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E475F" w14:textId="7AAFE809" w:rsidR="006339EA" w:rsidRPr="00514BC4" w:rsidRDefault="006339EA" w:rsidP="00A17E9E">
      <w:pPr>
        <w:spacing w:after="0" w:line="240" w:lineRule="auto"/>
        <w:jc w:val="center"/>
        <w:rPr>
          <w:rFonts w:ascii="Times New Roman" w:hAnsi="Times New Roman" w:cs="Times New Roman"/>
          <w:sz w:val="24"/>
          <w:szCs w:val="24"/>
        </w:rPr>
      </w:pPr>
    </w:p>
    <w:p w14:paraId="0F25D5F1" w14:textId="71D8B3C1" w:rsidR="72507E14" w:rsidRDefault="72507E14" w:rsidP="72507E14">
      <w:pPr>
        <w:spacing w:after="0" w:line="240" w:lineRule="auto"/>
        <w:jc w:val="right"/>
        <w:rPr>
          <w:rFonts w:ascii="Times New Roman" w:hAnsi="Times New Roman" w:cs="Times New Roman"/>
          <w:sz w:val="24"/>
          <w:szCs w:val="24"/>
        </w:rPr>
      </w:pPr>
    </w:p>
    <w:p w14:paraId="4314E3D3" w14:textId="77777777" w:rsidR="006339EA" w:rsidRDefault="006339EA" w:rsidP="006339EA">
      <w:pPr>
        <w:spacing w:after="0" w:line="240" w:lineRule="auto"/>
        <w:jc w:val="center"/>
        <w:rPr>
          <w:rFonts w:ascii="Times New Roman" w:hAnsi="Times New Roman" w:cs="Times New Roman"/>
          <w:b/>
          <w:bCs/>
          <w:sz w:val="24"/>
          <w:szCs w:val="24"/>
        </w:rPr>
      </w:pPr>
    </w:p>
    <w:p w14:paraId="1374E71A" w14:textId="77777777" w:rsidR="006339EA" w:rsidRDefault="006339EA" w:rsidP="006339EA">
      <w:pPr>
        <w:spacing w:after="0" w:line="240" w:lineRule="auto"/>
        <w:jc w:val="center"/>
        <w:rPr>
          <w:rFonts w:ascii="Times New Roman" w:hAnsi="Times New Roman" w:cs="Times New Roman"/>
          <w:b/>
          <w:bCs/>
          <w:sz w:val="24"/>
          <w:szCs w:val="24"/>
        </w:rPr>
      </w:pPr>
    </w:p>
    <w:p w14:paraId="06D294EF" w14:textId="77777777" w:rsidR="006339EA" w:rsidRDefault="006339EA" w:rsidP="006339EA">
      <w:pPr>
        <w:spacing w:after="0" w:line="240" w:lineRule="auto"/>
        <w:jc w:val="center"/>
        <w:rPr>
          <w:rFonts w:ascii="Times New Roman" w:hAnsi="Times New Roman" w:cs="Times New Roman"/>
          <w:b/>
          <w:bCs/>
          <w:sz w:val="24"/>
          <w:szCs w:val="24"/>
        </w:rPr>
      </w:pPr>
    </w:p>
    <w:p w14:paraId="57A8490C" w14:textId="77777777" w:rsidR="006339EA" w:rsidRDefault="006339EA" w:rsidP="006339EA">
      <w:pPr>
        <w:spacing w:after="0" w:line="240" w:lineRule="auto"/>
        <w:jc w:val="center"/>
        <w:rPr>
          <w:rFonts w:ascii="Times New Roman" w:hAnsi="Times New Roman" w:cs="Times New Roman"/>
          <w:b/>
          <w:bCs/>
          <w:sz w:val="24"/>
          <w:szCs w:val="24"/>
        </w:rPr>
      </w:pPr>
    </w:p>
    <w:p w14:paraId="6E074259" w14:textId="77777777" w:rsidR="006339EA" w:rsidRDefault="006339EA" w:rsidP="006339EA">
      <w:pPr>
        <w:spacing w:after="0" w:line="240" w:lineRule="auto"/>
        <w:jc w:val="center"/>
        <w:rPr>
          <w:rFonts w:ascii="Times New Roman" w:hAnsi="Times New Roman" w:cs="Times New Roman"/>
          <w:b/>
          <w:bCs/>
          <w:sz w:val="24"/>
          <w:szCs w:val="24"/>
        </w:rPr>
      </w:pPr>
    </w:p>
    <w:p w14:paraId="27894D3D" w14:textId="77777777" w:rsidR="006339EA" w:rsidRDefault="006339EA" w:rsidP="006339EA">
      <w:pPr>
        <w:spacing w:after="0" w:line="240" w:lineRule="auto"/>
        <w:jc w:val="center"/>
        <w:rPr>
          <w:rFonts w:ascii="Times New Roman" w:hAnsi="Times New Roman" w:cs="Times New Roman"/>
          <w:b/>
          <w:bCs/>
          <w:sz w:val="24"/>
          <w:szCs w:val="24"/>
        </w:rPr>
      </w:pPr>
    </w:p>
    <w:p w14:paraId="10399A20" w14:textId="30F79F18" w:rsidR="006339EA" w:rsidRPr="006339EA" w:rsidRDefault="4A9250DD" w:rsidP="56D349EB">
      <w:pPr>
        <w:spacing w:after="9960" w:line="240" w:lineRule="auto"/>
        <w:jc w:val="center"/>
        <w:rPr>
          <w:rFonts w:ascii="Times New Roman" w:eastAsia="Times New Roman" w:hAnsi="Times New Roman" w:cs="Times New Roman"/>
          <w:b/>
          <w:bCs/>
          <w:sz w:val="28"/>
          <w:szCs w:val="28"/>
        </w:rPr>
      </w:pPr>
      <w:r w:rsidRPr="21196C75">
        <w:rPr>
          <w:rFonts w:ascii="Times New Roman" w:eastAsia="Times New Roman" w:hAnsi="Times New Roman" w:cs="Times New Roman"/>
          <w:b/>
          <w:bCs/>
          <w:sz w:val="28"/>
          <w:szCs w:val="28"/>
        </w:rPr>
        <w:t xml:space="preserve">Informatīvais ziņojums </w:t>
      </w:r>
      <w:r w:rsidR="7958CD8A">
        <w:br/>
      </w:r>
      <w:r w:rsidRPr="21196C75">
        <w:rPr>
          <w:rFonts w:ascii="Times New Roman" w:eastAsia="Times New Roman" w:hAnsi="Times New Roman" w:cs="Times New Roman"/>
          <w:b/>
          <w:bCs/>
          <w:sz w:val="28"/>
          <w:szCs w:val="28"/>
        </w:rPr>
        <w:t xml:space="preserve">“Par </w:t>
      </w:r>
      <w:proofErr w:type="spellStart"/>
      <w:r w:rsidRPr="21196C75">
        <w:rPr>
          <w:rFonts w:ascii="Times New Roman" w:eastAsia="Times New Roman" w:hAnsi="Times New Roman" w:cs="Times New Roman"/>
          <w:b/>
          <w:bCs/>
          <w:sz w:val="28"/>
          <w:szCs w:val="28"/>
        </w:rPr>
        <w:t>eIDAS</w:t>
      </w:r>
      <w:proofErr w:type="spellEnd"/>
      <w:r w:rsidRPr="21196C75">
        <w:rPr>
          <w:rFonts w:ascii="Times New Roman" w:eastAsia="Times New Roman" w:hAnsi="Times New Roman" w:cs="Times New Roman"/>
          <w:b/>
          <w:bCs/>
          <w:sz w:val="28"/>
          <w:szCs w:val="28"/>
        </w:rPr>
        <w:t xml:space="preserve"> 2.0 regulas prasību ieviešanu”</w:t>
      </w:r>
      <w:r w:rsidR="53A36B4C" w:rsidRPr="21196C75">
        <w:rPr>
          <w:rFonts w:ascii="Times New Roman" w:eastAsia="Times New Roman" w:hAnsi="Times New Roman" w:cs="Times New Roman"/>
          <w:b/>
          <w:bCs/>
          <w:sz w:val="28"/>
          <w:szCs w:val="28"/>
        </w:rPr>
        <w:t xml:space="preserve"> </w:t>
      </w:r>
    </w:p>
    <w:p w14:paraId="0CDA7740" w14:textId="77777777" w:rsidR="006339EA" w:rsidRDefault="006339EA" w:rsidP="006339EA">
      <w:pPr>
        <w:spacing w:after="0" w:line="240" w:lineRule="auto"/>
        <w:jc w:val="center"/>
        <w:rPr>
          <w:rFonts w:ascii="Times New Roman" w:eastAsia="Times New Roman" w:hAnsi="Times New Roman" w:cs="Times New Roman"/>
          <w:b/>
          <w:bCs/>
          <w:sz w:val="28"/>
          <w:szCs w:val="28"/>
        </w:rPr>
      </w:pPr>
    </w:p>
    <w:p w14:paraId="08676968" w14:textId="77777777" w:rsidR="006339EA" w:rsidRDefault="006339EA" w:rsidP="006339EA">
      <w:pPr>
        <w:spacing w:after="0" w:line="240" w:lineRule="auto"/>
        <w:rPr>
          <w:rFonts w:ascii="Times New Roman" w:eastAsia="Times New Roman" w:hAnsi="Times New Roman" w:cs="Times New Roman"/>
          <w:b/>
          <w:bCs/>
          <w:sz w:val="28"/>
          <w:szCs w:val="28"/>
        </w:rPr>
      </w:pPr>
    </w:p>
    <w:p w14:paraId="02437621" w14:textId="4D4AD0A5" w:rsidR="006339EA" w:rsidRDefault="71BAA4B4" w:rsidP="006339EA">
      <w:pPr>
        <w:spacing w:after="0" w:line="240" w:lineRule="auto"/>
        <w:jc w:val="center"/>
        <w:rPr>
          <w:rFonts w:ascii="Times New Roman" w:eastAsia="Times New Roman" w:hAnsi="Times New Roman" w:cs="Times New Roman"/>
          <w:sz w:val="28"/>
          <w:szCs w:val="28"/>
        </w:rPr>
      </w:pPr>
      <w:r w:rsidRPr="71BAA4B4">
        <w:rPr>
          <w:rFonts w:ascii="Times New Roman" w:eastAsia="Times New Roman" w:hAnsi="Times New Roman" w:cs="Times New Roman"/>
          <w:sz w:val="28"/>
          <w:szCs w:val="28"/>
        </w:rPr>
        <w:t>202</w:t>
      </w:r>
      <w:r w:rsidR="00816595">
        <w:rPr>
          <w:rFonts w:ascii="Times New Roman" w:eastAsia="Times New Roman" w:hAnsi="Times New Roman" w:cs="Times New Roman"/>
          <w:sz w:val="28"/>
          <w:szCs w:val="28"/>
        </w:rPr>
        <w:t>6</w:t>
      </w:r>
      <w:r w:rsidRPr="71BAA4B4">
        <w:rPr>
          <w:rFonts w:ascii="Times New Roman" w:eastAsia="Times New Roman" w:hAnsi="Times New Roman" w:cs="Times New Roman"/>
          <w:sz w:val="28"/>
          <w:szCs w:val="28"/>
        </w:rPr>
        <w:t>. gads</w:t>
      </w:r>
    </w:p>
    <w:p w14:paraId="68511000" w14:textId="77777777" w:rsidR="006339EA" w:rsidRDefault="006339EA">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17547E13" w14:textId="451B8A62" w:rsidR="006339EA" w:rsidRDefault="7958CD8A" w:rsidP="0050713E">
      <w:pPr>
        <w:spacing w:after="0" w:line="240" w:lineRule="auto"/>
        <w:jc w:val="center"/>
        <w:rPr>
          <w:rFonts w:ascii="Times New Roman" w:eastAsia="Times New Roman" w:hAnsi="Times New Roman" w:cs="Times New Roman"/>
          <w:b/>
          <w:bCs/>
          <w:sz w:val="28"/>
          <w:szCs w:val="28"/>
        </w:rPr>
      </w:pPr>
      <w:r w:rsidRPr="7958CD8A">
        <w:rPr>
          <w:rFonts w:ascii="Times New Roman" w:eastAsia="Times New Roman" w:hAnsi="Times New Roman" w:cs="Times New Roman"/>
          <w:b/>
          <w:bCs/>
          <w:sz w:val="28"/>
          <w:szCs w:val="28"/>
        </w:rPr>
        <w:lastRenderedPageBreak/>
        <w:t>Lietotie termini un saīsinājumi</w:t>
      </w:r>
    </w:p>
    <w:p w14:paraId="596BC50E" w14:textId="77777777" w:rsidR="006339EA" w:rsidRPr="004F1AFD" w:rsidRDefault="006339EA" w:rsidP="006339EA">
      <w:pPr>
        <w:spacing w:after="0" w:line="240" w:lineRule="auto"/>
        <w:rPr>
          <w:rFonts w:ascii="Times New Roman" w:eastAsia="Times New Roman" w:hAnsi="Times New Roman" w:cs="Times New Roman"/>
          <w:sz w:val="28"/>
          <w:szCs w:val="28"/>
        </w:rPr>
      </w:pPr>
    </w:p>
    <w:tbl>
      <w:tblPr>
        <w:tblStyle w:val="TableGrid"/>
        <w:tblW w:w="0" w:type="auto"/>
        <w:tblLook w:val="04A0" w:firstRow="1" w:lastRow="0" w:firstColumn="1" w:lastColumn="0" w:noHBand="0" w:noVBand="1"/>
      </w:tblPr>
      <w:tblGrid>
        <w:gridCol w:w="4533"/>
        <w:gridCol w:w="4528"/>
      </w:tblGrid>
      <w:tr w:rsidR="006339EA" w:rsidRPr="006339EA" w14:paraId="54759D52" w14:textId="77777777" w:rsidTr="71BAA4B4">
        <w:tc>
          <w:tcPr>
            <w:tcW w:w="4533" w:type="dxa"/>
            <w:shd w:val="clear" w:color="auto" w:fill="B3E5A1" w:themeFill="accent6" w:themeFillTint="66"/>
          </w:tcPr>
          <w:p w14:paraId="508BBB33" w14:textId="2FCD9FFC" w:rsidR="00E30468" w:rsidRPr="009F1150" w:rsidRDefault="006339EA" w:rsidP="00E30468">
            <w:pPr>
              <w:jc w:val="center"/>
              <w:rPr>
                <w:rFonts w:ascii="Times New Roman" w:eastAsia="Calibri" w:hAnsi="Times New Roman" w:cs="Times New Roman"/>
                <w:b/>
                <w:bCs/>
                <w:sz w:val="24"/>
                <w:szCs w:val="24"/>
                <w:lang w:eastAsia="lv-LV"/>
              </w:rPr>
            </w:pPr>
            <w:r w:rsidRPr="009F1150">
              <w:rPr>
                <w:rFonts w:ascii="Times New Roman" w:eastAsia="Calibri" w:hAnsi="Times New Roman" w:cs="Times New Roman"/>
                <w:b/>
                <w:bCs/>
                <w:sz w:val="24"/>
                <w:szCs w:val="24"/>
                <w:lang w:eastAsia="lv-LV"/>
              </w:rPr>
              <w:t xml:space="preserve">Termins </w:t>
            </w:r>
          </w:p>
          <w:p w14:paraId="1B794C61" w14:textId="7D5BE9FE" w:rsidR="006339EA" w:rsidRPr="009F1150" w:rsidRDefault="006339EA" w:rsidP="006339EA">
            <w:pPr>
              <w:jc w:val="center"/>
              <w:rPr>
                <w:rFonts w:ascii="Times New Roman" w:eastAsia="Calibri" w:hAnsi="Times New Roman" w:cs="Times New Roman"/>
                <w:b/>
                <w:bCs/>
                <w:sz w:val="24"/>
                <w:szCs w:val="24"/>
                <w:lang w:eastAsia="lv-LV"/>
              </w:rPr>
            </w:pPr>
          </w:p>
        </w:tc>
        <w:tc>
          <w:tcPr>
            <w:tcW w:w="4528" w:type="dxa"/>
            <w:shd w:val="clear" w:color="auto" w:fill="B3E5A1" w:themeFill="accent6" w:themeFillTint="66"/>
          </w:tcPr>
          <w:p w14:paraId="1773E71A" w14:textId="77777777" w:rsidR="006339EA" w:rsidRPr="009F1150" w:rsidRDefault="006339EA" w:rsidP="006339EA">
            <w:pPr>
              <w:jc w:val="center"/>
              <w:rPr>
                <w:rFonts w:ascii="Times New Roman" w:eastAsia="Times New Roman" w:hAnsi="Times New Roman" w:cs="Times New Roman"/>
                <w:b/>
                <w:bCs/>
                <w:color w:val="000000"/>
                <w:sz w:val="24"/>
                <w:szCs w:val="24"/>
                <w:shd w:val="clear" w:color="auto" w:fill="FFFFFF"/>
                <w:lang w:eastAsia="lv-LV"/>
              </w:rPr>
            </w:pPr>
            <w:r w:rsidRPr="009F1150">
              <w:rPr>
                <w:rFonts w:ascii="Times New Roman" w:eastAsia="Calibri" w:hAnsi="Times New Roman" w:cs="Times New Roman"/>
                <w:b/>
                <w:bCs/>
                <w:sz w:val="24"/>
                <w:szCs w:val="24"/>
                <w:lang w:eastAsia="lv-LV"/>
              </w:rPr>
              <w:t>Skaidrojums</w:t>
            </w:r>
          </w:p>
        </w:tc>
      </w:tr>
      <w:tr w:rsidR="0057552D" w:rsidRPr="006339EA" w14:paraId="22829DDB" w14:textId="77777777" w:rsidTr="71BAA4B4">
        <w:tc>
          <w:tcPr>
            <w:tcW w:w="4533" w:type="dxa"/>
          </w:tcPr>
          <w:p w14:paraId="0A6C2A40" w14:textId="53382D07" w:rsidR="0057552D" w:rsidRPr="006339EA" w:rsidRDefault="0057552D" w:rsidP="006339EA">
            <w:pPr>
              <w:jc w:val="both"/>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 xml:space="preserve">Atbilstības novērtēšanas struktūra </w:t>
            </w:r>
          </w:p>
        </w:tc>
        <w:tc>
          <w:tcPr>
            <w:tcW w:w="4528" w:type="dxa"/>
          </w:tcPr>
          <w:p w14:paraId="729D95A4" w14:textId="7026CD62" w:rsidR="0057552D" w:rsidRPr="006339EA" w:rsidRDefault="6DCD2EF3" w:rsidP="006339EA">
            <w:pPr>
              <w:jc w:val="both"/>
              <w:rPr>
                <w:rFonts w:ascii="Times New Roman" w:eastAsia="Times New Roman" w:hAnsi="Times New Roman" w:cs="Times New Roman"/>
                <w:sz w:val="24"/>
                <w:szCs w:val="24"/>
                <w:shd w:val="clear" w:color="auto" w:fill="FFFFFF"/>
                <w:lang w:eastAsia="lv-LV"/>
              </w:rPr>
            </w:pPr>
            <w:r w:rsidRPr="006B5B57">
              <w:rPr>
                <w:rFonts w:ascii="Times New Roman" w:eastAsia="Times New Roman" w:hAnsi="Times New Roman" w:cs="Times New Roman"/>
                <w:sz w:val="24"/>
                <w:szCs w:val="24"/>
                <w:shd w:val="clear" w:color="auto" w:fill="FFFFFF"/>
                <w:lang w:eastAsia="lv-LV"/>
              </w:rPr>
              <w:t>atbilstības novērtēšanas struktūra, kā definēts Regulas (EK) Nr. 765/2008</w:t>
            </w:r>
            <w:r w:rsidR="00D53B3C">
              <w:rPr>
                <w:rStyle w:val="FootnoteReference"/>
                <w:rFonts w:ascii="Times New Roman" w:eastAsia="Times New Roman" w:hAnsi="Times New Roman" w:cs="Times New Roman"/>
                <w:sz w:val="24"/>
                <w:szCs w:val="24"/>
                <w:shd w:val="clear" w:color="auto" w:fill="FFFFFF"/>
                <w:lang w:eastAsia="lv-LV"/>
              </w:rPr>
              <w:footnoteReference w:id="2"/>
            </w:r>
            <w:r w:rsidRPr="006B5B57">
              <w:rPr>
                <w:rFonts w:ascii="Times New Roman" w:eastAsia="Times New Roman" w:hAnsi="Times New Roman" w:cs="Times New Roman"/>
                <w:sz w:val="24"/>
                <w:szCs w:val="24"/>
                <w:shd w:val="clear" w:color="auto" w:fill="FFFFFF"/>
                <w:lang w:eastAsia="lv-LV"/>
              </w:rPr>
              <w:t xml:space="preserve"> 2.panta 13.punktā, kas saskaņā ar minēto regulu ir akreditēta kā kompetenta veikt kvalificēta uzticamības pakalpojumu sniedzēja un tā sniegtu kvalificētu uzticamības pakalpojumu atbilstības novērtēšanu vai veikt </w:t>
            </w:r>
            <w:r w:rsidR="449FF15E" w:rsidRPr="006B5B57">
              <w:rPr>
                <w:rFonts w:ascii="Times New Roman" w:eastAsia="Times New Roman" w:hAnsi="Times New Roman" w:cs="Times New Roman"/>
                <w:sz w:val="24"/>
                <w:szCs w:val="24"/>
                <w:shd w:val="clear" w:color="auto" w:fill="FFFFFF"/>
                <w:lang w:eastAsia="lv-LV"/>
              </w:rPr>
              <w:t>EDIM</w:t>
            </w:r>
            <w:r w:rsidRPr="006B5B57">
              <w:rPr>
                <w:rFonts w:ascii="Times New Roman" w:eastAsia="Times New Roman" w:hAnsi="Times New Roman" w:cs="Times New Roman"/>
                <w:sz w:val="24"/>
                <w:szCs w:val="24"/>
                <w:shd w:val="clear" w:color="auto" w:fill="FFFFFF"/>
                <w:lang w:eastAsia="lv-LV"/>
              </w:rPr>
              <w:t xml:space="preserve"> vai e</w:t>
            </w:r>
            <w:r w:rsidR="298AE0D3" w:rsidRPr="21196C75">
              <w:rPr>
                <w:rFonts w:ascii="Times New Roman" w:eastAsia="Times New Roman" w:hAnsi="Times New Roman" w:cs="Times New Roman"/>
                <w:sz w:val="24"/>
                <w:szCs w:val="24"/>
                <w:lang w:eastAsia="lv-LV"/>
              </w:rPr>
              <w:t>-</w:t>
            </w:r>
            <w:r w:rsidRPr="006B5B57">
              <w:rPr>
                <w:rFonts w:ascii="Times New Roman" w:eastAsia="Times New Roman" w:hAnsi="Times New Roman" w:cs="Times New Roman"/>
                <w:sz w:val="24"/>
                <w:szCs w:val="24"/>
                <w:shd w:val="clear" w:color="auto" w:fill="FFFFFF"/>
                <w:lang w:eastAsia="lv-LV"/>
              </w:rPr>
              <w:t>identifikācijas līdzekļu sertifikāciju</w:t>
            </w:r>
          </w:p>
        </w:tc>
      </w:tr>
      <w:tr w:rsidR="006339EA" w:rsidRPr="006339EA" w14:paraId="751B63F2" w14:textId="77777777" w:rsidTr="71BAA4B4">
        <w:trPr>
          <w:trHeight w:val="1130"/>
        </w:trPr>
        <w:tc>
          <w:tcPr>
            <w:tcW w:w="4533" w:type="dxa"/>
          </w:tcPr>
          <w:p w14:paraId="3F213A91" w14:textId="77777777" w:rsidR="006339EA" w:rsidRPr="006339EA" w:rsidRDefault="006339EA" w:rsidP="006339EA">
            <w:pPr>
              <w:jc w:val="both"/>
              <w:rPr>
                <w:rFonts w:ascii="Times New Roman" w:eastAsia="Calibri" w:hAnsi="Times New Roman" w:cs="Times New Roman"/>
                <w:sz w:val="24"/>
                <w:szCs w:val="24"/>
                <w:lang w:eastAsia="lv-LV"/>
              </w:rPr>
            </w:pPr>
            <w:r w:rsidRPr="006339EA">
              <w:rPr>
                <w:rFonts w:ascii="Times New Roman" w:eastAsia="Calibri" w:hAnsi="Times New Roman" w:cs="Times New Roman"/>
                <w:sz w:val="24"/>
                <w:szCs w:val="24"/>
                <w:lang w:eastAsia="lv-LV"/>
              </w:rPr>
              <w:t>Atkarīgā puse</w:t>
            </w:r>
          </w:p>
        </w:tc>
        <w:tc>
          <w:tcPr>
            <w:tcW w:w="4528" w:type="dxa"/>
          </w:tcPr>
          <w:p w14:paraId="78D0961A" w14:textId="63E931FB" w:rsidR="006339EA" w:rsidRPr="006339EA" w:rsidRDefault="006339EA" w:rsidP="006339EA">
            <w:pPr>
              <w:jc w:val="both"/>
              <w:rPr>
                <w:rFonts w:ascii="Times New Roman" w:eastAsia="Times New Roman" w:hAnsi="Times New Roman" w:cs="Times New Roman"/>
                <w:sz w:val="24"/>
                <w:szCs w:val="24"/>
                <w:shd w:val="clear" w:color="auto" w:fill="FFFFFF"/>
                <w:lang w:eastAsia="lv-LV"/>
              </w:rPr>
            </w:pPr>
            <w:r w:rsidRPr="006339EA">
              <w:rPr>
                <w:rFonts w:ascii="Times New Roman" w:eastAsia="Times New Roman" w:hAnsi="Times New Roman" w:cs="Times New Roman"/>
                <w:sz w:val="24"/>
                <w:szCs w:val="24"/>
                <w:shd w:val="clear" w:color="auto" w:fill="FFFFFF"/>
                <w:lang w:eastAsia="lv-LV"/>
              </w:rPr>
              <w:t>fiziska vai juridiska persona, kas paļaujas uz e</w:t>
            </w:r>
            <w:r w:rsidR="0061465C">
              <w:rPr>
                <w:rFonts w:ascii="Times New Roman" w:eastAsia="Times New Roman" w:hAnsi="Times New Roman" w:cs="Times New Roman"/>
                <w:sz w:val="24"/>
                <w:szCs w:val="24"/>
                <w:shd w:val="clear" w:color="auto" w:fill="FFFFFF"/>
                <w:lang w:eastAsia="lv-LV"/>
              </w:rPr>
              <w:t>-</w:t>
            </w:r>
            <w:r w:rsidRPr="006339EA">
              <w:rPr>
                <w:rFonts w:ascii="Times New Roman" w:eastAsia="Times New Roman" w:hAnsi="Times New Roman" w:cs="Times New Roman"/>
                <w:sz w:val="24"/>
                <w:szCs w:val="24"/>
                <w:shd w:val="clear" w:color="auto" w:fill="FFFFFF"/>
                <w:lang w:eastAsia="lv-LV"/>
              </w:rPr>
              <w:t xml:space="preserve">identifikāciju, </w:t>
            </w:r>
            <w:r w:rsidR="00E93459">
              <w:rPr>
                <w:rFonts w:ascii="Times New Roman" w:eastAsia="Times New Roman" w:hAnsi="Times New Roman" w:cs="Times New Roman"/>
                <w:sz w:val="24"/>
                <w:szCs w:val="24"/>
                <w:shd w:val="clear" w:color="auto" w:fill="FFFFFF"/>
                <w:lang w:eastAsia="lv-LV"/>
              </w:rPr>
              <w:t>EDIM</w:t>
            </w:r>
            <w:r w:rsidRPr="006339EA">
              <w:rPr>
                <w:rFonts w:ascii="Times New Roman" w:eastAsia="Times New Roman" w:hAnsi="Times New Roman" w:cs="Times New Roman"/>
                <w:sz w:val="24"/>
                <w:szCs w:val="24"/>
                <w:shd w:val="clear" w:color="auto" w:fill="FFFFFF"/>
                <w:lang w:eastAsia="lv-LV"/>
              </w:rPr>
              <w:t xml:space="preserve"> vai e</w:t>
            </w:r>
            <w:r w:rsidR="0061465C">
              <w:rPr>
                <w:rFonts w:ascii="Times New Roman" w:eastAsia="Times New Roman" w:hAnsi="Times New Roman" w:cs="Times New Roman"/>
                <w:sz w:val="24"/>
                <w:szCs w:val="24"/>
                <w:shd w:val="clear" w:color="auto" w:fill="FFFFFF"/>
                <w:lang w:eastAsia="lv-LV"/>
              </w:rPr>
              <w:t>-</w:t>
            </w:r>
            <w:r w:rsidRPr="006339EA">
              <w:rPr>
                <w:rFonts w:ascii="Times New Roman" w:eastAsia="Times New Roman" w:hAnsi="Times New Roman" w:cs="Times New Roman"/>
                <w:sz w:val="24"/>
                <w:szCs w:val="24"/>
                <w:shd w:val="clear" w:color="auto" w:fill="FFFFFF"/>
                <w:lang w:eastAsia="lv-LV"/>
              </w:rPr>
              <w:t>identifikācijas līdzekļiem, vai uz uzticamības pakalpojumu (</w:t>
            </w:r>
            <w:proofErr w:type="spellStart"/>
            <w:r w:rsidRPr="006339EA">
              <w:rPr>
                <w:rFonts w:ascii="Times New Roman" w:eastAsia="Times New Roman" w:hAnsi="Times New Roman" w:cs="Times New Roman"/>
                <w:sz w:val="24"/>
                <w:szCs w:val="24"/>
                <w:shd w:val="clear" w:color="auto" w:fill="FFFFFF"/>
                <w:lang w:eastAsia="lv-LV"/>
              </w:rPr>
              <w:t>eIDAS</w:t>
            </w:r>
            <w:proofErr w:type="spellEnd"/>
            <w:r w:rsidRPr="006339EA">
              <w:rPr>
                <w:rFonts w:ascii="Times New Roman" w:eastAsia="Times New Roman" w:hAnsi="Times New Roman" w:cs="Times New Roman"/>
                <w:sz w:val="24"/>
                <w:szCs w:val="24"/>
                <w:shd w:val="clear" w:color="auto" w:fill="FFFFFF"/>
                <w:lang w:eastAsia="lv-LV"/>
              </w:rPr>
              <w:t xml:space="preserve"> 2.0 regulas 3.panta </w:t>
            </w:r>
            <w:r w:rsidR="004932AF">
              <w:rPr>
                <w:rFonts w:ascii="Times New Roman" w:eastAsia="Times New Roman" w:hAnsi="Times New Roman" w:cs="Times New Roman"/>
                <w:sz w:val="24"/>
                <w:szCs w:val="24"/>
                <w:shd w:val="clear" w:color="auto" w:fill="FFFFFF"/>
                <w:lang w:eastAsia="lv-LV"/>
              </w:rPr>
              <w:t>6</w:t>
            </w:r>
            <w:r w:rsidRPr="006339EA">
              <w:rPr>
                <w:rFonts w:ascii="Times New Roman" w:eastAsia="Times New Roman" w:hAnsi="Times New Roman" w:cs="Times New Roman"/>
                <w:sz w:val="24"/>
                <w:szCs w:val="24"/>
                <w:shd w:val="clear" w:color="auto" w:fill="FFFFFF"/>
                <w:lang w:eastAsia="lv-LV"/>
              </w:rPr>
              <w:t>.punkts)</w:t>
            </w:r>
          </w:p>
        </w:tc>
      </w:tr>
      <w:tr w:rsidR="0010229B" w:rsidRPr="006339EA" w14:paraId="67B650EC" w14:textId="77777777" w:rsidTr="71BAA4B4">
        <w:tc>
          <w:tcPr>
            <w:tcW w:w="4533" w:type="dxa"/>
          </w:tcPr>
          <w:p w14:paraId="2A6E8C1F" w14:textId="00AC0100" w:rsidR="0010229B" w:rsidRPr="006339EA" w:rsidRDefault="64C3F981" w:rsidP="0010229B">
            <w:pPr>
              <w:jc w:val="both"/>
              <w:rPr>
                <w:rFonts w:ascii="Times New Roman" w:eastAsia="Calibri" w:hAnsi="Times New Roman" w:cs="Times New Roman"/>
                <w:sz w:val="24"/>
                <w:szCs w:val="24"/>
                <w:lang w:eastAsia="lv-LV"/>
              </w:rPr>
            </w:pPr>
            <w:r w:rsidRPr="21196C75">
              <w:rPr>
                <w:rFonts w:ascii="Times New Roman" w:eastAsia="Calibri" w:hAnsi="Times New Roman" w:cs="Times New Roman"/>
                <w:sz w:val="24"/>
                <w:szCs w:val="24"/>
                <w:lang w:eastAsia="lv-LV"/>
              </w:rPr>
              <w:t>Atkarīgo pušu reģistr</w:t>
            </w:r>
            <w:r w:rsidR="4D2E04AD" w:rsidRPr="21196C75">
              <w:rPr>
                <w:rFonts w:ascii="Times New Roman" w:eastAsia="Calibri" w:hAnsi="Times New Roman" w:cs="Times New Roman"/>
                <w:sz w:val="24"/>
                <w:szCs w:val="24"/>
                <w:lang w:eastAsia="lv-LV"/>
              </w:rPr>
              <w:t>ētājs</w:t>
            </w:r>
          </w:p>
        </w:tc>
        <w:tc>
          <w:tcPr>
            <w:tcW w:w="4528" w:type="dxa"/>
          </w:tcPr>
          <w:p w14:paraId="6E02424C" w14:textId="3A107E9D" w:rsidR="0010229B" w:rsidRPr="009A291B" w:rsidRDefault="603A0927" w:rsidP="009A291B">
            <w:pPr>
              <w:jc w:val="both"/>
              <w:rPr>
                <w:rFonts w:ascii="Times New Roman" w:eastAsia="Times New Roman" w:hAnsi="Times New Roman" w:cs="Times New Roman"/>
                <w:sz w:val="24"/>
                <w:szCs w:val="24"/>
                <w:lang w:eastAsia="lv-LV"/>
              </w:rPr>
            </w:pPr>
            <w:r w:rsidRPr="009A291B">
              <w:rPr>
                <w:rFonts w:ascii="Times New Roman" w:eastAsia="Times New Roman" w:hAnsi="Times New Roman" w:cs="Times New Roman"/>
                <w:sz w:val="24"/>
                <w:szCs w:val="24"/>
              </w:rPr>
              <w:t>struktūra, kas atbild par to teritorijā reģistrētu EDIM atkarīgo pušu saraksta izveidi un uzturēšanu un kuru ir iecēlusi dalībvalsts</w:t>
            </w:r>
            <w:r w:rsidR="64C3F981" w:rsidRPr="009A291B">
              <w:rPr>
                <w:rFonts w:ascii="Times New Roman" w:eastAsia="Times New Roman" w:hAnsi="Times New Roman" w:cs="Times New Roman"/>
                <w:sz w:val="24"/>
                <w:szCs w:val="24"/>
                <w:shd w:val="clear" w:color="auto" w:fill="FFFFFF"/>
                <w:lang w:eastAsia="lv-LV"/>
              </w:rPr>
              <w:t xml:space="preserve"> (</w:t>
            </w:r>
            <w:r w:rsidR="39442AB4" w:rsidRPr="009A291B">
              <w:rPr>
                <w:rFonts w:ascii="Times New Roman" w:eastAsia="Times New Roman" w:hAnsi="Times New Roman" w:cs="Times New Roman"/>
                <w:sz w:val="24"/>
                <w:szCs w:val="24"/>
              </w:rPr>
              <w:t>īstenošanas regula</w:t>
            </w:r>
            <w:r w:rsidR="009A291B" w:rsidRPr="009A291B">
              <w:rPr>
                <w:rFonts w:ascii="Times New Roman" w:eastAsia="Times New Roman" w:hAnsi="Times New Roman" w:cs="Times New Roman"/>
                <w:sz w:val="24"/>
                <w:szCs w:val="24"/>
              </w:rPr>
              <w:t>s</w:t>
            </w:r>
            <w:r w:rsidR="39442AB4" w:rsidRPr="009A291B">
              <w:rPr>
                <w:rFonts w:ascii="Times New Roman" w:eastAsia="Times New Roman" w:hAnsi="Times New Roman" w:cs="Times New Roman"/>
                <w:sz w:val="24"/>
                <w:szCs w:val="24"/>
              </w:rPr>
              <w:t xml:space="preserve"> par atkarīgajām pusēm</w:t>
            </w:r>
            <w:r w:rsidR="569A760A" w:rsidRPr="009A291B">
              <w:rPr>
                <w:rFonts w:ascii="Times New Roman" w:eastAsia="Times New Roman" w:hAnsi="Times New Roman" w:cs="Times New Roman"/>
                <w:sz w:val="24"/>
                <w:szCs w:val="24"/>
              </w:rPr>
              <w:t xml:space="preserve"> 2.panta 14.punkts</w:t>
            </w:r>
            <w:r w:rsidR="64C3F981" w:rsidRPr="009A291B">
              <w:rPr>
                <w:rFonts w:ascii="Times New Roman" w:eastAsia="Times New Roman" w:hAnsi="Times New Roman" w:cs="Times New Roman"/>
                <w:sz w:val="24"/>
                <w:szCs w:val="24"/>
                <w:shd w:val="clear" w:color="auto" w:fill="FFFFFF"/>
                <w:lang w:eastAsia="lv-LV"/>
              </w:rPr>
              <w:t>)</w:t>
            </w:r>
          </w:p>
        </w:tc>
      </w:tr>
      <w:tr w:rsidR="0010229B" w:rsidRPr="006339EA" w14:paraId="1E57B669" w14:textId="77777777" w:rsidTr="71BAA4B4">
        <w:tc>
          <w:tcPr>
            <w:tcW w:w="4533" w:type="dxa"/>
          </w:tcPr>
          <w:p w14:paraId="2F5DF5F2" w14:textId="580BF6C7" w:rsidR="0010229B" w:rsidRPr="006339EA" w:rsidRDefault="0010229B" w:rsidP="0010229B">
            <w:pPr>
              <w:jc w:val="both"/>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Atkarīgo pušu reģistrs</w:t>
            </w:r>
          </w:p>
        </w:tc>
        <w:tc>
          <w:tcPr>
            <w:tcW w:w="4528" w:type="dxa"/>
          </w:tcPr>
          <w:p w14:paraId="4A24C9F8" w14:textId="68FF2CA9" w:rsidR="0010229B" w:rsidRPr="009A291B" w:rsidRDefault="5A7823F5" w:rsidP="009A291B">
            <w:pPr>
              <w:jc w:val="both"/>
              <w:rPr>
                <w:rFonts w:ascii="Times New Roman" w:eastAsia="Times New Roman" w:hAnsi="Times New Roman" w:cs="Times New Roman"/>
                <w:sz w:val="24"/>
                <w:szCs w:val="24"/>
              </w:rPr>
            </w:pPr>
            <w:r w:rsidRPr="009A291B">
              <w:rPr>
                <w:rFonts w:ascii="Times New Roman" w:eastAsia="Times New Roman" w:hAnsi="Times New Roman" w:cs="Times New Roman"/>
                <w:sz w:val="24"/>
                <w:szCs w:val="24"/>
              </w:rPr>
              <w:t xml:space="preserve">ir elektronisks reģistrs, ko dalībvalsts izmanto, lai saskaņā ar </w:t>
            </w:r>
            <w:proofErr w:type="spellStart"/>
            <w:r w:rsidRPr="009A291B">
              <w:rPr>
                <w:rFonts w:ascii="Times New Roman" w:eastAsia="Times New Roman" w:hAnsi="Times New Roman" w:cs="Times New Roman"/>
                <w:sz w:val="24"/>
                <w:szCs w:val="24"/>
              </w:rPr>
              <w:t>eIDAS</w:t>
            </w:r>
            <w:proofErr w:type="spellEnd"/>
            <w:r w:rsidR="00A50633">
              <w:rPr>
                <w:rFonts w:ascii="Times New Roman" w:eastAsia="Times New Roman" w:hAnsi="Times New Roman" w:cs="Times New Roman"/>
                <w:sz w:val="24"/>
                <w:szCs w:val="24"/>
              </w:rPr>
              <w:t xml:space="preserve"> 2.0</w:t>
            </w:r>
            <w:r w:rsidRPr="009A291B">
              <w:rPr>
                <w:rFonts w:ascii="Times New Roman" w:eastAsia="Times New Roman" w:hAnsi="Times New Roman" w:cs="Times New Roman"/>
                <w:sz w:val="24"/>
                <w:szCs w:val="24"/>
              </w:rPr>
              <w:t xml:space="preserve"> regulas 5.b panta 5.punktu darītu publiski pieejamu informāciju par minētajā dalībvalstī reģistrētajām EDIM atkarīgajām pusēm</w:t>
            </w:r>
            <w:r w:rsidR="64C3F981" w:rsidRPr="009A291B">
              <w:rPr>
                <w:rFonts w:ascii="Times New Roman" w:eastAsia="Times New Roman" w:hAnsi="Times New Roman" w:cs="Times New Roman"/>
                <w:sz w:val="24"/>
                <w:szCs w:val="24"/>
                <w:shd w:val="clear" w:color="auto" w:fill="FFFFFF"/>
                <w:lang w:eastAsia="lv-LV"/>
              </w:rPr>
              <w:t xml:space="preserve"> (</w:t>
            </w:r>
            <w:r w:rsidR="73DA5831" w:rsidRPr="009A291B">
              <w:rPr>
                <w:rFonts w:ascii="Times New Roman" w:eastAsia="Times New Roman" w:hAnsi="Times New Roman" w:cs="Times New Roman"/>
                <w:sz w:val="24"/>
                <w:szCs w:val="24"/>
              </w:rPr>
              <w:t>īsteno</w:t>
            </w:r>
            <w:r w:rsidR="002A6305">
              <w:rPr>
                <w:rFonts w:ascii="Times New Roman" w:eastAsia="Times New Roman" w:hAnsi="Times New Roman" w:cs="Times New Roman"/>
                <w:sz w:val="24"/>
                <w:szCs w:val="24"/>
              </w:rPr>
              <w:t>š</w:t>
            </w:r>
            <w:r w:rsidR="3F1846B3" w:rsidRPr="009A291B">
              <w:rPr>
                <w:rFonts w:ascii="Times New Roman" w:eastAsia="Times New Roman" w:hAnsi="Times New Roman" w:cs="Times New Roman"/>
                <w:sz w:val="24"/>
                <w:szCs w:val="24"/>
              </w:rPr>
              <w:t>anas regula</w:t>
            </w:r>
            <w:r w:rsidR="009A291B" w:rsidRPr="009A291B">
              <w:rPr>
                <w:rFonts w:ascii="Times New Roman" w:eastAsia="Times New Roman" w:hAnsi="Times New Roman" w:cs="Times New Roman"/>
                <w:sz w:val="24"/>
                <w:szCs w:val="24"/>
              </w:rPr>
              <w:t>s</w:t>
            </w:r>
            <w:r w:rsidR="3F1846B3" w:rsidRPr="009A291B">
              <w:rPr>
                <w:rFonts w:ascii="Times New Roman" w:eastAsia="Times New Roman" w:hAnsi="Times New Roman" w:cs="Times New Roman"/>
                <w:sz w:val="24"/>
                <w:szCs w:val="24"/>
              </w:rPr>
              <w:t xml:space="preserve"> par atkarīgajām pusēm</w:t>
            </w:r>
          </w:p>
          <w:p w14:paraId="42B113F7" w14:textId="24F441A9" w:rsidR="0010229B" w:rsidRPr="009A291B" w:rsidRDefault="009A291B" w:rsidP="009A291B">
            <w:pPr>
              <w:jc w:val="both"/>
              <w:rPr>
                <w:rFonts w:ascii="Times New Roman" w:eastAsia="Times New Roman" w:hAnsi="Times New Roman" w:cs="Times New Roman"/>
                <w:sz w:val="24"/>
                <w:szCs w:val="24"/>
                <w:shd w:val="clear" w:color="auto" w:fill="FFFFFF"/>
                <w:lang w:eastAsia="lv-LV"/>
              </w:rPr>
            </w:pPr>
            <w:r w:rsidRPr="009A291B">
              <w:rPr>
                <w:rFonts w:ascii="Times New Roman" w:eastAsia="Times New Roman" w:hAnsi="Times New Roman" w:cs="Times New Roman"/>
                <w:sz w:val="24"/>
                <w:szCs w:val="24"/>
              </w:rPr>
              <w:t>2.panta 10.punkts</w:t>
            </w:r>
            <w:r w:rsidR="64C3F981" w:rsidRPr="009A291B">
              <w:rPr>
                <w:rFonts w:ascii="Times New Roman" w:eastAsia="Times New Roman" w:hAnsi="Times New Roman" w:cs="Times New Roman"/>
                <w:sz w:val="24"/>
                <w:szCs w:val="24"/>
                <w:shd w:val="clear" w:color="auto" w:fill="FFFFFF"/>
                <w:lang w:eastAsia="lv-LV"/>
              </w:rPr>
              <w:t>)</w:t>
            </w:r>
          </w:p>
        </w:tc>
      </w:tr>
      <w:tr w:rsidR="0010229B" w:rsidRPr="006339EA" w14:paraId="6ADC686A" w14:textId="77777777" w:rsidTr="71BAA4B4">
        <w:tc>
          <w:tcPr>
            <w:tcW w:w="4533" w:type="dxa"/>
          </w:tcPr>
          <w:p w14:paraId="36D62889" w14:textId="77777777" w:rsidR="0010229B" w:rsidRPr="006339EA" w:rsidRDefault="0010229B" w:rsidP="0010229B">
            <w:pPr>
              <w:jc w:val="both"/>
              <w:rPr>
                <w:rFonts w:ascii="Times New Roman" w:eastAsia="Calibri" w:hAnsi="Times New Roman" w:cs="Times New Roman"/>
                <w:sz w:val="24"/>
                <w:szCs w:val="24"/>
                <w:lang w:eastAsia="lv-LV"/>
              </w:rPr>
            </w:pPr>
            <w:r w:rsidRPr="006339EA">
              <w:rPr>
                <w:rFonts w:ascii="Times New Roman" w:eastAsia="Calibri" w:hAnsi="Times New Roman" w:cs="Times New Roman"/>
                <w:sz w:val="24"/>
                <w:szCs w:val="24"/>
                <w:lang w:eastAsia="lv-LV"/>
              </w:rPr>
              <w:t>Atribūts</w:t>
            </w:r>
          </w:p>
        </w:tc>
        <w:tc>
          <w:tcPr>
            <w:tcW w:w="4528" w:type="dxa"/>
          </w:tcPr>
          <w:p w14:paraId="50DDDFB8" w14:textId="25B00726" w:rsidR="0010229B" w:rsidRPr="006339EA" w:rsidRDefault="0010229B" w:rsidP="0010229B">
            <w:pPr>
              <w:jc w:val="both"/>
              <w:rPr>
                <w:rFonts w:ascii="Times New Roman" w:eastAsia="Calibri" w:hAnsi="Times New Roman" w:cs="Times New Roman"/>
                <w:sz w:val="24"/>
                <w:szCs w:val="24"/>
                <w:lang w:eastAsia="lv-LV"/>
              </w:rPr>
            </w:pPr>
            <w:r w:rsidRPr="006339EA">
              <w:rPr>
                <w:rFonts w:ascii="Times New Roman" w:eastAsia="Times New Roman" w:hAnsi="Times New Roman" w:cs="Times New Roman"/>
                <w:sz w:val="24"/>
                <w:szCs w:val="24"/>
                <w:shd w:val="clear" w:color="auto" w:fill="FFFFFF"/>
                <w:lang w:eastAsia="lv-LV"/>
              </w:rPr>
              <w:t>fiziskas vai juridiskas personas vai priekšmeta īpašība, kvalitāte, tiesības vai atļauja. Atribūti ti</w:t>
            </w:r>
            <w:r>
              <w:rPr>
                <w:rFonts w:ascii="Times New Roman" w:eastAsia="Times New Roman" w:hAnsi="Times New Roman" w:cs="Times New Roman"/>
                <w:sz w:val="24"/>
                <w:szCs w:val="24"/>
                <w:shd w:val="clear" w:color="auto" w:fill="FFFFFF"/>
                <w:lang w:eastAsia="lv-LV"/>
              </w:rPr>
              <w:t xml:space="preserve">ek </w:t>
            </w:r>
            <w:r w:rsidRPr="006339EA">
              <w:rPr>
                <w:rFonts w:ascii="Times New Roman" w:eastAsia="Times New Roman" w:hAnsi="Times New Roman" w:cs="Times New Roman"/>
                <w:sz w:val="24"/>
                <w:szCs w:val="24"/>
                <w:shd w:val="clear" w:color="auto" w:fill="FFFFFF"/>
                <w:lang w:eastAsia="lv-LV"/>
              </w:rPr>
              <w:t>paņemti no publiskas vai privātas juridiskas personas autentiska avota, t.i. repozitorija vai sistēmas (</w:t>
            </w:r>
            <w:proofErr w:type="spellStart"/>
            <w:r w:rsidRPr="006339EA">
              <w:rPr>
                <w:rFonts w:ascii="Times New Roman" w:eastAsia="Times New Roman" w:hAnsi="Times New Roman" w:cs="Times New Roman"/>
                <w:sz w:val="24"/>
                <w:szCs w:val="24"/>
                <w:shd w:val="clear" w:color="auto" w:fill="FFFFFF"/>
                <w:lang w:eastAsia="lv-LV"/>
              </w:rPr>
              <w:t>eIDAS</w:t>
            </w:r>
            <w:proofErr w:type="spellEnd"/>
            <w:r w:rsidRPr="006339EA">
              <w:rPr>
                <w:rFonts w:ascii="Times New Roman" w:eastAsia="Times New Roman" w:hAnsi="Times New Roman" w:cs="Times New Roman"/>
                <w:sz w:val="24"/>
                <w:szCs w:val="24"/>
                <w:shd w:val="clear" w:color="auto" w:fill="FFFFFF"/>
                <w:lang w:eastAsia="lv-LV"/>
              </w:rPr>
              <w:t xml:space="preserve"> 2.0 regulas 3.panta 43.punkts)</w:t>
            </w:r>
          </w:p>
        </w:tc>
      </w:tr>
      <w:tr w:rsidR="0010229B" w:rsidRPr="006339EA" w14:paraId="799CF7EE" w14:textId="77777777" w:rsidTr="71BAA4B4">
        <w:tc>
          <w:tcPr>
            <w:tcW w:w="4533" w:type="dxa"/>
          </w:tcPr>
          <w:p w14:paraId="5A721520" w14:textId="77777777" w:rsidR="0010229B" w:rsidRPr="006339EA" w:rsidRDefault="0010229B" w:rsidP="0010229B">
            <w:pPr>
              <w:jc w:val="both"/>
              <w:rPr>
                <w:rFonts w:ascii="Times New Roman" w:eastAsia="Calibri" w:hAnsi="Times New Roman" w:cs="Times New Roman"/>
                <w:sz w:val="24"/>
                <w:szCs w:val="24"/>
                <w:lang w:eastAsia="lv-LV"/>
              </w:rPr>
            </w:pPr>
            <w:r w:rsidRPr="006339EA">
              <w:rPr>
                <w:rFonts w:ascii="Times New Roman" w:eastAsia="Calibri" w:hAnsi="Times New Roman" w:cs="Times New Roman"/>
                <w:sz w:val="24"/>
                <w:szCs w:val="24"/>
                <w:lang w:eastAsia="lv-LV"/>
              </w:rPr>
              <w:t>Atribūtu elektroniskais apliecinājums</w:t>
            </w:r>
          </w:p>
        </w:tc>
        <w:tc>
          <w:tcPr>
            <w:tcW w:w="4528" w:type="dxa"/>
          </w:tcPr>
          <w:p w14:paraId="65A1573F" w14:textId="77777777" w:rsidR="0010229B" w:rsidRPr="006339EA" w:rsidRDefault="0010229B" w:rsidP="0010229B">
            <w:pPr>
              <w:jc w:val="both"/>
              <w:rPr>
                <w:rFonts w:ascii="Times New Roman" w:eastAsia="Times New Roman" w:hAnsi="Times New Roman" w:cs="Times New Roman"/>
                <w:sz w:val="24"/>
                <w:szCs w:val="24"/>
                <w:shd w:val="clear" w:color="auto" w:fill="FFFFFF"/>
                <w:lang w:eastAsia="lv-LV"/>
              </w:rPr>
            </w:pPr>
            <w:r w:rsidRPr="006339EA">
              <w:rPr>
                <w:rFonts w:ascii="Times New Roman" w:eastAsia="Times New Roman" w:hAnsi="Times New Roman" w:cs="Times New Roman"/>
                <w:sz w:val="24"/>
                <w:szCs w:val="24"/>
                <w:shd w:val="clear" w:color="auto" w:fill="FFFFFF"/>
                <w:lang w:eastAsia="lv-LV"/>
              </w:rPr>
              <w:t>apliecinājums elektroniskā formātā, kas ļauj atribūtiem tikt autentificētiem (</w:t>
            </w:r>
            <w:proofErr w:type="spellStart"/>
            <w:r w:rsidRPr="006339EA">
              <w:rPr>
                <w:rFonts w:ascii="Times New Roman" w:eastAsia="Times New Roman" w:hAnsi="Times New Roman" w:cs="Times New Roman"/>
                <w:sz w:val="24"/>
                <w:szCs w:val="24"/>
                <w:shd w:val="clear" w:color="auto" w:fill="FFFFFF"/>
                <w:lang w:eastAsia="lv-LV"/>
              </w:rPr>
              <w:t>eIDAS</w:t>
            </w:r>
            <w:proofErr w:type="spellEnd"/>
            <w:r w:rsidRPr="006339EA">
              <w:rPr>
                <w:rFonts w:ascii="Times New Roman" w:eastAsia="Times New Roman" w:hAnsi="Times New Roman" w:cs="Times New Roman"/>
                <w:sz w:val="24"/>
                <w:szCs w:val="24"/>
                <w:shd w:val="clear" w:color="auto" w:fill="FFFFFF"/>
                <w:lang w:eastAsia="lv-LV"/>
              </w:rPr>
              <w:t xml:space="preserve"> 2.0 regulas 3.panta 44.punkts)</w:t>
            </w:r>
          </w:p>
        </w:tc>
      </w:tr>
      <w:tr w:rsidR="0010229B" w:rsidRPr="006339EA" w14:paraId="7B78095F" w14:textId="77777777" w:rsidTr="71BAA4B4">
        <w:tc>
          <w:tcPr>
            <w:tcW w:w="4533" w:type="dxa"/>
          </w:tcPr>
          <w:p w14:paraId="15E062D2" w14:textId="7D0B2914" w:rsidR="0010229B" w:rsidRPr="006339EA" w:rsidRDefault="0010229B" w:rsidP="0010229B">
            <w:pPr>
              <w:jc w:val="both"/>
              <w:rPr>
                <w:rFonts w:ascii="Times New Roman" w:eastAsia="Calibri" w:hAnsi="Times New Roman" w:cs="Times New Roman"/>
                <w:sz w:val="24"/>
                <w:szCs w:val="24"/>
                <w:lang w:eastAsia="lv-LV"/>
              </w:rPr>
            </w:pPr>
            <w:r w:rsidRPr="006339EA">
              <w:rPr>
                <w:rFonts w:ascii="Times New Roman" w:eastAsia="Times New Roman" w:hAnsi="Times New Roman" w:cs="Times New Roman"/>
                <w:sz w:val="24"/>
                <w:szCs w:val="24"/>
                <w:shd w:val="clear" w:color="auto" w:fill="FFFFFF"/>
                <w:lang w:eastAsia="lv-LV"/>
              </w:rPr>
              <w:t>Atribūtu elektroniskais apliecinājums, ko izdevusi par autentisku avotu atbildīga publiskā sektora struktūra vai kas izdots tās vārdā</w:t>
            </w:r>
            <w:r w:rsidR="00CB7ED5">
              <w:rPr>
                <w:rFonts w:ascii="Times New Roman" w:eastAsia="Times New Roman" w:hAnsi="Times New Roman" w:cs="Times New Roman"/>
                <w:sz w:val="24"/>
                <w:szCs w:val="24"/>
                <w:shd w:val="clear" w:color="auto" w:fill="FFFFFF"/>
                <w:lang w:eastAsia="lv-LV"/>
              </w:rPr>
              <w:t xml:space="preserve"> (</w:t>
            </w:r>
            <w:proofErr w:type="spellStart"/>
            <w:r w:rsidR="00CB7ED5">
              <w:rPr>
                <w:rFonts w:ascii="Times New Roman" w:eastAsia="Times New Roman" w:hAnsi="Times New Roman" w:cs="Times New Roman"/>
                <w:sz w:val="24"/>
                <w:szCs w:val="24"/>
                <w:shd w:val="clear" w:color="auto" w:fill="FFFFFF"/>
                <w:lang w:eastAsia="lv-LV"/>
              </w:rPr>
              <w:t>Pu</w:t>
            </w:r>
            <w:r w:rsidR="00716873">
              <w:rPr>
                <w:rFonts w:ascii="Times New Roman" w:eastAsia="Times New Roman" w:hAnsi="Times New Roman" w:cs="Times New Roman"/>
                <w:sz w:val="24"/>
                <w:szCs w:val="24"/>
                <w:shd w:val="clear" w:color="auto" w:fill="FFFFFF"/>
                <w:lang w:eastAsia="lv-LV"/>
              </w:rPr>
              <w:t>b</w:t>
            </w:r>
            <w:proofErr w:type="spellEnd"/>
            <w:r w:rsidR="00CB7ED5">
              <w:rPr>
                <w:rFonts w:ascii="Times New Roman" w:eastAsia="Times New Roman" w:hAnsi="Times New Roman" w:cs="Times New Roman"/>
                <w:sz w:val="24"/>
                <w:szCs w:val="24"/>
                <w:shd w:val="clear" w:color="auto" w:fill="FFFFFF"/>
                <w:lang w:eastAsia="lv-LV"/>
              </w:rPr>
              <w:t xml:space="preserve"> atribūtu elektroniskais apliecinājums)</w:t>
            </w:r>
          </w:p>
        </w:tc>
        <w:tc>
          <w:tcPr>
            <w:tcW w:w="4528" w:type="dxa"/>
          </w:tcPr>
          <w:p w14:paraId="5C3BC16B" w14:textId="77777777" w:rsidR="0010229B" w:rsidRPr="006339EA" w:rsidRDefault="0010229B" w:rsidP="0010229B">
            <w:pPr>
              <w:jc w:val="both"/>
              <w:rPr>
                <w:rFonts w:ascii="Times New Roman" w:eastAsia="Times New Roman" w:hAnsi="Times New Roman" w:cs="Times New Roman"/>
                <w:sz w:val="24"/>
                <w:szCs w:val="24"/>
                <w:shd w:val="clear" w:color="auto" w:fill="FFFFFF"/>
                <w:lang w:eastAsia="lv-LV"/>
              </w:rPr>
            </w:pPr>
            <w:r w:rsidRPr="006339EA">
              <w:rPr>
                <w:rFonts w:ascii="Times New Roman" w:eastAsia="Times New Roman" w:hAnsi="Times New Roman" w:cs="Times New Roman"/>
                <w:sz w:val="24"/>
                <w:szCs w:val="24"/>
                <w:shd w:val="clear" w:color="auto" w:fill="FFFFFF"/>
                <w:lang w:eastAsia="lv-LV"/>
              </w:rPr>
              <w:t xml:space="preserve">elektronisks atribūtu apliecinājums, ko izdevusi publiskā sektora struktūra, kura ir atbildīga par autentisku avotu, vai publiskā sektora struktūra, kuru dalībvalsts izraudzījusies, lai izdotu šādus atribūtu apliecinājumus to publiskā sektora struktūru vārdā, kuras ir atbildīgas par autentiskiem avotiem saskaņā ar </w:t>
            </w:r>
            <w:proofErr w:type="spellStart"/>
            <w:r w:rsidRPr="006339EA">
              <w:rPr>
                <w:rFonts w:ascii="Times New Roman" w:eastAsia="Times New Roman" w:hAnsi="Times New Roman" w:cs="Times New Roman"/>
                <w:sz w:val="24"/>
                <w:szCs w:val="24"/>
                <w:shd w:val="clear" w:color="auto" w:fill="FFFFFF"/>
                <w:lang w:eastAsia="lv-LV"/>
              </w:rPr>
              <w:t>eIDAS</w:t>
            </w:r>
            <w:proofErr w:type="spellEnd"/>
            <w:r w:rsidRPr="006339EA">
              <w:rPr>
                <w:rFonts w:ascii="Times New Roman" w:eastAsia="Times New Roman" w:hAnsi="Times New Roman" w:cs="Times New Roman"/>
                <w:sz w:val="24"/>
                <w:szCs w:val="24"/>
                <w:shd w:val="clear" w:color="auto" w:fill="FFFFFF"/>
                <w:lang w:eastAsia="lv-LV"/>
              </w:rPr>
              <w:t xml:space="preserve"> 2.0 regulas 45.f pantu un VII pielikumu (</w:t>
            </w:r>
            <w:proofErr w:type="spellStart"/>
            <w:r w:rsidRPr="006339EA">
              <w:rPr>
                <w:rFonts w:ascii="Times New Roman" w:eastAsia="Times New Roman" w:hAnsi="Times New Roman" w:cs="Times New Roman"/>
                <w:sz w:val="24"/>
                <w:szCs w:val="24"/>
                <w:shd w:val="clear" w:color="auto" w:fill="FFFFFF"/>
                <w:lang w:eastAsia="lv-LV"/>
              </w:rPr>
              <w:t>eIDAS</w:t>
            </w:r>
            <w:proofErr w:type="spellEnd"/>
            <w:r w:rsidRPr="006339EA">
              <w:rPr>
                <w:rFonts w:ascii="Times New Roman" w:eastAsia="Times New Roman" w:hAnsi="Times New Roman" w:cs="Times New Roman"/>
                <w:sz w:val="24"/>
                <w:szCs w:val="24"/>
                <w:shd w:val="clear" w:color="auto" w:fill="FFFFFF"/>
                <w:lang w:eastAsia="lv-LV"/>
              </w:rPr>
              <w:t xml:space="preserve"> 2.0 regulas 3.panta 46.punkts)</w:t>
            </w:r>
          </w:p>
        </w:tc>
      </w:tr>
      <w:tr w:rsidR="0010229B" w:rsidRPr="006339EA" w14:paraId="07035E90" w14:textId="77777777" w:rsidTr="71BAA4B4">
        <w:tc>
          <w:tcPr>
            <w:tcW w:w="4533" w:type="dxa"/>
          </w:tcPr>
          <w:p w14:paraId="4ADB5024" w14:textId="22A84E76" w:rsidR="0010229B" w:rsidRPr="006339EA" w:rsidRDefault="0010229B" w:rsidP="0010229B">
            <w:pPr>
              <w:jc w:val="both"/>
              <w:rPr>
                <w:rFonts w:ascii="Times New Roman" w:eastAsia="Times New Roman" w:hAnsi="Times New Roman" w:cs="Times New Roman"/>
                <w:sz w:val="24"/>
                <w:szCs w:val="24"/>
                <w:shd w:val="clear" w:color="auto" w:fill="FFFFFF"/>
                <w:lang w:eastAsia="lv-LV"/>
              </w:rPr>
            </w:pPr>
            <w:r w:rsidRPr="006339EA">
              <w:rPr>
                <w:rFonts w:ascii="Times New Roman" w:eastAsia="Calibri" w:hAnsi="Times New Roman" w:cs="Times New Roman"/>
                <w:sz w:val="24"/>
                <w:szCs w:val="24"/>
                <w:lang w:eastAsia="lv-LV"/>
              </w:rPr>
              <w:lastRenderedPageBreak/>
              <w:t xml:space="preserve">Atribūtu izsniedzējs </w:t>
            </w:r>
          </w:p>
        </w:tc>
        <w:tc>
          <w:tcPr>
            <w:tcW w:w="4528" w:type="dxa"/>
          </w:tcPr>
          <w:p w14:paraId="5A9E53D8" w14:textId="45749C3C" w:rsidR="0010229B" w:rsidRPr="006339EA" w:rsidRDefault="0010229B" w:rsidP="0010229B">
            <w:pPr>
              <w:jc w:val="both"/>
              <w:rPr>
                <w:rFonts w:ascii="Times New Roman" w:eastAsia="Times New Roman" w:hAnsi="Times New Roman" w:cs="Times New Roman"/>
                <w:sz w:val="24"/>
                <w:szCs w:val="24"/>
                <w:shd w:val="clear" w:color="auto" w:fill="FFFFFF"/>
                <w:lang w:eastAsia="lv-LV"/>
              </w:rPr>
            </w:pPr>
            <w:r>
              <w:rPr>
                <w:rFonts w:ascii="Times New Roman" w:eastAsia="Calibri" w:hAnsi="Times New Roman" w:cs="Times New Roman"/>
                <w:sz w:val="24"/>
                <w:szCs w:val="24"/>
                <w:lang w:eastAsia="lv-LV"/>
              </w:rPr>
              <w:t>p</w:t>
            </w:r>
            <w:r w:rsidRPr="006339EA">
              <w:rPr>
                <w:rFonts w:ascii="Times New Roman" w:eastAsia="Calibri" w:hAnsi="Times New Roman" w:cs="Times New Roman"/>
                <w:sz w:val="24"/>
                <w:szCs w:val="24"/>
                <w:lang w:eastAsia="lv-LV"/>
              </w:rPr>
              <w:t xml:space="preserve">ubliskas un privātas juridiskas personas, kuras </w:t>
            </w:r>
            <w:r w:rsidR="00374AD5">
              <w:rPr>
                <w:rFonts w:ascii="Times New Roman" w:eastAsia="Calibri" w:hAnsi="Times New Roman" w:cs="Times New Roman"/>
                <w:sz w:val="24"/>
                <w:szCs w:val="24"/>
                <w:lang w:eastAsia="lv-LV"/>
              </w:rPr>
              <w:t>EDIM</w:t>
            </w:r>
            <w:r w:rsidRPr="006339EA">
              <w:rPr>
                <w:rFonts w:ascii="Times New Roman" w:eastAsia="Calibri" w:hAnsi="Times New Roman" w:cs="Times New Roman"/>
                <w:sz w:val="24"/>
                <w:szCs w:val="24"/>
                <w:lang w:eastAsia="lv-LV"/>
              </w:rPr>
              <w:t xml:space="preserve"> nodrošina atribūtus</w:t>
            </w:r>
          </w:p>
        </w:tc>
      </w:tr>
      <w:tr w:rsidR="00475563" w:rsidRPr="006339EA" w14:paraId="27F56C2F" w14:textId="77777777" w:rsidTr="71BAA4B4">
        <w:tc>
          <w:tcPr>
            <w:tcW w:w="4533" w:type="dxa"/>
          </w:tcPr>
          <w:p w14:paraId="5C413CC6" w14:textId="0329C3AD" w:rsidR="00475563" w:rsidRPr="006339EA" w:rsidRDefault="00475563" w:rsidP="00475563">
            <w:pPr>
              <w:jc w:val="both"/>
              <w:rPr>
                <w:rFonts w:ascii="Times New Roman" w:eastAsia="Times New Roman" w:hAnsi="Times New Roman" w:cs="Times New Roman"/>
                <w:sz w:val="24"/>
                <w:szCs w:val="24"/>
                <w:lang w:eastAsia="lv-LV"/>
              </w:rPr>
            </w:pPr>
            <w:r w:rsidRPr="7958CD8A">
              <w:rPr>
                <w:rFonts w:ascii="Times New Roman" w:eastAsia="Times New Roman" w:hAnsi="Times New Roman" w:cs="Times New Roman"/>
                <w:sz w:val="24"/>
                <w:szCs w:val="24"/>
                <w:lang w:eastAsia="lv-LV"/>
              </w:rPr>
              <w:t>EDIM lietotājs</w:t>
            </w:r>
          </w:p>
        </w:tc>
        <w:tc>
          <w:tcPr>
            <w:tcW w:w="4528" w:type="dxa"/>
          </w:tcPr>
          <w:p w14:paraId="4DC55FB4" w14:textId="7F01E695" w:rsidR="00475563" w:rsidRPr="006339EA" w:rsidRDefault="00475563" w:rsidP="00475563">
            <w:pPr>
              <w:jc w:val="both"/>
              <w:rPr>
                <w:rFonts w:ascii="Times New Roman" w:eastAsia="Times New Roman" w:hAnsi="Times New Roman" w:cs="Times New Roman"/>
                <w:sz w:val="24"/>
                <w:szCs w:val="24"/>
                <w:lang w:eastAsia="lv-LV"/>
              </w:rPr>
            </w:pPr>
            <w:r w:rsidRPr="7958CD8A">
              <w:rPr>
                <w:rFonts w:ascii="Times New Roman" w:eastAsia="Times New Roman" w:hAnsi="Times New Roman" w:cs="Times New Roman"/>
                <w:sz w:val="24"/>
                <w:szCs w:val="24"/>
              </w:rPr>
              <w:t xml:space="preserve">fiziska vai juridiska persona, kura izmanto EDIM, lai pārvaldītu savu e-identitāti, apliecinājumus,  kā arī veiktu parakstīšanu un citus darījumus saskaņā ar </w:t>
            </w:r>
            <w:proofErr w:type="spellStart"/>
            <w:r w:rsidRPr="7958CD8A">
              <w:rPr>
                <w:rFonts w:ascii="Times New Roman" w:eastAsia="Times New Roman" w:hAnsi="Times New Roman" w:cs="Times New Roman"/>
                <w:sz w:val="24"/>
                <w:szCs w:val="24"/>
              </w:rPr>
              <w:t>eIDAS</w:t>
            </w:r>
            <w:proofErr w:type="spellEnd"/>
            <w:r w:rsidRPr="7958CD8A">
              <w:rPr>
                <w:rFonts w:ascii="Times New Roman" w:eastAsia="Times New Roman" w:hAnsi="Times New Roman" w:cs="Times New Roman"/>
                <w:sz w:val="24"/>
                <w:szCs w:val="24"/>
              </w:rPr>
              <w:t xml:space="preserve"> regulu</w:t>
            </w:r>
          </w:p>
        </w:tc>
      </w:tr>
      <w:tr w:rsidR="00475563" w:rsidRPr="006339EA" w14:paraId="67FCAC98" w14:textId="77777777" w:rsidTr="71BAA4B4">
        <w:tc>
          <w:tcPr>
            <w:tcW w:w="4533" w:type="dxa"/>
          </w:tcPr>
          <w:p w14:paraId="76D59981" w14:textId="0F2831A7" w:rsidR="00475563" w:rsidRPr="006339EA" w:rsidRDefault="00475563" w:rsidP="00475563">
            <w:pPr>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Eiropas </w:t>
            </w:r>
            <w:proofErr w:type="spellStart"/>
            <w:r>
              <w:rPr>
                <w:rFonts w:ascii="Times New Roman" w:eastAsia="Times New Roman" w:hAnsi="Times New Roman" w:cs="Times New Roman"/>
                <w:sz w:val="24"/>
                <w:szCs w:val="24"/>
                <w:lang w:eastAsia="lv-LV"/>
              </w:rPr>
              <w:t>kiberdrošības</w:t>
            </w:r>
            <w:proofErr w:type="spellEnd"/>
            <w:r>
              <w:rPr>
                <w:rFonts w:ascii="Times New Roman" w:eastAsia="Times New Roman" w:hAnsi="Times New Roman" w:cs="Times New Roman"/>
                <w:sz w:val="24"/>
                <w:szCs w:val="24"/>
                <w:lang w:eastAsia="lv-LV"/>
              </w:rPr>
              <w:t xml:space="preserve"> sertifikācijas shēma</w:t>
            </w:r>
          </w:p>
        </w:tc>
        <w:tc>
          <w:tcPr>
            <w:tcW w:w="4528" w:type="dxa"/>
          </w:tcPr>
          <w:p w14:paraId="7B6EE2B8" w14:textId="0EC148CC" w:rsidR="00475563" w:rsidRPr="006339EA" w:rsidRDefault="00475563" w:rsidP="00475563">
            <w:pPr>
              <w:jc w:val="both"/>
              <w:rPr>
                <w:rFonts w:ascii="Times New Roman" w:eastAsia="Times New Roman" w:hAnsi="Times New Roman" w:cs="Times New Roman"/>
                <w:sz w:val="24"/>
                <w:szCs w:val="24"/>
                <w:shd w:val="clear" w:color="auto" w:fill="FFFFFF"/>
                <w:lang w:eastAsia="lv-LV"/>
              </w:rPr>
            </w:pPr>
            <w:r w:rsidRPr="0027102A">
              <w:rPr>
                <w:rFonts w:ascii="Times New Roman" w:eastAsia="Times New Roman" w:hAnsi="Times New Roman" w:cs="Times New Roman"/>
                <w:sz w:val="24"/>
                <w:szCs w:val="24"/>
                <w:shd w:val="clear" w:color="auto" w:fill="FFFFFF"/>
                <w:lang w:eastAsia="lv-LV"/>
              </w:rPr>
              <w:t xml:space="preserve">ir visaptverošs noteikumu, tehnisko prasību, standartu un procedūru kopums, kas noteikts ES līmenī un kas attiecas uz konkrētu </w:t>
            </w:r>
            <w:r w:rsidRPr="21196C75">
              <w:rPr>
                <w:rFonts w:ascii="Times New Roman" w:eastAsia="Times New Roman" w:hAnsi="Times New Roman" w:cs="Times New Roman"/>
                <w:sz w:val="24"/>
                <w:szCs w:val="24"/>
              </w:rPr>
              <w:t xml:space="preserve"> informācijas un komunikācijas tehnoloģiju</w:t>
            </w:r>
            <w:r w:rsidRPr="21196C75">
              <w:rPr>
                <w:rFonts w:ascii="Times New Roman" w:eastAsia="Times New Roman" w:hAnsi="Times New Roman" w:cs="Times New Roman"/>
                <w:sz w:val="24"/>
                <w:szCs w:val="24"/>
                <w:lang w:eastAsia="lv-LV"/>
              </w:rPr>
              <w:t xml:space="preserve"> produktu, </w:t>
            </w:r>
            <w:r w:rsidRPr="21196C75">
              <w:rPr>
                <w:rFonts w:ascii="Times New Roman" w:eastAsia="Times New Roman" w:hAnsi="Times New Roman" w:cs="Times New Roman"/>
                <w:sz w:val="24"/>
                <w:szCs w:val="24"/>
              </w:rPr>
              <w:t xml:space="preserve"> informācijas un komunikācijas tehnoloģiju</w:t>
            </w:r>
            <w:r w:rsidRPr="21196C75">
              <w:rPr>
                <w:rFonts w:ascii="Times New Roman" w:eastAsia="Times New Roman" w:hAnsi="Times New Roman" w:cs="Times New Roman"/>
                <w:sz w:val="24"/>
                <w:szCs w:val="24"/>
                <w:lang w:eastAsia="lv-LV"/>
              </w:rPr>
              <w:t xml:space="preserve"> pakalpojumu vai </w:t>
            </w:r>
            <w:r w:rsidRPr="21196C75">
              <w:rPr>
                <w:rFonts w:ascii="Times New Roman" w:eastAsia="Times New Roman" w:hAnsi="Times New Roman" w:cs="Times New Roman"/>
                <w:sz w:val="24"/>
                <w:szCs w:val="24"/>
              </w:rPr>
              <w:t xml:space="preserve"> informācijas un komunikācijas tehnoloģiju</w:t>
            </w:r>
            <w:r w:rsidRPr="21196C75">
              <w:rPr>
                <w:rFonts w:ascii="Times New Roman" w:eastAsia="Times New Roman" w:hAnsi="Times New Roman" w:cs="Times New Roman"/>
                <w:sz w:val="24"/>
                <w:szCs w:val="24"/>
                <w:lang w:eastAsia="lv-LV"/>
              </w:rPr>
              <w:t xml:space="preserve"> procesu sertifikāciju vai atbilstības novērtēšanu (</w:t>
            </w:r>
            <w:proofErr w:type="spellStart"/>
            <w:r w:rsidRPr="21196C75">
              <w:rPr>
                <w:rFonts w:ascii="Times New Roman" w:eastAsia="Times New Roman" w:hAnsi="Times New Roman" w:cs="Times New Roman"/>
                <w:sz w:val="24"/>
                <w:szCs w:val="24"/>
                <w:lang w:eastAsia="lv-LV"/>
              </w:rPr>
              <w:t>Kibedrošības</w:t>
            </w:r>
            <w:proofErr w:type="spellEnd"/>
            <w:r>
              <w:rPr>
                <w:rFonts w:ascii="Times New Roman" w:eastAsia="Times New Roman" w:hAnsi="Times New Roman" w:cs="Times New Roman"/>
                <w:sz w:val="24"/>
                <w:szCs w:val="24"/>
                <w:shd w:val="clear" w:color="auto" w:fill="FFFFFF"/>
                <w:lang w:eastAsia="lv-LV"/>
              </w:rPr>
              <w:t xml:space="preserve"> akt</w:t>
            </w:r>
            <w:r w:rsidR="0029437E">
              <w:rPr>
                <w:rFonts w:ascii="Times New Roman" w:eastAsia="Times New Roman" w:hAnsi="Times New Roman" w:cs="Times New Roman"/>
                <w:sz w:val="24"/>
                <w:szCs w:val="24"/>
                <w:shd w:val="clear" w:color="auto" w:fill="FFFFFF"/>
                <w:lang w:eastAsia="lv-LV"/>
              </w:rPr>
              <w:t>a</w:t>
            </w:r>
            <w:r>
              <w:rPr>
                <w:rFonts w:ascii="Times New Roman" w:eastAsia="Times New Roman" w:hAnsi="Times New Roman" w:cs="Times New Roman"/>
                <w:sz w:val="24"/>
                <w:szCs w:val="24"/>
                <w:shd w:val="clear" w:color="auto" w:fill="FFFFFF"/>
                <w:lang w:eastAsia="lv-LV"/>
              </w:rPr>
              <w:t xml:space="preserve"> 2.panta 9.punkts)</w:t>
            </w:r>
          </w:p>
        </w:tc>
      </w:tr>
      <w:tr w:rsidR="00475563" w:rsidRPr="006339EA" w14:paraId="664ECE29" w14:textId="77777777" w:rsidTr="71BAA4B4">
        <w:trPr>
          <w:trHeight w:val="300"/>
        </w:trPr>
        <w:tc>
          <w:tcPr>
            <w:tcW w:w="4533" w:type="dxa"/>
          </w:tcPr>
          <w:p w14:paraId="0D442137" w14:textId="0D95AC32" w:rsidR="00475563" w:rsidRPr="006339EA" w:rsidRDefault="00475563" w:rsidP="00475563">
            <w:pPr>
              <w:spacing w:before="100" w:beforeAutospacing="1" w:after="100" w:afterAutospacing="1"/>
              <w:jc w:val="both"/>
              <w:rPr>
                <w:rFonts w:ascii="Times New Roman" w:eastAsia="Times New Roman" w:hAnsi="Times New Roman" w:cs="Times New Roman"/>
                <w:sz w:val="24"/>
                <w:szCs w:val="24"/>
                <w:lang w:eastAsia="lv-LV"/>
              </w:rPr>
            </w:pPr>
            <w:r w:rsidRPr="006339EA">
              <w:rPr>
                <w:rFonts w:ascii="Times New Roman" w:eastAsia="Times New Roman" w:hAnsi="Times New Roman" w:cs="Times New Roman"/>
                <w:sz w:val="24"/>
                <w:szCs w:val="24"/>
                <w:lang w:eastAsia="lv-LV"/>
              </w:rPr>
              <w:t>Elektroniskais pakalpojums (e-</w:t>
            </w:r>
            <w:r>
              <w:rPr>
                <w:rFonts w:ascii="Times New Roman" w:eastAsia="Times New Roman" w:hAnsi="Times New Roman" w:cs="Times New Roman"/>
                <w:sz w:val="24"/>
                <w:szCs w:val="24"/>
                <w:lang w:eastAsia="lv-LV"/>
              </w:rPr>
              <w:t>p</w:t>
            </w:r>
            <w:r w:rsidRPr="006339EA">
              <w:rPr>
                <w:rFonts w:ascii="Times New Roman" w:eastAsia="Times New Roman" w:hAnsi="Times New Roman" w:cs="Times New Roman"/>
                <w:sz w:val="24"/>
                <w:szCs w:val="24"/>
                <w:lang w:eastAsia="lv-LV"/>
              </w:rPr>
              <w:t>akalpojums)</w:t>
            </w:r>
          </w:p>
        </w:tc>
        <w:tc>
          <w:tcPr>
            <w:tcW w:w="4528" w:type="dxa"/>
          </w:tcPr>
          <w:p w14:paraId="09BB022A" w14:textId="4B9DB534" w:rsidR="00475563" w:rsidRPr="006339EA" w:rsidRDefault="00475563" w:rsidP="00475563">
            <w:pPr>
              <w:spacing w:before="100" w:beforeAutospacing="1" w:after="100" w:afterAutospacing="1"/>
              <w:jc w:val="both"/>
              <w:rPr>
                <w:rFonts w:ascii="Times New Roman" w:eastAsia="Times New Roman" w:hAnsi="Times New Roman" w:cs="Times New Roman"/>
                <w:sz w:val="24"/>
                <w:szCs w:val="24"/>
                <w:lang w:eastAsia="lv-LV"/>
              </w:rPr>
            </w:pPr>
            <w:r w:rsidRPr="00E93459">
              <w:rPr>
                <w:rFonts w:ascii="Times New Roman" w:eastAsia="Times New Roman" w:hAnsi="Times New Roman" w:cs="Times New Roman"/>
                <w:sz w:val="24"/>
                <w:szCs w:val="24"/>
                <w:shd w:val="clear" w:color="auto" w:fill="FFFFFF"/>
                <w:lang w:eastAsia="lv-LV"/>
              </w:rPr>
              <w:t>e</w:t>
            </w:r>
            <w:r>
              <w:rPr>
                <w:rFonts w:ascii="Times New Roman" w:eastAsia="Times New Roman" w:hAnsi="Times New Roman" w:cs="Times New Roman"/>
                <w:sz w:val="24"/>
                <w:szCs w:val="24"/>
                <w:shd w:val="clear" w:color="auto" w:fill="FFFFFF"/>
                <w:lang w:eastAsia="lv-LV"/>
              </w:rPr>
              <w:t>-</w:t>
            </w:r>
            <w:r w:rsidRPr="00E93459">
              <w:rPr>
                <w:rFonts w:ascii="Times New Roman" w:eastAsia="Times New Roman" w:hAnsi="Times New Roman" w:cs="Times New Roman"/>
                <w:sz w:val="24"/>
                <w:szCs w:val="24"/>
                <w:shd w:val="clear" w:color="auto" w:fill="FFFFFF"/>
                <w:lang w:eastAsia="lv-LV"/>
              </w:rPr>
              <w:t>pakalpojuma sniedzēja pakalpojums, kas pilnībā vai daļēji tiek sniegts elektroniskā veidā, izmantojot e</w:t>
            </w:r>
            <w:r>
              <w:rPr>
                <w:rFonts w:ascii="Times New Roman" w:eastAsia="Times New Roman" w:hAnsi="Times New Roman" w:cs="Times New Roman"/>
                <w:sz w:val="24"/>
                <w:szCs w:val="24"/>
                <w:shd w:val="clear" w:color="auto" w:fill="FFFFFF"/>
                <w:lang w:eastAsia="lv-LV"/>
              </w:rPr>
              <w:t>-</w:t>
            </w:r>
            <w:r w:rsidRPr="00E93459">
              <w:rPr>
                <w:rFonts w:ascii="Times New Roman" w:eastAsia="Times New Roman" w:hAnsi="Times New Roman" w:cs="Times New Roman"/>
                <w:sz w:val="24"/>
                <w:szCs w:val="24"/>
                <w:shd w:val="clear" w:color="auto" w:fill="FFFFFF"/>
                <w:lang w:eastAsia="lv-LV"/>
              </w:rPr>
              <w:t>identifikāciju</w:t>
            </w:r>
            <w:r>
              <w:rPr>
                <w:rFonts w:ascii="Times New Roman" w:eastAsia="Times New Roman" w:hAnsi="Times New Roman" w:cs="Times New Roman"/>
                <w:sz w:val="24"/>
                <w:szCs w:val="24"/>
                <w:shd w:val="clear" w:color="auto" w:fill="FFFFFF"/>
                <w:lang w:eastAsia="lv-LV"/>
              </w:rPr>
              <w:t xml:space="preserve"> (FPEIL 1.panta 3.</w:t>
            </w:r>
            <w:r w:rsidRPr="00E93459">
              <w:rPr>
                <w:rFonts w:ascii="Times New Roman" w:eastAsia="Times New Roman" w:hAnsi="Times New Roman" w:cs="Times New Roman"/>
                <w:sz w:val="24"/>
                <w:szCs w:val="24"/>
                <w:shd w:val="clear" w:color="auto" w:fill="FFFFFF"/>
                <w:vertAlign w:val="superscript"/>
                <w:lang w:eastAsia="lv-LV"/>
              </w:rPr>
              <w:t>1</w:t>
            </w:r>
            <w:r>
              <w:rPr>
                <w:rFonts w:ascii="Times New Roman" w:eastAsia="Times New Roman" w:hAnsi="Times New Roman" w:cs="Times New Roman"/>
                <w:sz w:val="24"/>
                <w:szCs w:val="24"/>
                <w:shd w:val="clear" w:color="auto" w:fill="FFFFFF"/>
                <w:lang w:eastAsia="lv-LV"/>
              </w:rPr>
              <w:t>punkts)</w:t>
            </w:r>
          </w:p>
        </w:tc>
      </w:tr>
      <w:tr w:rsidR="00475563" w:rsidRPr="006339EA" w14:paraId="183F5157" w14:textId="77777777" w:rsidTr="71BAA4B4">
        <w:tc>
          <w:tcPr>
            <w:tcW w:w="4533" w:type="dxa"/>
          </w:tcPr>
          <w:p w14:paraId="7847F0FA" w14:textId="77777777" w:rsidR="00475563" w:rsidRPr="006339EA" w:rsidRDefault="00475563" w:rsidP="00475563">
            <w:pPr>
              <w:jc w:val="both"/>
              <w:rPr>
                <w:rFonts w:ascii="Times New Roman" w:eastAsia="Times New Roman" w:hAnsi="Times New Roman" w:cs="Times New Roman"/>
                <w:sz w:val="24"/>
                <w:szCs w:val="24"/>
                <w:lang w:eastAsia="lv-LV"/>
              </w:rPr>
            </w:pPr>
            <w:r w:rsidRPr="006339EA">
              <w:rPr>
                <w:rFonts w:ascii="Times New Roman" w:eastAsia="Times New Roman" w:hAnsi="Times New Roman" w:cs="Times New Roman"/>
                <w:sz w:val="24"/>
                <w:szCs w:val="24"/>
                <w:lang w:eastAsia="lv-LV"/>
              </w:rPr>
              <w:t>Fizisko personu reģistra informācijas sistēma (FPRIS)</w:t>
            </w:r>
          </w:p>
        </w:tc>
        <w:tc>
          <w:tcPr>
            <w:tcW w:w="4528" w:type="dxa"/>
          </w:tcPr>
          <w:p w14:paraId="7AF4B136" w14:textId="033F5F62" w:rsidR="00475563" w:rsidRPr="006339EA" w:rsidRDefault="00475563" w:rsidP="00475563">
            <w:pPr>
              <w:jc w:val="both"/>
              <w:rPr>
                <w:rFonts w:ascii="Times New Roman" w:eastAsia="Times New Roman" w:hAnsi="Times New Roman" w:cs="Times New Roman"/>
                <w:sz w:val="24"/>
                <w:szCs w:val="24"/>
                <w:lang w:eastAsia="lv-LV"/>
              </w:rPr>
            </w:pPr>
            <w:r w:rsidRPr="00EC13CA">
              <w:rPr>
                <w:rFonts w:ascii="Times New Roman" w:eastAsia="Times New Roman" w:hAnsi="Times New Roman" w:cs="Times New Roman"/>
                <w:sz w:val="24"/>
                <w:szCs w:val="24"/>
                <w:lang w:eastAsia="lv-LV"/>
              </w:rPr>
              <w:t>vienot</w:t>
            </w:r>
            <w:r>
              <w:rPr>
                <w:rFonts w:ascii="Times New Roman" w:eastAsia="Times New Roman" w:hAnsi="Times New Roman" w:cs="Times New Roman"/>
                <w:sz w:val="24"/>
                <w:szCs w:val="24"/>
                <w:lang w:eastAsia="lv-LV"/>
              </w:rPr>
              <w:t>a</w:t>
            </w:r>
            <w:r w:rsidRPr="00EC13CA">
              <w:rPr>
                <w:rFonts w:ascii="Times New Roman" w:eastAsia="Times New Roman" w:hAnsi="Times New Roman" w:cs="Times New Roman"/>
                <w:sz w:val="24"/>
                <w:szCs w:val="24"/>
                <w:lang w:eastAsia="lv-LV"/>
              </w:rPr>
              <w:t xml:space="preserve"> fizisko personu reģistrācijas un uzskaites </w:t>
            </w:r>
            <w:r>
              <w:rPr>
                <w:rFonts w:ascii="Times New Roman" w:eastAsia="Times New Roman" w:hAnsi="Times New Roman" w:cs="Times New Roman"/>
                <w:sz w:val="24"/>
                <w:szCs w:val="24"/>
                <w:lang w:eastAsia="lv-LV"/>
              </w:rPr>
              <w:t xml:space="preserve">valsts informācijas </w:t>
            </w:r>
            <w:r w:rsidRPr="00EC13CA">
              <w:rPr>
                <w:rFonts w:ascii="Times New Roman" w:eastAsia="Times New Roman" w:hAnsi="Times New Roman" w:cs="Times New Roman"/>
                <w:sz w:val="24"/>
                <w:szCs w:val="24"/>
                <w:lang w:eastAsia="lv-LV"/>
              </w:rPr>
              <w:t>sistēm</w:t>
            </w:r>
            <w:r>
              <w:rPr>
                <w:rFonts w:ascii="Times New Roman" w:eastAsia="Times New Roman" w:hAnsi="Times New Roman" w:cs="Times New Roman"/>
                <w:sz w:val="24"/>
                <w:szCs w:val="24"/>
                <w:lang w:eastAsia="lv-LV"/>
              </w:rPr>
              <w:t xml:space="preserve">a, </w:t>
            </w:r>
            <w:r w:rsidRPr="00EC13CA">
              <w:rPr>
                <w:rFonts w:ascii="Times New Roman" w:eastAsia="Times New Roman" w:hAnsi="Times New Roman" w:cs="Times New Roman"/>
                <w:sz w:val="24"/>
                <w:szCs w:val="24"/>
                <w:lang w:eastAsia="lv-LV"/>
              </w:rPr>
              <w:t xml:space="preserve">kurā tiek uzkrāta ierobežotas pieejamības informācija un kuras pārzinis un turētājs ir </w:t>
            </w:r>
            <w:r>
              <w:rPr>
                <w:rFonts w:ascii="Times New Roman" w:eastAsia="Times New Roman" w:hAnsi="Times New Roman" w:cs="Times New Roman"/>
                <w:sz w:val="24"/>
                <w:szCs w:val="24"/>
                <w:lang w:eastAsia="lv-LV"/>
              </w:rPr>
              <w:t>PMLP (Fizisko personu reģistra likuma 1.panta 1.punkts un 2.panta pirmā daļa)</w:t>
            </w:r>
          </w:p>
        </w:tc>
      </w:tr>
      <w:tr w:rsidR="00475563" w:rsidRPr="006339EA" w14:paraId="64B0C6AF" w14:textId="77777777" w:rsidTr="71BAA4B4">
        <w:tc>
          <w:tcPr>
            <w:tcW w:w="4533" w:type="dxa"/>
          </w:tcPr>
          <w:p w14:paraId="7B11A8F6" w14:textId="64DD5FF4" w:rsidR="00475563" w:rsidRPr="006339EA" w:rsidRDefault="00475563" w:rsidP="00475563">
            <w:pPr>
              <w:jc w:val="both"/>
              <w:rPr>
                <w:rFonts w:ascii="Times New Roman" w:eastAsia="Times New Roman" w:hAnsi="Times New Roman" w:cs="Times New Roman"/>
                <w:sz w:val="24"/>
                <w:szCs w:val="24"/>
                <w:lang w:eastAsia="lv-LV"/>
              </w:rPr>
            </w:pPr>
            <w:r w:rsidRPr="00EB49BE">
              <w:rPr>
                <w:rFonts w:ascii="Times New Roman" w:eastAsia="Times New Roman" w:hAnsi="Times New Roman" w:cs="Times New Roman"/>
                <w:sz w:val="24"/>
                <w:szCs w:val="24"/>
                <w:lang w:eastAsia="lv-LV"/>
              </w:rPr>
              <w:t>Izsniegto/nederīgo atribūtu</w:t>
            </w:r>
            <w:r>
              <w:rPr>
                <w:rFonts w:ascii="Times New Roman" w:eastAsia="Times New Roman" w:hAnsi="Times New Roman" w:cs="Times New Roman"/>
                <w:sz w:val="24"/>
                <w:szCs w:val="24"/>
                <w:lang w:eastAsia="lv-LV"/>
              </w:rPr>
              <w:t xml:space="preserve"> apliecinājumu</w:t>
            </w:r>
            <w:r w:rsidRPr="00EB49BE">
              <w:rPr>
                <w:rFonts w:ascii="Times New Roman" w:eastAsia="Times New Roman" w:hAnsi="Times New Roman" w:cs="Times New Roman"/>
                <w:sz w:val="24"/>
                <w:szCs w:val="24"/>
                <w:lang w:eastAsia="lv-LV"/>
              </w:rPr>
              <w:t xml:space="preserve"> reģistrs</w:t>
            </w:r>
          </w:p>
        </w:tc>
        <w:tc>
          <w:tcPr>
            <w:tcW w:w="4528" w:type="dxa"/>
          </w:tcPr>
          <w:p w14:paraId="6F8BE3D8" w14:textId="1D0324A4" w:rsidR="00475563" w:rsidRPr="00EC13CA" w:rsidRDefault="00475563" w:rsidP="00475563">
            <w:pPr>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saraksts ar personām izsniegtajiem, atsauktajiem, apturētajiem un nederīgajiem atribūtu apliecinājumiem</w:t>
            </w:r>
          </w:p>
        </w:tc>
      </w:tr>
      <w:tr w:rsidR="00475563" w:rsidRPr="006339EA" w14:paraId="206F621A" w14:textId="77777777" w:rsidTr="71BAA4B4">
        <w:tc>
          <w:tcPr>
            <w:tcW w:w="4533" w:type="dxa"/>
          </w:tcPr>
          <w:p w14:paraId="4EDA4D0B" w14:textId="019B401F" w:rsidR="00475563" w:rsidRPr="00EB49BE" w:rsidRDefault="00475563" w:rsidP="00475563">
            <w:pPr>
              <w:jc w:val="both"/>
              <w:rPr>
                <w:rFonts w:ascii="Times New Roman" w:eastAsia="Times New Roman" w:hAnsi="Times New Roman" w:cs="Times New Roman"/>
                <w:sz w:val="24"/>
                <w:szCs w:val="24"/>
                <w:lang w:eastAsia="lv-LV"/>
              </w:rPr>
            </w:pPr>
            <w:r w:rsidRPr="006339EA">
              <w:rPr>
                <w:rFonts w:ascii="Times New Roman" w:eastAsia="Times New Roman" w:hAnsi="Times New Roman" w:cs="Times New Roman"/>
                <w:sz w:val="24"/>
                <w:szCs w:val="24"/>
                <w:lang w:eastAsia="lv-LV"/>
              </w:rPr>
              <w:t>Kvalificēta elektroniskā zīmoga nodrošinātājs (kvalificēta e-</w:t>
            </w:r>
            <w:r>
              <w:rPr>
                <w:rFonts w:ascii="Times New Roman" w:eastAsia="Times New Roman" w:hAnsi="Times New Roman" w:cs="Times New Roman"/>
                <w:sz w:val="24"/>
                <w:szCs w:val="24"/>
                <w:lang w:eastAsia="lv-LV"/>
              </w:rPr>
              <w:t>z</w:t>
            </w:r>
            <w:r w:rsidRPr="006339EA">
              <w:rPr>
                <w:rFonts w:ascii="Times New Roman" w:eastAsia="Times New Roman" w:hAnsi="Times New Roman" w:cs="Times New Roman"/>
                <w:sz w:val="24"/>
                <w:szCs w:val="24"/>
                <w:lang w:eastAsia="lv-LV"/>
              </w:rPr>
              <w:t>īmoga nodrošinātājs)</w:t>
            </w:r>
          </w:p>
        </w:tc>
        <w:tc>
          <w:tcPr>
            <w:tcW w:w="4528" w:type="dxa"/>
          </w:tcPr>
          <w:p w14:paraId="27CA8C26" w14:textId="7C3D7490" w:rsidR="00475563" w:rsidRDefault="00475563" w:rsidP="00475563">
            <w:pPr>
              <w:jc w:val="both"/>
              <w:rPr>
                <w:rFonts w:ascii="Times New Roman" w:eastAsia="Times New Roman" w:hAnsi="Times New Roman" w:cs="Times New Roman"/>
                <w:sz w:val="24"/>
                <w:szCs w:val="24"/>
                <w:lang w:eastAsia="lv-LV"/>
              </w:rPr>
            </w:pPr>
            <w:r w:rsidRPr="006339EA">
              <w:rPr>
                <w:rFonts w:ascii="Times New Roman" w:eastAsia="Times New Roman" w:hAnsi="Times New Roman" w:cs="Times New Roman"/>
                <w:sz w:val="24"/>
                <w:szCs w:val="24"/>
                <w:shd w:val="clear" w:color="auto" w:fill="FFFFFF"/>
                <w:lang w:eastAsia="lv-LV"/>
              </w:rPr>
              <w:t>kvalificēts uzticamības pakalpojum</w:t>
            </w:r>
            <w:r>
              <w:rPr>
                <w:rFonts w:ascii="Times New Roman" w:eastAsia="Times New Roman" w:hAnsi="Times New Roman" w:cs="Times New Roman"/>
                <w:sz w:val="24"/>
                <w:szCs w:val="24"/>
                <w:shd w:val="clear" w:color="auto" w:fill="FFFFFF"/>
                <w:lang w:eastAsia="lv-LV"/>
              </w:rPr>
              <w:t>u</w:t>
            </w:r>
            <w:r w:rsidRPr="006339EA">
              <w:rPr>
                <w:rFonts w:ascii="Times New Roman" w:eastAsia="Times New Roman" w:hAnsi="Times New Roman" w:cs="Times New Roman"/>
                <w:sz w:val="24"/>
                <w:szCs w:val="24"/>
                <w:shd w:val="clear" w:color="auto" w:fill="FFFFFF"/>
                <w:lang w:eastAsia="lv-LV"/>
              </w:rPr>
              <w:t xml:space="preserve"> sniedzējs, kurš </w:t>
            </w:r>
            <w:r w:rsidRPr="00AE01CF">
              <w:rPr>
                <w:rFonts w:ascii="Times New Roman" w:eastAsia="Times New Roman" w:hAnsi="Times New Roman" w:cs="Times New Roman"/>
                <w:sz w:val="24"/>
                <w:szCs w:val="24"/>
                <w:shd w:val="clear" w:color="auto" w:fill="FFFFFF"/>
                <w:lang w:eastAsia="lv-LV"/>
              </w:rPr>
              <w:t>sniedz</w:t>
            </w:r>
            <w:r w:rsidRPr="006339EA">
              <w:rPr>
                <w:rFonts w:ascii="Times New Roman" w:eastAsia="Times New Roman" w:hAnsi="Times New Roman" w:cs="Times New Roman"/>
                <w:sz w:val="24"/>
                <w:szCs w:val="24"/>
                <w:shd w:val="clear" w:color="auto" w:fill="FFFFFF"/>
                <w:lang w:eastAsia="lv-LV"/>
              </w:rPr>
              <w:t xml:space="preserve"> kvalificēta e-zīmoga pakalpojumu</w:t>
            </w:r>
          </w:p>
        </w:tc>
      </w:tr>
      <w:tr w:rsidR="00475563" w:rsidRPr="006339EA" w14:paraId="07D1A7A3" w14:textId="77777777" w:rsidTr="71BAA4B4">
        <w:tc>
          <w:tcPr>
            <w:tcW w:w="4533" w:type="dxa"/>
          </w:tcPr>
          <w:p w14:paraId="5CE3E8F0" w14:textId="79A11B57" w:rsidR="00475563" w:rsidRPr="00EB49BE" w:rsidRDefault="00475563" w:rsidP="00475563">
            <w:pPr>
              <w:jc w:val="both"/>
              <w:rPr>
                <w:rFonts w:ascii="Times New Roman" w:eastAsia="Times New Roman" w:hAnsi="Times New Roman" w:cs="Times New Roman"/>
                <w:sz w:val="24"/>
                <w:szCs w:val="24"/>
                <w:lang w:eastAsia="lv-LV"/>
              </w:rPr>
            </w:pPr>
            <w:r w:rsidRPr="006339EA">
              <w:rPr>
                <w:rFonts w:ascii="Times New Roman" w:eastAsia="Times New Roman" w:hAnsi="Times New Roman" w:cs="Times New Roman"/>
                <w:sz w:val="24"/>
                <w:szCs w:val="24"/>
                <w:lang w:eastAsia="lv-LV"/>
              </w:rPr>
              <w:t>Kvalificēts elektroniskais paraksts  (kvalificēts e-</w:t>
            </w:r>
            <w:r>
              <w:rPr>
                <w:rFonts w:ascii="Times New Roman" w:eastAsia="Times New Roman" w:hAnsi="Times New Roman" w:cs="Times New Roman"/>
                <w:sz w:val="24"/>
                <w:szCs w:val="24"/>
                <w:lang w:eastAsia="lv-LV"/>
              </w:rPr>
              <w:t>p</w:t>
            </w:r>
            <w:r w:rsidRPr="006339EA">
              <w:rPr>
                <w:rFonts w:ascii="Times New Roman" w:eastAsia="Times New Roman" w:hAnsi="Times New Roman" w:cs="Times New Roman"/>
                <w:sz w:val="24"/>
                <w:szCs w:val="24"/>
                <w:lang w:eastAsia="lv-LV"/>
              </w:rPr>
              <w:t>araksts)</w:t>
            </w:r>
          </w:p>
        </w:tc>
        <w:tc>
          <w:tcPr>
            <w:tcW w:w="4528" w:type="dxa"/>
          </w:tcPr>
          <w:p w14:paraId="2E6C3247" w14:textId="26098D4B" w:rsidR="00475563" w:rsidRDefault="00475563" w:rsidP="00475563">
            <w:pPr>
              <w:jc w:val="both"/>
              <w:rPr>
                <w:rFonts w:ascii="Times New Roman" w:eastAsia="Times New Roman" w:hAnsi="Times New Roman" w:cs="Times New Roman"/>
                <w:sz w:val="24"/>
                <w:szCs w:val="24"/>
                <w:lang w:eastAsia="lv-LV"/>
              </w:rPr>
            </w:pPr>
            <w:r w:rsidRPr="006339EA">
              <w:rPr>
                <w:rFonts w:ascii="Times New Roman" w:eastAsia="Times New Roman" w:hAnsi="Times New Roman" w:cs="Times New Roman"/>
                <w:sz w:val="24"/>
                <w:szCs w:val="24"/>
                <w:shd w:val="clear" w:color="auto" w:fill="FFFFFF"/>
                <w:lang w:eastAsia="lv-LV"/>
              </w:rPr>
              <w:t>uzlabots e-paraksts, kas radīts ar kvalificētu e-paraksta radīšanas ierīci, pamatojoties uz kvalificētu e-paraksta sertifikātu (</w:t>
            </w:r>
            <w:proofErr w:type="spellStart"/>
            <w:r w:rsidRPr="006339EA">
              <w:rPr>
                <w:rFonts w:ascii="Times New Roman" w:eastAsia="Times New Roman" w:hAnsi="Times New Roman" w:cs="Times New Roman"/>
                <w:sz w:val="24"/>
                <w:szCs w:val="24"/>
                <w:shd w:val="clear" w:color="auto" w:fill="FFFFFF"/>
                <w:lang w:eastAsia="lv-LV"/>
              </w:rPr>
              <w:t>eIDAS</w:t>
            </w:r>
            <w:proofErr w:type="spellEnd"/>
            <w:r w:rsidRPr="006339EA">
              <w:rPr>
                <w:rFonts w:ascii="Times New Roman" w:eastAsia="Times New Roman" w:hAnsi="Times New Roman" w:cs="Times New Roman"/>
                <w:sz w:val="24"/>
                <w:szCs w:val="24"/>
                <w:shd w:val="clear" w:color="auto" w:fill="FFFFFF"/>
                <w:lang w:eastAsia="lv-LV"/>
              </w:rPr>
              <w:t xml:space="preserve"> regulas 3.panta 12.punkts)</w:t>
            </w:r>
          </w:p>
        </w:tc>
      </w:tr>
      <w:tr w:rsidR="00475563" w:rsidRPr="006339EA" w14:paraId="14074242" w14:textId="77777777" w:rsidTr="71BAA4B4">
        <w:tc>
          <w:tcPr>
            <w:tcW w:w="4533" w:type="dxa"/>
          </w:tcPr>
          <w:p w14:paraId="4FF7F3CC" w14:textId="677AC676" w:rsidR="00475563" w:rsidRPr="006339EA" w:rsidRDefault="00475563" w:rsidP="00475563">
            <w:pPr>
              <w:jc w:val="both"/>
              <w:rPr>
                <w:rFonts w:ascii="Times New Roman" w:eastAsia="Times New Roman" w:hAnsi="Times New Roman" w:cs="Times New Roman"/>
                <w:sz w:val="24"/>
                <w:szCs w:val="24"/>
                <w:lang w:eastAsia="lv-LV"/>
              </w:rPr>
            </w:pPr>
            <w:r w:rsidRPr="006339EA">
              <w:rPr>
                <w:rFonts w:ascii="Times New Roman" w:eastAsia="Times New Roman" w:hAnsi="Times New Roman" w:cs="Times New Roman"/>
                <w:sz w:val="24"/>
                <w:szCs w:val="24"/>
                <w:lang w:eastAsia="lv-LV"/>
              </w:rPr>
              <w:t>Kvalificēts elektroniskais zīmogs (kvalificēts e-</w:t>
            </w:r>
            <w:r>
              <w:rPr>
                <w:rFonts w:ascii="Times New Roman" w:eastAsia="Times New Roman" w:hAnsi="Times New Roman" w:cs="Times New Roman"/>
                <w:sz w:val="24"/>
                <w:szCs w:val="24"/>
                <w:lang w:eastAsia="lv-LV"/>
              </w:rPr>
              <w:t>z</w:t>
            </w:r>
            <w:r w:rsidRPr="006339EA">
              <w:rPr>
                <w:rFonts w:ascii="Times New Roman" w:eastAsia="Times New Roman" w:hAnsi="Times New Roman" w:cs="Times New Roman"/>
                <w:sz w:val="24"/>
                <w:szCs w:val="24"/>
                <w:lang w:eastAsia="lv-LV"/>
              </w:rPr>
              <w:t>īmogs)</w:t>
            </w:r>
          </w:p>
        </w:tc>
        <w:tc>
          <w:tcPr>
            <w:tcW w:w="4528" w:type="dxa"/>
          </w:tcPr>
          <w:p w14:paraId="7650C7A0" w14:textId="577E45BE" w:rsidR="00475563" w:rsidRPr="006339EA" w:rsidRDefault="00475563" w:rsidP="00475563">
            <w:pPr>
              <w:jc w:val="both"/>
              <w:rPr>
                <w:rFonts w:ascii="Times New Roman" w:eastAsia="Times New Roman" w:hAnsi="Times New Roman" w:cs="Times New Roman"/>
                <w:sz w:val="24"/>
                <w:szCs w:val="24"/>
                <w:shd w:val="clear" w:color="auto" w:fill="FFFFFF"/>
                <w:lang w:eastAsia="lv-LV"/>
              </w:rPr>
            </w:pPr>
            <w:r w:rsidRPr="006339EA">
              <w:rPr>
                <w:rFonts w:ascii="Times New Roman" w:eastAsia="Times New Roman" w:hAnsi="Times New Roman" w:cs="Times New Roman"/>
                <w:sz w:val="24"/>
                <w:szCs w:val="24"/>
                <w:shd w:val="clear" w:color="auto" w:fill="FFFFFF"/>
                <w:lang w:eastAsia="lv-LV"/>
              </w:rPr>
              <w:t>ir uzlabots e-zīmogs, kas radīts ar kvalificētu e-zīmoga radīšanas ierīci un kura pamatā ir kvalificēts e-zīmoga sertifikāts (</w:t>
            </w:r>
            <w:proofErr w:type="spellStart"/>
            <w:r w:rsidRPr="006339EA">
              <w:rPr>
                <w:rFonts w:ascii="Times New Roman" w:eastAsia="Times New Roman" w:hAnsi="Times New Roman" w:cs="Times New Roman"/>
                <w:sz w:val="24"/>
                <w:szCs w:val="24"/>
                <w:shd w:val="clear" w:color="auto" w:fill="FFFFFF"/>
                <w:lang w:eastAsia="lv-LV"/>
              </w:rPr>
              <w:t>eIDAS</w:t>
            </w:r>
            <w:proofErr w:type="spellEnd"/>
            <w:r w:rsidRPr="006339EA">
              <w:rPr>
                <w:rFonts w:ascii="Times New Roman" w:eastAsia="Times New Roman" w:hAnsi="Times New Roman" w:cs="Times New Roman"/>
                <w:sz w:val="24"/>
                <w:szCs w:val="24"/>
                <w:shd w:val="clear" w:color="auto" w:fill="FFFFFF"/>
                <w:lang w:eastAsia="lv-LV"/>
              </w:rPr>
              <w:t xml:space="preserve"> regulas 3.panta 27.punkts)</w:t>
            </w:r>
          </w:p>
        </w:tc>
      </w:tr>
      <w:tr w:rsidR="00475563" w:rsidRPr="006339EA" w14:paraId="1EA77AF7" w14:textId="77777777" w:rsidTr="71BAA4B4">
        <w:tc>
          <w:tcPr>
            <w:tcW w:w="4533" w:type="dxa"/>
          </w:tcPr>
          <w:p w14:paraId="1714C005" w14:textId="200D755C" w:rsidR="00475563" w:rsidRPr="006339EA" w:rsidRDefault="00475563" w:rsidP="00475563">
            <w:pPr>
              <w:jc w:val="both"/>
              <w:rPr>
                <w:rFonts w:ascii="Times New Roman" w:eastAsia="Times New Roman" w:hAnsi="Times New Roman" w:cs="Times New Roman"/>
                <w:sz w:val="24"/>
                <w:szCs w:val="24"/>
                <w:lang w:eastAsia="lv-LV"/>
              </w:rPr>
            </w:pPr>
            <w:r w:rsidRPr="006339EA">
              <w:rPr>
                <w:rFonts w:ascii="Times New Roman" w:eastAsia="Times New Roman" w:hAnsi="Times New Roman" w:cs="Times New Roman"/>
                <w:sz w:val="24"/>
                <w:szCs w:val="24"/>
                <w:lang w:eastAsia="lv-LV"/>
              </w:rPr>
              <w:t>Kvalificēt</w:t>
            </w:r>
            <w:r>
              <w:rPr>
                <w:rFonts w:ascii="Times New Roman" w:eastAsia="Times New Roman" w:hAnsi="Times New Roman" w:cs="Times New Roman"/>
                <w:sz w:val="24"/>
                <w:szCs w:val="24"/>
                <w:lang w:eastAsia="lv-LV"/>
              </w:rPr>
              <w:t>a</w:t>
            </w:r>
            <w:r w:rsidRPr="006339EA">
              <w:rPr>
                <w:rFonts w:ascii="Times New Roman" w:eastAsia="Times New Roman" w:hAnsi="Times New Roman" w:cs="Times New Roman"/>
                <w:sz w:val="24"/>
                <w:szCs w:val="24"/>
                <w:lang w:eastAsia="lv-LV"/>
              </w:rPr>
              <w:t xml:space="preserve"> elektroniskā paraksta nodrošinātājs (kvalificēta e-</w:t>
            </w:r>
            <w:r>
              <w:rPr>
                <w:rFonts w:ascii="Times New Roman" w:eastAsia="Times New Roman" w:hAnsi="Times New Roman" w:cs="Times New Roman"/>
                <w:sz w:val="24"/>
                <w:szCs w:val="24"/>
                <w:lang w:eastAsia="lv-LV"/>
              </w:rPr>
              <w:t>p</w:t>
            </w:r>
            <w:r w:rsidRPr="006339EA">
              <w:rPr>
                <w:rFonts w:ascii="Times New Roman" w:eastAsia="Times New Roman" w:hAnsi="Times New Roman" w:cs="Times New Roman"/>
                <w:sz w:val="24"/>
                <w:szCs w:val="24"/>
                <w:lang w:eastAsia="lv-LV"/>
              </w:rPr>
              <w:t>araksta nodrošinātājs)</w:t>
            </w:r>
          </w:p>
        </w:tc>
        <w:tc>
          <w:tcPr>
            <w:tcW w:w="4528" w:type="dxa"/>
          </w:tcPr>
          <w:p w14:paraId="12173060" w14:textId="5BFDF985" w:rsidR="00475563" w:rsidRPr="006339EA" w:rsidRDefault="00475563" w:rsidP="00475563">
            <w:pPr>
              <w:jc w:val="both"/>
              <w:rPr>
                <w:rFonts w:ascii="Times New Roman" w:eastAsia="Times New Roman" w:hAnsi="Times New Roman" w:cs="Times New Roman"/>
                <w:sz w:val="24"/>
                <w:szCs w:val="24"/>
                <w:shd w:val="clear" w:color="auto" w:fill="FFFFFF"/>
                <w:lang w:eastAsia="lv-LV"/>
              </w:rPr>
            </w:pPr>
            <w:r w:rsidRPr="006339EA">
              <w:rPr>
                <w:rFonts w:ascii="Times New Roman" w:eastAsia="Times New Roman" w:hAnsi="Times New Roman" w:cs="Times New Roman"/>
                <w:sz w:val="24"/>
                <w:szCs w:val="24"/>
                <w:shd w:val="clear" w:color="auto" w:fill="FFFFFF"/>
                <w:lang w:eastAsia="lv-LV"/>
              </w:rPr>
              <w:t>kvalificēts uzticamības pakalpojum</w:t>
            </w:r>
            <w:r>
              <w:rPr>
                <w:rFonts w:ascii="Times New Roman" w:eastAsia="Times New Roman" w:hAnsi="Times New Roman" w:cs="Times New Roman"/>
                <w:sz w:val="24"/>
                <w:szCs w:val="24"/>
                <w:shd w:val="clear" w:color="auto" w:fill="FFFFFF"/>
                <w:lang w:eastAsia="lv-LV"/>
              </w:rPr>
              <w:t>u</w:t>
            </w:r>
            <w:r w:rsidRPr="006339EA">
              <w:rPr>
                <w:rFonts w:ascii="Times New Roman" w:eastAsia="Times New Roman" w:hAnsi="Times New Roman" w:cs="Times New Roman"/>
                <w:sz w:val="24"/>
                <w:szCs w:val="24"/>
                <w:shd w:val="clear" w:color="auto" w:fill="FFFFFF"/>
                <w:lang w:eastAsia="lv-LV"/>
              </w:rPr>
              <w:t xml:space="preserve"> sniedzējs, kurš </w:t>
            </w:r>
            <w:r>
              <w:rPr>
                <w:rFonts w:ascii="Times New Roman" w:eastAsia="Times New Roman" w:hAnsi="Times New Roman" w:cs="Times New Roman"/>
                <w:sz w:val="24"/>
                <w:szCs w:val="24"/>
                <w:shd w:val="clear" w:color="auto" w:fill="FFFFFF"/>
                <w:lang w:eastAsia="lv-LV"/>
              </w:rPr>
              <w:t>sniedz</w:t>
            </w:r>
            <w:r w:rsidRPr="006339EA">
              <w:rPr>
                <w:rFonts w:ascii="Times New Roman" w:eastAsia="Times New Roman" w:hAnsi="Times New Roman" w:cs="Times New Roman"/>
                <w:sz w:val="24"/>
                <w:szCs w:val="24"/>
                <w:shd w:val="clear" w:color="auto" w:fill="FFFFFF"/>
                <w:lang w:eastAsia="lv-LV"/>
              </w:rPr>
              <w:t xml:space="preserve"> kvalificēta e-paraksta pakalpojumu</w:t>
            </w:r>
          </w:p>
        </w:tc>
      </w:tr>
      <w:tr w:rsidR="00475563" w:rsidRPr="006339EA" w14:paraId="5C0938DF" w14:textId="77777777" w:rsidTr="71BAA4B4">
        <w:tc>
          <w:tcPr>
            <w:tcW w:w="4533" w:type="dxa"/>
          </w:tcPr>
          <w:p w14:paraId="50203FA9" w14:textId="395A4300" w:rsidR="00475563" w:rsidRPr="006339EA" w:rsidRDefault="00475563" w:rsidP="00475563">
            <w:pPr>
              <w:jc w:val="both"/>
              <w:rPr>
                <w:rFonts w:ascii="Times New Roman" w:eastAsia="Times New Roman" w:hAnsi="Times New Roman" w:cs="Times New Roman"/>
                <w:sz w:val="24"/>
                <w:szCs w:val="24"/>
                <w:lang w:eastAsia="lv-LV"/>
              </w:rPr>
            </w:pPr>
            <w:r w:rsidRPr="006339EA">
              <w:rPr>
                <w:rFonts w:ascii="Times New Roman" w:eastAsia="Times New Roman" w:hAnsi="Times New Roman" w:cs="Times New Roman"/>
                <w:sz w:val="24"/>
                <w:szCs w:val="24"/>
                <w:lang w:eastAsia="lv-LV"/>
              </w:rPr>
              <w:t xml:space="preserve">Kvalificēts </w:t>
            </w:r>
            <w:r>
              <w:rPr>
                <w:rFonts w:ascii="Times New Roman" w:eastAsia="Times New Roman" w:hAnsi="Times New Roman" w:cs="Times New Roman"/>
                <w:sz w:val="24"/>
                <w:szCs w:val="24"/>
                <w:lang w:eastAsia="lv-LV"/>
              </w:rPr>
              <w:t xml:space="preserve">atribūtu </w:t>
            </w:r>
            <w:r w:rsidRPr="006339EA">
              <w:rPr>
                <w:rFonts w:ascii="Times New Roman" w:eastAsia="Times New Roman" w:hAnsi="Times New Roman" w:cs="Times New Roman"/>
                <w:sz w:val="24"/>
                <w:szCs w:val="24"/>
                <w:lang w:eastAsia="lv-LV"/>
              </w:rPr>
              <w:t>elektronisk</w:t>
            </w:r>
            <w:r>
              <w:rPr>
                <w:rFonts w:ascii="Times New Roman" w:eastAsia="Times New Roman" w:hAnsi="Times New Roman" w:cs="Times New Roman"/>
                <w:sz w:val="24"/>
                <w:szCs w:val="24"/>
                <w:lang w:eastAsia="lv-LV"/>
              </w:rPr>
              <w:t>ais</w:t>
            </w:r>
            <w:r w:rsidRPr="006339EA">
              <w:rPr>
                <w:rFonts w:ascii="Times New Roman" w:eastAsia="Times New Roman" w:hAnsi="Times New Roman" w:cs="Times New Roman"/>
                <w:sz w:val="24"/>
                <w:szCs w:val="24"/>
                <w:lang w:eastAsia="lv-LV"/>
              </w:rPr>
              <w:t xml:space="preserve"> apliecinājums </w:t>
            </w:r>
          </w:p>
        </w:tc>
        <w:tc>
          <w:tcPr>
            <w:tcW w:w="4528" w:type="dxa"/>
          </w:tcPr>
          <w:p w14:paraId="0037140F" w14:textId="77777777" w:rsidR="00475563" w:rsidRPr="006339EA" w:rsidRDefault="00475563" w:rsidP="00475563">
            <w:pPr>
              <w:jc w:val="both"/>
              <w:rPr>
                <w:rFonts w:ascii="Times New Roman" w:eastAsia="Times New Roman" w:hAnsi="Times New Roman" w:cs="Times New Roman"/>
                <w:sz w:val="24"/>
                <w:szCs w:val="24"/>
                <w:lang w:eastAsia="lv-LV"/>
              </w:rPr>
            </w:pPr>
            <w:r w:rsidRPr="006339EA">
              <w:rPr>
                <w:rFonts w:ascii="Times New Roman" w:eastAsia="Times New Roman" w:hAnsi="Times New Roman" w:cs="Times New Roman"/>
                <w:sz w:val="24"/>
                <w:szCs w:val="24"/>
                <w:shd w:val="clear" w:color="auto" w:fill="FFFFFF"/>
                <w:lang w:eastAsia="lv-LV"/>
              </w:rPr>
              <w:t xml:space="preserve">atribūtu elektroniskais apliecinājums, ko izdod kvalificēts uzticamības pakalpojumu sniedzējs un kas atbilst </w:t>
            </w:r>
            <w:proofErr w:type="spellStart"/>
            <w:r w:rsidRPr="006339EA">
              <w:rPr>
                <w:rFonts w:ascii="Times New Roman" w:eastAsia="Times New Roman" w:hAnsi="Times New Roman" w:cs="Times New Roman"/>
                <w:sz w:val="24"/>
                <w:szCs w:val="24"/>
                <w:shd w:val="clear" w:color="auto" w:fill="FFFFFF"/>
                <w:lang w:eastAsia="lv-LV"/>
              </w:rPr>
              <w:t>eIDAS</w:t>
            </w:r>
            <w:proofErr w:type="spellEnd"/>
            <w:r w:rsidRPr="006339EA">
              <w:rPr>
                <w:rFonts w:ascii="Times New Roman" w:eastAsia="Times New Roman" w:hAnsi="Times New Roman" w:cs="Times New Roman"/>
                <w:sz w:val="24"/>
                <w:szCs w:val="24"/>
                <w:shd w:val="clear" w:color="auto" w:fill="FFFFFF"/>
                <w:lang w:eastAsia="lv-LV"/>
              </w:rPr>
              <w:t xml:space="preserve"> 2.0 regulas V pielikumā noteiktajām prasībām (</w:t>
            </w:r>
            <w:proofErr w:type="spellStart"/>
            <w:r w:rsidRPr="006339EA">
              <w:rPr>
                <w:rFonts w:ascii="Times New Roman" w:eastAsia="Times New Roman" w:hAnsi="Times New Roman" w:cs="Times New Roman"/>
                <w:sz w:val="24"/>
                <w:szCs w:val="24"/>
                <w:shd w:val="clear" w:color="auto" w:fill="FFFFFF"/>
                <w:lang w:eastAsia="lv-LV"/>
              </w:rPr>
              <w:t>eIDAS</w:t>
            </w:r>
            <w:proofErr w:type="spellEnd"/>
            <w:r w:rsidRPr="006339EA">
              <w:rPr>
                <w:rFonts w:ascii="Times New Roman" w:eastAsia="Times New Roman" w:hAnsi="Times New Roman" w:cs="Times New Roman"/>
                <w:sz w:val="24"/>
                <w:szCs w:val="24"/>
                <w:shd w:val="clear" w:color="auto" w:fill="FFFFFF"/>
                <w:lang w:eastAsia="lv-LV"/>
              </w:rPr>
              <w:t xml:space="preserve"> 2.0 regulas 3.panta 45.punkts)</w:t>
            </w:r>
          </w:p>
        </w:tc>
      </w:tr>
      <w:tr w:rsidR="00475563" w:rsidRPr="006339EA" w14:paraId="7536A89A" w14:textId="77777777" w:rsidTr="71BAA4B4">
        <w:tc>
          <w:tcPr>
            <w:tcW w:w="4533" w:type="dxa"/>
          </w:tcPr>
          <w:p w14:paraId="3D07B200" w14:textId="1FF4E2ED" w:rsidR="00475563" w:rsidRDefault="00475563" w:rsidP="00475563">
            <w:pPr>
              <w:jc w:val="both"/>
              <w:rPr>
                <w:rFonts w:ascii="Times New Roman" w:eastAsia="Times New Roman" w:hAnsi="Times New Roman" w:cs="Times New Roman"/>
                <w:sz w:val="24"/>
                <w:szCs w:val="24"/>
                <w:lang w:eastAsia="lv-LV"/>
              </w:rPr>
            </w:pPr>
            <w:r w:rsidRPr="207C46FE">
              <w:rPr>
                <w:rFonts w:ascii="Times New Roman" w:eastAsia="Times New Roman" w:hAnsi="Times New Roman" w:cs="Times New Roman"/>
                <w:sz w:val="24"/>
                <w:szCs w:val="24"/>
                <w:lang w:eastAsia="lv-LV"/>
              </w:rPr>
              <w:t>Latvijas pieejamo atribūtu katalogs</w:t>
            </w:r>
          </w:p>
          <w:p w14:paraId="6B4470BB" w14:textId="77777777" w:rsidR="00475563" w:rsidRDefault="00475563" w:rsidP="00475563">
            <w:pPr>
              <w:jc w:val="both"/>
              <w:rPr>
                <w:rFonts w:ascii="Times New Roman" w:eastAsia="Times New Roman" w:hAnsi="Times New Roman" w:cs="Times New Roman"/>
                <w:sz w:val="24"/>
                <w:szCs w:val="24"/>
                <w:lang w:eastAsia="lv-LV"/>
              </w:rPr>
            </w:pPr>
          </w:p>
          <w:p w14:paraId="57FB2586" w14:textId="3BA5A1C2" w:rsidR="00475563" w:rsidRPr="006339EA" w:rsidRDefault="00475563" w:rsidP="00475563">
            <w:pPr>
              <w:jc w:val="both"/>
              <w:rPr>
                <w:rFonts w:ascii="Times New Roman" w:eastAsia="Times New Roman" w:hAnsi="Times New Roman" w:cs="Times New Roman"/>
                <w:sz w:val="24"/>
                <w:szCs w:val="24"/>
                <w:lang w:eastAsia="lv-LV"/>
              </w:rPr>
            </w:pPr>
            <w:r w:rsidRPr="006339EA">
              <w:rPr>
                <w:rFonts w:ascii="Times New Roman" w:eastAsia="Times New Roman" w:hAnsi="Times New Roman" w:cs="Times New Roman"/>
                <w:sz w:val="24"/>
                <w:szCs w:val="24"/>
                <w:lang w:eastAsia="lv-LV"/>
              </w:rPr>
              <w:t xml:space="preserve"> </w:t>
            </w:r>
          </w:p>
        </w:tc>
        <w:tc>
          <w:tcPr>
            <w:tcW w:w="4528" w:type="dxa"/>
          </w:tcPr>
          <w:p w14:paraId="58DB6ECE" w14:textId="66251843" w:rsidR="00475563" w:rsidRPr="006339EA" w:rsidRDefault="00475563" w:rsidP="00475563">
            <w:pPr>
              <w:jc w:val="both"/>
              <w:rPr>
                <w:rFonts w:ascii="Times New Roman" w:eastAsia="Times New Roman" w:hAnsi="Times New Roman" w:cs="Times New Roman"/>
                <w:sz w:val="24"/>
                <w:szCs w:val="24"/>
                <w:shd w:val="clear" w:color="auto" w:fill="FFFFFF"/>
                <w:lang w:eastAsia="lv-LV"/>
              </w:rPr>
            </w:pPr>
            <w:r w:rsidRPr="006339EA">
              <w:rPr>
                <w:rFonts w:ascii="Times New Roman" w:eastAsia="Times New Roman" w:hAnsi="Times New Roman" w:cs="Times New Roman"/>
                <w:sz w:val="24"/>
                <w:szCs w:val="24"/>
                <w:shd w:val="clear" w:color="auto" w:fill="FFFFFF"/>
                <w:lang w:eastAsia="lv-LV"/>
              </w:rPr>
              <w:t xml:space="preserve">saraksts ar </w:t>
            </w:r>
            <w:r>
              <w:rPr>
                <w:rFonts w:ascii="Times New Roman" w:eastAsia="Times New Roman" w:hAnsi="Times New Roman" w:cs="Times New Roman"/>
                <w:sz w:val="24"/>
                <w:szCs w:val="24"/>
                <w:shd w:val="clear" w:color="auto" w:fill="FFFFFF"/>
                <w:lang w:eastAsia="lv-LV"/>
              </w:rPr>
              <w:t>atribūtiem</w:t>
            </w:r>
            <w:r w:rsidRPr="006339EA">
              <w:rPr>
                <w:rFonts w:ascii="Times New Roman" w:eastAsia="Times New Roman" w:hAnsi="Times New Roman" w:cs="Times New Roman"/>
                <w:sz w:val="24"/>
                <w:szCs w:val="24"/>
                <w:shd w:val="clear" w:color="auto" w:fill="FFFFFF"/>
                <w:lang w:eastAsia="lv-LV"/>
              </w:rPr>
              <w:t xml:space="preserve">, kuri </w:t>
            </w:r>
            <w:r>
              <w:rPr>
                <w:rFonts w:ascii="Times New Roman" w:eastAsia="Times New Roman" w:hAnsi="Times New Roman" w:cs="Times New Roman"/>
                <w:sz w:val="24"/>
                <w:szCs w:val="24"/>
                <w:shd w:val="clear" w:color="auto" w:fill="FFFFFF"/>
                <w:lang w:eastAsia="lv-LV"/>
              </w:rPr>
              <w:t xml:space="preserve">EDIM </w:t>
            </w:r>
            <w:r w:rsidRPr="006339EA">
              <w:rPr>
                <w:rFonts w:ascii="Times New Roman" w:eastAsia="Times New Roman" w:hAnsi="Times New Roman" w:cs="Times New Roman"/>
                <w:sz w:val="24"/>
                <w:szCs w:val="24"/>
                <w:shd w:val="clear" w:color="auto" w:fill="FFFFFF"/>
                <w:lang w:eastAsia="lv-LV"/>
              </w:rPr>
              <w:t xml:space="preserve">lietotājam pieejami </w:t>
            </w:r>
            <w:r>
              <w:rPr>
                <w:rFonts w:ascii="Times New Roman" w:eastAsia="Times New Roman" w:hAnsi="Times New Roman" w:cs="Times New Roman"/>
                <w:sz w:val="24"/>
                <w:szCs w:val="24"/>
                <w:shd w:val="clear" w:color="auto" w:fill="FFFFFF"/>
                <w:lang w:eastAsia="lv-LV"/>
              </w:rPr>
              <w:t>EDIM</w:t>
            </w:r>
          </w:p>
        </w:tc>
      </w:tr>
      <w:tr w:rsidR="00475563" w:rsidRPr="006339EA" w14:paraId="6E7255B0" w14:textId="77777777" w:rsidTr="71BAA4B4">
        <w:tc>
          <w:tcPr>
            <w:tcW w:w="4533" w:type="dxa"/>
          </w:tcPr>
          <w:p w14:paraId="7619B230" w14:textId="25AE00A0" w:rsidR="00475563" w:rsidRPr="008E1943" w:rsidRDefault="00475563" w:rsidP="00475563">
            <w:pPr>
              <w:jc w:val="both"/>
              <w:rPr>
                <w:rFonts w:ascii="Times New Roman" w:eastAsia="Times New Roman" w:hAnsi="Times New Roman" w:cs="Times New Roman"/>
                <w:sz w:val="24"/>
                <w:szCs w:val="24"/>
                <w:lang w:eastAsia="lv-LV"/>
              </w:rPr>
            </w:pPr>
            <w:r w:rsidRPr="008E1943">
              <w:rPr>
                <w:rFonts w:ascii="Times New Roman" w:eastAsia="Calibri" w:hAnsi="Times New Roman" w:cs="Times New Roman"/>
                <w:sz w:val="24"/>
                <w:szCs w:val="24"/>
                <w:lang w:eastAsia="lv-LV"/>
              </w:rPr>
              <w:lastRenderedPageBreak/>
              <w:t xml:space="preserve">NOBID </w:t>
            </w:r>
            <w:proofErr w:type="spellStart"/>
            <w:r w:rsidR="00A40500">
              <w:rPr>
                <w:rFonts w:ascii="Times New Roman" w:eastAsia="Calibri" w:hAnsi="Times New Roman" w:cs="Times New Roman"/>
                <w:i/>
                <w:iCs/>
                <w:sz w:val="24"/>
                <w:szCs w:val="24"/>
                <w:lang w:eastAsia="lv-LV"/>
              </w:rPr>
              <w:t>Common</w:t>
            </w:r>
            <w:proofErr w:type="spellEnd"/>
            <w:r w:rsidR="00A40500">
              <w:rPr>
                <w:rFonts w:ascii="Times New Roman" w:eastAsia="Calibri" w:hAnsi="Times New Roman" w:cs="Times New Roman"/>
                <w:i/>
                <w:iCs/>
                <w:sz w:val="24"/>
                <w:szCs w:val="24"/>
                <w:lang w:eastAsia="lv-LV"/>
              </w:rPr>
              <w:t xml:space="preserve"> </w:t>
            </w:r>
            <w:proofErr w:type="spellStart"/>
            <w:r w:rsidR="00A40500">
              <w:rPr>
                <w:rFonts w:ascii="Times New Roman" w:eastAsia="Calibri" w:hAnsi="Times New Roman" w:cs="Times New Roman"/>
                <w:i/>
                <w:iCs/>
                <w:sz w:val="24"/>
                <w:szCs w:val="24"/>
                <w:lang w:eastAsia="lv-LV"/>
              </w:rPr>
              <w:t>Certification</w:t>
            </w:r>
            <w:proofErr w:type="spellEnd"/>
            <w:r w:rsidRPr="008E1943">
              <w:rPr>
                <w:rFonts w:ascii="Times New Roman" w:eastAsia="Calibri" w:hAnsi="Times New Roman" w:cs="Times New Roman"/>
                <w:i/>
                <w:iCs/>
                <w:sz w:val="24"/>
                <w:szCs w:val="24"/>
                <w:lang w:eastAsia="lv-LV"/>
              </w:rPr>
              <w:t xml:space="preserve"> </w:t>
            </w:r>
            <w:proofErr w:type="spellStart"/>
            <w:r w:rsidRPr="008E1943">
              <w:rPr>
                <w:rFonts w:ascii="Times New Roman" w:eastAsia="Calibri" w:hAnsi="Times New Roman" w:cs="Times New Roman"/>
                <w:i/>
                <w:iCs/>
                <w:sz w:val="24"/>
                <w:szCs w:val="24"/>
                <w:lang w:eastAsia="lv-LV"/>
              </w:rPr>
              <w:t>Scheme</w:t>
            </w:r>
            <w:proofErr w:type="spellEnd"/>
            <w:r w:rsidRPr="008E1943">
              <w:rPr>
                <w:rFonts w:ascii="Times New Roman" w:eastAsia="Calibri" w:hAnsi="Times New Roman" w:cs="Times New Roman"/>
                <w:sz w:val="24"/>
                <w:szCs w:val="24"/>
                <w:lang w:eastAsia="lv-LV"/>
              </w:rPr>
              <w:t xml:space="preserve"> apakšgrupa (NOBID C</w:t>
            </w:r>
            <w:r w:rsidR="00A40500">
              <w:rPr>
                <w:rFonts w:ascii="Times New Roman" w:eastAsia="Calibri" w:hAnsi="Times New Roman" w:cs="Times New Roman"/>
                <w:sz w:val="24"/>
                <w:szCs w:val="24"/>
                <w:lang w:eastAsia="lv-LV"/>
              </w:rPr>
              <w:t>C</w:t>
            </w:r>
            <w:r w:rsidRPr="008E1943">
              <w:rPr>
                <w:rFonts w:ascii="Times New Roman" w:eastAsia="Calibri" w:hAnsi="Times New Roman" w:cs="Times New Roman"/>
                <w:sz w:val="24"/>
                <w:szCs w:val="24"/>
                <w:lang w:eastAsia="lv-LV"/>
              </w:rPr>
              <w:t>S apakšgrupa)</w:t>
            </w:r>
          </w:p>
        </w:tc>
        <w:tc>
          <w:tcPr>
            <w:tcW w:w="4528" w:type="dxa"/>
          </w:tcPr>
          <w:p w14:paraId="52D5C84F" w14:textId="7F215CC0" w:rsidR="00475563" w:rsidRPr="008E1943" w:rsidRDefault="00475563" w:rsidP="00475563">
            <w:pPr>
              <w:jc w:val="both"/>
              <w:rPr>
                <w:rFonts w:ascii="Times New Roman" w:eastAsia="Times New Roman" w:hAnsi="Times New Roman" w:cs="Times New Roman"/>
                <w:sz w:val="24"/>
                <w:szCs w:val="24"/>
                <w:shd w:val="clear" w:color="auto" w:fill="FFFFFF"/>
                <w:lang w:eastAsia="lv-LV"/>
              </w:rPr>
            </w:pPr>
            <w:r w:rsidRPr="21196C75">
              <w:rPr>
                <w:rFonts w:ascii="Times New Roman" w:eastAsiaTheme="minorEastAsia" w:hAnsi="Times New Roman" w:cs="Times New Roman"/>
                <w:color w:val="000000" w:themeColor="text1"/>
                <w:sz w:val="24"/>
                <w:szCs w:val="24"/>
              </w:rPr>
              <w:t>no vispārējā NOBID projekta atvasināta apakšgrupa, kura strādā pie vienotas valsts sertifikācijas shēmas izstrādes</w:t>
            </w:r>
          </w:p>
        </w:tc>
      </w:tr>
      <w:tr w:rsidR="00475563" w14:paraId="61D4D886" w14:textId="77777777" w:rsidTr="71BAA4B4">
        <w:trPr>
          <w:trHeight w:val="300"/>
        </w:trPr>
        <w:tc>
          <w:tcPr>
            <w:tcW w:w="4533" w:type="dxa"/>
          </w:tcPr>
          <w:p w14:paraId="3F5FF55E" w14:textId="1841DCD1" w:rsidR="00475563" w:rsidRDefault="00475563" w:rsidP="00475563">
            <w:pPr>
              <w:jc w:val="both"/>
              <w:rPr>
                <w:rFonts w:ascii="Times New Roman" w:eastAsia="Times New Roman" w:hAnsi="Times New Roman" w:cs="Times New Roman"/>
                <w:sz w:val="24"/>
                <w:szCs w:val="24"/>
                <w:lang w:eastAsia="lv-LV"/>
              </w:rPr>
            </w:pPr>
            <w:r w:rsidRPr="72507E14">
              <w:rPr>
                <w:rFonts w:ascii="Times New Roman" w:eastAsia="Times New Roman" w:hAnsi="Times New Roman" w:cs="Times New Roman"/>
                <w:sz w:val="24"/>
                <w:szCs w:val="24"/>
                <w:lang w:eastAsia="lv-LV"/>
              </w:rPr>
              <w:t>NOBID pilotprojekts</w:t>
            </w:r>
          </w:p>
        </w:tc>
        <w:tc>
          <w:tcPr>
            <w:tcW w:w="4528" w:type="dxa"/>
          </w:tcPr>
          <w:p w14:paraId="05EEBE13" w14:textId="212CFC58" w:rsidR="00475563" w:rsidRDefault="00475563" w:rsidP="00475563">
            <w:pPr>
              <w:pStyle w:val="oj-normal"/>
              <w:jc w:val="both"/>
              <w:rPr>
                <w:rFonts w:eastAsia="Calibri"/>
              </w:rPr>
            </w:pPr>
            <w:r>
              <w:rPr>
                <w:rFonts w:eastAsia="Calibri"/>
              </w:rPr>
              <w:t>l</w:t>
            </w:r>
            <w:r w:rsidRPr="72507E14">
              <w:rPr>
                <w:rFonts w:eastAsia="Calibri"/>
              </w:rPr>
              <w:t xml:space="preserve">iela mēroga </w:t>
            </w:r>
            <w:r>
              <w:rPr>
                <w:rFonts w:eastAsia="Calibri"/>
              </w:rPr>
              <w:t>EDIM</w:t>
            </w:r>
            <w:r w:rsidRPr="72507E14">
              <w:rPr>
                <w:rFonts w:eastAsia="Calibri"/>
              </w:rPr>
              <w:t xml:space="preserve"> pilotprojekts, kas norisinās Digitālās Eiropas programmas ietvaros</w:t>
            </w:r>
          </w:p>
        </w:tc>
      </w:tr>
      <w:tr w:rsidR="00367206" w14:paraId="162F305C" w14:textId="77777777" w:rsidTr="71BAA4B4">
        <w:trPr>
          <w:trHeight w:val="300"/>
        </w:trPr>
        <w:tc>
          <w:tcPr>
            <w:tcW w:w="4533" w:type="dxa"/>
          </w:tcPr>
          <w:p w14:paraId="4589D4FF" w14:textId="056A6E11" w:rsidR="00367206" w:rsidRPr="72507E14" w:rsidRDefault="00367206" w:rsidP="00367206">
            <w:pPr>
              <w:jc w:val="both"/>
              <w:rPr>
                <w:rFonts w:ascii="Times New Roman" w:eastAsia="Times New Roman" w:hAnsi="Times New Roman" w:cs="Times New Roman"/>
                <w:sz w:val="24"/>
                <w:szCs w:val="24"/>
                <w:lang w:eastAsia="lv-LV"/>
              </w:rPr>
            </w:pPr>
            <w:r w:rsidRPr="004856DF">
              <w:rPr>
                <w:rFonts w:ascii="Times New Roman" w:eastAsia="Times New Roman" w:hAnsi="Times New Roman" w:cs="Times New Roman"/>
                <w:color w:val="000000" w:themeColor="text1"/>
                <w:sz w:val="24"/>
                <w:szCs w:val="24"/>
              </w:rPr>
              <w:t>Personas apliecība (</w:t>
            </w:r>
            <w:proofErr w:type="spellStart"/>
            <w:r w:rsidRPr="004856DF">
              <w:rPr>
                <w:rFonts w:ascii="Times New Roman" w:eastAsia="Times New Roman" w:hAnsi="Times New Roman" w:cs="Times New Roman"/>
                <w:color w:val="000000" w:themeColor="text1"/>
                <w:sz w:val="24"/>
                <w:szCs w:val="24"/>
              </w:rPr>
              <w:t>eID</w:t>
            </w:r>
            <w:proofErr w:type="spellEnd"/>
            <w:r w:rsidRPr="004856DF">
              <w:rPr>
                <w:rFonts w:ascii="Times New Roman" w:eastAsia="Times New Roman" w:hAnsi="Times New Roman" w:cs="Times New Roman"/>
                <w:color w:val="000000" w:themeColor="text1"/>
                <w:sz w:val="24"/>
                <w:szCs w:val="24"/>
              </w:rPr>
              <w:t xml:space="preserve"> karte)</w:t>
            </w:r>
          </w:p>
        </w:tc>
        <w:tc>
          <w:tcPr>
            <w:tcW w:w="4528" w:type="dxa"/>
          </w:tcPr>
          <w:p w14:paraId="53BD09D6" w14:textId="249778E9" w:rsidR="00367206" w:rsidRPr="001E5BAD" w:rsidRDefault="00F011D4" w:rsidP="00367206">
            <w:pPr>
              <w:pStyle w:val="oj-normal"/>
              <w:jc w:val="both"/>
            </w:pPr>
            <w:r w:rsidRPr="00F011D4">
              <w:t>personas apliecības turētāja personu apliecinošs dokuments fiziskajā vidē, kurā personai no 14 gadu vecuma iekļauti līdzekļi personas apliecības turētāja kvalificētai paaugstinātas drošības e-identifikācijai un kvalificēta (droša) e-paraksta radīšanai elektroniskajā vidē</w:t>
            </w:r>
          </w:p>
        </w:tc>
      </w:tr>
      <w:tr w:rsidR="00367206" w:rsidRPr="006339EA" w14:paraId="6D10F405" w14:textId="77777777" w:rsidTr="71BAA4B4">
        <w:tc>
          <w:tcPr>
            <w:tcW w:w="4533" w:type="dxa"/>
          </w:tcPr>
          <w:p w14:paraId="171BDBB2" w14:textId="77777777" w:rsidR="00367206" w:rsidRPr="006339EA" w:rsidRDefault="00367206" w:rsidP="00367206">
            <w:pPr>
              <w:jc w:val="both"/>
              <w:rPr>
                <w:rFonts w:ascii="Times New Roman" w:eastAsia="Times New Roman" w:hAnsi="Times New Roman" w:cs="Times New Roman"/>
                <w:sz w:val="24"/>
                <w:szCs w:val="24"/>
                <w:lang w:eastAsia="lv-LV"/>
              </w:rPr>
            </w:pPr>
            <w:r w:rsidRPr="006339EA">
              <w:rPr>
                <w:rFonts w:ascii="Times New Roman" w:eastAsia="Times New Roman" w:hAnsi="Times New Roman" w:cs="Times New Roman"/>
                <w:sz w:val="24"/>
                <w:szCs w:val="24"/>
                <w:lang w:eastAsia="lv-LV"/>
              </w:rPr>
              <w:t>Personas identifikācijas dati (PID dati)</w:t>
            </w:r>
          </w:p>
        </w:tc>
        <w:tc>
          <w:tcPr>
            <w:tcW w:w="4528" w:type="dxa"/>
          </w:tcPr>
          <w:p w14:paraId="22C7FBBB" w14:textId="01A468E9" w:rsidR="00367206" w:rsidRPr="006339EA" w:rsidRDefault="00367206" w:rsidP="00367206">
            <w:pPr>
              <w:jc w:val="both"/>
              <w:rPr>
                <w:rFonts w:ascii="Times New Roman" w:eastAsia="Times New Roman" w:hAnsi="Times New Roman" w:cs="Times New Roman"/>
                <w:sz w:val="24"/>
                <w:szCs w:val="24"/>
                <w:lang w:eastAsia="lv-LV"/>
              </w:rPr>
            </w:pPr>
            <w:r w:rsidRPr="006339EA">
              <w:rPr>
                <w:rFonts w:ascii="Times New Roman" w:eastAsia="Times New Roman" w:hAnsi="Times New Roman" w:cs="Times New Roman"/>
                <w:sz w:val="24"/>
                <w:szCs w:val="24"/>
                <w:shd w:val="clear" w:color="auto" w:fill="FFFFFF"/>
                <w:lang w:eastAsia="lv-LV"/>
              </w:rPr>
              <w:t>datu kopums, kas ļauj noskaidrot fiziskas vai juridiskas personas identitāti, vai tādas fiziskas personas identitāti, kas pārstāv juridisku personu (</w:t>
            </w:r>
            <w:proofErr w:type="spellStart"/>
            <w:r w:rsidRPr="006339EA">
              <w:rPr>
                <w:rFonts w:ascii="Times New Roman" w:eastAsia="Times New Roman" w:hAnsi="Times New Roman" w:cs="Times New Roman"/>
                <w:sz w:val="24"/>
                <w:szCs w:val="24"/>
                <w:shd w:val="clear" w:color="auto" w:fill="FFFFFF"/>
                <w:lang w:eastAsia="lv-LV"/>
              </w:rPr>
              <w:t>eIDAS</w:t>
            </w:r>
            <w:proofErr w:type="spellEnd"/>
            <w:r w:rsidRPr="006339EA">
              <w:rPr>
                <w:rFonts w:ascii="Times New Roman" w:eastAsia="Times New Roman" w:hAnsi="Times New Roman" w:cs="Times New Roman"/>
                <w:sz w:val="24"/>
                <w:szCs w:val="24"/>
                <w:shd w:val="clear" w:color="auto" w:fill="FFFFFF"/>
                <w:lang w:eastAsia="lv-LV"/>
              </w:rPr>
              <w:t xml:space="preserve"> regulas 3.panta 3.punkts)</w:t>
            </w:r>
          </w:p>
        </w:tc>
      </w:tr>
      <w:tr w:rsidR="00367206" w:rsidRPr="006339EA" w14:paraId="1BBD96EC" w14:textId="77777777" w:rsidTr="71BAA4B4">
        <w:tc>
          <w:tcPr>
            <w:tcW w:w="4533" w:type="dxa"/>
          </w:tcPr>
          <w:p w14:paraId="3DAFCBF9" w14:textId="665052E2" w:rsidR="00367206" w:rsidRPr="006339EA" w:rsidRDefault="00367206" w:rsidP="00367206">
            <w:pPr>
              <w:jc w:val="both"/>
              <w:rPr>
                <w:rFonts w:ascii="Times New Roman" w:eastAsia="Times New Roman" w:hAnsi="Times New Roman" w:cs="Times New Roman"/>
                <w:sz w:val="24"/>
                <w:szCs w:val="24"/>
                <w:lang w:eastAsia="lv-LV"/>
              </w:rPr>
            </w:pPr>
            <w:r w:rsidRPr="006339EA">
              <w:rPr>
                <w:rFonts w:ascii="Times New Roman" w:eastAsia="Times New Roman" w:hAnsi="Times New Roman" w:cs="Times New Roman"/>
                <w:sz w:val="24"/>
                <w:szCs w:val="24"/>
                <w:lang w:eastAsia="lv-LV"/>
              </w:rPr>
              <w:t>Pie</w:t>
            </w:r>
            <w:r w:rsidR="00EF72EB">
              <w:rPr>
                <w:rFonts w:ascii="Times New Roman" w:eastAsia="Times New Roman" w:hAnsi="Times New Roman" w:cs="Times New Roman"/>
                <w:sz w:val="24"/>
                <w:szCs w:val="24"/>
                <w:lang w:eastAsia="lv-LV"/>
              </w:rPr>
              <w:t>kļuves</w:t>
            </w:r>
            <w:r w:rsidRPr="006339EA">
              <w:rPr>
                <w:rFonts w:ascii="Times New Roman" w:eastAsia="Times New Roman" w:hAnsi="Times New Roman" w:cs="Times New Roman"/>
                <w:sz w:val="24"/>
                <w:szCs w:val="24"/>
                <w:lang w:eastAsia="lv-LV"/>
              </w:rPr>
              <w:t xml:space="preserve"> sertifikāt</w:t>
            </w:r>
            <w:r w:rsidR="00A16C6B">
              <w:rPr>
                <w:rFonts w:ascii="Times New Roman" w:eastAsia="Times New Roman" w:hAnsi="Times New Roman" w:cs="Times New Roman"/>
                <w:sz w:val="24"/>
                <w:szCs w:val="24"/>
                <w:lang w:eastAsia="lv-LV"/>
              </w:rPr>
              <w:t>u</w:t>
            </w:r>
            <w:r w:rsidRPr="006339EA">
              <w:rPr>
                <w:rFonts w:ascii="Times New Roman" w:eastAsia="Times New Roman" w:hAnsi="Times New Roman" w:cs="Times New Roman"/>
                <w:sz w:val="24"/>
                <w:szCs w:val="24"/>
                <w:lang w:eastAsia="lv-LV"/>
              </w:rPr>
              <w:t xml:space="preserve"> </w:t>
            </w:r>
            <w:r w:rsidR="00A16C6B">
              <w:rPr>
                <w:rFonts w:ascii="Times New Roman" w:eastAsia="Times New Roman" w:hAnsi="Times New Roman" w:cs="Times New Roman"/>
                <w:sz w:val="24"/>
                <w:szCs w:val="24"/>
                <w:lang w:eastAsia="lv-LV"/>
              </w:rPr>
              <w:t>nodrošinātājs</w:t>
            </w:r>
          </w:p>
        </w:tc>
        <w:tc>
          <w:tcPr>
            <w:tcW w:w="4528" w:type="dxa"/>
          </w:tcPr>
          <w:p w14:paraId="1C30EB3F" w14:textId="0BD59418" w:rsidR="00367206" w:rsidRPr="006339EA" w:rsidRDefault="00367206" w:rsidP="00367206">
            <w:pPr>
              <w:jc w:val="both"/>
              <w:rPr>
                <w:rFonts w:ascii="Times New Roman" w:eastAsia="Times New Roman" w:hAnsi="Times New Roman" w:cs="Times New Roman"/>
                <w:sz w:val="24"/>
                <w:szCs w:val="24"/>
                <w:shd w:val="clear" w:color="auto" w:fill="FFFFFF"/>
                <w:lang w:eastAsia="lv-LV"/>
              </w:rPr>
            </w:pPr>
            <w:r>
              <w:rPr>
                <w:rFonts w:ascii="Times New Roman" w:eastAsia="Times New Roman" w:hAnsi="Times New Roman" w:cs="Times New Roman"/>
                <w:sz w:val="24"/>
                <w:szCs w:val="24"/>
                <w:shd w:val="clear" w:color="auto" w:fill="FFFFFF"/>
                <w:lang w:eastAsia="lv-LV"/>
              </w:rPr>
              <w:t>f</w:t>
            </w:r>
            <w:r w:rsidRPr="00872B0D">
              <w:rPr>
                <w:rFonts w:ascii="Times New Roman" w:eastAsia="Times New Roman" w:hAnsi="Times New Roman" w:cs="Times New Roman"/>
                <w:sz w:val="24"/>
                <w:szCs w:val="24"/>
                <w:shd w:val="clear" w:color="auto" w:fill="FFFFFF"/>
                <w:lang w:eastAsia="lv-LV"/>
              </w:rPr>
              <w:t xml:space="preserve">iziska vai juridiska persona, kuru dalībvalsts pilnvarojusi izsniegt </w:t>
            </w:r>
            <w:r>
              <w:rPr>
                <w:rFonts w:ascii="Times New Roman" w:eastAsia="Times New Roman" w:hAnsi="Times New Roman" w:cs="Times New Roman"/>
                <w:sz w:val="24"/>
                <w:szCs w:val="24"/>
                <w:shd w:val="clear" w:color="auto" w:fill="FFFFFF"/>
                <w:lang w:eastAsia="lv-LV"/>
              </w:rPr>
              <w:t>EDIM atkarīgo pušu</w:t>
            </w:r>
            <w:r w:rsidRPr="00872B0D">
              <w:rPr>
                <w:rFonts w:ascii="Times New Roman" w:eastAsia="Times New Roman" w:hAnsi="Times New Roman" w:cs="Times New Roman"/>
                <w:sz w:val="24"/>
                <w:szCs w:val="24"/>
                <w:shd w:val="clear" w:color="auto" w:fill="FFFFFF"/>
                <w:lang w:eastAsia="lv-LV"/>
              </w:rPr>
              <w:t xml:space="preserve"> </w:t>
            </w:r>
            <w:r>
              <w:rPr>
                <w:rFonts w:ascii="Times New Roman" w:eastAsia="Times New Roman" w:hAnsi="Times New Roman" w:cs="Times New Roman"/>
                <w:sz w:val="24"/>
                <w:szCs w:val="24"/>
                <w:shd w:val="clear" w:color="auto" w:fill="FFFFFF"/>
                <w:lang w:eastAsia="lv-LV"/>
              </w:rPr>
              <w:t>pie</w:t>
            </w:r>
            <w:r w:rsidR="00EF72EB">
              <w:rPr>
                <w:rFonts w:ascii="Times New Roman" w:eastAsia="Times New Roman" w:hAnsi="Times New Roman" w:cs="Times New Roman"/>
                <w:sz w:val="24"/>
                <w:szCs w:val="24"/>
                <w:shd w:val="clear" w:color="auto" w:fill="FFFFFF"/>
                <w:lang w:eastAsia="lv-LV"/>
              </w:rPr>
              <w:t>kļuves</w:t>
            </w:r>
            <w:r>
              <w:rPr>
                <w:rFonts w:ascii="Times New Roman" w:eastAsia="Times New Roman" w:hAnsi="Times New Roman" w:cs="Times New Roman"/>
                <w:sz w:val="24"/>
                <w:szCs w:val="24"/>
                <w:shd w:val="clear" w:color="auto" w:fill="FFFFFF"/>
                <w:lang w:eastAsia="lv-LV"/>
              </w:rPr>
              <w:t xml:space="preserve"> sertifikātus</w:t>
            </w:r>
            <w:r w:rsidRPr="00872B0D">
              <w:rPr>
                <w:rFonts w:ascii="Times New Roman" w:eastAsia="Times New Roman" w:hAnsi="Times New Roman" w:cs="Times New Roman"/>
                <w:sz w:val="24"/>
                <w:szCs w:val="24"/>
                <w:shd w:val="clear" w:color="auto" w:fill="FFFFFF"/>
                <w:lang w:eastAsia="lv-LV"/>
              </w:rPr>
              <w:t xml:space="preserve"> </w:t>
            </w:r>
            <w:r>
              <w:rPr>
                <w:rFonts w:ascii="Times New Roman" w:eastAsia="Times New Roman" w:hAnsi="Times New Roman" w:cs="Times New Roman"/>
                <w:sz w:val="24"/>
                <w:szCs w:val="24"/>
                <w:shd w:val="clear" w:color="auto" w:fill="FFFFFF"/>
                <w:lang w:eastAsia="lv-LV"/>
              </w:rPr>
              <w:t>EDIM</w:t>
            </w:r>
            <w:r w:rsidRPr="00872B0D">
              <w:rPr>
                <w:rFonts w:ascii="Times New Roman" w:eastAsia="Times New Roman" w:hAnsi="Times New Roman" w:cs="Times New Roman"/>
                <w:sz w:val="24"/>
                <w:szCs w:val="24"/>
                <w:shd w:val="clear" w:color="auto" w:fill="FFFFFF"/>
                <w:lang w:eastAsia="lv-LV"/>
              </w:rPr>
              <w:t xml:space="preserve"> </w:t>
            </w:r>
            <w:r>
              <w:rPr>
                <w:rFonts w:ascii="Times New Roman" w:eastAsia="Times New Roman" w:hAnsi="Times New Roman" w:cs="Times New Roman"/>
                <w:sz w:val="24"/>
                <w:szCs w:val="24"/>
                <w:shd w:val="clear" w:color="auto" w:fill="FFFFFF"/>
                <w:lang w:eastAsia="lv-LV"/>
              </w:rPr>
              <w:t>atkarīgajām</w:t>
            </w:r>
            <w:r w:rsidRPr="00872B0D">
              <w:rPr>
                <w:rFonts w:ascii="Times New Roman" w:eastAsia="Times New Roman" w:hAnsi="Times New Roman" w:cs="Times New Roman"/>
                <w:sz w:val="24"/>
                <w:szCs w:val="24"/>
                <w:shd w:val="clear" w:color="auto" w:fill="FFFFFF"/>
                <w:lang w:eastAsia="lv-LV"/>
              </w:rPr>
              <w:t xml:space="preserve"> pusēm, kas reģistrētas attiecīgajā dalībvalstī</w:t>
            </w:r>
            <w:r>
              <w:rPr>
                <w:rFonts w:ascii="Times New Roman" w:eastAsia="Times New Roman" w:hAnsi="Times New Roman" w:cs="Times New Roman"/>
                <w:sz w:val="24"/>
                <w:szCs w:val="24"/>
                <w:shd w:val="clear" w:color="auto" w:fill="FFFFFF"/>
                <w:lang w:eastAsia="lv-LV"/>
              </w:rPr>
              <w:t xml:space="preserve"> (īstenošanas regulas par atkarīgajām pusēm </w:t>
            </w:r>
            <w:r w:rsidR="007B2CF9">
              <w:rPr>
                <w:rFonts w:ascii="Times New Roman" w:eastAsia="Times New Roman" w:hAnsi="Times New Roman" w:cs="Times New Roman"/>
                <w:sz w:val="24"/>
                <w:szCs w:val="24"/>
                <w:shd w:val="clear" w:color="auto" w:fill="FFFFFF"/>
                <w:lang w:eastAsia="lv-LV"/>
              </w:rPr>
              <w:t>2</w:t>
            </w:r>
            <w:r>
              <w:rPr>
                <w:rFonts w:ascii="Times New Roman" w:eastAsia="Times New Roman" w:hAnsi="Times New Roman" w:cs="Times New Roman"/>
                <w:sz w:val="24"/>
                <w:szCs w:val="24"/>
                <w:shd w:val="clear" w:color="auto" w:fill="FFFFFF"/>
                <w:lang w:eastAsia="lv-LV"/>
              </w:rPr>
              <w:t>.panta 11.punkts)</w:t>
            </w:r>
          </w:p>
        </w:tc>
      </w:tr>
      <w:tr w:rsidR="00367206" w:rsidRPr="006339EA" w14:paraId="060D39D0" w14:textId="77777777" w:rsidTr="71BAA4B4">
        <w:tc>
          <w:tcPr>
            <w:tcW w:w="4533" w:type="dxa"/>
          </w:tcPr>
          <w:p w14:paraId="03ED1B82" w14:textId="3E6E785D" w:rsidR="00367206" w:rsidRPr="006339EA" w:rsidRDefault="00367206" w:rsidP="00367206">
            <w:pPr>
              <w:jc w:val="both"/>
              <w:rPr>
                <w:rFonts w:ascii="Times New Roman" w:eastAsia="Times New Roman" w:hAnsi="Times New Roman" w:cs="Times New Roman"/>
                <w:sz w:val="24"/>
                <w:szCs w:val="24"/>
                <w:lang w:eastAsia="lv-LV"/>
              </w:rPr>
            </w:pPr>
            <w:r w:rsidRPr="006339EA">
              <w:rPr>
                <w:rFonts w:ascii="Times New Roman" w:eastAsia="Times New Roman" w:hAnsi="Times New Roman" w:cs="Times New Roman"/>
                <w:sz w:val="24"/>
                <w:szCs w:val="24"/>
                <w:lang w:eastAsia="lv-LV"/>
              </w:rPr>
              <w:t>Pie</w:t>
            </w:r>
            <w:r w:rsidR="00EF72EB">
              <w:rPr>
                <w:rFonts w:ascii="Times New Roman" w:eastAsia="Times New Roman" w:hAnsi="Times New Roman" w:cs="Times New Roman"/>
                <w:sz w:val="24"/>
                <w:szCs w:val="24"/>
                <w:lang w:eastAsia="lv-LV"/>
              </w:rPr>
              <w:t>kļuves</w:t>
            </w:r>
            <w:r w:rsidRPr="006339EA">
              <w:rPr>
                <w:rFonts w:ascii="Times New Roman" w:eastAsia="Times New Roman" w:hAnsi="Times New Roman" w:cs="Times New Roman"/>
                <w:sz w:val="24"/>
                <w:szCs w:val="24"/>
                <w:lang w:eastAsia="lv-LV"/>
              </w:rPr>
              <w:t xml:space="preserve"> sertifikāts</w:t>
            </w:r>
          </w:p>
        </w:tc>
        <w:tc>
          <w:tcPr>
            <w:tcW w:w="4528" w:type="dxa"/>
          </w:tcPr>
          <w:p w14:paraId="3A450CEA" w14:textId="1B9F063B" w:rsidR="00367206" w:rsidRPr="006339EA" w:rsidRDefault="00367206" w:rsidP="00367206">
            <w:pPr>
              <w:jc w:val="both"/>
              <w:rPr>
                <w:rFonts w:ascii="Times New Roman" w:eastAsia="Times New Roman" w:hAnsi="Times New Roman" w:cs="Times New Roman"/>
                <w:sz w:val="24"/>
                <w:szCs w:val="24"/>
                <w:shd w:val="clear" w:color="auto" w:fill="FFFFFF"/>
                <w:lang w:eastAsia="lv-LV"/>
              </w:rPr>
            </w:pPr>
            <w:r>
              <w:rPr>
                <w:rFonts w:ascii="Times New Roman" w:eastAsia="Times New Roman" w:hAnsi="Times New Roman" w:cs="Times New Roman"/>
                <w:sz w:val="24"/>
                <w:szCs w:val="24"/>
                <w:shd w:val="clear" w:color="auto" w:fill="FFFFFF"/>
                <w:lang w:eastAsia="lv-LV"/>
              </w:rPr>
              <w:t>e</w:t>
            </w:r>
            <w:r w:rsidRPr="00A57DE9">
              <w:rPr>
                <w:rFonts w:ascii="Times New Roman" w:eastAsia="Times New Roman" w:hAnsi="Times New Roman" w:cs="Times New Roman"/>
                <w:sz w:val="24"/>
                <w:szCs w:val="24"/>
                <w:shd w:val="clear" w:color="auto" w:fill="FFFFFF"/>
                <w:lang w:eastAsia="lv-LV"/>
              </w:rPr>
              <w:t xml:space="preserve">-zīmoga vai </w:t>
            </w:r>
            <w:r>
              <w:rPr>
                <w:rFonts w:ascii="Times New Roman" w:eastAsia="Times New Roman" w:hAnsi="Times New Roman" w:cs="Times New Roman"/>
                <w:sz w:val="24"/>
                <w:szCs w:val="24"/>
                <w:shd w:val="clear" w:color="auto" w:fill="FFFFFF"/>
                <w:lang w:eastAsia="lv-LV"/>
              </w:rPr>
              <w:t>e-</w:t>
            </w:r>
            <w:r w:rsidRPr="00A57DE9">
              <w:rPr>
                <w:rFonts w:ascii="Times New Roman" w:eastAsia="Times New Roman" w:hAnsi="Times New Roman" w:cs="Times New Roman"/>
                <w:sz w:val="24"/>
                <w:szCs w:val="24"/>
                <w:shd w:val="clear" w:color="auto" w:fill="FFFFFF"/>
                <w:lang w:eastAsia="lv-LV"/>
              </w:rPr>
              <w:t xml:space="preserve">paraksta sertifikāts, kas autentificē un verificē </w:t>
            </w:r>
            <w:r>
              <w:rPr>
                <w:rFonts w:ascii="Times New Roman" w:eastAsia="Times New Roman" w:hAnsi="Times New Roman" w:cs="Times New Roman"/>
                <w:sz w:val="24"/>
                <w:szCs w:val="24"/>
                <w:shd w:val="clear" w:color="auto" w:fill="FFFFFF"/>
                <w:lang w:eastAsia="lv-LV"/>
              </w:rPr>
              <w:t>EDIM atkarīgo pusi</w:t>
            </w:r>
            <w:r w:rsidRPr="00A57DE9">
              <w:rPr>
                <w:rFonts w:ascii="Times New Roman" w:eastAsia="Times New Roman" w:hAnsi="Times New Roman" w:cs="Times New Roman"/>
                <w:sz w:val="24"/>
                <w:szCs w:val="24"/>
                <w:shd w:val="clear" w:color="auto" w:fill="FFFFFF"/>
                <w:lang w:eastAsia="lv-LV"/>
              </w:rPr>
              <w:t xml:space="preserve"> </w:t>
            </w:r>
            <w:r>
              <w:rPr>
                <w:rFonts w:ascii="Times New Roman" w:eastAsia="Times New Roman" w:hAnsi="Times New Roman" w:cs="Times New Roman"/>
                <w:sz w:val="24"/>
                <w:szCs w:val="24"/>
                <w:shd w:val="clear" w:color="auto" w:fill="FFFFFF"/>
                <w:lang w:eastAsia="lv-LV"/>
              </w:rPr>
              <w:t xml:space="preserve">(īstenošanas regulas par atkarīgajām pusēm </w:t>
            </w:r>
            <w:r w:rsidR="007B2CF9">
              <w:rPr>
                <w:rFonts w:ascii="Times New Roman" w:eastAsia="Times New Roman" w:hAnsi="Times New Roman" w:cs="Times New Roman"/>
                <w:sz w:val="24"/>
                <w:szCs w:val="24"/>
                <w:shd w:val="clear" w:color="auto" w:fill="FFFFFF"/>
                <w:lang w:eastAsia="lv-LV"/>
              </w:rPr>
              <w:t>2</w:t>
            </w:r>
            <w:r>
              <w:rPr>
                <w:rFonts w:ascii="Times New Roman" w:eastAsia="Times New Roman" w:hAnsi="Times New Roman" w:cs="Times New Roman"/>
                <w:sz w:val="24"/>
                <w:szCs w:val="24"/>
                <w:shd w:val="clear" w:color="auto" w:fill="FFFFFF"/>
                <w:lang w:eastAsia="lv-LV"/>
              </w:rPr>
              <w:t>.panta 12.punkts)</w:t>
            </w:r>
          </w:p>
        </w:tc>
      </w:tr>
      <w:tr w:rsidR="00367206" w:rsidRPr="006339EA" w14:paraId="15B65001" w14:textId="77777777" w:rsidTr="71BAA4B4">
        <w:tc>
          <w:tcPr>
            <w:tcW w:w="4533" w:type="dxa"/>
          </w:tcPr>
          <w:p w14:paraId="01AC7F3C" w14:textId="25E3DA7A" w:rsidR="00367206" w:rsidRPr="006339EA" w:rsidRDefault="00367206" w:rsidP="00367206">
            <w:pPr>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Sadarbības grupa</w:t>
            </w:r>
          </w:p>
        </w:tc>
        <w:tc>
          <w:tcPr>
            <w:tcW w:w="4528" w:type="dxa"/>
          </w:tcPr>
          <w:p w14:paraId="5199D612" w14:textId="032E157C" w:rsidR="00367206" w:rsidRDefault="00367206" w:rsidP="00367206">
            <w:pPr>
              <w:jc w:val="both"/>
              <w:rPr>
                <w:rFonts w:ascii="Times New Roman" w:eastAsia="Times New Roman" w:hAnsi="Times New Roman" w:cs="Times New Roman"/>
                <w:sz w:val="24"/>
                <w:szCs w:val="24"/>
                <w:shd w:val="clear" w:color="auto" w:fill="FFFFFF"/>
                <w:lang w:eastAsia="lv-LV"/>
              </w:rPr>
            </w:pPr>
            <w:r>
              <w:rPr>
                <w:rFonts w:ascii="Times New Roman" w:eastAsia="Times New Roman" w:hAnsi="Times New Roman" w:cs="Times New Roman"/>
                <w:sz w:val="24"/>
                <w:szCs w:val="24"/>
                <w:shd w:val="clear" w:color="auto" w:fill="FFFFFF"/>
                <w:lang w:eastAsia="lv-LV"/>
              </w:rPr>
              <w:t xml:space="preserve">EK izveidota grupa, lai </w:t>
            </w:r>
            <w:r w:rsidRPr="00E40BE6">
              <w:rPr>
                <w:rFonts w:ascii="Times New Roman" w:eastAsia="Times New Roman" w:hAnsi="Times New Roman" w:cs="Times New Roman"/>
                <w:sz w:val="24"/>
                <w:szCs w:val="24"/>
                <w:shd w:val="clear" w:color="auto" w:fill="FFFFFF"/>
                <w:lang w:eastAsia="lv-LV"/>
              </w:rPr>
              <w:t xml:space="preserve">atbalstītu un atvieglotu dalībvalstu pārrobežu sadarbību un informācijas apmaiņu par uzticamības pakalpojumiem, </w:t>
            </w:r>
            <w:r>
              <w:rPr>
                <w:rFonts w:ascii="Times New Roman" w:eastAsia="Times New Roman" w:hAnsi="Times New Roman" w:cs="Times New Roman"/>
                <w:sz w:val="24"/>
                <w:szCs w:val="24"/>
                <w:shd w:val="clear" w:color="auto" w:fill="FFFFFF"/>
                <w:lang w:eastAsia="lv-LV"/>
              </w:rPr>
              <w:t>EDIM</w:t>
            </w:r>
            <w:r w:rsidRPr="00E40BE6">
              <w:rPr>
                <w:rFonts w:ascii="Times New Roman" w:eastAsia="Times New Roman" w:hAnsi="Times New Roman" w:cs="Times New Roman"/>
                <w:sz w:val="24"/>
                <w:szCs w:val="24"/>
                <w:shd w:val="clear" w:color="auto" w:fill="FFFFFF"/>
                <w:lang w:eastAsia="lv-LV"/>
              </w:rPr>
              <w:t xml:space="preserve"> un paziņotajām e</w:t>
            </w:r>
            <w:r>
              <w:rPr>
                <w:rFonts w:ascii="Times New Roman" w:eastAsia="Times New Roman" w:hAnsi="Times New Roman" w:cs="Times New Roman"/>
                <w:sz w:val="24"/>
                <w:szCs w:val="24"/>
                <w:shd w:val="clear" w:color="auto" w:fill="FFFFFF"/>
                <w:lang w:eastAsia="lv-LV"/>
              </w:rPr>
              <w:t>-</w:t>
            </w:r>
            <w:r w:rsidRPr="00E40BE6">
              <w:rPr>
                <w:rFonts w:ascii="Times New Roman" w:eastAsia="Times New Roman" w:hAnsi="Times New Roman" w:cs="Times New Roman"/>
                <w:sz w:val="24"/>
                <w:szCs w:val="24"/>
                <w:shd w:val="clear" w:color="auto" w:fill="FFFFFF"/>
                <w:lang w:eastAsia="lv-LV"/>
              </w:rPr>
              <w:t>identifikācijas shēmām</w:t>
            </w:r>
            <w:r>
              <w:rPr>
                <w:rFonts w:ascii="Times New Roman" w:eastAsia="Times New Roman" w:hAnsi="Times New Roman" w:cs="Times New Roman"/>
                <w:sz w:val="24"/>
                <w:szCs w:val="24"/>
                <w:shd w:val="clear" w:color="auto" w:fill="FFFFFF"/>
                <w:lang w:eastAsia="lv-LV"/>
              </w:rPr>
              <w:t xml:space="preserve"> (</w:t>
            </w:r>
            <w:proofErr w:type="spellStart"/>
            <w:r>
              <w:rPr>
                <w:rFonts w:ascii="Times New Roman" w:eastAsia="Times New Roman" w:hAnsi="Times New Roman" w:cs="Times New Roman"/>
                <w:sz w:val="24"/>
                <w:szCs w:val="24"/>
                <w:shd w:val="clear" w:color="auto" w:fill="FFFFFF"/>
                <w:lang w:eastAsia="lv-LV"/>
              </w:rPr>
              <w:t>eIDAS</w:t>
            </w:r>
            <w:proofErr w:type="spellEnd"/>
            <w:r>
              <w:rPr>
                <w:rFonts w:ascii="Times New Roman" w:eastAsia="Times New Roman" w:hAnsi="Times New Roman" w:cs="Times New Roman"/>
                <w:sz w:val="24"/>
                <w:szCs w:val="24"/>
                <w:shd w:val="clear" w:color="auto" w:fill="FFFFFF"/>
                <w:lang w:eastAsia="lv-LV"/>
              </w:rPr>
              <w:t xml:space="preserve"> 2.0 regulas 46.e panta 1.punkts)</w:t>
            </w:r>
          </w:p>
        </w:tc>
      </w:tr>
      <w:tr w:rsidR="00367206" w:rsidRPr="006339EA" w14:paraId="768A359C" w14:textId="77777777" w:rsidTr="71BAA4B4">
        <w:tc>
          <w:tcPr>
            <w:tcW w:w="4533" w:type="dxa"/>
          </w:tcPr>
          <w:p w14:paraId="559D8632" w14:textId="4C46BF5A" w:rsidR="00367206" w:rsidRPr="006339EA" w:rsidRDefault="00367206" w:rsidP="00367206">
            <w:pPr>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Shēmas īpašnieks </w:t>
            </w:r>
          </w:p>
        </w:tc>
        <w:tc>
          <w:tcPr>
            <w:tcW w:w="4528" w:type="dxa"/>
          </w:tcPr>
          <w:p w14:paraId="17320F86" w14:textId="19AF1D5B" w:rsidR="00367206" w:rsidRDefault="00367206" w:rsidP="00367206">
            <w:pPr>
              <w:jc w:val="both"/>
              <w:rPr>
                <w:rFonts w:ascii="Times New Roman" w:eastAsia="Times New Roman" w:hAnsi="Times New Roman" w:cs="Times New Roman"/>
                <w:sz w:val="24"/>
                <w:szCs w:val="24"/>
                <w:shd w:val="clear" w:color="auto" w:fill="FFFFFF"/>
                <w:lang w:eastAsia="lv-LV"/>
              </w:rPr>
            </w:pPr>
            <w:r w:rsidRPr="00BF723E">
              <w:rPr>
                <w:rFonts w:ascii="Times New Roman" w:eastAsia="Times New Roman" w:hAnsi="Times New Roman" w:cs="Times New Roman"/>
                <w:sz w:val="24"/>
                <w:szCs w:val="24"/>
                <w:shd w:val="clear" w:color="auto" w:fill="FFFFFF"/>
                <w:lang w:eastAsia="lv-LV"/>
              </w:rPr>
              <w:t>organizācija, kas ir atbildīga par sertifikācijas shēmas izstrādi un uzturēšanu</w:t>
            </w:r>
            <w:r>
              <w:rPr>
                <w:rFonts w:ascii="Times New Roman" w:eastAsia="Times New Roman" w:hAnsi="Times New Roman" w:cs="Times New Roman"/>
                <w:sz w:val="24"/>
                <w:szCs w:val="24"/>
                <w:shd w:val="clear" w:color="auto" w:fill="FFFFFF"/>
                <w:lang w:eastAsia="lv-LV"/>
              </w:rPr>
              <w:t xml:space="preserve"> (īstenošanas regulas par sertifikāciju 2.panta 2.punkts)</w:t>
            </w:r>
          </w:p>
        </w:tc>
      </w:tr>
      <w:tr w:rsidR="00367206" w14:paraId="134B2875" w14:textId="77777777" w:rsidTr="71BAA4B4">
        <w:tc>
          <w:tcPr>
            <w:tcW w:w="4533" w:type="dxa"/>
          </w:tcPr>
          <w:p w14:paraId="0A9D1690" w14:textId="6A491A9A" w:rsidR="00367206" w:rsidRDefault="00367206" w:rsidP="00367206">
            <w:pPr>
              <w:jc w:val="both"/>
              <w:rPr>
                <w:rFonts w:ascii="Times New Roman" w:eastAsia="Calibri" w:hAnsi="Times New Roman" w:cs="Times New Roman"/>
                <w:sz w:val="24"/>
                <w:szCs w:val="24"/>
                <w:lang w:eastAsia="lv-LV"/>
              </w:rPr>
            </w:pPr>
            <w:r w:rsidRPr="1246787F">
              <w:rPr>
                <w:rFonts w:ascii="Times New Roman" w:eastAsia="Calibri" w:hAnsi="Times New Roman" w:cs="Times New Roman"/>
                <w:sz w:val="24"/>
                <w:szCs w:val="24"/>
                <w:lang w:eastAsia="lv-LV"/>
              </w:rPr>
              <w:t>Uzticamības saraksts</w:t>
            </w:r>
          </w:p>
        </w:tc>
        <w:tc>
          <w:tcPr>
            <w:tcW w:w="4528" w:type="dxa"/>
          </w:tcPr>
          <w:p w14:paraId="6332FB2B" w14:textId="0D6A97C8" w:rsidR="00367206" w:rsidRDefault="00367206" w:rsidP="00367206">
            <w:pPr>
              <w:jc w:val="both"/>
              <w:rPr>
                <w:rFonts w:ascii="Times New Roman" w:eastAsia="Calibri" w:hAnsi="Times New Roman" w:cs="Times New Roman"/>
                <w:sz w:val="24"/>
                <w:szCs w:val="24"/>
                <w:lang w:eastAsia="lv-LV"/>
              </w:rPr>
            </w:pPr>
            <w:r w:rsidRPr="21196C75">
              <w:rPr>
                <w:rFonts w:ascii="Times New Roman" w:eastAsia="Calibri" w:hAnsi="Times New Roman" w:cs="Times New Roman"/>
                <w:sz w:val="24"/>
                <w:szCs w:val="24"/>
                <w:lang w:eastAsia="lv-LV"/>
              </w:rPr>
              <w:t>dalībvalsts izveidots, uzturēts un publicēts saraksts ar informāciju par kvalificētiem uzticamības pakalpojumu sniedzējiem, par kuriem tā ir atbildīga, kā arī informāciju par to sniegtajiem kvalificētajiem uzticamības pakalpojumiem (</w:t>
            </w:r>
            <w:proofErr w:type="spellStart"/>
            <w:r w:rsidRPr="21196C75">
              <w:rPr>
                <w:rFonts w:ascii="Times New Roman" w:eastAsia="Calibri" w:hAnsi="Times New Roman" w:cs="Times New Roman"/>
                <w:sz w:val="24"/>
                <w:szCs w:val="24"/>
                <w:lang w:eastAsia="lv-LV"/>
              </w:rPr>
              <w:t>eIDAS</w:t>
            </w:r>
            <w:proofErr w:type="spellEnd"/>
            <w:r>
              <w:rPr>
                <w:rFonts w:ascii="Times New Roman" w:eastAsia="Calibri" w:hAnsi="Times New Roman" w:cs="Times New Roman"/>
                <w:sz w:val="24"/>
                <w:szCs w:val="24"/>
                <w:lang w:eastAsia="lv-LV"/>
              </w:rPr>
              <w:t xml:space="preserve"> </w:t>
            </w:r>
            <w:r w:rsidRPr="21196C75">
              <w:rPr>
                <w:rFonts w:ascii="Times New Roman" w:eastAsia="Calibri" w:hAnsi="Times New Roman" w:cs="Times New Roman"/>
                <w:sz w:val="24"/>
                <w:szCs w:val="24"/>
                <w:lang w:eastAsia="lv-LV"/>
              </w:rPr>
              <w:t>regulas 22.panta 1.punkts)</w:t>
            </w:r>
          </w:p>
        </w:tc>
      </w:tr>
      <w:tr w:rsidR="00367206" w:rsidRPr="006339EA" w14:paraId="2458C9EA" w14:textId="77777777" w:rsidTr="71BAA4B4">
        <w:tc>
          <w:tcPr>
            <w:tcW w:w="4533" w:type="dxa"/>
          </w:tcPr>
          <w:p w14:paraId="1ABC6B97" w14:textId="77777777" w:rsidR="00367206" w:rsidRPr="006339EA" w:rsidRDefault="00367206" w:rsidP="00367206">
            <w:pPr>
              <w:jc w:val="both"/>
              <w:rPr>
                <w:rFonts w:ascii="Times New Roman" w:eastAsia="Times New Roman" w:hAnsi="Times New Roman" w:cs="Times New Roman"/>
                <w:sz w:val="24"/>
                <w:szCs w:val="24"/>
                <w:lang w:eastAsia="lv-LV"/>
              </w:rPr>
            </w:pPr>
            <w:r w:rsidRPr="006339EA">
              <w:rPr>
                <w:rFonts w:ascii="Times New Roman" w:eastAsia="Calibri" w:hAnsi="Times New Roman" w:cs="Times New Roman"/>
                <w:sz w:val="24"/>
                <w:szCs w:val="24"/>
                <w:lang w:eastAsia="lv-LV"/>
              </w:rPr>
              <w:t xml:space="preserve">Valsts informācijas resursu, sistēmu un </w:t>
            </w:r>
            <w:proofErr w:type="spellStart"/>
            <w:r w:rsidRPr="006339EA">
              <w:rPr>
                <w:rFonts w:ascii="Times New Roman" w:eastAsia="Calibri" w:hAnsi="Times New Roman" w:cs="Times New Roman"/>
                <w:sz w:val="24"/>
                <w:szCs w:val="24"/>
                <w:lang w:eastAsia="lv-LV"/>
              </w:rPr>
              <w:t>sadarbspējas</w:t>
            </w:r>
            <w:proofErr w:type="spellEnd"/>
            <w:r w:rsidRPr="006339EA">
              <w:rPr>
                <w:rFonts w:ascii="Times New Roman" w:eastAsia="Calibri" w:hAnsi="Times New Roman" w:cs="Times New Roman"/>
                <w:sz w:val="24"/>
                <w:szCs w:val="24"/>
                <w:lang w:eastAsia="lv-LV"/>
              </w:rPr>
              <w:t xml:space="preserve"> informācijas sistēma</w:t>
            </w:r>
            <w:r w:rsidRPr="006339EA">
              <w:rPr>
                <w:rFonts w:ascii="Times New Roman" w:eastAsia="Times New Roman" w:hAnsi="Times New Roman" w:cs="Times New Roman"/>
                <w:sz w:val="24"/>
                <w:szCs w:val="24"/>
                <w:lang w:eastAsia="lv-LV"/>
              </w:rPr>
              <w:t xml:space="preserve"> (VIRSIS)</w:t>
            </w:r>
          </w:p>
        </w:tc>
        <w:tc>
          <w:tcPr>
            <w:tcW w:w="4528" w:type="dxa"/>
          </w:tcPr>
          <w:p w14:paraId="49783A13" w14:textId="0BBBD098" w:rsidR="00367206" w:rsidRPr="006339EA" w:rsidRDefault="00367206" w:rsidP="00367206">
            <w:pPr>
              <w:jc w:val="both"/>
              <w:rPr>
                <w:rFonts w:ascii="Times New Roman" w:eastAsia="Times New Roman" w:hAnsi="Times New Roman" w:cs="Times New Roman"/>
                <w:sz w:val="24"/>
                <w:szCs w:val="24"/>
                <w:lang w:eastAsia="lv-LV"/>
              </w:rPr>
            </w:pPr>
            <w:r w:rsidRPr="006339EA">
              <w:rPr>
                <w:rFonts w:ascii="Times New Roman" w:eastAsia="Calibri" w:hAnsi="Times New Roman" w:cs="Times New Roman"/>
                <w:sz w:val="24"/>
                <w:szCs w:val="24"/>
                <w:lang w:eastAsia="lv-LV"/>
              </w:rPr>
              <w:t>valsts informācijas sistēma un valsts platforma, kuras pārzinis ir V</w:t>
            </w:r>
            <w:r>
              <w:rPr>
                <w:rFonts w:ascii="Times New Roman" w:eastAsia="Calibri" w:hAnsi="Times New Roman" w:cs="Times New Roman"/>
                <w:sz w:val="24"/>
                <w:szCs w:val="24"/>
                <w:lang w:eastAsia="lv-LV"/>
              </w:rPr>
              <w:t>D</w:t>
            </w:r>
            <w:r w:rsidRPr="006339EA">
              <w:rPr>
                <w:rFonts w:ascii="Times New Roman" w:eastAsia="Calibri" w:hAnsi="Times New Roman" w:cs="Times New Roman"/>
                <w:sz w:val="24"/>
                <w:szCs w:val="24"/>
                <w:lang w:eastAsia="lv-LV"/>
              </w:rPr>
              <w:t xml:space="preserve">AA un kas nodrošina: 1)datu apkopošanu, reģistrēšanu un uzturēšanu par valsts pārvaldes digitālajām tehnoloģijām, informācijas resursiem, valsts pārvaldes pakalpojumiem, dzīves situācijām, valsts digitālo tehnoloģiju </w:t>
            </w:r>
            <w:r w:rsidRPr="006339EA">
              <w:rPr>
                <w:rFonts w:ascii="Times New Roman" w:eastAsia="Calibri" w:hAnsi="Times New Roman" w:cs="Times New Roman"/>
                <w:sz w:val="24"/>
                <w:szCs w:val="24"/>
                <w:lang w:eastAsia="lv-LV"/>
              </w:rPr>
              <w:lastRenderedPageBreak/>
              <w:t>infrastruktūru un informācijas sistēmām; 2)pieteikumu iesniegšanu un elektroniskās vienošanās slēgšanu starp institūcijām par informācijas un komunikācijas tehnoloģiju pakalpojumiem un valsts pārvaldes pakalpojumiem</w:t>
            </w:r>
            <w:r>
              <w:rPr>
                <w:rFonts w:ascii="Times New Roman" w:eastAsia="Calibri" w:hAnsi="Times New Roman" w:cs="Times New Roman"/>
                <w:sz w:val="24"/>
                <w:szCs w:val="24"/>
                <w:lang w:eastAsia="lv-LV"/>
              </w:rPr>
              <w:t xml:space="preserve"> (</w:t>
            </w:r>
            <w:r w:rsidRPr="00B733DB">
              <w:rPr>
                <w:rFonts w:ascii="Times New Roman" w:eastAsia="Calibri" w:hAnsi="Times New Roman" w:cs="Times New Roman"/>
                <w:sz w:val="24"/>
                <w:szCs w:val="24"/>
                <w:lang w:eastAsia="lv-LV"/>
              </w:rPr>
              <w:t xml:space="preserve">Valsts informācijas resursu, sistēmu un </w:t>
            </w:r>
            <w:proofErr w:type="spellStart"/>
            <w:r w:rsidRPr="00B733DB">
              <w:rPr>
                <w:rFonts w:ascii="Times New Roman" w:eastAsia="Calibri" w:hAnsi="Times New Roman" w:cs="Times New Roman"/>
                <w:sz w:val="24"/>
                <w:szCs w:val="24"/>
                <w:lang w:eastAsia="lv-LV"/>
              </w:rPr>
              <w:t>sadarbspējas</w:t>
            </w:r>
            <w:proofErr w:type="spellEnd"/>
            <w:r w:rsidRPr="00B733DB">
              <w:rPr>
                <w:rFonts w:ascii="Times New Roman" w:eastAsia="Calibri" w:hAnsi="Times New Roman" w:cs="Times New Roman"/>
                <w:sz w:val="24"/>
                <w:szCs w:val="24"/>
                <w:lang w:eastAsia="lv-LV"/>
              </w:rPr>
              <w:t xml:space="preserve"> informācijas sistēmas noteikumu 3.punkts)</w:t>
            </w:r>
          </w:p>
        </w:tc>
      </w:tr>
      <w:tr w:rsidR="00367206" w:rsidRPr="006339EA" w14:paraId="53A3784B" w14:textId="77777777" w:rsidTr="71BAA4B4">
        <w:tc>
          <w:tcPr>
            <w:tcW w:w="4533" w:type="dxa"/>
          </w:tcPr>
          <w:p w14:paraId="56BF06D9" w14:textId="3092128A" w:rsidR="00367206" w:rsidRPr="006339EA" w:rsidRDefault="00367206" w:rsidP="00367206">
            <w:pPr>
              <w:jc w:val="both"/>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lastRenderedPageBreak/>
              <w:t>Valsts sertifikācijas shēma</w:t>
            </w:r>
          </w:p>
        </w:tc>
        <w:tc>
          <w:tcPr>
            <w:tcW w:w="4528" w:type="dxa"/>
          </w:tcPr>
          <w:p w14:paraId="79768A45" w14:textId="334E5FD5" w:rsidR="00367206" w:rsidRPr="006339EA" w:rsidRDefault="00367206" w:rsidP="00367206">
            <w:pPr>
              <w:jc w:val="both"/>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prasību kopums, kurš jāizstrādā katrai dalībvalstij un pēc tā</w:t>
            </w:r>
            <w:r w:rsidRPr="00150C04">
              <w:rPr>
                <w:rFonts w:ascii="Times New Roman" w:eastAsia="Calibri" w:hAnsi="Times New Roman" w:cs="Times New Roman"/>
                <w:sz w:val="24"/>
                <w:szCs w:val="24"/>
                <w:lang w:eastAsia="lv-LV"/>
              </w:rPr>
              <w:t xml:space="preserve"> tiek sertificēts konkrētā pakalpojuma sniedzēja EDIM risinājums un tā e-identifikācijas shēma</w:t>
            </w:r>
          </w:p>
        </w:tc>
      </w:tr>
      <w:tr w:rsidR="00367206" w14:paraId="204DFB45" w14:textId="77777777" w:rsidTr="71BAA4B4">
        <w:trPr>
          <w:trHeight w:val="300"/>
        </w:trPr>
        <w:tc>
          <w:tcPr>
            <w:tcW w:w="4533" w:type="dxa"/>
          </w:tcPr>
          <w:p w14:paraId="34472C10" w14:textId="5907860C" w:rsidR="00367206" w:rsidRDefault="00367206" w:rsidP="00367206">
            <w:pPr>
              <w:jc w:val="both"/>
              <w:rPr>
                <w:rFonts w:ascii="Times New Roman" w:eastAsia="Calibri" w:hAnsi="Times New Roman" w:cs="Times New Roman"/>
                <w:sz w:val="24"/>
                <w:szCs w:val="24"/>
                <w:lang w:eastAsia="lv-LV"/>
              </w:rPr>
            </w:pPr>
            <w:r w:rsidRPr="72507E14">
              <w:rPr>
                <w:rFonts w:ascii="Times New Roman" w:eastAsia="Calibri" w:hAnsi="Times New Roman" w:cs="Times New Roman"/>
                <w:sz w:val="24"/>
                <w:szCs w:val="24"/>
                <w:lang w:eastAsia="lv-LV"/>
              </w:rPr>
              <w:t>Vispārējais NOBID projekts</w:t>
            </w:r>
          </w:p>
        </w:tc>
        <w:tc>
          <w:tcPr>
            <w:tcW w:w="4528" w:type="dxa"/>
          </w:tcPr>
          <w:p w14:paraId="30D21CC2" w14:textId="20A54261" w:rsidR="00367206" w:rsidRDefault="00367206" w:rsidP="00367206">
            <w:pPr>
              <w:pStyle w:val="oj-normal"/>
              <w:jc w:val="both"/>
              <w:rPr>
                <w:rFonts w:eastAsiaTheme="minorEastAsia"/>
                <w:color w:val="000000" w:themeColor="text1"/>
                <w:lang w:eastAsia="en-US"/>
              </w:rPr>
            </w:pPr>
            <w:r w:rsidRPr="72507E14">
              <w:rPr>
                <w:rFonts w:eastAsiaTheme="minorEastAsia"/>
                <w:color w:val="000000" w:themeColor="text1"/>
                <w:lang w:eastAsia="en-US"/>
              </w:rPr>
              <w:t>Ziemeļeiropas un Baltijas valstu e-identifikācijas sadarbības projekts</w:t>
            </w:r>
          </w:p>
        </w:tc>
      </w:tr>
    </w:tbl>
    <w:p w14:paraId="74C97F37" w14:textId="77777777" w:rsidR="00C14E20" w:rsidRDefault="00C14E20" w:rsidP="00A26961">
      <w:pPr>
        <w:spacing w:after="0" w:line="240" w:lineRule="auto"/>
        <w:rPr>
          <w:rFonts w:ascii="Times New Roman" w:eastAsia="Times New Roman" w:hAnsi="Times New Roman" w:cs="Times New Roman"/>
          <w:b/>
          <w:bCs/>
          <w:sz w:val="28"/>
          <w:szCs w:val="28"/>
        </w:rPr>
      </w:pPr>
    </w:p>
    <w:p w14:paraId="7161E268" w14:textId="77777777" w:rsidR="00A26961" w:rsidRPr="00A26961" w:rsidRDefault="00A26961" w:rsidP="00A26961">
      <w:pPr>
        <w:spacing w:after="0" w:line="240" w:lineRule="auto"/>
        <w:rPr>
          <w:rFonts w:ascii="Times New Roman" w:eastAsia="Times New Roman" w:hAnsi="Times New Roman" w:cs="Times New Roman"/>
          <w:b/>
          <w:bCs/>
          <w:sz w:val="28"/>
          <w:szCs w:val="28"/>
        </w:rPr>
      </w:pPr>
    </w:p>
    <w:tbl>
      <w:tblPr>
        <w:tblStyle w:val="TableGrid"/>
        <w:tblW w:w="0" w:type="auto"/>
        <w:tblInd w:w="-5" w:type="dxa"/>
        <w:tblLook w:val="04A0" w:firstRow="1" w:lastRow="0" w:firstColumn="1" w:lastColumn="0" w:noHBand="0" w:noVBand="1"/>
      </w:tblPr>
      <w:tblGrid>
        <w:gridCol w:w="2977"/>
        <w:gridCol w:w="6089"/>
      </w:tblGrid>
      <w:tr w:rsidR="00D977AB" w14:paraId="4AEF85BC" w14:textId="77777777" w:rsidTr="11CC1B08">
        <w:tc>
          <w:tcPr>
            <w:tcW w:w="2977" w:type="dxa"/>
            <w:shd w:val="clear" w:color="auto" w:fill="B3E5A1" w:themeFill="accent6" w:themeFillTint="66"/>
          </w:tcPr>
          <w:p w14:paraId="4FC900F5" w14:textId="77777777" w:rsidR="00E30468" w:rsidRPr="00D1692F" w:rsidRDefault="00BF1EE1" w:rsidP="002A6AA0">
            <w:pPr>
              <w:jc w:val="center"/>
              <w:rPr>
                <w:rFonts w:ascii="Times New Roman" w:eastAsia="Calibri" w:hAnsi="Times New Roman" w:cs="Times New Roman"/>
                <w:b/>
                <w:bCs/>
                <w:sz w:val="24"/>
                <w:szCs w:val="24"/>
                <w:lang w:eastAsia="lv-LV"/>
              </w:rPr>
            </w:pPr>
            <w:r w:rsidRPr="00D1692F">
              <w:rPr>
                <w:rFonts w:ascii="Times New Roman" w:eastAsia="Calibri" w:hAnsi="Times New Roman" w:cs="Times New Roman"/>
                <w:b/>
                <w:bCs/>
                <w:sz w:val="24"/>
                <w:szCs w:val="24"/>
                <w:lang w:eastAsia="lv-LV"/>
              </w:rPr>
              <w:t>S</w:t>
            </w:r>
            <w:r w:rsidR="002A6AA0" w:rsidRPr="00D1692F">
              <w:rPr>
                <w:rFonts w:ascii="Times New Roman" w:eastAsia="Calibri" w:hAnsi="Times New Roman" w:cs="Times New Roman"/>
                <w:b/>
                <w:bCs/>
                <w:sz w:val="24"/>
                <w:szCs w:val="24"/>
                <w:lang w:eastAsia="lv-LV"/>
              </w:rPr>
              <w:t>aīsinājums</w:t>
            </w:r>
          </w:p>
          <w:p w14:paraId="786757D1" w14:textId="6AEDF6C2" w:rsidR="002A6AA0" w:rsidRPr="00D1692F" w:rsidRDefault="002A6AA0" w:rsidP="002A6AA0">
            <w:pPr>
              <w:jc w:val="center"/>
              <w:rPr>
                <w:rFonts w:ascii="Times New Roman" w:eastAsia="Calibri" w:hAnsi="Times New Roman" w:cs="Times New Roman"/>
                <w:b/>
                <w:bCs/>
                <w:sz w:val="24"/>
                <w:szCs w:val="24"/>
                <w:lang w:eastAsia="lv-LV"/>
              </w:rPr>
            </w:pPr>
          </w:p>
        </w:tc>
        <w:tc>
          <w:tcPr>
            <w:tcW w:w="6089" w:type="dxa"/>
            <w:shd w:val="clear" w:color="auto" w:fill="B3E5A1" w:themeFill="accent6" w:themeFillTint="66"/>
          </w:tcPr>
          <w:p w14:paraId="2FA0E7F6" w14:textId="4B7A709E" w:rsidR="00E30468" w:rsidRPr="00D1692F" w:rsidRDefault="002A6AA0" w:rsidP="002A6AA0">
            <w:pPr>
              <w:jc w:val="center"/>
              <w:rPr>
                <w:rFonts w:ascii="Times New Roman" w:eastAsia="Calibri" w:hAnsi="Times New Roman" w:cs="Times New Roman"/>
                <w:b/>
                <w:bCs/>
                <w:sz w:val="24"/>
                <w:szCs w:val="24"/>
                <w:lang w:eastAsia="lv-LV"/>
              </w:rPr>
            </w:pPr>
            <w:r w:rsidRPr="00D1692F">
              <w:rPr>
                <w:rFonts w:ascii="Times New Roman" w:eastAsia="Calibri" w:hAnsi="Times New Roman" w:cs="Times New Roman"/>
                <w:b/>
                <w:bCs/>
                <w:sz w:val="24"/>
                <w:szCs w:val="24"/>
                <w:lang w:eastAsia="lv-LV"/>
              </w:rPr>
              <w:t xml:space="preserve">Skaidrojums </w:t>
            </w:r>
          </w:p>
        </w:tc>
      </w:tr>
      <w:tr w:rsidR="00D75FA6" w14:paraId="7317A71D" w14:textId="77777777" w:rsidTr="11CC1B08">
        <w:tc>
          <w:tcPr>
            <w:tcW w:w="2977" w:type="dxa"/>
          </w:tcPr>
          <w:p w14:paraId="2009B02D" w14:textId="4B139678" w:rsidR="00D75FA6" w:rsidRDefault="00D75FA6" w:rsidP="00284E7B">
            <w:pP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AAL</w:t>
            </w:r>
          </w:p>
        </w:tc>
        <w:tc>
          <w:tcPr>
            <w:tcW w:w="6089" w:type="dxa"/>
          </w:tcPr>
          <w:p w14:paraId="2EB8656C" w14:textId="65841FC5" w:rsidR="00D75FA6" w:rsidRDefault="00D75FA6" w:rsidP="00590DB1">
            <w:pPr>
              <w:jc w:val="both"/>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Administratīvās atbildības likums</w:t>
            </w:r>
          </w:p>
        </w:tc>
      </w:tr>
      <w:tr w:rsidR="00FC420A" w14:paraId="18FDD310" w14:textId="77777777" w:rsidTr="11CC1B08">
        <w:tc>
          <w:tcPr>
            <w:tcW w:w="2977" w:type="dxa"/>
          </w:tcPr>
          <w:p w14:paraId="797B1167" w14:textId="20FF35AB" w:rsidR="00FC420A" w:rsidRPr="006339EA" w:rsidRDefault="00FC420A" w:rsidP="00284E7B">
            <w:pP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AM</w:t>
            </w:r>
          </w:p>
        </w:tc>
        <w:tc>
          <w:tcPr>
            <w:tcW w:w="6089" w:type="dxa"/>
          </w:tcPr>
          <w:p w14:paraId="01579BBA" w14:textId="34E6F2F3" w:rsidR="00FC420A" w:rsidRPr="006339EA" w:rsidRDefault="00FC420A" w:rsidP="00590DB1">
            <w:pPr>
              <w:jc w:val="both"/>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Aizsardzības ministrija</w:t>
            </w:r>
          </w:p>
        </w:tc>
      </w:tr>
      <w:tr w:rsidR="00DE0BDB" w14:paraId="0A541F6C" w14:textId="77777777" w:rsidTr="11CC1B08">
        <w:tc>
          <w:tcPr>
            <w:tcW w:w="2977" w:type="dxa"/>
          </w:tcPr>
          <w:p w14:paraId="37D7068C" w14:textId="2B76E39F" w:rsidR="00DE0BDB" w:rsidRDefault="00DE0BDB" w:rsidP="00284E7B">
            <w:pP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 xml:space="preserve">ARF dokuments </w:t>
            </w:r>
          </w:p>
        </w:tc>
        <w:tc>
          <w:tcPr>
            <w:tcW w:w="6089" w:type="dxa"/>
          </w:tcPr>
          <w:p w14:paraId="4F22EFBE" w14:textId="4895DA19" w:rsidR="00DE0BDB" w:rsidRDefault="00DE0BDB" w:rsidP="00590DB1">
            <w:pPr>
              <w:jc w:val="both"/>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 xml:space="preserve">EDIM </w:t>
            </w:r>
            <w:r w:rsidR="00A93FEB">
              <w:rPr>
                <w:rFonts w:ascii="Times New Roman" w:eastAsia="Calibri" w:hAnsi="Times New Roman" w:cs="Times New Roman"/>
                <w:sz w:val="24"/>
                <w:szCs w:val="24"/>
                <w:lang w:eastAsia="lv-LV"/>
              </w:rPr>
              <w:t>Arhitektūras un atsauces ietvar</w:t>
            </w:r>
            <w:r w:rsidR="008C3579">
              <w:rPr>
                <w:rFonts w:ascii="Times New Roman" w:eastAsia="Calibri" w:hAnsi="Times New Roman" w:cs="Times New Roman"/>
                <w:sz w:val="24"/>
                <w:szCs w:val="24"/>
                <w:lang w:eastAsia="lv-LV"/>
              </w:rPr>
              <w:t>a dokuments</w:t>
            </w:r>
            <w:r w:rsidR="00CB3050">
              <w:rPr>
                <w:rFonts w:ascii="Times New Roman" w:eastAsia="Calibri" w:hAnsi="Times New Roman" w:cs="Times New Roman"/>
                <w:sz w:val="24"/>
                <w:szCs w:val="24"/>
                <w:lang w:eastAsia="lv-LV"/>
              </w:rPr>
              <w:t xml:space="preserve"> (angļu valodā </w:t>
            </w:r>
            <w:proofErr w:type="spellStart"/>
            <w:r w:rsidR="009E27C7" w:rsidRPr="009E27C7">
              <w:rPr>
                <w:rFonts w:ascii="Times New Roman" w:eastAsia="Calibri" w:hAnsi="Times New Roman" w:cs="Times New Roman"/>
                <w:i/>
                <w:iCs/>
                <w:sz w:val="24"/>
                <w:szCs w:val="24"/>
                <w:lang w:eastAsia="lv-LV"/>
              </w:rPr>
              <w:t>Architecture</w:t>
            </w:r>
            <w:proofErr w:type="spellEnd"/>
            <w:r w:rsidR="009E27C7" w:rsidRPr="009E27C7">
              <w:rPr>
                <w:rFonts w:ascii="Times New Roman" w:eastAsia="Calibri" w:hAnsi="Times New Roman" w:cs="Times New Roman"/>
                <w:i/>
                <w:iCs/>
                <w:sz w:val="24"/>
                <w:szCs w:val="24"/>
                <w:lang w:eastAsia="lv-LV"/>
              </w:rPr>
              <w:t xml:space="preserve"> Reference </w:t>
            </w:r>
            <w:proofErr w:type="spellStart"/>
            <w:r w:rsidR="009E27C7" w:rsidRPr="009E27C7">
              <w:rPr>
                <w:rFonts w:ascii="Times New Roman" w:eastAsia="Calibri" w:hAnsi="Times New Roman" w:cs="Times New Roman"/>
                <w:i/>
                <w:iCs/>
                <w:sz w:val="24"/>
                <w:szCs w:val="24"/>
                <w:lang w:eastAsia="lv-LV"/>
              </w:rPr>
              <w:t>Framework</w:t>
            </w:r>
            <w:proofErr w:type="spellEnd"/>
            <w:r w:rsidR="009E27C7" w:rsidRPr="009E27C7">
              <w:rPr>
                <w:rFonts w:ascii="Times New Roman" w:eastAsia="Calibri" w:hAnsi="Times New Roman" w:cs="Times New Roman"/>
                <w:sz w:val="24"/>
                <w:szCs w:val="24"/>
                <w:lang w:eastAsia="lv-LV"/>
              </w:rPr>
              <w:t>)</w:t>
            </w:r>
          </w:p>
        </w:tc>
      </w:tr>
      <w:tr w:rsidR="00D977AB" w14:paraId="68608BE3" w14:textId="77777777" w:rsidTr="11CC1B08">
        <w:tc>
          <w:tcPr>
            <w:tcW w:w="2977" w:type="dxa"/>
          </w:tcPr>
          <w:p w14:paraId="73F3A8A8" w14:textId="14D9FB9D" w:rsidR="00284E7B" w:rsidRDefault="00B4596F" w:rsidP="00284E7B">
            <w:pPr>
              <w:rPr>
                <w:rFonts w:ascii="Times New Roman" w:eastAsia="Times New Roman" w:hAnsi="Times New Roman" w:cs="Times New Roman"/>
                <w:b/>
                <w:bCs/>
                <w:sz w:val="28"/>
                <w:szCs w:val="28"/>
              </w:rPr>
            </w:pPr>
            <w:r w:rsidRPr="006339EA">
              <w:rPr>
                <w:rFonts w:ascii="Times New Roman" w:eastAsia="Calibri" w:hAnsi="Times New Roman" w:cs="Times New Roman"/>
                <w:sz w:val="24"/>
                <w:szCs w:val="24"/>
                <w:lang w:eastAsia="lv-LV"/>
              </w:rPr>
              <w:t>DAGR</w:t>
            </w:r>
          </w:p>
        </w:tc>
        <w:tc>
          <w:tcPr>
            <w:tcW w:w="6089" w:type="dxa"/>
          </w:tcPr>
          <w:p w14:paraId="659A37EE" w14:textId="0F4980D2" w:rsidR="00284E7B" w:rsidRDefault="00B4596F" w:rsidP="00590DB1">
            <w:pPr>
              <w:jc w:val="both"/>
              <w:rPr>
                <w:rFonts w:ascii="Times New Roman" w:eastAsia="Times New Roman" w:hAnsi="Times New Roman" w:cs="Times New Roman"/>
                <w:b/>
                <w:bCs/>
                <w:sz w:val="28"/>
                <w:szCs w:val="28"/>
              </w:rPr>
            </w:pPr>
            <w:r w:rsidRPr="006339EA">
              <w:rPr>
                <w:rFonts w:ascii="Times New Roman" w:eastAsia="Calibri" w:hAnsi="Times New Roman" w:cs="Times New Roman"/>
                <w:sz w:val="24"/>
                <w:szCs w:val="24"/>
                <w:lang w:eastAsia="lv-LV"/>
              </w:rPr>
              <w:t>Datu izplatīšanas un pārvaldības platforma</w:t>
            </w:r>
          </w:p>
        </w:tc>
      </w:tr>
      <w:tr w:rsidR="00B05F4D" w14:paraId="41BCB06A" w14:textId="77777777" w:rsidTr="11CC1B08">
        <w:tc>
          <w:tcPr>
            <w:tcW w:w="2977" w:type="dxa"/>
          </w:tcPr>
          <w:p w14:paraId="1CD46C54" w14:textId="3A8F9397" w:rsidR="00B05F4D" w:rsidRPr="006339EA" w:rsidRDefault="00B05F4D" w:rsidP="00284E7B">
            <w:pP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DAGR noteikumi</w:t>
            </w:r>
          </w:p>
        </w:tc>
        <w:tc>
          <w:tcPr>
            <w:tcW w:w="6089" w:type="dxa"/>
          </w:tcPr>
          <w:p w14:paraId="1C4C9A00" w14:textId="37DCC48E" w:rsidR="00B05F4D" w:rsidRPr="006339EA" w:rsidRDefault="00D24A24" w:rsidP="00590DB1">
            <w:pPr>
              <w:jc w:val="both"/>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MK</w:t>
            </w:r>
            <w:r w:rsidR="00C160A9">
              <w:rPr>
                <w:rFonts w:ascii="Times New Roman" w:eastAsia="Calibri" w:hAnsi="Times New Roman" w:cs="Times New Roman"/>
                <w:sz w:val="24"/>
                <w:szCs w:val="24"/>
                <w:lang w:eastAsia="lv-LV"/>
              </w:rPr>
              <w:t xml:space="preserve"> 20</w:t>
            </w:r>
            <w:r w:rsidR="006966E1">
              <w:rPr>
                <w:rFonts w:ascii="Times New Roman" w:eastAsia="Calibri" w:hAnsi="Times New Roman" w:cs="Times New Roman"/>
                <w:sz w:val="24"/>
                <w:szCs w:val="24"/>
                <w:lang w:eastAsia="lv-LV"/>
              </w:rPr>
              <w:t>23.gada 31.oktobra noteikumi Nr.624</w:t>
            </w:r>
            <w:r w:rsidR="007A4435">
              <w:rPr>
                <w:rFonts w:ascii="Times New Roman" w:eastAsia="Calibri" w:hAnsi="Times New Roman" w:cs="Times New Roman"/>
                <w:sz w:val="24"/>
                <w:szCs w:val="24"/>
                <w:lang w:eastAsia="lv-LV"/>
              </w:rPr>
              <w:t xml:space="preserve"> “</w:t>
            </w:r>
            <w:r w:rsidR="007A4435" w:rsidRPr="007A4435">
              <w:rPr>
                <w:rFonts w:ascii="Times New Roman" w:eastAsia="Calibri" w:hAnsi="Times New Roman" w:cs="Times New Roman"/>
                <w:sz w:val="24"/>
                <w:szCs w:val="24"/>
                <w:lang w:eastAsia="lv-LV"/>
              </w:rPr>
              <w:t>Datu izplatīšanas un pārvaldības platformas noteikumi”</w:t>
            </w:r>
          </w:p>
        </w:tc>
      </w:tr>
      <w:tr w:rsidR="000C69F8" w14:paraId="775AFFC9" w14:textId="77777777" w:rsidTr="11CC1B08">
        <w:tc>
          <w:tcPr>
            <w:tcW w:w="2977" w:type="dxa"/>
          </w:tcPr>
          <w:p w14:paraId="66DD11B0" w14:textId="4309F0B3" w:rsidR="000C69F8" w:rsidRPr="006339EA" w:rsidRDefault="000C69F8" w:rsidP="00284E7B">
            <w:pP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DDUK</w:t>
            </w:r>
          </w:p>
        </w:tc>
        <w:tc>
          <w:tcPr>
            <w:tcW w:w="6089" w:type="dxa"/>
          </w:tcPr>
          <w:p w14:paraId="49FC83D9" w14:textId="50C19B1B" w:rsidR="000C69F8" w:rsidRPr="006339EA" w:rsidRDefault="000C69F8" w:rsidP="00590DB1">
            <w:pPr>
              <w:jc w:val="both"/>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Digitālās drošības uzraudzības komiteja</w:t>
            </w:r>
          </w:p>
        </w:tc>
      </w:tr>
      <w:tr w:rsidR="00C260E2" w14:paraId="44773898" w14:textId="77777777" w:rsidTr="11CC1B08">
        <w:tc>
          <w:tcPr>
            <w:tcW w:w="2977" w:type="dxa"/>
          </w:tcPr>
          <w:p w14:paraId="47A74E57" w14:textId="7BC9A545" w:rsidR="00C260E2" w:rsidRDefault="00C260E2" w:rsidP="00284E7B">
            <w:pP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 xml:space="preserve">DDUK nolikums </w:t>
            </w:r>
          </w:p>
        </w:tc>
        <w:tc>
          <w:tcPr>
            <w:tcW w:w="6089" w:type="dxa"/>
          </w:tcPr>
          <w:p w14:paraId="78753B77" w14:textId="2B6D3C67" w:rsidR="00C260E2" w:rsidRDefault="00D24A24" w:rsidP="00590DB1">
            <w:pPr>
              <w:jc w:val="both"/>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MK</w:t>
            </w:r>
            <w:r w:rsidR="003A34A7">
              <w:rPr>
                <w:rFonts w:ascii="Times New Roman" w:eastAsia="Calibri" w:hAnsi="Times New Roman" w:cs="Times New Roman"/>
                <w:sz w:val="24"/>
                <w:szCs w:val="24"/>
                <w:lang w:eastAsia="lv-LV"/>
              </w:rPr>
              <w:t xml:space="preserve"> 2016.gada 1.novembra </w:t>
            </w:r>
            <w:r w:rsidR="008569B3">
              <w:rPr>
                <w:rFonts w:ascii="Times New Roman" w:eastAsia="Calibri" w:hAnsi="Times New Roman" w:cs="Times New Roman"/>
                <w:sz w:val="24"/>
                <w:szCs w:val="24"/>
                <w:lang w:eastAsia="lv-LV"/>
              </w:rPr>
              <w:t>noteikumi Nr. 695</w:t>
            </w:r>
            <w:r w:rsidR="008D6EDF">
              <w:rPr>
                <w:rFonts w:ascii="Times New Roman" w:eastAsia="Calibri" w:hAnsi="Times New Roman" w:cs="Times New Roman"/>
                <w:sz w:val="24"/>
                <w:szCs w:val="24"/>
                <w:lang w:eastAsia="lv-LV"/>
              </w:rPr>
              <w:t xml:space="preserve"> “</w:t>
            </w:r>
            <w:r w:rsidR="008D6EDF" w:rsidRPr="008D6EDF">
              <w:rPr>
                <w:rFonts w:ascii="Times New Roman" w:eastAsia="Calibri" w:hAnsi="Times New Roman" w:cs="Times New Roman"/>
                <w:sz w:val="24"/>
                <w:szCs w:val="24"/>
                <w:lang w:eastAsia="lv-LV"/>
              </w:rPr>
              <w:t>Digitālās drošības uzraudzības komitejas nolikums”</w:t>
            </w:r>
          </w:p>
        </w:tc>
      </w:tr>
      <w:tr w:rsidR="44F8E467" w14:paraId="001CEEBF" w14:textId="77777777" w:rsidTr="11CC1B08">
        <w:trPr>
          <w:trHeight w:val="300"/>
        </w:trPr>
        <w:tc>
          <w:tcPr>
            <w:tcW w:w="2977" w:type="dxa"/>
          </w:tcPr>
          <w:p w14:paraId="601DF82E" w14:textId="092C7479" w:rsidR="341D3AAF" w:rsidRDefault="341D3AAF" w:rsidP="44F8E467">
            <w:pPr>
              <w:rPr>
                <w:rFonts w:ascii="Times New Roman" w:eastAsia="Calibri" w:hAnsi="Times New Roman" w:cs="Times New Roman"/>
                <w:sz w:val="24"/>
                <w:szCs w:val="24"/>
                <w:lang w:eastAsia="lv-LV"/>
              </w:rPr>
            </w:pPr>
            <w:r w:rsidRPr="44F8E467">
              <w:rPr>
                <w:rFonts w:ascii="Times New Roman" w:eastAsia="Calibri" w:hAnsi="Times New Roman" w:cs="Times New Roman"/>
                <w:sz w:val="24"/>
                <w:szCs w:val="24"/>
                <w:lang w:eastAsia="lv-LV"/>
              </w:rPr>
              <w:t>DVI</w:t>
            </w:r>
          </w:p>
        </w:tc>
        <w:tc>
          <w:tcPr>
            <w:tcW w:w="6089" w:type="dxa"/>
          </w:tcPr>
          <w:p w14:paraId="262E7485" w14:textId="42E95010" w:rsidR="341D3AAF" w:rsidRDefault="341D3AAF" w:rsidP="00590DB1">
            <w:pPr>
              <w:jc w:val="both"/>
              <w:rPr>
                <w:rFonts w:ascii="Times New Roman" w:eastAsia="Calibri" w:hAnsi="Times New Roman" w:cs="Times New Roman"/>
                <w:sz w:val="24"/>
                <w:szCs w:val="24"/>
                <w:lang w:eastAsia="lv-LV"/>
              </w:rPr>
            </w:pPr>
            <w:r w:rsidRPr="44F8E467">
              <w:rPr>
                <w:rFonts w:ascii="Times New Roman" w:eastAsia="Calibri" w:hAnsi="Times New Roman" w:cs="Times New Roman"/>
                <w:sz w:val="24"/>
                <w:szCs w:val="24"/>
                <w:lang w:eastAsia="lv-LV"/>
              </w:rPr>
              <w:t>Datu valsts inspekcija</w:t>
            </w:r>
          </w:p>
        </w:tc>
      </w:tr>
      <w:tr w:rsidR="00F03BE5" w14:paraId="3162A103" w14:textId="77777777" w:rsidTr="11CC1B08">
        <w:tc>
          <w:tcPr>
            <w:tcW w:w="2977" w:type="dxa"/>
          </w:tcPr>
          <w:p w14:paraId="2BD40C14" w14:textId="63D7A932" w:rsidR="00F03BE5" w:rsidRDefault="00F03BE5" w:rsidP="00284E7B">
            <w:pP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EDIM</w:t>
            </w:r>
          </w:p>
        </w:tc>
        <w:tc>
          <w:tcPr>
            <w:tcW w:w="6089" w:type="dxa"/>
          </w:tcPr>
          <w:p w14:paraId="00E0211A" w14:textId="49AEA7D0" w:rsidR="0043275C" w:rsidRPr="0043275C" w:rsidRDefault="571FAE57" w:rsidP="00590DB1">
            <w:pPr>
              <w:jc w:val="both"/>
              <w:rPr>
                <w:rFonts w:ascii="Times New Roman" w:eastAsia="Times New Roman" w:hAnsi="Times New Roman" w:cs="Times New Roman"/>
                <w:sz w:val="24"/>
                <w:szCs w:val="24"/>
                <w:lang w:eastAsia="lv-LV"/>
              </w:rPr>
            </w:pPr>
            <w:r w:rsidRPr="53419FF2">
              <w:rPr>
                <w:rFonts w:ascii="Times New Roman" w:eastAsia="Times New Roman" w:hAnsi="Times New Roman" w:cs="Times New Roman"/>
                <w:sz w:val="24"/>
                <w:szCs w:val="24"/>
                <w:lang w:eastAsia="lv-LV"/>
              </w:rPr>
              <w:t>Eiropas digitālās identitātes maks</w:t>
            </w:r>
          </w:p>
        </w:tc>
      </w:tr>
      <w:tr w:rsidR="006F1FBD" w14:paraId="6995CC2A" w14:textId="77777777" w:rsidTr="11CC1B08">
        <w:tc>
          <w:tcPr>
            <w:tcW w:w="2977" w:type="dxa"/>
          </w:tcPr>
          <w:p w14:paraId="02333D5A" w14:textId="079118C3" w:rsidR="006F1FBD" w:rsidRDefault="006F1FBD" w:rsidP="00284E7B">
            <w:pP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EDIM darba grupa</w:t>
            </w:r>
          </w:p>
        </w:tc>
        <w:tc>
          <w:tcPr>
            <w:tcW w:w="6089" w:type="dxa"/>
          </w:tcPr>
          <w:p w14:paraId="02C563E4" w14:textId="5A0D58B2" w:rsidR="006F1FBD" w:rsidRPr="006339EA" w:rsidRDefault="008E37FF" w:rsidP="00590DB1">
            <w:pPr>
              <w:jc w:val="both"/>
              <w:rPr>
                <w:rFonts w:ascii="Times New Roman" w:eastAsia="Times New Roman" w:hAnsi="Times New Roman" w:cs="Times New Roman"/>
                <w:sz w:val="24"/>
                <w:szCs w:val="24"/>
                <w:lang w:eastAsia="lv-LV"/>
              </w:rPr>
            </w:pPr>
            <w:r w:rsidRPr="00071E7A">
              <w:rPr>
                <w:rFonts w:ascii="Times New Roman" w:eastAsia="Calibri" w:hAnsi="Times New Roman" w:cs="Times New Roman"/>
                <w:sz w:val="24"/>
                <w:szCs w:val="24"/>
                <w:lang w:eastAsia="lv-LV"/>
              </w:rPr>
              <w:t>Eiropas digitālās identitātes</w:t>
            </w:r>
            <w:r w:rsidRPr="00071E7A">
              <w:rPr>
                <w:rFonts w:eastAsia="Calibri"/>
              </w:rPr>
              <w:t xml:space="preserve"> </w:t>
            </w:r>
            <w:r w:rsidRPr="005C5AE7">
              <w:rPr>
                <w:rFonts w:ascii="Times New Roman" w:eastAsia="Calibri" w:hAnsi="Times New Roman" w:cs="Times New Roman"/>
                <w:sz w:val="24"/>
                <w:szCs w:val="24"/>
                <w:lang w:eastAsia="lv-LV"/>
              </w:rPr>
              <w:t>maka darba grup</w:t>
            </w:r>
            <w:r>
              <w:rPr>
                <w:rFonts w:ascii="Times New Roman" w:eastAsia="Calibri" w:hAnsi="Times New Roman" w:cs="Times New Roman"/>
                <w:sz w:val="24"/>
                <w:szCs w:val="24"/>
                <w:lang w:eastAsia="lv-LV"/>
              </w:rPr>
              <w:t>a</w:t>
            </w:r>
          </w:p>
        </w:tc>
      </w:tr>
      <w:tr w:rsidR="00A86417" w14:paraId="4776FF46" w14:textId="77777777" w:rsidTr="11CC1B08">
        <w:tc>
          <w:tcPr>
            <w:tcW w:w="2977" w:type="dxa"/>
          </w:tcPr>
          <w:p w14:paraId="281A57CD" w14:textId="527DA4F6" w:rsidR="00A86417" w:rsidRDefault="00A86417" w:rsidP="00A86417">
            <w:pP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EDL</w:t>
            </w:r>
          </w:p>
        </w:tc>
        <w:tc>
          <w:tcPr>
            <w:tcW w:w="6089" w:type="dxa"/>
          </w:tcPr>
          <w:p w14:paraId="15A71FAD" w14:textId="392E6488" w:rsidR="00A86417" w:rsidRPr="00071E7A" w:rsidRDefault="00A86417" w:rsidP="00590DB1">
            <w:pPr>
              <w:jc w:val="both"/>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Elektronisko dokumentu likums</w:t>
            </w:r>
          </w:p>
        </w:tc>
      </w:tr>
      <w:tr w:rsidR="00A86417" w14:paraId="4B215718" w14:textId="77777777" w:rsidTr="11CC1B08">
        <w:tc>
          <w:tcPr>
            <w:tcW w:w="2977" w:type="dxa"/>
          </w:tcPr>
          <w:p w14:paraId="2BE60E36" w14:textId="01919112" w:rsidR="00A86417" w:rsidRDefault="00A86417" w:rsidP="00A86417">
            <w:pPr>
              <w:rPr>
                <w:rFonts w:ascii="Times New Roman" w:eastAsia="Calibri" w:hAnsi="Times New Roman" w:cs="Times New Roman"/>
                <w:sz w:val="24"/>
                <w:szCs w:val="24"/>
                <w:lang w:eastAsia="lv-LV"/>
              </w:rPr>
            </w:pPr>
            <w:proofErr w:type="spellStart"/>
            <w:r>
              <w:rPr>
                <w:rFonts w:ascii="Times New Roman" w:eastAsia="Calibri" w:hAnsi="Times New Roman" w:cs="Times New Roman"/>
                <w:sz w:val="24"/>
                <w:szCs w:val="24"/>
                <w:lang w:eastAsia="lv-LV"/>
              </w:rPr>
              <w:t>eIDAS</w:t>
            </w:r>
            <w:proofErr w:type="spellEnd"/>
            <w:r>
              <w:rPr>
                <w:rFonts w:ascii="Times New Roman" w:eastAsia="Calibri" w:hAnsi="Times New Roman" w:cs="Times New Roman"/>
                <w:sz w:val="24"/>
                <w:szCs w:val="24"/>
                <w:lang w:eastAsia="lv-LV"/>
              </w:rPr>
              <w:t xml:space="preserve"> regula</w:t>
            </w:r>
          </w:p>
        </w:tc>
        <w:tc>
          <w:tcPr>
            <w:tcW w:w="6089" w:type="dxa"/>
          </w:tcPr>
          <w:p w14:paraId="33BBEA89" w14:textId="1A4F5882" w:rsidR="00A86417" w:rsidRPr="006339EA" w:rsidRDefault="00A86417" w:rsidP="00590DB1">
            <w:pPr>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Eiropas Parlamenta un padomes 2014.gada 23.jūlija Regula (ES) Nr.</w:t>
            </w:r>
            <w:r w:rsidRPr="00BA4B42">
              <w:rPr>
                <w:rFonts w:ascii="Times New Roman" w:eastAsia="Times New Roman" w:hAnsi="Times New Roman" w:cs="Times New Roman"/>
                <w:sz w:val="24"/>
                <w:szCs w:val="24"/>
                <w:lang w:eastAsia="lv-LV"/>
              </w:rPr>
              <w:t xml:space="preserve"> 910/2014, par elektronisko identifikāciju un uzticamības pakalpojumiem elektronisko darījumu veikšanai iekšējā tirgū un ar ko atceļ Direktīvu 1999/93/EK</w:t>
            </w:r>
            <w:r>
              <w:rPr>
                <w:rFonts w:ascii="Times New Roman" w:eastAsia="Times New Roman" w:hAnsi="Times New Roman" w:cs="Times New Roman"/>
                <w:sz w:val="24"/>
                <w:szCs w:val="24"/>
                <w:lang w:eastAsia="lv-LV"/>
              </w:rPr>
              <w:t xml:space="preserve"> un </w:t>
            </w:r>
            <w:r w:rsidRPr="009E3360">
              <w:rPr>
                <w:rFonts w:ascii="Times New Roman" w:eastAsia="Calibri" w:hAnsi="Times New Roman" w:cs="Times New Roman"/>
                <w:sz w:val="24"/>
                <w:szCs w:val="24"/>
                <w:lang w:eastAsia="lv-LV"/>
              </w:rPr>
              <w:t>Eiropas Parlamenta un Padomes 2024. gada 11. aprīlis Regul</w:t>
            </w:r>
            <w:r>
              <w:rPr>
                <w:rFonts w:ascii="Times New Roman" w:eastAsia="Calibri" w:hAnsi="Times New Roman" w:cs="Times New Roman"/>
                <w:sz w:val="24"/>
                <w:szCs w:val="24"/>
                <w:lang w:eastAsia="lv-LV"/>
              </w:rPr>
              <w:t>a</w:t>
            </w:r>
            <w:r w:rsidRPr="009E3360">
              <w:rPr>
                <w:rFonts w:ascii="Times New Roman" w:eastAsia="Calibri" w:hAnsi="Times New Roman" w:cs="Times New Roman"/>
                <w:sz w:val="24"/>
                <w:szCs w:val="24"/>
                <w:lang w:eastAsia="lv-LV"/>
              </w:rPr>
              <w:t xml:space="preserve"> (ES) 2024/1183, ar ko groza Regulu (ES) Nr. 910/2014 attiecībā uz Eiropas digitālās identitātes satvara izveidi</w:t>
            </w:r>
          </w:p>
        </w:tc>
      </w:tr>
      <w:tr w:rsidR="00A86417" w14:paraId="42E5FAC3" w14:textId="77777777" w:rsidTr="11CC1B08">
        <w:tc>
          <w:tcPr>
            <w:tcW w:w="2977" w:type="dxa"/>
          </w:tcPr>
          <w:p w14:paraId="5C896EBC" w14:textId="68F1FAD6" w:rsidR="00A86417" w:rsidRDefault="00A86417" w:rsidP="00A86417">
            <w:pPr>
              <w:rPr>
                <w:rFonts w:ascii="Times New Roman" w:eastAsia="Calibri" w:hAnsi="Times New Roman" w:cs="Times New Roman"/>
                <w:sz w:val="24"/>
                <w:szCs w:val="24"/>
                <w:lang w:eastAsia="lv-LV"/>
              </w:rPr>
            </w:pPr>
            <w:proofErr w:type="spellStart"/>
            <w:r>
              <w:rPr>
                <w:rFonts w:ascii="Times New Roman" w:eastAsia="Calibri" w:hAnsi="Times New Roman" w:cs="Times New Roman"/>
                <w:sz w:val="24"/>
                <w:szCs w:val="24"/>
                <w:lang w:eastAsia="lv-LV"/>
              </w:rPr>
              <w:t>eIDAS</w:t>
            </w:r>
            <w:proofErr w:type="spellEnd"/>
            <w:r>
              <w:rPr>
                <w:rFonts w:ascii="Times New Roman" w:eastAsia="Calibri" w:hAnsi="Times New Roman" w:cs="Times New Roman"/>
                <w:sz w:val="24"/>
                <w:szCs w:val="24"/>
                <w:lang w:eastAsia="lv-LV"/>
              </w:rPr>
              <w:t xml:space="preserve"> 1.0 regula</w:t>
            </w:r>
          </w:p>
        </w:tc>
        <w:tc>
          <w:tcPr>
            <w:tcW w:w="6089" w:type="dxa"/>
          </w:tcPr>
          <w:p w14:paraId="1F6A0F9F" w14:textId="1ABC26CF" w:rsidR="00A86417" w:rsidRPr="006339EA" w:rsidRDefault="00A86417" w:rsidP="00590DB1">
            <w:pPr>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Eiropas Parlamenta un padomes 2014.gada 23.jūlija Regula (ES) Nr.</w:t>
            </w:r>
            <w:r w:rsidRPr="00BA4B42">
              <w:rPr>
                <w:rFonts w:ascii="Times New Roman" w:eastAsia="Times New Roman" w:hAnsi="Times New Roman" w:cs="Times New Roman"/>
                <w:sz w:val="24"/>
                <w:szCs w:val="24"/>
                <w:lang w:eastAsia="lv-LV"/>
              </w:rPr>
              <w:t xml:space="preserve"> 910/2014, par elektronisko identifikāciju un uzticamības pakalpojumiem elektronisko darījumu veikšanai iekšējā tirgū un ar ko atceļ Direktīvu 1999/93/EK</w:t>
            </w:r>
          </w:p>
        </w:tc>
      </w:tr>
      <w:tr w:rsidR="00A86417" w14:paraId="4A283EAB" w14:textId="77777777" w:rsidTr="11CC1B08">
        <w:tc>
          <w:tcPr>
            <w:tcW w:w="2977" w:type="dxa"/>
          </w:tcPr>
          <w:p w14:paraId="2493D3FD" w14:textId="463D8D98" w:rsidR="00A86417" w:rsidRDefault="00A86417" w:rsidP="00A86417">
            <w:pPr>
              <w:rPr>
                <w:rFonts w:ascii="Times New Roman" w:eastAsia="Calibri" w:hAnsi="Times New Roman" w:cs="Times New Roman"/>
                <w:sz w:val="24"/>
                <w:szCs w:val="24"/>
                <w:lang w:eastAsia="lv-LV"/>
              </w:rPr>
            </w:pPr>
            <w:proofErr w:type="spellStart"/>
            <w:r>
              <w:rPr>
                <w:rFonts w:ascii="Times New Roman" w:eastAsia="Calibri" w:hAnsi="Times New Roman" w:cs="Times New Roman"/>
                <w:sz w:val="24"/>
                <w:szCs w:val="24"/>
                <w:lang w:eastAsia="lv-LV"/>
              </w:rPr>
              <w:t>eIDAS</w:t>
            </w:r>
            <w:proofErr w:type="spellEnd"/>
            <w:r>
              <w:rPr>
                <w:rFonts w:ascii="Times New Roman" w:eastAsia="Calibri" w:hAnsi="Times New Roman" w:cs="Times New Roman"/>
                <w:sz w:val="24"/>
                <w:szCs w:val="24"/>
                <w:lang w:eastAsia="lv-LV"/>
              </w:rPr>
              <w:t xml:space="preserve"> 2.0 regula</w:t>
            </w:r>
          </w:p>
        </w:tc>
        <w:tc>
          <w:tcPr>
            <w:tcW w:w="6089" w:type="dxa"/>
          </w:tcPr>
          <w:p w14:paraId="5638552B" w14:textId="22E302E7" w:rsidR="00A86417" w:rsidRPr="006339EA" w:rsidRDefault="00A86417" w:rsidP="00590DB1">
            <w:pPr>
              <w:jc w:val="both"/>
              <w:rPr>
                <w:rFonts w:ascii="Times New Roman" w:eastAsia="Times New Roman" w:hAnsi="Times New Roman" w:cs="Times New Roman"/>
                <w:sz w:val="24"/>
                <w:szCs w:val="24"/>
                <w:lang w:eastAsia="lv-LV"/>
              </w:rPr>
            </w:pPr>
            <w:r w:rsidRPr="009E3360">
              <w:rPr>
                <w:rFonts w:ascii="Times New Roman" w:eastAsia="Calibri" w:hAnsi="Times New Roman" w:cs="Times New Roman"/>
                <w:sz w:val="24"/>
                <w:szCs w:val="24"/>
                <w:lang w:eastAsia="lv-LV"/>
              </w:rPr>
              <w:t>Eiropas Parlamenta un Padomes 2024. gada 11. aprī</w:t>
            </w:r>
            <w:r>
              <w:rPr>
                <w:rFonts w:ascii="Times New Roman" w:eastAsia="Calibri" w:hAnsi="Times New Roman" w:cs="Times New Roman"/>
                <w:sz w:val="24"/>
                <w:szCs w:val="24"/>
                <w:lang w:eastAsia="lv-LV"/>
              </w:rPr>
              <w:t xml:space="preserve">ļa </w:t>
            </w:r>
            <w:r w:rsidRPr="009E3360">
              <w:rPr>
                <w:rFonts w:ascii="Times New Roman" w:eastAsia="Calibri" w:hAnsi="Times New Roman" w:cs="Times New Roman"/>
                <w:sz w:val="24"/>
                <w:szCs w:val="24"/>
                <w:lang w:eastAsia="lv-LV"/>
              </w:rPr>
              <w:t>Regul</w:t>
            </w:r>
            <w:r>
              <w:rPr>
                <w:rFonts w:ascii="Times New Roman" w:eastAsia="Calibri" w:hAnsi="Times New Roman" w:cs="Times New Roman"/>
                <w:sz w:val="24"/>
                <w:szCs w:val="24"/>
                <w:lang w:eastAsia="lv-LV"/>
              </w:rPr>
              <w:t>a</w:t>
            </w:r>
            <w:r w:rsidRPr="009E3360">
              <w:rPr>
                <w:rFonts w:ascii="Times New Roman" w:eastAsia="Calibri" w:hAnsi="Times New Roman" w:cs="Times New Roman"/>
                <w:sz w:val="24"/>
                <w:szCs w:val="24"/>
                <w:lang w:eastAsia="lv-LV"/>
              </w:rPr>
              <w:t xml:space="preserve"> (ES) 2024/1183, ar ko groza Regulu (ES) Nr. 910/2014 attiecībā uz Eiropas digitālās identitātes satvara izveidi</w:t>
            </w:r>
          </w:p>
        </w:tc>
      </w:tr>
      <w:tr w:rsidR="00A86417" w14:paraId="24BD27A8" w14:textId="77777777" w:rsidTr="11CC1B08">
        <w:tc>
          <w:tcPr>
            <w:tcW w:w="2977" w:type="dxa"/>
          </w:tcPr>
          <w:p w14:paraId="6972183D" w14:textId="5B513E65" w:rsidR="00A86417" w:rsidRDefault="00A86417" w:rsidP="00A86417">
            <w:pPr>
              <w:rPr>
                <w:rFonts w:ascii="Times New Roman" w:eastAsia="Calibri" w:hAnsi="Times New Roman" w:cs="Times New Roman"/>
                <w:sz w:val="24"/>
                <w:szCs w:val="24"/>
                <w:lang w:eastAsia="lv-LV"/>
              </w:rPr>
            </w:pPr>
            <w:proofErr w:type="spellStart"/>
            <w:r>
              <w:rPr>
                <w:rFonts w:ascii="Times New Roman" w:eastAsia="Calibri" w:hAnsi="Times New Roman" w:cs="Times New Roman"/>
                <w:sz w:val="24"/>
                <w:szCs w:val="24"/>
                <w:lang w:eastAsia="lv-LV"/>
              </w:rPr>
              <w:t>eID</w:t>
            </w:r>
            <w:proofErr w:type="spellEnd"/>
            <w:r>
              <w:rPr>
                <w:rFonts w:ascii="Times New Roman" w:eastAsia="Calibri" w:hAnsi="Times New Roman" w:cs="Times New Roman"/>
                <w:sz w:val="24"/>
                <w:szCs w:val="24"/>
                <w:lang w:eastAsia="lv-LV"/>
              </w:rPr>
              <w:t xml:space="preserve"> kartes</w:t>
            </w:r>
          </w:p>
        </w:tc>
        <w:tc>
          <w:tcPr>
            <w:tcW w:w="6089" w:type="dxa"/>
          </w:tcPr>
          <w:p w14:paraId="5918BAA5" w14:textId="38A4D46B" w:rsidR="00A86417" w:rsidRPr="009E3360" w:rsidRDefault="71BAA4B4" w:rsidP="00590DB1">
            <w:pPr>
              <w:jc w:val="both"/>
              <w:rPr>
                <w:rFonts w:ascii="Times New Roman" w:eastAsia="Calibri" w:hAnsi="Times New Roman" w:cs="Times New Roman"/>
                <w:sz w:val="24"/>
                <w:szCs w:val="24"/>
                <w:lang w:eastAsia="lv-LV"/>
              </w:rPr>
            </w:pPr>
            <w:r w:rsidRPr="71BAA4B4">
              <w:rPr>
                <w:rFonts w:ascii="Times New Roman" w:eastAsia="Calibri" w:hAnsi="Times New Roman" w:cs="Times New Roman"/>
                <w:sz w:val="24"/>
                <w:szCs w:val="24"/>
                <w:lang w:eastAsia="lv-LV"/>
              </w:rPr>
              <w:t>elektroniskās identifikācijas kartes (personas apliecība)</w:t>
            </w:r>
          </w:p>
        </w:tc>
      </w:tr>
      <w:tr w:rsidR="11CC1B08" w14:paraId="334DAAF1" w14:textId="77777777" w:rsidTr="11CC1B08">
        <w:trPr>
          <w:trHeight w:val="300"/>
        </w:trPr>
        <w:tc>
          <w:tcPr>
            <w:tcW w:w="2977" w:type="dxa"/>
          </w:tcPr>
          <w:p w14:paraId="5D9768B9" w14:textId="42E1E554" w:rsidR="11CC1B08" w:rsidRDefault="11CC1B08" w:rsidP="11CC1B08">
            <w:pPr>
              <w:rPr>
                <w:rFonts w:ascii="Times New Roman" w:eastAsia="Calibri" w:hAnsi="Times New Roman" w:cs="Times New Roman"/>
                <w:sz w:val="24"/>
                <w:szCs w:val="24"/>
                <w:lang w:eastAsia="lv-LV"/>
              </w:rPr>
            </w:pPr>
            <w:proofErr w:type="spellStart"/>
            <w:r w:rsidRPr="11CC1B08">
              <w:rPr>
                <w:rFonts w:ascii="Times New Roman" w:eastAsia="Calibri" w:hAnsi="Times New Roman" w:cs="Times New Roman"/>
                <w:sz w:val="24"/>
                <w:szCs w:val="24"/>
                <w:lang w:eastAsia="lv-LV"/>
              </w:rPr>
              <w:t>eID</w:t>
            </w:r>
            <w:proofErr w:type="spellEnd"/>
            <w:r w:rsidRPr="11CC1B08">
              <w:rPr>
                <w:rFonts w:ascii="Times New Roman" w:eastAsia="Calibri" w:hAnsi="Times New Roman" w:cs="Times New Roman"/>
                <w:sz w:val="24"/>
                <w:szCs w:val="24"/>
                <w:lang w:eastAsia="lv-LV"/>
              </w:rPr>
              <w:t xml:space="preserve"> </w:t>
            </w:r>
            <w:proofErr w:type="spellStart"/>
            <w:r w:rsidRPr="11CC1B08">
              <w:rPr>
                <w:rFonts w:ascii="Times New Roman" w:eastAsia="Calibri" w:hAnsi="Times New Roman" w:cs="Times New Roman"/>
                <w:sz w:val="24"/>
                <w:szCs w:val="24"/>
                <w:lang w:eastAsia="lv-LV"/>
              </w:rPr>
              <w:t>Scan</w:t>
            </w:r>
            <w:proofErr w:type="spellEnd"/>
          </w:p>
        </w:tc>
        <w:tc>
          <w:tcPr>
            <w:tcW w:w="6089" w:type="dxa"/>
          </w:tcPr>
          <w:p w14:paraId="46238B74" w14:textId="5E736F7E" w:rsidR="11CC1B08" w:rsidRDefault="11CC1B08" w:rsidP="11CC1B08">
            <w:pPr>
              <w:jc w:val="both"/>
              <w:rPr>
                <w:rFonts w:ascii="Times New Roman" w:eastAsia="Calibri" w:hAnsi="Times New Roman" w:cs="Times New Roman"/>
                <w:sz w:val="24"/>
                <w:szCs w:val="24"/>
                <w:lang w:eastAsia="lv-LV"/>
              </w:rPr>
            </w:pPr>
            <w:proofErr w:type="spellStart"/>
            <w:r w:rsidRPr="11CC1B08">
              <w:rPr>
                <w:rFonts w:ascii="Times New Roman" w:eastAsia="Calibri" w:hAnsi="Times New Roman" w:cs="Times New Roman"/>
                <w:sz w:val="24"/>
                <w:szCs w:val="24"/>
                <w:lang w:eastAsia="lv-LV"/>
              </w:rPr>
              <w:t>eID</w:t>
            </w:r>
            <w:proofErr w:type="spellEnd"/>
            <w:r w:rsidRPr="11CC1B08">
              <w:rPr>
                <w:rFonts w:ascii="Times New Roman" w:eastAsia="Calibri" w:hAnsi="Times New Roman" w:cs="Times New Roman"/>
                <w:sz w:val="24"/>
                <w:szCs w:val="24"/>
                <w:lang w:eastAsia="lv-LV"/>
              </w:rPr>
              <w:t xml:space="preserve"> </w:t>
            </w:r>
            <w:proofErr w:type="spellStart"/>
            <w:r w:rsidRPr="11CC1B08">
              <w:rPr>
                <w:rFonts w:ascii="Times New Roman" w:eastAsia="Calibri" w:hAnsi="Times New Roman" w:cs="Times New Roman"/>
                <w:sz w:val="24"/>
                <w:szCs w:val="24"/>
                <w:lang w:eastAsia="lv-LV"/>
              </w:rPr>
              <w:t>Scan</w:t>
            </w:r>
            <w:proofErr w:type="spellEnd"/>
            <w:r w:rsidRPr="11CC1B08">
              <w:rPr>
                <w:rFonts w:ascii="Times New Roman" w:eastAsia="Calibri" w:hAnsi="Times New Roman" w:cs="Times New Roman"/>
                <w:sz w:val="24"/>
                <w:szCs w:val="24"/>
                <w:lang w:eastAsia="lv-LV"/>
              </w:rPr>
              <w:t xml:space="preserve"> ir viedtālruņa lietotne, kas darbojas kā mobilais </w:t>
            </w:r>
            <w:proofErr w:type="spellStart"/>
            <w:r w:rsidRPr="11CC1B08">
              <w:rPr>
                <w:rFonts w:ascii="Times New Roman" w:eastAsia="Calibri" w:hAnsi="Times New Roman" w:cs="Times New Roman"/>
                <w:sz w:val="24"/>
                <w:szCs w:val="24"/>
                <w:lang w:eastAsia="lv-LV"/>
              </w:rPr>
              <w:t>eID</w:t>
            </w:r>
            <w:proofErr w:type="spellEnd"/>
            <w:r w:rsidRPr="11CC1B08">
              <w:rPr>
                <w:rFonts w:ascii="Times New Roman" w:eastAsia="Calibri" w:hAnsi="Times New Roman" w:cs="Times New Roman"/>
                <w:sz w:val="24"/>
                <w:szCs w:val="24"/>
                <w:lang w:eastAsia="lv-LV"/>
              </w:rPr>
              <w:t xml:space="preserve"> kartes lasītājs un sniedz iespēju izmantot </w:t>
            </w:r>
            <w:proofErr w:type="spellStart"/>
            <w:r w:rsidRPr="11CC1B08">
              <w:rPr>
                <w:rFonts w:ascii="Times New Roman" w:eastAsia="Calibri" w:hAnsi="Times New Roman" w:cs="Times New Roman"/>
                <w:sz w:val="24"/>
                <w:szCs w:val="24"/>
                <w:lang w:eastAsia="lv-LV"/>
              </w:rPr>
              <w:t>eID</w:t>
            </w:r>
            <w:proofErr w:type="spellEnd"/>
            <w:r w:rsidRPr="11CC1B08">
              <w:rPr>
                <w:rFonts w:ascii="Times New Roman" w:eastAsia="Calibri" w:hAnsi="Times New Roman" w:cs="Times New Roman"/>
                <w:sz w:val="24"/>
                <w:szCs w:val="24"/>
                <w:lang w:eastAsia="lv-LV"/>
              </w:rPr>
              <w:t xml:space="preserve"> karti tieši telefonā – bez papildu programmatūras un karšu lasītāja. Tā izmanto NFC tehnoloģiju, lai nolasītu </w:t>
            </w:r>
            <w:proofErr w:type="spellStart"/>
            <w:r w:rsidRPr="11CC1B08">
              <w:rPr>
                <w:rFonts w:ascii="Times New Roman" w:eastAsia="Calibri" w:hAnsi="Times New Roman" w:cs="Times New Roman"/>
                <w:sz w:val="24"/>
                <w:szCs w:val="24"/>
                <w:lang w:eastAsia="lv-LV"/>
              </w:rPr>
              <w:t>eID</w:t>
            </w:r>
            <w:proofErr w:type="spellEnd"/>
            <w:r w:rsidRPr="11CC1B08">
              <w:rPr>
                <w:rFonts w:ascii="Times New Roman" w:eastAsia="Calibri" w:hAnsi="Times New Roman" w:cs="Times New Roman"/>
                <w:sz w:val="24"/>
                <w:szCs w:val="24"/>
                <w:lang w:eastAsia="lv-LV"/>
              </w:rPr>
              <w:t xml:space="preserve"> kartes čipu, </w:t>
            </w:r>
            <w:r w:rsidRPr="11CC1B08">
              <w:rPr>
                <w:rFonts w:ascii="Times New Roman" w:eastAsia="Calibri" w:hAnsi="Times New Roman" w:cs="Times New Roman"/>
                <w:sz w:val="24"/>
                <w:szCs w:val="24"/>
                <w:lang w:eastAsia="lv-LV"/>
              </w:rPr>
              <w:lastRenderedPageBreak/>
              <w:t>nodrošinot e-</w:t>
            </w:r>
            <w:r w:rsidR="000B6D35">
              <w:rPr>
                <w:rFonts w:ascii="Times New Roman" w:eastAsia="Calibri" w:hAnsi="Times New Roman" w:cs="Times New Roman"/>
                <w:sz w:val="24"/>
                <w:szCs w:val="24"/>
                <w:lang w:eastAsia="lv-LV"/>
              </w:rPr>
              <w:t>i</w:t>
            </w:r>
            <w:r w:rsidRPr="11CC1B08">
              <w:rPr>
                <w:rFonts w:ascii="Times New Roman" w:eastAsia="Calibri" w:hAnsi="Times New Roman" w:cs="Times New Roman"/>
                <w:sz w:val="24"/>
                <w:szCs w:val="24"/>
                <w:lang w:eastAsia="lv-LV"/>
              </w:rPr>
              <w:t>dentitātes apliecināšanu, dokumentu parakstīšanu un PIN1, PIN2 un PUK kodu maiņu un atbloķēšanu</w:t>
            </w:r>
          </w:p>
        </w:tc>
      </w:tr>
      <w:tr w:rsidR="00A86417" w14:paraId="13CDE97B" w14:textId="77777777" w:rsidTr="11CC1B08">
        <w:tc>
          <w:tcPr>
            <w:tcW w:w="2977" w:type="dxa"/>
          </w:tcPr>
          <w:p w14:paraId="21251EF2" w14:textId="41A9556C" w:rsidR="00A86417" w:rsidRDefault="00A21434" w:rsidP="00A86417">
            <w:pP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lastRenderedPageBreak/>
              <w:t>ENISA</w:t>
            </w:r>
          </w:p>
        </w:tc>
        <w:tc>
          <w:tcPr>
            <w:tcW w:w="6089" w:type="dxa"/>
          </w:tcPr>
          <w:p w14:paraId="2820F7C4" w14:textId="7A6DE4D9" w:rsidR="00A86417" w:rsidRDefault="00A21434" w:rsidP="00590DB1">
            <w:pPr>
              <w:jc w:val="both"/>
              <w:rPr>
                <w:rFonts w:ascii="Times New Roman" w:eastAsia="Calibri" w:hAnsi="Times New Roman" w:cs="Times New Roman"/>
                <w:sz w:val="24"/>
                <w:szCs w:val="24"/>
                <w:lang w:eastAsia="lv-LV"/>
              </w:rPr>
            </w:pPr>
            <w:r w:rsidRPr="00A21434">
              <w:rPr>
                <w:rFonts w:ascii="Times New Roman" w:eastAsia="Calibri" w:hAnsi="Times New Roman" w:cs="Times New Roman"/>
                <w:sz w:val="24"/>
                <w:szCs w:val="24"/>
                <w:lang w:eastAsia="lv-LV"/>
              </w:rPr>
              <w:t xml:space="preserve">Eiropas Savienības </w:t>
            </w:r>
            <w:proofErr w:type="spellStart"/>
            <w:r w:rsidRPr="00A21434">
              <w:rPr>
                <w:rFonts w:ascii="Times New Roman" w:eastAsia="Calibri" w:hAnsi="Times New Roman" w:cs="Times New Roman"/>
                <w:sz w:val="24"/>
                <w:szCs w:val="24"/>
                <w:lang w:eastAsia="lv-LV"/>
              </w:rPr>
              <w:t>Kiberdrošības</w:t>
            </w:r>
            <w:proofErr w:type="spellEnd"/>
            <w:r w:rsidRPr="00A21434">
              <w:rPr>
                <w:rFonts w:ascii="Times New Roman" w:eastAsia="Calibri" w:hAnsi="Times New Roman" w:cs="Times New Roman"/>
                <w:sz w:val="24"/>
                <w:szCs w:val="24"/>
                <w:lang w:eastAsia="lv-LV"/>
              </w:rPr>
              <w:t xml:space="preserve"> aģentūra</w:t>
            </w:r>
          </w:p>
        </w:tc>
      </w:tr>
      <w:tr w:rsidR="00486F58" w14:paraId="612CF1FD" w14:textId="77777777" w:rsidTr="11CC1B08">
        <w:tc>
          <w:tcPr>
            <w:tcW w:w="2977" w:type="dxa"/>
          </w:tcPr>
          <w:p w14:paraId="39E0E62B" w14:textId="44D6D301" w:rsidR="00486F58" w:rsidRDefault="00486F58" w:rsidP="00486F58">
            <w:pP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EK</w:t>
            </w:r>
          </w:p>
        </w:tc>
        <w:tc>
          <w:tcPr>
            <w:tcW w:w="6089" w:type="dxa"/>
          </w:tcPr>
          <w:p w14:paraId="03EAC8FB" w14:textId="0069B31F" w:rsidR="00486F58" w:rsidRPr="00A21434" w:rsidRDefault="00486F58" w:rsidP="00590DB1">
            <w:pPr>
              <w:jc w:val="both"/>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Eiropas Komisija</w:t>
            </w:r>
          </w:p>
        </w:tc>
      </w:tr>
      <w:tr w:rsidR="00F1583D" w14:paraId="3FD9AB94" w14:textId="77777777" w:rsidTr="11CC1B08">
        <w:tc>
          <w:tcPr>
            <w:tcW w:w="2977" w:type="dxa"/>
          </w:tcPr>
          <w:p w14:paraId="59486BC9" w14:textId="74DE3EBA" w:rsidR="00F1583D" w:rsidRDefault="00F1583D" w:rsidP="00486F58">
            <w:pP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ERAF</w:t>
            </w:r>
          </w:p>
        </w:tc>
        <w:tc>
          <w:tcPr>
            <w:tcW w:w="6089" w:type="dxa"/>
          </w:tcPr>
          <w:p w14:paraId="4A5BD3D0" w14:textId="6E0963B8" w:rsidR="00F1583D" w:rsidRDefault="00F1583D" w:rsidP="00590DB1">
            <w:pPr>
              <w:jc w:val="both"/>
              <w:rPr>
                <w:rFonts w:ascii="Times New Roman" w:eastAsia="Calibri" w:hAnsi="Times New Roman" w:cs="Times New Roman"/>
                <w:sz w:val="24"/>
                <w:szCs w:val="24"/>
                <w:lang w:eastAsia="lv-LV"/>
              </w:rPr>
            </w:pPr>
            <w:r w:rsidRPr="00F1583D">
              <w:rPr>
                <w:rFonts w:ascii="Times New Roman" w:eastAsia="Calibri" w:hAnsi="Times New Roman" w:cs="Times New Roman"/>
                <w:sz w:val="24"/>
                <w:szCs w:val="24"/>
                <w:lang w:eastAsia="lv-LV"/>
              </w:rPr>
              <w:t>Eiropas Reģionālās attīstības fond</w:t>
            </w:r>
            <w:r>
              <w:rPr>
                <w:rFonts w:ascii="Times New Roman" w:eastAsia="Calibri" w:hAnsi="Times New Roman" w:cs="Times New Roman"/>
                <w:sz w:val="24"/>
                <w:szCs w:val="24"/>
                <w:lang w:eastAsia="lv-LV"/>
              </w:rPr>
              <w:t>s</w:t>
            </w:r>
          </w:p>
        </w:tc>
      </w:tr>
      <w:tr w:rsidR="00486F58" w14:paraId="3DE04B1A" w14:textId="77777777" w:rsidTr="11CC1B08">
        <w:tc>
          <w:tcPr>
            <w:tcW w:w="2977" w:type="dxa"/>
          </w:tcPr>
          <w:p w14:paraId="52E9E470" w14:textId="0FCCF381" w:rsidR="00486F58" w:rsidRDefault="00486F58" w:rsidP="00486F58">
            <w:pP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ES</w:t>
            </w:r>
          </w:p>
        </w:tc>
        <w:tc>
          <w:tcPr>
            <w:tcW w:w="6089" w:type="dxa"/>
          </w:tcPr>
          <w:p w14:paraId="71ED764D" w14:textId="47C5E297" w:rsidR="00486F58" w:rsidRPr="009E3360" w:rsidRDefault="00486F58" w:rsidP="00590DB1">
            <w:pPr>
              <w:jc w:val="both"/>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Eiropas Savienība</w:t>
            </w:r>
          </w:p>
        </w:tc>
      </w:tr>
      <w:tr w:rsidR="002414E5" w14:paraId="123167A0" w14:textId="77777777" w:rsidTr="11CC1B08">
        <w:tc>
          <w:tcPr>
            <w:tcW w:w="2977" w:type="dxa"/>
          </w:tcPr>
          <w:p w14:paraId="47D43F49" w14:textId="36BACA91" w:rsidR="002414E5" w:rsidRDefault="002414E5" w:rsidP="002414E5">
            <w:pP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e-identitāte</w:t>
            </w:r>
          </w:p>
        </w:tc>
        <w:tc>
          <w:tcPr>
            <w:tcW w:w="6089" w:type="dxa"/>
          </w:tcPr>
          <w:p w14:paraId="348CA20C" w14:textId="5779D88C" w:rsidR="002414E5" w:rsidRDefault="00BA7FD9" w:rsidP="00590DB1">
            <w:pPr>
              <w:jc w:val="both"/>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e</w:t>
            </w:r>
            <w:r w:rsidR="002414E5">
              <w:rPr>
                <w:rFonts w:ascii="Times New Roman" w:eastAsia="Calibri" w:hAnsi="Times New Roman" w:cs="Times New Roman"/>
                <w:sz w:val="24"/>
                <w:szCs w:val="24"/>
                <w:lang w:eastAsia="lv-LV"/>
              </w:rPr>
              <w:t>lektroniskā identitāte</w:t>
            </w:r>
          </w:p>
        </w:tc>
      </w:tr>
      <w:tr w:rsidR="002414E5" w14:paraId="4DC8FE59" w14:textId="77777777" w:rsidTr="11CC1B08">
        <w:tc>
          <w:tcPr>
            <w:tcW w:w="2977" w:type="dxa"/>
          </w:tcPr>
          <w:p w14:paraId="53602434" w14:textId="58EBEB78" w:rsidR="002414E5" w:rsidRDefault="002414E5" w:rsidP="002414E5">
            <w:pP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e-identifikācija</w:t>
            </w:r>
          </w:p>
        </w:tc>
        <w:tc>
          <w:tcPr>
            <w:tcW w:w="6089" w:type="dxa"/>
          </w:tcPr>
          <w:p w14:paraId="2A59B031" w14:textId="4B844D3A" w:rsidR="002414E5" w:rsidRDefault="00BA7FD9" w:rsidP="00590DB1">
            <w:pPr>
              <w:jc w:val="both"/>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e</w:t>
            </w:r>
            <w:r w:rsidR="002414E5">
              <w:rPr>
                <w:rFonts w:ascii="Times New Roman" w:eastAsia="Calibri" w:hAnsi="Times New Roman" w:cs="Times New Roman"/>
                <w:sz w:val="24"/>
                <w:szCs w:val="24"/>
                <w:lang w:eastAsia="lv-LV"/>
              </w:rPr>
              <w:t>lektroniskā identifikācija</w:t>
            </w:r>
          </w:p>
        </w:tc>
      </w:tr>
      <w:tr w:rsidR="002414E5" w14:paraId="5ACBCEFA" w14:textId="77777777" w:rsidTr="11CC1B08">
        <w:tc>
          <w:tcPr>
            <w:tcW w:w="2977" w:type="dxa"/>
          </w:tcPr>
          <w:p w14:paraId="251447F4" w14:textId="194FB8E2" w:rsidR="002414E5" w:rsidRDefault="002414E5" w:rsidP="002414E5">
            <w:pP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e-pakalpojums</w:t>
            </w:r>
          </w:p>
        </w:tc>
        <w:tc>
          <w:tcPr>
            <w:tcW w:w="6089" w:type="dxa"/>
          </w:tcPr>
          <w:p w14:paraId="161911C7" w14:textId="109143CD" w:rsidR="002414E5" w:rsidRPr="006339EA" w:rsidRDefault="00BA7FD9" w:rsidP="00590DB1">
            <w:pPr>
              <w:jc w:val="both"/>
              <w:rPr>
                <w:rFonts w:ascii="Times New Roman" w:eastAsia="Times New Roman" w:hAnsi="Times New Roman" w:cs="Times New Roman"/>
                <w:sz w:val="24"/>
                <w:szCs w:val="24"/>
                <w:lang w:eastAsia="lv-LV"/>
              </w:rPr>
            </w:pPr>
            <w:r>
              <w:rPr>
                <w:rFonts w:ascii="Times New Roman" w:eastAsia="Calibri" w:hAnsi="Times New Roman" w:cs="Times New Roman"/>
                <w:sz w:val="24"/>
                <w:szCs w:val="24"/>
                <w:lang w:eastAsia="lv-LV"/>
              </w:rPr>
              <w:t>e</w:t>
            </w:r>
            <w:r w:rsidR="002414E5">
              <w:rPr>
                <w:rFonts w:ascii="Times New Roman" w:eastAsia="Calibri" w:hAnsi="Times New Roman" w:cs="Times New Roman"/>
                <w:sz w:val="24"/>
                <w:szCs w:val="24"/>
                <w:lang w:eastAsia="lv-LV"/>
              </w:rPr>
              <w:t>lektroniskais pakalpojums</w:t>
            </w:r>
          </w:p>
        </w:tc>
      </w:tr>
      <w:tr w:rsidR="002414E5" w14:paraId="4CFA43E5" w14:textId="77777777" w:rsidTr="11CC1B08">
        <w:tc>
          <w:tcPr>
            <w:tcW w:w="2977" w:type="dxa"/>
          </w:tcPr>
          <w:p w14:paraId="2B1AF635" w14:textId="57617A17" w:rsidR="002414E5" w:rsidRDefault="002414E5" w:rsidP="002414E5">
            <w:pP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e-paraksts</w:t>
            </w:r>
          </w:p>
        </w:tc>
        <w:tc>
          <w:tcPr>
            <w:tcW w:w="6089" w:type="dxa"/>
          </w:tcPr>
          <w:p w14:paraId="44640AAC" w14:textId="29ED6F7C" w:rsidR="002414E5" w:rsidRDefault="00BA7FD9" w:rsidP="00590DB1">
            <w:pPr>
              <w:jc w:val="both"/>
              <w:rPr>
                <w:rFonts w:ascii="Times New Roman" w:eastAsia="Times New Roman" w:hAnsi="Times New Roman" w:cs="Times New Roman"/>
                <w:sz w:val="24"/>
                <w:szCs w:val="24"/>
                <w:lang w:eastAsia="lv-LV"/>
              </w:rPr>
            </w:pPr>
            <w:r>
              <w:rPr>
                <w:rFonts w:ascii="Times New Roman" w:eastAsia="Calibri" w:hAnsi="Times New Roman" w:cs="Times New Roman"/>
                <w:sz w:val="24"/>
                <w:szCs w:val="24"/>
                <w:lang w:eastAsia="lv-LV"/>
              </w:rPr>
              <w:t>e</w:t>
            </w:r>
            <w:r w:rsidR="002414E5">
              <w:rPr>
                <w:rFonts w:ascii="Times New Roman" w:eastAsia="Calibri" w:hAnsi="Times New Roman" w:cs="Times New Roman"/>
                <w:sz w:val="24"/>
                <w:szCs w:val="24"/>
                <w:lang w:eastAsia="lv-LV"/>
              </w:rPr>
              <w:t>lektroniskais paraksts</w:t>
            </w:r>
          </w:p>
        </w:tc>
      </w:tr>
      <w:tr w:rsidR="002414E5" w14:paraId="705163BE" w14:textId="77777777" w:rsidTr="11CC1B08">
        <w:tc>
          <w:tcPr>
            <w:tcW w:w="2977" w:type="dxa"/>
          </w:tcPr>
          <w:p w14:paraId="7276E225" w14:textId="72EB2171" w:rsidR="002414E5" w:rsidRDefault="002414E5" w:rsidP="002414E5">
            <w:pP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e-zīmogs</w:t>
            </w:r>
          </w:p>
        </w:tc>
        <w:tc>
          <w:tcPr>
            <w:tcW w:w="6089" w:type="dxa"/>
          </w:tcPr>
          <w:p w14:paraId="55CE8F04" w14:textId="25198C7D" w:rsidR="002414E5" w:rsidRDefault="00BA7FD9" w:rsidP="00590DB1">
            <w:pPr>
              <w:jc w:val="both"/>
              <w:rPr>
                <w:rFonts w:ascii="Times New Roman" w:eastAsia="Times New Roman" w:hAnsi="Times New Roman" w:cs="Times New Roman"/>
                <w:sz w:val="24"/>
                <w:szCs w:val="24"/>
                <w:lang w:eastAsia="lv-LV"/>
              </w:rPr>
            </w:pPr>
            <w:r>
              <w:rPr>
                <w:rFonts w:ascii="Times New Roman" w:eastAsia="Calibri" w:hAnsi="Times New Roman" w:cs="Times New Roman"/>
                <w:sz w:val="24"/>
                <w:szCs w:val="24"/>
                <w:lang w:eastAsia="lv-LV"/>
              </w:rPr>
              <w:t>e</w:t>
            </w:r>
            <w:r w:rsidR="002414E5">
              <w:rPr>
                <w:rFonts w:ascii="Times New Roman" w:eastAsia="Calibri" w:hAnsi="Times New Roman" w:cs="Times New Roman"/>
                <w:sz w:val="24"/>
                <w:szCs w:val="24"/>
                <w:lang w:eastAsia="lv-LV"/>
              </w:rPr>
              <w:t>lektroniskais zīmogs</w:t>
            </w:r>
          </w:p>
        </w:tc>
      </w:tr>
      <w:tr w:rsidR="1246787F" w14:paraId="0981A819" w14:textId="77777777" w:rsidTr="11CC1B08">
        <w:trPr>
          <w:trHeight w:val="300"/>
        </w:trPr>
        <w:tc>
          <w:tcPr>
            <w:tcW w:w="2977" w:type="dxa"/>
          </w:tcPr>
          <w:p w14:paraId="3E313D25" w14:textId="315A99F5" w:rsidR="6C48D563" w:rsidRDefault="6C48D563" w:rsidP="1246787F">
            <w:pPr>
              <w:rPr>
                <w:rFonts w:ascii="Times New Roman" w:eastAsia="Calibri" w:hAnsi="Times New Roman" w:cs="Times New Roman"/>
                <w:sz w:val="24"/>
                <w:szCs w:val="24"/>
                <w:lang w:eastAsia="lv-LV"/>
              </w:rPr>
            </w:pPr>
            <w:r w:rsidRPr="1246787F">
              <w:rPr>
                <w:rFonts w:ascii="Times New Roman" w:eastAsia="Calibri" w:hAnsi="Times New Roman" w:cs="Times New Roman"/>
                <w:sz w:val="24"/>
                <w:szCs w:val="24"/>
                <w:lang w:eastAsia="lv-LV"/>
              </w:rPr>
              <w:t>FPEIL</w:t>
            </w:r>
          </w:p>
        </w:tc>
        <w:tc>
          <w:tcPr>
            <w:tcW w:w="6089" w:type="dxa"/>
          </w:tcPr>
          <w:p w14:paraId="18EA78C2" w14:textId="11FED168" w:rsidR="6C48D563" w:rsidRDefault="6C48D563" w:rsidP="1246787F">
            <w:pPr>
              <w:jc w:val="both"/>
              <w:rPr>
                <w:rFonts w:ascii="Times New Roman" w:eastAsia="Calibri" w:hAnsi="Times New Roman" w:cs="Times New Roman"/>
                <w:sz w:val="24"/>
                <w:szCs w:val="24"/>
                <w:lang w:eastAsia="lv-LV"/>
              </w:rPr>
            </w:pPr>
            <w:r w:rsidRPr="1246787F">
              <w:rPr>
                <w:rFonts w:ascii="Times New Roman" w:eastAsia="Calibri" w:hAnsi="Times New Roman" w:cs="Times New Roman"/>
                <w:sz w:val="24"/>
                <w:szCs w:val="24"/>
                <w:lang w:eastAsia="lv-LV"/>
              </w:rPr>
              <w:t xml:space="preserve">Fizisko personu elektroniskās identifikācijas likums </w:t>
            </w:r>
          </w:p>
        </w:tc>
      </w:tr>
      <w:tr w:rsidR="002227CE" w14:paraId="4F1AC458" w14:textId="77777777" w:rsidTr="11CC1B08">
        <w:tc>
          <w:tcPr>
            <w:tcW w:w="2977" w:type="dxa"/>
          </w:tcPr>
          <w:p w14:paraId="7CD8AEB8" w14:textId="6A705394" w:rsidR="002227CE" w:rsidRDefault="002227CE" w:rsidP="002414E5">
            <w:pP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IeM</w:t>
            </w:r>
          </w:p>
        </w:tc>
        <w:tc>
          <w:tcPr>
            <w:tcW w:w="6089" w:type="dxa"/>
          </w:tcPr>
          <w:p w14:paraId="1FB3C860" w14:textId="3770E6A3" w:rsidR="002227CE" w:rsidRDefault="002227CE" w:rsidP="00590DB1">
            <w:pPr>
              <w:jc w:val="both"/>
              <w:rPr>
                <w:rFonts w:ascii="Times New Roman" w:eastAsia="Calibri" w:hAnsi="Times New Roman" w:cs="Times New Roman"/>
                <w:sz w:val="24"/>
                <w:szCs w:val="24"/>
                <w:lang w:eastAsia="lv-LV"/>
              </w:rPr>
            </w:pPr>
            <w:proofErr w:type="spellStart"/>
            <w:r>
              <w:rPr>
                <w:rFonts w:ascii="Times New Roman" w:eastAsia="Calibri" w:hAnsi="Times New Roman" w:cs="Times New Roman"/>
                <w:sz w:val="24"/>
                <w:szCs w:val="24"/>
                <w:lang w:eastAsia="lv-LV"/>
              </w:rPr>
              <w:t>Iekšlietu</w:t>
            </w:r>
            <w:proofErr w:type="spellEnd"/>
            <w:r>
              <w:rPr>
                <w:rFonts w:ascii="Times New Roman" w:eastAsia="Calibri" w:hAnsi="Times New Roman" w:cs="Times New Roman"/>
                <w:sz w:val="24"/>
                <w:szCs w:val="24"/>
                <w:lang w:eastAsia="lv-LV"/>
              </w:rPr>
              <w:t xml:space="preserve"> </w:t>
            </w:r>
            <w:r w:rsidR="008B7811">
              <w:rPr>
                <w:rFonts w:ascii="Times New Roman" w:eastAsia="Calibri" w:hAnsi="Times New Roman" w:cs="Times New Roman"/>
                <w:sz w:val="24"/>
                <w:szCs w:val="24"/>
                <w:lang w:eastAsia="lv-LV"/>
              </w:rPr>
              <w:t>ministrija</w:t>
            </w:r>
          </w:p>
        </w:tc>
      </w:tr>
      <w:tr w:rsidR="1246787F" w14:paraId="1EED5C01" w14:textId="77777777" w:rsidTr="11CC1B08">
        <w:trPr>
          <w:trHeight w:val="300"/>
        </w:trPr>
        <w:tc>
          <w:tcPr>
            <w:tcW w:w="2977" w:type="dxa"/>
          </w:tcPr>
          <w:p w14:paraId="264C2957" w14:textId="306A4A72" w:rsidR="6C48D563" w:rsidRDefault="6C48D563" w:rsidP="1246787F">
            <w:pPr>
              <w:rPr>
                <w:rFonts w:ascii="Times New Roman" w:eastAsia="Times New Roman" w:hAnsi="Times New Roman" w:cs="Times New Roman"/>
                <w:sz w:val="24"/>
                <w:szCs w:val="24"/>
              </w:rPr>
            </w:pPr>
            <w:r w:rsidRPr="1246787F">
              <w:rPr>
                <w:rFonts w:ascii="Times New Roman" w:eastAsia="Times New Roman" w:hAnsi="Times New Roman" w:cs="Times New Roman"/>
                <w:sz w:val="24"/>
                <w:szCs w:val="24"/>
              </w:rPr>
              <w:t>īstenošanas regula par atkarīgajām pusēm</w:t>
            </w:r>
          </w:p>
        </w:tc>
        <w:tc>
          <w:tcPr>
            <w:tcW w:w="6089" w:type="dxa"/>
          </w:tcPr>
          <w:p w14:paraId="10E084DA" w14:textId="24419884" w:rsidR="00CA6DE3" w:rsidRDefault="00EE0432" w:rsidP="1246787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EK</w:t>
            </w:r>
            <w:r w:rsidR="765D5A44" w:rsidRPr="1246787F">
              <w:rPr>
                <w:rFonts w:ascii="Times New Roman" w:eastAsia="Times New Roman" w:hAnsi="Times New Roman" w:cs="Times New Roman"/>
                <w:sz w:val="24"/>
                <w:szCs w:val="24"/>
              </w:rPr>
              <w:t xml:space="preserve"> </w:t>
            </w:r>
            <w:r w:rsidR="00417F2A">
              <w:rPr>
                <w:rFonts w:ascii="Times New Roman" w:eastAsia="Times New Roman" w:hAnsi="Times New Roman" w:cs="Times New Roman"/>
                <w:sz w:val="24"/>
                <w:szCs w:val="24"/>
              </w:rPr>
              <w:t xml:space="preserve">2025.gada 6.maija </w:t>
            </w:r>
            <w:r w:rsidR="765D5A44" w:rsidRPr="1246787F">
              <w:rPr>
                <w:rFonts w:ascii="Times New Roman" w:eastAsia="Times New Roman" w:hAnsi="Times New Roman" w:cs="Times New Roman"/>
                <w:sz w:val="24"/>
                <w:szCs w:val="24"/>
              </w:rPr>
              <w:t>Īstenošanas regula (ES) 2025/848 , kas nosaka noteikumus par Eiropas Parlamenta un Padomes Regulas (ES) Nr. 910/2014 piemērošanu maka atkarīgo pušu reģistrēšanai</w:t>
            </w:r>
          </w:p>
        </w:tc>
      </w:tr>
      <w:tr w:rsidR="1246787F" w14:paraId="3E2740E7" w14:textId="77777777" w:rsidTr="11CC1B08">
        <w:tc>
          <w:tcPr>
            <w:tcW w:w="2977" w:type="dxa"/>
          </w:tcPr>
          <w:p w14:paraId="7E8D4C8C" w14:textId="5E4B4F4B" w:rsidR="661D79E1" w:rsidRDefault="661D79E1" w:rsidP="1246787F">
            <w:pPr>
              <w:rPr>
                <w:rFonts w:ascii="Times New Roman" w:eastAsia="Times New Roman" w:hAnsi="Times New Roman" w:cs="Times New Roman"/>
                <w:b/>
                <w:bCs/>
                <w:sz w:val="28"/>
                <w:szCs w:val="28"/>
              </w:rPr>
            </w:pPr>
            <w:r w:rsidRPr="1246787F">
              <w:rPr>
                <w:rFonts w:ascii="Times New Roman" w:eastAsia="Times New Roman" w:hAnsi="Times New Roman" w:cs="Times New Roman"/>
                <w:color w:val="000000" w:themeColor="text1"/>
                <w:sz w:val="24"/>
                <w:szCs w:val="24"/>
              </w:rPr>
              <w:t>īstenošanas regula par paziņojumiem EK</w:t>
            </w:r>
          </w:p>
        </w:tc>
        <w:tc>
          <w:tcPr>
            <w:tcW w:w="6089" w:type="dxa"/>
          </w:tcPr>
          <w:p w14:paraId="7CF637CC" w14:textId="0384CBA2" w:rsidR="2D77E050" w:rsidRDefault="00EE0432" w:rsidP="1246787F">
            <w:pPr>
              <w:jc w:val="both"/>
              <w:rPr>
                <w:rFonts w:ascii="Times New Roman" w:eastAsia="Times New Roman" w:hAnsi="Times New Roman" w:cs="Times New Roman"/>
                <w:b/>
                <w:bCs/>
                <w:sz w:val="28"/>
                <w:szCs w:val="28"/>
              </w:rPr>
            </w:pPr>
            <w:r>
              <w:rPr>
                <w:rFonts w:ascii="Times New Roman" w:eastAsia="Times New Roman" w:hAnsi="Times New Roman" w:cs="Times New Roman"/>
                <w:color w:val="000000" w:themeColor="text1"/>
                <w:sz w:val="24"/>
                <w:szCs w:val="24"/>
              </w:rPr>
              <w:t>EK</w:t>
            </w:r>
            <w:r w:rsidR="007A7D1D">
              <w:rPr>
                <w:rFonts w:ascii="Times New Roman" w:eastAsia="Times New Roman" w:hAnsi="Times New Roman" w:cs="Times New Roman"/>
                <w:color w:val="000000" w:themeColor="text1"/>
                <w:sz w:val="24"/>
                <w:szCs w:val="24"/>
              </w:rPr>
              <w:t xml:space="preserve"> </w:t>
            </w:r>
            <w:r w:rsidR="00B27184">
              <w:rPr>
                <w:rFonts w:ascii="Times New Roman" w:eastAsia="Times New Roman" w:hAnsi="Times New Roman" w:cs="Times New Roman"/>
                <w:color w:val="000000" w:themeColor="text1"/>
                <w:sz w:val="24"/>
                <w:szCs w:val="24"/>
              </w:rPr>
              <w:t xml:space="preserve">2024.gada 28.novembra </w:t>
            </w:r>
            <w:r w:rsidR="2D77E050" w:rsidRPr="1246787F">
              <w:rPr>
                <w:rFonts w:ascii="Times New Roman" w:eastAsia="Times New Roman" w:hAnsi="Times New Roman" w:cs="Times New Roman"/>
                <w:color w:val="000000" w:themeColor="text1"/>
                <w:sz w:val="24"/>
                <w:szCs w:val="24"/>
              </w:rPr>
              <w:t>Īstenošanas regula (ES) 2024/2980, ar ko paredz noteikumus par to, kā Eiropas Parlamenta un Padomes Regula (ES) Nr. 910/2014 piemērojama attiecībā uz paziņojumiem Komisijai par Eiropas digitālās identitātes maku ekosistēmu</w:t>
            </w:r>
          </w:p>
        </w:tc>
      </w:tr>
      <w:tr w:rsidR="1246787F" w14:paraId="3F597207" w14:textId="77777777" w:rsidTr="11CC1B08">
        <w:tc>
          <w:tcPr>
            <w:tcW w:w="2977" w:type="dxa"/>
          </w:tcPr>
          <w:p w14:paraId="3436EF04" w14:textId="73D1C4F4" w:rsidR="661D79E1" w:rsidRDefault="661D79E1" w:rsidP="1246787F">
            <w:pPr>
              <w:rPr>
                <w:rFonts w:ascii="Times New Roman" w:eastAsia="Times New Roman" w:hAnsi="Times New Roman" w:cs="Times New Roman"/>
                <w:sz w:val="24"/>
                <w:szCs w:val="24"/>
              </w:rPr>
            </w:pPr>
            <w:r w:rsidRPr="1246787F">
              <w:rPr>
                <w:rFonts w:ascii="Times New Roman" w:eastAsia="Times New Roman" w:hAnsi="Times New Roman" w:cs="Times New Roman"/>
                <w:color w:val="000000" w:themeColor="text1"/>
                <w:sz w:val="24"/>
                <w:szCs w:val="24"/>
              </w:rPr>
              <w:t>īstenošanas regula par EDIM integritāti un pamatfunkcijām</w:t>
            </w:r>
          </w:p>
        </w:tc>
        <w:tc>
          <w:tcPr>
            <w:tcW w:w="6089" w:type="dxa"/>
          </w:tcPr>
          <w:p w14:paraId="43D1E4A2" w14:textId="1884CADD" w:rsidR="23996C7D" w:rsidRDefault="00EE0432" w:rsidP="1246787F">
            <w:pPr>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EK</w:t>
            </w:r>
            <w:r w:rsidR="23996C7D" w:rsidRPr="1246787F">
              <w:rPr>
                <w:rFonts w:ascii="Times New Roman" w:eastAsia="Times New Roman" w:hAnsi="Times New Roman" w:cs="Times New Roman"/>
                <w:sz w:val="24"/>
                <w:szCs w:val="24"/>
                <w:lang w:eastAsia="lv-LV"/>
              </w:rPr>
              <w:t xml:space="preserve"> </w:t>
            </w:r>
            <w:r w:rsidR="00B27184">
              <w:rPr>
                <w:rFonts w:ascii="Times New Roman" w:eastAsia="Times New Roman" w:hAnsi="Times New Roman" w:cs="Times New Roman"/>
                <w:color w:val="000000" w:themeColor="text1"/>
                <w:sz w:val="24"/>
                <w:szCs w:val="24"/>
              </w:rPr>
              <w:t xml:space="preserve">2024.gada 28.novembra </w:t>
            </w:r>
            <w:r w:rsidR="23996C7D" w:rsidRPr="1246787F">
              <w:rPr>
                <w:rFonts w:ascii="Times New Roman" w:eastAsia="Times New Roman" w:hAnsi="Times New Roman" w:cs="Times New Roman"/>
                <w:sz w:val="24"/>
                <w:szCs w:val="24"/>
                <w:lang w:eastAsia="lv-LV"/>
              </w:rPr>
              <w:t>Īstenošanas regula (ES) 2024/2979, ar ko paredz noteikumus par to, kā Eiropas Parlamenta un Padomes Regula (ES) Nr. 910/2014 piemērojama attiecībā uz Eiropas digitālās identitātes maku integritāti un pamatfunkcijām</w:t>
            </w:r>
          </w:p>
        </w:tc>
      </w:tr>
      <w:tr w:rsidR="1246787F" w14:paraId="7FCD9E22" w14:textId="77777777" w:rsidTr="11CC1B08">
        <w:tc>
          <w:tcPr>
            <w:tcW w:w="2977" w:type="dxa"/>
          </w:tcPr>
          <w:p w14:paraId="6407174D" w14:textId="1428E7EE" w:rsidR="661D79E1" w:rsidRDefault="661D79E1" w:rsidP="1246787F">
            <w:pPr>
              <w:rPr>
                <w:rFonts w:ascii="Times New Roman" w:eastAsia="Times New Roman" w:hAnsi="Times New Roman" w:cs="Times New Roman"/>
                <w:color w:val="000000" w:themeColor="text1"/>
                <w:sz w:val="24"/>
                <w:szCs w:val="24"/>
              </w:rPr>
            </w:pPr>
            <w:r w:rsidRPr="1246787F">
              <w:rPr>
                <w:rFonts w:ascii="Times New Roman" w:eastAsia="Times New Roman" w:hAnsi="Times New Roman" w:cs="Times New Roman"/>
                <w:color w:val="000000" w:themeColor="text1"/>
                <w:sz w:val="24"/>
                <w:szCs w:val="24"/>
              </w:rPr>
              <w:t xml:space="preserve">īstenošanas regula par EDIM protokoliem un </w:t>
            </w:r>
            <w:proofErr w:type="spellStart"/>
            <w:r w:rsidRPr="1246787F">
              <w:rPr>
                <w:rFonts w:ascii="Times New Roman" w:eastAsia="Times New Roman" w:hAnsi="Times New Roman" w:cs="Times New Roman"/>
                <w:color w:val="000000" w:themeColor="text1"/>
                <w:sz w:val="24"/>
                <w:szCs w:val="24"/>
              </w:rPr>
              <w:t>saskarnēm</w:t>
            </w:r>
            <w:proofErr w:type="spellEnd"/>
          </w:p>
        </w:tc>
        <w:tc>
          <w:tcPr>
            <w:tcW w:w="6089" w:type="dxa"/>
          </w:tcPr>
          <w:p w14:paraId="50FA1105" w14:textId="39673EED" w:rsidR="64CBD5AA" w:rsidRDefault="00EE0432" w:rsidP="1246787F">
            <w:pPr>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EK </w:t>
            </w:r>
            <w:r w:rsidR="00EC7C69">
              <w:rPr>
                <w:rFonts w:ascii="Times New Roman" w:eastAsia="Times New Roman" w:hAnsi="Times New Roman" w:cs="Times New Roman"/>
                <w:color w:val="000000" w:themeColor="text1"/>
                <w:sz w:val="24"/>
                <w:szCs w:val="24"/>
              </w:rPr>
              <w:t xml:space="preserve">2024.gada 28.novembra </w:t>
            </w:r>
            <w:r w:rsidR="64CBD5AA" w:rsidRPr="1246787F">
              <w:rPr>
                <w:rFonts w:ascii="Times New Roman" w:eastAsia="Times New Roman" w:hAnsi="Times New Roman" w:cs="Times New Roman"/>
                <w:sz w:val="24"/>
                <w:szCs w:val="24"/>
                <w:lang w:eastAsia="lv-LV"/>
              </w:rPr>
              <w:t xml:space="preserve">Īstenošanas regula (ES) 2024/2982, ar ko paredz noteikumus par to, kā Eiropas Parlamenta un Padomes Regula (ES) Nr. 910/2014 piemērojama attiecībā uz Eiropas digitālās identitātes satvara atbalstāmajiem protokoliem un </w:t>
            </w:r>
            <w:proofErr w:type="spellStart"/>
            <w:r w:rsidR="64CBD5AA" w:rsidRPr="1246787F">
              <w:rPr>
                <w:rFonts w:ascii="Times New Roman" w:eastAsia="Times New Roman" w:hAnsi="Times New Roman" w:cs="Times New Roman"/>
                <w:sz w:val="24"/>
                <w:szCs w:val="24"/>
                <w:lang w:eastAsia="lv-LV"/>
              </w:rPr>
              <w:t>saskarnēm</w:t>
            </w:r>
            <w:proofErr w:type="spellEnd"/>
          </w:p>
        </w:tc>
      </w:tr>
      <w:tr w:rsidR="1246787F" w14:paraId="6C657E61" w14:textId="77777777" w:rsidTr="11CC1B08">
        <w:trPr>
          <w:trHeight w:val="300"/>
        </w:trPr>
        <w:tc>
          <w:tcPr>
            <w:tcW w:w="2977" w:type="dxa"/>
          </w:tcPr>
          <w:p w14:paraId="0666C58E" w14:textId="30948EB1" w:rsidR="6C48D563" w:rsidRDefault="6C48D563" w:rsidP="1246787F">
            <w:pPr>
              <w:rPr>
                <w:rFonts w:ascii="Times New Roman" w:eastAsia="Times New Roman" w:hAnsi="Times New Roman" w:cs="Times New Roman"/>
                <w:color w:val="000000" w:themeColor="text1"/>
                <w:sz w:val="24"/>
                <w:szCs w:val="24"/>
              </w:rPr>
            </w:pPr>
            <w:r w:rsidRPr="1246787F">
              <w:rPr>
                <w:rFonts w:ascii="Times New Roman" w:eastAsia="Times New Roman" w:hAnsi="Times New Roman" w:cs="Times New Roman"/>
                <w:color w:val="000000" w:themeColor="text1"/>
                <w:sz w:val="24"/>
                <w:szCs w:val="24"/>
              </w:rPr>
              <w:t>īstenošanas regula par identitātes saskaņošanu</w:t>
            </w:r>
          </w:p>
        </w:tc>
        <w:tc>
          <w:tcPr>
            <w:tcW w:w="6089" w:type="dxa"/>
          </w:tcPr>
          <w:p w14:paraId="48F21E7A" w14:textId="48E5DE3E" w:rsidR="0DD25FF9" w:rsidRDefault="00EE0432" w:rsidP="1246787F">
            <w:pPr>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EK</w:t>
            </w:r>
            <w:r w:rsidR="00CA6289" w:rsidRPr="1246787F">
              <w:rPr>
                <w:rFonts w:ascii="Times New Roman" w:eastAsia="Times New Roman" w:hAnsi="Times New Roman" w:cs="Times New Roman"/>
                <w:sz w:val="24"/>
                <w:szCs w:val="24"/>
                <w:lang w:eastAsia="lv-LV"/>
              </w:rPr>
              <w:t xml:space="preserve"> </w:t>
            </w:r>
            <w:r w:rsidR="00EC7C69" w:rsidRPr="00CA6DE3">
              <w:rPr>
                <w:rFonts w:ascii="Times New Roman" w:eastAsia="Times New Roman" w:hAnsi="Times New Roman" w:cs="Times New Roman"/>
                <w:sz w:val="24"/>
                <w:szCs w:val="24"/>
              </w:rPr>
              <w:t xml:space="preserve">2025.gada 6.maija </w:t>
            </w:r>
            <w:r w:rsidR="00CA6289" w:rsidRPr="1246787F">
              <w:rPr>
                <w:rFonts w:ascii="Times New Roman" w:eastAsia="Times New Roman" w:hAnsi="Times New Roman" w:cs="Times New Roman"/>
                <w:sz w:val="24"/>
                <w:szCs w:val="24"/>
                <w:lang w:eastAsia="lv-LV"/>
              </w:rPr>
              <w:t>Īstenošanas regula (ES) 2025/846 , ar ko nosaka noteikumus par to, kā Eiropas Parlamenta un Padomes Regula (ES) Nr. 910/2014 piemērojama attiecībā uz fiziskas personas identitātes pārrobežu saskaņošanu</w:t>
            </w:r>
          </w:p>
        </w:tc>
      </w:tr>
      <w:tr w:rsidR="1246787F" w14:paraId="77320011" w14:textId="77777777" w:rsidTr="11CC1B08">
        <w:tc>
          <w:tcPr>
            <w:tcW w:w="2977" w:type="dxa"/>
          </w:tcPr>
          <w:p w14:paraId="3AF4128A" w14:textId="2287B770" w:rsidR="59B11325" w:rsidRDefault="59B11325" w:rsidP="1246787F">
            <w:pPr>
              <w:rPr>
                <w:rFonts w:ascii="Times New Roman" w:eastAsia="Times New Roman" w:hAnsi="Times New Roman" w:cs="Times New Roman"/>
                <w:b/>
                <w:bCs/>
                <w:sz w:val="28"/>
                <w:szCs w:val="28"/>
              </w:rPr>
            </w:pPr>
            <w:r w:rsidRPr="1246787F">
              <w:rPr>
                <w:rFonts w:ascii="Times New Roman" w:eastAsia="Times New Roman" w:hAnsi="Times New Roman" w:cs="Times New Roman"/>
                <w:color w:val="000000" w:themeColor="text1"/>
                <w:sz w:val="24"/>
                <w:szCs w:val="24"/>
              </w:rPr>
              <w:t>īstenošanas regula par personas identifikācijas datiem un atribūtu elektroniskajiem apliecinājumiem</w:t>
            </w:r>
          </w:p>
        </w:tc>
        <w:tc>
          <w:tcPr>
            <w:tcW w:w="6089" w:type="dxa"/>
          </w:tcPr>
          <w:p w14:paraId="4FF47314" w14:textId="358BC9B0" w:rsidR="4DE0A73E" w:rsidRDefault="00EE0432" w:rsidP="1246787F">
            <w:pPr>
              <w:jc w:val="both"/>
              <w:rPr>
                <w:rFonts w:ascii="Times New Roman" w:eastAsia="Times New Roman" w:hAnsi="Times New Roman" w:cs="Times New Roman"/>
                <w:b/>
                <w:bCs/>
                <w:sz w:val="28"/>
                <w:szCs w:val="28"/>
              </w:rPr>
            </w:pPr>
            <w:r>
              <w:rPr>
                <w:rFonts w:ascii="Times New Roman" w:eastAsia="Times New Roman" w:hAnsi="Times New Roman" w:cs="Times New Roman"/>
                <w:color w:val="000000" w:themeColor="text1"/>
                <w:sz w:val="24"/>
                <w:szCs w:val="24"/>
              </w:rPr>
              <w:t>EK</w:t>
            </w:r>
            <w:r w:rsidR="092E0197" w:rsidRPr="1246787F">
              <w:rPr>
                <w:rFonts w:ascii="Times New Roman" w:eastAsia="Times New Roman" w:hAnsi="Times New Roman" w:cs="Times New Roman"/>
                <w:color w:val="000000" w:themeColor="text1"/>
                <w:sz w:val="24"/>
                <w:szCs w:val="24"/>
              </w:rPr>
              <w:t xml:space="preserve"> </w:t>
            </w:r>
            <w:r w:rsidR="00EC7C69">
              <w:rPr>
                <w:rFonts w:ascii="Times New Roman" w:eastAsia="Times New Roman" w:hAnsi="Times New Roman" w:cs="Times New Roman"/>
                <w:color w:val="000000" w:themeColor="text1"/>
                <w:sz w:val="24"/>
                <w:szCs w:val="24"/>
              </w:rPr>
              <w:t xml:space="preserve">2024.gada 28.novembra </w:t>
            </w:r>
            <w:r w:rsidR="092E0197" w:rsidRPr="1246787F">
              <w:rPr>
                <w:rFonts w:ascii="Times New Roman" w:eastAsia="Times New Roman" w:hAnsi="Times New Roman" w:cs="Times New Roman"/>
                <w:color w:val="000000" w:themeColor="text1"/>
                <w:sz w:val="24"/>
                <w:szCs w:val="24"/>
              </w:rPr>
              <w:t>Īstenošanas regula (ES) 2024/2977, ar ko paredz noteikumus par to, kā Eiropas Parlamenta un Padomes Regula (ES) Nr. 910/2014 piemērojama attiecībā uz Eiropas digitālās identitātes makiem izsniegtajiem personas identifikācijas datiem un atribūtu elektroniskajiem apliecinājumiem</w:t>
            </w:r>
          </w:p>
        </w:tc>
      </w:tr>
      <w:tr w:rsidR="1246787F" w14:paraId="2294E048" w14:textId="77777777" w:rsidTr="11CC1B08">
        <w:tc>
          <w:tcPr>
            <w:tcW w:w="2977" w:type="dxa"/>
          </w:tcPr>
          <w:p w14:paraId="6F0839EC" w14:textId="5617CBA8" w:rsidR="436AF85E" w:rsidRDefault="436AF85E" w:rsidP="1246787F">
            <w:pPr>
              <w:rPr>
                <w:rFonts w:ascii="Times New Roman" w:eastAsia="Times New Roman" w:hAnsi="Times New Roman" w:cs="Times New Roman"/>
                <w:color w:val="000000" w:themeColor="text1"/>
                <w:sz w:val="24"/>
                <w:szCs w:val="24"/>
              </w:rPr>
            </w:pPr>
            <w:r w:rsidRPr="1246787F">
              <w:rPr>
                <w:rFonts w:ascii="Times New Roman" w:eastAsia="Times New Roman" w:hAnsi="Times New Roman" w:cs="Times New Roman"/>
                <w:color w:val="000000" w:themeColor="text1"/>
                <w:sz w:val="24"/>
                <w:szCs w:val="24"/>
              </w:rPr>
              <w:t>īstenošanas regula par sertifikāciju</w:t>
            </w:r>
          </w:p>
        </w:tc>
        <w:tc>
          <w:tcPr>
            <w:tcW w:w="6089" w:type="dxa"/>
          </w:tcPr>
          <w:p w14:paraId="0205FFDC" w14:textId="4EC5449F" w:rsidR="6040E4BB" w:rsidRDefault="00EE0432" w:rsidP="1246787F">
            <w:pPr>
              <w:jc w:val="both"/>
              <w:rPr>
                <w:rFonts w:ascii="Times New Roman" w:eastAsia="Times New Roman" w:hAnsi="Times New Roman" w:cs="Times New Roman"/>
                <w:b/>
                <w:bCs/>
                <w:sz w:val="28"/>
                <w:szCs w:val="28"/>
              </w:rPr>
            </w:pPr>
            <w:r>
              <w:rPr>
                <w:rFonts w:ascii="Times New Roman" w:eastAsia="Times New Roman" w:hAnsi="Times New Roman" w:cs="Times New Roman"/>
                <w:color w:val="000000" w:themeColor="text1"/>
                <w:sz w:val="24"/>
                <w:szCs w:val="24"/>
              </w:rPr>
              <w:t>EK</w:t>
            </w:r>
            <w:r w:rsidR="6040E4BB" w:rsidRPr="1246787F">
              <w:rPr>
                <w:rFonts w:ascii="Times New Roman" w:eastAsia="Times New Roman" w:hAnsi="Times New Roman" w:cs="Times New Roman"/>
                <w:color w:val="000000" w:themeColor="text1"/>
                <w:sz w:val="24"/>
                <w:szCs w:val="24"/>
              </w:rPr>
              <w:t xml:space="preserve"> </w:t>
            </w:r>
            <w:r w:rsidR="00920335">
              <w:rPr>
                <w:rFonts w:ascii="Times New Roman" w:eastAsia="Times New Roman" w:hAnsi="Times New Roman" w:cs="Times New Roman"/>
                <w:color w:val="000000" w:themeColor="text1"/>
                <w:sz w:val="24"/>
                <w:szCs w:val="24"/>
              </w:rPr>
              <w:t xml:space="preserve">2024.gada 28.novembra </w:t>
            </w:r>
            <w:r w:rsidR="6040E4BB" w:rsidRPr="1246787F">
              <w:rPr>
                <w:rFonts w:ascii="Times New Roman" w:eastAsia="Times New Roman" w:hAnsi="Times New Roman" w:cs="Times New Roman"/>
                <w:color w:val="000000" w:themeColor="text1"/>
                <w:sz w:val="24"/>
                <w:szCs w:val="24"/>
              </w:rPr>
              <w:t>Īstenošanas regula (ES) 2024/2981, ar ko paredz noteikumus par to, kā Eiropas Parlamenta un Padomes Regula (ES) Nr. 910/2014 piemērojama attiecībā uz Eiropas digitālās identitātes maku sertifikāciju</w:t>
            </w:r>
          </w:p>
        </w:tc>
      </w:tr>
      <w:tr w:rsidR="005A53C1" w14:paraId="5F166588" w14:textId="77777777" w:rsidTr="11CC1B08">
        <w:tc>
          <w:tcPr>
            <w:tcW w:w="2977" w:type="dxa"/>
          </w:tcPr>
          <w:p w14:paraId="61DA7DCE" w14:textId="1B3D5EAB" w:rsidR="005A53C1" w:rsidRPr="1246787F" w:rsidRDefault="00D65C87" w:rsidP="1246787F">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ī</w:t>
            </w:r>
            <w:r w:rsidR="005A53C1">
              <w:rPr>
                <w:rFonts w:ascii="Times New Roman" w:eastAsia="Times New Roman" w:hAnsi="Times New Roman" w:cs="Times New Roman"/>
                <w:color w:val="000000" w:themeColor="text1"/>
                <w:sz w:val="24"/>
                <w:szCs w:val="24"/>
              </w:rPr>
              <w:t xml:space="preserve">stenošanas regula par </w:t>
            </w:r>
            <w:r w:rsidR="003350B0">
              <w:rPr>
                <w:rFonts w:ascii="Times New Roman" w:eastAsia="Times New Roman" w:hAnsi="Times New Roman" w:cs="Times New Roman"/>
                <w:color w:val="000000" w:themeColor="text1"/>
                <w:sz w:val="24"/>
                <w:szCs w:val="24"/>
              </w:rPr>
              <w:t>EDIM</w:t>
            </w:r>
            <w:r w:rsidR="005A53C1">
              <w:rPr>
                <w:rFonts w:ascii="Times New Roman" w:eastAsia="Times New Roman" w:hAnsi="Times New Roman" w:cs="Times New Roman"/>
                <w:color w:val="000000" w:themeColor="text1"/>
                <w:sz w:val="24"/>
                <w:szCs w:val="24"/>
              </w:rPr>
              <w:t xml:space="preserve"> sarakstiem</w:t>
            </w:r>
          </w:p>
        </w:tc>
        <w:tc>
          <w:tcPr>
            <w:tcW w:w="6089" w:type="dxa"/>
          </w:tcPr>
          <w:p w14:paraId="16192E6A" w14:textId="20F90598" w:rsidR="005A53C1" w:rsidRPr="1246787F" w:rsidRDefault="00EE0432" w:rsidP="1246787F">
            <w:pPr>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EK</w:t>
            </w:r>
            <w:r w:rsidR="00A05035">
              <w:rPr>
                <w:rFonts w:ascii="Times New Roman" w:eastAsia="Times New Roman" w:hAnsi="Times New Roman" w:cs="Times New Roman"/>
                <w:sz w:val="24"/>
                <w:szCs w:val="24"/>
              </w:rPr>
              <w:t xml:space="preserve"> </w:t>
            </w:r>
            <w:r w:rsidR="00A05035" w:rsidRPr="00CA6DE3">
              <w:rPr>
                <w:rFonts w:ascii="Times New Roman" w:eastAsia="Times New Roman" w:hAnsi="Times New Roman" w:cs="Times New Roman"/>
                <w:sz w:val="24"/>
                <w:szCs w:val="24"/>
              </w:rPr>
              <w:t>2025.gada 6.maija</w:t>
            </w:r>
            <w:r w:rsidR="005A53C1" w:rsidRPr="1246787F">
              <w:rPr>
                <w:rFonts w:ascii="Times New Roman" w:eastAsia="Times New Roman" w:hAnsi="Times New Roman" w:cs="Times New Roman"/>
                <w:sz w:val="24"/>
                <w:szCs w:val="24"/>
              </w:rPr>
              <w:t xml:space="preserve"> Īstenošanas regula (ES) 2025/84</w:t>
            </w:r>
            <w:r w:rsidR="005A53C1">
              <w:rPr>
                <w:rFonts w:ascii="Times New Roman" w:eastAsia="Times New Roman" w:hAnsi="Times New Roman" w:cs="Times New Roman"/>
                <w:sz w:val="24"/>
                <w:szCs w:val="24"/>
              </w:rPr>
              <w:t>9</w:t>
            </w:r>
            <w:r w:rsidR="005A53C1" w:rsidRPr="1246787F">
              <w:rPr>
                <w:rFonts w:ascii="Times New Roman" w:eastAsia="Times New Roman" w:hAnsi="Times New Roman" w:cs="Times New Roman"/>
                <w:sz w:val="24"/>
                <w:szCs w:val="24"/>
              </w:rPr>
              <w:t xml:space="preserve"> </w:t>
            </w:r>
            <w:r w:rsidR="005A53C1" w:rsidRPr="00D65C87">
              <w:rPr>
                <w:rFonts w:ascii="Times New Roman" w:eastAsia="Times New Roman" w:hAnsi="Times New Roman" w:cs="Times New Roman"/>
                <w:sz w:val="24"/>
                <w:szCs w:val="24"/>
              </w:rPr>
              <w:t xml:space="preserve">, </w:t>
            </w:r>
            <w:r w:rsidR="00D65C87" w:rsidRPr="00D65C87">
              <w:rPr>
                <w:rFonts w:ascii="Times New Roman" w:eastAsia="Times New Roman" w:hAnsi="Times New Roman" w:cs="Times New Roman"/>
                <w:sz w:val="24"/>
                <w:szCs w:val="24"/>
              </w:rPr>
              <w:t xml:space="preserve">kas nosaka noteikumus par Eiropas Parlamenta un Padomes Regulas (ES) Nr. 910/2014 piemērošanu informācijas </w:t>
            </w:r>
            <w:r w:rsidR="00D65C87" w:rsidRPr="00D65C87">
              <w:rPr>
                <w:rFonts w:ascii="Times New Roman" w:eastAsia="Times New Roman" w:hAnsi="Times New Roman" w:cs="Times New Roman"/>
                <w:sz w:val="24"/>
                <w:szCs w:val="24"/>
              </w:rPr>
              <w:lastRenderedPageBreak/>
              <w:t>iesniegšanā Komisijai un Sadarbības grupai sertificēto Eiropas digitālās identitātes maku sarakstam</w:t>
            </w:r>
          </w:p>
        </w:tc>
      </w:tr>
      <w:tr w:rsidR="00C07F4C" w14:paraId="45B755DE" w14:textId="77777777" w:rsidTr="11CC1B08">
        <w:trPr>
          <w:trHeight w:val="300"/>
        </w:trPr>
        <w:tc>
          <w:tcPr>
            <w:tcW w:w="2977" w:type="dxa"/>
          </w:tcPr>
          <w:p w14:paraId="61C71386" w14:textId="477ADE5F" w:rsidR="00C07F4C" w:rsidRPr="507C3DE7" w:rsidRDefault="006766FC" w:rsidP="507C3DE7">
            <w:pPr>
              <w:rPr>
                <w:rFonts w:ascii="Times New Roman" w:eastAsia="Calibri" w:hAnsi="Times New Roman" w:cs="Times New Roman"/>
                <w:sz w:val="24"/>
                <w:szCs w:val="24"/>
                <w:lang w:eastAsia="lv-LV"/>
              </w:rPr>
            </w:pPr>
            <w:bookmarkStart w:id="0" w:name="_Hlk202460455"/>
            <w:r>
              <w:rPr>
                <w:rFonts w:ascii="Times New Roman" w:eastAsia="Calibri" w:hAnsi="Times New Roman" w:cs="Times New Roman"/>
                <w:sz w:val="24"/>
                <w:szCs w:val="24"/>
                <w:lang w:eastAsia="lv-LV"/>
              </w:rPr>
              <w:lastRenderedPageBreak/>
              <w:t>īstenošanas regula par drošības pārkāpumiem</w:t>
            </w:r>
          </w:p>
        </w:tc>
        <w:tc>
          <w:tcPr>
            <w:tcW w:w="6089" w:type="dxa"/>
          </w:tcPr>
          <w:p w14:paraId="2D44DBF7" w14:textId="35004A72" w:rsidR="00C07F4C" w:rsidRPr="001E3B9C" w:rsidRDefault="7A7DC094" w:rsidP="004856DF">
            <w:pPr>
              <w:jc w:val="both"/>
              <w:rPr>
                <w:rFonts w:ascii="Times New Roman" w:eastAsia="Times New Roman" w:hAnsi="Times New Roman" w:cs="Times New Roman"/>
                <w:sz w:val="24"/>
                <w:szCs w:val="24"/>
              </w:rPr>
            </w:pPr>
            <w:r w:rsidRPr="001E3B9C">
              <w:rPr>
                <w:rFonts w:ascii="Times New Roman" w:eastAsiaTheme="minorEastAsia" w:hAnsi="Times New Roman" w:cs="Times New Roman"/>
                <w:sz w:val="24"/>
                <w:szCs w:val="24"/>
              </w:rPr>
              <w:t>E</w:t>
            </w:r>
            <w:r w:rsidR="002B7F01">
              <w:rPr>
                <w:rFonts w:ascii="Times New Roman" w:eastAsiaTheme="minorEastAsia" w:hAnsi="Times New Roman" w:cs="Times New Roman"/>
                <w:sz w:val="24"/>
                <w:szCs w:val="24"/>
              </w:rPr>
              <w:t>K</w:t>
            </w:r>
            <w:r w:rsidRPr="001E3B9C">
              <w:rPr>
                <w:rFonts w:ascii="Times New Roman" w:eastAsiaTheme="minorEastAsia" w:hAnsi="Times New Roman" w:cs="Times New Roman"/>
                <w:sz w:val="24"/>
                <w:szCs w:val="24"/>
              </w:rPr>
              <w:t xml:space="preserve"> </w:t>
            </w:r>
            <w:r w:rsidR="002B7F01" w:rsidRPr="00CA6DE3">
              <w:rPr>
                <w:rFonts w:ascii="Times New Roman" w:eastAsia="Times New Roman" w:hAnsi="Times New Roman" w:cs="Times New Roman"/>
                <w:sz w:val="24"/>
                <w:szCs w:val="24"/>
              </w:rPr>
              <w:t xml:space="preserve">2025.gada 6.maija </w:t>
            </w:r>
            <w:r w:rsidRPr="001E3B9C">
              <w:rPr>
                <w:rFonts w:ascii="Times New Roman" w:eastAsiaTheme="minorEastAsia" w:hAnsi="Times New Roman" w:cs="Times New Roman"/>
                <w:sz w:val="24"/>
                <w:szCs w:val="24"/>
              </w:rPr>
              <w:t>Īstenošanas regula (ES) 2025/847 , kas nosaka noteikumus par Eiropas Parlamenta un Padomes Regulas (ES) Nr. 910/2014 piemērošanu reaģēšanā uz Eiropas digitālās identitātes maku drošības pārkāpumiem</w:t>
            </w:r>
          </w:p>
        </w:tc>
      </w:tr>
      <w:tr w:rsidR="004621CC" w14:paraId="34007824" w14:textId="77777777" w:rsidTr="11CC1B08">
        <w:trPr>
          <w:trHeight w:val="300"/>
        </w:trPr>
        <w:tc>
          <w:tcPr>
            <w:tcW w:w="2977" w:type="dxa"/>
          </w:tcPr>
          <w:p w14:paraId="209BA8B3" w14:textId="55A533A8" w:rsidR="004621CC" w:rsidRDefault="004550D6" w:rsidP="507C3DE7">
            <w:pP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ī</w:t>
            </w:r>
            <w:r w:rsidR="004621CC">
              <w:rPr>
                <w:rFonts w:ascii="Times New Roman" w:eastAsia="Calibri" w:hAnsi="Times New Roman" w:cs="Times New Roman"/>
                <w:sz w:val="24"/>
                <w:szCs w:val="24"/>
                <w:lang w:eastAsia="lv-LV"/>
              </w:rPr>
              <w:t xml:space="preserve">stenošanas regula par atribūtu </w:t>
            </w:r>
            <w:r>
              <w:rPr>
                <w:rFonts w:ascii="Times New Roman" w:eastAsia="Calibri" w:hAnsi="Times New Roman" w:cs="Times New Roman"/>
                <w:sz w:val="24"/>
                <w:szCs w:val="24"/>
                <w:lang w:eastAsia="lv-LV"/>
              </w:rPr>
              <w:t xml:space="preserve">elektroniskajiem </w:t>
            </w:r>
            <w:r w:rsidR="004621CC">
              <w:rPr>
                <w:rFonts w:ascii="Times New Roman" w:eastAsia="Calibri" w:hAnsi="Times New Roman" w:cs="Times New Roman"/>
                <w:sz w:val="24"/>
                <w:szCs w:val="24"/>
                <w:lang w:eastAsia="lv-LV"/>
              </w:rPr>
              <w:t xml:space="preserve">apliecinājumiem </w:t>
            </w:r>
          </w:p>
        </w:tc>
        <w:tc>
          <w:tcPr>
            <w:tcW w:w="6089" w:type="dxa"/>
          </w:tcPr>
          <w:p w14:paraId="0EA3910E" w14:textId="2566AF0C" w:rsidR="004621CC" w:rsidRPr="004621CC" w:rsidRDefault="004621CC" w:rsidP="004856DF">
            <w:pPr>
              <w:jc w:val="both"/>
              <w:rPr>
                <w:rFonts w:ascii="Times New Roman" w:eastAsiaTheme="minorEastAsia" w:hAnsi="Times New Roman" w:cs="Times New Roman"/>
                <w:sz w:val="24"/>
                <w:szCs w:val="24"/>
              </w:rPr>
            </w:pPr>
            <w:r w:rsidRPr="004621CC">
              <w:rPr>
                <w:rFonts w:ascii="Times New Roman" w:hAnsi="Times New Roman" w:cs="Times New Roman"/>
              </w:rPr>
              <w:t>E</w:t>
            </w:r>
            <w:r w:rsidR="00122B46">
              <w:rPr>
                <w:rFonts w:ascii="Times New Roman" w:hAnsi="Times New Roman" w:cs="Times New Roman"/>
              </w:rPr>
              <w:t>K</w:t>
            </w:r>
            <w:r w:rsidRPr="004621CC">
              <w:rPr>
                <w:rFonts w:ascii="Times New Roman" w:hAnsi="Times New Roman" w:cs="Times New Roman"/>
              </w:rPr>
              <w:t xml:space="preserve"> </w:t>
            </w:r>
            <w:r w:rsidR="00122B46" w:rsidRPr="004621CC">
              <w:rPr>
                <w:rFonts w:ascii="Times New Roman" w:hAnsi="Times New Roman" w:cs="Times New Roman"/>
              </w:rPr>
              <w:t>2025.gada 29.jūlij</w:t>
            </w:r>
            <w:r w:rsidR="00122B46">
              <w:rPr>
                <w:rFonts w:ascii="Times New Roman" w:hAnsi="Times New Roman" w:cs="Times New Roman"/>
              </w:rPr>
              <w:t xml:space="preserve">a </w:t>
            </w:r>
            <w:r w:rsidRPr="004621CC">
              <w:rPr>
                <w:rFonts w:ascii="Times New Roman" w:hAnsi="Times New Roman" w:cs="Times New Roman"/>
              </w:rPr>
              <w:t>Īstenošanas regula 2025/1569</w:t>
            </w:r>
            <w:r w:rsidR="00122B46">
              <w:rPr>
                <w:rFonts w:ascii="Times New Roman" w:hAnsi="Times New Roman" w:cs="Times New Roman"/>
              </w:rPr>
              <w:t>,</w:t>
            </w:r>
            <w:r w:rsidRPr="004621CC">
              <w:rPr>
                <w:rFonts w:ascii="Times New Roman" w:hAnsi="Times New Roman" w:cs="Times New Roman"/>
              </w:rPr>
              <w:t xml:space="preserve"> kas nosaka noteikumus par Eiropas Parlamenta un Padomes Regulas (ES) Nr. 910/2014 piemērošanu attiecībā uz kvalificētiem atribūtu elektroniskajiem apliecinājumiem un par autentisku avotu atbildīgas publiskas iestādes vai tās vārdā sniegtiem atribūtu elektroniskajiem apliecinājumiem</w:t>
            </w:r>
          </w:p>
        </w:tc>
      </w:tr>
      <w:bookmarkEnd w:id="0"/>
      <w:tr w:rsidR="507C3DE7" w14:paraId="07415C8E" w14:textId="77777777" w:rsidTr="11CC1B08">
        <w:trPr>
          <w:trHeight w:val="300"/>
        </w:trPr>
        <w:tc>
          <w:tcPr>
            <w:tcW w:w="2977" w:type="dxa"/>
          </w:tcPr>
          <w:p w14:paraId="7ED786BE" w14:textId="197DD9B8" w:rsidR="06A1CC0A" w:rsidRDefault="06A1CC0A" w:rsidP="507C3DE7">
            <w:pPr>
              <w:rPr>
                <w:rFonts w:ascii="Times New Roman" w:eastAsia="Calibri" w:hAnsi="Times New Roman" w:cs="Times New Roman"/>
                <w:sz w:val="24"/>
                <w:szCs w:val="24"/>
                <w:lang w:eastAsia="lv-LV"/>
              </w:rPr>
            </w:pPr>
            <w:r w:rsidRPr="507C3DE7">
              <w:rPr>
                <w:rFonts w:ascii="Times New Roman" w:eastAsia="Calibri" w:hAnsi="Times New Roman" w:cs="Times New Roman"/>
                <w:sz w:val="24"/>
                <w:szCs w:val="24"/>
                <w:lang w:eastAsia="lv-LV"/>
              </w:rPr>
              <w:t>LATAK</w:t>
            </w:r>
          </w:p>
        </w:tc>
        <w:tc>
          <w:tcPr>
            <w:tcW w:w="6089" w:type="dxa"/>
          </w:tcPr>
          <w:p w14:paraId="3893DE63" w14:textId="0617FEF0" w:rsidR="06A1CC0A" w:rsidRDefault="06A1CC0A" w:rsidP="00590DB1">
            <w:pPr>
              <w:jc w:val="both"/>
            </w:pPr>
            <w:r w:rsidRPr="507C3DE7">
              <w:rPr>
                <w:rFonts w:ascii="Times New Roman" w:eastAsia="Times New Roman" w:hAnsi="Times New Roman" w:cs="Times New Roman"/>
                <w:sz w:val="24"/>
                <w:szCs w:val="24"/>
              </w:rPr>
              <w:t>Latvijas Nacionālais akreditācijas birojs</w:t>
            </w:r>
          </w:p>
        </w:tc>
      </w:tr>
      <w:tr w:rsidR="002C0CE7" w14:paraId="3C70B8C9" w14:textId="77777777" w:rsidTr="11CC1B08">
        <w:trPr>
          <w:trHeight w:val="300"/>
        </w:trPr>
        <w:tc>
          <w:tcPr>
            <w:tcW w:w="2977" w:type="dxa"/>
          </w:tcPr>
          <w:p w14:paraId="3E91AD8C" w14:textId="4E685FCD" w:rsidR="002C0CE7" w:rsidRPr="507C3DE7" w:rsidRDefault="002C0CE7" w:rsidP="507C3DE7">
            <w:pP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MK</w:t>
            </w:r>
          </w:p>
        </w:tc>
        <w:tc>
          <w:tcPr>
            <w:tcW w:w="6089" w:type="dxa"/>
          </w:tcPr>
          <w:p w14:paraId="75BBB08B" w14:textId="228A05D1" w:rsidR="002C0CE7" w:rsidRPr="507C3DE7" w:rsidRDefault="002C0CE7" w:rsidP="00590DB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Ministru kabinets</w:t>
            </w:r>
          </w:p>
        </w:tc>
      </w:tr>
      <w:tr w:rsidR="000A6FA4" w14:paraId="4A8A683E" w14:textId="77777777" w:rsidTr="11CC1B08">
        <w:trPr>
          <w:trHeight w:val="300"/>
        </w:trPr>
        <w:tc>
          <w:tcPr>
            <w:tcW w:w="2977" w:type="dxa"/>
          </w:tcPr>
          <w:p w14:paraId="4373BA7C" w14:textId="416A434B" w:rsidR="000A6FA4" w:rsidRDefault="000A6FA4" w:rsidP="507C3DE7">
            <w:pP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 xml:space="preserve">MK </w:t>
            </w:r>
            <w:r w:rsidRPr="00D543A1">
              <w:rPr>
                <w:rFonts w:ascii="Times New Roman" w:eastAsia="Times New Roman" w:hAnsi="Times New Roman" w:cs="Times New Roman"/>
                <w:sz w:val="24"/>
                <w:szCs w:val="24"/>
              </w:rPr>
              <w:t>2023.gada 7.marta</w:t>
            </w:r>
            <w:r>
              <w:rPr>
                <w:rFonts w:ascii="Times New Roman" w:eastAsia="Times New Roman" w:hAnsi="Times New Roman" w:cs="Times New Roman"/>
                <w:sz w:val="24"/>
                <w:szCs w:val="24"/>
              </w:rPr>
              <w:t xml:space="preserve"> </w:t>
            </w:r>
            <w:proofErr w:type="spellStart"/>
            <w:r w:rsidRPr="00D543A1">
              <w:rPr>
                <w:rFonts w:ascii="Times New Roman" w:eastAsia="Times New Roman" w:hAnsi="Times New Roman" w:cs="Times New Roman"/>
                <w:sz w:val="24"/>
                <w:szCs w:val="24"/>
              </w:rPr>
              <w:t>protokollēmum</w:t>
            </w:r>
            <w:r>
              <w:rPr>
                <w:rFonts w:ascii="Times New Roman" w:eastAsia="Times New Roman" w:hAnsi="Times New Roman" w:cs="Times New Roman"/>
                <w:sz w:val="24"/>
                <w:szCs w:val="24"/>
              </w:rPr>
              <w:t>s</w:t>
            </w:r>
            <w:proofErr w:type="spellEnd"/>
          </w:p>
        </w:tc>
        <w:tc>
          <w:tcPr>
            <w:tcW w:w="6089" w:type="dxa"/>
          </w:tcPr>
          <w:p w14:paraId="49C5F665" w14:textId="38FEDB23" w:rsidR="000A6FA4" w:rsidRDefault="00DE7C85" w:rsidP="00590DB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MK</w:t>
            </w:r>
            <w:r w:rsidR="000A365D" w:rsidRPr="00D543A1">
              <w:rPr>
                <w:rFonts w:ascii="Times New Roman" w:eastAsia="Times New Roman" w:hAnsi="Times New Roman" w:cs="Times New Roman"/>
                <w:sz w:val="24"/>
                <w:szCs w:val="24"/>
              </w:rPr>
              <w:t xml:space="preserve"> 2023.gada 7.marta sēdes </w:t>
            </w:r>
            <w:proofErr w:type="spellStart"/>
            <w:r w:rsidR="000A365D" w:rsidRPr="00D543A1">
              <w:rPr>
                <w:rFonts w:ascii="Times New Roman" w:eastAsia="Times New Roman" w:hAnsi="Times New Roman" w:cs="Times New Roman"/>
                <w:sz w:val="24"/>
                <w:szCs w:val="24"/>
              </w:rPr>
              <w:t>protokollēmum</w:t>
            </w:r>
            <w:r w:rsidR="000A365D">
              <w:rPr>
                <w:rFonts w:ascii="Times New Roman" w:eastAsia="Times New Roman" w:hAnsi="Times New Roman" w:cs="Times New Roman"/>
                <w:sz w:val="24"/>
                <w:szCs w:val="24"/>
              </w:rPr>
              <w:t>s</w:t>
            </w:r>
            <w:proofErr w:type="spellEnd"/>
            <w:r w:rsidR="000A365D">
              <w:rPr>
                <w:rFonts w:ascii="Times New Roman" w:eastAsia="Times New Roman" w:hAnsi="Times New Roman" w:cs="Times New Roman"/>
                <w:sz w:val="24"/>
                <w:szCs w:val="24"/>
              </w:rPr>
              <w:t xml:space="preserve"> </w:t>
            </w:r>
            <w:r w:rsidR="000A365D" w:rsidRPr="00D543A1">
              <w:rPr>
                <w:rFonts w:ascii="Times New Roman" w:eastAsia="Times New Roman" w:hAnsi="Times New Roman" w:cs="Times New Roman"/>
                <w:sz w:val="24"/>
                <w:szCs w:val="24"/>
              </w:rPr>
              <w:t>(prot. Nr.13 31.§)  “Informatīvais ziņojums "Par Eiropas Reģionālās attīstības fonda projekta "E-identitātes un e-paraksta risinājumu attīstība" ietvaros izveidotās infrastruktūras tālākas izmantošanas iespējām"</w:t>
            </w:r>
          </w:p>
        </w:tc>
      </w:tr>
      <w:tr w:rsidR="00D541D4" w14:paraId="5D6EA027" w14:textId="77777777" w:rsidTr="11CC1B08">
        <w:trPr>
          <w:trHeight w:val="300"/>
        </w:trPr>
        <w:tc>
          <w:tcPr>
            <w:tcW w:w="2977" w:type="dxa"/>
          </w:tcPr>
          <w:p w14:paraId="14CD1F06" w14:textId="1A2A0DED" w:rsidR="00D541D4" w:rsidRDefault="00D541D4" w:rsidP="507C3DE7">
            <w:pP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OOTS</w:t>
            </w:r>
          </w:p>
        </w:tc>
        <w:tc>
          <w:tcPr>
            <w:tcW w:w="6089" w:type="dxa"/>
          </w:tcPr>
          <w:p w14:paraId="1C2BF54F" w14:textId="2E3C6B0C" w:rsidR="00D541D4" w:rsidRPr="007F2BC8" w:rsidRDefault="004E2694" w:rsidP="00590DB1">
            <w:pPr>
              <w:jc w:val="both"/>
              <w:rPr>
                <w:rFonts w:ascii="Times New Roman" w:eastAsia="Times New Roman" w:hAnsi="Times New Roman" w:cs="Times New Roman"/>
                <w:i/>
                <w:iCs/>
                <w:sz w:val="24"/>
                <w:szCs w:val="24"/>
              </w:rPr>
            </w:pPr>
            <w:r w:rsidRPr="007F2BC8">
              <w:rPr>
                <w:rFonts w:ascii="Times New Roman" w:eastAsia="Times New Roman" w:hAnsi="Times New Roman" w:cs="Times New Roman"/>
                <w:sz w:val="24"/>
                <w:szCs w:val="24"/>
              </w:rPr>
              <w:t>vienreizējas datu iesniegšanas tehniskā sistēma</w:t>
            </w:r>
            <w:r w:rsidR="008A6527">
              <w:rPr>
                <w:rFonts w:ascii="Times New Roman" w:eastAsia="Times New Roman" w:hAnsi="Times New Roman" w:cs="Times New Roman"/>
                <w:sz w:val="24"/>
                <w:szCs w:val="24"/>
              </w:rPr>
              <w:t xml:space="preserve"> (ang</w:t>
            </w:r>
            <w:r w:rsidR="00527413">
              <w:rPr>
                <w:rFonts w:ascii="Times New Roman" w:eastAsia="Times New Roman" w:hAnsi="Times New Roman" w:cs="Times New Roman"/>
                <w:sz w:val="24"/>
                <w:szCs w:val="24"/>
              </w:rPr>
              <w:t>ļu valodā</w:t>
            </w:r>
            <w:r w:rsidR="008A6527">
              <w:rPr>
                <w:rFonts w:ascii="Times New Roman" w:eastAsia="Times New Roman" w:hAnsi="Times New Roman" w:cs="Times New Roman"/>
                <w:sz w:val="24"/>
                <w:szCs w:val="24"/>
              </w:rPr>
              <w:t xml:space="preserve"> </w:t>
            </w:r>
            <w:proofErr w:type="spellStart"/>
            <w:r w:rsidR="008A6527" w:rsidRPr="007F2BC8">
              <w:rPr>
                <w:rFonts w:ascii="Times New Roman" w:eastAsia="Times New Roman" w:hAnsi="Times New Roman" w:cs="Times New Roman"/>
                <w:i/>
                <w:iCs/>
                <w:sz w:val="24"/>
                <w:szCs w:val="24"/>
              </w:rPr>
              <w:t>Once-Only</w:t>
            </w:r>
            <w:proofErr w:type="spellEnd"/>
            <w:r w:rsidR="008A6527" w:rsidRPr="007F2BC8">
              <w:rPr>
                <w:rFonts w:ascii="Times New Roman" w:eastAsia="Times New Roman" w:hAnsi="Times New Roman" w:cs="Times New Roman"/>
                <w:i/>
                <w:iCs/>
                <w:sz w:val="24"/>
                <w:szCs w:val="24"/>
              </w:rPr>
              <w:t xml:space="preserve"> </w:t>
            </w:r>
            <w:proofErr w:type="spellStart"/>
            <w:r w:rsidR="008A6527" w:rsidRPr="007F2BC8">
              <w:rPr>
                <w:rFonts w:ascii="Times New Roman" w:eastAsia="Times New Roman" w:hAnsi="Times New Roman" w:cs="Times New Roman"/>
                <w:i/>
                <w:iCs/>
                <w:sz w:val="24"/>
                <w:szCs w:val="24"/>
              </w:rPr>
              <w:t>Technical</w:t>
            </w:r>
            <w:proofErr w:type="spellEnd"/>
            <w:r w:rsidR="008A6527" w:rsidRPr="007F2BC8">
              <w:rPr>
                <w:rFonts w:ascii="Times New Roman" w:eastAsia="Times New Roman" w:hAnsi="Times New Roman" w:cs="Times New Roman"/>
                <w:i/>
                <w:iCs/>
                <w:sz w:val="24"/>
                <w:szCs w:val="24"/>
              </w:rPr>
              <w:t xml:space="preserve"> </w:t>
            </w:r>
            <w:proofErr w:type="spellStart"/>
            <w:r w:rsidR="008A6527" w:rsidRPr="007F2BC8">
              <w:rPr>
                <w:rFonts w:ascii="Times New Roman" w:eastAsia="Times New Roman" w:hAnsi="Times New Roman" w:cs="Times New Roman"/>
                <w:i/>
                <w:iCs/>
                <w:sz w:val="24"/>
                <w:szCs w:val="24"/>
              </w:rPr>
              <w:t>System</w:t>
            </w:r>
            <w:proofErr w:type="spellEnd"/>
            <w:r w:rsidR="008A6527">
              <w:rPr>
                <w:rFonts w:ascii="Times New Roman" w:eastAsia="Times New Roman" w:hAnsi="Times New Roman" w:cs="Times New Roman"/>
                <w:i/>
                <w:iCs/>
                <w:sz w:val="24"/>
                <w:szCs w:val="24"/>
              </w:rPr>
              <w:t>)</w:t>
            </w:r>
          </w:p>
        </w:tc>
      </w:tr>
      <w:tr w:rsidR="000B519D" w14:paraId="69B933F1" w14:textId="77777777" w:rsidTr="11CC1B08">
        <w:trPr>
          <w:trHeight w:val="300"/>
        </w:trPr>
        <w:tc>
          <w:tcPr>
            <w:tcW w:w="2977" w:type="dxa"/>
          </w:tcPr>
          <w:p w14:paraId="7E886760" w14:textId="6EC22DBF" w:rsidR="000B519D" w:rsidRDefault="000B519D" w:rsidP="507C3DE7">
            <w:pP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PADL</w:t>
            </w:r>
          </w:p>
        </w:tc>
        <w:tc>
          <w:tcPr>
            <w:tcW w:w="6089" w:type="dxa"/>
          </w:tcPr>
          <w:p w14:paraId="51F2C695" w14:textId="7FA03871" w:rsidR="000B519D" w:rsidRPr="007F2BC8" w:rsidRDefault="000B519D" w:rsidP="00590DB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Personu apliecinošu dokumentu likums</w:t>
            </w:r>
          </w:p>
        </w:tc>
      </w:tr>
      <w:tr w:rsidR="002414E5" w14:paraId="03B8BF06" w14:textId="77777777" w:rsidTr="11CC1B08">
        <w:tc>
          <w:tcPr>
            <w:tcW w:w="2977" w:type="dxa"/>
          </w:tcPr>
          <w:p w14:paraId="4856A93A" w14:textId="26057559" w:rsidR="002414E5" w:rsidRPr="006339EA" w:rsidRDefault="002414E5" w:rsidP="002414E5">
            <w:pP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PID dati</w:t>
            </w:r>
          </w:p>
        </w:tc>
        <w:tc>
          <w:tcPr>
            <w:tcW w:w="6089" w:type="dxa"/>
          </w:tcPr>
          <w:p w14:paraId="3FA6F95A" w14:textId="5AE01C26" w:rsidR="002414E5" w:rsidRPr="006339EA" w:rsidRDefault="00AA65DE" w:rsidP="00590DB1">
            <w:pPr>
              <w:jc w:val="both"/>
              <w:rPr>
                <w:rFonts w:ascii="Times New Roman" w:eastAsia="Calibri" w:hAnsi="Times New Roman" w:cs="Times New Roman"/>
                <w:sz w:val="24"/>
                <w:szCs w:val="24"/>
                <w:lang w:eastAsia="lv-LV"/>
              </w:rPr>
            </w:pPr>
            <w:r>
              <w:rPr>
                <w:rFonts w:ascii="Times New Roman" w:eastAsia="Times New Roman" w:hAnsi="Times New Roman" w:cs="Times New Roman"/>
                <w:sz w:val="24"/>
                <w:szCs w:val="24"/>
                <w:lang w:eastAsia="lv-LV"/>
              </w:rPr>
              <w:t>p</w:t>
            </w:r>
            <w:r w:rsidR="002414E5" w:rsidRPr="006339EA">
              <w:rPr>
                <w:rFonts w:ascii="Times New Roman" w:eastAsia="Times New Roman" w:hAnsi="Times New Roman" w:cs="Times New Roman"/>
                <w:sz w:val="24"/>
                <w:szCs w:val="24"/>
                <w:lang w:eastAsia="lv-LV"/>
              </w:rPr>
              <w:t>ersonas identifikācijas dati</w:t>
            </w:r>
          </w:p>
        </w:tc>
      </w:tr>
      <w:tr w:rsidR="002414E5" w14:paraId="38E12331" w14:textId="77777777" w:rsidTr="11CC1B08">
        <w:tc>
          <w:tcPr>
            <w:tcW w:w="2977" w:type="dxa"/>
          </w:tcPr>
          <w:p w14:paraId="57B16DE8" w14:textId="700F8C1C" w:rsidR="002414E5" w:rsidRDefault="002414E5" w:rsidP="002414E5">
            <w:pP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PMLP</w:t>
            </w:r>
          </w:p>
        </w:tc>
        <w:tc>
          <w:tcPr>
            <w:tcW w:w="6089" w:type="dxa"/>
          </w:tcPr>
          <w:p w14:paraId="4CD23FA9" w14:textId="0B6D79CA" w:rsidR="002414E5" w:rsidRPr="006339EA" w:rsidRDefault="002414E5" w:rsidP="00590DB1">
            <w:pPr>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Pilsonības un migrācijas lietu pārvalde</w:t>
            </w:r>
          </w:p>
        </w:tc>
      </w:tr>
      <w:tr w:rsidR="0047591D" w14:paraId="0B77F301" w14:textId="77777777" w:rsidTr="11CC1B08">
        <w:tc>
          <w:tcPr>
            <w:tcW w:w="2977" w:type="dxa"/>
          </w:tcPr>
          <w:p w14:paraId="6803AE59" w14:textId="2CDA0F68" w:rsidR="0047591D" w:rsidRDefault="0047591D" w:rsidP="002414E5">
            <w:pP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 xml:space="preserve">Personu apliecinošu dokumentu </w:t>
            </w:r>
            <w:r w:rsidR="00A472CE">
              <w:rPr>
                <w:rFonts w:ascii="Times New Roman" w:eastAsia="Calibri" w:hAnsi="Times New Roman" w:cs="Times New Roman"/>
                <w:sz w:val="24"/>
                <w:szCs w:val="24"/>
                <w:lang w:eastAsia="lv-LV"/>
              </w:rPr>
              <w:t>noteikumi</w:t>
            </w:r>
          </w:p>
        </w:tc>
        <w:tc>
          <w:tcPr>
            <w:tcW w:w="6089" w:type="dxa"/>
          </w:tcPr>
          <w:p w14:paraId="704468DE" w14:textId="6AC2DCB5" w:rsidR="0047591D" w:rsidRDefault="0047591D" w:rsidP="00590DB1">
            <w:pPr>
              <w:jc w:val="both"/>
              <w:rPr>
                <w:rFonts w:ascii="Times New Roman" w:eastAsia="Times New Roman" w:hAnsi="Times New Roman" w:cs="Times New Roman"/>
                <w:sz w:val="24"/>
                <w:szCs w:val="24"/>
                <w:lang w:eastAsia="lv-LV"/>
              </w:rPr>
            </w:pPr>
            <w:r w:rsidRPr="0047591D">
              <w:rPr>
                <w:rFonts w:ascii="Times New Roman" w:eastAsia="Times New Roman" w:hAnsi="Times New Roman" w:cs="Times New Roman"/>
                <w:sz w:val="24"/>
                <w:szCs w:val="24"/>
                <w:lang w:eastAsia="lv-LV"/>
              </w:rPr>
              <w:t>M</w:t>
            </w:r>
            <w:r w:rsidR="00DE7C85">
              <w:rPr>
                <w:rFonts w:ascii="Times New Roman" w:eastAsia="Times New Roman" w:hAnsi="Times New Roman" w:cs="Times New Roman"/>
                <w:sz w:val="24"/>
                <w:szCs w:val="24"/>
                <w:lang w:eastAsia="lv-LV"/>
              </w:rPr>
              <w:t>K</w:t>
            </w:r>
            <w:r w:rsidRPr="0047591D">
              <w:rPr>
                <w:rFonts w:ascii="Times New Roman" w:eastAsia="Times New Roman" w:hAnsi="Times New Roman" w:cs="Times New Roman"/>
                <w:sz w:val="24"/>
                <w:szCs w:val="24"/>
                <w:lang w:eastAsia="lv-LV"/>
              </w:rPr>
              <w:t xml:space="preserve"> 2012. gada 21. februāra noteikumi Nr.134 “</w:t>
            </w:r>
            <w:r w:rsidR="005A09C9">
              <w:rPr>
                <w:rFonts w:ascii="Times New Roman" w:eastAsia="Times New Roman" w:hAnsi="Times New Roman" w:cs="Times New Roman"/>
                <w:sz w:val="24"/>
                <w:szCs w:val="24"/>
                <w:lang w:eastAsia="lv-LV"/>
              </w:rPr>
              <w:t>Personu apliecinošu dokumentu noteikumi</w:t>
            </w:r>
            <w:r w:rsidRPr="0047591D">
              <w:rPr>
                <w:rFonts w:ascii="Times New Roman" w:eastAsia="Times New Roman" w:hAnsi="Times New Roman" w:cs="Times New Roman"/>
                <w:sz w:val="24"/>
                <w:szCs w:val="24"/>
                <w:lang w:eastAsia="lv-LV"/>
              </w:rPr>
              <w:t>”</w:t>
            </w:r>
          </w:p>
        </w:tc>
      </w:tr>
      <w:tr w:rsidR="00CB7ED5" w14:paraId="0DCBC36C" w14:textId="77777777" w:rsidTr="11CC1B08">
        <w:tc>
          <w:tcPr>
            <w:tcW w:w="2977" w:type="dxa"/>
          </w:tcPr>
          <w:p w14:paraId="48301875" w14:textId="2004E325" w:rsidR="00CB7ED5" w:rsidRDefault="00CB7ED5" w:rsidP="002414E5">
            <w:pPr>
              <w:rPr>
                <w:rFonts w:ascii="Times New Roman" w:eastAsia="Calibri" w:hAnsi="Times New Roman" w:cs="Times New Roman"/>
                <w:sz w:val="24"/>
                <w:szCs w:val="24"/>
                <w:lang w:eastAsia="lv-LV"/>
              </w:rPr>
            </w:pPr>
            <w:proofErr w:type="spellStart"/>
            <w:r>
              <w:rPr>
                <w:rFonts w:ascii="Times New Roman" w:eastAsia="Calibri" w:hAnsi="Times New Roman" w:cs="Times New Roman"/>
                <w:sz w:val="24"/>
                <w:szCs w:val="24"/>
                <w:lang w:eastAsia="lv-LV"/>
              </w:rPr>
              <w:t>Pu</w:t>
            </w:r>
            <w:r w:rsidR="00716873">
              <w:rPr>
                <w:rFonts w:ascii="Times New Roman" w:eastAsia="Calibri" w:hAnsi="Times New Roman" w:cs="Times New Roman"/>
                <w:sz w:val="24"/>
                <w:szCs w:val="24"/>
                <w:lang w:eastAsia="lv-LV"/>
              </w:rPr>
              <w:t>b</w:t>
            </w:r>
            <w:proofErr w:type="spellEnd"/>
            <w:r w:rsidR="007F39DB">
              <w:rPr>
                <w:rFonts w:ascii="Times New Roman" w:eastAsia="Calibri" w:hAnsi="Times New Roman" w:cs="Times New Roman"/>
                <w:sz w:val="24"/>
                <w:szCs w:val="24"/>
                <w:lang w:eastAsia="lv-LV"/>
              </w:rPr>
              <w:t xml:space="preserve"> atribūtu elektroniskais apliecinājums</w:t>
            </w:r>
          </w:p>
        </w:tc>
        <w:tc>
          <w:tcPr>
            <w:tcW w:w="6089" w:type="dxa"/>
          </w:tcPr>
          <w:p w14:paraId="78271133" w14:textId="6639CEB0" w:rsidR="00CB7ED5" w:rsidRDefault="00AA65DE" w:rsidP="00590DB1">
            <w:pPr>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shd w:val="clear" w:color="auto" w:fill="FFFFFF"/>
                <w:lang w:eastAsia="lv-LV"/>
              </w:rPr>
              <w:t>a</w:t>
            </w:r>
            <w:r w:rsidR="007F39DB" w:rsidRPr="006339EA">
              <w:rPr>
                <w:rFonts w:ascii="Times New Roman" w:eastAsia="Times New Roman" w:hAnsi="Times New Roman" w:cs="Times New Roman"/>
                <w:sz w:val="24"/>
                <w:szCs w:val="24"/>
                <w:shd w:val="clear" w:color="auto" w:fill="FFFFFF"/>
                <w:lang w:eastAsia="lv-LV"/>
              </w:rPr>
              <w:t>tribūtu elektroniskais apliecinājums, ko izdevusi par autentisku avotu atbildīga publiskā sektora struktūra vai kas izdots tās vārdā</w:t>
            </w:r>
          </w:p>
        </w:tc>
      </w:tr>
      <w:tr w:rsidR="002414E5" w14:paraId="6A47F29D" w14:textId="77777777" w:rsidTr="11CC1B08">
        <w:tc>
          <w:tcPr>
            <w:tcW w:w="2977" w:type="dxa"/>
          </w:tcPr>
          <w:p w14:paraId="7BBE8170" w14:textId="71FD1264" w:rsidR="002414E5" w:rsidRPr="00961B98" w:rsidRDefault="002414E5" w:rsidP="002414E5">
            <w:pP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 xml:space="preserve">Sadarbības grupa </w:t>
            </w:r>
          </w:p>
        </w:tc>
        <w:tc>
          <w:tcPr>
            <w:tcW w:w="6089" w:type="dxa"/>
          </w:tcPr>
          <w:p w14:paraId="56789062" w14:textId="6CAA101E" w:rsidR="002414E5" w:rsidRPr="00641422" w:rsidRDefault="002414E5" w:rsidP="00590DB1">
            <w:pPr>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E</w:t>
            </w:r>
            <w:r w:rsidRPr="001F26D6">
              <w:rPr>
                <w:rFonts w:ascii="Times New Roman" w:eastAsia="Times New Roman" w:hAnsi="Times New Roman" w:cs="Times New Roman"/>
                <w:sz w:val="24"/>
                <w:szCs w:val="24"/>
                <w:lang w:eastAsia="lv-LV"/>
              </w:rPr>
              <w:t>iropas Digitālās identitātes sadarbības grup</w:t>
            </w:r>
            <w:r w:rsidR="00D90C40">
              <w:rPr>
                <w:rFonts w:ascii="Times New Roman" w:eastAsia="Times New Roman" w:hAnsi="Times New Roman" w:cs="Times New Roman"/>
                <w:sz w:val="24"/>
                <w:szCs w:val="24"/>
                <w:lang w:eastAsia="lv-LV"/>
              </w:rPr>
              <w:t>a</w:t>
            </w:r>
          </w:p>
        </w:tc>
      </w:tr>
      <w:tr w:rsidR="00D9632A" w14:paraId="7C4E1900" w14:textId="77777777" w:rsidTr="11CC1B08">
        <w:tc>
          <w:tcPr>
            <w:tcW w:w="2977" w:type="dxa"/>
          </w:tcPr>
          <w:p w14:paraId="1309C8EB" w14:textId="1598CA3D" w:rsidR="00D9632A" w:rsidRDefault="00D9632A" w:rsidP="002414E5">
            <w:pP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 xml:space="preserve">SDG </w:t>
            </w:r>
            <w:r w:rsidR="009A1FCE">
              <w:rPr>
                <w:rFonts w:ascii="Times New Roman" w:eastAsia="Calibri" w:hAnsi="Times New Roman" w:cs="Times New Roman"/>
                <w:sz w:val="24"/>
                <w:szCs w:val="24"/>
                <w:lang w:eastAsia="lv-LV"/>
              </w:rPr>
              <w:t>regula</w:t>
            </w:r>
          </w:p>
        </w:tc>
        <w:tc>
          <w:tcPr>
            <w:tcW w:w="6089" w:type="dxa"/>
          </w:tcPr>
          <w:p w14:paraId="796D9731" w14:textId="5788769B" w:rsidR="00D9632A" w:rsidRDefault="03B7948F" w:rsidP="00590DB1">
            <w:pPr>
              <w:jc w:val="both"/>
              <w:rPr>
                <w:rFonts w:ascii="Times New Roman" w:eastAsia="Times New Roman" w:hAnsi="Times New Roman" w:cs="Times New Roman"/>
                <w:sz w:val="24"/>
                <w:szCs w:val="24"/>
                <w:lang w:eastAsia="lv-LV"/>
              </w:rPr>
            </w:pPr>
            <w:r w:rsidRPr="21196C75">
              <w:rPr>
                <w:rFonts w:ascii="Times New Roman" w:eastAsia="Times New Roman" w:hAnsi="Times New Roman" w:cs="Times New Roman"/>
                <w:sz w:val="24"/>
                <w:szCs w:val="24"/>
                <w:lang w:eastAsia="lv-LV"/>
              </w:rPr>
              <w:t>Eiropas Parlamenta un Padomes 2018.gada 2.oktobra Regula (ES) 2018/1724, ar ko izveido vienot</w:t>
            </w:r>
            <w:r w:rsidR="205745AC" w:rsidRPr="21196C75">
              <w:rPr>
                <w:rFonts w:ascii="Times New Roman" w:eastAsia="Times New Roman" w:hAnsi="Times New Roman" w:cs="Times New Roman"/>
                <w:sz w:val="24"/>
                <w:szCs w:val="24"/>
                <w:lang w:eastAsia="lv-LV"/>
              </w:rPr>
              <w:t>u</w:t>
            </w:r>
            <w:r w:rsidRPr="21196C75">
              <w:rPr>
                <w:rFonts w:ascii="Times New Roman" w:eastAsia="Times New Roman" w:hAnsi="Times New Roman" w:cs="Times New Roman"/>
                <w:sz w:val="24"/>
                <w:szCs w:val="24"/>
                <w:lang w:eastAsia="lv-LV"/>
              </w:rPr>
              <w:t xml:space="preserve"> digitālo vārt</w:t>
            </w:r>
            <w:r w:rsidR="6D541F71" w:rsidRPr="21196C75">
              <w:rPr>
                <w:rFonts w:ascii="Times New Roman" w:eastAsia="Times New Roman" w:hAnsi="Times New Roman" w:cs="Times New Roman"/>
                <w:sz w:val="24"/>
                <w:szCs w:val="24"/>
                <w:lang w:eastAsia="lv-LV"/>
              </w:rPr>
              <w:t>eju</w:t>
            </w:r>
            <w:r w:rsidR="3E18E779" w:rsidRPr="21196C75">
              <w:rPr>
                <w:rFonts w:ascii="Times New Roman" w:eastAsia="Times New Roman" w:hAnsi="Times New Roman" w:cs="Times New Roman"/>
                <w:sz w:val="24"/>
                <w:szCs w:val="24"/>
                <w:lang w:eastAsia="lv-LV"/>
              </w:rPr>
              <w:t xml:space="preserve"> lai sniegtu piekļuvi informācijai, procedūrām un palīdzības un problēmu risināšanas pakalpojumiem, un ar ko groza Regulu (ES) Nr. 1024/2012</w:t>
            </w:r>
            <w:r w:rsidRPr="21196C75">
              <w:rPr>
                <w:rFonts w:ascii="Times New Roman" w:eastAsia="Times New Roman" w:hAnsi="Times New Roman" w:cs="Times New Roman"/>
                <w:sz w:val="24"/>
                <w:szCs w:val="24"/>
                <w:lang w:eastAsia="lv-LV"/>
              </w:rPr>
              <w:t xml:space="preserve"> </w:t>
            </w:r>
          </w:p>
        </w:tc>
      </w:tr>
      <w:tr w:rsidR="002414E5" w14:paraId="4C189F76" w14:textId="77777777" w:rsidTr="11CC1B08">
        <w:tc>
          <w:tcPr>
            <w:tcW w:w="2977" w:type="dxa"/>
          </w:tcPr>
          <w:p w14:paraId="33A66ADD" w14:textId="20101722" w:rsidR="002414E5" w:rsidRPr="00961B98" w:rsidRDefault="002414E5" w:rsidP="002414E5">
            <w:pP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SM</w:t>
            </w:r>
          </w:p>
        </w:tc>
        <w:tc>
          <w:tcPr>
            <w:tcW w:w="6089" w:type="dxa"/>
          </w:tcPr>
          <w:p w14:paraId="125E70C3" w14:textId="431997DA" w:rsidR="002414E5" w:rsidRPr="00641422" w:rsidRDefault="002414E5" w:rsidP="00590DB1">
            <w:pPr>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Satiksmes ministrija</w:t>
            </w:r>
          </w:p>
        </w:tc>
      </w:tr>
      <w:tr w:rsidR="002414E5" w14:paraId="046F7987" w14:textId="77777777" w:rsidTr="11CC1B08">
        <w:tc>
          <w:tcPr>
            <w:tcW w:w="2977" w:type="dxa"/>
          </w:tcPr>
          <w:p w14:paraId="5076C37E" w14:textId="4F030977" w:rsidR="002414E5" w:rsidRDefault="002414E5" w:rsidP="002414E5">
            <w:pP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VARAM</w:t>
            </w:r>
          </w:p>
        </w:tc>
        <w:tc>
          <w:tcPr>
            <w:tcW w:w="6089" w:type="dxa"/>
          </w:tcPr>
          <w:p w14:paraId="773697EE" w14:textId="658EE0B0" w:rsidR="002414E5" w:rsidRPr="006339EA" w:rsidRDefault="002414E5" w:rsidP="00590DB1">
            <w:pPr>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Viedās administrācijas un reģionālās attīstības ministrija</w:t>
            </w:r>
          </w:p>
        </w:tc>
      </w:tr>
      <w:tr w:rsidR="002414E5" w14:paraId="788AB1A5" w14:textId="77777777" w:rsidTr="11CC1B08">
        <w:tc>
          <w:tcPr>
            <w:tcW w:w="2977" w:type="dxa"/>
          </w:tcPr>
          <w:p w14:paraId="620AD1E9" w14:textId="482CFEB5" w:rsidR="002414E5" w:rsidRPr="0040316C" w:rsidRDefault="002414E5" w:rsidP="002414E5">
            <w:pPr>
              <w:rPr>
                <w:rFonts w:ascii="Times New Roman" w:eastAsia="Times New Roman" w:hAnsi="Times New Roman" w:cs="Times New Roman"/>
                <w:sz w:val="24"/>
                <w:szCs w:val="24"/>
                <w:lang w:eastAsia="lv-LV"/>
              </w:rPr>
            </w:pPr>
            <w:r w:rsidRPr="0040316C">
              <w:rPr>
                <w:rFonts w:ascii="Times New Roman" w:eastAsia="Times New Roman" w:hAnsi="Times New Roman" w:cs="Times New Roman"/>
                <w:sz w:val="24"/>
                <w:szCs w:val="24"/>
                <w:lang w:eastAsia="lv-LV"/>
              </w:rPr>
              <w:t xml:space="preserve">VARAM nolikums </w:t>
            </w:r>
          </w:p>
        </w:tc>
        <w:tc>
          <w:tcPr>
            <w:tcW w:w="6089" w:type="dxa"/>
          </w:tcPr>
          <w:p w14:paraId="5423B2AE" w14:textId="459E074E" w:rsidR="002414E5" w:rsidRDefault="002414E5" w:rsidP="00590DB1">
            <w:pPr>
              <w:jc w:val="both"/>
              <w:rPr>
                <w:rFonts w:ascii="Times New Roman" w:eastAsia="Times New Roman" w:hAnsi="Times New Roman" w:cs="Times New Roman"/>
                <w:sz w:val="24"/>
                <w:szCs w:val="24"/>
                <w:lang w:eastAsia="lv-LV"/>
              </w:rPr>
            </w:pPr>
            <w:r w:rsidRPr="0040316C">
              <w:rPr>
                <w:rFonts w:ascii="Times New Roman" w:eastAsia="Times New Roman" w:hAnsi="Times New Roman" w:cs="Times New Roman"/>
                <w:sz w:val="24"/>
                <w:szCs w:val="24"/>
                <w:lang w:eastAsia="lv-LV"/>
              </w:rPr>
              <w:t>M</w:t>
            </w:r>
            <w:r w:rsidR="00DE7C85">
              <w:rPr>
                <w:rFonts w:ascii="Times New Roman" w:eastAsia="Times New Roman" w:hAnsi="Times New Roman" w:cs="Times New Roman"/>
                <w:sz w:val="24"/>
                <w:szCs w:val="24"/>
                <w:lang w:eastAsia="lv-LV"/>
              </w:rPr>
              <w:t>K</w:t>
            </w:r>
            <w:r w:rsidRPr="0040316C">
              <w:rPr>
                <w:rFonts w:ascii="Times New Roman" w:eastAsia="Times New Roman" w:hAnsi="Times New Roman" w:cs="Times New Roman"/>
                <w:sz w:val="24"/>
                <w:szCs w:val="24"/>
                <w:lang w:eastAsia="lv-LV"/>
              </w:rPr>
              <w:t xml:space="preserve"> 2024.gada 3.septembra noteikum</w:t>
            </w:r>
            <w:r>
              <w:rPr>
                <w:rFonts w:ascii="Times New Roman" w:eastAsia="Times New Roman" w:hAnsi="Times New Roman" w:cs="Times New Roman"/>
                <w:sz w:val="24"/>
                <w:szCs w:val="24"/>
                <w:lang w:eastAsia="lv-LV"/>
              </w:rPr>
              <w:t>i</w:t>
            </w:r>
            <w:r w:rsidRPr="0040316C">
              <w:rPr>
                <w:rFonts w:ascii="Times New Roman" w:eastAsia="Times New Roman" w:hAnsi="Times New Roman" w:cs="Times New Roman"/>
                <w:sz w:val="24"/>
                <w:szCs w:val="24"/>
                <w:lang w:eastAsia="lv-LV"/>
              </w:rPr>
              <w:t xml:space="preserve"> Nr.586 “Vides aizsardzības un reģionālās attīstības ministrijas nolikums”</w:t>
            </w:r>
          </w:p>
        </w:tc>
      </w:tr>
      <w:tr w:rsidR="002414E5" w14:paraId="34E914CD" w14:textId="77777777" w:rsidTr="11CC1B08">
        <w:tc>
          <w:tcPr>
            <w:tcW w:w="2977" w:type="dxa"/>
          </w:tcPr>
          <w:p w14:paraId="71DC5ECE" w14:textId="6F597796" w:rsidR="002414E5" w:rsidRDefault="002414E5" w:rsidP="002414E5">
            <w:pP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VDAA</w:t>
            </w:r>
          </w:p>
        </w:tc>
        <w:tc>
          <w:tcPr>
            <w:tcW w:w="6089" w:type="dxa"/>
          </w:tcPr>
          <w:p w14:paraId="2E2DFA53" w14:textId="5704AE61" w:rsidR="002414E5" w:rsidRPr="006339EA" w:rsidRDefault="002414E5" w:rsidP="00590DB1">
            <w:pPr>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Valsts digitālās attīstības aģentūra</w:t>
            </w:r>
            <w:r w:rsidR="00E453C5">
              <w:t xml:space="preserve"> </w:t>
            </w:r>
          </w:p>
        </w:tc>
      </w:tr>
      <w:tr w:rsidR="000F1DCC" w14:paraId="6531D699" w14:textId="77777777" w:rsidTr="11CC1B08">
        <w:tc>
          <w:tcPr>
            <w:tcW w:w="2977" w:type="dxa"/>
          </w:tcPr>
          <w:p w14:paraId="68F30C7B" w14:textId="71B94263" w:rsidR="000F1DCC" w:rsidRDefault="000F1DCC" w:rsidP="002414E5">
            <w:pP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VDAA nolikums</w:t>
            </w:r>
          </w:p>
        </w:tc>
        <w:tc>
          <w:tcPr>
            <w:tcW w:w="6089" w:type="dxa"/>
          </w:tcPr>
          <w:p w14:paraId="4F32A6B2" w14:textId="1C4D8873" w:rsidR="000F1DCC" w:rsidRDefault="000F1DCC" w:rsidP="00590DB1">
            <w:pPr>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M</w:t>
            </w:r>
            <w:r w:rsidR="00DE7C85">
              <w:rPr>
                <w:rFonts w:ascii="Times New Roman" w:eastAsia="Times New Roman" w:hAnsi="Times New Roman" w:cs="Times New Roman"/>
                <w:sz w:val="24"/>
                <w:szCs w:val="24"/>
                <w:lang w:eastAsia="lv-LV"/>
              </w:rPr>
              <w:t>K</w:t>
            </w:r>
            <w:r>
              <w:rPr>
                <w:rFonts w:ascii="Times New Roman" w:eastAsia="Times New Roman" w:hAnsi="Times New Roman" w:cs="Times New Roman"/>
                <w:sz w:val="24"/>
                <w:szCs w:val="24"/>
                <w:lang w:eastAsia="lv-LV"/>
              </w:rPr>
              <w:t xml:space="preserve"> </w:t>
            </w:r>
            <w:r w:rsidR="00545BCD">
              <w:rPr>
                <w:rFonts w:ascii="Times New Roman" w:eastAsia="Times New Roman" w:hAnsi="Times New Roman" w:cs="Times New Roman"/>
                <w:sz w:val="24"/>
                <w:szCs w:val="24"/>
                <w:lang w:eastAsia="lv-LV"/>
              </w:rPr>
              <w:t>2016.gada 14</w:t>
            </w:r>
            <w:r w:rsidR="00DF3A5D">
              <w:rPr>
                <w:rFonts w:ascii="Times New Roman" w:eastAsia="Times New Roman" w:hAnsi="Times New Roman" w:cs="Times New Roman"/>
                <w:sz w:val="24"/>
                <w:szCs w:val="24"/>
                <w:lang w:eastAsia="lv-LV"/>
              </w:rPr>
              <w:t>.</w:t>
            </w:r>
            <w:r w:rsidR="00545BCD">
              <w:rPr>
                <w:rFonts w:ascii="Times New Roman" w:eastAsia="Times New Roman" w:hAnsi="Times New Roman" w:cs="Times New Roman"/>
                <w:sz w:val="24"/>
                <w:szCs w:val="24"/>
                <w:lang w:eastAsia="lv-LV"/>
              </w:rPr>
              <w:t>jūnija noteikumi Nr.375</w:t>
            </w:r>
            <w:r w:rsidR="00E453C5">
              <w:rPr>
                <w:rFonts w:ascii="Times New Roman" w:eastAsia="Times New Roman" w:hAnsi="Times New Roman" w:cs="Times New Roman"/>
                <w:sz w:val="24"/>
                <w:szCs w:val="24"/>
                <w:lang w:eastAsia="lv-LV"/>
              </w:rPr>
              <w:t xml:space="preserve"> </w:t>
            </w:r>
            <w:r w:rsidR="00E453C5">
              <w:t>“</w:t>
            </w:r>
            <w:r w:rsidR="00E453C5" w:rsidRPr="00E453C5">
              <w:rPr>
                <w:rFonts w:ascii="Times New Roman" w:eastAsia="Times New Roman" w:hAnsi="Times New Roman" w:cs="Times New Roman"/>
                <w:sz w:val="24"/>
                <w:szCs w:val="24"/>
                <w:lang w:eastAsia="lv-LV"/>
              </w:rPr>
              <w:t>Valsts digitālās attīstības aģentūras nolikums</w:t>
            </w:r>
            <w:r w:rsidR="00E453C5">
              <w:rPr>
                <w:rFonts w:ascii="Times New Roman" w:eastAsia="Times New Roman" w:hAnsi="Times New Roman" w:cs="Times New Roman"/>
                <w:sz w:val="24"/>
                <w:szCs w:val="24"/>
                <w:lang w:eastAsia="lv-LV"/>
              </w:rPr>
              <w:t>”</w:t>
            </w:r>
          </w:p>
        </w:tc>
      </w:tr>
      <w:tr w:rsidR="002414E5" w14:paraId="760F822A" w14:textId="77777777" w:rsidTr="11CC1B08">
        <w:tc>
          <w:tcPr>
            <w:tcW w:w="2977" w:type="dxa"/>
          </w:tcPr>
          <w:p w14:paraId="5AE368EB" w14:textId="4DDE03B1" w:rsidR="002414E5" w:rsidRPr="002A6AA0" w:rsidRDefault="002414E5" w:rsidP="002414E5">
            <w:pPr>
              <w:rPr>
                <w:rFonts w:ascii="Times New Roman" w:eastAsia="Times New Roman" w:hAnsi="Times New Roman" w:cs="Times New Roman"/>
                <w:sz w:val="24"/>
                <w:szCs w:val="24"/>
              </w:rPr>
            </w:pPr>
            <w:r w:rsidRPr="002A6AA0">
              <w:rPr>
                <w:rFonts w:ascii="Times New Roman" w:eastAsia="Times New Roman" w:hAnsi="Times New Roman" w:cs="Times New Roman"/>
                <w:sz w:val="24"/>
                <w:szCs w:val="24"/>
              </w:rPr>
              <w:t>VIRSIS</w:t>
            </w:r>
          </w:p>
        </w:tc>
        <w:tc>
          <w:tcPr>
            <w:tcW w:w="6089" w:type="dxa"/>
          </w:tcPr>
          <w:p w14:paraId="613CD6F6" w14:textId="0BE7C8A6" w:rsidR="002414E5" w:rsidRDefault="002414E5" w:rsidP="00590DB1">
            <w:pPr>
              <w:jc w:val="both"/>
              <w:rPr>
                <w:rFonts w:ascii="Times New Roman" w:eastAsia="Times New Roman" w:hAnsi="Times New Roman" w:cs="Times New Roman"/>
                <w:b/>
                <w:bCs/>
                <w:sz w:val="28"/>
                <w:szCs w:val="28"/>
              </w:rPr>
            </w:pPr>
            <w:r w:rsidRPr="006339EA">
              <w:rPr>
                <w:rFonts w:ascii="Times New Roman" w:eastAsia="Calibri" w:hAnsi="Times New Roman" w:cs="Times New Roman"/>
                <w:sz w:val="24"/>
                <w:szCs w:val="24"/>
                <w:lang w:eastAsia="lv-LV"/>
              </w:rPr>
              <w:t xml:space="preserve">Valsts informācijas resursu, sistēmu un </w:t>
            </w:r>
            <w:proofErr w:type="spellStart"/>
            <w:r w:rsidRPr="006339EA">
              <w:rPr>
                <w:rFonts w:ascii="Times New Roman" w:eastAsia="Calibri" w:hAnsi="Times New Roman" w:cs="Times New Roman"/>
                <w:sz w:val="24"/>
                <w:szCs w:val="24"/>
                <w:lang w:eastAsia="lv-LV"/>
              </w:rPr>
              <w:t>sadarbspējas</w:t>
            </w:r>
            <w:proofErr w:type="spellEnd"/>
            <w:r w:rsidRPr="006339EA">
              <w:rPr>
                <w:rFonts w:ascii="Times New Roman" w:eastAsia="Calibri" w:hAnsi="Times New Roman" w:cs="Times New Roman"/>
                <w:sz w:val="24"/>
                <w:szCs w:val="24"/>
                <w:lang w:eastAsia="lv-LV"/>
              </w:rPr>
              <w:t xml:space="preserve"> informācijas sistēma</w:t>
            </w:r>
          </w:p>
        </w:tc>
      </w:tr>
      <w:tr w:rsidR="002414E5" w14:paraId="031A6F73" w14:textId="77777777" w:rsidTr="11CC1B08">
        <w:tc>
          <w:tcPr>
            <w:tcW w:w="2977" w:type="dxa"/>
          </w:tcPr>
          <w:p w14:paraId="1EB9FD16" w14:textId="69089898" w:rsidR="002414E5" w:rsidRPr="002A6AA0" w:rsidRDefault="002414E5" w:rsidP="002414E5">
            <w:pPr>
              <w:rPr>
                <w:rFonts w:ascii="Times New Roman" w:eastAsia="Times New Roman" w:hAnsi="Times New Roman" w:cs="Times New Roman"/>
                <w:sz w:val="24"/>
                <w:szCs w:val="24"/>
              </w:rPr>
            </w:pPr>
            <w:r>
              <w:rPr>
                <w:rFonts w:ascii="Times New Roman" w:eastAsia="Times New Roman" w:hAnsi="Times New Roman" w:cs="Times New Roman"/>
                <w:sz w:val="24"/>
                <w:szCs w:val="24"/>
              </w:rPr>
              <w:t>VIRSIS</w:t>
            </w:r>
            <w:r w:rsidR="002009B9">
              <w:rPr>
                <w:rFonts w:ascii="Times New Roman" w:eastAsia="Times New Roman" w:hAnsi="Times New Roman" w:cs="Times New Roman"/>
                <w:sz w:val="24"/>
                <w:szCs w:val="24"/>
              </w:rPr>
              <w:t xml:space="preserve"> noteikumi</w:t>
            </w:r>
          </w:p>
        </w:tc>
        <w:tc>
          <w:tcPr>
            <w:tcW w:w="6089" w:type="dxa"/>
          </w:tcPr>
          <w:p w14:paraId="602EEBD7" w14:textId="4F6B13FF" w:rsidR="002414E5" w:rsidRPr="00772FB3" w:rsidRDefault="00DF3A5D" w:rsidP="53419FF2">
            <w:pPr>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MK </w:t>
            </w:r>
            <w:r w:rsidR="3A53D731" w:rsidRPr="00772FB3">
              <w:rPr>
                <w:rFonts w:ascii="Times New Roman" w:eastAsia="Times New Roman" w:hAnsi="Times New Roman" w:cs="Times New Roman"/>
                <w:sz w:val="24"/>
                <w:szCs w:val="24"/>
                <w:lang w:eastAsia="lv-LV"/>
              </w:rPr>
              <w:t xml:space="preserve">2024.gada 6.februāra noteikumi Nr.89 “Valsts informācijas resursu, sistēmu un </w:t>
            </w:r>
            <w:proofErr w:type="spellStart"/>
            <w:r w:rsidR="3A53D731" w:rsidRPr="00772FB3">
              <w:rPr>
                <w:rFonts w:ascii="Times New Roman" w:eastAsia="Times New Roman" w:hAnsi="Times New Roman" w:cs="Times New Roman"/>
                <w:sz w:val="24"/>
                <w:szCs w:val="24"/>
                <w:lang w:eastAsia="lv-LV"/>
              </w:rPr>
              <w:t>sadarbspējas</w:t>
            </w:r>
            <w:proofErr w:type="spellEnd"/>
            <w:r w:rsidR="3A53D731" w:rsidRPr="00772FB3">
              <w:rPr>
                <w:rFonts w:ascii="Times New Roman" w:eastAsia="Times New Roman" w:hAnsi="Times New Roman" w:cs="Times New Roman"/>
                <w:sz w:val="24"/>
                <w:szCs w:val="24"/>
                <w:lang w:eastAsia="lv-LV"/>
              </w:rPr>
              <w:t xml:space="preserve"> informācijas sistēmas noteikumi””</w:t>
            </w:r>
          </w:p>
        </w:tc>
      </w:tr>
      <w:tr w:rsidR="000808E5" w14:paraId="46E982B4" w14:textId="77777777" w:rsidTr="11CC1B08">
        <w:tc>
          <w:tcPr>
            <w:tcW w:w="2977" w:type="dxa"/>
          </w:tcPr>
          <w:p w14:paraId="1680F02E" w14:textId="3EA1CDEA" w:rsidR="000808E5" w:rsidRPr="001B0CC6" w:rsidRDefault="00BD45AF" w:rsidP="002009B9">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QSCD</w:t>
            </w:r>
          </w:p>
        </w:tc>
        <w:tc>
          <w:tcPr>
            <w:tcW w:w="6089" w:type="dxa"/>
          </w:tcPr>
          <w:p w14:paraId="6B8ACD0E" w14:textId="19ED4BF3" w:rsidR="000808E5" w:rsidRPr="00BE0193" w:rsidRDefault="5B3C9595" w:rsidP="00590DB1">
            <w:pPr>
              <w:jc w:val="both"/>
              <w:rPr>
                <w:rFonts w:ascii="Times New Roman" w:eastAsia="Times New Roman" w:hAnsi="Times New Roman" w:cs="Times New Roman"/>
                <w:color w:val="000000" w:themeColor="text1"/>
                <w:sz w:val="24"/>
                <w:szCs w:val="24"/>
              </w:rPr>
            </w:pPr>
            <w:r w:rsidRPr="5B3C9595">
              <w:rPr>
                <w:rFonts w:ascii="Times New Roman" w:eastAsia="Times New Roman" w:hAnsi="Times New Roman" w:cs="Times New Roman"/>
                <w:color w:val="000000" w:themeColor="text1"/>
                <w:sz w:val="24"/>
                <w:szCs w:val="24"/>
              </w:rPr>
              <w:t>Kvalificēta elektroniskā paraksta radīšanas ierīce</w:t>
            </w:r>
          </w:p>
        </w:tc>
      </w:tr>
    </w:tbl>
    <w:p w14:paraId="4F6039E1" w14:textId="4911847C" w:rsidR="00981828" w:rsidRDefault="00981828">
      <w:pPr>
        <w:rPr>
          <w:rFonts w:ascii="Times New Roman" w:eastAsia="Times New Roman" w:hAnsi="Times New Roman" w:cs="Times New Roman"/>
          <w:b/>
          <w:bCs/>
          <w:sz w:val="28"/>
          <w:szCs w:val="28"/>
        </w:rPr>
      </w:pPr>
    </w:p>
    <w:p w14:paraId="638FA45F" w14:textId="77777777" w:rsidR="00EC7397" w:rsidRDefault="00EC7397">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br w:type="page"/>
      </w:r>
    </w:p>
    <w:p w14:paraId="1139E2C3" w14:textId="768B92E7" w:rsidR="00A40A20" w:rsidRDefault="006B2567" w:rsidP="00A40A20">
      <w:pPr>
        <w:ind w:left="36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Saturs</w:t>
      </w:r>
    </w:p>
    <w:sdt>
      <w:sdtPr>
        <w:rPr>
          <w:rFonts w:asciiTheme="minorHAnsi" w:eastAsiaTheme="minorEastAsia" w:hAnsiTheme="minorHAnsi" w:cstheme="minorBidi"/>
          <w:color w:val="auto"/>
          <w:sz w:val="22"/>
          <w:szCs w:val="22"/>
          <w:lang w:val="lv-LV"/>
        </w:rPr>
        <w:id w:val="1564085528"/>
        <w:docPartObj>
          <w:docPartGallery w:val="Table of Contents"/>
          <w:docPartUnique/>
        </w:docPartObj>
      </w:sdtPr>
      <w:sdtContent>
        <w:p w14:paraId="4977B301" w14:textId="0F24AD58" w:rsidR="0063772D" w:rsidRPr="003F650B" w:rsidRDefault="006A1262" w:rsidP="006A1262">
          <w:pPr>
            <w:pStyle w:val="TOCHeading"/>
            <w:tabs>
              <w:tab w:val="left" w:pos="4996"/>
            </w:tabs>
            <w:rPr>
              <w:rStyle w:val="Hyperlink"/>
              <w:rFonts w:cs="Times New Roman"/>
              <w:szCs w:val="24"/>
            </w:rPr>
          </w:pPr>
          <w:r w:rsidRPr="003F650B">
            <w:rPr>
              <w:rFonts w:ascii="Times New Roman" w:hAnsi="Times New Roman" w:cs="Times New Roman"/>
              <w:sz w:val="24"/>
              <w:szCs w:val="24"/>
            </w:rPr>
            <w:tab/>
          </w:r>
        </w:p>
        <w:p w14:paraId="4746B663" w14:textId="5D271839" w:rsidR="006A1A9C" w:rsidRDefault="1246787F">
          <w:pPr>
            <w:pStyle w:val="TOC1"/>
            <w:tabs>
              <w:tab w:val="right" w:leader="dot" w:pos="9344"/>
            </w:tabs>
            <w:rPr>
              <w:rFonts w:eastAsiaTheme="minorEastAsia"/>
              <w:noProof/>
              <w:kern w:val="2"/>
              <w:sz w:val="24"/>
              <w:szCs w:val="24"/>
              <w:lang w:eastAsia="lv-LV"/>
              <w14:ligatures w14:val="standardContextual"/>
            </w:rPr>
          </w:pPr>
          <w:r w:rsidRPr="003F650B">
            <w:rPr>
              <w:rFonts w:ascii="Times New Roman" w:hAnsi="Times New Roman" w:cs="Times New Roman"/>
              <w:sz w:val="24"/>
              <w:szCs w:val="24"/>
            </w:rPr>
            <w:fldChar w:fldCharType="begin"/>
          </w:r>
          <w:r w:rsidR="0063772D" w:rsidRPr="003F650B">
            <w:rPr>
              <w:rFonts w:ascii="Times New Roman" w:hAnsi="Times New Roman" w:cs="Times New Roman"/>
              <w:sz w:val="24"/>
              <w:szCs w:val="24"/>
            </w:rPr>
            <w:instrText>TOC \o "1-3" \z \u \h</w:instrText>
          </w:r>
          <w:r w:rsidRPr="003F650B">
            <w:rPr>
              <w:rFonts w:ascii="Times New Roman" w:hAnsi="Times New Roman" w:cs="Times New Roman"/>
              <w:sz w:val="24"/>
              <w:szCs w:val="24"/>
            </w:rPr>
            <w:fldChar w:fldCharType="separate"/>
          </w:r>
          <w:hyperlink w:anchor="_Toc226448464" w:history="1">
            <w:r w:rsidR="006A1A9C" w:rsidRPr="008417B7">
              <w:rPr>
                <w:rStyle w:val="Hyperlink"/>
                <w:noProof/>
              </w:rPr>
              <w:t>Ievads</w:t>
            </w:r>
            <w:r w:rsidR="006A1A9C">
              <w:rPr>
                <w:noProof/>
                <w:webHidden/>
              </w:rPr>
              <w:tab/>
            </w:r>
            <w:r w:rsidR="006A1A9C">
              <w:rPr>
                <w:noProof/>
                <w:webHidden/>
              </w:rPr>
              <w:fldChar w:fldCharType="begin"/>
            </w:r>
            <w:r w:rsidR="006A1A9C">
              <w:rPr>
                <w:noProof/>
                <w:webHidden/>
              </w:rPr>
              <w:instrText xml:space="preserve"> PAGEREF _Toc226448464 \h </w:instrText>
            </w:r>
            <w:r w:rsidR="006A1A9C">
              <w:rPr>
                <w:noProof/>
                <w:webHidden/>
              </w:rPr>
            </w:r>
            <w:r w:rsidR="006A1A9C">
              <w:rPr>
                <w:noProof/>
                <w:webHidden/>
              </w:rPr>
              <w:fldChar w:fldCharType="separate"/>
            </w:r>
            <w:r w:rsidR="006A1A9C">
              <w:rPr>
                <w:noProof/>
                <w:webHidden/>
              </w:rPr>
              <w:t>9</w:t>
            </w:r>
            <w:r w:rsidR="006A1A9C">
              <w:rPr>
                <w:noProof/>
                <w:webHidden/>
              </w:rPr>
              <w:fldChar w:fldCharType="end"/>
            </w:r>
          </w:hyperlink>
        </w:p>
        <w:p w14:paraId="7ECFD9F0" w14:textId="0B47E912" w:rsidR="006A1A9C" w:rsidRDefault="006A1A9C">
          <w:pPr>
            <w:pStyle w:val="TOC1"/>
            <w:tabs>
              <w:tab w:val="right" w:leader="dot" w:pos="9344"/>
            </w:tabs>
            <w:rPr>
              <w:rFonts w:eastAsiaTheme="minorEastAsia"/>
              <w:noProof/>
              <w:kern w:val="2"/>
              <w:sz w:val="24"/>
              <w:szCs w:val="24"/>
              <w:lang w:eastAsia="lv-LV"/>
              <w14:ligatures w14:val="standardContextual"/>
            </w:rPr>
          </w:pPr>
          <w:hyperlink w:anchor="_Toc226448465" w:history="1">
            <w:r w:rsidRPr="008417B7">
              <w:rPr>
                <w:rStyle w:val="Hyperlink"/>
                <w:noProof/>
              </w:rPr>
              <w:t>1. eIDAS 2.0 regulas mērķis un prasības</w:t>
            </w:r>
            <w:r>
              <w:rPr>
                <w:noProof/>
                <w:webHidden/>
              </w:rPr>
              <w:tab/>
            </w:r>
            <w:r>
              <w:rPr>
                <w:noProof/>
                <w:webHidden/>
              </w:rPr>
              <w:fldChar w:fldCharType="begin"/>
            </w:r>
            <w:r>
              <w:rPr>
                <w:noProof/>
                <w:webHidden/>
              </w:rPr>
              <w:instrText xml:space="preserve"> PAGEREF _Toc226448465 \h </w:instrText>
            </w:r>
            <w:r>
              <w:rPr>
                <w:noProof/>
                <w:webHidden/>
              </w:rPr>
            </w:r>
            <w:r>
              <w:rPr>
                <w:noProof/>
                <w:webHidden/>
              </w:rPr>
              <w:fldChar w:fldCharType="separate"/>
            </w:r>
            <w:r>
              <w:rPr>
                <w:noProof/>
                <w:webHidden/>
              </w:rPr>
              <w:t>9</w:t>
            </w:r>
            <w:r>
              <w:rPr>
                <w:noProof/>
                <w:webHidden/>
              </w:rPr>
              <w:fldChar w:fldCharType="end"/>
            </w:r>
          </w:hyperlink>
        </w:p>
        <w:p w14:paraId="06E8D490" w14:textId="058324C1" w:rsidR="006A1A9C" w:rsidRDefault="006A1A9C">
          <w:pPr>
            <w:pStyle w:val="TOC1"/>
            <w:tabs>
              <w:tab w:val="right" w:leader="dot" w:pos="9344"/>
            </w:tabs>
            <w:rPr>
              <w:rFonts w:eastAsiaTheme="minorEastAsia"/>
              <w:noProof/>
              <w:kern w:val="2"/>
              <w:sz w:val="24"/>
              <w:szCs w:val="24"/>
              <w:lang w:eastAsia="lv-LV"/>
              <w14:ligatures w14:val="standardContextual"/>
            </w:rPr>
          </w:pPr>
          <w:hyperlink w:anchor="_Toc226448466" w:history="1">
            <w:r w:rsidRPr="008417B7">
              <w:rPr>
                <w:rStyle w:val="Hyperlink"/>
                <w:noProof/>
              </w:rPr>
              <w:t>2. Esošā situācija Latvijā e-identifikācijas un uzticamības pakalpojumu jomā</w:t>
            </w:r>
            <w:r>
              <w:rPr>
                <w:noProof/>
                <w:webHidden/>
              </w:rPr>
              <w:tab/>
            </w:r>
            <w:r>
              <w:rPr>
                <w:noProof/>
                <w:webHidden/>
              </w:rPr>
              <w:fldChar w:fldCharType="begin"/>
            </w:r>
            <w:r>
              <w:rPr>
                <w:noProof/>
                <w:webHidden/>
              </w:rPr>
              <w:instrText xml:space="preserve"> PAGEREF _Toc226448466 \h </w:instrText>
            </w:r>
            <w:r>
              <w:rPr>
                <w:noProof/>
                <w:webHidden/>
              </w:rPr>
            </w:r>
            <w:r>
              <w:rPr>
                <w:noProof/>
                <w:webHidden/>
              </w:rPr>
              <w:fldChar w:fldCharType="separate"/>
            </w:r>
            <w:r>
              <w:rPr>
                <w:noProof/>
                <w:webHidden/>
              </w:rPr>
              <w:t>11</w:t>
            </w:r>
            <w:r>
              <w:rPr>
                <w:noProof/>
                <w:webHidden/>
              </w:rPr>
              <w:fldChar w:fldCharType="end"/>
            </w:r>
          </w:hyperlink>
        </w:p>
        <w:p w14:paraId="2D2F3BE8" w14:textId="28141D48" w:rsidR="006A1A9C" w:rsidRDefault="006A1A9C">
          <w:pPr>
            <w:pStyle w:val="TOC2"/>
            <w:tabs>
              <w:tab w:val="right" w:leader="dot" w:pos="9344"/>
            </w:tabs>
            <w:rPr>
              <w:rFonts w:eastAsiaTheme="minorEastAsia"/>
              <w:noProof/>
              <w:kern w:val="2"/>
              <w:sz w:val="24"/>
              <w:szCs w:val="24"/>
              <w:lang w:eastAsia="lv-LV"/>
              <w14:ligatures w14:val="standardContextual"/>
            </w:rPr>
          </w:pPr>
          <w:hyperlink w:anchor="_Toc226448467" w:history="1">
            <w:r w:rsidRPr="008417B7">
              <w:rPr>
                <w:rStyle w:val="Hyperlink"/>
                <w:noProof/>
              </w:rPr>
              <w:t>2.1. e-identitātes un e-paraksta attīstība Latvijā</w:t>
            </w:r>
            <w:r>
              <w:rPr>
                <w:noProof/>
                <w:webHidden/>
              </w:rPr>
              <w:tab/>
            </w:r>
            <w:r>
              <w:rPr>
                <w:noProof/>
                <w:webHidden/>
              </w:rPr>
              <w:fldChar w:fldCharType="begin"/>
            </w:r>
            <w:r>
              <w:rPr>
                <w:noProof/>
                <w:webHidden/>
              </w:rPr>
              <w:instrText xml:space="preserve"> PAGEREF _Toc226448467 \h </w:instrText>
            </w:r>
            <w:r>
              <w:rPr>
                <w:noProof/>
                <w:webHidden/>
              </w:rPr>
            </w:r>
            <w:r>
              <w:rPr>
                <w:noProof/>
                <w:webHidden/>
              </w:rPr>
              <w:fldChar w:fldCharType="separate"/>
            </w:r>
            <w:r>
              <w:rPr>
                <w:noProof/>
                <w:webHidden/>
              </w:rPr>
              <w:t>11</w:t>
            </w:r>
            <w:r>
              <w:rPr>
                <w:noProof/>
                <w:webHidden/>
              </w:rPr>
              <w:fldChar w:fldCharType="end"/>
            </w:r>
          </w:hyperlink>
        </w:p>
        <w:p w14:paraId="0819F17A" w14:textId="64079FAB" w:rsidR="006A1A9C" w:rsidRDefault="006A1A9C">
          <w:pPr>
            <w:pStyle w:val="TOC2"/>
            <w:tabs>
              <w:tab w:val="right" w:leader="dot" w:pos="9344"/>
            </w:tabs>
            <w:rPr>
              <w:rFonts w:eastAsiaTheme="minorEastAsia"/>
              <w:noProof/>
              <w:kern w:val="2"/>
              <w:sz w:val="24"/>
              <w:szCs w:val="24"/>
              <w:lang w:eastAsia="lv-LV"/>
              <w14:ligatures w14:val="standardContextual"/>
            </w:rPr>
          </w:pPr>
          <w:hyperlink w:anchor="_Toc226448468" w:history="1">
            <w:r w:rsidRPr="008417B7">
              <w:rPr>
                <w:rStyle w:val="Hyperlink"/>
                <w:noProof/>
              </w:rPr>
              <w:t>2.2. e-identifikācijas un uzticamības pakalpojumu sniedzēju uzraudzība</w:t>
            </w:r>
            <w:r>
              <w:rPr>
                <w:noProof/>
                <w:webHidden/>
              </w:rPr>
              <w:tab/>
            </w:r>
            <w:r>
              <w:rPr>
                <w:noProof/>
                <w:webHidden/>
              </w:rPr>
              <w:fldChar w:fldCharType="begin"/>
            </w:r>
            <w:r>
              <w:rPr>
                <w:noProof/>
                <w:webHidden/>
              </w:rPr>
              <w:instrText xml:space="preserve"> PAGEREF _Toc226448468 \h </w:instrText>
            </w:r>
            <w:r>
              <w:rPr>
                <w:noProof/>
                <w:webHidden/>
              </w:rPr>
            </w:r>
            <w:r>
              <w:rPr>
                <w:noProof/>
                <w:webHidden/>
              </w:rPr>
              <w:fldChar w:fldCharType="separate"/>
            </w:r>
            <w:r>
              <w:rPr>
                <w:noProof/>
                <w:webHidden/>
              </w:rPr>
              <w:t>12</w:t>
            </w:r>
            <w:r>
              <w:rPr>
                <w:noProof/>
                <w:webHidden/>
              </w:rPr>
              <w:fldChar w:fldCharType="end"/>
            </w:r>
          </w:hyperlink>
        </w:p>
        <w:p w14:paraId="66517FA7" w14:textId="7B328782" w:rsidR="006A1A9C" w:rsidRDefault="006A1A9C">
          <w:pPr>
            <w:pStyle w:val="TOC2"/>
            <w:tabs>
              <w:tab w:val="right" w:leader="dot" w:pos="9344"/>
            </w:tabs>
            <w:rPr>
              <w:rFonts w:eastAsiaTheme="minorEastAsia"/>
              <w:noProof/>
              <w:kern w:val="2"/>
              <w:sz w:val="24"/>
              <w:szCs w:val="24"/>
              <w:lang w:eastAsia="lv-LV"/>
              <w14:ligatures w14:val="standardContextual"/>
            </w:rPr>
          </w:pPr>
          <w:hyperlink w:anchor="_Toc226448469" w:history="1">
            <w:r w:rsidRPr="008417B7">
              <w:rPr>
                <w:rStyle w:val="Hyperlink"/>
                <w:noProof/>
              </w:rPr>
              <w:t>2.3. Eiropas digitālās identitātes maka ieviešana</w:t>
            </w:r>
            <w:r>
              <w:rPr>
                <w:noProof/>
                <w:webHidden/>
              </w:rPr>
              <w:tab/>
            </w:r>
            <w:r>
              <w:rPr>
                <w:noProof/>
                <w:webHidden/>
              </w:rPr>
              <w:fldChar w:fldCharType="begin"/>
            </w:r>
            <w:r>
              <w:rPr>
                <w:noProof/>
                <w:webHidden/>
              </w:rPr>
              <w:instrText xml:space="preserve"> PAGEREF _Toc226448469 \h </w:instrText>
            </w:r>
            <w:r>
              <w:rPr>
                <w:noProof/>
                <w:webHidden/>
              </w:rPr>
            </w:r>
            <w:r>
              <w:rPr>
                <w:noProof/>
                <w:webHidden/>
              </w:rPr>
              <w:fldChar w:fldCharType="separate"/>
            </w:r>
            <w:r>
              <w:rPr>
                <w:noProof/>
                <w:webHidden/>
              </w:rPr>
              <w:t>13</w:t>
            </w:r>
            <w:r>
              <w:rPr>
                <w:noProof/>
                <w:webHidden/>
              </w:rPr>
              <w:fldChar w:fldCharType="end"/>
            </w:r>
          </w:hyperlink>
        </w:p>
        <w:p w14:paraId="5F9B1B8F" w14:textId="082CEB07" w:rsidR="006A1A9C" w:rsidRDefault="006A1A9C">
          <w:pPr>
            <w:pStyle w:val="TOC1"/>
            <w:tabs>
              <w:tab w:val="right" w:leader="dot" w:pos="9344"/>
            </w:tabs>
            <w:rPr>
              <w:rFonts w:eastAsiaTheme="minorEastAsia"/>
              <w:noProof/>
              <w:kern w:val="2"/>
              <w:sz w:val="24"/>
              <w:szCs w:val="24"/>
              <w:lang w:eastAsia="lv-LV"/>
              <w14:ligatures w14:val="standardContextual"/>
            </w:rPr>
          </w:pPr>
          <w:hyperlink w:anchor="_Toc226448470" w:history="1">
            <w:r w:rsidRPr="008417B7">
              <w:rPr>
                <w:rStyle w:val="Hyperlink"/>
                <w:noProof/>
              </w:rPr>
              <w:t>3. Eiropas digitālās identitātes maks</w:t>
            </w:r>
            <w:r>
              <w:rPr>
                <w:noProof/>
                <w:webHidden/>
              </w:rPr>
              <w:tab/>
            </w:r>
            <w:r>
              <w:rPr>
                <w:noProof/>
                <w:webHidden/>
              </w:rPr>
              <w:fldChar w:fldCharType="begin"/>
            </w:r>
            <w:r>
              <w:rPr>
                <w:noProof/>
                <w:webHidden/>
              </w:rPr>
              <w:instrText xml:space="preserve"> PAGEREF _Toc226448470 \h </w:instrText>
            </w:r>
            <w:r>
              <w:rPr>
                <w:noProof/>
                <w:webHidden/>
              </w:rPr>
            </w:r>
            <w:r>
              <w:rPr>
                <w:noProof/>
                <w:webHidden/>
              </w:rPr>
              <w:fldChar w:fldCharType="separate"/>
            </w:r>
            <w:r>
              <w:rPr>
                <w:noProof/>
                <w:webHidden/>
              </w:rPr>
              <w:t>15</w:t>
            </w:r>
            <w:r>
              <w:rPr>
                <w:noProof/>
                <w:webHidden/>
              </w:rPr>
              <w:fldChar w:fldCharType="end"/>
            </w:r>
          </w:hyperlink>
        </w:p>
        <w:p w14:paraId="5C7D1A62" w14:textId="61FF839E" w:rsidR="006A1A9C" w:rsidRDefault="006A1A9C">
          <w:pPr>
            <w:pStyle w:val="TOC2"/>
            <w:tabs>
              <w:tab w:val="right" w:leader="dot" w:pos="9344"/>
            </w:tabs>
            <w:rPr>
              <w:rFonts w:eastAsiaTheme="minorEastAsia"/>
              <w:noProof/>
              <w:kern w:val="2"/>
              <w:sz w:val="24"/>
              <w:szCs w:val="24"/>
              <w:lang w:eastAsia="lv-LV"/>
              <w14:ligatures w14:val="standardContextual"/>
            </w:rPr>
          </w:pPr>
          <w:hyperlink w:anchor="_Toc226448471" w:history="1">
            <w:r w:rsidRPr="008417B7">
              <w:rPr>
                <w:rStyle w:val="Hyperlink"/>
                <w:noProof/>
              </w:rPr>
              <w:t>3.1. EDIM ekosistēma</w:t>
            </w:r>
            <w:r>
              <w:rPr>
                <w:noProof/>
                <w:webHidden/>
              </w:rPr>
              <w:tab/>
            </w:r>
            <w:r>
              <w:rPr>
                <w:noProof/>
                <w:webHidden/>
              </w:rPr>
              <w:fldChar w:fldCharType="begin"/>
            </w:r>
            <w:r>
              <w:rPr>
                <w:noProof/>
                <w:webHidden/>
              </w:rPr>
              <w:instrText xml:space="preserve"> PAGEREF _Toc226448471 \h </w:instrText>
            </w:r>
            <w:r>
              <w:rPr>
                <w:noProof/>
                <w:webHidden/>
              </w:rPr>
            </w:r>
            <w:r>
              <w:rPr>
                <w:noProof/>
                <w:webHidden/>
              </w:rPr>
              <w:fldChar w:fldCharType="separate"/>
            </w:r>
            <w:r>
              <w:rPr>
                <w:noProof/>
                <w:webHidden/>
              </w:rPr>
              <w:t>16</w:t>
            </w:r>
            <w:r>
              <w:rPr>
                <w:noProof/>
                <w:webHidden/>
              </w:rPr>
              <w:fldChar w:fldCharType="end"/>
            </w:r>
          </w:hyperlink>
        </w:p>
        <w:p w14:paraId="466A0ED9" w14:textId="38ED16FA" w:rsidR="006A1A9C" w:rsidRDefault="006A1A9C">
          <w:pPr>
            <w:pStyle w:val="TOC2"/>
            <w:tabs>
              <w:tab w:val="right" w:leader="dot" w:pos="9344"/>
            </w:tabs>
            <w:rPr>
              <w:rFonts w:eastAsiaTheme="minorEastAsia"/>
              <w:noProof/>
              <w:kern w:val="2"/>
              <w:sz w:val="24"/>
              <w:szCs w:val="24"/>
              <w:lang w:eastAsia="lv-LV"/>
              <w14:ligatures w14:val="standardContextual"/>
            </w:rPr>
          </w:pPr>
          <w:hyperlink w:anchor="_Toc226448472" w:history="1">
            <w:r w:rsidRPr="008417B7">
              <w:rPr>
                <w:rStyle w:val="Hyperlink"/>
                <w:noProof/>
              </w:rPr>
              <w:t>3.2. Valsts sertifikācijas shēma, EDIM sertifikācija un uzraudzība</w:t>
            </w:r>
            <w:r>
              <w:rPr>
                <w:noProof/>
                <w:webHidden/>
              </w:rPr>
              <w:tab/>
            </w:r>
            <w:r>
              <w:rPr>
                <w:noProof/>
                <w:webHidden/>
              </w:rPr>
              <w:fldChar w:fldCharType="begin"/>
            </w:r>
            <w:r>
              <w:rPr>
                <w:noProof/>
                <w:webHidden/>
              </w:rPr>
              <w:instrText xml:space="preserve"> PAGEREF _Toc226448472 \h </w:instrText>
            </w:r>
            <w:r>
              <w:rPr>
                <w:noProof/>
                <w:webHidden/>
              </w:rPr>
            </w:r>
            <w:r>
              <w:rPr>
                <w:noProof/>
                <w:webHidden/>
              </w:rPr>
              <w:fldChar w:fldCharType="separate"/>
            </w:r>
            <w:r>
              <w:rPr>
                <w:noProof/>
                <w:webHidden/>
              </w:rPr>
              <w:t>21</w:t>
            </w:r>
            <w:r>
              <w:rPr>
                <w:noProof/>
                <w:webHidden/>
              </w:rPr>
              <w:fldChar w:fldCharType="end"/>
            </w:r>
          </w:hyperlink>
        </w:p>
        <w:p w14:paraId="6DC86E3A" w14:textId="1616C495" w:rsidR="006A1A9C" w:rsidRDefault="006A1A9C">
          <w:pPr>
            <w:pStyle w:val="TOC1"/>
            <w:tabs>
              <w:tab w:val="right" w:leader="dot" w:pos="9344"/>
            </w:tabs>
            <w:rPr>
              <w:rFonts w:eastAsiaTheme="minorEastAsia"/>
              <w:noProof/>
              <w:kern w:val="2"/>
              <w:sz w:val="24"/>
              <w:szCs w:val="24"/>
              <w:lang w:eastAsia="lv-LV"/>
              <w14:ligatures w14:val="standardContextual"/>
            </w:rPr>
          </w:pPr>
          <w:hyperlink w:anchor="_Toc226448473" w:history="1">
            <w:r w:rsidRPr="008417B7">
              <w:rPr>
                <w:rStyle w:val="Hyperlink"/>
                <w:noProof/>
              </w:rPr>
              <w:t>4. Citas eIDAS regulas izmaiņas</w:t>
            </w:r>
            <w:r>
              <w:rPr>
                <w:noProof/>
                <w:webHidden/>
              </w:rPr>
              <w:tab/>
            </w:r>
            <w:r>
              <w:rPr>
                <w:noProof/>
                <w:webHidden/>
              </w:rPr>
              <w:fldChar w:fldCharType="begin"/>
            </w:r>
            <w:r>
              <w:rPr>
                <w:noProof/>
                <w:webHidden/>
              </w:rPr>
              <w:instrText xml:space="preserve"> PAGEREF _Toc226448473 \h </w:instrText>
            </w:r>
            <w:r>
              <w:rPr>
                <w:noProof/>
                <w:webHidden/>
              </w:rPr>
            </w:r>
            <w:r>
              <w:rPr>
                <w:noProof/>
                <w:webHidden/>
              </w:rPr>
              <w:fldChar w:fldCharType="separate"/>
            </w:r>
            <w:r>
              <w:rPr>
                <w:noProof/>
                <w:webHidden/>
              </w:rPr>
              <w:t>26</w:t>
            </w:r>
            <w:r>
              <w:rPr>
                <w:noProof/>
                <w:webHidden/>
              </w:rPr>
              <w:fldChar w:fldCharType="end"/>
            </w:r>
          </w:hyperlink>
        </w:p>
        <w:p w14:paraId="3D398747" w14:textId="0F331BB0" w:rsidR="006A1A9C" w:rsidRDefault="006A1A9C">
          <w:pPr>
            <w:pStyle w:val="TOC2"/>
            <w:tabs>
              <w:tab w:val="right" w:leader="dot" w:pos="9344"/>
            </w:tabs>
            <w:rPr>
              <w:rFonts w:eastAsiaTheme="minorEastAsia"/>
              <w:noProof/>
              <w:kern w:val="2"/>
              <w:sz w:val="24"/>
              <w:szCs w:val="24"/>
              <w:lang w:eastAsia="lv-LV"/>
              <w14:ligatures w14:val="standardContextual"/>
            </w:rPr>
          </w:pPr>
          <w:hyperlink w:anchor="_Toc226448474" w:history="1">
            <w:r w:rsidRPr="008417B7">
              <w:rPr>
                <w:rStyle w:val="Hyperlink"/>
                <w:noProof/>
              </w:rPr>
              <w:t>4.1. Identitātes saskaņošana</w:t>
            </w:r>
            <w:r>
              <w:rPr>
                <w:noProof/>
                <w:webHidden/>
              </w:rPr>
              <w:tab/>
            </w:r>
            <w:r>
              <w:rPr>
                <w:noProof/>
                <w:webHidden/>
              </w:rPr>
              <w:fldChar w:fldCharType="begin"/>
            </w:r>
            <w:r>
              <w:rPr>
                <w:noProof/>
                <w:webHidden/>
              </w:rPr>
              <w:instrText xml:space="preserve"> PAGEREF _Toc226448474 \h </w:instrText>
            </w:r>
            <w:r>
              <w:rPr>
                <w:noProof/>
                <w:webHidden/>
              </w:rPr>
            </w:r>
            <w:r>
              <w:rPr>
                <w:noProof/>
                <w:webHidden/>
              </w:rPr>
              <w:fldChar w:fldCharType="separate"/>
            </w:r>
            <w:r>
              <w:rPr>
                <w:noProof/>
                <w:webHidden/>
              </w:rPr>
              <w:t>26</w:t>
            </w:r>
            <w:r>
              <w:rPr>
                <w:noProof/>
                <w:webHidden/>
              </w:rPr>
              <w:fldChar w:fldCharType="end"/>
            </w:r>
          </w:hyperlink>
        </w:p>
        <w:p w14:paraId="63079152" w14:textId="142465B4" w:rsidR="006A1A9C" w:rsidRDefault="006A1A9C">
          <w:pPr>
            <w:pStyle w:val="TOC2"/>
            <w:tabs>
              <w:tab w:val="right" w:leader="dot" w:pos="9344"/>
            </w:tabs>
            <w:rPr>
              <w:rFonts w:eastAsiaTheme="minorEastAsia"/>
              <w:noProof/>
              <w:kern w:val="2"/>
              <w:sz w:val="24"/>
              <w:szCs w:val="24"/>
              <w:lang w:eastAsia="lv-LV"/>
              <w14:ligatures w14:val="standardContextual"/>
            </w:rPr>
          </w:pPr>
          <w:hyperlink w:anchor="_Toc226448475" w:history="1">
            <w:r w:rsidRPr="008417B7">
              <w:rPr>
                <w:rStyle w:val="Hyperlink"/>
                <w:noProof/>
              </w:rPr>
              <w:t>4.2. Paziņoto shēmu salīdzinošā izvērtēšana un sadarbspējas sistēma</w:t>
            </w:r>
            <w:r>
              <w:rPr>
                <w:noProof/>
                <w:webHidden/>
              </w:rPr>
              <w:tab/>
            </w:r>
            <w:r>
              <w:rPr>
                <w:noProof/>
                <w:webHidden/>
              </w:rPr>
              <w:fldChar w:fldCharType="begin"/>
            </w:r>
            <w:r>
              <w:rPr>
                <w:noProof/>
                <w:webHidden/>
              </w:rPr>
              <w:instrText xml:space="preserve"> PAGEREF _Toc226448475 \h </w:instrText>
            </w:r>
            <w:r>
              <w:rPr>
                <w:noProof/>
                <w:webHidden/>
              </w:rPr>
            </w:r>
            <w:r>
              <w:rPr>
                <w:noProof/>
                <w:webHidden/>
              </w:rPr>
              <w:fldChar w:fldCharType="separate"/>
            </w:r>
            <w:r>
              <w:rPr>
                <w:noProof/>
                <w:webHidden/>
              </w:rPr>
              <w:t>26</w:t>
            </w:r>
            <w:r>
              <w:rPr>
                <w:noProof/>
                <w:webHidden/>
              </w:rPr>
              <w:fldChar w:fldCharType="end"/>
            </w:r>
          </w:hyperlink>
        </w:p>
        <w:p w14:paraId="345EF186" w14:textId="674F334A" w:rsidR="006A1A9C" w:rsidRDefault="006A1A9C">
          <w:pPr>
            <w:pStyle w:val="TOC2"/>
            <w:tabs>
              <w:tab w:val="right" w:leader="dot" w:pos="9344"/>
            </w:tabs>
            <w:rPr>
              <w:rFonts w:eastAsiaTheme="minorEastAsia"/>
              <w:noProof/>
              <w:kern w:val="2"/>
              <w:sz w:val="24"/>
              <w:szCs w:val="24"/>
              <w:lang w:eastAsia="lv-LV"/>
              <w14:ligatures w14:val="standardContextual"/>
            </w:rPr>
          </w:pPr>
          <w:hyperlink w:anchor="_Toc226448476" w:history="1">
            <w:r w:rsidRPr="008417B7">
              <w:rPr>
                <w:rStyle w:val="Hyperlink"/>
                <w:noProof/>
              </w:rPr>
              <w:t>4.3. E-identifikācijas shēmu sertifikācija</w:t>
            </w:r>
            <w:r>
              <w:rPr>
                <w:noProof/>
                <w:webHidden/>
              </w:rPr>
              <w:tab/>
            </w:r>
            <w:r>
              <w:rPr>
                <w:noProof/>
                <w:webHidden/>
              </w:rPr>
              <w:fldChar w:fldCharType="begin"/>
            </w:r>
            <w:r>
              <w:rPr>
                <w:noProof/>
                <w:webHidden/>
              </w:rPr>
              <w:instrText xml:space="preserve"> PAGEREF _Toc226448476 \h </w:instrText>
            </w:r>
            <w:r>
              <w:rPr>
                <w:noProof/>
                <w:webHidden/>
              </w:rPr>
            </w:r>
            <w:r>
              <w:rPr>
                <w:noProof/>
                <w:webHidden/>
              </w:rPr>
              <w:fldChar w:fldCharType="separate"/>
            </w:r>
            <w:r>
              <w:rPr>
                <w:noProof/>
                <w:webHidden/>
              </w:rPr>
              <w:t>27</w:t>
            </w:r>
            <w:r>
              <w:rPr>
                <w:noProof/>
                <w:webHidden/>
              </w:rPr>
              <w:fldChar w:fldCharType="end"/>
            </w:r>
          </w:hyperlink>
        </w:p>
        <w:p w14:paraId="39646963" w14:textId="290DA3CC" w:rsidR="006A1A9C" w:rsidRDefault="006A1A9C">
          <w:pPr>
            <w:pStyle w:val="TOC2"/>
            <w:tabs>
              <w:tab w:val="right" w:leader="dot" w:pos="9344"/>
            </w:tabs>
            <w:rPr>
              <w:rFonts w:eastAsiaTheme="minorEastAsia"/>
              <w:noProof/>
              <w:kern w:val="2"/>
              <w:sz w:val="24"/>
              <w:szCs w:val="24"/>
              <w:lang w:eastAsia="lv-LV"/>
              <w14:ligatures w14:val="standardContextual"/>
            </w:rPr>
          </w:pPr>
          <w:hyperlink w:anchor="_Toc226448477" w:history="1">
            <w:r w:rsidRPr="008417B7">
              <w:rPr>
                <w:rStyle w:val="Hyperlink"/>
                <w:noProof/>
              </w:rPr>
              <w:t>4.4. Sankcijas uzticamības pakalpojumu sniedzējiem</w:t>
            </w:r>
            <w:r>
              <w:rPr>
                <w:noProof/>
                <w:webHidden/>
              </w:rPr>
              <w:tab/>
            </w:r>
            <w:r>
              <w:rPr>
                <w:noProof/>
                <w:webHidden/>
              </w:rPr>
              <w:fldChar w:fldCharType="begin"/>
            </w:r>
            <w:r>
              <w:rPr>
                <w:noProof/>
                <w:webHidden/>
              </w:rPr>
              <w:instrText xml:space="preserve"> PAGEREF _Toc226448477 \h </w:instrText>
            </w:r>
            <w:r>
              <w:rPr>
                <w:noProof/>
                <w:webHidden/>
              </w:rPr>
            </w:r>
            <w:r>
              <w:rPr>
                <w:noProof/>
                <w:webHidden/>
              </w:rPr>
              <w:fldChar w:fldCharType="separate"/>
            </w:r>
            <w:r>
              <w:rPr>
                <w:noProof/>
                <w:webHidden/>
              </w:rPr>
              <w:t>27</w:t>
            </w:r>
            <w:r>
              <w:rPr>
                <w:noProof/>
                <w:webHidden/>
              </w:rPr>
              <w:fldChar w:fldCharType="end"/>
            </w:r>
          </w:hyperlink>
        </w:p>
        <w:p w14:paraId="5C2BCE49" w14:textId="50B231D4" w:rsidR="006A1A9C" w:rsidRDefault="006A1A9C">
          <w:pPr>
            <w:pStyle w:val="TOC2"/>
            <w:tabs>
              <w:tab w:val="right" w:leader="dot" w:pos="9344"/>
            </w:tabs>
            <w:rPr>
              <w:rFonts w:eastAsiaTheme="minorEastAsia"/>
              <w:noProof/>
              <w:kern w:val="2"/>
              <w:sz w:val="24"/>
              <w:szCs w:val="24"/>
              <w:lang w:eastAsia="lv-LV"/>
              <w14:ligatures w14:val="standardContextual"/>
            </w:rPr>
          </w:pPr>
          <w:hyperlink w:anchor="_Toc226448478" w:history="1">
            <w:r w:rsidRPr="008417B7">
              <w:rPr>
                <w:rStyle w:val="Hyperlink"/>
                <w:noProof/>
              </w:rPr>
              <w:t>4.5. Nekvalificēti uzticamības pakalpojuma sniedzēji</w:t>
            </w:r>
            <w:r>
              <w:rPr>
                <w:noProof/>
                <w:webHidden/>
              </w:rPr>
              <w:tab/>
            </w:r>
            <w:r>
              <w:rPr>
                <w:noProof/>
                <w:webHidden/>
              </w:rPr>
              <w:fldChar w:fldCharType="begin"/>
            </w:r>
            <w:r>
              <w:rPr>
                <w:noProof/>
                <w:webHidden/>
              </w:rPr>
              <w:instrText xml:space="preserve"> PAGEREF _Toc226448478 \h </w:instrText>
            </w:r>
            <w:r>
              <w:rPr>
                <w:noProof/>
                <w:webHidden/>
              </w:rPr>
            </w:r>
            <w:r>
              <w:rPr>
                <w:noProof/>
                <w:webHidden/>
              </w:rPr>
              <w:fldChar w:fldCharType="separate"/>
            </w:r>
            <w:r>
              <w:rPr>
                <w:noProof/>
                <w:webHidden/>
              </w:rPr>
              <w:t>28</w:t>
            </w:r>
            <w:r>
              <w:rPr>
                <w:noProof/>
                <w:webHidden/>
              </w:rPr>
              <w:fldChar w:fldCharType="end"/>
            </w:r>
          </w:hyperlink>
        </w:p>
        <w:p w14:paraId="17959FC3" w14:textId="11573478" w:rsidR="006A1A9C" w:rsidRDefault="006A1A9C">
          <w:pPr>
            <w:pStyle w:val="TOC2"/>
            <w:tabs>
              <w:tab w:val="right" w:leader="dot" w:pos="9344"/>
            </w:tabs>
            <w:rPr>
              <w:rFonts w:eastAsiaTheme="minorEastAsia"/>
              <w:noProof/>
              <w:kern w:val="2"/>
              <w:sz w:val="24"/>
              <w:szCs w:val="24"/>
              <w:lang w:eastAsia="lv-LV"/>
              <w14:ligatures w14:val="standardContextual"/>
            </w:rPr>
          </w:pPr>
          <w:hyperlink w:anchor="_Toc226448479" w:history="1">
            <w:r w:rsidRPr="008417B7">
              <w:rPr>
                <w:rStyle w:val="Hyperlink"/>
                <w:noProof/>
              </w:rPr>
              <w:t>4.6. Kvalificētu uzticamības pakalpojumu sniedzēju uzraudzība</w:t>
            </w:r>
            <w:r>
              <w:rPr>
                <w:noProof/>
                <w:webHidden/>
              </w:rPr>
              <w:tab/>
            </w:r>
            <w:r>
              <w:rPr>
                <w:noProof/>
                <w:webHidden/>
              </w:rPr>
              <w:fldChar w:fldCharType="begin"/>
            </w:r>
            <w:r>
              <w:rPr>
                <w:noProof/>
                <w:webHidden/>
              </w:rPr>
              <w:instrText xml:space="preserve"> PAGEREF _Toc226448479 \h </w:instrText>
            </w:r>
            <w:r>
              <w:rPr>
                <w:noProof/>
                <w:webHidden/>
              </w:rPr>
            </w:r>
            <w:r>
              <w:rPr>
                <w:noProof/>
                <w:webHidden/>
              </w:rPr>
              <w:fldChar w:fldCharType="separate"/>
            </w:r>
            <w:r>
              <w:rPr>
                <w:noProof/>
                <w:webHidden/>
              </w:rPr>
              <w:t>28</w:t>
            </w:r>
            <w:r>
              <w:rPr>
                <w:noProof/>
                <w:webHidden/>
              </w:rPr>
              <w:fldChar w:fldCharType="end"/>
            </w:r>
          </w:hyperlink>
        </w:p>
        <w:p w14:paraId="621EBC20" w14:textId="4ED14249" w:rsidR="006A1A9C" w:rsidRDefault="006A1A9C">
          <w:pPr>
            <w:pStyle w:val="TOC2"/>
            <w:tabs>
              <w:tab w:val="right" w:leader="dot" w:pos="9344"/>
            </w:tabs>
            <w:rPr>
              <w:rFonts w:eastAsiaTheme="minorEastAsia"/>
              <w:noProof/>
              <w:kern w:val="2"/>
              <w:sz w:val="24"/>
              <w:szCs w:val="24"/>
              <w:lang w:eastAsia="lv-LV"/>
              <w14:ligatures w14:val="standardContextual"/>
            </w:rPr>
          </w:pPr>
          <w:hyperlink w:anchor="_Toc226448480" w:history="1">
            <w:r w:rsidRPr="008417B7">
              <w:rPr>
                <w:rStyle w:val="Hyperlink"/>
                <w:noProof/>
              </w:rPr>
              <w:t>4.7. Kvalificētu uzticamības pakalpojumu sniedzēju prasības</w:t>
            </w:r>
            <w:r>
              <w:rPr>
                <w:noProof/>
                <w:webHidden/>
              </w:rPr>
              <w:tab/>
            </w:r>
            <w:r>
              <w:rPr>
                <w:noProof/>
                <w:webHidden/>
              </w:rPr>
              <w:fldChar w:fldCharType="begin"/>
            </w:r>
            <w:r>
              <w:rPr>
                <w:noProof/>
                <w:webHidden/>
              </w:rPr>
              <w:instrText xml:space="preserve"> PAGEREF _Toc226448480 \h </w:instrText>
            </w:r>
            <w:r>
              <w:rPr>
                <w:noProof/>
                <w:webHidden/>
              </w:rPr>
            </w:r>
            <w:r>
              <w:rPr>
                <w:noProof/>
                <w:webHidden/>
              </w:rPr>
              <w:fldChar w:fldCharType="separate"/>
            </w:r>
            <w:r>
              <w:rPr>
                <w:noProof/>
                <w:webHidden/>
              </w:rPr>
              <w:t>28</w:t>
            </w:r>
            <w:r>
              <w:rPr>
                <w:noProof/>
                <w:webHidden/>
              </w:rPr>
              <w:fldChar w:fldCharType="end"/>
            </w:r>
          </w:hyperlink>
        </w:p>
        <w:p w14:paraId="502411FB" w14:textId="1C11C8F2" w:rsidR="006A1A9C" w:rsidRDefault="006A1A9C">
          <w:pPr>
            <w:pStyle w:val="TOC2"/>
            <w:tabs>
              <w:tab w:val="right" w:leader="dot" w:pos="9344"/>
            </w:tabs>
            <w:rPr>
              <w:rFonts w:eastAsiaTheme="minorEastAsia"/>
              <w:noProof/>
              <w:kern w:val="2"/>
              <w:sz w:val="24"/>
              <w:szCs w:val="24"/>
              <w:lang w:eastAsia="lv-LV"/>
              <w14:ligatures w14:val="standardContextual"/>
            </w:rPr>
          </w:pPr>
          <w:hyperlink w:anchor="_Toc226448481" w:history="1">
            <w:r w:rsidRPr="008417B7">
              <w:rPr>
                <w:rStyle w:val="Hyperlink"/>
                <w:noProof/>
              </w:rPr>
              <w:t>4.8. Paplašināts uzticamības pakalpojumu klāsts</w:t>
            </w:r>
            <w:r>
              <w:rPr>
                <w:noProof/>
                <w:webHidden/>
              </w:rPr>
              <w:tab/>
            </w:r>
            <w:r>
              <w:rPr>
                <w:noProof/>
                <w:webHidden/>
              </w:rPr>
              <w:fldChar w:fldCharType="begin"/>
            </w:r>
            <w:r>
              <w:rPr>
                <w:noProof/>
                <w:webHidden/>
              </w:rPr>
              <w:instrText xml:space="preserve"> PAGEREF _Toc226448481 \h </w:instrText>
            </w:r>
            <w:r>
              <w:rPr>
                <w:noProof/>
                <w:webHidden/>
              </w:rPr>
            </w:r>
            <w:r>
              <w:rPr>
                <w:noProof/>
                <w:webHidden/>
              </w:rPr>
              <w:fldChar w:fldCharType="separate"/>
            </w:r>
            <w:r>
              <w:rPr>
                <w:noProof/>
                <w:webHidden/>
              </w:rPr>
              <w:t>28</w:t>
            </w:r>
            <w:r>
              <w:rPr>
                <w:noProof/>
                <w:webHidden/>
              </w:rPr>
              <w:fldChar w:fldCharType="end"/>
            </w:r>
          </w:hyperlink>
        </w:p>
        <w:p w14:paraId="12D2BBC7" w14:textId="24E55D37" w:rsidR="006A1A9C" w:rsidRDefault="006A1A9C">
          <w:pPr>
            <w:pStyle w:val="TOC2"/>
            <w:tabs>
              <w:tab w:val="right" w:leader="dot" w:pos="9344"/>
            </w:tabs>
            <w:rPr>
              <w:rFonts w:eastAsiaTheme="minorEastAsia"/>
              <w:noProof/>
              <w:kern w:val="2"/>
              <w:sz w:val="24"/>
              <w:szCs w:val="24"/>
              <w:lang w:eastAsia="lv-LV"/>
              <w14:ligatures w14:val="standardContextual"/>
            </w:rPr>
          </w:pPr>
          <w:hyperlink w:anchor="_Toc226448482" w:history="1">
            <w:r w:rsidRPr="008417B7">
              <w:rPr>
                <w:rStyle w:val="Hyperlink"/>
                <w:noProof/>
              </w:rPr>
              <w:t>4.9. Kontaktpunkts</w:t>
            </w:r>
            <w:r>
              <w:rPr>
                <w:noProof/>
                <w:webHidden/>
              </w:rPr>
              <w:tab/>
            </w:r>
            <w:r>
              <w:rPr>
                <w:noProof/>
                <w:webHidden/>
              </w:rPr>
              <w:fldChar w:fldCharType="begin"/>
            </w:r>
            <w:r>
              <w:rPr>
                <w:noProof/>
                <w:webHidden/>
              </w:rPr>
              <w:instrText xml:space="preserve"> PAGEREF _Toc226448482 \h </w:instrText>
            </w:r>
            <w:r>
              <w:rPr>
                <w:noProof/>
                <w:webHidden/>
              </w:rPr>
            </w:r>
            <w:r>
              <w:rPr>
                <w:noProof/>
                <w:webHidden/>
              </w:rPr>
              <w:fldChar w:fldCharType="separate"/>
            </w:r>
            <w:r>
              <w:rPr>
                <w:noProof/>
                <w:webHidden/>
              </w:rPr>
              <w:t>32</w:t>
            </w:r>
            <w:r>
              <w:rPr>
                <w:noProof/>
                <w:webHidden/>
              </w:rPr>
              <w:fldChar w:fldCharType="end"/>
            </w:r>
          </w:hyperlink>
        </w:p>
        <w:p w14:paraId="397A82DB" w14:textId="416F4773" w:rsidR="006A1A9C" w:rsidRDefault="006A1A9C">
          <w:pPr>
            <w:pStyle w:val="TOC2"/>
            <w:tabs>
              <w:tab w:val="right" w:leader="dot" w:pos="9344"/>
            </w:tabs>
            <w:rPr>
              <w:rFonts w:eastAsiaTheme="minorEastAsia"/>
              <w:noProof/>
              <w:kern w:val="2"/>
              <w:sz w:val="24"/>
              <w:szCs w:val="24"/>
              <w:lang w:eastAsia="lv-LV"/>
              <w14:ligatures w14:val="standardContextual"/>
            </w:rPr>
          </w:pPr>
          <w:hyperlink w:anchor="_Toc226448483" w:history="1">
            <w:r w:rsidRPr="008417B7">
              <w:rPr>
                <w:rStyle w:val="Hyperlink"/>
                <w:noProof/>
              </w:rPr>
              <w:t>4.10. Uzraudzības iestāžu savstarpējā palīdzība</w:t>
            </w:r>
            <w:r>
              <w:rPr>
                <w:noProof/>
                <w:webHidden/>
              </w:rPr>
              <w:tab/>
            </w:r>
            <w:r>
              <w:rPr>
                <w:noProof/>
                <w:webHidden/>
              </w:rPr>
              <w:fldChar w:fldCharType="begin"/>
            </w:r>
            <w:r>
              <w:rPr>
                <w:noProof/>
                <w:webHidden/>
              </w:rPr>
              <w:instrText xml:space="preserve"> PAGEREF _Toc226448483 \h </w:instrText>
            </w:r>
            <w:r>
              <w:rPr>
                <w:noProof/>
                <w:webHidden/>
              </w:rPr>
            </w:r>
            <w:r>
              <w:rPr>
                <w:noProof/>
                <w:webHidden/>
              </w:rPr>
              <w:fldChar w:fldCharType="separate"/>
            </w:r>
            <w:r>
              <w:rPr>
                <w:noProof/>
                <w:webHidden/>
              </w:rPr>
              <w:t>33</w:t>
            </w:r>
            <w:r>
              <w:rPr>
                <w:noProof/>
                <w:webHidden/>
              </w:rPr>
              <w:fldChar w:fldCharType="end"/>
            </w:r>
          </w:hyperlink>
        </w:p>
        <w:p w14:paraId="2BFAE2ED" w14:textId="69FD4178" w:rsidR="006A1A9C" w:rsidRDefault="006A1A9C">
          <w:pPr>
            <w:pStyle w:val="TOC2"/>
            <w:tabs>
              <w:tab w:val="right" w:leader="dot" w:pos="9344"/>
            </w:tabs>
            <w:rPr>
              <w:rFonts w:eastAsiaTheme="minorEastAsia"/>
              <w:noProof/>
              <w:kern w:val="2"/>
              <w:sz w:val="24"/>
              <w:szCs w:val="24"/>
              <w:lang w:eastAsia="lv-LV"/>
              <w14:ligatures w14:val="standardContextual"/>
            </w:rPr>
          </w:pPr>
          <w:hyperlink w:anchor="_Toc226448484" w:history="1">
            <w:r w:rsidRPr="008417B7">
              <w:rPr>
                <w:rStyle w:val="Hyperlink"/>
                <w:noProof/>
              </w:rPr>
              <w:t>4.11. Sadarbības grupa</w:t>
            </w:r>
            <w:r>
              <w:rPr>
                <w:noProof/>
                <w:webHidden/>
              </w:rPr>
              <w:tab/>
            </w:r>
            <w:r>
              <w:rPr>
                <w:noProof/>
                <w:webHidden/>
              </w:rPr>
              <w:fldChar w:fldCharType="begin"/>
            </w:r>
            <w:r>
              <w:rPr>
                <w:noProof/>
                <w:webHidden/>
              </w:rPr>
              <w:instrText xml:space="preserve"> PAGEREF _Toc226448484 \h </w:instrText>
            </w:r>
            <w:r>
              <w:rPr>
                <w:noProof/>
                <w:webHidden/>
              </w:rPr>
            </w:r>
            <w:r>
              <w:rPr>
                <w:noProof/>
                <w:webHidden/>
              </w:rPr>
              <w:fldChar w:fldCharType="separate"/>
            </w:r>
            <w:r>
              <w:rPr>
                <w:noProof/>
                <w:webHidden/>
              </w:rPr>
              <w:t>33</w:t>
            </w:r>
            <w:r>
              <w:rPr>
                <w:noProof/>
                <w:webHidden/>
              </w:rPr>
              <w:fldChar w:fldCharType="end"/>
            </w:r>
          </w:hyperlink>
        </w:p>
        <w:p w14:paraId="52E06FFE" w14:textId="3BFFB8C0" w:rsidR="006A1A9C" w:rsidRDefault="006A1A9C">
          <w:pPr>
            <w:pStyle w:val="TOC2"/>
            <w:tabs>
              <w:tab w:val="right" w:leader="dot" w:pos="9344"/>
            </w:tabs>
            <w:rPr>
              <w:rFonts w:eastAsiaTheme="minorEastAsia"/>
              <w:noProof/>
              <w:kern w:val="2"/>
              <w:sz w:val="24"/>
              <w:szCs w:val="24"/>
              <w:lang w:eastAsia="lv-LV"/>
              <w14:ligatures w14:val="standardContextual"/>
            </w:rPr>
          </w:pPr>
          <w:hyperlink w:anchor="_Toc226448485" w:history="1">
            <w:r w:rsidRPr="008417B7">
              <w:rPr>
                <w:rStyle w:val="Hyperlink"/>
                <w:noProof/>
              </w:rPr>
              <w:t>4.12. Ziņojumu sniegšanas prasības</w:t>
            </w:r>
            <w:r>
              <w:rPr>
                <w:noProof/>
                <w:webHidden/>
              </w:rPr>
              <w:tab/>
            </w:r>
            <w:r>
              <w:rPr>
                <w:noProof/>
                <w:webHidden/>
              </w:rPr>
              <w:fldChar w:fldCharType="begin"/>
            </w:r>
            <w:r>
              <w:rPr>
                <w:noProof/>
                <w:webHidden/>
              </w:rPr>
              <w:instrText xml:space="preserve"> PAGEREF _Toc226448485 \h </w:instrText>
            </w:r>
            <w:r>
              <w:rPr>
                <w:noProof/>
                <w:webHidden/>
              </w:rPr>
            </w:r>
            <w:r>
              <w:rPr>
                <w:noProof/>
                <w:webHidden/>
              </w:rPr>
              <w:fldChar w:fldCharType="separate"/>
            </w:r>
            <w:r>
              <w:rPr>
                <w:noProof/>
                <w:webHidden/>
              </w:rPr>
              <w:t>33</w:t>
            </w:r>
            <w:r>
              <w:rPr>
                <w:noProof/>
                <w:webHidden/>
              </w:rPr>
              <w:fldChar w:fldCharType="end"/>
            </w:r>
          </w:hyperlink>
        </w:p>
        <w:p w14:paraId="07355192" w14:textId="55C66A2A" w:rsidR="006A1A9C" w:rsidRDefault="006A1A9C">
          <w:pPr>
            <w:pStyle w:val="TOC1"/>
            <w:tabs>
              <w:tab w:val="right" w:leader="dot" w:pos="9344"/>
            </w:tabs>
            <w:rPr>
              <w:rFonts w:eastAsiaTheme="minorEastAsia"/>
              <w:noProof/>
              <w:kern w:val="2"/>
              <w:sz w:val="24"/>
              <w:szCs w:val="24"/>
              <w:lang w:eastAsia="lv-LV"/>
              <w14:ligatures w14:val="standardContextual"/>
            </w:rPr>
          </w:pPr>
          <w:hyperlink w:anchor="_Toc226448486" w:history="1">
            <w:r w:rsidRPr="008417B7">
              <w:rPr>
                <w:rStyle w:val="Hyperlink"/>
                <w:noProof/>
              </w:rPr>
              <w:t>5. Nepieciešamais normatīvais regulējums un grozījumi esošajos tiesību aktos</w:t>
            </w:r>
            <w:r>
              <w:rPr>
                <w:noProof/>
                <w:webHidden/>
              </w:rPr>
              <w:tab/>
            </w:r>
            <w:r>
              <w:rPr>
                <w:noProof/>
                <w:webHidden/>
              </w:rPr>
              <w:fldChar w:fldCharType="begin"/>
            </w:r>
            <w:r>
              <w:rPr>
                <w:noProof/>
                <w:webHidden/>
              </w:rPr>
              <w:instrText xml:space="preserve"> PAGEREF _Toc226448486 \h </w:instrText>
            </w:r>
            <w:r>
              <w:rPr>
                <w:noProof/>
                <w:webHidden/>
              </w:rPr>
            </w:r>
            <w:r>
              <w:rPr>
                <w:noProof/>
                <w:webHidden/>
              </w:rPr>
              <w:fldChar w:fldCharType="separate"/>
            </w:r>
            <w:r>
              <w:rPr>
                <w:noProof/>
                <w:webHidden/>
              </w:rPr>
              <w:t>33</w:t>
            </w:r>
            <w:r>
              <w:rPr>
                <w:noProof/>
                <w:webHidden/>
              </w:rPr>
              <w:fldChar w:fldCharType="end"/>
            </w:r>
          </w:hyperlink>
        </w:p>
        <w:p w14:paraId="23870FE7" w14:textId="34ADAED3" w:rsidR="006A1A9C" w:rsidRDefault="006A1A9C">
          <w:pPr>
            <w:pStyle w:val="TOC1"/>
            <w:tabs>
              <w:tab w:val="right" w:leader="dot" w:pos="9344"/>
            </w:tabs>
            <w:rPr>
              <w:rFonts w:eastAsiaTheme="minorEastAsia"/>
              <w:noProof/>
              <w:kern w:val="2"/>
              <w:sz w:val="24"/>
              <w:szCs w:val="24"/>
              <w:lang w:eastAsia="lv-LV"/>
              <w14:ligatures w14:val="standardContextual"/>
            </w:rPr>
          </w:pPr>
          <w:hyperlink w:anchor="_Toc226448487" w:history="1">
            <w:r w:rsidRPr="008417B7">
              <w:rPr>
                <w:rStyle w:val="Hyperlink"/>
                <w:noProof/>
              </w:rPr>
              <w:t>6. Cilvēkresursi un finanšu resursi</w:t>
            </w:r>
            <w:r>
              <w:rPr>
                <w:noProof/>
                <w:webHidden/>
              </w:rPr>
              <w:tab/>
            </w:r>
            <w:r>
              <w:rPr>
                <w:noProof/>
                <w:webHidden/>
              </w:rPr>
              <w:fldChar w:fldCharType="begin"/>
            </w:r>
            <w:r>
              <w:rPr>
                <w:noProof/>
                <w:webHidden/>
              </w:rPr>
              <w:instrText xml:space="preserve"> PAGEREF _Toc226448487 \h </w:instrText>
            </w:r>
            <w:r>
              <w:rPr>
                <w:noProof/>
                <w:webHidden/>
              </w:rPr>
            </w:r>
            <w:r>
              <w:rPr>
                <w:noProof/>
                <w:webHidden/>
              </w:rPr>
              <w:fldChar w:fldCharType="separate"/>
            </w:r>
            <w:r>
              <w:rPr>
                <w:noProof/>
                <w:webHidden/>
              </w:rPr>
              <w:t>35</w:t>
            </w:r>
            <w:r>
              <w:rPr>
                <w:noProof/>
                <w:webHidden/>
              </w:rPr>
              <w:fldChar w:fldCharType="end"/>
            </w:r>
          </w:hyperlink>
        </w:p>
        <w:p w14:paraId="0F79DDCC" w14:textId="77955B5D" w:rsidR="006A1A9C" w:rsidRDefault="006A1A9C">
          <w:pPr>
            <w:pStyle w:val="TOC1"/>
            <w:tabs>
              <w:tab w:val="right" w:leader="dot" w:pos="9344"/>
            </w:tabs>
            <w:rPr>
              <w:rFonts w:eastAsiaTheme="minorEastAsia"/>
              <w:noProof/>
              <w:kern w:val="2"/>
              <w:sz w:val="24"/>
              <w:szCs w:val="24"/>
              <w:lang w:eastAsia="lv-LV"/>
              <w14:ligatures w14:val="standardContextual"/>
            </w:rPr>
          </w:pPr>
          <w:hyperlink w:anchor="_Toc226448488" w:history="1">
            <w:r w:rsidRPr="008417B7">
              <w:rPr>
                <w:rStyle w:val="Hyperlink"/>
                <w:noProof/>
              </w:rPr>
              <w:t>7.Nobeiguma jautājumi</w:t>
            </w:r>
            <w:r>
              <w:rPr>
                <w:noProof/>
                <w:webHidden/>
              </w:rPr>
              <w:tab/>
            </w:r>
            <w:r>
              <w:rPr>
                <w:noProof/>
                <w:webHidden/>
              </w:rPr>
              <w:fldChar w:fldCharType="begin"/>
            </w:r>
            <w:r>
              <w:rPr>
                <w:noProof/>
                <w:webHidden/>
              </w:rPr>
              <w:instrText xml:space="preserve"> PAGEREF _Toc226448488 \h </w:instrText>
            </w:r>
            <w:r>
              <w:rPr>
                <w:noProof/>
                <w:webHidden/>
              </w:rPr>
            </w:r>
            <w:r>
              <w:rPr>
                <w:noProof/>
                <w:webHidden/>
              </w:rPr>
              <w:fldChar w:fldCharType="separate"/>
            </w:r>
            <w:r>
              <w:rPr>
                <w:noProof/>
                <w:webHidden/>
              </w:rPr>
              <w:t>37</w:t>
            </w:r>
            <w:r>
              <w:rPr>
                <w:noProof/>
                <w:webHidden/>
              </w:rPr>
              <w:fldChar w:fldCharType="end"/>
            </w:r>
          </w:hyperlink>
        </w:p>
        <w:p w14:paraId="78872E16" w14:textId="513E9C85" w:rsidR="00A40A20" w:rsidRPr="00076AC8" w:rsidRDefault="1246787F" w:rsidP="00076AC8">
          <w:pPr>
            <w:pStyle w:val="TOC1"/>
            <w:tabs>
              <w:tab w:val="right" w:leader="dot" w:pos="9330"/>
            </w:tabs>
            <w:rPr>
              <w:rFonts w:ascii="Times New Roman" w:hAnsi="Times New Roman"/>
              <w:color w:val="000000" w:themeColor="text1"/>
              <w:sz w:val="24"/>
              <w:u w:val="single"/>
            </w:rPr>
          </w:pPr>
          <w:r w:rsidRPr="003F650B">
            <w:rPr>
              <w:rFonts w:ascii="Times New Roman" w:hAnsi="Times New Roman" w:cs="Times New Roman"/>
              <w:sz w:val="24"/>
              <w:szCs w:val="24"/>
            </w:rPr>
            <w:fldChar w:fldCharType="end"/>
          </w:r>
        </w:p>
      </w:sdtContent>
    </w:sdt>
    <w:p w14:paraId="486CD601" w14:textId="0E5363BF" w:rsidR="00F14105" w:rsidRDefault="00F14105">
      <w:pPr>
        <w:rPr>
          <w:rFonts w:ascii="Times New Roman" w:eastAsia="Times New Roman" w:hAnsi="Times New Roman" w:cs="Times New Roman"/>
          <w:sz w:val="24"/>
          <w:szCs w:val="24"/>
        </w:rPr>
      </w:pPr>
      <w:r w:rsidRPr="00E55B67">
        <w:rPr>
          <w:rFonts w:ascii="Times New Roman" w:eastAsia="Times New Roman" w:hAnsi="Times New Roman" w:cs="Times New Roman"/>
          <w:sz w:val="24"/>
          <w:szCs w:val="24"/>
        </w:rPr>
        <w:t>Informatīvā ziņojuma pielikum</w:t>
      </w:r>
      <w:r w:rsidR="00337579">
        <w:rPr>
          <w:rFonts w:ascii="Times New Roman" w:eastAsia="Times New Roman" w:hAnsi="Times New Roman" w:cs="Times New Roman"/>
          <w:sz w:val="24"/>
          <w:szCs w:val="24"/>
        </w:rPr>
        <w:t>s</w:t>
      </w:r>
      <w:r w:rsidR="00E55B67">
        <w:rPr>
          <w:rFonts w:ascii="Times New Roman" w:eastAsia="Times New Roman" w:hAnsi="Times New Roman" w:cs="Times New Roman"/>
          <w:sz w:val="24"/>
          <w:szCs w:val="24"/>
        </w:rPr>
        <w:t>:</w:t>
      </w:r>
    </w:p>
    <w:p w14:paraId="239D64A5" w14:textId="4409806F" w:rsidR="00AF5CCB" w:rsidRPr="001206E2" w:rsidRDefault="7820026D" w:rsidP="1246787F">
      <w:pPr>
        <w:pStyle w:val="oj-normal"/>
        <w:shd w:val="clear" w:color="auto" w:fill="FFFFFF" w:themeFill="background1"/>
        <w:spacing w:after="0"/>
        <w:rPr>
          <w:rFonts w:eastAsiaTheme="minorEastAsia"/>
          <w:b/>
          <w:bCs/>
          <w:color w:val="000000" w:themeColor="text1"/>
          <w:sz w:val="28"/>
          <w:szCs w:val="28"/>
        </w:rPr>
      </w:pPr>
      <w:proofErr w:type="spellStart"/>
      <w:r w:rsidRPr="1246787F">
        <w:rPr>
          <w:lang w:eastAsia="en-US"/>
        </w:rPr>
        <w:t>eIDAS</w:t>
      </w:r>
      <w:proofErr w:type="spellEnd"/>
      <w:r w:rsidRPr="1246787F">
        <w:rPr>
          <w:lang w:eastAsia="en-US"/>
        </w:rPr>
        <w:t xml:space="preserve"> 2.0 regulas īstenošanas </w:t>
      </w:r>
      <w:r w:rsidR="00A455CD">
        <w:rPr>
          <w:lang w:eastAsia="en-US"/>
        </w:rPr>
        <w:t>regulas</w:t>
      </w:r>
      <w:r w:rsidR="00D72CD1">
        <w:rPr>
          <w:lang w:eastAsia="en-US"/>
        </w:rPr>
        <w:t xml:space="preserve"> </w:t>
      </w:r>
      <w:r w:rsidR="00270E3A">
        <w:rPr>
          <w:lang w:eastAsia="en-US"/>
        </w:rPr>
        <w:t>uz 6 lapām</w:t>
      </w:r>
    </w:p>
    <w:p w14:paraId="7DC08BE6" w14:textId="7C697939" w:rsidR="4674D6FC" w:rsidRDefault="4674D6FC" w:rsidP="4674D6FC">
      <w:pPr>
        <w:pStyle w:val="Heading1"/>
        <w:rPr>
          <w:rFonts w:eastAsia="Times New Roman" w:cs="Times New Roman"/>
          <w:sz w:val="24"/>
          <w:szCs w:val="24"/>
        </w:rPr>
      </w:pPr>
    </w:p>
    <w:p w14:paraId="46DE0B7D" w14:textId="582C049C" w:rsidR="4674D6FC" w:rsidRDefault="4674D6FC" w:rsidP="4674D6FC"/>
    <w:p w14:paraId="12A4B309" w14:textId="2A8F7422" w:rsidR="00931628" w:rsidRPr="006C208D" w:rsidRDefault="6C48D563" w:rsidP="00FA7626">
      <w:pPr>
        <w:pStyle w:val="Heading1"/>
        <w:rPr>
          <w:b w:val="0"/>
        </w:rPr>
      </w:pPr>
      <w:bookmarkStart w:id="1" w:name="_Toc187220489"/>
      <w:bookmarkStart w:id="2" w:name="_Toc226448464"/>
      <w:r>
        <w:lastRenderedPageBreak/>
        <w:t>Ievads</w:t>
      </w:r>
      <w:bookmarkEnd w:id="1"/>
      <w:bookmarkEnd w:id="2"/>
    </w:p>
    <w:p w14:paraId="202A5AA5" w14:textId="075A87E2" w:rsidR="00276367" w:rsidRDefault="0E8131AC" w:rsidP="00931628">
      <w:pPr>
        <w:spacing w:after="0" w:line="240" w:lineRule="auto"/>
        <w:ind w:firstLine="72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Informatīvais z</w:t>
      </w:r>
      <w:r w:rsidRPr="004E655E">
        <w:rPr>
          <w:rFonts w:ascii="Times New Roman" w:eastAsia="Times New Roman" w:hAnsi="Times New Roman" w:cs="Times New Roman"/>
          <w:sz w:val="24"/>
          <w:szCs w:val="24"/>
        </w:rPr>
        <w:t>iņojums sagatavots</w:t>
      </w:r>
      <w:r>
        <w:rPr>
          <w:rFonts w:ascii="Times New Roman" w:eastAsia="Times New Roman" w:hAnsi="Times New Roman" w:cs="Times New Roman"/>
          <w:sz w:val="24"/>
          <w:szCs w:val="24"/>
        </w:rPr>
        <w:t xml:space="preserve">, lai nodrošinātu </w:t>
      </w:r>
      <w:proofErr w:type="spellStart"/>
      <w:r w:rsidR="1D2CA76C">
        <w:rPr>
          <w:rFonts w:ascii="Times New Roman" w:eastAsia="Times New Roman" w:hAnsi="Times New Roman" w:cs="Times New Roman"/>
          <w:sz w:val="24"/>
          <w:szCs w:val="24"/>
        </w:rPr>
        <w:t>eIDAS</w:t>
      </w:r>
      <w:proofErr w:type="spellEnd"/>
      <w:r w:rsidR="1D2CA76C">
        <w:rPr>
          <w:rFonts w:ascii="Times New Roman" w:eastAsia="Times New Roman" w:hAnsi="Times New Roman" w:cs="Times New Roman"/>
          <w:sz w:val="24"/>
          <w:szCs w:val="24"/>
        </w:rPr>
        <w:t xml:space="preserve"> 2.0 regulas</w:t>
      </w:r>
      <w:r w:rsidR="00C3393A">
        <w:rPr>
          <w:rStyle w:val="FootnoteReference"/>
          <w:rFonts w:ascii="Times New Roman" w:eastAsia="Times New Roman" w:hAnsi="Times New Roman" w:cs="Times New Roman"/>
          <w:sz w:val="24"/>
          <w:szCs w:val="24"/>
        </w:rPr>
        <w:footnoteReference w:id="3"/>
      </w:r>
      <w:r w:rsidR="7F9FAA02">
        <w:rPr>
          <w:rFonts w:ascii="Times New Roman" w:eastAsia="Times New Roman" w:hAnsi="Times New Roman" w:cs="Times New Roman"/>
          <w:sz w:val="24"/>
          <w:szCs w:val="24"/>
        </w:rPr>
        <w:t xml:space="preserve"> </w:t>
      </w:r>
      <w:r w:rsidRPr="004E655E">
        <w:rPr>
          <w:rFonts w:ascii="Times New Roman" w:eastAsia="Times New Roman" w:hAnsi="Times New Roman" w:cs="Times New Roman"/>
          <w:sz w:val="24"/>
          <w:szCs w:val="24"/>
        </w:rPr>
        <w:t>prasīb</w:t>
      </w:r>
      <w:r>
        <w:rPr>
          <w:rFonts w:ascii="Times New Roman" w:eastAsia="Times New Roman" w:hAnsi="Times New Roman" w:cs="Times New Roman"/>
          <w:sz w:val="24"/>
          <w:szCs w:val="24"/>
        </w:rPr>
        <w:t xml:space="preserve">u </w:t>
      </w:r>
      <w:r w:rsidR="14E9450B">
        <w:rPr>
          <w:rFonts w:ascii="Times New Roman" w:eastAsia="Times New Roman" w:hAnsi="Times New Roman" w:cs="Times New Roman"/>
          <w:sz w:val="24"/>
          <w:szCs w:val="24"/>
        </w:rPr>
        <w:t>ieviešanu</w:t>
      </w:r>
      <w:r w:rsidR="3DF6A52D">
        <w:rPr>
          <w:rFonts w:ascii="Times New Roman" w:eastAsia="Times New Roman" w:hAnsi="Times New Roman" w:cs="Times New Roman"/>
          <w:sz w:val="24"/>
          <w:szCs w:val="24"/>
        </w:rPr>
        <w:t xml:space="preserve">, tajā skaitā, </w:t>
      </w:r>
      <w:r w:rsidR="1A40260C">
        <w:rPr>
          <w:rFonts w:ascii="Times New Roman" w:eastAsia="Times New Roman" w:hAnsi="Times New Roman" w:cs="Times New Roman"/>
          <w:sz w:val="24"/>
          <w:szCs w:val="24"/>
        </w:rPr>
        <w:t xml:space="preserve">nacionālā </w:t>
      </w:r>
      <w:r w:rsidR="3DF6A52D" w:rsidRPr="00A2451B">
        <w:rPr>
          <w:rFonts w:ascii="Times New Roman" w:eastAsia="Times New Roman" w:hAnsi="Times New Roman" w:cs="Times New Roman"/>
          <w:color w:val="000000" w:themeColor="text1"/>
          <w:sz w:val="24"/>
          <w:szCs w:val="24"/>
        </w:rPr>
        <w:t xml:space="preserve">EDIM </w:t>
      </w:r>
      <w:r w:rsidR="3DF6A52D" w:rsidRPr="00D543A1">
        <w:rPr>
          <w:rFonts w:ascii="Times New Roman" w:eastAsia="Times New Roman" w:hAnsi="Times New Roman" w:cs="Times New Roman"/>
          <w:sz w:val="24"/>
          <w:szCs w:val="24"/>
        </w:rPr>
        <w:t>nodrošināšanu</w:t>
      </w:r>
      <w:r w:rsidR="2B5EB3BD" w:rsidRPr="00D543A1">
        <w:rPr>
          <w:rFonts w:ascii="Times New Roman" w:eastAsia="Times New Roman" w:hAnsi="Times New Roman" w:cs="Times New Roman"/>
          <w:sz w:val="24"/>
          <w:szCs w:val="24"/>
        </w:rPr>
        <w:t xml:space="preserve"> un </w:t>
      </w:r>
      <w:r w:rsidR="3224F9BE" w:rsidRPr="00D543A1">
        <w:rPr>
          <w:rFonts w:ascii="Times New Roman" w:eastAsia="Times New Roman" w:hAnsi="Times New Roman" w:cs="Times New Roman"/>
          <w:sz w:val="24"/>
          <w:szCs w:val="24"/>
        </w:rPr>
        <w:t>pamatojoties uz M</w:t>
      </w:r>
      <w:r w:rsidR="72027A10">
        <w:rPr>
          <w:rFonts w:ascii="Times New Roman" w:eastAsia="Times New Roman" w:hAnsi="Times New Roman" w:cs="Times New Roman"/>
          <w:sz w:val="24"/>
          <w:szCs w:val="24"/>
        </w:rPr>
        <w:t>K</w:t>
      </w:r>
      <w:r w:rsidR="3224F9BE" w:rsidRPr="00D543A1">
        <w:rPr>
          <w:rFonts w:ascii="Times New Roman" w:eastAsia="Times New Roman" w:hAnsi="Times New Roman" w:cs="Times New Roman"/>
          <w:sz w:val="24"/>
          <w:szCs w:val="24"/>
        </w:rPr>
        <w:t xml:space="preserve"> 2023.gada 7.marta </w:t>
      </w:r>
      <w:proofErr w:type="spellStart"/>
      <w:r w:rsidR="3224F9BE" w:rsidRPr="00D543A1">
        <w:rPr>
          <w:rFonts w:ascii="Times New Roman" w:eastAsia="Times New Roman" w:hAnsi="Times New Roman" w:cs="Times New Roman"/>
          <w:sz w:val="24"/>
          <w:szCs w:val="24"/>
        </w:rPr>
        <w:t>protokollēmuma</w:t>
      </w:r>
      <w:proofErr w:type="spellEnd"/>
      <w:r w:rsidR="000A365D">
        <w:rPr>
          <w:rStyle w:val="FootnoteReference"/>
          <w:rFonts w:ascii="Times New Roman" w:eastAsia="Times New Roman" w:hAnsi="Times New Roman" w:cs="Times New Roman"/>
          <w:sz w:val="24"/>
          <w:szCs w:val="24"/>
        </w:rPr>
        <w:footnoteReference w:id="4"/>
      </w:r>
      <w:r w:rsidR="3224F9BE" w:rsidRPr="00D543A1">
        <w:rPr>
          <w:rFonts w:ascii="Times New Roman" w:eastAsia="Times New Roman" w:hAnsi="Times New Roman" w:cs="Times New Roman"/>
          <w:sz w:val="24"/>
          <w:szCs w:val="24"/>
        </w:rPr>
        <w:t xml:space="preserve"> 7., 8.</w:t>
      </w:r>
      <w:r w:rsidR="07847F91" w:rsidRPr="00D543A1">
        <w:rPr>
          <w:rFonts w:ascii="Times New Roman" w:eastAsia="Times New Roman" w:hAnsi="Times New Roman" w:cs="Times New Roman"/>
          <w:sz w:val="24"/>
          <w:szCs w:val="24"/>
        </w:rPr>
        <w:t xml:space="preserve"> un </w:t>
      </w:r>
      <w:r w:rsidR="3224F9BE" w:rsidRPr="00D543A1">
        <w:rPr>
          <w:rFonts w:ascii="Times New Roman" w:eastAsia="Times New Roman" w:hAnsi="Times New Roman" w:cs="Times New Roman"/>
          <w:sz w:val="24"/>
          <w:szCs w:val="24"/>
        </w:rPr>
        <w:t>11.punktos noteiktajiem uzdevumiem</w:t>
      </w:r>
      <w:r w:rsidR="516687DA" w:rsidRPr="00D543A1">
        <w:rPr>
          <w:rFonts w:ascii="Times New Roman" w:eastAsia="Times New Roman" w:hAnsi="Times New Roman" w:cs="Times New Roman"/>
          <w:sz w:val="24"/>
          <w:szCs w:val="24"/>
        </w:rPr>
        <w:t>.</w:t>
      </w:r>
      <w:r w:rsidRPr="00276367">
        <w:rPr>
          <w:rFonts w:ascii="Times New Roman" w:eastAsia="Times New Roman" w:hAnsi="Times New Roman" w:cs="Times New Roman"/>
          <w:color w:val="000000" w:themeColor="text1"/>
          <w:sz w:val="24"/>
          <w:szCs w:val="24"/>
        </w:rPr>
        <w:t xml:space="preserve"> </w:t>
      </w:r>
    </w:p>
    <w:p w14:paraId="3289ED99" w14:textId="74B08891" w:rsidR="00470F21" w:rsidRDefault="23377CED" w:rsidP="00931628">
      <w:pPr>
        <w:spacing w:after="0" w:line="240" w:lineRule="auto"/>
        <w:ind w:firstLine="720"/>
        <w:jc w:val="both"/>
        <w:rPr>
          <w:rFonts w:ascii="Times New Roman" w:eastAsia="Times New Roman" w:hAnsi="Times New Roman" w:cs="Times New Roman"/>
          <w:sz w:val="24"/>
          <w:szCs w:val="24"/>
        </w:rPr>
      </w:pPr>
      <w:r w:rsidRPr="53419FF2">
        <w:rPr>
          <w:rFonts w:ascii="Times New Roman" w:eastAsia="Times New Roman" w:hAnsi="Times New Roman" w:cs="Times New Roman"/>
          <w:sz w:val="24"/>
          <w:szCs w:val="24"/>
        </w:rPr>
        <w:t xml:space="preserve">MK 2023.gada 7.marta </w:t>
      </w:r>
      <w:proofErr w:type="spellStart"/>
      <w:r w:rsidRPr="53419FF2">
        <w:rPr>
          <w:rFonts w:ascii="Times New Roman" w:eastAsia="Times New Roman" w:hAnsi="Times New Roman" w:cs="Times New Roman"/>
          <w:sz w:val="24"/>
          <w:szCs w:val="24"/>
        </w:rPr>
        <w:t>protokollēmuma</w:t>
      </w:r>
      <w:proofErr w:type="spellEnd"/>
      <w:r w:rsidRPr="53419FF2">
        <w:rPr>
          <w:rFonts w:ascii="Times New Roman" w:eastAsia="Times New Roman" w:hAnsi="Times New Roman" w:cs="Times New Roman"/>
          <w:sz w:val="24"/>
          <w:szCs w:val="24"/>
        </w:rPr>
        <w:t xml:space="preserve"> punkti no</w:t>
      </w:r>
      <w:r w:rsidR="08D31CC0" w:rsidRPr="53419FF2">
        <w:rPr>
          <w:rFonts w:ascii="Times New Roman" w:eastAsia="Times New Roman" w:hAnsi="Times New Roman" w:cs="Times New Roman"/>
          <w:sz w:val="24"/>
          <w:szCs w:val="24"/>
        </w:rPr>
        <w:t>teic,</w:t>
      </w:r>
      <w:r w:rsidR="00F40981">
        <w:rPr>
          <w:rFonts w:ascii="Times New Roman" w:eastAsia="Times New Roman" w:hAnsi="Times New Roman" w:cs="Times New Roman"/>
          <w:sz w:val="24"/>
          <w:szCs w:val="24"/>
        </w:rPr>
        <w:t xml:space="preserve"> </w:t>
      </w:r>
      <w:r w:rsidR="08D31CC0" w:rsidRPr="53419FF2">
        <w:rPr>
          <w:rFonts w:ascii="Times New Roman" w:eastAsia="Times New Roman" w:hAnsi="Times New Roman" w:cs="Times New Roman"/>
          <w:sz w:val="24"/>
          <w:szCs w:val="24"/>
        </w:rPr>
        <w:t>ka</w:t>
      </w:r>
      <w:r w:rsidR="3E4461DC" w:rsidRPr="53419FF2">
        <w:rPr>
          <w:rFonts w:ascii="Times New Roman" w:eastAsia="Times New Roman" w:hAnsi="Times New Roman" w:cs="Times New Roman"/>
          <w:sz w:val="24"/>
          <w:szCs w:val="24"/>
        </w:rPr>
        <w:t>:</w:t>
      </w:r>
    </w:p>
    <w:p w14:paraId="5F2598EE" w14:textId="1FBBBC03" w:rsidR="009240E5" w:rsidRDefault="3504E826" w:rsidP="0038194C">
      <w:pPr>
        <w:spacing w:after="0" w:line="240" w:lineRule="auto"/>
        <w:ind w:firstLine="720"/>
        <w:jc w:val="both"/>
        <w:rPr>
          <w:rFonts w:ascii="Times New Roman" w:eastAsia="Times New Roman" w:hAnsi="Times New Roman" w:cs="Times New Roman"/>
          <w:color w:val="000000" w:themeColor="text1"/>
          <w:sz w:val="24"/>
          <w:szCs w:val="24"/>
        </w:rPr>
      </w:pPr>
      <w:r w:rsidRPr="74BE6E80">
        <w:rPr>
          <w:rFonts w:ascii="Times New Roman" w:eastAsia="Times New Roman" w:hAnsi="Times New Roman" w:cs="Times New Roman"/>
          <w:color w:val="000000" w:themeColor="text1"/>
          <w:sz w:val="24"/>
          <w:szCs w:val="24"/>
        </w:rPr>
        <w:t>1)</w:t>
      </w:r>
      <w:r w:rsidR="006376FA">
        <w:rPr>
          <w:rFonts w:ascii="Times New Roman" w:eastAsia="Times New Roman" w:hAnsi="Times New Roman" w:cs="Times New Roman"/>
          <w:color w:val="000000" w:themeColor="text1"/>
          <w:sz w:val="24"/>
          <w:szCs w:val="24"/>
        </w:rPr>
        <w:t xml:space="preserve"> </w:t>
      </w:r>
      <w:r w:rsidR="62866288" w:rsidRPr="74BE6E80">
        <w:rPr>
          <w:rFonts w:ascii="Times New Roman" w:eastAsia="Times New Roman" w:hAnsi="Times New Roman" w:cs="Times New Roman"/>
          <w:color w:val="000000" w:themeColor="text1"/>
          <w:sz w:val="24"/>
          <w:szCs w:val="24"/>
        </w:rPr>
        <w:t>VARAM</w:t>
      </w:r>
      <w:r w:rsidR="5A024A03" w:rsidRPr="74BE6E80">
        <w:rPr>
          <w:rFonts w:ascii="Times New Roman" w:eastAsia="Times New Roman" w:hAnsi="Times New Roman" w:cs="Times New Roman"/>
          <w:color w:val="000000" w:themeColor="text1"/>
          <w:sz w:val="24"/>
          <w:szCs w:val="24"/>
        </w:rPr>
        <w:t xml:space="preserve"> sadarbībā ar Ie</w:t>
      </w:r>
      <w:r w:rsidR="1DFB8359" w:rsidRPr="74BE6E80">
        <w:rPr>
          <w:rFonts w:ascii="Times New Roman" w:eastAsia="Times New Roman" w:hAnsi="Times New Roman" w:cs="Times New Roman"/>
          <w:color w:val="000000" w:themeColor="text1"/>
          <w:sz w:val="24"/>
          <w:szCs w:val="24"/>
        </w:rPr>
        <w:t>M</w:t>
      </w:r>
      <w:r w:rsidR="5A024A03" w:rsidRPr="74BE6E80">
        <w:rPr>
          <w:rFonts w:ascii="Times New Roman" w:eastAsia="Times New Roman" w:hAnsi="Times New Roman" w:cs="Times New Roman"/>
          <w:color w:val="000000" w:themeColor="text1"/>
          <w:sz w:val="24"/>
          <w:szCs w:val="24"/>
        </w:rPr>
        <w:t>, S</w:t>
      </w:r>
      <w:r w:rsidR="7F1D6A6F" w:rsidRPr="74BE6E80">
        <w:rPr>
          <w:rFonts w:ascii="Times New Roman" w:eastAsia="Times New Roman" w:hAnsi="Times New Roman" w:cs="Times New Roman"/>
          <w:color w:val="000000" w:themeColor="text1"/>
          <w:sz w:val="24"/>
          <w:szCs w:val="24"/>
        </w:rPr>
        <w:t xml:space="preserve">M </w:t>
      </w:r>
      <w:r w:rsidR="5A024A03" w:rsidRPr="74BE6E80">
        <w:rPr>
          <w:rFonts w:ascii="Times New Roman" w:eastAsia="Times New Roman" w:hAnsi="Times New Roman" w:cs="Times New Roman"/>
          <w:color w:val="000000" w:themeColor="text1"/>
          <w:sz w:val="24"/>
          <w:szCs w:val="24"/>
        </w:rPr>
        <w:t xml:space="preserve">un </w:t>
      </w:r>
      <w:r w:rsidR="44C7F5DF" w:rsidRPr="002716C1">
        <w:rPr>
          <w:rFonts w:ascii="Times New Roman" w:eastAsia="Times New Roman" w:hAnsi="Times New Roman" w:cs="Times New Roman"/>
          <w:color w:val="000000" w:themeColor="text1"/>
          <w:sz w:val="24"/>
          <w:szCs w:val="24"/>
        </w:rPr>
        <w:t xml:space="preserve">AM </w:t>
      </w:r>
      <w:r w:rsidR="5A024A03" w:rsidRPr="002716C1">
        <w:rPr>
          <w:rFonts w:ascii="Times New Roman" w:eastAsia="Times New Roman" w:hAnsi="Times New Roman" w:cs="Times New Roman"/>
          <w:color w:val="000000" w:themeColor="text1"/>
          <w:sz w:val="24"/>
          <w:szCs w:val="24"/>
        </w:rPr>
        <w:t xml:space="preserve">izvērtēt tiesisko regulējumu un nepieciešamības gadījumā noteiktā kārtībā iesniegt izskatīšanai </w:t>
      </w:r>
      <w:r w:rsidR="578C42C2" w:rsidRPr="002716C1">
        <w:rPr>
          <w:rFonts w:ascii="Times New Roman" w:eastAsia="Times New Roman" w:hAnsi="Times New Roman" w:cs="Times New Roman"/>
          <w:color w:val="000000" w:themeColor="text1"/>
          <w:sz w:val="24"/>
          <w:szCs w:val="24"/>
        </w:rPr>
        <w:t>MK</w:t>
      </w:r>
      <w:r w:rsidR="5A024A03" w:rsidRPr="002716C1">
        <w:rPr>
          <w:rFonts w:ascii="Times New Roman" w:eastAsia="Times New Roman" w:hAnsi="Times New Roman" w:cs="Times New Roman"/>
          <w:color w:val="000000" w:themeColor="text1"/>
          <w:sz w:val="24"/>
          <w:szCs w:val="24"/>
        </w:rPr>
        <w:t xml:space="preserve"> priekšlikumus normatīvo aktu pilnveidei, lai nodrošinātu tiesisko ietvaru un noteiktu atbildīgās institūcijas</w:t>
      </w:r>
      <w:r w:rsidR="5A024A03" w:rsidRPr="74BE6E80">
        <w:rPr>
          <w:rFonts w:ascii="Times New Roman" w:eastAsia="Times New Roman" w:hAnsi="Times New Roman" w:cs="Times New Roman"/>
          <w:color w:val="000000" w:themeColor="text1"/>
          <w:sz w:val="24"/>
          <w:szCs w:val="24"/>
        </w:rPr>
        <w:t xml:space="preserve"> par </w:t>
      </w:r>
      <w:proofErr w:type="spellStart"/>
      <w:r w:rsidR="578C42C2" w:rsidRPr="74BE6E80">
        <w:rPr>
          <w:rFonts w:ascii="Times New Roman" w:eastAsia="Times New Roman" w:hAnsi="Times New Roman" w:cs="Times New Roman"/>
          <w:color w:val="000000" w:themeColor="text1"/>
          <w:sz w:val="24"/>
          <w:szCs w:val="24"/>
        </w:rPr>
        <w:t>eIDAS</w:t>
      </w:r>
      <w:proofErr w:type="spellEnd"/>
      <w:r w:rsidR="488C4CED" w:rsidRPr="74BE6E80">
        <w:rPr>
          <w:rFonts w:ascii="Times New Roman" w:eastAsia="Times New Roman" w:hAnsi="Times New Roman" w:cs="Times New Roman"/>
          <w:color w:val="000000" w:themeColor="text1"/>
          <w:sz w:val="24"/>
          <w:szCs w:val="24"/>
        </w:rPr>
        <w:t xml:space="preserve"> </w:t>
      </w:r>
      <w:r w:rsidR="578C42C2" w:rsidRPr="74BE6E80">
        <w:rPr>
          <w:rFonts w:ascii="Times New Roman" w:eastAsia="Times New Roman" w:hAnsi="Times New Roman" w:cs="Times New Roman"/>
          <w:color w:val="000000" w:themeColor="text1"/>
          <w:sz w:val="24"/>
          <w:szCs w:val="24"/>
        </w:rPr>
        <w:t>regulā</w:t>
      </w:r>
      <w:r w:rsidR="5A024A03" w:rsidRPr="74BE6E80">
        <w:rPr>
          <w:rFonts w:ascii="Times New Roman" w:eastAsia="Times New Roman" w:hAnsi="Times New Roman" w:cs="Times New Roman"/>
          <w:color w:val="000000" w:themeColor="text1"/>
          <w:sz w:val="24"/>
          <w:szCs w:val="24"/>
        </w:rPr>
        <w:t> paredzēto uzticamības un e</w:t>
      </w:r>
      <w:r w:rsidR="6C267BB8" w:rsidRPr="74BE6E80">
        <w:rPr>
          <w:rFonts w:ascii="Times New Roman" w:eastAsia="Times New Roman" w:hAnsi="Times New Roman" w:cs="Times New Roman"/>
          <w:color w:val="000000" w:themeColor="text1"/>
          <w:sz w:val="24"/>
          <w:szCs w:val="24"/>
        </w:rPr>
        <w:t>-</w:t>
      </w:r>
      <w:r w:rsidR="5A024A03" w:rsidRPr="74BE6E80">
        <w:rPr>
          <w:rFonts w:ascii="Times New Roman" w:eastAsia="Times New Roman" w:hAnsi="Times New Roman" w:cs="Times New Roman"/>
          <w:color w:val="000000" w:themeColor="text1"/>
          <w:sz w:val="24"/>
          <w:szCs w:val="24"/>
        </w:rPr>
        <w:t>identifikācijas pakalpojumu nodrošināšanu kā valsts pārvaldes funkciju</w:t>
      </w:r>
      <w:r w:rsidR="71930C12" w:rsidRPr="74BE6E80">
        <w:rPr>
          <w:rFonts w:ascii="Times New Roman" w:eastAsia="Times New Roman" w:hAnsi="Times New Roman" w:cs="Times New Roman"/>
          <w:color w:val="000000" w:themeColor="text1"/>
          <w:sz w:val="24"/>
          <w:szCs w:val="24"/>
        </w:rPr>
        <w:t>;</w:t>
      </w:r>
    </w:p>
    <w:p w14:paraId="50057ABA" w14:textId="00288DB2" w:rsidR="004A1EE3" w:rsidRDefault="0CA54BB1" w:rsidP="0038194C">
      <w:pPr>
        <w:spacing w:after="0" w:line="240" w:lineRule="auto"/>
        <w:ind w:firstLine="720"/>
        <w:jc w:val="both"/>
        <w:rPr>
          <w:rFonts w:ascii="Times New Roman" w:eastAsia="Times New Roman" w:hAnsi="Times New Roman" w:cs="Times New Roman"/>
          <w:color w:val="000000" w:themeColor="text1"/>
          <w:sz w:val="24"/>
          <w:szCs w:val="24"/>
        </w:rPr>
      </w:pPr>
      <w:r w:rsidRPr="53419FF2">
        <w:rPr>
          <w:rFonts w:ascii="Times New Roman" w:eastAsia="Times New Roman" w:hAnsi="Times New Roman" w:cs="Times New Roman"/>
          <w:color w:val="000000" w:themeColor="text1"/>
          <w:sz w:val="24"/>
          <w:szCs w:val="24"/>
        </w:rPr>
        <w:t>2)</w:t>
      </w:r>
      <w:r w:rsidR="006376FA">
        <w:rPr>
          <w:rFonts w:ascii="Times New Roman" w:eastAsia="Times New Roman" w:hAnsi="Times New Roman" w:cs="Times New Roman"/>
          <w:color w:val="000000" w:themeColor="text1"/>
          <w:sz w:val="24"/>
          <w:szCs w:val="24"/>
        </w:rPr>
        <w:t xml:space="preserve"> </w:t>
      </w:r>
      <w:r w:rsidR="10FBB6E9" w:rsidRPr="53419FF2">
        <w:rPr>
          <w:rFonts w:ascii="Times New Roman" w:eastAsia="Times New Roman" w:hAnsi="Times New Roman" w:cs="Times New Roman"/>
          <w:color w:val="000000" w:themeColor="text1"/>
          <w:sz w:val="24"/>
          <w:szCs w:val="24"/>
        </w:rPr>
        <w:t xml:space="preserve">Lai nodrošinātu no pārskatītās </w:t>
      </w:r>
      <w:proofErr w:type="spellStart"/>
      <w:r w:rsidR="00037637">
        <w:rPr>
          <w:rFonts w:ascii="Times New Roman" w:eastAsia="Times New Roman" w:hAnsi="Times New Roman" w:cs="Times New Roman"/>
          <w:color w:val="000000" w:themeColor="text1"/>
          <w:sz w:val="24"/>
          <w:szCs w:val="24"/>
        </w:rPr>
        <w:t>eIDAS</w:t>
      </w:r>
      <w:proofErr w:type="spellEnd"/>
      <w:r w:rsidR="00037637">
        <w:rPr>
          <w:rFonts w:ascii="Times New Roman" w:eastAsia="Times New Roman" w:hAnsi="Times New Roman" w:cs="Times New Roman"/>
          <w:color w:val="000000" w:themeColor="text1"/>
          <w:sz w:val="24"/>
          <w:szCs w:val="24"/>
        </w:rPr>
        <w:t xml:space="preserve"> 1.0 regulas</w:t>
      </w:r>
      <w:r w:rsidR="10FBB6E9" w:rsidRPr="53419FF2">
        <w:rPr>
          <w:rFonts w:ascii="Times New Roman" w:eastAsia="Times New Roman" w:hAnsi="Times New Roman" w:cs="Times New Roman"/>
          <w:color w:val="000000" w:themeColor="text1"/>
          <w:sz w:val="24"/>
          <w:szCs w:val="24"/>
        </w:rPr>
        <w:t> dalībvalstīm izrietošo pienākumu iz</w:t>
      </w:r>
      <w:r w:rsidR="10FBB6E9" w:rsidRPr="002716C1">
        <w:rPr>
          <w:rFonts w:ascii="Times New Roman" w:eastAsia="Times New Roman" w:hAnsi="Times New Roman" w:cs="Times New Roman"/>
          <w:color w:val="000000" w:themeColor="text1"/>
          <w:sz w:val="24"/>
          <w:szCs w:val="24"/>
        </w:rPr>
        <w:t xml:space="preserve">pildi, </w:t>
      </w:r>
      <w:r w:rsidR="00037637" w:rsidRPr="002716C1">
        <w:rPr>
          <w:rFonts w:ascii="Times New Roman" w:eastAsia="Times New Roman" w:hAnsi="Times New Roman" w:cs="Times New Roman"/>
          <w:color w:val="000000" w:themeColor="text1"/>
          <w:sz w:val="24"/>
          <w:szCs w:val="24"/>
        </w:rPr>
        <w:t>VARAM</w:t>
      </w:r>
      <w:r w:rsidR="10FBB6E9" w:rsidRPr="002716C1">
        <w:rPr>
          <w:rFonts w:ascii="Times New Roman" w:eastAsia="Times New Roman" w:hAnsi="Times New Roman" w:cs="Times New Roman"/>
          <w:color w:val="000000" w:themeColor="text1"/>
          <w:sz w:val="24"/>
          <w:szCs w:val="24"/>
        </w:rPr>
        <w:t xml:space="preserve"> izveidot darba grupu, iekļaujot darba grupas sastāvā </w:t>
      </w:r>
      <w:r w:rsidR="00037637" w:rsidRPr="002716C1">
        <w:rPr>
          <w:rFonts w:ascii="Times New Roman" w:eastAsia="Times New Roman" w:hAnsi="Times New Roman" w:cs="Times New Roman"/>
          <w:color w:val="000000" w:themeColor="text1"/>
          <w:sz w:val="24"/>
          <w:szCs w:val="24"/>
        </w:rPr>
        <w:t>IeM</w:t>
      </w:r>
      <w:r w:rsidR="10FBB6E9" w:rsidRPr="002716C1">
        <w:rPr>
          <w:rFonts w:ascii="Times New Roman" w:eastAsia="Times New Roman" w:hAnsi="Times New Roman" w:cs="Times New Roman"/>
          <w:color w:val="000000" w:themeColor="text1"/>
          <w:sz w:val="24"/>
          <w:szCs w:val="24"/>
        </w:rPr>
        <w:t xml:space="preserve">, </w:t>
      </w:r>
      <w:r w:rsidR="00037637" w:rsidRPr="002716C1">
        <w:rPr>
          <w:rFonts w:ascii="Times New Roman" w:eastAsia="Times New Roman" w:hAnsi="Times New Roman" w:cs="Times New Roman"/>
          <w:color w:val="000000" w:themeColor="text1"/>
          <w:sz w:val="24"/>
          <w:szCs w:val="24"/>
        </w:rPr>
        <w:t>SM</w:t>
      </w:r>
      <w:r w:rsidR="10FBB6E9" w:rsidRPr="002716C1">
        <w:rPr>
          <w:rFonts w:ascii="Times New Roman" w:eastAsia="Times New Roman" w:hAnsi="Times New Roman" w:cs="Times New Roman"/>
          <w:color w:val="000000" w:themeColor="text1"/>
          <w:sz w:val="24"/>
          <w:szCs w:val="24"/>
        </w:rPr>
        <w:t xml:space="preserve"> un </w:t>
      </w:r>
      <w:r w:rsidR="00037637" w:rsidRPr="002716C1">
        <w:rPr>
          <w:rFonts w:ascii="Times New Roman" w:eastAsia="Times New Roman" w:hAnsi="Times New Roman" w:cs="Times New Roman"/>
          <w:color w:val="000000" w:themeColor="text1"/>
          <w:sz w:val="24"/>
          <w:szCs w:val="24"/>
        </w:rPr>
        <w:t>AM</w:t>
      </w:r>
      <w:r w:rsidR="10FBB6E9" w:rsidRPr="002716C1">
        <w:rPr>
          <w:rFonts w:ascii="Times New Roman" w:eastAsia="Times New Roman" w:hAnsi="Times New Roman" w:cs="Times New Roman"/>
          <w:color w:val="000000" w:themeColor="text1"/>
          <w:sz w:val="24"/>
          <w:szCs w:val="24"/>
        </w:rPr>
        <w:t xml:space="preserve"> deleģētus pārstāvjus, un darba grupā  noteikt uzticamī</w:t>
      </w:r>
      <w:r w:rsidR="10FBB6E9" w:rsidRPr="53419FF2">
        <w:rPr>
          <w:rFonts w:ascii="Times New Roman" w:eastAsia="Times New Roman" w:hAnsi="Times New Roman" w:cs="Times New Roman"/>
          <w:color w:val="000000" w:themeColor="text1"/>
          <w:sz w:val="24"/>
          <w:szCs w:val="24"/>
        </w:rPr>
        <w:t>bas un e</w:t>
      </w:r>
      <w:r w:rsidR="00037637">
        <w:rPr>
          <w:rFonts w:ascii="Times New Roman" w:eastAsia="Times New Roman" w:hAnsi="Times New Roman" w:cs="Times New Roman"/>
          <w:color w:val="000000" w:themeColor="text1"/>
          <w:sz w:val="24"/>
          <w:szCs w:val="24"/>
        </w:rPr>
        <w:t>-</w:t>
      </w:r>
      <w:r w:rsidR="10FBB6E9" w:rsidRPr="53419FF2">
        <w:rPr>
          <w:rFonts w:ascii="Times New Roman" w:eastAsia="Times New Roman" w:hAnsi="Times New Roman" w:cs="Times New Roman"/>
          <w:color w:val="000000" w:themeColor="text1"/>
          <w:sz w:val="24"/>
          <w:szCs w:val="24"/>
        </w:rPr>
        <w:t>identifikācijas pakalpojumu finansēšanas modeli un institūciju atbildības jomas, iesaistīto valsts pārvaldes institūciju funkcijas un uzdevumus;</w:t>
      </w:r>
    </w:p>
    <w:p w14:paraId="732E2F8F" w14:textId="2ED08788" w:rsidR="0038194C" w:rsidRPr="004A1EE3" w:rsidRDefault="29614029" w:rsidP="0038194C">
      <w:pPr>
        <w:spacing w:after="0" w:line="240" w:lineRule="auto"/>
        <w:ind w:firstLine="720"/>
        <w:jc w:val="both"/>
        <w:rPr>
          <w:rFonts w:ascii="Times New Roman" w:eastAsia="Times New Roman" w:hAnsi="Times New Roman" w:cs="Times New Roman"/>
          <w:color w:val="000000" w:themeColor="text1"/>
          <w:sz w:val="24"/>
          <w:szCs w:val="24"/>
        </w:rPr>
      </w:pPr>
      <w:r w:rsidRPr="1246787F">
        <w:rPr>
          <w:rFonts w:ascii="Times New Roman" w:eastAsia="Times New Roman" w:hAnsi="Times New Roman" w:cs="Times New Roman"/>
          <w:color w:val="000000" w:themeColor="text1"/>
          <w:sz w:val="24"/>
          <w:szCs w:val="24"/>
        </w:rPr>
        <w:t>3)</w:t>
      </w:r>
      <w:r w:rsidR="006376FA">
        <w:rPr>
          <w:rFonts w:ascii="Times New Roman" w:eastAsia="Times New Roman" w:hAnsi="Times New Roman" w:cs="Times New Roman"/>
          <w:color w:val="000000" w:themeColor="text1"/>
          <w:sz w:val="24"/>
          <w:szCs w:val="24"/>
        </w:rPr>
        <w:t xml:space="preserve"> </w:t>
      </w:r>
      <w:r w:rsidR="37C7C514" w:rsidRPr="1246787F">
        <w:rPr>
          <w:rFonts w:ascii="Times New Roman" w:eastAsia="Times New Roman" w:hAnsi="Times New Roman" w:cs="Times New Roman"/>
          <w:color w:val="000000" w:themeColor="text1"/>
          <w:sz w:val="24"/>
          <w:szCs w:val="24"/>
        </w:rPr>
        <w:t>VARAM</w:t>
      </w:r>
      <w:r w:rsidRPr="1246787F">
        <w:rPr>
          <w:rFonts w:ascii="Times New Roman" w:eastAsia="Times New Roman" w:hAnsi="Times New Roman" w:cs="Times New Roman"/>
          <w:color w:val="000000" w:themeColor="text1"/>
          <w:sz w:val="24"/>
          <w:szCs w:val="24"/>
        </w:rPr>
        <w:t xml:space="preserve"> sadarbībā ar I</w:t>
      </w:r>
      <w:r w:rsidR="37C7C514" w:rsidRPr="1246787F">
        <w:rPr>
          <w:rFonts w:ascii="Times New Roman" w:eastAsia="Times New Roman" w:hAnsi="Times New Roman" w:cs="Times New Roman"/>
          <w:color w:val="000000" w:themeColor="text1"/>
          <w:sz w:val="24"/>
          <w:szCs w:val="24"/>
        </w:rPr>
        <w:t xml:space="preserve">eM </w:t>
      </w:r>
      <w:r w:rsidRPr="1246787F">
        <w:rPr>
          <w:rFonts w:ascii="Times New Roman" w:eastAsia="Times New Roman" w:hAnsi="Times New Roman" w:cs="Times New Roman"/>
          <w:color w:val="000000" w:themeColor="text1"/>
          <w:sz w:val="24"/>
          <w:szCs w:val="24"/>
        </w:rPr>
        <w:t>izvērtēt "Priekšlikumā Eiropas Parlamenta un Padomes Regulai, ar ko Regulu (ES) Nr. </w:t>
      </w:r>
      <w:hyperlink r:id="rId11">
        <w:r w:rsidRPr="1246787F">
          <w:rPr>
            <w:rStyle w:val="Hyperlink"/>
            <w:rFonts w:eastAsia="Times New Roman" w:cs="Times New Roman"/>
          </w:rPr>
          <w:t>910/2014</w:t>
        </w:r>
      </w:hyperlink>
      <w:r w:rsidRPr="1246787F">
        <w:rPr>
          <w:rFonts w:ascii="Times New Roman" w:eastAsia="Times New Roman" w:hAnsi="Times New Roman" w:cs="Times New Roman"/>
          <w:color w:val="000000" w:themeColor="text1"/>
          <w:sz w:val="24"/>
          <w:szCs w:val="24"/>
        </w:rPr>
        <w:t> groza attiecībā uz Eiropas digitālās identitātes regulējuma izveidi" (</w:t>
      </w:r>
      <w:proofErr w:type="spellStart"/>
      <w:r w:rsidRPr="1246787F">
        <w:rPr>
          <w:rFonts w:ascii="Times New Roman" w:eastAsia="Times New Roman" w:hAnsi="Times New Roman" w:cs="Times New Roman"/>
          <w:color w:val="000000" w:themeColor="text1"/>
          <w:sz w:val="24"/>
          <w:szCs w:val="24"/>
        </w:rPr>
        <w:t>eIDAS</w:t>
      </w:r>
      <w:proofErr w:type="spellEnd"/>
      <w:r w:rsidRPr="1246787F">
        <w:rPr>
          <w:rFonts w:ascii="Times New Roman" w:eastAsia="Times New Roman" w:hAnsi="Times New Roman" w:cs="Times New Roman"/>
          <w:color w:val="000000" w:themeColor="text1"/>
          <w:sz w:val="24"/>
          <w:szCs w:val="24"/>
        </w:rPr>
        <w:t xml:space="preserve"> priekšlikums) ietvertās prasības attiecībā uz vienotā </w:t>
      </w:r>
      <w:r w:rsidR="4875CF02" w:rsidRPr="1246787F">
        <w:rPr>
          <w:rFonts w:ascii="Times New Roman" w:eastAsia="Times New Roman" w:hAnsi="Times New Roman" w:cs="Times New Roman"/>
          <w:color w:val="000000" w:themeColor="text1"/>
          <w:sz w:val="24"/>
          <w:szCs w:val="24"/>
        </w:rPr>
        <w:t>EDIM</w:t>
      </w:r>
      <w:r w:rsidRPr="1246787F">
        <w:rPr>
          <w:rFonts w:ascii="Times New Roman" w:eastAsia="Times New Roman" w:hAnsi="Times New Roman" w:cs="Times New Roman"/>
          <w:color w:val="000000" w:themeColor="text1"/>
          <w:sz w:val="24"/>
          <w:szCs w:val="24"/>
        </w:rPr>
        <w:t xml:space="preserve"> ieviešanu </w:t>
      </w:r>
      <w:r w:rsidRPr="002716C1">
        <w:rPr>
          <w:rFonts w:ascii="Times New Roman" w:eastAsia="Times New Roman" w:hAnsi="Times New Roman" w:cs="Times New Roman"/>
          <w:color w:val="000000" w:themeColor="text1"/>
          <w:sz w:val="24"/>
          <w:szCs w:val="24"/>
        </w:rPr>
        <w:t xml:space="preserve">nacionālajā līmenī un nepieciešamības gadījumā divpadsmit mēnešu laikā pēc </w:t>
      </w:r>
      <w:proofErr w:type="spellStart"/>
      <w:r w:rsidRPr="002716C1">
        <w:rPr>
          <w:rFonts w:ascii="Times New Roman" w:eastAsia="Times New Roman" w:hAnsi="Times New Roman" w:cs="Times New Roman"/>
          <w:color w:val="000000" w:themeColor="text1"/>
          <w:sz w:val="24"/>
          <w:szCs w:val="24"/>
        </w:rPr>
        <w:t>eIDAS</w:t>
      </w:r>
      <w:proofErr w:type="spellEnd"/>
      <w:r w:rsidRPr="002716C1">
        <w:rPr>
          <w:rFonts w:ascii="Times New Roman" w:eastAsia="Times New Roman" w:hAnsi="Times New Roman" w:cs="Times New Roman"/>
          <w:color w:val="000000" w:themeColor="text1"/>
          <w:sz w:val="24"/>
          <w:szCs w:val="24"/>
        </w:rPr>
        <w:t xml:space="preserve"> priekšlikuma spēkā stāšanās </w:t>
      </w:r>
      <w:r w:rsidR="612378EC" w:rsidRPr="002716C1">
        <w:rPr>
          <w:rFonts w:ascii="Times New Roman" w:eastAsia="Times New Roman" w:hAnsi="Times New Roman" w:cs="Times New Roman"/>
          <w:color w:val="000000" w:themeColor="text1"/>
          <w:sz w:val="24"/>
          <w:szCs w:val="24"/>
        </w:rPr>
        <w:t>VARAM</w:t>
      </w:r>
      <w:r w:rsidRPr="002716C1">
        <w:rPr>
          <w:rFonts w:ascii="Times New Roman" w:eastAsia="Times New Roman" w:hAnsi="Times New Roman" w:cs="Times New Roman"/>
          <w:color w:val="000000" w:themeColor="text1"/>
          <w:sz w:val="24"/>
          <w:szCs w:val="24"/>
        </w:rPr>
        <w:t xml:space="preserve"> ministram iesniegt izskatīšanai </w:t>
      </w:r>
      <w:r w:rsidR="08CBD665" w:rsidRPr="002716C1">
        <w:rPr>
          <w:rFonts w:ascii="Times New Roman" w:eastAsia="Times New Roman" w:hAnsi="Times New Roman" w:cs="Times New Roman"/>
          <w:color w:val="000000" w:themeColor="text1"/>
          <w:sz w:val="24"/>
          <w:szCs w:val="24"/>
        </w:rPr>
        <w:t>MK</w:t>
      </w:r>
      <w:r w:rsidRPr="002716C1">
        <w:rPr>
          <w:rFonts w:ascii="Times New Roman" w:eastAsia="Times New Roman" w:hAnsi="Times New Roman" w:cs="Times New Roman"/>
          <w:color w:val="000000" w:themeColor="text1"/>
          <w:sz w:val="24"/>
          <w:szCs w:val="24"/>
        </w:rPr>
        <w:t xml:space="preserve"> nepieciešamos normatīvo aktu projektus </w:t>
      </w:r>
      <w:proofErr w:type="spellStart"/>
      <w:r w:rsidRPr="002716C1">
        <w:rPr>
          <w:rFonts w:ascii="Times New Roman" w:eastAsia="Times New Roman" w:hAnsi="Times New Roman" w:cs="Times New Roman"/>
          <w:color w:val="000000" w:themeColor="text1"/>
          <w:sz w:val="24"/>
          <w:szCs w:val="24"/>
        </w:rPr>
        <w:t>eIDAS</w:t>
      </w:r>
      <w:proofErr w:type="spellEnd"/>
      <w:r w:rsidRPr="002716C1">
        <w:rPr>
          <w:rFonts w:ascii="Times New Roman" w:eastAsia="Times New Roman" w:hAnsi="Times New Roman" w:cs="Times New Roman"/>
          <w:color w:val="000000" w:themeColor="text1"/>
          <w:sz w:val="24"/>
          <w:szCs w:val="24"/>
        </w:rPr>
        <w:t xml:space="preserve"> priekšlikuma ieviešanai Latvijas Republikā.</w:t>
      </w:r>
    </w:p>
    <w:p w14:paraId="5BDC4334" w14:textId="0EED37C2" w:rsidR="22D53603" w:rsidRDefault="22D53603" w:rsidP="1246787F">
      <w:pPr>
        <w:spacing w:after="0" w:line="240" w:lineRule="auto"/>
        <w:ind w:firstLine="720"/>
        <w:jc w:val="both"/>
        <w:rPr>
          <w:rFonts w:ascii="Times New Roman" w:eastAsia="Times New Roman" w:hAnsi="Times New Roman" w:cs="Times New Roman"/>
          <w:sz w:val="24"/>
          <w:szCs w:val="24"/>
        </w:rPr>
      </w:pPr>
      <w:r w:rsidRPr="1246787F">
        <w:rPr>
          <w:rFonts w:ascii="Times New Roman" w:eastAsia="Times New Roman" w:hAnsi="Times New Roman" w:cs="Times New Roman"/>
          <w:sz w:val="24"/>
          <w:szCs w:val="24"/>
        </w:rPr>
        <w:t xml:space="preserve">Informatīvais ziņojums sniedz visaptverošu pārskatu par </w:t>
      </w:r>
      <w:proofErr w:type="spellStart"/>
      <w:r w:rsidRPr="1246787F">
        <w:rPr>
          <w:rFonts w:ascii="Times New Roman" w:eastAsia="Times New Roman" w:hAnsi="Times New Roman" w:cs="Times New Roman"/>
          <w:sz w:val="24"/>
          <w:szCs w:val="24"/>
        </w:rPr>
        <w:t>eIDAS</w:t>
      </w:r>
      <w:proofErr w:type="spellEnd"/>
      <w:r w:rsidRPr="1246787F">
        <w:rPr>
          <w:rFonts w:ascii="Times New Roman" w:eastAsia="Times New Roman" w:hAnsi="Times New Roman" w:cs="Times New Roman"/>
          <w:sz w:val="24"/>
          <w:szCs w:val="24"/>
        </w:rPr>
        <w:t xml:space="preserve"> 2.0 regulas mērķiem un prasībām, kā arī izvērtē esošo situāciju Latvijā e-identifikācijas un uzticamības pakalpojumu jomā. Tajā aplūkota e-identitātes un e-paraksta attīstība, kā arī aktuālā uzraudzības kārtība uzticamības un e-identifikācijas pakalpojuma sniedzējiem. Ziņojumā apkopot</w:t>
      </w:r>
      <w:r w:rsidR="2B40F39F" w:rsidRPr="1246787F">
        <w:rPr>
          <w:rFonts w:ascii="Times New Roman" w:eastAsia="Times New Roman" w:hAnsi="Times New Roman" w:cs="Times New Roman"/>
          <w:sz w:val="24"/>
          <w:szCs w:val="24"/>
        </w:rPr>
        <w:t>s</w:t>
      </w:r>
      <w:r w:rsidRPr="1246787F">
        <w:rPr>
          <w:rFonts w:ascii="Times New Roman" w:eastAsia="Times New Roman" w:hAnsi="Times New Roman" w:cs="Times New Roman"/>
          <w:sz w:val="24"/>
          <w:szCs w:val="24"/>
        </w:rPr>
        <w:t xml:space="preserve"> līdz šim paveikt</w:t>
      </w:r>
      <w:r w:rsidR="1BD68D61" w:rsidRPr="1246787F">
        <w:rPr>
          <w:rFonts w:ascii="Times New Roman" w:eastAsia="Times New Roman" w:hAnsi="Times New Roman" w:cs="Times New Roman"/>
          <w:sz w:val="24"/>
          <w:szCs w:val="24"/>
        </w:rPr>
        <w:t>ais</w:t>
      </w:r>
      <w:r w:rsidRPr="1246787F">
        <w:rPr>
          <w:rFonts w:ascii="Times New Roman" w:eastAsia="Times New Roman" w:hAnsi="Times New Roman" w:cs="Times New Roman"/>
          <w:sz w:val="24"/>
          <w:szCs w:val="24"/>
        </w:rPr>
        <w:t xml:space="preserve"> saistībā ar </w:t>
      </w:r>
      <w:r w:rsidR="644EB4E3" w:rsidRPr="1246787F">
        <w:rPr>
          <w:rFonts w:ascii="Times New Roman" w:eastAsia="Times New Roman" w:hAnsi="Times New Roman" w:cs="Times New Roman"/>
          <w:sz w:val="24"/>
          <w:szCs w:val="24"/>
        </w:rPr>
        <w:t xml:space="preserve">nacionālā </w:t>
      </w:r>
      <w:r w:rsidRPr="1246787F">
        <w:rPr>
          <w:rFonts w:ascii="Times New Roman" w:eastAsia="Times New Roman" w:hAnsi="Times New Roman" w:cs="Times New Roman"/>
          <w:sz w:val="24"/>
          <w:szCs w:val="24"/>
        </w:rPr>
        <w:t xml:space="preserve">EDIM ieviešanu, kā arī izklāstīta plānotā EDIM ekosistēma </w:t>
      </w:r>
      <w:r w:rsidR="00DE3FAF">
        <w:rPr>
          <w:rFonts w:ascii="Times New Roman" w:eastAsia="Times New Roman" w:hAnsi="Times New Roman" w:cs="Times New Roman"/>
          <w:sz w:val="24"/>
          <w:szCs w:val="24"/>
        </w:rPr>
        <w:t>-</w:t>
      </w:r>
      <w:r w:rsidRPr="1246787F">
        <w:rPr>
          <w:rFonts w:ascii="Times New Roman" w:eastAsia="Times New Roman" w:hAnsi="Times New Roman" w:cs="Times New Roman"/>
          <w:sz w:val="24"/>
          <w:szCs w:val="24"/>
        </w:rPr>
        <w:t xml:space="preserve"> tās struktūra, nepieciešamie infrastruktūras uzlabojumi, lomas un </w:t>
      </w:r>
      <w:r w:rsidR="31EA2BD6" w:rsidRPr="1246787F">
        <w:rPr>
          <w:rFonts w:ascii="Times New Roman" w:eastAsia="Times New Roman" w:hAnsi="Times New Roman" w:cs="Times New Roman"/>
          <w:sz w:val="24"/>
          <w:szCs w:val="24"/>
        </w:rPr>
        <w:t xml:space="preserve">par tām </w:t>
      </w:r>
      <w:r w:rsidRPr="1246787F">
        <w:rPr>
          <w:rFonts w:ascii="Times New Roman" w:eastAsia="Times New Roman" w:hAnsi="Times New Roman" w:cs="Times New Roman"/>
          <w:sz w:val="24"/>
          <w:szCs w:val="24"/>
        </w:rPr>
        <w:t>atbildīgās institūcijas. Tiek analizēta valsts sertifikācijas shēma, EDIM sertifikācijas un uzraudzības kārtība, kā arī noteiktas institūciju atbildības un uzdevumi. Noslēgumā identificēti nepieciešamie grozījumi normatīvajos aktos un resursi, kas vajadzīgi veiksmīgai EDIM ieviešanai.</w:t>
      </w:r>
    </w:p>
    <w:p w14:paraId="38B536B2" w14:textId="23D4AB9C" w:rsidR="00AD21E5" w:rsidRDefault="00AD21E5" w:rsidP="1246787F">
      <w:pPr>
        <w:spacing w:after="0" w:line="240" w:lineRule="auto"/>
        <w:ind w:firstLine="720"/>
        <w:jc w:val="both"/>
        <w:rPr>
          <w:rFonts w:ascii="Times New Roman" w:eastAsia="Times New Roman" w:hAnsi="Times New Roman" w:cs="Times New Roman"/>
          <w:sz w:val="24"/>
          <w:szCs w:val="24"/>
        </w:rPr>
      </w:pPr>
      <w:r w:rsidRPr="00AD21E5">
        <w:rPr>
          <w:rFonts w:ascii="Times New Roman" w:eastAsia="Times New Roman" w:hAnsi="Times New Roman" w:cs="Times New Roman"/>
          <w:sz w:val="24"/>
          <w:szCs w:val="24"/>
        </w:rPr>
        <w:t>Šis informatīvais ziņojums ir skatāms kopsakarā ar informatīvo ziņojumu par uzticamības un elektroniskās identifikācijas pakalpojumu finansēšanas modeļa noteikšanu un kvalificētas paaugstinātas drošības elektroniskās identifikācijas, kā arī droša elektroniskā paraksta radīšanai nepieciešamās funkcionalitātes nepārtrauktības nodrošināšanu (25-TA-1210</w:t>
      </w:r>
      <w:r>
        <w:rPr>
          <w:rFonts w:ascii="Times New Roman" w:eastAsia="Times New Roman" w:hAnsi="Times New Roman" w:cs="Times New Roman"/>
          <w:sz w:val="24"/>
          <w:szCs w:val="24"/>
        </w:rPr>
        <w:t>).</w:t>
      </w:r>
    </w:p>
    <w:p w14:paraId="3989EA16" w14:textId="1AF682DA" w:rsidR="27E304EA" w:rsidRDefault="27E304EA" w:rsidP="27E304EA">
      <w:pPr>
        <w:spacing w:after="0" w:line="240" w:lineRule="auto"/>
        <w:ind w:firstLine="720"/>
        <w:jc w:val="both"/>
        <w:rPr>
          <w:rFonts w:ascii="Times New Roman" w:eastAsia="Times New Roman" w:hAnsi="Times New Roman" w:cs="Times New Roman"/>
          <w:sz w:val="24"/>
          <w:szCs w:val="24"/>
        </w:rPr>
      </w:pPr>
    </w:p>
    <w:p w14:paraId="128D0DBB" w14:textId="3D30B05E" w:rsidR="009D2FCB" w:rsidRPr="00406007" w:rsidRDefault="0E75EEF3" w:rsidP="00456476">
      <w:pPr>
        <w:pStyle w:val="Heading1"/>
      </w:pPr>
      <w:bookmarkStart w:id="3" w:name="_Toc226448465"/>
      <w:r>
        <w:t xml:space="preserve">1. </w:t>
      </w:r>
      <w:proofErr w:type="spellStart"/>
      <w:r w:rsidR="0EC5137B">
        <w:t>eIDAS</w:t>
      </w:r>
      <w:proofErr w:type="spellEnd"/>
      <w:r w:rsidR="0EC5137B">
        <w:t xml:space="preserve"> 2.0 </w:t>
      </w:r>
      <w:r w:rsidR="24A64100">
        <w:t xml:space="preserve">regulas </w:t>
      </w:r>
      <w:r w:rsidR="0EC5137B">
        <w:t>m</w:t>
      </w:r>
      <w:r w:rsidR="24A64100">
        <w:t>ērķis un prasības</w:t>
      </w:r>
      <w:bookmarkEnd w:id="3"/>
    </w:p>
    <w:p w14:paraId="3A56FCC3" w14:textId="3FE6B15C" w:rsidR="00607CA1" w:rsidRDefault="693CA9A2" w:rsidP="00A26961">
      <w:pPr>
        <w:spacing w:after="0" w:line="240" w:lineRule="auto"/>
        <w:ind w:firstLine="720"/>
        <w:jc w:val="both"/>
        <w:rPr>
          <w:rFonts w:ascii="Times New Roman" w:eastAsia="Times New Roman" w:hAnsi="Times New Roman" w:cs="Times New Roman"/>
          <w:color w:val="000000" w:themeColor="text1"/>
          <w:sz w:val="24"/>
          <w:szCs w:val="24"/>
        </w:rPr>
      </w:pPr>
      <w:proofErr w:type="spellStart"/>
      <w:r w:rsidRPr="21196C75">
        <w:rPr>
          <w:rFonts w:ascii="Times New Roman" w:eastAsia="Times New Roman" w:hAnsi="Times New Roman" w:cs="Times New Roman"/>
          <w:color w:val="000000" w:themeColor="text1"/>
          <w:sz w:val="24"/>
          <w:szCs w:val="24"/>
        </w:rPr>
        <w:t>eIDAS</w:t>
      </w:r>
      <w:proofErr w:type="spellEnd"/>
      <w:r w:rsidRPr="21196C75">
        <w:rPr>
          <w:rFonts w:ascii="Times New Roman" w:eastAsia="Times New Roman" w:hAnsi="Times New Roman" w:cs="Times New Roman"/>
          <w:color w:val="000000" w:themeColor="text1"/>
          <w:sz w:val="24"/>
          <w:szCs w:val="24"/>
        </w:rPr>
        <w:t xml:space="preserve"> 2.0 regula stājās spēkā 2024.gada 20.maijā un tās</w:t>
      </w:r>
      <w:r w:rsidR="08BCC113" w:rsidRPr="21196C75">
        <w:rPr>
          <w:rFonts w:ascii="Times New Roman" w:eastAsia="Times New Roman" w:hAnsi="Times New Roman" w:cs="Times New Roman"/>
          <w:color w:val="000000" w:themeColor="text1"/>
          <w:sz w:val="24"/>
          <w:szCs w:val="24"/>
        </w:rPr>
        <w:t xml:space="preserve"> </w:t>
      </w:r>
      <w:r w:rsidR="0F078538" w:rsidRPr="21196C75">
        <w:rPr>
          <w:rFonts w:ascii="Times New Roman" w:eastAsia="Times New Roman" w:hAnsi="Times New Roman" w:cs="Times New Roman"/>
          <w:color w:val="000000" w:themeColor="text1"/>
          <w:sz w:val="24"/>
          <w:szCs w:val="24"/>
        </w:rPr>
        <w:t>1.pant</w:t>
      </w:r>
      <w:r w:rsidR="6923B714" w:rsidRPr="21196C75">
        <w:rPr>
          <w:rFonts w:ascii="Times New Roman" w:eastAsia="Times New Roman" w:hAnsi="Times New Roman" w:cs="Times New Roman"/>
          <w:color w:val="000000" w:themeColor="text1"/>
          <w:sz w:val="24"/>
          <w:szCs w:val="24"/>
        </w:rPr>
        <w:t>s nosak</w:t>
      </w:r>
      <w:r w:rsidR="4C347548" w:rsidRPr="21196C75">
        <w:rPr>
          <w:rFonts w:ascii="Times New Roman" w:eastAsia="Times New Roman" w:hAnsi="Times New Roman" w:cs="Times New Roman"/>
          <w:color w:val="000000" w:themeColor="text1"/>
          <w:sz w:val="24"/>
          <w:szCs w:val="24"/>
        </w:rPr>
        <w:t>a</w:t>
      </w:r>
      <w:r w:rsidR="0F078538" w:rsidRPr="21196C75">
        <w:rPr>
          <w:rFonts w:ascii="Times New Roman" w:eastAsia="Times New Roman" w:hAnsi="Times New Roman" w:cs="Times New Roman"/>
          <w:color w:val="000000" w:themeColor="text1"/>
          <w:sz w:val="24"/>
          <w:szCs w:val="24"/>
        </w:rPr>
        <w:t xml:space="preserve">, </w:t>
      </w:r>
      <w:r w:rsidR="4C347548" w:rsidRPr="21196C75">
        <w:rPr>
          <w:rFonts w:ascii="Times New Roman" w:eastAsia="Times New Roman" w:hAnsi="Times New Roman" w:cs="Times New Roman"/>
          <w:color w:val="000000" w:themeColor="text1"/>
          <w:sz w:val="24"/>
          <w:szCs w:val="24"/>
        </w:rPr>
        <w:t xml:space="preserve">ka </w:t>
      </w:r>
      <w:r w:rsidR="0F078538" w:rsidRPr="21196C75">
        <w:rPr>
          <w:rFonts w:ascii="Times New Roman" w:eastAsia="Times New Roman" w:hAnsi="Times New Roman" w:cs="Times New Roman"/>
          <w:color w:val="000000" w:themeColor="text1"/>
          <w:sz w:val="24"/>
          <w:szCs w:val="24"/>
        </w:rPr>
        <w:t>regulas mērķis ir nodrošināt pienācīgu iekšējā tirgus darbību un pienācīga drošības līmeņa panākšanu e</w:t>
      </w:r>
      <w:r w:rsidR="2CDC60DB" w:rsidRPr="21196C75">
        <w:rPr>
          <w:rFonts w:ascii="Times New Roman" w:eastAsia="Times New Roman" w:hAnsi="Times New Roman" w:cs="Times New Roman"/>
          <w:color w:val="000000" w:themeColor="text1"/>
          <w:sz w:val="24"/>
          <w:szCs w:val="24"/>
        </w:rPr>
        <w:t>-</w:t>
      </w:r>
      <w:r w:rsidR="0F078538" w:rsidRPr="21196C75">
        <w:rPr>
          <w:rFonts w:ascii="Times New Roman" w:eastAsia="Times New Roman" w:hAnsi="Times New Roman" w:cs="Times New Roman"/>
          <w:color w:val="000000" w:themeColor="text1"/>
          <w:sz w:val="24"/>
          <w:szCs w:val="24"/>
        </w:rPr>
        <w:t xml:space="preserve">identifikācijas līdzekļiem un uzticamības pakalpojumiem, kurus izmanto visā </w:t>
      </w:r>
      <w:r w:rsidR="72659D64" w:rsidRPr="21196C75">
        <w:rPr>
          <w:rFonts w:ascii="Times New Roman" w:eastAsia="Times New Roman" w:hAnsi="Times New Roman" w:cs="Times New Roman"/>
          <w:color w:val="000000" w:themeColor="text1"/>
          <w:sz w:val="24"/>
          <w:szCs w:val="24"/>
        </w:rPr>
        <w:t>ES</w:t>
      </w:r>
      <w:r w:rsidR="0F078538" w:rsidRPr="21196C75">
        <w:rPr>
          <w:rFonts w:ascii="Times New Roman" w:eastAsia="Times New Roman" w:hAnsi="Times New Roman" w:cs="Times New Roman"/>
          <w:color w:val="000000" w:themeColor="text1"/>
          <w:sz w:val="24"/>
          <w:szCs w:val="24"/>
        </w:rPr>
        <w:t xml:space="preserve">, lai fiziskām un juridiskām personām dotu un atvieglotu iespēju izmantot tiesības droši piedalīties digitālā sabiedrībā un piekļūt publiskiem un privātiem tiešsaistes pakalpojumiem visā </w:t>
      </w:r>
      <w:r w:rsidR="72659D64" w:rsidRPr="21196C75">
        <w:rPr>
          <w:rFonts w:ascii="Times New Roman" w:eastAsia="Times New Roman" w:hAnsi="Times New Roman" w:cs="Times New Roman"/>
          <w:color w:val="000000" w:themeColor="text1"/>
          <w:sz w:val="24"/>
          <w:szCs w:val="24"/>
        </w:rPr>
        <w:t>ES</w:t>
      </w:r>
      <w:r w:rsidR="0F078538" w:rsidRPr="21196C75">
        <w:rPr>
          <w:rFonts w:ascii="Times New Roman" w:eastAsia="Times New Roman" w:hAnsi="Times New Roman" w:cs="Times New Roman"/>
          <w:color w:val="000000" w:themeColor="text1"/>
          <w:sz w:val="24"/>
          <w:szCs w:val="24"/>
        </w:rPr>
        <w:t xml:space="preserve">. </w:t>
      </w:r>
      <w:r w:rsidR="67ABB716" w:rsidRPr="21196C75">
        <w:rPr>
          <w:rFonts w:ascii="Times New Roman" w:eastAsia="Times New Roman" w:hAnsi="Times New Roman" w:cs="Times New Roman"/>
          <w:color w:val="000000" w:themeColor="text1"/>
          <w:sz w:val="24"/>
          <w:szCs w:val="24"/>
        </w:rPr>
        <w:t>Citiem</w:t>
      </w:r>
      <w:r w:rsidR="5216C756" w:rsidRPr="21196C75">
        <w:rPr>
          <w:rFonts w:ascii="Times New Roman" w:eastAsia="Times New Roman" w:hAnsi="Times New Roman" w:cs="Times New Roman"/>
          <w:color w:val="000000" w:themeColor="text1"/>
          <w:sz w:val="24"/>
          <w:szCs w:val="24"/>
        </w:rPr>
        <w:t xml:space="preserve"> vārdiem, ar </w:t>
      </w:r>
      <w:proofErr w:type="spellStart"/>
      <w:r w:rsidR="5216C756" w:rsidRPr="21196C75">
        <w:rPr>
          <w:rFonts w:ascii="Times New Roman" w:eastAsia="Times New Roman" w:hAnsi="Times New Roman" w:cs="Times New Roman"/>
          <w:color w:val="000000" w:themeColor="text1"/>
          <w:sz w:val="24"/>
          <w:szCs w:val="24"/>
        </w:rPr>
        <w:t>eIDAS</w:t>
      </w:r>
      <w:proofErr w:type="spellEnd"/>
      <w:r w:rsidR="5216C756" w:rsidRPr="21196C75">
        <w:rPr>
          <w:rFonts w:ascii="Times New Roman" w:eastAsia="Times New Roman" w:hAnsi="Times New Roman" w:cs="Times New Roman"/>
          <w:color w:val="000000" w:themeColor="text1"/>
          <w:sz w:val="24"/>
          <w:szCs w:val="24"/>
        </w:rPr>
        <w:t xml:space="preserve"> 2.0 regulu</w:t>
      </w:r>
      <w:r w:rsidR="0C545656" w:rsidRPr="21196C75">
        <w:rPr>
          <w:rFonts w:ascii="Times New Roman" w:eastAsia="Times New Roman" w:hAnsi="Times New Roman" w:cs="Times New Roman"/>
          <w:color w:val="000000" w:themeColor="text1"/>
          <w:sz w:val="24"/>
          <w:szCs w:val="24"/>
        </w:rPr>
        <w:t xml:space="preserve"> </w:t>
      </w:r>
      <w:r w:rsidR="2DFBCD03" w:rsidRPr="21196C75">
        <w:rPr>
          <w:rFonts w:ascii="Times New Roman" w:eastAsia="Times New Roman" w:hAnsi="Times New Roman" w:cs="Times New Roman"/>
          <w:color w:val="000000" w:themeColor="text1"/>
          <w:sz w:val="24"/>
          <w:szCs w:val="24"/>
        </w:rPr>
        <w:t>tiek</w:t>
      </w:r>
      <w:r w:rsidR="5216C756" w:rsidRPr="21196C75">
        <w:rPr>
          <w:rFonts w:ascii="Times New Roman" w:eastAsia="Times New Roman" w:hAnsi="Times New Roman" w:cs="Times New Roman"/>
          <w:color w:val="000000" w:themeColor="text1"/>
          <w:sz w:val="24"/>
          <w:szCs w:val="24"/>
        </w:rPr>
        <w:t xml:space="preserve"> </w:t>
      </w:r>
      <w:r w:rsidR="0C545656" w:rsidRPr="21196C75">
        <w:rPr>
          <w:rFonts w:ascii="Times New Roman" w:eastAsia="Times New Roman" w:hAnsi="Times New Roman" w:cs="Times New Roman"/>
          <w:color w:val="000000" w:themeColor="text1"/>
          <w:sz w:val="24"/>
          <w:szCs w:val="24"/>
        </w:rPr>
        <w:t>attīstīt</w:t>
      </w:r>
      <w:r w:rsidR="2ED9EA86" w:rsidRPr="21196C75">
        <w:rPr>
          <w:rFonts w:ascii="Times New Roman" w:eastAsia="Times New Roman" w:hAnsi="Times New Roman" w:cs="Times New Roman"/>
          <w:color w:val="000000" w:themeColor="text1"/>
          <w:sz w:val="24"/>
          <w:szCs w:val="24"/>
        </w:rPr>
        <w:t>a</w:t>
      </w:r>
      <w:r w:rsidR="0C545656" w:rsidRPr="21196C75">
        <w:rPr>
          <w:rFonts w:ascii="Times New Roman" w:eastAsia="Times New Roman" w:hAnsi="Times New Roman" w:cs="Times New Roman"/>
          <w:color w:val="000000" w:themeColor="text1"/>
          <w:sz w:val="24"/>
          <w:szCs w:val="24"/>
        </w:rPr>
        <w:t xml:space="preserve"> </w:t>
      </w:r>
      <w:r w:rsidR="5B538F02" w:rsidRPr="21196C75">
        <w:rPr>
          <w:rFonts w:ascii="Times New Roman" w:eastAsia="Times New Roman" w:hAnsi="Times New Roman" w:cs="Times New Roman"/>
          <w:color w:val="000000" w:themeColor="text1"/>
          <w:sz w:val="24"/>
          <w:szCs w:val="24"/>
        </w:rPr>
        <w:t>e</w:t>
      </w:r>
      <w:r w:rsidR="16040B8D" w:rsidRPr="21196C75">
        <w:rPr>
          <w:rFonts w:ascii="Times New Roman" w:eastAsia="Times New Roman" w:hAnsi="Times New Roman" w:cs="Times New Roman"/>
          <w:color w:val="000000" w:themeColor="text1"/>
          <w:sz w:val="24"/>
          <w:szCs w:val="24"/>
        </w:rPr>
        <w:t>-</w:t>
      </w:r>
      <w:r w:rsidR="1A5B56AF" w:rsidRPr="21196C75">
        <w:rPr>
          <w:rFonts w:ascii="Times New Roman" w:eastAsia="Times New Roman" w:hAnsi="Times New Roman" w:cs="Times New Roman"/>
          <w:color w:val="000000" w:themeColor="text1"/>
          <w:sz w:val="24"/>
          <w:szCs w:val="24"/>
        </w:rPr>
        <w:t>identifikācijas</w:t>
      </w:r>
      <w:r w:rsidR="0C545656" w:rsidRPr="21196C75">
        <w:rPr>
          <w:rFonts w:ascii="Times New Roman" w:eastAsia="Times New Roman" w:hAnsi="Times New Roman" w:cs="Times New Roman"/>
          <w:color w:val="000000" w:themeColor="text1"/>
          <w:sz w:val="24"/>
          <w:szCs w:val="24"/>
        </w:rPr>
        <w:t xml:space="preserve"> un uzticamības pakalpojumu </w:t>
      </w:r>
      <w:r w:rsidR="67ABB716" w:rsidRPr="21196C75">
        <w:rPr>
          <w:rFonts w:ascii="Times New Roman" w:eastAsia="Times New Roman" w:hAnsi="Times New Roman" w:cs="Times New Roman"/>
          <w:color w:val="000000" w:themeColor="text1"/>
          <w:sz w:val="24"/>
          <w:szCs w:val="24"/>
        </w:rPr>
        <w:t>jom</w:t>
      </w:r>
      <w:r w:rsidR="1F585B18" w:rsidRPr="21196C75">
        <w:rPr>
          <w:rFonts w:ascii="Times New Roman" w:eastAsia="Times New Roman" w:hAnsi="Times New Roman" w:cs="Times New Roman"/>
          <w:color w:val="000000" w:themeColor="text1"/>
          <w:sz w:val="24"/>
          <w:szCs w:val="24"/>
        </w:rPr>
        <w:t>a</w:t>
      </w:r>
      <w:r w:rsidR="1EA26D25" w:rsidRPr="21196C75">
        <w:rPr>
          <w:rFonts w:ascii="Times New Roman" w:eastAsia="Times New Roman" w:hAnsi="Times New Roman" w:cs="Times New Roman"/>
          <w:color w:val="000000" w:themeColor="text1"/>
          <w:sz w:val="24"/>
          <w:szCs w:val="24"/>
        </w:rPr>
        <w:t xml:space="preserve"> pārrobežu līmenī</w:t>
      </w:r>
      <w:r w:rsidR="1731D786" w:rsidRPr="21196C75">
        <w:rPr>
          <w:rFonts w:ascii="Times New Roman" w:eastAsia="Times New Roman" w:hAnsi="Times New Roman" w:cs="Times New Roman"/>
          <w:color w:val="000000" w:themeColor="text1"/>
          <w:sz w:val="24"/>
          <w:szCs w:val="24"/>
        </w:rPr>
        <w:t>.</w:t>
      </w:r>
      <w:r w:rsidR="28549C5F" w:rsidRPr="21196C75">
        <w:rPr>
          <w:rFonts w:ascii="Times New Roman" w:eastAsia="Times New Roman" w:hAnsi="Times New Roman" w:cs="Times New Roman"/>
          <w:color w:val="000000" w:themeColor="text1"/>
          <w:sz w:val="24"/>
          <w:szCs w:val="24"/>
        </w:rPr>
        <w:t xml:space="preserve"> </w:t>
      </w:r>
    </w:p>
    <w:p w14:paraId="398944CA" w14:textId="50238324" w:rsidR="001A6D82" w:rsidRDefault="40837C12" w:rsidP="00C54318">
      <w:pPr>
        <w:pStyle w:val="oj-normal"/>
        <w:shd w:val="clear" w:color="auto" w:fill="FFFFFF" w:themeFill="background1"/>
        <w:autoSpaceDE w:val="0"/>
        <w:autoSpaceDN w:val="0"/>
        <w:adjustRightInd w:val="0"/>
        <w:spacing w:before="0" w:beforeAutospacing="0" w:after="0" w:afterAutospacing="0"/>
        <w:ind w:firstLine="720"/>
        <w:jc w:val="both"/>
        <w:rPr>
          <w:color w:val="000000" w:themeColor="text1"/>
          <w:lang w:eastAsia="en-US"/>
        </w:rPr>
      </w:pPr>
      <w:r w:rsidRPr="1246787F">
        <w:rPr>
          <w:color w:val="000000" w:themeColor="text1"/>
          <w:lang w:eastAsia="en-US"/>
        </w:rPr>
        <w:t>L</w:t>
      </w:r>
      <w:r w:rsidR="3F52140C" w:rsidRPr="1246787F">
        <w:rPr>
          <w:color w:val="000000" w:themeColor="text1"/>
          <w:lang w:eastAsia="en-US"/>
        </w:rPr>
        <w:t xml:space="preserve">ai attīstītu pārrobežu </w:t>
      </w:r>
      <w:r w:rsidR="6E37530B" w:rsidRPr="1246787F">
        <w:rPr>
          <w:color w:val="000000" w:themeColor="text1"/>
          <w:lang w:eastAsia="en-US"/>
        </w:rPr>
        <w:t>e-</w:t>
      </w:r>
      <w:r w:rsidR="4A9220E8" w:rsidRPr="1246787F">
        <w:rPr>
          <w:color w:val="000000" w:themeColor="text1"/>
          <w:lang w:eastAsia="en-US"/>
        </w:rPr>
        <w:t>identifikācijas un uzticamības pakalpojumu jomu</w:t>
      </w:r>
      <w:r w:rsidR="12E987E0" w:rsidRPr="1246787F">
        <w:rPr>
          <w:color w:val="000000" w:themeColor="text1"/>
          <w:lang w:eastAsia="en-US"/>
        </w:rPr>
        <w:t>,</w:t>
      </w:r>
      <w:r w:rsidR="18BAEAD9" w:rsidRPr="1246787F">
        <w:rPr>
          <w:color w:val="000000" w:themeColor="text1"/>
          <w:lang w:eastAsia="en-US"/>
        </w:rPr>
        <w:t xml:space="preserve"> galvenais </w:t>
      </w:r>
      <w:proofErr w:type="spellStart"/>
      <w:r w:rsidR="18BAEAD9" w:rsidRPr="1246787F">
        <w:rPr>
          <w:color w:val="000000" w:themeColor="text1"/>
          <w:lang w:eastAsia="en-US"/>
        </w:rPr>
        <w:t>eIDAS</w:t>
      </w:r>
      <w:proofErr w:type="spellEnd"/>
      <w:r w:rsidR="18BAEAD9" w:rsidRPr="1246787F">
        <w:rPr>
          <w:color w:val="000000" w:themeColor="text1"/>
          <w:lang w:eastAsia="en-US"/>
        </w:rPr>
        <w:t xml:space="preserve"> 2.0 regulas mērķis ir ieviest </w:t>
      </w:r>
      <w:r w:rsidR="79D7D1EE" w:rsidRPr="1246787F">
        <w:rPr>
          <w:color w:val="000000" w:themeColor="text1"/>
          <w:lang w:eastAsia="en-US"/>
        </w:rPr>
        <w:t>EDIM</w:t>
      </w:r>
      <w:r w:rsidR="4A9220E8" w:rsidRPr="1246787F">
        <w:rPr>
          <w:color w:val="000000" w:themeColor="text1"/>
          <w:lang w:eastAsia="en-US"/>
        </w:rPr>
        <w:t>.</w:t>
      </w:r>
      <w:r w:rsidR="5FDAC640" w:rsidRPr="1246787F">
        <w:rPr>
          <w:color w:val="000000" w:themeColor="text1"/>
          <w:lang w:eastAsia="en-US"/>
        </w:rPr>
        <w:t xml:space="preserve"> </w:t>
      </w:r>
      <w:proofErr w:type="spellStart"/>
      <w:r w:rsidR="07FCED67" w:rsidRPr="1246787F">
        <w:rPr>
          <w:color w:val="000000" w:themeColor="text1"/>
          <w:lang w:eastAsia="en-US"/>
        </w:rPr>
        <w:t>eIDAS</w:t>
      </w:r>
      <w:proofErr w:type="spellEnd"/>
      <w:r w:rsidR="07FCED67" w:rsidRPr="1246787F">
        <w:rPr>
          <w:color w:val="000000" w:themeColor="text1"/>
          <w:lang w:eastAsia="en-US"/>
        </w:rPr>
        <w:t xml:space="preserve"> 2.0 regulas 5</w:t>
      </w:r>
      <w:r w:rsidR="43875942" w:rsidRPr="1246787F">
        <w:rPr>
          <w:color w:val="000000" w:themeColor="text1"/>
          <w:lang w:eastAsia="en-US"/>
        </w:rPr>
        <w:t>.</w:t>
      </w:r>
      <w:r w:rsidR="07FCED67" w:rsidRPr="1246787F">
        <w:rPr>
          <w:color w:val="000000" w:themeColor="text1"/>
          <w:lang w:eastAsia="en-US"/>
        </w:rPr>
        <w:t>a panta 1.punkts nosaka, ka</w:t>
      </w:r>
      <w:r w:rsidR="2C50918F" w:rsidRPr="1246787F">
        <w:rPr>
          <w:color w:val="000000" w:themeColor="text1"/>
          <w:lang w:eastAsia="en-US"/>
        </w:rPr>
        <w:t xml:space="preserve">, </w:t>
      </w:r>
      <w:r w:rsidR="2C50918F" w:rsidRPr="1246787F">
        <w:rPr>
          <w:b/>
          <w:bCs/>
          <w:color w:val="000000" w:themeColor="text1"/>
          <w:lang w:eastAsia="en-US"/>
        </w:rPr>
        <w:t xml:space="preserve">lai </w:t>
      </w:r>
      <w:r w:rsidR="2C50918F" w:rsidRPr="1246787F">
        <w:rPr>
          <w:b/>
          <w:bCs/>
          <w:color w:val="000000" w:themeColor="text1"/>
          <w:lang w:eastAsia="en-US"/>
        </w:rPr>
        <w:lastRenderedPageBreak/>
        <w:t>nodrošinātu, ka visām fiziskām un juridiskām personām ES ir droša, uzticama un netraucēta pārrobežu piekļuve publiskiem un privātiem pakalpojumiem, vienlaikus saglabājot pilnīgu kontroli pār saviem datiem</w:t>
      </w:r>
      <w:r w:rsidR="2C50918F" w:rsidRPr="1246787F">
        <w:rPr>
          <w:color w:val="000000" w:themeColor="text1"/>
          <w:lang w:eastAsia="en-US"/>
        </w:rPr>
        <w:t>,</w:t>
      </w:r>
      <w:r w:rsidR="07FCED67" w:rsidRPr="1246787F">
        <w:rPr>
          <w:color w:val="000000" w:themeColor="text1"/>
          <w:lang w:eastAsia="en-US"/>
        </w:rPr>
        <w:t xml:space="preserve"> dalībvalstīm 24 mēnešu laikā no īstenošanas regulu spēkā stāšanās dienas jānodrošina savi iedzīvotāji ar vismaz vienu EDIM</w:t>
      </w:r>
      <w:r w:rsidR="00CE416E">
        <w:rPr>
          <w:color w:val="000000" w:themeColor="text1"/>
          <w:lang w:eastAsia="en-US"/>
        </w:rPr>
        <w:t xml:space="preserve"> </w:t>
      </w:r>
      <w:r w:rsidR="681C4C60" w:rsidRPr="1246787F">
        <w:rPr>
          <w:color w:val="000000" w:themeColor="text1"/>
          <w:lang w:eastAsia="en-US"/>
        </w:rPr>
        <w:t>(nacionālais EDIM)</w:t>
      </w:r>
      <w:r w:rsidR="4FA80163" w:rsidRPr="1246787F">
        <w:rPr>
          <w:color w:val="000000" w:themeColor="text1"/>
          <w:lang w:eastAsia="en-US"/>
        </w:rPr>
        <w:t>.</w:t>
      </w:r>
    </w:p>
    <w:p w14:paraId="169B61B4" w14:textId="3958CBCA" w:rsidR="008F287D" w:rsidRPr="001E0141" w:rsidDel="00DE3AA5" w:rsidRDefault="49F7346E" w:rsidP="71BAA4B4">
      <w:pPr>
        <w:pStyle w:val="oj-normal"/>
        <w:shd w:val="clear" w:color="auto" w:fill="FFFFFF" w:themeFill="background1"/>
        <w:autoSpaceDE w:val="0"/>
        <w:autoSpaceDN w:val="0"/>
        <w:adjustRightInd w:val="0"/>
        <w:spacing w:before="0" w:beforeAutospacing="0" w:after="0" w:afterAutospacing="0"/>
        <w:ind w:firstLine="720"/>
        <w:jc w:val="both"/>
        <w:rPr>
          <w:color w:val="000000" w:themeColor="text1"/>
          <w:lang w:eastAsia="en-US"/>
        </w:rPr>
      </w:pPr>
      <w:r w:rsidRPr="507C3DE7">
        <w:rPr>
          <w:color w:val="000000" w:themeColor="text1"/>
          <w:lang w:eastAsia="en-US"/>
        </w:rPr>
        <w:t>2024.gada 24.decembrī stājās spēkā piecas īstenošana regulas - ī</w:t>
      </w:r>
      <w:r w:rsidR="6ACD3A01" w:rsidRPr="507C3DE7">
        <w:rPr>
          <w:color w:val="000000" w:themeColor="text1"/>
          <w:lang w:eastAsia="en-US"/>
        </w:rPr>
        <w:t>s</w:t>
      </w:r>
      <w:r w:rsidRPr="507C3DE7">
        <w:rPr>
          <w:color w:val="000000" w:themeColor="text1"/>
          <w:lang w:eastAsia="en-US"/>
        </w:rPr>
        <w:t>tenošanas regula par sertifikāciju</w:t>
      </w:r>
      <w:r w:rsidR="00FC6D02">
        <w:rPr>
          <w:rStyle w:val="FootnoteReference"/>
          <w:color w:val="000000" w:themeColor="text1"/>
          <w:lang w:eastAsia="en-US"/>
        </w:rPr>
        <w:footnoteReference w:id="5"/>
      </w:r>
      <w:r w:rsidRPr="507C3DE7">
        <w:rPr>
          <w:color w:val="000000" w:themeColor="text1"/>
          <w:lang w:eastAsia="en-US"/>
        </w:rPr>
        <w:t>, īstenošanas regula par personas identifikācijas datiem un atribūtu elektroniskajiem apliecinājumiem</w:t>
      </w:r>
      <w:r w:rsidR="00FC6D02">
        <w:rPr>
          <w:rStyle w:val="FootnoteReference"/>
          <w:color w:val="000000" w:themeColor="text1"/>
          <w:lang w:eastAsia="en-US"/>
        </w:rPr>
        <w:footnoteReference w:id="6"/>
      </w:r>
      <w:r w:rsidRPr="507C3DE7">
        <w:rPr>
          <w:color w:val="000000" w:themeColor="text1"/>
          <w:lang w:eastAsia="en-US"/>
        </w:rPr>
        <w:t>, īstenošanas regula par paziņojumiem EK</w:t>
      </w:r>
      <w:r w:rsidR="00267EDA">
        <w:rPr>
          <w:rStyle w:val="FootnoteReference"/>
          <w:color w:val="000000" w:themeColor="text1"/>
          <w:lang w:eastAsia="en-US"/>
        </w:rPr>
        <w:footnoteReference w:id="7"/>
      </w:r>
      <w:r w:rsidRPr="507C3DE7">
        <w:rPr>
          <w:color w:val="000000" w:themeColor="text1"/>
          <w:lang w:eastAsia="en-US"/>
        </w:rPr>
        <w:t xml:space="preserve">, īstenošanas regula par EDIM protokoliem un </w:t>
      </w:r>
      <w:proofErr w:type="spellStart"/>
      <w:r w:rsidRPr="507C3DE7">
        <w:rPr>
          <w:color w:val="000000" w:themeColor="text1"/>
          <w:lang w:eastAsia="en-US"/>
        </w:rPr>
        <w:t>saskarnēm</w:t>
      </w:r>
      <w:proofErr w:type="spellEnd"/>
      <w:r w:rsidR="00964067">
        <w:rPr>
          <w:rStyle w:val="FootnoteReference"/>
          <w:color w:val="000000" w:themeColor="text1"/>
          <w:lang w:eastAsia="en-US"/>
        </w:rPr>
        <w:footnoteReference w:id="8"/>
      </w:r>
      <w:r w:rsidRPr="507C3DE7">
        <w:rPr>
          <w:color w:val="000000" w:themeColor="text1"/>
          <w:lang w:eastAsia="en-US"/>
        </w:rPr>
        <w:t xml:space="preserve"> un īstenošanas regula par EDIM integritāti un pamatfunkcijām</w:t>
      </w:r>
      <w:r w:rsidR="00354428">
        <w:rPr>
          <w:rStyle w:val="FootnoteReference"/>
          <w:color w:val="000000" w:themeColor="text1"/>
          <w:lang w:eastAsia="en-US"/>
        </w:rPr>
        <w:footnoteReference w:id="9"/>
      </w:r>
      <w:r w:rsidRPr="507C3DE7">
        <w:rPr>
          <w:color w:val="000000" w:themeColor="text1"/>
          <w:lang w:eastAsia="en-US"/>
        </w:rPr>
        <w:t xml:space="preserve">. </w:t>
      </w:r>
      <w:r w:rsidR="45E303E4" w:rsidRPr="507C3DE7">
        <w:rPr>
          <w:color w:val="000000" w:themeColor="text1"/>
          <w:lang w:eastAsia="en-US"/>
        </w:rPr>
        <w:t xml:space="preserve">Ņemot </w:t>
      </w:r>
      <w:r w:rsidR="031161F3" w:rsidRPr="507C3DE7">
        <w:rPr>
          <w:color w:val="000000" w:themeColor="text1"/>
          <w:lang w:eastAsia="en-US"/>
        </w:rPr>
        <w:t>vērā to, ka n</w:t>
      </w:r>
      <w:r w:rsidR="0827A477" w:rsidRPr="507C3DE7">
        <w:rPr>
          <w:color w:val="000000" w:themeColor="text1"/>
          <w:lang w:eastAsia="en-US"/>
        </w:rPr>
        <w:t xml:space="preserve">o īstenošanas </w:t>
      </w:r>
      <w:r w:rsidR="5528B5FD" w:rsidRPr="507C3DE7">
        <w:rPr>
          <w:color w:val="000000" w:themeColor="text1"/>
          <w:lang w:eastAsia="en-US"/>
        </w:rPr>
        <w:t xml:space="preserve">regulu </w:t>
      </w:r>
      <w:r w:rsidR="0827A477" w:rsidRPr="507C3DE7">
        <w:rPr>
          <w:color w:val="000000" w:themeColor="text1"/>
          <w:lang w:eastAsia="en-US"/>
        </w:rPr>
        <w:t xml:space="preserve">spēkā stāšanās dienas </w:t>
      </w:r>
      <w:r w:rsidR="6B0737FD" w:rsidRPr="507C3DE7">
        <w:rPr>
          <w:color w:val="000000" w:themeColor="text1"/>
          <w:lang w:eastAsia="en-US"/>
        </w:rPr>
        <w:t>tiek uzsākta termiņa skaitīšana</w:t>
      </w:r>
      <w:r w:rsidR="0827A477" w:rsidRPr="507C3DE7">
        <w:rPr>
          <w:color w:val="000000" w:themeColor="text1"/>
          <w:lang w:eastAsia="en-US"/>
        </w:rPr>
        <w:t>,</w:t>
      </w:r>
      <w:r w:rsidR="0827A477" w:rsidRPr="507C3DE7">
        <w:rPr>
          <w:color w:val="000000" w:themeColor="text1"/>
        </w:rPr>
        <w:t xml:space="preserve"> </w:t>
      </w:r>
      <w:r w:rsidR="031161F3" w:rsidRPr="507C3DE7">
        <w:rPr>
          <w:color w:val="000000" w:themeColor="text1"/>
        </w:rPr>
        <w:t xml:space="preserve">tad </w:t>
      </w:r>
      <w:r w:rsidR="031161F3" w:rsidRPr="507C3DE7">
        <w:rPr>
          <w:b/>
          <w:bCs/>
          <w:color w:val="000000" w:themeColor="text1"/>
        </w:rPr>
        <w:t xml:space="preserve">līdz 2026.gada 24.decembrim </w:t>
      </w:r>
      <w:r w:rsidR="0827A477" w:rsidRPr="507C3DE7">
        <w:rPr>
          <w:b/>
          <w:bCs/>
          <w:color w:val="000000" w:themeColor="text1"/>
        </w:rPr>
        <w:t xml:space="preserve">katrai dalībvalstij jānodrošina </w:t>
      </w:r>
      <w:r w:rsidR="1523D155" w:rsidRPr="507C3DE7">
        <w:rPr>
          <w:b/>
          <w:bCs/>
          <w:color w:val="000000" w:themeColor="text1"/>
        </w:rPr>
        <w:t xml:space="preserve">savi iedzīvotāji ar </w:t>
      </w:r>
      <w:r w:rsidR="0827A477" w:rsidRPr="507C3DE7">
        <w:rPr>
          <w:b/>
          <w:bCs/>
          <w:color w:val="000000" w:themeColor="text1"/>
        </w:rPr>
        <w:t>vismaz vien</w:t>
      </w:r>
      <w:r w:rsidR="00829A78" w:rsidRPr="507C3DE7">
        <w:rPr>
          <w:b/>
          <w:bCs/>
          <w:color w:val="000000" w:themeColor="text1"/>
        </w:rPr>
        <w:t>u</w:t>
      </w:r>
      <w:r w:rsidR="0827A477" w:rsidRPr="507C3DE7">
        <w:rPr>
          <w:b/>
          <w:bCs/>
          <w:color w:val="000000" w:themeColor="text1"/>
        </w:rPr>
        <w:t xml:space="preserve"> </w:t>
      </w:r>
      <w:r w:rsidR="00829A78" w:rsidRPr="507C3DE7">
        <w:rPr>
          <w:b/>
          <w:bCs/>
          <w:color w:val="000000" w:themeColor="text1"/>
        </w:rPr>
        <w:t>EDIM</w:t>
      </w:r>
      <w:r w:rsidR="031161F3" w:rsidRPr="507C3DE7">
        <w:rPr>
          <w:b/>
          <w:bCs/>
          <w:color w:val="000000" w:themeColor="text1"/>
        </w:rPr>
        <w:t>.</w:t>
      </w:r>
    </w:p>
    <w:p w14:paraId="6CF804B9" w14:textId="77777777" w:rsidR="001A53FD" w:rsidRPr="003F3DA0" w:rsidRDefault="001A53FD" w:rsidP="00DD6E3A">
      <w:pPr>
        <w:pStyle w:val="oj-normal"/>
        <w:shd w:val="clear" w:color="auto" w:fill="FFFFFF" w:themeFill="background1"/>
        <w:autoSpaceDE w:val="0"/>
        <w:autoSpaceDN w:val="0"/>
        <w:adjustRightInd w:val="0"/>
        <w:spacing w:before="0" w:beforeAutospacing="0" w:after="0" w:afterAutospacing="0"/>
        <w:jc w:val="both"/>
        <w:rPr>
          <w:color w:val="000000" w:themeColor="text1"/>
        </w:rPr>
      </w:pPr>
    </w:p>
    <w:p w14:paraId="673807B7" w14:textId="637430CF" w:rsidR="00FE0B49" w:rsidRPr="00FE0B49" w:rsidRDefault="00277A82" w:rsidP="00FE0B49">
      <w:pPr>
        <w:spacing w:after="0" w:line="240" w:lineRule="auto"/>
        <w:ind w:firstLine="72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EDIM</w:t>
      </w:r>
      <w:r w:rsidR="00FE0B49" w:rsidRPr="00FE0B49">
        <w:rPr>
          <w:rFonts w:ascii="Times New Roman" w:eastAsia="Times New Roman" w:hAnsi="Times New Roman" w:cs="Times New Roman"/>
          <w:color w:val="000000" w:themeColor="text1"/>
          <w:sz w:val="24"/>
          <w:szCs w:val="24"/>
        </w:rPr>
        <w:t xml:space="preserve"> </w:t>
      </w:r>
      <w:r w:rsidR="00967FB0">
        <w:rPr>
          <w:rFonts w:ascii="Times New Roman" w:eastAsia="Times New Roman" w:hAnsi="Times New Roman" w:cs="Times New Roman"/>
          <w:color w:val="000000" w:themeColor="text1"/>
          <w:sz w:val="24"/>
          <w:szCs w:val="24"/>
        </w:rPr>
        <w:t xml:space="preserve">ieviešana ir ES iniciatīva un tā </w:t>
      </w:r>
      <w:r w:rsidR="00FE0B49" w:rsidRPr="00FE0B49">
        <w:rPr>
          <w:rFonts w:ascii="Times New Roman" w:eastAsia="Times New Roman" w:hAnsi="Times New Roman" w:cs="Times New Roman"/>
          <w:color w:val="000000" w:themeColor="text1"/>
          <w:sz w:val="24"/>
          <w:szCs w:val="24"/>
        </w:rPr>
        <w:t xml:space="preserve">nodrošināšana ir nepieciešama, lai risinātu sekojošas </w:t>
      </w:r>
      <w:r w:rsidR="00CE4553">
        <w:rPr>
          <w:rFonts w:ascii="Times New Roman" w:eastAsia="Times New Roman" w:hAnsi="Times New Roman" w:cs="Times New Roman"/>
          <w:color w:val="000000" w:themeColor="text1"/>
          <w:sz w:val="24"/>
          <w:szCs w:val="24"/>
        </w:rPr>
        <w:t xml:space="preserve">ES līmeņa </w:t>
      </w:r>
      <w:r w:rsidR="00FE0B49" w:rsidRPr="00FE0B49">
        <w:rPr>
          <w:rFonts w:ascii="Times New Roman" w:eastAsia="Times New Roman" w:hAnsi="Times New Roman" w:cs="Times New Roman"/>
          <w:color w:val="000000" w:themeColor="text1"/>
          <w:sz w:val="24"/>
          <w:szCs w:val="24"/>
        </w:rPr>
        <w:t xml:space="preserve">problēmas, kuras radušās pēc </w:t>
      </w:r>
      <w:proofErr w:type="spellStart"/>
      <w:r w:rsidR="00FE0B49" w:rsidRPr="00FE0B49">
        <w:rPr>
          <w:rFonts w:ascii="Times New Roman" w:eastAsia="Times New Roman" w:hAnsi="Times New Roman" w:cs="Times New Roman"/>
          <w:color w:val="000000" w:themeColor="text1"/>
          <w:sz w:val="24"/>
          <w:szCs w:val="24"/>
        </w:rPr>
        <w:t>eIDAS</w:t>
      </w:r>
      <w:proofErr w:type="spellEnd"/>
      <w:r w:rsidR="00FE0B49" w:rsidRPr="00FE0B49">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1.0</w:t>
      </w:r>
      <w:r w:rsidR="00FE0B49" w:rsidRPr="00FE0B49">
        <w:rPr>
          <w:rFonts w:ascii="Times New Roman" w:eastAsia="Times New Roman" w:hAnsi="Times New Roman" w:cs="Times New Roman"/>
          <w:color w:val="000000" w:themeColor="text1"/>
          <w:sz w:val="24"/>
          <w:szCs w:val="24"/>
        </w:rPr>
        <w:t xml:space="preserve"> regulas</w:t>
      </w:r>
      <w:r w:rsidR="007D5B36">
        <w:rPr>
          <w:rStyle w:val="FootnoteReference"/>
          <w:rFonts w:ascii="Times New Roman" w:eastAsia="Times New Roman" w:hAnsi="Times New Roman" w:cs="Times New Roman"/>
          <w:color w:val="000000" w:themeColor="text1"/>
          <w:sz w:val="24"/>
          <w:szCs w:val="24"/>
        </w:rPr>
        <w:footnoteReference w:id="10"/>
      </w:r>
      <w:r w:rsidR="00FE0B49" w:rsidRPr="00FE0B49">
        <w:rPr>
          <w:rFonts w:ascii="Times New Roman" w:eastAsia="Times New Roman" w:hAnsi="Times New Roman" w:cs="Times New Roman"/>
          <w:color w:val="000000" w:themeColor="text1"/>
          <w:sz w:val="24"/>
          <w:szCs w:val="24"/>
        </w:rPr>
        <w:t xml:space="preserve"> ieviešanas vai netika atrisinātas ar iepriekšējo regulējumu:</w:t>
      </w:r>
    </w:p>
    <w:p w14:paraId="6B8CD8BC" w14:textId="10EC4A25" w:rsidR="00FE0B49" w:rsidRPr="00FE0B49" w:rsidRDefault="7958CD8A" w:rsidP="00FE0B49">
      <w:pPr>
        <w:spacing w:after="0" w:line="240" w:lineRule="auto"/>
        <w:ind w:firstLine="720"/>
        <w:jc w:val="both"/>
        <w:rPr>
          <w:rFonts w:ascii="Times New Roman" w:eastAsia="Times New Roman" w:hAnsi="Times New Roman" w:cs="Times New Roman"/>
          <w:color w:val="000000" w:themeColor="text1"/>
          <w:sz w:val="24"/>
          <w:szCs w:val="24"/>
        </w:rPr>
      </w:pPr>
      <w:r w:rsidRPr="7958CD8A">
        <w:rPr>
          <w:rFonts w:ascii="Times New Roman" w:eastAsia="Times New Roman" w:hAnsi="Times New Roman" w:cs="Times New Roman"/>
          <w:color w:val="000000" w:themeColor="text1"/>
          <w:sz w:val="24"/>
          <w:szCs w:val="24"/>
        </w:rPr>
        <w:t>1)</w:t>
      </w:r>
      <w:r w:rsidR="006376FA">
        <w:rPr>
          <w:rFonts w:ascii="Times New Roman" w:eastAsia="Times New Roman" w:hAnsi="Times New Roman" w:cs="Times New Roman"/>
          <w:color w:val="000000" w:themeColor="text1"/>
          <w:sz w:val="24"/>
          <w:szCs w:val="24"/>
        </w:rPr>
        <w:t xml:space="preserve"> </w:t>
      </w:r>
      <w:r w:rsidRPr="7958CD8A">
        <w:rPr>
          <w:rFonts w:ascii="Times New Roman" w:eastAsia="Times New Roman" w:hAnsi="Times New Roman" w:cs="Times New Roman"/>
          <w:b/>
          <w:bCs/>
          <w:color w:val="000000" w:themeColor="text1"/>
          <w:sz w:val="24"/>
          <w:szCs w:val="24"/>
        </w:rPr>
        <w:t xml:space="preserve">jāmazina tehniskā sadrumstalotība un dalībvalstu izmaksas </w:t>
      </w:r>
      <w:r w:rsidRPr="7958CD8A">
        <w:rPr>
          <w:rFonts w:ascii="Times New Roman" w:eastAsia="Times New Roman" w:hAnsi="Times New Roman" w:cs="Times New Roman"/>
          <w:color w:val="000000" w:themeColor="text1"/>
          <w:sz w:val="24"/>
          <w:szCs w:val="24"/>
        </w:rPr>
        <w:t>– jāsamazina e-identifikācijas sadrumstalotība un izmaksas ES, ko rada atšķirīgu e-identifikācijas līdzekļu lietošana un dažās dalībvalstīs e-identifikācijas līdzekļu neesamība;</w:t>
      </w:r>
    </w:p>
    <w:p w14:paraId="15639BA9" w14:textId="53E53838" w:rsidR="00FE0B49" w:rsidRPr="00FE0B49" w:rsidRDefault="4ACAE4B7" w:rsidP="00FE0B49">
      <w:pPr>
        <w:spacing w:after="0" w:line="240" w:lineRule="auto"/>
        <w:ind w:firstLine="720"/>
        <w:jc w:val="both"/>
        <w:rPr>
          <w:rFonts w:ascii="Times New Roman" w:eastAsia="Times New Roman" w:hAnsi="Times New Roman" w:cs="Times New Roman"/>
          <w:b/>
          <w:bCs/>
          <w:color w:val="000000" w:themeColor="text1"/>
          <w:sz w:val="24"/>
          <w:szCs w:val="24"/>
        </w:rPr>
      </w:pPr>
      <w:r w:rsidRPr="507C3DE7">
        <w:rPr>
          <w:rFonts w:ascii="Times New Roman" w:eastAsia="Times New Roman" w:hAnsi="Times New Roman" w:cs="Times New Roman"/>
          <w:color w:val="000000" w:themeColor="text1"/>
          <w:sz w:val="24"/>
          <w:szCs w:val="24"/>
        </w:rPr>
        <w:t>2)</w:t>
      </w:r>
      <w:r w:rsidR="006376FA">
        <w:rPr>
          <w:rFonts w:ascii="Times New Roman" w:eastAsia="Times New Roman" w:hAnsi="Times New Roman" w:cs="Times New Roman"/>
          <w:color w:val="000000" w:themeColor="text1"/>
          <w:sz w:val="24"/>
          <w:szCs w:val="24"/>
        </w:rPr>
        <w:t xml:space="preserve"> </w:t>
      </w:r>
      <w:r w:rsidRPr="507C3DE7">
        <w:rPr>
          <w:rFonts w:ascii="Times New Roman" w:eastAsia="Times New Roman" w:hAnsi="Times New Roman" w:cs="Times New Roman"/>
          <w:b/>
          <w:bCs/>
          <w:color w:val="000000" w:themeColor="text1"/>
          <w:sz w:val="24"/>
          <w:szCs w:val="24"/>
        </w:rPr>
        <w:t xml:space="preserve">jāuzlabo pakalpojumu pieejamība </w:t>
      </w:r>
      <w:r w:rsidR="70FC2A97" w:rsidRPr="507C3DE7">
        <w:rPr>
          <w:rFonts w:ascii="Times New Roman" w:eastAsia="Times New Roman" w:hAnsi="Times New Roman" w:cs="Times New Roman"/>
          <w:color w:val="000000" w:themeColor="text1"/>
          <w:sz w:val="24"/>
          <w:szCs w:val="24"/>
        </w:rPr>
        <w:t>–</w:t>
      </w:r>
      <w:r w:rsidRPr="507C3DE7">
        <w:rPr>
          <w:rFonts w:ascii="Times New Roman" w:eastAsia="Times New Roman" w:hAnsi="Times New Roman" w:cs="Times New Roman"/>
          <w:color w:val="000000" w:themeColor="text1"/>
          <w:sz w:val="24"/>
          <w:szCs w:val="24"/>
        </w:rPr>
        <w:t xml:space="preserve"> jāuzlabo</w:t>
      </w:r>
      <w:r w:rsidR="70FC2A97" w:rsidRPr="507C3DE7">
        <w:rPr>
          <w:rFonts w:ascii="Times New Roman" w:eastAsia="Times New Roman" w:hAnsi="Times New Roman" w:cs="Times New Roman"/>
          <w:color w:val="000000" w:themeColor="text1"/>
          <w:sz w:val="24"/>
          <w:szCs w:val="24"/>
        </w:rPr>
        <w:t xml:space="preserve"> </w:t>
      </w:r>
      <w:r w:rsidRPr="507C3DE7">
        <w:rPr>
          <w:rFonts w:ascii="Times New Roman" w:eastAsia="Times New Roman" w:hAnsi="Times New Roman" w:cs="Times New Roman"/>
          <w:color w:val="000000" w:themeColor="text1"/>
          <w:sz w:val="24"/>
          <w:szCs w:val="24"/>
        </w:rPr>
        <w:t xml:space="preserve">pakalpojumu pieejamība publiskajiem un privātajiem tiešsaistes un </w:t>
      </w:r>
      <w:proofErr w:type="spellStart"/>
      <w:r w:rsidRPr="507C3DE7">
        <w:rPr>
          <w:rFonts w:ascii="Times New Roman" w:eastAsia="Times New Roman" w:hAnsi="Times New Roman" w:cs="Times New Roman"/>
          <w:color w:val="000000" w:themeColor="text1"/>
          <w:sz w:val="24"/>
          <w:szCs w:val="24"/>
        </w:rPr>
        <w:t>bezsaist</w:t>
      </w:r>
      <w:r w:rsidR="00B82C8E">
        <w:rPr>
          <w:rFonts w:ascii="Times New Roman" w:eastAsia="Times New Roman" w:hAnsi="Times New Roman" w:cs="Times New Roman"/>
          <w:color w:val="000000" w:themeColor="text1"/>
          <w:sz w:val="24"/>
          <w:szCs w:val="24"/>
        </w:rPr>
        <w:t>es</w:t>
      </w:r>
      <w:proofErr w:type="spellEnd"/>
      <w:r w:rsidR="00B82C8E">
        <w:rPr>
          <w:rFonts w:ascii="Times New Roman" w:eastAsia="Times New Roman" w:hAnsi="Times New Roman" w:cs="Times New Roman"/>
          <w:color w:val="000000" w:themeColor="text1"/>
          <w:sz w:val="24"/>
          <w:szCs w:val="24"/>
        </w:rPr>
        <w:t xml:space="preserve"> </w:t>
      </w:r>
      <w:r w:rsidRPr="507C3DE7">
        <w:rPr>
          <w:rFonts w:ascii="Times New Roman" w:eastAsia="Times New Roman" w:hAnsi="Times New Roman" w:cs="Times New Roman"/>
          <w:color w:val="000000" w:themeColor="text1"/>
          <w:sz w:val="24"/>
          <w:szCs w:val="24"/>
        </w:rPr>
        <w:t xml:space="preserve">pakalpojumiem pārrobežu līmenī, samazinot dažādus digitālos šķēršļus. Katra </w:t>
      </w:r>
      <w:r w:rsidR="3EE36B0F" w:rsidRPr="507C3DE7">
        <w:rPr>
          <w:rFonts w:ascii="Times New Roman" w:eastAsia="Times New Roman" w:hAnsi="Times New Roman" w:cs="Times New Roman"/>
          <w:color w:val="000000" w:themeColor="text1"/>
          <w:sz w:val="24"/>
          <w:szCs w:val="24"/>
        </w:rPr>
        <w:t>ES</w:t>
      </w:r>
      <w:r w:rsidRPr="507C3DE7">
        <w:rPr>
          <w:rFonts w:ascii="Times New Roman" w:eastAsia="Times New Roman" w:hAnsi="Times New Roman" w:cs="Times New Roman"/>
          <w:color w:val="000000" w:themeColor="text1"/>
          <w:sz w:val="24"/>
          <w:szCs w:val="24"/>
        </w:rPr>
        <w:t xml:space="preserve"> pilsoņa lietošanā </w:t>
      </w:r>
      <w:r w:rsidR="2DD0F622" w:rsidRPr="507C3DE7">
        <w:rPr>
          <w:rFonts w:ascii="Times New Roman" w:eastAsia="Times New Roman" w:hAnsi="Times New Roman" w:cs="Times New Roman"/>
          <w:color w:val="000000" w:themeColor="text1"/>
          <w:sz w:val="24"/>
          <w:szCs w:val="24"/>
        </w:rPr>
        <w:t>jābū</w:t>
      </w:r>
      <w:r w:rsidRPr="507C3DE7">
        <w:rPr>
          <w:rFonts w:ascii="Times New Roman" w:eastAsia="Times New Roman" w:hAnsi="Times New Roman" w:cs="Times New Roman"/>
          <w:color w:val="000000" w:themeColor="text1"/>
          <w:sz w:val="24"/>
          <w:szCs w:val="24"/>
        </w:rPr>
        <w:t xml:space="preserve">t e-identifikācijas līdzeklim, ar kuru var saņemt e-pakalpojumu visā </w:t>
      </w:r>
      <w:r w:rsidR="66DD86D8" w:rsidRPr="507C3DE7">
        <w:rPr>
          <w:rFonts w:ascii="Times New Roman" w:eastAsia="Times New Roman" w:hAnsi="Times New Roman" w:cs="Times New Roman"/>
          <w:color w:val="000000" w:themeColor="text1"/>
          <w:sz w:val="24"/>
          <w:szCs w:val="24"/>
        </w:rPr>
        <w:t>ES</w:t>
      </w:r>
      <w:r w:rsidR="5C0E8A10" w:rsidRPr="507C3DE7">
        <w:rPr>
          <w:rFonts w:ascii="Times New Roman" w:eastAsia="Times New Roman" w:hAnsi="Times New Roman" w:cs="Times New Roman"/>
          <w:color w:val="000000" w:themeColor="text1"/>
          <w:sz w:val="24"/>
          <w:szCs w:val="24"/>
        </w:rPr>
        <w:t>;</w:t>
      </w:r>
    </w:p>
    <w:p w14:paraId="29576382" w14:textId="1BAAA0D3" w:rsidR="00FE0B49" w:rsidRDefault="7958CD8A" w:rsidP="00FE0B49">
      <w:pPr>
        <w:spacing w:after="0" w:line="240" w:lineRule="auto"/>
        <w:ind w:firstLine="720"/>
        <w:jc w:val="both"/>
        <w:rPr>
          <w:rFonts w:ascii="Times New Roman" w:eastAsia="Times New Roman" w:hAnsi="Times New Roman" w:cs="Times New Roman"/>
          <w:color w:val="000000" w:themeColor="text1"/>
          <w:sz w:val="24"/>
          <w:szCs w:val="24"/>
        </w:rPr>
      </w:pPr>
      <w:r w:rsidRPr="7958CD8A">
        <w:rPr>
          <w:rFonts w:ascii="Times New Roman" w:eastAsia="Times New Roman" w:hAnsi="Times New Roman" w:cs="Times New Roman"/>
          <w:color w:val="000000" w:themeColor="text1"/>
          <w:sz w:val="24"/>
          <w:szCs w:val="24"/>
        </w:rPr>
        <w:t>3)</w:t>
      </w:r>
      <w:r w:rsidR="006376FA">
        <w:rPr>
          <w:rFonts w:ascii="Times New Roman" w:eastAsia="Times New Roman" w:hAnsi="Times New Roman" w:cs="Times New Roman"/>
          <w:color w:val="000000" w:themeColor="text1"/>
          <w:sz w:val="24"/>
          <w:szCs w:val="24"/>
        </w:rPr>
        <w:t xml:space="preserve"> </w:t>
      </w:r>
      <w:r w:rsidRPr="7958CD8A">
        <w:rPr>
          <w:rFonts w:ascii="Times New Roman" w:eastAsia="Times New Roman" w:hAnsi="Times New Roman" w:cs="Times New Roman"/>
          <w:b/>
          <w:bCs/>
          <w:color w:val="000000" w:themeColor="text1"/>
          <w:sz w:val="24"/>
          <w:szCs w:val="24"/>
        </w:rPr>
        <w:t xml:space="preserve">jārada iespēja personām nodot </w:t>
      </w:r>
      <w:r w:rsidR="006B6DC7">
        <w:rPr>
          <w:rFonts w:ascii="Times New Roman" w:eastAsia="Times New Roman" w:hAnsi="Times New Roman" w:cs="Times New Roman"/>
          <w:b/>
          <w:bCs/>
          <w:color w:val="000000" w:themeColor="text1"/>
          <w:sz w:val="24"/>
          <w:szCs w:val="24"/>
        </w:rPr>
        <w:t>atribūtus</w:t>
      </w:r>
      <w:r w:rsidRPr="7958CD8A">
        <w:rPr>
          <w:rFonts w:ascii="Times New Roman" w:eastAsia="Times New Roman" w:hAnsi="Times New Roman" w:cs="Times New Roman"/>
          <w:b/>
          <w:bCs/>
          <w:color w:val="000000" w:themeColor="text1"/>
          <w:sz w:val="24"/>
          <w:szCs w:val="24"/>
        </w:rPr>
        <w:t xml:space="preserve"> pārrobežu līmenī</w:t>
      </w:r>
      <w:r w:rsidRPr="7958CD8A">
        <w:rPr>
          <w:rFonts w:ascii="Times New Roman" w:eastAsia="Times New Roman" w:hAnsi="Times New Roman" w:cs="Times New Roman"/>
          <w:color w:val="000000" w:themeColor="text1"/>
          <w:sz w:val="24"/>
          <w:szCs w:val="24"/>
        </w:rPr>
        <w:t xml:space="preserve"> –</w:t>
      </w:r>
      <w:r w:rsidRPr="7958CD8A">
        <w:rPr>
          <w:rFonts w:ascii="Times New Roman" w:eastAsia="Times New Roman" w:hAnsi="Times New Roman" w:cs="Times New Roman"/>
          <w:b/>
          <w:bCs/>
          <w:color w:val="000000" w:themeColor="text1"/>
          <w:sz w:val="24"/>
          <w:szCs w:val="24"/>
        </w:rPr>
        <w:t xml:space="preserve"> </w:t>
      </w:r>
      <w:r w:rsidRPr="7958CD8A">
        <w:rPr>
          <w:rFonts w:ascii="Times New Roman" w:eastAsia="Times New Roman" w:hAnsi="Times New Roman" w:cs="Times New Roman"/>
          <w:color w:val="000000" w:themeColor="text1"/>
          <w:sz w:val="24"/>
          <w:szCs w:val="24"/>
        </w:rPr>
        <w:t xml:space="preserve">ES pilsoņiem jādod iespēja drošā un pieejamā veidā nodot ar viņu identitāti saistītus </w:t>
      </w:r>
      <w:r w:rsidR="006B6DC7">
        <w:rPr>
          <w:rFonts w:ascii="Times New Roman" w:eastAsia="Times New Roman" w:hAnsi="Times New Roman" w:cs="Times New Roman"/>
          <w:color w:val="000000" w:themeColor="text1"/>
          <w:sz w:val="24"/>
          <w:szCs w:val="24"/>
        </w:rPr>
        <w:t>atribūtus</w:t>
      </w:r>
      <w:r w:rsidRPr="7958CD8A">
        <w:rPr>
          <w:rFonts w:ascii="Times New Roman" w:eastAsia="Times New Roman" w:hAnsi="Times New Roman" w:cs="Times New Roman"/>
          <w:color w:val="000000" w:themeColor="text1"/>
          <w:sz w:val="24"/>
          <w:szCs w:val="24"/>
        </w:rPr>
        <w:t xml:space="preserve"> pārrobežu līmenī. Kā minēts </w:t>
      </w:r>
      <w:proofErr w:type="spellStart"/>
      <w:r w:rsidRPr="7958CD8A">
        <w:rPr>
          <w:rFonts w:ascii="Times New Roman" w:eastAsia="Times New Roman" w:hAnsi="Times New Roman" w:cs="Times New Roman"/>
          <w:color w:val="000000" w:themeColor="text1"/>
          <w:sz w:val="24"/>
          <w:szCs w:val="24"/>
        </w:rPr>
        <w:t>eIDAS</w:t>
      </w:r>
      <w:proofErr w:type="spellEnd"/>
      <w:r w:rsidRPr="7958CD8A">
        <w:rPr>
          <w:rFonts w:ascii="Times New Roman" w:eastAsia="Times New Roman" w:hAnsi="Times New Roman" w:cs="Times New Roman"/>
          <w:color w:val="000000" w:themeColor="text1"/>
          <w:sz w:val="24"/>
          <w:szCs w:val="24"/>
        </w:rPr>
        <w:t xml:space="preserve"> 2.0 regulā, pašreiz vairumā gadījumu ES pilsoņi un pastāvīgie iedzīvotāji nevar droši un ar augstu datu aizsardzības līmeni digitāli pāri robežām apmainīties ar informāciju, kas saistīta ar viņu identitāti, piemēram, adresi, vecumu, profesionālo kvalifikāciju, transportlīdzekļa vadītāja apliecību, un citām atļaujām un maksājumu datiem.</w:t>
      </w:r>
    </w:p>
    <w:p w14:paraId="18312681" w14:textId="77777777" w:rsidR="00053A99" w:rsidRPr="00FE0B49" w:rsidRDefault="00053A99" w:rsidP="00FE0B49">
      <w:pPr>
        <w:spacing w:after="0" w:line="240" w:lineRule="auto"/>
        <w:ind w:firstLine="720"/>
        <w:jc w:val="both"/>
        <w:rPr>
          <w:rFonts w:ascii="Times New Roman" w:eastAsia="Times New Roman" w:hAnsi="Times New Roman" w:cs="Times New Roman"/>
          <w:b/>
          <w:bCs/>
          <w:color w:val="000000" w:themeColor="text1"/>
          <w:sz w:val="24"/>
          <w:szCs w:val="24"/>
        </w:rPr>
      </w:pPr>
    </w:p>
    <w:p w14:paraId="18914626" w14:textId="750FA3AA" w:rsidR="00FE0B49" w:rsidRPr="00FE0B49" w:rsidRDefault="00FE0B49" w:rsidP="00FE0B49">
      <w:pPr>
        <w:spacing w:after="0" w:line="240" w:lineRule="auto"/>
        <w:ind w:firstLine="720"/>
        <w:jc w:val="both"/>
        <w:rPr>
          <w:rFonts w:ascii="Times New Roman" w:eastAsia="Times New Roman" w:hAnsi="Times New Roman" w:cs="Times New Roman"/>
          <w:color w:val="000000" w:themeColor="text1"/>
          <w:sz w:val="24"/>
          <w:szCs w:val="24"/>
        </w:rPr>
      </w:pPr>
      <w:r w:rsidRPr="00FE0B49">
        <w:rPr>
          <w:rFonts w:ascii="Times New Roman" w:eastAsia="Times New Roman" w:hAnsi="Times New Roman" w:cs="Times New Roman"/>
          <w:color w:val="000000" w:themeColor="text1"/>
          <w:sz w:val="24"/>
          <w:szCs w:val="24"/>
        </w:rPr>
        <w:t xml:space="preserve">Nodrošinot iedzīvotājus </w:t>
      </w:r>
      <w:r w:rsidRPr="00FE0B49">
        <w:rPr>
          <w:rFonts w:ascii="Times New Roman" w:eastAsia="Times New Roman" w:hAnsi="Times New Roman" w:cs="Times New Roman"/>
          <w:b/>
          <w:bCs/>
          <w:color w:val="000000" w:themeColor="text1"/>
          <w:sz w:val="24"/>
          <w:szCs w:val="24"/>
        </w:rPr>
        <w:t xml:space="preserve">ar </w:t>
      </w:r>
      <w:r w:rsidR="00053A99" w:rsidRPr="004D2AE8">
        <w:rPr>
          <w:rFonts w:ascii="Times New Roman" w:eastAsia="Times New Roman" w:hAnsi="Times New Roman" w:cs="Times New Roman"/>
          <w:b/>
          <w:bCs/>
          <w:color w:val="000000" w:themeColor="text1"/>
          <w:sz w:val="24"/>
          <w:szCs w:val="24"/>
        </w:rPr>
        <w:t>EDIM</w:t>
      </w:r>
      <w:r w:rsidRPr="00FE0B49">
        <w:rPr>
          <w:rFonts w:ascii="Times New Roman" w:eastAsia="Times New Roman" w:hAnsi="Times New Roman" w:cs="Times New Roman"/>
          <w:b/>
          <w:bCs/>
          <w:color w:val="000000" w:themeColor="text1"/>
          <w:sz w:val="24"/>
          <w:szCs w:val="24"/>
        </w:rPr>
        <w:t>, tiek identificēti sekojoši ieguvumi</w:t>
      </w:r>
      <w:r w:rsidRPr="00FE0B49">
        <w:rPr>
          <w:rFonts w:ascii="Times New Roman" w:eastAsia="Times New Roman" w:hAnsi="Times New Roman" w:cs="Times New Roman"/>
          <w:color w:val="000000" w:themeColor="text1"/>
          <w:sz w:val="24"/>
          <w:szCs w:val="24"/>
        </w:rPr>
        <w:t>:</w:t>
      </w:r>
    </w:p>
    <w:p w14:paraId="183CE411" w14:textId="7BE88861" w:rsidR="00FE0B49" w:rsidRPr="00FE0B49" w:rsidRDefault="4ACAE4B7" w:rsidP="00FE0B49">
      <w:pPr>
        <w:spacing w:after="0" w:line="240" w:lineRule="auto"/>
        <w:ind w:firstLine="720"/>
        <w:jc w:val="both"/>
        <w:rPr>
          <w:rFonts w:ascii="Times New Roman" w:eastAsia="Times New Roman" w:hAnsi="Times New Roman" w:cs="Times New Roman"/>
          <w:color w:val="000000" w:themeColor="text1"/>
          <w:sz w:val="24"/>
          <w:szCs w:val="24"/>
        </w:rPr>
      </w:pPr>
      <w:r w:rsidRPr="507C3DE7">
        <w:rPr>
          <w:rFonts w:ascii="Times New Roman" w:eastAsia="Times New Roman" w:hAnsi="Times New Roman" w:cs="Times New Roman"/>
          <w:color w:val="000000" w:themeColor="text1"/>
          <w:sz w:val="24"/>
          <w:szCs w:val="24"/>
        </w:rPr>
        <w:t>1)</w:t>
      </w:r>
      <w:r w:rsidR="006376FA">
        <w:rPr>
          <w:rFonts w:ascii="Times New Roman" w:eastAsia="Times New Roman" w:hAnsi="Times New Roman" w:cs="Times New Roman"/>
          <w:color w:val="000000" w:themeColor="text1"/>
          <w:sz w:val="24"/>
          <w:szCs w:val="24"/>
        </w:rPr>
        <w:t xml:space="preserve"> </w:t>
      </w:r>
      <w:r w:rsidR="25EC54F8" w:rsidRPr="507C3DE7">
        <w:rPr>
          <w:rFonts w:ascii="Times New Roman" w:eastAsia="Times New Roman" w:hAnsi="Times New Roman" w:cs="Times New Roman"/>
          <w:color w:val="000000" w:themeColor="text1"/>
          <w:sz w:val="24"/>
          <w:szCs w:val="24"/>
        </w:rPr>
        <w:t xml:space="preserve">personām </w:t>
      </w:r>
      <w:r w:rsidR="6A045967" w:rsidRPr="507C3DE7">
        <w:rPr>
          <w:rFonts w:ascii="Times New Roman" w:eastAsia="Times New Roman" w:hAnsi="Times New Roman" w:cs="Times New Roman"/>
          <w:color w:val="000000" w:themeColor="text1"/>
          <w:sz w:val="24"/>
          <w:szCs w:val="24"/>
        </w:rPr>
        <w:t>ti</w:t>
      </w:r>
      <w:r w:rsidR="4C571155" w:rsidRPr="507C3DE7">
        <w:rPr>
          <w:rFonts w:ascii="Times New Roman" w:eastAsia="Times New Roman" w:hAnsi="Times New Roman" w:cs="Times New Roman"/>
          <w:color w:val="000000" w:themeColor="text1"/>
          <w:sz w:val="24"/>
          <w:szCs w:val="24"/>
        </w:rPr>
        <w:t>ek</w:t>
      </w:r>
      <w:r w:rsidR="6A045967" w:rsidRPr="507C3DE7">
        <w:rPr>
          <w:rFonts w:ascii="Times New Roman" w:eastAsia="Times New Roman" w:hAnsi="Times New Roman" w:cs="Times New Roman"/>
          <w:color w:val="000000" w:themeColor="text1"/>
          <w:sz w:val="24"/>
          <w:szCs w:val="24"/>
        </w:rPr>
        <w:t xml:space="preserve"> </w:t>
      </w:r>
      <w:r w:rsidRPr="507C3DE7">
        <w:rPr>
          <w:rFonts w:ascii="Times New Roman" w:eastAsia="Times New Roman" w:hAnsi="Times New Roman" w:cs="Times New Roman"/>
          <w:color w:val="000000" w:themeColor="text1"/>
          <w:sz w:val="24"/>
          <w:szCs w:val="24"/>
        </w:rPr>
        <w:t>piedāvāta saskaņota</w:t>
      </w:r>
      <w:r w:rsidR="7E2EBEFE" w:rsidRPr="507C3DE7">
        <w:rPr>
          <w:rFonts w:ascii="Times New Roman" w:eastAsia="Times New Roman" w:hAnsi="Times New Roman" w:cs="Times New Roman"/>
          <w:color w:val="000000" w:themeColor="text1"/>
          <w:sz w:val="24"/>
          <w:szCs w:val="24"/>
        </w:rPr>
        <w:t>,</w:t>
      </w:r>
      <w:r w:rsidRPr="507C3DE7">
        <w:rPr>
          <w:rFonts w:ascii="Times New Roman" w:eastAsia="Times New Roman" w:hAnsi="Times New Roman" w:cs="Times New Roman"/>
          <w:color w:val="000000" w:themeColor="text1"/>
          <w:sz w:val="24"/>
          <w:szCs w:val="24"/>
        </w:rPr>
        <w:t xml:space="preserve"> </w:t>
      </w:r>
      <w:proofErr w:type="spellStart"/>
      <w:r w:rsidR="7E2EBEFE" w:rsidRPr="507C3DE7">
        <w:rPr>
          <w:rFonts w:ascii="Times New Roman" w:eastAsia="Times New Roman" w:hAnsi="Times New Roman" w:cs="Times New Roman"/>
          <w:color w:val="000000" w:themeColor="text1"/>
          <w:sz w:val="24"/>
          <w:szCs w:val="24"/>
        </w:rPr>
        <w:t>sadarbspējīga</w:t>
      </w:r>
      <w:proofErr w:type="spellEnd"/>
      <w:r w:rsidR="7E2EBEFE" w:rsidRPr="507C3DE7">
        <w:rPr>
          <w:rFonts w:ascii="Times New Roman" w:eastAsia="Times New Roman" w:hAnsi="Times New Roman" w:cs="Times New Roman"/>
          <w:color w:val="000000" w:themeColor="text1"/>
          <w:sz w:val="24"/>
          <w:szCs w:val="24"/>
        </w:rPr>
        <w:t>, pieejama, droša un uzticama digitālā identitāte</w:t>
      </w:r>
      <w:r w:rsidRPr="507C3DE7">
        <w:rPr>
          <w:rFonts w:ascii="Times New Roman" w:eastAsia="Times New Roman" w:hAnsi="Times New Roman" w:cs="Times New Roman"/>
          <w:color w:val="000000" w:themeColor="text1"/>
          <w:sz w:val="24"/>
          <w:szCs w:val="24"/>
        </w:rPr>
        <w:t xml:space="preserve">, kas </w:t>
      </w:r>
      <w:r w:rsidR="7E2EBEFE" w:rsidRPr="507C3DE7">
        <w:rPr>
          <w:rFonts w:ascii="Times New Roman" w:eastAsia="Times New Roman" w:hAnsi="Times New Roman" w:cs="Times New Roman"/>
          <w:color w:val="000000" w:themeColor="text1"/>
          <w:sz w:val="24"/>
          <w:szCs w:val="24"/>
        </w:rPr>
        <w:t>do</w:t>
      </w:r>
      <w:r w:rsidR="6CFFF9A5" w:rsidRPr="507C3DE7">
        <w:rPr>
          <w:rFonts w:ascii="Times New Roman" w:eastAsia="Times New Roman" w:hAnsi="Times New Roman" w:cs="Times New Roman"/>
          <w:color w:val="000000" w:themeColor="text1"/>
          <w:sz w:val="24"/>
          <w:szCs w:val="24"/>
        </w:rPr>
        <w:t>d</w:t>
      </w:r>
      <w:r w:rsidR="7E2EBEFE" w:rsidRPr="507C3DE7">
        <w:rPr>
          <w:rFonts w:ascii="Times New Roman" w:eastAsia="Times New Roman" w:hAnsi="Times New Roman" w:cs="Times New Roman"/>
          <w:color w:val="000000" w:themeColor="text1"/>
          <w:sz w:val="24"/>
          <w:szCs w:val="24"/>
        </w:rPr>
        <w:t xml:space="preserve"> iespēju piekļūt plašam publisko un privāto tiešsaistes un </w:t>
      </w:r>
      <w:proofErr w:type="spellStart"/>
      <w:r w:rsidR="7E2EBEFE" w:rsidRPr="507C3DE7">
        <w:rPr>
          <w:rFonts w:ascii="Times New Roman" w:eastAsia="Times New Roman" w:hAnsi="Times New Roman" w:cs="Times New Roman"/>
          <w:color w:val="000000" w:themeColor="text1"/>
          <w:sz w:val="24"/>
          <w:szCs w:val="24"/>
        </w:rPr>
        <w:t>bezsaistes</w:t>
      </w:r>
      <w:proofErr w:type="spellEnd"/>
      <w:r w:rsidR="7E2EBEFE" w:rsidRPr="507C3DE7">
        <w:rPr>
          <w:rFonts w:ascii="Times New Roman" w:eastAsia="Times New Roman" w:hAnsi="Times New Roman" w:cs="Times New Roman"/>
          <w:color w:val="000000" w:themeColor="text1"/>
          <w:sz w:val="24"/>
          <w:szCs w:val="24"/>
        </w:rPr>
        <w:t xml:space="preserve"> pakalpojumu klāstam nacionālajā un pārrobežu līmenī; </w:t>
      </w:r>
    </w:p>
    <w:p w14:paraId="730625DB" w14:textId="4BA02A56" w:rsidR="00FE0B49" w:rsidRPr="00FE0B49" w:rsidRDefault="4ACAE4B7" w:rsidP="507C3DE7">
      <w:pPr>
        <w:spacing w:after="0" w:line="240" w:lineRule="auto"/>
        <w:ind w:firstLine="720"/>
        <w:jc w:val="both"/>
        <w:rPr>
          <w:rFonts w:ascii="Times New Roman" w:eastAsia="Times New Roman" w:hAnsi="Times New Roman" w:cs="Times New Roman"/>
          <w:color w:val="000000" w:themeColor="text1"/>
          <w:sz w:val="24"/>
          <w:szCs w:val="24"/>
        </w:rPr>
      </w:pPr>
      <w:r w:rsidRPr="507C3DE7">
        <w:rPr>
          <w:rFonts w:ascii="Times New Roman" w:eastAsia="Times New Roman" w:hAnsi="Times New Roman" w:cs="Times New Roman"/>
          <w:color w:val="000000" w:themeColor="text1"/>
          <w:sz w:val="24"/>
          <w:szCs w:val="24"/>
        </w:rPr>
        <w:lastRenderedPageBreak/>
        <w:t>2</w:t>
      </w:r>
      <w:r w:rsidR="62C484F6" w:rsidRPr="507C3DE7">
        <w:rPr>
          <w:rFonts w:ascii="Times New Roman" w:eastAsia="Times New Roman" w:hAnsi="Times New Roman" w:cs="Times New Roman"/>
          <w:color w:val="000000" w:themeColor="text1"/>
          <w:sz w:val="24"/>
          <w:szCs w:val="24"/>
        </w:rPr>
        <w:t>)</w:t>
      </w:r>
      <w:r w:rsidR="006376FA">
        <w:rPr>
          <w:rFonts w:ascii="Times New Roman" w:eastAsia="Times New Roman" w:hAnsi="Times New Roman" w:cs="Times New Roman"/>
          <w:color w:val="000000" w:themeColor="text1"/>
          <w:sz w:val="24"/>
          <w:szCs w:val="24"/>
        </w:rPr>
        <w:t xml:space="preserve"> </w:t>
      </w:r>
      <w:r w:rsidR="25EC54F8" w:rsidRPr="507C3DE7">
        <w:rPr>
          <w:rFonts w:ascii="Times New Roman" w:eastAsia="Times New Roman" w:hAnsi="Times New Roman" w:cs="Times New Roman"/>
          <w:color w:val="000000" w:themeColor="text1"/>
          <w:sz w:val="24"/>
          <w:szCs w:val="24"/>
        </w:rPr>
        <w:t xml:space="preserve">personām </w:t>
      </w:r>
      <w:r w:rsidRPr="507C3DE7">
        <w:rPr>
          <w:rFonts w:ascii="Times New Roman" w:eastAsia="Times New Roman" w:hAnsi="Times New Roman" w:cs="Times New Roman"/>
          <w:color w:val="000000" w:themeColor="text1"/>
          <w:sz w:val="24"/>
          <w:szCs w:val="24"/>
        </w:rPr>
        <w:t>ti</w:t>
      </w:r>
      <w:r w:rsidR="506AA5B6" w:rsidRPr="507C3DE7">
        <w:rPr>
          <w:rFonts w:ascii="Times New Roman" w:eastAsia="Times New Roman" w:hAnsi="Times New Roman" w:cs="Times New Roman"/>
          <w:color w:val="000000" w:themeColor="text1"/>
          <w:sz w:val="24"/>
          <w:szCs w:val="24"/>
        </w:rPr>
        <w:t>ek</w:t>
      </w:r>
      <w:r w:rsidRPr="507C3DE7">
        <w:rPr>
          <w:rFonts w:ascii="Times New Roman" w:eastAsia="Times New Roman" w:hAnsi="Times New Roman" w:cs="Times New Roman"/>
          <w:color w:val="000000" w:themeColor="text1"/>
          <w:sz w:val="24"/>
          <w:szCs w:val="24"/>
        </w:rPr>
        <w:t xml:space="preserve"> </w:t>
      </w:r>
      <w:r w:rsidR="2FEEA971" w:rsidRPr="507C3DE7">
        <w:rPr>
          <w:rFonts w:ascii="Times New Roman" w:eastAsia="Times New Roman" w:hAnsi="Times New Roman" w:cs="Times New Roman"/>
          <w:color w:val="000000" w:themeColor="text1"/>
          <w:sz w:val="24"/>
          <w:szCs w:val="24"/>
        </w:rPr>
        <w:t>dota</w:t>
      </w:r>
      <w:r w:rsidRPr="507C3DE7">
        <w:rPr>
          <w:rFonts w:ascii="Times New Roman" w:eastAsia="Times New Roman" w:hAnsi="Times New Roman" w:cs="Times New Roman"/>
          <w:color w:val="000000" w:themeColor="text1"/>
          <w:sz w:val="24"/>
          <w:szCs w:val="24"/>
        </w:rPr>
        <w:t xml:space="preserve"> ekskluzīva kontrole pār saviem datiem, t.i., persona pārvald</w:t>
      </w:r>
      <w:r w:rsidR="72A86AEF" w:rsidRPr="507C3DE7">
        <w:rPr>
          <w:rFonts w:ascii="Times New Roman" w:eastAsia="Times New Roman" w:hAnsi="Times New Roman" w:cs="Times New Roman"/>
          <w:color w:val="000000" w:themeColor="text1"/>
          <w:sz w:val="24"/>
          <w:szCs w:val="24"/>
        </w:rPr>
        <w:t>a</w:t>
      </w:r>
      <w:r w:rsidRPr="507C3DE7">
        <w:rPr>
          <w:rFonts w:ascii="Times New Roman" w:eastAsia="Times New Roman" w:hAnsi="Times New Roman" w:cs="Times New Roman"/>
          <w:color w:val="000000" w:themeColor="text1"/>
          <w:sz w:val="24"/>
          <w:szCs w:val="24"/>
        </w:rPr>
        <w:t xml:space="preserve"> to, kā dati ti</w:t>
      </w:r>
      <w:r w:rsidR="57B81BB4" w:rsidRPr="507C3DE7">
        <w:rPr>
          <w:rFonts w:ascii="Times New Roman" w:eastAsia="Times New Roman" w:hAnsi="Times New Roman" w:cs="Times New Roman"/>
          <w:color w:val="000000" w:themeColor="text1"/>
          <w:sz w:val="24"/>
          <w:szCs w:val="24"/>
        </w:rPr>
        <w:t>ek</w:t>
      </w:r>
      <w:r w:rsidRPr="507C3DE7">
        <w:rPr>
          <w:rFonts w:ascii="Times New Roman" w:eastAsia="Times New Roman" w:hAnsi="Times New Roman" w:cs="Times New Roman"/>
          <w:color w:val="000000" w:themeColor="text1"/>
          <w:sz w:val="24"/>
          <w:szCs w:val="24"/>
        </w:rPr>
        <w:t xml:space="preserve"> izmantoti un ar ko tie ti</w:t>
      </w:r>
      <w:r w:rsidR="2ADE1767" w:rsidRPr="507C3DE7">
        <w:rPr>
          <w:rFonts w:ascii="Times New Roman" w:eastAsia="Times New Roman" w:hAnsi="Times New Roman" w:cs="Times New Roman"/>
          <w:color w:val="000000" w:themeColor="text1"/>
          <w:sz w:val="24"/>
          <w:szCs w:val="24"/>
        </w:rPr>
        <w:t>ek</w:t>
      </w:r>
      <w:r w:rsidRPr="507C3DE7">
        <w:rPr>
          <w:rFonts w:ascii="Times New Roman" w:eastAsia="Times New Roman" w:hAnsi="Times New Roman" w:cs="Times New Roman"/>
          <w:color w:val="000000" w:themeColor="text1"/>
          <w:sz w:val="24"/>
          <w:szCs w:val="24"/>
        </w:rPr>
        <w:t xml:space="preserve"> kopīgoti. Personas var pieprasīt, atlasīt, apvienot, glabāt, dzēst, kopīgot un uzrādīt datus, kas saistīti ar viņu identitāti;</w:t>
      </w:r>
    </w:p>
    <w:p w14:paraId="4DE73FEA" w14:textId="5A850945" w:rsidR="00FE0B49" w:rsidRPr="00FE0B49" w:rsidRDefault="19B2F95E" w:rsidP="00FE0B49">
      <w:pPr>
        <w:spacing w:after="0" w:line="240" w:lineRule="auto"/>
        <w:ind w:firstLine="720"/>
        <w:jc w:val="both"/>
        <w:rPr>
          <w:rFonts w:ascii="Times New Roman" w:eastAsia="Times New Roman" w:hAnsi="Times New Roman" w:cs="Times New Roman"/>
          <w:color w:val="000000" w:themeColor="text1"/>
          <w:sz w:val="24"/>
          <w:szCs w:val="24"/>
        </w:rPr>
      </w:pPr>
      <w:r w:rsidRPr="19B2F95E">
        <w:rPr>
          <w:rFonts w:ascii="Times New Roman" w:eastAsia="Times New Roman" w:hAnsi="Times New Roman" w:cs="Times New Roman"/>
          <w:color w:val="000000" w:themeColor="text1"/>
          <w:sz w:val="24"/>
          <w:szCs w:val="24"/>
        </w:rPr>
        <w:t>3)</w:t>
      </w:r>
      <w:r w:rsidR="006376FA">
        <w:rPr>
          <w:rFonts w:ascii="Times New Roman" w:eastAsia="Times New Roman" w:hAnsi="Times New Roman" w:cs="Times New Roman"/>
          <w:color w:val="000000" w:themeColor="text1"/>
          <w:sz w:val="24"/>
          <w:szCs w:val="24"/>
        </w:rPr>
        <w:t xml:space="preserve"> </w:t>
      </w:r>
      <w:r w:rsidRPr="19B2F95E">
        <w:rPr>
          <w:rFonts w:ascii="Times New Roman" w:eastAsia="Times New Roman" w:hAnsi="Times New Roman" w:cs="Times New Roman"/>
          <w:color w:val="000000" w:themeColor="text1"/>
          <w:sz w:val="24"/>
          <w:szCs w:val="24"/>
        </w:rPr>
        <w:t>personām tiek dota iespēja</w:t>
      </w:r>
      <w:r w:rsidR="0015664E">
        <w:rPr>
          <w:rFonts w:ascii="Times New Roman" w:eastAsia="Times New Roman" w:hAnsi="Times New Roman" w:cs="Times New Roman"/>
          <w:color w:val="000000" w:themeColor="text1"/>
          <w:sz w:val="24"/>
          <w:szCs w:val="24"/>
        </w:rPr>
        <w:t xml:space="preserve"> digitālajā vidē</w:t>
      </w:r>
      <w:r w:rsidRPr="19B2F95E">
        <w:rPr>
          <w:rFonts w:ascii="Times New Roman" w:eastAsia="Times New Roman" w:hAnsi="Times New Roman" w:cs="Times New Roman"/>
          <w:color w:val="000000" w:themeColor="text1"/>
          <w:sz w:val="24"/>
          <w:szCs w:val="24"/>
        </w:rPr>
        <w:t xml:space="preserve"> nodot informāciju par sevi pārrobežu līmenī –</w:t>
      </w:r>
      <w:r w:rsidRPr="19B2F95E">
        <w:rPr>
          <w:rFonts w:ascii="Times New Roman" w:eastAsia="Times New Roman" w:hAnsi="Times New Roman" w:cs="Times New Roman"/>
          <w:b/>
          <w:bCs/>
          <w:color w:val="000000" w:themeColor="text1"/>
          <w:sz w:val="24"/>
          <w:szCs w:val="24"/>
        </w:rPr>
        <w:t xml:space="preserve"> </w:t>
      </w:r>
      <w:r w:rsidRPr="19B2F95E">
        <w:rPr>
          <w:rFonts w:ascii="Times New Roman" w:eastAsia="Times New Roman" w:hAnsi="Times New Roman" w:cs="Times New Roman"/>
          <w:color w:val="000000" w:themeColor="text1"/>
          <w:sz w:val="24"/>
          <w:szCs w:val="24"/>
        </w:rPr>
        <w:t xml:space="preserve">ar EDIM palīdzību ievieš atribūtu elektronisko apliecinājumu sniegšanas iespēju, kas nosaka, ka informācija ir derīga un juridiski atzīta visā ES. Vienkāršāk, privātpersonām, juridiskajām personām un valsts iestādēm iespējams paļauties uz informāciju, kuru tiem iesniedz </w:t>
      </w:r>
      <w:r w:rsidR="006648AF">
        <w:rPr>
          <w:rFonts w:ascii="Times New Roman" w:eastAsia="Times New Roman" w:hAnsi="Times New Roman" w:cs="Times New Roman"/>
          <w:color w:val="000000" w:themeColor="text1"/>
          <w:sz w:val="24"/>
          <w:szCs w:val="24"/>
        </w:rPr>
        <w:t xml:space="preserve">digitālā formātā </w:t>
      </w:r>
      <w:r w:rsidRPr="19B2F95E">
        <w:rPr>
          <w:rFonts w:ascii="Times New Roman" w:eastAsia="Times New Roman" w:hAnsi="Times New Roman" w:cs="Times New Roman"/>
          <w:color w:val="000000" w:themeColor="text1"/>
          <w:sz w:val="24"/>
          <w:szCs w:val="24"/>
        </w:rPr>
        <w:t xml:space="preserve">ar EDIM palīdzību un personas var pierādīt, ka šī informācija ir derīga un spēkā esoša.  Piemēram, valsts iestāde var paļauties uz informāciju, kura </w:t>
      </w:r>
      <w:r w:rsidR="00D4604F">
        <w:rPr>
          <w:rFonts w:ascii="Times New Roman" w:eastAsia="Times New Roman" w:hAnsi="Times New Roman" w:cs="Times New Roman"/>
          <w:color w:val="000000" w:themeColor="text1"/>
          <w:sz w:val="24"/>
          <w:szCs w:val="24"/>
        </w:rPr>
        <w:t xml:space="preserve">digitāli </w:t>
      </w:r>
      <w:r w:rsidRPr="19B2F95E">
        <w:rPr>
          <w:rFonts w:ascii="Times New Roman" w:eastAsia="Times New Roman" w:hAnsi="Times New Roman" w:cs="Times New Roman"/>
          <w:color w:val="000000" w:themeColor="text1"/>
          <w:sz w:val="24"/>
          <w:szCs w:val="24"/>
        </w:rPr>
        <w:t>apliecina personas akadēmisko kvalifikāciju, bet kādai citai personai ir iespēja</w:t>
      </w:r>
      <w:r w:rsidR="00D04FA7">
        <w:rPr>
          <w:rFonts w:ascii="Times New Roman" w:eastAsia="Times New Roman" w:hAnsi="Times New Roman" w:cs="Times New Roman"/>
          <w:color w:val="000000" w:themeColor="text1"/>
          <w:sz w:val="24"/>
          <w:szCs w:val="24"/>
        </w:rPr>
        <w:t xml:space="preserve"> digitāli</w:t>
      </w:r>
      <w:r w:rsidRPr="19B2F95E">
        <w:rPr>
          <w:rFonts w:ascii="Times New Roman" w:eastAsia="Times New Roman" w:hAnsi="Times New Roman" w:cs="Times New Roman"/>
          <w:color w:val="000000" w:themeColor="text1"/>
          <w:sz w:val="24"/>
          <w:szCs w:val="24"/>
        </w:rPr>
        <w:t xml:space="preserve"> pierādīt, ka tai ir tiesības vadīt transportlīdzekli;</w:t>
      </w:r>
    </w:p>
    <w:p w14:paraId="3B8BC980" w14:textId="3CC188B7" w:rsidR="00FE0B49" w:rsidRPr="00FE0B49" w:rsidRDefault="19B2F95E" w:rsidP="00FE0B49">
      <w:pPr>
        <w:spacing w:after="0" w:line="240" w:lineRule="auto"/>
        <w:ind w:firstLine="720"/>
        <w:jc w:val="both"/>
        <w:rPr>
          <w:rFonts w:ascii="Times New Roman" w:eastAsia="Times New Roman" w:hAnsi="Times New Roman" w:cs="Times New Roman"/>
          <w:b/>
          <w:bCs/>
          <w:color w:val="000000" w:themeColor="text1"/>
          <w:sz w:val="24"/>
          <w:szCs w:val="24"/>
        </w:rPr>
      </w:pPr>
      <w:r w:rsidRPr="19B2F95E">
        <w:rPr>
          <w:rFonts w:ascii="Times New Roman" w:eastAsia="Times New Roman" w:hAnsi="Times New Roman" w:cs="Times New Roman"/>
          <w:color w:val="000000" w:themeColor="text1"/>
          <w:sz w:val="24"/>
          <w:szCs w:val="24"/>
        </w:rPr>
        <w:t>4)</w:t>
      </w:r>
      <w:r w:rsidR="006376FA">
        <w:rPr>
          <w:rFonts w:ascii="Times New Roman" w:eastAsia="Times New Roman" w:hAnsi="Times New Roman" w:cs="Times New Roman"/>
          <w:color w:val="000000" w:themeColor="text1"/>
          <w:sz w:val="24"/>
          <w:szCs w:val="24"/>
        </w:rPr>
        <w:t xml:space="preserve"> </w:t>
      </w:r>
      <w:r w:rsidRPr="19B2F95E">
        <w:rPr>
          <w:rFonts w:ascii="Times New Roman" w:eastAsia="Times New Roman" w:hAnsi="Times New Roman" w:cs="Times New Roman"/>
          <w:color w:val="000000" w:themeColor="text1"/>
          <w:sz w:val="24"/>
          <w:szCs w:val="24"/>
        </w:rPr>
        <w:t>tiek nodrošināta ekonomiskā vērtība ES līmenī – saskaņots digitālās identitātes risinājums, kas rada ekonomisko vērtību, atvieglojot piekļuvi precēm un pakalpojumiem un būtiski samazinot darbības izmaksas, kas saistītas ar e-identifikācijas un autentifikācijas procedūrām.</w:t>
      </w:r>
    </w:p>
    <w:p w14:paraId="1018245C" w14:textId="61FFFF72" w:rsidR="000608B7" w:rsidRDefault="000608B7" w:rsidP="000608B7">
      <w:pPr>
        <w:spacing w:after="0" w:line="240" w:lineRule="auto"/>
        <w:ind w:firstLine="720"/>
        <w:jc w:val="both"/>
        <w:rPr>
          <w:rFonts w:ascii="Times New Roman" w:eastAsia="Times New Roman" w:hAnsi="Times New Roman" w:cs="Times New Roman"/>
          <w:color w:val="000000" w:themeColor="text1"/>
          <w:sz w:val="24"/>
          <w:szCs w:val="24"/>
        </w:rPr>
      </w:pPr>
    </w:p>
    <w:p w14:paraId="7A6048CB" w14:textId="67A6967D" w:rsidR="00C21C5D" w:rsidRPr="006376FA" w:rsidRDefault="5BC3A61C" w:rsidP="006376FA">
      <w:pPr>
        <w:pStyle w:val="oj-normal"/>
        <w:shd w:val="clear" w:color="auto" w:fill="FFFFFF" w:themeFill="background1"/>
        <w:autoSpaceDE w:val="0"/>
        <w:autoSpaceDN w:val="0"/>
        <w:adjustRightInd w:val="0"/>
        <w:spacing w:before="0" w:beforeAutospacing="0" w:after="0" w:afterAutospacing="0"/>
        <w:ind w:firstLine="720"/>
        <w:jc w:val="both"/>
        <w:rPr>
          <w:b/>
          <w:bCs/>
          <w14:ligatures w14:val="standardContextual"/>
        </w:rPr>
      </w:pPr>
      <w:r>
        <w:rPr>
          <w14:ligatures w14:val="standardContextual"/>
        </w:rPr>
        <w:t xml:space="preserve">Lai sasniegtu </w:t>
      </w:r>
      <w:proofErr w:type="spellStart"/>
      <w:r>
        <w:rPr>
          <w14:ligatures w14:val="standardContextual"/>
        </w:rPr>
        <w:t>eIDAS</w:t>
      </w:r>
      <w:proofErr w:type="spellEnd"/>
      <w:r>
        <w:rPr>
          <w14:ligatures w14:val="standardContextual"/>
        </w:rPr>
        <w:t xml:space="preserve"> 2.0 regulas mērķi</w:t>
      </w:r>
      <w:r w:rsidR="7505C53D">
        <w:rPr>
          <w14:ligatures w14:val="standardContextual"/>
        </w:rPr>
        <w:t xml:space="preserve"> par </w:t>
      </w:r>
      <w:r w:rsidR="7505C53D">
        <w:rPr>
          <w:color w:val="000000" w:themeColor="text1"/>
        </w:rPr>
        <w:t>e-identifikācijas</w:t>
      </w:r>
      <w:r w:rsidR="7505C53D" w:rsidRPr="00607CA1">
        <w:rPr>
          <w:color w:val="000000" w:themeColor="text1"/>
        </w:rPr>
        <w:t xml:space="preserve"> un uzticamības pakalpojumu </w:t>
      </w:r>
      <w:r w:rsidR="7505C53D">
        <w:rPr>
          <w:color w:val="000000" w:themeColor="text1"/>
        </w:rPr>
        <w:t>jomas attīstību pārrobežu līmenī</w:t>
      </w:r>
      <w:r>
        <w:rPr>
          <w14:ligatures w14:val="standardContextual"/>
        </w:rPr>
        <w:t xml:space="preserve">, </w:t>
      </w:r>
      <w:r w:rsidR="65DFD89F">
        <w:rPr>
          <w14:ligatures w14:val="standardContextual"/>
        </w:rPr>
        <w:t xml:space="preserve">ar </w:t>
      </w:r>
      <w:proofErr w:type="spellStart"/>
      <w:r w:rsidR="65DFD89F">
        <w:rPr>
          <w14:ligatures w14:val="standardContextual"/>
        </w:rPr>
        <w:t>eIDAS</w:t>
      </w:r>
      <w:proofErr w:type="spellEnd"/>
      <w:r w:rsidR="65DFD89F">
        <w:rPr>
          <w14:ligatures w14:val="standardContextual"/>
        </w:rPr>
        <w:t xml:space="preserve"> 2.0 regulu </w:t>
      </w:r>
      <w:r>
        <w:rPr>
          <w14:ligatures w14:val="standardContextual"/>
        </w:rPr>
        <w:t xml:space="preserve">tiek </w:t>
      </w:r>
      <w:r w:rsidR="7505C53D">
        <w:rPr>
          <w14:ligatures w14:val="standardContextual"/>
        </w:rPr>
        <w:t>paredzēti</w:t>
      </w:r>
      <w:r>
        <w:rPr>
          <w14:ligatures w14:val="standardContextual"/>
        </w:rPr>
        <w:t xml:space="preserve"> arī </w:t>
      </w:r>
      <w:r w:rsidRPr="004D2AE8">
        <w:rPr>
          <w:b/>
          <w:bCs/>
          <w14:ligatures w14:val="standardContextual"/>
        </w:rPr>
        <w:t>cit</w:t>
      </w:r>
      <w:r w:rsidR="5D65730E" w:rsidRPr="004D2AE8">
        <w:rPr>
          <w:b/>
          <w:bCs/>
          <w14:ligatures w14:val="standardContextual"/>
        </w:rPr>
        <w:t>i būtisk</w:t>
      </w:r>
      <w:r w:rsidR="42698BFC" w:rsidRPr="004D2AE8">
        <w:rPr>
          <w:b/>
          <w:bCs/>
          <w14:ligatures w14:val="standardContextual"/>
        </w:rPr>
        <w:t>i nosacījumi</w:t>
      </w:r>
      <w:r w:rsidR="5D65730E" w:rsidRPr="004D2AE8">
        <w:rPr>
          <w:b/>
          <w:bCs/>
          <w14:ligatures w14:val="standardContextual"/>
        </w:rPr>
        <w:t>:</w:t>
      </w:r>
    </w:p>
    <w:p w14:paraId="424A808A" w14:textId="7CE83A95" w:rsidR="00E224DC" w:rsidRDefault="006834C3" w:rsidP="000D1C84">
      <w:pPr>
        <w:pStyle w:val="oj-normal"/>
        <w:shd w:val="clear" w:color="auto" w:fill="FFFFFF" w:themeFill="background1"/>
        <w:autoSpaceDE w:val="0"/>
        <w:autoSpaceDN w:val="0"/>
        <w:adjustRightInd w:val="0"/>
        <w:spacing w:before="0" w:beforeAutospacing="0" w:after="0" w:afterAutospacing="0"/>
        <w:ind w:firstLine="720"/>
        <w:jc w:val="both"/>
        <w:rPr>
          <w14:ligatures w14:val="standardContextual"/>
        </w:rPr>
      </w:pPr>
      <w:r w:rsidRPr="00305184">
        <w:rPr>
          <w14:ligatures w14:val="standardContextual"/>
        </w:rPr>
        <w:t>1</w:t>
      </w:r>
      <w:r w:rsidR="00E224DC" w:rsidRPr="00305184">
        <w:rPr>
          <w14:ligatures w14:val="standardContextual"/>
        </w:rPr>
        <w:t>)</w:t>
      </w:r>
      <w:r w:rsidR="006376FA">
        <w:rPr>
          <w14:ligatures w14:val="standardContextual"/>
        </w:rPr>
        <w:t xml:space="preserve"> </w:t>
      </w:r>
      <w:r w:rsidR="000032DE" w:rsidRPr="00305184">
        <w:rPr>
          <w14:ligatures w14:val="standardContextual"/>
        </w:rPr>
        <w:t>noteikt</w:t>
      </w:r>
      <w:r w:rsidR="004D35C3" w:rsidRPr="00305184">
        <w:rPr>
          <w14:ligatures w14:val="standardContextual"/>
        </w:rPr>
        <w:t>a prasīb</w:t>
      </w:r>
      <w:r w:rsidR="006C7D34" w:rsidRPr="00305184">
        <w:rPr>
          <w14:ligatures w14:val="standardContextual"/>
        </w:rPr>
        <w:t xml:space="preserve">a dalībvalstīm </w:t>
      </w:r>
      <w:r w:rsidR="004D35C3" w:rsidRPr="00305184">
        <w:rPr>
          <w14:ligatures w14:val="standardContextual"/>
        </w:rPr>
        <w:t>nodrošināt</w:t>
      </w:r>
      <w:r w:rsidR="00593A88" w:rsidRPr="00305184">
        <w:rPr>
          <w14:ligatures w14:val="standardContextual"/>
        </w:rPr>
        <w:t xml:space="preserve"> </w:t>
      </w:r>
      <w:r w:rsidR="000D3BEB" w:rsidRPr="00305184">
        <w:rPr>
          <w14:ligatures w14:val="standardContextual"/>
        </w:rPr>
        <w:t>pārrobežu identitātes saskaņošan</w:t>
      </w:r>
      <w:r w:rsidR="004D35C3" w:rsidRPr="00305184">
        <w:rPr>
          <w14:ligatures w14:val="standardContextual"/>
        </w:rPr>
        <w:t>u</w:t>
      </w:r>
      <w:r w:rsidR="000D3BEB" w:rsidRPr="00305184">
        <w:rPr>
          <w14:ligatures w14:val="standardContextual"/>
        </w:rPr>
        <w:t xml:space="preserve"> (</w:t>
      </w:r>
      <w:proofErr w:type="spellStart"/>
      <w:r w:rsidR="004D35C3" w:rsidRPr="00305184">
        <w:rPr>
          <w14:ligatures w14:val="standardContextual"/>
        </w:rPr>
        <w:t>eIDAS</w:t>
      </w:r>
      <w:proofErr w:type="spellEnd"/>
      <w:r w:rsidR="00AE0B93" w:rsidRPr="00305184">
        <w:rPr>
          <w14:ligatures w14:val="standardContextual"/>
        </w:rPr>
        <w:t xml:space="preserve"> 2.0 regulas </w:t>
      </w:r>
      <w:r w:rsidR="000D3BEB" w:rsidRPr="00305184">
        <w:rPr>
          <w14:ligatures w14:val="standardContextual"/>
        </w:rPr>
        <w:t>11.a</w:t>
      </w:r>
      <w:r w:rsidR="000C1539" w:rsidRPr="00305184">
        <w:rPr>
          <w14:ligatures w14:val="standardContextual"/>
        </w:rPr>
        <w:t xml:space="preserve"> pants)</w:t>
      </w:r>
      <w:r w:rsidR="00305184">
        <w:rPr>
          <w14:ligatures w14:val="standardContextual"/>
        </w:rPr>
        <w:t>;</w:t>
      </w:r>
    </w:p>
    <w:p w14:paraId="44C9CC47" w14:textId="741C6C06" w:rsidR="00D62251" w:rsidRPr="00C75DF8" w:rsidRDefault="00C6B7E6" w:rsidP="3C53F476">
      <w:pPr>
        <w:pStyle w:val="oj-normal"/>
        <w:shd w:val="clear" w:color="auto" w:fill="FFFFFF" w:themeFill="background1"/>
        <w:autoSpaceDE w:val="0"/>
        <w:autoSpaceDN w:val="0"/>
        <w:adjustRightInd w:val="0"/>
        <w:spacing w:before="0" w:beforeAutospacing="0" w:after="0" w:afterAutospacing="0"/>
        <w:ind w:firstLine="720"/>
        <w:jc w:val="both"/>
      </w:pPr>
      <w:r>
        <w:rPr>
          <w14:ligatures w14:val="standardContextual"/>
        </w:rPr>
        <w:t>2</w:t>
      </w:r>
      <w:r w:rsidR="4D0C1D2C" w:rsidRPr="00C75DF8">
        <w:rPr>
          <w14:ligatures w14:val="standardContextual"/>
        </w:rPr>
        <w:t>)</w:t>
      </w:r>
      <w:r w:rsidR="006376FA">
        <w:rPr>
          <w14:ligatures w14:val="standardContextual"/>
        </w:rPr>
        <w:t xml:space="preserve"> </w:t>
      </w:r>
      <w:r w:rsidR="2DD6AC06" w:rsidRPr="00C75DF8">
        <w:rPr>
          <w14:ligatures w14:val="standardContextual"/>
        </w:rPr>
        <w:t>noteikta procesuālā k</w:t>
      </w:r>
      <w:r w:rsidR="412D2227" w:rsidRPr="00C75DF8">
        <w:rPr>
          <w14:ligatures w14:val="standardContextual"/>
        </w:rPr>
        <w:t>ā</w:t>
      </w:r>
      <w:r w:rsidR="2DD6AC06" w:rsidRPr="00C75DF8">
        <w:rPr>
          <w14:ligatures w14:val="standardContextual"/>
        </w:rPr>
        <w:t>rtība dalībvalstu paziņoto shēmu salīdzinošajai izvērtēšanai</w:t>
      </w:r>
      <w:r w:rsidR="2200165B" w:rsidRPr="00C75DF8">
        <w:rPr>
          <w14:ligatures w14:val="standardContextual"/>
        </w:rPr>
        <w:t xml:space="preserve"> un papildus regulēta dalībvalstu </w:t>
      </w:r>
      <w:proofErr w:type="spellStart"/>
      <w:r w:rsidR="2200165B" w:rsidRPr="00C75DF8">
        <w:rPr>
          <w14:ligatures w14:val="standardContextual"/>
        </w:rPr>
        <w:t>sadarbspējas</w:t>
      </w:r>
      <w:proofErr w:type="spellEnd"/>
      <w:r w:rsidR="2200165B" w:rsidRPr="00C75DF8">
        <w:rPr>
          <w14:ligatures w14:val="standardContextual"/>
        </w:rPr>
        <w:t xml:space="preserve"> sistēma (</w:t>
      </w:r>
      <w:proofErr w:type="spellStart"/>
      <w:r w:rsidR="3C8287B5">
        <w:rPr>
          <w14:ligatures w14:val="standardContextual"/>
        </w:rPr>
        <w:t>eIDAS</w:t>
      </w:r>
      <w:proofErr w:type="spellEnd"/>
      <w:r w:rsidR="3C8287B5">
        <w:rPr>
          <w14:ligatures w14:val="standardContextual"/>
        </w:rPr>
        <w:t xml:space="preserve"> 2.0 regulas </w:t>
      </w:r>
      <w:r w:rsidR="0E0B4675" w:rsidRPr="00C75DF8">
        <w:rPr>
          <w14:ligatures w14:val="standardContextual"/>
        </w:rPr>
        <w:t>12.</w:t>
      </w:r>
      <w:r w:rsidR="0E0B4675" w:rsidRPr="00305184">
        <w:rPr>
          <w14:ligatures w14:val="standardContextual"/>
        </w:rPr>
        <w:t>pants);</w:t>
      </w:r>
      <w:r w:rsidR="0E0B4675" w:rsidRPr="00C75DF8">
        <w:rPr>
          <w14:ligatures w14:val="standardContextual"/>
        </w:rPr>
        <w:t xml:space="preserve"> </w:t>
      </w:r>
    </w:p>
    <w:p w14:paraId="5A4599CE" w14:textId="016912CD" w:rsidR="00022505" w:rsidRDefault="00C6B7E6" w:rsidP="3C53F476">
      <w:pPr>
        <w:pStyle w:val="oj-normal"/>
        <w:shd w:val="clear" w:color="auto" w:fill="FFFFFF" w:themeFill="background1"/>
        <w:autoSpaceDE w:val="0"/>
        <w:autoSpaceDN w:val="0"/>
        <w:adjustRightInd w:val="0"/>
        <w:spacing w:before="0" w:beforeAutospacing="0" w:after="0" w:afterAutospacing="0"/>
        <w:ind w:firstLine="720"/>
        <w:jc w:val="both"/>
      </w:pPr>
      <w:r>
        <w:rPr>
          <w14:ligatures w14:val="standardContextual"/>
        </w:rPr>
        <w:t>3</w:t>
      </w:r>
      <w:r w:rsidR="7C4E74AD" w:rsidRPr="003617C7">
        <w:rPr>
          <w14:ligatures w14:val="standardContextual"/>
        </w:rPr>
        <w:t>)</w:t>
      </w:r>
      <w:r w:rsidR="006376FA">
        <w:rPr>
          <w14:ligatures w14:val="standardContextual"/>
        </w:rPr>
        <w:t xml:space="preserve"> </w:t>
      </w:r>
      <w:r w:rsidR="37DE0A34" w:rsidRPr="003617C7">
        <w:rPr>
          <w14:ligatures w14:val="standardContextual"/>
        </w:rPr>
        <w:t xml:space="preserve">regulēta </w:t>
      </w:r>
      <w:r w:rsidR="6706236B" w:rsidRPr="003617C7">
        <w:rPr>
          <w14:ligatures w14:val="standardContextual"/>
        </w:rPr>
        <w:t>e</w:t>
      </w:r>
      <w:r w:rsidR="566825FB" w:rsidRPr="003617C7">
        <w:rPr>
          <w14:ligatures w14:val="standardContextual"/>
        </w:rPr>
        <w:t>-</w:t>
      </w:r>
      <w:r w:rsidR="6706236B" w:rsidRPr="003617C7">
        <w:rPr>
          <w14:ligatures w14:val="standardContextual"/>
        </w:rPr>
        <w:t xml:space="preserve">identifikācijas shēmu sertifikācija </w:t>
      </w:r>
      <w:r w:rsidR="44B08E5E" w:rsidRPr="003617C7">
        <w:rPr>
          <w14:ligatures w14:val="standardContextual"/>
        </w:rPr>
        <w:t>(</w:t>
      </w:r>
      <w:proofErr w:type="spellStart"/>
      <w:r w:rsidR="542C6D33">
        <w:rPr>
          <w14:ligatures w14:val="standardContextual"/>
        </w:rPr>
        <w:t>eIDAS</w:t>
      </w:r>
      <w:proofErr w:type="spellEnd"/>
      <w:r w:rsidR="542C6D33">
        <w:rPr>
          <w14:ligatures w14:val="standardContextual"/>
        </w:rPr>
        <w:t xml:space="preserve"> 2.0 regulas </w:t>
      </w:r>
      <w:r w:rsidR="3B76591B" w:rsidRPr="003617C7">
        <w:rPr>
          <w14:ligatures w14:val="standardContextual"/>
        </w:rPr>
        <w:t>12</w:t>
      </w:r>
      <w:r w:rsidR="44B08E5E" w:rsidRPr="003617C7">
        <w:rPr>
          <w14:ligatures w14:val="standardContextual"/>
        </w:rPr>
        <w:t xml:space="preserve">.a </w:t>
      </w:r>
      <w:r w:rsidR="44B08E5E" w:rsidRPr="00087875">
        <w:rPr>
          <w14:ligatures w14:val="standardContextual"/>
        </w:rPr>
        <w:t>pants)</w:t>
      </w:r>
      <w:r w:rsidR="09A3A88A" w:rsidRPr="00087875">
        <w:rPr>
          <w14:ligatures w14:val="standardContextual"/>
        </w:rPr>
        <w:t>;</w:t>
      </w:r>
    </w:p>
    <w:p w14:paraId="082B2C0E" w14:textId="0731A89E" w:rsidR="00415F3F" w:rsidRPr="003617C7" w:rsidRDefault="006834C3" w:rsidP="000D1C84">
      <w:pPr>
        <w:pStyle w:val="oj-normal"/>
        <w:shd w:val="clear" w:color="auto" w:fill="FFFFFF" w:themeFill="background1"/>
        <w:autoSpaceDE w:val="0"/>
        <w:autoSpaceDN w:val="0"/>
        <w:adjustRightInd w:val="0"/>
        <w:spacing w:before="0" w:beforeAutospacing="0" w:after="0" w:afterAutospacing="0"/>
        <w:ind w:firstLine="720"/>
        <w:jc w:val="both"/>
        <w:rPr>
          <w14:ligatures w14:val="standardContextual"/>
        </w:rPr>
      </w:pPr>
      <w:r>
        <w:rPr>
          <w14:ligatures w14:val="standardContextual"/>
        </w:rPr>
        <w:t>4)</w:t>
      </w:r>
      <w:r w:rsidR="00A466CC" w:rsidRPr="00A466CC">
        <w:rPr>
          <w:rFonts w:ascii="Verdana" w:eastAsiaTheme="minorHAnsi" w:hAnsi="Verdana" w:cstheme="minorBidi"/>
          <w:color w:val="525252"/>
          <w:sz w:val="19"/>
          <w:szCs w:val="19"/>
          <w:shd w:val="clear" w:color="auto" w:fill="FFFFFF"/>
          <w:lang w:eastAsia="en-US"/>
        </w:rPr>
        <w:t xml:space="preserve"> </w:t>
      </w:r>
      <w:r w:rsidR="00A466CC" w:rsidRPr="00A466CC">
        <w:rPr>
          <w14:ligatures w14:val="standardContextual"/>
        </w:rPr>
        <w:t>notei</w:t>
      </w:r>
      <w:r w:rsidR="00A466CC">
        <w:rPr>
          <w14:ligatures w14:val="standardContextual"/>
        </w:rPr>
        <w:t>kt</w:t>
      </w:r>
      <w:r w:rsidR="003B01F1">
        <w:rPr>
          <w14:ligatures w14:val="standardContextual"/>
        </w:rPr>
        <w:t>s</w:t>
      </w:r>
      <w:r w:rsidR="00A466CC" w:rsidRPr="00A466CC">
        <w:rPr>
          <w14:ligatures w14:val="standardContextual"/>
        </w:rPr>
        <w:t xml:space="preserve"> </w:t>
      </w:r>
      <w:r w:rsidR="00C47F92">
        <w:rPr>
          <w14:ligatures w14:val="standardContextual"/>
        </w:rPr>
        <w:t>administratīvā naudas sod</w:t>
      </w:r>
      <w:r w:rsidR="0025247E">
        <w:rPr>
          <w14:ligatures w14:val="standardContextual"/>
        </w:rPr>
        <w:t xml:space="preserve">u maksimālā apmēra minimums </w:t>
      </w:r>
      <w:r w:rsidR="0025247E" w:rsidRPr="005713F9">
        <w:t>gan kvalificētiem, gan nekvalificētiem uzticamības pakalpojumu sniedzējiem</w:t>
      </w:r>
      <w:r w:rsidR="0025247E" w:rsidRPr="00A466CC">
        <w:rPr>
          <w14:ligatures w14:val="standardContextual"/>
        </w:rPr>
        <w:t xml:space="preserve"> </w:t>
      </w:r>
      <w:r w:rsidR="00202DDE" w:rsidRPr="000E223A">
        <w:rPr>
          <w14:ligatures w14:val="standardContextual"/>
        </w:rPr>
        <w:t>(</w:t>
      </w:r>
      <w:proofErr w:type="spellStart"/>
      <w:r w:rsidR="00202DDE" w:rsidRPr="000E223A">
        <w:rPr>
          <w14:ligatures w14:val="standardContextual"/>
        </w:rPr>
        <w:t>eIDAS</w:t>
      </w:r>
      <w:proofErr w:type="spellEnd"/>
      <w:r w:rsidR="00202DDE" w:rsidRPr="000E223A">
        <w:rPr>
          <w14:ligatures w14:val="standardContextual"/>
        </w:rPr>
        <w:t xml:space="preserve"> 2.0 regulas 16.pants);</w:t>
      </w:r>
      <w:r w:rsidR="008322E8" w:rsidRPr="008322E8">
        <w:t xml:space="preserve"> </w:t>
      </w:r>
    </w:p>
    <w:p w14:paraId="1B8852CD" w14:textId="3702F640" w:rsidR="00022505" w:rsidRDefault="00707688" w:rsidP="000D1C84">
      <w:pPr>
        <w:pStyle w:val="oj-normal"/>
        <w:shd w:val="clear" w:color="auto" w:fill="FFFFFF" w:themeFill="background1"/>
        <w:autoSpaceDE w:val="0"/>
        <w:autoSpaceDN w:val="0"/>
        <w:adjustRightInd w:val="0"/>
        <w:spacing w:before="0" w:beforeAutospacing="0" w:after="0" w:afterAutospacing="0"/>
        <w:ind w:firstLine="720"/>
        <w:jc w:val="both"/>
        <w:rPr>
          <w14:ligatures w14:val="standardContextual"/>
        </w:rPr>
      </w:pPr>
      <w:r>
        <w:rPr>
          <w14:ligatures w14:val="standardContextual"/>
        </w:rPr>
        <w:t>5</w:t>
      </w:r>
      <w:r w:rsidR="003D188C">
        <w:rPr>
          <w14:ligatures w14:val="standardContextual"/>
        </w:rPr>
        <w:t>)</w:t>
      </w:r>
      <w:r w:rsidR="006376FA">
        <w:rPr>
          <w14:ligatures w14:val="standardContextual"/>
        </w:rPr>
        <w:t xml:space="preserve"> </w:t>
      </w:r>
      <w:r w:rsidR="003D188C">
        <w:rPr>
          <w14:ligatures w14:val="standardContextual"/>
        </w:rPr>
        <w:t xml:space="preserve">noteiktas prasības </w:t>
      </w:r>
      <w:r w:rsidR="00436906">
        <w:rPr>
          <w14:ligatures w14:val="standardContextual"/>
        </w:rPr>
        <w:t>nek</w:t>
      </w:r>
      <w:r w:rsidR="00CD33FC">
        <w:rPr>
          <w14:ligatures w14:val="standardContextual"/>
        </w:rPr>
        <w:t>valificētiem uzticamības pakalpojum</w:t>
      </w:r>
      <w:r w:rsidR="00136DDF">
        <w:rPr>
          <w14:ligatures w14:val="standardContextual"/>
        </w:rPr>
        <w:t>u</w:t>
      </w:r>
      <w:r w:rsidR="00CD33FC">
        <w:rPr>
          <w14:ligatures w14:val="standardContextual"/>
        </w:rPr>
        <w:t xml:space="preserve"> sniedzējiem (</w:t>
      </w:r>
      <w:proofErr w:type="spellStart"/>
      <w:r w:rsidR="004C25C7">
        <w:rPr>
          <w14:ligatures w14:val="standardContextual"/>
        </w:rPr>
        <w:t>eIDAS</w:t>
      </w:r>
      <w:proofErr w:type="spellEnd"/>
      <w:r w:rsidR="004C25C7">
        <w:rPr>
          <w14:ligatures w14:val="standardContextual"/>
        </w:rPr>
        <w:t xml:space="preserve"> 2.0 regulas </w:t>
      </w:r>
      <w:r w:rsidR="00CD33FC">
        <w:rPr>
          <w14:ligatures w14:val="standardContextual"/>
        </w:rPr>
        <w:t>19.a pants);</w:t>
      </w:r>
    </w:p>
    <w:p w14:paraId="1CB99DE1" w14:textId="07ADBC70" w:rsidR="00CD33FC" w:rsidRDefault="6077385E" w:rsidP="507C3DE7">
      <w:pPr>
        <w:pStyle w:val="oj-normal"/>
        <w:shd w:val="clear" w:color="auto" w:fill="FFFFFF" w:themeFill="background1"/>
        <w:autoSpaceDE w:val="0"/>
        <w:autoSpaceDN w:val="0"/>
        <w:adjustRightInd w:val="0"/>
        <w:spacing w:before="0" w:beforeAutospacing="0" w:after="0" w:afterAutospacing="0"/>
        <w:ind w:firstLine="720"/>
        <w:jc w:val="both"/>
      </w:pPr>
      <w:r>
        <w:rPr>
          <w14:ligatures w14:val="standardContextual"/>
        </w:rPr>
        <w:t>6</w:t>
      </w:r>
      <w:r w:rsidR="12E87FA7">
        <w:rPr>
          <w14:ligatures w14:val="standardContextual"/>
        </w:rPr>
        <w:t>)</w:t>
      </w:r>
      <w:r w:rsidR="006376FA">
        <w:rPr>
          <w14:ligatures w14:val="standardContextual"/>
        </w:rPr>
        <w:t xml:space="preserve"> </w:t>
      </w:r>
      <w:r w:rsidR="4D4224E9">
        <w:rPr>
          <w14:ligatures w14:val="standardContextual"/>
        </w:rPr>
        <w:t>precizēti nosacījumi par</w:t>
      </w:r>
      <w:r w:rsidR="104501B4">
        <w:rPr>
          <w14:ligatures w14:val="standardContextual"/>
        </w:rPr>
        <w:t xml:space="preserve"> kvalificētu</w:t>
      </w:r>
      <w:r w:rsidR="4D4224E9">
        <w:rPr>
          <w14:ligatures w14:val="standardContextual"/>
        </w:rPr>
        <w:t xml:space="preserve"> uzticamības pakalpojumu </w:t>
      </w:r>
      <w:r w:rsidR="104501B4">
        <w:rPr>
          <w14:ligatures w14:val="standardContextual"/>
        </w:rPr>
        <w:t>sniedzēju uzraudzīb</w:t>
      </w:r>
      <w:r w:rsidR="75375BD9">
        <w:rPr>
          <w14:ligatures w14:val="standardContextual"/>
        </w:rPr>
        <w:t>u</w:t>
      </w:r>
      <w:r w:rsidR="780F7C5B">
        <w:rPr>
          <w14:ligatures w14:val="standardContextual"/>
        </w:rPr>
        <w:t xml:space="preserve"> </w:t>
      </w:r>
      <w:r w:rsidR="75375BD9">
        <w:rPr>
          <w14:ligatures w14:val="standardContextual"/>
        </w:rPr>
        <w:t>(</w:t>
      </w:r>
      <w:proofErr w:type="spellStart"/>
      <w:r w:rsidR="780F7C5B">
        <w:rPr>
          <w14:ligatures w14:val="standardContextual"/>
        </w:rPr>
        <w:t>eIDAS</w:t>
      </w:r>
      <w:proofErr w:type="spellEnd"/>
      <w:r w:rsidR="780F7C5B">
        <w:rPr>
          <w14:ligatures w14:val="standardContextual"/>
        </w:rPr>
        <w:t xml:space="preserve"> 2.0 regulas </w:t>
      </w:r>
      <w:r w:rsidR="75375BD9">
        <w:rPr>
          <w14:ligatures w14:val="standardContextual"/>
        </w:rPr>
        <w:t>20.pants</w:t>
      </w:r>
      <w:r w:rsidR="4A692BC8">
        <w:rPr>
          <w14:ligatures w14:val="standardContextual"/>
        </w:rPr>
        <w:t xml:space="preserve"> </w:t>
      </w:r>
      <w:r w:rsidR="2986E765">
        <w:rPr>
          <w14:ligatures w14:val="standardContextual"/>
        </w:rPr>
        <w:t>un 46.b pants)</w:t>
      </w:r>
      <w:r w:rsidR="75375BD9">
        <w:rPr>
          <w14:ligatures w14:val="standardContextual"/>
        </w:rPr>
        <w:t xml:space="preserve"> un </w:t>
      </w:r>
      <w:r w:rsidR="75375BD9" w:rsidRPr="00F43EA2">
        <w:rPr>
          <w14:ligatures w14:val="standardContextual"/>
        </w:rPr>
        <w:t>kvalificētu uzticamības pakalpojumu sniegšanas uzsākšanu</w:t>
      </w:r>
      <w:r w:rsidR="0F1753A6">
        <w:rPr>
          <w14:ligatures w14:val="standardContextual"/>
        </w:rPr>
        <w:t xml:space="preserve"> </w:t>
      </w:r>
      <w:r w:rsidR="75375BD9" w:rsidRPr="00F43EA2">
        <w:rPr>
          <w14:ligatures w14:val="standardContextual"/>
        </w:rPr>
        <w:t>(</w:t>
      </w:r>
      <w:proofErr w:type="spellStart"/>
      <w:r w:rsidR="408C1A07">
        <w:rPr>
          <w14:ligatures w14:val="standardContextual"/>
        </w:rPr>
        <w:t>eIDAS</w:t>
      </w:r>
      <w:proofErr w:type="spellEnd"/>
      <w:r w:rsidR="408C1A07">
        <w:rPr>
          <w14:ligatures w14:val="standardContextual"/>
        </w:rPr>
        <w:t xml:space="preserve"> 2.0 regulas </w:t>
      </w:r>
      <w:r w:rsidR="75375BD9" w:rsidRPr="00F43EA2">
        <w:rPr>
          <w14:ligatures w14:val="standardContextual"/>
        </w:rPr>
        <w:t>21.pants)</w:t>
      </w:r>
      <w:r w:rsidR="22679A27">
        <w:rPr>
          <w14:ligatures w14:val="standardContextual"/>
        </w:rPr>
        <w:t>;</w:t>
      </w:r>
    </w:p>
    <w:p w14:paraId="5CDFD2E8" w14:textId="2F22C2B2" w:rsidR="00C2559D" w:rsidRDefault="00707688" w:rsidP="000D1C84">
      <w:pPr>
        <w:pStyle w:val="oj-normal"/>
        <w:shd w:val="clear" w:color="auto" w:fill="FFFFFF" w:themeFill="background1"/>
        <w:autoSpaceDE w:val="0"/>
        <w:autoSpaceDN w:val="0"/>
        <w:adjustRightInd w:val="0"/>
        <w:spacing w:before="0" w:beforeAutospacing="0" w:after="0" w:afterAutospacing="0"/>
        <w:ind w:firstLine="720"/>
        <w:jc w:val="both"/>
        <w:rPr>
          <w14:ligatures w14:val="standardContextual"/>
        </w:rPr>
      </w:pPr>
      <w:r>
        <w:rPr>
          <w14:ligatures w14:val="standardContextual"/>
        </w:rPr>
        <w:t>7</w:t>
      </w:r>
      <w:r w:rsidR="00E57A2F">
        <w:rPr>
          <w14:ligatures w14:val="standardContextual"/>
        </w:rPr>
        <w:t>)</w:t>
      </w:r>
      <w:r w:rsidR="006376FA">
        <w:rPr>
          <w14:ligatures w14:val="standardContextual"/>
        </w:rPr>
        <w:t xml:space="preserve"> </w:t>
      </w:r>
      <w:r w:rsidR="00E57A2F">
        <w:rPr>
          <w14:ligatures w14:val="standardContextual"/>
        </w:rPr>
        <w:t xml:space="preserve">precizētas </w:t>
      </w:r>
      <w:r w:rsidR="00E57A2F" w:rsidRPr="008F2938">
        <w:rPr>
          <w14:ligatures w14:val="standardContextual"/>
        </w:rPr>
        <w:t>prasības kvalificētiem uzticamības pakalpojumu sniedzējiem (</w:t>
      </w:r>
      <w:proofErr w:type="spellStart"/>
      <w:r w:rsidR="00A262AC">
        <w:rPr>
          <w14:ligatures w14:val="standardContextual"/>
        </w:rPr>
        <w:t>eIDAS</w:t>
      </w:r>
      <w:proofErr w:type="spellEnd"/>
      <w:r w:rsidR="00A262AC">
        <w:rPr>
          <w14:ligatures w14:val="standardContextual"/>
        </w:rPr>
        <w:t xml:space="preserve"> 2.0 regulas </w:t>
      </w:r>
      <w:r w:rsidR="008F2938" w:rsidRPr="008F2938">
        <w:rPr>
          <w14:ligatures w14:val="standardContextual"/>
        </w:rPr>
        <w:t>24.pants)</w:t>
      </w:r>
      <w:r w:rsidR="00575BF0">
        <w:rPr>
          <w14:ligatures w14:val="standardContextual"/>
        </w:rPr>
        <w:t>;</w:t>
      </w:r>
    </w:p>
    <w:p w14:paraId="6B966B34" w14:textId="6393EE5E" w:rsidR="00F115E5" w:rsidRDefault="00F115E5" w:rsidP="04522592">
      <w:pPr>
        <w:pStyle w:val="oj-normal"/>
        <w:shd w:val="clear" w:color="auto" w:fill="FFFFFF" w:themeFill="background1"/>
        <w:autoSpaceDE w:val="0"/>
        <w:autoSpaceDN w:val="0"/>
        <w:adjustRightInd w:val="0"/>
        <w:spacing w:before="0" w:beforeAutospacing="0" w:after="0" w:afterAutospacing="0"/>
        <w:ind w:firstLine="720"/>
        <w:jc w:val="both"/>
      </w:pPr>
      <w:r>
        <w:rPr>
          <w14:ligatures w14:val="standardContextual"/>
        </w:rPr>
        <w:t>8)</w:t>
      </w:r>
      <w:r w:rsidR="006376FA">
        <w:rPr>
          <w14:ligatures w14:val="standardContextual"/>
        </w:rPr>
        <w:t xml:space="preserve"> </w:t>
      </w:r>
      <w:r w:rsidRPr="00F115E5">
        <w:rPr>
          <w14:ligatures w14:val="standardContextual"/>
        </w:rPr>
        <w:t>aktualizētas prasības esošajiem uzticamības pakalpojumiem un tiek paplašināts uzticamības pakalpojumu klāsts (</w:t>
      </w:r>
      <w:proofErr w:type="spellStart"/>
      <w:r w:rsidRPr="00F115E5">
        <w:rPr>
          <w14:ligatures w14:val="standardContextual"/>
        </w:rPr>
        <w:t>eIDAS</w:t>
      </w:r>
      <w:proofErr w:type="spellEnd"/>
      <w:r w:rsidRPr="00F115E5">
        <w:rPr>
          <w14:ligatures w14:val="standardContextual"/>
        </w:rPr>
        <w:t xml:space="preserve"> 2.0 regulas 4.,5.,6.,7.,8.,9.,10. un 11.iedaļa);</w:t>
      </w:r>
    </w:p>
    <w:p w14:paraId="70D3CE94" w14:textId="3D2C85D5" w:rsidR="00BF1930" w:rsidRDefault="2CBB15B7" w:rsidP="507C3DE7">
      <w:pPr>
        <w:pStyle w:val="oj-normal"/>
        <w:shd w:val="clear" w:color="auto" w:fill="FFFFFF" w:themeFill="background1"/>
        <w:autoSpaceDE w:val="0"/>
        <w:autoSpaceDN w:val="0"/>
        <w:adjustRightInd w:val="0"/>
        <w:spacing w:before="0" w:beforeAutospacing="0" w:after="0" w:afterAutospacing="0"/>
        <w:ind w:firstLine="720"/>
        <w:jc w:val="both"/>
      </w:pPr>
      <w:r>
        <w:rPr>
          <w14:ligatures w14:val="standardContextual"/>
        </w:rPr>
        <w:t>9</w:t>
      </w:r>
      <w:r w:rsidR="3430813F" w:rsidRPr="0063108B">
        <w:rPr>
          <w14:ligatures w14:val="standardContextual"/>
        </w:rPr>
        <w:t>)</w:t>
      </w:r>
      <w:r w:rsidR="006376FA">
        <w:rPr>
          <w14:ligatures w14:val="standardContextual"/>
        </w:rPr>
        <w:t xml:space="preserve"> </w:t>
      </w:r>
      <w:r w:rsidR="1EC49D50">
        <w:rPr>
          <w14:ligatures w14:val="standardContextual"/>
        </w:rPr>
        <w:t>noteikt</w:t>
      </w:r>
      <w:r w:rsidR="5931606A">
        <w:rPr>
          <w14:ligatures w14:val="standardContextual"/>
        </w:rPr>
        <w:t xml:space="preserve">s </w:t>
      </w:r>
      <w:r w:rsidR="03584A5E">
        <w:rPr>
          <w14:ligatures w14:val="standardContextual"/>
        </w:rPr>
        <w:t>vienota</w:t>
      </w:r>
      <w:r w:rsidR="5931606A">
        <w:rPr>
          <w14:ligatures w14:val="standardContextual"/>
        </w:rPr>
        <w:t>is</w:t>
      </w:r>
      <w:r w:rsidR="03584A5E">
        <w:rPr>
          <w14:ligatures w14:val="standardContextual"/>
        </w:rPr>
        <w:t xml:space="preserve"> kontaktpunkt</w:t>
      </w:r>
      <w:r w:rsidR="5931606A">
        <w:rPr>
          <w14:ligatures w14:val="standardContextual"/>
        </w:rPr>
        <w:t xml:space="preserve">s un tā prasības </w:t>
      </w:r>
      <w:r w:rsidR="03584A5E">
        <w:rPr>
          <w14:ligatures w14:val="standardContextual"/>
        </w:rPr>
        <w:t>(</w:t>
      </w:r>
      <w:proofErr w:type="spellStart"/>
      <w:r w:rsidR="03584A5E">
        <w:rPr>
          <w14:ligatures w14:val="standardContextual"/>
        </w:rPr>
        <w:t>eIDAS</w:t>
      </w:r>
      <w:proofErr w:type="spellEnd"/>
      <w:r w:rsidR="03584A5E">
        <w:rPr>
          <w14:ligatures w14:val="standardContextual"/>
        </w:rPr>
        <w:t xml:space="preserve"> 2.0 regulas</w:t>
      </w:r>
      <w:r w:rsidR="3A1F27B7">
        <w:rPr>
          <w14:ligatures w14:val="standardContextual"/>
        </w:rPr>
        <w:t xml:space="preserve"> 46.c pants);</w:t>
      </w:r>
    </w:p>
    <w:p w14:paraId="11E41E13" w14:textId="7017159E" w:rsidR="0025084F" w:rsidRDefault="00D63143" w:rsidP="000D1C84">
      <w:pPr>
        <w:pStyle w:val="oj-normal"/>
        <w:shd w:val="clear" w:color="auto" w:fill="FFFFFF" w:themeFill="background1"/>
        <w:autoSpaceDE w:val="0"/>
        <w:autoSpaceDN w:val="0"/>
        <w:adjustRightInd w:val="0"/>
        <w:spacing w:before="0" w:beforeAutospacing="0" w:after="0" w:afterAutospacing="0"/>
        <w:ind w:firstLine="720"/>
        <w:jc w:val="both"/>
        <w:rPr>
          <w14:ligatures w14:val="standardContextual"/>
        </w:rPr>
      </w:pPr>
      <w:r>
        <w:rPr>
          <w14:ligatures w14:val="standardContextual"/>
        </w:rPr>
        <w:t>10</w:t>
      </w:r>
      <w:r w:rsidR="00D75BA0">
        <w:rPr>
          <w14:ligatures w14:val="standardContextual"/>
        </w:rPr>
        <w:t>)</w:t>
      </w:r>
      <w:r w:rsidR="006376FA">
        <w:rPr>
          <w14:ligatures w14:val="standardContextual"/>
        </w:rPr>
        <w:t xml:space="preserve"> </w:t>
      </w:r>
      <w:r w:rsidR="0025084F">
        <w:rPr>
          <w14:ligatures w14:val="standardContextual"/>
        </w:rPr>
        <w:t xml:space="preserve">regulēta uzraudzības iestāžu savstarpējā palīdzība </w:t>
      </w:r>
      <w:r w:rsidR="005B454A">
        <w:rPr>
          <w14:ligatures w14:val="standardContextual"/>
        </w:rPr>
        <w:t>(</w:t>
      </w:r>
      <w:proofErr w:type="spellStart"/>
      <w:r w:rsidR="005B454A">
        <w:rPr>
          <w14:ligatures w14:val="standardContextual"/>
        </w:rPr>
        <w:t>eIDAS</w:t>
      </w:r>
      <w:proofErr w:type="spellEnd"/>
      <w:r w:rsidR="005B454A">
        <w:rPr>
          <w14:ligatures w14:val="standardContextual"/>
        </w:rPr>
        <w:t xml:space="preserve"> 2.0 regulas 46.d pants</w:t>
      </w:r>
      <w:r w:rsidR="000F3F3A">
        <w:rPr>
          <w14:ligatures w14:val="standardContextual"/>
        </w:rPr>
        <w:t>)</w:t>
      </w:r>
      <w:r w:rsidR="0090587A">
        <w:rPr>
          <w14:ligatures w14:val="standardContextual"/>
        </w:rPr>
        <w:t>;</w:t>
      </w:r>
    </w:p>
    <w:p w14:paraId="218E038A" w14:textId="40A5350D" w:rsidR="00080199" w:rsidRPr="000D1C84" w:rsidRDefault="00080199" w:rsidP="000D1C84">
      <w:pPr>
        <w:pStyle w:val="oj-normal"/>
        <w:shd w:val="clear" w:color="auto" w:fill="FFFFFF" w:themeFill="background1"/>
        <w:autoSpaceDE w:val="0"/>
        <w:autoSpaceDN w:val="0"/>
        <w:adjustRightInd w:val="0"/>
        <w:spacing w:before="0" w:beforeAutospacing="0" w:after="0" w:afterAutospacing="0"/>
        <w:ind w:firstLine="720"/>
        <w:jc w:val="both"/>
        <w:rPr>
          <w:color w:val="000000" w:themeColor="text1"/>
          <w:lang w:eastAsia="en-US"/>
        </w:rPr>
      </w:pPr>
      <w:r>
        <w:rPr>
          <w14:ligatures w14:val="standardContextual"/>
        </w:rPr>
        <w:t>1</w:t>
      </w:r>
      <w:r w:rsidR="00D63143">
        <w:rPr>
          <w14:ligatures w14:val="standardContextual"/>
        </w:rPr>
        <w:t>1</w:t>
      </w:r>
      <w:r>
        <w:rPr>
          <w14:ligatures w14:val="standardContextual"/>
        </w:rPr>
        <w:t>)</w:t>
      </w:r>
      <w:r w:rsidR="006376FA">
        <w:rPr>
          <w14:ligatures w14:val="standardContextual"/>
        </w:rPr>
        <w:t xml:space="preserve"> </w:t>
      </w:r>
      <w:r>
        <w:rPr>
          <w14:ligatures w14:val="standardContextual"/>
        </w:rPr>
        <w:t xml:space="preserve">noteikta </w:t>
      </w:r>
      <w:r w:rsidR="009A0FAD">
        <w:rPr>
          <w14:ligatures w14:val="standardContextual"/>
        </w:rPr>
        <w:t>s</w:t>
      </w:r>
      <w:r w:rsidR="00C15BC3" w:rsidRPr="000F3F3A">
        <w:rPr>
          <w14:ligatures w14:val="standardContextual"/>
        </w:rPr>
        <w:t xml:space="preserve">adarbības grupa un tās prasības </w:t>
      </w:r>
      <w:r w:rsidR="000F3F3A" w:rsidRPr="000F3F3A">
        <w:rPr>
          <w14:ligatures w14:val="standardContextual"/>
        </w:rPr>
        <w:t>(</w:t>
      </w:r>
      <w:proofErr w:type="spellStart"/>
      <w:r w:rsidR="000F3F3A">
        <w:rPr>
          <w14:ligatures w14:val="standardContextual"/>
        </w:rPr>
        <w:t>eIDAS</w:t>
      </w:r>
      <w:proofErr w:type="spellEnd"/>
      <w:r w:rsidR="000F3F3A">
        <w:rPr>
          <w14:ligatures w14:val="standardContextual"/>
        </w:rPr>
        <w:t xml:space="preserve"> 2.0 regulas 46.e </w:t>
      </w:r>
      <w:r w:rsidR="000F3F3A" w:rsidRPr="009A0FAD">
        <w:rPr>
          <w14:ligatures w14:val="standardContextual"/>
        </w:rPr>
        <w:t>pants);</w:t>
      </w:r>
    </w:p>
    <w:p w14:paraId="392B005D" w14:textId="1CF107DF" w:rsidR="00DA7CC3" w:rsidRDefault="00D75BA0" w:rsidP="00C31DFB">
      <w:pPr>
        <w:pStyle w:val="oj-normal"/>
        <w:shd w:val="clear" w:color="auto" w:fill="FFFFFF" w:themeFill="background1"/>
        <w:autoSpaceDE w:val="0"/>
        <w:autoSpaceDN w:val="0"/>
        <w:adjustRightInd w:val="0"/>
        <w:spacing w:before="0" w:beforeAutospacing="0" w:after="0" w:afterAutospacing="0"/>
        <w:ind w:firstLine="720"/>
        <w:jc w:val="both"/>
        <w:rPr>
          <w:color w:val="000000" w:themeColor="text1"/>
          <w:lang w:eastAsia="en-US"/>
        </w:rPr>
      </w:pPr>
      <w:r w:rsidRPr="000D1C84">
        <w:rPr>
          <w:color w:val="000000" w:themeColor="text1"/>
          <w:lang w:eastAsia="en-US"/>
        </w:rPr>
        <w:t>1</w:t>
      </w:r>
      <w:r w:rsidR="00D63143">
        <w:rPr>
          <w:color w:val="000000" w:themeColor="text1"/>
          <w:lang w:eastAsia="en-US"/>
        </w:rPr>
        <w:t>2</w:t>
      </w:r>
      <w:r w:rsidR="00117130" w:rsidRPr="000D1C84">
        <w:rPr>
          <w:color w:val="000000" w:themeColor="text1"/>
          <w:lang w:eastAsia="en-US"/>
        </w:rPr>
        <w:t>)</w:t>
      </w:r>
      <w:r w:rsidR="006376FA">
        <w:rPr>
          <w:color w:val="000000" w:themeColor="text1"/>
          <w:lang w:eastAsia="en-US"/>
        </w:rPr>
        <w:t xml:space="preserve"> </w:t>
      </w:r>
      <w:r w:rsidR="00117130" w:rsidRPr="000D1C84">
        <w:rPr>
          <w:color w:val="000000" w:themeColor="text1"/>
          <w:lang w:eastAsia="en-US"/>
        </w:rPr>
        <w:t xml:space="preserve">noteiktas ziņojumu sniegšanas prasības </w:t>
      </w:r>
      <w:r w:rsidR="00DA009A" w:rsidRPr="000D1C84">
        <w:rPr>
          <w:color w:val="000000" w:themeColor="text1"/>
          <w:lang w:eastAsia="en-US"/>
        </w:rPr>
        <w:t>(</w:t>
      </w:r>
      <w:proofErr w:type="spellStart"/>
      <w:r w:rsidR="00DA009A" w:rsidRPr="000D1C84">
        <w:rPr>
          <w:color w:val="000000" w:themeColor="text1"/>
          <w:lang w:eastAsia="en-US"/>
        </w:rPr>
        <w:t>eIDAS</w:t>
      </w:r>
      <w:proofErr w:type="spellEnd"/>
      <w:r w:rsidR="00DA009A" w:rsidRPr="000D1C84">
        <w:rPr>
          <w:color w:val="000000" w:themeColor="text1"/>
          <w:lang w:eastAsia="en-US"/>
        </w:rPr>
        <w:t xml:space="preserve"> 2.0 regulas 48.a pants)</w:t>
      </w:r>
      <w:r w:rsidR="00BA0B64" w:rsidRPr="000D1C84">
        <w:rPr>
          <w:color w:val="000000" w:themeColor="text1"/>
          <w:lang w:eastAsia="en-US"/>
        </w:rPr>
        <w:t>.</w:t>
      </w:r>
    </w:p>
    <w:p w14:paraId="0C0B1827" w14:textId="77777777" w:rsidR="00C31DFB" w:rsidRPr="00456476" w:rsidRDefault="00C31DFB" w:rsidP="00C31DFB">
      <w:pPr>
        <w:pStyle w:val="oj-normal"/>
        <w:shd w:val="clear" w:color="auto" w:fill="FFFFFF" w:themeFill="background1"/>
        <w:autoSpaceDE w:val="0"/>
        <w:autoSpaceDN w:val="0"/>
        <w:adjustRightInd w:val="0"/>
        <w:spacing w:before="0" w:beforeAutospacing="0" w:after="0" w:afterAutospacing="0"/>
        <w:ind w:firstLine="720"/>
        <w:jc w:val="both"/>
        <w:rPr>
          <w:color w:val="000000" w:themeColor="text1"/>
          <w:lang w:eastAsia="en-US"/>
        </w:rPr>
      </w:pPr>
    </w:p>
    <w:p w14:paraId="4EA7AB61" w14:textId="122C4C16" w:rsidR="00AA47C5" w:rsidRPr="00192143" w:rsidRDefault="65BDDF3B" w:rsidP="00C31DFB">
      <w:pPr>
        <w:pStyle w:val="Heading1"/>
        <w:spacing w:before="0" w:after="0"/>
      </w:pPr>
      <w:bookmarkStart w:id="4" w:name="_Toc226448466"/>
      <w:r>
        <w:t>2.</w:t>
      </w:r>
      <w:r w:rsidR="0E75EEF3">
        <w:t xml:space="preserve"> </w:t>
      </w:r>
      <w:r w:rsidR="6C48D563">
        <w:t>Esošā situācija Latvijā e-ide</w:t>
      </w:r>
      <w:r w:rsidR="36660837">
        <w:t>n</w:t>
      </w:r>
      <w:r w:rsidR="6C48D563">
        <w:t>tifikācijas un uzticamības pakalpojumu jomā</w:t>
      </w:r>
      <w:bookmarkEnd w:id="4"/>
    </w:p>
    <w:p w14:paraId="336CA795" w14:textId="06CCEE1C" w:rsidR="009F4756" w:rsidRPr="00456476" w:rsidRDefault="65BDDF3B" w:rsidP="00456476">
      <w:pPr>
        <w:pStyle w:val="Heading2"/>
      </w:pPr>
      <w:bookmarkStart w:id="5" w:name="_Toc226448467"/>
      <w:r>
        <w:t>2.1.</w:t>
      </w:r>
      <w:r w:rsidR="0E75EEF3">
        <w:t xml:space="preserve"> </w:t>
      </w:r>
      <w:r w:rsidR="6C48D563">
        <w:t>e-identitātes un e-paraksta attīstība Latvijā</w:t>
      </w:r>
      <w:bookmarkEnd w:id="5"/>
    </w:p>
    <w:p w14:paraId="59568E4E" w14:textId="33B0B267" w:rsidR="00BC67DD" w:rsidRPr="00B26F4B" w:rsidRDefault="671A3734" w:rsidP="3C53F476">
      <w:pPr>
        <w:pStyle w:val="NormalWeb"/>
        <w:spacing w:before="0" w:beforeAutospacing="0" w:after="0" w:afterAutospacing="0"/>
        <w:ind w:firstLine="720"/>
        <w:jc w:val="both"/>
        <w:rPr>
          <w:rFonts w:eastAsia="Calibri"/>
          <w:lang w:eastAsia="en-US"/>
        </w:rPr>
      </w:pPr>
      <w:r w:rsidRPr="3C53F476">
        <w:rPr>
          <w:rFonts w:eastAsia="Calibri"/>
        </w:rPr>
        <w:t xml:space="preserve">Jau kopš 2012.gada 1.aprīļa Latvijā </w:t>
      </w:r>
      <w:r>
        <w:t xml:space="preserve">personām no 14 gadu vecuma </w:t>
      </w:r>
      <w:r w:rsidRPr="3C53F476">
        <w:rPr>
          <w:rFonts w:eastAsia="Calibri"/>
        </w:rPr>
        <w:t>tiek izsniegtas personas apliecības (</w:t>
      </w:r>
      <w:r w:rsidR="001A5455">
        <w:rPr>
          <w:rFonts w:eastAsia="Calibri"/>
        </w:rPr>
        <w:t xml:space="preserve">turpmāk – </w:t>
      </w:r>
      <w:proofErr w:type="spellStart"/>
      <w:r w:rsidRPr="3C53F476">
        <w:rPr>
          <w:rFonts w:eastAsia="Calibri"/>
        </w:rPr>
        <w:t>eID</w:t>
      </w:r>
      <w:proofErr w:type="spellEnd"/>
      <w:r w:rsidRPr="3C53F476">
        <w:rPr>
          <w:rFonts w:eastAsia="Calibri"/>
        </w:rPr>
        <w:t xml:space="preserve"> kartes), kurās tiek iekļauts e-identifikācijas sertifikāts un e-paraksta sertifikāts. </w:t>
      </w:r>
    </w:p>
    <w:p w14:paraId="74EF8206" w14:textId="10DD4C6D" w:rsidR="001A396A" w:rsidRPr="00D01E14" w:rsidRDefault="38DC5DFD" w:rsidP="00D01E14">
      <w:pPr>
        <w:spacing w:after="0" w:line="252" w:lineRule="auto"/>
        <w:ind w:firstLine="720"/>
        <w:jc w:val="both"/>
        <w:rPr>
          <w:rFonts w:ascii="Times New Roman" w:eastAsia="Times New Roman" w:hAnsi="Times New Roman" w:cs="Times New Roman"/>
          <w:sz w:val="24"/>
          <w:szCs w:val="24"/>
        </w:rPr>
      </w:pPr>
      <w:r w:rsidRPr="00B26F4B">
        <w:rPr>
          <w:rFonts w:ascii="Times New Roman" w:eastAsia="Calibri" w:hAnsi="Times New Roman" w:cs="Times New Roman"/>
          <w:sz w:val="24"/>
          <w:szCs w:val="24"/>
          <w:lang w:eastAsia="lv-LV"/>
        </w:rPr>
        <w:t xml:space="preserve">Lai Latvijas iedzīvotājiem nodrošinātu iespēju bez maksas apliecināt identitāti un parakstīt dokumentus elektroniskajā vidē, </w:t>
      </w:r>
      <w:r w:rsidRPr="00B26F4B">
        <w:rPr>
          <w:rFonts w:ascii="Times New Roman" w:eastAsia="Times New Roman" w:hAnsi="Times New Roman" w:cs="Times New Roman"/>
          <w:sz w:val="24"/>
          <w:szCs w:val="24"/>
        </w:rPr>
        <w:t xml:space="preserve">saskaņā ar </w:t>
      </w:r>
      <w:r w:rsidR="1F54DCD1">
        <w:rPr>
          <w:rFonts w:ascii="Times New Roman" w:eastAsia="Times New Roman" w:hAnsi="Times New Roman" w:cs="Times New Roman"/>
          <w:sz w:val="24"/>
          <w:szCs w:val="24"/>
        </w:rPr>
        <w:t>MK</w:t>
      </w:r>
      <w:r w:rsidRPr="00B26F4B">
        <w:rPr>
          <w:rFonts w:ascii="Times New Roman" w:eastAsia="Times New Roman" w:hAnsi="Times New Roman" w:cs="Times New Roman"/>
          <w:sz w:val="24"/>
          <w:szCs w:val="24"/>
        </w:rPr>
        <w:t xml:space="preserve"> 2010.gada 10.februāra rīkojumu Nr.62 “Par Elektronisko identifikācijas karšu koncepciju” tika noteikts, ka PMLP </w:t>
      </w:r>
      <w:r w:rsidR="6F14275F" w:rsidRPr="00B26F4B">
        <w:rPr>
          <w:rFonts w:ascii="Times New Roman" w:eastAsia="Times New Roman" w:hAnsi="Times New Roman" w:cs="Times New Roman"/>
          <w:sz w:val="24"/>
          <w:szCs w:val="24"/>
        </w:rPr>
        <w:t xml:space="preserve">sāka </w:t>
      </w:r>
      <w:r w:rsidRPr="00B26F4B">
        <w:rPr>
          <w:rFonts w:ascii="Times New Roman" w:eastAsia="Times New Roman" w:hAnsi="Times New Roman" w:cs="Times New Roman"/>
          <w:sz w:val="24"/>
          <w:szCs w:val="24"/>
        </w:rPr>
        <w:t>izsnie</w:t>
      </w:r>
      <w:r w:rsidR="06A346A0" w:rsidRPr="00B26F4B">
        <w:rPr>
          <w:rFonts w:ascii="Times New Roman" w:eastAsia="Times New Roman" w:hAnsi="Times New Roman" w:cs="Times New Roman"/>
          <w:sz w:val="24"/>
          <w:szCs w:val="24"/>
        </w:rPr>
        <w:t>gt</w:t>
      </w:r>
      <w:r w:rsidRPr="00B26F4B">
        <w:rPr>
          <w:rFonts w:ascii="Times New Roman" w:eastAsia="Times New Roman" w:hAnsi="Times New Roman" w:cs="Times New Roman"/>
          <w:sz w:val="24"/>
          <w:szCs w:val="24"/>
        </w:rPr>
        <w:t xml:space="preserve"> </w:t>
      </w:r>
      <w:proofErr w:type="spellStart"/>
      <w:r w:rsidRPr="00B26F4B">
        <w:rPr>
          <w:rFonts w:ascii="Times New Roman" w:eastAsia="Times New Roman" w:hAnsi="Times New Roman" w:cs="Times New Roman"/>
          <w:sz w:val="24"/>
          <w:szCs w:val="24"/>
        </w:rPr>
        <w:t>eID</w:t>
      </w:r>
      <w:proofErr w:type="spellEnd"/>
      <w:r w:rsidRPr="00B26F4B">
        <w:rPr>
          <w:rFonts w:ascii="Times New Roman" w:eastAsia="Times New Roman" w:hAnsi="Times New Roman" w:cs="Times New Roman"/>
          <w:sz w:val="24"/>
          <w:szCs w:val="24"/>
        </w:rPr>
        <w:t xml:space="preserve"> karti, kurā iekļauti e-identifikācijas un e-paraksta sertifikāti</w:t>
      </w:r>
      <w:r w:rsidR="3D077C45">
        <w:rPr>
          <w:rFonts w:ascii="Times New Roman" w:eastAsia="Times New Roman" w:hAnsi="Times New Roman" w:cs="Times New Roman"/>
          <w:sz w:val="24"/>
          <w:szCs w:val="24"/>
        </w:rPr>
        <w:t>.</w:t>
      </w:r>
      <w:r w:rsidRPr="00B26F4B">
        <w:rPr>
          <w:rFonts w:ascii="Times New Roman" w:eastAsia="Times New Roman" w:hAnsi="Times New Roman" w:cs="Times New Roman"/>
          <w:sz w:val="24"/>
          <w:szCs w:val="24"/>
        </w:rPr>
        <w:t xml:space="preserve"> </w:t>
      </w:r>
      <w:r w:rsidR="3D077C45">
        <w:rPr>
          <w:rFonts w:ascii="Times New Roman" w:eastAsia="Times New Roman" w:hAnsi="Times New Roman" w:cs="Times New Roman"/>
          <w:sz w:val="24"/>
          <w:szCs w:val="24"/>
        </w:rPr>
        <w:t>S</w:t>
      </w:r>
      <w:r w:rsidRPr="00B26F4B">
        <w:rPr>
          <w:rFonts w:ascii="Times New Roman" w:eastAsia="Calibri" w:hAnsi="Times New Roman" w:cs="Times New Roman"/>
          <w:sz w:val="24"/>
          <w:szCs w:val="24"/>
          <w:lang w:eastAsia="lv-LV"/>
        </w:rPr>
        <w:t xml:space="preserve">askaņā ar </w:t>
      </w:r>
      <w:r w:rsidR="1F54DCD1">
        <w:rPr>
          <w:rFonts w:ascii="Times New Roman" w:eastAsia="Calibri" w:hAnsi="Times New Roman" w:cs="Times New Roman"/>
          <w:sz w:val="24"/>
          <w:szCs w:val="24"/>
          <w:lang w:eastAsia="lv-LV"/>
        </w:rPr>
        <w:t>MK</w:t>
      </w:r>
      <w:r w:rsidRPr="00B26F4B">
        <w:rPr>
          <w:rFonts w:ascii="Times New Roman" w:eastAsia="Calibri" w:hAnsi="Times New Roman" w:cs="Times New Roman"/>
          <w:sz w:val="24"/>
          <w:szCs w:val="24"/>
          <w:lang w:eastAsia="lv-LV"/>
        </w:rPr>
        <w:t xml:space="preserve"> 2016.gada 1.septembra rīkojumu Nr.497 “Grozījums Elektronisko identifikācijas karšu koncepcijā”</w:t>
      </w:r>
      <w:r w:rsidR="1BA1C629">
        <w:rPr>
          <w:rFonts w:ascii="Times New Roman" w:eastAsia="Calibri" w:hAnsi="Times New Roman" w:cs="Times New Roman"/>
          <w:sz w:val="24"/>
          <w:szCs w:val="24"/>
          <w:lang w:eastAsia="lv-LV"/>
        </w:rPr>
        <w:t xml:space="preserve"> </w:t>
      </w:r>
      <w:r w:rsidRPr="00B26F4B">
        <w:rPr>
          <w:rFonts w:ascii="Times New Roman" w:eastAsia="Calibri" w:hAnsi="Times New Roman" w:cs="Times New Roman"/>
          <w:sz w:val="24"/>
          <w:szCs w:val="24"/>
          <w:lang w:eastAsia="lv-LV"/>
        </w:rPr>
        <w:t>2016.gada 29.decembrī starp PMLP un LVRTC tika noslēgts “Deleģēšanas līgums par uzticamības un elektroniskās identifikācijas pakalpojumu sniegšanu”, kas noteic, ka LVRTC sniedz PMLP uzticamības (e-</w:t>
      </w:r>
      <w:r w:rsidRPr="00B26F4B">
        <w:rPr>
          <w:rFonts w:ascii="Times New Roman" w:eastAsia="Calibri" w:hAnsi="Times New Roman" w:cs="Times New Roman"/>
          <w:sz w:val="24"/>
          <w:szCs w:val="24"/>
          <w:lang w:eastAsia="lv-LV"/>
        </w:rPr>
        <w:lastRenderedPageBreak/>
        <w:t xml:space="preserve">paraksts) un e-identifikācijas pakalpojumus, </w:t>
      </w:r>
      <w:r w:rsidRPr="00B26F4B">
        <w:rPr>
          <w:rFonts w:ascii="Times New Roman" w:eastAsia="Times New Roman" w:hAnsi="Times New Roman" w:cs="Times New Roman"/>
          <w:sz w:val="24"/>
          <w:szCs w:val="24"/>
        </w:rPr>
        <w:t xml:space="preserve">nodrošinot e-paraksta un e-identifikācijas sertifikātus </w:t>
      </w:r>
      <w:proofErr w:type="spellStart"/>
      <w:r w:rsidRPr="00B26F4B">
        <w:rPr>
          <w:rFonts w:ascii="Times New Roman" w:eastAsia="Times New Roman" w:hAnsi="Times New Roman" w:cs="Times New Roman"/>
          <w:sz w:val="24"/>
          <w:szCs w:val="24"/>
        </w:rPr>
        <w:t>eID</w:t>
      </w:r>
      <w:proofErr w:type="spellEnd"/>
      <w:r w:rsidRPr="00B26F4B">
        <w:rPr>
          <w:rFonts w:ascii="Times New Roman" w:eastAsia="Times New Roman" w:hAnsi="Times New Roman" w:cs="Times New Roman"/>
          <w:sz w:val="24"/>
          <w:szCs w:val="24"/>
        </w:rPr>
        <w:t xml:space="preserve"> kartēs, saskaņā ar </w:t>
      </w:r>
      <w:r w:rsidR="0C8B5002">
        <w:rPr>
          <w:rFonts w:ascii="Times New Roman" w:eastAsia="Times New Roman" w:hAnsi="Times New Roman" w:cs="Times New Roman"/>
          <w:sz w:val="24"/>
          <w:szCs w:val="24"/>
        </w:rPr>
        <w:t>FPEIL</w:t>
      </w:r>
      <w:r w:rsidR="00C826C5">
        <w:rPr>
          <w:rStyle w:val="FootnoteReference"/>
          <w:rFonts w:ascii="Times New Roman" w:eastAsia="Times New Roman" w:hAnsi="Times New Roman" w:cs="Times New Roman"/>
          <w:sz w:val="24"/>
          <w:szCs w:val="24"/>
        </w:rPr>
        <w:footnoteReference w:id="11"/>
      </w:r>
      <w:r w:rsidR="5B2E6268">
        <w:rPr>
          <w:rFonts w:ascii="Times New Roman" w:eastAsia="Times New Roman" w:hAnsi="Times New Roman" w:cs="Times New Roman"/>
          <w:sz w:val="24"/>
          <w:szCs w:val="24"/>
        </w:rPr>
        <w:t>,</w:t>
      </w:r>
      <w:r w:rsidRPr="00B26F4B">
        <w:rPr>
          <w:rFonts w:ascii="Times New Roman" w:eastAsia="Times New Roman" w:hAnsi="Times New Roman" w:cs="Times New Roman"/>
          <w:sz w:val="24"/>
          <w:szCs w:val="24"/>
        </w:rPr>
        <w:t xml:space="preserve"> </w:t>
      </w:r>
      <w:r w:rsidR="76FAF953">
        <w:rPr>
          <w:rFonts w:ascii="Times New Roman" w:eastAsia="Times New Roman" w:hAnsi="Times New Roman" w:cs="Times New Roman"/>
          <w:sz w:val="24"/>
          <w:szCs w:val="24"/>
        </w:rPr>
        <w:t>EDL</w:t>
      </w:r>
      <w:r w:rsidR="00C826C5">
        <w:rPr>
          <w:rStyle w:val="FootnoteReference"/>
          <w:rFonts w:ascii="Times New Roman" w:eastAsia="Times New Roman" w:hAnsi="Times New Roman" w:cs="Times New Roman"/>
          <w:sz w:val="24"/>
          <w:szCs w:val="24"/>
        </w:rPr>
        <w:footnoteReference w:id="12"/>
      </w:r>
      <w:r w:rsidRPr="00B26F4B">
        <w:rPr>
          <w:rFonts w:ascii="Times New Roman" w:eastAsia="Times New Roman" w:hAnsi="Times New Roman" w:cs="Times New Roman"/>
          <w:sz w:val="24"/>
          <w:szCs w:val="24"/>
        </w:rPr>
        <w:t xml:space="preserve"> un </w:t>
      </w:r>
      <w:proofErr w:type="spellStart"/>
      <w:r w:rsidRPr="00B26F4B">
        <w:rPr>
          <w:rFonts w:ascii="Times New Roman" w:eastAsia="Times New Roman" w:hAnsi="Times New Roman" w:cs="Times New Roman"/>
          <w:sz w:val="24"/>
          <w:szCs w:val="24"/>
        </w:rPr>
        <w:t>eIDAS</w:t>
      </w:r>
      <w:proofErr w:type="spellEnd"/>
      <w:r w:rsidR="006376FA">
        <w:rPr>
          <w:rFonts w:ascii="Times New Roman" w:eastAsia="Times New Roman" w:hAnsi="Times New Roman" w:cs="Times New Roman"/>
          <w:sz w:val="24"/>
          <w:szCs w:val="24"/>
        </w:rPr>
        <w:t xml:space="preserve"> </w:t>
      </w:r>
      <w:r w:rsidRPr="00B26F4B">
        <w:rPr>
          <w:rFonts w:ascii="Times New Roman" w:eastAsia="Times New Roman" w:hAnsi="Times New Roman" w:cs="Times New Roman"/>
          <w:sz w:val="24"/>
          <w:szCs w:val="24"/>
        </w:rPr>
        <w:t>regulas prasībām.</w:t>
      </w:r>
      <w:r w:rsidRPr="00B26F4B">
        <w:rPr>
          <w:rFonts w:ascii="Aptos" w:eastAsia="Aptos" w:hAnsi="Aptos" w:cs="Aptos"/>
        </w:rPr>
        <w:t xml:space="preserve"> </w:t>
      </w:r>
      <w:r w:rsidRPr="00B26F4B">
        <w:rPr>
          <w:rFonts w:ascii="Times New Roman" w:eastAsia="Times New Roman" w:hAnsi="Times New Roman" w:cs="Times New Roman"/>
          <w:sz w:val="24"/>
          <w:szCs w:val="24"/>
        </w:rPr>
        <w:t xml:space="preserve">Deleģēšanas līgums noslēgts uz desmit gadiem, sākot no 2017.gada 1.janvāra līdz 2026.gada 31.decembrim. </w:t>
      </w:r>
    </w:p>
    <w:p w14:paraId="2F3F3D39" w14:textId="766363FD" w:rsidR="0075790D" w:rsidRDefault="001C29E9" w:rsidP="001A396A">
      <w:pPr>
        <w:spacing w:after="0"/>
        <w:ind w:firstLine="720"/>
        <w:jc w:val="both"/>
        <w:rPr>
          <w:rFonts w:ascii="Times New Roman" w:eastAsia="Calibri" w:hAnsi="Times New Roman" w:cs="Times New Roman"/>
          <w:sz w:val="24"/>
          <w:szCs w:val="24"/>
          <w:lang w:eastAsia="lv-LV"/>
        </w:rPr>
      </w:pPr>
      <w:r w:rsidRPr="001A396A">
        <w:rPr>
          <w:rFonts w:ascii="Times New Roman" w:eastAsia="Calibri" w:hAnsi="Times New Roman" w:cs="Times New Roman"/>
          <w:sz w:val="24"/>
          <w:szCs w:val="24"/>
          <w:lang w:eastAsia="lv-LV"/>
        </w:rPr>
        <w:t xml:space="preserve">2017.gada 15.decembrī </w:t>
      </w:r>
      <w:r w:rsidR="00717115" w:rsidRPr="001A396A">
        <w:rPr>
          <w:rFonts w:ascii="Times New Roman" w:eastAsia="Calibri" w:hAnsi="Times New Roman" w:cs="Times New Roman"/>
          <w:sz w:val="24"/>
          <w:szCs w:val="24"/>
          <w:lang w:eastAsia="lv-LV"/>
        </w:rPr>
        <w:t xml:space="preserve">LVRTC </w:t>
      </w:r>
      <w:r w:rsidRPr="001A396A">
        <w:rPr>
          <w:rFonts w:ascii="Times New Roman" w:eastAsia="Calibri" w:hAnsi="Times New Roman" w:cs="Times New Roman"/>
          <w:sz w:val="24"/>
          <w:szCs w:val="24"/>
          <w:lang w:eastAsia="lv-LV"/>
        </w:rPr>
        <w:t>sa</w:t>
      </w:r>
      <w:r w:rsidR="00717115" w:rsidRPr="001A396A">
        <w:rPr>
          <w:rFonts w:ascii="Times New Roman" w:eastAsia="Calibri" w:hAnsi="Times New Roman" w:cs="Times New Roman"/>
          <w:sz w:val="24"/>
          <w:szCs w:val="24"/>
          <w:lang w:eastAsia="lv-LV"/>
        </w:rPr>
        <w:t>ņēma</w:t>
      </w:r>
      <w:r w:rsidRPr="001A396A">
        <w:rPr>
          <w:rFonts w:ascii="Times New Roman" w:eastAsia="Calibri" w:hAnsi="Times New Roman" w:cs="Times New Roman"/>
          <w:sz w:val="24"/>
          <w:szCs w:val="24"/>
          <w:lang w:eastAsia="lv-LV"/>
        </w:rPr>
        <w:t xml:space="preserve"> kvalificēta uzticamības pakalpojumu sniedzēja statusu</w:t>
      </w:r>
      <w:r w:rsidR="0013795D">
        <w:rPr>
          <w:rFonts w:ascii="Times New Roman" w:eastAsia="Calibri" w:hAnsi="Times New Roman" w:cs="Times New Roman"/>
          <w:sz w:val="24"/>
          <w:szCs w:val="24"/>
          <w:lang w:eastAsia="lv-LV"/>
        </w:rPr>
        <w:t>, kas noz</w:t>
      </w:r>
      <w:r w:rsidR="00DC2004">
        <w:rPr>
          <w:rFonts w:ascii="Times New Roman" w:eastAsia="Calibri" w:hAnsi="Times New Roman" w:cs="Times New Roman"/>
          <w:sz w:val="24"/>
          <w:szCs w:val="24"/>
          <w:lang w:eastAsia="lv-LV"/>
        </w:rPr>
        <w:t>īmē, ka LVRTC var sniegt uzticamības pakalpojumus, tajā skaitā kvalificēta e</w:t>
      </w:r>
      <w:r w:rsidR="003B2E0F">
        <w:rPr>
          <w:rFonts w:ascii="Times New Roman" w:eastAsia="Calibri" w:hAnsi="Times New Roman" w:cs="Times New Roman"/>
          <w:sz w:val="24"/>
          <w:szCs w:val="24"/>
          <w:lang w:eastAsia="lv-LV"/>
        </w:rPr>
        <w:t>-</w:t>
      </w:r>
      <w:r w:rsidR="00DC2004">
        <w:rPr>
          <w:rFonts w:ascii="Times New Roman" w:eastAsia="Calibri" w:hAnsi="Times New Roman" w:cs="Times New Roman"/>
          <w:sz w:val="24"/>
          <w:szCs w:val="24"/>
          <w:lang w:eastAsia="lv-LV"/>
        </w:rPr>
        <w:t>paraksta pakalpojumu, kas tiek atzīts pārrobežu līmenī.</w:t>
      </w:r>
      <w:r w:rsidR="00172013">
        <w:rPr>
          <w:rFonts w:ascii="Times New Roman" w:eastAsia="Calibri" w:hAnsi="Times New Roman" w:cs="Times New Roman"/>
          <w:sz w:val="24"/>
          <w:szCs w:val="24"/>
          <w:lang w:eastAsia="lv-LV"/>
        </w:rPr>
        <w:t xml:space="preserve"> </w:t>
      </w:r>
      <w:r w:rsidR="00172013" w:rsidRPr="00172013">
        <w:rPr>
          <w:rFonts w:ascii="Times New Roman" w:eastAsia="Calibri" w:hAnsi="Times New Roman" w:cs="Times New Roman"/>
          <w:sz w:val="24"/>
          <w:szCs w:val="24"/>
          <w:lang w:eastAsia="lv-LV"/>
        </w:rPr>
        <w:t>Dokuments, kas parakstīts ar kvalificēt</w:t>
      </w:r>
      <w:r w:rsidR="00D247EB">
        <w:rPr>
          <w:rFonts w:ascii="Times New Roman" w:eastAsia="Calibri" w:hAnsi="Times New Roman" w:cs="Times New Roman"/>
          <w:sz w:val="24"/>
          <w:szCs w:val="24"/>
          <w:lang w:eastAsia="lv-LV"/>
        </w:rPr>
        <w:t>u</w:t>
      </w:r>
      <w:r w:rsidR="00172013" w:rsidRPr="00172013">
        <w:rPr>
          <w:rFonts w:ascii="Times New Roman" w:eastAsia="Calibri" w:hAnsi="Times New Roman" w:cs="Times New Roman"/>
          <w:sz w:val="24"/>
          <w:szCs w:val="24"/>
          <w:lang w:eastAsia="lv-LV"/>
        </w:rPr>
        <w:t xml:space="preserve"> e</w:t>
      </w:r>
      <w:r w:rsidR="00BE745D">
        <w:rPr>
          <w:rFonts w:ascii="Times New Roman" w:eastAsia="Calibri" w:hAnsi="Times New Roman" w:cs="Times New Roman"/>
          <w:sz w:val="24"/>
          <w:szCs w:val="24"/>
          <w:lang w:eastAsia="lv-LV"/>
        </w:rPr>
        <w:t>-</w:t>
      </w:r>
      <w:r w:rsidR="00172013" w:rsidRPr="00172013">
        <w:rPr>
          <w:rFonts w:ascii="Times New Roman" w:eastAsia="Calibri" w:hAnsi="Times New Roman" w:cs="Times New Roman"/>
          <w:sz w:val="24"/>
          <w:szCs w:val="24"/>
          <w:lang w:eastAsia="lv-LV"/>
        </w:rPr>
        <w:t>parakstu, tiek uzskatīts par līdzvērtīgu dokumentam, kas parakstīts ar roku, un tam ir tāds pats juridiskais spēks</w:t>
      </w:r>
      <w:r w:rsidR="00A4760A">
        <w:rPr>
          <w:rFonts w:ascii="Times New Roman" w:eastAsia="Calibri" w:hAnsi="Times New Roman" w:cs="Times New Roman"/>
          <w:sz w:val="24"/>
          <w:szCs w:val="24"/>
          <w:lang w:eastAsia="lv-LV"/>
        </w:rPr>
        <w:t>.</w:t>
      </w:r>
    </w:p>
    <w:p w14:paraId="2B402002" w14:textId="171E6475" w:rsidR="00086DF1" w:rsidRDefault="71BAA4B4" w:rsidP="0075790D">
      <w:pPr>
        <w:spacing w:after="0"/>
        <w:ind w:firstLine="720"/>
        <w:jc w:val="both"/>
        <w:rPr>
          <w:rFonts w:ascii="Times New Roman" w:eastAsia="Calibri" w:hAnsi="Times New Roman" w:cs="Times New Roman"/>
          <w:sz w:val="24"/>
          <w:szCs w:val="24"/>
          <w:lang w:eastAsia="lv-LV"/>
        </w:rPr>
      </w:pPr>
      <w:r w:rsidRPr="71BAA4B4">
        <w:rPr>
          <w:rFonts w:ascii="Times New Roman" w:eastAsia="Calibri" w:hAnsi="Times New Roman" w:cs="Times New Roman"/>
          <w:sz w:val="24"/>
          <w:szCs w:val="24"/>
          <w:lang w:eastAsia="lv-LV"/>
        </w:rPr>
        <w:t>2018.gada 13.decembrī LVRTC tika atzīts par kvalificētu paaugstinātas drošības e-identifikācijas pakalpojuma sniedzēju. E-identitātes apliecināšana ar visiem LVRTC e-identifikācijas līdzekļiem (</w:t>
      </w:r>
      <w:proofErr w:type="spellStart"/>
      <w:r w:rsidRPr="71BAA4B4">
        <w:rPr>
          <w:rFonts w:ascii="Times New Roman" w:eastAsia="Calibri" w:hAnsi="Times New Roman" w:cs="Times New Roman"/>
          <w:sz w:val="24"/>
          <w:szCs w:val="24"/>
          <w:lang w:eastAsia="lv-LV"/>
        </w:rPr>
        <w:t>eID</w:t>
      </w:r>
      <w:proofErr w:type="spellEnd"/>
      <w:r w:rsidRPr="71BAA4B4">
        <w:rPr>
          <w:rFonts w:ascii="Times New Roman" w:eastAsia="Calibri" w:hAnsi="Times New Roman" w:cs="Times New Roman"/>
          <w:sz w:val="24"/>
          <w:szCs w:val="24"/>
          <w:lang w:eastAsia="lv-LV"/>
        </w:rPr>
        <w:t xml:space="preserve"> karte, </w:t>
      </w:r>
      <w:proofErr w:type="spellStart"/>
      <w:r w:rsidRPr="71BAA4B4">
        <w:rPr>
          <w:rFonts w:ascii="Times New Roman" w:eastAsia="Calibri" w:hAnsi="Times New Roman" w:cs="Times New Roman"/>
          <w:sz w:val="24"/>
          <w:szCs w:val="24"/>
          <w:lang w:eastAsia="lv-LV"/>
        </w:rPr>
        <w:t>eParaksts</w:t>
      </w:r>
      <w:proofErr w:type="spellEnd"/>
      <w:r w:rsidRPr="71BAA4B4">
        <w:rPr>
          <w:rFonts w:ascii="Times New Roman" w:eastAsia="Calibri" w:hAnsi="Times New Roman" w:cs="Times New Roman"/>
          <w:sz w:val="24"/>
          <w:szCs w:val="24"/>
          <w:lang w:eastAsia="lv-LV"/>
        </w:rPr>
        <w:t xml:space="preserve"> karte, </w:t>
      </w:r>
      <w:proofErr w:type="spellStart"/>
      <w:r w:rsidRPr="71BAA4B4">
        <w:rPr>
          <w:rFonts w:ascii="Times New Roman" w:eastAsia="Calibri" w:hAnsi="Times New Roman" w:cs="Times New Roman"/>
          <w:sz w:val="24"/>
          <w:szCs w:val="24"/>
          <w:lang w:eastAsia="lv-LV"/>
        </w:rPr>
        <w:t>eParaksts</w:t>
      </w:r>
      <w:proofErr w:type="spellEnd"/>
      <w:r w:rsidRPr="71BAA4B4">
        <w:rPr>
          <w:rFonts w:ascii="Times New Roman" w:eastAsia="Calibri" w:hAnsi="Times New Roman" w:cs="Times New Roman"/>
          <w:sz w:val="24"/>
          <w:szCs w:val="24"/>
          <w:lang w:eastAsia="lv-LV"/>
        </w:rPr>
        <w:t xml:space="preserve"> karte+, </w:t>
      </w:r>
      <w:proofErr w:type="spellStart"/>
      <w:r w:rsidRPr="71BAA4B4">
        <w:rPr>
          <w:rFonts w:ascii="Times New Roman" w:eastAsia="Calibri" w:hAnsi="Times New Roman" w:cs="Times New Roman"/>
          <w:sz w:val="24"/>
          <w:szCs w:val="24"/>
          <w:lang w:eastAsia="lv-LV"/>
        </w:rPr>
        <w:t>eParaksts</w:t>
      </w:r>
      <w:proofErr w:type="spellEnd"/>
      <w:r w:rsidRPr="71BAA4B4">
        <w:rPr>
          <w:rFonts w:ascii="Times New Roman" w:eastAsia="Calibri" w:hAnsi="Times New Roman" w:cs="Times New Roman"/>
          <w:sz w:val="24"/>
          <w:szCs w:val="24"/>
          <w:lang w:eastAsia="lv-LV"/>
        </w:rPr>
        <w:t xml:space="preserve"> (</w:t>
      </w:r>
      <w:proofErr w:type="spellStart"/>
      <w:r w:rsidRPr="71BAA4B4">
        <w:rPr>
          <w:rFonts w:ascii="Times New Roman" w:eastAsia="Calibri" w:hAnsi="Times New Roman" w:cs="Times New Roman"/>
          <w:sz w:val="24"/>
          <w:szCs w:val="24"/>
          <w:lang w:eastAsia="lv-LV"/>
        </w:rPr>
        <w:t>eParaksts</w:t>
      </w:r>
      <w:proofErr w:type="spellEnd"/>
      <w:r w:rsidRPr="71BAA4B4">
        <w:rPr>
          <w:rFonts w:ascii="Times New Roman" w:eastAsia="Calibri" w:hAnsi="Times New Roman" w:cs="Times New Roman"/>
          <w:sz w:val="24"/>
          <w:szCs w:val="24"/>
          <w:lang w:eastAsia="lv-LV"/>
        </w:rPr>
        <w:t xml:space="preserve"> </w:t>
      </w:r>
      <w:proofErr w:type="spellStart"/>
      <w:r w:rsidRPr="71BAA4B4">
        <w:rPr>
          <w:rFonts w:ascii="Times New Roman" w:eastAsia="Calibri" w:hAnsi="Times New Roman" w:cs="Times New Roman"/>
          <w:sz w:val="24"/>
          <w:szCs w:val="24"/>
          <w:lang w:eastAsia="lv-LV"/>
        </w:rPr>
        <w:t>mobile</w:t>
      </w:r>
      <w:proofErr w:type="spellEnd"/>
      <w:r w:rsidRPr="71BAA4B4">
        <w:rPr>
          <w:rFonts w:ascii="Times New Roman" w:eastAsia="Calibri" w:hAnsi="Times New Roman" w:cs="Times New Roman"/>
          <w:sz w:val="24"/>
          <w:szCs w:val="24"/>
          <w:lang w:eastAsia="lv-LV"/>
        </w:rPr>
        <w:t xml:space="preserve">)) ir pielīdzināma personas identitātes apliecināšanai klātienē, uzrādot personu apliecinošu dokumentu. Svarīgi norādīt, ka e-pakalpojumu saņemšanai liela daļa Latvijas iedzīvotāju izmanto ne vien </w:t>
      </w:r>
      <w:proofErr w:type="spellStart"/>
      <w:r w:rsidRPr="71BAA4B4">
        <w:rPr>
          <w:rFonts w:ascii="Times New Roman" w:eastAsia="Calibri" w:hAnsi="Times New Roman" w:cs="Times New Roman"/>
          <w:sz w:val="24"/>
          <w:szCs w:val="24"/>
          <w:lang w:eastAsia="lv-LV"/>
        </w:rPr>
        <w:t>eID</w:t>
      </w:r>
      <w:proofErr w:type="spellEnd"/>
      <w:r w:rsidRPr="71BAA4B4">
        <w:rPr>
          <w:rFonts w:ascii="Times New Roman" w:eastAsia="Calibri" w:hAnsi="Times New Roman" w:cs="Times New Roman"/>
          <w:sz w:val="24"/>
          <w:szCs w:val="24"/>
          <w:lang w:eastAsia="lv-LV"/>
        </w:rPr>
        <w:t xml:space="preserve"> kartēs iekļautos e-identifikācijas un e-paraksta sertifikātus, bet arī </w:t>
      </w:r>
      <w:proofErr w:type="spellStart"/>
      <w:r w:rsidRPr="71BAA4B4">
        <w:rPr>
          <w:rFonts w:ascii="Times New Roman" w:eastAsia="Calibri" w:hAnsi="Times New Roman" w:cs="Times New Roman"/>
          <w:sz w:val="24"/>
          <w:szCs w:val="24"/>
          <w:lang w:eastAsia="lv-LV"/>
        </w:rPr>
        <w:t>eParaksts</w:t>
      </w:r>
      <w:proofErr w:type="spellEnd"/>
      <w:r w:rsidRPr="71BAA4B4">
        <w:rPr>
          <w:rFonts w:ascii="Times New Roman" w:eastAsia="Calibri" w:hAnsi="Times New Roman" w:cs="Times New Roman"/>
          <w:sz w:val="24"/>
          <w:szCs w:val="24"/>
          <w:lang w:eastAsia="lv-LV"/>
        </w:rPr>
        <w:t xml:space="preserve"> </w:t>
      </w:r>
      <w:proofErr w:type="spellStart"/>
      <w:r w:rsidRPr="71BAA4B4">
        <w:rPr>
          <w:rFonts w:ascii="Times New Roman" w:eastAsia="Calibri" w:hAnsi="Times New Roman" w:cs="Times New Roman"/>
          <w:sz w:val="24"/>
          <w:szCs w:val="24"/>
          <w:lang w:eastAsia="lv-LV"/>
        </w:rPr>
        <w:t>mobile</w:t>
      </w:r>
      <w:proofErr w:type="spellEnd"/>
      <w:r w:rsidRPr="71BAA4B4">
        <w:rPr>
          <w:rFonts w:ascii="Times New Roman" w:eastAsia="Calibri" w:hAnsi="Times New Roman" w:cs="Times New Roman"/>
          <w:sz w:val="24"/>
          <w:szCs w:val="24"/>
          <w:lang w:eastAsia="lv-LV"/>
        </w:rPr>
        <w:t xml:space="preserve"> sertifikātus. Šie sertifikāti ļauj apliecināt identitāti un parakstīt dokumentus bez </w:t>
      </w:r>
      <w:proofErr w:type="spellStart"/>
      <w:r w:rsidRPr="71BAA4B4">
        <w:rPr>
          <w:rFonts w:ascii="Times New Roman" w:eastAsia="Calibri" w:hAnsi="Times New Roman" w:cs="Times New Roman"/>
          <w:sz w:val="24"/>
          <w:szCs w:val="24"/>
          <w:lang w:eastAsia="lv-LV"/>
        </w:rPr>
        <w:t>eID</w:t>
      </w:r>
      <w:proofErr w:type="spellEnd"/>
      <w:r w:rsidRPr="71BAA4B4">
        <w:rPr>
          <w:rFonts w:ascii="Times New Roman" w:eastAsia="Calibri" w:hAnsi="Times New Roman" w:cs="Times New Roman"/>
          <w:sz w:val="24"/>
          <w:szCs w:val="24"/>
          <w:lang w:eastAsia="lv-LV"/>
        </w:rPr>
        <w:t xml:space="preserve"> kartes un kartes lasītāja, nodrošinot ērtu un drošu piekļuvi valsts un privātā sektora e-pakalpojumiem. Potenciāli tā ir tā pati iedzīvotāju kategorija, kura nākotnē izmantos EDIM. Latvijā LVRTC e-identifikācijas līdzekļi pašlaik ir vienīgie e-identifikācijas līdzekļi, kuri ir kvalificēti visaugstākajā līmenī. LVRTC izsniegtie e-identifikācijas līdzekļi saskaņā ar </w:t>
      </w:r>
      <w:proofErr w:type="spellStart"/>
      <w:r w:rsidRPr="71BAA4B4">
        <w:rPr>
          <w:rFonts w:ascii="Times New Roman" w:eastAsia="Calibri" w:hAnsi="Times New Roman" w:cs="Times New Roman"/>
          <w:sz w:val="24"/>
          <w:szCs w:val="24"/>
          <w:lang w:eastAsia="lv-LV"/>
        </w:rPr>
        <w:t>eIDAS</w:t>
      </w:r>
      <w:proofErr w:type="spellEnd"/>
      <w:r w:rsidRPr="71BAA4B4">
        <w:rPr>
          <w:rFonts w:ascii="Times New Roman" w:eastAsia="Calibri" w:hAnsi="Times New Roman" w:cs="Times New Roman"/>
          <w:sz w:val="24"/>
          <w:szCs w:val="24"/>
          <w:lang w:eastAsia="lv-LV"/>
        </w:rPr>
        <w:t xml:space="preserve"> regulu ir paziņoti nacionālajā e-identifikācijas shēmā, kas nozīmē, ka ar Latvijas nacionālo e-identifikācijas līdzekli var saņemt e-pakalpojumus citās dalībvalstīs. </w:t>
      </w:r>
    </w:p>
    <w:p w14:paraId="650CD08B" w14:textId="040092AE" w:rsidR="00E645C8" w:rsidRDefault="7250DE9F" w:rsidP="24EFA50F">
      <w:pPr>
        <w:spacing w:after="0"/>
        <w:ind w:firstLine="720"/>
        <w:jc w:val="both"/>
        <w:rPr>
          <w:rFonts w:ascii="Times New Roman" w:eastAsia="Calibri" w:hAnsi="Times New Roman" w:cs="Times New Roman"/>
          <w:sz w:val="24"/>
          <w:szCs w:val="24"/>
          <w:lang w:eastAsia="lv-LV"/>
        </w:rPr>
      </w:pPr>
      <w:r w:rsidRPr="7250DE9F">
        <w:rPr>
          <w:rFonts w:ascii="Times New Roman" w:eastAsia="Calibri" w:hAnsi="Times New Roman" w:cs="Times New Roman"/>
          <w:sz w:val="24"/>
          <w:szCs w:val="24"/>
          <w:lang w:eastAsia="lv-LV"/>
        </w:rPr>
        <w:t>Kopš 2019.gada 1.janvāra nav ierobežots e-parakstīšanas vai e-identitātes apliecināšanas reižu skaits, ko persona bez maksas var veikt, izmantojot personas apliecībā (</w:t>
      </w:r>
      <w:proofErr w:type="spellStart"/>
      <w:r w:rsidRPr="7250DE9F">
        <w:rPr>
          <w:rFonts w:ascii="Times New Roman" w:eastAsia="Calibri" w:hAnsi="Times New Roman" w:cs="Times New Roman"/>
          <w:sz w:val="24"/>
          <w:szCs w:val="24"/>
          <w:lang w:eastAsia="lv-LV"/>
        </w:rPr>
        <w:t>eID</w:t>
      </w:r>
      <w:proofErr w:type="spellEnd"/>
      <w:r w:rsidRPr="7250DE9F">
        <w:rPr>
          <w:rFonts w:ascii="Times New Roman" w:eastAsia="Calibri" w:hAnsi="Times New Roman" w:cs="Times New Roman"/>
          <w:sz w:val="24"/>
          <w:szCs w:val="24"/>
          <w:lang w:eastAsia="lv-LV"/>
        </w:rPr>
        <w:t xml:space="preserve"> kartē) iekļautos e-paraksta un e-identifikācijas sertifikātus, kā arī </w:t>
      </w:r>
      <w:proofErr w:type="spellStart"/>
      <w:r w:rsidRPr="7250DE9F">
        <w:rPr>
          <w:rFonts w:ascii="Times New Roman" w:eastAsia="Calibri" w:hAnsi="Times New Roman" w:cs="Times New Roman"/>
          <w:b/>
          <w:bCs/>
          <w:sz w:val="24"/>
          <w:szCs w:val="24"/>
          <w:lang w:eastAsia="lv-LV"/>
        </w:rPr>
        <w:t>eParaksts</w:t>
      </w:r>
      <w:proofErr w:type="spellEnd"/>
      <w:r w:rsidRPr="7250DE9F">
        <w:rPr>
          <w:rFonts w:ascii="Times New Roman" w:eastAsia="Calibri" w:hAnsi="Times New Roman" w:cs="Times New Roman"/>
          <w:b/>
          <w:bCs/>
          <w:sz w:val="24"/>
          <w:szCs w:val="24"/>
          <w:lang w:eastAsia="lv-LV"/>
        </w:rPr>
        <w:t xml:space="preserve"> </w:t>
      </w:r>
      <w:proofErr w:type="spellStart"/>
      <w:r w:rsidRPr="7250DE9F">
        <w:rPr>
          <w:rFonts w:ascii="Times New Roman" w:eastAsia="Calibri" w:hAnsi="Times New Roman" w:cs="Times New Roman"/>
          <w:b/>
          <w:bCs/>
          <w:sz w:val="24"/>
          <w:szCs w:val="24"/>
          <w:lang w:eastAsia="lv-LV"/>
        </w:rPr>
        <w:t>mobile</w:t>
      </w:r>
      <w:proofErr w:type="spellEnd"/>
      <w:r w:rsidRPr="7250DE9F">
        <w:rPr>
          <w:rFonts w:ascii="Times New Roman" w:eastAsia="Calibri" w:hAnsi="Times New Roman" w:cs="Times New Roman"/>
          <w:sz w:val="24"/>
          <w:szCs w:val="24"/>
          <w:lang w:eastAsia="lv-LV"/>
        </w:rPr>
        <w:t>, kas nodrošina iespēju droši parakstīt dokumentus un apliecināt identitāti elektroniskajā vidē</w:t>
      </w:r>
      <w:r w:rsidR="00C16B33">
        <w:rPr>
          <w:rFonts w:ascii="Times New Roman" w:eastAsia="Calibri" w:hAnsi="Times New Roman" w:cs="Times New Roman"/>
          <w:sz w:val="24"/>
          <w:szCs w:val="24"/>
          <w:lang w:eastAsia="lv-LV"/>
        </w:rPr>
        <w:t>.</w:t>
      </w:r>
    </w:p>
    <w:p w14:paraId="3D7B0E0A" w14:textId="352221F9" w:rsidR="00151776" w:rsidRDefault="38DC5DFD" w:rsidP="71BAA4B4">
      <w:pPr>
        <w:spacing w:after="0"/>
        <w:jc w:val="both"/>
        <w:rPr>
          <w:rFonts w:ascii="Times New Roman" w:eastAsia="Calibri" w:hAnsi="Times New Roman" w:cs="Times New Roman"/>
          <w:sz w:val="24"/>
          <w:szCs w:val="24"/>
          <w:lang w:eastAsia="lv-LV"/>
        </w:rPr>
      </w:pPr>
      <w:r w:rsidRPr="7958CD8A">
        <w:rPr>
          <w:rFonts w:ascii="Times New Roman" w:eastAsia="Calibri" w:hAnsi="Times New Roman" w:cs="Times New Roman"/>
          <w:sz w:val="24"/>
          <w:szCs w:val="24"/>
          <w:lang w:eastAsia="lv-LV"/>
        </w:rPr>
        <w:t xml:space="preserve">2023.gada 1.maijā stājās spēkā grozījumi </w:t>
      </w:r>
      <w:r w:rsidR="7E25EE40" w:rsidRPr="24EFA50F">
        <w:rPr>
          <w:rFonts w:ascii="Times New Roman" w:eastAsia="Calibri" w:hAnsi="Times New Roman" w:cs="Times New Roman"/>
          <w:sz w:val="24"/>
          <w:szCs w:val="24"/>
          <w:lang w:eastAsia="lv-LV"/>
        </w:rPr>
        <w:t>PADL</w:t>
      </w:r>
      <w:r w:rsidR="00EB0BD0">
        <w:rPr>
          <w:rStyle w:val="FootnoteReference"/>
          <w:rFonts w:ascii="Times New Roman" w:eastAsia="Calibri" w:hAnsi="Times New Roman" w:cs="Times New Roman"/>
          <w:sz w:val="24"/>
          <w:szCs w:val="24"/>
          <w:lang w:eastAsia="lv-LV"/>
        </w:rPr>
        <w:footnoteReference w:id="13"/>
      </w:r>
      <w:r w:rsidR="191554F7">
        <w:rPr>
          <w:rFonts w:ascii="Times New Roman" w:eastAsia="Calibri" w:hAnsi="Times New Roman" w:cs="Times New Roman"/>
          <w:sz w:val="24"/>
          <w:szCs w:val="24"/>
          <w:lang w:eastAsia="lv-LV"/>
        </w:rPr>
        <w:t>,</w:t>
      </w:r>
      <w:r w:rsidRPr="7958CD8A">
        <w:rPr>
          <w:rFonts w:ascii="Times New Roman" w:eastAsia="Calibri" w:hAnsi="Times New Roman" w:cs="Times New Roman"/>
          <w:sz w:val="24"/>
          <w:szCs w:val="24"/>
          <w:lang w:eastAsia="lv-LV"/>
        </w:rPr>
        <w:t xml:space="preserve"> kas noteica, ka personas apliecības ir obligāts personu apliecinošs dokuments jebkuram Latvijas pilsonim vai </w:t>
      </w:r>
      <w:proofErr w:type="spellStart"/>
      <w:r w:rsidRPr="7958CD8A">
        <w:rPr>
          <w:rFonts w:ascii="Times New Roman" w:eastAsia="Calibri" w:hAnsi="Times New Roman" w:cs="Times New Roman"/>
          <w:sz w:val="24"/>
          <w:szCs w:val="24"/>
          <w:lang w:eastAsia="lv-LV"/>
        </w:rPr>
        <w:t>nepilsonim</w:t>
      </w:r>
      <w:proofErr w:type="spellEnd"/>
      <w:r w:rsidRPr="7958CD8A">
        <w:rPr>
          <w:rFonts w:ascii="Times New Roman" w:eastAsia="Calibri" w:hAnsi="Times New Roman" w:cs="Times New Roman"/>
          <w:sz w:val="24"/>
          <w:szCs w:val="24"/>
          <w:lang w:eastAsia="lv-LV"/>
        </w:rPr>
        <w:t>, kurš sasniedzis 15 gadu vecumu.</w:t>
      </w:r>
    </w:p>
    <w:p w14:paraId="67F77656" w14:textId="41486ACD" w:rsidR="00151776" w:rsidRDefault="086A298F" w:rsidP="001E5BAD">
      <w:pPr>
        <w:spacing w:after="0"/>
        <w:ind w:firstLine="720"/>
        <w:jc w:val="both"/>
        <w:rPr>
          <w:rFonts w:ascii="Times New Roman" w:eastAsia="Calibri" w:hAnsi="Times New Roman" w:cs="Times New Roman"/>
          <w:sz w:val="24"/>
          <w:szCs w:val="24"/>
          <w:lang w:eastAsia="lv-LV"/>
        </w:rPr>
      </w:pPr>
      <w:r w:rsidRPr="5B3C9595">
        <w:rPr>
          <w:rFonts w:ascii="Times New Roman" w:eastAsia="Calibri" w:hAnsi="Times New Roman" w:cs="Times New Roman"/>
          <w:sz w:val="24"/>
          <w:szCs w:val="24"/>
          <w:lang w:eastAsia="lv-LV"/>
        </w:rPr>
        <w:t xml:space="preserve">Šobrīd </w:t>
      </w:r>
      <w:r w:rsidR="38DC5DFD" w:rsidRPr="7958CD8A">
        <w:rPr>
          <w:rFonts w:ascii="Times New Roman" w:eastAsia="Calibri" w:hAnsi="Times New Roman" w:cs="Times New Roman"/>
          <w:b/>
          <w:bCs/>
          <w:sz w:val="24"/>
          <w:szCs w:val="24"/>
          <w:lang w:eastAsia="lv-LV"/>
        </w:rPr>
        <w:t xml:space="preserve">ikvienam Latvijas pilsonim, </w:t>
      </w:r>
      <w:proofErr w:type="spellStart"/>
      <w:r w:rsidR="38DC5DFD" w:rsidRPr="7958CD8A">
        <w:rPr>
          <w:rFonts w:ascii="Times New Roman" w:eastAsia="Calibri" w:hAnsi="Times New Roman" w:cs="Times New Roman"/>
          <w:b/>
          <w:bCs/>
          <w:sz w:val="24"/>
          <w:szCs w:val="24"/>
          <w:lang w:eastAsia="lv-LV"/>
        </w:rPr>
        <w:t>nepilsonim</w:t>
      </w:r>
      <w:proofErr w:type="spellEnd"/>
      <w:r w:rsidR="38DC5DFD" w:rsidRPr="7958CD8A">
        <w:rPr>
          <w:rFonts w:ascii="Times New Roman" w:eastAsia="Calibri" w:hAnsi="Times New Roman" w:cs="Times New Roman"/>
          <w:b/>
          <w:bCs/>
          <w:sz w:val="24"/>
          <w:szCs w:val="24"/>
          <w:lang w:eastAsia="lv-LV"/>
        </w:rPr>
        <w:t xml:space="preserve"> un ārvalstniekam ir nodrošināta iespēja bez maksas izmantot valsts nodrošinātus e-</w:t>
      </w:r>
      <w:proofErr w:type="spellStart"/>
      <w:r w:rsidR="38DC5DFD" w:rsidRPr="7958CD8A">
        <w:rPr>
          <w:rFonts w:ascii="Times New Roman" w:eastAsia="Calibri" w:hAnsi="Times New Roman" w:cs="Times New Roman"/>
          <w:b/>
          <w:bCs/>
          <w:sz w:val="24"/>
          <w:szCs w:val="24"/>
          <w:lang w:eastAsia="lv-LV"/>
        </w:rPr>
        <w:t>identitātifikācijas</w:t>
      </w:r>
      <w:proofErr w:type="spellEnd"/>
      <w:r w:rsidR="38DC5DFD" w:rsidRPr="7958CD8A">
        <w:rPr>
          <w:rFonts w:ascii="Times New Roman" w:eastAsia="Calibri" w:hAnsi="Times New Roman" w:cs="Times New Roman"/>
          <w:b/>
          <w:bCs/>
          <w:sz w:val="24"/>
          <w:szCs w:val="24"/>
          <w:lang w:eastAsia="lv-LV"/>
        </w:rPr>
        <w:t xml:space="preserve"> un kvalificēta e-paraksta pakalpojumus</w:t>
      </w:r>
      <w:r w:rsidR="38DC5DFD" w:rsidRPr="7958CD8A">
        <w:rPr>
          <w:rFonts w:ascii="Times New Roman" w:eastAsia="Calibri" w:hAnsi="Times New Roman" w:cs="Times New Roman"/>
          <w:sz w:val="24"/>
          <w:szCs w:val="24"/>
          <w:lang w:eastAsia="lv-LV"/>
        </w:rPr>
        <w:t>, un e-pakalpojumu sniedzēji var paļauties, ka iedzīvotājiem būs pieejami droši e-identitātes līdzekļi, lai varētu identificēties e-pakalpojumu saņemšanai.</w:t>
      </w:r>
    </w:p>
    <w:p w14:paraId="7C185656" w14:textId="7ED76D07" w:rsidR="00791A9B" w:rsidRPr="00F021A5" w:rsidRDefault="65BDDF3B" w:rsidP="0091649F">
      <w:pPr>
        <w:pStyle w:val="Heading2"/>
      </w:pPr>
      <w:bookmarkStart w:id="6" w:name="_Toc226448468"/>
      <w:r>
        <w:t>2.2.</w:t>
      </w:r>
      <w:r w:rsidR="0E75EEF3">
        <w:t xml:space="preserve"> </w:t>
      </w:r>
      <w:r w:rsidR="6C48D563">
        <w:t>e-identifikācijas un uzticamības pakalpojumu sniedzēju uzraudzība</w:t>
      </w:r>
      <w:bookmarkEnd w:id="6"/>
    </w:p>
    <w:p w14:paraId="16C9A78E" w14:textId="50B6D080" w:rsidR="008716BB" w:rsidRDefault="207D3E13" w:rsidP="24EFA50F">
      <w:pPr>
        <w:pStyle w:val="NormalWeb"/>
        <w:spacing w:before="0" w:beforeAutospacing="0" w:after="0" w:afterAutospacing="0"/>
        <w:ind w:firstLine="720"/>
        <w:jc w:val="both"/>
        <w:rPr>
          <w:rFonts w:eastAsia="Calibri"/>
        </w:rPr>
      </w:pPr>
      <w:r w:rsidRPr="507C3DE7">
        <w:rPr>
          <w:rFonts w:eastAsia="Calibri"/>
        </w:rPr>
        <w:t>Uzticamības un e-identifikācijas pakalpojum</w:t>
      </w:r>
      <w:r w:rsidR="0DFE5153" w:rsidRPr="507C3DE7">
        <w:rPr>
          <w:rFonts w:eastAsia="Calibri"/>
        </w:rPr>
        <w:t>u</w:t>
      </w:r>
      <w:r w:rsidRPr="507C3DE7">
        <w:rPr>
          <w:rFonts w:eastAsia="Calibri"/>
        </w:rPr>
        <w:t xml:space="preserve"> sniedzējus šobrīd Latvijā uzrauga DDUK</w:t>
      </w:r>
      <w:r w:rsidR="0081530E">
        <w:rPr>
          <w:rStyle w:val="FootnoteReference"/>
          <w:rFonts w:eastAsia="Calibri"/>
        </w:rPr>
        <w:footnoteReference w:id="14"/>
      </w:r>
      <w:r w:rsidR="026EE2C6" w:rsidRPr="507C3DE7">
        <w:rPr>
          <w:rFonts w:eastAsia="Calibri"/>
        </w:rPr>
        <w:t xml:space="preserve">. </w:t>
      </w:r>
      <w:r w:rsidR="2F2148D7" w:rsidRPr="507C3DE7">
        <w:rPr>
          <w:rFonts w:eastAsia="Calibri"/>
        </w:rPr>
        <w:t>DDUK nolikuma</w:t>
      </w:r>
      <w:r w:rsidR="002C686E">
        <w:rPr>
          <w:rStyle w:val="FootnoteReference"/>
          <w:rFonts w:eastAsia="Calibri"/>
        </w:rPr>
        <w:footnoteReference w:id="15"/>
      </w:r>
      <w:r w:rsidR="2F2148D7" w:rsidRPr="507C3DE7">
        <w:rPr>
          <w:rFonts w:eastAsia="Calibri"/>
        </w:rPr>
        <w:t xml:space="preserve"> 2.punkt</w:t>
      </w:r>
      <w:r w:rsidR="026EE2C6" w:rsidRPr="507C3DE7">
        <w:rPr>
          <w:rFonts w:eastAsia="Calibri"/>
        </w:rPr>
        <w:t>s paredz, ka</w:t>
      </w:r>
      <w:r w:rsidR="2F2148D7" w:rsidRPr="507C3DE7">
        <w:rPr>
          <w:rFonts w:eastAsia="Calibri"/>
        </w:rPr>
        <w:t xml:space="preserve"> </w:t>
      </w:r>
      <w:r w:rsidR="7FC31AF2" w:rsidRPr="507C3DE7">
        <w:rPr>
          <w:rFonts w:eastAsia="Calibri"/>
        </w:rPr>
        <w:t>DDUK</w:t>
      </w:r>
      <w:r w:rsidR="7FC31AF2" w:rsidRPr="507C3DE7">
        <w:rPr>
          <w:rFonts w:ascii="Arial" w:hAnsi="Arial" w:cs="Arial"/>
          <w:color w:val="414142"/>
          <w:sz w:val="20"/>
          <w:szCs w:val="20"/>
        </w:rPr>
        <w:t xml:space="preserve"> </w:t>
      </w:r>
      <w:r w:rsidR="7FC31AF2" w:rsidRPr="507C3DE7">
        <w:rPr>
          <w:rFonts w:eastAsia="Calibri"/>
        </w:rPr>
        <w:t>veic FPEIL</w:t>
      </w:r>
      <w:r w:rsidR="59CF816D" w:rsidRPr="507C3DE7">
        <w:rPr>
          <w:rFonts w:eastAsia="Calibri"/>
        </w:rPr>
        <w:t xml:space="preserve"> noteiktās</w:t>
      </w:r>
      <w:r w:rsidR="7FC31AF2" w:rsidRPr="507C3DE7">
        <w:rPr>
          <w:rFonts w:eastAsia="Calibri"/>
        </w:rPr>
        <w:t xml:space="preserve"> uzraudzības institūcijas funkcijas un uzdevumu</w:t>
      </w:r>
      <w:r w:rsidR="59CF816D" w:rsidRPr="507C3DE7">
        <w:rPr>
          <w:rFonts w:eastAsia="Calibri"/>
        </w:rPr>
        <w:t xml:space="preserve">s, </w:t>
      </w:r>
      <w:r w:rsidR="7FC31AF2" w:rsidRPr="507C3DE7">
        <w:rPr>
          <w:rFonts w:eastAsia="Calibri"/>
        </w:rPr>
        <w:t xml:space="preserve">paziņo </w:t>
      </w:r>
      <w:r w:rsidR="59CF816D" w:rsidRPr="507C3DE7">
        <w:rPr>
          <w:rFonts w:eastAsia="Calibri"/>
        </w:rPr>
        <w:t>EK</w:t>
      </w:r>
      <w:r w:rsidR="61E09B0E" w:rsidRPr="507C3DE7">
        <w:rPr>
          <w:rFonts w:eastAsia="Calibri"/>
        </w:rPr>
        <w:t xml:space="preserve"> </w:t>
      </w:r>
      <w:r w:rsidR="7FC31AF2" w:rsidRPr="507C3DE7">
        <w:rPr>
          <w:rFonts w:eastAsia="Calibri"/>
        </w:rPr>
        <w:t>e</w:t>
      </w:r>
      <w:r w:rsidR="3F1C8449" w:rsidRPr="507C3DE7">
        <w:rPr>
          <w:rFonts w:eastAsia="Calibri"/>
        </w:rPr>
        <w:t>-</w:t>
      </w:r>
      <w:r w:rsidR="7FC31AF2" w:rsidRPr="507C3DE7">
        <w:rPr>
          <w:rFonts w:eastAsia="Calibri"/>
        </w:rPr>
        <w:t xml:space="preserve">identifikācijas shēmas saskaņā </w:t>
      </w:r>
      <w:proofErr w:type="spellStart"/>
      <w:r w:rsidR="61E09B0E" w:rsidRPr="507C3DE7">
        <w:rPr>
          <w:rFonts w:eastAsia="Calibri"/>
        </w:rPr>
        <w:t>eIDAS</w:t>
      </w:r>
      <w:proofErr w:type="spellEnd"/>
      <w:r w:rsidR="61E09B0E" w:rsidRPr="507C3DE7">
        <w:rPr>
          <w:rFonts w:eastAsia="Calibri"/>
        </w:rPr>
        <w:t xml:space="preserve"> 1.0 regulas </w:t>
      </w:r>
      <w:r w:rsidR="7FC31AF2" w:rsidRPr="507C3DE7">
        <w:rPr>
          <w:rFonts w:eastAsia="Calibri"/>
        </w:rPr>
        <w:t>9.panta pirmo daļ</w:t>
      </w:r>
      <w:r w:rsidR="61E09B0E" w:rsidRPr="507C3DE7">
        <w:rPr>
          <w:rFonts w:eastAsia="Calibri"/>
        </w:rPr>
        <w:t xml:space="preserve">u un </w:t>
      </w:r>
      <w:r w:rsidR="7FC31AF2" w:rsidRPr="507C3DE7">
        <w:rPr>
          <w:rFonts w:eastAsia="Calibri"/>
        </w:rPr>
        <w:t xml:space="preserve">veic </w:t>
      </w:r>
      <w:proofErr w:type="spellStart"/>
      <w:r w:rsidR="61E09B0E" w:rsidRPr="507C3DE7">
        <w:rPr>
          <w:rFonts w:eastAsia="Calibri"/>
        </w:rPr>
        <w:t>eIDAS</w:t>
      </w:r>
      <w:proofErr w:type="spellEnd"/>
      <w:r w:rsidR="61E09B0E" w:rsidRPr="507C3DE7">
        <w:rPr>
          <w:rFonts w:eastAsia="Calibri"/>
        </w:rPr>
        <w:t xml:space="preserve"> 1.0 regulā</w:t>
      </w:r>
      <w:r w:rsidR="7FC31AF2" w:rsidRPr="507C3DE7">
        <w:rPr>
          <w:rFonts w:eastAsia="Calibri"/>
        </w:rPr>
        <w:t xml:space="preserve"> un </w:t>
      </w:r>
      <w:hyperlink r:id="rId12">
        <w:r w:rsidR="61E09B0E" w:rsidRPr="507C3DE7">
          <w:rPr>
            <w:rFonts w:eastAsia="Calibri"/>
          </w:rPr>
          <w:t>EDL</w:t>
        </w:r>
      </w:hyperlink>
      <w:r w:rsidR="7FC31AF2" w:rsidRPr="507C3DE7">
        <w:rPr>
          <w:rFonts w:eastAsia="Calibri"/>
        </w:rPr>
        <w:t> noteiktās uzraudzības iestādes funkcijas un uzdevumus</w:t>
      </w:r>
      <w:r w:rsidR="74512966" w:rsidRPr="507C3DE7">
        <w:rPr>
          <w:rFonts w:eastAsia="Calibri"/>
        </w:rPr>
        <w:t>.</w:t>
      </w:r>
      <w:r w:rsidR="12DFC29D" w:rsidRPr="507C3DE7">
        <w:rPr>
          <w:rFonts w:eastAsia="Calibri"/>
        </w:rPr>
        <w:t xml:space="preserve"> </w:t>
      </w:r>
    </w:p>
    <w:p w14:paraId="516EE2FB" w14:textId="3321E30D" w:rsidR="00791A9B" w:rsidRPr="00791A9B" w:rsidRDefault="008716BB" w:rsidP="0091649F">
      <w:pPr>
        <w:pStyle w:val="NormalWeb"/>
        <w:spacing w:before="0" w:beforeAutospacing="0" w:after="0" w:afterAutospacing="0"/>
        <w:ind w:firstLine="720"/>
        <w:jc w:val="both"/>
        <w:rPr>
          <w:rFonts w:eastAsia="Calibri"/>
        </w:rPr>
      </w:pPr>
      <w:r>
        <w:rPr>
          <w:rFonts w:eastAsia="Calibri"/>
        </w:rPr>
        <w:t>DDUK, kā uzraudzības iestāde</w:t>
      </w:r>
      <w:r w:rsidR="00711639">
        <w:rPr>
          <w:rFonts w:eastAsia="Calibri"/>
        </w:rPr>
        <w:t xml:space="preserve">, pārbauda </w:t>
      </w:r>
      <w:r w:rsidR="00A72282">
        <w:rPr>
          <w:rFonts w:eastAsia="Calibri"/>
        </w:rPr>
        <w:t>e-identifik</w:t>
      </w:r>
      <w:r w:rsidR="006D3A0D">
        <w:rPr>
          <w:rFonts w:eastAsia="Calibri"/>
        </w:rPr>
        <w:t>ācijas un uzticamības pakalpojum</w:t>
      </w:r>
      <w:r w:rsidR="00F126F7">
        <w:rPr>
          <w:rFonts w:eastAsia="Calibri"/>
        </w:rPr>
        <w:t>u</w:t>
      </w:r>
      <w:r w:rsidR="006D3A0D">
        <w:rPr>
          <w:rFonts w:eastAsia="Calibri"/>
        </w:rPr>
        <w:t xml:space="preserve"> sniedzēju</w:t>
      </w:r>
      <w:r w:rsidR="00C74302">
        <w:rPr>
          <w:rFonts w:eastAsia="Calibri"/>
        </w:rPr>
        <w:t xml:space="preserve"> atbilstīb</w:t>
      </w:r>
      <w:r w:rsidR="006D3A0D">
        <w:rPr>
          <w:rFonts w:eastAsia="Calibri"/>
        </w:rPr>
        <w:t>u</w:t>
      </w:r>
      <w:r w:rsidR="00C74302">
        <w:rPr>
          <w:rFonts w:eastAsia="Calibri"/>
        </w:rPr>
        <w:t xml:space="preserve"> normatīvajiem aktiem, </w:t>
      </w:r>
      <w:r w:rsidR="00F832DF">
        <w:rPr>
          <w:rFonts w:eastAsia="Calibri"/>
        </w:rPr>
        <w:t xml:space="preserve">jebkurā laikā </w:t>
      </w:r>
      <w:r w:rsidR="00993B45">
        <w:rPr>
          <w:rFonts w:eastAsia="Calibri"/>
        </w:rPr>
        <w:t xml:space="preserve">var </w:t>
      </w:r>
      <w:r w:rsidR="00F832DF">
        <w:rPr>
          <w:rFonts w:eastAsia="Calibri"/>
        </w:rPr>
        <w:t xml:space="preserve">veikt </w:t>
      </w:r>
      <w:r w:rsidR="00CB7773">
        <w:rPr>
          <w:rFonts w:eastAsia="Calibri"/>
        </w:rPr>
        <w:t xml:space="preserve">pakalpojuma sniedzēju </w:t>
      </w:r>
      <w:r w:rsidR="00F832DF">
        <w:rPr>
          <w:rFonts w:eastAsia="Calibri"/>
        </w:rPr>
        <w:t>pārbaudes</w:t>
      </w:r>
      <w:r w:rsidR="00993B45">
        <w:rPr>
          <w:rFonts w:eastAsia="Calibri"/>
        </w:rPr>
        <w:t>,</w:t>
      </w:r>
      <w:r w:rsidR="00F832DF">
        <w:rPr>
          <w:rFonts w:eastAsia="Calibri"/>
        </w:rPr>
        <w:t xml:space="preserve"> </w:t>
      </w:r>
      <w:r w:rsidR="00A548CB">
        <w:rPr>
          <w:rFonts w:eastAsia="Calibri"/>
        </w:rPr>
        <w:t>izvērtē infor</w:t>
      </w:r>
      <w:r w:rsidR="00A548CB" w:rsidRPr="00A548CB">
        <w:rPr>
          <w:rFonts w:eastAsia="Calibri"/>
        </w:rPr>
        <w:t>mācijas sistēmu, iekārtu un procedūru drošības pārbaudes atzinumu</w:t>
      </w:r>
      <w:r w:rsidR="00A548CB">
        <w:rPr>
          <w:rFonts w:eastAsia="Calibri"/>
        </w:rPr>
        <w:t>s</w:t>
      </w:r>
      <w:r w:rsidR="00E30350">
        <w:rPr>
          <w:rFonts w:eastAsia="Calibri"/>
        </w:rPr>
        <w:t xml:space="preserve"> un </w:t>
      </w:r>
      <w:r w:rsidR="00E30350">
        <w:rPr>
          <w:rFonts w:eastAsia="Calibri"/>
        </w:rPr>
        <w:lastRenderedPageBreak/>
        <w:t>atbilstības novērtē</w:t>
      </w:r>
      <w:r w:rsidR="00BC4BF5">
        <w:rPr>
          <w:rFonts w:eastAsia="Calibri"/>
        </w:rPr>
        <w:t>šanas</w:t>
      </w:r>
      <w:r w:rsidR="00E30350">
        <w:rPr>
          <w:rFonts w:eastAsia="Calibri"/>
        </w:rPr>
        <w:t xml:space="preserve"> ziņojumus</w:t>
      </w:r>
      <w:r w:rsidR="004A61B7">
        <w:rPr>
          <w:rFonts w:eastAsia="Calibri"/>
        </w:rPr>
        <w:t>,</w:t>
      </w:r>
      <w:r w:rsidR="006B6CB1">
        <w:rPr>
          <w:rFonts w:eastAsia="Calibri"/>
        </w:rPr>
        <w:t xml:space="preserve"> piepras</w:t>
      </w:r>
      <w:r w:rsidR="00993B45">
        <w:rPr>
          <w:rFonts w:eastAsia="Calibri"/>
        </w:rPr>
        <w:t>a</w:t>
      </w:r>
      <w:r w:rsidR="006B6CB1">
        <w:rPr>
          <w:rFonts w:eastAsia="Calibri"/>
        </w:rPr>
        <w:t xml:space="preserve"> pakalpojuma sniedzējam labot </w:t>
      </w:r>
      <w:r w:rsidR="008D0499">
        <w:rPr>
          <w:rFonts w:eastAsia="Calibri"/>
        </w:rPr>
        <w:t>neatbilstību normatīvajiem aktiem,</w:t>
      </w:r>
      <w:r w:rsidR="004A61B7">
        <w:rPr>
          <w:rFonts w:eastAsia="Calibri"/>
        </w:rPr>
        <w:t xml:space="preserve"> uztur reģistru, kurā reģistrē </w:t>
      </w:r>
      <w:r w:rsidR="00E80B23">
        <w:rPr>
          <w:rFonts w:eastAsia="Calibri"/>
        </w:rPr>
        <w:t xml:space="preserve">un izņem no reģistra </w:t>
      </w:r>
      <w:r w:rsidR="004A61B7">
        <w:rPr>
          <w:rFonts w:eastAsia="Calibri"/>
        </w:rPr>
        <w:t xml:space="preserve">pakalpojuma sniedzējus un </w:t>
      </w:r>
      <w:r w:rsidR="006C1668" w:rsidRPr="006C1668">
        <w:rPr>
          <w:rFonts w:eastAsia="Calibri"/>
        </w:rPr>
        <w:t>izveido, uztur un publicē uzticamības sarakstus</w:t>
      </w:r>
      <w:r w:rsidR="009F5DB1">
        <w:rPr>
          <w:rFonts w:eastAsia="Calibri"/>
        </w:rPr>
        <w:t>.</w:t>
      </w:r>
    </w:p>
    <w:p w14:paraId="58390D8B" w14:textId="297EA2FA" w:rsidR="00791A9B" w:rsidRPr="00F021A5" w:rsidRDefault="65BDDF3B" w:rsidP="0091649F">
      <w:pPr>
        <w:pStyle w:val="Heading2"/>
      </w:pPr>
      <w:bookmarkStart w:id="7" w:name="_Toc226448469"/>
      <w:r>
        <w:t>2.3.</w:t>
      </w:r>
      <w:r w:rsidR="0E75EEF3">
        <w:t xml:space="preserve"> </w:t>
      </w:r>
      <w:r w:rsidR="35F4AD08">
        <w:t xml:space="preserve">Eiropas </w:t>
      </w:r>
      <w:r w:rsidR="7F5338D6">
        <w:t>d</w:t>
      </w:r>
      <w:r w:rsidR="0DA22673">
        <w:t>igitālās identitātes mak</w:t>
      </w:r>
      <w:r w:rsidR="5402D367">
        <w:t>a ieviešana</w:t>
      </w:r>
      <w:bookmarkEnd w:id="7"/>
    </w:p>
    <w:p w14:paraId="4891672A" w14:textId="7E987712" w:rsidR="00456456" w:rsidRDefault="00BB35EA" w:rsidP="72507E14">
      <w:pPr>
        <w:pStyle w:val="oj-normal"/>
        <w:shd w:val="clear" w:color="auto" w:fill="FFFFFF" w:themeFill="background1"/>
        <w:spacing w:before="0" w:beforeAutospacing="0" w:after="0" w:afterAutospacing="0"/>
        <w:ind w:firstLine="720"/>
        <w:jc w:val="both"/>
        <w:rPr>
          <w:rFonts w:eastAsia="Calibri"/>
        </w:rPr>
      </w:pPr>
      <w:r>
        <w:rPr>
          <w:rFonts w:eastAsia="Calibri"/>
        </w:rPr>
        <w:t xml:space="preserve">2024.gada </w:t>
      </w:r>
      <w:r w:rsidR="00345D31">
        <w:rPr>
          <w:rFonts w:eastAsia="Calibri"/>
        </w:rPr>
        <w:t>5</w:t>
      </w:r>
      <w:r w:rsidR="0007619F">
        <w:rPr>
          <w:rFonts w:eastAsia="Calibri"/>
        </w:rPr>
        <w:t xml:space="preserve">.septembrī </w:t>
      </w:r>
      <w:r w:rsidR="00D154B2">
        <w:rPr>
          <w:rFonts w:eastAsia="Calibri"/>
        </w:rPr>
        <w:t xml:space="preserve">pēc VARAM reorganizācijas </w:t>
      </w:r>
      <w:r w:rsidR="00345D31">
        <w:rPr>
          <w:rFonts w:eastAsia="Calibri"/>
        </w:rPr>
        <w:t xml:space="preserve">spēkā stājās </w:t>
      </w:r>
      <w:r w:rsidR="00B678FE">
        <w:rPr>
          <w:rFonts w:eastAsia="Calibri"/>
        </w:rPr>
        <w:t>VARAM nolikums</w:t>
      </w:r>
      <w:r w:rsidR="002D0539">
        <w:rPr>
          <w:rStyle w:val="FootnoteReference"/>
          <w:rFonts w:eastAsia="Calibri"/>
        </w:rPr>
        <w:footnoteReference w:id="16"/>
      </w:r>
      <w:r w:rsidR="008611CE">
        <w:rPr>
          <w:rFonts w:eastAsia="Calibri"/>
        </w:rPr>
        <w:t>.</w:t>
      </w:r>
      <w:r w:rsidR="00D154B2">
        <w:rPr>
          <w:rFonts w:eastAsia="Calibri"/>
        </w:rPr>
        <w:t xml:space="preserve"> </w:t>
      </w:r>
      <w:r w:rsidR="00CC44FC" w:rsidRPr="00CC44FC">
        <w:rPr>
          <w:rFonts w:eastAsia="Calibri"/>
        </w:rPr>
        <w:t xml:space="preserve">Ievērojot to, ka </w:t>
      </w:r>
      <w:r w:rsidR="00CC44FC">
        <w:rPr>
          <w:rFonts w:eastAsia="Calibri"/>
        </w:rPr>
        <w:t>VARAM</w:t>
      </w:r>
      <w:r w:rsidR="00CC44FC" w:rsidRPr="00CC44FC">
        <w:rPr>
          <w:rFonts w:eastAsia="Calibri"/>
        </w:rPr>
        <w:t> ir vadošā valsts pārvaldes iestāde informācijas sabiedrības un digitālās transformācijas attīstības plānošana</w:t>
      </w:r>
      <w:r w:rsidR="00440A2F">
        <w:rPr>
          <w:rFonts w:eastAsia="Calibri"/>
        </w:rPr>
        <w:t>s</w:t>
      </w:r>
      <w:r w:rsidR="00CC44FC" w:rsidRPr="00CC44FC">
        <w:rPr>
          <w:rFonts w:eastAsia="Calibri"/>
        </w:rPr>
        <w:t>, koordinācija</w:t>
      </w:r>
      <w:r w:rsidR="00440A2F">
        <w:rPr>
          <w:rFonts w:eastAsia="Calibri"/>
        </w:rPr>
        <w:t>s</w:t>
      </w:r>
      <w:r w:rsidR="00CC44FC" w:rsidRPr="00CC44FC">
        <w:rPr>
          <w:rFonts w:eastAsia="Calibri"/>
        </w:rPr>
        <w:t xml:space="preserve"> un pārvaldības jomā</w:t>
      </w:r>
      <w:r w:rsidR="00CC44FC">
        <w:rPr>
          <w:rFonts w:eastAsia="Calibri"/>
        </w:rPr>
        <w:t xml:space="preserve">, tad </w:t>
      </w:r>
      <w:r w:rsidR="6310C576" w:rsidRPr="00071E7A">
        <w:rPr>
          <w:rFonts w:eastAsia="Calibri"/>
        </w:rPr>
        <w:t>VARAM nolikum</w:t>
      </w:r>
      <w:r w:rsidR="4CD1AC68" w:rsidRPr="00071E7A">
        <w:rPr>
          <w:rFonts w:eastAsia="Calibri"/>
        </w:rPr>
        <w:t>a</w:t>
      </w:r>
      <w:r w:rsidR="002D0539">
        <w:rPr>
          <w:rFonts w:eastAsia="Calibri"/>
        </w:rPr>
        <w:t xml:space="preserve"> </w:t>
      </w:r>
      <w:r w:rsidR="6310C576" w:rsidRPr="00071E7A">
        <w:rPr>
          <w:rFonts w:eastAsia="Calibri"/>
        </w:rPr>
        <w:t>5.7.1.apakšpunkt</w:t>
      </w:r>
      <w:r w:rsidR="0036517D">
        <w:rPr>
          <w:rFonts w:eastAsia="Calibri"/>
        </w:rPr>
        <w:t>ā tika noteikts</w:t>
      </w:r>
      <w:r w:rsidR="59ADC409" w:rsidRPr="00071E7A">
        <w:rPr>
          <w:rFonts w:eastAsia="Calibri"/>
        </w:rPr>
        <w:t>,</w:t>
      </w:r>
      <w:r w:rsidR="50B8A488" w:rsidRPr="00071E7A">
        <w:rPr>
          <w:rFonts w:eastAsia="Calibri"/>
        </w:rPr>
        <w:t xml:space="preserve"> </w:t>
      </w:r>
      <w:r w:rsidR="7806EBB8">
        <w:rPr>
          <w:rFonts w:eastAsia="Calibri"/>
        </w:rPr>
        <w:t xml:space="preserve">ka </w:t>
      </w:r>
      <w:r w:rsidR="04D61DEA" w:rsidRPr="00071E7A">
        <w:rPr>
          <w:rFonts w:eastAsia="Calibri"/>
        </w:rPr>
        <w:t>VARAM</w:t>
      </w:r>
      <w:r w:rsidR="07E08DB0" w:rsidRPr="00071E7A">
        <w:rPr>
          <w:rFonts w:eastAsia="Calibri"/>
        </w:rPr>
        <w:t xml:space="preserve"> </w:t>
      </w:r>
      <w:r w:rsidR="59ADC409" w:rsidRPr="00071E7A">
        <w:rPr>
          <w:rFonts w:eastAsia="Calibri"/>
        </w:rPr>
        <w:t xml:space="preserve">ir </w:t>
      </w:r>
      <w:r w:rsidR="07E08DB0" w:rsidRPr="00071E7A">
        <w:rPr>
          <w:rFonts w:eastAsia="Calibri"/>
        </w:rPr>
        <w:t>atbildīga par</w:t>
      </w:r>
      <w:r w:rsidR="008E0728" w:rsidRPr="74BE6E80">
        <w:rPr>
          <w:rFonts w:ascii="Arial" w:eastAsiaTheme="minorEastAsia" w:hAnsi="Arial" w:cs="Arial"/>
          <w:color w:val="414142"/>
          <w:sz w:val="20"/>
          <w:szCs w:val="20"/>
          <w:shd w:val="clear" w:color="auto" w:fill="FFFFFF"/>
          <w:lang w:eastAsia="en-US"/>
        </w:rPr>
        <w:t xml:space="preserve"> </w:t>
      </w:r>
      <w:r w:rsidR="008E0728" w:rsidRPr="008E0728">
        <w:rPr>
          <w:rFonts w:eastAsia="Calibri"/>
        </w:rPr>
        <w:t>uzticamības pakalpojumu, digitālās identitātes</w:t>
      </w:r>
      <w:r w:rsidR="008E0728">
        <w:rPr>
          <w:rFonts w:eastAsia="Calibri"/>
        </w:rPr>
        <w:t xml:space="preserve"> un</w:t>
      </w:r>
      <w:r w:rsidR="07E08DB0" w:rsidRPr="00071E7A">
        <w:rPr>
          <w:rFonts w:eastAsia="Calibri"/>
        </w:rPr>
        <w:t xml:space="preserve"> EDIM </w:t>
      </w:r>
      <w:r w:rsidR="50B8A488" w:rsidRPr="00071E7A">
        <w:rPr>
          <w:rFonts w:eastAsia="Calibri"/>
        </w:rPr>
        <w:t>ieviešanu Latvijā.</w:t>
      </w:r>
      <w:r w:rsidR="00D4032D">
        <w:rPr>
          <w:rFonts w:eastAsia="Calibri"/>
        </w:rPr>
        <w:t xml:space="preserve"> </w:t>
      </w:r>
      <w:r w:rsidR="00456456">
        <w:rPr>
          <w:rFonts w:eastAsia="Calibri"/>
        </w:rPr>
        <w:t xml:space="preserve">Papildinot VARAM </w:t>
      </w:r>
      <w:r w:rsidR="00422786">
        <w:rPr>
          <w:rFonts w:eastAsia="Calibri"/>
        </w:rPr>
        <w:t>nolikumu ar iepriekš minēto apakšpunktu</w:t>
      </w:r>
      <w:r w:rsidR="00024353">
        <w:rPr>
          <w:rFonts w:eastAsia="Calibri"/>
        </w:rPr>
        <w:t>,</w:t>
      </w:r>
      <w:r w:rsidR="003E297C">
        <w:rPr>
          <w:rFonts w:eastAsia="Calibri"/>
        </w:rPr>
        <w:t xml:space="preserve"> </w:t>
      </w:r>
      <w:r w:rsidR="00341C58">
        <w:rPr>
          <w:rFonts w:eastAsia="Calibri"/>
        </w:rPr>
        <w:t xml:space="preserve">tika </w:t>
      </w:r>
      <w:r w:rsidR="00422786">
        <w:rPr>
          <w:rFonts w:eastAsia="Calibri"/>
        </w:rPr>
        <w:t xml:space="preserve">izpildīts </w:t>
      </w:r>
      <w:r w:rsidR="00E61233" w:rsidRPr="00D543A1">
        <w:t>M</w:t>
      </w:r>
      <w:r w:rsidR="00E61233">
        <w:t>K</w:t>
      </w:r>
      <w:r w:rsidR="00E61233" w:rsidRPr="00D543A1">
        <w:t xml:space="preserve"> 2023.gada 7.marta </w:t>
      </w:r>
      <w:proofErr w:type="spellStart"/>
      <w:r w:rsidR="00E61233" w:rsidRPr="00D543A1">
        <w:t>protokollēmuma</w:t>
      </w:r>
      <w:proofErr w:type="spellEnd"/>
      <w:r w:rsidR="004353B3">
        <w:t xml:space="preserve"> 7.punkts, k</w:t>
      </w:r>
      <w:r w:rsidR="00242394">
        <w:t>as</w:t>
      </w:r>
      <w:r w:rsidR="004353B3">
        <w:t xml:space="preserve"> no</w:t>
      </w:r>
      <w:r w:rsidR="008507C4">
        <w:t>teica</w:t>
      </w:r>
      <w:r w:rsidR="004353B3">
        <w:t xml:space="preserve">, ka </w:t>
      </w:r>
      <w:r w:rsidR="0002330A">
        <w:t>VARAM</w:t>
      </w:r>
      <w:r w:rsidR="00BE072C" w:rsidRPr="00BE072C">
        <w:t xml:space="preserve"> sadarbībā ar </w:t>
      </w:r>
      <w:r w:rsidR="0002330A">
        <w:t>IeM</w:t>
      </w:r>
      <w:r w:rsidR="00BE072C" w:rsidRPr="00BE072C">
        <w:t xml:space="preserve">, </w:t>
      </w:r>
      <w:r w:rsidR="0002330A">
        <w:t>SM</w:t>
      </w:r>
      <w:r w:rsidR="00BE072C" w:rsidRPr="00BE072C">
        <w:t xml:space="preserve"> un A</w:t>
      </w:r>
      <w:r w:rsidR="0002330A">
        <w:t xml:space="preserve">M </w:t>
      </w:r>
      <w:r w:rsidR="008507C4">
        <w:t>jā</w:t>
      </w:r>
      <w:r w:rsidR="00BE072C" w:rsidRPr="00BE072C">
        <w:t>vērtē tiesisk</w:t>
      </w:r>
      <w:r w:rsidR="008507C4">
        <w:t>ais</w:t>
      </w:r>
      <w:r w:rsidR="00BE072C" w:rsidRPr="00BE072C">
        <w:t xml:space="preserve"> regulējum</w:t>
      </w:r>
      <w:r w:rsidR="008507C4">
        <w:t>s</w:t>
      </w:r>
      <w:r w:rsidR="00BE072C" w:rsidRPr="00BE072C">
        <w:t xml:space="preserve"> un nepieciešamības gadījumā noteiktā kārtībā </w:t>
      </w:r>
      <w:r w:rsidR="008507C4">
        <w:t>jā</w:t>
      </w:r>
      <w:r w:rsidR="00BE072C" w:rsidRPr="00BE072C">
        <w:t>iesnie</w:t>
      </w:r>
      <w:r w:rsidR="006A0FA1">
        <w:t>dz</w:t>
      </w:r>
      <w:r w:rsidR="00BE072C" w:rsidRPr="00BE072C">
        <w:t xml:space="preserve"> izskatīšanai </w:t>
      </w:r>
      <w:r w:rsidR="005238D7">
        <w:t>MK</w:t>
      </w:r>
      <w:r w:rsidR="00BE072C" w:rsidRPr="00BE072C">
        <w:t xml:space="preserve"> priekšlikum</w:t>
      </w:r>
      <w:r w:rsidR="008507C4">
        <w:t>i</w:t>
      </w:r>
      <w:r w:rsidR="00BE072C" w:rsidRPr="00BE072C">
        <w:t xml:space="preserve"> normatīvo aktu pilnveidei, lai nodrošinātu tiesisko ietvaru un noteiktu atbildīgās institūcijas par </w:t>
      </w:r>
      <w:proofErr w:type="spellStart"/>
      <w:r w:rsidR="00700458">
        <w:t>eIDAS</w:t>
      </w:r>
      <w:proofErr w:type="spellEnd"/>
      <w:r w:rsidR="00700458">
        <w:t xml:space="preserve"> 1.0 regulā</w:t>
      </w:r>
      <w:r w:rsidR="00BE072C" w:rsidRPr="00BE072C">
        <w:t> paredzēto uzticamības un e</w:t>
      </w:r>
      <w:r w:rsidR="008507C4">
        <w:t>-</w:t>
      </w:r>
      <w:r w:rsidR="00BE072C" w:rsidRPr="00BE072C">
        <w:t>identifikācijas pakalpojumu nodrošināšanu kā valsts pārvaldes funkciju.</w:t>
      </w:r>
      <w:r w:rsidR="002C0B5D">
        <w:t xml:space="preserve"> Tātad,</w:t>
      </w:r>
      <w:r w:rsidR="00BE072C">
        <w:t xml:space="preserve"> </w:t>
      </w:r>
      <w:r w:rsidR="002C0B5D">
        <w:t>ar VARAM</w:t>
      </w:r>
      <w:r w:rsidR="00565040">
        <w:t xml:space="preserve"> </w:t>
      </w:r>
      <w:r w:rsidR="002C0B5D">
        <w:t>nolikum</w:t>
      </w:r>
      <w:r w:rsidR="00FB4294">
        <w:t>u t</w:t>
      </w:r>
      <w:r w:rsidR="008673DB">
        <w:t xml:space="preserve">ika noteikta ne vien par EDIM </w:t>
      </w:r>
      <w:r w:rsidR="008E374B">
        <w:t>ieviešanu</w:t>
      </w:r>
      <w:r w:rsidR="008673DB">
        <w:t xml:space="preserve">, bet arī </w:t>
      </w:r>
      <w:r w:rsidR="008673DB">
        <w:rPr>
          <w:rFonts w:eastAsia="Calibri"/>
        </w:rPr>
        <w:t xml:space="preserve">par e-identifikācijas pakalpojuma un uzticamības pakalpojumu </w:t>
      </w:r>
      <w:r w:rsidR="00431365">
        <w:rPr>
          <w:rFonts w:eastAsia="Calibri"/>
        </w:rPr>
        <w:t xml:space="preserve">ieviešanu </w:t>
      </w:r>
      <w:r w:rsidR="00AD3D53">
        <w:rPr>
          <w:rFonts w:eastAsia="Calibri"/>
        </w:rPr>
        <w:t>atbildīg</w:t>
      </w:r>
      <w:r w:rsidR="00565040">
        <w:rPr>
          <w:rFonts w:eastAsia="Calibri"/>
        </w:rPr>
        <w:t>ā</w:t>
      </w:r>
      <w:r w:rsidR="00AD3D53">
        <w:rPr>
          <w:rFonts w:eastAsia="Calibri"/>
        </w:rPr>
        <w:t xml:space="preserve"> iestād</w:t>
      </w:r>
      <w:r w:rsidR="00565040">
        <w:rPr>
          <w:rFonts w:eastAsia="Calibri"/>
        </w:rPr>
        <w:t>e.</w:t>
      </w:r>
    </w:p>
    <w:p w14:paraId="57EF4B8B" w14:textId="2D9DE67E" w:rsidR="004D7518" w:rsidRPr="004D7518" w:rsidRDefault="205CE9DE" w:rsidP="24EFA50F">
      <w:pPr>
        <w:pStyle w:val="oj-normal"/>
        <w:shd w:val="clear" w:color="auto" w:fill="FFFFFF" w:themeFill="background1"/>
        <w:spacing w:before="0" w:beforeAutospacing="0" w:after="0" w:afterAutospacing="0"/>
        <w:ind w:firstLine="720"/>
        <w:jc w:val="both"/>
        <w:rPr>
          <w:rFonts w:eastAsia="Calibri"/>
        </w:rPr>
      </w:pPr>
      <w:r w:rsidRPr="004D7518">
        <w:rPr>
          <w:rFonts w:eastAsia="Calibri"/>
        </w:rPr>
        <w:t xml:space="preserve">Atbilstoši </w:t>
      </w:r>
      <w:r>
        <w:rPr>
          <w:rFonts w:eastAsia="Calibri"/>
        </w:rPr>
        <w:t>MK</w:t>
      </w:r>
      <w:r w:rsidRPr="004D7518">
        <w:rPr>
          <w:rFonts w:eastAsia="Calibri"/>
        </w:rPr>
        <w:t xml:space="preserve"> 2024.gada 20.augusta rīkojuma Nr.689 “Par Valsts reģionālās attīstības aģentūras reorganizāciju” (prot. Nr. 3</w:t>
      </w:r>
      <w:r w:rsidRPr="005238D7">
        <w:rPr>
          <w:rFonts w:eastAsia="Calibri"/>
        </w:rPr>
        <w:t>2 57.§)</w:t>
      </w:r>
      <w:r w:rsidR="00E21648" w:rsidRPr="00ED53B8">
        <w:rPr>
          <w:rFonts w:eastAsia="Calibri"/>
          <w:vertAlign w:val="superscript"/>
        </w:rPr>
        <w:footnoteReference w:id="17"/>
      </w:r>
      <w:r w:rsidRPr="005238D7">
        <w:rPr>
          <w:rFonts w:eastAsia="Calibri"/>
        </w:rPr>
        <w:t xml:space="preserve">  1.punktam </w:t>
      </w:r>
      <w:r w:rsidR="47EB11F2" w:rsidRPr="005238D7">
        <w:rPr>
          <w:rFonts w:eastAsia="Calibri"/>
        </w:rPr>
        <w:t xml:space="preserve">un atbilstoši </w:t>
      </w:r>
      <w:r w:rsidR="52CCEA54" w:rsidRPr="005238D7">
        <w:rPr>
          <w:rFonts w:eastAsia="Calibri"/>
        </w:rPr>
        <w:t>MK</w:t>
      </w:r>
      <w:r w:rsidR="3887620B" w:rsidRPr="005238D7">
        <w:rPr>
          <w:rFonts w:eastAsia="Calibri"/>
        </w:rPr>
        <w:t xml:space="preserve"> 2024.gada 20</w:t>
      </w:r>
      <w:r w:rsidR="3DF4CB9E" w:rsidRPr="005238D7">
        <w:rPr>
          <w:rFonts w:eastAsia="Calibri"/>
        </w:rPr>
        <w:t>.</w:t>
      </w:r>
      <w:r w:rsidR="3887620B" w:rsidRPr="005238D7">
        <w:rPr>
          <w:rFonts w:eastAsia="Calibri"/>
        </w:rPr>
        <w:t xml:space="preserve">augusta sēdes </w:t>
      </w:r>
      <w:proofErr w:type="spellStart"/>
      <w:r w:rsidR="3887620B" w:rsidRPr="005238D7">
        <w:rPr>
          <w:rFonts w:eastAsia="Calibri"/>
        </w:rPr>
        <w:t>protokollēmuma</w:t>
      </w:r>
      <w:proofErr w:type="spellEnd"/>
      <w:r w:rsidR="3887620B" w:rsidRPr="005238D7">
        <w:rPr>
          <w:rFonts w:eastAsia="Calibri"/>
        </w:rPr>
        <w:t xml:space="preserve"> (prot. Nr.</w:t>
      </w:r>
      <w:r w:rsidR="42F11A8C" w:rsidRPr="005238D7">
        <w:rPr>
          <w:rFonts w:eastAsia="Calibri"/>
        </w:rPr>
        <w:t>32</w:t>
      </w:r>
      <w:r w:rsidR="3887620B" w:rsidRPr="005238D7">
        <w:rPr>
          <w:rFonts w:eastAsia="Calibri"/>
        </w:rPr>
        <w:t xml:space="preserve"> </w:t>
      </w:r>
      <w:r w:rsidR="08B19587" w:rsidRPr="005238D7">
        <w:rPr>
          <w:rFonts w:eastAsia="Calibri"/>
        </w:rPr>
        <w:t>56</w:t>
      </w:r>
      <w:r w:rsidR="3887620B" w:rsidRPr="005238D7">
        <w:rPr>
          <w:rFonts w:eastAsia="Calibri"/>
        </w:rPr>
        <w:t>.§</w:t>
      </w:r>
      <w:r w:rsidR="02971E92" w:rsidRPr="005238D7">
        <w:rPr>
          <w:rFonts w:eastAsia="Calibri"/>
        </w:rPr>
        <w:t xml:space="preserve">) </w:t>
      </w:r>
      <w:r w:rsidR="5C1D71C4" w:rsidRPr="005238D7">
        <w:rPr>
          <w:rFonts w:eastAsia="Calibri"/>
        </w:rPr>
        <w:t>”</w:t>
      </w:r>
      <w:r w:rsidR="02971E92" w:rsidRPr="005238D7">
        <w:rPr>
          <w:rFonts w:eastAsia="Calibri"/>
        </w:rPr>
        <w:t>Informatīvais ziņojums “Par Valsts reģionālās attīstības aģentūras reorganizāciju un turpmāko attīstību</w:t>
      </w:r>
      <w:r w:rsidR="3E45FC04" w:rsidRPr="005238D7">
        <w:rPr>
          <w:rFonts w:eastAsia="Calibri"/>
        </w:rPr>
        <w:t>”</w:t>
      </w:r>
      <w:r w:rsidR="69060441" w:rsidRPr="005238D7">
        <w:rPr>
          <w:rFonts w:eastAsia="Calibri"/>
        </w:rPr>
        <w:t>”</w:t>
      </w:r>
      <w:r w:rsidR="3E45FC04" w:rsidRPr="005238D7">
        <w:rPr>
          <w:rFonts w:eastAsia="Calibri"/>
        </w:rPr>
        <w:t xml:space="preserve"> 1.punkt</w:t>
      </w:r>
      <w:r w:rsidR="567E2B8A" w:rsidRPr="005238D7">
        <w:rPr>
          <w:rFonts w:eastAsia="Calibri"/>
        </w:rPr>
        <w:t>a</w:t>
      </w:r>
      <w:r w:rsidR="3E45FC04" w:rsidRPr="005238D7">
        <w:rPr>
          <w:rFonts w:eastAsia="Calibri"/>
        </w:rPr>
        <w:t>m</w:t>
      </w:r>
      <w:r w:rsidR="004D7518" w:rsidRPr="001618B1">
        <w:rPr>
          <w:rFonts w:eastAsia="Calibri"/>
          <w:vertAlign w:val="superscript"/>
        </w:rPr>
        <w:footnoteReference w:id="18"/>
      </w:r>
      <w:r w:rsidR="1E9364C8" w:rsidRPr="005238D7">
        <w:rPr>
          <w:rFonts w:eastAsia="Calibri"/>
        </w:rPr>
        <w:t xml:space="preserve"> </w:t>
      </w:r>
      <w:r w:rsidRPr="005238D7">
        <w:rPr>
          <w:rFonts w:eastAsia="Calibri"/>
        </w:rPr>
        <w:t>V</w:t>
      </w:r>
      <w:r>
        <w:rPr>
          <w:rFonts w:eastAsia="Calibri"/>
        </w:rPr>
        <w:t xml:space="preserve">alsts reģionālās attīstības aģentūra ar 2024.gada 1.septembri </w:t>
      </w:r>
      <w:r w:rsidR="35940B49">
        <w:rPr>
          <w:rFonts w:eastAsia="Calibri"/>
        </w:rPr>
        <w:t>tika</w:t>
      </w:r>
      <w:r>
        <w:rPr>
          <w:rFonts w:eastAsia="Calibri"/>
        </w:rPr>
        <w:t xml:space="preserve"> reorganizēta par </w:t>
      </w:r>
      <w:r w:rsidR="5EEDBD4C">
        <w:rPr>
          <w:rFonts w:eastAsia="Calibri"/>
        </w:rPr>
        <w:t>VDAA</w:t>
      </w:r>
      <w:r>
        <w:rPr>
          <w:rFonts w:eastAsia="Calibri"/>
        </w:rPr>
        <w:t xml:space="preserve">. </w:t>
      </w:r>
      <w:r w:rsidR="0FB85139">
        <w:rPr>
          <w:rFonts w:eastAsia="Calibri"/>
        </w:rPr>
        <w:t>Ar r</w:t>
      </w:r>
      <w:r w:rsidR="2AFFC84C">
        <w:rPr>
          <w:rFonts w:eastAsia="Calibri"/>
        </w:rPr>
        <w:t>eorganizācij</w:t>
      </w:r>
      <w:r w:rsidR="2EFCE621">
        <w:rPr>
          <w:rFonts w:eastAsia="Calibri"/>
        </w:rPr>
        <w:t>u ti</w:t>
      </w:r>
      <w:r w:rsidR="5C2EFB8C">
        <w:rPr>
          <w:rFonts w:eastAsia="Calibri"/>
        </w:rPr>
        <w:t>ka</w:t>
      </w:r>
      <w:r w:rsidR="2EFCE621">
        <w:rPr>
          <w:rFonts w:eastAsia="Calibri"/>
        </w:rPr>
        <w:t xml:space="preserve"> stiprināta</w:t>
      </w:r>
      <w:r w:rsidR="21B7A89E" w:rsidRPr="005238D7">
        <w:rPr>
          <w:rFonts w:eastAsia="Calibri"/>
        </w:rPr>
        <w:t xml:space="preserve"> valsts digitālā atbalsta funkcija un </w:t>
      </w:r>
      <w:proofErr w:type="spellStart"/>
      <w:r w:rsidR="21B7A89E" w:rsidRPr="005238D7">
        <w:rPr>
          <w:rFonts w:eastAsia="Calibri"/>
        </w:rPr>
        <w:t>profesionalizācija</w:t>
      </w:r>
      <w:proofErr w:type="spellEnd"/>
      <w:r w:rsidR="0543248D" w:rsidRPr="005238D7">
        <w:rPr>
          <w:rFonts w:eastAsia="Calibri"/>
        </w:rPr>
        <w:t xml:space="preserve">, </w:t>
      </w:r>
      <w:r w:rsidR="21B7A89E" w:rsidRPr="005238D7">
        <w:rPr>
          <w:rFonts w:eastAsia="Calibri"/>
        </w:rPr>
        <w:t>attīstot spēcīgu valsts digitālās attīstības</w:t>
      </w:r>
      <w:r w:rsidR="21B7A89E" w:rsidRPr="3C53F476">
        <w:t xml:space="preserve"> iestādi</w:t>
      </w:r>
      <w:r w:rsidR="42A71874" w:rsidRPr="3C53F476">
        <w:t xml:space="preserve"> </w:t>
      </w:r>
      <w:r w:rsidR="63594E08">
        <w:t>–</w:t>
      </w:r>
      <w:r w:rsidR="42A71874" w:rsidRPr="3C53F476">
        <w:t xml:space="preserve"> VDAA</w:t>
      </w:r>
      <w:r w:rsidR="21B7A89E" w:rsidRPr="3C53F476">
        <w:t>, kurā tiek stiprinātas digitālā un pakalpojumu atbalsta funkcijas</w:t>
      </w:r>
      <w:r w:rsidR="0B668EC0" w:rsidRPr="3C53F476">
        <w:t>.</w:t>
      </w:r>
      <w:r w:rsidR="21B7A89E" w:rsidRPr="3C53F476">
        <w:t xml:space="preserve"> </w:t>
      </w:r>
      <w:r w:rsidR="5E8668A5">
        <w:rPr>
          <w:rFonts w:eastAsia="Calibri"/>
        </w:rPr>
        <w:t>VDAA nolikum</w:t>
      </w:r>
      <w:r w:rsidR="4BD53788">
        <w:rPr>
          <w:rFonts w:eastAsia="Calibri"/>
        </w:rPr>
        <w:t>a</w:t>
      </w:r>
      <w:r w:rsidR="00863236">
        <w:rPr>
          <w:rStyle w:val="FootnoteReference"/>
          <w:rFonts w:eastAsia="Calibri"/>
        </w:rPr>
        <w:footnoteReference w:id="19"/>
      </w:r>
      <w:r w:rsidR="643D6439">
        <w:rPr>
          <w:rFonts w:eastAsia="Calibri"/>
        </w:rPr>
        <w:t xml:space="preserve"> </w:t>
      </w:r>
      <w:r w:rsidR="6EE6166F">
        <w:rPr>
          <w:rFonts w:eastAsia="Calibri"/>
        </w:rPr>
        <w:t xml:space="preserve">2.punktā </w:t>
      </w:r>
      <w:r>
        <w:rPr>
          <w:rFonts w:eastAsia="Calibri"/>
        </w:rPr>
        <w:t xml:space="preserve">tiek paredzēts iestādes mērķis </w:t>
      </w:r>
      <w:r w:rsidR="6844AA24" w:rsidRPr="004D7518">
        <w:rPr>
          <w:rFonts w:eastAsia="Calibri"/>
        </w:rPr>
        <w:t>–</w:t>
      </w:r>
      <w:r w:rsidRPr="3C53F476">
        <w:rPr>
          <w:rFonts w:eastAsia="Calibri"/>
        </w:rPr>
        <w:t xml:space="preserve"> kā valsts informācijas tehnoloģiju kompetenču centram, īstenot elektroniskās pārvaldes attīstības projektus, informācijas sistēmu un koplietošanas risinājumu un saistītās infrastruktūras, kā arī e-pakalpojumu izveidi, attīstību, uzturēšanu un lietotāju atbalstu.</w:t>
      </w:r>
    </w:p>
    <w:p w14:paraId="24DB3FA0" w14:textId="53965A38" w:rsidR="00D4032D" w:rsidRPr="003B1724" w:rsidRDefault="72507E14" w:rsidP="00554341">
      <w:pPr>
        <w:pStyle w:val="oj-normal"/>
        <w:shd w:val="clear" w:color="auto" w:fill="FFFFFF" w:themeFill="background1"/>
        <w:spacing w:before="0" w:beforeAutospacing="0" w:after="0" w:afterAutospacing="0"/>
        <w:ind w:firstLine="720"/>
        <w:jc w:val="both"/>
        <w:rPr>
          <w:rFonts w:eastAsia="Calibri"/>
        </w:rPr>
      </w:pPr>
      <w:r w:rsidRPr="72507E14">
        <w:rPr>
          <w:rFonts w:eastAsia="Calibri"/>
        </w:rPr>
        <w:t>Ņemot vērā augstāk minēto un nodrošinot</w:t>
      </w:r>
      <w:r w:rsidR="004E27A4">
        <w:rPr>
          <w:rFonts w:eastAsia="Calibri"/>
        </w:rPr>
        <w:t xml:space="preserve"> </w:t>
      </w:r>
      <w:r w:rsidRPr="72507E14">
        <w:rPr>
          <w:rFonts w:eastAsia="Calibri"/>
        </w:rPr>
        <w:t xml:space="preserve">VDAA stratēģisko fokusu uz digitālās transformācijas politikas īstenošanu, 2025.gada 24.februārī VARAM ministre parakstīja rīkojumu Nr. 1-2/25 “Par Eiropas digitālās identitātes maka izveidi un ieviešanu”, </w:t>
      </w:r>
      <w:r w:rsidRPr="003B1724">
        <w:rPr>
          <w:rFonts w:eastAsia="Calibri"/>
        </w:rPr>
        <w:t>kurš nosaka, ka VDAA ar 2025.gada 24.februāri uzdots nodrošināt EDIM risinājuma ieviešanas organizēšanu Latvijā.</w:t>
      </w:r>
      <w:r w:rsidR="00E46276" w:rsidRPr="00E46276">
        <w:rPr>
          <w:rFonts w:eastAsia="Calibri"/>
        </w:rPr>
        <w:t xml:space="preserve"> </w:t>
      </w:r>
      <w:r w:rsidR="00E46276">
        <w:rPr>
          <w:rFonts w:eastAsia="Calibri"/>
        </w:rPr>
        <w:t>Savukārt,</w:t>
      </w:r>
      <w:r w:rsidR="00E46276" w:rsidRPr="00676436">
        <w:rPr>
          <w:rFonts w:eastAsia="Calibri"/>
        </w:rPr>
        <w:t xml:space="preserve"> VARAM kā politikas veidotājs un nozares kompetentā institūcija </w:t>
      </w:r>
      <w:r w:rsidR="00E46276">
        <w:rPr>
          <w:rFonts w:eastAsia="Calibri"/>
        </w:rPr>
        <w:t>atbilstoši</w:t>
      </w:r>
      <w:r w:rsidR="00E46276" w:rsidRPr="00676436">
        <w:rPr>
          <w:rFonts w:eastAsia="Calibri"/>
        </w:rPr>
        <w:t xml:space="preserve"> VARAM nolikum</w:t>
      </w:r>
      <w:r w:rsidR="00E46276">
        <w:rPr>
          <w:rFonts w:eastAsia="Calibri"/>
        </w:rPr>
        <w:t>am</w:t>
      </w:r>
      <w:r w:rsidR="00E46276" w:rsidRPr="00676436">
        <w:rPr>
          <w:rFonts w:eastAsia="Calibri"/>
        </w:rPr>
        <w:t xml:space="preserve"> nosaka</w:t>
      </w:r>
      <w:r w:rsidR="003F1867">
        <w:rPr>
          <w:rFonts w:eastAsia="Calibri"/>
        </w:rPr>
        <w:t xml:space="preserve"> </w:t>
      </w:r>
      <w:r w:rsidR="00E46276" w:rsidRPr="00676436">
        <w:rPr>
          <w:rFonts w:eastAsia="Calibri"/>
        </w:rPr>
        <w:t xml:space="preserve">EDIM biznesa procesu prasības un </w:t>
      </w:r>
      <w:r w:rsidR="00E46276">
        <w:rPr>
          <w:rFonts w:eastAsia="Calibri"/>
        </w:rPr>
        <w:t>konceptuālu</w:t>
      </w:r>
      <w:r w:rsidR="00E46276" w:rsidRPr="00676436">
        <w:rPr>
          <w:rFonts w:eastAsia="Calibri"/>
        </w:rPr>
        <w:t xml:space="preserve"> atbilstības nodrošināšanu valsts digitālās transformācijas stratēģiskajam virzienam un mērķiem.</w:t>
      </w:r>
    </w:p>
    <w:p w14:paraId="2708DB28" w14:textId="3E3B530D" w:rsidR="00E660CF" w:rsidRDefault="0D1C52EF" w:rsidP="00554341">
      <w:pPr>
        <w:pStyle w:val="oj-normal"/>
        <w:shd w:val="clear" w:color="auto" w:fill="FFFFFF" w:themeFill="background1"/>
        <w:spacing w:before="0" w:beforeAutospacing="0" w:after="0" w:afterAutospacing="0"/>
        <w:ind w:firstLine="720"/>
        <w:jc w:val="both"/>
      </w:pPr>
      <w:r w:rsidRPr="003B1724">
        <w:t xml:space="preserve">Nacionālā </w:t>
      </w:r>
      <w:r w:rsidR="1F0F171D" w:rsidRPr="003B1724">
        <w:t>EDIM</w:t>
      </w:r>
      <w:r w:rsidR="5A789C05" w:rsidRPr="003B1724">
        <w:t xml:space="preserve"> izstrādei un ieviešanai Latvijā paredzēts</w:t>
      </w:r>
      <w:r w:rsidR="1F0F171D" w:rsidRPr="003B1724">
        <w:t xml:space="preserve"> piesaistīt </w:t>
      </w:r>
      <w:r w:rsidR="7AA0FEC8" w:rsidRPr="003B1724">
        <w:t>E</w:t>
      </w:r>
      <w:r w:rsidR="1F0F171D" w:rsidRPr="003B1724">
        <w:t>RAF</w:t>
      </w:r>
      <w:r w:rsidR="1F0F171D">
        <w:t xml:space="preserve"> finansējumu</w:t>
      </w:r>
      <w:r w:rsidR="00BB5082" w:rsidRPr="005A5A43">
        <w:t xml:space="preserve"> no</w:t>
      </w:r>
      <w:r w:rsidR="1F0F171D" w:rsidRPr="005A5A43">
        <w:t xml:space="preserve"> </w:t>
      </w:r>
      <w:r w:rsidR="00BB5082" w:rsidRPr="005A5A43">
        <w:t>ES</w:t>
      </w:r>
      <w:r w:rsidR="00194F40" w:rsidRPr="005A5A43">
        <w:t xml:space="preserve"> kohēzijas politikas programmas 2021.–2027. gadam</w:t>
      </w:r>
      <w:r w:rsidR="005A5A43" w:rsidRPr="005A5A43">
        <w:t xml:space="preserve">, 1.3.1. specifiskā atbalsta mērķa “Izmantot </w:t>
      </w:r>
      <w:proofErr w:type="spellStart"/>
      <w:r w:rsidR="005A5A43" w:rsidRPr="005A5A43">
        <w:t>digitalizācijas</w:t>
      </w:r>
      <w:proofErr w:type="spellEnd"/>
      <w:r w:rsidR="005A5A43" w:rsidRPr="005A5A43">
        <w:t xml:space="preserve"> priekšrocības iedzīvotājiem, uzņēmumiem, pētniecības organizācijām un publiskajām iestādēm” ietvaros, 1.3.1.1. pasākumā “IKT risinājumu un </w:t>
      </w:r>
      <w:r w:rsidR="005A5A43" w:rsidRPr="00131BC3">
        <w:t>pakalpojumu attīstība un iespēju radīšana privātajam sektoram”</w:t>
      </w:r>
      <w:r w:rsidR="0053065F" w:rsidRPr="00131BC3">
        <w:t xml:space="preserve">(turpmāk – </w:t>
      </w:r>
      <w:r w:rsidR="001A71DD" w:rsidRPr="00131BC3">
        <w:t>VDAA</w:t>
      </w:r>
      <w:r w:rsidR="0053065F" w:rsidRPr="00131BC3">
        <w:t xml:space="preserve"> ERAF projekts)</w:t>
      </w:r>
      <w:r w:rsidR="00232D4A" w:rsidRPr="00131BC3">
        <w:t>(</w:t>
      </w:r>
      <w:r w:rsidR="00B741B4" w:rsidRPr="00131BC3">
        <w:t>25-TA-2852</w:t>
      </w:r>
      <w:r w:rsidR="00240159" w:rsidRPr="00131BC3">
        <w:t>)</w:t>
      </w:r>
      <w:r w:rsidR="006376FA" w:rsidRPr="00131BC3">
        <w:t xml:space="preserve">. </w:t>
      </w:r>
      <w:r w:rsidR="005A4346" w:rsidRPr="00131BC3">
        <w:t xml:space="preserve">VDAA šobrīd aktīvi strādā pie </w:t>
      </w:r>
      <w:r w:rsidR="005C5BB0" w:rsidRPr="00131BC3">
        <w:t>VDAA</w:t>
      </w:r>
      <w:r w:rsidR="00856A72" w:rsidRPr="00131BC3">
        <w:t xml:space="preserve"> ERAF projekta</w:t>
      </w:r>
      <w:r w:rsidR="005A4346" w:rsidRPr="00131BC3">
        <w:t xml:space="preserve"> </w:t>
      </w:r>
      <w:r w:rsidR="00B96F8D" w:rsidRPr="00554341">
        <w:t xml:space="preserve">saskaņošanas </w:t>
      </w:r>
      <w:r w:rsidR="00B74A29" w:rsidRPr="00554341">
        <w:t>Vienota</w:t>
      </w:r>
      <w:r w:rsidR="00131BC3" w:rsidRPr="00554341">
        <w:t>jā</w:t>
      </w:r>
      <w:r w:rsidR="00B74A29" w:rsidRPr="00554341">
        <w:t xml:space="preserve"> tiesību aktu projektu izstrādes un saskaņošanas portāl</w:t>
      </w:r>
      <w:r w:rsidR="00131BC3" w:rsidRPr="00554341">
        <w:t>ā,</w:t>
      </w:r>
      <w:r w:rsidR="005225DF">
        <w:t xml:space="preserve"> </w:t>
      </w:r>
      <w:r w:rsidR="1F0F171D" w:rsidRPr="00131BC3">
        <w:t>lai nodrošinātu projekta atbilstību finansēšanas nosacījumiem</w:t>
      </w:r>
      <w:r w:rsidR="08A2E54F" w:rsidRPr="00131BC3">
        <w:t xml:space="preserve"> un saskaņošanai MK</w:t>
      </w:r>
      <w:r w:rsidR="1F897CA1" w:rsidRPr="00131BC3">
        <w:t>.</w:t>
      </w:r>
      <w:r w:rsidR="121981D8" w:rsidRPr="00131BC3">
        <w:t xml:space="preserve"> ERAF projektu paredzēts uzsākt īstenot </w:t>
      </w:r>
      <w:r w:rsidR="121981D8" w:rsidRPr="00A13BDA">
        <w:t>202</w:t>
      </w:r>
      <w:r w:rsidR="00131BC3" w:rsidRPr="00554341">
        <w:t>6.</w:t>
      </w:r>
      <w:r w:rsidR="121981D8" w:rsidRPr="00A13BDA">
        <w:t>gadā</w:t>
      </w:r>
      <w:r w:rsidR="00062C5E" w:rsidRPr="00131BC3">
        <w:rPr>
          <w:rFonts w:asciiTheme="minorHAnsi" w:eastAsiaTheme="minorHAnsi" w:hAnsiTheme="minorHAnsi" w:cstheme="minorBidi"/>
          <w:sz w:val="22"/>
          <w:szCs w:val="22"/>
          <w:lang w:eastAsia="en-US"/>
        </w:rPr>
        <w:t xml:space="preserve"> </w:t>
      </w:r>
      <w:r w:rsidR="00062C5E" w:rsidRPr="00131BC3">
        <w:t xml:space="preserve">un tā kopējās izmaksas plānotas </w:t>
      </w:r>
      <w:r w:rsidR="003F474F" w:rsidRPr="00131BC3">
        <w:t>6 500 000</w:t>
      </w:r>
      <w:r w:rsidR="00062C5E" w:rsidRPr="00131BC3">
        <w:t xml:space="preserve"> </w:t>
      </w:r>
      <w:r w:rsidR="00B451D9" w:rsidRPr="00131BC3">
        <w:t xml:space="preserve">EUR </w:t>
      </w:r>
      <w:r w:rsidR="00062C5E" w:rsidRPr="00131BC3">
        <w:t>apmērā. Projekta</w:t>
      </w:r>
      <w:r w:rsidR="008B23AD">
        <w:t xml:space="preserve"> ietvaros</w:t>
      </w:r>
      <w:r w:rsidR="00DA44FB" w:rsidRPr="00DA44FB">
        <w:t xml:space="preserve"> plānots (1) izstrādāt Nacionālo EDIM un (2) </w:t>
      </w:r>
      <w:r w:rsidR="00DA44FB" w:rsidRPr="00DA44FB">
        <w:lastRenderedPageBreak/>
        <w:t xml:space="preserve">nodrošināt nepieciešamo infrastruktūras pielāgošanu </w:t>
      </w:r>
      <w:proofErr w:type="spellStart"/>
      <w:r w:rsidR="00DA44FB" w:rsidRPr="00DA44FB">
        <w:t>eIDAS</w:t>
      </w:r>
      <w:proofErr w:type="spellEnd"/>
      <w:r w:rsidR="00DA44FB" w:rsidRPr="00DA44FB">
        <w:t xml:space="preserve"> 2.0 regulas tehniskajām, funkcionālajām un drošības prasībām.</w:t>
      </w:r>
      <w:r w:rsidR="00BA0323">
        <w:t xml:space="preserve"> </w:t>
      </w:r>
    </w:p>
    <w:p w14:paraId="6DAF41B9" w14:textId="3F0D7220" w:rsidR="00981667" w:rsidRPr="00A93792" w:rsidRDefault="007F422C" w:rsidP="00A93792">
      <w:pPr>
        <w:spacing w:after="0"/>
        <w:ind w:firstLine="720"/>
        <w:jc w:val="both"/>
        <w:rPr>
          <w:rFonts w:ascii="Times New Roman" w:hAnsi="Times New Roman" w:cs="Times New Roman"/>
          <w:sz w:val="24"/>
          <w:szCs w:val="24"/>
        </w:rPr>
      </w:pPr>
      <w:r w:rsidRPr="00714220">
        <w:rPr>
          <w:rFonts w:ascii="Times New Roman" w:hAnsi="Times New Roman" w:cs="Times New Roman"/>
          <w:sz w:val="24"/>
          <w:szCs w:val="24"/>
        </w:rPr>
        <w:t xml:space="preserve">Arī kvalificēto atribūtu elektronisko apliecinājumu nodrošināšanai, EDIM piekļuves sertifikātu nodrošināšanai un dokumentu parakstīšanas ar kvalificētu elektronisko parakstu risinājuma nodrošināšanai, izmantojot attālināto paraksta izveides servisu (CSC API), LVRTC plāno piesaistīt ERAF finansējumu no ES kohēzijas politikas programmas 2021.–2027. gadam 1.3.1. specifiskā atbalsta mērķa “Izmantot </w:t>
      </w:r>
      <w:proofErr w:type="spellStart"/>
      <w:r w:rsidRPr="00714220">
        <w:rPr>
          <w:rFonts w:ascii="Times New Roman" w:hAnsi="Times New Roman" w:cs="Times New Roman"/>
          <w:sz w:val="24"/>
          <w:szCs w:val="24"/>
        </w:rPr>
        <w:t>digitalizācijas</w:t>
      </w:r>
      <w:proofErr w:type="spellEnd"/>
      <w:r w:rsidRPr="00714220">
        <w:rPr>
          <w:rFonts w:ascii="Times New Roman" w:hAnsi="Times New Roman" w:cs="Times New Roman"/>
          <w:sz w:val="24"/>
          <w:szCs w:val="24"/>
        </w:rPr>
        <w:t xml:space="preserve"> priekšrocības iedzīvotājiem, uzņēmumiem, pētniecības organizācijām un publiskajām iestādēm” ietvaros, 1.3.1.1. pasākumā “IKT risinājumu un pakalpojumu attīstība un iespēju radīšana privātajam sektoram” (turpmāk </w:t>
      </w:r>
      <w:r w:rsidR="009D18BC">
        <w:rPr>
          <w:rFonts w:ascii="Times New Roman" w:hAnsi="Times New Roman" w:cs="Times New Roman"/>
          <w:sz w:val="24"/>
          <w:szCs w:val="24"/>
        </w:rPr>
        <w:t>-</w:t>
      </w:r>
      <w:r w:rsidRPr="00714220">
        <w:rPr>
          <w:rFonts w:ascii="Times New Roman" w:hAnsi="Times New Roman" w:cs="Times New Roman"/>
          <w:sz w:val="24"/>
          <w:szCs w:val="24"/>
        </w:rPr>
        <w:t xml:space="preserve"> LVRTC ERAF projekts).</w:t>
      </w:r>
      <w:r w:rsidR="00535307">
        <w:rPr>
          <w:rFonts w:ascii="Times New Roman" w:hAnsi="Times New Roman" w:cs="Times New Roman"/>
          <w:sz w:val="24"/>
          <w:szCs w:val="24"/>
        </w:rPr>
        <w:t xml:space="preserve"> </w:t>
      </w:r>
      <w:r w:rsidRPr="00714220">
        <w:rPr>
          <w:rFonts w:ascii="Times New Roman" w:hAnsi="Times New Roman" w:cs="Times New Roman"/>
          <w:sz w:val="24"/>
          <w:szCs w:val="24"/>
        </w:rPr>
        <w:t>LVRTC šobrīd strādā pie LVRTC ERAF projekta iniciēšanas</w:t>
      </w:r>
      <w:r w:rsidRPr="006D1B46">
        <w:rPr>
          <w:rFonts w:ascii="Times New Roman" w:hAnsi="Times New Roman" w:cs="Times New Roman"/>
          <w:sz w:val="24"/>
          <w:szCs w:val="24"/>
        </w:rPr>
        <w:t>. ERAF projekta īstenošanu paredzēts uzsākt 202</w:t>
      </w:r>
      <w:r w:rsidR="00D072A9" w:rsidRPr="00554341">
        <w:rPr>
          <w:rFonts w:ascii="Times New Roman" w:hAnsi="Times New Roman" w:cs="Times New Roman"/>
          <w:sz w:val="24"/>
          <w:szCs w:val="24"/>
        </w:rPr>
        <w:t>6</w:t>
      </w:r>
      <w:r w:rsidRPr="006D1B46">
        <w:rPr>
          <w:rFonts w:ascii="Times New Roman" w:hAnsi="Times New Roman" w:cs="Times New Roman"/>
          <w:sz w:val="24"/>
          <w:szCs w:val="24"/>
        </w:rPr>
        <w:t xml:space="preserve">. gadā, un tā kopējās izmaksas plānotas 5 000 000 </w:t>
      </w:r>
      <w:r w:rsidR="00B451D9" w:rsidRPr="006D1B46">
        <w:rPr>
          <w:rFonts w:ascii="Times New Roman" w:hAnsi="Times New Roman" w:cs="Times New Roman"/>
          <w:sz w:val="24"/>
          <w:szCs w:val="24"/>
        </w:rPr>
        <w:t>EUR</w:t>
      </w:r>
      <w:r w:rsidRPr="006D1B46">
        <w:rPr>
          <w:rFonts w:ascii="Times New Roman" w:hAnsi="Times New Roman" w:cs="Times New Roman"/>
          <w:sz w:val="24"/>
          <w:szCs w:val="24"/>
        </w:rPr>
        <w:t xml:space="preserve"> apmērā, no kurām tikai daļa</w:t>
      </w:r>
      <w:r w:rsidR="008417B9" w:rsidRPr="006D1B46">
        <w:rPr>
          <w:rFonts w:ascii="Times New Roman" w:hAnsi="Times New Roman" w:cs="Times New Roman"/>
          <w:sz w:val="24"/>
          <w:szCs w:val="24"/>
        </w:rPr>
        <w:t xml:space="preserve"> </w:t>
      </w:r>
      <w:r w:rsidR="006F2E7B" w:rsidRPr="006D1B46">
        <w:rPr>
          <w:rFonts w:ascii="Times New Roman" w:hAnsi="Times New Roman" w:cs="Times New Roman"/>
          <w:sz w:val="24"/>
          <w:szCs w:val="24"/>
        </w:rPr>
        <w:t>- 998 920</w:t>
      </w:r>
      <w:r w:rsidR="006F2E7B" w:rsidRPr="006D1B46">
        <w:rPr>
          <w:rFonts w:eastAsia="Times New Roman"/>
          <w:color w:val="000000"/>
        </w:rPr>
        <w:t xml:space="preserve"> </w:t>
      </w:r>
      <w:r w:rsidR="006F2E7B" w:rsidRPr="006D1B46">
        <w:rPr>
          <w:rFonts w:ascii="Times New Roman" w:hAnsi="Times New Roman" w:cs="Times New Roman"/>
          <w:sz w:val="24"/>
          <w:szCs w:val="24"/>
        </w:rPr>
        <w:t>EUR</w:t>
      </w:r>
      <w:r w:rsidRPr="006D1B46">
        <w:rPr>
          <w:rFonts w:ascii="Times New Roman" w:hAnsi="Times New Roman" w:cs="Times New Roman"/>
          <w:sz w:val="24"/>
          <w:szCs w:val="24"/>
        </w:rPr>
        <w:t xml:space="preserve"> tiks izmantota </w:t>
      </w:r>
      <w:r w:rsidR="00E81789" w:rsidRPr="006D1B46">
        <w:rPr>
          <w:rFonts w:ascii="Times New Roman" w:hAnsi="Times New Roman" w:cs="Times New Roman"/>
          <w:sz w:val="24"/>
          <w:szCs w:val="24"/>
        </w:rPr>
        <w:t xml:space="preserve">iepriekš minēto </w:t>
      </w:r>
      <w:r w:rsidR="00ED7DFB" w:rsidRPr="006D1B46">
        <w:rPr>
          <w:rFonts w:ascii="Times New Roman" w:hAnsi="Times New Roman" w:cs="Times New Roman"/>
          <w:sz w:val="24"/>
          <w:szCs w:val="24"/>
        </w:rPr>
        <w:t xml:space="preserve">komponenšu </w:t>
      </w:r>
      <w:r w:rsidR="00E81789" w:rsidRPr="006D1B46">
        <w:rPr>
          <w:rFonts w:ascii="Times New Roman" w:hAnsi="Times New Roman" w:cs="Times New Roman"/>
          <w:sz w:val="24"/>
          <w:szCs w:val="24"/>
        </w:rPr>
        <w:t>izstrāde</w:t>
      </w:r>
      <w:r w:rsidR="00ED7DFB" w:rsidRPr="006D1B46">
        <w:rPr>
          <w:rFonts w:ascii="Times New Roman" w:hAnsi="Times New Roman" w:cs="Times New Roman"/>
          <w:sz w:val="24"/>
          <w:szCs w:val="24"/>
        </w:rPr>
        <w:t>i</w:t>
      </w:r>
      <w:r w:rsidR="00E81789" w:rsidRPr="006D1B46">
        <w:rPr>
          <w:rFonts w:ascii="Times New Roman" w:hAnsi="Times New Roman" w:cs="Times New Roman"/>
          <w:sz w:val="24"/>
          <w:szCs w:val="24"/>
        </w:rPr>
        <w:t>, personāla</w:t>
      </w:r>
      <w:r w:rsidR="00DD5EA5" w:rsidRPr="006D1B46">
        <w:rPr>
          <w:rFonts w:ascii="Times New Roman" w:hAnsi="Times New Roman" w:cs="Times New Roman"/>
          <w:sz w:val="24"/>
          <w:szCs w:val="24"/>
        </w:rPr>
        <w:t>m</w:t>
      </w:r>
      <w:r w:rsidR="00E81789" w:rsidRPr="006D1B46">
        <w:rPr>
          <w:rFonts w:ascii="Times New Roman" w:hAnsi="Times New Roman" w:cs="Times New Roman"/>
          <w:sz w:val="24"/>
          <w:szCs w:val="24"/>
        </w:rPr>
        <w:t xml:space="preserve"> un projekta vadības </w:t>
      </w:r>
      <w:r w:rsidR="00A22286" w:rsidRPr="006D1B46">
        <w:rPr>
          <w:rFonts w:ascii="Times New Roman" w:hAnsi="Times New Roman" w:cs="Times New Roman"/>
          <w:sz w:val="24"/>
          <w:szCs w:val="24"/>
        </w:rPr>
        <w:t>aktivitātēm</w:t>
      </w:r>
      <w:r w:rsidRPr="006D1B46">
        <w:rPr>
          <w:rFonts w:ascii="Times New Roman" w:hAnsi="Times New Roman" w:cs="Times New Roman"/>
          <w:sz w:val="24"/>
          <w:szCs w:val="24"/>
        </w:rPr>
        <w:t>.</w:t>
      </w:r>
    </w:p>
    <w:p w14:paraId="6A971B4F" w14:textId="37CF6EC9" w:rsidR="00522E06" w:rsidRPr="006D784B" w:rsidRDefault="71BAA4B4" w:rsidP="71BAA4B4">
      <w:pPr>
        <w:pStyle w:val="oj-normal"/>
        <w:shd w:val="clear" w:color="auto" w:fill="FFFFFF" w:themeFill="background1"/>
        <w:spacing w:before="0" w:beforeAutospacing="0" w:after="0" w:afterAutospacing="0"/>
        <w:ind w:firstLine="720"/>
        <w:jc w:val="both"/>
        <w:rPr>
          <w:rFonts w:eastAsia="Calibri"/>
        </w:rPr>
      </w:pPr>
      <w:r>
        <w:t xml:space="preserve">Lai EDIM pilnvērtīgi funkcionētu, būtiski nodrošināt, lai tas var izmantot PID datus. Šajā informatīvajā ziņojumā ar PID datiem saprot fizisko personu PID datus. EDIM darbības nodrošināšanai Latvijā nepieciešamie PID dati, kas detalizētāk aprakstīti informatīvā ziņojuma 3.1.sadaļā, un kuru avots ir FPRIS pašreiz jau ir pieejami DAGR to tālākai nodošanai EDIM. Gadījumā, ja EDIM vajadzībām būs nepieciešami papildu PID dati no PMLP pārziņā esošām informācijas sistēmām, to nodrošināšana ir plānota primāri sadarbības ietvaros, pamatojoties uz 2024.gada 13.decembrī starp PMLP un VDAA noslēgto sadarbības līgumu Nr. 13-2/24/88 par projekta Nr. 2.1.3.1.i.0/1/23/I/VARAM/004 “Vienotā datu koplietošanas platforma publiskā sektora un tautsaimniecības datu koplietošanai nacionāli un Eiropas datu telpas ietvaros, tostarp ieviešot risinājumus datu </w:t>
      </w:r>
      <w:proofErr w:type="spellStart"/>
      <w:r>
        <w:t>depersonalizācijai</w:t>
      </w:r>
      <w:proofErr w:type="spellEnd"/>
      <w:r>
        <w:t xml:space="preserve">, kā arī personas pārvaldītai un kontrolētai datu koplietošanai” aktivitāšu īstenošanu, ievērojot līgumā noteiktos termiņus, kā arī PMLP īstenotā ERAF projekta “Par Eiropas Savienības kohēzijas politikas programmas 2021.–2027.gadam 1.3.1. specifiskā atbalsta mērķa “Izmantot </w:t>
      </w:r>
      <w:proofErr w:type="spellStart"/>
      <w:r>
        <w:t>digitalizācijas</w:t>
      </w:r>
      <w:proofErr w:type="spellEnd"/>
      <w:r>
        <w:t xml:space="preserve"> priekšrocības iedzīvotājiem, uzņēmumiem, pētniecības organizācijām un publiskajām iestādēm” 1.3.1.1.pasākuma “IKT risinājumu un pakalpojumu attīstība un iespēju radīšana privātajam sektoram” projekta “Jaunas Personu apliecinošu dokumentu informācijas sistēmas izstrāde, daļējas pašapkalpošanās risinājuma ieviešana un personu apliecinošu dokumentu izsniegšanas tehniskās infrastruktūras attīstība” (turpmāk – PMLP ERAF projekts) ietvaros atbilstoši PMLP ERAF projekta pasē (</w:t>
      </w:r>
      <w:r w:rsidRPr="00E16DA7">
        <w:t xml:space="preserve">apstiprināta ar MK 2025.gada 22.aprīļa rīkojumu Nr.233 “Par Eiropas Savienības kohēzijas politikas programmas 2021.–2027.gadam 1.3.1.specifiskā atbalsta mērķa "Izmantot </w:t>
      </w:r>
      <w:proofErr w:type="spellStart"/>
      <w:r w:rsidRPr="00E16DA7">
        <w:t>digitalizācijas</w:t>
      </w:r>
      <w:proofErr w:type="spellEnd"/>
      <w:r w:rsidRPr="00E16DA7">
        <w:t xml:space="preserve"> priekšrocības iedzīvotājiem, uzņēmumiem, pētniecības organizācijām un publiskajām iestādēm" 1.3.1.1.pasākuma "IKT risinājumu un pakalpojumu attīstība un iespēju radīšana privātajam sektoram" projekta "Jaunas Personu apliecinošu dokumentu informācijas sistēmas izstrāde, daļējas pašapkalpošanās risinājuma ieviešana un personu apliecinošu dokumentu izsniegšanas tehniskās infrastruktūras attīstība" pases apstiprināšanu”</w:t>
      </w:r>
      <w:r>
        <w:t>)</w:t>
      </w:r>
      <w:r w:rsidR="00522E06" w:rsidRPr="00DC4A75">
        <w:rPr>
          <w:rStyle w:val="FootnoteReference"/>
          <w:rFonts w:eastAsia="Calibri"/>
        </w:rPr>
        <w:footnoteReference w:id="20"/>
      </w:r>
      <w:r>
        <w:t xml:space="preserve"> norādītajam.</w:t>
      </w:r>
    </w:p>
    <w:p w14:paraId="687600CA" w14:textId="1A34911A" w:rsidR="00377EA7" w:rsidRDefault="38A8AF56" w:rsidP="72507E14">
      <w:pPr>
        <w:pStyle w:val="oj-normal"/>
        <w:shd w:val="clear" w:color="auto" w:fill="FFFFFF" w:themeFill="background1"/>
        <w:spacing w:before="0" w:beforeAutospacing="0" w:after="0" w:afterAutospacing="0"/>
        <w:ind w:firstLine="720"/>
        <w:jc w:val="both"/>
        <w:rPr>
          <w:rFonts w:eastAsia="Calibri"/>
        </w:rPr>
      </w:pPr>
      <w:r w:rsidRPr="00C76ADD">
        <w:rPr>
          <w:rFonts w:eastAsia="Calibri"/>
        </w:rPr>
        <w:t>N</w:t>
      </w:r>
      <w:r w:rsidR="4F5F70CC" w:rsidRPr="00C76ADD">
        <w:rPr>
          <w:rFonts w:eastAsia="Calibri"/>
        </w:rPr>
        <w:t>o</w:t>
      </w:r>
      <w:r w:rsidR="0EA89BA8">
        <w:rPr>
          <w:rFonts w:eastAsia="Calibri"/>
        </w:rPr>
        <w:t xml:space="preserve"> </w:t>
      </w:r>
      <w:r w:rsidR="4F5F70CC" w:rsidRPr="00E429B8">
        <w:rPr>
          <w:rFonts w:eastAsia="Calibri"/>
        </w:rPr>
        <w:t xml:space="preserve">2023.gada 1.aprīļa līdz 2025.gada 31.augustam </w:t>
      </w:r>
      <w:r w:rsidRPr="00AC3370">
        <w:rPr>
          <w:rFonts w:eastAsia="Calibri"/>
        </w:rPr>
        <w:t xml:space="preserve">Digitālās Eiropas programmas ietvaros </w:t>
      </w:r>
      <w:r w:rsidR="1E7DFDA9">
        <w:rPr>
          <w:rFonts w:eastAsia="Calibri"/>
        </w:rPr>
        <w:t>norisinā</w:t>
      </w:r>
      <w:r w:rsidR="00544407">
        <w:rPr>
          <w:rFonts w:eastAsia="Calibri"/>
        </w:rPr>
        <w:t>jā</w:t>
      </w:r>
      <w:r w:rsidR="1E7DFDA9">
        <w:rPr>
          <w:rFonts w:eastAsia="Calibri"/>
        </w:rPr>
        <w:t>s</w:t>
      </w:r>
      <w:r w:rsidRPr="00AC3370">
        <w:rPr>
          <w:rFonts w:eastAsia="Calibri"/>
        </w:rPr>
        <w:t xml:space="preserve"> </w:t>
      </w:r>
      <w:r w:rsidR="70AF5929" w:rsidRPr="00AC3370">
        <w:rPr>
          <w:rFonts w:eastAsia="Calibri"/>
        </w:rPr>
        <w:t>l</w:t>
      </w:r>
      <w:r w:rsidRPr="00AC3370">
        <w:rPr>
          <w:rFonts w:eastAsia="Calibri"/>
        </w:rPr>
        <w:t xml:space="preserve">iela mēroga </w:t>
      </w:r>
      <w:r w:rsidR="3D7867B8">
        <w:rPr>
          <w:rFonts w:eastAsia="Calibri"/>
        </w:rPr>
        <w:t>EDIM</w:t>
      </w:r>
      <w:r w:rsidRPr="00AC3370">
        <w:rPr>
          <w:rFonts w:eastAsia="Calibri"/>
        </w:rPr>
        <w:t xml:space="preserve"> pilotprojekta NOBID</w:t>
      </w:r>
      <w:r w:rsidR="00A049A0">
        <w:rPr>
          <w:rStyle w:val="FootnoteReference"/>
          <w:rFonts w:eastAsia="Calibri"/>
        </w:rPr>
        <w:footnoteReference w:id="21"/>
      </w:r>
      <w:r w:rsidRPr="00AC3370">
        <w:rPr>
          <w:rFonts w:eastAsia="Calibri"/>
        </w:rPr>
        <w:t xml:space="preserve"> realizācija</w:t>
      </w:r>
      <w:r w:rsidR="00440A2F">
        <w:rPr>
          <w:rFonts w:eastAsia="Calibri"/>
        </w:rPr>
        <w:t xml:space="preserve">, kura </w:t>
      </w:r>
      <w:r w:rsidR="326DF2D3" w:rsidRPr="005B66E0">
        <w:rPr>
          <w:rFonts w:eastAsia="Calibri"/>
        </w:rPr>
        <w:t xml:space="preserve">mērķis </w:t>
      </w:r>
      <w:r w:rsidR="00C60011">
        <w:rPr>
          <w:rFonts w:eastAsia="Calibri"/>
        </w:rPr>
        <w:t>bija</w:t>
      </w:r>
      <w:r w:rsidR="326DF2D3" w:rsidRPr="005B66E0">
        <w:rPr>
          <w:rFonts w:eastAsia="Calibri"/>
        </w:rPr>
        <w:t>, izstrādā</w:t>
      </w:r>
      <w:r w:rsidR="4590B16A" w:rsidRPr="005B66E0">
        <w:rPr>
          <w:rFonts w:eastAsia="Calibri"/>
        </w:rPr>
        <w:t>t</w:t>
      </w:r>
      <w:r w:rsidR="326DF2D3" w:rsidRPr="005B66E0">
        <w:rPr>
          <w:rFonts w:eastAsia="Calibri"/>
        </w:rPr>
        <w:t xml:space="preserve"> </w:t>
      </w:r>
      <w:r w:rsidR="326DF2D3">
        <w:rPr>
          <w:rFonts w:eastAsia="Calibri"/>
        </w:rPr>
        <w:t>EDIM</w:t>
      </w:r>
      <w:r w:rsidR="326DF2D3" w:rsidRPr="005B66E0">
        <w:rPr>
          <w:rFonts w:eastAsia="Calibri"/>
        </w:rPr>
        <w:t xml:space="preserve"> prototipu pēc EK publicētajiem arhitektūras dokumentiem, iesaistot gan publiskā, gan privātā sektora ieinteresētās personas.</w:t>
      </w:r>
      <w:r w:rsidR="326DF2D3" w:rsidRPr="004537BC">
        <w:rPr>
          <w:rFonts w:eastAsia="Calibri"/>
        </w:rPr>
        <w:t xml:space="preserve"> NOBID pilotprojekts ti</w:t>
      </w:r>
      <w:r w:rsidR="00C60011">
        <w:rPr>
          <w:rFonts w:eastAsia="Calibri"/>
        </w:rPr>
        <w:t>ka</w:t>
      </w:r>
      <w:r w:rsidR="326DF2D3" w:rsidRPr="004537BC">
        <w:rPr>
          <w:rFonts w:eastAsia="Calibri"/>
        </w:rPr>
        <w:t xml:space="preserve"> īstenots koncentrējoties tieši</w:t>
      </w:r>
      <w:r w:rsidR="3498AD7E" w:rsidRPr="004537BC">
        <w:rPr>
          <w:rFonts w:eastAsia="Calibri"/>
        </w:rPr>
        <w:t xml:space="preserve"> </w:t>
      </w:r>
      <w:r w:rsidR="326DF2D3" w:rsidRPr="004537BC">
        <w:rPr>
          <w:rFonts w:eastAsia="Calibri"/>
        </w:rPr>
        <w:t>uz maksājuma lietojuma gadījumu</w:t>
      </w:r>
      <w:r w:rsidR="326DF2D3">
        <w:rPr>
          <w:rFonts w:eastAsia="Calibri"/>
        </w:rPr>
        <w:t xml:space="preserve">. </w:t>
      </w:r>
      <w:r w:rsidR="4EE275BF" w:rsidRPr="0024620C">
        <w:rPr>
          <w:rFonts w:eastAsia="Calibri"/>
        </w:rPr>
        <w:t xml:space="preserve">Neskaitot VARAM, kas pilotprojektā </w:t>
      </w:r>
      <w:r w:rsidR="008D3A3F">
        <w:rPr>
          <w:rFonts w:eastAsia="Calibri"/>
        </w:rPr>
        <w:t>bija</w:t>
      </w:r>
      <w:r w:rsidR="4EE275BF" w:rsidRPr="0024620C">
        <w:rPr>
          <w:rFonts w:eastAsia="Calibri"/>
        </w:rPr>
        <w:t xml:space="preserve"> atbildīg</w:t>
      </w:r>
      <w:r w:rsidR="72507E14" w:rsidRPr="72507E14">
        <w:rPr>
          <w:rFonts w:eastAsia="Calibri"/>
        </w:rPr>
        <w:t>a</w:t>
      </w:r>
      <w:r w:rsidR="4EE275BF" w:rsidRPr="0024620C">
        <w:rPr>
          <w:rFonts w:eastAsia="Calibri"/>
        </w:rPr>
        <w:t xml:space="preserve"> par </w:t>
      </w:r>
      <w:r w:rsidR="559F5E61">
        <w:rPr>
          <w:rFonts w:eastAsia="Calibri"/>
        </w:rPr>
        <w:t>nacion</w:t>
      </w:r>
      <w:r w:rsidR="280FCF2E">
        <w:rPr>
          <w:rFonts w:eastAsia="Calibri"/>
        </w:rPr>
        <w:t xml:space="preserve">ālo </w:t>
      </w:r>
      <w:r w:rsidR="4EE275BF" w:rsidRPr="0024620C">
        <w:rPr>
          <w:rFonts w:eastAsia="Calibri"/>
        </w:rPr>
        <w:t xml:space="preserve">koordināciju, no Latvijas citi </w:t>
      </w:r>
      <w:r w:rsidR="39E30FA1">
        <w:rPr>
          <w:rFonts w:eastAsia="Calibri"/>
        </w:rPr>
        <w:t>NOBID</w:t>
      </w:r>
      <w:r w:rsidR="4EE275BF" w:rsidRPr="0024620C">
        <w:rPr>
          <w:rFonts w:eastAsia="Calibri"/>
        </w:rPr>
        <w:t xml:space="preserve"> pilotprojekta dalībnieki </w:t>
      </w:r>
      <w:r w:rsidR="008D3A3F">
        <w:rPr>
          <w:rFonts w:eastAsia="Calibri"/>
        </w:rPr>
        <w:t>bija</w:t>
      </w:r>
      <w:r w:rsidR="4EE275BF" w:rsidRPr="0024620C">
        <w:rPr>
          <w:rFonts w:eastAsia="Calibri"/>
        </w:rPr>
        <w:t xml:space="preserve"> LVRTC, kas atbild</w:t>
      </w:r>
      <w:r w:rsidR="008D3A3F">
        <w:rPr>
          <w:rFonts w:eastAsia="Calibri"/>
        </w:rPr>
        <w:t>ēja</w:t>
      </w:r>
      <w:r w:rsidR="4EE275BF" w:rsidRPr="0024620C">
        <w:rPr>
          <w:rFonts w:eastAsia="Calibri"/>
        </w:rPr>
        <w:t xml:space="preserve"> par </w:t>
      </w:r>
      <w:r w:rsidR="4EE275BF">
        <w:rPr>
          <w:rFonts w:eastAsia="Calibri"/>
        </w:rPr>
        <w:t>EDIM</w:t>
      </w:r>
      <w:r w:rsidR="4EE275BF" w:rsidRPr="0024620C">
        <w:rPr>
          <w:rFonts w:eastAsia="Calibri"/>
        </w:rPr>
        <w:t xml:space="preserve"> </w:t>
      </w:r>
      <w:r w:rsidR="642EAA76" w:rsidRPr="3C53F476">
        <w:rPr>
          <w:rFonts w:eastAsia="Calibri"/>
        </w:rPr>
        <w:t xml:space="preserve">prototipa </w:t>
      </w:r>
      <w:r w:rsidR="4EE275BF" w:rsidRPr="0024620C">
        <w:rPr>
          <w:rFonts w:eastAsia="Calibri"/>
        </w:rPr>
        <w:t>izstrādi</w:t>
      </w:r>
      <w:r w:rsidR="280FCF2E">
        <w:rPr>
          <w:rFonts w:eastAsia="Calibri"/>
        </w:rPr>
        <w:t xml:space="preserve"> un uzticamības pakalpojum</w:t>
      </w:r>
      <w:r w:rsidR="72507E14" w:rsidRPr="72507E14">
        <w:rPr>
          <w:rFonts w:eastAsia="Calibri"/>
        </w:rPr>
        <w:t>iem</w:t>
      </w:r>
      <w:r w:rsidR="4EE275BF">
        <w:rPr>
          <w:rFonts w:eastAsia="Calibri"/>
        </w:rPr>
        <w:t>,</w:t>
      </w:r>
      <w:r w:rsidR="4EE275BF" w:rsidRPr="0024620C">
        <w:rPr>
          <w:rFonts w:eastAsia="Calibri"/>
        </w:rPr>
        <w:t xml:space="preserve"> SEB banka – nodrošin</w:t>
      </w:r>
      <w:r w:rsidR="008D3A3F">
        <w:rPr>
          <w:rFonts w:eastAsia="Calibri"/>
        </w:rPr>
        <w:t>āja</w:t>
      </w:r>
      <w:r w:rsidR="4EE275BF" w:rsidRPr="0024620C">
        <w:rPr>
          <w:rFonts w:eastAsia="Calibri"/>
        </w:rPr>
        <w:t xml:space="preserve"> maksājuma lietojuma gadījumu</w:t>
      </w:r>
      <w:r w:rsidR="72507E14" w:rsidRPr="72507E14">
        <w:rPr>
          <w:rFonts w:eastAsia="Calibri"/>
        </w:rPr>
        <w:t xml:space="preserve">, </w:t>
      </w:r>
      <w:r w:rsidR="4EE275BF" w:rsidRPr="0024620C">
        <w:rPr>
          <w:rFonts w:eastAsia="Calibri"/>
        </w:rPr>
        <w:t>Rīgas Tehniskā universitāte nodrošin</w:t>
      </w:r>
      <w:r w:rsidR="008D3A3F">
        <w:rPr>
          <w:rFonts w:eastAsia="Calibri"/>
        </w:rPr>
        <w:t>āja</w:t>
      </w:r>
      <w:r w:rsidR="4EE275BF" w:rsidRPr="0024620C">
        <w:rPr>
          <w:rFonts w:eastAsia="Calibri"/>
        </w:rPr>
        <w:t xml:space="preserve"> papildu atribūtus (augstskolas diplomu)</w:t>
      </w:r>
      <w:r w:rsidR="00B806D0">
        <w:rPr>
          <w:rFonts w:eastAsia="Calibri"/>
        </w:rPr>
        <w:t>.</w:t>
      </w:r>
      <w:r w:rsidR="006376FA">
        <w:rPr>
          <w:rFonts w:eastAsia="Calibri"/>
        </w:rPr>
        <w:t xml:space="preserve"> </w:t>
      </w:r>
      <w:r w:rsidR="39E30FA1">
        <w:rPr>
          <w:rFonts w:eastAsia="Calibri"/>
        </w:rPr>
        <w:t>NOBID pilotprojekta dalī</w:t>
      </w:r>
      <w:r w:rsidR="1538DACF">
        <w:rPr>
          <w:rFonts w:eastAsia="Calibri"/>
        </w:rPr>
        <w:t xml:space="preserve">bnieki </w:t>
      </w:r>
      <w:r w:rsidR="134F6045">
        <w:rPr>
          <w:rFonts w:eastAsia="Calibri"/>
        </w:rPr>
        <w:t xml:space="preserve">saņēma </w:t>
      </w:r>
      <w:r w:rsidR="276B008F">
        <w:rPr>
          <w:rFonts w:eastAsia="Calibri"/>
        </w:rPr>
        <w:t xml:space="preserve">50% finansējuma no </w:t>
      </w:r>
      <w:r w:rsidR="02C8C363">
        <w:rPr>
          <w:rFonts w:eastAsia="Calibri"/>
        </w:rPr>
        <w:t xml:space="preserve">programmas “Digitālā Eiropa” un 50% finansējuma no </w:t>
      </w:r>
      <w:r w:rsidR="6886FC82">
        <w:rPr>
          <w:rFonts w:eastAsia="Calibri"/>
        </w:rPr>
        <w:t>nacionālā līdzfinansējuma. Bez finansējuma</w:t>
      </w:r>
      <w:r w:rsidR="3EFC17B7">
        <w:rPr>
          <w:rFonts w:eastAsia="Calibri"/>
        </w:rPr>
        <w:t>, k</w:t>
      </w:r>
      <w:r w:rsidR="4EE275BF" w:rsidRPr="0024620C">
        <w:rPr>
          <w:rFonts w:eastAsia="Calibri"/>
        </w:rPr>
        <w:t xml:space="preserve">ā asociētais </w:t>
      </w:r>
      <w:r w:rsidR="4EE275BF" w:rsidRPr="0024620C">
        <w:rPr>
          <w:rFonts w:eastAsia="Calibri"/>
        </w:rPr>
        <w:lastRenderedPageBreak/>
        <w:t xml:space="preserve">partneris projekta laikā </w:t>
      </w:r>
      <w:r w:rsidR="3EFC17B7">
        <w:rPr>
          <w:rFonts w:eastAsia="Calibri"/>
        </w:rPr>
        <w:t xml:space="preserve">tika </w:t>
      </w:r>
      <w:r w:rsidR="4EE275BF" w:rsidRPr="0024620C">
        <w:rPr>
          <w:rFonts w:eastAsia="Calibri"/>
        </w:rPr>
        <w:t>piesaistīt</w:t>
      </w:r>
      <w:r w:rsidR="3EFC17B7">
        <w:rPr>
          <w:rFonts w:eastAsia="Calibri"/>
        </w:rPr>
        <w:t>a</w:t>
      </w:r>
      <w:r w:rsidR="4EE275BF" w:rsidRPr="0024620C">
        <w:rPr>
          <w:rFonts w:eastAsia="Calibri"/>
        </w:rPr>
        <w:t xml:space="preserve"> arī </w:t>
      </w:r>
      <w:r w:rsidR="3ECAD319" w:rsidRPr="0066762F">
        <w:rPr>
          <w:rFonts w:eastAsia="Calibri"/>
        </w:rPr>
        <w:t>VAS "Ceļu satiksmes drošības direkcija".</w:t>
      </w:r>
      <w:r w:rsidR="4EE275BF" w:rsidRPr="0066762F">
        <w:rPr>
          <w:rFonts w:eastAsia="Calibri"/>
        </w:rPr>
        <w:t xml:space="preserve"> </w:t>
      </w:r>
      <w:r w:rsidR="00E02D58" w:rsidRPr="00E02D58">
        <w:rPr>
          <w:rFonts w:eastAsia="Calibri"/>
        </w:rPr>
        <w:t>Pilotprojekta laikā LVRTC izveidoja EDIM</w:t>
      </w:r>
      <w:r w:rsidR="005B5E54">
        <w:rPr>
          <w:rFonts w:eastAsia="Calibri"/>
        </w:rPr>
        <w:t xml:space="preserve"> </w:t>
      </w:r>
      <w:r w:rsidR="00E02D58" w:rsidRPr="00E02D58">
        <w:rPr>
          <w:rFonts w:eastAsia="Calibri"/>
        </w:rPr>
        <w:t xml:space="preserve"> prototipu, kurš tik</w:t>
      </w:r>
      <w:r w:rsidR="00D810E5">
        <w:rPr>
          <w:rFonts w:eastAsia="Calibri"/>
        </w:rPr>
        <w:t>a</w:t>
      </w:r>
      <w:r w:rsidR="00E02D58" w:rsidRPr="00E02D58">
        <w:rPr>
          <w:rFonts w:eastAsia="Calibri"/>
        </w:rPr>
        <w:t xml:space="preserve"> publicēts zem atvērtā pirmkoda licences, tādā veidā padarot to publiski pieejamu un izmantojamu jebkuram, tai skaitā un it īpaši nacionālā EDIM izstrādes procesā, kā tas tika paredzēts NOBID pilotprojekta pieteikuma izstrādes fāzē</w:t>
      </w:r>
      <w:r w:rsidR="00E02D58">
        <w:rPr>
          <w:rFonts w:eastAsia="Calibri"/>
        </w:rPr>
        <w:t>.</w:t>
      </w:r>
    </w:p>
    <w:p w14:paraId="52A41690" w14:textId="3EE00BAA" w:rsidR="00C624FD" w:rsidRDefault="71BAA4B4" w:rsidP="71BAA4B4">
      <w:pPr>
        <w:pStyle w:val="oj-normal"/>
        <w:shd w:val="clear" w:color="auto" w:fill="FFFFFF" w:themeFill="background1"/>
        <w:spacing w:before="0" w:beforeAutospacing="0" w:after="0" w:afterAutospacing="0"/>
        <w:ind w:firstLine="720"/>
        <w:jc w:val="both"/>
        <w:rPr>
          <w:rFonts w:eastAsia="Calibri"/>
        </w:rPr>
      </w:pPr>
      <w:r w:rsidRPr="71BAA4B4">
        <w:rPr>
          <w:rFonts w:eastAsia="Calibri"/>
        </w:rPr>
        <w:t xml:space="preserve">Savukārt, no 2025.gada 1.oktobra Latvija Digitālās Eiropas programmas ietvaros piedalās liela mēroga EDIM pilotprojektā </w:t>
      </w:r>
      <w:proofErr w:type="spellStart"/>
      <w:r w:rsidRPr="71BAA4B4">
        <w:rPr>
          <w:rFonts w:eastAsia="Calibri"/>
          <w:i/>
          <w:iCs/>
        </w:rPr>
        <w:t>Advanced</w:t>
      </w:r>
      <w:proofErr w:type="spellEnd"/>
      <w:r w:rsidRPr="71BAA4B4">
        <w:rPr>
          <w:rFonts w:eastAsia="Calibri"/>
          <w:i/>
          <w:iCs/>
        </w:rPr>
        <w:t xml:space="preserve"> Project </w:t>
      </w:r>
      <w:proofErr w:type="spellStart"/>
      <w:r w:rsidRPr="71BAA4B4">
        <w:rPr>
          <w:rFonts w:eastAsia="Calibri"/>
          <w:i/>
          <w:iCs/>
        </w:rPr>
        <w:t>for</w:t>
      </w:r>
      <w:proofErr w:type="spellEnd"/>
      <w:r w:rsidRPr="71BAA4B4">
        <w:rPr>
          <w:rFonts w:eastAsia="Calibri"/>
          <w:i/>
          <w:iCs/>
        </w:rPr>
        <w:t xml:space="preserve"> </w:t>
      </w:r>
      <w:proofErr w:type="spellStart"/>
      <w:r w:rsidRPr="71BAA4B4">
        <w:rPr>
          <w:rFonts w:eastAsia="Calibri"/>
          <w:i/>
          <w:iCs/>
        </w:rPr>
        <w:t>Trusted</w:t>
      </w:r>
      <w:proofErr w:type="spellEnd"/>
      <w:r w:rsidRPr="71BAA4B4">
        <w:rPr>
          <w:rFonts w:eastAsia="Calibri"/>
          <w:i/>
          <w:iCs/>
        </w:rPr>
        <w:t xml:space="preserve"> </w:t>
      </w:r>
      <w:proofErr w:type="spellStart"/>
      <w:r w:rsidRPr="71BAA4B4">
        <w:rPr>
          <w:rFonts w:eastAsia="Calibri"/>
          <w:i/>
          <w:iCs/>
        </w:rPr>
        <w:t>Identity</w:t>
      </w:r>
      <w:proofErr w:type="spellEnd"/>
      <w:r w:rsidRPr="71BAA4B4">
        <w:rPr>
          <w:rFonts w:eastAsia="Calibri"/>
          <w:i/>
          <w:iCs/>
        </w:rPr>
        <w:t xml:space="preserve"> Technologies </w:t>
      </w:r>
      <w:proofErr w:type="spellStart"/>
      <w:r w:rsidRPr="71BAA4B4">
        <w:rPr>
          <w:rFonts w:eastAsia="Calibri"/>
          <w:i/>
          <w:iCs/>
        </w:rPr>
        <w:t>and</w:t>
      </w:r>
      <w:proofErr w:type="spellEnd"/>
      <w:r w:rsidRPr="71BAA4B4">
        <w:rPr>
          <w:rFonts w:eastAsia="Calibri"/>
          <w:i/>
          <w:iCs/>
        </w:rPr>
        <w:t xml:space="preserve"> </w:t>
      </w:r>
      <w:proofErr w:type="spellStart"/>
      <w:r w:rsidRPr="71BAA4B4">
        <w:rPr>
          <w:rFonts w:eastAsia="Calibri"/>
          <w:i/>
          <w:iCs/>
        </w:rPr>
        <w:t>Unified</w:t>
      </w:r>
      <w:proofErr w:type="spellEnd"/>
      <w:r w:rsidRPr="71BAA4B4">
        <w:rPr>
          <w:rFonts w:eastAsia="Calibri"/>
          <w:i/>
          <w:iCs/>
        </w:rPr>
        <w:t xml:space="preserve"> </w:t>
      </w:r>
      <w:proofErr w:type="spellStart"/>
      <w:r w:rsidRPr="71BAA4B4">
        <w:rPr>
          <w:rFonts w:eastAsia="Calibri"/>
          <w:i/>
          <w:iCs/>
        </w:rPr>
        <w:t>Digital</w:t>
      </w:r>
      <w:proofErr w:type="spellEnd"/>
      <w:r w:rsidRPr="71BAA4B4">
        <w:rPr>
          <w:rFonts w:eastAsia="Calibri"/>
          <w:i/>
          <w:iCs/>
        </w:rPr>
        <w:t xml:space="preserve"> </w:t>
      </w:r>
      <w:proofErr w:type="spellStart"/>
      <w:r w:rsidRPr="71BAA4B4">
        <w:rPr>
          <w:rFonts w:eastAsia="Calibri"/>
          <w:i/>
          <w:iCs/>
        </w:rPr>
        <w:t>Ecosystem</w:t>
      </w:r>
      <w:proofErr w:type="spellEnd"/>
      <w:r w:rsidRPr="71BAA4B4">
        <w:rPr>
          <w:rFonts w:eastAsia="Calibri"/>
        </w:rPr>
        <w:t xml:space="preserve"> jeb APTITUDE. APTITUDE pilotprojekta mērķis ir turpināt atbalstīt dalībvalstis nākotnes Eiropas digitālās identitātes un uzticamības ekosistēmas ieviešanā, piedāvājot specifikāciju un rīku kopumu, kas atbalsta EDIM un citu identitātes līdzekļu un uzticamības pakalpojumu ieviešanu. Latvija APTITUDE pilotprojekta ietvaros turpinās darbu pie NOBID </w:t>
      </w:r>
      <w:proofErr w:type="spellStart"/>
      <w:r w:rsidRPr="71BAA4B4">
        <w:rPr>
          <w:rFonts w:eastAsia="Calibri"/>
        </w:rPr>
        <w:t>pilotprojketa</w:t>
      </w:r>
      <w:proofErr w:type="spellEnd"/>
      <w:r w:rsidRPr="71BAA4B4">
        <w:rPr>
          <w:rFonts w:eastAsia="Calibri"/>
        </w:rPr>
        <w:t xml:space="preserve"> ietvaros iesāktā maksājuma lietojuma gadījuma testēšanas, fokusējoties uz iepriekš gūto praktisko pieredzi un atziņām, lai 2026.gada nogalē nodrošinātu efektīvu nacionālā EDIM ieviešanu. No Latvijas APTITUDE pilotprojektā piedalās VARAM, kā nacionālais pārstāvis, ar mērķi koordinēt partneru aktivitātes nacionālā līmenī, kā arī nodrošināt risinājuma </w:t>
      </w:r>
      <w:proofErr w:type="spellStart"/>
      <w:r w:rsidRPr="71BAA4B4">
        <w:rPr>
          <w:rFonts w:eastAsia="Calibri"/>
        </w:rPr>
        <w:t>salāgojamību</w:t>
      </w:r>
      <w:proofErr w:type="spellEnd"/>
      <w:r w:rsidRPr="71BAA4B4">
        <w:rPr>
          <w:rFonts w:eastAsia="Calibri"/>
        </w:rPr>
        <w:t xml:space="preserve"> ar nacionālajiem tiesību aktiem, VDAA – EDIM izstrādātājs, SEB Banka – maksājuma lietojuma gadījuma atribūtu padevējs, PMLP – PID datu turētājs un devējs. Arī APTITUDE dalībnieki saņems 50% finansējuma no programmas “Digitālā Eiropa” un 50% finansējuma no nacionālā līdzfinansējuma. Izmantojot abos pilotprojektos piešķirto finansējumu un īstenojot pilotprojektus, tas palīdz Latvijai sadarbībā ar citām Eiropas valstīm pamazām attīstīt arī nacionālo EDIM.</w:t>
      </w:r>
    </w:p>
    <w:p w14:paraId="5598AE4A" w14:textId="21A35DB1" w:rsidR="00951E0B" w:rsidRDefault="72507E14" w:rsidP="72507E14">
      <w:pPr>
        <w:pStyle w:val="oj-normal"/>
        <w:shd w:val="clear" w:color="auto" w:fill="FFFFFF" w:themeFill="background1"/>
        <w:spacing w:before="0" w:beforeAutospacing="0" w:after="0" w:afterAutospacing="0"/>
        <w:ind w:firstLine="720"/>
        <w:jc w:val="both"/>
        <w:rPr>
          <w:rFonts w:eastAsia="Calibri"/>
        </w:rPr>
      </w:pPr>
      <w:r w:rsidRPr="72507E14">
        <w:rPr>
          <w:rFonts w:eastAsia="Calibri"/>
        </w:rPr>
        <w:t xml:space="preserve">Lai izpildītu </w:t>
      </w:r>
      <w:r>
        <w:t xml:space="preserve">MK 2023.gada 7.marta </w:t>
      </w:r>
      <w:proofErr w:type="spellStart"/>
      <w:r>
        <w:t>protokollēmuma</w:t>
      </w:r>
      <w:proofErr w:type="spellEnd"/>
      <w:r w:rsidRPr="72507E14">
        <w:rPr>
          <w:rFonts w:eastAsia="Calibri"/>
        </w:rPr>
        <w:t xml:space="preserve"> 8.punktu, kas nosaka, ka, lai nodrošinātu </w:t>
      </w:r>
      <w:r w:rsidRPr="00AD40A8">
        <w:rPr>
          <w:rFonts w:eastAsia="Calibri"/>
        </w:rPr>
        <w:t xml:space="preserve">no pārskatītās </w:t>
      </w:r>
      <w:proofErr w:type="spellStart"/>
      <w:r w:rsidRPr="00AD40A8">
        <w:rPr>
          <w:rFonts w:eastAsia="Calibri"/>
        </w:rPr>
        <w:t>eIDAS</w:t>
      </w:r>
      <w:proofErr w:type="spellEnd"/>
      <w:r w:rsidRPr="00AD40A8">
        <w:rPr>
          <w:rFonts w:eastAsia="Calibri"/>
        </w:rPr>
        <w:t xml:space="preserve"> 1.0 regulas dalībvalstīm izrietošo pienākumu izpildi, VARAM izveidot darba grupu, iekļaujot darba grupas sastāvā IeM, SM un AM deleģētus pārstāvjus, un darba grupā noteikt uzticamības un e</w:t>
      </w:r>
      <w:r w:rsidR="00004FC8" w:rsidRPr="00AD40A8">
        <w:rPr>
          <w:rFonts w:eastAsia="Calibri"/>
        </w:rPr>
        <w:t>-</w:t>
      </w:r>
      <w:r w:rsidRPr="00AD40A8">
        <w:rPr>
          <w:rFonts w:eastAsia="Calibri"/>
        </w:rPr>
        <w:t xml:space="preserve">identifikācijas pakalpojumu finansēšanas modeli un institūciju atbildības jomas, iesaistīto valsts pārvaldes institūciju funkcijas un uzdevumus un lai kopā strādātu pie </w:t>
      </w:r>
      <w:proofErr w:type="spellStart"/>
      <w:r w:rsidRPr="00AD40A8">
        <w:rPr>
          <w:rFonts w:eastAsia="Calibri"/>
        </w:rPr>
        <w:t>eIDAS</w:t>
      </w:r>
      <w:proofErr w:type="spellEnd"/>
      <w:r w:rsidRPr="00AD40A8">
        <w:rPr>
          <w:rFonts w:eastAsia="Calibri"/>
        </w:rPr>
        <w:t xml:space="preserve"> 2.0 regulas un EDIM ieviešanas Latvijā, VARAM ar 2024.gada 20.marta vēstuli Nr.1-16/1798 izveidoja </w:t>
      </w:r>
      <w:bookmarkStart w:id="8" w:name="_Hlk157421249"/>
      <w:bookmarkStart w:id="9" w:name="_Hlk157419715"/>
      <w:r w:rsidRPr="00AD40A8">
        <w:rPr>
          <w:rFonts w:eastAsia="Calibri"/>
        </w:rPr>
        <w:t>EDIM darba grupu</w:t>
      </w:r>
      <w:r w:rsidRPr="72507E14">
        <w:rPr>
          <w:rFonts w:eastAsia="Calibri"/>
        </w:rPr>
        <w:t xml:space="preserve">. Darba grupā iesaistījās sekojošas iestādes – VARAM, VDAA, IeM, PMLP, SM, LVRTC un AM (DDUK). EDIM darba grupas ietvaros ir izskatīti vairāki nozīmīgi jautājumi, kā rezultātā ir izstrādāta nacionālā EDIM biznesa procesa shēma un veikts </w:t>
      </w:r>
      <w:proofErr w:type="spellStart"/>
      <w:r w:rsidRPr="72507E14">
        <w:rPr>
          <w:rFonts w:eastAsia="Calibri"/>
        </w:rPr>
        <w:t>izvērtējums</w:t>
      </w:r>
      <w:proofErr w:type="spellEnd"/>
      <w:r w:rsidRPr="72507E14">
        <w:rPr>
          <w:rFonts w:eastAsia="Calibri"/>
        </w:rPr>
        <w:t>, kura rezultātā apzinātas atbildīgās institūcijas, to funkcijas un uzdevumi, kas specifiskāk aprakstīts informatīvā ziņojuma 3.1.sadaļā.</w:t>
      </w:r>
      <w:r w:rsidR="00861615">
        <w:rPr>
          <w:rFonts w:eastAsia="Calibri"/>
        </w:rPr>
        <w:t xml:space="preserve"> </w:t>
      </w:r>
      <w:r w:rsidR="00861615" w:rsidRPr="00861615">
        <w:rPr>
          <w:rFonts w:eastAsia="Calibri"/>
        </w:rPr>
        <w:t xml:space="preserve">Vienlaikus jāņem vērā, ka pēc </w:t>
      </w:r>
      <w:proofErr w:type="spellStart"/>
      <w:r w:rsidR="00861615" w:rsidRPr="00861615">
        <w:rPr>
          <w:rFonts w:eastAsia="Calibri"/>
        </w:rPr>
        <w:t>eIDAS</w:t>
      </w:r>
      <w:proofErr w:type="spellEnd"/>
      <w:r w:rsidR="00861615" w:rsidRPr="00861615">
        <w:rPr>
          <w:rFonts w:eastAsia="Calibri"/>
        </w:rPr>
        <w:t xml:space="preserve"> 2.0 regulas spēkā stāšanās </w:t>
      </w:r>
      <w:r w:rsidR="00861615">
        <w:rPr>
          <w:rFonts w:eastAsia="Calibri"/>
        </w:rPr>
        <w:t>EK</w:t>
      </w:r>
      <w:r w:rsidR="00861615" w:rsidRPr="00861615">
        <w:rPr>
          <w:rFonts w:eastAsia="Calibri"/>
        </w:rPr>
        <w:t xml:space="preserve"> ir jāizstrādā vairākas īstenošanas regulas </w:t>
      </w:r>
      <w:r w:rsidR="003551DB">
        <w:rPr>
          <w:rFonts w:eastAsia="Calibri"/>
        </w:rPr>
        <w:t>-</w:t>
      </w:r>
      <w:r w:rsidR="00861615" w:rsidRPr="00861615">
        <w:rPr>
          <w:rFonts w:eastAsia="Calibri"/>
        </w:rPr>
        <w:t xml:space="preserve"> kopumā 38 (skat. informatīvā ziņojuma pielikumu). Minētās īstenošanas regulas izriet no </w:t>
      </w:r>
      <w:proofErr w:type="spellStart"/>
      <w:r w:rsidR="00861615" w:rsidRPr="00861615">
        <w:rPr>
          <w:rFonts w:eastAsia="Calibri"/>
        </w:rPr>
        <w:t>eIDAS</w:t>
      </w:r>
      <w:proofErr w:type="spellEnd"/>
      <w:r w:rsidR="00861615" w:rsidRPr="00861615">
        <w:rPr>
          <w:rFonts w:eastAsia="Calibri"/>
        </w:rPr>
        <w:t xml:space="preserve"> 2.0 regulas prasībām, un līdz ar to par tām ir atbildīgas tās iestādes, kuras šajā informatīvajā ziņojumā ir identificētas kā atbildīgās institūcijas.</w:t>
      </w:r>
    </w:p>
    <w:p w14:paraId="11FCCE8E" w14:textId="77777777" w:rsidR="00076AC8" w:rsidRPr="00BF2CD9" w:rsidRDefault="00076AC8" w:rsidP="72507E14">
      <w:pPr>
        <w:pStyle w:val="oj-normal"/>
        <w:shd w:val="clear" w:color="auto" w:fill="FFFFFF" w:themeFill="background1"/>
        <w:spacing w:before="0" w:beforeAutospacing="0" w:after="0" w:afterAutospacing="0"/>
        <w:ind w:firstLine="720"/>
        <w:jc w:val="both"/>
        <w:rPr>
          <w:rFonts w:eastAsia="Calibri"/>
        </w:rPr>
      </w:pPr>
    </w:p>
    <w:p w14:paraId="70F72877" w14:textId="23DC0163" w:rsidR="00A56F9E" w:rsidRDefault="5B3C9595" w:rsidP="00D8521F">
      <w:pPr>
        <w:pStyle w:val="Heading1"/>
      </w:pPr>
      <w:bookmarkStart w:id="10" w:name="_Toc226448470"/>
      <w:bookmarkEnd w:id="8"/>
      <w:bookmarkEnd w:id="9"/>
      <w:r>
        <w:t>3. Eiropas digitālās identitātes maks</w:t>
      </w:r>
      <w:bookmarkEnd w:id="10"/>
    </w:p>
    <w:p w14:paraId="0A839BA3" w14:textId="24A294F3" w:rsidR="005E04B5" w:rsidRDefault="005E04B5" w:rsidP="005E04B5">
      <w:pPr>
        <w:pStyle w:val="oj-normal"/>
        <w:shd w:val="clear" w:color="auto" w:fill="FFFFFF" w:themeFill="background1"/>
        <w:spacing w:before="0" w:beforeAutospacing="0" w:after="0" w:afterAutospacing="0"/>
        <w:ind w:firstLine="720"/>
        <w:jc w:val="both"/>
        <w:rPr>
          <w14:ligatures w14:val="standardContextual"/>
        </w:rPr>
      </w:pPr>
      <w:r>
        <w:rPr>
          <w14:ligatures w14:val="standardContextual"/>
        </w:rPr>
        <w:t xml:space="preserve">Saskaņā ar </w:t>
      </w:r>
      <w:proofErr w:type="spellStart"/>
      <w:r>
        <w:rPr>
          <w14:ligatures w14:val="standardContextual"/>
        </w:rPr>
        <w:t>eIDAS</w:t>
      </w:r>
      <w:proofErr w:type="spellEnd"/>
      <w:r>
        <w:rPr>
          <w14:ligatures w14:val="standardContextual"/>
        </w:rPr>
        <w:t xml:space="preserve"> 2.0 regulas 3.panta 42.punktu EDIM </w:t>
      </w:r>
      <w:r w:rsidRPr="00514EFB">
        <w:rPr>
          <w14:ligatures w14:val="standardContextual"/>
        </w:rPr>
        <w:t xml:space="preserve">ir e-identifikācijas līdzeklis, kas ļauj lietotājam droši glabāt, pārvaldīt un validēt personas identifikācijas datus un atribūtu elektroniskos apliecinājumus, lai sniegtu tos atkarīgajām pusēm un citiem </w:t>
      </w:r>
      <w:r>
        <w:rPr>
          <w14:ligatures w14:val="standardContextual"/>
        </w:rPr>
        <w:t>EDIM</w:t>
      </w:r>
      <w:r w:rsidRPr="00514EFB">
        <w:rPr>
          <w14:ligatures w14:val="standardContextual"/>
        </w:rPr>
        <w:t xml:space="preserve"> lietotājiem, un parakstītu ar kvalificētu e</w:t>
      </w:r>
      <w:r>
        <w:rPr>
          <w14:ligatures w14:val="standardContextual"/>
        </w:rPr>
        <w:t>-parakstu</w:t>
      </w:r>
      <w:r w:rsidRPr="00514EFB">
        <w:rPr>
          <w14:ligatures w14:val="standardContextual"/>
        </w:rPr>
        <w:t xml:space="preserve"> vai apzīmogotu ar kvalificētiem e</w:t>
      </w:r>
      <w:r>
        <w:rPr>
          <w14:ligatures w14:val="standardContextual"/>
        </w:rPr>
        <w:t xml:space="preserve">-zīmogiem. </w:t>
      </w:r>
      <w:r w:rsidR="00F320C9">
        <w:rPr>
          <w14:ligatures w14:val="standardContextual"/>
        </w:rPr>
        <w:t xml:space="preserve">Svarīgi norādīt, ka </w:t>
      </w:r>
      <w:r w:rsidR="00F320C9" w:rsidRPr="00F320C9">
        <w:rPr>
          <w14:ligatures w14:val="standardContextual"/>
        </w:rPr>
        <w:t>EDIM attiecas gan uz fiziskām, gan juridiskām personām, tas ir, to var izmantot abas personu kategorijas. Latvijā juridiskas personas tiek pārstāvētas caur fiziskām personām, piemēram, amatpersonām vai pilnvarotajiem pārstāvjiem</w:t>
      </w:r>
      <w:r w:rsidR="00D91584">
        <w:rPr>
          <w14:ligatures w14:val="standardContextual"/>
        </w:rPr>
        <w:t>.</w:t>
      </w:r>
      <w:r w:rsidR="00F320C9" w:rsidRPr="00F320C9">
        <w:rPr>
          <w14:ligatures w14:val="standardContextual"/>
        </w:rPr>
        <w:t xml:space="preserve"> EDIM attieksies arī uz juridiskajām personām</w:t>
      </w:r>
      <w:r w:rsidR="00D91584">
        <w:rPr>
          <w14:ligatures w14:val="standardContextual"/>
        </w:rPr>
        <w:t xml:space="preserve"> un </w:t>
      </w:r>
      <w:r w:rsidR="00F320C9" w:rsidRPr="00F320C9">
        <w:rPr>
          <w14:ligatures w14:val="standardContextual"/>
        </w:rPr>
        <w:t>tām būs iespēja pārvaldīt un izmantot savu digitālo identitāti, piemēram, saņemot dažādus e-pakalpojumus. </w:t>
      </w:r>
    </w:p>
    <w:p w14:paraId="46E6D38B" w14:textId="17C0F99E" w:rsidR="00DF2FB8" w:rsidRDefault="0710D8AC" w:rsidP="1246787F">
      <w:pPr>
        <w:pStyle w:val="oj-normal"/>
        <w:shd w:val="clear" w:color="auto" w:fill="FFFFFF" w:themeFill="background1"/>
        <w:spacing w:before="0" w:beforeAutospacing="0" w:after="0" w:afterAutospacing="0"/>
        <w:ind w:firstLine="720"/>
        <w:jc w:val="both"/>
        <w:rPr>
          <w14:ligatures w14:val="standardContextual"/>
        </w:rPr>
      </w:pPr>
      <w:proofErr w:type="spellStart"/>
      <w:r w:rsidRPr="00581522">
        <w:rPr>
          <w14:ligatures w14:val="standardContextual"/>
        </w:rPr>
        <w:t>eIDAS</w:t>
      </w:r>
      <w:proofErr w:type="spellEnd"/>
      <w:r w:rsidRPr="00581522">
        <w:rPr>
          <w14:ligatures w14:val="standardContextual"/>
        </w:rPr>
        <w:t xml:space="preserve"> 2.0 </w:t>
      </w:r>
      <w:r>
        <w:rPr>
          <w14:ligatures w14:val="standardContextual"/>
        </w:rPr>
        <w:t xml:space="preserve">regulas </w:t>
      </w:r>
      <w:r w:rsidRPr="00581522">
        <w:rPr>
          <w14:ligatures w14:val="standardContextual"/>
        </w:rPr>
        <w:t>5.a</w:t>
      </w:r>
      <w:r>
        <w:rPr>
          <w14:ligatures w14:val="standardContextual"/>
        </w:rPr>
        <w:t xml:space="preserve"> panta</w:t>
      </w:r>
      <w:r w:rsidRPr="00581522">
        <w:rPr>
          <w14:ligatures w14:val="standardContextual"/>
        </w:rPr>
        <w:t xml:space="preserve"> 2.punkt</w:t>
      </w:r>
      <w:r>
        <w:rPr>
          <w14:ligatures w14:val="standardContextual"/>
        </w:rPr>
        <w:t>s nosaka, ka</w:t>
      </w:r>
      <w:r w:rsidRPr="00581522">
        <w:rPr>
          <w14:ligatures w14:val="standardContextual"/>
        </w:rPr>
        <w:t xml:space="preserve"> </w:t>
      </w:r>
      <w:r w:rsidR="0E1AEDD9" w:rsidRPr="00581522">
        <w:rPr>
          <w14:ligatures w14:val="standardContextual"/>
        </w:rPr>
        <w:t xml:space="preserve">nacionālo </w:t>
      </w:r>
      <w:r>
        <w:rPr>
          <w14:ligatures w14:val="standardContextual"/>
        </w:rPr>
        <w:t>EDIM</w:t>
      </w:r>
      <w:r w:rsidRPr="00581522">
        <w:rPr>
          <w14:ligatures w14:val="standardContextual"/>
        </w:rPr>
        <w:t xml:space="preserve"> </w:t>
      </w:r>
      <w:r>
        <w:rPr>
          <w14:ligatures w14:val="standardContextual"/>
        </w:rPr>
        <w:t xml:space="preserve">var </w:t>
      </w:r>
      <w:r w:rsidRPr="00581522">
        <w:rPr>
          <w14:ligatures w14:val="standardContextual"/>
        </w:rPr>
        <w:t>nodrošin</w:t>
      </w:r>
      <w:r>
        <w:rPr>
          <w14:ligatures w14:val="standardContextual"/>
        </w:rPr>
        <w:t>āt</w:t>
      </w:r>
      <w:r w:rsidRPr="00581522">
        <w:rPr>
          <w14:ligatures w14:val="standardContextual"/>
        </w:rPr>
        <w:t xml:space="preserve"> vienā vai vairākos no šādiem veidiem:</w:t>
      </w:r>
      <w:r>
        <w:rPr>
          <w14:ligatures w14:val="standardContextual"/>
        </w:rPr>
        <w:t xml:space="preserve"> </w:t>
      </w:r>
      <w:r w:rsidRPr="00923265">
        <w:rPr>
          <w14:ligatures w14:val="standardContextual"/>
        </w:rPr>
        <w:t>a)tiešā veidā dalībvalsts;</w:t>
      </w:r>
      <w:r>
        <w:rPr>
          <w14:ligatures w14:val="standardContextual"/>
        </w:rPr>
        <w:t xml:space="preserve"> </w:t>
      </w:r>
      <w:r w:rsidRPr="00923265">
        <w:rPr>
          <w14:ligatures w14:val="standardContextual"/>
        </w:rPr>
        <w:t>b)atbilstīgi dalībvalsts pilnvarojumam;</w:t>
      </w:r>
      <w:r>
        <w:rPr>
          <w14:ligatures w14:val="standardContextual"/>
        </w:rPr>
        <w:t xml:space="preserve"> </w:t>
      </w:r>
      <w:r w:rsidRPr="00923265">
        <w:rPr>
          <w14:ligatures w14:val="standardContextual"/>
        </w:rPr>
        <w:t>c)neatkarīgi no dalībvalsts, bet minētā dalībvalsts tos atzīst.</w:t>
      </w:r>
      <w:r>
        <w:rPr>
          <w14:ligatures w14:val="standardContextual"/>
        </w:rPr>
        <w:t xml:space="preserve"> Ņemot vērā to, ka VARAM ar rīkojumu uzdeva </w:t>
      </w:r>
      <w:r w:rsidRPr="00827250">
        <w:rPr>
          <w14:ligatures w14:val="standardContextual"/>
        </w:rPr>
        <w:t>nodrošināt EDIM risinājuma ieviešanas organizēšanu</w:t>
      </w:r>
      <w:r>
        <w:rPr>
          <w14:ligatures w14:val="standardContextual"/>
        </w:rPr>
        <w:t xml:space="preserve"> </w:t>
      </w:r>
      <w:r w:rsidR="732B9D11">
        <w:rPr>
          <w14:ligatures w14:val="standardContextual"/>
        </w:rPr>
        <w:t xml:space="preserve">valsts aģentūrai </w:t>
      </w:r>
      <w:r w:rsidR="00CA1E01">
        <w:rPr>
          <w14:ligatures w14:val="standardContextual"/>
        </w:rPr>
        <w:t>–</w:t>
      </w:r>
      <w:r w:rsidR="732B9D11">
        <w:rPr>
          <w14:ligatures w14:val="standardContextual"/>
        </w:rPr>
        <w:t xml:space="preserve"> </w:t>
      </w:r>
      <w:r>
        <w:rPr>
          <w14:ligatures w14:val="standardContextual"/>
        </w:rPr>
        <w:t xml:space="preserve">VDAA, tad </w:t>
      </w:r>
      <w:r w:rsidR="41037125">
        <w:rPr>
          <w14:ligatures w14:val="standardContextual"/>
        </w:rPr>
        <w:t xml:space="preserve">uzskatāms, ka </w:t>
      </w:r>
      <w:r>
        <w:rPr>
          <w14:ligatures w14:val="standardContextual"/>
        </w:rPr>
        <w:t>Latvijā EDIM tiks nodrošināts tiešā veidā.</w:t>
      </w:r>
      <w:r w:rsidR="00245762">
        <w:rPr>
          <w14:ligatures w14:val="standardContextual"/>
        </w:rPr>
        <w:t xml:space="preserve"> </w:t>
      </w:r>
      <w:r w:rsidR="00460473">
        <w:rPr>
          <w14:ligatures w14:val="standardContextual"/>
        </w:rPr>
        <w:t>L</w:t>
      </w:r>
      <w:r w:rsidR="00460473" w:rsidRPr="00460473">
        <w:rPr>
          <w14:ligatures w14:val="standardContextual"/>
        </w:rPr>
        <w:t xml:space="preserve">atvija izvēlējās šo modeli, jo valstī </w:t>
      </w:r>
      <w:r w:rsidR="00460473" w:rsidRPr="00460473">
        <w:rPr>
          <w14:ligatures w14:val="standardContextual"/>
        </w:rPr>
        <w:lastRenderedPageBreak/>
        <w:t xml:space="preserve">plānots veidot modulāru EDIM risinājumu, kurā integrētas arī citas </w:t>
      </w:r>
      <w:r w:rsidR="00460473">
        <w:rPr>
          <w14:ligatures w14:val="standardContextual"/>
        </w:rPr>
        <w:t>v</w:t>
      </w:r>
      <w:r w:rsidR="00460473" w:rsidRPr="00460473">
        <w:rPr>
          <w14:ligatures w14:val="standardContextual"/>
        </w:rPr>
        <w:t>alsts pārvaldes nodrošinātās platformas, piemēram, e-Adrese un Latvija.lv, tādējādi nodrošinot vienotu un lietotājiem ērtu digitālo pakalpojumu ekosistēmu.</w:t>
      </w:r>
    </w:p>
    <w:p w14:paraId="57F1DDC4" w14:textId="72CEB7FA" w:rsidR="00EA222C" w:rsidRPr="00EA222C" w:rsidRDefault="00EA222C" w:rsidP="00EA222C">
      <w:pPr>
        <w:pStyle w:val="oj-normal"/>
        <w:shd w:val="clear" w:color="auto" w:fill="FFFFFF" w:themeFill="background1"/>
        <w:spacing w:before="0" w:beforeAutospacing="0" w:after="0" w:afterAutospacing="0"/>
        <w:ind w:firstLine="720"/>
        <w:jc w:val="both"/>
        <w:rPr>
          <w14:ligatures w14:val="standardContextual"/>
        </w:rPr>
      </w:pPr>
      <w:r w:rsidRPr="00EA222C">
        <w:rPr>
          <w14:ligatures w14:val="standardContextual"/>
        </w:rPr>
        <w:t>Tāpat jānorāda, ka atkarīgajām pusēm – publisko e-pakalpojumu sniedzējiem (valsts un pašvaldību iestādes, kā arī citi publiskā sektora subjekti, kas nodrošina e-pakalpojumus) – būs jāpieņem EDIM risinājums no tā ieviešanas brīža</w:t>
      </w:r>
      <w:r w:rsidR="005527CB">
        <w:rPr>
          <w14:ligatures w14:val="standardContextual"/>
        </w:rPr>
        <w:t xml:space="preserve">, </w:t>
      </w:r>
      <w:r w:rsidR="005527CB" w:rsidRPr="00384B5F">
        <w:rPr>
          <w14:ligatures w14:val="standardContextual"/>
        </w:rPr>
        <w:t xml:space="preserve">ja tiek prasīta elektroniskā identifikācija un autentifikācija piekļuvei publiskas iestādes sniegtam tiešsaistes pakalpojumam, atbilstoši </w:t>
      </w:r>
      <w:proofErr w:type="spellStart"/>
      <w:r w:rsidR="005527CB" w:rsidRPr="00384B5F">
        <w:rPr>
          <w14:ligatures w14:val="standardContextual"/>
        </w:rPr>
        <w:t>eIDAS</w:t>
      </w:r>
      <w:proofErr w:type="spellEnd"/>
      <w:r w:rsidR="005527CB" w:rsidRPr="00384B5F">
        <w:rPr>
          <w14:ligatures w14:val="standardContextual"/>
        </w:rPr>
        <w:t xml:space="preserve"> 2.0 regulas 5.f panta 1. punktam</w:t>
      </w:r>
      <w:r w:rsidRPr="00EA222C">
        <w:rPr>
          <w14:ligatures w14:val="standardContextual"/>
        </w:rPr>
        <w:t>.</w:t>
      </w:r>
      <w:r>
        <w:rPr>
          <w14:ligatures w14:val="standardContextual"/>
        </w:rPr>
        <w:t xml:space="preserve"> </w:t>
      </w:r>
      <w:r w:rsidRPr="00EA222C">
        <w:rPr>
          <w14:ligatures w14:val="standardContextual"/>
        </w:rPr>
        <w:t xml:space="preserve">Tas attiecas ne tikai uz Latvijas nacionālo EDIM, bet arī uz </w:t>
      </w:r>
      <w:r>
        <w:rPr>
          <w14:ligatures w14:val="standardContextual"/>
        </w:rPr>
        <w:t>citiem Latvijas EDIM</w:t>
      </w:r>
      <w:r w:rsidR="00440A2F">
        <w:rPr>
          <w14:ligatures w14:val="standardContextual"/>
        </w:rPr>
        <w:t xml:space="preserve"> </w:t>
      </w:r>
      <w:r>
        <w:rPr>
          <w14:ligatures w14:val="standardContextual"/>
        </w:rPr>
        <w:t xml:space="preserve">(ja tādi būs) un </w:t>
      </w:r>
      <w:r w:rsidRPr="00EA222C">
        <w:rPr>
          <w14:ligatures w14:val="standardContextual"/>
        </w:rPr>
        <w:t>citu valstu EDIM.</w:t>
      </w:r>
      <w:r>
        <w:rPr>
          <w14:ligatures w14:val="standardContextual"/>
        </w:rPr>
        <w:t xml:space="preserve"> </w:t>
      </w:r>
      <w:r w:rsidRPr="00EA222C">
        <w:rPr>
          <w14:ligatures w14:val="standardContextual"/>
        </w:rPr>
        <w:t xml:space="preserve">Šis pienākums stājas spēkā no </w:t>
      </w:r>
      <w:r w:rsidRPr="00EA222C">
        <w:rPr>
          <w:b/>
          <w:bCs/>
          <w14:ligatures w14:val="standardContextual"/>
        </w:rPr>
        <w:t>2026.gada 24.decembra</w:t>
      </w:r>
      <w:r w:rsidRPr="00EA222C">
        <w:rPr>
          <w14:ligatures w14:val="standardContextual"/>
        </w:rPr>
        <w:t>.</w:t>
      </w:r>
    </w:p>
    <w:p w14:paraId="480F63F4" w14:textId="25B6AF11" w:rsidR="00473FE5" w:rsidRDefault="00EA222C" w:rsidP="00316CD5">
      <w:pPr>
        <w:pStyle w:val="oj-normal"/>
        <w:shd w:val="clear" w:color="auto" w:fill="FFFFFF" w:themeFill="background1"/>
        <w:spacing w:before="0" w:beforeAutospacing="0" w:after="0" w:afterAutospacing="0"/>
        <w:ind w:firstLine="720"/>
        <w:jc w:val="both"/>
        <w:rPr>
          <w:b/>
          <w:bCs/>
          <w14:ligatures w14:val="standardContextual"/>
        </w:rPr>
      </w:pPr>
      <w:r w:rsidRPr="00EA222C">
        <w:rPr>
          <w14:ligatures w14:val="standardContextual"/>
        </w:rPr>
        <w:t xml:space="preserve">Savukārt noteiktiem privāto e-pakalpojumu sniedzējiem, kas minēti </w:t>
      </w:r>
      <w:proofErr w:type="spellStart"/>
      <w:r w:rsidRPr="00EA222C">
        <w:rPr>
          <w14:ligatures w14:val="standardContextual"/>
        </w:rPr>
        <w:t>eIDAS</w:t>
      </w:r>
      <w:proofErr w:type="spellEnd"/>
      <w:r w:rsidRPr="00EA222C">
        <w:rPr>
          <w14:ligatures w14:val="standardContextual"/>
        </w:rPr>
        <w:t xml:space="preserve"> 2.0 regulas 5.f panta otrajā un trešajā punktā, EDIM būs jāpieņem</w:t>
      </w:r>
      <w:r w:rsidRPr="00532589">
        <w:rPr>
          <w14:ligatures w14:val="standardContextual"/>
        </w:rPr>
        <w:t>,</w:t>
      </w:r>
      <w:r w:rsidR="00001054" w:rsidRPr="00532589">
        <w:rPr>
          <w14:ligatures w14:val="standardContextual"/>
        </w:rPr>
        <w:t xml:space="preserve"> ja tiešsaistes identifikācijai ir jāizmanto droša lietotāju autentifikācija vai ja droša lietotāju autentifikācija tiešsaistes identifikācijai ir nepieciešama saskaņā ar līgumsaistībām,</w:t>
      </w:r>
      <w:r w:rsidRPr="00532589">
        <w:rPr>
          <w14:ligatures w14:val="standardContextual"/>
        </w:rPr>
        <w:t xml:space="preserve"> </w:t>
      </w:r>
      <w:r w:rsidRPr="00EA222C">
        <w:rPr>
          <w14:ligatures w14:val="standardContextual"/>
        </w:rPr>
        <w:t xml:space="preserve">sākot no </w:t>
      </w:r>
      <w:r w:rsidRPr="00EA222C">
        <w:rPr>
          <w:b/>
          <w:bCs/>
          <w14:ligatures w14:val="standardContextual"/>
        </w:rPr>
        <w:t>2027.gada 24.decembra</w:t>
      </w:r>
      <w:r w:rsidR="00473FE5">
        <w:rPr>
          <w:b/>
          <w:bCs/>
          <w14:ligatures w14:val="standardContextual"/>
        </w:rPr>
        <w:t xml:space="preserve">. </w:t>
      </w:r>
    </w:p>
    <w:p w14:paraId="38D28B68" w14:textId="547E8854" w:rsidR="00316CD5" w:rsidRPr="00316CD5" w:rsidRDefault="00316CD5" w:rsidP="00316CD5">
      <w:pPr>
        <w:pStyle w:val="oj-normal"/>
        <w:shd w:val="clear" w:color="auto" w:fill="FFFFFF" w:themeFill="background1"/>
        <w:spacing w:before="0" w:beforeAutospacing="0" w:after="0" w:afterAutospacing="0"/>
        <w:ind w:firstLine="720"/>
        <w:jc w:val="both"/>
      </w:pPr>
      <w:r w:rsidRPr="00316CD5">
        <w:t xml:space="preserve">Vienlaikus ar EDIM izstrādi atbilstoši </w:t>
      </w:r>
      <w:proofErr w:type="spellStart"/>
      <w:r w:rsidRPr="00316CD5">
        <w:t>eIDAS</w:t>
      </w:r>
      <w:proofErr w:type="spellEnd"/>
      <w:r w:rsidRPr="00316CD5">
        <w:t xml:space="preserve"> 2.0 regulas un tās īstenošanas </w:t>
      </w:r>
      <w:r w:rsidR="002772ED">
        <w:t>regulu</w:t>
      </w:r>
      <w:r w:rsidR="002772ED" w:rsidRPr="00316CD5">
        <w:t xml:space="preserve"> </w:t>
      </w:r>
      <w:r w:rsidRPr="00316CD5">
        <w:t>prasībām, tiks</w:t>
      </w:r>
      <w:r w:rsidR="008F6DF9">
        <w:t xml:space="preserve"> ieviesti vai</w:t>
      </w:r>
      <w:r w:rsidRPr="00316CD5">
        <w:t xml:space="preserve"> attīstīti sekojoši valsts pārvaldes koplietošanas pakalpojumi:</w:t>
      </w:r>
    </w:p>
    <w:p w14:paraId="003ADB98" w14:textId="7F100CAC" w:rsidR="00316CD5" w:rsidRPr="00316CD5" w:rsidRDefault="0020482F" w:rsidP="00316CD5">
      <w:pPr>
        <w:pStyle w:val="oj-normal"/>
        <w:numPr>
          <w:ilvl w:val="0"/>
          <w:numId w:val="37"/>
        </w:numPr>
        <w:shd w:val="clear" w:color="auto" w:fill="FFFFFF" w:themeFill="background1"/>
        <w:spacing w:before="0" w:beforeAutospacing="0" w:after="0" w:afterAutospacing="0"/>
        <w:jc w:val="both"/>
      </w:pPr>
      <w:r>
        <w:t>EDIM risinājuma</w:t>
      </w:r>
      <w:r w:rsidR="00316CD5" w:rsidRPr="00316CD5">
        <w:t xml:space="preserve"> pieejamība (jauns pakalpojums)</w:t>
      </w:r>
      <w:r w:rsidR="006B5F8A">
        <w:t>;</w:t>
      </w:r>
    </w:p>
    <w:p w14:paraId="6D06FC48" w14:textId="00FED3AC" w:rsidR="00316CD5" w:rsidRPr="00316CD5" w:rsidRDefault="00316CD5" w:rsidP="00316CD5">
      <w:pPr>
        <w:pStyle w:val="oj-normal"/>
        <w:numPr>
          <w:ilvl w:val="0"/>
          <w:numId w:val="37"/>
        </w:numPr>
        <w:shd w:val="clear" w:color="auto" w:fill="FFFFFF" w:themeFill="background1"/>
        <w:spacing w:before="0" w:beforeAutospacing="0" w:after="0" w:afterAutospacing="0"/>
        <w:jc w:val="both"/>
      </w:pPr>
      <w:r w:rsidRPr="00316CD5">
        <w:t>Valsts atribūtu izsniegšanas pieejamība (jauns pakalpojums)</w:t>
      </w:r>
      <w:r w:rsidR="006B5F8A">
        <w:t>;</w:t>
      </w:r>
    </w:p>
    <w:p w14:paraId="40093A7D" w14:textId="420D313F" w:rsidR="00316CD5" w:rsidRPr="00316CD5" w:rsidRDefault="00316CD5" w:rsidP="00316CD5">
      <w:pPr>
        <w:pStyle w:val="oj-normal"/>
        <w:numPr>
          <w:ilvl w:val="0"/>
          <w:numId w:val="37"/>
        </w:numPr>
        <w:shd w:val="clear" w:color="auto" w:fill="FFFFFF" w:themeFill="background1"/>
        <w:spacing w:before="0" w:beforeAutospacing="0" w:after="0" w:afterAutospacing="0"/>
        <w:jc w:val="both"/>
      </w:pPr>
      <w:r w:rsidRPr="00316CD5">
        <w:t>E-adreses mobilā lietošanas pieredzes pieejamība</w:t>
      </w:r>
      <w:r w:rsidR="00713F83">
        <w:rPr>
          <w:rStyle w:val="FootnoteReference"/>
        </w:rPr>
        <w:footnoteReference w:id="22"/>
      </w:r>
      <w:r w:rsidRPr="00316CD5">
        <w:t xml:space="preserve"> (jauns pakalpojums)</w:t>
      </w:r>
      <w:r w:rsidR="006B5F8A">
        <w:t>;</w:t>
      </w:r>
    </w:p>
    <w:p w14:paraId="3D1597AA" w14:textId="3AA690BA" w:rsidR="00316CD5" w:rsidRPr="00316CD5" w:rsidRDefault="00316CD5" w:rsidP="00316CD5">
      <w:pPr>
        <w:pStyle w:val="oj-normal"/>
        <w:numPr>
          <w:ilvl w:val="0"/>
          <w:numId w:val="37"/>
        </w:numPr>
        <w:shd w:val="clear" w:color="auto" w:fill="FFFFFF" w:themeFill="background1"/>
        <w:spacing w:before="0" w:beforeAutospacing="0" w:after="0" w:afterAutospacing="0"/>
        <w:jc w:val="both"/>
      </w:pPr>
      <w:r w:rsidRPr="00316CD5">
        <w:t>Kvalificētu atribūtu elektronisko apliecinājumu pieejamība (jauns pakalpojums)</w:t>
      </w:r>
      <w:r w:rsidR="006B5F8A">
        <w:t>;</w:t>
      </w:r>
    </w:p>
    <w:p w14:paraId="00682ED3" w14:textId="6FF692A4" w:rsidR="00316CD5" w:rsidRPr="00316CD5" w:rsidRDefault="00316CD5" w:rsidP="00316CD5">
      <w:pPr>
        <w:pStyle w:val="oj-normal"/>
        <w:numPr>
          <w:ilvl w:val="0"/>
          <w:numId w:val="37"/>
        </w:numPr>
        <w:shd w:val="clear" w:color="auto" w:fill="FFFFFF" w:themeFill="background1"/>
        <w:spacing w:before="0" w:beforeAutospacing="0" w:after="0" w:afterAutospacing="0"/>
        <w:jc w:val="both"/>
      </w:pPr>
      <w:r w:rsidRPr="00316CD5">
        <w:t>Personas e</w:t>
      </w:r>
      <w:r w:rsidR="00523AB1">
        <w:t>-</w:t>
      </w:r>
      <w:r w:rsidRPr="00316CD5">
        <w:t xml:space="preserve">identitātes apliecināšanas (tiešsaistē un </w:t>
      </w:r>
      <w:proofErr w:type="spellStart"/>
      <w:r w:rsidRPr="00316CD5">
        <w:t>bezsaistē</w:t>
      </w:r>
      <w:proofErr w:type="spellEnd"/>
      <w:r w:rsidRPr="00316CD5">
        <w:t>) pieejamība (izmaiņas)</w:t>
      </w:r>
      <w:r w:rsidR="006B5F8A">
        <w:t>;</w:t>
      </w:r>
    </w:p>
    <w:p w14:paraId="37D914DE" w14:textId="1B059D25" w:rsidR="00316CD5" w:rsidRPr="00316CD5" w:rsidRDefault="006B5F8A" w:rsidP="00316CD5">
      <w:pPr>
        <w:pStyle w:val="oj-normal"/>
        <w:numPr>
          <w:ilvl w:val="0"/>
          <w:numId w:val="37"/>
        </w:numPr>
        <w:shd w:val="clear" w:color="auto" w:fill="FFFFFF" w:themeFill="background1"/>
        <w:spacing w:before="0" w:beforeAutospacing="0" w:after="0" w:afterAutospacing="0"/>
        <w:jc w:val="both"/>
      </w:pPr>
      <w:r>
        <w:t>EDIM</w:t>
      </w:r>
      <w:r w:rsidR="00316CD5" w:rsidRPr="00316CD5">
        <w:t xml:space="preserve"> pieņemšana publisko pakalpojumu sniedzējiem </w:t>
      </w:r>
      <w:r w:rsidR="003450C0" w:rsidRPr="00E765B2">
        <w:t>personu elektroniskai identifikācijai un autentifikācijai</w:t>
      </w:r>
      <w:r w:rsidR="003450C0" w:rsidRPr="00316CD5">
        <w:t xml:space="preserve"> </w:t>
      </w:r>
      <w:r w:rsidR="00316CD5" w:rsidRPr="00316CD5">
        <w:t>(jauns pakalpojums)</w:t>
      </w:r>
      <w:r>
        <w:t>;</w:t>
      </w:r>
    </w:p>
    <w:p w14:paraId="318FCAA5" w14:textId="68EF6EB5" w:rsidR="00A66989" w:rsidRDefault="006B5F8A" w:rsidP="21196C75">
      <w:pPr>
        <w:pStyle w:val="oj-normal"/>
        <w:numPr>
          <w:ilvl w:val="0"/>
          <w:numId w:val="37"/>
        </w:numPr>
        <w:shd w:val="clear" w:color="auto" w:fill="FFFFFF" w:themeFill="background1"/>
        <w:spacing w:before="0" w:beforeAutospacing="0" w:after="0" w:afterAutospacing="0"/>
        <w:jc w:val="both"/>
      </w:pPr>
      <w:r>
        <w:t>EDIM</w:t>
      </w:r>
      <w:r w:rsidR="00316CD5" w:rsidRPr="00316CD5">
        <w:t xml:space="preserve"> pieņemšana privāto pakalpojumu sniedzējiem</w:t>
      </w:r>
      <w:r w:rsidR="00395749" w:rsidRPr="00395749">
        <w:t xml:space="preserve"> </w:t>
      </w:r>
      <w:r w:rsidR="00395749" w:rsidRPr="00E765B2">
        <w:t>personu elektroniskai identifikācijai un autentifikācijai</w:t>
      </w:r>
      <w:r w:rsidR="00316CD5" w:rsidRPr="00316CD5">
        <w:t xml:space="preserve"> (jauns pakalpojums)</w:t>
      </w:r>
      <w:r>
        <w:t>.</w:t>
      </w:r>
    </w:p>
    <w:p w14:paraId="136B806C" w14:textId="18837478" w:rsidR="00600BE8" w:rsidRPr="00E702B2" w:rsidRDefault="65BDDF3B" w:rsidP="0091649F">
      <w:pPr>
        <w:pStyle w:val="Heading2"/>
      </w:pPr>
      <w:bookmarkStart w:id="11" w:name="_Toc226448471"/>
      <w:r>
        <w:t>3.1.</w:t>
      </w:r>
      <w:r w:rsidR="4592E2E4">
        <w:t xml:space="preserve"> </w:t>
      </w:r>
      <w:r w:rsidR="17AA784C">
        <w:t>EDIM ekosistēma</w:t>
      </w:r>
      <w:bookmarkEnd w:id="11"/>
    </w:p>
    <w:p w14:paraId="3FA445E5" w14:textId="071F57C3" w:rsidR="007667BA" w:rsidRPr="00E702B2" w:rsidRDefault="7258B904" w:rsidP="507C3DE7">
      <w:pPr>
        <w:spacing w:after="0"/>
        <w:ind w:firstLine="709"/>
        <w:jc w:val="both"/>
        <w:rPr>
          <w:rFonts w:ascii="Times New Roman" w:eastAsia="Times New Roman" w:hAnsi="Times New Roman" w:cs="Times New Roman"/>
          <w:sz w:val="24"/>
          <w:szCs w:val="24"/>
          <w:lang w:eastAsia="lv-LV"/>
          <w14:ligatures w14:val="standardContextual"/>
        </w:rPr>
      </w:pPr>
      <w:r>
        <w:rPr>
          <w:rFonts w:ascii="Times New Roman" w:eastAsia="Times New Roman" w:hAnsi="Times New Roman" w:cs="Times New Roman"/>
          <w:sz w:val="24"/>
          <w:szCs w:val="24"/>
          <w:lang w:eastAsia="lv-LV"/>
          <w14:ligatures w14:val="standardContextual"/>
        </w:rPr>
        <w:t xml:space="preserve">Pamatojoties uz iepriekš </w:t>
      </w:r>
      <w:r w:rsidR="66229953">
        <w:rPr>
          <w:rFonts w:ascii="Times New Roman" w:eastAsia="Times New Roman" w:hAnsi="Times New Roman" w:cs="Times New Roman"/>
          <w:sz w:val="24"/>
          <w:szCs w:val="24"/>
          <w:lang w:eastAsia="lv-LV"/>
          <w14:ligatures w14:val="standardContextual"/>
        </w:rPr>
        <w:t>aprakstīto</w:t>
      </w:r>
      <w:r>
        <w:rPr>
          <w:rFonts w:ascii="Times New Roman" w:eastAsia="Times New Roman" w:hAnsi="Times New Roman" w:cs="Times New Roman"/>
          <w:sz w:val="24"/>
          <w:szCs w:val="24"/>
          <w:lang w:eastAsia="lv-LV"/>
          <w14:ligatures w14:val="standardContextual"/>
        </w:rPr>
        <w:t xml:space="preserve">, Latvijā </w:t>
      </w:r>
      <w:r w:rsidR="7EE3E139">
        <w:rPr>
          <w:rFonts w:ascii="Times New Roman" w:eastAsia="Times New Roman" w:hAnsi="Times New Roman" w:cs="Times New Roman"/>
          <w:sz w:val="24"/>
          <w:szCs w:val="24"/>
          <w:lang w:eastAsia="lv-LV"/>
          <w14:ligatures w14:val="standardContextual"/>
        </w:rPr>
        <w:t xml:space="preserve">nacionālā </w:t>
      </w:r>
      <w:r w:rsidR="76C26455" w:rsidRPr="004D2AE8">
        <w:rPr>
          <w:rFonts w:ascii="Times New Roman" w:hAnsi="Times New Roman" w:cs="Times New Roman"/>
          <w:b/>
          <w:bCs/>
          <w:color w:val="000000" w:themeColor="text1"/>
          <w:sz w:val="24"/>
          <w:szCs w:val="24"/>
        </w:rPr>
        <w:t>EDIM nodrošinātājs</w:t>
      </w:r>
      <w:r w:rsidR="76C26455" w:rsidRPr="004D2AE8">
        <w:rPr>
          <w:rFonts w:ascii="Times New Roman" w:hAnsi="Times New Roman" w:cs="Times New Roman"/>
          <w:color w:val="000000" w:themeColor="text1"/>
          <w:sz w:val="24"/>
          <w:szCs w:val="24"/>
        </w:rPr>
        <w:t xml:space="preserve"> būs</w:t>
      </w:r>
      <w:r w:rsidR="76C26455">
        <w:rPr>
          <w:rFonts w:ascii="Times New Roman" w:hAnsi="Times New Roman" w:cs="Times New Roman"/>
          <w:color w:val="000000" w:themeColor="text1"/>
          <w:sz w:val="24"/>
          <w:szCs w:val="24"/>
        </w:rPr>
        <w:t xml:space="preserve"> VDAA.</w:t>
      </w:r>
      <w:r w:rsidR="7B9A7C5A">
        <w:rPr>
          <w:rFonts w:ascii="Times New Roman" w:hAnsi="Times New Roman" w:cs="Times New Roman"/>
          <w:color w:val="000000" w:themeColor="text1"/>
          <w:sz w:val="24"/>
          <w:szCs w:val="24"/>
        </w:rPr>
        <w:t xml:space="preserve"> </w:t>
      </w:r>
      <w:r w:rsidR="005D4F1E" w:rsidRPr="00676436">
        <w:rPr>
          <w:rFonts w:ascii="Times New Roman" w:hAnsi="Times New Roman" w:cs="Times New Roman"/>
          <w:color w:val="000000" w:themeColor="text1"/>
          <w:sz w:val="24"/>
          <w:szCs w:val="24"/>
        </w:rPr>
        <w:t xml:space="preserve">VARAM kā politikas veidotājs un nozares kompetentā institūcija atbilstoši VARAM nolikumam nosaka EDIM biznesa procesu prasības un </w:t>
      </w:r>
      <w:r w:rsidR="005D4F1E">
        <w:rPr>
          <w:rFonts w:ascii="Times New Roman" w:hAnsi="Times New Roman" w:cs="Times New Roman"/>
          <w:color w:val="000000" w:themeColor="text1"/>
          <w:sz w:val="24"/>
          <w:szCs w:val="24"/>
        </w:rPr>
        <w:t>konceptuālu</w:t>
      </w:r>
      <w:r w:rsidR="005D4F1E" w:rsidRPr="00676436">
        <w:rPr>
          <w:rFonts w:ascii="Times New Roman" w:hAnsi="Times New Roman" w:cs="Times New Roman"/>
          <w:color w:val="000000" w:themeColor="text1"/>
          <w:sz w:val="24"/>
          <w:szCs w:val="24"/>
        </w:rPr>
        <w:t xml:space="preserve"> atbilstības nodrošināšanu valsts digitālās transformācijas stratēģiskajam virzienam un mērķiem.</w:t>
      </w:r>
      <w:r w:rsidR="005D4F1E">
        <w:rPr>
          <w:rFonts w:ascii="Times New Roman" w:hAnsi="Times New Roman" w:cs="Times New Roman"/>
          <w:color w:val="000000" w:themeColor="text1"/>
          <w:sz w:val="24"/>
          <w:szCs w:val="24"/>
        </w:rPr>
        <w:t xml:space="preserve"> </w:t>
      </w:r>
      <w:r w:rsidR="7B9A7C5A">
        <w:rPr>
          <w:rFonts w:ascii="Times New Roman" w:hAnsi="Times New Roman" w:cs="Times New Roman"/>
          <w:color w:val="000000" w:themeColor="text1"/>
          <w:sz w:val="24"/>
          <w:szCs w:val="24"/>
        </w:rPr>
        <w:t xml:space="preserve">EDIM </w:t>
      </w:r>
      <w:r w:rsidR="7B9A7C5A" w:rsidRPr="00A22E37">
        <w:rPr>
          <w:rFonts w:ascii="Times New Roman" w:hAnsi="Times New Roman" w:cs="Times New Roman"/>
          <w:color w:val="000000" w:themeColor="text1"/>
          <w:sz w:val="24"/>
          <w:szCs w:val="24"/>
        </w:rPr>
        <w:t>nodrošinātājam</w:t>
      </w:r>
      <w:r w:rsidR="73E19B18" w:rsidRPr="00A22E37">
        <w:rPr>
          <w:rFonts w:ascii="Times New Roman" w:hAnsi="Times New Roman" w:cs="Times New Roman"/>
          <w:color w:val="000000" w:themeColor="text1"/>
          <w:sz w:val="24"/>
          <w:szCs w:val="24"/>
        </w:rPr>
        <w:t xml:space="preserve">, </w:t>
      </w:r>
      <w:r w:rsidR="0ECF7F55">
        <w:rPr>
          <w:rFonts w:ascii="Times New Roman" w:hAnsi="Times New Roman" w:cs="Times New Roman"/>
          <w:color w:val="000000" w:themeColor="text1"/>
          <w:sz w:val="24"/>
          <w:szCs w:val="24"/>
        </w:rPr>
        <w:t>pirmkārt</w:t>
      </w:r>
      <w:r w:rsidR="06BA061D">
        <w:rPr>
          <w:rFonts w:ascii="Times New Roman" w:hAnsi="Times New Roman" w:cs="Times New Roman"/>
          <w:color w:val="000000" w:themeColor="text1"/>
          <w:sz w:val="24"/>
          <w:szCs w:val="24"/>
        </w:rPr>
        <w:t xml:space="preserve">, </w:t>
      </w:r>
      <w:r w:rsidR="7B9A7C5A" w:rsidRPr="00A22E37">
        <w:rPr>
          <w:rFonts w:ascii="Times New Roman" w:hAnsi="Times New Roman" w:cs="Times New Roman"/>
          <w:color w:val="000000" w:themeColor="text1"/>
          <w:sz w:val="24"/>
          <w:szCs w:val="24"/>
        </w:rPr>
        <w:t xml:space="preserve">ir </w:t>
      </w:r>
      <w:r w:rsidR="7B9A7C5A" w:rsidRPr="00E702B2">
        <w:rPr>
          <w:rFonts w:ascii="Times New Roman" w:eastAsia="Times New Roman" w:hAnsi="Times New Roman" w:cs="Times New Roman"/>
          <w:sz w:val="24"/>
          <w:szCs w:val="24"/>
          <w:lang w:eastAsia="lv-LV"/>
          <w14:ligatures w14:val="standardContextual"/>
        </w:rPr>
        <w:t xml:space="preserve">jāizstrādā droša un lietotājam pieejama </w:t>
      </w:r>
      <w:r w:rsidR="2ED59C39" w:rsidRPr="00E702B2">
        <w:rPr>
          <w:rFonts w:ascii="Times New Roman" w:eastAsia="Times New Roman" w:hAnsi="Times New Roman" w:cs="Times New Roman"/>
          <w:sz w:val="24"/>
          <w:szCs w:val="24"/>
          <w:lang w:eastAsia="lv-LV"/>
          <w14:ligatures w14:val="standardContextual"/>
        </w:rPr>
        <w:t>EDIM</w:t>
      </w:r>
      <w:r w:rsidR="7B9A7C5A" w:rsidRPr="00E702B2">
        <w:rPr>
          <w:rFonts w:ascii="Times New Roman" w:eastAsia="Times New Roman" w:hAnsi="Times New Roman" w:cs="Times New Roman"/>
          <w:sz w:val="24"/>
          <w:szCs w:val="24"/>
          <w:lang w:eastAsia="lv-LV"/>
          <w14:ligatures w14:val="standardContextual"/>
        </w:rPr>
        <w:t xml:space="preserve"> lietotne</w:t>
      </w:r>
      <w:r w:rsidR="00E64A98">
        <w:rPr>
          <w:rFonts w:ascii="Times New Roman" w:eastAsia="Times New Roman" w:hAnsi="Times New Roman" w:cs="Times New Roman"/>
          <w:sz w:val="24"/>
          <w:szCs w:val="24"/>
          <w:lang w:eastAsia="lv-LV"/>
          <w14:ligatures w14:val="standardContextual"/>
        </w:rPr>
        <w:t>.</w:t>
      </w:r>
      <w:r w:rsidR="008167F3">
        <w:rPr>
          <w:rFonts w:ascii="Times New Roman" w:eastAsia="Times New Roman" w:hAnsi="Times New Roman" w:cs="Times New Roman"/>
          <w:sz w:val="24"/>
          <w:szCs w:val="24"/>
          <w:lang w:eastAsia="lv-LV"/>
          <w14:ligatures w14:val="standardContextual"/>
        </w:rPr>
        <w:t xml:space="preserve"> </w:t>
      </w:r>
      <w:r w:rsidR="58FE02AB">
        <w:rPr>
          <w:rFonts w:ascii="Times New Roman" w:eastAsia="Times New Roman" w:hAnsi="Times New Roman" w:cs="Times New Roman"/>
          <w:sz w:val="24"/>
          <w:szCs w:val="24"/>
          <w:lang w:eastAsia="lv-LV"/>
          <w14:ligatures w14:val="standardContextual"/>
        </w:rPr>
        <w:t>L</w:t>
      </w:r>
      <w:r w:rsidR="7B9A7C5A" w:rsidRPr="00E702B2">
        <w:rPr>
          <w:rFonts w:ascii="Times New Roman" w:eastAsia="Times New Roman" w:hAnsi="Times New Roman" w:cs="Times New Roman"/>
          <w:sz w:val="24"/>
          <w:szCs w:val="24"/>
          <w:lang w:eastAsia="lv-LV"/>
          <w14:ligatures w14:val="standardContextual"/>
        </w:rPr>
        <w:t>ietotne kalpos kā rīks digitālās identitātes pārvaldībai un izmantošanai visā ES</w:t>
      </w:r>
      <w:r w:rsidR="1B9529D9">
        <w:rPr>
          <w:rFonts w:ascii="Times New Roman" w:eastAsia="Times New Roman" w:hAnsi="Times New Roman" w:cs="Times New Roman"/>
          <w:sz w:val="24"/>
          <w:szCs w:val="24"/>
          <w:lang w:eastAsia="lv-LV"/>
          <w14:ligatures w14:val="standardContextual"/>
        </w:rPr>
        <w:t>, kuru EDIM lietotājs varēs iegūt attālināti</w:t>
      </w:r>
      <w:r w:rsidR="5BF4D839">
        <w:rPr>
          <w:rFonts w:ascii="Times New Roman" w:eastAsia="Times New Roman" w:hAnsi="Times New Roman" w:cs="Times New Roman"/>
          <w:sz w:val="24"/>
          <w:szCs w:val="24"/>
          <w:lang w:eastAsia="lv-LV"/>
          <w14:ligatures w14:val="standardContextual"/>
        </w:rPr>
        <w:t>,</w:t>
      </w:r>
      <w:r w:rsidR="1B9529D9">
        <w:rPr>
          <w:rFonts w:ascii="Times New Roman" w:eastAsia="Times New Roman" w:hAnsi="Times New Roman" w:cs="Times New Roman"/>
          <w:sz w:val="24"/>
          <w:szCs w:val="24"/>
          <w:lang w:eastAsia="lv-LV"/>
          <w14:ligatures w14:val="standardContextual"/>
        </w:rPr>
        <w:t xml:space="preserve"> izmantojot </w:t>
      </w:r>
      <w:r w:rsidR="00A42521">
        <w:rPr>
          <w:rFonts w:ascii="Times New Roman" w:eastAsia="Times New Roman" w:hAnsi="Times New Roman" w:cs="Times New Roman"/>
          <w:sz w:val="24"/>
          <w:szCs w:val="24"/>
          <w:lang w:eastAsia="lv-LV"/>
          <w14:ligatures w14:val="standardContextual"/>
        </w:rPr>
        <w:t>kvalificētu</w:t>
      </w:r>
      <w:r w:rsidR="00D230F2">
        <w:rPr>
          <w:rFonts w:ascii="Times New Roman" w:eastAsia="Times New Roman" w:hAnsi="Times New Roman" w:cs="Times New Roman"/>
          <w:sz w:val="24"/>
          <w:szCs w:val="24"/>
          <w:lang w:eastAsia="lv-LV"/>
          <w14:ligatures w14:val="standardContextual"/>
        </w:rPr>
        <w:t xml:space="preserve"> paaugstinātas drošības</w:t>
      </w:r>
      <w:r w:rsidR="00A42521">
        <w:rPr>
          <w:rFonts w:ascii="Times New Roman" w:eastAsia="Times New Roman" w:hAnsi="Times New Roman" w:cs="Times New Roman"/>
          <w:sz w:val="24"/>
          <w:szCs w:val="24"/>
          <w:lang w:eastAsia="lv-LV"/>
          <w14:ligatures w14:val="standardContextual"/>
        </w:rPr>
        <w:t xml:space="preserve"> e</w:t>
      </w:r>
      <w:r w:rsidR="002072E9">
        <w:rPr>
          <w:rFonts w:ascii="Times New Roman" w:eastAsia="Times New Roman" w:hAnsi="Times New Roman" w:cs="Times New Roman"/>
          <w:sz w:val="24"/>
          <w:szCs w:val="24"/>
          <w:lang w:eastAsia="lv-LV"/>
          <w14:ligatures w14:val="standardContextual"/>
        </w:rPr>
        <w:t>-</w:t>
      </w:r>
      <w:r w:rsidR="00A42521">
        <w:rPr>
          <w:rFonts w:ascii="Times New Roman" w:eastAsia="Times New Roman" w:hAnsi="Times New Roman" w:cs="Times New Roman"/>
          <w:sz w:val="24"/>
          <w:szCs w:val="24"/>
          <w:lang w:eastAsia="lv-LV"/>
          <w14:ligatures w14:val="standardContextual"/>
        </w:rPr>
        <w:t>identifikācijas līdzekli</w:t>
      </w:r>
      <w:r w:rsidR="006760A6">
        <w:rPr>
          <w:rFonts w:ascii="Times New Roman" w:eastAsia="Times New Roman" w:hAnsi="Times New Roman" w:cs="Times New Roman"/>
          <w:sz w:val="24"/>
          <w:szCs w:val="24"/>
          <w:lang w:eastAsia="lv-LV"/>
          <w14:ligatures w14:val="standardContextual"/>
        </w:rPr>
        <w:t xml:space="preserve"> vai </w:t>
      </w:r>
      <w:r w:rsidR="00A63004">
        <w:rPr>
          <w:rFonts w:ascii="Times New Roman" w:eastAsia="Times New Roman" w:hAnsi="Times New Roman" w:cs="Times New Roman"/>
          <w:sz w:val="24"/>
          <w:szCs w:val="24"/>
          <w:lang w:eastAsia="lv-LV"/>
          <w14:ligatures w14:val="standardContextual"/>
        </w:rPr>
        <w:t xml:space="preserve">izmantojot </w:t>
      </w:r>
      <w:r w:rsidR="006760A6">
        <w:rPr>
          <w:rFonts w:ascii="Times New Roman" w:eastAsia="Times New Roman" w:hAnsi="Times New Roman" w:cs="Times New Roman"/>
          <w:sz w:val="24"/>
          <w:szCs w:val="24"/>
          <w:lang w:eastAsia="lv-LV"/>
          <w14:ligatures w14:val="standardContextual"/>
        </w:rPr>
        <w:t>kvalificētu e-identifikācijas līdzekli un papildus</w:t>
      </w:r>
      <w:r w:rsidR="00CF2693">
        <w:rPr>
          <w:rFonts w:ascii="Times New Roman" w:eastAsia="Times New Roman" w:hAnsi="Times New Roman" w:cs="Times New Roman"/>
          <w:sz w:val="24"/>
          <w:szCs w:val="24"/>
          <w:lang w:eastAsia="lv-LV"/>
          <w14:ligatures w14:val="standardContextual"/>
        </w:rPr>
        <w:t xml:space="preserve"> </w:t>
      </w:r>
      <w:proofErr w:type="spellStart"/>
      <w:r w:rsidR="00CF2693" w:rsidRPr="00CF2693">
        <w:rPr>
          <w:rFonts w:ascii="Times New Roman" w:eastAsia="Times New Roman" w:hAnsi="Times New Roman" w:cs="Times New Roman"/>
          <w:sz w:val="24"/>
          <w:szCs w:val="24"/>
          <w:lang w:eastAsia="lv-LV"/>
          <w14:ligatures w14:val="standardContextual"/>
        </w:rPr>
        <w:t>biometrisk</w:t>
      </w:r>
      <w:r w:rsidR="00CF2693">
        <w:rPr>
          <w:rFonts w:ascii="Times New Roman" w:eastAsia="Times New Roman" w:hAnsi="Times New Roman" w:cs="Times New Roman"/>
          <w:sz w:val="24"/>
          <w:szCs w:val="24"/>
          <w:lang w:eastAsia="lv-LV"/>
          <w14:ligatures w14:val="standardContextual"/>
        </w:rPr>
        <w:t>o</w:t>
      </w:r>
      <w:proofErr w:type="spellEnd"/>
      <w:r w:rsidR="00CF2693" w:rsidRPr="00CF2693">
        <w:rPr>
          <w:rFonts w:ascii="Times New Roman" w:eastAsia="Times New Roman" w:hAnsi="Times New Roman" w:cs="Times New Roman"/>
          <w:sz w:val="24"/>
          <w:szCs w:val="24"/>
          <w:lang w:eastAsia="lv-LV"/>
          <w14:ligatures w14:val="standardContextual"/>
        </w:rPr>
        <w:t xml:space="preserve"> </w:t>
      </w:r>
      <w:r w:rsidR="002419CC">
        <w:rPr>
          <w:rFonts w:ascii="Times New Roman" w:eastAsia="Times New Roman" w:hAnsi="Times New Roman" w:cs="Times New Roman"/>
          <w:sz w:val="24"/>
          <w:szCs w:val="24"/>
          <w:lang w:eastAsia="lv-LV"/>
          <w14:ligatures w14:val="standardContextual"/>
        </w:rPr>
        <w:t>identifikāciju</w:t>
      </w:r>
      <w:r w:rsidR="00CF2693" w:rsidRPr="00CF2693">
        <w:rPr>
          <w:rFonts w:ascii="Times New Roman" w:eastAsia="Times New Roman" w:hAnsi="Times New Roman" w:cs="Times New Roman"/>
          <w:sz w:val="24"/>
          <w:szCs w:val="24"/>
          <w:lang w:eastAsia="lv-LV"/>
          <w14:ligatures w14:val="standardContextual"/>
        </w:rPr>
        <w:t>, kas salīdzina lietotāja sejas attēlu ar personas apliecinošu dokumentā iekļauto sejas attēlu</w:t>
      </w:r>
      <w:r w:rsidR="7B9A7C5A" w:rsidRPr="00E702B2">
        <w:rPr>
          <w:rFonts w:ascii="Times New Roman" w:eastAsia="Times New Roman" w:hAnsi="Times New Roman" w:cs="Times New Roman"/>
          <w:sz w:val="24"/>
          <w:szCs w:val="24"/>
          <w:lang w:eastAsia="lv-LV"/>
          <w14:ligatures w14:val="standardContextual"/>
        </w:rPr>
        <w:t>.</w:t>
      </w:r>
      <w:r w:rsidR="0ECF7F55" w:rsidRPr="000D2123">
        <w:rPr>
          <w:rFonts w:ascii="Times New Roman" w:eastAsia="Times New Roman" w:hAnsi="Times New Roman" w:cs="Times New Roman"/>
          <w:sz w:val="24"/>
          <w:szCs w:val="24"/>
          <w:lang w:eastAsia="lv-LV"/>
          <w14:ligatures w14:val="standardContextual"/>
        </w:rPr>
        <w:t xml:space="preserve"> </w:t>
      </w:r>
      <w:r w:rsidR="0ECF7F55" w:rsidRPr="00E702B2">
        <w:rPr>
          <w:rFonts w:ascii="Times New Roman" w:eastAsia="Times New Roman" w:hAnsi="Times New Roman" w:cs="Times New Roman"/>
          <w:sz w:val="24"/>
          <w:szCs w:val="24"/>
          <w:lang w:eastAsia="lv-LV"/>
          <w14:ligatures w14:val="standardContextual"/>
        </w:rPr>
        <w:t xml:space="preserve">Ar EDIM lietotni lietotājiem jāspēj piekļūt publiskiem un privātiem tiešsaistes un </w:t>
      </w:r>
      <w:proofErr w:type="spellStart"/>
      <w:r w:rsidR="0ECF7F55" w:rsidRPr="00E702B2">
        <w:rPr>
          <w:rFonts w:ascii="Times New Roman" w:eastAsia="Times New Roman" w:hAnsi="Times New Roman" w:cs="Times New Roman"/>
          <w:sz w:val="24"/>
          <w:szCs w:val="24"/>
          <w:lang w:eastAsia="lv-LV"/>
          <w14:ligatures w14:val="standardContextual"/>
        </w:rPr>
        <w:t>bezsaistes</w:t>
      </w:r>
      <w:proofErr w:type="spellEnd"/>
      <w:r w:rsidR="0ECF7F55" w:rsidRPr="00E702B2">
        <w:rPr>
          <w:rFonts w:ascii="Times New Roman" w:eastAsia="Times New Roman" w:hAnsi="Times New Roman" w:cs="Times New Roman"/>
          <w:sz w:val="24"/>
          <w:szCs w:val="24"/>
          <w:lang w:eastAsia="lv-LV"/>
          <w14:ligatures w14:val="standardContextual"/>
        </w:rPr>
        <w:t xml:space="preserve"> pakalpojumiem visā ES</w:t>
      </w:r>
      <w:r w:rsidR="0ECF7F55">
        <w:rPr>
          <w:rFonts w:ascii="Times New Roman" w:eastAsia="Times New Roman" w:hAnsi="Times New Roman" w:cs="Times New Roman"/>
          <w:sz w:val="24"/>
          <w:szCs w:val="24"/>
          <w:lang w:eastAsia="lv-LV"/>
          <w14:ligatures w14:val="standardContextual"/>
        </w:rPr>
        <w:t>.</w:t>
      </w:r>
      <w:r w:rsidR="58A46FC0" w:rsidRPr="00E702B2">
        <w:rPr>
          <w:rFonts w:ascii="Times New Roman" w:eastAsia="Times New Roman" w:hAnsi="Times New Roman" w:cs="Times New Roman"/>
          <w:sz w:val="24"/>
          <w:szCs w:val="24"/>
          <w:lang w:eastAsia="lv-LV"/>
          <w14:ligatures w14:val="standardContextual"/>
        </w:rPr>
        <w:t xml:space="preserve"> Lai EDIM </w:t>
      </w:r>
      <w:r w:rsidR="32D4707A" w:rsidRPr="00E702B2">
        <w:rPr>
          <w:rFonts w:ascii="Times New Roman" w:eastAsia="Times New Roman" w:hAnsi="Times New Roman" w:cs="Times New Roman"/>
          <w:sz w:val="24"/>
          <w:szCs w:val="24"/>
          <w:lang w:eastAsia="lv-LV"/>
          <w14:ligatures w14:val="standardContextual"/>
        </w:rPr>
        <w:t xml:space="preserve">lietotne </w:t>
      </w:r>
      <w:r w:rsidR="58A46FC0" w:rsidRPr="00E702B2">
        <w:rPr>
          <w:rFonts w:ascii="Times New Roman" w:eastAsia="Times New Roman" w:hAnsi="Times New Roman" w:cs="Times New Roman"/>
          <w:sz w:val="24"/>
          <w:szCs w:val="24"/>
          <w:lang w:eastAsia="lv-LV"/>
          <w14:ligatures w14:val="standardContextual"/>
        </w:rPr>
        <w:t xml:space="preserve">spētu darboties saskaņā ar </w:t>
      </w:r>
      <w:proofErr w:type="spellStart"/>
      <w:r w:rsidR="58A46FC0" w:rsidRPr="00E702B2">
        <w:rPr>
          <w:rFonts w:ascii="Times New Roman" w:eastAsia="Times New Roman" w:hAnsi="Times New Roman" w:cs="Times New Roman"/>
          <w:sz w:val="24"/>
          <w:szCs w:val="24"/>
          <w:lang w:eastAsia="lv-LV"/>
          <w14:ligatures w14:val="standardContextual"/>
        </w:rPr>
        <w:t>eIDAS</w:t>
      </w:r>
      <w:proofErr w:type="spellEnd"/>
      <w:r w:rsidR="58A46FC0" w:rsidRPr="00E702B2">
        <w:rPr>
          <w:rFonts w:ascii="Times New Roman" w:eastAsia="Times New Roman" w:hAnsi="Times New Roman" w:cs="Times New Roman"/>
          <w:sz w:val="24"/>
          <w:szCs w:val="24"/>
          <w:lang w:eastAsia="lv-LV"/>
          <w14:ligatures w14:val="standardContextual"/>
        </w:rPr>
        <w:t xml:space="preserve"> 2.0 regul</w:t>
      </w:r>
      <w:r w:rsidR="5547A30A" w:rsidRPr="00E702B2">
        <w:rPr>
          <w:rFonts w:ascii="Times New Roman" w:eastAsia="Times New Roman" w:hAnsi="Times New Roman" w:cs="Times New Roman"/>
          <w:sz w:val="24"/>
          <w:szCs w:val="24"/>
          <w:lang w:eastAsia="lv-LV"/>
          <w14:ligatures w14:val="standardContextual"/>
        </w:rPr>
        <w:t xml:space="preserve">as 5.a pantu </w:t>
      </w:r>
      <w:r w:rsidR="3AA58888" w:rsidRPr="00E702B2">
        <w:rPr>
          <w:rFonts w:ascii="Times New Roman" w:eastAsia="Times New Roman" w:hAnsi="Times New Roman" w:cs="Times New Roman"/>
          <w:sz w:val="24"/>
          <w:szCs w:val="24"/>
          <w:lang w:eastAsia="lv-LV"/>
          <w14:ligatures w14:val="standardContextual"/>
        </w:rPr>
        <w:t>un uz tā pamata izdot</w:t>
      </w:r>
      <w:r w:rsidR="4E931945" w:rsidRPr="00E702B2">
        <w:rPr>
          <w:rFonts w:ascii="Times New Roman" w:eastAsia="Times New Roman" w:hAnsi="Times New Roman" w:cs="Times New Roman"/>
          <w:sz w:val="24"/>
          <w:szCs w:val="24"/>
          <w:lang w:eastAsia="lv-LV"/>
          <w14:ligatures w14:val="standardContextual"/>
        </w:rPr>
        <w:t>ajām</w:t>
      </w:r>
      <w:r w:rsidR="32D4707A" w:rsidRPr="00E702B2">
        <w:rPr>
          <w:rFonts w:ascii="Times New Roman" w:eastAsia="Times New Roman" w:hAnsi="Times New Roman" w:cs="Times New Roman"/>
          <w:sz w:val="24"/>
          <w:szCs w:val="24"/>
          <w:lang w:eastAsia="lv-LV"/>
          <w14:ligatures w14:val="standardContextual"/>
        </w:rPr>
        <w:t xml:space="preserve"> </w:t>
      </w:r>
      <w:r w:rsidR="42449BF0" w:rsidRPr="00E702B2">
        <w:rPr>
          <w:rFonts w:ascii="Times New Roman" w:eastAsia="Times New Roman" w:hAnsi="Times New Roman" w:cs="Times New Roman"/>
          <w:sz w:val="24"/>
          <w:szCs w:val="24"/>
          <w:lang w:eastAsia="lv-LV"/>
          <w14:ligatures w14:val="standardContextual"/>
        </w:rPr>
        <w:t>īstenošanas regul</w:t>
      </w:r>
      <w:r w:rsidR="5026E3D2" w:rsidRPr="00E702B2">
        <w:rPr>
          <w:rFonts w:ascii="Times New Roman" w:eastAsia="Times New Roman" w:hAnsi="Times New Roman" w:cs="Times New Roman"/>
          <w:sz w:val="24"/>
          <w:szCs w:val="24"/>
          <w:lang w:eastAsia="lv-LV"/>
          <w14:ligatures w14:val="standardContextual"/>
        </w:rPr>
        <w:t>ām</w:t>
      </w:r>
      <w:r w:rsidR="42449BF0" w:rsidRPr="00E702B2">
        <w:rPr>
          <w:rFonts w:ascii="Times New Roman" w:eastAsia="Times New Roman" w:hAnsi="Times New Roman" w:cs="Times New Roman"/>
          <w:sz w:val="24"/>
          <w:szCs w:val="24"/>
          <w:lang w:eastAsia="lv-LV"/>
          <w14:ligatures w14:val="standardContextual"/>
        </w:rPr>
        <w:t xml:space="preserve"> par EDIM protokoliem un </w:t>
      </w:r>
      <w:proofErr w:type="spellStart"/>
      <w:r w:rsidR="42449BF0" w:rsidRPr="00E702B2">
        <w:rPr>
          <w:rFonts w:ascii="Times New Roman" w:eastAsia="Times New Roman" w:hAnsi="Times New Roman" w:cs="Times New Roman"/>
          <w:sz w:val="24"/>
          <w:szCs w:val="24"/>
          <w:lang w:eastAsia="lv-LV"/>
          <w14:ligatures w14:val="standardContextual"/>
        </w:rPr>
        <w:t>saskarnēm</w:t>
      </w:r>
      <w:proofErr w:type="spellEnd"/>
      <w:r w:rsidR="731CCE5D" w:rsidRPr="00E702B2">
        <w:rPr>
          <w:rFonts w:ascii="Times New Roman" w:eastAsia="Times New Roman" w:hAnsi="Times New Roman" w:cs="Times New Roman"/>
          <w:sz w:val="24"/>
          <w:szCs w:val="24"/>
          <w:lang w:eastAsia="lv-LV"/>
          <w14:ligatures w14:val="standardContextual"/>
        </w:rPr>
        <w:t xml:space="preserve"> un</w:t>
      </w:r>
      <w:r w:rsidR="42449BF0" w:rsidRPr="00E702B2">
        <w:rPr>
          <w:rFonts w:ascii="Times New Roman" w:eastAsia="Times New Roman" w:hAnsi="Times New Roman" w:cs="Times New Roman"/>
          <w:sz w:val="24"/>
          <w:szCs w:val="24"/>
          <w:lang w:eastAsia="lv-LV"/>
          <w14:ligatures w14:val="standardContextual"/>
        </w:rPr>
        <w:t xml:space="preserve"> par EDIM integritāti un pamatfunkcijām</w:t>
      </w:r>
      <w:r w:rsidR="7DB24C6C" w:rsidRPr="00E702B2">
        <w:rPr>
          <w:rFonts w:ascii="Times New Roman" w:eastAsia="Times New Roman" w:hAnsi="Times New Roman" w:cs="Times New Roman"/>
          <w:sz w:val="24"/>
          <w:szCs w:val="24"/>
          <w:lang w:eastAsia="lv-LV"/>
          <w14:ligatures w14:val="standardContextual"/>
        </w:rPr>
        <w:t>,</w:t>
      </w:r>
      <w:r w:rsidR="58A46FC0" w:rsidRPr="00E702B2">
        <w:rPr>
          <w:rFonts w:ascii="Times New Roman" w:eastAsia="Times New Roman" w:hAnsi="Times New Roman" w:cs="Times New Roman"/>
          <w:sz w:val="24"/>
          <w:szCs w:val="24"/>
          <w:lang w:eastAsia="lv-LV"/>
          <w14:ligatures w14:val="standardContextual"/>
        </w:rPr>
        <w:t xml:space="preserve"> </w:t>
      </w:r>
      <w:r w:rsidR="313AF6E6">
        <w:rPr>
          <w:rFonts w:ascii="Times New Roman" w:eastAsia="Times New Roman" w:hAnsi="Times New Roman" w:cs="Times New Roman"/>
          <w:sz w:val="24"/>
          <w:szCs w:val="24"/>
          <w:lang w:eastAsia="lv-LV"/>
          <w14:ligatures w14:val="standardContextual"/>
        </w:rPr>
        <w:t xml:space="preserve">VDAA </w:t>
      </w:r>
      <w:r w:rsidR="609C5DF4">
        <w:rPr>
          <w:rFonts w:ascii="Times New Roman" w:eastAsia="Times New Roman" w:hAnsi="Times New Roman" w:cs="Times New Roman"/>
          <w:sz w:val="24"/>
          <w:szCs w:val="24"/>
          <w:lang w:eastAsia="lv-LV"/>
          <w14:ligatures w14:val="standardContextual"/>
        </w:rPr>
        <w:t xml:space="preserve">sadarbībā ar iesaistītajām institūcijām </w:t>
      </w:r>
      <w:r w:rsidR="313AF6E6">
        <w:rPr>
          <w:rFonts w:ascii="Times New Roman" w:eastAsia="Times New Roman" w:hAnsi="Times New Roman" w:cs="Times New Roman"/>
          <w:sz w:val="24"/>
          <w:szCs w:val="24"/>
          <w:lang w:eastAsia="lv-LV"/>
          <w14:ligatures w14:val="standardContextual"/>
        </w:rPr>
        <w:t xml:space="preserve">ir jāizstrādā </w:t>
      </w:r>
      <w:r w:rsidR="7B067D0A">
        <w:rPr>
          <w:rFonts w:ascii="Times New Roman" w:eastAsia="Times New Roman" w:hAnsi="Times New Roman" w:cs="Times New Roman"/>
          <w:sz w:val="24"/>
          <w:szCs w:val="24"/>
          <w:lang w:eastAsia="lv-LV"/>
          <w14:ligatures w14:val="standardContextual"/>
        </w:rPr>
        <w:t>un</w:t>
      </w:r>
      <w:r w:rsidR="313AF6E6">
        <w:rPr>
          <w:rFonts w:ascii="Times New Roman" w:eastAsia="Times New Roman" w:hAnsi="Times New Roman" w:cs="Times New Roman"/>
          <w:sz w:val="24"/>
          <w:szCs w:val="24"/>
          <w:lang w:eastAsia="lv-LV"/>
          <w14:ligatures w14:val="standardContextual"/>
        </w:rPr>
        <w:t xml:space="preserve"> jāpielāgo valsts digitālās identitātes</w:t>
      </w:r>
      <w:r w:rsidR="313AF6E6" w:rsidRPr="00060592">
        <w:rPr>
          <w:rFonts w:ascii="Times New Roman" w:eastAsia="Times New Roman" w:hAnsi="Times New Roman" w:cs="Times New Roman"/>
          <w:sz w:val="24"/>
          <w:szCs w:val="24"/>
          <w:lang w:eastAsia="lv-LV"/>
          <w14:ligatures w14:val="standardContextual"/>
        </w:rPr>
        <w:t xml:space="preserve"> infrastruktūr</w:t>
      </w:r>
      <w:r w:rsidR="0ECF7F55">
        <w:rPr>
          <w:rFonts w:ascii="Times New Roman" w:eastAsia="Times New Roman" w:hAnsi="Times New Roman" w:cs="Times New Roman"/>
          <w:sz w:val="24"/>
          <w:szCs w:val="24"/>
          <w:lang w:eastAsia="lv-LV"/>
          <w14:ligatures w14:val="standardContextual"/>
        </w:rPr>
        <w:t>a</w:t>
      </w:r>
      <w:r w:rsidR="00B97DD4">
        <w:rPr>
          <w:rFonts w:ascii="Times New Roman" w:eastAsia="Times New Roman" w:hAnsi="Times New Roman" w:cs="Times New Roman"/>
          <w:sz w:val="24"/>
          <w:szCs w:val="24"/>
          <w:lang w:eastAsia="lv-LV"/>
          <w14:ligatures w14:val="standardContextual"/>
        </w:rPr>
        <w:t xml:space="preserve"> un</w:t>
      </w:r>
      <w:r w:rsidR="6A560AFD" w:rsidRPr="00E702B2">
        <w:rPr>
          <w:rFonts w:ascii="Times New Roman" w:eastAsia="Times New Roman" w:hAnsi="Times New Roman" w:cs="Times New Roman"/>
          <w:sz w:val="24"/>
          <w:szCs w:val="24"/>
          <w:lang w:eastAsia="lv-LV"/>
          <w14:ligatures w14:val="standardContextual"/>
        </w:rPr>
        <w:t xml:space="preserve"> jāizstrādā EDIM ietvar</w:t>
      </w:r>
      <w:r w:rsidR="2EBB305F">
        <w:rPr>
          <w:rFonts w:ascii="Times New Roman" w:eastAsia="Times New Roman" w:hAnsi="Times New Roman" w:cs="Times New Roman"/>
          <w:sz w:val="24"/>
          <w:szCs w:val="24"/>
          <w:lang w:eastAsia="lv-LV"/>
          <w14:ligatures w14:val="standardContextual"/>
        </w:rPr>
        <w:t>s</w:t>
      </w:r>
      <w:r w:rsidR="1DEA1D5B">
        <w:rPr>
          <w:rFonts w:ascii="Times New Roman" w:eastAsia="Times New Roman" w:hAnsi="Times New Roman" w:cs="Times New Roman"/>
          <w:sz w:val="24"/>
          <w:szCs w:val="24"/>
          <w:lang w:eastAsia="lv-LV"/>
          <w14:ligatures w14:val="standardContextual"/>
        </w:rPr>
        <w:t>,</w:t>
      </w:r>
      <w:r w:rsidR="58A46FC0" w:rsidRPr="00E702B2">
        <w:rPr>
          <w:rFonts w:ascii="Times New Roman" w:eastAsia="Times New Roman" w:hAnsi="Times New Roman" w:cs="Times New Roman"/>
          <w:sz w:val="24"/>
          <w:szCs w:val="24"/>
          <w:lang w:eastAsia="lv-LV"/>
          <w14:ligatures w14:val="standardContextual"/>
        </w:rPr>
        <w:t xml:space="preserve"> </w:t>
      </w:r>
      <w:r w:rsidR="1AAA9FFC" w:rsidRPr="00E702B2">
        <w:rPr>
          <w:rFonts w:ascii="Times New Roman" w:eastAsia="Times New Roman" w:hAnsi="Times New Roman" w:cs="Times New Roman"/>
          <w:sz w:val="24"/>
          <w:szCs w:val="24"/>
          <w:lang w:eastAsia="lv-LV"/>
          <w14:ligatures w14:val="standardContextual"/>
        </w:rPr>
        <w:t>t.</w:t>
      </w:r>
      <w:r w:rsidR="6CED4C06" w:rsidRPr="00E702B2">
        <w:rPr>
          <w:rFonts w:ascii="Times New Roman" w:eastAsia="Times New Roman" w:hAnsi="Times New Roman" w:cs="Times New Roman"/>
          <w:sz w:val="24"/>
          <w:szCs w:val="24"/>
          <w:lang w:eastAsia="lv-LV"/>
          <w14:ligatures w14:val="standardContextual"/>
        </w:rPr>
        <w:t>sk</w:t>
      </w:r>
      <w:r w:rsidR="1AAA9FFC" w:rsidRPr="00E702B2">
        <w:rPr>
          <w:rFonts w:ascii="Times New Roman" w:eastAsia="Times New Roman" w:hAnsi="Times New Roman" w:cs="Times New Roman"/>
          <w:sz w:val="24"/>
          <w:szCs w:val="24"/>
          <w:lang w:eastAsia="lv-LV"/>
          <w14:ligatures w14:val="standardContextual"/>
        </w:rPr>
        <w:t>.</w:t>
      </w:r>
      <w:r w:rsidR="4553934C" w:rsidRPr="00E702B2">
        <w:rPr>
          <w:rFonts w:ascii="Times New Roman" w:eastAsia="Times New Roman" w:hAnsi="Times New Roman" w:cs="Times New Roman"/>
          <w:sz w:val="24"/>
          <w:szCs w:val="24"/>
          <w:lang w:eastAsia="lv-LV"/>
          <w14:ligatures w14:val="standardContextual"/>
        </w:rPr>
        <w:t xml:space="preserve"> jāpielāgo</w:t>
      </w:r>
      <w:r w:rsidR="58A46FC0" w:rsidRPr="00E702B2">
        <w:rPr>
          <w:rFonts w:ascii="Times New Roman" w:eastAsia="Times New Roman" w:hAnsi="Times New Roman" w:cs="Times New Roman"/>
          <w:sz w:val="24"/>
          <w:szCs w:val="24"/>
          <w:lang w:eastAsia="lv-LV"/>
          <w14:ligatures w14:val="standardContextual"/>
        </w:rPr>
        <w:t xml:space="preserve"> </w:t>
      </w:r>
      <w:r w:rsidR="12481B4E" w:rsidRPr="00E702B2">
        <w:rPr>
          <w:rFonts w:ascii="Times New Roman" w:eastAsia="Times New Roman" w:hAnsi="Times New Roman" w:cs="Times New Roman"/>
          <w:sz w:val="24"/>
          <w:szCs w:val="24"/>
          <w:lang w:eastAsia="lv-LV"/>
          <w14:ligatures w14:val="standardContextual"/>
        </w:rPr>
        <w:t xml:space="preserve">e-parakstīšanas risinājumi, </w:t>
      </w:r>
      <w:r w:rsidR="1D9AADA5">
        <w:rPr>
          <w:rFonts w:ascii="Times New Roman" w:eastAsia="Times New Roman" w:hAnsi="Times New Roman" w:cs="Times New Roman"/>
          <w:sz w:val="24"/>
          <w:szCs w:val="24"/>
          <w:lang w:eastAsia="lv-LV"/>
          <w14:ligatures w14:val="standardContextual"/>
        </w:rPr>
        <w:t>DAGR</w:t>
      </w:r>
      <w:r w:rsidR="22DDE605" w:rsidRPr="71BAA4B4">
        <w:rPr>
          <w:rStyle w:val="FootnoteReference"/>
          <w:rFonts w:eastAsiaTheme="minorEastAsia"/>
          <w:i/>
          <w:iCs/>
          <w:sz w:val="20"/>
          <w:szCs w:val="20"/>
        </w:rPr>
        <w:footnoteReference w:id="23"/>
      </w:r>
      <w:r w:rsidR="1D9AADA5">
        <w:rPr>
          <w:rFonts w:ascii="Times New Roman" w:eastAsia="Times New Roman" w:hAnsi="Times New Roman" w:cs="Times New Roman"/>
          <w:sz w:val="24"/>
          <w:szCs w:val="24"/>
          <w:lang w:eastAsia="lv-LV"/>
          <w14:ligatures w14:val="standardContextual"/>
        </w:rPr>
        <w:t xml:space="preserve"> un VIRSIS</w:t>
      </w:r>
      <w:r w:rsidR="22DDE605" w:rsidRPr="71BAA4B4">
        <w:rPr>
          <w:rStyle w:val="FootnoteReference"/>
          <w:rFonts w:eastAsiaTheme="minorEastAsia"/>
          <w:i/>
          <w:iCs/>
          <w:sz w:val="20"/>
          <w:szCs w:val="20"/>
        </w:rPr>
        <w:footnoteReference w:id="24"/>
      </w:r>
      <w:r w:rsidR="4A77A1BE">
        <w:rPr>
          <w:rFonts w:ascii="Times New Roman" w:eastAsia="Times New Roman" w:hAnsi="Times New Roman" w:cs="Times New Roman"/>
          <w:sz w:val="24"/>
          <w:szCs w:val="24"/>
          <w:lang w:eastAsia="lv-LV"/>
          <w14:ligatures w14:val="standardContextual"/>
        </w:rPr>
        <w:t xml:space="preserve"> informācijas sistēmas</w:t>
      </w:r>
      <w:r w:rsidR="58A46FC0" w:rsidRPr="00E702B2">
        <w:rPr>
          <w:rFonts w:ascii="Times New Roman" w:eastAsia="Times New Roman" w:hAnsi="Times New Roman" w:cs="Times New Roman"/>
          <w:sz w:val="24"/>
          <w:szCs w:val="24"/>
          <w:lang w:eastAsia="lv-LV"/>
          <w14:ligatures w14:val="standardContextual"/>
        </w:rPr>
        <w:t>.</w:t>
      </w:r>
    </w:p>
    <w:p w14:paraId="35CE6B2B" w14:textId="155D9477" w:rsidR="007667BA" w:rsidRDefault="64D37814" w:rsidP="007A680C">
      <w:pPr>
        <w:spacing w:after="0"/>
        <w:ind w:firstLine="720"/>
        <w:jc w:val="both"/>
        <w:rPr>
          <w:rFonts w:ascii="Times New Roman" w:eastAsia="Times New Roman" w:hAnsi="Times New Roman" w:cs="Times New Roman"/>
          <w:sz w:val="24"/>
          <w:szCs w:val="24"/>
          <w:lang w:eastAsia="lv-LV"/>
          <w14:ligatures w14:val="standardContextual"/>
        </w:rPr>
      </w:pPr>
      <w:r w:rsidRPr="00E702B2">
        <w:rPr>
          <w:rFonts w:ascii="Times New Roman" w:eastAsia="Times New Roman" w:hAnsi="Times New Roman" w:cs="Times New Roman"/>
          <w:sz w:val="24"/>
          <w:szCs w:val="24"/>
          <w:lang w:eastAsia="lv-LV"/>
          <w14:ligatures w14:val="standardContextual"/>
        </w:rPr>
        <w:t xml:space="preserve">Zemāk </w:t>
      </w:r>
      <w:r w:rsidR="1AB89325" w:rsidRPr="00E702B2">
        <w:rPr>
          <w:rFonts w:ascii="Times New Roman" w:eastAsia="Times New Roman" w:hAnsi="Times New Roman" w:cs="Times New Roman"/>
          <w:sz w:val="24"/>
          <w:szCs w:val="24"/>
          <w:lang w:eastAsia="lv-LV"/>
          <w14:ligatures w14:val="standardContextual"/>
        </w:rPr>
        <w:t>aprakstīta plānotā EDIM ekosistēma, kur</w:t>
      </w:r>
      <w:r w:rsidR="20A5D143">
        <w:rPr>
          <w:rFonts w:ascii="Times New Roman" w:eastAsia="Times New Roman" w:hAnsi="Times New Roman" w:cs="Times New Roman"/>
          <w:sz w:val="24"/>
          <w:szCs w:val="24"/>
          <w:lang w:eastAsia="lv-LV"/>
          <w14:ligatures w14:val="standardContextual"/>
        </w:rPr>
        <w:t>a</w:t>
      </w:r>
      <w:r w:rsidR="1AB89325">
        <w:rPr>
          <w:rFonts w:ascii="Times New Roman" w:eastAsia="Times New Roman" w:hAnsi="Times New Roman" w:cs="Times New Roman"/>
          <w:sz w:val="24"/>
          <w:szCs w:val="24"/>
          <w:lang w:eastAsia="lv-LV"/>
          <w14:ligatures w14:val="standardContextual"/>
        </w:rPr>
        <w:t xml:space="preserve"> </w:t>
      </w:r>
      <w:r w:rsidR="1381A544">
        <w:rPr>
          <w:rFonts w:ascii="Times New Roman" w:eastAsia="Times New Roman" w:hAnsi="Times New Roman" w:cs="Times New Roman"/>
          <w:sz w:val="24"/>
          <w:szCs w:val="24"/>
          <w:lang w:eastAsia="lv-LV"/>
          <w14:ligatures w14:val="standardContextual"/>
        </w:rPr>
        <w:t xml:space="preserve">EDIM nodrošinātājam </w:t>
      </w:r>
      <w:r w:rsidR="20A5D143">
        <w:rPr>
          <w:rFonts w:ascii="Times New Roman" w:eastAsia="Times New Roman" w:hAnsi="Times New Roman" w:cs="Times New Roman"/>
          <w:sz w:val="24"/>
          <w:szCs w:val="24"/>
          <w:lang w:eastAsia="lv-LV"/>
          <w14:ligatures w14:val="standardContextual"/>
        </w:rPr>
        <w:t xml:space="preserve">jāizveido </w:t>
      </w:r>
      <w:r w:rsidR="1381A544" w:rsidRPr="00E702B2">
        <w:rPr>
          <w:rFonts w:ascii="Times New Roman" w:eastAsia="Times New Roman" w:hAnsi="Times New Roman" w:cs="Times New Roman"/>
          <w:sz w:val="24"/>
          <w:szCs w:val="24"/>
          <w:lang w:eastAsia="lv-LV"/>
          <w14:ligatures w14:val="standardContextual"/>
        </w:rPr>
        <w:t>sadarbībā ar iesaistītajām institūcijām.</w:t>
      </w:r>
      <w:r w:rsidR="2CE248E2">
        <w:rPr>
          <w:rFonts w:ascii="Times New Roman" w:eastAsia="Times New Roman" w:hAnsi="Times New Roman" w:cs="Times New Roman"/>
          <w:sz w:val="24"/>
          <w:szCs w:val="24"/>
          <w:lang w:eastAsia="lv-LV"/>
          <w14:ligatures w14:val="standardContextual"/>
        </w:rPr>
        <w:t xml:space="preserve"> </w:t>
      </w:r>
      <w:r w:rsidR="497C752C">
        <w:rPr>
          <w:rFonts w:ascii="Times New Roman" w:eastAsia="Times New Roman" w:hAnsi="Times New Roman" w:cs="Times New Roman"/>
          <w:sz w:val="24"/>
          <w:szCs w:val="24"/>
          <w:lang w:eastAsia="lv-LV"/>
          <w14:ligatures w14:val="standardContextual"/>
        </w:rPr>
        <w:t xml:space="preserve">EDIM </w:t>
      </w:r>
      <w:r w:rsidR="497C752C" w:rsidRPr="007A680C">
        <w:rPr>
          <w:rFonts w:ascii="Times New Roman" w:eastAsia="Times New Roman" w:hAnsi="Times New Roman" w:cs="Times New Roman"/>
          <w:sz w:val="24"/>
          <w:szCs w:val="24"/>
          <w:lang w:eastAsia="lv-LV"/>
          <w14:ligatures w14:val="standardContextual"/>
        </w:rPr>
        <w:t xml:space="preserve">ekosistēmas lomas un atbildīgās institūcijas ir norādītas </w:t>
      </w:r>
      <w:r w:rsidR="1A1BA2FA">
        <w:rPr>
          <w:rFonts w:ascii="Times New Roman" w:eastAsia="Times New Roman" w:hAnsi="Times New Roman" w:cs="Times New Roman"/>
          <w:sz w:val="24"/>
          <w:szCs w:val="24"/>
          <w:lang w:eastAsia="lv-LV"/>
          <w14:ligatures w14:val="standardContextual"/>
        </w:rPr>
        <w:t xml:space="preserve">informatīvā ziņojuma </w:t>
      </w:r>
      <w:r w:rsidR="497C752C" w:rsidRPr="007A680C">
        <w:rPr>
          <w:rFonts w:ascii="Times New Roman" w:eastAsia="Times New Roman" w:hAnsi="Times New Roman" w:cs="Times New Roman"/>
          <w:sz w:val="24"/>
          <w:szCs w:val="24"/>
          <w:lang w:eastAsia="lv-LV"/>
          <w14:ligatures w14:val="standardContextual"/>
        </w:rPr>
        <w:t>tabulā Nr.1</w:t>
      </w:r>
      <w:r w:rsidR="190C2BA6" w:rsidRPr="007A680C">
        <w:rPr>
          <w:rFonts w:ascii="Times New Roman" w:eastAsia="Times New Roman" w:hAnsi="Times New Roman" w:cs="Times New Roman"/>
          <w:sz w:val="24"/>
          <w:szCs w:val="24"/>
          <w:lang w:eastAsia="lv-LV"/>
          <w14:ligatures w14:val="standardContextual"/>
        </w:rPr>
        <w:t xml:space="preserve"> </w:t>
      </w:r>
      <w:r w:rsidR="540E3381">
        <w:rPr>
          <w:rFonts w:ascii="Times New Roman" w:eastAsia="Times New Roman" w:hAnsi="Times New Roman" w:cs="Times New Roman"/>
          <w:sz w:val="24"/>
          <w:szCs w:val="24"/>
          <w:lang w:eastAsia="lv-LV"/>
          <w14:ligatures w14:val="standardContextual"/>
        </w:rPr>
        <w:t>(</w:t>
      </w:r>
      <w:proofErr w:type="spellStart"/>
      <w:r w:rsidR="540E3381">
        <w:rPr>
          <w:rFonts w:ascii="Times New Roman" w:eastAsia="Times New Roman" w:hAnsi="Times New Roman" w:cs="Times New Roman"/>
          <w:sz w:val="24"/>
          <w:szCs w:val="24"/>
          <w:lang w:eastAsia="lv-LV"/>
          <w14:ligatures w14:val="standardContextual"/>
        </w:rPr>
        <w:t>skat.zemāk</w:t>
      </w:r>
      <w:proofErr w:type="spellEnd"/>
      <w:r w:rsidR="540E3381">
        <w:rPr>
          <w:rFonts w:ascii="Times New Roman" w:eastAsia="Times New Roman" w:hAnsi="Times New Roman" w:cs="Times New Roman"/>
          <w:sz w:val="24"/>
          <w:szCs w:val="24"/>
          <w:lang w:eastAsia="lv-LV"/>
          <w14:ligatures w14:val="standardContextual"/>
        </w:rPr>
        <w:t>)</w:t>
      </w:r>
      <w:r w:rsidR="497C752C" w:rsidRPr="007A680C">
        <w:rPr>
          <w:rFonts w:ascii="Times New Roman" w:eastAsia="Times New Roman" w:hAnsi="Times New Roman" w:cs="Times New Roman"/>
          <w:sz w:val="24"/>
          <w:szCs w:val="24"/>
          <w:lang w:eastAsia="lv-LV"/>
          <w14:ligatures w14:val="standardContextual"/>
        </w:rPr>
        <w:t>.</w:t>
      </w:r>
    </w:p>
    <w:p w14:paraId="113806D8" w14:textId="77777777" w:rsidR="00987F7D" w:rsidRPr="0005263C" w:rsidRDefault="00987F7D" w:rsidP="00BF39F7">
      <w:pPr>
        <w:spacing w:after="0"/>
        <w:ind w:firstLine="709"/>
        <w:jc w:val="both"/>
        <w:rPr>
          <w:rFonts w:ascii="Times New Roman" w:eastAsia="Times New Roman" w:hAnsi="Times New Roman" w:cs="Times New Roman"/>
          <w:sz w:val="24"/>
          <w:szCs w:val="24"/>
          <w:lang w:eastAsia="lv-LV"/>
          <w14:ligatures w14:val="standardContextual"/>
        </w:rPr>
      </w:pPr>
    </w:p>
    <w:p w14:paraId="7AC74A16" w14:textId="0DC621CC" w:rsidR="00E435BF" w:rsidRPr="004D2AE8" w:rsidRDefault="00E435BF" w:rsidP="007667BA">
      <w:pPr>
        <w:spacing w:after="0"/>
        <w:ind w:firstLine="720"/>
        <w:jc w:val="both"/>
        <w:rPr>
          <w:rFonts w:ascii="Times New Roman" w:hAnsi="Times New Roman" w:cs="Times New Roman"/>
          <w:b/>
          <w:bCs/>
          <w:color w:val="000000" w:themeColor="text1"/>
          <w:sz w:val="24"/>
          <w:szCs w:val="24"/>
        </w:rPr>
      </w:pPr>
      <w:r w:rsidRPr="004D2AE8">
        <w:rPr>
          <w:rFonts w:ascii="Times New Roman" w:hAnsi="Times New Roman" w:cs="Times New Roman"/>
          <w:b/>
          <w:bCs/>
          <w:color w:val="000000" w:themeColor="text1"/>
          <w:sz w:val="24"/>
          <w:szCs w:val="24"/>
        </w:rPr>
        <w:t>P</w:t>
      </w:r>
      <w:r w:rsidR="00115FDB">
        <w:rPr>
          <w:rFonts w:ascii="Times New Roman" w:hAnsi="Times New Roman" w:cs="Times New Roman"/>
          <w:b/>
          <w:bCs/>
          <w:color w:val="000000" w:themeColor="text1"/>
          <w:sz w:val="24"/>
          <w:szCs w:val="24"/>
        </w:rPr>
        <w:t>ersonas identifikācijas</w:t>
      </w:r>
      <w:r w:rsidRPr="004D2AE8">
        <w:rPr>
          <w:rFonts w:ascii="Times New Roman" w:hAnsi="Times New Roman" w:cs="Times New Roman"/>
          <w:b/>
          <w:bCs/>
          <w:color w:val="000000" w:themeColor="text1"/>
          <w:sz w:val="24"/>
          <w:szCs w:val="24"/>
        </w:rPr>
        <w:t xml:space="preserve"> dati</w:t>
      </w:r>
    </w:p>
    <w:p w14:paraId="4AF21255" w14:textId="24A2B399" w:rsidR="007667BA" w:rsidRPr="00D10279" w:rsidRDefault="180B3191" w:rsidP="71BAA4B4">
      <w:pPr>
        <w:spacing w:after="0"/>
        <w:ind w:firstLine="720"/>
        <w:jc w:val="both"/>
        <w:rPr>
          <w:rFonts w:ascii="Times New Roman" w:hAnsi="Times New Roman" w:cs="Times New Roman"/>
          <w:color w:val="000000" w:themeColor="text1"/>
          <w:sz w:val="24"/>
          <w:szCs w:val="24"/>
        </w:rPr>
      </w:pPr>
      <w:r w:rsidRPr="7958CD8A">
        <w:rPr>
          <w:rFonts w:ascii="Times New Roman" w:hAnsi="Times New Roman" w:cs="Times New Roman"/>
          <w:color w:val="000000" w:themeColor="text1"/>
          <w:sz w:val="24"/>
          <w:szCs w:val="24"/>
        </w:rPr>
        <w:t xml:space="preserve">Primāri, lai </w:t>
      </w:r>
      <w:r w:rsidR="3505CFDF">
        <w:rPr>
          <w:rFonts w:ascii="Times New Roman" w:hAnsi="Times New Roman" w:cs="Times New Roman"/>
          <w:color w:val="000000" w:themeColor="text1"/>
          <w:sz w:val="24"/>
          <w:szCs w:val="24"/>
        </w:rPr>
        <w:t>EDIM lietotājs</w:t>
      </w:r>
      <w:r w:rsidRPr="7958CD8A">
        <w:rPr>
          <w:rFonts w:ascii="Times New Roman" w:hAnsi="Times New Roman" w:cs="Times New Roman"/>
          <w:color w:val="000000" w:themeColor="text1"/>
          <w:sz w:val="24"/>
          <w:szCs w:val="24"/>
        </w:rPr>
        <w:t xml:space="preserve"> varētu lietot EDIM, tajā nepieciešami</w:t>
      </w:r>
      <w:r w:rsidR="00DE21BA">
        <w:rPr>
          <w:rFonts w:ascii="Times New Roman" w:hAnsi="Times New Roman" w:cs="Times New Roman"/>
          <w:color w:val="000000" w:themeColor="text1"/>
          <w:sz w:val="24"/>
          <w:szCs w:val="24"/>
        </w:rPr>
        <w:t xml:space="preserve"> </w:t>
      </w:r>
      <w:r w:rsidRPr="7958CD8A">
        <w:rPr>
          <w:rFonts w:ascii="Times New Roman" w:hAnsi="Times New Roman" w:cs="Times New Roman"/>
          <w:b/>
          <w:bCs/>
          <w:color w:val="000000" w:themeColor="text1"/>
          <w:sz w:val="24"/>
          <w:szCs w:val="24"/>
        </w:rPr>
        <w:t>PID dati</w:t>
      </w:r>
      <w:r w:rsidRPr="7958CD8A">
        <w:rPr>
          <w:rFonts w:ascii="Times New Roman" w:hAnsi="Times New Roman" w:cs="Times New Roman"/>
          <w:color w:val="000000" w:themeColor="text1"/>
          <w:sz w:val="24"/>
          <w:szCs w:val="24"/>
        </w:rPr>
        <w:t>, kuri ļauj identificēt personu. EDIM kontekstā PID datu jomu galvenokārt regulē</w:t>
      </w:r>
      <w:r w:rsidRPr="71BAA4B4">
        <w:rPr>
          <w:rFonts w:ascii="Times New Roman" w:hAnsi="Times New Roman" w:cs="Times New Roman"/>
          <w:color w:val="000000" w:themeColor="text1"/>
          <w:sz w:val="24"/>
          <w:szCs w:val="24"/>
        </w:rPr>
        <w:t xml:space="preserve"> īstenošanas regula par personas identifikācijas datiem un atribūtu elektroniskajiem apliecinājumiem </w:t>
      </w:r>
      <w:r w:rsidRPr="7958CD8A">
        <w:rPr>
          <w:rFonts w:ascii="Times New Roman" w:hAnsi="Times New Roman" w:cs="Times New Roman"/>
          <w:color w:val="000000" w:themeColor="text1"/>
          <w:sz w:val="24"/>
          <w:szCs w:val="24"/>
        </w:rPr>
        <w:t xml:space="preserve"> un tā nosaka sekojošus obligātos PID datus: vārds, uzvārds, dzimšanas datums, dzimšanas vieta </w:t>
      </w:r>
      <w:r w:rsidRPr="004C72F3">
        <w:rPr>
          <w:rFonts w:ascii="Times New Roman" w:hAnsi="Times New Roman" w:cs="Times New Roman"/>
          <w:sz w:val="24"/>
          <w:szCs w:val="24"/>
        </w:rPr>
        <w:t xml:space="preserve">un valstiskā piederība. </w:t>
      </w:r>
      <w:r w:rsidRPr="7958CD8A">
        <w:rPr>
          <w:rFonts w:ascii="Times New Roman" w:hAnsi="Times New Roman" w:cs="Times New Roman"/>
          <w:color w:val="000000" w:themeColor="text1"/>
          <w:sz w:val="24"/>
          <w:szCs w:val="24"/>
        </w:rPr>
        <w:t>Ņemot vērā to, ka Latvijā nav iespējams unikāli identificēt personu tikai ar obligātajiem PID datiem, tad tiks izmantots arī viens no</w:t>
      </w:r>
      <w:r w:rsidR="4F29F757" w:rsidRPr="3C53F476">
        <w:rPr>
          <w:rFonts w:ascii="Times New Roman" w:hAnsi="Times New Roman" w:cs="Times New Roman"/>
          <w:color w:val="000000" w:themeColor="text1"/>
          <w:sz w:val="24"/>
          <w:szCs w:val="24"/>
        </w:rPr>
        <w:t xml:space="preserve"> īstenošanas regula</w:t>
      </w:r>
      <w:r w:rsidR="3502AC4C" w:rsidRPr="3C53F476">
        <w:rPr>
          <w:rFonts w:ascii="Times New Roman" w:hAnsi="Times New Roman" w:cs="Times New Roman"/>
          <w:color w:val="000000" w:themeColor="text1"/>
          <w:sz w:val="24"/>
          <w:szCs w:val="24"/>
        </w:rPr>
        <w:t>s</w:t>
      </w:r>
      <w:r w:rsidR="4F29F757" w:rsidRPr="3C53F476">
        <w:rPr>
          <w:rFonts w:ascii="Times New Roman" w:hAnsi="Times New Roman" w:cs="Times New Roman"/>
          <w:color w:val="000000" w:themeColor="text1"/>
          <w:sz w:val="24"/>
          <w:szCs w:val="24"/>
        </w:rPr>
        <w:t xml:space="preserve"> par personas identifikācijas datiem un atribūtu elektroniskajiem apliecinājumiem noteiktajiem</w:t>
      </w:r>
      <w:r w:rsidRPr="7958CD8A">
        <w:rPr>
          <w:rFonts w:ascii="Times New Roman" w:hAnsi="Times New Roman" w:cs="Times New Roman"/>
          <w:color w:val="000000" w:themeColor="text1"/>
          <w:sz w:val="24"/>
          <w:szCs w:val="24"/>
        </w:rPr>
        <w:t xml:space="preserve"> neobligātajiem PID datiem – personas administratīvais numurs jeb personas kods. Latvijā </w:t>
      </w:r>
      <w:r w:rsidRPr="7958CD8A">
        <w:rPr>
          <w:rFonts w:ascii="Times New Roman" w:hAnsi="Times New Roman" w:cs="Times New Roman"/>
          <w:b/>
          <w:bCs/>
          <w:color w:val="000000" w:themeColor="text1"/>
          <w:sz w:val="24"/>
          <w:szCs w:val="24"/>
        </w:rPr>
        <w:t xml:space="preserve">PID </w:t>
      </w:r>
      <w:r w:rsidRPr="004C72F3">
        <w:rPr>
          <w:rFonts w:ascii="Times New Roman" w:hAnsi="Times New Roman" w:cs="Times New Roman"/>
          <w:b/>
          <w:bCs/>
          <w:sz w:val="24"/>
          <w:szCs w:val="24"/>
        </w:rPr>
        <w:t xml:space="preserve">datu </w:t>
      </w:r>
      <w:r w:rsidR="71BAA4B4" w:rsidRPr="71BAA4B4">
        <w:rPr>
          <w:rFonts w:ascii="Times New Roman" w:hAnsi="Times New Roman" w:cs="Times New Roman"/>
          <w:sz w:val="24"/>
          <w:szCs w:val="24"/>
        </w:rPr>
        <w:t>(fizisko personu datu)</w:t>
      </w:r>
      <w:r w:rsidR="71BAA4B4" w:rsidRPr="71BAA4B4">
        <w:rPr>
          <w:rFonts w:ascii="Times New Roman" w:hAnsi="Times New Roman" w:cs="Times New Roman"/>
          <w:b/>
          <w:bCs/>
          <w:sz w:val="24"/>
          <w:szCs w:val="24"/>
        </w:rPr>
        <w:t xml:space="preserve"> </w:t>
      </w:r>
      <w:r w:rsidRPr="004C72F3">
        <w:rPr>
          <w:rFonts w:ascii="Times New Roman" w:hAnsi="Times New Roman" w:cs="Times New Roman"/>
          <w:b/>
          <w:bCs/>
          <w:sz w:val="24"/>
          <w:szCs w:val="24"/>
        </w:rPr>
        <w:t>nodrošinātājs</w:t>
      </w:r>
      <w:r w:rsidR="08DF4D8F" w:rsidRPr="3C53F476">
        <w:rPr>
          <w:rFonts w:ascii="Times New Roman" w:hAnsi="Times New Roman" w:cs="Times New Roman"/>
          <w:b/>
          <w:bCs/>
          <w:sz w:val="24"/>
          <w:szCs w:val="24"/>
        </w:rPr>
        <w:t xml:space="preserve"> </w:t>
      </w:r>
      <w:r w:rsidR="00730854">
        <w:rPr>
          <w:rFonts w:ascii="Times New Roman" w:hAnsi="Times New Roman" w:cs="Times New Roman"/>
          <w:color w:val="000000" w:themeColor="text1"/>
          <w:sz w:val="24"/>
          <w:szCs w:val="24"/>
        </w:rPr>
        <w:t>ir</w:t>
      </w:r>
      <w:r w:rsidRPr="7958CD8A">
        <w:rPr>
          <w:rFonts w:ascii="Times New Roman" w:hAnsi="Times New Roman" w:cs="Times New Roman"/>
          <w:color w:val="000000" w:themeColor="text1"/>
          <w:sz w:val="24"/>
          <w:szCs w:val="24"/>
        </w:rPr>
        <w:t xml:space="preserve"> PMLP un PID dati tiks izgūti no DAGR, kurš datus būs saņēmis</w:t>
      </w:r>
      <w:r w:rsidR="001E099A">
        <w:rPr>
          <w:rFonts w:ascii="Times New Roman" w:hAnsi="Times New Roman" w:cs="Times New Roman"/>
          <w:color w:val="000000" w:themeColor="text1"/>
          <w:sz w:val="24"/>
          <w:szCs w:val="24"/>
        </w:rPr>
        <w:t xml:space="preserve"> un datu izmaiņu gadījumā</w:t>
      </w:r>
      <w:r w:rsidR="003D595B">
        <w:rPr>
          <w:rFonts w:ascii="Times New Roman" w:hAnsi="Times New Roman" w:cs="Times New Roman"/>
          <w:color w:val="000000" w:themeColor="text1"/>
          <w:sz w:val="24"/>
          <w:szCs w:val="24"/>
        </w:rPr>
        <w:t xml:space="preserve"> būs aktualizējis</w:t>
      </w:r>
      <w:r w:rsidRPr="7958CD8A">
        <w:rPr>
          <w:rFonts w:ascii="Times New Roman" w:hAnsi="Times New Roman" w:cs="Times New Roman"/>
          <w:color w:val="000000" w:themeColor="text1"/>
          <w:sz w:val="24"/>
          <w:szCs w:val="24"/>
        </w:rPr>
        <w:t xml:space="preserve"> no </w:t>
      </w:r>
      <w:r w:rsidRPr="7958CD8A">
        <w:rPr>
          <w:rFonts w:ascii="Times New Roman" w:hAnsi="Times New Roman" w:cs="Times New Roman"/>
          <w:b/>
          <w:bCs/>
          <w:color w:val="000000" w:themeColor="text1"/>
          <w:sz w:val="24"/>
          <w:szCs w:val="24"/>
        </w:rPr>
        <w:t>FPRIS</w:t>
      </w:r>
      <w:r w:rsidR="00B00F19" w:rsidRPr="002D318D">
        <w:rPr>
          <w:rStyle w:val="FootnoteReference"/>
          <w:rFonts w:ascii="Times New Roman" w:hAnsi="Times New Roman" w:cs="Times New Roman"/>
          <w:color w:val="000000" w:themeColor="text1"/>
          <w:sz w:val="24"/>
          <w:szCs w:val="24"/>
        </w:rPr>
        <w:footnoteReference w:id="25"/>
      </w:r>
      <w:r w:rsidR="1A0708EC">
        <w:rPr>
          <w:rFonts w:ascii="Times New Roman" w:hAnsi="Times New Roman" w:cs="Times New Roman"/>
          <w:color w:val="000000" w:themeColor="text1"/>
          <w:sz w:val="24"/>
          <w:szCs w:val="24"/>
        </w:rPr>
        <w:t>.</w:t>
      </w:r>
      <w:r w:rsidR="71BAA4B4" w:rsidRPr="71BAA4B4">
        <w:rPr>
          <w:rFonts w:ascii="Times New Roman" w:hAnsi="Times New Roman" w:cs="Times New Roman"/>
          <w:color w:val="000000" w:themeColor="text1"/>
          <w:sz w:val="24"/>
          <w:szCs w:val="24"/>
        </w:rPr>
        <w:t xml:space="preserve"> VDAA ir PMLP nodrošināto PID datu saņēmējs no DAGR un nodrošina to ievietošanu EDIM.</w:t>
      </w:r>
      <w:r w:rsidR="1A0708EC">
        <w:rPr>
          <w:rFonts w:ascii="Times New Roman" w:hAnsi="Times New Roman" w:cs="Times New Roman"/>
          <w:color w:val="000000" w:themeColor="text1"/>
          <w:sz w:val="24"/>
          <w:szCs w:val="24"/>
        </w:rPr>
        <w:t xml:space="preserve"> </w:t>
      </w:r>
      <w:r w:rsidRPr="7958CD8A">
        <w:rPr>
          <w:rFonts w:ascii="Times New Roman" w:hAnsi="Times New Roman" w:cs="Times New Roman"/>
          <w:color w:val="000000" w:themeColor="text1"/>
          <w:sz w:val="24"/>
          <w:szCs w:val="24"/>
        </w:rPr>
        <w:t xml:space="preserve">Tātad, PID datu pieejamība </w:t>
      </w:r>
      <w:r w:rsidRPr="7958CD8A">
        <w:rPr>
          <w:rFonts w:ascii="Times New Roman" w:hAnsi="Times New Roman" w:cs="Times New Roman"/>
          <w:sz w:val="24"/>
          <w:szCs w:val="24"/>
        </w:rPr>
        <w:t xml:space="preserve">tiks nodrošināta </w:t>
      </w:r>
      <w:r w:rsidRPr="7958CD8A">
        <w:rPr>
          <w:rFonts w:ascii="Times New Roman" w:hAnsi="Times New Roman" w:cs="Times New Roman"/>
          <w:b/>
          <w:bCs/>
          <w:sz w:val="24"/>
          <w:szCs w:val="24"/>
        </w:rPr>
        <w:t>DAGR</w:t>
      </w:r>
      <w:r w:rsidRPr="7958CD8A">
        <w:rPr>
          <w:rFonts w:ascii="Times New Roman" w:hAnsi="Times New Roman" w:cs="Times New Roman"/>
          <w:color w:val="000000" w:themeColor="text1"/>
          <w:sz w:val="24"/>
          <w:szCs w:val="24"/>
        </w:rPr>
        <w:t xml:space="preserve"> un tālāk nodoti uz EDIM. DAGR pārzinis ir VDAA, savukārt fizisko personu PID datu kopas pārzinis ir PMLP. Pašreiz LVRTC un PMLP ir izveidota tiešā integrācija datu nodošanai no PMLP uz LVRTC, nodrošinot </w:t>
      </w:r>
      <w:r w:rsidR="061F1291" w:rsidRPr="7958CD8A">
        <w:rPr>
          <w:rFonts w:ascii="Times New Roman" w:hAnsi="Times New Roman" w:cs="Times New Roman"/>
          <w:color w:val="000000" w:themeColor="text1"/>
          <w:sz w:val="24"/>
          <w:szCs w:val="24"/>
        </w:rPr>
        <w:t xml:space="preserve">2.1 sadaļā aprakstītos </w:t>
      </w:r>
      <w:r w:rsidRPr="7958CD8A">
        <w:rPr>
          <w:rFonts w:ascii="Times New Roman" w:hAnsi="Times New Roman" w:cs="Times New Roman"/>
          <w:color w:val="000000" w:themeColor="text1"/>
          <w:sz w:val="24"/>
          <w:szCs w:val="24"/>
        </w:rPr>
        <w:t>uzticamības un e-identifikācijas pakalpojumu</w:t>
      </w:r>
      <w:r w:rsidR="00D963A7">
        <w:rPr>
          <w:rFonts w:ascii="Times New Roman" w:hAnsi="Times New Roman" w:cs="Times New Roman"/>
          <w:color w:val="000000" w:themeColor="text1"/>
          <w:sz w:val="24"/>
          <w:szCs w:val="24"/>
        </w:rPr>
        <w:t>s</w:t>
      </w:r>
      <w:r w:rsidRPr="7958CD8A">
        <w:rPr>
          <w:rFonts w:ascii="Times New Roman" w:hAnsi="Times New Roman" w:cs="Times New Roman"/>
          <w:color w:val="000000" w:themeColor="text1"/>
          <w:sz w:val="24"/>
          <w:szCs w:val="24"/>
        </w:rPr>
        <w:t>, bet jāatzīmē, ka no šāda veida tiešās integrācijas nākotnē</w:t>
      </w:r>
      <w:r w:rsidR="2F9D8D36">
        <w:rPr>
          <w:rFonts w:ascii="Times New Roman" w:hAnsi="Times New Roman" w:cs="Times New Roman"/>
          <w:color w:val="000000" w:themeColor="text1"/>
          <w:sz w:val="24"/>
          <w:szCs w:val="24"/>
        </w:rPr>
        <w:t>,</w:t>
      </w:r>
      <w:r w:rsidR="2F9D8D36" w:rsidRPr="009060F7">
        <w:rPr>
          <w:rFonts w:ascii="Times New Roman" w:hAnsi="Times New Roman" w:cs="Times New Roman"/>
          <w:color w:val="000000" w:themeColor="text1"/>
          <w:sz w:val="24"/>
          <w:szCs w:val="24"/>
        </w:rPr>
        <w:t xml:space="preserve"> </w:t>
      </w:r>
      <w:r w:rsidR="2F9D8D36" w:rsidRPr="0093639E">
        <w:rPr>
          <w:rFonts w:ascii="Times New Roman" w:hAnsi="Times New Roman" w:cs="Times New Roman"/>
          <w:color w:val="000000" w:themeColor="text1"/>
          <w:sz w:val="24"/>
          <w:szCs w:val="24"/>
        </w:rPr>
        <w:t>ne vēlāk kā līdz 2030.gadam</w:t>
      </w:r>
      <w:r w:rsidR="2F9D8D36">
        <w:rPr>
          <w:rFonts w:ascii="Times New Roman" w:hAnsi="Times New Roman" w:cs="Times New Roman"/>
          <w:color w:val="000000" w:themeColor="text1"/>
          <w:sz w:val="24"/>
          <w:szCs w:val="24"/>
        </w:rPr>
        <w:t>,</w:t>
      </w:r>
      <w:r w:rsidRPr="7958CD8A">
        <w:rPr>
          <w:rFonts w:ascii="Times New Roman" w:hAnsi="Times New Roman" w:cs="Times New Roman"/>
          <w:color w:val="000000" w:themeColor="text1"/>
          <w:sz w:val="24"/>
          <w:szCs w:val="24"/>
        </w:rPr>
        <w:t xml:space="preserve"> būtu jāatsakās, ņemot vērā valsts politiku par centralizētu DAGR izmantošanu datu nodošanas procesā. Lai DAGR spētu izpildīt datu nodošanas funkciju, tas saskaņā ar VIRSIS noteikumiem</w:t>
      </w:r>
      <w:r w:rsidR="006D44E0">
        <w:rPr>
          <w:rStyle w:val="FootnoteReference"/>
          <w:rFonts w:ascii="Times New Roman" w:hAnsi="Times New Roman" w:cs="Times New Roman"/>
          <w:color w:val="000000" w:themeColor="text1"/>
          <w:sz w:val="24"/>
          <w:szCs w:val="24"/>
        </w:rPr>
        <w:footnoteReference w:id="26"/>
      </w:r>
      <w:r w:rsidRPr="7958CD8A">
        <w:rPr>
          <w:rFonts w:ascii="Times New Roman" w:hAnsi="Times New Roman" w:cs="Times New Roman"/>
          <w:color w:val="000000" w:themeColor="text1"/>
          <w:sz w:val="24"/>
          <w:szCs w:val="24"/>
        </w:rPr>
        <w:t xml:space="preserve"> un DAGR noteikumiem</w:t>
      </w:r>
      <w:r w:rsidR="0029649E">
        <w:rPr>
          <w:rStyle w:val="FootnoteReference"/>
          <w:rFonts w:ascii="Times New Roman" w:hAnsi="Times New Roman" w:cs="Times New Roman"/>
          <w:color w:val="000000" w:themeColor="text1"/>
          <w:sz w:val="24"/>
          <w:szCs w:val="24"/>
        </w:rPr>
        <w:footnoteReference w:id="27"/>
      </w:r>
      <w:r w:rsidRPr="7958CD8A">
        <w:rPr>
          <w:rFonts w:ascii="Times New Roman" w:hAnsi="Times New Roman" w:cs="Times New Roman"/>
          <w:color w:val="000000" w:themeColor="text1"/>
          <w:sz w:val="24"/>
          <w:szCs w:val="24"/>
        </w:rPr>
        <w:t xml:space="preserve"> darbojas sasaistē ar </w:t>
      </w:r>
      <w:r w:rsidRPr="7958CD8A">
        <w:rPr>
          <w:rFonts w:ascii="Times New Roman" w:hAnsi="Times New Roman" w:cs="Times New Roman"/>
          <w:b/>
          <w:bCs/>
          <w:color w:val="000000" w:themeColor="text1"/>
          <w:sz w:val="24"/>
          <w:szCs w:val="24"/>
        </w:rPr>
        <w:t>VIRSIS</w:t>
      </w:r>
      <w:r w:rsidRPr="7958CD8A">
        <w:rPr>
          <w:rFonts w:ascii="Times New Roman" w:hAnsi="Times New Roman" w:cs="Times New Roman"/>
          <w:color w:val="000000" w:themeColor="text1"/>
          <w:sz w:val="24"/>
          <w:szCs w:val="24"/>
        </w:rPr>
        <w:t>, kuras pārzinis ir VDAA. DAGR atrodas dati, bet VIRSIS šie dati tiek aprakstīti (metadati)</w:t>
      </w:r>
      <w:r w:rsidR="525F5001" w:rsidRPr="3C53F476">
        <w:rPr>
          <w:rFonts w:ascii="Times New Roman" w:hAnsi="Times New Roman" w:cs="Times New Roman"/>
          <w:color w:val="000000" w:themeColor="text1"/>
          <w:sz w:val="24"/>
          <w:szCs w:val="24"/>
        </w:rPr>
        <w:t xml:space="preserve"> un pārvaldīti</w:t>
      </w:r>
      <w:r w:rsidRPr="7958CD8A">
        <w:rPr>
          <w:rFonts w:ascii="Times New Roman" w:hAnsi="Times New Roman" w:cs="Times New Roman"/>
          <w:color w:val="000000" w:themeColor="text1"/>
          <w:sz w:val="24"/>
          <w:szCs w:val="24"/>
        </w:rPr>
        <w:t xml:space="preserve">, rezultātā </w:t>
      </w:r>
      <w:r w:rsidR="27C70F09" w:rsidRPr="3C53F476">
        <w:rPr>
          <w:rFonts w:ascii="Times New Roman" w:hAnsi="Times New Roman" w:cs="Times New Roman"/>
          <w:color w:val="000000" w:themeColor="text1"/>
          <w:sz w:val="24"/>
          <w:szCs w:val="24"/>
        </w:rPr>
        <w:t xml:space="preserve">ar </w:t>
      </w:r>
      <w:r w:rsidRPr="7958CD8A">
        <w:rPr>
          <w:rFonts w:ascii="Times New Roman" w:hAnsi="Times New Roman" w:cs="Times New Roman"/>
          <w:color w:val="000000" w:themeColor="text1"/>
          <w:sz w:val="24"/>
          <w:szCs w:val="24"/>
        </w:rPr>
        <w:t xml:space="preserve">VIRSIS </w:t>
      </w:r>
      <w:r w:rsidR="4BAE6F37" w:rsidRPr="3C53F476">
        <w:rPr>
          <w:rFonts w:ascii="Times New Roman" w:hAnsi="Times New Roman" w:cs="Times New Roman"/>
          <w:color w:val="000000" w:themeColor="text1"/>
          <w:sz w:val="24"/>
          <w:szCs w:val="24"/>
        </w:rPr>
        <w:t xml:space="preserve">starpniecību PMLP </w:t>
      </w:r>
      <w:r w:rsidRPr="7958CD8A">
        <w:rPr>
          <w:rFonts w:ascii="Times New Roman" w:hAnsi="Times New Roman" w:cs="Times New Roman"/>
          <w:color w:val="000000" w:themeColor="text1"/>
          <w:sz w:val="24"/>
          <w:szCs w:val="24"/>
        </w:rPr>
        <w:t xml:space="preserve">dos atļauju DAGR konkrētus datus izplatīt un ar tiem rīkoties, piemēram, ļaus </w:t>
      </w:r>
      <w:r w:rsidR="48B98F89" w:rsidRPr="3C53F476">
        <w:rPr>
          <w:rFonts w:ascii="Times New Roman" w:hAnsi="Times New Roman" w:cs="Times New Roman"/>
          <w:color w:val="000000" w:themeColor="text1"/>
          <w:sz w:val="24"/>
          <w:szCs w:val="24"/>
        </w:rPr>
        <w:t xml:space="preserve">ar </w:t>
      </w:r>
      <w:r w:rsidRPr="7958CD8A">
        <w:rPr>
          <w:rFonts w:ascii="Times New Roman" w:hAnsi="Times New Roman" w:cs="Times New Roman"/>
          <w:color w:val="000000" w:themeColor="text1"/>
          <w:sz w:val="24"/>
          <w:szCs w:val="24"/>
        </w:rPr>
        <w:t xml:space="preserve">DAGR izsniegt PID datus EDIM. </w:t>
      </w:r>
      <w:r w:rsidR="00CC3B12">
        <w:rPr>
          <w:rFonts w:ascii="Times New Roman" w:hAnsi="Times New Roman" w:cs="Times New Roman"/>
          <w:color w:val="000000" w:themeColor="text1"/>
          <w:sz w:val="24"/>
          <w:szCs w:val="24"/>
        </w:rPr>
        <w:t>Apliecinājumu uz PID datiem nodrošinās VDAA</w:t>
      </w:r>
      <w:r w:rsidR="00E97D49">
        <w:rPr>
          <w:rFonts w:ascii="Times New Roman" w:hAnsi="Times New Roman" w:cs="Times New Roman"/>
          <w:color w:val="000000" w:themeColor="text1"/>
          <w:sz w:val="24"/>
          <w:szCs w:val="24"/>
        </w:rPr>
        <w:t xml:space="preserve">, kurš būs </w:t>
      </w:r>
      <w:r w:rsidR="00E97D49" w:rsidRPr="00E97D49">
        <w:rPr>
          <w:rFonts w:ascii="Times New Roman" w:hAnsi="Times New Roman" w:cs="Times New Roman"/>
          <w:b/>
          <w:bCs/>
          <w:color w:val="000000" w:themeColor="text1"/>
          <w:sz w:val="24"/>
          <w:szCs w:val="24"/>
        </w:rPr>
        <w:t>PID datu apliecinājuma nodrošinātājs</w:t>
      </w:r>
      <w:r w:rsidR="00CC3B12">
        <w:rPr>
          <w:rFonts w:ascii="Times New Roman" w:hAnsi="Times New Roman" w:cs="Times New Roman"/>
          <w:color w:val="000000" w:themeColor="text1"/>
          <w:sz w:val="24"/>
          <w:szCs w:val="24"/>
        </w:rPr>
        <w:t>.</w:t>
      </w:r>
    </w:p>
    <w:p w14:paraId="2DC7A7C7" w14:textId="77777777" w:rsidR="00D10279" w:rsidRPr="0005263C" w:rsidRDefault="00D10279" w:rsidP="004E1E7C">
      <w:pPr>
        <w:spacing w:after="0"/>
        <w:jc w:val="both"/>
        <w:rPr>
          <w:color w:val="000000" w:themeColor="text1"/>
        </w:rPr>
      </w:pPr>
    </w:p>
    <w:p w14:paraId="1A93F1C2" w14:textId="77777777" w:rsidR="007915BD" w:rsidRDefault="207C46FE" w:rsidP="007915BD">
      <w:pPr>
        <w:spacing w:after="0"/>
        <w:ind w:firstLine="720"/>
        <w:jc w:val="both"/>
        <w:rPr>
          <w:rFonts w:ascii="Times New Roman" w:hAnsi="Times New Roman" w:cs="Times New Roman"/>
          <w:b/>
          <w:bCs/>
          <w:color w:val="000000" w:themeColor="text1"/>
          <w:sz w:val="24"/>
          <w:szCs w:val="24"/>
        </w:rPr>
      </w:pPr>
      <w:r w:rsidRPr="207C46FE">
        <w:rPr>
          <w:rFonts w:ascii="Times New Roman" w:hAnsi="Times New Roman" w:cs="Times New Roman"/>
          <w:b/>
          <w:bCs/>
          <w:color w:val="000000" w:themeColor="text1"/>
          <w:sz w:val="24"/>
          <w:szCs w:val="24"/>
        </w:rPr>
        <w:t>Atribūti un atribūtu elektroniskie apliecinājumi</w:t>
      </w:r>
    </w:p>
    <w:p w14:paraId="3EC9D0BB" w14:textId="07622467" w:rsidR="007667BA" w:rsidRPr="007915BD" w:rsidRDefault="70D26C7B" w:rsidP="007915BD">
      <w:pPr>
        <w:spacing w:after="0"/>
        <w:ind w:firstLine="720"/>
        <w:jc w:val="both"/>
        <w:rPr>
          <w:rFonts w:ascii="Times New Roman" w:hAnsi="Times New Roman" w:cs="Times New Roman"/>
          <w:b/>
          <w:bCs/>
          <w:color w:val="000000" w:themeColor="text1"/>
          <w:sz w:val="24"/>
          <w:szCs w:val="24"/>
        </w:rPr>
      </w:pPr>
      <w:r w:rsidRPr="4674D6FC">
        <w:rPr>
          <w:rFonts w:ascii="Times New Roman" w:hAnsi="Times New Roman" w:cs="Times New Roman"/>
          <w:color w:val="000000" w:themeColor="text1"/>
          <w:sz w:val="24"/>
          <w:szCs w:val="24"/>
        </w:rPr>
        <w:t>Vēl</w:t>
      </w:r>
      <w:r w:rsidR="3B2CA032" w:rsidRPr="4674D6FC">
        <w:rPr>
          <w:rFonts w:ascii="Times New Roman" w:hAnsi="Times New Roman" w:cs="Times New Roman"/>
          <w:color w:val="000000" w:themeColor="text1"/>
          <w:sz w:val="24"/>
          <w:szCs w:val="24"/>
        </w:rPr>
        <w:t xml:space="preserve"> </w:t>
      </w:r>
      <w:r w:rsidRPr="4674D6FC">
        <w:rPr>
          <w:rFonts w:ascii="Times New Roman" w:hAnsi="Times New Roman" w:cs="Times New Roman"/>
          <w:color w:val="000000" w:themeColor="text1"/>
          <w:sz w:val="24"/>
          <w:szCs w:val="24"/>
        </w:rPr>
        <w:t xml:space="preserve">viena būtiska </w:t>
      </w:r>
      <w:r w:rsidR="5A00DAFE" w:rsidRPr="4674D6FC">
        <w:rPr>
          <w:rFonts w:ascii="Times New Roman" w:hAnsi="Times New Roman" w:cs="Times New Roman"/>
          <w:color w:val="000000" w:themeColor="text1"/>
          <w:sz w:val="24"/>
          <w:szCs w:val="24"/>
        </w:rPr>
        <w:t>EDIM</w:t>
      </w:r>
      <w:r w:rsidRPr="4674D6FC">
        <w:rPr>
          <w:rFonts w:ascii="Times New Roman" w:hAnsi="Times New Roman" w:cs="Times New Roman"/>
          <w:color w:val="000000" w:themeColor="text1"/>
          <w:sz w:val="24"/>
          <w:szCs w:val="24"/>
        </w:rPr>
        <w:t xml:space="preserve"> komponente ir </w:t>
      </w:r>
      <w:r w:rsidRPr="4674D6FC">
        <w:rPr>
          <w:rFonts w:ascii="Times New Roman" w:hAnsi="Times New Roman" w:cs="Times New Roman"/>
          <w:b/>
          <w:bCs/>
          <w:color w:val="000000" w:themeColor="text1"/>
          <w:sz w:val="24"/>
          <w:szCs w:val="24"/>
        </w:rPr>
        <w:t>atribūti</w:t>
      </w:r>
      <w:r w:rsidRPr="4674D6FC">
        <w:rPr>
          <w:rFonts w:ascii="Times New Roman" w:hAnsi="Times New Roman" w:cs="Times New Roman"/>
          <w:color w:val="000000" w:themeColor="text1"/>
          <w:sz w:val="24"/>
          <w:szCs w:val="24"/>
        </w:rPr>
        <w:t xml:space="preserve"> un </w:t>
      </w:r>
      <w:r w:rsidRPr="4674D6FC">
        <w:rPr>
          <w:rFonts w:ascii="Times New Roman" w:hAnsi="Times New Roman" w:cs="Times New Roman"/>
          <w:b/>
          <w:bCs/>
          <w:color w:val="000000" w:themeColor="text1"/>
          <w:sz w:val="24"/>
          <w:szCs w:val="24"/>
        </w:rPr>
        <w:t>atribūtu elektroniskie apliecinājumi</w:t>
      </w:r>
      <w:r w:rsidRPr="4674D6FC">
        <w:rPr>
          <w:rFonts w:ascii="Times New Roman" w:hAnsi="Times New Roman" w:cs="Times New Roman"/>
          <w:color w:val="000000" w:themeColor="text1"/>
          <w:sz w:val="24"/>
          <w:szCs w:val="24"/>
        </w:rPr>
        <w:t>.</w:t>
      </w:r>
      <w:r w:rsidR="54E215B1" w:rsidRPr="4674D6FC">
        <w:rPr>
          <w:rFonts w:ascii="Times New Roman" w:hAnsi="Times New Roman" w:cs="Times New Roman"/>
          <w:color w:val="000000" w:themeColor="text1"/>
          <w:sz w:val="24"/>
          <w:szCs w:val="24"/>
        </w:rPr>
        <w:t xml:space="preserve"> Jānorāda, ka</w:t>
      </w:r>
      <w:r w:rsidR="48F898CC" w:rsidRPr="4674D6FC">
        <w:rPr>
          <w:rFonts w:ascii="Times New Roman" w:hAnsi="Times New Roman" w:cs="Times New Roman"/>
          <w:color w:val="000000" w:themeColor="text1"/>
          <w:sz w:val="24"/>
          <w:szCs w:val="24"/>
        </w:rPr>
        <w:t>,</w:t>
      </w:r>
      <w:r w:rsidR="54E215B1" w:rsidRPr="4674D6FC">
        <w:rPr>
          <w:rFonts w:ascii="Times New Roman" w:hAnsi="Times New Roman" w:cs="Times New Roman"/>
          <w:color w:val="000000" w:themeColor="text1"/>
          <w:sz w:val="24"/>
          <w:szCs w:val="24"/>
        </w:rPr>
        <w:t xml:space="preserve"> saskaņā ar </w:t>
      </w:r>
      <w:proofErr w:type="spellStart"/>
      <w:r w:rsidR="54E215B1" w:rsidRPr="4674D6FC">
        <w:rPr>
          <w:rFonts w:ascii="Times New Roman" w:hAnsi="Times New Roman" w:cs="Times New Roman"/>
          <w:color w:val="000000" w:themeColor="text1"/>
          <w:sz w:val="24"/>
          <w:szCs w:val="24"/>
        </w:rPr>
        <w:t>eIDAS</w:t>
      </w:r>
      <w:proofErr w:type="spellEnd"/>
      <w:r w:rsidR="54E215B1" w:rsidRPr="4674D6FC">
        <w:rPr>
          <w:rFonts w:ascii="Times New Roman" w:hAnsi="Times New Roman" w:cs="Times New Roman"/>
          <w:color w:val="000000" w:themeColor="text1"/>
          <w:sz w:val="24"/>
          <w:szCs w:val="24"/>
        </w:rPr>
        <w:t xml:space="preserve"> 2.0 regulu</w:t>
      </w:r>
      <w:r w:rsidR="5D0603FD" w:rsidRPr="4674D6FC">
        <w:rPr>
          <w:rFonts w:ascii="Times New Roman" w:hAnsi="Times New Roman" w:cs="Times New Roman"/>
          <w:color w:val="000000" w:themeColor="text1"/>
          <w:sz w:val="24"/>
          <w:szCs w:val="24"/>
        </w:rPr>
        <w:t>,</w:t>
      </w:r>
      <w:r w:rsidR="4C5F47F0" w:rsidRPr="4674D6FC">
        <w:rPr>
          <w:rFonts w:ascii="Times New Roman" w:hAnsi="Times New Roman" w:cs="Times New Roman"/>
          <w:color w:val="000000" w:themeColor="text1"/>
          <w:sz w:val="24"/>
          <w:szCs w:val="24"/>
        </w:rPr>
        <w:t xml:space="preserve"> uz atribūtu iekļaušanu </w:t>
      </w:r>
      <w:r w:rsidR="5E908426" w:rsidRPr="4674D6FC">
        <w:rPr>
          <w:rFonts w:ascii="Times New Roman" w:hAnsi="Times New Roman" w:cs="Times New Roman"/>
          <w:color w:val="000000" w:themeColor="text1"/>
          <w:sz w:val="24"/>
          <w:szCs w:val="24"/>
        </w:rPr>
        <w:t xml:space="preserve">EDIM </w:t>
      </w:r>
      <w:r w:rsidR="4C5F47F0" w:rsidRPr="4674D6FC">
        <w:rPr>
          <w:rFonts w:ascii="Times New Roman" w:hAnsi="Times New Roman" w:cs="Times New Roman"/>
          <w:color w:val="000000" w:themeColor="text1"/>
          <w:sz w:val="24"/>
          <w:szCs w:val="24"/>
        </w:rPr>
        <w:t xml:space="preserve">neattiecas termiņš 2026.gada 24.decembris, atribūtus varēs pievienot </w:t>
      </w:r>
      <w:r w:rsidR="5E908426" w:rsidRPr="4674D6FC">
        <w:rPr>
          <w:rFonts w:ascii="Times New Roman" w:hAnsi="Times New Roman" w:cs="Times New Roman"/>
          <w:color w:val="000000" w:themeColor="text1"/>
          <w:sz w:val="24"/>
          <w:szCs w:val="24"/>
        </w:rPr>
        <w:t>EDIM</w:t>
      </w:r>
      <w:r w:rsidR="4C5F47F0" w:rsidRPr="4674D6FC">
        <w:rPr>
          <w:rFonts w:ascii="Times New Roman" w:hAnsi="Times New Roman" w:cs="Times New Roman"/>
          <w:color w:val="000000" w:themeColor="text1"/>
          <w:sz w:val="24"/>
          <w:szCs w:val="24"/>
        </w:rPr>
        <w:t xml:space="preserve"> arī pēc 2026.gada beigām.</w:t>
      </w:r>
      <w:r w:rsidR="50949A6D" w:rsidRPr="4674D6FC">
        <w:rPr>
          <w:rFonts w:ascii="Times New Roman" w:hAnsi="Times New Roman" w:cs="Times New Roman"/>
          <w:color w:val="000000" w:themeColor="text1"/>
          <w:sz w:val="24"/>
          <w:szCs w:val="24"/>
        </w:rPr>
        <w:t xml:space="preserve"> </w:t>
      </w:r>
      <w:r w:rsidR="5788C8E2" w:rsidRPr="4674D6FC">
        <w:rPr>
          <w:rFonts w:ascii="Times New Roman" w:hAnsi="Times New Roman" w:cs="Times New Roman"/>
          <w:color w:val="000000" w:themeColor="text1"/>
          <w:sz w:val="24"/>
          <w:szCs w:val="24"/>
        </w:rPr>
        <w:t xml:space="preserve">Atribūtu elektroniskos apliecinājumus </w:t>
      </w:r>
      <w:r w:rsidR="73FCE2A7" w:rsidRPr="4674D6FC">
        <w:rPr>
          <w:rFonts w:ascii="Times New Roman" w:hAnsi="Times New Roman" w:cs="Times New Roman"/>
          <w:color w:val="000000" w:themeColor="text1"/>
          <w:sz w:val="24"/>
          <w:szCs w:val="24"/>
        </w:rPr>
        <w:t xml:space="preserve">galvenokārt </w:t>
      </w:r>
      <w:r w:rsidR="5788C8E2" w:rsidRPr="4674D6FC">
        <w:rPr>
          <w:rFonts w:ascii="Times New Roman" w:hAnsi="Times New Roman" w:cs="Times New Roman"/>
          <w:color w:val="000000" w:themeColor="text1"/>
          <w:sz w:val="24"/>
          <w:szCs w:val="24"/>
        </w:rPr>
        <w:t xml:space="preserve">regulē </w:t>
      </w:r>
      <w:proofErr w:type="spellStart"/>
      <w:r w:rsidR="64E9C842" w:rsidRPr="4674D6FC">
        <w:rPr>
          <w:rFonts w:ascii="Times New Roman" w:hAnsi="Times New Roman" w:cs="Times New Roman"/>
          <w:color w:val="000000" w:themeColor="text1"/>
          <w:sz w:val="24"/>
          <w:szCs w:val="24"/>
        </w:rPr>
        <w:t>eIDAS</w:t>
      </w:r>
      <w:proofErr w:type="spellEnd"/>
      <w:r w:rsidR="64E9C842" w:rsidRPr="4674D6FC">
        <w:rPr>
          <w:rFonts w:ascii="Times New Roman" w:hAnsi="Times New Roman" w:cs="Times New Roman"/>
          <w:color w:val="000000" w:themeColor="text1"/>
          <w:sz w:val="24"/>
          <w:szCs w:val="24"/>
        </w:rPr>
        <w:t xml:space="preserve"> 2.0 regulas 9.iedaļa, </w:t>
      </w:r>
      <w:r w:rsidR="5788C8E2" w:rsidRPr="4674D6FC">
        <w:rPr>
          <w:rFonts w:ascii="Times New Roman" w:eastAsia="Times New Roman" w:hAnsi="Times New Roman" w:cs="Times New Roman"/>
          <w:color w:val="000000" w:themeColor="text1"/>
          <w:sz w:val="24"/>
          <w:szCs w:val="24"/>
        </w:rPr>
        <w:t>īstenošanas regula par personas identifikācijas datiem un atribūtu elektroniskajiem apliecinājumiem un</w:t>
      </w:r>
      <w:r w:rsidR="73FCE2A7" w:rsidRPr="4674D6FC">
        <w:rPr>
          <w:rFonts w:ascii="Times New Roman" w:eastAsia="Times New Roman" w:hAnsi="Times New Roman" w:cs="Times New Roman"/>
          <w:color w:val="000000" w:themeColor="text1"/>
          <w:sz w:val="24"/>
          <w:szCs w:val="24"/>
        </w:rPr>
        <w:t xml:space="preserve"> īstenošanas regula </w:t>
      </w:r>
      <w:r w:rsidR="7D701F64" w:rsidRPr="4674D6FC">
        <w:rPr>
          <w:rFonts w:ascii="Times New Roman" w:eastAsia="Times New Roman" w:hAnsi="Times New Roman" w:cs="Times New Roman"/>
          <w:color w:val="000000" w:themeColor="text1"/>
          <w:sz w:val="24"/>
          <w:szCs w:val="24"/>
        </w:rPr>
        <w:t xml:space="preserve">par atribūtu </w:t>
      </w:r>
      <w:r w:rsidR="004550D6">
        <w:rPr>
          <w:rFonts w:ascii="Times New Roman" w:eastAsia="Times New Roman" w:hAnsi="Times New Roman" w:cs="Times New Roman"/>
          <w:color w:val="000000" w:themeColor="text1"/>
          <w:sz w:val="24"/>
          <w:szCs w:val="24"/>
        </w:rPr>
        <w:t xml:space="preserve">elektroniskajiem </w:t>
      </w:r>
      <w:r w:rsidR="7D701F64" w:rsidRPr="4674D6FC">
        <w:rPr>
          <w:rFonts w:ascii="Times New Roman" w:eastAsia="Times New Roman" w:hAnsi="Times New Roman" w:cs="Times New Roman"/>
          <w:color w:val="000000" w:themeColor="text1"/>
          <w:sz w:val="24"/>
          <w:szCs w:val="24"/>
        </w:rPr>
        <w:t>apliecinājumiem</w:t>
      </w:r>
      <w:r w:rsidR="00B078FB">
        <w:rPr>
          <w:rStyle w:val="FootnoteReference"/>
          <w:rFonts w:ascii="Times New Roman" w:eastAsia="Times New Roman" w:hAnsi="Times New Roman" w:cs="Times New Roman"/>
          <w:color w:val="000000" w:themeColor="text1"/>
          <w:sz w:val="24"/>
          <w:szCs w:val="24"/>
        </w:rPr>
        <w:footnoteReference w:id="28"/>
      </w:r>
      <w:r w:rsidR="7D701F64" w:rsidRPr="4674D6FC">
        <w:rPr>
          <w:rFonts w:ascii="Times New Roman" w:eastAsia="Times New Roman" w:hAnsi="Times New Roman" w:cs="Times New Roman"/>
          <w:color w:val="000000" w:themeColor="text1"/>
          <w:sz w:val="24"/>
          <w:szCs w:val="24"/>
        </w:rPr>
        <w:t>.</w:t>
      </w:r>
      <w:r w:rsidR="5788C8E2" w:rsidRPr="4674D6FC">
        <w:rPr>
          <w:rFonts w:ascii="Times New Roman" w:eastAsia="Times New Roman" w:hAnsi="Times New Roman" w:cs="Times New Roman"/>
          <w:color w:val="000000" w:themeColor="text1"/>
          <w:sz w:val="24"/>
          <w:szCs w:val="24"/>
        </w:rPr>
        <w:t xml:space="preserve"> </w:t>
      </w:r>
    </w:p>
    <w:p w14:paraId="584FC45F" w14:textId="4A2D1F1C" w:rsidR="007667BA" w:rsidRPr="0005263C" w:rsidRDefault="207C46FE" w:rsidP="1246787F">
      <w:pPr>
        <w:spacing w:after="0"/>
        <w:ind w:firstLine="720"/>
        <w:jc w:val="both"/>
        <w:rPr>
          <w:rFonts w:ascii="Times New Roman" w:hAnsi="Times New Roman" w:cs="Times New Roman"/>
          <w:color w:val="000000" w:themeColor="text1"/>
          <w:sz w:val="24"/>
          <w:szCs w:val="24"/>
        </w:rPr>
      </w:pPr>
      <w:r w:rsidRPr="207C46FE">
        <w:rPr>
          <w:rFonts w:ascii="Times New Roman" w:hAnsi="Times New Roman" w:cs="Times New Roman"/>
          <w:color w:val="000000" w:themeColor="text1"/>
          <w:sz w:val="24"/>
          <w:szCs w:val="24"/>
        </w:rPr>
        <w:t xml:space="preserve">Publiskajām </w:t>
      </w:r>
      <w:r w:rsidR="002143A8">
        <w:rPr>
          <w:rFonts w:ascii="Times New Roman" w:hAnsi="Times New Roman" w:cs="Times New Roman"/>
          <w:color w:val="000000" w:themeColor="text1"/>
          <w:sz w:val="24"/>
          <w:szCs w:val="24"/>
        </w:rPr>
        <w:t xml:space="preserve">personām </w:t>
      </w:r>
      <w:r w:rsidRPr="207C46FE">
        <w:rPr>
          <w:rFonts w:ascii="Times New Roman" w:hAnsi="Times New Roman" w:cs="Times New Roman"/>
          <w:color w:val="000000" w:themeColor="text1"/>
          <w:sz w:val="24"/>
          <w:szCs w:val="24"/>
        </w:rPr>
        <w:t xml:space="preserve">un privātajām juridiskajām personām būs iespēja EDIM piedāvāt atribūtus, lai tālāk EDIM lietotājs tos, kā atribūtu elektroniskos apliecinājumus, varētu sniegt </w:t>
      </w:r>
      <w:r w:rsidRPr="207C46FE">
        <w:rPr>
          <w:rFonts w:ascii="Times New Roman" w:hAnsi="Times New Roman" w:cs="Times New Roman"/>
          <w:b/>
          <w:bCs/>
          <w:color w:val="000000" w:themeColor="text1"/>
          <w:sz w:val="24"/>
          <w:szCs w:val="24"/>
        </w:rPr>
        <w:t>atkarīgajām pusēm</w:t>
      </w:r>
      <w:r w:rsidRPr="207C46FE">
        <w:rPr>
          <w:rFonts w:ascii="Times New Roman" w:hAnsi="Times New Roman" w:cs="Times New Roman"/>
          <w:color w:val="000000" w:themeColor="text1"/>
          <w:sz w:val="24"/>
          <w:szCs w:val="24"/>
        </w:rPr>
        <w:t xml:space="preserve">. Jāpiemin, ka šādus atribūtu elektroniskos apliecinājumus EDIM lietotājs varēs ielādēt savā EDIM tikai tādā gadījumā, ja VDAA būs nodrošinājusi standartizētu </w:t>
      </w:r>
      <w:r w:rsidR="001A0640">
        <w:rPr>
          <w:rFonts w:ascii="Times New Roman" w:hAnsi="Times New Roman" w:cs="Times New Roman"/>
          <w:color w:val="000000" w:themeColor="text1"/>
          <w:sz w:val="24"/>
          <w:szCs w:val="24"/>
        </w:rPr>
        <w:t>atribūta</w:t>
      </w:r>
      <w:r w:rsidR="001A0640" w:rsidRPr="207C46FE">
        <w:rPr>
          <w:rFonts w:ascii="Times New Roman" w:hAnsi="Times New Roman" w:cs="Times New Roman"/>
          <w:color w:val="000000" w:themeColor="text1"/>
          <w:sz w:val="24"/>
          <w:szCs w:val="24"/>
        </w:rPr>
        <w:t xml:space="preserve"> </w:t>
      </w:r>
      <w:r w:rsidRPr="207C46FE">
        <w:rPr>
          <w:rFonts w:ascii="Times New Roman" w:hAnsi="Times New Roman" w:cs="Times New Roman"/>
          <w:color w:val="000000" w:themeColor="text1"/>
          <w:sz w:val="24"/>
          <w:szCs w:val="24"/>
        </w:rPr>
        <w:t xml:space="preserve">struktūras pieejamību, t.i., tie būs iekļauti </w:t>
      </w:r>
      <w:r w:rsidRPr="207C46FE">
        <w:rPr>
          <w:rFonts w:ascii="Times New Roman" w:hAnsi="Times New Roman" w:cs="Times New Roman"/>
          <w:b/>
          <w:bCs/>
          <w:color w:val="000000" w:themeColor="text1"/>
          <w:sz w:val="24"/>
          <w:szCs w:val="24"/>
        </w:rPr>
        <w:t>Latvijas pieejamo atribūtu katalogā</w:t>
      </w:r>
      <w:r w:rsidRPr="207C46FE">
        <w:rPr>
          <w:rFonts w:ascii="Times New Roman" w:hAnsi="Times New Roman" w:cs="Times New Roman"/>
          <w:color w:val="000000" w:themeColor="text1"/>
          <w:sz w:val="24"/>
          <w:szCs w:val="24"/>
        </w:rPr>
        <w:t>. Lai atribūti tiktu iekļauti Latvijas pieejamo</w:t>
      </w:r>
      <w:r w:rsidR="00D222AF">
        <w:rPr>
          <w:rFonts w:ascii="Times New Roman" w:hAnsi="Times New Roman" w:cs="Times New Roman"/>
          <w:color w:val="000000" w:themeColor="text1"/>
          <w:sz w:val="24"/>
          <w:szCs w:val="24"/>
        </w:rPr>
        <w:t xml:space="preserve"> </w:t>
      </w:r>
      <w:r w:rsidRPr="207C46FE">
        <w:rPr>
          <w:rFonts w:ascii="Times New Roman" w:hAnsi="Times New Roman" w:cs="Times New Roman"/>
          <w:color w:val="000000" w:themeColor="text1"/>
          <w:sz w:val="24"/>
          <w:szCs w:val="24"/>
        </w:rPr>
        <w:t xml:space="preserve">atribūtu katalogā, VDAA un </w:t>
      </w:r>
      <w:r w:rsidRPr="207C46FE">
        <w:rPr>
          <w:rFonts w:ascii="Times New Roman" w:hAnsi="Times New Roman" w:cs="Times New Roman"/>
          <w:b/>
          <w:bCs/>
          <w:color w:val="000000" w:themeColor="text1"/>
          <w:sz w:val="24"/>
          <w:szCs w:val="24"/>
        </w:rPr>
        <w:t xml:space="preserve">atribūta izsniedzējam </w:t>
      </w:r>
      <w:r w:rsidRPr="207C46FE">
        <w:rPr>
          <w:rFonts w:ascii="Times New Roman" w:hAnsi="Times New Roman" w:cs="Times New Roman"/>
          <w:color w:val="000000" w:themeColor="text1"/>
          <w:sz w:val="24"/>
          <w:szCs w:val="24"/>
        </w:rPr>
        <w:t xml:space="preserve">(publiskai </w:t>
      </w:r>
      <w:r w:rsidR="007F0146">
        <w:rPr>
          <w:rFonts w:ascii="Times New Roman" w:hAnsi="Times New Roman" w:cs="Times New Roman"/>
          <w:color w:val="000000" w:themeColor="text1"/>
          <w:sz w:val="24"/>
          <w:szCs w:val="24"/>
        </w:rPr>
        <w:t xml:space="preserve">personai </w:t>
      </w:r>
      <w:r w:rsidRPr="207C46FE">
        <w:rPr>
          <w:rFonts w:ascii="Times New Roman" w:hAnsi="Times New Roman" w:cs="Times New Roman"/>
          <w:color w:val="000000" w:themeColor="text1"/>
          <w:sz w:val="24"/>
          <w:szCs w:val="24"/>
        </w:rPr>
        <w:t>vai privātai juridiskai personai) jānoslēdz vienošanās par standartizētas atribūtu struktūras iekļaušanu Latvijas pieejamo</w:t>
      </w:r>
      <w:r w:rsidR="00E66F72">
        <w:rPr>
          <w:rFonts w:ascii="Times New Roman" w:hAnsi="Times New Roman" w:cs="Times New Roman"/>
          <w:color w:val="000000" w:themeColor="text1"/>
          <w:sz w:val="24"/>
          <w:szCs w:val="24"/>
        </w:rPr>
        <w:t xml:space="preserve"> </w:t>
      </w:r>
      <w:r w:rsidRPr="207C46FE">
        <w:rPr>
          <w:rFonts w:ascii="Times New Roman" w:hAnsi="Times New Roman" w:cs="Times New Roman"/>
          <w:color w:val="000000" w:themeColor="text1"/>
          <w:sz w:val="24"/>
          <w:szCs w:val="24"/>
        </w:rPr>
        <w:t xml:space="preserve">atribūtu katalogā. Plānots, ka valsts atribūtu izsniedzēji un privātie </w:t>
      </w:r>
      <w:r w:rsidRPr="207C46FE">
        <w:rPr>
          <w:rFonts w:ascii="Times New Roman" w:hAnsi="Times New Roman" w:cs="Times New Roman"/>
          <w:color w:val="000000" w:themeColor="text1"/>
          <w:sz w:val="24"/>
          <w:szCs w:val="24"/>
        </w:rPr>
        <w:lastRenderedPageBreak/>
        <w:t>atribūtu izsniedzēji varēs iekļaut atribūtus pašapkalpošan</w:t>
      </w:r>
      <w:r w:rsidR="00EA4572">
        <w:rPr>
          <w:rFonts w:ascii="Times New Roman" w:hAnsi="Times New Roman" w:cs="Times New Roman"/>
          <w:color w:val="000000" w:themeColor="text1"/>
          <w:sz w:val="24"/>
          <w:szCs w:val="24"/>
        </w:rPr>
        <w:t>ā</w:t>
      </w:r>
      <w:r w:rsidRPr="207C46FE">
        <w:rPr>
          <w:rFonts w:ascii="Times New Roman" w:hAnsi="Times New Roman" w:cs="Times New Roman"/>
          <w:color w:val="000000" w:themeColor="text1"/>
          <w:sz w:val="24"/>
          <w:szCs w:val="24"/>
        </w:rPr>
        <w:t xml:space="preserve">s vidē, un tie tiks sinhronizēti VIRSIS sistēmā. Latvijas pieejamo  atribūtu katalogam jābūt savienotam ar Eiropas atribūtu katalogu, </w:t>
      </w:r>
      <w:r w:rsidR="007E32C2">
        <w:rPr>
          <w:rFonts w:ascii="Times New Roman" w:hAnsi="Times New Roman" w:cs="Times New Roman"/>
          <w:color w:val="000000" w:themeColor="text1"/>
          <w:sz w:val="24"/>
          <w:szCs w:val="24"/>
        </w:rPr>
        <w:t xml:space="preserve">kuru regulē </w:t>
      </w:r>
      <w:r w:rsidR="004550D6">
        <w:rPr>
          <w:rFonts w:ascii="Times New Roman" w:hAnsi="Times New Roman" w:cs="Times New Roman"/>
          <w:color w:val="000000" w:themeColor="text1"/>
          <w:sz w:val="24"/>
          <w:szCs w:val="24"/>
        </w:rPr>
        <w:t>īstenošanas regula par atribūtu elektroniskajiem apliecinājumiem</w:t>
      </w:r>
      <w:r w:rsidRPr="207C46FE">
        <w:rPr>
          <w:rFonts w:ascii="Times New Roman" w:hAnsi="Times New Roman" w:cs="Times New Roman"/>
          <w:color w:val="000000" w:themeColor="text1"/>
          <w:sz w:val="24"/>
          <w:szCs w:val="24"/>
        </w:rPr>
        <w:t>, lai arī citu valstu EDIM var ievietot Latvijas piedāvātos atribūt</w:t>
      </w:r>
      <w:r w:rsidR="002F3CAC">
        <w:rPr>
          <w:rFonts w:ascii="Times New Roman" w:hAnsi="Times New Roman" w:cs="Times New Roman"/>
          <w:color w:val="000000" w:themeColor="text1"/>
          <w:sz w:val="24"/>
          <w:szCs w:val="24"/>
        </w:rPr>
        <w:t>us</w:t>
      </w:r>
      <w:r w:rsidR="00D84E5A">
        <w:rPr>
          <w:rFonts w:ascii="Times New Roman" w:hAnsi="Times New Roman" w:cs="Times New Roman"/>
          <w:color w:val="000000" w:themeColor="text1"/>
          <w:sz w:val="24"/>
          <w:szCs w:val="24"/>
        </w:rPr>
        <w:t>.</w:t>
      </w:r>
      <w:r w:rsidR="0014494D">
        <w:rPr>
          <w:rFonts w:ascii="Times New Roman" w:hAnsi="Times New Roman" w:cs="Times New Roman"/>
          <w:color w:val="000000" w:themeColor="text1"/>
          <w:sz w:val="24"/>
          <w:szCs w:val="24"/>
        </w:rPr>
        <w:t xml:space="preserve"> </w:t>
      </w:r>
      <w:r w:rsidR="00995F23" w:rsidRPr="00995F23">
        <w:rPr>
          <w:rFonts w:ascii="Times New Roman" w:hAnsi="Times New Roman" w:cs="Times New Roman"/>
          <w:color w:val="000000" w:themeColor="text1"/>
          <w:sz w:val="24"/>
          <w:szCs w:val="24"/>
        </w:rPr>
        <w:t xml:space="preserve">Publiskās personas nepieciešamos pielāgojumus atribūtu nodrošināšanai </w:t>
      </w:r>
      <w:r w:rsidR="00995F23">
        <w:rPr>
          <w:rFonts w:ascii="Times New Roman" w:hAnsi="Times New Roman" w:cs="Times New Roman"/>
          <w:color w:val="000000" w:themeColor="text1"/>
          <w:sz w:val="24"/>
          <w:szCs w:val="24"/>
        </w:rPr>
        <w:t>EDIM</w:t>
      </w:r>
      <w:r w:rsidR="00995F23" w:rsidRPr="00995F23">
        <w:rPr>
          <w:rFonts w:ascii="Times New Roman" w:hAnsi="Times New Roman" w:cs="Times New Roman"/>
          <w:color w:val="000000" w:themeColor="text1"/>
          <w:sz w:val="24"/>
          <w:szCs w:val="24"/>
        </w:rPr>
        <w:t xml:space="preserve"> veic sava esošā budžeta ietvaros</w:t>
      </w:r>
      <w:r w:rsidR="00995F23">
        <w:rPr>
          <w:rFonts w:ascii="Times New Roman" w:hAnsi="Times New Roman" w:cs="Times New Roman"/>
          <w:color w:val="000000" w:themeColor="text1"/>
          <w:sz w:val="24"/>
          <w:szCs w:val="24"/>
        </w:rPr>
        <w:t xml:space="preserve">. </w:t>
      </w:r>
      <w:r w:rsidR="00995F23" w:rsidRPr="00995F23">
        <w:rPr>
          <w:rFonts w:ascii="Times New Roman" w:hAnsi="Times New Roman" w:cs="Times New Roman"/>
          <w:color w:val="000000" w:themeColor="text1"/>
          <w:sz w:val="24"/>
          <w:szCs w:val="24"/>
        </w:rPr>
        <w:t xml:space="preserve">Gadījumos, </w:t>
      </w:r>
      <w:r w:rsidR="00995F23">
        <w:rPr>
          <w:rFonts w:ascii="Times New Roman" w:hAnsi="Times New Roman" w:cs="Times New Roman"/>
          <w:color w:val="000000" w:themeColor="text1"/>
          <w:sz w:val="24"/>
          <w:szCs w:val="24"/>
        </w:rPr>
        <w:t xml:space="preserve">ja </w:t>
      </w:r>
      <w:r w:rsidR="00995F23" w:rsidRPr="00995F23">
        <w:rPr>
          <w:rFonts w:ascii="Times New Roman" w:hAnsi="Times New Roman" w:cs="Times New Roman"/>
          <w:color w:val="000000" w:themeColor="text1"/>
          <w:sz w:val="24"/>
          <w:szCs w:val="24"/>
        </w:rPr>
        <w:t xml:space="preserve">konkrētu atribūtu piedāvāšana </w:t>
      </w:r>
      <w:r w:rsidR="00995F23">
        <w:rPr>
          <w:rFonts w:ascii="Times New Roman" w:hAnsi="Times New Roman" w:cs="Times New Roman"/>
          <w:color w:val="000000" w:themeColor="text1"/>
          <w:sz w:val="24"/>
          <w:szCs w:val="24"/>
        </w:rPr>
        <w:t>EDIM</w:t>
      </w:r>
      <w:r w:rsidR="00995F23" w:rsidRPr="00995F23">
        <w:rPr>
          <w:rFonts w:ascii="Times New Roman" w:hAnsi="Times New Roman" w:cs="Times New Roman"/>
          <w:color w:val="000000" w:themeColor="text1"/>
          <w:sz w:val="24"/>
          <w:szCs w:val="24"/>
        </w:rPr>
        <w:t xml:space="preserve"> nav noteikta kā obligāta prasība </w:t>
      </w:r>
      <w:r w:rsidR="00995F23">
        <w:rPr>
          <w:rFonts w:ascii="Times New Roman" w:hAnsi="Times New Roman" w:cs="Times New Roman"/>
          <w:color w:val="000000" w:themeColor="text1"/>
          <w:sz w:val="24"/>
          <w:szCs w:val="24"/>
        </w:rPr>
        <w:t>ES</w:t>
      </w:r>
      <w:r w:rsidR="00995F23" w:rsidRPr="00995F23">
        <w:rPr>
          <w:rFonts w:ascii="Times New Roman" w:hAnsi="Times New Roman" w:cs="Times New Roman"/>
          <w:color w:val="000000" w:themeColor="text1"/>
          <w:sz w:val="24"/>
          <w:szCs w:val="24"/>
        </w:rPr>
        <w:t xml:space="preserve"> vai Latvijas normatīvajos aktos, šādu atribūtu nodrošināšana ir attiecīgās </w:t>
      </w:r>
      <w:r w:rsidR="00EA022B">
        <w:rPr>
          <w:rFonts w:ascii="Times New Roman" w:hAnsi="Times New Roman" w:cs="Times New Roman"/>
          <w:color w:val="000000" w:themeColor="text1"/>
          <w:sz w:val="24"/>
          <w:szCs w:val="24"/>
        </w:rPr>
        <w:t>institūcijas</w:t>
      </w:r>
      <w:r w:rsidR="00995F23" w:rsidRPr="00995F23">
        <w:rPr>
          <w:rFonts w:ascii="Times New Roman" w:hAnsi="Times New Roman" w:cs="Times New Roman"/>
          <w:color w:val="000000" w:themeColor="text1"/>
          <w:sz w:val="24"/>
          <w:szCs w:val="24"/>
        </w:rPr>
        <w:t xml:space="preserve"> brīvprātīgs lēmums, izvērtējot iestādes funkcijas, lietderību un pieejamos resursus.</w:t>
      </w:r>
    </w:p>
    <w:p w14:paraId="072D5C0A" w14:textId="10D0C210" w:rsidR="007667BA" w:rsidRDefault="71BAA4B4" w:rsidP="00C76A9A">
      <w:pPr>
        <w:spacing w:after="0"/>
        <w:ind w:firstLine="720"/>
        <w:jc w:val="both"/>
        <w:rPr>
          <w:rFonts w:ascii="Times New Roman" w:hAnsi="Times New Roman" w:cs="Times New Roman"/>
          <w:color w:val="000000" w:themeColor="text1"/>
          <w:sz w:val="24"/>
          <w:szCs w:val="24"/>
        </w:rPr>
      </w:pPr>
      <w:r w:rsidRPr="71BAA4B4">
        <w:rPr>
          <w:rFonts w:ascii="Times New Roman" w:hAnsi="Times New Roman" w:cs="Times New Roman"/>
          <w:color w:val="000000" w:themeColor="text1"/>
          <w:sz w:val="24"/>
          <w:szCs w:val="24"/>
        </w:rPr>
        <w:t xml:space="preserve">Tehniski atribūti tiks izgūti no publiskas personas vai privātas juridiskas personas autentiska avota, t.i. repozitorija vai sistēmas. </w:t>
      </w:r>
      <w:r w:rsidR="0052061E">
        <w:rPr>
          <w:rFonts w:ascii="Times New Roman" w:hAnsi="Times New Roman" w:cs="Times New Roman"/>
          <w:color w:val="000000" w:themeColor="text1"/>
          <w:sz w:val="24"/>
          <w:szCs w:val="24"/>
        </w:rPr>
        <w:t>Institūciju</w:t>
      </w:r>
      <w:r w:rsidRPr="71BAA4B4">
        <w:rPr>
          <w:rFonts w:ascii="Times New Roman" w:hAnsi="Times New Roman" w:cs="Times New Roman"/>
          <w:color w:val="000000" w:themeColor="text1"/>
          <w:sz w:val="24"/>
          <w:szCs w:val="24"/>
        </w:rPr>
        <w:t xml:space="preserve"> atribūti tiks izgūti no DAGR, bet VIRSIS būs šo atribūtu metadati, rezultātā, ar VIRSIS starpniecību atribūtu izsniedzējs dos atļauju DAGR konkrētus atribūtus izplatīt un ar tiem rīkoties, piemēram, ļaus DAGR izsniegt atribūtus EDIM. DAGR būs kā centrālā vieta, no kuras EDIM paņems </w:t>
      </w:r>
      <w:r w:rsidR="0052061E">
        <w:rPr>
          <w:rFonts w:ascii="Times New Roman" w:hAnsi="Times New Roman" w:cs="Times New Roman"/>
          <w:color w:val="000000" w:themeColor="text1"/>
          <w:sz w:val="24"/>
          <w:szCs w:val="24"/>
        </w:rPr>
        <w:t>institūciju</w:t>
      </w:r>
      <w:r w:rsidRPr="71BAA4B4">
        <w:rPr>
          <w:rFonts w:ascii="Times New Roman" w:hAnsi="Times New Roman" w:cs="Times New Roman"/>
          <w:color w:val="000000" w:themeColor="text1"/>
          <w:sz w:val="24"/>
          <w:szCs w:val="24"/>
        </w:rPr>
        <w:t xml:space="preserve"> atribūtus. VDAA ir DAGR sistēmas pārzinis, bet DAGR sistēmā esošo atribūtu pārzinis būs atribūta izsniedzējs. Atribūta izsniedzējs (</w:t>
      </w:r>
      <w:r w:rsidR="0052061E">
        <w:rPr>
          <w:rFonts w:ascii="Times New Roman" w:hAnsi="Times New Roman" w:cs="Times New Roman"/>
          <w:color w:val="000000" w:themeColor="text1"/>
          <w:sz w:val="24"/>
          <w:szCs w:val="24"/>
        </w:rPr>
        <w:t>institūcijas</w:t>
      </w:r>
      <w:r w:rsidRPr="71BAA4B4">
        <w:rPr>
          <w:rFonts w:ascii="Times New Roman" w:hAnsi="Times New Roman" w:cs="Times New Roman"/>
          <w:color w:val="000000" w:themeColor="text1"/>
          <w:sz w:val="24"/>
          <w:szCs w:val="24"/>
        </w:rPr>
        <w:t xml:space="preserve">), izmantojot pašapkalpošanās vidi, vienosies ar VDAA par atribūtu nodošanu caur DAGR uz EDIM, t.i., tiks noslēgta vienošanās par vispārīgu datu plūsmu un saturu atbilstoši DAGR noteikumiem un VIRSIS noteikumiem. Visi pašapkalpošanās vides ietvaros ievadītie </w:t>
      </w:r>
      <w:r w:rsidR="00B5438B">
        <w:rPr>
          <w:rFonts w:ascii="Times New Roman" w:hAnsi="Times New Roman" w:cs="Times New Roman"/>
          <w:color w:val="000000" w:themeColor="text1"/>
          <w:sz w:val="24"/>
          <w:szCs w:val="24"/>
        </w:rPr>
        <w:t>atribūti</w:t>
      </w:r>
      <w:r w:rsidR="00B5438B" w:rsidRPr="71BAA4B4">
        <w:rPr>
          <w:rFonts w:ascii="Times New Roman" w:hAnsi="Times New Roman" w:cs="Times New Roman"/>
          <w:color w:val="000000" w:themeColor="text1"/>
          <w:sz w:val="24"/>
          <w:szCs w:val="24"/>
        </w:rPr>
        <w:t xml:space="preserve"> </w:t>
      </w:r>
      <w:r w:rsidRPr="71BAA4B4">
        <w:rPr>
          <w:rFonts w:ascii="Times New Roman" w:hAnsi="Times New Roman" w:cs="Times New Roman"/>
          <w:color w:val="000000" w:themeColor="text1"/>
          <w:sz w:val="24"/>
          <w:szCs w:val="24"/>
        </w:rPr>
        <w:t xml:space="preserve">nonāks </w:t>
      </w:r>
      <w:r w:rsidR="47FAC6C2" w:rsidRPr="71BAA4B4">
        <w:rPr>
          <w:rFonts w:ascii="Times New Roman" w:hAnsi="Times New Roman" w:cs="Times New Roman"/>
          <w:color w:val="000000" w:themeColor="text1"/>
          <w:sz w:val="24"/>
          <w:szCs w:val="24"/>
        </w:rPr>
        <w:t xml:space="preserve">VIRSIS </w:t>
      </w:r>
      <w:r w:rsidRPr="71BAA4B4">
        <w:rPr>
          <w:rFonts w:ascii="Times New Roman" w:hAnsi="Times New Roman" w:cs="Times New Roman"/>
          <w:color w:val="000000" w:themeColor="text1"/>
          <w:sz w:val="24"/>
          <w:szCs w:val="24"/>
        </w:rPr>
        <w:t>sistēmā. Uz iepriekš minētās vienošanās pamata EDIM nodrošinātājs vēl nebūs tiesīgs pieprasīt konkrētus atribūtus no DAGR, to varēs izdarīt tikai tad, kad EDIM lietotājs izdarīs pieprasījumu, t.i., persona izrādīs savu gribu un pieprasīs konkrētu atribūtu no EDIM lietotnē esošā Latvijas pieejamo atribūtu kataloga.</w:t>
      </w:r>
      <w:r w:rsidR="00BD383B">
        <w:rPr>
          <w:rFonts w:ascii="Times New Roman" w:hAnsi="Times New Roman" w:cs="Times New Roman"/>
          <w:color w:val="000000" w:themeColor="text1"/>
          <w:sz w:val="24"/>
          <w:szCs w:val="24"/>
        </w:rPr>
        <w:t xml:space="preserve"> </w:t>
      </w:r>
      <w:r w:rsidR="00DC4BA5">
        <w:rPr>
          <w:rFonts w:ascii="Times New Roman" w:hAnsi="Times New Roman" w:cs="Times New Roman"/>
          <w:color w:val="000000" w:themeColor="text1"/>
          <w:sz w:val="24"/>
          <w:szCs w:val="24"/>
        </w:rPr>
        <w:t>Kā minēts iepriekš, i</w:t>
      </w:r>
      <w:r w:rsidR="0052061E">
        <w:rPr>
          <w:rFonts w:ascii="Times New Roman" w:hAnsi="Times New Roman" w:cs="Times New Roman"/>
          <w:color w:val="000000" w:themeColor="text1"/>
          <w:sz w:val="24"/>
          <w:szCs w:val="24"/>
        </w:rPr>
        <w:t>nstitūcijas</w:t>
      </w:r>
      <w:r w:rsidR="005D1902">
        <w:rPr>
          <w:rFonts w:ascii="Times New Roman" w:hAnsi="Times New Roman" w:cs="Times New Roman"/>
          <w:color w:val="000000" w:themeColor="text1"/>
          <w:sz w:val="24"/>
          <w:szCs w:val="24"/>
        </w:rPr>
        <w:t xml:space="preserve"> datus EDIM nodrošinās izmantojot DAGR</w:t>
      </w:r>
      <w:r w:rsidR="00230248">
        <w:rPr>
          <w:rFonts w:ascii="Times New Roman" w:hAnsi="Times New Roman" w:cs="Times New Roman"/>
          <w:color w:val="000000" w:themeColor="text1"/>
          <w:sz w:val="24"/>
          <w:szCs w:val="24"/>
        </w:rPr>
        <w:t>,</w:t>
      </w:r>
      <w:r w:rsidR="005D1902">
        <w:rPr>
          <w:rFonts w:ascii="Times New Roman" w:hAnsi="Times New Roman" w:cs="Times New Roman"/>
          <w:color w:val="000000" w:themeColor="text1"/>
          <w:sz w:val="24"/>
          <w:szCs w:val="24"/>
        </w:rPr>
        <w:t xml:space="preserve"> un</w:t>
      </w:r>
      <w:r w:rsidR="00BB2D2E">
        <w:rPr>
          <w:rFonts w:ascii="Times New Roman" w:hAnsi="Times New Roman" w:cs="Times New Roman"/>
          <w:color w:val="000000" w:themeColor="text1"/>
          <w:sz w:val="24"/>
          <w:szCs w:val="24"/>
        </w:rPr>
        <w:t>,</w:t>
      </w:r>
      <w:r w:rsidR="005D1902">
        <w:rPr>
          <w:rFonts w:ascii="Times New Roman" w:hAnsi="Times New Roman" w:cs="Times New Roman"/>
          <w:color w:val="000000" w:themeColor="text1"/>
          <w:sz w:val="24"/>
          <w:szCs w:val="24"/>
        </w:rPr>
        <w:t xml:space="preserve"> saskaņā ar normatīvajiem aktiem</w:t>
      </w:r>
      <w:r w:rsidR="00BB2D2E">
        <w:rPr>
          <w:rFonts w:ascii="Times New Roman" w:hAnsi="Times New Roman" w:cs="Times New Roman"/>
          <w:color w:val="000000" w:themeColor="text1"/>
          <w:sz w:val="24"/>
          <w:szCs w:val="24"/>
        </w:rPr>
        <w:t>, tie tiek uzskatīti par aktuāliem</w:t>
      </w:r>
      <w:r w:rsidR="00DC72DA">
        <w:rPr>
          <w:rFonts w:ascii="Times New Roman" w:hAnsi="Times New Roman" w:cs="Times New Roman"/>
          <w:color w:val="000000" w:themeColor="text1"/>
          <w:sz w:val="24"/>
          <w:szCs w:val="24"/>
        </w:rPr>
        <w:t xml:space="preserve">. </w:t>
      </w:r>
      <w:r w:rsidR="00AF0C44">
        <w:rPr>
          <w:rFonts w:ascii="Times New Roman" w:hAnsi="Times New Roman" w:cs="Times New Roman"/>
          <w:color w:val="000000" w:themeColor="text1"/>
          <w:sz w:val="24"/>
          <w:szCs w:val="24"/>
        </w:rPr>
        <w:t>Institūcijas</w:t>
      </w:r>
      <w:r w:rsidR="005A0C60">
        <w:rPr>
          <w:rFonts w:ascii="Times New Roman" w:hAnsi="Times New Roman" w:cs="Times New Roman"/>
          <w:color w:val="000000" w:themeColor="text1"/>
          <w:sz w:val="24"/>
          <w:szCs w:val="24"/>
        </w:rPr>
        <w:t xml:space="preserve"> </w:t>
      </w:r>
      <w:r w:rsidR="008F53DF">
        <w:rPr>
          <w:rFonts w:ascii="Times New Roman" w:hAnsi="Times New Roman" w:cs="Times New Roman"/>
          <w:color w:val="000000" w:themeColor="text1"/>
          <w:sz w:val="24"/>
          <w:szCs w:val="24"/>
        </w:rPr>
        <w:t>saglabā un nodrošina savu atbildību, kā datu devē</w:t>
      </w:r>
      <w:r w:rsidR="00220660">
        <w:rPr>
          <w:rFonts w:ascii="Times New Roman" w:hAnsi="Times New Roman" w:cs="Times New Roman"/>
          <w:color w:val="000000" w:themeColor="text1"/>
          <w:sz w:val="24"/>
          <w:szCs w:val="24"/>
        </w:rPr>
        <w:t>js</w:t>
      </w:r>
      <w:r w:rsidR="009F1C76">
        <w:rPr>
          <w:rFonts w:ascii="Times New Roman" w:hAnsi="Times New Roman" w:cs="Times New Roman"/>
          <w:color w:val="000000" w:themeColor="text1"/>
          <w:sz w:val="24"/>
          <w:szCs w:val="24"/>
        </w:rPr>
        <w:t xml:space="preserve"> un </w:t>
      </w:r>
      <w:proofErr w:type="spellStart"/>
      <w:r w:rsidR="009F1C76">
        <w:rPr>
          <w:rFonts w:ascii="Times New Roman" w:hAnsi="Times New Roman" w:cs="Times New Roman"/>
          <w:color w:val="000000" w:themeColor="text1"/>
          <w:sz w:val="24"/>
          <w:szCs w:val="24"/>
        </w:rPr>
        <w:t>autoratīvais</w:t>
      </w:r>
      <w:proofErr w:type="spellEnd"/>
      <w:r w:rsidR="009F1C76">
        <w:rPr>
          <w:rFonts w:ascii="Times New Roman" w:hAnsi="Times New Roman" w:cs="Times New Roman"/>
          <w:color w:val="000000" w:themeColor="text1"/>
          <w:sz w:val="24"/>
          <w:szCs w:val="24"/>
        </w:rPr>
        <w:t xml:space="preserve"> avots.</w:t>
      </w:r>
      <w:r w:rsidRPr="71BAA4B4">
        <w:rPr>
          <w:rFonts w:ascii="Times New Roman" w:hAnsi="Times New Roman" w:cs="Times New Roman"/>
          <w:color w:val="000000" w:themeColor="text1"/>
          <w:sz w:val="24"/>
          <w:szCs w:val="24"/>
        </w:rPr>
        <w:t xml:space="preserve"> </w:t>
      </w:r>
      <w:r w:rsidR="00285D72" w:rsidRPr="00285D72">
        <w:rPr>
          <w:rFonts w:ascii="Times New Roman" w:hAnsi="Times New Roman" w:cs="Times New Roman"/>
          <w:color w:val="000000" w:themeColor="text1"/>
          <w:sz w:val="24"/>
          <w:szCs w:val="24"/>
        </w:rPr>
        <w:t xml:space="preserve">DAGR paredzēts izstrādāt funkcionalitāti, kas ļaus </w:t>
      </w:r>
      <w:r w:rsidR="005C1C47">
        <w:rPr>
          <w:rFonts w:ascii="Times New Roman" w:hAnsi="Times New Roman" w:cs="Times New Roman"/>
          <w:color w:val="000000" w:themeColor="text1"/>
          <w:sz w:val="24"/>
          <w:szCs w:val="24"/>
        </w:rPr>
        <w:t>institūcijām</w:t>
      </w:r>
      <w:r w:rsidR="00285D72" w:rsidRPr="00285D72">
        <w:rPr>
          <w:rFonts w:ascii="Times New Roman" w:hAnsi="Times New Roman" w:cs="Times New Roman"/>
          <w:color w:val="000000" w:themeColor="text1"/>
          <w:sz w:val="24"/>
          <w:szCs w:val="24"/>
        </w:rPr>
        <w:t xml:space="preserve"> pievienot kvalificētu e</w:t>
      </w:r>
      <w:r w:rsidR="00781CEE">
        <w:rPr>
          <w:rFonts w:ascii="Times New Roman" w:hAnsi="Times New Roman" w:cs="Times New Roman"/>
          <w:color w:val="000000" w:themeColor="text1"/>
          <w:sz w:val="24"/>
          <w:szCs w:val="24"/>
        </w:rPr>
        <w:t>-</w:t>
      </w:r>
      <w:r w:rsidR="00285D72" w:rsidRPr="00285D72">
        <w:rPr>
          <w:rFonts w:ascii="Times New Roman" w:hAnsi="Times New Roman" w:cs="Times New Roman"/>
          <w:color w:val="000000" w:themeColor="text1"/>
          <w:sz w:val="24"/>
          <w:szCs w:val="24"/>
        </w:rPr>
        <w:t>zīmogu datiem, kuri tiek nodoti EDIM</w:t>
      </w:r>
      <w:r w:rsidR="001275F1" w:rsidRPr="001275F1">
        <w:rPr>
          <w:rFonts w:ascii="Times New Roman" w:hAnsi="Times New Roman" w:cs="Times New Roman"/>
          <w:color w:val="000000" w:themeColor="text1"/>
          <w:sz w:val="24"/>
          <w:szCs w:val="24"/>
        </w:rPr>
        <w:t>, tādejādi radot iespēju atkarīgajām pusēm, kas ir EDIM atribūtu saņēmēji saņemtos datus izmantot, kā pierādījumus</w:t>
      </w:r>
      <w:r w:rsidR="00285D72">
        <w:rPr>
          <w:rFonts w:ascii="Times New Roman" w:hAnsi="Times New Roman" w:cs="Times New Roman"/>
          <w:color w:val="000000" w:themeColor="text1"/>
          <w:sz w:val="24"/>
          <w:szCs w:val="24"/>
        </w:rPr>
        <w:t xml:space="preserve"> </w:t>
      </w:r>
      <w:r w:rsidR="001275F1" w:rsidRPr="001275F1">
        <w:rPr>
          <w:rFonts w:ascii="Times New Roman" w:hAnsi="Times New Roman" w:cs="Times New Roman"/>
          <w:color w:val="000000" w:themeColor="text1"/>
          <w:sz w:val="24"/>
          <w:szCs w:val="24"/>
        </w:rPr>
        <w:t xml:space="preserve">ne tikai kamēr ir derīgas uzticamības pakalpojuma sniedzēja atribūta apliecinājums, bet arī pēc tam. </w:t>
      </w:r>
      <w:r w:rsidR="00C76A9A" w:rsidRPr="00C76A9A">
        <w:rPr>
          <w:rFonts w:ascii="Times New Roman" w:hAnsi="Times New Roman" w:cs="Times New Roman"/>
          <w:color w:val="000000" w:themeColor="text1"/>
          <w:sz w:val="24"/>
          <w:szCs w:val="24"/>
        </w:rPr>
        <w:t>Ņemot vērā, ka kvalificēts e</w:t>
      </w:r>
      <w:r w:rsidR="00C76A9A">
        <w:rPr>
          <w:rFonts w:ascii="Times New Roman" w:hAnsi="Times New Roman" w:cs="Times New Roman"/>
          <w:color w:val="000000" w:themeColor="text1"/>
          <w:sz w:val="24"/>
          <w:szCs w:val="24"/>
        </w:rPr>
        <w:t>-</w:t>
      </w:r>
      <w:r w:rsidR="00C76A9A" w:rsidRPr="00C76A9A">
        <w:rPr>
          <w:rFonts w:ascii="Times New Roman" w:hAnsi="Times New Roman" w:cs="Times New Roman"/>
          <w:color w:val="000000" w:themeColor="text1"/>
          <w:sz w:val="24"/>
          <w:szCs w:val="24"/>
        </w:rPr>
        <w:t xml:space="preserve">zīmogs ir komercpakalpojums, kuru nodrošina </w:t>
      </w:r>
      <w:r w:rsidR="00AC14B7">
        <w:rPr>
          <w:rFonts w:ascii="Times New Roman" w:hAnsi="Times New Roman" w:cs="Times New Roman"/>
          <w:color w:val="000000" w:themeColor="text1"/>
          <w:sz w:val="24"/>
          <w:szCs w:val="24"/>
        </w:rPr>
        <w:t xml:space="preserve">kvalificēts </w:t>
      </w:r>
      <w:r w:rsidR="00C76A9A" w:rsidRPr="00C76A9A">
        <w:rPr>
          <w:rFonts w:ascii="Times New Roman" w:hAnsi="Times New Roman" w:cs="Times New Roman"/>
          <w:color w:val="000000" w:themeColor="text1"/>
          <w:sz w:val="24"/>
          <w:szCs w:val="24"/>
        </w:rPr>
        <w:t xml:space="preserve">uzticamības pakalpojumu sniedzēji ES un to, ka VDAA nodrošinās tikai funkcionalitāti, tā pievienošanai, institūcijām sava budžeta ietvaros jāparedz nepieciešami līdzekļi kvalificēta </w:t>
      </w:r>
      <w:r w:rsidR="00655D83">
        <w:rPr>
          <w:rFonts w:ascii="Times New Roman" w:hAnsi="Times New Roman" w:cs="Times New Roman"/>
          <w:color w:val="000000" w:themeColor="text1"/>
          <w:sz w:val="24"/>
          <w:szCs w:val="24"/>
        </w:rPr>
        <w:t>e-</w:t>
      </w:r>
      <w:r w:rsidR="00C76A9A" w:rsidRPr="00C76A9A">
        <w:rPr>
          <w:rFonts w:ascii="Times New Roman" w:hAnsi="Times New Roman" w:cs="Times New Roman"/>
          <w:color w:val="000000" w:themeColor="text1"/>
          <w:sz w:val="24"/>
          <w:szCs w:val="24"/>
        </w:rPr>
        <w:t>zīmoga iegādei.</w:t>
      </w:r>
    </w:p>
    <w:p w14:paraId="720CA219" w14:textId="6EBE4260" w:rsidR="007F56EB" w:rsidRDefault="207C46FE" w:rsidP="4674D6FC">
      <w:pPr>
        <w:spacing w:after="0"/>
        <w:ind w:firstLine="720"/>
        <w:jc w:val="both"/>
        <w:rPr>
          <w:rFonts w:ascii="Times New Roman" w:eastAsia="Times New Roman" w:hAnsi="Times New Roman" w:cs="Times New Roman"/>
          <w:strike/>
          <w:color w:val="881798"/>
          <w:sz w:val="24"/>
          <w:szCs w:val="24"/>
        </w:rPr>
      </w:pPr>
      <w:r w:rsidRPr="207C46FE">
        <w:rPr>
          <w:rFonts w:ascii="Times New Roman" w:hAnsi="Times New Roman" w:cs="Times New Roman"/>
          <w:color w:val="000000" w:themeColor="text1"/>
          <w:sz w:val="24"/>
          <w:szCs w:val="24"/>
        </w:rPr>
        <w:t xml:space="preserve">Svarīgi, lai atkarīgās puses atribūtu var autentificēt, tāpēc atribūts jāapliecina ar elektronisku apliecinājumu. </w:t>
      </w:r>
      <w:r w:rsidR="00E77F70">
        <w:rPr>
          <w:rFonts w:ascii="Times New Roman" w:hAnsi="Times New Roman" w:cs="Times New Roman"/>
          <w:color w:val="000000" w:themeColor="text1"/>
          <w:sz w:val="24"/>
          <w:szCs w:val="24"/>
        </w:rPr>
        <w:t>Gan</w:t>
      </w:r>
      <w:r w:rsidR="00771539">
        <w:rPr>
          <w:rFonts w:ascii="Times New Roman" w:hAnsi="Times New Roman" w:cs="Times New Roman"/>
          <w:color w:val="000000" w:themeColor="text1"/>
          <w:sz w:val="24"/>
          <w:szCs w:val="24"/>
        </w:rPr>
        <w:t xml:space="preserve"> uz </w:t>
      </w:r>
      <w:r w:rsidR="00DC2F2C">
        <w:rPr>
          <w:rFonts w:ascii="Times New Roman" w:hAnsi="Times New Roman" w:cs="Times New Roman"/>
          <w:color w:val="000000" w:themeColor="text1"/>
          <w:sz w:val="24"/>
          <w:szCs w:val="24"/>
        </w:rPr>
        <w:t xml:space="preserve">privātu juridisku personu atribūtiem, gan uz publisku personu atribūtiem </w:t>
      </w:r>
      <w:r w:rsidR="008631AD">
        <w:rPr>
          <w:rFonts w:ascii="Times New Roman" w:hAnsi="Times New Roman" w:cs="Times New Roman"/>
          <w:color w:val="000000" w:themeColor="text1"/>
          <w:sz w:val="24"/>
          <w:szCs w:val="24"/>
        </w:rPr>
        <w:t xml:space="preserve">no EDIM puses </w:t>
      </w:r>
      <w:r w:rsidR="00961C19">
        <w:rPr>
          <w:rFonts w:ascii="Times New Roman" w:hAnsi="Times New Roman" w:cs="Times New Roman"/>
          <w:color w:val="000000" w:themeColor="text1"/>
          <w:sz w:val="24"/>
          <w:szCs w:val="24"/>
        </w:rPr>
        <w:t xml:space="preserve">tiks </w:t>
      </w:r>
      <w:r w:rsidR="005108B7">
        <w:rPr>
          <w:rFonts w:ascii="Times New Roman" w:hAnsi="Times New Roman" w:cs="Times New Roman"/>
          <w:color w:val="000000" w:themeColor="text1"/>
          <w:sz w:val="24"/>
          <w:szCs w:val="24"/>
        </w:rPr>
        <w:t>nodrošināta</w:t>
      </w:r>
      <w:r w:rsidR="00961C19">
        <w:rPr>
          <w:rFonts w:ascii="Times New Roman" w:hAnsi="Times New Roman" w:cs="Times New Roman"/>
          <w:color w:val="000000" w:themeColor="text1"/>
          <w:sz w:val="24"/>
          <w:szCs w:val="24"/>
        </w:rPr>
        <w:t xml:space="preserve"> </w:t>
      </w:r>
      <w:r w:rsidR="00961C19" w:rsidRPr="00961C19">
        <w:rPr>
          <w:rFonts w:ascii="Times New Roman" w:eastAsia="Times New Roman" w:hAnsi="Times New Roman" w:cs="Times New Roman"/>
          <w:color w:val="000000" w:themeColor="text1"/>
          <w:sz w:val="24"/>
          <w:szCs w:val="24"/>
        </w:rPr>
        <w:t>kvalificēt</w:t>
      </w:r>
      <w:r w:rsidR="005108B7">
        <w:rPr>
          <w:rFonts w:ascii="Times New Roman" w:eastAsia="Times New Roman" w:hAnsi="Times New Roman" w:cs="Times New Roman"/>
          <w:color w:val="000000" w:themeColor="text1"/>
          <w:sz w:val="24"/>
          <w:szCs w:val="24"/>
        </w:rPr>
        <w:t>u</w:t>
      </w:r>
      <w:r w:rsidR="00961C19" w:rsidRPr="00961C19">
        <w:rPr>
          <w:rFonts w:ascii="Times New Roman" w:eastAsia="Times New Roman" w:hAnsi="Times New Roman" w:cs="Times New Roman"/>
          <w:color w:val="000000" w:themeColor="text1"/>
          <w:sz w:val="24"/>
          <w:szCs w:val="24"/>
        </w:rPr>
        <w:t xml:space="preserve"> atribūtu elektronisk</w:t>
      </w:r>
      <w:r w:rsidR="005108B7">
        <w:rPr>
          <w:rFonts w:ascii="Times New Roman" w:eastAsia="Times New Roman" w:hAnsi="Times New Roman" w:cs="Times New Roman"/>
          <w:color w:val="000000" w:themeColor="text1"/>
          <w:sz w:val="24"/>
          <w:szCs w:val="24"/>
        </w:rPr>
        <w:t>o</w:t>
      </w:r>
      <w:r w:rsidR="00961C19" w:rsidRPr="00961C19">
        <w:rPr>
          <w:rFonts w:ascii="Times New Roman" w:eastAsia="Times New Roman" w:hAnsi="Times New Roman" w:cs="Times New Roman"/>
          <w:color w:val="000000" w:themeColor="text1"/>
          <w:sz w:val="24"/>
          <w:szCs w:val="24"/>
        </w:rPr>
        <w:t xml:space="preserve"> apliecinājum</w:t>
      </w:r>
      <w:r w:rsidR="005108B7">
        <w:rPr>
          <w:rFonts w:ascii="Times New Roman" w:eastAsia="Times New Roman" w:hAnsi="Times New Roman" w:cs="Times New Roman"/>
          <w:color w:val="000000" w:themeColor="text1"/>
          <w:sz w:val="24"/>
          <w:szCs w:val="24"/>
        </w:rPr>
        <w:t>u izsniegšana</w:t>
      </w:r>
      <w:r w:rsidR="00B35176">
        <w:rPr>
          <w:rFonts w:ascii="Times New Roman" w:eastAsia="Times New Roman" w:hAnsi="Times New Roman" w:cs="Times New Roman"/>
          <w:color w:val="000000" w:themeColor="text1"/>
          <w:sz w:val="24"/>
          <w:szCs w:val="24"/>
        </w:rPr>
        <w:t>,</w:t>
      </w:r>
      <w:r w:rsidR="00961C19" w:rsidRPr="207C46FE">
        <w:rPr>
          <w:rFonts w:ascii="Times New Roman" w:hAnsi="Times New Roman" w:cs="Times New Roman"/>
          <w:color w:val="000000" w:themeColor="text1"/>
          <w:sz w:val="24"/>
          <w:szCs w:val="24"/>
        </w:rPr>
        <w:t xml:space="preserve"> </w:t>
      </w:r>
      <w:r w:rsidRPr="207C46FE">
        <w:rPr>
          <w:rFonts w:ascii="Times New Roman" w:eastAsia="Times New Roman" w:hAnsi="Times New Roman" w:cs="Times New Roman"/>
          <w:color w:val="000000" w:themeColor="text1"/>
          <w:sz w:val="24"/>
          <w:szCs w:val="24"/>
        </w:rPr>
        <w:t xml:space="preserve">ko </w:t>
      </w:r>
      <w:r w:rsidR="006850B9">
        <w:rPr>
          <w:rFonts w:ascii="Times New Roman" w:eastAsia="Times New Roman" w:hAnsi="Times New Roman" w:cs="Times New Roman"/>
          <w:color w:val="000000" w:themeColor="text1"/>
          <w:sz w:val="24"/>
          <w:szCs w:val="24"/>
        </w:rPr>
        <w:t xml:space="preserve"> izsnieg</w:t>
      </w:r>
      <w:r w:rsidR="00F30C10">
        <w:rPr>
          <w:rFonts w:ascii="Times New Roman" w:eastAsia="Times New Roman" w:hAnsi="Times New Roman" w:cs="Times New Roman"/>
          <w:color w:val="000000" w:themeColor="text1"/>
          <w:sz w:val="24"/>
          <w:szCs w:val="24"/>
        </w:rPr>
        <w:t>s</w:t>
      </w:r>
      <w:r w:rsidRPr="207C46FE">
        <w:rPr>
          <w:rFonts w:ascii="Times New Roman" w:eastAsia="Times New Roman" w:hAnsi="Times New Roman" w:cs="Times New Roman"/>
          <w:color w:val="000000" w:themeColor="text1"/>
          <w:sz w:val="24"/>
          <w:szCs w:val="24"/>
        </w:rPr>
        <w:t xml:space="preserve"> kvalificēts uzticamības pakalpojumu sniedzējs. </w:t>
      </w:r>
      <w:r w:rsidR="008623D2">
        <w:rPr>
          <w:rFonts w:ascii="Times New Roman" w:eastAsia="Times New Roman" w:hAnsi="Times New Roman" w:cs="Times New Roman"/>
          <w:color w:val="000000" w:themeColor="text1"/>
          <w:sz w:val="24"/>
          <w:szCs w:val="24"/>
        </w:rPr>
        <w:t>Šobrīd, ņ</w:t>
      </w:r>
      <w:r w:rsidR="007F56EB">
        <w:rPr>
          <w:rFonts w:ascii="Times New Roman" w:eastAsia="Times New Roman" w:hAnsi="Times New Roman" w:cs="Times New Roman"/>
          <w:color w:val="000000" w:themeColor="text1"/>
          <w:sz w:val="24"/>
          <w:szCs w:val="24"/>
        </w:rPr>
        <w:t xml:space="preserve">emot vērā </w:t>
      </w:r>
      <w:r w:rsidRPr="207C46FE">
        <w:rPr>
          <w:rFonts w:ascii="Times New Roman" w:eastAsia="Times New Roman" w:hAnsi="Times New Roman" w:cs="Times New Roman"/>
          <w:color w:val="000000" w:themeColor="text1"/>
          <w:sz w:val="24"/>
          <w:szCs w:val="24"/>
        </w:rPr>
        <w:t xml:space="preserve">informatīvā ziņojuma 2.1 sadaļu, </w:t>
      </w:r>
      <w:r w:rsidR="00EC3E47">
        <w:rPr>
          <w:rFonts w:ascii="Times New Roman" w:eastAsia="Times New Roman" w:hAnsi="Times New Roman" w:cs="Times New Roman"/>
          <w:color w:val="000000" w:themeColor="text1"/>
          <w:sz w:val="24"/>
          <w:szCs w:val="24"/>
        </w:rPr>
        <w:t xml:space="preserve">EDIM </w:t>
      </w:r>
      <w:r w:rsidRPr="207C46FE">
        <w:rPr>
          <w:rFonts w:ascii="Times New Roman" w:eastAsia="Times New Roman" w:hAnsi="Times New Roman" w:cs="Times New Roman"/>
          <w:color w:val="000000" w:themeColor="text1"/>
          <w:sz w:val="24"/>
          <w:szCs w:val="24"/>
        </w:rPr>
        <w:t>kvalificētu atribūtu elektronisko apliecinājumu nodrošinās</w:t>
      </w:r>
      <w:r w:rsidR="008623D2">
        <w:rPr>
          <w:rFonts w:ascii="Times New Roman" w:eastAsia="Times New Roman" w:hAnsi="Times New Roman" w:cs="Times New Roman"/>
          <w:color w:val="000000" w:themeColor="text1"/>
          <w:sz w:val="24"/>
          <w:szCs w:val="24"/>
        </w:rPr>
        <w:t xml:space="preserve"> </w:t>
      </w:r>
      <w:r w:rsidRPr="207C46FE">
        <w:rPr>
          <w:rFonts w:ascii="Times New Roman" w:eastAsia="Times New Roman" w:hAnsi="Times New Roman" w:cs="Times New Roman"/>
          <w:color w:val="000000" w:themeColor="text1"/>
          <w:sz w:val="24"/>
          <w:szCs w:val="24"/>
        </w:rPr>
        <w:t>LVRTC</w:t>
      </w:r>
      <w:r w:rsidR="008623D2">
        <w:rPr>
          <w:rFonts w:ascii="Times New Roman" w:eastAsia="Times New Roman" w:hAnsi="Times New Roman" w:cs="Times New Roman"/>
          <w:color w:val="000000" w:themeColor="text1"/>
          <w:sz w:val="24"/>
          <w:szCs w:val="24"/>
        </w:rPr>
        <w:t>.</w:t>
      </w:r>
      <w:r w:rsidR="003D06A7">
        <w:rPr>
          <w:rFonts w:ascii="Times New Roman" w:eastAsia="Times New Roman" w:hAnsi="Times New Roman" w:cs="Times New Roman"/>
          <w:color w:val="000000" w:themeColor="text1"/>
          <w:sz w:val="24"/>
          <w:szCs w:val="24"/>
        </w:rPr>
        <w:t xml:space="preserve"> Papildus jānorāda, ka </w:t>
      </w:r>
      <w:r w:rsidR="003D06A7" w:rsidRPr="003D06A7">
        <w:rPr>
          <w:rFonts w:ascii="Times New Roman" w:eastAsia="Times New Roman" w:hAnsi="Times New Roman" w:cs="Times New Roman"/>
          <w:color w:val="000000" w:themeColor="text1"/>
          <w:sz w:val="24"/>
          <w:szCs w:val="24"/>
        </w:rPr>
        <w:t>atribūtu sniedzēji</w:t>
      </w:r>
      <w:r w:rsidR="007A54B3">
        <w:rPr>
          <w:rFonts w:ascii="Times New Roman" w:eastAsia="Times New Roman" w:hAnsi="Times New Roman" w:cs="Times New Roman"/>
          <w:color w:val="000000" w:themeColor="text1"/>
          <w:sz w:val="24"/>
          <w:szCs w:val="24"/>
        </w:rPr>
        <w:t>, kas ir privātas juridiskas personas,</w:t>
      </w:r>
      <w:r w:rsidR="003D06A7" w:rsidRPr="003D06A7">
        <w:rPr>
          <w:rFonts w:ascii="Times New Roman" w:eastAsia="Times New Roman" w:hAnsi="Times New Roman" w:cs="Times New Roman"/>
          <w:color w:val="000000" w:themeColor="text1"/>
          <w:sz w:val="24"/>
          <w:szCs w:val="24"/>
        </w:rPr>
        <w:t xml:space="preserve"> uz saviem atribūtiem</w:t>
      </w:r>
      <w:r w:rsidR="00AF74E1">
        <w:rPr>
          <w:rFonts w:ascii="Times New Roman" w:eastAsia="Times New Roman" w:hAnsi="Times New Roman" w:cs="Times New Roman"/>
          <w:color w:val="000000" w:themeColor="text1"/>
          <w:sz w:val="24"/>
          <w:szCs w:val="24"/>
        </w:rPr>
        <w:t xml:space="preserve"> būs tiesīgas</w:t>
      </w:r>
      <w:r w:rsidR="003D06A7" w:rsidRPr="003D06A7">
        <w:rPr>
          <w:rFonts w:ascii="Times New Roman" w:eastAsia="Times New Roman" w:hAnsi="Times New Roman" w:cs="Times New Roman"/>
          <w:color w:val="000000" w:themeColor="text1"/>
          <w:sz w:val="24"/>
          <w:szCs w:val="24"/>
        </w:rPr>
        <w:t xml:space="preserve"> izsniegt nekvalificētus atribūtu elektroniskos apliecinājumus, kurus nodrošinās paši vai </w:t>
      </w:r>
      <w:r w:rsidR="007A54B3">
        <w:rPr>
          <w:rFonts w:ascii="Times New Roman" w:eastAsia="Times New Roman" w:hAnsi="Times New Roman" w:cs="Times New Roman"/>
          <w:color w:val="000000" w:themeColor="text1"/>
          <w:sz w:val="24"/>
          <w:szCs w:val="24"/>
        </w:rPr>
        <w:t xml:space="preserve">kāds </w:t>
      </w:r>
      <w:r w:rsidR="003D06A7" w:rsidRPr="003D06A7">
        <w:rPr>
          <w:rFonts w:ascii="Times New Roman" w:eastAsia="Times New Roman" w:hAnsi="Times New Roman" w:cs="Times New Roman"/>
          <w:color w:val="000000" w:themeColor="text1"/>
          <w:sz w:val="24"/>
          <w:szCs w:val="24"/>
        </w:rPr>
        <w:t>uzticamības pakalpojuma sniedzējs</w:t>
      </w:r>
      <w:r w:rsidR="00740DE6">
        <w:rPr>
          <w:rFonts w:ascii="Times New Roman" w:eastAsia="Times New Roman" w:hAnsi="Times New Roman" w:cs="Times New Roman"/>
          <w:color w:val="000000" w:themeColor="text1"/>
          <w:sz w:val="24"/>
          <w:szCs w:val="24"/>
        </w:rPr>
        <w:t>.</w:t>
      </w:r>
    </w:p>
    <w:p w14:paraId="4CD6F757" w14:textId="14055A4F" w:rsidR="00D736E7" w:rsidRDefault="207C46FE" w:rsidP="4674D6FC">
      <w:pPr>
        <w:spacing w:after="0"/>
        <w:ind w:firstLine="720"/>
        <w:jc w:val="both"/>
        <w:rPr>
          <w:rFonts w:ascii="Times New Roman" w:hAnsi="Times New Roman" w:cs="Times New Roman"/>
          <w:sz w:val="24"/>
          <w:szCs w:val="24"/>
        </w:rPr>
      </w:pPr>
      <w:r w:rsidRPr="207C46FE">
        <w:rPr>
          <w:rFonts w:ascii="Times New Roman" w:eastAsia="Times New Roman" w:hAnsi="Times New Roman" w:cs="Times New Roman"/>
          <w:sz w:val="24"/>
          <w:szCs w:val="24"/>
        </w:rPr>
        <w:t xml:space="preserve"> </w:t>
      </w:r>
      <w:r w:rsidR="47FAC6C2" w:rsidRPr="21196C75">
        <w:rPr>
          <w:rFonts w:ascii="Times New Roman" w:hAnsi="Times New Roman" w:cs="Times New Roman"/>
          <w:color w:val="000000" w:themeColor="text1"/>
          <w:sz w:val="24"/>
          <w:szCs w:val="24"/>
        </w:rPr>
        <w:t>EDIM ekosistēma jāveido tā, lai iestādēm būtu iespēja pārvaldīt, tai skaitā atsaukt nederīgus atribūtu</w:t>
      </w:r>
      <w:r w:rsidR="006C309C">
        <w:rPr>
          <w:rFonts w:ascii="Times New Roman" w:hAnsi="Times New Roman" w:cs="Times New Roman"/>
          <w:color w:val="000000" w:themeColor="text1"/>
          <w:sz w:val="24"/>
          <w:szCs w:val="24"/>
        </w:rPr>
        <w:t>s</w:t>
      </w:r>
      <w:r w:rsidR="47FAC6C2" w:rsidRPr="21196C75">
        <w:rPr>
          <w:rFonts w:ascii="Times New Roman" w:hAnsi="Times New Roman" w:cs="Times New Roman"/>
          <w:color w:val="000000" w:themeColor="text1"/>
          <w:sz w:val="24"/>
          <w:szCs w:val="24"/>
        </w:rPr>
        <w:t xml:space="preserve">, un identificēt visus no DAGR EDIM izsniegtos valsts iestāžu atribūtu elektroniskos apliecinājumus, izņemot tos, kas jau ir nodoti atkarīgajām pusēm. Ņemot vērā to, ka DAGR jau pašreiz ir iestrādāta </w:t>
      </w:r>
      <w:proofErr w:type="spellStart"/>
      <w:r w:rsidR="47FAC6C2" w:rsidRPr="21196C75">
        <w:rPr>
          <w:rFonts w:ascii="Times New Roman" w:hAnsi="Times New Roman" w:cs="Times New Roman"/>
          <w:color w:val="000000" w:themeColor="text1"/>
          <w:sz w:val="24"/>
          <w:szCs w:val="24"/>
        </w:rPr>
        <w:t>monitorēšanas</w:t>
      </w:r>
      <w:proofErr w:type="spellEnd"/>
      <w:r w:rsidR="47FAC6C2" w:rsidRPr="21196C75">
        <w:rPr>
          <w:rFonts w:ascii="Times New Roman" w:hAnsi="Times New Roman" w:cs="Times New Roman"/>
          <w:color w:val="000000" w:themeColor="text1"/>
          <w:sz w:val="24"/>
          <w:szCs w:val="24"/>
        </w:rPr>
        <w:t xml:space="preserve"> funkcija, tad šī funkcija </w:t>
      </w:r>
      <w:r w:rsidR="576DB383" w:rsidRPr="21196C75">
        <w:rPr>
          <w:rFonts w:ascii="Times New Roman" w:hAnsi="Times New Roman" w:cs="Times New Roman"/>
          <w:color w:val="000000" w:themeColor="text1"/>
          <w:sz w:val="24"/>
          <w:szCs w:val="24"/>
        </w:rPr>
        <w:t xml:space="preserve">tiks attīstīta un </w:t>
      </w:r>
      <w:r w:rsidR="47FAC6C2" w:rsidRPr="21196C75">
        <w:rPr>
          <w:rFonts w:ascii="Times New Roman" w:hAnsi="Times New Roman" w:cs="Times New Roman"/>
          <w:color w:val="000000" w:themeColor="text1"/>
          <w:sz w:val="24"/>
          <w:szCs w:val="24"/>
        </w:rPr>
        <w:t xml:space="preserve">varētu tikt izmantota priekš EDIM ekosistēmas, lai </w:t>
      </w:r>
      <w:proofErr w:type="spellStart"/>
      <w:r w:rsidR="47FAC6C2" w:rsidRPr="21196C75">
        <w:rPr>
          <w:rFonts w:ascii="Times New Roman" w:hAnsi="Times New Roman" w:cs="Times New Roman"/>
          <w:color w:val="000000" w:themeColor="text1"/>
          <w:sz w:val="24"/>
          <w:szCs w:val="24"/>
        </w:rPr>
        <w:t>monitorētu</w:t>
      </w:r>
      <w:proofErr w:type="spellEnd"/>
      <w:r w:rsidR="47FAC6C2" w:rsidRPr="21196C75">
        <w:rPr>
          <w:rFonts w:ascii="Times New Roman" w:hAnsi="Times New Roman" w:cs="Times New Roman"/>
          <w:color w:val="000000" w:themeColor="text1"/>
          <w:sz w:val="24"/>
          <w:szCs w:val="24"/>
        </w:rPr>
        <w:t xml:space="preserve"> </w:t>
      </w:r>
      <w:r w:rsidR="7EA00A46" w:rsidRPr="21196C75">
        <w:rPr>
          <w:rFonts w:ascii="Times New Roman" w:hAnsi="Times New Roman" w:cs="Times New Roman"/>
          <w:color w:val="000000" w:themeColor="text1"/>
          <w:sz w:val="24"/>
          <w:szCs w:val="24"/>
        </w:rPr>
        <w:t xml:space="preserve">PID datus, </w:t>
      </w:r>
      <w:r w:rsidR="47FAC6C2" w:rsidRPr="21196C75">
        <w:rPr>
          <w:rFonts w:ascii="Times New Roman" w:hAnsi="Times New Roman" w:cs="Times New Roman"/>
          <w:color w:val="000000" w:themeColor="text1"/>
          <w:sz w:val="24"/>
          <w:szCs w:val="24"/>
        </w:rPr>
        <w:t xml:space="preserve">iestāžu izsniegtos un atsauktos atribūtu elektroniskos apliecinājumus, nepieciešamības gadījumā to pilnveidojot EDIM ieviešanas vajadzībām. Nederīgus atribūtu elektroniskos apliecinājumus jāspēj atsaukt ne vien apliecinājuma izsniedzējam, bet arī pašam </w:t>
      </w:r>
      <w:r w:rsidR="47FAC6C2" w:rsidRPr="21196C75">
        <w:rPr>
          <w:rFonts w:ascii="Times New Roman" w:hAnsi="Times New Roman" w:cs="Times New Roman"/>
          <w:sz w:val="24"/>
          <w:szCs w:val="24"/>
        </w:rPr>
        <w:t>EDIM lietotājam jāspēj tas izņemt no EDIM lietotnes, kā rezultātā apliecinājums kļūst nederīgs.</w:t>
      </w:r>
      <w:r w:rsidR="47FAC6C2" w:rsidRPr="21196C75">
        <w:rPr>
          <w:rFonts w:ascii="Times New Roman" w:hAnsi="Times New Roman" w:cs="Times New Roman"/>
          <w:color w:val="000000" w:themeColor="text1"/>
          <w:sz w:val="24"/>
          <w:szCs w:val="24"/>
        </w:rPr>
        <w:t xml:space="preserve"> Iepriekš minētais informācijas kopums par izsniegtajiem un atsauktajiem/izņemtajiem atribūtu elektroniskajiem apliecinājumiem tiks saukts par – </w:t>
      </w:r>
      <w:r w:rsidR="47FAC6C2" w:rsidRPr="21196C75">
        <w:rPr>
          <w:rFonts w:ascii="Times New Roman" w:hAnsi="Times New Roman" w:cs="Times New Roman"/>
          <w:b/>
          <w:bCs/>
          <w:sz w:val="24"/>
          <w:szCs w:val="24"/>
        </w:rPr>
        <w:lastRenderedPageBreak/>
        <w:t>izsniegto/nederīgo atribūtu elektronisko apliecinājumu reģistru</w:t>
      </w:r>
      <w:r w:rsidR="47FAC6C2" w:rsidRPr="21196C75">
        <w:rPr>
          <w:rFonts w:ascii="Times New Roman" w:hAnsi="Times New Roman" w:cs="Times New Roman"/>
          <w:sz w:val="24"/>
          <w:szCs w:val="24"/>
        </w:rPr>
        <w:t>, kurš atradīsies VIRSIS.</w:t>
      </w:r>
      <w:r w:rsidR="47FAC6C2" w:rsidRPr="21196C75">
        <w:rPr>
          <w:rFonts w:ascii="Times New Roman" w:hAnsi="Times New Roman" w:cs="Times New Roman"/>
          <w:color w:val="000000" w:themeColor="text1"/>
          <w:sz w:val="24"/>
          <w:szCs w:val="24"/>
        </w:rPr>
        <w:t xml:space="preserve"> Ņemot vērā iepriekš minēto, izsniegto/nederīgo atribūtu elektronisko apliecinājumu reģistrā glabāsies apliecinājuma statuss – derīgs vai nederīgs. </w:t>
      </w:r>
      <w:r w:rsidR="47FAC6C2" w:rsidRPr="21196C75">
        <w:rPr>
          <w:rFonts w:ascii="Times New Roman" w:hAnsi="Times New Roman" w:cs="Times New Roman"/>
          <w:sz w:val="24"/>
          <w:szCs w:val="24"/>
        </w:rPr>
        <w:t>Izsniegto/nederīgo atribūtu elektronisko apliecinājumu reģistrā iekļautiem apliecinājumiem, kas atzīti par nederīgiem, tiks atsaukts apliecinājums un tos nevarēs nodot atkarīgajām pusēm.</w:t>
      </w:r>
    </w:p>
    <w:p w14:paraId="421B3BBF" w14:textId="45986E04" w:rsidR="002B1ED1" w:rsidRDefault="002B1ED1" w:rsidP="4674D6FC">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Ņemot vērā to, ka atribūtu </w:t>
      </w:r>
      <w:r w:rsidR="00EB048E">
        <w:rPr>
          <w:rFonts w:ascii="Times New Roman" w:hAnsi="Times New Roman" w:cs="Times New Roman"/>
          <w:sz w:val="24"/>
          <w:szCs w:val="24"/>
        </w:rPr>
        <w:t xml:space="preserve">elektroniskos </w:t>
      </w:r>
      <w:r>
        <w:rPr>
          <w:rFonts w:ascii="Times New Roman" w:hAnsi="Times New Roman" w:cs="Times New Roman"/>
          <w:sz w:val="24"/>
          <w:szCs w:val="24"/>
        </w:rPr>
        <w:t xml:space="preserve">apliecinājumus </w:t>
      </w:r>
      <w:r w:rsidR="009C7D94">
        <w:rPr>
          <w:rFonts w:ascii="Times New Roman" w:hAnsi="Times New Roman" w:cs="Times New Roman"/>
          <w:sz w:val="24"/>
          <w:szCs w:val="24"/>
        </w:rPr>
        <w:t xml:space="preserve">EDIM lietotājs var uzrādīt pakalpojuma sniedzējam </w:t>
      </w:r>
      <w:proofErr w:type="spellStart"/>
      <w:r w:rsidR="009C7D94">
        <w:rPr>
          <w:rFonts w:ascii="Times New Roman" w:hAnsi="Times New Roman" w:cs="Times New Roman"/>
          <w:sz w:val="24"/>
          <w:szCs w:val="24"/>
        </w:rPr>
        <w:t>bezsaistē</w:t>
      </w:r>
      <w:proofErr w:type="spellEnd"/>
      <w:r w:rsidR="009C7D94">
        <w:rPr>
          <w:rFonts w:ascii="Times New Roman" w:hAnsi="Times New Roman" w:cs="Times New Roman"/>
          <w:sz w:val="24"/>
          <w:szCs w:val="24"/>
        </w:rPr>
        <w:t xml:space="preserve"> </w:t>
      </w:r>
      <w:r w:rsidR="005F4996">
        <w:rPr>
          <w:rFonts w:ascii="Times New Roman" w:hAnsi="Times New Roman" w:cs="Times New Roman"/>
          <w:sz w:val="24"/>
          <w:szCs w:val="24"/>
        </w:rPr>
        <w:t xml:space="preserve">un fiziskajā vidē, piemēram, EDIM lietotājam uzrādot policijas darbiniekam savu vadītāja apliecību, </w:t>
      </w:r>
      <w:r w:rsidR="00CF4A9D">
        <w:rPr>
          <w:rFonts w:ascii="Times New Roman" w:hAnsi="Times New Roman" w:cs="Times New Roman"/>
          <w:sz w:val="24"/>
          <w:szCs w:val="24"/>
        </w:rPr>
        <w:t>š</w:t>
      </w:r>
      <w:r w:rsidR="00CF4A9D" w:rsidRPr="00CF4A9D">
        <w:rPr>
          <w:rFonts w:ascii="Times New Roman" w:hAnsi="Times New Roman" w:cs="Times New Roman"/>
          <w:sz w:val="24"/>
          <w:szCs w:val="24"/>
        </w:rPr>
        <w:t>āds process joprojām tiek uzskatīts par digitālās vides mijiedarbību. Tas ir tādēļ, ka gan dati, gan to pārbaudes mehānismi balstās uz digitāli strukturētu informāciju, kriptogrāfiskiem apliecinājumiem un elektroniskām verifikācijas tehnoloģijām</w:t>
      </w:r>
      <w:r w:rsidR="0037384C">
        <w:rPr>
          <w:rFonts w:ascii="Times New Roman" w:hAnsi="Times New Roman" w:cs="Times New Roman"/>
          <w:sz w:val="24"/>
          <w:szCs w:val="24"/>
        </w:rPr>
        <w:t xml:space="preserve"> un </w:t>
      </w:r>
      <w:r w:rsidR="0037384C" w:rsidRPr="0037384C">
        <w:rPr>
          <w:rFonts w:ascii="Times New Roman" w:hAnsi="Times New Roman" w:cs="Times New Roman"/>
          <w:sz w:val="24"/>
          <w:szCs w:val="24"/>
        </w:rPr>
        <w:t>notiek digitāla autentifikācija starp divām elektroniskām ierīcēm, saglabājot digitālās vides būtību</w:t>
      </w:r>
      <w:r w:rsidR="00D56390">
        <w:rPr>
          <w:rFonts w:ascii="Times New Roman" w:hAnsi="Times New Roman" w:cs="Times New Roman"/>
          <w:sz w:val="24"/>
          <w:szCs w:val="24"/>
        </w:rPr>
        <w:t>.</w:t>
      </w:r>
    </w:p>
    <w:p w14:paraId="6E356C71" w14:textId="0E3C2FFD" w:rsidR="00EF73C0" w:rsidRDefault="00EF73C0" w:rsidP="4674D6FC">
      <w:pPr>
        <w:spacing w:after="0"/>
        <w:ind w:firstLine="720"/>
        <w:jc w:val="both"/>
        <w:rPr>
          <w:rFonts w:ascii="Times New Roman" w:hAnsi="Times New Roman" w:cs="Times New Roman"/>
          <w:sz w:val="24"/>
          <w:szCs w:val="24"/>
        </w:rPr>
      </w:pPr>
      <w:r>
        <w:rPr>
          <w:rFonts w:ascii="Times New Roman" w:hAnsi="Times New Roman" w:cs="Times New Roman"/>
          <w:sz w:val="24"/>
          <w:szCs w:val="24"/>
        </w:rPr>
        <w:t>Jānorāda, ka, l</w:t>
      </w:r>
      <w:r w:rsidRPr="00EF73C0">
        <w:rPr>
          <w:rFonts w:ascii="Times New Roman" w:hAnsi="Times New Roman" w:cs="Times New Roman"/>
          <w:sz w:val="24"/>
          <w:szCs w:val="24"/>
        </w:rPr>
        <w:t>ai nodrošinātu</w:t>
      </w:r>
      <w:r w:rsidR="00C602C4">
        <w:rPr>
          <w:rFonts w:ascii="Times New Roman" w:hAnsi="Times New Roman" w:cs="Times New Roman"/>
          <w:sz w:val="24"/>
          <w:szCs w:val="24"/>
        </w:rPr>
        <w:t xml:space="preserve"> atribūtu</w:t>
      </w:r>
      <w:r w:rsidRPr="00EF73C0">
        <w:rPr>
          <w:rFonts w:ascii="Times New Roman" w:hAnsi="Times New Roman" w:cs="Times New Roman"/>
          <w:sz w:val="24"/>
          <w:szCs w:val="24"/>
        </w:rPr>
        <w:t xml:space="preserve"> apmaiņu starp iestādēm </w:t>
      </w:r>
      <w:r w:rsidR="00C602C4">
        <w:rPr>
          <w:rFonts w:ascii="Times New Roman" w:hAnsi="Times New Roman" w:cs="Times New Roman"/>
          <w:sz w:val="24"/>
          <w:szCs w:val="24"/>
        </w:rPr>
        <w:t>ES</w:t>
      </w:r>
      <w:r w:rsidRPr="00EF73C0">
        <w:rPr>
          <w:rFonts w:ascii="Times New Roman" w:hAnsi="Times New Roman" w:cs="Times New Roman"/>
          <w:sz w:val="24"/>
          <w:szCs w:val="24"/>
        </w:rPr>
        <w:t xml:space="preserve">, </w:t>
      </w:r>
      <w:r w:rsidR="00C602C4">
        <w:rPr>
          <w:rFonts w:ascii="Times New Roman" w:hAnsi="Times New Roman" w:cs="Times New Roman"/>
          <w:sz w:val="24"/>
          <w:szCs w:val="24"/>
        </w:rPr>
        <w:t>saskaņā ar SDG regulu</w:t>
      </w:r>
      <w:r w:rsidR="00641AF0">
        <w:rPr>
          <w:rStyle w:val="FootnoteReference"/>
          <w:rFonts w:ascii="Times New Roman" w:hAnsi="Times New Roman" w:cs="Times New Roman"/>
          <w:sz w:val="24"/>
          <w:szCs w:val="24"/>
        </w:rPr>
        <w:footnoteReference w:id="29"/>
      </w:r>
      <w:r w:rsidR="00C602C4">
        <w:rPr>
          <w:rFonts w:ascii="Times New Roman" w:hAnsi="Times New Roman" w:cs="Times New Roman"/>
          <w:sz w:val="24"/>
          <w:szCs w:val="24"/>
        </w:rPr>
        <w:t xml:space="preserve"> </w:t>
      </w:r>
      <w:r w:rsidRPr="00EF73C0">
        <w:rPr>
          <w:rFonts w:ascii="Times New Roman" w:hAnsi="Times New Roman" w:cs="Times New Roman"/>
          <w:sz w:val="24"/>
          <w:szCs w:val="24"/>
        </w:rPr>
        <w:t xml:space="preserve">ir izveidota </w:t>
      </w:r>
      <w:r w:rsidRPr="004E2694">
        <w:rPr>
          <w:rFonts w:ascii="Times New Roman" w:hAnsi="Times New Roman" w:cs="Times New Roman"/>
          <w:sz w:val="24"/>
          <w:szCs w:val="24"/>
        </w:rPr>
        <w:t>vienreizējas datu iesniegšanas tehniskā sistēma</w:t>
      </w:r>
      <w:r w:rsidR="00D541D4" w:rsidRPr="004E2694">
        <w:rPr>
          <w:rFonts w:ascii="Times New Roman" w:hAnsi="Times New Roman" w:cs="Times New Roman"/>
          <w:sz w:val="24"/>
          <w:szCs w:val="24"/>
        </w:rPr>
        <w:t xml:space="preserve"> (t</w:t>
      </w:r>
      <w:r w:rsidR="00C25D03">
        <w:rPr>
          <w:rFonts w:ascii="Times New Roman" w:hAnsi="Times New Roman" w:cs="Times New Roman"/>
          <w:sz w:val="24"/>
          <w:szCs w:val="24"/>
        </w:rPr>
        <w:t>ur</w:t>
      </w:r>
      <w:r w:rsidR="00D541D4" w:rsidRPr="004E2694">
        <w:rPr>
          <w:rFonts w:ascii="Times New Roman" w:hAnsi="Times New Roman" w:cs="Times New Roman"/>
          <w:sz w:val="24"/>
          <w:szCs w:val="24"/>
        </w:rPr>
        <w:t>pmāk – OOTS sistēma).</w:t>
      </w:r>
      <w:r w:rsidR="003353A0">
        <w:rPr>
          <w:rFonts w:ascii="Times New Roman" w:hAnsi="Times New Roman" w:cs="Times New Roman"/>
          <w:sz w:val="24"/>
          <w:szCs w:val="24"/>
        </w:rPr>
        <w:t xml:space="preserve"> </w:t>
      </w:r>
      <w:r w:rsidR="003353A0" w:rsidRPr="003353A0">
        <w:rPr>
          <w:rFonts w:ascii="Times New Roman" w:hAnsi="Times New Roman" w:cs="Times New Roman"/>
          <w:sz w:val="24"/>
          <w:szCs w:val="24"/>
        </w:rPr>
        <w:t xml:space="preserve">OOTS </w:t>
      </w:r>
      <w:r w:rsidR="003353A0">
        <w:rPr>
          <w:rFonts w:ascii="Times New Roman" w:hAnsi="Times New Roman" w:cs="Times New Roman"/>
          <w:sz w:val="24"/>
          <w:szCs w:val="24"/>
        </w:rPr>
        <w:t xml:space="preserve">sistēma </w:t>
      </w:r>
      <w:r w:rsidR="003353A0" w:rsidRPr="003353A0">
        <w:rPr>
          <w:rFonts w:ascii="Times New Roman" w:hAnsi="Times New Roman" w:cs="Times New Roman"/>
          <w:sz w:val="24"/>
          <w:szCs w:val="24"/>
        </w:rPr>
        <w:t>ir paredzēta, lai personas un uzņēmumi dažādās ES dalībvalstīs datus iestādēm iesniegtu tikai vienu reizi, un pēc tam tie tiktu automātiski pārsūtīti attiecīgajām iestādēm citās dalībvalstīs, pamatojoties uz personas piekrišanu.</w:t>
      </w:r>
      <w:r w:rsidR="00D77101">
        <w:rPr>
          <w:rFonts w:ascii="Times New Roman" w:hAnsi="Times New Roman" w:cs="Times New Roman"/>
          <w:sz w:val="24"/>
          <w:szCs w:val="24"/>
        </w:rPr>
        <w:t xml:space="preserve"> </w:t>
      </w:r>
      <w:r w:rsidR="00D77101" w:rsidRPr="00D77101">
        <w:rPr>
          <w:rFonts w:ascii="Times New Roman" w:hAnsi="Times New Roman" w:cs="Times New Roman"/>
          <w:sz w:val="24"/>
          <w:szCs w:val="24"/>
        </w:rPr>
        <w:t>Tā kā gan OOTS, gan atribūtu elektroniskie apliecinājumi nodrošina līdzīgu mērķi – drošu un uzticamu datu apmaiņu</w:t>
      </w:r>
      <w:r w:rsidR="00D77101">
        <w:rPr>
          <w:rFonts w:ascii="Times New Roman" w:hAnsi="Times New Roman" w:cs="Times New Roman"/>
          <w:sz w:val="24"/>
          <w:szCs w:val="24"/>
        </w:rPr>
        <w:t>, tad</w:t>
      </w:r>
      <w:r w:rsidR="00D77101" w:rsidRPr="00D77101">
        <w:rPr>
          <w:rFonts w:ascii="Times New Roman" w:hAnsi="Times New Roman" w:cs="Times New Roman"/>
          <w:sz w:val="24"/>
          <w:szCs w:val="24"/>
        </w:rPr>
        <w:t xml:space="preserve"> nākotnē būtiski veidot ciešu šo risinājumu sinerģiju, lai tie savstarpēji papildinātu viens otru un darbotos kā vienota sistēma.</w:t>
      </w:r>
    </w:p>
    <w:p w14:paraId="55370BC7" w14:textId="64E998E8" w:rsidR="00825F35" w:rsidRPr="00825F35" w:rsidRDefault="71BAA4B4" w:rsidP="00825F35">
      <w:pPr>
        <w:spacing w:after="0"/>
        <w:ind w:firstLine="720"/>
        <w:jc w:val="both"/>
        <w:rPr>
          <w:rFonts w:ascii="Times New Roman" w:hAnsi="Times New Roman" w:cs="Times New Roman"/>
          <w:sz w:val="24"/>
          <w:szCs w:val="24"/>
        </w:rPr>
      </w:pPr>
      <w:r w:rsidRPr="71BAA4B4">
        <w:rPr>
          <w:rFonts w:ascii="Times New Roman" w:hAnsi="Times New Roman" w:cs="Times New Roman"/>
          <w:sz w:val="24"/>
          <w:szCs w:val="24"/>
        </w:rPr>
        <w:t xml:space="preserve">Papildus svarīgi norādīt, ka </w:t>
      </w:r>
      <w:proofErr w:type="spellStart"/>
      <w:r w:rsidRPr="71BAA4B4">
        <w:rPr>
          <w:rFonts w:ascii="Times New Roman" w:hAnsi="Times New Roman" w:cs="Times New Roman"/>
          <w:sz w:val="24"/>
          <w:szCs w:val="24"/>
        </w:rPr>
        <w:t>eIDAS</w:t>
      </w:r>
      <w:proofErr w:type="spellEnd"/>
      <w:r w:rsidRPr="71BAA4B4">
        <w:rPr>
          <w:rFonts w:ascii="Times New Roman" w:hAnsi="Times New Roman" w:cs="Times New Roman"/>
          <w:sz w:val="24"/>
          <w:szCs w:val="24"/>
        </w:rPr>
        <w:t xml:space="preserve"> 2.0 regulas 45.e panta 1. punkts un īstenošanas regulas par kvalificētiem atribūtu elektroniskajiem apliecinājumiem un par autentisku avotu atbildīgas publiskas iestādes vai tās vārdā sniegtiem atribūtu elektroniskajiem apliecinājumiem 9.pants nosaka dalībvalsts pienākumu izveidot mehānismu atribūtu verifikācijai.</w:t>
      </w:r>
    </w:p>
    <w:p w14:paraId="3BCBA24B" w14:textId="30664CF6" w:rsidR="00825F35" w:rsidRPr="00825F35" w:rsidRDefault="00825F35" w:rsidP="00825F35">
      <w:pPr>
        <w:spacing w:after="0"/>
        <w:ind w:firstLine="720"/>
        <w:jc w:val="both"/>
        <w:rPr>
          <w:rFonts w:ascii="Times New Roman" w:hAnsi="Times New Roman" w:cs="Times New Roman"/>
          <w:sz w:val="24"/>
          <w:szCs w:val="24"/>
        </w:rPr>
      </w:pPr>
      <w:r w:rsidRPr="00825F35">
        <w:rPr>
          <w:rFonts w:ascii="Times New Roman" w:hAnsi="Times New Roman" w:cs="Times New Roman"/>
          <w:sz w:val="24"/>
          <w:szCs w:val="24"/>
        </w:rPr>
        <w:t xml:space="preserve">Šim mehānismam jānodrošina, ka </w:t>
      </w:r>
      <w:r w:rsidRPr="007A23C8">
        <w:rPr>
          <w:rFonts w:ascii="Times New Roman" w:hAnsi="Times New Roman" w:cs="Times New Roman"/>
          <w:sz w:val="24"/>
          <w:szCs w:val="24"/>
        </w:rPr>
        <w:t>kvalificēti uzticamības pakalpojumu sniedzēji</w:t>
      </w:r>
      <w:r w:rsidRPr="00825F35">
        <w:rPr>
          <w:rFonts w:ascii="Times New Roman" w:hAnsi="Times New Roman" w:cs="Times New Roman"/>
          <w:sz w:val="24"/>
          <w:szCs w:val="24"/>
        </w:rPr>
        <w:t xml:space="preserve">, kuri izsniedz </w:t>
      </w:r>
      <w:r w:rsidRPr="007A23C8">
        <w:rPr>
          <w:rFonts w:ascii="Times New Roman" w:hAnsi="Times New Roman" w:cs="Times New Roman"/>
          <w:sz w:val="24"/>
          <w:szCs w:val="24"/>
        </w:rPr>
        <w:t>kvalificētus atribūtu elektroniskos apliecinājumus</w:t>
      </w:r>
      <w:r w:rsidRPr="00825F35">
        <w:rPr>
          <w:rFonts w:ascii="Times New Roman" w:hAnsi="Times New Roman" w:cs="Times New Roman"/>
          <w:sz w:val="24"/>
          <w:szCs w:val="24"/>
        </w:rPr>
        <w:t xml:space="preserve">, var pēc </w:t>
      </w:r>
      <w:r w:rsidRPr="007A23C8">
        <w:rPr>
          <w:rFonts w:ascii="Times New Roman" w:hAnsi="Times New Roman" w:cs="Times New Roman"/>
          <w:sz w:val="24"/>
          <w:szCs w:val="24"/>
        </w:rPr>
        <w:t>lietotāja pieprasījuma</w:t>
      </w:r>
      <w:r w:rsidRPr="00825F35">
        <w:rPr>
          <w:rFonts w:ascii="Times New Roman" w:hAnsi="Times New Roman" w:cs="Times New Roman"/>
          <w:sz w:val="24"/>
          <w:szCs w:val="24"/>
        </w:rPr>
        <w:t xml:space="preserve"> elektroniski verificēt attiecīgos </w:t>
      </w:r>
      <w:r w:rsidRPr="007A23C8">
        <w:rPr>
          <w:rFonts w:ascii="Times New Roman" w:hAnsi="Times New Roman" w:cs="Times New Roman"/>
          <w:sz w:val="24"/>
          <w:szCs w:val="24"/>
        </w:rPr>
        <w:t xml:space="preserve">atribūtus, kas noteikti </w:t>
      </w:r>
      <w:proofErr w:type="spellStart"/>
      <w:r w:rsidRPr="007A23C8">
        <w:rPr>
          <w:rFonts w:ascii="Times New Roman" w:hAnsi="Times New Roman" w:cs="Times New Roman"/>
          <w:sz w:val="24"/>
          <w:szCs w:val="24"/>
        </w:rPr>
        <w:t>eIDAS</w:t>
      </w:r>
      <w:proofErr w:type="spellEnd"/>
      <w:r w:rsidRPr="007A23C8">
        <w:rPr>
          <w:rFonts w:ascii="Times New Roman" w:hAnsi="Times New Roman" w:cs="Times New Roman"/>
          <w:sz w:val="24"/>
          <w:szCs w:val="24"/>
        </w:rPr>
        <w:t xml:space="preserve"> 2.0 regulas VI pielikumā</w:t>
      </w:r>
      <w:r w:rsidR="005663AB">
        <w:rPr>
          <w:rFonts w:ascii="Times New Roman" w:hAnsi="Times New Roman" w:cs="Times New Roman"/>
          <w:sz w:val="24"/>
          <w:szCs w:val="24"/>
        </w:rPr>
        <w:t>, piemēram, vecumu</w:t>
      </w:r>
      <w:r w:rsidRPr="00825F35">
        <w:rPr>
          <w:rFonts w:ascii="Times New Roman" w:hAnsi="Times New Roman" w:cs="Times New Roman"/>
          <w:sz w:val="24"/>
          <w:szCs w:val="24"/>
        </w:rPr>
        <w:t xml:space="preserve">, pret </w:t>
      </w:r>
      <w:r w:rsidRPr="007A23C8">
        <w:rPr>
          <w:rFonts w:ascii="Times New Roman" w:hAnsi="Times New Roman" w:cs="Times New Roman"/>
          <w:sz w:val="24"/>
          <w:szCs w:val="24"/>
        </w:rPr>
        <w:t>autentiskiem publiskā sektora avotiem</w:t>
      </w:r>
      <w:r w:rsidRPr="00825F35">
        <w:rPr>
          <w:rFonts w:ascii="Times New Roman" w:hAnsi="Times New Roman" w:cs="Times New Roman"/>
          <w:sz w:val="24"/>
          <w:szCs w:val="24"/>
        </w:rPr>
        <w:t>.</w:t>
      </w:r>
      <w:r w:rsidR="00E1157B">
        <w:rPr>
          <w:rFonts w:ascii="Times New Roman" w:hAnsi="Times New Roman" w:cs="Times New Roman"/>
          <w:sz w:val="24"/>
          <w:szCs w:val="24"/>
        </w:rPr>
        <w:t xml:space="preserve"> </w:t>
      </w:r>
    </w:p>
    <w:p w14:paraId="2C22F9FC" w14:textId="4DD8440B" w:rsidR="005729E8" w:rsidRPr="00B945D7" w:rsidRDefault="00C63B96" w:rsidP="006376FA">
      <w:pPr>
        <w:spacing w:after="0"/>
        <w:ind w:firstLine="720"/>
        <w:jc w:val="both"/>
        <w:rPr>
          <w:rFonts w:ascii="Times New Roman" w:hAnsi="Times New Roman" w:cs="Times New Roman"/>
          <w:sz w:val="24"/>
          <w:szCs w:val="24"/>
        </w:rPr>
      </w:pPr>
      <w:r w:rsidRPr="00C63B96">
        <w:rPr>
          <w:rFonts w:ascii="Times New Roman" w:hAnsi="Times New Roman" w:cs="Times New Roman"/>
          <w:sz w:val="24"/>
          <w:szCs w:val="24"/>
        </w:rPr>
        <w:t xml:space="preserve">Lai izpildītu minēto pienākumu, paredzēts nodrošināt kvalificētiem uzticamības pakalpojumu sniedzējiem piekļuvi autentiskiem avotiem </w:t>
      </w:r>
      <w:r w:rsidR="00B12645">
        <w:rPr>
          <w:rFonts w:ascii="Times New Roman" w:hAnsi="Times New Roman" w:cs="Times New Roman"/>
          <w:sz w:val="24"/>
          <w:szCs w:val="24"/>
        </w:rPr>
        <w:t>vai DAGR,</w:t>
      </w:r>
      <w:r w:rsidRPr="00C63B96">
        <w:rPr>
          <w:rFonts w:ascii="Times New Roman" w:hAnsi="Times New Roman" w:cs="Times New Roman"/>
          <w:sz w:val="24"/>
          <w:szCs w:val="24"/>
        </w:rPr>
        <w:t xml:space="preserve"> izmantojot vienotu </w:t>
      </w:r>
      <w:r w:rsidRPr="009C1034">
        <w:rPr>
          <w:rFonts w:ascii="Times New Roman" w:hAnsi="Times New Roman" w:cs="Times New Roman"/>
          <w:sz w:val="24"/>
          <w:szCs w:val="24"/>
        </w:rPr>
        <w:t>verifikācijas piekļuves punktu</w:t>
      </w:r>
      <w:r w:rsidRPr="00C63B96">
        <w:rPr>
          <w:rFonts w:ascii="Times New Roman" w:hAnsi="Times New Roman" w:cs="Times New Roman"/>
          <w:sz w:val="24"/>
          <w:szCs w:val="24"/>
        </w:rPr>
        <w:t xml:space="preserve">. Šis mehānisms </w:t>
      </w:r>
      <w:r w:rsidR="002A73B7">
        <w:rPr>
          <w:rFonts w:ascii="Times New Roman" w:hAnsi="Times New Roman" w:cs="Times New Roman"/>
          <w:sz w:val="24"/>
          <w:szCs w:val="24"/>
        </w:rPr>
        <w:t xml:space="preserve">tiks izveidots EDIM ekosistēmas ietvaros un </w:t>
      </w:r>
      <w:r w:rsidRPr="00C63B96">
        <w:rPr>
          <w:rFonts w:ascii="Times New Roman" w:hAnsi="Times New Roman" w:cs="Times New Roman"/>
          <w:sz w:val="24"/>
          <w:szCs w:val="24"/>
        </w:rPr>
        <w:t xml:space="preserve">nodrošinās iespēju elektroniski pārbaudīt </w:t>
      </w:r>
      <w:proofErr w:type="spellStart"/>
      <w:r w:rsidR="00B12645">
        <w:rPr>
          <w:rFonts w:ascii="Times New Roman" w:hAnsi="Times New Roman" w:cs="Times New Roman"/>
          <w:sz w:val="24"/>
          <w:szCs w:val="24"/>
        </w:rPr>
        <w:t>eIDAS</w:t>
      </w:r>
      <w:proofErr w:type="spellEnd"/>
      <w:r w:rsidR="00B12645">
        <w:rPr>
          <w:rFonts w:ascii="Times New Roman" w:hAnsi="Times New Roman" w:cs="Times New Roman"/>
          <w:sz w:val="24"/>
          <w:szCs w:val="24"/>
        </w:rPr>
        <w:t xml:space="preserve"> 2.0 regul</w:t>
      </w:r>
      <w:r w:rsidR="0002263D">
        <w:rPr>
          <w:rFonts w:ascii="Times New Roman" w:hAnsi="Times New Roman" w:cs="Times New Roman"/>
          <w:sz w:val="24"/>
          <w:szCs w:val="24"/>
        </w:rPr>
        <w:t>a</w:t>
      </w:r>
      <w:r w:rsidR="00B12645">
        <w:rPr>
          <w:rFonts w:ascii="Times New Roman" w:hAnsi="Times New Roman" w:cs="Times New Roman"/>
          <w:sz w:val="24"/>
          <w:szCs w:val="24"/>
        </w:rPr>
        <w:t xml:space="preserve">s </w:t>
      </w:r>
      <w:r w:rsidRPr="00C63B96">
        <w:rPr>
          <w:rFonts w:ascii="Times New Roman" w:hAnsi="Times New Roman" w:cs="Times New Roman"/>
          <w:sz w:val="24"/>
          <w:szCs w:val="24"/>
        </w:rPr>
        <w:t>VI pielikumā norādītos atribūtus, saglabājot datu konfidencialitāti, integritāti un autentiskumu.</w:t>
      </w:r>
      <w:r w:rsidR="0002263D">
        <w:rPr>
          <w:rFonts w:ascii="Times New Roman" w:hAnsi="Times New Roman" w:cs="Times New Roman"/>
          <w:sz w:val="24"/>
          <w:szCs w:val="24"/>
        </w:rPr>
        <w:t xml:space="preserve"> Iepriekš minētais dalībvalstij jārealizē līdz 2026.gada 28.novembrim</w:t>
      </w:r>
      <w:r w:rsidR="009C1034">
        <w:rPr>
          <w:rFonts w:ascii="Times New Roman" w:hAnsi="Times New Roman" w:cs="Times New Roman"/>
          <w:sz w:val="24"/>
          <w:szCs w:val="24"/>
        </w:rPr>
        <w:t>.</w:t>
      </w:r>
    </w:p>
    <w:p w14:paraId="58B41050" w14:textId="77777777" w:rsidR="007E1F04" w:rsidRDefault="007E1F04" w:rsidP="00CD3CA9">
      <w:pPr>
        <w:spacing w:after="0"/>
        <w:ind w:firstLine="720"/>
        <w:jc w:val="both"/>
        <w:rPr>
          <w:rFonts w:ascii="Times New Roman" w:hAnsi="Times New Roman" w:cs="Times New Roman"/>
          <w:color w:val="000000" w:themeColor="text1"/>
          <w:sz w:val="24"/>
          <w:szCs w:val="24"/>
        </w:rPr>
      </w:pPr>
    </w:p>
    <w:p w14:paraId="3D4B5CCD" w14:textId="2C663EE0" w:rsidR="00CD1975" w:rsidRPr="007E1F04" w:rsidRDefault="007E1F04" w:rsidP="00CD3CA9">
      <w:pPr>
        <w:spacing w:after="0"/>
        <w:ind w:firstLine="720"/>
        <w:jc w:val="both"/>
        <w:rPr>
          <w:rFonts w:ascii="Times New Roman" w:hAnsi="Times New Roman" w:cs="Times New Roman"/>
          <w:b/>
          <w:bCs/>
          <w:sz w:val="24"/>
          <w:szCs w:val="24"/>
          <w:u w:val="single"/>
        </w:rPr>
      </w:pPr>
      <w:r w:rsidRPr="007E1F04">
        <w:rPr>
          <w:rFonts w:ascii="Times New Roman" w:hAnsi="Times New Roman" w:cs="Times New Roman"/>
          <w:b/>
          <w:bCs/>
          <w:color w:val="000000" w:themeColor="text1"/>
          <w:sz w:val="24"/>
          <w:szCs w:val="24"/>
        </w:rPr>
        <w:t xml:space="preserve">e-paraksts </w:t>
      </w:r>
    </w:p>
    <w:p w14:paraId="4B9D5515" w14:textId="00FF7E34" w:rsidR="19B2F95E" w:rsidRDefault="5B3C9595" w:rsidP="00757A56">
      <w:pPr>
        <w:spacing w:after="0" w:line="257" w:lineRule="auto"/>
        <w:ind w:firstLine="720"/>
        <w:jc w:val="both"/>
        <w:rPr>
          <w:rFonts w:ascii="Times New Roman" w:eastAsia="Times New Roman" w:hAnsi="Times New Roman" w:cs="Times New Roman"/>
          <w:color w:val="000000" w:themeColor="text1"/>
          <w:sz w:val="24"/>
          <w:szCs w:val="24"/>
        </w:rPr>
      </w:pPr>
      <w:r w:rsidRPr="5B3C9595">
        <w:rPr>
          <w:rFonts w:ascii="Times New Roman" w:eastAsia="Times New Roman" w:hAnsi="Times New Roman" w:cs="Times New Roman"/>
          <w:color w:val="000000" w:themeColor="text1"/>
          <w:sz w:val="24"/>
          <w:szCs w:val="24"/>
        </w:rPr>
        <w:t xml:space="preserve"> Papildus, </w:t>
      </w:r>
      <w:r w:rsidR="004108D0">
        <w:rPr>
          <w:rFonts w:ascii="Times New Roman" w:eastAsia="Times New Roman" w:hAnsi="Times New Roman" w:cs="Times New Roman"/>
          <w:color w:val="000000" w:themeColor="text1"/>
          <w:sz w:val="24"/>
          <w:szCs w:val="24"/>
        </w:rPr>
        <w:t xml:space="preserve">saskaņā ar </w:t>
      </w:r>
      <w:proofErr w:type="spellStart"/>
      <w:r w:rsidR="004108D0">
        <w:rPr>
          <w:rFonts w:ascii="Times New Roman" w:eastAsia="Times New Roman" w:hAnsi="Times New Roman" w:cs="Times New Roman"/>
          <w:color w:val="000000" w:themeColor="text1"/>
          <w:sz w:val="24"/>
          <w:szCs w:val="24"/>
        </w:rPr>
        <w:t>eIDAS</w:t>
      </w:r>
      <w:proofErr w:type="spellEnd"/>
      <w:r w:rsidR="004108D0">
        <w:rPr>
          <w:rFonts w:ascii="Times New Roman" w:eastAsia="Times New Roman" w:hAnsi="Times New Roman" w:cs="Times New Roman"/>
          <w:color w:val="000000" w:themeColor="text1"/>
          <w:sz w:val="24"/>
          <w:szCs w:val="24"/>
        </w:rPr>
        <w:t xml:space="preserve"> 2.0 regulu un </w:t>
      </w:r>
      <w:r w:rsidR="00C55DD6" w:rsidRPr="00C55DD6">
        <w:rPr>
          <w:rFonts w:ascii="Times New Roman" w:eastAsia="Times New Roman" w:hAnsi="Times New Roman" w:cs="Times New Roman"/>
          <w:color w:val="000000" w:themeColor="text1"/>
          <w:sz w:val="24"/>
          <w:szCs w:val="24"/>
        </w:rPr>
        <w:t>īstenošanas regul</w:t>
      </w:r>
      <w:r w:rsidR="00C55DD6">
        <w:rPr>
          <w:rFonts w:ascii="Times New Roman" w:eastAsia="Times New Roman" w:hAnsi="Times New Roman" w:cs="Times New Roman"/>
          <w:color w:val="000000" w:themeColor="text1"/>
          <w:sz w:val="24"/>
          <w:szCs w:val="24"/>
        </w:rPr>
        <w:t>u</w:t>
      </w:r>
      <w:r w:rsidR="00C55DD6" w:rsidRPr="00C55DD6">
        <w:rPr>
          <w:rFonts w:ascii="Times New Roman" w:eastAsia="Times New Roman" w:hAnsi="Times New Roman" w:cs="Times New Roman"/>
          <w:color w:val="000000" w:themeColor="text1"/>
          <w:sz w:val="24"/>
          <w:szCs w:val="24"/>
        </w:rPr>
        <w:t xml:space="preserve"> par personas identifikācijas datiem un atribūtu elektroniskajiem apliecinājumiem</w:t>
      </w:r>
      <w:r w:rsidR="00C55DD6">
        <w:rPr>
          <w:rFonts w:ascii="Times New Roman" w:eastAsia="Times New Roman" w:hAnsi="Times New Roman" w:cs="Times New Roman"/>
          <w:color w:val="000000" w:themeColor="text1"/>
          <w:sz w:val="24"/>
          <w:szCs w:val="24"/>
        </w:rPr>
        <w:t>,</w:t>
      </w:r>
      <w:r w:rsidR="00C55DD6" w:rsidRPr="00C55DD6">
        <w:rPr>
          <w:rFonts w:ascii="Times New Roman" w:eastAsia="Times New Roman" w:hAnsi="Times New Roman" w:cs="Times New Roman"/>
          <w:color w:val="000000" w:themeColor="text1"/>
          <w:sz w:val="24"/>
          <w:szCs w:val="24"/>
        </w:rPr>
        <w:t xml:space="preserve"> </w:t>
      </w:r>
      <w:r w:rsidRPr="5B3C9595">
        <w:rPr>
          <w:rFonts w:ascii="Times New Roman" w:eastAsia="Times New Roman" w:hAnsi="Times New Roman" w:cs="Times New Roman"/>
          <w:color w:val="000000" w:themeColor="text1"/>
          <w:sz w:val="24"/>
          <w:szCs w:val="24"/>
        </w:rPr>
        <w:t>EDIM tiks ievietots arī kvalificēts e-paraksts, lai persona, izmantojot EDIM, var</w:t>
      </w:r>
      <w:r w:rsidR="00B667E3">
        <w:rPr>
          <w:rFonts w:ascii="Times New Roman" w:eastAsia="Times New Roman" w:hAnsi="Times New Roman" w:cs="Times New Roman"/>
          <w:color w:val="000000" w:themeColor="text1"/>
          <w:sz w:val="24"/>
          <w:szCs w:val="24"/>
        </w:rPr>
        <w:t xml:space="preserve"> autentificēties ar PID</w:t>
      </w:r>
      <w:r w:rsidR="00ED5AC6">
        <w:rPr>
          <w:rFonts w:ascii="Times New Roman" w:eastAsia="Times New Roman" w:hAnsi="Times New Roman" w:cs="Times New Roman"/>
          <w:color w:val="000000" w:themeColor="text1"/>
          <w:sz w:val="24"/>
          <w:szCs w:val="24"/>
        </w:rPr>
        <w:t xml:space="preserve"> </w:t>
      </w:r>
      <w:proofErr w:type="spellStart"/>
      <w:r w:rsidR="00ED5AC6">
        <w:rPr>
          <w:rFonts w:ascii="Times New Roman" w:eastAsia="Times New Roman" w:hAnsi="Times New Roman" w:cs="Times New Roman"/>
          <w:color w:val="000000" w:themeColor="text1"/>
          <w:sz w:val="24"/>
          <w:szCs w:val="24"/>
        </w:rPr>
        <w:t>un</w:t>
      </w:r>
      <w:r w:rsidRPr="5B3C9595">
        <w:rPr>
          <w:rFonts w:ascii="Times New Roman" w:eastAsia="Times New Roman" w:hAnsi="Times New Roman" w:cs="Times New Roman"/>
          <w:color w:val="000000" w:themeColor="text1"/>
          <w:sz w:val="24"/>
          <w:szCs w:val="24"/>
        </w:rPr>
        <w:t>elektroniski</w:t>
      </w:r>
      <w:proofErr w:type="spellEnd"/>
      <w:r w:rsidRPr="5B3C9595">
        <w:rPr>
          <w:rFonts w:ascii="Times New Roman" w:eastAsia="Times New Roman" w:hAnsi="Times New Roman" w:cs="Times New Roman"/>
          <w:color w:val="000000" w:themeColor="text1"/>
          <w:sz w:val="24"/>
          <w:szCs w:val="24"/>
        </w:rPr>
        <w:t xml:space="preserve"> parakstīt</w:t>
      </w:r>
      <w:r w:rsidR="00B667E3">
        <w:rPr>
          <w:rFonts w:ascii="Times New Roman" w:eastAsia="Times New Roman" w:hAnsi="Times New Roman" w:cs="Times New Roman"/>
          <w:color w:val="000000" w:themeColor="text1"/>
          <w:sz w:val="24"/>
          <w:szCs w:val="24"/>
        </w:rPr>
        <w:t xml:space="preserve"> dokumentus</w:t>
      </w:r>
      <w:r w:rsidR="001D7CAF">
        <w:rPr>
          <w:rFonts w:ascii="Times New Roman" w:eastAsia="Times New Roman" w:hAnsi="Times New Roman" w:cs="Times New Roman"/>
          <w:color w:val="000000" w:themeColor="text1"/>
          <w:sz w:val="24"/>
          <w:szCs w:val="24"/>
        </w:rPr>
        <w:t xml:space="preserve">. Šī risinājuma īstenošanai </w:t>
      </w:r>
      <w:r w:rsidR="00993D26">
        <w:rPr>
          <w:rFonts w:ascii="Times New Roman" w:eastAsia="Times New Roman" w:hAnsi="Times New Roman" w:cs="Times New Roman"/>
          <w:color w:val="000000" w:themeColor="text1"/>
          <w:sz w:val="24"/>
          <w:szCs w:val="24"/>
        </w:rPr>
        <w:t xml:space="preserve">plānots </w:t>
      </w:r>
      <w:r w:rsidR="001D7815">
        <w:rPr>
          <w:rFonts w:ascii="Times New Roman" w:eastAsia="Times New Roman" w:hAnsi="Times New Roman" w:cs="Times New Roman"/>
          <w:color w:val="000000" w:themeColor="text1"/>
          <w:sz w:val="24"/>
          <w:szCs w:val="24"/>
        </w:rPr>
        <w:t xml:space="preserve"> izmantot attālo paraksta izveides serviss (angļu valodā </w:t>
      </w:r>
      <w:proofErr w:type="spellStart"/>
      <w:r w:rsidR="00A7650C" w:rsidRPr="00A7650C">
        <w:rPr>
          <w:rFonts w:ascii="Times New Roman" w:eastAsia="Times New Roman" w:hAnsi="Times New Roman" w:cs="Times New Roman"/>
          <w:i/>
          <w:iCs/>
          <w:color w:val="000000" w:themeColor="text1"/>
          <w:sz w:val="24"/>
          <w:szCs w:val="24"/>
        </w:rPr>
        <w:t>Cloud</w:t>
      </w:r>
      <w:proofErr w:type="spellEnd"/>
      <w:r w:rsidR="00A7650C" w:rsidRPr="00A7650C">
        <w:rPr>
          <w:rFonts w:ascii="Times New Roman" w:eastAsia="Times New Roman" w:hAnsi="Times New Roman" w:cs="Times New Roman"/>
          <w:i/>
          <w:iCs/>
          <w:color w:val="000000" w:themeColor="text1"/>
          <w:sz w:val="24"/>
          <w:szCs w:val="24"/>
        </w:rPr>
        <w:t xml:space="preserve"> </w:t>
      </w:r>
      <w:proofErr w:type="spellStart"/>
      <w:r w:rsidR="00A7650C" w:rsidRPr="00A7650C">
        <w:rPr>
          <w:rFonts w:ascii="Times New Roman" w:eastAsia="Times New Roman" w:hAnsi="Times New Roman" w:cs="Times New Roman"/>
          <w:i/>
          <w:iCs/>
          <w:color w:val="000000" w:themeColor="text1"/>
          <w:sz w:val="24"/>
          <w:szCs w:val="24"/>
        </w:rPr>
        <w:t>Signature</w:t>
      </w:r>
      <w:proofErr w:type="spellEnd"/>
      <w:r w:rsidR="00A7650C" w:rsidRPr="00A7650C">
        <w:rPr>
          <w:rFonts w:ascii="Times New Roman" w:eastAsia="Times New Roman" w:hAnsi="Times New Roman" w:cs="Times New Roman"/>
          <w:i/>
          <w:iCs/>
          <w:color w:val="000000" w:themeColor="text1"/>
          <w:sz w:val="24"/>
          <w:szCs w:val="24"/>
        </w:rPr>
        <w:t xml:space="preserve"> </w:t>
      </w:r>
      <w:proofErr w:type="spellStart"/>
      <w:r w:rsidR="00A7650C" w:rsidRPr="00A7650C">
        <w:rPr>
          <w:rFonts w:ascii="Times New Roman" w:eastAsia="Times New Roman" w:hAnsi="Times New Roman" w:cs="Times New Roman"/>
          <w:i/>
          <w:iCs/>
          <w:color w:val="000000" w:themeColor="text1"/>
          <w:sz w:val="24"/>
          <w:szCs w:val="24"/>
        </w:rPr>
        <w:t>Consortium</w:t>
      </w:r>
      <w:proofErr w:type="spellEnd"/>
      <w:r w:rsidR="00A7650C" w:rsidRPr="00A7650C">
        <w:rPr>
          <w:rFonts w:ascii="Times New Roman" w:eastAsia="Times New Roman" w:hAnsi="Times New Roman" w:cs="Times New Roman"/>
          <w:i/>
          <w:iCs/>
          <w:color w:val="000000" w:themeColor="text1"/>
          <w:sz w:val="24"/>
          <w:szCs w:val="24"/>
        </w:rPr>
        <w:t xml:space="preserve"> </w:t>
      </w:r>
      <w:proofErr w:type="spellStart"/>
      <w:r w:rsidR="0088221D" w:rsidRPr="0088221D">
        <w:rPr>
          <w:rFonts w:ascii="Times New Roman" w:eastAsia="Times New Roman" w:hAnsi="Times New Roman" w:cs="Times New Roman"/>
          <w:i/>
          <w:iCs/>
          <w:color w:val="000000" w:themeColor="text1"/>
          <w:sz w:val="24"/>
          <w:szCs w:val="24"/>
        </w:rPr>
        <w:t>Application</w:t>
      </w:r>
      <w:proofErr w:type="spellEnd"/>
      <w:r w:rsidR="0088221D" w:rsidRPr="0088221D">
        <w:rPr>
          <w:rFonts w:ascii="Times New Roman" w:eastAsia="Times New Roman" w:hAnsi="Times New Roman" w:cs="Times New Roman"/>
          <w:i/>
          <w:iCs/>
          <w:color w:val="000000" w:themeColor="text1"/>
          <w:sz w:val="24"/>
          <w:szCs w:val="24"/>
        </w:rPr>
        <w:t xml:space="preserve"> </w:t>
      </w:r>
      <w:proofErr w:type="spellStart"/>
      <w:r w:rsidR="0088221D" w:rsidRPr="0088221D">
        <w:rPr>
          <w:rFonts w:ascii="Times New Roman" w:eastAsia="Times New Roman" w:hAnsi="Times New Roman" w:cs="Times New Roman"/>
          <w:i/>
          <w:iCs/>
          <w:color w:val="000000" w:themeColor="text1"/>
          <w:sz w:val="24"/>
          <w:szCs w:val="24"/>
        </w:rPr>
        <w:t>Programming</w:t>
      </w:r>
      <w:proofErr w:type="spellEnd"/>
      <w:r w:rsidR="0088221D" w:rsidRPr="0088221D">
        <w:rPr>
          <w:rFonts w:ascii="Times New Roman" w:eastAsia="Times New Roman" w:hAnsi="Times New Roman" w:cs="Times New Roman"/>
          <w:i/>
          <w:iCs/>
          <w:color w:val="000000" w:themeColor="text1"/>
          <w:sz w:val="24"/>
          <w:szCs w:val="24"/>
        </w:rPr>
        <w:t xml:space="preserve"> Interface</w:t>
      </w:r>
      <w:r w:rsidR="0088221D">
        <w:rPr>
          <w:rFonts w:ascii="Times New Roman" w:eastAsia="Times New Roman" w:hAnsi="Times New Roman" w:cs="Times New Roman"/>
          <w:i/>
          <w:iCs/>
          <w:color w:val="000000" w:themeColor="text1"/>
          <w:sz w:val="24"/>
          <w:szCs w:val="24"/>
        </w:rPr>
        <w:t xml:space="preserve"> – CSC API</w:t>
      </w:r>
      <w:r w:rsidR="001D7815">
        <w:rPr>
          <w:rFonts w:ascii="Times New Roman" w:eastAsia="Times New Roman" w:hAnsi="Times New Roman" w:cs="Times New Roman"/>
          <w:color w:val="000000" w:themeColor="text1"/>
          <w:sz w:val="24"/>
          <w:szCs w:val="24"/>
        </w:rPr>
        <w:t>)</w:t>
      </w:r>
      <w:r w:rsidR="00757A56">
        <w:rPr>
          <w:rFonts w:ascii="Times New Roman" w:eastAsia="Times New Roman" w:hAnsi="Times New Roman" w:cs="Times New Roman"/>
          <w:color w:val="000000" w:themeColor="text1"/>
          <w:sz w:val="24"/>
          <w:szCs w:val="24"/>
        </w:rPr>
        <w:t xml:space="preserve">. </w:t>
      </w:r>
      <w:r w:rsidRPr="5B3C9595">
        <w:rPr>
          <w:rFonts w:ascii="Times New Roman" w:eastAsia="Times New Roman" w:hAnsi="Times New Roman" w:cs="Times New Roman"/>
          <w:color w:val="000000" w:themeColor="text1"/>
          <w:sz w:val="24"/>
          <w:szCs w:val="24"/>
        </w:rPr>
        <w:t xml:space="preserve">Ņemot vērā informatīvā ziņojuma 2.1 sadaļu, kura aprakstīta līdzšinējā LVRTC loma uzticamības un e-identifikācijas jomā, e-paraksta pakalpojumu </w:t>
      </w:r>
      <w:r w:rsidR="007B5317">
        <w:rPr>
          <w:rFonts w:ascii="Times New Roman" w:eastAsia="Times New Roman" w:hAnsi="Times New Roman" w:cs="Times New Roman"/>
          <w:color w:val="000000" w:themeColor="text1"/>
          <w:sz w:val="24"/>
          <w:szCs w:val="24"/>
        </w:rPr>
        <w:t xml:space="preserve">priekš EDIM </w:t>
      </w:r>
      <w:r w:rsidR="00097067">
        <w:rPr>
          <w:rFonts w:ascii="Times New Roman" w:eastAsia="Times New Roman" w:hAnsi="Times New Roman" w:cs="Times New Roman"/>
          <w:color w:val="000000" w:themeColor="text1"/>
          <w:sz w:val="24"/>
          <w:szCs w:val="24"/>
        </w:rPr>
        <w:t>jān</w:t>
      </w:r>
      <w:r w:rsidRPr="5B3C9595">
        <w:rPr>
          <w:rFonts w:ascii="Times New Roman" w:eastAsia="Times New Roman" w:hAnsi="Times New Roman" w:cs="Times New Roman"/>
          <w:color w:val="000000" w:themeColor="text1"/>
          <w:sz w:val="24"/>
          <w:szCs w:val="24"/>
        </w:rPr>
        <w:t>odrošin</w:t>
      </w:r>
      <w:r w:rsidR="00771C29">
        <w:rPr>
          <w:rFonts w:ascii="Times New Roman" w:eastAsia="Times New Roman" w:hAnsi="Times New Roman" w:cs="Times New Roman"/>
          <w:color w:val="000000" w:themeColor="text1"/>
          <w:sz w:val="24"/>
          <w:szCs w:val="24"/>
        </w:rPr>
        <w:t>a</w:t>
      </w:r>
      <w:r w:rsidR="00320A5D">
        <w:rPr>
          <w:rFonts w:ascii="Times New Roman" w:eastAsia="Times New Roman" w:hAnsi="Times New Roman" w:cs="Times New Roman"/>
          <w:color w:val="000000" w:themeColor="text1"/>
          <w:sz w:val="24"/>
          <w:szCs w:val="24"/>
        </w:rPr>
        <w:t xml:space="preserve"> kvalificētam</w:t>
      </w:r>
      <w:r w:rsidR="006A2127">
        <w:rPr>
          <w:rFonts w:ascii="Times New Roman" w:eastAsia="Times New Roman" w:hAnsi="Times New Roman" w:cs="Times New Roman"/>
          <w:color w:val="000000" w:themeColor="text1"/>
          <w:sz w:val="24"/>
          <w:szCs w:val="24"/>
        </w:rPr>
        <w:t xml:space="preserve"> uzticamības paka</w:t>
      </w:r>
      <w:r w:rsidR="006376FA">
        <w:rPr>
          <w:rFonts w:ascii="Times New Roman" w:eastAsia="Times New Roman" w:hAnsi="Times New Roman" w:cs="Times New Roman"/>
          <w:color w:val="000000" w:themeColor="text1"/>
          <w:sz w:val="24"/>
          <w:szCs w:val="24"/>
        </w:rPr>
        <w:t>l</w:t>
      </w:r>
      <w:r w:rsidR="006A2127">
        <w:rPr>
          <w:rFonts w:ascii="Times New Roman" w:eastAsia="Times New Roman" w:hAnsi="Times New Roman" w:cs="Times New Roman"/>
          <w:color w:val="000000" w:themeColor="text1"/>
          <w:sz w:val="24"/>
          <w:szCs w:val="24"/>
        </w:rPr>
        <w:t>pojuma sniedzēj</w:t>
      </w:r>
      <w:r w:rsidR="00771C29">
        <w:rPr>
          <w:rFonts w:ascii="Times New Roman" w:eastAsia="Times New Roman" w:hAnsi="Times New Roman" w:cs="Times New Roman"/>
          <w:color w:val="000000" w:themeColor="text1"/>
          <w:sz w:val="24"/>
          <w:szCs w:val="24"/>
        </w:rPr>
        <w:t>am</w:t>
      </w:r>
      <w:r w:rsidR="00F37A70">
        <w:rPr>
          <w:rFonts w:ascii="Times New Roman" w:eastAsia="Times New Roman" w:hAnsi="Times New Roman" w:cs="Times New Roman"/>
          <w:color w:val="000000" w:themeColor="text1"/>
          <w:sz w:val="24"/>
          <w:szCs w:val="24"/>
        </w:rPr>
        <w:t xml:space="preserve">, </w:t>
      </w:r>
      <w:r w:rsidR="001B6973">
        <w:rPr>
          <w:rFonts w:ascii="Times New Roman" w:eastAsia="Times New Roman" w:hAnsi="Times New Roman" w:cs="Times New Roman"/>
          <w:color w:val="000000" w:themeColor="text1"/>
          <w:sz w:val="24"/>
          <w:szCs w:val="24"/>
        </w:rPr>
        <w:t>e-parakst</w:t>
      </w:r>
      <w:r w:rsidR="00771C29">
        <w:rPr>
          <w:rFonts w:ascii="Times New Roman" w:eastAsia="Times New Roman" w:hAnsi="Times New Roman" w:cs="Times New Roman"/>
          <w:color w:val="000000" w:themeColor="text1"/>
          <w:sz w:val="24"/>
          <w:szCs w:val="24"/>
        </w:rPr>
        <w:t>a nodrošināšana tiks deleģēta</w:t>
      </w:r>
      <w:r w:rsidRPr="5B3C9595">
        <w:rPr>
          <w:rFonts w:ascii="Times New Roman" w:eastAsia="Times New Roman" w:hAnsi="Times New Roman" w:cs="Times New Roman"/>
          <w:color w:val="000000" w:themeColor="text1"/>
          <w:sz w:val="24"/>
          <w:szCs w:val="24"/>
        </w:rPr>
        <w:t xml:space="preserve"> LVRTC.</w:t>
      </w:r>
    </w:p>
    <w:p w14:paraId="1BD17E06" w14:textId="77777777" w:rsidR="00A36600" w:rsidRDefault="00A36600" w:rsidP="005015DB">
      <w:pPr>
        <w:spacing w:after="0"/>
        <w:ind w:firstLine="720"/>
        <w:jc w:val="both"/>
        <w:rPr>
          <w:rFonts w:ascii="Times New Roman" w:hAnsi="Times New Roman" w:cs="Times New Roman"/>
          <w:color w:val="000000" w:themeColor="text1"/>
          <w:sz w:val="24"/>
          <w:szCs w:val="24"/>
        </w:rPr>
      </w:pPr>
    </w:p>
    <w:p w14:paraId="3D3F7B88" w14:textId="77777777" w:rsidR="00F73235" w:rsidRDefault="00F73235">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br w:type="page"/>
      </w:r>
    </w:p>
    <w:p w14:paraId="78E3FDF8" w14:textId="1181D7C6" w:rsidR="00AE6CB5" w:rsidRPr="0005263C" w:rsidRDefault="00AE6CB5" w:rsidP="005015DB">
      <w:pPr>
        <w:spacing w:after="0"/>
        <w:ind w:firstLine="720"/>
        <w:jc w:val="both"/>
        <w:rPr>
          <w:rFonts w:ascii="Times New Roman" w:hAnsi="Times New Roman" w:cs="Times New Roman"/>
          <w:b/>
          <w:bCs/>
          <w:color w:val="000000" w:themeColor="text1"/>
          <w:sz w:val="24"/>
          <w:szCs w:val="24"/>
        </w:rPr>
      </w:pPr>
      <w:r w:rsidRPr="00AE6CB5">
        <w:rPr>
          <w:rFonts w:ascii="Times New Roman" w:hAnsi="Times New Roman" w:cs="Times New Roman"/>
          <w:b/>
          <w:bCs/>
          <w:color w:val="000000" w:themeColor="text1"/>
          <w:sz w:val="24"/>
          <w:szCs w:val="24"/>
        </w:rPr>
        <w:lastRenderedPageBreak/>
        <w:t>Atkarīgo pušu reģistrs un pi</w:t>
      </w:r>
      <w:r w:rsidR="00EF72EB">
        <w:rPr>
          <w:rFonts w:ascii="Times New Roman" w:hAnsi="Times New Roman" w:cs="Times New Roman"/>
          <w:b/>
          <w:bCs/>
          <w:color w:val="000000" w:themeColor="text1"/>
          <w:sz w:val="24"/>
          <w:szCs w:val="24"/>
        </w:rPr>
        <w:t>ekļuves</w:t>
      </w:r>
      <w:r w:rsidRPr="00AE6CB5">
        <w:rPr>
          <w:rFonts w:ascii="Times New Roman" w:hAnsi="Times New Roman" w:cs="Times New Roman"/>
          <w:b/>
          <w:bCs/>
          <w:color w:val="000000" w:themeColor="text1"/>
          <w:sz w:val="24"/>
          <w:szCs w:val="24"/>
        </w:rPr>
        <w:t xml:space="preserve"> sertifikāts</w:t>
      </w:r>
    </w:p>
    <w:p w14:paraId="09E908C4" w14:textId="64995154" w:rsidR="008360AC" w:rsidRDefault="72507E14" w:rsidP="00681853">
      <w:pPr>
        <w:spacing w:after="0"/>
        <w:ind w:firstLine="720"/>
        <w:jc w:val="both"/>
        <w:rPr>
          <w:rFonts w:ascii="Times New Roman" w:hAnsi="Times New Roman" w:cs="Times New Roman"/>
          <w:color w:val="000000" w:themeColor="text1"/>
          <w:sz w:val="24"/>
          <w:szCs w:val="24"/>
        </w:rPr>
      </w:pPr>
      <w:r w:rsidRPr="72507E14">
        <w:rPr>
          <w:rFonts w:ascii="Times New Roman" w:hAnsi="Times New Roman" w:cs="Times New Roman"/>
          <w:color w:val="000000" w:themeColor="text1"/>
          <w:sz w:val="24"/>
          <w:szCs w:val="24"/>
        </w:rPr>
        <w:t xml:space="preserve">Atkarīgo pušu reģistrāciju galvenokārt regulē </w:t>
      </w:r>
      <w:proofErr w:type="spellStart"/>
      <w:r w:rsidRPr="72507E14">
        <w:rPr>
          <w:rFonts w:ascii="Times New Roman" w:hAnsi="Times New Roman" w:cs="Times New Roman"/>
          <w:color w:val="000000" w:themeColor="text1"/>
          <w:sz w:val="24"/>
          <w:szCs w:val="24"/>
        </w:rPr>
        <w:t>eIDAS</w:t>
      </w:r>
      <w:proofErr w:type="spellEnd"/>
      <w:r w:rsidRPr="72507E14">
        <w:rPr>
          <w:rFonts w:ascii="Times New Roman" w:hAnsi="Times New Roman" w:cs="Times New Roman"/>
          <w:color w:val="000000" w:themeColor="text1"/>
          <w:sz w:val="24"/>
          <w:szCs w:val="24"/>
        </w:rPr>
        <w:t xml:space="preserve"> 2.0 regulas 5.b pants un īstenošanas regula par atkarīgajām pusēm</w:t>
      </w:r>
      <w:r w:rsidR="00EB2141">
        <w:rPr>
          <w:rStyle w:val="FootnoteReference"/>
          <w:rFonts w:ascii="Times New Roman" w:hAnsi="Times New Roman" w:cs="Times New Roman"/>
          <w:color w:val="000000" w:themeColor="text1"/>
          <w:sz w:val="24"/>
          <w:szCs w:val="24"/>
        </w:rPr>
        <w:footnoteReference w:id="30"/>
      </w:r>
      <w:r w:rsidRPr="72507E14">
        <w:rPr>
          <w:rFonts w:ascii="Times New Roman" w:hAnsi="Times New Roman" w:cs="Times New Roman"/>
          <w:color w:val="000000" w:themeColor="text1"/>
          <w:sz w:val="24"/>
          <w:szCs w:val="24"/>
        </w:rPr>
        <w:t xml:space="preserve">. Ja </w:t>
      </w:r>
      <w:r w:rsidRPr="72507E14">
        <w:rPr>
          <w:rFonts w:ascii="Times New Roman" w:hAnsi="Times New Roman" w:cs="Times New Roman"/>
          <w:b/>
          <w:bCs/>
          <w:color w:val="000000" w:themeColor="text1"/>
          <w:sz w:val="24"/>
          <w:szCs w:val="24"/>
        </w:rPr>
        <w:t>atkarīgā puse</w:t>
      </w:r>
      <w:r w:rsidRPr="72507E14">
        <w:rPr>
          <w:rFonts w:ascii="Times New Roman" w:hAnsi="Times New Roman" w:cs="Times New Roman"/>
          <w:color w:val="000000" w:themeColor="text1"/>
          <w:sz w:val="24"/>
          <w:szCs w:val="24"/>
        </w:rPr>
        <w:t xml:space="preserve"> plāno izmantot EDIM, lai sniegtu publiskus vai privātus pakalpojumus, izmantojot digitālu mijiedarbību, tā reģistrējas dalībvalstī, kurā tā veic uzņēmējdarbību. Tātad, EDIM ekosistēmā jāizveido </w:t>
      </w:r>
      <w:r w:rsidRPr="72507E14">
        <w:rPr>
          <w:rFonts w:ascii="Times New Roman" w:hAnsi="Times New Roman" w:cs="Times New Roman"/>
          <w:b/>
          <w:bCs/>
          <w:color w:val="000000" w:themeColor="text1"/>
          <w:sz w:val="24"/>
          <w:szCs w:val="24"/>
        </w:rPr>
        <w:t xml:space="preserve">atkarīgo pušu reģistrs </w:t>
      </w:r>
      <w:r w:rsidRPr="72507E14">
        <w:rPr>
          <w:rFonts w:ascii="Times New Roman" w:hAnsi="Times New Roman" w:cs="Times New Roman"/>
          <w:color w:val="000000" w:themeColor="text1"/>
          <w:sz w:val="24"/>
          <w:szCs w:val="24"/>
        </w:rPr>
        <w:t>un</w:t>
      </w:r>
      <w:r w:rsidRPr="72507E14">
        <w:rPr>
          <w:rFonts w:ascii="Times New Roman" w:hAnsi="Times New Roman" w:cs="Times New Roman"/>
          <w:b/>
          <w:bCs/>
          <w:color w:val="000000" w:themeColor="text1"/>
          <w:sz w:val="24"/>
          <w:szCs w:val="24"/>
        </w:rPr>
        <w:t xml:space="preserve"> atkarīgo pušu reģistr</w:t>
      </w:r>
      <w:r w:rsidR="001D0AC1">
        <w:rPr>
          <w:rFonts w:ascii="Times New Roman" w:hAnsi="Times New Roman" w:cs="Times New Roman"/>
          <w:b/>
          <w:bCs/>
          <w:color w:val="000000" w:themeColor="text1"/>
          <w:sz w:val="24"/>
          <w:szCs w:val="24"/>
        </w:rPr>
        <w:t>ētājs</w:t>
      </w:r>
      <w:r w:rsidRPr="72507E14">
        <w:rPr>
          <w:rFonts w:ascii="Times New Roman" w:hAnsi="Times New Roman" w:cs="Times New Roman"/>
          <w:b/>
          <w:bCs/>
          <w:color w:val="000000" w:themeColor="text1"/>
          <w:sz w:val="24"/>
          <w:szCs w:val="24"/>
        </w:rPr>
        <w:t xml:space="preserve">. </w:t>
      </w:r>
      <w:r w:rsidRPr="72507E14">
        <w:rPr>
          <w:rFonts w:ascii="Times New Roman" w:hAnsi="Times New Roman" w:cs="Times New Roman"/>
          <w:color w:val="000000" w:themeColor="text1"/>
          <w:sz w:val="24"/>
          <w:szCs w:val="24"/>
        </w:rPr>
        <w:t>Latvijā atkarīgo pušu reģistrs tiks uzturēts VIRSIS un atkarīgo pušu reģistr</w:t>
      </w:r>
      <w:r w:rsidR="001D0AC1">
        <w:rPr>
          <w:rFonts w:ascii="Times New Roman" w:hAnsi="Times New Roman" w:cs="Times New Roman"/>
          <w:color w:val="000000" w:themeColor="text1"/>
          <w:sz w:val="24"/>
          <w:szCs w:val="24"/>
        </w:rPr>
        <w:t>ētājs</w:t>
      </w:r>
      <w:r w:rsidRPr="72507E14">
        <w:rPr>
          <w:rFonts w:ascii="Times New Roman" w:hAnsi="Times New Roman" w:cs="Times New Roman"/>
          <w:color w:val="000000" w:themeColor="text1"/>
          <w:sz w:val="24"/>
          <w:szCs w:val="24"/>
        </w:rPr>
        <w:t xml:space="preserve"> būs VDAA.</w:t>
      </w:r>
      <w:r w:rsidR="00EC1E59">
        <w:rPr>
          <w:rFonts w:ascii="Times New Roman" w:hAnsi="Times New Roman" w:cs="Times New Roman"/>
          <w:color w:val="000000" w:themeColor="text1"/>
          <w:sz w:val="24"/>
          <w:szCs w:val="24"/>
        </w:rPr>
        <w:t xml:space="preserve"> </w:t>
      </w:r>
      <w:r w:rsidRPr="72507E14">
        <w:rPr>
          <w:rFonts w:ascii="Times New Roman" w:hAnsi="Times New Roman" w:cs="Times New Roman"/>
          <w:color w:val="000000" w:themeColor="text1"/>
          <w:sz w:val="24"/>
          <w:szCs w:val="24"/>
        </w:rPr>
        <w:t>Respektīvi, EDIM ekosistēmā sadarbosies tikai tie subjekti, kuri uzskatāmi par  uzticamiem, tāpēc konkrētajiem subjektiem būs jāreģistrējas pie atkarīgo pušu reģistr</w:t>
      </w:r>
      <w:r w:rsidR="001D0AC1">
        <w:rPr>
          <w:rFonts w:ascii="Times New Roman" w:hAnsi="Times New Roman" w:cs="Times New Roman"/>
          <w:color w:val="000000" w:themeColor="text1"/>
          <w:sz w:val="24"/>
          <w:szCs w:val="24"/>
        </w:rPr>
        <w:t>ētāja</w:t>
      </w:r>
      <w:r w:rsidRPr="72507E14">
        <w:rPr>
          <w:rFonts w:ascii="Times New Roman" w:hAnsi="Times New Roman" w:cs="Times New Roman"/>
          <w:color w:val="000000" w:themeColor="text1"/>
          <w:sz w:val="24"/>
          <w:szCs w:val="24"/>
        </w:rPr>
        <w:t xml:space="preserve">. </w:t>
      </w:r>
      <w:r w:rsidR="00F02E5F" w:rsidRPr="00F02E5F">
        <w:rPr>
          <w:rFonts w:ascii="Times New Roman" w:hAnsi="Times New Roman" w:cs="Times New Roman"/>
          <w:color w:val="000000" w:themeColor="text1"/>
          <w:sz w:val="24"/>
          <w:szCs w:val="24"/>
        </w:rPr>
        <w:t xml:space="preserve">Pienākums reģistrēties būs visiem subjektiem, kuri vēlēsies mijiedarboties ar EDIM. Balstoties uz </w:t>
      </w:r>
      <w:r w:rsidR="00E122F7" w:rsidRPr="1246787F">
        <w:rPr>
          <w:rFonts w:ascii="Times New Roman" w:eastAsia="Times New Roman" w:hAnsi="Times New Roman" w:cs="Times New Roman"/>
          <w:sz w:val="24"/>
          <w:szCs w:val="24"/>
        </w:rPr>
        <w:t>īstenošanas regul</w:t>
      </w:r>
      <w:r w:rsidR="00E122F7">
        <w:rPr>
          <w:rFonts w:ascii="Times New Roman" w:eastAsia="Times New Roman" w:hAnsi="Times New Roman" w:cs="Times New Roman"/>
          <w:sz w:val="24"/>
          <w:szCs w:val="24"/>
        </w:rPr>
        <w:t>u</w:t>
      </w:r>
      <w:r w:rsidR="00E122F7" w:rsidRPr="1246787F">
        <w:rPr>
          <w:rFonts w:ascii="Times New Roman" w:eastAsia="Times New Roman" w:hAnsi="Times New Roman" w:cs="Times New Roman"/>
          <w:sz w:val="24"/>
          <w:szCs w:val="24"/>
        </w:rPr>
        <w:t xml:space="preserve"> par atkarīgajām pusēm</w:t>
      </w:r>
      <w:r w:rsidR="00F02E5F" w:rsidRPr="00F02E5F">
        <w:rPr>
          <w:rFonts w:ascii="Times New Roman" w:hAnsi="Times New Roman" w:cs="Times New Roman"/>
          <w:color w:val="000000" w:themeColor="text1"/>
          <w:sz w:val="24"/>
          <w:szCs w:val="24"/>
        </w:rPr>
        <w:t xml:space="preserve">, subjektiem iespējama reģistrēšanās </w:t>
      </w:r>
      <w:r w:rsidR="006C61B6">
        <w:rPr>
          <w:rFonts w:ascii="Times New Roman" w:hAnsi="Times New Roman" w:cs="Times New Roman"/>
          <w:color w:val="000000" w:themeColor="text1"/>
          <w:sz w:val="24"/>
          <w:szCs w:val="24"/>
        </w:rPr>
        <w:t>ar</w:t>
      </w:r>
      <w:r w:rsidR="00F02E5F" w:rsidRPr="00F02E5F">
        <w:rPr>
          <w:rFonts w:ascii="Times New Roman" w:hAnsi="Times New Roman" w:cs="Times New Roman"/>
          <w:color w:val="000000" w:themeColor="text1"/>
          <w:sz w:val="24"/>
          <w:szCs w:val="24"/>
        </w:rPr>
        <w:t xml:space="preserve"> konkrētām tiesībām jeb lomām, kas skatāmas</w:t>
      </w:r>
      <w:r w:rsidR="00931DC9">
        <w:rPr>
          <w:rFonts w:ascii="Times New Roman" w:hAnsi="Times New Roman" w:cs="Times New Roman"/>
          <w:color w:val="000000" w:themeColor="text1"/>
          <w:sz w:val="24"/>
          <w:szCs w:val="24"/>
        </w:rPr>
        <w:t xml:space="preserve"> minētās īstenošanas regulas</w:t>
      </w:r>
      <w:r w:rsidR="00F02E5F" w:rsidRPr="00F02E5F">
        <w:rPr>
          <w:rFonts w:ascii="Times New Roman" w:hAnsi="Times New Roman" w:cs="Times New Roman"/>
          <w:color w:val="000000" w:themeColor="text1"/>
          <w:sz w:val="24"/>
          <w:szCs w:val="24"/>
        </w:rPr>
        <w:t xml:space="preserve"> I pielikuma 12. punktā, piemēram, pakalpojumu sniedzējs</w:t>
      </w:r>
      <w:r w:rsidR="00E122F7">
        <w:rPr>
          <w:rFonts w:ascii="Times New Roman" w:hAnsi="Times New Roman" w:cs="Times New Roman"/>
          <w:color w:val="000000" w:themeColor="text1"/>
          <w:sz w:val="24"/>
          <w:szCs w:val="24"/>
        </w:rPr>
        <w:t xml:space="preserve">, </w:t>
      </w:r>
      <w:r w:rsidR="00F02E5F" w:rsidRPr="00F02E5F">
        <w:rPr>
          <w:rFonts w:ascii="Times New Roman" w:hAnsi="Times New Roman" w:cs="Times New Roman"/>
          <w:color w:val="000000" w:themeColor="text1"/>
          <w:sz w:val="24"/>
          <w:szCs w:val="24"/>
        </w:rPr>
        <w:t>PID nodrošinātājs</w:t>
      </w:r>
      <w:r w:rsidR="00E122F7">
        <w:rPr>
          <w:rFonts w:ascii="Times New Roman" w:hAnsi="Times New Roman" w:cs="Times New Roman"/>
          <w:color w:val="000000" w:themeColor="text1"/>
          <w:sz w:val="24"/>
          <w:szCs w:val="24"/>
        </w:rPr>
        <w:t xml:space="preserve"> u.c. lomām</w:t>
      </w:r>
      <w:r w:rsidR="00F02E5F" w:rsidRPr="00F02E5F">
        <w:rPr>
          <w:rFonts w:ascii="Times New Roman" w:hAnsi="Times New Roman" w:cs="Times New Roman"/>
          <w:color w:val="000000" w:themeColor="text1"/>
          <w:sz w:val="24"/>
          <w:szCs w:val="24"/>
        </w:rPr>
        <w:t xml:space="preserve">. </w:t>
      </w:r>
      <w:r w:rsidRPr="72507E14">
        <w:rPr>
          <w:rFonts w:ascii="Times New Roman" w:hAnsi="Times New Roman" w:cs="Times New Roman"/>
          <w:color w:val="000000" w:themeColor="text1"/>
          <w:sz w:val="24"/>
          <w:szCs w:val="24"/>
        </w:rPr>
        <w:t xml:space="preserve">Reģistrēšanās procesā visiem iepriekš minētajiem subjektiem tiks izsniegts </w:t>
      </w:r>
      <w:r w:rsidRPr="72507E14">
        <w:rPr>
          <w:rFonts w:ascii="Times New Roman" w:hAnsi="Times New Roman" w:cs="Times New Roman"/>
          <w:b/>
          <w:bCs/>
          <w:color w:val="000000" w:themeColor="text1"/>
          <w:sz w:val="24"/>
          <w:szCs w:val="24"/>
        </w:rPr>
        <w:t>pie</w:t>
      </w:r>
      <w:r w:rsidR="00EF72EB">
        <w:rPr>
          <w:rFonts w:ascii="Times New Roman" w:hAnsi="Times New Roman" w:cs="Times New Roman"/>
          <w:b/>
          <w:bCs/>
          <w:color w:val="000000" w:themeColor="text1"/>
          <w:sz w:val="24"/>
          <w:szCs w:val="24"/>
        </w:rPr>
        <w:t>kļuves</w:t>
      </w:r>
      <w:r w:rsidRPr="72507E14">
        <w:rPr>
          <w:rFonts w:ascii="Times New Roman" w:hAnsi="Times New Roman" w:cs="Times New Roman"/>
          <w:b/>
          <w:bCs/>
          <w:color w:val="000000" w:themeColor="text1"/>
          <w:sz w:val="24"/>
          <w:szCs w:val="24"/>
        </w:rPr>
        <w:t xml:space="preserve"> sertifikāts</w:t>
      </w:r>
      <w:r w:rsidRPr="72507E14">
        <w:rPr>
          <w:rFonts w:ascii="Times New Roman" w:hAnsi="Times New Roman" w:cs="Times New Roman"/>
          <w:color w:val="000000" w:themeColor="text1"/>
          <w:sz w:val="24"/>
          <w:szCs w:val="24"/>
        </w:rPr>
        <w:t xml:space="preserve">, kuru izsniedz </w:t>
      </w:r>
      <w:r w:rsidRPr="72507E14">
        <w:rPr>
          <w:rFonts w:ascii="Times New Roman" w:hAnsi="Times New Roman" w:cs="Times New Roman"/>
          <w:b/>
          <w:bCs/>
          <w:color w:val="000000" w:themeColor="text1"/>
          <w:sz w:val="24"/>
          <w:szCs w:val="24"/>
        </w:rPr>
        <w:t>pie</w:t>
      </w:r>
      <w:r w:rsidR="00EF72EB">
        <w:rPr>
          <w:rFonts w:ascii="Times New Roman" w:hAnsi="Times New Roman" w:cs="Times New Roman"/>
          <w:b/>
          <w:bCs/>
          <w:color w:val="000000" w:themeColor="text1"/>
          <w:sz w:val="24"/>
          <w:szCs w:val="24"/>
        </w:rPr>
        <w:t>kļuves</w:t>
      </w:r>
      <w:r w:rsidRPr="72507E14">
        <w:rPr>
          <w:rFonts w:ascii="Times New Roman" w:hAnsi="Times New Roman" w:cs="Times New Roman"/>
          <w:b/>
          <w:bCs/>
          <w:color w:val="000000" w:themeColor="text1"/>
          <w:sz w:val="24"/>
          <w:szCs w:val="24"/>
        </w:rPr>
        <w:t xml:space="preserve"> sertifikātu </w:t>
      </w:r>
      <w:r w:rsidR="00681853">
        <w:rPr>
          <w:rFonts w:ascii="Times New Roman" w:hAnsi="Times New Roman" w:cs="Times New Roman"/>
          <w:b/>
          <w:bCs/>
          <w:color w:val="000000" w:themeColor="text1"/>
          <w:sz w:val="24"/>
          <w:szCs w:val="24"/>
        </w:rPr>
        <w:t>nodrošinātājs</w:t>
      </w:r>
      <w:r w:rsidRPr="72507E14">
        <w:rPr>
          <w:rFonts w:ascii="Times New Roman" w:hAnsi="Times New Roman" w:cs="Times New Roman"/>
          <w:color w:val="000000" w:themeColor="text1"/>
          <w:sz w:val="24"/>
          <w:szCs w:val="24"/>
        </w:rPr>
        <w:t>. Pie</w:t>
      </w:r>
      <w:r w:rsidR="00EF72EB">
        <w:rPr>
          <w:rFonts w:ascii="Times New Roman" w:hAnsi="Times New Roman" w:cs="Times New Roman"/>
          <w:color w:val="000000" w:themeColor="text1"/>
          <w:sz w:val="24"/>
          <w:szCs w:val="24"/>
        </w:rPr>
        <w:t>kļuves</w:t>
      </w:r>
      <w:r w:rsidRPr="72507E14">
        <w:rPr>
          <w:rFonts w:ascii="Times New Roman" w:hAnsi="Times New Roman" w:cs="Times New Roman"/>
          <w:color w:val="000000" w:themeColor="text1"/>
          <w:sz w:val="24"/>
          <w:szCs w:val="24"/>
        </w:rPr>
        <w:t xml:space="preserve"> sertifikātu </w:t>
      </w:r>
      <w:r w:rsidR="00681853">
        <w:rPr>
          <w:rFonts w:ascii="Times New Roman" w:hAnsi="Times New Roman" w:cs="Times New Roman"/>
          <w:color w:val="000000" w:themeColor="text1"/>
          <w:sz w:val="24"/>
          <w:szCs w:val="24"/>
        </w:rPr>
        <w:t>nodrošinātājam</w:t>
      </w:r>
      <w:r w:rsidRPr="72507E14">
        <w:rPr>
          <w:rFonts w:ascii="Times New Roman" w:hAnsi="Times New Roman" w:cs="Times New Roman"/>
          <w:color w:val="000000" w:themeColor="text1"/>
          <w:sz w:val="24"/>
          <w:szCs w:val="24"/>
        </w:rPr>
        <w:t xml:space="preserve"> jābūt kvalificētam uzticamības pakalpojumu sniedzējam. Latvijā pašreiz vienīgais kvalificētais uzticamības pakalpojuma sniedzējs ir LVRTC, tā</w:t>
      </w:r>
      <w:r w:rsidR="00D266EA">
        <w:rPr>
          <w:rFonts w:ascii="Times New Roman" w:hAnsi="Times New Roman" w:cs="Times New Roman"/>
          <w:color w:val="000000" w:themeColor="text1"/>
          <w:sz w:val="24"/>
          <w:szCs w:val="24"/>
        </w:rPr>
        <w:t>dējādi</w:t>
      </w:r>
      <w:r w:rsidRPr="72507E14">
        <w:rPr>
          <w:rFonts w:ascii="Times New Roman" w:hAnsi="Times New Roman" w:cs="Times New Roman"/>
          <w:color w:val="000000" w:themeColor="text1"/>
          <w:sz w:val="24"/>
          <w:szCs w:val="24"/>
        </w:rPr>
        <w:t xml:space="preserve"> pie</w:t>
      </w:r>
      <w:r w:rsidR="00EF72EB">
        <w:rPr>
          <w:rFonts w:ascii="Times New Roman" w:hAnsi="Times New Roman" w:cs="Times New Roman"/>
          <w:color w:val="000000" w:themeColor="text1"/>
          <w:sz w:val="24"/>
          <w:szCs w:val="24"/>
        </w:rPr>
        <w:t>kļuves</w:t>
      </w:r>
      <w:r w:rsidRPr="72507E14">
        <w:rPr>
          <w:rFonts w:ascii="Times New Roman" w:hAnsi="Times New Roman" w:cs="Times New Roman"/>
          <w:color w:val="000000" w:themeColor="text1"/>
          <w:sz w:val="24"/>
          <w:szCs w:val="24"/>
        </w:rPr>
        <w:t xml:space="preserve"> sertifikātu </w:t>
      </w:r>
      <w:r w:rsidR="00681853">
        <w:rPr>
          <w:rFonts w:ascii="Times New Roman" w:hAnsi="Times New Roman" w:cs="Times New Roman"/>
          <w:color w:val="000000" w:themeColor="text1"/>
          <w:sz w:val="24"/>
          <w:szCs w:val="24"/>
        </w:rPr>
        <w:t>nodrošinā</w:t>
      </w:r>
      <w:r w:rsidR="005A17B1">
        <w:rPr>
          <w:rFonts w:ascii="Times New Roman" w:hAnsi="Times New Roman" w:cs="Times New Roman"/>
          <w:color w:val="000000" w:themeColor="text1"/>
          <w:sz w:val="24"/>
          <w:szCs w:val="24"/>
        </w:rPr>
        <w:t>s</w:t>
      </w:r>
      <w:r w:rsidRPr="72507E14">
        <w:rPr>
          <w:rFonts w:ascii="Times New Roman" w:hAnsi="Times New Roman" w:cs="Times New Roman"/>
          <w:color w:val="000000" w:themeColor="text1"/>
          <w:sz w:val="24"/>
          <w:szCs w:val="24"/>
        </w:rPr>
        <w:t xml:space="preserve"> LVRTC. Pie</w:t>
      </w:r>
      <w:r w:rsidR="00EF72EB">
        <w:rPr>
          <w:rFonts w:ascii="Times New Roman" w:hAnsi="Times New Roman" w:cs="Times New Roman"/>
          <w:color w:val="000000" w:themeColor="text1"/>
          <w:sz w:val="24"/>
          <w:szCs w:val="24"/>
        </w:rPr>
        <w:t>kļuves</w:t>
      </w:r>
      <w:r w:rsidRPr="72507E14">
        <w:rPr>
          <w:rFonts w:ascii="Times New Roman" w:hAnsi="Times New Roman" w:cs="Times New Roman"/>
          <w:color w:val="000000" w:themeColor="text1"/>
          <w:sz w:val="24"/>
          <w:szCs w:val="24"/>
        </w:rPr>
        <w:t xml:space="preserve"> sertifikātu </w:t>
      </w:r>
      <w:r w:rsidR="00681853">
        <w:rPr>
          <w:rFonts w:ascii="Times New Roman" w:hAnsi="Times New Roman" w:cs="Times New Roman"/>
          <w:color w:val="000000" w:themeColor="text1"/>
          <w:sz w:val="24"/>
          <w:szCs w:val="24"/>
        </w:rPr>
        <w:t>nodrošinā</w:t>
      </w:r>
      <w:r w:rsidR="00473FE5">
        <w:rPr>
          <w:rFonts w:ascii="Times New Roman" w:hAnsi="Times New Roman" w:cs="Times New Roman"/>
          <w:color w:val="000000" w:themeColor="text1"/>
          <w:sz w:val="24"/>
          <w:szCs w:val="24"/>
        </w:rPr>
        <w:t>tājs</w:t>
      </w:r>
      <w:r w:rsidRPr="72507E14">
        <w:rPr>
          <w:rFonts w:ascii="Times New Roman" w:hAnsi="Times New Roman" w:cs="Times New Roman"/>
          <w:color w:val="000000" w:themeColor="text1"/>
          <w:sz w:val="24"/>
          <w:szCs w:val="24"/>
        </w:rPr>
        <w:t xml:space="preserve"> izdos pie</w:t>
      </w:r>
      <w:r w:rsidR="00EF72EB">
        <w:rPr>
          <w:rFonts w:ascii="Times New Roman" w:hAnsi="Times New Roman" w:cs="Times New Roman"/>
          <w:color w:val="000000" w:themeColor="text1"/>
          <w:sz w:val="24"/>
          <w:szCs w:val="24"/>
        </w:rPr>
        <w:t>kļuves</w:t>
      </w:r>
      <w:r w:rsidRPr="72507E14">
        <w:rPr>
          <w:rFonts w:ascii="Times New Roman" w:hAnsi="Times New Roman" w:cs="Times New Roman"/>
          <w:color w:val="000000" w:themeColor="text1"/>
          <w:sz w:val="24"/>
          <w:szCs w:val="24"/>
        </w:rPr>
        <w:t xml:space="preserve"> sertifikātu, piemēram, PMLP, kā PID datu nodrošinātājam</w:t>
      </w:r>
      <w:r w:rsidR="00BD3682">
        <w:rPr>
          <w:rFonts w:ascii="Times New Roman" w:hAnsi="Times New Roman" w:cs="Times New Roman"/>
          <w:color w:val="000000" w:themeColor="text1"/>
          <w:sz w:val="24"/>
          <w:szCs w:val="24"/>
        </w:rPr>
        <w:t>,</w:t>
      </w:r>
      <w:r w:rsidRPr="72507E14">
        <w:rPr>
          <w:rFonts w:ascii="Times New Roman" w:hAnsi="Times New Roman" w:cs="Times New Roman"/>
          <w:color w:val="000000" w:themeColor="text1"/>
          <w:sz w:val="24"/>
          <w:szCs w:val="24"/>
        </w:rPr>
        <w:t xml:space="preserve"> </w:t>
      </w:r>
      <w:r w:rsidR="00BD3682">
        <w:rPr>
          <w:rFonts w:ascii="Times New Roman" w:hAnsi="Times New Roman" w:cs="Times New Roman"/>
          <w:color w:val="000000" w:themeColor="text1"/>
          <w:sz w:val="24"/>
          <w:szCs w:val="24"/>
        </w:rPr>
        <w:t xml:space="preserve">lai </w:t>
      </w:r>
      <w:r w:rsidRPr="72507E14">
        <w:rPr>
          <w:rFonts w:ascii="Times New Roman" w:hAnsi="Times New Roman" w:cs="Times New Roman"/>
          <w:color w:val="000000" w:themeColor="text1"/>
          <w:sz w:val="24"/>
          <w:szCs w:val="24"/>
        </w:rPr>
        <w:t xml:space="preserve">tas </w:t>
      </w:r>
      <w:r w:rsidR="00BD3682">
        <w:rPr>
          <w:rFonts w:ascii="Times New Roman" w:hAnsi="Times New Roman" w:cs="Times New Roman"/>
          <w:color w:val="000000" w:themeColor="text1"/>
          <w:sz w:val="24"/>
          <w:szCs w:val="24"/>
        </w:rPr>
        <w:t xml:space="preserve">var </w:t>
      </w:r>
      <w:r w:rsidRPr="72507E14">
        <w:rPr>
          <w:rFonts w:ascii="Times New Roman" w:hAnsi="Times New Roman" w:cs="Times New Roman"/>
          <w:color w:val="000000" w:themeColor="text1"/>
          <w:sz w:val="24"/>
          <w:szCs w:val="24"/>
        </w:rPr>
        <w:t xml:space="preserve"> darboties EDIM ekosistēmā un piekļūt EDIM. Tieši tas pats notiks arī ar citiem iepriekš minētajiem subjektiem. Konkrētie subjekti varēs reģistrēties, izmantojot pašapkalpošanās vidi un dati tiks sinhronizēti VIRSIS, saraksts ar uzticamajiem subjektiem tiks nodots DDUK, iekļaušanai </w:t>
      </w:r>
      <w:r w:rsidRPr="72507E14">
        <w:rPr>
          <w:rFonts w:ascii="Times New Roman" w:hAnsi="Times New Roman" w:cs="Times New Roman"/>
          <w:b/>
          <w:bCs/>
          <w:color w:val="000000" w:themeColor="text1"/>
          <w:sz w:val="24"/>
          <w:szCs w:val="24"/>
        </w:rPr>
        <w:t>uzticamības sarakstā</w:t>
      </w:r>
      <w:r w:rsidRPr="72507E14">
        <w:rPr>
          <w:rFonts w:ascii="Times New Roman" w:hAnsi="Times New Roman" w:cs="Times New Roman"/>
          <w:color w:val="000000" w:themeColor="text1"/>
          <w:sz w:val="24"/>
          <w:szCs w:val="24"/>
        </w:rPr>
        <w:t xml:space="preserve">. Priekš atkarīgajām pusēm plānots izmantot jau valstī esošo uzticamības pakalpojumu sniedzēju uzticamības sarakstu, kuru uztur DDUK saskaņā ar DDUK nolikuma 1.2 apakšpunktu. </w:t>
      </w:r>
    </w:p>
    <w:p w14:paraId="6D9501E1" w14:textId="77777777" w:rsidR="00DE23EA" w:rsidRPr="00DE23EA" w:rsidRDefault="00DE23EA" w:rsidP="00EC1E59">
      <w:pPr>
        <w:spacing w:after="0"/>
        <w:jc w:val="both"/>
        <w:rPr>
          <w:rFonts w:ascii="Times New Roman" w:hAnsi="Times New Roman" w:cs="Times New Roman"/>
          <w:color w:val="000000" w:themeColor="text1"/>
          <w:sz w:val="24"/>
          <w:szCs w:val="24"/>
        </w:rPr>
      </w:pPr>
    </w:p>
    <w:p w14:paraId="52B2BE25" w14:textId="176E5183" w:rsidR="00421746" w:rsidRPr="00421746" w:rsidRDefault="00421746" w:rsidP="00421746">
      <w:pPr>
        <w:spacing w:after="0"/>
        <w:ind w:firstLine="720"/>
        <w:jc w:val="both"/>
        <w:rPr>
          <w:rFonts w:ascii="Times New Roman" w:hAnsi="Times New Roman" w:cs="Times New Roman"/>
          <w:b/>
          <w:bCs/>
          <w:color w:val="000000" w:themeColor="text1"/>
          <w:sz w:val="24"/>
          <w:szCs w:val="24"/>
        </w:rPr>
      </w:pPr>
      <w:bookmarkStart w:id="12" w:name="_Hlk200374609"/>
      <w:r w:rsidRPr="507C3DE7">
        <w:rPr>
          <w:rFonts w:ascii="Times New Roman" w:hAnsi="Times New Roman" w:cs="Times New Roman"/>
          <w:b/>
          <w:bCs/>
          <w:color w:val="000000" w:themeColor="text1"/>
          <w:sz w:val="24"/>
          <w:szCs w:val="24"/>
        </w:rPr>
        <w:t>EDIM ekosistēmas lomas un atbildīgās institūcijas</w:t>
      </w:r>
      <w:r w:rsidR="00650D7C">
        <w:rPr>
          <w:rFonts w:ascii="Times New Roman" w:hAnsi="Times New Roman" w:cs="Times New Roman"/>
          <w:b/>
          <w:bCs/>
          <w:color w:val="000000" w:themeColor="text1"/>
          <w:sz w:val="24"/>
          <w:szCs w:val="24"/>
        </w:rPr>
        <w:t xml:space="preserve"> no </w:t>
      </w:r>
      <w:r w:rsidR="000B6406">
        <w:rPr>
          <w:rFonts w:ascii="Times New Roman" w:hAnsi="Times New Roman" w:cs="Times New Roman"/>
          <w:b/>
          <w:bCs/>
          <w:color w:val="000000" w:themeColor="text1"/>
          <w:sz w:val="24"/>
          <w:szCs w:val="24"/>
        </w:rPr>
        <w:t>2026.gada 24. decembra:</w:t>
      </w:r>
    </w:p>
    <w:tbl>
      <w:tblPr>
        <w:tblStyle w:val="TableGrid"/>
        <w:tblpPr w:leftFromText="180" w:rightFromText="180" w:vertAnchor="text" w:horzAnchor="margin" w:tblpY="214"/>
        <w:tblW w:w="8784" w:type="dxa"/>
        <w:tblLayout w:type="fixed"/>
        <w:tblLook w:val="06A0" w:firstRow="1" w:lastRow="0" w:firstColumn="1" w:lastColumn="0" w:noHBand="1" w:noVBand="1"/>
      </w:tblPr>
      <w:tblGrid>
        <w:gridCol w:w="704"/>
        <w:gridCol w:w="3686"/>
        <w:gridCol w:w="4394"/>
      </w:tblGrid>
      <w:tr w:rsidR="00F57676" w14:paraId="1BB726CD" w14:textId="7A1FBE32" w:rsidTr="00F57676">
        <w:trPr>
          <w:trHeight w:val="300"/>
        </w:trPr>
        <w:tc>
          <w:tcPr>
            <w:tcW w:w="704" w:type="dxa"/>
            <w:shd w:val="clear" w:color="auto" w:fill="B3E5A1" w:themeFill="accent6" w:themeFillTint="66"/>
          </w:tcPr>
          <w:bookmarkEnd w:id="12"/>
          <w:p w14:paraId="1908D965" w14:textId="77777777" w:rsidR="00F57676" w:rsidRDefault="00F57676" w:rsidP="00CE2B9C">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Nr.</w:t>
            </w:r>
          </w:p>
          <w:p w14:paraId="2A11F587" w14:textId="4F8F1AD5" w:rsidR="00F57676" w:rsidRPr="0068493E" w:rsidRDefault="00F57676" w:rsidP="00CE2B9C">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p.k.</w:t>
            </w:r>
          </w:p>
        </w:tc>
        <w:tc>
          <w:tcPr>
            <w:tcW w:w="3686" w:type="dxa"/>
            <w:shd w:val="clear" w:color="auto" w:fill="B3E5A1" w:themeFill="accent6" w:themeFillTint="66"/>
          </w:tcPr>
          <w:p w14:paraId="0E050E05" w14:textId="77777777" w:rsidR="00F57676" w:rsidRPr="0068493E" w:rsidRDefault="00F57676" w:rsidP="00CE2B9C">
            <w:pPr>
              <w:jc w:val="center"/>
              <w:rPr>
                <w:b/>
                <w:bCs/>
              </w:rPr>
            </w:pPr>
            <w:r w:rsidRPr="72507E14">
              <w:rPr>
                <w:rFonts w:ascii="Times New Roman" w:hAnsi="Times New Roman" w:cs="Times New Roman"/>
                <w:b/>
                <w:bCs/>
                <w:color w:val="000000" w:themeColor="text1"/>
                <w:sz w:val="24"/>
                <w:szCs w:val="24"/>
              </w:rPr>
              <w:t>Loma</w:t>
            </w:r>
          </w:p>
        </w:tc>
        <w:tc>
          <w:tcPr>
            <w:tcW w:w="4394" w:type="dxa"/>
            <w:shd w:val="clear" w:color="auto" w:fill="B3E5A1" w:themeFill="accent6" w:themeFillTint="66"/>
          </w:tcPr>
          <w:p w14:paraId="72F77E5A" w14:textId="77777777" w:rsidR="00F57676" w:rsidRPr="0068493E" w:rsidRDefault="00F57676" w:rsidP="00CE2B9C">
            <w:pPr>
              <w:jc w:val="center"/>
              <w:rPr>
                <w:rFonts w:ascii="Times New Roman" w:hAnsi="Times New Roman" w:cs="Times New Roman"/>
                <w:b/>
                <w:bCs/>
                <w:color w:val="000000" w:themeColor="text1"/>
                <w:sz w:val="24"/>
                <w:szCs w:val="24"/>
              </w:rPr>
            </w:pPr>
            <w:r w:rsidRPr="72507E14">
              <w:rPr>
                <w:rFonts w:ascii="Times New Roman" w:hAnsi="Times New Roman" w:cs="Times New Roman"/>
                <w:b/>
                <w:bCs/>
                <w:color w:val="000000" w:themeColor="text1"/>
                <w:sz w:val="24"/>
                <w:szCs w:val="24"/>
              </w:rPr>
              <w:t>Institūcija, kura īsteno lomu</w:t>
            </w:r>
          </w:p>
        </w:tc>
      </w:tr>
      <w:tr w:rsidR="00F57676" w14:paraId="2700FB1A" w14:textId="7E6E6776" w:rsidTr="00F57676">
        <w:trPr>
          <w:trHeight w:val="300"/>
        </w:trPr>
        <w:tc>
          <w:tcPr>
            <w:tcW w:w="704" w:type="dxa"/>
          </w:tcPr>
          <w:p w14:paraId="5C5853B9" w14:textId="4F86252E" w:rsidR="00F57676" w:rsidRPr="0068493E" w:rsidRDefault="00F57676" w:rsidP="00C13B67">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3686" w:type="dxa"/>
          </w:tcPr>
          <w:p w14:paraId="4390C476" w14:textId="77777777" w:rsidR="00F57676" w:rsidRPr="0068493E" w:rsidRDefault="00F57676" w:rsidP="00CE2B9C">
            <w:pPr>
              <w:rPr>
                <w:rFonts w:ascii="Times New Roman" w:hAnsi="Times New Roman" w:cs="Times New Roman"/>
                <w:color w:val="000000" w:themeColor="text1"/>
                <w:sz w:val="24"/>
                <w:szCs w:val="24"/>
              </w:rPr>
            </w:pPr>
            <w:r w:rsidRPr="0068493E">
              <w:rPr>
                <w:rFonts w:ascii="Times New Roman" w:hAnsi="Times New Roman" w:cs="Times New Roman"/>
                <w:color w:val="000000" w:themeColor="text1"/>
                <w:sz w:val="24"/>
                <w:szCs w:val="24"/>
              </w:rPr>
              <w:t>EDIM nodrošinātājs</w:t>
            </w:r>
          </w:p>
        </w:tc>
        <w:tc>
          <w:tcPr>
            <w:tcW w:w="4394" w:type="dxa"/>
          </w:tcPr>
          <w:p w14:paraId="23CDBE0F" w14:textId="77777777" w:rsidR="00F57676" w:rsidRPr="0068493E" w:rsidRDefault="00F57676" w:rsidP="00CE2B9C">
            <w:pPr>
              <w:rPr>
                <w:rFonts w:ascii="Times New Roman" w:hAnsi="Times New Roman" w:cs="Times New Roman"/>
                <w:color w:val="000000" w:themeColor="text1"/>
                <w:sz w:val="24"/>
                <w:szCs w:val="24"/>
              </w:rPr>
            </w:pPr>
            <w:r w:rsidRPr="0068493E">
              <w:rPr>
                <w:rFonts w:ascii="Times New Roman" w:hAnsi="Times New Roman" w:cs="Times New Roman"/>
                <w:color w:val="000000" w:themeColor="text1"/>
                <w:sz w:val="24"/>
                <w:szCs w:val="24"/>
              </w:rPr>
              <w:t>VDAA</w:t>
            </w:r>
          </w:p>
        </w:tc>
      </w:tr>
      <w:tr w:rsidR="00F57676" w14:paraId="68A508A0" w14:textId="06CCD201" w:rsidTr="00F57676">
        <w:trPr>
          <w:trHeight w:val="300"/>
        </w:trPr>
        <w:tc>
          <w:tcPr>
            <w:tcW w:w="704" w:type="dxa"/>
          </w:tcPr>
          <w:p w14:paraId="6BADCA04" w14:textId="757376E4" w:rsidR="00F57676" w:rsidRPr="0068493E" w:rsidRDefault="00F57676" w:rsidP="00C13B67">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3686" w:type="dxa"/>
          </w:tcPr>
          <w:p w14:paraId="052BF6CA" w14:textId="6DF85228" w:rsidR="00F57676" w:rsidRPr="0068493E" w:rsidRDefault="00AB32FF" w:rsidP="00CE2B9C">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Fizisk</w:t>
            </w:r>
            <w:r w:rsidR="009D747C">
              <w:rPr>
                <w:rFonts w:ascii="Times New Roman" w:hAnsi="Times New Roman" w:cs="Times New Roman"/>
                <w:color w:val="000000" w:themeColor="text1"/>
                <w:sz w:val="24"/>
                <w:szCs w:val="24"/>
              </w:rPr>
              <w:t>o</w:t>
            </w:r>
            <w:r>
              <w:rPr>
                <w:rFonts w:ascii="Times New Roman" w:hAnsi="Times New Roman" w:cs="Times New Roman"/>
                <w:color w:val="000000" w:themeColor="text1"/>
                <w:sz w:val="24"/>
                <w:szCs w:val="24"/>
              </w:rPr>
              <w:t xml:space="preserve"> pers</w:t>
            </w:r>
            <w:r w:rsidR="009A1217">
              <w:rPr>
                <w:rFonts w:ascii="Times New Roman" w:hAnsi="Times New Roman" w:cs="Times New Roman"/>
                <w:color w:val="000000" w:themeColor="text1"/>
                <w:sz w:val="24"/>
                <w:szCs w:val="24"/>
              </w:rPr>
              <w:t xml:space="preserve">onu </w:t>
            </w:r>
            <w:r w:rsidR="00F57676" w:rsidRPr="72507E14">
              <w:rPr>
                <w:rFonts w:ascii="Times New Roman" w:hAnsi="Times New Roman" w:cs="Times New Roman"/>
                <w:color w:val="000000" w:themeColor="text1"/>
                <w:sz w:val="24"/>
                <w:szCs w:val="24"/>
              </w:rPr>
              <w:t>PID datu nodrošinātājs</w:t>
            </w:r>
          </w:p>
        </w:tc>
        <w:tc>
          <w:tcPr>
            <w:tcW w:w="4394" w:type="dxa"/>
          </w:tcPr>
          <w:p w14:paraId="02A75643" w14:textId="77777777" w:rsidR="00F57676" w:rsidRPr="0068493E" w:rsidRDefault="00F57676" w:rsidP="00CE2B9C">
            <w:pPr>
              <w:rPr>
                <w:rFonts w:ascii="Times New Roman" w:hAnsi="Times New Roman" w:cs="Times New Roman"/>
                <w:color w:val="000000" w:themeColor="text1"/>
                <w:sz w:val="24"/>
                <w:szCs w:val="24"/>
              </w:rPr>
            </w:pPr>
            <w:r w:rsidRPr="0068493E">
              <w:rPr>
                <w:rFonts w:ascii="Times New Roman" w:hAnsi="Times New Roman" w:cs="Times New Roman"/>
                <w:color w:val="000000" w:themeColor="text1"/>
                <w:sz w:val="24"/>
                <w:szCs w:val="24"/>
              </w:rPr>
              <w:t>PMLP</w:t>
            </w:r>
          </w:p>
        </w:tc>
      </w:tr>
      <w:tr w:rsidR="00F57676" w14:paraId="067FA6B9" w14:textId="29EEFDFD" w:rsidTr="00F57676">
        <w:trPr>
          <w:trHeight w:val="300"/>
        </w:trPr>
        <w:tc>
          <w:tcPr>
            <w:tcW w:w="704" w:type="dxa"/>
          </w:tcPr>
          <w:p w14:paraId="7D09B81E" w14:textId="03878B3E" w:rsidR="00F57676" w:rsidRDefault="00F57676" w:rsidP="00C13B67">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c>
          <w:tcPr>
            <w:tcW w:w="3686" w:type="dxa"/>
          </w:tcPr>
          <w:p w14:paraId="78E96303" w14:textId="085900BB" w:rsidR="00F57676" w:rsidRPr="72507E14" w:rsidRDefault="00CB0222" w:rsidP="00CE2B9C">
            <w:pPr>
              <w:rPr>
                <w:rFonts w:ascii="Times New Roman" w:hAnsi="Times New Roman" w:cs="Times New Roman"/>
                <w:color w:val="000000" w:themeColor="text1"/>
                <w:sz w:val="24"/>
                <w:szCs w:val="24"/>
              </w:rPr>
            </w:pPr>
            <w:r w:rsidRPr="00CB0222">
              <w:rPr>
                <w:rFonts w:ascii="Times New Roman" w:hAnsi="Times New Roman" w:cs="Times New Roman"/>
                <w:color w:val="000000" w:themeColor="text1"/>
                <w:sz w:val="24"/>
                <w:szCs w:val="24"/>
              </w:rPr>
              <w:t>PMLP nodrošināto PID datu saņēmējs no DAGR un ievietotājs EDIM</w:t>
            </w:r>
          </w:p>
        </w:tc>
        <w:tc>
          <w:tcPr>
            <w:tcW w:w="4394" w:type="dxa"/>
          </w:tcPr>
          <w:p w14:paraId="2C885DB5" w14:textId="521E505D" w:rsidR="00F57676" w:rsidRPr="0068493E" w:rsidRDefault="00F57676" w:rsidP="00CE2B9C">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VDAA</w:t>
            </w:r>
          </w:p>
        </w:tc>
      </w:tr>
      <w:tr w:rsidR="00F57676" w14:paraId="737BE93B" w14:textId="6A44E43C" w:rsidTr="00F57676">
        <w:trPr>
          <w:trHeight w:val="300"/>
        </w:trPr>
        <w:tc>
          <w:tcPr>
            <w:tcW w:w="704" w:type="dxa"/>
          </w:tcPr>
          <w:p w14:paraId="2AC2AE41" w14:textId="3C417628" w:rsidR="00F57676" w:rsidRPr="00BD25D9" w:rsidRDefault="00F57676" w:rsidP="00BD3682">
            <w:pPr>
              <w:jc w:val="center"/>
              <w:rPr>
                <w:rFonts w:ascii="Times New Roman" w:hAnsi="Times New Roman" w:cs="Times New Roman"/>
                <w:color w:val="000000" w:themeColor="text1"/>
                <w:sz w:val="24"/>
                <w:szCs w:val="24"/>
              </w:rPr>
            </w:pPr>
            <w:r w:rsidRPr="00BD25D9">
              <w:rPr>
                <w:rFonts w:ascii="Times New Roman" w:hAnsi="Times New Roman" w:cs="Times New Roman"/>
                <w:color w:val="000000" w:themeColor="text1"/>
                <w:sz w:val="24"/>
                <w:szCs w:val="24"/>
              </w:rPr>
              <w:t>4.</w:t>
            </w:r>
          </w:p>
        </w:tc>
        <w:tc>
          <w:tcPr>
            <w:tcW w:w="3686" w:type="dxa"/>
          </w:tcPr>
          <w:p w14:paraId="308A7120" w14:textId="7D333A3D" w:rsidR="00F57676" w:rsidRPr="00BA4970" w:rsidRDefault="00F57676">
            <w:pPr>
              <w:rPr>
                <w:rFonts w:ascii="Times New Roman" w:hAnsi="Times New Roman" w:cs="Times New Roman"/>
                <w:color w:val="000000" w:themeColor="text1"/>
                <w:sz w:val="24"/>
                <w:szCs w:val="24"/>
                <w:highlight w:val="yellow"/>
              </w:rPr>
            </w:pPr>
            <w:r w:rsidRPr="004E1157">
              <w:rPr>
                <w:rFonts w:ascii="Times New Roman" w:hAnsi="Times New Roman" w:cs="Times New Roman"/>
                <w:color w:val="000000" w:themeColor="text1"/>
                <w:sz w:val="24"/>
                <w:szCs w:val="24"/>
              </w:rPr>
              <w:t>PID datu apliecinājuma nodrošinātājs</w:t>
            </w:r>
          </w:p>
        </w:tc>
        <w:tc>
          <w:tcPr>
            <w:tcW w:w="4394" w:type="dxa"/>
          </w:tcPr>
          <w:p w14:paraId="205F47D9" w14:textId="5B79EABB" w:rsidR="00F57676" w:rsidRDefault="00F57676">
            <w:pPr>
              <w:rPr>
                <w:rFonts w:ascii="Times New Roman" w:eastAsia="Times New Roman" w:hAnsi="Times New Roman" w:cs="Times New Roman"/>
                <w:color w:val="000000" w:themeColor="text1"/>
                <w:sz w:val="24"/>
                <w:szCs w:val="24"/>
              </w:rPr>
            </w:pPr>
            <w:r w:rsidRPr="00BD25D9">
              <w:rPr>
                <w:rFonts w:ascii="Times New Roman" w:hAnsi="Times New Roman" w:cs="Times New Roman"/>
                <w:color w:val="000000" w:themeColor="text1"/>
                <w:sz w:val="24"/>
                <w:szCs w:val="24"/>
              </w:rPr>
              <w:t>VDAA</w:t>
            </w:r>
          </w:p>
        </w:tc>
      </w:tr>
      <w:tr w:rsidR="00F57676" w14:paraId="16D7D403" w14:textId="6C4C97EB" w:rsidTr="00F57676">
        <w:trPr>
          <w:trHeight w:val="300"/>
        </w:trPr>
        <w:tc>
          <w:tcPr>
            <w:tcW w:w="704" w:type="dxa"/>
          </w:tcPr>
          <w:p w14:paraId="1E48DC7D" w14:textId="682F1163" w:rsidR="00F57676" w:rsidRPr="0068493E" w:rsidRDefault="00F57676" w:rsidP="00C13B67">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p>
        </w:tc>
        <w:tc>
          <w:tcPr>
            <w:tcW w:w="3686" w:type="dxa"/>
          </w:tcPr>
          <w:p w14:paraId="6C3F6347" w14:textId="77777777" w:rsidR="00F57676" w:rsidRPr="0068493E" w:rsidRDefault="00F57676" w:rsidP="00CE2B9C">
            <w:pPr>
              <w:rPr>
                <w:rFonts w:ascii="Times New Roman" w:hAnsi="Times New Roman" w:cs="Times New Roman"/>
                <w:color w:val="000000" w:themeColor="text1"/>
                <w:sz w:val="24"/>
                <w:szCs w:val="24"/>
              </w:rPr>
            </w:pPr>
            <w:r w:rsidRPr="0068493E">
              <w:rPr>
                <w:rFonts w:ascii="Times New Roman" w:hAnsi="Times New Roman" w:cs="Times New Roman"/>
                <w:color w:val="000000" w:themeColor="text1"/>
                <w:sz w:val="24"/>
                <w:szCs w:val="24"/>
              </w:rPr>
              <w:t>atribūta izsniedzējs</w:t>
            </w:r>
          </w:p>
        </w:tc>
        <w:tc>
          <w:tcPr>
            <w:tcW w:w="4394" w:type="dxa"/>
          </w:tcPr>
          <w:p w14:paraId="56D079A7" w14:textId="6B73BC85" w:rsidR="00F57676" w:rsidRPr="0068493E" w:rsidRDefault="00F57676" w:rsidP="00CE2B9C">
            <w:pPr>
              <w:rPr>
                <w:rFonts w:ascii="Times New Roman" w:hAnsi="Times New Roman" w:cs="Times New Roman"/>
              </w:rPr>
            </w:pPr>
            <w:r w:rsidRPr="0068493E">
              <w:rPr>
                <w:rFonts w:ascii="Times New Roman" w:eastAsia="Times New Roman" w:hAnsi="Times New Roman" w:cs="Times New Roman"/>
                <w:sz w:val="24"/>
                <w:szCs w:val="24"/>
              </w:rPr>
              <w:t xml:space="preserve">publiskas </w:t>
            </w:r>
            <w:r w:rsidR="007F0146">
              <w:rPr>
                <w:rFonts w:ascii="Times New Roman" w:eastAsia="Times New Roman" w:hAnsi="Times New Roman" w:cs="Times New Roman"/>
                <w:sz w:val="24"/>
                <w:szCs w:val="24"/>
              </w:rPr>
              <w:t xml:space="preserve">personas </w:t>
            </w:r>
            <w:r w:rsidRPr="0068493E">
              <w:rPr>
                <w:rFonts w:ascii="Times New Roman" w:eastAsia="Times New Roman" w:hAnsi="Times New Roman" w:cs="Times New Roman"/>
                <w:sz w:val="24"/>
                <w:szCs w:val="24"/>
              </w:rPr>
              <w:t>un privātas juridiska</w:t>
            </w:r>
            <w:r w:rsidR="005A17B1">
              <w:rPr>
                <w:rFonts w:ascii="Times New Roman" w:eastAsia="Times New Roman" w:hAnsi="Times New Roman" w:cs="Times New Roman"/>
                <w:sz w:val="24"/>
                <w:szCs w:val="24"/>
              </w:rPr>
              <w:t>s</w:t>
            </w:r>
            <w:r w:rsidRPr="0068493E">
              <w:rPr>
                <w:rFonts w:ascii="Times New Roman" w:eastAsia="Times New Roman" w:hAnsi="Times New Roman" w:cs="Times New Roman"/>
                <w:sz w:val="24"/>
                <w:szCs w:val="24"/>
              </w:rPr>
              <w:t xml:space="preserve"> personas</w:t>
            </w:r>
          </w:p>
        </w:tc>
      </w:tr>
      <w:tr w:rsidR="00F57676" w14:paraId="3A22F852" w14:textId="0DCFBED3" w:rsidTr="00F57676">
        <w:trPr>
          <w:trHeight w:val="300"/>
        </w:trPr>
        <w:tc>
          <w:tcPr>
            <w:tcW w:w="704" w:type="dxa"/>
          </w:tcPr>
          <w:p w14:paraId="70ED307B" w14:textId="70BAEC89" w:rsidR="00F57676" w:rsidRPr="0068493E" w:rsidRDefault="00F57676" w:rsidP="00C13B67">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p>
        </w:tc>
        <w:tc>
          <w:tcPr>
            <w:tcW w:w="3686" w:type="dxa"/>
          </w:tcPr>
          <w:p w14:paraId="5669E421" w14:textId="77777777" w:rsidR="00F57676" w:rsidRPr="0068493E" w:rsidRDefault="00F57676" w:rsidP="00CE2B9C">
            <w:pPr>
              <w:rPr>
                <w:rFonts w:ascii="Times New Roman" w:hAnsi="Times New Roman" w:cs="Times New Roman"/>
                <w:color w:val="000000" w:themeColor="text1"/>
                <w:sz w:val="24"/>
                <w:szCs w:val="24"/>
              </w:rPr>
            </w:pPr>
            <w:r w:rsidRPr="0068493E">
              <w:rPr>
                <w:rFonts w:ascii="Times New Roman" w:hAnsi="Times New Roman" w:cs="Times New Roman"/>
                <w:color w:val="000000" w:themeColor="text1"/>
                <w:sz w:val="24"/>
                <w:szCs w:val="24"/>
              </w:rPr>
              <w:t>atkarīgā puse</w:t>
            </w:r>
          </w:p>
        </w:tc>
        <w:tc>
          <w:tcPr>
            <w:tcW w:w="4394" w:type="dxa"/>
          </w:tcPr>
          <w:p w14:paraId="3761B329" w14:textId="49106DDE" w:rsidR="00F57676" w:rsidRPr="0068493E" w:rsidRDefault="00F57676" w:rsidP="00CE2B9C">
            <w:pPr>
              <w:spacing w:line="257" w:lineRule="auto"/>
              <w:jc w:val="both"/>
              <w:rPr>
                <w:rFonts w:ascii="Times New Roman" w:hAnsi="Times New Roman" w:cs="Times New Roman"/>
                <w:color w:val="000000" w:themeColor="text1"/>
                <w:sz w:val="24"/>
                <w:szCs w:val="24"/>
              </w:rPr>
            </w:pPr>
            <w:r w:rsidRPr="7958CD8A">
              <w:rPr>
                <w:rFonts w:ascii="Times New Roman" w:eastAsia="Times New Roman" w:hAnsi="Times New Roman" w:cs="Times New Roman"/>
                <w:sz w:val="24"/>
                <w:szCs w:val="24"/>
              </w:rPr>
              <w:t xml:space="preserve">publiskas </w:t>
            </w:r>
            <w:r w:rsidR="004331C8">
              <w:rPr>
                <w:rFonts w:ascii="Times New Roman" w:eastAsia="Times New Roman" w:hAnsi="Times New Roman" w:cs="Times New Roman"/>
                <w:sz w:val="24"/>
                <w:szCs w:val="24"/>
              </w:rPr>
              <w:t xml:space="preserve">personas </w:t>
            </w:r>
            <w:r w:rsidRPr="7958CD8A">
              <w:rPr>
                <w:rFonts w:ascii="Times New Roman" w:eastAsia="Times New Roman" w:hAnsi="Times New Roman" w:cs="Times New Roman"/>
                <w:sz w:val="24"/>
                <w:szCs w:val="24"/>
              </w:rPr>
              <w:t xml:space="preserve">un privātas juridiskas personas, kuras sniedz e-pakalpojumu, </w:t>
            </w:r>
            <w:r>
              <w:rPr>
                <w:rFonts w:ascii="Times New Roman" w:eastAsia="Times New Roman" w:hAnsi="Times New Roman" w:cs="Times New Roman"/>
                <w:sz w:val="24"/>
                <w:szCs w:val="24"/>
              </w:rPr>
              <w:t xml:space="preserve">PMLP, kā </w:t>
            </w:r>
            <w:r w:rsidRPr="7958CD8A">
              <w:rPr>
                <w:rFonts w:ascii="Times New Roman" w:hAnsi="Times New Roman" w:cs="Times New Roman"/>
                <w:color w:val="000000" w:themeColor="text1"/>
                <w:sz w:val="24"/>
                <w:szCs w:val="24"/>
              </w:rPr>
              <w:t xml:space="preserve">PID datu nodrošinātājs, </w:t>
            </w:r>
            <w:r>
              <w:rPr>
                <w:rFonts w:ascii="Times New Roman" w:hAnsi="Times New Roman" w:cs="Times New Roman"/>
                <w:color w:val="000000" w:themeColor="text1"/>
                <w:sz w:val="24"/>
                <w:szCs w:val="24"/>
              </w:rPr>
              <w:t>VDAA vai atribūtu izsniedzējs, kā</w:t>
            </w:r>
            <w:r w:rsidRPr="7958CD8A">
              <w:rPr>
                <w:rFonts w:ascii="Times New Roman" w:hAnsi="Times New Roman" w:cs="Times New Roman"/>
                <w:color w:val="000000" w:themeColor="text1"/>
                <w:sz w:val="24"/>
                <w:szCs w:val="24"/>
              </w:rPr>
              <w:t xml:space="preserve"> atribūtu elektronisko apliecinājum</w:t>
            </w:r>
            <w:r>
              <w:rPr>
                <w:rFonts w:ascii="Times New Roman" w:hAnsi="Times New Roman" w:cs="Times New Roman"/>
                <w:color w:val="000000" w:themeColor="text1"/>
                <w:sz w:val="24"/>
                <w:szCs w:val="24"/>
              </w:rPr>
              <w:t>a nodrošinātājs</w:t>
            </w:r>
            <w:r w:rsidRPr="7958CD8A">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LVRTC kā </w:t>
            </w:r>
            <w:r w:rsidRPr="7958CD8A">
              <w:rPr>
                <w:rFonts w:ascii="Times New Roman" w:hAnsi="Times New Roman" w:cs="Times New Roman"/>
                <w:color w:val="000000" w:themeColor="text1"/>
                <w:sz w:val="24"/>
                <w:szCs w:val="24"/>
              </w:rPr>
              <w:t>kvalificēts uzticamības pakalpojumu sniedzējs, kurš EDIM piedāvā kvalificētu e-parakstu un kvalificētu atribūtu elektronisko apliecinājumu</w:t>
            </w:r>
            <w:r>
              <w:rPr>
                <w:rFonts w:ascii="Times New Roman" w:hAnsi="Times New Roman" w:cs="Times New Roman"/>
                <w:color w:val="000000" w:themeColor="text1"/>
                <w:sz w:val="24"/>
                <w:szCs w:val="24"/>
              </w:rPr>
              <w:t xml:space="preserve">, </w:t>
            </w:r>
          </w:p>
        </w:tc>
      </w:tr>
      <w:tr w:rsidR="00F57676" w14:paraId="41440A22" w14:textId="76DDBCDE" w:rsidTr="00F57676">
        <w:trPr>
          <w:trHeight w:val="300"/>
        </w:trPr>
        <w:tc>
          <w:tcPr>
            <w:tcW w:w="704" w:type="dxa"/>
          </w:tcPr>
          <w:p w14:paraId="6A9D461E" w14:textId="4E114159" w:rsidR="00F57676" w:rsidRPr="0068493E" w:rsidRDefault="00F57676" w:rsidP="00C13B67">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7.</w:t>
            </w:r>
          </w:p>
        </w:tc>
        <w:tc>
          <w:tcPr>
            <w:tcW w:w="3686" w:type="dxa"/>
          </w:tcPr>
          <w:p w14:paraId="2E97CF0E" w14:textId="3B3D94E8" w:rsidR="00F57676" w:rsidRPr="0068493E" w:rsidRDefault="00F57676" w:rsidP="00CE2B9C">
            <w:pPr>
              <w:rPr>
                <w:rFonts w:ascii="Times New Roman" w:hAnsi="Times New Roman" w:cs="Times New Roman"/>
                <w:color w:val="000000" w:themeColor="text1"/>
                <w:sz w:val="24"/>
                <w:szCs w:val="24"/>
              </w:rPr>
            </w:pPr>
            <w:r w:rsidRPr="7958CD8A">
              <w:rPr>
                <w:rFonts w:ascii="Times New Roman" w:hAnsi="Times New Roman" w:cs="Times New Roman"/>
                <w:color w:val="000000" w:themeColor="text1"/>
                <w:sz w:val="24"/>
                <w:szCs w:val="24"/>
              </w:rPr>
              <w:t>atkarīgo pušu reģistr</w:t>
            </w:r>
            <w:r>
              <w:rPr>
                <w:rFonts w:ascii="Times New Roman" w:hAnsi="Times New Roman" w:cs="Times New Roman"/>
                <w:color w:val="000000" w:themeColor="text1"/>
                <w:sz w:val="24"/>
                <w:szCs w:val="24"/>
              </w:rPr>
              <w:t>ētājs</w:t>
            </w:r>
          </w:p>
        </w:tc>
        <w:tc>
          <w:tcPr>
            <w:tcW w:w="4394" w:type="dxa"/>
          </w:tcPr>
          <w:p w14:paraId="10EF23FB" w14:textId="77777777" w:rsidR="00F57676" w:rsidRPr="0068493E" w:rsidRDefault="00F57676" w:rsidP="00CE2B9C">
            <w:pPr>
              <w:spacing w:line="257" w:lineRule="auto"/>
              <w:jc w:val="both"/>
              <w:rPr>
                <w:rFonts w:ascii="Times New Roman" w:eastAsia="Times New Roman" w:hAnsi="Times New Roman" w:cs="Times New Roman"/>
                <w:sz w:val="24"/>
                <w:szCs w:val="24"/>
              </w:rPr>
            </w:pPr>
            <w:r w:rsidRPr="7958CD8A">
              <w:rPr>
                <w:rFonts w:ascii="Times New Roman" w:eastAsia="Times New Roman" w:hAnsi="Times New Roman" w:cs="Times New Roman"/>
                <w:sz w:val="24"/>
                <w:szCs w:val="24"/>
              </w:rPr>
              <w:t>VDAA</w:t>
            </w:r>
          </w:p>
        </w:tc>
      </w:tr>
      <w:tr w:rsidR="00F57676" w14:paraId="444F51D9" w14:textId="740CAE35" w:rsidTr="00F57676">
        <w:trPr>
          <w:trHeight w:val="300"/>
        </w:trPr>
        <w:tc>
          <w:tcPr>
            <w:tcW w:w="704" w:type="dxa"/>
          </w:tcPr>
          <w:p w14:paraId="6A458BCC" w14:textId="0704DDA9" w:rsidR="00F57676" w:rsidRPr="0068493E" w:rsidRDefault="00F57676" w:rsidP="00C13B67">
            <w:pPr>
              <w:spacing w:line="257"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3686" w:type="dxa"/>
          </w:tcPr>
          <w:p w14:paraId="0910FBF6" w14:textId="77777777" w:rsidR="00F57676" w:rsidRPr="0068493E" w:rsidRDefault="00F57676" w:rsidP="00CE2B9C">
            <w:pPr>
              <w:spacing w:line="257" w:lineRule="auto"/>
              <w:jc w:val="both"/>
              <w:rPr>
                <w:rFonts w:ascii="Times New Roman" w:hAnsi="Times New Roman" w:cs="Times New Roman"/>
              </w:rPr>
            </w:pPr>
            <w:r w:rsidRPr="0068493E">
              <w:rPr>
                <w:rFonts w:ascii="Times New Roman" w:eastAsia="Times New Roman" w:hAnsi="Times New Roman" w:cs="Times New Roman"/>
                <w:sz w:val="24"/>
                <w:szCs w:val="24"/>
              </w:rPr>
              <w:t>kvalificēta e-zīmoga nodrošinātājs</w:t>
            </w:r>
          </w:p>
        </w:tc>
        <w:tc>
          <w:tcPr>
            <w:tcW w:w="4394" w:type="dxa"/>
          </w:tcPr>
          <w:p w14:paraId="6B9EC097" w14:textId="7B483574" w:rsidR="00F57676" w:rsidRPr="0068493E" w:rsidRDefault="00A50633" w:rsidP="00CE2B9C">
            <w:pPr>
              <w:spacing w:line="257"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kvalificēts uzticamības pakalpojumu sniedzējs</w:t>
            </w:r>
          </w:p>
        </w:tc>
      </w:tr>
      <w:tr w:rsidR="00F57676" w14:paraId="2504CD0A" w14:textId="470EABD8" w:rsidTr="00F57676">
        <w:trPr>
          <w:trHeight w:val="300"/>
        </w:trPr>
        <w:tc>
          <w:tcPr>
            <w:tcW w:w="704" w:type="dxa"/>
          </w:tcPr>
          <w:p w14:paraId="3203C860" w14:textId="60B84634" w:rsidR="00F57676" w:rsidRPr="0068493E" w:rsidRDefault="00F57676" w:rsidP="00C13B67">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w:t>
            </w:r>
          </w:p>
        </w:tc>
        <w:tc>
          <w:tcPr>
            <w:tcW w:w="3686" w:type="dxa"/>
          </w:tcPr>
          <w:p w14:paraId="562ADCD8" w14:textId="77777777" w:rsidR="00F57676" w:rsidRPr="0068493E" w:rsidRDefault="00F57676" w:rsidP="00CE2B9C">
            <w:pPr>
              <w:rPr>
                <w:rFonts w:ascii="Times New Roman" w:hAnsi="Times New Roman" w:cs="Times New Roman"/>
                <w:color w:val="000000" w:themeColor="text1"/>
                <w:sz w:val="24"/>
                <w:szCs w:val="24"/>
              </w:rPr>
            </w:pPr>
            <w:r w:rsidRPr="0068493E">
              <w:rPr>
                <w:rFonts w:ascii="Times New Roman" w:hAnsi="Times New Roman" w:cs="Times New Roman"/>
                <w:color w:val="000000" w:themeColor="text1"/>
                <w:sz w:val="24"/>
                <w:szCs w:val="24"/>
              </w:rPr>
              <w:t>kvalificēta e-paraksta nodrošinātājs</w:t>
            </w:r>
          </w:p>
        </w:tc>
        <w:tc>
          <w:tcPr>
            <w:tcW w:w="4394" w:type="dxa"/>
          </w:tcPr>
          <w:p w14:paraId="45673FBB" w14:textId="61057EA3" w:rsidR="00F57676" w:rsidRPr="0068493E" w:rsidRDefault="00F57676" w:rsidP="00CE2B9C">
            <w:pPr>
              <w:spacing w:line="257"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LVRTC</w:t>
            </w:r>
          </w:p>
        </w:tc>
      </w:tr>
      <w:tr w:rsidR="00F57676" w14:paraId="12445B44" w14:textId="5CC793EC" w:rsidTr="00F57676">
        <w:trPr>
          <w:trHeight w:val="300"/>
        </w:trPr>
        <w:tc>
          <w:tcPr>
            <w:tcW w:w="704" w:type="dxa"/>
          </w:tcPr>
          <w:p w14:paraId="28CA2BC8" w14:textId="08A327D9" w:rsidR="00F57676" w:rsidRPr="0068493E" w:rsidRDefault="00F57676" w:rsidP="00C13B67">
            <w:pPr>
              <w:jc w:val="center"/>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color w:val="000000" w:themeColor="text1"/>
                <w:sz w:val="24"/>
                <w:szCs w:val="24"/>
              </w:rPr>
              <w:t>10.</w:t>
            </w:r>
          </w:p>
        </w:tc>
        <w:tc>
          <w:tcPr>
            <w:tcW w:w="3686" w:type="dxa"/>
          </w:tcPr>
          <w:p w14:paraId="6EFE60A2" w14:textId="17029570" w:rsidR="00F57676" w:rsidRPr="0068493E" w:rsidRDefault="00F57676" w:rsidP="00CE2B9C">
            <w:pPr>
              <w:rPr>
                <w:rFonts w:ascii="Times New Roman" w:hAnsi="Times New Roman" w:cs="Times New Roman"/>
                <w:color w:val="000000" w:themeColor="text1"/>
                <w:sz w:val="24"/>
                <w:szCs w:val="24"/>
              </w:rPr>
            </w:pPr>
            <w:r w:rsidRPr="4674D6FC">
              <w:rPr>
                <w:rFonts w:ascii="Times New Roman" w:eastAsiaTheme="minorEastAsia" w:hAnsi="Times New Roman" w:cs="Times New Roman"/>
                <w:color w:val="000000" w:themeColor="text1"/>
                <w:sz w:val="24"/>
                <w:szCs w:val="24"/>
              </w:rPr>
              <w:t xml:space="preserve">Latvijas pieejamo atribūtu kataloga nodrošinātājs </w:t>
            </w:r>
          </w:p>
        </w:tc>
        <w:tc>
          <w:tcPr>
            <w:tcW w:w="4394" w:type="dxa"/>
          </w:tcPr>
          <w:p w14:paraId="2FCE23E8" w14:textId="77777777" w:rsidR="00F57676" w:rsidRPr="0068493E" w:rsidRDefault="00F57676" w:rsidP="00CE2B9C">
            <w:pPr>
              <w:spacing w:line="257" w:lineRule="auto"/>
              <w:jc w:val="both"/>
              <w:rPr>
                <w:rFonts w:ascii="Times New Roman" w:eastAsia="Times New Roman" w:hAnsi="Times New Roman" w:cs="Times New Roman"/>
                <w:sz w:val="24"/>
                <w:szCs w:val="24"/>
              </w:rPr>
            </w:pPr>
            <w:r w:rsidRPr="0068493E">
              <w:rPr>
                <w:rFonts w:ascii="Times New Roman" w:eastAsia="Times New Roman" w:hAnsi="Times New Roman" w:cs="Times New Roman"/>
                <w:sz w:val="24"/>
                <w:szCs w:val="24"/>
              </w:rPr>
              <w:t>VDAA</w:t>
            </w:r>
          </w:p>
        </w:tc>
      </w:tr>
      <w:tr w:rsidR="00F57676" w14:paraId="43424244" w14:textId="066E223A" w:rsidTr="00F57676">
        <w:trPr>
          <w:trHeight w:val="300"/>
        </w:trPr>
        <w:tc>
          <w:tcPr>
            <w:tcW w:w="704" w:type="dxa"/>
          </w:tcPr>
          <w:p w14:paraId="636E0D54" w14:textId="06197B1B" w:rsidR="00F57676" w:rsidRPr="0068493E" w:rsidRDefault="00F57676" w:rsidP="00C13B67">
            <w:pPr>
              <w:jc w:val="center"/>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color w:val="000000" w:themeColor="text1"/>
                <w:sz w:val="24"/>
                <w:szCs w:val="24"/>
              </w:rPr>
              <w:t>11.</w:t>
            </w:r>
          </w:p>
        </w:tc>
        <w:tc>
          <w:tcPr>
            <w:tcW w:w="3686" w:type="dxa"/>
          </w:tcPr>
          <w:p w14:paraId="10023040" w14:textId="1C89F326" w:rsidR="00F57676" w:rsidRPr="0068493E" w:rsidRDefault="00F57676" w:rsidP="4674D6FC">
            <w:pPr>
              <w:rPr>
                <w:rFonts w:ascii="Times New Roman" w:eastAsiaTheme="minorEastAsia" w:hAnsi="Times New Roman" w:cs="Times New Roman"/>
                <w:color w:val="000000" w:themeColor="text1"/>
                <w:sz w:val="24"/>
                <w:szCs w:val="24"/>
              </w:rPr>
            </w:pPr>
            <w:r w:rsidRPr="4674D6FC">
              <w:rPr>
                <w:rFonts w:ascii="Times New Roman" w:eastAsiaTheme="minorEastAsia" w:hAnsi="Times New Roman" w:cs="Times New Roman"/>
                <w:color w:val="000000" w:themeColor="text1"/>
                <w:sz w:val="24"/>
                <w:szCs w:val="24"/>
              </w:rPr>
              <w:t>izsniegto/nederīgo atribūtu elektronisko apliecinājum</w:t>
            </w:r>
            <w:r>
              <w:rPr>
                <w:rFonts w:ascii="Times New Roman" w:eastAsiaTheme="minorEastAsia" w:hAnsi="Times New Roman" w:cs="Times New Roman"/>
                <w:color w:val="000000" w:themeColor="text1"/>
                <w:sz w:val="24"/>
                <w:szCs w:val="24"/>
              </w:rPr>
              <w:t>u</w:t>
            </w:r>
            <w:r w:rsidRPr="4674D6FC">
              <w:rPr>
                <w:rFonts w:ascii="Times New Roman" w:eastAsiaTheme="minorEastAsia" w:hAnsi="Times New Roman" w:cs="Times New Roman"/>
                <w:color w:val="000000" w:themeColor="text1"/>
                <w:sz w:val="24"/>
                <w:szCs w:val="24"/>
              </w:rPr>
              <w:t xml:space="preserve"> reģistra nodrošinātājs</w:t>
            </w:r>
          </w:p>
        </w:tc>
        <w:tc>
          <w:tcPr>
            <w:tcW w:w="4394" w:type="dxa"/>
          </w:tcPr>
          <w:p w14:paraId="3F01CDD5" w14:textId="77777777" w:rsidR="00F57676" w:rsidRPr="0068493E" w:rsidRDefault="00F57676" w:rsidP="00CE2B9C">
            <w:pPr>
              <w:spacing w:line="257" w:lineRule="auto"/>
              <w:jc w:val="both"/>
              <w:rPr>
                <w:rFonts w:ascii="Times New Roman" w:eastAsia="Times New Roman" w:hAnsi="Times New Roman" w:cs="Times New Roman"/>
                <w:sz w:val="24"/>
                <w:szCs w:val="24"/>
              </w:rPr>
            </w:pPr>
            <w:r w:rsidRPr="0068493E">
              <w:rPr>
                <w:rFonts w:ascii="Times New Roman" w:eastAsia="Times New Roman" w:hAnsi="Times New Roman" w:cs="Times New Roman"/>
                <w:sz w:val="24"/>
                <w:szCs w:val="24"/>
              </w:rPr>
              <w:t>VDAA</w:t>
            </w:r>
          </w:p>
        </w:tc>
      </w:tr>
      <w:tr w:rsidR="00F57676" w14:paraId="395F1058" w14:textId="682BA55D" w:rsidTr="00F57676">
        <w:trPr>
          <w:trHeight w:val="300"/>
        </w:trPr>
        <w:tc>
          <w:tcPr>
            <w:tcW w:w="704" w:type="dxa"/>
          </w:tcPr>
          <w:p w14:paraId="5FF4F508" w14:textId="4DE71AB4" w:rsidR="00F57676" w:rsidRPr="0068493E" w:rsidRDefault="00F57676" w:rsidP="00C13B67">
            <w:pPr>
              <w:jc w:val="center"/>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color w:val="000000" w:themeColor="text1"/>
                <w:sz w:val="24"/>
                <w:szCs w:val="24"/>
              </w:rPr>
              <w:t>12.</w:t>
            </w:r>
          </w:p>
        </w:tc>
        <w:tc>
          <w:tcPr>
            <w:tcW w:w="3686" w:type="dxa"/>
          </w:tcPr>
          <w:p w14:paraId="536914F0" w14:textId="543A2BDB" w:rsidR="00F57676" w:rsidRPr="0068493E" w:rsidRDefault="00F57676" w:rsidP="19B2F95E">
            <w:pPr>
              <w:rPr>
                <w:rFonts w:ascii="Times New Roman" w:eastAsiaTheme="minorEastAsia" w:hAnsi="Times New Roman" w:cs="Times New Roman"/>
                <w:color w:val="000000" w:themeColor="text1"/>
                <w:sz w:val="24"/>
                <w:szCs w:val="24"/>
              </w:rPr>
            </w:pPr>
            <w:r w:rsidRPr="19B2F95E">
              <w:rPr>
                <w:rFonts w:ascii="Times New Roman" w:eastAsiaTheme="minorEastAsia" w:hAnsi="Times New Roman" w:cs="Times New Roman"/>
                <w:color w:val="000000" w:themeColor="text1"/>
                <w:sz w:val="24"/>
                <w:szCs w:val="24"/>
              </w:rPr>
              <w:t>pie</w:t>
            </w:r>
            <w:r w:rsidR="009168D8">
              <w:rPr>
                <w:rFonts w:ascii="Times New Roman" w:eastAsiaTheme="minorEastAsia" w:hAnsi="Times New Roman" w:cs="Times New Roman"/>
                <w:color w:val="000000" w:themeColor="text1"/>
                <w:sz w:val="24"/>
                <w:szCs w:val="24"/>
              </w:rPr>
              <w:t>kļuves</w:t>
            </w:r>
            <w:r w:rsidRPr="19B2F95E">
              <w:rPr>
                <w:rFonts w:ascii="Times New Roman" w:eastAsiaTheme="minorEastAsia" w:hAnsi="Times New Roman" w:cs="Times New Roman"/>
                <w:color w:val="000000" w:themeColor="text1"/>
                <w:sz w:val="24"/>
                <w:szCs w:val="24"/>
              </w:rPr>
              <w:t xml:space="preserve"> sertifikātu </w:t>
            </w:r>
            <w:r w:rsidR="009168D8">
              <w:rPr>
                <w:rFonts w:ascii="Times New Roman" w:eastAsiaTheme="minorEastAsia" w:hAnsi="Times New Roman" w:cs="Times New Roman"/>
                <w:color w:val="000000" w:themeColor="text1"/>
                <w:sz w:val="24"/>
                <w:szCs w:val="24"/>
              </w:rPr>
              <w:t>nodrošinātājs</w:t>
            </w:r>
          </w:p>
        </w:tc>
        <w:tc>
          <w:tcPr>
            <w:tcW w:w="4394" w:type="dxa"/>
          </w:tcPr>
          <w:p w14:paraId="01551DA6" w14:textId="0260661B" w:rsidR="00F57676" w:rsidRPr="0068493E" w:rsidRDefault="00F57676" w:rsidP="00CE2B9C">
            <w:pPr>
              <w:spacing w:line="257"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LVRTC</w:t>
            </w:r>
          </w:p>
        </w:tc>
      </w:tr>
      <w:tr w:rsidR="00F57676" w14:paraId="1458E813" w14:textId="49D6802C" w:rsidTr="00F57676">
        <w:trPr>
          <w:trHeight w:val="300"/>
        </w:trPr>
        <w:tc>
          <w:tcPr>
            <w:tcW w:w="704" w:type="dxa"/>
          </w:tcPr>
          <w:p w14:paraId="0F02CBCD" w14:textId="135ED942" w:rsidR="00F57676" w:rsidRPr="0068493E" w:rsidRDefault="00F57676" w:rsidP="00C13B67">
            <w:pPr>
              <w:jc w:val="center"/>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color w:val="000000" w:themeColor="text1"/>
                <w:sz w:val="24"/>
                <w:szCs w:val="24"/>
              </w:rPr>
              <w:t>13.</w:t>
            </w:r>
          </w:p>
        </w:tc>
        <w:tc>
          <w:tcPr>
            <w:tcW w:w="3686" w:type="dxa"/>
          </w:tcPr>
          <w:p w14:paraId="79512F84" w14:textId="77777777" w:rsidR="00F57676" w:rsidRPr="0068493E" w:rsidRDefault="00F57676" w:rsidP="00CE2B9C">
            <w:pPr>
              <w:rPr>
                <w:rFonts w:ascii="Times New Roman" w:eastAsiaTheme="minorEastAsia" w:hAnsi="Times New Roman" w:cs="Times New Roman"/>
                <w:color w:val="000000" w:themeColor="text1"/>
                <w:sz w:val="24"/>
                <w:szCs w:val="24"/>
              </w:rPr>
            </w:pPr>
            <w:r w:rsidRPr="0068493E">
              <w:rPr>
                <w:rFonts w:ascii="Times New Roman" w:eastAsiaTheme="minorEastAsia" w:hAnsi="Times New Roman" w:cs="Times New Roman"/>
                <w:color w:val="000000" w:themeColor="text1"/>
                <w:sz w:val="24"/>
                <w:szCs w:val="24"/>
              </w:rPr>
              <w:t>uzticamības saraksta nodrošinātājs</w:t>
            </w:r>
          </w:p>
        </w:tc>
        <w:tc>
          <w:tcPr>
            <w:tcW w:w="4394" w:type="dxa"/>
          </w:tcPr>
          <w:p w14:paraId="3A98D610" w14:textId="77777777" w:rsidR="00F57676" w:rsidRPr="0068493E" w:rsidRDefault="00F57676" w:rsidP="00CE2B9C">
            <w:pPr>
              <w:spacing w:line="257" w:lineRule="auto"/>
              <w:jc w:val="both"/>
              <w:rPr>
                <w:rFonts w:ascii="Times New Roman" w:eastAsia="Times New Roman" w:hAnsi="Times New Roman" w:cs="Times New Roman"/>
                <w:sz w:val="24"/>
                <w:szCs w:val="24"/>
              </w:rPr>
            </w:pPr>
            <w:r w:rsidRPr="0068493E">
              <w:rPr>
                <w:rFonts w:ascii="Times New Roman" w:eastAsia="Times New Roman" w:hAnsi="Times New Roman" w:cs="Times New Roman"/>
                <w:sz w:val="24"/>
                <w:szCs w:val="24"/>
              </w:rPr>
              <w:t>DDUK</w:t>
            </w:r>
          </w:p>
        </w:tc>
      </w:tr>
      <w:tr w:rsidR="00F57676" w14:paraId="1E68698B" w14:textId="59E91C98" w:rsidTr="00F57676">
        <w:trPr>
          <w:trHeight w:val="300"/>
        </w:trPr>
        <w:tc>
          <w:tcPr>
            <w:tcW w:w="704" w:type="dxa"/>
          </w:tcPr>
          <w:p w14:paraId="2685C178" w14:textId="0F4D490D" w:rsidR="00F57676" w:rsidRPr="00BA4970" w:rsidRDefault="00F57676" w:rsidP="00744B48">
            <w:pPr>
              <w:jc w:val="center"/>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w:t>
            </w:r>
            <w:r w:rsidR="00A50633">
              <w:rPr>
                <w:rFonts w:ascii="Times New Roman" w:eastAsia="Times New Roman" w:hAnsi="Times New Roman" w:cs="Times New Roman"/>
                <w:color w:val="000000" w:themeColor="text1"/>
                <w:sz w:val="24"/>
                <w:szCs w:val="24"/>
              </w:rPr>
              <w:t>4</w:t>
            </w:r>
            <w:r>
              <w:rPr>
                <w:rFonts w:ascii="Times New Roman" w:eastAsia="Times New Roman" w:hAnsi="Times New Roman" w:cs="Times New Roman"/>
                <w:color w:val="000000" w:themeColor="text1"/>
                <w:sz w:val="24"/>
                <w:szCs w:val="24"/>
              </w:rPr>
              <w:t>.</w:t>
            </w:r>
          </w:p>
        </w:tc>
        <w:tc>
          <w:tcPr>
            <w:tcW w:w="3686" w:type="dxa"/>
          </w:tcPr>
          <w:p w14:paraId="745BDC40" w14:textId="55BE830F" w:rsidR="00F57676" w:rsidRPr="00BA4970" w:rsidRDefault="00F57676" w:rsidP="00744B48">
            <w:pPr>
              <w:rPr>
                <w:rFonts w:ascii="Times New Roman" w:hAnsi="Times New Roman" w:cs="Times New Roman"/>
                <w:color w:val="000000" w:themeColor="text1"/>
                <w:sz w:val="24"/>
                <w:szCs w:val="24"/>
              </w:rPr>
            </w:pPr>
            <w:r w:rsidRPr="0068493E">
              <w:rPr>
                <w:rFonts w:ascii="Times New Roman" w:eastAsia="Times New Roman" w:hAnsi="Times New Roman" w:cs="Times New Roman"/>
                <w:color w:val="000000" w:themeColor="text1"/>
                <w:sz w:val="24"/>
                <w:szCs w:val="24"/>
              </w:rPr>
              <w:t>kvalificēts atribūtu elektroniskā apliecinājuma nodrošinātājs</w:t>
            </w:r>
          </w:p>
        </w:tc>
        <w:tc>
          <w:tcPr>
            <w:tcW w:w="4394" w:type="dxa"/>
          </w:tcPr>
          <w:p w14:paraId="08B6B071" w14:textId="7FDB7182" w:rsidR="00F57676" w:rsidRPr="0068493E" w:rsidRDefault="00F57676" w:rsidP="00744B48">
            <w:pPr>
              <w:spacing w:line="257"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LVRTC</w:t>
            </w:r>
            <w:r w:rsidR="00360D0B">
              <w:rPr>
                <w:rFonts w:ascii="Times New Roman" w:eastAsia="Times New Roman" w:hAnsi="Times New Roman" w:cs="Times New Roman"/>
                <w:sz w:val="24"/>
                <w:szCs w:val="24"/>
              </w:rPr>
              <w:t xml:space="preserve"> </w:t>
            </w:r>
          </w:p>
          <w:p w14:paraId="031D8448" w14:textId="77777777" w:rsidR="00F57676" w:rsidRDefault="00F57676" w:rsidP="00744B48">
            <w:pPr>
              <w:spacing w:line="257" w:lineRule="auto"/>
              <w:jc w:val="both"/>
              <w:rPr>
                <w:rFonts w:ascii="Times New Roman" w:eastAsia="Times New Roman" w:hAnsi="Times New Roman" w:cs="Times New Roman"/>
                <w:sz w:val="24"/>
                <w:szCs w:val="24"/>
              </w:rPr>
            </w:pPr>
          </w:p>
        </w:tc>
      </w:tr>
    </w:tbl>
    <w:p w14:paraId="4FB43A0D" w14:textId="64B425A1" w:rsidR="00421746" w:rsidRDefault="00CE2B9C" w:rsidP="0091649F">
      <w:pPr>
        <w:pStyle w:val="oj-normal"/>
        <w:shd w:val="clear" w:color="auto" w:fill="FFFFFF" w:themeFill="background1"/>
        <w:spacing w:before="0" w:beforeAutospacing="0" w:after="0" w:afterAutospacing="0"/>
        <w:jc w:val="right"/>
        <w:rPr>
          <w:sz w:val="20"/>
          <w:szCs w:val="20"/>
          <w:lang w:eastAsia="en-US"/>
        </w:rPr>
      </w:pPr>
      <w:r w:rsidRPr="00421746">
        <w:rPr>
          <w:sz w:val="20"/>
          <w:szCs w:val="20"/>
          <w:lang w:eastAsia="en-US"/>
        </w:rPr>
        <w:t>Tabula Nr.1</w:t>
      </w:r>
    </w:p>
    <w:p w14:paraId="538589DA" w14:textId="77777777" w:rsidR="00BD5923" w:rsidRDefault="00BD5923" w:rsidP="0091649F">
      <w:pPr>
        <w:pStyle w:val="oj-normal"/>
        <w:shd w:val="clear" w:color="auto" w:fill="FFFFFF" w:themeFill="background1"/>
        <w:spacing w:before="0" w:beforeAutospacing="0" w:after="0" w:afterAutospacing="0"/>
        <w:jc w:val="right"/>
        <w:rPr>
          <w:sz w:val="20"/>
          <w:szCs w:val="20"/>
          <w:lang w:eastAsia="en-US"/>
        </w:rPr>
      </w:pPr>
    </w:p>
    <w:p w14:paraId="4F45F7DD" w14:textId="77777777" w:rsidR="00EE1C60" w:rsidRDefault="006857A5" w:rsidP="009E535B">
      <w:pPr>
        <w:pStyle w:val="oj-normal"/>
        <w:shd w:val="clear" w:color="auto" w:fill="FFFFFF" w:themeFill="background1"/>
        <w:spacing w:before="0" w:beforeAutospacing="0" w:after="0" w:afterAutospacing="0"/>
        <w:ind w:firstLine="720"/>
        <w:jc w:val="both"/>
        <w:rPr>
          <w:rFonts w:eastAsiaTheme="minorHAnsi"/>
          <w:color w:val="000000" w:themeColor="text1"/>
          <w:lang w:eastAsia="en-US"/>
        </w:rPr>
      </w:pPr>
      <w:r w:rsidRPr="00ED233A">
        <w:rPr>
          <w:rFonts w:eastAsiaTheme="minorHAnsi"/>
          <w:color w:val="000000" w:themeColor="text1"/>
          <w:lang w:eastAsia="en-US"/>
        </w:rPr>
        <w:t xml:space="preserve">Pēc informatīvā ziņojuma apstiprināšanas </w:t>
      </w:r>
      <w:r>
        <w:rPr>
          <w:rFonts w:eastAsiaTheme="minorHAnsi"/>
          <w:color w:val="000000" w:themeColor="text1"/>
          <w:lang w:eastAsia="en-US"/>
        </w:rPr>
        <w:t xml:space="preserve">VARAM kā </w:t>
      </w:r>
      <w:r w:rsidRPr="00ED233A">
        <w:rPr>
          <w:rFonts w:eastAsiaTheme="minorHAnsi"/>
          <w:color w:val="000000" w:themeColor="text1"/>
          <w:lang w:eastAsia="en-US"/>
        </w:rPr>
        <w:t xml:space="preserve">par </w:t>
      </w:r>
      <w:proofErr w:type="spellStart"/>
      <w:r w:rsidRPr="00ED233A">
        <w:rPr>
          <w:rFonts w:eastAsiaTheme="minorHAnsi"/>
          <w:color w:val="000000" w:themeColor="text1"/>
          <w:lang w:eastAsia="en-US"/>
        </w:rPr>
        <w:t>eIDAS</w:t>
      </w:r>
      <w:proofErr w:type="spellEnd"/>
      <w:r w:rsidRPr="00ED233A">
        <w:rPr>
          <w:rFonts w:eastAsiaTheme="minorHAnsi"/>
          <w:color w:val="000000" w:themeColor="text1"/>
          <w:lang w:eastAsia="en-US"/>
        </w:rPr>
        <w:t xml:space="preserve"> regulas ieviešanu un uzraudzību atbildīg</w:t>
      </w:r>
      <w:r>
        <w:rPr>
          <w:rFonts w:eastAsiaTheme="minorHAnsi"/>
          <w:color w:val="000000" w:themeColor="text1"/>
          <w:lang w:eastAsia="en-US"/>
        </w:rPr>
        <w:t>ajai</w:t>
      </w:r>
      <w:r w:rsidRPr="00ED233A">
        <w:rPr>
          <w:rFonts w:eastAsiaTheme="minorHAnsi"/>
          <w:color w:val="000000" w:themeColor="text1"/>
          <w:lang w:eastAsia="en-US"/>
        </w:rPr>
        <w:t xml:space="preserve"> institūcija</w:t>
      </w:r>
      <w:r>
        <w:rPr>
          <w:rFonts w:eastAsiaTheme="minorHAnsi"/>
          <w:color w:val="000000" w:themeColor="text1"/>
          <w:lang w:eastAsia="en-US"/>
        </w:rPr>
        <w:t>i</w:t>
      </w:r>
      <w:r w:rsidRPr="00ED233A">
        <w:rPr>
          <w:rFonts w:eastAsiaTheme="minorHAnsi"/>
          <w:color w:val="000000" w:themeColor="text1"/>
          <w:lang w:eastAsia="en-US"/>
        </w:rPr>
        <w:t xml:space="preserve"> </w:t>
      </w:r>
      <w:r>
        <w:rPr>
          <w:rFonts w:eastAsiaTheme="minorHAnsi"/>
          <w:color w:val="000000" w:themeColor="text1"/>
          <w:lang w:eastAsia="en-US"/>
        </w:rPr>
        <w:t>jā</w:t>
      </w:r>
      <w:r w:rsidRPr="00ED233A">
        <w:rPr>
          <w:rFonts w:eastAsiaTheme="minorHAnsi"/>
          <w:color w:val="000000" w:themeColor="text1"/>
          <w:lang w:eastAsia="en-US"/>
        </w:rPr>
        <w:t xml:space="preserve">nodrošina </w:t>
      </w:r>
      <w:proofErr w:type="spellStart"/>
      <w:r w:rsidRPr="00ED233A">
        <w:rPr>
          <w:rFonts w:eastAsiaTheme="minorHAnsi"/>
          <w:color w:val="000000" w:themeColor="text1"/>
          <w:lang w:eastAsia="en-US"/>
        </w:rPr>
        <w:t>eIDAS</w:t>
      </w:r>
      <w:proofErr w:type="spellEnd"/>
      <w:r w:rsidRPr="00ED233A">
        <w:rPr>
          <w:rFonts w:eastAsiaTheme="minorHAnsi"/>
          <w:color w:val="000000" w:themeColor="text1"/>
          <w:lang w:eastAsia="en-US"/>
        </w:rPr>
        <w:t xml:space="preserve"> regulas prasību ieviešanas koordinācij</w:t>
      </w:r>
      <w:r w:rsidR="00B073DF">
        <w:rPr>
          <w:rFonts w:eastAsiaTheme="minorHAnsi"/>
          <w:color w:val="000000" w:themeColor="text1"/>
          <w:lang w:eastAsia="en-US"/>
        </w:rPr>
        <w:t>a</w:t>
      </w:r>
      <w:r w:rsidRPr="00A75AB1">
        <w:rPr>
          <w:rFonts w:eastAsiaTheme="minorHAnsi"/>
          <w:color w:val="000000" w:themeColor="text1"/>
          <w:lang w:eastAsia="en-US"/>
        </w:rPr>
        <w:t xml:space="preserve">, tostarp </w:t>
      </w:r>
      <w:r w:rsidR="00B073DF">
        <w:rPr>
          <w:rFonts w:eastAsiaTheme="minorHAnsi"/>
          <w:color w:val="000000" w:themeColor="text1"/>
          <w:lang w:eastAsia="en-US"/>
        </w:rPr>
        <w:t>EDIM</w:t>
      </w:r>
      <w:r w:rsidRPr="00A75AB1">
        <w:rPr>
          <w:rFonts w:eastAsiaTheme="minorHAnsi"/>
          <w:color w:val="000000" w:themeColor="text1"/>
          <w:lang w:eastAsia="en-US"/>
        </w:rPr>
        <w:t xml:space="preserve"> integrēšan</w:t>
      </w:r>
      <w:r w:rsidR="00B073DF">
        <w:rPr>
          <w:rFonts w:eastAsiaTheme="minorHAnsi"/>
          <w:color w:val="000000" w:themeColor="text1"/>
          <w:lang w:eastAsia="en-US"/>
        </w:rPr>
        <w:t xml:space="preserve">a </w:t>
      </w:r>
      <w:r w:rsidRPr="00A75AB1">
        <w:rPr>
          <w:rFonts w:eastAsiaTheme="minorHAnsi"/>
          <w:color w:val="000000" w:themeColor="text1"/>
          <w:lang w:eastAsia="en-US"/>
        </w:rPr>
        <w:t>valsts pārvaldes e-pakalpojumos.</w:t>
      </w:r>
    </w:p>
    <w:p w14:paraId="04502AA0" w14:textId="03DEC2C0" w:rsidR="009E535B" w:rsidRPr="009E535B" w:rsidRDefault="006857A5" w:rsidP="009E535B">
      <w:pPr>
        <w:pStyle w:val="oj-normal"/>
        <w:shd w:val="clear" w:color="auto" w:fill="FFFFFF" w:themeFill="background1"/>
        <w:spacing w:before="0" w:beforeAutospacing="0" w:after="0" w:afterAutospacing="0"/>
        <w:ind w:firstLine="720"/>
        <w:jc w:val="both"/>
        <w:rPr>
          <w:rFonts w:eastAsiaTheme="minorHAnsi"/>
          <w:color w:val="000000" w:themeColor="text1"/>
          <w:lang w:eastAsia="en-US"/>
        </w:rPr>
      </w:pPr>
      <w:r w:rsidRPr="00A75AB1">
        <w:rPr>
          <w:rFonts w:eastAsiaTheme="minorHAnsi"/>
          <w:color w:val="000000" w:themeColor="text1"/>
          <w:lang w:eastAsia="en-US"/>
        </w:rPr>
        <w:t>Ņemot vērā EDIM ieviešanas starpnozaru raksturu un nepieciešamību nodrošināt vienotu, savstarpēji saskaņotu pieeju normatīv</w:t>
      </w:r>
      <w:r w:rsidR="001C162D">
        <w:rPr>
          <w:rFonts w:eastAsiaTheme="minorHAnsi"/>
          <w:color w:val="000000" w:themeColor="text1"/>
          <w:lang w:eastAsia="en-US"/>
        </w:rPr>
        <w:t>o aktu un tehnisko risinājumu izstrādē, tad</w:t>
      </w:r>
      <w:r w:rsidRPr="00A75AB1">
        <w:rPr>
          <w:rFonts w:eastAsiaTheme="minorHAnsi"/>
          <w:color w:val="000000" w:themeColor="text1"/>
          <w:lang w:eastAsia="en-US"/>
        </w:rPr>
        <w:t xml:space="preserve"> </w:t>
      </w:r>
      <w:proofErr w:type="spellStart"/>
      <w:r w:rsidRPr="00A75AB1">
        <w:rPr>
          <w:rFonts w:eastAsiaTheme="minorHAnsi"/>
          <w:color w:val="000000" w:themeColor="text1"/>
          <w:lang w:eastAsia="en-US"/>
        </w:rPr>
        <w:t>starpinstitucionāl</w:t>
      </w:r>
      <w:r w:rsidR="00423356">
        <w:rPr>
          <w:rFonts w:eastAsiaTheme="minorHAnsi"/>
          <w:color w:val="000000" w:themeColor="text1"/>
          <w:lang w:eastAsia="en-US"/>
        </w:rPr>
        <w:t>ā</w:t>
      </w:r>
      <w:proofErr w:type="spellEnd"/>
      <w:r w:rsidRPr="00A75AB1">
        <w:rPr>
          <w:rFonts w:eastAsiaTheme="minorHAnsi"/>
          <w:color w:val="000000" w:themeColor="text1"/>
          <w:lang w:eastAsia="en-US"/>
        </w:rPr>
        <w:t xml:space="preserve"> sadarbība</w:t>
      </w:r>
      <w:r w:rsidR="00423356">
        <w:rPr>
          <w:rFonts w:eastAsiaTheme="minorHAnsi"/>
          <w:color w:val="000000" w:themeColor="text1"/>
          <w:lang w:eastAsia="en-US"/>
        </w:rPr>
        <w:t xml:space="preserve"> ir kritiski svarīga</w:t>
      </w:r>
      <w:r w:rsidRPr="00A75AB1">
        <w:rPr>
          <w:rFonts w:eastAsiaTheme="minorHAnsi"/>
          <w:color w:val="000000" w:themeColor="text1"/>
          <w:lang w:eastAsia="en-US"/>
        </w:rPr>
        <w:t>.</w:t>
      </w:r>
      <w:r w:rsidR="009E535B">
        <w:rPr>
          <w:rFonts w:eastAsiaTheme="minorHAnsi"/>
          <w:color w:val="000000" w:themeColor="text1"/>
          <w:lang w:eastAsia="en-US"/>
        </w:rPr>
        <w:t xml:space="preserve"> </w:t>
      </w:r>
      <w:r w:rsidR="009E535B" w:rsidRPr="009E535B">
        <w:rPr>
          <w:color w:val="000000" w:themeColor="text1"/>
        </w:rPr>
        <w:t xml:space="preserve">Šim nolūkam nepieciešams izveidot darba grupu, kuras uzdevums būs koordinēt </w:t>
      </w:r>
      <w:proofErr w:type="spellStart"/>
      <w:r w:rsidR="009E535B" w:rsidRPr="009E535B">
        <w:rPr>
          <w:color w:val="000000" w:themeColor="text1"/>
        </w:rPr>
        <w:t>eIDAS</w:t>
      </w:r>
      <w:proofErr w:type="spellEnd"/>
      <w:r w:rsidR="009E535B" w:rsidRPr="009E535B">
        <w:rPr>
          <w:color w:val="000000" w:themeColor="text1"/>
        </w:rPr>
        <w:t xml:space="preserve"> regulas, tostarp EDIM, ieviešanu un uzraudzību, kā arī nodrošināt vienotu pieeju EDIM integrēšanai valsts pārvaldes e</w:t>
      </w:r>
      <w:r w:rsidR="009E535B" w:rsidRPr="009E535B">
        <w:rPr>
          <w:color w:val="000000" w:themeColor="text1"/>
        </w:rPr>
        <w:noBreakHyphen/>
        <w:t>pakalpojumos. Darba grupa kalpos kā operatīvs koordinācijas mehānisms starp e</w:t>
      </w:r>
      <w:r w:rsidR="009E535B" w:rsidRPr="009E535B">
        <w:rPr>
          <w:color w:val="000000" w:themeColor="text1"/>
        </w:rPr>
        <w:noBreakHyphen/>
        <w:t xml:space="preserve">pakalpojumu turētājiem un tehnisko risinājumu nodrošinātājiem, sekmējot EDIM ieviešanu atbilstoši </w:t>
      </w:r>
      <w:proofErr w:type="spellStart"/>
      <w:r w:rsidR="009E535B" w:rsidRPr="009E535B">
        <w:rPr>
          <w:color w:val="000000" w:themeColor="text1"/>
        </w:rPr>
        <w:t>eIDAS</w:t>
      </w:r>
      <w:proofErr w:type="spellEnd"/>
      <w:r w:rsidR="00F23992">
        <w:rPr>
          <w:color w:val="000000" w:themeColor="text1"/>
        </w:rPr>
        <w:t xml:space="preserve"> regulas</w:t>
      </w:r>
      <w:r w:rsidR="009E535B" w:rsidRPr="009E535B">
        <w:rPr>
          <w:color w:val="000000" w:themeColor="text1"/>
        </w:rPr>
        <w:t xml:space="preserve"> prasībām un iesaistot e</w:t>
      </w:r>
      <w:r w:rsidR="009E535B" w:rsidRPr="009E535B">
        <w:rPr>
          <w:color w:val="000000" w:themeColor="text1"/>
        </w:rPr>
        <w:noBreakHyphen/>
        <w:t>pakalpojumu turētājus pēc nepieciešamības.</w:t>
      </w:r>
    </w:p>
    <w:p w14:paraId="56320381" w14:textId="127FE989" w:rsidR="009E535B" w:rsidRDefault="009E535B" w:rsidP="00ED233A">
      <w:pPr>
        <w:pStyle w:val="oj-normal"/>
        <w:shd w:val="clear" w:color="auto" w:fill="FFFFFF" w:themeFill="background1"/>
        <w:spacing w:before="0" w:beforeAutospacing="0" w:after="0" w:afterAutospacing="0"/>
        <w:ind w:firstLine="720"/>
        <w:jc w:val="both"/>
        <w:rPr>
          <w:rFonts w:eastAsiaTheme="minorHAnsi"/>
          <w:color w:val="000000" w:themeColor="text1"/>
          <w:lang w:eastAsia="en-US"/>
        </w:rPr>
      </w:pPr>
    </w:p>
    <w:p w14:paraId="2660A9FD" w14:textId="0617D625" w:rsidR="00A66989" w:rsidRPr="00421746" w:rsidRDefault="65BDDF3B" w:rsidP="0091649F">
      <w:pPr>
        <w:pStyle w:val="Heading2"/>
      </w:pPr>
      <w:bookmarkStart w:id="13" w:name="_Toc226448472"/>
      <w:r>
        <w:t>3.2.</w:t>
      </w:r>
      <w:r w:rsidR="4592E2E4">
        <w:t xml:space="preserve"> </w:t>
      </w:r>
      <w:r w:rsidR="1CB2441E">
        <w:t>Valsts sertifikācijas shēma</w:t>
      </w:r>
      <w:r w:rsidR="629C4FF5">
        <w:t xml:space="preserve">, </w:t>
      </w:r>
      <w:r w:rsidR="1CB2441E">
        <w:t>EDIM sertifikācija</w:t>
      </w:r>
      <w:r w:rsidR="629C4FF5">
        <w:t xml:space="preserve"> un uzraudzība</w:t>
      </w:r>
      <w:bookmarkEnd w:id="13"/>
      <w:r w:rsidR="629C4FF5">
        <w:t xml:space="preserve"> </w:t>
      </w:r>
    </w:p>
    <w:p w14:paraId="01185877" w14:textId="1D722B54" w:rsidR="008947EA" w:rsidRDefault="08E9CD9E" w:rsidP="24EFA50F">
      <w:pPr>
        <w:pStyle w:val="oj-normal"/>
        <w:shd w:val="clear" w:color="auto" w:fill="FFFFFF" w:themeFill="background1"/>
        <w:spacing w:before="0" w:beforeAutospacing="0" w:after="0" w:afterAutospacing="0"/>
        <w:ind w:firstLine="720"/>
        <w:jc w:val="both"/>
        <w:rPr>
          <w:rFonts w:eastAsiaTheme="minorEastAsia"/>
          <w:color w:val="000000" w:themeColor="text1"/>
          <w:lang w:eastAsia="en-US"/>
        </w:rPr>
      </w:pPr>
      <w:proofErr w:type="spellStart"/>
      <w:r w:rsidRPr="74BE6E80">
        <w:rPr>
          <w:rFonts w:eastAsiaTheme="minorEastAsia"/>
          <w:color w:val="000000" w:themeColor="text1"/>
          <w:lang w:eastAsia="en-US"/>
        </w:rPr>
        <w:t>eIDAS</w:t>
      </w:r>
      <w:proofErr w:type="spellEnd"/>
      <w:r w:rsidRPr="74BE6E80">
        <w:rPr>
          <w:rFonts w:eastAsiaTheme="minorEastAsia"/>
          <w:color w:val="000000" w:themeColor="text1"/>
          <w:lang w:eastAsia="en-US"/>
        </w:rPr>
        <w:t xml:space="preserve"> </w:t>
      </w:r>
      <w:r w:rsidR="543DCE04" w:rsidRPr="74BE6E80">
        <w:rPr>
          <w:rFonts w:eastAsiaTheme="minorEastAsia"/>
          <w:color w:val="000000" w:themeColor="text1"/>
          <w:lang w:eastAsia="en-US"/>
        </w:rPr>
        <w:t>2.0 regulas 5.c panta</w:t>
      </w:r>
      <w:r w:rsidR="1E7CDA8F" w:rsidRPr="74BE6E80">
        <w:rPr>
          <w:rFonts w:eastAsiaTheme="minorEastAsia"/>
          <w:color w:val="000000" w:themeColor="text1"/>
          <w:lang w:eastAsia="en-US"/>
        </w:rPr>
        <w:t xml:space="preserve"> 1.</w:t>
      </w:r>
      <w:r w:rsidR="164FDF51" w:rsidRPr="74BE6E80">
        <w:rPr>
          <w:rFonts w:eastAsiaTheme="minorEastAsia"/>
          <w:color w:val="000000" w:themeColor="text1"/>
          <w:lang w:eastAsia="en-US"/>
        </w:rPr>
        <w:t>punkts nosaka</w:t>
      </w:r>
      <w:r w:rsidR="289918C5" w:rsidRPr="74BE6E80">
        <w:rPr>
          <w:rFonts w:eastAsiaTheme="minorEastAsia"/>
          <w:color w:val="000000" w:themeColor="text1"/>
          <w:lang w:eastAsia="en-US"/>
        </w:rPr>
        <w:t>, ka</w:t>
      </w:r>
      <w:r w:rsidR="1E7CDA8F" w:rsidRPr="74BE6E80">
        <w:rPr>
          <w:rFonts w:eastAsiaTheme="minorEastAsia"/>
          <w:color w:val="000000" w:themeColor="text1"/>
          <w:lang w:eastAsia="en-US"/>
        </w:rPr>
        <w:t xml:space="preserve"> </w:t>
      </w:r>
      <w:r w:rsidR="629AFE6D" w:rsidRPr="74BE6E80">
        <w:rPr>
          <w:rFonts w:eastAsiaTheme="minorEastAsia"/>
          <w:color w:val="000000" w:themeColor="text1"/>
          <w:lang w:eastAsia="en-US"/>
        </w:rPr>
        <w:t>EDIM</w:t>
      </w:r>
      <w:r w:rsidR="2D44A5E4" w:rsidRPr="74BE6E80">
        <w:rPr>
          <w:rFonts w:eastAsiaTheme="minorEastAsia"/>
          <w:color w:val="000000" w:themeColor="text1"/>
          <w:lang w:eastAsia="en-US"/>
        </w:rPr>
        <w:t xml:space="preserve"> atbilstību</w:t>
      </w:r>
      <w:r w:rsidR="5126C8ED" w:rsidRPr="74BE6E80">
        <w:rPr>
          <w:rFonts w:eastAsiaTheme="minorEastAsia"/>
          <w:color w:val="000000" w:themeColor="text1"/>
          <w:lang w:eastAsia="en-US"/>
        </w:rPr>
        <w:t xml:space="preserve"> </w:t>
      </w:r>
      <w:proofErr w:type="spellStart"/>
      <w:r w:rsidR="5126C8ED" w:rsidRPr="74BE6E80">
        <w:rPr>
          <w:rFonts w:eastAsiaTheme="minorEastAsia"/>
          <w:color w:val="000000" w:themeColor="text1"/>
          <w:lang w:eastAsia="en-US"/>
        </w:rPr>
        <w:t>eIDAS</w:t>
      </w:r>
      <w:proofErr w:type="spellEnd"/>
      <w:r w:rsidR="5126C8ED" w:rsidRPr="74BE6E80">
        <w:rPr>
          <w:rFonts w:eastAsiaTheme="minorEastAsia"/>
          <w:color w:val="000000" w:themeColor="text1"/>
          <w:lang w:eastAsia="en-US"/>
        </w:rPr>
        <w:t xml:space="preserve"> 2.0 regulas 5.</w:t>
      </w:r>
      <w:r w:rsidR="134C5591" w:rsidRPr="74BE6E80">
        <w:rPr>
          <w:rFonts w:eastAsiaTheme="minorEastAsia"/>
          <w:color w:val="000000" w:themeColor="text1"/>
          <w:lang w:eastAsia="en-US"/>
        </w:rPr>
        <w:t>a</w:t>
      </w:r>
      <w:r w:rsidR="5126C8ED" w:rsidRPr="74BE6E80">
        <w:rPr>
          <w:rFonts w:eastAsiaTheme="minorEastAsia"/>
          <w:color w:val="000000" w:themeColor="text1"/>
          <w:lang w:eastAsia="en-US"/>
        </w:rPr>
        <w:t xml:space="preserve"> panta prasībām</w:t>
      </w:r>
      <w:r w:rsidR="7B5B2CC2" w:rsidRPr="74BE6E80">
        <w:rPr>
          <w:rFonts w:eastAsiaTheme="minorEastAsia"/>
          <w:color w:val="000000" w:themeColor="text1"/>
          <w:lang w:eastAsia="en-US"/>
        </w:rPr>
        <w:t xml:space="preserve"> un </w:t>
      </w:r>
      <w:r w:rsidR="1085BC9B" w:rsidRPr="74BE6E80">
        <w:rPr>
          <w:rFonts w:eastAsiaTheme="minorEastAsia"/>
          <w:color w:val="000000" w:themeColor="text1"/>
          <w:lang w:eastAsia="en-US"/>
        </w:rPr>
        <w:t>pantā minētaj</w:t>
      </w:r>
      <w:r w:rsidR="7DFE2F8C" w:rsidRPr="74BE6E80">
        <w:rPr>
          <w:rFonts w:eastAsiaTheme="minorEastAsia"/>
          <w:color w:val="000000" w:themeColor="text1"/>
          <w:lang w:eastAsia="en-US"/>
        </w:rPr>
        <w:t>iem standartiem un</w:t>
      </w:r>
      <w:r w:rsidR="1085BC9B" w:rsidRPr="74BE6E80">
        <w:rPr>
          <w:rFonts w:eastAsiaTheme="minorEastAsia"/>
          <w:color w:val="000000" w:themeColor="text1"/>
          <w:lang w:eastAsia="en-US"/>
        </w:rPr>
        <w:t xml:space="preserve"> tehniskajām specifikācijām </w:t>
      </w:r>
      <w:r w:rsidR="68D433C2" w:rsidRPr="74BE6E80">
        <w:rPr>
          <w:rFonts w:eastAsiaTheme="minorEastAsia"/>
          <w:color w:val="000000" w:themeColor="text1"/>
          <w:lang w:eastAsia="en-US"/>
        </w:rPr>
        <w:t xml:space="preserve">sertificē </w:t>
      </w:r>
      <w:r w:rsidR="68D433C2" w:rsidRPr="74BE6E80">
        <w:rPr>
          <w:rFonts w:eastAsiaTheme="minorEastAsia"/>
          <w:b/>
          <w:bCs/>
          <w:color w:val="000000" w:themeColor="text1"/>
          <w:lang w:eastAsia="en-US"/>
        </w:rPr>
        <w:t>atbilstības novērtēšanas struktūra</w:t>
      </w:r>
      <w:r w:rsidR="71E26790" w:rsidRPr="74BE6E80">
        <w:rPr>
          <w:rFonts w:eastAsiaTheme="minorEastAsia"/>
          <w:color w:val="000000" w:themeColor="text1"/>
          <w:lang w:eastAsia="en-US"/>
        </w:rPr>
        <w:t>, ko izraudzījusi dalībvalsts.</w:t>
      </w:r>
      <w:r w:rsidR="18C8D4EE" w:rsidRPr="74BE6E80">
        <w:rPr>
          <w:rFonts w:eastAsiaTheme="minorEastAsia"/>
          <w:color w:val="000000" w:themeColor="text1"/>
          <w:lang w:eastAsia="en-US"/>
        </w:rPr>
        <w:t xml:space="preserve"> </w:t>
      </w:r>
      <w:proofErr w:type="spellStart"/>
      <w:r w:rsidR="5941F06B" w:rsidRPr="74BE6E80">
        <w:rPr>
          <w:rFonts w:eastAsiaTheme="minorEastAsia"/>
        </w:rPr>
        <w:t>Pirmš</w:t>
      </w:r>
      <w:r w:rsidR="00912AE7">
        <w:rPr>
          <w:rFonts w:eastAsiaTheme="minorEastAsia"/>
        </w:rPr>
        <w:t>ķ</w:t>
      </w:r>
      <w:r w:rsidR="5941F06B" w:rsidRPr="74BE6E80">
        <w:rPr>
          <w:rFonts w:eastAsiaTheme="minorEastAsia"/>
        </w:rPr>
        <w:t>ietami</w:t>
      </w:r>
      <w:proofErr w:type="spellEnd"/>
      <w:r w:rsidR="5941F06B" w:rsidRPr="74BE6E80">
        <w:rPr>
          <w:rFonts w:eastAsiaTheme="minorEastAsia"/>
        </w:rPr>
        <w:t xml:space="preserve"> Latvijā neviens pakalpojuma sniedzējs neatbilst </w:t>
      </w:r>
      <w:r w:rsidR="5941F06B">
        <w:t>ī</w:t>
      </w:r>
      <w:r w:rsidR="5941F06B" w:rsidRPr="74BE6E80">
        <w:rPr>
          <w:rFonts w:eastAsiaTheme="minorEastAsia"/>
        </w:rPr>
        <w:t>stenošanas regulas par sertifikāciju 9.pantā noteiktajām prasībām</w:t>
      </w:r>
      <w:r w:rsidR="5941F06B">
        <w:t xml:space="preserve"> un</w:t>
      </w:r>
      <w:r w:rsidR="5941F06B" w:rsidRPr="74BE6E80">
        <w:rPr>
          <w:rFonts w:eastAsiaTheme="minorEastAsia"/>
        </w:rPr>
        <w:t xml:space="preserve"> varētu iziet akreditāciju </w:t>
      </w:r>
      <w:r w:rsidR="5941F06B" w:rsidRPr="74BE6E80">
        <w:rPr>
          <w:rFonts w:eastAsiaTheme="minorEastAsia"/>
          <w:b/>
          <w:bCs/>
        </w:rPr>
        <w:t>nacionālajā akreditācijas iestādē</w:t>
      </w:r>
      <w:r w:rsidR="5941F06B" w:rsidRPr="74BE6E80">
        <w:rPr>
          <w:rFonts w:eastAsiaTheme="minorEastAsia"/>
        </w:rPr>
        <w:t xml:space="preserve"> saskaņā ar </w:t>
      </w:r>
      <w:r w:rsidR="5941F06B" w:rsidRPr="00035D65">
        <w:t>Regulu (EK) Nr. 765/2008</w:t>
      </w:r>
      <w:r w:rsidR="00EA1138" w:rsidRPr="74BE6E80">
        <w:rPr>
          <w:rFonts w:eastAsiaTheme="minorEastAsia"/>
          <w:vertAlign w:val="superscript"/>
        </w:rPr>
        <w:footnoteReference w:id="31"/>
      </w:r>
      <w:r w:rsidR="5941F06B">
        <w:t xml:space="preserve">, </w:t>
      </w:r>
      <w:r w:rsidR="5941F06B" w:rsidRPr="74BE6E80">
        <w:rPr>
          <w:rFonts w:eastAsiaTheme="minorEastAsia"/>
        </w:rPr>
        <w:t xml:space="preserve">un varētu pildīt atbilstības novērtēšanas struktūras funkcijas. </w:t>
      </w:r>
      <w:r w:rsidR="0AB41963" w:rsidRPr="74BE6E80">
        <w:rPr>
          <w:rFonts w:eastAsiaTheme="minorEastAsia"/>
        </w:rPr>
        <w:t>Latvijā nacionālā akreditācijas iestāde ir LATAK</w:t>
      </w:r>
      <w:r w:rsidR="009D065C" w:rsidRPr="74BE6E80">
        <w:rPr>
          <w:rStyle w:val="FootnoteReference"/>
          <w:rFonts w:eastAsiaTheme="minorEastAsia"/>
        </w:rPr>
        <w:footnoteReference w:id="32"/>
      </w:r>
      <w:r w:rsidR="0AB41963" w:rsidRPr="74BE6E80">
        <w:rPr>
          <w:rFonts w:eastAsiaTheme="minorEastAsia"/>
        </w:rPr>
        <w:t xml:space="preserve">. </w:t>
      </w:r>
      <w:proofErr w:type="spellStart"/>
      <w:r w:rsidR="40987416" w:rsidRPr="74BE6E80">
        <w:rPr>
          <w:rFonts w:eastAsiaTheme="minorEastAsia"/>
          <w:color w:val="000000" w:themeColor="text1"/>
          <w:lang w:eastAsia="en-US"/>
        </w:rPr>
        <w:t>eIDAS</w:t>
      </w:r>
      <w:proofErr w:type="spellEnd"/>
      <w:r w:rsidR="40987416" w:rsidRPr="74BE6E80">
        <w:rPr>
          <w:rFonts w:eastAsiaTheme="minorEastAsia"/>
          <w:color w:val="000000" w:themeColor="text1"/>
          <w:lang w:eastAsia="en-US"/>
        </w:rPr>
        <w:t xml:space="preserve"> 2.0 </w:t>
      </w:r>
      <w:r w:rsidR="266C225E" w:rsidRPr="74BE6E80">
        <w:rPr>
          <w:rFonts w:eastAsiaTheme="minorEastAsia"/>
          <w:color w:val="000000" w:themeColor="text1"/>
          <w:lang w:eastAsia="en-US"/>
        </w:rPr>
        <w:t>neaizliedz</w:t>
      </w:r>
      <w:r w:rsidR="23B0A590" w:rsidRPr="74BE6E80">
        <w:rPr>
          <w:rFonts w:eastAsiaTheme="minorEastAsia"/>
          <w:color w:val="000000" w:themeColor="text1"/>
          <w:lang w:eastAsia="en-US"/>
        </w:rPr>
        <w:t xml:space="preserve"> valstīm</w:t>
      </w:r>
      <w:r w:rsidR="40987416" w:rsidRPr="74BE6E80">
        <w:rPr>
          <w:rFonts w:eastAsiaTheme="minorEastAsia"/>
          <w:color w:val="000000" w:themeColor="text1"/>
          <w:lang w:eastAsia="en-US"/>
        </w:rPr>
        <w:t xml:space="preserve"> </w:t>
      </w:r>
      <w:r w:rsidR="771D11BD" w:rsidRPr="74BE6E80">
        <w:rPr>
          <w:rFonts w:eastAsiaTheme="minorEastAsia"/>
          <w:color w:val="000000" w:themeColor="text1"/>
          <w:lang w:eastAsia="en-US"/>
        </w:rPr>
        <w:t>izmantot</w:t>
      </w:r>
      <w:r w:rsidR="40987416" w:rsidRPr="74BE6E80">
        <w:rPr>
          <w:rFonts w:eastAsiaTheme="minorEastAsia"/>
          <w:color w:val="000000" w:themeColor="text1"/>
          <w:lang w:eastAsia="en-US"/>
        </w:rPr>
        <w:t xml:space="preserve"> citas ES dalībvalsts akreditētu atbilstības novērtēšanas struktūru.</w:t>
      </w:r>
      <w:r w:rsidR="006556EC" w:rsidRPr="006556EC">
        <w:rPr>
          <w:rFonts w:asciiTheme="minorHAnsi" w:eastAsiaTheme="minorHAnsi" w:hAnsiTheme="minorHAnsi" w:cstheme="minorBidi"/>
          <w:sz w:val="22"/>
          <w:szCs w:val="22"/>
          <w:lang w:eastAsia="en-US"/>
        </w:rPr>
        <w:t xml:space="preserve"> </w:t>
      </w:r>
      <w:proofErr w:type="spellStart"/>
      <w:r w:rsidR="006556EC" w:rsidRPr="006556EC">
        <w:rPr>
          <w:rFonts w:eastAsiaTheme="minorEastAsia"/>
          <w:color w:val="000000" w:themeColor="text1"/>
          <w:lang w:eastAsia="en-US"/>
        </w:rPr>
        <w:t>eIDAS</w:t>
      </w:r>
      <w:proofErr w:type="spellEnd"/>
      <w:r w:rsidR="006376FA">
        <w:rPr>
          <w:rFonts w:eastAsiaTheme="minorEastAsia"/>
          <w:color w:val="000000" w:themeColor="text1"/>
          <w:lang w:eastAsia="en-US"/>
        </w:rPr>
        <w:t xml:space="preserve"> 2.0</w:t>
      </w:r>
      <w:r w:rsidR="006556EC" w:rsidRPr="006556EC">
        <w:rPr>
          <w:rFonts w:eastAsiaTheme="minorEastAsia"/>
          <w:color w:val="000000" w:themeColor="text1"/>
          <w:lang w:eastAsia="en-US"/>
        </w:rPr>
        <w:t xml:space="preserve"> regula nenosaka obligātu prasību katrai valstij turēt savu atbilstības novērtēšanas struktūru, bet uzsver nepieciešamību nodrošināt atbilstošu sertifikācijas procesu, tas nozīmē, ka valsts var izmantot arī citas valsts atbilstības novērtēšanas struktūru. </w:t>
      </w:r>
      <w:proofErr w:type="spellStart"/>
      <w:r w:rsidR="006556EC" w:rsidRPr="006556EC">
        <w:rPr>
          <w:rFonts w:eastAsiaTheme="minorEastAsia"/>
          <w:color w:val="000000" w:themeColor="text1"/>
          <w:lang w:eastAsia="en-US"/>
        </w:rPr>
        <w:t>eIDAS</w:t>
      </w:r>
      <w:proofErr w:type="spellEnd"/>
      <w:r w:rsidR="006376FA">
        <w:rPr>
          <w:rFonts w:eastAsiaTheme="minorEastAsia"/>
          <w:color w:val="000000" w:themeColor="text1"/>
          <w:lang w:eastAsia="en-US"/>
        </w:rPr>
        <w:t xml:space="preserve"> 2.0</w:t>
      </w:r>
      <w:r w:rsidR="006556EC" w:rsidRPr="006556EC">
        <w:rPr>
          <w:rFonts w:eastAsiaTheme="minorEastAsia"/>
          <w:color w:val="000000" w:themeColor="text1"/>
          <w:lang w:eastAsia="en-US"/>
        </w:rPr>
        <w:t xml:space="preserve"> regulā nav obligāti noteikts, ka pakalpojuma sniedzējam obligāti jāizmanto tikai savas valsts atbilstības novērtēšanas struktūra, piemēram,  līdz šim LVRTC sniedzot kvalificētus uzticamības pakalpojum</w:t>
      </w:r>
      <w:r w:rsidR="00530644">
        <w:rPr>
          <w:rFonts w:eastAsiaTheme="minorEastAsia"/>
          <w:color w:val="000000" w:themeColor="text1"/>
          <w:lang w:eastAsia="en-US"/>
        </w:rPr>
        <w:t>us</w:t>
      </w:r>
      <w:r w:rsidR="006556EC" w:rsidRPr="006556EC">
        <w:rPr>
          <w:rFonts w:eastAsiaTheme="minorEastAsia"/>
          <w:color w:val="000000" w:themeColor="text1"/>
          <w:lang w:eastAsia="en-US"/>
        </w:rPr>
        <w:t xml:space="preserve"> ir izgājusi sertifikāciju pie citas valsts atbilstības novērtēšanas struktūras. Saskaņā ar </w:t>
      </w:r>
      <w:proofErr w:type="spellStart"/>
      <w:r w:rsidR="006556EC" w:rsidRPr="006556EC">
        <w:rPr>
          <w:rFonts w:eastAsiaTheme="minorEastAsia"/>
          <w:color w:val="000000" w:themeColor="text1"/>
          <w:lang w:eastAsia="en-US"/>
        </w:rPr>
        <w:t>eIDAS</w:t>
      </w:r>
      <w:proofErr w:type="spellEnd"/>
      <w:r w:rsidR="006556EC" w:rsidRPr="006556EC">
        <w:rPr>
          <w:rFonts w:eastAsiaTheme="minorEastAsia"/>
          <w:color w:val="000000" w:themeColor="text1"/>
          <w:lang w:eastAsia="en-US"/>
        </w:rPr>
        <w:t xml:space="preserve"> 2.0 regulas principiem, pakalpojuma sniedzējs EDIM sertifikācijai var izvēlēties jebkuru ES dalībvalsts akreditētu atbilstības novērtēšanas struktūru, pat ja valstī pastāv vietējā atbilstības novērtēšanas struktūra, nodrošinot brīvu tirgu un konkurenci sertifikācijas pakalpojumu sniedzējiem.</w:t>
      </w:r>
    </w:p>
    <w:p w14:paraId="20F02DF2" w14:textId="3380BB4A" w:rsidR="00C0455A" w:rsidRDefault="7958CD8A" w:rsidP="7958CD8A">
      <w:pPr>
        <w:pStyle w:val="oj-normal"/>
        <w:shd w:val="clear" w:color="auto" w:fill="FFFFFF" w:themeFill="background1"/>
        <w:spacing w:before="0" w:beforeAutospacing="0" w:after="0" w:afterAutospacing="0"/>
        <w:ind w:firstLine="720"/>
        <w:jc w:val="both"/>
        <w:rPr>
          <w:rFonts w:eastAsiaTheme="minorEastAsia"/>
          <w:color w:val="000000" w:themeColor="text1"/>
          <w:lang w:eastAsia="en-US"/>
        </w:rPr>
      </w:pPr>
      <w:r w:rsidRPr="7958CD8A">
        <w:rPr>
          <w:rFonts w:eastAsiaTheme="minorEastAsia"/>
          <w:color w:val="000000" w:themeColor="text1"/>
          <w:lang w:eastAsia="en-US"/>
        </w:rPr>
        <w:lastRenderedPageBreak/>
        <w:t>Īstenošanas regulas par sertifikāciju 3.panta 2.punkts nosaka, ka valsts sertifikācijas shēmās noteiktais priekšmets ir EDIM risinājumu un to e</w:t>
      </w:r>
      <w:r w:rsidR="00503CC0">
        <w:rPr>
          <w:rFonts w:eastAsiaTheme="minorEastAsia"/>
          <w:color w:val="000000" w:themeColor="text1"/>
          <w:lang w:eastAsia="en-US"/>
        </w:rPr>
        <w:t>-</w:t>
      </w:r>
      <w:r w:rsidRPr="7958CD8A">
        <w:rPr>
          <w:rFonts w:eastAsiaTheme="minorEastAsia"/>
          <w:color w:val="000000" w:themeColor="text1"/>
          <w:lang w:eastAsia="en-US"/>
        </w:rPr>
        <w:t>identifikācijas shēmu nodrošināšana un darbība, saskaņā ar kurām tie tiek nodrošināti</w:t>
      </w:r>
      <w:r w:rsidR="00AE36EE">
        <w:rPr>
          <w:rFonts w:eastAsiaTheme="minorEastAsia"/>
          <w:color w:val="000000" w:themeColor="text1"/>
          <w:lang w:eastAsia="en-US"/>
        </w:rPr>
        <w:t>, tātad</w:t>
      </w:r>
      <w:r w:rsidRPr="7958CD8A">
        <w:rPr>
          <w:rFonts w:eastAsiaTheme="minorEastAsia"/>
          <w:color w:val="000000" w:themeColor="text1"/>
          <w:lang w:eastAsia="en-US"/>
        </w:rPr>
        <w:t>, saskaņā ar valsts sertifikācijas shēmu</w:t>
      </w:r>
      <w:r w:rsidRPr="7958CD8A">
        <w:rPr>
          <w:rFonts w:eastAsiaTheme="minorEastAsia"/>
          <w:b/>
          <w:bCs/>
          <w:color w:val="000000" w:themeColor="text1"/>
          <w:lang w:eastAsia="en-US"/>
        </w:rPr>
        <w:t xml:space="preserve"> tiek sertificēts konkrētā pakalpojuma sniedzēja EDIM risinājums un tā e-identifikācijas shēma. </w:t>
      </w:r>
      <w:r w:rsidRPr="7958CD8A">
        <w:rPr>
          <w:rFonts w:eastAsiaTheme="minorEastAsia"/>
          <w:color w:val="000000" w:themeColor="text1"/>
          <w:lang w:eastAsia="en-US"/>
        </w:rPr>
        <w:t>Īstenošanas regulas par sertifikāciju 3.panta 3.punkts konkrēti norāda, kādi EDIM risinājuma elementi tiks sertificēti, piemēram, programmatūras, aparatūras, platformas, procesi un citi elementi. EDIM</w:t>
      </w:r>
      <w:r w:rsidRPr="7958CD8A">
        <w:t xml:space="preserve"> sertifikācija saskaņā ar </w:t>
      </w:r>
      <w:proofErr w:type="spellStart"/>
      <w:r w:rsidRPr="7958CD8A">
        <w:t>eIDAS</w:t>
      </w:r>
      <w:proofErr w:type="spellEnd"/>
      <w:r w:rsidRPr="7958CD8A">
        <w:t xml:space="preserve"> 2.0 regulu balstās uz konkrētiem standartiem un procedūrām, tostarp EN ISO/IEC 17065:2012, ISO/IEC 18013-5 un OpenID4VCI. </w:t>
      </w:r>
    </w:p>
    <w:p w14:paraId="46461DF2" w14:textId="1DF7283D" w:rsidR="003C2D68" w:rsidRDefault="7958CD8A" w:rsidP="7958CD8A">
      <w:pPr>
        <w:pStyle w:val="oj-normal"/>
        <w:shd w:val="clear" w:color="auto" w:fill="FFFFFF" w:themeFill="background1"/>
        <w:spacing w:before="0" w:beforeAutospacing="0" w:after="0" w:afterAutospacing="0"/>
        <w:ind w:firstLine="720"/>
        <w:jc w:val="both"/>
        <w:rPr>
          <w:rFonts w:eastAsiaTheme="minorEastAsia"/>
          <w:color w:val="000000" w:themeColor="text1"/>
          <w:lang w:eastAsia="en-US"/>
        </w:rPr>
      </w:pPr>
      <w:proofErr w:type="spellStart"/>
      <w:r w:rsidRPr="7958CD8A">
        <w:rPr>
          <w:rFonts w:eastAsiaTheme="minorEastAsia"/>
          <w:color w:val="000000" w:themeColor="text1"/>
          <w:lang w:eastAsia="en-US"/>
        </w:rPr>
        <w:t>eIDAS</w:t>
      </w:r>
      <w:proofErr w:type="spellEnd"/>
      <w:r w:rsidRPr="7958CD8A">
        <w:rPr>
          <w:rFonts w:eastAsiaTheme="minorEastAsia"/>
          <w:color w:val="000000" w:themeColor="text1"/>
          <w:lang w:eastAsia="en-US"/>
        </w:rPr>
        <w:t xml:space="preserve"> 2.0 regulas 5.c panta 2.punkts nosaka, ka EDIM sertificē saskaņā ar </w:t>
      </w:r>
      <w:r w:rsidRPr="7958CD8A">
        <w:rPr>
          <w:rFonts w:eastAsiaTheme="minorEastAsia"/>
          <w:b/>
          <w:bCs/>
          <w:color w:val="000000" w:themeColor="text1"/>
          <w:lang w:eastAsia="en-US"/>
        </w:rPr>
        <w:t xml:space="preserve">Eiropas </w:t>
      </w:r>
      <w:proofErr w:type="spellStart"/>
      <w:r w:rsidRPr="7958CD8A">
        <w:rPr>
          <w:rFonts w:eastAsiaTheme="minorEastAsia"/>
          <w:b/>
          <w:bCs/>
          <w:color w:val="000000" w:themeColor="text1"/>
          <w:lang w:eastAsia="en-US"/>
        </w:rPr>
        <w:t>kiberdrošības</w:t>
      </w:r>
      <w:proofErr w:type="spellEnd"/>
      <w:r w:rsidRPr="7958CD8A">
        <w:rPr>
          <w:rFonts w:eastAsiaTheme="minorEastAsia"/>
          <w:b/>
          <w:bCs/>
          <w:color w:val="000000" w:themeColor="text1"/>
          <w:lang w:eastAsia="en-US"/>
        </w:rPr>
        <w:t xml:space="preserve"> sertifikācijas shēmām, </w:t>
      </w:r>
      <w:r w:rsidRPr="7958CD8A">
        <w:rPr>
          <w:rFonts w:eastAsiaTheme="minorEastAsia"/>
          <w:color w:val="000000" w:themeColor="text1"/>
          <w:lang w:eastAsia="en-US"/>
        </w:rPr>
        <w:t xml:space="preserve">savukārt šī panta 3.punkts nosaka, ka to, ko neaptver Eiropas </w:t>
      </w:r>
      <w:proofErr w:type="spellStart"/>
      <w:r w:rsidRPr="7958CD8A">
        <w:rPr>
          <w:rFonts w:eastAsiaTheme="minorEastAsia"/>
          <w:color w:val="000000" w:themeColor="text1"/>
          <w:lang w:eastAsia="en-US"/>
        </w:rPr>
        <w:t>kiberdrošības</w:t>
      </w:r>
      <w:proofErr w:type="spellEnd"/>
      <w:r w:rsidRPr="7958CD8A">
        <w:rPr>
          <w:rFonts w:eastAsiaTheme="minorEastAsia"/>
          <w:color w:val="000000" w:themeColor="text1"/>
          <w:lang w:eastAsia="en-US"/>
        </w:rPr>
        <w:t xml:space="preserve"> sertifikācijas shēma, to papildus regulēs </w:t>
      </w:r>
      <w:r w:rsidRPr="7958CD8A">
        <w:rPr>
          <w:rFonts w:eastAsiaTheme="minorEastAsia"/>
          <w:b/>
          <w:bCs/>
          <w:color w:val="000000" w:themeColor="text1"/>
          <w:lang w:eastAsia="en-US"/>
        </w:rPr>
        <w:t>valsts sertifikācijas shēmas</w:t>
      </w:r>
      <w:r w:rsidRPr="7958CD8A">
        <w:rPr>
          <w:rFonts w:eastAsiaTheme="minorEastAsia"/>
          <w:color w:val="000000" w:themeColor="text1"/>
          <w:lang w:eastAsia="en-US"/>
        </w:rPr>
        <w:t xml:space="preserve">, kuras </w:t>
      </w:r>
      <w:r w:rsidRPr="7958CD8A">
        <w:rPr>
          <w:rFonts w:eastAsiaTheme="minorEastAsia"/>
          <w:b/>
          <w:bCs/>
          <w:color w:val="000000" w:themeColor="text1"/>
          <w:lang w:eastAsia="en-US"/>
        </w:rPr>
        <w:t>katrai dalībvalstij jāizstrādā</w:t>
      </w:r>
      <w:r w:rsidRPr="7958CD8A">
        <w:rPr>
          <w:rFonts w:eastAsiaTheme="minorEastAsia"/>
          <w:color w:val="000000" w:themeColor="text1"/>
          <w:lang w:eastAsia="en-US"/>
        </w:rPr>
        <w:t xml:space="preserve">, ievērojot īstenošanas regulu par sertifikāciju. Valsts sertifikācijas shēma noteiks prasības un procesus EDIM sertifikācijai, ko valsts līmenī veiks atbilstības novērtēšanas struktūra. Sertifikācijas prasības ir jāsaskaņo visās dalībvalstīs, lai novērstu tirgus sadrumstalotību un izveidotu stabilu satvaru. </w:t>
      </w:r>
    </w:p>
    <w:p w14:paraId="66227667" w14:textId="0047F580" w:rsidR="00E32D35" w:rsidRDefault="4A4B9D08" w:rsidP="04522592">
      <w:pPr>
        <w:pStyle w:val="oj-normal"/>
        <w:spacing w:before="0" w:beforeAutospacing="0" w:after="0" w:afterAutospacing="0"/>
        <w:ind w:firstLine="720"/>
        <w:jc w:val="both"/>
        <w:rPr>
          <w:rFonts w:eastAsiaTheme="minorEastAsia"/>
          <w:color w:val="000000" w:themeColor="text1"/>
          <w:lang w:eastAsia="en-US"/>
        </w:rPr>
      </w:pPr>
      <w:r w:rsidRPr="74BE6E80">
        <w:rPr>
          <w:rFonts w:eastAsiaTheme="minorEastAsia"/>
          <w:color w:val="000000" w:themeColor="text1"/>
          <w:lang w:eastAsia="en-US"/>
        </w:rPr>
        <w:t xml:space="preserve">Īstenošanas regulas par sertifikāciju 4.panta 1.punkta a) apakšpunkts nosaka, ka </w:t>
      </w:r>
      <w:r>
        <w:rPr>
          <w:color w:val="000000" w:themeColor="text1"/>
        </w:rPr>
        <w:t>v</w:t>
      </w:r>
      <w:r w:rsidRPr="002077C4">
        <w:rPr>
          <w:color w:val="000000" w:themeColor="text1"/>
        </w:rPr>
        <w:t xml:space="preserve">alsts sertifikācijas shēmas </w:t>
      </w:r>
      <w:r w:rsidRPr="00E94CCC">
        <w:rPr>
          <w:b/>
          <w:bCs/>
          <w:color w:val="000000" w:themeColor="text1"/>
        </w:rPr>
        <w:t xml:space="preserve">aptver funkcionālās, </w:t>
      </w:r>
      <w:proofErr w:type="spellStart"/>
      <w:r w:rsidRPr="00E94CCC">
        <w:rPr>
          <w:b/>
          <w:bCs/>
          <w:color w:val="000000" w:themeColor="text1"/>
        </w:rPr>
        <w:t>kiberdrošības</w:t>
      </w:r>
      <w:proofErr w:type="spellEnd"/>
      <w:r w:rsidRPr="00E94CCC">
        <w:rPr>
          <w:b/>
          <w:bCs/>
          <w:color w:val="000000" w:themeColor="text1"/>
        </w:rPr>
        <w:t xml:space="preserve"> un datu aizsardzības prasības</w:t>
      </w:r>
      <w:r w:rsidRPr="00B703E2">
        <w:rPr>
          <w:color w:val="000000" w:themeColor="text1"/>
        </w:rPr>
        <w:t>, un,</w:t>
      </w:r>
      <w:r w:rsidRPr="00453B9D">
        <w:rPr>
          <w:b/>
          <w:bCs/>
          <w:color w:val="000000" w:themeColor="text1"/>
          <w:u w:val="single"/>
        </w:rPr>
        <w:t xml:space="preserve"> ja ir pieejama</w:t>
      </w:r>
      <w:r w:rsidRPr="009D74F6">
        <w:rPr>
          <w:b/>
          <w:bCs/>
          <w:color w:val="000000" w:themeColor="text1"/>
          <w:u w:val="single"/>
        </w:rPr>
        <w:t>s un piemērojamas</w:t>
      </w:r>
      <w:r w:rsidRPr="002077C4">
        <w:rPr>
          <w:color w:val="000000" w:themeColor="text1"/>
        </w:rPr>
        <w:t xml:space="preserve">, izmanto </w:t>
      </w:r>
      <w:r>
        <w:rPr>
          <w:color w:val="000000" w:themeColor="text1"/>
        </w:rPr>
        <w:t xml:space="preserve">Eiropas </w:t>
      </w:r>
      <w:proofErr w:type="spellStart"/>
      <w:r>
        <w:rPr>
          <w:color w:val="000000" w:themeColor="text1"/>
        </w:rPr>
        <w:t>kiberdrošības</w:t>
      </w:r>
      <w:proofErr w:type="spellEnd"/>
      <w:r>
        <w:rPr>
          <w:color w:val="000000" w:themeColor="text1"/>
        </w:rPr>
        <w:t xml:space="preserve"> sertifikācijas shēmas. Pašreiz ENISA</w:t>
      </w:r>
      <w:r w:rsidR="00192BDF">
        <w:rPr>
          <w:rStyle w:val="FootnoteReference"/>
          <w:color w:val="000000" w:themeColor="text1"/>
        </w:rPr>
        <w:footnoteReference w:id="33"/>
      </w:r>
      <w:r>
        <w:rPr>
          <w:color w:val="000000" w:themeColor="text1"/>
        </w:rPr>
        <w:t xml:space="preserve"> vēl nav izstrādājusi EDIM Eiropas </w:t>
      </w:r>
      <w:proofErr w:type="spellStart"/>
      <w:r>
        <w:rPr>
          <w:color w:val="000000" w:themeColor="text1"/>
        </w:rPr>
        <w:t>kiberdrošības</w:t>
      </w:r>
      <w:proofErr w:type="spellEnd"/>
      <w:r>
        <w:rPr>
          <w:color w:val="000000" w:themeColor="text1"/>
        </w:rPr>
        <w:t xml:space="preserve"> sertifikācijas shēmu, tāpēc dalībvalstīm jākoncentrējas uz valsts sertifikācijas shēmas izstrādi, pagaidām neizmantojot Eiropas </w:t>
      </w:r>
      <w:proofErr w:type="spellStart"/>
      <w:r>
        <w:rPr>
          <w:color w:val="000000" w:themeColor="text1"/>
        </w:rPr>
        <w:t>kiberdrošības</w:t>
      </w:r>
      <w:proofErr w:type="spellEnd"/>
      <w:r>
        <w:rPr>
          <w:color w:val="000000" w:themeColor="text1"/>
        </w:rPr>
        <w:t xml:space="preserve"> sertifikācijas shēmu. </w:t>
      </w:r>
      <w:r w:rsidR="00842BCE">
        <w:rPr>
          <w:color w:val="000000" w:themeColor="text1"/>
        </w:rPr>
        <w:t xml:space="preserve">Plānots, ka Eiropas </w:t>
      </w:r>
      <w:proofErr w:type="spellStart"/>
      <w:r w:rsidR="00842BCE">
        <w:rPr>
          <w:color w:val="000000" w:themeColor="text1"/>
        </w:rPr>
        <w:t>kiberdrošības</w:t>
      </w:r>
      <w:proofErr w:type="spellEnd"/>
      <w:r w:rsidR="00842BCE">
        <w:rPr>
          <w:color w:val="000000" w:themeColor="text1"/>
        </w:rPr>
        <w:t xml:space="preserve"> sertifikācijas shēma būs gatav</w:t>
      </w:r>
      <w:r w:rsidR="00942E6D">
        <w:rPr>
          <w:color w:val="000000" w:themeColor="text1"/>
        </w:rPr>
        <w:t>a</w:t>
      </w:r>
      <w:r w:rsidR="00842BCE">
        <w:rPr>
          <w:color w:val="000000" w:themeColor="text1"/>
        </w:rPr>
        <w:t xml:space="preserve"> 2029.gad</w:t>
      </w:r>
      <w:r w:rsidR="00942E6D">
        <w:rPr>
          <w:color w:val="000000" w:themeColor="text1"/>
        </w:rPr>
        <w:t xml:space="preserve">ā un nākošā EDIM sertifikācija tiks veikta pēc šīs shēmas. </w:t>
      </w:r>
      <w:r w:rsidR="00823A0F">
        <w:rPr>
          <w:color w:val="000000" w:themeColor="text1"/>
        </w:rPr>
        <w:t xml:space="preserve">Īstenošanas regulas </w:t>
      </w:r>
      <w:r w:rsidR="001319E7">
        <w:rPr>
          <w:color w:val="000000" w:themeColor="text1"/>
        </w:rPr>
        <w:t xml:space="preserve">par sertifikāciju preambulas 26.punkts un </w:t>
      </w:r>
      <w:r w:rsidR="00CE7967">
        <w:rPr>
          <w:color w:val="000000" w:themeColor="text1"/>
        </w:rPr>
        <w:t xml:space="preserve">pārejas noteikumu 21.pants nosaka, ka </w:t>
      </w:r>
      <w:r w:rsidR="00AC013C">
        <w:rPr>
          <w:color w:val="000000" w:themeColor="text1"/>
        </w:rPr>
        <w:t xml:space="preserve">pēc Eiropas </w:t>
      </w:r>
      <w:proofErr w:type="spellStart"/>
      <w:r w:rsidR="00EF09A4">
        <w:rPr>
          <w:color w:val="000000" w:themeColor="text1"/>
        </w:rPr>
        <w:t>k</w:t>
      </w:r>
      <w:r w:rsidR="00AC013C">
        <w:rPr>
          <w:color w:val="000000" w:themeColor="text1"/>
        </w:rPr>
        <w:t>iberdrošības</w:t>
      </w:r>
      <w:proofErr w:type="spellEnd"/>
      <w:r w:rsidR="00AC013C">
        <w:rPr>
          <w:color w:val="000000" w:themeColor="text1"/>
        </w:rPr>
        <w:t xml:space="preserve"> sertifikācijas shēmas izstrādes </w:t>
      </w:r>
      <w:r w:rsidR="00BE30E5">
        <w:rPr>
          <w:color w:val="000000" w:themeColor="text1"/>
        </w:rPr>
        <w:t xml:space="preserve">īstenošanas regula </w:t>
      </w:r>
      <w:r w:rsidR="005E28CE">
        <w:rPr>
          <w:color w:val="000000" w:themeColor="text1"/>
        </w:rPr>
        <w:t>par sertifikāciju tiek pārstrādāta</w:t>
      </w:r>
      <w:r w:rsidR="00842BCE">
        <w:rPr>
          <w:color w:val="000000" w:themeColor="text1"/>
        </w:rPr>
        <w:t>, vērtējot, vai valsts sertifikācijas shēma paliek spēkā</w:t>
      </w:r>
      <w:r w:rsidR="00D618D7">
        <w:rPr>
          <w:color w:val="000000" w:themeColor="text1"/>
        </w:rPr>
        <w:t>, jo s</w:t>
      </w:r>
      <w:r w:rsidR="00842BCE">
        <w:rPr>
          <w:color w:val="000000" w:themeColor="text1"/>
        </w:rPr>
        <w:t xml:space="preserve">hēmas ar vienādu tvērumu paralēli nevar pastāvēt. </w:t>
      </w:r>
    </w:p>
    <w:p w14:paraId="41FF4A0A" w14:textId="25E38A66" w:rsidR="007570AF" w:rsidRDefault="7958CD8A" w:rsidP="00FE539F">
      <w:pPr>
        <w:pStyle w:val="oj-normal"/>
        <w:shd w:val="clear" w:color="auto" w:fill="FFFFFF" w:themeFill="background1"/>
        <w:spacing w:before="0" w:beforeAutospacing="0" w:after="0" w:afterAutospacing="0"/>
        <w:ind w:firstLine="720"/>
        <w:jc w:val="both"/>
        <w:rPr>
          <w:rFonts w:eastAsiaTheme="minorEastAsia"/>
          <w:color w:val="000000" w:themeColor="text1"/>
          <w:lang w:eastAsia="en-US"/>
        </w:rPr>
      </w:pPr>
      <w:r w:rsidRPr="7958CD8A">
        <w:rPr>
          <w:rFonts w:eastAsiaTheme="minorEastAsia"/>
          <w:color w:val="000000" w:themeColor="text1"/>
          <w:lang w:eastAsia="en-US"/>
        </w:rPr>
        <w:t xml:space="preserve">Īstenošanas regulas par sertifikāciju 3.panta 1.punkts nosaka, ka visām valsts sertifikācijas shēmām jāieceļ </w:t>
      </w:r>
      <w:r w:rsidRPr="7958CD8A">
        <w:rPr>
          <w:rFonts w:eastAsiaTheme="minorEastAsia"/>
          <w:b/>
          <w:bCs/>
          <w:color w:val="000000" w:themeColor="text1"/>
          <w:lang w:eastAsia="en-US"/>
        </w:rPr>
        <w:t>shēmas īpašnieks</w:t>
      </w:r>
      <w:r w:rsidRPr="7958CD8A">
        <w:rPr>
          <w:rFonts w:eastAsiaTheme="minorEastAsia"/>
          <w:color w:val="000000" w:themeColor="text1"/>
          <w:lang w:eastAsia="en-US"/>
        </w:rPr>
        <w:t xml:space="preserve">, kas </w:t>
      </w:r>
      <w:r w:rsidR="00E37985">
        <w:rPr>
          <w:rFonts w:eastAsiaTheme="minorEastAsia"/>
          <w:color w:val="000000" w:themeColor="text1"/>
          <w:lang w:eastAsia="en-US"/>
        </w:rPr>
        <w:t>ir</w:t>
      </w:r>
      <w:r w:rsidRPr="7958CD8A">
        <w:rPr>
          <w:rFonts w:eastAsiaTheme="minorEastAsia"/>
          <w:color w:val="000000" w:themeColor="text1"/>
          <w:lang w:eastAsia="en-US"/>
        </w:rPr>
        <w:t xml:space="preserve"> </w:t>
      </w:r>
      <w:r w:rsidRPr="7958CD8A">
        <w:rPr>
          <w:rFonts w:eastAsiaTheme="minorEastAsia"/>
          <w:b/>
          <w:bCs/>
          <w:color w:val="000000" w:themeColor="text1"/>
          <w:lang w:eastAsia="en-US"/>
        </w:rPr>
        <w:t>atbildīgs par sertifikācijas shēmas izstrādi un uzturēšanu</w:t>
      </w:r>
      <w:r w:rsidRPr="7958CD8A">
        <w:rPr>
          <w:rFonts w:eastAsiaTheme="minorEastAsia"/>
          <w:color w:val="000000" w:themeColor="text1"/>
          <w:lang w:eastAsia="en-US"/>
        </w:rPr>
        <w:t xml:space="preserve">. Shēmas īpašnieks var būt atbilstības novērtēšanas struktūra, valdības struktūra vai iestāde, tirdzniecības asociācija, atbilstības novērtēšanas struktūru grupa vai jebkura attiecīga struktūra, un tā var nebūt tā pati struktūra, kas pārvalda valsts sertifikācijas shēmu. Shēmas īpašnieks saskaņā ar īstenošanas regulas par sertifikāciju 16.panta 2.punktu arī </w:t>
      </w:r>
      <w:r w:rsidRPr="7958CD8A">
        <w:rPr>
          <w:rFonts w:eastAsiaTheme="minorEastAsia"/>
          <w:b/>
          <w:bCs/>
          <w:color w:val="000000" w:themeColor="text1"/>
          <w:lang w:eastAsia="en-US"/>
        </w:rPr>
        <w:t>uzrauga, kā sertifikācijas struktūras pilda savus pienākumus</w:t>
      </w:r>
      <w:r w:rsidRPr="7958CD8A">
        <w:rPr>
          <w:rFonts w:eastAsiaTheme="minorEastAsia"/>
          <w:color w:val="000000" w:themeColor="text1"/>
          <w:lang w:eastAsia="en-US"/>
        </w:rPr>
        <w:t xml:space="preserve"> saskaņā ar </w:t>
      </w:r>
      <w:proofErr w:type="spellStart"/>
      <w:r w:rsidRPr="7958CD8A">
        <w:rPr>
          <w:rFonts w:eastAsiaTheme="minorEastAsia"/>
          <w:color w:val="000000" w:themeColor="text1"/>
          <w:lang w:eastAsia="en-US"/>
        </w:rPr>
        <w:t>eIDAS</w:t>
      </w:r>
      <w:proofErr w:type="spellEnd"/>
      <w:r w:rsidR="00D266EA">
        <w:rPr>
          <w:rFonts w:eastAsiaTheme="minorEastAsia"/>
          <w:color w:val="000000" w:themeColor="text1"/>
          <w:lang w:eastAsia="en-US"/>
        </w:rPr>
        <w:t xml:space="preserve"> 2.0</w:t>
      </w:r>
      <w:r w:rsidRPr="7958CD8A">
        <w:rPr>
          <w:rFonts w:eastAsiaTheme="minorEastAsia"/>
          <w:color w:val="000000" w:themeColor="text1"/>
          <w:lang w:eastAsia="en-US"/>
        </w:rPr>
        <w:t xml:space="preserve"> regulu un attiecīgā gadījumā saskaņā ar valsts sertifikācijas shēmām.</w:t>
      </w:r>
    </w:p>
    <w:p w14:paraId="3ABED934" w14:textId="63A1D809" w:rsidR="0007643F" w:rsidRPr="0007643F" w:rsidRDefault="4A9250DD" w:rsidP="0007643F">
      <w:pPr>
        <w:pStyle w:val="oj-normal"/>
        <w:shd w:val="clear" w:color="auto" w:fill="FFFFFF" w:themeFill="background1"/>
        <w:spacing w:before="0" w:beforeAutospacing="0" w:after="0" w:afterAutospacing="0"/>
        <w:ind w:firstLine="720"/>
        <w:jc w:val="both"/>
        <w:rPr>
          <w:rFonts w:eastAsiaTheme="majorEastAsia"/>
          <w:color w:val="000000" w:themeColor="text1"/>
        </w:rPr>
      </w:pPr>
      <w:r w:rsidRPr="21196C75">
        <w:rPr>
          <w:rFonts w:eastAsiaTheme="majorEastAsia"/>
          <w:color w:val="000000" w:themeColor="text1"/>
        </w:rPr>
        <w:t>Ņemot vērā to, ka</w:t>
      </w:r>
      <w:r w:rsidR="008638A2">
        <w:rPr>
          <w:rFonts w:eastAsiaTheme="majorEastAsia"/>
          <w:color w:val="000000" w:themeColor="text1"/>
        </w:rPr>
        <w:t xml:space="preserve"> valsts sertifikācijas shēma ir</w:t>
      </w:r>
      <w:r w:rsidR="00763319">
        <w:rPr>
          <w:rFonts w:eastAsiaTheme="majorEastAsia"/>
          <w:color w:val="000000" w:themeColor="text1"/>
        </w:rPr>
        <w:t xml:space="preserve"> spēkā</w:t>
      </w:r>
      <w:r w:rsidR="008638A2">
        <w:rPr>
          <w:rFonts w:eastAsiaTheme="majorEastAsia"/>
          <w:color w:val="000000" w:themeColor="text1"/>
        </w:rPr>
        <w:t xml:space="preserve"> tikai uz pārejas laiku, kamēr tiks izstrādāta </w:t>
      </w:r>
      <w:r w:rsidR="00971BDC">
        <w:rPr>
          <w:rFonts w:eastAsiaTheme="majorEastAsia"/>
          <w:color w:val="000000" w:themeColor="text1"/>
        </w:rPr>
        <w:t xml:space="preserve">Eiropas </w:t>
      </w:r>
      <w:proofErr w:type="spellStart"/>
      <w:r w:rsidR="00971BDC">
        <w:rPr>
          <w:rFonts w:eastAsiaTheme="majorEastAsia"/>
          <w:color w:val="000000" w:themeColor="text1"/>
        </w:rPr>
        <w:t>kiberdrošības</w:t>
      </w:r>
      <w:proofErr w:type="spellEnd"/>
      <w:r w:rsidR="00971BDC">
        <w:rPr>
          <w:rFonts w:eastAsiaTheme="majorEastAsia"/>
          <w:color w:val="000000" w:themeColor="text1"/>
        </w:rPr>
        <w:t xml:space="preserve"> sertifikācijas shēm</w:t>
      </w:r>
      <w:r w:rsidR="002D3ACE">
        <w:rPr>
          <w:rFonts w:eastAsiaTheme="majorEastAsia"/>
          <w:color w:val="000000" w:themeColor="text1"/>
        </w:rPr>
        <w:t xml:space="preserve">a, par kuru provizoriski būs atbildīga </w:t>
      </w:r>
      <w:r w:rsidR="00F753E9">
        <w:rPr>
          <w:rFonts w:eastAsiaTheme="majorEastAsia"/>
          <w:color w:val="000000" w:themeColor="text1"/>
        </w:rPr>
        <w:t>AM</w:t>
      </w:r>
      <w:r w:rsidR="00197FB9">
        <w:rPr>
          <w:rFonts w:eastAsiaTheme="majorEastAsia"/>
          <w:color w:val="000000" w:themeColor="text1"/>
        </w:rPr>
        <w:t>,</w:t>
      </w:r>
      <w:r w:rsidR="00EF09A4">
        <w:rPr>
          <w:rFonts w:eastAsiaTheme="majorEastAsia"/>
          <w:color w:val="000000" w:themeColor="text1"/>
        </w:rPr>
        <w:t xml:space="preserve"> </w:t>
      </w:r>
      <w:r w:rsidRPr="21196C75">
        <w:rPr>
          <w:rFonts w:eastAsiaTheme="majorEastAsia"/>
          <w:color w:val="000000" w:themeColor="text1"/>
        </w:rPr>
        <w:t>un ņemot vērā to, ka īstenošanas regula par sertifikāciju nosaka, ka shēmas īpašniekam jāuzrauga sertifikācijas struktūras</w:t>
      </w:r>
      <w:r w:rsidR="006F2B52">
        <w:rPr>
          <w:rFonts w:eastAsiaTheme="majorEastAsia"/>
          <w:color w:val="000000" w:themeColor="text1"/>
        </w:rPr>
        <w:t xml:space="preserve">, kam ir nepieciešama kompetence </w:t>
      </w:r>
      <w:proofErr w:type="spellStart"/>
      <w:r w:rsidR="006F2B52">
        <w:rPr>
          <w:rFonts w:eastAsiaTheme="majorEastAsia"/>
          <w:color w:val="000000" w:themeColor="text1"/>
        </w:rPr>
        <w:t>kiberdrošībā</w:t>
      </w:r>
      <w:proofErr w:type="spellEnd"/>
      <w:r w:rsidRPr="21196C75">
        <w:rPr>
          <w:rFonts w:eastAsiaTheme="majorEastAsia"/>
          <w:color w:val="000000" w:themeColor="text1"/>
        </w:rPr>
        <w:t xml:space="preserve">, tad </w:t>
      </w:r>
      <w:r w:rsidR="00322A3C">
        <w:rPr>
          <w:rFonts w:eastAsiaTheme="majorEastAsia"/>
          <w:color w:val="000000" w:themeColor="text1"/>
        </w:rPr>
        <w:t>AM</w:t>
      </w:r>
      <w:r w:rsidR="00322A3C" w:rsidRPr="21196C75">
        <w:rPr>
          <w:rFonts w:eastAsiaTheme="majorEastAsia"/>
          <w:color w:val="000000" w:themeColor="text1"/>
        </w:rPr>
        <w:t xml:space="preserve"> </w:t>
      </w:r>
      <w:r w:rsidRPr="21196C75">
        <w:rPr>
          <w:rFonts w:eastAsiaTheme="majorEastAsia"/>
          <w:color w:val="000000" w:themeColor="text1"/>
        </w:rPr>
        <w:t>jābūt arī shēmas īpašniekam. </w:t>
      </w:r>
      <w:r w:rsidR="00167267">
        <w:rPr>
          <w:rFonts w:eastAsiaTheme="majorEastAsia"/>
          <w:color w:val="000000" w:themeColor="text1"/>
        </w:rPr>
        <w:t>AM</w:t>
      </w:r>
      <w:r w:rsidR="00167267" w:rsidRPr="00167267">
        <w:rPr>
          <w:rFonts w:eastAsiaTheme="majorEastAsia"/>
          <w:color w:val="000000" w:themeColor="text1"/>
        </w:rPr>
        <w:t xml:space="preserve"> var nodrošināt valsts sertifikācijas shēmas īpašnieka funkciju izpildi, ja tai tiek piešķirtas šā informatīvā ziņojuma 6.sadaļā paredzētās </w:t>
      </w:r>
      <w:r w:rsidR="001A75F9">
        <w:rPr>
          <w:rFonts w:eastAsiaTheme="majorEastAsia"/>
          <w:color w:val="000000" w:themeColor="text1"/>
        </w:rPr>
        <w:t>četras</w:t>
      </w:r>
      <w:r w:rsidR="00167267" w:rsidRPr="00167267">
        <w:rPr>
          <w:rFonts w:eastAsiaTheme="majorEastAsia"/>
          <w:color w:val="000000" w:themeColor="text1"/>
        </w:rPr>
        <w:t xml:space="preserve"> amata vietas.</w:t>
      </w:r>
      <w:r w:rsidR="00136871">
        <w:rPr>
          <w:rFonts w:eastAsiaTheme="majorEastAsia"/>
          <w:color w:val="000000" w:themeColor="text1"/>
        </w:rPr>
        <w:t xml:space="preserve"> </w:t>
      </w:r>
      <w:r w:rsidR="20190A42" w:rsidRPr="21196C75">
        <w:rPr>
          <w:rFonts w:eastAsiaTheme="majorEastAsia"/>
          <w:color w:val="000000" w:themeColor="text1"/>
        </w:rPr>
        <w:t>Tomēr, p</w:t>
      </w:r>
      <w:r w:rsidRPr="21196C75">
        <w:rPr>
          <w:rFonts w:eastAsiaTheme="majorEastAsia"/>
          <w:color w:val="000000" w:themeColor="text1"/>
        </w:rPr>
        <w:t xml:space="preserve">amatojoties uz to, ka VARAM ir atbildīga par </w:t>
      </w:r>
      <w:proofErr w:type="spellStart"/>
      <w:r w:rsidRPr="21196C75">
        <w:rPr>
          <w:rFonts w:eastAsiaTheme="majorEastAsia"/>
          <w:color w:val="000000" w:themeColor="text1"/>
        </w:rPr>
        <w:t>eIDAS</w:t>
      </w:r>
      <w:proofErr w:type="spellEnd"/>
      <w:r w:rsidRPr="21196C75">
        <w:rPr>
          <w:rFonts w:eastAsiaTheme="majorEastAsia"/>
          <w:color w:val="000000" w:themeColor="text1"/>
        </w:rPr>
        <w:t xml:space="preserve"> 2.0 regulas ieviešanu un EDIM nodrošināšanu, </w:t>
      </w:r>
      <w:r w:rsidRPr="21196C75">
        <w:rPr>
          <w:rFonts w:eastAsiaTheme="majorEastAsia"/>
          <w:b/>
          <w:bCs/>
          <w:color w:val="000000" w:themeColor="text1"/>
        </w:rPr>
        <w:t xml:space="preserve">VARAM uzņemas </w:t>
      </w:r>
      <w:r w:rsidR="006A3B66">
        <w:rPr>
          <w:rFonts w:eastAsiaTheme="majorEastAsia"/>
          <w:b/>
          <w:bCs/>
          <w:color w:val="000000" w:themeColor="text1"/>
        </w:rPr>
        <w:t xml:space="preserve">organizēt valsts sertifikācijas shēmas izstrādi un </w:t>
      </w:r>
      <w:r w:rsidRPr="21196C75">
        <w:rPr>
          <w:rFonts w:eastAsiaTheme="majorEastAsia"/>
          <w:b/>
          <w:bCs/>
          <w:color w:val="000000" w:themeColor="text1"/>
        </w:rPr>
        <w:t xml:space="preserve">virzīt </w:t>
      </w:r>
      <w:r w:rsidR="006A3B66">
        <w:rPr>
          <w:rFonts w:eastAsiaTheme="majorEastAsia"/>
          <w:b/>
          <w:bCs/>
          <w:color w:val="000000" w:themeColor="text1"/>
        </w:rPr>
        <w:t>tās</w:t>
      </w:r>
      <w:r w:rsidRPr="21196C75">
        <w:rPr>
          <w:rFonts w:eastAsiaTheme="majorEastAsia"/>
          <w:b/>
          <w:bCs/>
          <w:color w:val="000000" w:themeColor="text1"/>
        </w:rPr>
        <w:t xml:space="preserve"> apstiprināšanu</w:t>
      </w:r>
      <w:r w:rsidR="00322A3C">
        <w:rPr>
          <w:rFonts w:eastAsiaTheme="majorEastAsia"/>
          <w:b/>
          <w:bCs/>
          <w:color w:val="000000" w:themeColor="text1"/>
        </w:rPr>
        <w:t xml:space="preserve"> MK</w:t>
      </w:r>
      <w:r w:rsidRPr="21196C75">
        <w:rPr>
          <w:rFonts w:eastAsiaTheme="majorEastAsia"/>
          <w:color w:val="000000" w:themeColor="text1"/>
        </w:rPr>
        <w:t xml:space="preserve">, </w:t>
      </w:r>
      <w:r w:rsidR="20190A42" w:rsidRPr="21196C75">
        <w:rPr>
          <w:rFonts w:eastAsiaTheme="majorEastAsia"/>
          <w:color w:val="000000" w:themeColor="text1"/>
        </w:rPr>
        <w:t>nosakot funkcion</w:t>
      </w:r>
      <w:r w:rsidR="44E1772A" w:rsidRPr="21196C75">
        <w:rPr>
          <w:rFonts w:eastAsiaTheme="majorEastAsia"/>
          <w:color w:val="000000" w:themeColor="text1"/>
        </w:rPr>
        <w:t xml:space="preserve">ālās </w:t>
      </w:r>
      <w:r w:rsidR="1AF8C2F2" w:rsidRPr="21196C75">
        <w:rPr>
          <w:rFonts w:eastAsiaTheme="majorEastAsia"/>
          <w:color w:val="000000" w:themeColor="text1"/>
        </w:rPr>
        <w:t>valsts sertifikācijas shēmas prasības un</w:t>
      </w:r>
      <w:r w:rsidR="44E1772A" w:rsidRPr="21196C75">
        <w:rPr>
          <w:rFonts w:eastAsiaTheme="majorEastAsia"/>
          <w:color w:val="000000" w:themeColor="text1"/>
        </w:rPr>
        <w:t xml:space="preserve"> </w:t>
      </w:r>
      <w:r w:rsidR="00F97E7E">
        <w:rPr>
          <w:rFonts w:eastAsiaTheme="majorEastAsia"/>
          <w:color w:val="000000" w:themeColor="text1"/>
        </w:rPr>
        <w:t>pieprasot</w:t>
      </w:r>
      <w:r w:rsidR="00F97E7E" w:rsidRPr="21196C75">
        <w:rPr>
          <w:rFonts w:eastAsiaTheme="majorEastAsia"/>
          <w:color w:val="000000" w:themeColor="text1"/>
        </w:rPr>
        <w:t xml:space="preserve"> </w:t>
      </w:r>
      <w:r w:rsidRPr="21196C75">
        <w:rPr>
          <w:rFonts w:eastAsiaTheme="majorEastAsia"/>
          <w:color w:val="000000" w:themeColor="text1"/>
        </w:rPr>
        <w:t xml:space="preserve">nepieciešamo informāciju par </w:t>
      </w:r>
      <w:proofErr w:type="spellStart"/>
      <w:r w:rsidRPr="21196C75">
        <w:rPr>
          <w:rFonts w:eastAsiaTheme="majorEastAsia"/>
          <w:color w:val="000000" w:themeColor="text1"/>
        </w:rPr>
        <w:t>kiberdrošības</w:t>
      </w:r>
      <w:proofErr w:type="spellEnd"/>
      <w:r w:rsidRPr="21196C75">
        <w:rPr>
          <w:rFonts w:eastAsiaTheme="majorEastAsia"/>
          <w:color w:val="000000" w:themeColor="text1"/>
        </w:rPr>
        <w:t xml:space="preserve"> un datu aizsardzības prasībām no AM un </w:t>
      </w:r>
      <w:r w:rsidR="4D0D3304" w:rsidRPr="21196C75">
        <w:rPr>
          <w:rFonts w:eastAsiaTheme="majorEastAsia"/>
          <w:color w:val="000000" w:themeColor="text1"/>
        </w:rPr>
        <w:t>DVI</w:t>
      </w:r>
      <w:r w:rsidR="001BCC83" w:rsidRPr="21196C75">
        <w:rPr>
          <w:rFonts w:eastAsiaTheme="majorEastAsia"/>
          <w:color w:val="000000" w:themeColor="text1"/>
        </w:rPr>
        <w:t xml:space="preserve">. </w:t>
      </w:r>
      <w:r w:rsidR="001BCC83" w:rsidRPr="21196C75">
        <w:rPr>
          <w:rFonts w:eastAsiaTheme="minorEastAsia"/>
          <w:color w:val="000000" w:themeColor="text1"/>
          <w:lang w:eastAsia="en-US"/>
        </w:rPr>
        <w:t>Valsts sertifikācijas shēmas izstrādē veicamās darbības un atbildīgās institūcijas norādītas informatīvā ziņojum</w:t>
      </w:r>
      <w:r w:rsidR="001D7B78">
        <w:rPr>
          <w:rFonts w:eastAsiaTheme="minorEastAsia"/>
          <w:color w:val="000000" w:themeColor="text1"/>
          <w:lang w:eastAsia="en-US"/>
        </w:rPr>
        <w:t>a</w:t>
      </w:r>
      <w:r w:rsidR="001BCC83" w:rsidRPr="21196C75">
        <w:rPr>
          <w:rFonts w:eastAsiaTheme="minorEastAsia"/>
          <w:color w:val="000000" w:themeColor="text1"/>
          <w:lang w:eastAsia="en-US"/>
        </w:rPr>
        <w:t xml:space="preserve"> tabulā Nr.2 (skat. zemāk 3.2.sadaļā)</w:t>
      </w:r>
      <w:r w:rsidRPr="21196C75">
        <w:rPr>
          <w:rFonts w:eastAsiaTheme="majorEastAsia"/>
          <w:color w:val="000000" w:themeColor="text1"/>
        </w:rPr>
        <w:t>. </w:t>
      </w:r>
      <w:r w:rsidR="0007643F" w:rsidRPr="0007643F">
        <w:rPr>
          <w:rFonts w:eastAsiaTheme="majorEastAsia"/>
          <w:color w:val="000000" w:themeColor="text1"/>
        </w:rPr>
        <w:t xml:space="preserve">Pēc valsts sertifikācijas shēmas apstiprināšanas MK shēmas īpašnieks nodrošina tās uzturēšanu. Gadījumos, kad tiek pieņemti grozījumi normatīvajos aktos vai izdoti jauni tiesību akti, kas skar funkcionālās, </w:t>
      </w:r>
      <w:proofErr w:type="spellStart"/>
      <w:r w:rsidR="0007643F" w:rsidRPr="0007643F">
        <w:rPr>
          <w:rFonts w:eastAsiaTheme="majorEastAsia"/>
          <w:color w:val="000000" w:themeColor="text1"/>
        </w:rPr>
        <w:t>kiberdrošības</w:t>
      </w:r>
      <w:proofErr w:type="spellEnd"/>
      <w:r w:rsidR="0007643F" w:rsidRPr="0007643F">
        <w:rPr>
          <w:rFonts w:eastAsiaTheme="majorEastAsia"/>
          <w:color w:val="000000" w:themeColor="text1"/>
        </w:rPr>
        <w:t xml:space="preserve"> vai datu aizsardzības prasības, shēmas īpašnieks izvērtē nepieciešamību aktualizēt shēmu.</w:t>
      </w:r>
    </w:p>
    <w:p w14:paraId="469F833F" w14:textId="77777777" w:rsidR="0007643F" w:rsidRPr="0007643F" w:rsidRDefault="0007643F" w:rsidP="0007643F">
      <w:pPr>
        <w:pStyle w:val="oj-normal"/>
        <w:shd w:val="clear" w:color="auto" w:fill="FFFFFF" w:themeFill="background1"/>
        <w:spacing w:before="0" w:beforeAutospacing="0" w:after="0" w:afterAutospacing="0"/>
        <w:ind w:firstLine="720"/>
        <w:jc w:val="both"/>
        <w:rPr>
          <w:rFonts w:eastAsiaTheme="majorEastAsia"/>
          <w:color w:val="000000" w:themeColor="text1"/>
        </w:rPr>
      </w:pPr>
      <w:r w:rsidRPr="0007643F">
        <w:rPr>
          <w:rFonts w:eastAsiaTheme="majorEastAsia"/>
          <w:color w:val="000000" w:themeColor="text1"/>
        </w:rPr>
        <w:lastRenderedPageBreak/>
        <w:t xml:space="preserve">VARAM savas kompetences ietvaros pastāvīgi seko līdzi funkcionālo prasību jomas normatīvā regulējuma attīstībai un, konstatējot izmaiņas, kas var ietekmēt valsts sertifikācijas shēmu, </w:t>
      </w:r>
      <w:proofErr w:type="spellStart"/>
      <w:r w:rsidRPr="0007643F">
        <w:rPr>
          <w:rFonts w:eastAsiaTheme="majorEastAsia"/>
          <w:color w:val="000000" w:themeColor="text1"/>
        </w:rPr>
        <w:t>proaktīvi</w:t>
      </w:r>
      <w:proofErr w:type="spellEnd"/>
      <w:r w:rsidRPr="0007643F">
        <w:rPr>
          <w:rFonts w:eastAsiaTheme="majorEastAsia"/>
          <w:color w:val="000000" w:themeColor="text1"/>
        </w:rPr>
        <w:t xml:space="preserve"> informē un sazinās ar shēmas īpašnieku.</w:t>
      </w:r>
    </w:p>
    <w:p w14:paraId="30339326" w14:textId="77C417C3" w:rsidR="006631C0" w:rsidRPr="005C4BBD" w:rsidRDefault="0007643F" w:rsidP="0007643F">
      <w:pPr>
        <w:pStyle w:val="oj-normal"/>
        <w:shd w:val="clear" w:color="auto" w:fill="FFFFFF" w:themeFill="background1"/>
        <w:spacing w:before="0" w:beforeAutospacing="0" w:after="0" w:afterAutospacing="0"/>
        <w:ind w:firstLine="720"/>
        <w:jc w:val="both"/>
        <w:rPr>
          <w:rFonts w:eastAsiaTheme="majorEastAsia"/>
          <w:color w:val="000000" w:themeColor="text1"/>
        </w:rPr>
      </w:pPr>
      <w:r w:rsidRPr="0007643F">
        <w:rPr>
          <w:rFonts w:eastAsiaTheme="majorEastAsia"/>
          <w:color w:val="000000" w:themeColor="text1"/>
        </w:rPr>
        <w:t xml:space="preserve">Datu aizsardzības prasību jomā shēmas īpašnieks pēc savas iniciatīvas vēršas </w:t>
      </w:r>
      <w:r>
        <w:rPr>
          <w:rFonts w:eastAsiaTheme="majorEastAsia"/>
          <w:color w:val="000000" w:themeColor="text1"/>
        </w:rPr>
        <w:t>DVI</w:t>
      </w:r>
      <w:r w:rsidRPr="0007643F">
        <w:rPr>
          <w:rFonts w:eastAsiaTheme="majorEastAsia"/>
          <w:color w:val="000000" w:themeColor="text1"/>
        </w:rPr>
        <w:t xml:space="preserve"> ar pieprasījumu sniegt skaidrojumu par datu aizsardzības regulējuma piemērošanu un ar to saistīto prasību interpretāciju attiecībā uz valsts sertifikācijas shēmu. </w:t>
      </w:r>
      <w:r w:rsidR="00A70109">
        <w:rPr>
          <w:rFonts w:eastAsiaTheme="majorEastAsia"/>
          <w:color w:val="000000" w:themeColor="text1"/>
        </w:rPr>
        <w:t>DVI</w:t>
      </w:r>
      <w:r w:rsidRPr="0007643F">
        <w:rPr>
          <w:rFonts w:eastAsiaTheme="majorEastAsia"/>
          <w:color w:val="000000" w:themeColor="text1"/>
        </w:rPr>
        <w:t xml:space="preserve"> sniedz atzinumus un skaidrojumus savas kompetences ietvaros pēc shēmas īpašnieka pieprasījuma.</w:t>
      </w:r>
    </w:p>
    <w:p w14:paraId="7B950F08" w14:textId="13C159ED" w:rsidR="006E01ED" w:rsidRDefault="381FDBC1" w:rsidP="21196C75">
      <w:pPr>
        <w:pStyle w:val="oj-normal"/>
        <w:shd w:val="clear" w:color="auto" w:fill="FFFFFF" w:themeFill="background1"/>
        <w:spacing w:before="0" w:beforeAutospacing="0" w:after="0" w:afterAutospacing="0"/>
        <w:ind w:firstLine="720"/>
        <w:jc w:val="both"/>
        <w:rPr>
          <w:rFonts w:eastAsiaTheme="minorEastAsia"/>
          <w:color w:val="000000" w:themeColor="text1"/>
          <w:lang w:eastAsia="en-US"/>
        </w:rPr>
      </w:pPr>
      <w:r w:rsidRPr="21196C75">
        <w:rPr>
          <w:rFonts w:eastAsiaTheme="minorEastAsia"/>
          <w:color w:val="000000" w:themeColor="text1"/>
          <w:lang w:eastAsia="en-US"/>
        </w:rPr>
        <w:t xml:space="preserve">Svarīgi norādīt, ka Latvija ir iesaistījusies Ziemeļeiropas un Baltijas valstu e-identifikācijas sadarbības projektā NOBID (turpmāk </w:t>
      </w:r>
      <w:r w:rsidR="001D7B78">
        <w:rPr>
          <w:rFonts w:eastAsiaTheme="minorEastAsia"/>
          <w:color w:val="000000" w:themeColor="text1"/>
          <w:lang w:eastAsia="en-US"/>
        </w:rPr>
        <w:t>–</w:t>
      </w:r>
      <w:r w:rsidRPr="21196C75">
        <w:rPr>
          <w:rFonts w:eastAsiaTheme="minorEastAsia"/>
          <w:color w:val="000000" w:themeColor="text1"/>
          <w:lang w:eastAsia="en-US"/>
        </w:rPr>
        <w:t xml:space="preserve"> vispārējais NOBID projekts), kurš  balstās uz 2023.gada septembrī Ziemeļvalstu un Baltijas valstu ministru, kas atbildīgi par </w:t>
      </w:r>
      <w:proofErr w:type="spellStart"/>
      <w:r w:rsidRPr="21196C75">
        <w:rPr>
          <w:rFonts w:eastAsiaTheme="minorEastAsia"/>
          <w:color w:val="000000" w:themeColor="text1"/>
          <w:lang w:eastAsia="en-US"/>
        </w:rPr>
        <w:t>digitalizāciju</w:t>
      </w:r>
      <w:proofErr w:type="spellEnd"/>
      <w:r w:rsidRPr="21196C75">
        <w:rPr>
          <w:rFonts w:eastAsiaTheme="minorEastAsia"/>
          <w:color w:val="000000" w:themeColor="text1"/>
          <w:lang w:eastAsia="en-US"/>
        </w:rPr>
        <w:t>, parakstīto politisko deklarāciju, kas atzīst identitātes salāgošanas nepieciešamību pārrobežu e-identifikācijas lietošanai.</w:t>
      </w:r>
      <w:r w:rsidRPr="21196C75">
        <w:rPr>
          <w:rFonts w:asciiTheme="minorHAnsi" w:eastAsiaTheme="minorEastAsia" w:hAnsiTheme="minorHAnsi" w:cstheme="minorBidi"/>
          <w:lang w:eastAsia="en-US"/>
        </w:rPr>
        <w:t xml:space="preserve"> </w:t>
      </w:r>
      <w:r w:rsidRPr="004856DF">
        <w:rPr>
          <w:color w:val="000000" w:themeColor="text1"/>
          <w:lang w:eastAsia="en-US"/>
        </w:rPr>
        <w:t xml:space="preserve">Vispārējā </w:t>
      </w:r>
      <w:r w:rsidRPr="21196C75">
        <w:rPr>
          <w:rFonts w:eastAsiaTheme="minorEastAsia"/>
          <w:color w:val="000000" w:themeColor="text1"/>
          <w:lang w:eastAsia="en-US"/>
        </w:rPr>
        <w:t>NOBID projekta mērķis ir nodrošināt, lai Ziemeļvalstu un Baltijas valstu pilsoņi varētu izmantot savus e-identifikācijas līdzekļus no savas mītnes valsts, lai piekļūtu digitālajiem pakalpojumiem pāri robežām, tādējādi nodrošinot pārrobežu digitālo mobilitāti.</w:t>
      </w:r>
      <w:r w:rsidR="585CBAB0" w:rsidRPr="21196C75">
        <w:rPr>
          <w:rFonts w:eastAsiaTheme="minorEastAsia"/>
          <w:color w:val="000000" w:themeColor="text1"/>
          <w:lang w:eastAsia="en-US"/>
        </w:rPr>
        <w:t xml:space="preserve"> Pašreiz ir izveidota </w:t>
      </w:r>
      <w:r w:rsidR="5538163B" w:rsidRPr="21196C75">
        <w:rPr>
          <w:rFonts w:eastAsiaTheme="minorEastAsia"/>
          <w:color w:val="000000" w:themeColor="text1"/>
          <w:lang w:eastAsia="en-US"/>
        </w:rPr>
        <w:t>vispārējā NOBID proj</w:t>
      </w:r>
      <w:r w:rsidR="177CA6F6" w:rsidRPr="21196C75">
        <w:rPr>
          <w:rFonts w:eastAsiaTheme="minorEastAsia"/>
          <w:color w:val="000000" w:themeColor="text1"/>
          <w:lang w:eastAsia="en-US"/>
        </w:rPr>
        <w:t>e</w:t>
      </w:r>
      <w:r w:rsidR="5538163B" w:rsidRPr="21196C75">
        <w:rPr>
          <w:rFonts w:eastAsiaTheme="minorEastAsia"/>
          <w:color w:val="000000" w:themeColor="text1"/>
          <w:lang w:eastAsia="en-US"/>
        </w:rPr>
        <w:t xml:space="preserve">kta apakšgrupa – NOBID </w:t>
      </w:r>
      <w:proofErr w:type="spellStart"/>
      <w:r w:rsidR="00490582" w:rsidRPr="00D900FC">
        <w:rPr>
          <w:rFonts w:eastAsiaTheme="minorEastAsia"/>
          <w:i/>
          <w:iCs/>
          <w:color w:val="000000" w:themeColor="text1"/>
          <w:lang w:eastAsia="en-US"/>
        </w:rPr>
        <w:t>Common</w:t>
      </w:r>
      <w:proofErr w:type="spellEnd"/>
      <w:r w:rsidR="00490582" w:rsidRPr="00D900FC">
        <w:rPr>
          <w:rFonts w:eastAsiaTheme="minorEastAsia"/>
          <w:i/>
          <w:iCs/>
          <w:color w:val="000000" w:themeColor="text1"/>
          <w:lang w:eastAsia="en-US"/>
        </w:rPr>
        <w:t xml:space="preserve"> </w:t>
      </w:r>
      <w:proofErr w:type="spellStart"/>
      <w:r w:rsidR="00DD11CE">
        <w:rPr>
          <w:rFonts w:eastAsiaTheme="minorEastAsia"/>
          <w:i/>
          <w:iCs/>
          <w:color w:val="000000" w:themeColor="text1"/>
          <w:lang w:eastAsia="en-US"/>
        </w:rPr>
        <w:t>Certification</w:t>
      </w:r>
      <w:proofErr w:type="spellEnd"/>
      <w:r w:rsidR="00FF0943">
        <w:rPr>
          <w:rFonts w:eastAsiaTheme="minorEastAsia"/>
          <w:i/>
          <w:iCs/>
          <w:color w:val="000000" w:themeColor="text1"/>
          <w:lang w:eastAsia="en-US"/>
        </w:rPr>
        <w:t xml:space="preserve"> </w:t>
      </w:r>
      <w:proofErr w:type="spellStart"/>
      <w:r w:rsidR="00FF0943">
        <w:rPr>
          <w:rFonts w:eastAsiaTheme="minorEastAsia"/>
          <w:i/>
          <w:iCs/>
          <w:color w:val="000000" w:themeColor="text1"/>
          <w:lang w:eastAsia="en-US"/>
        </w:rPr>
        <w:t>Scheme</w:t>
      </w:r>
      <w:proofErr w:type="spellEnd"/>
      <w:r w:rsidR="77CD7278" w:rsidRPr="21196C75">
        <w:rPr>
          <w:rFonts w:eastAsiaTheme="minorEastAsia"/>
          <w:color w:val="000000" w:themeColor="text1"/>
          <w:lang w:eastAsia="en-US"/>
        </w:rPr>
        <w:t xml:space="preserve"> apakšgrupa (turpmāk – NOBID CSS apakšgrupa), kura</w:t>
      </w:r>
      <w:r w:rsidR="5B3FE063" w:rsidRPr="21196C75">
        <w:rPr>
          <w:rFonts w:eastAsiaTheme="minorEastAsia"/>
          <w:color w:val="000000" w:themeColor="text1"/>
          <w:lang w:eastAsia="en-US"/>
        </w:rPr>
        <w:t xml:space="preserve"> apvieno vispārējā NOBID projekta valstis, lai strādātu </w:t>
      </w:r>
      <w:r w:rsidR="3941DE1D" w:rsidRPr="21196C75">
        <w:rPr>
          <w:rFonts w:eastAsiaTheme="minorEastAsia"/>
          <w:color w:val="000000" w:themeColor="text1"/>
          <w:lang w:eastAsia="en-US"/>
        </w:rPr>
        <w:t>pie vienotas valsts sertifikācijas shēmas izveides.</w:t>
      </w:r>
    </w:p>
    <w:p w14:paraId="4DDEFD12" w14:textId="0FFA1382" w:rsidR="00BE569A" w:rsidRDefault="72507E14" w:rsidP="72507E14">
      <w:pPr>
        <w:pStyle w:val="oj-normal"/>
        <w:shd w:val="clear" w:color="auto" w:fill="FFFFFF" w:themeFill="background1"/>
        <w:spacing w:before="0" w:beforeAutospacing="0" w:after="0" w:afterAutospacing="0"/>
        <w:ind w:firstLine="720"/>
        <w:jc w:val="both"/>
        <w:rPr>
          <w:rFonts w:eastAsiaTheme="minorEastAsia"/>
          <w:color w:val="000000" w:themeColor="text1"/>
          <w:lang w:eastAsia="en-US"/>
        </w:rPr>
      </w:pPr>
      <w:r w:rsidRPr="72507E14">
        <w:rPr>
          <w:rFonts w:eastAsiaTheme="minorEastAsia"/>
          <w:color w:val="000000" w:themeColor="text1"/>
          <w:lang w:eastAsia="en-US"/>
        </w:rPr>
        <w:t>NOBID</w:t>
      </w:r>
      <w:r w:rsidR="00CB5982">
        <w:rPr>
          <w:rFonts w:eastAsiaTheme="minorEastAsia"/>
          <w:color w:val="000000" w:themeColor="text1"/>
          <w:lang w:eastAsia="en-US"/>
        </w:rPr>
        <w:t xml:space="preserve"> CSS apakšgrupas</w:t>
      </w:r>
      <w:r w:rsidRPr="72507E14">
        <w:rPr>
          <w:rFonts w:eastAsiaTheme="minorEastAsia"/>
          <w:color w:val="000000" w:themeColor="text1"/>
          <w:lang w:eastAsia="en-US"/>
        </w:rPr>
        <w:t xml:space="preserve"> pārstāvji norāda, ka viena Ziemeļvalsts vai Baltijas valsts ir neliels tirgus, lai sāktu akreditāciju atbilstoši vienas dalībvalsts sertifikācijas shēmai. Pastāv risks, ka dalībvalstīm nebūs akreditētu atbilstības novērtēšanas iestāžu, kas varētu sertificēt EDIM.</w:t>
      </w:r>
      <w:r w:rsidR="00CE6C7B">
        <w:rPr>
          <w:rFonts w:eastAsiaTheme="minorEastAsia"/>
          <w:color w:val="000000" w:themeColor="text1"/>
          <w:lang w:eastAsia="en-US"/>
        </w:rPr>
        <w:t xml:space="preserve"> </w:t>
      </w:r>
      <w:r w:rsidRPr="72507E14">
        <w:rPr>
          <w:rFonts w:eastAsiaTheme="minorEastAsia"/>
          <w:color w:val="000000" w:themeColor="text1"/>
          <w:lang w:eastAsia="en-US"/>
        </w:rPr>
        <w:t>Tiek piedāvāts izstrādāt vienotu valsts sertifikācijas shēmu, lai potenciālās atbilstības novērtēšanas struktūras būtu vairāk ieinteresētas sertificēt uzreiz vairākas valstis pēc vienotas sertifikācijas shēmas. NOBID</w:t>
      </w:r>
      <w:r w:rsidR="00CB5982">
        <w:rPr>
          <w:rFonts w:eastAsiaTheme="minorEastAsia"/>
          <w:color w:val="000000" w:themeColor="text1"/>
          <w:lang w:eastAsia="en-US"/>
        </w:rPr>
        <w:t xml:space="preserve"> C</w:t>
      </w:r>
      <w:r w:rsidR="00175DB8">
        <w:rPr>
          <w:rFonts w:eastAsiaTheme="minorEastAsia"/>
          <w:color w:val="000000" w:themeColor="text1"/>
          <w:lang w:eastAsia="en-US"/>
        </w:rPr>
        <w:t>SS</w:t>
      </w:r>
      <w:r w:rsidRPr="72507E14">
        <w:rPr>
          <w:rFonts w:eastAsiaTheme="minorEastAsia"/>
          <w:color w:val="000000" w:themeColor="text1"/>
          <w:lang w:eastAsia="en-US"/>
        </w:rPr>
        <w:t xml:space="preserve"> </w:t>
      </w:r>
      <w:r w:rsidR="00175DB8">
        <w:rPr>
          <w:rFonts w:eastAsiaTheme="minorEastAsia"/>
          <w:color w:val="000000" w:themeColor="text1"/>
          <w:lang w:eastAsia="en-US"/>
        </w:rPr>
        <w:t>apakšgrupas</w:t>
      </w:r>
      <w:r w:rsidRPr="72507E14">
        <w:rPr>
          <w:rFonts w:eastAsiaTheme="minorEastAsia"/>
          <w:color w:val="000000" w:themeColor="text1"/>
          <w:lang w:eastAsia="en-US"/>
        </w:rPr>
        <w:t xml:space="preserve"> pārstāvji papildus norāda, ka sadalītas un potenciāli pretrunīgas sertifikācijas shēmas var apgrūtināt EDIM nodrošinātājiem darbību dažādās dalībvalstīs, jo tiem būtu jāpielāgo savi risinājumi atbilstoši dažādu dalībvalstu prasībām. Papildus tiek norādīts, ka ņemot vērā to, ka gadījumā, ja dalībvalstis veidos katra savu valsts sertifikācijas shēmu, tad tās tāpat savstarpēji būs jāsaskaņo, kas radīs papildu izmaksas. </w:t>
      </w:r>
    </w:p>
    <w:p w14:paraId="2B8DDC71" w14:textId="07CB0DC3" w:rsidR="00EF715F" w:rsidRDefault="72507E14" w:rsidP="72507E14">
      <w:pPr>
        <w:pStyle w:val="oj-normal"/>
        <w:shd w:val="clear" w:color="auto" w:fill="FFFFFF" w:themeFill="background1"/>
        <w:spacing w:before="0" w:beforeAutospacing="0" w:after="0" w:afterAutospacing="0"/>
        <w:ind w:firstLine="720"/>
        <w:jc w:val="both"/>
        <w:rPr>
          <w:rFonts w:eastAsiaTheme="minorEastAsia"/>
          <w:color w:val="000000" w:themeColor="text1"/>
          <w:lang w:eastAsia="en-US"/>
        </w:rPr>
      </w:pPr>
      <w:r w:rsidRPr="72507E14">
        <w:rPr>
          <w:rFonts w:eastAsiaTheme="minorEastAsia"/>
          <w:color w:val="000000" w:themeColor="text1"/>
          <w:lang w:eastAsia="en-US"/>
        </w:rPr>
        <w:t>Ņemot vērā</w:t>
      </w:r>
      <w:r w:rsidR="003A3E9A">
        <w:rPr>
          <w:rFonts w:eastAsiaTheme="minorEastAsia"/>
          <w:color w:val="000000" w:themeColor="text1"/>
          <w:lang w:eastAsia="en-US"/>
        </w:rPr>
        <w:t xml:space="preserve"> </w:t>
      </w:r>
      <w:r w:rsidRPr="72507E14">
        <w:rPr>
          <w:rFonts w:eastAsiaTheme="minorEastAsia"/>
          <w:color w:val="000000" w:themeColor="text1"/>
          <w:lang w:eastAsia="en-US"/>
        </w:rPr>
        <w:t xml:space="preserve">norādītās priekšrocības un to, ka arī Latvijā potenciāli nebūs atbilstības novērtēšanas struktūras, kura varētu veikt sertificēšanu, tad tiek saskatīti ieguvumi veidot vienotu valsts sertifikācijas shēmu. Galvenais izaicinājums šajā jautājumā ir, kā izveidot vienotas EDIM </w:t>
      </w:r>
      <w:r w:rsidR="00C14BE3">
        <w:rPr>
          <w:rFonts w:eastAsiaTheme="minorEastAsia"/>
          <w:color w:val="000000" w:themeColor="text1"/>
          <w:lang w:eastAsia="en-US"/>
        </w:rPr>
        <w:t>funkcio</w:t>
      </w:r>
      <w:r w:rsidR="00E14EBE">
        <w:rPr>
          <w:rFonts w:eastAsiaTheme="minorEastAsia"/>
          <w:color w:val="000000" w:themeColor="text1"/>
          <w:lang w:eastAsia="en-US"/>
        </w:rPr>
        <w:t>nālās</w:t>
      </w:r>
      <w:r w:rsidR="00C14BE3" w:rsidRPr="72507E14">
        <w:rPr>
          <w:rFonts w:eastAsiaTheme="minorEastAsia"/>
          <w:color w:val="000000" w:themeColor="text1"/>
          <w:lang w:eastAsia="en-US"/>
        </w:rPr>
        <w:t xml:space="preserve"> </w:t>
      </w:r>
      <w:r w:rsidRPr="72507E14">
        <w:rPr>
          <w:rFonts w:eastAsiaTheme="minorEastAsia"/>
          <w:color w:val="000000" w:themeColor="text1"/>
          <w:lang w:eastAsia="en-US"/>
        </w:rPr>
        <w:t>prasības, jo katrā valstī ir atšķirīgi regulējumi, sistēmas, tehnoloģiskās un drošības prasības.</w:t>
      </w:r>
    </w:p>
    <w:p w14:paraId="6702D2F0" w14:textId="3255484E" w:rsidR="00DC52A5" w:rsidRDefault="5F7628A1" w:rsidP="24EFA50F">
      <w:pPr>
        <w:pStyle w:val="oj-normal"/>
        <w:shd w:val="clear" w:color="auto" w:fill="FFFFFF" w:themeFill="background1"/>
        <w:spacing w:before="0" w:beforeAutospacing="0" w:after="0" w:afterAutospacing="0"/>
        <w:ind w:firstLine="720"/>
        <w:jc w:val="both"/>
        <w:rPr>
          <w:rFonts w:eastAsiaTheme="minorEastAsia"/>
          <w:color w:val="000000" w:themeColor="text1"/>
          <w:lang w:eastAsia="en-US"/>
        </w:rPr>
      </w:pPr>
      <w:r w:rsidRPr="24EFA50F">
        <w:rPr>
          <w:rFonts w:eastAsiaTheme="minorEastAsia"/>
          <w:color w:val="000000" w:themeColor="text1"/>
          <w:lang w:eastAsia="en-US"/>
        </w:rPr>
        <w:t>Svarīgi norādīt, ka neskatoties uz Latvijas dalību vienotas sertifikācijas shēmas izstrādē NOBID</w:t>
      </w:r>
      <w:r w:rsidR="34339176" w:rsidRPr="24EFA50F">
        <w:rPr>
          <w:rFonts w:eastAsiaTheme="minorEastAsia"/>
          <w:color w:val="000000" w:themeColor="text1"/>
          <w:lang w:eastAsia="en-US"/>
        </w:rPr>
        <w:t xml:space="preserve"> CSS apakšgrupas</w:t>
      </w:r>
      <w:r w:rsidRPr="24EFA50F">
        <w:rPr>
          <w:rFonts w:eastAsiaTheme="minorEastAsia"/>
          <w:color w:val="000000" w:themeColor="text1"/>
          <w:lang w:eastAsia="en-US"/>
        </w:rPr>
        <w:t xml:space="preserve"> ietvaros, rezultātā katrai dalībvalstij ir pienākums apstiprināt izveidoto shēmu, kā savas valsts nacionālo sertifikācijas shēmu. </w:t>
      </w:r>
      <w:r w:rsidRPr="24EFA50F">
        <w:rPr>
          <w:rFonts w:eastAsiaTheme="minorEastAsia"/>
          <w:color w:val="000000" w:themeColor="text1"/>
        </w:rPr>
        <w:t xml:space="preserve">Latvijas pievienošanās vienotas sertifikācijas shēmas izveidē ir instruments, kas ļauj efektīvāk un </w:t>
      </w:r>
      <w:proofErr w:type="spellStart"/>
      <w:r w:rsidRPr="24EFA50F">
        <w:rPr>
          <w:rFonts w:eastAsiaTheme="minorEastAsia"/>
          <w:color w:val="000000" w:themeColor="text1"/>
        </w:rPr>
        <w:t>koordinētāk</w:t>
      </w:r>
      <w:proofErr w:type="spellEnd"/>
      <w:r w:rsidRPr="24EFA50F">
        <w:rPr>
          <w:rFonts w:eastAsiaTheme="minorEastAsia"/>
          <w:color w:val="000000" w:themeColor="text1"/>
        </w:rPr>
        <w:t xml:space="preserve"> sasniegt noteikto mērķi – izveidot savstarpēji atzītu un saskaņotu, bet vienlaikus katras valsts nacionālajām vajadzībām atbilstošu sertifikācijas shēmu. Līdz ar to Latvijai būs jāpieņem izstrādātā shēma kā sava valsts sertifikācijas shēma un jāieceļ atbildīgā institūcija par shēmas īpašnieku, kas nodrošinās tās uzturēšanu</w:t>
      </w:r>
      <w:r w:rsidR="00332EBA">
        <w:rPr>
          <w:rFonts w:eastAsiaTheme="minorEastAsia"/>
          <w:color w:val="000000" w:themeColor="text1"/>
        </w:rPr>
        <w:t xml:space="preserve"> un pārraudzību</w:t>
      </w:r>
      <w:r w:rsidRPr="24EFA50F">
        <w:rPr>
          <w:rFonts w:eastAsiaTheme="minorEastAsia"/>
          <w:color w:val="000000" w:themeColor="text1"/>
        </w:rPr>
        <w:t xml:space="preserve"> nacionālā līmenī.</w:t>
      </w:r>
      <w:r w:rsidRPr="24EFA50F">
        <w:rPr>
          <w:rFonts w:eastAsiaTheme="minorEastAsia"/>
          <w:b/>
          <w:bCs/>
          <w:color w:val="000000" w:themeColor="text1"/>
          <w:lang w:eastAsia="en-US"/>
        </w:rPr>
        <w:t xml:space="preserve"> </w:t>
      </w:r>
    </w:p>
    <w:p w14:paraId="63CDCE38" w14:textId="5A74CF07" w:rsidR="009C6179" w:rsidRPr="0029086E" w:rsidRDefault="00F508F6" w:rsidP="24EFA50F">
      <w:pPr>
        <w:pStyle w:val="oj-normal"/>
        <w:shd w:val="clear" w:color="auto" w:fill="FFFFFF" w:themeFill="background1"/>
        <w:spacing w:before="0" w:beforeAutospacing="0" w:after="0" w:afterAutospacing="0"/>
        <w:ind w:firstLine="720"/>
        <w:jc w:val="both"/>
        <w:rPr>
          <w:rFonts w:eastAsiaTheme="minorEastAsia"/>
          <w:color w:val="000000" w:themeColor="text1"/>
          <w:lang w:eastAsia="en-US"/>
        </w:rPr>
      </w:pPr>
      <w:r>
        <w:rPr>
          <w:rFonts w:eastAsiaTheme="minorEastAsia"/>
          <w:color w:val="000000" w:themeColor="text1"/>
          <w:lang w:eastAsia="en-US"/>
        </w:rPr>
        <w:t>Attiecībā uz uzraudzību</w:t>
      </w:r>
      <w:r w:rsidR="009C6179" w:rsidRPr="24EFA50F">
        <w:rPr>
          <w:rFonts w:eastAsiaTheme="minorEastAsia"/>
          <w:color w:val="000000" w:themeColor="text1"/>
          <w:lang w:eastAsia="en-US"/>
        </w:rPr>
        <w:t xml:space="preserve"> jānorāda, ka </w:t>
      </w:r>
      <w:proofErr w:type="spellStart"/>
      <w:r w:rsidR="009C6179" w:rsidRPr="24EFA50F">
        <w:rPr>
          <w:rFonts w:eastAsiaTheme="minorEastAsia"/>
          <w:color w:val="000000" w:themeColor="text1"/>
          <w:lang w:eastAsia="en-US"/>
        </w:rPr>
        <w:t>eIDAS</w:t>
      </w:r>
      <w:proofErr w:type="spellEnd"/>
      <w:r w:rsidR="009C6179" w:rsidRPr="24EFA50F">
        <w:rPr>
          <w:rFonts w:eastAsiaTheme="minorEastAsia"/>
          <w:color w:val="000000" w:themeColor="text1"/>
          <w:lang w:eastAsia="en-US"/>
        </w:rPr>
        <w:t xml:space="preserve"> 2.0 regulas 46.a pants nosaka, ka dalībvalstis izraugās </w:t>
      </w:r>
      <w:r w:rsidR="009C6179" w:rsidRPr="24EFA50F">
        <w:rPr>
          <w:rFonts w:eastAsiaTheme="minorEastAsia"/>
          <w:b/>
          <w:bCs/>
          <w:color w:val="000000" w:themeColor="text1"/>
          <w:lang w:eastAsia="en-US"/>
        </w:rPr>
        <w:t>uzraudzības iestādi</w:t>
      </w:r>
      <w:r w:rsidR="009C6179" w:rsidRPr="24EFA50F">
        <w:rPr>
          <w:rFonts w:eastAsiaTheme="minorEastAsia"/>
          <w:color w:val="000000" w:themeColor="text1"/>
          <w:lang w:eastAsia="en-US"/>
        </w:rPr>
        <w:t xml:space="preserve">, </w:t>
      </w:r>
      <w:r w:rsidR="009C6179" w:rsidRPr="00D266EA">
        <w:rPr>
          <w:rFonts w:eastAsiaTheme="minorEastAsia"/>
          <w:lang w:eastAsia="en-US"/>
        </w:rPr>
        <w:t xml:space="preserve">kura uzraudzīs </w:t>
      </w:r>
      <w:r w:rsidR="009C6179" w:rsidRPr="24EFA50F">
        <w:rPr>
          <w:rFonts w:eastAsiaTheme="minorEastAsia"/>
          <w:color w:val="000000" w:themeColor="text1"/>
          <w:lang w:eastAsia="en-US"/>
        </w:rPr>
        <w:t xml:space="preserve">EDIM nodrošinātājus un nodrošinās, ka minētie EDIM nodrošinātāji un to izdotie EDIM atbilst </w:t>
      </w:r>
      <w:proofErr w:type="spellStart"/>
      <w:r w:rsidR="009C6179" w:rsidRPr="24EFA50F">
        <w:rPr>
          <w:rFonts w:eastAsiaTheme="minorEastAsia"/>
          <w:color w:val="000000" w:themeColor="text1"/>
          <w:lang w:eastAsia="en-US"/>
        </w:rPr>
        <w:t>eIDAS</w:t>
      </w:r>
      <w:proofErr w:type="spellEnd"/>
      <w:r w:rsidR="009C6179">
        <w:rPr>
          <w:rFonts w:eastAsiaTheme="minorEastAsia"/>
          <w:color w:val="000000" w:themeColor="text1"/>
          <w:lang w:eastAsia="en-US"/>
        </w:rPr>
        <w:t xml:space="preserve"> 2.0</w:t>
      </w:r>
      <w:r w:rsidR="009C6179" w:rsidRPr="24EFA50F">
        <w:rPr>
          <w:rFonts w:eastAsiaTheme="minorEastAsia"/>
          <w:color w:val="000000" w:themeColor="text1"/>
          <w:lang w:eastAsia="en-US"/>
        </w:rPr>
        <w:t xml:space="preserve"> regulā noteiktajām prasībām, t.i., valsts sertifikācijas shēmas prasībām. Saskaņā ar DDUK nolikuma 2.punktu, DDUK </w:t>
      </w:r>
      <w:r w:rsidR="00F95630">
        <w:rPr>
          <w:rFonts w:eastAsiaTheme="minorEastAsia"/>
          <w:color w:val="000000" w:themeColor="text1"/>
          <w:lang w:eastAsia="en-US"/>
        </w:rPr>
        <w:t xml:space="preserve">šobrīd </w:t>
      </w:r>
      <w:r w:rsidR="009C6179" w:rsidRPr="24EFA50F">
        <w:rPr>
          <w:rFonts w:eastAsiaTheme="minorEastAsia"/>
          <w:color w:val="000000" w:themeColor="text1"/>
          <w:lang w:eastAsia="en-US"/>
        </w:rPr>
        <w:t xml:space="preserve">veic kvalificētu uzticamības pakalpojumu sniedzēju un e-identifikācijas pakalpojuma sniedzēju uzraudzību Latvijā, kas detalizētāk aprakstīta šī informatīvā ziņojuma 2.2. sadaļā. Izvērtējot līdz šim veiktās DDUK funkcijas attiecībā uz uzraudzību un pakalpojuma sniedzēju apstiprināšanu, DDUK jāuzņemas </w:t>
      </w:r>
      <w:r w:rsidR="009C6179">
        <w:rPr>
          <w:rFonts w:eastAsiaTheme="minorEastAsia"/>
          <w:b/>
          <w:bCs/>
          <w:color w:val="000000" w:themeColor="text1"/>
          <w:lang w:eastAsia="en-US"/>
        </w:rPr>
        <w:t>apstiprināšanas</w:t>
      </w:r>
      <w:r w:rsidR="009C6179" w:rsidRPr="24EFA50F">
        <w:rPr>
          <w:rFonts w:eastAsiaTheme="minorEastAsia"/>
          <w:color w:val="000000" w:themeColor="text1"/>
          <w:lang w:eastAsia="en-US"/>
        </w:rPr>
        <w:t xml:space="preserve"> un </w:t>
      </w:r>
      <w:r w:rsidR="009C6179">
        <w:rPr>
          <w:rFonts w:eastAsiaTheme="minorEastAsia"/>
          <w:b/>
          <w:bCs/>
          <w:color w:val="000000" w:themeColor="text1"/>
          <w:lang w:eastAsia="en-US"/>
        </w:rPr>
        <w:t>uzraudzība</w:t>
      </w:r>
      <w:r w:rsidR="009C6179" w:rsidRPr="00DD761A">
        <w:rPr>
          <w:rFonts w:eastAsiaTheme="minorEastAsia"/>
          <w:b/>
          <w:bCs/>
          <w:color w:val="000000" w:themeColor="text1"/>
          <w:lang w:eastAsia="en-US"/>
        </w:rPr>
        <w:t>s</w:t>
      </w:r>
      <w:r w:rsidR="009C6179" w:rsidRPr="24EFA50F">
        <w:rPr>
          <w:rFonts w:eastAsiaTheme="minorEastAsia"/>
          <w:color w:val="000000" w:themeColor="text1"/>
          <w:lang w:eastAsia="en-US"/>
        </w:rPr>
        <w:t xml:space="preserve"> funkcija attiecībā uz EDIM</w:t>
      </w:r>
      <w:r w:rsidR="009C6179">
        <w:rPr>
          <w:rFonts w:eastAsiaTheme="minorEastAsia"/>
          <w:color w:val="000000" w:themeColor="text1"/>
          <w:lang w:eastAsia="en-US"/>
        </w:rPr>
        <w:t>, gan nacionālo, gan uz citiem tirgū esošajiem EDIM</w:t>
      </w:r>
      <w:r w:rsidR="009C6179" w:rsidRPr="24EFA50F">
        <w:rPr>
          <w:rFonts w:eastAsiaTheme="minorEastAsia"/>
          <w:color w:val="000000" w:themeColor="text1"/>
          <w:lang w:eastAsia="en-US"/>
        </w:rPr>
        <w:t xml:space="preserve">, ievērojot </w:t>
      </w:r>
      <w:proofErr w:type="spellStart"/>
      <w:r w:rsidR="009C6179" w:rsidRPr="24EFA50F">
        <w:rPr>
          <w:rFonts w:eastAsiaTheme="minorEastAsia"/>
          <w:color w:val="000000" w:themeColor="text1"/>
          <w:lang w:eastAsia="en-US"/>
        </w:rPr>
        <w:t>eIDAS</w:t>
      </w:r>
      <w:proofErr w:type="spellEnd"/>
      <w:r w:rsidR="009C6179" w:rsidRPr="24EFA50F">
        <w:rPr>
          <w:rFonts w:eastAsiaTheme="minorEastAsia"/>
          <w:color w:val="000000" w:themeColor="text1"/>
          <w:lang w:eastAsia="en-US"/>
        </w:rPr>
        <w:t xml:space="preserve"> 2.0 regulas 5.c pantu, 5.e pantu, 46.a pantu, 46.c pantu, 46.d pantu un 46.e pantu.</w:t>
      </w:r>
      <w:r w:rsidR="009C6179" w:rsidRPr="24EFA50F">
        <w:t xml:space="preserve"> Īpaši jānorāda, ka saskaņā ar </w:t>
      </w:r>
      <w:proofErr w:type="spellStart"/>
      <w:r w:rsidR="009C6179" w:rsidRPr="24EFA50F">
        <w:t>eIDAS</w:t>
      </w:r>
      <w:proofErr w:type="spellEnd"/>
      <w:r w:rsidR="009C6179" w:rsidRPr="24EFA50F">
        <w:t xml:space="preserve"> 2.0 regulas 46.a panta 1.punkta otro daļu uzraudzības iestādēm ir jāpiešķir vajadzīgās pilnvaras un pienācīgi resursi, lai tās varētu </w:t>
      </w:r>
      <w:r w:rsidR="009C6179" w:rsidRPr="24EFA50F">
        <w:rPr>
          <w:b/>
          <w:bCs/>
        </w:rPr>
        <w:t>efektīvi, lietderīgi un neatkarīgi</w:t>
      </w:r>
      <w:r w:rsidR="009C6179" w:rsidRPr="24EFA50F">
        <w:t xml:space="preserve"> pildīt savus uzdevumus. Ņemot vērā šīs prasības,</w:t>
      </w:r>
      <w:r w:rsidR="00C82798">
        <w:t xml:space="preserve"> AM</w:t>
      </w:r>
      <w:r w:rsidR="009C6179" w:rsidRPr="24EFA50F">
        <w:t xml:space="preserve"> </w:t>
      </w:r>
      <w:r w:rsidR="009C6179" w:rsidRPr="24EFA50F">
        <w:lastRenderedPageBreak/>
        <w:t xml:space="preserve">nepieciešams izvērtēt aizsardzības ministra tiešo politisko ietekmi uz DDUK, lai nodrošinātu iestādes neatkarību, kā arī veikt līdzšinējās DDUK darbības </w:t>
      </w:r>
      <w:proofErr w:type="spellStart"/>
      <w:r w:rsidR="009C6179" w:rsidRPr="24EFA50F">
        <w:t>izvērtējumu</w:t>
      </w:r>
      <w:proofErr w:type="spellEnd"/>
      <w:r w:rsidR="009C6179" w:rsidRPr="24EFA50F">
        <w:t xml:space="preserve"> ar mērķi uzlabot tās darbības efektivitāti.</w:t>
      </w:r>
      <w:r w:rsidR="009C6179" w:rsidRPr="24EFA50F">
        <w:rPr>
          <w:rFonts w:eastAsiaTheme="minorEastAsia"/>
          <w:color w:val="000000" w:themeColor="text1"/>
          <w:lang w:eastAsia="en-US"/>
        </w:rPr>
        <w:t xml:space="preserve"> Saskaņā ar </w:t>
      </w:r>
      <w:proofErr w:type="spellStart"/>
      <w:r w:rsidR="009C6179" w:rsidRPr="24EFA50F">
        <w:rPr>
          <w:rFonts w:eastAsiaTheme="minorEastAsia"/>
          <w:color w:val="000000" w:themeColor="text1"/>
          <w:lang w:eastAsia="en-US"/>
        </w:rPr>
        <w:t>eIDAS</w:t>
      </w:r>
      <w:proofErr w:type="spellEnd"/>
      <w:r w:rsidR="009C6179" w:rsidRPr="24EFA50F">
        <w:rPr>
          <w:rFonts w:eastAsiaTheme="minorEastAsia"/>
          <w:color w:val="000000" w:themeColor="text1"/>
          <w:lang w:eastAsia="en-US"/>
        </w:rPr>
        <w:t xml:space="preserve"> 2.0 regulas 46.a panta 2.punktu VARAM paziņo EK, ka DDUK ir Latvijas izraudzītā uzraudzības iestāde, norādot tās nosaukumu un adresi, kā arī visas turpmākās izmaiņas šajā informācijā. EK publicē paziņoto uzraudzības iestāžu sarakstu.</w:t>
      </w:r>
    </w:p>
    <w:p w14:paraId="03B6CF5B" w14:textId="6DBBD77A" w:rsidR="00DC52A5" w:rsidRDefault="002F32CB" w:rsidP="507C3DE7">
      <w:pPr>
        <w:pStyle w:val="oj-normal"/>
        <w:shd w:val="clear" w:color="auto" w:fill="FFFFFF" w:themeFill="background1"/>
        <w:spacing w:before="0" w:beforeAutospacing="0" w:after="0" w:afterAutospacing="0"/>
        <w:ind w:firstLine="720"/>
        <w:jc w:val="both"/>
        <w:rPr>
          <w:rFonts w:eastAsiaTheme="minorEastAsia"/>
          <w:color w:val="000000" w:themeColor="text1"/>
          <w:lang w:eastAsia="en-US"/>
        </w:rPr>
      </w:pPr>
      <w:r>
        <w:rPr>
          <w:rFonts w:eastAsiaTheme="minorEastAsia"/>
          <w:color w:val="000000" w:themeColor="text1"/>
          <w:lang w:eastAsia="en-US"/>
        </w:rPr>
        <w:t>Papildus</w:t>
      </w:r>
      <w:r w:rsidR="00954D90">
        <w:rPr>
          <w:rFonts w:eastAsiaTheme="minorEastAsia"/>
          <w:color w:val="000000" w:themeColor="text1"/>
          <w:lang w:eastAsia="en-US"/>
        </w:rPr>
        <w:t>,</w:t>
      </w:r>
      <w:r w:rsidR="005B13E2">
        <w:rPr>
          <w:rFonts w:eastAsiaTheme="minorEastAsia"/>
          <w:color w:val="000000" w:themeColor="text1"/>
          <w:lang w:eastAsia="en-US"/>
        </w:rPr>
        <w:t xml:space="preserve"> a</w:t>
      </w:r>
      <w:r w:rsidR="17D05D8D" w:rsidRPr="507C3DE7">
        <w:rPr>
          <w:rFonts w:eastAsiaTheme="minorEastAsia"/>
          <w:color w:val="000000" w:themeColor="text1"/>
          <w:lang w:eastAsia="en-US"/>
        </w:rPr>
        <w:t xml:space="preserve">ttiecībā uz </w:t>
      </w:r>
      <w:r w:rsidR="17D05D8D" w:rsidRPr="507C3DE7">
        <w:rPr>
          <w:rFonts w:eastAsiaTheme="minorEastAsia"/>
          <w:b/>
          <w:bCs/>
          <w:color w:val="000000" w:themeColor="text1"/>
          <w:lang w:eastAsia="en-US"/>
        </w:rPr>
        <w:t>DDUK</w:t>
      </w:r>
      <w:r w:rsidR="17D05D8D" w:rsidRPr="507C3DE7">
        <w:rPr>
          <w:rFonts w:eastAsiaTheme="minorEastAsia"/>
          <w:color w:val="000000" w:themeColor="text1"/>
          <w:lang w:eastAsia="en-US"/>
        </w:rPr>
        <w:t xml:space="preserve"> kā EDIM </w:t>
      </w:r>
      <w:r w:rsidR="4725E90A" w:rsidRPr="507C3DE7">
        <w:rPr>
          <w:rFonts w:eastAsiaTheme="minorEastAsia"/>
          <w:color w:val="000000" w:themeColor="text1"/>
          <w:lang w:eastAsia="en-US"/>
        </w:rPr>
        <w:t>pakalpojum</w:t>
      </w:r>
      <w:r w:rsidR="30DB1757" w:rsidRPr="507C3DE7">
        <w:rPr>
          <w:rFonts w:eastAsiaTheme="minorEastAsia"/>
          <w:color w:val="000000" w:themeColor="text1"/>
          <w:lang w:eastAsia="en-US"/>
        </w:rPr>
        <w:t>u</w:t>
      </w:r>
      <w:r w:rsidR="489C4D3A" w:rsidRPr="507C3DE7">
        <w:rPr>
          <w:rFonts w:eastAsiaTheme="minorEastAsia"/>
          <w:color w:val="000000" w:themeColor="text1"/>
          <w:lang w:eastAsia="en-US"/>
        </w:rPr>
        <w:t xml:space="preserve"> sniedzēju uzraudzības iestādi, tā</w:t>
      </w:r>
      <w:r w:rsidR="526FD128" w:rsidRPr="507C3DE7">
        <w:rPr>
          <w:rFonts w:eastAsiaTheme="minorEastAsia"/>
          <w:color w:val="000000" w:themeColor="text1"/>
          <w:lang w:eastAsia="en-US"/>
        </w:rPr>
        <w:t>:</w:t>
      </w:r>
    </w:p>
    <w:p w14:paraId="25706490" w14:textId="6F4A8D73" w:rsidR="00A94E62" w:rsidRDefault="00DC52A5" w:rsidP="00DC52A5">
      <w:pPr>
        <w:pStyle w:val="oj-normal"/>
        <w:shd w:val="clear" w:color="auto" w:fill="FFFFFF"/>
        <w:spacing w:before="0" w:beforeAutospacing="0" w:after="0" w:afterAutospacing="0"/>
        <w:ind w:firstLine="720"/>
        <w:jc w:val="both"/>
        <w:rPr>
          <w:rFonts w:eastAsiaTheme="minorHAnsi"/>
          <w:color w:val="000000" w:themeColor="text1"/>
          <w:lang w:eastAsia="en-US"/>
        </w:rPr>
      </w:pPr>
      <w:r>
        <w:rPr>
          <w:rFonts w:eastAsiaTheme="minorHAnsi"/>
          <w:color w:val="000000" w:themeColor="text1"/>
          <w:lang w:eastAsia="en-US"/>
        </w:rPr>
        <w:t>1)</w:t>
      </w:r>
      <w:r w:rsidR="00D266EA">
        <w:rPr>
          <w:rFonts w:eastAsiaTheme="minorHAnsi"/>
          <w:color w:val="000000" w:themeColor="text1"/>
          <w:lang w:eastAsia="en-US"/>
        </w:rPr>
        <w:t xml:space="preserve"> </w:t>
      </w:r>
      <w:r w:rsidR="00DA05D4" w:rsidRPr="000479EA">
        <w:rPr>
          <w:rFonts w:eastAsiaTheme="minorHAnsi"/>
          <w:color w:val="000000" w:themeColor="text1"/>
          <w:lang w:eastAsia="en-US"/>
        </w:rPr>
        <w:t xml:space="preserve">saskaņā ar </w:t>
      </w:r>
      <w:proofErr w:type="spellStart"/>
      <w:r w:rsidR="00BA5FDF" w:rsidRPr="000479EA">
        <w:rPr>
          <w:rFonts w:eastAsiaTheme="minorHAnsi"/>
          <w:color w:val="000000" w:themeColor="text1"/>
          <w:lang w:eastAsia="en-US"/>
        </w:rPr>
        <w:t>eIDAS</w:t>
      </w:r>
      <w:proofErr w:type="spellEnd"/>
      <w:r w:rsidR="00BA5FDF" w:rsidRPr="000479EA">
        <w:rPr>
          <w:rFonts w:eastAsiaTheme="minorHAnsi"/>
          <w:color w:val="000000" w:themeColor="text1"/>
          <w:lang w:eastAsia="en-US"/>
        </w:rPr>
        <w:t xml:space="preserve"> 2.0 regulas 5.a panta 18.</w:t>
      </w:r>
      <w:r w:rsidR="00BC0226" w:rsidRPr="000479EA">
        <w:rPr>
          <w:rFonts w:eastAsiaTheme="minorHAnsi"/>
          <w:color w:val="000000" w:themeColor="text1"/>
          <w:lang w:eastAsia="en-US"/>
        </w:rPr>
        <w:t>punkt</w:t>
      </w:r>
      <w:r w:rsidR="00DA05D4" w:rsidRPr="000479EA">
        <w:rPr>
          <w:rFonts w:eastAsiaTheme="minorHAnsi"/>
          <w:color w:val="000000" w:themeColor="text1"/>
          <w:lang w:eastAsia="en-US"/>
        </w:rPr>
        <w:t>u</w:t>
      </w:r>
      <w:r w:rsidR="00BC0226" w:rsidRPr="000479EA">
        <w:rPr>
          <w:rFonts w:eastAsiaTheme="minorHAnsi"/>
          <w:color w:val="000000" w:themeColor="text1"/>
          <w:lang w:eastAsia="en-US"/>
        </w:rPr>
        <w:t xml:space="preserve"> </w:t>
      </w:r>
      <w:r w:rsidR="00693249" w:rsidRPr="000479EA">
        <w:rPr>
          <w:rFonts w:eastAsiaTheme="minorHAnsi"/>
          <w:color w:val="000000" w:themeColor="text1"/>
          <w:lang w:eastAsia="en-US"/>
        </w:rPr>
        <w:t xml:space="preserve">un </w:t>
      </w:r>
      <w:r w:rsidR="00AC7CC1" w:rsidRPr="000479EA">
        <w:rPr>
          <w:rFonts w:eastAsiaTheme="minorHAnsi"/>
          <w:color w:val="000000" w:themeColor="text1"/>
          <w:lang w:eastAsia="en-US"/>
        </w:rPr>
        <w:t>īstenošanas regul</w:t>
      </w:r>
      <w:r w:rsidR="00DA05D4" w:rsidRPr="000479EA">
        <w:rPr>
          <w:rFonts w:eastAsiaTheme="minorHAnsi"/>
          <w:color w:val="000000" w:themeColor="text1"/>
          <w:lang w:eastAsia="en-US"/>
        </w:rPr>
        <w:t>u</w:t>
      </w:r>
      <w:r w:rsidR="00AC7CC1" w:rsidRPr="000479EA">
        <w:rPr>
          <w:rFonts w:eastAsiaTheme="minorHAnsi"/>
          <w:color w:val="000000" w:themeColor="text1"/>
          <w:lang w:eastAsia="en-US"/>
        </w:rPr>
        <w:t xml:space="preserve"> par paziņojumiem EK</w:t>
      </w:r>
      <w:r w:rsidR="000479EA" w:rsidRPr="000479EA">
        <w:rPr>
          <w:rFonts w:eastAsiaTheme="minorHAnsi"/>
          <w:color w:val="000000" w:themeColor="text1"/>
          <w:lang w:eastAsia="en-US"/>
        </w:rPr>
        <w:t>,</w:t>
      </w:r>
      <w:r w:rsidR="00AC7CC1" w:rsidRPr="000479EA">
        <w:rPr>
          <w:rFonts w:eastAsiaTheme="minorHAnsi"/>
          <w:color w:val="000000" w:themeColor="text1"/>
          <w:lang w:eastAsia="en-US"/>
        </w:rPr>
        <w:t xml:space="preserve"> </w:t>
      </w:r>
      <w:r w:rsidR="000479EA">
        <w:rPr>
          <w:rFonts w:eastAsiaTheme="minorHAnsi"/>
          <w:b/>
          <w:bCs/>
          <w:color w:val="000000" w:themeColor="text1"/>
          <w:lang w:eastAsia="en-US"/>
        </w:rPr>
        <w:t>paziņo</w:t>
      </w:r>
      <w:r w:rsidR="005A0ED8">
        <w:rPr>
          <w:rFonts w:eastAsiaTheme="minorHAnsi"/>
          <w:color w:val="000000" w:themeColor="text1"/>
          <w:lang w:eastAsia="en-US"/>
        </w:rPr>
        <w:t xml:space="preserve"> atkarīgo pušu reģistr</w:t>
      </w:r>
      <w:r w:rsidR="001A16ED">
        <w:rPr>
          <w:rFonts w:eastAsiaTheme="minorHAnsi"/>
          <w:color w:val="000000" w:themeColor="text1"/>
          <w:lang w:eastAsia="en-US"/>
        </w:rPr>
        <w:t>ētājus</w:t>
      </w:r>
      <w:r w:rsidR="00C92845">
        <w:rPr>
          <w:rFonts w:eastAsiaTheme="minorHAnsi"/>
          <w:color w:val="000000" w:themeColor="text1"/>
          <w:lang w:eastAsia="en-US"/>
        </w:rPr>
        <w:t xml:space="preserve"> un reģistr</w:t>
      </w:r>
      <w:r w:rsidR="000479EA">
        <w:rPr>
          <w:rFonts w:eastAsiaTheme="minorHAnsi"/>
          <w:color w:val="000000" w:themeColor="text1"/>
          <w:lang w:eastAsia="en-US"/>
        </w:rPr>
        <w:t>us</w:t>
      </w:r>
      <w:r w:rsidR="00E441C1">
        <w:rPr>
          <w:rFonts w:eastAsiaTheme="minorHAnsi"/>
          <w:color w:val="000000" w:themeColor="text1"/>
          <w:lang w:eastAsia="en-US"/>
        </w:rPr>
        <w:t>, EDIM nodrošinātāj</w:t>
      </w:r>
      <w:r w:rsidR="000479EA">
        <w:rPr>
          <w:rFonts w:eastAsiaTheme="minorHAnsi"/>
          <w:color w:val="000000" w:themeColor="text1"/>
          <w:lang w:eastAsia="en-US"/>
        </w:rPr>
        <w:t>us</w:t>
      </w:r>
      <w:r w:rsidR="0036026C">
        <w:rPr>
          <w:rFonts w:eastAsiaTheme="minorHAnsi"/>
          <w:color w:val="000000" w:themeColor="text1"/>
          <w:lang w:eastAsia="en-US"/>
        </w:rPr>
        <w:t xml:space="preserve">, </w:t>
      </w:r>
      <w:r w:rsidR="004D59C4">
        <w:rPr>
          <w:rFonts w:eastAsiaTheme="minorHAnsi"/>
          <w:color w:val="000000" w:themeColor="text1"/>
          <w:lang w:eastAsia="en-US"/>
        </w:rPr>
        <w:t>PID datu nodrošinā</w:t>
      </w:r>
      <w:r w:rsidR="00AE36EE">
        <w:rPr>
          <w:rFonts w:eastAsiaTheme="minorHAnsi"/>
          <w:color w:val="000000" w:themeColor="text1"/>
          <w:lang w:eastAsia="en-US"/>
        </w:rPr>
        <w:t>tāju</w:t>
      </w:r>
      <w:r w:rsidR="004D59C4">
        <w:rPr>
          <w:rFonts w:eastAsiaTheme="minorHAnsi"/>
          <w:color w:val="000000" w:themeColor="text1"/>
          <w:lang w:eastAsia="en-US"/>
        </w:rPr>
        <w:t xml:space="preserve">, </w:t>
      </w:r>
      <w:r w:rsidR="00F87C32">
        <w:rPr>
          <w:rFonts w:eastAsiaTheme="minorHAnsi"/>
          <w:color w:val="000000" w:themeColor="text1"/>
          <w:lang w:eastAsia="en-US"/>
        </w:rPr>
        <w:t xml:space="preserve">mehānismu, kas ļauj </w:t>
      </w:r>
      <w:r w:rsidR="001237B6">
        <w:rPr>
          <w:rFonts w:eastAsiaTheme="minorHAnsi"/>
          <w:color w:val="000000" w:themeColor="text1"/>
          <w:lang w:eastAsia="en-US"/>
        </w:rPr>
        <w:t>validēt PID datus</w:t>
      </w:r>
      <w:r w:rsidR="00B377E7">
        <w:rPr>
          <w:rFonts w:eastAsiaTheme="minorHAnsi"/>
          <w:color w:val="000000" w:themeColor="text1"/>
          <w:lang w:eastAsia="en-US"/>
        </w:rPr>
        <w:t xml:space="preserve"> un</w:t>
      </w:r>
      <w:r w:rsidR="00A4104A">
        <w:rPr>
          <w:rFonts w:eastAsiaTheme="minorHAnsi"/>
          <w:color w:val="000000" w:themeColor="text1"/>
          <w:lang w:eastAsia="en-US"/>
        </w:rPr>
        <w:t xml:space="preserve"> </w:t>
      </w:r>
      <w:r w:rsidR="001237B6">
        <w:rPr>
          <w:rFonts w:eastAsiaTheme="minorHAnsi"/>
          <w:color w:val="000000" w:themeColor="text1"/>
          <w:lang w:eastAsia="en-US"/>
        </w:rPr>
        <w:t>atkarīgo pušu</w:t>
      </w:r>
      <w:r w:rsidR="00E405A0">
        <w:rPr>
          <w:rFonts w:eastAsiaTheme="minorHAnsi"/>
          <w:color w:val="000000" w:themeColor="text1"/>
          <w:lang w:eastAsia="en-US"/>
        </w:rPr>
        <w:t xml:space="preserve"> identitāti</w:t>
      </w:r>
      <w:r w:rsidR="00B377E7">
        <w:rPr>
          <w:rFonts w:eastAsiaTheme="minorHAnsi"/>
          <w:color w:val="000000" w:themeColor="text1"/>
          <w:lang w:eastAsia="en-US"/>
        </w:rPr>
        <w:t xml:space="preserve">, </w:t>
      </w:r>
      <w:r w:rsidR="007272A1" w:rsidRPr="007272A1">
        <w:rPr>
          <w:rFonts w:eastAsiaTheme="minorHAnsi"/>
          <w:color w:val="000000" w:themeColor="text1"/>
          <w:lang w:eastAsia="en-US"/>
        </w:rPr>
        <w:t xml:space="preserve">mehānismu, ar ko validē </w:t>
      </w:r>
      <w:r w:rsidR="007272A1">
        <w:rPr>
          <w:rFonts w:eastAsiaTheme="minorHAnsi"/>
          <w:color w:val="000000" w:themeColor="text1"/>
          <w:lang w:eastAsia="en-US"/>
        </w:rPr>
        <w:t>EDIM</w:t>
      </w:r>
      <w:r w:rsidR="007272A1" w:rsidRPr="007272A1">
        <w:rPr>
          <w:rFonts w:eastAsiaTheme="minorHAnsi"/>
          <w:color w:val="000000" w:themeColor="text1"/>
          <w:lang w:eastAsia="en-US"/>
        </w:rPr>
        <w:t xml:space="preserve"> autentiskumu un derīgumu</w:t>
      </w:r>
      <w:r w:rsidR="00B377E7">
        <w:rPr>
          <w:rFonts w:eastAsiaTheme="minorHAnsi"/>
          <w:color w:val="000000" w:themeColor="text1"/>
          <w:lang w:eastAsia="en-US"/>
        </w:rPr>
        <w:t xml:space="preserve"> un </w:t>
      </w:r>
      <w:r w:rsidR="00F17867" w:rsidRPr="00F17867">
        <w:rPr>
          <w:rFonts w:eastAsiaTheme="minorHAnsi"/>
          <w:color w:val="000000" w:themeColor="text1"/>
          <w:lang w:eastAsia="en-US"/>
        </w:rPr>
        <w:t xml:space="preserve">informāciju par </w:t>
      </w:r>
      <w:r w:rsidR="00F17867">
        <w:rPr>
          <w:rFonts w:eastAsiaTheme="minorHAnsi"/>
          <w:color w:val="000000" w:themeColor="text1"/>
          <w:lang w:eastAsia="en-US"/>
        </w:rPr>
        <w:t>EDIM</w:t>
      </w:r>
      <w:r w:rsidR="00F17867" w:rsidRPr="00F17867">
        <w:rPr>
          <w:rFonts w:eastAsiaTheme="minorHAnsi"/>
          <w:color w:val="000000" w:themeColor="text1"/>
          <w:lang w:eastAsia="en-US"/>
        </w:rPr>
        <w:t xml:space="preserve"> atkarīgās puses piekļuves sertifikātu nodrošinātājiem</w:t>
      </w:r>
      <w:r>
        <w:rPr>
          <w:rFonts w:eastAsiaTheme="minorHAnsi"/>
          <w:color w:val="000000" w:themeColor="text1"/>
          <w:lang w:eastAsia="en-US"/>
        </w:rPr>
        <w:t>;</w:t>
      </w:r>
    </w:p>
    <w:p w14:paraId="1D4B0717" w14:textId="1A216207" w:rsidR="00CB5379" w:rsidRDefault="00DC52A5" w:rsidP="00DC52A5">
      <w:pPr>
        <w:pStyle w:val="oj-normal"/>
        <w:shd w:val="clear" w:color="auto" w:fill="FFFFFF"/>
        <w:spacing w:before="0" w:beforeAutospacing="0" w:after="0" w:afterAutospacing="0"/>
        <w:ind w:firstLine="720"/>
        <w:jc w:val="both"/>
        <w:rPr>
          <w:rFonts w:eastAsiaTheme="minorHAnsi"/>
          <w:color w:val="000000" w:themeColor="text1"/>
          <w:lang w:eastAsia="en-US"/>
        </w:rPr>
      </w:pPr>
      <w:r>
        <w:rPr>
          <w:rFonts w:eastAsiaTheme="minorHAnsi"/>
          <w:color w:val="000000" w:themeColor="text1"/>
          <w:lang w:eastAsia="en-US"/>
        </w:rPr>
        <w:t>2)</w:t>
      </w:r>
      <w:r w:rsidR="00D266EA">
        <w:rPr>
          <w:rFonts w:eastAsiaTheme="minorHAnsi"/>
          <w:color w:val="000000" w:themeColor="text1"/>
          <w:lang w:eastAsia="en-US"/>
        </w:rPr>
        <w:t xml:space="preserve"> </w:t>
      </w:r>
      <w:r w:rsidR="00E10C96">
        <w:rPr>
          <w:rFonts w:eastAsiaTheme="minorHAnsi"/>
          <w:color w:val="000000" w:themeColor="text1"/>
          <w:lang w:eastAsia="en-US"/>
        </w:rPr>
        <w:t xml:space="preserve">saskaņā ar </w:t>
      </w:r>
      <w:proofErr w:type="spellStart"/>
      <w:r w:rsidR="00E10C96">
        <w:rPr>
          <w:rFonts w:eastAsiaTheme="minorHAnsi"/>
          <w:color w:val="000000" w:themeColor="text1"/>
          <w:lang w:eastAsia="en-US"/>
        </w:rPr>
        <w:t>eIDAS</w:t>
      </w:r>
      <w:proofErr w:type="spellEnd"/>
      <w:r w:rsidR="00E10C96">
        <w:rPr>
          <w:rFonts w:eastAsiaTheme="minorHAnsi"/>
          <w:color w:val="000000" w:themeColor="text1"/>
          <w:lang w:eastAsia="en-US"/>
        </w:rPr>
        <w:t xml:space="preserve"> 2.0 regulas </w:t>
      </w:r>
      <w:r w:rsidR="005D45E5">
        <w:rPr>
          <w:rFonts w:eastAsiaTheme="minorHAnsi"/>
          <w:color w:val="000000" w:themeColor="text1"/>
          <w:lang w:eastAsia="en-US"/>
        </w:rPr>
        <w:t xml:space="preserve">5.c panta </w:t>
      </w:r>
      <w:r w:rsidR="00614EF2">
        <w:rPr>
          <w:rFonts w:eastAsiaTheme="minorHAnsi"/>
          <w:color w:val="000000" w:themeColor="text1"/>
          <w:lang w:eastAsia="en-US"/>
        </w:rPr>
        <w:t>7.punktu</w:t>
      </w:r>
      <w:r w:rsidR="002154FA">
        <w:rPr>
          <w:rFonts w:eastAsiaTheme="minorHAnsi"/>
          <w:color w:val="000000" w:themeColor="text1"/>
          <w:lang w:eastAsia="en-US"/>
        </w:rPr>
        <w:t>, kā e</w:t>
      </w:r>
      <w:r w:rsidR="008A20B7">
        <w:rPr>
          <w:rFonts w:eastAsiaTheme="minorHAnsi"/>
          <w:color w:val="000000" w:themeColor="text1"/>
          <w:lang w:eastAsia="en-US"/>
        </w:rPr>
        <w:t>-</w:t>
      </w:r>
      <w:r w:rsidR="002154FA">
        <w:rPr>
          <w:rFonts w:eastAsiaTheme="minorHAnsi"/>
          <w:color w:val="000000" w:themeColor="text1"/>
          <w:lang w:eastAsia="en-US"/>
        </w:rPr>
        <w:t>identifikācijas</w:t>
      </w:r>
      <w:r w:rsidR="008A20B7">
        <w:rPr>
          <w:rFonts w:eastAsiaTheme="minorHAnsi"/>
          <w:color w:val="000000" w:themeColor="text1"/>
          <w:lang w:eastAsia="en-US"/>
        </w:rPr>
        <w:t xml:space="preserve"> un uzticamības pakalpojumu</w:t>
      </w:r>
      <w:r w:rsidR="002154FA">
        <w:rPr>
          <w:rFonts w:eastAsiaTheme="minorHAnsi"/>
          <w:color w:val="000000" w:themeColor="text1"/>
          <w:lang w:eastAsia="en-US"/>
        </w:rPr>
        <w:t xml:space="preserve"> jomas koordinēšanas punkts</w:t>
      </w:r>
      <w:r w:rsidR="008A20B7">
        <w:rPr>
          <w:rFonts w:eastAsiaTheme="minorHAnsi"/>
          <w:color w:val="000000" w:themeColor="text1"/>
          <w:lang w:eastAsia="en-US"/>
        </w:rPr>
        <w:t xml:space="preserve">, </w:t>
      </w:r>
      <w:r w:rsidR="00614EF2" w:rsidRPr="00DA05D4">
        <w:rPr>
          <w:rFonts w:eastAsiaTheme="minorHAnsi"/>
          <w:b/>
          <w:bCs/>
          <w:color w:val="000000" w:themeColor="text1"/>
          <w:lang w:eastAsia="en-US"/>
        </w:rPr>
        <w:t>paziņo</w:t>
      </w:r>
      <w:r w:rsidR="00614EF2">
        <w:rPr>
          <w:rFonts w:eastAsiaTheme="minorHAnsi"/>
          <w:color w:val="000000" w:themeColor="text1"/>
          <w:lang w:eastAsia="en-US"/>
        </w:rPr>
        <w:t xml:space="preserve"> </w:t>
      </w:r>
      <w:r w:rsidR="00D576C5">
        <w:rPr>
          <w:rFonts w:eastAsiaTheme="minorHAnsi"/>
          <w:color w:val="000000" w:themeColor="text1"/>
          <w:lang w:eastAsia="en-US"/>
        </w:rPr>
        <w:t xml:space="preserve">EK </w:t>
      </w:r>
      <w:r w:rsidR="00D576C5" w:rsidRPr="00D576C5">
        <w:rPr>
          <w:rFonts w:eastAsiaTheme="minorHAnsi"/>
          <w:color w:val="000000" w:themeColor="text1"/>
          <w:lang w:eastAsia="en-US"/>
        </w:rPr>
        <w:t>atbilstības novērtēšanas struktūr</w:t>
      </w:r>
      <w:r w:rsidR="00941813">
        <w:rPr>
          <w:rFonts w:eastAsiaTheme="minorHAnsi"/>
          <w:color w:val="000000" w:themeColor="text1"/>
          <w:lang w:eastAsia="en-US"/>
        </w:rPr>
        <w:t>as</w:t>
      </w:r>
      <w:r w:rsidR="00D576C5" w:rsidRPr="00D576C5">
        <w:rPr>
          <w:rFonts w:eastAsiaTheme="minorHAnsi"/>
          <w:color w:val="000000" w:themeColor="text1"/>
          <w:lang w:eastAsia="en-US"/>
        </w:rPr>
        <w:t xml:space="preserve"> nosaukumu un adresi</w:t>
      </w:r>
      <w:r w:rsidR="00941813">
        <w:rPr>
          <w:rFonts w:eastAsiaTheme="minorHAnsi"/>
          <w:color w:val="000000" w:themeColor="text1"/>
          <w:lang w:eastAsia="en-US"/>
        </w:rPr>
        <w:t>, kura veic EDIM</w:t>
      </w:r>
      <w:r w:rsidR="00941813" w:rsidRPr="00941813">
        <w:rPr>
          <w:rFonts w:eastAsiaTheme="minorHAnsi"/>
          <w:color w:val="000000" w:themeColor="text1"/>
          <w:lang w:eastAsia="en-US"/>
        </w:rPr>
        <w:t xml:space="preserve"> un e</w:t>
      </w:r>
      <w:r w:rsidR="00BD799F">
        <w:rPr>
          <w:rFonts w:eastAsiaTheme="minorHAnsi"/>
          <w:color w:val="000000" w:themeColor="text1"/>
          <w:lang w:eastAsia="en-US"/>
        </w:rPr>
        <w:t>-</w:t>
      </w:r>
      <w:r w:rsidR="00941813" w:rsidRPr="00941813">
        <w:rPr>
          <w:rFonts w:eastAsiaTheme="minorHAnsi"/>
          <w:color w:val="000000" w:themeColor="text1"/>
          <w:lang w:eastAsia="en-US"/>
        </w:rPr>
        <w:t>identifikācijas shēmas, saskaņā ar kuru tie tiek nodrošināti</w:t>
      </w:r>
      <w:r w:rsidR="005E1621">
        <w:rPr>
          <w:rFonts w:eastAsiaTheme="minorHAnsi"/>
          <w:color w:val="000000" w:themeColor="text1"/>
          <w:lang w:eastAsia="en-US"/>
        </w:rPr>
        <w:t>,</w:t>
      </w:r>
      <w:r w:rsidR="00BD799F">
        <w:rPr>
          <w:rFonts w:eastAsiaTheme="minorHAnsi"/>
          <w:color w:val="000000" w:themeColor="text1"/>
          <w:lang w:eastAsia="en-US"/>
        </w:rPr>
        <w:t xml:space="preserve"> </w:t>
      </w:r>
      <w:r w:rsidR="005E1621">
        <w:rPr>
          <w:rFonts w:eastAsiaTheme="minorHAnsi"/>
          <w:color w:val="000000" w:themeColor="text1"/>
          <w:lang w:eastAsia="en-US"/>
        </w:rPr>
        <w:t xml:space="preserve">atbilstības </w:t>
      </w:r>
      <w:r w:rsidR="00BD799F">
        <w:rPr>
          <w:rFonts w:eastAsiaTheme="minorHAnsi"/>
          <w:color w:val="000000" w:themeColor="text1"/>
          <w:lang w:eastAsia="en-US"/>
        </w:rPr>
        <w:t>izvērtēšanu</w:t>
      </w:r>
      <w:r w:rsidR="0001617D">
        <w:rPr>
          <w:rFonts w:eastAsiaTheme="minorHAnsi"/>
          <w:color w:val="000000" w:themeColor="text1"/>
          <w:lang w:eastAsia="en-US"/>
        </w:rPr>
        <w:t>;</w:t>
      </w:r>
    </w:p>
    <w:p w14:paraId="3CCFED8D" w14:textId="0DBA53BA" w:rsidR="005D1D3F" w:rsidRDefault="37CA233D" w:rsidP="507C3DE7">
      <w:pPr>
        <w:pStyle w:val="oj-normal"/>
        <w:shd w:val="clear" w:color="auto" w:fill="FFFFFF" w:themeFill="background1"/>
        <w:spacing w:before="0" w:beforeAutospacing="0" w:after="0" w:afterAutospacing="0"/>
        <w:ind w:firstLine="720"/>
        <w:jc w:val="both"/>
        <w:rPr>
          <w:rFonts w:eastAsiaTheme="minorEastAsia"/>
          <w:color w:val="000000" w:themeColor="text1"/>
          <w:lang w:eastAsia="en-US"/>
        </w:rPr>
      </w:pPr>
      <w:r w:rsidRPr="507C3DE7">
        <w:rPr>
          <w:rFonts w:eastAsiaTheme="minorEastAsia"/>
          <w:color w:val="000000" w:themeColor="text1"/>
          <w:lang w:eastAsia="en-US"/>
        </w:rPr>
        <w:t>3)</w:t>
      </w:r>
      <w:r w:rsidR="00D266EA">
        <w:rPr>
          <w:rFonts w:eastAsiaTheme="minorEastAsia"/>
          <w:color w:val="000000" w:themeColor="text1"/>
          <w:lang w:eastAsia="en-US"/>
        </w:rPr>
        <w:t xml:space="preserve"> </w:t>
      </w:r>
      <w:r w:rsidRPr="507C3DE7">
        <w:rPr>
          <w:rFonts w:eastAsiaTheme="minorEastAsia"/>
          <w:color w:val="000000" w:themeColor="text1"/>
          <w:lang w:eastAsia="en-US"/>
        </w:rPr>
        <w:t xml:space="preserve">saskaņā ar </w:t>
      </w:r>
      <w:proofErr w:type="spellStart"/>
      <w:r w:rsidRPr="507C3DE7">
        <w:rPr>
          <w:rFonts w:eastAsiaTheme="minorEastAsia"/>
          <w:color w:val="000000" w:themeColor="text1"/>
          <w:lang w:eastAsia="en-US"/>
        </w:rPr>
        <w:t>eIDAS</w:t>
      </w:r>
      <w:proofErr w:type="spellEnd"/>
      <w:r w:rsidRPr="507C3DE7">
        <w:rPr>
          <w:rFonts w:eastAsiaTheme="minorEastAsia"/>
          <w:color w:val="000000" w:themeColor="text1"/>
          <w:lang w:eastAsia="en-US"/>
        </w:rPr>
        <w:t xml:space="preserve"> 2.0 regulas </w:t>
      </w:r>
      <w:r w:rsidR="720B39F2" w:rsidRPr="507C3DE7">
        <w:rPr>
          <w:rFonts w:eastAsiaTheme="minorEastAsia"/>
          <w:color w:val="000000" w:themeColor="text1"/>
          <w:lang w:eastAsia="en-US"/>
        </w:rPr>
        <w:t xml:space="preserve">5.d panta </w:t>
      </w:r>
      <w:r w:rsidR="3513030B" w:rsidRPr="507C3DE7">
        <w:rPr>
          <w:rFonts w:eastAsiaTheme="minorEastAsia"/>
          <w:color w:val="000000" w:themeColor="text1"/>
          <w:lang w:eastAsia="en-US"/>
        </w:rPr>
        <w:t xml:space="preserve">1.punktu </w:t>
      </w:r>
      <w:r w:rsidR="6C5C008A" w:rsidRPr="507C3DE7">
        <w:rPr>
          <w:rFonts w:eastAsiaTheme="minorEastAsia"/>
          <w:b/>
          <w:bCs/>
          <w:color w:val="000000" w:themeColor="text1"/>
          <w:lang w:eastAsia="en-US"/>
        </w:rPr>
        <w:t>informē</w:t>
      </w:r>
      <w:r w:rsidR="6C5C008A" w:rsidRPr="507C3DE7">
        <w:rPr>
          <w:rFonts w:eastAsiaTheme="minorEastAsia"/>
          <w:color w:val="000000" w:themeColor="text1"/>
          <w:lang w:eastAsia="en-US"/>
        </w:rPr>
        <w:t xml:space="preserve"> </w:t>
      </w:r>
      <w:r w:rsidR="74F6BA58" w:rsidRPr="507C3DE7">
        <w:rPr>
          <w:rFonts w:eastAsiaTheme="minorEastAsia"/>
          <w:color w:val="000000" w:themeColor="text1"/>
          <w:lang w:eastAsia="en-US"/>
        </w:rPr>
        <w:t xml:space="preserve">EK un saskaņā ar </w:t>
      </w:r>
      <w:proofErr w:type="spellStart"/>
      <w:r w:rsidR="74F6BA58" w:rsidRPr="507C3DE7">
        <w:rPr>
          <w:rFonts w:eastAsiaTheme="minorEastAsia"/>
          <w:color w:val="000000" w:themeColor="text1"/>
          <w:lang w:eastAsia="en-US"/>
        </w:rPr>
        <w:t>eIDAS</w:t>
      </w:r>
      <w:proofErr w:type="spellEnd"/>
      <w:r w:rsidR="74F6BA58" w:rsidRPr="507C3DE7">
        <w:rPr>
          <w:rFonts w:eastAsiaTheme="minorEastAsia"/>
          <w:color w:val="000000" w:themeColor="text1"/>
          <w:lang w:eastAsia="en-US"/>
        </w:rPr>
        <w:t xml:space="preserve"> 2.0 regulas 46.e panta 1. punktu izveidoto sadarbības grupu par EDIM</w:t>
      </w:r>
      <w:r w:rsidR="519908BC" w:rsidRPr="507C3DE7">
        <w:rPr>
          <w:rFonts w:eastAsiaTheme="minorEastAsia"/>
          <w:color w:val="000000" w:themeColor="text1"/>
          <w:lang w:eastAsia="en-US"/>
        </w:rPr>
        <w:t>, kuriem piešķirt</w:t>
      </w:r>
      <w:r w:rsidR="00AE36EE">
        <w:rPr>
          <w:rFonts w:eastAsiaTheme="minorEastAsia"/>
          <w:color w:val="000000" w:themeColor="text1"/>
          <w:lang w:eastAsia="en-US"/>
        </w:rPr>
        <w:t>a</w:t>
      </w:r>
      <w:r w:rsidR="519908BC" w:rsidRPr="507C3DE7">
        <w:rPr>
          <w:rFonts w:eastAsiaTheme="minorEastAsia"/>
          <w:color w:val="000000" w:themeColor="text1"/>
          <w:lang w:eastAsia="en-US"/>
        </w:rPr>
        <w:t xml:space="preserve"> sertifikā</w:t>
      </w:r>
      <w:r w:rsidR="61FA45C6" w:rsidRPr="507C3DE7">
        <w:rPr>
          <w:rFonts w:eastAsiaTheme="minorEastAsia"/>
          <w:color w:val="000000" w:themeColor="text1"/>
          <w:lang w:eastAsia="en-US"/>
        </w:rPr>
        <w:t>cija</w:t>
      </w:r>
      <w:r w:rsidR="74F6BA58" w:rsidRPr="507C3DE7">
        <w:rPr>
          <w:rFonts w:eastAsiaTheme="minorEastAsia"/>
          <w:color w:val="000000" w:themeColor="text1"/>
          <w:lang w:eastAsia="en-US"/>
        </w:rPr>
        <w:t xml:space="preserve"> un </w:t>
      </w:r>
      <w:r w:rsidR="61FA45C6" w:rsidRPr="507C3DE7">
        <w:rPr>
          <w:rFonts w:eastAsiaTheme="minorEastAsia"/>
          <w:color w:val="000000" w:themeColor="text1"/>
          <w:lang w:eastAsia="en-US"/>
        </w:rPr>
        <w:t xml:space="preserve">par tiem EDIM, kuriem </w:t>
      </w:r>
      <w:r w:rsidR="2D98FD34" w:rsidRPr="507C3DE7">
        <w:rPr>
          <w:rFonts w:eastAsiaTheme="minorEastAsia"/>
          <w:color w:val="000000" w:themeColor="text1"/>
          <w:lang w:eastAsia="en-US"/>
        </w:rPr>
        <w:t>sertifikācija ir anulēta,</w:t>
      </w:r>
      <w:r w:rsidR="61FA45C6" w:rsidRPr="507C3DE7">
        <w:rPr>
          <w:rFonts w:eastAsiaTheme="minorEastAsia"/>
          <w:color w:val="000000" w:themeColor="text1"/>
          <w:lang w:eastAsia="en-US"/>
        </w:rPr>
        <w:t xml:space="preserve"> norādot</w:t>
      </w:r>
      <w:r w:rsidR="2D98FD34" w:rsidRPr="507C3DE7">
        <w:rPr>
          <w:rFonts w:eastAsiaTheme="minorEastAsia"/>
          <w:color w:val="000000" w:themeColor="text1"/>
          <w:lang w:eastAsia="en-US"/>
        </w:rPr>
        <w:t xml:space="preserve"> anulēšanas iemeslus</w:t>
      </w:r>
      <w:r w:rsidR="07C1A16B" w:rsidRPr="507C3DE7">
        <w:rPr>
          <w:rFonts w:eastAsiaTheme="minorEastAsia"/>
          <w:color w:val="000000" w:themeColor="text1"/>
          <w:lang w:eastAsia="en-US"/>
        </w:rPr>
        <w:t>.</w:t>
      </w:r>
    </w:p>
    <w:p w14:paraId="07D654E5" w14:textId="09AA0785" w:rsidR="00484E07" w:rsidRDefault="00484E07" w:rsidP="507C3DE7">
      <w:pPr>
        <w:pStyle w:val="oj-normal"/>
        <w:shd w:val="clear" w:color="auto" w:fill="FFFFFF" w:themeFill="background1"/>
        <w:spacing w:before="0" w:beforeAutospacing="0" w:after="0" w:afterAutospacing="0"/>
        <w:ind w:firstLine="720"/>
        <w:jc w:val="both"/>
        <w:rPr>
          <w:rFonts w:eastAsiaTheme="minorEastAsia"/>
          <w:color w:val="000000" w:themeColor="text1"/>
          <w:lang w:eastAsia="en-US"/>
        </w:rPr>
      </w:pPr>
      <w:r w:rsidRPr="24EFA50F">
        <w:rPr>
          <w:rFonts w:eastAsiaTheme="minorEastAsia"/>
          <w:color w:val="000000" w:themeColor="text1"/>
          <w:lang w:eastAsia="en-US"/>
        </w:rPr>
        <w:t>Par valsts sertifikācijas shēmu, EDIM sertifikāciju un uzraudzību noteiktās lomas, atbildīgās institūcijas un to veicamās darbības norādītas informatīvā ziņojuma tabulā Nr.3 (skat. zemāk 3.2.sadaļā).</w:t>
      </w:r>
    </w:p>
    <w:p w14:paraId="5EF0BB74" w14:textId="77777777" w:rsidR="009E7CBD" w:rsidRDefault="009E7CBD" w:rsidP="507C3DE7">
      <w:pPr>
        <w:pStyle w:val="oj-normal"/>
        <w:shd w:val="clear" w:color="auto" w:fill="FFFFFF" w:themeFill="background1"/>
        <w:spacing w:before="0" w:beforeAutospacing="0" w:after="0" w:afterAutospacing="0"/>
        <w:ind w:firstLine="720"/>
        <w:jc w:val="both"/>
        <w:rPr>
          <w:rFonts w:eastAsiaTheme="minorEastAsia"/>
          <w:color w:val="000000" w:themeColor="text1"/>
          <w:lang w:eastAsia="en-US"/>
        </w:rPr>
      </w:pPr>
    </w:p>
    <w:p w14:paraId="26A9FCC3" w14:textId="1E7CBA97" w:rsidR="005D1D3F" w:rsidRPr="006E3318" w:rsidRDefault="03588134" w:rsidP="006E3318">
      <w:pPr>
        <w:rPr>
          <w:rFonts w:ascii="Times New Roman" w:eastAsiaTheme="minorEastAsia" w:hAnsi="Times New Roman" w:cs="Times New Roman"/>
          <w:b/>
          <w:bCs/>
          <w:color w:val="000000" w:themeColor="text1"/>
          <w:sz w:val="24"/>
          <w:szCs w:val="24"/>
        </w:rPr>
      </w:pPr>
      <w:r w:rsidRPr="00D0211F">
        <w:rPr>
          <w:rFonts w:ascii="Times New Roman" w:eastAsiaTheme="minorEastAsia" w:hAnsi="Times New Roman" w:cs="Times New Roman"/>
          <w:b/>
          <w:bCs/>
          <w:color w:val="000000" w:themeColor="text1"/>
          <w:sz w:val="24"/>
          <w:szCs w:val="24"/>
        </w:rPr>
        <w:t>Valsts sertifikācijas shēmas izstrāde</w:t>
      </w:r>
      <w:r w:rsidR="242D1E85" w:rsidRPr="00D0211F">
        <w:rPr>
          <w:rFonts w:ascii="Times New Roman" w:eastAsiaTheme="minorEastAsia" w:hAnsi="Times New Roman" w:cs="Times New Roman"/>
          <w:b/>
          <w:bCs/>
          <w:color w:val="000000" w:themeColor="text1"/>
          <w:sz w:val="24"/>
          <w:szCs w:val="24"/>
        </w:rPr>
        <w:t>:</w:t>
      </w:r>
    </w:p>
    <w:tbl>
      <w:tblPr>
        <w:tblStyle w:val="TableGrid"/>
        <w:tblW w:w="0" w:type="auto"/>
        <w:tblLook w:val="04A0" w:firstRow="1" w:lastRow="0" w:firstColumn="1" w:lastColumn="0" w:noHBand="0" w:noVBand="1"/>
      </w:tblPr>
      <w:tblGrid>
        <w:gridCol w:w="667"/>
        <w:gridCol w:w="4293"/>
        <w:gridCol w:w="2377"/>
        <w:gridCol w:w="2007"/>
      </w:tblGrid>
      <w:tr w:rsidR="00C572FB" w14:paraId="1CC24AD6" w14:textId="481E4437" w:rsidTr="00864B2A">
        <w:tc>
          <w:tcPr>
            <w:tcW w:w="667" w:type="dxa"/>
            <w:shd w:val="clear" w:color="auto" w:fill="B3E5A1" w:themeFill="accent6" w:themeFillTint="66"/>
          </w:tcPr>
          <w:p w14:paraId="129327CA" w14:textId="77777777" w:rsidR="00C572FB" w:rsidRPr="0082428A" w:rsidRDefault="00C572FB" w:rsidP="0082428A">
            <w:pPr>
              <w:pStyle w:val="oj-normal"/>
              <w:spacing w:before="0" w:beforeAutospacing="0" w:after="0" w:afterAutospacing="0"/>
              <w:jc w:val="center"/>
              <w:rPr>
                <w:rFonts w:eastAsiaTheme="minorHAnsi"/>
                <w:b/>
                <w:bCs/>
                <w:color w:val="000000" w:themeColor="text1"/>
                <w:lang w:eastAsia="en-US"/>
              </w:rPr>
            </w:pPr>
            <w:r w:rsidRPr="0082428A">
              <w:rPr>
                <w:rFonts w:eastAsiaTheme="minorHAnsi"/>
                <w:b/>
                <w:bCs/>
                <w:color w:val="000000" w:themeColor="text1"/>
                <w:lang w:eastAsia="en-US"/>
              </w:rPr>
              <w:t>Nr.</w:t>
            </w:r>
          </w:p>
          <w:p w14:paraId="73E8E72C" w14:textId="48E38A03" w:rsidR="00C572FB" w:rsidRPr="0082428A" w:rsidRDefault="00C572FB" w:rsidP="0082428A">
            <w:pPr>
              <w:pStyle w:val="oj-normal"/>
              <w:spacing w:before="0" w:beforeAutospacing="0" w:after="0" w:afterAutospacing="0"/>
              <w:jc w:val="center"/>
              <w:rPr>
                <w:rFonts w:eastAsiaTheme="minorHAnsi"/>
                <w:b/>
                <w:bCs/>
                <w:color w:val="000000" w:themeColor="text1"/>
                <w:lang w:eastAsia="en-US"/>
              </w:rPr>
            </w:pPr>
            <w:r w:rsidRPr="0082428A">
              <w:rPr>
                <w:rFonts w:eastAsiaTheme="minorHAnsi"/>
                <w:b/>
                <w:bCs/>
                <w:color w:val="000000" w:themeColor="text1"/>
                <w:lang w:eastAsia="en-US"/>
              </w:rPr>
              <w:t>p.k.</w:t>
            </w:r>
          </w:p>
        </w:tc>
        <w:tc>
          <w:tcPr>
            <w:tcW w:w="4293" w:type="dxa"/>
            <w:shd w:val="clear" w:color="auto" w:fill="B3E5A1" w:themeFill="accent6" w:themeFillTint="66"/>
          </w:tcPr>
          <w:p w14:paraId="48F97CBE" w14:textId="249F051D" w:rsidR="00C572FB" w:rsidRPr="0082428A" w:rsidRDefault="00C572FB" w:rsidP="0082428A">
            <w:pPr>
              <w:pStyle w:val="oj-normal"/>
              <w:spacing w:before="0" w:beforeAutospacing="0" w:after="0" w:afterAutospacing="0"/>
              <w:jc w:val="center"/>
              <w:rPr>
                <w:rFonts w:eastAsiaTheme="minorHAnsi"/>
                <w:b/>
                <w:bCs/>
                <w:color w:val="000000" w:themeColor="text1"/>
                <w:lang w:eastAsia="en-US"/>
              </w:rPr>
            </w:pPr>
            <w:r w:rsidRPr="0082428A">
              <w:rPr>
                <w:rFonts w:eastAsiaTheme="minorHAnsi"/>
                <w:b/>
                <w:bCs/>
                <w:color w:val="000000" w:themeColor="text1"/>
                <w:lang w:eastAsia="en-US"/>
              </w:rPr>
              <w:t>Veicamās darbības</w:t>
            </w:r>
          </w:p>
        </w:tc>
        <w:tc>
          <w:tcPr>
            <w:tcW w:w="2377" w:type="dxa"/>
            <w:shd w:val="clear" w:color="auto" w:fill="B3E5A1" w:themeFill="accent6" w:themeFillTint="66"/>
          </w:tcPr>
          <w:p w14:paraId="2633654F" w14:textId="7BCF7539" w:rsidR="00C572FB" w:rsidRPr="0082428A" w:rsidRDefault="00C572FB" w:rsidP="0082428A">
            <w:pPr>
              <w:pStyle w:val="oj-normal"/>
              <w:spacing w:before="0" w:beforeAutospacing="0" w:after="0" w:afterAutospacing="0"/>
              <w:jc w:val="center"/>
              <w:rPr>
                <w:rFonts w:eastAsiaTheme="minorHAnsi"/>
                <w:b/>
                <w:bCs/>
                <w:color w:val="000000" w:themeColor="text1"/>
                <w:lang w:eastAsia="en-US"/>
              </w:rPr>
            </w:pPr>
            <w:r w:rsidRPr="0082428A">
              <w:rPr>
                <w:rFonts w:eastAsiaTheme="minorHAnsi"/>
                <w:b/>
                <w:bCs/>
                <w:color w:val="000000" w:themeColor="text1"/>
                <w:lang w:eastAsia="en-US"/>
              </w:rPr>
              <w:t>Atbildīgā institūcija</w:t>
            </w:r>
          </w:p>
        </w:tc>
        <w:tc>
          <w:tcPr>
            <w:tcW w:w="2007" w:type="dxa"/>
            <w:shd w:val="clear" w:color="auto" w:fill="B3E5A1" w:themeFill="accent6" w:themeFillTint="66"/>
          </w:tcPr>
          <w:p w14:paraId="4C2BD7BC" w14:textId="2DEFED34" w:rsidR="00C572FB" w:rsidRPr="0082428A" w:rsidRDefault="00C572FB" w:rsidP="0082428A">
            <w:pPr>
              <w:pStyle w:val="oj-normal"/>
              <w:spacing w:before="0" w:beforeAutospacing="0" w:after="0" w:afterAutospacing="0"/>
              <w:jc w:val="center"/>
              <w:rPr>
                <w:rFonts w:eastAsiaTheme="minorHAnsi"/>
                <w:b/>
                <w:bCs/>
                <w:color w:val="000000" w:themeColor="text1"/>
                <w:lang w:eastAsia="en-US"/>
              </w:rPr>
            </w:pPr>
            <w:r>
              <w:rPr>
                <w:rFonts w:eastAsiaTheme="minorHAnsi"/>
                <w:b/>
                <w:bCs/>
                <w:color w:val="000000" w:themeColor="text1"/>
                <w:lang w:eastAsia="en-US"/>
              </w:rPr>
              <w:t>Termiņš</w:t>
            </w:r>
          </w:p>
        </w:tc>
      </w:tr>
      <w:tr w:rsidR="00C572FB" w14:paraId="5E258D8E" w14:textId="6CC016F0" w:rsidTr="00864B2A">
        <w:tc>
          <w:tcPr>
            <w:tcW w:w="667" w:type="dxa"/>
          </w:tcPr>
          <w:p w14:paraId="64BDC3FD" w14:textId="6B21178E" w:rsidR="00C572FB" w:rsidRDefault="00C572FB" w:rsidP="0082428A">
            <w:pPr>
              <w:pStyle w:val="oj-normal"/>
              <w:spacing w:before="0" w:beforeAutospacing="0" w:after="0" w:afterAutospacing="0"/>
              <w:jc w:val="center"/>
              <w:rPr>
                <w:rFonts w:eastAsiaTheme="minorEastAsia"/>
                <w:color w:val="000000" w:themeColor="text1"/>
                <w:lang w:eastAsia="en-US"/>
              </w:rPr>
            </w:pPr>
            <w:r>
              <w:rPr>
                <w:rFonts w:eastAsiaTheme="minorEastAsia"/>
                <w:color w:val="000000" w:themeColor="text1"/>
                <w:lang w:eastAsia="en-US"/>
              </w:rPr>
              <w:t>1.</w:t>
            </w:r>
          </w:p>
        </w:tc>
        <w:tc>
          <w:tcPr>
            <w:tcW w:w="4293" w:type="dxa"/>
          </w:tcPr>
          <w:p w14:paraId="4735DD94" w14:textId="647A40FB" w:rsidR="00C572FB" w:rsidRDefault="00C572FB" w:rsidP="0082428A">
            <w:pPr>
              <w:pStyle w:val="oj-normal"/>
              <w:numPr>
                <w:ilvl w:val="0"/>
                <w:numId w:val="30"/>
              </w:numPr>
              <w:spacing w:before="0" w:beforeAutospacing="0" w:after="0" w:afterAutospacing="0"/>
              <w:jc w:val="both"/>
              <w:rPr>
                <w:rFonts w:eastAsiaTheme="minorEastAsia"/>
                <w:color w:val="000000" w:themeColor="text1"/>
                <w:lang w:eastAsia="en-US"/>
              </w:rPr>
            </w:pPr>
            <w:r>
              <w:rPr>
                <w:rFonts w:eastAsiaTheme="minorEastAsia"/>
                <w:color w:val="000000" w:themeColor="text1"/>
                <w:lang w:eastAsia="en-US"/>
              </w:rPr>
              <w:t>Koordinē valsts sertifikācijas shēmas izstrādi un virzību apstiprināšanai (līdz valsts sertifikācijas shēmas apstiprināšanai)</w:t>
            </w:r>
          </w:p>
          <w:p w14:paraId="5F14AF5A" w14:textId="0AA3C160" w:rsidR="00C572FB" w:rsidRPr="00D266EA" w:rsidRDefault="00C572FB" w:rsidP="507C3DE7">
            <w:pPr>
              <w:pStyle w:val="oj-normal"/>
              <w:numPr>
                <w:ilvl w:val="0"/>
                <w:numId w:val="30"/>
              </w:numPr>
              <w:spacing w:before="0" w:beforeAutospacing="0" w:after="0" w:afterAutospacing="0"/>
              <w:jc w:val="both"/>
              <w:rPr>
                <w:rFonts w:eastAsiaTheme="minorEastAsia"/>
                <w:color w:val="000000" w:themeColor="text1"/>
                <w:lang w:eastAsia="en-US"/>
              </w:rPr>
            </w:pPr>
            <w:r>
              <w:rPr>
                <w:rFonts w:eastAsiaTheme="minorEastAsia"/>
                <w:color w:val="000000" w:themeColor="text1"/>
                <w:lang w:eastAsia="en-US"/>
              </w:rPr>
              <w:t>Snie</w:t>
            </w:r>
            <w:r w:rsidR="00AE36EE">
              <w:rPr>
                <w:rFonts w:eastAsiaTheme="minorEastAsia"/>
                <w:color w:val="000000" w:themeColor="text1"/>
                <w:lang w:eastAsia="en-US"/>
              </w:rPr>
              <w:t>dz</w:t>
            </w:r>
            <w:r>
              <w:rPr>
                <w:rFonts w:eastAsiaTheme="minorEastAsia"/>
                <w:color w:val="000000" w:themeColor="text1"/>
                <w:lang w:eastAsia="en-US"/>
              </w:rPr>
              <w:t xml:space="preserve"> informāciju par valsts sertifikācijas shēmas funkcionālajām prasībām</w:t>
            </w:r>
          </w:p>
        </w:tc>
        <w:tc>
          <w:tcPr>
            <w:tcW w:w="2377" w:type="dxa"/>
          </w:tcPr>
          <w:p w14:paraId="379805DC" w14:textId="4443E7A9" w:rsidR="00C572FB" w:rsidRDefault="00C572FB" w:rsidP="507C3DE7">
            <w:pPr>
              <w:pStyle w:val="oj-normal"/>
              <w:spacing w:before="0" w:beforeAutospacing="0" w:after="0" w:afterAutospacing="0"/>
              <w:jc w:val="both"/>
              <w:rPr>
                <w:rFonts w:eastAsiaTheme="minorEastAsia"/>
                <w:color w:val="000000" w:themeColor="text1"/>
                <w:lang w:eastAsia="en-US"/>
              </w:rPr>
            </w:pPr>
            <w:r>
              <w:rPr>
                <w:rFonts w:eastAsiaTheme="minorEastAsia"/>
                <w:color w:val="000000" w:themeColor="text1"/>
                <w:lang w:eastAsia="en-US"/>
              </w:rPr>
              <w:t>VARAM</w:t>
            </w:r>
          </w:p>
        </w:tc>
        <w:tc>
          <w:tcPr>
            <w:tcW w:w="2007" w:type="dxa"/>
          </w:tcPr>
          <w:p w14:paraId="203CF6D1" w14:textId="6269AE52" w:rsidR="00C572FB" w:rsidRPr="00B652F9" w:rsidRDefault="00D62519" w:rsidP="507C3DE7">
            <w:pPr>
              <w:pStyle w:val="oj-normal"/>
              <w:spacing w:before="0" w:beforeAutospacing="0" w:after="0" w:afterAutospacing="0"/>
              <w:jc w:val="both"/>
              <w:rPr>
                <w:rFonts w:eastAsiaTheme="minorEastAsia"/>
                <w:color w:val="000000" w:themeColor="text1"/>
                <w:lang w:eastAsia="en-US"/>
              </w:rPr>
            </w:pPr>
            <w:r w:rsidRPr="00B652F9">
              <w:rPr>
                <w:rFonts w:eastAsiaTheme="minorEastAsia"/>
                <w:color w:val="000000" w:themeColor="text1"/>
                <w:lang w:eastAsia="en-US"/>
              </w:rPr>
              <w:t>2026.gada</w:t>
            </w:r>
            <w:r w:rsidR="007F562A" w:rsidRPr="00B652F9">
              <w:rPr>
                <w:rFonts w:eastAsiaTheme="minorEastAsia"/>
                <w:color w:val="000000" w:themeColor="text1"/>
                <w:lang w:eastAsia="en-US"/>
              </w:rPr>
              <w:t xml:space="preserve"> 1.jūnijs</w:t>
            </w:r>
          </w:p>
        </w:tc>
      </w:tr>
      <w:tr w:rsidR="00C572FB" w14:paraId="4F9C8F78" w14:textId="23B6EE30" w:rsidTr="00864B2A">
        <w:tc>
          <w:tcPr>
            <w:tcW w:w="667" w:type="dxa"/>
          </w:tcPr>
          <w:p w14:paraId="61B4691C" w14:textId="0394FA4C" w:rsidR="00C572FB" w:rsidRDefault="00C572FB" w:rsidP="00616BD8">
            <w:pPr>
              <w:pStyle w:val="oj-normal"/>
              <w:spacing w:before="0" w:beforeAutospacing="0" w:after="0" w:afterAutospacing="0"/>
              <w:jc w:val="center"/>
              <w:rPr>
                <w:rFonts w:eastAsiaTheme="minorEastAsia"/>
                <w:color w:val="000000" w:themeColor="text1"/>
                <w:lang w:eastAsia="en-US"/>
              </w:rPr>
            </w:pPr>
            <w:r>
              <w:rPr>
                <w:rFonts w:eastAsiaTheme="minorEastAsia"/>
                <w:color w:val="000000" w:themeColor="text1"/>
                <w:lang w:eastAsia="en-US"/>
              </w:rPr>
              <w:t>2.</w:t>
            </w:r>
          </w:p>
        </w:tc>
        <w:tc>
          <w:tcPr>
            <w:tcW w:w="4293" w:type="dxa"/>
          </w:tcPr>
          <w:p w14:paraId="61313FEC" w14:textId="4D912C64" w:rsidR="00C572FB" w:rsidRDefault="00C572FB" w:rsidP="0010752A">
            <w:pPr>
              <w:pStyle w:val="oj-normal"/>
              <w:numPr>
                <w:ilvl w:val="0"/>
                <w:numId w:val="32"/>
              </w:numPr>
              <w:spacing w:before="0" w:beforeAutospacing="0" w:after="0" w:afterAutospacing="0"/>
              <w:jc w:val="both"/>
              <w:rPr>
                <w:rFonts w:eastAsiaTheme="minorEastAsia"/>
                <w:color w:val="000000" w:themeColor="text1"/>
                <w:lang w:eastAsia="en-US"/>
              </w:rPr>
            </w:pPr>
            <w:r>
              <w:rPr>
                <w:rFonts w:eastAsiaTheme="minorEastAsia"/>
                <w:color w:val="000000" w:themeColor="text1"/>
                <w:lang w:eastAsia="en-US"/>
              </w:rPr>
              <w:t xml:space="preserve">Sniedz informāciju par valsts sertifikācijas shēmas </w:t>
            </w:r>
            <w:proofErr w:type="spellStart"/>
            <w:r>
              <w:rPr>
                <w:rFonts w:eastAsiaTheme="minorEastAsia"/>
                <w:color w:val="000000" w:themeColor="text1"/>
                <w:lang w:eastAsia="en-US"/>
              </w:rPr>
              <w:t>kiberdrošības</w:t>
            </w:r>
            <w:proofErr w:type="spellEnd"/>
            <w:r>
              <w:rPr>
                <w:rFonts w:eastAsiaTheme="minorEastAsia"/>
                <w:color w:val="000000" w:themeColor="text1"/>
                <w:lang w:eastAsia="en-US"/>
              </w:rPr>
              <w:t xml:space="preserve"> prasībām</w:t>
            </w:r>
          </w:p>
        </w:tc>
        <w:tc>
          <w:tcPr>
            <w:tcW w:w="2377" w:type="dxa"/>
          </w:tcPr>
          <w:p w14:paraId="396E1807" w14:textId="71E50DAB" w:rsidR="00C572FB" w:rsidRDefault="00C572FB" w:rsidP="507C3DE7">
            <w:pPr>
              <w:pStyle w:val="oj-normal"/>
              <w:spacing w:before="0" w:beforeAutospacing="0" w:after="0" w:afterAutospacing="0"/>
              <w:jc w:val="both"/>
              <w:rPr>
                <w:rFonts w:eastAsiaTheme="minorEastAsia"/>
                <w:color w:val="000000" w:themeColor="text1"/>
                <w:lang w:eastAsia="en-US"/>
              </w:rPr>
            </w:pPr>
            <w:r>
              <w:rPr>
                <w:rFonts w:eastAsiaTheme="minorEastAsia"/>
                <w:color w:val="000000" w:themeColor="text1"/>
                <w:lang w:eastAsia="en-US"/>
              </w:rPr>
              <w:t>AM</w:t>
            </w:r>
          </w:p>
        </w:tc>
        <w:tc>
          <w:tcPr>
            <w:tcW w:w="2007" w:type="dxa"/>
          </w:tcPr>
          <w:p w14:paraId="60432B28" w14:textId="12B0A8FD" w:rsidR="00C572FB" w:rsidRPr="002C76B3" w:rsidRDefault="00D62519" w:rsidP="507C3DE7">
            <w:pPr>
              <w:pStyle w:val="oj-normal"/>
              <w:spacing w:before="0" w:beforeAutospacing="0" w:after="0" w:afterAutospacing="0"/>
              <w:jc w:val="both"/>
              <w:rPr>
                <w:rFonts w:eastAsiaTheme="minorEastAsia"/>
                <w:color w:val="000000" w:themeColor="text1"/>
                <w:lang w:eastAsia="en-US"/>
              </w:rPr>
            </w:pPr>
            <w:r w:rsidRPr="00B652F9">
              <w:rPr>
                <w:rFonts w:eastAsiaTheme="minorEastAsia"/>
                <w:color w:val="000000" w:themeColor="text1"/>
                <w:lang w:eastAsia="en-US"/>
              </w:rPr>
              <w:t>2</w:t>
            </w:r>
            <w:r w:rsidR="00305D14" w:rsidRPr="00B652F9">
              <w:rPr>
                <w:rFonts w:eastAsiaTheme="minorEastAsia"/>
                <w:color w:val="000000" w:themeColor="text1"/>
                <w:lang w:eastAsia="en-US"/>
              </w:rPr>
              <w:t>02</w:t>
            </w:r>
            <w:r w:rsidR="009B257C" w:rsidRPr="00A75AB1">
              <w:rPr>
                <w:rFonts w:eastAsiaTheme="minorEastAsia"/>
                <w:color w:val="000000" w:themeColor="text1"/>
                <w:lang w:eastAsia="en-US"/>
              </w:rPr>
              <w:t>6</w:t>
            </w:r>
            <w:r w:rsidR="00305D14" w:rsidRPr="00B652F9">
              <w:rPr>
                <w:rFonts w:eastAsiaTheme="minorEastAsia"/>
                <w:color w:val="000000" w:themeColor="text1"/>
                <w:lang w:eastAsia="en-US"/>
              </w:rPr>
              <w:t xml:space="preserve">.gada </w:t>
            </w:r>
            <w:r w:rsidR="00A74498" w:rsidRPr="002C76B3">
              <w:rPr>
                <w:rFonts w:eastAsiaTheme="minorEastAsia"/>
                <w:color w:val="000000" w:themeColor="text1"/>
                <w:lang w:eastAsia="en-US"/>
              </w:rPr>
              <w:t>30</w:t>
            </w:r>
            <w:r w:rsidR="00305D14" w:rsidRPr="002C76B3">
              <w:rPr>
                <w:rFonts w:eastAsiaTheme="minorEastAsia"/>
                <w:color w:val="000000" w:themeColor="text1"/>
                <w:lang w:eastAsia="en-US"/>
              </w:rPr>
              <w:t>.</w:t>
            </w:r>
            <w:r w:rsidR="00A74498" w:rsidRPr="002C76B3">
              <w:rPr>
                <w:rFonts w:eastAsiaTheme="minorEastAsia"/>
                <w:color w:val="000000" w:themeColor="text1"/>
                <w:lang w:eastAsia="en-US"/>
              </w:rPr>
              <w:t>aprīli</w:t>
            </w:r>
            <w:r w:rsidR="00305D14" w:rsidRPr="002C76B3">
              <w:rPr>
                <w:rFonts w:eastAsiaTheme="minorEastAsia"/>
                <w:color w:val="000000" w:themeColor="text1"/>
                <w:lang w:eastAsia="en-US"/>
              </w:rPr>
              <w:t>s</w:t>
            </w:r>
          </w:p>
          <w:p w14:paraId="3BDC7DC1" w14:textId="357C67F9" w:rsidR="00A74498" w:rsidRPr="00B652F9" w:rsidRDefault="002C76B3" w:rsidP="507C3DE7">
            <w:pPr>
              <w:pStyle w:val="oj-normal"/>
              <w:spacing w:before="0" w:beforeAutospacing="0" w:after="0" w:afterAutospacing="0"/>
              <w:jc w:val="both"/>
              <w:rPr>
                <w:rFonts w:eastAsiaTheme="minorEastAsia"/>
                <w:color w:val="000000" w:themeColor="text1"/>
                <w:lang w:eastAsia="en-US"/>
              </w:rPr>
            </w:pPr>
            <w:r w:rsidRPr="00A75AB1">
              <w:rPr>
                <w:rFonts w:eastAsia="Yu Gothic"/>
                <w:color w:val="000000"/>
              </w:rPr>
              <w:t xml:space="preserve">vai pēc tam, kad </w:t>
            </w:r>
            <w:r>
              <w:rPr>
                <w:rFonts w:eastAsia="Yu Gothic"/>
                <w:color w:val="000000"/>
              </w:rPr>
              <w:t>NOBID CCS apakšgrupā</w:t>
            </w:r>
            <w:r w:rsidRPr="00A75AB1">
              <w:rPr>
                <w:rFonts w:eastAsia="Yu Gothic"/>
                <w:color w:val="000000"/>
              </w:rPr>
              <w:t xml:space="preserve"> apstiprināta attiecīgā shēmas sadaļa</w:t>
            </w:r>
          </w:p>
        </w:tc>
      </w:tr>
      <w:tr w:rsidR="00C572FB" w14:paraId="2923A047" w14:textId="0CFD8076" w:rsidTr="00864B2A">
        <w:tc>
          <w:tcPr>
            <w:tcW w:w="667" w:type="dxa"/>
          </w:tcPr>
          <w:p w14:paraId="4438E102" w14:textId="65FF47E1" w:rsidR="00C572FB" w:rsidRPr="00165B59" w:rsidRDefault="00C572FB" w:rsidP="00486176">
            <w:pPr>
              <w:pStyle w:val="oj-normal"/>
              <w:spacing w:before="0" w:beforeAutospacing="0" w:after="0" w:afterAutospacing="0"/>
              <w:jc w:val="center"/>
              <w:rPr>
                <w:rFonts w:eastAsiaTheme="minorEastAsia"/>
                <w:color w:val="000000" w:themeColor="text1"/>
                <w:lang w:eastAsia="en-US"/>
              </w:rPr>
            </w:pPr>
            <w:r w:rsidRPr="00165B59">
              <w:rPr>
                <w:rFonts w:eastAsiaTheme="minorEastAsia"/>
                <w:color w:val="000000" w:themeColor="text1"/>
                <w:lang w:eastAsia="en-US"/>
              </w:rPr>
              <w:t>3.</w:t>
            </w:r>
          </w:p>
        </w:tc>
        <w:tc>
          <w:tcPr>
            <w:tcW w:w="4293" w:type="dxa"/>
          </w:tcPr>
          <w:p w14:paraId="551CF194" w14:textId="3F0A420D" w:rsidR="00C572FB" w:rsidRPr="00165B59" w:rsidRDefault="00DA0CB4" w:rsidP="00277168">
            <w:pPr>
              <w:pStyle w:val="oj-normal"/>
              <w:numPr>
                <w:ilvl w:val="0"/>
                <w:numId w:val="32"/>
              </w:numPr>
              <w:spacing w:before="0" w:beforeAutospacing="0" w:after="0" w:afterAutospacing="0"/>
              <w:jc w:val="both"/>
              <w:rPr>
                <w:rFonts w:eastAsiaTheme="minorEastAsia"/>
                <w:color w:val="000000" w:themeColor="text1"/>
                <w:lang w:eastAsia="en-US"/>
              </w:rPr>
            </w:pPr>
            <w:r>
              <w:rPr>
                <w:rFonts w:eastAsiaTheme="minorEastAsia"/>
                <w:color w:val="000000" w:themeColor="text1"/>
                <w:lang w:eastAsia="en-US"/>
              </w:rPr>
              <w:t xml:space="preserve">Pēc VARAM pieprasījuma </w:t>
            </w:r>
            <w:r w:rsidR="0017148E">
              <w:rPr>
                <w:rFonts w:eastAsiaTheme="minorEastAsia"/>
                <w:color w:val="000000" w:themeColor="text1"/>
                <w:lang w:eastAsia="en-US"/>
              </w:rPr>
              <w:t xml:space="preserve">izvērtē valsts </w:t>
            </w:r>
            <w:r w:rsidR="00E727ED">
              <w:rPr>
                <w:rFonts w:eastAsiaTheme="minorEastAsia"/>
                <w:color w:val="000000" w:themeColor="text1"/>
                <w:lang w:eastAsia="en-US"/>
              </w:rPr>
              <w:t>sertifikācijas shēmas atbilstību</w:t>
            </w:r>
            <w:r w:rsidR="00C572FB" w:rsidRPr="00165B59">
              <w:rPr>
                <w:rFonts w:eastAsiaTheme="minorEastAsia"/>
                <w:color w:val="000000" w:themeColor="text1"/>
                <w:lang w:eastAsia="en-US"/>
              </w:rPr>
              <w:t xml:space="preserve"> datu aizsardzības prasībām</w:t>
            </w:r>
          </w:p>
        </w:tc>
        <w:tc>
          <w:tcPr>
            <w:tcW w:w="2377" w:type="dxa"/>
          </w:tcPr>
          <w:p w14:paraId="526C8B2A" w14:textId="125E66A0" w:rsidR="00C572FB" w:rsidRPr="00165B59" w:rsidRDefault="00C572FB" w:rsidP="507C3DE7">
            <w:pPr>
              <w:pStyle w:val="oj-normal"/>
              <w:spacing w:before="0" w:beforeAutospacing="0" w:after="0" w:afterAutospacing="0"/>
              <w:jc w:val="both"/>
              <w:rPr>
                <w:rFonts w:eastAsiaTheme="minorEastAsia"/>
                <w:color w:val="000000" w:themeColor="text1"/>
                <w:lang w:eastAsia="en-US"/>
              </w:rPr>
            </w:pPr>
            <w:r w:rsidRPr="00165B59">
              <w:rPr>
                <w:rFonts w:eastAsiaTheme="minorEastAsia"/>
                <w:color w:val="000000" w:themeColor="text1"/>
                <w:lang w:eastAsia="en-US"/>
              </w:rPr>
              <w:t>DVI</w:t>
            </w:r>
          </w:p>
        </w:tc>
        <w:tc>
          <w:tcPr>
            <w:tcW w:w="2007" w:type="dxa"/>
          </w:tcPr>
          <w:p w14:paraId="7435E051" w14:textId="103651F6" w:rsidR="00C572FB" w:rsidRPr="00B652F9" w:rsidRDefault="00305D14" w:rsidP="507C3DE7">
            <w:pPr>
              <w:pStyle w:val="oj-normal"/>
              <w:spacing w:before="0" w:beforeAutospacing="0" w:after="0" w:afterAutospacing="0"/>
              <w:jc w:val="both"/>
              <w:rPr>
                <w:rFonts w:eastAsiaTheme="minorEastAsia"/>
                <w:color w:val="000000" w:themeColor="text1"/>
                <w:lang w:eastAsia="en-US"/>
              </w:rPr>
            </w:pPr>
            <w:r w:rsidRPr="00B652F9">
              <w:rPr>
                <w:rFonts w:eastAsiaTheme="minorEastAsia"/>
                <w:color w:val="000000" w:themeColor="text1"/>
                <w:lang w:eastAsia="en-US"/>
              </w:rPr>
              <w:t>202</w:t>
            </w:r>
            <w:r w:rsidR="009B257C" w:rsidRPr="00A75AB1">
              <w:rPr>
                <w:rFonts w:eastAsiaTheme="minorEastAsia"/>
                <w:color w:val="000000" w:themeColor="text1"/>
                <w:lang w:eastAsia="en-US"/>
              </w:rPr>
              <w:t>6</w:t>
            </w:r>
            <w:r w:rsidRPr="00B652F9">
              <w:rPr>
                <w:rFonts w:eastAsiaTheme="minorEastAsia"/>
                <w:color w:val="000000" w:themeColor="text1"/>
                <w:lang w:eastAsia="en-US"/>
              </w:rPr>
              <w:t xml:space="preserve">.gada </w:t>
            </w:r>
            <w:r w:rsidR="00DA0CB4">
              <w:rPr>
                <w:rFonts w:eastAsiaTheme="minorEastAsia"/>
                <w:color w:val="000000" w:themeColor="text1"/>
                <w:lang w:eastAsia="en-US"/>
              </w:rPr>
              <w:t xml:space="preserve">30.aprīlis </w:t>
            </w:r>
            <w:r w:rsidR="00DA0CB4" w:rsidRPr="00594363">
              <w:rPr>
                <w:rFonts w:eastAsia="Yu Gothic"/>
                <w:color w:val="000000"/>
              </w:rPr>
              <w:t xml:space="preserve">vai pēc tam, kad </w:t>
            </w:r>
            <w:r w:rsidR="00DA0CB4">
              <w:rPr>
                <w:rFonts w:eastAsia="Yu Gothic"/>
                <w:color w:val="000000"/>
              </w:rPr>
              <w:t>NOBID CCS apakšgrupā</w:t>
            </w:r>
            <w:r w:rsidR="00DA0CB4" w:rsidRPr="00594363">
              <w:rPr>
                <w:rFonts w:eastAsia="Yu Gothic"/>
                <w:color w:val="000000"/>
              </w:rPr>
              <w:t xml:space="preserve"> apstiprināta attiecīgā shēmas sadaļa</w:t>
            </w:r>
            <w:r w:rsidR="00DA0CB4">
              <w:rPr>
                <w:rFonts w:eastAsiaTheme="minorEastAsia"/>
                <w:color w:val="000000" w:themeColor="text1"/>
                <w:lang w:eastAsia="en-US"/>
              </w:rPr>
              <w:t xml:space="preserve"> </w:t>
            </w:r>
          </w:p>
        </w:tc>
      </w:tr>
    </w:tbl>
    <w:p w14:paraId="79559D1E" w14:textId="473E366C" w:rsidR="00F213E1" w:rsidRPr="00D266EA" w:rsidRDefault="0029086E" w:rsidP="00D266EA">
      <w:pPr>
        <w:pStyle w:val="oj-normal"/>
        <w:shd w:val="clear" w:color="auto" w:fill="FFFFFF"/>
        <w:spacing w:before="0" w:beforeAutospacing="0" w:after="0" w:afterAutospacing="0"/>
        <w:ind w:firstLine="720"/>
        <w:jc w:val="right"/>
        <w:rPr>
          <w:rFonts w:eastAsiaTheme="minorHAnsi"/>
          <w:color w:val="000000" w:themeColor="text1"/>
          <w:sz w:val="20"/>
          <w:szCs w:val="20"/>
          <w:lang w:eastAsia="en-US"/>
        </w:rPr>
      </w:pPr>
      <w:r w:rsidRPr="0029086E">
        <w:rPr>
          <w:rFonts w:eastAsiaTheme="minorHAnsi"/>
          <w:color w:val="000000" w:themeColor="text1"/>
          <w:sz w:val="20"/>
          <w:szCs w:val="20"/>
          <w:lang w:eastAsia="en-US"/>
        </w:rPr>
        <w:t>Tabula Nr.2</w:t>
      </w:r>
    </w:p>
    <w:p w14:paraId="7E1C8C00" w14:textId="77777777" w:rsidR="00F213E1" w:rsidRDefault="00F213E1" w:rsidP="008E62A7">
      <w:pPr>
        <w:pStyle w:val="oj-normal"/>
        <w:shd w:val="clear" w:color="auto" w:fill="FFFFFF" w:themeFill="background1"/>
        <w:spacing w:before="0" w:beforeAutospacing="0" w:after="120" w:afterAutospacing="0"/>
        <w:jc w:val="both"/>
        <w:rPr>
          <w:rFonts w:eastAsiaTheme="minorEastAsia"/>
          <w:b/>
          <w:bCs/>
          <w:color w:val="000000" w:themeColor="text1"/>
          <w:lang w:eastAsia="en-US"/>
        </w:rPr>
      </w:pPr>
    </w:p>
    <w:p w14:paraId="4AFF4620" w14:textId="77777777" w:rsidR="00575FE4" w:rsidRDefault="00575FE4">
      <w:pPr>
        <w:rPr>
          <w:rFonts w:ascii="Times New Roman" w:eastAsiaTheme="minorEastAsia" w:hAnsi="Times New Roman" w:cs="Times New Roman"/>
          <w:b/>
          <w:bCs/>
          <w:color w:val="000000" w:themeColor="text1"/>
          <w:sz w:val="24"/>
          <w:szCs w:val="24"/>
        </w:rPr>
      </w:pPr>
      <w:r>
        <w:rPr>
          <w:rFonts w:eastAsiaTheme="minorEastAsia"/>
          <w:b/>
          <w:bCs/>
          <w:color w:val="000000" w:themeColor="text1"/>
        </w:rPr>
        <w:br w:type="page"/>
      </w:r>
    </w:p>
    <w:p w14:paraId="6FBB4589" w14:textId="0B515A3B" w:rsidR="009E7047" w:rsidRDefault="003A7D50" w:rsidP="00076AC8">
      <w:pPr>
        <w:pStyle w:val="oj-normal"/>
        <w:shd w:val="clear" w:color="auto" w:fill="FFFFFF" w:themeFill="background1"/>
        <w:spacing w:before="0" w:beforeAutospacing="0" w:after="120" w:afterAutospacing="0"/>
        <w:jc w:val="both"/>
        <w:rPr>
          <w:rFonts w:eastAsiaTheme="minorEastAsia"/>
          <w:b/>
          <w:bCs/>
          <w:color w:val="000000" w:themeColor="text1"/>
          <w:lang w:eastAsia="en-US"/>
        </w:rPr>
      </w:pPr>
      <w:r>
        <w:rPr>
          <w:rFonts w:eastAsiaTheme="minorEastAsia"/>
          <w:b/>
          <w:bCs/>
          <w:color w:val="000000" w:themeColor="text1"/>
          <w:lang w:eastAsia="en-US"/>
        </w:rPr>
        <w:lastRenderedPageBreak/>
        <w:t>Par v</w:t>
      </w:r>
      <w:r w:rsidR="41A255E1" w:rsidRPr="507C3DE7">
        <w:rPr>
          <w:rFonts w:eastAsiaTheme="minorEastAsia"/>
          <w:b/>
          <w:bCs/>
          <w:color w:val="000000" w:themeColor="text1"/>
          <w:lang w:eastAsia="en-US"/>
        </w:rPr>
        <w:t>alsts sertifikācijas shēm</w:t>
      </w:r>
      <w:r>
        <w:rPr>
          <w:rFonts w:eastAsiaTheme="minorEastAsia"/>
          <w:b/>
          <w:bCs/>
          <w:color w:val="000000" w:themeColor="text1"/>
          <w:lang w:eastAsia="en-US"/>
        </w:rPr>
        <w:t>u</w:t>
      </w:r>
      <w:r w:rsidR="41A255E1" w:rsidRPr="507C3DE7">
        <w:rPr>
          <w:rFonts w:eastAsiaTheme="minorEastAsia"/>
          <w:b/>
          <w:bCs/>
          <w:color w:val="000000" w:themeColor="text1"/>
          <w:lang w:eastAsia="en-US"/>
        </w:rPr>
        <w:t>, EDIM sertifikācij</w:t>
      </w:r>
      <w:r>
        <w:rPr>
          <w:rFonts w:eastAsiaTheme="minorEastAsia"/>
          <w:b/>
          <w:bCs/>
          <w:color w:val="000000" w:themeColor="text1"/>
          <w:lang w:eastAsia="en-US"/>
        </w:rPr>
        <w:t>u</w:t>
      </w:r>
      <w:r w:rsidR="41A255E1" w:rsidRPr="507C3DE7">
        <w:rPr>
          <w:rFonts w:eastAsiaTheme="minorEastAsia"/>
          <w:b/>
          <w:bCs/>
          <w:color w:val="000000" w:themeColor="text1"/>
          <w:lang w:eastAsia="en-US"/>
        </w:rPr>
        <w:t xml:space="preserve"> un uzraudzīb</w:t>
      </w:r>
      <w:r>
        <w:rPr>
          <w:rFonts w:eastAsiaTheme="minorEastAsia"/>
          <w:b/>
          <w:bCs/>
          <w:color w:val="000000" w:themeColor="text1"/>
          <w:lang w:eastAsia="en-US"/>
        </w:rPr>
        <w:t>u</w:t>
      </w:r>
      <w:r w:rsidR="003A201D">
        <w:rPr>
          <w:rFonts w:eastAsiaTheme="minorEastAsia"/>
          <w:b/>
          <w:bCs/>
          <w:color w:val="000000" w:themeColor="text1"/>
          <w:lang w:eastAsia="en-US"/>
        </w:rPr>
        <w:t xml:space="preserve"> </w:t>
      </w:r>
      <w:r w:rsidR="1F2F4397" w:rsidRPr="507C3DE7">
        <w:rPr>
          <w:rFonts w:eastAsiaTheme="minorEastAsia"/>
          <w:b/>
          <w:bCs/>
          <w:color w:val="000000" w:themeColor="text1"/>
          <w:lang w:eastAsia="en-US"/>
        </w:rPr>
        <w:t>noteiktās lomas</w:t>
      </w:r>
      <w:r w:rsidR="00E75F91">
        <w:rPr>
          <w:rFonts w:eastAsiaTheme="minorEastAsia"/>
          <w:b/>
          <w:bCs/>
          <w:color w:val="000000" w:themeColor="text1"/>
          <w:lang w:eastAsia="en-US"/>
        </w:rPr>
        <w:t xml:space="preserve">, </w:t>
      </w:r>
      <w:r w:rsidR="1F2F4397" w:rsidRPr="507C3DE7">
        <w:rPr>
          <w:rFonts w:eastAsiaTheme="minorEastAsia"/>
          <w:b/>
          <w:bCs/>
          <w:color w:val="000000" w:themeColor="text1"/>
          <w:lang w:eastAsia="en-US"/>
        </w:rPr>
        <w:t>atbildīgās institūcijas un to veicamās darbības:</w:t>
      </w:r>
    </w:p>
    <w:tbl>
      <w:tblPr>
        <w:tblStyle w:val="TableGrid"/>
        <w:tblW w:w="0" w:type="auto"/>
        <w:tblLook w:val="04A0" w:firstRow="1" w:lastRow="0" w:firstColumn="1" w:lastColumn="0" w:noHBand="0" w:noVBand="1"/>
      </w:tblPr>
      <w:tblGrid>
        <w:gridCol w:w="688"/>
        <w:gridCol w:w="2206"/>
        <w:gridCol w:w="1805"/>
        <w:gridCol w:w="2049"/>
        <w:gridCol w:w="2596"/>
      </w:tblGrid>
      <w:tr w:rsidR="00F213E1" w14:paraId="1AE4DC75" w14:textId="39E06471" w:rsidTr="00A75AB1">
        <w:tc>
          <w:tcPr>
            <w:tcW w:w="688" w:type="dxa"/>
            <w:tcBorders>
              <w:bottom w:val="single" w:sz="4" w:space="0" w:color="auto"/>
            </w:tcBorders>
            <w:shd w:val="clear" w:color="auto" w:fill="B3E5A1" w:themeFill="accent6" w:themeFillTint="66"/>
          </w:tcPr>
          <w:p w14:paraId="50DDAD6F" w14:textId="77777777" w:rsidR="00F213E1" w:rsidRPr="00CD4031" w:rsidRDefault="00F213E1" w:rsidP="001206E2">
            <w:pPr>
              <w:pStyle w:val="oj-normal"/>
              <w:spacing w:before="0" w:beforeAutospacing="0" w:after="0" w:afterAutospacing="0"/>
              <w:jc w:val="center"/>
              <w:rPr>
                <w:rFonts w:eastAsiaTheme="minorHAnsi"/>
                <w:b/>
                <w:bCs/>
                <w:color w:val="000000" w:themeColor="text1"/>
                <w:lang w:eastAsia="en-US"/>
              </w:rPr>
            </w:pPr>
            <w:r w:rsidRPr="00CD4031">
              <w:rPr>
                <w:rFonts w:eastAsiaTheme="minorHAnsi"/>
                <w:b/>
                <w:bCs/>
                <w:color w:val="000000" w:themeColor="text1"/>
                <w:lang w:eastAsia="en-US"/>
              </w:rPr>
              <w:t>Nr.</w:t>
            </w:r>
          </w:p>
          <w:p w14:paraId="51CE10C1" w14:textId="2D050E9A" w:rsidR="00F213E1" w:rsidRPr="00CD4031" w:rsidRDefault="00F213E1" w:rsidP="001206E2">
            <w:pPr>
              <w:pStyle w:val="oj-normal"/>
              <w:spacing w:before="0" w:beforeAutospacing="0" w:after="0" w:afterAutospacing="0"/>
              <w:jc w:val="center"/>
              <w:rPr>
                <w:rFonts w:eastAsiaTheme="minorHAnsi"/>
                <w:b/>
                <w:bCs/>
                <w:color w:val="000000" w:themeColor="text1"/>
                <w:lang w:eastAsia="en-US"/>
              </w:rPr>
            </w:pPr>
            <w:r w:rsidRPr="00CD4031">
              <w:rPr>
                <w:rFonts w:eastAsiaTheme="minorHAnsi"/>
                <w:b/>
                <w:bCs/>
                <w:color w:val="000000" w:themeColor="text1"/>
                <w:lang w:eastAsia="en-US"/>
              </w:rPr>
              <w:t>p.k.</w:t>
            </w:r>
          </w:p>
        </w:tc>
        <w:tc>
          <w:tcPr>
            <w:tcW w:w="2206" w:type="dxa"/>
            <w:tcBorders>
              <w:bottom w:val="single" w:sz="4" w:space="0" w:color="auto"/>
            </w:tcBorders>
            <w:shd w:val="clear" w:color="auto" w:fill="B3E5A1" w:themeFill="accent6" w:themeFillTint="66"/>
          </w:tcPr>
          <w:p w14:paraId="4B648BCC" w14:textId="3ED1B658" w:rsidR="00F213E1" w:rsidRPr="00CD4031" w:rsidRDefault="00F213E1" w:rsidP="001206E2">
            <w:pPr>
              <w:pStyle w:val="oj-normal"/>
              <w:spacing w:before="0" w:beforeAutospacing="0" w:after="0" w:afterAutospacing="0"/>
              <w:jc w:val="center"/>
              <w:rPr>
                <w:rFonts w:eastAsiaTheme="minorHAnsi"/>
                <w:b/>
                <w:bCs/>
                <w:color w:val="000000" w:themeColor="text1"/>
                <w:lang w:eastAsia="en-US"/>
              </w:rPr>
            </w:pPr>
            <w:r w:rsidRPr="00CD4031">
              <w:rPr>
                <w:rFonts w:eastAsiaTheme="minorHAnsi"/>
                <w:b/>
                <w:bCs/>
                <w:color w:val="000000" w:themeColor="text1"/>
                <w:lang w:eastAsia="en-US"/>
              </w:rPr>
              <w:t>Loma</w:t>
            </w:r>
          </w:p>
        </w:tc>
        <w:tc>
          <w:tcPr>
            <w:tcW w:w="1805" w:type="dxa"/>
            <w:tcBorders>
              <w:bottom w:val="single" w:sz="4" w:space="0" w:color="auto"/>
            </w:tcBorders>
            <w:shd w:val="clear" w:color="auto" w:fill="B3E5A1" w:themeFill="accent6" w:themeFillTint="66"/>
          </w:tcPr>
          <w:p w14:paraId="6B540120" w14:textId="3F9891E8" w:rsidR="00F213E1" w:rsidRPr="00CD4031" w:rsidRDefault="00F213E1" w:rsidP="001206E2">
            <w:pPr>
              <w:pStyle w:val="oj-normal"/>
              <w:spacing w:before="0" w:beforeAutospacing="0" w:after="0" w:afterAutospacing="0"/>
              <w:jc w:val="center"/>
              <w:rPr>
                <w:rFonts w:eastAsiaTheme="minorEastAsia"/>
                <w:b/>
                <w:bCs/>
                <w:color w:val="000000" w:themeColor="text1"/>
                <w:lang w:eastAsia="en-US"/>
              </w:rPr>
            </w:pPr>
            <w:r w:rsidRPr="00CD4031">
              <w:rPr>
                <w:rFonts w:eastAsiaTheme="minorEastAsia"/>
                <w:b/>
                <w:bCs/>
                <w:color w:val="000000" w:themeColor="text1"/>
                <w:lang w:eastAsia="en-US"/>
              </w:rPr>
              <w:t>Atbildīgā institūcija</w:t>
            </w:r>
          </w:p>
        </w:tc>
        <w:tc>
          <w:tcPr>
            <w:tcW w:w="2049" w:type="dxa"/>
            <w:tcBorders>
              <w:bottom w:val="single" w:sz="4" w:space="0" w:color="auto"/>
            </w:tcBorders>
            <w:shd w:val="clear" w:color="auto" w:fill="B3E5A1" w:themeFill="accent6" w:themeFillTint="66"/>
          </w:tcPr>
          <w:p w14:paraId="10BC17AC" w14:textId="4F6EE180" w:rsidR="00F213E1" w:rsidRPr="00CD4031" w:rsidRDefault="00F213E1" w:rsidP="001206E2">
            <w:pPr>
              <w:pStyle w:val="oj-normal"/>
              <w:spacing w:before="0" w:beforeAutospacing="0" w:after="0" w:afterAutospacing="0"/>
              <w:jc w:val="center"/>
              <w:rPr>
                <w:rFonts w:eastAsiaTheme="minorHAnsi"/>
                <w:b/>
                <w:bCs/>
                <w:color w:val="000000" w:themeColor="text1"/>
                <w:lang w:eastAsia="en-US"/>
              </w:rPr>
            </w:pPr>
            <w:r w:rsidRPr="00CD4031">
              <w:rPr>
                <w:rFonts w:eastAsiaTheme="minorHAnsi"/>
                <w:b/>
                <w:bCs/>
                <w:color w:val="000000" w:themeColor="text1"/>
                <w:lang w:eastAsia="en-US"/>
              </w:rPr>
              <w:t>Veicamās darbības</w:t>
            </w:r>
          </w:p>
        </w:tc>
        <w:tc>
          <w:tcPr>
            <w:tcW w:w="2596" w:type="dxa"/>
            <w:tcBorders>
              <w:bottom w:val="single" w:sz="4" w:space="0" w:color="auto"/>
            </w:tcBorders>
            <w:shd w:val="clear" w:color="auto" w:fill="B3E5A1" w:themeFill="accent6" w:themeFillTint="66"/>
          </w:tcPr>
          <w:p w14:paraId="707A14B8" w14:textId="18177737" w:rsidR="00F213E1" w:rsidRPr="00CD4031" w:rsidRDefault="00F213E1" w:rsidP="001206E2">
            <w:pPr>
              <w:pStyle w:val="oj-normal"/>
              <w:spacing w:before="0" w:beforeAutospacing="0" w:after="0" w:afterAutospacing="0"/>
              <w:jc w:val="center"/>
              <w:rPr>
                <w:rFonts w:eastAsiaTheme="minorHAnsi"/>
                <w:b/>
                <w:bCs/>
                <w:color w:val="000000" w:themeColor="text1"/>
                <w:lang w:eastAsia="en-US"/>
              </w:rPr>
            </w:pPr>
            <w:r>
              <w:rPr>
                <w:rFonts w:eastAsiaTheme="minorHAnsi"/>
                <w:b/>
                <w:bCs/>
                <w:color w:val="000000" w:themeColor="text1"/>
                <w:lang w:eastAsia="en-US"/>
              </w:rPr>
              <w:t>Termiņš</w:t>
            </w:r>
          </w:p>
        </w:tc>
      </w:tr>
      <w:tr w:rsidR="00F213E1" w14:paraId="4CBFE777" w14:textId="0792A5D3" w:rsidTr="00A75AB1">
        <w:tc>
          <w:tcPr>
            <w:tcW w:w="688" w:type="dxa"/>
          </w:tcPr>
          <w:p w14:paraId="0E865AFE" w14:textId="7E6486A0" w:rsidR="00F213E1" w:rsidRDefault="00F213E1" w:rsidP="00CE79FD">
            <w:pPr>
              <w:pStyle w:val="oj-normal"/>
              <w:spacing w:before="0" w:beforeAutospacing="0" w:after="0" w:afterAutospacing="0"/>
              <w:jc w:val="center"/>
              <w:rPr>
                <w:color w:val="000000" w:themeColor="text1"/>
              </w:rPr>
            </w:pPr>
            <w:r>
              <w:rPr>
                <w:color w:val="000000" w:themeColor="text1"/>
              </w:rPr>
              <w:t>1.</w:t>
            </w:r>
          </w:p>
        </w:tc>
        <w:tc>
          <w:tcPr>
            <w:tcW w:w="2206" w:type="dxa"/>
          </w:tcPr>
          <w:p w14:paraId="58EA261B" w14:textId="216A853E" w:rsidR="00F213E1" w:rsidRDefault="00F213E1" w:rsidP="00C76B2D">
            <w:pPr>
              <w:pStyle w:val="oj-normal"/>
              <w:spacing w:before="0" w:beforeAutospacing="0" w:after="0" w:afterAutospacing="0"/>
              <w:rPr>
                <w:rFonts w:eastAsiaTheme="minorHAnsi"/>
                <w:color w:val="000000" w:themeColor="text1"/>
                <w:lang w:eastAsia="en-US"/>
              </w:rPr>
            </w:pPr>
            <w:r>
              <w:rPr>
                <w:color w:val="000000" w:themeColor="text1"/>
              </w:rPr>
              <w:t>EDIM nodrošinātājs</w:t>
            </w:r>
          </w:p>
        </w:tc>
        <w:tc>
          <w:tcPr>
            <w:tcW w:w="1805" w:type="dxa"/>
          </w:tcPr>
          <w:p w14:paraId="29C4BD17" w14:textId="77777777" w:rsidR="00F213E1" w:rsidRDefault="00F213E1" w:rsidP="00C76B2D">
            <w:pPr>
              <w:pStyle w:val="oj-normal"/>
              <w:spacing w:before="0" w:beforeAutospacing="0" w:after="0" w:afterAutospacing="0"/>
              <w:rPr>
                <w:rFonts w:eastAsiaTheme="minorHAnsi"/>
                <w:color w:val="000000" w:themeColor="text1"/>
                <w:lang w:eastAsia="en-US"/>
              </w:rPr>
            </w:pPr>
            <w:r>
              <w:rPr>
                <w:rFonts w:eastAsiaTheme="minorHAnsi"/>
                <w:color w:val="000000" w:themeColor="text1"/>
                <w:lang w:eastAsia="en-US"/>
              </w:rPr>
              <w:t>VDAA</w:t>
            </w:r>
          </w:p>
        </w:tc>
        <w:tc>
          <w:tcPr>
            <w:tcW w:w="2049" w:type="dxa"/>
            <w:tcBorders>
              <w:bottom w:val="single" w:sz="4" w:space="0" w:color="auto"/>
            </w:tcBorders>
          </w:tcPr>
          <w:p w14:paraId="7B96E8AE" w14:textId="6FAE048E" w:rsidR="00F213E1" w:rsidRDefault="00F213E1" w:rsidP="00C76B2D">
            <w:pPr>
              <w:pStyle w:val="oj-normal"/>
              <w:spacing w:before="0" w:beforeAutospacing="0" w:after="0" w:afterAutospacing="0"/>
              <w:rPr>
                <w:color w:val="000000" w:themeColor="text1"/>
              </w:rPr>
            </w:pPr>
            <w:r>
              <w:rPr>
                <w:color w:val="000000" w:themeColor="text1"/>
              </w:rPr>
              <w:t>- izstrādā EDIM</w:t>
            </w:r>
          </w:p>
          <w:p w14:paraId="6769466E" w14:textId="77777777" w:rsidR="00F213E1" w:rsidRDefault="00F213E1" w:rsidP="00C76B2D">
            <w:pPr>
              <w:pStyle w:val="oj-normal"/>
              <w:spacing w:before="0" w:beforeAutospacing="0" w:after="0" w:afterAutospacing="0"/>
              <w:rPr>
                <w:rFonts w:eastAsiaTheme="minorHAnsi"/>
                <w:color w:val="000000" w:themeColor="text1"/>
                <w:lang w:eastAsia="en-US"/>
              </w:rPr>
            </w:pPr>
          </w:p>
        </w:tc>
        <w:tc>
          <w:tcPr>
            <w:tcW w:w="2596" w:type="dxa"/>
          </w:tcPr>
          <w:p w14:paraId="1FF05783" w14:textId="6AC11963" w:rsidR="00F213E1" w:rsidRDefault="00F213E1" w:rsidP="00C76B2D">
            <w:pPr>
              <w:pStyle w:val="oj-normal"/>
              <w:spacing w:before="0" w:beforeAutospacing="0" w:after="0" w:afterAutospacing="0"/>
              <w:rPr>
                <w:color w:val="000000" w:themeColor="text1"/>
              </w:rPr>
            </w:pPr>
            <w:r>
              <w:rPr>
                <w:color w:val="000000" w:themeColor="text1"/>
              </w:rPr>
              <w:t>2026.gada 24.decembris</w:t>
            </w:r>
          </w:p>
        </w:tc>
      </w:tr>
      <w:tr w:rsidR="00DB4DC0" w14:paraId="6D0650FD" w14:textId="0B988A67" w:rsidTr="00A75AB1">
        <w:trPr>
          <w:trHeight w:val="1600"/>
        </w:trPr>
        <w:tc>
          <w:tcPr>
            <w:tcW w:w="688" w:type="dxa"/>
            <w:vMerge w:val="restart"/>
          </w:tcPr>
          <w:p w14:paraId="0A4A68BE" w14:textId="61855B70" w:rsidR="00DB4DC0" w:rsidRPr="507C3DE7" w:rsidRDefault="00DB4DC0" w:rsidP="00CE79FD">
            <w:pPr>
              <w:pStyle w:val="oj-normal"/>
              <w:spacing w:before="0" w:beforeAutospacing="0" w:after="0" w:afterAutospacing="0"/>
              <w:jc w:val="center"/>
              <w:rPr>
                <w:color w:val="000000" w:themeColor="text1"/>
              </w:rPr>
            </w:pPr>
            <w:r>
              <w:rPr>
                <w:color w:val="000000" w:themeColor="text1"/>
              </w:rPr>
              <w:t>2.</w:t>
            </w:r>
          </w:p>
        </w:tc>
        <w:tc>
          <w:tcPr>
            <w:tcW w:w="2206" w:type="dxa"/>
            <w:vMerge w:val="restart"/>
          </w:tcPr>
          <w:p w14:paraId="791FA395" w14:textId="3936E70B" w:rsidR="00DB4DC0" w:rsidRDefault="00DB4DC0" w:rsidP="507C3DE7">
            <w:pPr>
              <w:pStyle w:val="oj-normal"/>
              <w:spacing w:before="0" w:beforeAutospacing="0" w:after="0" w:afterAutospacing="0"/>
              <w:rPr>
                <w:rFonts w:eastAsiaTheme="minorEastAsia"/>
                <w:color w:val="000000" w:themeColor="text1"/>
                <w:lang w:eastAsia="en-US"/>
              </w:rPr>
            </w:pPr>
            <w:r w:rsidRPr="507C3DE7">
              <w:rPr>
                <w:color w:val="000000" w:themeColor="text1"/>
              </w:rPr>
              <w:t>valsts sertifikācijas shēmas īpašnieks</w:t>
            </w:r>
          </w:p>
        </w:tc>
        <w:tc>
          <w:tcPr>
            <w:tcW w:w="1805" w:type="dxa"/>
            <w:vMerge w:val="restart"/>
          </w:tcPr>
          <w:p w14:paraId="788A4A45" w14:textId="0EF30C3C" w:rsidR="00DB4DC0" w:rsidRDefault="003A21C5" w:rsidP="00C76B2D">
            <w:pPr>
              <w:pStyle w:val="oj-normal"/>
              <w:spacing w:before="0" w:beforeAutospacing="0" w:after="0" w:afterAutospacing="0"/>
              <w:rPr>
                <w:rFonts w:eastAsiaTheme="minorHAnsi"/>
                <w:color w:val="000000" w:themeColor="text1"/>
                <w:lang w:eastAsia="en-US"/>
              </w:rPr>
            </w:pPr>
            <w:r>
              <w:rPr>
                <w:rFonts w:eastAsiaTheme="minorHAnsi"/>
                <w:color w:val="000000" w:themeColor="text1"/>
                <w:lang w:eastAsia="en-US"/>
              </w:rPr>
              <w:t>AM</w:t>
            </w:r>
            <w:r w:rsidR="00DB4DC0">
              <w:rPr>
                <w:rFonts w:eastAsiaTheme="minorHAnsi"/>
                <w:color w:val="000000" w:themeColor="text1"/>
                <w:lang w:eastAsia="en-US"/>
              </w:rPr>
              <w:t>(pēc valsts sertifikācijas shēmas apstiprināšanas)</w:t>
            </w:r>
          </w:p>
          <w:p w14:paraId="1D77F03D" w14:textId="77777777" w:rsidR="00DB4DC0" w:rsidRDefault="00DB4DC0" w:rsidP="00C76B2D">
            <w:pPr>
              <w:pStyle w:val="oj-normal"/>
              <w:spacing w:before="0" w:beforeAutospacing="0" w:after="0" w:afterAutospacing="0"/>
              <w:rPr>
                <w:rFonts w:eastAsiaTheme="minorHAnsi"/>
                <w:color w:val="000000" w:themeColor="text1"/>
                <w:lang w:eastAsia="en-US"/>
              </w:rPr>
            </w:pPr>
          </w:p>
          <w:p w14:paraId="2A5A0C03" w14:textId="77777777" w:rsidR="00DB4DC0" w:rsidRDefault="00DB4DC0" w:rsidP="00C76B2D">
            <w:pPr>
              <w:pStyle w:val="oj-normal"/>
              <w:spacing w:before="0" w:beforeAutospacing="0" w:after="0" w:afterAutospacing="0"/>
              <w:rPr>
                <w:rFonts w:eastAsiaTheme="minorHAnsi"/>
                <w:color w:val="000000" w:themeColor="text1"/>
                <w:lang w:eastAsia="en-US"/>
              </w:rPr>
            </w:pPr>
          </w:p>
          <w:p w14:paraId="3AFF316E" w14:textId="77777777" w:rsidR="00DB4DC0" w:rsidRDefault="00DB4DC0" w:rsidP="00C76B2D">
            <w:pPr>
              <w:pStyle w:val="oj-normal"/>
              <w:spacing w:before="0" w:beforeAutospacing="0" w:after="0" w:afterAutospacing="0"/>
              <w:rPr>
                <w:rFonts w:eastAsiaTheme="minorHAnsi"/>
                <w:color w:val="000000" w:themeColor="text1"/>
                <w:lang w:eastAsia="en-US"/>
              </w:rPr>
            </w:pPr>
          </w:p>
          <w:p w14:paraId="7E869869" w14:textId="77777777" w:rsidR="00DB4DC0" w:rsidRDefault="00DB4DC0" w:rsidP="00C76B2D">
            <w:pPr>
              <w:pStyle w:val="oj-normal"/>
              <w:spacing w:before="0" w:beforeAutospacing="0" w:after="0" w:afterAutospacing="0"/>
              <w:rPr>
                <w:rFonts w:eastAsiaTheme="minorHAnsi"/>
                <w:color w:val="000000" w:themeColor="text1"/>
                <w:lang w:eastAsia="en-US"/>
              </w:rPr>
            </w:pPr>
          </w:p>
          <w:p w14:paraId="1DBCC2D5" w14:textId="77777777" w:rsidR="00DB4DC0" w:rsidRDefault="00DB4DC0" w:rsidP="00C76B2D">
            <w:pPr>
              <w:pStyle w:val="oj-normal"/>
              <w:spacing w:before="0" w:beforeAutospacing="0" w:after="0" w:afterAutospacing="0"/>
              <w:rPr>
                <w:rFonts w:eastAsiaTheme="minorHAnsi"/>
                <w:color w:val="000000" w:themeColor="text1"/>
                <w:lang w:eastAsia="en-US"/>
              </w:rPr>
            </w:pPr>
          </w:p>
          <w:p w14:paraId="4DD385C9" w14:textId="7DB04CB9" w:rsidR="00DB4DC0" w:rsidRDefault="00DB4DC0" w:rsidP="19B2F95E">
            <w:pPr>
              <w:pStyle w:val="oj-normal"/>
              <w:spacing w:before="0" w:beforeAutospacing="0" w:after="0" w:afterAutospacing="0"/>
              <w:rPr>
                <w:rFonts w:eastAsiaTheme="minorEastAsia"/>
                <w:color w:val="000000" w:themeColor="text1"/>
                <w:lang w:eastAsia="en-US"/>
              </w:rPr>
            </w:pPr>
          </w:p>
        </w:tc>
        <w:tc>
          <w:tcPr>
            <w:tcW w:w="2049" w:type="dxa"/>
            <w:tcBorders>
              <w:bottom w:val="single" w:sz="4" w:space="0" w:color="auto"/>
            </w:tcBorders>
          </w:tcPr>
          <w:p w14:paraId="46C05732" w14:textId="7074F664" w:rsidR="00DB4DC0" w:rsidRDefault="00DB4DC0" w:rsidP="7958CD8A">
            <w:pPr>
              <w:pStyle w:val="oj-normal"/>
              <w:spacing w:before="0" w:beforeAutospacing="0" w:after="0" w:afterAutospacing="0"/>
              <w:rPr>
                <w:color w:val="000000" w:themeColor="text1"/>
              </w:rPr>
            </w:pPr>
            <w:r w:rsidRPr="7958CD8A">
              <w:rPr>
                <w:color w:val="000000" w:themeColor="text1"/>
              </w:rPr>
              <w:t>-atbildīgs par shēmas uzturēšanu</w:t>
            </w:r>
            <w:r w:rsidR="00ED1F29">
              <w:rPr>
                <w:color w:val="000000" w:themeColor="text1"/>
              </w:rPr>
              <w:t xml:space="preserve"> un pārvaldību</w:t>
            </w:r>
            <w:r w:rsidRPr="7958CD8A">
              <w:rPr>
                <w:color w:val="000000" w:themeColor="text1"/>
              </w:rPr>
              <w:t>;</w:t>
            </w:r>
          </w:p>
          <w:p w14:paraId="2526918C" w14:textId="77777777" w:rsidR="00DB4DC0" w:rsidRDefault="00DB4DC0" w:rsidP="7958CD8A">
            <w:pPr>
              <w:pStyle w:val="oj-normal"/>
              <w:spacing w:before="0" w:beforeAutospacing="0" w:after="0" w:afterAutospacing="0"/>
              <w:rPr>
                <w:color w:val="000000" w:themeColor="text1"/>
              </w:rPr>
            </w:pPr>
          </w:p>
          <w:p w14:paraId="63D898DA" w14:textId="77777777" w:rsidR="00DB4DC0" w:rsidRDefault="00DB4DC0" w:rsidP="7958CD8A">
            <w:pPr>
              <w:pStyle w:val="oj-normal"/>
              <w:spacing w:before="0" w:beforeAutospacing="0" w:after="0" w:afterAutospacing="0"/>
              <w:rPr>
                <w:color w:val="000000" w:themeColor="text1"/>
              </w:rPr>
            </w:pPr>
          </w:p>
          <w:p w14:paraId="6D6F9725" w14:textId="77777777" w:rsidR="00DB4DC0" w:rsidRDefault="00DB4DC0" w:rsidP="00C76B2D">
            <w:pPr>
              <w:pStyle w:val="oj-normal"/>
              <w:spacing w:before="0" w:beforeAutospacing="0" w:after="0" w:afterAutospacing="0"/>
              <w:rPr>
                <w:rFonts w:eastAsiaTheme="minorHAnsi"/>
                <w:color w:val="000000" w:themeColor="text1"/>
                <w:lang w:eastAsia="en-US"/>
              </w:rPr>
            </w:pPr>
          </w:p>
        </w:tc>
        <w:tc>
          <w:tcPr>
            <w:tcW w:w="2596" w:type="dxa"/>
          </w:tcPr>
          <w:p w14:paraId="76023801" w14:textId="22DF455E" w:rsidR="00DB4DC0" w:rsidRPr="7958CD8A" w:rsidRDefault="000B2DA9" w:rsidP="7958CD8A">
            <w:pPr>
              <w:pStyle w:val="oj-normal"/>
              <w:spacing w:before="0" w:beforeAutospacing="0" w:after="0" w:afterAutospacing="0"/>
              <w:rPr>
                <w:color w:val="000000" w:themeColor="text1"/>
              </w:rPr>
            </w:pPr>
            <w:r w:rsidRPr="005E0DDC">
              <w:rPr>
                <w:color w:val="000000" w:themeColor="text1"/>
              </w:rPr>
              <w:t>vienlaikus ar valsts sertifikācijas shēmas apst</w:t>
            </w:r>
            <w:r w:rsidR="004A4D23" w:rsidRPr="005E0DDC">
              <w:rPr>
                <w:color w:val="000000" w:themeColor="text1"/>
              </w:rPr>
              <w:t>iprināšanu</w:t>
            </w:r>
          </w:p>
        </w:tc>
      </w:tr>
      <w:tr w:rsidR="00DB4DC0" w14:paraId="42811383" w14:textId="77777777" w:rsidTr="00A75AB1">
        <w:trPr>
          <w:trHeight w:val="1720"/>
        </w:trPr>
        <w:tc>
          <w:tcPr>
            <w:tcW w:w="688" w:type="dxa"/>
            <w:vMerge/>
            <w:tcBorders>
              <w:bottom w:val="single" w:sz="4" w:space="0" w:color="auto"/>
            </w:tcBorders>
          </w:tcPr>
          <w:p w14:paraId="3F44E18B" w14:textId="77777777" w:rsidR="00DB4DC0" w:rsidRDefault="00DB4DC0" w:rsidP="00CE79FD">
            <w:pPr>
              <w:pStyle w:val="oj-normal"/>
              <w:spacing w:before="0" w:beforeAutospacing="0" w:after="0" w:afterAutospacing="0"/>
              <w:jc w:val="center"/>
              <w:rPr>
                <w:color w:val="000000" w:themeColor="text1"/>
              </w:rPr>
            </w:pPr>
          </w:p>
        </w:tc>
        <w:tc>
          <w:tcPr>
            <w:tcW w:w="2206" w:type="dxa"/>
            <w:vMerge/>
            <w:tcBorders>
              <w:bottom w:val="single" w:sz="4" w:space="0" w:color="auto"/>
            </w:tcBorders>
          </w:tcPr>
          <w:p w14:paraId="508D60B2" w14:textId="77777777" w:rsidR="00DB4DC0" w:rsidRPr="507C3DE7" w:rsidRDefault="00DB4DC0" w:rsidP="507C3DE7">
            <w:pPr>
              <w:pStyle w:val="oj-normal"/>
              <w:spacing w:before="0" w:beforeAutospacing="0" w:after="0" w:afterAutospacing="0"/>
              <w:rPr>
                <w:color w:val="000000" w:themeColor="text1"/>
              </w:rPr>
            </w:pPr>
          </w:p>
        </w:tc>
        <w:tc>
          <w:tcPr>
            <w:tcW w:w="1805" w:type="dxa"/>
            <w:vMerge/>
            <w:tcBorders>
              <w:bottom w:val="single" w:sz="4" w:space="0" w:color="auto"/>
            </w:tcBorders>
          </w:tcPr>
          <w:p w14:paraId="5AC36647" w14:textId="77777777" w:rsidR="00DB4DC0" w:rsidRDefault="00DB4DC0" w:rsidP="00C76B2D">
            <w:pPr>
              <w:pStyle w:val="oj-normal"/>
              <w:spacing w:before="0" w:beforeAutospacing="0" w:after="0" w:afterAutospacing="0"/>
              <w:rPr>
                <w:rFonts w:eastAsiaTheme="minorHAnsi"/>
                <w:color w:val="000000" w:themeColor="text1"/>
                <w:lang w:eastAsia="en-US"/>
              </w:rPr>
            </w:pPr>
          </w:p>
        </w:tc>
        <w:tc>
          <w:tcPr>
            <w:tcW w:w="2049" w:type="dxa"/>
            <w:tcBorders>
              <w:top w:val="single" w:sz="4" w:space="0" w:color="auto"/>
              <w:bottom w:val="single" w:sz="4" w:space="0" w:color="auto"/>
            </w:tcBorders>
          </w:tcPr>
          <w:p w14:paraId="63314819" w14:textId="77777777" w:rsidR="00DB4DC0" w:rsidRDefault="00DB4DC0" w:rsidP="00DB4DC0">
            <w:pPr>
              <w:pStyle w:val="oj-normal"/>
              <w:spacing w:before="0" w:beforeAutospacing="0" w:after="0" w:afterAutospacing="0"/>
              <w:rPr>
                <w:color w:val="000000" w:themeColor="text1"/>
              </w:rPr>
            </w:pPr>
            <w:r w:rsidRPr="72507E14">
              <w:rPr>
                <w:color w:val="000000" w:themeColor="text1"/>
              </w:rPr>
              <w:t>-uzrauga atbilstības novērtēšanas struktūru (sertifikācijas struktūru)</w:t>
            </w:r>
          </w:p>
          <w:p w14:paraId="153794ED" w14:textId="77777777" w:rsidR="00DB4DC0" w:rsidRPr="7958CD8A" w:rsidRDefault="00DB4DC0" w:rsidP="00C76B2D">
            <w:pPr>
              <w:pStyle w:val="oj-normal"/>
              <w:spacing w:before="0" w:after="0"/>
              <w:rPr>
                <w:color w:val="000000" w:themeColor="text1"/>
              </w:rPr>
            </w:pPr>
          </w:p>
        </w:tc>
        <w:tc>
          <w:tcPr>
            <w:tcW w:w="2596" w:type="dxa"/>
            <w:tcBorders>
              <w:bottom w:val="single" w:sz="4" w:space="0" w:color="auto"/>
            </w:tcBorders>
          </w:tcPr>
          <w:p w14:paraId="1059077D" w14:textId="72D58B06" w:rsidR="00DB4DC0" w:rsidRPr="7958CD8A" w:rsidRDefault="00E14413" w:rsidP="7958CD8A">
            <w:pPr>
              <w:pStyle w:val="oj-normal"/>
              <w:spacing w:before="0" w:beforeAutospacing="0" w:after="0" w:afterAutospacing="0"/>
              <w:rPr>
                <w:color w:val="000000" w:themeColor="text1"/>
              </w:rPr>
            </w:pPr>
            <w:r>
              <w:rPr>
                <w:color w:val="000000" w:themeColor="text1"/>
              </w:rPr>
              <w:t>2026.gada 24.decembris</w:t>
            </w:r>
          </w:p>
        </w:tc>
      </w:tr>
      <w:tr w:rsidR="002D50F1" w14:paraId="533DA4EE" w14:textId="77777777" w:rsidTr="00A75AB1">
        <w:tc>
          <w:tcPr>
            <w:tcW w:w="688" w:type="dxa"/>
            <w:tcBorders>
              <w:top w:val="single" w:sz="4" w:space="0" w:color="auto"/>
            </w:tcBorders>
          </w:tcPr>
          <w:p w14:paraId="207D4E5A" w14:textId="1B8F8A6E" w:rsidR="002D50F1" w:rsidRDefault="002D50F1" w:rsidP="00CE79FD">
            <w:pPr>
              <w:pStyle w:val="oj-normal"/>
              <w:spacing w:before="0" w:beforeAutospacing="0" w:after="0" w:afterAutospacing="0"/>
              <w:jc w:val="center"/>
              <w:rPr>
                <w:color w:val="000000" w:themeColor="text1"/>
              </w:rPr>
            </w:pPr>
            <w:r>
              <w:rPr>
                <w:color w:val="000000" w:themeColor="text1"/>
              </w:rPr>
              <w:t>3.</w:t>
            </w:r>
          </w:p>
        </w:tc>
        <w:tc>
          <w:tcPr>
            <w:tcW w:w="2206" w:type="dxa"/>
            <w:tcBorders>
              <w:top w:val="single" w:sz="4" w:space="0" w:color="auto"/>
            </w:tcBorders>
          </w:tcPr>
          <w:p w14:paraId="0233A39F" w14:textId="60694808" w:rsidR="002D50F1" w:rsidRPr="507C3DE7" w:rsidRDefault="002D50F1" w:rsidP="507C3DE7">
            <w:pPr>
              <w:pStyle w:val="oj-normal"/>
              <w:spacing w:before="0" w:beforeAutospacing="0" w:after="0" w:afterAutospacing="0"/>
              <w:rPr>
                <w:color w:val="000000" w:themeColor="text1"/>
              </w:rPr>
            </w:pPr>
            <w:r w:rsidRPr="002D50F1">
              <w:rPr>
                <w:color w:val="000000" w:themeColor="text1"/>
              </w:rPr>
              <w:t>Valsts sertifikācijas shēmas īpašnieka atbalsta funkcijas nodrošināšana</w:t>
            </w:r>
          </w:p>
        </w:tc>
        <w:tc>
          <w:tcPr>
            <w:tcW w:w="1805" w:type="dxa"/>
            <w:tcBorders>
              <w:top w:val="single" w:sz="4" w:space="0" w:color="auto"/>
            </w:tcBorders>
          </w:tcPr>
          <w:p w14:paraId="1218C4D6" w14:textId="5A52F3F0" w:rsidR="002D50F1" w:rsidRDefault="005E0D94" w:rsidP="00C76B2D">
            <w:pPr>
              <w:pStyle w:val="oj-normal"/>
              <w:spacing w:before="0" w:beforeAutospacing="0" w:after="0" w:afterAutospacing="0"/>
              <w:rPr>
                <w:rFonts w:eastAsiaTheme="minorHAnsi"/>
                <w:color w:val="000000" w:themeColor="text1"/>
                <w:lang w:eastAsia="en-US"/>
              </w:rPr>
            </w:pPr>
            <w:r>
              <w:rPr>
                <w:rFonts w:eastAsiaTheme="minorHAnsi"/>
                <w:color w:val="000000" w:themeColor="text1"/>
                <w:lang w:eastAsia="en-US"/>
              </w:rPr>
              <w:t>VARAM(pēc valsts sertifikācijas shēmas apstiprināšanas)</w:t>
            </w:r>
          </w:p>
        </w:tc>
        <w:tc>
          <w:tcPr>
            <w:tcW w:w="2049" w:type="dxa"/>
            <w:tcBorders>
              <w:top w:val="single" w:sz="4" w:space="0" w:color="auto"/>
            </w:tcBorders>
          </w:tcPr>
          <w:p w14:paraId="5B43F074" w14:textId="3E3CA6A8" w:rsidR="002D50F1" w:rsidRDefault="005E0DDC" w:rsidP="507C3DE7">
            <w:pPr>
              <w:pStyle w:val="oj-normal"/>
              <w:spacing w:before="0" w:beforeAutospacing="0" w:after="0" w:afterAutospacing="0"/>
              <w:rPr>
                <w:color w:val="000000" w:themeColor="text1"/>
              </w:rPr>
            </w:pPr>
            <w:proofErr w:type="spellStart"/>
            <w:r w:rsidRPr="00A75AB1">
              <w:rPr>
                <w:color w:val="000000" w:themeColor="text1"/>
              </w:rPr>
              <w:t>proaktīvi</w:t>
            </w:r>
            <w:proofErr w:type="spellEnd"/>
            <w:r w:rsidRPr="00A75AB1">
              <w:rPr>
                <w:color w:val="000000" w:themeColor="text1"/>
              </w:rPr>
              <w:t xml:space="preserve"> sniedz valsts sertifikācijas shēmas īpašniekam informāciju par nepieciešamajām  izmaiņām </w:t>
            </w:r>
            <w:r w:rsidR="00A31C0C">
              <w:rPr>
                <w:color w:val="000000" w:themeColor="text1"/>
              </w:rPr>
              <w:t xml:space="preserve">valsts sertifikācijas shēmā </w:t>
            </w:r>
            <w:r w:rsidRPr="00A75AB1">
              <w:rPr>
                <w:color w:val="000000" w:themeColor="text1"/>
              </w:rPr>
              <w:t>saistībā ar funkcionālajām prasībām</w:t>
            </w:r>
          </w:p>
        </w:tc>
        <w:tc>
          <w:tcPr>
            <w:tcW w:w="2596" w:type="dxa"/>
            <w:tcBorders>
              <w:top w:val="single" w:sz="4" w:space="0" w:color="auto"/>
            </w:tcBorders>
          </w:tcPr>
          <w:p w14:paraId="586C7126" w14:textId="53D91A03" w:rsidR="002D50F1" w:rsidRDefault="000214C0" w:rsidP="507C3DE7">
            <w:pPr>
              <w:pStyle w:val="oj-normal"/>
              <w:spacing w:before="0" w:beforeAutospacing="0" w:after="0" w:afterAutospacing="0"/>
              <w:rPr>
                <w:color w:val="000000" w:themeColor="text1"/>
              </w:rPr>
            </w:pPr>
            <w:r>
              <w:rPr>
                <w:color w:val="000000" w:themeColor="text1"/>
              </w:rPr>
              <w:t>j</w:t>
            </w:r>
            <w:r w:rsidR="00927CE9">
              <w:rPr>
                <w:color w:val="000000" w:themeColor="text1"/>
              </w:rPr>
              <w:t>a notikušas izmaiņas</w:t>
            </w:r>
            <w:r>
              <w:rPr>
                <w:color w:val="000000" w:themeColor="text1"/>
              </w:rPr>
              <w:t>,</w:t>
            </w:r>
            <w:r w:rsidR="00927CE9">
              <w:rPr>
                <w:color w:val="000000" w:themeColor="text1"/>
              </w:rPr>
              <w:t xml:space="preserve"> </w:t>
            </w:r>
            <w:r w:rsidR="00F575A2">
              <w:rPr>
                <w:color w:val="000000" w:themeColor="text1"/>
              </w:rPr>
              <w:t>kuras ietekmē valsts sertifikācijas shēmas funkcio</w:t>
            </w:r>
            <w:r>
              <w:rPr>
                <w:color w:val="000000" w:themeColor="text1"/>
              </w:rPr>
              <w:t>nālās prasības</w:t>
            </w:r>
          </w:p>
        </w:tc>
      </w:tr>
      <w:tr w:rsidR="000214C0" w14:paraId="19A2EA03" w14:textId="77777777" w:rsidTr="002D50F1">
        <w:tc>
          <w:tcPr>
            <w:tcW w:w="688" w:type="dxa"/>
            <w:tcBorders>
              <w:top w:val="single" w:sz="4" w:space="0" w:color="auto"/>
            </w:tcBorders>
          </w:tcPr>
          <w:p w14:paraId="50521EE8" w14:textId="3B454FFF" w:rsidR="000214C0" w:rsidRDefault="000214C0" w:rsidP="00CE79FD">
            <w:pPr>
              <w:pStyle w:val="oj-normal"/>
              <w:spacing w:before="0" w:beforeAutospacing="0" w:after="0" w:afterAutospacing="0"/>
              <w:jc w:val="center"/>
              <w:rPr>
                <w:color w:val="000000" w:themeColor="text1"/>
              </w:rPr>
            </w:pPr>
            <w:r>
              <w:rPr>
                <w:color w:val="000000" w:themeColor="text1"/>
              </w:rPr>
              <w:t>4.</w:t>
            </w:r>
          </w:p>
        </w:tc>
        <w:tc>
          <w:tcPr>
            <w:tcW w:w="2206" w:type="dxa"/>
            <w:tcBorders>
              <w:top w:val="single" w:sz="4" w:space="0" w:color="auto"/>
            </w:tcBorders>
          </w:tcPr>
          <w:p w14:paraId="79787E0C" w14:textId="1B5DF6A1" w:rsidR="000214C0" w:rsidRPr="002D50F1" w:rsidRDefault="000214C0" w:rsidP="507C3DE7">
            <w:pPr>
              <w:pStyle w:val="oj-normal"/>
              <w:spacing w:before="0" w:beforeAutospacing="0" w:after="0" w:afterAutospacing="0"/>
              <w:rPr>
                <w:color w:val="000000" w:themeColor="text1"/>
              </w:rPr>
            </w:pPr>
            <w:r w:rsidRPr="002D50F1">
              <w:rPr>
                <w:color w:val="000000" w:themeColor="text1"/>
              </w:rPr>
              <w:t>Valsts sertifikācijas shēmas īpašnieka atbalsta funkcijas nodrošināšana</w:t>
            </w:r>
          </w:p>
        </w:tc>
        <w:tc>
          <w:tcPr>
            <w:tcW w:w="1805" w:type="dxa"/>
            <w:tcBorders>
              <w:top w:val="single" w:sz="4" w:space="0" w:color="auto"/>
            </w:tcBorders>
          </w:tcPr>
          <w:p w14:paraId="1E889569" w14:textId="5B0498F3" w:rsidR="000214C0" w:rsidRDefault="000214C0" w:rsidP="00C76B2D">
            <w:pPr>
              <w:pStyle w:val="oj-normal"/>
              <w:spacing w:before="0" w:beforeAutospacing="0" w:after="0" w:afterAutospacing="0"/>
              <w:rPr>
                <w:rFonts w:eastAsiaTheme="minorHAnsi"/>
                <w:color w:val="000000" w:themeColor="text1"/>
                <w:lang w:eastAsia="en-US"/>
              </w:rPr>
            </w:pPr>
            <w:r>
              <w:rPr>
                <w:rFonts w:eastAsiaTheme="minorHAnsi"/>
                <w:color w:val="000000" w:themeColor="text1"/>
                <w:lang w:eastAsia="en-US"/>
              </w:rPr>
              <w:t>DVI(pēc valsts sertifikācijas shēmas apstiprināšanas)</w:t>
            </w:r>
          </w:p>
        </w:tc>
        <w:tc>
          <w:tcPr>
            <w:tcW w:w="2049" w:type="dxa"/>
            <w:tcBorders>
              <w:top w:val="single" w:sz="4" w:space="0" w:color="auto"/>
            </w:tcBorders>
          </w:tcPr>
          <w:p w14:paraId="78D8AB24" w14:textId="3E58E5BF" w:rsidR="000214C0" w:rsidRPr="000214C0" w:rsidRDefault="00B82124" w:rsidP="507C3DE7">
            <w:pPr>
              <w:pStyle w:val="oj-normal"/>
              <w:spacing w:before="0" w:beforeAutospacing="0" w:after="0" w:afterAutospacing="0"/>
              <w:rPr>
                <w:color w:val="000000" w:themeColor="text1"/>
              </w:rPr>
            </w:pPr>
            <w:r w:rsidRPr="0007643F">
              <w:rPr>
                <w:rFonts w:eastAsiaTheme="majorEastAsia"/>
                <w:color w:val="000000" w:themeColor="text1"/>
              </w:rPr>
              <w:t>sniedz atzinumus un skaidrojumus savas kompetences ietvaros pēc shēmas īpašnieka pieprasījuma</w:t>
            </w:r>
            <w:r>
              <w:rPr>
                <w:rFonts w:eastAsiaTheme="majorEastAsia"/>
                <w:color w:val="000000" w:themeColor="text1"/>
              </w:rPr>
              <w:t xml:space="preserve"> par datu aizsardzības </w:t>
            </w:r>
            <w:r w:rsidR="002B2402">
              <w:rPr>
                <w:rFonts w:eastAsiaTheme="majorEastAsia"/>
                <w:color w:val="000000" w:themeColor="text1"/>
              </w:rPr>
              <w:t>prasībām</w:t>
            </w:r>
          </w:p>
        </w:tc>
        <w:tc>
          <w:tcPr>
            <w:tcW w:w="2596" w:type="dxa"/>
            <w:tcBorders>
              <w:top w:val="single" w:sz="4" w:space="0" w:color="auto"/>
            </w:tcBorders>
          </w:tcPr>
          <w:p w14:paraId="2B2A87A7" w14:textId="20AEF517" w:rsidR="000214C0" w:rsidRDefault="003B4A7E" w:rsidP="507C3DE7">
            <w:pPr>
              <w:pStyle w:val="oj-normal"/>
              <w:spacing w:before="0" w:beforeAutospacing="0" w:after="0" w:afterAutospacing="0"/>
              <w:rPr>
                <w:color w:val="000000" w:themeColor="text1"/>
              </w:rPr>
            </w:pPr>
            <w:r>
              <w:rPr>
                <w:color w:val="000000" w:themeColor="text1"/>
              </w:rPr>
              <w:t>pēc valsts sertifikācijas shēmas īpašnieka pieprasījuma</w:t>
            </w:r>
          </w:p>
        </w:tc>
      </w:tr>
      <w:tr w:rsidR="00F213E1" w14:paraId="4E466736" w14:textId="378A58F0" w:rsidTr="00A75AB1">
        <w:tc>
          <w:tcPr>
            <w:tcW w:w="688" w:type="dxa"/>
            <w:tcBorders>
              <w:top w:val="single" w:sz="4" w:space="0" w:color="auto"/>
            </w:tcBorders>
          </w:tcPr>
          <w:p w14:paraId="143A1314" w14:textId="7878FAE3" w:rsidR="00F213E1" w:rsidRPr="507C3DE7" w:rsidRDefault="000A1CBD" w:rsidP="00CE79FD">
            <w:pPr>
              <w:pStyle w:val="oj-normal"/>
              <w:spacing w:before="0" w:beforeAutospacing="0" w:after="0" w:afterAutospacing="0"/>
              <w:jc w:val="center"/>
              <w:rPr>
                <w:color w:val="000000" w:themeColor="text1"/>
              </w:rPr>
            </w:pPr>
            <w:r>
              <w:rPr>
                <w:color w:val="000000" w:themeColor="text1"/>
              </w:rPr>
              <w:t>5</w:t>
            </w:r>
            <w:r w:rsidR="00F213E1">
              <w:rPr>
                <w:color w:val="000000" w:themeColor="text1"/>
              </w:rPr>
              <w:t>.</w:t>
            </w:r>
          </w:p>
        </w:tc>
        <w:tc>
          <w:tcPr>
            <w:tcW w:w="2206" w:type="dxa"/>
            <w:tcBorders>
              <w:top w:val="single" w:sz="4" w:space="0" w:color="auto"/>
            </w:tcBorders>
          </w:tcPr>
          <w:p w14:paraId="265DDF24" w14:textId="6721BC1A" w:rsidR="00F213E1" w:rsidRDefault="00F213E1" w:rsidP="507C3DE7">
            <w:pPr>
              <w:pStyle w:val="oj-normal"/>
              <w:spacing w:before="0" w:beforeAutospacing="0" w:after="0" w:afterAutospacing="0"/>
              <w:rPr>
                <w:rFonts w:eastAsiaTheme="minorEastAsia"/>
                <w:color w:val="000000" w:themeColor="text1"/>
                <w:lang w:eastAsia="en-US"/>
              </w:rPr>
            </w:pPr>
            <w:r w:rsidRPr="507C3DE7">
              <w:rPr>
                <w:color w:val="000000" w:themeColor="text1"/>
              </w:rPr>
              <w:t>nacionālā akreditācijas iestāde</w:t>
            </w:r>
          </w:p>
        </w:tc>
        <w:tc>
          <w:tcPr>
            <w:tcW w:w="1805" w:type="dxa"/>
            <w:tcBorders>
              <w:top w:val="single" w:sz="4" w:space="0" w:color="auto"/>
            </w:tcBorders>
          </w:tcPr>
          <w:p w14:paraId="7A462AD6" w14:textId="77777777" w:rsidR="00F213E1" w:rsidRDefault="00F213E1" w:rsidP="00C76B2D">
            <w:pPr>
              <w:pStyle w:val="oj-normal"/>
              <w:spacing w:before="0" w:beforeAutospacing="0" w:after="0" w:afterAutospacing="0"/>
              <w:rPr>
                <w:rFonts w:eastAsiaTheme="minorHAnsi"/>
                <w:color w:val="000000" w:themeColor="text1"/>
                <w:lang w:eastAsia="en-US"/>
              </w:rPr>
            </w:pPr>
            <w:r>
              <w:rPr>
                <w:rFonts w:eastAsiaTheme="minorHAnsi"/>
                <w:color w:val="000000" w:themeColor="text1"/>
                <w:lang w:eastAsia="en-US"/>
              </w:rPr>
              <w:t>LATAK</w:t>
            </w:r>
          </w:p>
        </w:tc>
        <w:tc>
          <w:tcPr>
            <w:tcW w:w="2049" w:type="dxa"/>
            <w:tcBorders>
              <w:top w:val="single" w:sz="4" w:space="0" w:color="auto"/>
            </w:tcBorders>
          </w:tcPr>
          <w:p w14:paraId="70E64DDF" w14:textId="3A05E963" w:rsidR="00F213E1" w:rsidRDefault="009D2AD0" w:rsidP="507C3DE7">
            <w:pPr>
              <w:pStyle w:val="oj-normal"/>
              <w:spacing w:before="0" w:beforeAutospacing="0" w:after="0" w:afterAutospacing="0"/>
              <w:rPr>
                <w:color w:val="000000" w:themeColor="text1"/>
                <w:lang w:eastAsia="en-US"/>
              </w:rPr>
            </w:pPr>
            <w:r>
              <w:rPr>
                <w:color w:val="000000" w:themeColor="text1"/>
              </w:rPr>
              <w:t>-u</w:t>
            </w:r>
            <w:r w:rsidRPr="009D2AD0">
              <w:rPr>
                <w:color w:val="000000" w:themeColor="text1"/>
              </w:rPr>
              <w:t>zsāk akreditācijas pakalpojuma piedāvāšanu atbilstības novērtēšanas struktūrām (sertifikācijas struktūrām)</w:t>
            </w:r>
          </w:p>
        </w:tc>
        <w:tc>
          <w:tcPr>
            <w:tcW w:w="2596" w:type="dxa"/>
            <w:tcBorders>
              <w:top w:val="single" w:sz="4" w:space="0" w:color="auto"/>
            </w:tcBorders>
          </w:tcPr>
          <w:p w14:paraId="5182D11E" w14:textId="4262302B" w:rsidR="00F213E1" w:rsidRPr="507C3DE7" w:rsidRDefault="00A754C4" w:rsidP="507C3DE7">
            <w:pPr>
              <w:pStyle w:val="oj-normal"/>
              <w:spacing w:before="0" w:beforeAutospacing="0" w:after="0" w:afterAutospacing="0"/>
              <w:rPr>
                <w:color w:val="000000" w:themeColor="text1"/>
              </w:rPr>
            </w:pPr>
            <w:r>
              <w:rPr>
                <w:color w:val="000000" w:themeColor="text1"/>
              </w:rPr>
              <w:t xml:space="preserve">ja </w:t>
            </w:r>
            <w:r w:rsidR="002262D1">
              <w:rPr>
                <w:color w:val="000000" w:themeColor="text1"/>
              </w:rPr>
              <w:t xml:space="preserve">Latvijā izrāda interesi kāda </w:t>
            </w:r>
            <w:r>
              <w:rPr>
                <w:color w:val="000000" w:themeColor="text1"/>
              </w:rPr>
              <w:t>atbilstības novērtēšanas struktūra</w:t>
            </w:r>
          </w:p>
        </w:tc>
      </w:tr>
      <w:tr w:rsidR="00F213E1" w14:paraId="4DA93F7B" w14:textId="03BF76A4" w:rsidTr="00A75AB1">
        <w:tc>
          <w:tcPr>
            <w:tcW w:w="688" w:type="dxa"/>
          </w:tcPr>
          <w:p w14:paraId="153962AD" w14:textId="543DC402" w:rsidR="00F213E1" w:rsidRPr="507C3DE7" w:rsidRDefault="000A1CBD" w:rsidP="00CE79FD">
            <w:pPr>
              <w:pStyle w:val="oj-normal"/>
              <w:spacing w:before="0" w:beforeAutospacing="0" w:after="0" w:afterAutospacing="0"/>
              <w:jc w:val="center"/>
              <w:rPr>
                <w:color w:val="000000" w:themeColor="text1"/>
              </w:rPr>
            </w:pPr>
            <w:r>
              <w:rPr>
                <w:color w:val="000000" w:themeColor="text1"/>
              </w:rPr>
              <w:t>6</w:t>
            </w:r>
            <w:r w:rsidR="00F213E1">
              <w:rPr>
                <w:color w:val="000000" w:themeColor="text1"/>
              </w:rPr>
              <w:t>.</w:t>
            </w:r>
          </w:p>
        </w:tc>
        <w:tc>
          <w:tcPr>
            <w:tcW w:w="2206" w:type="dxa"/>
          </w:tcPr>
          <w:p w14:paraId="7DF25E8D" w14:textId="244C111E" w:rsidR="00F213E1" w:rsidRDefault="00F213E1" w:rsidP="507C3DE7">
            <w:pPr>
              <w:pStyle w:val="oj-normal"/>
              <w:spacing w:before="0" w:beforeAutospacing="0" w:after="0" w:afterAutospacing="0"/>
              <w:rPr>
                <w:color w:val="000000" w:themeColor="text1"/>
                <w:lang w:eastAsia="en-US"/>
              </w:rPr>
            </w:pPr>
            <w:r w:rsidRPr="507C3DE7">
              <w:rPr>
                <w:color w:val="000000" w:themeColor="text1"/>
              </w:rPr>
              <w:t xml:space="preserve">atbilstības novērtēšanas struktūra </w:t>
            </w:r>
            <w:r w:rsidRPr="507C3DE7">
              <w:rPr>
                <w:color w:val="000000" w:themeColor="text1"/>
              </w:rPr>
              <w:lastRenderedPageBreak/>
              <w:t>(sertifikācijas struktūra)</w:t>
            </w:r>
          </w:p>
        </w:tc>
        <w:tc>
          <w:tcPr>
            <w:tcW w:w="1805" w:type="dxa"/>
          </w:tcPr>
          <w:p w14:paraId="5622428E" w14:textId="21DE459E" w:rsidR="00F213E1" w:rsidRDefault="00F213E1" w:rsidP="19B2F95E">
            <w:pPr>
              <w:pStyle w:val="oj-normal"/>
              <w:spacing w:before="0" w:beforeAutospacing="0" w:after="0" w:afterAutospacing="0"/>
              <w:rPr>
                <w:rFonts w:eastAsiaTheme="minorEastAsia"/>
                <w:color w:val="000000" w:themeColor="text1"/>
                <w:lang w:eastAsia="en-US"/>
              </w:rPr>
            </w:pPr>
            <w:r>
              <w:rPr>
                <w:color w:val="000000" w:themeColor="text1"/>
              </w:rPr>
              <w:lastRenderedPageBreak/>
              <w:t>sertifikācijas iestādes</w:t>
            </w:r>
          </w:p>
        </w:tc>
        <w:tc>
          <w:tcPr>
            <w:tcW w:w="2049" w:type="dxa"/>
          </w:tcPr>
          <w:p w14:paraId="7B601AD2" w14:textId="4A3EC92F" w:rsidR="00F213E1" w:rsidRDefault="00F213E1" w:rsidP="507C3DE7">
            <w:pPr>
              <w:pStyle w:val="oj-normal"/>
              <w:spacing w:before="0" w:beforeAutospacing="0" w:after="0" w:afterAutospacing="0"/>
              <w:rPr>
                <w:color w:val="000000" w:themeColor="text1"/>
              </w:rPr>
            </w:pPr>
            <w:r w:rsidRPr="507C3DE7">
              <w:rPr>
                <w:color w:val="000000" w:themeColor="text1"/>
              </w:rPr>
              <w:t>-sertificē EDIM un tā nodrošinātājus</w:t>
            </w:r>
          </w:p>
          <w:p w14:paraId="30F1F74E" w14:textId="77777777" w:rsidR="00F213E1" w:rsidRDefault="00F213E1" w:rsidP="00C76B2D">
            <w:pPr>
              <w:pStyle w:val="oj-normal"/>
              <w:spacing w:before="0" w:beforeAutospacing="0" w:after="0" w:afterAutospacing="0"/>
              <w:rPr>
                <w:rFonts w:eastAsiaTheme="minorHAnsi"/>
                <w:color w:val="000000" w:themeColor="text1"/>
                <w:lang w:eastAsia="en-US"/>
              </w:rPr>
            </w:pPr>
          </w:p>
        </w:tc>
        <w:tc>
          <w:tcPr>
            <w:tcW w:w="2596" w:type="dxa"/>
          </w:tcPr>
          <w:p w14:paraId="63371A43" w14:textId="655BD63B" w:rsidR="00F213E1" w:rsidRPr="00B9294D" w:rsidRDefault="004A4D23" w:rsidP="507C3DE7">
            <w:pPr>
              <w:pStyle w:val="oj-normal"/>
              <w:spacing w:before="0" w:beforeAutospacing="0" w:after="0" w:afterAutospacing="0"/>
              <w:rPr>
                <w:color w:val="000000" w:themeColor="text1"/>
              </w:rPr>
            </w:pPr>
            <w:r w:rsidRPr="00B9294D">
              <w:rPr>
                <w:color w:val="000000" w:themeColor="text1"/>
              </w:rPr>
              <w:t>vienlaikus ar valsts sertifikācijas shēmas apstiprināšanu</w:t>
            </w:r>
          </w:p>
        </w:tc>
      </w:tr>
      <w:tr w:rsidR="00F213E1" w14:paraId="1EBDD344" w14:textId="32D0C7AD" w:rsidTr="00A75AB1">
        <w:tc>
          <w:tcPr>
            <w:tcW w:w="688" w:type="dxa"/>
          </w:tcPr>
          <w:p w14:paraId="492FD04F" w14:textId="0F3682D5" w:rsidR="00F213E1" w:rsidRPr="507C3DE7" w:rsidRDefault="000A1CBD" w:rsidP="00CE79FD">
            <w:pPr>
              <w:pStyle w:val="oj-normal"/>
              <w:spacing w:before="0" w:beforeAutospacing="0" w:after="0" w:afterAutospacing="0"/>
              <w:jc w:val="center"/>
              <w:rPr>
                <w:color w:val="000000" w:themeColor="text1"/>
              </w:rPr>
            </w:pPr>
            <w:r>
              <w:rPr>
                <w:color w:val="000000" w:themeColor="text1"/>
              </w:rPr>
              <w:t>7</w:t>
            </w:r>
            <w:r w:rsidR="00F213E1">
              <w:rPr>
                <w:color w:val="000000" w:themeColor="text1"/>
              </w:rPr>
              <w:t>.</w:t>
            </w:r>
          </w:p>
        </w:tc>
        <w:tc>
          <w:tcPr>
            <w:tcW w:w="2206" w:type="dxa"/>
          </w:tcPr>
          <w:p w14:paraId="70F52AD8" w14:textId="400CE166" w:rsidR="00F213E1" w:rsidRDefault="00F213E1" w:rsidP="507C3DE7">
            <w:pPr>
              <w:pStyle w:val="oj-normal"/>
              <w:spacing w:before="0" w:beforeAutospacing="0" w:after="0" w:afterAutospacing="0"/>
              <w:rPr>
                <w:color w:val="000000" w:themeColor="text1"/>
              </w:rPr>
            </w:pPr>
            <w:r w:rsidRPr="507C3DE7">
              <w:rPr>
                <w:color w:val="000000" w:themeColor="text1"/>
              </w:rPr>
              <w:t>uzraudzības iestāde</w:t>
            </w:r>
          </w:p>
        </w:tc>
        <w:tc>
          <w:tcPr>
            <w:tcW w:w="1805" w:type="dxa"/>
          </w:tcPr>
          <w:p w14:paraId="0879A685" w14:textId="77777777" w:rsidR="00F213E1" w:rsidRDefault="00F213E1" w:rsidP="00C76B2D">
            <w:pPr>
              <w:pStyle w:val="oj-normal"/>
              <w:spacing w:before="0" w:beforeAutospacing="0" w:after="0" w:afterAutospacing="0"/>
              <w:rPr>
                <w:color w:val="000000" w:themeColor="text1"/>
              </w:rPr>
            </w:pPr>
            <w:r>
              <w:rPr>
                <w:color w:val="000000" w:themeColor="text1"/>
              </w:rPr>
              <w:t>DDUK</w:t>
            </w:r>
          </w:p>
        </w:tc>
        <w:tc>
          <w:tcPr>
            <w:tcW w:w="2049" w:type="dxa"/>
          </w:tcPr>
          <w:p w14:paraId="3DF5EE25" w14:textId="2C732E55" w:rsidR="00F213E1" w:rsidRDefault="00F213E1" w:rsidP="507C3DE7">
            <w:pPr>
              <w:pStyle w:val="oj-normal"/>
              <w:spacing w:before="0" w:beforeAutospacing="0" w:after="0" w:afterAutospacing="0"/>
              <w:rPr>
                <w:color w:val="000000" w:themeColor="text1"/>
              </w:rPr>
            </w:pPr>
            <w:r w:rsidRPr="507C3DE7">
              <w:rPr>
                <w:color w:val="000000" w:themeColor="text1"/>
              </w:rPr>
              <w:t>-</w:t>
            </w:r>
            <w:r>
              <w:rPr>
                <w:color w:val="000000" w:themeColor="text1"/>
              </w:rPr>
              <w:t xml:space="preserve"> </w:t>
            </w:r>
            <w:r w:rsidRPr="507C3DE7">
              <w:rPr>
                <w:color w:val="000000" w:themeColor="text1"/>
              </w:rPr>
              <w:t xml:space="preserve">apstiprina </w:t>
            </w:r>
            <w:r>
              <w:rPr>
                <w:color w:val="000000" w:themeColor="text1"/>
              </w:rPr>
              <w:t xml:space="preserve">un uzrauga </w:t>
            </w:r>
            <w:r w:rsidRPr="507C3DE7">
              <w:rPr>
                <w:color w:val="000000" w:themeColor="text1"/>
              </w:rPr>
              <w:t xml:space="preserve">EDIM un tā nodrošinātājus </w:t>
            </w:r>
          </w:p>
        </w:tc>
        <w:tc>
          <w:tcPr>
            <w:tcW w:w="2596" w:type="dxa"/>
          </w:tcPr>
          <w:p w14:paraId="0E890BFF" w14:textId="5045E427" w:rsidR="00F213E1" w:rsidRPr="00B9294D" w:rsidRDefault="00566907" w:rsidP="507C3DE7">
            <w:pPr>
              <w:pStyle w:val="oj-normal"/>
              <w:spacing w:before="0" w:beforeAutospacing="0" w:after="0" w:afterAutospacing="0"/>
              <w:rPr>
                <w:color w:val="000000" w:themeColor="text1"/>
              </w:rPr>
            </w:pPr>
            <w:r>
              <w:rPr>
                <w:color w:val="000000" w:themeColor="text1"/>
              </w:rPr>
              <w:t xml:space="preserve">tiklīdz veikti </w:t>
            </w:r>
            <w:r w:rsidR="00FD1B3C">
              <w:rPr>
                <w:color w:val="000000" w:themeColor="text1"/>
              </w:rPr>
              <w:t xml:space="preserve">grozījumi normatīvajos aktos </w:t>
            </w:r>
          </w:p>
        </w:tc>
      </w:tr>
    </w:tbl>
    <w:p w14:paraId="1DDBF23A" w14:textId="530C53B6" w:rsidR="00250F0D" w:rsidRDefault="008A0DD6" w:rsidP="00A0558B">
      <w:pPr>
        <w:pStyle w:val="oj-normal"/>
        <w:shd w:val="clear" w:color="auto" w:fill="FFFFFF"/>
        <w:spacing w:before="0" w:beforeAutospacing="0" w:after="0" w:afterAutospacing="0"/>
        <w:ind w:firstLine="720"/>
        <w:jc w:val="right"/>
        <w:rPr>
          <w:rFonts w:eastAsiaTheme="minorHAnsi"/>
          <w:color w:val="000000" w:themeColor="text1"/>
          <w:sz w:val="20"/>
          <w:szCs w:val="20"/>
          <w:lang w:eastAsia="en-US"/>
        </w:rPr>
      </w:pPr>
      <w:r>
        <w:rPr>
          <w:rFonts w:eastAsiaTheme="minorHAnsi"/>
          <w:color w:val="000000" w:themeColor="text1"/>
          <w:lang w:eastAsia="en-US"/>
        </w:rPr>
        <w:t xml:space="preserve"> </w:t>
      </w:r>
      <w:r w:rsidR="0032246D" w:rsidRPr="0032246D">
        <w:rPr>
          <w:rFonts w:eastAsiaTheme="minorHAnsi"/>
          <w:color w:val="000000" w:themeColor="text1"/>
          <w:sz w:val="20"/>
          <w:szCs w:val="20"/>
          <w:lang w:eastAsia="en-US"/>
        </w:rPr>
        <w:t>Tabula Nr.</w:t>
      </w:r>
      <w:r w:rsidR="0029086E">
        <w:rPr>
          <w:rFonts w:eastAsiaTheme="minorHAnsi"/>
          <w:color w:val="000000" w:themeColor="text1"/>
          <w:sz w:val="20"/>
          <w:szCs w:val="20"/>
          <w:lang w:eastAsia="en-US"/>
        </w:rPr>
        <w:t>3</w:t>
      </w:r>
    </w:p>
    <w:p w14:paraId="315ED435" w14:textId="77777777" w:rsidR="00250F0D" w:rsidRDefault="00250F0D" w:rsidP="0032246D">
      <w:pPr>
        <w:pStyle w:val="oj-normal"/>
        <w:shd w:val="clear" w:color="auto" w:fill="FFFFFF"/>
        <w:spacing w:before="0" w:beforeAutospacing="0" w:after="0" w:afterAutospacing="0"/>
        <w:ind w:firstLine="720"/>
        <w:jc w:val="right"/>
        <w:rPr>
          <w:rFonts w:eastAsiaTheme="minorHAnsi"/>
          <w:color w:val="000000" w:themeColor="text1"/>
          <w:sz w:val="20"/>
          <w:szCs w:val="20"/>
          <w:lang w:eastAsia="en-US"/>
        </w:rPr>
      </w:pPr>
    </w:p>
    <w:p w14:paraId="25270EC2" w14:textId="3D30A187" w:rsidR="00EF759F" w:rsidRPr="002B4C4F" w:rsidRDefault="00B4606C" w:rsidP="00076AC8">
      <w:pPr>
        <w:pStyle w:val="oj-normal"/>
        <w:shd w:val="clear" w:color="auto" w:fill="FFFFFF"/>
        <w:spacing w:before="0" w:beforeAutospacing="0" w:after="0" w:afterAutospacing="0"/>
        <w:rPr>
          <w:rFonts w:eastAsiaTheme="minorEastAsia"/>
          <w:b/>
          <w:bCs/>
          <w:color w:val="000000" w:themeColor="text1"/>
          <w:lang w:eastAsia="en-US"/>
        </w:rPr>
      </w:pPr>
      <w:r w:rsidRPr="002B4C4F">
        <w:rPr>
          <w:rFonts w:eastAsiaTheme="minorEastAsia"/>
          <w:b/>
          <w:bCs/>
          <w:color w:val="000000" w:themeColor="text1"/>
          <w:lang w:eastAsia="en-US"/>
        </w:rPr>
        <w:t xml:space="preserve">Vienotas valsts sertifikācijas shēmas </w:t>
      </w:r>
      <w:r w:rsidR="002B4C4F" w:rsidRPr="002B4C4F">
        <w:rPr>
          <w:rFonts w:eastAsiaTheme="minorEastAsia"/>
          <w:b/>
          <w:bCs/>
          <w:color w:val="000000" w:themeColor="text1"/>
          <w:lang w:eastAsia="en-US"/>
        </w:rPr>
        <w:t>izveidē iesaistītās institūcijas un to atbildības</w:t>
      </w:r>
      <w:r w:rsidR="00FE6A91">
        <w:rPr>
          <w:rFonts w:eastAsiaTheme="minorEastAsia"/>
          <w:b/>
          <w:bCs/>
          <w:color w:val="000000" w:themeColor="text1"/>
          <w:lang w:eastAsia="en-US"/>
        </w:rPr>
        <w:t xml:space="preserve"> no</w:t>
      </w:r>
      <w:r w:rsidR="007638BB">
        <w:rPr>
          <w:rFonts w:eastAsiaTheme="minorEastAsia"/>
          <w:b/>
          <w:bCs/>
          <w:color w:val="000000" w:themeColor="text1"/>
          <w:lang w:eastAsia="en-US"/>
        </w:rPr>
        <w:t xml:space="preserve"> 2024.gada 20.maija</w:t>
      </w:r>
      <w:r w:rsidR="002B4C4F" w:rsidRPr="002B4C4F">
        <w:rPr>
          <w:rFonts w:eastAsiaTheme="minorEastAsia"/>
          <w:b/>
          <w:bCs/>
          <w:color w:val="000000" w:themeColor="text1"/>
          <w:lang w:eastAsia="en-US"/>
        </w:rPr>
        <w:t>:</w:t>
      </w:r>
    </w:p>
    <w:p w14:paraId="2E0D2BC4" w14:textId="77777777" w:rsidR="004452F0" w:rsidRDefault="004452F0" w:rsidP="002B4C4F">
      <w:pPr>
        <w:pStyle w:val="oj-normal"/>
        <w:shd w:val="clear" w:color="auto" w:fill="FFFFFF"/>
        <w:spacing w:before="0" w:beforeAutospacing="0" w:after="0" w:afterAutospacing="0"/>
        <w:ind w:firstLine="720"/>
        <w:jc w:val="center"/>
        <w:rPr>
          <w:rFonts w:eastAsiaTheme="minorHAnsi"/>
          <w:color w:val="000000" w:themeColor="text1"/>
          <w:sz w:val="20"/>
          <w:szCs w:val="20"/>
          <w:lang w:eastAsia="en-US"/>
        </w:rPr>
      </w:pPr>
    </w:p>
    <w:tbl>
      <w:tblPr>
        <w:tblStyle w:val="TableGrid"/>
        <w:tblW w:w="9351" w:type="dxa"/>
        <w:tblLook w:val="04A0" w:firstRow="1" w:lastRow="0" w:firstColumn="1" w:lastColumn="0" w:noHBand="0" w:noVBand="1"/>
      </w:tblPr>
      <w:tblGrid>
        <w:gridCol w:w="758"/>
        <w:gridCol w:w="3898"/>
        <w:gridCol w:w="4695"/>
      </w:tblGrid>
      <w:tr w:rsidR="007638BB" w14:paraId="141ABFB2" w14:textId="67BAF036" w:rsidTr="007638BB">
        <w:tc>
          <w:tcPr>
            <w:tcW w:w="758" w:type="dxa"/>
            <w:shd w:val="clear" w:color="auto" w:fill="B3E5A1" w:themeFill="accent6" w:themeFillTint="66"/>
          </w:tcPr>
          <w:p w14:paraId="1A622B09" w14:textId="77777777" w:rsidR="007638BB" w:rsidRPr="008E048E" w:rsidRDefault="007638BB" w:rsidP="00333AF8">
            <w:pPr>
              <w:pStyle w:val="oj-normal"/>
              <w:spacing w:before="0" w:beforeAutospacing="0" w:after="0" w:afterAutospacing="0"/>
              <w:jc w:val="center"/>
              <w:rPr>
                <w:rFonts w:eastAsiaTheme="minorHAnsi"/>
                <w:b/>
                <w:bCs/>
                <w:color w:val="000000" w:themeColor="text1"/>
                <w:lang w:eastAsia="en-US"/>
              </w:rPr>
            </w:pPr>
            <w:r w:rsidRPr="008E048E">
              <w:rPr>
                <w:rFonts w:eastAsiaTheme="minorHAnsi"/>
                <w:b/>
                <w:bCs/>
                <w:color w:val="000000" w:themeColor="text1"/>
                <w:lang w:eastAsia="en-US"/>
              </w:rPr>
              <w:t>Nr.</w:t>
            </w:r>
          </w:p>
          <w:p w14:paraId="6B2C04C2" w14:textId="4319AF31" w:rsidR="007638BB" w:rsidRPr="008E048E" w:rsidRDefault="007638BB" w:rsidP="002B4C4F">
            <w:pPr>
              <w:pStyle w:val="oj-normal"/>
              <w:spacing w:before="0" w:beforeAutospacing="0" w:after="0" w:afterAutospacing="0"/>
              <w:jc w:val="center"/>
              <w:rPr>
                <w:rFonts w:eastAsiaTheme="minorHAnsi"/>
                <w:b/>
                <w:bCs/>
                <w:color w:val="000000" w:themeColor="text1"/>
                <w:lang w:eastAsia="en-US"/>
              </w:rPr>
            </w:pPr>
            <w:r w:rsidRPr="008E048E">
              <w:rPr>
                <w:rFonts w:eastAsiaTheme="minorHAnsi"/>
                <w:b/>
                <w:bCs/>
                <w:color w:val="000000" w:themeColor="text1"/>
                <w:lang w:eastAsia="en-US"/>
              </w:rPr>
              <w:t>p.k.</w:t>
            </w:r>
          </w:p>
        </w:tc>
        <w:tc>
          <w:tcPr>
            <w:tcW w:w="3898" w:type="dxa"/>
            <w:shd w:val="clear" w:color="auto" w:fill="B3E5A1" w:themeFill="accent6" w:themeFillTint="66"/>
          </w:tcPr>
          <w:p w14:paraId="12BF6F28" w14:textId="2CE57213" w:rsidR="007638BB" w:rsidRPr="008E048E" w:rsidRDefault="007638BB" w:rsidP="002B4C4F">
            <w:pPr>
              <w:pStyle w:val="oj-normal"/>
              <w:spacing w:before="0" w:beforeAutospacing="0" w:after="0" w:afterAutospacing="0"/>
              <w:jc w:val="center"/>
              <w:rPr>
                <w:rFonts w:eastAsiaTheme="minorHAnsi"/>
                <w:b/>
                <w:bCs/>
                <w:color w:val="000000" w:themeColor="text1"/>
                <w:lang w:eastAsia="en-US"/>
              </w:rPr>
            </w:pPr>
            <w:r w:rsidRPr="008E048E">
              <w:rPr>
                <w:rFonts w:eastAsiaTheme="minorHAnsi"/>
                <w:b/>
                <w:bCs/>
                <w:color w:val="000000" w:themeColor="text1"/>
                <w:lang w:eastAsia="en-US"/>
              </w:rPr>
              <w:t>Iesaistītā institūcija</w:t>
            </w:r>
          </w:p>
        </w:tc>
        <w:tc>
          <w:tcPr>
            <w:tcW w:w="4695" w:type="dxa"/>
            <w:shd w:val="clear" w:color="auto" w:fill="B3E5A1" w:themeFill="accent6" w:themeFillTint="66"/>
          </w:tcPr>
          <w:p w14:paraId="5517FB91" w14:textId="50401C40" w:rsidR="007638BB" w:rsidRPr="008E048E" w:rsidRDefault="007638BB" w:rsidP="002B4C4F">
            <w:pPr>
              <w:pStyle w:val="oj-normal"/>
              <w:spacing w:before="0" w:beforeAutospacing="0" w:after="0" w:afterAutospacing="0"/>
              <w:jc w:val="center"/>
              <w:rPr>
                <w:rFonts w:eastAsiaTheme="minorHAnsi"/>
                <w:b/>
                <w:bCs/>
                <w:color w:val="000000" w:themeColor="text1"/>
                <w:lang w:eastAsia="en-US"/>
              </w:rPr>
            </w:pPr>
            <w:r w:rsidRPr="008E048E">
              <w:rPr>
                <w:rFonts w:eastAsiaTheme="minorHAnsi"/>
                <w:b/>
                <w:bCs/>
                <w:color w:val="000000" w:themeColor="text1"/>
                <w:lang w:eastAsia="en-US"/>
              </w:rPr>
              <w:t>Atbildība</w:t>
            </w:r>
          </w:p>
        </w:tc>
      </w:tr>
      <w:tr w:rsidR="007638BB" w14:paraId="0F4D21A6" w14:textId="429143BD" w:rsidTr="007638BB">
        <w:tc>
          <w:tcPr>
            <w:tcW w:w="758" w:type="dxa"/>
          </w:tcPr>
          <w:p w14:paraId="6138D738" w14:textId="1E6866BE" w:rsidR="007638BB" w:rsidRPr="00333AF8" w:rsidRDefault="007638BB" w:rsidP="004452F0">
            <w:pPr>
              <w:pStyle w:val="oj-normal"/>
              <w:spacing w:before="0" w:beforeAutospacing="0" w:after="0" w:afterAutospacing="0"/>
              <w:jc w:val="center"/>
              <w:rPr>
                <w:rFonts w:eastAsiaTheme="minorHAnsi"/>
                <w:color w:val="000000" w:themeColor="text1"/>
                <w:lang w:eastAsia="en-US"/>
              </w:rPr>
            </w:pPr>
            <w:r w:rsidRPr="00333AF8">
              <w:rPr>
                <w:rFonts w:eastAsiaTheme="minorHAnsi"/>
                <w:color w:val="000000" w:themeColor="text1"/>
                <w:lang w:eastAsia="en-US"/>
              </w:rPr>
              <w:t>1.</w:t>
            </w:r>
          </w:p>
        </w:tc>
        <w:tc>
          <w:tcPr>
            <w:tcW w:w="3898" w:type="dxa"/>
          </w:tcPr>
          <w:p w14:paraId="5CA56B17" w14:textId="23636006" w:rsidR="007638BB" w:rsidRPr="00333AF8" w:rsidRDefault="007638BB" w:rsidP="004452F0">
            <w:pPr>
              <w:pStyle w:val="oj-normal"/>
              <w:spacing w:before="0" w:beforeAutospacing="0" w:after="0" w:afterAutospacing="0"/>
              <w:jc w:val="center"/>
              <w:rPr>
                <w:rFonts w:eastAsiaTheme="minorHAnsi"/>
                <w:color w:val="000000" w:themeColor="text1"/>
                <w:lang w:eastAsia="en-US"/>
              </w:rPr>
            </w:pPr>
            <w:r w:rsidRPr="00333AF8">
              <w:rPr>
                <w:rFonts w:eastAsiaTheme="minorHAnsi"/>
                <w:color w:val="000000" w:themeColor="text1"/>
                <w:lang w:eastAsia="en-US"/>
              </w:rPr>
              <w:t>DDUK</w:t>
            </w:r>
          </w:p>
        </w:tc>
        <w:tc>
          <w:tcPr>
            <w:tcW w:w="4695" w:type="dxa"/>
          </w:tcPr>
          <w:p w14:paraId="510A32D6" w14:textId="31C1114A" w:rsidR="007638BB" w:rsidRPr="00333AF8" w:rsidRDefault="007638BB" w:rsidP="00333AF8">
            <w:pPr>
              <w:pStyle w:val="oj-normal"/>
              <w:spacing w:before="0" w:beforeAutospacing="0" w:after="0" w:afterAutospacing="0"/>
              <w:rPr>
                <w:rFonts w:eastAsiaTheme="minorHAnsi"/>
                <w:color w:val="000000" w:themeColor="text1"/>
                <w:lang w:eastAsia="en-US"/>
              </w:rPr>
            </w:pPr>
            <w:r w:rsidRPr="00333AF8">
              <w:rPr>
                <w:rFonts w:eastAsiaTheme="minorHAnsi"/>
                <w:color w:val="000000" w:themeColor="text1"/>
                <w:lang w:eastAsia="en-US"/>
              </w:rPr>
              <w:t>sniedz atbalstu saistībā ar uzraudzības iestādes kompetencē esošajiem jautājumiem</w:t>
            </w:r>
          </w:p>
        </w:tc>
      </w:tr>
      <w:tr w:rsidR="007638BB" w14:paraId="423952C0" w14:textId="24F92A35" w:rsidTr="007638BB">
        <w:tc>
          <w:tcPr>
            <w:tcW w:w="758" w:type="dxa"/>
          </w:tcPr>
          <w:p w14:paraId="1D1091FB" w14:textId="2DFB200E" w:rsidR="007638BB" w:rsidRPr="00333AF8" w:rsidRDefault="007638BB" w:rsidP="004452F0">
            <w:pPr>
              <w:pStyle w:val="oj-normal"/>
              <w:spacing w:before="0" w:beforeAutospacing="0" w:after="0" w:afterAutospacing="0"/>
              <w:jc w:val="center"/>
              <w:rPr>
                <w:rFonts w:eastAsiaTheme="minorHAnsi"/>
                <w:color w:val="000000" w:themeColor="text1"/>
                <w:lang w:eastAsia="en-US"/>
              </w:rPr>
            </w:pPr>
            <w:r w:rsidRPr="00333AF8">
              <w:rPr>
                <w:rFonts w:eastAsiaTheme="minorHAnsi"/>
                <w:color w:val="000000" w:themeColor="text1"/>
                <w:lang w:eastAsia="en-US"/>
              </w:rPr>
              <w:t>2.</w:t>
            </w:r>
          </w:p>
        </w:tc>
        <w:tc>
          <w:tcPr>
            <w:tcW w:w="3898" w:type="dxa"/>
          </w:tcPr>
          <w:p w14:paraId="1FBD1843" w14:textId="5F803EE8" w:rsidR="007638BB" w:rsidRPr="00333AF8" w:rsidRDefault="007638BB" w:rsidP="004452F0">
            <w:pPr>
              <w:pStyle w:val="oj-normal"/>
              <w:spacing w:before="0" w:beforeAutospacing="0" w:after="0" w:afterAutospacing="0"/>
              <w:jc w:val="center"/>
              <w:rPr>
                <w:rFonts w:eastAsiaTheme="minorHAnsi"/>
                <w:color w:val="000000" w:themeColor="text1"/>
                <w:lang w:eastAsia="en-US"/>
              </w:rPr>
            </w:pPr>
            <w:r w:rsidRPr="00333AF8">
              <w:rPr>
                <w:rFonts w:eastAsiaTheme="minorHAnsi"/>
                <w:color w:val="000000" w:themeColor="text1"/>
                <w:lang w:eastAsia="en-US"/>
              </w:rPr>
              <w:t>AM</w:t>
            </w:r>
          </w:p>
        </w:tc>
        <w:tc>
          <w:tcPr>
            <w:tcW w:w="4695" w:type="dxa"/>
          </w:tcPr>
          <w:p w14:paraId="34588028" w14:textId="55380F63" w:rsidR="007638BB" w:rsidRPr="00333AF8" w:rsidRDefault="007638BB" w:rsidP="00333AF8">
            <w:pPr>
              <w:pStyle w:val="oj-normal"/>
              <w:spacing w:before="0" w:beforeAutospacing="0" w:after="0" w:afterAutospacing="0"/>
              <w:rPr>
                <w:rFonts w:eastAsiaTheme="minorHAnsi"/>
                <w:color w:val="000000" w:themeColor="text1"/>
                <w:lang w:eastAsia="en-US"/>
              </w:rPr>
            </w:pPr>
            <w:r w:rsidRPr="00333AF8">
              <w:rPr>
                <w:rFonts w:eastAsiaTheme="minorHAnsi"/>
                <w:color w:val="000000" w:themeColor="text1"/>
                <w:lang w:eastAsia="en-US"/>
              </w:rPr>
              <w:t xml:space="preserve">sniedz atbalstu saistībā ar </w:t>
            </w:r>
            <w:proofErr w:type="spellStart"/>
            <w:r w:rsidRPr="00333AF8">
              <w:rPr>
                <w:rFonts w:eastAsiaTheme="minorHAnsi"/>
                <w:color w:val="000000" w:themeColor="text1"/>
                <w:lang w:eastAsia="en-US"/>
              </w:rPr>
              <w:t>kiberdrošības</w:t>
            </w:r>
            <w:proofErr w:type="spellEnd"/>
            <w:r w:rsidRPr="00333AF8">
              <w:rPr>
                <w:rFonts w:eastAsiaTheme="minorHAnsi"/>
                <w:color w:val="000000" w:themeColor="text1"/>
                <w:lang w:eastAsia="en-US"/>
              </w:rPr>
              <w:t xml:space="preserve"> prasībām</w:t>
            </w:r>
          </w:p>
        </w:tc>
      </w:tr>
      <w:tr w:rsidR="007638BB" w14:paraId="75F49494" w14:textId="2990EB35" w:rsidTr="007638BB">
        <w:tc>
          <w:tcPr>
            <w:tcW w:w="758" w:type="dxa"/>
          </w:tcPr>
          <w:p w14:paraId="2C286FE2" w14:textId="542635E5" w:rsidR="007638BB" w:rsidRPr="00333AF8" w:rsidRDefault="007638BB" w:rsidP="004452F0">
            <w:pPr>
              <w:pStyle w:val="oj-normal"/>
              <w:spacing w:before="0" w:beforeAutospacing="0" w:after="0" w:afterAutospacing="0"/>
              <w:jc w:val="center"/>
              <w:rPr>
                <w:rFonts w:eastAsiaTheme="minorHAnsi"/>
                <w:color w:val="000000" w:themeColor="text1"/>
                <w:lang w:eastAsia="en-US"/>
              </w:rPr>
            </w:pPr>
            <w:r w:rsidRPr="00333AF8">
              <w:rPr>
                <w:rFonts w:eastAsiaTheme="minorHAnsi"/>
                <w:color w:val="000000" w:themeColor="text1"/>
                <w:lang w:eastAsia="en-US"/>
              </w:rPr>
              <w:t>3.</w:t>
            </w:r>
          </w:p>
        </w:tc>
        <w:tc>
          <w:tcPr>
            <w:tcW w:w="3898" w:type="dxa"/>
          </w:tcPr>
          <w:p w14:paraId="26590CAA" w14:textId="1BA103B7" w:rsidR="007638BB" w:rsidRPr="00333AF8" w:rsidRDefault="007638BB" w:rsidP="004452F0">
            <w:pPr>
              <w:pStyle w:val="oj-normal"/>
              <w:spacing w:before="0" w:beforeAutospacing="0" w:after="0" w:afterAutospacing="0"/>
              <w:jc w:val="center"/>
              <w:rPr>
                <w:rFonts w:eastAsiaTheme="minorHAnsi"/>
                <w:color w:val="000000" w:themeColor="text1"/>
                <w:lang w:eastAsia="en-US"/>
              </w:rPr>
            </w:pPr>
            <w:r w:rsidRPr="00333AF8">
              <w:rPr>
                <w:rFonts w:eastAsiaTheme="minorHAnsi"/>
                <w:color w:val="000000" w:themeColor="text1"/>
                <w:lang w:eastAsia="en-US"/>
              </w:rPr>
              <w:t>VDAA</w:t>
            </w:r>
          </w:p>
        </w:tc>
        <w:tc>
          <w:tcPr>
            <w:tcW w:w="4695" w:type="dxa"/>
          </w:tcPr>
          <w:p w14:paraId="4147AE40" w14:textId="3E5FAB61" w:rsidR="007638BB" w:rsidRPr="00333AF8" w:rsidRDefault="007638BB" w:rsidP="00333AF8">
            <w:pPr>
              <w:pStyle w:val="oj-normal"/>
              <w:spacing w:before="0" w:beforeAutospacing="0" w:after="0" w:afterAutospacing="0"/>
              <w:rPr>
                <w:rFonts w:eastAsiaTheme="minorHAnsi"/>
                <w:color w:val="000000" w:themeColor="text1"/>
                <w:lang w:eastAsia="en-US"/>
              </w:rPr>
            </w:pPr>
            <w:r w:rsidRPr="00333AF8">
              <w:rPr>
                <w:rFonts w:eastAsiaTheme="minorHAnsi"/>
                <w:color w:val="000000" w:themeColor="text1"/>
                <w:lang w:eastAsia="en-US"/>
              </w:rPr>
              <w:t>sniedz tehnisko atbalstu saistībā ar funkcionālajām prasībām</w:t>
            </w:r>
          </w:p>
        </w:tc>
      </w:tr>
      <w:tr w:rsidR="007638BB" w14:paraId="7BC19738" w14:textId="3EABD6BA" w:rsidTr="007638BB">
        <w:tc>
          <w:tcPr>
            <w:tcW w:w="758" w:type="dxa"/>
          </w:tcPr>
          <w:p w14:paraId="42F4EEF9" w14:textId="0E1BFA23" w:rsidR="007638BB" w:rsidRPr="00333AF8" w:rsidRDefault="007638BB" w:rsidP="004452F0">
            <w:pPr>
              <w:pStyle w:val="oj-normal"/>
              <w:spacing w:before="0" w:beforeAutospacing="0" w:after="0" w:afterAutospacing="0"/>
              <w:jc w:val="center"/>
              <w:rPr>
                <w:rFonts w:eastAsiaTheme="minorHAnsi"/>
                <w:color w:val="000000" w:themeColor="text1"/>
                <w:lang w:eastAsia="en-US"/>
              </w:rPr>
            </w:pPr>
            <w:r w:rsidRPr="00333AF8">
              <w:rPr>
                <w:rFonts w:eastAsiaTheme="minorHAnsi"/>
                <w:color w:val="000000" w:themeColor="text1"/>
                <w:lang w:eastAsia="en-US"/>
              </w:rPr>
              <w:t>4.</w:t>
            </w:r>
          </w:p>
        </w:tc>
        <w:tc>
          <w:tcPr>
            <w:tcW w:w="3898" w:type="dxa"/>
          </w:tcPr>
          <w:p w14:paraId="49808E03" w14:textId="40C196BF" w:rsidR="007638BB" w:rsidRPr="00333AF8" w:rsidRDefault="007638BB" w:rsidP="004452F0">
            <w:pPr>
              <w:pStyle w:val="oj-normal"/>
              <w:spacing w:before="0" w:beforeAutospacing="0" w:after="0" w:afterAutospacing="0"/>
              <w:jc w:val="center"/>
              <w:rPr>
                <w:rFonts w:eastAsiaTheme="minorHAnsi"/>
                <w:color w:val="000000" w:themeColor="text1"/>
                <w:lang w:eastAsia="en-US"/>
              </w:rPr>
            </w:pPr>
            <w:r w:rsidRPr="00333AF8">
              <w:rPr>
                <w:rFonts w:eastAsiaTheme="minorHAnsi"/>
                <w:color w:val="000000" w:themeColor="text1"/>
                <w:lang w:eastAsia="en-US"/>
              </w:rPr>
              <w:t>VARAM</w:t>
            </w:r>
          </w:p>
        </w:tc>
        <w:tc>
          <w:tcPr>
            <w:tcW w:w="4695" w:type="dxa"/>
          </w:tcPr>
          <w:p w14:paraId="63D4F4D6" w14:textId="214BBDD3" w:rsidR="007638BB" w:rsidRPr="00333AF8" w:rsidRDefault="007638BB" w:rsidP="00333AF8">
            <w:pPr>
              <w:pStyle w:val="oj-normal"/>
              <w:spacing w:before="0" w:beforeAutospacing="0" w:after="0" w:afterAutospacing="0"/>
              <w:rPr>
                <w:rFonts w:eastAsiaTheme="minorHAnsi"/>
                <w:color w:val="000000" w:themeColor="text1"/>
                <w:lang w:eastAsia="en-US"/>
              </w:rPr>
            </w:pPr>
            <w:r w:rsidRPr="00333AF8">
              <w:rPr>
                <w:rFonts w:eastAsiaTheme="minorHAnsi"/>
                <w:color w:val="000000" w:themeColor="text1"/>
                <w:lang w:eastAsia="en-US"/>
              </w:rPr>
              <w:t>veic koordinējošās funkcijas</w:t>
            </w:r>
          </w:p>
        </w:tc>
      </w:tr>
    </w:tbl>
    <w:p w14:paraId="5AD2ABF9" w14:textId="78DD504B" w:rsidR="00023BA5" w:rsidRDefault="58CA7FA6" w:rsidP="24EFA50F">
      <w:pPr>
        <w:pStyle w:val="oj-normal"/>
        <w:shd w:val="clear" w:color="auto" w:fill="FFFFFF" w:themeFill="background1"/>
        <w:spacing w:before="0" w:beforeAutospacing="0" w:after="0" w:afterAutospacing="0"/>
        <w:jc w:val="right"/>
        <w:rPr>
          <w:rFonts w:eastAsiaTheme="minorEastAsia"/>
          <w:color w:val="000000" w:themeColor="text1"/>
          <w:sz w:val="20"/>
          <w:szCs w:val="20"/>
          <w:lang w:eastAsia="en-US"/>
        </w:rPr>
      </w:pPr>
      <w:r w:rsidRPr="24EFA50F">
        <w:rPr>
          <w:rFonts w:eastAsiaTheme="minorEastAsia"/>
          <w:color w:val="000000" w:themeColor="text1"/>
          <w:sz w:val="20"/>
          <w:szCs w:val="20"/>
          <w:lang w:eastAsia="en-US"/>
        </w:rPr>
        <w:t>Tabula Nr.4</w:t>
      </w:r>
    </w:p>
    <w:p w14:paraId="0609FAB3" w14:textId="77777777" w:rsidR="00076AC8" w:rsidRPr="00076AC8" w:rsidRDefault="00076AC8" w:rsidP="24EFA50F">
      <w:pPr>
        <w:pStyle w:val="oj-normal"/>
        <w:shd w:val="clear" w:color="auto" w:fill="FFFFFF" w:themeFill="background1"/>
        <w:spacing w:before="0" w:beforeAutospacing="0" w:after="0" w:afterAutospacing="0"/>
        <w:jc w:val="right"/>
        <w:rPr>
          <w:rFonts w:eastAsiaTheme="minorEastAsia"/>
          <w:color w:val="000000" w:themeColor="text1"/>
          <w:lang w:eastAsia="en-US"/>
        </w:rPr>
      </w:pPr>
    </w:p>
    <w:p w14:paraId="2AB4A2F2" w14:textId="249BE374" w:rsidR="004C1767" w:rsidRPr="0032246D" w:rsidRDefault="72AE88DB" w:rsidP="00D8521F">
      <w:pPr>
        <w:pStyle w:val="Heading1"/>
      </w:pPr>
      <w:bookmarkStart w:id="14" w:name="_Toc226448473"/>
      <w:r>
        <w:t>4.</w:t>
      </w:r>
      <w:r w:rsidR="7F92A565">
        <w:t xml:space="preserve"> </w:t>
      </w:r>
      <w:r w:rsidR="6C48D563">
        <w:t xml:space="preserve">Citas </w:t>
      </w:r>
      <w:proofErr w:type="spellStart"/>
      <w:r w:rsidR="6C48D563">
        <w:t>eIDAS</w:t>
      </w:r>
      <w:proofErr w:type="spellEnd"/>
      <w:r w:rsidR="6C48D563">
        <w:t xml:space="preserve"> regulas izmaiņas</w:t>
      </w:r>
      <w:bookmarkEnd w:id="14"/>
    </w:p>
    <w:p w14:paraId="166BB5FF" w14:textId="2AC0F8B3" w:rsidR="007714E7" w:rsidRPr="00C44A1F" w:rsidRDefault="00E04996" w:rsidP="00C44A1F">
      <w:pPr>
        <w:pStyle w:val="oj-normal"/>
        <w:shd w:val="clear" w:color="auto" w:fill="FFFFFF"/>
        <w:spacing w:before="0" w:beforeAutospacing="0" w:after="0" w:afterAutospacing="0"/>
        <w:ind w:firstLine="720"/>
        <w:jc w:val="both"/>
        <w:rPr>
          <w:rFonts w:eastAsiaTheme="minorHAnsi"/>
          <w:color w:val="000000" w:themeColor="text1"/>
          <w:lang w:eastAsia="en-US"/>
        </w:rPr>
      </w:pPr>
      <w:proofErr w:type="spellStart"/>
      <w:r w:rsidRPr="008216D5">
        <w:rPr>
          <w:rFonts w:eastAsiaTheme="minorHAnsi"/>
          <w:color w:val="000000" w:themeColor="text1"/>
          <w:lang w:eastAsia="en-US"/>
        </w:rPr>
        <w:t>eIDAS</w:t>
      </w:r>
      <w:proofErr w:type="spellEnd"/>
      <w:r w:rsidRPr="008216D5">
        <w:rPr>
          <w:rFonts w:eastAsiaTheme="minorHAnsi"/>
          <w:color w:val="000000" w:themeColor="text1"/>
          <w:lang w:eastAsia="en-US"/>
        </w:rPr>
        <w:t xml:space="preserve"> 2.0 regul</w:t>
      </w:r>
      <w:r w:rsidR="004C1767" w:rsidRPr="008216D5">
        <w:rPr>
          <w:rFonts w:eastAsiaTheme="minorHAnsi"/>
          <w:color w:val="000000" w:themeColor="text1"/>
          <w:lang w:eastAsia="en-US"/>
        </w:rPr>
        <w:t>a</w:t>
      </w:r>
      <w:r w:rsidR="00270034" w:rsidRPr="008216D5">
        <w:rPr>
          <w:rFonts w:eastAsiaTheme="minorHAnsi"/>
          <w:color w:val="000000" w:themeColor="text1"/>
          <w:lang w:eastAsia="en-US"/>
        </w:rPr>
        <w:t xml:space="preserve"> </w:t>
      </w:r>
      <w:r w:rsidRPr="008216D5">
        <w:rPr>
          <w:rFonts w:eastAsiaTheme="minorHAnsi"/>
          <w:color w:val="000000" w:themeColor="text1"/>
          <w:lang w:eastAsia="en-US"/>
        </w:rPr>
        <w:t xml:space="preserve">paredz ne tikai </w:t>
      </w:r>
      <w:r w:rsidR="0079528B" w:rsidRPr="008216D5">
        <w:rPr>
          <w:rFonts w:eastAsiaTheme="minorHAnsi"/>
          <w:color w:val="000000" w:themeColor="text1"/>
          <w:lang w:eastAsia="en-US"/>
        </w:rPr>
        <w:t xml:space="preserve">dalībvalstīs ieviest </w:t>
      </w:r>
      <w:r w:rsidR="00724DCB" w:rsidRPr="008216D5">
        <w:rPr>
          <w:rFonts w:eastAsiaTheme="minorHAnsi"/>
          <w:color w:val="000000" w:themeColor="text1"/>
          <w:lang w:eastAsia="en-US"/>
        </w:rPr>
        <w:t>EDIM, bet arī citas izmaiņas</w:t>
      </w:r>
      <w:r w:rsidR="00270034" w:rsidRPr="008216D5">
        <w:rPr>
          <w:rFonts w:eastAsiaTheme="minorHAnsi"/>
          <w:color w:val="000000" w:themeColor="text1"/>
          <w:lang w:eastAsia="en-US"/>
        </w:rPr>
        <w:t>,</w:t>
      </w:r>
      <w:r w:rsidR="0079528B" w:rsidRPr="008216D5">
        <w:rPr>
          <w:rFonts w:eastAsiaTheme="minorHAnsi"/>
          <w:color w:val="000000" w:themeColor="text1"/>
          <w:lang w:eastAsia="en-US"/>
        </w:rPr>
        <w:t xml:space="preserve"> </w:t>
      </w:r>
      <w:r w:rsidR="00270034" w:rsidRPr="008216D5">
        <w:rPr>
          <w:rFonts w:eastAsiaTheme="minorHAnsi"/>
          <w:color w:val="000000" w:themeColor="text1"/>
          <w:lang w:eastAsia="en-US"/>
        </w:rPr>
        <w:t xml:space="preserve">ar </w:t>
      </w:r>
      <w:r w:rsidR="0079528B" w:rsidRPr="008216D5">
        <w:rPr>
          <w:rFonts w:eastAsiaTheme="minorHAnsi"/>
          <w:color w:val="000000" w:themeColor="text1"/>
          <w:lang w:eastAsia="en-US"/>
        </w:rPr>
        <w:t xml:space="preserve">mērķi </w:t>
      </w:r>
      <w:r w:rsidR="00270034" w:rsidRPr="008216D5">
        <w:rPr>
          <w:rFonts w:eastAsiaTheme="minorHAnsi"/>
          <w:color w:val="000000" w:themeColor="text1"/>
          <w:lang w:eastAsia="en-US"/>
        </w:rPr>
        <w:t xml:space="preserve">attīstīt pārrobežu </w:t>
      </w:r>
      <w:r w:rsidR="0079528B" w:rsidRPr="008216D5">
        <w:rPr>
          <w:rFonts w:eastAsiaTheme="minorHAnsi"/>
          <w:color w:val="000000" w:themeColor="text1"/>
          <w:lang w:eastAsia="en-US"/>
        </w:rPr>
        <w:t>e-identifikācijas</w:t>
      </w:r>
      <w:r w:rsidR="0079528B" w:rsidRPr="00607CA1">
        <w:rPr>
          <w:rFonts w:eastAsiaTheme="minorHAnsi"/>
          <w:color w:val="000000" w:themeColor="text1"/>
          <w:lang w:eastAsia="en-US"/>
        </w:rPr>
        <w:t xml:space="preserve"> un uzticamības pakalpojumu </w:t>
      </w:r>
      <w:r w:rsidR="0079528B" w:rsidRPr="008216D5">
        <w:rPr>
          <w:rFonts w:eastAsiaTheme="minorHAnsi"/>
          <w:color w:val="000000" w:themeColor="text1"/>
          <w:lang w:eastAsia="en-US"/>
        </w:rPr>
        <w:t>jom</w:t>
      </w:r>
      <w:r w:rsidR="00270034" w:rsidRPr="008216D5">
        <w:rPr>
          <w:rFonts w:eastAsiaTheme="minorHAnsi"/>
          <w:color w:val="000000" w:themeColor="text1"/>
          <w:lang w:eastAsia="en-US"/>
        </w:rPr>
        <w:t>u</w:t>
      </w:r>
      <w:r w:rsidR="004C1767" w:rsidRPr="008216D5">
        <w:rPr>
          <w:rFonts w:eastAsiaTheme="minorHAnsi"/>
          <w:color w:val="000000" w:themeColor="text1"/>
          <w:lang w:eastAsia="en-US"/>
        </w:rPr>
        <w:t>.</w:t>
      </w:r>
    </w:p>
    <w:p w14:paraId="41A6B106" w14:textId="5B19F30E" w:rsidR="00592CE3" w:rsidRPr="0032246D" w:rsidRDefault="72AE88DB" w:rsidP="00C44A1F">
      <w:pPr>
        <w:pStyle w:val="Heading2"/>
      </w:pPr>
      <w:bookmarkStart w:id="15" w:name="_Toc226448474"/>
      <w:r>
        <w:t>4.1.</w:t>
      </w:r>
      <w:r w:rsidR="7F92A565">
        <w:t xml:space="preserve"> </w:t>
      </w:r>
      <w:r w:rsidR="1DCD9E2A">
        <w:t>Identitātes saskaņošana</w:t>
      </w:r>
      <w:bookmarkEnd w:id="15"/>
    </w:p>
    <w:p w14:paraId="56F6F685" w14:textId="4BBFE18C" w:rsidR="007E6016" w:rsidRPr="00906BE5" w:rsidRDefault="42549681" w:rsidP="34DC19E3">
      <w:pPr>
        <w:pStyle w:val="oj-normal"/>
        <w:shd w:val="clear" w:color="auto" w:fill="FFFFFF" w:themeFill="background1"/>
        <w:spacing w:before="0" w:beforeAutospacing="0" w:after="0" w:afterAutospacing="0"/>
        <w:ind w:firstLine="720"/>
        <w:jc w:val="both"/>
        <w:rPr>
          <w:color w:val="FF0000"/>
        </w:rPr>
      </w:pPr>
      <w:proofErr w:type="spellStart"/>
      <w:r w:rsidRPr="21196C75">
        <w:rPr>
          <w:rFonts w:eastAsiaTheme="minorEastAsia"/>
          <w:color w:val="000000" w:themeColor="text1"/>
          <w:lang w:eastAsia="en-US"/>
        </w:rPr>
        <w:t>eIDAS</w:t>
      </w:r>
      <w:proofErr w:type="spellEnd"/>
      <w:r w:rsidRPr="21196C75">
        <w:rPr>
          <w:rFonts w:eastAsiaTheme="minorEastAsia"/>
          <w:color w:val="000000" w:themeColor="text1"/>
          <w:lang w:eastAsia="en-US"/>
        </w:rPr>
        <w:t xml:space="preserve"> 2.0 regulas 11.a pants nosaka, ka dalībvalstis nodrošina nepārprotamu identitātes saskaņošanu fiziskām personām, kuras izmanto paziņotos e-identifikācijas līdzekļus vai EDIM. Identitātes saskaņošanu regulē īstenošanas regula par identitātes saskaņošanu. Identitātes saskaņošana ir process, kurā  personas identifikācijas dati vai </w:t>
      </w:r>
      <w:r w:rsidRPr="21196C75">
        <w:rPr>
          <w:rFonts w:eastAsiaTheme="minorEastAsia"/>
          <w:lang w:eastAsia="en-US"/>
        </w:rPr>
        <w:t xml:space="preserve">elektroniskās identifikācijas līdzekļi tiek saskaņoti vai sasaistīti ar esošu kontu, kas pieder tai pašai personai. Identitātes saskaņošanas procesā unikālai personas identifikācijai izmanto obligātos PID datus un, ja nepieciešams arī neobligātos PID datus, kurus dalībvalsts noteikusi saskaņā </w:t>
      </w:r>
      <w:r w:rsidRPr="21196C75">
        <w:rPr>
          <w:rFonts w:eastAsiaTheme="minorEastAsia"/>
          <w:color w:val="000000" w:themeColor="text1"/>
          <w:lang w:eastAsia="en-US"/>
        </w:rPr>
        <w:t xml:space="preserve">ar īstenošanas regulu par personas identifikācijas datiem un atribūtu elektroniskajiem apliecinājumiem. Latvijā unikālai personas identifikācijai papildus obligātajiem PID </w:t>
      </w:r>
      <w:r w:rsidRPr="00105FEC">
        <w:rPr>
          <w:rFonts w:eastAsiaTheme="minorEastAsia"/>
          <w:color w:val="000000" w:themeColor="text1"/>
          <w:lang w:eastAsia="en-US"/>
        </w:rPr>
        <w:t>datiem</w:t>
      </w:r>
      <w:r w:rsidRPr="21196C75">
        <w:rPr>
          <w:rFonts w:eastAsiaTheme="minorEastAsia"/>
          <w:color w:val="000000" w:themeColor="text1"/>
          <w:lang w:eastAsia="en-US"/>
        </w:rPr>
        <w:t xml:space="preserve"> tiks izmantots arī personas kods, jo pretējā gadījumā unikāla personas identificēšana nav iespējama.  Par identitātes saskaņošanas procesu Latvijā ir atbildīga PML</w:t>
      </w:r>
      <w:r w:rsidRPr="004856DF">
        <w:rPr>
          <w:color w:val="000000" w:themeColor="text1"/>
          <w:lang w:eastAsia="en-US"/>
        </w:rPr>
        <w:t xml:space="preserve">P un VDAA. PMLP atbilstoši </w:t>
      </w:r>
      <w:proofErr w:type="spellStart"/>
      <w:r w:rsidRPr="004856DF">
        <w:rPr>
          <w:color w:val="000000" w:themeColor="text1"/>
          <w:lang w:eastAsia="en-US"/>
        </w:rPr>
        <w:t>eIDAS</w:t>
      </w:r>
      <w:proofErr w:type="spellEnd"/>
      <w:r w:rsidRPr="004856DF">
        <w:rPr>
          <w:color w:val="000000" w:themeColor="text1"/>
          <w:lang w:eastAsia="en-US"/>
        </w:rPr>
        <w:t xml:space="preserve"> 2.0 regulā noteiktajam identitātes saskaņošanas procesam nodrošina </w:t>
      </w:r>
      <w:r w:rsidR="00D33E98">
        <w:rPr>
          <w:color w:val="000000" w:themeColor="text1"/>
          <w:lang w:eastAsia="en-US"/>
        </w:rPr>
        <w:t xml:space="preserve">EDIM </w:t>
      </w:r>
      <w:r w:rsidRPr="004856DF">
        <w:rPr>
          <w:color w:val="000000" w:themeColor="text1"/>
          <w:lang w:eastAsia="en-US"/>
        </w:rPr>
        <w:t>fizisko personu PID datus</w:t>
      </w:r>
      <w:r w:rsidR="3C5117DE" w:rsidRPr="004856DF">
        <w:rPr>
          <w:color w:val="000000" w:themeColor="text1"/>
          <w:lang w:eastAsia="en-US"/>
        </w:rPr>
        <w:t xml:space="preserve"> un personas identifikāciju gadījumos, kad personai ir Latvijā piešķirts personas kods. </w:t>
      </w:r>
      <w:r w:rsidR="003B29E8" w:rsidRPr="003B29E8">
        <w:rPr>
          <w:color w:val="000000" w:themeColor="text1"/>
          <w:lang w:eastAsia="en-US"/>
        </w:rPr>
        <w:t>Savukārt VDAA, kā EDIM nodrošinātājs, atbild par EDIM ekosistēmas un infrastruktūras nodrošināšanu, kā arī sadarbībā ar PMLP veic identitātes saskaņošanu personām, kurām nav Latvijas personas koda, piešķirot EDIM lietotāja kontam unikālo identifikatoru</w:t>
      </w:r>
      <w:r w:rsidR="003B29E8">
        <w:rPr>
          <w:color w:val="000000" w:themeColor="text1"/>
          <w:lang w:eastAsia="en-US"/>
        </w:rPr>
        <w:t>.</w:t>
      </w:r>
    </w:p>
    <w:p w14:paraId="4795E855" w14:textId="0D8E5367" w:rsidR="0046323F" w:rsidRPr="0032246D" w:rsidRDefault="72AE88DB" w:rsidP="00906BE5">
      <w:pPr>
        <w:pStyle w:val="Heading2"/>
      </w:pPr>
      <w:bookmarkStart w:id="16" w:name="_Toc226448475"/>
      <w:r>
        <w:t>4.2.</w:t>
      </w:r>
      <w:r w:rsidR="7F92A565">
        <w:t xml:space="preserve"> </w:t>
      </w:r>
      <w:r w:rsidR="459C3AC0">
        <w:t>Paziņoto shēmu</w:t>
      </w:r>
      <w:r w:rsidR="64F29CC1">
        <w:t xml:space="preserve"> salīdzinošā izvērtēšana un </w:t>
      </w:r>
      <w:proofErr w:type="spellStart"/>
      <w:r w:rsidR="64F29CC1">
        <w:t>sadarbspējas</w:t>
      </w:r>
      <w:proofErr w:type="spellEnd"/>
      <w:r w:rsidR="64F29CC1">
        <w:t xml:space="preserve"> sistēma</w:t>
      </w:r>
      <w:bookmarkEnd w:id="16"/>
    </w:p>
    <w:p w14:paraId="707DE791" w14:textId="3FD935F8" w:rsidR="001E6247" w:rsidRPr="0071607D" w:rsidRDefault="310E38D9" w:rsidP="507C3DE7">
      <w:pPr>
        <w:pStyle w:val="oj-normal"/>
        <w:shd w:val="clear" w:color="auto" w:fill="FFFFFF" w:themeFill="background1"/>
        <w:spacing w:before="0" w:beforeAutospacing="0" w:after="0" w:afterAutospacing="0"/>
        <w:ind w:firstLine="720"/>
        <w:jc w:val="both"/>
        <w:rPr>
          <w:rFonts w:eastAsiaTheme="minorEastAsia"/>
          <w:color w:val="000000" w:themeColor="text1"/>
          <w:lang w:eastAsia="en-US"/>
        </w:rPr>
      </w:pPr>
      <w:proofErr w:type="spellStart"/>
      <w:r w:rsidRPr="507C3DE7">
        <w:rPr>
          <w:rFonts w:eastAsiaTheme="minorEastAsia"/>
          <w:color w:val="000000" w:themeColor="text1"/>
          <w:lang w:eastAsia="en-US"/>
        </w:rPr>
        <w:t>eIDAS</w:t>
      </w:r>
      <w:proofErr w:type="spellEnd"/>
      <w:r w:rsidR="4D030D57" w:rsidRPr="507C3DE7">
        <w:rPr>
          <w:rFonts w:eastAsiaTheme="minorEastAsia"/>
          <w:color w:val="000000" w:themeColor="text1"/>
          <w:lang w:eastAsia="en-US"/>
        </w:rPr>
        <w:t xml:space="preserve"> </w:t>
      </w:r>
      <w:r w:rsidRPr="507C3DE7">
        <w:rPr>
          <w:rFonts w:eastAsiaTheme="minorEastAsia"/>
          <w:color w:val="000000" w:themeColor="text1"/>
          <w:lang w:eastAsia="en-US"/>
        </w:rPr>
        <w:t xml:space="preserve">regula tiek papildināta </w:t>
      </w:r>
      <w:r w:rsidR="73651E8F" w:rsidRPr="507C3DE7">
        <w:rPr>
          <w:rFonts w:eastAsiaTheme="minorEastAsia"/>
          <w:color w:val="000000" w:themeColor="text1"/>
          <w:lang w:eastAsia="en-US"/>
        </w:rPr>
        <w:t>ar 12.panta 5.punktu jaunā redakcijā, kurš nosaka, ka dalībvalstis veic e-identifikācijas shēmu salīdzinošo izvērtēšanu</w:t>
      </w:r>
      <w:r w:rsidR="6C3238BA" w:rsidRPr="507C3DE7">
        <w:rPr>
          <w:rFonts w:eastAsiaTheme="minorEastAsia"/>
          <w:color w:val="000000" w:themeColor="text1"/>
          <w:lang w:eastAsia="en-US"/>
        </w:rPr>
        <w:t xml:space="preserve">. </w:t>
      </w:r>
      <w:r w:rsidR="2C9B1261" w:rsidRPr="507C3DE7">
        <w:rPr>
          <w:rFonts w:eastAsiaTheme="minorEastAsia"/>
          <w:color w:val="000000" w:themeColor="text1"/>
          <w:lang w:eastAsia="en-US"/>
        </w:rPr>
        <w:t xml:space="preserve">Savukārt </w:t>
      </w:r>
      <w:r w:rsidR="2E093364" w:rsidRPr="507C3DE7">
        <w:rPr>
          <w:rFonts w:eastAsiaTheme="minorEastAsia"/>
          <w:color w:val="000000" w:themeColor="text1"/>
          <w:lang w:eastAsia="en-US"/>
        </w:rPr>
        <w:t xml:space="preserve">12.panta </w:t>
      </w:r>
      <w:r w:rsidR="4C54188C" w:rsidRPr="507C3DE7">
        <w:rPr>
          <w:rFonts w:eastAsiaTheme="minorEastAsia"/>
          <w:color w:val="000000" w:themeColor="text1"/>
          <w:lang w:eastAsia="en-US"/>
        </w:rPr>
        <w:t xml:space="preserve">6.punkts tiek izteikts jaunā redakcijā, ar kuru tiek paredzēts, ka </w:t>
      </w:r>
      <w:r w:rsidR="2C26200E" w:rsidRPr="507C3DE7">
        <w:rPr>
          <w:rFonts w:eastAsiaTheme="minorEastAsia"/>
          <w:color w:val="000000" w:themeColor="text1"/>
          <w:lang w:eastAsia="en-US"/>
        </w:rPr>
        <w:t>l</w:t>
      </w:r>
      <w:r w:rsidR="6A99DD90" w:rsidRPr="507C3DE7">
        <w:rPr>
          <w:rFonts w:eastAsiaTheme="minorEastAsia"/>
          <w:color w:val="000000" w:themeColor="text1"/>
          <w:lang w:eastAsia="en-US"/>
        </w:rPr>
        <w:t xml:space="preserve">īdz 2025.gada 18.martam EK ar īstenošanas </w:t>
      </w:r>
      <w:r w:rsidR="00AD67DF">
        <w:rPr>
          <w:rFonts w:eastAsiaTheme="minorEastAsia"/>
          <w:color w:val="000000" w:themeColor="text1"/>
          <w:lang w:eastAsia="en-US"/>
        </w:rPr>
        <w:t>regulām</w:t>
      </w:r>
      <w:r w:rsidR="00AD67DF" w:rsidRPr="507C3DE7">
        <w:rPr>
          <w:rFonts w:eastAsiaTheme="minorEastAsia"/>
          <w:color w:val="000000" w:themeColor="text1"/>
          <w:lang w:eastAsia="en-US"/>
        </w:rPr>
        <w:t xml:space="preserve"> </w:t>
      </w:r>
      <w:r w:rsidR="6A99DD90" w:rsidRPr="507C3DE7">
        <w:rPr>
          <w:rFonts w:eastAsiaTheme="minorEastAsia"/>
          <w:color w:val="000000" w:themeColor="text1"/>
          <w:lang w:eastAsia="en-US"/>
        </w:rPr>
        <w:t xml:space="preserve">nosaka vajadzīgo procesuālo kārtību </w:t>
      </w:r>
      <w:proofErr w:type="spellStart"/>
      <w:r w:rsidR="6A99DD90" w:rsidRPr="507C3DE7">
        <w:rPr>
          <w:rFonts w:eastAsiaTheme="minorEastAsia"/>
          <w:color w:val="000000" w:themeColor="text1"/>
          <w:lang w:eastAsia="en-US"/>
        </w:rPr>
        <w:t>eIDAS</w:t>
      </w:r>
      <w:proofErr w:type="spellEnd"/>
      <w:r w:rsidR="6A99DD90" w:rsidRPr="507C3DE7">
        <w:rPr>
          <w:rFonts w:eastAsiaTheme="minorEastAsia"/>
          <w:color w:val="000000" w:themeColor="text1"/>
          <w:lang w:eastAsia="en-US"/>
        </w:rPr>
        <w:t xml:space="preserve"> </w:t>
      </w:r>
      <w:r w:rsidR="19BF1BDB" w:rsidRPr="507C3DE7">
        <w:rPr>
          <w:rFonts w:eastAsiaTheme="minorEastAsia"/>
          <w:color w:val="000000" w:themeColor="text1"/>
          <w:lang w:eastAsia="en-US"/>
        </w:rPr>
        <w:t xml:space="preserve">2.0 </w:t>
      </w:r>
      <w:r w:rsidR="6A99DD90" w:rsidRPr="507C3DE7">
        <w:rPr>
          <w:rFonts w:eastAsiaTheme="minorEastAsia"/>
          <w:color w:val="000000" w:themeColor="text1"/>
          <w:lang w:eastAsia="en-US"/>
        </w:rPr>
        <w:t>regulas</w:t>
      </w:r>
      <w:r w:rsidR="4BD692D2" w:rsidRPr="507C3DE7">
        <w:rPr>
          <w:rFonts w:eastAsiaTheme="minorEastAsia"/>
          <w:color w:val="000000" w:themeColor="text1"/>
          <w:lang w:eastAsia="en-US"/>
        </w:rPr>
        <w:t xml:space="preserve"> 12.</w:t>
      </w:r>
      <w:r w:rsidR="6A99DD90" w:rsidRPr="507C3DE7">
        <w:rPr>
          <w:rFonts w:eastAsiaTheme="minorEastAsia"/>
          <w:color w:val="000000" w:themeColor="text1"/>
          <w:lang w:eastAsia="en-US"/>
        </w:rPr>
        <w:t>panta 5.punktā minētajai salīdzinošajai izvērtēšanai,</w:t>
      </w:r>
      <w:r w:rsidR="60B3B247" w:rsidRPr="507C3DE7">
        <w:rPr>
          <w:rFonts w:eastAsiaTheme="minorEastAsia"/>
          <w:color w:val="000000" w:themeColor="text1"/>
          <w:lang w:eastAsia="en-US"/>
        </w:rPr>
        <w:t xml:space="preserve"> </w:t>
      </w:r>
      <w:r w:rsidR="6A99DD90" w:rsidRPr="507C3DE7">
        <w:rPr>
          <w:rFonts w:eastAsiaTheme="minorEastAsia"/>
          <w:color w:val="000000" w:themeColor="text1"/>
          <w:lang w:eastAsia="en-US"/>
        </w:rPr>
        <w:t>lai sekmētu riska pakāpei atbilstošu augsta līmeņa uzticamību un drošību</w:t>
      </w:r>
      <w:r w:rsidR="12C39B3B" w:rsidRPr="507C3DE7">
        <w:rPr>
          <w:rFonts w:eastAsiaTheme="minorEastAsia"/>
          <w:color w:val="000000" w:themeColor="text1"/>
          <w:lang w:eastAsia="en-US"/>
        </w:rPr>
        <w:t xml:space="preserve"> un</w:t>
      </w:r>
      <w:r w:rsidR="6A99DD90" w:rsidRPr="507C3DE7">
        <w:rPr>
          <w:rFonts w:eastAsiaTheme="minorEastAsia"/>
          <w:color w:val="000000" w:themeColor="text1"/>
          <w:lang w:eastAsia="en-US"/>
        </w:rPr>
        <w:t xml:space="preserve"> </w:t>
      </w:r>
      <w:proofErr w:type="spellStart"/>
      <w:r w:rsidR="19BF1BDB" w:rsidRPr="507C3DE7">
        <w:rPr>
          <w:rFonts w:eastAsiaTheme="minorEastAsia"/>
          <w:color w:val="000000" w:themeColor="text1"/>
          <w:lang w:eastAsia="en-US"/>
        </w:rPr>
        <w:t>eIDAS</w:t>
      </w:r>
      <w:proofErr w:type="spellEnd"/>
      <w:r w:rsidR="19BF1BDB" w:rsidRPr="507C3DE7">
        <w:rPr>
          <w:rFonts w:eastAsiaTheme="minorEastAsia"/>
          <w:color w:val="000000" w:themeColor="text1"/>
          <w:lang w:eastAsia="en-US"/>
        </w:rPr>
        <w:t xml:space="preserve"> 2.0 regulas </w:t>
      </w:r>
      <w:r w:rsidR="4BD692D2" w:rsidRPr="507C3DE7">
        <w:rPr>
          <w:rFonts w:eastAsiaTheme="minorEastAsia"/>
          <w:color w:val="000000" w:themeColor="text1"/>
          <w:lang w:eastAsia="en-US"/>
        </w:rPr>
        <w:t xml:space="preserve">12.panta </w:t>
      </w:r>
      <w:r w:rsidR="0DC8C425" w:rsidRPr="507C3DE7">
        <w:rPr>
          <w:rFonts w:eastAsiaTheme="minorEastAsia"/>
          <w:color w:val="000000" w:themeColor="text1"/>
          <w:lang w:eastAsia="en-US"/>
        </w:rPr>
        <w:t>8.punkts nosaka, ka līdz</w:t>
      </w:r>
      <w:r w:rsidR="2C26200E" w:rsidRPr="507C3DE7">
        <w:rPr>
          <w:rFonts w:eastAsiaTheme="minorEastAsia"/>
          <w:color w:val="000000" w:themeColor="text1"/>
          <w:lang w:eastAsia="en-US"/>
        </w:rPr>
        <w:t xml:space="preserve"> 2025. gada 18. septembrim</w:t>
      </w:r>
      <w:r w:rsidR="26678415" w:rsidRPr="507C3DE7">
        <w:rPr>
          <w:rFonts w:eastAsiaTheme="minorEastAsia"/>
          <w:color w:val="000000" w:themeColor="text1"/>
          <w:lang w:eastAsia="en-US"/>
        </w:rPr>
        <w:t xml:space="preserve"> EK pieņem īstenošanas </w:t>
      </w:r>
      <w:r w:rsidR="0085105F">
        <w:rPr>
          <w:rFonts w:eastAsiaTheme="minorEastAsia"/>
          <w:color w:val="000000" w:themeColor="text1"/>
          <w:lang w:eastAsia="en-US"/>
        </w:rPr>
        <w:t>regulas</w:t>
      </w:r>
      <w:r w:rsidR="2C26200E" w:rsidRPr="507C3DE7">
        <w:rPr>
          <w:rFonts w:eastAsiaTheme="minorEastAsia"/>
          <w:color w:val="000000" w:themeColor="text1"/>
          <w:lang w:eastAsia="en-US"/>
        </w:rPr>
        <w:t>, lai noteiktu vienādus</w:t>
      </w:r>
      <w:r w:rsidR="72F648F0" w:rsidRPr="507C3DE7">
        <w:rPr>
          <w:rFonts w:eastAsiaTheme="minorEastAsia"/>
          <w:color w:val="000000" w:themeColor="text1"/>
          <w:lang w:eastAsia="en-US"/>
        </w:rPr>
        <w:t xml:space="preserve"> nosacījumus</w:t>
      </w:r>
      <w:r w:rsidR="2C26200E" w:rsidRPr="507C3DE7">
        <w:rPr>
          <w:rFonts w:eastAsiaTheme="minorEastAsia"/>
          <w:color w:val="000000" w:themeColor="text1"/>
          <w:lang w:eastAsia="en-US"/>
        </w:rPr>
        <w:t xml:space="preserve"> </w:t>
      </w:r>
      <w:r w:rsidR="72F648F0" w:rsidRPr="507C3DE7">
        <w:rPr>
          <w:rFonts w:eastAsiaTheme="minorEastAsia"/>
          <w:color w:val="000000" w:themeColor="text1"/>
          <w:lang w:eastAsia="en-US"/>
        </w:rPr>
        <w:t xml:space="preserve">paziņoto shēmu </w:t>
      </w:r>
      <w:proofErr w:type="spellStart"/>
      <w:r w:rsidR="72F648F0" w:rsidRPr="507C3DE7">
        <w:rPr>
          <w:rFonts w:eastAsiaTheme="minorEastAsia"/>
          <w:color w:val="000000" w:themeColor="text1"/>
          <w:lang w:eastAsia="en-US"/>
        </w:rPr>
        <w:t>sadarbspēja</w:t>
      </w:r>
      <w:r w:rsidR="26678415" w:rsidRPr="507C3DE7">
        <w:rPr>
          <w:rFonts w:eastAsiaTheme="minorEastAsia"/>
          <w:color w:val="000000" w:themeColor="text1"/>
          <w:lang w:eastAsia="en-US"/>
        </w:rPr>
        <w:t>i</w:t>
      </w:r>
      <w:proofErr w:type="spellEnd"/>
      <w:r w:rsidR="26678415" w:rsidRPr="507C3DE7">
        <w:rPr>
          <w:rFonts w:eastAsiaTheme="minorEastAsia"/>
          <w:color w:val="000000" w:themeColor="text1"/>
          <w:lang w:eastAsia="en-US"/>
        </w:rPr>
        <w:t>.</w:t>
      </w:r>
      <w:r w:rsidR="5C966A0F" w:rsidRPr="507C3DE7">
        <w:rPr>
          <w:rFonts w:eastAsiaTheme="minorEastAsia"/>
          <w:color w:val="000000" w:themeColor="text1"/>
          <w:lang w:eastAsia="en-US"/>
        </w:rPr>
        <w:t xml:space="preserve"> </w:t>
      </w:r>
    </w:p>
    <w:p w14:paraId="54AFF401" w14:textId="603B92D0" w:rsidR="00C22B2C" w:rsidRPr="00906BE5" w:rsidRDefault="7958CD8A" w:rsidP="00906BE5">
      <w:pPr>
        <w:pStyle w:val="oj-normal"/>
        <w:shd w:val="clear" w:color="auto" w:fill="FFFFFF" w:themeFill="background1"/>
        <w:spacing w:before="0" w:beforeAutospacing="0" w:after="0" w:afterAutospacing="0"/>
        <w:ind w:firstLine="720"/>
        <w:jc w:val="both"/>
        <w:rPr>
          <w:rFonts w:eastAsiaTheme="minorEastAsia"/>
          <w:color w:val="000000" w:themeColor="text1"/>
          <w:lang w:eastAsia="en-US"/>
        </w:rPr>
      </w:pPr>
      <w:r w:rsidRPr="7958CD8A">
        <w:rPr>
          <w:color w:val="000000" w:themeColor="text1"/>
        </w:rPr>
        <w:lastRenderedPageBreak/>
        <w:t xml:space="preserve">Līdz šim DDUK jau veica paziņoto shēmu salīdzinošo izvērtēšanu, bet pašreiz </w:t>
      </w:r>
      <w:proofErr w:type="spellStart"/>
      <w:r w:rsidRPr="7958CD8A">
        <w:rPr>
          <w:color w:val="000000" w:themeColor="text1"/>
        </w:rPr>
        <w:t>eIDAS</w:t>
      </w:r>
      <w:proofErr w:type="spellEnd"/>
      <w:r w:rsidRPr="7958CD8A">
        <w:rPr>
          <w:color w:val="000000" w:themeColor="text1"/>
        </w:rPr>
        <w:t xml:space="preserve"> 2.0 regula un tās īstenošanas </w:t>
      </w:r>
      <w:r w:rsidR="0085105F">
        <w:rPr>
          <w:color w:val="000000" w:themeColor="text1"/>
        </w:rPr>
        <w:t>regula</w:t>
      </w:r>
      <w:r w:rsidR="0085105F" w:rsidRPr="7958CD8A">
        <w:rPr>
          <w:color w:val="000000" w:themeColor="text1"/>
        </w:rPr>
        <w:t xml:space="preserve"> </w:t>
      </w:r>
      <w:r w:rsidRPr="7958CD8A">
        <w:rPr>
          <w:color w:val="000000" w:themeColor="text1"/>
        </w:rPr>
        <w:t>paredz precizēt salīdzinošās izvērtēšanas procesuālo kārtību, kur</w:t>
      </w:r>
      <w:r w:rsidR="00D941E8">
        <w:rPr>
          <w:color w:val="000000" w:themeColor="text1"/>
        </w:rPr>
        <w:t>a</w:t>
      </w:r>
      <w:r w:rsidRPr="7958CD8A">
        <w:rPr>
          <w:color w:val="000000" w:themeColor="text1"/>
        </w:rPr>
        <w:t xml:space="preserve"> jāievēro DDUK salīdzinošās izvērtēšanas procesā, savukārt precizētie noteikumi </w:t>
      </w:r>
      <w:r w:rsidRPr="7958CD8A">
        <w:rPr>
          <w:rFonts w:eastAsiaTheme="minorEastAsia"/>
          <w:color w:val="000000" w:themeColor="text1"/>
          <w:lang w:eastAsia="en-US"/>
        </w:rPr>
        <w:t xml:space="preserve">paziņoto shēmu </w:t>
      </w:r>
      <w:proofErr w:type="spellStart"/>
      <w:r w:rsidRPr="7958CD8A">
        <w:rPr>
          <w:rFonts w:eastAsiaTheme="minorEastAsia"/>
          <w:color w:val="000000" w:themeColor="text1"/>
          <w:lang w:eastAsia="en-US"/>
        </w:rPr>
        <w:t>sadarbspējai</w:t>
      </w:r>
      <w:proofErr w:type="spellEnd"/>
      <w:r w:rsidRPr="7958CD8A">
        <w:rPr>
          <w:rFonts w:eastAsiaTheme="minorEastAsia"/>
          <w:color w:val="000000" w:themeColor="text1"/>
          <w:lang w:eastAsia="en-US"/>
        </w:rPr>
        <w:t xml:space="preserve">, jāievēro DDUK, lai saskaņā ar DDUK nolikuma 2.2 apakšpunktu veiktu shēmas paziņošanu un jāievēro e-identifikācijas pakalpojuma sniedzējiem, lai to shēmu dalībvalsts varētu paziņot EK. </w:t>
      </w:r>
    </w:p>
    <w:p w14:paraId="505716B2" w14:textId="28225ECD" w:rsidR="00C22B2C" w:rsidRPr="00013C78" w:rsidRDefault="72AE88DB" w:rsidP="00906BE5">
      <w:pPr>
        <w:pStyle w:val="Heading2"/>
      </w:pPr>
      <w:bookmarkStart w:id="17" w:name="_Toc226448476"/>
      <w:r>
        <w:t>4.3.</w:t>
      </w:r>
      <w:r w:rsidR="7F92A565">
        <w:t xml:space="preserve"> </w:t>
      </w:r>
      <w:r w:rsidR="0B995C06">
        <w:t>E</w:t>
      </w:r>
      <w:r w:rsidR="690F2D05">
        <w:t>-identifikācijas shēmu sertifikācija</w:t>
      </w:r>
      <w:bookmarkEnd w:id="17"/>
    </w:p>
    <w:p w14:paraId="500C191A" w14:textId="3EDA68B7" w:rsidR="001E65A3" w:rsidRDefault="4C5F594D" w:rsidP="00906BE5">
      <w:pPr>
        <w:pStyle w:val="oj-normal"/>
        <w:shd w:val="clear" w:color="auto" w:fill="FFFFFF" w:themeFill="background1"/>
        <w:spacing w:before="0" w:beforeAutospacing="0" w:after="0" w:afterAutospacing="0"/>
        <w:ind w:firstLine="720"/>
        <w:jc w:val="both"/>
        <w:rPr>
          <w:color w:val="000000" w:themeColor="text1"/>
        </w:rPr>
      </w:pPr>
      <w:proofErr w:type="spellStart"/>
      <w:r w:rsidRPr="507C3DE7">
        <w:rPr>
          <w:color w:val="000000" w:themeColor="text1"/>
        </w:rPr>
        <w:t>eIDAS</w:t>
      </w:r>
      <w:proofErr w:type="spellEnd"/>
      <w:r w:rsidRPr="507C3DE7">
        <w:rPr>
          <w:color w:val="000000" w:themeColor="text1"/>
        </w:rPr>
        <w:t xml:space="preserve"> regula tiek papildināta ar 12.a pantu par e-identifikācijas shēmu sertifikāciju. </w:t>
      </w:r>
      <w:proofErr w:type="spellStart"/>
      <w:r w:rsidR="53B56D5D" w:rsidRPr="507C3DE7">
        <w:rPr>
          <w:color w:val="000000" w:themeColor="text1"/>
        </w:rPr>
        <w:t>eIDAS</w:t>
      </w:r>
      <w:proofErr w:type="spellEnd"/>
      <w:r w:rsidR="53B56D5D" w:rsidRPr="507C3DE7">
        <w:rPr>
          <w:color w:val="000000" w:themeColor="text1"/>
        </w:rPr>
        <w:t xml:space="preserve"> 1.0 regulā nebija e-</w:t>
      </w:r>
      <w:r w:rsidR="5ADDF39F" w:rsidRPr="507C3DE7">
        <w:rPr>
          <w:color w:val="000000" w:themeColor="text1"/>
        </w:rPr>
        <w:t>i</w:t>
      </w:r>
      <w:r w:rsidR="53B56D5D" w:rsidRPr="507C3DE7">
        <w:rPr>
          <w:color w:val="000000" w:themeColor="text1"/>
        </w:rPr>
        <w:t>dentifikācijas sertifikācijas prasības, jo tā</w:t>
      </w:r>
      <w:r w:rsidR="3D2A50B2" w:rsidRPr="507C3DE7">
        <w:rPr>
          <w:color w:val="000000" w:themeColor="text1"/>
        </w:rPr>
        <w:t>s</w:t>
      </w:r>
      <w:r w:rsidR="53B56D5D" w:rsidRPr="507C3DE7">
        <w:rPr>
          <w:color w:val="000000" w:themeColor="text1"/>
        </w:rPr>
        <w:t xml:space="preserve"> galvenais mērķis bija veicināt savstarpēju atzīšanu un nodrošināt iespēju dalībvalstīm izmantot esošos e-identifikācijas līdzekļus pārrobežu darījumiem. Savukārt </w:t>
      </w:r>
      <w:proofErr w:type="spellStart"/>
      <w:r w:rsidR="53B56D5D" w:rsidRPr="507C3DE7">
        <w:rPr>
          <w:color w:val="000000" w:themeColor="text1"/>
        </w:rPr>
        <w:t>eIDAS</w:t>
      </w:r>
      <w:proofErr w:type="spellEnd"/>
      <w:r w:rsidR="53B56D5D" w:rsidRPr="507C3DE7">
        <w:rPr>
          <w:color w:val="000000" w:themeColor="text1"/>
        </w:rPr>
        <w:t xml:space="preserve"> 2.0 ievieš nepieciešamību pēc sertificētas un saskaņotas e</w:t>
      </w:r>
      <w:r w:rsidR="73E5D675" w:rsidRPr="507C3DE7">
        <w:rPr>
          <w:color w:val="000000" w:themeColor="text1"/>
        </w:rPr>
        <w:t>-</w:t>
      </w:r>
      <w:r w:rsidR="53B56D5D" w:rsidRPr="507C3DE7">
        <w:rPr>
          <w:color w:val="000000" w:themeColor="text1"/>
        </w:rPr>
        <w:t xml:space="preserve">identifikācijas shēmas visā ES, lai nodrošinātu drošību, lietotāju aizsardzību un savietojamību ar visām dalībvalstīm, kā arī jauniem digitālās identitātes risinājumiem – EDIM. </w:t>
      </w:r>
      <w:proofErr w:type="spellStart"/>
      <w:r w:rsidR="53B56D5D" w:rsidRPr="507C3DE7">
        <w:rPr>
          <w:color w:val="000000" w:themeColor="text1"/>
        </w:rPr>
        <w:t>eIDAS</w:t>
      </w:r>
      <w:proofErr w:type="spellEnd"/>
      <w:r w:rsidR="53B56D5D" w:rsidRPr="507C3DE7">
        <w:rPr>
          <w:color w:val="000000" w:themeColor="text1"/>
        </w:rPr>
        <w:t xml:space="preserve"> regula tiek papildināta </w:t>
      </w:r>
      <w:r w:rsidRPr="507C3DE7">
        <w:rPr>
          <w:color w:val="000000" w:themeColor="text1"/>
        </w:rPr>
        <w:t>ar 12.a pantu par e-identifikācijas shēmu sertifikāciju.</w:t>
      </w:r>
      <w:r w:rsidR="45F6758C" w:rsidRPr="507C3DE7">
        <w:rPr>
          <w:color w:val="000000" w:themeColor="text1"/>
        </w:rPr>
        <w:t xml:space="preserve"> Latvijā</w:t>
      </w:r>
      <w:r w:rsidR="793B26D8" w:rsidRPr="507C3DE7">
        <w:rPr>
          <w:color w:val="000000" w:themeColor="text1"/>
        </w:rPr>
        <w:t>,</w:t>
      </w:r>
      <w:r w:rsidR="45F6758C" w:rsidRPr="507C3DE7">
        <w:rPr>
          <w:color w:val="000000" w:themeColor="text1"/>
        </w:rPr>
        <w:t xml:space="preserve"> saskaņā ar </w:t>
      </w:r>
      <w:r w:rsidR="1421E816" w:rsidRPr="507C3DE7">
        <w:rPr>
          <w:color w:val="000000" w:themeColor="text1"/>
        </w:rPr>
        <w:t>DDUK nolikum</w:t>
      </w:r>
      <w:r w:rsidR="237DFA1E" w:rsidRPr="507C3DE7">
        <w:rPr>
          <w:color w:val="000000" w:themeColor="text1"/>
        </w:rPr>
        <w:t>a 2.punktu</w:t>
      </w:r>
      <w:r w:rsidR="793B26D8" w:rsidRPr="507C3DE7">
        <w:rPr>
          <w:color w:val="000000" w:themeColor="text1"/>
        </w:rPr>
        <w:t>, DDUK uzrauga</w:t>
      </w:r>
      <w:r w:rsidR="6F5BA20A" w:rsidRPr="507C3DE7">
        <w:rPr>
          <w:color w:val="000000" w:themeColor="text1"/>
        </w:rPr>
        <w:t xml:space="preserve"> un apstiprina</w:t>
      </w:r>
      <w:r w:rsidR="793B26D8" w:rsidRPr="507C3DE7">
        <w:rPr>
          <w:color w:val="000000" w:themeColor="text1"/>
        </w:rPr>
        <w:t xml:space="preserve"> </w:t>
      </w:r>
      <w:r w:rsidR="558E9150" w:rsidRPr="507C3DE7">
        <w:rPr>
          <w:color w:val="000000" w:themeColor="text1"/>
        </w:rPr>
        <w:t xml:space="preserve">e-identifikācijas pakalpojuma sniedzējus </w:t>
      </w:r>
      <w:r w:rsidR="793B26D8" w:rsidRPr="507C3DE7">
        <w:rPr>
          <w:color w:val="000000" w:themeColor="text1"/>
        </w:rPr>
        <w:t>un paziņo</w:t>
      </w:r>
      <w:r w:rsidR="651841E1" w:rsidRPr="507C3DE7">
        <w:rPr>
          <w:color w:val="000000" w:themeColor="text1"/>
        </w:rPr>
        <w:t xml:space="preserve"> </w:t>
      </w:r>
      <w:r w:rsidR="7CC853E2" w:rsidRPr="507C3DE7">
        <w:rPr>
          <w:color w:val="000000" w:themeColor="text1"/>
        </w:rPr>
        <w:t xml:space="preserve">e-identifikācijas </w:t>
      </w:r>
      <w:r w:rsidR="651841E1" w:rsidRPr="507C3DE7">
        <w:rPr>
          <w:color w:val="000000" w:themeColor="text1"/>
        </w:rPr>
        <w:t>shēmas EK. T</w:t>
      </w:r>
      <w:r w:rsidR="6F5BA20A" w:rsidRPr="507C3DE7">
        <w:rPr>
          <w:color w:val="000000" w:themeColor="text1"/>
        </w:rPr>
        <w:t xml:space="preserve">urpmāk, lai </w:t>
      </w:r>
      <w:r w:rsidR="576255EE" w:rsidRPr="507C3DE7">
        <w:rPr>
          <w:color w:val="000000" w:themeColor="text1"/>
        </w:rPr>
        <w:t xml:space="preserve">DDUK </w:t>
      </w:r>
      <w:r w:rsidR="6F5BA20A" w:rsidRPr="507C3DE7">
        <w:rPr>
          <w:color w:val="000000" w:themeColor="text1"/>
        </w:rPr>
        <w:t xml:space="preserve">apstiprinātu e-identifikācijas pakalpojuma sniedzējus </w:t>
      </w:r>
      <w:r w:rsidR="2DE0A890" w:rsidRPr="507C3DE7">
        <w:rPr>
          <w:color w:val="000000" w:themeColor="text1"/>
        </w:rPr>
        <w:t>un to sniegtos pakalpojumus</w:t>
      </w:r>
      <w:r w:rsidR="22048017" w:rsidRPr="507C3DE7">
        <w:rPr>
          <w:color w:val="000000" w:themeColor="text1"/>
        </w:rPr>
        <w:t>,</w:t>
      </w:r>
      <w:r w:rsidR="2DE0A890" w:rsidRPr="507C3DE7">
        <w:rPr>
          <w:color w:val="000000" w:themeColor="text1"/>
        </w:rPr>
        <w:t xml:space="preserve"> </w:t>
      </w:r>
      <w:r w:rsidR="70A8F81F" w:rsidRPr="507C3DE7">
        <w:rPr>
          <w:color w:val="000000" w:themeColor="text1"/>
        </w:rPr>
        <w:t xml:space="preserve">tiem būs jāiziet sertifikācijas saskaņā ar </w:t>
      </w:r>
      <w:proofErr w:type="spellStart"/>
      <w:r w:rsidR="70A8F81F" w:rsidRPr="507C3DE7">
        <w:rPr>
          <w:color w:val="000000" w:themeColor="text1"/>
        </w:rPr>
        <w:t>eIDAS</w:t>
      </w:r>
      <w:proofErr w:type="spellEnd"/>
      <w:r w:rsidR="70A8F81F" w:rsidRPr="507C3DE7">
        <w:rPr>
          <w:color w:val="000000" w:themeColor="text1"/>
        </w:rPr>
        <w:t xml:space="preserve"> 2.0 regulas 12.a pantu. </w:t>
      </w:r>
      <w:r w:rsidR="5A4F8FFE" w:rsidRPr="507C3DE7">
        <w:rPr>
          <w:color w:val="000000" w:themeColor="text1"/>
        </w:rPr>
        <w:t>DDUK</w:t>
      </w:r>
      <w:r w:rsidR="1CFDC28C" w:rsidRPr="507C3DE7">
        <w:rPr>
          <w:color w:val="000000" w:themeColor="text1"/>
        </w:rPr>
        <w:t xml:space="preserve">, </w:t>
      </w:r>
      <w:r w:rsidR="1CFDC28C" w:rsidRPr="507C3DE7">
        <w:rPr>
          <w:rFonts w:eastAsiaTheme="minorEastAsia"/>
          <w:color w:val="000000" w:themeColor="text1"/>
          <w:lang w:eastAsia="en-US"/>
        </w:rPr>
        <w:t>kā e-identifikācijas un uzticamības pakalpojumu jomas koordin</w:t>
      </w:r>
      <w:r w:rsidR="40E838B4" w:rsidRPr="507C3DE7">
        <w:rPr>
          <w:rFonts w:eastAsiaTheme="minorEastAsia"/>
          <w:color w:val="000000" w:themeColor="text1"/>
          <w:lang w:eastAsia="en-US"/>
        </w:rPr>
        <w:t>ācijas</w:t>
      </w:r>
      <w:r w:rsidR="1CFDC28C" w:rsidRPr="507C3DE7">
        <w:rPr>
          <w:rFonts w:eastAsiaTheme="minorEastAsia"/>
          <w:color w:val="000000" w:themeColor="text1"/>
          <w:lang w:eastAsia="en-US"/>
        </w:rPr>
        <w:t xml:space="preserve"> punkts</w:t>
      </w:r>
      <w:r w:rsidR="1CFDC28C" w:rsidRPr="507C3DE7">
        <w:rPr>
          <w:color w:val="000000" w:themeColor="text1"/>
        </w:rPr>
        <w:t xml:space="preserve">, saskaņā ar </w:t>
      </w:r>
      <w:proofErr w:type="spellStart"/>
      <w:r w:rsidR="1CFDC28C" w:rsidRPr="507C3DE7">
        <w:rPr>
          <w:color w:val="000000" w:themeColor="text1"/>
        </w:rPr>
        <w:t>eIDAS</w:t>
      </w:r>
      <w:proofErr w:type="spellEnd"/>
      <w:r w:rsidR="1CFDC28C" w:rsidRPr="507C3DE7">
        <w:rPr>
          <w:color w:val="000000" w:themeColor="text1"/>
        </w:rPr>
        <w:t xml:space="preserve"> 2.0 regulas</w:t>
      </w:r>
      <w:r w:rsidR="4ABF2E93" w:rsidRPr="507C3DE7">
        <w:rPr>
          <w:color w:val="000000" w:themeColor="text1"/>
        </w:rPr>
        <w:t xml:space="preserve"> </w:t>
      </w:r>
      <w:r w:rsidR="56469C58" w:rsidRPr="507C3DE7">
        <w:rPr>
          <w:color w:val="000000" w:themeColor="text1"/>
        </w:rPr>
        <w:t>12.panta 6.punktu paziņo EK</w:t>
      </w:r>
      <w:r w:rsidR="0055797E">
        <w:rPr>
          <w:color w:val="000000" w:themeColor="text1"/>
        </w:rPr>
        <w:t xml:space="preserve"> </w:t>
      </w:r>
      <w:r w:rsidR="28B0EE67" w:rsidRPr="507C3DE7">
        <w:rPr>
          <w:color w:val="000000" w:themeColor="text1"/>
        </w:rPr>
        <w:t>e-identifi</w:t>
      </w:r>
      <w:r w:rsidR="5952DD4A" w:rsidRPr="507C3DE7">
        <w:rPr>
          <w:color w:val="000000" w:themeColor="text1"/>
        </w:rPr>
        <w:t xml:space="preserve">kācijas shēmu </w:t>
      </w:r>
      <w:r w:rsidR="56469C58" w:rsidRPr="507C3DE7">
        <w:rPr>
          <w:color w:val="000000" w:themeColor="text1"/>
        </w:rPr>
        <w:t>atbilstības novērtēšanas st</w:t>
      </w:r>
      <w:r w:rsidR="1A8B72E3" w:rsidRPr="507C3DE7">
        <w:rPr>
          <w:color w:val="000000" w:themeColor="text1"/>
        </w:rPr>
        <w:t>ruktūru</w:t>
      </w:r>
      <w:r w:rsidR="1CE5C965" w:rsidRPr="507C3DE7">
        <w:rPr>
          <w:color w:val="000000" w:themeColor="text1"/>
        </w:rPr>
        <w:t>.</w:t>
      </w:r>
      <w:r w:rsidR="6DB07D64" w:rsidRPr="507C3DE7">
        <w:rPr>
          <w:color w:val="000000" w:themeColor="text1"/>
        </w:rPr>
        <w:t xml:space="preserve"> </w:t>
      </w:r>
    </w:p>
    <w:p w14:paraId="34138D3C" w14:textId="757846C0" w:rsidR="002223CD" w:rsidRDefault="6789C249" w:rsidP="0035108A">
      <w:pPr>
        <w:pStyle w:val="Heading2"/>
      </w:pPr>
      <w:bookmarkStart w:id="18" w:name="_Toc226448477"/>
      <w:r>
        <w:t>4.4.</w:t>
      </w:r>
      <w:r w:rsidR="5768CB0F">
        <w:t xml:space="preserve"> </w:t>
      </w:r>
      <w:r w:rsidR="0545F4FA">
        <w:t>Sankcijas uzticamības pakalpojum</w:t>
      </w:r>
      <w:r w:rsidR="55E22523">
        <w:t>u</w:t>
      </w:r>
      <w:r w:rsidR="0545F4FA">
        <w:t xml:space="preserve"> sniedzējiem</w:t>
      </w:r>
      <w:bookmarkEnd w:id="18"/>
    </w:p>
    <w:p w14:paraId="70E1D77E" w14:textId="1DC53019" w:rsidR="002223CD" w:rsidRPr="002223CD" w:rsidRDefault="002223CD" w:rsidP="001E5BAD">
      <w:pPr>
        <w:pStyle w:val="oj-normal"/>
        <w:shd w:val="clear" w:color="auto" w:fill="FFFFFF" w:themeFill="background1"/>
        <w:spacing w:before="0" w:beforeAutospacing="0" w:after="0" w:afterAutospacing="0"/>
        <w:ind w:firstLine="720"/>
        <w:jc w:val="both"/>
        <w:rPr>
          <w:color w:val="000000" w:themeColor="text1"/>
        </w:rPr>
      </w:pPr>
      <w:r w:rsidRPr="002223CD">
        <w:rPr>
          <w:color w:val="000000" w:themeColor="text1"/>
        </w:rPr>
        <w:t xml:space="preserve">Ar </w:t>
      </w:r>
      <w:proofErr w:type="spellStart"/>
      <w:r w:rsidRPr="002223CD">
        <w:rPr>
          <w:color w:val="000000" w:themeColor="text1"/>
        </w:rPr>
        <w:t>eIDAS</w:t>
      </w:r>
      <w:proofErr w:type="spellEnd"/>
      <w:r w:rsidRPr="002223CD">
        <w:rPr>
          <w:color w:val="000000" w:themeColor="text1"/>
        </w:rPr>
        <w:t xml:space="preserve"> 2.0 regulu tiek grozīts </w:t>
      </w:r>
      <w:proofErr w:type="spellStart"/>
      <w:r w:rsidRPr="002223CD">
        <w:rPr>
          <w:color w:val="000000" w:themeColor="text1"/>
        </w:rPr>
        <w:t>eIDAS</w:t>
      </w:r>
      <w:proofErr w:type="spellEnd"/>
      <w:r w:rsidRPr="002223CD">
        <w:rPr>
          <w:color w:val="000000" w:themeColor="text1"/>
        </w:rPr>
        <w:t xml:space="preserve"> 16.pants, kurš jau līdz šim paredzēja, ka dalībvalstis paredz noteikumus par sankcijām, kas piemērojamas </w:t>
      </w:r>
      <w:proofErr w:type="spellStart"/>
      <w:r w:rsidRPr="002223CD">
        <w:rPr>
          <w:color w:val="000000" w:themeColor="text1"/>
        </w:rPr>
        <w:t>eIDAS</w:t>
      </w:r>
      <w:proofErr w:type="spellEnd"/>
      <w:r w:rsidRPr="002223CD">
        <w:rPr>
          <w:color w:val="000000" w:themeColor="text1"/>
        </w:rPr>
        <w:t xml:space="preserve"> regulas pārkāpumu gadījumā, bet nebija noteikts konkrēts administratīvā naudas soda apmērs. Pašreiz </w:t>
      </w:r>
      <w:proofErr w:type="spellStart"/>
      <w:r w:rsidRPr="002223CD">
        <w:rPr>
          <w:color w:val="000000" w:themeColor="text1"/>
        </w:rPr>
        <w:t>eIDAS</w:t>
      </w:r>
      <w:proofErr w:type="spellEnd"/>
      <w:r w:rsidRPr="002223CD">
        <w:rPr>
          <w:color w:val="000000" w:themeColor="text1"/>
        </w:rPr>
        <w:t xml:space="preserve"> regulas 16.pants tiek papildināts ar 2. un 3.punktu, kuri nosaka administratīvo naudas sodu maksimālā apmēra minimumu gan kvalificētiem, gan nekvalificētiem uzticamības pakalpojumu sniedzējiem un nosaka, ka, atkarībā no dalībvalstu tiesību sistēmas, noteikumus par administratīvajiem naudas sodiem var piemērot tādā veidā, ka naudas sodu ierosina kompetentā uzraudzības iestāde un uzliek kompetentās valstu tiesas.  </w:t>
      </w:r>
    </w:p>
    <w:p w14:paraId="2314DDCF" w14:textId="7BD3E423" w:rsidR="002223CD" w:rsidRPr="002223CD" w:rsidRDefault="002223CD" w:rsidP="001E5BAD">
      <w:pPr>
        <w:pStyle w:val="oj-normal"/>
        <w:shd w:val="clear" w:color="auto" w:fill="FFFFFF" w:themeFill="background1"/>
        <w:spacing w:before="0" w:beforeAutospacing="0" w:after="0" w:afterAutospacing="0"/>
        <w:ind w:firstLine="720"/>
        <w:jc w:val="both"/>
        <w:rPr>
          <w:color w:val="000000" w:themeColor="text1"/>
        </w:rPr>
      </w:pPr>
      <w:r w:rsidRPr="002223CD">
        <w:rPr>
          <w:color w:val="000000" w:themeColor="text1"/>
        </w:rPr>
        <w:t xml:space="preserve">Šobrīd saskaņā ar DDUK nolikumu un EDL 19.panta pirmo un otro daļu, DDUK, īstenojot uzraudzības funkciju administratīvā procesa ietvaros, var apturēt vai atsaukt uzticamības pakalpojuma sniedzēja statusu. </w:t>
      </w:r>
    </w:p>
    <w:p w14:paraId="728E0A5D" w14:textId="77777777" w:rsidR="002223CD" w:rsidRPr="002223CD" w:rsidRDefault="002223CD" w:rsidP="001E5BAD">
      <w:pPr>
        <w:pStyle w:val="oj-normal"/>
        <w:shd w:val="clear" w:color="auto" w:fill="FFFFFF" w:themeFill="background1"/>
        <w:spacing w:before="0" w:beforeAutospacing="0" w:after="0" w:afterAutospacing="0"/>
        <w:ind w:firstLine="720"/>
        <w:jc w:val="both"/>
        <w:rPr>
          <w:color w:val="000000" w:themeColor="text1"/>
        </w:rPr>
      </w:pPr>
      <w:r w:rsidRPr="002223CD">
        <w:rPr>
          <w:color w:val="000000" w:themeColor="text1"/>
        </w:rPr>
        <w:t xml:space="preserve">Ar grozījumiem </w:t>
      </w:r>
      <w:proofErr w:type="spellStart"/>
      <w:r w:rsidRPr="002223CD">
        <w:rPr>
          <w:color w:val="000000" w:themeColor="text1"/>
        </w:rPr>
        <w:t>eIDAS</w:t>
      </w:r>
      <w:proofErr w:type="spellEnd"/>
      <w:r w:rsidRPr="002223CD">
        <w:rPr>
          <w:color w:val="000000" w:themeColor="text1"/>
        </w:rPr>
        <w:t xml:space="preserve"> 1.0 regulā, kuri nosaka naudas soda piemērošanu pārkāpumu gadījumā, naudas soda piemērošanai jānotiek administratīvā pārkāpuma procesa ietvaros, nevis administratīvā procesa kārtībā. Par iestādi, kuras amatpersonas ir kompetentas veikt administratīvā pārkāpuma procesu par noteiktiem </w:t>
      </w:r>
      <w:proofErr w:type="spellStart"/>
      <w:r w:rsidRPr="002223CD">
        <w:rPr>
          <w:color w:val="000000" w:themeColor="text1"/>
        </w:rPr>
        <w:t>eIDAS</w:t>
      </w:r>
      <w:proofErr w:type="spellEnd"/>
      <w:r w:rsidRPr="002223CD">
        <w:rPr>
          <w:color w:val="000000" w:themeColor="text1"/>
        </w:rPr>
        <w:t xml:space="preserve"> 2.0 regulas pārkāpumiem, paredzēts noteikt AM. Plānots, ka situācijā, ja DDUK, īstenojot uzrauga funkciju, uzraudzības laikā iegūs ziņas par iespējamu administratīvu pārkāpumu, tā atbilstoši Administratīvās atbildības likuma 116. pantam ziņos AM, un šis ziņojums kalpos par pamatu administratīvā pārkāpuma procesa uzsākšanai. </w:t>
      </w:r>
    </w:p>
    <w:p w14:paraId="0C4C8BCF" w14:textId="298E3E93" w:rsidR="002223CD" w:rsidRDefault="002223CD" w:rsidP="00AC474B">
      <w:pPr>
        <w:pStyle w:val="oj-normal"/>
        <w:shd w:val="clear" w:color="auto" w:fill="FFFFFF" w:themeFill="background1"/>
        <w:spacing w:before="0" w:beforeAutospacing="0" w:after="0" w:afterAutospacing="0"/>
        <w:ind w:firstLine="720"/>
        <w:jc w:val="both"/>
        <w:rPr>
          <w:color w:val="000000" w:themeColor="text1"/>
        </w:rPr>
      </w:pPr>
      <w:r w:rsidRPr="002223CD">
        <w:rPr>
          <w:color w:val="000000" w:themeColor="text1"/>
        </w:rPr>
        <w:t xml:space="preserve">Lai nodrošinātu iepriekš aprakstītā modeļa īstenošanu, nepieciešams veikt grozījumus normatīvajos aktos, paredzot, ka AAL 115.pants tiek papildināts, nosakot AM kā institūciju, kuras amatpersonas ir tiesīgas veikt administratīvā pārkāpuma procesu. Vienlaikus EDL jāparedz DDUK pienākums ziņot par iespējamu administratīvu pārkāpumu, AM kompetence administratīvā pārkāpuma procesa veikšanā un soda piemērošanā, konkrēts pārkāpuma sastāvs un naudas soda apmērs, kā arī norma, ka administratīvā pārkāpuma process par šā likuma pārkāpumiem tiek veikts saskaņā ar AAL. Administratīvā pārkāpuma procesa īstenošana AM būs jauna un īpaši atbildīga funkcija, ņemot vērā ievērojamo </w:t>
      </w:r>
      <w:proofErr w:type="spellStart"/>
      <w:r w:rsidRPr="002223CD">
        <w:rPr>
          <w:color w:val="000000" w:themeColor="text1"/>
        </w:rPr>
        <w:t>eIDAS</w:t>
      </w:r>
      <w:proofErr w:type="spellEnd"/>
      <w:r w:rsidRPr="002223CD">
        <w:rPr>
          <w:color w:val="000000" w:themeColor="text1"/>
        </w:rPr>
        <w:t xml:space="preserve"> 2.0 regulas 16.pantā noteikto maksimālā soda apmēru (maksimālajam soda apmēram jābūt vismaz 5 000 000  EUR, ja uzticamības pakalpojumu sniedzējs ir fiziska persona, vai, ja uzticamības pakalpojumu sniedzējs ir juridiska persona, 5 000 000  EUR jeb 1 % no tā uzņēmuma kopējā gada apgrozījuma). Lai pienācīgi īstenotu </w:t>
      </w:r>
      <w:r w:rsidRPr="002223CD">
        <w:rPr>
          <w:color w:val="000000" w:themeColor="text1"/>
        </w:rPr>
        <w:lastRenderedPageBreak/>
        <w:t xml:space="preserve">administratīvā pārkāpuma procesu, kas cita starpā ietver padziļinātu izpēti, izmeklēšanas darbību veikšanu, procesuālos piespiedu līdzekļu piemērošanu, lēmuma pieņemšanu, un reizē arī nodrošinātu taisnīgu un neatkarīgu lēmuma pārsūdzības iespēju AM ietvaros, AM jauno ar sodīšanas funkciju īstenotu divu </w:t>
      </w:r>
      <w:proofErr w:type="spellStart"/>
      <w:r w:rsidRPr="002223CD">
        <w:rPr>
          <w:color w:val="000000" w:themeColor="text1"/>
        </w:rPr>
        <w:t>jaunveidojamo</w:t>
      </w:r>
      <w:proofErr w:type="spellEnd"/>
      <w:r w:rsidRPr="002223CD">
        <w:rPr>
          <w:color w:val="000000" w:themeColor="text1"/>
        </w:rPr>
        <w:t xml:space="preserve"> amata vietu pienākumu ietvarā.</w:t>
      </w:r>
    </w:p>
    <w:p w14:paraId="4B0F0816" w14:textId="72E70A2B" w:rsidR="00A72850" w:rsidRPr="00013C78" w:rsidRDefault="4EB429CC" w:rsidP="00906BE5">
      <w:pPr>
        <w:pStyle w:val="Heading2"/>
      </w:pPr>
      <w:bookmarkStart w:id="19" w:name="_Toc226448478"/>
      <w:r>
        <w:t>4.5.</w:t>
      </w:r>
      <w:r w:rsidR="7F92A565">
        <w:t xml:space="preserve"> </w:t>
      </w:r>
      <w:r w:rsidR="32AD61B4">
        <w:t>Nekvalificēt</w:t>
      </w:r>
      <w:r w:rsidR="735F4A4B">
        <w:t>i uzticamības pakalpojuma sniedzēji</w:t>
      </w:r>
      <w:bookmarkEnd w:id="19"/>
    </w:p>
    <w:p w14:paraId="39B1779F" w14:textId="228603FA" w:rsidR="00682FFE" w:rsidRDefault="3D59B52E" w:rsidP="00906BE5">
      <w:pPr>
        <w:pStyle w:val="oj-normal"/>
        <w:shd w:val="clear" w:color="auto" w:fill="FFFFFF" w:themeFill="background1"/>
        <w:spacing w:before="0" w:beforeAutospacing="0" w:after="0" w:afterAutospacing="0"/>
        <w:ind w:firstLine="720"/>
        <w:jc w:val="both"/>
        <w:rPr>
          <w:color w:val="000000" w:themeColor="text1"/>
        </w:rPr>
      </w:pPr>
      <w:proofErr w:type="spellStart"/>
      <w:r w:rsidRPr="507C3DE7">
        <w:rPr>
          <w:color w:val="000000" w:themeColor="text1"/>
        </w:rPr>
        <w:t>eIDAS</w:t>
      </w:r>
      <w:proofErr w:type="spellEnd"/>
      <w:r w:rsidRPr="507C3DE7">
        <w:rPr>
          <w:color w:val="000000" w:themeColor="text1"/>
        </w:rPr>
        <w:t xml:space="preserve"> 2.0 regula </w:t>
      </w:r>
      <w:r w:rsidR="730CC014" w:rsidRPr="507C3DE7">
        <w:rPr>
          <w:color w:val="000000" w:themeColor="text1"/>
        </w:rPr>
        <w:t xml:space="preserve">ar 19.a pantu </w:t>
      </w:r>
      <w:r w:rsidRPr="507C3DE7">
        <w:rPr>
          <w:color w:val="000000" w:themeColor="text1"/>
        </w:rPr>
        <w:t xml:space="preserve">pastiprina prasības nekvalificētiem uzticamības pakalpojumu sniedzējiem, nosakot </w:t>
      </w:r>
      <w:r w:rsidR="2154C227" w:rsidRPr="507C3DE7">
        <w:rPr>
          <w:color w:val="000000" w:themeColor="text1"/>
        </w:rPr>
        <w:t xml:space="preserve">stingrāku </w:t>
      </w:r>
      <w:r w:rsidR="7D8815CA" w:rsidRPr="507C3DE7">
        <w:rPr>
          <w:color w:val="000000" w:themeColor="text1"/>
        </w:rPr>
        <w:t>uzraudzību no DDUK puses</w:t>
      </w:r>
      <w:r w:rsidRPr="507C3DE7">
        <w:rPr>
          <w:color w:val="000000" w:themeColor="text1"/>
        </w:rPr>
        <w:t xml:space="preserve">, </w:t>
      </w:r>
      <w:r w:rsidR="2154C227" w:rsidRPr="507C3DE7">
        <w:rPr>
          <w:color w:val="000000" w:themeColor="text1"/>
        </w:rPr>
        <w:t>augstākas</w:t>
      </w:r>
      <w:r w:rsidRPr="507C3DE7">
        <w:rPr>
          <w:color w:val="000000" w:themeColor="text1"/>
        </w:rPr>
        <w:t xml:space="preserve"> drošības prasības un labāku </w:t>
      </w:r>
      <w:proofErr w:type="spellStart"/>
      <w:r w:rsidRPr="507C3DE7">
        <w:rPr>
          <w:color w:val="000000" w:themeColor="text1"/>
        </w:rPr>
        <w:t>sadarbspēju</w:t>
      </w:r>
      <w:proofErr w:type="spellEnd"/>
      <w:r w:rsidRPr="507C3DE7">
        <w:rPr>
          <w:color w:val="000000" w:themeColor="text1"/>
        </w:rPr>
        <w:t xml:space="preserve"> ES līmenī. Lai gan </w:t>
      </w:r>
      <w:r w:rsidR="4F2295A0" w:rsidRPr="507C3DE7">
        <w:rPr>
          <w:color w:val="000000" w:themeColor="text1"/>
        </w:rPr>
        <w:t>nekvalificētiem uzticamības pakalpojumu sniedzējiem</w:t>
      </w:r>
      <w:r w:rsidRPr="507C3DE7">
        <w:rPr>
          <w:color w:val="000000" w:themeColor="text1"/>
        </w:rPr>
        <w:t xml:space="preserve"> joprojām nav nepieciešama sertifikācija, tiem būs jāievēro jaunie standarti, īpaši saistībā ar </w:t>
      </w:r>
      <w:r w:rsidR="730CC014" w:rsidRPr="507C3DE7">
        <w:rPr>
          <w:color w:val="000000" w:themeColor="text1"/>
        </w:rPr>
        <w:t>EDIM.</w:t>
      </w:r>
      <w:r w:rsidR="0CE46072" w:rsidRPr="507C3DE7">
        <w:rPr>
          <w:color w:val="000000" w:themeColor="text1"/>
        </w:rPr>
        <w:t xml:space="preserve"> Saskaņā ar </w:t>
      </w:r>
      <w:proofErr w:type="spellStart"/>
      <w:r w:rsidR="0CE46072" w:rsidRPr="507C3DE7">
        <w:rPr>
          <w:color w:val="000000" w:themeColor="text1"/>
        </w:rPr>
        <w:t>eIDAS</w:t>
      </w:r>
      <w:proofErr w:type="spellEnd"/>
      <w:r w:rsidR="0CE46072" w:rsidRPr="507C3DE7">
        <w:rPr>
          <w:color w:val="000000" w:themeColor="text1"/>
        </w:rPr>
        <w:t xml:space="preserve"> 2.0 regulas 46.b panta 3.b apakšpunktu</w:t>
      </w:r>
      <w:r w:rsidR="62383706" w:rsidRPr="507C3DE7">
        <w:rPr>
          <w:color w:val="000000" w:themeColor="text1"/>
        </w:rPr>
        <w:t>,</w:t>
      </w:r>
      <w:r w:rsidR="76740534" w:rsidRPr="507C3DE7">
        <w:rPr>
          <w:color w:val="000000" w:themeColor="text1"/>
        </w:rPr>
        <w:t xml:space="preserve"> DDUK, izmantojot </w:t>
      </w:r>
      <w:proofErr w:type="spellStart"/>
      <w:r w:rsidR="76740534" w:rsidRPr="507C3DE7">
        <w:rPr>
          <w:i/>
          <w:iCs/>
          <w:color w:val="000000" w:themeColor="text1"/>
        </w:rPr>
        <w:t>ex</w:t>
      </w:r>
      <w:proofErr w:type="spellEnd"/>
      <w:r w:rsidR="76740534" w:rsidRPr="507C3DE7">
        <w:rPr>
          <w:i/>
          <w:iCs/>
          <w:color w:val="000000" w:themeColor="text1"/>
        </w:rPr>
        <w:t xml:space="preserve"> post</w:t>
      </w:r>
      <w:r w:rsidR="76740534" w:rsidRPr="507C3DE7">
        <w:rPr>
          <w:color w:val="000000" w:themeColor="text1"/>
        </w:rPr>
        <w:t xml:space="preserve"> uzraudzības darbības, vajadzības gadījumā rīkojas attiecībā uz nekvalificētiem uzticamības pakalpojumu sniedzējiem, kuri iedibināti izraudzīšanas dalībvalsts teritorijā, kad tiek saņemta informācija, ka minētie nekvalificētie uzticamības pakalpojumu sniedzēji vai to sniegtie uzticamības pakalpojumi, iespējams, neatbilst </w:t>
      </w:r>
      <w:proofErr w:type="spellStart"/>
      <w:r w:rsidR="76740534" w:rsidRPr="507C3DE7">
        <w:rPr>
          <w:color w:val="000000" w:themeColor="text1"/>
        </w:rPr>
        <w:t>eIDAS</w:t>
      </w:r>
      <w:proofErr w:type="spellEnd"/>
      <w:r w:rsidR="0032209E">
        <w:rPr>
          <w:color w:val="000000" w:themeColor="text1"/>
        </w:rPr>
        <w:t xml:space="preserve"> 2.0 </w:t>
      </w:r>
      <w:r w:rsidR="76740534" w:rsidRPr="507C3DE7">
        <w:rPr>
          <w:color w:val="000000" w:themeColor="text1"/>
        </w:rPr>
        <w:t xml:space="preserve"> regulā noteiktajām prasībām.</w:t>
      </w:r>
      <w:r w:rsidR="0CE46072" w:rsidRPr="507C3DE7">
        <w:rPr>
          <w:color w:val="000000" w:themeColor="text1"/>
        </w:rPr>
        <w:t xml:space="preserve"> </w:t>
      </w:r>
    </w:p>
    <w:p w14:paraId="61F3510C" w14:textId="247DFDA6" w:rsidR="00A1553C" w:rsidRPr="00013C78" w:rsidRDefault="4EB429CC" w:rsidP="00906BE5">
      <w:pPr>
        <w:pStyle w:val="Heading2"/>
      </w:pPr>
      <w:bookmarkStart w:id="20" w:name="_Toc226448479"/>
      <w:r>
        <w:t>4.6.</w:t>
      </w:r>
      <w:r w:rsidR="7F92A565">
        <w:t xml:space="preserve"> </w:t>
      </w:r>
      <w:r w:rsidR="7B3FB27E">
        <w:t>Kvalificētu uzticamības pakalpojumu sniedzēju uzraudzība</w:t>
      </w:r>
      <w:bookmarkEnd w:id="20"/>
    </w:p>
    <w:p w14:paraId="4E653A14" w14:textId="3A9EB561" w:rsidR="009A74FE" w:rsidRDefault="1A6EBF48" w:rsidP="00906BE5">
      <w:pPr>
        <w:pStyle w:val="oj-normal"/>
        <w:shd w:val="clear" w:color="auto" w:fill="FFFFFF" w:themeFill="background1"/>
        <w:spacing w:before="0" w:beforeAutospacing="0" w:after="0" w:afterAutospacing="0"/>
        <w:ind w:firstLine="720"/>
        <w:jc w:val="both"/>
        <w:rPr>
          <w:color w:val="000000" w:themeColor="text1"/>
        </w:rPr>
      </w:pPr>
      <w:r w:rsidRPr="507C3DE7">
        <w:rPr>
          <w:color w:val="000000" w:themeColor="text1"/>
        </w:rPr>
        <w:t xml:space="preserve">Ar </w:t>
      </w:r>
      <w:proofErr w:type="spellStart"/>
      <w:r w:rsidRPr="507C3DE7">
        <w:rPr>
          <w:color w:val="000000" w:themeColor="text1"/>
        </w:rPr>
        <w:t>eIDAS</w:t>
      </w:r>
      <w:proofErr w:type="spellEnd"/>
      <w:r w:rsidRPr="507C3DE7">
        <w:rPr>
          <w:color w:val="000000" w:themeColor="text1"/>
        </w:rPr>
        <w:t xml:space="preserve"> 2.0 regulu tiek grozīts </w:t>
      </w:r>
      <w:proofErr w:type="spellStart"/>
      <w:r w:rsidRPr="507C3DE7">
        <w:rPr>
          <w:color w:val="000000" w:themeColor="text1"/>
        </w:rPr>
        <w:t>eIDAS</w:t>
      </w:r>
      <w:proofErr w:type="spellEnd"/>
      <w:r w:rsidRPr="507C3DE7">
        <w:rPr>
          <w:color w:val="000000" w:themeColor="text1"/>
        </w:rPr>
        <w:t xml:space="preserve"> </w:t>
      </w:r>
      <w:r w:rsidR="0792F0D1" w:rsidRPr="507C3DE7">
        <w:rPr>
          <w:color w:val="000000" w:themeColor="text1"/>
        </w:rPr>
        <w:t>regulas</w:t>
      </w:r>
      <w:r w:rsidRPr="507C3DE7">
        <w:rPr>
          <w:color w:val="000000" w:themeColor="text1"/>
        </w:rPr>
        <w:t xml:space="preserve"> 20.pant</w:t>
      </w:r>
      <w:r w:rsidR="0792F0D1" w:rsidRPr="507C3DE7">
        <w:rPr>
          <w:color w:val="000000" w:themeColor="text1"/>
        </w:rPr>
        <w:t>s par kvalificētu uzticamības pakalpojumu sniedzēju uzraudzīb</w:t>
      </w:r>
      <w:r w:rsidR="00AE36EE">
        <w:rPr>
          <w:color w:val="000000" w:themeColor="text1"/>
        </w:rPr>
        <w:t>u</w:t>
      </w:r>
      <w:r w:rsidR="0792F0D1" w:rsidRPr="507C3DE7">
        <w:rPr>
          <w:color w:val="000000" w:themeColor="text1"/>
        </w:rPr>
        <w:t>.</w:t>
      </w:r>
      <w:r w:rsidR="2358406E" w:rsidRPr="507C3DE7">
        <w:rPr>
          <w:color w:val="000000" w:themeColor="text1"/>
        </w:rPr>
        <w:t xml:space="preserve"> Saskaņā ar DDUK nolikum</w:t>
      </w:r>
      <w:r w:rsidR="5F98F959" w:rsidRPr="507C3DE7">
        <w:rPr>
          <w:color w:val="000000" w:themeColor="text1"/>
        </w:rPr>
        <w:t>a</w:t>
      </w:r>
      <w:r w:rsidR="2358406E" w:rsidRPr="507C3DE7">
        <w:rPr>
          <w:color w:val="000000" w:themeColor="text1"/>
        </w:rPr>
        <w:t xml:space="preserve"> 2.punktu </w:t>
      </w:r>
      <w:r w:rsidR="56D00B1C" w:rsidRPr="507C3DE7">
        <w:rPr>
          <w:color w:val="000000" w:themeColor="text1"/>
        </w:rPr>
        <w:t xml:space="preserve">DDUK uzrauga kvalificētus </w:t>
      </w:r>
      <w:r w:rsidR="76BB150B" w:rsidRPr="507C3DE7">
        <w:rPr>
          <w:color w:val="000000" w:themeColor="text1"/>
        </w:rPr>
        <w:t>uzticamības pakalpojum</w:t>
      </w:r>
      <w:r w:rsidR="60EEF311" w:rsidRPr="507C3DE7">
        <w:rPr>
          <w:color w:val="000000" w:themeColor="text1"/>
        </w:rPr>
        <w:t>u</w:t>
      </w:r>
      <w:r w:rsidR="76BB150B" w:rsidRPr="507C3DE7">
        <w:rPr>
          <w:color w:val="000000" w:themeColor="text1"/>
        </w:rPr>
        <w:t xml:space="preserve"> sniedzējus. Ar </w:t>
      </w:r>
      <w:proofErr w:type="spellStart"/>
      <w:r w:rsidR="76BB150B" w:rsidRPr="507C3DE7">
        <w:rPr>
          <w:color w:val="000000" w:themeColor="text1"/>
        </w:rPr>
        <w:t>eIDAS</w:t>
      </w:r>
      <w:proofErr w:type="spellEnd"/>
      <w:r w:rsidR="76BB150B" w:rsidRPr="507C3DE7">
        <w:rPr>
          <w:color w:val="000000" w:themeColor="text1"/>
        </w:rPr>
        <w:t xml:space="preserve"> regulas grozījumiem t</w:t>
      </w:r>
      <w:r w:rsidR="2358406E" w:rsidRPr="507C3DE7">
        <w:rPr>
          <w:color w:val="000000" w:themeColor="text1"/>
        </w:rPr>
        <w:t>iek paredzēta regulārāka un stingrāka kontrole, t.i., uzraudzības iestādēm tiek noteiktas plašākas pilnvaras veikt pārbaudes un auditus ne tikai reģistrācijas brīdī, bet arī pastāvīgi</w:t>
      </w:r>
      <w:r w:rsidR="4C3A9EE1" w:rsidRPr="507C3DE7">
        <w:rPr>
          <w:color w:val="000000" w:themeColor="text1"/>
        </w:rPr>
        <w:t xml:space="preserve">. </w:t>
      </w:r>
      <w:r w:rsidR="604239A0" w:rsidRPr="507C3DE7">
        <w:rPr>
          <w:color w:val="000000" w:themeColor="text1"/>
        </w:rPr>
        <w:t xml:space="preserve">DDUK, </w:t>
      </w:r>
      <w:r w:rsidR="604239A0" w:rsidRPr="507C3DE7">
        <w:rPr>
          <w:rFonts w:eastAsiaTheme="minorEastAsia"/>
          <w:color w:val="000000" w:themeColor="text1"/>
          <w:lang w:eastAsia="en-US"/>
        </w:rPr>
        <w:t>kā e-identifikācijas un uzticamības pakalpojumu jomas koordinē</w:t>
      </w:r>
      <w:r w:rsidR="002139E7">
        <w:rPr>
          <w:rFonts w:eastAsiaTheme="minorEastAsia"/>
          <w:color w:val="000000" w:themeColor="text1"/>
          <w:lang w:eastAsia="en-US"/>
        </w:rPr>
        <w:t>jošais</w:t>
      </w:r>
      <w:r w:rsidR="604239A0" w:rsidRPr="507C3DE7">
        <w:rPr>
          <w:rFonts w:eastAsiaTheme="minorEastAsia"/>
          <w:color w:val="000000" w:themeColor="text1"/>
          <w:lang w:eastAsia="en-US"/>
        </w:rPr>
        <w:t xml:space="preserve"> punkts, saskaņā ar</w:t>
      </w:r>
      <w:r w:rsidR="604239A0" w:rsidRPr="507C3DE7">
        <w:rPr>
          <w:color w:val="000000" w:themeColor="text1"/>
        </w:rPr>
        <w:t xml:space="preserve"> </w:t>
      </w:r>
      <w:proofErr w:type="spellStart"/>
      <w:r w:rsidR="604239A0" w:rsidRPr="507C3DE7">
        <w:rPr>
          <w:color w:val="000000" w:themeColor="text1"/>
        </w:rPr>
        <w:t>eIDAS</w:t>
      </w:r>
      <w:proofErr w:type="spellEnd"/>
      <w:r w:rsidR="604239A0" w:rsidRPr="507C3DE7">
        <w:rPr>
          <w:color w:val="000000" w:themeColor="text1"/>
        </w:rPr>
        <w:t xml:space="preserve"> 2.0 regulas 20.panta</w:t>
      </w:r>
      <w:r w:rsidR="45FC23AC" w:rsidRPr="507C3DE7">
        <w:rPr>
          <w:color w:val="000000" w:themeColor="text1"/>
        </w:rPr>
        <w:t xml:space="preserve"> </w:t>
      </w:r>
      <w:r w:rsidR="604239A0" w:rsidRPr="507C3DE7">
        <w:rPr>
          <w:color w:val="000000" w:themeColor="text1"/>
        </w:rPr>
        <w:t xml:space="preserve">1.b punktu paziņo EK kvalificētu uzticamības pakalpojumu sniedzēju atbilstības novērtēšanas struktūru. </w:t>
      </w:r>
      <w:r w:rsidR="4C3A9EE1" w:rsidRPr="507C3DE7">
        <w:rPr>
          <w:color w:val="000000" w:themeColor="text1"/>
        </w:rPr>
        <w:t xml:space="preserve">Papildus </w:t>
      </w:r>
      <w:proofErr w:type="spellStart"/>
      <w:r w:rsidR="73B77957" w:rsidRPr="507C3DE7">
        <w:rPr>
          <w:color w:val="000000" w:themeColor="text1"/>
        </w:rPr>
        <w:t>eIDAS</w:t>
      </w:r>
      <w:proofErr w:type="spellEnd"/>
      <w:r w:rsidR="73B77957" w:rsidRPr="507C3DE7">
        <w:rPr>
          <w:color w:val="000000" w:themeColor="text1"/>
        </w:rPr>
        <w:t xml:space="preserve"> re</w:t>
      </w:r>
      <w:r w:rsidR="16BFCD84" w:rsidRPr="507C3DE7">
        <w:rPr>
          <w:color w:val="000000" w:themeColor="text1"/>
        </w:rPr>
        <w:t>gula papildināta</w:t>
      </w:r>
      <w:r w:rsidR="00AE36EE">
        <w:rPr>
          <w:color w:val="000000" w:themeColor="text1"/>
        </w:rPr>
        <w:t xml:space="preserve"> ar</w:t>
      </w:r>
      <w:r w:rsidR="16BFCD84" w:rsidRPr="507C3DE7">
        <w:rPr>
          <w:color w:val="000000" w:themeColor="text1"/>
        </w:rPr>
        <w:t xml:space="preserve"> </w:t>
      </w:r>
      <w:r w:rsidR="549599E0" w:rsidRPr="507C3DE7">
        <w:rPr>
          <w:color w:val="000000" w:themeColor="text1"/>
        </w:rPr>
        <w:t xml:space="preserve">46.b pantu, kurš </w:t>
      </w:r>
      <w:r w:rsidR="32180F78" w:rsidRPr="507C3DE7">
        <w:rPr>
          <w:color w:val="000000" w:themeColor="text1"/>
        </w:rPr>
        <w:t>regulē</w:t>
      </w:r>
      <w:r w:rsidR="230AB7DA" w:rsidRPr="507C3DE7">
        <w:rPr>
          <w:color w:val="000000" w:themeColor="text1"/>
        </w:rPr>
        <w:t xml:space="preserve"> </w:t>
      </w:r>
      <w:r w:rsidR="53311EA5" w:rsidRPr="507C3DE7">
        <w:rPr>
          <w:color w:val="000000" w:themeColor="text1"/>
        </w:rPr>
        <w:t>ne tikai kvalificētu uzticamības pakalpojum</w:t>
      </w:r>
      <w:r w:rsidR="60EEF311" w:rsidRPr="507C3DE7">
        <w:rPr>
          <w:color w:val="000000" w:themeColor="text1"/>
        </w:rPr>
        <w:t>u</w:t>
      </w:r>
      <w:r w:rsidR="53311EA5" w:rsidRPr="507C3DE7">
        <w:rPr>
          <w:color w:val="000000" w:themeColor="text1"/>
        </w:rPr>
        <w:t xml:space="preserve"> sniedzēju</w:t>
      </w:r>
      <w:r w:rsidR="22887B84" w:rsidRPr="507C3DE7">
        <w:rPr>
          <w:color w:val="000000" w:themeColor="text1"/>
        </w:rPr>
        <w:t xml:space="preserve"> uzraudzību</w:t>
      </w:r>
      <w:r w:rsidR="53311EA5" w:rsidRPr="507C3DE7">
        <w:rPr>
          <w:color w:val="000000" w:themeColor="text1"/>
        </w:rPr>
        <w:t>, bet visu</w:t>
      </w:r>
      <w:r w:rsidR="22887B84" w:rsidRPr="507C3DE7">
        <w:rPr>
          <w:color w:val="000000" w:themeColor="text1"/>
        </w:rPr>
        <w:t xml:space="preserve"> </w:t>
      </w:r>
      <w:r w:rsidR="32180F78" w:rsidRPr="507C3DE7">
        <w:rPr>
          <w:color w:val="000000" w:themeColor="text1"/>
        </w:rPr>
        <w:t xml:space="preserve">uzticamības pakalpojumu </w:t>
      </w:r>
      <w:r w:rsidR="22887B84" w:rsidRPr="507C3DE7">
        <w:rPr>
          <w:color w:val="000000" w:themeColor="text1"/>
        </w:rPr>
        <w:t>sniedzēju uzraudzības</w:t>
      </w:r>
      <w:r w:rsidR="32180F78" w:rsidRPr="507C3DE7">
        <w:rPr>
          <w:color w:val="000000" w:themeColor="text1"/>
        </w:rPr>
        <w:t xml:space="preserve"> </w:t>
      </w:r>
      <w:r w:rsidR="23B135E5" w:rsidRPr="507C3DE7">
        <w:rPr>
          <w:color w:val="000000" w:themeColor="text1"/>
        </w:rPr>
        <w:t xml:space="preserve">satvaru. </w:t>
      </w:r>
      <w:r w:rsidR="6D7A2A60" w:rsidRPr="507C3DE7">
        <w:rPr>
          <w:color w:val="000000" w:themeColor="text1"/>
        </w:rPr>
        <w:t xml:space="preserve"> </w:t>
      </w:r>
    </w:p>
    <w:p w14:paraId="3920FC2E" w14:textId="10787DAF" w:rsidR="000042C2" w:rsidRPr="00013C78" w:rsidRDefault="4EB429CC" w:rsidP="00906BE5">
      <w:pPr>
        <w:pStyle w:val="Heading2"/>
      </w:pPr>
      <w:bookmarkStart w:id="21" w:name="_Toc226448480"/>
      <w:r>
        <w:t>4.7.</w:t>
      </w:r>
      <w:r w:rsidR="7F92A565">
        <w:t xml:space="preserve"> </w:t>
      </w:r>
      <w:r w:rsidR="6C48D563">
        <w:t>Kvalificētu uzticamības pakalpojumu sniedzēju prasības</w:t>
      </w:r>
      <w:bookmarkEnd w:id="21"/>
    </w:p>
    <w:p w14:paraId="3D6DB5FA" w14:textId="52BD5D89" w:rsidR="000130AB" w:rsidRPr="00906BE5" w:rsidRDefault="4894C94F" w:rsidP="00906BE5">
      <w:pPr>
        <w:pStyle w:val="oj-normal"/>
        <w:shd w:val="clear" w:color="auto" w:fill="FFFFFF" w:themeFill="background1"/>
        <w:spacing w:before="0" w:beforeAutospacing="0" w:after="0" w:afterAutospacing="0"/>
        <w:ind w:firstLine="720"/>
        <w:jc w:val="both"/>
        <w:rPr>
          <w:color w:val="000000" w:themeColor="text1"/>
        </w:rPr>
      </w:pPr>
      <w:r w:rsidRPr="507C3DE7">
        <w:rPr>
          <w:color w:val="000000" w:themeColor="text1"/>
        </w:rPr>
        <w:t xml:space="preserve">Ar </w:t>
      </w:r>
      <w:proofErr w:type="spellStart"/>
      <w:r w:rsidRPr="507C3DE7">
        <w:rPr>
          <w:color w:val="000000" w:themeColor="text1"/>
        </w:rPr>
        <w:t>eIDAS</w:t>
      </w:r>
      <w:proofErr w:type="spellEnd"/>
      <w:r w:rsidRPr="507C3DE7">
        <w:rPr>
          <w:color w:val="000000" w:themeColor="text1"/>
        </w:rPr>
        <w:t xml:space="preserve"> 2.0</w:t>
      </w:r>
      <w:r w:rsidR="65E094C9" w:rsidRPr="507C3DE7">
        <w:rPr>
          <w:color w:val="000000" w:themeColor="text1"/>
        </w:rPr>
        <w:t xml:space="preserve"> regulu tiek grozīts </w:t>
      </w:r>
      <w:proofErr w:type="spellStart"/>
      <w:r w:rsidR="65E094C9" w:rsidRPr="507C3DE7">
        <w:rPr>
          <w:color w:val="000000" w:themeColor="text1"/>
        </w:rPr>
        <w:t>eIDAS</w:t>
      </w:r>
      <w:proofErr w:type="spellEnd"/>
      <w:r w:rsidR="65E094C9" w:rsidRPr="507C3DE7">
        <w:rPr>
          <w:color w:val="000000" w:themeColor="text1"/>
        </w:rPr>
        <w:t xml:space="preserve"> regulas 24.pants par kvalificētu uzticamības pakalpojumu sniedzēju prasībām. </w:t>
      </w:r>
      <w:r w:rsidR="3B8F204B" w:rsidRPr="507C3DE7">
        <w:rPr>
          <w:color w:val="000000" w:themeColor="text1"/>
        </w:rPr>
        <w:t xml:space="preserve">Ar grozījumiem tiek noteiktas stingrākas prasības, tajā skaitā, </w:t>
      </w:r>
      <w:r w:rsidR="65E094C9" w:rsidRPr="507C3DE7">
        <w:rPr>
          <w:color w:val="000000" w:themeColor="text1"/>
        </w:rPr>
        <w:t xml:space="preserve"> </w:t>
      </w:r>
      <w:r w:rsidR="3B8F204B" w:rsidRPr="507C3DE7">
        <w:rPr>
          <w:color w:val="000000" w:themeColor="text1"/>
        </w:rPr>
        <w:t xml:space="preserve">kvalificētiem uzticamības </w:t>
      </w:r>
      <w:r w:rsidR="65E094C9" w:rsidRPr="507C3DE7">
        <w:rPr>
          <w:color w:val="000000" w:themeColor="text1"/>
        </w:rPr>
        <w:t>pakalpojum</w:t>
      </w:r>
      <w:r w:rsidR="60EEF311" w:rsidRPr="507C3DE7">
        <w:rPr>
          <w:color w:val="000000" w:themeColor="text1"/>
        </w:rPr>
        <w:t>u</w:t>
      </w:r>
      <w:r w:rsidR="65E094C9" w:rsidRPr="507C3DE7">
        <w:rPr>
          <w:color w:val="000000" w:themeColor="text1"/>
        </w:rPr>
        <w:t xml:space="preserve"> sniedzējiem būs jāveic pastiprināti riska novērtējumi un jāpiemēro papildu kontroles pasākumi, lai nodrošinātu pakalpojumu drošību un kvalitāti.</w:t>
      </w:r>
      <w:r w:rsidR="18A126E2" w:rsidRPr="507C3DE7">
        <w:rPr>
          <w:color w:val="000000" w:themeColor="text1"/>
        </w:rPr>
        <w:t xml:space="preserve"> DDUK kā uzticamības pakalpojumu sniedzēju uzraudzības iestādei</w:t>
      </w:r>
      <w:r w:rsidR="5CC0D39C" w:rsidRPr="507C3DE7">
        <w:rPr>
          <w:color w:val="000000" w:themeColor="text1"/>
        </w:rPr>
        <w:t xml:space="preserve"> jāvērtē, vai uzticamības pakalpojumu sniedzēji atbilst iepriekš minētajām prasībām.</w:t>
      </w:r>
      <w:r w:rsidR="2165268D" w:rsidRPr="507C3DE7">
        <w:rPr>
          <w:color w:val="000000" w:themeColor="text1"/>
        </w:rPr>
        <w:t xml:space="preserve"> </w:t>
      </w:r>
    </w:p>
    <w:p w14:paraId="476133EF" w14:textId="60167901" w:rsidR="00AE2666" w:rsidRPr="00C25591" w:rsidRDefault="4EB429CC" w:rsidP="00035C9E">
      <w:pPr>
        <w:pStyle w:val="Heading2"/>
      </w:pPr>
      <w:bookmarkStart w:id="22" w:name="_Toc226448481"/>
      <w:r>
        <w:t>4.8.</w:t>
      </w:r>
      <w:r w:rsidR="7F92A565">
        <w:t xml:space="preserve"> </w:t>
      </w:r>
      <w:r w:rsidR="67F35EBE">
        <w:t>Paplašināts uzticamības pakalpojumu klāsts</w:t>
      </w:r>
      <w:bookmarkEnd w:id="22"/>
    </w:p>
    <w:p w14:paraId="6C1F6F60" w14:textId="0DF0DF2B" w:rsidR="00E42E4A" w:rsidRPr="004856DF" w:rsidRDefault="24B51513" w:rsidP="24B51513">
      <w:pPr>
        <w:pStyle w:val="oj-normal"/>
        <w:shd w:val="clear" w:color="auto" w:fill="FFFFFF" w:themeFill="background1"/>
        <w:spacing w:before="0" w:beforeAutospacing="0" w:after="0" w:afterAutospacing="0"/>
        <w:ind w:firstLine="720"/>
        <w:jc w:val="both"/>
        <w:rPr>
          <w:color w:val="000000" w:themeColor="text1"/>
        </w:rPr>
      </w:pPr>
      <w:r w:rsidRPr="24B51513">
        <w:rPr>
          <w:color w:val="000000" w:themeColor="text1"/>
        </w:rPr>
        <w:t xml:space="preserve">Ar </w:t>
      </w:r>
      <w:proofErr w:type="spellStart"/>
      <w:r w:rsidRPr="24B51513">
        <w:rPr>
          <w:color w:val="000000" w:themeColor="text1"/>
        </w:rPr>
        <w:t>eIDAS</w:t>
      </w:r>
      <w:proofErr w:type="spellEnd"/>
      <w:r w:rsidRPr="24B51513">
        <w:rPr>
          <w:color w:val="000000" w:themeColor="text1"/>
        </w:rPr>
        <w:t xml:space="preserve"> 2.0 regulu </w:t>
      </w:r>
      <w:proofErr w:type="spellStart"/>
      <w:r w:rsidRPr="24B51513">
        <w:rPr>
          <w:color w:val="000000" w:themeColor="text1"/>
        </w:rPr>
        <w:t>eIDAS</w:t>
      </w:r>
      <w:proofErr w:type="spellEnd"/>
      <w:r w:rsidRPr="24B51513">
        <w:rPr>
          <w:color w:val="000000" w:themeColor="text1"/>
        </w:rPr>
        <w:t xml:space="preserve"> regulas III nodaļā tiek noteiktas papildus prasības jau esošiem uzticamības pakalpojumiem un paplašināts uzticamības pakalpojumu klāsts, t.i., tiek ietverti jauni uzticamības pakalpojumi un to drošības prasības, piemēram, attālinātas elektroniskā paraksta radīšanas ierīču vai attālinātas elektroniskā zīmoga radīšanas ierīču pārvaldība, atribūtu elektronisko apliecinājumu izsniegšana un validācija, elektronisko datu un elektronisko dokumentu elektronisko arhivēšana, elektronisko datu reģistrēšanu elektroniskajā virsgrāmatā. Gadījumā, ja kāds uzticamības pakalpojuma sniedzējs vēlēsies sniegt kādu no iepriekš minētajiem uzticamības pakalpojumiem, tad tiem jāatbilst </w:t>
      </w:r>
      <w:proofErr w:type="spellStart"/>
      <w:r w:rsidRPr="24B51513">
        <w:rPr>
          <w:color w:val="000000" w:themeColor="text1"/>
        </w:rPr>
        <w:t>eIDAS</w:t>
      </w:r>
      <w:proofErr w:type="spellEnd"/>
      <w:r w:rsidRPr="24B51513">
        <w:rPr>
          <w:color w:val="000000" w:themeColor="text1"/>
        </w:rPr>
        <w:t xml:space="preserve"> 2.0 regulas prasībām, nepieciešamības gadījumā jāiziet sertifikācija pie atbilstības novērtēšanas struktūras un jāreģistrējas DDUK, kura pēc tam veic uzraudzības iestādes funkcijas attiecībā uz pakalpojuma sniedzēju un tā sniegto pakalpojumu.</w:t>
      </w:r>
    </w:p>
    <w:p w14:paraId="73DD73EE" w14:textId="113C230A" w:rsidR="00323196" w:rsidRPr="00DE590D" w:rsidRDefault="7B1A2F63" w:rsidP="004856DF">
      <w:pPr>
        <w:shd w:val="clear" w:color="auto" w:fill="FFFFFF" w:themeFill="background1"/>
        <w:spacing w:after="0"/>
        <w:ind w:firstLine="600"/>
        <w:jc w:val="both"/>
        <w:rPr>
          <w:rFonts w:ascii="Times New Roman" w:eastAsia="Times New Roman" w:hAnsi="Times New Roman" w:cs="Times New Roman"/>
          <w:sz w:val="24"/>
          <w:szCs w:val="24"/>
        </w:rPr>
      </w:pPr>
      <w:r w:rsidRPr="24EFA50F">
        <w:rPr>
          <w:rFonts w:ascii="Times New Roman" w:eastAsia="Times New Roman" w:hAnsi="Times New Roman" w:cs="Times New Roman"/>
          <w:color w:val="000000" w:themeColor="text1"/>
          <w:sz w:val="24"/>
          <w:szCs w:val="24"/>
        </w:rPr>
        <w:t>Īpaši jānorāda, ka a</w:t>
      </w:r>
      <w:r w:rsidR="3663B0B7" w:rsidRPr="24EFA50F">
        <w:rPr>
          <w:rFonts w:ascii="Times New Roman" w:eastAsia="Times New Roman" w:hAnsi="Times New Roman" w:cs="Times New Roman"/>
          <w:color w:val="000000" w:themeColor="text1"/>
          <w:sz w:val="24"/>
          <w:szCs w:val="24"/>
        </w:rPr>
        <w:t>r</w:t>
      </w:r>
      <w:r w:rsidR="73215CFE" w:rsidRPr="24EFA50F">
        <w:rPr>
          <w:rFonts w:ascii="Times New Roman" w:eastAsia="Times New Roman" w:hAnsi="Times New Roman" w:cs="Times New Roman"/>
          <w:color w:val="000000" w:themeColor="text1"/>
          <w:sz w:val="24"/>
          <w:szCs w:val="24"/>
        </w:rPr>
        <w:t xml:space="preserve"> </w:t>
      </w:r>
      <w:proofErr w:type="spellStart"/>
      <w:r w:rsidR="73215CFE" w:rsidRPr="24EFA50F">
        <w:rPr>
          <w:rFonts w:ascii="Times New Roman" w:eastAsia="Times New Roman" w:hAnsi="Times New Roman" w:cs="Times New Roman"/>
          <w:color w:val="000000" w:themeColor="text1"/>
          <w:sz w:val="24"/>
          <w:szCs w:val="24"/>
        </w:rPr>
        <w:t>eIDAS</w:t>
      </w:r>
      <w:proofErr w:type="spellEnd"/>
      <w:r w:rsidR="73215CFE" w:rsidRPr="24EFA50F">
        <w:rPr>
          <w:rFonts w:ascii="Times New Roman" w:eastAsia="Times New Roman" w:hAnsi="Times New Roman" w:cs="Times New Roman"/>
          <w:color w:val="000000" w:themeColor="text1"/>
          <w:sz w:val="24"/>
          <w:szCs w:val="24"/>
        </w:rPr>
        <w:t xml:space="preserve"> 2.0 regul</w:t>
      </w:r>
      <w:r w:rsidR="75648AB8" w:rsidRPr="24EFA50F">
        <w:rPr>
          <w:rFonts w:ascii="Times New Roman" w:eastAsia="Times New Roman" w:hAnsi="Times New Roman" w:cs="Times New Roman"/>
          <w:color w:val="000000" w:themeColor="text1"/>
          <w:sz w:val="24"/>
          <w:szCs w:val="24"/>
        </w:rPr>
        <w:t>u</w:t>
      </w:r>
      <w:r w:rsidR="73215CFE" w:rsidRPr="24EFA50F">
        <w:rPr>
          <w:rFonts w:ascii="Times New Roman" w:eastAsia="Times New Roman" w:hAnsi="Times New Roman" w:cs="Times New Roman"/>
          <w:color w:val="000000" w:themeColor="text1"/>
          <w:sz w:val="24"/>
          <w:szCs w:val="24"/>
        </w:rPr>
        <w:t xml:space="preserve"> </w:t>
      </w:r>
      <w:proofErr w:type="spellStart"/>
      <w:r w:rsidR="4490799C" w:rsidRPr="24EFA50F">
        <w:rPr>
          <w:rFonts w:ascii="Times New Roman" w:eastAsia="Times New Roman" w:hAnsi="Times New Roman" w:cs="Times New Roman"/>
          <w:color w:val="000000" w:themeColor="text1"/>
          <w:sz w:val="24"/>
          <w:szCs w:val="24"/>
        </w:rPr>
        <w:t>eIDAS</w:t>
      </w:r>
      <w:proofErr w:type="spellEnd"/>
      <w:r w:rsidR="4490799C" w:rsidRPr="24EFA50F">
        <w:rPr>
          <w:rFonts w:ascii="Times New Roman" w:eastAsia="Times New Roman" w:hAnsi="Times New Roman" w:cs="Times New Roman"/>
          <w:color w:val="000000" w:themeColor="text1"/>
          <w:sz w:val="24"/>
          <w:szCs w:val="24"/>
        </w:rPr>
        <w:t xml:space="preserve"> regulas </w:t>
      </w:r>
      <w:r w:rsidR="73215CFE" w:rsidRPr="24EFA50F">
        <w:rPr>
          <w:rFonts w:ascii="Times New Roman" w:eastAsia="Times New Roman" w:hAnsi="Times New Roman" w:cs="Times New Roman"/>
          <w:color w:val="000000" w:themeColor="text1"/>
          <w:sz w:val="24"/>
          <w:szCs w:val="24"/>
        </w:rPr>
        <w:t>30.pant</w:t>
      </w:r>
      <w:r w:rsidR="52B9B94D" w:rsidRPr="24EFA50F">
        <w:rPr>
          <w:rFonts w:ascii="Times New Roman" w:eastAsia="Times New Roman" w:hAnsi="Times New Roman" w:cs="Times New Roman"/>
          <w:color w:val="000000" w:themeColor="text1"/>
          <w:sz w:val="24"/>
          <w:szCs w:val="24"/>
        </w:rPr>
        <w:t>s</w:t>
      </w:r>
      <w:r w:rsidR="73215CFE" w:rsidRPr="24EFA50F">
        <w:rPr>
          <w:rFonts w:ascii="Times New Roman" w:eastAsia="Times New Roman" w:hAnsi="Times New Roman" w:cs="Times New Roman"/>
          <w:color w:val="000000" w:themeColor="text1"/>
          <w:sz w:val="24"/>
          <w:szCs w:val="24"/>
        </w:rPr>
        <w:t xml:space="preserve"> </w:t>
      </w:r>
      <w:r w:rsidR="0249FBF3" w:rsidRPr="24EFA50F">
        <w:rPr>
          <w:rFonts w:ascii="Times New Roman" w:eastAsia="Times New Roman" w:hAnsi="Times New Roman" w:cs="Times New Roman"/>
          <w:color w:val="000000" w:themeColor="text1"/>
          <w:sz w:val="24"/>
          <w:szCs w:val="24"/>
        </w:rPr>
        <w:t xml:space="preserve">tiek papildināts ar </w:t>
      </w:r>
      <w:r w:rsidR="73215CFE" w:rsidRPr="24EFA50F">
        <w:rPr>
          <w:rFonts w:ascii="Times New Roman" w:eastAsia="Times New Roman" w:hAnsi="Times New Roman" w:cs="Times New Roman"/>
          <w:color w:val="000000" w:themeColor="text1"/>
          <w:sz w:val="24"/>
          <w:szCs w:val="24"/>
        </w:rPr>
        <w:t xml:space="preserve">3.a punktu, kas noteic, ka </w:t>
      </w:r>
      <w:r w:rsidR="39411918" w:rsidRPr="39411918">
        <w:rPr>
          <w:rFonts w:ascii="Times New Roman" w:eastAsia="Times New Roman" w:hAnsi="Times New Roman" w:cs="Times New Roman"/>
          <w:color w:val="000000" w:themeColor="text1"/>
          <w:sz w:val="24"/>
          <w:szCs w:val="24"/>
        </w:rPr>
        <w:t xml:space="preserve">kvalificēta elektroniskā paraksta radīšanas ierīces (QSCD) </w:t>
      </w:r>
      <w:r w:rsidR="73215CFE" w:rsidRPr="009777E7">
        <w:rPr>
          <w:rFonts w:ascii="Times New Roman" w:eastAsia="Times New Roman" w:hAnsi="Times New Roman" w:cs="Times New Roman"/>
          <w:color w:val="000000" w:themeColor="text1"/>
          <w:sz w:val="24"/>
          <w:szCs w:val="24"/>
        </w:rPr>
        <w:t xml:space="preserve">sertifikācijas derīgums nepārsniedz 5 gadus ar noteikumu, ka ievainojamības novērtējums tiek </w:t>
      </w:r>
      <w:r w:rsidR="73215CFE" w:rsidRPr="009777E7">
        <w:rPr>
          <w:rFonts w:ascii="Times New Roman" w:eastAsia="Times New Roman" w:hAnsi="Times New Roman" w:cs="Times New Roman"/>
          <w:sz w:val="24"/>
          <w:szCs w:val="24"/>
        </w:rPr>
        <w:t xml:space="preserve">veikts reizi 2 gados. Ja ievainojamības tiek konstatētas un netiek novērstas, </w:t>
      </w:r>
      <w:r w:rsidR="41FAB274" w:rsidRPr="009777E7">
        <w:rPr>
          <w:rFonts w:ascii="Times New Roman" w:eastAsia="Times New Roman" w:hAnsi="Times New Roman" w:cs="Times New Roman"/>
          <w:sz w:val="24"/>
          <w:szCs w:val="24"/>
        </w:rPr>
        <w:t xml:space="preserve">QSCD </w:t>
      </w:r>
      <w:r w:rsidR="73215CFE" w:rsidRPr="009777E7">
        <w:rPr>
          <w:rFonts w:ascii="Times New Roman" w:eastAsia="Times New Roman" w:hAnsi="Times New Roman" w:cs="Times New Roman"/>
          <w:sz w:val="24"/>
          <w:szCs w:val="24"/>
        </w:rPr>
        <w:t>sertifikāciju anulē.</w:t>
      </w:r>
    </w:p>
    <w:p w14:paraId="0C56891F" w14:textId="565E8A30" w:rsidR="00323196" w:rsidRPr="00315E36" w:rsidRDefault="35E6704F" w:rsidP="00B933F4">
      <w:pPr>
        <w:shd w:val="clear" w:color="auto" w:fill="FFFFFF" w:themeFill="background1"/>
        <w:spacing w:after="0"/>
        <w:ind w:firstLine="600"/>
        <w:jc w:val="both"/>
        <w:rPr>
          <w:rFonts w:ascii="Times New Roman" w:hAnsi="Times New Roman" w:cs="Times New Roman"/>
          <w:sz w:val="24"/>
          <w:szCs w:val="24"/>
        </w:rPr>
      </w:pPr>
      <w:r w:rsidRPr="35E6704F">
        <w:rPr>
          <w:rFonts w:ascii="Times New Roman" w:eastAsia="Times New Roman" w:hAnsi="Times New Roman" w:cs="Times New Roman"/>
          <w:sz w:val="24"/>
          <w:szCs w:val="24"/>
        </w:rPr>
        <w:lastRenderedPageBreak/>
        <w:t xml:space="preserve">Saskaņā ar </w:t>
      </w:r>
      <w:r w:rsidRPr="35E6704F">
        <w:rPr>
          <w:rFonts w:ascii="Times New Roman" w:eastAsia="Times New Roman" w:hAnsi="Times New Roman" w:cs="Times New Roman"/>
          <w:color w:val="000000" w:themeColor="text1"/>
          <w:sz w:val="24"/>
          <w:szCs w:val="24"/>
        </w:rPr>
        <w:t>PADL noteikto Latvijas personas apliecībā (</w:t>
      </w:r>
      <w:proofErr w:type="spellStart"/>
      <w:r w:rsidRPr="35E6704F">
        <w:rPr>
          <w:rFonts w:ascii="Times New Roman" w:eastAsia="Times New Roman" w:hAnsi="Times New Roman" w:cs="Times New Roman"/>
          <w:color w:val="000000" w:themeColor="text1"/>
          <w:sz w:val="24"/>
          <w:szCs w:val="24"/>
        </w:rPr>
        <w:t>eID</w:t>
      </w:r>
      <w:proofErr w:type="spellEnd"/>
      <w:r w:rsidRPr="35E6704F">
        <w:rPr>
          <w:rFonts w:ascii="Times New Roman" w:eastAsia="Times New Roman" w:hAnsi="Times New Roman" w:cs="Times New Roman"/>
          <w:color w:val="000000" w:themeColor="text1"/>
          <w:sz w:val="24"/>
          <w:szCs w:val="24"/>
        </w:rPr>
        <w:t xml:space="preserve"> kartē) tiek iekļauta informācija elektroniskā formā, kas nepieciešama </w:t>
      </w:r>
      <w:proofErr w:type="spellStart"/>
      <w:r w:rsidRPr="35E6704F">
        <w:rPr>
          <w:rFonts w:ascii="Times New Roman" w:eastAsia="Times New Roman" w:hAnsi="Times New Roman" w:cs="Times New Roman"/>
          <w:color w:val="000000" w:themeColor="text1"/>
          <w:sz w:val="24"/>
          <w:szCs w:val="24"/>
        </w:rPr>
        <w:t>eID</w:t>
      </w:r>
      <w:proofErr w:type="spellEnd"/>
      <w:r w:rsidRPr="35E6704F">
        <w:rPr>
          <w:rFonts w:ascii="Times New Roman" w:eastAsia="Times New Roman" w:hAnsi="Times New Roman" w:cs="Times New Roman"/>
          <w:color w:val="000000" w:themeColor="text1"/>
          <w:sz w:val="24"/>
          <w:szCs w:val="24"/>
        </w:rPr>
        <w:t xml:space="preserve"> kartes turētāja kvalificētas paaugstinātas drošības elektroniskajai identifikācijai, kā arī droša elektroniskā paraksta radīšanai. </w:t>
      </w:r>
      <w:proofErr w:type="spellStart"/>
      <w:r w:rsidRPr="35E6704F">
        <w:rPr>
          <w:rFonts w:ascii="Times New Roman" w:eastAsia="Times New Roman" w:hAnsi="Times New Roman" w:cs="Times New Roman"/>
          <w:color w:val="000000" w:themeColor="text1"/>
          <w:sz w:val="24"/>
          <w:szCs w:val="24"/>
        </w:rPr>
        <w:t>eIDAS</w:t>
      </w:r>
      <w:proofErr w:type="spellEnd"/>
      <w:r w:rsidRPr="35E6704F">
        <w:rPr>
          <w:rFonts w:ascii="Times New Roman" w:eastAsia="Times New Roman" w:hAnsi="Times New Roman" w:cs="Times New Roman"/>
          <w:color w:val="000000" w:themeColor="text1"/>
          <w:sz w:val="24"/>
          <w:szCs w:val="24"/>
        </w:rPr>
        <w:t xml:space="preserve"> regulas izpratnē </w:t>
      </w:r>
      <w:proofErr w:type="spellStart"/>
      <w:r w:rsidRPr="35E6704F">
        <w:rPr>
          <w:rFonts w:ascii="Times New Roman" w:eastAsia="Times New Roman" w:hAnsi="Times New Roman" w:cs="Times New Roman"/>
          <w:color w:val="000000" w:themeColor="text1"/>
          <w:sz w:val="24"/>
          <w:szCs w:val="24"/>
        </w:rPr>
        <w:t>eID</w:t>
      </w:r>
      <w:proofErr w:type="spellEnd"/>
      <w:r w:rsidRPr="35E6704F">
        <w:rPr>
          <w:rFonts w:ascii="Times New Roman" w:eastAsia="Times New Roman" w:hAnsi="Times New Roman" w:cs="Times New Roman"/>
          <w:color w:val="000000" w:themeColor="text1"/>
          <w:sz w:val="24"/>
          <w:szCs w:val="24"/>
        </w:rPr>
        <w:t xml:space="preserve"> kartes mikroshēma ar tajā iegulto programmatūru ir uzskatāma par QSCD.</w:t>
      </w:r>
      <w:r w:rsidRPr="35E6704F">
        <w:rPr>
          <w:rFonts w:ascii="Times New Roman" w:hAnsi="Times New Roman" w:cs="Times New Roman"/>
          <w:sz w:val="24"/>
          <w:szCs w:val="24"/>
        </w:rPr>
        <w:t xml:space="preserve"> </w:t>
      </w:r>
      <w:r w:rsidRPr="35E6704F">
        <w:rPr>
          <w:rFonts w:ascii="Times New Roman" w:eastAsia="Times New Roman" w:hAnsi="Times New Roman" w:cs="Times New Roman"/>
          <w:sz w:val="24"/>
          <w:szCs w:val="24"/>
        </w:rPr>
        <w:t xml:space="preserve">Līdz šim </w:t>
      </w:r>
      <w:proofErr w:type="spellStart"/>
      <w:r w:rsidRPr="35E6704F">
        <w:rPr>
          <w:rFonts w:ascii="Times New Roman" w:eastAsia="Times New Roman" w:hAnsi="Times New Roman" w:cs="Times New Roman"/>
          <w:sz w:val="24"/>
          <w:szCs w:val="24"/>
        </w:rPr>
        <w:t>eID</w:t>
      </w:r>
      <w:proofErr w:type="spellEnd"/>
      <w:r w:rsidRPr="35E6704F">
        <w:rPr>
          <w:rFonts w:ascii="Times New Roman" w:eastAsia="Times New Roman" w:hAnsi="Times New Roman" w:cs="Times New Roman"/>
          <w:sz w:val="24"/>
          <w:szCs w:val="24"/>
        </w:rPr>
        <w:t xml:space="preserve"> karšu QSCD sertifikācijai starp dalībvalstīm nebija vienots termiņa ierobežojums un valdīja pieņēmums, ka produktam jābūt sertificētam vismaz tā izsniegšanas brīdī nevis visā tā dzīvescikla laikā. Pašreizējās PMLP nodrošinātās </w:t>
      </w:r>
      <w:proofErr w:type="spellStart"/>
      <w:r w:rsidRPr="35E6704F">
        <w:rPr>
          <w:rFonts w:ascii="Times New Roman" w:eastAsia="Times New Roman" w:hAnsi="Times New Roman" w:cs="Times New Roman"/>
          <w:sz w:val="24"/>
          <w:szCs w:val="24"/>
        </w:rPr>
        <w:t>eID</w:t>
      </w:r>
      <w:proofErr w:type="spellEnd"/>
      <w:r w:rsidRPr="35E6704F">
        <w:rPr>
          <w:rFonts w:ascii="Times New Roman" w:eastAsia="Times New Roman" w:hAnsi="Times New Roman" w:cs="Times New Roman"/>
          <w:sz w:val="24"/>
          <w:szCs w:val="24"/>
        </w:rPr>
        <w:t xml:space="preserve"> kartēs izmantoto mikroshēmu ar tajās iegulto programmatūru kā QSCD sertifikāciju </w:t>
      </w:r>
      <w:r w:rsidRPr="35E6704F">
        <w:rPr>
          <w:rFonts w:ascii="Times New Roman" w:eastAsia="Times New Roman" w:hAnsi="Times New Roman" w:cs="Times New Roman"/>
          <w:color w:val="000000" w:themeColor="text1"/>
          <w:sz w:val="24"/>
          <w:szCs w:val="24"/>
        </w:rPr>
        <w:t xml:space="preserve">nodrošinājis </w:t>
      </w:r>
      <w:proofErr w:type="spellStart"/>
      <w:r w:rsidRPr="35E6704F">
        <w:rPr>
          <w:rFonts w:ascii="Times New Roman" w:eastAsia="Times New Roman" w:hAnsi="Times New Roman" w:cs="Times New Roman"/>
          <w:color w:val="000000" w:themeColor="text1"/>
          <w:sz w:val="24"/>
          <w:szCs w:val="24"/>
        </w:rPr>
        <w:t>eID</w:t>
      </w:r>
      <w:proofErr w:type="spellEnd"/>
      <w:r w:rsidRPr="35E6704F">
        <w:rPr>
          <w:rFonts w:ascii="Times New Roman" w:eastAsia="Times New Roman" w:hAnsi="Times New Roman" w:cs="Times New Roman"/>
          <w:color w:val="000000" w:themeColor="text1"/>
          <w:sz w:val="24"/>
          <w:szCs w:val="24"/>
        </w:rPr>
        <w:t xml:space="preserve"> karšu piegādātājs un tās ir sertificējusi Francijas sertifikācijas iestāde ANSSI, </w:t>
      </w:r>
      <w:r w:rsidRPr="35E6704F">
        <w:rPr>
          <w:rFonts w:ascii="Times New Roman" w:eastAsia="Times New Roman" w:hAnsi="Times New Roman" w:cs="Times New Roman"/>
          <w:sz w:val="24"/>
          <w:szCs w:val="24"/>
        </w:rPr>
        <w:t xml:space="preserve">pamatā </w:t>
      </w:r>
      <w:proofErr w:type="spellStart"/>
      <w:r w:rsidRPr="35E6704F">
        <w:rPr>
          <w:rFonts w:ascii="Times New Roman" w:eastAsia="Times New Roman" w:hAnsi="Times New Roman" w:cs="Times New Roman"/>
          <w:sz w:val="24"/>
          <w:szCs w:val="24"/>
        </w:rPr>
        <w:t>eID</w:t>
      </w:r>
      <w:proofErr w:type="spellEnd"/>
      <w:r w:rsidRPr="35E6704F">
        <w:rPr>
          <w:rFonts w:ascii="Times New Roman" w:eastAsia="Times New Roman" w:hAnsi="Times New Roman" w:cs="Times New Roman"/>
          <w:sz w:val="24"/>
          <w:szCs w:val="24"/>
        </w:rPr>
        <w:t xml:space="preserve"> karšu QSCD sertifikācijai nosakot 10 gadu derīguma termiņu no pirmreizējās </w:t>
      </w:r>
      <w:proofErr w:type="spellStart"/>
      <w:r w:rsidRPr="35E6704F">
        <w:rPr>
          <w:rFonts w:ascii="Times New Roman" w:eastAsia="Times New Roman" w:hAnsi="Times New Roman" w:cs="Times New Roman"/>
          <w:sz w:val="24"/>
          <w:szCs w:val="24"/>
        </w:rPr>
        <w:t>eID</w:t>
      </w:r>
      <w:proofErr w:type="spellEnd"/>
      <w:r w:rsidRPr="35E6704F">
        <w:rPr>
          <w:rFonts w:ascii="Times New Roman" w:eastAsia="Times New Roman" w:hAnsi="Times New Roman" w:cs="Times New Roman"/>
          <w:sz w:val="24"/>
          <w:szCs w:val="24"/>
        </w:rPr>
        <w:t xml:space="preserve"> kartes QSCD sertifikācijas vai </w:t>
      </w:r>
      <w:proofErr w:type="spellStart"/>
      <w:r w:rsidRPr="35E6704F">
        <w:rPr>
          <w:rFonts w:ascii="Times New Roman" w:eastAsia="Times New Roman" w:hAnsi="Times New Roman" w:cs="Times New Roman"/>
          <w:sz w:val="24"/>
          <w:szCs w:val="24"/>
        </w:rPr>
        <w:t>pārsertifikācijas</w:t>
      </w:r>
      <w:proofErr w:type="spellEnd"/>
      <w:r w:rsidRPr="35E6704F">
        <w:rPr>
          <w:rFonts w:ascii="Times New Roman" w:eastAsia="Times New Roman" w:hAnsi="Times New Roman" w:cs="Times New Roman"/>
          <w:sz w:val="24"/>
          <w:szCs w:val="24"/>
        </w:rPr>
        <w:t xml:space="preserve"> brīža. Informācija par PMLP nodrošināto </w:t>
      </w:r>
      <w:proofErr w:type="spellStart"/>
      <w:r w:rsidRPr="35E6704F">
        <w:rPr>
          <w:rFonts w:ascii="Times New Roman" w:eastAsia="Times New Roman" w:hAnsi="Times New Roman" w:cs="Times New Roman"/>
          <w:sz w:val="24"/>
          <w:szCs w:val="24"/>
        </w:rPr>
        <w:t>eID</w:t>
      </w:r>
      <w:proofErr w:type="spellEnd"/>
      <w:r w:rsidRPr="35E6704F">
        <w:rPr>
          <w:rFonts w:ascii="Times New Roman" w:eastAsia="Times New Roman" w:hAnsi="Times New Roman" w:cs="Times New Roman"/>
          <w:sz w:val="24"/>
          <w:szCs w:val="24"/>
        </w:rPr>
        <w:t xml:space="preserve"> karšu QSCD sertifikāciju ir iekļauta EK uzturētajā ES QSCD sarakstā.</w:t>
      </w:r>
    </w:p>
    <w:p w14:paraId="4C2E9A43" w14:textId="6F887169" w:rsidR="00323196" w:rsidRPr="00315E36" w:rsidRDefault="24B51513" w:rsidP="24B51513">
      <w:pPr>
        <w:pStyle w:val="paragraph"/>
        <w:spacing w:before="0" w:beforeAutospacing="0" w:after="0" w:afterAutospacing="0"/>
        <w:ind w:firstLine="720"/>
        <w:jc w:val="both"/>
        <w:textAlignment w:val="baseline"/>
        <w:rPr>
          <w:color w:val="000000" w:themeColor="text1"/>
        </w:rPr>
      </w:pPr>
      <w:r w:rsidRPr="00315E36">
        <w:rPr>
          <w:color w:val="000000" w:themeColor="text1"/>
        </w:rPr>
        <w:t xml:space="preserve">Lai turpmāk nodrošinātu </w:t>
      </w:r>
      <w:proofErr w:type="spellStart"/>
      <w:r w:rsidRPr="00315E36">
        <w:rPr>
          <w:color w:val="000000" w:themeColor="text1"/>
        </w:rPr>
        <w:t>eIDAS</w:t>
      </w:r>
      <w:proofErr w:type="spellEnd"/>
      <w:r w:rsidRPr="00315E36">
        <w:rPr>
          <w:color w:val="000000" w:themeColor="text1"/>
        </w:rPr>
        <w:t xml:space="preserve"> 2.0 regulas prasību izpildi, PMLP nodrošināto </w:t>
      </w:r>
      <w:proofErr w:type="spellStart"/>
      <w:r w:rsidRPr="00315E36">
        <w:rPr>
          <w:color w:val="000000" w:themeColor="text1"/>
        </w:rPr>
        <w:t>eID</w:t>
      </w:r>
      <w:proofErr w:type="spellEnd"/>
      <w:r w:rsidRPr="00315E36">
        <w:rPr>
          <w:color w:val="000000" w:themeColor="text1"/>
        </w:rPr>
        <w:t xml:space="preserve"> karšu </w:t>
      </w:r>
      <w:r w:rsidRPr="00315E36">
        <w:rPr>
          <w:rFonts w:eastAsia="Aptos"/>
        </w:rPr>
        <w:t>mikroshēmai ar tajā iegulto programmatūru</w:t>
      </w:r>
      <w:r w:rsidRPr="00315E36">
        <w:t xml:space="preserve"> </w:t>
      </w:r>
      <w:r w:rsidRPr="00315E36">
        <w:rPr>
          <w:color w:val="000000" w:themeColor="text1"/>
        </w:rPr>
        <w:t>jāveic:   </w:t>
      </w:r>
    </w:p>
    <w:p w14:paraId="32E0CA1E" w14:textId="7018FDD4" w:rsidR="00323196" w:rsidRPr="00315E36" w:rsidRDefault="09B3BE64" w:rsidP="00B933F4">
      <w:pPr>
        <w:pStyle w:val="paragraph"/>
        <w:numPr>
          <w:ilvl w:val="0"/>
          <w:numId w:val="13"/>
        </w:numPr>
        <w:spacing w:before="0" w:beforeAutospacing="0" w:after="0" w:afterAutospacing="0"/>
        <w:jc w:val="both"/>
        <w:rPr>
          <w:color w:val="000000" w:themeColor="text1"/>
        </w:rPr>
      </w:pPr>
      <w:r w:rsidRPr="00315E36">
        <w:rPr>
          <w:color w:val="000000" w:themeColor="text1"/>
        </w:rPr>
        <w:t xml:space="preserve">QSCD </w:t>
      </w:r>
      <w:proofErr w:type="spellStart"/>
      <w:r w:rsidR="0013674B" w:rsidRPr="00315E36">
        <w:rPr>
          <w:color w:val="000000" w:themeColor="text1"/>
        </w:rPr>
        <w:t>pār</w:t>
      </w:r>
      <w:r w:rsidRPr="00315E36">
        <w:rPr>
          <w:color w:val="000000" w:themeColor="text1"/>
        </w:rPr>
        <w:t>sertifikācija</w:t>
      </w:r>
      <w:proofErr w:type="spellEnd"/>
      <w:r w:rsidRPr="00315E36">
        <w:rPr>
          <w:color w:val="000000" w:themeColor="text1"/>
        </w:rPr>
        <w:t xml:space="preserve"> ik 5 gadus</w:t>
      </w:r>
      <w:r w:rsidR="75998172" w:rsidRPr="00315E36">
        <w:rPr>
          <w:color w:val="000000" w:themeColor="text1"/>
        </w:rPr>
        <w:t xml:space="preserve"> (</w:t>
      </w:r>
      <w:r w:rsidR="00B933F4" w:rsidRPr="00315E36">
        <w:rPr>
          <w:color w:val="000000" w:themeColor="text1"/>
        </w:rPr>
        <w:t>š</w:t>
      </w:r>
      <w:r w:rsidR="193C3702" w:rsidRPr="00315E36">
        <w:rPr>
          <w:color w:val="000000" w:themeColor="text1"/>
        </w:rPr>
        <w:t>obrīd QSCD sertifikācijas pakalpojums Latvijā nav pieejams</w:t>
      </w:r>
      <w:r w:rsidR="61CC0E96" w:rsidRPr="00315E36">
        <w:rPr>
          <w:color w:val="000000" w:themeColor="text1"/>
        </w:rPr>
        <w:t>)</w:t>
      </w:r>
      <w:r w:rsidRPr="00315E36">
        <w:rPr>
          <w:color w:val="000000" w:themeColor="text1"/>
        </w:rPr>
        <w:t>; </w:t>
      </w:r>
    </w:p>
    <w:p w14:paraId="210FC16E" w14:textId="6E28D99A" w:rsidR="00467DA2" w:rsidRPr="00315E36" w:rsidRDefault="3D610921" w:rsidP="3D610921">
      <w:pPr>
        <w:pStyle w:val="paragraph"/>
        <w:numPr>
          <w:ilvl w:val="0"/>
          <w:numId w:val="10"/>
        </w:numPr>
        <w:spacing w:before="0" w:beforeAutospacing="0" w:after="0" w:afterAutospacing="0"/>
        <w:jc w:val="both"/>
        <w:textAlignment w:val="baseline"/>
        <w:rPr>
          <w:color w:val="000000" w:themeColor="text1"/>
        </w:rPr>
      </w:pPr>
      <w:r w:rsidRPr="00315E36">
        <w:rPr>
          <w:color w:val="000000" w:themeColor="text1"/>
        </w:rPr>
        <w:t>QSCD ievainojamības novērtējums reizi 2 gados.</w:t>
      </w:r>
    </w:p>
    <w:p w14:paraId="5B47B2C2" w14:textId="481088D3" w:rsidR="0E2E1A8B" w:rsidRPr="00315E36" w:rsidRDefault="3D610921" w:rsidP="3D610921">
      <w:pPr>
        <w:spacing w:after="0"/>
        <w:ind w:firstLine="720"/>
        <w:jc w:val="both"/>
        <w:rPr>
          <w:rFonts w:ascii="Times New Roman" w:hAnsi="Times New Roman" w:cs="Times New Roman"/>
          <w:sz w:val="24"/>
          <w:szCs w:val="24"/>
        </w:rPr>
      </w:pPr>
      <w:r w:rsidRPr="00315E36">
        <w:rPr>
          <w:rFonts w:ascii="Times New Roman" w:eastAsia="Times New Roman" w:hAnsi="Times New Roman" w:cs="Times New Roman"/>
          <w:color w:val="000000" w:themeColor="text1"/>
          <w:sz w:val="24"/>
          <w:szCs w:val="24"/>
        </w:rPr>
        <w:t xml:space="preserve">Lai garantētu atbilstību jaunajam normatīvajam regulējumam, </w:t>
      </w:r>
      <w:proofErr w:type="spellStart"/>
      <w:r w:rsidRPr="00315E36">
        <w:rPr>
          <w:rFonts w:ascii="Times New Roman" w:eastAsia="Times New Roman" w:hAnsi="Times New Roman" w:cs="Times New Roman"/>
          <w:color w:val="000000" w:themeColor="text1"/>
          <w:sz w:val="24"/>
          <w:szCs w:val="24"/>
        </w:rPr>
        <w:t>eID</w:t>
      </w:r>
      <w:proofErr w:type="spellEnd"/>
      <w:r w:rsidRPr="00315E36">
        <w:rPr>
          <w:rFonts w:ascii="Times New Roman" w:eastAsia="Times New Roman" w:hAnsi="Times New Roman" w:cs="Times New Roman"/>
          <w:color w:val="000000" w:themeColor="text1"/>
          <w:sz w:val="24"/>
          <w:szCs w:val="24"/>
        </w:rPr>
        <w:t xml:space="preserve"> kartei kā viedkartei ar integrētu mikroshēmu un programmatūru jāsaskaras ar izaicinājumiem, ko rada </w:t>
      </w:r>
      <w:proofErr w:type="spellStart"/>
      <w:r w:rsidRPr="00315E36">
        <w:rPr>
          <w:rFonts w:ascii="Times New Roman" w:eastAsia="Times New Roman" w:hAnsi="Times New Roman" w:cs="Times New Roman"/>
          <w:color w:val="000000" w:themeColor="text1"/>
          <w:sz w:val="24"/>
          <w:szCs w:val="24"/>
        </w:rPr>
        <w:t>eID</w:t>
      </w:r>
      <w:proofErr w:type="spellEnd"/>
      <w:r w:rsidRPr="00315E36">
        <w:rPr>
          <w:rFonts w:ascii="Times New Roman" w:eastAsia="Times New Roman" w:hAnsi="Times New Roman" w:cs="Times New Roman"/>
          <w:color w:val="000000" w:themeColor="text1"/>
          <w:sz w:val="24"/>
          <w:szCs w:val="24"/>
        </w:rPr>
        <w:t xml:space="preserve"> kartes ilgais dzīvescikls, kas ietver šādus galvenos posmus:</w:t>
      </w:r>
    </w:p>
    <w:p w14:paraId="7F894B7B" w14:textId="5EB48378" w:rsidR="0E2E1A8B" w:rsidRPr="00315E36" w:rsidRDefault="3D610921" w:rsidP="3D610921">
      <w:pPr>
        <w:pStyle w:val="ListParagraph"/>
        <w:numPr>
          <w:ilvl w:val="0"/>
          <w:numId w:val="9"/>
        </w:numPr>
        <w:spacing w:after="0"/>
        <w:ind w:left="1080"/>
        <w:jc w:val="both"/>
        <w:rPr>
          <w:rFonts w:ascii="Times New Roman" w:eastAsia="Times New Roman" w:hAnsi="Times New Roman" w:cs="Times New Roman"/>
          <w:color w:val="000000" w:themeColor="text1"/>
          <w:sz w:val="24"/>
          <w:szCs w:val="24"/>
        </w:rPr>
      </w:pPr>
      <w:r w:rsidRPr="00315E36">
        <w:rPr>
          <w:rFonts w:ascii="Times New Roman" w:eastAsia="Times New Roman" w:hAnsi="Times New Roman" w:cs="Times New Roman"/>
          <w:color w:val="000000" w:themeColor="text1"/>
          <w:sz w:val="24"/>
          <w:szCs w:val="24"/>
        </w:rPr>
        <w:t>mikroshēmas izstrāde un sertificēšana (1 – 2 gadi);</w:t>
      </w:r>
    </w:p>
    <w:p w14:paraId="56416313" w14:textId="37EE4B9B" w:rsidR="0E2E1A8B" w:rsidRPr="00315E36" w:rsidRDefault="3D610921" w:rsidP="3D610921">
      <w:pPr>
        <w:pStyle w:val="ListParagraph"/>
        <w:numPr>
          <w:ilvl w:val="0"/>
          <w:numId w:val="8"/>
        </w:numPr>
        <w:spacing w:after="0"/>
        <w:ind w:left="1080"/>
        <w:jc w:val="both"/>
        <w:rPr>
          <w:rFonts w:ascii="Times New Roman" w:eastAsia="Times New Roman" w:hAnsi="Times New Roman" w:cs="Times New Roman"/>
          <w:color w:val="000000" w:themeColor="text1"/>
          <w:sz w:val="24"/>
          <w:szCs w:val="24"/>
        </w:rPr>
      </w:pPr>
      <w:r w:rsidRPr="00315E36">
        <w:rPr>
          <w:rFonts w:ascii="Times New Roman" w:eastAsia="Times New Roman" w:hAnsi="Times New Roman" w:cs="Times New Roman"/>
          <w:color w:val="000000" w:themeColor="text1"/>
          <w:sz w:val="24"/>
          <w:szCs w:val="24"/>
        </w:rPr>
        <w:t>mikroshēmas operētājsistēmas izstrāde un sertificēšana (1 – 2 gadi);</w:t>
      </w:r>
    </w:p>
    <w:p w14:paraId="357C25F9" w14:textId="0A73B830" w:rsidR="0E2E1A8B" w:rsidRPr="00315E36" w:rsidRDefault="3D610921" w:rsidP="3D610921">
      <w:pPr>
        <w:pStyle w:val="ListParagraph"/>
        <w:numPr>
          <w:ilvl w:val="0"/>
          <w:numId w:val="7"/>
        </w:numPr>
        <w:spacing w:after="0"/>
        <w:ind w:left="1080"/>
        <w:jc w:val="both"/>
        <w:rPr>
          <w:rFonts w:ascii="Times New Roman" w:eastAsia="Times New Roman" w:hAnsi="Times New Roman" w:cs="Times New Roman"/>
          <w:color w:val="000000" w:themeColor="text1"/>
          <w:sz w:val="24"/>
          <w:szCs w:val="24"/>
        </w:rPr>
      </w:pPr>
      <w:r w:rsidRPr="00315E36">
        <w:rPr>
          <w:rFonts w:ascii="Times New Roman" w:eastAsia="Times New Roman" w:hAnsi="Times New Roman" w:cs="Times New Roman"/>
          <w:color w:val="000000" w:themeColor="text1"/>
          <w:sz w:val="24"/>
          <w:szCs w:val="24"/>
        </w:rPr>
        <w:t>mikroshēmas lietotņu izstrāde un sertificēšana (vidēji 1 gads);</w:t>
      </w:r>
    </w:p>
    <w:p w14:paraId="2C3A1D0E" w14:textId="0BF81A65" w:rsidR="0E2E1A8B" w:rsidRPr="00315E36" w:rsidRDefault="3D610921" w:rsidP="3D610921">
      <w:pPr>
        <w:pStyle w:val="ListParagraph"/>
        <w:numPr>
          <w:ilvl w:val="0"/>
          <w:numId w:val="6"/>
        </w:numPr>
        <w:spacing w:after="0"/>
        <w:ind w:left="1080"/>
        <w:jc w:val="both"/>
        <w:rPr>
          <w:rFonts w:ascii="Times New Roman" w:eastAsia="Times New Roman" w:hAnsi="Times New Roman" w:cs="Times New Roman"/>
          <w:color w:val="000000" w:themeColor="text1"/>
          <w:sz w:val="24"/>
          <w:szCs w:val="24"/>
        </w:rPr>
      </w:pPr>
      <w:proofErr w:type="spellStart"/>
      <w:r w:rsidRPr="00315E36">
        <w:rPr>
          <w:rFonts w:ascii="Times New Roman" w:eastAsia="Times New Roman" w:hAnsi="Times New Roman" w:cs="Times New Roman"/>
          <w:color w:val="000000" w:themeColor="text1"/>
          <w:sz w:val="24"/>
          <w:szCs w:val="24"/>
        </w:rPr>
        <w:t>eID</w:t>
      </w:r>
      <w:proofErr w:type="spellEnd"/>
      <w:r w:rsidRPr="00315E36">
        <w:rPr>
          <w:rFonts w:ascii="Times New Roman" w:eastAsia="Times New Roman" w:hAnsi="Times New Roman" w:cs="Times New Roman"/>
          <w:color w:val="000000" w:themeColor="text1"/>
          <w:sz w:val="24"/>
          <w:szCs w:val="24"/>
        </w:rPr>
        <w:t xml:space="preserve"> karšu sagatavju ražošana t.sk. mikroshēmu integrācija (vidēji 1 gads);</w:t>
      </w:r>
    </w:p>
    <w:p w14:paraId="214DD29C" w14:textId="6296B795" w:rsidR="0E2E1A8B" w:rsidRPr="00315E36" w:rsidRDefault="3D610921" w:rsidP="3D610921">
      <w:pPr>
        <w:pStyle w:val="ListParagraph"/>
        <w:numPr>
          <w:ilvl w:val="0"/>
          <w:numId w:val="5"/>
        </w:numPr>
        <w:spacing w:after="0"/>
        <w:ind w:left="1080"/>
        <w:jc w:val="both"/>
        <w:rPr>
          <w:rFonts w:ascii="Times New Roman" w:eastAsia="Times New Roman" w:hAnsi="Times New Roman" w:cs="Times New Roman"/>
          <w:color w:val="000000" w:themeColor="text1"/>
          <w:sz w:val="24"/>
          <w:szCs w:val="24"/>
        </w:rPr>
      </w:pPr>
      <w:proofErr w:type="spellStart"/>
      <w:r w:rsidRPr="00315E36">
        <w:rPr>
          <w:rFonts w:ascii="Times New Roman" w:eastAsia="Times New Roman" w:hAnsi="Times New Roman" w:cs="Times New Roman"/>
          <w:color w:val="000000" w:themeColor="text1"/>
          <w:sz w:val="24"/>
          <w:szCs w:val="24"/>
        </w:rPr>
        <w:t>eID</w:t>
      </w:r>
      <w:proofErr w:type="spellEnd"/>
      <w:r w:rsidRPr="00315E36">
        <w:rPr>
          <w:rFonts w:ascii="Times New Roman" w:eastAsia="Times New Roman" w:hAnsi="Times New Roman" w:cs="Times New Roman"/>
          <w:color w:val="000000" w:themeColor="text1"/>
          <w:sz w:val="24"/>
          <w:szCs w:val="24"/>
        </w:rPr>
        <w:t xml:space="preserve"> karšu piegāde un uzglabāšana PMLP noliktavā (vidēji 1 gads, atsevišķos gadījumos vairāk);</w:t>
      </w:r>
    </w:p>
    <w:p w14:paraId="67535679" w14:textId="6C12C1AD" w:rsidR="0E2E1A8B" w:rsidRPr="00315E36" w:rsidRDefault="3D610921" w:rsidP="3D610921">
      <w:pPr>
        <w:pStyle w:val="ListParagraph"/>
        <w:numPr>
          <w:ilvl w:val="0"/>
          <w:numId w:val="4"/>
        </w:numPr>
        <w:spacing w:after="0"/>
        <w:ind w:left="1080"/>
        <w:jc w:val="both"/>
        <w:rPr>
          <w:rFonts w:ascii="Times New Roman" w:eastAsia="Times New Roman" w:hAnsi="Times New Roman" w:cs="Times New Roman"/>
          <w:color w:val="000000" w:themeColor="text1"/>
          <w:sz w:val="24"/>
          <w:szCs w:val="24"/>
        </w:rPr>
      </w:pPr>
      <w:proofErr w:type="spellStart"/>
      <w:r w:rsidRPr="00315E36">
        <w:rPr>
          <w:rFonts w:ascii="Times New Roman" w:eastAsia="Times New Roman" w:hAnsi="Times New Roman" w:cs="Times New Roman"/>
          <w:color w:val="000000" w:themeColor="text1"/>
          <w:sz w:val="24"/>
          <w:szCs w:val="24"/>
        </w:rPr>
        <w:t>eID</w:t>
      </w:r>
      <w:proofErr w:type="spellEnd"/>
      <w:r w:rsidRPr="00315E36">
        <w:rPr>
          <w:rFonts w:ascii="Times New Roman" w:eastAsia="Times New Roman" w:hAnsi="Times New Roman" w:cs="Times New Roman"/>
          <w:color w:val="000000" w:themeColor="text1"/>
          <w:sz w:val="24"/>
          <w:szCs w:val="24"/>
        </w:rPr>
        <w:t xml:space="preserve"> kartes personalizēšana un izsniegšana klientam;</w:t>
      </w:r>
    </w:p>
    <w:p w14:paraId="4976DB8E" w14:textId="14A93448" w:rsidR="0E2E1A8B" w:rsidRPr="00315E36" w:rsidRDefault="3D610921" w:rsidP="3D610921">
      <w:pPr>
        <w:pStyle w:val="ListParagraph"/>
        <w:numPr>
          <w:ilvl w:val="0"/>
          <w:numId w:val="3"/>
        </w:numPr>
        <w:spacing w:after="0"/>
        <w:ind w:left="1080"/>
        <w:jc w:val="both"/>
        <w:rPr>
          <w:rFonts w:ascii="Times New Roman" w:eastAsia="Times New Roman" w:hAnsi="Times New Roman" w:cs="Times New Roman"/>
          <w:color w:val="000000" w:themeColor="text1"/>
          <w:sz w:val="24"/>
          <w:szCs w:val="24"/>
        </w:rPr>
      </w:pPr>
      <w:proofErr w:type="spellStart"/>
      <w:r w:rsidRPr="00315E36">
        <w:rPr>
          <w:rFonts w:ascii="Times New Roman" w:eastAsia="Times New Roman" w:hAnsi="Times New Roman" w:cs="Times New Roman"/>
          <w:color w:val="000000" w:themeColor="text1"/>
          <w:sz w:val="24"/>
          <w:szCs w:val="24"/>
        </w:rPr>
        <w:t>eID</w:t>
      </w:r>
      <w:proofErr w:type="spellEnd"/>
      <w:r w:rsidRPr="00315E36">
        <w:rPr>
          <w:rFonts w:ascii="Times New Roman" w:eastAsia="Times New Roman" w:hAnsi="Times New Roman" w:cs="Times New Roman"/>
          <w:color w:val="000000" w:themeColor="text1"/>
          <w:sz w:val="24"/>
          <w:szCs w:val="24"/>
        </w:rPr>
        <w:t xml:space="preserve"> kartes lietošana tās derīguma termiņa laikā (līdz 10 gadiem).</w:t>
      </w:r>
    </w:p>
    <w:p w14:paraId="73DA0349" w14:textId="4BA61990" w:rsidR="0E2E1A8B" w:rsidRPr="00315E36" w:rsidRDefault="3D610921" w:rsidP="3D610921">
      <w:pPr>
        <w:spacing w:after="0"/>
        <w:ind w:firstLine="720"/>
        <w:jc w:val="both"/>
        <w:rPr>
          <w:rFonts w:ascii="Times New Roman" w:hAnsi="Times New Roman" w:cs="Times New Roman"/>
          <w:sz w:val="24"/>
          <w:szCs w:val="24"/>
        </w:rPr>
      </w:pPr>
      <w:r w:rsidRPr="00315E36">
        <w:rPr>
          <w:rFonts w:ascii="Times New Roman" w:eastAsia="Times New Roman" w:hAnsi="Times New Roman" w:cs="Times New Roman"/>
          <w:color w:val="000000" w:themeColor="text1"/>
          <w:sz w:val="24"/>
          <w:szCs w:val="24"/>
        </w:rPr>
        <w:t xml:space="preserve">Ja pirmie 4 posmi aizņem vidēji 5 gadus, bet </w:t>
      </w:r>
      <w:proofErr w:type="spellStart"/>
      <w:r w:rsidRPr="00315E36">
        <w:rPr>
          <w:rFonts w:ascii="Times New Roman" w:eastAsia="Times New Roman" w:hAnsi="Times New Roman" w:cs="Times New Roman"/>
          <w:color w:val="000000" w:themeColor="text1"/>
          <w:sz w:val="24"/>
          <w:szCs w:val="24"/>
        </w:rPr>
        <w:t>eID</w:t>
      </w:r>
      <w:proofErr w:type="spellEnd"/>
      <w:r w:rsidRPr="00315E36">
        <w:rPr>
          <w:rFonts w:ascii="Times New Roman" w:eastAsia="Times New Roman" w:hAnsi="Times New Roman" w:cs="Times New Roman"/>
          <w:color w:val="000000" w:themeColor="text1"/>
          <w:sz w:val="24"/>
          <w:szCs w:val="24"/>
        </w:rPr>
        <w:t xml:space="preserve"> karšu sagataves PMLP noliktavā pirms </w:t>
      </w:r>
      <w:proofErr w:type="spellStart"/>
      <w:r w:rsidRPr="00315E36">
        <w:rPr>
          <w:rFonts w:ascii="Times New Roman" w:eastAsia="Times New Roman" w:hAnsi="Times New Roman" w:cs="Times New Roman"/>
          <w:color w:val="000000" w:themeColor="text1"/>
          <w:sz w:val="24"/>
          <w:szCs w:val="24"/>
        </w:rPr>
        <w:t>personalizācijas</w:t>
      </w:r>
      <w:proofErr w:type="spellEnd"/>
      <w:r w:rsidRPr="00315E36">
        <w:rPr>
          <w:rFonts w:ascii="Times New Roman" w:eastAsia="Times New Roman" w:hAnsi="Times New Roman" w:cs="Times New Roman"/>
          <w:color w:val="000000" w:themeColor="text1"/>
          <w:sz w:val="24"/>
          <w:szCs w:val="24"/>
        </w:rPr>
        <w:t xml:space="preserve"> pavada vidēji 1 gadu (</w:t>
      </w:r>
      <w:proofErr w:type="spellStart"/>
      <w:r w:rsidRPr="00315E36">
        <w:rPr>
          <w:rFonts w:ascii="Times New Roman" w:eastAsia="Times New Roman" w:hAnsi="Times New Roman" w:cs="Times New Roman"/>
          <w:color w:val="000000" w:themeColor="text1"/>
          <w:sz w:val="24"/>
          <w:szCs w:val="24"/>
        </w:rPr>
        <w:t>eID</w:t>
      </w:r>
      <w:proofErr w:type="spellEnd"/>
      <w:r w:rsidRPr="00315E36">
        <w:rPr>
          <w:rFonts w:ascii="Times New Roman" w:eastAsia="Times New Roman" w:hAnsi="Times New Roman" w:cs="Times New Roman"/>
          <w:color w:val="000000" w:themeColor="text1"/>
          <w:sz w:val="24"/>
          <w:szCs w:val="24"/>
        </w:rPr>
        <w:t xml:space="preserve"> karšu tipiem ar mazāku pieprasījumu pat 5 un vairāk gadus), </w:t>
      </w:r>
      <w:proofErr w:type="spellStart"/>
      <w:r w:rsidRPr="00315E36">
        <w:rPr>
          <w:rFonts w:ascii="Times New Roman" w:eastAsia="Times New Roman" w:hAnsi="Times New Roman" w:cs="Times New Roman"/>
          <w:color w:val="000000" w:themeColor="text1"/>
          <w:sz w:val="24"/>
          <w:szCs w:val="24"/>
        </w:rPr>
        <w:t>eID</w:t>
      </w:r>
      <w:proofErr w:type="spellEnd"/>
      <w:r w:rsidRPr="00315E36">
        <w:rPr>
          <w:rFonts w:ascii="Times New Roman" w:eastAsia="Times New Roman" w:hAnsi="Times New Roman" w:cs="Times New Roman"/>
          <w:color w:val="000000" w:themeColor="text1"/>
          <w:sz w:val="24"/>
          <w:szCs w:val="24"/>
        </w:rPr>
        <w:t xml:space="preserve"> karte tās standarta derīguma termiņa beigu fāzē var saturēt mikroshēmu, kas izstrādāta un sertificēta pirms 16 vai pat vairāk gadiem. Tāpat jāņem vērā, ka viena </w:t>
      </w:r>
      <w:r w:rsidRPr="00315E36">
        <w:rPr>
          <w:rFonts w:ascii="Times New Roman" w:eastAsia="Aptos" w:hAnsi="Times New Roman" w:cs="Times New Roman"/>
          <w:sz w:val="24"/>
          <w:szCs w:val="24"/>
        </w:rPr>
        <w:t xml:space="preserve"> mikroshēmas ar tajā iegulto programmatūru</w:t>
      </w:r>
      <w:r w:rsidRPr="00315E36">
        <w:rPr>
          <w:rFonts w:ascii="Times New Roman" w:eastAsia="Times New Roman" w:hAnsi="Times New Roman" w:cs="Times New Roman"/>
          <w:color w:val="000000" w:themeColor="text1"/>
          <w:sz w:val="24"/>
          <w:szCs w:val="24"/>
        </w:rPr>
        <w:t xml:space="preserve"> versija </w:t>
      </w:r>
      <w:proofErr w:type="spellStart"/>
      <w:r w:rsidRPr="00315E36">
        <w:rPr>
          <w:rFonts w:ascii="Times New Roman" w:eastAsia="Times New Roman" w:hAnsi="Times New Roman" w:cs="Times New Roman"/>
          <w:color w:val="000000" w:themeColor="text1"/>
          <w:sz w:val="24"/>
          <w:szCs w:val="24"/>
        </w:rPr>
        <w:t>eID</w:t>
      </w:r>
      <w:proofErr w:type="spellEnd"/>
      <w:r w:rsidRPr="00315E36">
        <w:rPr>
          <w:rFonts w:ascii="Times New Roman" w:eastAsia="Times New Roman" w:hAnsi="Times New Roman" w:cs="Times New Roman"/>
          <w:color w:val="000000" w:themeColor="text1"/>
          <w:sz w:val="24"/>
          <w:szCs w:val="24"/>
        </w:rPr>
        <w:t xml:space="preserve"> karšu ražošanā līdz šim ir izmantota vairākus gadus, pirms aizstāta ar jaunāku pieejamo versiju.</w:t>
      </w:r>
    </w:p>
    <w:p w14:paraId="31CC7157" w14:textId="1E2E0A23" w:rsidR="0E2E1A8B" w:rsidRPr="00315E36" w:rsidRDefault="0E2E1A8B" w:rsidP="3D610921">
      <w:pPr>
        <w:spacing w:after="0"/>
        <w:ind w:firstLine="720"/>
        <w:jc w:val="both"/>
        <w:rPr>
          <w:rFonts w:ascii="Times New Roman" w:eastAsia="Times New Roman" w:hAnsi="Times New Roman" w:cs="Times New Roman"/>
          <w:color w:val="000000" w:themeColor="text1"/>
          <w:sz w:val="24"/>
          <w:szCs w:val="24"/>
        </w:rPr>
      </w:pPr>
    </w:p>
    <w:p w14:paraId="4ACCE12C" w14:textId="0458C7B5" w:rsidR="0E2E1A8B" w:rsidRPr="00315E36" w:rsidRDefault="3D610921" w:rsidP="3D610921">
      <w:pPr>
        <w:spacing w:after="0"/>
        <w:ind w:firstLine="720"/>
        <w:jc w:val="both"/>
        <w:rPr>
          <w:rFonts w:ascii="Times New Roman" w:hAnsi="Times New Roman" w:cs="Times New Roman"/>
          <w:sz w:val="24"/>
          <w:szCs w:val="24"/>
        </w:rPr>
      </w:pPr>
      <w:r w:rsidRPr="00315E36">
        <w:rPr>
          <w:rFonts w:ascii="Times New Roman" w:eastAsia="Times New Roman" w:hAnsi="Times New Roman" w:cs="Times New Roman"/>
          <w:color w:val="000000" w:themeColor="text1"/>
          <w:sz w:val="24"/>
          <w:szCs w:val="24"/>
        </w:rPr>
        <w:t xml:space="preserve">PMLP norāda uz potenciālajiem riskiem, ja </w:t>
      </w:r>
      <w:proofErr w:type="spellStart"/>
      <w:r w:rsidRPr="00315E36">
        <w:rPr>
          <w:rFonts w:ascii="Times New Roman" w:eastAsia="Times New Roman" w:hAnsi="Times New Roman" w:cs="Times New Roman"/>
          <w:color w:val="000000" w:themeColor="text1"/>
          <w:sz w:val="24"/>
          <w:szCs w:val="24"/>
        </w:rPr>
        <w:t>eID</w:t>
      </w:r>
      <w:proofErr w:type="spellEnd"/>
      <w:r w:rsidRPr="00315E36">
        <w:rPr>
          <w:rFonts w:ascii="Times New Roman" w:eastAsia="Times New Roman" w:hAnsi="Times New Roman" w:cs="Times New Roman"/>
          <w:color w:val="000000" w:themeColor="text1"/>
          <w:sz w:val="24"/>
          <w:szCs w:val="24"/>
        </w:rPr>
        <w:t xml:space="preserve"> karšu </w:t>
      </w:r>
      <w:r w:rsidRPr="00315E36">
        <w:rPr>
          <w:rFonts w:ascii="Times New Roman" w:eastAsia="Aptos" w:hAnsi="Times New Roman" w:cs="Times New Roman"/>
          <w:sz w:val="24"/>
          <w:szCs w:val="24"/>
        </w:rPr>
        <w:t>mikroshēmai ar tajā iegulto programmatūru</w:t>
      </w:r>
      <w:r w:rsidRPr="00315E36">
        <w:rPr>
          <w:rFonts w:ascii="Times New Roman" w:eastAsia="Times New Roman" w:hAnsi="Times New Roman" w:cs="Times New Roman"/>
          <w:sz w:val="24"/>
          <w:szCs w:val="24"/>
        </w:rPr>
        <w:t xml:space="preserve"> </w:t>
      </w:r>
      <w:r w:rsidRPr="00315E36">
        <w:rPr>
          <w:rFonts w:ascii="Times New Roman" w:eastAsia="Times New Roman" w:hAnsi="Times New Roman" w:cs="Times New Roman"/>
          <w:color w:val="000000" w:themeColor="text1"/>
          <w:sz w:val="24"/>
          <w:szCs w:val="24"/>
        </w:rPr>
        <w:t xml:space="preserve">nav iespējama QSCD </w:t>
      </w:r>
      <w:proofErr w:type="spellStart"/>
      <w:r w:rsidRPr="00315E36">
        <w:rPr>
          <w:rFonts w:ascii="Times New Roman" w:eastAsia="Times New Roman" w:hAnsi="Times New Roman" w:cs="Times New Roman"/>
          <w:color w:val="000000" w:themeColor="text1"/>
          <w:sz w:val="24"/>
          <w:szCs w:val="24"/>
        </w:rPr>
        <w:t>pārsertifikācija</w:t>
      </w:r>
      <w:proofErr w:type="spellEnd"/>
      <w:r w:rsidRPr="00315E36">
        <w:rPr>
          <w:rFonts w:ascii="Times New Roman" w:eastAsia="Times New Roman" w:hAnsi="Times New Roman" w:cs="Times New Roman"/>
          <w:color w:val="000000" w:themeColor="text1"/>
          <w:sz w:val="24"/>
          <w:szCs w:val="24"/>
        </w:rPr>
        <w:t xml:space="preserve"> vai konstatēta ievainojamība, kuru nav iespējams novērst:   </w:t>
      </w:r>
    </w:p>
    <w:p w14:paraId="66970290" w14:textId="48A3FB89" w:rsidR="0E2E1A8B" w:rsidRPr="00315E36" w:rsidRDefault="3D610921" w:rsidP="3D610921">
      <w:pPr>
        <w:spacing w:after="0"/>
        <w:ind w:firstLine="720"/>
        <w:jc w:val="both"/>
        <w:rPr>
          <w:rFonts w:ascii="Times New Roman" w:hAnsi="Times New Roman" w:cs="Times New Roman"/>
          <w:sz w:val="24"/>
          <w:szCs w:val="24"/>
        </w:rPr>
      </w:pPr>
      <w:r w:rsidRPr="00315E36">
        <w:rPr>
          <w:rFonts w:ascii="Times New Roman" w:eastAsia="Times New Roman" w:hAnsi="Times New Roman" w:cs="Times New Roman"/>
          <w:color w:val="000000" w:themeColor="text1"/>
          <w:sz w:val="24"/>
          <w:szCs w:val="24"/>
        </w:rPr>
        <w:t xml:space="preserve">1) personām izsniegto </w:t>
      </w:r>
      <w:proofErr w:type="spellStart"/>
      <w:r w:rsidRPr="00315E36">
        <w:rPr>
          <w:rFonts w:ascii="Times New Roman" w:eastAsia="Times New Roman" w:hAnsi="Times New Roman" w:cs="Times New Roman"/>
          <w:color w:val="000000" w:themeColor="text1"/>
          <w:sz w:val="24"/>
          <w:szCs w:val="24"/>
        </w:rPr>
        <w:t>eID</w:t>
      </w:r>
      <w:proofErr w:type="spellEnd"/>
      <w:r w:rsidRPr="00315E36">
        <w:rPr>
          <w:rFonts w:ascii="Times New Roman" w:eastAsia="Times New Roman" w:hAnsi="Times New Roman" w:cs="Times New Roman"/>
          <w:color w:val="000000" w:themeColor="text1"/>
          <w:sz w:val="24"/>
          <w:szCs w:val="24"/>
        </w:rPr>
        <w:t xml:space="preserve"> karšu vai pat vēl PMLP noliktavā esošo </w:t>
      </w:r>
      <w:proofErr w:type="spellStart"/>
      <w:r w:rsidRPr="00315E36">
        <w:rPr>
          <w:rFonts w:ascii="Times New Roman" w:eastAsia="Times New Roman" w:hAnsi="Times New Roman" w:cs="Times New Roman"/>
          <w:color w:val="000000" w:themeColor="text1"/>
          <w:sz w:val="24"/>
          <w:szCs w:val="24"/>
        </w:rPr>
        <w:t>eID</w:t>
      </w:r>
      <w:proofErr w:type="spellEnd"/>
      <w:r w:rsidRPr="00315E36">
        <w:rPr>
          <w:rFonts w:ascii="Times New Roman" w:eastAsia="Times New Roman" w:hAnsi="Times New Roman" w:cs="Times New Roman"/>
          <w:color w:val="000000" w:themeColor="text1"/>
          <w:sz w:val="24"/>
          <w:szCs w:val="24"/>
        </w:rPr>
        <w:t xml:space="preserve"> karšu sagataves zaudē QSCD statusu </w:t>
      </w:r>
      <w:proofErr w:type="spellStart"/>
      <w:r w:rsidRPr="00315E36">
        <w:rPr>
          <w:rFonts w:ascii="Times New Roman" w:eastAsia="Times New Roman" w:hAnsi="Times New Roman" w:cs="Times New Roman"/>
          <w:color w:val="000000" w:themeColor="text1"/>
          <w:sz w:val="24"/>
          <w:szCs w:val="24"/>
        </w:rPr>
        <w:t>eID</w:t>
      </w:r>
      <w:proofErr w:type="spellEnd"/>
      <w:r w:rsidRPr="00315E36">
        <w:rPr>
          <w:rFonts w:ascii="Times New Roman" w:eastAsia="Times New Roman" w:hAnsi="Times New Roman" w:cs="Times New Roman"/>
          <w:color w:val="000000" w:themeColor="text1"/>
          <w:sz w:val="24"/>
          <w:szCs w:val="24"/>
        </w:rPr>
        <w:t xml:space="preserve"> kartes dzīvescikla laikā;   </w:t>
      </w:r>
    </w:p>
    <w:p w14:paraId="44B76692" w14:textId="7C05822E" w:rsidR="0E2E1A8B" w:rsidRPr="00315E36" w:rsidRDefault="3D610921" w:rsidP="3D610921">
      <w:pPr>
        <w:spacing w:after="0"/>
        <w:ind w:firstLine="720"/>
        <w:jc w:val="both"/>
        <w:rPr>
          <w:rFonts w:ascii="Times New Roman" w:hAnsi="Times New Roman" w:cs="Times New Roman"/>
          <w:sz w:val="24"/>
          <w:szCs w:val="24"/>
        </w:rPr>
      </w:pPr>
      <w:r w:rsidRPr="00315E36">
        <w:rPr>
          <w:rFonts w:ascii="Times New Roman" w:eastAsia="Times New Roman" w:hAnsi="Times New Roman" w:cs="Times New Roman"/>
          <w:color w:val="000000" w:themeColor="text1"/>
          <w:sz w:val="24"/>
          <w:szCs w:val="24"/>
        </w:rPr>
        <w:t xml:space="preserve">2) var tikt apšaubīta ar šādu </w:t>
      </w:r>
      <w:proofErr w:type="spellStart"/>
      <w:r w:rsidRPr="00315E36">
        <w:rPr>
          <w:rFonts w:ascii="Times New Roman" w:eastAsia="Times New Roman" w:hAnsi="Times New Roman" w:cs="Times New Roman"/>
          <w:color w:val="000000" w:themeColor="text1"/>
          <w:sz w:val="24"/>
          <w:szCs w:val="24"/>
        </w:rPr>
        <w:t>eID</w:t>
      </w:r>
      <w:proofErr w:type="spellEnd"/>
      <w:r w:rsidRPr="00315E36">
        <w:rPr>
          <w:rFonts w:ascii="Times New Roman" w:eastAsia="Times New Roman" w:hAnsi="Times New Roman" w:cs="Times New Roman"/>
          <w:color w:val="000000" w:themeColor="text1"/>
          <w:sz w:val="24"/>
          <w:szCs w:val="24"/>
        </w:rPr>
        <w:t xml:space="preserve"> karšu QSCD radīto e-parakstu atbilstība un ar tiem apstiprināto darījumu spēkā esamība;   </w:t>
      </w:r>
    </w:p>
    <w:p w14:paraId="5687DDA1" w14:textId="0CB58EEA" w:rsidR="0E2E1A8B" w:rsidRPr="00315E36" w:rsidRDefault="3D610921" w:rsidP="3D610921">
      <w:pPr>
        <w:spacing w:after="0"/>
        <w:ind w:firstLine="720"/>
        <w:jc w:val="both"/>
        <w:rPr>
          <w:rFonts w:ascii="Times New Roman" w:hAnsi="Times New Roman" w:cs="Times New Roman"/>
          <w:sz w:val="24"/>
          <w:szCs w:val="24"/>
        </w:rPr>
      </w:pPr>
      <w:r w:rsidRPr="00315E36">
        <w:rPr>
          <w:rFonts w:ascii="Times New Roman" w:eastAsia="Times New Roman" w:hAnsi="Times New Roman" w:cs="Times New Roman"/>
          <w:color w:val="000000" w:themeColor="text1"/>
          <w:sz w:val="24"/>
          <w:szCs w:val="24"/>
        </w:rPr>
        <w:t xml:space="preserve">3) konstatēto </w:t>
      </w:r>
      <w:proofErr w:type="spellStart"/>
      <w:r w:rsidRPr="00315E36">
        <w:rPr>
          <w:rFonts w:ascii="Times New Roman" w:eastAsia="Times New Roman" w:hAnsi="Times New Roman" w:cs="Times New Roman"/>
          <w:color w:val="000000" w:themeColor="text1"/>
          <w:sz w:val="24"/>
          <w:szCs w:val="24"/>
        </w:rPr>
        <w:t>eID</w:t>
      </w:r>
      <w:proofErr w:type="spellEnd"/>
      <w:r w:rsidRPr="00315E36">
        <w:rPr>
          <w:rFonts w:ascii="Times New Roman" w:eastAsia="Times New Roman" w:hAnsi="Times New Roman" w:cs="Times New Roman"/>
          <w:color w:val="000000" w:themeColor="text1"/>
          <w:sz w:val="24"/>
          <w:szCs w:val="24"/>
        </w:rPr>
        <w:t xml:space="preserve"> kartes QSCD ievainojamību novēršana nav iespējama tikai ar mikroshēmas programmatūras “ielāpu” palīdzību, un PMLP jānodrošina jaunas </w:t>
      </w:r>
      <w:proofErr w:type="spellStart"/>
      <w:r w:rsidRPr="00315E36">
        <w:rPr>
          <w:rFonts w:ascii="Times New Roman" w:eastAsia="Times New Roman" w:hAnsi="Times New Roman" w:cs="Times New Roman"/>
          <w:color w:val="000000" w:themeColor="text1"/>
          <w:sz w:val="24"/>
          <w:szCs w:val="24"/>
        </w:rPr>
        <w:t>eID</w:t>
      </w:r>
      <w:proofErr w:type="spellEnd"/>
      <w:r w:rsidRPr="00315E36">
        <w:rPr>
          <w:rFonts w:ascii="Times New Roman" w:eastAsia="Times New Roman" w:hAnsi="Times New Roman" w:cs="Times New Roman"/>
          <w:color w:val="000000" w:themeColor="text1"/>
          <w:sz w:val="24"/>
          <w:szCs w:val="24"/>
        </w:rPr>
        <w:t xml:space="preserve"> kartes ar </w:t>
      </w:r>
      <w:r w:rsidRPr="00315E36">
        <w:rPr>
          <w:rFonts w:ascii="Times New Roman" w:eastAsia="Aptos" w:hAnsi="Times New Roman" w:cs="Times New Roman"/>
          <w:sz w:val="24"/>
          <w:szCs w:val="24"/>
        </w:rPr>
        <w:t xml:space="preserve"> mikroshēmu ar tajā iegulto programmatūru</w:t>
      </w:r>
      <w:r w:rsidRPr="00315E36">
        <w:rPr>
          <w:rFonts w:ascii="Times New Roman" w:eastAsia="Times New Roman" w:hAnsi="Times New Roman" w:cs="Times New Roman"/>
          <w:color w:val="000000" w:themeColor="text1"/>
          <w:sz w:val="24"/>
          <w:szCs w:val="24"/>
        </w:rPr>
        <w:t xml:space="preserve">, kurai ir derīga QSCD sertifikācija, kas savukārt radīs lielu papildu slodzi klientu apkalpošanai un izmaksām, un klientu neapmierinātību;   </w:t>
      </w:r>
    </w:p>
    <w:p w14:paraId="6A3EC96A" w14:textId="63C1705D" w:rsidR="0E2E1A8B" w:rsidRPr="00315E36" w:rsidRDefault="3D610921" w:rsidP="3D610921">
      <w:pPr>
        <w:spacing w:after="0"/>
        <w:ind w:firstLine="720"/>
        <w:jc w:val="both"/>
        <w:rPr>
          <w:rFonts w:ascii="Times New Roman" w:hAnsi="Times New Roman" w:cs="Times New Roman"/>
          <w:sz w:val="24"/>
          <w:szCs w:val="24"/>
        </w:rPr>
      </w:pPr>
      <w:r w:rsidRPr="00315E36">
        <w:rPr>
          <w:rFonts w:ascii="Times New Roman" w:eastAsia="Times New Roman" w:hAnsi="Times New Roman" w:cs="Times New Roman"/>
          <w:color w:val="000000" w:themeColor="text1"/>
          <w:sz w:val="24"/>
          <w:szCs w:val="24"/>
        </w:rPr>
        <w:t xml:space="preserve">4) nav skaidri prognozējami jaunu </w:t>
      </w:r>
      <w:proofErr w:type="spellStart"/>
      <w:r w:rsidRPr="00315E36">
        <w:rPr>
          <w:rFonts w:ascii="Times New Roman" w:eastAsia="Times New Roman" w:hAnsi="Times New Roman" w:cs="Times New Roman"/>
          <w:color w:val="000000" w:themeColor="text1"/>
          <w:sz w:val="24"/>
          <w:szCs w:val="24"/>
        </w:rPr>
        <w:t>eID</w:t>
      </w:r>
      <w:proofErr w:type="spellEnd"/>
      <w:r w:rsidRPr="00315E36">
        <w:rPr>
          <w:rFonts w:ascii="Times New Roman" w:eastAsia="Times New Roman" w:hAnsi="Times New Roman" w:cs="Times New Roman"/>
          <w:color w:val="000000" w:themeColor="text1"/>
          <w:sz w:val="24"/>
          <w:szCs w:val="24"/>
        </w:rPr>
        <w:t xml:space="preserve"> karšu sagatavju ar derīgu QSCD sertifikāciju izgatavošanas un piegādes PMLP termiņi un izmaksas;   </w:t>
      </w:r>
    </w:p>
    <w:p w14:paraId="7BD7B94B" w14:textId="3AAAB32E" w:rsidR="0E2E1A8B" w:rsidRPr="00315E36" w:rsidRDefault="3D610921" w:rsidP="3D610921">
      <w:pPr>
        <w:spacing w:after="0"/>
        <w:ind w:firstLine="720"/>
        <w:jc w:val="both"/>
        <w:rPr>
          <w:rFonts w:ascii="Times New Roman" w:hAnsi="Times New Roman" w:cs="Times New Roman"/>
          <w:sz w:val="24"/>
          <w:szCs w:val="24"/>
        </w:rPr>
      </w:pPr>
      <w:r w:rsidRPr="00315E36">
        <w:rPr>
          <w:rFonts w:ascii="Times New Roman" w:eastAsia="Times New Roman" w:hAnsi="Times New Roman" w:cs="Times New Roman"/>
          <w:color w:val="000000" w:themeColor="text1"/>
          <w:sz w:val="24"/>
          <w:szCs w:val="24"/>
        </w:rPr>
        <w:lastRenderedPageBreak/>
        <w:t xml:space="preserve">5) </w:t>
      </w:r>
      <w:proofErr w:type="spellStart"/>
      <w:r w:rsidRPr="00315E36">
        <w:rPr>
          <w:rFonts w:ascii="Times New Roman" w:eastAsia="Times New Roman" w:hAnsi="Times New Roman" w:cs="Times New Roman"/>
          <w:color w:val="000000" w:themeColor="text1"/>
          <w:sz w:val="24"/>
          <w:szCs w:val="24"/>
        </w:rPr>
        <w:t>eID</w:t>
      </w:r>
      <w:proofErr w:type="spellEnd"/>
      <w:r w:rsidRPr="00315E36">
        <w:rPr>
          <w:rFonts w:ascii="Times New Roman" w:eastAsia="Times New Roman" w:hAnsi="Times New Roman" w:cs="Times New Roman"/>
          <w:color w:val="000000" w:themeColor="text1"/>
          <w:sz w:val="24"/>
          <w:szCs w:val="24"/>
        </w:rPr>
        <w:t xml:space="preserve"> karšu sagatavju piegādātājs kavējas pildīt garantijas saistības nesamērīgu zaudējumu dēļ vai atsaucas uz nepārvaramas varas apstākļiem;   </w:t>
      </w:r>
    </w:p>
    <w:p w14:paraId="145A363C" w14:textId="384B7D9E" w:rsidR="0E2E1A8B" w:rsidRPr="00315E36" w:rsidRDefault="3D610921" w:rsidP="3D610921">
      <w:pPr>
        <w:spacing w:after="0"/>
        <w:ind w:firstLine="720"/>
        <w:jc w:val="both"/>
        <w:rPr>
          <w:rFonts w:ascii="Times New Roman" w:hAnsi="Times New Roman" w:cs="Times New Roman"/>
          <w:sz w:val="24"/>
          <w:szCs w:val="24"/>
        </w:rPr>
      </w:pPr>
      <w:r w:rsidRPr="00315E36">
        <w:rPr>
          <w:rFonts w:ascii="Times New Roman" w:eastAsia="Times New Roman" w:hAnsi="Times New Roman" w:cs="Times New Roman"/>
          <w:color w:val="000000" w:themeColor="text1"/>
          <w:sz w:val="24"/>
          <w:szCs w:val="24"/>
        </w:rPr>
        <w:t xml:space="preserve">6) </w:t>
      </w:r>
      <w:proofErr w:type="spellStart"/>
      <w:r w:rsidRPr="00315E36">
        <w:rPr>
          <w:rFonts w:ascii="Times New Roman" w:eastAsia="Times New Roman" w:hAnsi="Times New Roman" w:cs="Times New Roman"/>
          <w:color w:val="000000" w:themeColor="text1"/>
          <w:sz w:val="24"/>
          <w:szCs w:val="24"/>
        </w:rPr>
        <w:t>eIDAS</w:t>
      </w:r>
      <w:proofErr w:type="spellEnd"/>
      <w:r w:rsidRPr="00315E36">
        <w:rPr>
          <w:rFonts w:ascii="Times New Roman" w:eastAsia="Times New Roman" w:hAnsi="Times New Roman" w:cs="Times New Roman"/>
          <w:color w:val="000000" w:themeColor="text1"/>
          <w:sz w:val="24"/>
          <w:szCs w:val="24"/>
        </w:rPr>
        <w:t xml:space="preserve"> 2.0 regulas jaunās QSCD sertifikācijas prasības būtiski paaugstina </w:t>
      </w:r>
      <w:proofErr w:type="spellStart"/>
      <w:r w:rsidRPr="00315E36">
        <w:rPr>
          <w:rFonts w:ascii="Times New Roman" w:eastAsia="Times New Roman" w:hAnsi="Times New Roman" w:cs="Times New Roman"/>
          <w:color w:val="000000" w:themeColor="text1"/>
          <w:sz w:val="24"/>
          <w:szCs w:val="24"/>
        </w:rPr>
        <w:t>eID</w:t>
      </w:r>
      <w:proofErr w:type="spellEnd"/>
      <w:r w:rsidRPr="00315E36">
        <w:rPr>
          <w:rFonts w:ascii="Times New Roman" w:eastAsia="Times New Roman" w:hAnsi="Times New Roman" w:cs="Times New Roman"/>
          <w:color w:val="000000" w:themeColor="text1"/>
          <w:sz w:val="24"/>
          <w:szCs w:val="24"/>
        </w:rPr>
        <w:t xml:space="preserve"> karšu sagatavju cenu un saīsina pieejamās garantijas laiku.</w:t>
      </w:r>
    </w:p>
    <w:p w14:paraId="773671E2" w14:textId="044BBA1D" w:rsidR="0E2E1A8B" w:rsidRPr="00315E36" w:rsidRDefault="3D610921" w:rsidP="3D610921">
      <w:pPr>
        <w:spacing w:after="0"/>
        <w:ind w:firstLine="720"/>
        <w:jc w:val="both"/>
        <w:rPr>
          <w:rFonts w:ascii="Times New Roman" w:hAnsi="Times New Roman" w:cs="Times New Roman"/>
          <w:sz w:val="24"/>
          <w:szCs w:val="24"/>
        </w:rPr>
      </w:pPr>
      <w:r w:rsidRPr="00315E36">
        <w:rPr>
          <w:rFonts w:ascii="Times New Roman" w:eastAsia="Times New Roman" w:hAnsi="Times New Roman" w:cs="Times New Roman"/>
          <w:color w:val="000000" w:themeColor="text1"/>
          <w:sz w:val="24"/>
          <w:szCs w:val="24"/>
        </w:rPr>
        <w:t>Ņemot vērā iepriekš minētos riskus, PMLP norāda, ka nepieciešams ieviest izmaiņas normatīvajos aktos:</w:t>
      </w:r>
    </w:p>
    <w:p w14:paraId="7947DE9F" w14:textId="0B055E13" w:rsidR="0E2E1A8B" w:rsidRPr="00315E36" w:rsidRDefault="3DDA5816" w:rsidP="3D610921">
      <w:pPr>
        <w:pStyle w:val="ListParagraph"/>
        <w:numPr>
          <w:ilvl w:val="0"/>
          <w:numId w:val="2"/>
        </w:numPr>
        <w:spacing w:after="0"/>
        <w:ind w:left="1080"/>
        <w:jc w:val="both"/>
        <w:rPr>
          <w:rFonts w:ascii="Times New Roman" w:eastAsia="Times New Roman" w:hAnsi="Times New Roman" w:cs="Times New Roman"/>
          <w:color w:val="000000" w:themeColor="text1"/>
          <w:sz w:val="24"/>
          <w:szCs w:val="24"/>
        </w:rPr>
      </w:pPr>
      <w:r w:rsidRPr="00315E36">
        <w:rPr>
          <w:rFonts w:ascii="Times New Roman" w:eastAsia="Times New Roman" w:hAnsi="Times New Roman" w:cs="Times New Roman"/>
          <w:color w:val="000000" w:themeColor="text1"/>
          <w:sz w:val="24"/>
          <w:szCs w:val="24"/>
        </w:rPr>
        <w:t xml:space="preserve">nosakot, ka </w:t>
      </w:r>
      <w:proofErr w:type="spellStart"/>
      <w:r w:rsidRPr="00315E36">
        <w:rPr>
          <w:rFonts w:ascii="Times New Roman" w:eastAsia="Times New Roman" w:hAnsi="Times New Roman" w:cs="Times New Roman"/>
          <w:color w:val="000000" w:themeColor="text1"/>
          <w:sz w:val="24"/>
          <w:szCs w:val="24"/>
        </w:rPr>
        <w:t>eID</w:t>
      </w:r>
      <w:proofErr w:type="spellEnd"/>
      <w:r w:rsidRPr="00315E36">
        <w:rPr>
          <w:rFonts w:ascii="Times New Roman" w:eastAsia="Times New Roman" w:hAnsi="Times New Roman" w:cs="Times New Roman"/>
          <w:color w:val="000000" w:themeColor="text1"/>
          <w:sz w:val="24"/>
          <w:szCs w:val="24"/>
        </w:rPr>
        <w:t xml:space="preserve"> karte, kā personas apliecība, ir lietošanai derīga arī gadījumā, ja tajā iekļautie e-identifikācijas un e-paraksta sertifikāti kļuvuši nederīgi (šis priekšlikums jau iekļauts likumprojektā “Grozījums Personu apliecinošu dokumentu likumā” (25-TA-1998)</w:t>
      </w:r>
      <w:r w:rsidR="00AA4526">
        <w:rPr>
          <w:rFonts w:ascii="Times New Roman" w:eastAsia="Times New Roman" w:hAnsi="Times New Roman" w:cs="Times New Roman"/>
          <w:color w:val="000000" w:themeColor="text1"/>
          <w:sz w:val="24"/>
          <w:szCs w:val="24"/>
        </w:rPr>
        <w:t>)</w:t>
      </w:r>
      <w:r w:rsidRPr="00315E36">
        <w:rPr>
          <w:rFonts w:ascii="Times New Roman" w:eastAsia="Times New Roman" w:hAnsi="Times New Roman" w:cs="Times New Roman"/>
          <w:color w:val="000000" w:themeColor="text1"/>
          <w:sz w:val="24"/>
          <w:szCs w:val="24"/>
        </w:rPr>
        <w:t>;</w:t>
      </w:r>
    </w:p>
    <w:p w14:paraId="56BC831A" w14:textId="0D891103" w:rsidR="0E2E1A8B" w:rsidRPr="00315E36" w:rsidRDefault="007C3841" w:rsidP="3D610921">
      <w:pPr>
        <w:pStyle w:val="ListParagraph"/>
        <w:numPr>
          <w:ilvl w:val="0"/>
          <w:numId w:val="2"/>
        </w:numPr>
        <w:spacing w:after="0"/>
        <w:ind w:left="10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w:t>
      </w:r>
      <w:r w:rsidR="3DDA5816" w:rsidRPr="00315E36">
        <w:rPr>
          <w:rFonts w:ascii="Times New Roman" w:eastAsia="Times New Roman" w:hAnsi="Times New Roman" w:cs="Times New Roman"/>
          <w:sz w:val="24"/>
          <w:szCs w:val="24"/>
        </w:rPr>
        <w:t xml:space="preserve">osakot, ka </w:t>
      </w:r>
      <w:proofErr w:type="spellStart"/>
      <w:r w:rsidR="3DDA5816" w:rsidRPr="00315E36">
        <w:rPr>
          <w:rFonts w:ascii="Times New Roman" w:eastAsia="Times New Roman" w:hAnsi="Times New Roman" w:cs="Times New Roman"/>
          <w:sz w:val="24"/>
          <w:szCs w:val="24"/>
        </w:rPr>
        <w:t>eID</w:t>
      </w:r>
      <w:proofErr w:type="spellEnd"/>
      <w:r w:rsidR="3DDA5816" w:rsidRPr="00315E36">
        <w:rPr>
          <w:rFonts w:ascii="Times New Roman" w:eastAsia="Times New Roman" w:hAnsi="Times New Roman" w:cs="Times New Roman"/>
          <w:sz w:val="24"/>
          <w:szCs w:val="24"/>
        </w:rPr>
        <w:t xml:space="preserve"> karte ir izvēles personu apliecinošs dokuments.</w:t>
      </w:r>
    </w:p>
    <w:p w14:paraId="578F5A59" w14:textId="3112DE2E" w:rsidR="0E2E1A8B" w:rsidRPr="00315E36" w:rsidRDefault="3DDA5816" w:rsidP="3DDA5816">
      <w:pPr>
        <w:pStyle w:val="ListParagraph"/>
        <w:spacing w:after="0"/>
        <w:ind w:left="1080"/>
        <w:jc w:val="both"/>
        <w:rPr>
          <w:rFonts w:ascii="Times New Roman" w:eastAsia="Times New Roman" w:hAnsi="Times New Roman" w:cs="Times New Roman"/>
          <w:sz w:val="24"/>
          <w:szCs w:val="24"/>
        </w:rPr>
      </w:pPr>
      <w:r w:rsidRPr="00315E36">
        <w:rPr>
          <w:rFonts w:ascii="Times New Roman" w:eastAsia="Times New Roman" w:hAnsi="Times New Roman" w:cs="Times New Roman"/>
          <w:sz w:val="24"/>
          <w:szCs w:val="24"/>
        </w:rPr>
        <w:t xml:space="preserve"> </w:t>
      </w:r>
    </w:p>
    <w:p w14:paraId="5AB7A983" w14:textId="6AB02C03" w:rsidR="0E2E1A8B" w:rsidRPr="00315E36" w:rsidRDefault="3DDA5816" w:rsidP="3DDA5816">
      <w:pPr>
        <w:pStyle w:val="oj-normal"/>
        <w:shd w:val="clear" w:color="auto" w:fill="FFFFFF" w:themeFill="background1"/>
        <w:spacing w:before="0" w:beforeAutospacing="0" w:after="0" w:afterAutospacing="0"/>
        <w:ind w:firstLine="720"/>
        <w:jc w:val="both"/>
        <w:rPr>
          <w:color w:val="000000" w:themeColor="text1"/>
        </w:rPr>
      </w:pPr>
      <w:r w:rsidRPr="00315E36">
        <w:rPr>
          <w:color w:val="000000" w:themeColor="text1"/>
        </w:rPr>
        <w:t xml:space="preserve">Vienlaikus tika izvērtēta iespēja samazināt </w:t>
      </w:r>
      <w:proofErr w:type="spellStart"/>
      <w:r w:rsidRPr="00315E36">
        <w:rPr>
          <w:color w:val="000000" w:themeColor="text1"/>
        </w:rPr>
        <w:t>eID</w:t>
      </w:r>
      <w:proofErr w:type="spellEnd"/>
      <w:r w:rsidRPr="00315E36">
        <w:rPr>
          <w:color w:val="000000" w:themeColor="text1"/>
        </w:rPr>
        <w:t xml:space="preserve"> karšu derīguma termiņu un paredzot to 5 gadi, tomēr secināts, ka šāda termiņa samazināšana radītu nesamērīgi lielu slogu uz tiem </w:t>
      </w:r>
      <w:proofErr w:type="spellStart"/>
      <w:r w:rsidRPr="00315E36">
        <w:rPr>
          <w:color w:val="000000" w:themeColor="text1"/>
        </w:rPr>
        <w:t>eID</w:t>
      </w:r>
      <w:proofErr w:type="spellEnd"/>
      <w:r w:rsidRPr="00315E36">
        <w:rPr>
          <w:color w:val="000000" w:themeColor="text1"/>
        </w:rPr>
        <w:t xml:space="preserve"> kartes lietotājiem, kuri </w:t>
      </w:r>
      <w:proofErr w:type="spellStart"/>
      <w:r w:rsidRPr="00315E36">
        <w:rPr>
          <w:color w:val="000000" w:themeColor="text1"/>
        </w:rPr>
        <w:t>eID</w:t>
      </w:r>
      <w:proofErr w:type="spellEnd"/>
      <w:r w:rsidRPr="00315E36">
        <w:rPr>
          <w:color w:val="000000" w:themeColor="text1"/>
        </w:rPr>
        <w:t xml:space="preserve"> karti izmanto tās pamata mērķim identitātes un tiesiskā statusa apliecināšanai fiziskajā vidē vai ceļošanai, bet e-identifikācijai un e-parakstam izmanto alternatīvu e-identifikācijas un e-parakstīšanas līdzekli, tādēļ nolemts šobrīd nevirzīt ideju par </w:t>
      </w:r>
      <w:proofErr w:type="spellStart"/>
      <w:r w:rsidRPr="00315E36">
        <w:rPr>
          <w:color w:val="000000" w:themeColor="text1"/>
        </w:rPr>
        <w:t>eID</w:t>
      </w:r>
      <w:proofErr w:type="spellEnd"/>
      <w:r w:rsidRPr="00315E36">
        <w:rPr>
          <w:color w:val="000000" w:themeColor="text1"/>
        </w:rPr>
        <w:t xml:space="preserve"> kartes derīguma termiņa samazināšanu. Vienlaikus nākotnē šis ir atkārtoti vērtējams jautājums, ņemot vērā </w:t>
      </w:r>
      <w:proofErr w:type="spellStart"/>
      <w:r w:rsidRPr="00315E36">
        <w:rPr>
          <w:color w:val="000000" w:themeColor="text1"/>
        </w:rPr>
        <w:t>eID</w:t>
      </w:r>
      <w:proofErr w:type="spellEnd"/>
      <w:r w:rsidRPr="00315E36">
        <w:rPr>
          <w:color w:val="000000" w:themeColor="text1"/>
        </w:rPr>
        <w:t xml:space="preserve"> kartes fiziskās izturības, starptautisko standartu prasības un līdzīgus apsvērumus. </w:t>
      </w:r>
    </w:p>
    <w:p w14:paraId="6E6B21E3" w14:textId="68AF6207" w:rsidR="07EC16CA" w:rsidRPr="00315E36" w:rsidRDefault="3DDA5816" w:rsidP="3DDA5816">
      <w:pPr>
        <w:pStyle w:val="oj-normal"/>
        <w:shd w:val="clear" w:color="auto" w:fill="FFFFFF" w:themeFill="background1"/>
        <w:spacing w:before="0" w:beforeAutospacing="0" w:after="0" w:afterAutospacing="0"/>
        <w:ind w:firstLine="720"/>
        <w:jc w:val="both"/>
        <w:rPr>
          <w:color w:val="000000" w:themeColor="text1"/>
          <w:lang w:val="en-US"/>
        </w:rPr>
      </w:pPr>
      <w:r w:rsidRPr="00315E36">
        <w:rPr>
          <w:color w:val="000000" w:themeColor="text1"/>
        </w:rPr>
        <w:t xml:space="preserve">Ministru kabineta 2012.gada 21.februāra noteikumu Nr. 134 “Personu apliecinošu dokumentu noteikumi“ 53.punktā noteikts, ka Latvijas pilsoņa vai </w:t>
      </w:r>
      <w:proofErr w:type="spellStart"/>
      <w:r w:rsidRPr="00315E36">
        <w:rPr>
          <w:color w:val="000000" w:themeColor="text1"/>
        </w:rPr>
        <w:t>nepilsoņa</w:t>
      </w:r>
      <w:proofErr w:type="spellEnd"/>
      <w:r w:rsidRPr="00315E36">
        <w:rPr>
          <w:color w:val="000000" w:themeColor="text1"/>
        </w:rPr>
        <w:t xml:space="preserve"> personu apliecinošu dokumentu izdod ar šādu derīguma termiņu:</w:t>
      </w:r>
    </w:p>
    <w:p w14:paraId="4AE28C7A" w14:textId="70520E29" w:rsidR="07EC16CA" w:rsidRPr="00315E36" w:rsidRDefault="07EC16CA" w:rsidP="07EC16CA">
      <w:pPr>
        <w:shd w:val="clear" w:color="auto" w:fill="FFFFFF" w:themeFill="background1"/>
        <w:spacing w:after="0" w:line="257" w:lineRule="auto"/>
        <w:ind w:left="600"/>
        <w:jc w:val="both"/>
        <w:rPr>
          <w:rFonts w:ascii="Times New Roman" w:eastAsia="Times New Roman" w:hAnsi="Times New Roman" w:cs="Times New Roman"/>
          <w:color w:val="000000" w:themeColor="text1"/>
          <w:sz w:val="24"/>
          <w:szCs w:val="24"/>
          <w:lang w:val="en-US"/>
        </w:rPr>
      </w:pPr>
      <w:r w:rsidRPr="00315E36">
        <w:rPr>
          <w:rFonts w:ascii="Times New Roman" w:eastAsia="Times New Roman" w:hAnsi="Times New Roman" w:cs="Times New Roman"/>
          <w:color w:val="000000" w:themeColor="text1"/>
          <w:sz w:val="24"/>
          <w:szCs w:val="24"/>
        </w:rPr>
        <w:t>53.1. personai līdz piecu gadu vecumam – uz diviem gadiem vai ceļojuma laiku, ja tas ilgāks par diviem gadiem, bet ne ilgāku par pieciem gadiem;</w:t>
      </w:r>
    </w:p>
    <w:p w14:paraId="6BF2DD40" w14:textId="07351DEA" w:rsidR="07EC16CA" w:rsidRPr="00315E36" w:rsidRDefault="07EC16CA" w:rsidP="07EC16CA">
      <w:pPr>
        <w:shd w:val="clear" w:color="auto" w:fill="FFFFFF" w:themeFill="background1"/>
        <w:spacing w:after="0" w:line="257" w:lineRule="auto"/>
        <w:ind w:left="600"/>
        <w:jc w:val="both"/>
        <w:rPr>
          <w:rFonts w:ascii="Times New Roman" w:eastAsia="Times New Roman" w:hAnsi="Times New Roman" w:cs="Times New Roman"/>
          <w:color w:val="000000" w:themeColor="text1"/>
          <w:sz w:val="24"/>
          <w:szCs w:val="24"/>
          <w:lang w:val="en-US"/>
        </w:rPr>
      </w:pPr>
      <w:r w:rsidRPr="00315E36">
        <w:rPr>
          <w:rFonts w:ascii="Times New Roman" w:eastAsia="Times New Roman" w:hAnsi="Times New Roman" w:cs="Times New Roman"/>
          <w:color w:val="000000" w:themeColor="text1"/>
          <w:sz w:val="24"/>
          <w:szCs w:val="24"/>
        </w:rPr>
        <w:t>53.2. personai no piecu gadu vecuma līdz 20 gadu vecumam – uz pieciem gadiem;</w:t>
      </w:r>
    </w:p>
    <w:p w14:paraId="6E298849" w14:textId="1A2598AD" w:rsidR="07EC16CA" w:rsidRPr="00315E36" w:rsidRDefault="3DDA5816" w:rsidP="3DDA5816">
      <w:pPr>
        <w:shd w:val="clear" w:color="auto" w:fill="FFFFFF" w:themeFill="background1"/>
        <w:spacing w:after="0" w:line="257" w:lineRule="auto"/>
        <w:ind w:left="600"/>
        <w:jc w:val="both"/>
        <w:rPr>
          <w:rFonts w:ascii="Times New Roman" w:eastAsia="Times New Roman" w:hAnsi="Times New Roman" w:cs="Times New Roman"/>
          <w:color w:val="000000" w:themeColor="text1"/>
          <w:sz w:val="24"/>
          <w:szCs w:val="24"/>
          <w:lang w:val="en-US"/>
        </w:rPr>
      </w:pPr>
      <w:r w:rsidRPr="00315E36">
        <w:rPr>
          <w:rFonts w:ascii="Times New Roman" w:eastAsia="Times New Roman" w:hAnsi="Times New Roman" w:cs="Times New Roman"/>
          <w:color w:val="000000" w:themeColor="text1"/>
          <w:sz w:val="24"/>
          <w:szCs w:val="24"/>
        </w:rPr>
        <w:t>53.3. personai no 20 gadu vecuma – uz 10 gadiem.</w:t>
      </w:r>
    </w:p>
    <w:p w14:paraId="11543EBB" w14:textId="45193491" w:rsidR="3DDA5816" w:rsidRPr="00315E36" w:rsidRDefault="3DDA5816" w:rsidP="3DDA5816">
      <w:pPr>
        <w:shd w:val="clear" w:color="auto" w:fill="FFFFFF" w:themeFill="background1"/>
        <w:spacing w:after="0" w:line="257" w:lineRule="auto"/>
        <w:ind w:left="600"/>
        <w:jc w:val="both"/>
        <w:rPr>
          <w:rFonts w:ascii="Times New Roman" w:eastAsia="Times New Roman" w:hAnsi="Times New Roman" w:cs="Times New Roman"/>
          <w:color w:val="000000" w:themeColor="text1"/>
          <w:sz w:val="24"/>
          <w:szCs w:val="24"/>
        </w:rPr>
      </w:pPr>
    </w:p>
    <w:p w14:paraId="1F6AC046" w14:textId="3564597F" w:rsidR="0E2E1A8B" w:rsidRPr="00315E36" w:rsidRDefault="2B4758BB" w:rsidP="2B4758BB">
      <w:pPr>
        <w:pStyle w:val="oj-normal"/>
        <w:shd w:val="clear" w:color="auto" w:fill="FFFFFF" w:themeFill="background1"/>
        <w:spacing w:before="0" w:beforeAutospacing="0" w:after="0" w:afterAutospacing="0"/>
        <w:ind w:firstLine="720"/>
        <w:jc w:val="both"/>
        <w:rPr>
          <w:color w:val="000000" w:themeColor="text1"/>
          <w:lang w:val="en-US"/>
        </w:rPr>
      </w:pPr>
      <w:r w:rsidRPr="2B4758BB">
        <w:rPr>
          <w:color w:val="000000" w:themeColor="text1"/>
        </w:rPr>
        <w:t xml:space="preserve">Lai nodrošinātu tiesiskās paļāvības principa ievērošanu, nepieciešams saglabāt spēkā esošā tiesiskajā regulējumā noteikto </w:t>
      </w:r>
      <w:proofErr w:type="spellStart"/>
      <w:r w:rsidRPr="2B4758BB">
        <w:rPr>
          <w:color w:val="000000" w:themeColor="text1"/>
        </w:rPr>
        <w:t>eID</w:t>
      </w:r>
      <w:proofErr w:type="spellEnd"/>
      <w:r w:rsidRPr="2B4758BB">
        <w:rPr>
          <w:color w:val="000000" w:themeColor="text1"/>
        </w:rPr>
        <w:t xml:space="preserve"> kartes derīguma termiņu. Derīguma termiņa laikā persona </w:t>
      </w:r>
      <w:proofErr w:type="spellStart"/>
      <w:r w:rsidRPr="2B4758BB">
        <w:rPr>
          <w:color w:val="000000" w:themeColor="text1"/>
        </w:rPr>
        <w:t>eID</w:t>
      </w:r>
      <w:proofErr w:type="spellEnd"/>
      <w:r w:rsidRPr="2B4758BB">
        <w:rPr>
          <w:color w:val="000000" w:themeColor="text1"/>
        </w:rPr>
        <w:t xml:space="preserve"> karti varēs izmantot tās mērķim – turētāja identitātes un tiesiskā statusa apliecināšanai fiziskajā vidē un ceļošanai. Savukārt, paredzams, ka izmantot </w:t>
      </w:r>
      <w:proofErr w:type="spellStart"/>
      <w:r w:rsidRPr="2B4758BB">
        <w:rPr>
          <w:color w:val="000000" w:themeColor="text1"/>
        </w:rPr>
        <w:t>eID</w:t>
      </w:r>
      <w:proofErr w:type="spellEnd"/>
      <w:r w:rsidRPr="2B4758BB">
        <w:rPr>
          <w:color w:val="000000" w:themeColor="text1"/>
        </w:rPr>
        <w:t xml:space="preserve"> kartē iekļautos e-identifikācijas un e-paraksta sertifikātus būtu iespējams mazāku periodu, nekā </w:t>
      </w:r>
      <w:proofErr w:type="spellStart"/>
      <w:r w:rsidRPr="2B4758BB">
        <w:rPr>
          <w:color w:val="000000" w:themeColor="text1"/>
        </w:rPr>
        <w:t>eID</w:t>
      </w:r>
      <w:proofErr w:type="spellEnd"/>
      <w:r w:rsidRPr="2B4758BB">
        <w:rPr>
          <w:color w:val="000000" w:themeColor="text1"/>
        </w:rPr>
        <w:t xml:space="preserve"> kartes derīguma termiņš.   Minēto pamato iepriekš aprakstītās praktiskās procedūras </w:t>
      </w:r>
      <w:proofErr w:type="spellStart"/>
      <w:r w:rsidRPr="2B4758BB">
        <w:rPr>
          <w:color w:val="000000" w:themeColor="text1"/>
        </w:rPr>
        <w:t>eIDAS</w:t>
      </w:r>
      <w:proofErr w:type="spellEnd"/>
      <w:r w:rsidRPr="2B4758BB">
        <w:rPr>
          <w:color w:val="000000" w:themeColor="text1"/>
        </w:rPr>
        <w:t xml:space="preserve"> 2.0 regulas prasību īstenošanai – </w:t>
      </w:r>
      <w:proofErr w:type="spellStart"/>
      <w:r w:rsidRPr="2B4758BB">
        <w:rPr>
          <w:color w:val="000000" w:themeColor="text1"/>
        </w:rPr>
        <w:t>eID</w:t>
      </w:r>
      <w:proofErr w:type="spellEnd"/>
      <w:r w:rsidRPr="2B4758BB">
        <w:rPr>
          <w:color w:val="000000" w:themeColor="text1"/>
        </w:rPr>
        <w:t xml:space="preserve"> kartes QSCD sertificēšanai, </w:t>
      </w:r>
      <w:proofErr w:type="spellStart"/>
      <w:r w:rsidRPr="2B4758BB">
        <w:rPr>
          <w:color w:val="000000" w:themeColor="text1"/>
        </w:rPr>
        <w:t>eID</w:t>
      </w:r>
      <w:proofErr w:type="spellEnd"/>
      <w:r w:rsidRPr="2B4758BB">
        <w:rPr>
          <w:color w:val="000000" w:themeColor="text1"/>
        </w:rPr>
        <w:t xml:space="preserve"> kartes sagataves ražošanai, piegādei un personalizēšanai. Paredzams, ka faktiski pēc pirmreizējās </w:t>
      </w:r>
      <w:proofErr w:type="spellStart"/>
      <w:r w:rsidRPr="2B4758BB">
        <w:rPr>
          <w:color w:val="000000" w:themeColor="text1"/>
        </w:rPr>
        <w:t>eID</w:t>
      </w:r>
      <w:proofErr w:type="spellEnd"/>
      <w:r w:rsidRPr="2B4758BB">
        <w:rPr>
          <w:color w:val="000000" w:themeColor="text1"/>
        </w:rPr>
        <w:t xml:space="preserve"> kartes QSCD sertificēšanas un piegādes PMLP, un pie nosacījuma, ka </w:t>
      </w:r>
      <w:proofErr w:type="spellStart"/>
      <w:r w:rsidRPr="2B4758BB">
        <w:rPr>
          <w:color w:val="000000" w:themeColor="text1"/>
        </w:rPr>
        <w:t>eID</w:t>
      </w:r>
      <w:proofErr w:type="spellEnd"/>
      <w:r w:rsidRPr="2B4758BB">
        <w:rPr>
          <w:color w:val="000000" w:themeColor="text1"/>
        </w:rPr>
        <w:t xml:space="preserve"> kartes QSCD nav atklāta ievainojamība, kuru nevar novērst, QSCD pārsertificēšana būs iespējama vēl vienu reizi, tas ir vēl līdz 5 gadiem pēc pirmreizējās sertificēšanas (nevis pēc  </w:t>
      </w:r>
      <w:proofErr w:type="spellStart"/>
      <w:r w:rsidRPr="2B4758BB">
        <w:rPr>
          <w:color w:val="000000" w:themeColor="text1"/>
        </w:rPr>
        <w:t>eID</w:t>
      </w:r>
      <w:proofErr w:type="spellEnd"/>
      <w:r w:rsidRPr="2B4758BB">
        <w:rPr>
          <w:color w:val="000000" w:themeColor="text1"/>
        </w:rPr>
        <w:t xml:space="preserve"> kartes personalizēšanas un izsniegšanas personai). Paredzams, ka turpmāka </w:t>
      </w:r>
      <w:proofErr w:type="spellStart"/>
      <w:r w:rsidRPr="2B4758BB">
        <w:rPr>
          <w:color w:val="000000" w:themeColor="text1"/>
        </w:rPr>
        <w:t>eID</w:t>
      </w:r>
      <w:proofErr w:type="spellEnd"/>
      <w:r w:rsidRPr="2B4758BB">
        <w:rPr>
          <w:color w:val="000000" w:themeColor="text1"/>
        </w:rPr>
        <w:t xml:space="preserve"> kartes QSCD pārsertificēšana (uz trešo un nākamajiem periodiem) varētu būt neiespējama </w:t>
      </w:r>
      <w:proofErr w:type="spellStart"/>
      <w:r w:rsidRPr="2B4758BB">
        <w:rPr>
          <w:color w:val="000000" w:themeColor="text1"/>
        </w:rPr>
        <w:t>eID</w:t>
      </w:r>
      <w:proofErr w:type="spellEnd"/>
      <w:r w:rsidRPr="2B4758BB">
        <w:rPr>
          <w:color w:val="000000" w:themeColor="text1"/>
        </w:rPr>
        <w:t xml:space="preserve"> kartes mikroshēmas un tajā iegultās programmatūras tehnisku ierobežojumu dēļ un ņemot vērā, ka to drošības līmenis var relatīvi samazināties, jo tiek atklātas jaunas, kā arī pilnveidotas iepriekš zināmas uzbrukumu metodes. Attīstoties analīzes tehnoloģijām un samazinoties uzbrukumu izmaksām, pieaug potenciālo ievainojamību </w:t>
      </w:r>
      <w:proofErr w:type="spellStart"/>
      <w:r w:rsidRPr="2B4758BB">
        <w:rPr>
          <w:color w:val="000000" w:themeColor="text1"/>
        </w:rPr>
        <w:t>eID</w:t>
      </w:r>
      <w:proofErr w:type="spellEnd"/>
      <w:r w:rsidRPr="2B4758BB">
        <w:rPr>
          <w:color w:val="000000" w:themeColor="text1"/>
        </w:rPr>
        <w:t xml:space="preserve"> kartes mikroshēmas un tajā iegultās programmatūras praktiskā </w:t>
      </w:r>
      <w:proofErr w:type="spellStart"/>
      <w:r w:rsidRPr="2B4758BB">
        <w:rPr>
          <w:color w:val="000000" w:themeColor="text1"/>
        </w:rPr>
        <w:t>izmantojamība</w:t>
      </w:r>
      <w:proofErr w:type="spellEnd"/>
      <w:r w:rsidRPr="2B4758BB">
        <w:rPr>
          <w:color w:val="000000" w:themeColor="text1"/>
        </w:rPr>
        <w:t xml:space="preserve">. Attiecīgi veidosies situācijas, kad </w:t>
      </w:r>
      <w:proofErr w:type="spellStart"/>
      <w:r w:rsidRPr="2B4758BB">
        <w:rPr>
          <w:color w:val="000000" w:themeColor="text1"/>
        </w:rPr>
        <w:t>eID</w:t>
      </w:r>
      <w:proofErr w:type="spellEnd"/>
      <w:r w:rsidRPr="2B4758BB">
        <w:rPr>
          <w:color w:val="000000" w:themeColor="text1"/>
        </w:rPr>
        <w:t xml:space="preserve"> kartes derīguma termiņš būs ievērojami ilgāks, nekā </w:t>
      </w:r>
      <w:proofErr w:type="spellStart"/>
      <w:r w:rsidRPr="2B4758BB">
        <w:rPr>
          <w:color w:val="000000" w:themeColor="text1"/>
        </w:rPr>
        <w:t>eID</w:t>
      </w:r>
      <w:proofErr w:type="spellEnd"/>
      <w:r w:rsidRPr="2B4758BB">
        <w:rPr>
          <w:color w:val="000000" w:themeColor="text1"/>
        </w:rPr>
        <w:t xml:space="preserve"> kartes QSCD sertifikācijas termiņš un attiecīgi </w:t>
      </w:r>
      <w:proofErr w:type="spellStart"/>
      <w:r w:rsidRPr="2B4758BB">
        <w:rPr>
          <w:color w:val="000000" w:themeColor="text1"/>
        </w:rPr>
        <w:t>eID</w:t>
      </w:r>
      <w:proofErr w:type="spellEnd"/>
      <w:r w:rsidRPr="2B4758BB">
        <w:rPr>
          <w:color w:val="000000" w:themeColor="text1"/>
        </w:rPr>
        <w:t xml:space="preserve"> kartē iekļautā e-paraksta sertifikāta derīguma termiņš. Tomēr ievērojot to, ka valstī tiek nodrošināta pieejama un ērta alternatīva e-identifikācijas un e-paraksta sertifikātu izmantošanas iespēja gan </w:t>
      </w:r>
      <w:proofErr w:type="spellStart"/>
      <w:r w:rsidRPr="2B4758BB">
        <w:rPr>
          <w:color w:val="000000" w:themeColor="text1"/>
        </w:rPr>
        <w:t>eParaksts</w:t>
      </w:r>
      <w:proofErr w:type="spellEnd"/>
      <w:r w:rsidRPr="2B4758BB">
        <w:rPr>
          <w:color w:val="000000" w:themeColor="text1"/>
        </w:rPr>
        <w:t xml:space="preserve"> </w:t>
      </w:r>
      <w:proofErr w:type="spellStart"/>
      <w:r w:rsidRPr="2B4758BB">
        <w:rPr>
          <w:color w:val="000000" w:themeColor="text1"/>
        </w:rPr>
        <w:t>mobile</w:t>
      </w:r>
      <w:proofErr w:type="spellEnd"/>
      <w:r w:rsidRPr="2B4758BB">
        <w:rPr>
          <w:color w:val="000000" w:themeColor="text1"/>
        </w:rPr>
        <w:t xml:space="preserve">, gan </w:t>
      </w:r>
      <w:r w:rsidR="00D51401">
        <w:rPr>
          <w:color w:val="000000" w:themeColor="text1"/>
        </w:rPr>
        <w:t xml:space="preserve">nākotnē </w:t>
      </w:r>
      <w:r w:rsidRPr="2B4758BB">
        <w:rPr>
          <w:color w:val="000000" w:themeColor="text1"/>
        </w:rPr>
        <w:t xml:space="preserve">EDIM, tad uzskatāms, ka šis ierobežojums nav uzskatāms kā būtisks, savukārt kā būtiskāka vērtējama iespēja saglabāt </w:t>
      </w:r>
      <w:proofErr w:type="spellStart"/>
      <w:r w:rsidRPr="2B4758BB">
        <w:rPr>
          <w:color w:val="000000" w:themeColor="text1"/>
        </w:rPr>
        <w:t>eID</w:t>
      </w:r>
      <w:proofErr w:type="spellEnd"/>
      <w:r w:rsidRPr="2B4758BB">
        <w:rPr>
          <w:color w:val="000000" w:themeColor="text1"/>
        </w:rPr>
        <w:t xml:space="preserve"> kartes derīguma termiņu tās izmantošanai tās pamata funkcijai – identitātes un tiesiskā statusa apliecināšanai  fiziskajā vidē un ceļošanai.</w:t>
      </w:r>
    </w:p>
    <w:p w14:paraId="7B45122A" w14:textId="404B9BBA" w:rsidR="0E2E1A8B" w:rsidRPr="00315E36" w:rsidRDefault="20DC8850" w:rsidP="3D610921">
      <w:pPr>
        <w:spacing w:after="0"/>
        <w:ind w:firstLine="720"/>
        <w:jc w:val="both"/>
        <w:rPr>
          <w:rFonts w:ascii="Times New Roman" w:hAnsi="Times New Roman" w:cs="Times New Roman"/>
          <w:sz w:val="24"/>
          <w:szCs w:val="24"/>
        </w:rPr>
      </w:pPr>
      <w:r w:rsidRPr="20DC8850">
        <w:rPr>
          <w:rFonts w:ascii="Times New Roman" w:eastAsia="Times New Roman" w:hAnsi="Times New Roman" w:cs="Times New Roman"/>
          <w:color w:val="000000" w:themeColor="text1"/>
          <w:sz w:val="24"/>
          <w:szCs w:val="24"/>
        </w:rPr>
        <w:lastRenderedPageBreak/>
        <w:t xml:space="preserve">Izvērtējot iespējas nodrošināt QSCD sertifikāciju visā </w:t>
      </w:r>
      <w:proofErr w:type="spellStart"/>
      <w:r w:rsidRPr="20DC8850">
        <w:rPr>
          <w:rFonts w:ascii="Times New Roman" w:eastAsia="Times New Roman" w:hAnsi="Times New Roman" w:cs="Times New Roman"/>
          <w:color w:val="000000" w:themeColor="text1"/>
          <w:sz w:val="24"/>
          <w:szCs w:val="24"/>
        </w:rPr>
        <w:t>eID</w:t>
      </w:r>
      <w:proofErr w:type="spellEnd"/>
      <w:r w:rsidRPr="20DC8850">
        <w:rPr>
          <w:rFonts w:ascii="Times New Roman" w:eastAsia="Times New Roman" w:hAnsi="Times New Roman" w:cs="Times New Roman"/>
          <w:color w:val="000000" w:themeColor="text1"/>
          <w:sz w:val="24"/>
          <w:szCs w:val="24"/>
        </w:rPr>
        <w:t xml:space="preserve"> derīguma termiņa laikā, secināti šādi būtiski riski, kas faktiski apliecina šāda procesa neiespējamību:</w:t>
      </w:r>
    </w:p>
    <w:p w14:paraId="383F9AA8" w14:textId="5E5E6A91" w:rsidR="0E2E1A8B" w:rsidRPr="00315E36" w:rsidRDefault="3D610921" w:rsidP="3D610921">
      <w:pPr>
        <w:pStyle w:val="ListParagraph"/>
        <w:numPr>
          <w:ilvl w:val="0"/>
          <w:numId w:val="1"/>
        </w:numPr>
        <w:spacing w:after="0"/>
        <w:ind w:left="1080"/>
        <w:jc w:val="both"/>
        <w:rPr>
          <w:rFonts w:ascii="Times New Roman" w:eastAsia="Times New Roman" w:hAnsi="Times New Roman" w:cs="Times New Roman"/>
          <w:color w:val="000000" w:themeColor="text1"/>
          <w:sz w:val="24"/>
          <w:szCs w:val="24"/>
        </w:rPr>
      </w:pPr>
      <w:r w:rsidRPr="00315E36">
        <w:rPr>
          <w:rFonts w:ascii="Times New Roman" w:eastAsia="Times New Roman" w:hAnsi="Times New Roman" w:cs="Times New Roman"/>
          <w:color w:val="000000" w:themeColor="text1"/>
          <w:sz w:val="24"/>
          <w:szCs w:val="24"/>
        </w:rPr>
        <w:t xml:space="preserve">ievērojami palielinās </w:t>
      </w:r>
      <w:proofErr w:type="spellStart"/>
      <w:r w:rsidRPr="00315E36">
        <w:rPr>
          <w:rFonts w:ascii="Times New Roman" w:eastAsia="Times New Roman" w:hAnsi="Times New Roman" w:cs="Times New Roman"/>
          <w:color w:val="000000" w:themeColor="text1"/>
          <w:sz w:val="24"/>
          <w:szCs w:val="24"/>
        </w:rPr>
        <w:t>eID</w:t>
      </w:r>
      <w:proofErr w:type="spellEnd"/>
      <w:r w:rsidRPr="00315E36">
        <w:rPr>
          <w:rFonts w:ascii="Times New Roman" w:eastAsia="Times New Roman" w:hAnsi="Times New Roman" w:cs="Times New Roman"/>
          <w:color w:val="000000" w:themeColor="text1"/>
          <w:sz w:val="24"/>
          <w:szCs w:val="24"/>
        </w:rPr>
        <w:t xml:space="preserve"> karšu QSCD ievainojamības riski ilgstošā laika periodā (pat vairāk kā 20 gadi)</w:t>
      </w:r>
      <w:r w:rsidR="00C265CE">
        <w:rPr>
          <w:rFonts w:ascii="Times New Roman" w:eastAsia="Times New Roman" w:hAnsi="Times New Roman" w:cs="Times New Roman"/>
          <w:color w:val="000000" w:themeColor="text1"/>
          <w:sz w:val="24"/>
          <w:szCs w:val="24"/>
        </w:rPr>
        <w:t>;</w:t>
      </w:r>
    </w:p>
    <w:p w14:paraId="4E4462E8" w14:textId="672B2BA4" w:rsidR="0E2E1A8B" w:rsidRPr="00315E36" w:rsidRDefault="3DDA5816" w:rsidP="3D610921">
      <w:pPr>
        <w:pStyle w:val="ListParagraph"/>
        <w:numPr>
          <w:ilvl w:val="0"/>
          <w:numId w:val="1"/>
        </w:numPr>
        <w:spacing w:after="0"/>
        <w:ind w:left="1080"/>
        <w:jc w:val="both"/>
        <w:rPr>
          <w:rFonts w:ascii="Times New Roman" w:eastAsia="Times New Roman" w:hAnsi="Times New Roman" w:cs="Times New Roman"/>
          <w:color w:val="000000" w:themeColor="text1"/>
          <w:sz w:val="24"/>
          <w:szCs w:val="24"/>
        </w:rPr>
      </w:pPr>
      <w:r w:rsidRPr="00315E36">
        <w:rPr>
          <w:rFonts w:ascii="Times New Roman" w:eastAsia="Times New Roman" w:hAnsi="Times New Roman" w:cs="Times New Roman"/>
          <w:color w:val="000000" w:themeColor="text1"/>
          <w:sz w:val="24"/>
          <w:szCs w:val="24"/>
        </w:rPr>
        <w:t xml:space="preserve">ievērojami sadārdzinās </w:t>
      </w:r>
      <w:proofErr w:type="spellStart"/>
      <w:r w:rsidRPr="00315E36">
        <w:rPr>
          <w:rFonts w:ascii="Times New Roman" w:eastAsia="Times New Roman" w:hAnsi="Times New Roman" w:cs="Times New Roman"/>
          <w:color w:val="000000" w:themeColor="text1"/>
          <w:sz w:val="24"/>
          <w:szCs w:val="24"/>
        </w:rPr>
        <w:t>eID</w:t>
      </w:r>
      <w:proofErr w:type="spellEnd"/>
      <w:r w:rsidRPr="00315E36">
        <w:rPr>
          <w:rFonts w:ascii="Times New Roman" w:eastAsia="Times New Roman" w:hAnsi="Times New Roman" w:cs="Times New Roman"/>
          <w:color w:val="000000" w:themeColor="text1"/>
          <w:sz w:val="24"/>
          <w:szCs w:val="24"/>
        </w:rPr>
        <w:t xml:space="preserve"> kartes sagataves cena, kas potenciāli nozīmē valsts nodevas par </w:t>
      </w:r>
      <w:proofErr w:type="spellStart"/>
      <w:r w:rsidRPr="00315E36">
        <w:rPr>
          <w:rFonts w:ascii="Times New Roman" w:eastAsia="Times New Roman" w:hAnsi="Times New Roman" w:cs="Times New Roman"/>
          <w:color w:val="000000" w:themeColor="text1"/>
          <w:sz w:val="24"/>
          <w:szCs w:val="24"/>
        </w:rPr>
        <w:t>eID</w:t>
      </w:r>
      <w:proofErr w:type="spellEnd"/>
      <w:r w:rsidRPr="00315E36">
        <w:rPr>
          <w:rFonts w:ascii="Times New Roman" w:eastAsia="Times New Roman" w:hAnsi="Times New Roman" w:cs="Times New Roman"/>
          <w:color w:val="000000" w:themeColor="text1"/>
          <w:sz w:val="24"/>
          <w:szCs w:val="24"/>
        </w:rPr>
        <w:t xml:space="preserve"> kartes saņemšanu palielināšanu, lai nosegtu šos izdevumus</w:t>
      </w:r>
      <w:r w:rsidR="00C265CE">
        <w:rPr>
          <w:rFonts w:ascii="Times New Roman" w:eastAsia="Times New Roman" w:hAnsi="Times New Roman" w:cs="Times New Roman"/>
          <w:color w:val="000000" w:themeColor="text1"/>
          <w:sz w:val="24"/>
          <w:szCs w:val="24"/>
        </w:rPr>
        <w:t>;</w:t>
      </w:r>
    </w:p>
    <w:p w14:paraId="681A8221" w14:textId="7E363327" w:rsidR="0E2E1A8B" w:rsidRPr="00315E36" w:rsidRDefault="3D610921" w:rsidP="3D610921">
      <w:pPr>
        <w:pStyle w:val="ListParagraph"/>
        <w:numPr>
          <w:ilvl w:val="0"/>
          <w:numId w:val="1"/>
        </w:numPr>
        <w:spacing w:after="0"/>
        <w:ind w:left="1080"/>
        <w:jc w:val="both"/>
        <w:rPr>
          <w:rFonts w:ascii="Times New Roman" w:eastAsia="Times New Roman" w:hAnsi="Times New Roman" w:cs="Times New Roman"/>
          <w:color w:val="000000" w:themeColor="text1"/>
          <w:sz w:val="24"/>
          <w:szCs w:val="24"/>
        </w:rPr>
      </w:pPr>
      <w:r w:rsidRPr="00315E36">
        <w:rPr>
          <w:rFonts w:ascii="Times New Roman" w:eastAsia="Times New Roman" w:hAnsi="Times New Roman" w:cs="Times New Roman"/>
          <w:color w:val="000000" w:themeColor="text1"/>
          <w:sz w:val="24"/>
          <w:szCs w:val="24"/>
        </w:rPr>
        <w:t xml:space="preserve">ievērojami zaudējumi valstij, ja </w:t>
      </w:r>
      <w:proofErr w:type="spellStart"/>
      <w:r w:rsidRPr="00315E36">
        <w:rPr>
          <w:rFonts w:ascii="Times New Roman" w:eastAsia="Times New Roman" w:hAnsi="Times New Roman" w:cs="Times New Roman"/>
          <w:color w:val="000000" w:themeColor="text1"/>
          <w:sz w:val="24"/>
          <w:szCs w:val="24"/>
        </w:rPr>
        <w:t>eID</w:t>
      </w:r>
      <w:proofErr w:type="spellEnd"/>
      <w:r w:rsidRPr="00315E36">
        <w:rPr>
          <w:rFonts w:ascii="Times New Roman" w:eastAsia="Times New Roman" w:hAnsi="Times New Roman" w:cs="Times New Roman"/>
          <w:color w:val="000000" w:themeColor="text1"/>
          <w:sz w:val="24"/>
          <w:szCs w:val="24"/>
        </w:rPr>
        <w:t xml:space="preserve"> kartes QSCD ievainojamības rezultātā, iepriekš iegādātās </w:t>
      </w:r>
      <w:proofErr w:type="spellStart"/>
      <w:r w:rsidRPr="00315E36">
        <w:rPr>
          <w:rFonts w:ascii="Times New Roman" w:eastAsia="Times New Roman" w:hAnsi="Times New Roman" w:cs="Times New Roman"/>
          <w:color w:val="000000" w:themeColor="text1"/>
          <w:sz w:val="24"/>
          <w:szCs w:val="24"/>
        </w:rPr>
        <w:t>eID</w:t>
      </w:r>
      <w:proofErr w:type="spellEnd"/>
      <w:r w:rsidRPr="00315E36">
        <w:rPr>
          <w:rFonts w:ascii="Times New Roman" w:eastAsia="Times New Roman" w:hAnsi="Times New Roman" w:cs="Times New Roman"/>
          <w:color w:val="000000" w:themeColor="text1"/>
          <w:sz w:val="24"/>
          <w:szCs w:val="24"/>
        </w:rPr>
        <w:t xml:space="preserve"> karšu sagataves vairs nav izmantojamas vai ir jāaizvieto</w:t>
      </w:r>
      <w:r w:rsidR="00C265CE">
        <w:rPr>
          <w:rFonts w:ascii="Times New Roman" w:eastAsia="Times New Roman" w:hAnsi="Times New Roman" w:cs="Times New Roman"/>
          <w:color w:val="000000" w:themeColor="text1"/>
          <w:sz w:val="24"/>
          <w:szCs w:val="24"/>
        </w:rPr>
        <w:t>;</w:t>
      </w:r>
    </w:p>
    <w:p w14:paraId="0D04CC90" w14:textId="005553B0" w:rsidR="0E2E1A8B" w:rsidRPr="00315E36" w:rsidRDefault="3D610921" w:rsidP="3D610921">
      <w:pPr>
        <w:pStyle w:val="ListParagraph"/>
        <w:numPr>
          <w:ilvl w:val="0"/>
          <w:numId w:val="1"/>
        </w:numPr>
        <w:spacing w:after="0"/>
        <w:ind w:left="1080"/>
        <w:jc w:val="both"/>
        <w:rPr>
          <w:rFonts w:ascii="Times New Roman" w:eastAsia="Times New Roman" w:hAnsi="Times New Roman" w:cs="Times New Roman"/>
          <w:color w:val="000000" w:themeColor="text1"/>
          <w:sz w:val="24"/>
          <w:szCs w:val="24"/>
        </w:rPr>
      </w:pPr>
      <w:r w:rsidRPr="00315E36">
        <w:rPr>
          <w:rFonts w:ascii="Times New Roman" w:eastAsia="Times New Roman" w:hAnsi="Times New Roman" w:cs="Times New Roman"/>
          <w:color w:val="000000" w:themeColor="text1"/>
          <w:sz w:val="24"/>
          <w:szCs w:val="24"/>
        </w:rPr>
        <w:t xml:space="preserve">ir neiespējama </w:t>
      </w:r>
      <w:proofErr w:type="spellStart"/>
      <w:r w:rsidRPr="00315E36">
        <w:rPr>
          <w:rFonts w:ascii="Times New Roman" w:eastAsia="Times New Roman" w:hAnsi="Times New Roman" w:cs="Times New Roman"/>
          <w:color w:val="000000" w:themeColor="text1"/>
          <w:sz w:val="24"/>
          <w:szCs w:val="24"/>
        </w:rPr>
        <w:t>eID</w:t>
      </w:r>
      <w:proofErr w:type="spellEnd"/>
      <w:r w:rsidRPr="00315E36">
        <w:rPr>
          <w:rFonts w:ascii="Times New Roman" w:eastAsia="Times New Roman" w:hAnsi="Times New Roman" w:cs="Times New Roman"/>
          <w:color w:val="000000" w:themeColor="text1"/>
          <w:sz w:val="24"/>
          <w:szCs w:val="24"/>
        </w:rPr>
        <w:t xml:space="preserve"> karšu izsniegšanas nepārtrauktība</w:t>
      </w:r>
      <w:r w:rsidR="00C265CE">
        <w:rPr>
          <w:rFonts w:ascii="Times New Roman" w:eastAsia="Times New Roman" w:hAnsi="Times New Roman" w:cs="Times New Roman"/>
          <w:color w:val="000000" w:themeColor="text1"/>
          <w:sz w:val="24"/>
          <w:szCs w:val="24"/>
        </w:rPr>
        <w:t>;</w:t>
      </w:r>
    </w:p>
    <w:p w14:paraId="34B300DF" w14:textId="3B57B306" w:rsidR="0E2E1A8B" w:rsidRPr="00315E36" w:rsidRDefault="3D610921" w:rsidP="3D610921">
      <w:pPr>
        <w:pStyle w:val="ListParagraph"/>
        <w:numPr>
          <w:ilvl w:val="0"/>
          <w:numId w:val="1"/>
        </w:numPr>
        <w:spacing w:after="0"/>
        <w:ind w:left="1080"/>
        <w:jc w:val="both"/>
        <w:rPr>
          <w:rFonts w:ascii="Times New Roman" w:eastAsia="Times New Roman" w:hAnsi="Times New Roman" w:cs="Times New Roman"/>
          <w:color w:val="000000" w:themeColor="text1"/>
          <w:sz w:val="24"/>
          <w:szCs w:val="24"/>
        </w:rPr>
      </w:pPr>
      <w:r w:rsidRPr="00315E36">
        <w:rPr>
          <w:rFonts w:ascii="Times New Roman" w:eastAsia="Times New Roman" w:hAnsi="Times New Roman" w:cs="Times New Roman"/>
          <w:color w:val="000000" w:themeColor="text1"/>
          <w:sz w:val="24"/>
          <w:szCs w:val="24"/>
        </w:rPr>
        <w:t xml:space="preserve">jāiegādājas jaunas </w:t>
      </w:r>
      <w:proofErr w:type="spellStart"/>
      <w:r w:rsidRPr="00315E36">
        <w:rPr>
          <w:rFonts w:ascii="Times New Roman" w:eastAsia="Times New Roman" w:hAnsi="Times New Roman" w:cs="Times New Roman"/>
          <w:color w:val="000000" w:themeColor="text1"/>
          <w:sz w:val="24"/>
          <w:szCs w:val="24"/>
        </w:rPr>
        <w:t>eID</w:t>
      </w:r>
      <w:proofErr w:type="spellEnd"/>
      <w:r w:rsidRPr="00315E36">
        <w:rPr>
          <w:rFonts w:ascii="Times New Roman" w:eastAsia="Times New Roman" w:hAnsi="Times New Roman" w:cs="Times New Roman"/>
          <w:color w:val="000000" w:themeColor="text1"/>
          <w:sz w:val="24"/>
          <w:szCs w:val="24"/>
        </w:rPr>
        <w:t xml:space="preserve"> karšu sagataves (neparedzēti valsts budžeta izdevumi un ilgs laika periods līdz sagatavju piegādei (vismaz 1-2 gadi)), kura laikā valstī nav iespējas izsniegt personas apliecības.</w:t>
      </w:r>
    </w:p>
    <w:p w14:paraId="374AFF95" w14:textId="37A363B2" w:rsidR="0E2E1A8B" w:rsidRPr="00315E36" w:rsidRDefault="3DDA5816" w:rsidP="3DDA5816">
      <w:pPr>
        <w:pStyle w:val="oj-normal"/>
        <w:shd w:val="clear" w:color="auto" w:fill="FFFFFF" w:themeFill="background1"/>
        <w:spacing w:before="0" w:beforeAutospacing="0" w:after="0" w:afterAutospacing="0"/>
        <w:ind w:firstLine="720"/>
        <w:jc w:val="both"/>
        <w:rPr>
          <w:color w:val="000000" w:themeColor="text1"/>
        </w:rPr>
      </w:pPr>
      <w:r w:rsidRPr="00315E36">
        <w:rPr>
          <w:color w:val="000000" w:themeColor="text1"/>
        </w:rPr>
        <w:t>Šobrīd Personu apliecinošu dokumentu likuma 9.panta pirmā daļa nosaka, ka personas apliecība (</w:t>
      </w:r>
      <w:proofErr w:type="spellStart"/>
      <w:r w:rsidRPr="00315E36">
        <w:rPr>
          <w:color w:val="000000" w:themeColor="text1"/>
        </w:rPr>
        <w:t>eID</w:t>
      </w:r>
      <w:proofErr w:type="spellEnd"/>
      <w:r w:rsidRPr="00315E36">
        <w:rPr>
          <w:color w:val="000000" w:themeColor="text1"/>
        </w:rPr>
        <w:t xml:space="preserve"> karte) ir obligāts personu apliecinošs dokuments Latvijas pilsonim vai </w:t>
      </w:r>
      <w:proofErr w:type="spellStart"/>
      <w:r w:rsidRPr="00315E36">
        <w:rPr>
          <w:color w:val="000000" w:themeColor="text1"/>
        </w:rPr>
        <w:t>nepilsonim</w:t>
      </w:r>
      <w:proofErr w:type="spellEnd"/>
      <w:r w:rsidRPr="00315E36">
        <w:rPr>
          <w:color w:val="000000" w:themeColor="text1"/>
        </w:rPr>
        <w:t xml:space="preserve">, kurš sasniedzis 15 gadu vecumu. Personas apliecības kā obligāta personu apliecinoša dokumenta ieviešanas mērķis bija nodrošināt personām iespēju efektīvi un bez papildu administratīvā sloga izmantot valsts nodrošinātos e-pakalpojumus un  veicināt e-pārvaldes attīstību. Kopš 2019.gada ir notikusi e-pakalpojumu pieejamības un izmantošanas attīstība, tai skaitā ir ieviests un plaši izmantots </w:t>
      </w:r>
      <w:proofErr w:type="spellStart"/>
      <w:r w:rsidRPr="00315E36">
        <w:rPr>
          <w:color w:val="000000" w:themeColor="text1"/>
        </w:rPr>
        <w:t>eParaksts</w:t>
      </w:r>
      <w:proofErr w:type="spellEnd"/>
      <w:r w:rsidRPr="00315E36">
        <w:rPr>
          <w:color w:val="000000" w:themeColor="text1"/>
        </w:rPr>
        <w:t xml:space="preserve"> </w:t>
      </w:r>
      <w:proofErr w:type="spellStart"/>
      <w:r w:rsidRPr="00315E36">
        <w:rPr>
          <w:color w:val="000000" w:themeColor="text1"/>
        </w:rPr>
        <w:t>mobile</w:t>
      </w:r>
      <w:proofErr w:type="spellEnd"/>
      <w:r w:rsidRPr="00315E36">
        <w:rPr>
          <w:color w:val="000000" w:themeColor="text1"/>
        </w:rPr>
        <w:t xml:space="preserve">. Tā ir uzskatāma par pilnvērtīgu alternatīvu personas apliecībās iekļautajiem e-identifikācijas un e-paraksta sertifikātiem un tā ir pieejama arī personām, kurām nav personas apliecības. Ar iepriekš minēto izvirzītais personas apliecības, kā obligāta personu apliecinoša dokumenta, ieviešanas mērķis ir sasniegts. Papildus PMLP norāda, ka saņem iedzīvotāju jautājumus un sūdzības par personas apliecības obligātumu situācijās, kad ceļošanai un identitātes apliecināšanai fiziskajā vidē tiek izmantota pase, bet elektroniskajā vidē </w:t>
      </w:r>
      <w:proofErr w:type="spellStart"/>
      <w:r w:rsidRPr="00315E36">
        <w:rPr>
          <w:color w:val="000000" w:themeColor="text1"/>
        </w:rPr>
        <w:t>eParaksts</w:t>
      </w:r>
      <w:proofErr w:type="spellEnd"/>
      <w:r w:rsidRPr="00315E36">
        <w:rPr>
          <w:color w:val="000000" w:themeColor="text1"/>
        </w:rPr>
        <w:t xml:space="preserve"> </w:t>
      </w:r>
      <w:proofErr w:type="spellStart"/>
      <w:r w:rsidRPr="00315E36">
        <w:rPr>
          <w:color w:val="000000" w:themeColor="text1"/>
        </w:rPr>
        <w:t>mobile</w:t>
      </w:r>
      <w:proofErr w:type="spellEnd"/>
      <w:r w:rsidRPr="00315E36">
        <w:rPr>
          <w:color w:val="000000" w:themeColor="text1"/>
        </w:rPr>
        <w:t xml:space="preserve">. Šobrīd pastāv alternatīvs nacionālais e-identifikācijas un e-paraksta risinājums - </w:t>
      </w:r>
      <w:proofErr w:type="spellStart"/>
      <w:r w:rsidRPr="00315E36">
        <w:rPr>
          <w:color w:val="000000" w:themeColor="text1"/>
        </w:rPr>
        <w:t>eParaksts</w:t>
      </w:r>
      <w:proofErr w:type="spellEnd"/>
      <w:r w:rsidRPr="00315E36">
        <w:rPr>
          <w:color w:val="000000" w:themeColor="text1"/>
        </w:rPr>
        <w:t xml:space="preserve"> </w:t>
      </w:r>
      <w:proofErr w:type="spellStart"/>
      <w:r w:rsidRPr="00315E36">
        <w:rPr>
          <w:color w:val="000000" w:themeColor="text1"/>
        </w:rPr>
        <w:t>mobile</w:t>
      </w:r>
      <w:proofErr w:type="spellEnd"/>
      <w:r w:rsidRPr="00315E36">
        <w:rPr>
          <w:color w:val="000000" w:themeColor="text1"/>
        </w:rPr>
        <w:t xml:space="preserve"> un ar 2026.gada beigām iedzīvotājiem būs pieejams EDIM, tāpēc iedzīvotājiem būs izvēles brīvība attiecībā uz izmantojamo e-identifikācijas un e-paraksta līdzekli. </w:t>
      </w:r>
    </w:p>
    <w:p w14:paraId="0F413DF0" w14:textId="225C8BFC" w:rsidR="0E2E1A8B" w:rsidRPr="00315E36" w:rsidRDefault="3DDA5816" w:rsidP="3DDA5816">
      <w:pPr>
        <w:pStyle w:val="oj-normal"/>
        <w:shd w:val="clear" w:color="auto" w:fill="FFFFFF" w:themeFill="background1"/>
        <w:spacing w:before="0" w:beforeAutospacing="0" w:after="0" w:afterAutospacing="0"/>
        <w:ind w:firstLine="720"/>
        <w:jc w:val="both"/>
        <w:rPr>
          <w:color w:val="000000" w:themeColor="text1"/>
        </w:rPr>
      </w:pPr>
      <w:r w:rsidRPr="00315E36">
        <w:rPr>
          <w:color w:val="000000" w:themeColor="text1"/>
        </w:rPr>
        <w:t>Ja personas apliecība ir noteikta kā obligāts personu apliecinošs dokuments, tad personas apliecības QSCD ievainojamības gadījumā PMLP būtu jānodrošina jaunu personas apliecību ar mikroshēmu, kurai ir derīga QSCD sertifikācija, izsniegšana visiem Latvijas iedzīvotājiem. Savukārt, ja personas apliecība būtu izvēles personu apliecinošs dokuments, jaunu personas apliecību izsniegšana būtu nodrošināma tikai tām personām, kuras personas apliecību izvēlējušās kā savu personu apliecinošo dokumentu. Šāds risinājums ļautu daļēji nodrošināt personu apliecinošu dokumentu izsniegšanas procesa nepārtrauktību, samazināt PMLP klientu apkalpošanas noslodzi, mazināt valsts budžeta izdevumus un ierobežot iespējamo klientu neapmierinātību.</w:t>
      </w:r>
    </w:p>
    <w:p w14:paraId="7CC02125" w14:textId="4D0F9409" w:rsidR="0E2E1A8B" w:rsidRPr="00315E36" w:rsidRDefault="3D610921" w:rsidP="3D610921">
      <w:pPr>
        <w:spacing w:after="0"/>
        <w:ind w:firstLine="720"/>
        <w:jc w:val="both"/>
        <w:rPr>
          <w:rFonts w:ascii="Times New Roman" w:hAnsi="Times New Roman" w:cs="Times New Roman"/>
          <w:sz w:val="24"/>
          <w:szCs w:val="24"/>
        </w:rPr>
      </w:pPr>
      <w:r w:rsidRPr="00315E36">
        <w:rPr>
          <w:rFonts w:ascii="Times New Roman" w:eastAsia="Times New Roman" w:hAnsi="Times New Roman" w:cs="Times New Roman"/>
          <w:sz w:val="24"/>
          <w:szCs w:val="24"/>
        </w:rPr>
        <w:t>Ņemot vērā iepriekš minēto, ir izvērtējama nepieciešamība veikt grozījumus normatīvajos aktos, paredzot, ka personas apliecība tiek noteikta kā izvēles personu apliecinošs dokuments, proti, personai ir tiesības izvēlēties starp pasi vai personas apliecību kā savu personu apliecinošo dokumentu. Vienlaikus būtu saglabājams, ka gadījumā, ja persona izvēlas personas apliecību, tajā obligāti tiek iekļauti e-identifikācijas un e-paraksta sertifikāti.</w:t>
      </w:r>
    </w:p>
    <w:p w14:paraId="46857813" w14:textId="2E669CF3" w:rsidR="00CD6254" w:rsidRDefault="11CC1B08" w:rsidP="00822360">
      <w:pPr>
        <w:spacing w:after="0"/>
        <w:ind w:firstLine="720"/>
        <w:jc w:val="both"/>
        <w:rPr>
          <w:rFonts w:ascii="Times New Roman" w:eastAsia="Times New Roman" w:hAnsi="Times New Roman" w:cs="Times New Roman"/>
          <w:sz w:val="24"/>
          <w:szCs w:val="24"/>
        </w:rPr>
      </w:pPr>
      <w:r w:rsidRPr="11CC1B08">
        <w:rPr>
          <w:rFonts w:ascii="Times New Roman" w:eastAsia="Times New Roman" w:hAnsi="Times New Roman" w:cs="Times New Roman"/>
          <w:sz w:val="24"/>
          <w:szCs w:val="24"/>
        </w:rPr>
        <w:t xml:space="preserve">Zemāk tabulā Nr.5. un tabulā Nr.6 ir attēlots e-identitātes apliecināšanas un e-parakstīšanas reižu skaits, norādot gan kopējo reižu skaitu, gan unikālo lietotāju skaitu pēdējo piecu gadu laikā. Dati parāda, ka </w:t>
      </w:r>
      <w:proofErr w:type="spellStart"/>
      <w:r w:rsidRPr="11CC1B08">
        <w:rPr>
          <w:rFonts w:ascii="Times New Roman" w:eastAsia="Times New Roman" w:hAnsi="Times New Roman" w:cs="Times New Roman"/>
          <w:sz w:val="24"/>
          <w:szCs w:val="24"/>
        </w:rPr>
        <w:t>eParaksts</w:t>
      </w:r>
      <w:proofErr w:type="spellEnd"/>
      <w:r w:rsidRPr="11CC1B08">
        <w:rPr>
          <w:rFonts w:ascii="Times New Roman" w:eastAsia="Times New Roman" w:hAnsi="Times New Roman" w:cs="Times New Roman"/>
          <w:sz w:val="24"/>
          <w:szCs w:val="24"/>
        </w:rPr>
        <w:t xml:space="preserve"> </w:t>
      </w:r>
      <w:proofErr w:type="spellStart"/>
      <w:r w:rsidRPr="11CC1B08">
        <w:rPr>
          <w:rFonts w:ascii="Times New Roman" w:eastAsia="Times New Roman" w:hAnsi="Times New Roman" w:cs="Times New Roman"/>
          <w:sz w:val="24"/>
          <w:szCs w:val="24"/>
        </w:rPr>
        <w:t>mobile</w:t>
      </w:r>
      <w:proofErr w:type="spellEnd"/>
      <w:r w:rsidRPr="11CC1B08">
        <w:rPr>
          <w:rFonts w:ascii="Times New Roman" w:eastAsia="Times New Roman" w:hAnsi="Times New Roman" w:cs="Times New Roman"/>
          <w:sz w:val="24"/>
          <w:szCs w:val="24"/>
        </w:rPr>
        <w:t xml:space="preserve"> lietotāju skaits ir lielāks nekā to </w:t>
      </w:r>
      <w:proofErr w:type="spellStart"/>
      <w:r w:rsidRPr="11CC1B08">
        <w:rPr>
          <w:rFonts w:ascii="Times New Roman" w:eastAsia="Times New Roman" w:hAnsi="Times New Roman" w:cs="Times New Roman"/>
          <w:sz w:val="24"/>
          <w:szCs w:val="24"/>
        </w:rPr>
        <w:t>eID</w:t>
      </w:r>
      <w:proofErr w:type="spellEnd"/>
      <w:r w:rsidRPr="11CC1B08">
        <w:rPr>
          <w:rFonts w:ascii="Times New Roman" w:eastAsia="Times New Roman" w:hAnsi="Times New Roman" w:cs="Times New Roman"/>
          <w:sz w:val="24"/>
          <w:szCs w:val="24"/>
        </w:rPr>
        <w:t xml:space="preserve"> karšu lietotāju skaits, </w:t>
      </w:r>
      <w:r w:rsidRPr="11CC1B08">
        <w:rPr>
          <w:rFonts w:ascii="Times New Roman" w:eastAsia="Aptos" w:hAnsi="Times New Roman" w:cs="Times New Roman"/>
          <w:sz w:val="24"/>
          <w:szCs w:val="24"/>
        </w:rPr>
        <w:t xml:space="preserve">kuri e-identitātes apliecināšanai un e-parakstīšanai izmanto </w:t>
      </w:r>
      <w:proofErr w:type="spellStart"/>
      <w:r w:rsidRPr="11CC1B08">
        <w:rPr>
          <w:rFonts w:ascii="Times New Roman" w:eastAsia="Aptos" w:hAnsi="Times New Roman" w:cs="Times New Roman"/>
          <w:sz w:val="24"/>
          <w:szCs w:val="24"/>
        </w:rPr>
        <w:t>eID</w:t>
      </w:r>
      <w:proofErr w:type="spellEnd"/>
      <w:r w:rsidRPr="11CC1B08">
        <w:rPr>
          <w:rFonts w:ascii="Times New Roman" w:eastAsia="Aptos" w:hAnsi="Times New Roman" w:cs="Times New Roman"/>
          <w:sz w:val="24"/>
          <w:szCs w:val="24"/>
        </w:rPr>
        <w:t xml:space="preserve"> karti</w:t>
      </w:r>
      <w:r w:rsidRPr="11CC1B08">
        <w:rPr>
          <w:rFonts w:ascii="Times New Roman" w:eastAsia="Times New Roman" w:hAnsi="Times New Roman" w:cs="Times New Roman"/>
          <w:sz w:val="24"/>
          <w:szCs w:val="24"/>
        </w:rPr>
        <w:t xml:space="preserve"> tomēr abu risinājumu izmantošana pieaug. Vienlaikus </w:t>
      </w:r>
      <w:proofErr w:type="spellStart"/>
      <w:r w:rsidRPr="11CC1B08">
        <w:rPr>
          <w:rFonts w:ascii="Times New Roman" w:eastAsia="Times New Roman" w:hAnsi="Times New Roman" w:cs="Times New Roman"/>
          <w:sz w:val="24"/>
          <w:szCs w:val="24"/>
        </w:rPr>
        <w:t>eParaksts</w:t>
      </w:r>
      <w:proofErr w:type="spellEnd"/>
      <w:r w:rsidRPr="11CC1B08">
        <w:rPr>
          <w:rFonts w:ascii="Times New Roman" w:eastAsia="Times New Roman" w:hAnsi="Times New Roman" w:cs="Times New Roman"/>
          <w:sz w:val="24"/>
          <w:szCs w:val="24"/>
        </w:rPr>
        <w:t xml:space="preserve"> </w:t>
      </w:r>
      <w:proofErr w:type="spellStart"/>
      <w:r w:rsidRPr="11CC1B08">
        <w:rPr>
          <w:rFonts w:ascii="Times New Roman" w:eastAsia="Times New Roman" w:hAnsi="Times New Roman" w:cs="Times New Roman"/>
          <w:sz w:val="24"/>
          <w:szCs w:val="24"/>
        </w:rPr>
        <w:t>mobile</w:t>
      </w:r>
      <w:proofErr w:type="spellEnd"/>
      <w:r w:rsidRPr="11CC1B08">
        <w:rPr>
          <w:rFonts w:ascii="Times New Roman" w:eastAsia="Times New Roman" w:hAnsi="Times New Roman" w:cs="Times New Roman"/>
          <w:sz w:val="24"/>
          <w:szCs w:val="24"/>
        </w:rPr>
        <w:t xml:space="preserve"> e-identifikācijai un e-parakstīšanai ikdienā tiek izmantots biežāk. Lai lietotu </w:t>
      </w:r>
      <w:proofErr w:type="spellStart"/>
      <w:r w:rsidRPr="11CC1B08">
        <w:rPr>
          <w:rFonts w:ascii="Times New Roman" w:eastAsia="Times New Roman" w:hAnsi="Times New Roman" w:cs="Times New Roman"/>
          <w:sz w:val="24"/>
          <w:szCs w:val="24"/>
        </w:rPr>
        <w:t>eID</w:t>
      </w:r>
      <w:proofErr w:type="spellEnd"/>
      <w:r w:rsidRPr="11CC1B08">
        <w:rPr>
          <w:rFonts w:ascii="Times New Roman" w:eastAsia="Times New Roman" w:hAnsi="Times New Roman" w:cs="Times New Roman"/>
          <w:sz w:val="24"/>
          <w:szCs w:val="24"/>
        </w:rPr>
        <w:t xml:space="preserve"> </w:t>
      </w:r>
      <w:proofErr w:type="spellStart"/>
      <w:r w:rsidRPr="11CC1B08">
        <w:rPr>
          <w:rFonts w:ascii="Times New Roman" w:eastAsia="Times New Roman" w:hAnsi="Times New Roman" w:cs="Times New Roman"/>
          <w:sz w:val="24"/>
          <w:szCs w:val="24"/>
        </w:rPr>
        <w:t>Scan</w:t>
      </w:r>
      <w:proofErr w:type="spellEnd"/>
      <w:r w:rsidRPr="11CC1B08">
        <w:rPr>
          <w:rFonts w:ascii="Times New Roman" w:eastAsia="Times New Roman" w:hAnsi="Times New Roman" w:cs="Times New Roman"/>
          <w:sz w:val="24"/>
          <w:szCs w:val="24"/>
        </w:rPr>
        <w:t xml:space="preserve"> ir nepieciešama </w:t>
      </w:r>
      <w:proofErr w:type="spellStart"/>
      <w:r w:rsidRPr="11CC1B08">
        <w:rPr>
          <w:rFonts w:ascii="Times New Roman" w:eastAsia="Times New Roman" w:hAnsi="Times New Roman" w:cs="Times New Roman"/>
          <w:sz w:val="24"/>
          <w:szCs w:val="24"/>
        </w:rPr>
        <w:t>eID</w:t>
      </w:r>
      <w:proofErr w:type="spellEnd"/>
      <w:r w:rsidRPr="11CC1B08">
        <w:rPr>
          <w:rFonts w:ascii="Times New Roman" w:eastAsia="Times New Roman" w:hAnsi="Times New Roman" w:cs="Times New Roman"/>
          <w:sz w:val="24"/>
          <w:szCs w:val="24"/>
        </w:rPr>
        <w:t xml:space="preserve"> karte. Attiecīgi viedkartes un </w:t>
      </w:r>
      <w:proofErr w:type="spellStart"/>
      <w:r w:rsidRPr="11CC1B08">
        <w:rPr>
          <w:rFonts w:ascii="Times New Roman" w:eastAsia="Times New Roman" w:hAnsi="Times New Roman" w:cs="Times New Roman"/>
          <w:sz w:val="24"/>
          <w:szCs w:val="24"/>
        </w:rPr>
        <w:t>eID</w:t>
      </w:r>
      <w:proofErr w:type="spellEnd"/>
      <w:r w:rsidRPr="11CC1B08">
        <w:rPr>
          <w:rFonts w:ascii="Times New Roman" w:eastAsia="Times New Roman" w:hAnsi="Times New Roman" w:cs="Times New Roman"/>
          <w:sz w:val="24"/>
          <w:szCs w:val="24"/>
        </w:rPr>
        <w:t xml:space="preserve"> </w:t>
      </w:r>
      <w:proofErr w:type="spellStart"/>
      <w:r w:rsidRPr="11CC1B08">
        <w:rPr>
          <w:rFonts w:ascii="Times New Roman" w:eastAsia="Times New Roman" w:hAnsi="Times New Roman" w:cs="Times New Roman"/>
          <w:sz w:val="24"/>
          <w:szCs w:val="24"/>
        </w:rPr>
        <w:t>Scan</w:t>
      </w:r>
      <w:proofErr w:type="spellEnd"/>
      <w:r w:rsidRPr="11CC1B08">
        <w:rPr>
          <w:rFonts w:ascii="Times New Roman" w:eastAsia="Times New Roman" w:hAnsi="Times New Roman" w:cs="Times New Roman"/>
          <w:sz w:val="24"/>
          <w:szCs w:val="24"/>
        </w:rPr>
        <w:t xml:space="preserve"> statistika ir izdalīta atsevišķi, lai redzētu to sadalījumu, bet vienlaicīgi, ja tiek runāts par kopējo </w:t>
      </w:r>
      <w:proofErr w:type="spellStart"/>
      <w:r w:rsidRPr="11CC1B08">
        <w:rPr>
          <w:rFonts w:ascii="Times New Roman" w:eastAsia="Times New Roman" w:hAnsi="Times New Roman" w:cs="Times New Roman"/>
          <w:sz w:val="24"/>
          <w:szCs w:val="24"/>
        </w:rPr>
        <w:t>eID</w:t>
      </w:r>
      <w:proofErr w:type="spellEnd"/>
      <w:r w:rsidRPr="11CC1B08">
        <w:rPr>
          <w:rFonts w:ascii="Times New Roman" w:eastAsia="Times New Roman" w:hAnsi="Times New Roman" w:cs="Times New Roman"/>
          <w:sz w:val="24"/>
          <w:szCs w:val="24"/>
        </w:rPr>
        <w:t xml:space="preserve"> karšu sertifikātu lietojumu, šie divi veidi būtu summējami kopā. Kaut arī atsevišķos griezumos </w:t>
      </w:r>
      <w:proofErr w:type="spellStart"/>
      <w:r w:rsidRPr="11CC1B08">
        <w:rPr>
          <w:rFonts w:ascii="Times New Roman" w:eastAsia="Times New Roman" w:hAnsi="Times New Roman" w:cs="Times New Roman"/>
          <w:sz w:val="24"/>
          <w:szCs w:val="24"/>
        </w:rPr>
        <w:t>eID</w:t>
      </w:r>
      <w:proofErr w:type="spellEnd"/>
      <w:r w:rsidRPr="11CC1B08">
        <w:rPr>
          <w:rFonts w:ascii="Times New Roman" w:eastAsia="Times New Roman" w:hAnsi="Times New Roman" w:cs="Times New Roman"/>
          <w:sz w:val="24"/>
          <w:szCs w:val="24"/>
        </w:rPr>
        <w:t xml:space="preserve"> kartes lietojums ir mazāks nekā </w:t>
      </w:r>
      <w:proofErr w:type="spellStart"/>
      <w:r w:rsidRPr="11CC1B08">
        <w:rPr>
          <w:rFonts w:ascii="Times New Roman" w:eastAsia="Times New Roman" w:hAnsi="Times New Roman" w:cs="Times New Roman"/>
          <w:sz w:val="24"/>
          <w:szCs w:val="24"/>
        </w:rPr>
        <w:t>eParaksts</w:t>
      </w:r>
      <w:proofErr w:type="spellEnd"/>
      <w:r w:rsidRPr="11CC1B08">
        <w:rPr>
          <w:rFonts w:ascii="Times New Roman" w:eastAsia="Times New Roman" w:hAnsi="Times New Roman" w:cs="Times New Roman"/>
          <w:sz w:val="24"/>
          <w:szCs w:val="24"/>
        </w:rPr>
        <w:t xml:space="preserve"> </w:t>
      </w:r>
      <w:proofErr w:type="spellStart"/>
      <w:r w:rsidRPr="11CC1B08">
        <w:rPr>
          <w:rFonts w:ascii="Times New Roman" w:eastAsia="Times New Roman" w:hAnsi="Times New Roman" w:cs="Times New Roman"/>
          <w:sz w:val="24"/>
          <w:szCs w:val="24"/>
        </w:rPr>
        <w:t>mobile</w:t>
      </w:r>
      <w:proofErr w:type="spellEnd"/>
      <w:r w:rsidRPr="11CC1B08">
        <w:rPr>
          <w:rFonts w:ascii="Times New Roman" w:eastAsia="Times New Roman" w:hAnsi="Times New Roman" w:cs="Times New Roman"/>
          <w:sz w:val="24"/>
          <w:szCs w:val="24"/>
        </w:rPr>
        <w:t xml:space="preserve">, piemēram, unikālie parakstītāji atšķiras par </w:t>
      </w:r>
      <w:r w:rsidRPr="11CC1B08">
        <w:rPr>
          <w:rFonts w:ascii="Times New Roman" w:eastAsia="Times New Roman" w:hAnsi="Times New Roman" w:cs="Times New Roman"/>
          <w:sz w:val="24"/>
          <w:szCs w:val="24"/>
        </w:rPr>
        <w:lastRenderedPageBreak/>
        <w:t xml:space="preserve">181 tūkstoti, ir būtiski izceļams, ka e-identitātes apliecināšanas kontekstā </w:t>
      </w:r>
      <w:proofErr w:type="spellStart"/>
      <w:r w:rsidRPr="11CC1B08">
        <w:rPr>
          <w:rFonts w:ascii="Times New Roman" w:eastAsia="Times New Roman" w:hAnsi="Times New Roman" w:cs="Times New Roman"/>
          <w:sz w:val="24"/>
          <w:szCs w:val="24"/>
        </w:rPr>
        <w:t>eID</w:t>
      </w:r>
      <w:proofErr w:type="spellEnd"/>
      <w:r w:rsidRPr="11CC1B08">
        <w:rPr>
          <w:rFonts w:ascii="Times New Roman" w:eastAsia="Times New Roman" w:hAnsi="Times New Roman" w:cs="Times New Roman"/>
          <w:sz w:val="24"/>
          <w:szCs w:val="24"/>
        </w:rPr>
        <w:t xml:space="preserve"> karšu lietojums atpaliek vien par 25 tūkstošiem unikālo lietotāju 2025. gadā.  Domājot par lietotāju pieredzi nav skatāma tikai rīku lietojamības biežuma atšķirība, bet arī katra rīka individuālais lietojums, proti, </w:t>
      </w:r>
      <w:proofErr w:type="spellStart"/>
      <w:r w:rsidRPr="11CC1B08">
        <w:rPr>
          <w:rFonts w:ascii="Times New Roman" w:eastAsia="Times New Roman" w:hAnsi="Times New Roman" w:cs="Times New Roman"/>
          <w:sz w:val="24"/>
          <w:szCs w:val="24"/>
        </w:rPr>
        <w:t>eID</w:t>
      </w:r>
      <w:proofErr w:type="spellEnd"/>
      <w:r w:rsidRPr="11CC1B08">
        <w:rPr>
          <w:rFonts w:ascii="Times New Roman" w:eastAsia="Times New Roman" w:hAnsi="Times New Roman" w:cs="Times New Roman"/>
          <w:sz w:val="24"/>
          <w:szCs w:val="24"/>
        </w:rPr>
        <w:t xml:space="preserve"> kartes gadījumā tiek runāts par 413 tūkstošiem unikālu lietotāju 2025. gadā, kuri ir izmantojuši </w:t>
      </w:r>
      <w:proofErr w:type="spellStart"/>
      <w:r w:rsidRPr="11CC1B08">
        <w:rPr>
          <w:rFonts w:ascii="Times New Roman" w:eastAsia="Times New Roman" w:hAnsi="Times New Roman" w:cs="Times New Roman"/>
          <w:sz w:val="24"/>
          <w:szCs w:val="24"/>
        </w:rPr>
        <w:t>eID</w:t>
      </w:r>
      <w:proofErr w:type="spellEnd"/>
      <w:r w:rsidRPr="11CC1B08">
        <w:rPr>
          <w:rFonts w:ascii="Times New Roman" w:eastAsia="Times New Roman" w:hAnsi="Times New Roman" w:cs="Times New Roman"/>
          <w:sz w:val="24"/>
          <w:szCs w:val="24"/>
        </w:rPr>
        <w:t xml:space="preserve"> karti e-identitātes apliecināšanai.</w:t>
      </w:r>
    </w:p>
    <w:p w14:paraId="12F8D707" w14:textId="77777777" w:rsidR="00CD6254" w:rsidRPr="00CD6254" w:rsidRDefault="00CD6254" w:rsidP="00CD6254">
      <w:pPr>
        <w:spacing w:after="0"/>
        <w:jc w:val="both"/>
        <w:rPr>
          <w:rFonts w:ascii="Times New Roman" w:eastAsia="Times New Roman" w:hAnsi="Times New Roman" w:cs="Times New Roman"/>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75"/>
        <w:gridCol w:w="86"/>
        <w:gridCol w:w="1553"/>
        <w:gridCol w:w="1327"/>
        <w:gridCol w:w="1405"/>
        <w:gridCol w:w="1201"/>
        <w:gridCol w:w="1201"/>
        <w:gridCol w:w="1286"/>
      </w:tblGrid>
      <w:tr w:rsidR="00A66C68" w:rsidRPr="00CD6254" w14:paraId="7A2ED0DA" w14:textId="77777777" w:rsidTr="0061339A">
        <w:trPr>
          <w:tblCellSpacing w:w="15" w:type="dxa"/>
        </w:trPr>
        <w:tc>
          <w:tcPr>
            <w:tcW w:w="0" w:type="auto"/>
            <w:vMerge w:val="restart"/>
            <w:tcBorders>
              <w:top w:val="single" w:sz="4" w:space="0" w:color="auto"/>
              <w:left w:val="single" w:sz="4" w:space="0" w:color="auto"/>
              <w:bottom w:val="single" w:sz="4" w:space="0" w:color="auto"/>
              <w:right w:val="single" w:sz="4" w:space="0" w:color="auto"/>
            </w:tcBorders>
            <w:shd w:val="clear" w:color="auto" w:fill="B3E5A1" w:themeFill="accent6" w:themeFillTint="66"/>
            <w:vAlign w:val="center"/>
            <w:hideMark/>
          </w:tcPr>
          <w:p w14:paraId="6F5DDD44"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 </w:t>
            </w:r>
          </w:p>
        </w:tc>
        <w:tc>
          <w:tcPr>
            <w:tcW w:w="0" w:type="auto"/>
            <w:tcBorders>
              <w:top w:val="single" w:sz="4" w:space="0" w:color="auto"/>
              <w:left w:val="single" w:sz="4" w:space="0" w:color="auto"/>
              <w:bottom w:val="single" w:sz="4" w:space="0" w:color="auto"/>
              <w:right w:val="single" w:sz="4" w:space="0" w:color="auto"/>
            </w:tcBorders>
            <w:shd w:val="clear" w:color="auto" w:fill="B3E5A1" w:themeFill="accent6" w:themeFillTint="66"/>
          </w:tcPr>
          <w:p w14:paraId="009C41DE" w14:textId="77777777" w:rsidR="00A66C68" w:rsidRPr="00CD6254" w:rsidRDefault="00A66C68" w:rsidP="00CD6254">
            <w:pPr>
              <w:spacing w:after="0"/>
              <w:jc w:val="both"/>
              <w:rPr>
                <w:rFonts w:ascii="Times New Roman" w:eastAsia="Times New Roman" w:hAnsi="Times New Roman" w:cs="Times New Roman"/>
                <w:sz w:val="24"/>
                <w:szCs w:val="24"/>
              </w:rPr>
            </w:pPr>
          </w:p>
        </w:tc>
        <w:tc>
          <w:tcPr>
            <w:tcW w:w="0" w:type="auto"/>
            <w:gridSpan w:val="3"/>
            <w:tcBorders>
              <w:top w:val="single" w:sz="4" w:space="0" w:color="auto"/>
              <w:left w:val="single" w:sz="4" w:space="0" w:color="auto"/>
              <w:bottom w:val="single" w:sz="4" w:space="0" w:color="auto"/>
              <w:right w:val="single" w:sz="4" w:space="0" w:color="auto"/>
            </w:tcBorders>
            <w:shd w:val="clear" w:color="auto" w:fill="B3E5A1" w:themeFill="accent6" w:themeFillTint="66"/>
            <w:vAlign w:val="center"/>
            <w:hideMark/>
          </w:tcPr>
          <w:p w14:paraId="7EFE5C9B" w14:textId="4A9CE8D0"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e-identitātes apliecināšana (kopā)</w:t>
            </w:r>
          </w:p>
        </w:tc>
        <w:tc>
          <w:tcPr>
            <w:tcW w:w="0" w:type="auto"/>
            <w:gridSpan w:val="3"/>
            <w:tcBorders>
              <w:top w:val="single" w:sz="4" w:space="0" w:color="auto"/>
              <w:left w:val="single" w:sz="4" w:space="0" w:color="auto"/>
              <w:bottom w:val="single" w:sz="4" w:space="0" w:color="auto"/>
              <w:right w:val="single" w:sz="4" w:space="0" w:color="auto"/>
            </w:tcBorders>
            <w:shd w:val="clear" w:color="auto" w:fill="B3E5A1" w:themeFill="accent6" w:themeFillTint="66"/>
            <w:vAlign w:val="center"/>
            <w:hideMark/>
          </w:tcPr>
          <w:p w14:paraId="7F339D84"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Parakstīšanās reizes (kopā)</w:t>
            </w:r>
          </w:p>
        </w:tc>
      </w:tr>
      <w:tr w:rsidR="00A66C68" w:rsidRPr="00CD6254" w14:paraId="0BE24EF3" w14:textId="77777777" w:rsidTr="0061339A">
        <w:trPr>
          <w:tblCellSpacing w:w="15" w:type="dxa"/>
        </w:trPr>
        <w:tc>
          <w:tcPr>
            <w:tcW w:w="0" w:type="auto"/>
            <w:vMerge/>
            <w:tcBorders>
              <w:top w:val="single" w:sz="4" w:space="0" w:color="auto"/>
              <w:left w:val="single" w:sz="4" w:space="0" w:color="auto"/>
              <w:bottom w:val="single" w:sz="4" w:space="0" w:color="auto"/>
              <w:right w:val="single" w:sz="4" w:space="0" w:color="auto"/>
            </w:tcBorders>
            <w:shd w:val="clear" w:color="auto" w:fill="B3E5A1" w:themeFill="accent6" w:themeFillTint="66"/>
            <w:vAlign w:val="center"/>
            <w:hideMark/>
          </w:tcPr>
          <w:p w14:paraId="710F3DCB" w14:textId="77777777" w:rsidR="00A66C68" w:rsidRPr="00CD6254" w:rsidRDefault="00A66C68" w:rsidP="00CD6254">
            <w:pPr>
              <w:spacing w:after="0"/>
              <w:jc w:val="both"/>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B3E5A1" w:themeFill="accent6" w:themeFillTint="66"/>
          </w:tcPr>
          <w:p w14:paraId="19F0D5B9" w14:textId="77777777" w:rsidR="00A66C68" w:rsidRPr="00CD6254" w:rsidRDefault="00A66C68" w:rsidP="00CD6254">
            <w:pPr>
              <w:spacing w:after="0"/>
              <w:jc w:val="both"/>
              <w:rPr>
                <w:rFonts w:ascii="Times New Roman" w:eastAsia="Times New Roman" w:hAnsi="Times New Roman" w:cs="Times New Roman"/>
                <w:b/>
                <w:bCs/>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B3E5A1" w:themeFill="accent6" w:themeFillTint="66"/>
            <w:vAlign w:val="center"/>
            <w:hideMark/>
          </w:tcPr>
          <w:p w14:paraId="70C285A9" w14:textId="69E53A0C"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b/>
                <w:bCs/>
                <w:sz w:val="24"/>
                <w:szCs w:val="24"/>
              </w:rPr>
              <w:t>Viedkartes</w:t>
            </w:r>
          </w:p>
        </w:tc>
        <w:tc>
          <w:tcPr>
            <w:tcW w:w="0" w:type="auto"/>
            <w:tcBorders>
              <w:top w:val="single" w:sz="4" w:space="0" w:color="auto"/>
              <w:left w:val="single" w:sz="4" w:space="0" w:color="auto"/>
              <w:bottom w:val="single" w:sz="4" w:space="0" w:color="auto"/>
              <w:right w:val="single" w:sz="4" w:space="0" w:color="auto"/>
            </w:tcBorders>
            <w:shd w:val="clear" w:color="auto" w:fill="B3E5A1" w:themeFill="accent6" w:themeFillTint="66"/>
            <w:vAlign w:val="center"/>
            <w:hideMark/>
          </w:tcPr>
          <w:p w14:paraId="718E9A67" w14:textId="77777777" w:rsidR="00A66C68" w:rsidRPr="00CD6254" w:rsidRDefault="00A66C68" w:rsidP="00CD6254">
            <w:pPr>
              <w:spacing w:after="0"/>
              <w:jc w:val="both"/>
              <w:rPr>
                <w:rFonts w:ascii="Times New Roman" w:eastAsia="Times New Roman" w:hAnsi="Times New Roman" w:cs="Times New Roman"/>
                <w:sz w:val="24"/>
                <w:szCs w:val="24"/>
              </w:rPr>
            </w:pPr>
            <w:proofErr w:type="spellStart"/>
            <w:r w:rsidRPr="00CD6254">
              <w:rPr>
                <w:rFonts w:ascii="Times New Roman" w:eastAsia="Times New Roman" w:hAnsi="Times New Roman" w:cs="Times New Roman"/>
                <w:b/>
                <w:bCs/>
                <w:sz w:val="24"/>
                <w:szCs w:val="24"/>
              </w:rPr>
              <w:t>eID</w:t>
            </w:r>
            <w:proofErr w:type="spellEnd"/>
            <w:r w:rsidRPr="00CD6254">
              <w:rPr>
                <w:rFonts w:ascii="Times New Roman" w:eastAsia="Times New Roman" w:hAnsi="Times New Roman" w:cs="Times New Roman"/>
                <w:b/>
                <w:bCs/>
                <w:sz w:val="24"/>
                <w:szCs w:val="24"/>
              </w:rPr>
              <w:t xml:space="preserve"> </w:t>
            </w:r>
            <w:proofErr w:type="spellStart"/>
            <w:r w:rsidRPr="00CD6254">
              <w:rPr>
                <w:rFonts w:ascii="Times New Roman" w:eastAsia="Times New Roman" w:hAnsi="Times New Roman" w:cs="Times New Roman"/>
                <w:b/>
                <w:bCs/>
                <w:sz w:val="24"/>
                <w:szCs w:val="24"/>
              </w:rPr>
              <w:t>Scan</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B3E5A1" w:themeFill="accent6" w:themeFillTint="66"/>
            <w:vAlign w:val="center"/>
            <w:hideMark/>
          </w:tcPr>
          <w:p w14:paraId="06C664EC" w14:textId="77777777" w:rsidR="00A66C68" w:rsidRPr="00CD6254" w:rsidRDefault="00A66C68" w:rsidP="00CD6254">
            <w:pPr>
              <w:spacing w:after="0"/>
              <w:jc w:val="both"/>
              <w:rPr>
                <w:rFonts w:ascii="Times New Roman" w:eastAsia="Times New Roman" w:hAnsi="Times New Roman" w:cs="Times New Roman"/>
                <w:sz w:val="24"/>
                <w:szCs w:val="24"/>
              </w:rPr>
            </w:pPr>
            <w:proofErr w:type="spellStart"/>
            <w:r w:rsidRPr="00CD6254">
              <w:rPr>
                <w:rFonts w:ascii="Times New Roman" w:eastAsia="Times New Roman" w:hAnsi="Times New Roman" w:cs="Times New Roman"/>
                <w:b/>
                <w:bCs/>
                <w:sz w:val="24"/>
                <w:szCs w:val="24"/>
              </w:rPr>
              <w:t>eP</w:t>
            </w:r>
            <w:proofErr w:type="spellEnd"/>
            <w:r w:rsidRPr="00CD6254">
              <w:rPr>
                <w:rFonts w:ascii="Times New Roman" w:eastAsia="Times New Roman" w:hAnsi="Times New Roman" w:cs="Times New Roman"/>
                <w:b/>
                <w:bCs/>
                <w:sz w:val="24"/>
                <w:szCs w:val="24"/>
              </w:rPr>
              <w:t xml:space="preserve"> </w:t>
            </w:r>
            <w:proofErr w:type="spellStart"/>
            <w:r w:rsidRPr="00CD6254">
              <w:rPr>
                <w:rFonts w:ascii="Times New Roman" w:eastAsia="Times New Roman" w:hAnsi="Times New Roman" w:cs="Times New Roman"/>
                <w:b/>
                <w:bCs/>
                <w:sz w:val="24"/>
                <w:szCs w:val="24"/>
              </w:rPr>
              <w:t>mobile</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B3E5A1" w:themeFill="accent6" w:themeFillTint="66"/>
            <w:vAlign w:val="center"/>
            <w:hideMark/>
          </w:tcPr>
          <w:p w14:paraId="041A5CD2" w14:textId="77777777" w:rsidR="00A66C68" w:rsidRPr="00CD6254" w:rsidRDefault="00A66C68" w:rsidP="00CD6254">
            <w:pPr>
              <w:spacing w:after="0"/>
              <w:jc w:val="both"/>
              <w:rPr>
                <w:rFonts w:ascii="Times New Roman" w:eastAsia="Times New Roman" w:hAnsi="Times New Roman" w:cs="Times New Roman"/>
                <w:sz w:val="24"/>
                <w:szCs w:val="24"/>
              </w:rPr>
            </w:pPr>
            <w:proofErr w:type="spellStart"/>
            <w:r w:rsidRPr="00CD6254">
              <w:rPr>
                <w:rFonts w:ascii="Times New Roman" w:eastAsia="Times New Roman" w:hAnsi="Times New Roman" w:cs="Times New Roman"/>
                <w:b/>
                <w:bCs/>
                <w:sz w:val="24"/>
                <w:szCs w:val="24"/>
              </w:rPr>
              <w:t>eID</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B3E5A1" w:themeFill="accent6" w:themeFillTint="66"/>
            <w:vAlign w:val="center"/>
            <w:hideMark/>
          </w:tcPr>
          <w:p w14:paraId="0267A8C7" w14:textId="77777777" w:rsidR="00A66C68" w:rsidRPr="00CD6254" w:rsidRDefault="00A66C68" w:rsidP="00CD6254">
            <w:pPr>
              <w:spacing w:after="0"/>
              <w:jc w:val="both"/>
              <w:rPr>
                <w:rFonts w:ascii="Times New Roman" w:eastAsia="Times New Roman" w:hAnsi="Times New Roman" w:cs="Times New Roman"/>
                <w:sz w:val="24"/>
                <w:szCs w:val="24"/>
              </w:rPr>
            </w:pPr>
            <w:proofErr w:type="spellStart"/>
            <w:r w:rsidRPr="00CD6254">
              <w:rPr>
                <w:rFonts w:ascii="Times New Roman" w:eastAsia="Times New Roman" w:hAnsi="Times New Roman" w:cs="Times New Roman"/>
                <w:b/>
                <w:bCs/>
                <w:sz w:val="24"/>
                <w:szCs w:val="24"/>
              </w:rPr>
              <w:t>eID</w:t>
            </w:r>
            <w:proofErr w:type="spellEnd"/>
            <w:r w:rsidRPr="00CD6254">
              <w:rPr>
                <w:rFonts w:ascii="Times New Roman" w:eastAsia="Times New Roman" w:hAnsi="Times New Roman" w:cs="Times New Roman"/>
                <w:b/>
                <w:bCs/>
                <w:sz w:val="24"/>
                <w:szCs w:val="24"/>
              </w:rPr>
              <w:t xml:space="preserve"> </w:t>
            </w:r>
            <w:proofErr w:type="spellStart"/>
            <w:r w:rsidRPr="00CD6254">
              <w:rPr>
                <w:rFonts w:ascii="Times New Roman" w:eastAsia="Times New Roman" w:hAnsi="Times New Roman" w:cs="Times New Roman"/>
                <w:b/>
                <w:bCs/>
                <w:sz w:val="24"/>
                <w:szCs w:val="24"/>
              </w:rPr>
              <w:t>Scan</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B3E5A1" w:themeFill="accent6" w:themeFillTint="66"/>
            <w:vAlign w:val="center"/>
            <w:hideMark/>
          </w:tcPr>
          <w:p w14:paraId="5DC28E84" w14:textId="77777777" w:rsidR="00A66C68" w:rsidRPr="00CD6254" w:rsidRDefault="00A66C68" w:rsidP="00CD6254">
            <w:pPr>
              <w:spacing w:after="0"/>
              <w:jc w:val="both"/>
              <w:rPr>
                <w:rFonts w:ascii="Times New Roman" w:eastAsia="Times New Roman" w:hAnsi="Times New Roman" w:cs="Times New Roman"/>
                <w:sz w:val="24"/>
                <w:szCs w:val="24"/>
              </w:rPr>
            </w:pPr>
            <w:proofErr w:type="spellStart"/>
            <w:r w:rsidRPr="00CD6254">
              <w:rPr>
                <w:rFonts w:ascii="Times New Roman" w:eastAsia="Times New Roman" w:hAnsi="Times New Roman" w:cs="Times New Roman"/>
                <w:b/>
                <w:bCs/>
                <w:sz w:val="24"/>
                <w:szCs w:val="24"/>
              </w:rPr>
              <w:t>eP</w:t>
            </w:r>
            <w:proofErr w:type="spellEnd"/>
            <w:r w:rsidRPr="00CD6254">
              <w:rPr>
                <w:rFonts w:ascii="Times New Roman" w:eastAsia="Times New Roman" w:hAnsi="Times New Roman" w:cs="Times New Roman"/>
                <w:b/>
                <w:bCs/>
                <w:sz w:val="24"/>
                <w:szCs w:val="24"/>
              </w:rPr>
              <w:t xml:space="preserve"> </w:t>
            </w:r>
            <w:proofErr w:type="spellStart"/>
            <w:r w:rsidRPr="00CD6254">
              <w:rPr>
                <w:rFonts w:ascii="Times New Roman" w:eastAsia="Times New Roman" w:hAnsi="Times New Roman" w:cs="Times New Roman"/>
                <w:b/>
                <w:bCs/>
                <w:sz w:val="24"/>
                <w:szCs w:val="24"/>
              </w:rPr>
              <w:t>mobile</w:t>
            </w:r>
            <w:proofErr w:type="spellEnd"/>
          </w:p>
        </w:tc>
      </w:tr>
      <w:tr w:rsidR="00A66C68" w:rsidRPr="00CD6254" w14:paraId="2CE3E204" w14:textId="77777777" w:rsidTr="0061339A">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B3E5A1" w:themeFill="accent6" w:themeFillTint="66"/>
            <w:vAlign w:val="center"/>
            <w:hideMark/>
          </w:tcPr>
          <w:p w14:paraId="03FB8777"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b/>
                <w:bCs/>
                <w:sz w:val="24"/>
                <w:szCs w:val="24"/>
              </w:rPr>
              <w:t>2020</w:t>
            </w:r>
          </w:p>
        </w:tc>
        <w:tc>
          <w:tcPr>
            <w:tcW w:w="0" w:type="auto"/>
            <w:tcBorders>
              <w:top w:val="single" w:sz="4" w:space="0" w:color="auto"/>
              <w:left w:val="single" w:sz="4" w:space="0" w:color="auto"/>
              <w:bottom w:val="single" w:sz="4" w:space="0" w:color="auto"/>
              <w:right w:val="single" w:sz="4" w:space="0" w:color="auto"/>
            </w:tcBorders>
          </w:tcPr>
          <w:p w14:paraId="4362ACB8" w14:textId="77777777" w:rsidR="00A66C68" w:rsidRPr="00CD6254" w:rsidRDefault="00A66C68" w:rsidP="00CD6254">
            <w:pPr>
              <w:spacing w:after="0"/>
              <w:jc w:val="both"/>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38882C5" w14:textId="31451C7D"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1,1 milj.</w:t>
            </w:r>
          </w:p>
        </w:tc>
        <w:tc>
          <w:tcPr>
            <w:tcW w:w="0" w:type="auto"/>
            <w:tcBorders>
              <w:top w:val="single" w:sz="4" w:space="0" w:color="auto"/>
              <w:left w:val="single" w:sz="4" w:space="0" w:color="auto"/>
              <w:bottom w:val="single" w:sz="4" w:space="0" w:color="auto"/>
              <w:right w:val="single" w:sz="4" w:space="0" w:color="auto"/>
            </w:tcBorders>
            <w:vAlign w:val="center"/>
            <w:hideMark/>
          </w:tcPr>
          <w:p w14:paraId="070DB5A8"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33FEABB3"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1,7 milj.</w:t>
            </w:r>
          </w:p>
        </w:tc>
        <w:tc>
          <w:tcPr>
            <w:tcW w:w="0" w:type="auto"/>
            <w:tcBorders>
              <w:top w:val="single" w:sz="4" w:space="0" w:color="auto"/>
              <w:left w:val="single" w:sz="4" w:space="0" w:color="auto"/>
              <w:bottom w:val="single" w:sz="4" w:space="0" w:color="auto"/>
              <w:right w:val="single" w:sz="4" w:space="0" w:color="auto"/>
            </w:tcBorders>
            <w:vAlign w:val="center"/>
            <w:hideMark/>
          </w:tcPr>
          <w:p w14:paraId="4C0DB84F"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2,2 milj.</w:t>
            </w:r>
          </w:p>
        </w:tc>
        <w:tc>
          <w:tcPr>
            <w:tcW w:w="0" w:type="auto"/>
            <w:tcBorders>
              <w:top w:val="single" w:sz="4" w:space="0" w:color="auto"/>
              <w:left w:val="single" w:sz="4" w:space="0" w:color="auto"/>
              <w:bottom w:val="single" w:sz="4" w:space="0" w:color="auto"/>
              <w:right w:val="single" w:sz="4" w:space="0" w:color="auto"/>
            </w:tcBorders>
            <w:vAlign w:val="center"/>
            <w:hideMark/>
          </w:tcPr>
          <w:p w14:paraId="45649713"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3F048EB7"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2,2 milj.</w:t>
            </w:r>
          </w:p>
        </w:tc>
      </w:tr>
      <w:tr w:rsidR="00A66C68" w:rsidRPr="00CD6254" w14:paraId="2D53BCA2" w14:textId="77777777" w:rsidTr="0061339A">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B3E5A1" w:themeFill="accent6" w:themeFillTint="66"/>
            <w:vAlign w:val="center"/>
            <w:hideMark/>
          </w:tcPr>
          <w:p w14:paraId="3D627DA2"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b/>
                <w:bCs/>
                <w:sz w:val="24"/>
                <w:szCs w:val="24"/>
              </w:rPr>
              <w:t>2021</w:t>
            </w:r>
          </w:p>
        </w:tc>
        <w:tc>
          <w:tcPr>
            <w:tcW w:w="0" w:type="auto"/>
            <w:tcBorders>
              <w:top w:val="single" w:sz="4" w:space="0" w:color="auto"/>
              <w:left w:val="single" w:sz="4" w:space="0" w:color="auto"/>
              <w:bottom w:val="single" w:sz="4" w:space="0" w:color="auto"/>
              <w:right w:val="single" w:sz="4" w:space="0" w:color="auto"/>
            </w:tcBorders>
          </w:tcPr>
          <w:p w14:paraId="0F8E50D9" w14:textId="77777777" w:rsidR="00A66C68" w:rsidRPr="00CD6254" w:rsidRDefault="00A66C68" w:rsidP="00CD6254">
            <w:pPr>
              <w:spacing w:after="0"/>
              <w:jc w:val="both"/>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67A82F3" w14:textId="0E272A4C"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2 milj.</w:t>
            </w:r>
          </w:p>
        </w:tc>
        <w:tc>
          <w:tcPr>
            <w:tcW w:w="0" w:type="auto"/>
            <w:tcBorders>
              <w:top w:val="single" w:sz="4" w:space="0" w:color="auto"/>
              <w:left w:val="single" w:sz="4" w:space="0" w:color="auto"/>
              <w:bottom w:val="single" w:sz="4" w:space="0" w:color="auto"/>
              <w:right w:val="single" w:sz="4" w:space="0" w:color="auto"/>
            </w:tcBorders>
            <w:vAlign w:val="center"/>
            <w:hideMark/>
          </w:tcPr>
          <w:p w14:paraId="24FE689D"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4F001BB0"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3,9 milj.</w:t>
            </w:r>
          </w:p>
        </w:tc>
        <w:tc>
          <w:tcPr>
            <w:tcW w:w="0" w:type="auto"/>
            <w:tcBorders>
              <w:top w:val="single" w:sz="4" w:space="0" w:color="auto"/>
              <w:left w:val="single" w:sz="4" w:space="0" w:color="auto"/>
              <w:bottom w:val="single" w:sz="4" w:space="0" w:color="auto"/>
              <w:right w:val="single" w:sz="4" w:space="0" w:color="auto"/>
            </w:tcBorders>
            <w:vAlign w:val="center"/>
            <w:hideMark/>
          </w:tcPr>
          <w:p w14:paraId="523301CF"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4,4 milj.</w:t>
            </w:r>
          </w:p>
        </w:tc>
        <w:tc>
          <w:tcPr>
            <w:tcW w:w="0" w:type="auto"/>
            <w:tcBorders>
              <w:top w:val="single" w:sz="4" w:space="0" w:color="auto"/>
              <w:left w:val="single" w:sz="4" w:space="0" w:color="auto"/>
              <w:bottom w:val="single" w:sz="4" w:space="0" w:color="auto"/>
              <w:right w:val="single" w:sz="4" w:space="0" w:color="auto"/>
            </w:tcBorders>
            <w:vAlign w:val="center"/>
            <w:hideMark/>
          </w:tcPr>
          <w:p w14:paraId="09D937FF"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6D45E449"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4 milj.</w:t>
            </w:r>
          </w:p>
        </w:tc>
      </w:tr>
      <w:tr w:rsidR="00A66C68" w:rsidRPr="00CD6254" w14:paraId="1D79A79E" w14:textId="77777777" w:rsidTr="0061339A">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B3E5A1" w:themeFill="accent6" w:themeFillTint="66"/>
            <w:vAlign w:val="center"/>
            <w:hideMark/>
          </w:tcPr>
          <w:p w14:paraId="00784CED"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b/>
                <w:bCs/>
                <w:sz w:val="24"/>
                <w:szCs w:val="24"/>
              </w:rPr>
              <w:t>2022</w:t>
            </w:r>
          </w:p>
        </w:tc>
        <w:tc>
          <w:tcPr>
            <w:tcW w:w="0" w:type="auto"/>
            <w:tcBorders>
              <w:top w:val="single" w:sz="4" w:space="0" w:color="auto"/>
              <w:left w:val="single" w:sz="4" w:space="0" w:color="auto"/>
              <w:bottom w:val="single" w:sz="4" w:space="0" w:color="auto"/>
              <w:right w:val="single" w:sz="4" w:space="0" w:color="auto"/>
            </w:tcBorders>
          </w:tcPr>
          <w:p w14:paraId="7E065911" w14:textId="77777777" w:rsidR="00A66C68" w:rsidRPr="00CD6254" w:rsidRDefault="00A66C68" w:rsidP="00CD6254">
            <w:pPr>
              <w:spacing w:after="0"/>
              <w:jc w:val="both"/>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22BCACF" w14:textId="63E5B2B9"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2,3 milj.</w:t>
            </w:r>
          </w:p>
        </w:tc>
        <w:tc>
          <w:tcPr>
            <w:tcW w:w="0" w:type="auto"/>
            <w:tcBorders>
              <w:top w:val="single" w:sz="4" w:space="0" w:color="auto"/>
              <w:left w:val="single" w:sz="4" w:space="0" w:color="auto"/>
              <w:bottom w:val="single" w:sz="4" w:space="0" w:color="auto"/>
              <w:right w:val="single" w:sz="4" w:space="0" w:color="auto"/>
            </w:tcBorders>
            <w:vAlign w:val="center"/>
            <w:hideMark/>
          </w:tcPr>
          <w:p w14:paraId="05102F36"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58EFD896"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5,9 milj.</w:t>
            </w:r>
          </w:p>
        </w:tc>
        <w:tc>
          <w:tcPr>
            <w:tcW w:w="0" w:type="auto"/>
            <w:tcBorders>
              <w:top w:val="single" w:sz="4" w:space="0" w:color="auto"/>
              <w:left w:val="single" w:sz="4" w:space="0" w:color="auto"/>
              <w:bottom w:val="single" w:sz="4" w:space="0" w:color="auto"/>
              <w:right w:val="single" w:sz="4" w:space="0" w:color="auto"/>
            </w:tcBorders>
            <w:vAlign w:val="center"/>
            <w:hideMark/>
          </w:tcPr>
          <w:p w14:paraId="0454C9E6"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5,4 milj.</w:t>
            </w:r>
          </w:p>
        </w:tc>
        <w:tc>
          <w:tcPr>
            <w:tcW w:w="0" w:type="auto"/>
            <w:tcBorders>
              <w:top w:val="single" w:sz="4" w:space="0" w:color="auto"/>
              <w:left w:val="single" w:sz="4" w:space="0" w:color="auto"/>
              <w:bottom w:val="single" w:sz="4" w:space="0" w:color="auto"/>
              <w:right w:val="single" w:sz="4" w:space="0" w:color="auto"/>
            </w:tcBorders>
            <w:vAlign w:val="center"/>
            <w:hideMark/>
          </w:tcPr>
          <w:p w14:paraId="43D23ECB"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73BFBB19"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5 milj.</w:t>
            </w:r>
          </w:p>
        </w:tc>
      </w:tr>
      <w:tr w:rsidR="00A66C68" w:rsidRPr="00CD6254" w14:paraId="3574458B" w14:textId="77777777" w:rsidTr="0061339A">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B3E5A1" w:themeFill="accent6" w:themeFillTint="66"/>
            <w:vAlign w:val="center"/>
            <w:hideMark/>
          </w:tcPr>
          <w:p w14:paraId="5F2023DA"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b/>
                <w:bCs/>
                <w:sz w:val="24"/>
                <w:szCs w:val="24"/>
              </w:rPr>
              <w:t>2023</w:t>
            </w:r>
          </w:p>
        </w:tc>
        <w:tc>
          <w:tcPr>
            <w:tcW w:w="0" w:type="auto"/>
            <w:tcBorders>
              <w:top w:val="single" w:sz="4" w:space="0" w:color="auto"/>
              <w:left w:val="single" w:sz="4" w:space="0" w:color="auto"/>
              <w:bottom w:val="single" w:sz="4" w:space="0" w:color="auto"/>
              <w:right w:val="single" w:sz="4" w:space="0" w:color="auto"/>
            </w:tcBorders>
          </w:tcPr>
          <w:p w14:paraId="7C769D7F" w14:textId="77777777" w:rsidR="00A66C68" w:rsidRPr="00CD6254" w:rsidRDefault="00A66C68" w:rsidP="00CD6254">
            <w:pPr>
              <w:spacing w:after="0"/>
              <w:jc w:val="both"/>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F0C38A9" w14:textId="5E5EF8AB"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2,6 milj.</w:t>
            </w:r>
          </w:p>
        </w:tc>
        <w:tc>
          <w:tcPr>
            <w:tcW w:w="0" w:type="auto"/>
            <w:tcBorders>
              <w:top w:val="single" w:sz="4" w:space="0" w:color="auto"/>
              <w:left w:val="single" w:sz="4" w:space="0" w:color="auto"/>
              <w:bottom w:val="single" w:sz="4" w:space="0" w:color="auto"/>
              <w:right w:val="single" w:sz="4" w:space="0" w:color="auto"/>
            </w:tcBorders>
            <w:vAlign w:val="center"/>
            <w:hideMark/>
          </w:tcPr>
          <w:p w14:paraId="42E69CC3"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2418B7F0"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11,2 milj.</w:t>
            </w:r>
          </w:p>
        </w:tc>
        <w:tc>
          <w:tcPr>
            <w:tcW w:w="0" w:type="auto"/>
            <w:tcBorders>
              <w:top w:val="single" w:sz="4" w:space="0" w:color="auto"/>
              <w:left w:val="single" w:sz="4" w:space="0" w:color="auto"/>
              <w:bottom w:val="single" w:sz="4" w:space="0" w:color="auto"/>
              <w:right w:val="single" w:sz="4" w:space="0" w:color="auto"/>
            </w:tcBorders>
            <w:vAlign w:val="center"/>
            <w:hideMark/>
          </w:tcPr>
          <w:p w14:paraId="63553685"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6,8 milj.</w:t>
            </w:r>
          </w:p>
        </w:tc>
        <w:tc>
          <w:tcPr>
            <w:tcW w:w="0" w:type="auto"/>
            <w:tcBorders>
              <w:top w:val="single" w:sz="4" w:space="0" w:color="auto"/>
              <w:left w:val="single" w:sz="4" w:space="0" w:color="auto"/>
              <w:bottom w:val="single" w:sz="4" w:space="0" w:color="auto"/>
              <w:right w:val="single" w:sz="4" w:space="0" w:color="auto"/>
            </w:tcBorders>
            <w:vAlign w:val="center"/>
            <w:hideMark/>
          </w:tcPr>
          <w:p w14:paraId="57197F55"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0836B2C1"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6,6 milj.</w:t>
            </w:r>
          </w:p>
        </w:tc>
      </w:tr>
      <w:tr w:rsidR="00A66C68" w:rsidRPr="00CD6254" w14:paraId="652AFB74" w14:textId="77777777" w:rsidTr="0061339A">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B3E5A1" w:themeFill="accent6" w:themeFillTint="66"/>
            <w:vAlign w:val="center"/>
            <w:hideMark/>
          </w:tcPr>
          <w:p w14:paraId="489CBE83"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b/>
                <w:bCs/>
                <w:sz w:val="24"/>
                <w:szCs w:val="24"/>
              </w:rPr>
              <w:t>2024</w:t>
            </w:r>
          </w:p>
        </w:tc>
        <w:tc>
          <w:tcPr>
            <w:tcW w:w="0" w:type="auto"/>
            <w:tcBorders>
              <w:top w:val="single" w:sz="4" w:space="0" w:color="auto"/>
              <w:left w:val="single" w:sz="4" w:space="0" w:color="auto"/>
              <w:bottom w:val="single" w:sz="4" w:space="0" w:color="auto"/>
              <w:right w:val="single" w:sz="4" w:space="0" w:color="auto"/>
            </w:tcBorders>
          </w:tcPr>
          <w:p w14:paraId="385FE13B" w14:textId="77777777" w:rsidR="00A66C68" w:rsidRPr="00CD6254" w:rsidRDefault="00A66C68" w:rsidP="00CD6254">
            <w:pPr>
              <w:spacing w:after="0"/>
              <w:jc w:val="both"/>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0457956" w14:textId="383084B5"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3,4 milj.</w:t>
            </w:r>
          </w:p>
        </w:tc>
        <w:tc>
          <w:tcPr>
            <w:tcW w:w="0" w:type="auto"/>
            <w:tcBorders>
              <w:top w:val="single" w:sz="4" w:space="0" w:color="auto"/>
              <w:left w:val="single" w:sz="4" w:space="0" w:color="auto"/>
              <w:bottom w:val="single" w:sz="4" w:space="0" w:color="auto"/>
              <w:right w:val="single" w:sz="4" w:space="0" w:color="auto"/>
            </w:tcBorders>
            <w:vAlign w:val="center"/>
            <w:hideMark/>
          </w:tcPr>
          <w:p w14:paraId="444CB89A"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4E52B60D"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19 milj.</w:t>
            </w:r>
          </w:p>
        </w:tc>
        <w:tc>
          <w:tcPr>
            <w:tcW w:w="0" w:type="auto"/>
            <w:tcBorders>
              <w:top w:val="single" w:sz="4" w:space="0" w:color="auto"/>
              <w:left w:val="single" w:sz="4" w:space="0" w:color="auto"/>
              <w:bottom w:val="single" w:sz="4" w:space="0" w:color="auto"/>
              <w:right w:val="single" w:sz="4" w:space="0" w:color="auto"/>
            </w:tcBorders>
            <w:vAlign w:val="center"/>
            <w:hideMark/>
          </w:tcPr>
          <w:p w14:paraId="561EDCD9"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7 milj.</w:t>
            </w:r>
          </w:p>
        </w:tc>
        <w:tc>
          <w:tcPr>
            <w:tcW w:w="0" w:type="auto"/>
            <w:tcBorders>
              <w:top w:val="single" w:sz="4" w:space="0" w:color="auto"/>
              <w:left w:val="single" w:sz="4" w:space="0" w:color="auto"/>
              <w:bottom w:val="single" w:sz="4" w:space="0" w:color="auto"/>
              <w:right w:val="single" w:sz="4" w:space="0" w:color="auto"/>
            </w:tcBorders>
            <w:vAlign w:val="center"/>
            <w:hideMark/>
          </w:tcPr>
          <w:p w14:paraId="790B5FA6"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446155F2"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8,7 milj.</w:t>
            </w:r>
          </w:p>
        </w:tc>
      </w:tr>
      <w:tr w:rsidR="00A66C68" w:rsidRPr="00CD6254" w14:paraId="152954B4" w14:textId="77777777" w:rsidTr="0061339A">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B3E5A1" w:themeFill="accent6" w:themeFillTint="66"/>
            <w:vAlign w:val="center"/>
            <w:hideMark/>
          </w:tcPr>
          <w:p w14:paraId="3CFD897A"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b/>
                <w:bCs/>
                <w:sz w:val="24"/>
                <w:szCs w:val="24"/>
              </w:rPr>
              <w:t>2025</w:t>
            </w:r>
          </w:p>
        </w:tc>
        <w:tc>
          <w:tcPr>
            <w:tcW w:w="0" w:type="auto"/>
            <w:tcBorders>
              <w:top w:val="single" w:sz="4" w:space="0" w:color="auto"/>
              <w:left w:val="single" w:sz="4" w:space="0" w:color="auto"/>
              <w:bottom w:val="single" w:sz="4" w:space="0" w:color="auto"/>
              <w:right w:val="single" w:sz="4" w:space="0" w:color="auto"/>
            </w:tcBorders>
          </w:tcPr>
          <w:p w14:paraId="38929FE8" w14:textId="77777777" w:rsidR="00A66C68" w:rsidRPr="00CD6254" w:rsidRDefault="00A66C68" w:rsidP="00CD6254">
            <w:pPr>
              <w:spacing w:after="0"/>
              <w:jc w:val="both"/>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58FDC38" w14:textId="35C3EE1D"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4 milj.</w:t>
            </w:r>
          </w:p>
        </w:tc>
        <w:tc>
          <w:tcPr>
            <w:tcW w:w="0" w:type="auto"/>
            <w:tcBorders>
              <w:top w:val="single" w:sz="4" w:space="0" w:color="auto"/>
              <w:left w:val="single" w:sz="4" w:space="0" w:color="auto"/>
              <w:bottom w:val="single" w:sz="4" w:space="0" w:color="auto"/>
              <w:right w:val="single" w:sz="4" w:space="0" w:color="auto"/>
            </w:tcBorders>
            <w:vAlign w:val="center"/>
            <w:hideMark/>
          </w:tcPr>
          <w:p w14:paraId="5B003472"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306 tūkst.</w:t>
            </w:r>
          </w:p>
        </w:tc>
        <w:tc>
          <w:tcPr>
            <w:tcW w:w="0" w:type="auto"/>
            <w:tcBorders>
              <w:top w:val="single" w:sz="4" w:space="0" w:color="auto"/>
              <w:left w:val="single" w:sz="4" w:space="0" w:color="auto"/>
              <w:bottom w:val="single" w:sz="4" w:space="0" w:color="auto"/>
              <w:right w:val="single" w:sz="4" w:space="0" w:color="auto"/>
            </w:tcBorders>
            <w:vAlign w:val="center"/>
            <w:hideMark/>
          </w:tcPr>
          <w:p w14:paraId="31E8ED08"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30 milj.</w:t>
            </w:r>
          </w:p>
        </w:tc>
        <w:tc>
          <w:tcPr>
            <w:tcW w:w="0" w:type="auto"/>
            <w:tcBorders>
              <w:top w:val="single" w:sz="4" w:space="0" w:color="auto"/>
              <w:left w:val="single" w:sz="4" w:space="0" w:color="auto"/>
              <w:bottom w:val="single" w:sz="4" w:space="0" w:color="auto"/>
              <w:right w:val="single" w:sz="4" w:space="0" w:color="auto"/>
            </w:tcBorders>
            <w:vAlign w:val="center"/>
            <w:hideMark/>
          </w:tcPr>
          <w:p w14:paraId="4FDA09CC"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6,5 milj.</w:t>
            </w:r>
          </w:p>
        </w:tc>
        <w:tc>
          <w:tcPr>
            <w:tcW w:w="0" w:type="auto"/>
            <w:tcBorders>
              <w:top w:val="single" w:sz="4" w:space="0" w:color="auto"/>
              <w:left w:val="single" w:sz="4" w:space="0" w:color="auto"/>
              <w:bottom w:val="single" w:sz="4" w:space="0" w:color="auto"/>
              <w:right w:val="single" w:sz="4" w:space="0" w:color="auto"/>
            </w:tcBorders>
            <w:vAlign w:val="center"/>
            <w:hideMark/>
          </w:tcPr>
          <w:p w14:paraId="7AB6B24B"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900 tūkst.</w:t>
            </w:r>
          </w:p>
        </w:tc>
        <w:tc>
          <w:tcPr>
            <w:tcW w:w="0" w:type="auto"/>
            <w:tcBorders>
              <w:top w:val="single" w:sz="4" w:space="0" w:color="auto"/>
              <w:left w:val="single" w:sz="4" w:space="0" w:color="auto"/>
              <w:bottom w:val="single" w:sz="4" w:space="0" w:color="auto"/>
              <w:right w:val="single" w:sz="4" w:space="0" w:color="auto"/>
            </w:tcBorders>
            <w:vAlign w:val="center"/>
            <w:hideMark/>
          </w:tcPr>
          <w:p w14:paraId="4DE2E99F"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11,2 milj.</w:t>
            </w:r>
          </w:p>
        </w:tc>
      </w:tr>
      <w:tr w:rsidR="00A66C68" w:rsidRPr="00CD6254" w14:paraId="3D971735" w14:textId="77777777" w:rsidTr="0061339A">
        <w:trPr>
          <w:tblCellSpacing w:w="15" w:type="dxa"/>
        </w:trPr>
        <w:tc>
          <w:tcPr>
            <w:tcW w:w="0" w:type="auto"/>
            <w:vAlign w:val="center"/>
            <w:hideMark/>
          </w:tcPr>
          <w:p w14:paraId="6DA32BFE"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 </w:t>
            </w:r>
          </w:p>
        </w:tc>
        <w:tc>
          <w:tcPr>
            <w:tcW w:w="0" w:type="auto"/>
          </w:tcPr>
          <w:p w14:paraId="20CF5461" w14:textId="77777777" w:rsidR="00A66C68" w:rsidRPr="00CD6254" w:rsidRDefault="00A66C68" w:rsidP="00CD6254">
            <w:pPr>
              <w:spacing w:after="0"/>
              <w:jc w:val="both"/>
              <w:rPr>
                <w:rFonts w:ascii="Times New Roman" w:eastAsia="Times New Roman" w:hAnsi="Times New Roman" w:cs="Times New Roman"/>
                <w:sz w:val="24"/>
                <w:szCs w:val="24"/>
              </w:rPr>
            </w:pPr>
          </w:p>
        </w:tc>
        <w:tc>
          <w:tcPr>
            <w:tcW w:w="0" w:type="auto"/>
            <w:vAlign w:val="center"/>
            <w:hideMark/>
          </w:tcPr>
          <w:p w14:paraId="27DBAEBA" w14:textId="57061E90"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 </w:t>
            </w:r>
          </w:p>
        </w:tc>
        <w:tc>
          <w:tcPr>
            <w:tcW w:w="0" w:type="auto"/>
            <w:vAlign w:val="center"/>
            <w:hideMark/>
          </w:tcPr>
          <w:p w14:paraId="31CAEE5D"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 </w:t>
            </w:r>
          </w:p>
        </w:tc>
        <w:tc>
          <w:tcPr>
            <w:tcW w:w="0" w:type="auto"/>
            <w:vAlign w:val="center"/>
            <w:hideMark/>
          </w:tcPr>
          <w:p w14:paraId="512722A0"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 </w:t>
            </w:r>
          </w:p>
        </w:tc>
        <w:tc>
          <w:tcPr>
            <w:tcW w:w="0" w:type="auto"/>
            <w:vAlign w:val="center"/>
            <w:hideMark/>
          </w:tcPr>
          <w:p w14:paraId="656840D8"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 </w:t>
            </w:r>
          </w:p>
        </w:tc>
        <w:tc>
          <w:tcPr>
            <w:tcW w:w="0" w:type="auto"/>
            <w:vAlign w:val="center"/>
            <w:hideMark/>
          </w:tcPr>
          <w:p w14:paraId="6B8C8DCF" w14:textId="77777777" w:rsidR="00A66C68" w:rsidRPr="00CD6254" w:rsidRDefault="00A66C68" w:rsidP="00CD6254">
            <w:pPr>
              <w:spacing w:after="0"/>
              <w:jc w:val="both"/>
              <w:rPr>
                <w:rFonts w:ascii="Times New Roman" w:eastAsia="Times New Roman" w:hAnsi="Times New Roman" w:cs="Times New Roman"/>
                <w:sz w:val="20"/>
                <w:szCs w:val="20"/>
              </w:rPr>
            </w:pPr>
            <w:r w:rsidRPr="00CD6254">
              <w:rPr>
                <w:rFonts w:ascii="Times New Roman" w:eastAsia="Times New Roman" w:hAnsi="Times New Roman" w:cs="Times New Roman"/>
                <w:sz w:val="20"/>
                <w:szCs w:val="20"/>
              </w:rPr>
              <w:t> </w:t>
            </w:r>
          </w:p>
        </w:tc>
        <w:tc>
          <w:tcPr>
            <w:tcW w:w="0" w:type="auto"/>
            <w:vAlign w:val="center"/>
            <w:hideMark/>
          </w:tcPr>
          <w:p w14:paraId="0A293B42" w14:textId="77777777" w:rsidR="00A66C68" w:rsidRPr="00CD6254" w:rsidRDefault="00A66C68" w:rsidP="00CD6254">
            <w:pPr>
              <w:spacing w:after="0"/>
              <w:jc w:val="both"/>
              <w:rPr>
                <w:rFonts w:ascii="Times New Roman" w:eastAsia="Times New Roman" w:hAnsi="Times New Roman" w:cs="Times New Roman"/>
                <w:sz w:val="20"/>
                <w:szCs w:val="20"/>
              </w:rPr>
            </w:pPr>
            <w:r w:rsidRPr="00CD6254">
              <w:rPr>
                <w:rFonts w:ascii="Times New Roman" w:eastAsia="Times New Roman" w:hAnsi="Times New Roman" w:cs="Times New Roman"/>
                <w:sz w:val="20"/>
                <w:szCs w:val="20"/>
              </w:rPr>
              <w:t> Tabula Nr.5</w:t>
            </w:r>
          </w:p>
          <w:p w14:paraId="6AD30C98" w14:textId="77777777" w:rsidR="00A66C68" w:rsidRPr="00CD6254" w:rsidRDefault="00A66C68" w:rsidP="00CD6254">
            <w:pPr>
              <w:spacing w:after="0"/>
              <w:jc w:val="both"/>
              <w:rPr>
                <w:rFonts w:ascii="Times New Roman" w:eastAsia="Times New Roman" w:hAnsi="Times New Roman" w:cs="Times New Roman"/>
                <w:sz w:val="20"/>
                <w:szCs w:val="20"/>
              </w:rPr>
            </w:pPr>
          </w:p>
        </w:tc>
      </w:tr>
      <w:tr w:rsidR="00A66C68" w:rsidRPr="00CD6254" w14:paraId="430F8CB9" w14:textId="77777777" w:rsidTr="0061339A">
        <w:trPr>
          <w:tblCellSpacing w:w="15" w:type="dxa"/>
        </w:trPr>
        <w:tc>
          <w:tcPr>
            <w:tcW w:w="0" w:type="auto"/>
            <w:vMerge w:val="restart"/>
            <w:tcBorders>
              <w:top w:val="single" w:sz="4" w:space="0" w:color="auto"/>
              <w:left w:val="single" w:sz="4" w:space="0" w:color="auto"/>
              <w:bottom w:val="single" w:sz="4" w:space="0" w:color="auto"/>
              <w:right w:val="single" w:sz="4" w:space="0" w:color="auto"/>
            </w:tcBorders>
            <w:shd w:val="clear" w:color="auto" w:fill="B3E5A1" w:themeFill="accent6" w:themeFillTint="66"/>
            <w:vAlign w:val="center"/>
            <w:hideMark/>
          </w:tcPr>
          <w:p w14:paraId="68622CFC"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 </w:t>
            </w:r>
          </w:p>
        </w:tc>
        <w:tc>
          <w:tcPr>
            <w:tcW w:w="0" w:type="auto"/>
            <w:tcBorders>
              <w:top w:val="single" w:sz="4" w:space="0" w:color="auto"/>
              <w:left w:val="single" w:sz="4" w:space="0" w:color="auto"/>
              <w:bottom w:val="single" w:sz="4" w:space="0" w:color="auto"/>
              <w:right w:val="single" w:sz="4" w:space="0" w:color="auto"/>
            </w:tcBorders>
            <w:shd w:val="clear" w:color="auto" w:fill="B3E5A1" w:themeFill="accent6" w:themeFillTint="66"/>
          </w:tcPr>
          <w:p w14:paraId="28B639A6" w14:textId="77777777" w:rsidR="00A66C68" w:rsidRPr="00CD6254" w:rsidRDefault="00A66C68" w:rsidP="00CD6254">
            <w:pPr>
              <w:spacing w:after="0"/>
              <w:jc w:val="both"/>
              <w:rPr>
                <w:rFonts w:ascii="Times New Roman" w:eastAsia="Times New Roman" w:hAnsi="Times New Roman" w:cs="Times New Roman"/>
                <w:sz w:val="24"/>
                <w:szCs w:val="24"/>
              </w:rPr>
            </w:pPr>
          </w:p>
        </w:tc>
        <w:tc>
          <w:tcPr>
            <w:tcW w:w="0" w:type="auto"/>
            <w:gridSpan w:val="3"/>
            <w:tcBorders>
              <w:top w:val="single" w:sz="4" w:space="0" w:color="auto"/>
              <w:left w:val="single" w:sz="4" w:space="0" w:color="auto"/>
              <w:bottom w:val="single" w:sz="4" w:space="0" w:color="auto"/>
              <w:right w:val="single" w:sz="4" w:space="0" w:color="auto"/>
            </w:tcBorders>
            <w:shd w:val="clear" w:color="auto" w:fill="B3E5A1" w:themeFill="accent6" w:themeFillTint="66"/>
            <w:vAlign w:val="center"/>
            <w:hideMark/>
          </w:tcPr>
          <w:p w14:paraId="1964AC7F" w14:textId="2E0248F9"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e-identitātes apliecināšana (unikāli lietotāji)</w:t>
            </w:r>
          </w:p>
        </w:tc>
        <w:tc>
          <w:tcPr>
            <w:tcW w:w="0" w:type="auto"/>
            <w:gridSpan w:val="3"/>
            <w:tcBorders>
              <w:top w:val="single" w:sz="4" w:space="0" w:color="auto"/>
              <w:left w:val="single" w:sz="4" w:space="0" w:color="auto"/>
              <w:bottom w:val="single" w:sz="4" w:space="0" w:color="auto"/>
              <w:right w:val="single" w:sz="4" w:space="0" w:color="auto"/>
            </w:tcBorders>
            <w:shd w:val="clear" w:color="auto" w:fill="B3E5A1" w:themeFill="accent6" w:themeFillTint="66"/>
            <w:vAlign w:val="center"/>
            <w:hideMark/>
          </w:tcPr>
          <w:p w14:paraId="463A3BA9"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Parakstīšanās reizes (unikāli lietotāji)</w:t>
            </w:r>
          </w:p>
        </w:tc>
      </w:tr>
      <w:tr w:rsidR="00A66C68" w:rsidRPr="00CD6254" w14:paraId="286CD603" w14:textId="77777777" w:rsidTr="0061339A">
        <w:trPr>
          <w:tblCellSpacing w:w="15" w:type="dxa"/>
        </w:trPr>
        <w:tc>
          <w:tcPr>
            <w:tcW w:w="0" w:type="auto"/>
            <w:vMerge/>
            <w:tcBorders>
              <w:top w:val="single" w:sz="4" w:space="0" w:color="auto"/>
              <w:left w:val="single" w:sz="4" w:space="0" w:color="auto"/>
              <w:bottom w:val="single" w:sz="4" w:space="0" w:color="auto"/>
              <w:right w:val="single" w:sz="4" w:space="0" w:color="auto"/>
            </w:tcBorders>
            <w:shd w:val="clear" w:color="auto" w:fill="B3E5A1" w:themeFill="accent6" w:themeFillTint="66"/>
            <w:vAlign w:val="center"/>
            <w:hideMark/>
          </w:tcPr>
          <w:p w14:paraId="4696763D" w14:textId="77777777" w:rsidR="00A66C68" w:rsidRPr="00CD6254" w:rsidRDefault="00A66C68" w:rsidP="00CD6254">
            <w:pPr>
              <w:spacing w:after="0"/>
              <w:jc w:val="both"/>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B3E5A1" w:themeFill="accent6" w:themeFillTint="66"/>
          </w:tcPr>
          <w:p w14:paraId="7D58D167" w14:textId="77777777" w:rsidR="00A66C68" w:rsidRPr="00CD6254" w:rsidRDefault="00A66C68" w:rsidP="00CD6254">
            <w:pPr>
              <w:spacing w:after="0"/>
              <w:jc w:val="both"/>
              <w:rPr>
                <w:rFonts w:ascii="Times New Roman" w:eastAsia="Times New Roman" w:hAnsi="Times New Roman" w:cs="Times New Roman"/>
                <w:b/>
                <w:bCs/>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B3E5A1" w:themeFill="accent6" w:themeFillTint="66"/>
            <w:vAlign w:val="center"/>
            <w:hideMark/>
          </w:tcPr>
          <w:p w14:paraId="1542E49E" w14:textId="58D1A2A1"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b/>
                <w:bCs/>
                <w:sz w:val="24"/>
                <w:szCs w:val="24"/>
              </w:rPr>
              <w:t>Viedkartes</w:t>
            </w:r>
          </w:p>
        </w:tc>
        <w:tc>
          <w:tcPr>
            <w:tcW w:w="0" w:type="auto"/>
            <w:tcBorders>
              <w:top w:val="single" w:sz="4" w:space="0" w:color="auto"/>
              <w:left w:val="single" w:sz="4" w:space="0" w:color="auto"/>
              <w:bottom w:val="single" w:sz="4" w:space="0" w:color="auto"/>
              <w:right w:val="single" w:sz="4" w:space="0" w:color="auto"/>
            </w:tcBorders>
            <w:shd w:val="clear" w:color="auto" w:fill="B3E5A1" w:themeFill="accent6" w:themeFillTint="66"/>
            <w:vAlign w:val="center"/>
            <w:hideMark/>
          </w:tcPr>
          <w:p w14:paraId="42494ECD" w14:textId="77777777" w:rsidR="00A66C68" w:rsidRPr="00CD6254" w:rsidRDefault="00A66C68" w:rsidP="00CD6254">
            <w:pPr>
              <w:spacing w:after="0"/>
              <w:jc w:val="both"/>
              <w:rPr>
                <w:rFonts w:ascii="Times New Roman" w:eastAsia="Times New Roman" w:hAnsi="Times New Roman" w:cs="Times New Roman"/>
                <w:sz w:val="24"/>
                <w:szCs w:val="24"/>
              </w:rPr>
            </w:pPr>
            <w:proofErr w:type="spellStart"/>
            <w:r w:rsidRPr="00CD6254">
              <w:rPr>
                <w:rFonts w:ascii="Times New Roman" w:eastAsia="Times New Roman" w:hAnsi="Times New Roman" w:cs="Times New Roman"/>
                <w:b/>
                <w:bCs/>
                <w:sz w:val="24"/>
                <w:szCs w:val="24"/>
              </w:rPr>
              <w:t>eID</w:t>
            </w:r>
            <w:proofErr w:type="spellEnd"/>
            <w:r w:rsidRPr="00CD6254">
              <w:rPr>
                <w:rFonts w:ascii="Times New Roman" w:eastAsia="Times New Roman" w:hAnsi="Times New Roman" w:cs="Times New Roman"/>
                <w:b/>
                <w:bCs/>
                <w:sz w:val="24"/>
                <w:szCs w:val="24"/>
              </w:rPr>
              <w:t xml:space="preserve"> </w:t>
            </w:r>
            <w:proofErr w:type="spellStart"/>
            <w:r w:rsidRPr="00CD6254">
              <w:rPr>
                <w:rFonts w:ascii="Times New Roman" w:eastAsia="Times New Roman" w:hAnsi="Times New Roman" w:cs="Times New Roman"/>
                <w:b/>
                <w:bCs/>
                <w:sz w:val="24"/>
                <w:szCs w:val="24"/>
              </w:rPr>
              <w:t>Scan</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B3E5A1" w:themeFill="accent6" w:themeFillTint="66"/>
            <w:vAlign w:val="center"/>
            <w:hideMark/>
          </w:tcPr>
          <w:p w14:paraId="1160DA4E" w14:textId="77777777" w:rsidR="00A66C68" w:rsidRPr="00CD6254" w:rsidRDefault="00A66C68" w:rsidP="00CD6254">
            <w:pPr>
              <w:spacing w:after="0"/>
              <w:jc w:val="both"/>
              <w:rPr>
                <w:rFonts w:ascii="Times New Roman" w:eastAsia="Times New Roman" w:hAnsi="Times New Roman" w:cs="Times New Roman"/>
                <w:sz w:val="24"/>
                <w:szCs w:val="24"/>
              </w:rPr>
            </w:pPr>
            <w:proofErr w:type="spellStart"/>
            <w:r w:rsidRPr="00CD6254">
              <w:rPr>
                <w:rFonts w:ascii="Times New Roman" w:eastAsia="Times New Roman" w:hAnsi="Times New Roman" w:cs="Times New Roman"/>
                <w:b/>
                <w:bCs/>
                <w:sz w:val="24"/>
                <w:szCs w:val="24"/>
              </w:rPr>
              <w:t>eP</w:t>
            </w:r>
            <w:proofErr w:type="spellEnd"/>
            <w:r w:rsidRPr="00CD6254">
              <w:rPr>
                <w:rFonts w:ascii="Times New Roman" w:eastAsia="Times New Roman" w:hAnsi="Times New Roman" w:cs="Times New Roman"/>
                <w:b/>
                <w:bCs/>
                <w:sz w:val="24"/>
                <w:szCs w:val="24"/>
              </w:rPr>
              <w:t xml:space="preserve"> </w:t>
            </w:r>
            <w:proofErr w:type="spellStart"/>
            <w:r w:rsidRPr="00CD6254">
              <w:rPr>
                <w:rFonts w:ascii="Times New Roman" w:eastAsia="Times New Roman" w:hAnsi="Times New Roman" w:cs="Times New Roman"/>
                <w:b/>
                <w:bCs/>
                <w:sz w:val="24"/>
                <w:szCs w:val="24"/>
              </w:rPr>
              <w:t>mobile</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B3E5A1" w:themeFill="accent6" w:themeFillTint="66"/>
            <w:vAlign w:val="center"/>
            <w:hideMark/>
          </w:tcPr>
          <w:p w14:paraId="4BA38EEB" w14:textId="77777777" w:rsidR="00A66C68" w:rsidRPr="00CD6254" w:rsidRDefault="00A66C68" w:rsidP="00CD6254">
            <w:pPr>
              <w:spacing w:after="0"/>
              <w:jc w:val="both"/>
              <w:rPr>
                <w:rFonts w:ascii="Times New Roman" w:eastAsia="Times New Roman" w:hAnsi="Times New Roman" w:cs="Times New Roman"/>
                <w:sz w:val="24"/>
                <w:szCs w:val="24"/>
              </w:rPr>
            </w:pPr>
            <w:proofErr w:type="spellStart"/>
            <w:r w:rsidRPr="00CD6254">
              <w:rPr>
                <w:rFonts w:ascii="Times New Roman" w:eastAsia="Times New Roman" w:hAnsi="Times New Roman" w:cs="Times New Roman"/>
                <w:b/>
                <w:bCs/>
                <w:sz w:val="24"/>
                <w:szCs w:val="24"/>
              </w:rPr>
              <w:t>eID</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B3E5A1" w:themeFill="accent6" w:themeFillTint="66"/>
            <w:vAlign w:val="center"/>
            <w:hideMark/>
          </w:tcPr>
          <w:p w14:paraId="5CAEAA22" w14:textId="77777777" w:rsidR="00A66C68" w:rsidRPr="00CD6254" w:rsidRDefault="00A66C68" w:rsidP="00CD6254">
            <w:pPr>
              <w:spacing w:after="0"/>
              <w:jc w:val="both"/>
              <w:rPr>
                <w:rFonts w:ascii="Times New Roman" w:eastAsia="Times New Roman" w:hAnsi="Times New Roman" w:cs="Times New Roman"/>
                <w:sz w:val="24"/>
                <w:szCs w:val="24"/>
              </w:rPr>
            </w:pPr>
            <w:proofErr w:type="spellStart"/>
            <w:r w:rsidRPr="00CD6254">
              <w:rPr>
                <w:rFonts w:ascii="Times New Roman" w:eastAsia="Times New Roman" w:hAnsi="Times New Roman" w:cs="Times New Roman"/>
                <w:b/>
                <w:bCs/>
                <w:sz w:val="24"/>
                <w:szCs w:val="24"/>
              </w:rPr>
              <w:t>eID</w:t>
            </w:r>
            <w:proofErr w:type="spellEnd"/>
            <w:r w:rsidRPr="00CD6254">
              <w:rPr>
                <w:rFonts w:ascii="Times New Roman" w:eastAsia="Times New Roman" w:hAnsi="Times New Roman" w:cs="Times New Roman"/>
                <w:b/>
                <w:bCs/>
                <w:sz w:val="24"/>
                <w:szCs w:val="24"/>
              </w:rPr>
              <w:t xml:space="preserve"> </w:t>
            </w:r>
            <w:proofErr w:type="spellStart"/>
            <w:r w:rsidRPr="00CD6254">
              <w:rPr>
                <w:rFonts w:ascii="Times New Roman" w:eastAsia="Times New Roman" w:hAnsi="Times New Roman" w:cs="Times New Roman"/>
                <w:b/>
                <w:bCs/>
                <w:sz w:val="24"/>
                <w:szCs w:val="24"/>
              </w:rPr>
              <w:t>Scan</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B3E5A1" w:themeFill="accent6" w:themeFillTint="66"/>
            <w:vAlign w:val="center"/>
            <w:hideMark/>
          </w:tcPr>
          <w:p w14:paraId="33C1AF3F" w14:textId="77777777" w:rsidR="00A66C68" w:rsidRPr="00CD6254" w:rsidRDefault="00A66C68" w:rsidP="00CD6254">
            <w:pPr>
              <w:spacing w:after="0"/>
              <w:jc w:val="both"/>
              <w:rPr>
                <w:rFonts w:ascii="Times New Roman" w:eastAsia="Times New Roman" w:hAnsi="Times New Roman" w:cs="Times New Roman"/>
                <w:sz w:val="24"/>
                <w:szCs w:val="24"/>
              </w:rPr>
            </w:pPr>
            <w:proofErr w:type="spellStart"/>
            <w:r w:rsidRPr="00CD6254">
              <w:rPr>
                <w:rFonts w:ascii="Times New Roman" w:eastAsia="Times New Roman" w:hAnsi="Times New Roman" w:cs="Times New Roman"/>
                <w:b/>
                <w:bCs/>
                <w:sz w:val="24"/>
                <w:szCs w:val="24"/>
              </w:rPr>
              <w:t>eP</w:t>
            </w:r>
            <w:proofErr w:type="spellEnd"/>
            <w:r w:rsidRPr="00CD6254">
              <w:rPr>
                <w:rFonts w:ascii="Times New Roman" w:eastAsia="Times New Roman" w:hAnsi="Times New Roman" w:cs="Times New Roman"/>
                <w:b/>
                <w:bCs/>
                <w:sz w:val="24"/>
                <w:szCs w:val="24"/>
              </w:rPr>
              <w:t xml:space="preserve"> </w:t>
            </w:r>
            <w:proofErr w:type="spellStart"/>
            <w:r w:rsidRPr="00CD6254">
              <w:rPr>
                <w:rFonts w:ascii="Times New Roman" w:eastAsia="Times New Roman" w:hAnsi="Times New Roman" w:cs="Times New Roman"/>
                <w:b/>
                <w:bCs/>
                <w:sz w:val="24"/>
                <w:szCs w:val="24"/>
              </w:rPr>
              <w:t>mobile</w:t>
            </w:r>
            <w:proofErr w:type="spellEnd"/>
          </w:p>
        </w:tc>
      </w:tr>
      <w:tr w:rsidR="00A66C68" w:rsidRPr="00CD6254" w14:paraId="14AD371E" w14:textId="77777777" w:rsidTr="0061339A">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B3E5A1" w:themeFill="accent6" w:themeFillTint="66"/>
            <w:vAlign w:val="center"/>
            <w:hideMark/>
          </w:tcPr>
          <w:p w14:paraId="725AE78F"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b/>
                <w:bCs/>
                <w:sz w:val="24"/>
                <w:szCs w:val="24"/>
              </w:rPr>
              <w:t>2020</w:t>
            </w:r>
          </w:p>
        </w:tc>
        <w:tc>
          <w:tcPr>
            <w:tcW w:w="0" w:type="auto"/>
            <w:tcBorders>
              <w:top w:val="single" w:sz="4" w:space="0" w:color="auto"/>
              <w:left w:val="single" w:sz="4" w:space="0" w:color="auto"/>
              <w:bottom w:val="single" w:sz="4" w:space="0" w:color="auto"/>
              <w:right w:val="single" w:sz="4" w:space="0" w:color="auto"/>
            </w:tcBorders>
          </w:tcPr>
          <w:p w14:paraId="338D0DC7" w14:textId="77777777" w:rsidR="00A66C68" w:rsidRPr="00CD6254" w:rsidRDefault="00A66C68" w:rsidP="00CD6254">
            <w:pPr>
              <w:spacing w:after="0"/>
              <w:jc w:val="both"/>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4725B2D" w14:textId="1F69A935"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33 tūkst.</w:t>
            </w:r>
          </w:p>
        </w:tc>
        <w:tc>
          <w:tcPr>
            <w:tcW w:w="0" w:type="auto"/>
            <w:tcBorders>
              <w:top w:val="single" w:sz="4" w:space="0" w:color="auto"/>
              <w:left w:val="single" w:sz="4" w:space="0" w:color="auto"/>
              <w:bottom w:val="single" w:sz="4" w:space="0" w:color="auto"/>
              <w:right w:val="single" w:sz="4" w:space="0" w:color="auto"/>
            </w:tcBorders>
            <w:vAlign w:val="center"/>
            <w:hideMark/>
          </w:tcPr>
          <w:p w14:paraId="52209B7F"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47FA4249"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74 tūkst.</w:t>
            </w:r>
          </w:p>
        </w:tc>
        <w:tc>
          <w:tcPr>
            <w:tcW w:w="0" w:type="auto"/>
            <w:tcBorders>
              <w:top w:val="single" w:sz="4" w:space="0" w:color="auto"/>
              <w:left w:val="single" w:sz="4" w:space="0" w:color="auto"/>
              <w:bottom w:val="single" w:sz="4" w:space="0" w:color="auto"/>
              <w:right w:val="single" w:sz="4" w:space="0" w:color="auto"/>
            </w:tcBorders>
            <w:vAlign w:val="center"/>
            <w:hideMark/>
          </w:tcPr>
          <w:p w14:paraId="66CDBA9E"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57 tūkst.</w:t>
            </w:r>
          </w:p>
        </w:tc>
        <w:tc>
          <w:tcPr>
            <w:tcW w:w="0" w:type="auto"/>
            <w:tcBorders>
              <w:top w:val="single" w:sz="4" w:space="0" w:color="auto"/>
              <w:left w:val="single" w:sz="4" w:space="0" w:color="auto"/>
              <w:bottom w:val="single" w:sz="4" w:space="0" w:color="auto"/>
              <w:right w:val="single" w:sz="4" w:space="0" w:color="auto"/>
            </w:tcBorders>
            <w:vAlign w:val="center"/>
            <w:hideMark/>
          </w:tcPr>
          <w:p w14:paraId="7D7D1FE7"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443DDF52"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82 tūkst.</w:t>
            </w:r>
          </w:p>
        </w:tc>
      </w:tr>
      <w:tr w:rsidR="00A66C68" w:rsidRPr="00CD6254" w14:paraId="64566333" w14:textId="77777777" w:rsidTr="0061339A">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B3E5A1" w:themeFill="accent6" w:themeFillTint="66"/>
            <w:vAlign w:val="center"/>
            <w:hideMark/>
          </w:tcPr>
          <w:p w14:paraId="542823B5"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b/>
                <w:bCs/>
                <w:sz w:val="24"/>
                <w:szCs w:val="24"/>
              </w:rPr>
              <w:t>2021</w:t>
            </w:r>
          </w:p>
        </w:tc>
        <w:tc>
          <w:tcPr>
            <w:tcW w:w="0" w:type="auto"/>
            <w:tcBorders>
              <w:top w:val="single" w:sz="4" w:space="0" w:color="auto"/>
              <w:left w:val="single" w:sz="4" w:space="0" w:color="auto"/>
              <w:bottom w:val="single" w:sz="4" w:space="0" w:color="auto"/>
              <w:right w:val="single" w:sz="4" w:space="0" w:color="auto"/>
            </w:tcBorders>
          </w:tcPr>
          <w:p w14:paraId="7830EB4A" w14:textId="77777777" w:rsidR="00A66C68" w:rsidRPr="00CD6254" w:rsidRDefault="00A66C68" w:rsidP="00CD6254">
            <w:pPr>
              <w:spacing w:after="0"/>
              <w:jc w:val="both"/>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2EEBE3B" w14:textId="02C26F35"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52 tūkst.</w:t>
            </w:r>
          </w:p>
        </w:tc>
        <w:tc>
          <w:tcPr>
            <w:tcW w:w="0" w:type="auto"/>
            <w:tcBorders>
              <w:top w:val="single" w:sz="4" w:space="0" w:color="auto"/>
              <w:left w:val="single" w:sz="4" w:space="0" w:color="auto"/>
              <w:bottom w:val="single" w:sz="4" w:space="0" w:color="auto"/>
              <w:right w:val="single" w:sz="4" w:space="0" w:color="auto"/>
            </w:tcBorders>
            <w:vAlign w:val="center"/>
            <w:hideMark/>
          </w:tcPr>
          <w:p w14:paraId="3C04B15B"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1B14B452"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139 tūkst.</w:t>
            </w:r>
          </w:p>
        </w:tc>
        <w:tc>
          <w:tcPr>
            <w:tcW w:w="0" w:type="auto"/>
            <w:tcBorders>
              <w:top w:val="single" w:sz="4" w:space="0" w:color="auto"/>
              <w:left w:val="single" w:sz="4" w:space="0" w:color="auto"/>
              <w:bottom w:val="single" w:sz="4" w:space="0" w:color="auto"/>
              <w:right w:val="single" w:sz="4" w:space="0" w:color="auto"/>
            </w:tcBorders>
            <w:vAlign w:val="center"/>
            <w:hideMark/>
          </w:tcPr>
          <w:p w14:paraId="0456737A"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88 tūkst.</w:t>
            </w:r>
          </w:p>
        </w:tc>
        <w:tc>
          <w:tcPr>
            <w:tcW w:w="0" w:type="auto"/>
            <w:tcBorders>
              <w:top w:val="single" w:sz="4" w:space="0" w:color="auto"/>
              <w:left w:val="single" w:sz="4" w:space="0" w:color="auto"/>
              <w:bottom w:val="single" w:sz="4" w:space="0" w:color="auto"/>
              <w:right w:val="single" w:sz="4" w:space="0" w:color="auto"/>
            </w:tcBorders>
            <w:vAlign w:val="center"/>
            <w:hideMark/>
          </w:tcPr>
          <w:p w14:paraId="0398BFF4"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1608A2B3"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148 tūkst.</w:t>
            </w:r>
          </w:p>
        </w:tc>
      </w:tr>
      <w:tr w:rsidR="00A66C68" w:rsidRPr="00CD6254" w14:paraId="02B39E47" w14:textId="77777777" w:rsidTr="0061339A">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B3E5A1" w:themeFill="accent6" w:themeFillTint="66"/>
            <w:vAlign w:val="center"/>
            <w:hideMark/>
          </w:tcPr>
          <w:p w14:paraId="612881E1"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b/>
                <w:bCs/>
                <w:sz w:val="24"/>
                <w:szCs w:val="24"/>
              </w:rPr>
              <w:t>2022</w:t>
            </w:r>
          </w:p>
        </w:tc>
        <w:tc>
          <w:tcPr>
            <w:tcW w:w="0" w:type="auto"/>
            <w:tcBorders>
              <w:top w:val="single" w:sz="4" w:space="0" w:color="auto"/>
              <w:left w:val="single" w:sz="4" w:space="0" w:color="auto"/>
              <w:bottom w:val="single" w:sz="4" w:space="0" w:color="auto"/>
              <w:right w:val="single" w:sz="4" w:space="0" w:color="auto"/>
            </w:tcBorders>
          </w:tcPr>
          <w:p w14:paraId="31468A70" w14:textId="77777777" w:rsidR="00A66C68" w:rsidRPr="00CD6254" w:rsidRDefault="00A66C68" w:rsidP="00CD6254">
            <w:pPr>
              <w:spacing w:after="0"/>
              <w:jc w:val="both"/>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A0B7338" w14:textId="43C680C3"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67 tūkst.</w:t>
            </w:r>
          </w:p>
        </w:tc>
        <w:tc>
          <w:tcPr>
            <w:tcW w:w="0" w:type="auto"/>
            <w:tcBorders>
              <w:top w:val="single" w:sz="4" w:space="0" w:color="auto"/>
              <w:left w:val="single" w:sz="4" w:space="0" w:color="auto"/>
              <w:bottom w:val="single" w:sz="4" w:space="0" w:color="auto"/>
              <w:right w:val="single" w:sz="4" w:space="0" w:color="auto"/>
            </w:tcBorders>
            <w:vAlign w:val="center"/>
            <w:hideMark/>
          </w:tcPr>
          <w:p w14:paraId="54502D6B"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22EB484D"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183 tūkst.</w:t>
            </w:r>
          </w:p>
        </w:tc>
        <w:tc>
          <w:tcPr>
            <w:tcW w:w="0" w:type="auto"/>
            <w:tcBorders>
              <w:top w:val="single" w:sz="4" w:space="0" w:color="auto"/>
              <w:left w:val="single" w:sz="4" w:space="0" w:color="auto"/>
              <w:bottom w:val="single" w:sz="4" w:space="0" w:color="auto"/>
              <w:right w:val="single" w:sz="4" w:space="0" w:color="auto"/>
            </w:tcBorders>
            <w:vAlign w:val="center"/>
            <w:hideMark/>
          </w:tcPr>
          <w:p w14:paraId="37417110"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117 tūkst.</w:t>
            </w:r>
          </w:p>
        </w:tc>
        <w:tc>
          <w:tcPr>
            <w:tcW w:w="0" w:type="auto"/>
            <w:tcBorders>
              <w:top w:val="single" w:sz="4" w:space="0" w:color="auto"/>
              <w:left w:val="single" w:sz="4" w:space="0" w:color="auto"/>
              <w:bottom w:val="single" w:sz="4" w:space="0" w:color="auto"/>
              <w:right w:val="single" w:sz="4" w:space="0" w:color="auto"/>
            </w:tcBorders>
            <w:vAlign w:val="center"/>
            <w:hideMark/>
          </w:tcPr>
          <w:p w14:paraId="649B4A67"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34823838"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195 tūkst.</w:t>
            </w:r>
          </w:p>
        </w:tc>
      </w:tr>
      <w:tr w:rsidR="00A66C68" w:rsidRPr="00CD6254" w14:paraId="28DE0E6D" w14:textId="77777777" w:rsidTr="0061339A">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B3E5A1" w:themeFill="accent6" w:themeFillTint="66"/>
            <w:vAlign w:val="center"/>
            <w:hideMark/>
          </w:tcPr>
          <w:p w14:paraId="3FCBCCC7"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b/>
                <w:bCs/>
                <w:sz w:val="24"/>
                <w:szCs w:val="24"/>
              </w:rPr>
              <w:t>2023</w:t>
            </w:r>
          </w:p>
        </w:tc>
        <w:tc>
          <w:tcPr>
            <w:tcW w:w="0" w:type="auto"/>
            <w:tcBorders>
              <w:top w:val="single" w:sz="4" w:space="0" w:color="auto"/>
              <w:left w:val="single" w:sz="4" w:space="0" w:color="auto"/>
              <w:bottom w:val="single" w:sz="4" w:space="0" w:color="auto"/>
              <w:right w:val="single" w:sz="4" w:space="0" w:color="auto"/>
            </w:tcBorders>
          </w:tcPr>
          <w:p w14:paraId="639C6608" w14:textId="77777777" w:rsidR="00A66C68" w:rsidRPr="00CD6254" w:rsidRDefault="00A66C68" w:rsidP="00CD6254">
            <w:pPr>
              <w:spacing w:after="0"/>
              <w:jc w:val="both"/>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87BD6F9" w14:textId="11C592C6"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110 tūkst.</w:t>
            </w:r>
          </w:p>
        </w:tc>
        <w:tc>
          <w:tcPr>
            <w:tcW w:w="0" w:type="auto"/>
            <w:tcBorders>
              <w:top w:val="single" w:sz="4" w:space="0" w:color="auto"/>
              <w:left w:val="single" w:sz="4" w:space="0" w:color="auto"/>
              <w:bottom w:val="single" w:sz="4" w:space="0" w:color="auto"/>
              <w:right w:val="single" w:sz="4" w:space="0" w:color="auto"/>
            </w:tcBorders>
            <w:vAlign w:val="center"/>
            <w:hideMark/>
          </w:tcPr>
          <w:p w14:paraId="11F2CF6C"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2B0C2838"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255 tūkst.</w:t>
            </w:r>
          </w:p>
        </w:tc>
        <w:tc>
          <w:tcPr>
            <w:tcW w:w="0" w:type="auto"/>
            <w:tcBorders>
              <w:top w:val="single" w:sz="4" w:space="0" w:color="auto"/>
              <w:left w:val="single" w:sz="4" w:space="0" w:color="auto"/>
              <w:bottom w:val="single" w:sz="4" w:space="0" w:color="auto"/>
              <w:right w:val="single" w:sz="4" w:space="0" w:color="auto"/>
            </w:tcBorders>
            <w:vAlign w:val="center"/>
            <w:hideMark/>
          </w:tcPr>
          <w:p w14:paraId="0C6FB8D9"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159 tūkst.</w:t>
            </w:r>
          </w:p>
        </w:tc>
        <w:tc>
          <w:tcPr>
            <w:tcW w:w="0" w:type="auto"/>
            <w:tcBorders>
              <w:top w:val="single" w:sz="4" w:space="0" w:color="auto"/>
              <w:left w:val="single" w:sz="4" w:space="0" w:color="auto"/>
              <w:bottom w:val="single" w:sz="4" w:space="0" w:color="auto"/>
              <w:right w:val="single" w:sz="4" w:space="0" w:color="auto"/>
            </w:tcBorders>
            <w:vAlign w:val="center"/>
            <w:hideMark/>
          </w:tcPr>
          <w:p w14:paraId="351321C4"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3A033A3D"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270 tūkst.</w:t>
            </w:r>
          </w:p>
        </w:tc>
      </w:tr>
      <w:tr w:rsidR="00A66C68" w:rsidRPr="00CD6254" w14:paraId="0F93FAAC" w14:textId="77777777" w:rsidTr="0061339A">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B3E5A1" w:themeFill="accent6" w:themeFillTint="66"/>
            <w:vAlign w:val="center"/>
            <w:hideMark/>
          </w:tcPr>
          <w:p w14:paraId="69DC4463"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b/>
                <w:bCs/>
                <w:sz w:val="24"/>
                <w:szCs w:val="24"/>
              </w:rPr>
              <w:t>2024</w:t>
            </w:r>
          </w:p>
        </w:tc>
        <w:tc>
          <w:tcPr>
            <w:tcW w:w="0" w:type="auto"/>
            <w:tcBorders>
              <w:top w:val="single" w:sz="4" w:space="0" w:color="auto"/>
              <w:left w:val="single" w:sz="4" w:space="0" w:color="auto"/>
              <w:bottom w:val="single" w:sz="4" w:space="0" w:color="auto"/>
              <w:right w:val="single" w:sz="4" w:space="0" w:color="auto"/>
            </w:tcBorders>
          </w:tcPr>
          <w:p w14:paraId="58297000" w14:textId="77777777" w:rsidR="00A66C68" w:rsidRPr="00CD6254" w:rsidRDefault="00A66C68" w:rsidP="00CD6254">
            <w:pPr>
              <w:spacing w:after="0"/>
              <w:jc w:val="both"/>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2386D2C" w14:textId="26E27183"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164 tūkst.</w:t>
            </w:r>
          </w:p>
        </w:tc>
        <w:tc>
          <w:tcPr>
            <w:tcW w:w="0" w:type="auto"/>
            <w:tcBorders>
              <w:top w:val="single" w:sz="4" w:space="0" w:color="auto"/>
              <w:left w:val="single" w:sz="4" w:space="0" w:color="auto"/>
              <w:bottom w:val="single" w:sz="4" w:space="0" w:color="auto"/>
              <w:right w:val="single" w:sz="4" w:space="0" w:color="auto"/>
            </w:tcBorders>
            <w:vAlign w:val="center"/>
            <w:hideMark/>
          </w:tcPr>
          <w:p w14:paraId="09C0F758"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33 tūkst.</w:t>
            </w:r>
          </w:p>
        </w:tc>
        <w:tc>
          <w:tcPr>
            <w:tcW w:w="0" w:type="auto"/>
            <w:tcBorders>
              <w:top w:val="single" w:sz="4" w:space="0" w:color="auto"/>
              <w:left w:val="single" w:sz="4" w:space="0" w:color="auto"/>
              <w:bottom w:val="single" w:sz="4" w:space="0" w:color="auto"/>
              <w:right w:val="single" w:sz="4" w:space="0" w:color="auto"/>
            </w:tcBorders>
            <w:vAlign w:val="center"/>
            <w:hideMark/>
          </w:tcPr>
          <w:p w14:paraId="4ADDB3F3"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330 tūkst</w:t>
            </w:r>
          </w:p>
        </w:tc>
        <w:tc>
          <w:tcPr>
            <w:tcW w:w="0" w:type="auto"/>
            <w:tcBorders>
              <w:top w:val="single" w:sz="4" w:space="0" w:color="auto"/>
              <w:left w:val="single" w:sz="4" w:space="0" w:color="auto"/>
              <w:bottom w:val="single" w:sz="4" w:space="0" w:color="auto"/>
              <w:right w:val="single" w:sz="4" w:space="0" w:color="auto"/>
            </w:tcBorders>
            <w:vAlign w:val="center"/>
            <w:hideMark/>
          </w:tcPr>
          <w:p w14:paraId="364D47F8"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173 tūkst.</w:t>
            </w:r>
          </w:p>
        </w:tc>
        <w:tc>
          <w:tcPr>
            <w:tcW w:w="0" w:type="auto"/>
            <w:tcBorders>
              <w:top w:val="single" w:sz="4" w:space="0" w:color="auto"/>
              <w:left w:val="single" w:sz="4" w:space="0" w:color="auto"/>
              <w:bottom w:val="single" w:sz="4" w:space="0" w:color="auto"/>
              <w:right w:val="single" w:sz="4" w:space="0" w:color="auto"/>
            </w:tcBorders>
            <w:vAlign w:val="center"/>
            <w:hideMark/>
          </w:tcPr>
          <w:p w14:paraId="4DCED500"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12CE4E06"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316 tūkst.</w:t>
            </w:r>
          </w:p>
        </w:tc>
      </w:tr>
      <w:tr w:rsidR="00A66C68" w:rsidRPr="00CD6254" w14:paraId="330A3170" w14:textId="77777777" w:rsidTr="0061339A">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B3E5A1" w:themeFill="accent6" w:themeFillTint="66"/>
            <w:vAlign w:val="center"/>
            <w:hideMark/>
          </w:tcPr>
          <w:p w14:paraId="3B045EB1"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b/>
                <w:bCs/>
                <w:sz w:val="24"/>
                <w:szCs w:val="24"/>
              </w:rPr>
              <w:t>2025</w:t>
            </w:r>
          </w:p>
        </w:tc>
        <w:tc>
          <w:tcPr>
            <w:tcW w:w="0" w:type="auto"/>
            <w:tcBorders>
              <w:top w:val="single" w:sz="4" w:space="0" w:color="auto"/>
              <w:left w:val="single" w:sz="4" w:space="0" w:color="auto"/>
              <w:bottom w:val="single" w:sz="4" w:space="0" w:color="auto"/>
              <w:right w:val="single" w:sz="4" w:space="0" w:color="auto"/>
            </w:tcBorders>
          </w:tcPr>
          <w:p w14:paraId="740EB035" w14:textId="77777777" w:rsidR="00A66C68" w:rsidRPr="00CD6254" w:rsidRDefault="00A66C68" w:rsidP="00CD6254">
            <w:pPr>
              <w:spacing w:after="0"/>
              <w:jc w:val="both"/>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1B18DB5" w14:textId="690EB3A5"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269 tūkst.</w:t>
            </w:r>
          </w:p>
        </w:tc>
        <w:tc>
          <w:tcPr>
            <w:tcW w:w="0" w:type="auto"/>
            <w:tcBorders>
              <w:top w:val="single" w:sz="4" w:space="0" w:color="auto"/>
              <w:left w:val="single" w:sz="4" w:space="0" w:color="auto"/>
              <w:bottom w:val="single" w:sz="4" w:space="0" w:color="auto"/>
              <w:right w:val="single" w:sz="4" w:space="0" w:color="auto"/>
            </w:tcBorders>
            <w:vAlign w:val="center"/>
            <w:hideMark/>
          </w:tcPr>
          <w:p w14:paraId="039637B1"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144 tūkst.</w:t>
            </w:r>
          </w:p>
        </w:tc>
        <w:tc>
          <w:tcPr>
            <w:tcW w:w="0" w:type="auto"/>
            <w:tcBorders>
              <w:top w:val="single" w:sz="4" w:space="0" w:color="auto"/>
              <w:left w:val="single" w:sz="4" w:space="0" w:color="auto"/>
              <w:bottom w:val="single" w:sz="4" w:space="0" w:color="auto"/>
              <w:right w:val="single" w:sz="4" w:space="0" w:color="auto"/>
            </w:tcBorders>
            <w:vAlign w:val="center"/>
            <w:hideMark/>
          </w:tcPr>
          <w:p w14:paraId="34E33A19"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438 tūkst.</w:t>
            </w:r>
          </w:p>
        </w:tc>
        <w:tc>
          <w:tcPr>
            <w:tcW w:w="0" w:type="auto"/>
            <w:tcBorders>
              <w:top w:val="single" w:sz="4" w:space="0" w:color="auto"/>
              <w:left w:val="single" w:sz="4" w:space="0" w:color="auto"/>
              <w:bottom w:val="single" w:sz="4" w:space="0" w:color="auto"/>
              <w:right w:val="single" w:sz="4" w:space="0" w:color="auto"/>
            </w:tcBorders>
            <w:vAlign w:val="center"/>
            <w:hideMark/>
          </w:tcPr>
          <w:p w14:paraId="0C389EC9"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153 tūkst.</w:t>
            </w:r>
          </w:p>
        </w:tc>
        <w:tc>
          <w:tcPr>
            <w:tcW w:w="0" w:type="auto"/>
            <w:tcBorders>
              <w:top w:val="single" w:sz="4" w:space="0" w:color="auto"/>
              <w:left w:val="single" w:sz="4" w:space="0" w:color="auto"/>
              <w:bottom w:val="single" w:sz="4" w:space="0" w:color="auto"/>
              <w:right w:val="single" w:sz="4" w:space="0" w:color="auto"/>
            </w:tcBorders>
            <w:vAlign w:val="center"/>
            <w:hideMark/>
          </w:tcPr>
          <w:p w14:paraId="7330465B"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76 tūkst.</w:t>
            </w:r>
          </w:p>
        </w:tc>
        <w:tc>
          <w:tcPr>
            <w:tcW w:w="0" w:type="auto"/>
            <w:tcBorders>
              <w:top w:val="single" w:sz="4" w:space="0" w:color="auto"/>
              <w:left w:val="single" w:sz="4" w:space="0" w:color="auto"/>
              <w:bottom w:val="single" w:sz="4" w:space="0" w:color="auto"/>
              <w:right w:val="single" w:sz="4" w:space="0" w:color="auto"/>
            </w:tcBorders>
            <w:vAlign w:val="center"/>
            <w:hideMark/>
          </w:tcPr>
          <w:p w14:paraId="1E07F9E3" w14:textId="77777777" w:rsidR="00A66C68" w:rsidRPr="00CD6254" w:rsidRDefault="00A66C68" w:rsidP="00CD6254">
            <w:pPr>
              <w:spacing w:after="0"/>
              <w:jc w:val="both"/>
              <w:rPr>
                <w:rFonts w:ascii="Times New Roman" w:eastAsia="Times New Roman" w:hAnsi="Times New Roman" w:cs="Times New Roman"/>
                <w:sz w:val="24"/>
                <w:szCs w:val="24"/>
              </w:rPr>
            </w:pPr>
            <w:r w:rsidRPr="00CD6254">
              <w:rPr>
                <w:rFonts w:ascii="Times New Roman" w:eastAsia="Times New Roman" w:hAnsi="Times New Roman" w:cs="Times New Roman"/>
                <w:sz w:val="24"/>
                <w:szCs w:val="24"/>
              </w:rPr>
              <w:t>410 tūkst.</w:t>
            </w:r>
          </w:p>
        </w:tc>
      </w:tr>
    </w:tbl>
    <w:p w14:paraId="29176377" w14:textId="006460D8" w:rsidR="00CD6254" w:rsidRPr="00CD6254" w:rsidRDefault="20DC8850" w:rsidP="00CD6254">
      <w:pPr>
        <w:spacing w:after="0"/>
        <w:jc w:val="both"/>
        <w:rPr>
          <w:rFonts w:ascii="Times New Roman" w:eastAsia="Times New Roman" w:hAnsi="Times New Roman" w:cs="Times New Roman"/>
          <w:sz w:val="20"/>
          <w:szCs w:val="20"/>
        </w:rPr>
      </w:pPr>
      <w:r w:rsidRPr="20DC8850">
        <w:rPr>
          <w:rFonts w:ascii="Times New Roman" w:eastAsia="Times New Roman" w:hAnsi="Times New Roman" w:cs="Times New Roman"/>
          <w:sz w:val="20"/>
          <w:szCs w:val="20"/>
        </w:rPr>
        <w:t xml:space="preserve">                                                                                                                                                       Tabula Nr.6</w:t>
      </w:r>
    </w:p>
    <w:p w14:paraId="602E03C1" w14:textId="6659EB5B" w:rsidR="00CD6254" w:rsidRDefault="11CC1B08" w:rsidP="00822360">
      <w:pPr>
        <w:spacing w:after="0"/>
        <w:ind w:firstLine="720"/>
        <w:jc w:val="both"/>
        <w:rPr>
          <w:rFonts w:ascii="Times New Roman" w:eastAsia="Times New Roman" w:hAnsi="Times New Roman" w:cs="Times New Roman"/>
          <w:sz w:val="24"/>
          <w:szCs w:val="24"/>
        </w:rPr>
      </w:pPr>
      <w:r w:rsidRPr="11CC1B08">
        <w:rPr>
          <w:rFonts w:ascii="Times New Roman" w:eastAsia="Times New Roman" w:hAnsi="Times New Roman" w:cs="Times New Roman"/>
          <w:sz w:val="24"/>
          <w:szCs w:val="24"/>
        </w:rPr>
        <w:t xml:space="preserve">Šobrīd </w:t>
      </w:r>
      <w:proofErr w:type="spellStart"/>
      <w:r w:rsidRPr="11CC1B08">
        <w:rPr>
          <w:rFonts w:ascii="Times New Roman" w:eastAsia="Times New Roman" w:hAnsi="Times New Roman" w:cs="Times New Roman"/>
          <w:sz w:val="24"/>
          <w:szCs w:val="24"/>
        </w:rPr>
        <w:t>eID</w:t>
      </w:r>
      <w:proofErr w:type="spellEnd"/>
      <w:r w:rsidRPr="11CC1B08">
        <w:rPr>
          <w:rFonts w:ascii="Times New Roman" w:eastAsia="Times New Roman" w:hAnsi="Times New Roman" w:cs="Times New Roman"/>
          <w:sz w:val="24"/>
          <w:szCs w:val="24"/>
        </w:rPr>
        <w:t xml:space="preserve"> kartēs esošie sertifikāti - autentifikācijas un paraksta – ir saistīti. Proti, atsaucot vienu, tiek atsaukti abi šie sertifikāti. </w:t>
      </w:r>
      <w:r w:rsidRPr="0061339A">
        <w:rPr>
          <w:rFonts w:ascii="Times New Roman" w:eastAsia="Times New Roman" w:hAnsi="Times New Roman" w:cs="Times New Roman"/>
          <w:sz w:val="24"/>
          <w:szCs w:val="24"/>
        </w:rPr>
        <w:t xml:space="preserve">Ietekmes mazināšanai uz iedzīvotājiem ir iespējams </w:t>
      </w:r>
      <w:proofErr w:type="spellStart"/>
      <w:r w:rsidRPr="0061339A">
        <w:rPr>
          <w:rFonts w:ascii="Times New Roman" w:eastAsia="Times New Roman" w:hAnsi="Times New Roman" w:cs="Times New Roman"/>
          <w:sz w:val="24"/>
          <w:szCs w:val="24"/>
        </w:rPr>
        <w:t>eID</w:t>
      </w:r>
      <w:proofErr w:type="spellEnd"/>
      <w:r w:rsidRPr="0061339A">
        <w:rPr>
          <w:rFonts w:ascii="Times New Roman" w:eastAsia="Times New Roman" w:hAnsi="Times New Roman" w:cs="Times New Roman"/>
          <w:sz w:val="24"/>
          <w:szCs w:val="24"/>
        </w:rPr>
        <w:t xml:space="preserve"> kartēs esošo autentifikācijas un paraksta sertifikāta atdalīšana, nodrošinot</w:t>
      </w:r>
      <w:r w:rsidRPr="11CC1B08">
        <w:rPr>
          <w:rFonts w:ascii="Times New Roman" w:eastAsia="Times New Roman" w:hAnsi="Times New Roman" w:cs="Times New Roman"/>
          <w:sz w:val="24"/>
          <w:szCs w:val="24"/>
        </w:rPr>
        <w:t xml:space="preserve">, ka situācijas, kad konstatēta QSCD ievainojamība vai nav iespējama QSCD </w:t>
      </w:r>
      <w:proofErr w:type="spellStart"/>
      <w:r w:rsidRPr="11CC1B08">
        <w:rPr>
          <w:rFonts w:ascii="Times New Roman" w:eastAsia="Times New Roman" w:hAnsi="Times New Roman" w:cs="Times New Roman"/>
          <w:sz w:val="24"/>
          <w:szCs w:val="24"/>
        </w:rPr>
        <w:t>resertifikācija</w:t>
      </w:r>
      <w:proofErr w:type="spellEnd"/>
      <w:r w:rsidRPr="11CC1B08">
        <w:rPr>
          <w:rFonts w:ascii="Times New Roman" w:eastAsia="Times New Roman" w:hAnsi="Times New Roman" w:cs="Times New Roman"/>
          <w:sz w:val="24"/>
          <w:szCs w:val="24"/>
        </w:rPr>
        <w:t xml:space="preserve">, tiek atsaukts vien paraksta sertifikāts, saglabājot </w:t>
      </w:r>
      <w:proofErr w:type="spellStart"/>
      <w:r w:rsidRPr="11CC1B08">
        <w:rPr>
          <w:rFonts w:ascii="Times New Roman" w:eastAsia="Times New Roman" w:hAnsi="Times New Roman" w:cs="Times New Roman"/>
          <w:sz w:val="24"/>
          <w:szCs w:val="24"/>
        </w:rPr>
        <w:t>eID</w:t>
      </w:r>
      <w:proofErr w:type="spellEnd"/>
      <w:r w:rsidRPr="11CC1B08">
        <w:rPr>
          <w:rFonts w:ascii="Times New Roman" w:eastAsia="Times New Roman" w:hAnsi="Times New Roman" w:cs="Times New Roman"/>
          <w:sz w:val="24"/>
          <w:szCs w:val="24"/>
        </w:rPr>
        <w:t xml:space="preserve"> karšu lietotājiem iespēju autentificēties. Papildus ir veicami izstrādes darbi, lai </w:t>
      </w:r>
      <w:r w:rsidRPr="0061339A">
        <w:rPr>
          <w:rFonts w:ascii="Times New Roman" w:eastAsia="Times New Roman" w:hAnsi="Times New Roman" w:cs="Times New Roman"/>
          <w:sz w:val="24"/>
          <w:szCs w:val="24"/>
        </w:rPr>
        <w:t>nodrošinātu attāl</w:t>
      </w:r>
      <w:r w:rsidRPr="11CC1B08">
        <w:rPr>
          <w:rFonts w:ascii="Times New Roman" w:eastAsia="Times New Roman" w:hAnsi="Times New Roman" w:cs="Times New Roman"/>
          <w:sz w:val="24"/>
          <w:szCs w:val="24"/>
        </w:rPr>
        <w:t>ināto QSCD iespēju</w:t>
      </w:r>
      <w:r w:rsidRPr="0061339A">
        <w:rPr>
          <w:rFonts w:ascii="Times New Roman" w:eastAsia="Times New Roman" w:hAnsi="Times New Roman" w:cs="Times New Roman"/>
          <w:sz w:val="24"/>
          <w:szCs w:val="24"/>
        </w:rPr>
        <w:t xml:space="preserve">. </w:t>
      </w:r>
      <w:r w:rsidRPr="11CC1B08">
        <w:rPr>
          <w:rFonts w:ascii="Times New Roman" w:eastAsia="Times New Roman" w:hAnsi="Times New Roman" w:cs="Times New Roman"/>
          <w:sz w:val="24"/>
          <w:szCs w:val="24"/>
        </w:rPr>
        <w:t xml:space="preserve">LVRTC skaidro, </w:t>
      </w:r>
      <w:r w:rsidRPr="0061339A">
        <w:rPr>
          <w:rFonts w:ascii="Times New Roman" w:eastAsia="Times New Roman" w:hAnsi="Times New Roman" w:cs="Times New Roman"/>
          <w:sz w:val="24"/>
          <w:szCs w:val="24"/>
        </w:rPr>
        <w:t>ka izstrāde varētu notikt divos posmos: a) nodalot sertifikātus; b) ieviešot att</w:t>
      </w:r>
      <w:r w:rsidRPr="11CC1B08">
        <w:rPr>
          <w:rFonts w:ascii="Times New Roman" w:eastAsia="Times New Roman" w:hAnsi="Times New Roman" w:cs="Times New Roman"/>
          <w:sz w:val="24"/>
          <w:szCs w:val="24"/>
        </w:rPr>
        <w:t>ālināto QSCD. A</w:t>
      </w:r>
      <w:r w:rsidRPr="11CC1B08">
        <w:rPr>
          <w:rFonts w:ascii="Times New Roman" w:eastAsia="Times New Roman" w:hAnsi="Times New Roman" w:cs="Times New Roman"/>
          <w:color w:val="333333"/>
          <w:sz w:val="24"/>
          <w:szCs w:val="24"/>
        </w:rPr>
        <w:t xml:space="preserve">ttālinātais QSCD ir kvalificēta elektroniskā paraksta radīšanas ierīce, ko parakstītāja vārdā pārvalda kvalificēts uzticamības pakalpojumu sniedzējs saskaņā ar </w:t>
      </w:r>
      <w:proofErr w:type="spellStart"/>
      <w:r w:rsidRPr="11CC1B08">
        <w:rPr>
          <w:rFonts w:ascii="Times New Roman" w:eastAsia="Times New Roman" w:hAnsi="Times New Roman" w:cs="Times New Roman"/>
          <w:color w:val="333333"/>
          <w:sz w:val="24"/>
          <w:szCs w:val="24"/>
        </w:rPr>
        <w:t>eIDAS</w:t>
      </w:r>
      <w:proofErr w:type="spellEnd"/>
      <w:r w:rsidRPr="11CC1B08">
        <w:rPr>
          <w:rFonts w:ascii="Times New Roman" w:eastAsia="Times New Roman" w:hAnsi="Times New Roman" w:cs="Times New Roman"/>
          <w:color w:val="333333"/>
          <w:sz w:val="24"/>
          <w:szCs w:val="24"/>
        </w:rPr>
        <w:t xml:space="preserve"> 2.0 regulas 29.a pantu.</w:t>
      </w:r>
    </w:p>
    <w:p w14:paraId="0CAEF60C" w14:textId="2711E133" w:rsidR="00107A14" w:rsidRPr="00013C78" w:rsidRDefault="23D26527" w:rsidP="00E813B8">
      <w:pPr>
        <w:pStyle w:val="Heading2"/>
        <w:spacing w:before="0" w:after="0"/>
      </w:pPr>
      <w:bookmarkStart w:id="23" w:name="_Toc226448482"/>
      <w:r>
        <w:t>4.9.</w:t>
      </w:r>
      <w:r w:rsidR="5768CB0F">
        <w:t xml:space="preserve"> </w:t>
      </w:r>
      <w:r w:rsidR="6141EFB6">
        <w:t>Kontakt</w:t>
      </w:r>
      <w:r w:rsidR="3CA68320">
        <w:t>punkts</w:t>
      </w:r>
      <w:bookmarkEnd w:id="23"/>
    </w:p>
    <w:p w14:paraId="4AD76631" w14:textId="5D37BDF1" w:rsidR="003A7184" w:rsidRPr="003A7184" w:rsidRDefault="003A7184" w:rsidP="003A7184">
      <w:pPr>
        <w:pStyle w:val="oj-normal"/>
        <w:shd w:val="clear" w:color="auto" w:fill="FFFFFF"/>
        <w:spacing w:before="0" w:beforeAutospacing="0" w:after="0" w:afterAutospacing="0"/>
        <w:ind w:firstLine="720"/>
        <w:jc w:val="both"/>
        <w:rPr>
          <w:color w:val="000000" w:themeColor="text1"/>
        </w:rPr>
      </w:pPr>
      <w:r w:rsidRPr="003A7184">
        <w:rPr>
          <w:color w:val="000000" w:themeColor="text1"/>
        </w:rPr>
        <w:t xml:space="preserve">Kopš 2016.gada, kad tika izveidota DDUK, tā Latvijā darbojas kā informācijas un komunikācijas tehnoloģiju (IKT) drošības kompetenču centrs identifikācijas un uzticamības pakalpojumu jomā. No tās izveides brīža DDUK ir pildījusi koordinējošas funkcijas, tostarp nodrošinājusi sadarbību pārrobežu jautājumos ar citu dalībvalstu institūcijām </w:t>
      </w:r>
      <w:r>
        <w:rPr>
          <w:color w:val="000000" w:themeColor="text1"/>
        </w:rPr>
        <w:t>un ES institūcijām</w:t>
      </w:r>
      <w:r w:rsidRPr="003A7184">
        <w:rPr>
          <w:color w:val="000000" w:themeColor="text1"/>
        </w:rPr>
        <w:t xml:space="preserve">. Lai gan sākotnējā </w:t>
      </w:r>
      <w:proofErr w:type="spellStart"/>
      <w:r w:rsidRPr="003A7184">
        <w:rPr>
          <w:rFonts w:eastAsiaTheme="majorEastAsia"/>
          <w:color w:val="000000" w:themeColor="text1"/>
        </w:rPr>
        <w:t>eIDAS</w:t>
      </w:r>
      <w:proofErr w:type="spellEnd"/>
      <w:r w:rsidRPr="003A7184">
        <w:rPr>
          <w:rFonts w:eastAsiaTheme="majorEastAsia"/>
          <w:color w:val="000000" w:themeColor="text1"/>
        </w:rPr>
        <w:t xml:space="preserve"> </w:t>
      </w:r>
      <w:r>
        <w:rPr>
          <w:rFonts w:eastAsiaTheme="majorEastAsia"/>
          <w:color w:val="000000" w:themeColor="text1"/>
        </w:rPr>
        <w:t>1.0 regula</w:t>
      </w:r>
      <w:r>
        <w:rPr>
          <w:color w:val="000000" w:themeColor="text1"/>
        </w:rPr>
        <w:t xml:space="preserve"> </w:t>
      </w:r>
      <w:r w:rsidRPr="003A7184">
        <w:rPr>
          <w:color w:val="000000" w:themeColor="text1"/>
        </w:rPr>
        <w:t xml:space="preserve">tieši neregulēja vienotā kontaktpunkta izveidi, </w:t>
      </w:r>
      <w:r>
        <w:rPr>
          <w:color w:val="000000" w:themeColor="text1"/>
        </w:rPr>
        <w:t>EK</w:t>
      </w:r>
      <w:r w:rsidRPr="003A7184">
        <w:rPr>
          <w:color w:val="000000" w:themeColor="text1"/>
        </w:rPr>
        <w:t xml:space="preserve"> </w:t>
      </w:r>
      <w:r w:rsidR="00931717">
        <w:rPr>
          <w:color w:val="000000" w:themeColor="text1"/>
        </w:rPr>
        <w:t>mājaslapā</w:t>
      </w:r>
      <w:r w:rsidRPr="003A7184">
        <w:rPr>
          <w:color w:val="000000" w:themeColor="text1"/>
        </w:rPr>
        <w:t xml:space="preserve"> DDUK jau iepriekš ir bijusi norādīta kā Latvijas </w:t>
      </w:r>
      <w:proofErr w:type="spellStart"/>
      <w:r w:rsidRPr="003A7184">
        <w:rPr>
          <w:color w:val="000000" w:themeColor="text1"/>
        </w:rPr>
        <w:t>eIDAS</w:t>
      </w:r>
      <w:proofErr w:type="spellEnd"/>
      <w:r w:rsidRPr="003A7184">
        <w:rPr>
          <w:color w:val="000000" w:themeColor="text1"/>
        </w:rPr>
        <w:t xml:space="preserve"> kontaktpunkts</w:t>
      </w:r>
      <w:r w:rsidR="00931717">
        <w:rPr>
          <w:color w:val="000000" w:themeColor="text1"/>
        </w:rPr>
        <w:t>.</w:t>
      </w:r>
    </w:p>
    <w:p w14:paraId="68659505" w14:textId="624F6B7E" w:rsidR="003A7184" w:rsidRPr="003A7184" w:rsidRDefault="003A7184" w:rsidP="0083214B">
      <w:pPr>
        <w:pStyle w:val="oj-normal"/>
        <w:shd w:val="clear" w:color="auto" w:fill="FFFFFF"/>
        <w:spacing w:before="0" w:beforeAutospacing="0" w:after="0" w:afterAutospacing="0"/>
        <w:ind w:firstLine="720"/>
        <w:jc w:val="both"/>
        <w:rPr>
          <w:color w:val="000000" w:themeColor="text1"/>
        </w:rPr>
      </w:pPr>
      <w:r w:rsidRPr="003A7184">
        <w:rPr>
          <w:color w:val="000000" w:themeColor="text1"/>
        </w:rPr>
        <w:t xml:space="preserve">Ar </w:t>
      </w:r>
      <w:proofErr w:type="spellStart"/>
      <w:r w:rsidRPr="003A7184">
        <w:rPr>
          <w:rFonts w:eastAsiaTheme="majorEastAsia"/>
          <w:color w:val="000000" w:themeColor="text1"/>
        </w:rPr>
        <w:t>eIDAS</w:t>
      </w:r>
      <w:proofErr w:type="spellEnd"/>
      <w:r w:rsidRPr="003A7184">
        <w:rPr>
          <w:rFonts w:eastAsiaTheme="majorEastAsia"/>
          <w:color w:val="000000" w:themeColor="text1"/>
        </w:rPr>
        <w:t xml:space="preserve"> 2.0 </w:t>
      </w:r>
      <w:r w:rsidR="00931717">
        <w:rPr>
          <w:rFonts w:eastAsiaTheme="majorEastAsia"/>
          <w:color w:val="000000" w:themeColor="text1"/>
        </w:rPr>
        <w:t xml:space="preserve">regulas </w:t>
      </w:r>
      <w:r w:rsidRPr="003A7184">
        <w:rPr>
          <w:color w:val="000000" w:themeColor="text1"/>
        </w:rPr>
        <w:t xml:space="preserve">46.c pantu ir skaidri paredzēta vienotā kontaktpunkta izveide uzticamības pakalpojumu, </w:t>
      </w:r>
      <w:r w:rsidR="00931717">
        <w:rPr>
          <w:color w:val="000000" w:themeColor="text1"/>
        </w:rPr>
        <w:t>EDIM</w:t>
      </w:r>
      <w:r w:rsidRPr="003A7184">
        <w:rPr>
          <w:color w:val="000000" w:themeColor="text1"/>
        </w:rPr>
        <w:t xml:space="preserve"> un paziņoto e-identifikācijas shēmu jomā. Atbilstoši 46.c panta 2.punktam vienotais kontaktpunkts pilda koordinācijas funkciju, lai veicinātu pārrobežu sadarbību</w:t>
      </w:r>
      <w:r w:rsidR="00931717">
        <w:rPr>
          <w:color w:val="000000" w:themeColor="text1"/>
        </w:rPr>
        <w:t xml:space="preserve"> </w:t>
      </w:r>
      <w:r w:rsidRPr="003A7184">
        <w:rPr>
          <w:color w:val="000000" w:themeColor="text1"/>
        </w:rPr>
        <w:t>starp uzticamības pakalpojumu sniedzēju uzraudzības iestādēm</w:t>
      </w:r>
      <w:r w:rsidR="00931717">
        <w:rPr>
          <w:color w:val="000000" w:themeColor="text1"/>
        </w:rPr>
        <w:t xml:space="preserve">, </w:t>
      </w:r>
      <w:r w:rsidRPr="003A7184">
        <w:rPr>
          <w:color w:val="000000" w:themeColor="text1"/>
        </w:rPr>
        <w:t xml:space="preserve">starp </w:t>
      </w:r>
      <w:r w:rsidR="00931717">
        <w:rPr>
          <w:color w:val="000000" w:themeColor="text1"/>
        </w:rPr>
        <w:t>EDIM</w:t>
      </w:r>
      <w:r w:rsidRPr="003A7184">
        <w:rPr>
          <w:color w:val="000000" w:themeColor="text1"/>
        </w:rPr>
        <w:t xml:space="preserve"> nodrošinātāju </w:t>
      </w:r>
      <w:r w:rsidRPr="003A7184">
        <w:rPr>
          <w:color w:val="000000" w:themeColor="text1"/>
        </w:rPr>
        <w:lastRenderedPageBreak/>
        <w:t>uzraudzības iestādēm</w:t>
      </w:r>
      <w:r w:rsidR="00931717">
        <w:rPr>
          <w:color w:val="000000" w:themeColor="text1"/>
        </w:rPr>
        <w:t xml:space="preserve">, </w:t>
      </w:r>
      <w:r w:rsidRPr="003A7184">
        <w:rPr>
          <w:color w:val="000000" w:themeColor="text1"/>
        </w:rPr>
        <w:t xml:space="preserve">attiecīgā gadījumā sadarbojoties ar </w:t>
      </w:r>
      <w:r w:rsidR="00931717">
        <w:rPr>
          <w:color w:val="000000" w:themeColor="text1"/>
        </w:rPr>
        <w:t xml:space="preserve">EK un ENISA, </w:t>
      </w:r>
      <w:r w:rsidRPr="003A7184">
        <w:rPr>
          <w:color w:val="000000" w:themeColor="text1"/>
        </w:rPr>
        <w:t xml:space="preserve">kā arī ar citām kompetentajām iestādēm </w:t>
      </w:r>
      <w:r w:rsidR="0004505D">
        <w:rPr>
          <w:color w:val="000000" w:themeColor="text1"/>
        </w:rPr>
        <w:t xml:space="preserve">savā </w:t>
      </w:r>
      <w:r w:rsidRPr="003A7184">
        <w:rPr>
          <w:color w:val="000000" w:themeColor="text1"/>
        </w:rPr>
        <w:t>dalībvalstī.</w:t>
      </w:r>
      <w:r w:rsidR="0083214B">
        <w:rPr>
          <w:color w:val="000000" w:themeColor="text1"/>
        </w:rPr>
        <w:t xml:space="preserve"> </w:t>
      </w:r>
      <w:r w:rsidR="001B58C7" w:rsidRPr="001B58C7">
        <w:rPr>
          <w:color w:val="000000" w:themeColor="text1"/>
        </w:rPr>
        <w:t>Izvērtējot iepriekš minēto, ir konstatējams, ka DDUK kompetence kā uzraudzības iestādei pilnībā atbilst 46.c pantā noteiktajām prasībām.</w:t>
      </w:r>
    </w:p>
    <w:p w14:paraId="1C12C659" w14:textId="714004E2" w:rsidR="003A7184" w:rsidRPr="003A7184" w:rsidRDefault="003A7184" w:rsidP="003A7184">
      <w:pPr>
        <w:pStyle w:val="oj-normal"/>
        <w:shd w:val="clear" w:color="auto" w:fill="FFFFFF"/>
        <w:spacing w:before="0" w:beforeAutospacing="0" w:after="0" w:afterAutospacing="0"/>
        <w:ind w:firstLine="720"/>
        <w:jc w:val="both"/>
        <w:rPr>
          <w:color w:val="000000" w:themeColor="text1"/>
        </w:rPr>
      </w:pPr>
      <w:r w:rsidRPr="003A7184">
        <w:rPr>
          <w:color w:val="000000" w:themeColor="text1"/>
        </w:rPr>
        <w:t xml:space="preserve">Saskaņā ar </w:t>
      </w:r>
      <w:proofErr w:type="spellStart"/>
      <w:r w:rsidRPr="003A7184">
        <w:rPr>
          <w:color w:val="000000" w:themeColor="text1"/>
        </w:rPr>
        <w:t>eIDAS</w:t>
      </w:r>
      <w:proofErr w:type="spellEnd"/>
      <w:r w:rsidRPr="003A7184">
        <w:rPr>
          <w:color w:val="000000" w:themeColor="text1"/>
        </w:rPr>
        <w:t xml:space="preserve"> 2.0 regulas 46.c panta 3. punktu VARAM paziņo </w:t>
      </w:r>
      <w:r w:rsidR="001B58C7">
        <w:rPr>
          <w:color w:val="000000" w:themeColor="text1"/>
        </w:rPr>
        <w:t>EK</w:t>
      </w:r>
      <w:r w:rsidRPr="003A7184">
        <w:rPr>
          <w:color w:val="000000" w:themeColor="text1"/>
        </w:rPr>
        <w:t>, ka DDUK ir Latvijas vienotais kontaktpunkts uzticamības pakalpojumu, EDIM un paziņoto e-identifikācijas shēmu jomā</w:t>
      </w:r>
      <w:r w:rsidR="001B58C7">
        <w:rPr>
          <w:color w:val="000000" w:themeColor="text1"/>
        </w:rPr>
        <w:t>.</w:t>
      </w:r>
    </w:p>
    <w:p w14:paraId="2FF87309" w14:textId="6D9C0E87" w:rsidR="003A7184" w:rsidRPr="00BD5923" w:rsidRDefault="007641AF" w:rsidP="00BD5923">
      <w:pPr>
        <w:pStyle w:val="oj-normal"/>
        <w:shd w:val="clear" w:color="auto" w:fill="FFFFFF"/>
        <w:spacing w:before="0" w:beforeAutospacing="0" w:after="0" w:afterAutospacing="0"/>
        <w:ind w:firstLine="720"/>
        <w:jc w:val="both"/>
        <w:rPr>
          <w:color w:val="000000" w:themeColor="text1"/>
        </w:rPr>
      </w:pPr>
      <w:r w:rsidRPr="007641AF">
        <w:rPr>
          <w:color w:val="000000" w:themeColor="text1"/>
        </w:rPr>
        <w:t>Vienlaikus, lai nodrošinātu skaidru un efektīvu kompetenču sadalījumu</w:t>
      </w:r>
      <w:r>
        <w:rPr>
          <w:color w:val="000000" w:themeColor="text1"/>
        </w:rPr>
        <w:t xml:space="preserve">, </w:t>
      </w:r>
      <w:r w:rsidR="003A7184" w:rsidRPr="003A7184">
        <w:rPr>
          <w:color w:val="000000" w:themeColor="text1"/>
        </w:rPr>
        <w:t xml:space="preserve">nosakāms, ka gadījumā, ja DDUK kā vienotais kontaktpunkts saņem informāciju vai pieprasījumu, kas neatbilst tās kompetencei, DDUK to bez nepamatotas kavēšanās </w:t>
      </w:r>
      <w:proofErr w:type="spellStart"/>
      <w:r w:rsidR="003A7184" w:rsidRPr="003A7184">
        <w:rPr>
          <w:color w:val="000000" w:themeColor="text1"/>
        </w:rPr>
        <w:t>pārsūta</w:t>
      </w:r>
      <w:proofErr w:type="spellEnd"/>
      <w:r w:rsidR="003A7184" w:rsidRPr="003A7184">
        <w:rPr>
          <w:color w:val="000000" w:themeColor="text1"/>
        </w:rPr>
        <w:t xml:space="preserve"> izskatīšanai pēc piekritības attiecīgajai kompetentajai institūcijai</w:t>
      </w:r>
      <w:r>
        <w:rPr>
          <w:color w:val="000000" w:themeColor="text1"/>
        </w:rPr>
        <w:t>.</w:t>
      </w:r>
    </w:p>
    <w:p w14:paraId="2E340D49" w14:textId="2A6FAE04" w:rsidR="00C40D1E" w:rsidRPr="00201B4B" w:rsidRDefault="4EB429CC" w:rsidP="00906BE5">
      <w:pPr>
        <w:pStyle w:val="Heading2"/>
      </w:pPr>
      <w:bookmarkStart w:id="24" w:name="_Toc226448483"/>
      <w:r>
        <w:t>4.10.</w:t>
      </w:r>
      <w:r w:rsidR="7F92A565">
        <w:t xml:space="preserve"> </w:t>
      </w:r>
      <w:r w:rsidR="0C81A7FA">
        <w:t>Uzraudzības iestāžu savstarpējā palīdzība</w:t>
      </w:r>
      <w:bookmarkEnd w:id="24"/>
    </w:p>
    <w:p w14:paraId="5D781551" w14:textId="270F07F6" w:rsidR="005D5595" w:rsidRDefault="4317D325" w:rsidP="1246787F">
      <w:pPr>
        <w:pStyle w:val="oj-normal"/>
        <w:shd w:val="clear" w:color="auto" w:fill="FFFFFF" w:themeFill="background1"/>
        <w:spacing w:before="0" w:beforeAutospacing="0" w:after="0" w:afterAutospacing="0"/>
        <w:ind w:firstLine="720"/>
        <w:jc w:val="both"/>
      </w:pPr>
      <w:r w:rsidRPr="1246787F">
        <w:rPr>
          <w:color w:val="000000" w:themeColor="text1"/>
        </w:rPr>
        <w:t xml:space="preserve">Ar </w:t>
      </w:r>
      <w:proofErr w:type="spellStart"/>
      <w:r w:rsidRPr="1246787F">
        <w:rPr>
          <w:color w:val="000000" w:themeColor="text1"/>
        </w:rPr>
        <w:t>eIDAS</w:t>
      </w:r>
      <w:proofErr w:type="spellEnd"/>
      <w:r w:rsidRPr="1246787F">
        <w:rPr>
          <w:color w:val="000000" w:themeColor="text1"/>
        </w:rPr>
        <w:t xml:space="preserve"> 2.0 regulas </w:t>
      </w:r>
      <w:r w:rsidR="04B92312" w:rsidRPr="1246787F">
        <w:rPr>
          <w:color w:val="000000" w:themeColor="text1"/>
        </w:rPr>
        <w:t>46.d pantu</w:t>
      </w:r>
      <w:r w:rsidR="0F7A07FD" w:rsidRPr="1246787F">
        <w:rPr>
          <w:color w:val="000000" w:themeColor="text1"/>
        </w:rPr>
        <w:t xml:space="preserve"> tiek </w:t>
      </w:r>
      <w:r w:rsidR="5DC046C0" w:rsidRPr="1246787F">
        <w:rPr>
          <w:color w:val="000000" w:themeColor="text1"/>
        </w:rPr>
        <w:t>regulēta</w:t>
      </w:r>
      <w:r w:rsidR="0F7A07FD" w:rsidRPr="1246787F">
        <w:rPr>
          <w:color w:val="000000" w:themeColor="text1"/>
        </w:rPr>
        <w:t xml:space="preserve"> </w:t>
      </w:r>
      <w:r w:rsidR="44C372E7" w:rsidRPr="1246787F">
        <w:rPr>
          <w:color w:val="000000" w:themeColor="text1"/>
        </w:rPr>
        <w:t xml:space="preserve">EDIM un </w:t>
      </w:r>
      <w:r w:rsidR="20D6E095" w:rsidRPr="1246787F">
        <w:rPr>
          <w:color w:val="000000" w:themeColor="text1"/>
        </w:rPr>
        <w:t>kvalificētu uzticamības pakalpojumu sniedzēju</w:t>
      </w:r>
      <w:r w:rsidR="5BDBAEB0" w:rsidRPr="1246787F">
        <w:rPr>
          <w:color w:val="000000" w:themeColor="text1"/>
        </w:rPr>
        <w:t xml:space="preserve"> uzraudzības iestāžu sa</w:t>
      </w:r>
      <w:r w:rsidR="5DC046C0" w:rsidRPr="1246787F">
        <w:rPr>
          <w:color w:val="000000" w:themeColor="text1"/>
        </w:rPr>
        <w:t>vstarpējā palīdzības, izm</w:t>
      </w:r>
      <w:r w:rsidR="4F800C85" w:rsidRPr="1246787F">
        <w:rPr>
          <w:color w:val="000000" w:themeColor="text1"/>
        </w:rPr>
        <w:t>a</w:t>
      </w:r>
      <w:r w:rsidR="5DC046C0" w:rsidRPr="1246787F">
        <w:rPr>
          <w:color w:val="000000" w:themeColor="text1"/>
        </w:rPr>
        <w:t xml:space="preserve">ntojot </w:t>
      </w:r>
      <w:proofErr w:type="spellStart"/>
      <w:r w:rsidR="3D857A28" w:rsidRPr="1246787F">
        <w:rPr>
          <w:color w:val="000000" w:themeColor="text1"/>
        </w:rPr>
        <w:t>eIDAS</w:t>
      </w:r>
      <w:proofErr w:type="spellEnd"/>
      <w:r w:rsidR="3D857A28" w:rsidRPr="1246787F">
        <w:rPr>
          <w:color w:val="000000" w:themeColor="text1"/>
        </w:rPr>
        <w:t xml:space="preserve"> 2.0 regulas 46.e pantā noteiktās </w:t>
      </w:r>
      <w:r w:rsidR="4F800C85" w:rsidRPr="1246787F">
        <w:rPr>
          <w:color w:val="000000" w:themeColor="text1"/>
        </w:rPr>
        <w:t>s</w:t>
      </w:r>
      <w:r w:rsidR="5DC046C0" w:rsidRPr="1246787F">
        <w:rPr>
          <w:color w:val="000000" w:themeColor="text1"/>
        </w:rPr>
        <w:t>adarbības grupas starpniecību</w:t>
      </w:r>
      <w:r w:rsidR="3D857A28" w:rsidRPr="1246787F">
        <w:rPr>
          <w:color w:val="000000" w:themeColor="text1"/>
        </w:rPr>
        <w:t>.</w:t>
      </w:r>
      <w:r w:rsidR="20E1DD92" w:rsidRPr="1246787F">
        <w:rPr>
          <w:color w:val="000000" w:themeColor="text1"/>
        </w:rPr>
        <w:t xml:space="preserve"> </w:t>
      </w:r>
      <w:r w:rsidR="2380E695" w:rsidRPr="1246787F">
        <w:rPr>
          <w:color w:val="000000" w:themeColor="text1"/>
        </w:rPr>
        <w:t>DDUK</w:t>
      </w:r>
      <w:r w:rsidR="2380E695" w:rsidRPr="1246787F">
        <w:t xml:space="preserve"> ir atbildīga par </w:t>
      </w:r>
      <w:proofErr w:type="spellStart"/>
      <w:r w:rsidR="2380E695" w:rsidRPr="1246787F">
        <w:t>eIDAS</w:t>
      </w:r>
      <w:proofErr w:type="spellEnd"/>
      <w:r w:rsidR="2380E695" w:rsidRPr="1246787F">
        <w:t xml:space="preserve"> 2.0 regulas 46.d panta izpildi.</w:t>
      </w:r>
    </w:p>
    <w:p w14:paraId="607C519D" w14:textId="19739E48" w:rsidR="005D5595" w:rsidRPr="00201B4B" w:rsidRDefault="4EB429CC" w:rsidP="00906BE5">
      <w:pPr>
        <w:pStyle w:val="Heading2"/>
      </w:pPr>
      <w:bookmarkStart w:id="25" w:name="_Toc226448484"/>
      <w:r>
        <w:t>4.11.</w:t>
      </w:r>
      <w:r w:rsidR="7F92A565">
        <w:t xml:space="preserve"> </w:t>
      </w:r>
      <w:r w:rsidR="55598E8A">
        <w:t>Sadarbības grupa</w:t>
      </w:r>
      <w:bookmarkEnd w:id="25"/>
    </w:p>
    <w:p w14:paraId="198AC048" w14:textId="37B42BA7" w:rsidR="507C3DE7" w:rsidRPr="00906BE5" w:rsidRDefault="4699B906" w:rsidP="00906BE5">
      <w:pPr>
        <w:pStyle w:val="oj-normal"/>
        <w:shd w:val="clear" w:color="auto" w:fill="FFFFFF" w:themeFill="background1"/>
        <w:spacing w:before="0" w:beforeAutospacing="0" w:after="0" w:afterAutospacing="0"/>
        <w:ind w:firstLine="720"/>
        <w:jc w:val="both"/>
        <w:rPr>
          <w:color w:val="000000" w:themeColor="text1"/>
        </w:rPr>
      </w:pPr>
      <w:r w:rsidRPr="507C3DE7">
        <w:rPr>
          <w:color w:val="000000" w:themeColor="text1"/>
        </w:rPr>
        <w:t xml:space="preserve">Ar </w:t>
      </w:r>
      <w:proofErr w:type="spellStart"/>
      <w:r w:rsidRPr="507C3DE7">
        <w:rPr>
          <w:color w:val="000000" w:themeColor="text1"/>
        </w:rPr>
        <w:t>eIDAS</w:t>
      </w:r>
      <w:proofErr w:type="spellEnd"/>
      <w:r w:rsidRPr="507C3DE7">
        <w:rPr>
          <w:color w:val="000000" w:themeColor="text1"/>
        </w:rPr>
        <w:t xml:space="preserve"> 2.0 regulas </w:t>
      </w:r>
      <w:r w:rsidR="4569D9CD" w:rsidRPr="507C3DE7">
        <w:rPr>
          <w:color w:val="000000" w:themeColor="text1"/>
        </w:rPr>
        <w:t>46.e pantu tiek</w:t>
      </w:r>
      <w:r w:rsidR="5FA5C417" w:rsidRPr="507C3DE7">
        <w:rPr>
          <w:color w:val="000000" w:themeColor="text1"/>
        </w:rPr>
        <w:t xml:space="preserve"> paredzēts izveidot</w:t>
      </w:r>
      <w:r w:rsidR="4569D9CD" w:rsidRPr="507C3DE7">
        <w:rPr>
          <w:color w:val="000000" w:themeColor="text1"/>
        </w:rPr>
        <w:t xml:space="preserve"> </w:t>
      </w:r>
      <w:r w:rsidR="5FA5C417" w:rsidRPr="507C3DE7">
        <w:rPr>
          <w:color w:val="000000" w:themeColor="text1"/>
        </w:rPr>
        <w:t xml:space="preserve">sadarbības grupu, ar mērķi </w:t>
      </w:r>
      <w:r w:rsidR="4569D9CD" w:rsidRPr="507C3DE7">
        <w:rPr>
          <w:color w:val="000000" w:themeColor="text1"/>
        </w:rPr>
        <w:t xml:space="preserve">atbalstīt un atvieglot dalībvalstu pārrobežu sadarbību un informācijas apmaiņu par uzticamības pakalpojumiem, </w:t>
      </w:r>
      <w:r w:rsidR="5FA5C417" w:rsidRPr="507C3DE7">
        <w:rPr>
          <w:color w:val="000000" w:themeColor="text1"/>
        </w:rPr>
        <w:t>EDIM</w:t>
      </w:r>
      <w:r w:rsidR="4569D9CD" w:rsidRPr="507C3DE7">
        <w:rPr>
          <w:color w:val="000000" w:themeColor="text1"/>
        </w:rPr>
        <w:t xml:space="preserve"> un paziņotajām e</w:t>
      </w:r>
      <w:r w:rsidR="5FA5C417" w:rsidRPr="507C3DE7">
        <w:rPr>
          <w:color w:val="000000" w:themeColor="text1"/>
        </w:rPr>
        <w:t>-</w:t>
      </w:r>
      <w:r w:rsidR="4569D9CD" w:rsidRPr="507C3DE7">
        <w:rPr>
          <w:color w:val="000000" w:themeColor="text1"/>
        </w:rPr>
        <w:t>identifikācijas shēmām</w:t>
      </w:r>
      <w:r w:rsidR="5FA5C417" w:rsidRPr="507C3DE7">
        <w:rPr>
          <w:color w:val="000000" w:themeColor="text1"/>
        </w:rPr>
        <w:t>.</w:t>
      </w:r>
      <w:r w:rsidR="4C67C8B0" w:rsidRPr="507C3DE7">
        <w:rPr>
          <w:color w:val="000000" w:themeColor="text1"/>
        </w:rPr>
        <w:t xml:space="preserve"> Tā sastāv gan no dalībvalstu pārstāvjiem, gan no </w:t>
      </w:r>
      <w:r w:rsidR="02D7C5C4" w:rsidRPr="507C3DE7">
        <w:rPr>
          <w:color w:val="000000" w:themeColor="text1"/>
        </w:rPr>
        <w:t xml:space="preserve">EK pārstāvjiem. </w:t>
      </w:r>
      <w:r w:rsidR="11BF81F9" w:rsidRPr="507C3DE7">
        <w:rPr>
          <w:color w:val="000000" w:themeColor="text1"/>
        </w:rPr>
        <w:t xml:space="preserve">46.e panta 5.punkts paredz </w:t>
      </w:r>
      <w:r w:rsidR="1340A07F" w:rsidRPr="507C3DE7">
        <w:rPr>
          <w:color w:val="000000" w:themeColor="text1"/>
        </w:rPr>
        <w:t>sadarbības grupas uz</w:t>
      </w:r>
      <w:r w:rsidR="22217508" w:rsidRPr="507C3DE7">
        <w:rPr>
          <w:color w:val="000000" w:themeColor="text1"/>
        </w:rPr>
        <w:t>d</w:t>
      </w:r>
      <w:r w:rsidR="1340A07F" w:rsidRPr="507C3DE7">
        <w:rPr>
          <w:color w:val="000000" w:themeColor="text1"/>
        </w:rPr>
        <w:t>evumus, kuri ietver gan VARAM kompetencē</w:t>
      </w:r>
      <w:r w:rsidR="65EDCCEB" w:rsidRPr="507C3DE7">
        <w:rPr>
          <w:color w:val="000000" w:themeColor="text1"/>
        </w:rPr>
        <w:t>, kā atbildīg</w:t>
      </w:r>
      <w:r w:rsidR="545E5EDC" w:rsidRPr="507C3DE7">
        <w:rPr>
          <w:color w:val="000000" w:themeColor="text1"/>
        </w:rPr>
        <w:t xml:space="preserve">ās </w:t>
      </w:r>
      <w:r w:rsidR="7A8A94A3" w:rsidRPr="507C3DE7">
        <w:rPr>
          <w:color w:val="000000" w:themeColor="text1"/>
        </w:rPr>
        <w:t xml:space="preserve">ministrijas </w:t>
      </w:r>
      <w:r w:rsidR="545E5EDC" w:rsidRPr="507C3DE7">
        <w:rPr>
          <w:color w:val="000000" w:themeColor="text1"/>
        </w:rPr>
        <w:t xml:space="preserve">par </w:t>
      </w:r>
      <w:proofErr w:type="spellStart"/>
      <w:r w:rsidR="545E5EDC" w:rsidRPr="507C3DE7">
        <w:rPr>
          <w:color w:val="000000" w:themeColor="text1"/>
        </w:rPr>
        <w:t>eIDAS</w:t>
      </w:r>
      <w:proofErr w:type="spellEnd"/>
      <w:r w:rsidR="545E5EDC" w:rsidRPr="507C3DE7">
        <w:rPr>
          <w:color w:val="000000" w:themeColor="text1"/>
        </w:rPr>
        <w:t xml:space="preserve"> regulu,</w:t>
      </w:r>
      <w:r w:rsidR="1340A07F" w:rsidRPr="507C3DE7">
        <w:rPr>
          <w:color w:val="000000" w:themeColor="text1"/>
        </w:rPr>
        <w:t xml:space="preserve"> esošus uzdevumus, piemēram</w:t>
      </w:r>
      <w:r w:rsidR="545E5EDC" w:rsidRPr="507C3DE7">
        <w:rPr>
          <w:color w:val="000000" w:themeColor="text1"/>
        </w:rPr>
        <w:t>,</w:t>
      </w:r>
      <w:r w:rsidR="44BE3202" w:rsidRPr="507C3DE7">
        <w:rPr>
          <w:color w:val="000000" w:themeColor="text1"/>
        </w:rPr>
        <w:t xml:space="preserve"> apmainīties ar padomiem un sadarboties</w:t>
      </w:r>
      <w:r w:rsidR="57F68956" w:rsidRPr="507C3DE7">
        <w:rPr>
          <w:color w:val="000000" w:themeColor="text1"/>
        </w:rPr>
        <w:t xml:space="preserve"> saistībā ar</w:t>
      </w:r>
      <w:r w:rsidR="545E5EDC" w:rsidRPr="507C3DE7">
        <w:rPr>
          <w:color w:val="000000" w:themeColor="text1"/>
        </w:rPr>
        <w:t xml:space="preserve"> jaunām politikas iniciatīvām </w:t>
      </w:r>
      <w:r w:rsidR="22217508" w:rsidRPr="507C3DE7">
        <w:rPr>
          <w:color w:val="000000" w:themeColor="text1"/>
        </w:rPr>
        <w:t>EDIM</w:t>
      </w:r>
      <w:r w:rsidR="545E5EDC" w:rsidRPr="507C3DE7">
        <w:rPr>
          <w:color w:val="000000" w:themeColor="text1"/>
        </w:rPr>
        <w:t>, e</w:t>
      </w:r>
      <w:r w:rsidR="22217508" w:rsidRPr="507C3DE7">
        <w:rPr>
          <w:color w:val="000000" w:themeColor="text1"/>
        </w:rPr>
        <w:t>-</w:t>
      </w:r>
      <w:r w:rsidR="545E5EDC" w:rsidRPr="507C3DE7">
        <w:rPr>
          <w:color w:val="000000" w:themeColor="text1"/>
        </w:rPr>
        <w:t>identifikācijas līdzekļu un uzticamības pakalpojumu jomā</w:t>
      </w:r>
      <w:r w:rsidR="7A8A94A3" w:rsidRPr="507C3DE7">
        <w:rPr>
          <w:color w:val="000000" w:themeColor="text1"/>
        </w:rPr>
        <w:t>, gan DDUK kompetencē esošus uzdevumus, piemēram</w:t>
      </w:r>
      <w:r w:rsidR="5E089C8B" w:rsidRPr="507C3DE7">
        <w:rPr>
          <w:color w:val="000000" w:themeColor="text1"/>
        </w:rPr>
        <w:t xml:space="preserve">, atbalstīt uzraudzības iestādes </w:t>
      </w:r>
      <w:proofErr w:type="spellStart"/>
      <w:r w:rsidR="3134B4BC" w:rsidRPr="507C3DE7">
        <w:rPr>
          <w:color w:val="000000" w:themeColor="text1"/>
        </w:rPr>
        <w:t>eIDAS</w:t>
      </w:r>
      <w:proofErr w:type="spellEnd"/>
      <w:r w:rsidR="3134B4BC" w:rsidRPr="507C3DE7">
        <w:rPr>
          <w:color w:val="000000" w:themeColor="text1"/>
        </w:rPr>
        <w:t xml:space="preserve"> regulas noteikumu īstenošanā</w:t>
      </w:r>
      <w:r w:rsidR="20E7A534" w:rsidRPr="507C3DE7">
        <w:rPr>
          <w:color w:val="000000" w:themeColor="text1"/>
        </w:rPr>
        <w:t xml:space="preserve"> un organizē</w:t>
      </w:r>
      <w:r w:rsidR="7961A9BF" w:rsidRPr="507C3DE7">
        <w:rPr>
          <w:color w:val="000000" w:themeColor="text1"/>
        </w:rPr>
        <w:t>t</w:t>
      </w:r>
      <w:r w:rsidR="20E7A534" w:rsidRPr="507C3DE7">
        <w:rPr>
          <w:color w:val="000000" w:themeColor="text1"/>
        </w:rPr>
        <w:t xml:space="preserve"> </w:t>
      </w:r>
      <w:r w:rsidR="60E0EC2C" w:rsidRPr="507C3DE7">
        <w:rPr>
          <w:color w:val="000000" w:themeColor="text1"/>
        </w:rPr>
        <w:t>e</w:t>
      </w:r>
      <w:r w:rsidR="7961A9BF" w:rsidRPr="507C3DE7">
        <w:rPr>
          <w:color w:val="000000" w:themeColor="text1"/>
        </w:rPr>
        <w:t>-</w:t>
      </w:r>
      <w:r w:rsidR="60E0EC2C" w:rsidRPr="507C3DE7">
        <w:rPr>
          <w:color w:val="000000" w:themeColor="text1"/>
        </w:rPr>
        <w:t>identifikācijas shēmu salīdzinošo izvērtēšanu</w:t>
      </w:r>
      <w:bookmarkStart w:id="26" w:name="_Hlk200316527"/>
      <w:r w:rsidR="60E0EC2C" w:rsidRPr="507C3DE7">
        <w:rPr>
          <w:color w:val="000000" w:themeColor="text1"/>
        </w:rPr>
        <w:t>. Latvija šobrīd, kā stratēģiskā</w:t>
      </w:r>
      <w:r w:rsidR="43F81864" w:rsidRPr="507C3DE7">
        <w:rPr>
          <w:color w:val="000000" w:themeColor="text1"/>
        </w:rPr>
        <w:t xml:space="preserve"> līmeņa pārstāvi</w:t>
      </w:r>
      <w:r w:rsidR="2D3A12D5" w:rsidRPr="507C3DE7">
        <w:rPr>
          <w:color w:val="000000" w:themeColor="text1"/>
        </w:rPr>
        <w:t>,</w:t>
      </w:r>
      <w:r w:rsidR="43F81864" w:rsidRPr="507C3DE7">
        <w:rPr>
          <w:color w:val="000000" w:themeColor="text1"/>
        </w:rPr>
        <w:t xml:space="preserve"> ir nominējusi VARAM pārstāvi, bet </w:t>
      </w:r>
      <w:r w:rsidR="68B443C0" w:rsidRPr="507C3DE7">
        <w:rPr>
          <w:color w:val="000000" w:themeColor="text1"/>
        </w:rPr>
        <w:t>tehniskajā</w:t>
      </w:r>
      <w:r w:rsidR="3E14CDB5" w:rsidRPr="507C3DE7">
        <w:rPr>
          <w:color w:val="000000" w:themeColor="text1"/>
        </w:rPr>
        <w:t xml:space="preserve">/operacionālajā līmenī ir nominēti gan VARAM, gan DDUK pārstāvji, ņemot vērā </w:t>
      </w:r>
      <w:r w:rsidR="0082251C">
        <w:rPr>
          <w:color w:val="000000" w:themeColor="text1"/>
        </w:rPr>
        <w:t xml:space="preserve">46.e </w:t>
      </w:r>
      <w:r w:rsidR="22217508" w:rsidRPr="507C3DE7">
        <w:rPr>
          <w:color w:val="000000" w:themeColor="text1"/>
        </w:rPr>
        <w:t>panta 5.punktā minētos uzdevumus.</w:t>
      </w:r>
      <w:r w:rsidR="7961A9BF" w:rsidRPr="507C3DE7">
        <w:rPr>
          <w:color w:val="000000" w:themeColor="text1"/>
        </w:rPr>
        <w:t xml:space="preserve"> </w:t>
      </w:r>
    </w:p>
    <w:p w14:paraId="58593BA6" w14:textId="038BE6EF" w:rsidR="003B2969" w:rsidRPr="00906BE5" w:rsidRDefault="53D5D583" w:rsidP="00906BE5">
      <w:pPr>
        <w:pStyle w:val="Heading2"/>
      </w:pPr>
      <w:bookmarkStart w:id="27" w:name="_Toc226448485"/>
      <w:bookmarkEnd w:id="26"/>
      <w:r>
        <w:t>4.12.</w:t>
      </w:r>
      <w:r w:rsidR="7F92A565">
        <w:t xml:space="preserve"> </w:t>
      </w:r>
      <w:r w:rsidR="38110DAA">
        <w:t>Ziņojumu sniegšanas prasības</w:t>
      </w:r>
      <w:bookmarkEnd w:id="27"/>
    </w:p>
    <w:p w14:paraId="25606C4F" w14:textId="18427B3E" w:rsidR="00F76961" w:rsidRPr="00C00151" w:rsidRDefault="7958CD8A" w:rsidP="00076AC8">
      <w:pPr>
        <w:pStyle w:val="oj-normal"/>
        <w:shd w:val="clear" w:color="auto" w:fill="FFFFFF" w:themeFill="background1"/>
        <w:spacing w:before="0" w:beforeAutospacing="0" w:after="0" w:afterAutospacing="0"/>
        <w:ind w:firstLine="720"/>
        <w:jc w:val="both"/>
        <w:rPr>
          <w:color w:val="000000" w:themeColor="text1"/>
        </w:rPr>
      </w:pPr>
      <w:r w:rsidRPr="7958CD8A">
        <w:rPr>
          <w:color w:val="000000" w:themeColor="text1"/>
        </w:rPr>
        <w:t xml:space="preserve">Ar </w:t>
      </w:r>
      <w:proofErr w:type="spellStart"/>
      <w:r w:rsidRPr="7958CD8A">
        <w:rPr>
          <w:color w:val="000000" w:themeColor="text1"/>
        </w:rPr>
        <w:t>eIDAS</w:t>
      </w:r>
      <w:proofErr w:type="spellEnd"/>
      <w:r w:rsidRPr="7958CD8A">
        <w:rPr>
          <w:color w:val="000000" w:themeColor="text1"/>
        </w:rPr>
        <w:t xml:space="preserve"> 2.0 regulas 48.a pantu dalībvalstij tiek noteikts pienākums nodrošināt statistikas datu vākšanu saistībā ar to teritorijā nodrošināto EDIM darbību un kvalificēto uzticamības pakalpojumu sniegšanu. Šī panta 2.punkts nosaka, kādi dati ietilps statistikas datos - fizisko un juridisko personu skaits, kurām ir derīgs EDIM, pakalpojumu veids un skaits, kuros tiek akceptēta EDIM izmantošana, ar atkarīgajām pusēm un kvalificētiem uzticamības pakalpojumiem saistīto lietotāju sūdzību un patērētāju aizsardzības vai datu aizsardzības incidentu skaits, kopsavilkuma ziņojums, kurā iekļauti dati par incidentiem, kas kavē EDIM izmantošanu, kopsavilkums par būtiskiem drošības incidentiem, datu aizsardzības pārkāpumiem un skartajiem EDIM vai kvalificētu uzticamības pakalpojumu lietotājiem. </w:t>
      </w:r>
      <w:proofErr w:type="spellStart"/>
      <w:r w:rsidRPr="7958CD8A">
        <w:rPr>
          <w:color w:val="000000" w:themeColor="text1"/>
        </w:rPr>
        <w:t>eIDAS</w:t>
      </w:r>
      <w:proofErr w:type="spellEnd"/>
      <w:r w:rsidRPr="7958CD8A">
        <w:rPr>
          <w:color w:val="000000" w:themeColor="text1"/>
        </w:rPr>
        <w:t xml:space="preserve"> 2.0 regula nosaka, ka dalībvalsts statistikas datus dara publiski pieejamus atklātā un plaši izmantotā mašīnlasāmā formātā un katru gadu līdz 31. martam iesniedz EK ziņojumu par statistikas datiem. 2.punktā minētie dati ir pieejami dažādām institūcijām, piemēram, EDIM nodrošinātājiem, VARAM, DVI, DDUK. Lai </w:t>
      </w:r>
      <w:bookmarkStart w:id="28" w:name="_Hlk200316895"/>
      <w:r w:rsidRPr="7958CD8A">
        <w:rPr>
          <w:color w:val="000000" w:themeColor="text1"/>
        </w:rPr>
        <w:t>DDUK, kā jomas koordinācijas punkts, varētu attiecīgos statistikas datus darīt publiski pieejamus un iesniegt EK, jāparedz pienākums institūcijām tos saglabāt.</w:t>
      </w:r>
    </w:p>
    <w:p w14:paraId="14EEDD34" w14:textId="292709D6" w:rsidR="00C06DA6" w:rsidRPr="00906BE5" w:rsidRDefault="53D5D583" w:rsidP="00906BE5">
      <w:pPr>
        <w:pStyle w:val="Heading1"/>
      </w:pPr>
      <w:bookmarkStart w:id="29" w:name="_Toc226448486"/>
      <w:bookmarkEnd w:id="28"/>
      <w:r>
        <w:t>5.</w:t>
      </w:r>
      <w:r w:rsidR="7F92A565">
        <w:t xml:space="preserve"> </w:t>
      </w:r>
      <w:r w:rsidR="6AAD756F">
        <w:t>N</w:t>
      </w:r>
      <w:r w:rsidR="77BB21EE">
        <w:t xml:space="preserve">epieciešamais normatīvais regulējums </w:t>
      </w:r>
      <w:r w:rsidR="230E43B1">
        <w:t>un grozījumi</w:t>
      </w:r>
      <w:r w:rsidR="7E37578D">
        <w:t xml:space="preserve"> esošajos </w:t>
      </w:r>
      <w:r w:rsidR="10527D9C">
        <w:t>tiesību aktos</w:t>
      </w:r>
      <w:bookmarkEnd w:id="29"/>
    </w:p>
    <w:p w14:paraId="5CD110D1" w14:textId="25139E01" w:rsidR="00247BF2" w:rsidRDefault="00C82E59" w:rsidP="00C00151">
      <w:pPr>
        <w:pStyle w:val="oj-normal"/>
        <w:shd w:val="clear" w:color="auto" w:fill="FFFFFF" w:themeFill="background1"/>
        <w:spacing w:before="0" w:beforeAutospacing="0" w:after="0" w:afterAutospacing="0"/>
        <w:ind w:firstLine="720"/>
        <w:jc w:val="both"/>
        <w:rPr>
          <w:color w:val="000000" w:themeColor="text1"/>
        </w:rPr>
      </w:pPr>
      <w:proofErr w:type="spellStart"/>
      <w:r w:rsidRPr="44F8E467">
        <w:rPr>
          <w:color w:val="000000" w:themeColor="text1"/>
        </w:rPr>
        <w:t>eIDAS</w:t>
      </w:r>
      <w:proofErr w:type="spellEnd"/>
      <w:r w:rsidRPr="44F8E467">
        <w:rPr>
          <w:color w:val="000000" w:themeColor="text1"/>
        </w:rPr>
        <w:t xml:space="preserve"> 2.0 </w:t>
      </w:r>
      <w:r w:rsidR="6924AF3D" w:rsidRPr="44F8E467">
        <w:rPr>
          <w:color w:val="000000" w:themeColor="text1"/>
        </w:rPr>
        <w:t xml:space="preserve">regulas </w:t>
      </w:r>
      <w:r w:rsidRPr="44F8E467">
        <w:rPr>
          <w:color w:val="000000" w:themeColor="text1"/>
        </w:rPr>
        <w:t xml:space="preserve">galvenais mērķis ir </w:t>
      </w:r>
      <w:r w:rsidR="1BBD06D0" w:rsidRPr="44F8E467">
        <w:rPr>
          <w:color w:val="000000" w:themeColor="text1"/>
        </w:rPr>
        <w:t xml:space="preserve">pilnveidot </w:t>
      </w:r>
      <w:r w:rsidR="00983A5D" w:rsidRPr="44F8E467">
        <w:rPr>
          <w:color w:val="000000" w:themeColor="text1"/>
          <w:lang w:eastAsia="en-US"/>
        </w:rPr>
        <w:t xml:space="preserve">pārrobežu e-identifikācijas un uzticamības pakalpojumu jomu, </w:t>
      </w:r>
      <w:r w:rsidR="00047EDB" w:rsidRPr="44F8E467">
        <w:rPr>
          <w:color w:val="000000" w:themeColor="text1"/>
        </w:rPr>
        <w:t>tāpēc</w:t>
      </w:r>
      <w:r w:rsidR="005D542B" w:rsidRPr="44F8E467">
        <w:rPr>
          <w:color w:val="000000" w:themeColor="text1"/>
        </w:rPr>
        <w:t xml:space="preserve"> nepieciešams izstrādāt jaunu normatīvo regulējumu, kā arī veikt grozījumus spēkā esošajos tiesību aktos. </w:t>
      </w:r>
      <w:r w:rsidR="00B6163C" w:rsidRPr="00B6163C">
        <w:rPr>
          <w:color w:val="000000" w:themeColor="text1"/>
        </w:rPr>
        <w:t xml:space="preserve">Ar </w:t>
      </w:r>
      <w:r w:rsidR="00B6163C">
        <w:rPr>
          <w:color w:val="000000" w:themeColor="text1"/>
        </w:rPr>
        <w:t>š</w:t>
      </w:r>
      <w:r w:rsidR="00D40D29">
        <w:rPr>
          <w:color w:val="000000" w:themeColor="text1"/>
        </w:rPr>
        <w:t>o</w:t>
      </w:r>
      <w:r w:rsidR="00F52DFB">
        <w:rPr>
          <w:color w:val="000000" w:themeColor="text1"/>
        </w:rPr>
        <w:t xml:space="preserve"> informatīvo ziņojumu</w:t>
      </w:r>
      <w:r w:rsidR="00D40D29">
        <w:rPr>
          <w:color w:val="000000" w:themeColor="text1"/>
        </w:rPr>
        <w:t xml:space="preserve"> </w:t>
      </w:r>
      <w:r w:rsidR="00B6163C" w:rsidRPr="00B6163C">
        <w:rPr>
          <w:color w:val="000000" w:themeColor="text1"/>
        </w:rPr>
        <w:t xml:space="preserve">ir uzsākta </w:t>
      </w:r>
      <w:r w:rsidR="001D747A" w:rsidRPr="00D543A1">
        <w:t>M</w:t>
      </w:r>
      <w:r w:rsidR="001D747A">
        <w:t>K</w:t>
      </w:r>
      <w:r w:rsidR="001D747A" w:rsidRPr="00D543A1">
        <w:t xml:space="preserve"> </w:t>
      </w:r>
      <w:r w:rsidR="001D747A" w:rsidRPr="00D543A1">
        <w:lastRenderedPageBreak/>
        <w:t xml:space="preserve">2023.gada 7.marta </w:t>
      </w:r>
      <w:proofErr w:type="spellStart"/>
      <w:r w:rsidR="001D747A" w:rsidRPr="00D543A1">
        <w:t>protokollēmuma</w:t>
      </w:r>
      <w:proofErr w:type="spellEnd"/>
      <w:r w:rsidR="001D747A">
        <w:t xml:space="preserve"> 11.punktā</w:t>
      </w:r>
      <w:r w:rsidR="001D747A" w:rsidRPr="00B6163C">
        <w:rPr>
          <w:color w:val="000000" w:themeColor="text1"/>
        </w:rPr>
        <w:t xml:space="preserve"> </w:t>
      </w:r>
      <w:r w:rsidR="00B6163C" w:rsidRPr="00B6163C">
        <w:rPr>
          <w:color w:val="000000" w:themeColor="text1"/>
        </w:rPr>
        <w:t>dot</w:t>
      </w:r>
      <w:r w:rsidR="001D747A">
        <w:rPr>
          <w:color w:val="000000" w:themeColor="text1"/>
        </w:rPr>
        <w:t>ā</w:t>
      </w:r>
      <w:r w:rsidR="00B6163C" w:rsidRPr="00B6163C">
        <w:rPr>
          <w:color w:val="000000" w:themeColor="text1"/>
        </w:rPr>
        <w:t xml:space="preserve"> uzdevum</w:t>
      </w:r>
      <w:r w:rsidR="001D747A">
        <w:rPr>
          <w:color w:val="000000" w:themeColor="text1"/>
        </w:rPr>
        <w:t>a</w:t>
      </w:r>
      <w:r w:rsidR="00B6163C" w:rsidRPr="00B6163C">
        <w:rPr>
          <w:color w:val="000000" w:themeColor="text1"/>
        </w:rPr>
        <w:t xml:space="preserve"> izpilde attiecībā uz nepieciešamo normatīvo aktu projektu sagatavošanu </w:t>
      </w:r>
      <w:proofErr w:type="spellStart"/>
      <w:r w:rsidR="00B6163C" w:rsidRPr="00B6163C">
        <w:rPr>
          <w:color w:val="000000" w:themeColor="text1"/>
        </w:rPr>
        <w:t>eIDAS</w:t>
      </w:r>
      <w:proofErr w:type="spellEnd"/>
      <w:r w:rsidR="00B6163C" w:rsidRPr="00B6163C">
        <w:rPr>
          <w:color w:val="000000" w:themeColor="text1"/>
        </w:rPr>
        <w:t xml:space="preserve"> </w:t>
      </w:r>
      <w:r w:rsidR="00117524">
        <w:rPr>
          <w:color w:val="000000" w:themeColor="text1"/>
        </w:rPr>
        <w:t xml:space="preserve">2.0 </w:t>
      </w:r>
      <w:r w:rsidR="00B6163C" w:rsidRPr="00B6163C">
        <w:rPr>
          <w:color w:val="000000" w:themeColor="text1"/>
        </w:rPr>
        <w:t xml:space="preserve">regulas ieviešanai </w:t>
      </w:r>
      <w:r w:rsidR="00117524">
        <w:rPr>
          <w:color w:val="000000" w:themeColor="text1"/>
        </w:rPr>
        <w:t>Latvijā.</w:t>
      </w:r>
    </w:p>
    <w:p w14:paraId="54476E09" w14:textId="77777777" w:rsidR="00C00151" w:rsidRDefault="00C00151" w:rsidP="00C00151">
      <w:pPr>
        <w:pStyle w:val="oj-normal"/>
        <w:shd w:val="clear" w:color="auto" w:fill="FFFFFF" w:themeFill="background1"/>
        <w:spacing w:before="0" w:beforeAutospacing="0" w:after="0" w:afterAutospacing="0"/>
        <w:ind w:firstLine="720"/>
        <w:jc w:val="both"/>
        <w:rPr>
          <w:color w:val="000000" w:themeColor="text1"/>
        </w:rPr>
      </w:pPr>
    </w:p>
    <w:p w14:paraId="23AC586A" w14:textId="3F79950A" w:rsidR="0016595B" w:rsidRPr="00C00151" w:rsidRDefault="71BAA4B4" w:rsidP="00C00151">
      <w:pPr>
        <w:pStyle w:val="oj-normal"/>
        <w:shd w:val="clear" w:color="auto" w:fill="FFFFFF" w:themeFill="background1"/>
        <w:spacing w:before="0" w:beforeAutospacing="0" w:after="0" w:afterAutospacing="0"/>
        <w:ind w:firstLine="720"/>
        <w:jc w:val="both"/>
        <w:rPr>
          <w:b/>
          <w:bCs/>
          <w:color w:val="000000" w:themeColor="text1"/>
        </w:rPr>
      </w:pPr>
      <w:r w:rsidRPr="71BAA4B4">
        <w:rPr>
          <w:b/>
          <w:bCs/>
          <w:color w:val="000000" w:themeColor="text1"/>
        </w:rPr>
        <w:t>Nepieciešamie grozījumi normatīvajos aktos, kuri jāiesniedz MK līdz 2026.gada 1.jūnijam</w:t>
      </w:r>
    </w:p>
    <w:tbl>
      <w:tblPr>
        <w:tblStyle w:val="TableGrid"/>
        <w:tblW w:w="9196" w:type="dxa"/>
        <w:tblLook w:val="04A0" w:firstRow="1" w:lastRow="0" w:firstColumn="1" w:lastColumn="0" w:noHBand="0" w:noVBand="1"/>
      </w:tblPr>
      <w:tblGrid>
        <w:gridCol w:w="603"/>
        <w:gridCol w:w="2182"/>
        <w:gridCol w:w="4435"/>
        <w:gridCol w:w="1976"/>
      </w:tblGrid>
      <w:tr w:rsidR="00747A8F" w14:paraId="59B88963" w14:textId="77777777" w:rsidTr="3DDA5816">
        <w:tc>
          <w:tcPr>
            <w:tcW w:w="603" w:type="dxa"/>
            <w:shd w:val="clear" w:color="auto" w:fill="B3E5A1" w:themeFill="accent6" w:themeFillTint="66"/>
          </w:tcPr>
          <w:p w14:paraId="2A5ABE8A" w14:textId="77777777" w:rsidR="004A0498" w:rsidRPr="00EB4B57" w:rsidRDefault="004A0498" w:rsidP="004A0498">
            <w:pPr>
              <w:pStyle w:val="oj-normal"/>
              <w:spacing w:before="0" w:beforeAutospacing="0" w:after="0" w:afterAutospacing="0"/>
              <w:rPr>
                <w:b/>
                <w:bCs/>
                <w:color w:val="000000" w:themeColor="text1"/>
              </w:rPr>
            </w:pPr>
            <w:r w:rsidRPr="00EB4B57">
              <w:rPr>
                <w:b/>
                <w:bCs/>
                <w:color w:val="000000" w:themeColor="text1"/>
              </w:rPr>
              <w:t>Nr.</w:t>
            </w:r>
          </w:p>
          <w:p w14:paraId="10FF8447" w14:textId="15EDB98A" w:rsidR="004A0498" w:rsidRPr="00EB4B57" w:rsidRDefault="004A0498" w:rsidP="004A0498">
            <w:pPr>
              <w:pStyle w:val="oj-normal"/>
              <w:spacing w:before="0" w:beforeAutospacing="0" w:after="0" w:afterAutospacing="0"/>
              <w:rPr>
                <w:b/>
                <w:bCs/>
                <w:color w:val="000000" w:themeColor="text1"/>
              </w:rPr>
            </w:pPr>
            <w:r w:rsidRPr="00EB4B57">
              <w:rPr>
                <w:b/>
                <w:bCs/>
                <w:color w:val="000000" w:themeColor="text1"/>
              </w:rPr>
              <w:t>p.k.</w:t>
            </w:r>
          </w:p>
        </w:tc>
        <w:tc>
          <w:tcPr>
            <w:tcW w:w="2182" w:type="dxa"/>
            <w:shd w:val="clear" w:color="auto" w:fill="B3E5A1" w:themeFill="accent6" w:themeFillTint="66"/>
          </w:tcPr>
          <w:p w14:paraId="358261F9" w14:textId="53035A05" w:rsidR="004A0498" w:rsidRPr="00EB4B57" w:rsidRDefault="004A0498" w:rsidP="004A0498">
            <w:pPr>
              <w:pStyle w:val="oj-normal"/>
              <w:spacing w:before="0" w:beforeAutospacing="0" w:after="0" w:afterAutospacing="0"/>
              <w:rPr>
                <w:b/>
                <w:bCs/>
                <w:color w:val="000000" w:themeColor="text1"/>
              </w:rPr>
            </w:pPr>
            <w:r w:rsidRPr="00EB4B57">
              <w:rPr>
                <w:b/>
                <w:bCs/>
                <w:color w:val="000000" w:themeColor="text1"/>
              </w:rPr>
              <w:t>Tiesību akta nosaukums</w:t>
            </w:r>
          </w:p>
        </w:tc>
        <w:tc>
          <w:tcPr>
            <w:tcW w:w="4435" w:type="dxa"/>
            <w:shd w:val="clear" w:color="auto" w:fill="B3E5A1" w:themeFill="accent6" w:themeFillTint="66"/>
          </w:tcPr>
          <w:p w14:paraId="65F5608D" w14:textId="7B3997DB" w:rsidR="004A0498" w:rsidRPr="00EB4B57" w:rsidRDefault="00BB42F0" w:rsidP="004A0498">
            <w:pPr>
              <w:pStyle w:val="oj-normal"/>
              <w:spacing w:before="0" w:beforeAutospacing="0" w:after="0" w:afterAutospacing="0"/>
              <w:rPr>
                <w:b/>
                <w:bCs/>
                <w:color w:val="000000" w:themeColor="text1"/>
              </w:rPr>
            </w:pPr>
            <w:r w:rsidRPr="00EB4B57">
              <w:rPr>
                <w:b/>
                <w:bCs/>
                <w:color w:val="000000" w:themeColor="text1"/>
              </w:rPr>
              <w:t>Tiesību akta būtība/g</w:t>
            </w:r>
            <w:r w:rsidR="00555A00" w:rsidRPr="00EB4B57">
              <w:rPr>
                <w:b/>
                <w:bCs/>
                <w:color w:val="000000" w:themeColor="text1"/>
              </w:rPr>
              <w:t>rozījumu būtība</w:t>
            </w:r>
          </w:p>
        </w:tc>
        <w:tc>
          <w:tcPr>
            <w:tcW w:w="1976" w:type="dxa"/>
            <w:shd w:val="clear" w:color="auto" w:fill="B3E5A1" w:themeFill="accent6" w:themeFillTint="66"/>
          </w:tcPr>
          <w:p w14:paraId="1185EBEC" w14:textId="75EDB7EF" w:rsidR="004A0498" w:rsidRPr="00EB4B57" w:rsidRDefault="00555A00" w:rsidP="004A0498">
            <w:pPr>
              <w:pStyle w:val="oj-normal"/>
              <w:spacing w:before="0" w:beforeAutospacing="0" w:after="0" w:afterAutospacing="0"/>
              <w:rPr>
                <w:b/>
                <w:bCs/>
                <w:color w:val="000000" w:themeColor="text1"/>
              </w:rPr>
            </w:pPr>
            <w:r w:rsidRPr="00EB4B57">
              <w:rPr>
                <w:b/>
                <w:bCs/>
                <w:color w:val="000000" w:themeColor="text1"/>
              </w:rPr>
              <w:t>Atbildīgā iestāde par grozījumu veikšanu</w:t>
            </w:r>
          </w:p>
        </w:tc>
      </w:tr>
      <w:tr w:rsidR="002D4D0C" w14:paraId="567E9FDC" w14:textId="77777777" w:rsidTr="3DDA5816">
        <w:tc>
          <w:tcPr>
            <w:tcW w:w="603" w:type="dxa"/>
          </w:tcPr>
          <w:p w14:paraId="47A1DD47" w14:textId="5082AD67" w:rsidR="002D4D0C" w:rsidRDefault="002D4D0C" w:rsidP="004A0498">
            <w:pPr>
              <w:pStyle w:val="oj-normal"/>
              <w:spacing w:before="0" w:beforeAutospacing="0" w:after="0" w:afterAutospacing="0"/>
              <w:rPr>
                <w:color w:val="000000" w:themeColor="text1"/>
              </w:rPr>
            </w:pPr>
            <w:r>
              <w:rPr>
                <w:color w:val="000000" w:themeColor="text1"/>
              </w:rPr>
              <w:t>1.</w:t>
            </w:r>
          </w:p>
        </w:tc>
        <w:tc>
          <w:tcPr>
            <w:tcW w:w="2182" w:type="dxa"/>
          </w:tcPr>
          <w:p w14:paraId="27B2D984" w14:textId="76335BD0" w:rsidR="002D4D0C" w:rsidRDefault="00BB42F0" w:rsidP="004A0498">
            <w:pPr>
              <w:pStyle w:val="oj-normal"/>
              <w:spacing w:before="0" w:beforeAutospacing="0" w:after="0" w:afterAutospacing="0"/>
              <w:rPr>
                <w:color w:val="000000" w:themeColor="text1"/>
              </w:rPr>
            </w:pPr>
            <w:r>
              <w:rPr>
                <w:color w:val="000000" w:themeColor="text1"/>
              </w:rPr>
              <w:t>EDIM noteikumi</w:t>
            </w:r>
          </w:p>
        </w:tc>
        <w:tc>
          <w:tcPr>
            <w:tcW w:w="4435" w:type="dxa"/>
          </w:tcPr>
          <w:p w14:paraId="4A028BA6" w14:textId="329D145A" w:rsidR="002D4D0C" w:rsidRDefault="3E1CF371" w:rsidP="00E813B8">
            <w:pPr>
              <w:pStyle w:val="oj-normal"/>
              <w:spacing w:before="0" w:beforeAutospacing="0" w:after="0" w:afterAutospacing="0"/>
              <w:jc w:val="both"/>
              <w:rPr>
                <w:color w:val="000000" w:themeColor="text1"/>
              </w:rPr>
            </w:pPr>
            <w:r w:rsidRPr="53419FF2">
              <w:rPr>
                <w:color w:val="000000" w:themeColor="text1"/>
              </w:rPr>
              <w:t>-</w:t>
            </w:r>
            <w:r w:rsidR="72E8EE07" w:rsidRPr="53419FF2">
              <w:rPr>
                <w:b/>
                <w:bCs/>
                <w:color w:val="000000" w:themeColor="text1"/>
              </w:rPr>
              <w:t>org</w:t>
            </w:r>
            <w:r w:rsidR="25987454" w:rsidRPr="53419FF2">
              <w:rPr>
                <w:b/>
                <w:bCs/>
                <w:color w:val="000000" w:themeColor="text1"/>
              </w:rPr>
              <w:t>anizatoriskās prasības</w:t>
            </w:r>
            <w:r w:rsidR="51AED665" w:rsidRPr="53419FF2">
              <w:rPr>
                <w:b/>
                <w:bCs/>
                <w:color w:val="000000" w:themeColor="text1"/>
              </w:rPr>
              <w:t xml:space="preserve">, </w:t>
            </w:r>
            <w:r w:rsidR="51AED665" w:rsidRPr="53419FF2">
              <w:rPr>
                <w:color w:val="000000" w:themeColor="text1"/>
              </w:rPr>
              <w:t>nosakot atbildības, procesus un pārvaldības mehānismus, lai nodrošinātu EDIM darbību</w:t>
            </w:r>
            <w:r w:rsidR="51AED665" w:rsidRPr="53419FF2">
              <w:rPr>
                <w:b/>
                <w:bCs/>
                <w:color w:val="000000" w:themeColor="text1"/>
              </w:rPr>
              <w:t xml:space="preserve"> </w:t>
            </w:r>
            <w:r w:rsidR="25987454" w:rsidRPr="53419FF2">
              <w:rPr>
                <w:color w:val="000000" w:themeColor="text1"/>
              </w:rPr>
              <w:t>(atbildīgās institūcijas,</w:t>
            </w:r>
            <w:r w:rsidR="51AED665" w:rsidRPr="53419FF2">
              <w:rPr>
                <w:color w:val="000000" w:themeColor="text1"/>
              </w:rPr>
              <w:t xml:space="preserve"> </w:t>
            </w:r>
            <w:r w:rsidR="51824E56" w:rsidRPr="53419FF2">
              <w:rPr>
                <w:color w:val="000000" w:themeColor="text1"/>
              </w:rPr>
              <w:t>tostarp izvērtējot deleģējuma iekļaušanu</w:t>
            </w:r>
            <w:r w:rsidR="1F39163C" w:rsidRPr="53419FF2">
              <w:rPr>
                <w:color w:val="000000" w:themeColor="text1"/>
              </w:rPr>
              <w:t xml:space="preserve"> uzticamības un e-identifikācijas pakalpojumu nodrošināšanai, </w:t>
            </w:r>
            <w:r w:rsidR="28A12548" w:rsidRPr="53419FF2">
              <w:rPr>
                <w:color w:val="000000" w:themeColor="text1"/>
              </w:rPr>
              <w:t>to lomas un pienākum</w:t>
            </w:r>
            <w:r w:rsidR="51AED665" w:rsidRPr="53419FF2">
              <w:rPr>
                <w:color w:val="000000" w:themeColor="text1"/>
              </w:rPr>
              <w:t>i</w:t>
            </w:r>
            <w:r w:rsidR="28A12548" w:rsidRPr="53419FF2">
              <w:rPr>
                <w:color w:val="000000" w:themeColor="text1"/>
              </w:rPr>
              <w:t xml:space="preserve">, </w:t>
            </w:r>
            <w:r w:rsidR="49F32509" w:rsidRPr="53419FF2">
              <w:rPr>
                <w:color w:val="000000" w:themeColor="text1"/>
              </w:rPr>
              <w:t>EDIM lietotāju tiesības un pienākum</w:t>
            </w:r>
            <w:r w:rsidR="563C6054" w:rsidRPr="53419FF2">
              <w:rPr>
                <w:color w:val="000000" w:themeColor="text1"/>
              </w:rPr>
              <w:t>i</w:t>
            </w:r>
            <w:r w:rsidR="23660782" w:rsidRPr="53419FF2">
              <w:rPr>
                <w:color w:val="000000" w:themeColor="text1"/>
              </w:rPr>
              <w:t xml:space="preserve"> u.c. organizatoriskās prasības)</w:t>
            </w:r>
            <w:r w:rsidR="5B6DEE38" w:rsidRPr="53419FF2">
              <w:rPr>
                <w:color w:val="000000" w:themeColor="text1"/>
              </w:rPr>
              <w:t>;</w:t>
            </w:r>
          </w:p>
          <w:p w14:paraId="2EC8C519" w14:textId="580AC6B9" w:rsidR="009F7FB8" w:rsidRDefault="37FB996F" w:rsidP="00E813B8">
            <w:pPr>
              <w:pStyle w:val="oj-normal"/>
              <w:spacing w:before="0" w:beforeAutospacing="0" w:after="0" w:afterAutospacing="0"/>
              <w:jc w:val="both"/>
              <w:rPr>
                <w:color w:val="000000" w:themeColor="text1"/>
              </w:rPr>
            </w:pPr>
            <w:r w:rsidRPr="44F8E467">
              <w:rPr>
                <w:color w:val="000000" w:themeColor="text1"/>
              </w:rPr>
              <w:t>-</w:t>
            </w:r>
            <w:r w:rsidR="00F41547">
              <w:rPr>
                <w:color w:val="000000" w:themeColor="text1"/>
              </w:rPr>
              <w:t xml:space="preserve"> </w:t>
            </w:r>
            <w:r w:rsidRPr="44F8E467">
              <w:rPr>
                <w:b/>
                <w:bCs/>
                <w:color w:val="000000" w:themeColor="text1"/>
              </w:rPr>
              <w:t>funkcionālās prasības</w:t>
            </w:r>
            <w:r w:rsidR="697CE9EC" w:rsidRPr="44F8E467">
              <w:rPr>
                <w:b/>
                <w:bCs/>
                <w:color w:val="000000" w:themeColor="text1"/>
              </w:rPr>
              <w:t xml:space="preserve">, </w:t>
            </w:r>
            <w:r w:rsidR="697CE9EC" w:rsidRPr="44F8E467">
              <w:rPr>
                <w:color w:val="000000" w:themeColor="text1"/>
              </w:rPr>
              <w:t>nosakot,</w:t>
            </w:r>
            <w:r w:rsidR="57A6B209" w:rsidRPr="44F8E467">
              <w:rPr>
                <w:color w:val="000000" w:themeColor="text1"/>
              </w:rPr>
              <w:t xml:space="preserve"> kā EDIM jāspēj funkcionēt</w:t>
            </w:r>
            <w:r w:rsidR="3A285C94" w:rsidRPr="44F8E467">
              <w:rPr>
                <w:color w:val="000000" w:themeColor="text1"/>
              </w:rPr>
              <w:t xml:space="preserve"> </w:t>
            </w:r>
            <w:r w:rsidR="51ECF269" w:rsidRPr="44F8E467">
              <w:rPr>
                <w:color w:val="000000" w:themeColor="text1"/>
              </w:rPr>
              <w:t>(</w:t>
            </w:r>
            <w:r w:rsidR="6AEF3EDC" w:rsidRPr="44F8E467">
              <w:rPr>
                <w:color w:val="000000" w:themeColor="text1"/>
              </w:rPr>
              <w:t xml:space="preserve">integrācija ar esošajām valsts sistēmām, </w:t>
            </w:r>
            <w:r w:rsidR="5C8C9F33" w:rsidRPr="44F8E467">
              <w:rPr>
                <w:color w:val="000000" w:themeColor="text1"/>
              </w:rPr>
              <w:t xml:space="preserve"> identifikācija,</w:t>
            </w:r>
            <w:r w:rsidR="5B6B5A0F" w:rsidRPr="44F8E467">
              <w:rPr>
                <w:color w:val="000000" w:themeColor="text1"/>
              </w:rPr>
              <w:t xml:space="preserve"> paraksta funkcionalitāte,</w:t>
            </w:r>
            <w:r w:rsidR="5C8C9F33" w:rsidRPr="44F8E467">
              <w:rPr>
                <w:color w:val="000000" w:themeColor="text1"/>
              </w:rPr>
              <w:t xml:space="preserve"> datu glabāšana, savietojamība</w:t>
            </w:r>
            <w:r w:rsidR="0207E7EA" w:rsidRPr="44F8E467">
              <w:rPr>
                <w:color w:val="000000" w:themeColor="text1"/>
              </w:rPr>
              <w:t>, lietojamība</w:t>
            </w:r>
            <w:r w:rsidR="5B6B5A0F" w:rsidRPr="44F8E467">
              <w:rPr>
                <w:color w:val="000000" w:themeColor="text1"/>
              </w:rPr>
              <w:t xml:space="preserve"> </w:t>
            </w:r>
            <w:r w:rsidR="33B4E0E0" w:rsidRPr="44F8E467">
              <w:rPr>
                <w:color w:val="000000" w:themeColor="text1"/>
              </w:rPr>
              <w:t>u.c. EDIM funkcionālās prasības</w:t>
            </w:r>
            <w:r w:rsidR="0207E7EA" w:rsidRPr="44F8E467">
              <w:rPr>
                <w:color w:val="000000" w:themeColor="text1"/>
              </w:rPr>
              <w:t>)</w:t>
            </w:r>
            <w:r w:rsidR="33B4E0E0" w:rsidRPr="44F8E467">
              <w:rPr>
                <w:color w:val="000000" w:themeColor="text1"/>
              </w:rPr>
              <w:t>;</w:t>
            </w:r>
          </w:p>
          <w:p w14:paraId="5631A407" w14:textId="45DC61B4" w:rsidR="008E36E9" w:rsidRDefault="0D36489E" w:rsidP="00E813B8">
            <w:pPr>
              <w:pStyle w:val="oj-normal"/>
              <w:spacing w:before="0" w:beforeAutospacing="0" w:after="0" w:afterAutospacing="0"/>
              <w:jc w:val="both"/>
              <w:rPr>
                <w:color w:val="000000" w:themeColor="text1"/>
              </w:rPr>
            </w:pPr>
            <w:r w:rsidRPr="3C53F476">
              <w:rPr>
                <w:color w:val="000000" w:themeColor="text1"/>
              </w:rPr>
              <w:t>-</w:t>
            </w:r>
            <w:r w:rsidR="00F41547">
              <w:rPr>
                <w:color w:val="000000" w:themeColor="text1"/>
              </w:rPr>
              <w:t xml:space="preserve"> </w:t>
            </w:r>
            <w:r w:rsidR="5EF63BAC" w:rsidRPr="3C53F476">
              <w:rPr>
                <w:b/>
                <w:bCs/>
                <w:color w:val="000000" w:themeColor="text1"/>
              </w:rPr>
              <w:t xml:space="preserve">tehniskās </w:t>
            </w:r>
            <w:r w:rsidR="3655307B" w:rsidRPr="3C53F476">
              <w:rPr>
                <w:b/>
                <w:bCs/>
                <w:color w:val="000000" w:themeColor="text1"/>
              </w:rPr>
              <w:t>prasības</w:t>
            </w:r>
            <w:r w:rsidR="61AAC69A" w:rsidRPr="3C53F476">
              <w:rPr>
                <w:b/>
                <w:bCs/>
                <w:color w:val="000000" w:themeColor="text1"/>
              </w:rPr>
              <w:t>(valsts sertifikācijas shēma)</w:t>
            </w:r>
            <w:r w:rsidR="7C9F2CC1" w:rsidRPr="3C53F476">
              <w:rPr>
                <w:b/>
                <w:bCs/>
                <w:color w:val="000000" w:themeColor="text1"/>
              </w:rPr>
              <w:t>,</w:t>
            </w:r>
            <w:r w:rsidR="7C9F2CC1" w:rsidRPr="3C53F476">
              <w:rPr>
                <w:color w:val="000000" w:themeColor="text1"/>
              </w:rPr>
              <w:t xml:space="preserve"> nosakot EDIM darb</w:t>
            </w:r>
            <w:r w:rsidR="49F8561F" w:rsidRPr="3C53F476">
              <w:rPr>
                <w:color w:val="000000" w:themeColor="text1"/>
              </w:rPr>
              <w:t>ības principus</w:t>
            </w:r>
            <w:r w:rsidR="61AAC69A" w:rsidRPr="3C53F476">
              <w:rPr>
                <w:color w:val="000000" w:themeColor="text1"/>
              </w:rPr>
              <w:t xml:space="preserve">, lai  </w:t>
            </w:r>
            <w:r w:rsidR="328ED397" w:rsidRPr="3C53F476">
              <w:rPr>
                <w:color w:val="000000" w:themeColor="text1"/>
              </w:rPr>
              <w:t xml:space="preserve">atbilstības novērtēšanas struktūra </w:t>
            </w:r>
            <w:r w:rsidR="61AAC69A" w:rsidRPr="3C53F476">
              <w:rPr>
                <w:color w:val="000000" w:themeColor="text1"/>
              </w:rPr>
              <w:t>pie</w:t>
            </w:r>
            <w:r w:rsidR="328ED397" w:rsidRPr="3C53F476">
              <w:rPr>
                <w:color w:val="000000" w:themeColor="text1"/>
              </w:rPr>
              <w:t>šķirtu atbilstības sertifikātu</w:t>
            </w:r>
            <w:r w:rsidR="003905D5">
              <w:rPr>
                <w:color w:val="000000" w:themeColor="text1"/>
              </w:rPr>
              <w:t>;</w:t>
            </w:r>
          </w:p>
          <w:p w14:paraId="134F65F0" w14:textId="06AC4DDD" w:rsidR="00931D5B" w:rsidRDefault="00F41547" w:rsidP="00E813B8">
            <w:pPr>
              <w:pStyle w:val="oj-normal"/>
              <w:spacing w:before="0" w:beforeAutospacing="0" w:after="0" w:afterAutospacing="0"/>
              <w:jc w:val="both"/>
              <w:rPr>
                <w:color w:val="000000" w:themeColor="text1"/>
              </w:rPr>
            </w:pPr>
            <w:r w:rsidRPr="00F41547">
              <w:rPr>
                <w:color w:val="000000" w:themeColor="text1"/>
              </w:rPr>
              <w:t>-</w:t>
            </w:r>
            <w:r>
              <w:rPr>
                <w:color w:val="000000" w:themeColor="text1"/>
              </w:rPr>
              <w:t xml:space="preserve"> </w:t>
            </w:r>
            <w:r w:rsidR="002D7ABC">
              <w:rPr>
                <w:color w:val="000000" w:themeColor="text1"/>
              </w:rPr>
              <w:t>EDIM nodrošinātāju</w:t>
            </w:r>
            <w:r w:rsidR="003905D5" w:rsidRPr="003905D5">
              <w:rPr>
                <w:color w:val="000000" w:themeColor="text1"/>
              </w:rPr>
              <w:t xml:space="preserve"> pienākumu </w:t>
            </w:r>
            <w:proofErr w:type="spellStart"/>
            <w:r w:rsidR="006F242E" w:rsidRPr="006F242E">
              <w:rPr>
                <w:color w:val="000000" w:themeColor="text1"/>
              </w:rPr>
              <w:t>eIDAS</w:t>
            </w:r>
            <w:proofErr w:type="spellEnd"/>
            <w:r w:rsidR="006F242E" w:rsidRPr="006F242E">
              <w:rPr>
                <w:color w:val="000000" w:themeColor="text1"/>
              </w:rPr>
              <w:t xml:space="preserve"> 2.0 regulas 48.a panta 2.punktā</w:t>
            </w:r>
            <w:r w:rsidR="003905D5" w:rsidRPr="003905D5">
              <w:rPr>
                <w:color w:val="000000" w:themeColor="text1"/>
              </w:rPr>
              <w:t xml:space="preserve"> </w:t>
            </w:r>
            <w:r w:rsidR="006F242E">
              <w:rPr>
                <w:color w:val="000000" w:themeColor="text1"/>
              </w:rPr>
              <w:t xml:space="preserve">minētos datus </w:t>
            </w:r>
            <w:r w:rsidR="003905D5" w:rsidRPr="003905D5">
              <w:rPr>
                <w:color w:val="000000" w:themeColor="text1"/>
              </w:rPr>
              <w:t>saglabāt un iesniegt DDUK</w:t>
            </w:r>
          </w:p>
        </w:tc>
        <w:tc>
          <w:tcPr>
            <w:tcW w:w="1976" w:type="dxa"/>
          </w:tcPr>
          <w:p w14:paraId="76922AA6" w14:textId="4706AEC3" w:rsidR="003C610E" w:rsidRDefault="080A0520" w:rsidP="1246787F">
            <w:pPr>
              <w:pStyle w:val="oj-normal"/>
              <w:spacing w:before="0" w:beforeAutospacing="0" w:after="0" w:afterAutospacing="0"/>
              <w:rPr>
                <w:color w:val="000000" w:themeColor="text1"/>
              </w:rPr>
            </w:pPr>
            <w:r w:rsidRPr="1246787F">
              <w:rPr>
                <w:color w:val="000000" w:themeColor="text1"/>
              </w:rPr>
              <w:t>VARAM</w:t>
            </w:r>
            <w:r w:rsidR="00F41547">
              <w:rPr>
                <w:color w:val="000000" w:themeColor="text1"/>
              </w:rPr>
              <w:t xml:space="preserve"> </w:t>
            </w:r>
            <w:r w:rsidR="00B4149C">
              <w:rPr>
                <w:color w:val="000000" w:themeColor="text1"/>
              </w:rPr>
              <w:t>(VDAA)</w:t>
            </w:r>
            <w:r w:rsidRPr="1246787F">
              <w:rPr>
                <w:color w:val="000000" w:themeColor="text1"/>
              </w:rPr>
              <w:t xml:space="preserve">  </w:t>
            </w:r>
          </w:p>
          <w:p w14:paraId="2F203D51" w14:textId="77777777" w:rsidR="003C610E" w:rsidRDefault="003C610E" w:rsidP="1246787F">
            <w:pPr>
              <w:pStyle w:val="oj-normal"/>
              <w:spacing w:before="0" w:beforeAutospacing="0" w:after="0" w:afterAutospacing="0"/>
              <w:rPr>
                <w:color w:val="000000" w:themeColor="text1"/>
              </w:rPr>
            </w:pPr>
          </w:p>
          <w:p w14:paraId="328FA8C8" w14:textId="64E41FC8" w:rsidR="003C610E" w:rsidRDefault="003C610E" w:rsidP="1246787F">
            <w:pPr>
              <w:pStyle w:val="oj-normal"/>
              <w:spacing w:before="0" w:beforeAutospacing="0" w:after="0" w:afterAutospacing="0"/>
              <w:rPr>
                <w:color w:val="000000" w:themeColor="text1"/>
              </w:rPr>
            </w:pPr>
            <w:r>
              <w:rPr>
                <w:color w:val="000000" w:themeColor="text1"/>
              </w:rPr>
              <w:t>Līdzatbildīgi:</w:t>
            </w:r>
          </w:p>
          <w:p w14:paraId="4EF019BE" w14:textId="0847EF5D" w:rsidR="002D4D0C" w:rsidRDefault="080A0520" w:rsidP="1246787F">
            <w:pPr>
              <w:pStyle w:val="oj-normal"/>
              <w:spacing w:before="0" w:beforeAutospacing="0" w:after="0" w:afterAutospacing="0"/>
              <w:rPr>
                <w:color w:val="000000" w:themeColor="text1"/>
              </w:rPr>
            </w:pPr>
            <w:r w:rsidRPr="1246787F">
              <w:rPr>
                <w:color w:val="000000" w:themeColor="text1"/>
              </w:rPr>
              <w:t>AM</w:t>
            </w:r>
            <w:r w:rsidR="00F41547">
              <w:rPr>
                <w:color w:val="000000" w:themeColor="text1"/>
              </w:rPr>
              <w:t xml:space="preserve"> </w:t>
            </w:r>
            <w:r w:rsidR="003C610E">
              <w:rPr>
                <w:color w:val="000000" w:themeColor="text1"/>
              </w:rPr>
              <w:t>(</w:t>
            </w:r>
            <w:r w:rsidRPr="1246787F">
              <w:rPr>
                <w:color w:val="000000" w:themeColor="text1"/>
              </w:rPr>
              <w:t>DDUK</w:t>
            </w:r>
            <w:r w:rsidR="003C610E">
              <w:rPr>
                <w:color w:val="000000" w:themeColor="text1"/>
              </w:rPr>
              <w:t>)</w:t>
            </w:r>
            <w:r w:rsidRPr="1246787F">
              <w:rPr>
                <w:color w:val="000000" w:themeColor="text1"/>
              </w:rPr>
              <w:t>, IeM</w:t>
            </w:r>
            <w:r w:rsidR="00F41547">
              <w:rPr>
                <w:color w:val="000000" w:themeColor="text1"/>
              </w:rPr>
              <w:t xml:space="preserve"> </w:t>
            </w:r>
            <w:r w:rsidR="003C610E">
              <w:rPr>
                <w:color w:val="000000" w:themeColor="text1"/>
              </w:rPr>
              <w:t>(</w:t>
            </w:r>
            <w:r w:rsidRPr="1246787F">
              <w:rPr>
                <w:color w:val="000000" w:themeColor="text1"/>
              </w:rPr>
              <w:t>PMLP</w:t>
            </w:r>
            <w:r w:rsidR="003C610E">
              <w:rPr>
                <w:color w:val="000000" w:themeColor="text1"/>
              </w:rPr>
              <w:t>)</w:t>
            </w:r>
            <w:r w:rsidRPr="1246787F">
              <w:rPr>
                <w:color w:val="000000" w:themeColor="text1"/>
              </w:rPr>
              <w:t>, SM</w:t>
            </w:r>
            <w:r w:rsidR="00F41547">
              <w:rPr>
                <w:color w:val="000000" w:themeColor="text1"/>
              </w:rPr>
              <w:t xml:space="preserve"> </w:t>
            </w:r>
            <w:r w:rsidR="003C610E">
              <w:rPr>
                <w:color w:val="000000" w:themeColor="text1"/>
              </w:rPr>
              <w:t>(</w:t>
            </w:r>
            <w:r w:rsidRPr="1246787F">
              <w:rPr>
                <w:color w:val="000000" w:themeColor="text1"/>
              </w:rPr>
              <w:t>LVRTC</w:t>
            </w:r>
            <w:r w:rsidR="003C610E">
              <w:rPr>
                <w:color w:val="000000" w:themeColor="text1"/>
              </w:rPr>
              <w:t>)</w:t>
            </w:r>
          </w:p>
          <w:p w14:paraId="5D31AF87" w14:textId="3747F2C3" w:rsidR="002D4D0C" w:rsidRDefault="002D4D0C" w:rsidP="1246787F">
            <w:pPr>
              <w:pStyle w:val="oj-normal"/>
              <w:spacing w:before="0" w:beforeAutospacing="0" w:after="0" w:afterAutospacing="0"/>
              <w:rPr>
                <w:color w:val="000000" w:themeColor="text1"/>
              </w:rPr>
            </w:pPr>
          </w:p>
          <w:p w14:paraId="1744088F" w14:textId="296E5FB9" w:rsidR="002D4D0C" w:rsidRDefault="002D4D0C" w:rsidP="1246787F">
            <w:pPr>
              <w:pStyle w:val="oj-normal"/>
              <w:spacing w:before="0" w:beforeAutospacing="0" w:after="0" w:afterAutospacing="0"/>
              <w:rPr>
                <w:color w:val="000000" w:themeColor="text1"/>
              </w:rPr>
            </w:pPr>
          </w:p>
          <w:p w14:paraId="68065884" w14:textId="62004A57" w:rsidR="002D4D0C" w:rsidRDefault="002D4D0C" w:rsidP="1246787F">
            <w:pPr>
              <w:pStyle w:val="oj-normal"/>
              <w:spacing w:before="0" w:beforeAutospacing="0" w:after="0" w:afterAutospacing="0"/>
              <w:rPr>
                <w:color w:val="000000" w:themeColor="text1"/>
              </w:rPr>
            </w:pPr>
          </w:p>
        </w:tc>
      </w:tr>
      <w:tr w:rsidR="00747A8F" w14:paraId="606F4F8F" w14:textId="77777777" w:rsidTr="3DDA5816">
        <w:tc>
          <w:tcPr>
            <w:tcW w:w="603" w:type="dxa"/>
          </w:tcPr>
          <w:p w14:paraId="177B6DD7" w14:textId="6D54AF51" w:rsidR="004A0498" w:rsidRDefault="002D4D0C" w:rsidP="004A0498">
            <w:pPr>
              <w:pStyle w:val="oj-normal"/>
              <w:spacing w:after="120" w:afterAutospacing="0"/>
              <w:rPr>
                <w:color w:val="000000" w:themeColor="text1"/>
              </w:rPr>
            </w:pPr>
            <w:r>
              <w:rPr>
                <w:color w:val="000000" w:themeColor="text1"/>
              </w:rPr>
              <w:t>2</w:t>
            </w:r>
            <w:r w:rsidR="00847D43">
              <w:rPr>
                <w:color w:val="000000" w:themeColor="text1"/>
              </w:rPr>
              <w:t>.</w:t>
            </w:r>
          </w:p>
        </w:tc>
        <w:tc>
          <w:tcPr>
            <w:tcW w:w="2182" w:type="dxa"/>
          </w:tcPr>
          <w:p w14:paraId="75318088" w14:textId="06DC929F" w:rsidR="004A0498" w:rsidRDefault="00E8026D" w:rsidP="004A0498">
            <w:pPr>
              <w:pStyle w:val="oj-normal"/>
              <w:spacing w:after="120" w:afterAutospacing="0"/>
              <w:rPr>
                <w:color w:val="000000" w:themeColor="text1"/>
              </w:rPr>
            </w:pPr>
            <w:r>
              <w:rPr>
                <w:color w:val="000000" w:themeColor="text1"/>
              </w:rPr>
              <w:t>DDUK nolikums</w:t>
            </w:r>
          </w:p>
        </w:tc>
        <w:tc>
          <w:tcPr>
            <w:tcW w:w="4435" w:type="dxa"/>
          </w:tcPr>
          <w:p w14:paraId="73753684" w14:textId="578ACDBB" w:rsidR="004A0498" w:rsidRDefault="337831BA" w:rsidP="00E813B8">
            <w:pPr>
              <w:pStyle w:val="oj-normal"/>
              <w:spacing w:before="0" w:beforeAutospacing="0" w:after="0" w:afterAutospacing="0"/>
              <w:jc w:val="both"/>
              <w:rPr>
                <w:color w:val="000000" w:themeColor="text1"/>
              </w:rPr>
            </w:pPr>
            <w:r w:rsidRPr="24EFA50F">
              <w:rPr>
                <w:color w:val="000000" w:themeColor="text1"/>
              </w:rPr>
              <w:t>-</w:t>
            </w:r>
            <w:r w:rsidR="605D79AD" w:rsidRPr="24EFA50F">
              <w:t xml:space="preserve">veikt līdzšinējās DDUK darbības </w:t>
            </w:r>
            <w:proofErr w:type="spellStart"/>
            <w:r w:rsidR="605D79AD" w:rsidRPr="24EFA50F">
              <w:t>izvērtējumu</w:t>
            </w:r>
            <w:proofErr w:type="spellEnd"/>
            <w:r w:rsidR="605D79AD" w:rsidRPr="24EFA50F">
              <w:t xml:space="preserve"> ar mērķi uzlabot tās darbības efektivitāti un nepieciešamības gadījumā veikt grozījumus;</w:t>
            </w:r>
          </w:p>
          <w:p w14:paraId="38264596" w14:textId="03036B95" w:rsidR="0015750F" w:rsidRDefault="605D79AD" w:rsidP="00E813B8">
            <w:pPr>
              <w:pStyle w:val="oj-normal"/>
              <w:spacing w:before="0" w:beforeAutospacing="0" w:after="0" w:afterAutospacing="0"/>
              <w:jc w:val="both"/>
              <w:rPr>
                <w:color w:val="000000" w:themeColor="text1"/>
              </w:rPr>
            </w:pPr>
            <w:r w:rsidRPr="24EFA50F">
              <w:rPr>
                <w:color w:val="000000" w:themeColor="text1"/>
              </w:rPr>
              <w:t>-</w:t>
            </w:r>
            <w:r w:rsidR="4EFC8FE4" w:rsidRPr="24EFA50F">
              <w:rPr>
                <w:color w:val="000000" w:themeColor="text1"/>
              </w:rPr>
              <w:t>n</w:t>
            </w:r>
            <w:r w:rsidR="39E1CD6B" w:rsidRPr="24EFA50F">
              <w:rPr>
                <w:color w:val="000000" w:themeColor="text1"/>
              </w:rPr>
              <w:t xml:space="preserve">oteikt </w:t>
            </w:r>
            <w:r w:rsidR="0A1A0BFC" w:rsidRPr="24EFA50F">
              <w:rPr>
                <w:color w:val="000000" w:themeColor="text1"/>
              </w:rPr>
              <w:t>DDUK kā EDIM uzraudzības iestādi</w:t>
            </w:r>
            <w:r w:rsidR="7047EF59" w:rsidRPr="24EFA50F">
              <w:rPr>
                <w:color w:val="000000" w:themeColor="text1"/>
              </w:rPr>
              <w:t>;</w:t>
            </w:r>
          </w:p>
          <w:p w14:paraId="157AF22A" w14:textId="3542F524" w:rsidR="00FA17AA" w:rsidRDefault="592CB2B1" w:rsidP="00E813B8">
            <w:pPr>
              <w:pStyle w:val="oj-normal"/>
              <w:spacing w:before="0" w:beforeAutospacing="0" w:after="0" w:afterAutospacing="0"/>
              <w:jc w:val="both"/>
              <w:rPr>
                <w:color w:val="000000" w:themeColor="text1"/>
              </w:rPr>
            </w:pPr>
            <w:r w:rsidRPr="44F8E467">
              <w:rPr>
                <w:color w:val="000000" w:themeColor="text1"/>
              </w:rPr>
              <w:t>-</w:t>
            </w:r>
            <w:r w:rsidR="7D40C0E2" w:rsidRPr="44F8E467">
              <w:rPr>
                <w:color w:val="000000" w:themeColor="text1"/>
              </w:rPr>
              <w:t>i</w:t>
            </w:r>
            <w:r w:rsidR="41B5A8EE" w:rsidRPr="44F8E467">
              <w:rPr>
                <w:color w:val="000000" w:themeColor="text1"/>
              </w:rPr>
              <w:t>zvērtēt citus nepieciešamos grozījumus, ņemot vērā informatīvā ziņojuma 3.sadaļu</w:t>
            </w:r>
            <w:r w:rsidR="2205D1DD" w:rsidRPr="44F8E467">
              <w:rPr>
                <w:color w:val="000000" w:themeColor="text1"/>
              </w:rPr>
              <w:t>, piemēram</w:t>
            </w:r>
            <w:r w:rsidR="450AADA8" w:rsidRPr="44F8E467">
              <w:rPr>
                <w:color w:val="000000" w:themeColor="text1"/>
              </w:rPr>
              <w:t xml:space="preserve">, </w:t>
            </w:r>
            <w:r w:rsidR="2D6D41F2" w:rsidRPr="44F8E467">
              <w:rPr>
                <w:color w:val="000000" w:themeColor="text1"/>
              </w:rPr>
              <w:t xml:space="preserve">bet ne tikai </w:t>
            </w:r>
            <w:r w:rsidR="7D40C0E2" w:rsidRPr="44F8E467">
              <w:rPr>
                <w:color w:val="000000" w:themeColor="text1"/>
              </w:rPr>
              <w:t xml:space="preserve">noteikt pienākumu uzturēt atkarīgo pušu </w:t>
            </w:r>
            <w:r w:rsidR="17BCE9BD" w:rsidRPr="44F8E467">
              <w:rPr>
                <w:color w:val="000000" w:themeColor="text1"/>
              </w:rPr>
              <w:t>uzticamības sarakstu</w:t>
            </w:r>
            <w:r w:rsidR="50E0F4CC" w:rsidRPr="44F8E467">
              <w:rPr>
                <w:color w:val="000000" w:themeColor="text1"/>
              </w:rPr>
              <w:t>;</w:t>
            </w:r>
          </w:p>
          <w:p w14:paraId="08E257D9" w14:textId="64C340E4" w:rsidR="00AC0FAB" w:rsidRDefault="0F00DB1B" w:rsidP="00E813B8">
            <w:pPr>
              <w:pStyle w:val="oj-normal"/>
              <w:spacing w:before="0" w:beforeAutospacing="0" w:after="0" w:afterAutospacing="0"/>
              <w:jc w:val="both"/>
              <w:rPr>
                <w:color w:val="000000" w:themeColor="text1"/>
              </w:rPr>
            </w:pPr>
            <w:r w:rsidRPr="24EFA50F">
              <w:rPr>
                <w:color w:val="000000" w:themeColor="text1"/>
              </w:rPr>
              <w:t xml:space="preserve">-izvērtēt </w:t>
            </w:r>
            <w:r w:rsidR="3EC17553" w:rsidRPr="24EFA50F">
              <w:rPr>
                <w:color w:val="000000" w:themeColor="text1"/>
              </w:rPr>
              <w:t>citus nepieciešamos grozījumu</w:t>
            </w:r>
            <w:r w:rsidR="3E9D1BAF" w:rsidRPr="24EFA50F">
              <w:rPr>
                <w:color w:val="000000" w:themeColor="text1"/>
              </w:rPr>
              <w:t>s</w:t>
            </w:r>
            <w:r w:rsidR="3EC17553" w:rsidRPr="24EFA50F">
              <w:rPr>
                <w:color w:val="000000" w:themeColor="text1"/>
              </w:rPr>
              <w:t>, ņemot vērā informatīvā ziņojuma 4.sadaļu, piemēram,</w:t>
            </w:r>
            <w:r w:rsidR="02FD9C22" w:rsidRPr="24EFA50F">
              <w:rPr>
                <w:color w:val="000000" w:themeColor="text1"/>
              </w:rPr>
              <w:t xml:space="preserve"> bet ne tikai</w:t>
            </w:r>
            <w:r w:rsidR="3EC17553" w:rsidRPr="24EFA50F">
              <w:rPr>
                <w:color w:val="000000" w:themeColor="text1"/>
              </w:rPr>
              <w:t xml:space="preserve"> </w:t>
            </w:r>
            <w:r w:rsidR="57B34CDC" w:rsidRPr="24EFA50F">
              <w:rPr>
                <w:color w:val="000000" w:themeColor="text1"/>
              </w:rPr>
              <w:t>noteikt salīdzinošās izvērtēšanas pienākumu un kārtību,</w:t>
            </w:r>
            <w:r w:rsidR="41400190" w:rsidRPr="24EFA50F">
              <w:rPr>
                <w:color w:val="000000" w:themeColor="text1"/>
              </w:rPr>
              <w:t xml:space="preserve"> pienākumu pārbaudīt </w:t>
            </w:r>
            <w:r w:rsidR="38AAF468" w:rsidRPr="24EFA50F">
              <w:rPr>
                <w:color w:val="000000" w:themeColor="text1"/>
              </w:rPr>
              <w:t xml:space="preserve">e-identifikācijas pakalpojuma sniedzēja atbilstību </w:t>
            </w:r>
            <w:proofErr w:type="spellStart"/>
            <w:r w:rsidR="38AAF468" w:rsidRPr="24EFA50F">
              <w:rPr>
                <w:color w:val="000000" w:themeColor="text1"/>
              </w:rPr>
              <w:t>eIDAS</w:t>
            </w:r>
            <w:proofErr w:type="spellEnd"/>
            <w:r w:rsidR="38AAF468" w:rsidRPr="24EFA50F">
              <w:rPr>
                <w:color w:val="000000" w:themeColor="text1"/>
              </w:rPr>
              <w:t xml:space="preserve"> 2.0 regulas prasībām</w:t>
            </w:r>
            <w:r w:rsidR="29928D52" w:rsidRPr="24EFA50F">
              <w:rPr>
                <w:color w:val="000000" w:themeColor="text1"/>
              </w:rPr>
              <w:t xml:space="preserve">, </w:t>
            </w:r>
            <w:r w:rsidR="5FDEC9DA" w:rsidRPr="24EFA50F">
              <w:rPr>
                <w:color w:val="000000" w:themeColor="text1"/>
              </w:rPr>
              <w:t xml:space="preserve">noteikt DDUK kā kontaktpunktu, </w:t>
            </w:r>
            <w:r w:rsidR="76411368" w:rsidRPr="24EFA50F">
              <w:rPr>
                <w:color w:val="000000" w:themeColor="text1"/>
              </w:rPr>
              <w:t xml:space="preserve">noteikt </w:t>
            </w:r>
            <w:r w:rsidR="5FDEC9DA" w:rsidRPr="24EFA50F">
              <w:rPr>
                <w:color w:val="000000" w:themeColor="text1"/>
              </w:rPr>
              <w:t xml:space="preserve">pienākumu </w:t>
            </w:r>
            <w:r w:rsidR="0C2CF253" w:rsidRPr="24EFA50F">
              <w:rPr>
                <w:color w:val="000000" w:themeColor="text1"/>
              </w:rPr>
              <w:t>EK iesniegt statistikas datus u.c.</w:t>
            </w:r>
            <w:r w:rsidR="41158EE3" w:rsidRPr="24EFA50F">
              <w:rPr>
                <w:color w:val="000000" w:themeColor="text1"/>
              </w:rPr>
              <w:t xml:space="preserve"> nepieciešamos grozījumus</w:t>
            </w:r>
            <w:r w:rsidR="79FD7F0A" w:rsidRPr="24EFA50F">
              <w:rPr>
                <w:color w:val="000000" w:themeColor="text1"/>
              </w:rPr>
              <w:t>;</w:t>
            </w:r>
          </w:p>
          <w:p w14:paraId="071CE0CA" w14:textId="319D615E" w:rsidR="00AC0FAB" w:rsidRPr="00F41547" w:rsidRDefault="239C0E40" w:rsidP="00E813B8">
            <w:pPr>
              <w:pStyle w:val="oj-normal"/>
              <w:spacing w:before="0" w:beforeAutospacing="0" w:after="0" w:afterAutospacing="0"/>
              <w:jc w:val="both"/>
            </w:pPr>
            <w:r w:rsidRPr="24EFA50F">
              <w:t xml:space="preserve">-izvērtēt aizsardzības ministra tiešo politisko ietekmi uz DDUK, lai nodrošinātu </w:t>
            </w:r>
            <w:r w:rsidRPr="24EFA50F">
              <w:lastRenderedPageBreak/>
              <w:t>iestādes neatkarību un nepieciešamības gadījumā veikt grozījumu</w:t>
            </w:r>
            <w:r w:rsidR="69C13DC6" w:rsidRPr="24EFA50F">
              <w:t>s</w:t>
            </w:r>
          </w:p>
        </w:tc>
        <w:tc>
          <w:tcPr>
            <w:tcW w:w="1976" w:type="dxa"/>
          </w:tcPr>
          <w:p w14:paraId="79E850C3" w14:textId="4AB67776" w:rsidR="004A0498" w:rsidRDefault="5CA27963" w:rsidP="44F8E467">
            <w:pPr>
              <w:pStyle w:val="oj-normal"/>
              <w:spacing w:after="120" w:afterAutospacing="0"/>
              <w:rPr>
                <w:color w:val="000000" w:themeColor="text1"/>
              </w:rPr>
            </w:pPr>
            <w:r w:rsidRPr="44F8E467">
              <w:rPr>
                <w:color w:val="000000" w:themeColor="text1"/>
              </w:rPr>
              <w:lastRenderedPageBreak/>
              <w:t>AM</w:t>
            </w:r>
            <w:r w:rsidR="00F41547">
              <w:rPr>
                <w:color w:val="000000" w:themeColor="text1"/>
              </w:rPr>
              <w:t xml:space="preserve"> </w:t>
            </w:r>
            <w:r w:rsidR="001B2F9B">
              <w:rPr>
                <w:color w:val="000000" w:themeColor="text1"/>
              </w:rPr>
              <w:t>(</w:t>
            </w:r>
            <w:r w:rsidR="50E0F4CC" w:rsidRPr="44F8E467">
              <w:rPr>
                <w:color w:val="000000" w:themeColor="text1"/>
              </w:rPr>
              <w:t>DDUK</w:t>
            </w:r>
            <w:r w:rsidR="001B2F9B">
              <w:rPr>
                <w:color w:val="000000" w:themeColor="text1"/>
              </w:rPr>
              <w:t>)</w:t>
            </w:r>
          </w:p>
        </w:tc>
      </w:tr>
      <w:tr w:rsidR="00747A8F" w14:paraId="768313C9" w14:textId="77777777" w:rsidTr="3DDA5816">
        <w:tc>
          <w:tcPr>
            <w:tcW w:w="603" w:type="dxa"/>
          </w:tcPr>
          <w:p w14:paraId="294C1191" w14:textId="172CC9A9" w:rsidR="004A0498" w:rsidRDefault="002D4D0C" w:rsidP="004A0498">
            <w:pPr>
              <w:pStyle w:val="oj-normal"/>
              <w:spacing w:after="120" w:afterAutospacing="0"/>
              <w:rPr>
                <w:color w:val="000000" w:themeColor="text1"/>
              </w:rPr>
            </w:pPr>
            <w:r>
              <w:rPr>
                <w:color w:val="000000" w:themeColor="text1"/>
              </w:rPr>
              <w:t>3</w:t>
            </w:r>
            <w:r w:rsidR="00847D43">
              <w:rPr>
                <w:color w:val="000000" w:themeColor="text1"/>
              </w:rPr>
              <w:t>.</w:t>
            </w:r>
          </w:p>
        </w:tc>
        <w:tc>
          <w:tcPr>
            <w:tcW w:w="2182" w:type="dxa"/>
          </w:tcPr>
          <w:p w14:paraId="664AC1BD" w14:textId="77F7C224" w:rsidR="004A0498" w:rsidRDefault="00E8026D" w:rsidP="004A0498">
            <w:pPr>
              <w:pStyle w:val="oj-normal"/>
              <w:spacing w:after="120" w:afterAutospacing="0"/>
              <w:rPr>
                <w:color w:val="000000" w:themeColor="text1"/>
              </w:rPr>
            </w:pPr>
            <w:r>
              <w:rPr>
                <w:color w:val="000000" w:themeColor="text1"/>
              </w:rPr>
              <w:t>VDAA nolikums</w:t>
            </w:r>
          </w:p>
        </w:tc>
        <w:tc>
          <w:tcPr>
            <w:tcW w:w="4435" w:type="dxa"/>
          </w:tcPr>
          <w:p w14:paraId="18C06391" w14:textId="385CAD02" w:rsidR="004A0498" w:rsidRPr="006A1262" w:rsidRDefault="72507E14" w:rsidP="00E813B8">
            <w:pPr>
              <w:spacing w:after="120"/>
              <w:jc w:val="both"/>
              <w:rPr>
                <w:rFonts w:ascii="Times New Roman" w:hAnsi="Times New Roman" w:cs="Times New Roman"/>
                <w:color w:val="000000" w:themeColor="text1"/>
              </w:rPr>
            </w:pPr>
            <w:r w:rsidRPr="72507E14">
              <w:rPr>
                <w:rFonts w:ascii="Times New Roman" w:eastAsiaTheme="minorEastAsia" w:hAnsi="Times New Roman" w:cs="Times New Roman"/>
                <w:color w:val="000000" w:themeColor="text1"/>
                <w:sz w:val="24"/>
                <w:szCs w:val="24"/>
                <w:lang w:eastAsia="lv-LV"/>
              </w:rPr>
              <w:t>-paredzēt jaunu funkciju – EDIM nodrošināšana, attīstība un uzturēšana, paredzot tiesības nepieciešamības gadījumā no funkcijas izrietošus uzdevumus deleģēt</w:t>
            </w:r>
            <w:r w:rsidR="00265A99">
              <w:rPr>
                <w:rFonts w:ascii="Times New Roman" w:eastAsiaTheme="minorEastAsia" w:hAnsi="Times New Roman" w:cs="Times New Roman"/>
                <w:color w:val="000000" w:themeColor="text1"/>
                <w:sz w:val="24"/>
                <w:szCs w:val="24"/>
                <w:lang w:eastAsia="lv-LV"/>
              </w:rPr>
              <w:t>;</w:t>
            </w:r>
          </w:p>
          <w:p w14:paraId="5CF7563C" w14:textId="28872A83" w:rsidR="004A0498" w:rsidRPr="006A1262" w:rsidRDefault="2C844483" w:rsidP="00E813B8">
            <w:pPr>
              <w:spacing w:after="120"/>
              <w:jc w:val="both"/>
              <w:rPr>
                <w:rFonts w:ascii="Times New Roman" w:eastAsiaTheme="minorEastAsia" w:hAnsi="Times New Roman" w:cs="Times New Roman"/>
                <w:color w:val="000000" w:themeColor="text1"/>
                <w:sz w:val="24"/>
                <w:szCs w:val="24"/>
                <w:lang w:eastAsia="lv-LV"/>
              </w:rPr>
            </w:pPr>
            <w:r w:rsidRPr="1246787F">
              <w:rPr>
                <w:rFonts w:ascii="Times New Roman" w:eastAsiaTheme="minorEastAsia" w:hAnsi="Times New Roman" w:cs="Times New Roman"/>
                <w:color w:val="000000" w:themeColor="text1"/>
                <w:sz w:val="24"/>
                <w:szCs w:val="24"/>
                <w:lang w:eastAsia="lv-LV"/>
              </w:rPr>
              <w:t>-</w:t>
            </w:r>
            <w:r w:rsidR="2CD6082B" w:rsidRPr="1246787F">
              <w:rPr>
                <w:rFonts w:ascii="Times New Roman" w:eastAsiaTheme="minorEastAsia" w:hAnsi="Times New Roman" w:cs="Times New Roman"/>
                <w:color w:val="000000" w:themeColor="text1"/>
                <w:sz w:val="24"/>
                <w:szCs w:val="24"/>
                <w:lang w:eastAsia="lv-LV"/>
              </w:rPr>
              <w:t xml:space="preserve">nepieciešamības gadījumā </w:t>
            </w:r>
            <w:r w:rsidRPr="1246787F">
              <w:rPr>
                <w:rFonts w:ascii="Times New Roman" w:eastAsiaTheme="minorEastAsia" w:hAnsi="Times New Roman" w:cs="Times New Roman"/>
                <w:color w:val="000000" w:themeColor="text1"/>
                <w:sz w:val="24"/>
                <w:szCs w:val="24"/>
                <w:lang w:eastAsia="lv-LV"/>
              </w:rPr>
              <w:t>nodrošināt un īstenot koplietošanas risinājumus uzticamības un e-identifikācijas  pakalpojumu jomās un VDAA slēgt deleģēšanas līgumu ar LVRTC par e-paraksta virtuālā risinājuma nodrošināšanu</w:t>
            </w:r>
            <w:r w:rsidR="4512D9E4" w:rsidRPr="1246787F">
              <w:rPr>
                <w:rFonts w:ascii="Times New Roman" w:eastAsiaTheme="minorEastAsia" w:hAnsi="Times New Roman" w:cs="Times New Roman"/>
                <w:color w:val="000000" w:themeColor="text1"/>
                <w:sz w:val="24"/>
                <w:szCs w:val="24"/>
                <w:lang w:eastAsia="lv-LV"/>
              </w:rPr>
              <w:t xml:space="preserve"> EDIM</w:t>
            </w:r>
          </w:p>
        </w:tc>
        <w:tc>
          <w:tcPr>
            <w:tcW w:w="1976" w:type="dxa"/>
          </w:tcPr>
          <w:p w14:paraId="17B42F30" w14:textId="5511B7F1" w:rsidR="004A0498" w:rsidRDefault="400FEF11" w:rsidP="001B2F9B">
            <w:pPr>
              <w:pStyle w:val="oj-normal"/>
              <w:spacing w:after="120" w:afterAutospacing="0"/>
              <w:rPr>
                <w:color w:val="000000" w:themeColor="text1"/>
              </w:rPr>
            </w:pPr>
            <w:r w:rsidRPr="44F8E467">
              <w:rPr>
                <w:color w:val="000000" w:themeColor="text1"/>
              </w:rPr>
              <w:t>VARAM</w:t>
            </w:r>
            <w:r w:rsidR="00F41547">
              <w:rPr>
                <w:color w:val="000000" w:themeColor="text1"/>
              </w:rPr>
              <w:t xml:space="preserve"> </w:t>
            </w:r>
            <w:r w:rsidR="001B2F9B">
              <w:rPr>
                <w:color w:val="000000" w:themeColor="text1"/>
              </w:rPr>
              <w:t>(VDAA)</w:t>
            </w:r>
          </w:p>
        </w:tc>
      </w:tr>
      <w:tr w:rsidR="00747A8F" w14:paraId="68E92A3D" w14:textId="77777777" w:rsidTr="3DDA5816">
        <w:tc>
          <w:tcPr>
            <w:tcW w:w="603" w:type="dxa"/>
          </w:tcPr>
          <w:p w14:paraId="1D9AED93" w14:textId="55AAE49B" w:rsidR="004A0498" w:rsidRDefault="002D4D0C" w:rsidP="004A0498">
            <w:pPr>
              <w:pStyle w:val="oj-normal"/>
              <w:spacing w:after="120" w:afterAutospacing="0"/>
              <w:rPr>
                <w:color w:val="000000" w:themeColor="text1"/>
              </w:rPr>
            </w:pPr>
            <w:r>
              <w:rPr>
                <w:color w:val="000000" w:themeColor="text1"/>
              </w:rPr>
              <w:t>4</w:t>
            </w:r>
            <w:r w:rsidR="00847D43">
              <w:rPr>
                <w:color w:val="000000" w:themeColor="text1"/>
              </w:rPr>
              <w:t>.</w:t>
            </w:r>
          </w:p>
        </w:tc>
        <w:tc>
          <w:tcPr>
            <w:tcW w:w="2182" w:type="dxa"/>
          </w:tcPr>
          <w:p w14:paraId="5B98D513" w14:textId="0DF16807" w:rsidR="004A0498" w:rsidRDefault="00847D43" w:rsidP="004A0498">
            <w:pPr>
              <w:pStyle w:val="oj-normal"/>
              <w:spacing w:after="120" w:afterAutospacing="0"/>
              <w:rPr>
                <w:color w:val="000000" w:themeColor="text1"/>
              </w:rPr>
            </w:pPr>
            <w:r>
              <w:rPr>
                <w:color w:val="000000" w:themeColor="text1"/>
              </w:rPr>
              <w:t>VIRSIS noteikumi</w:t>
            </w:r>
          </w:p>
        </w:tc>
        <w:tc>
          <w:tcPr>
            <w:tcW w:w="4435" w:type="dxa"/>
          </w:tcPr>
          <w:p w14:paraId="11332E58" w14:textId="5E6374DD" w:rsidR="004A0498" w:rsidRDefault="00F41547" w:rsidP="00E813B8">
            <w:pPr>
              <w:pStyle w:val="oj-normal"/>
              <w:spacing w:after="120" w:afterAutospacing="0"/>
              <w:jc w:val="both"/>
              <w:rPr>
                <w:color w:val="000000" w:themeColor="text1"/>
              </w:rPr>
            </w:pPr>
            <w:r w:rsidRPr="00F41547">
              <w:rPr>
                <w:color w:val="000000" w:themeColor="text1"/>
              </w:rPr>
              <w:t>-</w:t>
            </w:r>
            <w:r w:rsidR="266504DC" w:rsidRPr="44F8E467">
              <w:rPr>
                <w:color w:val="000000" w:themeColor="text1"/>
              </w:rPr>
              <w:t xml:space="preserve">paredzēt </w:t>
            </w:r>
            <w:r w:rsidR="65BAB7F8" w:rsidRPr="44F8E467">
              <w:rPr>
                <w:color w:val="000000" w:themeColor="text1"/>
              </w:rPr>
              <w:t>nosacījumus</w:t>
            </w:r>
            <w:r w:rsidR="7753CC8D" w:rsidRPr="44F8E467">
              <w:rPr>
                <w:color w:val="000000" w:themeColor="text1"/>
              </w:rPr>
              <w:t>,</w:t>
            </w:r>
            <w:r w:rsidR="00B2646F" w:rsidRPr="44F8E467">
              <w:rPr>
                <w:color w:val="000000" w:themeColor="text1"/>
              </w:rPr>
              <w:t xml:space="preserve"> ņemot vērā informatīvā ziņojuma 3.sadaļā minēto EDIM ekosis</w:t>
            </w:r>
            <w:r w:rsidR="53306011" w:rsidRPr="44F8E467">
              <w:rPr>
                <w:color w:val="000000" w:themeColor="text1"/>
              </w:rPr>
              <w:t>tēmas aprakstu</w:t>
            </w:r>
          </w:p>
        </w:tc>
        <w:tc>
          <w:tcPr>
            <w:tcW w:w="1976" w:type="dxa"/>
          </w:tcPr>
          <w:p w14:paraId="7385A3C8" w14:textId="23CA7CBB" w:rsidR="004A0498" w:rsidRDefault="00B20970" w:rsidP="004A0498">
            <w:pPr>
              <w:pStyle w:val="oj-normal"/>
              <w:spacing w:after="120" w:afterAutospacing="0"/>
              <w:rPr>
                <w:color w:val="000000" w:themeColor="text1"/>
              </w:rPr>
            </w:pPr>
            <w:r>
              <w:rPr>
                <w:color w:val="000000" w:themeColor="text1"/>
              </w:rPr>
              <w:t>VARAM</w:t>
            </w:r>
            <w:r w:rsidR="00F41547">
              <w:rPr>
                <w:color w:val="000000" w:themeColor="text1"/>
              </w:rPr>
              <w:t xml:space="preserve"> </w:t>
            </w:r>
            <w:r w:rsidR="00C42DF1">
              <w:rPr>
                <w:color w:val="000000" w:themeColor="text1"/>
              </w:rPr>
              <w:t>(</w:t>
            </w:r>
            <w:r>
              <w:rPr>
                <w:color w:val="000000" w:themeColor="text1"/>
              </w:rPr>
              <w:t>VDAA</w:t>
            </w:r>
            <w:r w:rsidR="00C42DF1">
              <w:rPr>
                <w:color w:val="000000" w:themeColor="text1"/>
              </w:rPr>
              <w:t>)</w:t>
            </w:r>
          </w:p>
        </w:tc>
      </w:tr>
      <w:tr w:rsidR="00747A8F" w14:paraId="69F539B1" w14:textId="77777777" w:rsidTr="3DDA5816">
        <w:tc>
          <w:tcPr>
            <w:tcW w:w="603" w:type="dxa"/>
          </w:tcPr>
          <w:p w14:paraId="5406464B" w14:textId="5DF410F7" w:rsidR="004A0498" w:rsidRDefault="002D4D0C" w:rsidP="004A0498">
            <w:pPr>
              <w:pStyle w:val="oj-normal"/>
              <w:spacing w:after="120" w:afterAutospacing="0"/>
              <w:rPr>
                <w:color w:val="000000" w:themeColor="text1"/>
              </w:rPr>
            </w:pPr>
            <w:r>
              <w:rPr>
                <w:color w:val="000000" w:themeColor="text1"/>
              </w:rPr>
              <w:t>5</w:t>
            </w:r>
            <w:r w:rsidR="00847D43">
              <w:rPr>
                <w:color w:val="000000" w:themeColor="text1"/>
              </w:rPr>
              <w:t>.</w:t>
            </w:r>
          </w:p>
        </w:tc>
        <w:tc>
          <w:tcPr>
            <w:tcW w:w="2182" w:type="dxa"/>
          </w:tcPr>
          <w:p w14:paraId="0FC386D0" w14:textId="3B708040" w:rsidR="004A0498" w:rsidRDefault="10767387" w:rsidP="44F8E467">
            <w:pPr>
              <w:pStyle w:val="oj-normal"/>
              <w:spacing w:after="120" w:afterAutospacing="0"/>
              <w:rPr>
                <w:color w:val="000000" w:themeColor="text1"/>
              </w:rPr>
            </w:pPr>
            <w:r w:rsidRPr="44F8E467">
              <w:rPr>
                <w:color w:val="000000" w:themeColor="text1"/>
              </w:rPr>
              <w:t>DAGR noteikumi</w:t>
            </w:r>
          </w:p>
        </w:tc>
        <w:tc>
          <w:tcPr>
            <w:tcW w:w="4435" w:type="dxa"/>
          </w:tcPr>
          <w:p w14:paraId="5B178BB0" w14:textId="404CD3BB" w:rsidR="004A0498" w:rsidRDefault="00F41547" w:rsidP="00E813B8">
            <w:pPr>
              <w:pStyle w:val="oj-normal"/>
              <w:spacing w:after="120" w:afterAutospacing="0"/>
              <w:jc w:val="both"/>
              <w:rPr>
                <w:color w:val="000000" w:themeColor="text1"/>
              </w:rPr>
            </w:pPr>
            <w:r w:rsidRPr="00F41547">
              <w:rPr>
                <w:color w:val="000000" w:themeColor="text1"/>
              </w:rPr>
              <w:t>-</w:t>
            </w:r>
            <w:r w:rsidR="34C0B886" w:rsidRPr="44F8E467">
              <w:rPr>
                <w:color w:val="000000" w:themeColor="text1"/>
              </w:rPr>
              <w:t>paredzēt no</w:t>
            </w:r>
            <w:r w:rsidR="6D96BD49" w:rsidRPr="44F8E467">
              <w:rPr>
                <w:color w:val="000000" w:themeColor="text1"/>
              </w:rPr>
              <w:t>sacījumus,</w:t>
            </w:r>
            <w:r w:rsidR="53306011" w:rsidRPr="44F8E467">
              <w:rPr>
                <w:color w:val="000000" w:themeColor="text1"/>
              </w:rPr>
              <w:t xml:space="preserve"> ņemot vērā informatīvā ziņojuma 3.sadaļā minēto EDIM ekosistēmas aprakstu</w:t>
            </w:r>
          </w:p>
        </w:tc>
        <w:tc>
          <w:tcPr>
            <w:tcW w:w="1976" w:type="dxa"/>
          </w:tcPr>
          <w:p w14:paraId="3156CCA2" w14:textId="2A1FE628" w:rsidR="004A0498" w:rsidRDefault="00B20970" w:rsidP="004A0498">
            <w:pPr>
              <w:pStyle w:val="oj-normal"/>
              <w:spacing w:after="120" w:afterAutospacing="0"/>
              <w:rPr>
                <w:color w:val="000000" w:themeColor="text1"/>
              </w:rPr>
            </w:pPr>
            <w:r>
              <w:rPr>
                <w:color w:val="000000" w:themeColor="text1"/>
              </w:rPr>
              <w:t>VARAM</w:t>
            </w:r>
            <w:r w:rsidR="00F41547">
              <w:rPr>
                <w:color w:val="000000" w:themeColor="text1"/>
              </w:rPr>
              <w:t xml:space="preserve"> </w:t>
            </w:r>
            <w:r w:rsidR="00C42DF1">
              <w:rPr>
                <w:color w:val="000000" w:themeColor="text1"/>
              </w:rPr>
              <w:t>(</w:t>
            </w:r>
            <w:r>
              <w:rPr>
                <w:color w:val="000000" w:themeColor="text1"/>
              </w:rPr>
              <w:t>VDAA</w:t>
            </w:r>
            <w:r w:rsidR="00C42DF1">
              <w:rPr>
                <w:color w:val="000000" w:themeColor="text1"/>
              </w:rPr>
              <w:t>)</w:t>
            </w:r>
          </w:p>
        </w:tc>
      </w:tr>
      <w:tr w:rsidR="00747A8F" w14:paraId="5D911680" w14:textId="77777777" w:rsidTr="3DDA5816">
        <w:tc>
          <w:tcPr>
            <w:tcW w:w="603" w:type="dxa"/>
          </w:tcPr>
          <w:p w14:paraId="7FB32924" w14:textId="474DADE9" w:rsidR="004A0498" w:rsidRDefault="002D4D0C" w:rsidP="004A0498">
            <w:pPr>
              <w:pStyle w:val="oj-normal"/>
              <w:spacing w:after="120" w:afterAutospacing="0"/>
              <w:rPr>
                <w:color w:val="000000" w:themeColor="text1"/>
              </w:rPr>
            </w:pPr>
            <w:r>
              <w:rPr>
                <w:color w:val="000000" w:themeColor="text1"/>
              </w:rPr>
              <w:t>6</w:t>
            </w:r>
            <w:r w:rsidR="001E4BB7">
              <w:rPr>
                <w:color w:val="000000" w:themeColor="text1"/>
              </w:rPr>
              <w:t>.</w:t>
            </w:r>
          </w:p>
        </w:tc>
        <w:tc>
          <w:tcPr>
            <w:tcW w:w="2182" w:type="dxa"/>
          </w:tcPr>
          <w:p w14:paraId="173E5539" w14:textId="6ECA2D2C" w:rsidR="004A0498" w:rsidRDefault="00847D43" w:rsidP="004A0498">
            <w:pPr>
              <w:pStyle w:val="oj-normal"/>
              <w:spacing w:after="120" w:afterAutospacing="0"/>
              <w:rPr>
                <w:color w:val="000000" w:themeColor="text1"/>
              </w:rPr>
            </w:pPr>
            <w:r>
              <w:rPr>
                <w:color w:val="000000" w:themeColor="text1"/>
              </w:rPr>
              <w:t>EDL</w:t>
            </w:r>
          </w:p>
        </w:tc>
        <w:tc>
          <w:tcPr>
            <w:tcW w:w="4435" w:type="dxa"/>
          </w:tcPr>
          <w:p w14:paraId="2195E47B" w14:textId="22BEF6B7" w:rsidR="002925C7" w:rsidRDefault="6F6DAD77" w:rsidP="00E813B8">
            <w:pPr>
              <w:pStyle w:val="oj-normal"/>
              <w:spacing w:before="0" w:beforeAutospacing="0" w:after="0" w:afterAutospacing="0"/>
              <w:jc w:val="both"/>
              <w:rPr>
                <w:color w:val="000000" w:themeColor="text1"/>
              </w:rPr>
            </w:pPr>
            <w:r w:rsidRPr="44F8E467">
              <w:rPr>
                <w:color w:val="000000" w:themeColor="text1"/>
              </w:rPr>
              <w:t xml:space="preserve">-aktualizēt likumā minētās atsauces uz </w:t>
            </w:r>
            <w:proofErr w:type="spellStart"/>
            <w:r w:rsidRPr="44F8E467">
              <w:rPr>
                <w:color w:val="000000" w:themeColor="text1"/>
              </w:rPr>
              <w:t>eIDAS</w:t>
            </w:r>
            <w:proofErr w:type="spellEnd"/>
            <w:r w:rsidRPr="44F8E467">
              <w:rPr>
                <w:color w:val="000000" w:themeColor="text1"/>
              </w:rPr>
              <w:t xml:space="preserve"> </w:t>
            </w:r>
            <w:r w:rsidR="230081E6" w:rsidRPr="44F8E467">
              <w:rPr>
                <w:color w:val="000000" w:themeColor="text1"/>
              </w:rPr>
              <w:t>reg</w:t>
            </w:r>
            <w:r w:rsidRPr="44F8E467">
              <w:rPr>
                <w:color w:val="000000" w:themeColor="text1"/>
              </w:rPr>
              <w:t>u</w:t>
            </w:r>
            <w:r w:rsidR="5593A88A" w:rsidRPr="44F8E467">
              <w:rPr>
                <w:color w:val="000000" w:themeColor="text1"/>
              </w:rPr>
              <w:t xml:space="preserve">lu, atbilstoši </w:t>
            </w:r>
            <w:proofErr w:type="spellStart"/>
            <w:r w:rsidR="5593A88A" w:rsidRPr="44F8E467">
              <w:rPr>
                <w:color w:val="000000" w:themeColor="text1"/>
              </w:rPr>
              <w:t>eIDAS</w:t>
            </w:r>
            <w:proofErr w:type="spellEnd"/>
            <w:r w:rsidR="5593A88A" w:rsidRPr="44F8E467">
              <w:rPr>
                <w:color w:val="000000" w:themeColor="text1"/>
              </w:rPr>
              <w:t xml:space="preserve"> 2.0 regulas prasībām</w:t>
            </w:r>
            <w:r w:rsidR="00265A99">
              <w:rPr>
                <w:color w:val="000000" w:themeColor="text1"/>
              </w:rPr>
              <w:t>;</w:t>
            </w:r>
          </w:p>
          <w:p w14:paraId="4D582B05" w14:textId="130BA1DA" w:rsidR="00157C6F" w:rsidRPr="00F76961" w:rsidRDefault="002925C7" w:rsidP="00E813B8">
            <w:pPr>
              <w:pStyle w:val="oj-normal"/>
              <w:spacing w:before="0" w:beforeAutospacing="0" w:after="120" w:afterAutospacing="0"/>
              <w:jc w:val="both"/>
              <w:rPr>
                <w:color w:val="000000" w:themeColor="text1"/>
              </w:rPr>
            </w:pPr>
            <w:r w:rsidRPr="00F76961">
              <w:rPr>
                <w:color w:val="000000" w:themeColor="text1"/>
              </w:rPr>
              <w:t>-</w:t>
            </w:r>
            <w:r w:rsidR="00D22147" w:rsidRPr="00F76961">
              <w:rPr>
                <w:rFonts w:eastAsiaTheme="minorEastAsia"/>
              </w:rPr>
              <w:t xml:space="preserve">jāparedz DDUK kompetence pārkāpumu konstatēšanā un materiālu sagatavošanā, AM kompetence administratīvā pārkāpuma procesa veikšanā un </w:t>
            </w:r>
            <w:r w:rsidR="007C7CE2" w:rsidRPr="00F76961">
              <w:rPr>
                <w:rFonts w:eastAsiaTheme="minorEastAsia"/>
              </w:rPr>
              <w:t xml:space="preserve">naudas </w:t>
            </w:r>
            <w:r w:rsidR="00D22147" w:rsidRPr="00F76961">
              <w:rPr>
                <w:rFonts w:eastAsiaTheme="minorEastAsia"/>
              </w:rPr>
              <w:t>soda piemērošanā</w:t>
            </w:r>
          </w:p>
        </w:tc>
        <w:tc>
          <w:tcPr>
            <w:tcW w:w="1976" w:type="dxa"/>
          </w:tcPr>
          <w:p w14:paraId="79224BE4" w14:textId="77777777" w:rsidR="004A0498" w:rsidRDefault="45237933" w:rsidP="44F8E467">
            <w:pPr>
              <w:pStyle w:val="oj-normal"/>
              <w:spacing w:after="120" w:afterAutospacing="0"/>
              <w:rPr>
                <w:color w:val="000000" w:themeColor="text1"/>
              </w:rPr>
            </w:pPr>
            <w:r w:rsidRPr="44F8E467">
              <w:rPr>
                <w:color w:val="000000" w:themeColor="text1"/>
              </w:rPr>
              <w:t>VARAM</w:t>
            </w:r>
          </w:p>
          <w:p w14:paraId="27DD39B7" w14:textId="77777777" w:rsidR="000A54CB" w:rsidRDefault="000A54CB" w:rsidP="00E813B8">
            <w:pPr>
              <w:pStyle w:val="oj-normal"/>
              <w:rPr>
                <w:color w:val="000000" w:themeColor="text1"/>
              </w:rPr>
            </w:pPr>
            <w:r>
              <w:rPr>
                <w:color w:val="000000" w:themeColor="text1"/>
              </w:rPr>
              <w:t>Līdzatbildīga</w:t>
            </w:r>
            <w:r w:rsidR="00B55301">
              <w:rPr>
                <w:color w:val="000000" w:themeColor="text1"/>
              </w:rPr>
              <w:t>:</w:t>
            </w:r>
          </w:p>
          <w:p w14:paraId="4A774B50" w14:textId="7178970F" w:rsidR="00B55301" w:rsidRDefault="00B55301" w:rsidP="44F8E467">
            <w:pPr>
              <w:pStyle w:val="oj-normal"/>
              <w:spacing w:after="120" w:afterAutospacing="0"/>
              <w:rPr>
                <w:color w:val="000000" w:themeColor="text1"/>
              </w:rPr>
            </w:pPr>
            <w:r>
              <w:rPr>
                <w:color w:val="000000" w:themeColor="text1"/>
              </w:rPr>
              <w:t>AM(DDUK)</w:t>
            </w:r>
          </w:p>
        </w:tc>
      </w:tr>
      <w:tr w:rsidR="00747A8F" w14:paraId="440E8D5B" w14:textId="77777777" w:rsidTr="3DDA5816">
        <w:tc>
          <w:tcPr>
            <w:tcW w:w="603" w:type="dxa"/>
          </w:tcPr>
          <w:p w14:paraId="7FB86180" w14:textId="79393BDF" w:rsidR="00847D43" w:rsidRDefault="002D4D0C" w:rsidP="004A0498">
            <w:pPr>
              <w:pStyle w:val="oj-normal"/>
              <w:spacing w:after="120" w:afterAutospacing="0"/>
              <w:rPr>
                <w:color w:val="000000" w:themeColor="text1"/>
              </w:rPr>
            </w:pPr>
            <w:r>
              <w:rPr>
                <w:color w:val="000000" w:themeColor="text1"/>
              </w:rPr>
              <w:t>7</w:t>
            </w:r>
            <w:r w:rsidR="001E4BB7">
              <w:rPr>
                <w:color w:val="000000" w:themeColor="text1"/>
              </w:rPr>
              <w:t>.</w:t>
            </w:r>
          </w:p>
        </w:tc>
        <w:tc>
          <w:tcPr>
            <w:tcW w:w="2182" w:type="dxa"/>
          </w:tcPr>
          <w:p w14:paraId="5F8164CF" w14:textId="47FF9237" w:rsidR="00847D43" w:rsidRDefault="00847D43" w:rsidP="004A0498">
            <w:pPr>
              <w:pStyle w:val="oj-normal"/>
              <w:spacing w:after="120" w:afterAutospacing="0"/>
              <w:rPr>
                <w:color w:val="000000" w:themeColor="text1"/>
              </w:rPr>
            </w:pPr>
            <w:r>
              <w:rPr>
                <w:color w:val="000000" w:themeColor="text1"/>
              </w:rPr>
              <w:t>FPEIL</w:t>
            </w:r>
          </w:p>
        </w:tc>
        <w:tc>
          <w:tcPr>
            <w:tcW w:w="4435" w:type="dxa"/>
          </w:tcPr>
          <w:p w14:paraId="4A9F25C3" w14:textId="74A5A4F7" w:rsidR="00847D43" w:rsidRDefault="53306011" w:rsidP="00E813B8">
            <w:pPr>
              <w:pStyle w:val="oj-normal"/>
              <w:spacing w:after="0" w:afterAutospacing="0"/>
              <w:jc w:val="both"/>
              <w:rPr>
                <w:color w:val="000000" w:themeColor="text1"/>
              </w:rPr>
            </w:pPr>
            <w:r w:rsidRPr="44F8E467">
              <w:rPr>
                <w:color w:val="000000" w:themeColor="text1"/>
              </w:rPr>
              <w:t>-n</w:t>
            </w:r>
            <w:r w:rsidR="39AE1F56" w:rsidRPr="44F8E467">
              <w:rPr>
                <w:color w:val="000000" w:themeColor="text1"/>
              </w:rPr>
              <w:t>oteikt</w:t>
            </w:r>
            <w:r w:rsidR="602E50B9" w:rsidRPr="44F8E467">
              <w:rPr>
                <w:color w:val="000000" w:themeColor="text1"/>
              </w:rPr>
              <w:t xml:space="preserve"> MK</w:t>
            </w:r>
            <w:r w:rsidR="39AE1F56" w:rsidRPr="44F8E467">
              <w:rPr>
                <w:color w:val="000000" w:themeColor="text1"/>
              </w:rPr>
              <w:t xml:space="preserve"> deleģējumu</w:t>
            </w:r>
            <w:r w:rsidR="00B2646F" w:rsidRPr="44F8E467">
              <w:rPr>
                <w:color w:val="000000" w:themeColor="text1"/>
              </w:rPr>
              <w:t xml:space="preserve"> iz</w:t>
            </w:r>
            <w:r w:rsidRPr="44F8E467">
              <w:rPr>
                <w:color w:val="000000" w:themeColor="text1"/>
              </w:rPr>
              <w:t xml:space="preserve">dot </w:t>
            </w:r>
            <w:r w:rsidR="20283B9A" w:rsidRPr="44F8E467">
              <w:rPr>
                <w:color w:val="000000" w:themeColor="text1"/>
              </w:rPr>
              <w:t>EDIM noteikumus</w:t>
            </w:r>
            <w:r w:rsidR="00265A99">
              <w:rPr>
                <w:color w:val="000000" w:themeColor="text1"/>
              </w:rPr>
              <w:t>;</w:t>
            </w:r>
          </w:p>
          <w:p w14:paraId="0205360A" w14:textId="11B68953" w:rsidR="00847D43" w:rsidRDefault="29BC73CC" w:rsidP="00E813B8">
            <w:pPr>
              <w:pStyle w:val="oj-normal"/>
              <w:spacing w:before="0" w:beforeAutospacing="0" w:after="120" w:afterAutospacing="0"/>
              <w:jc w:val="both"/>
              <w:rPr>
                <w:color w:val="000000" w:themeColor="text1"/>
              </w:rPr>
            </w:pPr>
            <w:r w:rsidRPr="24EFA50F">
              <w:rPr>
                <w:color w:val="000000" w:themeColor="text1"/>
              </w:rPr>
              <w:t xml:space="preserve">-noteikt </w:t>
            </w:r>
            <w:r w:rsidR="2FCEA049" w:rsidRPr="24EFA50F">
              <w:rPr>
                <w:color w:val="000000" w:themeColor="text1"/>
              </w:rPr>
              <w:t>MK deleģējumu DDUK nolikuma grozījumiem</w:t>
            </w:r>
            <w:r w:rsidR="036443F1" w:rsidRPr="24EFA50F">
              <w:rPr>
                <w:color w:val="000000" w:themeColor="text1"/>
              </w:rPr>
              <w:t xml:space="preserve">, tajā skaitā paredzēt DDUK kā </w:t>
            </w:r>
            <w:r w:rsidR="2D3FC427" w:rsidRPr="24EFA50F">
              <w:rPr>
                <w:color w:val="000000" w:themeColor="text1"/>
              </w:rPr>
              <w:t xml:space="preserve">EDIM </w:t>
            </w:r>
            <w:r w:rsidR="036443F1" w:rsidRPr="24EFA50F">
              <w:rPr>
                <w:color w:val="000000" w:themeColor="text1"/>
              </w:rPr>
              <w:t>uzraudzības iestādi</w:t>
            </w:r>
          </w:p>
        </w:tc>
        <w:tc>
          <w:tcPr>
            <w:tcW w:w="1976" w:type="dxa"/>
          </w:tcPr>
          <w:p w14:paraId="56086765" w14:textId="77777777" w:rsidR="00847D43" w:rsidRDefault="000349E2" w:rsidP="004A0498">
            <w:pPr>
              <w:pStyle w:val="oj-normal"/>
              <w:spacing w:after="120" w:afterAutospacing="0"/>
              <w:rPr>
                <w:color w:val="000000" w:themeColor="text1"/>
              </w:rPr>
            </w:pPr>
            <w:r>
              <w:rPr>
                <w:color w:val="000000" w:themeColor="text1"/>
              </w:rPr>
              <w:t>VARAM</w:t>
            </w:r>
          </w:p>
          <w:p w14:paraId="7741BCD9" w14:textId="77777777" w:rsidR="007F6C2F" w:rsidRDefault="007F6C2F" w:rsidP="007F6C2F">
            <w:pPr>
              <w:pStyle w:val="oj-normal"/>
              <w:rPr>
                <w:color w:val="000000" w:themeColor="text1"/>
              </w:rPr>
            </w:pPr>
            <w:r>
              <w:rPr>
                <w:color w:val="000000" w:themeColor="text1"/>
              </w:rPr>
              <w:t>Līdzatbildīga:</w:t>
            </w:r>
          </w:p>
          <w:p w14:paraId="1CF6D322" w14:textId="2FF6C9B1" w:rsidR="007F6C2F" w:rsidRDefault="007F6C2F" w:rsidP="007F6C2F">
            <w:pPr>
              <w:pStyle w:val="oj-normal"/>
              <w:spacing w:after="120" w:afterAutospacing="0"/>
              <w:rPr>
                <w:color w:val="000000" w:themeColor="text1"/>
              </w:rPr>
            </w:pPr>
            <w:r>
              <w:rPr>
                <w:color w:val="000000" w:themeColor="text1"/>
              </w:rPr>
              <w:t>AM(DDUK)</w:t>
            </w:r>
          </w:p>
        </w:tc>
      </w:tr>
      <w:tr w:rsidR="07EC16CA" w14:paraId="4A71BCA8" w14:textId="77777777" w:rsidTr="3DDA5816">
        <w:trPr>
          <w:trHeight w:val="300"/>
        </w:trPr>
        <w:tc>
          <w:tcPr>
            <w:tcW w:w="603" w:type="dxa"/>
          </w:tcPr>
          <w:p w14:paraId="14BC9A5D" w14:textId="4EE5BD01" w:rsidR="07EC16CA" w:rsidRDefault="07EC16CA" w:rsidP="07EC16CA">
            <w:pPr>
              <w:pStyle w:val="oj-normal"/>
              <w:rPr>
                <w:color w:val="000000" w:themeColor="text1"/>
              </w:rPr>
            </w:pPr>
            <w:r w:rsidRPr="07EC16CA">
              <w:rPr>
                <w:color w:val="000000" w:themeColor="text1"/>
              </w:rPr>
              <w:t>8.</w:t>
            </w:r>
          </w:p>
        </w:tc>
        <w:tc>
          <w:tcPr>
            <w:tcW w:w="2182" w:type="dxa"/>
          </w:tcPr>
          <w:p w14:paraId="08DF12B5" w14:textId="5567F1A6" w:rsidR="07EC16CA" w:rsidRDefault="07EC16CA" w:rsidP="000957DC">
            <w:r w:rsidRPr="07EC16CA">
              <w:rPr>
                <w:rFonts w:ascii="Times New Roman" w:eastAsia="Times New Roman" w:hAnsi="Times New Roman" w:cs="Times New Roman"/>
                <w:color w:val="000000" w:themeColor="text1"/>
                <w:sz w:val="24"/>
                <w:szCs w:val="24"/>
              </w:rPr>
              <w:t>Personu apliecinošu dokumentu likums</w:t>
            </w:r>
          </w:p>
        </w:tc>
        <w:tc>
          <w:tcPr>
            <w:tcW w:w="4435" w:type="dxa"/>
          </w:tcPr>
          <w:p w14:paraId="19E787D2" w14:textId="172C7E08" w:rsidR="07EC16CA" w:rsidRDefault="3DDA5816" w:rsidP="000957DC">
            <w:pPr>
              <w:jc w:val="both"/>
            </w:pPr>
            <w:r w:rsidRPr="3DDA5816">
              <w:rPr>
                <w:rFonts w:ascii="Times New Roman" w:eastAsia="Times New Roman" w:hAnsi="Times New Roman" w:cs="Times New Roman"/>
                <w:color w:val="000000" w:themeColor="text1"/>
                <w:sz w:val="24"/>
                <w:szCs w:val="24"/>
              </w:rPr>
              <w:t>-nepieciešamības gadījumā noteikt personas apliecības izvēli, neparedzot to kā obligātu personu apliecinošu dokumentu</w:t>
            </w:r>
          </w:p>
        </w:tc>
        <w:tc>
          <w:tcPr>
            <w:tcW w:w="1976" w:type="dxa"/>
          </w:tcPr>
          <w:p w14:paraId="1DC2A2CE" w14:textId="1300CB33" w:rsidR="07EC16CA" w:rsidRDefault="07EC16CA" w:rsidP="000957DC">
            <w:r w:rsidRPr="07EC16CA">
              <w:rPr>
                <w:rFonts w:ascii="Times New Roman" w:eastAsia="Times New Roman" w:hAnsi="Times New Roman" w:cs="Times New Roman"/>
                <w:color w:val="000000" w:themeColor="text1"/>
                <w:sz w:val="24"/>
                <w:szCs w:val="24"/>
              </w:rPr>
              <w:t>IeM (PMLP)</w:t>
            </w:r>
          </w:p>
        </w:tc>
      </w:tr>
      <w:tr w:rsidR="24EFA50F" w14:paraId="30A3CABA" w14:textId="77777777" w:rsidTr="3DDA5816">
        <w:trPr>
          <w:trHeight w:val="300"/>
        </w:trPr>
        <w:tc>
          <w:tcPr>
            <w:tcW w:w="603" w:type="dxa"/>
          </w:tcPr>
          <w:p w14:paraId="1D452454" w14:textId="6CE89568" w:rsidR="3D4A1F68" w:rsidRDefault="07EC16CA" w:rsidP="24EFA50F">
            <w:pPr>
              <w:pStyle w:val="oj-normal"/>
              <w:rPr>
                <w:color w:val="000000" w:themeColor="text1"/>
              </w:rPr>
            </w:pPr>
            <w:r w:rsidRPr="07EC16CA">
              <w:rPr>
                <w:color w:val="000000" w:themeColor="text1"/>
              </w:rPr>
              <w:t>9.</w:t>
            </w:r>
          </w:p>
        </w:tc>
        <w:tc>
          <w:tcPr>
            <w:tcW w:w="2182" w:type="dxa"/>
          </w:tcPr>
          <w:p w14:paraId="5206ACF2" w14:textId="2D236F39" w:rsidR="3D4A1F68" w:rsidRDefault="3D4A1F68" w:rsidP="24EFA50F">
            <w:pPr>
              <w:pStyle w:val="oj-normal"/>
              <w:rPr>
                <w:color w:val="000000" w:themeColor="text1"/>
              </w:rPr>
            </w:pPr>
            <w:r w:rsidRPr="24EFA50F">
              <w:rPr>
                <w:color w:val="000000" w:themeColor="text1"/>
              </w:rPr>
              <w:t>Administratīvās atbildības likums</w:t>
            </w:r>
          </w:p>
        </w:tc>
        <w:tc>
          <w:tcPr>
            <w:tcW w:w="4435" w:type="dxa"/>
          </w:tcPr>
          <w:p w14:paraId="2DB360C3" w14:textId="117FF34E" w:rsidR="69F6AB26" w:rsidRPr="00E37F65" w:rsidRDefault="00F41547" w:rsidP="007F6C2F">
            <w:pPr>
              <w:pStyle w:val="oj-normal"/>
              <w:jc w:val="both"/>
              <w:rPr>
                <w:color w:val="000000" w:themeColor="text1"/>
              </w:rPr>
            </w:pPr>
            <w:r w:rsidRPr="00F41547">
              <w:rPr>
                <w:color w:val="000000" w:themeColor="text1"/>
              </w:rPr>
              <w:t>-</w:t>
            </w:r>
            <w:r w:rsidR="69F6AB26" w:rsidRPr="24EFA50F">
              <w:rPr>
                <w:color w:val="000000" w:themeColor="text1"/>
              </w:rPr>
              <w:t>noteikt AM</w:t>
            </w:r>
            <w:r w:rsidR="69F6AB26" w:rsidRPr="00E37F65">
              <w:rPr>
                <w:color w:val="000000" w:themeColor="text1"/>
              </w:rPr>
              <w:t xml:space="preserve"> publisko personu iestāžu sarakstā, kuras ir tiesīgas veikt administratīvā pārkāpuma procesu</w:t>
            </w:r>
          </w:p>
        </w:tc>
        <w:tc>
          <w:tcPr>
            <w:tcW w:w="1976" w:type="dxa"/>
          </w:tcPr>
          <w:p w14:paraId="26E1B9A1" w14:textId="63565904" w:rsidR="00F705F3" w:rsidRDefault="00B9597A" w:rsidP="00F41547">
            <w:pPr>
              <w:pStyle w:val="oj-normal"/>
              <w:spacing w:after="0" w:afterAutospacing="0"/>
              <w:rPr>
                <w:color w:val="000000" w:themeColor="text1"/>
              </w:rPr>
            </w:pPr>
            <w:r>
              <w:rPr>
                <w:color w:val="000000" w:themeColor="text1"/>
              </w:rPr>
              <w:t>AM</w:t>
            </w:r>
          </w:p>
          <w:p w14:paraId="4DC4ABA3" w14:textId="02A1D449" w:rsidR="001753E0" w:rsidRDefault="001753E0" w:rsidP="00F41547">
            <w:pPr>
              <w:pStyle w:val="oj-normal"/>
              <w:spacing w:before="0" w:beforeAutospacing="0" w:after="0" w:afterAutospacing="0"/>
              <w:rPr>
                <w:color w:val="000000" w:themeColor="text1"/>
              </w:rPr>
            </w:pPr>
            <w:r>
              <w:rPr>
                <w:color w:val="000000" w:themeColor="text1"/>
              </w:rPr>
              <w:t>Līdzatbildīga:</w:t>
            </w:r>
            <w:r w:rsidR="00F41547">
              <w:rPr>
                <w:color w:val="000000" w:themeColor="text1"/>
              </w:rPr>
              <w:t xml:space="preserve"> </w:t>
            </w:r>
            <w:r w:rsidR="00B9597A">
              <w:rPr>
                <w:color w:val="000000" w:themeColor="text1"/>
              </w:rPr>
              <w:t>TM</w:t>
            </w:r>
          </w:p>
        </w:tc>
      </w:tr>
    </w:tbl>
    <w:p w14:paraId="1F52DE1C" w14:textId="79481374" w:rsidR="507C3DE7" w:rsidRDefault="24B51513" w:rsidP="24B51513">
      <w:pPr>
        <w:pStyle w:val="oj-normal"/>
        <w:shd w:val="clear" w:color="auto" w:fill="FFFFFF" w:themeFill="background1"/>
        <w:spacing w:before="0" w:beforeAutospacing="0" w:after="0" w:afterAutospacing="0"/>
        <w:jc w:val="right"/>
        <w:rPr>
          <w:sz w:val="20"/>
          <w:szCs w:val="20"/>
          <w:lang w:eastAsia="en-US"/>
        </w:rPr>
      </w:pPr>
      <w:r w:rsidRPr="24B51513">
        <w:rPr>
          <w:sz w:val="20"/>
          <w:szCs w:val="20"/>
          <w:lang w:eastAsia="en-US"/>
        </w:rPr>
        <w:t>Tabula Nr.</w:t>
      </w:r>
      <w:r w:rsidR="00AA0EDC">
        <w:rPr>
          <w:sz w:val="20"/>
          <w:szCs w:val="20"/>
          <w:lang w:eastAsia="en-US"/>
        </w:rPr>
        <w:t>7</w:t>
      </w:r>
    </w:p>
    <w:p w14:paraId="1C7D6224" w14:textId="77777777" w:rsidR="00076AC8" w:rsidRPr="00076AC8" w:rsidRDefault="00076AC8" w:rsidP="00C00151">
      <w:pPr>
        <w:pStyle w:val="oj-normal"/>
        <w:shd w:val="clear" w:color="auto" w:fill="FFFFFF" w:themeFill="background1"/>
        <w:spacing w:before="0" w:beforeAutospacing="0" w:after="0" w:afterAutospacing="0"/>
        <w:jc w:val="right"/>
        <w:rPr>
          <w:lang w:eastAsia="en-US"/>
        </w:rPr>
      </w:pPr>
    </w:p>
    <w:p w14:paraId="59ECCFC8" w14:textId="6F50C5A6" w:rsidR="00C6377F" w:rsidRPr="008660D1" w:rsidRDefault="55BAAB6E" w:rsidP="006B73D8">
      <w:pPr>
        <w:pStyle w:val="Heading1"/>
      </w:pPr>
      <w:bookmarkStart w:id="30" w:name="_Toc226448487"/>
      <w:r>
        <w:t>6.</w:t>
      </w:r>
      <w:r w:rsidR="7F112E8A">
        <w:t xml:space="preserve"> </w:t>
      </w:r>
      <w:r w:rsidR="180B3191">
        <w:t>Cilvēkresursi un finanšu resursi</w:t>
      </w:r>
      <w:bookmarkEnd w:id="30"/>
    </w:p>
    <w:p w14:paraId="672814F4" w14:textId="2AB15D45" w:rsidR="00FD642B" w:rsidRDefault="61EC214B" w:rsidP="4674D6FC">
      <w:pPr>
        <w:pStyle w:val="oj-normal"/>
        <w:shd w:val="clear" w:color="auto" w:fill="FFFFFF" w:themeFill="background1"/>
        <w:spacing w:before="0" w:beforeAutospacing="0" w:after="0" w:afterAutospacing="0"/>
        <w:ind w:firstLine="720"/>
        <w:jc w:val="both"/>
      </w:pPr>
      <w:r>
        <w:t xml:space="preserve">Ņemot vērā informatīvajā ziņojumā aprakstītās </w:t>
      </w:r>
      <w:proofErr w:type="spellStart"/>
      <w:r>
        <w:t>eIDAS</w:t>
      </w:r>
      <w:proofErr w:type="spellEnd"/>
      <w:r>
        <w:t xml:space="preserve"> 2.0 regulas prasības, ir skaidrs, ka ne tikai EDIM ieviešana un uzturēšana</w:t>
      </w:r>
      <w:r w:rsidR="000E4505">
        <w:t xml:space="preserve"> kā jauna valsts funkcija</w:t>
      </w:r>
      <w:r>
        <w:t xml:space="preserve">, bet arī </w:t>
      </w:r>
      <w:r w:rsidR="5938A676">
        <w:t>citu</w:t>
      </w:r>
      <w:r>
        <w:t xml:space="preserve"> regulā noteikto prasību izpilde prasīs</w:t>
      </w:r>
      <w:r w:rsidR="000E4505">
        <w:t xml:space="preserve"> </w:t>
      </w:r>
      <w:r>
        <w:t>finanšu</w:t>
      </w:r>
      <w:r w:rsidR="00356F54">
        <w:t xml:space="preserve"> līdzekļus</w:t>
      </w:r>
      <w:r>
        <w:t xml:space="preserve"> un cilvēkresursus iesaistītajām institūcijām. </w:t>
      </w:r>
      <w:r w:rsidR="00233ADB">
        <w:t>A</w:t>
      </w:r>
      <w:r w:rsidR="00233ADB" w:rsidRPr="00233ADB">
        <w:t xml:space="preserve">mata vietu ieviešana tiks nodrošināta iesaistītajām institūcijām esošo </w:t>
      </w:r>
      <w:r w:rsidR="008A1D23">
        <w:t xml:space="preserve">amata vietu un </w:t>
      </w:r>
      <w:r w:rsidR="00233ADB" w:rsidRPr="00233ADB">
        <w:t>valsts budžeta līdzekļu ietvaros, veicot izdevumu pārskatīšanu un optimizāciju</w:t>
      </w:r>
      <w:r w:rsidR="00233ADB">
        <w:t>.</w:t>
      </w:r>
    </w:p>
    <w:p w14:paraId="4CEF2687" w14:textId="2094C394" w:rsidR="00F54822" w:rsidRPr="001610D7" w:rsidRDefault="608196EA" w:rsidP="00FD642B">
      <w:pPr>
        <w:pStyle w:val="oj-normal"/>
        <w:shd w:val="clear" w:color="auto" w:fill="FFFFFF" w:themeFill="background1"/>
        <w:spacing w:before="0" w:beforeAutospacing="0" w:after="0" w:afterAutospacing="0"/>
        <w:ind w:firstLine="720"/>
        <w:jc w:val="both"/>
      </w:pPr>
      <w:r w:rsidRPr="001610D7">
        <w:t xml:space="preserve">Kā norādīts iepriekš, Latvija līdz šim ir jau veikusi būtiskus priekšdarbus EDIM </w:t>
      </w:r>
      <w:r w:rsidR="164E927C" w:rsidRPr="001610D7">
        <w:t>i</w:t>
      </w:r>
      <w:r w:rsidRPr="001610D7">
        <w:t>zveides virzienā. Latvija ir piedalījusies NOBID pilotprojektā, saņemot atbilstošu finansējumu</w:t>
      </w:r>
      <w:r w:rsidR="008F02E9" w:rsidRPr="001610D7">
        <w:t xml:space="preserve"> 419 675.40 </w:t>
      </w:r>
      <w:r w:rsidR="008F02E9" w:rsidRPr="001610D7">
        <w:lastRenderedPageBreak/>
        <w:t xml:space="preserve">EUR </w:t>
      </w:r>
      <w:r w:rsidR="00E3316D" w:rsidRPr="001610D7">
        <w:t>(t</w:t>
      </w:r>
      <w:r w:rsidR="00651487" w:rsidRPr="001610D7">
        <w:t>.sk.</w:t>
      </w:r>
      <w:r w:rsidR="008F02E9" w:rsidRPr="001610D7">
        <w:t xml:space="preserve"> 209 837.70 EUR</w:t>
      </w:r>
      <w:r w:rsidR="00E3316D" w:rsidRPr="001610D7">
        <w:t xml:space="preserve"> ES līdzfinansējums)</w:t>
      </w:r>
      <w:r w:rsidRPr="001610D7">
        <w:t xml:space="preserve"> un izstrādājot EDIM prototipu. </w:t>
      </w:r>
      <w:r w:rsidR="004F65FE" w:rsidRPr="001610D7">
        <w:t xml:space="preserve">Atsevišķas prototipa </w:t>
      </w:r>
      <w:r w:rsidR="000F7FF4" w:rsidRPr="001610D7">
        <w:t xml:space="preserve">komponentes tiks </w:t>
      </w:r>
      <w:r w:rsidR="00631939" w:rsidRPr="001610D7">
        <w:t>integrētas arī</w:t>
      </w:r>
      <w:r w:rsidRPr="001610D7">
        <w:t xml:space="preserve"> nacionāl</w:t>
      </w:r>
      <w:r w:rsidR="00B6653F" w:rsidRPr="001610D7">
        <w:t>ajā</w:t>
      </w:r>
      <w:r w:rsidRPr="001610D7">
        <w:t xml:space="preserve"> EDIM.</w:t>
      </w:r>
      <w:r w:rsidR="00FD642B" w:rsidRPr="001610D7">
        <w:t xml:space="preserve"> </w:t>
      </w:r>
      <w:r w:rsidR="07B4BAC4" w:rsidRPr="001610D7">
        <w:t xml:space="preserve">Savukārt </w:t>
      </w:r>
      <w:r w:rsidR="00631939" w:rsidRPr="001610D7">
        <w:t>šobrīd</w:t>
      </w:r>
      <w:r w:rsidRPr="001610D7">
        <w:t xml:space="preserve"> Latvija turpin</w:t>
      </w:r>
      <w:r w:rsidR="00631939" w:rsidRPr="001610D7">
        <w:t>a</w:t>
      </w:r>
      <w:r w:rsidRPr="001610D7">
        <w:t xml:space="preserve"> darbu </w:t>
      </w:r>
      <w:r w:rsidR="00DF307E" w:rsidRPr="001610D7">
        <w:t>pie lietojuma gadījumu testēšanas</w:t>
      </w:r>
      <w:r w:rsidR="00AC0FA9" w:rsidRPr="001610D7">
        <w:t xml:space="preserve"> un EDIM </w:t>
      </w:r>
      <w:r w:rsidR="00DF307E" w:rsidRPr="001610D7">
        <w:t xml:space="preserve">pārrobežu </w:t>
      </w:r>
      <w:proofErr w:type="spellStart"/>
      <w:r w:rsidR="00DF307E" w:rsidRPr="001610D7">
        <w:t>salāgojamības</w:t>
      </w:r>
      <w:proofErr w:type="spellEnd"/>
      <w:r w:rsidR="00DF307E" w:rsidRPr="001610D7">
        <w:t xml:space="preserve">, piedaloties APTITUDE </w:t>
      </w:r>
      <w:r w:rsidR="001F75F9" w:rsidRPr="001610D7">
        <w:t xml:space="preserve">pilotprojektā </w:t>
      </w:r>
      <w:r w:rsidRPr="001610D7">
        <w:t>un saņemot tam nepieciešamo finansējumu</w:t>
      </w:r>
      <w:r w:rsidR="001D6E40" w:rsidRPr="001610D7">
        <w:t xml:space="preserve"> </w:t>
      </w:r>
      <w:r w:rsidR="008D059A" w:rsidRPr="001610D7">
        <w:t xml:space="preserve"> 241 873.50 EUR (t.sk. 120 936.75 EUR </w:t>
      </w:r>
      <w:r w:rsidR="00F36FA5" w:rsidRPr="001610D7">
        <w:t>ES</w:t>
      </w:r>
      <w:r w:rsidR="008D059A" w:rsidRPr="001610D7">
        <w:t xml:space="preserve"> līdzfinansējums)</w:t>
      </w:r>
      <w:r w:rsidRPr="001610D7">
        <w:t xml:space="preserve">. </w:t>
      </w:r>
    </w:p>
    <w:p w14:paraId="4199FCAA" w14:textId="7153F482" w:rsidR="00F56409" w:rsidRDefault="75F4C9E4" w:rsidP="24EFA50F">
      <w:pPr>
        <w:pStyle w:val="oj-normal"/>
        <w:shd w:val="clear" w:color="auto" w:fill="FFFFFF" w:themeFill="background1"/>
        <w:spacing w:before="0" w:beforeAutospacing="0" w:after="0" w:afterAutospacing="0"/>
        <w:ind w:firstLine="720"/>
        <w:jc w:val="both"/>
      </w:pPr>
      <w:r>
        <w:t>Informatīvā ziņojumā plānotos pasākumus 202</w:t>
      </w:r>
      <w:r w:rsidR="0018468B">
        <w:t>6</w:t>
      </w:r>
      <w:r>
        <w:t>.gadā institūcijas īstenos esošo valsts budžeta līdzekļu ietvaros, bet</w:t>
      </w:r>
      <w:r w:rsidR="00FE6732">
        <w:t xml:space="preserve">, kā minēts iepriekš </w:t>
      </w:r>
      <w:r w:rsidR="00151008">
        <w:t>informatīvajā ziņojumā,</w:t>
      </w:r>
      <w:r>
        <w:t xml:space="preserve"> p</w:t>
      </w:r>
      <w:r w:rsidR="73215CFE">
        <w:t xml:space="preserve">aralēli, lai nodrošinātu infrastruktūras pielāgošanu </w:t>
      </w:r>
      <w:proofErr w:type="spellStart"/>
      <w:r w:rsidR="73215CFE">
        <w:t>eIDAS</w:t>
      </w:r>
      <w:proofErr w:type="spellEnd"/>
      <w:r w:rsidR="73215CFE">
        <w:t xml:space="preserve"> 2.0 regulas tehniskajām, funkcionālajām un drošības prasībām, kā arī nepieciešamo speciālistu piesaisti, paredzēts piesaistīt ERAF finansējumu</w:t>
      </w:r>
      <w:r w:rsidR="00C303C5">
        <w:t>.</w:t>
      </w:r>
      <w:r w:rsidR="73215CFE">
        <w:t xml:space="preserve"> </w:t>
      </w:r>
      <w:r w:rsidR="00C303C5" w:rsidRPr="00C303C5">
        <w:t xml:space="preserve">Minētais finansējums </w:t>
      </w:r>
      <w:r w:rsidR="00092C33">
        <w:t xml:space="preserve">pirmkārt </w:t>
      </w:r>
      <w:r w:rsidR="00C303C5" w:rsidRPr="00C303C5">
        <w:t xml:space="preserve">tiks nodrošināts, īstenojot </w:t>
      </w:r>
      <w:r w:rsidR="00C02DF4">
        <w:t xml:space="preserve">VDAA </w:t>
      </w:r>
      <w:r w:rsidR="00165313">
        <w:t xml:space="preserve">ERAF </w:t>
      </w:r>
      <w:r w:rsidR="009C5190">
        <w:t xml:space="preserve">projektu </w:t>
      </w:r>
      <w:r w:rsidR="00165313">
        <w:t xml:space="preserve">, kura </w:t>
      </w:r>
      <w:r w:rsidR="004C6D27">
        <w:t>finansējums</w:t>
      </w:r>
      <w:r w:rsidR="00BD3DFA">
        <w:t xml:space="preserve"> ir</w:t>
      </w:r>
      <w:r w:rsidR="004C6D27">
        <w:t xml:space="preserve"> </w:t>
      </w:r>
      <w:r w:rsidR="007664FB" w:rsidRPr="44ED720D">
        <w:t xml:space="preserve">6 500 000 </w:t>
      </w:r>
      <w:r w:rsidR="00B451D9">
        <w:t>EUR</w:t>
      </w:r>
      <w:r w:rsidR="007664FB" w:rsidRPr="44ED720D">
        <w:t xml:space="preserve"> no kā 85% jeb 5 525</w:t>
      </w:r>
      <w:r w:rsidR="00401B7A">
        <w:t> </w:t>
      </w:r>
      <w:r w:rsidR="007664FB" w:rsidRPr="44ED720D">
        <w:t>000</w:t>
      </w:r>
      <w:r w:rsidR="00401B7A">
        <w:t xml:space="preserve"> </w:t>
      </w:r>
      <w:r w:rsidR="00B451D9">
        <w:t>EUR</w:t>
      </w:r>
      <w:r w:rsidR="007664FB" w:rsidRPr="44ED720D">
        <w:t xml:space="preserve"> ERAF finansējums un 15% jeb 975 000 </w:t>
      </w:r>
      <w:r w:rsidR="0031420B">
        <w:t>EUR</w:t>
      </w:r>
      <w:r w:rsidR="007664FB" w:rsidRPr="44ED720D">
        <w:t xml:space="preserve"> valsts budžeta </w:t>
      </w:r>
      <w:r w:rsidR="00F56409">
        <w:t>finansējums</w:t>
      </w:r>
      <w:r w:rsidR="00BD3DFA">
        <w:t xml:space="preserve">. </w:t>
      </w:r>
    </w:p>
    <w:p w14:paraId="71655819" w14:textId="4C04A419" w:rsidR="00B057D7" w:rsidRDefault="00401B7A" w:rsidP="24EFA50F">
      <w:pPr>
        <w:pStyle w:val="oj-normal"/>
        <w:shd w:val="clear" w:color="auto" w:fill="FFFFFF" w:themeFill="background1"/>
        <w:spacing w:before="0" w:beforeAutospacing="0" w:after="0" w:afterAutospacing="0"/>
        <w:ind w:firstLine="720"/>
        <w:jc w:val="both"/>
      </w:pPr>
      <w:r>
        <w:t>Otrkārt,</w:t>
      </w:r>
      <w:r w:rsidR="009A3F40" w:rsidRPr="009A3F40">
        <w:t xml:space="preserve"> finansējums kvalificēto atribūtu elektronisko apliecinājumu nodrošināšanai, EDIM piekļuves sertifikātu nodrošināšanai un dokumentu parakstīšanas ar kvalificētu elektronisko parakstu risinājuma nodrošināšanai, izmantojot attālināto paraksta izveides servisu (CSC API), tiks </w:t>
      </w:r>
      <w:r w:rsidR="009A3F40" w:rsidRPr="0018468B">
        <w:t>nodrošināts LVRTC ERAF projekta</w:t>
      </w:r>
      <w:r w:rsidR="001610D7" w:rsidRPr="0018468B">
        <w:t xml:space="preserve"> </w:t>
      </w:r>
      <w:r w:rsidR="003D41CF" w:rsidRPr="0018468B">
        <w:t>ietvaros. P</w:t>
      </w:r>
      <w:r w:rsidR="00C8709C" w:rsidRPr="0018468B">
        <w:t>rojekta</w:t>
      </w:r>
      <w:r w:rsidR="00C8709C">
        <w:t xml:space="preserve"> finansējums </w:t>
      </w:r>
      <w:r w:rsidR="00BD3DFA">
        <w:t>ir</w:t>
      </w:r>
      <w:r w:rsidR="00C8709C">
        <w:t xml:space="preserve"> </w:t>
      </w:r>
      <w:r w:rsidR="00C8709C" w:rsidRPr="4BD7C9F8">
        <w:t xml:space="preserve">5 000 000 </w:t>
      </w:r>
      <w:r w:rsidR="0031420B">
        <w:t>EUR</w:t>
      </w:r>
      <w:r w:rsidR="00C8709C" w:rsidRPr="4BD7C9F8">
        <w:t xml:space="preserve">, no kā 85% jeb 4 250 000 </w:t>
      </w:r>
      <w:r w:rsidR="0031420B">
        <w:t xml:space="preserve">EUR </w:t>
      </w:r>
      <w:r w:rsidR="00C8709C" w:rsidRPr="4BD7C9F8">
        <w:t xml:space="preserve">ERAF finansējums un 15% jeb 750 000 </w:t>
      </w:r>
      <w:r w:rsidR="0031420B">
        <w:t>EUR</w:t>
      </w:r>
      <w:r w:rsidR="00C8709C" w:rsidRPr="4BD7C9F8">
        <w:t xml:space="preserve"> valsts budžeta finansējums, </w:t>
      </w:r>
      <w:r w:rsidR="00BE29CD" w:rsidRPr="00BE29CD">
        <w:t>no kura tikai daļa tiks izmantota iepriekš minētajām aktivitātēm</w:t>
      </w:r>
      <w:r w:rsidR="00046D10">
        <w:t>.</w:t>
      </w:r>
    </w:p>
    <w:p w14:paraId="41E0F9CC" w14:textId="62207891" w:rsidR="00834EA8" w:rsidRDefault="71BAA4B4" w:rsidP="71BAA4B4">
      <w:pPr>
        <w:pStyle w:val="oj-normal"/>
        <w:shd w:val="clear" w:color="auto" w:fill="FFFFFF" w:themeFill="background1"/>
        <w:spacing w:before="0" w:beforeAutospacing="0" w:after="0" w:afterAutospacing="0"/>
        <w:ind w:firstLine="720"/>
        <w:jc w:val="both"/>
      </w:pPr>
      <w:r>
        <w:t xml:space="preserve">Treškārt, gadījumā, ja papildu PID datiem, kas detalizētāk aprakstīti informatīvā ziņojuma 3.1. sadaļā un kuru avots ir FPRIS, un kuri pašreiz jau ir pieejami DAGR to tālākai nodošanai EDIM, EDIM vajadzībām būs nepieciešami papildu PID dati no PMLP pārziņā esošām informācijas sistēmām, finansējums papildu PID datu nodošanai DAGR to tālākai izmantošanai EDIM vajadzībām tiks primāri nodrošināts VDAA īstenotā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projekta "Vienotā datu koplietošanas platforma publiskā sektora un tautsaimniecības datu koplietošanai nacionāli un Eiropas datu telpas ietvaros, t. sk. ieviešot risinājumus datu </w:t>
      </w:r>
      <w:proofErr w:type="spellStart"/>
      <w:r>
        <w:t>depersonalizācijai</w:t>
      </w:r>
      <w:proofErr w:type="spellEnd"/>
      <w:r>
        <w:t xml:space="preserve">, kā arī personas pārvaldītai un kontrolētai datu koplietošanai"(apstiprināts ar 2023.gada 27.jūnija Ministru kabineta rīkojumu Nr.400), kur sadarbības partneri īsteno projekta darbību “Datu devēju, ņēmēju pieslēgšana pie Datu izplatīšanas un pārvaldības platformas” un sadarbības partneriem darbības īstenošanai ir piešķirts projekta finansējums  3 230 941 EUR apmērā. Kā arī PMLP ERAF projekta ietvaros, kura kopējais finansējums ir 10 000 000 EUR, no kuriem 85% jeb 8 500 000 EUR ir ERAF finansējums un 15% jeb 1 500 000 EUR – valsts budžeta finansējums. </w:t>
      </w:r>
      <w:r w:rsidRPr="71BAA4B4">
        <w:rPr>
          <w:rStyle w:val="Strong"/>
          <w:rFonts w:eastAsiaTheme="majorEastAsia"/>
          <w:b w:val="0"/>
          <w:bCs w:val="0"/>
        </w:rPr>
        <w:t>Uz informatīvā ziņojuma sagatavošanas brīdi</w:t>
      </w:r>
      <w:r>
        <w:t xml:space="preserve"> </w:t>
      </w:r>
      <w:r w:rsidRPr="71BAA4B4">
        <w:rPr>
          <w:rStyle w:val="Strong"/>
          <w:rFonts w:eastAsiaTheme="majorEastAsia"/>
          <w:b w:val="0"/>
          <w:bCs w:val="0"/>
        </w:rPr>
        <w:t>nav identificēta papildu PID datu nepieciešamība EDIM vajadzībām</w:t>
      </w:r>
      <w:r>
        <w:t xml:space="preserve">, līdz ar to PMLP ERAF projektā </w:t>
      </w:r>
      <w:r w:rsidRPr="71BAA4B4">
        <w:rPr>
          <w:rStyle w:val="Strong"/>
          <w:rFonts w:eastAsiaTheme="majorEastAsia"/>
          <w:b w:val="0"/>
          <w:bCs w:val="0"/>
        </w:rPr>
        <w:t>finansējums EDIM mērķiem šobrīd nav atsevišķi paredzēts</w:t>
      </w:r>
      <w:r>
        <w:t>.</w:t>
      </w:r>
    </w:p>
    <w:p w14:paraId="2FF27655" w14:textId="5AB8EE85" w:rsidR="00B3529A" w:rsidRDefault="24B51513" w:rsidP="24B51513">
      <w:pPr>
        <w:pStyle w:val="oj-normal"/>
        <w:shd w:val="clear" w:color="auto" w:fill="FFFFFF" w:themeFill="background1"/>
        <w:spacing w:before="0" w:beforeAutospacing="0" w:after="0" w:afterAutospacing="0"/>
        <w:ind w:firstLine="720"/>
        <w:jc w:val="both"/>
      </w:pPr>
      <w:r>
        <w:t>Augstāk minētie ERAF projekti tiks īstenoti līdz 2029.gada 31.decembrim, un to īstenošanas laikā amata vietas tiks pilnībā finansētas tikai tām iestādēm, kuras ir iesaistītas ERAF projektu īstenošanā. VDAA ERAF projekta ietvaros šobrīd ir identificējusi nepieciešamos cilvēkresursus, lai nodrošinātu informatīvajā ziņojumā noteikto uzdevumu izpildi EDIM ieviešanas un uzturēšanas procesā: VARAM - 2 amata vietas un VDAA -13 - 15 amata vietas. Pēc ERAF projektu noslēguma iestādēm šobrīd nav skaidra finansējuma avota cilvēkresursu tālākai uzturēšanai. Ja amata vietas pēc projekta beigām būs nepieciešamas, tad iestādēm minētās amata vietas būs jāuztur no esošā budžeta, veicot nepieciešamās funkciju pārskatīšanas un optimizācijas.</w:t>
      </w:r>
    </w:p>
    <w:p w14:paraId="1B502AE6" w14:textId="7E5AB999" w:rsidR="00B603E1" w:rsidRDefault="71BAA4B4" w:rsidP="0035750C">
      <w:pPr>
        <w:pStyle w:val="oj-normal"/>
        <w:shd w:val="clear" w:color="auto" w:fill="FFFFFF" w:themeFill="background1"/>
        <w:spacing w:before="0" w:beforeAutospacing="0" w:after="0" w:afterAutospacing="0"/>
        <w:ind w:firstLine="720"/>
        <w:jc w:val="both"/>
      </w:pPr>
      <w:r>
        <w:t>Savukārt, Aizsardzības ministrija norādījusi, ka shēmas īpašnieka funkciju izpildes nodrošināšanai no 2027.gada un turpmākajos gados nepieciešams izveidot četras jaunas amata vietas: divas amata vietas Aizsardzības ministrijā (</w:t>
      </w:r>
      <w:proofErr w:type="spellStart"/>
      <w:r>
        <w:t>sistēmanalītiķis</w:t>
      </w:r>
      <w:proofErr w:type="spellEnd"/>
      <w:r>
        <w:t xml:space="preserve"> (IKT drošības auditors)) un divas amata vietas CERT.LV (tehniskais speciālists), un šo amata vietu izveidei nepieciešamais papildu finansējums ministrijas rīcībā šobrīd nav paredzēts. </w:t>
      </w:r>
      <w:r w:rsidRPr="71BAA4B4">
        <w:t>Vienlaikus PMLP ir norādījusi, ka no 2027.gada un turpmākajos gados nepieciešamas divas amata vietas – sistēmu un biznesa procesu analītiķa amata vietas, taču arī šo funkciju nodrošināšanai papildu finansējums PMLP rīcībā šobrīd nav paredzēts.</w:t>
      </w:r>
      <w:r w:rsidR="0029463B">
        <w:t xml:space="preserve"> </w:t>
      </w:r>
      <w:r w:rsidR="0029463B" w:rsidRPr="0029463B">
        <w:t xml:space="preserve">Neskatoties uz iestāžu norādēm par papildus nepieciešamo finansējumu tas, </w:t>
      </w:r>
      <w:r w:rsidR="0029463B" w:rsidRPr="0029463B">
        <w:lastRenderedPageBreak/>
        <w:t>atbilstoši iepriekš minētajam šajā nodaļā</w:t>
      </w:r>
      <w:r w:rsidR="003E5BA5">
        <w:t>,</w:t>
      </w:r>
      <w:r w:rsidR="0029463B" w:rsidRPr="0029463B">
        <w:t xml:space="preserve"> jānodrošina iesaistītajām institūcijām esošo </w:t>
      </w:r>
      <w:r w:rsidR="00396EAC">
        <w:t xml:space="preserve">amata vietu un </w:t>
      </w:r>
      <w:r w:rsidR="0029463B" w:rsidRPr="0029463B">
        <w:t>valsts budžeta līdzekļu ietvaros, veicot izdevumu pārskatīšanu un optimizāciju.</w:t>
      </w:r>
      <w:r w:rsidR="00BA5EBC">
        <w:t xml:space="preserve"> </w:t>
      </w:r>
      <w:r w:rsidR="00B603E1" w:rsidRPr="00B603E1">
        <w:t>ERAF finansētu un pabeigtu projektu ietvaros izveidoto rezultātu uzturēšanai ir iespējams piešķirt finansējumu no budžeta programmas “Apropriācijas rezerve” saskaņā ar  Likuma par budžetu un finanšu vadību 9.</w:t>
      </w:r>
      <w:r w:rsidR="00B603E1" w:rsidRPr="00B603E1">
        <w:rPr>
          <w:vertAlign w:val="superscript"/>
        </w:rPr>
        <w:t>1</w:t>
      </w:r>
      <w:r w:rsidR="00B603E1" w:rsidRPr="00B603E1">
        <w:t> panta otrajā daļā noteikto, taču jāņem vērā, ka arī šie resursi ir ierobežoti un paredzēti izveidoto sistēmu kapitālieguldījumu uzturēšanas izmaksām, nevis jaunu amata vietu izveidei. Pašreiz tiek paredzēts, ka EDIM uzturēšanai pēc VDAA ERAF projekta beigām būs nepieciešami aptuveni 800 000 EUR gadā tehniskajai uzturēšanai. Pēc LVRTC ERAF projekta beigām būs nepieciešami aptuveni 153 680 EUR gadā. Detalizētāka informācija par uzturēšanas izmaksām tiks sniegta rīkojumu projektu anotācijās par attiecīgo projektu apstiprināšanu.</w:t>
      </w:r>
    </w:p>
    <w:p w14:paraId="32010903" w14:textId="194D28E2" w:rsidR="0FE88D00" w:rsidRDefault="34D5A0C7" w:rsidP="1246787F">
      <w:pPr>
        <w:pStyle w:val="Heading1"/>
      </w:pPr>
      <w:bookmarkStart w:id="31" w:name="_Toc226448488"/>
      <w:r>
        <w:t>7.</w:t>
      </w:r>
      <w:r w:rsidR="26B3BC4E">
        <w:t>Nobeiguma jautājum</w:t>
      </w:r>
      <w:r w:rsidR="470205FF">
        <w:t>i</w:t>
      </w:r>
      <w:bookmarkEnd w:id="31"/>
    </w:p>
    <w:p w14:paraId="205C6287" w14:textId="018AF0F0" w:rsidR="051DD12D" w:rsidRDefault="4E27D1E5" w:rsidP="06EF719E">
      <w:pPr>
        <w:pStyle w:val="ListParagraph"/>
        <w:numPr>
          <w:ilvl w:val="0"/>
          <w:numId w:val="24"/>
        </w:numPr>
        <w:spacing w:after="0"/>
        <w:ind w:left="340" w:hanging="357"/>
        <w:jc w:val="both"/>
        <w:rPr>
          <w:rFonts w:ascii="Times New Roman" w:eastAsia="Times New Roman" w:hAnsi="Times New Roman" w:cs="Times New Roman"/>
          <w:sz w:val="24"/>
          <w:szCs w:val="24"/>
        </w:rPr>
      </w:pPr>
      <w:r w:rsidRPr="1246787F">
        <w:rPr>
          <w:rFonts w:ascii="Times New Roman" w:eastAsia="Times New Roman" w:hAnsi="Times New Roman" w:cs="Times New Roman"/>
          <w:sz w:val="24"/>
          <w:szCs w:val="24"/>
        </w:rPr>
        <w:t>Pieņemt zināšanai iesniegto informatīvo ziņojumu.</w:t>
      </w:r>
    </w:p>
    <w:p w14:paraId="5A085DE9" w14:textId="6D10258C" w:rsidR="00C82401" w:rsidRPr="0020331A" w:rsidRDefault="00C82401" w:rsidP="00C82401">
      <w:pPr>
        <w:pStyle w:val="ListParagraph"/>
        <w:numPr>
          <w:ilvl w:val="0"/>
          <w:numId w:val="24"/>
        </w:numPr>
        <w:spacing w:after="0"/>
        <w:ind w:left="340" w:hanging="357"/>
        <w:jc w:val="both"/>
        <w:rPr>
          <w:rFonts w:ascii="Times New Roman" w:eastAsia="Times New Roman" w:hAnsi="Times New Roman" w:cs="Times New Roman"/>
          <w:sz w:val="24"/>
          <w:szCs w:val="24"/>
        </w:rPr>
      </w:pPr>
      <w:r w:rsidRPr="000A310F">
        <w:rPr>
          <w:rFonts w:ascii="Times New Roman" w:eastAsia="Times New Roman" w:hAnsi="Times New Roman" w:cs="Times New Roman"/>
          <w:sz w:val="24"/>
          <w:szCs w:val="24"/>
        </w:rPr>
        <w:t xml:space="preserve">Pieņemt zināšanai, ka VDAA, DDUK, LVRTC un PMLP veic </w:t>
      </w:r>
      <w:proofErr w:type="spellStart"/>
      <w:r w:rsidRPr="000A310F">
        <w:rPr>
          <w:rFonts w:ascii="Times New Roman" w:eastAsia="Times New Roman" w:hAnsi="Times New Roman" w:cs="Times New Roman"/>
          <w:sz w:val="24"/>
          <w:szCs w:val="24"/>
        </w:rPr>
        <w:t>eIDAS</w:t>
      </w:r>
      <w:proofErr w:type="spellEnd"/>
      <w:r w:rsidRPr="000A310F">
        <w:rPr>
          <w:rFonts w:ascii="Times New Roman" w:eastAsia="Times New Roman" w:hAnsi="Times New Roman" w:cs="Times New Roman"/>
          <w:sz w:val="24"/>
          <w:szCs w:val="24"/>
        </w:rPr>
        <w:t xml:space="preserve"> 2.0 regulā paredzētās funkcijas un uzdevumus atbilstoši informatīvā ziņojuma 1. tabulā “</w:t>
      </w:r>
      <w:r w:rsidR="000A310F" w:rsidRPr="000A310F">
        <w:rPr>
          <w:rFonts w:ascii="Times New Roman" w:eastAsia="Times New Roman" w:hAnsi="Times New Roman" w:cs="Times New Roman"/>
          <w:sz w:val="24"/>
          <w:szCs w:val="24"/>
        </w:rPr>
        <w:t>EDIM</w:t>
      </w:r>
      <w:r w:rsidRPr="000A310F">
        <w:rPr>
          <w:rFonts w:ascii="Times New Roman" w:eastAsia="Times New Roman" w:hAnsi="Times New Roman" w:cs="Times New Roman"/>
          <w:sz w:val="24"/>
          <w:szCs w:val="24"/>
        </w:rPr>
        <w:t xml:space="preserve"> ekosistēmas lomas un </w:t>
      </w:r>
      <w:r w:rsidRPr="0020331A">
        <w:rPr>
          <w:rFonts w:ascii="Times New Roman" w:eastAsia="Times New Roman" w:hAnsi="Times New Roman" w:cs="Times New Roman"/>
          <w:sz w:val="24"/>
          <w:szCs w:val="24"/>
        </w:rPr>
        <w:t>atbildīgās institūcijas” noteiktajam atbildību sadalījumam.</w:t>
      </w:r>
    </w:p>
    <w:p w14:paraId="0FEAD6E0" w14:textId="2F01597F" w:rsidR="007C4236" w:rsidRPr="0020331A" w:rsidRDefault="005520B4" w:rsidP="007C4236">
      <w:pPr>
        <w:pStyle w:val="ListParagraph"/>
        <w:numPr>
          <w:ilvl w:val="0"/>
          <w:numId w:val="24"/>
        </w:numPr>
        <w:spacing w:after="0"/>
        <w:ind w:left="340" w:hanging="357"/>
        <w:jc w:val="both"/>
        <w:rPr>
          <w:rFonts w:ascii="Times New Roman" w:eastAsia="Times New Roman" w:hAnsi="Times New Roman" w:cs="Times New Roman"/>
          <w:sz w:val="24"/>
          <w:szCs w:val="24"/>
        </w:rPr>
      </w:pPr>
      <w:r w:rsidRPr="0020331A">
        <w:rPr>
          <w:rFonts w:ascii="Times New Roman" w:eastAsia="Times New Roman" w:hAnsi="Times New Roman" w:cs="Times New Roman"/>
          <w:sz w:val="24"/>
          <w:szCs w:val="24"/>
        </w:rPr>
        <w:t xml:space="preserve">VDAA izstrādāt un sertificēt </w:t>
      </w:r>
      <w:r w:rsidR="007E5CD6" w:rsidRPr="0020331A">
        <w:rPr>
          <w:rFonts w:ascii="Times New Roman" w:eastAsia="Times New Roman" w:hAnsi="Times New Roman" w:cs="Times New Roman"/>
          <w:sz w:val="24"/>
          <w:szCs w:val="24"/>
        </w:rPr>
        <w:t xml:space="preserve">nacionālo </w:t>
      </w:r>
      <w:r w:rsidRPr="0020331A">
        <w:rPr>
          <w:rFonts w:ascii="Times New Roman" w:eastAsia="Times New Roman" w:hAnsi="Times New Roman" w:cs="Times New Roman"/>
          <w:sz w:val="24"/>
          <w:szCs w:val="24"/>
        </w:rPr>
        <w:t>EDIM līdz 2026.gada 24.decembrim</w:t>
      </w:r>
      <w:r w:rsidR="008167F3" w:rsidRPr="0020331A">
        <w:rPr>
          <w:rFonts w:ascii="Times New Roman" w:eastAsia="Times New Roman" w:hAnsi="Times New Roman" w:cs="Times New Roman"/>
          <w:sz w:val="24"/>
          <w:szCs w:val="24"/>
        </w:rPr>
        <w:t>.</w:t>
      </w:r>
    </w:p>
    <w:p w14:paraId="63929E30" w14:textId="7FD511C4" w:rsidR="0038694D" w:rsidRPr="0020331A" w:rsidRDefault="0038694D" w:rsidP="06EF719E">
      <w:pPr>
        <w:pStyle w:val="ListParagraph"/>
        <w:numPr>
          <w:ilvl w:val="0"/>
          <w:numId w:val="24"/>
        </w:numPr>
        <w:spacing w:after="0"/>
        <w:ind w:left="340" w:hanging="357"/>
        <w:jc w:val="both"/>
        <w:rPr>
          <w:rFonts w:ascii="Times New Roman" w:eastAsia="Times New Roman" w:hAnsi="Times New Roman" w:cs="Times New Roman"/>
          <w:sz w:val="24"/>
          <w:szCs w:val="24"/>
        </w:rPr>
      </w:pPr>
      <w:r w:rsidRPr="0020331A">
        <w:rPr>
          <w:rFonts w:ascii="Times New Roman" w:eastAsia="Times New Roman" w:hAnsi="Times New Roman" w:cs="Times New Roman"/>
          <w:sz w:val="24"/>
          <w:szCs w:val="24"/>
        </w:rPr>
        <w:t xml:space="preserve">AM </w:t>
      </w:r>
      <w:r w:rsidR="00F03C0C" w:rsidRPr="0020331A">
        <w:rPr>
          <w:rFonts w:ascii="Times New Roman" w:eastAsia="Times New Roman" w:hAnsi="Times New Roman" w:cs="Times New Roman"/>
          <w:sz w:val="24"/>
          <w:szCs w:val="24"/>
        </w:rPr>
        <w:t>līdz</w:t>
      </w:r>
      <w:r w:rsidRPr="0020331A">
        <w:rPr>
          <w:rFonts w:ascii="Times New Roman" w:eastAsia="Times New Roman" w:hAnsi="Times New Roman" w:cs="Times New Roman"/>
          <w:sz w:val="24"/>
          <w:szCs w:val="24"/>
        </w:rPr>
        <w:t xml:space="preserve"> 202</w:t>
      </w:r>
      <w:r w:rsidR="00143994" w:rsidRPr="007B0F03">
        <w:rPr>
          <w:rFonts w:ascii="Times New Roman" w:eastAsia="Times New Roman" w:hAnsi="Times New Roman" w:cs="Times New Roman"/>
          <w:sz w:val="24"/>
          <w:szCs w:val="24"/>
        </w:rPr>
        <w:t>6</w:t>
      </w:r>
      <w:r w:rsidRPr="0020331A">
        <w:rPr>
          <w:rFonts w:ascii="Times New Roman" w:eastAsia="Times New Roman" w:hAnsi="Times New Roman" w:cs="Times New Roman"/>
          <w:sz w:val="24"/>
          <w:szCs w:val="24"/>
        </w:rPr>
        <w:t xml:space="preserve">.gada </w:t>
      </w:r>
      <w:r w:rsidR="00E561CB" w:rsidRPr="0020331A">
        <w:rPr>
          <w:rFonts w:ascii="Times New Roman" w:eastAsia="Times New Roman" w:hAnsi="Times New Roman" w:cs="Times New Roman"/>
          <w:sz w:val="24"/>
          <w:szCs w:val="24"/>
        </w:rPr>
        <w:t xml:space="preserve"> </w:t>
      </w:r>
      <w:r w:rsidR="000A0977" w:rsidRPr="0020331A">
        <w:rPr>
          <w:rFonts w:ascii="Times New Roman" w:eastAsia="Times New Roman" w:hAnsi="Times New Roman" w:cs="Times New Roman"/>
          <w:sz w:val="24"/>
          <w:szCs w:val="24"/>
        </w:rPr>
        <w:t>30.aprīlim</w:t>
      </w:r>
      <w:r w:rsidRPr="0020331A">
        <w:rPr>
          <w:rFonts w:ascii="Times New Roman" w:eastAsia="Times New Roman" w:hAnsi="Times New Roman" w:cs="Times New Roman"/>
          <w:sz w:val="24"/>
          <w:szCs w:val="24"/>
        </w:rPr>
        <w:t xml:space="preserve"> </w:t>
      </w:r>
      <w:r w:rsidR="009219C2">
        <w:rPr>
          <w:rFonts w:ascii="Times New Roman" w:eastAsia="Times New Roman" w:hAnsi="Times New Roman" w:cs="Times New Roman"/>
          <w:sz w:val="24"/>
          <w:szCs w:val="24"/>
        </w:rPr>
        <w:t xml:space="preserve">vai </w:t>
      </w:r>
      <w:r w:rsidR="009219C2" w:rsidRPr="009219C2">
        <w:rPr>
          <w:rFonts w:ascii="Times New Roman" w:eastAsia="Times New Roman" w:hAnsi="Times New Roman" w:cs="Times New Roman"/>
          <w:sz w:val="24"/>
          <w:szCs w:val="24"/>
        </w:rPr>
        <w:t xml:space="preserve">pēc tam, kad NOBID CCS apakšgrupā apstiprināta </w:t>
      </w:r>
      <w:r w:rsidR="000E1894">
        <w:rPr>
          <w:rFonts w:ascii="Times New Roman" w:eastAsia="Times New Roman" w:hAnsi="Times New Roman" w:cs="Times New Roman"/>
          <w:sz w:val="24"/>
          <w:szCs w:val="24"/>
        </w:rPr>
        <w:t xml:space="preserve">uz </w:t>
      </w:r>
      <w:proofErr w:type="spellStart"/>
      <w:r w:rsidR="000E1894">
        <w:rPr>
          <w:rFonts w:ascii="Times New Roman" w:eastAsia="Times New Roman" w:hAnsi="Times New Roman" w:cs="Times New Roman"/>
          <w:sz w:val="24"/>
          <w:szCs w:val="24"/>
        </w:rPr>
        <w:t>kiberdrošī</w:t>
      </w:r>
      <w:r w:rsidR="00231E9A">
        <w:rPr>
          <w:rFonts w:ascii="Times New Roman" w:eastAsia="Times New Roman" w:hAnsi="Times New Roman" w:cs="Times New Roman"/>
          <w:sz w:val="24"/>
          <w:szCs w:val="24"/>
        </w:rPr>
        <w:t>bas</w:t>
      </w:r>
      <w:proofErr w:type="spellEnd"/>
      <w:r w:rsidR="00231E9A">
        <w:rPr>
          <w:rFonts w:ascii="Times New Roman" w:eastAsia="Times New Roman" w:hAnsi="Times New Roman" w:cs="Times New Roman"/>
          <w:sz w:val="24"/>
          <w:szCs w:val="24"/>
        </w:rPr>
        <w:t xml:space="preserve"> jomu</w:t>
      </w:r>
      <w:r w:rsidR="000E1894">
        <w:rPr>
          <w:rFonts w:ascii="Times New Roman" w:eastAsia="Times New Roman" w:hAnsi="Times New Roman" w:cs="Times New Roman"/>
          <w:sz w:val="24"/>
          <w:szCs w:val="24"/>
        </w:rPr>
        <w:t xml:space="preserve"> attiecināmās</w:t>
      </w:r>
      <w:r w:rsidR="009219C2" w:rsidRPr="009219C2">
        <w:rPr>
          <w:rFonts w:ascii="Times New Roman" w:eastAsia="Times New Roman" w:hAnsi="Times New Roman" w:cs="Times New Roman"/>
          <w:sz w:val="24"/>
          <w:szCs w:val="24"/>
        </w:rPr>
        <w:t xml:space="preserve"> sadaļa</w:t>
      </w:r>
      <w:r w:rsidR="00231E9A">
        <w:rPr>
          <w:rFonts w:ascii="Times New Roman" w:eastAsia="Times New Roman" w:hAnsi="Times New Roman" w:cs="Times New Roman"/>
          <w:sz w:val="24"/>
          <w:szCs w:val="24"/>
        </w:rPr>
        <w:t>s</w:t>
      </w:r>
      <w:r w:rsidR="009219C2" w:rsidRPr="009219C2">
        <w:rPr>
          <w:rFonts w:ascii="Times New Roman" w:eastAsia="Times New Roman" w:hAnsi="Times New Roman" w:cs="Times New Roman"/>
          <w:sz w:val="24"/>
          <w:szCs w:val="24"/>
        </w:rPr>
        <w:t xml:space="preserve">, </w:t>
      </w:r>
      <w:r w:rsidRPr="0020331A">
        <w:rPr>
          <w:rFonts w:ascii="Times New Roman" w:eastAsia="Times New Roman" w:hAnsi="Times New Roman" w:cs="Times New Roman"/>
          <w:sz w:val="24"/>
          <w:szCs w:val="24"/>
        </w:rPr>
        <w:t>iesnie</w:t>
      </w:r>
      <w:r w:rsidR="009064A1" w:rsidRPr="0020331A">
        <w:rPr>
          <w:rFonts w:ascii="Times New Roman" w:eastAsia="Times New Roman" w:hAnsi="Times New Roman" w:cs="Times New Roman"/>
          <w:sz w:val="24"/>
          <w:szCs w:val="24"/>
        </w:rPr>
        <w:t>gt</w:t>
      </w:r>
      <w:r w:rsidRPr="0020331A">
        <w:rPr>
          <w:rFonts w:ascii="Times New Roman" w:eastAsia="Times New Roman" w:hAnsi="Times New Roman" w:cs="Times New Roman"/>
          <w:sz w:val="24"/>
          <w:szCs w:val="24"/>
        </w:rPr>
        <w:t xml:space="preserve"> </w:t>
      </w:r>
      <w:r w:rsidR="004E18C6" w:rsidRPr="0020331A">
        <w:rPr>
          <w:rFonts w:ascii="Times New Roman" w:eastAsia="Times New Roman" w:hAnsi="Times New Roman" w:cs="Times New Roman"/>
          <w:sz w:val="24"/>
          <w:szCs w:val="24"/>
        </w:rPr>
        <w:t>VARAM</w:t>
      </w:r>
      <w:r w:rsidR="009064A1" w:rsidRPr="0020331A">
        <w:rPr>
          <w:rFonts w:ascii="Times New Roman" w:eastAsia="Times New Roman" w:hAnsi="Times New Roman" w:cs="Times New Roman"/>
          <w:sz w:val="24"/>
          <w:szCs w:val="24"/>
        </w:rPr>
        <w:t xml:space="preserve"> informāciju par </w:t>
      </w:r>
      <w:proofErr w:type="spellStart"/>
      <w:r w:rsidR="00C34B2C" w:rsidRPr="0020331A">
        <w:rPr>
          <w:rFonts w:ascii="Times New Roman" w:eastAsia="Times New Roman" w:hAnsi="Times New Roman" w:cs="Times New Roman"/>
          <w:sz w:val="24"/>
          <w:szCs w:val="24"/>
        </w:rPr>
        <w:t>kiberdrošības</w:t>
      </w:r>
      <w:proofErr w:type="spellEnd"/>
      <w:r w:rsidR="00C34B2C" w:rsidRPr="0020331A">
        <w:rPr>
          <w:rFonts w:ascii="Times New Roman" w:eastAsia="Times New Roman" w:hAnsi="Times New Roman" w:cs="Times New Roman"/>
          <w:sz w:val="24"/>
          <w:szCs w:val="24"/>
        </w:rPr>
        <w:t xml:space="preserve"> prasībām, lai </w:t>
      </w:r>
      <w:r w:rsidR="00C067C6" w:rsidRPr="0020331A">
        <w:rPr>
          <w:rFonts w:ascii="Times New Roman" w:eastAsia="Times New Roman" w:hAnsi="Times New Roman" w:cs="Times New Roman"/>
          <w:sz w:val="24"/>
          <w:szCs w:val="24"/>
        </w:rPr>
        <w:t>nodrošinātu valsts sertifikācijas shēmas izstrādi</w:t>
      </w:r>
      <w:r w:rsidR="008167F3" w:rsidRPr="0020331A">
        <w:rPr>
          <w:rFonts w:ascii="Times New Roman" w:eastAsia="Times New Roman" w:hAnsi="Times New Roman" w:cs="Times New Roman"/>
          <w:sz w:val="24"/>
          <w:szCs w:val="24"/>
        </w:rPr>
        <w:t>.</w:t>
      </w:r>
    </w:p>
    <w:p w14:paraId="22CAA44B" w14:textId="4EE36C85" w:rsidR="00C067C6" w:rsidRPr="0020331A" w:rsidRDefault="00C067C6" w:rsidP="06EF719E">
      <w:pPr>
        <w:pStyle w:val="ListParagraph"/>
        <w:numPr>
          <w:ilvl w:val="0"/>
          <w:numId w:val="24"/>
        </w:numPr>
        <w:spacing w:after="0"/>
        <w:ind w:left="340" w:hanging="357"/>
        <w:jc w:val="both"/>
        <w:rPr>
          <w:rFonts w:ascii="Times New Roman" w:eastAsia="Times New Roman" w:hAnsi="Times New Roman" w:cs="Times New Roman"/>
          <w:sz w:val="24"/>
          <w:szCs w:val="24"/>
        </w:rPr>
      </w:pPr>
      <w:r w:rsidRPr="0020331A">
        <w:rPr>
          <w:rFonts w:ascii="Times New Roman" w:eastAsia="Times New Roman" w:hAnsi="Times New Roman" w:cs="Times New Roman"/>
          <w:sz w:val="24"/>
          <w:szCs w:val="24"/>
        </w:rPr>
        <w:t>DVI</w:t>
      </w:r>
      <w:r w:rsidR="00A74B1B" w:rsidRPr="0020331A">
        <w:rPr>
          <w:rFonts w:ascii="Times New Roman" w:eastAsia="Times New Roman" w:hAnsi="Times New Roman" w:cs="Times New Roman"/>
          <w:sz w:val="24"/>
          <w:szCs w:val="24"/>
        </w:rPr>
        <w:t xml:space="preserve"> </w:t>
      </w:r>
      <w:r w:rsidR="006E7E5D" w:rsidRPr="0020331A">
        <w:rPr>
          <w:rFonts w:ascii="Times New Roman" w:eastAsia="Times New Roman" w:hAnsi="Times New Roman" w:cs="Times New Roman"/>
          <w:sz w:val="24"/>
          <w:szCs w:val="24"/>
        </w:rPr>
        <w:t>pēc VARAM pieprasījuma sniegt</w:t>
      </w:r>
      <w:r w:rsidR="00D82DE8" w:rsidRPr="0020331A">
        <w:rPr>
          <w:rFonts w:ascii="Times New Roman" w:eastAsia="Times New Roman" w:hAnsi="Times New Roman" w:cs="Times New Roman"/>
          <w:sz w:val="24"/>
          <w:szCs w:val="24"/>
        </w:rPr>
        <w:t xml:space="preserve"> </w:t>
      </w:r>
      <w:r w:rsidR="00C951DE" w:rsidRPr="0020331A">
        <w:rPr>
          <w:rFonts w:ascii="Times New Roman" w:eastAsia="Times New Roman" w:hAnsi="Times New Roman" w:cs="Times New Roman"/>
          <w:sz w:val="24"/>
          <w:szCs w:val="24"/>
        </w:rPr>
        <w:t xml:space="preserve">atzinumus, priekšlikumus un rekomendācijas par </w:t>
      </w:r>
      <w:r w:rsidR="00846A46" w:rsidRPr="0020331A">
        <w:rPr>
          <w:rFonts w:ascii="Times New Roman" w:eastAsia="Times New Roman" w:hAnsi="Times New Roman" w:cs="Times New Roman"/>
          <w:sz w:val="24"/>
          <w:szCs w:val="24"/>
        </w:rPr>
        <w:t>valsts sertifikācijas shēmas proj</w:t>
      </w:r>
      <w:r w:rsidR="00FA7561" w:rsidRPr="0020331A">
        <w:rPr>
          <w:rFonts w:ascii="Times New Roman" w:eastAsia="Times New Roman" w:hAnsi="Times New Roman" w:cs="Times New Roman"/>
          <w:sz w:val="24"/>
          <w:szCs w:val="24"/>
        </w:rPr>
        <w:t>ektu</w:t>
      </w:r>
      <w:r w:rsidR="00846A46" w:rsidRPr="0020331A">
        <w:rPr>
          <w:rFonts w:ascii="Times New Roman" w:eastAsia="Times New Roman" w:hAnsi="Times New Roman" w:cs="Times New Roman"/>
          <w:sz w:val="24"/>
          <w:szCs w:val="24"/>
        </w:rPr>
        <w:t xml:space="preserve"> daļā par </w:t>
      </w:r>
      <w:r w:rsidR="00C951DE" w:rsidRPr="0020331A">
        <w:rPr>
          <w:rFonts w:ascii="Times New Roman" w:eastAsia="Times New Roman" w:hAnsi="Times New Roman" w:cs="Times New Roman"/>
          <w:sz w:val="24"/>
          <w:szCs w:val="24"/>
        </w:rPr>
        <w:t>personas datu aizsardzības prasībām</w:t>
      </w:r>
      <w:r w:rsidR="00FA7561" w:rsidRPr="0020331A">
        <w:rPr>
          <w:rFonts w:ascii="Times New Roman" w:eastAsia="Times New Roman" w:hAnsi="Times New Roman" w:cs="Times New Roman"/>
          <w:sz w:val="24"/>
          <w:szCs w:val="24"/>
        </w:rPr>
        <w:t>.</w:t>
      </w:r>
    </w:p>
    <w:p w14:paraId="1E4F716B" w14:textId="1CA65839" w:rsidR="00A46FB8" w:rsidRPr="0020331A" w:rsidRDefault="45B99F0F" w:rsidP="00A46FB8">
      <w:pPr>
        <w:pStyle w:val="ListParagraph"/>
        <w:numPr>
          <w:ilvl w:val="0"/>
          <w:numId w:val="24"/>
        </w:numPr>
        <w:spacing w:after="0"/>
        <w:ind w:left="340" w:hanging="357"/>
        <w:jc w:val="both"/>
        <w:rPr>
          <w:rFonts w:ascii="Times New Roman" w:eastAsia="Times New Roman" w:hAnsi="Times New Roman" w:cs="Times New Roman"/>
          <w:sz w:val="24"/>
          <w:szCs w:val="24"/>
        </w:rPr>
      </w:pPr>
      <w:r w:rsidRPr="45B99F0F">
        <w:rPr>
          <w:rFonts w:ascii="Times New Roman" w:hAnsi="Times New Roman" w:cs="Times New Roman"/>
          <w:color w:val="000000" w:themeColor="text1"/>
          <w:sz w:val="24"/>
          <w:szCs w:val="24"/>
        </w:rPr>
        <w:t xml:space="preserve">VARAM sadarbībā ar AM (DDUK) un ar DVI konsultatīvu iesaisti izstrādāt un līdz 2026.gada 1.jūnijam noteiktā kārtībā iesniegt izskatīšanai MK normatīvo aktu projektu par valsts sertifikācijas shēmas funkcionālajām, </w:t>
      </w:r>
      <w:proofErr w:type="spellStart"/>
      <w:r w:rsidRPr="45B99F0F">
        <w:rPr>
          <w:rFonts w:ascii="Times New Roman" w:hAnsi="Times New Roman" w:cs="Times New Roman"/>
          <w:color w:val="000000" w:themeColor="text1"/>
          <w:sz w:val="24"/>
          <w:szCs w:val="24"/>
        </w:rPr>
        <w:t>kiberdrošības</w:t>
      </w:r>
      <w:proofErr w:type="spellEnd"/>
      <w:r w:rsidRPr="45B99F0F">
        <w:rPr>
          <w:rFonts w:ascii="Times New Roman" w:hAnsi="Times New Roman" w:cs="Times New Roman"/>
          <w:color w:val="000000" w:themeColor="text1"/>
          <w:sz w:val="24"/>
          <w:szCs w:val="24"/>
        </w:rPr>
        <w:t xml:space="preserve"> un datu aizsardzības prasībām atbilstoši </w:t>
      </w:r>
      <w:proofErr w:type="spellStart"/>
      <w:r w:rsidRPr="45B99F0F">
        <w:rPr>
          <w:rFonts w:ascii="Times New Roman" w:hAnsi="Times New Roman" w:cs="Times New Roman"/>
          <w:color w:val="000000" w:themeColor="text1"/>
          <w:sz w:val="24"/>
          <w:szCs w:val="24"/>
        </w:rPr>
        <w:t>eIDAS</w:t>
      </w:r>
      <w:proofErr w:type="spellEnd"/>
      <w:r w:rsidRPr="45B99F0F">
        <w:rPr>
          <w:rFonts w:ascii="Times New Roman" w:hAnsi="Times New Roman" w:cs="Times New Roman"/>
          <w:color w:val="000000" w:themeColor="text1"/>
          <w:sz w:val="24"/>
          <w:szCs w:val="24"/>
        </w:rPr>
        <w:t> regulā noteiktajam.</w:t>
      </w:r>
    </w:p>
    <w:p w14:paraId="2FD2CED9" w14:textId="065A3334" w:rsidR="00580F9C" w:rsidRPr="00E0172C" w:rsidRDefault="009A436A" w:rsidP="00580F9C">
      <w:pPr>
        <w:pStyle w:val="ListParagraph"/>
        <w:numPr>
          <w:ilvl w:val="0"/>
          <w:numId w:val="24"/>
        </w:numPr>
        <w:spacing w:after="0"/>
        <w:ind w:left="340" w:hanging="357"/>
        <w:jc w:val="both"/>
        <w:rPr>
          <w:rFonts w:ascii="Times New Roman" w:hAnsi="Times New Roman" w:cs="Times New Roman"/>
          <w:color w:val="000000" w:themeColor="text1"/>
          <w:sz w:val="24"/>
          <w:szCs w:val="24"/>
        </w:rPr>
      </w:pPr>
      <w:r w:rsidRPr="0020331A">
        <w:rPr>
          <w:rFonts w:ascii="Times New Roman" w:hAnsi="Times New Roman" w:cs="Times New Roman"/>
          <w:color w:val="000000" w:themeColor="text1"/>
          <w:sz w:val="24"/>
          <w:szCs w:val="24"/>
        </w:rPr>
        <w:t>Pieņemt zināšanai, ka</w:t>
      </w:r>
      <w:r w:rsidR="00580F9C" w:rsidRPr="0020331A">
        <w:rPr>
          <w:rFonts w:ascii="Times New Roman" w:hAnsi="Times New Roman" w:cs="Times New Roman"/>
          <w:color w:val="000000" w:themeColor="text1"/>
          <w:sz w:val="24"/>
          <w:szCs w:val="24"/>
        </w:rPr>
        <w:t xml:space="preserve"> </w:t>
      </w:r>
      <w:r w:rsidR="00860CA0" w:rsidRPr="0020331A">
        <w:rPr>
          <w:rFonts w:ascii="Times New Roman" w:hAnsi="Times New Roman" w:cs="Times New Roman"/>
          <w:color w:val="000000" w:themeColor="text1"/>
          <w:sz w:val="24"/>
          <w:szCs w:val="24"/>
        </w:rPr>
        <w:t>AM</w:t>
      </w:r>
      <w:r w:rsidR="006D4F6F" w:rsidRPr="0020331A">
        <w:rPr>
          <w:rFonts w:ascii="Times New Roman" w:hAnsi="Times New Roman" w:cs="Times New Roman"/>
          <w:color w:val="000000" w:themeColor="text1"/>
          <w:sz w:val="24"/>
          <w:szCs w:val="24"/>
        </w:rPr>
        <w:t xml:space="preserve"> </w:t>
      </w:r>
      <w:r w:rsidR="00860CA0" w:rsidRPr="0020331A">
        <w:rPr>
          <w:rFonts w:ascii="Times New Roman" w:hAnsi="Times New Roman" w:cs="Times New Roman"/>
          <w:color w:val="000000" w:themeColor="text1"/>
          <w:sz w:val="24"/>
          <w:szCs w:val="24"/>
        </w:rPr>
        <w:t>(</w:t>
      </w:r>
      <w:r w:rsidRPr="0020331A">
        <w:rPr>
          <w:rFonts w:ascii="Times New Roman" w:hAnsi="Times New Roman" w:cs="Times New Roman"/>
          <w:color w:val="000000" w:themeColor="text1"/>
          <w:sz w:val="24"/>
          <w:szCs w:val="24"/>
        </w:rPr>
        <w:t>DDUK</w:t>
      </w:r>
      <w:r w:rsidR="00860CA0" w:rsidRPr="007D3A6D">
        <w:rPr>
          <w:rFonts w:ascii="Times New Roman" w:hAnsi="Times New Roman" w:cs="Times New Roman"/>
          <w:color w:val="000000" w:themeColor="text1"/>
          <w:sz w:val="24"/>
          <w:szCs w:val="24"/>
        </w:rPr>
        <w:t>)</w:t>
      </w:r>
      <w:r w:rsidR="002360D0" w:rsidRPr="007D3A6D">
        <w:rPr>
          <w:rFonts w:ascii="Times New Roman" w:hAnsi="Times New Roman" w:cs="Times New Roman"/>
          <w:color w:val="000000" w:themeColor="text1"/>
          <w:sz w:val="24"/>
          <w:szCs w:val="24"/>
        </w:rPr>
        <w:t>, VARAM</w:t>
      </w:r>
      <w:r w:rsidR="0074015F" w:rsidRPr="007D3A6D">
        <w:rPr>
          <w:rFonts w:ascii="Times New Roman" w:hAnsi="Times New Roman" w:cs="Times New Roman"/>
          <w:color w:val="000000" w:themeColor="text1"/>
          <w:sz w:val="24"/>
          <w:szCs w:val="24"/>
        </w:rPr>
        <w:t xml:space="preserve">, </w:t>
      </w:r>
      <w:r w:rsidRPr="007D3A6D">
        <w:rPr>
          <w:rFonts w:ascii="Times New Roman" w:hAnsi="Times New Roman" w:cs="Times New Roman"/>
          <w:color w:val="000000" w:themeColor="text1"/>
          <w:sz w:val="24"/>
          <w:szCs w:val="24"/>
        </w:rPr>
        <w:t xml:space="preserve">LATAK </w:t>
      </w:r>
      <w:r w:rsidR="0074015F" w:rsidRPr="007D3A6D">
        <w:rPr>
          <w:rFonts w:ascii="Times New Roman" w:hAnsi="Times New Roman" w:cs="Times New Roman"/>
          <w:color w:val="000000" w:themeColor="text1"/>
          <w:sz w:val="24"/>
          <w:szCs w:val="24"/>
        </w:rPr>
        <w:t xml:space="preserve">un </w:t>
      </w:r>
      <w:r w:rsidR="00905BCD" w:rsidRPr="007D3A6D">
        <w:rPr>
          <w:rFonts w:ascii="Times New Roman" w:hAnsi="Times New Roman" w:cs="Times New Roman"/>
          <w:color w:val="000000" w:themeColor="text1"/>
          <w:sz w:val="24"/>
          <w:szCs w:val="24"/>
        </w:rPr>
        <w:t>DVI</w:t>
      </w:r>
      <w:r w:rsidR="007D3A6D" w:rsidRPr="007D3A6D">
        <w:rPr>
          <w:rFonts w:ascii="Times New Roman" w:hAnsi="Times New Roman" w:cs="Times New Roman"/>
          <w:color w:val="000000" w:themeColor="text1"/>
          <w:sz w:val="24"/>
          <w:szCs w:val="24"/>
        </w:rPr>
        <w:t xml:space="preserve"> </w:t>
      </w:r>
      <w:r w:rsidR="007D3A6D" w:rsidRPr="00580F9C">
        <w:rPr>
          <w:rFonts w:ascii="Times New Roman" w:hAnsi="Times New Roman" w:cs="Times New Roman"/>
          <w:color w:val="000000" w:themeColor="text1"/>
          <w:sz w:val="24"/>
          <w:szCs w:val="24"/>
        </w:rPr>
        <w:t xml:space="preserve">veic </w:t>
      </w:r>
      <w:proofErr w:type="spellStart"/>
      <w:r w:rsidR="007D3A6D" w:rsidRPr="00580F9C">
        <w:rPr>
          <w:rFonts w:ascii="Times New Roman" w:hAnsi="Times New Roman" w:cs="Times New Roman"/>
          <w:color w:val="000000" w:themeColor="text1"/>
          <w:sz w:val="24"/>
          <w:szCs w:val="24"/>
        </w:rPr>
        <w:t>eIDAS</w:t>
      </w:r>
      <w:proofErr w:type="spellEnd"/>
      <w:r w:rsidR="007D3A6D" w:rsidRPr="00580F9C">
        <w:rPr>
          <w:rFonts w:ascii="Times New Roman" w:hAnsi="Times New Roman" w:cs="Times New Roman"/>
          <w:color w:val="000000" w:themeColor="text1"/>
          <w:sz w:val="24"/>
          <w:szCs w:val="24"/>
        </w:rPr>
        <w:t xml:space="preserve"> regulā paredzētās funkcijas un uzdevumus atbilstoši informatīvā ziņojuma 2. tabulā “Valsts sertifikācijas shēmas </w:t>
      </w:r>
      <w:r w:rsidR="007D3A6D" w:rsidRPr="00E0172C">
        <w:rPr>
          <w:rFonts w:ascii="Times New Roman" w:hAnsi="Times New Roman" w:cs="Times New Roman"/>
          <w:color w:val="000000" w:themeColor="text1"/>
          <w:sz w:val="24"/>
          <w:szCs w:val="24"/>
        </w:rPr>
        <w:t>izstrāde” un  3. tabulā “Par valsts sertifikācijas shēmu, Eiropas digitālās identitātes maka sertifikāciju un uzraudzību noteiktās lomas, atbildīgās institūcijas un to veicamās darbības” noteiktajam atbildību sadalījumam.</w:t>
      </w:r>
    </w:p>
    <w:p w14:paraId="0A902DC7" w14:textId="0059C6DA" w:rsidR="07EC16CA" w:rsidRDefault="07EC16CA" w:rsidP="07EC16CA">
      <w:pPr>
        <w:pStyle w:val="ListParagraph"/>
        <w:numPr>
          <w:ilvl w:val="0"/>
          <w:numId w:val="24"/>
        </w:numPr>
        <w:spacing w:after="0"/>
        <w:ind w:left="340" w:hanging="357"/>
        <w:jc w:val="both"/>
        <w:rPr>
          <w:rFonts w:ascii="Times New Roman" w:eastAsia="Times New Roman" w:hAnsi="Times New Roman" w:cs="Times New Roman"/>
          <w:sz w:val="24"/>
          <w:szCs w:val="24"/>
        </w:rPr>
      </w:pPr>
      <w:r w:rsidRPr="00412980">
        <w:rPr>
          <w:rFonts w:ascii="Times New Roman" w:eastAsia="Times New Roman" w:hAnsi="Times New Roman" w:cs="Times New Roman"/>
          <w:sz w:val="24"/>
          <w:szCs w:val="24"/>
        </w:rPr>
        <w:t>IeM (PMLP) izvērtēt un nepieciešamības gadījumā izstrādāt</w:t>
      </w:r>
      <w:r w:rsidRPr="07EC16CA">
        <w:rPr>
          <w:rFonts w:ascii="Times New Roman" w:eastAsia="Times New Roman" w:hAnsi="Times New Roman" w:cs="Times New Roman"/>
          <w:sz w:val="24"/>
          <w:szCs w:val="24"/>
        </w:rPr>
        <w:t xml:space="preserve"> un līdz 2026.gada 1.oktobrim noteiktā kārtībā iesniegt izskatīšanai MK nepieciešamos grozījumus normatīvajos aktos, lai noteiktu, ka personas apliecība ir izvēles personu apliecinošs dokuments.</w:t>
      </w:r>
    </w:p>
    <w:p w14:paraId="2D1817FA" w14:textId="5D9AC393" w:rsidR="000D1E31" w:rsidRDefault="24B51513" w:rsidP="000D1E31">
      <w:pPr>
        <w:pStyle w:val="ListParagraph"/>
        <w:numPr>
          <w:ilvl w:val="0"/>
          <w:numId w:val="24"/>
        </w:numPr>
        <w:spacing w:after="0"/>
        <w:ind w:left="340" w:hanging="357"/>
        <w:jc w:val="both"/>
        <w:rPr>
          <w:rFonts w:ascii="Times New Roman" w:eastAsia="Times New Roman" w:hAnsi="Times New Roman" w:cs="Times New Roman"/>
          <w:sz w:val="24"/>
          <w:szCs w:val="24"/>
        </w:rPr>
      </w:pPr>
      <w:r w:rsidRPr="24B51513">
        <w:rPr>
          <w:rFonts w:ascii="Times New Roman" w:hAnsi="Times New Roman" w:cs="Times New Roman"/>
          <w:sz w:val="24"/>
          <w:szCs w:val="24"/>
        </w:rPr>
        <w:t xml:space="preserve">AM (DDUK), IeM (PMLP), SM (LVRTC), TM un VARAM (VDAA) </w:t>
      </w:r>
      <w:r w:rsidRPr="24B51513">
        <w:rPr>
          <w:rFonts w:ascii="Times New Roman" w:eastAsia="Times New Roman" w:hAnsi="Times New Roman" w:cs="Times New Roman"/>
          <w:sz w:val="24"/>
          <w:szCs w:val="24"/>
        </w:rPr>
        <w:t xml:space="preserve">atbilstoši kompetencei izvērtēt informatīvā ziņojuma </w:t>
      </w:r>
      <w:r w:rsidR="00347FD9">
        <w:rPr>
          <w:rFonts w:ascii="Times New Roman" w:eastAsia="Times New Roman" w:hAnsi="Times New Roman" w:cs="Times New Roman"/>
          <w:sz w:val="24"/>
          <w:szCs w:val="24"/>
        </w:rPr>
        <w:t>7</w:t>
      </w:r>
      <w:r w:rsidRPr="24B51513">
        <w:rPr>
          <w:rFonts w:ascii="Times New Roman" w:eastAsia="Times New Roman" w:hAnsi="Times New Roman" w:cs="Times New Roman"/>
          <w:sz w:val="24"/>
          <w:szCs w:val="24"/>
        </w:rPr>
        <w:t>. tabulā “Nepieciešamie grozījumi normatīvajos aktos” norādītos grozījumus, nepieciešamības gadījumā identificējot papildu grozījumus, un līdz 2026.gada 1.jūnijam tos noteiktā kārtībā iesniegt izskatīšanai MK.</w:t>
      </w:r>
    </w:p>
    <w:p w14:paraId="6F77359B" w14:textId="6EC048FD" w:rsidR="007679A8" w:rsidRPr="002E1825" w:rsidRDefault="4B1E32FC" w:rsidP="007679A8">
      <w:pPr>
        <w:pStyle w:val="ListParagraph"/>
        <w:numPr>
          <w:ilvl w:val="0"/>
          <w:numId w:val="24"/>
        </w:numPr>
        <w:spacing w:after="0"/>
        <w:ind w:left="340" w:hanging="357"/>
        <w:jc w:val="both"/>
        <w:rPr>
          <w:rFonts w:ascii="Times New Roman" w:eastAsia="Times New Roman" w:hAnsi="Times New Roman" w:cs="Times New Roman"/>
          <w:sz w:val="24"/>
          <w:szCs w:val="24"/>
        </w:rPr>
      </w:pPr>
      <w:r w:rsidRPr="4B1E32FC">
        <w:rPr>
          <w:rFonts w:ascii="Times New Roman" w:hAnsi="Times New Roman" w:cs="Times New Roman"/>
          <w:sz w:val="24"/>
          <w:szCs w:val="24"/>
        </w:rPr>
        <w:t>Visām ministrijām atbilstoši kompetencei izvērtēt un nepieciešamības gadījumā līdz 2026. gada 1.jūnijam noteiktā kārtībā iesniegt izskatīšanai MK grozījumus normatīvajos aktos, lai nodrošinātu, ka EDIM, personas identifikācija izmantojot EDIM klātienē un neklātienē un EDIM pieejamie atribūti tiek atzīti un tiek ieviesti risinājumi to validācijai.</w:t>
      </w:r>
    </w:p>
    <w:p w14:paraId="086F5901" w14:textId="048DB554" w:rsidR="000D1E31" w:rsidRDefault="59A51CD4" w:rsidP="000D1E31">
      <w:pPr>
        <w:pStyle w:val="ListParagraph"/>
        <w:numPr>
          <w:ilvl w:val="0"/>
          <w:numId w:val="24"/>
        </w:numPr>
        <w:spacing w:after="0"/>
        <w:ind w:left="340" w:hanging="357"/>
        <w:jc w:val="both"/>
        <w:rPr>
          <w:rFonts w:ascii="Times New Roman" w:eastAsia="Times New Roman" w:hAnsi="Times New Roman" w:cs="Times New Roman"/>
          <w:sz w:val="24"/>
          <w:szCs w:val="24"/>
        </w:rPr>
      </w:pPr>
      <w:r w:rsidRPr="00081D1E">
        <w:rPr>
          <w:rFonts w:ascii="Times New Roman" w:eastAsia="Times New Roman" w:hAnsi="Times New Roman" w:cs="Times New Roman"/>
          <w:sz w:val="24"/>
          <w:szCs w:val="24"/>
        </w:rPr>
        <w:t>AM</w:t>
      </w:r>
      <w:r w:rsidR="006D4F6F" w:rsidRPr="00081D1E">
        <w:rPr>
          <w:rFonts w:ascii="Times New Roman" w:eastAsia="Times New Roman" w:hAnsi="Times New Roman" w:cs="Times New Roman"/>
          <w:sz w:val="24"/>
          <w:szCs w:val="24"/>
        </w:rPr>
        <w:t xml:space="preserve"> </w:t>
      </w:r>
      <w:r w:rsidR="003C3DE9" w:rsidRPr="00081D1E">
        <w:rPr>
          <w:rFonts w:ascii="Times New Roman" w:eastAsia="Times New Roman" w:hAnsi="Times New Roman" w:cs="Times New Roman"/>
          <w:sz w:val="24"/>
          <w:szCs w:val="24"/>
        </w:rPr>
        <w:t>(DDUK), VARAM</w:t>
      </w:r>
      <w:r w:rsidR="006D4F6F" w:rsidRPr="00081D1E">
        <w:rPr>
          <w:rFonts w:ascii="Times New Roman" w:eastAsia="Times New Roman" w:hAnsi="Times New Roman" w:cs="Times New Roman"/>
          <w:sz w:val="24"/>
          <w:szCs w:val="24"/>
        </w:rPr>
        <w:t xml:space="preserve"> (VDAA)</w:t>
      </w:r>
      <w:r w:rsidR="003C3DE9" w:rsidRPr="00081D1E">
        <w:rPr>
          <w:rFonts w:ascii="Times New Roman" w:eastAsia="Times New Roman" w:hAnsi="Times New Roman" w:cs="Times New Roman"/>
          <w:sz w:val="24"/>
          <w:szCs w:val="24"/>
        </w:rPr>
        <w:t>, IeM</w:t>
      </w:r>
      <w:r w:rsidR="006D4F6F" w:rsidRPr="00081D1E">
        <w:rPr>
          <w:rFonts w:ascii="Times New Roman" w:eastAsia="Times New Roman" w:hAnsi="Times New Roman" w:cs="Times New Roman"/>
          <w:sz w:val="24"/>
          <w:szCs w:val="24"/>
        </w:rPr>
        <w:t xml:space="preserve"> </w:t>
      </w:r>
      <w:r w:rsidR="003C3DE9" w:rsidRPr="00081D1E">
        <w:rPr>
          <w:rFonts w:ascii="Times New Roman" w:eastAsia="Times New Roman" w:hAnsi="Times New Roman" w:cs="Times New Roman"/>
          <w:sz w:val="24"/>
          <w:szCs w:val="24"/>
        </w:rPr>
        <w:t>(PMLP)</w:t>
      </w:r>
      <w:r w:rsidR="009C5E16" w:rsidRPr="00081D1E">
        <w:rPr>
          <w:rFonts w:ascii="Times New Roman" w:eastAsia="Times New Roman" w:hAnsi="Times New Roman" w:cs="Times New Roman"/>
          <w:sz w:val="24"/>
          <w:szCs w:val="24"/>
        </w:rPr>
        <w:t xml:space="preserve"> </w:t>
      </w:r>
      <w:r w:rsidR="00081D1E" w:rsidRPr="00081D1E">
        <w:rPr>
          <w:rFonts w:ascii="Times New Roman" w:eastAsia="Times New Roman" w:hAnsi="Times New Roman" w:cs="Times New Roman"/>
          <w:sz w:val="24"/>
          <w:szCs w:val="24"/>
        </w:rPr>
        <w:t xml:space="preserve">saskaņā ar </w:t>
      </w:r>
      <w:proofErr w:type="spellStart"/>
      <w:r w:rsidR="00081D1E" w:rsidRPr="00081D1E">
        <w:rPr>
          <w:rFonts w:ascii="Times New Roman" w:eastAsia="Times New Roman" w:hAnsi="Times New Roman" w:cs="Times New Roman"/>
          <w:sz w:val="24"/>
          <w:szCs w:val="24"/>
        </w:rPr>
        <w:t>eIDAS</w:t>
      </w:r>
      <w:proofErr w:type="spellEnd"/>
      <w:r w:rsidR="00081D1E" w:rsidRPr="00081D1E">
        <w:rPr>
          <w:rFonts w:ascii="Times New Roman" w:eastAsia="Times New Roman" w:hAnsi="Times New Roman" w:cs="Times New Roman"/>
          <w:sz w:val="24"/>
          <w:szCs w:val="24"/>
        </w:rPr>
        <w:t> regulā noteiktajiem termiņiem savas kompetences ietvaros atbilstoši informatīvā ziņojuma pielikumā “</w:t>
      </w:r>
      <w:proofErr w:type="spellStart"/>
      <w:r w:rsidR="00081D1E" w:rsidRPr="00081D1E">
        <w:rPr>
          <w:rFonts w:ascii="Times New Roman" w:eastAsia="Times New Roman" w:hAnsi="Times New Roman" w:cs="Times New Roman"/>
          <w:sz w:val="24"/>
          <w:szCs w:val="24"/>
        </w:rPr>
        <w:t>eIDAS</w:t>
      </w:r>
      <w:proofErr w:type="spellEnd"/>
      <w:r w:rsidR="00081D1E" w:rsidRPr="00081D1E">
        <w:rPr>
          <w:rFonts w:ascii="Times New Roman" w:eastAsia="Times New Roman" w:hAnsi="Times New Roman" w:cs="Times New Roman"/>
          <w:sz w:val="24"/>
          <w:szCs w:val="24"/>
        </w:rPr>
        <w:t xml:space="preserve"> regulas īstenošanas </w:t>
      </w:r>
      <w:r w:rsidR="007B5EA9">
        <w:rPr>
          <w:rFonts w:ascii="Times New Roman" w:eastAsia="Times New Roman" w:hAnsi="Times New Roman" w:cs="Times New Roman"/>
          <w:sz w:val="24"/>
          <w:szCs w:val="24"/>
        </w:rPr>
        <w:t>regulas</w:t>
      </w:r>
      <w:r w:rsidR="00081D1E" w:rsidRPr="00081D1E">
        <w:rPr>
          <w:rFonts w:ascii="Times New Roman" w:eastAsia="Times New Roman" w:hAnsi="Times New Roman" w:cs="Times New Roman"/>
          <w:sz w:val="24"/>
          <w:szCs w:val="24"/>
        </w:rPr>
        <w:t xml:space="preserve">” noteiktajam atbildību sadalījumam nodrošināt </w:t>
      </w:r>
      <w:proofErr w:type="spellStart"/>
      <w:r w:rsidR="00081D1E" w:rsidRPr="00081D1E">
        <w:rPr>
          <w:rFonts w:ascii="Times New Roman" w:eastAsia="Times New Roman" w:hAnsi="Times New Roman" w:cs="Times New Roman"/>
          <w:sz w:val="24"/>
          <w:szCs w:val="24"/>
        </w:rPr>
        <w:t>eIDAS</w:t>
      </w:r>
      <w:proofErr w:type="spellEnd"/>
      <w:r w:rsidR="00081D1E" w:rsidRPr="00081D1E">
        <w:rPr>
          <w:rFonts w:ascii="Times New Roman" w:eastAsia="Times New Roman" w:hAnsi="Times New Roman" w:cs="Times New Roman"/>
          <w:sz w:val="24"/>
          <w:szCs w:val="24"/>
        </w:rPr>
        <w:t xml:space="preserve"> regulas īstenošanas </w:t>
      </w:r>
      <w:r w:rsidR="007B5EA9">
        <w:rPr>
          <w:rFonts w:ascii="Times New Roman" w:eastAsia="Times New Roman" w:hAnsi="Times New Roman" w:cs="Times New Roman"/>
          <w:sz w:val="24"/>
          <w:szCs w:val="24"/>
        </w:rPr>
        <w:t>regulu</w:t>
      </w:r>
      <w:r w:rsidR="00081D1E" w:rsidRPr="00081D1E">
        <w:rPr>
          <w:rFonts w:ascii="Times New Roman" w:eastAsia="Times New Roman" w:hAnsi="Times New Roman" w:cs="Times New Roman"/>
          <w:sz w:val="24"/>
          <w:szCs w:val="24"/>
        </w:rPr>
        <w:t xml:space="preserve"> prasību ieviešanu nacionālajā tiesiskajā regulējumā.</w:t>
      </w:r>
    </w:p>
    <w:p w14:paraId="1E55CB4C" w14:textId="48C79A05" w:rsidR="0038316B" w:rsidRPr="0004498C" w:rsidRDefault="000C5CDF" w:rsidP="001C3511">
      <w:pPr>
        <w:pStyle w:val="ListParagraph"/>
        <w:numPr>
          <w:ilvl w:val="0"/>
          <w:numId w:val="24"/>
        </w:numPr>
        <w:spacing w:after="0"/>
        <w:jc w:val="both"/>
        <w:rPr>
          <w:rFonts w:ascii="Times New Roman" w:eastAsia="Times New Roman" w:hAnsi="Times New Roman" w:cs="Times New Roman"/>
          <w:sz w:val="24"/>
          <w:szCs w:val="24"/>
        </w:rPr>
      </w:pPr>
      <w:r w:rsidRPr="000C5CDF">
        <w:rPr>
          <w:rFonts w:ascii="Times New Roman" w:eastAsia="Times New Roman" w:hAnsi="Times New Roman" w:cs="Times New Roman"/>
          <w:sz w:val="24"/>
          <w:szCs w:val="24"/>
        </w:rPr>
        <w:t>Ministrijas un pārējās iesaistītās iestādes informatīvajā ziņojumā plānotos pasākumus īsteno esošo valsts budžeta līdzekļu ietvaros un Eiropas Reģionālās attīstības fonda finansēto projektu ietvaros, kas tiek īstenoti</w:t>
      </w:r>
      <w:r w:rsidR="006056F6" w:rsidRPr="006056F6">
        <w:rPr>
          <w:rFonts w:ascii="Times New Roman" w:eastAsia="Times New Roman" w:hAnsi="Times New Roman" w:cs="Times New Roman"/>
          <w:sz w:val="24"/>
          <w:szCs w:val="24"/>
        </w:rPr>
        <w:t xml:space="preserve"> </w:t>
      </w:r>
      <w:r w:rsidR="006056F6">
        <w:rPr>
          <w:rFonts w:ascii="Times New Roman" w:eastAsia="Times New Roman" w:hAnsi="Times New Roman" w:cs="Times New Roman"/>
          <w:sz w:val="24"/>
          <w:szCs w:val="24"/>
        </w:rPr>
        <w:t>arī, bet ne tikai</w:t>
      </w:r>
      <w:r w:rsidRPr="000C5CDF">
        <w:rPr>
          <w:rFonts w:ascii="Times New Roman" w:eastAsia="Times New Roman" w:hAnsi="Times New Roman" w:cs="Times New Roman"/>
          <w:sz w:val="24"/>
          <w:szCs w:val="24"/>
        </w:rPr>
        <w:t xml:space="preserve"> 1.3.1. specifiskā atbalsta mērķa "Izmantot </w:t>
      </w:r>
      <w:proofErr w:type="spellStart"/>
      <w:r w:rsidRPr="000C5CDF">
        <w:rPr>
          <w:rFonts w:ascii="Times New Roman" w:eastAsia="Times New Roman" w:hAnsi="Times New Roman" w:cs="Times New Roman"/>
          <w:sz w:val="24"/>
          <w:szCs w:val="24"/>
        </w:rPr>
        <w:lastRenderedPageBreak/>
        <w:t>digitalizācijas</w:t>
      </w:r>
      <w:proofErr w:type="spellEnd"/>
      <w:r w:rsidRPr="000C5CDF">
        <w:rPr>
          <w:rFonts w:ascii="Times New Roman" w:eastAsia="Times New Roman" w:hAnsi="Times New Roman" w:cs="Times New Roman"/>
          <w:sz w:val="24"/>
          <w:szCs w:val="24"/>
        </w:rPr>
        <w:t xml:space="preserve"> priekšrocības iedzīvotājiem, uzņēmumiem, pētniecības organizācijām un publiskajām iestādēm" 1.3.1.1. pasākuma "IKT risinājumu un pakalpojumu attīstība un iespēju radīšana privātajam sektoram" ietvaros, saskaņā ar informatīvajā ziņojumā norādīto informāciju</w:t>
      </w:r>
      <w:r w:rsidR="0025323E">
        <w:rPr>
          <w:rFonts w:ascii="Times New Roman" w:eastAsia="Times New Roman" w:hAnsi="Times New Roman" w:cs="Times New Roman"/>
          <w:sz w:val="24"/>
          <w:szCs w:val="24"/>
        </w:rPr>
        <w:t xml:space="preserve"> un </w:t>
      </w:r>
      <w:r w:rsidR="0025323E" w:rsidRPr="00B536A8">
        <w:rPr>
          <w:rFonts w:ascii="Times New Roman" w:hAnsi="Times New Roman" w:cs="Times New Roman"/>
          <w:sz w:val="24"/>
          <w:szCs w:val="24"/>
        </w:rPr>
        <w:t xml:space="preserve">VDAA īstenotā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projekta "Vienotā datu koplietošanas platforma publiskā sektora un tautsaimniecības datu koplietošanai nacionāli un Eiropas datu telpas ietvaros, t. sk. ieviešot risinājumus datu </w:t>
      </w:r>
      <w:proofErr w:type="spellStart"/>
      <w:r w:rsidR="0025323E" w:rsidRPr="00B536A8">
        <w:rPr>
          <w:rFonts w:ascii="Times New Roman" w:hAnsi="Times New Roman" w:cs="Times New Roman"/>
          <w:sz w:val="24"/>
          <w:szCs w:val="24"/>
        </w:rPr>
        <w:t>depersonalizācijai</w:t>
      </w:r>
      <w:proofErr w:type="spellEnd"/>
      <w:r w:rsidR="0025323E" w:rsidRPr="00B536A8">
        <w:rPr>
          <w:rFonts w:ascii="Times New Roman" w:hAnsi="Times New Roman" w:cs="Times New Roman"/>
          <w:sz w:val="24"/>
          <w:szCs w:val="24"/>
        </w:rPr>
        <w:t>, kā arī personas pārvaldītai un kontrolētai datu koplietošanai"</w:t>
      </w:r>
      <w:r w:rsidRPr="000C5CDF">
        <w:rPr>
          <w:rFonts w:ascii="Times New Roman" w:eastAsia="Times New Roman" w:hAnsi="Times New Roman" w:cs="Times New Roman"/>
          <w:sz w:val="24"/>
          <w:szCs w:val="24"/>
        </w:rPr>
        <w:t>.</w:t>
      </w:r>
      <w:r w:rsidR="004A55D0" w:rsidRPr="002C16D8">
        <w:t xml:space="preserve"> </w:t>
      </w:r>
      <w:r w:rsidR="00D172B3" w:rsidRPr="001C3511">
        <w:rPr>
          <w:rFonts w:ascii="Times New Roman" w:eastAsia="Times New Roman" w:hAnsi="Times New Roman" w:cs="Times New Roman"/>
          <w:sz w:val="24"/>
          <w:szCs w:val="24"/>
        </w:rPr>
        <w:t>P</w:t>
      </w:r>
      <w:r w:rsidR="004A55D0" w:rsidRPr="001C3511">
        <w:rPr>
          <w:rFonts w:ascii="Times New Roman" w:eastAsia="Times New Roman" w:hAnsi="Times New Roman" w:cs="Times New Roman"/>
          <w:sz w:val="24"/>
          <w:szCs w:val="24"/>
        </w:rPr>
        <w:t xml:space="preserve">ēc </w:t>
      </w:r>
      <w:r w:rsidR="001C3511" w:rsidRPr="000C5CDF">
        <w:rPr>
          <w:rFonts w:ascii="Times New Roman" w:eastAsia="Times New Roman" w:hAnsi="Times New Roman" w:cs="Times New Roman"/>
          <w:sz w:val="24"/>
          <w:szCs w:val="24"/>
        </w:rPr>
        <w:t>Eiropas Reģionālās attīstības fonda finansēto projektu</w:t>
      </w:r>
      <w:r w:rsidR="004A55D0" w:rsidRPr="001C3511">
        <w:rPr>
          <w:rFonts w:ascii="Times New Roman" w:eastAsia="Times New Roman" w:hAnsi="Times New Roman" w:cs="Times New Roman"/>
          <w:sz w:val="24"/>
          <w:szCs w:val="24"/>
        </w:rPr>
        <w:t xml:space="preserve"> realizācijas </w:t>
      </w:r>
      <w:r w:rsidR="005A7C2B">
        <w:rPr>
          <w:rFonts w:ascii="Times New Roman" w:eastAsia="Times New Roman" w:hAnsi="Times New Roman" w:cs="Times New Roman"/>
          <w:sz w:val="24"/>
          <w:szCs w:val="24"/>
        </w:rPr>
        <w:t xml:space="preserve">iesaistītās iestādes </w:t>
      </w:r>
      <w:r w:rsidR="004A55D0" w:rsidRPr="001C3511">
        <w:rPr>
          <w:rFonts w:ascii="Times New Roman" w:eastAsia="Times New Roman" w:hAnsi="Times New Roman" w:cs="Times New Roman"/>
          <w:sz w:val="24"/>
          <w:szCs w:val="24"/>
        </w:rPr>
        <w:t xml:space="preserve">jaunas patstāvīgas amata vietas </w:t>
      </w:r>
      <w:r w:rsidR="005A7C2B">
        <w:rPr>
          <w:rFonts w:ascii="Times New Roman" w:eastAsia="Times New Roman" w:hAnsi="Times New Roman" w:cs="Times New Roman"/>
          <w:sz w:val="24"/>
          <w:szCs w:val="24"/>
        </w:rPr>
        <w:t xml:space="preserve">neveido, bet </w:t>
      </w:r>
      <w:r w:rsidR="004A55D0" w:rsidRPr="001C3511">
        <w:rPr>
          <w:rFonts w:ascii="Times New Roman" w:eastAsia="Times New Roman" w:hAnsi="Times New Roman" w:cs="Times New Roman"/>
          <w:sz w:val="24"/>
          <w:szCs w:val="24"/>
        </w:rPr>
        <w:t>nepieciešamības gad</w:t>
      </w:r>
      <w:r w:rsidR="001C3511" w:rsidRPr="001C3511">
        <w:rPr>
          <w:rFonts w:ascii="Times New Roman" w:eastAsia="Times New Roman" w:hAnsi="Times New Roman" w:cs="Times New Roman"/>
          <w:sz w:val="24"/>
          <w:szCs w:val="24"/>
        </w:rPr>
        <w:t>ī</w:t>
      </w:r>
      <w:r w:rsidR="004A55D0" w:rsidRPr="001C3511">
        <w:rPr>
          <w:rFonts w:ascii="Times New Roman" w:eastAsia="Times New Roman" w:hAnsi="Times New Roman" w:cs="Times New Roman"/>
          <w:sz w:val="24"/>
          <w:szCs w:val="24"/>
        </w:rPr>
        <w:t>jumā pārskat</w:t>
      </w:r>
      <w:r w:rsidR="009D2CB2">
        <w:rPr>
          <w:rFonts w:ascii="Times New Roman" w:eastAsia="Times New Roman" w:hAnsi="Times New Roman" w:cs="Times New Roman"/>
          <w:sz w:val="24"/>
          <w:szCs w:val="24"/>
        </w:rPr>
        <w:t xml:space="preserve">a </w:t>
      </w:r>
      <w:r w:rsidR="004A55D0" w:rsidRPr="001C3511">
        <w:rPr>
          <w:rFonts w:ascii="Times New Roman" w:eastAsia="Times New Roman" w:hAnsi="Times New Roman" w:cs="Times New Roman"/>
          <w:sz w:val="24"/>
          <w:szCs w:val="24"/>
        </w:rPr>
        <w:t xml:space="preserve"> esošos resursus</w:t>
      </w:r>
      <w:r w:rsidR="00D43B23">
        <w:rPr>
          <w:rFonts w:ascii="Times New Roman" w:eastAsia="Times New Roman" w:hAnsi="Times New Roman" w:cs="Times New Roman"/>
          <w:sz w:val="24"/>
          <w:szCs w:val="24"/>
        </w:rPr>
        <w:t>,</w:t>
      </w:r>
      <w:r w:rsidR="00D43B23" w:rsidRPr="00D43B23">
        <w:t xml:space="preserve"> </w:t>
      </w:r>
      <w:r w:rsidR="00D43B23" w:rsidRPr="00D43B23">
        <w:rPr>
          <w:rFonts w:ascii="Times New Roman" w:eastAsia="Times New Roman" w:hAnsi="Times New Roman" w:cs="Times New Roman"/>
          <w:sz w:val="24"/>
          <w:szCs w:val="24"/>
        </w:rPr>
        <w:t>ciktāl valsts budžeta likums attiecīgajam periodam nenosaka citādi</w:t>
      </w:r>
      <w:r w:rsidR="001C3511" w:rsidRPr="001C3511">
        <w:rPr>
          <w:rFonts w:ascii="Times New Roman" w:eastAsia="Times New Roman" w:hAnsi="Times New Roman" w:cs="Times New Roman"/>
          <w:sz w:val="24"/>
          <w:szCs w:val="24"/>
        </w:rPr>
        <w:t>.</w:t>
      </w:r>
      <w:r w:rsidR="001C3511">
        <w:t xml:space="preserve"> </w:t>
      </w:r>
    </w:p>
    <w:p w14:paraId="0D3A4225" w14:textId="432F811C" w:rsidR="00D93A68" w:rsidRDefault="5B3C9595" w:rsidP="00BA358A">
      <w:pPr>
        <w:pStyle w:val="ListParagraph"/>
        <w:numPr>
          <w:ilvl w:val="0"/>
          <w:numId w:val="24"/>
        </w:numPr>
        <w:spacing w:after="0"/>
        <w:ind w:left="340" w:hanging="357"/>
        <w:jc w:val="both"/>
        <w:rPr>
          <w:rFonts w:ascii="Times New Roman" w:eastAsia="Times New Roman" w:hAnsi="Times New Roman" w:cs="Times New Roman"/>
          <w:sz w:val="24"/>
          <w:szCs w:val="24"/>
        </w:rPr>
      </w:pPr>
      <w:r w:rsidRPr="5B3C9595">
        <w:rPr>
          <w:rFonts w:ascii="Times New Roman" w:eastAsia="Times New Roman" w:hAnsi="Times New Roman" w:cs="Times New Roman"/>
          <w:sz w:val="24"/>
          <w:szCs w:val="24"/>
        </w:rPr>
        <w:t>VARAM</w:t>
      </w:r>
      <w:r w:rsidR="000302C1">
        <w:rPr>
          <w:rFonts w:ascii="Times New Roman" w:eastAsia="Times New Roman" w:hAnsi="Times New Roman" w:cs="Times New Roman"/>
          <w:sz w:val="24"/>
          <w:szCs w:val="24"/>
        </w:rPr>
        <w:t xml:space="preserve"> (VDAA)</w:t>
      </w:r>
      <w:r w:rsidRPr="5B3C9595">
        <w:rPr>
          <w:rFonts w:ascii="Times New Roman" w:eastAsia="Times New Roman" w:hAnsi="Times New Roman" w:cs="Times New Roman"/>
          <w:sz w:val="24"/>
          <w:szCs w:val="24"/>
        </w:rPr>
        <w:t xml:space="preserve"> </w:t>
      </w:r>
      <w:proofErr w:type="spellStart"/>
      <w:r w:rsidR="00D93A68" w:rsidRPr="00D93A68">
        <w:rPr>
          <w:rFonts w:ascii="Times New Roman" w:eastAsia="Times New Roman" w:hAnsi="Times New Roman" w:cs="Times New Roman"/>
          <w:sz w:val="24"/>
          <w:szCs w:val="24"/>
        </w:rPr>
        <w:t>eIDAS</w:t>
      </w:r>
      <w:proofErr w:type="spellEnd"/>
      <w:r w:rsidR="00374494">
        <w:rPr>
          <w:rFonts w:ascii="Times New Roman" w:eastAsia="Times New Roman" w:hAnsi="Times New Roman" w:cs="Times New Roman"/>
          <w:sz w:val="24"/>
          <w:szCs w:val="24"/>
        </w:rPr>
        <w:t xml:space="preserve"> </w:t>
      </w:r>
      <w:r w:rsidR="00D93A68" w:rsidRPr="00D93A68">
        <w:rPr>
          <w:rFonts w:ascii="Times New Roman" w:eastAsia="Times New Roman" w:hAnsi="Times New Roman" w:cs="Times New Roman"/>
          <w:sz w:val="24"/>
          <w:szCs w:val="24"/>
        </w:rPr>
        <w:t>regulas prasību ieviešanai un uzraudzības nodrošināšanai izveidot darba grupu  iekļaujot</w:t>
      </w:r>
      <w:r w:rsidR="00D93A68" w:rsidRPr="5B3C9595">
        <w:rPr>
          <w:rFonts w:ascii="Times New Roman" w:eastAsia="Times New Roman" w:hAnsi="Times New Roman" w:cs="Times New Roman"/>
          <w:sz w:val="24"/>
          <w:szCs w:val="24"/>
        </w:rPr>
        <w:t xml:space="preserve"> </w:t>
      </w:r>
      <w:r w:rsidRPr="5B3C9595">
        <w:rPr>
          <w:rFonts w:ascii="Times New Roman" w:eastAsia="Times New Roman" w:hAnsi="Times New Roman" w:cs="Times New Roman"/>
          <w:sz w:val="24"/>
          <w:szCs w:val="24"/>
        </w:rPr>
        <w:t>SM (LVRTC), IeM (PMLP)</w:t>
      </w:r>
      <w:r w:rsidR="00316430">
        <w:rPr>
          <w:rFonts w:ascii="Times New Roman" w:eastAsia="Times New Roman" w:hAnsi="Times New Roman" w:cs="Times New Roman"/>
          <w:sz w:val="24"/>
          <w:szCs w:val="24"/>
        </w:rPr>
        <w:t xml:space="preserve">, </w:t>
      </w:r>
      <w:r w:rsidRPr="5B3C9595">
        <w:rPr>
          <w:rFonts w:ascii="Times New Roman" w:eastAsia="Times New Roman" w:hAnsi="Times New Roman" w:cs="Times New Roman"/>
          <w:sz w:val="24"/>
          <w:szCs w:val="24"/>
        </w:rPr>
        <w:t>AM (DDUK)</w:t>
      </w:r>
      <w:r w:rsidR="00316430">
        <w:rPr>
          <w:rFonts w:ascii="Times New Roman" w:eastAsia="Times New Roman" w:hAnsi="Times New Roman" w:cs="Times New Roman"/>
          <w:sz w:val="24"/>
          <w:szCs w:val="24"/>
        </w:rPr>
        <w:t xml:space="preserve">, TM un </w:t>
      </w:r>
      <w:r w:rsidR="00027F44">
        <w:rPr>
          <w:rFonts w:ascii="Times New Roman" w:eastAsia="Times New Roman" w:hAnsi="Times New Roman" w:cs="Times New Roman"/>
          <w:sz w:val="24"/>
          <w:szCs w:val="24"/>
        </w:rPr>
        <w:t>DVI</w:t>
      </w:r>
      <w:r w:rsidR="006D1DAE">
        <w:rPr>
          <w:rFonts w:ascii="Times New Roman" w:eastAsia="Times New Roman" w:hAnsi="Times New Roman" w:cs="Times New Roman"/>
          <w:sz w:val="24"/>
          <w:szCs w:val="24"/>
        </w:rPr>
        <w:t>.</w:t>
      </w:r>
    </w:p>
    <w:p w14:paraId="589BD808" w14:textId="72CA4B59" w:rsidR="00511FFC" w:rsidRPr="00F62D37" w:rsidRDefault="00F62D37" w:rsidP="00F62D37">
      <w:pPr>
        <w:pStyle w:val="ListParagraph"/>
        <w:numPr>
          <w:ilvl w:val="0"/>
          <w:numId w:val="24"/>
        </w:numPr>
        <w:spacing w:after="0"/>
        <w:ind w:left="340" w:hanging="357"/>
        <w:jc w:val="both"/>
        <w:rPr>
          <w:rFonts w:ascii="Times New Roman" w:eastAsia="Times New Roman" w:hAnsi="Times New Roman" w:cs="Times New Roman"/>
          <w:sz w:val="24"/>
          <w:szCs w:val="24"/>
        </w:rPr>
      </w:pPr>
      <w:r w:rsidRPr="00F62D37">
        <w:rPr>
          <w:rFonts w:ascii="Times New Roman" w:eastAsia="Times New Roman" w:hAnsi="Times New Roman" w:cs="Times New Roman"/>
          <w:sz w:val="24"/>
          <w:szCs w:val="24"/>
        </w:rPr>
        <w:t>Pieņemt zināšanai, ka ar šo informatīvo ziņojumu tiek izpildīt</w:t>
      </w:r>
      <w:r w:rsidR="00D67951">
        <w:rPr>
          <w:rFonts w:ascii="Times New Roman" w:eastAsia="Times New Roman" w:hAnsi="Times New Roman" w:cs="Times New Roman"/>
          <w:sz w:val="24"/>
          <w:szCs w:val="24"/>
        </w:rPr>
        <w:t>s</w:t>
      </w:r>
      <w:r w:rsidRPr="00F62D37">
        <w:rPr>
          <w:rFonts w:ascii="Times New Roman" w:eastAsia="Times New Roman" w:hAnsi="Times New Roman" w:cs="Times New Roman"/>
          <w:sz w:val="24"/>
          <w:szCs w:val="24"/>
        </w:rPr>
        <w:t xml:space="preserve"> </w:t>
      </w:r>
      <w:r>
        <w:rPr>
          <w:rFonts w:ascii="Times New Roman" w:eastAsia="Calibri" w:hAnsi="Times New Roman" w:cs="Times New Roman"/>
          <w:sz w:val="24"/>
          <w:szCs w:val="24"/>
          <w:lang w:eastAsia="lv-LV"/>
        </w:rPr>
        <w:t xml:space="preserve">MK </w:t>
      </w:r>
      <w:r w:rsidRPr="00D543A1">
        <w:rPr>
          <w:rFonts w:ascii="Times New Roman" w:eastAsia="Times New Roman" w:hAnsi="Times New Roman" w:cs="Times New Roman"/>
          <w:sz w:val="24"/>
          <w:szCs w:val="24"/>
        </w:rPr>
        <w:t>2023.gada 7.marta</w:t>
      </w:r>
      <w:r>
        <w:rPr>
          <w:rFonts w:ascii="Times New Roman" w:eastAsia="Times New Roman" w:hAnsi="Times New Roman" w:cs="Times New Roman"/>
          <w:sz w:val="24"/>
          <w:szCs w:val="24"/>
        </w:rPr>
        <w:t xml:space="preserve"> </w:t>
      </w:r>
      <w:proofErr w:type="spellStart"/>
      <w:r w:rsidRPr="00D543A1">
        <w:rPr>
          <w:rFonts w:ascii="Times New Roman" w:eastAsia="Times New Roman" w:hAnsi="Times New Roman" w:cs="Times New Roman"/>
          <w:sz w:val="24"/>
          <w:szCs w:val="24"/>
        </w:rPr>
        <w:t>protokollēmum</w:t>
      </w:r>
      <w:r>
        <w:rPr>
          <w:rFonts w:ascii="Times New Roman" w:eastAsia="Times New Roman" w:hAnsi="Times New Roman" w:cs="Times New Roman"/>
          <w:sz w:val="24"/>
          <w:szCs w:val="24"/>
        </w:rPr>
        <w:t>a</w:t>
      </w:r>
      <w:proofErr w:type="spellEnd"/>
      <w:r>
        <w:rPr>
          <w:rFonts w:ascii="Times New Roman" w:eastAsia="Times New Roman" w:hAnsi="Times New Roman" w:cs="Times New Roman"/>
          <w:sz w:val="24"/>
          <w:szCs w:val="24"/>
        </w:rPr>
        <w:t xml:space="preserve"> </w:t>
      </w:r>
      <w:r w:rsidRPr="00F62D37">
        <w:rPr>
          <w:rFonts w:ascii="Times New Roman" w:eastAsia="Times New Roman" w:hAnsi="Times New Roman" w:cs="Times New Roman"/>
          <w:sz w:val="24"/>
          <w:szCs w:val="24"/>
        </w:rPr>
        <w:t>7. un 8. punkt</w:t>
      </w:r>
      <w:r w:rsidR="00D67951">
        <w:rPr>
          <w:rFonts w:ascii="Times New Roman" w:eastAsia="Times New Roman" w:hAnsi="Times New Roman" w:cs="Times New Roman"/>
          <w:sz w:val="24"/>
          <w:szCs w:val="24"/>
        </w:rPr>
        <w:t>s</w:t>
      </w:r>
      <w:r w:rsidR="006A0861">
        <w:rPr>
          <w:rFonts w:ascii="Times New Roman" w:eastAsia="Times New Roman" w:hAnsi="Times New Roman" w:cs="Times New Roman"/>
          <w:sz w:val="24"/>
          <w:szCs w:val="24"/>
        </w:rPr>
        <w:t xml:space="preserve"> daļā par </w:t>
      </w:r>
      <w:r w:rsidR="00D11820" w:rsidRPr="00D11820">
        <w:rPr>
          <w:rFonts w:ascii="Times New Roman" w:eastAsia="Times New Roman" w:hAnsi="Times New Roman" w:cs="Times New Roman"/>
          <w:sz w:val="24"/>
          <w:szCs w:val="24"/>
        </w:rPr>
        <w:t>institūciju atbildības jom</w:t>
      </w:r>
      <w:r w:rsidR="00D11820">
        <w:rPr>
          <w:rFonts w:ascii="Times New Roman" w:eastAsia="Times New Roman" w:hAnsi="Times New Roman" w:cs="Times New Roman"/>
          <w:sz w:val="24"/>
          <w:szCs w:val="24"/>
        </w:rPr>
        <w:t>u</w:t>
      </w:r>
      <w:r w:rsidR="0083407A">
        <w:rPr>
          <w:rFonts w:ascii="Times New Roman" w:eastAsia="Times New Roman" w:hAnsi="Times New Roman" w:cs="Times New Roman"/>
          <w:sz w:val="24"/>
          <w:szCs w:val="24"/>
        </w:rPr>
        <w:t xml:space="preserve"> un</w:t>
      </w:r>
      <w:r w:rsidR="00D11820" w:rsidRPr="00D11820">
        <w:rPr>
          <w:rFonts w:ascii="Times New Roman" w:eastAsia="Times New Roman" w:hAnsi="Times New Roman" w:cs="Times New Roman"/>
          <w:sz w:val="24"/>
          <w:szCs w:val="24"/>
        </w:rPr>
        <w:t xml:space="preserve"> iesaistīto valsts pārvaldes institūciju funkcij</w:t>
      </w:r>
      <w:r w:rsidR="009A4095">
        <w:rPr>
          <w:rFonts w:ascii="Times New Roman" w:eastAsia="Times New Roman" w:hAnsi="Times New Roman" w:cs="Times New Roman"/>
          <w:sz w:val="24"/>
          <w:szCs w:val="24"/>
        </w:rPr>
        <w:t>u</w:t>
      </w:r>
      <w:r w:rsidR="00D11820" w:rsidRPr="00D11820">
        <w:rPr>
          <w:rFonts w:ascii="Times New Roman" w:eastAsia="Times New Roman" w:hAnsi="Times New Roman" w:cs="Times New Roman"/>
          <w:sz w:val="24"/>
          <w:szCs w:val="24"/>
        </w:rPr>
        <w:t xml:space="preserve"> un uzdevumu</w:t>
      </w:r>
      <w:r w:rsidR="00D11820">
        <w:rPr>
          <w:rFonts w:ascii="Times New Roman" w:eastAsia="Times New Roman" w:hAnsi="Times New Roman" w:cs="Times New Roman"/>
          <w:sz w:val="24"/>
          <w:szCs w:val="24"/>
        </w:rPr>
        <w:t xml:space="preserve"> noteikšanu</w:t>
      </w:r>
      <w:r>
        <w:rPr>
          <w:rFonts w:ascii="Times New Roman" w:eastAsia="Times New Roman" w:hAnsi="Times New Roman" w:cs="Times New Roman"/>
          <w:sz w:val="24"/>
          <w:szCs w:val="24"/>
        </w:rPr>
        <w:t>.</w:t>
      </w:r>
    </w:p>
    <w:p w14:paraId="612BF61C" w14:textId="77777777" w:rsidR="00E078BF" w:rsidRDefault="00E078BF" w:rsidP="00E078BF">
      <w:pPr>
        <w:spacing w:after="0" w:line="240" w:lineRule="auto"/>
        <w:jc w:val="both"/>
        <w:rPr>
          <w:rFonts w:ascii="Times New Roman" w:eastAsia="Times New Roman" w:hAnsi="Times New Roman" w:cs="Times New Roman"/>
          <w:sz w:val="24"/>
          <w:szCs w:val="24"/>
          <w:highlight w:val="yellow"/>
        </w:rPr>
      </w:pPr>
    </w:p>
    <w:p w14:paraId="6E8D6CC8" w14:textId="77777777" w:rsidR="00E078BF" w:rsidRDefault="00E078BF" w:rsidP="00E078BF">
      <w:pPr>
        <w:spacing w:after="0" w:line="240" w:lineRule="auto"/>
        <w:jc w:val="both"/>
        <w:rPr>
          <w:rFonts w:ascii="Times New Roman" w:eastAsia="Times New Roman" w:hAnsi="Times New Roman" w:cs="Times New Roman"/>
          <w:sz w:val="24"/>
          <w:szCs w:val="24"/>
          <w:highlight w:val="yellow"/>
        </w:rPr>
      </w:pPr>
    </w:p>
    <w:p w14:paraId="429321FA" w14:textId="22584221" w:rsidR="00E078BF" w:rsidRDefault="00E078BF" w:rsidP="00E078B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Viedās administrācijas un reģionālās attīstības ministrs                                                  </w:t>
      </w:r>
      <w:r w:rsidR="00915230">
        <w:rPr>
          <w:rFonts w:ascii="Times New Roman" w:eastAsia="Times New Roman" w:hAnsi="Times New Roman" w:cs="Times New Roman"/>
          <w:sz w:val="24"/>
          <w:szCs w:val="24"/>
        </w:rPr>
        <w:t>R</w:t>
      </w:r>
      <w:r>
        <w:rPr>
          <w:rFonts w:ascii="Times New Roman" w:eastAsia="Times New Roman" w:hAnsi="Times New Roman" w:cs="Times New Roman"/>
          <w:sz w:val="24"/>
          <w:szCs w:val="24"/>
        </w:rPr>
        <w:t>. </w:t>
      </w:r>
      <w:proofErr w:type="spellStart"/>
      <w:r w:rsidR="00915230">
        <w:rPr>
          <w:rFonts w:ascii="Times New Roman" w:eastAsia="Times New Roman" w:hAnsi="Times New Roman" w:cs="Times New Roman"/>
          <w:sz w:val="24"/>
          <w:szCs w:val="24"/>
        </w:rPr>
        <w:t>Čudars</w:t>
      </w:r>
      <w:proofErr w:type="spellEnd"/>
    </w:p>
    <w:p w14:paraId="24E3C92D" w14:textId="77777777" w:rsidR="002A25E3" w:rsidRDefault="002A25E3">
      <w:pPr>
        <w:rPr>
          <w:rFonts w:eastAsiaTheme="minorEastAsia"/>
          <w:i/>
          <w:iCs/>
          <w:color w:val="000000" w:themeColor="text1"/>
        </w:rPr>
      </w:pPr>
    </w:p>
    <w:p w14:paraId="5751098A" w14:textId="77777777" w:rsidR="00217F00" w:rsidRDefault="00217F00" w:rsidP="00217F00">
      <w:pPr>
        <w:spacing w:after="0" w:line="240" w:lineRule="auto"/>
        <w:rPr>
          <w:rFonts w:ascii="Times New Roman" w:hAnsi="Times New Roman" w:cs="Times New Roman"/>
          <w:sz w:val="18"/>
          <w:szCs w:val="18"/>
        </w:rPr>
      </w:pPr>
      <w:r w:rsidRPr="00217F00">
        <w:rPr>
          <w:rFonts w:ascii="Times New Roman" w:hAnsi="Times New Roman" w:cs="Times New Roman"/>
          <w:sz w:val="18"/>
          <w:szCs w:val="18"/>
        </w:rPr>
        <w:t>Zane Lepa 67026459</w:t>
      </w:r>
    </w:p>
    <w:p w14:paraId="6EC17CFE" w14:textId="5AE7E0D4" w:rsidR="002A25E3" w:rsidRPr="00217F00" w:rsidRDefault="00217F00" w:rsidP="00217F00">
      <w:pPr>
        <w:spacing w:after="0"/>
        <w:rPr>
          <w:rStyle w:val="Hyperlink"/>
          <w:rFonts w:cs="Times New Roman"/>
          <w:color w:val="467886" w:themeColor="hyperlink"/>
          <w:sz w:val="18"/>
          <w:szCs w:val="18"/>
        </w:rPr>
      </w:pPr>
      <w:hyperlink r:id="rId13" w:history="1">
        <w:r w:rsidRPr="00217F00">
          <w:rPr>
            <w:rStyle w:val="Hyperlink"/>
            <w:rFonts w:cs="Times New Roman"/>
            <w:color w:val="467886" w:themeColor="hyperlink"/>
            <w:sz w:val="18"/>
            <w:szCs w:val="18"/>
          </w:rPr>
          <w:t>zane.lepa@varam.gov.lv</w:t>
        </w:r>
      </w:hyperlink>
    </w:p>
    <w:p w14:paraId="0FE50CE5" w14:textId="77777777" w:rsidR="002A25E3" w:rsidRPr="009A3F84" w:rsidRDefault="002A25E3" w:rsidP="00217F00">
      <w:pPr>
        <w:spacing w:after="0" w:line="240" w:lineRule="auto"/>
        <w:rPr>
          <w:rFonts w:ascii="Times New Roman" w:hAnsi="Times New Roman" w:cs="Times New Roman"/>
          <w:sz w:val="18"/>
          <w:szCs w:val="18"/>
        </w:rPr>
      </w:pPr>
      <w:r w:rsidRPr="009A3F84">
        <w:rPr>
          <w:rFonts w:ascii="Times New Roman" w:hAnsi="Times New Roman" w:cs="Times New Roman"/>
          <w:sz w:val="18"/>
          <w:szCs w:val="18"/>
        </w:rPr>
        <w:t>Evija Jaunsleine 67026538</w:t>
      </w:r>
    </w:p>
    <w:p w14:paraId="612C60F7" w14:textId="0C1D0A89" w:rsidR="002A25E3" w:rsidRPr="006E02F8" w:rsidRDefault="006E02F8" w:rsidP="00217F00">
      <w:pPr>
        <w:widowControl w:val="0"/>
        <w:spacing w:after="0" w:line="240" w:lineRule="auto"/>
        <w:rPr>
          <w:rStyle w:val="Hyperlink"/>
          <w:color w:val="467886" w:themeColor="hyperlink"/>
          <w:sz w:val="18"/>
        </w:rPr>
      </w:pPr>
      <w:hyperlink r:id="rId14" w:history="1">
        <w:r w:rsidRPr="006E02F8">
          <w:rPr>
            <w:rStyle w:val="Hyperlink"/>
            <w:rFonts w:cs="Times New Roman"/>
            <w:color w:val="467886" w:themeColor="hyperlink"/>
            <w:sz w:val="18"/>
            <w:szCs w:val="18"/>
          </w:rPr>
          <w:t>evija.jaunsleine@varam.gov.lv</w:t>
        </w:r>
      </w:hyperlink>
      <w:r w:rsidR="002A25E3" w:rsidRPr="006E02F8">
        <w:rPr>
          <w:rStyle w:val="Hyperlink"/>
          <w:color w:val="467886" w:themeColor="hyperlink"/>
          <w:sz w:val="18"/>
        </w:rPr>
        <w:t xml:space="preserve"> </w:t>
      </w:r>
      <w:r w:rsidR="002A25E3" w:rsidRPr="006E02F8">
        <w:rPr>
          <w:rStyle w:val="Hyperlink"/>
          <w:rFonts w:cs="Times New Roman"/>
          <w:color w:val="467886" w:themeColor="hyperlink"/>
          <w:sz w:val="18"/>
          <w:szCs w:val="18"/>
        </w:rPr>
        <w:t xml:space="preserve"> </w:t>
      </w:r>
    </w:p>
    <w:p w14:paraId="440C062C" w14:textId="01F55EA0" w:rsidR="00217F00" w:rsidRDefault="00427051" w:rsidP="00217F00">
      <w:pPr>
        <w:spacing w:after="0" w:line="240" w:lineRule="auto"/>
        <w:rPr>
          <w:rFonts w:ascii="Times New Roman" w:hAnsi="Times New Roman" w:cs="Times New Roman"/>
          <w:sz w:val="18"/>
          <w:szCs w:val="18"/>
        </w:rPr>
      </w:pPr>
      <w:r>
        <w:rPr>
          <w:rFonts w:ascii="Times New Roman" w:hAnsi="Times New Roman" w:cs="Times New Roman"/>
          <w:sz w:val="18"/>
          <w:szCs w:val="18"/>
        </w:rPr>
        <w:t>Signe Kalnciema</w:t>
      </w:r>
      <w:r w:rsidR="006E02F8" w:rsidRPr="00217F00">
        <w:rPr>
          <w:rFonts w:ascii="Times New Roman" w:hAnsi="Times New Roman" w:cs="Times New Roman"/>
          <w:sz w:val="18"/>
          <w:szCs w:val="18"/>
        </w:rPr>
        <w:t xml:space="preserve"> </w:t>
      </w:r>
      <w:r w:rsidR="00AD5B2F" w:rsidRPr="00AD5B2F">
        <w:rPr>
          <w:rFonts w:ascii="Times New Roman" w:hAnsi="Times New Roman" w:cs="Times New Roman"/>
          <w:sz w:val="18"/>
          <w:szCs w:val="18"/>
        </w:rPr>
        <w:t>67026929</w:t>
      </w:r>
    </w:p>
    <w:p w14:paraId="63F283E1" w14:textId="69BA3E74" w:rsidR="00E37F65" w:rsidRPr="00E37F65" w:rsidRDefault="00E37F65" w:rsidP="00217F00">
      <w:pPr>
        <w:spacing w:after="0" w:line="240" w:lineRule="auto"/>
        <w:rPr>
          <w:rStyle w:val="Hyperlink"/>
          <w:color w:val="467886" w:themeColor="hyperlink"/>
          <w:sz w:val="18"/>
        </w:rPr>
      </w:pPr>
      <w:hyperlink r:id="rId15" w:history="1">
        <w:r w:rsidRPr="00E37F65">
          <w:rPr>
            <w:rStyle w:val="Hyperlink"/>
            <w:rFonts w:cs="Times New Roman"/>
            <w:color w:val="467886" w:themeColor="hyperlink"/>
            <w:sz w:val="18"/>
            <w:szCs w:val="18"/>
          </w:rPr>
          <w:t>signe.kalnciema@varam.gov.lv</w:t>
        </w:r>
      </w:hyperlink>
      <w:r w:rsidRPr="00E37F65">
        <w:rPr>
          <w:rStyle w:val="Hyperlink"/>
          <w:color w:val="467886" w:themeColor="hyperlink"/>
          <w:sz w:val="18"/>
        </w:rPr>
        <w:t xml:space="preserve"> </w:t>
      </w:r>
    </w:p>
    <w:p w14:paraId="239F56E3" w14:textId="77777777" w:rsidR="00E655DC" w:rsidRDefault="00E655DC" w:rsidP="00A72551">
      <w:pPr>
        <w:tabs>
          <w:tab w:val="left" w:pos="3320"/>
        </w:tabs>
        <w:rPr>
          <w:rFonts w:ascii="Times New Roman" w:eastAsiaTheme="minorEastAsia" w:hAnsi="Times New Roman" w:cs="Times New Roman"/>
          <w:i/>
          <w:iCs/>
          <w:color w:val="000000" w:themeColor="text1"/>
        </w:rPr>
      </w:pPr>
    </w:p>
    <w:p w14:paraId="3024E8D0" w14:textId="77777777" w:rsidR="009C5CD5" w:rsidRPr="009C5CD5" w:rsidRDefault="009C5CD5" w:rsidP="009C5CD5">
      <w:pPr>
        <w:rPr>
          <w:rFonts w:ascii="Times New Roman" w:eastAsiaTheme="minorEastAsia" w:hAnsi="Times New Roman" w:cs="Times New Roman"/>
        </w:rPr>
      </w:pPr>
    </w:p>
    <w:p w14:paraId="22B64CA9" w14:textId="77777777" w:rsidR="009C5CD5" w:rsidRPr="009C5CD5" w:rsidRDefault="009C5CD5" w:rsidP="009C5CD5">
      <w:pPr>
        <w:rPr>
          <w:rFonts w:ascii="Times New Roman" w:eastAsiaTheme="minorEastAsia" w:hAnsi="Times New Roman" w:cs="Times New Roman"/>
        </w:rPr>
      </w:pPr>
    </w:p>
    <w:p w14:paraId="2811B755" w14:textId="759ADDAE" w:rsidR="009C5CD5" w:rsidRDefault="009C5CD5" w:rsidP="009C5CD5">
      <w:pPr>
        <w:tabs>
          <w:tab w:val="left" w:pos="2910"/>
        </w:tabs>
        <w:rPr>
          <w:rFonts w:ascii="Times New Roman" w:eastAsiaTheme="minorEastAsia" w:hAnsi="Times New Roman" w:cs="Times New Roman"/>
          <w:i/>
          <w:iCs/>
          <w:color w:val="000000" w:themeColor="text1"/>
        </w:rPr>
      </w:pPr>
      <w:r>
        <w:rPr>
          <w:rFonts w:ascii="Times New Roman" w:eastAsiaTheme="minorEastAsia" w:hAnsi="Times New Roman" w:cs="Times New Roman"/>
          <w:i/>
          <w:iCs/>
          <w:color w:val="000000" w:themeColor="text1"/>
        </w:rPr>
        <w:tab/>
      </w:r>
    </w:p>
    <w:p w14:paraId="4ABC32EC" w14:textId="77777777" w:rsidR="009C5CD5" w:rsidRDefault="009C5CD5" w:rsidP="009C5CD5">
      <w:pPr>
        <w:rPr>
          <w:rFonts w:ascii="Times New Roman" w:eastAsiaTheme="minorEastAsia" w:hAnsi="Times New Roman" w:cs="Times New Roman"/>
          <w:i/>
          <w:iCs/>
          <w:color w:val="000000" w:themeColor="text1"/>
        </w:rPr>
      </w:pPr>
    </w:p>
    <w:p w14:paraId="3388E731" w14:textId="77777777" w:rsidR="009C5CD5" w:rsidRPr="009C5CD5" w:rsidRDefault="009C5CD5" w:rsidP="009C5CD5">
      <w:pPr>
        <w:rPr>
          <w:rFonts w:ascii="Times New Roman" w:eastAsiaTheme="minorEastAsia" w:hAnsi="Times New Roman" w:cs="Times New Roman"/>
        </w:rPr>
        <w:sectPr w:rsidR="009C5CD5" w:rsidRPr="009C5CD5" w:rsidSect="000125A5">
          <w:headerReference w:type="default" r:id="rId16"/>
          <w:footerReference w:type="default" r:id="rId17"/>
          <w:footerReference w:type="first" r:id="rId18"/>
          <w:pgSz w:w="11906" w:h="16838"/>
          <w:pgMar w:top="1134" w:right="851" w:bottom="1134" w:left="1701" w:header="709" w:footer="709" w:gutter="0"/>
          <w:pgNumType w:start="1"/>
          <w:cols w:space="708"/>
          <w:titlePg/>
          <w:docGrid w:linePitch="360"/>
        </w:sectPr>
      </w:pPr>
    </w:p>
    <w:p w14:paraId="7D07511A" w14:textId="13F16BA0" w:rsidR="00982FC1" w:rsidRDefault="00A72551" w:rsidP="00A72551">
      <w:pPr>
        <w:tabs>
          <w:tab w:val="left" w:pos="3320"/>
        </w:tabs>
        <w:rPr>
          <w:rFonts w:ascii="Times New Roman" w:eastAsiaTheme="minorEastAsia" w:hAnsi="Times New Roman" w:cs="Times New Roman"/>
          <w:i/>
          <w:iCs/>
          <w:color w:val="000000" w:themeColor="text1"/>
        </w:rPr>
      </w:pPr>
      <w:r>
        <w:rPr>
          <w:rFonts w:ascii="Times New Roman" w:eastAsiaTheme="minorEastAsia" w:hAnsi="Times New Roman" w:cs="Times New Roman"/>
          <w:i/>
          <w:iCs/>
          <w:color w:val="000000" w:themeColor="text1"/>
        </w:rPr>
        <w:lastRenderedPageBreak/>
        <w:tab/>
      </w:r>
    </w:p>
    <w:p w14:paraId="5379B22D" w14:textId="2138043D" w:rsidR="0028395A" w:rsidRPr="008167F3" w:rsidRDefault="6B68FD9E" w:rsidP="00E37F65">
      <w:pPr>
        <w:spacing w:after="0" w:line="240" w:lineRule="auto"/>
        <w:rPr>
          <w:rFonts w:ascii="Times New Roman" w:eastAsiaTheme="minorEastAsia" w:hAnsi="Times New Roman" w:cs="Times New Roman"/>
          <w:i/>
          <w:iCs/>
          <w:color w:val="000000" w:themeColor="text1"/>
        </w:rPr>
      </w:pPr>
      <w:r w:rsidRPr="008167F3">
        <w:rPr>
          <w:rFonts w:ascii="Times New Roman" w:eastAsiaTheme="minorEastAsia" w:hAnsi="Times New Roman" w:cs="Times New Roman"/>
          <w:i/>
          <w:iCs/>
          <w:color w:val="000000" w:themeColor="text1"/>
        </w:rPr>
        <w:t xml:space="preserve">Pielikums </w:t>
      </w:r>
    </w:p>
    <w:p w14:paraId="3C352706" w14:textId="6F3C798A" w:rsidR="0028395A" w:rsidRPr="001206E2" w:rsidRDefault="486109AE" w:rsidP="21196C75">
      <w:pPr>
        <w:pStyle w:val="oj-normal"/>
        <w:shd w:val="clear" w:color="auto" w:fill="FFFFFF" w:themeFill="background1"/>
        <w:spacing w:after="0"/>
        <w:jc w:val="center"/>
        <w:rPr>
          <w:rFonts w:eastAsiaTheme="minorEastAsia"/>
          <w:b/>
          <w:bCs/>
          <w:color w:val="000000" w:themeColor="text1"/>
          <w:sz w:val="28"/>
          <w:szCs w:val="28"/>
        </w:rPr>
      </w:pPr>
      <w:proofErr w:type="spellStart"/>
      <w:r w:rsidRPr="21196C75">
        <w:rPr>
          <w:rFonts w:eastAsiaTheme="minorEastAsia"/>
          <w:b/>
          <w:bCs/>
          <w:color w:val="000000" w:themeColor="text1"/>
          <w:sz w:val="28"/>
          <w:szCs w:val="28"/>
        </w:rPr>
        <w:t>eIDAS</w:t>
      </w:r>
      <w:proofErr w:type="spellEnd"/>
      <w:r w:rsidRPr="21196C75">
        <w:rPr>
          <w:rFonts w:eastAsiaTheme="minorEastAsia"/>
          <w:b/>
          <w:bCs/>
          <w:color w:val="000000" w:themeColor="text1"/>
          <w:sz w:val="28"/>
          <w:szCs w:val="28"/>
        </w:rPr>
        <w:t xml:space="preserve"> regulas īstenošanas </w:t>
      </w:r>
      <w:r w:rsidR="00A455CD">
        <w:rPr>
          <w:rFonts w:eastAsiaTheme="minorEastAsia"/>
          <w:b/>
          <w:bCs/>
          <w:color w:val="000000" w:themeColor="text1"/>
          <w:sz w:val="28"/>
          <w:szCs w:val="28"/>
        </w:rPr>
        <w:t>regulas</w:t>
      </w:r>
    </w:p>
    <w:tbl>
      <w:tblPr>
        <w:tblStyle w:val="TableGrid"/>
        <w:tblW w:w="10065" w:type="dxa"/>
        <w:tblInd w:w="-572" w:type="dxa"/>
        <w:tblLayout w:type="fixed"/>
        <w:tblLook w:val="06A0" w:firstRow="1" w:lastRow="0" w:firstColumn="1" w:lastColumn="0" w:noHBand="1" w:noVBand="1"/>
      </w:tblPr>
      <w:tblGrid>
        <w:gridCol w:w="1134"/>
        <w:gridCol w:w="2555"/>
        <w:gridCol w:w="2265"/>
        <w:gridCol w:w="1984"/>
        <w:gridCol w:w="2127"/>
      </w:tblGrid>
      <w:tr w:rsidR="00F8104B" w14:paraId="28BF2263" w14:textId="77777777" w:rsidTr="74BE6E80">
        <w:trPr>
          <w:trHeight w:val="300"/>
        </w:trPr>
        <w:tc>
          <w:tcPr>
            <w:tcW w:w="1134" w:type="dxa"/>
            <w:shd w:val="clear" w:color="auto" w:fill="B3E5A1" w:themeFill="accent6" w:themeFillTint="66"/>
          </w:tcPr>
          <w:p w14:paraId="2F52837A" w14:textId="77777777" w:rsidR="00F71A6D" w:rsidRPr="00C02B02" w:rsidRDefault="00F71A6D" w:rsidP="00CD4031">
            <w:pPr>
              <w:pStyle w:val="oj-normal"/>
              <w:spacing w:before="0" w:beforeAutospacing="0" w:after="0" w:afterAutospacing="0"/>
              <w:rPr>
                <w:b/>
                <w:bCs/>
                <w:color w:val="000000" w:themeColor="text1"/>
              </w:rPr>
            </w:pPr>
            <w:r w:rsidRPr="00C02B02">
              <w:rPr>
                <w:b/>
                <w:bCs/>
                <w:color w:val="000000" w:themeColor="text1"/>
              </w:rPr>
              <w:t>Nr.</w:t>
            </w:r>
          </w:p>
          <w:p w14:paraId="44E9E588" w14:textId="7FE19655" w:rsidR="00F71A6D" w:rsidRPr="00C02B02" w:rsidRDefault="00CD4031" w:rsidP="00CD4031">
            <w:pPr>
              <w:pStyle w:val="oj-normal"/>
              <w:spacing w:before="0" w:beforeAutospacing="0" w:after="0" w:afterAutospacing="0"/>
              <w:rPr>
                <w:b/>
                <w:bCs/>
                <w:color w:val="000000" w:themeColor="text1"/>
              </w:rPr>
            </w:pPr>
            <w:proofErr w:type="spellStart"/>
            <w:r w:rsidRPr="00C02B02">
              <w:rPr>
                <w:b/>
                <w:bCs/>
                <w:color w:val="000000" w:themeColor="text1"/>
              </w:rPr>
              <w:t>p.k</w:t>
            </w:r>
            <w:proofErr w:type="spellEnd"/>
          </w:p>
        </w:tc>
        <w:tc>
          <w:tcPr>
            <w:tcW w:w="2555" w:type="dxa"/>
            <w:shd w:val="clear" w:color="auto" w:fill="B3E5A1" w:themeFill="accent6" w:themeFillTint="66"/>
          </w:tcPr>
          <w:p w14:paraId="162D6F7D" w14:textId="65569047" w:rsidR="00F8104B" w:rsidRPr="00C02B02" w:rsidRDefault="00F8104B" w:rsidP="00CD4031">
            <w:pPr>
              <w:pStyle w:val="oj-normal"/>
              <w:spacing w:before="0" w:beforeAutospacing="0" w:after="0" w:afterAutospacing="0"/>
              <w:rPr>
                <w:b/>
                <w:bCs/>
                <w:color w:val="000000" w:themeColor="text1"/>
              </w:rPr>
            </w:pPr>
            <w:proofErr w:type="spellStart"/>
            <w:r w:rsidRPr="00C02B02">
              <w:rPr>
                <w:b/>
                <w:bCs/>
                <w:color w:val="000000" w:themeColor="text1"/>
              </w:rPr>
              <w:t>eIDAS</w:t>
            </w:r>
            <w:proofErr w:type="spellEnd"/>
            <w:r w:rsidRPr="00C02B02">
              <w:rPr>
                <w:b/>
                <w:bCs/>
                <w:color w:val="000000" w:themeColor="text1"/>
              </w:rPr>
              <w:t xml:space="preserve"> 2.0 regulas pants</w:t>
            </w:r>
          </w:p>
        </w:tc>
        <w:tc>
          <w:tcPr>
            <w:tcW w:w="2265" w:type="dxa"/>
            <w:shd w:val="clear" w:color="auto" w:fill="B3E5A1" w:themeFill="accent6" w:themeFillTint="66"/>
          </w:tcPr>
          <w:p w14:paraId="3D5B8749" w14:textId="7E0FA08F" w:rsidR="00F8104B" w:rsidRPr="00C02B02" w:rsidRDefault="00F8104B" w:rsidP="00CD4031">
            <w:pPr>
              <w:pStyle w:val="oj-normal"/>
              <w:spacing w:before="0" w:beforeAutospacing="0" w:after="0" w:afterAutospacing="0"/>
              <w:rPr>
                <w:b/>
                <w:bCs/>
                <w:color w:val="000000" w:themeColor="text1"/>
              </w:rPr>
            </w:pPr>
            <w:r w:rsidRPr="00C02B02">
              <w:rPr>
                <w:b/>
                <w:bCs/>
                <w:color w:val="000000" w:themeColor="text1"/>
              </w:rPr>
              <w:t xml:space="preserve">Īstenošanas </w:t>
            </w:r>
            <w:r w:rsidR="00A455CD">
              <w:rPr>
                <w:b/>
                <w:bCs/>
                <w:color w:val="000000" w:themeColor="text1"/>
              </w:rPr>
              <w:t xml:space="preserve">regulas </w:t>
            </w:r>
            <w:r w:rsidRPr="00C02B02">
              <w:rPr>
                <w:b/>
                <w:bCs/>
                <w:color w:val="000000" w:themeColor="text1"/>
              </w:rPr>
              <w:t>tvērums</w:t>
            </w:r>
          </w:p>
        </w:tc>
        <w:tc>
          <w:tcPr>
            <w:tcW w:w="1984" w:type="dxa"/>
            <w:shd w:val="clear" w:color="auto" w:fill="B3E5A1" w:themeFill="accent6" w:themeFillTint="66"/>
          </w:tcPr>
          <w:p w14:paraId="7D6AA67B" w14:textId="1B63A6C9" w:rsidR="00F8104B" w:rsidRPr="00C02B02" w:rsidRDefault="00F27BAB" w:rsidP="21196C75">
            <w:pPr>
              <w:pStyle w:val="oj-normal"/>
              <w:spacing w:before="0" w:beforeAutospacing="0" w:after="0" w:afterAutospacing="0"/>
              <w:rPr>
                <w:b/>
                <w:bCs/>
                <w:color w:val="000000" w:themeColor="text1"/>
              </w:rPr>
            </w:pPr>
            <w:r>
              <w:rPr>
                <w:b/>
                <w:bCs/>
                <w:color w:val="000000" w:themeColor="text1"/>
              </w:rPr>
              <w:t xml:space="preserve">Pieņemšanas </w:t>
            </w:r>
            <w:r w:rsidR="0017174F">
              <w:rPr>
                <w:b/>
                <w:bCs/>
                <w:color w:val="000000" w:themeColor="text1"/>
              </w:rPr>
              <w:t>datums</w:t>
            </w:r>
          </w:p>
        </w:tc>
        <w:tc>
          <w:tcPr>
            <w:tcW w:w="2127" w:type="dxa"/>
            <w:shd w:val="clear" w:color="auto" w:fill="B3E5A1" w:themeFill="accent6" w:themeFillTint="66"/>
          </w:tcPr>
          <w:p w14:paraId="2828B63C" w14:textId="3E35102F" w:rsidR="00F8104B" w:rsidRPr="00C02B02" w:rsidRDefault="00F8104B" w:rsidP="00CD4031">
            <w:pPr>
              <w:pStyle w:val="oj-normal"/>
              <w:spacing w:before="0" w:beforeAutospacing="0" w:after="0" w:afterAutospacing="0"/>
              <w:rPr>
                <w:b/>
                <w:bCs/>
                <w:color w:val="000000" w:themeColor="text1"/>
              </w:rPr>
            </w:pPr>
            <w:r w:rsidRPr="00C02B02">
              <w:rPr>
                <w:b/>
                <w:bCs/>
                <w:color w:val="000000" w:themeColor="text1"/>
              </w:rPr>
              <w:t>Atbildīgā iestāde</w:t>
            </w:r>
          </w:p>
          <w:p w14:paraId="404A2AD6" w14:textId="131F2326" w:rsidR="00F8104B" w:rsidRPr="00C02B02" w:rsidRDefault="00F8104B" w:rsidP="00CD4031">
            <w:pPr>
              <w:pStyle w:val="oj-normal"/>
              <w:spacing w:before="0" w:beforeAutospacing="0" w:after="0" w:afterAutospacing="0"/>
              <w:rPr>
                <w:b/>
                <w:bCs/>
                <w:color w:val="000000" w:themeColor="text1"/>
              </w:rPr>
            </w:pPr>
          </w:p>
        </w:tc>
      </w:tr>
      <w:tr w:rsidR="0052759A" w14:paraId="1E3C841D" w14:textId="77777777" w:rsidTr="74BE6E80">
        <w:trPr>
          <w:trHeight w:val="300"/>
        </w:trPr>
        <w:tc>
          <w:tcPr>
            <w:tcW w:w="1134" w:type="dxa"/>
            <w:shd w:val="clear" w:color="auto" w:fill="FFFFFF" w:themeFill="background1"/>
          </w:tcPr>
          <w:p w14:paraId="1A73EB4D" w14:textId="2C519C2E" w:rsidR="0052759A" w:rsidRPr="00015DE7" w:rsidRDefault="00F2129C" w:rsidP="00CD4031">
            <w:pPr>
              <w:pStyle w:val="oj-normal"/>
              <w:spacing w:before="0" w:beforeAutospacing="0" w:after="0" w:afterAutospacing="0"/>
              <w:rPr>
                <w:color w:val="000000" w:themeColor="text1"/>
              </w:rPr>
            </w:pPr>
            <w:r w:rsidRPr="00015DE7">
              <w:rPr>
                <w:color w:val="000000" w:themeColor="text1"/>
              </w:rPr>
              <w:t>1.</w:t>
            </w:r>
          </w:p>
        </w:tc>
        <w:tc>
          <w:tcPr>
            <w:tcW w:w="2555" w:type="dxa"/>
            <w:shd w:val="clear" w:color="auto" w:fill="FFFFFF" w:themeFill="background1"/>
          </w:tcPr>
          <w:p w14:paraId="6C16B865" w14:textId="10D0FDEF" w:rsidR="0052759A" w:rsidRPr="00015DE7" w:rsidRDefault="00F2129C" w:rsidP="00CD4031">
            <w:pPr>
              <w:pStyle w:val="oj-normal"/>
              <w:spacing w:before="0" w:beforeAutospacing="0" w:after="0" w:afterAutospacing="0"/>
              <w:rPr>
                <w:color w:val="000000" w:themeColor="text1"/>
              </w:rPr>
            </w:pPr>
            <w:r w:rsidRPr="006B39B2">
              <w:rPr>
                <w:color w:val="000000" w:themeColor="text1"/>
              </w:rPr>
              <w:t>5.a pants</w:t>
            </w:r>
            <w:r w:rsidR="00D42505" w:rsidRPr="006B39B2">
              <w:rPr>
                <w:color w:val="000000" w:themeColor="text1"/>
              </w:rPr>
              <w:t xml:space="preserve"> 23.punkts</w:t>
            </w:r>
            <w:r w:rsidR="00D42505" w:rsidRPr="00015DE7">
              <w:rPr>
                <w:color w:val="000000" w:themeColor="text1"/>
              </w:rPr>
              <w:t xml:space="preserve"> </w:t>
            </w:r>
          </w:p>
        </w:tc>
        <w:tc>
          <w:tcPr>
            <w:tcW w:w="2265" w:type="dxa"/>
            <w:shd w:val="clear" w:color="auto" w:fill="FFFFFF" w:themeFill="background1"/>
          </w:tcPr>
          <w:p w14:paraId="3EACE936" w14:textId="3F77BF13" w:rsidR="0052759A" w:rsidRPr="00015DE7" w:rsidRDefault="00E960CD" w:rsidP="00CD4031">
            <w:pPr>
              <w:pStyle w:val="oj-normal"/>
              <w:spacing w:before="0" w:beforeAutospacing="0" w:after="0" w:afterAutospacing="0"/>
              <w:rPr>
                <w:color w:val="000000" w:themeColor="text1"/>
              </w:rPr>
            </w:pPr>
            <w:r w:rsidRPr="00015DE7">
              <w:rPr>
                <w:color w:val="000000" w:themeColor="text1"/>
              </w:rPr>
              <w:t>īstenošanas regula par EDIM integritāti un pamatfunkcijām</w:t>
            </w:r>
          </w:p>
        </w:tc>
        <w:tc>
          <w:tcPr>
            <w:tcW w:w="1984" w:type="dxa"/>
            <w:shd w:val="clear" w:color="auto" w:fill="FFFFFF" w:themeFill="background1"/>
          </w:tcPr>
          <w:p w14:paraId="0A7B9376" w14:textId="59022225" w:rsidR="0052759A" w:rsidRPr="00015DE7" w:rsidRDefault="00F27BAB" w:rsidP="00CD4031">
            <w:pPr>
              <w:pStyle w:val="oj-normal"/>
              <w:spacing w:before="0" w:beforeAutospacing="0" w:after="0" w:afterAutospacing="0"/>
              <w:rPr>
                <w:color w:val="000000" w:themeColor="text1"/>
              </w:rPr>
            </w:pPr>
            <w:r>
              <w:rPr>
                <w:color w:val="000000" w:themeColor="text1"/>
              </w:rPr>
              <w:t>pieņemta</w:t>
            </w:r>
            <w:r w:rsidR="00E960CD" w:rsidRPr="00015DE7">
              <w:rPr>
                <w:color w:val="000000" w:themeColor="text1"/>
              </w:rPr>
              <w:t xml:space="preserve"> </w:t>
            </w:r>
            <w:r w:rsidR="007F2E94" w:rsidRPr="00015DE7">
              <w:rPr>
                <w:color w:val="000000" w:themeColor="text1"/>
              </w:rPr>
              <w:t xml:space="preserve">2024.gada 28.novembrī </w:t>
            </w:r>
          </w:p>
        </w:tc>
        <w:tc>
          <w:tcPr>
            <w:tcW w:w="2127" w:type="dxa"/>
            <w:shd w:val="clear" w:color="auto" w:fill="FFFFFF" w:themeFill="background1"/>
          </w:tcPr>
          <w:p w14:paraId="41D4DD59" w14:textId="33909774" w:rsidR="0052759A" w:rsidRPr="00015DE7" w:rsidRDefault="000B2BE7" w:rsidP="00CD4031">
            <w:pPr>
              <w:pStyle w:val="oj-normal"/>
              <w:spacing w:before="0" w:beforeAutospacing="0" w:after="0" w:afterAutospacing="0"/>
              <w:rPr>
                <w:color w:val="000000" w:themeColor="text1"/>
              </w:rPr>
            </w:pPr>
            <w:r w:rsidRPr="00015DE7">
              <w:rPr>
                <w:color w:val="000000" w:themeColor="text1"/>
              </w:rPr>
              <w:t>VARAM</w:t>
            </w:r>
            <w:r w:rsidR="00A50633">
              <w:rPr>
                <w:color w:val="000000" w:themeColor="text1"/>
              </w:rPr>
              <w:t xml:space="preserve"> </w:t>
            </w:r>
            <w:r w:rsidRPr="00015DE7">
              <w:rPr>
                <w:color w:val="000000" w:themeColor="text1"/>
              </w:rPr>
              <w:t>(VDAA)</w:t>
            </w:r>
          </w:p>
        </w:tc>
      </w:tr>
      <w:tr w:rsidR="0052759A" w14:paraId="18576E06" w14:textId="77777777" w:rsidTr="74BE6E80">
        <w:trPr>
          <w:trHeight w:val="300"/>
        </w:trPr>
        <w:tc>
          <w:tcPr>
            <w:tcW w:w="1134" w:type="dxa"/>
            <w:shd w:val="clear" w:color="auto" w:fill="FFFFFF" w:themeFill="background1"/>
          </w:tcPr>
          <w:p w14:paraId="705907BA" w14:textId="094B9294" w:rsidR="0052759A" w:rsidRPr="00015DE7" w:rsidRDefault="000D659F" w:rsidP="00CD4031">
            <w:pPr>
              <w:pStyle w:val="oj-normal"/>
              <w:spacing w:before="0" w:beforeAutospacing="0" w:after="0" w:afterAutospacing="0"/>
              <w:rPr>
                <w:color w:val="000000" w:themeColor="text1"/>
              </w:rPr>
            </w:pPr>
            <w:r w:rsidRPr="00015DE7">
              <w:rPr>
                <w:color w:val="000000" w:themeColor="text1"/>
              </w:rPr>
              <w:t>2.</w:t>
            </w:r>
          </w:p>
        </w:tc>
        <w:tc>
          <w:tcPr>
            <w:tcW w:w="2555" w:type="dxa"/>
            <w:shd w:val="clear" w:color="auto" w:fill="FFFFFF" w:themeFill="background1"/>
          </w:tcPr>
          <w:p w14:paraId="228A5006" w14:textId="22A8F734" w:rsidR="0052759A" w:rsidRPr="006B39B2" w:rsidRDefault="000D659F" w:rsidP="00CD4031">
            <w:pPr>
              <w:pStyle w:val="oj-normal"/>
              <w:spacing w:before="0" w:beforeAutospacing="0" w:after="0" w:afterAutospacing="0"/>
              <w:rPr>
                <w:b/>
                <w:bCs/>
                <w:color w:val="000000" w:themeColor="text1"/>
              </w:rPr>
            </w:pPr>
            <w:r w:rsidRPr="006B39B2">
              <w:rPr>
                <w:color w:val="000000" w:themeColor="text1"/>
              </w:rPr>
              <w:t>5.a pants 23.punkts</w:t>
            </w:r>
          </w:p>
        </w:tc>
        <w:tc>
          <w:tcPr>
            <w:tcW w:w="2265" w:type="dxa"/>
            <w:shd w:val="clear" w:color="auto" w:fill="FFFFFF" w:themeFill="background1"/>
          </w:tcPr>
          <w:p w14:paraId="2F2CCDEC" w14:textId="6831C57D" w:rsidR="0052759A" w:rsidRPr="00015DE7" w:rsidRDefault="000D659F" w:rsidP="00CD4031">
            <w:pPr>
              <w:pStyle w:val="oj-normal"/>
              <w:spacing w:before="0" w:beforeAutospacing="0" w:after="0" w:afterAutospacing="0"/>
              <w:rPr>
                <w:b/>
                <w:bCs/>
                <w:color w:val="000000" w:themeColor="text1"/>
              </w:rPr>
            </w:pPr>
            <w:r w:rsidRPr="00015DE7">
              <w:rPr>
                <w:color w:val="000000" w:themeColor="text1"/>
              </w:rPr>
              <w:t xml:space="preserve">īstenošanas regula par EDIM protokoliem un </w:t>
            </w:r>
            <w:proofErr w:type="spellStart"/>
            <w:r w:rsidRPr="00015DE7">
              <w:rPr>
                <w:color w:val="000000" w:themeColor="text1"/>
              </w:rPr>
              <w:t>saskarnēm</w:t>
            </w:r>
            <w:proofErr w:type="spellEnd"/>
          </w:p>
        </w:tc>
        <w:tc>
          <w:tcPr>
            <w:tcW w:w="1984" w:type="dxa"/>
            <w:shd w:val="clear" w:color="auto" w:fill="FFFFFF" w:themeFill="background1"/>
          </w:tcPr>
          <w:p w14:paraId="64E4A51C" w14:textId="41E4CDF7" w:rsidR="0052759A" w:rsidRPr="00015DE7" w:rsidRDefault="00F27BAB" w:rsidP="00CD4031">
            <w:pPr>
              <w:pStyle w:val="oj-normal"/>
              <w:spacing w:before="0" w:beforeAutospacing="0" w:after="0" w:afterAutospacing="0"/>
              <w:rPr>
                <w:b/>
                <w:bCs/>
                <w:color w:val="000000" w:themeColor="text1"/>
              </w:rPr>
            </w:pPr>
            <w:r>
              <w:rPr>
                <w:color w:val="000000" w:themeColor="text1"/>
              </w:rPr>
              <w:t>pieņemta</w:t>
            </w:r>
            <w:r w:rsidR="007F2E94" w:rsidRPr="00015DE7">
              <w:rPr>
                <w:color w:val="000000" w:themeColor="text1"/>
              </w:rPr>
              <w:t xml:space="preserve"> 2024.gada 28.novembrī</w:t>
            </w:r>
          </w:p>
        </w:tc>
        <w:tc>
          <w:tcPr>
            <w:tcW w:w="2127" w:type="dxa"/>
            <w:shd w:val="clear" w:color="auto" w:fill="FFFFFF" w:themeFill="background1"/>
          </w:tcPr>
          <w:p w14:paraId="329EFCDD" w14:textId="4D0F14BB" w:rsidR="0052759A" w:rsidRPr="00015DE7" w:rsidRDefault="000B2BE7" w:rsidP="00CD4031">
            <w:pPr>
              <w:pStyle w:val="oj-normal"/>
              <w:spacing w:before="0" w:beforeAutospacing="0" w:after="0" w:afterAutospacing="0"/>
              <w:rPr>
                <w:color w:val="000000" w:themeColor="text1"/>
              </w:rPr>
            </w:pPr>
            <w:r w:rsidRPr="00015DE7">
              <w:rPr>
                <w:color w:val="000000" w:themeColor="text1"/>
              </w:rPr>
              <w:t>VARAM</w:t>
            </w:r>
            <w:r w:rsidR="00A50633">
              <w:rPr>
                <w:color w:val="000000" w:themeColor="text1"/>
              </w:rPr>
              <w:t xml:space="preserve"> </w:t>
            </w:r>
            <w:r w:rsidRPr="00015DE7">
              <w:rPr>
                <w:color w:val="000000" w:themeColor="text1"/>
              </w:rPr>
              <w:t>(VDAA)</w:t>
            </w:r>
          </w:p>
        </w:tc>
      </w:tr>
      <w:tr w:rsidR="0052759A" w14:paraId="7B18D431" w14:textId="77777777" w:rsidTr="74BE6E80">
        <w:trPr>
          <w:trHeight w:val="300"/>
        </w:trPr>
        <w:tc>
          <w:tcPr>
            <w:tcW w:w="1134" w:type="dxa"/>
            <w:shd w:val="clear" w:color="auto" w:fill="FFFFFF" w:themeFill="background1"/>
          </w:tcPr>
          <w:p w14:paraId="2A65795D" w14:textId="6461A372" w:rsidR="0052759A" w:rsidRPr="00015DE7" w:rsidRDefault="000D659F" w:rsidP="00CD4031">
            <w:pPr>
              <w:pStyle w:val="oj-normal"/>
              <w:spacing w:before="0" w:beforeAutospacing="0" w:after="0" w:afterAutospacing="0"/>
              <w:rPr>
                <w:color w:val="000000" w:themeColor="text1"/>
              </w:rPr>
            </w:pPr>
            <w:r w:rsidRPr="00015DE7">
              <w:rPr>
                <w:color w:val="000000" w:themeColor="text1"/>
              </w:rPr>
              <w:t>3.</w:t>
            </w:r>
          </w:p>
        </w:tc>
        <w:tc>
          <w:tcPr>
            <w:tcW w:w="2555" w:type="dxa"/>
            <w:shd w:val="clear" w:color="auto" w:fill="FFFFFF" w:themeFill="background1"/>
          </w:tcPr>
          <w:p w14:paraId="11EDA740" w14:textId="2520E04E" w:rsidR="0052759A" w:rsidRPr="006B39B2" w:rsidRDefault="000D659F" w:rsidP="00CD4031">
            <w:pPr>
              <w:pStyle w:val="oj-normal"/>
              <w:spacing w:before="0" w:beforeAutospacing="0" w:after="0" w:afterAutospacing="0"/>
              <w:rPr>
                <w:b/>
                <w:bCs/>
                <w:color w:val="000000" w:themeColor="text1"/>
              </w:rPr>
            </w:pPr>
            <w:r w:rsidRPr="006B39B2">
              <w:rPr>
                <w:color w:val="000000" w:themeColor="text1"/>
              </w:rPr>
              <w:t>5.a pants 23.punkts</w:t>
            </w:r>
          </w:p>
        </w:tc>
        <w:tc>
          <w:tcPr>
            <w:tcW w:w="2265" w:type="dxa"/>
            <w:shd w:val="clear" w:color="auto" w:fill="FFFFFF" w:themeFill="background1"/>
          </w:tcPr>
          <w:p w14:paraId="6535FA25" w14:textId="6525B7C2" w:rsidR="0052759A" w:rsidRPr="00015DE7" w:rsidRDefault="000D659F" w:rsidP="00CD4031">
            <w:pPr>
              <w:pStyle w:val="oj-normal"/>
              <w:spacing w:before="0" w:beforeAutospacing="0" w:after="0" w:afterAutospacing="0"/>
              <w:rPr>
                <w:b/>
                <w:bCs/>
                <w:color w:val="000000" w:themeColor="text1"/>
              </w:rPr>
            </w:pPr>
            <w:r w:rsidRPr="00015DE7">
              <w:rPr>
                <w:color w:val="000000" w:themeColor="text1"/>
              </w:rPr>
              <w:t>īstenošanas regula par paziņojumiem EK</w:t>
            </w:r>
          </w:p>
        </w:tc>
        <w:tc>
          <w:tcPr>
            <w:tcW w:w="1984" w:type="dxa"/>
            <w:shd w:val="clear" w:color="auto" w:fill="FFFFFF" w:themeFill="background1"/>
          </w:tcPr>
          <w:p w14:paraId="62CA4A9C" w14:textId="01BE657C" w:rsidR="0052759A" w:rsidRPr="00015DE7" w:rsidRDefault="00F27BAB" w:rsidP="00CD4031">
            <w:pPr>
              <w:pStyle w:val="oj-normal"/>
              <w:spacing w:before="0" w:beforeAutospacing="0" w:after="0" w:afterAutospacing="0"/>
              <w:rPr>
                <w:color w:val="000000" w:themeColor="text1"/>
              </w:rPr>
            </w:pPr>
            <w:r>
              <w:rPr>
                <w:color w:val="000000" w:themeColor="text1"/>
              </w:rPr>
              <w:t>pieņemta</w:t>
            </w:r>
            <w:r w:rsidR="007F2E94" w:rsidRPr="00015DE7">
              <w:rPr>
                <w:color w:val="000000" w:themeColor="text1"/>
              </w:rPr>
              <w:t xml:space="preserve"> 2024.gada 28.novembrī</w:t>
            </w:r>
          </w:p>
        </w:tc>
        <w:tc>
          <w:tcPr>
            <w:tcW w:w="2127" w:type="dxa"/>
            <w:shd w:val="clear" w:color="auto" w:fill="FFFFFF" w:themeFill="background1"/>
          </w:tcPr>
          <w:p w14:paraId="059D3577" w14:textId="569B30BC" w:rsidR="0052759A" w:rsidRPr="00015DE7" w:rsidRDefault="001B29EF" w:rsidP="00CD4031">
            <w:pPr>
              <w:pStyle w:val="oj-normal"/>
              <w:spacing w:before="0" w:beforeAutospacing="0" w:after="0" w:afterAutospacing="0"/>
              <w:rPr>
                <w:color w:val="000000" w:themeColor="text1"/>
              </w:rPr>
            </w:pPr>
            <w:r w:rsidRPr="00015DE7">
              <w:rPr>
                <w:color w:val="000000" w:themeColor="text1"/>
              </w:rPr>
              <w:t>AM</w:t>
            </w:r>
            <w:r w:rsidR="00A50633">
              <w:rPr>
                <w:color w:val="000000" w:themeColor="text1"/>
              </w:rPr>
              <w:t xml:space="preserve"> </w:t>
            </w:r>
            <w:r w:rsidRPr="00015DE7">
              <w:rPr>
                <w:color w:val="000000" w:themeColor="text1"/>
              </w:rPr>
              <w:t>(DDUK)</w:t>
            </w:r>
          </w:p>
        </w:tc>
      </w:tr>
      <w:tr w:rsidR="000D659F" w14:paraId="71132980" w14:textId="77777777" w:rsidTr="74BE6E80">
        <w:trPr>
          <w:trHeight w:val="300"/>
        </w:trPr>
        <w:tc>
          <w:tcPr>
            <w:tcW w:w="1134" w:type="dxa"/>
            <w:shd w:val="clear" w:color="auto" w:fill="FFFFFF" w:themeFill="background1"/>
          </w:tcPr>
          <w:p w14:paraId="5FF98BD2" w14:textId="766EBA77" w:rsidR="000D659F" w:rsidRPr="00015DE7" w:rsidRDefault="000D659F" w:rsidP="000D659F">
            <w:pPr>
              <w:pStyle w:val="oj-normal"/>
              <w:spacing w:before="0" w:beforeAutospacing="0" w:after="0" w:afterAutospacing="0"/>
              <w:rPr>
                <w:color w:val="000000" w:themeColor="text1"/>
              </w:rPr>
            </w:pPr>
            <w:r w:rsidRPr="00015DE7">
              <w:rPr>
                <w:color w:val="000000" w:themeColor="text1"/>
              </w:rPr>
              <w:t>4.</w:t>
            </w:r>
          </w:p>
        </w:tc>
        <w:tc>
          <w:tcPr>
            <w:tcW w:w="2555" w:type="dxa"/>
            <w:shd w:val="clear" w:color="auto" w:fill="FFFFFF" w:themeFill="background1"/>
          </w:tcPr>
          <w:p w14:paraId="0375DAA6" w14:textId="0167F45E" w:rsidR="000D659F" w:rsidRPr="006B39B2" w:rsidRDefault="000D659F" w:rsidP="000D659F">
            <w:pPr>
              <w:pStyle w:val="oj-normal"/>
              <w:spacing w:before="0" w:beforeAutospacing="0" w:after="0" w:afterAutospacing="0"/>
              <w:rPr>
                <w:b/>
                <w:bCs/>
                <w:color w:val="000000" w:themeColor="text1"/>
              </w:rPr>
            </w:pPr>
            <w:r w:rsidRPr="006B39B2">
              <w:rPr>
                <w:color w:val="000000" w:themeColor="text1"/>
              </w:rPr>
              <w:t>5.a pants 23.punkts</w:t>
            </w:r>
          </w:p>
        </w:tc>
        <w:tc>
          <w:tcPr>
            <w:tcW w:w="2265" w:type="dxa"/>
            <w:shd w:val="clear" w:color="auto" w:fill="FFFFFF" w:themeFill="background1"/>
          </w:tcPr>
          <w:p w14:paraId="5B51C03C" w14:textId="5CD70253" w:rsidR="000D659F" w:rsidRPr="00015DE7" w:rsidRDefault="00F4469B" w:rsidP="000D659F">
            <w:pPr>
              <w:pStyle w:val="oj-normal"/>
              <w:spacing w:before="0" w:beforeAutospacing="0" w:after="0" w:afterAutospacing="0"/>
              <w:rPr>
                <w:b/>
                <w:bCs/>
                <w:color w:val="000000" w:themeColor="text1"/>
              </w:rPr>
            </w:pPr>
            <w:r w:rsidRPr="00015DE7">
              <w:rPr>
                <w:color w:val="000000" w:themeColor="text1"/>
              </w:rPr>
              <w:t>īstenošanas regula par personas identifikācijas datiem un atribūtu elektroniskajiem apliecinājumiem</w:t>
            </w:r>
          </w:p>
        </w:tc>
        <w:tc>
          <w:tcPr>
            <w:tcW w:w="1984" w:type="dxa"/>
            <w:shd w:val="clear" w:color="auto" w:fill="FFFFFF" w:themeFill="background1"/>
          </w:tcPr>
          <w:p w14:paraId="6A48A4E5" w14:textId="0047F6FB" w:rsidR="000D659F" w:rsidRPr="00015DE7" w:rsidRDefault="00F27BAB" w:rsidP="000D659F">
            <w:pPr>
              <w:pStyle w:val="oj-normal"/>
              <w:spacing w:before="0" w:beforeAutospacing="0" w:after="0" w:afterAutospacing="0"/>
              <w:rPr>
                <w:b/>
                <w:bCs/>
                <w:color w:val="000000" w:themeColor="text1"/>
              </w:rPr>
            </w:pPr>
            <w:r>
              <w:rPr>
                <w:color w:val="000000" w:themeColor="text1"/>
              </w:rPr>
              <w:t>pieņemta</w:t>
            </w:r>
            <w:r w:rsidR="007F2E94" w:rsidRPr="00015DE7">
              <w:rPr>
                <w:color w:val="000000" w:themeColor="text1"/>
              </w:rPr>
              <w:t xml:space="preserve"> 2024.gada 28.novembrī</w:t>
            </w:r>
          </w:p>
        </w:tc>
        <w:tc>
          <w:tcPr>
            <w:tcW w:w="2127" w:type="dxa"/>
            <w:shd w:val="clear" w:color="auto" w:fill="FFFFFF" w:themeFill="background1"/>
          </w:tcPr>
          <w:p w14:paraId="6FE95551" w14:textId="1AA97E3B" w:rsidR="005D3623" w:rsidRPr="00015DE7" w:rsidRDefault="00C90080" w:rsidP="000D659F">
            <w:pPr>
              <w:pStyle w:val="oj-normal"/>
              <w:spacing w:before="0" w:beforeAutospacing="0" w:after="0" w:afterAutospacing="0"/>
              <w:rPr>
                <w:color w:val="000000" w:themeColor="text1"/>
              </w:rPr>
            </w:pPr>
            <w:r w:rsidRPr="00015DE7">
              <w:rPr>
                <w:color w:val="000000" w:themeColor="text1"/>
              </w:rPr>
              <w:t>VARAM</w:t>
            </w:r>
            <w:r w:rsidR="00A50633">
              <w:rPr>
                <w:color w:val="000000" w:themeColor="text1"/>
              </w:rPr>
              <w:t xml:space="preserve"> </w:t>
            </w:r>
            <w:r w:rsidRPr="00015DE7">
              <w:rPr>
                <w:color w:val="000000" w:themeColor="text1"/>
              </w:rPr>
              <w:t>(VDAA)</w:t>
            </w:r>
          </w:p>
          <w:p w14:paraId="7FEAE2FE" w14:textId="735C606B" w:rsidR="005D3623" w:rsidRPr="00015DE7" w:rsidRDefault="005D3623" w:rsidP="000D659F">
            <w:pPr>
              <w:pStyle w:val="oj-normal"/>
              <w:spacing w:before="0" w:beforeAutospacing="0" w:after="0" w:afterAutospacing="0"/>
              <w:rPr>
                <w:b/>
                <w:bCs/>
                <w:color w:val="000000" w:themeColor="text1"/>
              </w:rPr>
            </w:pPr>
            <w:r w:rsidRPr="00015DE7">
              <w:rPr>
                <w:color w:val="000000" w:themeColor="text1"/>
              </w:rPr>
              <w:t>IeM</w:t>
            </w:r>
            <w:r w:rsidR="00A50633">
              <w:rPr>
                <w:color w:val="000000" w:themeColor="text1"/>
              </w:rPr>
              <w:t xml:space="preserve"> </w:t>
            </w:r>
            <w:r w:rsidRPr="00015DE7">
              <w:rPr>
                <w:color w:val="000000" w:themeColor="text1"/>
              </w:rPr>
              <w:t>(PMLP)</w:t>
            </w:r>
          </w:p>
        </w:tc>
      </w:tr>
      <w:tr w:rsidR="00A84A15" w14:paraId="5DFA9BD5" w14:textId="77777777" w:rsidTr="74BE6E80">
        <w:trPr>
          <w:trHeight w:val="300"/>
        </w:trPr>
        <w:tc>
          <w:tcPr>
            <w:tcW w:w="1134" w:type="dxa"/>
            <w:shd w:val="clear" w:color="auto" w:fill="FFFFFF" w:themeFill="background1"/>
          </w:tcPr>
          <w:p w14:paraId="063E998E" w14:textId="54487622" w:rsidR="00A84A15" w:rsidRPr="00015DE7" w:rsidRDefault="00635ABE" w:rsidP="000D659F">
            <w:pPr>
              <w:pStyle w:val="oj-normal"/>
              <w:spacing w:before="0" w:beforeAutospacing="0" w:after="0" w:afterAutospacing="0"/>
              <w:rPr>
                <w:color w:val="000000" w:themeColor="text1"/>
              </w:rPr>
            </w:pPr>
            <w:r>
              <w:rPr>
                <w:color w:val="000000" w:themeColor="text1"/>
              </w:rPr>
              <w:t>5.</w:t>
            </w:r>
          </w:p>
        </w:tc>
        <w:tc>
          <w:tcPr>
            <w:tcW w:w="2555" w:type="dxa"/>
            <w:shd w:val="clear" w:color="auto" w:fill="FFFFFF" w:themeFill="background1"/>
          </w:tcPr>
          <w:p w14:paraId="2A957E01" w14:textId="7F5DDB1C" w:rsidR="00A84A15" w:rsidRPr="006B39B2" w:rsidRDefault="00236D6E" w:rsidP="000D659F">
            <w:pPr>
              <w:pStyle w:val="oj-normal"/>
              <w:spacing w:before="0" w:beforeAutospacing="0" w:after="0" w:afterAutospacing="0"/>
              <w:rPr>
                <w:color w:val="000000" w:themeColor="text1"/>
              </w:rPr>
            </w:pPr>
            <w:r>
              <w:rPr>
                <w:color w:val="000000" w:themeColor="text1"/>
              </w:rPr>
              <w:t>5</w:t>
            </w:r>
            <w:r w:rsidR="00532C41">
              <w:rPr>
                <w:color w:val="000000" w:themeColor="text1"/>
              </w:rPr>
              <w:t>.</w:t>
            </w:r>
            <w:r>
              <w:rPr>
                <w:color w:val="000000" w:themeColor="text1"/>
              </w:rPr>
              <w:t>a panta 24.punkts</w:t>
            </w:r>
          </w:p>
        </w:tc>
        <w:tc>
          <w:tcPr>
            <w:tcW w:w="2265" w:type="dxa"/>
            <w:shd w:val="clear" w:color="auto" w:fill="FFFFFF" w:themeFill="background1"/>
          </w:tcPr>
          <w:p w14:paraId="440FC6A7" w14:textId="6E98C1B9" w:rsidR="00A84A15" w:rsidRPr="00015DE7" w:rsidRDefault="005D6873" w:rsidP="000D659F">
            <w:pPr>
              <w:pStyle w:val="oj-normal"/>
              <w:spacing w:before="0" w:beforeAutospacing="0" w:after="0" w:afterAutospacing="0"/>
              <w:rPr>
                <w:color w:val="000000" w:themeColor="text1"/>
              </w:rPr>
            </w:pPr>
            <w:r>
              <w:rPr>
                <w:color w:val="000000" w:themeColor="text1"/>
              </w:rPr>
              <w:t xml:space="preserve">īstenošanas akts par </w:t>
            </w:r>
            <w:r w:rsidRPr="005D6873">
              <w:rPr>
                <w:color w:val="000000" w:themeColor="text1"/>
              </w:rPr>
              <w:t>lietotāju pievienošanu Eiropas digitālās identitātes makā, izmantojot elektroniskās identifikācijas līdzekļus</w:t>
            </w:r>
          </w:p>
        </w:tc>
        <w:tc>
          <w:tcPr>
            <w:tcW w:w="1984" w:type="dxa"/>
            <w:shd w:val="clear" w:color="auto" w:fill="FFFFFF" w:themeFill="background1"/>
          </w:tcPr>
          <w:p w14:paraId="2C44C9CA" w14:textId="495FF84B" w:rsidR="00A84A15" w:rsidRPr="00015DE7" w:rsidRDefault="00E15C73" w:rsidP="000D659F">
            <w:pPr>
              <w:pStyle w:val="oj-normal"/>
              <w:spacing w:before="0" w:beforeAutospacing="0" w:after="0" w:afterAutospacing="0"/>
              <w:rPr>
                <w:color w:val="000000" w:themeColor="text1"/>
              </w:rPr>
            </w:pPr>
            <w:r>
              <w:rPr>
                <w:color w:val="000000" w:themeColor="text1"/>
              </w:rPr>
              <w:t xml:space="preserve">izstrādes stadijā </w:t>
            </w:r>
          </w:p>
        </w:tc>
        <w:tc>
          <w:tcPr>
            <w:tcW w:w="2127" w:type="dxa"/>
            <w:shd w:val="clear" w:color="auto" w:fill="FFFFFF" w:themeFill="background1"/>
          </w:tcPr>
          <w:p w14:paraId="65FE0B0B" w14:textId="2EF2D36D" w:rsidR="00A84A15" w:rsidRPr="00015DE7" w:rsidRDefault="005D6873" w:rsidP="000D659F">
            <w:pPr>
              <w:pStyle w:val="oj-normal"/>
              <w:spacing w:before="0" w:beforeAutospacing="0" w:after="0" w:afterAutospacing="0"/>
              <w:rPr>
                <w:color w:val="000000" w:themeColor="text1"/>
              </w:rPr>
            </w:pPr>
            <w:r>
              <w:rPr>
                <w:color w:val="000000" w:themeColor="text1"/>
              </w:rPr>
              <w:t>VARAM(VDAA)</w:t>
            </w:r>
          </w:p>
        </w:tc>
      </w:tr>
      <w:tr w:rsidR="00295BC0" w14:paraId="539E7303" w14:textId="77777777" w:rsidTr="74BE6E80">
        <w:trPr>
          <w:trHeight w:val="300"/>
        </w:trPr>
        <w:tc>
          <w:tcPr>
            <w:tcW w:w="1134" w:type="dxa"/>
          </w:tcPr>
          <w:p w14:paraId="7BE9C90E" w14:textId="4F4ED76F" w:rsidR="00295BC0" w:rsidRPr="00015DE7" w:rsidRDefault="00635ABE" w:rsidP="007F2E94">
            <w:pPr>
              <w:pStyle w:val="oj-normal"/>
              <w:rPr>
                <w:color w:val="000000" w:themeColor="text1"/>
              </w:rPr>
            </w:pPr>
            <w:r>
              <w:rPr>
                <w:color w:val="000000" w:themeColor="text1"/>
              </w:rPr>
              <w:t>6</w:t>
            </w:r>
            <w:r w:rsidR="00295BC0" w:rsidRPr="00015DE7">
              <w:rPr>
                <w:color w:val="000000" w:themeColor="text1"/>
              </w:rPr>
              <w:t>.</w:t>
            </w:r>
          </w:p>
        </w:tc>
        <w:tc>
          <w:tcPr>
            <w:tcW w:w="2555" w:type="dxa"/>
          </w:tcPr>
          <w:p w14:paraId="52D3136C" w14:textId="563AD494" w:rsidR="00295BC0" w:rsidRPr="006B39B2" w:rsidRDefault="00295BC0" w:rsidP="007F2E94">
            <w:pPr>
              <w:pStyle w:val="oj-normal"/>
              <w:rPr>
                <w:color w:val="000000" w:themeColor="text1"/>
              </w:rPr>
            </w:pPr>
            <w:r w:rsidRPr="006B39B2">
              <w:rPr>
                <w:color w:val="000000" w:themeColor="text1"/>
              </w:rPr>
              <w:t xml:space="preserve">5.b pants </w:t>
            </w:r>
            <w:r w:rsidR="00830A44" w:rsidRPr="006B39B2">
              <w:rPr>
                <w:color w:val="000000" w:themeColor="text1"/>
              </w:rPr>
              <w:t xml:space="preserve">11.punkts </w:t>
            </w:r>
          </w:p>
        </w:tc>
        <w:tc>
          <w:tcPr>
            <w:tcW w:w="2265" w:type="dxa"/>
          </w:tcPr>
          <w:p w14:paraId="069D0176" w14:textId="4EBB2A8D" w:rsidR="00295BC0" w:rsidRPr="00015DE7" w:rsidRDefault="00830A44" w:rsidP="007F2E94">
            <w:pPr>
              <w:pStyle w:val="oj-normal"/>
              <w:rPr>
                <w:color w:val="000000" w:themeColor="text1"/>
              </w:rPr>
            </w:pPr>
            <w:r w:rsidRPr="00015DE7">
              <w:t>īstenošanas regula par atkarīgajām pusēm</w:t>
            </w:r>
          </w:p>
        </w:tc>
        <w:tc>
          <w:tcPr>
            <w:tcW w:w="1984" w:type="dxa"/>
          </w:tcPr>
          <w:p w14:paraId="504DBC92" w14:textId="0330C1BD" w:rsidR="00295BC0" w:rsidRPr="00015DE7" w:rsidRDefault="0017174F" w:rsidP="007F2E94">
            <w:pP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pieņemta</w:t>
            </w:r>
            <w:r w:rsidR="00830A44" w:rsidRPr="00015DE7">
              <w:rPr>
                <w:rFonts w:ascii="Times New Roman" w:eastAsia="Times New Roman" w:hAnsi="Times New Roman" w:cs="Times New Roman"/>
                <w:color w:val="000000" w:themeColor="text1"/>
                <w:sz w:val="24"/>
                <w:szCs w:val="24"/>
                <w:lang w:eastAsia="lv-LV"/>
              </w:rPr>
              <w:t xml:space="preserve"> </w:t>
            </w:r>
            <w:r w:rsidR="002F7ADE" w:rsidRPr="00015DE7">
              <w:rPr>
                <w:rFonts w:ascii="Times New Roman" w:eastAsia="Times New Roman" w:hAnsi="Times New Roman" w:cs="Times New Roman"/>
                <w:color w:val="000000" w:themeColor="text1"/>
                <w:sz w:val="24"/>
                <w:szCs w:val="24"/>
                <w:lang w:eastAsia="lv-LV"/>
              </w:rPr>
              <w:t>2025.gada 6.maijā</w:t>
            </w:r>
          </w:p>
        </w:tc>
        <w:tc>
          <w:tcPr>
            <w:tcW w:w="2127" w:type="dxa"/>
          </w:tcPr>
          <w:p w14:paraId="5148096D" w14:textId="39EBD18C" w:rsidR="00295BC0" w:rsidRPr="00015DE7" w:rsidRDefault="00D616C8" w:rsidP="007F2E94">
            <w:pPr>
              <w:pStyle w:val="oj-normal"/>
              <w:rPr>
                <w:color w:val="000000" w:themeColor="text1"/>
              </w:rPr>
            </w:pPr>
            <w:r w:rsidRPr="00015DE7">
              <w:rPr>
                <w:color w:val="000000" w:themeColor="text1"/>
              </w:rPr>
              <w:t>VARAM</w:t>
            </w:r>
            <w:r w:rsidR="00A50633">
              <w:rPr>
                <w:color w:val="000000" w:themeColor="text1"/>
              </w:rPr>
              <w:t xml:space="preserve"> </w:t>
            </w:r>
            <w:r w:rsidRPr="00015DE7">
              <w:rPr>
                <w:color w:val="000000" w:themeColor="text1"/>
              </w:rPr>
              <w:t>(VDAA)</w:t>
            </w:r>
          </w:p>
        </w:tc>
      </w:tr>
      <w:tr w:rsidR="007F2E94" w14:paraId="4B11EE94" w14:textId="77777777" w:rsidTr="74BE6E80">
        <w:trPr>
          <w:trHeight w:val="300"/>
        </w:trPr>
        <w:tc>
          <w:tcPr>
            <w:tcW w:w="1134" w:type="dxa"/>
          </w:tcPr>
          <w:p w14:paraId="289A7DCD" w14:textId="1EAB96DE" w:rsidR="007F2E94" w:rsidRPr="00015DE7" w:rsidRDefault="00635ABE" w:rsidP="007F2E94">
            <w:pPr>
              <w:pStyle w:val="oj-normal"/>
              <w:rPr>
                <w:color w:val="000000" w:themeColor="text1"/>
              </w:rPr>
            </w:pPr>
            <w:r>
              <w:rPr>
                <w:color w:val="000000" w:themeColor="text1"/>
              </w:rPr>
              <w:t>7</w:t>
            </w:r>
            <w:r w:rsidR="007F2E94" w:rsidRPr="00015DE7">
              <w:rPr>
                <w:color w:val="000000" w:themeColor="text1"/>
              </w:rPr>
              <w:t>.</w:t>
            </w:r>
          </w:p>
        </w:tc>
        <w:tc>
          <w:tcPr>
            <w:tcW w:w="2555" w:type="dxa"/>
          </w:tcPr>
          <w:p w14:paraId="49D8DE64" w14:textId="084018FA" w:rsidR="007F2E94" w:rsidRPr="006B39B2" w:rsidRDefault="007F2E94" w:rsidP="007F2E94">
            <w:pPr>
              <w:pStyle w:val="oj-normal"/>
              <w:rPr>
                <w:color w:val="000000" w:themeColor="text1"/>
              </w:rPr>
            </w:pPr>
            <w:r w:rsidRPr="006B39B2">
              <w:rPr>
                <w:color w:val="000000" w:themeColor="text1"/>
              </w:rPr>
              <w:t xml:space="preserve">5.c pants 6.punkts </w:t>
            </w:r>
          </w:p>
        </w:tc>
        <w:tc>
          <w:tcPr>
            <w:tcW w:w="2265" w:type="dxa"/>
          </w:tcPr>
          <w:p w14:paraId="1FD86FA8" w14:textId="1470CCD5" w:rsidR="007F2E94" w:rsidRPr="00015DE7" w:rsidRDefault="007F2E94" w:rsidP="007F2E94">
            <w:pPr>
              <w:pStyle w:val="oj-normal"/>
              <w:rPr>
                <w:color w:val="000000" w:themeColor="text1"/>
              </w:rPr>
            </w:pPr>
            <w:r w:rsidRPr="00015DE7">
              <w:rPr>
                <w:color w:val="000000" w:themeColor="text1"/>
              </w:rPr>
              <w:t>īstenošanas regula par sertifikāciju</w:t>
            </w:r>
          </w:p>
        </w:tc>
        <w:tc>
          <w:tcPr>
            <w:tcW w:w="1984" w:type="dxa"/>
          </w:tcPr>
          <w:p w14:paraId="4D4044E4" w14:textId="00852996" w:rsidR="007F2E94" w:rsidRPr="00015DE7" w:rsidRDefault="0017174F" w:rsidP="007F2E94">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lv-LV"/>
              </w:rPr>
              <w:t>pieņemta</w:t>
            </w:r>
            <w:r w:rsidR="007F2E94" w:rsidRPr="00015DE7">
              <w:rPr>
                <w:rFonts w:ascii="Times New Roman" w:eastAsia="Times New Roman" w:hAnsi="Times New Roman" w:cs="Times New Roman"/>
                <w:color w:val="000000" w:themeColor="text1"/>
                <w:sz w:val="24"/>
                <w:szCs w:val="24"/>
                <w:lang w:eastAsia="lv-LV"/>
              </w:rPr>
              <w:t xml:space="preserve"> 2024.gada 28.novembrī</w:t>
            </w:r>
          </w:p>
        </w:tc>
        <w:tc>
          <w:tcPr>
            <w:tcW w:w="2127" w:type="dxa"/>
          </w:tcPr>
          <w:p w14:paraId="359FB5E5" w14:textId="26D2B842" w:rsidR="007F2E94" w:rsidRPr="00015DE7" w:rsidRDefault="00D616C8" w:rsidP="007F2E94">
            <w:pPr>
              <w:pStyle w:val="oj-normal"/>
              <w:rPr>
                <w:color w:val="000000" w:themeColor="text1"/>
              </w:rPr>
            </w:pPr>
            <w:r w:rsidRPr="00015DE7">
              <w:rPr>
                <w:color w:val="000000" w:themeColor="text1"/>
              </w:rPr>
              <w:t>AM</w:t>
            </w:r>
            <w:r w:rsidR="00A50633">
              <w:rPr>
                <w:color w:val="000000" w:themeColor="text1"/>
              </w:rPr>
              <w:t xml:space="preserve"> </w:t>
            </w:r>
            <w:r w:rsidRPr="00015DE7">
              <w:rPr>
                <w:color w:val="000000" w:themeColor="text1"/>
              </w:rPr>
              <w:t>(DDUK)</w:t>
            </w:r>
          </w:p>
        </w:tc>
      </w:tr>
      <w:tr w:rsidR="007F2E94" w14:paraId="78DF0F78" w14:textId="77777777" w:rsidTr="74BE6E80">
        <w:trPr>
          <w:trHeight w:val="300"/>
        </w:trPr>
        <w:tc>
          <w:tcPr>
            <w:tcW w:w="1134" w:type="dxa"/>
          </w:tcPr>
          <w:p w14:paraId="7BEB327F" w14:textId="37C77873" w:rsidR="007F2E94" w:rsidRPr="00015DE7" w:rsidRDefault="00635ABE" w:rsidP="007F2E94">
            <w:pPr>
              <w:pStyle w:val="oj-normal"/>
              <w:rPr>
                <w:color w:val="000000" w:themeColor="text1"/>
              </w:rPr>
            </w:pPr>
            <w:r>
              <w:rPr>
                <w:color w:val="000000" w:themeColor="text1"/>
              </w:rPr>
              <w:t>8</w:t>
            </w:r>
            <w:r w:rsidR="000C1601">
              <w:rPr>
                <w:color w:val="000000" w:themeColor="text1"/>
              </w:rPr>
              <w:t>.</w:t>
            </w:r>
          </w:p>
        </w:tc>
        <w:tc>
          <w:tcPr>
            <w:tcW w:w="2555" w:type="dxa"/>
          </w:tcPr>
          <w:p w14:paraId="08FD3B09" w14:textId="2DD254CB" w:rsidR="007F2E94" w:rsidRPr="006B39B2" w:rsidRDefault="002F7ADE" w:rsidP="007F2E94">
            <w:pPr>
              <w:pStyle w:val="oj-normal"/>
              <w:rPr>
                <w:color w:val="000000" w:themeColor="text1"/>
              </w:rPr>
            </w:pPr>
            <w:r w:rsidRPr="006B39B2">
              <w:rPr>
                <w:color w:val="000000" w:themeColor="text1"/>
              </w:rPr>
              <w:t xml:space="preserve">5.d pants </w:t>
            </w:r>
            <w:r w:rsidR="0013016E" w:rsidRPr="006B39B2">
              <w:rPr>
                <w:color w:val="000000" w:themeColor="text1"/>
              </w:rPr>
              <w:t xml:space="preserve">7.punkts </w:t>
            </w:r>
          </w:p>
        </w:tc>
        <w:tc>
          <w:tcPr>
            <w:tcW w:w="2265" w:type="dxa"/>
          </w:tcPr>
          <w:p w14:paraId="75CE7659" w14:textId="3DC2A683" w:rsidR="007F2E94" w:rsidRPr="00015DE7" w:rsidRDefault="4850A53E" w:rsidP="007F2E94">
            <w:pPr>
              <w:pStyle w:val="oj-normal"/>
              <w:rPr>
                <w:color w:val="000000" w:themeColor="text1"/>
              </w:rPr>
            </w:pPr>
            <w:r w:rsidRPr="00015DE7">
              <w:rPr>
                <w:color w:val="000000" w:themeColor="text1"/>
              </w:rPr>
              <w:t>ī</w:t>
            </w:r>
            <w:r w:rsidR="573D3A72" w:rsidRPr="00015DE7">
              <w:rPr>
                <w:color w:val="000000" w:themeColor="text1"/>
              </w:rPr>
              <w:t xml:space="preserve">stenošanas regula </w:t>
            </w:r>
            <w:r w:rsidRPr="00015DE7">
              <w:rPr>
                <w:color w:val="000000" w:themeColor="text1"/>
              </w:rPr>
              <w:t xml:space="preserve">par </w:t>
            </w:r>
            <w:r w:rsidR="306A8DFF" w:rsidRPr="00015DE7">
              <w:rPr>
                <w:color w:val="000000" w:themeColor="text1"/>
              </w:rPr>
              <w:t xml:space="preserve">EDIM </w:t>
            </w:r>
            <w:r w:rsidRPr="00015DE7">
              <w:rPr>
                <w:color w:val="000000" w:themeColor="text1"/>
              </w:rPr>
              <w:t>sarakstiem</w:t>
            </w:r>
            <w:r w:rsidR="00A56463" w:rsidRPr="00015DE7">
              <w:rPr>
                <w:rStyle w:val="FootnoteReference"/>
                <w:color w:val="000000" w:themeColor="text1"/>
              </w:rPr>
              <w:footnoteReference w:id="34"/>
            </w:r>
          </w:p>
        </w:tc>
        <w:tc>
          <w:tcPr>
            <w:tcW w:w="1984" w:type="dxa"/>
          </w:tcPr>
          <w:p w14:paraId="0C9F2960" w14:textId="0F991344" w:rsidR="007F2E94" w:rsidRPr="00015DE7" w:rsidRDefault="0017174F" w:rsidP="007F2E94">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lv-LV"/>
              </w:rPr>
              <w:t>pieņemta</w:t>
            </w:r>
            <w:r w:rsidR="00C06B82" w:rsidRPr="00015DE7">
              <w:rPr>
                <w:rFonts w:ascii="Times New Roman" w:eastAsia="Times New Roman" w:hAnsi="Times New Roman" w:cs="Times New Roman"/>
                <w:color w:val="000000" w:themeColor="text1"/>
                <w:sz w:val="24"/>
                <w:szCs w:val="24"/>
                <w:lang w:eastAsia="lv-LV"/>
              </w:rPr>
              <w:t xml:space="preserve"> 2025.gada 6.maijā</w:t>
            </w:r>
          </w:p>
        </w:tc>
        <w:tc>
          <w:tcPr>
            <w:tcW w:w="2127" w:type="dxa"/>
          </w:tcPr>
          <w:p w14:paraId="5102F0DC" w14:textId="7CF391FE" w:rsidR="007F2E94" w:rsidRPr="00015DE7" w:rsidRDefault="004A61BF" w:rsidP="007F2E94">
            <w:pPr>
              <w:pStyle w:val="oj-normal"/>
              <w:rPr>
                <w:color w:val="000000" w:themeColor="text1"/>
              </w:rPr>
            </w:pPr>
            <w:r w:rsidRPr="00015DE7">
              <w:rPr>
                <w:color w:val="000000" w:themeColor="text1"/>
              </w:rPr>
              <w:t>AM</w:t>
            </w:r>
            <w:r w:rsidR="00A50633">
              <w:rPr>
                <w:color w:val="000000" w:themeColor="text1"/>
              </w:rPr>
              <w:t xml:space="preserve"> </w:t>
            </w:r>
            <w:r w:rsidRPr="00015DE7">
              <w:rPr>
                <w:color w:val="000000" w:themeColor="text1"/>
              </w:rPr>
              <w:t>(DDUK)</w:t>
            </w:r>
          </w:p>
        </w:tc>
      </w:tr>
      <w:tr w:rsidR="007F2E94" w14:paraId="7A8FEA55" w14:textId="77777777" w:rsidTr="74BE6E80">
        <w:trPr>
          <w:trHeight w:val="300"/>
        </w:trPr>
        <w:tc>
          <w:tcPr>
            <w:tcW w:w="1134" w:type="dxa"/>
          </w:tcPr>
          <w:p w14:paraId="3D12A97B" w14:textId="7A649749" w:rsidR="007F2E94" w:rsidRPr="00015DE7" w:rsidRDefault="00635ABE" w:rsidP="007F2E94">
            <w:pPr>
              <w:pStyle w:val="oj-normal"/>
              <w:rPr>
                <w:color w:val="000000" w:themeColor="text1"/>
              </w:rPr>
            </w:pPr>
            <w:r>
              <w:rPr>
                <w:color w:val="000000" w:themeColor="text1"/>
              </w:rPr>
              <w:t>9</w:t>
            </w:r>
            <w:r w:rsidR="00C06B82" w:rsidRPr="00015DE7">
              <w:rPr>
                <w:color w:val="000000" w:themeColor="text1"/>
              </w:rPr>
              <w:t xml:space="preserve"> </w:t>
            </w:r>
            <w:r w:rsidR="000C1601">
              <w:rPr>
                <w:color w:val="000000" w:themeColor="text1"/>
              </w:rPr>
              <w:t>.</w:t>
            </w:r>
          </w:p>
        </w:tc>
        <w:tc>
          <w:tcPr>
            <w:tcW w:w="2555" w:type="dxa"/>
          </w:tcPr>
          <w:p w14:paraId="0FFC9C84" w14:textId="4F1C4E3B" w:rsidR="007F2E94" w:rsidRPr="006B39B2" w:rsidRDefault="00802567" w:rsidP="007F2E94">
            <w:pPr>
              <w:pStyle w:val="oj-normal"/>
              <w:rPr>
                <w:color w:val="000000" w:themeColor="text1"/>
              </w:rPr>
            </w:pPr>
            <w:r w:rsidRPr="006B39B2">
              <w:rPr>
                <w:color w:val="000000" w:themeColor="text1"/>
              </w:rPr>
              <w:t xml:space="preserve">5.e pants 5.punkts </w:t>
            </w:r>
          </w:p>
        </w:tc>
        <w:tc>
          <w:tcPr>
            <w:tcW w:w="2265" w:type="dxa"/>
          </w:tcPr>
          <w:p w14:paraId="690D3CB5" w14:textId="2194B4AD" w:rsidR="007F2E94" w:rsidRPr="00015DE7" w:rsidRDefault="1CFE66FB" w:rsidP="007F2E94">
            <w:pPr>
              <w:pStyle w:val="oj-normal"/>
              <w:rPr>
                <w:color w:val="000000" w:themeColor="text1"/>
              </w:rPr>
            </w:pPr>
            <w:r w:rsidRPr="00015DE7">
              <w:rPr>
                <w:color w:val="000000" w:themeColor="text1"/>
              </w:rPr>
              <w:t>ī</w:t>
            </w:r>
            <w:r w:rsidR="275DEF6A" w:rsidRPr="00015DE7">
              <w:rPr>
                <w:color w:val="000000" w:themeColor="text1"/>
              </w:rPr>
              <w:t>stenošanas regula par drošības pārkāpu</w:t>
            </w:r>
            <w:r w:rsidR="732CFFED" w:rsidRPr="00015DE7">
              <w:rPr>
                <w:color w:val="000000" w:themeColor="text1"/>
              </w:rPr>
              <w:t>miem</w:t>
            </w:r>
            <w:r w:rsidR="00F541B8" w:rsidRPr="00015DE7">
              <w:rPr>
                <w:rStyle w:val="FootnoteReference"/>
                <w:color w:val="000000" w:themeColor="text1"/>
              </w:rPr>
              <w:footnoteReference w:id="35"/>
            </w:r>
          </w:p>
        </w:tc>
        <w:tc>
          <w:tcPr>
            <w:tcW w:w="1984" w:type="dxa"/>
          </w:tcPr>
          <w:p w14:paraId="3BDED3E8" w14:textId="4942D60B" w:rsidR="007F2E94" w:rsidRPr="00015DE7" w:rsidRDefault="0017174F" w:rsidP="007F2E94">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pieņemta</w:t>
            </w:r>
            <w:r w:rsidR="00802567" w:rsidRPr="00015DE7">
              <w:rPr>
                <w:rFonts w:ascii="Times New Roman" w:eastAsia="Times New Roman" w:hAnsi="Times New Roman" w:cs="Times New Roman"/>
                <w:color w:val="000000" w:themeColor="text1"/>
                <w:sz w:val="24"/>
                <w:szCs w:val="24"/>
              </w:rPr>
              <w:t xml:space="preserve"> 2025.</w:t>
            </w:r>
            <w:r w:rsidR="005F1939" w:rsidRPr="00015DE7">
              <w:rPr>
                <w:rFonts w:ascii="Times New Roman" w:eastAsia="Times New Roman" w:hAnsi="Times New Roman" w:cs="Times New Roman"/>
                <w:color w:val="000000" w:themeColor="text1"/>
                <w:sz w:val="24"/>
                <w:szCs w:val="24"/>
              </w:rPr>
              <w:t xml:space="preserve">gada </w:t>
            </w:r>
            <w:r w:rsidR="00802567" w:rsidRPr="00015DE7">
              <w:rPr>
                <w:rFonts w:ascii="Times New Roman" w:eastAsia="Times New Roman" w:hAnsi="Times New Roman" w:cs="Times New Roman"/>
                <w:color w:val="000000" w:themeColor="text1"/>
                <w:sz w:val="24"/>
                <w:szCs w:val="24"/>
              </w:rPr>
              <w:t>6.maijā</w:t>
            </w:r>
          </w:p>
        </w:tc>
        <w:tc>
          <w:tcPr>
            <w:tcW w:w="2127" w:type="dxa"/>
          </w:tcPr>
          <w:p w14:paraId="6E743130" w14:textId="2734AB32" w:rsidR="007F2E94" w:rsidRPr="00015DE7" w:rsidRDefault="002969CA" w:rsidP="007F2E94">
            <w:pPr>
              <w:pStyle w:val="oj-normal"/>
              <w:rPr>
                <w:color w:val="000000" w:themeColor="text1"/>
              </w:rPr>
            </w:pPr>
            <w:r w:rsidRPr="00015DE7">
              <w:rPr>
                <w:color w:val="000000" w:themeColor="text1"/>
              </w:rPr>
              <w:t>AM</w:t>
            </w:r>
            <w:r w:rsidR="00A50633">
              <w:rPr>
                <w:color w:val="000000" w:themeColor="text1"/>
              </w:rPr>
              <w:t xml:space="preserve"> </w:t>
            </w:r>
            <w:r w:rsidRPr="00015DE7">
              <w:rPr>
                <w:color w:val="000000" w:themeColor="text1"/>
              </w:rPr>
              <w:t>(DDUK)</w:t>
            </w:r>
          </w:p>
        </w:tc>
      </w:tr>
      <w:tr w:rsidR="00CA3A74" w14:paraId="4DF90C55" w14:textId="77777777" w:rsidTr="74BE6E80">
        <w:trPr>
          <w:trHeight w:val="300"/>
        </w:trPr>
        <w:tc>
          <w:tcPr>
            <w:tcW w:w="1134" w:type="dxa"/>
          </w:tcPr>
          <w:p w14:paraId="1D490F92" w14:textId="000CBE9D" w:rsidR="00CA3A74" w:rsidRPr="00015DE7" w:rsidRDefault="00635ABE" w:rsidP="007F2E94">
            <w:pPr>
              <w:pStyle w:val="oj-normal"/>
              <w:rPr>
                <w:color w:val="000000" w:themeColor="text1"/>
              </w:rPr>
            </w:pPr>
            <w:r>
              <w:rPr>
                <w:color w:val="000000" w:themeColor="text1"/>
              </w:rPr>
              <w:lastRenderedPageBreak/>
              <w:t>10</w:t>
            </w:r>
            <w:r w:rsidR="000C1601">
              <w:rPr>
                <w:color w:val="000000" w:themeColor="text1"/>
              </w:rPr>
              <w:t>.</w:t>
            </w:r>
          </w:p>
        </w:tc>
        <w:tc>
          <w:tcPr>
            <w:tcW w:w="2555" w:type="dxa"/>
          </w:tcPr>
          <w:p w14:paraId="16E718C0" w14:textId="1F06080E" w:rsidR="00CA3A74" w:rsidRPr="006B39B2" w:rsidRDefault="00CA3A74" w:rsidP="007F2E94">
            <w:pPr>
              <w:pStyle w:val="oj-normal"/>
              <w:rPr>
                <w:color w:val="000000" w:themeColor="text1"/>
              </w:rPr>
            </w:pPr>
            <w:r w:rsidRPr="006B39B2">
              <w:rPr>
                <w:color w:val="000000" w:themeColor="text1"/>
              </w:rPr>
              <w:t xml:space="preserve">11.a panta </w:t>
            </w:r>
            <w:r w:rsidR="00D55EFF" w:rsidRPr="006B39B2">
              <w:rPr>
                <w:color w:val="000000" w:themeColor="text1"/>
              </w:rPr>
              <w:t>3.punkts</w:t>
            </w:r>
          </w:p>
        </w:tc>
        <w:tc>
          <w:tcPr>
            <w:tcW w:w="2265" w:type="dxa"/>
          </w:tcPr>
          <w:p w14:paraId="3AAD46E1" w14:textId="2934338D" w:rsidR="00CA3A74" w:rsidRPr="00015DE7" w:rsidRDefault="004A61BF" w:rsidP="007F2E94">
            <w:pPr>
              <w:pStyle w:val="oj-normal"/>
              <w:rPr>
                <w:color w:val="000000" w:themeColor="text1"/>
              </w:rPr>
            </w:pPr>
            <w:r w:rsidRPr="00015DE7">
              <w:rPr>
                <w:color w:val="000000" w:themeColor="text1"/>
              </w:rPr>
              <w:t>ī</w:t>
            </w:r>
            <w:r w:rsidR="00874496" w:rsidRPr="00015DE7">
              <w:rPr>
                <w:color w:val="000000" w:themeColor="text1"/>
              </w:rPr>
              <w:t xml:space="preserve">stenošanas regula par </w:t>
            </w:r>
            <w:r w:rsidR="008261F6" w:rsidRPr="00015DE7">
              <w:rPr>
                <w:color w:val="000000" w:themeColor="text1"/>
              </w:rPr>
              <w:t>identitātes saskaņošanu</w:t>
            </w:r>
          </w:p>
        </w:tc>
        <w:tc>
          <w:tcPr>
            <w:tcW w:w="1984" w:type="dxa"/>
          </w:tcPr>
          <w:p w14:paraId="24850A5E" w14:textId="241A4089" w:rsidR="00CA3A74" w:rsidRPr="00015DE7" w:rsidRDefault="0017174F" w:rsidP="007F2E94">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pieņemta</w:t>
            </w:r>
            <w:r w:rsidR="008261F6" w:rsidRPr="00015DE7">
              <w:rPr>
                <w:rFonts w:ascii="Times New Roman" w:eastAsia="Times New Roman" w:hAnsi="Times New Roman" w:cs="Times New Roman"/>
                <w:color w:val="000000" w:themeColor="text1"/>
                <w:sz w:val="24"/>
                <w:szCs w:val="24"/>
              </w:rPr>
              <w:t xml:space="preserve"> 2025.gada 6.maijā</w:t>
            </w:r>
          </w:p>
        </w:tc>
        <w:tc>
          <w:tcPr>
            <w:tcW w:w="2127" w:type="dxa"/>
          </w:tcPr>
          <w:p w14:paraId="5D0E0941" w14:textId="2A9862A0" w:rsidR="00547FE5" w:rsidRPr="00015DE7" w:rsidRDefault="00F032A9" w:rsidP="00547FE5">
            <w:pPr>
              <w:pStyle w:val="oj-normal"/>
              <w:spacing w:before="0" w:beforeAutospacing="0" w:after="0" w:afterAutospacing="0"/>
              <w:rPr>
                <w:color w:val="000000" w:themeColor="text1"/>
              </w:rPr>
            </w:pPr>
            <w:r w:rsidRPr="00015DE7">
              <w:rPr>
                <w:color w:val="000000" w:themeColor="text1"/>
              </w:rPr>
              <w:t>VARAM</w:t>
            </w:r>
            <w:r w:rsidR="00A50633">
              <w:rPr>
                <w:color w:val="000000" w:themeColor="text1"/>
              </w:rPr>
              <w:t xml:space="preserve"> </w:t>
            </w:r>
            <w:r w:rsidRPr="00015DE7">
              <w:rPr>
                <w:color w:val="000000" w:themeColor="text1"/>
              </w:rPr>
              <w:t>(VDAA)</w:t>
            </w:r>
          </w:p>
          <w:p w14:paraId="1EEB8FD1" w14:textId="330C5636" w:rsidR="00F032A9" w:rsidRPr="00015DE7" w:rsidRDefault="00D44D8F" w:rsidP="00547FE5">
            <w:pPr>
              <w:pStyle w:val="oj-normal"/>
              <w:spacing w:before="0" w:beforeAutospacing="0" w:after="0" w:afterAutospacing="0"/>
              <w:rPr>
                <w:color w:val="000000" w:themeColor="text1"/>
              </w:rPr>
            </w:pPr>
            <w:r w:rsidRPr="00015DE7">
              <w:rPr>
                <w:color w:val="000000" w:themeColor="text1"/>
              </w:rPr>
              <w:t>IeM</w:t>
            </w:r>
            <w:r w:rsidR="00A50633">
              <w:rPr>
                <w:color w:val="000000" w:themeColor="text1"/>
              </w:rPr>
              <w:t xml:space="preserve"> </w:t>
            </w:r>
            <w:r w:rsidRPr="00015DE7">
              <w:rPr>
                <w:color w:val="000000" w:themeColor="text1"/>
              </w:rPr>
              <w:t>(PMLP)</w:t>
            </w:r>
          </w:p>
        </w:tc>
      </w:tr>
      <w:tr w:rsidR="007F2E94" w14:paraId="2C223A42" w14:textId="77777777" w:rsidTr="74BE6E80">
        <w:trPr>
          <w:trHeight w:val="300"/>
        </w:trPr>
        <w:tc>
          <w:tcPr>
            <w:tcW w:w="1134" w:type="dxa"/>
          </w:tcPr>
          <w:p w14:paraId="013A29FA" w14:textId="03F94084" w:rsidR="007F2E94" w:rsidRPr="00015DE7" w:rsidRDefault="000C1601" w:rsidP="007F2E94">
            <w:pPr>
              <w:pStyle w:val="oj-normal"/>
              <w:rPr>
                <w:color w:val="000000" w:themeColor="text1"/>
              </w:rPr>
            </w:pPr>
            <w:r>
              <w:rPr>
                <w:color w:val="000000" w:themeColor="text1"/>
              </w:rPr>
              <w:t>1</w:t>
            </w:r>
            <w:r w:rsidR="00635ABE">
              <w:rPr>
                <w:color w:val="000000" w:themeColor="text1"/>
              </w:rPr>
              <w:t>1</w:t>
            </w:r>
            <w:r>
              <w:rPr>
                <w:color w:val="000000" w:themeColor="text1"/>
              </w:rPr>
              <w:t>.</w:t>
            </w:r>
          </w:p>
        </w:tc>
        <w:tc>
          <w:tcPr>
            <w:tcW w:w="2555" w:type="dxa"/>
          </w:tcPr>
          <w:p w14:paraId="6D4ADDB8" w14:textId="2E229EFD" w:rsidR="007F2E94" w:rsidRPr="006B39B2" w:rsidRDefault="007F2E94" w:rsidP="007F2E94">
            <w:pPr>
              <w:pStyle w:val="oj-normal"/>
              <w:rPr>
                <w:color w:val="000000" w:themeColor="text1"/>
              </w:rPr>
            </w:pPr>
            <w:r w:rsidRPr="006B39B2">
              <w:rPr>
                <w:color w:val="000000" w:themeColor="text1"/>
              </w:rPr>
              <w:t>12.panta 6.punkts</w:t>
            </w:r>
          </w:p>
        </w:tc>
        <w:tc>
          <w:tcPr>
            <w:tcW w:w="2265" w:type="dxa"/>
          </w:tcPr>
          <w:p w14:paraId="469374F8" w14:textId="618A42AB" w:rsidR="007F2E94" w:rsidRPr="00015DE7" w:rsidRDefault="00190D81" w:rsidP="007F2E94">
            <w:pPr>
              <w:pStyle w:val="oj-normal"/>
              <w:rPr>
                <w:color w:val="000000" w:themeColor="text1"/>
              </w:rPr>
            </w:pPr>
            <w:r>
              <w:rPr>
                <w:color w:val="000000" w:themeColor="text1"/>
              </w:rPr>
              <w:t xml:space="preserve">īstenošanas </w:t>
            </w:r>
            <w:r w:rsidR="00DA3268">
              <w:rPr>
                <w:color w:val="000000" w:themeColor="text1"/>
              </w:rPr>
              <w:t>regula</w:t>
            </w:r>
            <w:r>
              <w:rPr>
                <w:color w:val="000000" w:themeColor="text1"/>
              </w:rPr>
              <w:t xml:space="preserve"> par </w:t>
            </w:r>
            <w:r w:rsidRPr="00190D81">
              <w:rPr>
                <w:color w:val="000000" w:themeColor="text1"/>
              </w:rPr>
              <w:t>e</w:t>
            </w:r>
            <w:r>
              <w:rPr>
                <w:color w:val="000000" w:themeColor="text1"/>
              </w:rPr>
              <w:t>-</w:t>
            </w:r>
            <w:r w:rsidRPr="00190D81">
              <w:rPr>
                <w:color w:val="000000" w:themeColor="text1"/>
              </w:rPr>
              <w:t>identifikācijas shēmu</w:t>
            </w:r>
            <w:r w:rsidR="007F375F">
              <w:rPr>
                <w:color w:val="000000" w:themeColor="text1"/>
              </w:rPr>
              <w:t xml:space="preserve"> </w:t>
            </w:r>
            <w:r w:rsidRPr="00190D81">
              <w:rPr>
                <w:color w:val="000000" w:themeColor="text1"/>
              </w:rPr>
              <w:t>izvērtēšan</w:t>
            </w:r>
            <w:r w:rsidR="007F375F">
              <w:rPr>
                <w:color w:val="000000" w:themeColor="text1"/>
              </w:rPr>
              <w:t>u</w:t>
            </w:r>
            <w:r w:rsidR="00100F73">
              <w:rPr>
                <w:rStyle w:val="FootnoteReference"/>
                <w:color w:val="000000" w:themeColor="text1"/>
              </w:rPr>
              <w:footnoteReference w:id="36"/>
            </w:r>
          </w:p>
        </w:tc>
        <w:tc>
          <w:tcPr>
            <w:tcW w:w="1984" w:type="dxa"/>
          </w:tcPr>
          <w:p w14:paraId="1DFBDA7F" w14:textId="1E2A87C3" w:rsidR="007F2E94" w:rsidRPr="00015DE7" w:rsidRDefault="0017174F" w:rsidP="007F2E94">
            <w:pPr>
              <w:rPr>
                <w:rFonts w:ascii="Times New Roman" w:hAnsi="Times New Roman" w:cs="Times New Roman"/>
                <w:sz w:val="24"/>
                <w:szCs w:val="24"/>
              </w:rPr>
            </w:pPr>
            <w:r>
              <w:rPr>
                <w:rFonts w:ascii="Times New Roman" w:eastAsia="Times New Roman" w:hAnsi="Times New Roman" w:cs="Times New Roman"/>
                <w:color w:val="000000" w:themeColor="text1"/>
                <w:sz w:val="24"/>
                <w:szCs w:val="24"/>
              </w:rPr>
              <w:t>pieņemta</w:t>
            </w:r>
            <w:r w:rsidRPr="00015DE7">
              <w:rPr>
                <w:rFonts w:ascii="Times New Roman" w:eastAsia="Times New Roman" w:hAnsi="Times New Roman" w:cs="Times New Roman"/>
                <w:color w:val="000000" w:themeColor="text1"/>
                <w:sz w:val="24"/>
                <w:szCs w:val="24"/>
              </w:rPr>
              <w:t xml:space="preserve"> </w:t>
            </w:r>
            <w:r w:rsidR="00303330">
              <w:rPr>
                <w:rFonts w:ascii="Times New Roman" w:eastAsia="Times New Roman" w:hAnsi="Times New Roman" w:cs="Times New Roman"/>
                <w:color w:val="000000" w:themeColor="text1"/>
                <w:sz w:val="24"/>
                <w:szCs w:val="24"/>
              </w:rPr>
              <w:t>2025.gada 29.jūlijā</w:t>
            </w:r>
          </w:p>
        </w:tc>
        <w:tc>
          <w:tcPr>
            <w:tcW w:w="2127" w:type="dxa"/>
          </w:tcPr>
          <w:p w14:paraId="2388296A" w14:textId="7B543765" w:rsidR="007F2E94" w:rsidRPr="00015DE7" w:rsidRDefault="007F2E94" w:rsidP="007F2E94">
            <w:pPr>
              <w:pStyle w:val="oj-normal"/>
              <w:rPr>
                <w:color w:val="000000" w:themeColor="text1"/>
              </w:rPr>
            </w:pPr>
            <w:r w:rsidRPr="00015DE7">
              <w:rPr>
                <w:color w:val="000000" w:themeColor="text1"/>
              </w:rPr>
              <w:t>AM</w:t>
            </w:r>
            <w:r w:rsidR="00A50633">
              <w:rPr>
                <w:color w:val="000000" w:themeColor="text1"/>
              </w:rPr>
              <w:t xml:space="preserve"> </w:t>
            </w:r>
            <w:r w:rsidRPr="00015DE7">
              <w:rPr>
                <w:color w:val="000000" w:themeColor="text1"/>
              </w:rPr>
              <w:t>(DDUK)</w:t>
            </w:r>
          </w:p>
        </w:tc>
      </w:tr>
      <w:tr w:rsidR="007F2E94" w14:paraId="3C570611" w14:textId="77777777" w:rsidTr="00CA6C92">
        <w:trPr>
          <w:trHeight w:val="300"/>
        </w:trPr>
        <w:tc>
          <w:tcPr>
            <w:tcW w:w="1134" w:type="dxa"/>
          </w:tcPr>
          <w:p w14:paraId="353866D1" w14:textId="0CA5D9A9" w:rsidR="007F2E94" w:rsidRPr="00015DE7" w:rsidRDefault="0069320E" w:rsidP="007F2E94">
            <w:pPr>
              <w:pStyle w:val="oj-normal"/>
              <w:rPr>
                <w:color w:val="000000" w:themeColor="text1"/>
              </w:rPr>
            </w:pPr>
            <w:r>
              <w:t>1</w:t>
            </w:r>
            <w:r w:rsidR="00635ABE">
              <w:rPr>
                <w:color w:val="000000" w:themeColor="text1"/>
              </w:rPr>
              <w:t>2</w:t>
            </w:r>
            <w:r w:rsidR="000C1601">
              <w:rPr>
                <w:color w:val="000000" w:themeColor="text1"/>
              </w:rPr>
              <w:t>.</w:t>
            </w:r>
          </w:p>
        </w:tc>
        <w:tc>
          <w:tcPr>
            <w:tcW w:w="2555" w:type="dxa"/>
          </w:tcPr>
          <w:p w14:paraId="3B8CA68E" w14:textId="40130876" w:rsidR="007F2E94" w:rsidRPr="006B39B2" w:rsidRDefault="007F2E94" w:rsidP="007F2E94">
            <w:pPr>
              <w:pStyle w:val="oj-normal"/>
              <w:rPr>
                <w:color w:val="000000" w:themeColor="text1"/>
              </w:rPr>
            </w:pPr>
            <w:r w:rsidRPr="006B39B2">
              <w:rPr>
                <w:color w:val="000000" w:themeColor="text1"/>
              </w:rPr>
              <w:t>12.panta 8.punkts</w:t>
            </w:r>
          </w:p>
        </w:tc>
        <w:tc>
          <w:tcPr>
            <w:tcW w:w="2265" w:type="dxa"/>
          </w:tcPr>
          <w:p w14:paraId="52A199D3" w14:textId="52F62C05" w:rsidR="007F2E94" w:rsidRPr="00015DE7" w:rsidRDefault="007F2E94" w:rsidP="007F2E94">
            <w:pPr>
              <w:pStyle w:val="oj-normal"/>
              <w:rPr>
                <w:color w:val="000000" w:themeColor="text1"/>
              </w:rPr>
            </w:pPr>
            <w:r w:rsidRPr="00015DE7">
              <w:rPr>
                <w:color w:val="000000" w:themeColor="text1"/>
              </w:rPr>
              <w:t xml:space="preserve">e-identifikācijas shēmu </w:t>
            </w:r>
            <w:proofErr w:type="spellStart"/>
            <w:r w:rsidRPr="00015DE7">
              <w:rPr>
                <w:color w:val="000000" w:themeColor="text1"/>
              </w:rPr>
              <w:t>sadarbspēja</w:t>
            </w:r>
            <w:proofErr w:type="spellEnd"/>
          </w:p>
        </w:tc>
        <w:tc>
          <w:tcPr>
            <w:tcW w:w="1984" w:type="dxa"/>
          </w:tcPr>
          <w:p w14:paraId="4B5FA105" w14:textId="15DF262E" w:rsidR="007F2E94" w:rsidRPr="00167FB6" w:rsidRDefault="000D1684" w:rsidP="00167FB6">
            <w:pPr>
              <w:rPr>
                <w:rFonts w:ascii="Times New Roman" w:hAnsi="Times New Roman" w:cs="Times New Roman"/>
                <w:sz w:val="24"/>
                <w:szCs w:val="24"/>
              </w:rPr>
            </w:pPr>
            <w:r>
              <w:rPr>
                <w:rFonts w:ascii="Times New Roman" w:eastAsia="Times New Roman" w:hAnsi="Times New Roman" w:cs="Times New Roman"/>
                <w:color w:val="000000" w:themeColor="text1"/>
                <w:sz w:val="24"/>
                <w:szCs w:val="24"/>
              </w:rPr>
              <w:t>izstrādes stadijā</w:t>
            </w:r>
          </w:p>
        </w:tc>
        <w:tc>
          <w:tcPr>
            <w:tcW w:w="2127" w:type="dxa"/>
          </w:tcPr>
          <w:p w14:paraId="788877CB" w14:textId="662C775B" w:rsidR="007F2E94" w:rsidRPr="00015DE7" w:rsidRDefault="007F2E94" w:rsidP="007F2E94">
            <w:pPr>
              <w:pStyle w:val="oj-normal"/>
              <w:rPr>
                <w:color w:val="000000" w:themeColor="text1"/>
              </w:rPr>
            </w:pPr>
            <w:r w:rsidRPr="00015DE7">
              <w:rPr>
                <w:color w:val="000000" w:themeColor="text1"/>
              </w:rPr>
              <w:t>AM</w:t>
            </w:r>
            <w:r w:rsidR="008167F3">
              <w:rPr>
                <w:color w:val="000000" w:themeColor="text1"/>
              </w:rPr>
              <w:t xml:space="preserve"> </w:t>
            </w:r>
            <w:r w:rsidRPr="00015DE7">
              <w:rPr>
                <w:color w:val="000000" w:themeColor="text1"/>
              </w:rPr>
              <w:t>(DDUK)</w:t>
            </w:r>
          </w:p>
          <w:p w14:paraId="20E31208" w14:textId="479088F0" w:rsidR="007F2E94" w:rsidRPr="00015DE7" w:rsidRDefault="007F2E94" w:rsidP="007F2E94">
            <w:pPr>
              <w:pStyle w:val="oj-normal"/>
              <w:rPr>
                <w:color w:val="000000" w:themeColor="text1"/>
              </w:rPr>
            </w:pPr>
          </w:p>
        </w:tc>
      </w:tr>
      <w:tr w:rsidR="007F2E94" w14:paraId="5B7093F6" w14:textId="77777777" w:rsidTr="00CA6C92">
        <w:trPr>
          <w:trHeight w:val="300"/>
        </w:trPr>
        <w:tc>
          <w:tcPr>
            <w:tcW w:w="1134" w:type="dxa"/>
          </w:tcPr>
          <w:p w14:paraId="46F218C3" w14:textId="29E5F863" w:rsidR="007F2E94" w:rsidRPr="00015DE7" w:rsidRDefault="000C1601" w:rsidP="007F2E94">
            <w:pPr>
              <w:pStyle w:val="oj-normal"/>
              <w:rPr>
                <w:color w:val="000000" w:themeColor="text1"/>
              </w:rPr>
            </w:pPr>
            <w:r>
              <w:rPr>
                <w:color w:val="000000" w:themeColor="text1"/>
              </w:rPr>
              <w:t>1</w:t>
            </w:r>
            <w:r w:rsidR="00635ABE">
              <w:rPr>
                <w:color w:val="000000" w:themeColor="text1"/>
              </w:rPr>
              <w:t>3</w:t>
            </w:r>
            <w:r>
              <w:rPr>
                <w:color w:val="000000" w:themeColor="text1"/>
              </w:rPr>
              <w:t>.</w:t>
            </w:r>
          </w:p>
        </w:tc>
        <w:tc>
          <w:tcPr>
            <w:tcW w:w="2555" w:type="dxa"/>
          </w:tcPr>
          <w:p w14:paraId="5B17EDA4" w14:textId="262A7C5F" w:rsidR="007F2E94" w:rsidRPr="006B39B2" w:rsidRDefault="007F2E94" w:rsidP="007F2E94">
            <w:pPr>
              <w:pStyle w:val="oj-normal"/>
              <w:rPr>
                <w:color w:val="000000" w:themeColor="text1"/>
              </w:rPr>
            </w:pPr>
            <w:r w:rsidRPr="006B39B2">
              <w:rPr>
                <w:color w:val="000000" w:themeColor="text1"/>
              </w:rPr>
              <w:t>19.a panta 2.punkts</w:t>
            </w:r>
          </w:p>
        </w:tc>
        <w:tc>
          <w:tcPr>
            <w:tcW w:w="2265" w:type="dxa"/>
          </w:tcPr>
          <w:p w14:paraId="07FE19E3" w14:textId="48D4DE11" w:rsidR="007F2E94" w:rsidRPr="00015DE7" w:rsidRDefault="007F2E94" w:rsidP="007F2E94">
            <w:pPr>
              <w:pStyle w:val="oj-normal"/>
              <w:rPr>
                <w:color w:val="000000" w:themeColor="text1"/>
              </w:rPr>
            </w:pPr>
            <w:r w:rsidRPr="00015DE7">
              <w:rPr>
                <w:color w:val="000000" w:themeColor="text1"/>
              </w:rPr>
              <w:t>prasības nekvalificētiem uzticamības pakalpojuma sniedzējiem</w:t>
            </w:r>
            <w:r w:rsidR="00E93D27">
              <w:rPr>
                <w:rStyle w:val="FootnoteReference"/>
                <w:color w:val="000000" w:themeColor="text1"/>
              </w:rPr>
              <w:footnoteReference w:id="37"/>
            </w:r>
          </w:p>
        </w:tc>
        <w:tc>
          <w:tcPr>
            <w:tcW w:w="1984" w:type="dxa"/>
          </w:tcPr>
          <w:p w14:paraId="5BFFF7B9" w14:textId="2CC86F2E" w:rsidR="007F2E94" w:rsidRPr="00015DE7" w:rsidRDefault="0017174F" w:rsidP="007F2E94">
            <w:pPr>
              <w:pStyle w:val="oj-normal"/>
            </w:pPr>
            <w:r>
              <w:rPr>
                <w:color w:val="000000" w:themeColor="text1"/>
              </w:rPr>
              <w:t>pieņemta</w:t>
            </w:r>
            <w:r w:rsidRPr="00015DE7">
              <w:rPr>
                <w:color w:val="000000" w:themeColor="text1"/>
              </w:rPr>
              <w:t xml:space="preserve"> </w:t>
            </w:r>
            <w:r w:rsidR="001E152A">
              <w:rPr>
                <w:color w:val="000000" w:themeColor="text1"/>
              </w:rPr>
              <w:t>2025.gada 27.oktobrī</w:t>
            </w:r>
          </w:p>
        </w:tc>
        <w:tc>
          <w:tcPr>
            <w:tcW w:w="2127" w:type="dxa"/>
          </w:tcPr>
          <w:p w14:paraId="5D37D79B" w14:textId="1B59FC30" w:rsidR="007F2E94" w:rsidRPr="00015DE7" w:rsidRDefault="007F2E94" w:rsidP="007F2E94">
            <w:pPr>
              <w:pStyle w:val="oj-normal"/>
              <w:rPr>
                <w:color w:val="000000" w:themeColor="text1"/>
              </w:rPr>
            </w:pPr>
            <w:r w:rsidRPr="00015DE7">
              <w:rPr>
                <w:color w:val="000000" w:themeColor="text1"/>
              </w:rPr>
              <w:t>AM</w:t>
            </w:r>
            <w:r w:rsidR="008167F3">
              <w:rPr>
                <w:color w:val="000000" w:themeColor="text1"/>
              </w:rPr>
              <w:t xml:space="preserve"> </w:t>
            </w:r>
            <w:r w:rsidRPr="00015DE7">
              <w:rPr>
                <w:color w:val="000000" w:themeColor="text1"/>
              </w:rPr>
              <w:t>(DDUK)</w:t>
            </w:r>
          </w:p>
        </w:tc>
      </w:tr>
      <w:tr w:rsidR="007F2E94" w14:paraId="28EBAE25" w14:textId="77777777" w:rsidTr="00CA6C92">
        <w:trPr>
          <w:trHeight w:val="300"/>
        </w:trPr>
        <w:tc>
          <w:tcPr>
            <w:tcW w:w="1134" w:type="dxa"/>
          </w:tcPr>
          <w:p w14:paraId="0FA8E0F2" w14:textId="2B9A4358" w:rsidR="007F2E94" w:rsidRPr="00015DE7" w:rsidRDefault="000C1601" w:rsidP="007F2E94">
            <w:pPr>
              <w:pStyle w:val="oj-normal"/>
              <w:rPr>
                <w:color w:val="000000" w:themeColor="text1"/>
              </w:rPr>
            </w:pPr>
            <w:r>
              <w:rPr>
                <w:color w:val="000000" w:themeColor="text1"/>
              </w:rPr>
              <w:t>1</w:t>
            </w:r>
            <w:r w:rsidR="00635ABE">
              <w:rPr>
                <w:color w:val="000000" w:themeColor="text1"/>
              </w:rPr>
              <w:t>4</w:t>
            </w:r>
            <w:r>
              <w:rPr>
                <w:color w:val="000000" w:themeColor="text1"/>
              </w:rPr>
              <w:t>.</w:t>
            </w:r>
          </w:p>
        </w:tc>
        <w:tc>
          <w:tcPr>
            <w:tcW w:w="2555" w:type="dxa"/>
          </w:tcPr>
          <w:p w14:paraId="2922A5BA" w14:textId="45C41D67" w:rsidR="007F2E94" w:rsidRPr="006B39B2" w:rsidRDefault="007F2E94" w:rsidP="007F2E94">
            <w:pPr>
              <w:pStyle w:val="oj-normal"/>
              <w:rPr>
                <w:color w:val="000000" w:themeColor="text1"/>
              </w:rPr>
            </w:pPr>
            <w:r w:rsidRPr="006B39B2">
              <w:rPr>
                <w:color w:val="000000" w:themeColor="text1"/>
              </w:rPr>
              <w:t>20.panta 4.punkts</w:t>
            </w:r>
          </w:p>
        </w:tc>
        <w:tc>
          <w:tcPr>
            <w:tcW w:w="2265" w:type="dxa"/>
          </w:tcPr>
          <w:p w14:paraId="36672082" w14:textId="1ECD275C" w:rsidR="007F2E94" w:rsidRPr="00015DE7" w:rsidRDefault="007F2E94" w:rsidP="007F2E94">
            <w:pPr>
              <w:pStyle w:val="oj-normal"/>
              <w:rPr>
                <w:color w:val="000000" w:themeColor="text1"/>
              </w:rPr>
            </w:pPr>
            <w:r w:rsidRPr="00015DE7">
              <w:rPr>
                <w:color w:val="000000" w:themeColor="text1"/>
              </w:rPr>
              <w:t>uzticamības pakalpojumu sniedzēju atbilstības novērtēšanas struktūras</w:t>
            </w:r>
            <w:r w:rsidR="00DD6777">
              <w:rPr>
                <w:rStyle w:val="FootnoteReference"/>
                <w:color w:val="000000" w:themeColor="text1"/>
              </w:rPr>
              <w:footnoteReference w:id="38"/>
            </w:r>
          </w:p>
        </w:tc>
        <w:tc>
          <w:tcPr>
            <w:tcW w:w="1984" w:type="dxa"/>
          </w:tcPr>
          <w:p w14:paraId="216778F3" w14:textId="516FDB71" w:rsidR="00FC7273" w:rsidRDefault="0017174F" w:rsidP="007F2E94">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pieņemta</w:t>
            </w:r>
            <w:r w:rsidRPr="00015DE7">
              <w:rPr>
                <w:rFonts w:ascii="Times New Roman" w:eastAsia="Times New Roman" w:hAnsi="Times New Roman" w:cs="Times New Roman"/>
                <w:color w:val="000000" w:themeColor="text1"/>
                <w:sz w:val="24"/>
                <w:szCs w:val="24"/>
              </w:rPr>
              <w:t xml:space="preserve"> </w:t>
            </w:r>
            <w:r w:rsidR="00FC7273">
              <w:rPr>
                <w:rFonts w:ascii="Times New Roman" w:eastAsia="Times New Roman" w:hAnsi="Times New Roman" w:cs="Times New Roman"/>
                <w:color w:val="000000" w:themeColor="text1"/>
                <w:sz w:val="24"/>
                <w:szCs w:val="24"/>
              </w:rPr>
              <w:t>2025.gad</w:t>
            </w:r>
            <w:r w:rsidR="00C22A16">
              <w:rPr>
                <w:rFonts w:ascii="Times New Roman" w:eastAsia="Times New Roman" w:hAnsi="Times New Roman" w:cs="Times New Roman"/>
                <w:color w:val="000000" w:themeColor="text1"/>
                <w:sz w:val="24"/>
                <w:szCs w:val="24"/>
              </w:rPr>
              <w:t>a 27.oktobrī</w:t>
            </w:r>
          </w:p>
          <w:p w14:paraId="631FBED8" w14:textId="6D0B5CB0" w:rsidR="007F2E94" w:rsidRPr="00015DE7" w:rsidRDefault="007F2E94" w:rsidP="007F2E94">
            <w:pPr>
              <w:rPr>
                <w:rFonts w:ascii="Times New Roman" w:hAnsi="Times New Roman" w:cs="Times New Roman"/>
                <w:sz w:val="24"/>
                <w:szCs w:val="24"/>
              </w:rPr>
            </w:pPr>
          </w:p>
        </w:tc>
        <w:tc>
          <w:tcPr>
            <w:tcW w:w="2127" w:type="dxa"/>
          </w:tcPr>
          <w:p w14:paraId="058F7C59" w14:textId="60C25C40" w:rsidR="007F2E94" w:rsidRPr="00015DE7" w:rsidRDefault="007F2E94" w:rsidP="007F2E94">
            <w:pPr>
              <w:pStyle w:val="oj-normal"/>
              <w:rPr>
                <w:color w:val="000000" w:themeColor="text1"/>
              </w:rPr>
            </w:pPr>
            <w:r w:rsidRPr="00015DE7">
              <w:rPr>
                <w:color w:val="000000" w:themeColor="text1"/>
              </w:rPr>
              <w:t>AM</w:t>
            </w:r>
            <w:r w:rsidR="008167F3">
              <w:rPr>
                <w:color w:val="000000" w:themeColor="text1"/>
              </w:rPr>
              <w:t xml:space="preserve"> </w:t>
            </w:r>
            <w:r w:rsidRPr="00015DE7">
              <w:rPr>
                <w:color w:val="000000" w:themeColor="text1"/>
              </w:rPr>
              <w:t>(DDUK)</w:t>
            </w:r>
          </w:p>
        </w:tc>
      </w:tr>
      <w:tr w:rsidR="007F2E94" w14:paraId="3C403575" w14:textId="77777777" w:rsidTr="00CA6C92">
        <w:trPr>
          <w:trHeight w:val="300"/>
        </w:trPr>
        <w:tc>
          <w:tcPr>
            <w:tcW w:w="1134" w:type="dxa"/>
          </w:tcPr>
          <w:p w14:paraId="022568E8" w14:textId="67EFC552" w:rsidR="007F2E94" w:rsidRPr="00015DE7" w:rsidRDefault="000C1601" w:rsidP="007F2E94">
            <w:pPr>
              <w:pStyle w:val="oj-normal"/>
              <w:rPr>
                <w:color w:val="000000" w:themeColor="text1"/>
              </w:rPr>
            </w:pPr>
            <w:r>
              <w:rPr>
                <w:color w:val="000000" w:themeColor="text1"/>
              </w:rPr>
              <w:t>1</w:t>
            </w:r>
            <w:r w:rsidR="00635ABE">
              <w:rPr>
                <w:color w:val="000000" w:themeColor="text1"/>
              </w:rPr>
              <w:t>5</w:t>
            </w:r>
            <w:r>
              <w:rPr>
                <w:color w:val="000000" w:themeColor="text1"/>
              </w:rPr>
              <w:t>.</w:t>
            </w:r>
          </w:p>
        </w:tc>
        <w:tc>
          <w:tcPr>
            <w:tcW w:w="2555" w:type="dxa"/>
          </w:tcPr>
          <w:p w14:paraId="2FA087BF" w14:textId="73904EA1" w:rsidR="007F2E94" w:rsidRPr="006B39B2" w:rsidRDefault="007F2E94" w:rsidP="007F2E94">
            <w:pPr>
              <w:pStyle w:val="oj-normal"/>
              <w:rPr>
                <w:color w:val="000000" w:themeColor="text1"/>
              </w:rPr>
            </w:pPr>
            <w:r w:rsidRPr="006B39B2">
              <w:rPr>
                <w:color w:val="000000" w:themeColor="text1"/>
              </w:rPr>
              <w:t>21.panta 4.punkts</w:t>
            </w:r>
          </w:p>
        </w:tc>
        <w:tc>
          <w:tcPr>
            <w:tcW w:w="2265" w:type="dxa"/>
          </w:tcPr>
          <w:p w14:paraId="1675A1D3" w14:textId="2F54E0F1" w:rsidR="007F2E94" w:rsidRPr="00015DE7" w:rsidRDefault="00DA3268" w:rsidP="007F2E94">
            <w:pPr>
              <w:pStyle w:val="oj-normal"/>
            </w:pPr>
            <w:r w:rsidRPr="00DA3268">
              <w:rPr>
                <w:color w:val="000000" w:themeColor="text1"/>
              </w:rPr>
              <w:t xml:space="preserve">īstenošanas regula par </w:t>
            </w:r>
            <w:r w:rsidR="00425FAF" w:rsidRPr="00DA3268">
              <w:rPr>
                <w:color w:val="000000" w:themeColor="text1"/>
              </w:rPr>
              <w:t>kvalificētu uzticamības pakalpojumu sniegšanas uzsākšanu</w:t>
            </w:r>
            <w:r w:rsidR="0013007F">
              <w:rPr>
                <w:rStyle w:val="FootnoteReference"/>
                <w:color w:val="000000" w:themeColor="text1"/>
              </w:rPr>
              <w:footnoteReference w:id="39"/>
            </w:r>
          </w:p>
        </w:tc>
        <w:tc>
          <w:tcPr>
            <w:tcW w:w="1984" w:type="dxa"/>
          </w:tcPr>
          <w:p w14:paraId="7AE13C85" w14:textId="4B4252DF" w:rsidR="007F2E94" w:rsidRPr="00312995" w:rsidRDefault="0017174F" w:rsidP="00312995">
            <w:pPr>
              <w:rPr>
                <w:rFonts w:ascii="Times New Roman" w:hAnsi="Times New Roman" w:cs="Times New Roman"/>
                <w:sz w:val="24"/>
                <w:szCs w:val="24"/>
              </w:rPr>
            </w:pPr>
            <w:r>
              <w:rPr>
                <w:rFonts w:ascii="Times New Roman" w:eastAsia="Times New Roman" w:hAnsi="Times New Roman" w:cs="Times New Roman"/>
                <w:color w:val="000000" w:themeColor="text1"/>
                <w:sz w:val="24"/>
                <w:szCs w:val="24"/>
              </w:rPr>
              <w:t>pieņemta</w:t>
            </w:r>
            <w:r w:rsidRPr="00015DE7">
              <w:rPr>
                <w:rFonts w:ascii="Times New Roman" w:eastAsia="Times New Roman" w:hAnsi="Times New Roman" w:cs="Times New Roman"/>
                <w:color w:val="000000" w:themeColor="text1"/>
                <w:sz w:val="24"/>
                <w:szCs w:val="24"/>
              </w:rPr>
              <w:t xml:space="preserve"> </w:t>
            </w:r>
            <w:r w:rsidR="000828CA">
              <w:rPr>
                <w:rFonts w:ascii="Times New Roman" w:eastAsia="Times New Roman" w:hAnsi="Times New Roman" w:cs="Times New Roman"/>
                <w:color w:val="000000" w:themeColor="text1"/>
                <w:sz w:val="24"/>
                <w:szCs w:val="24"/>
              </w:rPr>
              <w:t>2025.gada 29.jūlijā</w:t>
            </w:r>
            <w:r w:rsidR="00AA4763" w:rsidRPr="00015DE7">
              <w:rPr>
                <w:rFonts w:ascii="Times New Roman" w:eastAsia="Times New Roman" w:hAnsi="Times New Roman" w:cs="Times New Roman"/>
                <w:color w:val="000000" w:themeColor="text1"/>
                <w:sz w:val="24"/>
                <w:szCs w:val="24"/>
              </w:rPr>
              <w:t xml:space="preserve"> </w:t>
            </w:r>
          </w:p>
        </w:tc>
        <w:tc>
          <w:tcPr>
            <w:tcW w:w="2127" w:type="dxa"/>
          </w:tcPr>
          <w:p w14:paraId="0578FC1D" w14:textId="0B6C9CA7" w:rsidR="007F2E94" w:rsidRPr="00015DE7" w:rsidRDefault="007F2E94" w:rsidP="007F2E94">
            <w:pPr>
              <w:pStyle w:val="oj-normal"/>
              <w:rPr>
                <w:color w:val="000000" w:themeColor="text1"/>
              </w:rPr>
            </w:pPr>
            <w:r w:rsidRPr="00015DE7">
              <w:rPr>
                <w:color w:val="000000" w:themeColor="text1"/>
              </w:rPr>
              <w:t>AM</w:t>
            </w:r>
            <w:r w:rsidR="008167F3">
              <w:rPr>
                <w:color w:val="000000" w:themeColor="text1"/>
              </w:rPr>
              <w:t xml:space="preserve"> </w:t>
            </w:r>
            <w:r w:rsidRPr="00015DE7">
              <w:rPr>
                <w:color w:val="000000" w:themeColor="text1"/>
              </w:rPr>
              <w:t>(DDUK)</w:t>
            </w:r>
          </w:p>
        </w:tc>
      </w:tr>
      <w:tr w:rsidR="007F2E94" w14:paraId="01D20EE3" w14:textId="77777777" w:rsidTr="00CA6C92">
        <w:trPr>
          <w:trHeight w:val="300"/>
        </w:trPr>
        <w:tc>
          <w:tcPr>
            <w:tcW w:w="1134" w:type="dxa"/>
          </w:tcPr>
          <w:p w14:paraId="7D7248C0" w14:textId="7471BE84" w:rsidR="007F2E94" w:rsidRPr="00015DE7" w:rsidRDefault="000C1601" w:rsidP="007F2E94">
            <w:pPr>
              <w:pStyle w:val="oj-normal"/>
              <w:rPr>
                <w:color w:val="000000" w:themeColor="text1"/>
              </w:rPr>
            </w:pPr>
            <w:r>
              <w:rPr>
                <w:color w:val="000000" w:themeColor="text1"/>
              </w:rPr>
              <w:t>1</w:t>
            </w:r>
            <w:r w:rsidR="00635ABE">
              <w:rPr>
                <w:color w:val="000000" w:themeColor="text1"/>
              </w:rPr>
              <w:t>6</w:t>
            </w:r>
            <w:r>
              <w:rPr>
                <w:color w:val="000000" w:themeColor="text1"/>
              </w:rPr>
              <w:t>.</w:t>
            </w:r>
          </w:p>
        </w:tc>
        <w:tc>
          <w:tcPr>
            <w:tcW w:w="2555" w:type="dxa"/>
          </w:tcPr>
          <w:p w14:paraId="2916F185" w14:textId="54F2B0B7" w:rsidR="007F2E94" w:rsidRPr="006B39B2" w:rsidRDefault="007F2E94" w:rsidP="007F2E94">
            <w:pPr>
              <w:pStyle w:val="oj-normal"/>
              <w:rPr>
                <w:color w:val="000000" w:themeColor="text1"/>
              </w:rPr>
            </w:pPr>
            <w:r w:rsidRPr="006B39B2">
              <w:rPr>
                <w:color w:val="000000" w:themeColor="text1"/>
              </w:rPr>
              <w:t>24.panta 1.c punkts</w:t>
            </w:r>
          </w:p>
        </w:tc>
        <w:tc>
          <w:tcPr>
            <w:tcW w:w="2265" w:type="dxa"/>
          </w:tcPr>
          <w:p w14:paraId="08EF3EBD" w14:textId="233F4411" w:rsidR="007F2E94" w:rsidRPr="00015DE7" w:rsidRDefault="004C71F1" w:rsidP="007F2E94">
            <w:pPr>
              <w:rPr>
                <w:rFonts w:ascii="Times New Roman" w:hAnsi="Times New Roman" w:cs="Times New Roman"/>
                <w:sz w:val="24"/>
                <w:szCs w:val="24"/>
              </w:rPr>
            </w:pPr>
            <w:r>
              <w:rPr>
                <w:rFonts w:ascii="Times New Roman" w:eastAsia="Times New Roman" w:hAnsi="Times New Roman" w:cs="Times New Roman"/>
                <w:color w:val="000000" w:themeColor="text1"/>
                <w:sz w:val="24"/>
                <w:szCs w:val="24"/>
              </w:rPr>
              <w:t xml:space="preserve">īstenošanas </w:t>
            </w:r>
            <w:r w:rsidRPr="00EB11DD">
              <w:rPr>
                <w:rFonts w:ascii="Times New Roman" w:eastAsia="Times New Roman" w:hAnsi="Times New Roman" w:cs="Times New Roman"/>
                <w:color w:val="000000" w:themeColor="text1"/>
                <w:sz w:val="24"/>
                <w:szCs w:val="24"/>
              </w:rPr>
              <w:t xml:space="preserve">regula </w:t>
            </w:r>
            <w:r w:rsidR="00EB11DD" w:rsidRPr="00EB11DD">
              <w:rPr>
                <w:rFonts w:ascii="Times New Roman" w:eastAsia="Times New Roman" w:hAnsi="Times New Roman" w:cs="Times New Roman"/>
                <w:color w:val="000000" w:themeColor="text1"/>
                <w:sz w:val="24"/>
                <w:szCs w:val="24"/>
              </w:rPr>
              <w:t>par personas identitātes un atribūtu verifikāciju</w:t>
            </w:r>
            <w:r w:rsidR="00F75682">
              <w:rPr>
                <w:rStyle w:val="FootnoteReference"/>
                <w:rFonts w:ascii="Times New Roman" w:eastAsia="Times New Roman" w:hAnsi="Times New Roman" w:cs="Times New Roman"/>
                <w:color w:val="000000" w:themeColor="text1"/>
                <w:sz w:val="24"/>
                <w:szCs w:val="24"/>
              </w:rPr>
              <w:footnoteReference w:id="40"/>
            </w:r>
          </w:p>
        </w:tc>
        <w:tc>
          <w:tcPr>
            <w:tcW w:w="1984" w:type="dxa"/>
          </w:tcPr>
          <w:p w14:paraId="47A20A21" w14:textId="4A72002A" w:rsidR="007F2E94" w:rsidRPr="00015DE7" w:rsidRDefault="0017174F" w:rsidP="00F75682">
            <w:r>
              <w:rPr>
                <w:rFonts w:ascii="Times New Roman" w:eastAsia="Times New Roman" w:hAnsi="Times New Roman" w:cs="Times New Roman"/>
                <w:color w:val="000000" w:themeColor="text1"/>
                <w:sz w:val="24"/>
                <w:szCs w:val="24"/>
              </w:rPr>
              <w:t>pieņemta</w:t>
            </w:r>
            <w:r w:rsidRPr="00015DE7">
              <w:rPr>
                <w:rFonts w:ascii="Times New Roman" w:eastAsia="Times New Roman" w:hAnsi="Times New Roman" w:cs="Times New Roman"/>
                <w:color w:val="000000" w:themeColor="text1"/>
                <w:sz w:val="24"/>
                <w:szCs w:val="24"/>
              </w:rPr>
              <w:t xml:space="preserve"> </w:t>
            </w:r>
            <w:r w:rsidR="004C71F1">
              <w:rPr>
                <w:rFonts w:ascii="Times New Roman" w:eastAsia="Times New Roman" w:hAnsi="Times New Roman" w:cs="Times New Roman"/>
                <w:color w:val="000000" w:themeColor="text1"/>
                <w:sz w:val="24"/>
                <w:szCs w:val="24"/>
              </w:rPr>
              <w:t>2025.gada 29.jūlijā</w:t>
            </w:r>
          </w:p>
        </w:tc>
        <w:tc>
          <w:tcPr>
            <w:tcW w:w="2127" w:type="dxa"/>
          </w:tcPr>
          <w:p w14:paraId="0F2E54A9" w14:textId="62FC7DA2" w:rsidR="007F2E94" w:rsidRPr="00015DE7" w:rsidRDefault="007F2E94" w:rsidP="007F2E94">
            <w:pPr>
              <w:pStyle w:val="oj-normal"/>
              <w:rPr>
                <w:color w:val="000000" w:themeColor="text1"/>
              </w:rPr>
            </w:pPr>
            <w:r w:rsidRPr="00015DE7">
              <w:rPr>
                <w:color w:val="000000" w:themeColor="text1"/>
              </w:rPr>
              <w:t>AM</w:t>
            </w:r>
            <w:r w:rsidR="008167F3">
              <w:rPr>
                <w:color w:val="000000" w:themeColor="text1"/>
              </w:rPr>
              <w:t xml:space="preserve"> </w:t>
            </w:r>
            <w:r w:rsidRPr="00015DE7">
              <w:rPr>
                <w:color w:val="000000" w:themeColor="text1"/>
              </w:rPr>
              <w:t>(DDUK)</w:t>
            </w:r>
          </w:p>
          <w:p w14:paraId="45556A6D" w14:textId="41442AC2" w:rsidR="007F2E94" w:rsidRPr="00015DE7" w:rsidRDefault="007F2E94" w:rsidP="007F2E94">
            <w:pPr>
              <w:pStyle w:val="oj-normal"/>
              <w:rPr>
                <w:color w:val="000000" w:themeColor="text1"/>
              </w:rPr>
            </w:pPr>
          </w:p>
        </w:tc>
      </w:tr>
      <w:tr w:rsidR="007F2E94" w14:paraId="49E6DC06" w14:textId="77777777" w:rsidTr="00CA6C92">
        <w:trPr>
          <w:trHeight w:val="300"/>
        </w:trPr>
        <w:tc>
          <w:tcPr>
            <w:tcW w:w="1134" w:type="dxa"/>
          </w:tcPr>
          <w:p w14:paraId="003C9A6C" w14:textId="4AA6C517" w:rsidR="007F2E94" w:rsidRPr="00015DE7" w:rsidRDefault="000C1601" w:rsidP="007F2E94">
            <w:pPr>
              <w:pStyle w:val="oj-normal"/>
              <w:rPr>
                <w:color w:val="000000" w:themeColor="text1"/>
              </w:rPr>
            </w:pPr>
            <w:r>
              <w:rPr>
                <w:color w:val="000000" w:themeColor="text1"/>
              </w:rPr>
              <w:t>1</w:t>
            </w:r>
            <w:r w:rsidR="00635ABE">
              <w:rPr>
                <w:color w:val="000000" w:themeColor="text1"/>
              </w:rPr>
              <w:t>7</w:t>
            </w:r>
            <w:r>
              <w:rPr>
                <w:color w:val="000000" w:themeColor="text1"/>
              </w:rPr>
              <w:t>.</w:t>
            </w:r>
          </w:p>
        </w:tc>
        <w:tc>
          <w:tcPr>
            <w:tcW w:w="2555" w:type="dxa"/>
          </w:tcPr>
          <w:p w14:paraId="5B046529" w14:textId="4CC36D15" w:rsidR="007F2E94" w:rsidRPr="006B39B2" w:rsidRDefault="007F2E94" w:rsidP="007F2E94">
            <w:pPr>
              <w:pStyle w:val="oj-normal"/>
              <w:rPr>
                <w:color w:val="000000" w:themeColor="text1"/>
              </w:rPr>
            </w:pPr>
            <w:r w:rsidRPr="006B39B2">
              <w:rPr>
                <w:color w:val="000000" w:themeColor="text1"/>
              </w:rPr>
              <w:t>24.panta 5.punkts</w:t>
            </w:r>
          </w:p>
        </w:tc>
        <w:tc>
          <w:tcPr>
            <w:tcW w:w="2265" w:type="dxa"/>
          </w:tcPr>
          <w:p w14:paraId="376C2F79" w14:textId="0038C0E7" w:rsidR="007F2E94" w:rsidRPr="00015DE7" w:rsidRDefault="007F2E94" w:rsidP="007F2E94">
            <w:pPr>
              <w:rPr>
                <w:rFonts w:ascii="Times New Roman" w:hAnsi="Times New Roman" w:cs="Times New Roman"/>
                <w:sz w:val="24"/>
                <w:szCs w:val="24"/>
              </w:rPr>
            </w:pPr>
            <w:r w:rsidRPr="00015DE7">
              <w:rPr>
                <w:rFonts w:ascii="Times New Roman" w:eastAsia="Times New Roman" w:hAnsi="Times New Roman" w:cs="Times New Roman"/>
                <w:color w:val="000000" w:themeColor="text1"/>
                <w:sz w:val="24"/>
                <w:szCs w:val="24"/>
              </w:rPr>
              <w:t>kvalificēts uzticamības pakalpojumu sniedzēju prasības</w:t>
            </w:r>
          </w:p>
        </w:tc>
        <w:tc>
          <w:tcPr>
            <w:tcW w:w="1984" w:type="dxa"/>
          </w:tcPr>
          <w:p w14:paraId="0D918922" w14:textId="67161577" w:rsidR="007F2E94" w:rsidRPr="00015DE7" w:rsidRDefault="0017174F" w:rsidP="007F2E94">
            <w:pPr>
              <w:pStyle w:val="oj-normal"/>
            </w:pPr>
            <w:r>
              <w:rPr>
                <w:color w:val="000000" w:themeColor="text1"/>
              </w:rPr>
              <w:t>pieņemta</w:t>
            </w:r>
            <w:r w:rsidRPr="00015DE7">
              <w:rPr>
                <w:color w:val="000000" w:themeColor="text1"/>
              </w:rPr>
              <w:t xml:space="preserve"> </w:t>
            </w:r>
            <w:r w:rsidR="00741EA5">
              <w:rPr>
                <w:color w:val="000000" w:themeColor="text1"/>
              </w:rPr>
              <w:t>2025.gada 16.decembrī</w:t>
            </w:r>
          </w:p>
        </w:tc>
        <w:tc>
          <w:tcPr>
            <w:tcW w:w="2127" w:type="dxa"/>
          </w:tcPr>
          <w:p w14:paraId="6AEF7FCF" w14:textId="3877B235" w:rsidR="007F2E94" w:rsidRPr="00015DE7" w:rsidRDefault="007F2E94" w:rsidP="007F2E94">
            <w:pPr>
              <w:pStyle w:val="oj-normal"/>
              <w:rPr>
                <w:color w:val="000000" w:themeColor="text1"/>
              </w:rPr>
            </w:pPr>
            <w:r w:rsidRPr="00015DE7">
              <w:rPr>
                <w:color w:val="000000" w:themeColor="text1"/>
              </w:rPr>
              <w:t>AM</w:t>
            </w:r>
            <w:r w:rsidR="008167F3">
              <w:rPr>
                <w:color w:val="000000" w:themeColor="text1"/>
              </w:rPr>
              <w:t xml:space="preserve"> </w:t>
            </w:r>
            <w:r w:rsidRPr="00015DE7">
              <w:rPr>
                <w:color w:val="000000" w:themeColor="text1"/>
              </w:rPr>
              <w:t>(DDUK)</w:t>
            </w:r>
          </w:p>
        </w:tc>
      </w:tr>
      <w:tr w:rsidR="007F2E94" w14:paraId="3AC0783C" w14:textId="77777777" w:rsidTr="00CA6C92">
        <w:trPr>
          <w:trHeight w:val="300"/>
        </w:trPr>
        <w:tc>
          <w:tcPr>
            <w:tcW w:w="1134" w:type="dxa"/>
          </w:tcPr>
          <w:p w14:paraId="6CA2D76D" w14:textId="34F16DC7" w:rsidR="007F2E94" w:rsidRPr="00015DE7" w:rsidRDefault="000C1601" w:rsidP="007F2E94">
            <w:pPr>
              <w:pStyle w:val="oj-normal"/>
              <w:rPr>
                <w:color w:val="000000" w:themeColor="text1"/>
              </w:rPr>
            </w:pPr>
            <w:r>
              <w:rPr>
                <w:color w:val="000000" w:themeColor="text1"/>
              </w:rPr>
              <w:lastRenderedPageBreak/>
              <w:t>1</w:t>
            </w:r>
            <w:r w:rsidR="00635ABE">
              <w:rPr>
                <w:color w:val="000000" w:themeColor="text1"/>
              </w:rPr>
              <w:t>8</w:t>
            </w:r>
            <w:r>
              <w:rPr>
                <w:color w:val="000000" w:themeColor="text1"/>
              </w:rPr>
              <w:t>.</w:t>
            </w:r>
          </w:p>
        </w:tc>
        <w:tc>
          <w:tcPr>
            <w:tcW w:w="2555" w:type="dxa"/>
          </w:tcPr>
          <w:p w14:paraId="23160A83" w14:textId="4F22299A" w:rsidR="007F2E94" w:rsidRPr="006B39B2" w:rsidRDefault="007F2E94" w:rsidP="007F2E94">
            <w:pPr>
              <w:pStyle w:val="oj-normal"/>
              <w:rPr>
                <w:color w:val="000000" w:themeColor="text1"/>
              </w:rPr>
            </w:pPr>
            <w:r w:rsidRPr="006B39B2">
              <w:rPr>
                <w:color w:val="000000" w:themeColor="text1"/>
              </w:rPr>
              <w:t>28.panta 6.punkts</w:t>
            </w:r>
          </w:p>
        </w:tc>
        <w:tc>
          <w:tcPr>
            <w:tcW w:w="2265" w:type="dxa"/>
          </w:tcPr>
          <w:p w14:paraId="17ACD391" w14:textId="690BF9E0" w:rsidR="007F2E94" w:rsidRPr="006B39B2" w:rsidRDefault="008D45C5" w:rsidP="007F2E94">
            <w:pPr>
              <w:rPr>
                <w:rFonts w:ascii="Times New Roman" w:eastAsia="Times New Roman" w:hAnsi="Times New Roman" w:cs="Times New Roman"/>
                <w:sz w:val="24"/>
                <w:szCs w:val="24"/>
              </w:rPr>
            </w:pPr>
            <w:r w:rsidRPr="006B39B2">
              <w:rPr>
                <w:rFonts w:ascii="Times New Roman" w:eastAsia="Times New Roman" w:hAnsi="Times New Roman" w:cs="Times New Roman"/>
                <w:color w:val="000000" w:themeColor="text1"/>
                <w:sz w:val="24"/>
                <w:szCs w:val="24"/>
              </w:rPr>
              <w:t xml:space="preserve"> īstenošanas regula par  kvalificētu elektronisko parakstu, kvalificētu elektronisko zīmogu un uzlabotu kvalificētu elektronisko parakstu validēšanu</w:t>
            </w:r>
            <w:r w:rsidRPr="006B39B2">
              <w:rPr>
                <w:rStyle w:val="FootnoteReference"/>
                <w:rFonts w:ascii="Times New Roman" w:eastAsia="Times New Roman" w:hAnsi="Times New Roman" w:cs="Times New Roman"/>
                <w:color w:val="000000" w:themeColor="text1"/>
                <w:sz w:val="24"/>
                <w:szCs w:val="24"/>
              </w:rPr>
              <w:footnoteReference w:id="41"/>
            </w:r>
          </w:p>
        </w:tc>
        <w:tc>
          <w:tcPr>
            <w:tcW w:w="1984" w:type="dxa"/>
          </w:tcPr>
          <w:p w14:paraId="66CE0C6F" w14:textId="55426E1D" w:rsidR="007F2E94" w:rsidRPr="00657A92" w:rsidRDefault="0017174F" w:rsidP="007F2E94">
            <w:pPr>
              <w:pStyle w:val="oj-normal"/>
              <w:rPr>
                <w:color w:val="000000" w:themeColor="text1"/>
              </w:rPr>
            </w:pPr>
            <w:r>
              <w:rPr>
                <w:color w:val="000000" w:themeColor="text1"/>
              </w:rPr>
              <w:t>pieņemta</w:t>
            </w:r>
            <w:r w:rsidRPr="00015DE7">
              <w:rPr>
                <w:color w:val="000000" w:themeColor="text1"/>
              </w:rPr>
              <w:t xml:space="preserve"> </w:t>
            </w:r>
            <w:r w:rsidR="008D45C5">
              <w:rPr>
                <w:color w:val="000000" w:themeColor="text1"/>
              </w:rPr>
              <w:t>2025.gada 29.septembrī</w:t>
            </w:r>
          </w:p>
        </w:tc>
        <w:tc>
          <w:tcPr>
            <w:tcW w:w="2127" w:type="dxa"/>
          </w:tcPr>
          <w:p w14:paraId="511807D0" w14:textId="2A311823" w:rsidR="007F2E94" w:rsidRPr="00015DE7" w:rsidRDefault="007F2E94" w:rsidP="007F2E94">
            <w:pPr>
              <w:pStyle w:val="oj-normal"/>
              <w:rPr>
                <w:color w:val="000000" w:themeColor="text1"/>
              </w:rPr>
            </w:pPr>
            <w:r w:rsidRPr="00015DE7">
              <w:rPr>
                <w:color w:val="000000" w:themeColor="text1"/>
              </w:rPr>
              <w:t>AM</w:t>
            </w:r>
            <w:r w:rsidR="008167F3">
              <w:rPr>
                <w:color w:val="000000" w:themeColor="text1"/>
              </w:rPr>
              <w:t xml:space="preserve"> </w:t>
            </w:r>
            <w:r w:rsidRPr="00015DE7">
              <w:rPr>
                <w:color w:val="000000" w:themeColor="text1"/>
              </w:rPr>
              <w:t>(DDUK)</w:t>
            </w:r>
          </w:p>
          <w:p w14:paraId="03657E8B" w14:textId="1A36CFF8" w:rsidR="007F2E94" w:rsidRPr="00015DE7" w:rsidRDefault="007F2E94" w:rsidP="007F2E94">
            <w:pPr>
              <w:pStyle w:val="oj-normal"/>
              <w:rPr>
                <w:color w:val="000000" w:themeColor="text1"/>
              </w:rPr>
            </w:pPr>
          </w:p>
        </w:tc>
      </w:tr>
      <w:tr w:rsidR="007F2E94" w14:paraId="1453286D" w14:textId="77777777" w:rsidTr="00CA6C92">
        <w:trPr>
          <w:trHeight w:val="300"/>
        </w:trPr>
        <w:tc>
          <w:tcPr>
            <w:tcW w:w="1134" w:type="dxa"/>
          </w:tcPr>
          <w:p w14:paraId="04A56CAD" w14:textId="2D0D49DB" w:rsidR="007F2E94" w:rsidRPr="00015DE7" w:rsidRDefault="000C1601" w:rsidP="007F2E94">
            <w:pPr>
              <w:pStyle w:val="oj-normal"/>
              <w:rPr>
                <w:color w:val="000000" w:themeColor="text1"/>
              </w:rPr>
            </w:pPr>
            <w:r>
              <w:rPr>
                <w:color w:val="000000" w:themeColor="text1"/>
              </w:rPr>
              <w:t>1</w:t>
            </w:r>
            <w:r w:rsidR="00635ABE">
              <w:rPr>
                <w:color w:val="000000" w:themeColor="text1"/>
              </w:rPr>
              <w:t>9</w:t>
            </w:r>
            <w:r>
              <w:rPr>
                <w:color w:val="000000" w:themeColor="text1"/>
              </w:rPr>
              <w:t>.</w:t>
            </w:r>
          </w:p>
        </w:tc>
        <w:tc>
          <w:tcPr>
            <w:tcW w:w="2555" w:type="dxa"/>
          </w:tcPr>
          <w:p w14:paraId="0F6F9555" w14:textId="1E2ECE1A" w:rsidR="007F2E94" w:rsidRPr="006B39B2" w:rsidRDefault="007F2E94" w:rsidP="007F2E94">
            <w:pPr>
              <w:pStyle w:val="oj-normal"/>
              <w:rPr>
                <w:color w:val="000000" w:themeColor="text1"/>
              </w:rPr>
            </w:pPr>
            <w:r w:rsidRPr="006B39B2">
              <w:rPr>
                <w:color w:val="000000" w:themeColor="text1"/>
              </w:rPr>
              <w:t>29.a panta 2.punkts</w:t>
            </w:r>
          </w:p>
        </w:tc>
        <w:tc>
          <w:tcPr>
            <w:tcW w:w="2265" w:type="dxa"/>
          </w:tcPr>
          <w:p w14:paraId="05C80D98" w14:textId="13C8CB32" w:rsidR="007F2E94" w:rsidRPr="006B39B2" w:rsidRDefault="00E138E1" w:rsidP="007F2E94">
            <w:pPr>
              <w:rPr>
                <w:rFonts w:ascii="Times New Roman" w:eastAsia="Times New Roman" w:hAnsi="Times New Roman" w:cs="Times New Roman"/>
                <w:color w:val="000000" w:themeColor="text1"/>
                <w:sz w:val="24"/>
                <w:szCs w:val="24"/>
              </w:rPr>
            </w:pPr>
            <w:r w:rsidRPr="006B39B2">
              <w:rPr>
                <w:rFonts w:ascii="Times New Roman" w:eastAsia="Times New Roman" w:hAnsi="Times New Roman" w:cs="Times New Roman"/>
                <w:color w:val="000000" w:themeColor="text1"/>
                <w:sz w:val="24"/>
                <w:szCs w:val="24"/>
              </w:rPr>
              <w:t>īstenošanas regula par attālinātas</w:t>
            </w:r>
          </w:p>
          <w:p w14:paraId="47057F2D" w14:textId="4916D3C9" w:rsidR="00763D1C" w:rsidRPr="006B39B2" w:rsidRDefault="00763D1C" w:rsidP="007F2E94">
            <w:pPr>
              <w:rPr>
                <w:rFonts w:ascii="Times New Roman" w:eastAsia="Times New Roman" w:hAnsi="Times New Roman" w:cs="Times New Roman"/>
                <w:sz w:val="24"/>
                <w:szCs w:val="24"/>
              </w:rPr>
            </w:pPr>
            <w:r w:rsidRPr="006B39B2">
              <w:rPr>
                <w:rFonts w:ascii="Times New Roman" w:eastAsia="Times New Roman" w:hAnsi="Times New Roman" w:cs="Times New Roman"/>
                <w:sz w:val="24"/>
                <w:szCs w:val="24"/>
              </w:rPr>
              <w:t>kvalificēta elektroniskā paraksta radīšanas ierīču un attālinātas kvalificēta elektroniskā zīmoga radīšanas ierīču pārvaldību</w:t>
            </w:r>
            <w:r w:rsidR="004D2E4C" w:rsidRPr="006B39B2">
              <w:rPr>
                <w:rStyle w:val="FootnoteReference"/>
                <w:rFonts w:ascii="Times New Roman" w:eastAsia="Times New Roman" w:hAnsi="Times New Roman" w:cs="Times New Roman"/>
                <w:sz w:val="24"/>
                <w:szCs w:val="24"/>
              </w:rPr>
              <w:footnoteReference w:id="42"/>
            </w:r>
          </w:p>
        </w:tc>
        <w:tc>
          <w:tcPr>
            <w:tcW w:w="1984" w:type="dxa"/>
          </w:tcPr>
          <w:p w14:paraId="1AA0C600" w14:textId="0FBC932A" w:rsidR="007F2E94" w:rsidRPr="00015DE7" w:rsidRDefault="0017174F" w:rsidP="007F2E94">
            <w:pPr>
              <w:pStyle w:val="oj-normal"/>
            </w:pPr>
            <w:r>
              <w:rPr>
                <w:color w:val="000000" w:themeColor="text1"/>
              </w:rPr>
              <w:t>pieņemta</w:t>
            </w:r>
            <w:r w:rsidRPr="00015DE7">
              <w:rPr>
                <w:color w:val="000000" w:themeColor="text1"/>
              </w:rPr>
              <w:t xml:space="preserve"> </w:t>
            </w:r>
            <w:r w:rsidR="00CF78C7">
              <w:rPr>
                <w:color w:val="000000" w:themeColor="text1"/>
              </w:rPr>
              <w:t xml:space="preserve">2025.gada 29.jūlijā </w:t>
            </w:r>
          </w:p>
        </w:tc>
        <w:tc>
          <w:tcPr>
            <w:tcW w:w="2127" w:type="dxa"/>
          </w:tcPr>
          <w:p w14:paraId="6336E4E3" w14:textId="03C4A66B" w:rsidR="007F2E94" w:rsidRPr="00015DE7" w:rsidRDefault="007F2E94" w:rsidP="007F2E94">
            <w:pPr>
              <w:pStyle w:val="oj-normal"/>
              <w:rPr>
                <w:color w:val="000000" w:themeColor="text1"/>
              </w:rPr>
            </w:pPr>
            <w:r w:rsidRPr="00015DE7">
              <w:rPr>
                <w:color w:val="000000" w:themeColor="text1"/>
              </w:rPr>
              <w:t>AM</w:t>
            </w:r>
            <w:r w:rsidR="008167F3">
              <w:rPr>
                <w:color w:val="000000" w:themeColor="text1"/>
              </w:rPr>
              <w:t xml:space="preserve"> </w:t>
            </w:r>
            <w:r w:rsidRPr="00015DE7">
              <w:rPr>
                <w:color w:val="000000" w:themeColor="text1"/>
              </w:rPr>
              <w:t>(DDUK)</w:t>
            </w:r>
          </w:p>
          <w:p w14:paraId="62518E9E" w14:textId="422E397E" w:rsidR="007F2E94" w:rsidRPr="00015DE7" w:rsidRDefault="007F2E94" w:rsidP="007F2E94">
            <w:pPr>
              <w:pStyle w:val="oj-normal"/>
              <w:rPr>
                <w:color w:val="000000" w:themeColor="text1"/>
              </w:rPr>
            </w:pPr>
          </w:p>
        </w:tc>
      </w:tr>
      <w:tr w:rsidR="007F2E94" w14:paraId="21172EBB" w14:textId="77777777" w:rsidTr="00CA6C92">
        <w:trPr>
          <w:trHeight w:val="300"/>
        </w:trPr>
        <w:tc>
          <w:tcPr>
            <w:tcW w:w="1134" w:type="dxa"/>
          </w:tcPr>
          <w:p w14:paraId="27AB944D" w14:textId="62FBFDAE" w:rsidR="007F2E94" w:rsidRPr="00015DE7" w:rsidRDefault="00635ABE" w:rsidP="007F2E94">
            <w:pPr>
              <w:pStyle w:val="oj-normal"/>
              <w:rPr>
                <w:color w:val="000000" w:themeColor="text1"/>
              </w:rPr>
            </w:pPr>
            <w:r>
              <w:rPr>
                <w:color w:val="000000" w:themeColor="text1"/>
              </w:rPr>
              <w:t>20</w:t>
            </w:r>
            <w:r w:rsidR="000C1601">
              <w:rPr>
                <w:color w:val="000000" w:themeColor="text1"/>
              </w:rPr>
              <w:t>.</w:t>
            </w:r>
          </w:p>
        </w:tc>
        <w:tc>
          <w:tcPr>
            <w:tcW w:w="2555" w:type="dxa"/>
          </w:tcPr>
          <w:p w14:paraId="639D4D91" w14:textId="45A36020" w:rsidR="007F2E94" w:rsidRPr="008167F3" w:rsidRDefault="007F2E94" w:rsidP="007F2E94">
            <w:pPr>
              <w:pStyle w:val="oj-normal"/>
              <w:rPr>
                <w:color w:val="000000" w:themeColor="text1"/>
              </w:rPr>
            </w:pPr>
            <w:r w:rsidRPr="008167F3">
              <w:rPr>
                <w:color w:val="000000" w:themeColor="text1"/>
              </w:rPr>
              <w:t>31.panta 3.punkts</w:t>
            </w:r>
          </w:p>
        </w:tc>
        <w:tc>
          <w:tcPr>
            <w:tcW w:w="2265" w:type="dxa"/>
          </w:tcPr>
          <w:p w14:paraId="420021E1" w14:textId="41CE1D6F" w:rsidR="007F2E94" w:rsidRPr="008167F3" w:rsidRDefault="007F2E94" w:rsidP="007F2E94">
            <w:pPr>
              <w:rPr>
                <w:rFonts w:ascii="Times New Roman" w:eastAsia="Times New Roman" w:hAnsi="Times New Roman" w:cs="Times New Roman"/>
                <w:sz w:val="24"/>
                <w:szCs w:val="24"/>
              </w:rPr>
            </w:pPr>
            <w:r w:rsidRPr="008167F3">
              <w:rPr>
                <w:rFonts w:ascii="Times New Roman" w:eastAsia="Times New Roman" w:hAnsi="Times New Roman" w:cs="Times New Roman"/>
                <w:color w:val="000000" w:themeColor="text1"/>
                <w:sz w:val="24"/>
                <w:szCs w:val="24"/>
              </w:rPr>
              <w:t>prasības kvalificētu elektroniskā paraksta radīšanas ierīču saraksta publicēšanai</w:t>
            </w:r>
          </w:p>
        </w:tc>
        <w:tc>
          <w:tcPr>
            <w:tcW w:w="1984" w:type="dxa"/>
          </w:tcPr>
          <w:p w14:paraId="527C50FE" w14:textId="50667D69" w:rsidR="007F2E94" w:rsidRPr="00312995" w:rsidRDefault="0017174F" w:rsidP="007F2E94">
            <w:pPr>
              <w:pStyle w:val="oj-normal"/>
            </w:pPr>
            <w:r>
              <w:rPr>
                <w:color w:val="000000" w:themeColor="text1"/>
              </w:rPr>
              <w:t>pieņemta</w:t>
            </w:r>
            <w:r w:rsidRPr="00015DE7">
              <w:rPr>
                <w:color w:val="000000" w:themeColor="text1"/>
              </w:rPr>
              <w:t xml:space="preserve"> </w:t>
            </w:r>
            <w:r w:rsidR="004D62A6">
              <w:rPr>
                <w:color w:val="000000" w:themeColor="text1"/>
              </w:rPr>
              <w:t>2025.gada 29.jūlijā</w:t>
            </w:r>
          </w:p>
        </w:tc>
        <w:tc>
          <w:tcPr>
            <w:tcW w:w="2127" w:type="dxa"/>
          </w:tcPr>
          <w:p w14:paraId="765D6684" w14:textId="758B8044" w:rsidR="007F2E94" w:rsidRPr="00015DE7" w:rsidRDefault="007F2E94" w:rsidP="007F2E94">
            <w:pPr>
              <w:pStyle w:val="oj-normal"/>
              <w:rPr>
                <w:color w:val="000000" w:themeColor="text1"/>
              </w:rPr>
            </w:pPr>
            <w:r w:rsidRPr="00015DE7">
              <w:rPr>
                <w:color w:val="000000" w:themeColor="text1"/>
              </w:rPr>
              <w:t>AM</w:t>
            </w:r>
            <w:r w:rsidR="008167F3">
              <w:rPr>
                <w:color w:val="000000" w:themeColor="text1"/>
              </w:rPr>
              <w:t xml:space="preserve"> </w:t>
            </w:r>
            <w:r w:rsidRPr="00015DE7">
              <w:rPr>
                <w:color w:val="000000" w:themeColor="text1"/>
              </w:rPr>
              <w:t>(DDUK)</w:t>
            </w:r>
          </w:p>
          <w:p w14:paraId="398FA737" w14:textId="5180B3E2" w:rsidR="007F2E94" w:rsidRPr="00015DE7" w:rsidRDefault="007F2E94" w:rsidP="007F2E94">
            <w:pPr>
              <w:pStyle w:val="oj-normal"/>
              <w:rPr>
                <w:color w:val="000000" w:themeColor="text1"/>
              </w:rPr>
            </w:pPr>
          </w:p>
        </w:tc>
      </w:tr>
      <w:tr w:rsidR="007F2E94" w14:paraId="2F743E8A" w14:textId="77777777" w:rsidTr="00CA6C92">
        <w:trPr>
          <w:trHeight w:val="300"/>
        </w:trPr>
        <w:tc>
          <w:tcPr>
            <w:tcW w:w="1134" w:type="dxa"/>
          </w:tcPr>
          <w:p w14:paraId="38D898C8" w14:textId="41B064BD" w:rsidR="007F2E94" w:rsidRPr="00015DE7" w:rsidRDefault="000C1601" w:rsidP="007F2E94">
            <w:pPr>
              <w:pStyle w:val="oj-normal"/>
              <w:rPr>
                <w:color w:val="000000" w:themeColor="text1"/>
              </w:rPr>
            </w:pPr>
            <w:r>
              <w:rPr>
                <w:color w:val="000000" w:themeColor="text1"/>
              </w:rPr>
              <w:t>2</w:t>
            </w:r>
            <w:r w:rsidR="00635ABE">
              <w:rPr>
                <w:color w:val="000000" w:themeColor="text1"/>
              </w:rPr>
              <w:t>1</w:t>
            </w:r>
            <w:r>
              <w:rPr>
                <w:color w:val="000000" w:themeColor="text1"/>
              </w:rPr>
              <w:t>.</w:t>
            </w:r>
          </w:p>
        </w:tc>
        <w:tc>
          <w:tcPr>
            <w:tcW w:w="2555" w:type="dxa"/>
          </w:tcPr>
          <w:p w14:paraId="4FCD7F22" w14:textId="3EE6D726" w:rsidR="007F2E94" w:rsidRPr="006B39B2" w:rsidRDefault="007F2E94" w:rsidP="007F2E94">
            <w:pPr>
              <w:pStyle w:val="oj-normal"/>
              <w:rPr>
                <w:color w:val="000000" w:themeColor="text1"/>
              </w:rPr>
            </w:pPr>
            <w:r w:rsidRPr="006B39B2">
              <w:rPr>
                <w:color w:val="000000" w:themeColor="text1"/>
              </w:rPr>
              <w:t>32.panta 3.punkts</w:t>
            </w:r>
          </w:p>
          <w:p w14:paraId="7869A7E6" w14:textId="2653F875" w:rsidR="007F2E94" w:rsidRPr="006B39B2" w:rsidRDefault="007F2E94" w:rsidP="007F2E94">
            <w:pPr>
              <w:pStyle w:val="oj-normal"/>
              <w:rPr>
                <w:color w:val="000000" w:themeColor="text1"/>
              </w:rPr>
            </w:pPr>
          </w:p>
        </w:tc>
        <w:tc>
          <w:tcPr>
            <w:tcW w:w="2265" w:type="dxa"/>
          </w:tcPr>
          <w:p w14:paraId="30C06460" w14:textId="2FEFFC1A" w:rsidR="00912053" w:rsidRPr="00912053" w:rsidRDefault="00202CE2" w:rsidP="007F2E94">
            <w:pPr>
              <w:rPr>
                <w:rFonts w:ascii="Times New Roman" w:eastAsia="Times New Roman" w:hAnsi="Times New Roman" w:cs="Times New Roman"/>
                <w:color w:val="000000" w:themeColor="text1"/>
                <w:sz w:val="24"/>
                <w:szCs w:val="24"/>
              </w:rPr>
            </w:pPr>
            <w:r w:rsidRPr="006B39B2">
              <w:rPr>
                <w:rFonts w:ascii="Times New Roman" w:eastAsia="Times New Roman" w:hAnsi="Times New Roman" w:cs="Times New Roman"/>
                <w:color w:val="000000" w:themeColor="text1"/>
                <w:sz w:val="24"/>
                <w:szCs w:val="24"/>
              </w:rPr>
              <w:t>īstenošanas regula par kvalificētu elektronisko parakstu sertifikātu un kvalificētu elektronisko zīmogu sertifikātu atsauces standartiem</w:t>
            </w:r>
            <w:r w:rsidR="00F94D80" w:rsidRPr="006B39B2">
              <w:rPr>
                <w:rStyle w:val="FootnoteReference"/>
                <w:rFonts w:ascii="Times New Roman" w:eastAsia="Times New Roman" w:hAnsi="Times New Roman" w:cs="Times New Roman"/>
                <w:color w:val="000000" w:themeColor="text1"/>
                <w:sz w:val="24"/>
                <w:szCs w:val="24"/>
              </w:rPr>
              <w:footnoteReference w:id="43"/>
            </w:r>
          </w:p>
        </w:tc>
        <w:tc>
          <w:tcPr>
            <w:tcW w:w="1984" w:type="dxa"/>
          </w:tcPr>
          <w:p w14:paraId="61CF3973" w14:textId="06E6061B" w:rsidR="007F2E94" w:rsidRPr="00312995" w:rsidRDefault="0017174F" w:rsidP="007F2E94">
            <w:pPr>
              <w:pStyle w:val="oj-normal"/>
            </w:pPr>
            <w:r>
              <w:rPr>
                <w:color w:val="000000" w:themeColor="text1"/>
              </w:rPr>
              <w:t>pieņemta</w:t>
            </w:r>
            <w:r w:rsidRPr="00015DE7">
              <w:rPr>
                <w:color w:val="000000" w:themeColor="text1"/>
              </w:rPr>
              <w:t xml:space="preserve"> </w:t>
            </w:r>
            <w:r w:rsidR="00F94D80">
              <w:rPr>
                <w:color w:val="000000" w:themeColor="text1"/>
              </w:rPr>
              <w:t>2025.gada 29.septembrī</w:t>
            </w:r>
          </w:p>
        </w:tc>
        <w:tc>
          <w:tcPr>
            <w:tcW w:w="2127" w:type="dxa"/>
          </w:tcPr>
          <w:p w14:paraId="57D45436" w14:textId="7C521F66" w:rsidR="007F2E94" w:rsidRPr="00015DE7" w:rsidRDefault="007F2E94" w:rsidP="007F2E94">
            <w:pPr>
              <w:pStyle w:val="oj-normal"/>
              <w:rPr>
                <w:color w:val="000000" w:themeColor="text1"/>
              </w:rPr>
            </w:pPr>
            <w:r w:rsidRPr="00015DE7">
              <w:rPr>
                <w:color w:val="000000" w:themeColor="text1"/>
              </w:rPr>
              <w:t>AM</w:t>
            </w:r>
            <w:r w:rsidR="008167F3">
              <w:rPr>
                <w:color w:val="000000" w:themeColor="text1"/>
              </w:rPr>
              <w:t xml:space="preserve"> </w:t>
            </w:r>
            <w:r w:rsidRPr="00015DE7">
              <w:rPr>
                <w:color w:val="000000" w:themeColor="text1"/>
              </w:rPr>
              <w:t>(DDUK)</w:t>
            </w:r>
          </w:p>
          <w:p w14:paraId="0F720302" w14:textId="02B6499D" w:rsidR="007F2E94" w:rsidRPr="00015DE7" w:rsidRDefault="007F2E94" w:rsidP="007F2E94">
            <w:pPr>
              <w:pStyle w:val="oj-normal"/>
              <w:rPr>
                <w:color w:val="000000" w:themeColor="text1"/>
              </w:rPr>
            </w:pPr>
          </w:p>
        </w:tc>
      </w:tr>
      <w:tr w:rsidR="007F2E94" w14:paraId="724645D2" w14:textId="77777777" w:rsidTr="74BE6E80">
        <w:trPr>
          <w:trHeight w:val="300"/>
        </w:trPr>
        <w:tc>
          <w:tcPr>
            <w:tcW w:w="1134" w:type="dxa"/>
          </w:tcPr>
          <w:p w14:paraId="09251B25" w14:textId="5C93A11B" w:rsidR="007F2E94" w:rsidRPr="00015DE7" w:rsidRDefault="008005D7" w:rsidP="007F2E94">
            <w:pPr>
              <w:pStyle w:val="oj-normal"/>
              <w:rPr>
                <w:color w:val="000000" w:themeColor="text1"/>
              </w:rPr>
            </w:pPr>
            <w:r>
              <w:rPr>
                <w:color w:val="000000" w:themeColor="text1"/>
              </w:rPr>
              <w:t>2</w:t>
            </w:r>
            <w:r w:rsidR="00635ABE">
              <w:rPr>
                <w:color w:val="000000" w:themeColor="text1"/>
              </w:rPr>
              <w:t>2</w:t>
            </w:r>
            <w:r w:rsidR="000C1601">
              <w:rPr>
                <w:color w:val="000000" w:themeColor="text1"/>
              </w:rPr>
              <w:t>.</w:t>
            </w:r>
          </w:p>
        </w:tc>
        <w:tc>
          <w:tcPr>
            <w:tcW w:w="2555" w:type="dxa"/>
          </w:tcPr>
          <w:p w14:paraId="1FD2F36A" w14:textId="68726F4F" w:rsidR="007F2E94" w:rsidRPr="006B39B2" w:rsidRDefault="007F2E94" w:rsidP="007F2E94">
            <w:pPr>
              <w:pStyle w:val="oj-normal"/>
              <w:rPr>
                <w:color w:val="000000" w:themeColor="text1"/>
              </w:rPr>
            </w:pPr>
            <w:r w:rsidRPr="006B39B2">
              <w:rPr>
                <w:color w:val="000000" w:themeColor="text1"/>
              </w:rPr>
              <w:t>32.a panta 3.punkts</w:t>
            </w:r>
          </w:p>
        </w:tc>
        <w:tc>
          <w:tcPr>
            <w:tcW w:w="2265" w:type="dxa"/>
          </w:tcPr>
          <w:p w14:paraId="0B18B42F" w14:textId="5EB687B6" w:rsidR="007F2E94" w:rsidRPr="00015DE7" w:rsidRDefault="00530F66" w:rsidP="007F2E94">
            <w:pPr>
              <w:rPr>
                <w:rFonts w:ascii="Times New Roman" w:eastAsia="Times New Roman" w:hAnsi="Times New Roman" w:cs="Times New Roman"/>
                <w:color w:val="000000" w:themeColor="text1"/>
                <w:sz w:val="24"/>
                <w:szCs w:val="24"/>
              </w:rPr>
            </w:pPr>
            <w:r w:rsidRPr="00202CE2">
              <w:rPr>
                <w:rFonts w:ascii="Times New Roman" w:eastAsia="Times New Roman" w:hAnsi="Times New Roman" w:cs="Times New Roman"/>
                <w:color w:val="000000" w:themeColor="text1"/>
                <w:sz w:val="24"/>
                <w:szCs w:val="24"/>
              </w:rPr>
              <w:t xml:space="preserve">īstenošanas regula par </w:t>
            </w:r>
            <w:r w:rsidRPr="00F94D80">
              <w:rPr>
                <w:rFonts w:ascii="Times New Roman" w:eastAsia="Times New Roman" w:hAnsi="Times New Roman" w:cs="Times New Roman"/>
                <w:color w:val="000000" w:themeColor="text1"/>
                <w:sz w:val="24"/>
                <w:szCs w:val="24"/>
              </w:rPr>
              <w:t>kvalificētu elektronisko parakstu sertifikātu un kvalificētu elektronisko zīmogu sertifikātu atsauces standartiem</w:t>
            </w:r>
          </w:p>
        </w:tc>
        <w:tc>
          <w:tcPr>
            <w:tcW w:w="1984" w:type="dxa"/>
          </w:tcPr>
          <w:p w14:paraId="35B9DB07" w14:textId="459EC792" w:rsidR="007F2E94" w:rsidRDefault="007F2E94" w:rsidP="007F2E94">
            <w:pPr>
              <w:pStyle w:val="oj-normal"/>
              <w:rPr>
                <w:color w:val="000000" w:themeColor="text1"/>
              </w:rPr>
            </w:pPr>
          </w:p>
          <w:p w14:paraId="3051A0BB" w14:textId="4184EEEF" w:rsidR="00582AEF" w:rsidRPr="00312995" w:rsidRDefault="0017174F" w:rsidP="007F2E94">
            <w:pPr>
              <w:pStyle w:val="oj-normal"/>
            </w:pPr>
            <w:r>
              <w:rPr>
                <w:color w:val="000000" w:themeColor="text1"/>
              </w:rPr>
              <w:t>pieņemta</w:t>
            </w:r>
            <w:r w:rsidRPr="00015DE7">
              <w:rPr>
                <w:color w:val="000000" w:themeColor="text1"/>
              </w:rPr>
              <w:t xml:space="preserve"> </w:t>
            </w:r>
            <w:r w:rsidR="00582AEF">
              <w:rPr>
                <w:color w:val="000000" w:themeColor="text1"/>
              </w:rPr>
              <w:t>2025.gada 29.septembrī</w:t>
            </w:r>
          </w:p>
        </w:tc>
        <w:tc>
          <w:tcPr>
            <w:tcW w:w="2127" w:type="dxa"/>
          </w:tcPr>
          <w:p w14:paraId="147C212F" w14:textId="368DE334" w:rsidR="007F2E94" w:rsidRPr="00015DE7" w:rsidRDefault="007F2E94" w:rsidP="007F2E94">
            <w:pPr>
              <w:pStyle w:val="oj-normal"/>
              <w:rPr>
                <w:color w:val="000000" w:themeColor="text1"/>
              </w:rPr>
            </w:pPr>
            <w:r w:rsidRPr="00015DE7">
              <w:rPr>
                <w:color w:val="000000" w:themeColor="text1"/>
              </w:rPr>
              <w:t>AM</w:t>
            </w:r>
            <w:r w:rsidR="008167F3">
              <w:rPr>
                <w:color w:val="000000" w:themeColor="text1"/>
              </w:rPr>
              <w:t xml:space="preserve"> </w:t>
            </w:r>
            <w:r w:rsidRPr="00015DE7">
              <w:rPr>
                <w:color w:val="000000" w:themeColor="text1"/>
              </w:rPr>
              <w:t>(DDUK)</w:t>
            </w:r>
          </w:p>
        </w:tc>
      </w:tr>
      <w:tr w:rsidR="007F2E94" w14:paraId="6B6B9976" w14:textId="77777777" w:rsidTr="74BE6E80">
        <w:trPr>
          <w:trHeight w:val="300"/>
        </w:trPr>
        <w:tc>
          <w:tcPr>
            <w:tcW w:w="1134" w:type="dxa"/>
          </w:tcPr>
          <w:p w14:paraId="4A21B998" w14:textId="7CC4B921" w:rsidR="007F2E94" w:rsidRPr="00015DE7" w:rsidRDefault="000C1601" w:rsidP="007F2E94">
            <w:pPr>
              <w:pStyle w:val="oj-normal"/>
              <w:rPr>
                <w:color w:val="000000" w:themeColor="text1"/>
              </w:rPr>
            </w:pPr>
            <w:r>
              <w:rPr>
                <w:color w:val="000000" w:themeColor="text1"/>
              </w:rPr>
              <w:lastRenderedPageBreak/>
              <w:t>2</w:t>
            </w:r>
            <w:r w:rsidR="00635ABE">
              <w:rPr>
                <w:color w:val="000000" w:themeColor="text1"/>
              </w:rPr>
              <w:t>3</w:t>
            </w:r>
            <w:r>
              <w:rPr>
                <w:color w:val="000000" w:themeColor="text1"/>
              </w:rPr>
              <w:t>.</w:t>
            </w:r>
          </w:p>
        </w:tc>
        <w:tc>
          <w:tcPr>
            <w:tcW w:w="2555" w:type="dxa"/>
          </w:tcPr>
          <w:p w14:paraId="7160E9E0" w14:textId="604ECD2A" w:rsidR="007F2E94" w:rsidRPr="006B39B2" w:rsidRDefault="007F2E94" w:rsidP="007F2E94">
            <w:pPr>
              <w:pStyle w:val="oj-normal"/>
              <w:rPr>
                <w:color w:val="000000" w:themeColor="text1"/>
              </w:rPr>
            </w:pPr>
            <w:r w:rsidRPr="006B39B2">
              <w:rPr>
                <w:color w:val="000000" w:themeColor="text1"/>
              </w:rPr>
              <w:t>33.panta 2.punkts</w:t>
            </w:r>
          </w:p>
        </w:tc>
        <w:tc>
          <w:tcPr>
            <w:tcW w:w="2265" w:type="dxa"/>
          </w:tcPr>
          <w:p w14:paraId="490B2590" w14:textId="7D452492" w:rsidR="007F2E94" w:rsidRPr="00015DE7" w:rsidRDefault="00C81362" w:rsidP="007F2E94">
            <w:pPr>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color w:val="000000" w:themeColor="text1"/>
                <w:sz w:val="24"/>
                <w:szCs w:val="24"/>
              </w:rPr>
              <w:t xml:space="preserve">īstenošanas regula par </w:t>
            </w:r>
            <w:r w:rsidRPr="00C81362">
              <w:rPr>
                <w:rFonts w:ascii="Times New Roman" w:eastAsiaTheme="minorEastAsia" w:hAnsi="Times New Roman" w:cs="Times New Roman"/>
                <w:color w:val="000000" w:themeColor="text1"/>
                <w:sz w:val="24"/>
                <w:szCs w:val="24"/>
              </w:rPr>
              <w:t>kvalificētu elektronisko parakstu kvalificētiem validēšanas pakalpojumiem un kvalificētu elektronisko zīmogu kvalificētiem validēšanas pakalpojumiem</w:t>
            </w:r>
            <w:r w:rsidR="003654E5">
              <w:rPr>
                <w:rStyle w:val="FootnoteReference"/>
                <w:rFonts w:ascii="Times New Roman" w:eastAsiaTheme="minorEastAsia" w:hAnsi="Times New Roman" w:cs="Times New Roman"/>
                <w:color w:val="000000" w:themeColor="text1"/>
                <w:sz w:val="24"/>
                <w:szCs w:val="24"/>
              </w:rPr>
              <w:footnoteReference w:id="44"/>
            </w:r>
          </w:p>
        </w:tc>
        <w:tc>
          <w:tcPr>
            <w:tcW w:w="1984" w:type="dxa"/>
          </w:tcPr>
          <w:p w14:paraId="35051CF7" w14:textId="23CF1859" w:rsidR="007F2E94" w:rsidRPr="00015DE7" w:rsidRDefault="0017174F" w:rsidP="007F2E94">
            <w:pPr>
              <w:rPr>
                <w:rFonts w:ascii="Times New Roman" w:hAnsi="Times New Roman" w:cs="Times New Roman"/>
                <w:sz w:val="24"/>
                <w:szCs w:val="24"/>
              </w:rPr>
            </w:pPr>
            <w:r>
              <w:rPr>
                <w:rFonts w:ascii="Times New Roman" w:eastAsia="Times New Roman" w:hAnsi="Times New Roman" w:cs="Times New Roman"/>
                <w:color w:val="000000" w:themeColor="text1"/>
                <w:sz w:val="24"/>
                <w:szCs w:val="24"/>
              </w:rPr>
              <w:t>pieņemta</w:t>
            </w:r>
            <w:r w:rsidRPr="00015DE7">
              <w:rPr>
                <w:rFonts w:ascii="Times New Roman" w:eastAsia="Times New Roman" w:hAnsi="Times New Roman" w:cs="Times New Roman"/>
                <w:color w:val="000000" w:themeColor="text1"/>
                <w:sz w:val="24"/>
                <w:szCs w:val="24"/>
              </w:rPr>
              <w:t xml:space="preserve"> </w:t>
            </w:r>
            <w:r w:rsidR="00C81362">
              <w:rPr>
                <w:rFonts w:ascii="Times New Roman" w:eastAsia="Times New Roman" w:hAnsi="Times New Roman" w:cs="Times New Roman"/>
                <w:color w:val="000000" w:themeColor="text1"/>
                <w:sz w:val="24"/>
                <w:szCs w:val="24"/>
              </w:rPr>
              <w:t xml:space="preserve">2025.gada </w:t>
            </w:r>
            <w:r w:rsidR="003654E5">
              <w:rPr>
                <w:rFonts w:ascii="Times New Roman" w:eastAsia="Times New Roman" w:hAnsi="Times New Roman" w:cs="Times New Roman"/>
                <w:color w:val="000000" w:themeColor="text1"/>
                <w:sz w:val="24"/>
                <w:szCs w:val="24"/>
              </w:rPr>
              <w:t>29.septembrī</w:t>
            </w:r>
          </w:p>
        </w:tc>
        <w:tc>
          <w:tcPr>
            <w:tcW w:w="2127" w:type="dxa"/>
          </w:tcPr>
          <w:p w14:paraId="03C20FD0" w14:textId="4D32F27F" w:rsidR="007F2E94" w:rsidRPr="00015DE7" w:rsidRDefault="007F2E94" w:rsidP="007F2E94">
            <w:pPr>
              <w:pStyle w:val="oj-normal"/>
              <w:rPr>
                <w:color w:val="000000" w:themeColor="text1"/>
              </w:rPr>
            </w:pPr>
            <w:r w:rsidRPr="00015DE7">
              <w:rPr>
                <w:color w:val="000000" w:themeColor="text1"/>
              </w:rPr>
              <w:t>AM</w:t>
            </w:r>
            <w:r w:rsidR="008167F3">
              <w:rPr>
                <w:color w:val="000000" w:themeColor="text1"/>
              </w:rPr>
              <w:t xml:space="preserve"> </w:t>
            </w:r>
            <w:r w:rsidRPr="00015DE7">
              <w:rPr>
                <w:color w:val="000000" w:themeColor="text1"/>
              </w:rPr>
              <w:t>(DDUK)</w:t>
            </w:r>
          </w:p>
          <w:p w14:paraId="42FEF057" w14:textId="0A5F585D" w:rsidR="007F2E94" w:rsidRPr="00015DE7" w:rsidRDefault="007F2E94" w:rsidP="007F2E94">
            <w:pPr>
              <w:pStyle w:val="oj-normal"/>
              <w:rPr>
                <w:color w:val="000000" w:themeColor="text1"/>
              </w:rPr>
            </w:pPr>
          </w:p>
        </w:tc>
      </w:tr>
      <w:tr w:rsidR="007F2E94" w14:paraId="09889ADD" w14:textId="77777777" w:rsidTr="74BE6E80">
        <w:trPr>
          <w:trHeight w:val="300"/>
        </w:trPr>
        <w:tc>
          <w:tcPr>
            <w:tcW w:w="1134" w:type="dxa"/>
          </w:tcPr>
          <w:p w14:paraId="54973087" w14:textId="21FF1C7A" w:rsidR="007F2E94" w:rsidRPr="00015DE7" w:rsidRDefault="000C1601" w:rsidP="007F2E94">
            <w:pPr>
              <w:pStyle w:val="oj-normal"/>
              <w:rPr>
                <w:color w:val="000000" w:themeColor="text1"/>
              </w:rPr>
            </w:pPr>
            <w:r>
              <w:rPr>
                <w:color w:val="000000" w:themeColor="text1"/>
              </w:rPr>
              <w:t>2</w:t>
            </w:r>
            <w:r w:rsidR="00635ABE">
              <w:rPr>
                <w:color w:val="000000" w:themeColor="text1"/>
              </w:rPr>
              <w:t>4</w:t>
            </w:r>
            <w:r>
              <w:rPr>
                <w:color w:val="000000" w:themeColor="text1"/>
              </w:rPr>
              <w:t>.</w:t>
            </w:r>
          </w:p>
        </w:tc>
        <w:tc>
          <w:tcPr>
            <w:tcW w:w="2555" w:type="dxa"/>
          </w:tcPr>
          <w:p w14:paraId="09E3B211" w14:textId="415AD481" w:rsidR="007F2E94" w:rsidRPr="00D611F0" w:rsidRDefault="007F2E94" w:rsidP="007F2E94">
            <w:pPr>
              <w:pStyle w:val="oj-normal"/>
              <w:rPr>
                <w:color w:val="000000" w:themeColor="text1"/>
              </w:rPr>
            </w:pPr>
            <w:r w:rsidRPr="00D611F0">
              <w:rPr>
                <w:color w:val="000000" w:themeColor="text1"/>
              </w:rPr>
              <w:t>34.panta 2.punkts</w:t>
            </w:r>
          </w:p>
        </w:tc>
        <w:tc>
          <w:tcPr>
            <w:tcW w:w="2265" w:type="dxa"/>
          </w:tcPr>
          <w:p w14:paraId="0CC71CC8" w14:textId="51811949" w:rsidR="007F2E94" w:rsidRPr="00015DE7" w:rsidRDefault="00735B6F" w:rsidP="007F2E94">
            <w:pPr>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color w:val="000000" w:themeColor="text1"/>
                <w:sz w:val="24"/>
                <w:szCs w:val="24"/>
              </w:rPr>
              <w:t xml:space="preserve">īstenošanas regula par </w:t>
            </w:r>
            <w:r w:rsidRPr="00735B6F">
              <w:rPr>
                <w:rFonts w:ascii="Times New Roman" w:eastAsiaTheme="minorEastAsia" w:hAnsi="Times New Roman" w:cs="Times New Roman"/>
                <w:color w:val="000000" w:themeColor="text1"/>
                <w:sz w:val="24"/>
                <w:szCs w:val="24"/>
              </w:rPr>
              <w:t>kvalificētu elektronisko parakstu un kvalificētu elektronisko zīmogu saglabāšanas pakalpojumiem</w:t>
            </w:r>
            <w:r w:rsidR="007313BF">
              <w:rPr>
                <w:rStyle w:val="FootnoteReference"/>
                <w:rFonts w:ascii="Times New Roman" w:eastAsiaTheme="minorEastAsia" w:hAnsi="Times New Roman" w:cs="Times New Roman"/>
                <w:color w:val="000000" w:themeColor="text1"/>
                <w:sz w:val="24"/>
                <w:szCs w:val="24"/>
              </w:rPr>
              <w:footnoteReference w:id="45"/>
            </w:r>
          </w:p>
        </w:tc>
        <w:tc>
          <w:tcPr>
            <w:tcW w:w="1984" w:type="dxa"/>
          </w:tcPr>
          <w:p w14:paraId="5386E513" w14:textId="5AE5D9C9" w:rsidR="007F2E94" w:rsidRPr="007313BF" w:rsidRDefault="0017174F" w:rsidP="007313BF">
            <w:pPr>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pieņemta</w:t>
            </w:r>
            <w:r w:rsidRPr="00015DE7">
              <w:rPr>
                <w:rFonts w:ascii="Times New Roman" w:eastAsia="Times New Roman" w:hAnsi="Times New Roman" w:cs="Times New Roman"/>
                <w:color w:val="000000" w:themeColor="text1"/>
                <w:sz w:val="24"/>
                <w:szCs w:val="24"/>
              </w:rPr>
              <w:t xml:space="preserve"> </w:t>
            </w:r>
            <w:r w:rsidR="00C74BB4" w:rsidRPr="007313BF">
              <w:rPr>
                <w:rFonts w:ascii="Times New Roman" w:hAnsi="Times New Roman" w:cs="Times New Roman"/>
                <w:color w:val="000000" w:themeColor="text1"/>
                <w:sz w:val="24"/>
                <w:szCs w:val="24"/>
              </w:rPr>
              <w:t>2025.gada 29.septembrī</w:t>
            </w:r>
          </w:p>
        </w:tc>
        <w:tc>
          <w:tcPr>
            <w:tcW w:w="2127" w:type="dxa"/>
          </w:tcPr>
          <w:p w14:paraId="0D7F5FE4" w14:textId="6FE206FC" w:rsidR="007F2E94" w:rsidRPr="00015DE7" w:rsidRDefault="007F2E94" w:rsidP="007F2E94">
            <w:pPr>
              <w:pStyle w:val="oj-normal"/>
              <w:rPr>
                <w:color w:val="000000" w:themeColor="text1"/>
              </w:rPr>
            </w:pPr>
            <w:r w:rsidRPr="00015DE7">
              <w:rPr>
                <w:color w:val="000000" w:themeColor="text1"/>
              </w:rPr>
              <w:t>AM</w:t>
            </w:r>
            <w:r w:rsidR="008167F3">
              <w:rPr>
                <w:color w:val="000000" w:themeColor="text1"/>
              </w:rPr>
              <w:t xml:space="preserve"> </w:t>
            </w:r>
            <w:r w:rsidRPr="00015DE7">
              <w:rPr>
                <w:color w:val="000000" w:themeColor="text1"/>
              </w:rPr>
              <w:t>(DDUK)</w:t>
            </w:r>
          </w:p>
        </w:tc>
      </w:tr>
      <w:tr w:rsidR="007F2E94" w14:paraId="72F3B53C" w14:textId="77777777" w:rsidTr="74BE6E80">
        <w:trPr>
          <w:trHeight w:val="300"/>
        </w:trPr>
        <w:tc>
          <w:tcPr>
            <w:tcW w:w="1134" w:type="dxa"/>
          </w:tcPr>
          <w:p w14:paraId="5572B9F3" w14:textId="52F446F7" w:rsidR="007F2E94" w:rsidRPr="00015DE7" w:rsidRDefault="000C1601" w:rsidP="007F2E94">
            <w:pPr>
              <w:pStyle w:val="oj-normal"/>
              <w:rPr>
                <w:color w:val="000000" w:themeColor="text1"/>
              </w:rPr>
            </w:pPr>
            <w:r>
              <w:rPr>
                <w:color w:val="000000" w:themeColor="text1"/>
              </w:rPr>
              <w:t>2</w:t>
            </w:r>
            <w:r w:rsidR="00635ABE">
              <w:rPr>
                <w:color w:val="000000" w:themeColor="text1"/>
              </w:rPr>
              <w:t>5</w:t>
            </w:r>
            <w:r>
              <w:rPr>
                <w:color w:val="000000" w:themeColor="text1"/>
              </w:rPr>
              <w:t>.</w:t>
            </w:r>
          </w:p>
        </w:tc>
        <w:tc>
          <w:tcPr>
            <w:tcW w:w="2555" w:type="dxa"/>
          </w:tcPr>
          <w:p w14:paraId="1B755914" w14:textId="7774C33C" w:rsidR="007F2E94" w:rsidRPr="00D611F0" w:rsidRDefault="007F2E94" w:rsidP="007F2E94">
            <w:pPr>
              <w:pStyle w:val="oj-normal"/>
              <w:rPr>
                <w:color w:val="000000" w:themeColor="text1"/>
              </w:rPr>
            </w:pPr>
            <w:r w:rsidRPr="00D611F0">
              <w:rPr>
                <w:color w:val="000000" w:themeColor="text1"/>
              </w:rPr>
              <w:t>38.panta 6.punkts</w:t>
            </w:r>
          </w:p>
        </w:tc>
        <w:tc>
          <w:tcPr>
            <w:tcW w:w="2265" w:type="dxa"/>
          </w:tcPr>
          <w:p w14:paraId="7843EB24" w14:textId="1B0E6CD8" w:rsidR="007F2E94" w:rsidRPr="00015DE7" w:rsidRDefault="00A2298F" w:rsidP="007F2E94">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īstenošanas regula </w:t>
            </w:r>
            <w:r w:rsidRPr="00D24B02">
              <w:rPr>
                <w:rFonts w:ascii="Times New Roman" w:eastAsia="Times New Roman" w:hAnsi="Times New Roman" w:cs="Times New Roman"/>
                <w:color w:val="000000" w:themeColor="text1"/>
                <w:sz w:val="24"/>
                <w:szCs w:val="24"/>
              </w:rPr>
              <w:t xml:space="preserve">par </w:t>
            </w:r>
            <w:r w:rsidRPr="00DD6FC6">
              <w:rPr>
                <w:rFonts w:ascii="Times New Roman" w:eastAsia="Times New Roman" w:hAnsi="Times New Roman" w:cs="Times New Roman"/>
                <w:color w:val="000000" w:themeColor="text1"/>
                <w:sz w:val="24"/>
                <w:szCs w:val="24"/>
              </w:rPr>
              <w:t> kvalificētu elektronisko parakstu, kvalificētu elektronisko zīmogu un uzlabotu kvalificētu elektronisko parakstu validēšanu</w:t>
            </w:r>
          </w:p>
        </w:tc>
        <w:tc>
          <w:tcPr>
            <w:tcW w:w="1984" w:type="dxa"/>
          </w:tcPr>
          <w:p w14:paraId="4E111EDD" w14:textId="2D14FD88" w:rsidR="00A2298F" w:rsidRPr="00312995" w:rsidRDefault="0017174F" w:rsidP="00312995">
            <w:pPr>
              <w:rPr>
                <w:rFonts w:ascii="Times New Roman" w:hAnsi="Times New Roman" w:cs="Times New Roman"/>
                <w:sz w:val="24"/>
                <w:szCs w:val="24"/>
              </w:rPr>
            </w:pPr>
            <w:r>
              <w:rPr>
                <w:rFonts w:ascii="Times New Roman" w:eastAsia="Times New Roman" w:hAnsi="Times New Roman" w:cs="Times New Roman"/>
                <w:color w:val="000000" w:themeColor="text1"/>
                <w:sz w:val="24"/>
                <w:szCs w:val="24"/>
              </w:rPr>
              <w:t>pieņemta</w:t>
            </w:r>
            <w:r w:rsidRPr="00015DE7">
              <w:rPr>
                <w:rFonts w:ascii="Times New Roman" w:eastAsia="Times New Roman" w:hAnsi="Times New Roman" w:cs="Times New Roman"/>
                <w:color w:val="000000" w:themeColor="text1"/>
                <w:sz w:val="24"/>
                <w:szCs w:val="24"/>
              </w:rPr>
              <w:t xml:space="preserve"> </w:t>
            </w:r>
            <w:r w:rsidR="00B17CBB">
              <w:rPr>
                <w:rFonts w:ascii="Times New Roman" w:eastAsia="Times New Roman" w:hAnsi="Times New Roman" w:cs="Times New Roman"/>
                <w:color w:val="000000" w:themeColor="text1"/>
                <w:sz w:val="24"/>
                <w:szCs w:val="24"/>
              </w:rPr>
              <w:t>2025.gada 29.septembrī</w:t>
            </w:r>
          </w:p>
        </w:tc>
        <w:tc>
          <w:tcPr>
            <w:tcW w:w="2127" w:type="dxa"/>
          </w:tcPr>
          <w:p w14:paraId="3FEB4D5C" w14:textId="10E30275" w:rsidR="007F2E94" w:rsidRPr="00015DE7" w:rsidRDefault="007F2E94" w:rsidP="007F2E94">
            <w:pPr>
              <w:pStyle w:val="oj-normal"/>
              <w:rPr>
                <w:color w:val="000000" w:themeColor="text1"/>
              </w:rPr>
            </w:pPr>
            <w:r w:rsidRPr="00015DE7">
              <w:rPr>
                <w:color w:val="000000" w:themeColor="text1"/>
              </w:rPr>
              <w:t>AM</w:t>
            </w:r>
            <w:r w:rsidR="008167F3">
              <w:rPr>
                <w:color w:val="000000" w:themeColor="text1"/>
              </w:rPr>
              <w:t xml:space="preserve"> </w:t>
            </w:r>
            <w:r w:rsidRPr="00015DE7">
              <w:rPr>
                <w:color w:val="000000" w:themeColor="text1"/>
              </w:rPr>
              <w:t>(DDUK)</w:t>
            </w:r>
          </w:p>
          <w:p w14:paraId="13DD14B8" w14:textId="0A5F585D" w:rsidR="007F2E94" w:rsidRPr="00015DE7" w:rsidRDefault="007F2E94" w:rsidP="007F2E94">
            <w:pPr>
              <w:pStyle w:val="oj-normal"/>
              <w:rPr>
                <w:color w:val="000000" w:themeColor="text1"/>
              </w:rPr>
            </w:pPr>
          </w:p>
        </w:tc>
      </w:tr>
      <w:tr w:rsidR="007F2E94" w14:paraId="60B051EF" w14:textId="77777777" w:rsidTr="008167F3">
        <w:trPr>
          <w:trHeight w:val="600"/>
        </w:trPr>
        <w:tc>
          <w:tcPr>
            <w:tcW w:w="1134" w:type="dxa"/>
          </w:tcPr>
          <w:p w14:paraId="64901FE5" w14:textId="005358FC" w:rsidR="007F2E94" w:rsidRPr="00015DE7" w:rsidRDefault="000C1601" w:rsidP="007F2E94">
            <w:pPr>
              <w:pStyle w:val="oj-normal"/>
              <w:rPr>
                <w:color w:val="000000" w:themeColor="text1"/>
              </w:rPr>
            </w:pPr>
            <w:r>
              <w:rPr>
                <w:color w:val="000000" w:themeColor="text1"/>
              </w:rPr>
              <w:t>2</w:t>
            </w:r>
            <w:r w:rsidR="00635ABE">
              <w:rPr>
                <w:color w:val="000000" w:themeColor="text1"/>
              </w:rPr>
              <w:t>6</w:t>
            </w:r>
            <w:r>
              <w:rPr>
                <w:color w:val="000000" w:themeColor="text1"/>
              </w:rPr>
              <w:t>.</w:t>
            </w:r>
          </w:p>
        </w:tc>
        <w:tc>
          <w:tcPr>
            <w:tcW w:w="2555" w:type="dxa"/>
          </w:tcPr>
          <w:p w14:paraId="3DB03D49" w14:textId="5A816FEB" w:rsidR="007F2E94" w:rsidRPr="00D611F0" w:rsidRDefault="007F2E94" w:rsidP="007F2E94">
            <w:pPr>
              <w:pStyle w:val="oj-normal"/>
              <w:rPr>
                <w:color w:val="000000" w:themeColor="text1"/>
              </w:rPr>
            </w:pPr>
            <w:r w:rsidRPr="00D611F0">
              <w:rPr>
                <w:color w:val="000000" w:themeColor="text1"/>
              </w:rPr>
              <w:t xml:space="preserve">40.a panta </w:t>
            </w:r>
          </w:p>
        </w:tc>
        <w:tc>
          <w:tcPr>
            <w:tcW w:w="2265" w:type="dxa"/>
          </w:tcPr>
          <w:p w14:paraId="3BEC1148" w14:textId="32AF8195" w:rsidR="007F2E94" w:rsidRPr="00015DE7" w:rsidRDefault="00BA2CD9" w:rsidP="007F2E94">
            <w:pPr>
              <w:rPr>
                <w:rFonts w:ascii="Times New Roman" w:eastAsia="Times New Roman" w:hAnsi="Times New Roman" w:cs="Times New Roman"/>
                <w:sz w:val="24"/>
                <w:szCs w:val="24"/>
              </w:rPr>
            </w:pPr>
            <w:r w:rsidRPr="00202CE2">
              <w:rPr>
                <w:rFonts w:ascii="Times New Roman" w:eastAsia="Times New Roman" w:hAnsi="Times New Roman" w:cs="Times New Roman"/>
                <w:color w:val="000000" w:themeColor="text1"/>
                <w:sz w:val="24"/>
                <w:szCs w:val="24"/>
              </w:rPr>
              <w:t xml:space="preserve">īstenošanas regula par </w:t>
            </w:r>
            <w:r w:rsidRPr="00F94D80">
              <w:rPr>
                <w:rFonts w:ascii="Times New Roman" w:eastAsia="Times New Roman" w:hAnsi="Times New Roman" w:cs="Times New Roman"/>
                <w:color w:val="000000" w:themeColor="text1"/>
                <w:sz w:val="24"/>
                <w:szCs w:val="24"/>
              </w:rPr>
              <w:t>kvalificētu elektronisko parakstu sertifikātu un kvalificētu elektronisko zīmogu sertifikātu atsauces standartiem</w:t>
            </w:r>
          </w:p>
        </w:tc>
        <w:tc>
          <w:tcPr>
            <w:tcW w:w="1984" w:type="dxa"/>
          </w:tcPr>
          <w:p w14:paraId="25AC1B9A" w14:textId="194F07C6" w:rsidR="007F2E94" w:rsidRPr="00015DE7" w:rsidRDefault="0017174F" w:rsidP="007F2E94">
            <w:pPr>
              <w:pStyle w:val="oj-normal"/>
            </w:pPr>
            <w:r>
              <w:rPr>
                <w:color w:val="000000" w:themeColor="text1"/>
              </w:rPr>
              <w:t>pieņemta</w:t>
            </w:r>
            <w:r w:rsidRPr="00015DE7">
              <w:rPr>
                <w:color w:val="000000" w:themeColor="text1"/>
              </w:rPr>
              <w:t xml:space="preserve"> </w:t>
            </w:r>
            <w:r w:rsidR="00247297">
              <w:rPr>
                <w:color w:val="000000" w:themeColor="text1"/>
              </w:rPr>
              <w:t>2025.gada 29.septembrī</w:t>
            </w:r>
          </w:p>
        </w:tc>
        <w:tc>
          <w:tcPr>
            <w:tcW w:w="2127" w:type="dxa"/>
          </w:tcPr>
          <w:p w14:paraId="5C3F7774" w14:textId="670DA0E9" w:rsidR="007F2E94" w:rsidRPr="00015DE7" w:rsidRDefault="007F2E94" w:rsidP="007F2E94">
            <w:pPr>
              <w:pStyle w:val="oj-normal"/>
              <w:rPr>
                <w:color w:val="000000" w:themeColor="text1"/>
              </w:rPr>
            </w:pPr>
            <w:proofErr w:type="spellStart"/>
            <w:r w:rsidRPr="00015DE7">
              <w:rPr>
                <w:color w:val="000000" w:themeColor="text1"/>
              </w:rPr>
              <w:t>AM</w:t>
            </w:r>
            <w:r w:rsidR="008167F3">
              <w:rPr>
                <w:color w:val="000000" w:themeColor="text1"/>
              </w:rPr>
              <w:t>v</w:t>
            </w:r>
            <w:proofErr w:type="spellEnd"/>
            <w:r w:rsidR="008167F3">
              <w:rPr>
                <w:color w:val="000000" w:themeColor="text1"/>
              </w:rPr>
              <w:t xml:space="preserve"> </w:t>
            </w:r>
            <w:r w:rsidRPr="00015DE7">
              <w:rPr>
                <w:color w:val="000000" w:themeColor="text1"/>
              </w:rPr>
              <w:t>(DDUK)</w:t>
            </w:r>
          </w:p>
          <w:p w14:paraId="4FB2934C" w14:textId="2AFCB821" w:rsidR="007F2E94" w:rsidRPr="00015DE7" w:rsidRDefault="007F2E94" w:rsidP="007F2E94">
            <w:pPr>
              <w:pStyle w:val="oj-normal"/>
              <w:rPr>
                <w:color w:val="000000" w:themeColor="text1"/>
              </w:rPr>
            </w:pPr>
          </w:p>
        </w:tc>
      </w:tr>
      <w:tr w:rsidR="007F2E94" w14:paraId="6704ABB6" w14:textId="77777777" w:rsidTr="74BE6E80">
        <w:trPr>
          <w:trHeight w:val="1125"/>
        </w:trPr>
        <w:tc>
          <w:tcPr>
            <w:tcW w:w="1134" w:type="dxa"/>
          </w:tcPr>
          <w:p w14:paraId="571A0654" w14:textId="18897A90" w:rsidR="007F2E94" w:rsidRPr="00015DE7" w:rsidRDefault="000C1601" w:rsidP="007F2E94">
            <w:pPr>
              <w:pStyle w:val="oj-normal"/>
              <w:rPr>
                <w:color w:val="000000" w:themeColor="text1"/>
              </w:rPr>
            </w:pPr>
            <w:r>
              <w:rPr>
                <w:color w:val="000000" w:themeColor="text1"/>
              </w:rPr>
              <w:t>2</w:t>
            </w:r>
            <w:r w:rsidR="00635ABE">
              <w:rPr>
                <w:color w:val="000000" w:themeColor="text1"/>
              </w:rPr>
              <w:t>7</w:t>
            </w:r>
            <w:r>
              <w:rPr>
                <w:color w:val="000000" w:themeColor="text1"/>
              </w:rPr>
              <w:t>.</w:t>
            </w:r>
          </w:p>
        </w:tc>
        <w:tc>
          <w:tcPr>
            <w:tcW w:w="2555" w:type="dxa"/>
          </w:tcPr>
          <w:p w14:paraId="34702B5F" w14:textId="69254D79" w:rsidR="007F2E94" w:rsidRPr="00D611F0" w:rsidRDefault="007F2E94" w:rsidP="007F2E94">
            <w:pPr>
              <w:pStyle w:val="oj-normal"/>
              <w:rPr>
                <w:color w:val="000000" w:themeColor="text1"/>
              </w:rPr>
            </w:pPr>
            <w:r w:rsidRPr="00D611F0">
              <w:rPr>
                <w:color w:val="000000" w:themeColor="text1"/>
              </w:rPr>
              <w:t>42.panta 2.punkts</w:t>
            </w:r>
          </w:p>
        </w:tc>
        <w:tc>
          <w:tcPr>
            <w:tcW w:w="2265" w:type="dxa"/>
          </w:tcPr>
          <w:p w14:paraId="688F54EF" w14:textId="3033EE38" w:rsidR="007F2E94" w:rsidRPr="00015DE7" w:rsidRDefault="00E43944" w:rsidP="00B623D3">
            <w:pPr>
              <w:rPr>
                <w:rFonts w:ascii="Times New Roman" w:eastAsia="Times New Roman" w:hAnsi="Times New Roman" w:cs="Times New Roman"/>
                <w:sz w:val="24"/>
                <w:szCs w:val="24"/>
              </w:rPr>
            </w:pPr>
            <w:r w:rsidRPr="00481359">
              <w:rPr>
                <w:rFonts w:ascii="Times New Roman" w:eastAsia="Times New Roman" w:hAnsi="Times New Roman" w:cs="Times New Roman"/>
                <w:color w:val="000000" w:themeColor="text1"/>
                <w:sz w:val="24"/>
                <w:szCs w:val="24"/>
              </w:rPr>
              <w:t xml:space="preserve">īstenošanas regula par kvalificētu elektronisko laika </w:t>
            </w:r>
            <w:r w:rsidRPr="00481359">
              <w:rPr>
                <w:rFonts w:ascii="Times New Roman" w:eastAsia="Times New Roman" w:hAnsi="Times New Roman" w:cs="Times New Roman"/>
                <w:color w:val="000000" w:themeColor="text1"/>
                <w:sz w:val="24"/>
                <w:szCs w:val="24"/>
              </w:rPr>
              <w:lastRenderedPageBreak/>
              <w:t>zīmogu nodrošināšan</w:t>
            </w:r>
            <w:r w:rsidR="00481359" w:rsidRPr="00481359">
              <w:rPr>
                <w:rFonts w:ascii="Times New Roman" w:eastAsia="Times New Roman" w:hAnsi="Times New Roman" w:cs="Times New Roman"/>
                <w:color w:val="000000" w:themeColor="text1"/>
                <w:sz w:val="24"/>
                <w:szCs w:val="24"/>
              </w:rPr>
              <w:t>u</w:t>
            </w:r>
            <w:r w:rsidR="003F69E5">
              <w:rPr>
                <w:rStyle w:val="FootnoteReference"/>
                <w:rFonts w:ascii="Times New Roman" w:eastAsia="Times New Roman" w:hAnsi="Times New Roman" w:cs="Times New Roman"/>
                <w:color w:val="000000" w:themeColor="text1"/>
                <w:sz w:val="24"/>
                <w:szCs w:val="24"/>
              </w:rPr>
              <w:footnoteReference w:id="46"/>
            </w:r>
          </w:p>
        </w:tc>
        <w:tc>
          <w:tcPr>
            <w:tcW w:w="1984" w:type="dxa"/>
          </w:tcPr>
          <w:p w14:paraId="6DB1FEC0" w14:textId="07EA07B5" w:rsidR="007F2E94" w:rsidRPr="00312995" w:rsidRDefault="0017174F" w:rsidP="00B623D3">
            <w:pPr>
              <w:pStyle w:val="oj-normal"/>
              <w:spacing w:before="0" w:beforeAutospacing="0" w:after="0" w:afterAutospacing="0"/>
            </w:pPr>
            <w:r>
              <w:rPr>
                <w:color w:val="000000" w:themeColor="text1"/>
              </w:rPr>
              <w:lastRenderedPageBreak/>
              <w:t>pieņemta</w:t>
            </w:r>
            <w:r w:rsidRPr="00015DE7">
              <w:rPr>
                <w:color w:val="000000" w:themeColor="text1"/>
              </w:rPr>
              <w:t xml:space="preserve"> </w:t>
            </w:r>
            <w:r w:rsidR="00481359">
              <w:rPr>
                <w:color w:val="000000" w:themeColor="text1"/>
              </w:rPr>
              <w:t>2025.gada 29.septembrī</w:t>
            </w:r>
          </w:p>
        </w:tc>
        <w:tc>
          <w:tcPr>
            <w:tcW w:w="2127" w:type="dxa"/>
          </w:tcPr>
          <w:p w14:paraId="6A7AF81A" w14:textId="2A307396" w:rsidR="007F2E94" w:rsidRPr="00015DE7" w:rsidRDefault="007F2E94" w:rsidP="00B623D3">
            <w:pPr>
              <w:pStyle w:val="oj-normal"/>
              <w:spacing w:before="0" w:beforeAutospacing="0" w:after="0" w:afterAutospacing="0"/>
              <w:rPr>
                <w:color w:val="000000" w:themeColor="text1"/>
              </w:rPr>
            </w:pPr>
            <w:r w:rsidRPr="00015DE7">
              <w:rPr>
                <w:color w:val="000000" w:themeColor="text1"/>
              </w:rPr>
              <w:t>AM</w:t>
            </w:r>
            <w:r w:rsidR="008167F3">
              <w:rPr>
                <w:color w:val="000000" w:themeColor="text1"/>
              </w:rPr>
              <w:t xml:space="preserve"> </w:t>
            </w:r>
            <w:r w:rsidRPr="00015DE7">
              <w:rPr>
                <w:color w:val="000000" w:themeColor="text1"/>
              </w:rPr>
              <w:t>(DDUK)</w:t>
            </w:r>
          </w:p>
        </w:tc>
      </w:tr>
      <w:tr w:rsidR="007F2E94" w14:paraId="72CCC917" w14:textId="77777777" w:rsidTr="74BE6E80">
        <w:trPr>
          <w:trHeight w:val="1411"/>
        </w:trPr>
        <w:tc>
          <w:tcPr>
            <w:tcW w:w="1134" w:type="dxa"/>
          </w:tcPr>
          <w:p w14:paraId="5C881997" w14:textId="6D2FB6EF" w:rsidR="007F2E94" w:rsidRPr="00015DE7" w:rsidRDefault="000C1601" w:rsidP="007F2E94">
            <w:pPr>
              <w:pStyle w:val="oj-normal"/>
              <w:rPr>
                <w:color w:val="000000" w:themeColor="text1"/>
              </w:rPr>
            </w:pPr>
            <w:r>
              <w:rPr>
                <w:color w:val="000000" w:themeColor="text1"/>
              </w:rPr>
              <w:t>2</w:t>
            </w:r>
            <w:r w:rsidR="00635ABE">
              <w:rPr>
                <w:color w:val="000000" w:themeColor="text1"/>
              </w:rPr>
              <w:t>8</w:t>
            </w:r>
            <w:r>
              <w:rPr>
                <w:color w:val="000000" w:themeColor="text1"/>
              </w:rPr>
              <w:t>.</w:t>
            </w:r>
          </w:p>
        </w:tc>
        <w:tc>
          <w:tcPr>
            <w:tcW w:w="2555" w:type="dxa"/>
          </w:tcPr>
          <w:p w14:paraId="5B7ECB58" w14:textId="28D3B309" w:rsidR="007F2E94" w:rsidRPr="00D611F0" w:rsidRDefault="007F2E94" w:rsidP="007F2E94">
            <w:pPr>
              <w:pStyle w:val="oj-normal"/>
              <w:rPr>
                <w:color w:val="000000" w:themeColor="text1"/>
              </w:rPr>
            </w:pPr>
            <w:r w:rsidRPr="00D611F0">
              <w:rPr>
                <w:color w:val="000000" w:themeColor="text1"/>
              </w:rPr>
              <w:t>44.panta 2.punkts</w:t>
            </w:r>
          </w:p>
        </w:tc>
        <w:tc>
          <w:tcPr>
            <w:tcW w:w="2265" w:type="dxa"/>
          </w:tcPr>
          <w:p w14:paraId="65BAD417" w14:textId="569FFB69" w:rsidR="007F2E94" w:rsidRPr="00015DE7" w:rsidRDefault="008D576F" w:rsidP="007F2E94">
            <w:pPr>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rPr>
              <w:t xml:space="preserve">īstenošanas regula par </w:t>
            </w:r>
            <w:r w:rsidR="007F2E94" w:rsidRPr="00015DE7">
              <w:rPr>
                <w:rFonts w:ascii="Times New Roman" w:eastAsia="Times New Roman" w:hAnsi="Times New Roman" w:cs="Times New Roman"/>
                <w:color w:val="000000" w:themeColor="text1"/>
                <w:sz w:val="24"/>
                <w:szCs w:val="24"/>
              </w:rPr>
              <w:t>kvalificētiem elektroniski reģistrētiem piegādes pakalpojumiem</w:t>
            </w:r>
            <w:r w:rsidR="00033B4F">
              <w:rPr>
                <w:rStyle w:val="FootnoteReference"/>
                <w:rFonts w:ascii="Times New Roman" w:eastAsia="Times New Roman" w:hAnsi="Times New Roman" w:cs="Times New Roman"/>
                <w:color w:val="000000" w:themeColor="text1"/>
                <w:sz w:val="24"/>
                <w:szCs w:val="24"/>
              </w:rPr>
              <w:footnoteReference w:id="47"/>
            </w:r>
          </w:p>
        </w:tc>
        <w:tc>
          <w:tcPr>
            <w:tcW w:w="1984" w:type="dxa"/>
          </w:tcPr>
          <w:p w14:paraId="1AEA183A" w14:textId="383656E3" w:rsidR="007F2E94" w:rsidRPr="00015DE7" w:rsidRDefault="0017174F" w:rsidP="007F2E94">
            <w:pPr>
              <w:pStyle w:val="oj-normal"/>
            </w:pPr>
            <w:r>
              <w:rPr>
                <w:color w:val="000000" w:themeColor="text1"/>
              </w:rPr>
              <w:t>pieņemta</w:t>
            </w:r>
            <w:r w:rsidRPr="00015DE7">
              <w:rPr>
                <w:color w:val="000000" w:themeColor="text1"/>
              </w:rPr>
              <w:t xml:space="preserve"> </w:t>
            </w:r>
            <w:r w:rsidR="00033B4F">
              <w:rPr>
                <w:color w:val="000000" w:themeColor="text1"/>
              </w:rPr>
              <w:t>2025.gada 29.septembrī</w:t>
            </w:r>
          </w:p>
          <w:p w14:paraId="6EAD9701" w14:textId="36F0A4F1" w:rsidR="007F2E94" w:rsidRPr="00015DE7" w:rsidRDefault="007F2E94" w:rsidP="007F2E94">
            <w:pPr>
              <w:pStyle w:val="oj-normal"/>
              <w:rPr>
                <w:color w:val="000000" w:themeColor="text1"/>
              </w:rPr>
            </w:pPr>
          </w:p>
        </w:tc>
        <w:tc>
          <w:tcPr>
            <w:tcW w:w="2127" w:type="dxa"/>
          </w:tcPr>
          <w:p w14:paraId="30DFA316" w14:textId="2D442447" w:rsidR="007F2E94" w:rsidRPr="00015DE7" w:rsidRDefault="007F2E94" w:rsidP="007F2E94">
            <w:pPr>
              <w:pStyle w:val="oj-normal"/>
              <w:rPr>
                <w:color w:val="000000" w:themeColor="text1"/>
              </w:rPr>
            </w:pPr>
            <w:r w:rsidRPr="00015DE7">
              <w:rPr>
                <w:color w:val="000000" w:themeColor="text1"/>
              </w:rPr>
              <w:t>AM</w:t>
            </w:r>
            <w:r w:rsidR="008167F3">
              <w:rPr>
                <w:color w:val="000000" w:themeColor="text1"/>
              </w:rPr>
              <w:t xml:space="preserve"> </w:t>
            </w:r>
            <w:r w:rsidRPr="00015DE7">
              <w:rPr>
                <w:color w:val="000000" w:themeColor="text1"/>
              </w:rPr>
              <w:t>(DDUK)</w:t>
            </w:r>
          </w:p>
        </w:tc>
      </w:tr>
      <w:tr w:rsidR="007F2E94" w14:paraId="40D39529" w14:textId="77777777" w:rsidTr="74BE6E80">
        <w:trPr>
          <w:trHeight w:val="300"/>
        </w:trPr>
        <w:tc>
          <w:tcPr>
            <w:tcW w:w="1134" w:type="dxa"/>
          </w:tcPr>
          <w:p w14:paraId="2FC2C54A" w14:textId="5A89E81D" w:rsidR="007F2E94" w:rsidRPr="00015DE7" w:rsidRDefault="000C1601" w:rsidP="007F2E94">
            <w:pPr>
              <w:pStyle w:val="oj-normal"/>
              <w:rPr>
                <w:color w:val="000000" w:themeColor="text1"/>
              </w:rPr>
            </w:pPr>
            <w:r>
              <w:rPr>
                <w:color w:val="000000" w:themeColor="text1"/>
              </w:rPr>
              <w:t>2</w:t>
            </w:r>
            <w:r w:rsidR="00635ABE">
              <w:rPr>
                <w:color w:val="000000" w:themeColor="text1"/>
              </w:rPr>
              <w:t>9</w:t>
            </w:r>
            <w:r>
              <w:rPr>
                <w:color w:val="000000" w:themeColor="text1"/>
              </w:rPr>
              <w:t>.</w:t>
            </w:r>
          </w:p>
        </w:tc>
        <w:tc>
          <w:tcPr>
            <w:tcW w:w="2555" w:type="dxa"/>
          </w:tcPr>
          <w:p w14:paraId="04B0282B" w14:textId="2FF04639" w:rsidR="007F2E94" w:rsidRPr="00D611F0" w:rsidRDefault="007F2E94" w:rsidP="007F2E94">
            <w:pPr>
              <w:pStyle w:val="oj-normal"/>
              <w:rPr>
                <w:color w:val="000000" w:themeColor="text1"/>
              </w:rPr>
            </w:pPr>
            <w:r w:rsidRPr="00D611F0">
              <w:rPr>
                <w:color w:val="000000" w:themeColor="text1"/>
              </w:rPr>
              <w:t>45.panta 2.punkts</w:t>
            </w:r>
          </w:p>
        </w:tc>
        <w:tc>
          <w:tcPr>
            <w:tcW w:w="2265" w:type="dxa"/>
          </w:tcPr>
          <w:p w14:paraId="1895228E" w14:textId="01039714" w:rsidR="007F2E94" w:rsidRPr="00015DE7" w:rsidRDefault="007F2E94" w:rsidP="007F2E94">
            <w:pPr>
              <w:rPr>
                <w:rFonts w:ascii="Times New Roman" w:eastAsia="Times New Roman" w:hAnsi="Times New Roman" w:cs="Times New Roman"/>
                <w:color w:val="000000" w:themeColor="text1"/>
                <w:sz w:val="24"/>
                <w:szCs w:val="24"/>
              </w:rPr>
            </w:pPr>
            <w:r w:rsidRPr="00015DE7">
              <w:rPr>
                <w:rFonts w:ascii="Times New Roman" w:eastAsiaTheme="minorEastAsia" w:hAnsi="Times New Roman" w:cs="Times New Roman"/>
                <w:color w:val="000000" w:themeColor="text1"/>
                <w:sz w:val="24"/>
                <w:szCs w:val="24"/>
              </w:rPr>
              <w:t>prasības kvalificētiem tīmekļa vietņu autentifikācijas sertifikātiem</w:t>
            </w:r>
          </w:p>
        </w:tc>
        <w:tc>
          <w:tcPr>
            <w:tcW w:w="1984" w:type="dxa"/>
          </w:tcPr>
          <w:p w14:paraId="4A51FF45" w14:textId="47EE87B4" w:rsidR="007F2E94" w:rsidRPr="00015DE7" w:rsidRDefault="0017174F" w:rsidP="000E2B46">
            <w:pPr>
              <w:pStyle w:val="oj-normal"/>
              <w:rPr>
                <w:color w:val="000000" w:themeColor="text1"/>
              </w:rPr>
            </w:pPr>
            <w:r>
              <w:rPr>
                <w:color w:val="000000" w:themeColor="text1"/>
              </w:rPr>
              <w:t>pieņemta</w:t>
            </w:r>
            <w:r w:rsidRPr="00015DE7">
              <w:rPr>
                <w:color w:val="000000" w:themeColor="text1"/>
              </w:rPr>
              <w:t xml:space="preserve"> </w:t>
            </w:r>
            <w:r w:rsidR="00CC39DB">
              <w:rPr>
                <w:color w:val="000000" w:themeColor="text1"/>
              </w:rPr>
              <w:t>2025.gada 16.decembrī</w:t>
            </w:r>
          </w:p>
        </w:tc>
        <w:tc>
          <w:tcPr>
            <w:tcW w:w="2127" w:type="dxa"/>
          </w:tcPr>
          <w:p w14:paraId="2A3CDCB1" w14:textId="4AC61C9A" w:rsidR="007F2E94" w:rsidRPr="00015DE7" w:rsidRDefault="007F2E94" w:rsidP="007F2E94">
            <w:pPr>
              <w:pStyle w:val="oj-normal"/>
              <w:rPr>
                <w:color w:val="000000" w:themeColor="text1"/>
              </w:rPr>
            </w:pPr>
            <w:r w:rsidRPr="00015DE7">
              <w:rPr>
                <w:color w:val="000000" w:themeColor="text1"/>
              </w:rPr>
              <w:t>AM</w:t>
            </w:r>
            <w:r w:rsidR="008167F3">
              <w:rPr>
                <w:color w:val="000000" w:themeColor="text1"/>
              </w:rPr>
              <w:t xml:space="preserve"> </w:t>
            </w:r>
            <w:r w:rsidRPr="00015DE7">
              <w:rPr>
                <w:color w:val="000000" w:themeColor="text1"/>
              </w:rPr>
              <w:t>(DDUK)</w:t>
            </w:r>
          </w:p>
          <w:p w14:paraId="14C15F6D" w14:textId="3423FFA1" w:rsidR="007F2E94" w:rsidRPr="00015DE7" w:rsidRDefault="007F2E94" w:rsidP="007F2E94">
            <w:pPr>
              <w:pStyle w:val="oj-normal"/>
              <w:rPr>
                <w:color w:val="000000" w:themeColor="text1"/>
              </w:rPr>
            </w:pPr>
          </w:p>
        </w:tc>
      </w:tr>
      <w:tr w:rsidR="007F2E94" w14:paraId="32785B54" w14:textId="77777777" w:rsidTr="74BE6E80">
        <w:trPr>
          <w:trHeight w:val="300"/>
        </w:trPr>
        <w:tc>
          <w:tcPr>
            <w:tcW w:w="1134" w:type="dxa"/>
          </w:tcPr>
          <w:p w14:paraId="17E7CCEF" w14:textId="7FB7AFEE" w:rsidR="007F2E94" w:rsidRPr="00015DE7" w:rsidRDefault="00635ABE" w:rsidP="007F2E94">
            <w:pPr>
              <w:pStyle w:val="oj-normal"/>
              <w:rPr>
                <w:color w:val="000000" w:themeColor="text1"/>
              </w:rPr>
            </w:pPr>
            <w:r>
              <w:rPr>
                <w:color w:val="000000" w:themeColor="text1"/>
              </w:rPr>
              <w:t>30</w:t>
            </w:r>
            <w:r w:rsidR="000C1601">
              <w:rPr>
                <w:color w:val="000000" w:themeColor="text1"/>
              </w:rPr>
              <w:t>.</w:t>
            </w:r>
          </w:p>
        </w:tc>
        <w:tc>
          <w:tcPr>
            <w:tcW w:w="2555" w:type="dxa"/>
          </w:tcPr>
          <w:p w14:paraId="7E00AC5E" w14:textId="098A40E2" w:rsidR="007F2E94" w:rsidRPr="00D611F0" w:rsidRDefault="007F2E94" w:rsidP="007F2E94">
            <w:pPr>
              <w:pStyle w:val="oj-normal"/>
              <w:rPr>
                <w:color w:val="000000" w:themeColor="text1"/>
              </w:rPr>
            </w:pPr>
            <w:r w:rsidRPr="00D611F0">
              <w:rPr>
                <w:color w:val="000000" w:themeColor="text1"/>
              </w:rPr>
              <w:t>45.d panta 5.punkts</w:t>
            </w:r>
          </w:p>
        </w:tc>
        <w:tc>
          <w:tcPr>
            <w:tcW w:w="2265" w:type="dxa"/>
          </w:tcPr>
          <w:p w14:paraId="7602BDC4" w14:textId="4F19BAA5" w:rsidR="007F2E94" w:rsidRPr="00015DE7" w:rsidRDefault="003F3564" w:rsidP="007F2E94">
            <w:pPr>
              <w:rPr>
                <w:rFonts w:ascii="Times New Roman" w:eastAsia="Times New Roman" w:hAnsi="Times New Roman" w:cs="Times New Roman"/>
                <w:sz w:val="24"/>
                <w:szCs w:val="24"/>
              </w:rPr>
            </w:pPr>
            <w:r w:rsidRPr="00F02647">
              <w:rPr>
                <w:rFonts w:ascii="Times New Roman" w:eastAsia="Times New Roman" w:hAnsi="Times New Roman" w:cs="Times New Roman"/>
                <w:color w:val="000000" w:themeColor="text1"/>
                <w:sz w:val="24"/>
                <w:szCs w:val="24"/>
              </w:rPr>
              <w:t>īstenošanas regula</w:t>
            </w:r>
            <w:r w:rsidR="000726ED" w:rsidRPr="00F02647">
              <w:rPr>
                <w:rFonts w:ascii="Times New Roman" w:eastAsia="Times New Roman" w:hAnsi="Times New Roman" w:cs="Times New Roman"/>
                <w:color w:val="000000" w:themeColor="text1"/>
                <w:sz w:val="24"/>
                <w:szCs w:val="24"/>
              </w:rPr>
              <w:t xml:space="preserve"> par </w:t>
            </w:r>
            <w:r w:rsidRPr="00F02647">
              <w:rPr>
                <w:rFonts w:ascii="Times New Roman" w:eastAsia="Times New Roman" w:hAnsi="Times New Roman" w:cs="Times New Roman"/>
                <w:color w:val="000000" w:themeColor="text1"/>
                <w:sz w:val="24"/>
                <w:szCs w:val="24"/>
              </w:rPr>
              <w:t>kvalificētiem atribūtu elektroniskajiem apliecinājumiem un par autentisku avotu atbildīgas publiskas iestādes vai tās vārdā sniegtiem atribūtu elektroniskajiem apliecinājumiem</w:t>
            </w:r>
            <w:r w:rsidR="003F0B24">
              <w:rPr>
                <w:rStyle w:val="FootnoteReference"/>
                <w:rFonts w:ascii="Times New Roman" w:eastAsia="Times New Roman" w:hAnsi="Times New Roman" w:cs="Times New Roman"/>
                <w:color w:val="000000" w:themeColor="text1"/>
                <w:sz w:val="24"/>
                <w:szCs w:val="24"/>
              </w:rPr>
              <w:footnoteReference w:id="48"/>
            </w:r>
          </w:p>
        </w:tc>
        <w:tc>
          <w:tcPr>
            <w:tcW w:w="1984" w:type="dxa"/>
          </w:tcPr>
          <w:p w14:paraId="4F163061" w14:textId="30679CDF" w:rsidR="007F2E94" w:rsidRPr="00051148" w:rsidRDefault="0017174F" w:rsidP="00051148">
            <w:pPr>
              <w:rPr>
                <w:rFonts w:ascii="Times New Roman" w:hAnsi="Times New Roman" w:cs="Times New Roman"/>
                <w:sz w:val="24"/>
                <w:szCs w:val="24"/>
              </w:rPr>
            </w:pPr>
            <w:r>
              <w:rPr>
                <w:rFonts w:ascii="Times New Roman" w:eastAsia="Times New Roman" w:hAnsi="Times New Roman" w:cs="Times New Roman"/>
                <w:color w:val="000000" w:themeColor="text1"/>
                <w:sz w:val="24"/>
                <w:szCs w:val="24"/>
              </w:rPr>
              <w:t>pieņemta</w:t>
            </w:r>
            <w:r w:rsidRPr="00015DE7">
              <w:rPr>
                <w:rFonts w:ascii="Times New Roman" w:eastAsia="Times New Roman" w:hAnsi="Times New Roman" w:cs="Times New Roman"/>
                <w:color w:val="000000" w:themeColor="text1"/>
                <w:sz w:val="24"/>
                <w:szCs w:val="24"/>
              </w:rPr>
              <w:t xml:space="preserve"> </w:t>
            </w:r>
            <w:r w:rsidR="00F02647">
              <w:rPr>
                <w:rFonts w:ascii="Times New Roman" w:eastAsia="Times New Roman" w:hAnsi="Times New Roman" w:cs="Times New Roman"/>
                <w:color w:val="000000" w:themeColor="text1"/>
                <w:sz w:val="24"/>
                <w:szCs w:val="24"/>
              </w:rPr>
              <w:t xml:space="preserve">2025.gada 29.jūlijā </w:t>
            </w:r>
          </w:p>
        </w:tc>
        <w:tc>
          <w:tcPr>
            <w:tcW w:w="2127" w:type="dxa"/>
          </w:tcPr>
          <w:p w14:paraId="77B1BDE3" w14:textId="6EC9B232" w:rsidR="007F2E94" w:rsidRPr="00015DE7" w:rsidRDefault="007F2E94" w:rsidP="007F2E94">
            <w:pPr>
              <w:pStyle w:val="oj-normal"/>
              <w:rPr>
                <w:color w:val="000000" w:themeColor="text1"/>
              </w:rPr>
            </w:pPr>
            <w:r w:rsidRPr="00015DE7">
              <w:rPr>
                <w:color w:val="000000" w:themeColor="text1"/>
              </w:rPr>
              <w:t>AM</w:t>
            </w:r>
            <w:r w:rsidR="008167F3">
              <w:rPr>
                <w:color w:val="000000" w:themeColor="text1"/>
              </w:rPr>
              <w:t xml:space="preserve"> </w:t>
            </w:r>
            <w:r w:rsidRPr="00015DE7">
              <w:rPr>
                <w:color w:val="000000" w:themeColor="text1"/>
              </w:rPr>
              <w:t>(DDUK)</w:t>
            </w:r>
          </w:p>
          <w:p w14:paraId="06727E23" w14:textId="77777777" w:rsidR="007F2E94" w:rsidRDefault="007F2E94" w:rsidP="007F2E94">
            <w:pPr>
              <w:pStyle w:val="oj-normal"/>
              <w:rPr>
                <w:color w:val="000000" w:themeColor="text1"/>
              </w:rPr>
            </w:pPr>
          </w:p>
          <w:p w14:paraId="35DA05AB" w14:textId="77777777" w:rsidR="00CB23A6" w:rsidRPr="00CB23A6" w:rsidRDefault="00CB23A6" w:rsidP="00CB23A6">
            <w:pPr>
              <w:rPr>
                <w:lang w:eastAsia="lv-LV"/>
              </w:rPr>
            </w:pPr>
          </w:p>
          <w:p w14:paraId="26655806" w14:textId="77777777" w:rsidR="00CB23A6" w:rsidRPr="00CB23A6" w:rsidRDefault="00CB23A6" w:rsidP="00CB23A6">
            <w:pPr>
              <w:rPr>
                <w:lang w:eastAsia="lv-LV"/>
              </w:rPr>
            </w:pPr>
          </w:p>
          <w:p w14:paraId="17DFF775" w14:textId="77777777" w:rsidR="00CB23A6" w:rsidRPr="00CB23A6" w:rsidRDefault="00CB23A6" w:rsidP="00CB23A6">
            <w:pPr>
              <w:rPr>
                <w:lang w:eastAsia="lv-LV"/>
              </w:rPr>
            </w:pPr>
          </w:p>
          <w:p w14:paraId="5687E5CC" w14:textId="77777777" w:rsidR="00CB23A6" w:rsidRDefault="00CB23A6" w:rsidP="00CB23A6">
            <w:pPr>
              <w:rPr>
                <w:rFonts w:ascii="Times New Roman" w:eastAsia="Times New Roman" w:hAnsi="Times New Roman" w:cs="Times New Roman"/>
                <w:color w:val="000000" w:themeColor="text1"/>
                <w:sz w:val="24"/>
                <w:szCs w:val="24"/>
                <w:lang w:eastAsia="lv-LV"/>
              </w:rPr>
            </w:pPr>
          </w:p>
          <w:p w14:paraId="0EC1C3BE" w14:textId="77777777" w:rsidR="00CB23A6" w:rsidRDefault="00CB23A6" w:rsidP="00CB23A6">
            <w:pPr>
              <w:rPr>
                <w:rFonts w:ascii="Times New Roman" w:eastAsia="Times New Roman" w:hAnsi="Times New Roman" w:cs="Times New Roman"/>
                <w:color w:val="000000" w:themeColor="text1"/>
                <w:sz w:val="24"/>
                <w:szCs w:val="24"/>
                <w:lang w:eastAsia="lv-LV"/>
              </w:rPr>
            </w:pPr>
          </w:p>
          <w:p w14:paraId="65A97022" w14:textId="249BC9FC" w:rsidR="00CB23A6" w:rsidRPr="00CB23A6" w:rsidRDefault="00CB23A6" w:rsidP="00CB23A6">
            <w:pPr>
              <w:jc w:val="center"/>
              <w:rPr>
                <w:lang w:eastAsia="lv-LV"/>
              </w:rPr>
            </w:pPr>
          </w:p>
        </w:tc>
      </w:tr>
      <w:tr w:rsidR="00551EF8" w14:paraId="1C48F4CF" w14:textId="77777777" w:rsidTr="74BE6E80">
        <w:trPr>
          <w:trHeight w:val="300"/>
        </w:trPr>
        <w:tc>
          <w:tcPr>
            <w:tcW w:w="1134" w:type="dxa"/>
          </w:tcPr>
          <w:p w14:paraId="2B0549BF" w14:textId="44E54C93" w:rsidR="00551EF8" w:rsidRPr="00015DE7" w:rsidDel="000C1601" w:rsidRDefault="00551EF8" w:rsidP="007F2E94">
            <w:pPr>
              <w:pStyle w:val="oj-normal"/>
              <w:rPr>
                <w:color w:val="000000" w:themeColor="text1"/>
              </w:rPr>
            </w:pPr>
            <w:r>
              <w:rPr>
                <w:color w:val="000000" w:themeColor="text1"/>
              </w:rPr>
              <w:t>3</w:t>
            </w:r>
            <w:r w:rsidR="00635ABE">
              <w:rPr>
                <w:color w:val="000000" w:themeColor="text1"/>
              </w:rPr>
              <w:t>1</w:t>
            </w:r>
            <w:r>
              <w:rPr>
                <w:color w:val="000000" w:themeColor="text1"/>
              </w:rPr>
              <w:t>.</w:t>
            </w:r>
          </w:p>
        </w:tc>
        <w:tc>
          <w:tcPr>
            <w:tcW w:w="2555" w:type="dxa"/>
          </w:tcPr>
          <w:p w14:paraId="04EAF743" w14:textId="789BB9B3" w:rsidR="00551EF8" w:rsidRPr="00D611F0" w:rsidRDefault="009257A2" w:rsidP="007F2E94">
            <w:pPr>
              <w:pStyle w:val="oj-normal"/>
              <w:rPr>
                <w:color w:val="000000" w:themeColor="text1"/>
              </w:rPr>
            </w:pPr>
            <w:r w:rsidRPr="00D611F0">
              <w:rPr>
                <w:color w:val="000000" w:themeColor="text1"/>
              </w:rPr>
              <w:t>45.e panta 2.punkts</w:t>
            </w:r>
          </w:p>
        </w:tc>
        <w:tc>
          <w:tcPr>
            <w:tcW w:w="2265" w:type="dxa"/>
          </w:tcPr>
          <w:p w14:paraId="451C74C5" w14:textId="51FE35A1" w:rsidR="00551EF8" w:rsidRPr="00015DE7" w:rsidDel="003F3564" w:rsidRDefault="009257A2" w:rsidP="007F2E94">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īs</w:t>
            </w:r>
            <w:r w:rsidRPr="00F02647">
              <w:rPr>
                <w:rFonts w:ascii="Times New Roman" w:eastAsia="Times New Roman" w:hAnsi="Times New Roman" w:cs="Times New Roman"/>
                <w:color w:val="000000" w:themeColor="text1"/>
                <w:sz w:val="24"/>
                <w:szCs w:val="24"/>
              </w:rPr>
              <w:t>tenošanas regula par kvalificētiem atribūtu elektroniskajiem apliecinājumiem un par autentisku avotu atbildīgas publiskas iestādes vai tās vārdā sniegtiem atribūtu elektroniskajiem apliecinājumiem</w:t>
            </w:r>
          </w:p>
        </w:tc>
        <w:tc>
          <w:tcPr>
            <w:tcW w:w="1984" w:type="dxa"/>
          </w:tcPr>
          <w:p w14:paraId="6FB88294" w14:textId="11F9EAC9" w:rsidR="00551EF8" w:rsidRPr="00015DE7" w:rsidDel="000726ED" w:rsidRDefault="0017174F" w:rsidP="00051148">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pieņemta</w:t>
            </w:r>
            <w:r w:rsidRPr="00015DE7">
              <w:rPr>
                <w:rFonts w:ascii="Times New Roman" w:eastAsia="Times New Roman" w:hAnsi="Times New Roman" w:cs="Times New Roman"/>
                <w:color w:val="000000" w:themeColor="text1"/>
                <w:sz w:val="24"/>
                <w:szCs w:val="24"/>
              </w:rPr>
              <w:t xml:space="preserve"> </w:t>
            </w:r>
            <w:r w:rsidR="009257A2">
              <w:rPr>
                <w:rFonts w:ascii="Times New Roman" w:eastAsia="Times New Roman" w:hAnsi="Times New Roman" w:cs="Times New Roman"/>
                <w:color w:val="000000" w:themeColor="text1"/>
                <w:sz w:val="24"/>
                <w:szCs w:val="24"/>
              </w:rPr>
              <w:t>2025.gada 29.jūlijā</w:t>
            </w:r>
          </w:p>
        </w:tc>
        <w:tc>
          <w:tcPr>
            <w:tcW w:w="2127" w:type="dxa"/>
          </w:tcPr>
          <w:p w14:paraId="14765FE1" w14:textId="0F814F3E" w:rsidR="00551EF8" w:rsidRPr="00015DE7" w:rsidRDefault="009257A2" w:rsidP="007F2E94">
            <w:pPr>
              <w:pStyle w:val="oj-normal"/>
              <w:rPr>
                <w:color w:val="000000" w:themeColor="text1"/>
              </w:rPr>
            </w:pPr>
            <w:r>
              <w:rPr>
                <w:color w:val="000000" w:themeColor="text1"/>
              </w:rPr>
              <w:t>AM</w:t>
            </w:r>
            <w:r w:rsidR="008167F3">
              <w:rPr>
                <w:color w:val="000000" w:themeColor="text1"/>
              </w:rPr>
              <w:t xml:space="preserve"> </w:t>
            </w:r>
            <w:r>
              <w:rPr>
                <w:color w:val="000000" w:themeColor="text1"/>
              </w:rPr>
              <w:t>(DDUK)</w:t>
            </w:r>
          </w:p>
        </w:tc>
      </w:tr>
      <w:tr w:rsidR="007F2E94" w14:paraId="79D2734F" w14:textId="77777777" w:rsidTr="74BE6E80">
        <w:trPr>
          <w:trHeight w:val="300"/>
        </w:trPr>
        <w:tc>
          <w:tcPr>
            <w:tcW w:w="1134" w:type="dxa"/>
          </w:tcPr>
          <w:p w14:paraId="2B74CBA6" w14:textId="2BB77AD8" w:rsidR="007F2E94" w:rsidRPr="00015DE7" w:rsidRDefault="000C1601" w:rsidP="007F2E94">
            <w:pPr>
              <w:pStyle w:val="oj-normal"/>
              <w:rPr>
                <w:color w:val="000000" w:themeColor="text1"/>
              </w:rPr>
            </w:pPr>
            <w:r>
              <w:rPr>
                <w:color w:val="000000" w:themeColor="text1"/>
              </w:rPr>
              <w:t>3</w:t>
            </w:r>
            <w:r w:rsidR="00635ABE">
              <w:rPr>
                <w:color w:val="000000" w:themeColor="text1"/>
              </w:rPr>
              <w:t>2</w:t>
            </w:r>
            <w:r>
              <w:rPr>
                <w:color w:val="000000" w:themeColor="text1"/>
              </w:rPr>
              <w:t>.</w:t>
            </w:r>
          </w:p>
        </w:tc>
        <w:tc>
          <w:tcPr>
            <w:tcW w:w="2555" w:type="dxa"/>
          </w:tcPr>
          <w:p w14:paraId="7702C9F0" w14:textId="49F086EB" w:rsidR="007F2E94" w:rsidRPr="00D611F0" w:rsidRDefault="007F2E94" w:rsidP="007F2E94">
            <w:pPr>
              <w:pStyle w:val="oj-normal"/>
              <w:rPr>
                <w:color w:val="000000" w:themeColor="text1"/>
              </w:rPr>
            </w:pPr>
            <w:r w:rsidRPr="00D611F0">
              <w:rPr>
                <w:color w:val="000000" w:themeColor="text1"/>
              </w:rPr>
              <w:t>45.f panta 6.punkts</w:t>
            </w:r>
          </w:p>
        </w:tc>
        <w:tc>
          <w:tcPr>
            <w:tcW w:w="2265" w:type="dxa"/>
          </w:tcPr>
          <w:p w14:paraId="47725A4D" w14:textId="41CA31D3" w:rsidR="007F2E94" w:rsidRPr="00015DE7" w:rsidRDefault="00B524B5" w:rsidP="007F2E94">
            <w:pPr>
              <w:rPr>
                <w:rFonts w:ascii="Times New Roman" w:eastAsia="Times New Roman" w:hAnsi="Times New Roman" w:cs="Times New Roman"/>
                <w:sz w:val="24"/>
                <w:szCs w:val="24"/>
              </w:rPr>
            </w:pPr>
            <w:r w:rsidRPr="00F02647">
              <w:rPr>
                <w:rFonts w:ascii="Times New Roman" w:eastAsia="Times New Roman" w:hAnsi="Times New Roman" w:cs="Times New Roman"/>
                <w:color w:val="000000" w:themeColor="text1"/>
                <w:sz w:val="24"/>
                <w:szCs w:val="24"/>
              </w:rPr>
              <w:t xml:space="preserve">īstenošanas regula par kvalificētiem atribūtu elektroniskajiem </w:t>
            </w:r>
            <w:r w:rsidRPr="00F02647">
              <w:rPr>
                <w:rFonts w:ascii="Times New Roman" w:eastAsia="Times New Roman" w:hAnsi="Times New Roman" w:cs="Times New Roman"/>
                <w:color w:val="000000" w:themeColor="text1"/>
                <w:sz w:val="24"/>
                <w:szCs w:val="24"/>
              </w:rPr>
              <w:lastRenderedPageBreak/>
              <w:t>apliecinājumiem un par autentisku avotu atbildīgas publiskas iestādes vai tās vārdā sniegtiem atribūtu elektroniskajiem apliecinājumiem</w:t>
            </w:r>
          </w:p>
        </w:tc>
        <w:tc>
          <w:tcPr>
            <w:tcW w:w="1984" w:type="dxa"/>
          </w:tcPr>
          <w:p w14:paraId="574FEE2F" w14:textId="3BB0D758" w:rsidR="007F2E94" w:rsidRPr="00015DE7" w:rsidRDefault="0017174F" w:rsidP="007F2E94">
            <w:pPr>
              <w:pStyle w:val="oj-normal"/>
              <w:rPr>
                <w:color w:val="000000" w:themeColor="text1"/>
              </w:rPr>
            </w:pPr>
            <w:r>
              <w:rPr>
                <w:color w:val="000000" w:themeColor="text1"/>
              </w:rPr>
              <w:lastRenderedPageBreak/>
              <w:t>pieņemta</w:t>
            </w:r>
            <w:r w:rsidRPr="00015DE7">
              <w:rPr>
                <w:color w:val="000000" w:themeColor="text1"/>
              </w:rPr>
              <w:t xml:space="preserve"> </w:t>
            </w:r>
            <w:r w:rsidR="00B524B5">
              <w:rPr>
                <w:color w:val="000000" w:themeColor="text1"/>
              </w:rPr>
              <w:t xml:space="preserve">2025.gada 29.jūlijā </w:t>
            </w:r>
          </w:p>
        </w:tc>
        <w:tc>
          <w:tcPr>
            <w:tcW w:w="2127" w:type="dxa"/>
          </w:tcPr>
          <w:p w14:paraId="6C9A30E3" w14:textId="68EE0D4E" w:rsidR="007F2E94" w:rsidRPr="00015DE7" w:rsidRDefault="007F2E94" w:rsidP="007F2E94">
            <w:pPr>
              <w:pStyle w:val="oj-normal"/>
              <w:rPr>
                <w:color w:val="000000" w:themeColor="text1"/>
              </w:rPr>
            </w:pPr>
            <w:r w:rsidRPr="00015DE7">
              <w:rPr>
                <w:color w:val="000000" w:themeColor="text1"/>
              </w:rPr>
              <w:t>AM</w:t>
            </w:r>
            <w:r w:rsidR="008167F3">
              <w:rPr>
                <w:color w:val="000000" w:themeColor="text1"/>
              </w:rPr>
              <w:t xml:space="preserve"> </w:t>
            </w:r>
            <w:r w:rsidRPr="00015DE7">
              <w:rPr>
                <w:color w:val="000000" w:themeColor="text1"/>
              </w:rPr>
              <w:t>(DDUK)</w:t>
            </w:r>
          </w:p>
          <w:p w14:paraId="5A987FC4" w14:textId="27799584" w:rsidR="007F2E94" w:rsidRPr="00015DE7" w:rsidRDefault="007F2E94" w:rsidP="007F2E94">
            <w:pPr>
              <w:pStyle w:val="oj-normal"/>
              <w:rPr>
                <w:color w:val="000000" w:themeColor="text1"/>
              </w:rPr>
            </w:pPr>
          </w:p>
        </w:tc>
      </w:tr>
      <w:tr w:rsidR="007F2E94" w14:paraId="32E4EADB" w14:textId="77777777" w:rsidTr="74BE6E80">
        <w:trPr>
          <w:trHeight w:val="300"/>
        </w:trPr>
        <w:tc>
          <w:tcPr>
            <w:tcW w:w="1134" w:type="dxa"/>
          </w:tcPr>
          <w:p w14:paraId="719ECB09" w14:textId="38F08956" w:rsidR="007F2E94" w:rsidRPr="00015DE7" w:rsidRDefault="000C1601" w:rsidP="007F2E94">
            <w:pPr>
              <w:pStyle w:val="oj-normal"/>
              <w:rPr>
                <w:color w:val="000000" w:themeColor="text1"/>
              </w:rPr>
            </w:pPr>
            <w:r>
              <w:rPr>
                <w:color w:val="000000" w:themeColor="text1"/>
              </w:rPr>
              <w:t>3</w:t>
            </w:r>
            <w:r w:rsidR="00635ABE">
              <w:rPr>
                <w:color w:val="000000" w:themeColor="text1"/>
              </w:rPr>
              <w:t>3</w:t>
            </w:r>
            <w:r>
              <w:rPr>
                <w:color w:val="000000" w:themeColor="text1"/>
              </w:rPr>
              <w:t>.</w:t>
            </w:r>
          </w:p>
        </w:tc>
        <w:tc>
          <w:tcPr>
            <w:tcW w:w="2555" w:type="dxa"/>
          </w:tcPr>
          <w:p w14:paraId="35AE9FC2" w14:textId="29D52951" w:rsidR="007F2E94" w:rsidRPr="00D611F0" w:rsidRDefault="007F2E94" w:rsidP="007F2E94">
            <w:pPr>
              <w:pStyle w:val="oj-normal"/>
              <w:rPr>
                <w:color w:val="000000" w:themeColor="text1"/>
              </w:rPr>
            </w:pPr>
            <w:r w:rsidRPr="00D611F0">
              <w:rPr>
                <w:color w:val="000000" w:themeColor="text1"/>
              </w:rPr>
              <w:t>45.f panta 7.punkts</w:t>
            </w:r>
          </w:p>
          <w:p w14:paraId="51C8B64A" w14:textId="63CE8E89" w:rsidR="007F2E94" w:rsidRPr="00D611F0" w:rsidRDefault="007F2E94" w:rsidP="007F2E94">
            <w:pPr>
              <w:pStyle w:val="oj-normal"/>
              <w:rPr>
                <w:color w:val="000000" w:themeColor="text1"/>
              </w:rPr>
            </w:pPr>
          </w:p>
        </w:tc>
        <w:tc>
          <w:tcPr>
            <w:tcW w:w="2265" w:type="dxa"/>
          </w:tcPr>
          <w:p w14:paraId="342D2964" w14:textId="47434D13" w:rsidR="007F2E94" w:rsidRPr="00015DE7" w:rsidRDefault="002C326F" w:rsidP="007F2E94">
            <w:pPr>
              <w:rPr>
                <w:rFonts w:ascii="Times New Roman" w:eastAsia="Times New Roman" w:hAnsi="Times New Roman" w:cs="Times New Roman"/>
                <w:sz w:val="24"/>
                <w:szCs w:val="24"/>
              </w:rPr>
            </w:pPr>
            <w:r w:rsidRPr="00F02647">
              <w:rPr>
                <w:rFonts w:ascii="Times New Roman" w:eastAsia="Times New Roman" w:hAnsi="Times New Roman" w:cs="Times New Roman"/>
                <w:color w:val="000000" w:themeColor="text1"/>
                <w:sz w:val="24"/>
                <w:szCs w:val="24"/>
              </w:rPr>
              <w:t>īstenošanas regula par kvalificētiem atribūtu elektroniskajiem apliecinājumiem un par autentisku avotu atbildīgas publiskas iestādes vai tās vārdā sniegtiem atribūtu elektroniskajiem apliecinājumiem</w:t>
            </w:r>
          </w:p>
        </w:tc>
        <w:tc>
          <w:tcPr>
            <w:tcW w:w="1984" w:type="dxa"/>
          </w:tcPr>
          <w:p w14:paraId="5DA51863" w14:textId="0A4218E6" w:rsidR="007F2E94" w:rsidRPr="00015DE7" w:rsidRDefault="0017174F" w:rsidP="007F2E94">
            <w:pPr>
              <w:pStyle w:val="oj-normal"/>
              <w:rPr>
                <w:color w:val="000000" w:themeColor="text1"/>
              </w:rPr>
            </w:pPr>
            <w:r>
              <w:rPr>
                <w:color w:val="000000" w:themeColor="text1"/>
              </w:rPr>
              <w:t>pieņemta</w:t>
            </w:r>
            <w:r w:rsidRPr="00015DE7">
              <w:rPr>
                <w:color w:val="000000" w:themeColor="text1"/>
              </w:rPr>
              <w:t xml:space="preserve"> </w:t>
            </w:r>
            <w:r w:rsidR="0050557E">
              <w:rPr>
                <w:color w:val="000000" w:themeColor="text1"/>
              </w:rPr>
              <w:t xml:space="preserve">2025.gada 29.jūlijā </w:t>
            </w:r>
          </w:p>
        </w:tc>
        <w:tc>
          <w:tcPr>
            <w:tcW w:w="2127" w:type="dxa"/>
          </w:tcPr>
          <w:p w14:paraId="074E9A1A" w14:textId="58C717EF" w:rsidR="007F2E94" w:rsidRPr="00015DE7" w:rsidRDefault="007F2E94" w:rsidP="007F2E94">
            <w:pPr>
              <w:pStyle w:val="oj-normal"/>
              <w:rPr>
                <w:color w:val="000000" w:themeColor="text1"/>
              </w:rPr>
            </w:pPr>
            <w:r w:rsidRPr="00015DE7">
              <w:rPr>
                <w:color w:val="000000" w:themeColor="text1"/>
              </w:rPr>
              <w:t>AM</w:t>
            </w:r>
            <w:r w:rsidR="008167F3">
              <w:rPr>
                <w:color w:val="000000" w:themeColor="text1"/>
              </w:rPr>
              <w:t xml:space="preserve"> </w:t>
            </w:r>
            <w:r w:rsidRPr="00015DE7">
              <w:rPr>
                <w:color w:val="000000" w:themeColor="text1"/>
              </w:rPr>
              <w:t>(DDUK)</w:t>
            </w:r>
          </w:p>
        </w:tc>
      </w:tr>
      <w:tr w:rsidR="007F2E94" w14:paraId="5B3FFE68" w14:textId="77777777" w:rsidTr="74BE6E80">
        <w:trPr>
          <w:trHeight w:val="300"/>
        </w:trPr>
        <w:tc>
          <w:tcPr>
            <w:tcW w:w="1134" w:type="dxa"/>
          </w:tcPr>
          <w:p w14:paraId="13D277C6" w14:textId="7ED16C0C" w:rsidR="007F2E94" w:rsidRPr="00015DE7" w:rsidRDefault="000C1601" w:rsidP="007F2E94">
            <w:pPr>
              <w:pStyle w:val="oj-normal"/>
              <w:rPr>
                <w:color w:val="000000" w:themeColor="text1"/>
              </w:rPr>
            </w:pPr>
            <w:r>
              <w:rPr>
                <w:color w:val="000000" w:themeColor="text1"/>
              </w:rPr>
              <w:t>3</w:t>
            </w:r>
            <w:r w:rsidR="00635ABE">
              <w:rPr>
                <w:color w:val="000000" w:themeColor="text1"/>
              </w:rPr>
              <w:t>4</w:t>
            </w:r>
            <w:r>
              <w:rPr>
                <w:color w:val="000000" w:themeColor="text1"/>
              </w:rPr>
              <w:t>.</w:t>
            </w:r>
          </w:p>
        </w:tc>
        <w:tc>
          <w:tcPr>
            <w:tcW w:w="2555" w:type="dxa"/>
          </w:tcPr>
          <w:p w14:paraId="1431697B" w14:textId="5EAFA825" w:rsidR="007F2E94" w:rsidRPr="00D611F0" w:rsidRDefault="007F2E94" w:rsidP="007F2E94">
            <w:pPr>
              <w:pStyle w:val="oj-normal"/>
              <w:rPr>
                <w:color w:val="000000" w:themeColor="text1"/>
              </w:rPr>
            </w:pPr>
            <w:r w:rsidRPr="00D611F0">
              <w:rPr>
                <w:color w:val="000000" w:themeColor="text1"/>
              </w:rPr>
              <w:t>45.j panta 2.punkts</w:t>
            </w:r>
          </w:p>
        </w:tc>
        <w:tc>
          <w:tcPr>
            <w:tcW w:w="2265" w:type="dxa"/>
          </w:tcPr>
          <w:p w14:paraId="270CC16B" w14:textId="56DBA52E" w:rsidR="007F2E94" w:rsidRPr="00015DE7" w:rsidRDefault="007F2E94" w:rsidP="007F2E94">
            <w:pPr>
              <w:rPr>
                <w:rFonts w:ascii="Times New Roman" w:eastAsia="Times New Roman" w:hAnsi="Times New Roman" w:cs="Times New Roman"/>
                <w:sz w:val="24"/>
                <w:szCs w:val="24"/>
              </w:rPr>
            </w:pPr>
            <w:r w:rsidRPr="00015DE7">
              <w:rPr>
                <w:rFonts w:ascii="Times New Roman" w:eastAsia="Times New Roman" w:hAnsi="Times New Roman" w:cs="Times New Roman"/>
                <w:color w:val="000000" w:themeColor="text1"/>
                <w:sz w:val="24"/>
                <w:szCs w:val="24"/>
              </w:rPr>
              <w:t>prasības kvalificētiem elektroniskās arhivēšanas pakalpojumiem</w:t>
            </w:r>
          </w:p>
        </w:tc>
        <w:tc>
          <w:tcPr>
            <w:tcW w:w="1984" w:type="dxa"/>
          </w:tcPr>
          <w:p w14:paraId="1541A4CB" w14:textId="3CA581C9" w:rsidR="007F2E94" w:rsidRPr="001F03B7" w:rsidRDefault="0017174F" w:rsidP="007F2E94">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pieņemta</w:t>
            </w:r>
            <w:r w:rsidRPr="00015DE7">
              <w:rPr>
                <w:rFonts w:ascii="Times New Roman" w:eastAsia="Times New Roman" w:hAnsi="Times New Roman" w:cs="Times New Roman"/>
                <w:color w:val="000000" w:themeColor="text1"/>
                <w:sz w:val="24"/>
                <w:szCs w:val="24"/>
              </w:rPr>
              <w:t xml:space="preserve"> </w:t>
            </w:r>
            <w:r w:rsidR="00906068" w:rsidRPr="00906068">
              <w:rPr>
                <w:rFonts w:ascii="Times New Roman" w:eastAsia="Times New Roman" w:hAnsi="Times New Roman" w:cs="Times New Roman"/>
                <w:color w:val="000000" w:themeColor="text1"/>
                <w:sz w:val="24"/>
                <w:szCs w:val="24"/>
                <w:lang w:eastAsia="lv-LV"/>
              </w:rPr>
              <w:t>2025.gada 16.decembrī</w:t>
            </w:r>
          </w:p>
        </w:tc>
        <w:tc>
          <w:tcPr>
            <w:tcW w:w="2127" w:type="dxa"/>
          </w:tcPr>
          <w:p w14:paraId="5B9EF178" w14:textId="3181B9F1" w:rsidR="007F2E94" w:rsidRPr="00015DE7" w:rsidRDefault="007F2E94" w:rsidP="007F2E94">
            <w:pPr>
              <w:pStyle w:val="oj-normal"/>
              <w:rPr>
                <w:color w:val="000000" w:themeColor="text1"/>
              </w:rPr>
            </w:pPr>
            <w:r w:rsidRPr="00015DE7">
              <w:rPr>
                <w:color w:val="000000" w:themeColor="text1"/>
              </w:rPr>
              <w:t>AM</w:t>
            </w:r>
            <w:r w:rsidR="008167F3">
              <w:rPr>
                <w:color w:val="000000" w:themeColor="text1"/>
              </w:rPr>
              <w:t xml:space="preserve"> </w:t>
            </w:r>
            <w:r w:rsidRPr="00015DE7">
              <w:rPr>
                <w:color w:val="000000" w:themeColor="text1"/>
              </w:rPr>
              <w:t>(DDUK)</w:t>
            </w:r>
          </w:p>
          <w:p w14:paraId="7E9F2432" w14:textId="3BE6E575" w:rsidR="007F2E94" w:rsidRPr="00015DE7" w:rsidRDefault="007F2E94" w:rsidP="007F2E94">
            <w:pPr>
              <w:pStyle w:val="oj-normal"/>
              <w:rPr>
                <w:color w:val="000000" w:themeColor="text1"/>
              </w:rPr>
            </w:pPr>
          </w:p>
        </w:tc>
      </w:tr>
      <w:tr w:rsidR="007F2E94" w14:paraId="4C6B1D67" w14:textId="77777777" w:rsidTr="74BE6E80">
        <w:trPr>
          <w:trHeight w:val="300"/>
        </w:trPr>
        <w:tc>
          <w:tcPr>
            <w:tcW w:w="1134" w:type="dxa"/>
          </w:tcPr>
          <w:p w14:paraId="260D4624" w14:textId="1BC3BCBD" w:rsidR="007F2E94" w:rsidRPr="00015DE7" w:rsidRDefault="000C1601" w:rsidP="007F2E94">
            <w:pPr>
              <w:pStyle w:val="oj-normal"/>
              <w:rPr>
                <w:color w:val="000000" w:themeColor="text1"/>
              </w:rPr>
            </w:pPr>
            <w:r>
              <w:rPr>
                <w:color w:val="000000" w:themeColor="text1"/>
              </w:rPr>
              <w:t>3</w:t>
            </w:r>
            <w:r w:rsidR="00635ABE">
              <w:rPr>
                <w:color w:val="000000" w:themeColor="text1"/>
              </w:rPr>
              <w:t>5</w:t>
            </w:r>
            <w:r>
              <w:rPr>
                <w:color w:val="000000" w:themeColor="text1"/>
              </w:rPr>
              <w:t>.</w:t>
            </w:r>
          </w:p>
        </w:tc>
        <w:tc>
          <w:tcPr>
            <w:tcW w:w="2555" w:type="dxa"/>
          </w:tcPr>
          <w:p w14:paraId="441EB9BB" w14:textId="5EBD7A64" w:rsidR="007F2E94" w:rsidRPr="00D611F0" w:rsidRDefault="007F2E94" w:rsidP="007F2E94">
            <w:pPr>
              <w:pStyle w:val="oj-normal"/>
              <w:rPr>
                <w:color w:val="000000" w:themeColor="text1"/>
              </w:rPr>
            </w:pPr>
            <w:r w:rsidRPr="00D611F0">
              <w:rPr>
                <w:color w:val="000000" w:themeColor="text1"/>
              </w:rPr>
              <w:t>45.l panta 3.punkts</w:t>
            </w:r>
          </w:p>
        </w:tc>
        <w:tc>
          <w:tcPr>
            <w:tcW w:w="2265" w:type="dxa"/>
          </w:tcPr>
          <w:p w14:paraId="556DF4F2" w14:textId="76578453" w:rsidR="007F2E94" w:rsidRPr="00015DE7" w:rsidRDefault="007F2E94" w:rsidP="007F2E94">
            <w:pPr>
              <w:rPr>
                <w:rFonts w:ascii="Times New Roman" w:eastAsia="Times New Roman" w:hAnsi="Times New Roman" w:cs="Times New Roman"/>
                <w:color w:val="000000" w:themeColor="text1"/>
                <w:sz w:val="24"/>
                <w:szCs w:val="24"/>
              </w:rPr>
            </w:pPr>
            <w:r w:rsidRPr="00015DE7">
              <w:rPr>
                <w:rFonts w:ascii="Times New Roman" w:eastAsiaTheme="minorEastAsia" w:hAnsi="Times New Roman" w:cs="Times New Roman"/>
                <w:color w:val="000000" w:themeColor="text1"/>
                <w:sz w:val="24"/>
                <w:szCs w:val="24"/>
              </w:rPr>
              <w:t>prasības kvalificētām elektroniskajām virsgrāmatām</w:t>
            </w:r>
          </w:p>
        </w:tc>
        <w:tc>
          <w:tcPr>
            <w:tcW w:w="1984" w:type="dxa"/>
          </w:tcPr>
          <w:p w14:paraId="5EBB9B73" w14:textId="3470DB67" w:rsidR="007F2E94" w:rsidRPr="00367FE9" w:rsidRDefault="00BD59D3" w:rsidP="00367FE9">
            <w:pPr>
              <w:pStyle w:val="oj-normal"/>
            </w:pPr>
            <w:r>
              <w:rPr>
                <w:color w:val="000000" w:themeColor="text1"/>
              </w:rPr>
              <w:t xml:space="preserve">stājusies spēkā </w:t>
            </w:r>
            <w:r w:rsidR="00846323">
              <w:rPr>
                <w:color w:val="000000" w:themeColor="text1"/>
              </w:rPr>
              <w:t>2025.gada 16.decembrī</w:t>
            </w:r>
          </w:p>
        </w:tc>
        <w:tc>
          <w:tcPr>
            <w:tcW w:w="2127" w:type="dxa"/>
          </w:tcPr>
          <w:p w14:paraId="365635B6" w14:textId="414C91CA" w:rsidR="007F2E94" w:rsidRPr="00015DE7" w:rsidRDefault="007F2E94" w:rsidP="007F2E94">
            <w:pPr>
              <w:pStyle w:val="oj-normal"/>
              <w:rPr>
                <w:color w:val="000000" w:themeColor="text1"/>
              </w:rPr>
            </w:pPr>
            <w:r w:rsidRPr="00015DE7">
              <w:rPr>
                <w:color w:val="000000" w:themeColor="text1"/>
              </w:rPr>
              <w:t>AM</w:t>
            </w:r>
            <w:r w:rsidR="008167F3">
              <w:rPr>
                <w:color w:val="000000" w:themeColor="text1"/>
              </w:rPr>
              <w:t xml:space="preserve"> </w:t>
            </w:r>
            <w:r w:rsidRPr="00015DE7">
              <w:rPr>
                <w:color w:val="000000" w:themeColor="text1"/>
              </w:rPr>
              <w:t>(DDUK)</w:t>
            </w:r>
          </w:p>
          <w:p w14:paraId="75DE874B" w14:textId="2CF4AF0C" w:rsidR="007F2E94" w:rsidRPr="00015DE7" w:rsidRDefault="007F2E94" w:rsidP="007F2E94">
            <w:pPr>
              <w:pStyle w:val="oj-normal"/>
              <w:rPr>
                <w:color w:val="000000" w:themeColor="text1"/>
              </w:rPr>
            </w:pPr>
          </w:p>
        </w:tc>
      </w:tr>
      <w:tr w:rsidR="007F2E94" w14:paraId="2713ED7E" w14:textId="77777777" w:rsidTr="74BE6E80">
        <w:trPr>
          <w:trHeight w:val="300"/>
        </w:trPr>
        <w:tc>
          <w:tcPr>
            <w:tcW w:w="1134" w:type="dxa"/>
          </w:tcPr>
          <w:p w14:paraId="7A6BEA66" w14:textId="798B5CA4" w:rsidR="007F2E94" w:rsidRPr="00015DE7" w:rsidRDefault="000C1601" w:rsidP="007F2E94">
            <w:pPr>
              <w:pStyle w:val="oj-normal"/>
              <w:rPr>
                <w:color w:val="000000" w:themeColor="text1"/>
              </w:rPr>
            </w:pPr>
            <w:r>
              <w:rPr>
                <w:color w:val="000000" w:themeColor="text1"/>
              </w:rPr>
              <w:t>3</w:t>
            </w:r>
            <w:r w:rsidR="00DD0D22">
              <w:rPr>
                <w:color w:val="000000" w:themeColor="text1"/>
              </w:rPr>
              <w:t>6</w:t>
            </w:r>
            <w:r>
              <w:rPr>
                <w:color w:val="000000" w:themeColor="text1"/>
              </w:rPr>
              <w:t>.</w:t>
            </w:r>
          </w:p>
        </w:tc>
        <w:tc>
          <w:tcPr>
            <w:tcW w:w="2555" w:type="dxa"/>
          </w:tcPr>
          <w:p w14:paraId="3314EFEE" w14:textId="7AED04B2" w:rsidR="007F2E94" w:rsidRPr="008167F3" w:rsidRDefault="007F2E94" w:rsidP="007F2E94">
            <w:pPr>
              <w:pStyle w:val="oj-normal"/>
              <w:rPr>
                <w:color w:val="000000" w:themeColor="text1"/>
              </w:rPr>
            </w:pPr>
            <w:r w:rsidRPr="008167F3">
              <w:rPr>
                <w:color w:val="000000" w:themeColor="text1"/>
              </w:rPr>
              <w:t>46.a panta 7.punkts</w:t>
            </w:r>
            <w:r w:rsidR="0018667C" w:rsidRPr="008167F3">
              <w:rPr>
                <w:color w:val="000000" w:themeColor="text1"/>
              </w:rPr>
              <w:t xml:space="preserve">  </w:t>
            </w:r>
          </w:p>
        </w:tc>
        <w:tc>
          <w:tcPr>
            <w:tcW w:w="2265" w:type="dxa"/>
          </w:tcPr>
          <w:p w14:paraId="5412B364" w14:textId="6F650B86" w:rsidR="007F2E94" w:rsidRPr="00015DE7" w:rsidRDefault="007F2E94" w:rsidP="007F2E94">
            <w:pPr>
              <w:rPr>
                <w:rFonts w:ascii="Times New Roman" w:eastAsiaTheme="minorEastAsia" w:hAnsi="Times New Roman" w:cs="Times New Roman"/>
                <w:color w:val="000000" w:themeColor="text1"/>
                <w:sz w:val="24"/>
                <w:szCs w:val="24"/>
              </w:rPr>
            </w:pPr>
            <w:r w:rsidRPr="00015DE7">
              <w:rPr>
                <w:rFonts w:ascii="Times New Roman" w:eastAsiaTheme="minorEastAsia" w:hAnsi="Times New Roman" w:cs="Times New Roman"/>
                <w:color w:val="000000" w:themeColor="text1"/>
                <w:sz w:val="24"/>
                <w:szCs w:val="24"/>
              </w:rPr>
              <w:t>EDIM uzraudzības iestādes ziņojuma formāti un procedūras</w:t>
            </w:r>
          </w:p>
        </w:tc>
        <w:tc>
          <w:tcPr>
            <w:tcW w:w="1984" w:type="dxa"/>
          </w:tcPr>
          <w:p w14:paraId="38077DA6" w14:textId="689DE105" w:rsidR="007F2E94" w:rsidRPr="00367FE9" w:rsidRDefault="0017174F" w:rsidP="007F2E94">
            <w:pPr>
              <w:pStyle w:val="oj-normal"/>
            </w:pPr>
            <w:r>
              <w:rPr>
                <w:color w:val="000000" w:themeColor="text1"/>
              </w:rPr>
              <w:t>pieņemta</w:t>
            </w:r>
            <w:r w:rsidRPr="00015DE7">
              <w:rPr>
                <w:color w:val="000000" w:themeColor="text1"/>
              </w:rPr>
              <w:t xml:space="preserve"> </w:t>
            </w:r>
            <w:r w:rsidR="00B61F2E">
              <w:rPr>
                <w:color w:val="000000" w:themeColor="text1"/>
              </w:rPr>
              <w:t>2025.gada 29.septembrī</w:t>
            </w:r>
          </w:p>
        </w:tc>
        <w:tc>
          <w:tcPr>
            <w:tcW w:w="2127" w:type="dxa"/>
          </w:tcPr>
          <w:p w14:paraId="7DD3C4B4" w14:textId="073CC48A" w:rsidR="007F2E94" w:rsidRPr="00015DE7" w:rsidRDefault="007F2E94" w:rsidP="007F2E94">
            <w:pPr>
              <w:pStyle w:val="oj-normal"/>
              <w:rPr>
                <w:color w:val="000000" w:themeColor="text1"/>
              </w:rPr>
            </w:pPr>
            <w:r w:rsidRPr="00015DE7">
              <w:rPr>
                <w:color w:val="000000" w:themeColor="text1"/>
              </w:rPr>
              <w:t>AM</w:t>
            </w:r>
            <w:r w:rsidR="008167F3">
              <w:rPr>
                <w:color w:val="000000" w:themeColor="text1"/>
              </w:rPr>
              <w:t xml:space="preserve"> </w:t>
            </w:r>
            <w:r w:rsidRPr="00015DE7">
              <w:rPr>
                <w:color w:val="000000" w:themeColor="text1"/>
              </w:rPr>
              <w:t>(DDUK)</w:t>
            </w:r>
          </w:p>
          <w:p w14:paraId="315D5340" w14:textId="2E142F6C" w:rsidR="007F2E94" w:rsidRPr="00015DE7" w:rsidRDefault="007F2E94" w:rsidP="007F2E94">
            <w:pPr>
              <w:pStyle w:val="oj-normal"/>
              <w:rPr>
                <w:color w:val="000000" w:themeColor="text1"/>
              </w:rPr>
            </w:pPr>
          </w:p>
        </w:tc>
      </w:tr>
      <w:tr w:rsidR="007F2E94" w14:paraId="1C699393" w14:textId="77777777" w:rsidTr="74BE6E80">
        <w:trPr>
          <w:trHeight w:val="300"/>
        </w:trPr>
        <w:tc>
          <w:tcPr>
            <w:tcW w:w="1134" w:type="dxa"/>
          </w:tcPr>
          <w:p w14:paraId="0FDC3262" w14:textId="06CC8415" w:rsidR="007F2E94" w:rsidRPr="00015DE7" w:rsidRDefault="000C1601" w:rsidP="007F2E94">
            <w:pPr>
              <w:pStyle w:val="oj-normal"/>
              <w:rPr>
                <w:color w:val="000000" w:themeColor="text1"/>
              </w:rPr>
            </w:pPr>
            <w:r>
              <w:rPr>
                <w:color w:val="000000" w:themeColor="text1"/>
              </w:rPr>
              <w:t>3</w:t>
            </w:r>
            <w:r w:rsidR="00DD0D22">
              <w:rPr>
                <w:color w:val="000000" w:themeColor="text1"/>
              </w:rPr>
              <w:t>7</w:t>
            </w:r>
            <w:r>
              <w:rPr>
                <w:color w:val="000000" w:themeColor="text1"/>
              </w:rPr>
              <w:t>.</w:t>
            </w:r>
          </w:p>
        </w:tc>
        <w:tc>
          <w:tcPr>
            <w:tcW w:w="2555" w:type="dxa"/>
          </w:tcPr>
          <w:p w14:paraId="7CF4F25C" w14:textId="496DAEEA" w:rsidR="007F2E94" w:rsidRPr="008167F3" w:rsidRDefault="007F2E94" w:rsidP="007F2E94">
            <w:pPr>
              <w:pStyle w:val="oj-normal"/>
              <w:rPr>
                <w:color w:val="000000" w:themeColor="text1"/>
              </w:rPr>
            </w:pPr>
            <w:r w:rsidRPr="008167F3">
              <w:rPr>
                <w:color w:val="000000" w:themeColor="text1"/>
              </w:rPr>
              <w:t xml:space="preserve">46.b panta 7.punkts </w:t>
            </w:r>
          </w:p>
        </w:tc>
        <w:tc>
          <w:tcPr>
            <w:tcW w:w="2265" w:type="dxa"/>
          </w:tcPr>
          <w:p w14:paraId="253CCC5C" w14:textId="5748D4A4" w:rsidR="007F2E94" w:rsidRPr="00015DE7" w:rsidRDefault="007F2E94" w:rsidP="007F2E94">
            <w:pPr>
              <w:rPr>
                <w:rFonts w:ascii="Times New Roman" w:eastAsiaTheme="minorEastAsia" w:hAnsi="Times New Roman" w:cs="Times New Roman"/>
                <w:color w:val="000000" w:themeColor="text1"/>
                <w:sz w:val="24"/>
                <w:szCs w:val="24"/>
              </w:rPr>
            </w:pPr>
            <w:r w:rsidRPr="00015DE7">
              <w:rPr>
                <w:rFonts w:ascii="Times New Roman" w:eastAsiaTheme="minorEastAsia" w:hAnsi="Times New Roman" w:cs="Times New Roman"/>
                <w:color w:val="000000" w:themeColor="text1"/>
                <w:sz w:val="24"/>
                <w:szCs w:val="24"/>
              </w:rPr>
              <w:t>uzticamības pakalpojumu sniedzēju uzraudzības iestādes ziņojuma formāti un procedūras</w:t>
            </w:r>
          </w:p>
        </w:tc>
        <w:tc>
          <w:tcPr>
            <w:tcW w:w="1984" w:type="dxa"/>
          </w:tcPr>
          <w:p w14:paraId="0D9DB04E" w14:textId="0BD877E8" w:rsidR="007F2E94" w:rsidRPr="00015DE7" w:rsidRDefault="0017174F" w:rsidP="007F2E94">
            <w:pPr>
              <w:pStyle w:val="oj-normal"/>
            </w:pPr>
            <w:r>
              <w:rPr>
                <w:color w:val="000000" w:themeColor="text1"/>
              </w:rPr>
              <w:t>pieņemta</w:t>
            </w:r>
            <w:r w:rsidRPr="00015DE7">
              <w:rPr>
                <w:color w:val="000000" w:themeColor="text1"/>
              </w:rPr>
              <w:t xml:space="preserve"> </w:t>
            </w:r>
            <w:r w:rsidR="00B61F2E">
              <w:rPr>
                <w:color w:val="000000" w:themeColor="text1"/>
              </w:rPr>
              <w:t>2025.gada 29.septembrī</w:t>
            </w:r>
          </w:p>
          <w:p w14:paraId="082DEB80" w14:textId="5D3DD3F9" w:rsidR="007F2E94" w:rsidRPr="00015DE7" w:rsidRDefault="007F2E94" w:rsidP="007F2E94">
            <w:pPr>
              <w:pStyle w:val="oj-normal"/>
              <w:rPr>
                <w:color w:val="000000" w:themeColor="text1"/>
              </w:rPr>
            </w:pPr>
          </w:p>
        </w:tc>
        <w:tc>
          <w:tcPr>
            <w:tcW w:w="2127" w:type="dxa"/>
          </w:tcPr>
          <w:p w14:paraId="641B44F2" w14:textId="5B69DC7E" w:rsidR="007F2E94" w:rsidRPr="00015DE7" w:rsidRDefault="007F2E94" w:rsidP="007F2E94">
            <w:pPr>
              <w:pStyle w:val="oj-normal"/>
              <w:rPr>
                <w:color w:val="000000" w:themeColor="text1"/>
              </w:rPr>
            </w:pPr>
            <w:r w:rsidRPr="00015DE7">
              <w:rPr>
                <w:color w:val="000000" w:themeColor="text1"/>
              </w:rPr>
              <w:t>AM</w:t>
            </w:r>
            <w:r w:rsidR="008167F3">
              <w:rPr>
                <w:color w:val="000000" w:themeColor="text1"/>
              </w:rPr>
              <w:t xml:space="preserve"> </w:t>
            </w:r>
            <w:r w:rsidRPr="00015DE7">
              <w:rPr>
                <w:color w:val="000000" w:themeColor="text1"/>
              </w:rPr>
              <w:t>(DDUK)</w:t>
            </w:r>
          </w:p>
          <w:p w14:paraId="4B10C816" w14:textId="1ACB14B6" w:rsidR="007F2E94" w:rsidRPr="00015DE7" w:rsidRDefault="007F2E94" w:rsidP="007F2E94">
            <w:pPr>
              <w:pStyle w:val="oj-normal"/>
              <w:rPr>
                <w:color w:val="000000" w:themeColor="text1"/>
              </w:rPr>
            </w:pPr>
          </w:p>
        </w:tc>
      </w:tr>
      <w:tr w:rsidR="007F2E94" w14:paraId="1F702C26" w14:textId="77777777" w:rsidTr="74BE6E80">
        <w:trPr>
          <w:trHeight w:val="825"/>
        </w:trPr>
        <w:tc>
          <w:tcPr>
            <w:tcW w:w="1134" w:type="dxa"/>
          </w:tcPr>
          <w:p w14:paraId="12E74B35" w14:textId="6DAD0DF2" w:rsidR="007F2E94" w:rsidRPr="00015DE7" w:rsidRDefault="000C1601" w:rsidP="007F2E94">
            <w:pPr>
              <w:pStyle w:val="oj-normal"/>
              <w:rPr>
                <w:color w:val="000000" w:themeColor="text1"/>
              </w:rPr>
            </w:pPr>
            <w:r>
              <w:rPr>
                <w:color w:val="000000" w:themeColor="text1"/>
              </w:rPr>
              <w:t>3</w:t>
            </w:r>
            <w:r w:rsidR="00DD0D22">
              <w:rPr>
                <w:color w:val="000000" w:themeColor="text1"/>
              </w:rPr>
              <w:t>8</w:t>
            </w:r>
            <w:r>
              <w:rPr>
                <w:color w:val="000000" w:themeColor="text1"/>
              </w:rPr>
              <w:t>.</w:t>
            </w:r>
          </w:p>
        </w:tc>
        <w:tc>
          <w:tcPr>
            <w:tcW w:w="2555" w:type="dxa"/>
          </w:tcPr>
          <w:p w14:paraId="1EB9B84A" w14:textId="61BFB749" w:rsidR="007F2E94" w:rsidRPr="00D611F0" w:rsidRDefault="007F2E94" w:rsidP="007F2E94">
            <w:pPr>
              <w:pStyle w:val="oj-normal"/>
              <w:rPr>
                <w:color w:val="000000" w:themeColor="text1"/>
              </w:rPr>
            </w:pPr>
            <w:r w:rsidRPr="00D611F0">
              <w:rPr>
                <w:color w:val="000000" w:themeColor="text1"/>
              </w:rPr>
              <w:t>46.e panta 7.punkts</w:t>
            </w:r>
          </w:p>
        </w:tc>
        <w:tc>
          <w:tcPr>
            <w:tcW w:w="2265" w:type="dxa"/>
          </w:tcPr>
          <w:p w14:paraId="08911872" w14:textId="658A419B" w:rsidR="007F2E94" w:rsidRPr="00015DE7" w:rsidRDefault="00594425" w:rsidP="007F2E94">
            <w:pPr>
              <w:rPr>
                <w:rFonts w:ascii="Times New Roman" w:eastAsiaTheme="minorEastAsia" w:hAnsi="Times New Roman" w:cs="Times New Roman"/>
                <w:color w:val="000000" w:themeColor="text1"/>
                <w:sz w:val="24"/>
                <w:szCs w:val="24"/>
              </w:rPr>
            </w:pPr>
            <w:r>
              <w:rPr>
                <w:color w:val="000000" w:themeColor="text1"/>
              </w:rPr>
              <w:t xml:space="preserve"> </w:t>
            </w:r>
            <w:r w:rsidRPr="00594425">
              <w:rPr>
                <w:rFonts w:ascii="Times New Roman" w:hAnsi="Times New Roman" w:cs="Times New Roman"/>
                <w:color w:val="000000" w:themeColor="text1"/>
                <w:sz w:val="24"/>
                <w:szCs w:val="24"/>
              </w:rPr>
              <w:t>īstenošanas regula par e-identifikācijas shēmu izvērtēšanu</w:t>
            </w:r>
          </w:p>
        </w:tc>
        <w:tc>
          <w:tcPr>
            <w:tcW w:w="1984" w:type="dxa"/>
          </w:tcPr>
          <w:p w14:paraId="64EC2E1C" w14:textId="0A7CAC9E" w:rsidR="007F2E94" w:rsidRPr="00367FE9" w:rsidRDefault="0017174F" w:rsidP="007F2E94">
            <w:pPr>
              <w:pStyle w:val="oj-normal"/>
            </w:pPr>
            <w:r>
              <w:rPr>
                <w:color w:val="000000" w:themeColor="text1"/>
              </w:rPr>
              <w:t>pieņemta</w:t>
            </w:r>
            <w:r w:rsidRPr="00015DE7">
              <w:rPr>
                <w:color w:val="000000" w:themeColor="text1"/>
              </w:rPr>
              <w:t xml:space="preserve"> </w:t>
            </w:r>
            <w:r w:rsidR="00DB05C0">
              <w:rPr>
                <w:color w:val="000000" w:themeColor="text1"/>
              </w:rPr>
              <w:t>2025.gada 29.jūlijā</w:t>
            </w:r>
          </w:p>
        </w:tc>
        <w:tc>
          <w:tcPr>
            <w:tcW w:w="2127" w:type="dxa"/>
          </w:tcPr>
          <w:p w14:paraId="519FEFF3" w14:textId="5C2D92E9" w:rsidR="007F2E94" w:rsidRPr="00015DE7" w:rsidRDefault="007F2E94" w:rsidP="007F2E94">
            <w:pPr>
              <w:pStyle w:val="oj-normal"/>
              <w:rPr>
                <w:color w:val="000000" w:themeColor="text1"/>
              </w:rPr>
            </w:pPr>
            <w:r w:rsidRPr="00015DE7">
              <w:rPr>
                <w:color w:val="000000" w:themeColor="text1"/>
              </w:rPr>
              <w:t>AM</w:t>
            </w:r>
            <w:r w:rsidR="008167F3">
              <w:rPr>
                <w:color w:val="000000" w:themeColor="text1"/>
              </w:rPr>
              <w:t xml:space="preserve"> </w:t>
            </w:r>
            <w:r w:rsidRPr="00015DE7">
              <w:rPr>
                <w:color w:val="000000" w:themeColor="text1"/>
              </w:rPr>
              <w:t>(DDUK)</w:t>
            </w:r>
          </w:p>
          <w:p w14:paraId="79A9A031" w14:textId="656DFBEB" w:rsidR="007F2E94" w:rsidRPr="00015DE7" w:rsidRDefault="007F2E94" w:rsidP="007F2E94">
            <w:pPr>
              <w:pStyle w:val="oj-normal"/>
              <w:rPr>
                <w:color w:val="000000" w:themeColor="text1"/>
              </w:rPr>
            </w:pPr>
          </w:p>
        </w:tc>
      </w:tr>
    </w:tbl>
    <w:p w14:paraId="483D000D" w14:textId="77777777" w:rsidR="00015DE7" w:rsidRDefault="00015DE7" w:rsidP="00015DE7">
      <w:pPr>
        <w:spacing w:after="0" w:line="240" w:lineRule="auto"/>
        <w:jc w:val="both"/>
        <w:rPr>
          <w:rFonts w:ascii="Times New Roman" w:eastAsia="Times New Roman" w:hAnsi="Times New Roman" w:cs="Times New Roman"/>
          <w:color w:val="000000" w:themeColor="text1"/>
          <w:sz w:val="24"/>
          <w:szCs w:val="24"/>
        </w:rPr>
      </w:pPr>
    </w:p>
    <w:sectPr w:rsidR="00015DE7" w:rsidSect="000125A5">
      <w:headerReference w:type="first" r:id="rId19"/>
      <w:pgSz w:w="11906" w:h="16838"/>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053B0" w14:textId="77777777" w:rsidR="00247CC6" w:rsidRDefault="00247CC6" w:rsidP="00086DF1">
      <w:pPr>
        <w:spacing w:after="0" w:line="240" w:lineRule="auto"/>
      </w:pPr>
      <w:r>
        <w:separator/>
      </w:r>
    </w:p>
  </w:endnote>
  <w:endnote w:type="continuationSeparator" w:id="0">
    <w:p w14:paraId="499A713B" w14:textId="77777777" w:rsidR="00247CC6" w:rsidRDefault="00247CC6" w:rsidP="00086DF1">
      <w:pPr>
        <w:spacing w:after="0" w:line="240" w:lineRule="auto"/>
      </w:pPr>
      <w:r>
        <w:continuationSeparator/>
      </w:r>
    </w:p>
  </w:endnote>
  <w:endnote w:type="continuationNotice" w:id="1">
    <w:p w14:paraId="468CF085" w14:textId="77777777" w:rsidR="00247CC6" w:rsidRDefault="00247C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ot;Aptos&quot;,serif">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37304" w14:textId="64783ED4" w:rsidR="00337AFE" w:rsidRPr="004E5909" w:rsidRDefault="00237F82" w:rsidP="00933316">
    <w:pPr>
      <w:pStyle w:val="Footer"/>
      <w:rPr>
        <w:rFonts w:ascii="Times New Roman" w:eastAsia="Times New Roman" w:hAnsi="Times New Roman" w:cs="Times New Roman"/>
        <w:sz w:val="20"/>
        <w:szCs w:val="20"/>
      </w:rPr>
    </w:pPr>
    <w:r w:rsidRPr="004E5909">
      <w:rPr>
        <w:rFonts w:ascii="Times New Roman" w:eastAsia="Times New Roman" w:hAnsi="Times New Roman" w:cs="Times New Roman"/>
        <w:sz w:val="20"/>
        <w:szCs w:val="20"/>
      </w:rPr>
      <w:t>VARAMzin</w:t>
    </w:r>
    <w:r w:rsidR="00A00304" w:rsidRPr="004E5909">
      <w:rPr>
        <w:rFonts w:ascii="Times New Roman" w:eastAsia="Times New Roman" w:hAnsi="Times New Roman" w:cs="Times New Roman"/>
        <w:sz w:val="20"/>
        <w:szCs w:val="20"/>
      </w:rPr>
      <w:t>_</w:t>
    </w:r>
    <w:r w:rsidR="00F41547">
      <w:rPr>
        <w:rFonts w:ascii="Times New Roman" w:eastAsia="Times New Roman" w:hAnsi="Times New Roman" w:cs="Times New Roman"/>
        <w:sz w:val="20"/>
        <w:szCs w:val="20"/>
      </w:rPr>
      <w:t>1</w:t>
    </w:r>
    <w:r w:rsidR="00376FE8">
      <w:rPr>
        <w:rFonts w:ascii="Times New Roman" w:eastAsia="Times New Roman" w:hAnsi="Times New Roman" w:cs="Times New Roman"/>
        <w:sz w:val="20"/>
        <w:szCs w:val="20"/>
      </w:rPr>
      <w:t>6</w:t>
    </w:r>
    <w:r w:rsidR="00D6761C">
      <w:rPr>
        <w:rFonts w:ascii="Times New Roman" w:eastAsia="Times New Roman" w:hAnsi="Times New Roman" w:cs="Times New Roman"/>
        <w:sz w:val="20"/>
        <w:szCs w:val="20"/>
      </w:rPr>
      <w:t>.03.2026</w:t>
    </w:r>
    <w:r w:rsidR="009E2592" w:rsidRPr="004E5909">
      <w:rPr>
        <w:rFonts w:ascii="Times New Roman" w:eastAsia="Times New Roman" w:hAnsi="Times New Roman" w:cs="Times New Roman"/>
        <w:sz w:val="20"/>
        <w:szCs w:val="20"/>
      </w:rPr>
      <w:t>_</w:t>
    </w:r>
    <w:r w:rsidR="001505D5" w:rsidRPr="004E5909">
      <w:rPr>
        <w:rFonts w:ascii="Times New Roman" w:eastAsia="Times New Roman" w:hAnsi="Times New Roman" w:cs="Times New Roman"/>
        <w:sz w:val="20"/>
        <w:szCs w:val="20"/>
      </w:rPr>
      <w:t>eI</w:t>
    </w:r>
    <w:r w:rsidR="00B06F7A">
      <w:rPr>
        <w:rFonts w:ascii="Times New Roman" w:eastAsia="Times New Roman" w:hAnsi="Times New Roman" w:cs="Times New Roman"/>
        <w:sz w:val="20"/>
        <w:szCs w:val="20"/>
      </w:rPr>
      <w:t>D</w:t>
    </w:r>
    <w:r w:rsidR="001505D5" w:rsidRPr="004E5909">
      <w:rPr>
        <w:rFonts w:ascii="Times New Roman" w:eastAsia="Times New Roman" w:hAnsi="Times New Roman" w:cs="Times New Roman"/>
        <w:sz w:val="20"/>
        <w:szCs w:val="20"/>
      </w:rPr>
      <w:t>AS</w:t>
    </w:r>
    <w:r w:rsidR="00D6761C">
      <w:rPr>
        <w:rFonts w:ascii="Times New Roman" w:eastAsia="Times New Roman" w:hAnsi="Times New Roman" w:cs="Times New Roman"/>
        <w:sz w:val="20"/>
        <w:szCs w:val="20"/>
      </w:rPr>
      <w:t>_</w:t>
    </w:r>
    <w:r w:rsidR="001505D5" w:rsidRPr="004E5909">
      <w:rPr>
        <w:rFonts w:ascii="Times New Roman" w:eastAsia="Times New Roman" w:hAnsi="Times New Roman" w:cs="Times New Roman"/>
        <w:sz w:val="20"/>
        <w:szCs w:val="20"/>
      </w:rPr>
      <w:t>2.0</w:t>
    </w:r>
    <w:r w:rsidR="00D6761C">
      <w:rPr>
        <w:rFonts w:ascii="Times New Roman" w:eastAsia="Times New Roman" w:hAnsi="Times New Roman" w:cs="Times New Roman"/>
        <w:sz w:val="20"/>
        <w:szCs w:val="20"/>
      </w:rPr>
      <w:t>_</w:t>
    </w:r>
    <w:r w:rsidR="001505D5" w:rsidRPr="004E5909">
      <w:rPr>
        <w:rFonts w:ascii="Times New Roman" w:eastAsia="Times New Roman" w:hAnsi="Times New Roman" w:cs="Times New Roman"/>
        <w:sz w:val="20"/>
        <w:szCs w:val="20"/>
      </w:rPr>
      <w:t>regulas</w:t>
    </w:r>
    <w:r w:rsidR="00D6761C">
      <w:rPr>
        <w:rFonts w:ascii="Times New Roman" w:eastAsia="Times New Roman" w:hAnsi="Times New Roman" w:cs="Times New Roman"/>
        <w:sz w:val="20"/>
        <w:szCs w:val="20"/>
      </w:rPr>
      <w:t>_</w:t>
    </w:r>
    <w:r w:rsidR="001505D5" w:rsidRPr="004E5909">
      <w:rPr>
        <w:rFonts w:ascii="Times New Roman" w:eastAsia="Times New Roman" w:hAnsi="Times New Roman" w:cs="Times New Roman"/>
        <w:sz w:val="20"/>
        <w:szCs w:val="20"/>
      </w:rPr>
      <w:t>prasību</w:t>
    </w:r>
    <w:r w:rsidR="000F0C97" w:rsidRPr="004E5909">
      <w:rPr>
        <w:rFonts w:ascii="Times New Roman" w:eastAsia="Times New Roman" w:hAnsi="Times New Roman" w:cs="Times New Roman"/>
        <w:sz w:val="20"/>
        <w:szCs w:val="20"/>
      </w:rPr>
      <w:t xml:space="preserve"> ieviešana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493A297A" w14:paraId="7ED10B09" w14:textId="77777777" w:rsidTr="493A297A">
      <w:trPr>
        <w:trHeight w:val="300"/>
      </w:trPr>
      <w:tc>
        <w:tcPr>
          <w:tcW w:w="3115" w:type="dxa"/>
        </w:tcPr>
        <w:p w14:paraId="1D804C60" w14:textId="54A00D70" w:rsidR="493A297A" w:rsidRDefault="493A297A" w:rsidP="493A297A">
          <w:pPr>
            <w:pStyle w:val="Header"/>
            <w:ind w:left="-115"/>
          </w:pPr>
        </w:p>
      </w:tc>
      <w:tc>
        <w:tcPr>
          <w:tcW w:w="3115" w:type="dxa"/>
        </w:tcPr>
        <w:p w14:paraId="75F7BE8A" w14:textId="4EB24FBF" w:rsidR="493A297A" w:rsidRDefault="493A297A" w:rsidP="493A297A">
          <w:pPr>
            <w:pStyle w:val="Header"/>
            <w:jc w:val="center"/>
          </w:pPr>
        </w:p>
      </w:tc>
      <w:tc>
        <w:tcPr>
          <w:tcW w:w="3115" w:type="dxa"/>
        </w:tcPr>
        <w:p w14:paraId="6D2AC062" w14:textId="44C1C377" w:rsidR="493A297A" w:rsidRDefault="493A297A" w:rsidP="493A297A">
          <w:pPr>
            <w:pStyle w:val="Header"/>
            <w:ind w:right="-115"/>
            <w:jc w:val="right"/>
          </w:pPr>
        </w:p>
      </w:tc>
    </w:tr>
  </w:tbl>
  <w:p w14:paraId="0C89D552" w14:textId="7EE7DA25" w:rsidR="006658A2" w:rsidRDefault="006658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333E3" w14:textId="77777777" w:rsidR="00247CC6" w:rsidRDefault="00247CC6" w:rsidP="00086DF1">
      <w:pPr>
        <w:spacing w:after="0" w:line="240" w:lineRule="auto"/>
      </w:pPr>
      <w:r>
        <w:separator/>
      </w:r>
    </w:p>
  </w:footnote>
  <w:footnote w:type="continuationSeparator" w:id="0">
    <w:p w14:paraId="662F774A" w14:textId="77777777" w:rsidR="00247CC6" w:rsidRDefault="00247CC6" w:rsidP="00086DF1">
      <w:pPr>
        <w:spacing w:after="0" w:line="240" w:lineRule="auto"/>
      </w:pPr>
      <w:r>
        <w:continuationSeparator/>
      </w:r>
    </w:p>
  </w:footnote>
  <w:footnote w:type="continuationNotice" w:id="1">
    <w:p w14:paraId="1563F740" w14:textId="77777777" w:rsidR="00247CC6" w:rsidRDefault="00247CC6">
      <w:pPr>
        <w:spacing w:after="0" w:line="240" w:lineRule="auto"/>
      </w:pPr>
    </w:p>
  </w:footnote>
  <w:footnote w:id="2">
    <w:p w14:paraId="3AAFDFD6" w14:textId="54C2EB06" w:rsidR="00D53B3C" w:rsidRDefault="00D53B3C">
      <w:pPr>
        <w:pStyle w:val="FootnoteText"/>
      </w:pPr>
      <w:r>
        <w:rPr>
          <w:rStyle w:val="FootnoteReference"/>
        </w:rPr>
        <w:footnoteRef/>
      </w:r>
      <w:r>
        <w:t xml:space="preserve"> </w:t>
      </w:r>
      <w:r>
        <w:rPr>
          <w:rFonts w:ascii="Times New Roman" w:hAnsi="Times New Roman" w:cs="Times New Roman"/>
          <w:i/>
          <w:iCs/>
        </w:rPr>
        <w:t>A</w:t>
      </w:r>
      <w:r w:rsidRPr="00D53B3C">
        <w:rPr>
          <w:rFonts w:ascii="Times New Roman" w:hAnsi="Times New Roman" w:cs="Times New Roman"/>
          <w:i/>
          <w:iCs/>
        </w:rPr>
        <w:t>kreditācijas un tirgus uzraudzības prasību regula</w:t>
      </w:r>
      <w:r w:rsidRPr="00FB5CAC">
        <w:rPr>
          <w:rFonts w:ascii="Times New Roman" w:hAnsi="Times New Roman" w:cs="Times New Roman"/>
          <w:i/>
          <w:iCs/>
        </w:rPr>
        <w:t xml:space="preserve"> </w:t>
      </w:r>
      <w:hyperlink r:id="rId1" w:history="1">
        <w:r w:rsidR="00FB5CAC" w:rsidRPr="007A2736">
          <w:rPr>
            <w:rStyle w:val="Hyperlink"/>
            <w:rFonts w:cs="Times New Roman"/>
            <w:i/>
            <w:iCs/>
            <w:sz w:val="20"/>
          </w:rPr>
          <w:t>https://eur-lex.europa.eu/legal-content/LV/TXT/HTML/?uri=CELEX:32008R0765</w:t>
        </w:r>
      </w:hyperlink>
      <w:r w:rsidR="00FB5CAC">
        <w:rPr>
          <w:rFonts w:ascii="Times New Roman" w:hAnsi="Times New Roman" w:cs="Times New Roman"/>
          <w:i/>
          <w:iCs/>
        </w:rPr>
        <w:t xml:space="preserve"> </w:t>
      </w:r>
    </w:p>
  </w:footnote>
  <w:footnote w:id="3">
    <w:p w14:paraId="1792CB9E" w14:textId="6E75A74B" w:rsidR="00C3393A" w:rsidRPr="007F4329" w:rsidRDefault="00C3393A" w:rsidP="007F4329">
      <w:pPr>
        <w:spacing w:after="0"/>
        <w:jc w:val="both"/>
        <w:rPr>
          <w:rFonts w:ascii="Times New Roman" w:eastAsia="Times New Roman" w:hAnsi="Times New Roman" w:cs="Times New Roman"/>
          <w:i/>
          <w:iCs/>
          <w:sz w:val="20"/>
          <w:szCs w:val="20"/>
          <w:lang w:eastAsia="lv-LV"/>
        </w:rPr>
      </w:pPr>
      <w:r w:rsidRPr="007F4329">
        <w:rPr>
          <w:rStyle w:val="FootnoteReference"/>
          <w:rFonts w:ascii="Times New Roman" w:hAnsi="Times New Roman" w:cs="Times New Roman"/>
          <w:i/>
          <w:iCs/>
          <w:sz w:val="20"/>
          <w:szCs w:val="20"/>
        </w:rPr>
        <w:footnoteRef/>
      </w:r>
      <w:r w:rsidR="00591416" w:rsidRPr="007F4329">
        <w:rPr>
          <w:rFonts w:ascii="Times New Roman" w:eastAsia="Calibri" w:hAnsi="Times New Roman" w:cs="Times New Roman"/>
          <w:i/>
          <w:iCs/>
          <w:sz w:val="20"/>
          <w:szCs w:val="20"/>
          <w:lang w:eastAsia="lv-LV"/>
        </w:rPr>
        <w:t>Eiropas Parlamenta un Padomes 2024. gada 11. aprīļa Regula (ES) 2024/1183, ar ko groza Regulu (ES) Nr. 910/2014 attiecībā uz Eiropas digitālās identitātes satvara izveidi</w:t>
      </w:r>
      <w:r w:rsidR="00941AE6" w:rsidRPr="007F4329">
        <w:rPr>
          <w:rFonts w:ascii="Times New Roman" w:eastAsia="Calibri" w:hAnsi="Times New Roman" w:cs="Times New Roman"/>
          <w:i/>
          <w:iCs/>
          <w:sz w:val="20"/>
          <w:szCs w:val="20"/>
          <w:lang w:eastAsia="lv-LV"/>
        </w:rPr>
        <w:t xml:space="preserve"> </w:t>
      </w:r>
      <w:hyperlink r:id="rId2" w:history="1">
        <w:r w:rsidR="008B0B08" w:rsidRPr="007F4329">
          <w:rPr>
            <w:rStyle w:val="Hyperlink"/>
            <w:rFonts w:eastAsia="Calibri" w:cs="Times New Roman"/>
            <w:i/>
            <w:iCs/>
            <w:sz w:val="20"/>
            <w:szCs w:val="20"/>
            <w:lang w:eastAsia="lv-LV"/>
          </w:rPr>
          <w:t>https://eur-lex.europa.eu/legal-content/LV/TXT/HTML/?uri=OJ:L_202401183</w:t>
        </w:r>
      </w:hyperlink>
      <w:r w:rsidR="008B0B08" w:rsidRPr="007F4329">
        <w:rPr>
          <w:rFonts w:ascii="Times New Roman" w:eastAsia="Calibri" w:hAnsi="Times New Roman" w:cs="Times New Roman"/>
          <w:i/>
          <w:iCs/>
          <w:sz w:val="20"/>
          <w:szCs w:val="20"/>
          <w:lang w:eastAsia="lv-LV"/>
        </w:rPr>
        <w:t xml:space="preserve"> </w:t>
      </w:r>
    </w:p>
  </w:footnote>
  <w:footnote w:id="4">
    <w:p w14:paraId="095C2199" w14:textId="0E7FA9DE" w:rsidR="000A365D" w:rsidRDefault="000A365D" w:rsidP="007F4329">
      <w:pPr>
        <w:pStyle w:val="FootnoteText"/>
        <w:jc w:val="both"/>
      </w:pPr>
      <w:r w:rsidRPr="007F4329">
        <w:rPr>
          <w:rStyle w:val="FootnoteReference"/>
          <w:rFonts w:ascii="Times New Roman" w:hAnsi="Times New Roman" w:cs="Times New Roman"/>
          <w:i/>
          <w:iCs/>
        </w:rPr>
        <w:footnoteRef/>
      </w:r>
      <w:r w:rsidRPr="007F4329">
        <w:rPr>
          <w:rFonts w:ascii="Times New Roman" w:eastAsia="Calibri" w:hAnsi="Times New Roman" w:cs="Times New Roman"/>
          <w:i/>
          <w:iCs/>
          <w:lang w:eastAsia="lv-LV"/>
        </w:rPr>
        <w:t xml:space="preserve">MK 2023.gada 7.marta sēdes </w:t>
      </w:r>
      <w:proofErr w:type="spellStart"/>
      <w:r w:rsidRPr="007F4329">
        <w:rPr>
          <w:rFonts w:ascii="Times New Roman" w:eastAsia="Calibri" w:hAnsi="Times New Roman" w:cs="Times New Roman"/>
          <w:i/>
          <w:iCs/>
          <w:lang w:eastAsia="lv-LV"/>
        </w:rPr>
        <w:t>protokollēmums</w:t>
      </w:r>
      <w:proofErr w:type="spellEnd"/>
      <w:r w:rsidRPr="007F4329">
        <w:rPr>
          <w:rFonts w:ascii="Times New Roman" w:eastAsia="Calibri" w:hAnsi="Times New Roman" w:cs="Times New Roman"/>
          <w:i/>
          <w:iCs/>
          <w:lang w:eastAsia="lv-LV"/>
        </w:rPr>
        <w:t xml:space="preserve"> (prot. Nr.13 31.§)  “Informatīvais ziņojums "Par Eiropas Reģionālās attīstības fonda projekta "E-identitātes un e-paraksta risinājumu attīstība" ietvaros izveidotās infrastruktūras tālākas izmantošanas iespējām"</w:t>
      </w:r>
      <w:r w:rsidR="00941AE6" w:rsidRPr="007F4329">
        <w:rPr>
          <w:rFonts w:ascii="Times New Roman" w:eastAsia="Calibri" w:hAnsi="Times New Roman" w:cs="Times New Roman"/>
          <w:i/>
          <w:iCs/>
          <w:lang w:eastAsia="lv-LV"/>
        </w:rPr>
        <w:t xml:space="preserve"> </w:t>
      </w:r>
      <w:hyperlink r:id="rId3" w:history="1">
        <w:r w:rsidR="00941AE6" w:rsidRPr="007F4329">
          <w:rPr>
            <w:rStyle w:val="Hyperlink"/>
            <w:rFonts w:eastAsia="Calibri" w:cs="Times New Roman"/>
            <w:i/>
            <w:iCs/>
            <w:sz w:val="20"/>
            <w:lang w:eastAsia="lv-LV"/>
          </w:rPr>
          <w:t>https://likumi.lv/ta/id/340151-ministru-kabineta-sedes-protokols</w:t>
        </w:r>
      </w:hyperlink>
      <w:r w:rsidR="006D2B97">
        <w:rPr>
          <w:rFonts w:ascii="Times New Roman" w:eastAsia="Calibri" w:hAnsi="Times New Roman" w:cs="Times New Roman"/>
          <w:i/>
          <w:iCs/>
          <w:lang w:eastAsia="lv-LV"/>
        </w:rPr>
        <w:t xml:space="preserve"> </w:t>
      </w:r>
      <w:r w:rsidR="00941AE6" w:rsidRPr="006D2B97">
        <w:rPr>
          <w:rFonts w:ascii="Times New Roman" w:eastAsia="Calibri" w:hAnsi="Times New Roman" w:cs="Times New Roman"/>
          <w:i/>
          <w:iCs/>
          <w:lang w:eastAsia="lv-LV"/>
        </w:rPr>
        <w:t xml:space="preserve"> </w:t>
      </w:r>
    </w:p>
  </w:footnote>
  <w:footnote w:id="5">
    <w:p w14:paraId="7E9DCC2D" w14:textId="2B674C29" w:rsidR="00FC6D02" w:rsidRPr="000A3DDD" w:rsidRDefault="00FC6D02" w:rsidP="000B2BB0">
      <w:pPr>
        <w:pStyle w:val="FootnoteText"/>
        <w:jc w:val="both"/>
        <w:rPr>
          <w:rFonts w:ascii="Times New Roman" w:hAnsi="Times New Roman" w:cs="Times New Roman"/>
          <w:i/>
          <w:iCs/>
        </w:rPr>
      </w:pPr>
      <w:r w:rsidRPr="000A3DDD">
        <w:rPr>
          <w:rStyle w:val="FootnoteReference"/>
          <w:rFonts w:ascii="Times New Roman" w:hAnsi="Times New Roman" w:cs="Times New Roman"/>
          <w:i/>
          <w:iCs/>
        </w:rPr>
        <w:footnoteRef/>
      </w:r>
      <w:r w:rsidR="00EE0432" w:rsidRPr="000A3DDD">
        <w:rPr>
          <w:rFonts w:ascii="Times New Roman" w:eastAsia="Calibri" w:hAnsi="Times New Roman" w:cs="Times New Roman"/>
          <w:i/>
          <w:iCs/>
          <w:lang w:eastAsia="lv-LV"/>
        </w:rPr>
        <w:t>EK</w:t>
      </w:r>
      <w:r w:rsidRPr="000A3DDD">
        <w:rPr>
          <w:rFonts w:ascii="Times New Roman" w:eastAsia="Calibri" w:hAnsi="Times New Roman" w:cs="Times New Roman"/>
          <w:i/>
          <w:iCs/>
          <w:lang w:eastAsia="lv-LV"/>
        </w:rPr>
        <w:t xml:space="preserve"> </w:t>
      </w:r>
      <w:r w:rsidR="005F7ECA">
        <w:rPr>
          <w:rFonts w:ascii="Times New Roman" w:eastAsia="Calibri" w:hAnsi="Times New Roman" w:cs="Times New Roman"/>
          <w:i/>
          <w:iCs/>
          <w:lang w:eastAsia="lv-LV"/>
        </w:rPr>
        <w:t xml:space="preserve">2024.gada 28.novembra </w:t>
      </w:r>
      <w:r w:rsidRPr="000A3DDD">
        <w:rPr>
          <w:rFonts w:ascii="Times New Roman" w:eastAsia="Calibri" w:hAnsi="Times New Roman" w:cs="Times New Roman"/>
          <w:i/>
          <w:iCs/>
          <w:lang w:eastAsia="lv-LV"/>
        </w:rPr>
        <w:t>Īstenošanas regula (ES) 2024/2981, ar ko paredz noteikumus par to, kā Eiropas Parlamenta un Padomes Regula (ES) Nr. 910/2014 piemērojama attiecībā uz Eiropas digitālās identitātes maku sertifikāciju</w:t>
      </w:r>
      <w:r w:rsidR="000F62C3" w:rsidRPr="000A3DDD">
        <w:rPr>
          <w:rFonts w:ascii="Times New Roman" w:eastAsia="Calibri" w:hAnsi="Times New Roman" w:cs="Times New Roman"/>
          <w:i/>
          <w:iCs/>
          <w:lang w:eastAsia="lv-LV"/>
        </w:rPr>
        <w:t xml:space="preserve"> </w:t>
      </w:r>
      <w:hyperlink r:id="rId4" w:history="1">
        <w:r w:rsidR="000F62C3" w:rsidRPr="000A3DDD">
          <w:rPr>
            <w:rStyle w:val="Hyperlink"/>
            <w:rFonts w:eastAsia="Calibri" w:cs="Times New Roman"/>
            <w:i/>
            <w:iCs/>
            <w:sz w:val="20"/>
            <w:lang w:eastAsia="lv-LV"/>
          </w:rPr>
          <w:t>https://eur-lex.europa.eu/legal-content/LV/ALL/?uri=CELEX:32024R2981</w:t>
        </w:r>
      </w:hyperlink>
      <w:r w:rsidR="000F62C3" w:rsidRPr="000A3DDD">
        <w:rPr>
          <w:rFonts w:ascii="Times New Roman" w:eastAsia="Calibri" w:hAnsi="Times New Roman" w:cs="Times New Roman"/>
          <w:i/>
          <w:iCs/>
          <w:lang w:eastAsia="lv-LV"/>
        </w:rPr>
        <w:t xml:space="preserve"> </w:t>
      </w:r>
    </w:p>
  </w:footnote>
  <w:footnote w:id="6">
    <w:p w14:paraId="0BBAAF7F" w14:textId="34E191E5" w:rsidR="00FC6D02" w:rsidRPr="000A3DDD" w:rsidRDefault="00FC6D02" w:rsidP="000B2BB0">
      <w:pPr>
        <w:pStyle w:val="FootnoteText"/>
        <w:jc w:val="both"/>
        <w:rPr>
          <w:rFonts w:ascii="Times New Roman" w:hAnsi="Times New Roman" w:cs="Times New Roman"/>
          <w:i/>
          <w:iCs/>
        </w:rPr>
      </w:pPr>
      <w:r w:rsidRPr="000A3DDD">
        <w:rPr>
          <w:rStyle w:val="FootnoteReference"/>
          <w:rFonts w:ascii="Times New Roman" w:hAnsi="Times New Roman" w:cs="Times New Roman"/>
          <w:i/>
          <w:iCs/>
        </w:rPr>
        <w:footnoteRef/>
      </w:r>
      <w:r w:rsidR="00EE0432" w:rsidRPr="000A3DDD">
        <w:rPr>
          <w:rFonts w:ascii="Times New Roman" w:eastAsia="Calibri" w:hAnsi="Times New Roman" w:cs="Times New Roman"/>
          <w:i/>
          <w:iCs/>
          <w:lang w:eastAsia="lv-LV"/>
        </w:rPr>
        <w:t>EK</w:t>
      </w:r>
      <w:r w:rsidR="00B3122E" w:rsidRPr="000A3DDD">
        <w:rPr>
          <w:rFonts w:ascii="Times New Roman" w:eastAsia="Calibri" w:hAnsi="Times New Roman" w:cs="Times New Roman"/>
          <w:i/>
          <w:iCs/>
          <w:lang w:eastAsia="lv-LV"/>
        </w:rPr>
        <w:t xml:space="preserve"> </w:t>
      </w:r>
      <w:r w:rsidR="005F7ECA">
        <w:rPr>
          <w:rFonts w:ascii="Times New Roman" w:eastAsia="Calibri" w:hAnsi="Times New Roman" w:cs="Times New Roman"/>
          <w:i/>
          <w:iCs/>
          <w:lang w:eastAsia="lv-LV"/>
        </w:rPr>
        <w:t xml:space="preserve">2024.gada 28.novembra </w:t>
      </w:r>
      <w:r w:rsidR="00B3122E" w:rsidRPr="000A3DDD">
        <w:rPr>
          <w:rFonts w:ascii="Times New Roman" w:eastAsia="Calibri" w:hAnsi="Times New Roman" w:cs="Times New Roman"/>
          <w:i/>
          <w:iCs/>
          <w:lang w:eastAsia="lv-LV"/>
        </w:rPr>
        <w:t>Īstenošanas regula (ES) 2024/2977, ar ko paredz noteikumus par to, kā Eiropas Parlamenta un Padomes Regula (ES) Nr. 910/2014 piemērojama attiecībā uz Eiropas digitālās identitātes makiem izsniegtajiem personas identifikācijas datiem un atribūtu elektroniskajiem apliecinājumiem</w:t>
      </w:r>
      <w:r w:rsidR="000F62C3" w:rsidRPr="000A3DDD">
        <w:rPr>
          <w:rFonts w:ascii="Times New Roman" w:eastAsia="Calibri" w:hAnsi="Times New Roman" w:cs="Times New Roman"/>
          <w:i/>
          <w:iCs/>
          <w:lang w:eastAsia="lv-LV"/>
        </w:rPr>
        <w:t xml:space="preserve"> </w:t>
      </w:r>
      <w:hyperlink r:id="rId5" w:history="1">
        <w:r w:rsidR="00FB14C4" w:rsidRPr="000A3DDD">
          <w:rPr>
            <w:rStyle w:val="Hyperlink"/>
            <w:rFonts w:eastAsia="Calibri" w:cs="Times New Roman"/>
            <w:i/>
            <w:iCs/>
            <w:sz w:val="20"/>
            <w:lang w:eastAsia="lv-LV"/>
          </w:rPr>
          <w:t>https://eur-lex.europa.eu/legal-content/LV/ALL/?uri=CELEX:32024R2977</w:t>
        </w:r>
      </w:hyperlink>
      <w:r w:rsidR="00FB14C4" w:rsidRPr="000A3DDD">
        <w:rPr>
          <w:rFonts w:ascii="Times New Roman" w:eastAsia="Calibri" w:hAnsi="Times New Roman" w:cs="Times New Roman"/>
          <w:i/>
          <w:iCs/>
          <w:lang w:eastAsia="lv-LV"/>
        </w:rPr>
        <w:t xml:space="preserve"> </w:t>
      </w:r>
    </w:p>
  </w:footnote>
  <w:footnote w:id="7">
    <w:p w14:paraId="152459DF" w14:textId="4CA6BF3B" w:rsidR="00267EDA" w:rsidRPr="000A3DDD" w:rsidRDefault="00267EDA" w:rsidP="000B2BB0">
      <w:pPr>
        <w:pStyle w:val="FootnoteText"/>
        <w:jc w:val="both"/>
        <w:rPr>
          <w:rFonts w:ascii="Times New Roman" w:hAnsi="Times New Roman" w:cs="Times New Roman"/>
          <w:i/>
          <w:iCs/>
        </w:rPr>
      </w:pPr>
      <w:r w:rsidRPr="000A3DDD">
        <w:rPr>
          <w:rStyle w:val="FootnoteReference"/>
          <w:rFonts w:ascii="Times New Roman" w:hAnsi="Times New Roman" w:cs="Times New Roman"/>
          <w:i/>
          <w:iCs/>
        </w:rPr>
        <w:footnoteRef/>
      </w:r>
      <w:r w:rsidR="00EE0432" w:rsidRPr="000A3DDD">
        <w:rPr>
          <w:rFonts w:ascii="Times New Roman" w:eastAsia="Calibri" w:hAnsi="Times New Roman" w:cs="Times New Roman"/>
          <w:i/>
          <w:iCs/>
          <w:lang w:eastAsia="lv-LV"/>
        </w:rPr>
        <w:t>EK</w:t>
      </w:r>
      <w:r w:rsidRPr="000A3DDD">
        <w:rPr>
          <w:rFonts w:ascii="Times New Roman" w:eastAsia="Calibri" w:hAnsi="Times New Roman" w:cs="Times New Roman"/>
          <w:i/>
          <w:iCs/>
          <w:lang w:eastAsia="lv-LV"/>
        </w:rPr>
        <w:t xml:space="preserve"> </w:t>
      </w:r>
      <w:r w:rsidR="005F7ECA">
        <w:rPr>
          <w:rFonts w:ascii="Times New Roman" w:eastAsia="Calibri" w:hAnsi="Times New Roman" w:cs="Times New Roman"/>
          <w:i/>
          <w:iCs/>
          <w:lang w:eastAsia="lv-LV"/>
        </w:rPr>
        <w:t xml:space="preserve">2024.gada 28.novembra </w:t>
      </w:r>
      <w:r w:rsidRPr="000A3DDD">
        <w:rPr>
          <w:rFonts w:ascii="Times New Roman" w:eastAsia="Calibri" w:hAnsi="Times New Roman" w:cs="Times New Roman"/>
          <w:i/>
          <w:iCs/>
          <w:lang w:eastAsia="lv-LV"/>
        </w:rPr>
        <w:t>Īstenošanas regula (ES) 2024/2980, ar ko paredz noteikumus par to, kā Eiropas Parlamenta un Padomes Regula (ES) Nr. 910/2014 piemērojama attiecībā uz paziņojumiem Komisijai par Eiropas digitālās identitātes maku ekosistēmu</w:t>
      </w:r>
      <w:r w:rsidR="00FB14C4" w:rsidRPr="000A3DDD">
        <w:rPr>
          <w:rFonts w:ascii="Times New Roman" w:eastAsia="Calibri" w:hAnsi="Times New Roman" w:cs="Times New Roman"/>
          <w:i/>
          <w:iCs/>
          <w:lang w:eastAsia="lv-LV"/>
        </w:rPr>
        <w:t xml:space="preserve"> </w:t>
      </w:r>
      <w:hyperlink r:id="rId6" w:history="1">
        <w:r w:rsidR="00D73A8E" w:rsidRPr="000A3DDD">
          <w:rPr>
            <w:rStyle w:val="Hyperlink"/>
            <w:rFonts w:eastAsia="Calibri" w:cs="Times New Roman"/>
            <w:i/>
            <w:iCs/>
            <w:sz w:val="20"/>
            <w:lang w:eastAsia="lv-LV"/>
          </w:rPr>
          <w:t>https://eur-lex.europa.eu/legal-content/LV/ALL/?uri=CELEX:32024R2980</w:t>
        </w:r>
      </w:hyperlink>
      <w:r w:rsidR="00D73A8E" w:rsidRPr="000A3DDD">
        <w:rPr>
          <w:rFonts w:ascii="Times New Roman" w:eastAsia="Calibri" w:hAnsi="Times New Roman" w:cs="Times New Roman"/>
          <w:i/>
          <w:iCs/>
          <w:lang w:eastAsia="lv-LV"/>
        </w:rPr>
        <w:t xml:space="preserve"> </w:t>
      </w:r>
    </w:p>
  </w:footnote>
  <w:footnote w:id="8">
    <w:p w14:paraId="775525BA" w14:textId="34030763" w:rsidR="00863236" w:rsidRPr="000A3DDD" w:rsidRDefault="00964067" w:rsidP="000B2BB0">
      <w:pPr>
        <w:pStyle w:val="FootnoteText"/>
        <w:jc w:val="both"/>
        <w:rPr>
          <w:rFonts w:ascii="Times New Roman" w:eastAsia="Calibri" w:hAnsi="Times New Roman" w:cs="Times New Roman"/>
          <w:i/>
          <w:iCs/>
          <w:lang w:eastAsia="lv-LV"/>
        </w:rPr>
      </w:pPr>
      <w:r w:rsidRPr="000A3DDD">
        <w:rPr>
          <w:rStyle w:val="FootnoteReference"/>
          <w:rFonts w:ascii="Times New Roman" w:hAnsi="Times New Roman" w:cs="Times New Roman"/>
          <w:i/>
          <w:iCs/>
        </w:rPr>
        <w:footnoteRef/>
      </w:r>
      <w:r w:rsidR="00EE0432" w:rsidRPr="000A3DDD">
        <w:rPr>
          <w:rFonts w:ascii="Times New Roman" w:eastAsia="Calibri" w:hAnsi="Times New Roman" w:cs="Times New Roman"/>
          <w:i/>
          <w:iCs/>
          <w:lang w:eastAsia="lv-LV"/>
        </w:rPr>
        <w:t xml:space="preserve">EK </w:t>
      </w:r>
      <w:r w:rsidR="005F7ECA">
        <w:rPr>
          <w:rFonts w:ascii="Times New Roman" w:eastAsia="Calibri" w:hAnsi="Times New Roman" w:cs="Times New Roman"/>
          <w:i/>
          <w:iCs/>
          <w:lang w:eastAsia="lv-LV"/>
        </w:rPr>
        <w:t xml:space="preserve">2024.gada 28.novembra </w:t>
      </w:r>
      <w:r w:rsidR="00354428" w:rsidRPr="000A3DDD">
        <w:rPr>
          <w:rFonts w:ascii="Times New Roman" w:eastAsia="Calibri" w:hAnsi="Times New Roman" w:cs="Times New Roman"/>
          <w:i/>
          <w:iCs/>
          <w:lang w:eastAsia="lv-LV"/>
        </w:rPr>
        <w:t xml:space="preserve">Īstenošanas regula (ES) 2024/2982, ar ko paredz noteikumus par to, kā Eiropas Parlamenta un Padomes Regula (ES) Nr. 910/2014 piemērojama attiecībā uz Eiropas digitālās identitātes satvara atbalstāmajiem protokoliem un </w:t>
      </w:r>
      <w:proofErr w:type="spellStart"/>
      <w:r w:rsidR="00354428" w:rsidRPr="000A3DDD">
        <w:rPr>
          <w:rFonts w:ascii="Times New Roman" w:eastAsia="Calibri" w:hAnsi="Times New Roman" w:cs="Times New Roman"/>
          <w:i/>
          <w:iCs/>
          <w:lang w:eastAsia="lv-LV"/>
        </w:rPr>
        <w:t>saskarnēm</w:t>
      </w:r>
      <w:proofErr w:type="spellEnd"/>
      <w:r w:rsidR="00D73A8E" w:rsidRPr="000A3DDD">
        <w:rPr>
          <w:rFonts w:ascii="Times New Roman" w:eastAsia="Calibri" w:hAnsi="Times New Roman" w:cs="Times New Roman"/>
          <w:i/>
          <w:iCs/>
          <w:lang w:eastAsia="lv-LV"/>
        </w:rPr>
        <w:t xml:space="preserve"> </w:t>
      </w:r>
      <w:hyperlink r:id="rId7" w:history="1">
        <w:r w:rsidR="00D73A8E" w:rsidRPr="000A3DDD">
          <w:rPr>
            <w:rStyle w:val="Hyperlink"/>
            <w:rFonts w:eastAsia="Calibri" w:cs="Times New Roman"/>
            <w:i/>
            <w:iCs/>
            <w:sz w:val="20"/>
            <w:lang w:eastAsia="lv-LV"/>
          </w:rPr>
          <w:t>https://eur-lex.europa.eu/legal-content/LV/ALL/?uri=CELEX:32024R2982</w:t>
        </w:r>
      </w:hyperlink>
      <w:r w:rsidR="00D73A8E" w:rsidRPr="000A3DDD">
        <w:rPr>
          <w:rFonts w:ascii="Times New Roman" w:eastAsia="Calibri" w:hAnsi="Times New Roman" w:cs="Times New Roman"/>
          <w:i/>
          <w:iCs/>
          <w:lang w:eastAsia="lv-LV"/>
        </w:rPr>
        <w:t xml:space="preserve"> </w:t>
      </w:r>
    </w:p>
  </w:footnote>
  <w:footnote w:id="9">
    <w:p w14:paraId="6A0D35EA" w14:textId="733F2958" w:rsidR="00354428" w:rsidRPr="000A3DDD" w:rsidRDefault="00354428" w:rsidP="000B2BB0">
      <w:pPr>
        <w:pStyle w:val="FootnoteText"/>
        <w:jc w:val="both"/>
        <w:rPr>
          <w:rFonts w:ascii="Times New Roman" w:hAnsi="Times New Roman" w:cs="Times New Roman"/>
          <w:i/>
          <w:iCs/>
        </w:rPr>
      </w:pPr>
      <w:r w:rsidRPr="000A3DDD">
        <w:rPr>
          <w:rStyle w:val="FootnoteReference"/>
          <w:rFonts w:ascii="Times New Roman" w:hAnsi="Times New Roman" w:cs="Times New Roman"/>
          <w:i/>
          <w:iCs/>
        </w:rPr>
        <w:footnoteRef/>
      </w:r>
      <w:r w:rsidR="00EE0432" w:rsidRPr="000A3DDD">
        <w:rPr>
          <w:rFonts w:ascii="Times New Roman" w:eastAsia="Calibri" w:hAnsi="Times New Roman" w:cs="Times New Roman"/>
          <w:i/>
          <w:iCs/>
          <w:lang w:eastAsia="lv-LV"/>
        </w:rPr>
        <w:t>EK</w:t>
      </w:r>
      <w:r w:rsidRPr="000A3DDD">
        <w:rPr>
          <w:rFonts w:ascii="Times New Roman" w:eastAsia="Calibri" w:hAnsi="Times New Roman" w:cs="Times New Roman"/>
          <w:i/>
          <w:iCs/>
          <w:lang w:eastAsia="lv-LV"/>
        </w:rPr>
        <w:t xml:space="preserve"> </w:t>
      </w:r>
      <w:r w:rsidR="005F7ECA">
        <w:rPr>
          <w:rFonts w:ascii="Times New Roman" w:eastAsia="Calibri" w:hAnsi="Times New Roman" w:cs="Times New Roman"/>
          <w:i/>
          <w:iCs/>
          <w:lang w:eastAsia="lv-LV"/>
        </w:rPr>
        <w:t xml:space="preserve">2024.gada 28.novembra </w:t>
      </w:r>
      <w:r w:rsidRPr="000A3DDD">
        <w:rPr>
          <w:rFonts w:ascii="Times New Roman" w:eastAsia="Calibri" w:hAnsi="Times New Roman" w:cs="Times New Roman"/>
          <w:i/>
          <w:iCs/>
          <w:lang w:eastAsia="lv-LV"/>
        </w:rPr>
        <w:t>Īstenošanas regula (ES) 2024/2979, ar ko paredz noteikumus par to, kā Eiropas Parlamenta un Padomes Regula (ES) Nr. 910/2014 piemērojama attiecībā uz Eiropas digitālās identitātes maku integritāti un pamatfunkcijām</w:t>
      </w:r>
      <w:r w:rsidR="00D73A8E" w:rsidRPr="000A3DDD">
        <w:rPr>
          <w:rFonts w:ascii="Times New Roman" w:eastAsia="Calibri" w:hAnsi="Times New Roman" w:cs="Times New Roman"/>
          <w:i/>
          <w:iCs/>
          <w:lang w:eastAsia="lv-LV"/>
        </w:rPr>
        <w:t xml:space="preserve"> </w:t>
      </w:r>
      <w:hyperlink r:id="rId8" w:history="1">
        <w:r w:rsidR="008624F7" w:rsidRPr="000A3DDD">
          <w:rPr>
            <w:rStyle w:val="Hyperlink"/>
            <w:rFonts w:eastAsia="Calibri" w:cs="Times New Roman"/>
            <w:i/>
            <w:iCs/>
            <w:sz w:val="20"/>
            <w:lang w:eastAsia="lv-LV"/>
          </w:rPr>
          <w:t>https://eur-lex.europa.eu/legal-content/LV/ALL/?uri=CELEX:32024R2979</w:t>
        </w:r>
      </w:hyperlink>
      <w:r w:rsidR="008624F7" w:rsidRPr="000A3DDD">
        <w:rPr>
          <w:rFonts w:ascii="Times New Roman" w:eastAsia="Calibri" w:hAnsi="Times New Roman" w:cs="Times New Roman"/>
          <w:i/>
          <w:iCs/>
          <w:lang w:eastAsia="lv-LV"/>
        </w:rPr>
        <w:t xml:space="preserve"> </w:t>
      </w:r>
    </w:p>
  </w:footnote>
  <w:footnote w:id="10">
    <w:p w14:paraId="70C9AF90" w14:textId="3C9E2921" w:rsidR="007D5B36" w:rsidRPr="007D5B36" w:rsidRDefault="007D5B36" w:rsidP="000B2BB0">
      <w:pPr>
        <w:pStyle w:val="FootnoteText"/>
        <w:jc w:val="both"/>
        <w:rPr>
          <w:rFonts w:ascii="Times New Roman" w:hAnsi="Times New Roman" w:cs="Times New Roman"/>
          <w:i/>
          <w:iCs/>
        </w:rPr>
      </w:pPr>
      <w:r w:rsidRPr="000A3DDD">
        <w:rPr>
          <w:rStyle w:val="FootnoteReference"/>
          <w:rFonts w:ascii="Times New Roman" w:hAnsi="Times New Roman" w:cs="Times New Roman"/>
          <w:i/>
          <w:iCs/>
        </w:rPr>
        <w:footnoteRef/>
      </w:r>
      <w:r w:rsidRPr="000A3DDD">
        <w:rPr>
          <w:rFonts w:ascii="Times New Roman" w:eastAsia="Times New Roman" w:hAnsi="Times New Roman" w:cs="Times New Roman"/>
          <w:i/>
          <w:iCs/>
          <w:lang w:eastAsia="lv-LV"/>
        </w:rPr>
        <w:t>Eiropas Parlamenta un padomes 2014.gada 23.jūlija Regula (ES) Nr. 910/2014, par elektronisko identifikāciju un uzticamības pakalpojumiem elektronisko darījumu veikšanai iekšējā tirgū un ar ko atceļ Direktīvu 1999/93/EK</w:t>
      </w:r>
      <w:r w:rsidR="00BE4804" w:rsidRPr="000A3DDD">
        <w:rPr>
          <w:rFonts w:ascii="Times New Roman" w:eastAsia="Times New Roman" w:hAnsi="Times New Roman" w:cs="Times New Roman"/>
          <w:i/>
          <w:iCs/>
          <w:lang w:eastAsia="lv-LV"/>
        </w:rPr>
        <w:t xml:space="preserve"> </w:t>
      </w:r>
      <w:hyperlink r:id="rId9" w:history="1">
        <w:r w:rsidR="00BE4804" w:rsidRPr="000A3DDD">
          <w:rPr>
            <w:rStyle w:val="Hyperlink"/>
            <w:rFonts w:eastAsia="Times New Roman" w:cs="Times New Roman"/>
            <w:i/>
            <w:iCs/>
            <w:sz w:val="20"/>
            <w:lang w:eastAsia="lv-LV"/>
          </w:rPr>
          <w:t>https://eur-lex.europa.eu/legal-content/LV/TXT/HTML/?uri=CELEX:32014R0910</w:t>
        </w:r>
      </w:hyperlink>
      <w:r w:rsidR="00BE4804">
        <w:rPr>
          <w:rFonts w:ascii="Times New Roman" w:eastAsia="Times New Roman" w:hAnsi="Times New Roman" w:cs="Times New Roman"/>
          <w:i/>
          <w:iCs/>
          <w:lang w:eastAsia="lv-LV"/>
        </w:rPr>
        <w:t xml:space="preserve"> </w:t>
      </w:r>
    </w:p>
  </w:footnote>
  <w:footnote w:id="11">
    <w:p w14:paraId="2B076F09" w14:textId="77777777" w:rsidR="00C826C5" w:rsidRPr="000A3DDD" w:rsidRDefault="00C826C5" w:rsidP="000A3DDD">
      <w:pPr>
        <w:pStyle w:val="FootnoteText"/>
        <w:jc w:val="both"/>
        <w:rPr>
          <w:rFonts w:ascii="Times New Roman" w:hAnsi="Times New Roman" w:cs="Times New Roman"/>
          <w:i/>
          <w:iCs/>
        </w:rPr>
      </w:pPr>
      <w:r w:rsidRPr="000A3DDD">
        <w:rPr>
          <w:rStyle w:val="FootnoteReference"/>
          <w:rFonts w:ascii="Times New Roman" w:hAnsi="Times New Roman" w:cs="Times New Roman"/>
          <w:i/>
          <w:iCs/>
        </w:rPr>
        <w:footnoteRef/>
      </w:r>
      <w:r w:rsidRPr="000A3DDD">
        <w:rPr>
          <w:rFonts w:ascii="Times New Roman" w:eastAsia="Calibri" w:hAnsi="Times New Roman" w:cs="Times New Roman"/>
          <w:i/>
          <w:iCs/>
          <w:lang w:eastAsia="lv-LV"/>
        </w:rPr>
        <w:t xml:space="preserve">Fizisko personu elektroniskās identifikācijas likums </w:t>
      </w:r>
      <w:hyperlink r:id="rId10" w:history="1">
        <w:r w:rsidRPr="000A3DDD">
          <w:rPr>
            <w:rStyle w:val="Hyperlink"/>
            <w:rFonts w:eastAsia="Calibri" w:cs="Times New Roman"/>
            <w:i/>
            <w:iCs/>
            <w:sz w:val="20"/>
            <w:lang w:eastAsia="lv-LV"/>
          </w:rPr>
          <w:t>https://likumi.lv/ta/id/278001-fizisko-personu-elektroniskas-identifikacijas-likums</w:t>
        </w:r>
      </w:hyperlink>
      <w:r w:rsidRPr="000A3DDD">
        <w:rPr>
          <w:rFonts w:ascii="Times New Roman" w:eastAsia="Calibri" w:hAnsi="Times New Roman" w:cs="Times New Roman"/>
          <w:i/>
          <w:iCs/>
          <w:lang w:eastAsia="lv-LV"/>
        </w:rPr>
        <w:t xml:space="preserve"> </w:t>
      </w:r>
      <w:r w:rsidRPr="000A3DDD">
        <w:rPr>
          <w:rFonts w:ascii="Times New Roman" w:hAnsi="Times New Roman" w:cs="Times New Roman"/>
          <w:i/>
          <w:iCs/>
        </w:rPr>
        <w:t xml:space="preserve"> </w:t>
      </w:r>
    </w:p>
  </w:footnote>
  <w:footnote w:id="12">
    <w:p w14:paraId="730AF4F5" w14:textId="77777777" w:rsidR="00C826C5" w:rsidRPr="000A3DDD" w:rsidRDefault="00C826C5" w:rsidP="000A3DDD">
      <w:pPr>
        <w:pStyle w:val="FootnoteText"/>
        <w:jc w:val="both"/>
        <w:rPr>
          <w:rFonts w:ascii="Times New Roman" w:hAnsi="Times New Roman" w:cs="Times New Roman"/>
          <w:i/>
          <w:iCs/>
        </w:rPr>
      </w:pPr>
      <w:r w:rsidRPr="000A3DDD">
        <w:rPr>
          <w:rStyle w:val="FootnoteReference"/>
          <w:rFonts w:ascii="Times New Roman" w:hAnsi="Times New Roman" w:cs="Times New Roman"/>
          <w:i/>
          <w:iCs/>
        </w:rPr>
        <w:footnoteRef/>
      </w:r>
      <w:r w:rsidRPr="000A3DDD">
        <w:rPr>
          <w:rFonts w:ascii="Times New Roman" w:eastAsia="Calibri" w:hAnsi="Times New Roman" w:cs="Times New Roman"/>
          <w:i/>
          <w:iCs/>
          <w:lang w:eastAsia="lv-LV"/>
        </w:rPr>
        <w:t xml:space="preserve">Elektronisko dokumentu likums </w:t>
      </w:r>
      <w:hyperlink r:id="rId11" w:history="1">
        <w:r w:rsidRPr="000A3DDD">
          <w:rPr>
            <w:rStyle w:val="Hyperlink"/>
            <w:rFonts w:eastAsia="Calibri" w:cs="Times New Roman"/>
            <w:i/>
            <w:iCs/>
            <w:sz w:val="20"/>
            <w:lang w:eastAsia="lv-LV"/>
          </w:rPr>
          <w:t>https://likumi.lv/ta/id/68521-elektronisko-dokumentu-likums</w:t>
        </w:r>
      </w:hyperlink>
      <w:r w:rsidRPr="000A3DDD">
        <w:rPr>
          <w:rFonts w:ascii="Times New Roman" w:eastAsia="Calibri" w:hAnsi="Times New Roman" w:cs="Times New Roman"/>
          <w:i/>
          <w:iCs/>
          <w:lang w:eastAsia="lv-LV"/>
        </w:rPr>
        <w:t xml:space="preserve"> </w:t>
      </w:r>
      <w:r w:rsidRPr="000A3DDD">
        <w:rPr>
          <w:rFonts w:ascii="Times New Roman" w:hAnsi="Times New Roman" w:cs="Times New Roman"/>
          <w:i/>
          <w:iCs/>
        </w:rPr>
        <w:t xml:space="preserve"> </w:t>
      </w:r>
    </w:p>
  </w:footnote>
  <w:footnote w:id="13">
    <w:p w14:paraId="042E80DC" w14:textId="1BB5F41A" w:rsidR="00EB0BD0" w:rsidRPr="000A3DDD" w:rsidRDefault="00EB0BD0" w:rsidP="000A3DDD">
      <w:pPr>
        <w:pStyle w:val="FootnoteText"/>
        <w:jc w:val="both"/>
        <w:rPr>
          <w:rFonts w:ascii="Times New Roman" w:hAnsi="Times New Roman" w:cs="Times New Roman"/>
          <w:i/>
          <w:iCs/>
        </w:rPr>
      </w:pPr>
      <w:r w:rsidRPr="000A3DDD">
        <w:rPr>
          <w:rStyle w:val="FootnoteReference"/>
          <w:rFonts w:ascii="Times New Roman" w:hAnsi="Times New Roman" w:cs="Times New Roman"/>
          <w:i/>
          <w:iCs/>
        </w:rPr>
        <w:footnoteRef/>
      </w:r>
      <w:r w:rsidRPr="000A3DDD">
        <w:rPr>
          <w:rFonts w:ascii="Times New Roman" w:hAnsi="Times New Roman" w:cs="Times New Roman"/>
          <w:i/>
          <w:iCs/>
        </w:rPr>
        <w:t xml:space="preserve">Personu apliecinošu dokumentu likums </w:t>
      </w:r>
      <w:hyperlink r:id="rId12" w:history="1">
        <w:r w:rsidR="00455633" w:rsidRPr="000A3DDD">
          <w:rPr>
            <w:rStyle w:val="Hyperlink"/>
            <w:rFonts w:cs="Times New Roman"/>
            <w:i/>
            <w:iCs/>
            <w:sz w:val="20"/>
          </w:rPr>
          <w:t>https://likumi.lv/ta/id/243484-personu-apliecinosu-dokumentu-likums</w:t>
        </w:r>
      </w:hyperlink>
      <w:r w:rsidR="00455633" w:rsidRPr="000A3DDD">
        <w:rPr>
          <w:rFonts w:ascii="Times New Roman" w:hAnsi="Times New Roman" w:cs="Times New Roman"/>
          <w:i/>
          <w:iCs/>
        </w:rPr>
        <w:t xml:space="preserve"> </w:t>
      </w:r>
    </w:p>
  </w:footnote>
  <w:footnote w:id="14">
    <w:p w14:paraId="33BDFB78" w14:textId="41740A25" w:rsidR="0081530E" w:rsidRPr="000A3DDD" w:rsidRDefault="0081530E" w:rsidP="000A3DDD">
      <w:pPr>
        <w:pStyle w:val="FootnoteText"/>
        <w:jc w:val="both"/>
        <w:rPr>
          <w:rFonts w:ascii="Times New Roman" w:hAnsi="Times New Roman" w:cs="Times New Roman"/>
          <w:i/>
          <w:iCs/>
        </w:rPr>
      </w:pPr>
      <w:r w:rsidRPr="000A3DDD">
        <w:rPr>
          <w:rStyle w:val="FootnoteReference"/>
          <w:rFonts w:ascii="Times New Roman" w:hAnsi="Times New Roman" w:cs="Times New Roman"/>
          <w:i/>
          <w:iCs/>
        </w:rPr>
        <w:footnoteRef/>
      </w:r>
      <w:r w:rsidRPr="000A3DDD">
        <w:rPr>
          <w:rFonts w:ascii="Times New Roman" w:eastAsia="Calibri" w:hAnsi="Times New Roman" w:cs="Times New Roman"/>
          <w:i/>
          <w:iCs/>
          <w:lang w:eastAsia="lv-LV"/>
        </w:rPr>
        <w:t xml:space="preserve">Digitālās drošības </w:t>
      </w:r>
      <w:r w:rsidR="002C686E" w:rsidRPr="000A3DDD">
        <w:rPr>
          <w:rFonts w:ascii="Times New Roman" w:eastAsia="Calibri" w:hAnsi="Times New Roman" w:cs="Times New Roman"/>
          <w:i/>
          <w:iCs/>
          <w:lang w:eastAsia="lv-LV"/>
        </w:rPr>
        <w:t>uzraudzības komiteja</w:t>
      </w:r>
      <w:r w:rsidR="008C0D3F" w:rsidRPr="000A3DDD">
        <w:rPr>
          <w:rFonts w:ascii="Times New Roman" w:eastAsia="Calibri" w:hAnsi="Times New Roman" w:cs="Times New Roman"/>
          <w:i/>
          <w:iCs/>
          <w:lang w:eastAsia="lv-LV"/>
        </w:rPr>
        <w:t xml:space="preserve"> </w:t>
      </w:r>
      <w:hyperlink r:id="rId13" w:history="1">
        <w:r w:rsidR="008C0D3F" w:rsidRPr="000A3DDD">
          <w:rPr>
            <w:rStyle w:val="Hyperlink"/>
            <w:rFonts w:eastAsia="Calibri" w:cs="Times New Roman"/>
            <w:i/>
            <w:iCs/>
            <w:sz w:val="20"/>
            <w:lang w:eastAsia="lv-LV"/>
          </w:rPr>
          <w:t>https://www.mod.gov.lv/lv/kiberdrosiba/digitalas-drosibas-uzraudzibas-komiteja</w:t>
        </w:r>
      </w:hyperlink>
      <w:r w:rsidR="008C0D3F" w:rsidRPr="000A3DDD">
        <w:rPr>
          <w:rFonts w:ascii="Times New Roman" w:eastAsia="Calibri" w:hAnsi="Times New Roman" w:cs="Times New Roman"/>
          <w:i/>
          <w:iCs/>
          <w:lang w:eastAsia="lv-LV"/>
        </w:rPr>
        <w:t xml:space="preserve"> </w:t>
      </w:r>
      <w:r w:rsidR="00D92B86" w:rsidRPr="000A3DDD">
        <w:rPr>
          <w:rStyle w:val="Hyperlink"/>
          <w:rFonts w:cs="Times New Roman"/>
          <w:i/>
          <w:iCs/>
          <w:sz w:val="20"/>
        </w:rPr>
        <w:t xml:space="preserve">  </w:t>
      </w:r>
      <w:r w:rsidR="002C686E" w:rsidRPr="000A3DDD">
        <w:rPr>
          <w:rStyle w:val="Hyperlink"/>
          <w:rFonts w:cs="Times New Roman"/>
          <w:i/>
          <w:iCs/>
          <w:sz w:val="20"/>
        </w:rPr>
        <w:t xml:space="preserve"> </w:t>
      </w:r>
    </w:p>
  </w:footnote>
  <w:footnote w:id="15">
    <w:p w14:paraId="2B114A44" w14:textId="2B59F703" w:rsidR="002C686E" w:rsidRPr="00873631" w:rsidRDefault="002C686E" w:rsidP="000A3DDD">
      <w:pPr>
        <w:spacing w:after="0"/>
        <w:jc w:val="both"/>
        <w:rPr>
          <w:rFonts w:ascii="Times New Roman" w:hAnsi="Times New Roman" w:cs="Times New Roman"/>
          <w:i/>
          <w:iCs/>
          <w:sz w:val="20"/>
          <w:szCs w:val="20"/>
        </w:rPr>
      </w:pPr>
      <w:r w:rsidRPr="000A3DDD">
        <w:rPr>
          <w:rStyle w:val="FootnoteReference"/>
          <w:rFonts w:ascii="Times New Roman" w:hAnsi="Times New Roman" w:cs="Times New Roman"/>
          <w:i/>
          <w:iCs/>
          <w:sz w:val="20"/>
          <w:szCs w:val="20"/>
        </w:rPr>
        <w:footnoteRef/>
      </w:r>
      <w:r w:rsidR="00CD5CA1" w:rsidRPr="000A3DDD">
        <w:rPr>
          <w:rFonts w:ascii="Times New Roman" w:hAnsi="Times New Roman" w:cs="Times New Roman"/>
          <w:i/>
          <w:iCs/>
          <w:sz w:val="20"/>
          <w:szCs w:val="20"/>
        </w:rPr>
        <w:t>Digitālās drošības uzraudzības komitejas nolikums</w:t>
      </w:r>
      <w:r w:rsidR="008C0D3F" w:rsidRPr="000A3DDD">
        <w:rPr>
          <w:rFonts w:ascii="Times New Roman" w:hAnsi="Times New Roman" w:cs="Times New Roman"/>
          <w:i/>
          <w:iCs/>
          <w:sz w:val="20"/>
          <w:szCs w:val="20"/>
        </w:rPr>
        <w:t xml:space="preserve"> </w:t>
      </w:r>
      <w:hyperlink r:id="rId14" w:history="1">
        <w:r w:rsidR="00E0596A" w:rsidRPr="000A3DDD">
          <w:rPr>
            <w:rStyle w:val="Hyperlink"/>
            <w:rFonts w:cs="Times New Roman"/>
            <w:i/>
            <w:iCs/>
            <w:sz w:val="20"/>
            <w:szCs w:val="20"/>
          </w:rPr>
          <w:t>https://likumi.lv/ta/id/286009-digitalas-drosibas-uzraudzibas-komitejas-nolikums</w:t>
        </w:r>
      </w:hyperlink>
      <w:r w:rsidR="00E0596A">
        <w:rPr>
          <w:rFonts w:ascii="Times New Roman" w:hAnsi="Times New Roman" w:cs="Times New Roman"/>
          <w:i/>
          <w:iCs/>
          <w:sz w:val="20"/>
          <w:szCs w:val="20"/>
        </w:rPr>
        <w:t xml:space="preserve"> </w:t>
      </w:r>
    </w:p>
  </w:footnote>
  <w:footnote w:id="16">
    <w:p w14:paraId="26210807" w14:textId="1A26ACA6" w:rsidR="002D0539" w:rsidRPr="00AA477E" w:rsidRDefault="002D0539" w:rsidP="00AA477E">
      <w:pPr>
        <w:pStyle w:val="FootnoteText"/>
        <w:rPr>
          <w:rFonts w:ascii="Times New Roman" w:hAnsi="Times New Roman" w:cs="Times New Roman"/>
        </w:rPr>
      </w:pPr>
      <w:r w:rsidRPr="00AA477E">
        <w:rPr>
          <w:rStyle w:val="FootnoteReference"/>
          <w:rFonts w:ascii="Times New Roman" w:hAnsi="Times New Roman" w:cs="Times New Roman"/>
          <w:i/>
          <w:iCs/>
        </w:rPr>
        <w:footnoteRef/>
      </w:r>
      <w:r w:rsidRPr="00AA477E">
        <w:rPr>
          <w:rFonts w:ascii="Times New Roman" w:hAnsi="Times New Roman" w:cs="Times New Roman"/>
          <w:i/>
          <w:iCs/>
        </w:rPr>
        <w:t xml:space="preserve">Viedās administrācijas un reģionālās attīstības ministrijas nolikums </w:t>
      </w:r>
      <w:hyperlink r:id="rId15" w:history="1">
        <w:r w:rsidRPr="00AA477E">
          <w:rPr>
            <w:rStyle w:val="Hyperlink"/>
            <w:rFonts w:cs="Times New Roman"/>
            <w:i/>
            <w:iCs/>
            <w:sz w:val="20"/>
          </w:rPr>
          <w:t>https://likumi.lv/ta/id/354717-viedas-administracijas-un-regionalas-attistibas-ministrijas-nolikums</w:t>
        </w:r>
      </w:hyperlink>
      <w:r w:rsidRPr="00AA477E">
        <w:rPr>
          <w:rFonts w:ascii="Times New Roman" w:hAnsi="Times New Roman" w:cs="Times New Roman"/>
          <w:i/>
          <w:iCs/>
        </w:rPr>
        <w:t xml:space="preserve"> </w:t>
      </w:r>
    </w:p>
  </w:footnote>
  <w:footnote w:id="17">
    <w:p w14:paraId="316B5F28" w14:textId="23814068" w:rsidR="00E21648" w:rsidRPr="00ED1302" w:rsidRDefault="00E21648" w:rsidP="00AA477E">
      <w:pPr>
        <w:pStyle w:val="FootnoteText"/>
        <w:rPr>
          <w:rFonts w:ascii="Times New Roman" w:hAnsi="Times New Roman" w:cs="Times New Roman"/>
          <w:i/>
          <w:iCs/>
        </w:rPr>
      </w:pPr>
      <w:r w:rsidRPr="00ED1302">
        <w:rPr>
          <w:rStyle w:val="FootnoteReference"/>
          <w:rFonts w:ascii="Times New Roman" w:hAnsi="Times New Roman" w:cs="Times New Roman"/>
          <w:i/>
          <w:iCs/>
        </w:rPr>
        <w:footnoteRef/>
      </w:r>
      <w:r w:rsidR="009B2B88">
        <w:rPr>
          <w:rFonts w:ascii="Times New Roman" w:eastAsia="Calibri" w:hAnsi="Times New Roman" w:cs="Times New Roman"/>
          <w:i/>
          <w:iCs/>
          <w:lang w:eastAsia="lv-LV"/>
        </w:rPr>
        <w:t>Rīkojums p</w:t>
      </w:r>
      <w:r w:rsidR="005915C9" w:rsidRPr="00ED1302">
        <w:rPr>
          <w:rFonts w:ascii="Times New Roman" w:eastAsia="Calibri" w:hAnsi="Times New Roman" w:cs="Times New Roman"/>
          <w:i/>
          <w:iCs/>
          <w:lang w:eastAsia="lv-LV"/>
        </w:rPr>
        <w:t>ar Valsts reģionālās attīstības aģentūras reorganizāciju</w:t>
      </w:r>
      <w:r w:rsidR="005915C9" w:rsidRPr="00ED1302">
        <w:rPr>
          <w:rFonts w:ascii="Times New Roman" w:hAnsi="Times New Roman" w:cs="Times New Roman"/>
          <w:i/>
          <w:iCs/>
        </w:rPr>
        <w:t xml:space="preserve"> </w:t>
      </w:r>
      <w:hyperlink r:id="rId16" w:history="1">
        <w:r w:rsidRPr="00ED1302">
          <w:rPr>
            <w:rStyle w:val="Hyperlink"/>
            <w:rFonts w:cs="Times New Roman"/>
            <w:i/>
            <w:iCs/>
            <w:sz w:val="20"/>
          </w:rPr>
          <w:t>https://likumi.lv/ta/id/354437-par-valsts-regionalas-attistibas-agenturas-reorganizaciju</w:t>
        </w:r>
      </w:hyperlink>
      <w:r w:rsidRPr="00ED1302">
        <w:rPr>
          <w:rFonts w:ascii="Times New Roman" w:hAnsi="Times New Roman" w:cs="Times New Roman"/>
          <w:i/>
          <w:iCs/>
        </w:rPr>
        <w:t xml:space="preserve"> </w:t>
      </w:r>
    </w:p>
  </w:footnote>
  <w:footnote w:id="18">
    <w:p w14:paraId="18944D27" w14:textId="7D591C29" w:rsidR="3C53F476" w:rsidRPr="00ED1302" w:rsidRDefault="3C53F476" w:rsidP="00767823">
      <w:pPr>
        <w:pStyle w:val="FootnoteText"/>
        <w:rPr>
          <w:rStyle w:val="Hyperlink"/>
          <w:rFonts w:cs="Times New Roman"/>
          <w:i/>
          <w:iCs/>
          <w:sz w:val="20"/>
        </w:rPr>
      </w:pPr>
      <w:r w:rsidRPr="00ED1302">
        <w:rPr>
          <w:rStyle w:val="FootnoteReference"/>
          <w:rFonts w:ascii="Times New Roman" w:hAnsi="Times New Roman" w:cs="Times New Roman"/>
          <w:i/>
          <w:iCs/>
        </w:rPr>
        <w:footnoteRef/>
      </w:r>
      <w:proofErr w:type="spellStart"/>
      <w:r w:rsidR="009B2B88">
        <w:rPr>
          <w:rFonts w:ascii="Times New Roman" w:eastAsia="Calibri" w:hAnsi="Times New Roman" w:cs="Times New Roman"/>
          <w:i/>
          <w:iCs/>
          <w:lang w:eastAsia="lv-LV"/>
        </w:rPr>
        <w:t>Protokollēmums</w:t>
      </w:r>
      <w:proofErr w:type="spellEnd"/>
      <w:r w:rsidR="009B2B88">
        <w:rPr>
          <w:rFonts w:ascii="Times New Roman" w:eastAsia="Calibri" w:hAnsi="Times New Roman" w:cs="Times New Roman"/>
          <w:i/>
          <w:iCs/>
          <w:lang w:eastAsia="lv-LV"/>
        </w:rPr>
        <w:t xml:space="preserve"> p</w:t>
      </w:r>
      <w:r w:rsidR="009B2B88" w:rsidRPr="00ED1302">
        <w:rPr>
          <w:rFonts w:ascii="Times New Roman" w:eastAsia="Calibri" w:hAnsi="Times New Roman" w:cs="Times New Roman"/>
          <w:i/>
          <w:iCs/>
          <w:lang w:eastAsia="lv-LV"/>
        </w:rPr>
        <w:t>ar Valsts reģionālās attīstības aģentūras reorganizāciju</w:t>
      </w:r>
      <w:r w:rsidR="009B2B88" w:rsidRPr="00ED1302">
        <w:rPr>
          <w:rFonts w:ascii="Times New Roman" w:hAnsi="Times New Roman" w:cs="Times New Roman"/>
          <w:i/>
          <w:iCs/>
        </w:rPr>
        <w:t xml:space="preserve"> </w:t>
      </w:r>
      <w:hyperlink r:id="rId17" w:history="1">
        <w:r w:rsidR="00873631" w:rsidRPr="007A2736">
          <w:rPr>
            <w:rStyle w:val="Hyperlink"/>
            <w:rFonts w:eastAsia="Calibri" w:cs="Times New Roman"/>
            <w:i/>
            <w:iCs/>
            <w:sz w:val="20"/>
            <w:lang w:eastAsia="lv-LV"/>
          </w:rPr>
          <w:t>https://likumi.lv/ta/id/354478-ministru-kabineta-sedes-protokols</w:t>
        </w:r>
      </w:hyperlink>
      <w:r w:rsidRPr="00ED1302">
        <w:rPr>
          <w:rFonts w:ascii="Times New Roman" w:eastAsia="Calibri" w:hAnsi="Times New Roman" w:cs="Times New Roman"/>
          <w:i/>
          <w:iCs/>
          <w:lang w:eastAsia="lv-LV"/>
        </w:rPr>
        <w:t xml:space="preserve"> </w:t>
      </w:r>
    </w:p>
  </w:footnote>
  <w:footnote w:id="19">
    <w:p w14:paraId="1D1FFC9B" w14:textId="2E66BC3D" w:rsidR="00863236" w:rsidRPr="00ED1302" w:rsidRDefault="00863236" w:rsidP="00AA477E">
      <w:pPr>
        <w:pStyle w:val="FootnoteText"/>
        <w:rPr>
          <w:rFonts w:ascii="Times New Roman" w:hAnsi="Times New Roman" w:cs="Times New Roman"/>
          <w:i/>
          <w:iCs/>
        </w:rPr>
      </w:pPr>
      <w:r w:rsidRPr="00ED1302">
        <w:rPr>
          <w:rStyle w:val="FootnoteReference"/>
          <w:rFonts w:ascii="Times New Roman" w:hAnsi="Times New Roman" w:cs="Times New Roman"/>
          <w:i/>
          <w:iCs/>
        </w:rPr>
        <w:footnoteRef/>
      </w:r>
      <w:r w:rsidR="00202647" w:rsidRPr="00ED1302">
        <w:rPr>
          <w:rFonts w:ascii="Times New Roman" w:hAnsi="Times New Roman" w:cs="Times New Roman"/>
          <w:i/>
          <w:iCs/>
        </w:rPr>
        <w:t>Valsts digitālās attīstības aģentūras nolikums</w:t>
      </w:r>
      <w:r w:rsidR="001364D4" w:rsidRPr="00ED1302">
        <w:rPr>
          <w:rFonts w:ascii="Times New Roman" w:hAnsi="Times New Roman" w:cs="Times New Roman"/>
          <w:i/>
          <w:iCs/>
        </w:rPr>
        <w:t xml:space="preserve"> </w:t>
      </w:r>
      <w:hyperlink r:id="rId18" w:history="1">
        <w:r w:rsidR="001364D4" w:rsidRPr="00ED1302">
          <w:rPr>
            <w:rStyle w:val="Hyperlink"/>
            <w:rFonts w:cs="Times New Roman"/>
            <w:i/>
            <w:iCs/>
            <w:sz w:val="20"/>
          </w:rPr>
          <w:t>https://likumi.lv/ta/id/282916-valsts-regionalas-attistibas-agenturas-nolikums</w:t>
        </w:r>
      </w:hyperlink>
      <w:r w:rsidR="001364D4" w:rsidRPr="00ED1302">
        <w:rPr>
          <w:rFonts w:ascii="Times New Roman" w:hAnsi="Times New Roman" w:cs="Times New Roman"/>
          <w:i/>
          <w:iCs/>
        </w:rPr>
        <w:t xml:space="preserve"> </w:t>
      </w:r>
    </w:p>
  </w:footnote>
  <w:footnote w:id="20">
    <w:p w14:paraId="76ED351E" w14:textId="77777777" w:rsidR="00522E06" w:rsidRDefault="00522E06" w:rsidP="00522E06">
      <w:pPr>
        <w:pStyle w:val="FootnoteText"/>
      </w:pPr>
      <w:r w:rsidRPr="00DC4A75">
        <w:rPr>
          <w:rStyle w:val="FootnoteReference"/>
          <w:rFonts w:ascii="Times New Roman" w:hAnsi="Times New Roman" w:cs="Times New Roman"/>
          <w:i/>
          <w:iCs/>
        </w:rPr>
        <w:footnoteRef/>
      </w:r>
      <w:r w:rsidRPr="00DC4A75">
        <w:rPr>
          <w:rFonts w:ascii="Times New Roman" w:eastAsia="Calibri" w:hAnsi="Times New Roman" w:cs="Times New Roman"/>
          <w:i/>
          <w:iCs/>
          <w:lang w:eastAsia="lv-LV"/>
        </w:rPr>
        <w:t>Ministru kabineta 2025. gada 22. aprīļa rīkojums Nr. 233 https://likumi.lv/ta/id/360127</w:t>
      </w:r>
    </w:p>
  </w:footnote>
  <w:footnote w:id="21">
    <w:p w14:paraId="27E0B013" w14:textId="743CCE57" w:rsidR="00A049A0" w:rsidRDefault="00A049A0" w:rsidP="00AA477E">
      <w:pPr>
        <w:pStyle w:val="FootnoteText"/>
      </w:pPr>
      <w:r w:rsidRPr="00ED1302">
        <w:rPr>
          <w:rStyle w:val="FootnoteReference"/>
          <w:rFonts w:ascii="Times New Roman" w:hAnsi="Times New Roman" w:cs="Times New Roman"/>
          <w:i/>
          <w:iCs/>
        </w:rPr>
        <w:footnoteRef/>
      </w:r>
      <w:r w:rsidRPr="00ED1302">
        <w:rPr>
          <w:rFonts w:ascii="Times New Roman" w:eastAsia="Calibri" w:hAnsi="Times New Roman" w:cs="Times New Roman"/>
          <w:i/>
          <w:iCs/>
          <w:lang w:eastAsia="lv-LV"/>
        </w:rPr>
        <w:t xml:space="preserve">NOBID </w:t>
      </w:r>
      <w:r w:rsidR="00C85C97">
        <w:rPr>
          <w:rFonts w:ascii="Times New Roman" w:eastAsia="Calibri" w:hAnsi="Times New Roman" w:cs="Times New Roman"/>
          <w:i/>
          <w:iCs/>
          <w:lang w:eastAsia="lv-LV"/>
        </w:rPr>
        <w:t>pilotprojekts</w:t>
      </w:r>
      <w:r w:rsidR="00C85C97" w:rsidRPr="00ED1302">
        <w:rPr>
          <w:rFonts w:ascii="Times New Roman" w:hAnsi="Times New Roman" w:cs="Times New Roman"/>
          <w:i/>
          <w:iCs/>
        </w:rPr>
        <w:t xml:space="preserve"> </w:t>
      </w:r>
      <w:hyperlink r:id="rId19" w:history="1">
        <w:r w:rsidRPr="00ED1302">
          <w:rPr>
            <w:rStyle w:val="Hyperlink"/>
            <w:rFonts w:cs="Times New Roman"/>
            <w:i/>
            <w:iCs/>
            <w:sz w:val="20"/>
          </w:rPr>
          <w:t>https://www.nobidconsortium.com/</w:t>
        </w:r>
      </w:hyperlink>
      <w:r>
        <w:t xml:space="preserve"> </w:t>
      </w:r>
    </w:p>
  </w:footnote>
  <w:footnote w:id="22">
    <w:p w14:paraId="0F271CF9" w14:textId="087F6E2C" w:rsidR="00713F83" w:rsidRPr="00106CC3" w:rsidRDefault="00713F83">
      <w:pPr>
        <w:pStyle w:val="FootnoteText"/>
        <w:rPr>
          <w:rFonts w:ascii="Times New Roman" w:hAnsi="Times New Roman" w:cs="Times New Roman"/>
          <w:i/>
          <w:iCs/>
        </w:rPr>
      </w:pPr>
      <w:r w:rsidRPr="00106CC3">
        <w:rPr>
          <w:rStyle w:val="FootnoteReference"/>
          <w:rFonts w:ascii="Times New Roman" w:hAnsi="Times New Roman" w:cs="Times New Roman"/>
          <w:i/>
          <w:iCs/>
        </w:rPr>
        <w:footnoteRef/>
      </w:r>
      <w:r w:rsidRPr="00106CC3">
        <w:rPr>
          <w:rFonts w:ascii="Times New Roman" w:hAnsi="Times New Roman" w:cs="Times New Roman"/>
          <w:i/>
          <w:iCs/>
        </w:rPr>
        <w:t xml:space="preserve"> </w:t>
      </w:r>
      <w:r w:rsidR="0069110A" w:rsidRPr="00106CC3">
        <w:rPr>
          <w:rFonts w:ascii="Times New Roman" w:hAnsi="Times New Roman" w:cs="Times New Roman"/>
          <w:i/>
          <w:iCs/>
        </w:rPr>
        <w:t xml:space="preserve">Personas </w:t>
      </w:r>
      <w:r w:rsidR="001A2F0F" w:rsidRPr="00106CC3">
        <w:rPr>
          <w:rFonts w:ascii="Times New Roman" w:hAnsi="Times New Roman" w:cs="Times New Roman"/>
          <w:i/>
          <w:iCs/>
        </w:rPr>
        <w:t>e-adres</w:t>
      </w:r>
      <w:r w:rsidR="0069110A" w:rsidRPr="00106CC3">
        <w:rPr>
          <w:rFonts w:ascii="Times New Roman" w:hAnsi="Times New Roman" w:cs="Times New Roman"/>
          <w:i/>
          <w:iCs/>
        </w:rPr>
        <w:t>ē esošā</w:t>
      </w:r>
      <w:r w:rsidR="001A2F0F" w:rsidRPr="00106CC3">
        <w:rPr>
          <w:rFonts w:ascii="Times New Roman" w:hAnsi="Times New Roman" w:cs="Times New Roman"/>
          <w:i/>
          <w:iCs/>
        </w:rPr>
        <w:t xml:space="preserve"> sarakste būs pieejama EDIM mobil</w:t>
      </w:r>
      <w:r w:rsidR="00B75B69">
        <w:rPr>
          <w:rFonts w:ascii="Times New Roman" w:hAnsi="Times New Roman" w:cs="Times New Roman"/>
          <w:i/>
          <w:iCs/>
        </w:rPr>
        <w:t>ajā</w:t>
      </w:r>
      <w:r w:rsidR="001A2F0F" w:rsidRPr="00106CC3">
        <w:rPr>
          <w:rFonts w:ascii="Times New Roman" w:hAnsi="Times New Roman" w:cs="Times New Roman"/>
          <w:i/>
          <w:iCs/>
        </w:rPr>
        <w:t xml:space="preserve"> </w:t>
      </w:r>
      <w:r w:rsidR="001F1F74">
        <w:rPr>
          <w:rFonts w:ascii="Times New Roman" w:hAnsi="Times New Roman" w:cs="Times New Roman"/>
          <w:i/>
          <w:iCs/>
        </w:rPr>
        <w:t>lietotnē</w:t>
      </w:r>
    </w:p>
  </w:footnote>
  <w:footnote w:id="23">
    <w:p w14:paraId="1D36A04C" w14:textId="7C5C5BE9" w:rsidR="1246787F" w:rsidRPr="007915BD" w:rsidRDefault="1246787F" w:rsidP="000B2BB0">
      <w:pPr>
        <w:pStyle w:val="FootnoteText"/>
        <w:jc w:val="both"/>
        <w:rPr>
          <w:rFonts w:ascii="Times New Roman" w:eastAsia="Times New Roman" w:hAnsi="Times New Roman" w:cs="Times New Roman"/>
          <w:i/>
          <w:iCs/>
        </w:rPr>
      </w:pPr>
      <w:r w:rsidRPr="007915BD">
        <w:rPr>
          <w:rStyle w:val="FootnoteReference"/>
        </w:rPr>
        <w:footnoteRef/>
      </w:r>
      <w:r w:rsidRPr="007915BD">
        <w:rPr>
          <w:rFonts w:ascii="Times New Roman" w:eastAsia="Times New Roman" w:hAnsi="Times New Roman" w:cs="Times New Roman"/>
          <w:i/>
          <w:iCs/>
        </w:rPr>
        <w:t xml:space="preserve">Datu izplatīšanas un pārvaldības platformas noteikumi </w:t>
      </w:r>
      <w:hyperlink r:id="rId20">
        <w:r w:rsidRPr="007915BD">
          <w:rPr>
            <w:rStyle w:val="Hyperlink"/>
            <w:rFonts w:eastAsia="Times New Roman" w:cs="Times New Roman"/>
            <w:i/>
            <w:iCs/>
            <w:color w:val="auto"/>
            <w:sz w:val="20"/>
          </w:rPr>
          <w:t>https://likumi.lv/ta/id/346999-datu-izplatisanas-un-parvaldibas-platformas-noteikumi</w:t>
        </w:r>
      </w:hyperlink>
      <w:r w:rsidRPr="007915BD">
        <w:rPr>
          <w:rFonts w:ascii="Times New Roman" w:eastAsia="Times New Roman" w:hAnsi="Times New Roman" w:cs="Times New Roman"/>
          <w:i/>
          <w:iCs/>
        </w:rPr>
        <w:t xml:space="preserve"> </w:t>
      </w:r>
    </w:p>
  </w:footnote>
  <w:footnote w:id="24">
    <w:p w14:paraId="16E0C5DE" w14:textId="7E3F011D" w:rsidR="1246787F" w:rsidRPr="007915BD" w:rsidRDefault="1246787F" w:rsidP="000B2BB0">
      <w:pPr>
        <w:pStyle w:val="FootnoteText"/>
        <w:jc w:val="both"/>
        <w:rPr>
          <w:rFonts w:ascii="Times New Roman" w:eastAsia="Times New Roman" w:hAnsi="Times New Roman" w:cs="Times New Roman"/>
          <w:i/>
          <w:iCs/>
        </w:rPr>
      </w:pPr>
      <w:r w:rsidRPr="007915BD">
        <w:rPr>
          <w:rStyle w:val="FootnoteReference"/>
        </w:rPr>
        <w:footnoteRef/>
      </w:r>
      <w:r w:rsidRPr="007915BD">
        <w:rPr>
          <w:rFonts w:ascii="Times New Roman" w:eastAsia="Times New Roman" w:hAnsi="Times New Roman" w:cs="Times New Roman"/>
          <w:i/>
          <w:iCs/>
        </w:rPr>
        <w:t xml:space="preserve">Valsts informācijas resursu, sistēmu un </w:t>
      </w:r>
      <w:proofErr w:type="spellStart"/>
      <w:r w:rsidRPr="007915BD">
        <w:rPr>
          <w:rFonts w:ascii="Times New Roman" w:eastAsia="Times New Roman" w:hAnsi="Times New Roman" w:cs="Times New Roman"/>
          <w:i/>
          <w:iCs/>
        </w:rPr>
        <w:t>sadarbspējas</w:t>
      </w:r>
      <w:proofErr w:type="spellEnd"/>
      <w:r w:rsidRPr="007915BD">
        <w:rPr>
          <w:rFonts w:ascii="Times New Roman" w:eastAsia="Times New Roman" w:hAnsi="Times New Roman" w:cs="Times New Roman"/>
          <w:i/>
          <w:iCs/>
        </w:rPr>
        <w:t xml:space="preserve"> informācijas sistēmas noteikumi </w:t>
      </w:r>
      <w:hyperlink r:id="rId21">
        <w:r w:rsidRPr="007915BD">
          <w:rPr>
            <w:rStyle w:val="Hyperlink"/>
            <w:rFonts w:eastAsia="Times New Roman" w:cs="Times New Roman"/>
            <w:i/>
            <w:iCs/>
            <w:color w:val="auto"/>
            <w:sz w:val="20"/>
          </w:rPr>
          <w:t>https://likumi.lv/ta/id/349664-valsts-informacijas-resursu-sistemu-un-sadarbspejas-informacijas-sistemas-noteikumi</w:t>
        </w:r>
      </w:hyperlink>
      <w:r w:rsidRPr="007915BD">
        <w:rPr>
          <w:rFonts w:ascii="Times New Roman" w:eastAsia="Times New Roman" w:hAnsi="Times New Roman" w:cs="Times New Roman"/>
          <w:i/>
          <w:iCs/>
        </w:rPr>
        <w:t xml:space="preserve"> </w:t>
      </w:r>
    </w:p>
  </w:footnote>
  <w:footnote w:id="25">
    <w:p w14:paraId="1290EA63" w14:textId="75047AD2" w:rsidR="00B00F19" w:rsidRPr="007915BD" w:rsidRDefault="00B00F19" w:rsidP="000B2BB0">
      <w:pPr>
        <w:pStyle w:val="FootnoteText"/>
        <w:jc w:val="both"/>
        <w:rPr>
          <w:rFonts w:ascii="Times New Roman" w:hAnsi="Times New Roman" w:cs="Times New Roman"/>
          <w:i/>
          <w:iCs/>
        </w:rPr>
      </w:pPr>
      <w:r w:rsidRPr="007915BD">
        <w:rPr>
          <w:rStyle w:val="FootnoteReference"/>
          <w:rFonts w:ascii="Times New Roman" w:hAnsi="Times New Roman" w:cs="Times New Roman"/>
          <w:i/>
          <w:iCs/>
        </w:rPr>
        <w:footnoteRef/>
      </w:r>
      <w:r w:rsidRPr="007915BD">
        <w:rPr>
          <w:rFonts w:ascii="Times New Roman" w:hAnsi="Times New Roman" w:cs="Times New Roman"/>
          <w:i/>
          <w:iCs/>
        </w:rPr>
        <w:t xml:space="preserve">Fizisko personu reģistra likums </w:t>
      </w:r>
      <w:hyperlink r:id="rId22" w:history="1">
        <w:r w:rsidRPr="007915BD">
          <w:rPr>
            <w:rStyle w:val="Hyperlink"/>
            <w:rFonts w:cs="Times New Roman"/>
            <w:i/>
            <w:iCs/>
            <w:color w:val="auto"/>
            <w:sz w:val="20"/>
          </w:rPr>
          <w:t>https://likumi.lv/ta/id/296185-fizisko-personu-registra-likums</w:t>
        </w:r>
      </w:hyperlink>
      <w:r w:rsidRPr="007915BD">
        <w:rPr>
          <w:rFonts w:ascii="Times New Roman" w:hAnsi="Times New Roman" w:cs="Times New Roman"/>
          <w:i/>
          <w:iCs/>
        </w:rPr>
        <w:t xml:space="preserve"> </w:t>
      </w:r>
    </w:p>
  </w:footnote>
  <w:footnote w:id="26">
    <w:p w14:paraId="0E7C2A64" w14:textId="6313432A" w:rsidR="008E7F3C" w:rsidRPr="007915BD" w:rsidRDefault="006D44E0" w:rsidP="000B2BB0">
      <w:pPr>
        <w:pStyle w:val="FootnoteText"/>
        <w:jc w:val="both"/>
        <w:rPr>
          <w:rFonts w:ascii="Times New Roman" w:hAnsi="Times New Roman" w:cs="Times New Roman"/>
          <w:i/>
          <w:iCs/>
        </w:rPr>
      </w:pPr>
      <w:r w:rsidRPr="007915BD">
        <w:rPr>
          <w:rStyle w:val="FootnoteReference"/>
          <w:rFonts w:ascii="Times New Roman" w:hAnsi="Times New Roman" w:cs="Times New Roman"/>
          <w:i/>
          <w:iCs/>
        </w:rPr>
        <w:footnoteRef/>
      </w:r>
      <w:r w:rsidRPr="007915BD">
        <w:rPr>
          <w:rFonts w:ascii="Times New Roman" w:hAnsi="Times New Roman" w:cs="Times New Roman"/>
          <w:i/>
          <w:iCs/>
        </w:rPr>
        <w:t xml:space="preserve">Valsts informācijas resursu, sistēmu un </w:t>
      </w:r>
      <w:proofErr w:type="spellStart"/>
      <w:r w:rsidRPr="007915BD">
        <w:rPr>
          <w:rFonts w:ascii="Times New Roman" w:hAnsi="Times New Roman" w:cs="Times New Roman"/>
          <w:i/>
          <w:iCs/>
        </w:rPr>
        <w:t>sadarbspējas</w:t>
      </w:r>
      <w:proofErr w:type="spellEnd"/>
      <w:r w:rsidRPr="007915BD">
        <w:rPr>
          <w:rFonts w:ascii="Times New Roman" w:hAnsi="Times New Roman" w:cs="Times New Roman"/>
          <w:i/>
          <w:iCs/>
        </w:rPr>
        <w:t xml:space="preserve"> informācijas sistēmas noteikumi </w:t>
      </w:r>
      <w:hyperlink r:id="rId23" w:history="1">
        <w:r w:rsidR="008E7F3C" w:rsidRPr="007915BD">
          <w:rPr>
            <w:rStyle w:val="Hyperlink"/>
            <w:rFonts w:cs="Times New Roman"/>
            <w:i/>
            <w:iCs/>
            <w:color w:val="auto"/>
            <w:sz w:val="20"/>
          </w:rPr>
          <w:t>https://likumi.lv/ta/id/349664-valsts-informacijas-resursu-sistemu-un-sadarbspejas-informacijas-sistemas-noteikumi</w:t>
        </w:r>
      </w:hyperlink>
      <w:r w:rsidR="008E7F3C" w:rsidRPr="007915BD">
        <w:rPr>
          <w:rFonts w:ascii="Times New Roman" w:hAnsi="Times New Roman" w:cs="Times New Roman"/>
          <w:i/>
          <w:iCs/>
        </w:rPr>
        <w:t xml:space="preserve"> </w:t>
      </w:r>
    </w:p>
  </w:footnote>
  <w:footnote w:id="27">
    <w:p w14:paraId="38FD9192" w14:textId="47E8BEF4" w:rsidR="0029649E" w:rsidRPr="00F8025A" w:rsidRDefault="0029649E" w:rsidP="000B2BB0">
      <w:pPr>
        <w:pStyle w:val="FootnoteText"/>
        <w:jc w:val="both"/>
        <w:rPr>
          <w:rFonts w:ascii="Times New Roman" w:hAnsi="Times New Roman" w:cs="Times New Roman"/>
          <w:i/>
          <w:iCs/>
        </w:rPr>
      </w:pPr>
      <w:r w:rsidRPr="007915BD">
        <w:rPr>
          <w:rStyle w:val="FootnoteReference"/>
          <w:rFonts w:ascii="Times New Roman" w:hAnsi="Times New Roman" w:cs="Times New Roman"/>
          <w:i/>
          <w:iCs/>
        </w:rPr>
        <w:footnoteRef/>
      </w:r>
      <w:r w:rsidRPr="007915BD">
        <w:rPr>
          <w:rFonts w:ascii="Times New Roman" w:hAnsi="Times New Roman" w:cs="Times New Roman"/>
          <w:i/>
          <w:iCs/>
        </w:rPr>
        <w:t>Datu izplatīšanas un pārvaldības platformas noteikumi</w:t>
      </w:r>
      <w:r w:rsidR="00F8025A" w:rsidRPr="007915BD">
        <w:rPr>
          <w:rFonts w:ascii="Times New Roman" w:hAnsi="Times New Roman" w:cs="Times New Roman"/>
          <w:i/>
          <w:iCs/>
        </w:rPr>
        <w:t xml:space="preserve"> </w:t>
      </w:r>
      <w:hyperlink r:id="rId24" w:history="1">
        <w:r w:rsidR="00F8025A" w:rsidRPr="007915BD">
          <w:rPr>
            <w:rStyle w:val="Hyperlink"/>
            <w:rFonts w:cs="Times New Roman"/>
            <w:i/>
            <w:iCs/>
            <w:color w:val="auto"/>
            <w:sz w:val="20"/>
          </w:rPr>
          <w:t>https://likumi.lv/ta/id/346999-datu-izplatisanas-un-parvaldibas-platformas-noteikumi</w:t>
        </w:r>
      </w:hyperlink>
      <w:r w:rsidR="00F8025A" w:rsidRPr="00F8025A">
        <w:rPr>
          <w:rFonts w:ascii="Times New Roman" w:hAnsi="Times New Roman" w:cs="Times New Roman"/>
          <w:i/>
          <w:iCs/>
        </w:rPr>
        <w:t xml:space="preserve"> </w:t>
      </w:r>
    </w:p>
  </w:footnote>
  <w:footnote w:id="28">
    <w:p w14:paraId="483D4CAC" w14:textId="19346CE0" w:rsidR="00B078FB" w:rsidRDefault="00B078FB" w:rsidP="005003B8">
      <w:pPr>
        <w:pStyle w:val="FootnoteText"/>
        <w:jc w:val="both"/>
      </w:pPr>
      <w:r>
        <w:rPr>
          <w:rStyle w:val="FootnoteReference"/>
        </w:rPr>
        <w:footnoteRef/>
      </w:r>
      <w:r>
        <w:t xml:space="preserve"> </w:t>
      </w:r>
      <w:r w:rsidRPr="005003B8">
        <w:rPr>
          <w:rFonts w:ascii="Times New Roman" w:hAnsi="Times New Roman" w:cs="Times New Roman"/>
          <w:i/>
          <w:iCs/>
        </w:rPr>
        <w:t xml:space="preserve">EK </w:t>
      </w:r>
      <w:r w:rsidR="00BE62AC" w:rsidRPr="005003B8">
        <w:rPr>
          <w:rFonts w:ascii="Times New Roman" w:hAnsi="Times New Roman" w:cs="Times New Roman"/>
          <w:i/>
          <w:iCs/>
        </w:rPr>
        <w:t>2025. gada 29. jūlij</w:t>
      </w:r>
      <w:r w:rsidR="00BE62AC">
        <w:rPr>
          <w:rFonts w:ascii="Times New Roman" w:hAnsi="Times New Roman" w:cs="Times New Roman"/>
          <w:i/>
          <w:iCs/>
        </w:rPr>
        <w:t>a</w:t>
      </w:r>
      <w:r w:rsidR="00BE62AC" w:rsidRPr="005003B8">
        <w:rPr>
          <w:rFonts w:ascii="Times New Roman" w:hAnsi="Times New Roman" w:cs="Times New Roman"/>
          <w:i/>
          <w:iCs/>
        </w:rPr>
        <w:t xml:space="preserve"> </w:t>
      </w:r>
      <w:r w:rsidRPr="005003B8">
        <w:rPr>
          <w:rFonts w:ascii="Times New Roman" w:hAnsi="Times New Roman" w:cs="Times New Roman"/>
          <w:i/>
          <w:iCs/>
        </w:rPr>
        <w:t xml:space="preserve">īstenošanas regula </w:t>
      </w:r>
      <w:r w:rsidR="00980787" w:rsidRPr="005003B8">
        <w:rPr>
          <w:rFonts w:ascii="Times New Roman" w:hAnsi="Times New Roman" w:cs="Times New Roman"/>
          <w:i/>
          <w:iCs/>
        </w:rPr>
        <w:t>(ES) 2025/1569, kas nosaka noteikumus par Eiropas Parlamenta un Padomes Regulas (ES) Nr. 910/2014 piemērošanu attiecībā uz kvalificētiem atribūtu elektroniskajiem apliecinājumiem un par autentisku avotu atbildīgas publiskas iestādes vai tās vārdā sniegtiem atribūtu elektroniskajiem apliecinājumiem</w:t>
      </w:r>
      <w:r w:rsidR="005003B8">
        <w:rPr>
          <w:rFonts w:ascii="Times New Roman" w:hAnsi="Times New Roman" w:cs="Times New Roman"/>
          <w:i/>
          <w:iCs/>
        </w:rPr>
        <w:t xml:space="preserve"> </w:t>
      </w:r>
      <w:hyperlink r:id="rId25" w:history="1">
        <w:r w:rsidR="004621CC" w:rsidRPr="00CA33EB">
          <w:rPr>
            <w:rStyle w:val="Hyperlink"/>
            <w:rFonts w:cs="Times New Roman"/>
            <w:i/>
            <w:iCs/>
            <w:sz w:val="20"/>
          </w:rPr>
          <w:t>https://eur-lex.europa.eu/legal-content/LV/TXT/HTML/?uri=OJ:L_202501569</w:t>
        </w:r>
      </w:hyperlink>
      <w:r w:rsidR="004621CC">
        <w:rPr>
          <w:rFonts w:ascii="Times New Roman" w:hAnsi="Times New Roman" w:cs="Times New Roman"/>
          <w:i/>
          <w:iCs/>
        </w:rPr>
        <w:t xml:space="preserve"> </w:t>
      </w:r>
    </w:p>
  </w:footnote>
  <w:footnote w:id="29">
    <w:p w14:paraId="5B68B231" w14:textId="4617AFF3" w:rsidR="00641AF0" w:rsidRPr="00FF28B0" w:rsidRDefault="00641AF0" w:rsidP="00B04651">
      <w:pPr>
        <w:pStyle w:val="FootnoteText"/>
        <w:jc w:val="both"/>
        <w:rPr>
          <w:rFonts w:ascii="Times New Roman" w:hAnsi="Times New Roman" w:cs="Times New Roman"/>
        </w:rPr>
      </w:pPr>
      <w:r w:rsidRPr="00FF28B0">
        <w:rPr>
          <w:rStyle w:val="FootnoteReference"/>
          <w:rFonts w:ascii="Times New Roman" w:hAnsi="Times New Roman" w:cs="Times New Roman"/>
          <w:i/>
          <w:iCs/>
        </w:rPr>
        <w:footnoteRef/>
      </w:r>
      <w:r w:rsidRPr="00FF28B0">
        <w:rPr>
          <w:rStyle w:val="FootnoteReference"/>
          <w:rFonts w:ascii="Times New Roman" w:hAnsi="Times New Roman" w:cs="Times New Roman"/>
          <w:i/>
          <w:iCs/>
          <w:vertAlign w:val="baseline"/>
        </w:rPr>
        <w:t xml:space="preserve">SDG regula </w:t>
      </w:r>
      <w:hyperlink r:id="rId26" w:history="1">
        <w:r w:rsidR="008C08C8" w:rsidRPr="00FF28B0">
          <w:rPr>
            <w:rStyle w:val="FootnoteReference"/>
            <w:rFonts w:ascii="Times New Roman" w:hAnsi="Times New Roman" w:cs="Times New Roman"/>
            <w:i/>
            <w:iCs/>
            <w:vertAlign w:val="baseline"/>
          </w:rPr>
          <w:t>https://eur-lex.europa.eu/legal-content/LV/TXT/HTML/?uri=CELEX:32018R1724</w:t>
        </w:r>
      </w:hyperlink>
      <w:r w:rsidR="008C08C8" w:rsidRPr="00FF28B0">
        <w:rPr>
          <w:rFonts w:ascii="Times New Roman" w:hAnsi="Times New Roman" w:cs="Times New Roman"/>
        </w:rPr>
        <w:t xml:space="preserve"> </w:t>
      </w:r>
    </w:p>
  </w:footnote>
  <w:footnote w:id="30">
    <w:p w14:paraId="670C556D" w14:textId="1BB23241" w:rsidR="00EB2141" w:rsidRPr="00FF28B0" w:rsidRDefault="00EB2141" w:rsidP="00B04651">
      <w:pPr>
        <w:pStyle w:val="FootnoteText"/>
        <w:jc w:val="both"/>
      </w:pPr>
      <w:r w:rsidRPr="00B04651">
        <w:rPr>
          <w:rStyle w:val="FootnoteReference"/>
          <w:rFonts w:ascii="Times New Roman" w:hAnsi="Times New Roman" w:cs="Times New Roman"/>
          <w:i/>
          <w:iCs/>
        </w:rPr>
        <w:footnoteRef/>
      </w:r>
      <w:r w:rsidR="00671363" w:rsidRPr="00671363">
        <w:rPr>
          <w:rFonts w:ascii="Times New Roman" w:hAnsi="Times New Roman" w:cs="Times New Roman"/>
          <w:i/>
          <w:iCs/>
        </w:rPr>
        <w:t>EK</w:t>
      </w:r>
      <w:r w:rsidR="00BE62AC">
        <w:rPr>
          <w:rFonts w:ascii="Times New Roman" w:hAnsi="Times New Roman" w:cs="Times New Roman"/>
          <w:i/>
          <w:iCs/>
        </w:rPr>
        <w:t xml:space="preserve"> </w:t>
      </w:r>
      <w:r w:rsidR="00BE62AC" w:rsidRPr="00671363">
        <w:rPr>
          <w:rFonts w:ascii="Times New Roman" w:hAnsi="Times New Roman" w:cs="Times New Roman"/>
          <w:i/>
          <w:iCs/>
        </w:rPr>
        <w:t>2025. gada 6. maij</w:t>
      </w:r>
      <w:r w:rsidR="00BE62AC">
        <w:rPr>
          <w:rFonts w:ascii="Times New Roman" w:hAnsi="Times New Roman" w:cs="Times New Roman"/>
          <w:i/>
          <w:iCs/>
        </w:rPr>
        <w:t>a</w:t>
      </w:r>
      <w:r w:rsidR="00671363" w:rsidRPr="00671363">
        <w:rPr>
          <w:rFonts w:ascii="Times New Roman" w:hAnsi="Times New Roman" w:cs="Times New Roman"/>
          <w:i/>
          <w:iCs/>
        </w:rPr>
        <w:t xml:space="preserve"> Īstenošanas regula (ES) 2025/848, kas nosaka noteikumus par Eiropas Parlamenta un Padomes Regulas (ES) Nr. 910/2014 piemērošanu maka atkarīgo pušu reģistrēšanai </w:t>
      </w:r>
      <w:hyperlink r:id="rId27" w:history="1">
        <w:r w:rsidR="00F23D0F" w:rsidRPr="007A2736">
          <w:rPr>
            <w:rStyle w:val="Hyperlink"/>
            <w:rFonts w:cs="Times New Roman"/>
            <w:i/>
            <w:iCs/>
            <w:sz w:val="20"/>
          </w:rPr>
          <w:t>https://eur-lex.europa.eu/legal-content/LV/ALL/?uri=CELEX:32025R0848</w:t>
        </w:r>
      </w:hyperlink>
      <w:r w:rsidR="00F23D0F">
        <w:rPr>
          <w:rFonts w:ascii="Times New Roman" w:hAnsi="Times New Roman" w:cs="Times New Roman"/>
          <w:i/>
          <w:iCs/>
        </w:rPr>
        <w:t xml:space="preserve"> </w:t>
      </w:r>
    </w:p>
  </w:footnote>
  <w:footnote w:id="31">
    <w:p w14:paraId="31F1539C" w14:textId="1E3E97CB" w:rsidR="00EA1138" w:rsidRPr="00AA477E" w:rsidRDefault="00EA1138" w:rsidP="007074B7">
      <w:pPr>
        <w:pStyle w:val="FootnoteText"/>
        <w:jc w:val="both"/>
        <w:rPr>
          <w:rFonts w:ascii="Times New Roman" w:hAnsi="Times New Roman" w:cs="Times New Roman"/>
          <w:i/>
          <w:iCs/>
        </w:rPr>
      </w:pPr>
      <w:r w:rsidRPr="00AA477E">
        <w:rPr>
          <w:rStyle w:val="FootnoteReference"/>
          <w:rFonts w:ascii="Times New Roman" w:hAnsi="Times New Roman" w:cs="Times New Roman"/>
          <w:i/>
          <w:iCs/>
        </w:rPr>
        <w:footnoteRef/>
      </w:r>
      <w:r w:rsidR="00D57891" w:rsidRPr="00AA477E">
        <w:rPr>
          <w:rFonts w:ascii="Times New Roman" w:hAnsi="Times New Roman" w:cs="Times New Roman"/>
          <w:i/>
          <w:iCs/>
        </w:rPr>
        <w:t xml:space="preserve">Eiropas Parlamenta un Padomes </w:t>
      </w:r>
      <w:r w:rsidR="00E92DE3">
        <w:rPr>
          <w:rFonts w:ascii="Times New Roman" w:hAnsi="Times New Roman" w:cs="Times New Roman"/>
          <w:i/>
          <w:iCs/>
        </w:rPr>
        <w:t xml:space="preserve">2008. gada 9.jūlija </w:t>
      </w:r>
      <w:r w:rsidR="00D57891" w:rsidRPr="00AA477E">
        <w:rPr>
          <w:rFonts w:ascii="Times New Roman" w:hAnsi="Times New Roman" w:cs="Times New Roman"/>
          <w:i/>
          <w:iCs/>
        </w:rPr>
        <w:t>Regula (EK) Nr. 765/2008, ar ko nosaka akreditācijas un tirgus uzraudzības prasības attiecībā uz produktu tirdzniecību un atceļ Regulu (EEK) Nr. 339/93</w:t>
      </w:r>
      <w:r w:rsidR="008C1918" w:rsidRPr="008C1918">
        <w:t xml:space="preserve"> </w:t>
      </w:r>
      <w:hyperlink r:id="rId28" w:history="1">
        <w:r w:rsidR="008C1918" w:rsidRPr="007A2736">
          <w:rPr>
            <w:rStyle w:val="Hyperlink"/>
            <w:rFonts w:cs="Times New Roman"/>
            <w:i/>
            <w:iCs/>
            <w:sz w:val="20"/>
          </w:rPr>
          <w:t>https://eur-lex.europa.eu/eli/reg/2008/765/oj/?locale=LV</w:t>
        </w:r>
      </w:hyperlink>
      <w:r w:rsidR="008C1918">
        <w:rPr>
          <w:rFonts w:ascii="Times New Roman" w:hAnsi="Times New Roman" w:cs="Times New Roman"/>
          <w:i/>
          <w:iCs/>
        </w:rPr>
        <w:t xml:space="preserve"> </w:t>
      </w:r>
    </w:p>
  </w:footnote>
  <w:footnote w:id="32">
    <w:p w14:paraId="4DD20224" w14:textId="1BC2D8DB" w:rsidR="009D065C" w:rsidRPr="002C5954" w:rsidRDefault="009D065C" w:rsidP="007074B7">
      <w:pPr>
        <w:pStyle w:val="FootnoteText"/>
        <w:jc w:val="both"/>
        <w:rPr>
          <w:i/>
          <w:iCs/>
        </w:rPr>
      </w:pPr>
      <w:r w:rsidRPr="00AA477E">
        <w:rPr>
          <w:rStyle w:val="FootnoteReference"/>
          <w:rFonts w:ascii="Times New Roman" w:hAnsi="Times New Roman" w:cs="Times New Roman"/>
          <w:i/>
          <w:iCs/>
        </w:rPr>
        <w:footnoteRef/>
      </w:r>
      <w:r w:rsidRPr="00AA477E">
        <w:rPr>
          <w:rFonts w:ascii="Times New Roman" w:hAnsi="Times New Roman" w:cs="Times New Roman"/>
          <w:i/>
          <w:iCs/>
        </w:rPr>
        <w:t xml:space="preserve">Latvijas Nacionālais akreditācijas birojs - </w:t>
      </w:r>
      <w:hyperlink r:id="rId29" w:history="1">
        <w:r w:rsidR="009862EC" w:rsidRPr="00AA477E">
          <w:rPr>
            <w:rStyle w:val="Hyperlink"/>
            <w:rFonts w:cs="Times New Roman"/>
            <w:i/>
            <w:iCs/>
            <w:sz w:val="20"/>
          </w:rPr>
          <w:t>https://www.latak.gov.lv/lv</w:t>
        </w:r>
      </w:hyperlink>
      <w:r w:rsidR="009862EC">
        <w:t xml:space="preserve"> </w:t>
      </w:r>
      <w:r w:rsidRPr="002C5954">
        <w:rPr>
          <w:rFonts w:ascii="Times New Roman" w:hAnsi="Times New Roman" w:cs="Times New Roman"/>
          <w:i/>
          <w:iCs/>
        </w:rPr>
        <w:t xml:space="preserve"> </w:t>
      </w:r>
      <w:r w:rsidRPr="002C5954">
        <w:rPr>
          <w:i/>
          <w:iCs/>
        </w:rPr>
        <w:t xml:space="preserve">  </w:t>
      </w:r>
    </w:p>
  </w:footnote>
  <w:footnote w:id="33">
    <w:p w14:paraId="4116943E" w14:textId="31FEF8D5" w:rsidR="00192BDF" w:rsidRPr="009862EC" w:rsidRDefault="00192BDF" w:rsidP="007074B7">
      <w:pPr>
        <w:spacing w:after="0"/>
        <w:jc w:val="both"/>
        <w:rPr>
          <w:rFonts w:ascii="Times New Roman" w:hAnsi="Times New Roman" w:cs="Times New Roman"/>
          <w:i/>
          <w:iCs/>
          <w:sz w:val="20"/>
          <w:szCs w:val="20"/>
        </w:rPr>
      </w:pPr>
      <w:r w:rsidRPr="009862EC">
        <w:rPr>
          <w:rStyle w:val="FootnoteReference"/>
          <w:rFonts w:ascii="Times New Roman" w:hAnsi="Times New Roman" w:cs="Times New Roman"/>
          <w:i/>
          <w:iCs/>
          <w:sz w:val="20"/>
          <w:szCs w:val="20"/>
        </w:rPr>
        <w:footnoteRef/>
      </w:r>
      <w:r w:rsidRPr="009862EC">
        <w:rPr>
          <w:rFonts w:ascii="Times New Roman" w:hAnsi="Times New Roman" w:cs="Times New Roman"/>
          <w:i/>
          <w:iCs/>
          <w:sz w:val="20"/>
          <w:szCs w:val="20"/>
        </w:rPr>
        <w:t xml:space="preserve">Eiropas Savienības </w:t>
      </w:r>
      <w:proofErr w:type="spellStart"/>
      <w:r w:rsidRPr="009862EC">
        <w:rPr>
          <w:rFonts w:ascii="Times New Roman" w:hAnsi="Times New Roman" w:cs="Times New Roman"/>
          <w:i/>
          <w:iCs/>
          <w:sz w:val="20"/>
          <w:szCs w:val="20"/>
        </w:rPr>
        <w:t>Kiberdrošības</w:t>
      </w:r>
      <w:proofErr w:type="spellEnd"/>
      <w:r w:rsidRPr="009862EC">
        <w:rPr>
          <w:rFonts w:ascii="Times New Roman" w:hAnsi="Times New Roman" w:cs="Times New Roman"/>
          <w:i/>
          <w:iCs/>
          <w:sz w:val="20"/>
          <w:szCs w:val="20"/>
        </w:rPr>
        <w:t xml:space="preserve"> aģentūra - </w:t>
      </w:r>
      <w:hyperlink r:id="rId30" w:history="1">
        <w:r w:rsidR="00454220" w:rsidRPr="009862EC">
          <w:rPr>
            <w:rStyle w:val="Hyperlink"/>
            <w:rFonts w:cs="Times New Roman"/>
            <w:i/>
            <w:iCs/>
            <w:sz w:val="20"/>
            <w:szCs w:val="20"/>
          </w:rPr>
          <w:t>https://www.enisa.europa.eu/</w:t>
        </w:r>
      </w:hyperlink>
      <w:r w:rsidR="00454220" w:rsidRPr="009862EC">
        <w:rPr>
          <w:rFonts w:ascii="Times New Roman" w:hAnsi="Times New Roman" w:cs="Times New Roman"/>
          <w:i/>
          <w:iCs/>
          <w:sz w:val="20"/>
          <w:szCs w:val="20"/>
        </w:rPr>
        <w:t xml:space="preserve"> </w:t>
      </w:r>
    </w:p>
  </w:footnote>
  <w:footnote w:id="34">
    <w:p w14:paraId="0FF3B0EF" w14:textId="625218B7" w:rsidR="00A56463" w:rsidRPr="00FF28B0" w:rsidRDefault="00A56463" w:rsidP="00167FB6">
      <w:pPr>
        <w:pStyle w:val="FootnoteText"/>
        <w:jc w:val="both"/>
        <w:rPr>
          <w:rFonts w:ascii="Times New Roman" w:hAnsi="Times New Roman" w:cs="Times New Roman"/>
          <w:i/>
          <w:iCs/>
        </w:rPr>
      </w:pPr>
      <w:r w:rsidRPr="00FF28B0">
        <w:rPr>
          <w:rStyle w:val="FootnoteReference"/>
          <w:rFonts w:ascii="Times New Roman" w:hAnsi="Times New Roman" w:cs="Times New Roman"/>
          <w:i/>
          <w:iCs/>
        </w:rPr>
        <w:footnoteRef/>
      </w:r>
      <w:r w:rsidR="00C9242F" w:rsidRPr="00C9242F">
        <w:rPr>
          <w:rFonts w:ascii="Times New Roman" w:hAnsi="Times New Roman" w:cs="Times New Roman"/>
          <w:i/>
          <w:iCs/>
        </w:rPr>
        <w:t>EK</w:t>
      </w:r>
      <w:r w:rsidR="005A5087">
        <w:rPr>
          <w:rFonts w:ascii="Times New Roman" w:hAnsi="Times New Roman" w:cs="Times New Roman"/>
          <w:i/>
          <w:iCs/>
        </w:rPr>
        <w:t xml:space="preserve"> </w:t>
      </w:r>
      <w:r w:rsidR="005A5087" w:rsidRPr="00C9242F">
        <w:rPr>
          <w:rFonts w:ascii="Times New Roman" w:hAnsi="Times New Roman" w:cs="Times New Roman"/>
          <w:i/>
          <w:iCs/>
        </w:rPr>
        <w:t>2025. gada 6. maij</w:t>
      </w:r>
      <w:r w:rsidR="005A5087">
        <w:rPr>
          <w:rFonts w:ascii="Times New Roman" w:hAnsi="Times New Roman" w:cs="Times New Roman"/>
          <w:i/>
          <w:iCs/>
        </w:rPr>
        <w:t>a</w:t>
      </w:r>
      <w:r w:rsidR="00C9242F" w:rsidRPr="00C9242F">
        <w:rPr>
          <w:rFonts w:ascii="Times New Roman" w:hAnsi="Times New Roman" w:cs="Times New Roman"/>
          <w:i/>
          <w:iCs/>
        </w:rPr>
        <w:t xml:space="preserve"> Īstenošanas regula (ES) 2025/849, kas nosaka noteikumus par Eiropas Parlamenta un Padomes Regulas (ES) Nr. 910/2014 piemērošanu informācijas iesniegšanā Komisijai un Sadarbības grupai sertificēto Eiropas digitālās identitātes maku sarakstam</w:t>
      </w:r>
      <w:r w:rsidR="00C9242F">
        <w:rPr>
          <w:rFonts w:ascii="Times New Roman" w:hAnsi="Times New Roman" w:cs="Times New Roman"/>
          <w:i/>
          <w:iCs/>
        </w:rPr>
        <w:t xml:space="preserve"> </w:t>
      </w:r>
      <w:hyperlink r:id="rId31" w:history="1">
        <w:r w:rsidR="00C9242F" w:rsidRPr="007A2736">
          <w:rPr>
            <w:rStyle w:val="Hyperlink"/>
            <w:rFonts w:cs="Times New Roman"/>
            <w:i/>
            <w:iCs/>
            <w:sz w:val="20"/>
          </w:rPr>
          <w:t>https://eur-lex.europa.eu/legal-content/LV/ALL/?uri=CELEX:32025R0849</w:t>
        </w:r>
      </w:hyperlink>
      <w:r w:rsidRPr="00FF28B0">
        <w:rPr>
          <w:rFonts w:ascii="Times New Roman" w:hAnsi="Times New Roman" w:cs="Times New Roman"/>
          <w:i/>
          <w:iCs/>
        </w:rPr>
        <w:t xml:space="preserve"> </w:t>
      </w:r>
    </w:p>
  </w:footnote>
  <w:footnote w:id="35">
    <w:p w14:paraId="60E412C8" w14:textId="2D677221" w:rsidR="00F541B8" w:rsidRPr="008B7452" w:rsidRDefault="00F541B8" w:rsidP="00167FB6">
      <w:pPr>
        <w:pStyle w:val="FootnoteText"/>
        <w:jc w:val="both"/>
        <w:rPr>
          <w:rFonts w:ascii="Times New Roman" w:hAnsi="Times New Roman" w:cs="Times New Roman"/>
          <w:i/>
          <w:iCs/>
        </w:rPr>
      </w:pPr>
      <w:r w:rsidRPr="008B7452">
        <w:rPr>
          <w:rStyle w:val="FootnoteReference"/>
          <w:rFonts w:ascii="Times New Roman" w:hAnsi="Times New Roman" w:cs="Times New Roman"/>
          <w:i/>
          <w:iCs/>
        </w:rPr>
        <w:footnoteRef/>
      </w:r>
      <w:r w:rsidRPr="008B7452">
        <w:rPr>
          <w:rFonts w:ascii="Times New Roman" w:hAnsi="Times New Roman" w:cs="Times New Roman"/>
          <w:i/>
          <w:iCs/>
        </w:rPr>
        <w:t xml:space="preserve"> </w:t>
      </w:r>
      <w:r w:rsidR="00167FB6" w:rsidRPr="00167FB6">
        <w:rPr>
          <w:rFonts w:ascii="Times New Roman" w:hAnsi="Times New Roman" w:cs="Times New Roman"/>
          <w:i/>
          <w:iCs/>
        </w:rPr>
        <w:t>E</w:t>
      </w:r>
      <w:r w:rsidR="005A5087">
        <w:rPr>
          <w:rFonts w:ascii="Times New Roman" w:hAnsi="Times New Roman" w:cs="Times New Roman"/>
          <w:i/>
          <w:iCs/>
        </w:rPr>
        <w:t xml:space="preserve">K </w:t>
      </w:r>
      <w:r w:rsidR="005A5087" w:rsidRPr="00167FB6">
        <w:rPr>
          <w:rFonts w:ascii="Times New Roman" w:hAnsi="Times New Roman" w:cs="Times New Roman"/>
          <w:i/>
          <w:iCs/>
        </w:rPr>
        <w:t>2025. gada 6. maij</w:t>
      </w:r>
      <w:r w:rsidR="005A5087">
        <w:rPr>
          <w:rFonts w:ascii="Times New Roman" w:hAnsi="Times New Roman" w:cs="Times New Roman"/>
          <w:i/>
          <w:iCs/>
        </w:rPr>
        <w:t>a</w:t>
      </w:r>
      <w:r w:rsidR="00167FB6" w:rsidRPr="00167FB6">
        <w:rPr>
          <w:rFonts w:ascii="Times New Roman" w:hAnsi="Times New Roman" w:cs="Times New Roman"/>
          <w:i/>
          <w:iCs/>
        </w:rPr>
        <w:t xml:space="preserve"> Īstenošanas regula (ES) 2025/847, kas nosaka noteikumus par Eiropas Parlamenta un Padomes Regulas (ES) Nr. 910/2014 piemērošanu reaģēšanā uz Eiropas digitālās identitātes maku drošības pārkāpumiem</w:t>
      </w:r>
      <w:hyperlink r:id="rId32" w:history="1">
        <w:r w:rsidR="008B7452" w:rsidRPr="008B7452">
          <w:rPr>
            <w:rStyle w:val="Hyperlink"/>
            <w:rFonts w:cs="Times New Roman"/>
            <w:i/>
            <w:iCs/>
            <w:sz w:val="20"/>
          </w:rPr>
          <w:t>https://eur-lex.europa.eu/legal-content/LV/TXT/HTML/?uri=OJ:L_202500847</w:t>
        </w:r>
      </w:hyperlink>
      <w:r w:rsidR="008B7452" w:rsidRPr="008B7452">
        <w:rPr>
          <w:rFonts w:ascii="Times New Roman" w:hAnsi="Times New Roman" w:cs="Times New Roman"/>
          <w:i/>
          <w:iCs/>
        </w:rPr>
        <w:t xml:space="preserve"> </w:t>
      </w:r>
    </w:p>
  </w:footnote>
  <w:footnote w:id="36">
    <w:p w14:paraId="11654B61" w14:textId="19761F4B" w:rsidR="00100F73" w:rsidRDefault="00100F73" w:rsidP="00303330">
      <w:pPr>
        <w:pStyle w:val="FootnoteText"/>
        <w:jc w:val="both"/>
      </w:pPr>
      <w:r>
        <w:rPr>
          <w:rStyle w:val="FootnoteReference"/>
        </w:rPr>
        <w:footnoteRef/>
      </w:r>
      <w:r>
        <w:t xml:space="preserve"> </w:t>
      </w:r>
      <w:r w:rsidRPr="00303330">
        <w:rPr>
          <w:rFonts w:ascii="Times New Roman" w:hAnsi="Times New Roman" w:cs="Times New Roman"/>
          <w:i/>
          <w:iCs/>
        </w:rPr>
        <w:t>EK 2025.gada 29</w:t>
      </w:r>
      <w:r w:rsidR="000F4A09" w:rsidRPr="00303330">
        <w:rPr>
          <w:rFonts w:ascii="Times New Roman" w:hAnsi="Times New Roman" w:cs="Times New Roman"/>
          <w:i/>
          <w:iCs/>
        </w:rPr>
        <w:t>.jūlija Īstenošanas regula</w:t>
      </w:r>
      <w:r w:rsidR="00463002" w:rsidRPr="00303330">
        <w:rPr>
          <w:rFonts w:ascii="Times New Roman" w:hAnsi="Times New Roman" w:cs="Times New Roman"/>
          <w:i/>
          <w:iCs/>
        </w:rPr>
        <w:t xml:space="preserve"> (ES)  2025/1568</w:t>
      </w:r>
      <w:r w:rsidR="00FD48E4">
        <w:rPr>
          <w:rFonts w:ascii="Times New Roman" w:hAnsi="Times New Roman" w:cs="Times New Roman"/>
          <w:i/>
          <w:iCs/>
        </w:rPr>
        <w:t>,</w:t>
      </w:r>
      <w:r w:rsidR="00463002" w:rsidRPr="00303330">
        <w:rPr>
          <w:rFonts w:ascii="Times New Roman" w:hAnsi="Times New Roman" w:cs="Times New Roman"/>
          <w:i/>
          <w:iCs/>
        </w:rPr>
        <w:t xml:space="preserve"> kas nosaka Eiropas Parlamenta un Padomes Regulas (ES) Nr. 910/2014 piemērošanu attiecībā uz procesuālo kārtību elektroniskās identifikācijas shēmu profesionālai izvērtēšanai un sadarbībai tādas izvērtēšanas organizēšanā Sadarbības grupā un atceļ Komisijas Īstenošanas lēmumu (ES) 2015/296</w:t>
      </w:r>
      <w:r w:rsidR="00436021">
        <w:rPr>
          <w:rFonts w:ascii="Times New Roman" w:hAnsi="Times New Roman" w:cs="Times New Roman"/>
          <w:i/>
          <w:iCs/>
        </w:rPr>
        <w:t xml:space="preserve">  </w:t>
      </w:r>
      <w:r w:rsidR="00436021" w:rsidRPr="00436021">
        <w:rPr>
          <w:rFonts w:ascii="Times New Roman" w:hAnsi="Times New Roman" w:cs="Times New Roman"/>
          <w:i/>
          <w:iCs/>
        </w:rPr>
        <w:t>https://eur-lex.europa.eu/legal-content/LV/TXT/HTML/?uri=OJ:L_202501568</w:t>
      </w:r>
    </w:p>
  </w:footnote>
  <w:footnote w:id="37">
    <w:p w14:paraId="29581FCC" w14:textId="303FFC76" w:rsidR="00E93D27" w:rsidRDefault="00E93D27" w:rsidP="00404CAB">
      <w:pPr>
        <w:pStyle w:val="FootnoteText"/>
        <w:jc w:val="both"/>
      </w:pPr>
      <w:r>
        <w:rPr>
          <w:rStyle w:val="FootnoteReference"/>
        </w:rPr>
        <w:footnoteRef/>
      </w:r>
      <w:r>
        <w:t xml:space="preserve"> </w:t>
      </w:r>
      <w:r w:rsidR="00696BC8" w:rsidRPr="00773F3D">
        <w:rPr>
          <w:rFonts w:ascii="Times New Roman" w:hAnsi="Times New Roman" w:cs="Times New Roman"/>
          <w:i/>
          <w:iCs/>
        </w:rPr>
        <w:t>EK 2025.gada 27.oktobra Īstenošanas regula</w:t>
      </w:r>
      <w:r w:rsidR="00FC4F0E" w:rsidRPr="00773F3D">
        <w:rPr>
          <w:rFonts w:ascii="Times New Roman" w:hAnsi="Times New Roman" w:cs="Times New Roman"/>
          <w:i/>
          <w:iCs/>
        </w:rPr>
        <w:t xml:space="preserve"> (ES) 2025/2160</w:t>
      </w:r>
      <w:r w:rsidR="00773F3D" w:rsidRPr="00773F3D">
        <w:rPr>
          <w:rFonts w:ascii="Times New Roman" w:hAnsi="Times New Roman" w:cs="Times New Roman"/>
          <w:i/>
          <w:iCs/>
        </w:rPr>
        <w:t xml:space="preserve">, </w:t>
      </w:r>
      <w:r w:rsidR="00696BC8" w:rsidRPr="00773F3D">
        <w:rPr>
          <w:rFonts w:ascii="Times New Roman" w:hAnsi="Times New Roman" w:cs="Times New Roman"/>
          <w:i/>
          <w:iCs/>
        </w:rPr>
        <w:t>kas nosaka noteikumus par Eiropas Parlamenta un Padomes Regulas (ES) Nr. 910/2014 piemērošanu attiecībā uz nekvalificētu uzticamības pakalpojumu sniegšanas riska pārvaldības atsauces standartiem, specifikācijām un procedūrām</w:t>
      </w:r>
      <w:r w:rsidRPr="00773F3D">
        <w:rPr>
          <w:rFonts w:ascii="Times New Roman" w:hAnsi="Times New Roman" w:cs="Times New Roman"/>
          <w:i/>
          <w:iCs/>
        </w:rPr>
        <w:t>https://eur-lex.europa.eu/legal-content/LV/TXT/HTML/?uri=OJ:L_202502160</w:t>
      </w:r>
    </w:p>
  </w:footnote>
  <w:footnote w:id="38">
    <w:p w14:paraId="3F6BB11D" w14:textId="6E0C97FA" w:rsidR="00DD6777" w:rsidRDefault="00DD6777" w:rsidP="00404CAB">
      <w:pPr>
        <w:pStyle w:val="FootnoteText"/>
        <w:jc w:val="both"/>
      </w:pPr>
      <w:r>
        <w:rPr>
          <w:rStyle w:val="FootnoteReference"/>
        </w:rPr>
        <w:footnoteRef/>
      </w:r>
      <w:r>
        <w:t xml:space="preserve"> </w:t>
      </w:r>
      <w:r w:rsidRPr="00773F3D">
        <w:rPr>
          <w:rFonts w:ascii="Times New Roman" w:hAnsi="Times New Roman" w:cs="Times New Roman"/>
          <w:i/>
          <w:iCs/>
        </w:rPr>
        <w:t>EK 2025.gada 27.oktobra Īstenošanas regula (ES)</w:t>
      </w:r>
      <w:r w:rsidR="00404CAB">
        <w:rPr>
          <w:rFonts w:ascii="Times New Roman" w:hAnsi="Times New Roman" w:cs="Times New Roman"/>
          <w:i/>
          <w:iCs/>
        </w:rPr>
        <w:t xml:space="preserve">2025/2162, </w:t>
      </w:r>
      <w:r w:rsidR="00404CAB" w:rsidRPr="00404CAB">
        <w:rPr>
          <w:rFonts w:ascii="Times New Roman" w:hAnsi="Times New Roman" w:cs="Times New Roman"/>
          <w:i/>
          <w:iCs/>
        </w:rPr>
        <w:t>kas nosaka noteikumus par Eiropas Parlamenta un Padomes Regulas (ES) Nr. 910/2014 piemērošanu attiecībā uz to atbilstības novērtēšanas struktūru akreditāciju, kuras veic kvalificētu uzticamības pakalpojumu sniedzēju un to sniegto uzticamības pakalpojumu novērtēšanu, un attiecībā uz atbilstības novērtēšanas ziņojumu un atbilstības novērtēšanas shēmu</w:t>
      </w:r>
    </w:p>
  </w:footnote>
  <w:footnote w:id="39">
    <w:p w14:paraId="28DC5930" w14:textId="0F7CA04B" w:rsidR="0013007F" w:rsidRDefault="0013007F" w:rsidP="008671D2">
      <w:pPr>
        <w:pStyle w:val="FootnoteText"/>
        <w:jc w:val="both"/>
      </w:pPr>
      <w:r>
        <w:rPr>
          <w:rStyle w:val="FootnoteReference"/>
        </w:rPr>
        <w:footnoteRef/>
      </w:r>
      <w:r>
        <w:t xml:space="preserve"> </w:t>
      </w:r>
      <w:r w:rsidRPr="008671D2">
        <w:rPr>
          <w:rFonts w:ascii="Times New Roman" w:hAnsi="Times New Roman" w:cs="Times New Roman"/>
          <w:i/>
          <w:iCs/>
        </w:rPr>
        <w:t>EK 2025.gada 29.jūlija Īstenošanas regula (ES)</w:t>
      </w:r>
      <w:r w:rsidR="008671D2" w:rsidRPr="008671D2">
        <w:rPr>
          <w:i/>
          <w:iCs/>
          <w:color w:val="000000"/>
          <w:sz w:val="22"/>
          <w:szCs w:val="22"/>
          <w:shd w:val="clear" w:color="auto" w:fill="FFFFFF"/>
        </w:rPr>
        <w:t xml:space="preserve"> </w:t>
      </w:r>
      <w:r w:rsidR="008671D2" w:rsidRPr="008671D2">
        <w:rPr>
          <w:rFonts w:ascii="Times New Roman" w:hAnsi="Times New Roman" w:cs="Times New Roman"/>
          <w:i/>
          <w:iCs/>
        </w:rPr>
        <w:t>2025/1572,</w:t>
      </w:r>
      <w:r w:rsidRPr="008671D2">
        <w:rPr>
          <w:rFonts w:ascii="Times New Roman" w:hAnsi="Times New Roman" w:cs="Times New Roman"/>
          <w:i/>
          <w:iCs/>
        </w:rPr>
        <w:t xml:space="preserve">  </w:t>
      </w:r>
      <w:r w:rsidR="008671D2" w:rsidRPr="008671D2">
        <w:rPr>
          <w:rFonts w:ascii="Times New Roman" w:hAnsi="Times New Roman" w:cs="Times New Roman"/>
          <w:i/>
          <w:iCs/>
        </w:rPr>
        <w:t>ar ko nosaka noteikumus Eiropas Parlamenta un Padomes Regulas (ES) Nr. 910/2014 piemērošanai attiecībā uz nodoma paziņošanas formātu un procedūrām un uz verifikāciju saistībā ar kvalificētu uzticamības pakalpojumu sniegšanas uzsākšanu</w:t>
      </w:r>
      <w:r w:rsidR="00B605A2">
        <w:rPr>
          <w:rFonts w:ascii="Times New Roman" w:hAnsi="Times New Roman" w:cs="Times New Roman"/>
          <w:i/>
          <w:iCs/>
        </w:rPr>
        <w:t xml:space="preserve"> </w:t>
      </w:r>
      <w:hyperlink r:id="rId33" w:history="1">
        <w:r w:rsidR="00CC78AC" w:rsidRPr="00F83F34">
          <w:rPr>
            <w:rStyle w:val="Hyperlink"/>
            <w:rFonts w:cs="Times New Roman"/>
            <w:i/>
            <w:iCs/>
            <w:sz w:val="20"/>
          </w:rPr>
          <w:t>https://eur-lex.europa.eu/legal-content/LV/TXT/HTML/?uri=OJ:L_202501572</w:t>
        </w:r>
      </w:hyperlink>
      <w:r w:rsidR="00CC78AC">
        <w:rPr>
          <w:rFonts w:ascii="Times New Roman" w:hAnsi="Times New Roman" w:cs="Times New Roman"/>
          <w:i/>
          <w:iCs/>
        </w:rPr>
        <w:t xml:space="preserve"> </w:t>
      </w:r>
    </w:p>
  </w:footnote>
  <w:footnote w:id="40">
    <w:p w14:paraId="23F175B2" w14:textId="0A73D7EE" w:rsidR="00F75682" w:rsidRDefault="00F75682" w:rsidP="00FD48E4">
      <w:pPr>
        <w:pStyle w:val="FootnoteText"/>
        <w:jc w:val="both"/>
      </w:pPr>
      <w:r>
        <w:rPr>
          <w:rStyle w:val="FootnoteReference"/>
        </w:rPr>
        <w:footnoteRef/>
      </w:r>
      <w:r>
        <w:t xml:space="preserve"> </w:t>
      </w:r>
      <w:r w:rsidRPr="008671D2">
        <w:rPr>
          <w:rFonts w:ascii="Times New Roman" w:hAnsi="Times New Roman" w:cs="Times New Roman"/>
          <w:i/>
          <w:iCs/>
        </w:rPr>
        <w:t>EK</w:t>
      </w:r>
      <w:r w:rsidRPr="00FD48E4">
        <w:rPr>
          <w:rFonts w:ascii="Times New Roman" w:hAnsi="Times New Roman" w:cs="Times New Roman"/>
          <w:i/>
          <w:iCs/>
        </w:rPr>
        <w:t xml:space="preserve"> 2025.gada 29.jūlija Īstenošanas regula (ES)</w:t>
      </w:r>
      <w:r w:rsidR="00FD48E4" w:rsidRPr="00FD48E4">
        <w:rPr>
          <w:rFonts w:ascii="Times New Roman" w:hAnsi="Times New Roman" w:cs="Times New Roman"/>
          <w:i/>
          <w:iCs/>
        </w:rPr>
        <w:t xml:space="preserve"> 2025/1566</w:t>
      </w:r>
      <w:r w:rsidR="00FD48E4">
        <w:rPr>
          <w:rFonts w:ascii="Times New Roman" w:hAnsi="Times New Roman" w:cs="Times New Roman"/>
          <w:i/>
          <w:iCs/>
        </w:rPr>
        <w:t>,</w:t>
      </w:r>
      <w:r w:rsidR="00FD48E4" w:rsidRPr="00FD48E4">
        <w:rPr>
          <w:rFonts w:ascii="Times New Roman" w:hAnsi="Times New Roman" w:cs="Times New Roman"/>
          <w:i/>
          <w:iCs/>
        </w:rPr>
        <w:t xml:space="preserve"> ar ko paredz noteikumus Eiropas Parlamenta un Padomes Regulas (ES) Nr. 910/2014 piemērošanai attiecībā uz atsauces standartiem tās personas identitātes un atribūtu verifikācijai, kurai izdodams kvalificētais sertifikāts vai kvalificētais atribūtu elektroniskais apliecinājums</w:t>
      </w:r>
      <w:r w:rsidR="007B42F3">
        <w:rPr>
          <w:rFonts w:ascii="Times New Roman" w:hAnsi="Times New Roman" w:cs="Times New Roman"/>
          <w:i/>
          <w:iCs/>
        </w:rPr>
        <w:t xml:space="preserve"> </w:t>
      </w:r>
      <w:hyperlink r:id="rId34" w:history="1">
        <w:r w:rsidR="007B42F3" w:rsidRPr="00F83F34">
          <w:rPr>
            <w:rStyle w:val="Hyperlink"/>
            <w:rFonts w:cs="Times New Roman"/>
            <w:i/>
            <w:iCs/>
            <w:sz w:val="20"/>
          </w:rPr>
          <w:t>https://eur-lex.europa.eu/legal-content/LV/TXT/HTML/?uri=OJ:L_202501566</w:t>
        </w:r>
      </w:hyperlink>
      <w:r w:rsidR="007B42F3">
        <w:rPr>
          <w:rFonts w:ascii="Times New Roman" w:hAnsi="Times New Roman" w:cs="Times New Roman"/>
          <w:i/>
          <w:iCs/>
        </w:rPr>
        <w:t xml:space="preserve"> </w:t>
      </w:r>
    </w:p>
  </w:footnote>
  <w:footnote w:id="41">
    <w:p w14:paraId="600DDC5C" w14:textId="4D676032" w:rsidR="008D45C5" w:rsidRDefault="008D45C5" w:rsidP="008D45C5">
      <w:pPr>
        <w:pStyle w:val="FootnoteText"/>
        <w:jc w:val="both"/>
      </w:pPr>
      <w:r>
        <w:rPr>
          <w:rStyle w:val="FootnoteReference"/>
        </w:rPr>
        <w:footnoteRef/>
      </w:r>
      <w:r>
        <w:t xml:space="preserve"> </w:t>
      </w:r>
      <w:r w:rsidRPr="00CC5FAD">
        <w:rPr>
          <w:rFonts w:ascii="Times New Roman" w:hAnsi="Times New Roman" w:cs="Times New Roman"/>
          <w:i/>
          <w:iCs/>
        </w:rPr>
        <w:t>EK 2025.gada 29</w:t>
      </w:r>
      <w:r w:rsidR="00A7461A">
        <w:rPr>
          <w:rFonts w:ascii="Times New Roman" w:hAnsi="Times New Roman" w:cs="Times New Roman"/>
          <w:i/>
          <w:iCs/>
        </w:rPr>
        <w:t>.septembra</w:t>
      </w:r>
      <w:r w:rsidRPr="00CC5FAD">
        <w:rPr>
          <w:rFonts w:ascii="Times New Roman" w:hAnsi="Times New Roman" w:cs="Times New Roman"/>
          <w:i/>
          <w:iCs/>
        </w:rPr>
        <w:t xml:space="preserve"> Īstenošanas regula (ES)</w:t>
      </w:r>
      <w:r w:rsidRPr="00CC5FAD">
        <w:rPr>
          <w:rFonts w:ascii="Times New Roman" w:hAnsi="Times New Roman" w:cs="Times New Roman"/>
          <w:i/>
          <w:iCs/>
          <w:color w:val="000000"/>
          <w:sz w:val="22"/>
          <w:szCs w:val="22"/>
          <w:shd w:val="clear" w:color="auto" w:fill="FFFFFF"/>
        </w:rPr>
        <w:t xml:space="preserve"> </w:t>
      </w:r>
      <w:r w:rsidRPr="00CC5FAD">
        <w:rPr>
          <w:rFonts w:ascii="Times New Roman" w:hAnsi="Times New Roman" w:cs="Times New Roman"/>
          <w:i/>
          <w:iCs/>
        </w:rPr>
        <w:t>2025/1945, ar ko paredz noteikumus Eiropas Parlamenta un Padomes Regulas (ES) Nr. 910/2014 piemērošanai attiecībā uz kvalificētu elektronisko parakstu un kvalificētu elektronisko zīmogu validēšanu un uzlabotu kvalificētu elektronisko parakstu validēšanu, pamatojoties uz kvalificētiem sertifikātiem, un uzlabotu kvalificētu elektronisko zīmogu validēšanu, pamatojoties uz kvalificētiem sertifikātiem</w:t>
      </w:r>
      <w:r w:rsidR="00D05EEE">
        <w:rPr>
          <w:rFonts w:ascii="Times New Roman" w:hAnsi="Times New Roman" w:cs="Times New Roman"/>
          <w:i/>
          <w:iCs/>
        </w:rPr>
        <w:t xml:space="preserve"> </w:t>
      </w:r>
      <w:hyperlink r:id="rId35" w:history="1">
        <w:r w:rsidR="00D05EEE" w:rsidRPr="00F83F34">
          <w:rPr>
            <w:rStyle w:val="Hyperlink"/>
            <w:rFonts w:cs="Times New Roman"/>
            <w:i/>
            <w:iCs/>
            <w:sz w:val="20"/>
          </w:rPr>
          <w:t>https://eur-lex.europa.eu/legal-content/LV/TXT/HTML/?uri=OJ:L_202501945</w:t>
        </w:r>
      </w:hyperlink>
      <w:r w:rsidR="00D05EEE">
        <w:rPr>
          <w:rFonts w:ascii="Times New Roman" w:hAnsi="Times New Roman" w:cs="Times New Roman"/>
          <w:i/>
          <w:iCs/>
        </w:rPr>
        <w:t xml:space="preserve"> </w:t>
      </w:r>
    </w:p>
  </w:footnote>
  <w:footnote w:id="42">
    <w:p w14:paraId="6CC2F421" w14:textId="41CB6AF5" w:rsidR="008005D7" w:rsidRPr="00CB28F5" w:rsidRDefault="004D2E4C" w:rsidP="009A483A">
      <w:pPr>
        <w:pStyle w:val="FootnoteText"/>
        <w:jc w:val="both"/>
        <w:rPr>
          <w:rFonts w:ascii="Times New Roman" w:hAnsi="Times New Roman" w:cs="Times New Roman"/>
          <w:i/>
          <w:iCs/>
        </w:rPr>
      </w:pPr>
      <w:r>
        <w:rPr>
          <w:rStyle w:val="FootnoteReference"/>
        </w:rPr>
        <w:footnoteRef/>
      </w:r>
      <w:r>
        <w:t xml:space="preserve"> </w:t>
      </w:r>
      <w:r w:rsidRPr="004D2E4C">
        <w:rPr>
          <w:rFonts w:ascii="Times New Roman" w:hAnsi="Times New Roman" w:cs="Times New Roman"/>
          <w:i/>
          <w:iCs/>
        </w:rPr>
        <w:t xml:space="preserve">EK 2025.gada 29.jūlija Īstenošanas regula </w:t>
      </w:r>
      <w:r w:rsidRPr="008820A8">
        <w:rPr>
          <w:rFonts w:ascii="Times New Roman" w:hAnsi="Times New Roman" w:cs="Times New Roman"/>
          <w:i/>
          <w:iCs/>
        </w:rPr>
        <w:t> (ES) 2025/1567, ar ko nosaka noteikumus Eiropas Parlamenta un Padomes Regulas (ES) Nr. 910/2014 piemērošanai attiecībā uz attālinātas kvalificēta elektroniskā paraksta radīšanas ierīču un attālinātas kvalificēta elektroniskā zīmoga radīšanas ierīču kā kvalificētu uzticamības pakalpojumu pārvaldību</w:t>
      </w:r>
      <w:r w:rsidR="005E0127">
        <w:rPr>
          <w:rFonts w:ascii="Times New Roman" w:hAnsi="Times New Roman" w:cs="Times New Roman"/>
          <w:i/>
          <w:iCs/>
        </w:rPr>
        <w:t xml:space="preserve"> </w:t>
      </w:r>
      <w:hyperlink r:id="rId36" w:history="1">
        <w:r w:rsidR="005E0127" w:rsidRPr="00F83F34">
          <w:rPr>
            <w:rStyle w:val="Hyperlink"/>
            <w:rFonts w:cs="Times New Roman"/>
            <w:i/>
            <w:iCs/>
            <w:sz w:val="20"/>
          </w:rPr>
          <w:t>https://eur-lex.europa.eu/legal-content/LV/TXT/HTML/?uri=OJ:L_202501567</w:t>
        </w:r>
      </w:hyperlink>
      <w:r w:rsidR="005E0127">
        <w:rPr>
          <w:rFonts w:ascii="Times New Roman" w:hAnsi="Times New Roman" w:cs="Times New Roman"/>
          <w:i/>
          <w:iCs/>
        </w:rPr>
        <w:t xml:space="preserve"> </w:t>
      </w:r>
    </w:p>
  </w:footnote>
  <w:footnote w:id="43">
    <w:p w14:paraId="770FA31A" w14:textId="6DF8B867" w:rsidR="00F94D80" w:rsidRDefault="00F94D80" w:rsidP="009A483A">
      <w:pPr>
        <w:pStyle w:val="FootnoteText"/>
        <w:jc w:val="both"/>
      </w:pPr>
      <w:r>
        <w:rPr>
          <w:rStyle w:val="FootnoteReference"/>
        </w:rPr>
        <w:footnoteRef/>
      </w:r>
      <w:r>
        <w:t xml:space="preserve"> </w:t>
      </w:r>
      <w:r w:rsidRPr="004D2E4C">
        <w:rPr>
          <w:rFonts w:ascii="Times New Roman" w:hAnsi="Times New Roman" w:cs="Times New Roman"/>
          <w:i/>
          <w:iCs/>
        </w:rPr>
        <w:t>EK 2025.gada 29.</w:t>
      </w:r>
      <w:r w:rsidR="00A7461A">
        <w:rPr>
          <w:rFonts w:ascii="Times New Roman" w:hAnsi="Times New Roman" w:cs="Times New Roman"/>
          <w:i/>
          <w:iCs/>
        </w:rPr>
        <w:t>septembra</w:t>
      </w:r>
      <w:r w:rsidRPr="004D2E4C">
        <w:rPr>
          <w:rFonts w:ascii="Times New Roman" w:hAnsi="Times New Roman" w:cs="Times New Roman"/>
          <w:i/>
          <w:iCs/>
        </w:rPr>
        <w:t xml:space="preserve"> Īstenošanas regula </w:t>
      </w:r>
      <w:r w:rsidRPr="008820A8">
        <w:rPr>
          <w:rFonts w:ascii="Times New Roman" w:hAnsi="Times New Roman" w:cs="Times New Roman"/>
          <w:i/>
          <w:iCs/>
        </w:rPr>
        <w:t> (ES</w:t>
      </w:r>
      <w:r w:rsidRPr="009A483A">
        <w:rPr>
          <w:rFonts w:ascii="Times New Roman" w:hAnsi="Times New Roman" w:cs="Times New Roman"/>
          <w:i/>
          <w:iCs/>
        </w:rPr>
        <w:t>) </w:t>
      </w:r>
      <w:r w:rsidR="009A483A" w:rsidRPr="009A483A">
        <w:rPr>
          <w:rFonts w:ascii="Times New Roman" w:hAnsi="Times New Roman" w:cs="Times New Roman"/>
          <w:i/>
          <w:iCs/>
        </w:rPr>
        <w:t>2025/1943, kas nosaka Eiropas Parlamenta un Padomes Regulas (ES) Nr. 910/2014 piemērošanu kvalificētu elektronisko parakstu sertifikātu un kvalificētu elektronisk</w:t>
      </w:r>
      <w:r w:rsidR="008005D7">
        <w:rPr>
          <w:rFonts w:ascii="Times New Roman" w:hAnsi="Times New Roman" w:cs="Times New Roman"/>
          <w:i/>
          <w:iCs/>
        </w:rPr>
        <w:t xml:space="preserve">o </w:t>
      </w:r>
      <w:r w:rsidR="009A483A" w:rsidRPr="009A483A">
        <w:rPr>
          <w:rFonts w:ascii="Times New Roman" w:hAnsi="Times New Roman" w:cs="Times New Roman"/>
          <w:i/>
          <w:iCs/>
        </w:rPr>
        <w:t>zīmogu sertifikātu atsauces standartiem</w:t>
      </w:r>
      <w:r w:rsidR="006E236B">
        <w:rPr>
          <w:rFonts w:ascii="Times New Roman" w:hAnsi="Times New Roman" w:cs="Times New Roman"/>
          <w:i/>
          <w:iCs/>
        </w:rPr>
        <w:t xml:space="preserve"> </w:t>
      </w:r>
      <w:r w:rsidR="006E236B" w:rsidRPr="006E236B">
        <w:rPr>
          <w:rFonts w:ascii="Times New Roman" w:hAnsi="Times New Roman" w:cs="Times New Roman"/>
          <w:i/>
          <w:iCs/>
        </w:rPr>
        <w:t>https://eur-lex.europa.eu/legal-content/LV/TXT/HTML/?uri=OJ:L_202501943</w:t>
      </w:r>
    </w:p>
  </w:footnote>
  <w:footnote w:id="44">
    <w:p w14:paraId="28BC1C61" w14:textId="1EF0A785" w:rsidR="003654E5" w:rsidRDefault="003654E5" w:rsidP="00B80AC9">
      <w:pPr>
        <w:pStyle w:val="FootnoteText"/>
        <w:jc w:val="both"/>
      </w:pPr>
      <w:r>
        <w:rPr>
          <w:rStyle w:val="FootnoteReference"/>
        </w:rPr>
        <w:footnoteRef/>
      </w:r>
      <w:r>
        <w:t xml:space="preserve"> </w:t>
      </w:r>
      <w:r w:rsidR="008C33EA" w:rsidRPr="00CC5FAD">
        <w:rPr>
          <w:rFonts w:ascii="Times New Roman" w:hAnsi="Times New Roman" w:cs="Times New Roman"/>
          <w:i/>
          <w:iCs/>
        </w:rPr>
        <w:t>EK 2025.gada 29.</w:t>
      </w:r>
      <w:r w:rsidR="004E2919">
        <w:rPr>
          <w:rFonts w:ascii="Times New Roman" w:hAnsi="Times New Roman" w:cs="Times New Roman"/>
          <w:i/>
          <w:iCs/>
        </w:rPr>
        <w:t>septem</w:t>
      </w:r>
      <w:r w:rsidR="00463CBA">
        <w:rPr>
          <w:rFonts w:ascii="Times New Roman" w:hAnsi="Times New Roman" w:cs="Times New Roman"/>
          <w:i/>
          <w:iCs/>
        </w:rPr>
        <w:t>b</w:t>
      </w:r>
      <w:r w:rsidR="004E2919">
        <w:rPr>
          <w:rFonts w:ascii="Times New Roman" w:hAnsi="Times New Roman" w:cs="Times New Roman"/>
          <w:i/>
          <w:iCs/>
        </w:rPr>
        <w:t>ra</w:t>
      </w:r>
      <w:r w:rsidR="008C33EA" w:rsidRPr="00CC5FAD">
        <w:rPr>
          <w:rFonts w:ascii="Times New Roman" w:hAnsi="Times New Roman" w:cs="Times New Roman"/>
          <w:i/>
          <w:iCs/>
        </w:rPr>
        <w:t xml:space="preserve"> Īstenošanas regula (ES)</w:t>
      </w:r>
      <w:r w:rsidR="008C33EA" w:rsidRPr="00B80AC9">
        <w:rPr>
          <w:rFonts w:ascii="Times New Roman" w:hAnsi="Times New Roman" w:cs="Times New Roman"/>
          <w:i/>
          <w:iCs/>
        </w:rPr>
        <w:t xml:space="preserve"> </w:t>
      </w:r>
      <w:r w:rsidR="00B80AC9" w:rsidRPr="00B80AC9">
        <w:rPr>
          <w:rFonts w:ascii="Times New Roman" w:hAnsi="Times New Roman" w:cs="Times New Roman"/>
          <w:i/>
          <w:iCs/>
        </w:rPr>
        <w:t>2025/1942</w:t>
      </w:r>
      <w:r w:rsidR="008C33EA" w:rsidRPr="00CC5FAD">
        <w:rPr>
          <w:rFonts w:ascii="Times New Roman" w:hAnsi="Times New Roman" w:cs="Times New Roman"/>
          <w:i/>
          <w:iCs/>
        </w:rPr>
        <w:t xml:space="preserve">, </w:t>
      </w:r>
      <w:r w:rsidR="008C33EA" w:rsidRPr="00B80AC9">
        <w:rPr>
          <w:rFonts w:ascii="Times New Roman" w:hAnsi="Times New Roman" w:cs="Times New Roman"/>
          <w:i/>
          <w:iCs/>
        </w:rPr>
        <w:t>ar ko paredz noteikumus Eiropas Parlamenta un Padomes Regulas (ES) Nr. 910/2014 piemērošanai attiecībā uz kvalificētu elektronisko parakstu kvalificētiem validēšanas pakalpojumiem un kvalificētu elektronisko zīmogu kvalificētiem validēšanas pakalpojumiem</w:t>
      </w:r>
      <w:r w:rsidR="00B80AC9">
        <w:rPr>
          <w:rFonts w:ascii="Times New Roman" w:hAnsi="Times New Roman" w:cs="Times New Roman"/>
          <w:i/>
          <w:iCs/>
        </w:rPr>
        <w:t xml:space="preserve"> </w:t>
      </w:r>
      <w:hyperlink r:id="rId37" w:history="1">
        <w:r w:rsidR="00B80AC9" w:rsidRPr="00F83F34">
          <w:rPr>
            <w:rStyle w:val="Hyperlink"/>
            <w:rFonts w:cs="Times New Roman"/>
            <w:i/>
            <w:iCs/>
            <w:sz w:val="20"/>
          </w:rPr>
          <w:t>https://eur-lex.europa.eu/legal-content/LV/TXT/HTML/?uri=OJ:L_202501942</w:t>
        </w:r>
      </w:hyperlink>
      <w:r w:rsidR="00B80AC9">
        <w:rPr>
          <w:rFonts w:ascii="Times New Roman" w:hAnsi="Times New Roman" w:cs="Times New Roman"/>
          <w:i/>
          <w:iCs/>
        </w:rPr>
        <w:t xml:space="preserve"> </w:t>
      </w:r>
    </w:p>
  </w:footnote>
  <w:footnote w:id="45">
    <w:p w14:paraId="123A68BF" w14:textId="49BC0E7D" w:rsidR="004E2919" w:rsidRPr="004E2919" w:rsidRDefault="007313BF" w:rsidP="00CF4DA3">
      <w:pPr>
        <w:pStyle w:val="FootnoteText"/>
        <w:jc w:val="both"/>
        <w:rPr>
          <w:b/>
          <w:bCs/>
        </w:rPr>
      </w:pPr>
      <w:r>
        <w:rPr>
          <w:rStyle w:val="FootnoteReference"/>
        </w:rPr>
        <w:footnoteRef/>
      </w:r>
      <w:r>
        <w:t xml:space="preserve"> </w:t>
      </w:r>
      <w:r w:rsidR="004E2919" w:rsidRPr="00CC5FAD">
        <w:rPr>
          <w:rFonts w:ascii="Times New Roman" w:hAnsi="Times New Roman" w:cs="Times New Roman"/>
          <w:i/>
          <w:iCs/>
        </w:rPr>
        <w:t>EK 2025.gada 29</w:t>
      </w:r>
      <w:r w:rsidR="004E2919">
        <w:rPr>
          <w:rFonts w:ascii="Times New Roman" w:hAnsi="Times New Roman" w:cs="Times New Roman"/>
          <w:i/>
          <w:iCs/>
        </w:rPr>
        <w:t>.septembra</w:t>
      </w:r>
      <w:r w:rsidR="004E2919" w:rsidRPr="00CC5FAD">
        <w:rPr>
          <w:rFonts w:ascii="Times New Roman" w:hAnsi="Times New Roman" w:cs="Times New Roman"/>
          <w:i/>
          <w:iCs/>
        </w:rPr>
        <w:t xml:space="preserve"> Īstenošanas regula (ES</w:t>
      </w:r>
      <w:r w:rsidR="004E2919">
        <w:rPr>
          <w:rFonts w:ascii="Times New Roman" w:hAnsi="Times New Roman" w:cs="Times New Roman"/>
          <w:i/>
          <w:iCs/>
        </w:rPr>
        <w:t>)</w:t>
      </w:r>
      <w:r w:rsidR="004E2919" w:rsidRPr="00CF4DA3">
        <w:rPr>
          <w:rFonts w:ascii="Times New Roman" w:hAnsi="Times New Roman" w:cs="Times New Roman"/>
          <w:i/>
          <w:iCs/>
        </w:rPr>
        <w:t xml:space="preserve"> 2025/1946, kas nosaka Eiropas Parlamenta un Padomes Regulas (ES) Nr. 910/2014 piemērošanu kvalificētu elektronisko parakstu un kvalificētu elektronisko zīmogu saglabāšanas pakalpojumiem</w:t>
      </w:r>
      <w:r w:rsidR="004E2919">
        <w:rPr>
          <w:rFonts w:ascii="Times New Roman" w:hAnsi="Times New Roman" w:cs="Times New Roman"/>
          <w:i/>
          <w:iCs/>
        </w:rPr>
        <w:t xml:space="preserve"> </w:t>
      </w:r>
      <w:hyperlink r:id="rId38" w:history="1">
        <w:r w:rsidR="00CF4DA3" w:rsidRPr="00F83F34">
          <w:rPr>
            <w:rStyle w:val="Hyperlink"/>
            <w:rFonts w:cs="Times New Roman"/>
            <w:i/>
            <w:iCs/>
            <w:sz w:val="20"/>
          </w:rPr>
          <w:t>https://eur-lex.europa.eu/legal-content/LV/TXT/HTML/?uri=OJ:L_202501946</w:t>
        </w:r>
      </w:hyperlink>
      <w:r w:rsidR="00CF4DA3">
        <w:rPr>
          <w:rFonts w:ascii="Times New Roman" w:hAnsi="Times New Roman" w:cs="Times New Roman"/>
          <w:i/>
          <w:iCs/>
        </w:rPr>
        <w:t xml:space="preserve"> </w:t>
      </w:r>
    </w:p>
    <w:p w14:paraId="498771B4" w14:textId="65D11384" w:rsidR="007313BF" w:rsidRDefault="007313BF">
      <w:pPr>
        <w:pStyle w:val="FootnoteText"/>
      </w:pPr>
    </w:p>
  </w:footnote>
  <w:footnote w:id="46">
    <w:p w14:paraId="638AEBAF" w14:textId="6F96E977" w:rsidR="003F69E5" w:rsidRPr="008B7A7D" w:rsidRDefault="003F69E5" w:rsidP="00140468">
      <w:pPr>
        <w:pStyle w:val="FootnoteText"/>
        <w:rPr>
          <w:b/>
          <w:bCs/>
        </w:rPr>
      </w:pPr>
      <w:r>
        <w:rPr>
          <w:rStyle w:val="FootnoteReference"/>
        </w:rPr>
        <w:footnoteRef/>
      </w:r>
      <w:r>
        <w:t xml:space="preserve"> </w:t>
      </w:r>
      <w:r w:rsidR="008B7A7D" w:rsidRPr="001F776B">
        <w:rPr>
          <w:rFonts w:ascii="Times New Roman" w:hAnsi="Times New Roman" w:cs="Times New Roman"/>
          <w:i/>
          <w:iCs/>
        </w:rPr>
        <w:t>EK 2025.gada 29.septem</w:t>
      </w:r>
      <w:r w:rsidR="00463CBA">
        <w:rPr>
          <w:rFonts w:ascii="Times New Roman" w:hAnsi="Times New Roman" w:cs="Times New Roman"/>
          <w:i/>
          <w:iCs/>
        </w:rPr>
        <w:t>b</w:t>
      </w:r>
      <w:r w:rsidR="008B7A7D" w:rsidRPr="001F776B">
        <w:rPr>
          <w:rFonts w:ascii="Times New Roman" w:hAnsi="Times New Roman" w:cs="Times New Roman"/>
          <w:i/>
          <w:iCs/>
        </w:rPr>
        <w:t xml:space="preserve">ra Īstenošanas regula (ES) 2025/1929, kas nosaka Eiropas Parlamenta un Padomes Regulas (ES) Nr. 910/2014 piemērošanu datuma un laika sasaistei ar datiem un precīzus laika avotus kvalificētu elektronisko laika zīmogu nodrošināšanai </w:t>
      </w:r>
      <w:r w:rsidRPr="001F776B">
        <w:rPr>
          <w:rFonts w:ascii="Times New Roman" w:hAnsi="Times New Roman" w:cs="Times New Roman"/>
          <w:i/>
          <w:iCs/>
        </w:rPr>
        <w:t>https://eur-lex.europa.eu/legal-content/LV/TXT/HTML/?uri=OJ:L_202501929</w:t>
      </w:r>
    </w:p>
  </w:footnote>
  <w:footnote w:id="47">
    <w:p w14:paraId="335EDC74" w14:textId="7D0C3BB1" w:rsidR="00033B4F" w:rsidRDefault="00033B4F">
      <w:pPr>
        <w:pStyle w:val="FootnoteText"/>
      </w:pPr>
      <w:r>
        <w:rPr>
          <w:rStyle w:val="FootnoteReference"/>
        </w:rPr>
        <w:footnoteRef/>
      </w:r>
      <w:r>
        <w:t xml:space="preserve"> </w:t>
      </w:r>
      <w:r w:rsidR="001A6D70" w:rsidRPr="00140468">
        <w:rPr>
          <w:rFonts w:ascii="Times New Roman" w:hAnsi="Times New Roman" w:cs="Times New Roman"/>
          <w:i/>
          <w:iCs/>
        </w:rPr>
        <w:t>EK 2025.gada 29.septem</w:t>
      </w:r>
      <w:r w:rsidR="00463CBA">
        <w:rPr>
          <w:rFonts w:ascii="Times New Roman" w:hAnsi="Times New Roman" w:cs="Times New Roman"/>
          <w:i/>
          <w:iCs/>
        </w:rPr>
        <w:t>b</w:t>
      </w:r>
      <w:r w:rsidR="001A6D70" w:rsidRPr="00140468">
        <w:rPr>
          <w:rFonts w:ascii="Times New Roman" w:hAnsi="Times New Roman" w:cs="Times New Roman"/>
          <w:i/>
          <w:iCs/>
        </w:rPr>
        <w:t xml:space="preserve">ra Īstenošanas regula (ES) </w:t>
      </w:r>
      <w:r w:rsidR="00140468" w:rsidRPr="00140468">
        <w:rPr>
          <w:rFonts w:ascii="Times New Roman" w:hAnsi="Times New Roman" w:cs="Times New Roman"/>
          <w:i/>
          <w:iCs/>
        </w:rPr>
        <w:t xml:space="preserve">2025/1944, </w:t>
      </w:r>
      <w:r w:rsidR="001A6D70" w:rsidRPr="00140468">
        <w:rPr>
          <w:rFonts w:ascii="Times New Roman" w:hAnsi="Times New Roman" w:cs="Times New Roman"/>
          <w:i/>
          <w:iCs/>
        </w:rPr>
        <w:t xml:space="preserve">ar ko paredz noteikumus Eiropas Parlamenta un Padomes Regulas (ES) Nr. 910/2014 piemērošanai attiecībā uz atsauces standartiem saistībā ar datu nosūtīšanas un saņemšanas procesiem kvalificētos elektroniski reģistrētos piegādes pakalpojumos un attiecībā uz šādu pakalpojumu </w:t>
      </w:r>
      <w:proofErr w:type="spellStart"/>
      <w:r w:rsidR="001A6D70" w:rsidRPr="00140468">
        <w:rPr>
          <w:rFonts w:ascii="Times New Roman" w:hAnsi="Times New Roman" w:cs="Times New Roman"/>
          <w:i/>
          <w:iCs/>
        </w:rPr>
        <w:t>sadarbspēju</w:t>
      </w:r>
      <w:proofErr w:type="spellEnd"/>
      <w:r w:rsidR="007D6D6E">
        <w:rPr>
          <w:rFonts w:ascii="Times New Roman" w:hAnsi="Times New Roman" w:cs="Times New Roman"/>
          <w:i/>
          <w:iCs/>
        </w:rPr>
        <w:t xml:space="preserve"> </w:t>
      </w:r>
      <w:r w:rsidR="007D6D6E" w:rsidRPr="007D6D6E">
        <w:rPr>
          <w:rFonts w:ascii="Times New Roman" w:hAnsi="Times New Roman" w:cs="Times New Roman"/>
          <w:i/>
          <w:iCs/>
        </w:rPr>
        <w:t>https://eur-lex.europa.eu/legal-content/LV/TXT/HTML/?uri=OJ:L_202501944</w:t>
      </w:r>
    </w:p>
  </w:footnote>
  <w:footnote w:id="48">
    <w:p w14:paraId="331155C3" w14:textId="6F94B268" w:rsidR="003F0B24" w:rsidRDefault="003F0B24">
      <w:pPr>
        <w:pStyle w:val="FootnoteText"/>
      </w:pPr>
      <w:r>
        <w:rPr>
          <w:rStyle w:val="FootnoteReference"/>
        </w:rPr>
        <w:footnoteRef/>
      </w:r>
      <w:r>
        <w:t xml:space="preserve"> </w:t>
      </w:r>
      <w:r w:rsidR="00463CBA" w:rsidRPr="005D4FF4">
        <w:rPr>
          <w:rFonts w:ascii="Times New Roman" w:hAnsi="Times New Roman" w:cs="Times New Roman"/>
          <w:i/>
          <w:iCs/>
        </w:rPr>
        <w:t>EK 2025.gada 29.jūlija Īstenošanas regula  (ES) 2025/15</w:t>
      </w:r>
      <w:r w:rsidR="00033991" w:rsidRPr="005D4FF4">
        <w:rPr>
          <w:rFonts w:ascii="Times New Roman" w:hAnsi="Times New Roman" w:cs="Times New Roman"/>
          <w:i/>
          <w:iCs/>
        </w:rPr>
        <w:t>96</w:t>
      </w:r>
      <w:r w:rsidR="00463CBA" w:rsidRPr="005D4FF4">
        <w:rPr>
          <w:rFonts w:ascii="Times New Roman" w:hAnsi="Times New Roman" w:cs="Times New Roman"/>
          <w:i/>
          <w:iCs/>
        </w:rPr>
        <w:t xml:space="preserve">, </w:t>
      </w:r>
      <w:r w:rsidR="004050A1" w:rsidRPr="0000076C">
        <w:rPr>
          <w:rFonts w:ascii="Times New Roman" w:hAnsi="Times New Roman" w:cs="Times New Roman"/>
          <w:i/>
          <w:iCs/>
        </w:rPr>
        <w:t>kas nosaka noteikumus par Eiropas Parlamenta un Padomes Regulas (ES) Nr. 910/2014 piemērošanu attiecībā uz kvalificētiem atribūtu elektroniskajiem apliecinājumiem un par autentisku avotu atbildīgas publiskas iestādes vai tās vārdā sniegtiem atribūtu elektroniskajiem apliecinājumiem</w:t>
      </w:r>
      <w:r w:rsidR="0000076C">
        <w:rPr>
          <w:rFonts w:ascii="Times New Roman" w:hAnsi="Times New Roman" w:cs="Times New Roman"/>
          <w:i/>
          <w:iCs/>
        </w:rPr>
        <w:t xml:space="preserve"> </w:t>
      </w:r>
      <w:r w:rsidR="0000076C" w:rsidRPr="0000076C">
        <w:rPr>
          <w:rFonts w:ascii="Times New Roman" w:hAnsi="Times New Roman" w:cs="Times New Roman"/>
          <w:i/>
          <w:iCs/>
        </w:rPr>
        <w:t>https://eur-lex.europa.eu/legal-content/LV/TXT/HTML/?uri=OJ:L_202501569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6166647"/>
      <w:docPartObj>
        <w:docPartGallery w:val="Page Numbers (Top of Page)"/>
        <w:docPartUnique/>
      </w:docPartObj>
    </w:sdtPr>
    <w:sdtEndPr>
      <w:rPr>
        <w:rFonts w:ascii="Times New Roman" w:hAnsi="Times New Roman" w:cs="Times New Roman"/>
        <w:noProof/>
        <w:sz w:val="24"/>
        <w:szCs w:val="24"/>
      </w:rPr>
    </w:sdtEndPr>
    <w:sdtContent>
      <w:p w14:paraId="35E9DF45" w14:textId="0A3D112E" w:rsidR="00E37F65" w:rsidRPr="00CD3489" w:rsidRDefault="00E37F65">
        <w:pPr>
          <w:pStyle w:val="Header"/>
          <w:jc w:val="center"/>
          <w:rPr>
            <w:rFonts w:ascii="Times New Roman" w:hAnsi="Times New Roman" w:cs="Times New Roman"/>
            <w:sz w:val="24"/>
            <w:szCs w:val="24"/>
          </w:rPr>
        </w:pPr>
        <w:r w:rsidRPr="00CD3489">
          <w:rPr>
            <w:rFonts w:ascii="Times New Roman" w:hAnsi="Times New Roman" w:cs="Times New Roman"/>
            <w:sz w:val="24"/>
            <w:szCs w:val="24"/>
          </w:rPr>
          <w:fldChar w:fldCharType="begin"/>
        </w:r>
        <w:r w:rsidRPr="00CD3489">
          <w:rPr>
            <w:rFonts w:ascii="Times New Roman" w:hAnsi="Times New Roman" w:cs="Times New Roman"/>
            <w:sz w:val="24"/>
            <w:szCs w:val="24"/>
          </w:rPr>
          <w:instrText xml:space="preserve"> PAGE   \* MERGEFORMAT </w:instrText>
        </w:r>
        <w:r w:rsidRPr="00CD3489">
          <w:rPr>
            <w:rFonts w:ascii="Times New Roman" w:hAnsi="Times New Roman" w:cs="Times New Roman"/>
            <w:sz w:val="24"/>
            <w:szCs w:val="24"/>
          </w:rPr>
          <w:fldChar w:fldCharType="separate"/>
        </w:r>
        <w:r w:rsidRPr="00CD3489">
          <w:rPr>
            <w:rFonts w:ascii="Times New Roman" w:hAnsi="Times New Roman" w:cs="Times New Roman"/>
            <w:noProof/>
            <w:sz w:val="24"/>
            <w:szCs w:val="24"/>
          </w:rPr>
          <w:t>2</w:t>
        </w:r>
        <w:r w:rsidRPr="00CD3489">
          <w:rPr>
            <w:rFonts w:ascii="Times New Roman" w:hAnsi="Times New Roman" w:cs="Times New Roman"/>
            <w:noProof/>
            <w:sz w:val="24"/>
            <w:szCs w:val="24"/>
          </w:rPr>
          <w:fldChar w:fldCharType="end"/>
        </w:r>
      </w:p>
    </w:sdtContent>
  </w:sdt>
  <w:p w14:paraId="2BDFD3DE" w14:textId="77777777" w:rsidR="00A52244" w:rsidRDefault="00A522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7409C" w14:textId="77777777" w:rsidR="00020C6F" w:rsidRDefault="00020C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7E3C3"/>
    <w:multiLevelType w:val="hybridMultilevel"/>
    <w:tmpl w:val="FFFFFFFF"/>
    <w:lvl w:ilvl="0" w:tplc="B02C3C44">
      <w:start w:val="1"/>
      <w:numFmt w:val="bullet"/>
      <w:lvlText w:val="-"/>
      <w:lvlJc w:val="left"/>
      <w:pPr>
        <w:ind w:left="720" w:hanging="360"/>
      </w:pPr>
      <w:rPr>
        <w:rFonts w:ascii="&quot;Aptos&quot;,serif" w:hAnsi="&quot;Aptos&quot;,serif" w:hint="default"/>
      </w:rPr>
    </w:lvl>
    <w:lvl w:ilvl="1" w:tplc="60C25124">
      <w:start w:val="1"/>
      <w:numFmt w:val="bullet"/>
      <w:lvlText w:val="o"/>
      <w:lvlJc w:val="left"/>
      <w:pPr>
        <w:ind w:left="1440" w:hanging="360"/>
      </w:pPr>
      <w:rPr>
        <w:rFonts w:ascii="Courier New" w:hAnsi="Courier New" w:hint="default"/>
      </w:rPr>
    </w:lvl>
    <w:lvl w:ilvl="2" w:tplc="302438EA">
      <w:start w:val="1"/>
      <w:numFmt w:val="bullet"/>
      <w:lvlText w:val=""/>
      <w:lvlJc w:val="left"/>
      <w:pPr>
        <w:ind w:left="2160" w:hanging="360"/>
      </w:pPr>
      <w:rPr>
        <w:rFonts w:ascii="Wingdings" w:hAnsi="Wingdings" w:hint="default"/>
      </w:rPr>
    </w:lvl>
    <w:lvl w:ilvl="3" w:tplc="EB48A60A">
      <w:start w:val="1"/>
      <w:numFmt w:val="bullet"/>
      <w:lvlText w:val=""/>
      <w:lvlJc w:val="left"/>
      <w:pPr>
        <w:ind w:left="2880" w:hanging="360"/>
      </w:pPr>
      <w:rPr>
        <w:rFonts w:ascii="Symbol" w:hAnsi="Symbol" w:hint="default"/>
      </w:rPr>
    </w:lvl>
    <w:lvl w:ilvl="4" w:tplc="5F1E7498">
      <w:start w:val="1"/>
      <w:numFmt w:val="bullet"/>
      <w:lvlText w:val="o"/>
      <w:lvlJc w:val="left"/>
      <w:pPr>
        <w:ind w:left="3600" w:hanging="360"/>
      </w:pPr>
      <w:rPr>
        <w:rFonts w:ascii="Courier New" w:hAnsi="Courier New" w:hint="default"/>
      </w:rPr>
    </w:lvl>
    <w:lvl w:ilvl="5" w:tplc="4A2CE98E">
      <w:start w:val="1"/>
      <w:numFmt w:val="bullet"/>
      <w:lvlText w:val=""/>
      <w:lvlJc w:val="left"/>
      <w:pPr>
        <w:ind w:left="4320" w:hanging="360"/>
      </w:pPr>
      <w:rPr>
        <w:rFonts w:ascii="Wingdings" w:hAnsi="Wingdings" w:hint="default"/>
      </w:rPr>
    </w:lvl>
    <w:lvl w:ilvl="6" w:tplc="76588BC0">
      <w:start w:val="1"/>
      <w:numFmt w:val="bullet"/>
      <w:lvlText w:val=""/>
      <w:lvlJc w:val="left"/>
      <w:pPr>
        <w:ind w:left="5040" w:hanging="360"/>
      </w:pPr>
      <w:rPr>
        <w:rFonts w:ascii="Symbol" w:hAnsi="Symbol" w:hint="default"/>
      </w:rPr>
    </w:lvl>
    <w:lvl w:ilvl="7" w:tplc="B7AA9CFE">
      <w:start w:val="1"/>
      <w:numFmt w:val="bullet"/>
      <w:lvlText w:val="o"/>
      <w:lvlJc w:val="left"/>
      <w:pPr>
        <w:ind w:left="5760" w:hanging="360"/>
      </w:pPr>
      <w:rPr>
        <w:rFonts w:ascii="Courier New" w:hAnsi="Courier New" w:hint="default"/>
      </w:rPr>
    </w:lvl>
    <w:lvl w:ilvl="8" w:tplc="2DAA193E">
      <w:start w:val="1"/>
      <w:numFmt w:val="bullet"/>
      <w:lvlText w:val=""/>
      <w:lvlJc w:val="left"/>
      <w:pPr>
        <w:ind w:left="6480" w:hanging="360"/>
      </w:pPr>
      <w:rPr>
        <w:rFonts w:ascii="Wingdings" w:hAnsi="Wingdings" w:hint="default"/>
      </w:rPr>
    </w:lvl>
  </w:abstractNum>
  <w:abstractNum w:abstractNumId="1" w15:restartNumberingAfterBreak="0">
    <w:nsid w:val="0481727E"/>
    <w:multiLevelType w:val="multilevel"/>
    <w:tmpl w:val="ED043A6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bCs/>
        <w:sz w:val="24"/>
        <w:szCs w:val="24"/>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05B5F122"/>
    <w:multiLevelType w:val="hybridMultilevel"/>
    <w:tmpl w:val="FB2C5030"/>
    <w:lvl w:ilvl="0" w:tplc="C9622CAA">
      <w:start w:val="1"/>
      <w:numFmt w:val="bullet"/>
      <w:lvlText w:val="-"/>
      <w:lvlJc w:val="left"/>
      <w:pPr>
        <w:ind w:left="720" w:hanging="360"/>
      </w:pPr>
      <w:rPr>
        <w:rFonts w:ascii="Aptos" w:hAnsi="Aptos" w:hint="default"/>
      </w:rPr>
    </w:lvl>
    <w:lvl w:ilvl="1" w:tplc="DA0A640C">
      <w:start w:val="1"/>
      <w:numFmt w:val="bullet"/>
      <w:lvlText w:val="o"/>
      <w:lvlJc w:val="left"/>
      <w:pPr>
        <w:ind w:left="1440" w:hanging="360"/>
      </w:pPr>
      <w:rPr>
        <w:rFonts w:ascii="Courier New" w:hAnsi="Courier New" w:hint="default"/>
      </w:rPr>
    </w:lvl>
    <w:lvl w:ilvl="2" w:tplc="B32297DC">
      <w:start w:val="1"/>
      <w:numFmt w:val="bullet"/>
      <w:lvlText w:val=""/>
      <w:lvlJc w:val="left"/>
      <w:pPr>
        <w:ind w:left="2160" w:hanging="360"/>
      </w:pPr>
      <w:rPr>
        <w:rFonts w:ascii="Wingdings" w:hAnsi="Wingdings" w:hint="default"/>
      </w:rPr>
    </w:lvl>
    <w:lvl w:ilvl="3" w:tplc="4B300972">
      <w:start w:val="1"/>
      <w:numFmt w:val="bullet"/>
      <w:lvlText w:val=""/>
      <w:lvlJc w:val="left"/>
      <w:pPr>
        <w:ind w:left="2880" w:hanging="360"/>
      </w:pPr>
      <w:rPr>
        <w:rFonts w:ascii="Symbol" w:hAnsi="Symbol" w:hint="default"/>
      </w:rPr>
    </w:lvl>
    <w:lvl w:ilvl="4" w:tplc="9E98B56E">
      <w:start w:val="1"/>
      <w:numFmt w:val="bullet"/>
      <w:lvlText w:val="o"/>
      <w:lvlJc w:val="left"/>
      <w:pPr>
        <w:ind w:left="3600" w:hanging="360"/>
      </w:pPr>
      <w:rPr>
        <w:rFonts w:ascii="Courier New" w:hAnsi="Courier New" w:hint="default"/>
      </w:rPr>
    </w:lvl>
    <w:lvl w:ilvl="5" w:tplc="E7D4518A">
      <w:start w:val="1"/>
      <w:numFmt w:val="bullet"/>
      <w:lvlText w:val=""/>
      <w:lvlJc w:val="left"/>
      <w:pPr>
        <w:ind w:left="4320" w:hanging="360"/>
      </w:pPr>
      <w:rPr>
        <w:rFonts w:ascii="Wingdings" w:hAnsi="Wingdings" w:hint="default"/>
      </w:rPr>
    </w:lvl>
    <w:lvl w:ilvl="6" w:tplc="AED83988">
      <w:start w:val="1"/>
      <w:numFmt w:val="bullet"/>
      <w:lvlText w:val=""/>
      <w:lvlJc w:val="left"/>
      <w:pPr>
        <w:ind w:left="5040" w:hanging="360"/>
      </w:pPr>
      <w:rPr>
        <w:rFonts w:ascii="Symbol" w:hAnsi="Symbol" w:hint="default"/>
      </w:rPr>
    </w:lvl>
    <w:lvl w:ilvl="7" w:tplc="8556C268">
      <w:start w:val="1"/>
      <w:numFmt w:val="bullet"/>
      <w:lvlText w:val="o"/>
      <w:lvlJc w:val="left"/>
      <w:pPr>
        <w:ind w:left="5760" w:hanging="360"/>
      </w:pPr>
      <w:rPr>
        <w:rFonts w:ascii="Courier New" w:hAnsi="Courier New" w:hint="default"/>
      </w:rPr>
    </w:lvl>
    <w:lvl w:ilvl="8" w:tplc="91F8754C">
      <w:start w:val="1"/>
      <w:numFmt w:val="bullet"/>
      <w:lvlText w:val=""/>
      <w:lvlJc w:val="left"/>
      <w:pPr>
        <w:ind w:left="6480" w:hanging="360"/>
      </w:pPr>
      <w:rPr>
        <w:rFonts w:ascii="Wingdings" w:hAnsi="Wingdings" w:hint="default"/>
      </w:rPr>
    </w:lvl>
  </w:abstractNum>
  <w:abstractNum w:abstractNumId="3" w15:restartNumberingAfterBreak="0">
    <w:nsid w:val="06274EEC"/>
    <w:multiLevelType w:val="hybridMultilevel"/>
    <w:tmpl w:val="DF52C69A"/>
    <w:lvl w:ilvl="0" w:tplc="7C58A20A">
      <w:start w:val="1"/>
      <w:numFmt w:val="bullet"/>
      <w:lvlText w:val="-"/>
      <w:lvlJc w:val="left"/>
      <w:pPr>
        <w:ind w:left="1080" w:hanging="360"/>
      </w:pPr>
      <w:rPr>
        <w:rFonts w:ascii="Aptos" w:hAnsi="Aptos" w:hint="default"/>
      </w:rPr>
    </w:lvl>
    <w:lvl w:ilvl="1" w:tplc="E6A004F4">
      <w:start w:val="1"/>
      <w:numFmt w:val="bullet"/>
      <w:lvlText w:val="o"/>
      <w:lvlJc w:val="left"/>
      <w:pPr>
        <w:ind w:left="1800" w:hanging="360"/>
      </w:pPr>
      <w:rPr>
        <w:rFonts w:ascii="Courier New" w:hAnsi="Courier New" w:hint="default"/>
      </w:rPr>
    </w:lvl>
    <w:lvl w:ilvl="2" w:tplc="613E057C">
      <w:start w:val="1"/>
      <w:numFmt w:val="bullet"/>
      <w:lvlText w:val=""/>
      <w:lvlJc w:val="left"/>
      <w:pPr>
        <w:ind w:left="2520" w:hanging="360"/>
      </w:pPr>
      <w:rPr>
        <w:rFonts w:ascii="Wingdings" w:hAnsi="Wingdings" w:hint="default"/>
      </w:rPr>
    </w:lvl>
    <w:lvl w:ilvl="3" w:tplc="D8DAE018">
      <w:start w:val="1"/>
      <w:numFmt w:val="bullet"/>
      <w:lvlText w:val=""/>
      <w:lvlJc w:val="left"/>
      <w:pPr>
        <w:ind w:left="3240" w:hanging="360"/>
      </w:pPr>
      <w:rPr>
        <w:rFonts w:ascii="Symbol" w:hAnsi="Symbol" w:hint="default"/>
      </w:rPr>
    </w:lvl>
    <w:lvl w:ilvl="4" w:tplc="9FBC65CC">
      <w:start w:val="1"/>
      <w:numFmt w:val="bullet"/>
      <w:lvlText w:val="o"/>
      <w:lvlJc w:val="left"/>
      <w:pPr>
        <w:ind w:left="3960" w:hanging="360"/>
      </w:pPr>
      <w:rPr>
        <w:rFonts w:ascii="Courier New" w:hAnsi="Courier New" w:hint="default"/>
      </w:rPr>
    </w:lvl>
    <w:lvl w:ilvl="5" w:tplc="A78E70DE">
      <w:start w:val="1"/>
      <w:numFmt w:val="bullet"/>
      <w:lvlText w:val=""/>
      <w:lvlJc w:val="left"/>
      <w:pPr>
        <w:ind w:left="4680" w:hanging="360"/>
      </w:pPr>
      <w:rPr>
        <w:rFonts w:ascii="Wingdings" w:hAnsi="Wingdings" w:hint="default"/>
      </w:rPr>
    </w:lvl>
    <w:lvl w:ilvl="6" w:tplc="650ACCD2">
      <w:start w:val="1"/>
      <w:numFmt w:val="bullet"/>
      <w:lvlText w:val=""/>
      <w:lvlJc w:val="left"/>
      <w:pPr>
        <w:ind w:left="5400" w:hanging="360"/>
      </w:pPr>
      <w:rPr>
        <w:rFonts w:ascii="Symbol" w:hAnsi="Symbol" w:hint="default"/>
      </w:rPr>
    </w:lvl>
    <w:lvl w:ilvl="7" w:tplc="53BA9828">
      <w:start w:val="1"/>
      <w:numFmt w:val="bullet"/>
      <w:lvlText w:val="o"/>
      <w:lvlJc w:val="left"/>
      <w:pPr>
        <w:ind w:left="6120" w:hanging="360"/>
      </w:pPr>
      <w:rPr>
        <w:rFonts w:ascii="Courier New" w:hAnsi="Courier New" w:hint="default"/>
      </w:rPr>
    </w:lvl>
    <w:lvl w:ilvl="8" w:tplc="C57A6C2C">
      <w:start w:val="1"/>
      <w:numFmt w:val="bullet"/>
      <w:lvlText w:val=""/>
      <w:lvlJc w:val="left"/>
      <w:pPr>
        <w:ind w:left="6840" w:hanging="360"/>
      </w:pPr>
      <w:rPr>
        <w:rFonts w:ascii="Wingdings" w:hAnsi="Wingdings" w:hint="default"/>
      </w:rPr>
    </w:lvl>
  </w:abstractNum>
  <w:abstractNum w:abstractNumId="4" w15:restartNumberingAfterBreak="0">
    <w:nsid w:val="06F2127B"/>
    <w:multiLevelType w:val="hybridMultilevel"/>
    <w:tmpl w:val="D06E8A28"/>
    <w:lvl w:ilvl="0" w:tplc="BBF0A08E">
      <w:start w:val="1"/>
      <w:numFmt w:val="bullet"/>
      <w:lvlText w:val="-"/>
      <w:lvlJc w:val="left"/>
      <w:pPr>
        <w:ind w:left="1080" w:hanging="360"/>
      </w:pPr>
      <w:rPr>
        <w:rFonts w:ascii="Aptos" w:hAnsi="Aptos" w:hint="default"/>
      </w:rPr>
    </w:lvl>
    <w:lvl w:ilvl="1" w:tplc="D006F95C">
      <w:start w:val="1"/>
      <w:numFmt w:val="bullet"/>
      <w:lvlText w:val="o"/>
      <w:lvlJc w:val="left"/>
      <w:pPr>
        <w:ind w:left="1800" w:hanging="360"/>
      </w:pPr>
      <w:rPr>
        <w:rFonts w:ascii="Courier New" w:hAnsi="Courier New" w:hint="default"/>
      </w:rPr>
    </w:lvl>
    <w:lvl w:ilvl="2" w:tplc="C4628E6C">
      <w:start w:val="1"/>
      <w:numFmt w:val="bullet"/>
      <w:lvlText w:val=""/>
      <w:lvlJc w:val="left"/>
      <w:pPr>
        <w:ind w:left="2520" w:hanging="360"/>
      </w:pPr>
      <w:rPr>
        <w:rFonts w:ascii="Wingdings" w:hAnsi="Wingdings" w:hint="default"/>
      </w:rPr>
    </w:lvl>
    <w:lvl w:ilvl="3" w:tplc="63ECCF1C">
      <w:start w:val="1"/>
      <w:numFmt w:val="bullet"/>
      <w:lvlText w:val=""/>
      <w:lvlJc w:val="left"/>
      <w:pPr>
        <w:ind w:left="3240" w:hanging="360"/>
      </w:pPr>
      <w:rPr>
        <w:rFonts w:ascii="Symbol" w:hAnsi="Symbol" w:hint="default"/>
      </w:rPr>
    </w:lvl>
    <w:lvl w:ilvl="4" w:tplc="2590772A">
      <w:start w:val="1"/>
      <w:numFmt w:val="bullet"/>
      <w:lvlText w:val="o"/>
      <w:lvlJc w:val="left"/>
      <w:pPr>
        <w:ind w:left="3960" w:hanging="360"/>
      </w:pPr>
      <w:rPr>
        <w:rFonts w:ascii="Courier New" w:hAnsi="Courier New" w:hint="default"/>
      </w:rPr>
    </w:lvl>
    <w:lvl w:ilvl="5" w:tplc="F9C6BC38">
      <w:start w:val="1"/>
      <w:numFmt w:val="bullet"/>
      <w:lvlText w:val=""/>
      <w:lvlJc w:val="left"/>
      <w:pPr>
        <w:ind w:left="4680" w:hanging="360"/>
      </w:pPr>
      <w:rPr>
        <w:rFonts w:ascii="Wingdings" w:hAnsi="Wingdings" w:hint="default"/>
      </w:rPr>
    </w:lvl>
    <w:lvl w:ilvl="6" w:tplc="52CCABDC">
      <w:start w:val="1"/>
      <w:numFmt w:val="bullet"/>
      <w:lvlText w:val=""/>
      <w:lvlJc w:val="left"/>
      <w:pPr>
        <w:ind w:left="5400" w:hanging="360"/>
      </w:pPr>
      <w:rPr>
        <w:rFonts w:ascii="Symbol" w:hAnsi="Symbol" w:hint="default"/>
      </w:rPr>
    </w:lvl>
    <w:lvl w:ilvl="7" w:tplc="966C27EC">
      <w:start w:val="1"/>
      <w:numFmt w:val="bullet"/>
      <w:lvlText w:val="o"/>
      <w:lvlJc w:val="left"/>
      <w:pPr>
        <w:ind w:left="6120" w:hanging="360"/>
      </w:pPr>
      <w:rPr>
        <w:rFonts w:ascii="Courier New" w:hAnsi="Courier New" w:hint="default"/>
      </w:rPr>
    </w:lvl>
    <w:lvl w:ilvl="8" w:tplc="FF9241D2">
      <w:start w:val="1"/>
      <w:numFmt w:val="bullet"/>
      <w:lvlText w:val=""/>
      <w:lvlJc w:val="left"/>
      <w:pPr>
        <w:ind w:left="6840" w:hanging="360"/>
      </w:pPr>
      <w:rPr>
        <w:rFonts w:ascii="Wingdings" w:hAnsi="Wingdings" w:hint="default"/>
      </w:rPr>
    </w:lvl>
  </w:abstractNum>
  <w:abstractNum w:abstractNumId="5" w15:restartNumberingAfterBreak="0">
    <w:nsid w:val="09EE2EDE"/>
    <w:multiLevelType w:val="hybridMultilevel"/>
    <w:tmpl w:val="4EB4ADE0"/>
    <w:lvl w:ilvl="0" w:tplc="537C131A">
      <w:start w:val="1"/>
      <w:numFmt w:val="decimal"/>
      <w:lvlText w:val="%1."/>
      <w:lvlJc w:val="left"/>
      <w:pPr>
        <w:ind w:left="1074" w:hanging="360"/>
      </w:pPr>
      <w:rPr>
        <w:rFonts w:hint="default"/>
      </w:rPr>
    </w:lvl>
    <w:lvl w:ilvl="1" w:tplc="04260019" w:tentative="1">
      <w:start w:val="1"/>
      <w:numFmt w:val="lowerLetter"/>
      <w:lvlText w:val="%2."/>
      <w:lvlJc w:val="left"/>
      <w:pPr>
        <w:ind w:left="1794" w:hanging="360"/>
      </w:pPr>
    </w:lvl>
    <w:lvl w:ilvl="2" w:tplc="0426001B" w:tentative="1">
      <w:start w:val="1"/>
      <w:numFmt w:val="lowerRoman"/>
      <w:lvlText w:val="%3."/>
      <w:lvlJc w:val="right"/>
      <w:pPr>
        <w:ind w:left="2514" w:hanging="180"/>
      </w:pPr>
    </w:lvl>
    <w:lvl w:ilvl="3" w:tplc="0426000F" w:tentative="1">
      <w:start w:val="1"/>
      <w:numFmt w:val="decimal"/>
      <w:lvlText w:val="%4."/>
      <w:lvlJc w:val="left"/>
      <w:pPr>
        <w:ind w:left="3234" w:hanging="360"/>
      </w:pPr>
    </w:lvl>
    <w:lvl w:ilvl="4" w:tplc="04260019" w:tentative="1">
      <w:start w:val="1"/>
      <w:numFmt w:val="lowerLetter"/>
      <w:lvlText w:val="%5."/>
      <w:lvlJc w:val="left"/>
      <w:pPr>
        <w:ind w:left="3954" w:hanging="360"/>
      </w:pPr>
    </w:lvl>
    <w:lvl w:ilvl="5" w:tplc="0426001B" w:tentative="1">
      <w:start w:val="1"/>
      <w:numFmt w:val="lowerRoman"/>
      <w:lvlText w:val="%6."/>
      <w:lvlJc w:val="right"/>
      <w:pPr>
        <w:ind w:left="4674" w:hanging="180"/>
      </w:pPr>
    </w:lvl>
    <w:lvl w:ilvl="6" w:tplc="0426000F" w:tentative="1">
      <w:start w:val="1"/>
      <w:numFmt w:val="decimal"/>
      <w:lvlText w:val="%7."/>
      <w:lvlJc w:val="left"/>
      <w:pPr>
        <w:ind w:left="5394" w:hanging="360"/>
      </w:pPr>
    </w:lvl>
    <w:lvl w:ilvl="7" w:tplc="04260019" w:tentative="1">
      <w:start w:val="1"/>
      <w:numFmt w:val="lowerLetter"/>
      <w:lvlText w:val="%8."/>
      <w:lvlJc w:val="left"/>
      <w:pPr>
        <w:ind w:left="6114" w:hanging="360"/>
      </w:pPr>
    </w:lvl>
    <w:lvl w:ilvl="8" w:tplc="0426001B" w:tentative="1">
      <w:start w:val="1"/>
      <w:numFmt w:val="lowerRoman"/>
      <w:lvlText w:val="%9."/>
      <w:lvlJc w:val="right"/>
      <w:pPr>
        <w:ind w:left="6834" w:hanging="180"/>
      </w:pPr>
    </w:lvl>
  </w:abstractNum>
  <w:abstractNum w:abstractNumId="6" w15:restartNumberingAfterBreak="0">
    <w:nsid w:val="0BDD57EC"/>
    <w:multiLevelType w:val="multilevel"/>
    <w:tmpl w:val="6D46A4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D1755A5"/>
    <w:multiLevelType w:val="hybridMultilevel"/>
    <w:tmpl w:val="CF323A9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0054520"/>
    <w:multiLevelType w:val="multilevel"/>
    <w:tmpl w:val="3D8C73E8"/>
    <w:lvl w:ilvl="0">
      <w:start w:val="2"/>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1ED49A8"/>
    <w:multiLevelType w:val="hybridMultilevel"/>
    <w:tmpl w:val="452E4B02"/>
    <w:lvl w:ilvl="0" w:tplc="E4FAC7B6">
      <w:start w:val="1"/>
      <w:numFmt w:val="bullet"/>
      <w:lvlText w:val="-"/>
      <w:lvlJc w:val="left"/>
      <w:pPr>
        <w:ind w:left="1080" w:hanging="360"/>
      </w:pPr>
      <w:rPr>
        <w:rFonts w:ascii="Aptos" w:hAnsi="Aptos" w:hint="default"/>
      </w:rPr>
    </w:lvl>
    <w:lvl w:ilvl="1" w:tplc="320A16B6">
      <w:start w:val="1"/>
      <w:numFmt w:val="bullet"/>
      <w:lvlText w:val="o"/>
      <w:lvlJc w:val="left"/>
      <w:pPr>
        <w:ind w:left="1800" w:hanging="360"/>
      </w:pPr>
      <w:rPr>
        <w:rFonts w:ascii="Courier New" w:hAnsi="Courier New" w:hint="default"/>
      </w:rPr>
    </w:lvl>
    <w:lvl w:ilvl="2" w:tplc="81485052">
      <w:start w:val="1"/>
      <w:numFmt w:val="bullet"/>
      <w:lvlText w:val=""/>
      <w:lvlJc w:val="left"/>
      <w:pPr>
        <w:ind w:left="2520" w:hanging="360"/>
      </w:pPr>
      <w:rPr>
        <w:rFonts w:ascii="Wingdings" w:hAnsi="Wingdings" w:hint="default"/>
      </w:rPr>
    </w:lvl>
    <w:lvl w:ilvl="3" w:tplc="C77A3EAC">
      <w:start w:val="1"/>
      <w:numFmt w:val="bullet"/>
      <w:lvlText w:val=""/>
      <w:lvlJc w:val="left"/>
      <w:pPr>
        <w:ind w:left="3240" w:hanging="360"/>
      </w:pPr>
      <w:rPr>
        <w:rFonts w:ascii="Symbol" w:hAnsi="Symbol" w:hint="default"/>
      </w:rPr>
    </w:lvl>
    <w:lvl w:ilvl="4" w:tplc="97307EE2">
      <w:start w:val="1"/>
      <w:numFmt w:val="bullet"/>
      <w:lvlText w:val="o"/>
      <w:lvlJc w:val="left"/>
      <w:pPr>
        <w:ind w:left="3960" w:hanging="360"/>
      </w:pPr>
      <w:rPr>
        <w:rFonts w:ascii="Courier New" w:hAnsi="Courier New" w:hint="default"/>
      </w:rPr>
    </w:lvl>
    <w:lvl w:ilvl="5" w:tplc="3E5E170C">
      <w:start w:val="1"/>
      <w:numFmt w:val="bullet"/>
      <w:lvlText w:val=""/>
      <w:lvlJc w:val="left"/>
      <w:pPr>
        <w:ind w:left="4680" w:hanging="360"/>
      </w:pPr>
      <w:rPr>
        <w:rFonts w:ascii="Wingdings" w:hAnsi="Wingdings" w:hint="default"/>
      </w:rPr>
    </w:lvl>
    <w:lvl w:ilvl="6" w:tplc="76B8E4B0">
      <w:start w:val="1"/>
      <w:numFmt w:val="bullet"/>
      <w:lvlText w:val=""/>
      <w:lvlJc w:val="left"/>
      <w:pPr>
        <w:ind w:left="5400" w:hanging="360"/>
      </w:pPr>
      <w:rPr>
        <w:rFonts w:ascii="Symbol" w:hAnsi="Symbol" w:hint="default"/>
      </w:rPr>
    </w:lvl>
    <w:lvl w:ilvl="7" w:tplc="BCF8EBF6">
      <w:start w:val="1"/>
      <w:numFmt w:val="bullet"/>
      <w:lvlText w:val="o"/>
      <w:lvlJc w:val="left"/>
      <w:pPr>
        <w:ind w:left="6120" w:hanging="360"/>
      </w:pPr>
      <w:rPr>
        <w:rFonts w:ascii="Courier New" w:hAnsi="Courier New" w:hint="default"/>
      </w:rPr>
    </w:lvl>
    <w:lvl w:ilvl="8" w:tplc="E4A421AE">
      <w:start w:val="1"/>
      <w:numFmt w:val="bullet"/>
      <w:lvlText w:val=""/>
      <w:lvlJc w:val="left"/>
      <w:pPr>
        <w:ind w:left="6840" w:hanging="360"/>
      </w:pPr>
      <w:rPr>
        <w:rFonts w:ascii="Wingdings" w:hAnsi="Wingdings" w:hint="default"/>
      </w:rPr>
    </w:lvl>
  </w:abstractNum>
  <w:abstractNum w:abstractNumId="10" w15:restartNumberingAfterBreak="0">
    <w:nsid w:val="15085D04"/>
    <w:multiLevelType w:val="hybridMultilevel"/>
    <w:tmpl w:val="C832DA1C"/>
    <w:lvl w:ilvl="0" w:tplc="0F8008F2">
      <w:start w:val="1"/>
      <w:numFmt w:val="decimal"/>
      <w:lvlText w:val="%1."/>
      <w:lvlJc w:val="left"/>
      <w:pPr>
        <w:ind w:left="360" w:hanging="360"/>
      </w:pPr>
      <w:rPr>
        <w:rFonts w:ascii="Times New Roman" w:hAnsi="Times New Roman" w:cs="Times New Roman" w:hint="default"/>
        <w:b w:val="0"/>
        <w:bCs w:val="0"/>
        <w:sz w:val="24"/>
        <w:szCs w:val="24"/>
      </w:rPr>
    </w:lvl>
    <w:lvl w:ilvl="1" w:tplc="89D8BB42">
      <w:start w:val="1"/>
      <w:numFmt w:val="lowerLetter"/>
      <w:lvlText w:val="%2."/>
      <w:lvlJc w:val="left"/>
      <w:pPr>
        <w:ind w:left="1440" w:hanging="360"/>
      </w:pPr>
    </w:lvl>
    <w:lvl w:ilvl="2" w:tplc="744852BC">
      <w:start w:val="1"/>
      <w:numFmt w:val="lowerRoman"/>
      <w:lvlText w:val="%3."/>
      <w:lvlJc w:val="right"/>
      <w:pPr>
        <w:ind w:left="2160" w:hanging="180"/>
      </w:pPr>
    </w:lvl>
    <w:lvl w:ilvl="3" w:tplc="46105D7C">
      <w:start w:val="1"/>
      <w:numFmt w:val="decimal"/>
      <w:lvlText w:val="%4."/>
      <w:lvlJc w:val="left"/>
      <w:pPr>
        <w:ind w:left="2880" w:hanging="360"/>
      </w:pPr>
    </w:lvl>
    <w:lvl w:ilvl="4" w:tplc="B7AE3E6A">
      <w:start w:val="1"/>
      <w:numFmt w:val="lowerLetter"/>
      <w:lvlText w:val="%5."/>
      <w:lvlJc w:val="left"/>
      <w:pPr>
        <w:ind w:left="3600" w:hanging="360"/>
      </w:pPr>
    </w:lvl>
    <w:lvl w:ilvl="5" w:tplc="BE66C3D2">
      <w:start w:val="1"/>
      <w:numFmt w:val="lowerRoman"/>
      <w:lvlText w:val="%6."/>
      <w:lvlJc w:val="right"/>
      <w:pPr>
        <w:ind w:left="4320" w:hanging="180"/>
      </w:pPr>
    </w:lvl>
    <w:lvl w:ilvl="6" w:tplc="E586EE38">
      <w:start w:val="1"/>
      <w:numFmt w:val="decimal"/>
      <w:lvlText w:val="%7."/>
      <w:lvlJc w:val="left"/>
      <w:pPr>
        <w:ind w:left="5040" w:hanging="360"/>
      </w:pPr>
    </w:lvl>
    <w:lvl w:ilvl="7" w:tplc="86ACD6A0">
      <w:start w:val="1"/>
      <w:numFmt w:val="lowerLetter"/>
      <w:lvlText w:val="%8."/>
      <w:lvlJc w:val="left"/>
      <w:pPr>
        <w:ind w:left="5760" w:hanging="360"/>
      </w:pPr>
    </w:lvl>
    <w:lvl w:ilvl="8" w:tplc="6BAC438E">
      <w:start w:val="1"/>
      <w:numFmt w:val="lowerRoman"/>
      <w:lvlText w:val="%9."/>
      <w:lvlJc w:val="right"/>
      <w:pPr>
        <w:ind w:left="6480" w:hanging="180"/>
      </w:pPr>
    </w:lvl>
  </w:abstractNum>
  <w:abstractNum w:abstractNumId="11" w15:restartNumberingAfterBreak="0">
    <w:nsid w:val="1822099B"/>
    <w:multiLevelType w:val="hybridMultilevel"/>
    <w:tmpl w:val="A8B48090"/>
    <w:lvl w:ilvl="0" w:tplc="2BFE104C">
      <w:start w:val="1"/>
      <w:numFmt w:val="decimal"/>
      <w:lvlText w:val="%1."/>
      <w:lvlJc w:val="left"/>
      <w:pPr>
        <w:ind w:left="400" w:hanging="360"/>
      </w:pPr>
      <w:rPr>
        <w:rFonts w:hint="default"/>
      </w:rPr>
    </w:lvl>
    <w:lvl w:ilvl="1" w:tplc="04260019" w:tentative="1">
      <w:start w:val="1"/>
      <w:numFmt w:val="lowerLetter"/>
      <w:lvlText w:val="%2."/>
      <w:lvlJc w:val="left"/>
      <w:pPr>
        <w:ind w:left="1120" w:hanging="360"/>
      </w:pPr>
    </w:lvl>
    <w:lvl w:ilvl="2" w:tplc="0426001B" w:tentative="1">
      <w:start w:val="1"/>
      <w:numFmt w:val="lowerRoman"/>
      <w:lvlText w:val="%3."/>
      <w:lvlJc w:val="right"/>
      <w:pPr>
        <w:ind w:left="1840" w:hanging="180"/>
      </w:pPr>
    </w:lvl>
    <w:lvl w:ilvl="3" w:tplc="0426000F" w:tentative="1">
      <w:start w:val="1"/>
      <w:numFmt w:val="decimal"/>
      <w:lvlText w:val="%4."/>
      <w:lvlJc w:val="left"/>
      <w:pPr>
        <w:ind w:left="2560" w:hanging="360"/>
      </w:pPr>
    </w:lvl>
    <w:lvl w:ilvl="4" w:tplc="04260019" w:tentative="1">
      <w:start w:val="1"/>
      <w:numFmt w:val="lowerLetter"/>
      <w:lvlText w:val="%5."/>
      <w:lvlJc w:val="left"/>
      <w:pPr>
        <w:ind w:left="3280" w:hanging="360"/>
      </w:pPr>
    </w:lvl>
    <w:lvl w:ilvl="5" w:tplc="0426001B" w:tentative="1">
      <w:start w:val="1"/>
      <w:numFmt w:val="lowerRoman"/>
      <w:lvlText w:val="%6."/>
      <w:lvlJc w:val="right"/>
      <w:pPr>
        <w:ind w:left="4000" w:hanging="180"/>
      </w:pPr>
    </w:lvl>
    <w:lvl w:ilvl="6" w:tplc="0426000F" w:tentative="1">
      <w:start w:val="1"/>
      <w:numFmt w:val="decimal"/>
      <w:lvlText w:val="%7."/>
      <w:lvlJc w:val="left"/>
      <w:pPr>
        <w:ind w:left="4720" w:hanging="360"/>
      </w:pPr>
    </w:lvl>
    <w:lvl w:ilvl="7" w:tplc="04260019" w:tentative="1">
      <w:start w:val="1"/>
      <w:numFmt w:val="lowerLetter"/>
      <w:lvlText w:val="%8."/>
      <w:lvlJc w:val="left"/>
      <w:pPr>
        <w:ind w:left="5440" w:hanging="360"/>
      </w:pPr>
    </w:lvl>
    <w:lvl w:ilvl="8" w:tplc="0426001B" w:tentative="1">
      <w:start w:val="1"/>
      <w:numFmt w:val="lowerRoman"/>
      <w:lvlText w:val="%9."/>
      <w:lvlJc w:val="right"/>
      <w:pPr>
        <w:ind w:left="6160" w:hanging="180"/>
      </w:pPr>
    </w:lvl>
  </w:abstractNum>
  <w:abstractNum w:abstractNumId="12" w15:restartNumberingAfterBreak="0">
    <w:nsid w:val="18DE05BF"/>
    <w:multiLevelType w:val="hybridMultilevel"/>
    <w:tmpl w:val="2B70D50A"/>
    <w:lvl w:ilvl="0" w:tplc="587031EE">
      <w:start w:val="1"/>
      <w:numFmt w:val="bullet"/>
      <w:lvlText w:val="-"/>
      <w:lvlJc w:val="left"/>
      <w:pPr>
        <w:ind w:left="1080" w:hanging="360"/>
      </w:pPr>
      <w:rPr>
        <w:rFonts w:ascii="Aptos" w:hAnsi="Aptos" w:hint="default"/>
      </w:rPr>
    </w:lvl>
    <w:lvl w:ilvl="1" w:tplc="E0549136">
      <w:start w:val="1"/>
      <w:numFmt w:val="bullet"/>
      <w:lvlText w:val="o"/>
      <w:lvlJc w:val="left"/>
      <w:pPr>
        <w:ind w:left="1800" w:hanging="360"/>
      </w:pPr>
      <w:rPr>
        <w:rFonts w:ascii="Courier New" w:hAnsi="Courier New" w:hint="default"/>
      </w:rPr>
    </w:lvl>
    <w:lvl w:ilvl="2" w:tplc="2764AF4C">
      <w:start w:val="1"/>
      <w:numFmt w:val="bullet"/>
      <w:lvlText w:val=""/>
      <w:lvlJc w:val="left"/>
      <w:pPr>
        <w:ind w:left="2520" w:hanging="360"/>
      </w:pPr>
      <w:rPr>
        <w:rFonts w:ascii="Wingdings" w:hAnsi="Wingdings" w:hint="default"/>
      </w:rPr>
    </w:lvl>
    <w:lvl w:ilvl="3" w:tplc="7BB8D842">
      <w:start w:val="1"/>
      <w:numFmt w:val="bullet"/>
      <w:lvlText w:val=""/>
      <w:lvlJc w:val="left"/>
      <w:pPr>
        <w:ind w:left="3240" w:hanging="360"/>
      </w:pPr>
      <w:rPr>
        <w:rFonts w:ascii="Symbol" w:hAnsi="Symbol" w:hint="default"/>
      </w:rPr>
    </w:lvl>
    <w:lvl w:ilvl="4" w:tplc="14ECFC34">
      <w:start w:val="1"/>
      <w:numFmt w:val="bullet"/>
      <w:lvlText w:val="o"/>
      <w:lvlJc w:val="left"/>
      <w:pPr>
        <w:ind w:left="3960" w:hanging="360"/>
      </w:pPr>
      <w:rPr>
        <w:rFonts w:ascii="Courier New" w:hAnsi="Courier New" w:hint="default"/>
      </w:rPr>
    </w:lvl>
    <w:lvl w:ilvl="5" w:tplc="1908A0DC">
      <w:start w:val="1"/>
      <w:numFmt w:val="bullet"/>
      <w:lvlText w:val=""/>
      <w:lvlJc w:val="left"/>
      <w:pPr>
        <w:ind w:left="4680" w:hanging="360"/>
      </w:pPr>
      <w:rPr>
        <w:rFonts w:ascii="Wingdings" w:hAnsi="Wingdings" w:hint="default"/>
      </w:rPr>
    </w:lvl>
    <w:lvl w:ilvl="6" w:tplc="C032DE14">
      <w:start w:val="1"/>
      <w:numFmt w:val="bullet"/>
      <w:lvlText w:val=""/>
      <w:lvlJc w:val="left"/>
      <w:pPr>
        <w:ind w:left="5400" w:hanging="360"/>
      </w:pPr>
      <w:rPr>
        <w:rFonts w:ascii="Symbol" w:hAnsi="Symbol" w:hint="default"/>
      </w:rPr>
    </w:lvl>
    <w:lvl w:ilvl="7" w:tplc="3482B9EA">
      <w:start w:val="1"/>
      <w:numFmt w:val="bullet"/>
      <w:lvlText w:val="o"/>
      <w:lvlJc w:val="left"/>
      <w:pPr>
        <w:ind w:left="6120" w:hanging="360"/>
      </w:pPr>
      <w:rPr>
        <w:rFonts w:ascii="Courier New" w:hAnsi="Courier New" w:hint="default"/>
      </w:rPr>
    </w:lvl>
    <w:lvl w:ilvl="8" w:tplc="F3A48A7C">
      <w:start w:val="1"/>
      <w:numFmt w:val="bullet"/>
      <w:lvlText w:val=""/>
      <w:lvlJc w:val="left"/>
      <w:pPr>
        <w:ind w:left="6840" w:hanging="360"/>
      </w:pPr>
      <w:rPr>
        <w:rFonts w:ascii="Wingdings" w:hAnsi="Wingdings" w:hint="default"/>
      </w:rPr>
    </w:lvl>
  </w:abstractNum>
  <w:abstractNum w:abstractNumId="13" w15:restartNumberingAfterBreak="0">
    <w:nsid w:val="19C66566"/>
    <w:multiLevelType w:val="hybridMultilevel"/>
    <w:tmpl w:val="C900BBC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1BEE72CC"/>
    <w:multiLevelType w:val="hybridMultilevel"/>
    <w:tmpl w:val="ABAA0F7C"/>
    <w:lvl w:ilvl="0" w:tplc="7194D27E">
      <w:start w:val="1"/>
      <w:numFmt w:val="bullet"/>
      <w:lvlText w:val="-"/>
      <w:lvlJc w:val="left"/>
      <w:pPr>
        <w:ind w:left="1080" w:hanging="360"/>
      </w:pPr>
      <w:rPr>
        <w:rFonts w:ascii="Aptos" w:hAnsi="Aptos" w:hint="default"/>
      </w:rPr>
    </w:lvl>
    <w:lvl w:ilvl="1" w:tplc="B38A23DE">
      <w:start w:val="1"/>
      <w:numFmt w:val="bullet"/>
      <w:lvlText w:val="o"/>
      <w:lvlJc w:val="left"/>
      <w:pPr>
        <w:ind w:left="1800" w:hanging="360"/>
      </w:pPr>
      <w:rPr>
        <w:rFonts w:ascii="Courier New" w:hAnsi="Courier New" w:hint="default"/>
      </w:rPr>
    </w:lvl>
    <w:lvl w:ilvl="2" w:tplc="88CEAFE8">
      <w:start w:val="1"/>
      <w:numFmt w:val="bullet"/>
      <w:lvlText w:val=""/>
      <w:lvlJc w:val="left"/>
      <w:pPr>
        <w:ind w:left="2520" w:hanging="360"/>
      </w:pPr>
      <w:rPr>
        <w:rFonts w:ascii="Wingdings" w:hAnsi="Wingdings" w:hint="default"/>
      </w:rPr>
    </w:lvl>
    <w:lvl w:ilvl="3" w:tplc="DFE05972">
      <w:start w:val="1"/>
      <w:numFmt w:val="bullet"/>
      <w:lvlText w:val=""/>
      <w:lvlJc w:val="left"/>
      <w:pPr>
        <w:ind w:left="3240" w:hanging="360"/>
      </w:pPr>
      <w:rPr>
        <w:rFonts w:ascii="Symbol" w:hAnsi="Symbol" w:hint="default"/>
      </w:rPr>
    </w:lvl>
    <w:lvl w:ilvl="4" w:tplc="D910B42C">
      <w:start w:val="1"/>
      <w:numFmt w:val="bullet"/>
      <w:lvlText w:val="o"/>
      <w:lvlJc w:val="left"/>
      <w:pPr>
        <w:ind w:left="3960" w:hanging="360"/>
      </w:pPr>
      <w:rPr>
        <w:rFonts w:ascii="Courier New" w:hAnsi="Courier New" w:hint="default"/>
      </w:rPr>
    </w:lvl>
    <w:lvl w:ilvl="5" w:tplc="86249624">
      <w:start w:val="1"/>
      <w:numFmt w:val="bullet"/>
      <w:lvlText w:val=""/>
      <w:lvlJc w:val="left"/>
      <w:pPr>
        <w:ind w:left="4680" w:hanging="360"/>
      </w:pPr>
      <w:rPr>
        <w:rFonts w:ascii="Wingdings" w:hAnsi="Wingdings" w:hint="default"/>
      </w:rPr>
    </w:lvl>
    <w:lvl w:ilvl="6" w:tplc="846C832E">
      <w:start w:val="1"/>
      <w:numFmt w:val="bullet"/>
      <w:lvlText w:val=""/>
      <w:lvlJc w:val="left"/>
      <w:pPr>
        <w:ind w:left="5400" w:hanging="360"/>
      </w:pPr>
      <w:rPr>
        <w:rFonts w:ascii="Symbol" w:hAnsi="Symbol" w:hint="default"/>
      </w:rPr>
    </w:lvl>
    <w:lvl w:ilvl="7" w:tplc="0CA0DA04">
      <w:start w:val="1"/>
      <w:numFmt w:val="bullet"/>
      <w:lvlText w:val="o"/>
      <w:lvlJc w:val="left"/>
      <w:pPr>
        <w:ind w:left="6120" w:hanging="360"/>
      </w:pPr>
      <w:rPr>
        <w:rFonts w:ascii="Courier New" w:hAnsi="Courier New" w:hint="default"/>
      </w:rPr>
    </w:lvl>
    <w:lvl w:ilvl="8" w:tplc="461639CE">
      <w:start w:val="1"/>
      <w:numFmt w:val="bullet"/>
      <w:lvlText w:val=""/>
      <w:lvlJc w:val="left"/>
      <w:pPr>
        <w:ind w:left="6840" w:hanging="360"/>
      </w:pPr>
      <w:rPr>
        <w:rFonts w:ascii="Wingdings" w:hAnsi="Wingdings" w:hint="default"/>
      </w:rPr>
    </w:lvl>
  </w:abstractNum>
  <w:abstractNum w:abstractNumId="15" w15:restartNumberingAfterBreak="0">
    <w:nsid w:val="23BCD59D"/>
    <w:multiLevelType w:val="hybridMultilevel"/>
    <w:tmpl w:val="FFFFFFFF"/>
    <w:lvl w:ilvl="0" w:tplc="E3303FAC">
      <w:start w:val="1"/>
      <w:numFmt w:val="bullet"/>
      <w:lvlText w:val="-"/>
      <w:lvlJc w:val="left"/>
      <w:pPr>
        <w:ind w:left="720" w:hanging="360"/>
      </w:pPr>
      <w:rPr>
        <w:rFonts w:ascii="&quot;Aptos&quot;,serif" w:hAnsi="&quot;Aptos&quot;,serif" w:hint="default"/>
      </w:rPr>
    </w:lvl>
    <w:lvl w:ilvl="1" w:tplc="0B1ECDA0">
      <w:start w:val="1"/>
      <w:numFmt w:val="bullet"/>
      <w:lvlText w:val="o"/>
      <w:lvlJc w:val="left"/>
      <w:pPr>
        <w:ind w:left="1440" w:hanging="360"/>
      </w:pPr>
      <w:rPr>
        <w:rFonts w:ascii="Courier New" w:hAnsi="Courier New" w:hint="default"/>
      </w:rPr>
    </w:lvl>
    <w:lvl w:ilvl="2" w:tplc="0C3A560E">
      <w:start w:val="1"/>
      <w:numFmt w:val="bullet"/>
      <w:lvlText w:val=""/>
      <w:lvlJc w:val="left"/>
      <w:pPr>
        <w:ind w:left="2160" w:hanging="360"/>
      </w:pPr>
      <w:rPr>
        <w:rFonts w:ascii="Wingdings" w:hAnsi="Wingdings" w:hint="default"/>
      </w:rPr>
    </w:lvl>
    <w:lvl w:ilvl="3" w:tplc="BD285E5C">
      <w:start w:val="1"/>
      <w:numFmt w:val="bullet"/>
      <w:lvlText w:val=""/>
      <w:lvlJc w:val="left"/>
      <w:pPr>
        <w:ind w:left="2880" w:hanging="360"/>
      </w:pPr>
      <w:rPr>
        <w:rFonts w:ascii="Symbol" w:hAnsi="Symbol" w:hint="default"/>
      </w:rPr>
    </w:lvl>
    <w:lvl w:ilvl="4" w:tplc="7A5A598C">
      <w:start w:val="1"/>
      <w:numFmt w:val="bullet"/>
      <w:lvlText w:val="o"/>
      <w:lvlJc w:val="left"/>
      <w:pPr>
        <w:ind w:left="3600" w:hanging="360"/>
      </w:pPr>
      <w:rPr>
        <w:rFonts w:ascii="Courier New" w:hAnsi="Courier New" w:hint="default"/>
      </w:rPr>
    </w:lvl>
    <w:lvl w:ilvl="5" w:tplc="B3EC02EA">
      <w:start w:val="1"/>
      <w:numFmt w:val="bullet"/>
      <w:lvlText w:val=""/>
      <w:lvlJc w:val="left"/>
      <w:pPr>
        <w:ind w:left="4320" w:hanging="360"/>
      </w:pPr>
      <w:rPr>
        <w:rFonts w:ascii="Wingdings" w:hAnsi="Wingdings" w:hint="default"/>
      </w:rPr>
    </w:lvl>
    <w:lvl w:ilvl="6" w:tplc="39F601F4">
      <w:start w:val="1"/>
      <w:numFmt w:val="bullet"/>
      <w:lvlText w:val=""/>
      <w:lvlJc w:val="left"/>
      <w:pPr>
        <w:ind w:left="5040" w:hanging="360"/>
      </w:pPr>
      <w:rPr>
        <w:rFonts w:ascii="Symbol" w:hAnsi="Symbol" w:hint="default"/>
      </w:rPr>
    </w:lvl>
    <w:lvl w:ilvl="7" w:tplc="4A3C52C2">
      <w:start w:val="1"/>
      <w:numFmt w:val="bullet"/>
      <w:lvlText w:val="o"/>
      <w:lvlJc w:val="left"/>
      <w:pPr>
        <w:ind w:left="5760" w:hanging="360"/>
      </w:pPr>
      <w:rPr>
        <w:rFonts w:ascii="Courier New" w:hAnsi="Courier New" w:hint="default"/>
      </w:rPr>
    </w:lvl>
    <w:lvl w:ilvl="8" w:tplc="3EDE419C">
      <w:start w:val="1"/>
      <w:numFmt w:val="bullet"/>
      <w:lvlText w:val=""/>
      <w:lvlJc w:val="left"/>
      <w:pPr>
        <w:ind w:left="6480" w:hanging="360"/>
      </w:pPr>
      <w:rPr>
        <w:rFonts w:ascii="Wingdings" w:hAnsi="Wingdings" w:hint="default"/>
      </w:rPr>
    </w:lvl>
  </w:abstractNum>
  <w:abstractNum w:abstractNumId="16" w15:restartNumberingAfterBreak="0">
    <w:nsid w:val="28ECA9B9"/>
    <w:multiLevelType w:val="hybridMultilevel"/>
    <w:tmpl w:val="7FA8B32A"/>
    <w:lvl w:ilvl="0" w:tplc="F25A03B6">
      <w:start w:val="1"/>
      <w:numFmt w:val="bullet"/>
      <w:lvlText w:val="-"/>
      <w:lvlJc w:val="left"/>
      <w:pPr>
        <w:ind w:left="1080" w:hanging="360"/>
      </w:pPr>
      <w:rPr>
        <w:rFonts w:ascii="Aptos" w:hAnsi="Aptos" w:hint="default"/>
      </w:rPr>
    </w:lvl>
    <w:lvl w:ilvl="1" w:tplc="9A72AA00">
      <w:start w:val="1"/>
      <w:numFmt w:val="bullet"/>
      <w:lvlText w:val="o"/>
      <w:lvlJc w:val="left"/>
      <w:pPr>
        <w:ind w:left="1800" w:hanging="360"/>
      </w:pPr>
      <w:rPr>
        <w:rFonts w:ascii="Courier New" w:hAnsi="Courier New" w:hint="default"/>
      </w:rPr>
    </w:lvl>
    <w:lvl w:ilvl="2" w:tplc="74E4EC74">
      <w:start w:val="1"/>
      <w:numFmt w:val="bullet"/>
      <w:lvlText w:val=""/>
      <w:lvlJc w:val="left"/>
      <w:pPr>
        <w:ind w:left="2520" w:hanging="360"/>
      </w:pPr>
      <w:rPr>
        <w:rFonts w:ascii="Wingdings" w:hAnsi="Wingdings" w:hint="default"/>
      </w:rPr>
    </w:lvl>
    <w:lvl w:ilvl="3" w:tplc="BAB68C52">
      <w:start w:val="1"/>
      <w:numFmt w:val="bullet"/>
      <w:lvlText w:val=""/>
      <w:lvlJc w:val="left"/>
      <w:pPr>
        <w:ind w:left="3240" w:hanging="360"/>
      </w:pPr>
      <w:rPr>
        <w:rFonts w:ascii="Symbol" w:hAnsi="Symbol" w:hint="default"/>
      </w:rPr>
    </w:lvl>
    <w:lvl w:ilvl="4" w:tplc="95347140">
      <w:start w:val="1"/>
      <w:numFmt w:val="bullet"/>
      <w:lvlText w:val="o"/>
      <w:lvlJc w:val="left"/>
      <w:pPr>
        <w:ind w:left="3960" w:hanging="360"/>
      </w:pPr>
      <w:rPr>
        <w:rFonts w:ascii="Courier New" w:hAnsi="Courier New" w:hint="default"/>
      </w:rPr>
    </w:lvl>
    <w:lvl w:ilvl="5" w:tplc="04CC4A72">
      <w:start w:val="1"/>
      <w:numFmt w:val="bullet"/>
      <w:lvlText w:val=""/>
      <w:lvlJc w:val="left"/>
      <w:pPr>
        <w:ind w:left="4680" w:hanging="360"/>
      </w:pPr>
      <w:rPr>
        <w:rFonts w:ascii="Wingdings" w:hAnsi="Wingdings" w:hint="default"/>
      </w:rPr>
    </w:lvl>
    <w:lvl w:ilvl="6" w:tplc="4738A09A">
      <w:start w:val="1"/>
      <w:numFmt w:val="bullet"/>
      <w:lvlText w:val=""/>
      <w:lvlJc w:val="left"/>
      <w:pPr>
        <w:ind w:left="5400" w:hanging="360"/>
      </w:pPr>
      <w:rPr>
        <w:rFonts w:ascii="Symbol" w:hAnsi="Symbol" w:hint="default"/>
      </w:rPr>
    </w:lvl>
    <w:lvl w:ilvl="7" w:tplc="B4A259A8">
      <w:start w:val="1"/>
      <w:numFmt w:val="bullet"/>
      <w:lvlText w:val="o"/>
      <w:lvlJc w:val="left"/>
      <w:pPr>
        <w:ind w:left="6120" w:hanging="360"/>
      </w:pPr>
      <w:rPr>
        <w:rFonts w:ascii="Courier New" w:hAnsi="Courier New" w:hint="default"/>
      </w:rPr>
    </w:lvl>
    <w:lvl w:ilvl="8" w:tplc="F70E65D6">
      <w:start w:val="1"/>
      <w:numFmt w:val="bullet"/>
      <w:lvlText w:val=""/>
      <w:lvlJc w:val="left"/>
      <w:pPr>
        <w:ind w:left="6840" w:hanging="360"/>
      </w:pPr>
      <w:rPr>
        <w:rFonts w:ascii="Wingdings" w:hAnsi="Wingdings" w:hint="default"/>
      </w:rPr>
    </w:lvl>
  </w:abstractNum>
  <w:abstractNum w:abstractNumId="17" w15:restartNumberingAfterBreak="0">
    <w:nsid w:val="2F94019A"/>
    <w:multiLevelType w:val="hybridMultilevel"/>
    <w:tmpl w:val="DD244D50"/>
    <w:lvl w:ilvl="0" w:tplc="91DC357A">
      <w:start w:val="1"/>
      <w:numFmt w:val="decimal"/>
      <w:lvlText w:val="%1)"/>
      <w:lvlJc w:val="left"/>
      <w:pPr>
        <w:ind w:left="1080" w:hanging="360"/>
      </w:pPr>
      <w:rPr>
        <w:rFonts w:hint="default"/>
        <w:color w:val="auto"/>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32472972"/>
    <w:multiLevelType w:val="hybridMultilevel"/>
    <w:tmpl w:val="FFFFFFFF"/>
    <w:lvl w:ilvl="0" w:tplc="9878A03E">
      <w:start w:val="1"/>
      <w:numFmt w:val="bullet"/>
      <w:lvlText w:val="-"/>
      <w:lvlJc w:val="left"/>
      <w:pPr>
        <w:ind w:left="720" w:hanging="360"/>
      </w:pPr>
      <w:rPr>
        <w:rFonts w:ascii="&quot;Aptos&quot;,serif" w:hAnsi="&quot;Aptos&quot;,serif" w:hint="default"/>
      </w:rPr>
    </w:lvl>
    <w:lvl w:ilvl="1" w:tplc="DC9A7F3E">
      <w:start w:val="1"/>
      <w:numFmt w:val="bullet"/>
      <w:lvlText w:val="o"/>
      <w:lvlJc w:val="left"/>
      <w:pPr>
        <w:ind w:left="1440" w:hanging="360"/>
      </w:pPr>
      <w:rPr>
        <w:rFonts w:ascii="Courier New" w:hAnsi="Courier New" w:hint="default"/>
      </w:rPr>
    </w:lvl>
    <w:lvl w:ilvl="2" w:tplc="0388F9B4">
      <w:start w:val="1"/>
      <w:numFmt w:val="bullet"/>
      <w:lvlText w:val=""/>
      <w:lvlJc w:val="left"/>
      <w:pPr>
        <w:ind w:left="2160" w:hanging="360"/>
      </w:pPr>
      <w:rPr>
        <w:rFonts w:ascii="Wingdings" w:hAnsi="Wingdings" w:hint="default"/>
      </w:rPr>
    </w:lvl>
    <w:lvl w:ilvl="3" w:tplc="F9164DC6">
      <w:start w:val="1"/>
      <w:numFmt w:val="bullet"/>
      <w:lvlText w:val=""/>
      <w:lvlJc w:val="left"/>
      <w:pPr>
        <w:ind w:left="2880" w:hanging="360"/>
      </w:pPr>
      <w:rPr>
        <w:rFonts w:ascii="Symbol" w:hAnsi="Symbol" w:hint="default"/>
      </w:rPr>
    </w:lvl>
    <w:lvl w:ilvl="4" w:tplc="2208F0DE">
      <w:start w:val="1"/>
      <w:numFmt w:val="bullet"/>
      <w:lvlText w:val="o"/>
      <w:lvlJc w:val="left"/>
      <w:pPr>
        <w:ind w:left="3600" w:hanging="360"/>
      </w:pPr>
      <w:rPr>
        <w:rFonts w:ascii="Courier New" w:hAnsi="Courier New" w:hint="default"/>
      </w:rPr>
    </w:lvl>
    <w:lvl w:ilvl="5" w:tplc="2FE83F3E">
      <w:start w:val="1"/>
      <w:numFmt w:val="bullet"/>
      <w:lvlText w:val=""/>
      <w:lvlJc w:val="left"/>
      <w:pPr>
        <w:ind w:left="4320" w:hanging="360"/>
      </w:pPr>
      <w:rPr>
        <w:rFonts w:ascii="Wingdings" w:hAnsi="Wingdings" w:hint="default"/>
      </w:rPr>
    </w:lvl>
    <w:lvl w:ilvl="6" w:tplc="8092DCEA">
      <w:start w:val="1"/>
      <w:numFmt w:val="bullet"/>
      <w:lvlText w:val=""/>
      <w:lvlJc w:val="left"/>
      <w:pPr>
        <w:ind w:left="5040" w:hanging="360"/>
      </w:pPr>
      <w:rPr>
        <w:rFonts w:ascii="Symbol" w:hAnsi="Symbol" w:hint="default"/>
      </w:rPr>
    </w:lvl>
    <w:lvl w:ilvl="7" w:tplc="87ECDF54">
      <w:start w:val="1"/>
      <w:numFmt w:val="bullet"/>
      <w:lvlText w:val="o"/>
      <w:lvlJc w:val="left"/>
      <w:pPr>
        <w:ind w:left="5760" w:hanging="360"/>
      </w:pPr>
      <w:rPr>
        <w:rFonts w:ascii="Courier New" w:hAnsi="Courier New" w:hint="default"/>
      </w:rPr>
    </w:lvl>
    <w:lvl w:ilvl="8" w:tplc="39ACE25A">
      <w:start w:val="1"/>
      <w:numFmt w:val="bullet"/>
      <w:lvlText w:val=""/>
      <w:lvlJc w:val="left"/>
      <w:pPr>
        <w:ind w:left="6480" w:hanging="360"/>
      </w:pPr>
      <w:rPr>
        <w:rFonts w:ascii="Wingdings" w:hAnsi="Wingdings" w:hint="default"/>
      </w:rPr>
    </w:lvl>
  </w:abstractNum>
  <w:abstractNum w:abstractNumId="19" w15:restartNumberingAfterBreak="0">
    <w:nsid w:val="37B152C9"/>
    <w:multiLevelType w:val="hybridMultilevel"/>
    <w:tmpl w:val="4446857A"/>
    <w:lvl w:ilvl="0" w:tplc="188C2A62">
      <w:start w:val="1"/>
      <w:numFmt w:val="decimal"/>
      <w:lvlText w:val="%1)"/>
      <w:lvlJc w:val="left"/>
      <w:pPr>
        <w:ind w:left="1020" w:hanging="360"/>
      </w:pPr>
    </w:lvl>
    <w:lvl w:ilvl="1" w:tplc="53D0AFD8">
      <w:start w:val="1"/>
      <w:numFmt w:val="decimal"/>
      <w:lvlText w:val="%2)"/>
      <w:lvlJc w:val="left"/>
      <w:pPr>
        <w:ind w:left="1020" w:hanging="360"/>
      </w:pPr>
    </w:lvl>
    <w:lvl w:ilvl="2" w:tplc="88603630">
      <w:start w:val="1"/>
      <w:numFmt w:val="decimal"/>
      <w:lvlText w:val="%3)"/>
      <w:lvlJc w:val="left"/>
      <w:pPr>
        <w:ind w:left="1020" w:hanging="360"/>
      </w:pPr>
    </w:lvl>
    <w:lvl w:ilvl="3" w:tplc="47589138">
      <w:start w:val="1"/>
      <w:numFmt w:val="decimal"/>
      <w:lvlText w:val="%4)"/>
      <w:lvlJc w:val="left"/>
      <w:pPr>
        <w:ind w:left="1020" w:hanging="360"/>
      </w:pPr>
    </w:lvl>
    <w:lvl w:ilvl="4" w:tplc="B22E127A">
      <w:start w:val="1"/>
      <w:numFmt w:val="decimal"/>
      <w:lvlText w:val="%5)"/>
      <w:lvlJc w:val="left"/>
      <w:pPr>
        <w:ind w:left="1020" w:hanging="360"/>
      </w:pPr>
    </w:lvl>
    <w:lvl w:ilvl="5" w:tplc="5A54CD50">
      <w:start w:val="1"/>
      <w:numFmt w:val="decimal"/>
      <w:lvlText w:val="%6)"/>
      <w:lvlJc w:val="left"/>
      <w:pPr>
        <w:ind w:left="1020" w:hanging="360"/>
      </w:pPr>
    </w:lvl>
    <w:lvl w:ilvl="6" w:tplc="F976AA60">
      <w:start w:val="1"/>
      <w:numFmt w:val="decimal"/>
      <w:lvlText w:val="%7)"/>
      <w:lvlJc w:val="left"/>
      <w:pPr>
        <w:ind w:left="1020" w:hanging="360"/>
      </w:pPr>
    </w:lvl>
    <w:lvl w:ilvl="7" w:tplc="AC0482DE">
      <w:start w:val="1"/>
      <w:numFmt w:val="decimal"/>
      <w:lvlText w:val="%8)"/>
      <w:lvlJc w:val="left"/>
      <w:pPr>
        <w:ind w:left="1020" w:hanging="360"/>
      </w:pPr>
    </w:lvl>
    <w:lvl w:ilvl="8" w:tplc="E43EAABE">
      <w:start w:val="1"/>
      <w:numFmt w:val="decimal"/>
      <w:lvlText w:val="%9)"/>
      <w:lvlJc w:val="left"/>
      <w:pPr>
        <w:ind w:left="1020" w:hanging="360"/>
      </w:pPr>
    </w:lvl>
  </w:abstractNum>
  <w:abstractNum w:abstractNumId="20" w15:restartNumberingAfterBreak="0">
    <w:nsid w:val="452D7663"/>
    <w:multiLevelType w:val="hybridMultilevel"/>
    <w:tmpl w:val="AC7A47F2"/>
    <w:lvl w:ilvl="0" w:tplc="606A4AB0">
      <w:start w:val="1"/>
      <w:numFmt w:val="bullet"/>
      <w:lvlText w:val="-"/>
      <w:lvlJc w:val="left"/>
      <w:pPr>
        <w:ind w:left="1440" w:hanging="360"/>
      </w:pPr>
      <w:rPr>
        <w:rFonts w:ascii="Aptos" w:hAnsi="Aptos" w:hint="default"/>
      </w:rPr>
    </w:lvl>
    <w:lvl w:ilvl="1" w:tplc="C0FAE314">
      <w:start w:val="1"/>
      <w:numFmt w:val="bullet"/>
      <w:lvlText w:val="o"/>
      <w:lvlJc w:val="left"/>
      <w:pPr>
        <w:ind w:left="2160" w:hanging="360"/>
      </w:pPr>
      <w:rPr>
        <w:rFonts w:ascii="Courier New" w:hAnsi="Courier New" w:hint="default"/>
      </w:rPr>
    </w:lvl>
    <w:lvl w:ilvl="2" w:tplc="FDE01FCC">
      <w:start w:val="1"/>
      <w:numFmt w:val="bullet"/>
      <w:lvlText w:val=""/>
      <w:lvlJc w:val="left"/>
      <w:pPr>
        <w:ind w:left="2880" w:hanging="360"/>
      </w:pPr>
      <w:rPr>
        <w:rFonts w:ascii="Wingdings" w:hAnsi="Wingdings" w:hint="default"/>
      </w:rPr>
    </w:lvl>
    <w:lvl w:ilvl="3" w:tplc="3562834E">
      <w:start w:val="1"/>
      <w:numFmt w:val="bullet"/>
      <w:lvlText w:val=""/>
      <w:lvlJc w:val="left"/>
      <w:pPr>
        <w:ind w:left="3600" w:hanging="360"/>
      </w:pPr>
      <w:rPr>
        <w:rFonts w:ascii="Symbol" w:hAnsi="Symbol" w:hint="default"/>
      </w:rPr>
    </w:lvl>
    <w:lvl w:ilvl="4" w:tplc="E58835BA">
      <w:start w:val="1"/>
      <w:numFmt w:val="bullet"/>
      <w:lvlText w:val="o"/>
      <w:lvlJc w:val="left"/>
      <w:pPr>
        <w:ind w:left="4320" w:hanging="360"/>
      </w:pPr>
      <w:rPr>
        <w:rFonts w:ascii="Courier New" w:hAnsi="Courier New" w:hint="default"/>
      </w:rPr>
    </w:lvl>
    <w:lvl w:ilvl="5" w:tplc="7C962D70">
      <w:start w:val="1"/>
      <w:numFmt w:val="bullet"/>
      <w:lvlText w:val=""/>
      <w:lvlJc w:val="left"/>
      <w:pPr>
        <w:ind w:left="5040" w:hanging="360"/>
      </w:pPr>
      <w:rPr>
        <w:rFonts w:ascii="Wingdings" w:hAnsi="Wingdings" w:hint="default"/>
      </w:rPr>
    </w:lvl>
    <w:lvl w:ilvl="6" w:tplc="969ED842">
      <w:start w:val="1"/>
      <w:numFmt w:val="bullet"/>
      <w:lvlText w:val=""/>
      <w:lvlJc w:val="left"/>
      <w:pPr>
        <w:ind w:left="5760" w:hanging="360"/>
      </w:pPr>
      <w:rPr>
        <w:rFonts w:ascii="Symbol" w:hAnsi="Symbol" w:hint="default"/>
      </w:rPr>
    </w:lvl>
    <w:lvl w:ilvl="7" w:tplc="F0F8DCC8">
      <w:start w:val="1"/>
      <w:numFmt w:val="bullet"/>
      <w:lvlText w:val="o"/>
      <w:lvlJc w:val="left"/>
      <w:pPr>
        <w:ind w:left="6480" w:hanging="360"/>
      </w:pPr>
      <w:rPr>
        <w:rFonts w:ascii="Courier New" w:hAnsi="Courier New" w:hint="default"/>
      </w:rPr>
    </w:lvl>
    <w:lvl w:ilvl="8" w:tplc="8A14B1A4">
      <w:start w:val="1"/>
      <w:numFmt w:val="bullet"/>
      <w:lvlText w:val=""/>
      <w:lvlJc w:val="left"/>
      <w:pPr>
        <w:ind w:left="7200" w:hanging="360"/>
      </w:pPr>
      <w:rPr>
        <w:rFonts w:ascii="Wingdings" w:hAnsi="Wingdings" w:hint="default"/>
      </w:rPr>
    </w:lvl>
  </w:abstractNum>
  <w:abstractNum w:abstractNumId="21" w15:restartNumberingAfterBreak="0">
    <w:nsid w:val="47CF017D"/>
    <w:multiLevelType w:val="multilevel"/>
    <w:tmpl w:val="B38EE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341E12"/>
    <w:multiLevelType w:val="hybridMultilevel"/>
    <w:tmpl w:val="05F836A0"/>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52D7B3E1"/>
    <w:multiLevelType w:val="hybridMultilevel"/>
    <w:tmpl w:val="FFFFFFFF"/>
    <w:lvl w:ilvl="0" w:tplc="ECC28948">
      <w:start w:val="1"/>
      <w:numFmt w:val="bullet"/>
      <w:lvlText w:val="-"/>
      <w:lvlJc w:val="left"/>
      <w:pPr>
        <w:ind w:left="720" w:hanging="360"/>
      </w:pPr>
      <w:rPr>
        <w:rFonts w:ascii="&quot;Aptos&quot;,serif" w:hAnsi="&quot;Aptos&quot;,serif" w:hint="default"/>
      </w:rPr>
    </w:lvl>
    <w:lvl w:ilvl="1" w:tplc="3906F7D2">
      <w:start w:val="1"/>
      <w:numFmt w:val="bullet"/>
      <w:lvlText w:val="o"/>
      <w:lvlJc w:val="left"/>
      <w:pPr>
        <w:ind w:left="1440" w:hanging="360"/>
      </w:pPr>
      <w:rPr>
        <w:rFonts w:ascii="Courier New" w:hAnsi="Courier New" w:hint="default"/>
      </w:rPr>
    </w:lvl>
    <w:lvl w:ilvl="2" w:tplc="EB9693DA">
      <w:start w:val="1"/>
      <w:numFmt w:val="bullet"/>
      <w:lvlText w:val=""/>
      <w:lvlJc w:val="left"/>
      <w:pPr>
        <w:ind w:left="2160" w:hanging="360"/>
      </w:pPr>
      <w:rPr>
        <w:rFonts w:ascii="Wingdings" w:hAnsi="Wingdings" w:hint="default"/>
      </w:rPr>
    </w:lvl>
    <w:lvl w:ilvl="3" w:tplc="B5B092B0">
      <w:start w:val="1"/>
      <w:numFmt w:val="bullet"/>
      <w:lvlText w:val=""/>
      <w:lvlJc w:val="left"/>
      <w:pPr>
        <w:ind w:left="2880" w:hanging="360"/>
      </w:pPr>
      <w:rPr>
        <w:rFonts w:ascii="Symbol" w:hAnsi="Symbol" w:hint="default"/>
      </w:rPr>
    </w:lvl>
    <w:lvl w:ilvl="4" w:tplc="0A42D8C6">
      <w:start w:val="1"/>
      <w:numFmt w:val="bullet"/>
      <w:lvlText w:val="o"/>
      <w:lvlJc w:val="left"/>
      <w:pPr>
        <w:ind w:left="3600" w:hanging="360"/>
      </w:pPr>
      <w:rPr>
        <w:rFonts w:ascii="Courier New" w:hAnsi="Courier New" w:hint="default"/>
      </w:rPr>
    </w:lvl>
    <w:lvl w:ilvl="5" w:tplc="D39EE466">
      <w:start w:val="1"/>
      <w:numFmt w:val="bullet"/>
      <w:lvlText w:val=""/>
      <w:lvlJc w:val="left"/>
      <w:pPr>
        <w:ind w:left="4320" w:hanging="360"/>
      </w:pPr>
      <w:rPr>
        <w:rFonts w:ascii="Wingdings" w:hAnsi="Wingdings" w:hint="default"/>
      </w:rPr>
    </w:lvl>
    <w:lvl w:ilvl="6" w:tplc="9A2AE574">
      <w:start w:val="1"/>
      <w:numFmt w:val="bullet"/>
      <w:lvlText w:val=""/>
      <w:lvlJc w:val="left"/>
      <w:pPr>
        <w:ind w:left="5040" w:hanging="360"/>
      </w:pPr>
      <w:rPr>
        <w:rFonts w:ascii="Symbol" w:hAnsi="Symbol" w:hint="default"/>
      </w:rPr>
    </w:lvl>
    <w:lvl w:ilvl="7" w:tplc="4404A36A">
      <w:start w:val="1"/>
      <w:numFmt w:val="bullet"/>
      <w:lvlText w:val="o"/>
      <w:lvlJc w:val="left"/>
      <w:pPr>
        <w:ind w:left="5760" w:hanging="360"/>
      </w:pPr>
      <w:rPr>
        <w:rFonts w:ascii="Courier New" w:hAnsi="Courier New" w:hint="default"/>
      </w:rPr>
    </w:lvl>
    <w:lvl w:ilvl="8" w:tplc="C3169E9C">
      <w:start w:val="1"/>
      <w:numFmt w:val="bullet"/>
      <w:lvlText w:val=""/>
      <w:lvlJc w:val="left"/>
      <w:pPr>
        <w:ind w:left="6480" w:hanging="360"/>
      </w:pPr>
      <w:rPr>
        <w:rFonts w:ascii="Wingdings" w:hAnsi="Wingdings" w:hint="default"/>
      </w:rPr>
    </w:lvl>
  </w:abstractNum>
  <w:abstractNum w:abstractNumId="24" w15:restartNumberingAfterBreak="0">
    <w:nsid w:val="5438E7EA"/>
    <w:multiLevelType w:val="hybridMultilevel"/>
    <w:tmpl w:val="FFFFFFFF"/>
    <w:lvl w:ilvl="0" w:tplc="7CA64C28">
      <w:start w:val="1"/>
      <w:numFmt w:val="bullet"/>
      <w:lvlText w:val="-"/>
      <w:lvlJc w:val="left"/>
      <w:pPr>
        <w:ind w:left="720" w:hanging="360"/>
      </w:pPr>
      <w:rPr>
        <w:rFonts w:ascii="&quot;Aptos&quot;,serif" w:hAnsi="&quot;Aptos&quot;,serif" w:hint="default"/>
      </w:rPr>
    </w:lvl>
    <w:lvl w:ilvl="1" w:tplc="1CFE9310">
      <w:start w:val="1"/>
      <w:numFmt w:val="bullet"/>
      <w:lvlText w:val="o"/>
      <w:lvlJc w:val="left"/>
      <w:pPr>
        <w:ind w:left="1440" w:hanging="360"/>
      </w:pPr>
      <w:rPr>
        <w:rFonts w:ascii="Courier New" w:hAnsi="Courier New" w:hint="default"/>
      </w:rPr>
    </w:lvl>
    <w:lvl w:ilvl="2" w:tplc="45FC340C">
      <w:start w:val="1"/>
      <w:numFmt w:val="bullet"/>
      <w:lvlText w:val=""/>
      <w:lvlJc w:val="left"/>
      <w:pPr>
        <w:ind w:left="2160" w:hanging="360"/>
      </w:pPr>
      <w:rPr>
        <w:rFonts w:ascii="Wingdings" w:hAnsi="Wingdings" w:hint="default"/>
      </w:rPr>
    </w:lvl>
    <w:lvl w:ilvl="3" w:tplc="17509EA2">
      <w:start w:val="1"/>
      <w:numFmt w:val="bullet"/>
      <w:lvlText w:val=""/>
      <w:lvlJc w:val="left"/>
      <w:pPr>
        <w:ind w:left="2880" w:hanging="360"/>
      </w:pPr>
      <w:rPr>
        <w:rFonts w:ascii="Symbol" w:hAnsi="Symbol" w:hint="default"/>
      </w:rPr>
    </w:lvl>
    <w:lvl w:ilvl="4" w:tplc="2D42C31A">
      <w:start w:val="1"/>
      <w:numFmt w:val="bullet"/>
      <w:lvlText w:val="o"/>
      <w:lvlJc w:val="left"/>
      <w:pPr>
        <w:ind w:left="3600" w:hanging="360"/>
      </w:pPr>
      <w:rPr>
        <w:rFonts w:ascii="Courier New" w:hAnsi="Courier New" w:hint="default"/>
      </w:rPr>
    </w:lvl>
    <w:lvl w:ilvl="5" w:tplc="3EF8218C">
      <w:start w:val="1"/>
      <w:numFmt w:val="bullet"/>
      <w:lvlText w:val=""/>
      <w:lvlJc w:val="left"/>
      <w:pPr>
        <w:ind w:left="4320" w:hanging="360"/>
      </w:pPr>
      <w:rPr>
        <w:rFonts w:ascii="Wingdings" w:hAnsi="Wingdings" w:hint="default"/>
      </w:rPr>
    </w:lvl>
    <w:lvl w:ilvl="6" w:tplc="51C0892C">
      <w:start w:val="1"/>
      <w:numFmt w:val="bullet"/>
      <w:lvlText w:val=""/>
      <w:lvlJc w:val="left"/>
      <w:pPr>
        <w:ind w:left="5040" w:hanging="360"/>
      </w:pPr>
      <w:rPr>
        <w:rFonts w:ascii="Symbol" w:hAnsi="Symbol" w:hint="default"/>
      </w:rPr>
    </w:lvl>
    <w:lvl w:ilvl="7" w:tplc="CACA5D60">
      <w:start w:val="1"/>
      <w:numFmt w:val="bullet"/>
      <w:lvlText w:val="o"/>
      <w:lvlJc w:val="left"/>
      <w:pPr>
        <w:ind w:left="5760" w:hanging="360"/>
      </w:pPr>
      <w:rPr>
        <w:rFonts w:ascii="Courier New" w:hAnsi="Courier New" w:hint="default"/>
      </w:rPr>
    </w:lvl>
    <w:lvl w:ilvl="8" w:tplc="9C9A55FE">
      <w:start w:val="1"/>
      <w:numFmt w:val="bullet"/>
      <w:lvlText w:val=""/>
      <w:lvlJc w:val="left"/>
      <w:pPr>
        <w:ind w:left="6480" w:hanging="360"/>
      </w:pPr>
      <w:rPr>
        <w:rFonts w:ascii="Wingdings" w:hAnsi="Wingdings" w:hint="default"/>
      </w:rPr>
    </w:lvl>
  </w:abstractNum>
  <w:abstractNum w:abstractNumId="25" w15:restartNumberingAfterBreak="0">
    <w:nsid w:val="547311CA"/>
    <w:multiLevelType w:val="hybridMultilevel"/>
    <w:tmpl w:val="47C6C7C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5B243640"/>
    <w:multiLevelType w:val="multilevel"/>
    <w:tmpl w:val="C464D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B2BCDB8"/>
    <w:multiLevelType w:val="hybridMultilevel"/>
    <w:tmpl w:val="EA40582A"/>
    <w:lvl w:ilvl="0" w:tplc="D444BC62">
      <w:start w:val="1"/>
      <w:numFmt w:val="bullet"/>
      <w:lvlText w:val="-"/>
      <w:lvlJc w:val="left"/>
      <w:pPr>
        <w:ind w:left="1080" w:hanging="360"/>
      </w:pPr>
      <w:rPr>
        <w:rFonts w:ascii="Aptos" w:hAnsi="Aptos" w:hint="default"/>
      </w:rPr>
    </w:lvl>
    <w:lvl w:ilvl="1" w:tplc="85CA3FCC">
      <w:start w:val="1"/>
      <w:numFmt w:val="bullet"/>
      <w:lvlText w:val="o"/>
      <w:lvlJc w:val="left"/>
      <w:pPr>
        <w:ind w:left="1800" w:hanging="360"/>
      </w:pPr>
      <w:rPr>
        <w:rFonts w:ascii="Courier New" w:hAnsi="Courier New" w:hint="default"/>
      </w:rPr>
    </w:lvl>
    <w:lvl w:ilvl="2" w:tplc="EECE1336">
      <w:start w:val="1"/>
      <w:numFmt w:val="bullet"/>
      <w:lvlText w:val=""/>
      <w:lvlJc w:val="left"/>
      <w:pPr>
        <w:ind w:left="2520" w:hanging="360"/>
      </w:pPr>
      <w:rPr>
        <w:rFonts w:ascii="Wingdings" w:hAnsi="Wingdings" w:hint="default"/>
      </w:rPr>
    </w:lvl>
    <w:lvl w:ilvl="3" w:tplc="6D2A61E2">
      <w:start w:val="1"/>
      <w:numFmt w:val="bullet"/>
      <w:lvlText w:val=""/>
      <w:lvlJc w:val="left"/>
      <w:pPr>
        <w:ind w:left="3240" w:hanging="360"/>
      </w:pPr>
      <w:rPr>
        <w:rFonts w:ascii="Symbol" w:hAnsi="Symbol" w:hint="default"/>
      </w:rPr>
    </w:lvl>
    <w:lvl w:ilvl="4" w:tplc="85F68FBA">
      <w:start w:val="1"/>
      <w:numFmt w:val="bullet"/>
      <w:lvlText w:val="o"/>
      <w:lvlJc w:val="left"/>
      <w:pPr>
        <w:ind w:left="3960" w:hanging="360"/>
      </w:pPr>
      <w:rPr>
        <w:rFonts w:ascii="Courier New" w:hAnsi="Courier New" w:hint="default"/>
      </w:rPr>
    </w:lvl>
    <w:lvl w:ilvl="5" w:tplc="41B2C26C">
      <w:start w:val="1"/>
      <w:numFmt w:val="bullet"/>
      <w:lvlText w:val=""/>
      <w:lvlJc w:val="left"/>
      <w:pPr>
        <w:ind w:left="4680" w:hanging="360"/>
      </w:pPr>
      <w:rPr>
        <w:rFonts w:ascii="Wingdings" w:hAnsi="Wingdings" w:hint="default"/>
      </w:rPr>
    </w:lvl>
    <w:lvl w:ilvl="6" w:tplc="580C3A28">
      <w:start w:val="1"/>
      <w:numFmt w:val="bullet"/>
      <w:lvlText w:val=""/>
      <w:lvlJc w:val="left"/>
      <w:pPr>
        <w:ind w:left="5400" w:hanging="360"/>
      </w:pPr>
      <w:rPr>
        <w:rFonts w:ascii="Symbol" w:hAnsi="Symbol" w:hint="default"/>
      </w:rPr>
    </w:lvl>
    <w:lvl w:ilvl="7" w:tplc="9932C34A">
      <w:start w:val="1"/>
      <w:numFmt w:val="bullet"/>
      <w:lvlText w:val="o"/>
      <w:lvlJc w:val="left"/>
      <w:pPr>
        <w:ind w:left="6120" w:hanging="360"/>
      </w:pPr>
      <w:rPr>
        <w:rFonts w:ascii="Courier New" w:hAnsi="Courier New" w:hint="default"/>
      </w:rPr>
    </w:lvl>
    <w:lvl w:ilvl="8" w:tplc="9AD6993A">
      <w:start w:val="1"/>
      <w:numFmt w:val="bullet"/>
      <w:lvlText w:val=""/>
      <w:lvlJc w:val="left"/>
      <w:pPr>
        <w:ind w:left="6840" w:hanging="360"/>
      </w:pPr>
      <w:rPr>
        <w:rFonts w:ascii="Wingdings" w:hAnsi="Wingdings" w:hint="default"/>
      </w:rPr>
    </w:lvl>
  </w:abstractNum>
  <w:abstractNum w:abstractNumId="28" w15:restartNumberingAfterBreak="0">
    <w:nsid w:val="5C7F8127"/>
    <w:multiLevelType w:val="hybridMultilevel"/>
    <w:tmpl w:val="B62A0E2A"/>
    <w:lvl w:ilvl="0" w:tplc="CFC8CF3A">
      <w:start w:val="1"/>
      <w:numFmt w:val="bullet"/>
      <w:lvlText w:val="-"/>
      <w:lvlJc w:val="left"/>
      <w:pPr>
        <w:ind w:left="1080" w:hanging="360"/>
      </w:pPr>
      <w:rPr>
        <w:rFonts w:ascii="Aptos" w:hAnsi="Aptos" w:hint="default"/>
      </w:rPr>
    </w:lvl>
    <w:lvl w:ilvl="1" w:tplc="67D00D7A">
      <w:start w:val="1"/>
      <w:numFmt w:val="bullet"/>
      <w:lvlText w:val="o"/>
      <w:lvlJc w:val="left"/>
      <w:pPr>
        <w:ind w:left="1800" w:hanging="360"/>
      </w:pPr>
      <w:rPr>
        <w:rFonts w:ascii="Courier New" w:hAnsi="Courier New" w:hint="default"/>
      </w:rPr>
    </w:lvl>
    <w:lvl w:ilvl="2" w:tplc="8152CD86">
      <w:start w:val="1"/>
      <w:numFmt w:val="bullet"/>
      <w:lvlText w:val=""/>
      <w:lvlJc w:val="left"/>
      <w:pPr>
        <w:ind w:left="2520" w:hanging="360"/>
      </w:pPr>
      <w:rPr>
        <w:rFonts w:ascii="Wingdings" w:hAnsi="Wingdings" w:hint="default"/>
      </w:rPr>
    </w:lvl>
    <w:lvl w:ilvl="3" w:tplc="2E5E3550">
      <w:start w:val="1"/>
      <w:numFmt w:val="bullet"/>
      <w:lvlText w:val=""/>
      <w:lvlJc w:val="left"/>
      <w:pPr>
        <w:ind w:left="3240" w:hanging="360"/>
      </w:pPr>
      <w:rPr>
        <w:rFonts w:ascii="Symbol" w:hAnsi="Symbol" w:hint="default"/>
      </w:rPr>
    </w:lvl>
    <w:lvl w:ilvl="4" w:tplc="BDCE4256">
      <w:start w:val="1"/>
      <w:numFmt w:val="bullet"/>
      <w:lvlText w:val="o"/>
      <w:lvlJc w:val="left"/>
      <w:pPr>
        <w:ind w:left="3960" w:hanging="360"/>
      </w:pPr>
      <w:rPr>
        <w:rFonts w:ascii="Courier New" w:hAnsi="Courier New" w:hint="default"/>
      </w:rPr>
    </w:lvl>
    <w:lvl w:ilvl="5" w:tplc="323A6598">
      <w:start w:val="1"/>
      <w:numFmt w:val="bullet"/>
      <w:lvlText w:val=""/>
      <w:lvlJc w:val="left"/>
      <w:pPr>
        <w:ind w:left="4680" w:hanging="360"/>
      </w:pPr>
      <w:rPr>
        <w:rFonts w:ascii="Wingdings" w:hAnsi="Wingdings" w:hint="default"/>
      </w:rPr>
    </w:lvl>
    <w:lvl w:ilvl="6" w:tplc="DCAA2902">
      <w:start w:val="1"/>
      <w:numFmt w:val="bullet"/>
      <w:lvlText w:val=""/>
      <w:lvlJc w:val="left"/>
      <w:pPr>
        <w:ind w:left="5400" w:hanging="360"/>
      </w:pPr>
      <w:rPr>
        <w:rFonts w:ascii="Symbol" w:hAnsi="Symbol" w:hint="default"/>
      </w:rPr>
    </w:lvl>
    <w:lvl w:ilvl="7" w:tplc="8168D756">
      <w:start w:val="1"/>
      <w:numFmt w:val="bullet"/>
      <w:lvlText w:val="o"/>
      <w:lvlJc w:val="left"/>
      <w:pPr>
        <w:ind w:left="6120" w:hanging="360"/>
      </w:pPr>
      <w:rPr>
        <w:rFonts w:ascii="Courier New" w:hAnsi="Courier New" w:hint="default"/>
      </w:rPr>
    </w:lvl>
    <w:lvl w:ilvl="8" w:tplc="B39E65C0">
      <w:start w:val="1"/>
      <w:numFmt w:val="bullet"/>
      <w:lvlText w:val=""/>
      <w:lvlJc w:val="left"/>
      <w:pPr>
        <w:ind w:left="6840" w:hanging="360"/>
      </w:pPr>
      <w:rPr>
        <w:rFonts w:ascii="Wingdings" w:hAnsi="Wingdings" w:hint="default"/>
      </w:rPr>
    </w:lvl>
  </w:abstractNum>
  <w:abstractNum w:abstractNumId="29" w15:restartNumberingAfterBreak="0">
    <w:nsid w:val="5C855636"/>
    <w:multiLevelType w:val="hybridMultilevel"/>
    <w:tmpl w:val="A38E06A0"/>
    <w:lvl w:ilvl="0" w:tplc="718A2620">
      <w:start w:val="1"/>
      <w:numFmt w:val="bullet"/>
      <w:lvlText w:val=""/>
      <w:lvlJc w:val="left"/>
      <w:pPr>
        <w:ind w:left="1080" w:hanging="360"/>
      </w:pPr>
      <w:rPr>
        <w:rFonts w:ascii="Symbol" w:hAnsi="Symbol" w:hint="default"/>
      </w:rPr>
    </w:lvl>
    <w:lvl w:ilvl="1" w:tplc="2700745E">
      <w:start w:val="1"/>
      <w:numFmt w:val="bullet"/>
      <w:lvlText w:val="o"/>
      <w:lvlJc w:val="left"/>
      <w:pPr>
        <w:ind w:left="1800" w:hanging="360"/>
      </w:pPr>
      <w:rPr>
        <w:rFonts w:ascii="Courier New" w:hAnsi="Courier New" w:hint="default"/>
      </w:rPr>
    </w:lvl>
    <w:lvl w:ilvl="2" w:tplc="B05C4EBE">
      <w:start w:val="1"/>
      <w:numFmt w:val="bullet"/>
      <w:lvlText w:val=""/>
      <w:lvlJc w:val="left"/>
      <w:pPr>
        <w:ind w:left="2520" w:hanging="360"/>
      </w:pPr>
      <w:rPr>
        <w:rFonts w:ascii="Wingdings" w:hAnsi="Wingdings" w:hint="default"/>
      </w:rPr>
    </w:lvl>
    <w:lvl w:ilvl="3" w:tplc="27E600E8">
      <w:start w:val="1"/>
      <w:numFmt w:val="bullet"/>
      <w:lvlText w:val=""/>
      <w:lvlJc w:val="left"/>
      <w:pPr>
        <w:ind w:left="3240" w:hanging="360"/>
      </w:pPr>
      <w:rPr>
        <w:rFonts w:ascii="Symbol" w:hAnsi="Symbol" w:hint="default"/>
      </w:rPr>
    </w:lvl>
    <w:lvl w:ilvl="4" w:tplc="24C01FBA">
      <w:start w:val="1"/>
      <w:numFmt w:val="bullet"/>
      <w:lvlText w:val="o"/>
      <w:lvlJc w:val="left"/>
      <w:pPr>
        <w:ind w:left="3960" w:hanging="360"/>
      </w:pPr>
      <w:rPr>
        <w:rFonts w:ascii="Courier New" w:hAnsi="Courier New" w:hint="default"/>
      </w:rPr>
    </w:lvl>
    <w:lvl w:ilvl="5" w:tplc="66B8100A">
      <w:start w:val="1"/>
      <w:numFmt w:val="bullet"/>
      <w:lvlText w:val=""/>
      <w:lvlJc w:val="left"/>
      <w:pPr>
        <w:ind w:left="4680" w:hanging="360"/>
      </w:pPr>
      <w:rPr>
        <w:rFonts w:ascii="Wingdings" w:hAnsi="Wingdings" w:hint="default"/>
      </w:rPr>
    </w:lvl>
    <w:lvl w:ilvl="6" w:tplc="D662233A">
      <w:start w:val="1"/>
      <w:numFmt w:val="bullet"/>
      <w:lvlText w:val=""/>
      <w:lvlJc w:val="left"/>
      <w:pPr>
        <w:ind w:left="5400" w:hanging="360"/>
      </w:pPr>
      <w:rPr>
        <w:rFonts w:ascii="Symbol" w:hAnsi="Symbol" w:hint="default"/>
      </w:rPr>
    </w:lvl>
    <w:lvl w:ilvl="7" w:tplc="CCBCBE2E">
      <w:start w:val="1"/>
      <w:numFmt w:val="bullet"/>
      <w:lvlText w:val="o"/>
      <w:lvlJc w:val="left"/>
      <w:pPr>
        <w:ind w:left="6120" w:hanging="360"/>
      </w:pPr>
      <w:rPr>
        <w:rFonts w:ascii="Courier New" w:hAnsi="Courier New" w:hint="default"/>
      </w:rPr>
    </w:lvl>
    <w:lvl w:ilvl="8" w:tplc="806403E6">
      <w:start w:val="1"/>
      <w:numFmt w:val="bullet"/>
      <w:lvlText w:val=""/>
      <w:lvlJc w:val="left"/>
      <w:pPr>
        <w:ind w:left="6840" w:hanging="360"/>
      </w:pPr>
      <w:rPr>
        <w:rFonts w:ascii="Wingdings" w:hAnsi="Wingdings" w:hint="default"/>
      </w:rPr>
    </w:lvl>
  </w:abstractNum>
  <w:abstractNum w:abstractNumId="30" w15:restartNumberingAfterBreak="0">
    <w:nsid w:val="5C91791B"/>
    <w:multiLevelType w:val="hybridMultilevel"/>
    <w:tmpl w:val="FFFFFFFF"/>
    <w:lvl w:ilvl="0" w:tplc="B9A0C608">
      <w:start w:val="1"/>
      <w:numFmt w:val="bullet"/>
      <w:lvlText w:val="-"/>
      <w:lvlJc w:val="left"/>
      <w:pPr>
        <w:ind w:left="720" w:hanging="360"/>
      </w:pPr>
      <w:rPr>
        <w:rFonts w:ascii="&quot;Aptos&quot;,serif" w:hAnsi="&quot;Aptos&quot;,serif" w:hint="default"/>
      </w:rPr>
    </w:lvl>
    <w:lvl w:ilvl="1" w:tplc="A20C1EF6">
      <w:start w:val="1"/>
      <w:numFmt w:val="bullet"/>
      <w:lvlText w:val="o"/>
      <w:lvlJc w:val="left"/>
      <w:pPr>
        <w:ind w:left="1440" w:hanging="360"/>
      </w:pPr>
      <w:rPr>
        <w:rFonts w:ascii="Courier New" w:hAnsi="Courier New" w:hint="default"/>
      </w:rPr>
    </w:lvl>
    <w:lvl w:ilvl="2" w:tplc="1102F5B8">
      <w:start w:val="1"/>
      <w:numFmt w:val="bullet"/>
      <w:lvlText w:val=""/>
      <w:lvlJc w:val="left"/>
      <w:pPr>
        <w:ind w:left="2160" w:hanging="360"/>
      </w:pPr>
      <w:rPr>
        <w:rFonts w:ascii="Wingdings" w:hAnsi="Wingdings" w:hint="default"/>
      </w:rPr>
    </w:lvl>
    <w:lvl w:ilvl="3" w:tplc="4F8E8550">
      <w:start w:val="1"/>
      <w:numFmt w:val="bullet"/>
      <w:lvlText w:val=""/>
      <w:lvlJc w:val="left"/>
      <w:pPr>
        <w:ind w:left="2880" w:hanging="360"/>
      </w:pPr>
      <w:rPr>
        <w:rFonts w:ascii="Symbol" w:hAnsi="Symbol" w:hint="default"/>
      </w:rPr>
    </w:lvl>
    <w:lvl w:ilvl="4" w:tplc="B3208190">
      <w:start w:val="1"/>
      <w:numFmt w:val="bullet"/>
      <w:lvlText w:val="o"/>
      <w:lvlJc w:val="left"/>
      <w:pPr>
        <w:ind w:left="3600" w:hanging="360"/>
      </w:pPr>
      <w:rPr>
        <w:rFonts w:ascii="Courier New" w:hAnsi="Courier New" w:hint="default"/>
      </w:rPr>
    </w:lvl>
    <w:lvl w:ilvl="5" w:tplc="D2801BD8">
      <w:start w:val="1"/>
      <w:numFmt w:val="bullet"/>
      <w:lvlText w:val=""/>
      <w:lvlJc w:val="left"/>
      <w:pPr>
        <w:ind w:left="4320" w:hanging="360"/>
      </w:pPr>
      <w:rPr>
        <w:rFonts w:ascii="Wingdings" w:hAnsi="Wingdings" w:hint="default"/>
      </w:rPr>
    </w:lvl>
    <w:lvl w:ilvl="6" w:tplc="96ACE3BC">
      <w:start w:val="1"/>
      <w:numFmt w:val="bullet"/>
      <w:lvlText w:val=""/>
      <w:lvlJc w:val="left"/>
      <w:pPr>
        <w:ind w:left="5040" w:hanging="360"/>
      </w:pPr>
      <w:rPr>
        <w:rFonts w:ascii="Symbol" w:hAnsi="Symbol" w:hint="default"/>
      </w:rPr>
    </w:lvl>
    <w:lvl w:ilvl="7" w:tplc="56FC7A24">
      <w:start w:val="1"/>
      <w:numFmt w:val="bullet"/>
      <w:lvlText w:val="o"/>
      <w:lvlJc w:val="left"/>
      <w:pPr>
        <w:ind w:left="5760" w:hanging="360"/>
      </w:pPr>
      <w:rPr>
        <w:rFonts w:ascii="Courier New" w:hAnsi="Courier New" w:hint="default"/>
      </w:rPr>
    </w:lvl>
    <w:lvl w:ilvl="8" w:tplc="1C8A3E5C">
      <w:start w:val="1"/>
      <w:numFmt w:val="bullet"/>
      <w:lvlText w:val=""/>
      <w:lvlJc w:val="left"/>
      <w:pPr>
        <w:ind w:left="6480" w:hanging="360"/>
      </w:pPr>
      <w:rPr>
        <w:rFonts w:ascii="Wingdings" w:hAnsi="Wingdings" w:hint="default"/>
      </w:rPr>
    </w:lvl>
  </w:abstractNum>
  <w:abstractNum w:abstractNumId="31" w15:restartNumberingAfterBreak="0">
    <w:nsid w:val="5EB7EB24"/>
    <w:multiLevelType w:val="hybridMultilevel"/>
    <w:tmpl w:val="FFFFFFFF"/>
    <w:lvl w:ilvl="0" w:tplc="AD5ADC22">
      <w:start w:val="1"/>
      <w:numFmt w:val="bullet"/>
      <w:lvlText w:val="-"/>
      <w:lvlJc w:val="left"/>
      <w:pPr>
        <w:ind w:left="720" w:hanging="360"/>
      </w:pPr>
      <w:rPr>
        <w:rFonts w:ascii="&quot;Aptos&quot;,serif" w:hAnsi="&quot;Aptos&quot;,serif" w:hint="default"/>
      </w:rPr>
    </w:lvl>
    <w:lvl w:ilvl="1" w:tplc="7D5A6486">
      <w:start w:val="1"/>
      <w:numFmt w:val="bullet"/>
      <w:lvlText w:val="o"/>
      <w:lvlJc w:val="left"/>
      <w:pPr>
        <w:ind w:left="1440" w:hanging="360"/>
      </w:pPr>
      <w:rPr>
        <w:rFonts w:ascii="Courier New" w:hAnsi="Courier New" w:hint="default"/>
      </w:rPr>
    </w:lvl>
    <w:lvl w:ilvl="2" w:tplc="F74CBAD4">
      <w:start w:val="1"/>
      <w:numFmt w:val="bullet"/>
      <w:lvlText w:val=""/>
      <w:lvlJc w:val="left"/>
      <w:pPr>
        <w:ind w:left="2160" w:hanging="360"/>
      </w:pPr>
      <w:rPr>
        <w:rFonts w:ascii="Wingdings" w:hAnsi="Wingdings" w:hint="default"/>
      </w:rPr>
    </w:lvl>
    <w:lvl w:ilvl="3" w:tplc="F990ADCA">
      <w:start w:val="1"/>
      <w:numFmt w:val="bullet"/>
      <w:lvlText w:val=""/>
      <w:lvlJc w:val="left"/>
      <w:pPr>
        <w:ind w:left="2880" w:hanging="360"/>
      </w:pPr>
      <w:rPr>
        <w:rFonts w:ascii="Symbol" w:hAnsi="Symbol" w:hint="default"/>
      </w:rPr>
    </w:lvl>
    <w:lvl w:ilvl="4" w:tplc="94D6663E">
      <w:start w:val="1"/>
      <w:numFmt w:val="bullet"/>
      <w:lvlText w:val="o"/>
      <w:lvlJc w:val="left"/>
      <w:pPr>
        <w:ind w:left="3600" w:hanging="360"/>
      </w:pPr>
      <w:rPr>
        <w:rFonts w:ascii="Courier New" w:hAnsi="Courier New" w:hint="default"/>
      </w:rPr>
    </w:lvl>
    <w:lvl w:ilvl="5" w:tplc="B944D828">
      <w:start w:val="1"/>
      <w:numFmt w:val="bullet"/>
      <w:lvlText w:val=""/>
      <w:lvlJc w:val="left"/>
      <w:pPr>
        <w:ind w:left="4320" w:hanging="360"/>
      </w:pPr>
      <w:rPr>
        <w:rFonts w:ascii="Wingdings" w:hAnsi="Wingdings" w:hint="default"/>
      </w:rPr>
    </w:lvl>
    <w:lvl w:ilvl="6" w:tplc="217298C6">
      <w:start w:val="1"/>
      <w:numFmt w:val="bullet"/>
      <w:lvlText w:val=""/>
      <w:lvlJc w:val="left"/>
      <w:pPr>
        <w:ind w:left="5040" w:hanging="360"/>
      </w:pPr>
      <w:rPr>
        <w:rFonts w:ascii="Symbol" w:hAnsi="Symbol" w:hint="default"/>
      </w:rPr>
    </w:lvl>
    <w:lvl w:ilvl="7" w:tplc="780E4E96">
      <w:start w:val="1"/>
      <w:numFmt w:val="bullet"/>
      <w:lvlText w:val="o"/>
      <w:lvlJc w:val="left"/>
      <w:pPr>
        <w:ind w:left="5760" w:hanging="360"/>
      </w:pPr>
      <w:rPr>
        <w:rFonts w:ascii="Courier New" w:hAnsi="Courier New" w:hint="default"/>
      </w:rPr>
    </w:lvl>
    <w:lvl w:ilvl="8" w:tplc="316A26F0">
      <w:start w:val="1"/>
      <w:numFmt w:val="bullet"/>
      <w:lvlText w:val=""/>
      <w:lvlJc w:val="left"/>
      <w:pPr>
        <w:ind w:left="6480" w:hanging="360"/>
      </w:pPr>
      <w:rPr>
        <w:rFonts w:ascii="Wingdings" w:hAnsi="Wingdings" w:hint="default"/>
      </w:rPr>
    </w:lvl>
  </w:abstractNum>
  <w:abstractNum w:abstractNumId="32" w15:restartNumberingAfterBreak="0">
    <w:nsid w:val="5F5A472A"/>
    <w:multiLevelType w:val="hybridMultilevel"/>
    <w:tmpl w:val="D8024694"/>
    <w:lvl w:ilvl="0" w:tplc="E9D63F2E">
      <w:start w:val="1"/>
      <w:numFmt w:val="bullet"/>
      <w:lvlText w:val="-"/>
      <w:lvlJc w:val="left"/>
      <w:pPr>
        <w:ind w:left="1080" w:hanging="360"/>
      </w:pPr>
      <w:rPr>
        <w:rFonts w:ascii="Aptos" w:hAnsi="Aptos" w:hint="default"/>
      </w:rPr>
    </w:lvl>
    <w:lvl w:ilvl="1" w:tplc="56928CE0">
      <w:start w:val="1"/>
      <w:numFmt w:val="bullet"/>
      <w:lvlText w:val="o"/>
      <w:lvlJc w:val="left"/>
      <w:pPr>
        <w:ind w:left="1800" w:hanging="360"/>
      </w:pPr>
      <w:rPr>
        <w:rFonts w:ascii="Courier New" w:hAnsi="Courier New" w:hint="default"/>
      </w:rPr>
    </w:lvl>
    <w:lvl w:ilvl="2" w:tplc="E2DC9972">
      <w:start w:val="1"/>
      <w:numFmt w:val="bullet"/>
      <w:lvlText w:val=""/>
      <w:lvlJc w:val="left"/>
      <w:pPr>
        <w:ind w:left="2520" w:hanging="360"/>
      </w:pPr>
      <w:rPr>
        <w:rFonts w:ascii="Wingdings" w:hAnsi="Wingdings" w:hint="default"/>
      </w:rPr>
    </w:lvl>
    <w:lvl w:ilvl="3" w:tplc="2FA060C4">
      <w:start w:val="1"/>
      <w:numFmt w:val="bullet"/>
      <w:lvlText w:val=""/>
      <w:lvlJc w:val="left"/>
      <w:pPr>
        <w:ind w:left="3240" w:hanging="360"/>
      </w:pPr>
      <w:rPr>
        <w:rFonts w:ascii="Symbol" w:hAnsi="Symbol" w:hint="default"/>
      </w:rPr>
    </w:lvl>
    <w:lvl w:ilvl="4" w:tplc="9D2C3EDC">
      <w:start w:val="1"/>
      <w:numFmt w:val="bullet"/>
      <w:lvlText w:val="o"/>
      <w:lvlJc w:val="left"/>
      <w:pPr>
        <w:ind w:left="3960" w:hanging="360"/>
      </w:pPr>
      <w:rPr>
        <w:rFonts w:ascii="Courier New" w:hAnsi="Courier New" w:hint="default"/>
      </w:rPr>
    </w:lvl>
    <w:lvl w:ilvl="5" w:tplc="C910F6BC">
      <w:start w:val="1"/>
      <w:numFmt w:val="bullet"/>
      <w:lvlText w:val=""/>
      <w:lvlJc w:val="left"/>
      <w:pPr>
        <w:ind w:left="4680" w:hanging="360"/>
      </w:pPr>
      <w:rPr>
        <w:rFonts w:ascii="Wingdings" w:hAnsi="Wingdings" w:hint="default"/>
      </w:rPr>
    </w:lvl>
    <w:lvl w:ilvl="6" w:tplc="1302A8CE">
      <w:start w:val="1"/>
      <w:numFmt w:val="bullet"/>
      <w:lvlText w:val=""/>
      <w:lvlJc w:val="left"/>
      <w:pPr>
        <w:ind w:left="5400" w:hanging="360"/>
      </w:pPr>
      <w:rPr>
        <w:rFonts w:ascii="Symbol" w:hAnsi="Symbol" w:hint="default"/>
      </w:rPr>
    </w:lvl>
    <w:lvl w:ilvl="7" w:tplc="582868A8">
      <w:start w:val="1"/>
      <w:numFmt w:val="bullet"/>
      <w:lvlText w:val="o"/>
      <w:lvlJc w:val="left"/>
      <w:pPr>
        <w:ind w:left="6120" w:hanging="360"/>
      </w:pPr>
      <w:rPr>
        <w:rFonts w:ascii="Courier New" w:hAnsi="Courier New" w:hint="default"/>
      </w:rPr>
    </w:lvl>
    <w:lvl w:ilvl="8" w:tplc="58A08974">
      <w:start w:val="1"/>
      <w:numFmt w:val="bullet"/>
      <w:lvlText w:val=""/>
      <w:lvlJc w:val="left"/>
      <w:pPr>
        <w:ind w:left="6840" w:hanging="360"/>
      </w:pPr>
      <w:rPr>
        <w:rFonts w:ascii="Wingdings" w:hAnsi="Wingdings" w:hint="default"/>
      </w:rPr>
    </w:lvl>
  </w:abstractNum>
  <w:abstractNum w:abstractNumId="33" w15:restartNumberingAfterBreak="0">
    <w:nsid w:val="631C7836"/>
    <w:multiLevelType w:val="multilevel"/>
    <w:tmpl w:val="044E91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67776639"/>
    <w:multiLevelType w:val="hybridMultilevel"/>
    <w:tmpl w:val="DE145086"/>
    <w:lvl w:ilvl="0" w:tplc="BDACE7C4">
      <w:start w:val="1"/>
      <w:numFmt w:val="bullet"/>
      <w:lvlText w:val="-"/>
      <w:lvlJc w:val="left"/>
      <w:pPr>
        <w:ind w:left="1080" w:hanging="360"/>
      </w:pPr>
      <w:rPr>
        <w:rFonts w:ascii="Aptos" w:hAnsi="Aptos" w:hint="default"/>
      </w:rPr>
    </w:lvl>
    <w:lvl w:ilvl="1" w:tplc="F17A9466">
      <w:start w:val="1"/>
      <w:numFmt w:val="bullet"/>
      <w:lvlText w:val="o"/>
      <w:lvlJc w:val="left"/>
      <w:pPr>
        <w:ind w:left="1800" w:hanging="360"/>
      </w:pPr>
      <w:rPr>
        <w:rFonts w:ascii="Courier New" w:hAnsi="Courier New" w:hint="default"/>
      </w:rPr>
    </w:lvl>
    <w:lvl w:ilvl="2" w:tplc="B7444B4E">
      <w:start w:val="1"/>
      <w:numFmt w:val="bullet"/>
      <w:lvlText w:val=""/>
      <w:lvlJc w:val="left"/>
      <w:pPr>
        <w:ind w:left="2520" w:hanging="360"/>
      </w:pPr>
      <w:rPr>
        <w:rFonts w:ascii="Wingdings" w:hAnsi="Wingdings" w:hint="default"/>
      </w:rPr>
    </w:lvl>
    <w:lvl w:ilvl="3" w:tplc="851C0598">
      <w:start w:val="1"/>
      <w:numFmt w:val="bullet"/>
      <w:lvlText w:val=""/>
      <w:lvlJc w:val="left"/>
      <w:pPr>
        <w:ind w:left="3240" w:hanging="360"/>
      </w:pPr>
      <w:rPr>
        <w:rFonts w:ascii="Symbol" w:hAnsi="Symbol" w:hint="default"/>
      </w:rPr>
    </w:lvl>
    <w:lvl w:ilvl="4" w:tplc="10169F96">
      <w:start w:val="1"/>
      <w:numFmt w:val="bullet"/>
      <w:lvlText w:val="o"/>
      <w:lvlJc w:val="left"/>
      <w:pPr>
        <w:ind w:left="3960" w:hanging="360"/>
      </w:pPr>
      <w:rPr>
        <w:rFonts w:ascii="Courier New" w:hAnsi="Courier New" w:hint="default"/>
      </w:rPr>
    </w:lvl>
    <w:lvl w:ilvl="5" w:tplc="A89AB0FE">
      <w:start w:val="1"/>
      <w:numFmt w:val="bullet"/>
      <w:lvlText w:val=""/>
      <w:lvlJc w:val="left"/>
      <w:pPr>
        <w:ind w:left="4680" w:hanging="360"/>
      </w:pPr>
      <w:rPr>
        <w:rFonts w:ascii="Wingdings" w:hAnsi="Wingdings" w:hint="default"/>
      </w:rPr>
    </w:lvl>
    <w:lvl w:ilvl="6" w:tplc="78ACFC2C">
      <w:start w:val="1"/>
      <w:numFmt w:val="bullet"/>
      <w:lvlText w:val=""/>
      <w:lvlJc w:val="left"/>
      <w:pPr>
        <w:ind w:left="5400" w:hanging="360"/>
      </w:pPr>
      <w:rPr>
        <w:rFonts w:ascii="Symbol" w:hAnsi="Symbol" w:hint="default"/>
      </w:rPr>
    </w:lvl>
    <w:lvl w:ilvl="7" w:tplc="C284DB24">
      <w:start w:val="1"/>
      <w:numFmt w:val="bullet"/>
      <w:lvlText w:val="o"/>
      <w:lvlJc w:val="left"/>
      <w:pPr>
        <w:ind w:left="6120" w:hanging="360"/>
      </w:pPr>
      <w:rPr>
        <w:rFonts w:ascii="Courier New" w:hAnsi="Courier New" w:hint="default"/>
      </w:rPr>
    </w:lvl>
    <w:lvl w:ilvl="8" w:tplc="A738B89E">
      <w:start w:val="1"/>
      <w:numFmt w:val="bullet"/>
      <w:lvlText w:val=""/>
      <w:lvlJc w:val="left"/>
      <w:pPr>
        <w:ind w:left="6840" w:hanging="360"/>
      </w:pPr>
      <w:rPr>
        <w:rFonts w:ascii="Wingdings" w:hAnsi="Wingdings" w:hint="default"/>
      </w:rPr>
    </w:lvl>
  </w:abstractNum>
  <w:abstractNum w:abstractNumId="35" w15:restartNumberingAfterBreak="0">
    <w:nsid w:val="69AA2DA5"/>
    <w:multiLevelType w:val="hybridMultilevel"/>
    <w:tmpl w:val="FFFFFFFF"/>
    <w:lvl w:ilvl="0" w:tplc="3E6AF8E6">
      <w:start w:val="1"/>
      <w:numFmt w:val="bullet"/>
      <w:lvlText w:val="-"/>
      <w:lvlJc w:val="left"/>
      <w:pPr>
        <w:ind w:left="720" w:hanging="360"/>
      </w:pPr>
      <w:rPr>
        <w:rFonts w:ascii="&quot;Aptos&quot;,serif" w:hAnsi="&quot;Aptos&quot;,serif" w:hint="default"/>
      </w:rPr>
    </w:lvl>
    <w:lvl w:ilvl="1" w:tplc="31AE44B8">
      <w:start w:val="1"/>
      <w:numFmt w:val="bullet"/>
      <w:lvlText w:val="o"/>
      <w:lvlJc w:val="left"/>
      <w:pPr>
        <w:ind w:left="1440" w:hanging="360"/>
      </w:pPr>
      <w:rPr>
        <w:rFonts w:ascii="Courier New" w:hAnsi="Courier New" w:hint="default"/>
      </w:rPr>
    </w:lvl>
    <w:lvl w:ilvl="2" w:tplc="AB7A1C4C">
      <w:start w:val="1"/>
      <w:numFmt w:val="bullet"/>
      <w:lvlText w:val=""/>
      <w:lvlJc w:val="left"/>
      <w:pPr>
        <w:ind w:left="2160" w:hanging="360"/>
      </w:pPr>
      <w:rPr>
        <w:rFonts w:ascii="Wingdings" w:hAnsi="Wingdings" w:hint="default"/>
      </w:rPr>
    </w:lvl>
    <w:lvl w:ilvl="3" w:tplc="075A4ED8">
      <w:start w:val="1"/>
      <w:numFmt w:val="bullet"/>
      <w:lvlText w:val=""/>
      <w:lvlJc w:val="left"/>
      <w:pPr>
        <w:ind w:left="2880" w:hanging="360"/>
      </w:pPr>
      <w:rPr>
        <w:rFonts w:ascii="Symbol" w:hAnsi="Symbol" w:hint="default"/>
      </w:rPr>
    </w:lvl>
    <w:lvl w:ilvl="4" w:tplc="4DA8BCF2">
      <w:start w:val="1"/>
      <w:numFmt w:val="bullet"/>
      <w:lvlText w:val="o"/>
      <w:lvlJc w:val="left"/>
      <w:pPr>
        <w:ind w:left="3600" w:hanging="360"/>
      </w:pPr>
      <w:rPr>
        <w:rFonts w:ascii="Courier New" w:hAnsi="Courier New" w:hint="default"/>
      </w:rPr>
    </w:lvl>
    <w:lvl w:ilvl="5" w:tplc="26C82EC8">
      <w:start w:val="1"/>
      <w:numFmt w:val="bullet"/>
      <w:lvlText w:val=""/>
      <w:lvlJc w:val="left"/>
      <w:pPr>
        <w:ind w:left="4320" w:hanging="360"/>
      </w:pPr>
      <w:rPr>
        <w:rFonts w:ascii="Wingdings" w:hAnsi="Wingdings" w:hint="default"/>
      </w:rPr>
    </w:lvl>
    <w:lvl w:ilvl="6" w:tplc="1946E5F2">
      <w:start w:val="1"/>
      <w:numFmt w:val="bullet"/>
      <w:lvlText w:val=""/>
      <w:lvlJc w:val="left"/>
      <w:pPr>
        <w:ind w:left="5040" w:hanging="360"/>
      </w:pPr>
      <w:rPr>
        <w:rFonts w:ascii="Symbol" w:hAnsi="Symbol" w:hint="default"/>
      </w:rPr>
    </w:lvl>
    <w:lvl w:ilvl="7" w:tplc="F2C8A8AC">
      <w:start w:val="1"/>
      <w:numFmt w:val="bullet"/>
      <w:lvlText w:val="o"/>
      <w:lvlJc w:val="left"/>
      <w:pPr>
        <w:ind w:left="5760" w:hanging="360"/>
      </w:pPr>
      <w:rPr>
        <w:rFonts w:ascii="Courier New" w:hAnsi="Courier New" w:hint="default"/>
      </w:rPr>
    </w:lvl>
    <w:lvl w:ilvl="8" w:tplc="650CF73A">
      <w:start w:val="1"/>
      <w:numFmt w:val="bullet"/>
      <w:lvlText w:val=""/>
      <w:lvlJc w:val="left"/>
      <w:pPr>
        <w:ind w:left="6480" w:hanging="360"/>
      </w:pPr>
      <w:rPr>
        <w:rFonts w:ascii="Wingdings" w:hAnsi="Wingdings" w:hint="default"/>
      </w:rPr>
    </w:lvl>
  </w:abstractNum>
  <w:abstractNum w:abstractNumId="36" w15:restartNumberingAfterBreak="0">
    <w:nsid w:val="6B8467E0"/>
    <w:multiLevelType w:val="hybridMultilevel"/>
    <w:tmpl w:val="909631B0"/>
    <w:lvl w:ilvl="0" w:tplc="8DC43790">
      <w:start w:val="1"/>
      <w:numFmt w:val="bullet"/>
      <w:lvlText w:val=""/>
      <w:lvlJc w:val="left"/>
      <w:pPr>
        <w:ind w:left="720" w:hanging="360"/>
      </w:pPr>
      <w:rPr>
        <w:rFonts w:ascii="Symbol" w:hAnsi="Symbol"/>
      </w:rPr>
    </w:lvl>
    <w:lvl w:ilvl="1" w:tplc="00FE718A">
      <w:start w:val="1"/>
      <w:numFmt w:val="bullet"/>
      <w:lvlText w:val=""/>
      <w:lvlJc w:val="left"/>
      <w:pPr>
        <w:ind w:left="720" w:hanging="360"/>
      </w:pPr>
      <w:rPr>
        <w:rFonts w:ascii="Symbol" w:hAnsi="Symbol"/>
      </w:rPr>
    </w:lvl>
    <w:lvl w:ilvl="2" w:tplc="3A3A56E4">
      <w:start w:val="1"/>
      <w:numFmt w:val="bullet"/>
      <w:lvlText w:val=""/>
      <w:lvlJc w:val="left"/>
      <w:pPr>
        <w:ind w:left="720" w:hanging="360"/>
      </w:pPr>
      <w:rPr>
        <w:rFonts w:ascii="Symbol" w:hAnsi="Symbol"/>
      </w:rPr>
    </w:lvl>
    <w:lvl w:ilvl="3" w:tplc="F1668FF0">
      <w:start w:val="1"/>
      <w:numFmt w:val="bullet"/>
      <w:lvlText w:val=""/>
      <w:lvlJc w:val="left"/>
      <w:pPr>
        <w:ind w:left="720" w:hanging="360"/>
      </w:pPr>
      <w:rPr>
        <w:rFonts w:ascii="Symbol" w:hAnsi="Symbol"/>
      </w:rPr>
    </w:lvl>
    <w:lvl w:ilvl="4" w:tplc="53707BFA">
      <w:start w:val="1"/>
      <w:numFmt w:val="bullet"/>
      <w:lvlText w:val=""/>
      <w:lvlJc w:val="left"/>
      <w:pPr>
        <w:ind w:left="720" w:hanging="360"/>
      </w:pPr>
      <w:rPr>
        <w:rFonts w:ascii="Symbol" w:hAnsi="Symbol"/>
      </w:rPr>
    </w:lvl>
    <w:lvl w:ilvl="5" w:tplc="9BCC5A00">
      <w:start w:val="1"/>
      <w:numFmt w:val="bullet"/>
      <w:lvlText w:val=""/>
      <w:lvlJc w:val="left"/>
      <w:pPr>
        <w:ind w:left="720" w:hanging="360"/>
      </w:pPr>
      <w:rPr>
        <w:rFonts w:ascii="Symbol" w:hAnsi="Symbol"/>
      </w:rPr>
    </w:lvl>
    <w:lvl w:ilvl="6" w:tplc="04B25B6A">
      <w:start w:val="1"/>
      <w:numFmt w:val="bullet"/>
      <w:lvlText w:val=""/>
      <w:lvlJc w:val="left"/>
      <w:pPr>
        <w:ind w:left="720" w:hanging="360"/>
      </w:pPr>
      <w:rPr>
        <w:rFonts w:ascii="Symbol" w:hAnsi="Symbol"/>
      </w:rPr>
    </w:lvl>
    <w:lvl w:ilvl="7" w:tplc="7D2C8B26">
      <w:start w:val="1"/>
      <w:numFmt w:val="bullet"/>
      <w:lvlText w:val=""/>
      <w:lvlJc w:val="left"/>
      <w:pPr>
        <w:ind w:left="720" w:hanging="360"/>
      </w:pPr>
      <w:rPr>
        <w:rFonts w:ascii="Symbol" w:hAnsi="Symbol"/>
      </w:rPr>
    </w:lvl>
    <w:lvl w:ilvl="8" w:tplc="C3CC172A">
      <w:start w:val="1"/>
      <w:numFmt w:val="bullet"/>
      <w:lvlText w:val=""/>
      <w:lvlJc w:val="left"/>
      <w:pPr>
        <w:ind w:left="720" w:hanging="360"/>
      </w:pPr>
      <w:rPr>
        <w:rFonts w:ascii="Symbol" w:hAnsi="Symbol"/>
      </w:rPr>
    </w:lvl>
  </w:abstractNum>
  <w:abstractNum w:abstractNumId="37" w15:restartNumberingAfterBreak="0">
    <w:nsid w:val="6F64ACF7"/>
    <w:multiLevelType w:val="hybridMultilevel"/>
    <w:tmpl w:val="4B848D0E"/>
    <w:lvl w:ilvl="0" w:tplc="BFC8084C">
      <w:start w:val="1"/>
      <w:numFmt w:val="bullet"/>
      <w:lvlText w:val="-"/>
      <w:lvlJc w:val="left"/>
      <w:pPr>
        <w:ind w:left="720" w:hanging="360"/>
      </w:pPr>
      <w:rPr>
        <w:rFonts w:ascii="Symbol" w:hAnsi="Symbol" w:hint="default"/>
      </w:rPr>
    </w:lvl>
    <w:lvl w:ilvl="1" w:tplc="95EE3B90">
      <w:start w:val="1"/>
      <w:numFmt w:val="bullet"/>
      <w:lvlText w:val="o"/>
      <w:lvlJc w:val="left"/>
      <w:pPr>
        <w:ind w:left="1440" w:hanging="360"/>
      </w:pPr>
      <w:rPr>
        <w:rFonts w:ascii="Courier New" w:hAnsi="Courier New" w:hint="default"/>
      </w:rPr>
    </w:lvl>
    <w:lvl w:ilvl="2" w:tplc="6DC0BCD6">
      <w:start w:val="1"/>
      <w:numFmt w:val="bullet"/>
      <w:lvlText w:val=""/>
      <w:lvlJc w:val="left"/>
      <w:pPr>
        <w:ind w:left="2160" w:hanging="360"/>
      </w:pPr>
      <w:rPr>
        <w:rFonts w:ascii="Wingdings" w:hAnsi="Wingdings" w:hint="default"/>
      </w:rPr>
    </w:lvl>
    <w:lvl w:ilvl="3" w:tplc="F552EC5C">
      <w:start w:val="1"/>
      <w:numFmt w:val="bullet"/>
      <w:lvlText w:val=""/>
      <w:lvlJc w:val="left"/>
      <w:pPr>
        <w:ind w:left="2880" w:hanging="360"/>
      </w:pPr>
      <w:rPr>
        <w:rFonts w:ascii="Symbol" w:hAnsi="Symbol" w:hint="default"/>
      </w:rPr>
    </w:lvl>
    <w:lvl w:ilvl="4" w:tplc="3E12828C">
      <w:start w:val="1"/>
      <w:numFmt w:val="bullet"/>
      <w:lvlText w:val="o"/>
      <w:lvlJc w:val="left"/>
      <w:pPr>
        <w:ind w:left="3600" w:hanging="360"/>
      </w:pPr>
      <w:rPr>
        <w:rFonts w:ascii="Courier New" w:hAnsi="Courier New" w:hint="default"/>
      </w:rPr>
    </w:lvl>
    <w:lvl w:ilvl="5" w:tplc="CD6C5626">
      <w:start w:val="1"/>
      <w:numFmt w:val="bullet"/>
      <w:lvlText w:val=""/>
      <w:lvlJc w:val="left"/>
      <w:pPr>
        <w:ind w:left="4320" w:hanging="360"/>
      </w:pPr>
      <w:rPr>
        <w:rFonts w:ascii="Wingdings" w:hAnsi="Wingdings" w:hint="default"/>
      </w:rPr>
    </w:lvl>
    <w:lvl w:ilvl="6" w:tplc="651685BE">
      <w:start w:val="1"/>
      <w:numFmt w:val="bullet"/>
      <w:lvlText w:val=""/>
      <w:lvlJc w:val="left"/>
      <w:pPr>
        <w:ind w:left="5040" w:hanging="360"/>
      </w:pPr>
      <w:rPr>
        <w:rFonts w:ascii="Symbol" w:hAnsi="Symbol" w:hint="default"/>
      </w:rPr>
    </w:lvl>
    <w:lvl w:ilvl="7" w:tplc="4D2E6646">
      <w:start w:val="1"/>
      <w:numFmt w:val="bullet"/>
      <w:lvlText w:val="o"/>
      <w:lvlJc w:val="left"/>
      <w:pPr>
        <w:ind w:left="5760" w:hanging="360"/>
      </w:pPr>
      <w:rPr>
        <w:rFonts w:ascii="Courier New" w:hAnsi="Courier New" w:hint="default"/>
      </w:rPr>
    </w:lvl>
    <w:lvl w:ilvl="8" w:tplc="2C3EA940">
      <w:start w:val="1"/>
      <w:numFmt w:val="bullet"/>
      <w:lvlText w:val=""/>
      <w:lvlJc w:val="left"/>
      <w:pPr>
        <w:ind w:left="6480" w:hanging="360"/>
      </w:pPr>
      <w:rPr>
        <w:rFonts w:ascii="Wingdings" w:hAnsi="Wingdings" w:hint="default"/>
      </w:rPr>
    </w:lvl>
  </w:abstractNum>
  <w:abstractNum w:abstractNumId="38" w15:restartNumberingAfterBreak="0">
    <w:nsid w:val="70B469EF"/>
    <w:multiLevelType w:val="hybridMultilevel"/>
    <w:tmpl w:val="FD6CB7F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71870E9A"/>
    <w:multiLevelType w:val="hybridMultilevel"/>
    <w:tmpl w:val="C48807C8"/>
    <w:lvl w:ilvl="0" w:tplc="FCCEFB20">
      <w:start w:val="1"/>
      <w:numFmt w:val="bullet"/>
      <w:lvlText w:val=""/>
      <w:lvlJc w:val="left"/>
      <w:pPr>
        <w:ind w:left="720" w:hanging="360"/>
      </w:pPr>
      <w:rPr>
        <w:rFonts w:ascii="Symbol" w:hAnsi="Symbol"/>
      </w:rPr>
    </w:lvl>
    <w:lvl w:ilvl="1" w:tplc="97B0D35C">
      <w:start w:val="1"/>
      <w:numFmt w:val="bullet"/>
      <w:lvlText w:val=""/>
      <w:lvlJc w:val="left"/>
      <w:pPr>
        <w:ind w:left="720" w:hanging="360"/>
      </w:pPr>
      <w:rPr>
        <w:rFonts w:ascii="Symbol" w:hAnsi="Symbol"/>
      </w:rPr>
    </w:lvl>
    <w:lvl w:ilvl="2" w:tplc="1A4A00C6">
      <w:start w:val="1"/>
      <w:numFmt w:val="bullet"/>
      <w:lvlText w:val=""/>
      <w:lvlJc w:val="left"/>
      <w:pPr>
        <w:ind w:left="720" w:hanging="360"/>
      </w:pPr>
      <w:rPr>
        <w:rFonts w:ascii="Symbol" w:hAnsi="Symbol"/>
      </w:rPr>
    </w:lvl>
    <w:lvl w:ilvl="3" w:tplc="05445B60">
      <w:start w:val="1"/>
      <w:numFmt w:val="bullet"/>
      <w:lvlText w:val=""/>
      <w:lvlJc w:val="left"/>
      <w:pPr>
        <w:ind w:left="720" w:hanging="360"/>
      </w:pPr>
      <w:rPr>
        <w:rFonts w:ascii="Symbol" w:hAnsi="Symbol"/>
      </w:rPr>
    </w:lvl>
    <w:lvl w:ilvl="4" w:tplc="CA664F78">
      <w:start w:val="1"/>
      <w:numFmt w:val="bullet"/>
      <w:lvlText w:val=""/>
      <w:lvlJc w:val="left"/>
      <w:pPr>
        <w:ind w:left="720" w:hanging="360"/>
      </w:pPr>
      <w:rPr>
        <w:rFonts w:ascii="Symbol" w:hAnsi="Symbol"/>
      </w:rPr>
    </w:lvl>
    <w:lvl w:ilvl="5" w:tplc="108E7E66">
      <w:start w:val="1"/>
      <w:numFmt w:val="bullet"/>
      <w:lvlText w:val=""/>
      <w:lvlJc w:val="left"/>
      <w:pPr>
        <w:ind w:left="720" w:hanging="360"/>
      </w:pPr>
      <w:rPr>
        <w:rFonts w:ascii="Symbol" w:hAnsi="Symbol"/>
      </w:rPr>
    </w:lvl>
    <w:lvl w:ilvl="6" w:tplc="775A330E">
      <w:start w:val="1"/>
      <w:numFmt w:val="bullet"/>
      <w:lvlText w:val=""/>
      <w:lvlJc w:val="left"/>
      <w:pPr>
        <w:ind w:left="720" w:hanging="360"/>
      </w:pPr>
      <w:rPr>
        <w:rFonts w:ascii="Symbol" w:hAnsi="Symbol"/>
      </w:rPr>
    </w:lvl>
    <w:lvl w:ilvl="7" w:tplc="2F2C00BE">
      <w:start w:val="1"/>
      <w:numFmt w:val="bullet"/>
      <w:lvlText w:val=""/>
      <w:lvlJc w:val="left"/>
      <w:pPr>
        <w:ind w:left="720" w:hanging="360"/>
      </w:pPr>
      <w:rPr>
        <w:rFonts w:ascii="Symbol" w:hAnsi="Symbol"/>
      </w:rPr>
    </w:lvl>
    <w:lvl w:ilvl="8" w:tplc="BDA02A0E">
      <w:start w:val="1"/>
      <w:numFmt w:val="bullet"/>
      <w:lvlText w:val=""/>
      <w:lvlJc w:val="left"/>
      <w:pPr>
        <w:ind w:left="720" w:hanging="360"/>
      </w:pPr>
      <w:rPr>
        <w:rFonts w:ascii="Symbol" w:hAnsi="Symbol"/>
      </w:rPr>
    </w:lvl>
  </w:abstractNum>
  <w:abstractNum w:abstractNumId="40" w15:restartNumberingAfterBreak="0">
    <w:nsid w:val="71943048"/>
    <w:multiLevelType w:val="hybridMultilevel"/>
    <w:tmpl w:val="D5FA8084"/>
    <w:lvl w:ilvl="0" w:tplc="D4EC1ED4">
      <w:start w:val="1"/>
      <w:numFmt w:val="bullet"/>
      <w:lvlText w:val=""/>
      <w:lvlJc w:val="left"/>
      <w:pPr>
        <w:ind w:left="720" w:hanging="360"/>
      </w:pPr>
      <w:rPr>
        <w:rFonts w:ascii="Symbol" w:hAnsi="Symbol" w:hint="default"/>
      </w:rPr>
    </w:lvl>
    <w:lvl w:ilvl="1" w:tplc="19706056">
      <w:start w:val="1"/>
      <w:numFmt w:val="bullet"/>
      <w:lvlText w:val="o"/>
      <w:lvlJc w:val="left"/>
      <w:pPr>
        <w:ind w:left="1440" w:hanging="360"/>
      </w:pPr>
      <w:rPr>
        <w:rFonts w:ascii="Courier New" w:hAnsi="Courier New" w:hint="default"/>
      </w:rPr>
    </w:lvl>
    <w:lvl w:ilvl="2" w:tplc="1B26D786">
      <w:start w:val="1"/>
      <w:numFmt w:val="bullet"/>
      <w:lvlText w:val=""/>
      <w:lvlJc w:val="left"/>
      <w:pPr>
        <w:ind w:left="2160" w:hanging="360"/>
      </w:pPr>
      <w:rPr>
        <w:rFonts w:ascii="Wingdings" w:hAnsi="Wingdings" w:hint="default"/>
      </w:rPr>
    </w:lvl>
    <w:lvl w:ilvl="3" w:tplc="D8A4BE3A">
      <w:start w:val="1"/>
      <w:numFmt w:val="bullet"/>
      <w:lvlText w:val=""/>
      <w:lvlJc w:val="left"/>
      <w:pPr>
        <w:ind w:left="2880" w:hanging="360"/>
      </w:pPr>
      <w:rPr>
        <w:rFonts w:ascii="Symbol" w:hAnsi="Symbol" w:hint="default"/>
      </w:rPr>
    </w:lvl>
    <w:lvl w:ilvl="4" w:tplc="38380DE0">
      <w:start w:val="1"/>
      <w:numFmt w:val="bullet"/>
      <w:lvlText w:val="o"/>
      <w:lvlJc w:val="left"/>
      <w:pPr>
        <w:ind w:left="3600" w:hanging="360"/>
      </w:pPr>
      <w:rPr>
        <w:rFonts w:ascii="Courier New" w:hAnsi="Courier New" w:hint="default"/>
      </w:rPr>
    </w:lvl>
    <w:lvl w:ilvl="5" w:tplc="C082EA5E">
      <w:start w:val="1"/>
      <w:numFmt w:val="bullet"/>
      <w:lvlText w:val=""/>
      <w:lvlJc w:val="left"/>
      <w:pPr>
        <w:ind w:left="4320" w:hanging="360"/>
      </w:pPr>
      <w:rPr>
        <w:rFonts w:ascii="Wingdings" w:hAnsi="Wingdings" w:hint="default"/>
      </w:rPr>
    </w:lvl>
    <w:lvl w:ilvl="6" w:tplc="A51EEDF8">
      <w:start w:val="1"/>
      <w:numFmt w:val="bullet"/>
      <w:lvlText w:val=""/>
      <w:lvlJc w:val="left"/>
      <w:pPr>
        <w:ind w:left="5040" w:hanging="360"/>
      </w:pPr>
      <w:rPr>
        <w:rFonts w:ascii="Symbol" w:hAnsi="Symbol" w:hint="default"/>
      </w:rPr>
    </w:lvl>
    <w:lvl w:ilvl="7" w:tplc="0B2010EE">
      <w:start w:val="1"/>
      <w:numFmt w:val="bullet"/>
      <w:lvlText w:val="o"/>
      <w:lvlJc w:val="left"/>
      <w:pPr>
        <w:ind w:left="5760" w:hanging="360"/>
      </w:pPr>
      <w:rPr>
        <w:rFonts w:ascii="Courier New" w:hAnsi="Courier New" w:hint="default"/>
      </w:rPr>
    </w:lvl>
    <w:lvl w:ilvl="8" w:tplc="EA9E3950">
      <w:start w:val="1"/>
      <w:numFmt w:val="bullet"/>
      <w:lvlText w:val=""/>
      <w:lvlJc w:val="left"/>
      <w:pPr>
        <w:ind w:left="6480" w:hanging="360"/>
      </w:pPr>
      <w:rPr>
        <w:rFonts w:ascii="Wingdings" w:hAnsi="Wingdings" w:hint="default"/>
      </w:rPr>
    </w:lvl>
  </w:abstractNum>
  <w:abstractNum w:abstractNumId="41" w15:restartNumberingAfterBreak="0">
    <w:nsid w:val="763467AB"/>
    <w:multiLevelType w:val="multilevel"/>
    <w:tmpl w:val="C24C7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6660596"/>
    <w:multiLevelType w:val="hybridMultilevel"/>
    <w:tmpl w:val="E8DA9FB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3" w15:restartNumberingAfterBreak="0">
    <w:nsid w:val="7963FCE8"/>
    <w:multiLevelType w:val="hybridMultilevel"/>
    <w:tmpl w:val="FFFFFFFF"/>
    <w:lvl w:ilvl="0" w:tplc="1F987EE0">
      <w:start w:val="1"/>
      <w:numFmt w:val="bullet"/>
      <w:lvlText w:val="-"/>
      <w:lvlJc w:val="left"/>
      <w:pPr>
        <w:ind w:left="720" w:hanging="360"/>
      </w:pPr>
      <w:rPr>
        <w:rFonts w:ascii="&quot;Aptos&quot;,serif" w:hAnsi="&quot;Aptos&quot;,serif" w:hint="default"/>
      </w:rPr>
    </w:lvl>
    <w:lvl w:ilvl="1" w:tplc="CA001B0A">
      <w:start w:val="1"/>
      <w:numFmt w:val="bullet"/>
      <w:lvlText w:val="o"/>
      <w:lvlJc w:val="left"/>
      <w:pPr>
        <w:ind w:left="1440" w:hanging="360"/>
      </w:pPr>
      <w:rPr>
        <w:rFonts w:ascii="Courier New" w:hAnsi="Courier New" w:hint="default"/>
      </w:rPr>
    </w:lvl>
    <w:lvl w:ilvl="2" w:tplc="AB988098">
      <w:start w:val="1"/>
      <w:numFmt w:val="bullet"/>
      <w:lvlText w:val=""/>
      <w:lvlJc w:val="left"/>
      <w:pPr>
        <w:ind w:left="2160" w:hanging="360"/>
      </w:pPr>
      <w:rPr>
        <w:rFonts w:ascii="Wingdings" w:hAnsi="Wingdings" w:hint="default"/>
      </w:rPr>
    </w:lvl>
    <w:lvl w:ilvl="3" w:tplc="D41CE026">
      <w:start w:val="1"/>
      <w:numFmt w:val="bullet"/>
      <w:lvlText w:val=""/>
      <w:lvlJc w:val="left"/>
      <w:pPr>
        <w:ind w:left="2880" w:hanging="360"/>
      </w:pPr>
      <w:rPr>
        <w:rFonts w:ascii="Symbol" w:hAnsi="Symbol" w:hint="default"/>
      </w:rPr>
    </w:lvl>
    <w:lvl w:ilvl="4" w:tplc="BEBE399C">
      <w:start w:val="1"/>
      <w:numFmt w:val="bullet"/>
      <w:lvlText w:val="o"/>
      <w:lvlJc w:val="left"/>
      <w:pPr>
        <w:ind w:left="3600" w:hanging="360"/>
      </w:pPr>
      <w:rPr>
        <w:rFonts w:ascii="Courier New" w:hAnsi="Courier New" w:hint="default"/>
      </w:rPr>
    </w:lvl>
    <w:lvl w:ilvl="5" w:tplc="9042C1CE">
      <w:start w:val="1"/>
      <w:numFmt w:val="bullet"/>
      <w:lvlText w:val=""/>
      <w:lvlJc w:val="left"/>
      <w:pPr>
        <w:ind w:left="4320" w:hanging="360"/>
      </w:pPr>
      <w:rPr>
        <w:rFonts w:ascii="Wingdings" w:hAnsi="Wingdings" w:hint="default"/>
      </w:rPr>
    </w:lvl>
    <w:lvl w:ilvl="6" w:tplc="B38A2476">
      <w:start w:val="1"/>
      <w:numFmt w:val="bullet"/>
      <w:lvlText w:val=""/>
      <w:lvlJc w:val="left"/>
      <w:pPr>
        <w:ind w:left="5040" w:hanging="360"/>
      </w:pPr>
      <w:rPr>
        <w:rFonts w:ascii="Symbol" w:hAnsi="Symbol" w:hint="default"/>
      </w:rPr>
    </w:lvl>
    <w:lvl w:ilvl="7" w:tplc="2BEC5D18">
      <w:start w:val="1"/>
      <w:numFmt w:val="bullet"/>
      <w:lvlText w:val="o"/>
      <w:lvlJc w:val="left"/>
      <w:pPr>
        <w:ind w:left="5760" w:hanging="360"/>
      </w:pPr>
      <w:rPr>
        <w:rFonts w:ascii="Courier New" w:hAnsi="Courier New" w:hint="default"/>
      </w:rPr>
    </w:lvl>
    <w:lvl w:ilvl="8" w:tplc="FF0E4904">
      <w:start w:val="1"/>
      <w:numFmt w:val="bullet"/>
      <w:lvlText w:val=""/>
      <w:lvlJc w:val="left"/>
      <w:pPr>
        <w:ind w:left="6480" w:hanging="360"/>
      </w:pPr>
      <w:rPr>
        <w:rFonts w:ascii="Wingdings" w:hAnsi="Wingdings" w:hint="default"/>
      </w:rPr>
    </w:lvl>
  </w:abstractNum>
  <w:abstractNum w:abstractNumId="44" w15:restartNumberingAfterBreak="0">
    <w:nsid w:val="7D9046C4"/>
    <w:multiLevelType w:val="multilevel"/>
    <w:tmpl w:val="85EC53A4"/>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5" w15:restartNumberingAfterBreak="0">
    <w:nsid w:val="7F4C50C1"/>
    <w:multiLevelType w:val="multilevel"/>
    <w:tmpl w:val="C2F24608"/>
    <w:lvl w:ilvl="0">
      <w:start w:val="1"/>
      <w:numFmt w:val="decimal"/>
      <w:lvlText w:val="%1."/>
      <w:lvlJc w:val="left"/>
      <w:pPr>
        <w:ind w:left="785" w:hanging="360"/>
      </w:pPr>
      <w:rPr>
        <w:rFonts w:hint="default"/>
        <w:color w:val="auto"/>
      </w:rPr>
    </w:lvl>
    <w:lvl w:ilvl="1">
      <w:start w:val="1"/>
      <w:numFmt w:val="decimal"/>
      <w:isLgl/>
      <w:lvlText w:val="%1.%2."/>
      <w:lvlJc w:val="left"/>
      <w:pPr>
        <w:ind w:left="1004" w:hanging="720"/>
      </w:pPr>
      <w:rPr>
        <w:rFonts w:hint="default"/>
      </w:rPr>
    </w:lvl>
    <w:lvl w:ilvl="2">
      <w:start w:val="1"/>
      <w:numFmt w:val="decimal"/>
      <w:isLgl/>
      <w:lvlText w:val="%1.%2.%3."/>
      <w:lvlJc w:val="left"/>
      <w:pPr>
        <w:ind w:left="1655" w:hanging="720"/>
      </w:pPr>
      <w:rPr>
        <w:rFonts w:hint="default"/>
      </w:rPr>
    </w:lvl>
    <w:lvl w:ilvl="3">
      <w:start w:val="1"/>
      <w:numFmt w:val="decimal"/>
      <w:isLgl/>
      <w:lvlText w:val="%1.%2.%3.%4."/>
      <w:lvlJc w:val="left"/>
      <w:pPr>
        <w:ind w:left="2270" w:hanging="1080"/>
      </w:pPr>
      <w:rPr>
        <w:rFonts w:hint="default"/>
      </w:rPr>
    </w:lvl>
    <w:lvl w:ilvl="4">
      <w:start w:val="1"/>
      <w:numFmt w:val="decimal"/>
      <w:isLgl/>
      <w:lvlText w:val="%1.%2.%3.%4.%5."/>
      <w:lvlJc w:val="left"/>
      <w:pPr>
        <w:ind w:left="2525" w:hanging="1080"/>
      </w:pPr>
      <w:rPr>
        <w:rFonts w:hint="default"/>
      </w:rPr>
    </w:lvl>
    <w:lvl w:ilvl="5">
      <w:start w:val="1"/>
      <w:numFmt w:val="decimal"/>
      <w:isLgl/>
      <w:lvlText w:val="%1.%2.%3.%4.%5.%6."/>
      <w:lvlJc w:val="left"/>
      <w:pPr>
        <w:ind w:left="3140" w:hanging="1440"/>
      </w:pPr>
      <w:rPr>
        <w:rFonts w:hint="default"/>
      </w:rPr>
    </w:lvl>
    <w:lvl w:ilvl="6">
      <w:start w:val="1"/>
      <w:numFmt w:val="decimal"/>
      <w:isLgl/>
      <w:lvlText w:val="%1.%2.%3.%4.%5.%6.%7."/>
      <w:lvlJc w:val="left"/>
      <w:pPr>
        <w:ind w:left="3755" w:hanging="1800"/>
      </w:pPr>
      <w:rPr>
        <w:rFonts w:hint="default"/>
      </w:rPr>
    </w:lvl>
    <w:lvl w:ilvl="7">
      <w:start w:val="1"/>
      <w:numFmt w:val="decimal"/>
      <w:isLgl/>
      <w:lvlText w:val="%1.%2.%3.%4.%5.%6.%7.%8."/>
      <w:lvlJc w:val="left"/>
      <w:pPr>
        <w:ind w:left="4010" w:hanging="1800"/>
      </w:pPr>
      <w:rPr>
        <w:rFonts w:hint="default"/>
      </w:rPr>
    </w:lvl>
    <w:lvl w:ilvl="8">
      <w:start w:val="1"/>
      <w:numFmt w:val="decimal"/>
      <w:isLgl/>
      <w:lvlText w:val="%1.%2.%3.%4.%5.%6.%7.%8.%9."/>
      <w:lvlJc w:val="left"/>
      <w:pPr>
        <w:ind w:left="4625" w:hanging="2160"/>
      </w:pPr>
      <w:rPr>
        <w:rFonts w:hint="default"/>
      </w:rPr>
    </w:lvl>
  </w:abstractNum>
  <w:num w:numId="1" w16cid:durableId="831944184">
    <w:abstractNumId w:val="35"/>
  </w:num>
  <w:num w:numId="2" w16cid:durableId="1910845451">
    <w:abstractNumId w:val="0"/>
  </w:num>
  <w:num w:numId="3" w16cid:durableId="1672372901">
    <w:abstractNumId w:val="31"/>
  </w:num>
  <w:num w:numId="4" w16cid:durableId="2363030">
    <w:abstractNumId w:val="15"/>
  </w:num>
  <w:num w:numId="5" w16cid:durableId="212423510">
    <w:abstractNumId w:val="18"/>
  </w:num>
  <w:num w:numId="6" w16cid:durableId="1447850155">
    <w:abstractNumId w:val="23"/>
  </w:num>
  <w:num w:numId="7" w16cid:durableId="789128238">
    <w:abstractNumId w:val="43"/>
  </w:num>
  <w:num w:numId="8" w16cid:durableId="1746023956">
    <w:abstractNumId w:val="24"/>
  </w:num>
  <w:num w:numId="9" w16cid:durableId="1758940581">
    <w:abstractNumId w:val="30"/>
  </w:num>
  <w:num w:numId="10" w16cid:durableId="2006933689">
    <w:abstractNumId w:val="16"/>
  </w:num>
  <w:num w:numId="11" w16cid:durableId="132068583">
    <w:abstractNumId w:val="12"/>
  </w:num>
  <w:num w:numId="12" w16cid:durableId="100537574">
    <w:abstractNumId w:val="20"/>
  </w:num>
  <w:num w:numId="13" w16cid:durableId="2064869899">
    <w:abstractNumId w:val="34"/>
  </w:num>
  <w:num w:numId="14" w16cid:durableId="1308589722">
    <w:abstractNumId w:val="2"/>
  </w:num>
  <w:num w:numId="15" w16cid:durableId="819273586">
    <w:abstractNumId w:val="27"/>
  </w:num>
  <w:num w:numId="16" w16cid:durableId="1618413770">
    <w:abstractNumId w:val="28"/>
  </w:num>
  <w:num w:numId="17" w16cid:durableId="700974683">
    <w:abstractNumId w:val="3"/>
  </w:num>
  <w:num w:numId="18" w16cid:durableId="464934484">
    <w:abstractNumId w:val="14"/>
  </w:num>
  <w:num w:numId="19" w16cid:durableId="786121597">
    <w:abstractNumId w:val="9"/>
  </w:num>
  <w:num w:numId="20" w16cid:durableId="572350842">
    <w:abstractNumId w:val="4"/>
  </w:num>
  <w:num w:numId="21" w16cid:durableId="2091265592">
    <w:abstractNumId w:val="32"/>
  </w:num>
  <w:num w:numId="22" w16cid:durableId="535001869">
    <w:abstractNumId w:val="29"/>
  </w:num>
  <w:num w:numId="23" w16cid:durableId="1456635534">
    <w:abstractNumId w:val="37"/>
  </w:num>
  <w:num w:numId="24" w16cid:durableId="546069427">
    <w:abstractNumId w:val="10"/>
  </w:num>
  <w:num w:numId="25" w16cid:durableId="536744139">
    <w:abstractNumId w:val="44"/>
  </w:num>
  <w:num w:numId="26" w16cid:durableId="1947809292">
    <w:abstractNumId w:val="11"/>
  </w:num>
  <w:num w:numId="27" w16cid:durableId="15431540">
    <w:abstractNumId w:val="1"/>
  </w:num>
  <w:num w:numId="28" w16cid:durableId="1673213788">
    <w:abstractNumId w:val="22"/>
  </w:num>
  <w:num w:numId="29" w16cid:durableId="213853794">
    <w:abstractNumId w:val="6"/>
  </w:num>
  <w:num w:numId="30" w16cid:durableId="1690764449">
    <w:abstractNumId w:val="25"/>
  </w:num>
  <w:num w:numId="31" w16cid:durableId="1197544839">
    <w:abstractNumId w:val="38"/>
  </w:num>
  <w:num w:numId="32" w16cid:durableId="959993030">
    <w:abstractNumId w:val="42"/>
  </w:num>
  <w:num w:numId="33" w16cid:durableId="2112779550">
    <w:abstractNumId w:val="17"/>
  </w:num>
  <w:num w:numId="34" w16cid:durableId="2063098156">
    <w:abstractNumId w:val="5"/>
  </w:num>
  <w:num w:numId="35" w16cid:durableId="1415543621">
    <w:abstractNumId w:val="13"/>
  </w:num>
  <w:num w:numId="36" w16cid:durableId="36980063">
    <w:abstractNumId w:val="45"/>
  </w:num>
  <w:num w:numId="37" w16cid:durableId="756172726">
    <w:abstractNumId w:val="26"/>
  </w:num>
  <w:num w:numId="38" w16cid:durableId="1656838277">
    <w:abstractNumId w:val="19"/>
  </w:num>
  <w:num w:numId="39" w16cid:durableId="178804475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52110619">
    <w:abstractNumId w:val="8"/>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521815935">
    <w:abstractNumId w:val="39"/>
  </w:num>
  <w:num w:numId="42" w16cid:durableId="1980458271">
    <w:abstractNumId w:val="36"/>
  </w:num>
  <w:num w:numId="43" w16cid:durableId="1271664680">
    <w:abstractNumId w:val="41"/>
  </w:num>
  <w:num w:numId="44" w16cid:durableId="74980100">
    <w:abstractNumId w:val="40"/>
  </w:num>
  <w:num w:numId="45" w16cid:durableId="8139138">
    <w:abstractNumId w:val="7"/>
  </w:num>
  <w:num w:numId="46" w16cid:durableId="117476041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9EA"/>
    <w:rsid w:val="0000076C"/>
    <w:rsid w:val="00001054"/>
    <w:rsid w:val="00001FF5"/>
    <w:rsid w:val="00002011"/>
    <w:rsid w:val="00002B50"/>
    <w:rsid w:val="000032DE"/>
    <w:rsid w:val="000034A7"/>
    <w:rsid w:val="000042C2"/>
    <w:rsid w:val="00004FC8"/>
    <w:rsid w:val="000052B7"/>
    <w:rsid w:val="00006B0F"/>
    <w:rsid w:val="00007C07"/>
    <w:rsid w:val="00011F2F"/>
    <w:rsid w:val="000125A5"/>
    <w:rsid w:val="0001293E"/>
    <w:rsid w:val="000130AB"/>
    <w:rsid w:val="000131D4"/>
    <w:rsid w:val="00013C78"/>
    <w:rsid w:val="000140B6"/>
    <w:rsid w:val="00014A62"/>
    <w:rsid w:val="00015ADB"/>
    <w:rsid w:val="00015C28"/>
    <w:rsid w:val="00015DE7"/>
    <w:rsid w:val="0001617D"/>
    <w:rsid w:val="0001648B"/>
    <w:rsid w:val="00017C4E"/>
    <w:rsid w:val="00017D47"/>
    <w:rsid w:val="00017EDE"/>
    <w:rsid w:val="00020582"/>
    <w:rsid w:val="0002095C"/>
    <w:rsid w:val="00020C6F"/>
    <w:rsid w:val="000214C0"/>
    <w:rsid w:val="00021655"/>
    <w:rsid w:val="00021AAD"/>
    <w:rsid w:val="00021CB1"/>
    <w:rsid w:val="00021F41"/>
    <w:rsid w:val="00022505"/>
    <w:rsid w:val="0002263D"/>
    <w:rsid w:val="00022689"/>
    <w:rsid w:val="00023074"/>
    <w:rsid w:val="0002330A"/>
    <w:rsid w:val="00023BA5"/>
    <w:rsid w:val="00024353"/>
    <w:rsid w:val="000248D7"/>
    <w:rsid w:val="000253D4"/>
    <w:rsid w:val="00025489"/>
    <w:rsid w:val="00027F44"/>
    <w:rsid w:val="000302C1"/>
    <w:rsid w:val="000305B5"/>
    <w:rsid w:val="00030BBF"/>
    <w:rsid w:val="0003145E"/>
    <w:rsid w:val="00031F19"/>
    <w:rsid w:val="00031FF7"/>
    <w:rsid w:val="00032296"/>
    <w:rsid w:val="000326F2"/>
    <w:rsid w:val="00032EF3"/>
    <w:rsid w:val="00032FC2"/>
    <w:rsid w:val="00033991"/>
    <w:rsid w:val="00033B4F"/>
    <w:rsid w:val="00033C26"/>
    <w:rsid w:val="00033FAB"/>
    <w:rsid w:val="00034054"/>
    <w:rsid w:val="0003447D"/>
    <w:rsid w:val="0003493A"/>
    <w:rsid w:val="000349E2"/>
    <w:rsid w:val="00035650"/>
    <w:rsid w:val="00035C9E"/>
    <w:rsid w:val="0003612E"/>
    <w:rsid w:val="000368DC"/>
    <w:rsid w:val="00037067"/>
    <w:rsid w:val="00037100"/>
    <w:rsid w:val="000373C7"/>
    <w:rsid w:val="00037637"/>
    <w:rsid w:val="00037FD7"/>
    <w:rsid w:val="000401EF"/>
    <w:rsid w:val="0004099A"/>
    <w:rsid w:val="00040B17"/>
    <w:rsid w:val="00040E9B"/>
    <w:rsid w:val="000418EB"/>
    <w:rsid w:val="000423DB"/>
    <w:rsid w:val="00042DFA"/>
    <w:rsid w:val="00043450"/>
    <w:rsid w:val="00043839"/>
    <w:rsid w:val="0004471F"/>
    <w:rsid w:val="0004498C"/>
    <w:rsid w:val="00044B59"/>
    <w:rsid w:val="00044EFF"/>
    <w:rsid w:val="0004505D"/>
    <w:rsid w:val="000456CE"/>
    <w:rsid w:val="00045B2F"/>
    <w:rsid w:val="00046D10"/>
    <w:rsid w:val="00047133"/>
    <w:rsid w:val="00047794"/>
    <w:rsid w:val="000479EA"/>
    <w:rsid w:val="00047EDB"/>
    <w:rsid w:val="00050F99"/>
    <w:rsid w:val="00051148"/>
    <w:rsid w:val="00052629"/>
    <w:rsid w:val="000529B6"/>
    <w:rsid w:val="00053243"/>
    <w:rsid w:val="00053A99"/>
    <w:rsid w:val="000543C4"/>
    <w:rsid w:val="00054625"/>
    <w:rsid w:val="00054B9E"/>
    <w:rsid w:val="00054CE2"/>
    <w:rsid w:val="00055172"/>
    <w:rsid w:val="000551A2"/>
    <w:rsid w:val="00056C23"/>
    <w:rsid w:val="00057929"/>
    <w:rsid w:val="000602E4"/>
    <w:rsid w:val="000602FE"/>
    <w:rsid w:val="00060391"/>
    <w:rsid w:val="000603EB"/>
    <w:rsid w:val="00060592"/>
    <w:rsid w:val="000608B7"/>
    <w:rsid w:val="00061437"/>
    <w:rsid w:val="00061740"/>
    <w:rsid w:val="00062337"/>
    <w:rsid w:val="00062C5E"/>
    <w:rsid w:val="00063192"/>
    <w:rsid w:val="000640E3"/>
    <w:rsid w:val="0006453B"/>
    <w:rsid w:val="00064C20"/>
    <w:rsid w:val="0006543E"/>
    <w:rsid w:val="00065ED7"/>
    <w:rsid w:val="0006606E"/>
    <w:rsid w:val="00066F62"/>
    <w:rsid w:val="00070B50"/>
    <w:rsid w:val="00070F26"/>
    <w:rsid w:val="000716E2"/>
    <w:rsid w:val="00071701"/>
    <w:rsid w:val="00071A6E"/>
    <w:rsid w:val="00071D17"/>
    <w:rsid w:val="00071E7A"/>
    <w:rsid w:val="0007219F"/>
    <w:rsid w:val="00072345"/>
    <w:rsid w:val="000726ED"/>
    <w:rsid w:val="00074497"/>
    <w:rsid w:val="0007619F"/>
    <w:rsid w:val="000762C3"/>
    <w:rsid w:val="0007643F"/>
    <w:rsid w:val="00076AC8"/>
    <w:rsid w:val="00077221"/>
    <w:rsid w:val="0007724C"/>
    <w:rsid w:val="00080199"/>
    <w:rsid w:val="00080402"/>
    <w:rsid w:val="000808E5"/>
    <w:rsid w:val="00081809"/>
    <w:rsid w:val="00081B3B"/>
    <w:rsid w:val="00081D1E"/>
    <w:rsid w:val="000828CA"/>
    <w:rsid w:val="00083BEB"/>
    <w:rsid w:val="00084200"/>
    <w:rsid w:val="00084B38"/>
    <w:rsid w:val="0008514A"/>
    <w:rsid w:val="0008531F"/>
    <w:rsid w:val="00086DF1"/>
    <w:rsid w:val="00087748"/>
    <w:rsid w:val="00087875"/>
    <w:rsid w:val="000879EE"/>
    <w:rsid w:val="000905CE"/>
    <w:rsid w:val="00090E30"/>
    <w:rsid w:val="000913ED"/>
    <w:rsid w:val="00091FF1"/>
    <w:rsid w:val="00092492"/>
    <w:rsid w:val="000929BC"/>
    <w:rsid w:val="00092C33"/>
    <w:rsid w:val="00092FFE"/>
    <w:rsid w:val="00093291"/>
    <w:rsid w:val="00093EE7"/>
    <w:rsid w:val="00094958"/>
    <w:rsid w:val="000951A0"/>
    <w:rsid w:val="000951D7"/>
    <w:rsid w:val="00095546"/>
    <w:rsid w:val="000957DC"/>
    <w:rsid w:val="00095D7F"/>
    <w:rsid w:val="00095F73"/>
    <w:rsid w:val="00096712"/>
    <w:rsid w:val="000969A0"/>
    <w:rsid w:val="00097067"/>
    <w:rsid w:val="000A06ED"/>
    <w:rsid w:val="000A0977"/>
    <w:rsid w:val="000A09AF"/>
    <w:rsid w:val="000A0D3B"/>
    <w:rsid w:val="000A0D4F"/>
    <w:rsid w:val="000A136D"/>
    <w:rsid w:val="000A1469"/>
    <w:rsid w:val="000A1CBD"/>
    <w:rsid w:val="000A2143"/>
    <w:rsid w:val="000A24C9"/>
    <w:rsid w:val="000A310F"/>
    <w:rsid w:val="000A365D"/>
    <w:rsid w:val="000A3DDD"/>
    <w:rsid w:val="000A3FDF"/>
    <w:rsid w:val="000A419B"/>
    <w:rsid w:val="000A4423"/>
    <w:rsid w:val="000A4954"/>
    <w:rsid w:val="000A522E"/>
    <w:rsid w:val="000A54CB"/>
    <w:rsid w:val="000A63D1"/>
    <w:rsid w:val="000A6D6B"/>
    <w:rsid w:val="000A6FA4"/>
    <w:rsid w:val="000A72FD"/>
    <w:rsid w:val="000A7928"/>
    <w:rsid w:val="000B00CD"/>
    <w:rsid w:val="000B032F"/>
    <w:rsid w:val="000B0B18"/>
    <w:rsid w:val="000B0CB3"/>
    <w:rsid w:val="000B0FEA"/>
    <w:rsid w:val="000B22D1"/>
    <w:rsid w:val="000B2A47"/>
    <w:rsid w:val="000B2B10"/>
    <w:rsid w:val="000B2BB0"/>
    <w:rsid w:val="000B2BE7"/>
    <w:rsid w:val="000B2D60"/>
    <w:rsid w:val="000B2DA9"/>
    <w:rsid w:val="000B2DE0"/>
    <w:rsid w:val="000B2EEA"/>
    <w:rsid w:val="000B3553"/>
    <w:rsid w:val="000B519D"/>
    <w:rsid w:val="000B520D"/>
    <w:rsid w:val="000B544B"/>
    <w:rsid w:val="000B54F9"/>
    <w:rsid w:val="000B6406"/>
    <w:rsid w:val="000B6D35"/>
    <w:rsid w:val="000B6D5D"/>
    <w:rsid w:val="000B6F7E"/>
    <w:rsid w:val="000B75CB"/>
    <w:rsid w:val="000C01D2"/>
    <w:rsid w:val="000C09FC"/>
    <w:rsid w:val="000C0B7E"/>
    <w:rsid w:val="000C1539"/>
    <w:rsid w:val="000C1601"/>
    <w:rsid w:val="000C1ADD"/>
    <w:rsid w:val="000C23CB"/>
    <w:rsid w:val="000C26D5"/>
    <w:rsid w:val="000C3368"/>
    <w:rsid w:val="000C3493"/>
    <w:rsid w:val="000C532D"/>
    <w:rsid w:val="000C54C1"/>
    <w:rsid w:val="000C5788"/>
    <w:rsid w:val="000C5CDF"/>
    <w:rsid w:val="000C5E8A"/>
    <w:rsid w:val="000C69F8"/>
    <w:rsid w:val="000C7800"/>
    <w:rsid w:val="000D0418"/>
    <w:rsid w:val="000D0D87"/>
    <w:rsid w:val="000D0DCB"/>
    <w:rsid w:val="000D156D"/>
    <w:rsid w:val="000D1684"/>
    <w:rsid w:val="000D1C84"/>
    <w:rsid w:val="000D1E31"/>
    <w:rsid w:val="000D2123"/>
    <w:rsid w:val="000D2319"/>
    <w:rsid w:val="000D244D"/>
    <w:rsid w:val="000D25F6"/>
    <w:rsid w:val="000D326E"/>
    <w:rsid w:val="000D3BEB"/>
    <w:rsid w:val="000D415D"/>
    <w:rsid w:val="000D48E5"/>
    <w:rsid w:val="000D4E4C"/>
    <w:rsid w:val="000D5003"/>
    <w:rsid w:val="000D53E5"/>
    <w:rsid w:val="000D5E26"/>
    <w:rsid w:val="000D6137"/>
    <w:rsid w:val="000D659F"/>
    <w:rsid w:val="000D6F15"/>
    <w:rsid w:val="000E0600"/>
    <w:rsid w:val="000E1894"/>
    <w:rsid w:val="000E223A"/>
    <w:rsid w:val="000E23C6"/>
    <w:rsid w:val="000E2615"/>
    <w:rsid w:val="000E2685"/>
    <w:rsid w:val="000E2858"/>
    <w:rsid w:val="000E2A8F"/>
    <w:rsid w:val="000E2B46"/>
    <w:rsid w:val="000E2D8A"/>
    <w:rsid w:val="000E3273"/>
    <w:rsid w:val="000E3860"/>
    <w:rsid w:val="000E4505"/>
    <w:rsid w:val="000E4627"/>
    <w:rsid w:val="000E5923"/>
    <w:rsid w:val="000E5A57"/>
    <w:rsid w:val="000E5A70"/>
    <w:rsid w:val="000E6BD1"/>
    <w:rsid w:val="000E7074"/>
    <w:rsid w:val="000E758D"/>
    <w:rsid w:val="000E76ED"/>
    <w:rsid w:val="000F0120"/>
    <w:rsid w:val="000F02BE"/>
    <w:rsid w:val="000F032E"/>
    <w:rsid w:val="000F0A67"/>
    <w:rsid w:val="000F0C97"/>
    <w:rsid w:val="000F141E"/>
    <w:rsid w:val="000F1DCC"/>
    <w:rsid w:val="000F202F"/>
    <w:rsid w:val="000F2125"/>
    <w:rsid w:val="000F26F8"/>
    <w:rsid w:val="000F272E"/>
    <w:rsid w:val="000F3599"/>
    <w:rsid w:val="000F385B"/>
    <w:rsid w:val="000F3F3A"/>
    <w:rsid w:val="000F442A"/>
    <w:rsid w:val="000F4771"/>
    <w:rsid w:val="000F4A09"/>
    <w:rsid w:val="000F56F9"/>
    <w:rsid w:val="000F5873"/>
    <w:rsid w:val="000F6058"/>
    <w:rsid w:val="000F622D"/>
    <w:rsid w:val="000F62C3"/>
    <w:rsid w:val="000F7FF4"/>
    <w:rsid w:val="00100ABD"/>
    <w:rsid w:val="00100BD4"/>
    <w:rsid w:val="00100F73"/>
    <w:rsid w:val="00101041"/>
    <w:rsid w:val="001015ED"/>
    <w:rsid w:val="0010220A"/>
    <w:rsid w:val="0010229B"/>
    <w:rsid w:val="00103C55"/>
    <w:rsid w:val="00104033"/>
    <w:rsid w:val="001054EB"/>
    <w:rsid w:val="00105EC1"/>
    <w:rsid w:val="00105FEC"/>
    <w:rsid w:val="00106885"/>
    <w:rsid w:val="00106ACD"/>
    <w:rsid w:val="00106CC3"/>
    <w:rsid w:val="0010701F"/>
    <w:rsid w:val="00107227"/>
    <w:rsid w:val="0010752A"/>
    <w:rsid w:val="001077F9"/>
    <w:rsid w:val="0010796F"/>
    <w:rsid w:val="00107A14"/>
    <w:rsid w:val="001102E4"/>
    <w:rsid w:val="00110BCB"/>
    <w:rsid w:val="00111DAB"/>
    <w:rsid w:val="00111E8F"/>
    <w:rsid w:val="00111F7D"/>
    <w:rsid w:val="00112189"/>
    <w:rsid w:val="001123E5"/>
    <w:rsid w:val="00112CCD"/>
    <w:rsid w:val="0011342D"/>
    <w:rsid w:val="00113463"/>
    <w:rsid w:val="00113760"/>
    <w:rsid w:val="00113CD5"/>
    <w:rsid w:val="001146B6"/>
    <w:rsid w:val="00114ED3"/>
    <w:rsid w:val="00115FDB"/>
    <w:rsid w:val="00116548"/>
    <w:rsid w:val="0011697E"/>
    <w:rsid w:val="00116D65"/>
    <w:rsid w:val="00117130"/>
    <w:rsid w:val="00117524"/>
    <w:rsid w:val="001178D3"/>
    <w:rsid w:val="001178F0"/>
    <w:rsid w:val="00120602"/>
    <w:rsid w:val="001206E2"/>
    <w:rsid w:val="00120C51"/>
    <w:rsid w:val="00120E8C"/>
    <w:rsid w:val="001222C2"/>
    <w:rsid w:val="0012242E"/>
    <w:rsid w:val="00122A12"/>
    <w:rsid w:val="00122B46"/>
    <w:rsid w:val="00122C38"/>
    <w:rsid w:val="00123124"/>
    <w:rsid w:val="001237B6"/>
    <w:rsid w:val="00124115"/>
    <w:rsid w:val="00125614"/>
    <w:rsid w:val="001263BF"/>
    <w:rsid w:val="00127389"/>
    <w:rsid w:val="001275F1"/>
    <w:rsid w:val="0013007F"/>
    <w:rsid w:val="0013016E"/>
    <w:rsid w:val="0013162C"/>
    <w:rsid w:val="001316DD"/>
    <w:rsid w:val="001319E7"/>
    <w:rsid w:val="00131BC3"/>
    <w:rsid w:val="00131F5D"/>
    <w:rsid w:val="001321EF"/>
    <w:rsid w:val="00132C7F"/>
    <w:rsid w:val="00132CF7"/>
    <w:rsid w:val="00133622"/>
    <w:rsid w:val="00133CDC"/>
    <w:rsid w:val="001343D6"/>
    <w:rsid w:val="00134A42"/>
    <w:rsid w:val="00134C41"/>
    <w:rsid w:val="001353CA"/>
    <w:rsid w:val="001364D4"/>
    <w:rsid w:val="0013674B"/>
    <w:rsid w:val="00136871"/>
    <w:rsid w:val="00136A2A"/>
    <w:rsid w:val="00136DDF"/>
    <w:rsid w:val="0013795D"/>
    <w:rsid w:val="001402FF"/>
    <w:rsid w:val="00140423"/>
    <w:rsid w:val="00140468"/>
    <w:rsid w:val="00140A7A"/>
    <w:rsid w:val="00141A93"/>
    <w:rsid w:val="00141E96"/>
    <w:rsid w:val="00142016"/>
    <w:rsid w:val="001422FE"/>
    <w:rsid w:val="00142574"/>
    <w:rsid w:val="0014314F"/>
    <w:rsid w:val="00143994"/>
    <w:rsid w:val="00144440"/>
    <w:rsid w:val="0014494D"/>
    <w:rsid w:val="00144DF9"/>
    <w:rsid w:val="00144EB4"/>
    <w:rsid w:val="00146350"/>
    <w:rsid w:val="00146561"/>
    <w:rsid w:val="0014751C"/>
    <w:rsid w:val="00147A80"/>
    <w:rsid w:val="00147BCA"/>
    <w:rsid w:val="001505D5"/>
    <w:rsid w:val="00150C04"/>
    <w:rsid w:val="00150E07"/>
    <w:rsid w:val="00150F6D"/>
    <w:rsid w:val="00151008"/>
    <w:rsid w:val="0015175E"/>
    <w:rsid w:val="00151776"/>
    <w:rsid w:val="00152349"/>
    <w:rsid w:val="0015278F"/>
    <w:rsid w:val="001533E3"/>
    <w:rsid w:val="0015368C"/>
    <w:rsid w:val="00153FCE"/>
    <w:rsid w:val="001555D5"/>
    <w:rsid w:val="00155F95"/>
    <w:rsid w:val="001560F6"/>
    <w:rsid w:val="00156332"/>
    <w:rsid w:val="001563B7"/>
    <w:rsid w:val="00156618"/>
    <w:rsid w:val="0015664E"/>
    <w:rsid w:val="00157226"/>
    <w:rsid w:val="00157236"/>
    <w:rsid w:val="0015750F"/>
    <w:rsid w:val="00157C6F"/>
    <w:rsid w:val="001610D7"/>
    <w:rsid w:val="001611DC"/>
    <w:rsid w:val="001618B1"/>
    <w:rsid w:val="0016225C"/>
    <w:rsid w:val="00162DBE"/>
    <w:rsid w:val="00162FCC"/>
    <w:rsid w:val="00163A59"/>
    <w:rsid w:val="00163E50"/>
    <w:rsid w:val="00164450"/>
    <w:rsid w:val="00165313"/>
    <w:rsid w:val="0016595B"/>
    <w:rsid w:val="00165B59"/>
    <w:rsid w:val="00165D3A"/>
    <w:rsid w:val="001660C9"/>
    <w:rsid w:val="001668C8"/>
    <w:rsid w:val="00167250"/>
    <w:rsid w:val="00167267"/>
    <w:rsid w:val="00167FB6"/>
    <w:rsid w:val="0017017C"/>
    <w:rsid w:val="00170E79"/>
    <w:rsid w:val="0017112C"/>
    <w:rsid w:val="0017148E"/>
    <w:rsid w:val="0017174F"/>
    <w:rsid w:val="00172013"/>
    <w:rsid w:val="001726F9"/>
    <w:rsid w:val="00173E52"/>
    <w:rsid w:val="00173F93"/>
    <w:rsid w:val="00174383"/>
    <w:rsid w:val="001752E0"/>
    <w:rsid w:val="001753E0"/>
    <w:rsid w:val="00175CBC"/>
    <w:rsid w:val="00175CF3"/>
    <w:rsid w:val="00175DB8"/>
    <w:rsid w:val="00175FC6"/>
    <w:rsid w:val="00176610"/>
    <w:rsid w:val="0017691E"/>
    <w:rsid w:val="00176AF1"/>
    <w:rsid w:val="00176C75"/>
    <w:rsid w:val="00177321"/>
    <w:rsid w:val="00180037"/>
    <w:rsid w:val="00180901"/>
    <w:rsid w:val="00181B1D"/>
    <w:rsid w:val="00181C63"/>
    <w:rsid w:val="0018239B"/>
    <w:rsid w:val="001834E6"/>
    <w:rsid w:val="0018451D"/>
    <w:rsid w:val="0018468B"/>
    <w:rsid w:val="00184AEE"/>
    <w:rsid w:val="001856EF"/>
    <w:rsid w:val="0018577F"/>
    <w:rsid w:val="00185D61"/>
    <w:rsid w:val="001860DC"/>
    <w:rsid w:val="0018667C"/>
    <w:rsid w:val="001874B0"/>
    <w:rsid w:val="001874BB"/>
    <w:rsid w:val="00187677"/>
    <w:rsid w:val="001906F0"/>
    <w:rsid w:val="0019094C"/>
    <w:rsid w:val="00190D26"/>
    <w:rsid w:val="00190D81"/>
    <w:rsid w:val="00191541"/>
    <w:rsid w:val="001919BE"/>
    <w:rsid w:val="00191C38"/>
    <w:rsid w:val="00192143"/>
    <w:rsid w:val="00192A24"/>
    <w:rsid w:val="00192BDF"/>
    <w:rsid w:val="0019358C"/>
    <w:rsid w:val="0019388F"/>
    <w:rsid w:val="00193B62"/>
    <w:rsid w:val="0019457D"/>
    <w:rsid w:val="00194958"/>
    <w:rsid w:val="00194F40"/>
    <w:rsid w:val="00195234"/>
    <w:rsid w:val="00195443"/>
    <w:rsid w:val="00195A18"/>
    <w:rsid w:val="00195D84"/>
    <w:rsid w:val="00196524"/>
    <w:rsid w:val="001973F1"/>
    <w:rsid w:val="00197FB9"/>
    <w:rsid w:val="001A0397"/>
    <w:rsid w:val="001A0640"/>
    <w:rsid w:val="001A1320"/>
    <w:rsid w:val="001A160D"/>
    <w:rsid w:val="001A16ED"/>
    <w:rsid w:val="001A1BF5"/>
    <w:rsid w:val="001A2780"/>
    <w:rsid w:val="001A2F0F"/>
    <w:rsid w:val="001A3301"/>
    <w:rsid w:val="001A396A"/>
    <w:rsid w:val="001A4C31"/>
    <w:rsid w:val="001A53FD"/>
    <w:rsid w:val="001A5455"/>
    <w:rsid w:val="001A567A"/>
    <w:rsid w:val="001A5682"/>
    <w:rsid w:val="001A5761"/>
    <w:rsid w:val="001A69CC"/>
    <w:rsid w:val="001A6AF0"/>
    <w:rsid w:val="001A6D70"/>
    <w:rsid w:val="001A6D82"/>
    <w:rsid w:val="001A71DD"/>
    <w:rsid w:val="001A755B"/>
    <w:rsid w:val="001A75F9"/>
    <w:rsid w:val="001A7C73"/>
    <w:rsid w:val="001A7CE7"/>
    <w:rsid w:val="001B0CC6"/>
    <w:rsid w:val="001B12DC"/>
    <w:rsid w:val="001B1D85"/>
    <w:rsid w:val="001B29EF"/>
    <w:rsid w:val="001B2F9B"/>
    <w:rsid w:val="001B39A6"/>
    <w:rsid w:val="001B4D1D"/>
    <w:rsid w:val="001B4F74"/>
    <w:rsid w:val="001B513A"/>
    <w:rsid w:val="001B53CA"/>
    <w:rsid w:val="001B58C7"/>
    <w:rsid w:val="001B61EA"/>
    <w:rsid w:val="001B6973"/>
    <w:rsid w:val="001B6F91"/>
    <w:rsid w:val="001BCC83"/>
    <w:rsid w:val="001C011A"/>
    <w:rsid w:val="001C0464"/>
    <w:rsid w:val="001C0E44"/>
    <w:rsid w:val="001C1400"/>
    <w:rsid w:val="001C162D"/>
    <w:rsid w:val="001C1CDC"/>
    <w:rsid w:val="001C1E4C"/>
    <w:rsid w:val="001C287F"/>
    <w:rsid w:val="001C29E9"/>
    <w:rsid w:val="001C32E4"/>
    <w:rsid w:val="001C3511"/>
    <w:rsid w:val="001C36F5"/>
    <w:rsid w:val="001C3852"/>
    <w:rsid w:val="001C4917"/>
    <w:rsid w:val="001C4A66"/>
    <w:rsid w:val="001C62CD"/>
    <w:rsid w:val="001C6CCA"/>
    <w:rsid w:val="001C6F73"/>
    <w:rsid w:val="001C7190"/>
    <w:rsid w:val="001C755D"/>
    <w:rsid w:val="001D06C3"/>
    <w:rsid w:val="001D0AC1"/>
    <w:rsid w:val="001D0C47"/>
    <w:rsid w:val="001D1481"/>
    <w:rsid w:val="001D149C"/>
    <w:rsid w:val="001D1A01"/>
    <w:rsid w:val="001D1E22"/>
    <w:rsid w:val="001D213E"/>
    <w:rsid w:val="001D2C16"/>
    <w:rsid w:val="001D3A56"/>
    <w:rsid w:val="001D3D35"/>
    <w:rsid w:val="001D4C06"/>
    <w:rsid w:val="001D50C7"/>
    <w:rsid w:val="001D51F7"/>
    <w:rsid w:val="001D5524"/>
    <w:rsid w:val="001D5B7F"/>
    <w:rsid w:val="001D5D80"/>
    <w:rsid w:val="001D69D9"/>
    <w:rsid w:val="001D6CEB"/>
    <w:rsid w:val="001D6E40"/>
    <w:rsid w:val="001D747A"/>
    <w:rsid w:val="001D7815"/>
    <w:rsid w:val="001D7B78"/>
    <w:rsid w:val="001D7CAF"/>
    <w:rsid w:val="001E0141"/>
    <w:rsid w:val="001E062F"/>
    <w:rsid w:val="001E099A"/>
    <w:rsid w:val="001E13DA"/>
    <w:rsid w:val="001E152A"/>
    <w:rsid w:val="001E1696"/>
    <w:rsid w:val="001E1E14"/>
    <w:rsid w:val="001E28ED"/>
    <w:rsid w:val="001E3AE0"/>
    <w:rsid w:val="001E3B9C"/>
    <w:rsid w:val="001E3CF9"/>
    <w:rsid w:val="001E4223"/>
    <w:rsid w:val="001E4BB7"/>
    <w:rsid w:val="001E554A"/>
    <w:rsid w:val="001E5BAD"/>
    <w:rsid w:val="001E6247"/>
    <w:rsid w:val="001E6252"/>
    <w:rsid w:val="001E65A3"/>
    <w:rsid w:val="001E698B"/>
    <w:rsid w:val="001E6E16"/>
    <w:rsid w:val="001E729B"/>
    <w:rsid w:val="001E797F"/>
    <w:rsid w:val="001F02C0"/>
    <w:rsid w:val="001F03B7"/>
    <w:rsid w:val="001F0530"/>
    <w:rsid w:val="001F0CDE"/>
    <w:rsid w:val="001F0D97"/>
    <w:rsid w:val="001F1F74"/>
    <w:rsid w:val="001F21C7"/>
    <w:rsid w:val="001F255C"/>
    <w:rsid w:val="001F26D6"/>
    <w:rsid w:val="001F2B77"/>
    <w:rsid w:val="001F3076"/>
    <w:rsid w:val="001F3F36"/>
    <w:rsid w:val="001F403C"/>
    <w:rsid w:val="001F507C"/>
    <w:rsid w:val="001F54C2"/>
    <w:rsid w:val="001F6696"/>
    <w:rsid w:val="001F6B4E"/>
    <w:rsid w:val="001F6F1A"/>
    <w:rsid w:val="001F6FA9"/>
    <w:rsid w:val="001F7212"/>
    <w:rsid w:val="001F75F9"/>
    <w:rsid w:val="001F776B"/>
    <w:rsid w:val="00200343"/>
    <w:rsid w:val="002009B9"/>
    <w:rsid w:val="0020144B"/>
    <w:rsid w:val="00201473"/>
    <w:rsid w:val="002016B8"/>
    <w:rsid w:val="002017C5"/>
    <w:rsid w:val="00201B4B"/>
    <w:rsid w:val="00201EFB"/>
    <w:rsid w:val="0020213D"/>
    <w:rsid w:val="00202647"/>
    <w:rsid w:val="00202CE2"/>
    <w:rsid w:val="00202DDE"/>
    <w:rsid w:val="0020331A"/>
    <w:rsid w:val="00203865"/>
    <w:rsid w:val="0020481B"/>
    <w:rsid w:val="0020482F"/>
    <w:rsid w:val="00205233"/>
    <w:rsid w:val="00205627"/>
    <w:rsid w:val="00205B9F"/>
    <w:rsid w:val="00206DB0"/>
    <w:rsid w:val="00206E8C"/>
    <w:rsid w:val="00206EB9"/>
    <w:rsid w:val="002072E9"/>
    <w:rsid w:val="002077C4"/>
    <w:rsid w:val="00207844"/>
    <w:rsid w:val="00207E02"/>
    <w:rsid w:val="00210281"/>
    <w:rsid w:val="002102EA"/>
    <w:rsid w:val="00210DCD"/>
    <w:rsid w:val="00211080"/>
    <w:rsid w:val="002121E8"/>
    <w:rsid w:val="00212991"/>
    <w:rsid w:val="00212B1E"/>
    <w:rsid w:val="002139E7"/>
    <w:rsid w:val="002143A8"/>
    <w:rsid w:val="00214844"/>
    <w:rsid w:val="00214C31"/>
    <w:rsid w:val="002154FA"/>
    <w:rsid w:val="00215556"/>
    <w:rsid w:val="00215752"/>
    <w:rsid w:val="00216EED"/>
    <w:rsid w:val="0021775E"/>
    <w:rsid w:val="00217D0E"/>
    <w:rsid w:val="00217F00"/>
    <w:rsid w:val="00220660"/>
    <w:rsid w:val="00220816"/>
    <w:rsid w:val="00220B45"/>
    <w:rsid w:val="00220EA4"/>
    <w:rsid w:val="00221140"/>
    <w:rsid w:val="0022137E"/>
    <w:rsid w:val="002223CB"/>
    <w:rsid w:val="002223CD"/>
    <w:rsid w:val="002227CE"/>
    <w:rsid w:val="00222C21"/>
    <w:rsid w:val="00222F28"/>
    <w:rsid w:val="00223180"/>
    <w:rsid w:val="00223B26"/>
    <w:rsid w:val="00223E42"/>
    <w:rsid w:val="00224CDA"/>
    <w:rsid w:val="002251E3"/>
    <w:rsid w:val="00225B43"/>
    <w:rsid w:val="00225D4D"/>
    <w:rsid w:val="00225F3E"/>
    <w:rsid w:val="00226026"/>
    <w:rsid w:val="002262D1"/>
    <w:rsid w:val="002271D3"/>
    <w:rsid w:val="002273ED"/>
    <w:rsid w:val="00227677"/>
    <w:rsid w:val="00227D70"/>
    <w:rsid w:val="00230248"/>
    <w:rsid w:val="0023034A"/>
    <w:rsid w:val="00231D1D"/>
    <w:rsid w:val="00231E9A"/>
    <w:rsid w:val="0023261B"/>
    <w:rsid w:val="00232750"/>
    <w:rsid w:val="00232B1E"/>
    <w:rsid w:val="00232D4A"/>
    <w:rsid w:val="00232EB4"/>
    <w:rsid w:val="00233ADB"/>
    <w:rsid w:val="002344F7"/>
    <w:rsid w:val="002345E4"/>
    <w:rsid w:val="002358D5"/>
    <w:rsid w:val="00235F31"/>
    <w:rsid w:val="002360D0"/>
    <w:rsid w:val="00236D6E"/>
    <w:rsid w:val="00237F82"/>
    <w:rsid w:val="00240159"/>
    <w:rsid w:val="00240FC7"/>
    <w:rsid w:val="002414E5"/>
    <w:rsid w:val="00241529"/>
    <w:rsid w:val="002419CC"/>
    <w:rsid w:val="00241AB4"/>
    <w:rsid w:val="00241BD7"/>
    <w:rsid w:val="00242394"/>
    <w:rsid w:val="00242464"/>
    <w:rsid w:val="0024317B"/>
    <w:rsid w:val="00243F17"/>
    <w:rsid w:val="00245762"/>
    <w:rsid w:val="0024584F"/>
    <w:rsid w:val="00245E0B"/>
    <w:rsid w:val="00245FB7"/>
    <w:rsid w:val="0024620C"/>
    <w:rsid w:val="00246B39"/>
    <w:rsid w:val="002471C9"/>
    <w:rsid w:val="00247297"/>
    <w:rsid w:val="00247BF2"/>
    <w:rsid w:val="00247CC6"/>
    <w:rsid w:val="0025084F"/>
    <w:rsid w:val="00250886"/>
    <w:rsid w:val="00250F0D"/>
    <w:rsid w:val="002515D3"/>
    <w:rsid w:val="002519A7"/>
    <w:rsid w:val="0025247E"/>
    <w:rsid w:val="00252AA4"/>
    <w:rsid w:val="0025323E"/>
    <w:rsid w:val="002532FB"/>
    <w:rsid w:val="00253808"/>
    <w:rsid w:val="002542CC"/>
    <w:rsid w:val="002555FD"/>
    <w:rsid w:val="00255C94"/>
    <w:rsid w:val="0025672B"/>
    <w:rsid w:val="002569A9"/>
    <w:rsid w:val="00257023"/>
    <w:rsid w:val="0025B01E"/>
    <w:rsid w:val="0026032D"/>
    <w:rsid w:val="00260D94"/>
    <w:rsid w:val="00261614"/>
    <w:rsid w:val="00262126"/>
    <w:rsid w:val="00262531"/>
    <w:rsid w:val="002630E3"/>
    <w:rsid w:val="00264851"/>
    <w:rsid w:val="00264FD3"/>
    <w:rsid w:val="00265A99"/>
    <w:rsid w:val="00266181"/>
    <w:rsid w:val="002663C6"/>
    <w:rsid w:val="002668B0"/>
    <w:rsid w:val="00267086"/>
    <w:rsid w:val="00267824"/>
    <w:rsid w:val="00267C49"/>
    <w:rsid w:val="00267EDA"/>
    <w:rsid w:val="00270034"/>
    <w:rsid w:val="002700FE"/>
    <w:rsid w:val="00270210"/>
    <w:rsid w:val="00270863"/>
    <w:rsid w:val="00270D3B"/>
    <w:rsid w:val="00270E3A"/>
    <w:rsid w:val="0027102A"/>
    <w:rsid w:val="002714CD"/>
    <w:rsid w:val="00271648"/>
    <w:rsid w:val="002716C1"/>
    <w:rsid w:val="00272427"/>
    <w:rsid w:val="00272A3A"/>
    <w:rsid w:val="00272DA5"/>
    <w:rsid w:val="00273873"/>
    <w:rsid w:val="0027432E"/>
    <w:rsid w:val="0027442B"/>
    <w:rsid w:val="00274D02"/>
    <w:rsid w:val="00275F6E"/>
    <w:rsid w:val="00276367"/>
    <w:rsid w:val="00276AFA"/>
    <w:rsid w:val="002770B4"/>
    <w:rsid w:val="00277101"/>
    <w:rsid w:val="00277142"/>
    <w:rsid w:val="00277168"/>
    <w:rsid w:val="002772ED"/>
    <w:rsid w:val="00277A82"/>
    <w:rsid w:val="00277D36"/>
    <w:rsid w:val="002809AF"/>
    <w:rsid w:val="00280C4F"/>
    <w:rsid w:val="00282100"/>
    <w:rsid w:val="0028395A"/>
    <w:rsid w:val="002847E3"/>
    <w:rsid w:val="002849DF"/>
    <w:rsid w:val="00284E7B"/>
    <w:rsid w:val="00284ED6"/>
    <w:rsid w:val="00285C2B"/>
    <w:rsid w:val="00285D72"/>
    <w:rsid w:val="002860B0"/>
    <w:rsid w:val="00286B8E"/>
    <w:rsid w:val="00286BBE"/>
    <w:rsid w:val="00287061"/>
    <w:rsid w:val="0028769D"/>
    <w:rsid w:val="002906A5"/>
    <w:rsid w:val="002906C5"/>
    <w:rsid w:val="0029086E"/>
    <w:rsid w:val="00290D68"/>
    <w:rsid w:val="00290DF5"/>
    <w:rsid w:val="00291314"/>
    <w:rsid w:val="0029159A"/>
    <w:rsid w:val="002922E5"/>
    <w:rsid w:val="002925C7"/>
    <w:rsid w:val="0029292B"/>
    <w:rsid w:val="002936A0"/>
    <w:rsid w:val="002937C3"/>
    <w:rsid w:val="00293A0C"/>
    <w:rsid w:val="00293B72"/>
    <w:rsid w:val="0029408D"/>
    <w:rsid w:val="0029437E"/>
    <w:rsid w:val="0029463B"/>
    <w:rsid w:val="00295BC0"/>
    <w:rsid w:val="00296483"/>
    <w:rsid w:val="0029649E"/>
    <w:rsid w:val="002969CA"/>
    <w:rsid w:val="002970F3"/>
    <w:rsid w:val="00297825"/>
    <w:rsid w:val="00297886"/>
    <w:rsid w:val="002A034D"/>
    <w:rsid w:val="002A0587"/>
    <w:rsid w:val="002A11BA"/>
    <w:rsid w:val="002A25E3"/>
    <w:rsid w:val="002A265E"/>
    <w:rsid w:val="002A38F5"/>
    <w:rsid w:val="002A3C4E"/>
    <w:rsid w:val="002A3D70"/>
    <w:rsid w:val="002A4294"/>
    <w:rsid w:val="002A4499"/>
    <w:rsid w:val="002A5FF4"/>
    <w:rsid w:val="002A62A9"/>
    <w:rsid w:val="002A6305"/>
    <w:rsid w:val="002A65DC"/>
    <w:rsid w:val="002A675E"/>
    <w:rsid w:val="002A688C"/>
    <w:rsid w:val="002A6A1F"/>
    <w:rsid w:val="002A6A63"/>
    <w:rsid w:val="002A6AA0"/>
    <w:rsid w:val="002A723C"/>
    <w:rsid w:val="002A73B7"/>
    <w:rsid w:val="002B0815"/>
    <w:rsid w:val="002B0868"/>
    <w:rsid w:val="002B15D3"/>
    <w:rsid w:val="002B1E4F"/>
    <w:rsid w:val="002B1ED1"/>
    <w:rsid w:val="002B22D2"/>
    <w:rsid w:val="002B2402"/>
    <w:rsid w:val="002B318C"/>
    <w:rsid w:val="002B397C"/>
    <w:rsid w:val="002B3AAF"/>
    <w:rsid w:val="002B3BF7"/>
    <w:rsid w:val="002B46F6"/>
    <w:rsid w:val="002B4C4F"/>
    <w:rsid w:val="002B5105"/>
    <w:rsid w:val="002B5700"/>
    <w:rsid w:val="002B627B"/>
    <w:rsid w:val="002B7763"/>
    <w:rsid w:val="002B7F01"/>
    <w:rsid w:val="002C016D"/>
    <w:rsid w:val="002C095D"/>
    <w:rsid w:val="002C0AAC"/>
    <w:rsid w:val="002C0B5D"/>
    <w:rsid w:val="002C0BAB"/>
    <w:rsid w:val="002C0CE7"/>
    <w:rsid w:val="002C1919"/>
    <w:rsid w:val="002C1A15"/>
    <w:rsid w:val="002C20A1"/>
    <w:rsid w:val="002C28B2"/>
    <w:rsid w:val="002C326F"/>
    <w:rsid w:val="002C37C6"/>
    <w:rsid w:val="002C4868"/>
    <w:rsid w:val="002C4D84"/>
    <w:rsid w:val="002C5366"/>
    <w:rsid w:val="002C55E6"/>
    <w:rsid w:val="002C5954"/>
    <w:rsid w:val="002C60E0"/>
    <w:rsid w:val="002C686E"/>
    <w:rsid w:val="002C6A16"/>
    <w:rsid w:val="002C6AF4"/>
    <w:rsid w:val="002C70D1"/>
    <w:rsid w:val="002C76B3"/>
    <w:rsid w:val="002C771B"/>
    <w:rsid w:val="002C78A4"/>
    <w:rsid w:val="002C7DB5"/>
    <w:rsid w:val="002D0539"/>
    <w:rsid w:val="002D0885"/>
    <w:rsid w:val="002D0F37"/>
    <w:rsid w:val="002D1736"/>
    <w:rsid w:val="002D25AC"/>
    <w:rsid w:val="002D292D"/>
    <w:rsid w:val="002D318D"/>
    <w:rsid w:val="002D3A16"/>
    <w:rsid w:val="002D3ACE"/>
    <w:rsid w:val="002D4CB6"/>
    <w:rsid w:val="002D4D0C"/>
    <w:rsid w:val="002D4D86"/>
    <w:rsid w:val="002D50F1"/>
    <w:rsid w:val="002D5270"/>
    <w:rsid w:val="002D5DAA"/>
    <w:rsid w:val="002D6659"/>
    <w:rsid w:val="002D6691"/>
    <w:rsid w:val="002D6A88"/>
    <w:rsid w:val="002D7ABC"/>
    <w:rsid w:val="002D7C93"/>
    <w:rsid w:val="002E133F"/>
    <w:rsid w:val="002E14C4"/>
    <w:rsid w:val="002E1825"/>
    <w:rsid w:val="002E1BDD"/>
    <w:rsid w:val="002E1E6A"/>
    <w:rsid w:val="002E2282"/>
    <w:rsid w:val="002E3A3A"/>
    <w:rsid w:val="002E410D"/>
    <w:rsid w:val="002E4403"/>
    <w:rsid w:val="002E49B0"/>
    <w:rsid w:val="002E5488"/>
    <w:rsid w:val="002E6299"/>
    <w:rsid w:val="002E66A0"/>
    <w:rsid w:val="002F061D"/>
    <w:rsid w:val="002F12EA"/>
    <w:rsid w:val="002F1752"/>
    <w:rsid w:val="002F1EC7"/>
    <w:rsid w:val="002F2767"/>
    <w:rsid w:val="002F28C5"/>
    <w:rsid w:val="002F32CB"/>
    <w:rsid w:val="002F3CA8"/>
    <w:rsid w:val="002F3CAC"/>
    <w:rsid w:val="002F4019"/>
    <w:rsid w:val="002F4202"/>
    <w:rsid w:val="002F5AB0"/>
    <w:rsid w:val="002F5B8C"/>
    <w:rsid w:val="002F5D80"/>
    <w:rsid w:val="002F5E09"/>
    <w:rsid w:val="002F61E8"/>
    <w:rsid w:val="002F64C7"/>
    <w:rsid w:val="002F693B"/>
    <w:rsid w:val="002F6B0F"/>
    <w:rsid w:val="002F71ED"/>
    <w:rsid w:val="002F7299"/>
    <w:rsid w:val="002F779C"/>
    <w:rsid w:val="002F7ADE"/>
    <w:rsid w:val="002F7BCD"/>
    <w:rsid w:val="002F7C19"/>
    <w:rsid w:val="002F7E55"/>
    <w:rsid w:val="00300ADD"/>
    <w:rsid w:val="00301473"/>
    <w:rsid w:val="00302E25"/>
    <w:rsid w:val="00302E7A"/>
    <w:rsid w:val="00303330"/>
    <w:rsid w:val="00303384"/>
    <w:rsid w:val="0030348A"/>
    <w:rsid w:val="00304609"/>
    <w:rsid w:val="00304DD1"/>
    <w:rsid w:val="00304F8E"/>
    <w:rsid w:val="00305184"/>
    <w:rsid w:val="003053AE"/>
    <w:rsid w:val="00305A5E"/>
    <w:rsid w:val="00305D14"/>
    <w:rsid w:val="00306078"/>
    <w:rsid w:val="0030657F"/>
    <w:rsid w:val="003066D7"/>
    <w:rsid w:val="00306BB5"/>
    <w:rsid w:val="003076AA"/>
    <w:rsid w:val="0030797B"/>
    <w:rsid w:val="00307CEB"/>
    <w:rsid w:val="003100E1"/>
    <w:rsid w:val="00310360"/>
    <w:rsid w:val="00312521"/>
    <w:rsid w:val="00312995"/>
    <w:rsid w:val="00312D1B"/>
    <w:rsid w:val="00312EC8"/>
    <w:rsid w:val="0031350E"/>
    <w:rsid w:val="003135C5"/>
    <w:rsid w:val="00313959"/>
    <w:rsid w:val="0031420B"/>
    <w:rsid w:val="0031443A"/>
    <w:rsid w:val="003150BE"/>
    <w:rsid w:val="00315CAC"/>
    <w:rsid w:val="00315E36"/>
    <w:rsid w:val="00316430"/>
    <w:rsid w:val="00316CD5"/>
    <w:rsid w:val="00316FBD"/>
    <w:rsid w:val="003176E6"/>
    <w:rsid w:val="00317AFB"/>
    <w:rsid w:val="00320533"/>
    <w:rsid w:val="003206AF"/>
    <w:rsid w:val="00320A5D"/>
    <w:rsid w:val="00320B18"/>
    <w:rsid w:val="00320F9C"/>
    <w:rsid w:val="0032112E"/>
    <w:rsid w:val="003211A9"/>
    <w:rsid w:val="003214A1"/>
    <w:rsid w:val="00321DF5"/>
    <w:rsid w:val="0032209E"/>
    <w:rsid w:val="0032246D"/>
    <w:rsid w:val="00322A3C"/>
    <w:rsid w:val="00323196"/>
    <w:rsid w:val="0032378D"/>
    <w:rsid w:val="00323E6F"/>
    <w:rsid w:val="00324535"/>
    <w:rsid w:val="00324CCE"/>
    <w:rsid w:val="00325307"/>
    <w:rsid w:val="00325978"/>
    <w:rsid w:val="00325AD5"/>
    <w:rsid w:val="00325F4D"/>
    <w:rsid w:val="003260AF"/>
    <w:rsid w:val="00330C57"/>
    <w:rsid w:val="00331B7A"/>
    <w:rsid w:val="00331F7E"/>
    <w:rsid w:val="003322D1"/>
    <w:rsid w:val="0033230C"/>
    <w:rsid w:val="0033275E"/>
    <w:rsid w:val="00332EBA"/>
    <w:rsid w:val="003331FC"/>
    <w:rsid w:val="00333AF8"/>
    <w:rsid w:val="00333B38"/>
    <w:rsid w:val="00334128"/>
    <w:rsid w:val="00334B3A"/>
    <w:rsid w:val="003350B0"/>
    <w:rsid w:val="0033510B"/>
    <w:rsid w:val="0033511B"/>
    <w:rsid w:val="003352F9"/>
    <w:rsid w:val="003353A0"/>
    <w:rsid w:val="003374C9"/>
    <w:rsid w:val="00337579"/>
    <w:rsid w:val="0033798D"/>
    <w:rsid w:val="00337AFE"/>
    <w:rsid w:val="00340652"/>
    <w:rsid w:val="003408B4"/>
    <w:rsid w:val="00341C58"/>
    <w:rsid w:val="00343697"/>
    <w:rsid w:val="00343920"/>
    <w:rsid w:val="00343BCC"/>
    <w:rsid w:val="00343F58"/>
    <w:rsid w:val="00343FCD"/>
    <w:rsid w:val="003441D6"/>
    <w:rsid w:val="003450C0"/>
    <w:rsid w:val="00345D31"/>
    <w:rsid w:val="00346468"/>
    <w:rsid w:val="00346A10"/>
    <w:rsid w:val="00346C17"/>
    <w:rsid w:val="00347070"/>
    <w:rsid w:val="003471F4"/>
    <w:rsid w:val="00347570"/>
    <w:rsid w:val="0034788D"/>
    <w:rsid w:val="00347DDE"/>
    <w:rsid w:val="00347FD9"/>
    <w:rsid w:val="0035082E"/>
    <w:rsid w:val="0035108A"/>
    <w:rsid w:val="00351C51"/>
    <w:rsid w:val="00352CFD"/>
    <w:rsid w:val="003531AB"/>
    <w:rsid w:val="0035344C"/>
    <w:rsid w:val="0035380B"/>
    <w:rsid w:val="00354428"/>
    <w:rsid w:val="00354D70"/>
    <w:rsid w:val="003551DB"/>
    <w:rsid w:val="00355216"/>
    <w:rsid w:val="00355CAF"/>
    <w:rsid w:val="0035620B"/>
    <w:rsid w:val="00356F54"/>
    <w:rsid w:val="00356F8E"/>
    <w:rsid w:val="003572EC"/>
    <w:rsid w:val="0035750C"/>
    <w:rsid w:val="00357BD6"/>
    <w:rsid w:val="00357D12"/>
    <w:rsid w:val="00357EF1"/>
    <w:rsid w:val="0036026C"/>
    <w:rsid w:val="00360650"/>
    <w:rsid w:val="00360D0B"/>
    <w:rsid w:val="003612FE"/>
    <w:rsid w:val="003613BD"/>
    <w:rsid w:val="003617C7"/>
    <w:rsid w:val="00361A2D"/>
    <w:rsid w:val="00361A9E"/>
    <w:rsid w:val="00361D36"/>
    <w:rsid w:val="00361DEE"/>
    <w:rsid w:val="00362B6B"/>
    <w:rsid w:val="00362F3F"/>
    <w:rsid w:val="003632EA"/>
    <w:rsid w:val="003635DC"/>
    <w:rsid w:val="00364A6F"/>
    <w:rsid w:val="0036517D"/>
    <w:rsid w:val="0036532D"/>
    <w:rsid w:val="003654E5"/>
    <w:rsid w:val="00365634"/>
    <w:rsid w:val="00365642"/>
    <w:rsid w:val="00366E12"/>
    <w:rsid w:val="00367096"/>
    <w:rsid w:val="00367206"/>
    <w:rsid w:val="00367FE9"/>
    <w:rsid w:val="00370C0B"/>
    <w:rsid w:val="00371496"/>
    <w:rsid w:val="0037160B"/>
    <w:rsid w:val="00371777"/>
    <w:rsid w:val="003717A6"/>
    <w:rsid w:val="00371A20"/>
    <w:rsid w:val="00371A22"/>
    <w:rsid w:val="0037384C"/>
    <w:rsid w:val="0037405B"/>
    <w:rsid w:val="00374494"/>
    <w:rsid w:val="0037481A"/>
    <w:rsid w:val="00374AD5"/>
    <w:rsid w:val="00375700"/>
    <w:rsid w:val="00376063"/>
    <w:rsid w:val="0037664A"/>
    <w:rsid w:val="00376FE8"/>
    <w:rsid w:val="00377597"/>
    <w:rsid w:val="00377EA7"/>
    <w:rsid w:val="00377EE0"/>
    <w:rsid w:val="00377FE6"/>
    <w:rsid w:val="00380605"/>
    <w:rsid w:val="00380627"/>
    <w:rsid w:val="003807F1"/>
    <w:rsid w:val="00380937"/>
    <w:rsid w:val="00380E21"/>
    <w:rsid w:val="003811E6"/>
    <w:rsid w:val="0038186C"/>
    <w:rsid w:val="0038194C"/>
    <w:rsid w:val="00381E4D"/>
    <w:rsid w:val="00382223"/>
    <w:rsid w:val="003830F7"/>
    <w:rsid w:val="0038316B"/>
    <w:rsid w:val="0038380A"/>
    <w:rsid w:val="00384B5F"/>
    <w:rsid w:val="00384D9C"/>
    <w:rsid w:val="003856E8"/>
    <w:rsid w:val="00385880"/>
    <w:rsid w:val="0038689F"/>
    <w:rsid w:val="0038694D"/>
    <w:rsid w:val="003905AF"/>
    <w:rsid w:val="003905D5"/>
    <w:rsid w:val="00390665"/>
    <w:rsid w:val="00390E71"/>
    <w:rsid w:val="00390F7C"/>
    <w:rsid w:val="003923D5"/>
    <w:rsid w:val="003931EE"/>
    <w:rsid w:val="003931F4"/>
    <w:rsid w:val="003940C2"/>
    <w:rsid w:val="00395749"/>
    <w:rsid w:val="00395B4A"/>
    <w:rsid w:val="00395FC5"/>
    <w:rsid w:val="00396168"/>
    <w:rsid w:val="00396EAC"/>
    <w:rsid w:val="00397506"/>
    <w:rsid w:val="00397696"/>
    <w:rsid w:val="00397F9B"/>
    <w:rsid w:val="003A01C2"/>
    <w:rsid w:val="003A0369"/>
    <w:rsid w:val="003A0569"/>
    <w:rsid w:val="003A0735"/>
    <w:rsid w:val="003A0751"/>
    <w:rsid w:val="003A1EE3"/>
    <w:rsid w:val="003A201D"/>
    <w:rsid w:val="003A21C5"/>
    <w:rsid w:val="003A26AC"/>
    <w:rsid w:val="003A34A7"/>
    <w:rsid w:val="003A358D"/>
    <w:rsid w:val="003A3704"/>
    <w:rsid w:val="003A3E9A"/>
    <w:rsid w:val="003A628D"/>
    <w:rsid w:val="003A647E"/>
    <w:rsid w:val="003A7184"/>
    <w:rsid w:val="003A763A"/>
    <w:rsid w:val="003A7D50"/>
    <w:rsid w:val="003B01F1"/>
    <w:rsid w:val="003B1724"/>
    <w:rsid w:val="003B18C1"/>
    <w:rsid w:val="003B1ED9"/>
    <w:rsid w:val="003B2127"/>
    <w:rsid w:val="003B22F5"/>
    <w:rsid w:val="003B2969"/>
    <w:rsid w:val="003B29E8"/>
    <w:rsid w:val="003B2E0F"/>
    <w:rsid w:val="003B30C8"/>
    <w:rsid w:val="003B370F"/>
    <w:rsid w:val="003B3D10"/>
    <w:rsid w:val="003B47E6"/>
    <w:rsid w:val="003B488C"/>
    <w:rsid w:val="003B4A7E"/>
    <w:rsid w:val="003B6E85"/>
    <w:rsid w:val="003B7119"/>
    <w:rsid w:val="003B7F72"/>
    <w:rsid w:val="003C0123"/>
    <w:rsid w:val="003C1854"/>
    <w:rsid w:val="003C1CEA"/>
    <w:rsid w:val="003C221C"/>
    <w:rsid w:val="003C24B6"/>
    <w:rsid w:val="003C2D68"/>
    <w:rsid w:val="003C33DD"/>
    <w:rsid w:val="003C3776"/>
    <w:rsid w:val="003C37EC"/>
    <w:rsid w:val="003C397B"/>
    <w:rsid w:val="003C39F2"/>
    <w:rsid w:val="003C3DE9"/>
    <w:rsid w:val="003C50E1"/>
    <w:rsid w:val="003C5202"/>
    <w:rsid w:val="003C54FB"/>
    <w:rsid w:val="003C610E"/>
    <w:rsid w:val="003C639E"/>
    <w:rsid w:val="003C63D3"/>
    <w:rsid w:val="003C747E"/>
    <w:rsid w:val="003D06A7"/>
    <w:rsid w:val="003D14CB"/>
    <w:rsid w:val="003D1524"/>
    <w:rsid w:val="003D1552"/>
    <w:rsid w:val="003D188C"/>
    <w:rsid w:val="003D2F1C"/>
    <w:rsid w:val="003D3009"/>
    <w:rsid w:val="003D35CD"/>
    <w:rsid w:val="003D373D"/>
    <w:rsid w:val="003D41CF"/>
    <w:rsid w:val="003D43DB"/>
    <w:rsid w:val="003D46D1"/>
    <w:rsid w:val="003D5276"/>
    <w:rsid w:val="003D595B"/>
    <w:rsid w:val="003D6023"/>
    <w:rsid w:val="003D62B1"/>
    <w:rsid w:val="003D62C4"/>
    <w:rsid w:val="003D7DBA"/>
    <w:rsid w:val="003E01B4"/>
    <w:rsid w:val="003E09FD"/>
    <w:rsid w:val="003E14D2"/>
    <w:rsid w:val="003E1A84"/>
    <w:rsid w:val="003E297C"/>
    <w:rsid w:val="003E309F"/>
    <w:rsid w:val="003E36F9"/>
    <w:rsid w:val="003E3D8D"/>
    <w:rsid w:val="003E422F"/>
    <w:rsid w:val="003E4A08"/>
    <w:rsid w:val="003E50AC"/>
    <w:rsid w:val="003E558B"/>
    <w:rsid w:val="003E5BA5"/>
    <w:rsid w:val="003E74C4"/>
    <w:rsid w:val="003E7E4A"/>
    <w:rsid w:val="003F037D"/>
    <w:rsid w:val="003F0382"/>
    <w:rsid w:val="003F0B24"/>
    <w:rsid w:val="003F0C28"/>
    <w:rsid w:val="003F16C9"/>
    <w:rsid w:val="003F1867"/>
    <w:rsid w:val="003F3108"/>
    <w:rsid w:val="003F3564"/>
    <w:rsid w:val="003F397B"/>
    <w:rsid w:val="003F4119"/>
    <w:rsid w:val="003F41A8"/>
    <w:rsid w:val="003F474F"/>
    <w:rsid w:val="003F48FD"/>
    <w:rsid w:val="003F5576"/>
    <w:rsid w:val="003F55A5"/>
    <w:rsid w:val="003F5B55"/>
    <w:rsid w:val="003F60E9"/>
    <w:rsid w:val="003F6350"/>
    <w:rsid w:val="003F650B"/>
    <w:rsid w:val="003F661D"/>
    <w:rsid w:val="003F672A"/>
    <w:rsid w:val="003F6812"/>
    <w:rsid w:val="003F69E5"/>
    <w:rsid w:val="003F70E3"/>
    <w:rsid w:val="003F768A"/>
    <w:rsid w:val="004002B9"/>
    <w:rsid w:val="00400808"/>
    <w:rsid w:val="00400E39"/>
    <w:rsid w:val="00400F3F"/>
    <w:rsid w:val="00400F94"/>
    <w:rsid w:val="004014FA"/>
    <w:rsid w:val="00401B7A"/>
    <w:rsid w:val="00401C9A"/>
    <w:rsid w:val="004024AD"/>
    <w:rsid w:val="0040316C"/>
    <w:rsid w:val="004033B1"/>
    <w:rsid w:val="00403C6A"/>
    <w:rsid w:val="00404249"/>
    <w:rsid w:val="00404989"/>
    <w:rsid w:val="00404CAB"/>
    <w:rsid w:val="004050A1"/>
    <w:rsid w:val="00405533"/>
    <w:rsid w:val="00406007"/>
    <w:rsid w:val="00406101"/>
    <w:rsid w:val="00406F4B"/>
    <w:rsid w:val="00406F69"/>
    <w:rsid w:val="00407B98"/>
    <w:rsid w:val="00407E3E"/>
    <w:rsid w:val="00410139"/>
    <w:rsid w:val="004103D7"/>
    <w:rsid w:val="0041041E"/>
    <w:rsid w:val="004108A4"/>
    <w:rsid w:val="004108D0"/>
    <w:rsid w:val="00410AE4"/>
    <w:rsid w:val="00410B6C"/>
    <w:rsid w:val="00411B74"/>
    <w:rsid w:val="004123D4"/>
    <w:rsid w:val="0041291C"/>
    <w:rsid w:val="00412980"/>
    <w:rsid w:val="0041527A"/>
    <w:rsid w:val="0041540D"/>
    <w:rsid w:val="00415930"/>
    <w:rsid w:val="004159F4"/>
    <w:rsid w:val="00415F3F"/>
    <w:rsid w:val="0041622B"/>
    <w:rsid w:val="0041735A"/>
    <w:rsid w:val="004175DA"/>
    <w:rsid w:val="00417821"/>
    <w:rsid w:val="00417F2A"/>
    <w:rsid w:val="0041E254"/>
    <w:rsid w:val="004200AB"/>
    <w:rsid w:val="00420431"/>
    <w:rsid w:val="004204C2"/>
    <w:rsid w:val="0042096E"/>
    <w:rsid w:val="00420A20"/>
    <w:rsid w:val="00421746"/>
    <w:rsid w:val="0042177A"/>
    <w:rsid w:val="0042189C"/>
    <w:rsid w:val="00422786"/>
    <w:rsid w:val="0042286B"/>
    <w:rsid w:val="00423356"/>
    <w:rsid w:val="00424570"/>
    <w:rsid w:val="0042487F"/>
    <w:rsid w:val="0042519B"/>
    <w:rsid w:val="0042534F"/>
    <w:rsid w:val="0042587A"/>
    <w:rsid w:val="00425FAF"/>
    <w:rsid w:val="00426172"/>
    <w:rsid w:val="004262B8"/>
    <w:rsid w:val="00426A4C"/>
    <w:rsid w:val="00426FFC"/>
    <w:rsid w:val="00427051"/>
    <w:rsid w:val="00427267"/>
    <w:rsid w:val="00427ACA"/>
    <w:rsid w:val="00430300"/>
    <w:rsid w:val="0043122C"/>
    <w:rsid w:val="004312E6"/>
    <w:rsid w:val="00431365"/>
    <w:rsid w:val="00431717"/>
    <w:rsid w:val="00431B82"/>
    <w:rsid w:val="00431BD3"/>
    <w:rsid w:val="0043275C"/>
    <w:rsid w:val="00432A55"/>
    <w:rsid w:val="00432C7E"/>
    <w:rsid w:val="004330EC"/>
    <w:rsid w:val="004331C8"/>
    <w:rsid w:val="00433592"/>
    <w:rsid w:val="004336B1"/>
    <w:rsid w:val="004338B2"/>
    <w:rsid w:val="00433E4B"/>
    <w:rsid w:val="00434060"/>
    <w:rsid w:val="0043469A"/>
    <w:rsid w:val="00434A1D"/>
    <w:rsid w:val="00434E0C"/>
    <w:rsid w:val="004353B3"/>
    <w:rsid w:val="004357EF"/>
    <w:rsid w:val="00436021"/>
    <w:rsid w:val="004361EE"/>
    <w:rsid w:val="00436402"/>
    <w:rsid w:val="004364AF"/>
    <w:rsid w:val="00436747"/>
    <w:rsid w:val="00436906"/>
    <w:rsid w:val="00437A62"/>
    <w:rsid w:val="004403C9"/>
    <w:rsid w:val="00440604"/>
    <w:rsid w:val="004406EE"/>
    <w:rsid w:val="0044099F"/>
    <w:rsid w:val="00440A2F"/>
    <w:rsid w:val="00440F55"/>
    <w:rsid w:val="00441763"/>
    <w:rsid w:val="00441A82"/>
    <w:rsid w:val="0044254A"/>
    <w:rsid w:val="00442A84"/>
    <w:rsid w:val="00442A9F"/>
    <w:rsid w:val="00442E8A"/>
    <w:rsid w:val="00442ECF"/>
    <w:rsid w:val="00442ED3"/>
    <w:rsid w:val="00443BDA"/>
    <w:rsid w:val="00444351"/>
    <w:rsid w:val="00444847"/>
    <w:rsid w:val="004452F0"/>
    <w:rsid w:val="0044636D"/>
    <w:rsid w:val="00446938"/>
    <w:rsid w:val="00446ED5"/>
    <w:rsid w:val="004475AA"/>
    <w:rsid w:val="00447931"/>
    <w:rsid w:val="00447AB4"/>
    <w:rsid w:val="00447ECA"/>
    <w:rsid w:val="00450326"/>
    <w:rsid w:val="0045053D"/>
    <w:rsid w:val="00450D35"/>
    <w:rsid w:val="004521C5"/>
    <w:rsid w:val="0045316B"/>
    <w:rsid w:val="00453226"/>
    <w:rsid w:val="004537BC"/>
    <w:rsid w:val="0045384E"/>
    <w:rsid w:val="0045387D"/>
    <w:rsid w:val="00453B9D"/>
    <w:rsid w:val="00453F7D"/>
    <w:rsid w:val="00454220"/>
    <w:rsid w:val="00454C4D"/>
    <w:rsid w:val="00454E0A"/>
    <w:rsid w:val="004550A0"/>
    <w:rsid w:val="004550D6"/>
    <w:rsid w:val="00455633"/>
    <w:rsid w:val="00455777"/>
    <w:rsid w:val="004558CC"/>
    <w:rsid w:val="00456456"/>
    <w:rsid w:val="00456476"/>
    <w:rsid w:val="00457A28"/>
    <w:rsid w:val="00460473"/>
    <w:rsid w:val="0046094A"/>
    <w:rsid w:val="00460E64"/>
    <w:rsid w:val="004611F9"/>
    <w:rsid w:val="00461534"/>
    <w:rsid w:val="004616D8"/>
    <w:rsid w:val="00461799"/>
    <w:rsid w:val="004617B2"/>
    <w:rsid w:val="004621CC"/>
    <w:rsid w:val="004623BD"/>
    <w:rsid w:val="0046246E"/>
    <w:rsid w:val="00462A79"/>
    <w:rsid w:val="00462B5C"/>
    <w:rsid w:val="00462D4A"/>
    <w:rsid w:val="00463002"/>
    <w:rsid w:val="0046312C"/>
    <w:rsid w:val="0046317C"/>
    <w:rsid w:val="0046323F"/>
    <w:rsid w:val="00463CBA"/>
    <w:rsid w:val="00464D11"/>
    <w:rsid w:val="00464E9C"/>
    <w:rsid w:val="004657DB"/>
    <w:rsid w:val="00466B06"/>
    <w:rsid w:val="00467DA2"/>
    <w:rsid w:val="0047022C"/>
    <w:rsid w:val="00470F12"/>
    <w:rsid w:val="00470F21"/>
    <w:rsid w:val="00472103"/>
    <w:rsid w:val="004734D1"/>
    <w:rsid w:val="0047351D"/>
    <w:rsid w:val="004738D9"/>
    <w:rsid w:val="00473B03"/>
    <w:rsid w:val="00473F76"/>
    <w:rsid w:val="00473FE5"/>
    <w:rsid w:val="00475286"/>
    <w:rsid w:val="00475514"/>
    <w:rsid w:val="00475563"/>
    <w:rsid w:val="0047591D"/>
    <w:rsid w:val="00475C75"/>
    <w:rsid w:val="00476D2E"/>
    <w:rsid w:val="00477102"/>
    <w:rsid w:val="00481359"/>
    <w:rsid w:val="0048296D"/>
    <w:rsid w:val="00482F2E"/>
    <w:rsid w:val="004833CD"/>
    <w:rsid w:val="00483B6E"/>
    <w:rsid w:val="00484096"/>
    <w:rsid w:val="004844EF"/>
    <w:rsid w:val="00484E07"/>
    <w:rsid w:val="004856DF"/>
    <w:rsid w:val="00486176"/>
    <w:rsid w:val="00486F58"/>
    <w:rsid w:val="004874AA"/>
    <w:rsid w:val="00490582"/>
    <w:rsid w:val="00491BC4"/>
    <w:rsid w:val="00492433"/>
    <w:rsid w:val="00492F7C"/>
    <w:rsid w:val="004931C5"/>
    <w:rsid w:val="004932A9"/>
    <w:rsid w:val="004932AF"/>
    <w:rsid w:val="0049353F"/>
    <w:rsid w:val="00493D2E"/>
    <w:rsid w:val="00494425"/>
    <w:rsid w:val="00494B2D"/>
    <w:rsid w:val="00494EDA"/>
    <w:rsid w:val="00495581"/>
    <w:rsid w:val="00495C5F"/>
    <w:rsid w:val="00496606"/>
    <w:rsid w:val="00496BC4"/>
    <w:rsid w:val="0049749D"/>
    <w:rsid w:val="00497512"/>
    <w:rsid w:val="00497B0D"/>
    <w:rsid w:val="00497CB3"/>
    <w:rsid w:val="00497DC8"/>
    <w:rsid w:val="004A0271"/>
    <w:rsid w:val="004A0498"/>
    <w:rsid w:val="004A055C"/>
    <w:rsid w:val="004A0761"/>
    <w:rsid w:val="004A0EA1"/>
    <w:rsid w:val="004A14F5"/>
    <w:rsid w:val="004A1864"/>
    <w:rsid w:val="004A1AF3"/>
    <w:rsid w:val="004A1EE3"/>
    <w:rsid w:val="004A2E2D"/>
    <w:rsid w:val="004A3744"/>
    <w:rsid w:val="004A3927"/>
    <w:rsid w:val="004A4D23"/>
    <w:rsid w:val="004A4F5A"/>
    <w:rsid w:val="004A55D0"/>
    <w:rsid w:val="004A5EC0"/>
    <w:rsid w:val="004A61B7"/>
    <w:rsid w:val="004A61BF"/>
    <w:rsid w:val="004A65B5"/>
    <w:rsid w:val="004A6A8D"/>
    <w:rsid w:val="004A6BDC"/>
    <w:rsid w:val="004A6F8F"/>
    <w:rsid w:val="004A7A42"/>
    <w:rsid w:val="004A7B10"/>
    <w:rsid w:val="004B1F26"/>
    <w:rsid w:val="004B2D64"/>
    <w:rsid w:val="004B353A"/>
    <w:rsid w:val="004B3680"/>
    <w:rsid w:val="004B3CE6"/>
    <w:rsid w:val="004B47FD"/>
    <w:rsid w:val="004B56B6"/>
    <w:rsid w:val="004B5ECC"/>
    <w:rsid w:val="004B6D4D"/>
    <w:rsid w:val="004B6DE7"/>
    <w:rsid w:val="004B6F6E"/>
    <w:rsid w:val="004B747E"/>
    <w:rsid w:val="004C0645"/>
    <w:rsid w:val="004C07FC"/>
    <w:rsid w:val="004C1054"/>
    <w:rsid w:val="004C1767"/>
    <w:rsid w:val="004C1AA0"/>
    <w:rsid w:val="004C1BFF"/>
    <w:rsid w:val="004C25C7"/>
    <w:rsid w:val="004C26AE"/>
    <w:rsid w:val="004C3148"/>
    <w:rsid w:val="004C3FD1"/>
    <w:rsid w:val="004C426D"/>
    <w:rsid w:val="004C465E"/>
    <w:rsid w:val="004C49DE"/>
    <w:rsid w:val="004C4EAB"/>
    <w:rsid w:val="004C5910"/>
    <w:rsid w:val="004C5CBF"/>
    <w:rsid w:val="004C5E00"/>
    <w:rsid w:val="004C6775"/>
    <w:rsid w:val="004C6D27"/>
    <w:rsid w:val="004C71F1"/>
    <w:rsid w:val="004C72F3"/>
    <w:rsid w:val="004C7365"/>
    <w:rsid w:val="004D0A2C"/>
    <w:rsid w:val="004D1638"/>
    <w:rsid w:val="004D1DE2"/>
    <w:rsid w:val="004D2AE8"/>
    <w:rsid w:val="004D2CD5"/>
    <w:rsid w:val="004D2E4C"/>
    <w:rsid w:val="004D2F74"/>
    <w:rsid w:val="004D35C3"/>
    <w:rsid w:val="004D4463"/>
    <w:rsid w:val="004D452E"/>
    <w:rsid w:val="004D4ABF"/>
    <w:rsid w:val="004D59C4"/>
    <w:rsid w:val="004D5D20"/>
    <w:rsid w:val="004D5DAA"/>
    <w:rsid w:val="004D627C"/>
    <w:rsid w:val="004D62A6"/>
    <w:rsid w:val="004D6EA8"/>
    <w:rsid w:val="004D6FA2"/>
    <w:rsid w:val="004D748C"/>
    <w:rsid w:val="004D7518"/>
    <w:rsid w:val="004D7F81"/>
    <w:rsid w:val="004E062F"/>
    <w:rsid w:val="004E0689"/>
    <w:rsid w:val="004E0A03"/>
    <w:rsid w:val="004E0C69"/>
    <w:rsid w:val="004E0FD1"/>
    <w:rsid w:val="004E1157"/>
    <w:rsid w:val="004E18C6"/>
    <w:rsid w:val="004E18FA"/>
    <w:rsid w:val="004E1DA1"/>
    <w:rsid w:val="004E1E7C"/>
    <w:rsid w:val="004E1F3A"/>
    <w:rsid w:val="004E264F"/>
    <w:rsid w:val="004E2694"/>
    <w:rsid w:val="004E27A4"/>
    <w:rsid w:val="004E2919"/>
    <w:rsid w:val="004E32F0"/>
    <w:rsid w:val="004E38C6"/>
    <w:rsid w:val="004E3A62"/>
    <w:rsid w:val="004E43B9"/>
    <w:rsid w:val="004E4EB1"/>
    <w:rsid w:val="004E5909"/>
    <w:rsid w:val="004E5DE1"/>
    <w:rsid w:val="004E649F"/>
    <w:rsid w:val="004E64B8"/>
    <w:rsid w:val="004E694D"/>
    <w:rsid w:val="004E79F6"/>
    <w:rsid w:val="004F08A9"/>
    <w:rsid w:val="004F0B46"/>
    <w:rsid w:val="004F26A6"/>
    <w:rsid w:val="004F366C"/>
    <w:rsid w:val="004F4FF7"/>
    <w:rsid w:val="004F5911"/>
    <w:rsid w:val="004F65FE"/>
    <w:rsid w:val="004F6A8A"/>
    <w:rsid w:val="004F7B93"/>
    <w:rsid w:val="005003B8"/>
    <w:rsid w:val="005011C1"/>
    <w:rsid w:val="005015DB"/>
    <w:rsid w:val="005024F9"/>
    <w:rsid w:val="00502759"/>
    <w:rsid w:val="00503A7B"/>
    <w:rsid w:val="00503CC0"/>
    <w:rsid w:val="005050FA"/>
    <w:rsid w:val="0050557E"/>
    <w:rsid w:val="0050584D"/>
    <w:rsid w:val="00505E95"/>
    <w:rsid w:val="00506899"/>
    <w:rsid w:val="00506B57"/>
    <w:rsid w:val="00506D10"/>
    <w:rsid w:val="0050713E"/>
    <w:rsid w:val="0050749F"/>
    <w:rsid w:val="005074FF"/>
    <w:rsid w:val="005108B7"/>
    <w:rsid w:val="00511D39"/>
    <w:rsid w:val="00511FFC"/>
    <w:rsid w:val="005129C1"/>
    <w:rsid w:val="005130F7"/>
    <w:rsid w:val="00513854"/>
    <w:rsid w:val="00513909"/>
    <w:rsid w:val="00514EFB"/>
    <w:rsid w:val="00514FA9"/>
    <w:rsid w:val="00515615"/>
    <w:rsid w:val="00515FCF"/>
    <w:rsid w:val="005160B4"/>
    <w:rsid w:val="00516966"/>
    <w:rsid w:val="00517BE8"/>
    <w:rsid w:val="00517D63"/>
    <w:rsid w:val="0052061E"/>
    <w:rsid w:val="00520664"/>
    <w:rsid w:val="005211B9"/>
    <w:rsid w:val="00522111"/>
    <w:rsid w:val="00522247"/>
    <w:rsid w:val="005225DF"/>
    <w:rsid w:val="00522B32"/>
    <w:rsid w:val="00522E06"/>
    <w:rsid w:val="005231B4"/>
    <w:rsid w:val="0052337E"/>
    <w:rsid w:val="005238D7"/>
    <w:rsid w:val="00523AB1"/>
    <w:rsid w:val="00525207"/>
    <w:rsid w:val="005255F8"/>
    <w:rsid w:val="0052576A"/>
    <w:rsid w:val="00526926"/>
    <w:rsid w:val="00526D0E"/>
    <w:rsid w:val="00527413"/>
    <w:rsid w:val="0052759A"/>
    <w:rsid w:val="005277DB"/>
    <w:rsid w:val="00527918"/>
    <w:rsid w:val="0052997E"/>
    <w:rsid w:val="00530315"/>
    <w:rsid w:val="0053051D"/>
    <w:rsid w:val="00530644"/>
    <w:rsid w:val="0053065F"/>
    <w:rsid w:val="00530777"/>
    <w:rsid w:val="00530B5A"/>
    <w:rsid w:val="00530F66"/>
    <w:rsid w:val="0053152A"/>
    <w:rsid w:val="0053154C"/>
    <w:rsid w:val="00532589"/>
    <w:rsid w:val="00532C41"/>
    <w:rsid w:val="00532EDE"/>
    <w:rsid w:val="005335D1"/>
    <w:rsid w:val="005349F5"/>
    <w:rsid w:val="00534C12"/>
    <w:rsid w:val="00535307"/>
    <w:rsid w:val="0053674D"/>
    <w:rsid w:val="00536A45"/>
    <w:rsid w:val="005370EA"/>
    <w:rsid w:val="00537CD2"/>
    <w:rsid w:val="005408A6"/>
    <w:rsid w:val="00540F2B"/>
    <w:rsid w:val="00541074"/>
    <w:rsid w:val="005410E3"/>
    <w:rsid w:val="0054114E"/>
    <w:rsid w:val="005413D3"/>
    <w:rsid w:val="00541B0A"/>
    <w:rsid w:val="00541C76"/>
    <w:rsid w:val="00543ADA"/>
    <w:rsid w:val="00543B9B"/>
    <w:rsid w:val="0054425B"/>
    <w:rsid w:val="00544407"/>
    <w:rsid w:val="00544A71"/>
    <w:rsid w:val="00544F98"/>
    <w:rsid w:val="00545671"/>
    <w:rsid w:val="00545BCD"/>
    <w:rsid w:val="005463A3"/>
    <w:rsid w:val="005464B8"/>
    <w:rsid w:val="00546BBE"/>
    <w:rsid w:val="00546CAF"/>
    <w:rsid w:val="005471C1"/>
    <w:rsid w:val="00547C54"/>
    <w:rsid w:val="00547FE5"/>
    <w:rsid w:val="00550013"/>
    <w:rsid w:val="005500CB"/>
    <w:rsid w:val="00550364"/>
    <w:rsid w:val="00550A26"/>
    <w:rsid w:val="00550CB0"/>
    <w:rsid w:val="005510D7"/>
    <w:rsid w:val="00551EF8"/>
    <w:rsid w:val="005520B4"/>
    <w:rsid w:val="00552259"/>
    <w:rsid w:val="005527CB"/>
    <w:rsid w:val="00552E84"/>
    <w:rsid w:val="00553FFD"/>
    <w:rsid w:val="00554341"/>
    <w:rsid w:val="00554FFA"/>
    <w:rsid w:val="005554DF"/>
    <w:rsid w:val="005554F4"/>
    <w:rsid w:val="00555A00"/>
    <w:rsid w:val="00555EFF"/>
    <w:rsid w:val="00555FC2"/>
    <w:rsid w:val="00556296"/>
    <w:rsid w:val="00556617"/>
    <w:rsid w:val="00556DC9"/>
    <w:rsid w:val="00557026"/>
    <w:rsid w:val="005576A2"/>
    <w:rsid w:val="0055797E"/>
    <w:rsid w:val="00557B82"/>
    <w:rsid w:val="0056059A"/>
    <w:rsid w:val="00560C1A"/>
    <w:rsid w:val="00560D45"/>
    <w:rsid w:val="00561043"/>
    <w:rsid w:val="0056137A"/>
    <w:rsid w:val="0056142E"/>
    <w:rsid w:val="00561CCF"/>
    <w:rsid w:val="005620CE"/>
    <w:rsid w:val="005623A6"/>
    <w:rsid w:val="00563C0B"/>
    <w:rsid w:val="00564A2C"/>
    <w:rsid w:val="0056502B"/>
    <w:rsid w:val="00565040"/>
    <w:rsid w:val="00565CB1"/>
    <w:rsid w:val="005661E2"/>
    <w:rsid w:val="00566265"/>
    <w:rsid w:val="005663AB"/>
    <w:rsid w:val="00566907"/>
    <w:rsid w:val="00566961"/>
    <w:rsid w:val="00566DF8"/>
    <w:rsid w:val="00567C3B"/>
    <w:rsid w:val="00571CC5"/>
    <w:rsid w:val="005724DF"/>
    <w:rsid w:val="005729E8"/>
    <w:rsid w:val="00573680"/>
    <w:rsid w:val="005736A8"/>
    <w:rsid w:val="00573DEC"/>
    <w:rsid w:val="00574E93"/>
    <w:rsid w:val="0057552D"/>
    <w:rsid w:val="00575BF0"/>
    <w:rsid w:val="00575C6C"/>
    <w:rsid w:val="00575FE4"/>
    <w:rsid w:val="00576C99"/>
    <w:rsid w:val="00577520"/>
    <w:rsid w:val="00577BAF"/>
    <w:rsid w:val="00580713"/>
    <w:rsid w:val="00580EA8"/>
    <w:rsid w:val="00580F9C"/>
    <w:rsid w:val="00581212"/>
    <w:rsid w:val="005817FF"/>
    <w:rsid w:val="00581A34"/>
    <w:rsid w:val="00581CE7"/>
    <w:rsid w:val="0058223D"/>
    <w:rsid w:val="0058228A"/>
    <w:rsid w:val="00582AEF"/>
    <w:rsid w:val="00582C60"/>
    <w:rsid w:val="00582FBC"/>
    <w:rsid w:val="0058322E"/>
    <w:rsid w:val="0058402E"/>
    <w:rsid w:val="0058466A"/>
    <w:rsid w:val="00584714"/>
    <w:rsid w:val="00584A3B"/>
    <w:rsid w:val="005852AD"/>
    <w:rsid w:val="005853C8"/>
    <w:rsid w:val="005863EB"/>
    <w:rsid w:val="00587557"/>
    <w:rsid w:val="00587855"/>
    <w:rsid w:val="00587D5B"/>
    <w:rsid w:val="00590DB1"/>
    <w:rsid w:val="00591352"/>
    <w:rsid w:val="00591416"/>
    <w:rsid w:val="0059143C"/>
    <w:rsid w:val="005915C9"/>
    <w:rsid w:val="005916D4"/>
    <w:rsid w:val="005926C3"/>
    <w:rsid w:val="00592CE3"/>
    <w:rsid w:val="005931E4"/>
    <w:rsid w:val="0059374F"/>
    <w:rsid w:val="00593A88"/>
    <w:rsid w:val="00593DF6"/>
    <w:rsid w:val="00593F99"/>
    <w:rsid w:val="005943A1"/>
    <w:rsid w:val="00594425"/>
    <w:rsid w:val="005948F6"/>
    <w:rsid w:val="00594F42"/>
    <w:rsid w:val="00595580"/>
    <w:rsid w:val="005956CA"/>
    <w:rsid w:val="00595B5E"/>
    <w:rsid w:val="005962C2"/>
    <w:rsid w:val="00596EDE"/>
    <w:rsid w:val="0059700B"/>
    <w:rsid w:val="00597C15"/>
    <w:rsid w:val="00597D4C"/>
    <w:rsid w:val="00597F9C"/>
    <w:rsid w:val="005A03A2"/>
    <w:rsid w:val="005A09C9"/>
    <w:rsid w:val="005A0C60"/>
    <w:rsid w:val="005A0ED8"/>
    <w:rsid w:val="005A1158"/>
    <w:rsid w:val="005A17B1"/>
    <w:rsid w:val="005A1998"/>
    <w:rsid w:val="005A19C1"/>
    <w:rsid w:val="005A2143"/>
    <w:rsid w:val="005A25DB"/>
    <w:rsid w:val="005A260F"/>
    <w:rsid w:val="005A2F78"/>
    <w:rsid w:val="005A349F"/>
    <w:rsid w:val="005A3F68"/>
    <w:rsid w:val="005A4346"/>
    <w:rsid w:val="005A4561"/>
    <w:rsid w:val="005A4B1F"/>
    <w:rsid w:val="005A5087"/>
    <w:rsid w:val="005A53C1"/>
    <w:rsid w:val="005A54B1"/>
    <w:rsid w:val="005A5647"/>
    <w:rsid w:val="005A56B5"/>
    <w:rsid w:val="005A56D0"/>
    <w:rsid w:val="005A5A43"/>
    <w:rsid w:val="005A6BBF"/>
    <w:rsid w:val="005A77EE"/>
    <w:rsid w:val="005A7C2B"/>
    <w:rsid w:val="005B02AF"/>
    <w:rsid w:val="005B0E24"/>
    <w:rsid w:val="005B13E2"/>
    <w:rsid w:val="005B1CB4"/>
    <w:rsid w:val="005B1E3A"/>
    <w:rsid w:val="005B27C1"/>
    <w:rsid w:val="005B2EEC"/>
    <w:rsid w:val="005B35E6"/>
    <w:rsid w:val="005B3D0A"/>
    <w:rsid w:val="005B3D40"/>
    <w:rsid w:val="005B454A"/>
    <w:rsid w:val="005B5DB6"/>
    <w:rsid w:val="005B5E54"/>
    <w:rsid w:val="005B5F8A"/>
    <w:rsid w:val="005B5FAC"/>
    <w:rsid w:val="005B65F0"/>
    <w:rsid w:val="005B66E0"/>
    <w:rsid w:val="005B67A4"/>
    <w:rsid w:val="005B69A5"/>
    <w:rsid w:val="005B773A"/>
    <w:rsid w:val="005B7B1D"/>
    <w:rsid w:val="005C007B"/>
    <w:rsid w:val="005C10CD"/>
    <w:rsid w:val="005C13BE"/>
    <w:rsid w:val="005C1C47"/>
    <w:rsid w:val="005C2050"/>
    <w:rsid w:val="005C2CC6"/>
    <w:rsid w:val="005C32F6"/>
    <w:rsid w:val="005C4BBD"/>
    <w:rsid w:val="005C4E53"/>
    <w:rsid w:val="005C54CC"/>
    <w:rsid w:val="005C5AE7"/>
    <w:rsid w:val="005C5BB0"/>
    <w:rsid w:val="005C7D73"/>
    <w:rsid w:val="005D0462"/>
    <w:rsid w:val="005D0A61"/>
    <w:rsid w:val="005D0C65"/>
    <w:rsid w:val="005D115E"/>
    <w:rsid w:val="005D1902"/>
    <w:rsid w:val="005D1D3F"/>
    <w:rsid w:val="005D1E1D"/>
    <w:rsid w:val="005D299D"/>
    <w:rsid w:val="005D2F61"/>
    <w:rsid w:val="005D3623"/>
    <w:rsid w:val="005D3899"/>
    <w:rsid w:val="005D399F"/>
    <w:rsid w:val="005D3BF7"/>
    <w:rsid w:val="005D45E5"/>
    <w:rsid w:val="005D4F1E"/>
    <w:rsid w:val="005D4F37"/>
    <w:rsid w:val="005D4FF4"/>
    <w:rsid w:val="005D542B"/>
    <w:rsid w:val="005D5595"/>
    <w:rsid w:val="005D60D2"/>
    <w:rsid w:val="005D6873"/>
    <w:rsid w:val="005D6D47"/>
    <w:rsid w:val="005D71A5"/>
    <w:rsid w:val="005D73AD"/>
    <w:rsid w:val="005E0127"/>
    <w:rsid w:val="005E01FC"/>
    <w:rsid w:val="005E04B5"/>
    <w:rsid w:val="005E0D94"/>
    <w:rsid w:val="005E0DDC"/>
    <w:rsid w:val="005E122E"/>
    <w:rsid w:val="005E13CC"/>
    <w:rsid w:val="005E1621"/>
    <w:rsid w:val="005E172C"/>
    <w:rsid w:val="005E234A"/>
    <w:rsid w:val="005E28CE"/>
    <w:rsid w:val="005E2C21"/>
    <w:rsid w:val="005E3422"/>
    <w:rsid w:val="005E3E45"/>
    <w:rsid w:val="005E4427"/>
    <w:rsid w:val="005E4EDA"/>
    <w:rsid w:val="005E5024"/>
    <w:rsid w:val="005E569A"/>
    <w:rsid w:val="005E6023"/>
    <w:rsid w:val="005F05D4"/>
    <w:rsid w:val="005F0AE8"/>
    <w:rsid w:val="005F169B"/>
    <w:rsid w:val="005F188E"/>
    <w:rsid w:val="005F1939"/>
    <w:rsid w:val="005F2CB2"/>
    <w:rsid w:val="005F31BE"/>
    <w:rsid w:val="005F3541"/>
    <w:rsid w:val="005F4996"/>
    <w:rsid w:val="005F49F9"/>
    <w:rsid w:val="005F4F2C"/>
    <w:rsid w:val="005F5191"/>
    <w:rsid w:val="005F6A52"/>
    <w:rsid w:val="005F7DCD"/>
    <w:rsid w:val="005F7ECA"/>
    <w:rsid w:val="005F7F79"/>
    <w:rsid w:val="0060034E"/>
    <w:rsid w:val="00600367"/>
    <w:rsid w:val="00600A66"/>
    <w:rsid w:val="00600BD1"/>
    <w:rsid w:val="00600BE8"/>
    <w:rsid w:val="00601CF1"/>
    <w:rsid w:val="00602756"/>
    <w:rsid w:val="00603CFE"/>
    <w:rsid w:val="006046C1"/>
    <w:rsid w:val="0060487B"/>
    <w:rsid w:val="00604AFA"/>
    <w:rsid w:val="006054E6"/>
    <w:rsid w:val="006056F6"/>
    <w:rsid w:val="0060571B"/>
    <w:rsid w:val="00605F35"/>
    <w:rsid w:val="00606B00"/>
    <w:rsid w:val="006075B7"/>
    <w:rsid w:val="0060794D"/>
    <w:rsid w:val="00607BA5"/>
    <w:rsid w:val="00607CA1"/>
    <w:rsid w:val="00607FF6"/>
    <w:rsid w:val="006101E3"/>
    <w:rsid w:val="006102AF"/>
    <w:rsid w:val="0061048C"/>
    <w:rsid w:val="006114F9"/>
    <w:rsid w:val="00611894"/>
    <w:rsid w:val="00611F03"/>
    <w:rsid w:val="0061339A"/>
    <w:rsid w:val="006136B1"/>
    <w:rsid w:val="0061465C"/>
    <w:rsid w:val="00614745"/>
    <w:rsid w:val="00614EF2"/>
    <w:rsid w:val="0061619E"/>
    <w:rsid w:val="00616BD8"/>
    <w:rsid w:val="0061735F"/>
    <w:rsid w:val="0061753D"/>
    <w:rsid w:val="00617CF9"/>
    <w:rsid w:val="006202B5"/>
    <w:rsid w:val="00620A3A"/>
    <w:rsid w:val="00620EB8"/>
    <w:rsid w:val="00621A76"/>
    <w:rsid w:val="00621E04"/>
    <w:rsid w:val="00622160"/>
    <w:rsid w:val="006226D2"/>
    <w:rsid w:val="00622E50"/>
    <w:rsid w:val="006231DA"/>
    <w:rsid w:val="00623C3E"/>
    <w:rsid w:val="00623E00"/>
    <w:rsid w:val="00624886"/>
    <w:rsid w:val="00624A10"/>
    <w:rsid w:val="00624B98"/>
    <w:rsid w:val="00624DA3"/>
    <w:rsid w:val="00624E95"/>
    <w:rsid w:val="006253FE"/>
    <w:rsid w:val="006254E6"/>
    <w:rsid w:val="006261AA"/>
    <w:rsid w:val="006265B5"/>
    <w:rsid w:val="00626791"/>
    <w:rsid w:val="00626EA2"/>
    <w:rsid w:val="006278F4"/>
    <w:rsid w:val="00627DC3"/>
    <w:rsid w:val="0063108B"/>
    <w:rsid w:val="00631175"/>
    <w:rsid w:val="006313DE"/>
    <w:rsid w:val="00631939"/>
    <w:rsid w:val="00632991"/>
    <w:rsid w:val="006339EA"/>
    <w:rsid w:val="00633ADA"/>
    <w:rsid w:val="006341E1"/>
    <w:rsid w:val="0063433D"/>
    <w:rsid w:val="0063450B"/>
    <w:rsid w:val="006357E3"/>
    <w:rsid w:val="00635ABE"/>
    <w:rsid w:val="00635C79"/>
    <w:rsid w:val="00636234"/>
    <w:rsid w:val="00637693"/>
    <w:rsid w:val="006376FA"/>
    <w:rsid w:val="00637719"/>
    <w:rsid w:val="0063772D"/>
    <w:rsid w:val="0063794E"/>
    <w:rsid w:val="00637971"/>
    <w:rsid w:val="00637F3F"/>
    <w:rsid w:val="00640367"/>
    <w:rsid w:val="0064094A"/>
    <w:rsid w:val="006409BE"/>
    <w:rsid w:val="00640D7D"/>
    <w:rsid w:val="00640EA3"/>
    <w:rsid w:val="00641378"/>
    <w:rsid w:val="00641422"/>
    <w:rsid w:val="0064190A"/>
    <w:rsid w:val="00641AF0"/>
    <w:rsid w:val="00642793"/>
    <w:rsid w:val="00642833"/>
    <w:rsid w:val="00642EAD"/>
    <w:rsid w:val="00643372"/>
    <w:rsid w:val="0064626B"/>
    <w:rsid w:val="00646BFD"/>
    <w:rsid w:val="00646E38"/>
    <w:rsid w:val="006472FF"/>
    <w:rsid w:val="00647D12"/>
    <w:rsid w:val="00650033"/>
    <w:rsid w:val="00650D7C"/>
    <w:rsid w:val="00651487"/>
    <w:rsid w:val="00651519"/>
    <w:rsid w:val="00651809"/>
    <w:rsid w:val="00651A1B"/>
    <w:rsid w:val="00651D86"/>
    <w:rsid w:val="006522C4"/>
    <w:rsid w:val="00652735"/>
    <w:rsid w:val="00653179"/>
    <w:rsid w:val="00653239"/>
    <w:rsid w:val="0065323D"/>
    <w:rsid w:val="00653A63"/>
    <w:rsid w:val="00654072"/>
    <w:rsid w:val="00654165"/>
    <w:rsid w:val="006556EC"/>
    <w:rsid w:val="006559BC"/>
    <w:rsid w:val="00655D83"/>
    <w:rsid w:val="006566B9"/>
    <w:rsid w:val="00656BCC"/>
    <w:rsid w:val="00657197"/>
    <w:rsid w:val="006577EF"/>
    <w:rsid w:val="00657A92"/>
    <w:rsid w:val="00657B0C"/>
    <w:rsid w:val="006603FE"/>
    <w:rsid w:val="006614B7"/>
    <w:rsid w:val="00661859"/>
    <w:rsid w:val="00662027"/>
    <w:rsid w:val="006626C3"/>
    <w:rsid w:val="006631C0"/>
    <w:rsid w:val="006648AF"/>
    <w:rsid w:val="00665603"/>
    <w:rsid w:val="006658A2"/>
    <w:rsid w:val="006659D1"/>
    <w:rsid w:val="00665B7C"/>
    <w:rsid w:val="00665FC6"/>
    <w:rsid w:val="00666BF1"/>
    <w:rsid w:val="00666EAE"/>
    <w:rsid w:val="006671F4"/>
    <w:rsid w:val="0066762F"/>
    <w:rsid w:val="00667C46"/>
    <w:rsid w:val="00667E24"/>
    <w:rsid w:val="00670D1C"/>
    <w:rsid w:val="00670D72"/>
    <w:rsid w:val="00671363"/>
    <w:rsid w:val="006715DE"/>
    <w:rsid w:val="00671B4D"/>
    <w:rsid w:val="00672AF4"/>
    <w:rsid w:val="00673711"/>
    <w:rsid w:val="0067426D"/>
    <w:rsid w:val="006742C2"/>
    <w:rsid w:val="006747FB"/>
    <w:rsid w:val="00674C2A"/>
    <w:rsid w:val="006753DA"/>
    <w:rsid w:val="00675E49"/>
    <w:rsid w:val="00675EDE"/>
    <w:rsid w:val="006760A6"/>
    <w:rsid w:val="006766FC"/>
    <w:rsid w:val="0067693F"/>
    <w:rsid w:val="00676BDD"/>
    <w:rsid w:val="00676F98"/>
    <w:rsid w:val="0067748C"/>
    <w:rsid w:val="0067770B"/>
    <w:rsid w:val="006808C4"/>
    <w:rsid w:val="006814CA"/>
    <w:rsid w:val="00681853"/>
    <w:rsid w:val="00681FB5"/>
    <w:rsid w:val="00682FFE"/>
    <w:rsid w:val="006834C3"/>
    <w:rsid w:val="00683584"/>
    <w:rsid w:val="0068493E"/>
    <w:rsid w:val="00684A18"/>
    <w:rsid w:val="00684A5D"/>
    <w:rsid w:val="006850B9"/>
    <w:rsid w:val="006857A5"/>
    <w:rsid w:val="006859B4"/>
    <w:rsid w:val="00685E36"/>
    <w:rsid w:val="00686D21"/>
    <w:rsid w:val="00687C58"/>
    <w:rsid w:val="006907F7"/>
    <w:rsid w:val="00690AB0"/>
    <w:rsid w:val="00690EDB"/>
    <w:rsid w:val="0069110A"/>
    <w:rsid w:val="006922B4"/>
    <w:rsid w:val="006928D8"/>
    <w:rsid w:val="0069320E"/>
    <w:rsid w:val="00693249"/>
    <w:rsid w:val="006938C6"/>
    <w:rsid w:val="00693ACD"/>
    <w:rsid w:val="00694950"/>
    <w:rsid w:val="006966E1"/>
    <w:rsid w:val="00696939"/>
    <w:rsid w:val="00696BC8"/>
    <w:rsid w:val="00696C95"/>
    <w:rsid w:val="00696F11"/>
    <w:rsid w:val="00697087"/>
    <w:rsid w:val="006A0501"/>
    <w:rsid w:val="006A0861"/>
    <w:rsid w:val="006A0FA1"/>
    <w:rsid w:val="006A1262"/>
    <w:rsid w:val="006A19CE"/>
    <w:rsid w:val="006A1A9C"/>
    <w:rsid w:val="006A2127"/>
    <w:rsid w:val="006A27CB"/>
    <w:rsid w:val="006A2A1D"/>
    <w:rsid w:val="006A3852"/>
    <w:rsid w:val="006A3B66"/>
    <w:rsid w:val="006A43C5"/>
    <w:rsid w:val="006A4A73"/>
    <w:rsid w:val="006A5255"/>
    <w:rsid w:val="006A54CD"/>
    <w:rsid w:val="006A592E"/>
    <w:rsid w:val="006A5A85"/>
    <w:rsid w:val="006A7530"/>
    <w:rsid w:val="006A776C"/>
    <w:rsid w:val="006A7D22"/>
    <w:rsid w:val="006B00C1"/>
    <w:rsid w:val="006B02AD"/>
    <w:rsid w:val="006B09A3"/>
    <w:rsid w:val="006B2567"/>
    <w:rsid w:val="006B263A"/>
    <w:rsid w:val="006B39B2"/>
    <w:rsid w:val="006B3DBB"/>
    <w:rsid w:val="006B4158"/>
    <w:rsid w:val="006B5336"/>
    <w:rsid w:val="006B5B57"/>
    <w:rsid w:val="006B5C5F"/>
    <w:rsid w:val="006B5F8A"/>
    <w:rsid w:val="006B6A22"/>
    <w:rsid w:val="006B6CB1"/>
    <w:rsid w:val="006B6DC7"/>
    <w:rsid w:val="006B73D8"/>
    <w:rsid w:val="006C0FBE"/>
    <w:rsid w:val="006C13CA"/>
    <w:rsid w:val="006C1668"/>
    <w:rsid w:val="006C16C2"/>
    <w:rsid w:val="006C1CF4"/>
    <w:rsid w:val="006C1F70"/>
    <w:rsid w:val="006C208D"/>
    <w:rsid w:val="006C28A1"/>
    <w:rsid w:val="006C2A4D"/>
    <w:rsid w:val="006C309C"/>
    <w:rsid w:val="006C3D84"/>
    <w:rsid w:val="006C42F1"/>
    <w:rsid w:val="006C43C0"/>
    <w:rsid w:val="006C4C4A"/>
    <w:rsid w:val="006C61B6"/>
    <w:rsid w:val="006C62C5"/>
    <w:rsid w:val="006C662E"/>
    <w:rsid w:val="006C668A"/>
    <w:rsid w:val="006C66EE"/>
    <w:rsid w:val="006C6753"/>
    <w:rsid w:val="006C76B7"/>
    <w:rsid w:val="006C7938"/>
    <w:rsid w:val="006C7D34"/>
    <w:rsid w:val="006D160C"/>
    <w:rsid w:val="006D1973"/>
    <w:rsid w:val="006D1B46"/>
    <w:rsid w:val="006D1DAE"/>
    <w:rsid w:val="006D1E4F"/>
    <w:rsid w:val="006D207F"/>
    <w:rsid w:val="006D2950"/>
    <w:rsid w:val="006D2B97"/>
    <w:rsid w:val="006D3780"/>
    <w:rsid w:val="006D3A0D"/>
    <w:rsid w:val="006D3A25"/>
    <w:rsid w:val="006D3BB5"/>
    <w:rsid w:val="006D3D22"/>
    <w:rsid w:val="006D3D9A"/>
    <w:rsid w:val="006D447D"/>
    <w:rsid w:val="006D44E0"/>
    <w:rsid w:val="006D493B"/>
    <w:rsid w:val="006D4EBF"/>
    <w:rsid w:val="006D4EDD"/>
    <w:rsid w:val="006D4F6F"/>
    <w:rsid w:val="006D5621"/>
    <w:rsid w:val="006D5C1B"/>
    <w:rsid w:val="006D5D59"/>
    <w:rsid w:val="006D67A0"/>
    <w:rsid w:val="006D68BC"/>
    <w:rsid w:val="006D6A70"/>
    <w:rsid w:val="006D70CB"/>
    <w:rsid w:val="006D784B"/>
    <w:rsid w:val="006D7905"/>
    <w:rsid w:val="006E01ED"/>
    <w:rsid w:val="006E02F8"/>
    <w:rsid w:val="006E031B"/>
    <w:rsid w:val="006E0772"/>
    <w:rsid w:val="006E11BB"/>
    <w:rsid w:val="006E19C6"/>
    <w:rsid w:val="006E236B"/>
    <w:rsid w:val="006E25B5"/>
    <w:rsid w:val="006E2CAC"/>
    <w:rsid w:val="006E2E88"/>
    <w:rsid w:val="006E3318"/>
    <w:rsid w:val="006E3A2D"/>
    <w:rsid w:val="006E3A68"/>
    <w:rsid w:val="006E4DF8"/>
    <w:rsid w:val="006E5083"/>
    <w:rsid w:val="006E54FC"/>
    <w:rsid w:val="006E597C"/>
    <w:rsid w:val="006E5A9F"/>
    <w:rsid w:val="006E6FA4"/>
    <w:rsid w:val="006E711B"/>
    <w:rsid w:val="006E7408"/>
    <w:rsid w:val="006E7823"/>
    <w:rsid w:val="006E7DE9"/>
    <w:rsid w:val="006E7E5D"/>
    <w:rsid w:val="006E7E7D"/>
    <w:rsid w:val="006F0B1C"/>
    <w:rsid w:val="006F18DA"/>
    <w:rsid w:val="006F1B6F"/>
    <w:rsid w:val="006F1FBD"/>
    <w:rsid w:val="006F242E"/>
    <w:rsid w:val="006F2B52"/>
    <w:rsid w:val="006F2E7B"/>
    <w:rsid w:val="006F4D31"/>
    <w:rsid w:val="006F4E41"/>
    <w:rsid w:val="006F5F88"/>
    <w:rsid w:val="006F6536"/>
    <w:rsid w:val="006F7467"/>
    <w:rsid w:val="006F758C"/>
    <w:rsid w:val="00700458"/>
    <w:rsid w:val="0070072E"/>
    <w:rsid w:val="00700EC6"/>
    <w:rsid w:val="007018C6"/>
    <w:rsid w:val="0070233F"/>
    <w:rsid w:val="007025E4"/>
    <w:rsid w:val="00703101"/>
    <w:rsid w:val="00704195"/>
    <w:rsid w:val="00704308"/>
    <w:rsid w:val="00704774"/>
    <w:rsid w:val="00704A2F"/>
    <w:rsid w:val="00705A8C"/>
    <w:rsid w:val="007063CF"/>
    <w:rsid w:val="0070666C"/>
    <w:rsid w:val="007074B7"/>
    <w:rsid w:val="00707688"/>
    <w:rsid w:val="00707B49"/>
    <w:rsid w:val="00707FDA"/>
    <w:rsid w:val="00710D5C"/>
    <w:rsid w:val="0071145D"/>
    <w:rsid w:val="00711639"/>
    <w:rsid w:val="00711B3A"/>
    <w:rsid w:val="00711BCD"/>
    <w:rsid w:val="0071211A"/>
    <w:rsid w:val="00713155"/>
    <w:rsid w:val="00713F83"/>
    <w:rsid w:val="00714526"/>
    <w:rsid w:val="0071474F"/>
    <w:rsid w:val="00715C49"/>
    <w:rsid w:val="00715F6A"/>
    <w:rsid w:val="0071607D"/>
    <w:rsid w:val="00716873"/>
    <w:rsid w:val="00716B47"/>
    <w:rsid w:val="00716B5D"/>
    <w:rsid w:val="00717115"/>
    <w:rsid w:val="00717569"/>
    <w:rsid w:val="007175C7"/>
    <w:rsid w:val="007178DF"/>
    <w:rsid w:val="00717B2A"/>
    <w:rsid w:val="007200C6"/>
    <w:rsid w:val="00720822"/>
    <w:rsid w:val="0072088E"/>
    <w:rsid w:val="00720A51"/>
    <w:rsid w:val="00721232"/>
    <w:rsid w:val="0072279A"/>
    <w:rsid w:val="00722DCC"/>
    <w:rsid w:val="00723137"/>
    <w:rsid w:val="00723658"/>
    <w:rsid w:val="007237B0"/>
    <w:rsid w:val="00723D8C"/>
    <w:rsid w:val="0072402D"/>
    <w:rsid w:val="00724DCB"/>
    <w:rsid w:val="00724DE3"/>
    <w:rsid w:val="00725F28"/>
    <w:rsid w:val="00727146"/>
    <w:rsid w:val="007272A1"/>
    <w:rsid w:val="00730854"/>
    <w:rsid w:val="00730A34"/>
    <w:rsid w:val="00730B42"/>
    <w:rsid w:val="00730F84"/>
    <w:rsid w:val="007313BF"/>
    <w:rsid w:val="00731AEC"/>
    <w:rsid w:val="007320A5"/>
    <w:rsid w:val="00732C28"/>
    <w:rsid w:val="00733436"/>
    <w:rsid w:val="00733C27"/>
    <w:rsid w:val="00733C40"/>
    <w:rsid w:val="00733F42"/>
    <w:rsid w:val="00734759"/>
    <w:rsid w:val="007348E0"/>
    <w:rsid w:val="0073575E"/>
    <w:rsid w:val="00735B6F"/>
    <w:rsid w:val="00736720"/>
    <w:rsid w:val="00736A79"/>
    <w:rsid w:val="00736E7C"/>
    <w:rsid w:val="00737266"/>
    <w:rsid w:val="00737324"/>
    <w:rsid w:val="00737518"/>
    <w:rsid w:val="00737889"/>
    <w:rsid w:val="0074015F"/>
    <w:rsid w:val="00740986"/>
    <w:rsid w:val="00740C9F"/>
    <w:rsid w:val="00740DE6"/>
    <w:rsid w:val="00741904"/>
    <w:rsid w:val="00741E81"/>
    <w:rsid w:val="00741EA5"/>
    <w:rsid w:val="00742011"/>
    <w:rsid w:val="00742715"/>
    <w:rsid w:val="00742B8F"/>
    <w:rsid w:val="00743805"/>
    <w:rsid w:val="00743901"/>
    <w:rsid w:val="00744B48"/>
    <w:rsid w:val="00745B04"/>
    <w:rsid w:val="00745C2A"/>
    <w:rsid w:val="007462B4"/>
    <w:rsid w:val="00746E30"/>
    <w:rsid w:val="00746FAC"/>
    <w:rsid w:val="00747100"/>
    <w:rsid w:val="0074737A"/>
    <w:rsid w:val="007473BB"/>
    <w:rsid w:val="00747A8F"/>
    <w:rsid w:val="00747BF3"/>
    <w:rsid w:val="0075048B"/>
    <w:rsid w:val="00750C74"/>
    <w:rsid w:val="00751E36"/>
    <w:rsid w:val="007528C0"/>
    <w:rsid w:val="00752A1C"/>
    <w:rsid w:val="007532E3"/>
    <w:rsid w:val="00753945"/>
    <w:rsid w:val="00753BD9"/>
    <w:rsid w:val="00753EE2"/>
    <w:rsid w:val="00754F67"/>
    <w:rsid w:val="00755197"/>
    <w:rsid w:val="007553A7"/>
    <w:rsid w:val="0075549D"/>
    <w:rsid w:val="00755E3D"/>
    <w:rsid w:val="007562FD"/>
    <w:rsid w:val="007570AF"/>
    <w:rsid w:val="007571DD"/>
    <w:rsid w:val="007577A7"/>
    <w:rsid w:val="0075790D"/>
    <w:rsid w:val="00757A56"/>
    <w:rsid w:val="00761604"/>
    <w:rsid w:val="007619FD"/>
    <w:rsid w:val="00761AD2"/>
    <w:rsid w:val="00761B78"/>
    <w:rsid w:val="007622A2"/>
    <w:rsid w:val="007627AA"/>
    <w:rsid w:val="00763319"/>
    <w:rsid w:val="007636F5"/>
    <w:rsid w:val="00763795"/>
    <w:rsid w:val="00763865"/>
    <w:rsid w:val="007638BB"/>
    <w:rsid w:val="00763D1C"/>
    <w:rsid w:val="007641AF"/>
    <w:rsid w:val="00764299"/>
    <w:rsid w:val="00764927"/>
    <w:rsid w:val="007650B4"/>
    <w:rsid w:val="007653C9"/>
    <w:rsid w:val="0076607D"/>
    <w:rsid w:val="007664FB"/>
    <w:rsid w:val="00766718"/>
    <w:rsid w:val="007667BA"/>
    <w:rsid w:val="00766A9F"/>
    <w:rsid w:val="00766DBC"/>
    <w:rsid w:val="00767823"/>
    <w:rsid w:val="007679A8"/>
    <w:rsid w:val="00770947"/>
    <w:rsid w:val="007714E7"/>
    <w:rsid w:val="00771539"/>
    <w:rsid w:val="00771C29"/>
    <w:rsid w:val="00772FB3"/>
    <w:rsid w:val="007737C1"/>
    <w:rsid w:val="007737DB"/>
    <w:rsid w:val="00773F3D"/>
    <w:rsid w:val="00774BB2"/>
    <w:rsid w:val="00774DA3"/>
    <w:rsid w:val="00774F30"/>
    <w:rsid w:val="00775509"/>
    <w:rsid w:val="00775526"/>
    <w:rsid w:val="007757FC"/>
    <w:rsid w:val="00775DDE"/>
    <w:rsid w:val="00776B11"/>
    <w:rsid w:val="00777DD1"/>
    <w:rsid w:val="00780920"/>
    <w:rsid w:val="00781CEE"/>
    <w:rsid w:val="0078217C"/>
    <w:rsid w:val="007823F9"/>
    <w:rsid w:val="00782B69"/>
    <w:rsid w:val="00782B87"/>
    <w:rsid w:val="00782FC5"/>
    <w:rsid w:val="00783398"/>
    <w:rsid w:val="00783446"/>
    <w:rsid w:val="00784D09"/>
    <w:rsid w:val="00784E6B"/>
    <w:rsid w:val="00784ECF"/>
    <w:rsid w:val="007857FC"/>
    <w:rsid w:val="00786543"/>
    <w:rsid w:val="00786A8C"/>
    <w:rsid w:val="00786D42"/>
    <w:rsid w:val="00787F7D"/>
    <w:rsid w:val="007900A3"/>
    <w:rsid w:val="007915BD"/>
    <w:rsid w:val="0079184F"/>
    <w:rsid w:val="00791A9B"/>
    <w:rsid w:val="00791CDE"/>
    <w:rsid w:val="00791F2A"/>
    <w:rsid w:val="007937B5"/>
    <w:rsid w:val="007937CC"/>
    <w:rsid w:val="00794A18"/>
    <w:rsid w:val="0079528B"/>
    <w:rsid w:val="00797115"/>
    <w:rsid w:val="0079736F"/>
    <w:rsid w:val="00797CAE"/>
    <w:rsid w:val="00797E8B"/>
    <w:rsid w:val="007A04A0"/>
    <w:rsid w:val="007A070B"/>
    <w:rsid w:val="007A08FB"/>
    <w:rsid w:val="007A148B"/>
    <w:rsid w:val="007A1AD4"/>
    <w:rsid w:val="007A1CC5"/>
    <w:rsid w:val="007A1DD0"/>
    <w:rsid w:val="007A23C8"/>
    <w:rsid w:val="007A4435"/>
    <w:rsid w:val="007A4BC1"/>
    <w:rsid w:val="007A54B3"/>
    <w:rsid w:val="007A6228"/>
    <w:rsid w:val="007A680C"/>
    <w:rsid w:val="007A7D1D"/>
    <w:rsid w:val="007B0020"/>
    <w:rsid w:val="007B040C"/>
    <w:rsid w:val="007B0F03"/>
    <w:rsid w:val="007B2CD3"/>
    <w:rsid w:val="007B2CF9"/>
    <w:rsid w:val="007B2D09"/>
    <w:rsid w:val="007B3AD3"/>
    <w:rsid w:val="007B3D91"/>
    <w:rsid w:val="007B42F3"/>
    <w:rsid w:val="007B45AB"/>
    <w:rsid w:val="007B474A"/>
    <w:rsid w:val="007B47C9"/>
    <w:rsid w:val="007B4E9A"/>
    <w:rsid w:val="007B5317"/>
    <w:rsid w:val="007B5779"/>
    <w:rsid w:val="007B5B38"/>
    <w:rsid w:val="007B5D19"/>
    <w:rsid w:val="007B5EA9"/>
    <w:rsid w:val="007B6058"/>
    <w:rsid w:val="007B6B96"/>
    <w:rsid w:val="007B6ED8"/>
    <w:rsid w:val="007B7083"/>
    <w:rsid w:val="007B716B"/>
    <w:rsid w:val="007B7183"/>
    <w:rsid w:val="007B754F"/>
    <w:rsid w:val="007C15D8"/>
    <w:rsid w:val="007C1AB3"/>
    <w:rsid w:val="007C2216"/>
    <w:rsid w:val="007C35C1"/>
    <w:rsid w:val="007C3841"/>
    <w:rsid w:val="007C3B48"/>
    <w:rsid w:val="007C3EB1"/>
    <w:rsid w:val="007C4236"/>
    <w:rsid w:val="007C4ABC"/>
    <w:rsid w:val="007C5DE5"/>
    <w:rsid w:val="007C65D9"/>
    <w:rsid w:val="007C7831"/>
    <w:rsid w:val="007C7A64"/>
    <w:rsid w:val="007C7CE2"/>
    <w:rsid w:val="007D00E4"/>
    <w:rsid w:val="007D05E7"/>
    <w:rsid w:val="007D0C26"/>
    <w:rsid w:val="007D21B8"/>
    <w:rsid w:val="007D2388"/>
    <w:rsid w:val="007D26EE"/>
    <w:rsid w:val="007D2701"/>
    <w:rsid w:val="007D2DC9"/>
    <w:rsid w:val="007D30EF"/>
    <w:rsid w:val="007D31CA"/>
    <w:rsid w:val="007D3609"/>
    <w:rsid w:val="007D3A6D"/>
    <w:rsid w:val="007D5B36"/>
    <w:rsid w:val="007D67BA"/>
    <w:rsid w:val="007D6D6E"/>
    <w:rsid w:val="007D6D80"/>
    <w:rsid w:val="007D6E05"/>
    <w:rsid w:val="007D6F27"/>
    <w:rsid w:val="007D78A4"/>
    <w:rsid w:val="007D7F15"/>
    <w:rsid w:val="007E01EA"/>
    <w:rsid w:val="007E0519"/>
    <w:rsid w:val="007E0667"/>
    <w:rsid w:val="007E0E95"/>
    <w:rsid w:val="007E1492"/>
    <w:rsid w:val="007E1C60"/>
    <w:rsid w:val="007E1F04"/>
    <w:rsid w:val="007E2085"/>
    <w:rsid w:val="007E268B"/>
    <w:rsid w:val="007E27A7"/>
    <w:rsid w:val="007E2AFF"/>
    <w:rsid w:val="007E30B9"/>
    <w:rsid w:val="007E31C1"/>
    <w:rsid w:val="007E32C2"/>
    <w:rsid w:val="007E39CA"/>
    <w:rsid w:val="007E3EDF"/>
    <w:rsid w:val="007E5BAA"/>
    <w:rsid w:val="007E5CD6"/>
    <w:rsid w:val="007E6016"/>
    <w:rsid w:val="007E684F"/>
    <w:rsid w:val="007E6ABA"/>
    <w:rsid w:val="007E6C60"/>
    <w:rsid w:val="007E6DD1"/>
    <w:rsid w:val="007E7303"/>
    <w:rsid w:val="007F0146"/>
    <w:rsid w:val="007F01AE"/>
    <w:rsid w:val="007F071E"/>
    <w:rsid w:val="007F0A78"/>
    <w:rsid w:val="007F0E4A"/>
    <w:rsid w:val="007F1264"/>
    <w:rsid w:val="007F1658"/>
    <w:rsid w:val="007F19DD"/>
    <w:rsid w:val="007F1B26"/>
    <w:rsid w:val="007F1F67"/>
    <w:rsid w:val="007F2BC8"/>
    <w:rsid w:val="007F2E94"/>
    <w:rsid w:val="007F375F"/>
    <w:rsid w:val="007F39DB"/>
    <w:rsid w:val="007F3AB8"/>
    <w:rsid w:val="007F422C"/>
    <w:rsid w:val="007F4329"/>
    <w:rsid w:val="007F4C42"/>
    <w:rsid w:val="007F4DE5"/>
    <w:rsid w:val="007F512A"/>
    <w:rsid w:val="007F53FD"/>
    <w:rsid w:val="007F562A"/>
    <w:rsid w:val="007F56EB"/>
    <w:rsid w:val="007F5E1D"/>
    <w:rsid w:val="007F6127"/>
    <w:rsid w:val="007F6201"/>
    <w:rsid w:val="007F63D2"/>
    <w:rsid w:val="007F671A"/>
    <w:rsid w:val="007F6A78"/>
    <w:rsid w:val="007F6B7E"/>
    <w:rsid w:val="007F6C2F"/>
    <w:rsid w:val="007F7982"/>
    <w:rsid w:val="007F79E3"/>
    <w:rsid w:val="008005D7"/>
    <w:rsid w:val="00801C97"/>
    <w:rsid w:val="00802567"/>
    <w:rsid w:val="00802E44"/>
    <w:rsid w:val="00803128"/>
    <w:rsid w:val="00804869"/>
    <w:rsid w:val="00805531"/>
    <w:rsid w:val="008056C3"/>
    <w:rsid w:val="00805B66"/>
    <w:rsid w:val="00806051"/>
    <w:rsid w:val="008066AB"/>
    <w:rsid w:val="0080681F"/>
    <w:rsid w:val="008074B3"/>
    <w:rsid w:val="008075FA"/>
    <w:rsid w:val="00810D4E"/>
    <w:rsid w:val="00811810"/>
    <w:rsid w:val="00811CCE"/>
    <w:rsid w:val="00812261"/>
    <w:rsid w:val="00812519"/>
    <w:rsid w:val="00812647"/>
    <w:rsid w:val="00812E95"/>
    <w:rsid w:val="00813985"/>
    <w:rsid w:val="008141B7"/>
    <w:rsid w:val="00814284"/>
    <w:rsid w:val="0081439A"/>
    <w:rsid w:val="00814676"/>
    <w:rsid w:val="00814D4C"/>
    <w:rsid w:val="0081530E"/>
    <w:rsid w:val="00815B0B"/>
    <w:rsid w:val="008163C9"/>
    <w:rsid w:val="00816592"/>
    <w:rsid w:val="00816595"/>
    <w:rsid w:val="008167F3"/>
    <w:rsid w:val="008169DB"/>
    <w:rsid w:val="0081720A"/>
    <w:rsid w:val="0081782D"/>
    <w:rsid w:val="008206D7"/>
    <w:rsid w:val="00820C67"/>
    <w:rsid w:val="0082148A"/>
    <w:rsid w:val="008216D5"/>
    <w:rsid w:val="00821BD3"/>
    <w:rsid w:val="00821F7E"/>
    <w:rsid w:val="00821FA2"/>
    <w:rsid w:val="00822360"/>
    <w:rsid w:val="0082251C"/>
    <w:rsid w:val="00822543"/>
    <w:rsid w:val="00822A5B"/>
    <w:rsid w:val="00822D0E"/>
    <w:rsid w:val="00822DBB"/>
    <w:rsid w:val="00823342"/>
    <w:rsid w:val="0082367A"/>
    <w:rsid w:val="0082369F"/>
    <w:rsid w:val="008236FC"/>
    <w:rsid w:val="00823A0F"/>
    <w:rsid w:val="0082428A"/>
    <w:rsid w:val="00825B89"/>
    <w:rsid w:val="00825F35"/>
    <w:rsid w:val="008261F6"/>
    <w:rsid w:val="00827250"/>
    <w:rsid w:val="00827A33"/>
    <w:rsid w:val="00829A78"/>
    <w:rsid w:val="00830323"/>
    <w:rsid w:val="00830A44"/>
    <w:rsid w:val="00830F82"/>
    <w:rsid w:val="00831535"/>
    <w:rsid w:val="00831ECA"/>
    <w:rsid w:val="00832054"/>
    <w:rsid w:val="0083214B"/>
    <w:rsid w:val="008322E8"/>
    <w:rsid w:val="0083241C"/>
    <w:rsid w:val="00833564"/>
    <w:rsid w:val="008336CA"/>
    <w:rsid w:val="0083399D"/>
    <w:rsid w:val="0083407A"/>
    <w:rsid w:val="008340CF"/>
    <w:rsid w:val="008349AF"/>
    <w:rsid w:val="00834E4D"/>
    <w:rsid w:val="00834EA8"/>
    <w:rsid w:val="008360AC"/>
    <w:rsid w:val="00836154"/>
    <w:rsid w:val="008374F1"/>
    <w:rsid w:val="008377EB"/>
    <w:rsid w:val="00837BBF"/>
    <w:rsid w:val="00837EBF"/>
    <w:rsid w:val="00840E97"/>
    <w:rsid w:val="0084152F"/>
    <w:rsid w:val="008417B9"/>
    <w:rsid w:val="00841907"/>
    <w:rsid w:val="00841AB3"/>
    <w:rsid w:val="008424EB"/>
    <w:rsid w:val="00842BCE"/>
    <w:rsid w:val="00845B7C"/>
    <w:rsid w:val="00845BA5"/>
    <w:rsid w:val="00845D54"/>
    <w:rsid w:val="00846323"/>
    <w:rsid w:val="008466ED"/>
    <w:rsid w:val="00846A46"/>
    <w:rsid w:val="008476E1"/>
    <w:rsid w:val="00847D43"/>
    <w:rsid w:val="008507C4"/>
    <w:rsid w:val="0085105F"/>
    <w:rsid w:val="00851573"/>
    <w:rsid w:val="00851B1C"/>
    <w:rsid w:val="008527D1"/>
    <w:rsid w:val="00853FE0"/>
    <w:rsid w:val="00854CA8"/>
    <w:rsid w:val="00856561"/>
    <w:rsid w:val="008565A3"/>
    <w:rsid w:val="008569B3"/>
    <w:rsid w:val="00856A72"/>
    <w:rsid w:val="00856BC2"/>
    <w:rsid w:val="00856F8A"/>
    <w:rsid w:val="00857D82"/>
    <w:rsid w:val="0086010F"/>
    <w:rsid w:val="00860CA0"/>
    <w:rsid w:val="00860D85"/>
    <w:rsid w:val="008611CE"/>
    <w:rsid w:val="00861615"/>
    <w:rsid w:val="00861885"/>
    <w:rsid w:val="00861BA2"/>
    <w:rsid w:val="00861BFA"/>
    <w:rsid w:val="00862351"/>
    <w:rsid w:val="008623D2"/>
    <w:rsid w:val="008624F7"/>
    <w:rsid w:val="008625A9"/>
    <w:rsid w:val="00862D7C"/>
    <w:rsid w:val="00862EE8"/>
    <w:rsid w:val="00862EF6"/>
    <w:rsid w:val="008631AD"/>
    <w:rsid w:val="00863236"/>
    <w:rsid w:val="008636EA"/>
    <w:rsid w:val="008638A2"/>
    <w:rsid w:val="00863FB1"/>
    <w:rsid w:val="0086448B"/>
    <w:rsid w:val="00864634"/>
    <w:rsid w:val="00864B2A"/>
    <w:rsid w:val="00865099"/>
    <w:rsid w:val="00865129"/>
    <w:rsid w:val="008656C7"/>
    <w:rsid w:val="008660D1"/>
    <w:rsid w:val="0086707C"/>
    <w:rsid w:val="008671D2"/>
    <w:rsid w:val="008673DB"/>
    <w:rsid w:val="00867487"/>
    <w:rsid w:val="00867C0A"/>
    <w:rsid w:val="00870368"/>
    <w:rsid w:val="008716BB"/>
    <w:rsid w:val="00871734"/>
    <w:rsid w:val="00872214"/>
    <w:rsid w:val="008722E2"/>
    <w:rsid w:val="00872701"/>
    <w:rsid w:val="00872B0D"/>
    <w:rsid w:val="00872E06"/>
    <w:rsid w:val="00872F0C"/>
    <w:rsid w:val="00872F90"/>
    <w:rsid w:val="0087319A"/>
    <w:rsid w:val="00873631"/>
    <w:rsid w:val="00873A12"/>
    <w:rsid w:val="008740E2"/>
    <w:rsid w:val="00874496"/>
    <w:rsid w:val="00874F9F"/>
    <w:rsid w:val="00875618"/>
    <w:rsid w:val="00876286"/>
    <w:rsid w:val="00876655"/>
    <w:rsid w:val="00880A3B"/>
    <w:rsid w:val="00881D41"/>
    <w:rsid w:val="00881D9E"/>
    <w:rsid w:val="008820A8"/>
    <w:rsid w:val="0088221D"/>
    <w:rsid w:val="00882B67"/>
    <w:rsid w:val="00882CB5"/>
    <w:rsid w:val="00882E6C"/>
    <w:rsid w:val="00884A63"/>
    <w:rsid w:val="0088511B"/>
    <w:rsid w:val="00886703"/>
    <w:rsid w:val="00886886"/>
    <w:rsid w:val="00886BFF"/>
    <w:rsid w:val="00886E24"/>
    <w:rsid w:val="008870F0"/>
    <w:rsid w:val="00887868"/>
    <w:rsid w:val="00890D40"/>
    <w:rsid w:val="00891354"/>
    <w:rsid w:val="00891845"/>
    <w:rsid w:val="00891CB0"/>
    <w:rsid w:val="00892B6F"/>
    <w:rsid w:val="00892E7E"/>
    <w:rsid w:val="008935B4"/>
    <w:rsid w:val="00893A14"/>
    <w:rsid w:val="00894044"/>
    <w:rsid w:val="008942DA"/>
    <w:rsid w:val="008947EA"/>
    <w:rsid w:val="0089598A"/>
    <w:rsid w:val="008959F9"/>
    <w:rsid w:val="00897D45"/>
    <w:rsid w:val="00897F7D"/>
    <w:rsid w:val="008A0537"/>
    <w:rsid w:val="008A0DD6"/>
    <w:rsid w:val="008A14A6"/>
    <w:rsid w:val="008A1D23"/>
    <w:rsid w:val="008A20B7"/>
    <w:rsid w:val="008A20DE"/>
    <w:rsid w:val="008A3098"/>
    <w:rsid w:val="008A31A8"/>
    <w:rsid w:val="008A3659"/>
    <w:rsid w:val="008A5FF7"/>
    <w:rsid w:val="008A6527"/>
    <w:rsid w:val="008A6772"/>
    <w:rsid w:val="008A6B53"/>
    <w:rsid w:val="008A701F"/>
    <w:rsid w:val="008A70EC"/>
    <w:rsid w:val="008A72F9"/>
    <w:rsid w:val="008A7D7A"/>
    <w:rsid w:val="008B04A4"/>
    <w:rsid w:val="008B04C5"/>
    <w:rsid w:val="008B0657"/>
    <w:rsid w:val="008B0693"/>
    <w:rsid w:val="008B0B08"/>
    <w:rsid w:val="008B109D"/>
    <w:rsid w:val="008B1AF6"/>
    <w:rsid w:val="008B23AD"/>
    <w:rsid w:val="008B276F"/>
    <w:rsid w:val="008B27B3"/>
    <w:rsid w:val="008B38D0"/>
    <w:rsid w:val="008B3D8C"/>
    <w:rsid w:val="008B435C"/>
    <w:rsid w:val="008B486F"/>
    <w:rsid w:val="008B48F0"/>
    <w:rsid w:val="008B55AE"/>
    <w:rsid w:val="008B56A1"/>
    <w:rsid w:val="008B644E"/>
    <w:rsid w:val="008B7357"/>
    <w:rsid w:val="008B7452"/>
    <w:rsid w:val="008B7691"/>
    <w:rsid w:val="008B7811"/>
    <w:rsid w:val="008B7A7D"/>
    <w:rsid w:val="008B7F71"/>
    <w:rsid w:val="008C0836"/>
    <w:rsid w:val="008C08C8"/>
    <w:rsid w:val="008C0C21"/>
    <w:rsid w:val="008C0D3F"/>
    <w:rsid w:val="008C0EF8"/>
    <w:rsid w:val="008C1918"/>
    <w:rsid w:val="008C2BD6"/>
    <w:rsid w:val="008C2C4F"/>
    <w:rsid w:val="008C2E9B"/>
    <w:rsid w:val="008C2FAE"/>
    <w:rsid w:val="008C33EA"/>
    <w:rsid w:val="008C3579"/>
    <w:rsid w:val="008C41E0"/>
    <w:rsid w:val="008C487F"/>
    <w:rsid w:val="008C4D52"/>
    <w:rsid w:val="008C7DBD"/>
    <w:rsid w:val="008D0060"/>
    <w:rsid w:val="008D0499"/>
    <w:rsid w:val="008D059A"/>
    <w:rsid w:val="008D1407"/>
    <w:rsid w:val="008D144C"/>
    <w:rsid w:val="008D1619"/>
    <w:rsid w:val="008D16E8"/>
    <w:rsid w:val="008D1E40"/>
    <w:rsid w:val="008D1E54"/>
    <w:rsid w:val="008D263E"/>
    <w:rsid w:val="008D27C4"/>
    <w:rsid w:val="008D3242"/>
    <w:rsid w:val="008D3A3F"/>
    <w:rsid w:val="008D4258"/>
    <w:rsid w:val="008D45C5"/>
    <w:rsid w:val="008D4841"/>
    <w:rsid w:val="008D4950"/>
    <w:rsid w:val="008D49BE"/>
    <w:rsid w:val="008D4D35"/>
    <w:rsid w:val="008D576F"/>
    <w:rsid w:val="008D5A07"/>
    <w:rsid w:val="008D6799"/>
    <w:rsid w:val="008D6DD6"/>
    <w:rsid w:val="008D6EDF"/>
    <w:rsid w:val="008D72B7"/>
    <w:rsid w:val="008D7E43"/>
    <w:rsid w:val="008E048E"/>
    <w:rsid w:val="008E0701"/>
    <w:rsid w:val="008E0728"/>
    <w:rsid w:val="008E0CA5"/>
    <w:rsid w:val="008E0CC6"/>
    <w:rsid w:val="008E0E43"/>
    <w:rsid w:val="008E11C4"/>
    <w:rsid w:val="008E1943"/>
    <w:rsid w:val="008E1D95"/>
    <w:rsid w:val="008E218B"/>
    <w:rsid w:val="008E21FC"/>
    <w:rsid w:val="008E27F5"/>
    <w:rsid w:val="008E2DDA"/>
    <w:rsid w:val="008E36E9"/>
    <w:rsid w:val="008E374B"/>
    <w:rsid w:val="008E37FF"/>
    <w:rsid w:val="008E39B3"/>
    <w:rsid w:val="008E4E72"/>
    <w:rsid w:val="008E5376"/>
    <w:rsid w:val="008E5435"/>
    <w:rsid w:val="008E5439"/>
    <w:rsid w:val="008E62A7"/>
    <w:rsid w:val="008E648F"/>
    <w:rsid w:val="008E65F8"/>
    <w:rsid w:val="008E6965"/>
    <w:rsid w:val="008E7154"/>
    <w:rsid w:val="008E75A2"/>
    <w:rsid w:val="008E7F3C"/>
    <w:rsid w:val="008E7F4D"/>
    <w:rsid w:val="008F0265"/>
    <w:rsid w:val="008F02E9"/>
    <w:rsid w:val="008F22B3"/>
    <w:rsid w:val="008F287D"/>
    <w:rsid w:val="008F2938"/>
    <w:rsid w:val="008F2CF2"/>
    <w:rsid w:val="008F38C4"/>
    <w:rsid w:val="008F3C4A"/>
    <w:rsid w:val="008F53DF"/>
    <w:rsid w:val="008F59A3"/>
    <w:rsid w:val="008F6DF9"/>
    <w:rsid w:val="0090058B"/>
    <w:rsid w:val="0090067F"/>
    <w:rsid w:val="00900E08"/>
    <w:rsid w:val="009013B9"/>
    <w:rsid w:val="00901B59"/>
    <w:rsid w:val="009023C6"/>
    <w:rsid w:val="00902D21"/>
    <w:rsid w:val="0090309E"/>
    <w:rsid w:val="0090314F"/>
    <w:rsid w:val="00904E82"/>
    <w:rsid w:val="0090587A"/>
    <w:rsid w:val="00905BCD"/>
    <w:rsid w:val="00906068"/>
    <w:rsid w:val="009060F7"/>
    <w:rsid w:val="009064A1"/>
    <w:rsid w:val="00906937"/>
    <w:rsid w:val="0090696B"/>
    <w:rsid w:val="00906BE5"/>
    <w:rsid w:val="00906E26"/>
    <w:rsid w:val="009079F5"/>
    <w:rsid w:val="009103A4"/>
    <w:rsid w:val="0091129F"/>
    <w:rsid w:val="0091163A"/>
    <w:rsid w:val="0091164A"/>
    <w:rsid w:val="00911E73"/>
    <w:rsid w:val="00912053"/>
    <w:rsid w:val="00912AE7"/>
    <w:rsid w:val="00912B7F"/>
    <w:rsid w:val="00913C82"/>
    <w:rsid w:val="00913F70"/>
    <w:rsid w:val="009146F6"/>
    <w:rsid w:val="009147F0"/>
    <w:rsid w:val="00915230"/>
    <w:rsid w:val="00915DB8"/>
    <w:rsid w:val="00916012"/>
    <w:rsid w:val="0091629E"/>
    <w:rsid w:val="0091649F"/>
    <w:rsid w:val="009168D8"/>
    <w:rsid w:val="00917066"/>
    <w:rsid w:val="009173A3"/>
    <w:rsid w:val="0091795B"/>
    <w:rsid w:val="00917A9F"/>
    <w:rsid w:val="00917BB2"/>
    <w:rsid w:val="00917D08"/>
    <w:rsid w:val="00920335"/>
    <w:rsid w:val="00920EA9"/>
    <w:rsid w:val="0092111D"/>
    <w:rsid w:val="0092174B"/>
    <w:rsid w:val="0092197F"/>
    <w:rsid w:val="009219C2"/>
    <w:rsid w:val="00921CD5"/>
    <w:rsid w:val="00922C94"/>
    <w:rsid w:val="00922E8D"/>
    <w:rsid w:val="00922EC8"/>
    <w:rsid w:val="00922F55"/>
    <w:rsid w:val="00923409"/>
    <w:rsid w:val="00923514"/>
    <w:rsid w:val="009240E5"/>
    <w:rsid w:val="0092470B"/>
    <w:rsid w:val="00925404"/>
    <w:rsid w:val="009257A2"/>
    <w:rsid w:val="00925BA5"/>
    <w:rsid w:val="00927CE9"/>
    <w:rsid w:val="00927D28"/>
    <w:rsid w:val="009303E7"/>
    <w:rsid w:val="00931628"/>
    <w:rsid w:val="00931717"/>
    <w:rsid w:val="00931D0D"/>
    <w:rsid w:val="00931D5B"/>
    <w:rsid w:val="00931DC9"/>
    <w:rsid w:val="009320A1"/>
    <w:rsid w:val="009326E2"/>
    <w:rsid w:val="00932748"/>
    <w:rsid w:val="00933316"/>
    <w:rsid w:val="00933609"/>
    <w:rsid w:val="00933CF9"/>
    <w:rsid w:val="00934562"/>
    <w:rsid w:val="009347C4"/>
    <w:rsid w:val="00935314"/>
    <w:rsid w:val="0093639E"/>
    <w:rsid w:val="0093751B"/>
    <w:rsid w:val="009376D0"/>
    <w:rsid w:val="0094015E"/>
    <w:rsid w:val="00941622"/>
    <w:rsid w:val="00941813"/>
    <w:rsid w:val="00941AE6"/>
    <w:rsid w:val="0094222E"/>
    <w:rsid w:val="00942332"/>
    <w:rsid w:val="00942E6D"/>
    <w:rsid w:val="00942F9A"/>
    <w:rsid w:val="00943397"/>
    <w:rsid w:val="00943A4D"/>
    <w:rsid w:val="00944E42"/>
    <w:rsid w:val="00944FF9"/>
    <w:rsid w:val="0094545E"/>
    <w:rsid w:val="00945CA2"/>
    <w:rsid w:val="0094637B"/>
    <w:rsid w:val="00946408"/>
    <w:rsid w:val="0094676B"/>
    <w:rsid w:val="00946F8E"/>
    <w:rsid w:val="00947030"/>
    <w:rsid w:val="00947291"/>
    <w:rsid w:val="0095060E"/>
    <w:rsid w:val="00950EDF"/>
    <w:rsid w:val="0095105E"/>
    <w:rsid w:val="00951CE2"/>
    <w:rsid w:val="00951D32"/>
    <w:rsid w:val="00951E0B"/>
    <w:rsid w:val="00953333"/>
    <w:rsid w:val="009543A7"/>
    <w:rsid w:val="00954456"/>
    <w:rsid w:val="009545D8"/>
    <w:rsid w:val="009547BD"/>
    <w:rsid w:val="00954D5C"/>
    <w:rsid w:val="00954D90"/>
    <w:rsid w:val="00954E3E"/>
    <w:rsid w:val="00955EBD"/>
    <w:rsid w:val="0095614E"/>
    <w:rsid w:val="009562A2"/>
    <w:rsid w:val="009562F5"/>
    <w:rsid w:val="0095639C"/>
    <w:rsid w:val="009564F6"/>
    <w:rsid w:val="00956975"/>
    <w:rsid w:val="00956A9D"/>
    <w:rsid w:val="009571F4"/>
    <w:rsid w:val="00957299"/>
    <w:rsid w:val="0095743E"/>
    <w:rsid w:val="009574B4"/>
    <w:rsid w:val="0095762B"/>
    <w:rsid w:val="0096061F"/>
    <w:rsid w:val="00960A71"/>
    <w:rsid w:val="0096149E"/>
    <w:rsid w:val="00961B98"/>
    <w:rsid w:val="00961C19"/>
    <w:rsid w:val="00962855"/>
    <w:rsid w:val="00962DA3"/>
    <w:rsid w:val="00962DD0"/>
    <w:rsid w:val="00962E06"/>
    <w:rsid w:val="009634C1"/>
    <w:rsid w:val="009639D9"/>
    <w:rsid w:val="00963AFC"/>
    <w:rsid w:val="00963D99"/>
    <w:rsid w:val="00964067"/>
    <w:rsid w:val="00965133"/>
    <w:rsid w:val="009651EA"/>
    <w:rsid w:val="00965366"/>
    <w:rsid w:val="009659AA"/>
    <w:rsid w:val="00966A06"/>
    <w:rsid w:val="00967FB0"/>
    <w:rsid w:val="00970872"/>
    <w:rsid w:val="00970CDA"/>
    <w:rsid w:val="009716A0"/>
    <w:rsid w:val="00971BDC"/>
    <w:rsid w:val="00971E0B"/>
    <w:rsid w:val="0097214C"/>
    <w:rsid w:val="00972420"/>
    <w:rsid w:val="00972687"/>
    <w:rsid w:val="00973228"/>
    <w:rsid w:val="009735F2"/>
    <w:rsid w:val="00974C79"/>
    <w:rsid w:val="00975C04"/>
    <w:rsid w:val="009762F4"/>
    <w:rsid w:val="00977244"/>
    <w:rsid w:val="0097747A"/>
    <w:rsid w:val="009777E7"/>
    <w:rsid w:val="009778A7"/>
    <w:rsid w:val="00980781"/>
    <w:rsid w:val="00980787"/>
    <w:rsid w:val="00981667"/>
    <w:rsid w:val="00981828"/>
    <w:rsid w:val="00981BF3"/>
    <w:rsid w:val="009820F9"/>
    <w:rsid w:val="00982FC1"/>
    <w:rsid w:val="009830CA"/>
    <w:rsid w:val="0098331B"/>
    <w:rsid w:val="00983824"/>
    <w:rsid w:val="00983A5D"/>
    <w:rsid w:val="00983D6E"/>
    <w:rsid w:val="009851F1"/>
    <w:rsid w:val="009855D2"/>
    <w:rsid w:val="009862EC"/>
    <w:rsid w:val="00986A76"/>
    <w:rsid w:val="00986F77"/>
    <w:rsid w:val="009873D0"/>
    <w:rsid w:val="009875E3"/>
    <w:rsid w:val="00987744"/>
    <w:rsid w:val="00987F7D"/>
    <w:rsid w:val="00991DA9"/>
    <w:rsid w:val="00992262"/>
    <w:rsid w:val="00992CAD"/>
    <w:rsid w:val="00993B45"/>
    <w:rsid w:val="00993CB0"/>
    <w:rsid w:val="00993D26"/>
    <w:rsid w:val="00995715"/>
    <w:rsid w:val="00995F23"/>
    <w:rsid w:val="009961B8"/>
    <w:rsid w:val="009965DB"/>
    <w:rsid w:val="00996774"/>
    <w:rsid w:val="00997775"/>
    <w:rsid w:val="009A0846"/>
    <w:rsid w:val="009A0D29"/>
    <w:rsid w:val="009A0FAD"/>
    <w:rsid w:val="009A1217"/>
    <w:rsid w:val="009A14F4"/>
    <w:rsid w:val="009A1AEA"/>
    <w:rsid w:val="009A1F0D"/>
    <w:rsid w:val="009A1FCE"/>
    <w:rsid w:val="009A22C5"/>
    <w:rsid w:val="009A23B6"/>
    <w:rsid w:val="009A24C2"/>
    <w:rsid w:val="009A291B"/>
    <w:rsid w:val="009A3F40"/>
    <w:rsid w:val="009A4095"/>
    <w:rsid w:val="009A436A"/>
    <w:rsid w:val="009A483A"/>
    <w:rsid w:val="009A4AC2"/>
    <w:rsid w:val="009A4BE7"/>
    <w:rsid w:val="009A4DFD"/>
    <w:rsid w:val="009A5C61"/>
    <w:rsid w:val="009A61D6"/>
    <w:rsid w:val="009A6318"/>
    <w:rsid w:val="009A70C5"/>
    <w:rsid w:val="009A74FE"/>
    <w:rsid w:val="009A7D39"/>
    <w:rsid w:val="009A7F04"/>
    <w:rsid w:val="009A7FDB"/>
    <w:rsid w:val="009B0836"/>
    <w:rsid w:val="009B1D81"/>
    <w:rsid w:val="009B2546"/>
    <w:rsid w:val="009B257C"/>
    <w:rsid w:val="009B2651"/>
    <w:rsid w:val="009B2B88"/>
    <w:rsid w:val="009B2F4A"/>
    <w:rsid w:val="009B3699"/>
    <w:rsid w:val="009B37AB"/>
    <w:rsid w:val="009B3D81"/>
    <w:rsid w:val="009B405B"/>
    <w:rsid w:val="009B420A"/>
    <w:rsid w:val="009B46B9"/>
    <w:rsid w:val="009B4897"/>
    <w:rsid w:val="009B4918"/>
    <w:rsid w:val="009B5053"/>
    <w:rsid w:val="009B685D"/>
    <w:rsid w:val="009B7210"/>
    <w:rsid w:val="009B72B1"/>
    <w:rsid w:val="009B7747"/>
    <w:rsid w:val="009B7B74"/>
    <w:rsid w:val="009B7CD1"/>
    <w:rsid w:val="009C01B6"/>
    <w:rsid w:val="009C0360"/>
    <w:rsid w:val="009C07CC"/>
    <w:rsid w:val="009C0E62"/>
    <w:rsid w:val="009C1034"/>
    <w:rsid w:val="009C25EA"/>
    <w:rsid w:val="009C2863"/>
    <w:rsid w:val="009C3A97"/>
    <w:rsid w:val="009C3BE5"/>
    <w:rsid w:val="009C3FDA"/>
    <w:rsid w:val="009C42E7"/>
    <w:rsid w:val="009C4E69"/>
    <w:rsid w:val="009C5190"/>
    <w:rsid w:val="009C5374"/>
    <w:rsid w:val="009C5678"/>
    <w:rsid w:val="009C5CD5"/>
    <w:rsid w:val="009C5E16"/>
    <w:rsid w:val="009C6179"/>
    <w:rsid w:val="009C6A6A"/>
    <w:rsid w:val="009C7D2C"/>
    <w:rsid w:val="009C7D94"/>
    <w:rsid w:val="009D015F"/>
    <w:rsid w:val="009D065C"/>
    <w:rsid w:val="009D098F"/>
    <w:rsid w:val="009D0B4E"/>
    <w:rsid w:val="009D0E75"/>
    <w:rsid w:val="009D18BC"/>
    <w:rsid w:val="009D1C19"/>
    <w:rsid w:val="009D2248"/>
    <w:rsid w:val="009D2559"/>
    <w:rsid w:val="009D2AD0"/>
    <w:rsid w:val="009D2CB2"/>
    <w:rsid w:val="009D2FCB"/>
    <w:rsid w:val="009D338A"/>
    <w:rsid w:val="009D3515"/>
    <w:rsid w:val="009D35EF"/>
    <w:rsid w:val="009D52E0"/>
    <w:rsid w:val="009D5A25"/>
    <w:rsid w:val="009D5CCE"/>
    <w:rsid w:val="009D65EA"/>
    <w:rsid w:val="009D68F4"/>
    <w:rsid w:val="009D6C23"/>
    <w:rsid w:val="009D6C41"/>
    <w:rsid w:val="009D6F29"/>
    <w:rsid w:val="009D7202"/>
    <w:rsid w:val="009D747C"/>
    <w:rsid w:val="009D74F6"/>
    <w:rsid w:val="009D76B9"/>
    <w:rsid w:val="009DB937"/>
    <w:rsid w:val="009E142A"/>
    <w:rsid w:val="009E2007"/>
    <w:rsid w:val="009E2188"/>
    <w:rsid w:val="009E238A"/>
    <w:rsid w:val="009E2592"/>
    <w:rsid w:val="009E26AB"/>
    <w:rsid w:val="009E27C7"/>
    <w:rsid w:val="009E28F4"/>
    <w:rsid w:val="009E3360"/>
    <w:rsid w:val="009E357C"/>
    <w:rsid w:val="009E5234"/>
    <w:rsid w:val="009E529B"/>
    <w:rsid w:val="009E535B"/>
    <w:rsid w:val="009E54E1"/>
    <w:rsid w:val="009E573B"/>
    <w:rsid w:val="009E598F"/>
    <w:rsid w:val="009E6688"/>
    <w:rsid w:val="009E6D74"/>
    <w:rsid w:val="009E7047"/>
    <w:rsid w:val="009E7814"/>
    <w:rsid w:val="009E7CBD"/>
    <w:rsid w:val="009F025A"/>
    <w:rsid w:val="009F059A"/>
    <w:rsid w:val="009F07EA"/>
    <w:rsid w:val="009F1150"/>
    <w:rsid w:val="009F1B98"/>
    <w:rsid w:val="009F1C76"/>
    <w:rsid w:val="009F243C"/>
    <w:rsid w:val="009F2B50"/>
    <w:rsid w:val="009F2F6C"/>
    <w:rsid w:val="009F388C"/>
    <w:rsid w:val="009F38F3"/>
    <w:rsid w:val="009F411D"/>
    <w:rsid w:val="009F421C"/>
    <w:rsid w:val="009F45D0"/>
    <w:rsid w:val="009F45DF"/>
    <w:rsid w:val="009F4756"/>
    <w:rsid w:val="009F4B51"/>
    <w:rsid w:val="009F4D58"/>
    <w:rsid w:val="009F4F2A"/>
    <w:rsid w:val="009F5000"/>
    <w:rsid w:val="009F5A30"/>
    <w:rsid w:val="009F5DB1"/>
    <w:rsid w:val="009F5FA0"/>
    <w:rsid w:val="009F6695"/>
    <w:rsid w:val="009F6E8F"/>
    <w:rsid w:val="009F7211"/>
    <w:rsid w:val="009F7B6A"/>
    <w:rsid w:val="009F7FB8"/>
    <w:rsid w:val="00A002D7"/>
    <w:rsid w:val="00A002D8"/>
    <w:rsid w:val="00A00304"/>
    <w:rsid w:val="00A009E0"/>
    <w:rsid w:val="00A01519"/>
    <w:rsid w:val="00A01CEB"/>
    <w:rsid w:val="00A0251C"/>
    <w:rsid w:val="00A02EEA"/>
    <w:rsid w:val="00A03030"/>
    <w:rsid w:val="00A03556"/>
    <w:rsid w:val="00A0387A"/>
    <w:rsid w:val="00A03A6D"/>
    <w:rsid w:val="00A03DF4"/>
    <w:rsid w:val="00A04593"/>
    <w:rsid w:val="00A049A0"/>
    <w:rsid w:val="00A04A1F"/>
    <w:rsid w:val="00A04CC3"/>
    <w:rsid w:val="00A05035"/>
    <w:rsid w:val="00A050E6"/>
    <w:rsid w:val="00A05194"/>
    <w:rsid w:val="00A0558B"/>
    <w:rsid w:val="00A056CE"/>
    <w:rsid w:val="00A06D41"/>
    <w:rsid w:val="00A06DDA"/>
    <w:rsid w:val="00A070DB"/>
    <w:rsid w:val="00A079F1"/>
    <w:rsid w:val="00A10A99"/>
    <w:rsid w:val="00A1145E"/>
    <w:rsid w:val="00A119BD"/>
    <w:rsid w:val="00A119C1"/>
    <w:rsid w:val="00A11A94"/>
    <w:rsid w:val="00A11EE2"/>
    <w:rsid w:val="00A12417"/>
    <w:rsid w:val="00A12A10"/>
    <w:rsid w:val="00A1397B"/>
    <w:rsid w:val="00A13BDA"/>
    <w:rsid w:val="00A14186"/>
    <w:rsid w:val="00A1553C"/>
    <w:rsid w:val="00A1578C"/>
    <w:rsid w:val="00A1591B"/>
    <w:rsid w:val="00A15C67"/>
    <w:rsid w:val="00A16C6B"/>
    <w:rsid w:val="00A170C7"/>
    <w:rsid w:val="00A17204"/>
    <w:rsid w:val="00A17D30"/>
    <w:rsid w:val="00A17E9E"/>
    <w:rsid w:val="00A17EF3"/>
    <w:rsid w:val="00A17F6C"/>
    <w:rsid w:val="00A20728"/>
    <w:rsid w:val="00A20FDD"/>
    <w:rsid w:val="00A21014"/>
    <w:rsid w:val="00A21434"/>
    <w:rsid w:val="00A2146F"/>
    <w:rsid w:val="00A21B34"/>
    <w:rsid w:val="00A21BE7"/>
    <w:rsid w:val="00A22286"/>
    <w:rsid w:val="00A2298F"/>
    <w:rsid w:val="00A22B4A"/>
    <w:rsid w:val="00A22E37"/>
    <w:rsid w:val="00A2451B"/>
    <w:rsid w:val="00A255FD"/>
    <w:rsid w:val="00A256F4"/>
    <w:rsid w:val="00A25715"/>
    <w:rsid w:val="00A259B1"/>
    <w:rsid w:val="00A262AC"/>
    <w:rsid w:val="00A26915"/>
    <w:rsid w:val="00A26961"/>
    <w:rsid w:val="00A279B7"/>
    <w:rsid w:val="00A27CED"/>
    <w:rsid w:val="00A27FDD"/>
    <w:rsid w:val="00A2CF88"/>
    <w:rsid w:val="00A301E7"/>
    <w:rsid w:val="00A302D9"/>
    <w:rsid w:val="00A303EA"/>
    <w:rsid w:val="00A309A7"/>
    <w:rsid w:val="00A30BD9"/>
    <w:rsid w:val="00A30F6F"/>
    <w:rsid w:val="00A31567"/>
    <w:rsid w:val="00A31C0C"/>
    <w:rsid w:val="00A31E90"/>
    <w:rsid w:val="00A31EB8"/>
    <w:rsid w:val="00A32C81"/>
    <w:rsid w:val="00A32D68"/>
    <w:rsid w:val="00A33B2F"/>
    <w:rsid w:val="00A33CD7"/>
    <w:rsid w:val="00A34CAC"/>
    <w:rsid w:val="00A35A43"/>
    <w:rsid w:val="00A35B37"/>
    <w:rsid w:val="00A3639D"/>
    <w:rsid w:val="00A36600"/>
    <w:rsid w:val="00A36C0C"/>
    <w:rsid w:val="00A37348"/>
    <w:rsid w:val="00A37541"/>
    <w:rsid w:val="00A40034"/>
    <w:rsid w:val="00A402BC"/>
    <w:rsid w:val="00A40500"/>
    <w:rsid w:val="00A406BB"/>
    <w:rsid w:val="00A40A20"/>
    <w:rsid w:val="00A40DCB"/>
    <w:rsid w:val="00A4104A"/>
    <w:rsid w:val="00A41708"/>
    <w:rsid w:val="00A417FA"/>
    <w:rsid w:val="00A41E76"/>
    <w:rsid w:val="00A41FEF"/>
    <w:rsid w:val="00A422F7"/>
    <w:rsid w:val="00A42521"/>
    <w:rsid w:val="00A42658"/>
    <w:rsid w:val="00A43408"/>
    <w:rsid w:val="00A43440"/>
    <w:rsid w:val="00A438E2"/>
    <w:rsid w:val="00A43927"/>
    <w:rsid w:val="00A43AEA"/>
    <w:rsid w:val="00A44105"/>
    <w:rsid w:val="00A44348"/>
    <w:rsid w:val="00A4454A"/>
    <w:rsid w:val="00A44E59"/>
    <w:rsid w:val="00A455CD"/>
    <w:rsid w:val="00A458FD"/>
    <w:rsid w:val="00A46209"/>
    <w:rsid w:val="00A466CC"/>
    <w:rsid w:val="00A46835"/>
    <w:rsid w:val="00A46E44"/>
    <w:rsid w:val="00A46EE2"/>
    <w:rsid w:val="00A46F9E"/>
    <w:rsid w:val="00A46FB8"/>
    <w:rsid w:val="00A472CE"/>
    <w:rsid w:val="00A4760A"/>
    <w:rsid w:val="00A478E7"/>
    <w:rsid w:val="00A47A35"/>
    <w:rsid w:val="00A50633"/>
    <w:rsid w:val="00A50C77"/>
    <w:rsid w:val="00A518B8"/>
    <w:rsid w:val="00A51F2D"/>
    <w:rsid w:val="00A52067"/>
    <w:rsid w:val="00A52244"/>
    <w:rsid w:val="00A52486"/>
    <w:rsid w:val="00A52592"/>
    <w:rsid w:val="00A5320A"/>
    <w:rsid w:val="00A548CB"/>
    <w:rsid w:val="00A54C98"/>
    <w:rsid w:val="00A5501D"/>
    <w:rsid w:val="00A56463"/>
    <w:rsid w:val="00A5681F"/>
    <w:rsid w:val="00A56B7A"/>
    <w:rsid w:val="00A56F9E"/>
    <w:rsid w:val="00A57438"/>
    <w:rsid w:val="00A57DE9"/>
    <w:rsid w:val="00A60487"/>
    <w:rsid w:val="00A60653"/>
    <w:rsid w:val="00A606C2"/>
    <w:rsid w:val="00A60791"/>
    <w:rsid w:val="00A62B16"/>
    <w:rsid w:val="00A63004"/>
    <w:rsid w:val="00A63193"/>
    <w:rsid w:val="00A63EFA"/>
    <w:rsid w:val="00A648CA"/>
    <w:rsid w:val="00A64914"/>
    <w:rsid w:val="00A65542"/>
    <w:rsid w:val="00A66530"/>
    <w:rsid w:val="00A667E8"/>
    <w:rsid w:val="00A66989"/>
    <w:rsid w:val="00A66C68"/>
    <w:rsid w:val="00A6C789"/>
    <w:rsid w:val="00A70109"/>
    <w:rsid w:val="00A70E5E"/>
    <w:rsid w:val="00A71AE9"/>
    <w:rsid w:val="00A72282"/>
    <w:rsid w:val="00A72551"/>
    <w:rsid w:val="00A72593"/>
    <w:rsid w:val="00A7275F"/>
    <w:rsid w:val="00A72820"/>
    <w:rsid w:val="00A72850"/>
    <w:rsid w:val="00A72912"/>
    <w:rsid w:val="00A73387"/>
    <w:rsid w:val="00A73D65"/>
    <w:rsid w:val="00A73EB9"/>
    <w:rsid w:val="00A74498"/>
    <w:rsid w:val="00A7461A"/>
    <w:rsid w:val="00A74B1B"/>
    <w:rsid w:val="00A74C2B"/>
    <w:rsid w:val="00A754C4"/>
    <w:rsid w:val="00A75AB1"/>
    <w:rsid w:val="00A75C5E"/>
    <w:rsid w:val="00A76219"/>
    <w:rsid w:val="00A76497"/>
    <w:rsid w:val="00A764C8"/>
    <w:rsid w:val="00A7650C"/>
    <w:rsid w:val="00A766C1"/>
    <w:rsid w:val="00A768DB"/>
    <w:rsid w:val="00A776DE"/>
    <w:rsid w:val="00A8007A"/>
    <w:rsid w:val="00A80284"/>
    <w:rsid w:val="00A809EA"/>
    <w:rsid w:val="00A80B8D"/>
    <w:rsid w:val="00A80D09"/>
    <w:rsid w:val="00A80DE3"/>
    <w:rsid w:val="00A810FD"/>
    <w:rsid w:val="00A81194"/>
    <w:rsid w:val="00A82243"/>
    <w:rsid w:val="00A82E61"/>
    <w:rsid w:val="00A83D56"/>
    <w:rsid w:val="00A84A15"/>
    <w:rsid w:val="00A85215"/>
    <w:rsid w:val="00A8533D"/>
    <w:rsid w:val="00A85B20"/>
    <w:rsid w:val="00A85F59"/>
    <w:rsid w:val="00A86417"/>
    <w:rsid w:val="00A874DF"/>
    <w:rsid w:val="00A8760D"/>
    <w:rsid w:val="00A903F6"/>
    <w:rsid w:val="00A904F4"/>
    <w:rsid w:val="00A90782"/>
    <w:rsid w:val="00A90BBE"/>
    <w:rsid w:val="00A9128A"/>
    <w:rsid w:val="00A91D97"/>
    <w:rsid w:val="00A91E81"/>
    <w:rsid w:val="00A92698"/>
    <w:rsid w:val="00A93792"/>
    <w:rsid w:val="00A93BD9"/>
    <w:rsid w:val="00A93FEB"/>
    <w:rsid w:val="00A94689"/>
    <w:rsid w:val="00A947D2"/>
    <w:rsid w:val="00A94E62"/>
    <w:rsid w:val="00A954CB"/>
    <w:rsid w:val="00A9657E"/>
    <w:rsid w:val="00A96DF5"/>
    <w:rsid w:val="00A97095"/>
    <w:rsid w:val="00A9770D"/>
    <w:rsid w:val="00A97A3F"/>
    <w:rsid w:val="00A97ADC"/>
    <w:rsid w:val="00AA08D5"/>
    <w:rsid w:val="00AA0EDC"/>
    <w:rsid w:val="00AA1421"/>
    <w:rsid w:val="00AA1ED2"/>
    <w:rsid w:val="00AA3337"/>
    <w:rsid w:val="00AA3D64"/>
    <w:rsid w:val="00AA4526"/>
    <w:rsid w:val="00AA4763"/>
    <w:rsid w:val="00AA477E"/>
    <w:rsid w:val="00AA47C5"/>
    <w:rsid w:val="00AA4B00"/>
    <w:rsid w:val="00AA4FC4"/>
    <w:rsid w:val="00AA5601"/>
    <w:rsid w:val="00AA5665"/>
    <w:rsid w:val="00AA5B2B"/>
    <w:rsid w:val="00AA65DE"/>
    <w:rsid w:val="00AA67CE"/>
    <w:rsid w:val="00AA68F5"/>
    <w:rsid w:val="00AA7D66"/>
    <w:rsid w:val="00AB0FD3"/>
    <w:rsid w:val="00AB12DA"/>
    <w:rsid w:val="00AB12F9"/>
    <w:rsid w:val="00AB15EE"/>
    <w:rsid w:val="00AB1C68"/>
    <w:rsid w:val="00AB1DCF"/>
    <w:rsid w:val="00AB2333"/>
    <w:rsid w:val="00AB2C9A"/>
    <w:rsid w:val="00AB2CD5"/>
    <w:rsid w:val="00AB32FF"/>
    <w:rsid w:val="00AB3321"/>
    <w:rsid w:val="00AB3EFF"/>
    <w:rsid w:val="00AB4350"/>
    <w:rsid w:val="00AB450C"/>
    <w:rsid w:val="00AB464D"/>
    <w:rsid w:val="00AB53D0"/>
    <w:rsid w:val="00AB5709"/>
    <w:rsid w:val="00AB58C8"/>
    <w:rsid w:val="00AB7518"/>
    <w:rsid w:val="00AB7F46"/>
    <w:rsid w:val="00AC013C"/>
    <w:rsid w:val="00AC053E"/>
    <w:rsid w:val="00AC0E12"/>
    <w:rsid w:val="00AC0FA9"/>
    <w:rsid w:val="00AC0FAB"/>
    <w:rsid w:val="00AC14B7"/>
    <w:rsid w:val="00AC1CD2"/>
    <w:rsid w:val="00AC1DF2"/>
    <w:rsid w:val="00AC31DE"/>
    <w:rsid w:val="00AC3285"/>
    <w:rsid w:val="00AC3370"/>
    <w:rsid w:val="00AC3B75"/>
    <w:rsid w:val="00AC3C83"/>
    <w:rsid w:val="00AC45C7"/>
    <w:rsid w:val="00AC474B"/>
    <w:rsid w:val="00AC507D"/>
    <w:rsid w:val="00AC5C74"/>
    <w:rsid w:val="00AC660A"/>
    <w:rsid w:val="00AC697C"/>
    <w:rsid w:val="00AC6A5D"/>
    <w:rsid w:val="00AC6EA8"/>
    <w:rsid w:val="00AC757C"/>
    <w:rsid w:val="00AC7AC5"/>
    <w:rsid w:val="00AC7B38"/>
    <w:rsid w:val="00AC7CC1"/>
    <w:rsid w:val="00AC7F99"/>
    <w:rsid w:val="00AD0404"/>
    <w:rsid w:val="00AD04DE"/>
    <w:rsid w:val="00AD0540"/>
    <w:rsid w:val="00AD1320"/>
    <w:rsid w:val="00AD21E5"/>
    <w:rsid w:val="00AD3D53"/>
    <w:rsid w:val="00AD40A8"/>
    <w:rsid w:val="00AD43A2"/>
    <w:rsid w:val="00AD4C4C"/>
    <w:rsid w:val="00AD51E0"/>
    <w:rsid w:val="00AD544E"/>
    <w:rsid w:val="00AD5B2F"/>
    <w:rsid w:val="00AD5C26"/>
    <w:rsid w:val="00AD6010"/>
    <w:rsid w:val="00AD67DF"/>
    <w:rsid w:val="00AD7905"/>
    <w:rsid w:val="00AE01CF"/>
    <w:rsid w:val="00AE029C"/>
    <w:rsid w:val="00AE069B"/>
    <w:rsid w:val="00AE079D"/>
    <w:rsid w:val="00AE08EB"/>
    <w:rsid w:val="00AE0B93"/>
    <w:rsid w:val="00AE0DEF"/>
    <w:rsid w:val="00AE1C71"/>
    <w:rsid w:val="00AE2595"/>
    <w:rsid w:val="00AE2666"/>
    <w:rsid w:val="00AE28EE"/>
    <w:rsid w:val="00AE3608"/>
    <w:rsid w:val="00AE36EE"/>
    <w:rsid w:val="00AE3F9E"/>
    <w:rsid w:val="00AE69B6"/>
    <w:rsid w:val="00AE6CB5"/>
    <w:rsid w:val="00AE7035"/>
    <w:rsid w:val="00AE7518"/>
    <w:rsid w:val="00AF06A9"/>
    <w:rsid w:val="00AF0B99"/>
    <w:rsid w:val="00AF0C44"/>
    <w:rsid w:val="00AF17D9"/>
    <w:rsid w:val="00AF181E"/>
    <w:rsid w:val="00AF1E14"/>
    <w:rsid w:val="00AF20C2"/>
    <w:rsid w:val="00AF233A"/>
    <w:rsid w:val="00AF2755"/>
    <w:rsid w:val="00AF3BAB"/>
    <w:rsid w:val="00AF3D9D"/>
    <w:rsid w:val="00AF3DE1"/>
    <w:rsid w:val="00AF437B"/>
    <w:rsid w:val="00AF44FA"/>
    <w:rsid w:val="00AF46DB"/>
    <w:rsid w:val="00AF48AA"/>
    <w:rsid w:val="00AF4B18"/>
    <w:rsid w:val="00AF549C"/>
    <w:rsid w:val="00AF5CCB"/>
    <w:rsid w:val="00AF61BA"/>
    <w:rsid w:val="00AF6359"/>
    <w:rsid w:val="00AF6598"/>
    <w:rsid w:val="00AF6FC2"/>
    <w:rsid w:val="00AF7012"/>
    <w:rsid w:val="00AF74E1"/>
    <w:rsid w:val="00B00B2D"/>
    <w:rsid w:val="00B00F19"/>
    <w:rsid w:val="00B02A63"/>
    <w:rsid w:val="00B0393D"/>
    <w:rsid w:val="00B04651"/>
    <w:rsid w:val="00B04888"/>
    <w:rsid w:val="00B04FE3"/>
    <w:rsid w:val="00B051DC"/>
    <w:rsid w:val="00B055A9"/>
    <w:rsid w:val="00B057D7"/>
    <w:rsid w:val="00B05A75"/>
    <w:rsid w:val="00B05F4D"/>
    <w:rsid w:val="00B06157"/>
    <w:rsid w:val="00B06F7A"/>
    <w:rsid w:val="00B07399"/>
    <w:rsid w:val="00B073DF"/>
    <w:rsid w:val="00B078FB"/>
    <w:rsid w:val="00B07960"/>
    <w:rsid w:val="00B107CE"/>
    <w:rsid w:val="00B10B84"/>
    <w:rsid w:val="00B11397"/>
    <w:rsid w:val="00B116C4"/>
    <w:rsid w:val="00B11828"/>
    <w:rsid w:val="00B11A3D"/>
    <w:rsid w:val="00B11D0B"/>
    <w:rsid w:val="00B12046"/>
    <w:rsid w:val="00B12172"/>
    <w:rsid w:val="00B1231C"/>
    <w:rsid w:val="00B12645"/>
    <w:rsid w:val="00B127FD"/>
    <w:rsid w:val="00B12A23"/>
    <w:rsid w:val="00B12B88"/>
    <w:rsid w:val="00B12BC5"/>
    <w:rsid w:val="00B12BFD"/>
    <w:rsid w:val="00B13BD2"/>
    <w:rsid w:val="00B1457B"/>
    <w:rsid w:val="00B14657"/>
    <w:rsid w:val="00B147F2"/>
    <w:rsid w:val="00B161E5"/>
    <w:rsid w:val="00B17CBB"/>
    <w:rsid w:val="00B20970"/>
    <w:rsid w:val="00B2166B"/>
    <w:rsid w:val="00B224E0"/>
    <w:rsid w:val="00B227D6"/>
    <w:rsid w:val="00B22E9C"/>
    <w:rsid w:val="00B235E6"/>
    <w:rsid w:val="00B23BAF"/>
    <w:rsid w:val="00B23BE7"/>
    <w:rsid w:val="00B23D9C"/>
    <w:rsid w:val="00B24111"/>
    <w:rsid w:val="00B2421A"/>
    <w:rsid w:val="00B24322"/>
    <w:rsid w:val="00B24DC9"/>
    <w:rsid w:val="00B25ACD"/>
    <w:rsid w:val="00B2646F"/>
    <w:rsid w:val="00B26708"/>
    <w:rsid w:val="00B26F4B"/>
    <w:rsid w:val="00B27184"/>
    <w:rsid w:val="00B307A4"/>
    <w:rsid w:val="00B3122E"/>
    <w:rsid w:val="00B3127A"/>
    <w:rsid w:val="00B31ACC"/>
    <w:rsid w:val="00B31EBC"/>
    <w:rsid w:val="00B32BB2"/>
    <w:rsid w:val="00B330AB"/>
    <w:rsid w:val="00B333CB"/>
    <w:rsid w:val="00B33BB5"/>
    <w:rsid w:val="00B33CFA"/>
    <w:rsid w:val="00B33F28"/>
    <w:rsid w:val="00B34824"/>
    <w:rsid w:val="00B34DDE"/>
    <w:rsid w:val="00B35176"/>
    <w:rsid w:val="00B3529A"/>
    <w:rsid w:val="00B35FC5"/>
    <w:rsid w:val="00B36157"/>
    <w:rsid w:val="00B36184"/>
    <w:rsid w:val="00B36461"/>
    <w:rsid w:val="00B3716D"/>
    <w:rsid w:val="00B371F1"/>
    <w:rsid w:val="00B3753B"/>
    <w:rsid w:val="00B377E7"/>
    <w:rsid w:val="00B37CB5"/>
    <w:rsid w:val="00B4149C"/>
    <w:rsid w:val="00B4163E"/>
    <w:rsid w:val="00B425C1"/>
    <w:rsid w:val="00B42990"/>
    <w:rsid w:val="00B4363B"/>
    <w:rsid w:val="00B4461A"/>
    <w:rsid w:val="00B44F5D"/>
    <w:rsid w:val="00B451D9"/>
    <w:rsid w:val="00B4596F"/>
    <w:rsid w:val="00B45C47"/>
    <w:rsid w:val="00B4606C"/>
    <w:rsid w:val="00B464CD"/>
    <w:rsid w:val="00B46972"/>
    <w:rsid w:val="00B46AA8"/>
    <w:rsid w:val="00B479E9"/>
    <w:rsid w:val="00B47C26"/>
    <w:rsid w:val="00B47D85"/>
    <w:rsid w:val="00B513D1"/>
    <w:rsid w:val="00B51754"/>
    <w:rsid w:val="00B52051"/>
    <w:rsid w:val="00B524B5"/>
    <w:rsid w:val="00B53292"/>
    <w:rsid w:val="00B53AA5"/>
    <w:rsid w:val="00B5401D"/>
    <w:rsid w:val="00B5438B"/>
    <w:rsid w:val="00B54F9B"/>
    <w:rsid w:val="00B55301"/>
    <w:rsid w:val="00B559CD"/>
    <w:rsid w:val="00B55BA0"/>
    <w:rsid w:val="00B56A7C"/>
    <w:rsid w:val="00B572C2"/>
    <w:rsid w:val="00B5793C"/>
    <w:rsid w:val="00B57D05"/>
    <w:rsid w:val="00B57E50"/>
    <w:rsid w:val="00B60268"/>
    <w:rsid w:val="00B60339"/>
    <w:rsid w:val="00B603E1"/>
    <w:rsid w:val="00B605A2"/>
    <w:rsid w:val="00B611C1"/>
    <w:rsid w:val="00B61327"/>
    <w:rsid w:val="00B6163C"/>
    <w:rsid w:val="00B61AEA"/>
    <w:rsid w:val="00B61C49"/>
    <w:rsid w:val="00B61F2E"/>
    <w:rsid w:val="00B623D3"/>
    <w:rsid w:val="00B6342A"/>
    <w:rsid w:val="00B652F9"/>
    <w:rsid w:val="00B65757"/>
    <w:rsid w:val="00B6653F"/>
    <w:rsid w:val="00B667E3"/>
    <w:rsid w:val="00B66B72"/>
    <w:rsid w:val="00B66FF1"/>
    <w:rsid w:val="00B67885"/>
    <w:rsid w:val="00B678FE"/>
    <w:rsid w:val="00B70341"/>
    <w:rsid w:val="00B703E2"/>
    <w:rsid w:val="00B70BC6"/>
    <w:rsid w:val="00B711CD"/>
    <w:rsid w:val="00B7142E"/>
    <w:rsid w:val="00B7143F"/>
    <w:rsid w:val="00B71D8C"/>
    <w:rsid w:val="00B7226E"/>
    <w:rsid w:val="00B7247D"/>
    <w:rsid w:val="00B72935"/>
    <w:rsid w:val="00B72DB7"/>
    <w:rsid w:val="00B732C4"/>
    <w:rsid w:val="00B733DB"/>
    <w:rsid w:val="00B737FA"/>
    <w:rsid w:val="00B73AC5"/>
    <w:rsid w:val="00B73C0A"/>
    <w:rsid w:val="00B741B4"/>
    <w:rsid w:val="00B747F1"/>
    <w:rsid w:val="00B74A29"/>
    <w:rsid w:val="00B74BE5"/>
    <w:rsid w:val="00B74C92"/>
    <w:rsid w:val="00B75503"/>
    <w:rsid w:val="00B75B69"/>
    <w:rsid w:val="00B7633E"/>
    <w:rsid w:val="00B769E8"/>
    <w:rsid w:val="00B76E3E"/>
    <w:rsid w:val="00B8038E"/>
    <w:rsid w:val="00B806D0"/>
    <w:rsid w:val="00B808F3"/>
    <w:rsid w:val="00B809FB"/>
    <w:rsid w:val="00B80AC9"/>
    <w:rsid w:val="00B81814"/>
    <w:rsid w:val="00B819CE"/>
    <w:rsid w:val="00B81AE4"/>
    <w:rsid w:val="00B81C6C"/>
    <w:rsid w:val="00B81D1B"/>
    <w:rsid w:val="00B82124"/>
    <w:rsid w:val="00B824F9"/>
    <w:rsid w:val="00B82821"/>
    <w:rsid w:val="00B828FA"/>
    <w:rsid w:val="00B82BC3"/>
    <w:rsid w:val="00B82C8E"/>
    <w:rsid w:val="00B83525"/>
    <w:rsid w:val="00B83BA6"/>
    <w:rsid w:val="00B84127"/>
    <w:rsid w:val="00B850A7"/>
    <w:rsid w:val="00B85275"/>
    <w:rsid w:val="00B853AD"/>
    <w:rsid w:val="00B85511"/>
    <w:rsid w:val="00B85847"/>
    <w:rsid w:val="00B85B5C"/>
    <w:rsid w:val="00B86F95"/>
    <w:rsid w:val="00B873D2"/>
    <w:rsid w:val="00B87654"/>
    <w:rsid w:val="00B91551"/>
    <w:rsid w:val="00B924E4"/>
    <w:rsid w:val="00B9294D"/>
    <w:rsid w:val="00B92A6B"/>
    <w:rsid w:val="00B933F4"/>
    <w:rsid w:val="00B93EBD"/>
    <w:rsid w:val="00B93FD1"/>
    <w:rsid w:val="00B943C9"/>
    <w:rsid w:val="00B945D7"/>
    <w:rsid w:val="00B9597A"/>
    <w:rsid w:val="00B96F8D"/>
    <w:rsid w:val="00B972C1"/>
    <w:rsid w:val="00B977ED"/>
    <w:rsid w:val="00B97AD5"/>
    <w:rsid w:val="00B97DD4"/>
    <w:rsid w:val="00BA01C9"/>
    <w:rsid w:val="00BA0323"/>
    <w:rsid w:val="00BA0B64"/>
    <w:rsid w:val="00BA15AA"/>
    <w:rsid w:val="00BA1C12"/>
    <w:rsid w:val="00BA2922"/>
    <w:rsid w:val="00BA2CD9"/>
    <w:rsid w:val="00BA358A"/>
    <w:rsid w:val="00BA428D"/>
    <w:rsid w:val="00BA4693"/>
    <w:rsid w:val="00BA47C0"/>
    <w:rsid w:val="00BA4970"/>
    <w:rsid w:val="00BA4B42"/>
    <w:rsid w:val="00BA4DBE"/>
    <w:rsid w:val="00BA5545"/>
    <w:rsid w:val="00BA5745"/>
    <w:rsid w:val="00BA5EBC"/>
    <w:rsid w:val="00BA5FDF"/>
    <w:rsid w:val="00BA68C5"/>
    <w:rsid w:val="00BA6C13"/>
    <w:rsid w:val="00BA6E6E"/>
    <w:rsid w:val="00BA7668"/>
    <w:rsid w:val="00BA7A2B"/>
    <w:rsid w:val="00BA7D06"/>
    <w:rsid w:val="00BA7FD9"/>
    <w:rsid w:val="00BAA44D"/>
    <w:rsid w:val="00BB081E"/>
    <w:rsid w:val="00BB0DA7"/>
    <w:rsid w:val="00BB0EA4"/>
    <w:rsid w:val="00BB0F23"/>
    <w:rsid w:val="00BB22A9"/>
    <w:rsid w:val="00BB2B51"/>
    <w:rsid w:val="00BB2D2E"/>
    <w:rsid w:val="00BB35EA"/>
    <w:rsid w:val="00BB3AEA"/>
    <w:rsid w:val="00BB42F0"/>
    <w:rsid w:val="00BB4760"/>
    <w:rsid w:val="00BB4B59"/>
    <w:rsid w:val="00BB4D06"/>
    <w:rsid w:val="00BB4EB1"/>
    <w:rsid w:val="00BB5082"/>
    <w:rsid w:val="00BB5204"/>
    <w:rsid w:val="00BB6383"/>
    <w:rsid w:val="00BB65D6"/>
    <w:rsid w:val="00BB6D1C"/>
    <w:rsid w:val="00BB6FA7"/>
    <w:rsid w:val="00BB71AA"/>
    <w:rsid w:val="00BC0226"/>
    <w:rsid w:val="00BC05C1"/>
    <w:rsid w:val="00BC0909"/>
    <w:rsid w:val="00BC0BF4"/>
    <w:rsid w:val="00BC1534"/>
    <w:rsid w:val="00BC2398"/>
    <w:rsid w:val="00BC26C3"/>
    <w:rsid w:val="00BC3539"/>
    <w:rsid w:val="00BC3A0E"/>
    <w:rsid w:val="00BC412A"/>
    <w:rsid w:val="00BC43E4"/>
    <w:rsid w:val="00BC4BF5"/>
    <w:rsid w:val="00BC615F"/>
    <w:rsid w:val="00BC62AF"/>
    <w:rsid w:val="00BC62C1"/>
    <w:rsid w:val="00BC67DD"/>
    <w:rsid w:val="00BC7773"/>
    <w:rsid w:val="00BD02D8"/>
    <w:rsid w:val="00BD0545"/>
    <w:rsid w:val="00BD099D"/>
    <w:rsid w:val="00BD1395"/>
    <w:rsid w:val="00BD1892"/>
    <w:rsid w:val="00BD25D9"/>
    <w:rsid w:val="00BD295F"/>
    <w:rsid w:val="00BD3682"/>
    <w:rsid w:val="00BD383B"/>
    <w:rsid w:val="00BD38E3"/>
    <w:rsid w:val="00BD39D0"/>
    <w:rsid w:val="00BD3CB2"/>
    <w:rsid w:val="00BD3DFA"/>
    <w:rsid w:val="00BD4156"/>
    <w:rsid w:val="00BD445C"/>
    <w:rsid w:val="00BD45AF"/>
    <w:rsid w:val="00BD53AC"/>
    <w:rsid w:val="00BD5880"/>
    <w:rsid w:val="00BD5923"/>
    <w:rsid w:val="00BD59D3"/>
    <w:rsid w:val="00BD60B8"/>
    <w:rsid w:val="00BD6C43"/>
    <w:rsid w:val="00BD6FBD"/>
    <w:rsid w:val="00BD799F"/>
    <w:rsid w:val="00BD7B70"/>
    <w:rsid w:val="00BD7FCC"/>
    <w:rsid w:val="00BE0193"/>
    <w:rsid w:val="00BE072C"/>
    <w:rsid w:val="00BE1786"/>
    <w:rsid w:val="00BE28E5"/>
    <w:rsid w:val="00BE29CD"/>
    <w:rsid w:val="00BE2D33"/>
    <w:rsid w:val="00BE30E5"/>
    <w:rsid w:val="00BE3493"/>
    <w:rsid w:val="00BE35F2"/>
    <w:rsid w:val="00BE3AC4"/>
    <w:rsid w:val="00BE45C8"/>
    <w:rsid w:val="00BE4804"/>
    <w:rsid w:val="00BE4C9C"/>
    <w:rsid w:val="00BE5484"/>
    <w:rsid w:val="00BE569A"/>
    <w:rsid w:val="00BE5720"/>
    <w:rsid w:val="00BE59C1"/>
    <w:rsid w:val="00BE5B4D"/>
    <w:rsid w:val="00BE5B65"/>
    <w:rsid w:val="00BE5DC9"/>
    <w:rsid w:val="00BE62AC"/>
    <w:rsid w:val="00BE67FE"/>
    <w:rsid w:val="00BE6932"/>
    <w:rsid w:val="00BE745D"/>
    <w:rsid w:val="00BE76D0"/>
    <w:rsid w:val="00BE7B23"/>
    <w:rsid w:val="00BE7EA2"/>
    <w:rsid w:val="00BF050E"/>
    <w:rsid w:val="00BF1261"/>
    <w:rsid w:val="00BF130B"/>
    <w:rsid w:val="00BF1930"/>
    <w:rsid w:val="00BF1EE1"/>
    <w:rsid w:val="00BF2203"/>
    <w:rsid w:val="00BF2A8C"/>
    <w:rsid w:val="00BF2CD9"/>
    <w:rsid w:val="00BF2F7C"/>
    <w:rsid w:val="00BF31B6"/>
    <w:rsid w:val="00BF34B8"/>
    <w:rsid w:val="00BF3550"/>
    <w:rsid w:val="00BF3826"/>
    <w:rsid w:val="00BF39F7"/>
    <w:rsid w:val="00BF5619"/>
    <w:rsid w:val="00BF69E3"/>
    <w:rsid w:val="00BF723E"/>
    <w:rsid w:val="00BF7D75"/>
    <w:rsid w:val="00BF7FA6"/>
    <w:rsid w:val="00C00151"/>
    <w:rsid w:val="00C00635"/>
    <w:rsid w:val="00C01564"/>
    <w:rsid w:val="00C021A0"/>
    <w:rsid w:val="00C02B02"/>
    <w:rsid w:val="00C02DF4"/>
    <w:rsid w:val="00C02F60"/>
    <w:rsid w:val="00C0310D"/>
    <w:rsid w:val="00C0329F"/>
    <w:rsid w:val="00C032B9"/>
    <w:rsid w:val="00C03A83"/>
    <w:rsid w:val="00C0455A"/>
    <w:rsid w:val="00C04B32"/>
    <w:rsid w:val="00C0612C"/>
    <w:rsid w:val="00C063F2"/>
    <w:rsid w:val="00C067C6"/>
    <w:rsid w:val="00C06B82"/>
    <w:rsid w:val="00C06DA6"/>
    <w:rsid w:val="00C071A3"/>
    <w:rsid w:val="00C07F4C"/>
    <w:rsid w:val="00C107C7"/>
    <w:rsid w:val="00C10DC4"/>
    <w:rsid w:val="00C10E67"/>
    <w:rsid w:val="00C12CC6"/>
    <w:rsid w:val="00C13B67"/>
    <w:rsid w:val="00C142BF"/>
    <w:rsid w:val="00C145A8"/>
    <w:rsid w:val="00C14684"/>
    <w:rsid w:val="00C14BE3"/>
    <w:rsid w:val="00C14C6E"/>
    <w:rsid w:val="00C14E20"/>
    <w:rsid w:val="00C14FB7"/>
    <w:rsid w:val="00C15536"/>
    <w:rsid w:val="00C15BC3"/>
    <w:rsid w:val="00C160A9"/>
    <w:rsid w:val="00C1653B"/>
    <w:rsid w:val="00C165AE"/>
    <w:rsid w:val="00C16B33"/>
    <w:rsid w:val="00C17003"/>
    <w:rsid w:val="00C1724C"/>
    <w:rsid w:val="00C17592"/>
    <w:rsid w:val="00C17F53"/>
    <w:rsid w:val="00C17F69"/>
    <w:rsid w:val="00C20322"/>
    <w:rsid w:val="00C207B9"/>
    <w:rsid w:val="00C21C5D"/>
    <w:rsid w:val="00C2249E"/>
    <w:rsid w:val="00C22A16"/>
    <w:rsid w:val="00C22B2C"/>
    <w:rsid w:val="00C236DA"/>
    <w:rsid w:val="00C2436D"/>
    <w:rsid w:val="00C24EBF"/>
    <w:rsid w:val="00C25359"/>
    <w:rsid w:val="00C25591"/>
    <w:rsid w:val="00C2559D"/>
    <w:rsid w:val="00C25D03"/>
    <w:rsid w:val="00C2603F"/>
    <w:rsid w:val="00C260E2"/>
    <w:rsid w:val="00C265CE"/>
    <w:rsid w:val="00C266F3"/>
    <w:rsid w:val="00C271E7"/>
    <w:rsid w:val="00C276E3"/>
    <w:rsid w:val="00C30208"/>
    <w:rsid w:val="00C303C5"/>
    <w:rsid w:val="00C306EB"/>
    <w:rsid w:val="00C31815"/>
    <w:rsid w:val="00C31DFB"/>
    <w:rsid w:val="00C32859"/>
    <w:rsid w:val="00C33039"/>
    <w:rsid w:val="00C33591"/>
    <w:rsid w:val="00C33704"/>
    <w:rsid w:val="00C3370D"/>
    <w:rsid w:val="00C3393A"/>
    <w:rsid w:val="00C342A1"/>
    <w:rsid w:val="00C34A44"/>
    <w:rsid w:val="00C34B2C"/>
    <w:rsid w:val="00C3564A"/>
    <w:rsid w:val="00C35695"/>
    <w:rsid w:val="00C35957"/>
    <w:rsid w:val="00C36B0A"/>
    <w:rsid w:val="00C37471"/>
    <w:rsid w:val="00C377ED"/>
    <w:rsid w:val="00C4086B"/>
    <w:rsid w:val="00C408C3"/>
    <w:rsid w:val="00C40D1E"/>
    <w:rsid w:val="00C41070"/>
    <w:rsid w:val="00C41A3E"/>
    <w:rsid w:val="00C426B3"/>
    <w:rsid w:val="00C42DF1"/>
    <w:rsid w:val="00C4302F"/>
    <w:rsid w:val="00C43EB5"/>
    <w:rsid w:val="00C449AC"/>
    <w:rsid w:val="00C44A1F"/>
    <w:rsid w:val="00C44F73"/>
    <w:rsid w:val="00C4619D"/>
    <w:rsid w:val="00C4623E"/>
    <w:rsid w:val="00C477B0"/>
    <w:rsid w:val="00C47F92"/>
    <w:rsid w:val="00C50738"/>
    <w:rsid w:val="00C51D57"/>
    <w:rsid w:val="00C52223"/>
    <w:rsid w:val="00C52334"/>
    <w:rsid w:val="00C5254A"/>
    <w:rsid w:val="00C5267B"/>
    <w:rsid w:val="00C5284D"/>
    <w:rsid w:val="00C52FB3"/>
    <w:rsid w:val="00C530D4"/>
    <w:rsid w:val="00C53E2F"/>
    <w:rsid w:val="00C54318"/>
    <w:rsid w:val="00C546AE"/>
    <w:rsid w:val="00C548BC"/>
    <w:rsid w:val="00C54B32"/>
    <w:rsid w:val="00C55246"/>
    <w:rsid w:val="00C55682"/>
    <w:rsid w:val="00C556B8"/>
    <w:rsid w:val="00C55DD6"/>
    <w:rsid w:val="00C55E33"/>
    <w:rsid w:val="00C56DE6"/>
    <w:rsid w:val="00C572FB"/>
    <w:rsid w:val="00C57CC6"/>
    <w:rsid w:val="00C57EEF"/>
    <w:rsid w:val="00C60011"/>
    <w:rsid w:val="00C602C4"/>
    <w:rsid w:val="00C6050F"/>
    <w:rsid w:val="00C6076C"/>
    <w:rsid w:val="00C607DA"/>
    <w:rsid w:val="00C6161F"/>
    <w:rsid w:val="00C6215F"/>
    <w:rsid w:val="00C6220D"/>
    <w:rsid w:val="00C624FD"/>
    <w:rsid w:val="00C6377F"/>
    <w:rsid w:val="00C63B96"/>
    <w:rsid w:val="00C63BD0"/>
    <w:rsid w:val="00C64C67"/>
    <w:rsid w:val="00C65073"/>
    <w:rsid w:val="00C6536C"/>
    <w:rsid w:val="00C65E62"/>
    <w:rsid w:val="00C66090"/>
    <w:rsid w:val="00C66119"/>
    <w:rsid w:val="00C6625D"/>
    <w:rsid w:val="00C66F35"/>
    <w:rsid w:val="00C67382"/>
    <w:rsid w:val="00C67ACB"/>
    <w:rsid w:val="00C6B5F6"/>
    <w:rsid w:val="00C6B7E6"/>
    <w:rsid w:val="00C700E0"/>
    <w:rsid w:val="00C707BA"/>
    <w:rsid w:val="00C70DF4"/>
    <w:rsid w:val="00C714E9"/>
    <w:rsid w:val="00C7205D"/>
    <w:rsid w:val="00C72559"/>
    <w:rsid w:val="00C74302"/>
    <w:rsid w:val="00C74923"/>
    <w:rsid w:val="00C74AE1"/>
    <w:rsid w:val="00C74BB4"/>
    <w:rsid w:val="00C74EB3"/>
    <w:rsid w:val="00C75C14"/>
    <w:rsid w:val="00C75DF8"/>
    <w:rsid w:val="00C76578"/>
    <w:rsid w:val="00C76A9A"/>
    <w:rsid w:val="00C76ADD"/>
    <w:rsid w:val="00C76B2D"/>
    <w:rsid w:val="00C8070D"/>
    <w:rsid w:val="00C81362"/>
    <w:rsid w:val="00C815A8"/>
    <w:rsid w:val="00C81C7B"/>
    <w:rsid w:val="00C81E57"/>
    <w:rsid w:val="00C82134"/>
    <w:rsid w:val="00C82401"/>
    <w:rsid w:val="00C826C5"/>
    <w:rsid w:val="00C82798"/>
    <w:rsid w:val="00C82E59"/>
    <w:rsid w:val="00C83350"/>
    <w:rsid w:val="00C847AC"/>
    <w:rsid w:val="00C848AD"/>
    <w:rsid w:val="00C84921"/>
    <w:rsid w:val="00C85331"/>
    <w:rsid w:val="00C85379"/>
    <w:rsid w:val="00C85787"/>
    <w:rsid w:val="00C85C97"/>
    <w:rsid w:val="00C85D46"/>
    <w:rsid w:val="00C85EFE"/>
    <w:rsid w:val="00C8696C"/>
    <w:rsid w:val="00C86DCD"/>
    <w:rsid w:val="00C86F0B"/>
    <w:rsid w:val="00C8709C"/>
    <w:rsid w:val="00C871A4"/>
    <w:rsid w:val="00C8799F"/>
    <w:rsid w:val="00C87A2F"/>
    <w:rsid w:val="00C87AEA"/>
    <w:rsid w:val="00C90080"/>
    <w:rsid w:val="00C90698"/>
    <w:rsid w:val="00C90DEF"/>
    <w:rsid w:val="00C9115E"/>
    <w:rsid w:val="00C91424"/>
    <w:rsid w:val="00C91914"/>
    <w:rsid w:val="00C91E2C"/>
    <w:rsid w:val="00C9242F"/>
    <w:rsid w:val="00C9243C"/>
    <w:rsid w:val="00C92604"/>
    <w:rsid w:val="00C9278A"/>
    <w:rsid w:val="00C92845"/>
    <w:rsid w:val="00C928B7"/>
    <w:rsid w:val="00C93B78"/>
    <w:rsid w:val="00C94F9D"/>
    <w:rsid w:val="00C9513A"/>
    <w:rsid w:val="00C951DE"/>
    <w:rsid w:val="00C9562A"/>
    <w:rsid w:val="00C9598D"/>
    <w:rsid w:val="00C9618B"/>
    <w:rsid w:val="00C96291"/>
    <w:rsid w:val="00C9692E"/>
    <w:rsid w:val="00C96E71"/>
    <w:rsid w:val="00C97313"/>
    <w:rsid w:val="00C97847"/>
    <w:rsid w:val="00C97F61"/>
    <w:rsid w:val="00C97FC9"/>
    <w:rsid w:val="00CA0AC5"/>
    <w:rsid w:val="00CA0C92"/>
    <w:rsid w:val="00CA114E"/>
    <w:rsid w:val="00CA1416"/>
    <w:rsid w:val="00CA1637"/>
    <w:rsid w:val="00CA16C1"/>
    <w:rsid w:val="00CA17BE"/>
    <w:rsid w:val="00CA1E01"/>
    <w:rsid w:val="00CA21FB"/>
    <w:rsid w:val="00CA22FE"/>
    <w:rsid w:val="00CA2BAD"/>
    <w:rsid w:val="00CA3A74"/>
    <w:rsid w:val="00CA3E45"/>
    <w:rsid w:val="00CA4928"/>
    <w:rsid w:val="00CA52C1"/>
    <w:rsid w:val="00CA5752"/>
    <w:rsid w:val="00CA6289"/>
    <w:rsid w:val="00CA6432"/>
    <w:rsid w:val="00CA6C92"/>
    <w:rsid w:val="00CA6DE3"/>
    <w:rsid w:val="00CA6E80"/>
    <w:rsid w:val="00CA7364"/>
    <w:rsid w:val="00CA78F7"/>
    <w:rsid w:val="00CB0222"/>
    <w:rsid w:val="00CB03F2"/>
    <w:rsid w:val="00CB0B6F"/>
    <w:rsid w:val="00CB107F"/>
    <w:rsid w:val="00CB1474"/>
    <w:rsid w:val="00CB23A6"/>
    <w:rsid w:val="00CB28F5"/>
    <w:rsid w:val="00CB2B7D"/>
    <w:rsid w:val="00CB2E25"/>
    <w:rsid w:val="00CB3050"/>
    <w:rsid w:val="00CB34B2"/>
    <w:rsid w:val="00CB3991"/>
    <w:rsid w:val="00CB5379"/>
    <w:rsid w:val="00CB54A0"/>
    <w:rsid w:val="00CB5769"/>
    <w:rsid w:val="00CB5982"/>
    <w:rsid w:val="00CB6154"/>
    <w:rsid w:val="00CB7759"/>
    <w:rsid w:val="00CB7773"/>
    <w:rsid w:val="00CB7ED5"/>
    <w:rsid w:val="00CC0789"/>
    <w:rsid w:val="00CC0C29"/>
    <w:rsid w:val="00CC26F1"/>
    <w:rsid w:val="00CC2CE0"/>
    <w:rsid w:val="00CC323F"/>
    <w:rsid w:val="00CC39DB"/>
    <w:rsid w:val="00CC3B12"/>
    <w:rsid w:val="00CC3B95"/>
    <w:rsid w:val="00CC44FC"/>
    <w:rsid w:val="00CC542F"/>
    <w:rsid w:val="00CC5FAD"/>
    <w:rsid w:val="00CC78AC"/>
    <w:rsid w:val="00CC7E75"/>
    <w:rsid w:val="00CD1615"/>
    <w:rsid w:val="00CD1975"/>
    <w:rsid w:val="00CD1B72"/>
    <w:rsid w:val="00CD27BC"/>
    <w:rsid w:val="00CD33FC"/>
    <w:rsid w:val="00CD3489"/>
    <w:rsid w:val="00CD36A0"/>
    <w:rsid w:val="00CD3B79"/>
    <w:rsid w:val="00CD3CA9"/>
    <w:rsid w:val="00CD4031"/>
    <w:rsid w:val="00CD439E"/>
    <w:rsid w:val="00CD5657"/>
    <w:rsid w:val="00CD5CA1"/>
    <w:rsid w:val="00CD6254"/>
    <w:rsid w:val="00CD63D7"/>
    <w:rsid w:val="00CD65E8"/>
    <w:rsid w:val="00CD6A7C"/>
    <w:rsid w:val="00CD7144"/>
    <w:rsid w:val="00CD79A0"/>
    <w:rsid w:val="00CD79BC"/>
    <w:rsid w:val="00CE1CA9"/>
    <w:rsid w:val="00CE20E3"/>
    <w:rsid w:val="00CE2244"/>
    <w:rsid w:val="00CE2466"/>
    <w:rsid w:val="00CE288E"/>
    <w:rsid w:val="00CE2B9C"/>
    <w:rsid w:val="00CE2DF0"/>
    <w:rsid w:val="00CE411C"/>
    <w:rsid w:val="00CE416E"/>
    <w:rsid w:val="00CE4553"/>
    <w:rsid w:val="00CE638D"/>
    <w:rsid w:val="00CE654A"/>
    <w:rsid w:val="00CE6C26"/>
    <w:rsid w:val="00CE6C7B"/>
    <w:rsid w:val="00CE75F6"/>
    <w:rsid w:val="00CE7967"/>
    <w:rsid w:val="00CE79FD"/>
    <w:rsid w:val="00CF1665"/>
    <w:rsid w:val="00CF1806"/>
    <w:rsid w:val="00CF18B7"/>
    <w:rsid w:val="00CF1D18"/>
    <w:rsid w:val="00CF1EF6"/>
    <w:rsid w:val="00CF22D0"/>
    <w:rsid w:val="00CF2693"/>
    <w:rsid w:val="00CF282E"/>
    <w:rsid w:val="00CF2CAD"/>
    <w:rsid w:val="00CF2D88"/>
    <w:rsid w:val="00CF2FC9"/>
    <w:rsid w:val="00CF398C"/>
    <w:rsid w:val="00CF4072"/>
    <w:rsid w:val="00CF4A93"/>
    <w:rsid w:val="00CF4A9D"/>
    <w:rsid w:val="00CF4DA3"/>
    <w:rsid w:val="00CF571C"/>
    <w:rsid w:val="00CF5CAE"/>
    <w:rsid w:val="00CF62B9"/>
    <w:rsid w:val="00CF64E3"/>
    <w:rsid w:val="00CF76B5"/>
    <w:rsid w:val="00CF78C7"/>
    <w:rsid w:val="00D0015E"/>
    <w:rsid w:val="00D00768"/>
    <w:rsid w:val="00D01068"/>
    <w:rsid w:val="00D01DFF"/>
    <w:rsid w:val="00D01E14"/>
    <w:rsid w:val="00D0211F"/>
    <w:rsid w:val="00D02851"/>
    <w:rsid w:val="00D0297F"/>
    <w:rsid w:val="00D03C79"/>
    <w:rsid w:val="00D03F16"/>
    <w:rsid w:val="00D0436A"/>
    <w:rsid w:val="00D04FA7"/>
    <w:rsid w:val="00D05DD3"/>
    <w:rsid w:val="00D05EEE"/>
    <w:rsid w:val="00D05F68"/>
    <w:rsid w:val="00D060FD"/>
    <w:rsid w:val="00D06313"/>
    <w:rsid w:val="00D06C48"/>
    <w:rsid w:val="00D06DE5"/>
    <w:rsid w:val="00D072A9"/>
    <w:rsid w:val="00D0E06B"/>
    <w:rsid w:val="00D1000D"/>
    <w:rsid w:val="00D10246"/>
    <w:rsid w:val="00D10279"/>
    <w:rsid w:val="00D102CE"/>
    <w:rsid w:val="00D10DFD"/>
    <w:rsid w:val="00D10F3E"/>
    <w:rsid w:val="00D11163"/>
    <w:rsid w:val="00D11182"/>
    <w:rsid w:val="00D115D6"/>
    <w:rsid w:val="00D116D1"/>
    <w:rsid w:val="00D1173F"/>
    <w:rsid w:val="00D11820"/>
    <w:rsid w:val="00D11C2D"/>
    <w:rsid w:val="00D11FB1"/>
    <w:rsid w:val="00D13A83"/>
    <w:rsid w:val="00D13E48"/>
    <w:rsid w:val="00D145D0"/>
    <w:rsid w:val="00D14C47"/>
    <w:rsid w:val="00D14FCF"/>
    <w:rsid w:val="00D154B2"/>
    <w:rsid w:val="00D157D9"/>
    <w:rsid w:val="00D15DF0"/>
    <w:rsid w:val="00D1692F"/>
    <w:rsid w:val="00D172B3"/>
    <w:rsid w:val="00D2099A"/>
    <w:rsid w:val="00D21181"/>
    <w:rsid w:val="00D22017"/>
    <w:rsid w:val="00D22147"/>
    <w:rsid w:val="00D222AF"/>
    <w:rsid w:val="00D2271E"/>
    <w:rsid w:val="00D230F2"/>
    <w:rsid w:val="00D23761"/>
    <w:rsid w:val="00D23BF0"/>
    <w:rsid w:val="00D23E49"/>
    <w:rsid w:val="00D2457B"/>
    <w:rsid w:val="00D247EB"/>
    <w:rsid w:val="00D24A24"/>
    <w:rsid w:val="00D24B02"/>
    <w:rsid w:val="00D24D97"/>
    <w:rsid w:val="00D25996"/>
    <w:rsid w:val="00D25D3D"/>
    <w:rsid w:val="00D25F60"/>
    <w:rsid w:val="00D2619F"/>
    <w:rsid w:val="00D266EA"/>
    <w:rsid w:val="00D27271"/>
    <w:rsid w:val="00D2761A"/>
    <w:rsid w:val="00D278DF"/>
    <w:rsid w:val="00D27C7B"/>
    <w:rsid w:val="00D30F13"/>
    <w:rsid w:val="00D329AB"/>
    <w:rsid w:val="00D3367B"/>
    <w:rsid w:val="00D33906"/>
    <w:rsid w:val="00D33E74"/>
    <w:rsid w:val="00D33E98"/>
    <w:rsid w:val="00D3493E"/>
    <w:rsid w:val="00D34B4C"/>
    <w:rsid w:val="00D34DA9"/>
    <w:rsid w:val="00D35264"/>
    <w:rsid w:val="00D3529D"/>
    <w:rsid w:val="00D358B3"/>
    <w:rsid w:val="00D36A68"/>
    <w:rsid w:val="00D37189"/>
    <w:rsid w:val="00D37758"/>
    <w:rsid w:val="00D4032D"/>
    <w:rsid w:val="00D40D29"/>
    <w:rsid w:val="00D40EAA"/>
    <w:rsid w:val="00D41BBC"/>
    <w:rsid w:val="00D42004"/>
    <w:rsid w:val="00D421EA"/>
    <w:rsid w:val="00D42505"/>
    <w:rsid w:val="00D43B23"/>
    <w:rsid w:val="00D441FB"/>
    <w:rsid w:val="00D44628"/>
    <w:rsid w:val="00D44BC8"/>
    <w:rsid w:val="00D44C20"/>
    <w:rsid w:val="00D44D8F"/>
    <w:rsid w:val="00D44E25"/>
    <w:rsid w:val="00D457B7"/>
    <w:rsid w:val="00D458D3"/>
    <w:rsid w:val="00D4604F"/>
    <w:rsid w:val="00D46A74"/>
    <w:rsid w:val="00D47334"/>
    <w:rsid w:val="00D4746C"/>
    <w:rsid w:val="00D47F1F"/>
    <w:rsid w:val="00D51401"/>
    <w:rsid w:val="00D51965"/>
    <w:rsid w:val="00D51A87"/>
    <w:rsid w:val="00D5201C"/>
    <w:rsid w:val="00D521A0"/>
    <w:rsid w:val="00D5249F"/>
    <w:rsid w:val="00D53974"/>
    <w:rsid w:val="00D53AFD"/>
    <w:rsid w:val="00D53B3C"/>
    <w:rsid w:val="00D541D4"/>
    <w:rsid w:val="00D543A1"/>
    <w:rsid w:val="00D55497"/>
    <w:rsid w:val="00D55EFF"/>
    <w:rsid w:val="00D56390"/>
    <w:rsid w:val="00D56C81"/>
    <w:rsid w:val="00D56D51"/>
    <w:rsid w:val="00D56DB8"/>
    <w:rsid w:val="00D5708C"/>
    <w:rsid w:val="00D576C5"/>
    <w:rsid w:val="00D57891"/>
    <w:rsid w:val="00D57C2C"/>
    <w:rsid w:val="00D57E3B"/>
    <w:rsid w:val="00D57FA2"/>
    <w:rsid w:val="00D60436"/>
    <w:rsid w:val="00D611F0"/>
    <w:rsid w:val="00D616C8"/>
    <w:rsid w:val="00D618D7"/>
    <w:rsid w:val="00D62251"/>
    <w:rsid w:val="00D62335"/>
    <w:rsid w:val="00D62519"/>
    <w:rsid w:val="00D63143"/>
    <w:rsid w:val="00D63483"/>
    <w:rsid w:val="00D63E1B"/>
    <w:rsid w:val="00D641CF"/>
    <w:rsid w:val="00D654C1"/>
    <w:rsid w:val="00D65C87"/>
    <w:rsid w:val="00D6605D"/>
    <w:rsid w:val="00D660D8"/>
    <w:rsid w:val="00D6658F"/>
    <w:rsid w:val="00D6761C"/>
    <w:rsid w:val="00D67951"/>
    <w:rsid w:val="00D67EAE"/>
    <w:rsid w:val="00D70AE7"/>
    <w:rsid w:val="00D7103F"/>
    <w:rsid w:val="00D7113E"/>
    <w:rsid w:val="00D711D4"/>
    <w:rsid w:val="00D71385"/>
    <w:rsid w:val="00D72285"/>
    <w:rsid w:val="00D72CD1"/>
    <w:rsid w:val="00D732CA"/>
    <w:rsid w:val="00D736E7"/>
    <w:rsid w:val="00D73A8E"/>
    <w:rsid w:val="00D74AE3"/>
    <w:rsid w:val="00D74DED"/>
    <w:rsid w:val="00D75809"/>
    <w:rsid w:val="00D75BA0"/>
    <w:rsid w:val="00D75FA6"/>
    <w:rsid w:val="00D7617A"/>
    <w:rsid w:val="00D764D4"/>
    <w:rsid w:val="00D76CA4"/>
    <w:rsid w:val="00D76E92"/>
    <w:rsid w:val="00D77101"/>
    <w:rsid w:val="00D77CA2"/>
    <w:rsid w:val="00D77E28"/>
    <w:rsid w:val="00D80182"/>
    <w:rsid w:val="00D80791"/>
    <w:rsid w:val="00D80998"/>
    <w:rsid w:val="00D810E5"/>
    <w:rsid w:val="00D81759"/>
    <w:rsid w:val="00D81ADD"/>
    <w:rsid w:val="00D82048"/>
    <w:rsid w:val="00D82DE8"/>
    <w:rsid w:val="00D83113"/>
    <w:rsid w:val="00D83BED"/>
    <w:rsid w:val="00D83ED0"/>
    <w:rsid w:val="00D841E3"/>
    <w:rsid w:val="00D84753"/>
    <w:rsid w:val="00D84A5C"/>
    <w:rsid w:val="00D84E5A"/>
    <w:rsid w:val="00D8521F"/>
    <w:rsid w:val="00D855F2"/>
    <w:rsid w:val="00D8670C"/>
    <w:rsid w:val="00D868DD"/>
    <w:rsid w:val="00D87838"/>
    <w:rsid w:val="00D878B0"/>
    <w:rsid w:val="00D87A1C"/>
    <w:rsid w:val="00D900FC"/>
    <w:rsid w:val="00D90A31"/>
    <w:rsid w:val="00D90C40"/>
    <w:rsid w:val="00D90DB1"/>
    <w:rsid w:val="00D91257"/>
    <w:rsid w:val="00D91584"/>
    <w:rsid w:val="00D91FA8"/>
    <w:rsid w:val="00D92B86"/>
    <w:rsid w:val="00D93A68"/>
    <w:rsid w:val="00D941E8"/>
    <w:rsid w:val="00D94728"/>
    <w:rsid w:val="00D94802"/>
    <w:rsid w:val="00D9530D"/>
    <w:rsid w:val="00D9632A"/>
    <w:rsid w:val="00D963A7"/>
    <w:rsid w:val="00D96B47"/>
    <w:rsid w:val="00D96F1D"/>
    <w:rsid w:val="00D9779F"/>
    <w:rsid w:val="00D977AB"/>
    <w:rsid w:val="00D97BAD"/>
    <w:rsid w:val="00D97D05"/>
    <w:rsid w:val="00D97DE2"/>
    <w:rsid w:val="00DA009A"/>
    <w:rsid w:val="00DA0194"/>
    <w:rsid w:val="00DA0293"/>
    <w:rsid w:val="00DA05D4"/>
    <w:rsid w:val="00DA0703"/>
    <w:rsid w:val="00DA0CB4"/>
    <w:rsid w:val="00DA0E59"/>
    <w:rsid w:val="00DA2CA9"/>
    <w:rsid w:val="00DA3268"/>
    <w:rsid w:val="00DA32DB"/>
    <w:rsid w:val="00DA3B98"/>
    <w:rsid w:val="00DA41B1"/>
    <w:rsid w:val="00DA44FB"/>
    <w:rsid w:val="00DA4593"/>
    <w:rsid w:val="00DA5544"/>
    <w:rsid w:val="00DA560F"/>
    <w:rsid w:val="00DA576F"/>
    <w:rsid w:val="00DA5AB1"/>
    <w:rsid w:val="00DA5C78"/>
    <w:rsid w:val="00DA637D"/>
    <w:rsid w:val="00DA6744"/>
    <w:rsid w:val="00DA6B32"/>
    <w:rsid w:val="00DA6B4A"/>
    <w:rsid w:val="00DA6B7E"/>
    <w:rsid w:val="00DA7A4B"/>
    <w:rsid w:val="00DA7CC3"/>
    <w:rsid w:val="00DB05C0"/>
    <w:rsid w:val="00DB1A2A"/>
    <w:rsid w:val="00DB2166"/>
    <w:rsid w:val="00DB254B"/>
    <w:rsid w:val="00DB30F1"/>
    <w:rsid w:val="00DB339D"/>
    <w:rsid w:val="00DB4DC0"/>
    <w:rsid w:val="00DB4DC5"/>
    <w:rsid w:val="00DB540A"/>
    <w:rsid w:val="00DB59DF"/>
    <w:rsid w:val="00DB5C72"/>
    <w:rsid w:val="00DB65B4"/>
    <w:rsid w:val="00DB6DCC"/>
    <w:rsid w:val="00DB71AD"/>
    <w:rsid w:val="00DB738A"/>
    <w:rsid w:val="00DB79DF"/>
    <w:rsid w:val="00DC01C6"/>
    <w:rsid w:val="00DC04A3"/>
    <w:rsid w:val="00DC0878"/>
    <w:rsid w:val="00DC0945"/>
    <w:rsid w:val="00DC1C81"/>
    <w:rsid w:val="00DC2004"/>
    <w:rsid w:val="00DC28A5"/>
    <w:rsid w:val="00DC2986"/>
    <w:rsid w:val="00DC2A21"/>
    <w:rsid w:val="00DC2F2C"/>
    <w:rsid w:val="00DC3644"/>
    <w:rsid w:val="00DC3702"/>
    <w:rsid w:val="00DC4337"/>
    <w:rsid w:val="00DC4BA5"/>
    <w:rsid w:val="00DC51A0"/>
    <w:rsid w:val="00DC52A5"/>
    <w:rsid w:val="00DC5512"/>
    <w:rsid w:val="00DC575C"/>
    <w:rsid w:val="00DC67AC"/>
    <w:rsid w:val="00DC6A32"/>
    <w:rsid w:val="00DC6D2C"/>
    <w:rsid w:val="00DC72DA"/>
    <w:rsid w:val="00DC7FF9"/>
    <w:rsid w:val="00DD00A7"/>
    <w:rsid w:val="00DD07F3"/>
    <w:rsid w:val="00DD0CC3"/>
    <w:rsid w:val="00DD0D22"/>
    <w:rsid w:val="00DD11CE"/>
    <w:rsid w:val="00DD4226"/>
    <w:rsid w:val="00DD4C05"/>
    <w:rsid w:val="00DD58BD"/>
    <w:rsid w:val="00DD5DEF"/>
    <w:rsid w:val="00DD5EA5"/>
    <w:rsid w:val="00DD6174"/>
    <w:rsid w:val="00DD66DC"/>
    <w:rsid w:val="00DD6777"/>
    <w:rsid w:val="00DD6E3A"/>
    <w:rsid w:val="00DD6FC6"/>
    <w:rsid w:val="00DD761A"/>
    <w:rsid w:val="00DD7783"/>
    <w:rsid w:val="00DE0BDB"/>
    <w:rsid w:val="00DE0D24"/>
    <w:rsid w:val="00DE0EC8"/>
    <w:rsid w:val="00DE146C"/>
    <w:rsid w:val="00DE190D"/>
    <w:rsid w:val="00DE19FC"/>
    <w:rsid w:val="00DE1A12"/>
    <w:rsid w:val="00DE21BA"/>
    <w:rsid w:val="00DE23EA"/>
    <w:rsid w:val="00DE2FD0"/>
    <w:rsid w:val="00DE31EE"/>
    <w:rsid w:val="00DE3AA5"/>
    <w:rsid w:val="00DE3B58"/>
    <w:rsid w:val="00DE3DE5"/>
    <w:rsid w:val="00DE3FAF"/>
    <w:rsid w:val="00DE4AD1"/>
    <w:rsid w:val="00DE5908"/>
    <w:rsid w:val="00DE590D"/>
    <w:rsid w:val="00DE5B75"/>
    <w:rsid w:val="00DE5DD5"/>
    <w:rsid w:val="00DE5E29"/>
    <w:rsid w:val="00DE656B"/>
    <w:rsid w:val="00DE6850"/>
    <w:rsid w:val="00DE7C85"/>
    <w:rsid w:val="00DF0039"/>
    <w:rsid w:val="00DF2FB8"/>
    <w:rsid w:val="00DF307E"/>
    <w:rsid w:val="00DF3566"/>
    <w:rsid w:val="00DF3A5D"/>
    <w:rsid w:val="00DF40ED"/>
    <w:rsid w:val="00DF5369"/>
    <w:rsid w:val="00DF639B"/>
    <w:rsid w:val="00DF734F"/>
    <w:rsid w:val="00DF7CAE"/>
    <w:rsid w:val="00E00589"/>
    <w:rsid w:val="00E006E2"/>
    <w:rsid w:val="00E0103B"/>
    <w:rsid w:val="00E0172C"/>
    <w:rsid w:val="00E01CC2"/>
    <w:rsid w:val="00E01DE5"/>
    <w:rsid w:val="00E021BE"/>
    <w:rsid w:val="00E0240E"/>
    <w:rsid w:val="00E02446"/>
    <w:rsid w:val="00E024AB"/>
    <w:rsid w:val="00E02D58"/>
    <w:rsid w:val="00E02E7C"/>
    <w:rsid w:val="00E03007"/>
    <w:rsid w:val="00E04996"/>
    <w:rsid w:val="00E04BDE"/>
    <w:rsid w:val="00E058A0"/>
    <w:rsid w:val="00E0596A"/>
    <w:rsid w:val="00E05D3B"/>
    <w:rsid w:val="00E062D2"/>
    <w:rsid w:val="00E06D2E"/>
    <w:rsid w:val="00E078BF"/>
    <w:rsid w:val="00E07D1A"/>
    <w:rsid w:val="00E10588"/>
    <w:rsid w:val="00E10AB1"/>
    <w:rsid w:val="00E10C96"/>
    <w:rsid w:val="00E11536"/>
    <w:rsid w:val="00E1157B"/>
    <w:rsid w:val="00E12020"/>
    <w:rsid w:val="00E120B9"/>
    <w:rsid w:val="00E122F7"/>
    <w:rsid w:val="00E1326E"/>
    <w:rsid w:val="00E138E1"/>
    <w:rsid w:val="00E13933"/>
    <w:rsid w:val="00E13ABB"/>
    <w:rsid w:val="00E13B32"/>
    <w:rsid w:val="00E13BF0"/>
    <w:rsid w:val="00E13F2E"/>
    <w:rsid w:val="00E14363"/>
    <w:rsid w:val="00E14413"/>
    <w:rsid w:val="00E14993"/>
    <w:rsid w:val="00E14EBE"/>
    <w:rsid w:val="00E15C73"/>
    <w:rsid w:val="00E16009"/>
    <w:rsid w:val="00E1632A"/>
    <w:rsid w:val="00E16633"/>
    <w:rsid w:val="00E16DA7"/>
    <w:rsid w:val="00E17409"/>
    <w:rsid w:val="00E17662"/>
    <w:rsid w:val="00E17766"/>
    <w:rsid w:val="00E17E5D"/>
    <w:rsid w:val="00E2072C"/>
    <w:rsid w:val="00E20C79"/>
    <w:rsid w:val="00E20FB7"/>
    <w:rsid w:val="00E213C3"/>
    <w:rsid w:val="00E2156F"/>
    <w:rsid w:val="00E21648"/>
    <w:rsid w:val="00E21E50"/>
    <w:rsid w:val="00E21E5B"/>
    <w:rsid w:val="00E224DC"/>
    <w:rsid w:val="00E234B9"/>
    <w:rsid w:val="00E23716"/>
    <w:rsid w:val="00E2375E"/>
    <w:rsid w:val="00E24661"/>
    <w:rsid w:val="00E24847"/>
    <w:rsid w:val="00E25493"/>
    <w:rsid w:val="00E25A24"/>
    <w:rsid w:val="00E25B07"/>
    <w:rsid w:val="00E25D29"/>
    <w:rsid w:val="00E2710E"/>
    <w:rsid w:val="00E27276"/>
    <w:rsid w:val="00E27490"/>
    <w:rsid w:val="00E27E6E"/>
    <w:rsid w:val="00E3004D"/>
    <w:rsid w:val="00E30350"/>
    <w:rsid w:val="00E30468"/>
    <w:rsid w:val="00E306C5"/>
    <w:rsid w:val="00E307A0"/>
    <w:rsid w:val="00E30D12"/>
    <w:rsid w:val="00E3172F"/>
    <w:rsid w:val="00E31BF2"/>
    <w:rsid w:val="00E32D35"/>
    <w:rsid w:val="00E32DFC"/>
    <w:rsid w:val="00E3316D"/>
    <w:rsid w:val="00E3328C"/>
    <w:rsid w:val="00E3346B"/>
    <w:rsid w:val="00E33980"/>
    <w:rsid w:val="00E339C3"/>
    <w:rsid w:val="00E35566"/>
    <w:rsid w:val="00E3653E"/>
    <w:rsid w:val="00E37209"/>
    <w:rsid w:val="00E37790"/>
    <w:rsid w:val="00E37865"/>
    <w:rsid w:val="00E37985"/>
    <w:rsid w:val="00E37ECF"/>
    <w:rsid w:val="00E37F65"/>
    <w:rsid w:val="00E3C268"/>
    <w:rsid w:val="00E4015E"/>
    <w:rsid w:val="00E4043E"/>
    <w:rsid w:val="00E404E8"/>
    <w:rsid w:val="00E405A0"/>
    <w:rsid w:val="00E4074B"/>
    <w:rsid w:val="00E40BD6"/>
    <w:rsid w:val="00E40BE6"/>
    <w:rsid w:val="00E40F49"/>
    <w:rsid w:val="00E41D2C"/>
    <w:rsid w:val="00E42616"/>
    <w:rsid w:val="00E42944"/>
    <w:rsid w:val="00E429B8"/>
    <w:rsid w:val="00E42ABB"/>
    <w:rsid w:val="00E42C12"/>
    <w:rsid w:val="00E42DE4"/>
    <w:rsid w:val="00E42E4A"/>
    <w:rsid w:val="00E432B9"/>
    <w:rsid w:val="00E435BF"/>
    <w:rsid w:val="00E43944"/>
    <w:rsid w:val="00E43CD4"/>
    <w:rsid w:val="00E43FB5"/>
    <w:rsid w:val="00E44078"/>
    <w:rsid w:val="00E441C1"/>
    <w:rsid w:val="00E44228"/>
    <w:rsid w:val="00E447BB"/>
    <w:rsid w:val="00E4486D"/>
    <w:rsid w:val="00E44DBB"/>
    <w:rsid w:val="00E44E07"/>
    <w:rsid w:val="00E453C5"/>
    <w:rsid w:val="00E45BCD"/>
    <w:rsid w:val="00E45CBE"/>
    <w:rsid w:val="00E460D1"/>
    <w:rsid w:val="00E46276"/>
    <w:rsid w:val="00E46E50"/>
    <w:rsid w:val="00E476F2"/>
    <w:rsid w:val="00E501FB"/>
    <w:rsid w:val="00E50461"/>
    <w:rsid w:val="00E50818"/>
    <w:rsid w:val="00E50DDE"/>
    <w:rsid w:val="00E50FCE"/>
    <w:rsid w:val="00E511E6"/>
    <w:rsid w:val="00E5202B"/>
    <w:rsid w:val="00E522B2"/>
    <w:rsid w:val="00E53E8C"/>
    <w:rsid w:val="00E548F1"/>
    <w:rsid w:val="00E54F4B"/>
    <w:rsid w:val="00E558E6"/>
    <w:rsid w:val="00E55B67"/>
    <w:rsid w:val="00E55B97"/>
    <w:rsid w:val="00E561CB"/>
    <w:rsid w:val="00E56B7B"/>
    <w:rsid w:val="00E56CBA"/>
    <w:rsid w:val="00E56F59"/>
    <w:rsid w:val="00E5724A"/>
    <w:rsid w:val="00E57846"/>
    <w:rsid w:val="00E57A2F"/>
    <w:rsid w:val="00E60C9B"/>
    <w:rsid w:val="00E60FE4"/>
    <w:rsid w:val="00E61233"/>
    <w:rsid w:val="00E61B61"/>
    <w:rsid w:val="00E6201D"/>
    <w:rsid w:val="00E62F03"/>
    <w:rsid w:val="00E6367C"/>
    <w:rsid w:val="00E63F45"/>
    <w:rsid w:val="00E64287"/>
    <w:rsid w:val="00E645C8"/>
    <w:rsid w:val="00E64995"/>
    <w:rsid w:val="00E64A98"/>
    <w:rsid w:val="00E651D9"/>
    <w:rsid w:val="00E655DC"/>
    <w:rsid w:val="00E65855"/>
    <w:rsid w:val="00E659CE"/>
    <w:rsid w:val="00E65AE1"/>
    <w:rsid w:val="00E65D47"/>
    <w:rsid w:val="00E660CF"/>
    <w:rsid w:val="00E66F72"/>
    <w:rsid w:val="00E671CA"/>
    <w:rsid w:val="00E67203"/>
    <w:rsid w:val="00E674BF"/>
    <w:rsid w:val="00E67D45"/>
    <w:rsid w:val="00E702B2"/>
    <w:rsid w:val="00E707CD"/>
    <w:rsid w:val="00E70826"/>
    <w:rsid w:val="00E70A30"/>
    <w:rsid w:val="00E70D65"/>
    <w:rsid w:val="00E71FED"/>
    <w:rsid w:val="00E727ED"/>
    <w:rsid w:val="00E72967"/>
    <w:rsid w:val="00E72BDC"/>
    <w:rsid w:val="00E7311D"/>
    <w:rsid w:val="00E7507D"/>
    <w:rsid w:val="00E75BBE"/>
    <w:rsid w:val="00E75F91"/>
    <w:rsid w:val="00E765B2"/>
    <w:rsid w:val="00E768BD"/>
    <w:rsid w:val="00E77698"/>
    <w:rsid w:val="00E77E98"/>
    <w:rsid w:val="00E77F70"/>
    <w:rsid w:val="00E8026D"/>
    <w:rsid w:val="00E804DB"/>
    <w:rsid w:val="00E8055D"/>
    <w:rsid w:val="00E8069D"/>
    <w:rsid w:val="00E80B23"/>
    <w:rsid w:val="00E81338"/>
    <w:rsid w:val="00E813B8"/>
    <w:rsid w:val="00E8147B"/>
    <w:rsid w:val="00E81789"/>
    <w:rsid w:val="00E81C1C"/>
    <w:rsid w:val="00E82512"/>
    <w:rsid w:val="00E82DCC"/>
    <w:rsid w:val="00E832C0"/>
    <w:rsid w:val="00E85638"/>
    <w:rsid w:val="00E857E0"/>
    <w:rsid w:val="00E86C44"/>
    <w:rsid w:val="00E87145"/>
    <w:rsid w:val="00E87926"/>
    <w:rsid w:val="00E87D0D"/>
    <w:rsid w:val="00E904AF"/>
    <w:rsid w:val="00E90D6E"/>
    <w:rsid w:val="00E9142F"/>
    <w:rsid w:val="00E9191E"/>
    <w:rsid w:val="00E91992"/>
    <w:rsid w:val="00E922A7"/>
    <w:rsid w:val="00E92DE3"/>
    <w:rsid w:val="00E92F46"/>
    <w:rsid w:val="00E93455"/>
    <w:rsid w:val="00E93459"/>
    <w:rsid w:val="00E9357A"/>
    <w:rsid w:val="00E93D27"/>
    <w:rsid w:val="00E93F4F"/>
    <w:rsid w:val="00E93F8E"/>
    <w:rsid w:val="00E94433"/>
    <w:rsid w:val="00E94CAB"/>
    <w:rsid w:val="00E94CCC"/>
    <w:rsid w:val="00E95371"/>
    <w:rsid w:val="00E954DA"/>
    <w:rsid w:val="00E959C6"/>
    <w:rsid w:val="00E95C66"/>
    <w:rsid w:val="00E960CD"/>
    <w:rsid w:val="00E96718"/>
    <w:rsid w:val="00E96AFD"/>
    <w:rsid w:val="00E97D49"/>
    <w:rsid w:val="00EA022B"/>
    <w:rsid w:val="00EA1138"/>
    <w:rsid w:val="00EA155A"/>
    <w:rsid w:val="00EA1786"/>
    <w:rsid w:val="00EA1A81"/>
    <w:rsid w:val="00EA1FD8"/>
    <w:rsid w:val="00EA222C"/>
    <w:rsid w:val="00EA2709"/>
    <w:rsid w:val="00EA3852"/>
    <w:rsid w:val="00EA3CE9"/>
    <w:rsid w:val="00EA4572"/>
    <w:rsid w:val="00EA4636"/>
    <w:rsid w:val="00EA4BF5"/>
    <w:rsid w:val="00EA557D"/>
    <w:rsid w:val="00EA59BB"/>
    <w:rsid w:val="00EA6238"/>
    <w:rsid w:val="00EA625B"/>
    <w:rsid w:val="00EA6AA9"/>
    <w:rsid w:val="00EA6BA7"/>
    <w:rsid w:val="00EA7128"/>
    <w:rsid w:val="00EA780A"/>
    <w:rsid w:val="00EB048E"/>
    <w:rsid w:val="00EB0BD0"/>
    <w:rsid w:val="00EB11DD"/>
    <w:rsid w:val="00EB14D2"/>
    <w:rsid w:val="00EB20BE"/>
    <w:rsid w:val="00EB2141"/>
    <w:rsid w:val="00EB23D0"/>
    <w:rsid w:val="00EB30DD"/>
    <w:rsid w:val="00EB34F9"/>
    <w:rsid w:val="00EB3B92"/>
    <w:rsid w:val="00EB3E92"/>
    <w:rsid w:val="00EB49BE"/>
    <w:rsid w:val="00EB4B57"/>
    <w:rsid w:val="00EB6307"/>
    <w:rsid w:val="00EB66E3"/>
    <w:rsid w:val="00EB6B05"/>
    <w:rsid w:val="00EC0181"/>
    <w:rsid w:val="00EC0625"/>
    <w:rsid w:val="00EC0728"/>
    <w:rsid w:val="00EC13CA"/>
    <w:rsid w:val="00EC1A22"/>
    <w:rsid w:val="00EC1A6F"/>
    <w:rsid w:val="00EC1D0C"/>
    <w:rsid w:val="00EC1E59"/>
    <w:rsid w:val="00EC2FE7"/>
    <w:rsid w:val="00EC30C8"/>
    <w:rsid w:val="00EC3659"/>
    <w:rsid w:val="00EC37B8"/>
    <w:rsid w:val="00EC3848"/>
    <w:rsid w:val="00EC3E47"/>
    <w:rsid w:val="00EC4AA4"/>
    <w:rsid w:val="00EC4F00"/>
    <w:rsid w:val="00EC5151"/>
    <w:rsid w:val="00EC66F3"/>
    <w:rsid w:val="00EC6A5A"/>
    <w:rsid w:val="00EC6D41"/>
    <w:rsid w:val="00EC70DB"/>
    <w:rsid w:val="00EC727E"/>
    <w:rsid w:val="00EC7397"/>
    <w:rsid w:val="00EC7C69"/>
    <w:rsid w:val="00ED0B22"/>
    <w:rsid w:val="00ED1302"/>
    <w:rsid w:val="00ED1F29"/>
    <w:rsid w:val="00ED233A"/>
    <w:rsid w:val="00ED27BC"/>
    <w:rsid w:val="00ED2A1D"/>
    <w:rsid w:val="00ED4785"/>
    <w:rsid w:val="00ED486E"/>
    <w:rsid w:val="00ED4888"/>
    <w:rsid w:val="00ED5334"/>
    <w:rsid w:val="00ED53B8"/>
    <w:rsid w:val="00ED5AC6"/>
    <w:rsid w:val="00ED69FC"/>
    <w:rsid w:val="00ED71FD"/>
    <w:rsid w:val="00ED73E3"/>
    <w:rsid w:val="00ED74B0"/>
    <w:rsid w:val="00ED7963"/>
    <w:rsid w:val="00ED7DFB"/>
    <w:rsid w:val="00EE01D7"/>
    <w:rsid w:val="00EE0432"/>
    <w:rsid w:val="00EE1C60"/>
    <w:rsid w:val="00EE2267"/>
    <w:rsid w:val="00EE29DD"/>
    <w:rsid w:val="00EE49FB"/>
    <w:rsid w:val="00EE6095"/>
    <w:rsid w:val="00EE65C3"/>
    <w:rsid w:val="00EE6C89"/>
    <w:rsid w:val="00EE6D48"/>
    <w:rsid w:val="00EE7B59"/>
    <w:rsid w:val="00EF09A4"/>
    <w:rsid w:val="00EF0A64"/>
    <w:rsid w:val="00EF0C7B"/>
    <w:rsid w:val="00EF0ECC"/>
    <w:rsid w:val="00EF0FBF"/>
    <w:rsid w:val="00EF1E05"/>
    <w:rsid w:val="00EF1EF1"/>
    <w:rsid w:val="00EF2208"/>
    <w:rsid w:val="00EF2DD6"/>
    <w:rsid w:val="00EF304D"/>
    <w:rsid w:val="00EF324A"/>
    <w:rsid w:val="00EF3532"/>
    <w:rsid w:val="00EF43E1"/>
    <w:rsid w:val="00EF4787"/>
    <w:rsid w:val="00EF5363"/>
    <w:rsid w:val="00EF57EB"/>
    <w:rsid w:val="00EF5E92"/>
    <w:rsid w:val="00EF715F"/>
    <w:rsid w:val="00EF72EB"/>
    <w:rsid w:val="00EF73C0"/>
    <w:rsid w:val="00EF759F"/>
    <w:rsid w:val="00F00AED"/>
    <w:rsid w:val="00F011D4"/>
    <w:rsid w:val="00F021A5"/>
    <w:rsid w:val="00F023B0"/>
    <w:rsid w:val="00F02647"/>
    <w:rsid w:val="00F02E5F"/>
    <w:rsid w:val="00F032A9"/>
    <w:rsid w:val="00F03BE5"/>
    <w:rsid w:val="00F03C0C"/>
    <w:rsid w:val="00F04447"/>
    <w:rsid w:val="00F05C16"/>
    <w:rsid w:val="00F0607B"/>
    <w:rsid w:val="00F06DF4"/>
    <w:rsid w:val="00F07959"/>
    <w:rsid w:val="00F07BC6"/>
    <w:rsid w:val="00F103A3"/>
    <w:rsid w:val="00F10D87"/>
    <w:rsid w:val="00F10EC0"/>
    <w:rsid w:val="00F112E9"/>
    <w:rsid w:val="00F1134F"/>
    <w:rsid w:val="00F11477"/>
    <w:rsid w:val="00F115E5"/>
    <w:rsid w:val="00F1195F"/>
    <w:rsid w:val="00F11C01"/>
    <w:rsid w:val="00F12123"/>
    <w:rsid w:val="00F12527"/>
    <w:rsid w:val="00F126F7"/>
    <w:rsid w:val="00F12DA2"/>
    <w:rsid w:val="00F12E04"/>
    <w:rsid w:val="00F13369"/>
    <w:rsid w:val="00F1392B"/>
    <w:rsid w:val="00F14105"/>
    <w:rsid w:val="00F14860"/>
    <w:rsid w:val="00F14E35"/>
    <w:rsid w:val="00F1583D"/>
    <w:rsid w:val="00F15935"/>
    <w:rsid w:val="00F15D89"/>
    <w:rsid w:val="00F16360"/>
    <w:rsid w:val="00F16401"/>
    <w:rsid w:val="00F1682C"/>
    <w:rsid w:val="00F16B3C"/>
    <w:rsid w:val="00F1710B"/>
    <w:rsid w:val="00F17867"/>
    <w:rsid w:val="00F20234"/>
    <w:rsid w:val="00F205AF"/>
    <w:rsid w:val="00F2128D"/>
    <w:rsid w:val="00F2129C"/>
    <w:rsid w:val="00F213E1"/>
    <w:rsid w:val="00F21561"/>
    <w:rsid w:val="00F216EB"/>
    <w:rsid w:val="00F21A47"/>
    <w:rsid w:val="00F2204A"/>
    <w:rsid w:val="00F2239A"/>
    <w:rsid w:val="00F235FF"/>
    <w:rsid w:val="00F23992"/>
    <w:rsid w:val="00F23D0F"/>
    <w:rsid w:val="00F248A1"/>
    <w:rsid w:val="00F24EC5"/>
    <w:rsid w:val="00F252C1"/>
    <w:rsid w:val="00F25AE8"/>
    <w:rsid w:val="00F25E84"/>
    <w:rsid w:val="00F270FB"/>
    <w:rsid w:val="00F2732C"/>
    <w:rsid w:val="00F27499"/>
    <w:rsid w:val="00F27759"/>
    <w:rsid w:val="00F2776C"/>
    <w:rsid w:val="00F27BAB"/>
    <w:rsid w:val="00F305DE"/>
    <w:rsid w:val="00F30C10"/>
    <w:rsid w:val="00F30C64"/>
    <w:rsid w:val="00F31A9A"/>
    <w:rsid w:val="00F31B39"/>
    <w:rsid w:val="00F320C9"/>
    <w:rsid w:val="00F322C3"/>
    <w:rsid w:val="00F33027"/>
    <w:rsid w:val="00F34110"/>
    <w:rsid w:val="00F347F7"/>
    <w:rsid w:val="00F3552D"/>
    <w:rsid w:val="00F35917"/>
    <w:rsid w:val="00F359D5"/>
    <w:rsid w:val="00F36C8E"/>
    <w:rsid w:val="00F36FA5"/>
    <w:rsid w:val="00F37262"/>
    <w:rsid w:val="00F37A70"/>
    <w:rsid w:val="00F3E18C"/>
    <w:rsid w:val="00F40173"/>
    <w:rsid w:val="00F40981"/>
    <w:rsid w:val="00F41547"/>
    <w:rsid w:val="00F41849"/>
    <w:rsid w:val="00F426DF"/>
    <w:rsid w:val="00F4272B"/>
    <w:rsid w:val="00F43200"/>
    <w:rsid w:val="00F439E3"/>
    <w:rsid w:val="00F43A08"/>
    <w:rsid w:val="00F43EA2"/>
    <w:rsid w:val="00F444EE"/>
    <w:rsid w:val="00F4469B"/>
    <w:rsid w:val="00F45721"/>
    <w:rsid w:val="00F4583C"/>
    <w:rsid w:val="00F45BE9"/>
    <w:rsid w:val="00F46660"/>
    <w:rsid w:val="00F46F6E"/>
    <w:rsid w:val="00F508F6"/>
    <w:rsid w:val="00F50FC9"/>
    <w:rsid w:val="00F51DB8"/>
    <w:rsid w:val="00F523FF"/>
    <w:rsid w:val="00F524C3"/>
    <w:rsid w:val="00F52BFF"/>
    <w:rsid w:val="00F52DFB"/>
    <w:rsid w:val="00F53241"/>
    <w:rsid w:val="00F53503"/>
    <w:rsid w:val="00F53A17"/>
    <w:rsid w:val="00F541B8"/>
    <w:rsid w:val="00F546B0"/>
    <w:rsid w:val="00F54822"/>
    <w:rsid w:val="00F55149"/>
    <w:rsid w:val="00F55787"/>
    <w:rsid w:val="00F559AA"/>
    <w:rsid w:val="00F56409"/>
    <w:rsid w:val="00F56FDB"/>
    <w:rsid w:val="00F571CA"/>
    <w:rsid w:val="00F575A2"/>
    <w:rsid w:val="00F57676"/>
    <w:rsid w:val="00F60CE6"/>
    <w:rsid w:val="00F624CD"/>
    <w:rsid w:val="00F62D37"/>
    <w:rsid w:val="00F62E8A"/>
    <w:rsid w:val="00F6415C"/>
    <w:rsid w:val="00F64189"/>
    <w:rsid w:val="00F6424E"/>
    <w:rsid w:val="00F650FF"/>
    <w:rsid w:val="00F651A7"/>
    <w:rsid w:val="00F6572A"/>
    <w:rsid w:val="00F65872"/>
    <w:rsid w:val="00F66506"/>
    <w:rsid w:val="00F66A7D"/>
    <w:rsid w:val="00F66E6B"/>
    <w:rsid w:val="00F6759D"/>
    <w:rsid w:val="00F6772D"/>
    <w:rsid w:val="00F705F3"/>
    <w:rsid w:val="00F706A7"/>
    <w:rsid w:val="00F71A6D"/>
    <w:rsid w:val="00F71CF7"/>
    <w:rsid w:val="00F71EBD"/>
    <w:rsid w:val="00F72FF8"/>
    <w:rsid w:val="00F73235"/>
    <w:rsid w:val="00F73940"/>
    <w:rsid w:val="00F74920"/>
    <w:rsid w:val="00F74A2C"/>
    <w:rsid w:val="00F753E9"/>
    <w:rsid w:val="00F75682"/>
    <w:rsid w:val="00F758A2"/>
    <w:rsid w:val="00F76961"/>
    <w:rsid w:val="00F76A69"/>
    <w:rsid w:val="00F76EED"/>
    <w:rsid w:val="00F77838"/>
    <w:rsid w:val="00F77938"/>
    <w:rsid w:val="00F8025A"/>
    <w:rsid w:val="00F808FB"/>
    <w:rsid w:val="00F8104B"/>
    <w:rsid w:val="00F81CE0"/>
    <w:rsid w:val="00F820F9"/>
    <w:rsid w:val="00F825A0"/>
    <w:rsid w:val="00F832DF"/>
    <w:rsid w:val="00F84161"/>
    <w:rsid w:val="00F84EAD"/>
    <w:rsid w:val="00F85BD1"/>
    <w:rsid w:val="00F867E0"/>
    <w:rsid w:val="00F869FC"/>
    <w:rsid w:val="00F86EBF"/>
    <w:rsid w:val="00F86F1A"/>
    <w:rsid w:val="00F87B36"/>
    <w:rsid w:val="00F87C32"/>
    <w:rsid w:val="00F90FF6"/>
    <w:rsid w:val="00F9100B"/>
    <w:rsid w:val="00F9218A"/>
    <w:rsid w:val="00F92B06"/>
    <w:rsid w:val="00F92D31"/>
    <w:rsid w:val="00F94D80"/>
    <w:rsid w:val="00F95000"/>
    <w:rsid w:val="00F95067"/>
    <w:rsid w:val="00F954C8"/>
    <w:rsid w:val="00F95630"/>
    <w:rsid w:val="00F957E2"/>
    <w:rsid w:val="00F9582D"/>
    <w:rsid w:val="00F95B31"/>
    <w:rsid w:val="00F9606B"/>
    <w:rsid w:val="00F96229"/>
    <w:rsid w:val="00F9715A"/>
    <w:rsid w:val="00F97804"/>
    <w:rsid w:val="00F97E7E"/>
    <w:rsid w:val="00F97FB9"/>
    <w:rsid w:val="00F9F1B0"/>
    <w:rsid w:val="00FA0371"/>
    <w:rsid w:val="00FA0C77"/>
    <w:rsid w:val="00FA1600"/>
    <w:rsid w:val="00FA17AA"/>
    <w:rsid w:val="00FA21E3"/>
    <w:rsid w:val="00FA3AA5"/>
    <w:rsid w:val="00FA3C0E"/>
    <w:rsid w:val="00FA457B"/>
    <w:rsid w:val="00FA4C19"/>
    <w:rsid w:val="00FA50A0"/>
    <w:rsid w:val="00FA53BA"/>
    <w:rsid w:val="00FA5B2B"/>
    <w:rsid w:val="00FA74AA"/>
    <w:rsid w:val="00FA7561"/>
    <w:rsid w:val="00FA7626"/>
    <w:rsid w:val="00FB14C4"/>
    <w:rsid w:val="00FB1A1F"/>
    <w:rsid w:val="00FB28F2"/>
    <w:rsid w:val="00FB3986"/>
    <w:rsid w:val="00FB3A8A"/>
    <w:rsid w:val="00FB3BCC"/>
    <w:rsid w:val="00FB3E7E"/>
    <w:rsid w:val="00FB4294"/>
    <w:rsid w:val="00FB4900"/>
    <w:rsid w:val="00FB5572"/>
    <w:rsid w:val="00FB5869"/>
    <w:rsid w:val="00FB5BF6"/>
    <w:rsid w:val="00FB5CAC"/>
    <w:rsid w:val="00FC0209"/>
    <w:rsid w:val="00FC0212"/>
    <w:rsid w:val="00FC0376"/>
    <w:rsid w:val="00FC08E5"/>
    <w:rsid w:val="00FC0971"/>
    <w:rsid w:val="00FC0CD3"/>
    <w:rsid w:val="00FC1BBE"/>
    <w:rsid w:val="00FC1D63"/>
    <w:rsid w:val="00FC338D"/>
    <w:rsid w:val="00FC33EC"/>
    <w:rsid w:val="00FC372D"/>
    <w:rsid w:val="00FC37FA"/>
    <w:rsid w:val="00FC420A"/>
    <w:rsid w:val="00FC424B"/>
    <w:rsid w:val="00FC49F4"/>
    <w:rsid w:val="00FC4F0E"/>
    <w:rsid w:val="00FC549F"/>
    <w:rsid w:val="00FC6D02"/>
    <w:rsid w:val="00FC7273"/>
    <w:rsid w:val="00FD095D"/>
    <w:rsid w:val="00FD0C3A"/>
    <w:rsid w:val="00FD1B3C"/>
    <w:rsid w:val="00FD2A2C"/>
    <w:rsid w:val="00FD3FB0"/>
    <w:rsid w:val="00FD4123"/>
    <w:rsid w:val="00FD4546"/>
    <w:rsid w:val="00FD47DC"/>
    <w:rsid w:val="00FD48E4"/>
    <w:rsid w:val="00FD49C4"/>
    <w:rsid w:val="00FD4BA4"/>
    <w:rsid w:val="00FD5116"/>
    <w:rsid w:val="00FD59F2"/>
    <w:rsid w:val="00FD5C49"/>
    <w:rsid w:val="00FD642B"/>
    <w:rsid w:val="00FE0B49"/>
    <w:rsid w:val="00FE17E2"/>
    <w:rsid w:val="00FE1B7B"/>
    <w:rsid w:val="00FE1D9D"/>
    <w:rsid w:val="00FE1DC4"/>
    <w:rsid w:val="00FE2A4B"/>
    <w:rsid w:val="00FE3AD1"/>
    <w:rsid w:val="00FE3FB9"/>
    <w:rsid w:val="00FE4C43"/>
    <w:rsid w:val="00FE539F"/>
    <w:rsid w:val="00FE61FD"/>
    <w:rsid w:val="00FE6732"/>
    <w:rsid w:val="00FE6A91"/>
    <w:rsid w:val="00FE7138"/>
    <w:rsid w:val="00FE7EF6"/>
    <w:rsid w:val="00FF029F"/>
    <w:rsid w:val="00FF0938"/>
    <w:rsid w:val="00FF0943"/>
    <w:rsid w:val="00FF0A61"/>
    <w:rsid w:val="00FF0B99"/>
    <w:rsid w:val="00FF0E4A"/>
    <w:rsid w:val="00FF0F14"/>
    <w:rsid w:val="00FF1209"/>
    <w:rsid w:val="00FF16CC"/>
    <w:rsid w:val="00FF1DE0"/>
    <w:rsid w:val="00FF261D"/>
    <w:rsid w:val="00FF28B0"/>
    <w:rsid w:val="00FF2DF0"/>
    <w:rsid w:val="00FF4BCE"/>
    <w:rsid w:val="00FF4C9F"/>
    <w:rsid w:val="00FF5416"/>
    <w:rsid w:val="00FF6357"/>
    <w:rsid w:val="00FF63A0"/>
    <w:rsid w:val="00FF6A78"/>
    <w:rsid w:val="00FF6B4E"/>
    <w:rsid w:val="00FF71AA"/>
    <w:rsid w:val="00FF74CB"/>
    <w:rsid w:val="00FF7508"/>
    <w:rsid w:val="00FF7A4F"/>
    <w:rsid w:val="00FF7C7F"/>
    <w:rsid w:val="01051C3D"/>
    <w:rsid w:val="01089C02"/>
    <w:rsid w:val="010F938D"/>
    <w:rsid w:val="011189D2"/>
    <w:rsid w:val="0116C17C"/>
    <w:rsid w:val="012638B2"/>
    <w:rsid w:val="012ACC68"/>
    <w:rsid w:val="0143765E"/>
    <w:rsid w:val="0164328F"/>
    <w:rsid w:val="016AF157"/>
    <w:rsid w:val="016BDA77"/>
    <w:rsid w:val="01758B7A"/>
    <w:rsid w:val="017F6E95"/>
    <w:rsid w:val="01A24F66"/>
    <w:rsid w:val="01A74425"/>
    <w:rsid w:val="01B4035C"/>
    <w:rsid w:val="01B674C5"/>
    <w:rsid w:val="01BDEF3D"/>
    <w:rsid w:val="01BE2A31"/>
    <w:rsid w:val="01D1EC7C"/>
    <w:rsid w:val="01EA092C"/>
    <w:rsid w:val="01FAF45B"/>
    <w:rsid w:val="01FB2D20"/>
    <w:rsid w:val="01FF97B9"/>
    <w:rsid w:val="02025105"/>
    <w:rsid w:val="0207E7EA"/>
    <w:rsid w:val="020ADC73"/>
    <w:rsid w:val="020D564C"/>
    <w:rsid w:val="022617F4"/>
    <w:rsid w:val="022D02B5"/>
    <w:rsid w:val="023B89B3"/>
    <w:rsid w:val="02491B0E"/>
    <w:rsid w:val="0249FBF3"/>
    <w:rsid w:val="025B6012"/>
    <w:rsid w:val="026EE2C6"/>
    <w:rsid w:val="0272A2A6"/>
    <w:rsid w:val="027B2A3D"/>
    <w:rsid w:val="0286CEF7"/>
    <w:rsid w:val="02971E92"/>
    <w:rsid w:val="029A1FAD"/>
    <w:rsid w:val="029B6010"/>
    <w:rsid w:val="02AB5DBF"/>
    <w:rsid w:val="02C179EA"/>
    <w:rsid w:val="02C8C363"/>
    <w:rsid w:val="02D66C6E"/>
    <w:rsid w:val="02D7C5C4"/>
    <w:rsid w:val="02DF1347"/>
    <w:rsid w:val="02EF3A24"/>
    <w:rsid w:val="02FD9C22"/>
    <w:rsid w:val="02FDE781"/>
    <w:rsid w:val="02FF02E2"/>
    <w:rsid w:val="03006FC8"/>
    <w:rsid w:val="0303870E"/>
    <w:rsid w:val="030534D4"/>
    <w:rsid w:val="030535B9"/>
    <w:rsid w:val="03057DB8"/>
    <w:rsid w:val="031161F3"/>
    <w:rsid w:val="033632D4"/>
    <w:rsid w:val="033FC85B"/>
    <w:rsid w:val="034C64FA"/>
    <w:rsid w:val="035173D3"/>
    <w:rsid w:val="03584A5E"/>
    <w:rsid w:val="03588134"/>
    <w:rsid w:val="0358B115"/>
    <w:rsid w:val="035E5EE6"/>
    <w:rsid w:val="036291F1"/>
    <w:rsid w:val="036443F1"/>
    <w:rsid w:val="037162E8"/>
    <w:rsid w:val="0374B1A7"/>
    <w:rsid w:val="039FC519"/>
    <w:rsid w:val="03A49AC9"/>
    <w:rsid w:val="03B1408B"/>
    <w:rsid w:val="03B7948F"/>
    <w:rsid w:val="03C0F00C"/>
    <w:rsid w:val="03D1BF96"/>
    <w:rsid w:val="03D792B7"/>
    <w:rsid w:val="03E1393C"/>
    <w:rsid w:val="03E27929"/>
    <w:rsid w:val="03E2DB5D"/>
    <w:rsid w:val="03E78E67"/>
    <w:rsid w:val="03EA73E3"/>
    <w:rsid w:val="03EE389A"/>
    <w:rsid w:val="03FBB124"/>
    <w:rsid w:val="04026580"/>
    <w:rsid w:val="04077046"/>
    <w:rsid w:val="0410706B"/>
    <w:rsid w:val="041BC4EB"/>
    <w:rsid w:val="041D73BC"/>
    <w:rsid w:val="0424E1B0"/>
    <w:rsid w:val="04271C23"/>
    <w:rsid w:val="04304647"/>
    <w:rsid w:val="04369498"/>
    <w:rsid w:val="04522592"/>
    <w:rsid w:val="0457BF75"/>
    <w:rsid w:val="04582263"/>
    <w:rsid w:val="04706943"/>
    <w:rsid w:val="0470FF07"/>
    <w:rsid w:val="04752A69"/>
    <w:rsid w:val="048A6451"/>
    <w:rsid w:val="048CEB96"/>
    <w:rsid w:val="048DB095"/>
    <w:rsid w:val="049630F6"/>
    <w:rsid w:val="049AA755"/>
    <w:rsid w:val="04ABBD2D"/>
    <w:rsid w:val="04ABC508"/>
    <w:rsid w:val="04B4C5B5"/>
    <w:rsid w:val="04B92312"/>
    <w:rsid w:val="04BF0C81"/>
    <w:rsid w:val="04C90057"/>
    <w:rsid w:val="04C90CDE"/>
    <w:rsid w:val="04D61DEA"/>
    <w:rsid w:val="04DA43C2"/>
    <w:rsid w:val="04E81B3F"/>
    <w:rsid w:val="04EE4A05"/>
    <w:rsid w:val="04FDFC8B"/>
    <w:rsid w:val="05034895"/>
    <w:rsid w:val="050D4AF5"/>
    <w:rsid w:val="050DE909"/>
    <w:rsid w:val="051077B4"/>
    <w:rsid w:val="0512604D"/>
    <w:rsid w:val="051A9887"/>
    <w:rsid w:val="051DD12D"/>
    <w:rsid w:val="052E4A08"/>
    <w:rsid w:val="0539B30B"/>
    <w:rsid w:val="0543248D"/>
    <w:rsid w:val="0545DCE9"/>
    <w:rsid w:val="0545F4FA"/>
    <w:rsid w:val="0571DDD5"/>
    <w:rsid w:val="057260CD"/>
    <w:rsid w:val="0573C59A"/>
    <w:rsid w:val="057A2006"/>
    <w:rsid w:val="05816FB2"/>
    <w:rsid w:val="058A595C"/>
    <w:rsid w:val="05AEF3DA"/>
    <w:rsid w:val="05BA7008"/>
    <w:rsid w:val="05BF1F1E"/>
    <w:rsid w:val="05C60FE3"/>
    <w:rsid w:val="05D2A582"/>
    <w:rsid w:val="05DA07F4"/>
    <w:rsid w:val="05E5C8C1"/>
    <w:rsid w:val="05E97A31"/>
    <w:rsid w:val="05F2B0C8"/>
    <w:rsid w:val="061F1291"/>
    <w:rsid w:val="06213F68"/>
    <w:rsid w:val="06238946"/>
    <w:rsid w:val="06792208"/>
    <w:rsid w:val="067DC5B7"/>
    <w:rsid w:val="0689F1AB"/>
    <w:rsid w:val="0691FF06"/>
    <w:rsid w:val="069DEAC5"/>
    <w:rsid w:val="06A1CC0A"/>
    <w:rsid w:val="06A346A0"/>
    <w:rsid w:val="06A4BF36"/>
    <w:rsid w:val="06B69862"/>
    <w:rsid w:val="06BA061D"/>
    <w:rsid w:val="06BF39C6"/>
    <w:rsid w:val="06CA67C6"/>
    <w:rsid w:val="06D2F6B7"/>
    <w:rsid w:val="06EF719E"/>
    <w:rsid w:val="06F90B95"/>
    <w:rsid w:val="06FCB4D1"/>
    <w:rsid w:val="070EBB2C"/>
    <w:rsid w:val="07102A13"/>
    <w:rsid w:val="0710D8AC"/>
    <w:rsid w:val="0729BBB7"/>
    <w:rsid w:val="072B8155"/>
    <w:rsid w:val="073195FA"/>
    <w:rsid w:val="0750DB32"/>
    <w:rsid w:val="0751B0A5"/>
    <w:rsid w:val="075B1242"/>
    <w:rsid w:val="07609D59"/>
    <w:rsid w:val="07762DB1"/>
    <w:rsid w:val="07847F91"/>
    <w:rsid w:val="078A1FBF"/>
    <w:rsid w:val="0792F0D1"/>
    <w:rsid w:val="079DEB0F"/>
    <w:rsid w:val="07A3322F"/>
    <w:rsid w:val="07B3220F"/>
    <w:rsid w:val="07B4BAC4"/>
    <w:rsid w:val="07B6433B"/>
    <w:rsid w:val="07C1A16B"/>
    <w:rsid w:val="07D29790"/>
    <w:rsid w:val="07D3B0C6"/>
    <w:rsid w:val="07D43BD1"/>
    <w:rsid w:val="07E08DB0"/>
    <w:rsid w:val="07EC16CA"/>
    <w:rsid w:val="07EC9A48"/>
    <w:rsid w:val="07F524F7"/>
    <w:rsid w:val="07F775FE"/>
    <w:rsid w:val="07FCED67"/>
    <w:rsid w:val="07FEE029"/>
    <w:rsid w:val="080186D2"/>
    <w:rsid w:val="080A0520"/>
    <w:rsid w:val="0810B174"/>
    <w:rsid w:val="0812E251"/>
    <w:rsid w:val="082525F8"/>
    <w:rsid w:val="0827A477"/>
    <w:rsid w:val="0828A919"/>
    <w:rsid w:val="082B5EE8"/>
    <w:rsid w:val="083F5413"/>
    <w:rsid w:val="084154E5"/>
    <w:rsid w:val="085304C3"/>
    <w:rsid w:val="085657EF"/>
    <w:rsid w:val="0856813D"/>
    <w:rsid w:val="08645DED"/>
    <w:rsid w:val="086A298F"/>
    <w:rsid w:val="0876BC3C"/>
    <w:rsid w:val="087C175E"/>
    <w:rsid w:val="087C4CF2"/>
    <w:rsid w:val="0884DAF0"/>
    <w:rsid w:val="08A2E54F"/>
    <w:rsid w:val="08A5F5B6"/>
    <w:rsid w:val="08B19587"/>
    <w:rsid w:val="08BCC113"/>
    <w:rsid w:val="08BCDB41"/>
    <w:rsid w:val="08C6C91D"/>
    <w:rsid w:val="08CA66F1"/>
    <w:rsid w:val="08CBD665"/>
    <w:rsid w:val="08CE7E97"/>
    <w:rsid w:val="08D31CC0"/>
    <w:rsid w:val="08DF4D8F"/>
    <w:rsid w:val="08E9CD9E"/>
    <w:rsid w:val="08EA9782"/>
    <w:rsid w:val="08F8F67A"/>
    <w:rsid w:val="09015A84"/>
    <w:rsid w:val="0903A213"/>
    <w:rsid w:val="090AF843"/>
    <w:rsid w:val="090D4723"/>
    <w:rsid w:val="0915A07C"/>
    <w:rsid w:val="092E0197"/>
    <w:rsid w:val="09348AB4"/>
    <w:rsid w:val="09446F39"/>
    <w:rsid w:val="09729647"/>
    <w:rsid w:val="09735BDC"/>
    <w:rsid w:val="0973B1E5"/>
    <w:rsid w:val="09748E02"/>
    <w:rsid w:val="0989ACBC"/>
    <w:rsid w:val="098BAE23"/>
    <w:rsid w:val="09974EFE"/>
    <w:rsid w:val="099AAC19"/>
    <w:rsid w:val="09A318F7"/>
    <w:rsid w:val="09A3A88A"/>
    <w:rsid w:val="09A4B35D"/>
    <w:rsid w:val="09B3BE64"/>
    <w:rsid w:val="09CEDE82"/>
    <w:rsid w:val="09D54B78"/>
    <w:rsid w:val="09E36CEF"/>
    <w:rsid w:val="09E8CE97"/>
    <w:rsid w:val="0A12C9B1"/>
    <w:rsid w:val="0A19D3DA"/>
    <w:rsid w:val="0A1A0BFC"/>
    <w:rsid w:val="0A1FE66E"/>
    <w:rsid w:val="0A209E29"/>
    <w:rsid w:val="0A35B505"/>
    <w:rsid w:val="0A398341"/>
    <w:rsid w:val="0A3C9BB0"/>
    <w:rsid w:val="0A3CD879"/>
    <w:rsid w:val="0A3DB388"/>
    <w:rsid w:val="0A4464E7"/>
    <w:rsid w:val="0A47B909"/>
    <w:rsid w:val="0A4FAC1E"/>
    <w:rsid w:val="0A520649"/>
    <w:rsid w:val="0A5234D1"/>
    <w:rsid w:val="0A605F21"/>
    <w:rsid w:val="0A613736"/>
    <w:rsid w:val="0A661060"/>
    <w:rsid w:val="0A67BB18"/>
    <w:rsid w:val="0A6B7B5B"/>
    <w:rsid w:val="0A85E8BC"/>
    <w:rsid w:val="0A9055E3"/>
    <w:rsid w:val="0AB41963"/>
    <w:rsid w:val="0AB67C84"/>
    <w:rsid w:val="0AD0B25A"/>
    <w:rsid w:val="0AD3EB00"/>
    <w:rsid w:val="0AD810CA"/>
    <w:rsid w:val="0ADC9718"/>
    <w:rsid w:val="0AEC078B"/>
    <w:rsid w:val="0AF16619"/>
    <w:rsid w:val="0B0A34F0"/>
    <w:rsid w:val="0B0EBC9D"/>
    <w:rsid w:val="0B0FF3E4"/>
    <w:rsid w:val="0B18F850"/>
    <w:rsid w:val="0B1B8010"/>
    <w:rsid w:val="0B1CF348"/>
    <w:rsid w:val="0B22C15D"/>
    <w:rsid w:val="0B271559"/>
    <w:rsid w:val="0B3714A3"/>
    <w:rsid w:val="0B391CF3"/>
    <w:rsid w:val="0B3DEA3B"/>
    <w:rsid w:val="0B441D17"/>
    <w:rsid w:val="0B51A571"/>
    <w:rsid w:val="0B5FE86D"/>
    <w:rsid w:val="0B60D005"/>
    <w:rsid w:val="0B62DA8C"/>
    <w:rsid w:val="0B668EC0"/>
    <w:rsid w:val="0B6ACAFE"/>
    <w:rsid w:val="0B8A30DA"/>
    <w:rsid w:val="0B8B028D"/>
    <w:rsid w:val="0B93CE4F"/>
    <w:rsid w:val="0B995C06"/>
    <w:rsid w:val="0BB37106"/>
    <w:rsid w:val="0BCA4287"/>
    <w:rsid w:val="0BCAC0B3"/>
    <w:rsid w:val="0BCE2083"/>
    <w:rsid w:val="0BD506BA"/>
    <w:rsid w:val="0BDAE35F"/>
    <w:rsid w:val="0BDDD94D"/>
    <w:rsid w:val="0BE3367B"/>
    <w:rsid w:val="0BE9E493"/>
    <w:rsid w:val="0BEC9571"/>
    <w:rsid w:val="0C0B4AA2"/>
    <w:rsid w:val="0C1D1146"/>
    <w:rsid w:val="0C231087"/>
    <w:rsid w:val="0C26B047"/>
    <w:rsid w:val="0C275C25"/>
    <w:rsid w:val="0C28AF19"/>
    <w:rsid w:val="0C29FF21"/>
    <w:rsid w:val="0C2CF253"/>
    <w:rsid w:val="0C34F2F4"/>
    <w:rsid w:val="0C3B6B4A"/>
    <w:rsid w:val="0C469DB4"/>
    <w:rsid w:val="0C545656"/>
    <w:rsid w:val="0C5C11A5"/>
    <w:rsid w:val="0C5F4B10"/>
    <w:rsid w:val="0C61898A"/>
    <w:rsid w:val="0C618F68"/>
    <w:rsid w:val="0C691F37"/>
    <w:rsid w:val="0C6F5F08"/>
    <w:rsid w:val="0C81A7FA"/>
    <w:rsid w:val="0C8497CA"/>
    <w:rsid w:val="0C8748B6"/>
    <w:rsid w:val="0C8B5002"/>
    <w:rsid w:val="0C94950A"/>
    <w:rsid w:val="0C9E4D1D"/>
    <w:rsid w:val="0CA54BB1"/>
    <w:rsid w:val="0CB58577"/>
    <w:rsid w:val="0CC3D34A"/>
    <w:rsid w:val="0CDCB89D"/>
    <w:rsid w:val="0CE2A462"/>
    <w:rsid w:val="0CE46072"/>
    <w:rsid w:val="0CF24F90"/>
    <w:rsid w:val="0CF48D3C"/>
    <w:rsid w:val="0CF982CE"/>
    <w:rsid w:val="0CF9E0A5"/>
    <w:rsid w:val="0D0A5978"/>
    <w:rsid w:val="0D14B1E7"/>
    <w:rsid w:val="0D1B5714"/>
    <w:rsid w:val="0D1C52EF"/>
    <w:rsid w:val="0D29DDE5"/>
    <w:rsid w:val="0D2EB6BB"/>
    <w:rsid w:val="0D33192A"/>
    <w:rsid w:val="0D36489E"/>
    <w:rsid w:val="0D3705F7"/>
    <w:rsid w:val="0D37932A"/>
    <w:rsid w:val="0D48A23F"/>
    <w:rsid w:val="0D4D6140"/>
    <w:rsid w:val="0D54D46F"/>
    <w:rsid w:val="0D58D0F6"/>
    <w:rsid w:val="0D5BA952"/>
    <w:rsid w:val="0D5C5D45"/>
    <w:rsid w:val="0D62FD0B"/>
    <w:rsid w:val="0D69F74E"/>
    <w:rsid w:val="0D8A2455"/>
    <w:rsid w:val="0D9BBED9"/>
    <w:rsid w:val="0DA22673"/>
    <w:rsid w:val="0DA5E71F"/>
    <w:rsid w:val="0DA8B026"/>
    <w:rsid w:val="0DBC4244"/>
    <w:rsid w:val="0DC8C425"/>
    <w:rsid w:val="0DCB7FEE"/>
    <w:rsid w:val="0DD25FF9"/>
    <w:rsid w:val="0DD9B1C8"/>
    <w:rsid w:val="0DDB9E21"/>
    <w:rsid w:val="0DDD38B3"/>
    <w:rsid w:val="0DE3AC6F"/>
    <w:rsid w:val="0DEA3760"/>
    <w:rsid w:val="0DEE90FC"/>
    <w:rsid w:val="0DFE5153"/>
    <w:rsid w:val="0E06B52B"/>
    <w:rsid w:val="0E0B4675"/>
    <w:rsid w:val="0E15AC88"/>
    <w:rsid w:val="0E15F52D"/>
    <w:rsid w:val="0E1A2614"/>
    <w:rsid w:val="0E1AEDD9"/>
    <w:rsid w:val="0E1BF275"/>
    <w:rsid w:val="0E1C6BC2"/>
    <w:rsid w:val="0E2E1A8B"/>
    <w:rsid w:val="0E339172"/>
    <w:rsid w:val="0E346C6C"/>
    <w:rsid w:val="0E41A906"/>
    <w:rsid w:val="0E50373F"/>
    <w:rsid w:val="0E558273"/>
    <w:rsid w:val="0E5A1651"/>
    <w:rsid w:val="0E75EEF3"/>
    <w:rsid w:val="0E7E79E8"/>
    <w:rsid w:val="0E8131AC"/>
    <w:rsid w:val="0E84C062"/>
    <w:rsid w:val="0E869D01"/>
    <w:rsid w:val="0E9049DA"/>
    <w:rsid w:val="0E98018C"/>
    <w:rsid w:val="0E992072"/>
    <w:rsid w:val="0E99FFD3"/>
    <w:rsid w:val="0E9DC3E3"/>
    <w:rsid w:val="0EA89BA8"/>
    <w:rsid w:val="0EAF0490"/>
    <w:rsid w:val="0EB7B53A"/>
    <w:rsid w:val="0EC5137B"/>
    <w:rsid w:val="0EC755A7"/>
    <w:rsid w:val="0ECC9692"/>
    <w:rsid w:val="0ECF7F55"/>
    <w:rsid w:val="0ED9C397"/>
    <w:rsid w:val="0EDD2F13"/>
    <w:rsid w:val="0EE03892"/>
    <w:rsid w:val="0EE0BB09"/>
    <w:rsid w:val="0EE290AD"/>
    <w:rsid w:val="0EF971EA"/>
    <w:rsid w:val="0F00DB1B"/>
    <w:rsid w:val="0F078538"/>
    <w:rsid w:val="0F1753A6"/>
    <w:rsid w:val="0F23F621"/>
    <w:rsid w:val="0F29CF5B"/>
    <w:rsid w:val="0F2A17D5"/>
    <w:rsid w:val="0F313AB5"/>
    <w:rsid w:val="0F351E02"/>
    <w:rsid w:val="0F3FDF34"/>
    <w:rsid w:val="0F475CAA"/>
    <w:rsid w:val="0F47F6C5"/>
    <w:rsid w:val="0F54524F"/>
    <w:rsid w:val="0F5D8449"/>
    <w:rsid w:val="0F5D9E47"/>
    <w:rsid w:val="0F6C6FF5"/>
    <w:rsid w:val="0F7A07FD"/>
    <w:rsid w:val="0F918E1A"/>
    <w:rsid w:val="0FA614AB"/>
    <w:rsid w:val="0FA8DFB2"/>
    <w:rsid w:val="0FB135B0"/>
    <w:rsid w:val="0FB1C63F"/>
    <w:rsid w:val="0FB35F41"/>
    <w:rsid w:val="0FB85139"/>
    <w:rsid w:val="0FCAF659"/>
    <w:rsid w:val="0FD0C275"/>
    <w:rsid w:val="0FD7ECC1"/>
    <w:rsid w:val="0FDD1A4E"/>
    <w:rsid w:val="0FE88D00"/>
    <w:rsid w:val="100B4715"/>
    <w:rsid w:val="100F77EB"/>
    <w:rsid w:val="102699E8"/>
    <w:rsid w:val="102BA20F"/>
    <w:rsid w:val="103363C9"/>
    <w:rsid w:val="1036232D"/>
    <w:rsid w:val="104270C6"/>
    <w:rsid w:val="104501B4"/>
    <w:rsid w:val="1045C026"/>
    <w:rsid w:val="10527D9C"/>
    <w:rsid w:val="10532559"/>
    <w:rsid w:val="1064A266"/>
    <w:rsid w:val="10767387"/>
    <w:rsid w:val="107F03C7"/>
    <w:rsid w:val="1085BC9B"/>
    <w:rsid w:val="10A8937D"/>
    <w:rsid w:val="10ABDC63"/>
    <w:rsid w:val="10B6C426"/>
    <w:rsid w:val="10D7A022"/>
    <w:rsid w:val="10DD4203"/>
    <w:rsid w:val="10DEEC04"/>
    <w:rsid w:val="10DF63C3"/>
    <w:rsid w:val="10E1BC67"/>
    <w:rsid w:val="10E94BC3"/>
    <w:rsid w:val="10F5DA38"/>
    <w:rsid w:val="10F8760F"/>
    <w:rsid w:val="10FBB6E9"/>
    <w:rsid w:val="11014214"/>
    <w:rsid w:val="1104C479"/>
    <w:rsid w:val="1106E6EC"/>
    <w:rsid w:val="111C4E18"/>
    <w:rsid w:val="111FEA7B"/>
    <w:rsid w:val="11219063"/>
    <w:rsid w:val="112276A7"/>
    <w:rsid w:val="1130EA39"/>
    <w:rsid w:val="1135A923"/>
    <w:rsid w:val="113E0DE6"/>
    <w:rsid w:val="114907DA"/>
    <w:rsid w:val="11497131"/>
    <w:rsid w:val="1165F48F"/>
    <w:rsid w:val="11723A51"/>
    <w:rsid w:val="117FD69C"/>
    <w:rsid w:val="118BAB49"/>
    <w:rsid w:val="1194DD83"/>
    <w:rsid w:val="11988F73"/>
    <w:rsid w:val="119EE89A"/>
    <w:rsid w:val="11A0BCE4"/>
    <w:rsid w:val="11B5C740"/>
    <w:rsid w:val="11BF81F9"/>
    <w:rsid w:val="11CC1B08"/>
    <w:rsid w:val="11D05C9E"/>
    <w:rsid w:val="11D15FCC"/>
    <w:rsid w:val="11D51961"/>
    <w:rsid w:val="11D6E61E"/>
    <w:rsid w:val="11DA5D95"/>
    <w:rsid w:val="11E074E4"/>
    <w:rsid w:val="11E26147"/>
    <w:rsid w:val="11EACC99"/>
    <w:rsid w:val="11F62958"/>
    <w:rsid w:val="11FB84DD"/>
    <w:rsid w:val="1205361C"/>
    <w:rsid w:val="1218127D"/>
    <w:rsid w:val="121981D8"/>
    <w:rsid w:val="1229610C"/>
    <w:rsid w:val="1232E8A8"/>
    <w:rsid w:val="12358133"/>
    <w:rsid w:val="1241381A"/>
    <w:rsid w:val="1246787F"/>
    <w:rsid w:val="12481B4E"/>
    <w:rsid w:val="124DDC3E"/>
    <w:rsid w:val="124F8A1F"/>
    <w:rsid w:val="1252E0F7"/>
    <w:rsid w:val="125F2821"/>
    <w:rsid w:val="12644810"/>
    <w:rsid w:val="12652EF4"/>
    <w:rsid w:val="127051C5"/>
    <w:rsid w:val="1272DD3E"/>
    <w:rsid w:val="12764C43"/>
    <w:rsid w:val="1299F7B7"/>
    <w:rsid w:val="129E6801"/>
    <w:rsid w:val="12A52DF9"/>
    <w:rsid w:val="12AB2105"/>
    <w:rsid w:val="12B3DB72"/>
    <w:rsid w:val="12B4E58B"/>
    <w:rsid w:val="12C39B3B"/>
    <w:rsid w:val="12C7E969"/>
    <w:rsid w:val="12CE2896"/>
    <w:rsid w:val="12DCE40D"/>
    <w:rsid w:val="12DFC29D"/>
    <w:rsid w:val="12E87FA7"/>
    <w:rsid w:val="12E987E0"/>
    <w:rsid w:val="12EC25A2"/>
    <w:rsid w:val="12F5FE97"/>
    <w:rsid w:val="13044505"/>
    <w:rsid w:val="130C3DD9"/>
    <w:rsid w:val="131208B9"/>
    <w:rsid w:val="131FE680"/>
    <w:rsid w:val="1321AFB8"/>
    <w:rsid w:val="132DC9E7"/>
    <w:rsid w:val="1340A07F"/>
    <w:rsid w:val="134C5591"/>
    <w:rsid w:val="134E0F7F"/>
    <w:rsid w:val="134F3F20"/>
    <w:rsid w:val="134F6045"/>
    <w:rsid w:val="1353AEAD"/>
    <w:rsid w:val="135C85F5"/>
    <w:rsid w:val="135DB2AF"/>
    <w:rsid w:val="1371ABAA"/>
    <w:rsid w:val="13790FD7"/>
    <w:rsid w:val="137AAC72"/>
    <w:rsid w:val="1381A544"/>
    <w:rsid w:val="1382F470"/>
    <w:rsid w:val="1385A9BF"/>
    <w:rsid w:val="138A1DAF"/>
    <w:rsid w:val="1399082D"/>
    <w:rsid w:val="13A7979C"/>
    <w:rsid w:val="13AA3DB6"/>
    <w:rsid w:val="13AB88FD"/>
    <w:rsid w:val="13AC5538"/>
    <w:rsid w:val="13B0B03F"/>
    <w:rsid w:val="13B299B4"/>
    <w:rsid w:val="13B33E06"/>
    <w:rsid w:val="13BD7196"/>
    <w:rsid w:val="13C68600"/>
    <w:rsid w:val="13CAAF49"/>
    <w:rsid w:val="13D061A1"/>
    <w:rsid w:val="13DCAC72"/>
    <w:rsid w:val="13ED386F"/>
    <w:rsid w:val="13F87094"/>
    <w:rsid w:val="1402D7AE"/>
    <w:rsid w:val="14048825"/>
    <w:rsid w:val="1413A596"/>
    <w:rsid w:val="1416F659"/>
    <w:rsid w:val="1421E816"/>
    <w:rsid w:val="1425625E"/>
    <w:rsid w:val="142D4E90"/>
    <w:rsid w:val="1434DE48"/>
    <w:rsid w:val="1436C682"/>
    <w:rsid w:val="1455AC6E"/>
    <w:rsid w:val="145D24B7"/>
    <w:rsid w:val="1469A268"/>
    <w:rsid w:val="1475B2CA"/>
    <w:rsid w:val="148021CD"/>
    <w:rsid w:val="148E8B83"/>
    <w:rsid w:val="1495EB3C"/>
    <w:rsid w:val="14A61B26"/>
    <w:rsid w:val="14B85DA3"/>
    <w:rsid w:val="14C4D75D"/>
    <w:rsid w:val="14CA98E2"/>
    <w:rsid w:val="14E9136E"/>
    <w:rsid w:val="14E9450B"/>
    <w:rsid w:val="14E97932"/>
    <w:rsid w:val="14EA7224"/>
    <w:rsid w:val="14F09A32"/>
    <w:rsid w:val="14F18CE6"/>
    <w:rsid w:val="14F810AF"/>
    <w:rsid w:val="15021D11"/>
    <w:rsid w:val="15068E54"/>
    <w:rsid w:val="151A665D"/>
    <w:rsid w:val="15227B71"/>
    <w:rsid w:val="1523B971"/>
    <w:rsid w:val="1523D155"/>
    <w:rsid w:val="1538C5EE"/>
    <w:rsid w:val="1538DACF"/>
    <w:rsid w:val="153F7BB1"/>
    <w:rsid w:val="154221CE"/>
    <w:rsid w:val="1544584B"/>
    <w:rsid w:val="154511AB"/>
    <w:rsid w:val="155C4296"/>
    <w:rsid w:val="156A03D2"/>
    <w:rsid w:val="1581CCB8"/>
    <w:rsid w:val="158F1D87"/>
    <w:rsid w:val="158F4840"/>
    <w:rsid w:val="158F9ECB"/>
    <w:rsid w:val="15986C19"/>
    <w:rsid w:val="159DEE6C"/>
    <w:rsid w:val="159FC8FA"/>
    <w:rsid w:val="15A6BF97"/>
    <w:rsid w:val="15A8D545"/>
    <w:rsid w:val="15ACA68B"/>
    <w:rsid w:val="15C845E2"/>
    <w:rsid w:val="15D604EC"/>
    <w:rsid w:val="15DD51FA"/>
    <w:rsid w:val="15DE1D30"/>
    <w:rsid w:val="15E619CF"/>
    <w:rsid w:val="16040B8D"/>
    <w:rsid w:val="1609981C"/>
    <w:rsid w:val="160DE520"/>
    <w:rsid w:val="16149044"/>
    <w:rsid w:val="1625FE35"/>
    <w:rsid w:val="162BB723"/>
    <w:rsid w:val="163988EA"/>
    <w:rsid w:val="1643093A"/>
    <w:rsid w:val="1645E70F"/>
    <w:rsid w:val="164E927C"/>
    <w:rsid w:val="164FDF51"/>
    <w:rsid w:val="165526D4"/>
    <w:rsid w:val="16746495"/>
    <w:rsid w:val="167C32A4"/>
    <w:rsid w:val="1681283F"/>
    <w:rsid w:val="16826F77"/>
    <w:rsid w:val="1683429D"/>
    <w:rsid w:val="1689553A"/>
    <w:rsid w:val="16896360"/>
    <w:rsid w:val="16898164"/>
    <w:rsid w:val="168C37C0"/>
    <w:rsid w:val="169527BB"/>
    <w:rsid w:val="1699C648"/>
    <w:rsid w:val="169A2246"/>
    <w:rsid w:val="169ED6CC"/>
    <w:rsid w:val="16AA0CCB"/>
    <w:rsid w:val="16B29153"/>
    <w:rsid w:val="16BFCD84"/>
    <w:rsid w:val="16C0D1D2"/>
    <w:rsid w:val="16C59619"/>
    <w:rsid w:val="16D0CBFC"/>
    <w:rsid w:val="16D1C7E8"/>
    <w:rsid w:val="16D280D2"/>
    <w:rsid w:val="16D35A1A"/>
    <w:rsid w:val="16D57BC2"/>
    <w:rsid w:val="16D8AF2A"/>
    <w:rsid w:val="16DEA831"/>
    <w:rsid w:val="16F254DE"/>
    <w:rsid w:val="16F4D1BE"/>
    <w:rsid w:val="17013E9C"/>
    <w:rsid w:val="170BBD06"/>
    <w:rsid w:val="170E6F66"/>
    <w:rsid w:val="170F3016"/>
    <w:rsid w:val="17167C6E"/>
    <w:rsid w:val="171F2992"/>
    <w:rsid w:val="1726A2F8"/>
    <w:rsid w:val="17307D4B"/>
    <w:rsid w:val="1731D786"/>
    <w:rsid w:val="17345395"/>
    <w:rsid w:val="17379D44"/>
    <w:rsid w:val="173EC37A"/>
    <w:rsid w:val="1762824B"/>
    <w:rsid w:val="176E9092"/>
    <w:rsid w:val="1774559B"/>
    <w:rsid w:val="177CA6F6"/>
    <w:rsid w:val="17A1ED56"/>
    <w:rsid w:val="17A86B7E"/>
    <w:rsid w:val="17AA784C"/>
    <w:rsid w:val="17B904E7"/>
    <w:rsid w:val="17B9B8BC"/>
    <w:rsid w:val="17BC2C01"/>
    <w:rsid w:val="17BCE9BD"/>
    <w:rsid w:val="17BEE4F0"/>
    <w:rsid w:val="17C0A480"/>
    <w:rsid w:val="17C89C8F"/>
    <w:rsid w:val="17CCEB14"/>
    <w:rsid w:val="17D05D8D"/>
    <w:rsid w:val="17DC5478"/>
    <w:rsid w:val="1801057F"/>
    <w:rsid w:val="180B3191"/>
    <w:rsid w:val="181BE2A9"/>
    <w:rsid w:val="184E1E59"/>
    <w:rsid w:val="18543B68"/>
    <w:rsid w:val="1854AEC3"/>
    <w:rsid w:val="1856E529"/>
    <w:rsid w:val="186BCA23"/>
    <w:rsid w:val="18795373"/>
    <w:rsid w:val="18814F53"/>
    <w:rsid w:val="1887D87D"/>
    <w:rsid w:val="188CD9ED"/>
    <w:rsid w:val="188DD396"/>
    <w:rsid w:val="189DE2ED"/>
    <w:rsid w:val="18A126E2"/>
    <w:rsid w:val="18B14A41"/>
    <w:rsid w:val="18BAEAD9"/>
    <w:rsid w:val="18C8D4EE"/>
    <w:rsid w:val="18CC7B16"/>
    <w:rsid w:val="18DB9DE1"/>
    <w:rsid w:val="18EA3141"/>
    <w:rsid w:val="18F5DBF0"/>
    <w:rsid w:val="18F70D03"/>
    <w:rsid w:val="190C2BA6"/>
    <w:rsid w:val="190D3FF2"/>
    <w:rsid w:val="191554F7"/>
    <w:rsid w:val="191CA5AA"/>
    <w:rsid w:val="192A4F85"/>
    <w:rsid w:val="192CC21F"/>
    <w:rsid w:val="192D583D"/>
    <w:rsid w:val="192FB59E"/>
    <w:rsid w:val="1934FB9F"/>
    <w:rsid w:val="1936961C"/>
    <w:rsid w:val="193C3702"/>
    <w:rsid w:val="194319BE"/>
    <w:rsid w:val="1946126A"/>
    <w:rsid w:val="1948123D"/>
    <w:rsid w:val="194E9D1D"/>
    <w:rsid w:val="19538418"/>
    <w:rsid w:val="195D0721"/>
    <w:rsid w:val="196440A4"/>
    <w:rsid w:val="196E87C1"/>
    <w:rsid w:val="19980D29"/>
    <w:rsid w:val="19997A51"/>
    <w:rsid w:val="19A601E9"/>
    <w:rsid w:val="19AFF55F"/>
    <w:rsid w:val="19B2F95E"/>
    <w:rsid w:val="19BF1BDB"/>
    <w:rsid w:val="19C31260"/>
    <w:rsid w:val="19E23B09"/>
    <w:rsid w:val="19FFD8DA"/>
    <w:rsid w:val="1A005A38"/>
    <w:rsid w:val="1A0708EC"/>
    <w:rsid w:val="1A0D162A"/>
    <w:rsid w:val="1A152344"/>
    <w:rsid w:val="1A174C55"/>
    <w:rsid w:val="1A18AF09"/>
    <w:rsid w:val="1A1BA2FA"/>
    <w:rsid w:val="1A3755AF"/>
    <w:rsid w:val="1A376406"/>
    <w:rsid w:val="1A40260C"/>
    <w:rsid w:val="1A47580C"/>
    <w:rsid w:val="1A59A768"/>
    <w:rsid w:val="1A59FA82"/>
    <w:rsid w:val="1A5B56AF"/>
    <w:rsid w:val="1A632CE6"/>
    <w:rsid w:val="1A6EBF48"/>
    <w:rsid w:val="1A7AEDEB"/>
    <w:rsid w:val="1A803DE6"/>
    <w:rsid w:val="1A82907C"/>
    <w:rsid w:val="1A87ED3A"/>
    <w:rsid w:val="1A887C16"/>
    <w:rsid w:val="1A8B72E3"/>
    <w:rsid w:val="1A90869C"/>
    <w:rsid w:val="1A94BE82"/>
    <w:rsid w:val="1A99B725"/>
    <w:rsid w:val="1A9B2DE4"/>
    <w:rsid w:val="1A9C422C"/>
    <w:rsid w:val="1A9DAE18"/>
    <w:rsid w:val="1A9F42E9"/>
    <w:rsid w:val="1AA04734"/>
    <w:rsid w:val="1AAA9FFC"/>
    <w:rsid w:val="1AB89325"/>
    <w:rsid w:val="1AB8E550"/>
    <w:rsid w:val="1AC00758"/>
    <w:rsid w:val="1AC038F6"/>
    <w:rsid w:val="1AC2A82C"/>
    <w:rsid w:val="1AC33D98"/>
    <w:rsid w:val="1ACD98D4"/>
    <w:rsid w:val="1ACE2510"/>
    <w:rsid w:val="1AD11C80"/>
    <w:rsid w:val="1AED192E"/>
    <w:rsid w:val="1AF1671A"/>
    <w:rsid w:val="1AF43E19"/>
    <w:rsid w:val="1AF8C2F2"/>
    <w:rsid w:val="1AFAC70F"/>
    <w:rsid w:val="1B03C4A1"/>
    <w:rsid w:val="1B05DDC2"/>
    <w:rsid w:val="1B162D1E"/>
    <w:rsid w:val="1B1899CF"/>
    <w:rsid w:val="1B1E1656"/>
    <w:rsid w:val="1B29339D"/>
    <w:rsid w:val="1B2D21AE"/>
    <w:rsid w:val="1B3BBDE5"/>
    <w:rsid w:val="1B3E4D29"/>
    <w:rsid w:val="1B41A2CD"/>
    <w:rsid w:val="1B4773C3"/>
    <w:rsid w:val="1B4AA967"/>
    <w:rsid w:val="1B4B8546"/>
    <w:rsid w:val="1B5C7392"/>
    <w:rsid w:val="1B67ABF8"/>
    <w:rsid w:val="1B692C2B"/>
    <w:rsid w:val="1B6E09C9"/>
    <w:rsid w:val="1B9529D9"/>
    <w:rsid w:val="1B959347"/>
    <w:rsid w:val="1B9CB7E5"/>
    <w:rsid w:val="1BA1C629"/>
    <w:rsid w:val="1BA46DE9"/>
    <w:rsid w:val="1BA73D1F"/>
    <w:rsid w:val="1BB754F3"/>
    <w:rsid w:val="1BB92A83"/>
    <w:rsid w:val="1BBD06D0"/>
    <w:rsid w:val="1BC087A3"/>
    <w:rsid w:val="1BD68D61"/>
    <w:rsid w:val="1BDF5073"/>
    <w:rsid w:val="1BE2B924"/>
    <w:rsid w:val="1BE30B8B"/>
    <w:rsid w:val="1BE814AB"/>
    <w:rsid w:val="1BE92E76"/>
    <w:rsid w:val="1BE9882B"/>
    <w:rsid w:val="1BF15021"/>
    <w:rsid w:val="1BF3CE0E"/>
    <w:rsid w:val="1BF6A4FA"/>
    <w:rsid w:val="1C167343"/>
    <w:rsid w:val="1C1E5339"/>
    <w:rsid w:val="1C310ED7"/>
    <w:rsid w:val="1C45F97F"/>
    <w:rsid w:val="1C5136D0"/>
    <w:rsid w:val="1C6FDF86"/>
    <w:rsid w:val="1C744833"/>
    <w:rsid w:val="1C7EDECD"/>
    <w:rsid w:val="1C86C14C"/>
    <w:rsid w:val="1C874CED"/>
    <w:rsid w:val="1C9B1091"/>
    <w:rsid w:val="1CAA67BE"/>
    <w:rsid w:val="1CAAC7A1"/>
    <w:rsid w:val="1CB09BA8"/>
    <w:rsid w:val="1CB2441E"/>
    <w:rsid w:val="1CB2DA9F"/>
    <w:rsid w:val="1CB60B62"/>
    <w:rsid w:val="1CB6CB27"/>
    <w:rsid w:val="1CBA45F6"/>
    <w:rsid w:val="1CC199ED"/>
    <w:rsid w:val="1CC8F075"/>
    <w:rsid w:val="1CCB1D36"/>
    <w:rsid w:val="1CD54451"/>
    <w:rsid w:val="1CD6E546"/>
    <w:rsid w:val="1CDC8645"/>
    <w:rsid w:val="1CE36C18"/>
    <w:rsid w:val="1CE5C965"/>
    <w:rsid w:val="1CEF921A"/>
    <w:rsid w:val="1CFDC28C"/>
    <w:rsid w:val="1CFE578A"/>
    <w:rsid w:val="1CFE66FB"/>
    <w:rsid w:val="1D070124"/>
    <w:rsid w:val="1D172E26"/>
    <w:rsid w:val="1D178EBE"/>
    <w:rsid w:val="1D1A563B"/>
    <w:rsid w:val="1D2B6449"/>
    <w:rsid w:val="1D2CA76C"/>
    <w:rsid w:val="1D2FDF5D"/>
    <w:rsid w:val="1D301784"/>
    <w:rsid w:val="1D3167D2"/>
    <w:rsid w:val="1D31B04D"/>
    <w:rsid w:val="1D329A9D"/>
    <w:rsid w:val="1D3C250E"/>
    <w:rsid w:val="1D45084F"/>
    <w:rsid w:val="1D5A00C2"/>
    <w:rsid w:val="1D5E8F96"/>
    <w:rsid w:val="1D5F9D53"/>
    <w:rsid w:val="1D681817"/>
    <w:rsid w:val="1D6D4586"/>
    <w:rsid w:val="1D71F56B"/>
    <w:rsid w:val="1D7A8E59"/>
    <w:rsid w:val="1D852111"/>
    <w:rsid w:val="1D8BD369"/>
    <w:rsid w:val="1D937151"/>
    <w:rsid w:val="1D980041"/>
    <w:rsid w:val="1D9AADA5"/>
    <w:rsid w:val="1D9E1756"/>
    <w:rsid w:val="1DA03F3E"/>
    <w:rsid w:val="1DA0C810"/>
    <w:rsid w:val="1DA125CE"/>
    <w:rsid w:val="1DA24C0D"/>
    <w:rsid w:val="1DABB317"/>
    <w:rsid w:val="1DAD1738"/>
    <w:rsid w:val="1DB0638B"/>
    <w:rsid w:val="1DCD9E2A"/>
    <w:rsid w:val="1DD6FEEA"/>
    <w:rsid w:val="1DE77CB2"/>
    <w:rsid w:val="1DE9EA6F"/>
    <w:rsid w:val="1DEA1D5B"/>
    <w:rsid w:val="1DF54FDE"/>
    <w:rsid w:val="1DFB8359"/>
    <w:rsid w:val="1E229CA9"/>
    <w:rsid w:val="1E23D310"/>
    <w:rsid w:val="1E3690CC"/>
    <w:rsid w:val="1E3F0004"/>
    <w:rsid w:val="1E4CDA59"/>
    <w:rsid w:val="1E6E9620"/>
    <w:rsid w:val="1E735AE9"/>
    <w:rsid w:val="1E77B951"/>
    <w:rsid w:val="1E7CDA8F"/>
    <w:rsid w:val="1E7DFDA9"/>
    <w:rsid w:val="1E854748"/>
    <w:rsid w:val="1E8FD2F3"/>
    <w:rsid w:val="1E9364C8"/>
    <w:rsid w:val="1E98012B"/>
    <w:rsid w:val="1EA05466"/>
    <w:rsid w:val="1EA26D25"/>
    <w:rsid w:val="1EAAA793"/>
    <w:rsid w:val="1EACBCB5"/>
    <w:rsid w:val="1EADB9AC"/>
    <w:rsid w:val="1EAF5C76"/>
    <w:rsid w:val="1EB854D9"/>
    <w:rsid w:val="1EC49D50"/>
    <w:rsid w:val="1ED08C89"/>
    <w:rsid w:val="1ED200AB"/>
    <w:rsid w:val="1ED3E61B"/>
    <w:rsid w:val="1EE8C291"/>
    <w:rsid w:val="1EEA7A3E"/>
    <w:rsid w:val="1EF7FC9E"/>
    <w:rsid w:val="1F0D0C68"/>
    <w:rsid w:val="1F0F171D"/>
    <w:rsid w:val="1F0FE73A"/>
    <w:rsid w:val="1F19FCD9"/>
    <w:rsid w:val="1F2F4397"/>
    <w:rsid w:val="1F33EF8D"/>
    <w:rsid w:val="1F39163C"/>
    <w:rsid w:val="1F4C1123"/>
    <w:rsid w:val="1F4E8642"/>
    <w:rsid w:val="1F54DCD1"/>
    <w:rsid w:val="1F585B18"/>
    <w:rsid w:val="1F6330F9"/>
    <w:rsid w:val="1F7E8E8E"/>
    <w:rsid w:val="1F897CA1"/>
    <w:rsid w:val="1F993E1C"/>
    <w:rsid w:val="1FA0F0CB"/>
    <w:rsid w:val="1FA66B57"/>
    <w:rsid w:val="1FA698D8"/>
    <w:rsid w:val="1FAA07D7"/>
    <w:rsid w:val="1FAE14EC"/>
    <w:rsid w:val="1FB0FF61"/>
    <w:rsid w:val="1FB6467C"/>
    <w:rsid w:val="1FBEC032"/>
    <w:rsid w:val="1FC5AD3A"/>
    <w:rsid w:val="1FD24B7B"/>
    <w:rsid w:val="1FE73C6E"/>
    <w:rsid w:val="1FFC6CEB"/>
    <w:rsid w:val="20060917"/>
    <w:rsid w:val="20190A42"/>
    <w:rsid w:val="201E775F"/>
    <w:rsid w:val="2020CC7C"/>
    <w:rsid w:val="20233BBB"/>
    <w:rsid w:val="20283B9A"/>
    <w:rsid w:val="2030A374"/>
    <w:rsid w:val="204691BA"/>
    <w:rsid w:val="204AF2A2"/>
    <w:rsid w:val="205745AC"/>
    <w:rsid w:val="205CBF94"/>
    <w:rsid w:val="205CE9DE"/>
    <w:rsid w:val="205D353A"/>
    <w:rsid w:val="207C46FE"/>
    <w:rsid w:val="207D3599"/>
    <w:rsid w:val="207D3E13"/>
    <w:rsid w:val="20824C5A"/>
    <w:rsid w:val="20830CDC"/>
    <w:rsid w:val="2095914B"/>
    <w:rsid w:val="2099C95D"/>
    <w:rsid w:val="20A5D143"/>
    <w:rsid w:val="20AC0715"/>
    <w:rsid w:val="20B062D5"/>
    <w:rsid w:val="20CD18C3"/>
    <w:rsid w:val="20D6E095"/>
    <w:rsid w:val="20DC8850"/>
    <w:rsid w:val="20E1DD92"/>
    <w:rsid w:val="20E24E5A"/>
    <w:rsid w:val="20E2DEDC"/>
    <w:rsid w:val="20E7A534"/>
    <w:rsid w:val="20FAB3ED"/>
    <w:rsid w:val="21017D45"/>
    <w:rsid w:val="2104AC1E"/>
    <w:rsid w:val="2109E2D9"/>
    <w:rsid w:val="2111EF7E"/>
    <w:rsid w:val="2113D762"/>
    <w:rsid w:val="21196C75"/>
    <w:rsid w:val="2119741C"/>
    <w:rsid w:val="211D74C7"/>
    <w:rsid w:val="21250897"/>
    <w:rsid w:val="2127C646"/>
    <w:rsid w:val="2128E825"/>
    <w:rsid w:val="212BC01C"/>
    <w:rsid w:val="212CA81F"/>
    <w:rsid w:val="212E9A31"/>
    <w:rsid w:val="213117AA"/>
    <w:rsid w:val="21387B8D"/>
    <w:rsid w:val="2139AAED"/>
    <w:rsid w:val="213EA564"/>
    <w:rsid w:val="21403BE5"/>
    <w:rsid w:val="2143F58E"/>
    <w:rsid w:val="2154C227"/>
    <w:rsid w:val="21620DD5"/>
    <w:rsid w:val="21652129"/>
    <w:rsid w:val="2165268D"/>
    <w:rsid w:val="21664F11"/>
    <w:rsid w:val="2177E15B"/>
    <w:rsid w:val="21A13867"/>
    <w:rsid w:val="21B7A89E"/>
    <w:rsid w:val="21C08310"/>
    <w:rsid w:val="21CAC3B5"/>
    <w:rsid w:val="21D0B109"/>
    <w:rsid w:val="21E12235"/>
    <w:rsid w:val="21F30739"/>
    <w:rsid w:val="21FB3168"/>
    <w:rsid w:val="21FEBB94"/>
    <w:rsid w:val="2200165B"/>
    <w:rsid w:val="22032764"/>
    <w:rsid w:val="22048017"/>
    <w:rsid w:val="2205D1DD"/>
    <w:rsid w:val="2208BE43"/>
    <w:rsid w:val="2209E3A5"/>
    <w:rsid w:val="220D587E"/>
    <w:rsid w:val="220F87F5"/>
    <w:rsid w:val="220F9D02"/>
    <w:rsid w:val="220FDB37"/>
    <w:rsid w:val="22217508"/>
    <w:rsid w:val="222B9601"/>
    <w:rsid w:val="22322289"/>
    <w:rsid w:val="2232EFE0"/>
    <w:rsid w:val="224053A1"/>
    <w:rsid w:val="224D2146"/>
    <w:rsid w:val="22579E70"/>
    <w:rsid w:val="225A3B66"/>
    <w:rsid w:val="225A927C"/>
    <w:rsid w:val="22679A27"/>
    <w:rsid w:val="22690840"/>
    <w:rsid w:val="2271A2E8"/>
    <w:rsid w:val="22734C02"/>
    <w:rsid w:val="22781F38"/>
    <w:rsid w:val="227EF2B0"/>
    <w:rsid w:val="22887B84"/>
    <w:rsid w:val="22964D80"/>
    <w:rsid w:val="229C6B46"/>
    <w:rsid w:val="22A1B43F"/>
    <w:rsid w:val="22B55484"/>
    <w:rsid w:val="22BDBA9E"/>
    <w:rsid w:val="22BFE646"/>
    <w:rsid w:val="22D53603"/>
    <w:rsid w:val="22DDE605"/>
    <w:rsid w:val="22E9495D"/>
    <w:rsid w:val="22FEDE6B"/>
    <w:rsid w:val="230081E6"/>
    <w:rsid w:val="2309CD8E"/>
    <w:rsid w:val="230AB7DA"/>
    <w:rsid w:val="230E43B1"/>
    <w:rsid w:val="23106066"/>
    <w:rsid w:val="2312E532"/>
    <w:rsid w:val="23166D20"/>
    <w:rsid w:val="2319B65A"/>
    <w:rsid w:val="2326C763"/>
    <w:rsid w:val="23283C6E"/>
    <w:rsid w:val="232DF372"/>
    <w:rsid w:val="232F5280"/>
    <w:rsid w:val="2334A43C"/>
    <w:rsid w:val="23377CED"/>
    <w:rsid w:val="2350458B"/>
    <w:rsid w:val="2352A190"/>
    <w:rsid w:val="2358406E"/>
    <w:rsid w:val="235CB630"/>
    <w:rsid w:val="23660782"/>
    <w:rsid w:val="236E721A"/>
    <w:rsid w:val="237CCE5B"/>
    <w:rsid w:val="237DFA1E"/>
    <w:rsid w:val="2380B2DF"/>
    <w:rsid w:val="2380E695"/>
    <w:rsid w:val="23996C7D"/>
    <w:rsid w:val="239C0E40"/>
    <w:rsid w:val="23B0A590"/>
    <w:rsid w:val="23B135E5"/>
    <w:rsid w:val="23BD8713"/>
    <w:rsid w:val="23D26527"/>
    <w:rsid w:val="23D2CC2D"/>
    <w:rsid w:val="23D727D7"/>
    <w:rsid w:val="23DA6B7F"/>
    <w:rsid w:val="23DF63EB"/>
    <w:rsid w:val="23EB84E7"/>
    <w:rsid w:val="23F66019"/>
    <w:rsid w:val="23FFEC51"/>
    <w:rsid w:val="240630BD"/>
    <w:rsid w:val="240E29AC"/>
    <w:rsid w:val="2415D5D0"/>
    <w:rsid w:val="2418DB57"/>
    <w:rsid w:val="242D1E85"/>
    <w:rsid w:val="2432B58F"/>
    <w:rsid w:val="243AECB7"/>
    <w:rsid w:val="24431A46"/>
    <w:rsid w:val="24440157"/>
    <w:rsid w:val="2450702A"/>
    <w:rsid w:val="245B513E"/>
    <w:rsid w:val="2465A5B1"/>
    <w:rsid w:val="24661EEB"/>
    <w:rsid w:val="246FD79D"/>
    <w:rsid w:val="2474CD11"/>
    <w:rsid w:val="24771173"/>
    <w:rsid w:val="249B5C67"/>
    <w:rsid w:val="24A64100"/>
    <w:rsid w:val="24AD9A16"/>
    <w:rsid w:val="24B2D557"/>
    <w:rsid w:val="24B51513"/>
    <w:rsid w:val="24BE6737"/>
    <w:rsid w:val="24C4AE5B"/>
    <w:rsid w:val="24CE6F58"/>
    <w:rsid w:val="24DF3EAB"/>
    <w:rsid w:val="24E44B0A"/>
    <w:rsid w:val="24EC2244"/>
    <w:rsid w:val="24EFA50F"/>
    <w:rsid w:val="24F3B811"/>
    <w:rsid w:val="24F7D72E"/>
    <w:rsid w:val="250D66E7"/>
    <w:rsid w:val="250DE7C6"/>
    <w:rsid w:val="251AD734"/>
    <w:rsid w:val="253BF5EC"/>
    <w:rsid w:val="253E7A0C"/>
    <w:rsid w:val="253F91D0"/>
    <w:rsid w:val="25477B95"/>
    <w:rsid w:val="255E14A4"/>
    <w:rsid w:val="2566F1F2"/>
    <w:rsid w:val="2571C27C"/>
    <w:rsid w:val="257B20BC"/>
    <w:rsid w:val="257BB455"/>
    <w:rsid w:val="258E8A09"/>
    <w:rsid w:val="2593A5CF"/>
    <w:rsid w:val="25987454"/>
    <w:rsid w:val="25B4D2C1"/>
    <w:rsid w:val="25BB00D1"/>
    <w:rsid w:val="25CFFBAB"/>
    <w:rsid w:val="25E04E98"/>
    <w:rsid w:val="25EAB089"/>
    <w:rsid w:val="25EC54F8"/>
    <w:rsid w:val="26149291"/>
    <w:rsid w:val="2615D334"/>
    <w:rsid w:val="26387B77"/>
    <w:rsid w:val="26647821"/>
    <w:rsid w:val="266504DC"/>
    <w:rsid w:val="26678415"/>
    <w:rsid w:val="2667960B"/>
    <w:rsid w:val="266C225E"/>
    <w:rsid w:val="267163EE"/>
    <w:rsid w:val="267C5B6B"/>
    <w:rsid w:val="267DB46B"/>
    <w:rsid w:val="2681306E"/>
    <w:rsid w:val="26872CA9"/>
    <w:rsid w:val="268DAED0"/>
    <w:rsid w:val="26940A6B"/>
    <w:rsid w:val="26AB5728"/>
    <w:rsid w:val="26B3278B"/>
    <w:rsid w:val="26B3BC4E"/>
    <w:rsid w:val="26B8200B"/>
    <w:rsid w:val="26C597E9"/>
    <w:rsid w:val="26DFFB6A"/>
    <w:rsid w:val="26E8587F"/>
    <w:rsid w:val="26F1877D"/>
    <w:rsid w:val="270569EA"/>
    <w:rsid w:val="27114F3F"/>
    <w:rsid w:val="27163569"/>
    <w:rsid w:val="27197305"/>
    <w:rsid w:val="271CFDD9"/>
    <w:rsid w:val="27226325"/>
    <w:rsid w:val="2726DFFB"/>
    <w:rsid w:val="27370F5B"/>
    <w:rsid w:val="273C8B79"/>
    <w:rsid w:val="273F3370"/>
    <w:rsid w:val="274465A5"/>
    <w:rsid w:val="2754C583"/>
    <w:rsid w:val="275D0922"/>
    <w:rsid w:val="275DEF6A"/>
    <w:rsid w:val="27644C12"/>
    <w:rsid w:val="276B008F"/>
    <w:rsid w:val="27750EE9"/>
    <w:rsid w:val="2775BDFF"/>
    <w:rsid w:val="277A9D28"/>
    <w:rsid w:val="277D5B65"/>
    <w:rsid w:val="277FA5AA"/>
    <w:rsid w:val="2781D246"/>
    <w:rsid w:val="278D8D84"/>
    <w:rsid w:val="27AAA692"/>
    <w:rsid w:val="27AB3D54"/>
    <w:rsid w:val="27B11F02"/>
    <w:rsid w:val="27C17AAC"/>
    <w:rsid w:val="27C23731"/>
    <w:rsid w:val="27C70F09"/>
    <w:rsid w:val="27D1BB3B"/>
    <w:rsid w:val="27E304EA"/>
    <w:rsid w:val="27E65F51"/>
    <w:rsid w:val="27EA547D"/>
    <w:rsid w:val="27ED47DC"/>
    <w:rsid w:val="27EF09B6"/>
    <w:rsid w:val="27F522D9"/>
    <w:rsid w:val="27F5B623"/>
    <w:rsid w:val="27FE8402"/>
    <w:rsid w:val="28002B78"/>
    <w:rsid w:val="28040BEC"/>
    <w:rsid w:val="280957DC"/>
    <w:rsid w:val="280FCF2E"/>
    <w:rsid w:val="2812C279"/>
    <w:rsid w:val="281FCD45"/>
    <w:rsid w:val="2824DAF2"/>
    <w:rsid w:val="2833171A"/>
    <w:rsid w:val="283C9348"/>
    <w:rsid w:val="28416784"/>
    <w:rsid w:val="2848A819"/>
    <w:rsid w:val="28549C5F"/>
    <w:rsid w:val="28653839"/>
    <w:rsid w:val="28672B01"/>
    <w:rsid w:val="2869FA87"/>
    <w:rsid w:val="287E6FF6"/>
    <w:rsid w:val="2882B05E"/>
    <w:rsid w:val="2883856C"/>
    <w:rsid w:val="288C3300"/>
    <w:rsid w:val="2893A7A3"/>
    <w:rsid w:val="2898B92A"/>
    <w:rsid w:val="289918C5"/>
    <w:rsid w:val="28A12548"/>
    <w:rsid w:val="28A30CF9"/>
    <w:rsid w:val="28A3B325"/>
    <w:rsid w:val="28ADB4E8"/>
    <w:rsid w:val="28B0EE67"/>
    <w:rsid w:val="28B6AF66"/>
    <w:rsid w:val="28B827C7"/>
    <w:rsid w:val="28BDA022"/>
    <w:rsid w:val="28C43DBB"/>
    <w:rsid w:val="28C4E3EB"/>
    <w:rsid w:val="28C5B087"/>
    <w:rsid w:val="28C62D18"/>
    <w:rsid w:val="28CBE804"/>
    <w:rsid w:val="28DB633F"/>
    <w:rsid w:val="28DF1AD4"/>
    <w:rsid w:val="28E1AD34"/>
    <w:rsid w:val="28E6AB41"/>
    <w:rsid w:val="28E9F8E5"/>
    <w:rsid w:val="28FA3D23"/>
    <w:rsid w:val="28FB0B6A"/>
    <w:rsid w:val="290275EB"/>
    <w:rsid w:val="290D3430"/>
    <w:rsid w:val="2911CADB"/>
    <w:rsid w:val="291F436F"/>
    <w:rsid w:val="2929354F"/>
    <w:rsid w:val="293A0CB3"/>
    <w:rsid w:val="293C0982"/>
    <w:rsid w:val="29457A23"/>
    <w:rsid w:val="294B8ACF"/>
    <w:rsid w:val="29575AA2"/>
    <w:rsid w:val="29613240"/>
    <w:rsid w:val="29614029"/>
    <w:rsid w:val="29627167"/>
    <w:rsid w:val="29659B2A"/>
    <w:rsid w:val="296881B4"/>
    <w:rsid w:val="2980B7B6"/>
    <w:rsid w:val="29828130"/>
    <w:rsid w:val="29849FBA"/>
    <w:rsid w:val="2986BEC1"/>
    <w:rsid w:val="2986E765"/>
    <w:rsid w:val="298A3F5E"/>
    <w:rsid w:val="298AE0D3"/>
    <w:rsid w:val="2990F98B"/>
    <w:rsid w:val="2991D93C"/>
    <w:rsid w:val="29928D52"/>
    <w:rsid w:val="29A3BED5"/>
    <w:rsid w:val="29A8B2DF"/>
    <w:rsid w:val="29B4BC8F"/>
    <w:rsid w:val="29BC73CC"/>
    <w:rsid w:val="29BD0F05"/>
    <w:rsid w:val="29C6C138"/>
    <w:rsid w:val="29D08F98"/>
    <w:rsid w:val="29D96FF8"/>
    <w:rsid w:val="29DE7308"/>
    <w:rsid w:val="29E1F8BE"/>
    <w:rsid w:val="29E3CA22"/>
    <w:rsid w:val="29F1B4A4"/>
    <w:rsid w:val="29F40192"/>
    <w:rsid w:val="29FB9F0E"/>
    <w:rsid w:val="2A032B4E"/>
    <w:rsid w:val="2A0DF167"/>
    <w:rsid w:val="2A15F16D"/>
    <w:rsid w:val="2A3BA4CE"/>
    <w:rsid w:val="2A5C11B8"/>
    <w:rsid w:val="2A601F57"/>
    <w:rsid w:val="2A85E21C"/>
    <w:rsid w:val="2A914A9B"/>
    <w:rsid w:val="2A9908DC"/>
    <w:rsid w:val="2A9B59BA"/>
    <w:rsid w:val="2AA8B6F2"/>
    <w:rsid w:val="2AC6E90F"/>
    <w:rsid w:val="2AC797F1"/>
    <w:rsid w:val="2ACBFE2B"/>
    <w:rsid w:val="2ACE8D27"/>
    <w:rsid w:val="2AD50552"/>
    <w:rsid w:val="2ADB0B65"/>
    <w:rsid w:val="2ADE1767"/>
    <w:rsid w:val="2AE0E5ED"/>
    <w:rsid w:val="2AE79F56"/>
    <w:rsid w:val="2AE8128E"/>
    <w:rsid w:val="2AFFC84C"/>
    <w:rsid w:val="2B11F4C6"/>
    <w:rsid w:val="2B178E1D"/>
    <w:rsid w:val="2B19917C"/>
    <w:rsid w:val="2B204ECA"/>
    <w:rsid w:val="2B33E892"/>
    <w:rsid w:val="2B3AD1EF"/>
    <w:rsid w:val="2B3D9EFC"/>
    <w:rsid w:val="2B400DE0"/>
    <w:rsid w:val="2B40F39F"/>
    <w:rsid w:val="2B4758BB"/>
    <w:rsid w:val="2B48FE2C"/>
    <w:rsid w:val="2B491506"/>
    <w:rsid w:val="2B4A2A9C"/>
    <w:rsid w:val="2B4C3793"/>
    <w:rsid w:val="2B4D6529"/>
    <w:rsid w:val="2B525AB5"/>
    <w:rsid w:val="2B5589F1"/>
    <w:rsid w:val="2B56B7ED"/>
    <w:rsid w:val="2B5EB3BD"/>
    <w:rsid w:val="2B677665"/>
    <w:rsid w:val="2B71A857"/>
    <w:rsid w:val="2B71B639"/>
    <w:rsid w:val="2B805CB7"/>
    <w:rsid w:val="2B92322A"/>
    <w:rsid w:val="2B973194"/>
    <w:rsid w:val="2B9D99B2"/>
    <w:rsid w:val="2BABE860"/>
    <w:rsid w:val="2BB5945C"/>
    <w:rsid w:val="2BB92FF2"/>
    <w:rsid w:val="2BC2003A"/>
    <w:rsid w:val="2BC3E2D9"/>
    <w:rsid w:val="2BCF7222"/>
    <w:rsid w:val="2BCF745E"/>
    <w:rsid w:val="2BDA8798"/>
    <w:rsid w:val="2C0F9498"/>
    <w:rsid w:val="2C17F87B"/>
    <w:rsid w:val="2C20B8EB"/>
    <w:rsid w:val="2C26200E"/>
    <w:rsid w:val="2C26A9E0"/>
    <w:rsid w:val="2C26E6E8"/>
    <w:rsid w:val="2C318E5D"/>
    <w:rsid w:val="2C328167"/>
    <w:rsid w:val="2C468674"/>
    <w:rsid w:val="2C478FF2"/>
    <w:rsid w:val="2C4B9903"/>
    <w:rsid w:val="2C4C78FE"/>
    <w:rsid w:val="2C4DFE41"/>
    <w:rsid w:val="2C50918F"/>
    <w:rsid w:val="2C564BB0"/>
    <w:rsid w:val="2C5B7117"/>
    <w:rsid w:val="2C7ADFBE"/>
    <w:rsid w:val="2C7F162C"/>
    <w:rsid w:val="2C7F556D"/>
    <w:rsid w:val="2C844483"/>
    <w:rsid w:val="2C88F08C"/>
    <w:rsid w:val="2C8E7134"/>
    <w:rsid w:val="2C9B1261"/>
    <w:rsid w:val="2CA036D8"/>
    <w:rsid w:val="2CB8A349"/>
    <w:rsid w:val="2CB8E7A6"/>
    <w:rsid w:val="2CBB13BD"/>
    <w:rsid w:val="2CBB15B7"/>
    <w:rsid w:val="2CC39475"/>
    <w:rsid w:val="2CD383D7"/>
    <w:rsid w:val="2CD6082B"/>
    <w:rsid w:val="2CDC60DB"/>
    <w:rsid w:val="2CE248E2"/>
    <w:rsid w:val="2CE370C2"/>
    <w:rsid w:val="2CE464A9"/>
    <w:rsid w:val="2CED615F"/>
    <w:rsid w:val="2CF00886"/>
    <w:rsid w:val="2CF13FC8"/>
    <w:rsid w:val="2D03A03D"/>
    <w:rsid w:val="2D055555"/>
    <w:rsid w:val="2D058F75"/>
    <w:rsid w:val="2D05A1A5"/>
    <w:rsid w:val="2D0C8942"/>
    <w:rsid w:val="2D11D563"/>
    <w:rsid w:val="2D33B6CA"/>
    <w:rsid w:val="2D3A12D5"/>
    <w:rsid w:val="2D3FC427"/>
    <w:rsid w:val="2D425203"/>
    <w:rsid w:val="2D44A5E4"/>
    <w:rsid w:val="2D56C670"/>
    <w:rsid w:val="2D5FDAE4"/>
    <w:rsid w:val="2D610A18"/>
    <w:rsid w:val="2D63412C"/>
    <w:rsid w:val="2D6D41F2"/>
    <w:rsid w:val="2D703743"/>
    <w:rsid w:val="2D77E050"/>
    <w:rsid w:val="2D7B70EA"/>
    <w:rsid w:val="2D7B8981"/>
    <w:rsid w:val="2D8BD141"/>
    <w:rsid w:val="2D918724"/>
    <w:rsid w:val="2D98AFF6"/>
    <w:rsid w:val="2D98FD34"/>
    <w:rsid w:val="2DA02453"/>
    <w:rsid w:val="2DA6FB74"/>
    <w:rsid w:val="2DAAE033"/>
    <w:rsid w:val="2DC28A67"/>
    <w:rsid w:val="2DC7A9CF"/>
    <w:rsid w:val="2DCA650D"/>
    <w:rsid w:val="2DD0F622"/>
    <w:rsid w:val="2DD6AC06"/>
    <w:rsid w:val="2DDD24ED"/>
    <w:rsid w:val="2DDD7240"/>
    <w:rsid w:val="2DE0A890"/>
    <w:rsid w:val="2DE5451E"/>
    <w:rsid w:val="2DF167EA"/>
    <w:rsid w:val="2DF62489"/>
    <w:rsid w:val="2DFBCD03"/>
    <w:rsid w:val="2E0114B5"/>
    <w:rsid w:val="2E03ED05"/>
    <w:rsid w:val="2E093364"/>
    <w:rsid w:val="2E2524FE"/>
    <w:rsid w:val="2E28CE0E"/>
    <w:rsid w:val="2E2D3E70"/>
    <w:rsid w:val="2E364FF4"/>
    <w:rsid w:val="2E3C98AA"/>
    <w:rsid w:val="2E436FEA"/>
    <w:rsid w:val="2E4A3265"/>
    <w:rsid w:val="2E5803C1"/>
    <w:rsid w:val="2E584E25"/>
    <w:rsid w:val="2E725523"/>
    <w:rsid w:val="2E8C5945"/>
    <w:rsid w:val="2E99A2C5"/>
    <w:rsid w:val="2EA5CF06"/>
    <w:rsid w:val="2EA9CF4E"/>
    <w:rsid w:val="2EB43793"/>
    <w:rsid w:val="2EB5D6C8"/>
    <w:rsid w:val="2EB9C654"/>
    <w:rsid w:val="2EBB305F"/>
    <w:rsid w:val="2EC0FF7E"/>
    <w:rsid w:val="2EC841F1"/>
    <w:rsid w:val="2ECB862A"/>
    <w:rsid w:val="2ED59C39"/>
    <w:rsid w:val="2ED9B4D6"/>
    <w:rsid w:val="2ED9EA86"/>
    <w:rsid w:val="2EDF5AD6"/>
    <w:rsid w:val="2EDFA329"/>
    <w:rsid w:val="2EE26BBC"/>
    <w:rsid w:val="2EEE3009"/>
    <w:rsid w:val="2EF09974"/>
    <w:rsid w:val="2EFCE621"/>
    <w:rsid w:val="2EFD5D87"/>
    <w:rsid w:val="2F06A69C"/>
    <w:rsid w:val="2F0D8C27"/>
    <w:rsid w:val="2F2148D7"/>
    <w:rsid w:val="2F3B81B9"/>
    <w:rsid w:val="2F4B82C0"/>
    <w:rsid w:val="2F5733AA"/>
    <w:rsid w:val="2F5AF9DF"/>
    <w:rsid w:val="2F654341"/>
    <w:rsid w:val="2F7995A3"/>
    <w:rsid w:val="2F961AB6"/>
    <w:rsid w:val="2F97A684"/>
    <w:rsid w:val="2F9A368C"/>
    <w:rsid w:val="2F9B8EAB"/>
    <w:rsid w:val="2F9D8D36"/>
    <w:rsid w:val="2F9DC97E"/>
    <w:rsid w:val="2F9DF5EB"/>
    <w:rsid w:val="2FB118E0"/>
    <w:rsid w:val="2FB65D7E"/>
    <w:rsid w:val="2FC324B0"/>
    <w:rsid w:val="2FCC8712"/>
    <w:rsid w:val="2FCEA049"/>
    <w:rsid w:val="2FD34DBF"/>
    <w:rsid w:val="2FD6FC85"/>
    <w:rsid w:val="2FD92C4C"/>
    <w:rsid w:val="2FE3A498"/>
    <w:rsid w:val="2FE755B3"/>
    <w:rsid w:val="2FE88D4E"/>
    <w:rsid w:val="2FEAE2B4"/>
    <w:rsid w:val="2FEEA971"/>
    <w:rsid w:val="2FFDCC77"/>
    <w:rsid w:val="3008D1B2"/>
    <w:rsid w:val="30148B0B"/>
    <w:rsid w:val="301A7123"/>
    <w:rsid w:val="301E3B84"/>
    <w:rsid w:val="3020114C"/>
    <w:rsid w:val="3035C0E1"/>
    <w:rsid w:val="3035E865"/>
    <w:rsid w:val="3053875B"/>
    <w:rsid w:val="305F0606"/>
    <w:rsid w:val="30618548"/>
    <w:rsid w:val="306A8DFF"/>
    <w:rsid w:val="306E0BD8"/>
    <w:rsid w:val="306EF8FC"/>
    <w:rsid w:val="30720631"/>
    <w:rsid w:val="30721615"/>
    <w:rsid w:val="3079276E"/>
    <w:rsid w:val="30937F98"/>
    <w:rsid w:val="309813BD"/>
    <w:rsid w:val="309B09A7"/>
    <w:rsid w:val="309F92BD"/>
    <w:rsid w:val="30AA4481"/>
    <w:rsid w:val="30D0C324"/>
    <w:rsid w:val="30D53A0C"/>
    <w:rsid w:val="30DB1757"/>
    <w:rsid w:val="30EF74B4"/>
    <w:rsid w:val="30F50661"/>
    <w:rsid w:val="30FDA3AC"/>
    <w:rsid w:val="30FF16D2"/>
    <w:rsid w:val="3104A34C"/>
    <w:rsid w:val="3105CC0B"/>
    <w:rsid w:val="310B5176"/>
    <w:rsid w:val="310B5380"/>
    <w:rsid w:val="310E38D9"/>
    <w:rsid w:val="31188BB6"/>
    <w:rsid w:val="311A594D"/>
    <w:rsid w:val="312FBD6C"/>
    <w:rsid w:val="31320BE9"/>
    <w:rsid w:val="3134B4BC"/>
    <w:rsid w:val="3138DA29"/>
    <w:rsid w:val="313AF6E6"/>
    <w:rsid w:val="3147C917"/>
    <w:rsid w:val="314A8500"/>
    <w:rsid w:val="314B2C05"/>
    <w:rsid w:val="314C2E10"/>
    <w:rsid w:val="3153BD52"/>
    <w:rsid w:val="3156DF19"/>
    <w:rsid w:val="316BED61"/>
    <w:rsid w:val="3176C02C"/>
    <w:rsid w:val="3189E2AA"/>
    <w:rsid w:val="318D79A2"/>
    <w:rsid w:val="3190A2E9"/>
    <w:rsid w:val="3195E0BE"/>
    <w:rsid w:val="319C3F45"/>
    <w:rsid w:val="31A17630"/>
    <w:rsid w:val="31A3CFFF"/>
    <w:rsid w:val="31A552D3"/>
    <w:rsid w:val="31A676E8"/>
    <w:rsid w:val="31A6776B"/>
    <w:rsid w:val="31B087B6"/>
    <w:rsid w:val="31C66C57"/>
    <w:rsid w:val="31C835F1"/>
    <w:rsid w:val="31EA2BD6"/>
    <w:rsid w:val="3203B10D"/>
    <w:rsid w:val="32053991"/>
    <w:rsid w:val="32180F78"/>
    <w:rsid w:val="3218A100"/>
    <w:rsid w:val="3224BCDC"/>
    <w:rsid w:val="3224F9BE"/>
    <w:rsid w:val="32268FBA"/>
    <w:rsid w:val="322FA066"/>
    <w:rsid w:val="323377FE"/>
    <w:rsid w:val="3236B762"/>
    <w:rsid w:val="3241FA50"/>
    <w:rsid w:val="324B612B"/>
    <w:rsid w:val="324E1699"/>
    <w:rsid w:val="3256C326"/>
    <w:rsid w:val="32592FBE"/>
    <w:rsid w:val="3261D24D"/>
    <w:rsid w:val="3263DD36"/>
    <w:rsid w:val="326DF2D3"/>
    <w:rsid w:val="327706DF"/>
    <w:rsid w:val="3278C417"/>
    <w:rsid w:val="327C28FC"/>
    <w:rsid w:val="32871B08"/>
    <w:rsid w:val="328CB4C2"/>
    <w:rsid w:val="328ED397"/>
    <w:rsid w:val="329D0F63"/>
    <w:rsid w:val="32AD61B4"/>
    <w:rsid w:val="32BB9212"/>
    <w:rsid w:val="32C3F2ED"/>
    <w:rsid w:val="32C7C0D3"/>
    <w:rsid w:val="32CC9786"/>
    <w:rsid w:val="32D265A6"/>
    <w:rsid w:val="32D4707A"/>
    <w:rsid w:val="32E0BFBA"/>
    <w:rsid w:val="32E0F476"/>
    <w:rsid w:val="32E26185"/>
    <w:rsid w:val="32E4052F"/>
    <w:rsid w:val="32F0B04B"/>
    <w:rsid w:val="32F1ECAD"/>
    <w:rsid w:val="331A2188"/>
    <w:rsid w:val="334AC5F8"/>
    <w:rsid w:val="335EF9BD"/>
    <w:rsid w:val="335F8F50"/>
    <w:rsid w:val="337831BA"/>
    <w:rsid w:val="337C77EE"/>
    <w:rsid w:val="33830F71"/>
    <w:rsid w:val="3390C37A"/>
    <w:rsid w:val="33976DE6"/>
    <w:rsid w:val="339843DB"/>
    <w:rsid w:val="33A882DB"/>
    <w:rsid w:val="33ACB293"/>
    <w:rsid w:val="33B4E0E0"/>
    <w:rsid w:val="33D0C616"/>
    <w:rsid w:val="33DBCDCE"/>
    <w:rsid w:val="33DD952D"/>
    <w:rsid w:val="33EF29D5"/>
    <w:rsid w:val="33F78EC2"/>
    <w:rsid w:val="34006698"/>
    <w:rsid w:val="3401B440"/>
    <w:rsid w:val="3413AEBA"/>
    <w:rsid w:val="341A2184"/>
    <w:rsid w:val="341D3AAF"/>
    <w:rsid w:val="3427023C"/>
    <w:rsid w:val="34280DAA"/>
    <w:rsid w:val="34293BA7"/>
    <w:rsid w:val="3429EBAF"/>
    <w:rsid w:val="342DABAA"/>
    <w:rsid w:val="3430813F"/>
    <w:rsid w:val="34339176"/>
    <w:rsid w:val="345C45A1"/>
    <w:rsid w:val="345C8C6D"/>
    <w:rsid w:val="3478EDC8"/>
    <w:rsid w:val="3498AD7E"/>
    <w:rsid w:val="34A6ED30"/>
    <w:rsid w:val="34ADFA6B"/>
    <w:rsid w:val="34AFC9BF"/>
    <w:rsid w:val="34C068F0"/>
    <w:rsid w:val="34C0696C"/>
    <w:rsid w:val="34C0B886"/>
    <w:rsid w:val="34D5A0C7"/>
    <w:rsid w:val="34DC19E3"/>
    <w:rsid w:val="34DD2555"/>
    <w:rsid w:val="34F4A77C"/>
    <w:rsid w:val="3502AC4C"/>
    <w:rsid w:val="3504A65B"/>
    <w:rsid w:val="3504E826"/>
    <w:rsid w:val="3505CFDF"/>
    <w:rsid w:val="3511DE63"/>
    <w:rsid w:val="3513030B"/>
    <w:rsid w:val="35147D1C"/>
    <w:rsid w:val="3524B8F6"/>
    <w:rsid w:val="355ED6C9"/>
    <w:rsid w:val="35641FA3"/>
    <w:rsid w:val="35690361"/>
    <w:rsid w:val="356A5A2D"/>
    <w:rsid w:val="356E6DFC"/>
    <w:rsid w:val="35714242"/>
    <w:rsid w:val="35738E7A"/>
    <w:rsid w:val="3574AE59"/>
    <w:rsid w:val="357B6FCA"/>
    <w:rsid w:val="357DAB01"/>
    <w:rsid w:val="358BC3E2"/>
    <w:rsid w:val="35927C10"/>
    <w:rsid w:val="3593E88B"/>
    <w:rsid w:val="35940B49"/>
    <w:rsid w:val="3597952A"/>
    <w:rsid w:val="359F3982"/>
    <w:rsid w:val="35A22FA4"/>
    <w:rsid w:val="35AA7D05"/>
    <w:rsid w:val="35B25251"/>
    <w:rsid w:val="35BBF46A"/>
    <w:rsid w:val="35D73690"/>
    <w:rsid w:val="35DB058A"/>
    <w:rsid w:val="35E21CA0"/>
    <w:rsid w:val="35E54B1C"/>
    <w:rsid w:val="35E6704F"/>
    <w:rsid w:val="35E72858"/>
    <w:rsid w:val="35E9845F"/>
    <w:rsid w:val="35ED8C1F"/>
    <w:rsid w:val="35F346EC"/>
    <w:rsid w:val="35F4AD08"/>
    <w:rsid w:val="3624DA67"/>
    <w:rsid w:val="362562B1"/>
    <w:rsid w:val="362CAF81"/>
    <w:rsid w:val="363E7E0C"/>
    <w:rsid w:val="363ED4D9"/>
    <w:rsid w:val="36508A26"/>
    <w:rsid w:val="3655307B"/>
    <w:rsid w:val="3655447C"/>
    <w:rsid w:val="3659F3C9"/>
    <w:rsid w:val="3663B0B7"/>
    <w:rsid w:val="36660837"/>
    <w:rsid w:val="3668CC3C"/>
    <w:rsid w:val="367527C2"/>
    <w:rsid w:val="3679E700"/>
    <w:rsid w:val="3679F48E"/>
    <w:rsid w:val="367B006B"/>
    <w:rsid w:val="36819019"/>
    <w:rsid w:val="36A3811C"/>
    <w:rsid w:val="36A9451B"/>
    <w:rsid w:val="36BF2D77"/>
    <w:rsid w:val="36CF6B5C"/>
    <w:rsid w:val="36D47A99"/>
    <w:rsid w:val="36DDF670"/>
    <w:rsid w:val="3702D796"/>
    <w:rsid w:val="3708C1BE"/>
    <w:rsid w:val="3716F859"/>
    <w:rsid w:val="3722337C"/>
    <w:rsid w:val="372A200B"/>
    <w:rsid w:val="3731FD3B"/>
    <w:rsid w:val="373312C5"/>
    <w:rsid w:val="374ACBE5"/>
    <w:rsid w:val="375A9129"/>
    <w:rsid w:val="375A9CDE"/>
    <w:rsid w:val="376E2357"/>
    <w:rsid w:val="3780209F"/>
    <w:rsid w:val="3781C83F"/>
    <w:rsid w:val="3786C247"/>
    <w:rsid w:val="37885788"/>
    <w:rsid w:val="378B264D"/>
    <w:rsid w:val="378C7DA8"/>
    <w:rsid w:val="37994F1A"/>
    <w:rsid w:val="37AC2875"/>
    <w:rsid w:val="37ACC3A2"/>
    <w:rsid w:val="37B14412"/>
    <w:rsid w:val="37B34D7A"/>
    <w:rsid w:val="37B7C599"/>
    <w:rsid w:val="37BDB3B4"/>
    <w:rsid w:val="37BFFA51"/>
    <w:rsid w:val="37C7C514"/>
    <w:rsid w:val="37CA233D"/>
    <w:rsid w:val="37CC8A22"/>
    <w:rsid w:val="37CED954"/>
    <w:rsid w:val="37D3AE2C"/>
    <w:rsid w:val="37DE0A34"/>
    <w:rsid w:val="37E2480B"/>
    <w:rsid w:val="37E2E85C"/>
    <w:rsid w:val="37E43C8E"/>
    <w:rsid w:val="37E47F2F"/>
    <w:rsid w:val="37EDF056"/>
    <w:rsid w:val="37FB996F"/>
    <w:rsid w:val="3806A909"/>
    <w:rsid w:val="38077F20"/>
    <w:rsid w:val="380B6B94"/>
    <w:rsid w:val="380C66C5"/>
    <w:rsid w:val="38110DAA"/>
    <w:rsid w:val="38137EE1"/>
    <w:rsid w:val="381FDBC1"/>
    <w:rsid w:val="38208EC8"/>
    <w:rsid w:val="38254714"/>
    <w:rsid w:val="38274AA7"/>
    <w:rsid w:val="382B932F"/>
    <w:rsid w:val="382D7211"/>
    <w:rsid w:val="386919F6"/>
    <w:rsid w:val="387275D9"/>
    <w:rsid w:val="38771B41"/>
    <w:rsid w:val="3878F9BA"/>
    <w:rsid w:val="387E9C45"/>
    <w:rsid w:val="38804C79"/>
    <w:rsid w:val="3883FAB8"/>
    <w:rsid w:val="38841AA0"/>
    <w:rsid w:val="3887620B"/>
    <w:rsid w:val="3887FD45"/>
    <w:rsid w:val="388BD2EA"/>
    <w:rsid w:val="388F8E8C"/>
    <w:rsid w:val="38984954"/>
    <w:rsid w:val="38A8AF56"/>
    <w:rsid w:val="38AAF468"/>
    <w:rsid w:val="38B24BE0"/>
    <w:rsid w:val="38C314CB"/>
    <w:rsid w:val="38C5CA06"/>
    <w:rsid w:val="38C7E7F4"/>
    <w:rsid w:val="38C9CC27"/>
    <w:rsid w:val="38D5E22B"/>
    <w:rsid w:val="38DC5DFD"/>
    <w:rsid w:val="38EA34BD"/>
    <w:rsid w:val="38F1344F"/>
    <w:rsid w:val="38F28542"/>
    <w:rsid w:val="38FFBEA6"/>
    <w:rsid w:val="390FE399"/>
    <w:rsid w:val="3912162F"/>
    <w:rsid w:val="39140091"/>
    <w:rsid w:val="39251A69"/>
    <w:rsid w:val="39359845"/>
    <w:rsid w:val="39411918"/>
    <w:rsid w:val="3941AA2B"/>
    <w:rsid w:val="3941DE1D"/>
    <w:rsid w:val="39442AB4"/>
    <w:rsid w:val="396F1D3F"/>
    <w:rsid w:val="398123E4"/>
    <w:rsid w:val="39831282"/>
    <w:rsid w:val="3985BA5F"/>
    <w:rsid w:val="3985FC94"/>
    <w:rsid w:val="398AFB2D"/>
    <w:rsid w:val="398B63AB"/>
    <w:rsid w:val="3997AEBF"/>
    <w:rsid w:val="39AE1F56"/>
    <w:rsid w:val="39B962BC"/>
    <w:rsid w:val="39BD241F"/>
    <w:rsid w:val="39BF39CA"/>
    <w:rsid w:val="39C9EAC0"/>
    <w:rsid w:val="39E1CD6B"/>
    <w:rsid w:val="39E30FA1"/>
    <w:rsid w:val="39F80B12"/>
    <w:rsid w:val="39FCE5C3"/>
    <w:rsid w:val="3A045627"/>
    <w:rsid w:val="3A080E62"/>
    <w:rsid w:val="3A1848E0"/>
    <w:rsid w:val="3A1F27B7"/>
    <w:rsid w:val="3A285C94"/>
    <w:rsid w:val="3A2A5FB5"/>
    <w:rsid w:val="3A38374D"/>
    <w:rsid w:val="3A3C6134"/>
    <w:rsid w:val="3A3FD206"/>
    <w:rsid w:val="3A43F9FE"/>
    <w:rsid w:val="3A4B2950"/>
    <w:rsid w:val="3A53D731"/>
    <w:rsid w:val="3A5B8471"/>
    <w:rsid w:val="3A79B9B6"/>
    <w:rsid w:val="3A814ED1"/>
    <w:rsid w:val="3A8A65AD"/>
    <w:rsid w:val="3A9C29BB"/>
    <w:rsid w:val="3AA17B2D"/>
    <w:rsid w:val="3AA58888"/>
    <w:rsid w:val="3AB2FF9A"/>
    <w:rsid w:val="3AB658C7"/>
    <w:rsid w:val="3AB8FC0C"/>
    <w:rsid w:val="3ABCED7C"/>
    <w:rsid w:val="3ABFC460"/>
    <w:rsid w:val="3ACDA086"/>
    <w:rsid w:val="3ACE353F"/>
    <w:rsid w:val="3AD258C4"/>
    <w:rsid w:val="3ADC9411"/>
    <w:rsid w:val="3AE509B2"/>
    <w:rsid w:val="3AE89BBC"/>
    <w:rsid w:val="3AFDDE47"/>
    <w:rsid w:val="3B014C85"/>
    <w:rsid w:val="3B0B925A"/>
    <w:rsid w:val="3B1C067B"/>
    <w:rsid w:val="3B1C9FB3"/>
    <w:rsid w:val="3B234E87"/>
    <w:rsid w:val="3B29FE9F"/>
    <w:rsid w:val="3B2CA032"/>
    <w:rsid w:val="3B306C76"/>
    <w:rsid w:val="3B384E6B"/>
    <w:rsid w:val="3B4A2E1B"/>
    <w:rsid w:val="3B583655"/>
    <w:rsid w:val="3B62F167"/>
    <w:rsid w:val="3B671247"/>
    <w:rsid w:val="3B685B72"/>
    <w:rsid w:val="3B68BC1B"/>
    <w:rsid w:val="3B752529"/>
    <w:rsid w:val="3B7621A2"/>
    <w:rsid w:val="3B76591B"/>
    <w:rsid w:val="3B8C0C58"/>
    <w:rsid w:val="3B8F204B"/>
    <w:rsid w:val="3B980F7F"/>
    <w:rsid w:val="3BA3C04A"/>
    <w:rsid w:val="3BA3F440"/>
    <w:rsid w:val="3BA6E814"/>
    <w:rsid w:val="3BAEA3BE"/>
    <w:rsid w:val="3BB819FB"/>
    <w:rsid w:val="3BB92145"/>
    <w:rsid w:val="3BBF542E"/>
    <w:rsid w:val="3BD89F31"/>
    <w:rsid w:val="3BE69296"/>
    <w:rsid w:val="3BE6D8BD"/>
    <w:rsid w:val="3BEF79EA"/>
    <w:rsid w:val="3BFDB7C3"/>
    <w:rsid w:val="3BFDDE84"/>
    <w:rsid w:val="3C037268"/>
    <w:rsid w:val="3C04F61C"/>
    <w:rsid w:val="3C09A2EA"/>
    <w:rsid w:val="3C158B41"/>
    <w:rsid w:val="3C17F607"/>
    <w:rsid w:val="3C206CA2"/>
    <w:rsid w:val="3C33EAF8"/>
    <w:rsid w:val="3C3A3A08"/>
    <w:rsid w:val="3C3F6823"/>
    <w:rsid w:val="3C45083F"/>
    <w:rsid w:val="3C46EA8C"/>
    <w:rsid w:val="3C5117DE"/>
    <w:rsid w:val="3C53F476"/>
    <w:rsid w:val="3C55E6D2"/>
    <w:rsid w:val="3C600A3F"/>
    <w:rsid w:val="3C6D347C"/>
    <w:rsid w:val="3C7A181F"/>
    <w:rsid w:val="3C8287B5"/>
    <w:rsid w:val="3C8E5F3C"/>
    <w:rsid w:val="3CA68320"/>
    <w:rsid w:val="3CC3B703"/>
    <w:rsid w:val="3CCABEDA"/>
    <w:rsid w:val="3CE8CA39"/>
    <w:rsid w:val="3CE944C6"/>
    <w:rsid w:val="3CF44D61"/>
    <w:rsid w:val="3D077C45"/>
    <w:rsid w:val="3D134676"/>
    <w:rsid w:val="3D1E5DE7"/>
    <w:rsid w:val="3D2A50B2"/>
    <w:rsid w:val="3D400F79"/>
    <w:rsid w:val="3D4A1F68"/>
    <w:rsid w:val="3D4AACDB"/>
    <w:rsid w:val="3D53B315"/>
    <w:rsid w:val="3D59B52E"/>
    <w:rsid w:val="3D610921"/>
    <w:rsid w:val="3D67C3AB"/>
    <w:rsid w:val="3D714341"/>
    <w:rsid w:val="3D7867B8"/>
    <w:rsid w:val="3D7B0245"/>
    <w:rsid w:val="3D857A28"/>
    <w:rsid w:val="3D90DF0A"/>
    <w:rsid w:val="3D9AAB06"/>
    <w:rsid w:val="3D9B6DC6"/>
    <w:rsid w:val="3D9DCD24"/>
    <w:rsid w:val="3DAFDB12"/>
    <w:rsid w:val="3DBD2BA8"/>
    <w:rsid w:val="3DBF4202"/>
    <w:rsid w:val="3DC69525"/>
    <w:rsid w:val="3DCF2CDD"/>
    <w:rsid w:val="3DDA5816"/>
    <w:rsid w:val="3DDEEF92"/>
    <w:rsid w:val="3DE28E7F"/>
    <w:rsid w:val="3DF4CB9E"/>
    <w:rsid w:val="3DF6A52D"/>
    <w:rsid w:val="3E0D4FF4"/>
    <w:rsid w:val="3E14CDB5"/>
    <w:rsid w:val="3E165808"/>
    <w:rsid w:val="3E18E779"/>
    <w:rsid w:val="3E19FEEF"/>
    <w:rsid w:val="3E1AE1F2"/>
    <w:rsid w:val="3E1CF371"/>
    <w:rsid w:val="3E210C9D"/>
    <w:rsid w:val="3E2E2A67"/>
    <w:rsid w:val="3E35B06C"/>
    <w:rsid w:val="3E3F3C24"/>
    <w:rsid w:val="3E4461DC"/>
    <w:rsid w:val="3E454DDF"/>
    <w:rsid w:val="3E45FC04"/>
    <w:rsid w:val="3E4F665F"/>
    <w:rsid w:val="3E5E4D34"/>
    <w:rsid w:val="3E60A445"/>
    <w:rsid w:val="3E632389"/>
    <w:rsid w:val="3E649693"/>
    <w:rsid w:val="3E6EA7A3"/>
    <w:rsid w:val="3E6F749D"/>
    <w:rsid w:val="3E724C83"/>
    <w:rsid w:val="3E7C8040"/>
    <w:rsid w:val="3E920764"/>
    <w:rsid w:val="3E9D1BAF"/>
    <w:rsid w:val="3E9FDB53"/>
    <w:rsid w:val="3EA5320E"/>
    <w:rsid w:val="3EA53501"/>
    <w:rsid w:val="3EA81480"/>
    <w:rsid w:val="3EB2AA05"/>
    <w:rsid w:val="3EBE421C"/>
    <w:rsid w:val="3EC17553"/>
    <w:rsid w:val="3ECAD319"/>
    <w:rsid w:val="3EDA301B"/>
    <w:rsid w:val="3EE36B0F"/>
    <w:rsid w:val="3EF1A78A"/>
    <w:rsid w:val="3EFA1E8C"/>
    <w:rsid w:val="3EFC17B7"/>
    <w:rsid w:val="3F033578"/>
    <w:rsid w:val="3F0EB9B7"/>
    <w:rsid w:val="3F137C3A"/>
    <w:rsid w:val="3F15D7CE"/>
    <w:rsid w:val="3F1846B3"/>
    <w:rsid w:val="3F1A7988"/>
    <w:rsid w:val="3F1C8449"/>
    <w:rsid w:val="3F228D53"/>
    <w:rsid w:val="3F3A0545"/>
    <w:rsid w:val="3F3DA938"/>
    <w:rsid w:val="3F441BB3"/>
    <w:rsid w:val="3F52140C"/>
    <w:rsid w:val="3F53EDDF"/>
    <w:rsid w:val="3F68CC18"/>
    <w:rsid w:val="3F6E6C03"/>
    <w:rsid w:val="3F7E2FFD"/>
    <w:rsid w:val="3F81728C"/>
    <w:rsid w:val="3F859A3E"/>
    <w:rsid w:val="3F915C77"/>
    <w:rsid w:val="3F9462A1"/>
    <w:rsid w:val="3F9A2BAC"/>
    <w:rsid w:val="3F9A5437"/>
    <w:rsid w:val="3FA017F2"/>
    <w:rsid w:val="3FABD196"/>
    <w:rsid w:val="3FB6B576"/>
    <w:rsid w:val="3FC3974D"/>
    <w:rsid w:val="3FC558F7"/>
    <w:rsid w:val="3FCF4192"/>
    <w:rsid w:val="3FD00066"/>
    <w:rsid w:val="3FD615C7"/>
    <w:rsid w:val="3FD7D447"/>
    <w:rsid w:val="3FDA6B1C"/>
    <w:rsid w:val="3FEFD0DE"/>
    <w:rsid w:val="3FF8C7F0"/>
    <w:rsid w:val="4005F2A3"/>
    <w:rsid w:val="40090D26"/>
    <w:rsid w:val="400FEF11"/>
    <w:rsid w:val="4013E4A2"/>
    <w:rsid w:val="4017B95A"/>
    <w:rsid w:val="401A2EC5"/>
    <w:rsid w:val="401AFAE5"/>
    <w:rsid w:val="401F8D48"/>
    <w:rsid w:val="401FB359"/>
    <w:rsid w:val="402CCC48"/>
    <w:rsid w:val="40343FDC"/>
    <w:rsid w:val="404137C1"/>
    <w:rsid w:val="40526828"/>
    <w:rsid w:val="406C4F95"/>
    <w:rsid w:val="407651DC"/>
    <w:rsid w:val="407E428E"/>
    <w:rsid w:val="40837C12"/>
    <w:rsid w:val="40892D9F"/>
    <w:rsid w:val="408A2798"/>
    <w:rsid w:val="408C1A07"/>
    <w:rsid w:val="40923395"/>
    <w:rsid w:val="4093646F"/>
    <w:rsid w:val="4094050E"/>
    <w:rsid w:val="4095A5B9"/>
    <w:rsid w:val="40987416"/>
    <w:rsid w:val="40D86213"/>
    <w:rsid w:val="40E26FCC"/>
    <w:rsid w:val="40E838B4"/>
    <w:rsid w:val="40F31852"/>
    <w:rsid w:val="40F3F826"/>
    <w:rsid w:val="40F529AA"/>
    <w:rsid w:val="40FE3675"/>
    <w:rsid w:val="41037125"/>
    <w:rsid w:val="41158EE3"/>
    <w:rsid w:val="4117B9EB"/>
    <w:rsid w:val="411ABE8E"/>
    <w:rsid w:val="412D2227"/>
    <w:rsid w:val="4132A7D3"/>
    <w:rsid w:val="41400190"/>
    <w:rsid w:val="41505658"/>
    <w:rsid w:val="416552E1"/>
    <w:rsid w:val="417CDA75"/>
    <w:rsid w:val="417DAF71"/>
    <w:rsid w:val="41861261"/>
    <w:rsid w:val="418C3CF5"/>
    <w:rsid w:val="4192D4F6"/>
    <w:rsid w:val="41975377"/>
    <w:rsid w:val="41A255E1"/>
    <w:rsid w:val="41B5A8EE"/>
    <w:rsid w:val="41BEC7F3"/>
    <w:rsid w:val="41C71879"/>
    <w:rsid w:val="41CA16B2"/>
    <w:rsid w:val="41D269BD"/>
    <w:rsid w:val="41E004B9"/>
    <w:rsid w:val="41E611EF"/>
    <w:rsid w:val="41EA5B2A"/>
    <w:rsid w:val="41EAF69D"/>
    <w:rsid w:val="41EE6D02"/>
    <w:rsid w:val="41EF40E4"/>
    <w:rsid w:val="41FAB274"/>
    <w:rsid w:val="42028B8B"/>
    <w:rsid w:val="420D9725"/>
    <w:rsid w:val="42273F57"/>
    <w:rsid w:val="422FFD7C"/>
    <w:rsid w:val="42350625"/>
    <w:rsid w:val="42449BF0"/>
    <w:rsid w:val="424C1424"/>
    <w:rsid w:val="42549681"/>
    <w:rsid w:val="42698BFC"/>
    <w:rsid w:val="4269FBE9"/>
    <w:rsid w:val="426A3EAE"/>
    <w:rsid w:val="42793F3D"/>
    <w:rsid w:val="4280E73A"/>
    <w:rsid w:val="429E26DC"/>
    <w:rsid w:val="429F3501"/>
    <w:rsid w:val="42A71874"/>
    <w:rsid w:val="42AD759F"/>
    <w:rsid w:val="42B0A746"/>
    <w:rsid w:val="42B1F0A8"/>
    <w:rsid w:val="42C0B65D"/>
    <w:rsid w:val="42CD10FB"/>
    <w:rsid w:val="42DC29C0"/>
    <w:rsid w:val="42F11A8C"/>
    <w:rsid w:val="42FACFF8"/>
    <w:rsid w:val="430CE09D"/>
    <w:rsid w:val="430D1729"/>
    <w:rsid w:val="4317D325"/>
    <w:rsid w:val="432FF36A"/>
    <w:rsid w:val="43316828"/>
    <w:rsid w:val="433194D4"/>
    <w:rsid w:val="4333CAF6"/>
    <w:rsid w:val="4347577D"/>
    <w:rsid w:val="434E7461"/>
    <w:rsid w:val="43630B22"/>
    <w:rsid w:val="436AF85E"/>
    <w:rsid w:val="436C2897"/>
    <w:rsid w:val="436CCB96"/>
    <w:rsid w:val="436FD41C"/>
    <w:rsid w:val="4372E212"/>
    <w:rsid w:val="43875942"/>
    <w:rsid w:val="438EA1A4"/>
    <w:rsid w:val="439238BD"/>
    <w:rsid w:val="43ABD2BE"/>
    <w:rsid w:val="43BB987C"/>
    <w:rsid w:val="43BE7DCE"/>
    <w:rsid w:val="43CD6D1E"/>
    <w:rsid w:val="43D2E099"/>
    <w:rsid w:val="43DA454D"/>
    <w:rsid w:val="43DF1B23"/>
    <w:rsid w:val="43E808AE"/>
    <w:rsid w:val="43F81864"/>
    <w:rsid w:val="43FD9902"/>
    <w:rsid w:val="4401A9C2"/>
    <w:rsid w:val="44067255"/>
    <w:rsid w:val="440905E5"/>
    <w:rsid w:val="440E1474"/>
    <w:rsid w:val="440ECEF4"/>
    <w:rsid w:val="44123CDC"/>
    <w:rsid w:val="44150CBF"/>
    <w:rsid w:val="44161058"/>
    <w:rsid w:val="441FFE16"/>
    <w:rsid w:val="44234EC6"/>
    <w:rsid w:val="4427C60C"/>
    <w:rsid w:val="44360C9E"/>
    <w:rsid w:val="44434A4C"/>
    <w:rsid w:val="445FB604"/>
    <w:rsid w:val="446ABF1B"/>
    <w:rsid w:val="4473E313"/>
    <w:rsid w:val="4481F386"/>
    <w:rsid w:val="4490799C"/>
    <w:rsid w:val="4490B348"/>
    <w:rsid w:val="44955003"/>
    <w:rsid w:val="449588B8"/>
    <w:rsid w:val="449A6E0D"/>
    <w:rsid w:val="449BA3B4"/>
    <w:rsid w:val="449FF15E"/>
    <w:rsid w:val="44A80BCD"/>
    <w:rsid w:val="44B08E5E"/>
    <w:rsid w:val="44BE3202"/>
    <w:rsid w:val="44BF71F2"/>
    <w:rsid w:val="44C372E7"/>
    <w:rsid w:val="44C7F5DF"/>
    <w:rsid w:val="44CDFA1F"/>
    <w:rsid w:val="44D1CDB1"/>
    <w:rsid w:val="44D6546E"/>
    <w:rsid w:val="44E1772A"/>
    <w:rsid w:val="44EEDD7E"/>
    <w:rsid w:val="44F77B71"/>
    <w:rsid w:val="44F8E467"/>
    <w:rsid w:val="450AADA8"/>
    <w:rsid w:val="450DCC95"/>
    <w:rsid w:val="4512D9E4"/>
    <w:rsid w:val="451689B1"/>
    <w:rsid w:val="4520A732"/>
    <w:rsid w:val="45237933"/>
    <w:rsid w:val="452485CC"/>
    <w:rsid w:val="452B2D6E"/>
    <w:rsid w:val="45393F18"/>
    <w:rsid w:val="453A48AF"/>
    <w:rsid w:val="453F3259"/>
    <w:rsid w:val="4553934C"/>
    <w:rsid w:val="4569D9CD"/>
    <w:rsid w:val="45700309"/>
    <w:rsid w:val="45709033"/>
    <w:rsid w:val="45727AA5"/>
    <w:rsid w:val="4582A00C"/>
    <w:rsid w:val="4582FBBC"/>
    <w:rsid w:val="458AD2BA"/>
    <w:rsid w:val="4590B16A"/>
    <w:rsid w:val="4592E2E4"/>
    <w:rsid w:val="45934825"/>
    <w:rsid w:val="459C3AC0"/>
    <w:rsid w:val="459CBCF5"/>
    <w:rsid w:val="45A4E394"/>
    <w:rsid w:val="45A6C8CD"/>
    <w:rsid w:val="45A9FE37"/>
    <w:rsid w:val="45B6A3AF"/>
    <w:rsid w:val="45B99F0F"/>
    <w:rsid w:val="45BC32CE"/>
    <w:rsid w:val="45C0323A"/>
    <w:rsid w:val="45C1EC22"/>
    <w:rsid w:val="45E303E4"/>
    <w:rsid w:val="45F61AB9"/>
    <w:rsid w:val="45F6758C"/>
    <w:rsid w:val="45FB83BD"/>
    <w:rsid w:val="45FC23AC"/>
    <w:rsid w:val="460DD1BD"/>
    <w:rsid w:val="460FD97D"/>
    <w:rsid w:val="461277E6"/>
    <w:rsid w:val="461C44C0"/>
    <w:rsid w:val="461DFDE8"/>
    <w:rsid w:val="4621A131"/>
    <w:rsid w:val="46265490"/>
    <w:rsid w:val="4629FA8F"/>
    <w:rsid w:val="463677AD"/>
    <w:rsid w:val="46414B20"/>
    <w:rsid w:val="4642BB7D"/>
    <w:rsid w:val="465016AC"/>
    <w:rsid w:val="466524E4"/>
    <w:rsid w:val="4666CCB2"/>
    <w:rsid w:val="466ADD7A"/>
    <w:rsid w:val="46717B28"/>
    <w:rsid w:val="4674D6FC"/>
    <w:rsid w:val="4676A897"/>
    <w:rsid w:val="467B2C84"/>
    <w:rsid w:val="468CB9AC"/>
    <w:rsid w:val="4699B906"/>
    <w:rsid w:val="46A44DE9"/>
    <w:rsid w:val="46A96BBD"/>
    <w:rsid w:val="46BFBC90"/>
    <w:rsid w:val="46CAE39F"/>
    <w:rsid w:val="46D0293A"/>
    <w:rsid w:val="46D18AE5"/>
    <w:rsid w:val="46E187FD"/>
    <w:rsid w:val="46E35E4B"/>
    <w:rsid w:val="46F19BA7"/>
    <w:rsid w:val="46F76736"/>
    <w:rsid w:val="470205FF"/>
    <w:rsid w:val="4708EC15"/>
    <w:rsid w:val="470B98BD"/>
    <w:rsid w:val="4717FBAA"/>
    <w:rsid w:val="471CA71E"/>
    <w:rsid w:val="47204489"/>
    <w:rsid w:val="4725E90A"/>
    <w:rsid w:val="47293419"/>
    <w:rsid w:val="4729E25F"/>
    <w:rsid w:val="472EF1E4"/>
    <w:rsid w:val="47301254"/>
    <w:rsid w:val="4737B61B"/>
    <w:rsid w:val="4744E60E"/>
    <w:rsid w:val="47497419"/>
    <w:rsid w:val="475573DC"/>
    <w:rsid w:val="477DB6A3"/>
    <w:rsid w:val="47877F80"/>
    <w:rsid w:val="479B59CF"/>
    <w:rsid w:val="47A04AD3"/>
    <w:rsid w:val="47A53855"/>
    <w:rsid w:val="47A68360"/>
    <w:rsid w:val="47A8BAB4"/>
    <w:rsid w:val="47B0DA48"/>
    <w:rsid w:val="47B48811"/>
    <w:rsid w:val="47B52281"/>
    <w:rsid w:val="47B815FA"/>
    <w:rsid w:val="47BF4C23"/>
    <w:rsid w:val="47DB3CEE"/>
    <w:rsid w:val="47EB11F2"/>
    <w:rsid w:val="47F1CE06"/>
    <w:rsid w:val="47F2516B"/>
    <w:rsid w:val="47FAC6C2"/>
    <w:rsid w:val="47FD24B4"/>
    <w:rsid w:val="48184D27"/>
    <w:rsid w:val="482B4D4E"/>
    <w:rsid w:val="482B8CD0"/>
    <w:rsid w:val="483FBA28"/>
    <w:rsid w:val="484FA5C3"/>
    <w:rsid w:val="4850A53E"/>
    <w:rsid w:val="48599DB8"/>
    <w:rsid w:val="486109AE"/>
    <w:rsid w:val="486276D7"/>
    <w:rsid w:val="4871CAF3"/>
    <w:rsid w:val="4875CF02"/>
    <w:rsid w:val="487F82AB"/>
    <w:rsid w:val="487FE0FF"/>
    <w:rsid w:val="488BA363"/>
    <w:rsid w:val="488C4CED"/>
    <w:rsid w:val="48904750"/>
    <w:rsid w:val="4894C94F"/>
    <w:rsid w:val="489C4D3A"/>
    <w:rsid w:val="48B14235"/>
    <w:rsid w:val="48B98F89"/>
    <w:rsid w:val="48BCF2CA"/>
    <w:rsid w:val="48BDC253"/>
    <w:rsid w:val="48C6FA55"/>
    <w:rsid w:val="48CA5898"/>
    <w:rsid w:val="48CF4584"/>
    <w:rsid w:val="48D3DFEE"/>
    <w:rsid w:val="48D4BD64"/>
    <w:rsid w:val="48DBE01E"/>
    <w:rsid w:val="48DDF82F"/>
    <w:rsid w:val="48F8321C"/>
    <w:rsid w:val="48F898CC"/>
    <w:rsid w:val="48F92E1C"/>
    <w:rsid w:val="4900DDCC"/>
    <w:rsid w:val="49147150"/>
    <w:rsid w:val="49212DF0"/>
    <w:rsid w:val="492270AB"/>
    <w:rsid w:val="4924D337"/>
    <w:rsid w:val="49267FDF"/>
    <w:rsid w:val="49284BD4"/>
    <w:rsid w:val="49323BC8"/>
    <w:rsid w:val="493457D3"/>
    <w:rsid w:val="493A297A"/>
    <w:rsid w:val="493AB11E"/>
    <w:rsid w:val="493E0C6E"/>
    <w:rsid w:val="49564AC2"/>
    <w:rsid w:val="495EB92D"/>
    <w:rsid w:val="4965CBFB"/>
    <w:rsid w:val="49691049"/>
    <w:rsid w:val="497C752C"/>
    <w:rsid w:val="498AC601"/>
    <w:rsid w:val="498D31FE"/>
    <w:rsid w:val="49950F9D"/>
    <w:rsid w:val="49989570"/>
    <w:rsid w:val="49B3E104"/>
    <w:rsid w:val="49B89922"/>
    <w:rsid w:val="49BD54F9"/>
    <w:rsid w:val="49BDB8CB"/>
    <w:rsid w:val="49C45AFB"/>
    <w:rsid w:val="49CD09D3"/>
    <w:rsid w:val="49CF0104"/>
    <w:rsid w:val="49D0CE21"/>
    <w:rsid w:val="49D1EA6C"/>
    <w:rsid w:val="49D60C0E"/>
    <w:rsid w:val="49E950F7"/>
    <w:rsid w:val="49F32509"/>
    <w:rsid w:val="49F7346E"/>
    <w:rsid w:val="49F8561F"/>
    <w:rsid w:val="4A022562"/>
    <w:rsid w:val="4A05D1DD"/>
    <w:rsid w:val="4A0AEE0C"/>
    <w:rsid w:val="4A0D2DCF"/>
    <w:rsid w:val="4A140A19"/>
    <w:rsid w:val="4A2AA26D"/>
    <w:rsid w:val="4A2FA72E"/>
    <w:rsid w:val="4A4B9D08"/>
    <w:rsid w:val="4A692BC8"/>
    <w:rsid w:val="4A6945FE"/>
    <w:rsid w:val="4A708381"/>
    <w:rsid w:val="4A70C486"/>
    <w:rsid w:val="4A72E162"/>
    <w:rsid w:val="4A77A1BE"/>
    <w:rsid w:val="4A7D271B"/>
    <w:rsid w:val="4A9220E8"/>
    <w:rsid w:val="4A9250DD"/>
    <w:rsid w:val="4A9DAC42"/>
    <w:rsid w:val="4AA3C8AE"/>
    <w:rsid w:val="4ABF2E93"/>
    <w:rsid w:val="4AC76C72"/>
    <w:rsid w:val="4ACAE4B7"/>
    <w:rsid w:val="4AD1165E"/>
    <w:rsid w:val="4AE366F6"/>
    <w:rsid w:val="4AEF4BEC"/>
    <w:rsid w:val="4AF0203C"/>
    <w:rsid w:val="4AF7BBC0"/>
    <w:rsid w:val="4B05370A"/>
    <w:rsid w:val="4B06224F"/>
    <w:rsid w:val="4B0C7EF3"/>
    <w:rsid w:val="4B137F70"/>
    <w:rsid w:val="4B1E32FC"/>
    <w:rsid w:val="4B37093B"/>
    <w:rsid w:val="4B43AE09"/>
    <w:rsid w:val="4B4C8243"/>
    <w:rsid w:val="4B615786"/>
    <w:rsid w:val="4B64E823"/>
    <w:rsid w:val="4B6669B3"/>
    <w:rsid w:val="4B74F5FC"/>
    <w:rsid w:val="4B75D8D7"/>
    <w:rsid w:val="4B7D9031"/>
    <w:rsid w:val="4B86B9E5"/>
    <w:rsid w:val="4B8909D6"/>
    <w:rsid w:val="4B9106DC"/>
    <w:rsid w:val="4BACE27D"/>
    <w:rsid w:val="4BADFF44"/>
    <w:rsid w:val="4BAE6F37"/>
    <w:rsid w:val="4BAEF818"/>
    <w:rsid w:val="4BB26F6E"/>
    <w:rsid w:val="4BB27E3A"/>
    <w:rsid w:val="4BB35466"/>
    <w:rsid w:val="4BCD94B5"/>
    <w:rsid w:val="4BD53788"/>
    <w:rsid w:val="4BD692D2"/>
    <w:rsid w:val="4BDF0EBD"/>
    <w:rsid w:val="4BE00EA7"/>
    <w:rsid w:val="4C016179"/>
    <w:rsid w:val="4C0177A5"/>
    <w:rsid w:val="4C02C5DA"/>
    <w:rsid w:val="4C037A3E"/>
    <w:rsid w:val="4C0CB469"/>
    <w:rsid w:val="4C1260E8"/>
    <w:rsid w:val="4C1C25EF"/>
    <w:rsid w:val="4C23DC22"/>
    <w:rsid w:val="4C27FEAE"/>
    <w:rsid w:val="4C28F222"/>
    <w:rsid w:val="4C296E2B"/>
    <w:rsid w:val="4C347548"/>
    <w:rsid w:val="4C3A9EE1"/>
    <w:rsid w:val="4C3AF382"/>
    <w:rsid w:val="4C4F438F"/>
    <w:rsid w:val="4C54188C"/>
    <w:rsid w:val="4C571155"/>
    <w:rsid w:val="4C5B0DD1"/>
    <w:rsid w:val="4C5F47F0"/>
    <w:rsid w:val="4C5F594D"/>
    <w:rsid w:val="4C67C8B0"/>
    <w:rsid w:val="4C728BE5"/>
    <w:rsid w:val="4C781275"/>
    <w:rsid w:val="4C7FBF0D"/>
    <w:rsid w:val="4C85B3AE"/>
    <w:rsid w:val="4C92FEFA"/>
    <w:rsid w:val="4CA01051"/>
    <w:rsid w:val="4CB36ED1"/>
    <w:rsid w:val="4CD1AC68"/>
    <w:rsid w:val="4CD23A1B"/>
    <w:rsid w:val="4CD870D4"/>
    <w:rsid w:val="4CEA45EE"/>
    <w:rsid w:val="4CF0EC5B"/>
    <w:rsid w:val="4D02A987"/>
    <w:rsid w:val="4D030D57"/>
    <w:rsid w:val="4D077616"/>
    <w:rsid w:val="4D09D619"/>
    <w:rsid w:val="4D0C1D2C"/>
    <w:rsid w:val="4D0D3304"/>
    <w:rsid w:val="4D0FF96B"/>
    <w:rsid w:val="4D14C08C"/>
    <w:rsid w:val="4D15EC82"/>
    <w:rsid w:val="4D16968E"/>
    <w:rsid w:val="4D2A2AD6"/>
    <w:rsid w:val="4D2E04AD"/>
    <w:rsid w:val="4D2E161F"/>
    <w:rsid w:val="4D3219F4"/>
    <w:rsid w:val="4D3E538C"/>
    <w:rsid w:val="4D4224E9"/>
    <w:rsid w:val="4D4AD027"/>
    <w:rsid w:val="4D5677E8"/>
    <w:rsid w:val="4D5DE0A5"/>
    <w:rsid w:val="4D714135"/>
    <w:rsid w:val="4D7B6C05"/>
    <w:rsid w:val="4D7C87FA"/>
    <w:rsid w:val="4D897D77"/>
    <w:rsid w:val="4D8E16FC"/>
    <w:rsid w:val="4D9794E9"/>
    <w:rsid w:val="4D9F0B1D"/>
    <w:rsid w:val="4DBC9C8B"/>
    <w:rsid w:val="4DC02213"/>
    <w:rsid w:val="4DDAAA25"/>
    <w:rsid w:val="4DDE3359"/>
    <w:rsid w:val="4DE0A73E"/>
    <w:rsid w:val="4DEF9989"/>
    <w:rsid w:val="4DF4BDE1"/>
    <w:rsid w:val="4DF54DAA"/>
    <w:rsid w:val="4DF7EDF3"/>
    <w:rsid w:val="4E11CB42"/>
    <w:rsid w:val="4E12CD0A"/>
    <w:rsid w:val="4E16A31B"/>
    <w:rsid w:val="4E17B7DA"/>
    <w:rsid w:val="4E1AC691"/>
    <w:rsid w:val="4E1CCB23"/>
    <w:rsid w:val="4E27D1E5"/>
    <w:rsid w:val="4E2B4B26"/>
    <w:rsid w:val="4E2CC0D9"/>
    <w:rsid w:val="4E316707"/>
    <w:rsid w:val="4E3B4699"/>
    <w:rsid w:val="4E4BAD9E"/>
    <w:rsid w:val="4E5830F8"/>
    <w:rsid w:val="4E584FA6"/>
    <w:rsid w:val="4E590D6B"/>
    <w:rsid w:val="4E636CDE"/>
    <w:rsid w:val="4E6C4D17"/>
    <w:rsid w:val="4E6F20B5"/>
    <w:rsid w:val="4E735388"/>
    <w:rsid w:val="4E7EE4B1"/>
    <w:rsid w:val="4E8C4A28"/>
    <w:rsid w:val="4E90B972"/>
    <w:rsid w:val="4E9189E8"/>
    <w:rsid w:val="4E931945"/>
    <w:rsid w:val="4E95121B"/>
    <w:rsid w:val="4E9FBEE4"/>
    <w:rsid w:val="4EA193A2"/>
    <w:rsid w:val="4EA398D5"/>
    <w:rsid w:val="4EA61E4B"/>
    <w:rsid w:val="4EAA6F3C"/>
    <w:rsid w:val="4EB429CC"/>
    <w:rsid w:val="4EB91B56"/>
    <w:rsid w:val="4EBD8CD4"/>
    <w:rsid w:val="4ECB1A47"/>
    <w:rsid w:val="4ED352B4"/>
    <w:rsid w:val="4EE275BF"/>
    <w:rsid w:val="4EE9B94D"/>
    <w:rsid w:val="4EFC8FE4"/>
    <w:rsid w:val="4F04FAF3"/>
    <w:rsid w:val="4F0701E1"/>
    <w:rsid w:val="4F2295A0"/>
    <w:rsid w:val="4F25875E"/>
    <w:rsid w:val="4F29F757"/>
    <w:rsid w:val="4F2A110B"/>
    <w:rsid w:val="4F2AA6C0"/>
    <w:rsid w:val="4F2D9596"/>
    <w:rsid w:val="4F3F7C24"/>
    <w:rsid w:val="4F400FA1"/>
    <w:rsid w:val="4F4CC899"/>
    <w:rsid w:val="4F5753A4"/>
    <w:rsid w:val="4F5E2DC3"/>
    <w:rsid w:val="4F5F70CC"/>
    <w:rsid w:val="4F72889C"/>
    <w:rsid w:val="4F7E42A5"/>
    <w:rsid w:val="4F7F8100"/>
    <w:rsid w:val="4F800C85"/>
    <w:rsid w:val="4F9C3BE6"/>
    <w:rsid w:val="4FA80163"/>
    <w:rsid w:val="4FB9F86F"/>
    <w:rsid w:val="4FCAC68F"/>
    <w:rsid w:val="4FD341C3"/>
    <w:rsid w:val="4FD531A7"/>
    <w:rsid w:val="4FDCA73B"/>
    <w:rsid w:val="4FE7BE7A"/>
    <w:rsid w:val="4FF476BA"/>
    <w:rsid w:val="5022E362"/>
    <w:rsid w:val="5026E3D2"/>
    <w:rsid w:val="50277E73"/>
    <w:rsid w:val="502D41DE"/>
    <w:rsid w:val="50482B98"/>
    <w:rsid w:val="5058DFE1"/>
    <w:rsid w:val="505C1DB7"/>
    <w:rsid w:val="506AA5B6"/>
    <w:rsid w:val="506BE8D7"/>
    <w:rsid w:val="507C3DE7"/>
    <w:rsid w:val="5084EDE0"/>
    <w:rsid w:val="508D6EBB"/>
    <w:rsid w:val="5090B8C2"/>
    <w:rsid w:val="50949A6D"/>
    <w:rsid w:val="5097D31A"/>
    <w:rsid w:val="50A013F2"/>
    <w:rsid w:val="50A0B34F"/>
    <w:rsid w:val="50A25118"/>
    <w:rsid w:val="50B079E3"/>
    <w:rsid w:val="50B8A488"/>
    <w:rsid w:val="50DB9E2F"/>
    <w:rsid w:val="50DD564D"/>
    <w:rsid w:val="50E0F4CC"/>
    <w:rsid w:val="50F4EADB"/>
    <w:rsid w:val="50F58401"/>
    <w:rsid w:val="50F62B7E"/>
    <w:rsid w:val="50FC5363"/>
    <w:rsid w:val="5114715D"/>
    <w:rsid w:val="5126C8ED"/>
    <w:rsid w:val="51271C7E"/>
    <w:rsid w:val="5145AA7A"/>
    <w:rsid w:val="5148A7FA"/>
    <w:rsid w:val="514C1220"/>
    <w:rsid w:val="5153E414"/>
    <w:rsid w:val="5163B206"/>
    <w:rsid w:val="516687DA"/>
    <w:rsid w:val="516F5D7C"/>
    <w:rsid w:val="51717CC5"/>
    <w:rsid w:val="5174719E"/>
    <w:rsid w:val="51794BE0"/>
    <w:rsid w:val="517DBFC6"/>
    <w:rsid w:val="51805888"/>
    <w:rsid w:val="51824E56"/>
    <w:rsid w:val="5193C60B"/>
    <w:rsid w:val="51970717"/>
    <w:rsid w:val="5198C95C"/>
    <w:rsid w:val="519908BC"/>
    <w:rsid w:val="51AED665"/>
    <w:rsid w:val="51C5F1CD"/>
    <w:rsid w:val="51C69789"/>
    <w:rsid w:val="51C7C229"/>
    <w:rsid w:val="51D5AAAA"/>
    <w:rsid w:val="51EAC222"/>
    <w:rsid w:val="51ECF269"/>
    <w:rsid w:val="51F2F19F"/>
    <w:rsid w:val="5216C756"/>
    <w:rsid w:val="5218059B"/>
    <w:rsid w:val="521D7A30"/>
    <w:rsid w:val="52222E0C"/>
    <w:rsid w:val="5224B034"/>
    <w:rsid w:val="5231819C"/>
    <w:rsid w:val="5231941D"/>
    <w:rsid w:val="5232E066"/>
    <w:rsid w:val="523FC4C5"/>
    <w:rsid w:val="525F5001"/>
    <w:rsid w:val="52664BD8"/>
    <w:rsid w:val="526FD128"/>
    <w:rsid w:val="5299E10A"/>
    <w:rsid w:val="52B241E2"/>
    <w:rsid w:val="52B9B94D"/>
    <w:rsid w:val="52BD8580"/>
    <w:rsid w:val="52BD9148"/>
    <w:rsid w:val="52C4C5A8"/>
    <w:rsid w:val="52C9979E"/>
    <w:rsid w:val="52CCEA54"/>
    <w:rsid w:val="52D0BF9E"/>
    <w:rsid w:val="52D21570"/>
    <w:rsid w:val="52DA6C20"/>
    <w:rsid w:val="52ECFD63"/>
    <w:rsid w:val="52F190B5"/>
    <w:rsid w:val="53016B5B"/>
    <w:rsid w:val="5303833E"/>
    <w:rsid w:val="5303A765"/>
    <w:rsid w:val="53306011"/>
    <w:rsid w:val="53311EA5"/>
    <w:rsid w:val="5334B292"/>
    <w:rsid w:val="533CCF14"/>
    <w:rsid w:val="53419FF2"/>
    <w:rsid w:val="536C124F"/>
    <w:rsid w:val="537F3ED2"/>
    <w:rsid w:val="5388CB33"/>
    <w:rsid w:val="539657E1"/>
    <w:rsid w:val="53A36B4C"/>
    <w:rsid w:val="53A76854"/>
    <w:rsid w:val="53B35E34"/>
    <w:rsid w:val="53B56D5D"/>
    <w:rsid w:val="53BA1073"/>
    <w:rsid w:val="53D2FD79"/>
    <w:rsid w:val="53D5D583"/>
    <w:rsid w:val="53E89713"/>
    <w:rsid w:val="53F05935"/>
    <w:rsid w:val="53F4F8D9"/>
    <w:rsid w:val="53FBECD1"/>
    <w:rsid w:val="53FC7A36"/>
    <w:rsid w:val="5402D367"/>
    <w:rsid w:val="540B1FAD"/>
    <w:rsid w:val="540E3381"/>
    <w:rsid w:val="541596FF"/>
    <w:rsid w:val="54185B8A"/>
    <w:rsid w:val="54194EDD"/>
    <w:rsid w:val="54244318"/>
    <w:rsid w:val="542C6D33"/>
    <w:rsid w:val="542DA357"/>
    <w:rsid w:val="542F3ACA"/>
    <w:rsid w:val="54392176"/>
    <w:rsid w:val="543DCE04"/>
    <w:rsid w:val="544B957C"/>
    <w:rsid w:val="5451BCA3"/>
    <w:rsid w:val="545E5EDC"/>
    <w:rsid w:val="5463190E"/>
    <w:rsid w:val="54729A6C"/>
    <w:rsid w:val="54857EA4"/>
    <w:rsid w:val="54884F6D"/>
    <w:rsid w:val="549599E0"/>
    <w:rsid w:val="5496C4E7"/>
    <w:rsid w:val="549F2350"/>
    <w:rsid w:val="54A0E6AB"/>
    <w:rsid w:val="54A34B6C"/>
    <w:rsid w:val="54A79216"/>
    <w:rsid w:val="54ADCA15"/>
    <w:rsid w:val="54B768CB"/>
    <w:rsid w:val="54B8FFE9"/>
    <w:rsid w:val="54C2FF79"/>
    <w:rsid w:val="54C7A8D9"/>
    <w:rsid w:val="54DB786C"/>
    <w:rsid w:val="54E0F4D0"/>
    <w:rsid w:val="54E215B1"/>
    <w:rsid w:val="54E35152"/>
    <w:rsid w:val="54EAF17F"/>
    <w:rsid w:val="54EC333C"/>
    <w:rsid w:val="54EDAC62"/>
    <w:rsid w:val="54F7A7F5"/>
    <w:rsid w:val="54FDF942"/>
    <w:rsid w:val="5503DD5E"/>
    <w:rsid w:val="550CCA5B"/>
    <w:rsid w:val="550F1E7D"/>
    <w:rsid w:val="55204EF4"/>
    <w:rsid w:val="5528B5FD"/>
    <w:rsid w:val="5538163B"/>
    <w:rsid w:val="55416D2E"/>
    <w:rsid w:val="5547A30A"/>
    <w:rsid w:val="5549487E"/>
    <w:rsid w:val="55496EE7"/>
    <w:rsid w:val="5556BEC0"/>
    <w:rsid w:val="55598E8A"/>
    <w:rsid w:val="555E80A3"/>
    <w:rsid w:val="5563C6F6"/>
    <w:rsid w:val="5568263C"/>
    <w:rsid w:val="55832504"/>
    <w:rsid w:val="5589F282"/>
    <w:rsid w:val="558B4EAE"/>
    <w:rsid w:val="558E9150"/>
    <w:rsid w:val="5593A88A"/>
    <w:rsid w:val="559F5E61"/>
    <w:rsid w:val="55A4178A"/>
    <w:rsid w:val="55B03B8E"/>
    <w:rsid w:val="55BAAB6E"/>
    <w:rsid w:val="55C1DB42"/>
    <w:rsid w:val="55C58089"/>
    <w:rsid w:val="55CEEC59"/>
    <w:rsid w:val="55E22523"/>
    <w:rsid w:val="55ECCACE"/>
    <w:rsid w:val="55F9A8E1"/>
    <w:rsid w:val="55FDA54E"/>
    <w:rsid w:val="5605D784"/>
    <w:rsid w:val="561A1353"/>
    <w:rsid w:val="5620DE5E"/>
    <w:rsid w:val="562A41A6"/>
    <w:rsid w:val="562AD04B"/>
    <w:rsid w:val="563C6054"/>
    <w:rsid w:val="56469C58"/>
    <w:rsid w:val="56471EDB"/>
    <w:rsid w:val="566596C4"/>
    <w:rsid w:val="56664634"/>
    <w:rsid w:val="566825FB"/>
    <w:rsid w:val="56753E45"/>
    <w:rsid w:val="567E2B8A"/>
    <w:rsid w:val="567EED37"/>
    <w:rsid w:val="5684F5AA"/>
    <w:rsid w:val="56857355"/>
    <w:rsid w:val="568BFB4F"/>
    <w:rsid w:val="568E7405"/>
    <w:rsid w:val="569733DF"/>
    <w:rsid w:val="569A760A"/>
    <w:rsid w:val="56AB45CC"/>
    <w:rsid w:val="56BCAE17"/>
    <w:rsid w:val="56C647E5"/>
    <w:rsid w:val="56D00B1C"/>
    <w:rsid w:val="56D18B1B"/>
    <w:rsid w:val="56D25AC6"/>
    <w:rsid w:val="56D349EB"/>
    <w:rsid w:val="56D54314"/>
    <w:rsid w:val="56E3BBBA"/>
    <w:rsid w:val="5705DEF3"/>
    <w:rsid w:val="570A5C97"/>
    <w:rsid w:val="57156219"/>
    <w:rsid w:val="571717A4"/>
    <w:rsid w:val="5718D2A2"/>
    <w:rsid w:val="571BDAFD"/>
    <w:rsid w:val="571FAE57"/>
    <w:rsid w:val="5724BD14"/>
    <w:rsid w:val="57267EDD"/>
    <w:rsid w:val="572A8079"/>
    <w:rsid w:val="57366B48"/>
    <w:rsid w:val="573D3A72"/>
    <w:rsid w:val="57544873"/>
    <w:rsid w:val="575A44C3"/>
    <w:rsid w:val="576255EE"/>
    <w:rsid w:val="57673017"/>
    <w:rsid w:val="5768CB0F"/>
    <w:rsid w:val="576DB383"/>
    <w:rsid w:val="577C8E86"/>
    <w:rsid w:val="577FC180"/>
    <w:rsid w:val="5780BDDF"/>
    <w:rsid w:val="5788C8E2"/>
    <w:rsid w:val="578C42C2"/>
    <w:rsid w:val="578D43A0"/>
    <w:rsid w:val="57A6B209"/>
    <w:rsid w:val="57B34CDC"/>
    <w:rsid w:val="57B81BB4"/>
    <w:rsid w:val="57BAABA0"/>
    <w:rsid w:val="57CB21F4"/>
    <w:rsid w:val="57CF48BF"/>
    <w:rsid w:val="57D068FB"/>
    <w:rsid w:val="57DB94E6"/>
    <w:rsid w:val="57F65043"/>
    <w:rsid w:val="57F68956"/>
    <w:rsid w:val="57FE96A3"/>
    <w:rsid w:val="58021587"/>
    <w:rsid w:val="58036533"/>
    <w:rsid w:val="5805E7CA"/>
    <w:rsid w:val="580606FA"/>
    <w:rsid w:val="580B9D6D"/>
    <w:rsid w:val="580F6108"/>
    <w:rsid w:val="5814EF92"/>
    <w:rsid w:val="581FC007"/>
    <w:rsid w:val="5824B7DF"/>
    <w:rsid w:val="582A0EC2"/>
    <w:rsid w:val="583F98F8"/>
    <w:rsid w:val="585CBAB0"/>
    <w:rsid w:val="585EDA7F"/>
    <w:rsid w:val="585EFECE"/>
    <w:rsid w:val="586045D7"/>
    <w:rsid w:val="58744F64"/>
    <w:rsid w:val="587BB997"/>
    <w:rsid w:val="58858924"/>
    <w:rsid w:val="588F0FDF"/>
    <w:rsid w:val="589A0C03"/>
    <w:rsid w:val="589D8CE5"/>
    <w:rsid w:val="58A3CD76"/>
    <w:rsid w:val="58A46FC0"/>
    <w:rsid w:val="58A67A93"/>
    <w:rsid w:val="58AACB03"/>
    <w:rsid w:val="58AEF536"/>
    <w:rsid w:val="58AF8C68"/>
    <w:rsid w:val="58C5C9EE"/>
    <w:rsid w:val="58CA7FA6"/>
    <w:rsid w:val="58CACBC9"/>
    <w:rsid w:val="58D03FCC"/>
    <w:rsid w:val="58DAD147"/>
    <w:rsid w:val="58DCEB33"/>
    <w:rsid w:val="58EC6259"/>
    <w:rsid w:val="58F353D8"/>
    <w:rsid w:val="58FE02AB"/>
    <w:rsid w:val="58FF7F1C"/>
    <w:rsid w:val="5901BB7B"/>
    <w:rsid w:val="59136D70"/>
    <w:rsid w:val="59175154"/>
    <w:rsid w:val="592CB2B1"/>
    <w:rsid w:val="5931606A"/>
    <w:rsid w:val="59365988"/>
    <w:rsid w:val="5938A676"/>
    <w:rsid w:val="594031D4"/>
    <w:rsid w:val="5941F06B"/>
    <w:rsid w:val="59434EBC"/>
    <w:rsid w:val="594B2FF7"/>
    <w:rsid w:val="594B6261"/>
    <w:rsid w:val="5952DD4A"/>
    <w:rsid w:val="59563BDD"/>
    <w:rsid w:val="595F956F"/>
    <w:rsid w:val="597D984B"/>
    <w:rsid w:val="597E85C9"/>
    <w:rsid w:val="597EDEB3"/>
    <w:rsid w:val="598799A3"/>
    <w:rsid w:val="599D2FBB"/>
    <w:rsid w:val="59A28A63"/>
    <w:rsid w:val="59A51CD4"/>
    <w:rsid w:val="59ADC409"/>
    <w:rsid w:val="59B11325"/>
    <w:rsid w:val="59C0B9E7"/>
    <w:rsid w:val="59C27BED"/>
    <w:rsid w:val="59C3A5B8"/>
    <w:rsid w:val="59CCA0BD"/>
    <w:rsid w:val="59CF816D"/>
    <w:rsid w:val="59D03715"/>
    <w:rsid w:val="59E33B40"/>
    <w:rsid w:val="59F01CCC"/>
    <w:rsid w:val="59F220B3"/>
    <w:rsid w:val="59F36AFE"/>
    <w:rsid w:val="59F908BA"/>
    <w:rsid w:val="59FFD969"/>
    <w:rsid w:val="5A00DAFE"/>
    <w:rsid w:val="5A024A03"/>
    <w:rsid w:val="5A0C850B"/>
    <w:rsid w:val="5A1528AF"/>
    <w:rsid w:val="5A1F4103"/>
    <w:rsid w:val="5A23D3A3"/>
    <w:rsid w:val="5A297BD9"/>
    <w:rsid w:val="5A2E625E"/>
    <w:rsid w:val="5A371B31"/>
    <w:rsid w:val="5A390524"/>
    <w:rsid w:val="5A391063"/>
    <w:rsid w:val="5A4992CC"/>
    <w:rsid w:val="5A4F8FFE"/>
    <w:rsid w:val="5A50A069"/>
    <w:rsid w:val="5A610DCA"/>
    <w:rsid w:val="5A64A2EA"/>
    <w:rsid w:val="5A67782E"/>
    <w:rsid w:val="5A7823F5"/>
    <w:rsid w:val="5A789C05"/>
    <w:rsid w:val="5A8FCCC6"/>
    <w:rsid w:val="5A90B075"/>
    <w:rsid w:val="5A9BD942"/>
    <w:rsid w:val="5A9D4EEE"/>
    <w:rsid w:val="5AA981E5"/>
    <w:rsid w:val="5AB28C19"/>
    <w:rsid w:val="5AB30E7D"/>
    <w:rsid w:val="5AB3D81A"/>
    <w:rsid w:val="5AC1E786"/>
    <w:rsid w:val="5AC8CD97"/>
    <w:rsid w:val="5AD7E4D5"/>
    <w:rsid w:val="5ADDF39F"/>
    <w:rsid w:val="5AE2257D"/>
    <w:rsid w:val="5AE2C223"/>
    <w:rsid w:val="5AE5A400"/>
    <w:rsid w:val="5AFD6579"/>
    <w:rsid w:val="5AFF8DDE"/>
    <w:rsid w:val="5B006140"/>
    <w:rsid w:val="5B05F46D"/>
    <w:rsid w:val="5B0DF759"/>
    <w:rsid w:val="5B1CF75A"/>
    <w:rsid w:val="5B2E6268"/>
    <w:rsid w:val="5B39C458"/>
    <w:rsid w:val="5B3C5614"/>
    <w:rsid w:val="5B3C9595"/>
    <w:rsid w:val="5B3FACD2"/>
    <w:rsid w:val="5B3FE063"/>
    <w:rsid w:val="5B48B1AA"/>
    <w:rsid w:val="5B497B7D"/>
    <w:rsid w:val="5B538F02"/>
    <w:rsid w:val="5B6B5A0F"/>
    <w:rsid w:val="5B6DEE38"/>
    <w:rsid w:val="5B6E7BEE"/>
    <w:rsid w:val="5B73B25A"/>
    <w:rsid w:val="5B7D9490"/>
    <w:rsid w:val="5BA6D49F"/>
    <w:rsid w:val="5BC3A61C"/>
    <w:rsid w:val="5BD10315"/>
    <w:rsid w:val="5BDBAEB0"/>
    <w:rsid w:val="5BE934BD"/>
    <w:rsid w:val="5BEBB742"/>
    <w:rsid w:val="5BF0AB16"/>
    <w:rsid w:val="5BF4D839"/>
    <w:rsid w:val="5BF62DBA"/>
    <w:rsid w:val="5C022D7C"/>
    <w:rsid w:val="5C0E8A10"/>
    <w:rsid w:val="5C1D71C4"/>
    <w:rsid w:val="5C209083"/>
    <w:rsid w:val="5C2411EA"/>
    <w:rsid w:val="5C244027"/>
    <w:rsid w:val="5C2EFB8C"/>
    <w:rsid w:val="5C2F6633"/>
    <w:rsid w:val="5C3C99A0"/>
    <w:rsid w:val="5C4F0720"/>
    <w:rsid w:val="5C589782"/>
    <w:rsid w:val="5C69813E"/>
    <w:rsid w:val="5C6B2443"/>
    <w:rsid w:val="5C728236"/>
    <w:rsid w:val="5C7F8799"/>
    <w:rsid w:val="5C7FC798"/>
    <w:rsid w:val="5C8C9F33"/>
    <w:rsid w:val="5C90F5A3"/>
    <w:rsid w:val="5C966A0F"/>
    <w:rsid w:val="5C9A9AC2"/>
    <w:rsid w:val="5CA27963"/>
    <w:rsid w:val="5CA32381"/>
    <w:rsid w:val="5CA726F4"/>
    <w:rsid w:val="5CAC059D"/>
    <w:rsid w:val="5CB43BFA"/>
    <w:rsid w:val="5CB8F832"/>
    <w:rsid w:val="5CC0D39C"/>
    <w:rsid w:val="5CC65F6D"/>
    <w:rsid w:val="5CCA5533"/>
    <w:rsid w:val="5CD315F0"/>
    <w:rsid w:val="5CEC83DC"/>
    <w:rsid w:val="5CF14FA0"/>
    <w:rsid w:val="5D02ECEC"/>
    <w:rsid w:val="5D034A89"/>
    <w:rsid w:val="5D0603FD"/>
    <w:rsid w:val="5D0B803D"/>
    <w:rsid w:val="5D0CC7A7"/>
    <w:rsid w:val="5D263263"/>
    <w:rsid w:val="5D27DA71"/>
    <w:rsid w:val="5D3D498E"/>
    <w:rsid w:val="5D434ECE"/>
    <w:rsid w:val="5D4E530F"/>
    <w:rsid w:val="5D5EADCA"/>
    <w:rsid w:val="5D65730E"/>
    <w:rsid w:val="5D71E9ED"/>
    <w:rsid w:val="5D75F7D3"/>
    <w:rsid w:val="5D779CEC"/>
    <w:rsid w:val="5DA6FAF3"/>
    <w:rsid w:val="5DAFC7CA"/>
    <w:rsid w:val="5DB39A2F"/>
    <w:rsid w:val="5DBB5DE2"/>
    <w:rsid w:val="5DC046C0"/>
    <w:rsid w:val="5DC4A2CC"/>
    <w:rsid w:val="5DDE603E"/>
    <w:rsid w:val="5DDF36BC"/>
    <w:rsid w:val="5E027BF5"/>
    <w:rsid w:val="5E089C8B"/>
    <w:rsid w:val="5E2A82C6"/>
    <w:rsid w:val="5E31C5F9"/>
    <w:rsid w:val="5E51B4FE"/>
    <w:rsid w:val="5E65C652"/>
    <w:rsid w:val="5E6D7431"/>
    <w:rsid w:val="5E8668A5"/>
    <w:rsid w:val="5E908426"/>
    <w:rsid w:val="5EA90AF1"/>
    <w:rsid w:val="5EADF3BA"/>
    <w:rsid w:val="5ED0AE57"/>
    <w:rsid w:val="5EDDB5C2"/>
    <w:rsid w:val="5EEDBD4C"/>
    <w:rsid w:val="5EF51C02"/>
    <w:rsid w:val="5EF63BAC"/>
    <w:rsid w:val="5EFE26B0"/>
    <w:rsid w:val="5F0D857C"/>
    <w:rsid w:val="5F16D935"/>
    <w:rsid w:val="5F16EAA4"/>
    <w:rsid w:val="5F1D4381"/>
    <w:rsid w:val="5F1FC356"/>
    <w:rsid w:val="5F3A4986"/>
    <w:rsid w:val="5F3AAE73"/>
    <w:rsid w:val="5F411DEE"/>
    <w:rsid w:val="5F46CE71"/>
    <w:rsid w:val="5F4A36DC"/>
    <w:rsid w:val="5F507A93"/>
    <w:rsid w:val="5F557A68"/>
    <w:rsid w:val="5F5DBF69"/>
    <w:rsid w:val="5F5FB1C7"/>
    <w:rsid w:val="5F645F85"/>
    <w:rsid w:val="5F64B0DB"/>
    <w:rsid w:val="5F68C56D"/>
    <w:rsid w:val="5F7628A1"/>
    <w:rsid w:val="5F87EFCB"/>
    <w:rsid w:val="5F94F9B0"/>
    <w:rsid w:val="5F98F959"/>
    <w:rsid w:val="5FA5C417"/>
    <w:rsid w:val="5FC04EE3"/>
    <w:rsid w:val="5FCAB01F"/>
    <w:rsid w:val="5FCBAFA9"/>
    <w:rsid w:val="5FD6EE53"/>
    <w:rsid w:val="5FDAC640"/>
    <w:rsid w:val="5FDEC9DA"/>
    <w:rsid w:val="5FEEF4D2"/>
    <w:rsid w:val="5FF3EBCB"/>
    <w:rsid w:val="5FFD8104"/>
    <w:rsid w:val="6000366E"/>
    <w:rsid w:val="60032A08"/>
    <w:rsid w:val="602B0FFB"/>
    <w:rsid w:val="602D975A"/>
    <w:rsid w:val="602E50B9"/>
    <w:rsid w:val="603A041C"/>
    <w:rsid w:val="603A0927"/>
    <w:rsid w:val="603FDE63"/>
    <w:rsid w:val="6040E4BB"/>
    <w:rsid w:val="604239A0"/>
    <w:rsid w:val="604875AE"/>
    <w:rsid w:val="605D79AD"/>
    <w:rsid w:val="60661502"/>
    <w:rsid w:val="606A3230"/>
    <w:rsid w:val="6077385E"/>
    <w:rsid w:val="607FF1E2"/>
    <w:rsid w:val="6080DAFC"/>
    <w:rsid w:val="608196EA"/>
    <w:rsid w:val="6086D998"/>
    <w:rsid w:val="609C5DF4"/>
    <w:rsid w:val="60B3B247"/>
    <w:rsid w:val="60BB0238"/>
    <w:rsid w:val="60BF357B"/>
    <w:rsid w:val="60C9B1D9"/>
    <w:rsid w:val="60E0EC2C"/>
    <w:rsid w:val="60E8A81B"/>
    <w:rsid w:val="60EEF311"/>
    <w:rsid w:val="60F11891"/>
    <w:rsid w:val="61167E4F"/>
    <w:rsid w:val="611AD361"/>
    <w:rsid w:val="611CF129"/>
    <w:rsid w:val="612378EC"/>
    <w:rsid w:val="61325E02"/>
    <w:rsid w:val="61340BAD"/>
    <w:rsid w:val="613788C6"/>
    <w:rsid w:val="6137B29A"/>
    <w:rsid w:val="613C1A80"/>
    <w:rsid w:val="6141EFB6"/>
    <w:rsid w:val="6154B422"/>
    <w:rsid w:val="6158354C"/>
    <w:rsid w:val="615C016A"/>
    <w:rsid w:val="615C3671"/>
    <w:rsid w:val="61635026"/>
    <w:rsid w:val="61653B0E"/>
    <w:rsid w:val="616EA435"/>
    <w:rsid w:val="618E96D5"/>
    <w:rsid w:val="61A8BF37"/>
    <w:rsid w:val="61AAC69A"/>
    <w:rsid w:val="61AB5B30"/>
    <w:rsid w:val="61ACA3F2"/>
    <w:rsid w:val="61BF6E5B"/>
    <w:rsid w:val="61C34725"/>
    <w:rsid w:val="61C55F49"/>
    <w:rsid w:val="61CC0E96"/>
    <w:rsid w:val="61CD2084"/>
    <w:rsid w:val="61CE6E5B"/>
    <w:rsid w:val="61D40899"/>
    <w:rsid w:val="61E09B0E"/>
    <w:rsid w:val="61E0A7C6"/>
    <w:rsid w:val="61EC214B"/>
    <w:rsid w:val="61ED793A"/>
    <w:rsid w:val="61FA45C6"/>
    <w:rsid w:val="6217608B"/>
    <w:rsid w:val="621C63A3"/>
    <w:rsid w:val="62216714"/>
    <w:rsid w:val="62251FE6"/>
    <w:rsid w:val="62383706"/>
    <w:rsid w:val="6242FF57"/>
    <w:rsid w:val="626AFF4A"/>
    <w:rsid w:val="6270046F"/>
    <w:rsid w:val="6270DA8D"/>
    <w:rsid w:val="62720AAD"/>
    <w:rsid w:val="62866288"/>
    <w:rsid w:val="62904FD5"/>
    <w:rsid w:val="629AFE6D"/>
    <w:rsid w:val="629C4FF5"/>
    <w:rsid w:val="62A0DF39"/>
    <w:rsid w:val="62A424C9"/>
    <w:rsid w:val="62A4D8A1"/>
    <w:rsid w:val="62A5622F"/>
    <w:rsid w:val="62ABA1A4"/>
    <w:rsid w:val="62B2EDC9"/>
    <w:rsid w:val="62B9AE20"/>
    <w:rsid w:val="62C2A7F3"/>
    <w:rsid w:val="62C484F6"/>
    <w:rsid w:val="62C9EE74"/>
    <w:rsid w:val="62CAE9C8"/>
    <w:rsid w:val="62D8E35A"/>
    <w:rsid w:val="62D96C27"/>
    <w:rsid w:val="62E71CC3"/>
    <w:rsid w:val="62EB0F13"/>
    <w:rsid w:val="62FB9E28"/>
    <w:rsid w:val="6310C576"/>
    <w:rsid w:val="63110EA5"/>
    <w:rsid w:val="6311BAA4"/>
    <w:rsid w:val="63208AAB"/>
    <w:rsid w:val="632CFD74"/>
    <w:rsid w:val="632D0718"/>
    <w:rsid w:val="6341BE8B"/>
    <w:rsid w:val="6346B1A4"/>
    <w:rsid w:val="6350EBF7"/>
    <w:rsid w:val="63586E8D"/>
    <w:rsid w:val="63594E08"/>
    <w:rsid w:val="636BB238"/>
    <w:rsid w:val="6373C24B"/>
    <w:rsid w:val="637B80D8"/>
    <w:rsid w:val="6393F880"/>
    <w:rsid w:val="639CE274"/>
    <w:rsid w:val="63B4056B"/>
    <w:rsid w:val="63B6E345"/>
    <w:rsid w:val="63B9A465"/>
    <w:rsid w:val="63BC5602"/>
    <w:rsid w:val="63C71070"/>
    <w:rsid w:val="63F08063"/>
    <w:rsid w:val="640975D0"/>
    <w:rsid w:val="641B1C27"/>
    <w:rsid w:val="642EAA76"/>
    <w:rsid w:val="6435CA11"/>
    <w:rsid w:val="6436F865"/>
    <w:rsid w:val="643D6439"/>
    <w:rsid w:val="643F9718"/>
    <w:rsid w:val="64478548"/>
    <w:rsid w:val="644EB4E3"/>
    <w:rsid w:val="645CFC36"/>
    <w:rsid w:val="6481CA0A"/>
    <w:rsid w:val="649CA398"/>
    <w:rsid w:val="649E9D5A"/>
    <w:rsid w:val="649EC9C2"/>
    <w:rsid w:val="64AC21A8"/>
    <w:rsid w:val="64B8CCDC"/>
    <w:rsid w:val="64BBFF6A"/>
    <w:rsid w:val="64C3F981"/>
    <w:rsid w:val="64CA42E2"/>
    <w:rsid w:val="64CBD5AA"/>
    <w:rsid w:val="64D37814"/>
    <w:rsid w:val="64DE4D5F"/>
    <w:rsid w:val="64DFBA8B"/>
    <w:rsid w:val="64E9C842"/>
    <w:rsid w:val="64EA6AF6"/>
    <w:rsid w:val="64F29CC1"/>
    <w:rsid w:val="64F545F4"/>
    <w:rsid w:val="64FB664D"/>
    <w:rsid w:val="650D2407"/>
    <w:rsid w:val="6514DB42"/>
    <w:rsid w:val="651841E1"/>
    <w:rsid w:val="65255692"/>
    <w:rsid w:val="65332EB2"/>
    <w:rsid w:val="65550DC7"/>
    <w:rsid w:val="65586645"/>
    <w:rsid w:val="655FB889"/>
    <w:rsid w:val="65615BB5"/>
    <w:rsid w:val="65723D90"/>
    <w:rsid w:val="65788546"/>
    <w:rsid w:val="65866C30"/>
    <w:rsid w:val="658862F3"/>
    <w:rsid w:val="6589BA7E"/>
    <w:rsid w:val="65967563"/>
    <w:rsid w:val="65A8222B"/>
    <w:rsid w:val="65AE70D6"/>
    <w:rsid w:val="65B9CBB2"/>
    <w:rsid w:val="65BAB7F8"/>
    <w:rsid w:val="65BDDF3B"/>
    <w:rsid w:val="65CEB303"/>
    <w:rsid w:val="65CF7294"/>
    <w:rsid w:val="65D2C1AE"/>
    <w:rsid w:val="65D358DA"/>
    <w:rsid w:val="65DD3227"/>
    <w:rsid w:val="65DF5100"/>
    <w:rsid w:val="65DFD89F"/>
    <w:rsid w:val="65E094C9"/>
    <w:rsid w:val="65E54963"/>
    <w:rsid w:val="65E75826"/>
    <w:rsid w:val="65EA569E"/>
    <w:rsid w:val="65EDCCEB"/>
    <w:rsid w:val="65FA9945"/>
    <w:rsid w:val="65FE6DD9"/>
    <w:rsid w:val="661054AC"/>
    <w:rsid w:val="6610CDC9"/>
    <w:rsid w:val="66111D32"/>
    <w:rsid w:val="6613149D"/>
    <w:rsid w:val="661D79E1"/>
    <w:rsid w:val="66229953"/>
    <w:rsid w:val="6629DC46"/>
    <w:rsid w:val="6642BF37"/>
    <w:rsid w:val="6680A193"/>
    <w:rsid w:val="6681C9E7"/>
    <w:rsid w:val="668C2216"/>
    <w:rsid w:val="66A032E7"/>
    <w:rsid w:val="66A09B61"/>
    <w:rsid w:val="66A79DA3"/>
    <w:rsid w:val="66ACFC5D"/>
    <w:rsid w:val="66BAA1CC"/>
    <w:rsid w:val="66C0006B"/>
    <w:rsid w:val="66CBB364"/>
    <w:rsid w:val="66DD86D8"/>
    <w:rsid w:val="66F48F6B"/>
    <w:rsid w:val="670467A1"/>
    <w:rsid w:val="6706236B"/>
    <w:rsid w:val="670C5272"/>
    <w:rsid w:val="670EC309"/>
    <w:rsid w:val="6716F194"/>
    <w:rsid w:val="671A3734"/>
    <w:rsid w:val="673087E0"/>
    <w:rsid w:val="67350A78"/>
    <w:rsid w:val="673E4B46"/>
    <w:rsid w:val="674A7A47"/>
    <w:rsid w:val="674B501E"/>
    <w:rsid w:val="675417EA"/>
    <w:rsid w:val="67552953"/>
    <w:rsid w:val="6762D63D"/>
    <w:rsid w:val="67702228"/>
    <w:rsid w:val="6776D0A2"/>
    <w:rsid w:val="67789E9B"/>
    <w:rsid w:val="6786BFD9"/>
    <w:rsid w:val="6789C249"/>
    <w:rsid w:val="6792336C"/>
    <w:rsid w:val="67956EE6"/>
    <w:rsid w:val="67A0FCB6"/>
    <w:rsid w:val="67A9616D"/>
    <w:rsid w:val="67ABB716"/>
    <w:rsid w:val="67BED228"/>
    <w:rsid w:val="67C114F2"/>
    <w:rsid w:val="67D8B9AE"/>
    <w:rsid w:val="67DDA811"/>
    <w:rsid w:val="67E14846"/>
    <w:rsid w:val="67E4D4A7"/>
    <w:rsid w:val="67E53F24"/>
    <w:rsid w:val="67E6205D"/>
    <w:rsid w:val="67E67417"/>
    <w:rsid w:val="67E90BBB"/>
    <w:rsid w:val="67F35EBE"/>
    <w:rsid w:val="67FC9735"/>
    <w:rsid w:val="67FDADA7"/>
    <w:rsid w:val="6804AF30"/>
    <w:rsid w:val="681338BD"/>
    <w:rsid w:val="68186CF8"/>
    <w:rsid w:val="681C4C60"/>
    <w:rsid w:val="6820D8F6"/>
    <w:rsid w:val="6834489A"/>
    <w:rsid w:val="683830BD"/>
    <w:rsid w:val="6844AA24"/>
    <w:rsid w:val="684C8ED6"/>
    <w:rsid w:val="6860FC76"/>
    <w:rsid w:val="6869E1FE"/>
    <w:rsid w:val="686AC4CE"/>
    <w:rsid w:val="686ED6B8"/>
    <w:rsid w:val="6886FC82"/>
    <w:rsid w:val="68881705"/>
    <w:rsid w:val="688F97D9"/>
    <w:rsid w:val="688FF7E8"/>
    <w:rsid w:val="68938467"/>
    <w:rsid w:val="6893D730"/>
    <w:rsid w:val="68A6B8EA"/>
    <w:rsid w:val="68A92F9F"/>
    <w:rsid w:val="68B15547"/>
    <w:rsid w:val="68B443C0"/>
    <w:rsid w:val="68BB7C87"/>
    <w:rsid w:val="68C990BA"/>
    <w:rsid w:val="68C9A85C"/>
    <w:rsid w:val="68D433C2"/>
    <w:rsid w:val="68D43BD6"/>
    <w:rsid w:val="68D63E6A"/>
    <w:rsid w:val="68E93889"/>
    <w:rsid w:val="68F721D2"/>
    <w:rsid w:val="68FA533E"/>
    <w:rsid w:val="68FE92B2"/>
    <w:rsid w:val="69060441"/>
    <w:rsid w:val="690F2D05"/>
    <w:rsid w:val="6913DAAB"/>
    <w:rsid w:val="6923B714"/>
    <w:rsid w:val="6924AF3D"/>
    <w:rsid w:val="69250B19"/>
    <w:rsid w:val="69312DF9"/>
    <w:rsid w:val="69347E01"/>
    <w:rsid w:val="693CA9A2"/>
    <w:rsid w:val="6943C7A5"/>
    <w:rsid w:val="69612D55"/>
    <w:rsid w:val="6961A621"/>
    <w:rsid w:val="6965F5F0"/>
    <w:rsid w:val="696C91CB"/>
    <w:rsid w:val="69753761"/>
    <w:rsid w:val="69766480"/>
    <w:rsid w:val="6976F267"/>
    <w:rsid w:val="697CE9EC"/>
    <w:rsid w:val="6991BA71"/>
    <w:rsid w:val="6992109B"/>
    <w:rsid w:val="6992A8B2"/>
    <w:rsid w:val="69A8A0D3"/>
    <w:rsid w:val="69AD2E41"/>
    <w:rsid w:val="69B03A7B"/>
    <w:rsid w:val="69B1F3E0"/>
    <w:rsid w:val="69C13DC6"/>
    <w:rsid w:val="69D282DB"/>
    <w:rsid w:val="69F22FD8"/>
    <w:rsid w:val="69F6AB26"/>
    <w:rsid w:val="6A045967"/>
    <w:rsid w:val="6A046CC2"/>
    <w:rsid w:val="6A09A23E"/>
    <w:rsid w:val="6A09FB43"/>
    <w:rsid w:val="6A0B417B"/>
    <w:rsid w:val="6A11822B"/>
    <w:rsid w:val="6A1CC5FD"/>
    <w:rsid w:val="6A327870"/>
    <w:rsid w:val="6A4BB260"/>
    <w:rsid w:val="6A560AFD"/>
    <w:rsid w:val="6A5BC130"/>
    <w:rsid w:val="6A6DBF5C"/>
    <w:rsid w:val="6A7F9984"/>
    <w:rsid w:val="6A89C934"/>
    <w:rsid w:val="6A99DD90"/>
    <w:rsid w:val="6AAD756F"/>
    <w:rsid w:val="6AADFBFA"/>
    <w:rsid w:val="6AB88A9E"/>
    <w:rsid w:val="6ABC808F"/>
    <w:rsid w:val="6AC07C80"/>
    <w:rsid w:val="6AC91648"/>
    <w:rsid w:val="6ACBCDAC"/>
    <w:rsid w:val="6ACD3A01"/>
    <w:rsid w:val="6AD0D9CD"/>
    <w:rsid w:val="6AD20AE2"/>
    <w:rsid w:val="6AEF3EDC"/>
    <w:rsid w:val="6AF09DEE"/>
    <w:rsid w:val="6AFC9863"/>
    <w:rsid w:val="6B0737FD"/>
    <w:rsid w:val="6B10B0AD"/>
    <w:rsid w:val="6B10FC71"/>
    <w:rsid w:val="6B12D62A"/>
    <w:rsid w:val="6B1980D3"/>
    <w:rsid w:val="6B1C7D22"/>
    <w:rsid w:val="6B292E3D"/>
    <w:rsid w:val="6B2FD08E"/>
    <w:rsid w:val="6B4C1E52"/>
    <w:rsid w:val="6B4F3402"/>
    <w:rsid w:val="6B520431"/>
    <w:rsid w:val="6B53F18B"/>
    <w:rsid w:val="6B5E4C9A"/>
    <w:rsid w:val="6B646797"/>
    <w:rsid w:val="6B68FD9E"/>
    <w:rsid w:val="6B697527"/>
    <w:rsid w:val="6B6C7AAF"/>
    <w:rsid w:val="6B702C8F"/>
    <w:rsid w:val="6B725394"/>
    <w:rsid w:val="6B83E527"/>
    <w:rsid w:val="6B8789BD"/>
    <w:rsid w:val="6BB75F76"/>
    <w:rsid w:val="6BBB9DFA"/>
    <w:rsid w:val="6BBCE6D7"/>
    <w:rsid w:val="6BC2F031"/>
    <w:rsid w:val="6BCE13E5"/>
    <w:rsid w:val="6BD5B00B"/>
    <w:rsid w:val="6BDC57A9"/>
    <w:rsid w:val="6BDCD713"/>
    <w:rsid w:val="6BE65358"/>
    <w:rsid w:val="6BED98C6"/>
    <w:rsid w:val="6BEE45BB"/>
    <w:rsid w:val="6BF0BEEB"/>
    <w:rsid w:val="6BF60E46"/>
    <w:rsid w:val="6C0CEBA8"/>
    <w:rsid w:val="6C0D62D5"/>
    <w:rsid w:val="6C17922F"/>
    <w:rsid w:val="6C23BA99"/>
    <w:rsid w:val="6C267BB8"/>
    <w:rsid w:val="6C2B30F5"/>
    <w:rsid w:val="6C3238BA"/>
    <w:rsid w:val="6C34A471"/>
    <w:rsid w:val="6C3E1C77"/>
    <w:rsid w:val="6C436188"/>
    <w:rsid w:val="6C48D563"/>
    <w:rsid w:val="6C4F963D"/>
    <w:rsid w:val="6C581C9E"/>
    <w:rsid w:val="6C5C008A"/>
    <w:rsid w:val="6C5F05B1"/>
    <w:rsid w:val="6C6E7143"/>
    <w:rsid w:val="6C716601"/>
    <w:rsid w:val="6C74BB2E"/>
    <w:rsid w:val="6C862A11"/>
    <w:rsid w:val="6CAA4474"/>
    <w:rsid w:val="6CB94350"/>
    <w:rsid w:val="6CC561E9"/>
    <w:rsid w:val="6CD89C33"/>
    <w:rsid w:val="6CE82E71"/>
    <w:rsid w:val="6CED4C06"/>
    <w:rsid w:val="6CFC24D8"/>
    <w:rsid w:val="6CFFF9A5"/>
    <w:rsid w:val="6D08D8D2"/>
    <w:rsid w:val="6D0E4069"/>
    <w:rsid w:val="6D109659"/>
    <w:rsid w:val="6D179D0B"/>
    <w:rsid w:val="6D194E7F"/>
    <w:rsid w:val="6D3D634D"/>
    <w:rsid w:val="6D4035F2"/>
    <w:rsid w:val="6D52BD09"/>
    <w:rsid w:val="6D541F71"/>
    <w:rsid w:val="6D68075F"/>
    <w:rsid w:val="6D6EDE9D"/>
    <w:rsid w:val="6D728112"/>
    <w:rsid w:val="6D743E61"/>
    <w:rsid w:val="6D7A2A60"/>
    <w:rsid w:val="6D7DF139"/>
    <w:rsid w:val="6D7F19B5"/>
    <w:rsid w:val="6D8C4179"/>
    <w:rsid w:val="6D953565"/>
    <w:rsid w:val="6D96BD49"/>
    <w:rsid w:val="6D99CC28"/>
    <w:rsid w:val="6DA7857F"/>
    <w:rsid w:val="6DB07D64"/>
    <w:rsid w:val="6DB75BBE"/>
    <w:rsid w:val="6DBE4471"/>
    <w:rsid w:val="6DCA1A9E"/>
    <w:rsid w:val="6DCD2EF3"/>
    <w:rsid w:val="6DD6168D"/>
    <w:rsid w:val="6DDE379C"/>
    <w:rsid w:val="6DDF0AFD"/>
    <w:rsid w:val="6DE1B596"/>
    <w:rsid w:val="6DEB0E0F"/>
    <w:rsid w:val="6DEDFFDA"/>
    <w:rsid w:val="6E08441C"/>
    <w:rsid w:val="6E0A16B3"/>
    <w:rsid w:val="6E0A33D4"/>
    <w:rsid w:val="6E133A9C"/>
    <w:rsid w:val="6E37530B"/>
    <w:rsid w:val="6E4EE595"/>
    <w:rsid w:val="6E52680D"/>
    <w:rsid w:val="6E55E019"/>
    <w:rsid w:val="6E5B4277"/>
    <w:rsid w:val="6E777F89"/>
    <w:rsid w:val="6E7A4F1E"/>
    <w:rsid w:val="6E897CBE"/>
    <w:rsid w:val="6E93EB72"/>
    <w:rsid w:val="6E954906"/>
    <w:rsid w:val="6EABF7EF"/>
    <w:rsid w:val="6EAC74B0"/>
    <w:rsid w:val="6EBE4031"/>
    <w:rsid w:val="6ED23D93"/>
    <w:rsid w:val="6EE6166F"/>
    <w:rsid w:val="6EECA63D"/>
    <w:rsid w:val="6F0E4369"/>
    <w:rsid w:val="6F0FB08E"/>
    <w:rsid w:val="6F14275F"/>
    <w:rsid w:val="6F161EFF"/>
    <w:rsid w:val="6F177B1C"/>
    <w:rsid w:val="6F1F4B9E"/>
    <w:rsid w:val="6F2DD5E2"/>
    <w:rsid w:val="6F2FBF31"/>
    <w:rsid w:val="6F3237C6"/>
    <w:rsid w:val="6F34821C"/>
    <w:rsid w:val="6F36D5C8"/>
    <w:rsid w:val="6F4C3E0E"/>
    <w:rsid w:val="6F590027"/>
    <w:rsid w:val="6F5BA20A"/>
    <w:rsid w:val="6F5E9572"/>
    <w:rsid w:val="6F63B244"/>
    <w:rsid w:val="6F64DFA1"/>
    <w:rsid w:val="6F6D9E3D"/>
    <w:rsid w:val="6F6DAD77"/>
    <w:rsid w:val="6F721CBF"/>
    <w:rsid w:val="6F74BB68"/>
    <w:rsid w:val="6F782C94"/>
    <w:rsid w:val="6F7871C5"/>
    <w:rsid w:val="6F9DEB73"/>
    <w:rsid w:val="6F9FCA46"/>
    <w:rsid w:val="6FA39F33"/>
    <w:rsid w:val="6FAF019D"/>
    <w:rsid w:val="6FB9448B"/>
    <w:rsid w:val="6FC023E5"/>
    <w:rsid w:val="6FCC16AE"/>
    <w:rsid w:val="6FD70B15"/>
    <w:rsid w:val="6FD8AE31"/>
    <w:rsid w:val="6FE8E7A0"/>
    <w:rsid w:val="6FEFD363"/>
    <w:rsid w:val="6FF372A0"/>
    <w:rsid w:val="6FF5F6C9"/>
    <w:rsid w:val="70018506"/>
    <w:rsid w:val="70084FAC"/>
    <w:rsid w:val="70168CB8"/>
    <w:rsid w:val="701AF8B2"/>
    <w:rsid w:val="701D35EB"/>
    <w:rsid w:val="702B3537"/>
    <w:rsid w:val="70390E2E"/>
    <w:rsid w:val="7047EF59"/>
    <w:rsid w:val="7056EC1C"/>
    <w:rsid w:val="705D1991"/>
    <w:rsid w:val="70729D49"/>
    <w:rsid w:val="707A520F"/>
    <w:rsid w:val="7082059A"/>
    <w:rsid w:val="70829DE3"/>
    <w:rsid w:val="708C0B4D"/>
    <w:rsid w:val="70A8F81F"/>
    <w:rsid w:val="70AF5929"/>
    <w:rsid w:val="70B9C77A"/>
    <w:rsid w:val="70BDDE82"/>
    <w:rsid w:val="70D26C7B"/>
    <w:rsid w:val="70DE04DD"/>
    <w:rsid w:val="70E4DB5A"/>
    <w:rsid w:val="70E6B982"/>
    <w:rsid w:val="70F4E751"/>
    <w:rsid w:val="70F5A0E2"/>
    <w:rsid w:val="70FC2A97"/>
    <w:rsid w:val="71053F5E"/>
    <w:rsid w:val="7113484F"/>
    <w:rsid w:val="7123FF29"/>
    <w:rsid w:val="71269ECB"/>
    <w:rsid w:val="712C9105"/>
    <w:rsid w:val="712FD254"/>
    <w:rsid w:val="7132F43B"/>
    <w:rsid w:val="713D7D2F"/>
    <w:rsid w:val="713FE2DF"/>
    <w:rsid w:val="7149D896"/>
    <w:rsid w:val="716239E8"/>
    <w:rsid w:val="71658653"/>
    <w:rsid w:val="7167030D"/>
    <w:rsid w:val="716B1679"/>
    <w:rsid w:val="716C73A9"/>
    <w:rsid w:val="7182C6FD"/>
    <w:rsid w:val="71840691"/>
    <w:rsid w:val="71859F59"/>
    <w:rsid w:val="71896F1C"/>
    <w:rsid w:val="718BA3A5"/>
    <w:rsid w:val="718CAF15"/>
    <w:rsid w:val="71916503"/>
    <w:rsid w:val="71930C12"/>
    <w:rsid w:val="71981230"/>
    <w:rsid w:val="719AAB34"/>
    <w:rsid w:val="71A2EB3C"/>
    <w:rsid w:val="71A87496"/>
    <w:rsid w:val="71A9B56E"/>
    <w:rsid w:val="71ABEAF9"/>
    <w:rsid w:val="71BAA4B4"/>
    <w:rsid w:val="71E26790"/>
    <w:rsid w:val="71EE9B15"/>
    <w:rsid w:val="71EFBDF2"/>
    <w:rsid w:val="71F2602B"/>
    <w:rsid w:val="72027A10"/>
    <w:rsid w:val="72030382"/>
    <w:rsid w:val="72037D64"/>
    <w:rsid w:val="720B39F2"/>
    <w:rsid w:val="720D5612"/>
    <w:rsid w:val="7210113D"/>
    <w:rsid w:val="7211C73D"/>
    <w:rsid w:val="7213EC15"/>
    <w:rsid w:val="72148F73"/>
    <w:rsid w:val="7225E936"/>
    <w:rsid w:val="723ED0FA"/>
    <w:rsid w:val="72454329"/>
    <w:rsid w:val="724EC84C"/>
    <w:rsid w:val="72507E14"/>
    <w:rsid w:val="7250DE9F"/>
    <w:rsid w:val="7258B904"/>
    <w:rsid w:val="726152D3"/>
    <w:rsid w:val="72659D64"/>
    <w:rsid w:val="726C7D37"/>
    <w:rsid w:val="7275612A"/>
    <w:rsid w:val="7285ABA5"/>
    <w:rsid w:val="72A3FE06"/>
    <w:rsid w:val="72A86AEF"/>
    <w:rsid w:val="72AE88DB"/>
    <w:rsid w:val="72AE8908"/>
    <w:rsid w:val="72B49638"/>
    <w:rsid w:val="72CF50A1"/>
    <w:rsid w:val="72D864E9"/>
    <w:rsid w:val="72DBF7CB"/>
    <w:rsid w:val="72E39D89"/>
    <w:rsid w:val="72E4CF21"/>
    <w:rsid w:val="72E8EE07"/>
    <w:rsid w:val="72EAF322"/>
    <w:rsid w:val="72F195FD"/>
    <w:rsid w:val="72F4D902"/>
    <w:rsid w:val="72F648F0"/>
    <w:rsid w:val="73007609"/>
    <w:rsid w:val="730A3F49"/>
    <w:rsid w:val="730B0B0A"/>
    <w:rsid w:val="730C044D"/>
    <w:rsid w:val="730CC014"/>
    <w:rsid w:val="730DC79B"/>
    <w:rsid w:val="730ECDF8"/>
    <w:rsid w:val="731A8212"/>
    <w:rsid w:val="731B5D12"/>
    <w:rsid w:val="731CCE5D"/>
    <w:rsid w:val="73215CFE"/>
    <w:rsid w:val="732B9D11"/>
    <w:rsid w:val="732CFFED"/>
    <w:rsid w:val="73367EA1"/>
    <w:rsid w:val="73409793"/>
    <w:rsid w:val="7348C752"/>
    <w:rsid w:val="734C7998"/>
    <w:rsid w:val="734EA61E"/>
    <w:rsid w:val="735493BE"/>
    <w:rsid w:val="735F4A4B"/>
    <w:rsid w:val="73625435"/>
    <w:rsid w:val="73651E8F"/>
    <w:rsid w:val="7365C0C8"/>
    <w:rsid w:val="7371FE46"/>
    <w:rsid w:val="73852661"/>
    <w:rsid w:val="73A07A11"/>
    <w:rsid w:val="73A6B400"/>
    <w:rsid w:val="73B77957"/>
    <w:rsid w:val="73CFA077"/>
    <w:rsid w:val="73D6B04B"/>
    <w:rsid w:val="73DA5831"/>
    <w:rsid w:val="73E19B18"/>
    <w:rsid w:val="73E5D675"/>
    <w:rsid w:val="73F506EE"/>
    <w:rsid w:val="73FCE2A7"/>
    <w:rsid w:val="73FF149B"/>
    <w:rsid w:val="73FFEA93"/>
    <w:rsid w:val="7412DF84"/>
    <w:rsid w:val="7421D8D1"/>
    <w:rsid w:val="74261EFA"/>
    <w:rsid w:val="7439949E"/>
    <w:rsid w:val="743C47D1"/>
    <w:rsid w:val="74502C38"/>
    <w:rsid w:val="7450E520"/>
    <w:rsid w:val="74512966"/>
    <w:rsid w:val="7454F967"/>
    <w:rsid w:val="74617792"/>
    <w:rsid w:val="74623AEA"/>
    <w:rsid w:val="746286BA"/>
    <w:rsid w:val="7465B6E4"/>
    <w:rsid w:val="7469633A"/>
    <w:rsid w:val="746C80D4"/>
    <w:rsid w:val="747F64F2"/>
    <w:rsid w:val="748C8116"/>
    <w:rsid w:val="74A35B21"/>
    <w:rsid w:val="74BD2AC8"/>
    <w:rsid w:val="74BDAA91"/>
    <w:rsid w:val="74BE6E80"/>
    <w:rsid w:val="74C3DECB"/>
    <w:rsid w:val="74D3D127"/>
    <w:rsid w:val="74D8CF49"/>
    <w:rsid w:val="74DBC142"/>
    <w:rsid w:val="74DBD100"/>
    <w:rsid w:val="74EAD191"/>
    <w:rsid w:val="74F6A068"/>
    <w:rsid w:val="74F6BA58"/>
    <w:rsid w:val="74F72CD1"/>
    <w:rsid w:val="7505C53D"/>
    <w:rsid w:val="750DC302"/>
    <w:rsid w:val="751384D1"/>
    <w:rsid w:val="751BF066"/>
    <w:rsid w:val="752CD0E0"/>
    <w:rsid w:val="7531B4D3"/>
    <w:rsid w:val="7532D049"/>
    <w:rsid w:val="7534ADC7"/>
    <w:rsid w:val="75375BD9"/>
    <w:rsid w:val="75648AB8"/>
    <w:rsid w:val="7569839F"/>
    <w:rsid w:val="75720468"/>
    <w:rsid w:val="75748128"/>
    <w:rsid w:val="75807376"/>
    <w:rsid w:val="758104CE"/>
    <w:rsid w:val="758BDE4F"/>
    <w:rsid w:val="75998172"/>
    <w:rsid w:val="75B0EEE2"/>
    <w:rsid w:val="75B26914"/>
    <w:rsid w:val="75B43A04"/>
    <w:rsid w:val="75BD99E7"/>
    <w:rsid w:val="75BED1F6"/>
    <w:rsid w:val="75C44ACD"/>
    <w:rsid w:val="75CD5F41"/>
    <w:rsid w:val="75D095EE"/>
    <w:rsid w:val="75E9A905"/>
    <w:rsid w:val="75F4C9E4"/>
    <w:rsid w:val="75FB5418"/>
    <w:rsid w:val="760C4714"/>
    <w:rsid w:val="76223692"/>
    <w:rsid w:val="7622DF81"/>
    <w:rsid w:val="7640E6A4"/>
    <w:rsid w:val="76411368"/>
    <w:rsid w:val="7642D939"/>
    <w:rsid w:val="76536FD9"/>
    <w:rsid w:val="765CA2A2"/>
    <w:rsid w:val="765D5A44"/>
    <w:rsid w:val="765FD850"/>
    <w:rsid w:val="76649945"/>
    <w:rsid w:val="76740534"/>
    <w:rsid w:val="7675AF53"/>
    <w:rsid w:val="767C491F"/>
    <w:rsid w:val="768086A5"/>
    <w:rsid w:val="769C0F87"/>
    <w:rsid w:val="769E01A4"/>
    <w:rsid w:val="769E049D"/>
    <w:rsid w:val="76A88682"/>
    <w:rsid w:val="76AF01DE"/>
    <w:rsid w:val="76BB150B"/>
    <w:rsid w:val="76BBD437"/>
    <w:rsid w:val="76C26455"/>
    <w:rsid w:val="76D6267E"/>
    <w:rsid w:val="76DA95C3"/>
    <w:rsid w:val="76EBD676"/>
    <w:rsid w:val="76F5318E"/>
    <w:rsid w:val="76F82E67"/>
    <w:rsid w:val="76FAF953"/>
    <w:rsid w:val="77039FBF"/>
    <w:rsid w:val="770FAE1D"/>
    <w:rsid w:val="7715E5BD"/>
    <w:rsid w:val="77170BB8"/>
    <w:rsid w:val="771D11BD"/>
    <w:rsid w:val="77304247"/>
    <w:rsid w:val="774713AA"/>
    <w:rsid w:val="77479109"/>
    <w:rsid w:val="775115F0"/>
    <w:rsid w:val="77525AF0"/>
    <w:rsid w:val="7752FAC8"/>
    <w:rsid w:val="7753CC8D"/>
    <w:rsid w:val="7759854D"/>
    <w:rsid w:val="7774133F"/>
    <w:rsid w:val="7776056F"/>
    <w:rsid w:val="778EA66C"/>
    <w:rsid w:val="7790A340"/>
    <w:rsid w:val="7791AF48"/>
    <w:rsid w:val="779CF553"/>
    <w:rsid w:val="77ADADC2"/>
    <w:rsid w:val="77BA339B"/>
    <w:rsid w:val="77BB21EE"/>
    <w:rsid w:val="77BE6951"/>
    <w:rsid w:val="77CD7278"/>
    <w:rsid w:val="77D70C54"/>
    <w:rsid w:val="77D9FF72"/>
    <w:rsid w:val="77DFBF1F"/>
    <w:rsid w:val="77E1DCF6"/>
    <w:rsid w:val="77E24A2E"/>
    <w:rsid w:val="77EC606B"/>
    <w:rsid w:val="77ECA39E"/>
    <w:rsid w:val="77F4AF6F"/>
    <w:rsid w:val="77F945F2"/>
    <w:rsid w:val="78016E61"/>
    <w:rsid w:val="78057C8D"/>
    <w:rsid w:val="7806EBB8"/>
    <w:rsid w:val="780F7C5B"/>
    <w:rsid w:val="781122E3"/>
    <w:rsid w:val="781F4105"/>
    <w:rsid w:val="7820026D"/>
    <w:rsid w:val="782C2FD7"/>
    <w:rsid w:val="7833467A"/>
    <w:rsid w:val="783818DA"/>
    <w:rsid w:val="78513061"/>
    <w:rsid w:val="787C80AB"/>
    <w:rsid w:val="7881E6C7"/>
    <w:rsid w:val="7886325D"/>
    <w:rsid w:val="78908EE2"/>
    <w:rsid w:val="78A440EA"/>
    <w:rsid w:val="78ABF175"/>
    <w:rsid w:val="78CD5FAB"/>
    <w:rsid w:val="78D598CA"/>
    <w:rsid w:val="78E07C9A"/>
    <w:rsid w:val="78E3B3CD"/>
    <w:rsid w:val="78E9CC8A"/>
    <w:rsid w:val="78FE2338"/>
    <w:rsid w:val="791234B1"/>
    <w:rsid w:val="79168ABC"/>
    <w:rsid w:val="79172FF0"/>
    <w:rsid w:val="7928F71F"/>
    <w:rsid w:val="793B26D8"/>
    <w:rsid w:val="7953F7B3"/>
    <w:rsid w:val="7958CD8A"/>
    <w:rsid w:val="7961A9BF"/>
    <w:rsid w:val="796DB601"/>
    <w:rsid w:val="79702909"/>
    <w:rsid w:val="7979E242"/>
    <w:rsid w:val="79858E84"/>
    <w:rsid w:val="799C62E6"/>
    <w:rsid w:val="79A6604B"/>
    <w:rsid w:val="79AA2BAF"/>
    <w:rsid w:val="79AB787B"/>
    <w:rsid w:val="79BD3BBF"/>
    <w:rsid w:val="79C0F31A"/>
    <w:rsid w:val="79C95186"/>
    <w:rsid w:val="79CD06F9"/>
    <w:rsid w:val="79D71B1E"/>
    <w:rsid w:val="79D7D1EE"/>
    <w:rsid w:val="79D9A618"/>
    <w:rsid w:val="79E0A168"/>
    <w:rsid w:val="79E446FC"/>
    <w:rsid w:val="79E93D6C"/>
    <w:rsid w:val="79F7618D"/>
    <w:rsid w:val="79FD7F0A"/>
    <w:rsid w:val="7A035A48"/>
    <w:rsid w:val="7A0A7A24"/>
    <w:rsid w:val="7A0A84A6"/>
    <w:rsid w:val="7A0CD368"/>
    <w:rsid w:val="7A0E1603"/>
    <w:rsid w:val="7A299ABD"/>
    <w:rsid w:val="7A320E48"/>
    <w:rsid w:val="7A32B85A"/>
    <w:rsid w:val="7A3348FE"/>
    <w:rsid w:val="7A4836B6"/>
    <w:rsid w:val="7A4C9C9F"/>
    <w:rsid w:val="7A4D2617"/>
    <w:rsid w:val="7A59FBB6"/>
    <w:rsid w:val="7A7DC094"/>
    <w:rsid w:val="7A850FCB"/>
    <w:rsid w:val="7A87E221"/>
    <w:rsid w:val="7A8A94A3"/>
    <w:rsid w:val="7A943147"/>
    <w:rsid w:val="7AA0FEC8"/>
    <w:rsid w:val="7AA98F19"/>
    <w:rsid w:val="7AAA80DF"/>
    <w:rsid w:val="7AADF700"/>
    <w:rsid w:val="7AB5AF96"/>
    <w:rsid w:val="7ADEAC3E"/>
    <w:rsid w:val="7AECA304"/>
    <w:rsid w:val="7AF42211"/>
    <w:rsid w:val="7AF722BF"/>
    <w:rsid w:val="7AF9D159"/>
    <w:rsid w:val="7AFD9DAE"/>
    <w:rsid w:val="7B05EC85"/>
    <w:rsid w:val="7B067D0A"/>
    <w:rsid w:val="7B176894"/>
    <w:rsid w:val="7B1A2F63"/>
    <w:rsid w:val="7B24A02D"/>
    <w:rsid w:val="7B2E3E6A"/>
    <w:rsid w:val="7B2EEC77"/>
    <w:rsid w:val="7B2EFD8A"/>
    <w:rsid w:val="7B3122E6"/>
    <w:rsid w:val="7B3FB27E"/>
    <w:rsid w:val="7B51B4B5"/>
    <w:rsid w:val="7B549843"/>
    <w:rsid w:val="7B55D4EA"/>
    <w:rsid w:val="7B5B2CC2"/>
    <w:rsid w:val="7B695593"/>
    <w:rsid w:val="7B70027A"/>
    <w:rsid w:val="7B72E6D8"/>
    <w:rsid w:val="7B7A18F6"/>
    <w:rsid w:val="7B7BD1FD"/>
    <w:rsid w:val="7B8C12BF"/>
    <w:rsid w:val="7B921B1D"/>
    <w:rsid w:val="7B955767"/>
    <w:rsid w:val="7B9A7C5A"/>
    <w:rsid w:val="7B9CBB8D"/>
    <w:rsid w:val="7B9DC7FE"/>
    <w:rsid w:val="7B9E92C8"/>
    <w:rsid w:val="7BAAFC4F"/>
    <w:rsid w:val="7BBB715A"/>
    <w:rsid w:val="7BBE1F77"/>
    <w:rsid w:val="7BCE97FA"/>
    <w:rsid w:val="7BE0B883"/>
    <w:rsid w:val="7BFD3EEA"/>
    <w:rsid w:val="7C02BBD7"/>
    <w:rsid w:val="7C08F8D0"/>
    <w:rsid w:val="7C0CDD03"/>
    <w:rsid w:val="7C1D6E14"/>
    <w:rsid w:val="7C22B104"/>
    <w:rsid w:val="7C29C6B8"/>
    <w:rsid w:val="7C2E1524"/>
    <w:rsid w:val="7C32D6AF"/>
    <w:rsid w:val="7C33399B"/>
    <w:rsid w:val="7C4E74AD"/>
    <w:rsid w:val="7C59E70F"/>
    <w:rsid w:val="7C6EA42B"/>
    <w:rsid w:val="7C75127C"/>
    <w:rsid w:val="7C8091CA"/>
    <w:rsid w:val="7C89716D"/>
    <w:rsid w:val="7C905E67"/>
    <w:rsid w:val="7C98DCAC"/>
    <w:rsid w:val="7C9F2CC1"/>
    <w:rsid w:val="7CA038AE"/>
    <w:rsid w:val="7CB078DF"/>
    <w:rsid w:val="7CB7E1C6"/>
    <w:rsid w:val="7CBE32FA"/>
    <w:rsid w:val="7CC853E2"/>
    <w:rsid w:val="7CD9ECA7"/>
    <w:rsid w:val="7CE316C9"/>
    <w:rsid w:val="7CE4B268"/>
    <w:rsid w:val="7CED1697"/>
    <w:rsid w:val="7CF4C1B4"/>
    <w:rsid w:val="7CFBDD16"/>
    <w:rsid w:val="7D0E5858"/>
    <w:rsid w:val="7D11270C"/>
    <w:rsid w:val="7D21A23E"/>
    <w:rsid w:val="7D30D012"/>
    <w:rsid w:val="7D32F72A"/>
    <w:rsid w:val="7D348F9F"/>
    <w:rsid w:val="7D3A840D"/>
    <w:rsid w:val="7D40C0E2"/>
    <w:rsid w:val="7D42718F"/>
    <w:rsid w:val="7D59A254"/>
    <w:rsid w:val="7D5C178B"/>
    <w:rsid w:val="7D684662"/>
    <w:rsid w:val="7D698D02"/>
    <w:rsid w:val="7D69E8FC"/>
    <w:rsid w:val="7D701F64"/>
    <w:rsid w:val="7D72FAF7"/>
    <w:rsid w:val="7D7CCF9B"/>
    <w:rsid w:val="7D7FB75F"/>
    <w:rsid w:val="7D8815CA"/>
    <w:rsid w:val="7D8F3455"/>
    <w:rsid w:val="7D96B341"/>
    <w:rsid w:val="7D9BB420"/>
    <w:rsid w:val="7DADCC8E"/>
    <w:rsid w:val="7DB21DAD"/>
    <w:rsid w:val="7DB24C6C"/>
    <w:rsid w:val="7DC98C89"/>
    <w:rsid w:val="7DD3CD46"/>
    <w:rsid w:val="7DD41551"/>
    <w:rsid w:val="7DDC66F5"/>
    <w:rsid w:val="7DDFA8B4"/>
    <w:rsid w:val="7DE9B10A"/>
    <w:rsid w:val="7DEC1D6A"/>
    <w:rsid w:val="7DECECD4"/>
    <w:rsid w:val="7DF4156A"/>
    <w:rsid w:val="7DFE2F8C"/>
    <w:rsid w:val="7E0C427C"/>
    <w:rsid w:val="7E125E6A"/>
    <w:rsid w:val="7E225814"/>
    <w:rsid w:val="7E245623"/>
    <w:rsid w:val="7E25EE40"/>
    <w:rsid w:val="7E2EBEFE"/>
    <w:rsid w:val="7E37578D"/>
    <w:rsid w:val="7E4A27E0"/>
    <w:rsid w:val="7E4B140C"/>
    <w:rsid w:val="7E53D430"/>
    <w:rsid w:val="7E63FAC6"/>
    <w:rsid w:val="7E682B49"/>
    <w:rsid w:val="7E7001BC"/>
    <w:rsid w:val="7E7D6411"/>
    <w:rsid w:val="7E8D3977"/>
    <w:rsid w:val="7E96EDC3"/>
    <w:rsid w:val="7E97A0F3"/>
    <w:rsid w:val="7E999F9B"/>
    <w:rsid w:val="7E9E4DAA"/>
    <w:rsid w:val="7EA00A46"/>
    <w:rsid w:val="7EA39C0B"/>
    <w:rsid w:val="7EB266FC"/>
    <w:rsid w:val="7EB2DBBF"/>
    <w:rsid w:val="7EBE4931"/>
    <w:rsid w:val="7EBF7534"/>
    <w:rsid w:val="7EC7FA04"/>
    <w:rsid w:val="7ED700F3"/>
    <w:rsid w:val="7ED99517"/>
    <w:rsid w:val="7ED99831"/>
    <w:rsid w:val="7EDA9BDB"/>
    <w:rsid w:val="7EE3E139"/>
    <w:rsid w:val="7EE41543"/>
    <w:rsid w:val="7EF627D4"/>
    <w:rsid w:val="7F01F8E2"/>
    <w:rsid w:val="7F0B2B0D"/>
    <w:rsid w:val="7F112E8A"/>
    <w:rsid w:val="7F1D6A6F"/>
    <w:rsid w:val="7F21A278"/>
    <w:rsid w:val="7F240BD5"/>
    <w:rsid w:val="7F2F5278"/>
    <w:rsid w:val="7F2FCAFB"/>
    <w:rsid w:val="7F393ACF"/>
    <w:rsid w:val="7F43DDDB"/>
    <w:rsid w:val="7F46B0E5"/>
    <w:rsid w:val="7F4A1FD2"/>
    <w:rsid w:val="7F4B76C1"/>
    <w:rsid w:val="7F5338D6"/>
    <w:rsid w:val="7F59A128"/>
    <w:rsid w:val="7F5DA556"/>
    <w:rsid w:val="7F6AB4A6"/>
    <w:rsid w:val="7F76A408"/>
    <w:rsid w:val="7F796BFC"/>
    <w:rsid w:val="7F7E8F1E"/>
    <w:rsid w:val="7F879788"/>
    <w:rsid w:val="7F8B34A4"/>
    <w:rsid w:val="7F92A565"/>
    <w:rsid w:val="7F9F4191"/>
    <w:rsid w:val="7F9FAA02"/>
    <w:rsid w:val="7FA64A22"/>
    <w:rsid w:val="7FB2424F"/>
    <w:rsid w:val="7FB4BCDF"/>
    <w:rsid w:val="7FC31AF2"/>
    <w:rsid w:val="7FE9C0A6"/>
    <w:rsid w:val="7FFA4953"/>
    <w:rsid w:val="7FFF2C8C"/>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96E7D"/>
  <w15:chartTrackingRefBased/>
  <w15:docId w15:val="{AC5D30EA-2574-4616-9AAE-396363F80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6C13"/>
    <w:rPr>
      <w:kern w:val="0"/>
      <w14:ligatures w14:val="none"/>
    </w:rPr>
  </w:style>
  <w:style w:type="paragraph" w:styleId="Heading1">
    <w:name w:val="heading 1"/>
    <w:basedOn w:val="Normal"/>
    <w:next w:val="Normal"/>
    <w:link w:val="Heading1Char"/>
    <w:uiPriority w:val="9"/>
    <w:qFormat/>
    <w:rsid w:val="00BF130B"/>
    <w:pPr>
      <w:keepNext/>
      <w:keepLines/>
      <w:spacing w:before="120" w:after="120"/>
      <w:jc w:val="center"/>
      <w:outlineLvl w:val="0"/>
    </w:pPr>
    <w:rPr>
      <w:rFonts w:ascii="Times New Roman" w:eastAsiaTheme="majorEastAsia" w:hAnsi="Times New Roman" w:cstheme="majorBidi"/>
      <w:b/>
      <w:color w:val="000000" w:themeColor="text1"/>
      <w:sz w:val="28"/>
      <w:szCs w:val="40"/>
    </w:rPr>
  </w:style>
  <w:style w:type="paragraph" w:styleId="Heading2">
    <w:name w:val="heading 2"/>
    <w:basedOn w:val="Normal"/>
    <w:next w:val="Normal"/>
    <w:link w:val="Heading2Char"/>
    <w:uiPriority w:val="9"/>
    <w:unhideWhenUsed/>
    <w:qFormat/>
    <w:rsid w:val="0091649F"/>
    <w:pPr>
      <w:keepNext/>
      <w:keepLines/>
      <w:spacing w:before="120" w:after="120"/>
      <w:jc w:val="center"/>
      <w:outlineLvl w:val="1"/>
    </w:pPr>
    <w:rPr>
      <w:rFonts w:ascii="Times New Roman" w:eastAsiaTheme="majorEastAsia" w:hAnsi="Times New Roman" w:cstheme="majorBidi"/>
      <w:b/>
      <w:color w:val="000000" w:themeColor="text1"/>
      <w:sz w:val="24"/>
      <w:szCs w:val="32"/>
    </w:rPr>
  </w:style>
  <w:style w:type="paragraph" w:styleId="Heading3">
    <w:name w:val="heading 3"/>
    <w:basedOn w:val="Normal"/>
    <w:next w:val="Normal"/>
    <w:link w:val="Heading3Char"/>
    <w:uiPriority w:val="9"/>
    <w:semiHidden/>
    <w:unhideWhenUsed/>
    <w:qFormat/>
    <w:rsid w:val="006339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39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39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39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39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39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39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130B"/>
    <w:rPr>
      <w:rFonts w:ascii="Times New Roman" w:eastAsiaTheme="majorEastAsia" w:hAnsi="Times New Roman" w:cstheme="majorBidi"/>
      <w:b/>
      <w:color w:val="000000" w:themeColor="text1"/>
      <w:kern w:val="0"/>
      <w:sz w:val="28"/>
      <w:szCs w:val="40"/>
      <w14:ligatures w14:val="none"/>
    </w:rPr>
  </w:style>
  <w:style w:type="character" w:customStyle="1" w:styleId="Heading2Char">
    <w:name w:val="Heading 2 Char"/>
    <w:basedOn w:val="DefaultParagraphFont"/>
    <w:link w:val="Heading2"/>
    <w:uiPriority w:val="9"/>
    <w:rsid w:val="0091649F"/>
    <w:rPr>
      <w:rFonts w:ascii="Times New Roman" w:eastAsiaTheme="majorEastAsia" w:hAnsi="Times New Roman" w:cstheme="majorBidi"/>
      <w:b/>
      <w:color w:val="000000" w:themeColor="text1"/>
      <w:kern w:val="0"/>
      <w:sz w:val="24"/>
      <w:szCs w:val="32"/>
      <w14:ligatures w14:val="none"/>
    </w:rPr>
  </w:style>
  <w:style w:type="character" w:customStyle="1" w:styleId="Heading3Char">
    <w:name w:val="Heading 3 Char"/>
    <w:basedOn w:val="DefaultParagraphFont"/>
    <w:link w:val="Heading3"/>
    <w:uiPriority w:val="9"/>
    <w:semiHidden/>
    <w:rsid w:val="006339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39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39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39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39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39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39EA"/>
    <w:rPr>
      <w:rFonts w:eastAsiaTheme="majorEastAsia" w:cstheme="majorBidi"/>
      <w:color w:val="272727" w:themeColor="text1" w:themeTint="D8"/>
    </w:rPr>
  </w:style>
  <w:style w:type="paragraph" w:styleId="Title">
    <w:name w:val="Title"/>
    <w:basedOn w:val="Normal"/>
    <w:next w:val="Normal"/>
    <w:link w:val="TitleChar"/>
    <w:uiPriority w:val="10"/>
    <w:qFormat/>
    <w:rsid w:val="006339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39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39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39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39EA"/>
    <w:pPr>
      <w:spacing w:before="160"/>
      <w:jc w:val="center"/>
    </w:pPr>
    <w:rPr>
      <w:i/>
      <w:iCs/>
      <w:color w:val="404040" w:themeColor="text1" w:themeTint="BF"/>
    </w:rPr>
  </w:style>
  <w:style w:type="character" w:customStyle="1" w:styleId="QuoteChar">
    <w:name w:val="Quote Char"/>
    <w:basedOn w:val="DefaultParagraphFont"/>
    <w:link w:val="Quote"/>
    <w:uiPriority w:val="29"/>
    <w:rsid w:val="006339EA"/>
    <w:rPr>
      <w:i/>
      <w:iCs/>
      <w:color w:val="404040" w:themeColor="text1" w:themeTint="BF"/>
    </w:rPr>
  </w:style>
  <w:style w:type="paragraph" w:styleId="ListParagraph">
    <w:name w:val="List Paragraph"/>
    <w:aliases w:val="2,H&amp;P List Paragraph,Strip,Numbered Para 1,Dot pt,No Spacing1,List Paragraph Char Char Char,Indicator Text,List Paragraph1,Bullet 1,Bullet Points,MAIN CONTENT,IFCL - List Paragraph,List Paragraph12,OBC Bullet,F5 List Paragraph,Bull"/>
    <w:basedOn w:val="Normal"/>
    <w:link w:val="ListParagraphChar"/>
    <w:uiPriority w:val="34"/>
    <w:qFormat/>
    <w:rsid w:val="006339EA"/>
    <w:pPr>
      <w:ind w:left="720"/>
      <w:contextualSpacing/>
    </w:pPr>
  </w:style>
  <w:style w:type="character" w:styleId="IntenseEmphasis">
    <w:name w:val="Intense Emphasis"/>
    <w:basedOn w:val="DefaultParagraphFont"/>
    <w:uiPriority w:val="21"/>
    <w:qFormat/>
    <w:rsid w:val="006339EA"/>
    <w:rPr>
      <w:i/>
      <w:iCs/>
      <w:color w:val="0F4761" w:themeColor="accent1" w:themeShade="BF"/>
    </w:rPr>
  </w:style>
  <w:style w:type="paragraph" w:styleId="IntenseQuote">
    <w:name w:val="Intense Quote"/>
    <w:basedOn w:val="Normal"/>
    <w:next w:val="Normal"/>
    <w:link w:val="IntenseQuoteChar"/>
    <w:uiPriority w:val="30"/>
    <w:qFormat/>
    <w:rsid w:val="006339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39EA"/>
    <w:rPr>
      <w:i/>
      <w:iCs/>
      <w:color w:val="0F4761" w:themeColor="accent1" w:themeShade="BF"/>
    </w:rPr>
  </w:style>
  <w:style w:type="character" w:styleId="IntenseReference">
    <w:name w:val="Intense Reference"/>
    <w:basedOn w:val="DefaultParagraphFont"/>
    <w:uiPriority w:val="32"/>
    <w:qFormat/>
    <w:rsid w:val="006339EA"/>
    <w:rPr>
      <w:b/>
      <w:bCs/>
      <w:smallCaps/>
      <w:color w:val="0F4761" w:themeColor="accent1" w:themeShade="BF"/>
      <w:spacing w:val="5"/>
    </w:rPr>
  </w:style>
  <w:style w:type="table" w:styleId="TableGrid">
    <w:name w:val="Table Grid"/>
    <w:basedOn w:val="TableNormal"/>
    <w:uiPriority w:val="39"/>
    <w:rsid w:val="006339E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D493B"/>
    <w:rPr>
      <w:rFonts w:ascii="Times New Roman" w:hAnsi="Times New Roman"/>
      <w:color w:val="000000" w:themeColor="text1"/>
      <w:sz w:val="24"/>
      <w:u w:val="single"/>
    </w:rPr>
  </w:style>
  <w:style w:type="character" w:styleId="UnresolvedMention">
    <w:name w:val="Unresolved Mention"/>
    <w:basedOn w:val="DefaultParagraphFont"/>
    <w:uiPriority w:val="99"/>
    <w:semiHidden/>
    <w:unhideWhenUsed/>
    <w:rsid w:val="0095639C"/>
    <w:rPr>
      <w:color w:val="605E5C"/>
      <w:shd w:val="clear" w:color="auto" w:fill="E1DFDD"/>
    </w:rPr>
  </w:style>
  <w:style w:type="paragraph" w:styleId="NormalWeb">
    <w:name w:val="Normal (Web)"/>
    <w:basedOn w:val="Normal"/>
    <w:uiPriority w:val="99"/>
    <w:unhideWhenUsed/>
    <w:rsid w:val="00975C04"/>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Strong">
    <w:name w:val="Strong"/>
    <w:basedOn w:val="DefaultParagraphFont"/>
    <w:uiPriority w:val="22"/>
    <w:qFormat/>
    <w:rsid w:val="00975C04"/>
    <w:rPr>
      <w:b/>
      <w:bCs/>
    </w:rPr>
  </w:style>
  <w:style w:type="paragraph" w:customStyle="1" w:styleId="oj-normal">
    <w:name w:val="oj-normal"/>
    <w:basedOn w:val="Normal"/>
    <w:rsid w:val="00696C95"/>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7F1F67"/>
  </w:style>
  <w:style w:type="character" w:styleId="CommentReference">
    <w:name w:val="annotation reference"/>
    <w:basedOn w:val="DefaultParagraphFont"/>
    <w:uiPriority w:val="99"/>
    <w:semiHidden/>
    <w:unhideWhenUsed/>
    <w:rsid w:val="0015175E"/>
    <w:rPr>
      <w:sz w:val="16"/>
      <w:szCs w:val="16"/>
    </w:rPr>
  </w:style>
  <w:style w:type="paragraph" w:styleId="CommentText">
    <w:name w:val="annotation text"/>
    <w:basedOn w:val="Normal"/>
    <w:link w:val="CommentTextChar"/>
    <w:uiPriority w:val="99"/>
    <w:unhideWhenUsed/>
    <w:rsid w:val="0015175E"/>
    <w:pPr>
      <w:spacing w:line="240" w:lineRule="auto"/>
    </w:pPr>
    <w:rPr>
      <w:sz w:val="20"/>
      <w:szCs w:val="20"/>
    </w:rPr>
  </w:style>
  <w:style w:type="character" w:customStyle="1" w:styleId="CommentTextChar">
    <w:name w:val="Comment Text Char"/>
    <w:basedOn w:val="DefaultParagraphFont"/>
    <w:link w:val="CommentText"/>
    <w:uiPriority w:val="99"/>
    <w:rsid w:val="0015175E"/>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5175E"/>
    <w:rPr>
      <w:b/>
      <w:bCs/>
    </w:rPr>
  </w:style>
  <w:style w:type="character" w:customStyle="1" w:styleId="CommentSubjectChar">
    <w:name w:val="Comment Subject Char"/>
    <w:basedOn w:val="CommentTextChar"/>
    <w:link w:val="CommentSubject"/>
    <w:uiPriority w:val="99"/>
    <w:semiHidden/>
    <w:rsid w:val="0015175E"/>
    <w:rPr>
      <w:b/>
      <w:bCs/>
      <w:kern w:val="0"/>
      <w:sz w:val="20"/>
      <w:szCs w:val="20"/>
      <w14:ligatures w14:val="none"/>
    </w:rPr>
  </w:style>
  <w:style w:type="character" w:styleId="FootnoteReference">
    <w:name w:val="footnote reference"/>
    <w:aliases w:val="Footnote Reference Number,Footnote symbol,Stinking Styles22,SUPERS,BVI fnr,Footnote,Footnote Reference Superscript,(Footnote Reference),Footnote reference number,note TESI,EN Footnote Reference,Voetnootverwijzing,Times 10 Point,No,fr"/>
    <w:basedOn w:val="DefaultParagraphFont"/>
    <w:uiPriority w:val="99"/>
    <w:unhideWhenUsed/>
    <w:qFormat/>
    <w:rsid w:val="00086DF1"/>
    <w:rPr>
      <w:vertAlign w:val="superscript"/>
    </w:rPr>
  </w:style>
  <w:style w:type="paragraph" w:styleId="FootnoteText">
    <w:name w:val="footnote text"/>
    <w:basedOn w:val="Normal"/>
    <w:link w:val="FootnoteTextChar"/>
    <w:uiPriority w:val="99"/>
    <w:unhideWhenUsed/>
    <w:rsid w:val="005A03A2"/>
    <w:pPr>
      <w:spacing w:after="0" w:line="240" w:lineRule="auto"/>
    </w:pPr>
    <w:rPr>
      <w:sz w:val="20"/>
      <w:szCs w:val="20"/>
    </w:rPr>
  </w:style>
  <w:style w:type="character" w:customStyle="1" w:styleId="FootnoteTextChar">
    <w:name w:val="Footnote Text Char"/>
    <w:basedOn w:val="DefaultParagraphFont"/>
    <w:link w:val="FootnoteText"/>
    <w:uiPriority w:val="99"/>
    <w:rsid w:val="005A03A2"/>
    <w:rPr>
      <w:kern w:val="0"/>
      <w:sz w:val="20"/>
      <w:szCs w:val="20"/>
      <w14:ligatures w14:val="none"/>
    </w:rPr>
  </w:style>
  <w:style w:type="paragraph" w:customStyle="1" w:styleId="Normal1">
    <w:name w:val="Normal1"/>
    <w:basedOn w:val="Normal"/>
    <w:rsid w:val="00AF701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italic">
    <w:name w:val="italic"/>
    <w:basedOn w:val="DefaultParagraphFont"/>
    <w:rsid w:val="00AF7012"/>
  </w:style>
  <w:style w:type="table" w:customStyle="1" w:styleId="TableGrid1">
    <w:name w:val="Table Grid1"/>
    <w:basedOn w:val="TableNormal"/>
    <w:next w:val="TableGrid"/>
    <w:uiPriority w:val="39"/>
    <w:rsid w:val="001206E2"/>
    <w:pPr>
      <w:spacing w:after="0" w:line="240" w:lineRule="auto"/>
    </w:pPr>
    <w:rPr>
      <w:rFonts w:ascii="Aptos" w:eastAsia="Aptos" w:hAnsi="Aptos" w:cs="Arial"/>
      <w:kern w:val="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B7CD1"/>
    <w:pPr>
      <w:tabs>
        <w:tab w:val="center" w:pos="4153"/>
        <w:tab w:val="right" w:pos="8306"/>
      </w:tabs>
      <w:spacing w:after="0" w:line="240" w:lineRule="auto"/>
    </w:pPr>
  </w:style>
  <w:style w:type="character" w:customStyle="1" w:styleId="HeaderChar">
    <w:name w:val="Header Char"/>
    <w:basedOn w:val="DefaultParagraphFont"/>
    <w:link w:val="Header"/>
    <w:uiPriority w:val="99"/>
    <w:rsid w:val="009B7CD1"/>
    <w:rPr>
      <w:kern w:val="0"/>
      <w14:ligatures w14:val="none"/>
    </w:rPr>
  </w:style>
  <w:style w:type="paragraph" w:styleId="Footer">
    <w:name w:val="footer"/>
    <w:basedOn w:val="Normal"/>
    <w:link w:val="FooterChar"/>
    <w:uiPriority w:val="99"/>
    <w:unhideWhenUsed/>
    <w:rsid w:val="009B7CD1"/>
    <w:pPr>
      <w:tabs>
        <w:tab w:val="center" w:pos="4153"/>
        <w:tab w:val="right" w:pos="8306"/>
      </w:tabs>
      <w:spacing w:after="0" w:line="240" w:lineRule="auto"/>
    </w:pPr>
  </w:style>
  <w:style w:type="character" w:customStyle="1" w:styleId="FooterChar">
    <w:name w:val="Footer Char"/>
    <w:basedOn w:val="DefaultParagraphFont"/>
    <w:link w:val="Footer"/>
    <w:uiPriority w:val="99"/>
    <w:rsid w:val="009B7CD1"/>
    <w:rPr>
      <w:kern w:val="0"/>
      <w14:ligatures w14:val="none"/>
    </w:rPr>
  </w:style>
  <w:style w:type="paragraph" w:styleId="Revision">
    <w:name w:val="Revision"/>
    <w:hidden/>
    <w:uiPriority w:val="99"/>
    <w:semiHidden/>
    <w:rsid w:val="00862EE8"/>
    <w:pPr>
      <w:spacing w:after="0" w:line="240" w:lineRule="auto"/>
    </w:pPr>
    <w:rPr>
      <w:kern w:val="0"/>
      <w14:ligatures w14:val="none"/>
    </w:rPr>
  </w:style>
  <w:style w:type="paragraph" w:customStyle="1" w:styleId="paragraph">
    <w:name w:val="paragraph"/>
    <w:basedOn w:val="Normal"/>
    <w:rsid w:val="0032319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eop">
    <w:name w:val="eop"/>
    <w:basedOn w:val="DefaultParagraphFont"/>
    <w:rsid w:val="00323196"/>
  </w:style>
  <w:style w:type="character" w:customStyle="1" w:styleId="tabchar">
    <w:name w:val="tabchar"/>
    <w:basedOn w:val="DefaultParagraphFont"/>
    <w:rsid w:val="00323196"/>
  </w:style>
  <w:style w:type="paragraph" w:styleId="TOCHeading">
    <w:name w:val="TOC Heading"/>
    <w:basedOn w:val="Heading1"/>
    <w:next w:val="Normal"/>
    <w:uiPriority w:val="39"/>
    <w:unhideWhenUsed/>
    <w:qFormat/>
    <w:rsid w:val="0063772D"/>
    <w:pPr>
      <w:spacing w:before="240" w:after="0"/>
      <w:jc w:val="left"/>
      <w:outlineLvl w:val="9"/>
    </w:pPr>
    <w:rPr>
      <w:rFonts w:asciiTheme="majorHAnsi" w:hAnsiTheme="majorHAnsi"/>
      <w:b w:val="0"/>
      <w:color w:val="0F4761" w:themeColor="accent1" w:themeShade="BF"/>
      <w:sz w:val="32"/>
      <w:szCs w:val="32"/>
      <w:lang w:val="en-US"/>
    </w:rPr>
  </w:style>
  <w:style w:type="paragraph" w:styleId="TOC1">
    <w:name w:val="toc 1"/>
    <w:basedOn w:val="Normal"/>
    <w:next w:val="Normal"/>
    <w:autoRedefine/>
    <w:uiPriority w:val="39"/>
    <w:unhideWhenUsed/>
    <w:rsid w:val="0063772D"/>
    <w:pPr>
      <w:spacing w:after="100"/>
    </w:pPr>
  </w:style>
  <w:style w:type="paragraph" w:styleId="TOC2">
    <w:name w:val="toc 2"/>
    <w:basedOn w:val="Normal"/>
    <w:next w:val="Normal"/>
    <w:autoRedefine/>
    <w:uiPriority w:val="39"/>
    <w:unhideWhenUsed/>
    <w:rsid w:val="0063772D"/>
    <w:pPr>
      <w:spacing w:after="100"/>
      <w:ind w:left="220"/>
    </w:pPr>
  </w:style>
  <w:style w:type="character" w:customStyle="1" w:styleId="ListParagraphChar">
    <w:name w:val="List Paragraph Char"/>
    <w:aliases w:val="2 Char,H&amp;P List Paragraph Char,Strip Char,Numbered Para 1 Char,Dot pt Char,No Spacing1 Char,List Paragraph Char Char Char Char,Indicator Text Char,List Paragraph1 Char,Bullet 1 Char,Bullet Points Char,MAIN CONTENT Char,Bull Char"/>
    <w:link w:val="ListParagraph"/>
    <w:uiPriority w:val="34"/>
    <w:qFormat/>
    <w:rsid w:val="00F92D31"/>
    <w:rPr>
      <w:kern w:val="0"/>
      <w14:ligatures w14:val="none"/>
    </w:rPr>
  </w:style>
  <w:style w:type="character" w:styleId="FollowedHyperlink">
    <w:name w:val="FollowedHyperlink"/>
    <w:basedOn w:val="DefaultParagraphFont"/>
    <w:uiPriority w:val="99"/>
    <w:semiHidden/>
    <w:unhideWhenUsed/>
    <w:rsid w:val="00DE23E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01161">
      <w:bodyDiv w:val="1"/>
      <w:marLeft w:val="0"/>
      <w:marRight w:val="0"/>
      <w:marTop w:val="0"/>
      <w:marBottom w:val="0"/>
      <w:divBdr>
        <w:top w:val="none" w:sz="0" w:space="0" w:color="auto"/>
        <w:left w:val="none" w:sz="0" w:space="0" w:color="auto"/>
        <w:bottom w:val="none" w:sz="0" w:space="0" w:color="auto"/>
        <w:right w:val="none" w:sz="0" w:space="0" w:color="auto"/>
      </w:divBdr>
    </w:div>
    <w:div w:id="47582043">
      <w:bodyDiv w:val="1"/>
      <w:marLeft w:val="0"/>
      <w:marRight w:val="0"/>
      <w:marTop w:val="0"/>
      <w:marBottom w:val="0"/>
      <w:divBdr>
        <w:top w:val="none" w:sz="0" w:space="0" w:color="auto"/>
        <w:left w:val="none" w:sz="0" w:space="0" w:color="auto"/>
        <w:bottom w:val="none" w:sz="0" w:space="0" w:color="auto"/>
        <w:right w:val="none" w:sz="0" w:space="0" w:color="auto"/>
      </w:divBdr>
    </w:div>
    <w:div w:id="124660071">
      <w:bodyDiv w:val="1"/>
      <w:marLeft w:val="0"/>
      <w:marRight w:val="0"/>
      <w:marTop w:val="0"/>
      <w:marBottom w:val="0"/>
      <w:divBdr>
        <w:top w:val="none" w:sz="0" w:space="0" w:color="auto"/>
        <w:left w:val="none" w:sz="0" w:space="0" w:color="auto"/>
        <w:bottom w:val="none" w:sz="0" w:space="0" w:color="auto"/>
        <w:right w:val="none" w:sz="0" w:space="0" w:color="auto"/>
      </w:divBdr>
    </w:div>
    <w:div w:id="166024805">
      <w:bodyDiv w:val="1"/>
      <w:marLeft w:val="0"/>
      <w:marRight w:val="0"/>
      <w:marTop w:val="0"/>
      <w:marBottom w:val="0"/>
      <w:divBdr>
        <w:top w:val="none" w:sz="0" w:space="0" w:color="auto"/>
        <w:left w:val="none" w:sz="0" w:space="0" w:color="auto"/>
        <w:bottom w:val="none" w:sz="0" w:space="0" w:color="auto"/>
        <w:right w:val="none" w:sz="0" w:space="0" w:color="auto"/>
      </w:divBdr>
    </w:div>
    <w:div w:id="186531028">
      <w:bodyDiv w:val="1"/>
      <w:marLeft w:val="0"/>
      <w:marRight w:val="0"/>
      <w:marTop w:val="0"/>
      <w:marBottom w:val="0"/>
      <w:divBdr>
        <w:top w:val="none" w:sz="0" w:space="0" w:color="auto"/>
        <w:left w:val="none" w:sz="0" w:space="0" w:color="auto"/>
        <w:bottom w:val="none" w:sz="0" w:space="0" w:color="auto"/>
        <w:right w:val="none" w:sz="0" w:space="0" w:color="auto"/>
      </w:divBdr>
      <w:divsChild>
        <w:div w:id="787237106">
          <w:marLeft w:val="0"/>
          <w:marRight w:val="0"/>
          <w:marTop w:val="0"/>
          <w:marBottom w:val="0"/>
          <w:divBdr>
            <w:top w:val="none" w:sz="0" w:space="0" w:color="auto"/>
            <w:left w:val="none" w:sz="0" w:space="0" w:color="auto"/>
            <w:bottom w:val="none" w:sz="0" w:space="0" w:color="auto"/>
            <w:right w:val="none" w:sz="0" w:space="0" w:color="auto"/>
          </w:divBdr>
        </w:div>
        <w:div w:id="1749115849">
          <w:marLeft w:val="0"/>
          <w:marRight w:val="0"/>
          <w:marTop w:val="0"/>
          <w:marBottom w:val="0"/>
          <w:divBdr>
            <w:top w:val="none" w:sz="0" w:space="0" w:color="auto"/>
            <w:left w:val="none" w:sz="0" w:space="0" w:color="auto"/>
            <w:bottom w:val="none" w:sz="0" w:space="0" w:color="auto"/>
            <w:right w:val="none" w:sz="0" w:space="0" w:color="auto"/>
          </w:divBdr>
        </w:div>
      </w:divsChild>
    </w:div>
    <w:div w:id="202865419">
      <w:bodyDiv w:val="1"/>
      <w:marLeft w:val="0"/>
      <w:marRight w:val="0"/>
      <w:marTop w:val="0"/>
      <w:marBottom w:val="0"/>
      <w:divBdr>
        <w:top w:val="none" w:sz="0" w:space="0" w:color="auto"/>
        <w:left w:val="none" w:sz="0" w:space="0" w:color="auto"/>
        <w:bottom w:val="none" w:sz="0" w:space="0" w:color="auto"/>
        <w:right w:val="none" w:sz="0" w:space="0" w:color="auto"/>
      </w:divBdr>
      <w:divsChild>
        <w:div w:id="104273445">
          <w:marLeft w:val="0"/>
          <w:marRight w:val="0"/>
          <w:marTop w:val="0"/>
          <w:marBottom w:val="0"/>
          <w:divBdr>
            <w:top w:val="none" w:sz="0" w:space="0" w:color="auto"/>
            <w:left w:val="none" w:sz="0" w:space="0" w:color="auto"/>
            <w:bottom w:val="none" w:sz="0" w:space="0" w:color="auto"/>
            <w:right w:val="none" w:sz="0" w:space="0" w:color="auto"/>
          </w:divBdr>
        </w:div>
        <w:div w:id="212622182">
          <w:marLeft w:val="0"/>
          <w:marRight w:val="0"/>
          <w:marTop w:val="0"/>
          <w:marBottom w:val="0"/>
          <w:divBdr>
            <w:top w:val="none" w:sz="0" w:space="0" w:color="auto"/>
            <w:left w:val="none" w:sz="0" w:space="0" w:color="auto"/>
            <w:bottom w:val="none" w:sz="0" w:space="0" w:color="auto"/>
            <w:right w:val="none" w:sz="0" w:space="0" w:color="auto"/>
          </w:divBdr>
        </w:div>
      </w:divsChild>
    </w:div>
    <w:div w:id="235748205">
      <w:bodyDiv w:val="1"/>
      <w:marLeft w:val="0"/>
      <w:marRight w:val="0"/>
      <w:marTop w:val="0"/>
      <w:marBottom w:val="0"/>
      <w:divBdr>
        <w:top w:val="none" w:sz="0" w:space="0" w:color="auto"/>
        <w:left w:val="none" w:sz="0" w:space="0" w:color="auto"/>
        <w:bottom w:val="none" w:sz="0" w:space="0" w:color="auto"/>
        <w:right w:val="none" w:sz="0" w:space="0" w:color="auto"/>
      </w:divBdr>
    </w:div>
    <w:div w:id="264655394">
      <w:bodyDiv w:val="1"/>
      <w:marLeft w:val="0"/>
      <w:marRight w:val="0"/>
      <w:marTop w:val="0"/>
      <w:marBottom w:val="0"/>
      <w:divBdr>
        <w:top w:val="none" w:sz="0" w:space="0" w:color="auto"/>
        <w:left w:val="none" w:sz="0" w:space="0" w:color="auto"/>
        <w:bottom w:val="none" w:sz="0" w:space="0" w:color="auto"/>
        <w:right w:val="none" w:sz="0" w:space="0" w:color="auto"/>
      </w:divBdr>
    </w:div>
    <w:div w:id="270746830">
      <w:bodyDiv w:val="1"/>
      <w:marLeft w:val="0"/>
      <w:marRight w:val="0"/>
      <w:marTop w:val="0"/>
      <w:marBottom w:val="0"/>
      <w:divBdr>
        <w:top w:val="none" w:sz="0" w:space="0" w:color="auto"/>
        <w:left w:val="none" w:sz="0" w:space="0" w:color="auto"/>
        <w:bottom w:val="none" w:sz="0" w:space="0" w:color="auto"/>
        <w:right w:val="none" w:sz="0" w:space="0" w:color="auto"/>
      </w:divBdr>
    </w:div>
    <w:div w:id="281618737">
      <w:bodyDiv w:val="1"/>
      <w:marLeft w:val="0"/>
      <w:marRight w:val="0"/>
      <w:marTop w:val="0"/>
      <w:marBottom w:val="0"/>
      <w:divBdr>
        <w:top w:val="none" w:sz="0" w:space="0" w:color="auto"/>
        <w:left w:val="none" w:sz="0" w:space="0" w:color="auto"/>
        <w:bottom w:val="none" w:sz="0" w:space="0" w:color="auto"/>
        <w:right w:val="none" w:sz="0" w:space="0" w:color="auto"/>
      </w:divBdr>
    </w:div>
    <w:div w:id="283924846">
      <w:bodyDiv w:val="1"/>
      <w:marLeft w:val="0"/>
      <w:marRight w:val="0"/>
      <w:marTop w:val="0"/>
      <w:marBottom w:val="0"/>
      <w:divBdr>
        <w:top w:val="none" w:sz="0" w:space="0" w:color="auto"/>
        <w:left w:val="none" w:sz="0" w:space="0" w:color="auto"/>
        <w:bottom w:val="none" w:sz="0" w:space="0" w:color="auto"/>
        <w:right w:val="none" w:sz="0" w:space="0" w:color="auto"/>
      </w:divBdr>
      <w:divsChild>
        <w:div w:id="758525657">
          <w:marLeft w:val="0"/>
          <w:marRight w:val="0"/>
          <w:marTop w:val="0"/>
          <w:marBottom w:val="0"/>
          <w:divBdr>
            <w:top w:val="none" w:sz="0" w:space="0" w:color="auto"/>
            <w:left w:val="none" w:sz="0" w:space="0" w:color="auto"/>
            <w:bottom w:val="none" w:sz="0" w:space="0" w:color="auto"/>
            <w:right w:val="none" w:sz="0" w:space="0" w:color="auto"/>
          </w:divBdr>
        </w:div>
        <w:div w:id="1281034548">
          <w:marLeft w:val="0"/>
          <w:marRight w:val="0"/>
          <w:marTop w:val="0"/>
          <w:marBottom w:val="0"/>
          <w:divBdr>
            <w:top w:val="none" w:sz="0" w:space="0" w:color="auto"/>
            <w:left w:val="none" w:sz="0" w:space="0" w:color="auto"/>
            <w:bottom w:val="none" w:sz="0" w:space="0" w:color="auto"/>
            <w:right w:val="none" w:sz="0" w:space="0" w:color="auto"/>
          </w:divBdr>
        </w:div>
      </w:divsChild>
    </w:div>
    <w:div w:id="288752682">
      <w:bodyDiv w:val="1"/>
      <w:marLeft w:val="0"/>
      <w:marRight w:val="0"/>
      <w:marTop w:val="0"/>
      <w:marBottom w:val="0"/>
      <w:divBdr>
        <w:top w:val="none" w:sz="0" w:space="0" w:color="auto"/>
        <w:left w:val="none" w:sz="0" w:space="0" w:color="auto"/>
        <w:bottom w:val="none" w:sz="0" w:space="0" w:color="auto"/>
        <w:right w:val="none" w:sz="0" w:space="0" w:color="auto"/>
      </w:divBdr>
    </w:div>
    <w:div w:id="304049173">
      <w:bodyDiv w:val="1"/>
      <w:marLeft w:val="0"/>
      <w:marRight w:val="0"/>
      <w:marTop w:val="0"/>
      <w:marBottom w:val="0"/>
      <w:divBdr>
        <w:top w:val="none" w:sz="0" w:space="0" w:color="auto"/>
        <w:left w:val="none" w:sz="0" w:space="0" w:color="auto"/>
        <w:bottom w:val="none" w:sz="0" w:space="0" w:color="auto"/>
        <w:right w:val="none" w:sz="0" w:space="0" w:color="auto"/>
      </w:divBdr>
    </w:div>
    <w:div w:id="315888303">
      <w:bodyDiv w:val="1"/>
      <w:marLeft w:val="0"/>
      <w:marRight w:val="0"/>
      <w:marTop w:val="0"/>
      <w:marBottom w:val="0"/>
      <w:divBdr>
        <w:top w:val="none" w:sz="0" w:space="0" w:color="auto"/>
        <w:left w:val="none" w:sz="0" w:space="0" w:color="auto"/>
        <w:bottom w:val="none" w:sz="0" w:space="0" w:color="auto"/>
        <w:right w:val="none" w:sz="0" w:space="0" w:color="auto"/>
      </w:divBdr>
    </w:div>
    <w:div w:id="351107217">
      <w:bodyDiv w:val="1"/>
      <w:marLeft w:val="0"/>
      <w:marRight w:val="0"/>
      <w:marTop w:val="0"/>
      <w:marBottom w:val="0"/>
      <w:divBdr>
        <w:top w:val="none" w:sz="0" w:space="0" w:color="auto"/>
        <w:left w:val="none" w:sz="0" w:space="0" w:color="auto"/>
        <w:bottom w:val="none" w:sz="0" w:space="0" w:color="auto"/>
        <w:right w:val="none" w:sz="0" w:space="0" w:color="auto"/>
      </w:divBdr>
    </w:div>
    <w:div w:id="352001323">
      <w:bodyDiv w:val="1"/>
      <w:marLeft w:val="0"/>
      <w:marRight w:val="0"/>
      <w:marTop w:val="0"/>
      <w:marBottom w:val="0"/>
      <w:divBdr>
        <w:top w:val="none" w:sz="0" w:space="0" w:color="auto"/>
        <w:left w:val="none" w:sz="0" w:space="0" w:color="auto"/>
        <w:bottom w:val="none" w:sz="0" w:space="0" w:color="auto"/>
        <w:right w:val="none" w:sz="0" w:space="0" w:color="auto"/>
      </w:divBdr>
      <w:divsChild>
        <w:div w:id="1242372188">
          <w:marLeft w:val="0"/>
          <w:marRight w:val="0"/>
          <w:marTop w:val="0"/>
          <w:marBottom w:val="0"/>
          <w:divBdr>
            <w:top w:val="none" w:sz="0" w:space="0" w:color="auto"/>
            <w:left w:val="none" w:sz="0" w:space="0" w:color="auto"/>
            <w:bottom w:val="none" w:sz="0" w:space="0" w:color="auto"/>
            <w:right w:val="none" w:sz="0" w:space="0" w:color="auto"/>
          </w:divBdr>
        </w:div>
        <w:div w:id="1743485399">
          <w:marLeft w:val="0"/>
          <w:marRight w:val="0"/>
          <w:marTop w:val="0"/>
          <w:marBottom w:val="0"/>
          <w:divBdr>
            <w:top w:val="none" w:sz="0" w:space="0" w:color="auto"/>
            <w:left w:val="none" w:sz="0" w:space="0" w:color="auto"/>
            <w:bottom w:val="none" w:sz="0" w:space="0" w:color="auto"/>
            <w:right w:val="none" w:sz="0" w:space="0" w:color="auto"/>
          </w:divBdr>
        </w:div>
      </w:divsChild>
    </w:div>
    <w:div w:id="376047297">
      <w:bodyDiv w:val="1"/>
      <w:marLeft w:val="0"/>
      <w:marRight w:val="0"/>
      <w:marTop w:val="0"/>
      <w:marBottom w:val="0"/>
      <w:divBdr>
        <w:top w:val="none" w:sz="0" w:space="0" w:color="auto"/>
        <w:left w:val="none" w:sz="0" w:space="0" w:color="auto"/>
        <w:bottom w:val="none" w:sz="0" w:space="0" w:color="auto"/>
        <w:right w:val="none" w:sz="0" w:space="0" w:color="auto"/>
      </w:divBdr>
    </w:div>
    <w:div w:id="379937450">
      <w:bodyDiv w:val="1"/>
      <w:marLeft w:val="0"/>
      <w:marRight w:val="0"/>
      <w:marTop w:val="0"/>
      <w:marBottom w:val="0"/>
      <w:divBdr>
        <w:top w:val="none" w:sz="0" w:space="0" w:color="auto"/>
        <w:left w:val="none" w:sz="0" w:space="0" w:color="auto"/>
        <w:bottom w:val="none" w:sz="0" w:space="0" w:color="auto"/>
        <w:right w:val="none" w:sz="0" w:space="0" w:color="auto"/>
      </w:divBdr>
    </w:div>
    <w:div w:id="446628534">
      <w:bodyDiv w:val="1"/>
      <w:marLeft w:val="0"/>
      <w:marRight w:val="0"/>
      <w:marTop w:val="0"/>
      <w:marBottom w:val="0"/>
      <w:divBdr>
        <w:top w:val="none" w:sz="0" w:space="0" w:color="auto"/>
        <w:left w:val="none" w:sz="0" w:space="0" w:color="auto"/>
        <w:bottom w:val="none" w:sz="0" w:space="0" w:color="auto"/>
        <w:right w:val="none" w:sz="0" w:space="0" w:color="auto"/>
      </w:divBdr>
    </w:div>
    <w:div w:id="481695282">
      <w:bodyDiv w:val="1"/>
      <w:marLeft w:val="0"/>
      <w:marRight w:val="0"/>
      <w:marTop w:val="0"/>
      <w:marBottom w:val="0"/>
      <w:divBdr>
        <w:top w:val="none" w:sz="0" w:space="0" w:color="auto"/>
        <w:left w:val="none" w:sz="0" w:space="0" w:color="auto"/>
        <w:bottom w:val="none" w:sz="0" w:space="0" w:color="auto"/>
        <w:right w:val="none" w:sz="0" w:space="0" w:color="auto"/>
      </w:divBdr>
    </w:div>
    <w:div w:id="491138733">
      <w:bodyDiv w:val="1"/>
      <w:marLeft w:val="0"/>
      <w:marRight w:val="0"/>
      <w:marTop w:val="0"/>
      <w:marBottom w:val="0"/>
      <w:divBdr>
        <w:top w:val="none" w:sz="0" w:space="0" w:color="auto"/>
        <w:left w:val="none" w:sz="0" w:space="0" w:color="auto"/>
        <w:bottom w:val="none" w:sz="0" w:space="0" w:color="auto"/>
        <w:right w:val="none" w:sz="0" w:space="0" w:color="auto"/>
      </w:divBdr>
    </w:div>
    <w:div w:id="626082769">
      <w:bodyDiv w:val="1"/>
      <w:marLeft w:val="0"/>
      <w:marRight w:val="0"/>
      <w:marTop w:val="0"/>
      <w:marBottom w:val="0"/>
      <w:divBdr>
        <w:top w:val="none" w:sz="0" w:space="0" w:color="auto"/>
        <w:left w:val="none" w:sz="0" w:space="0" w:color="auto"/>
        <w:bottom w:val="none" w:sz="0" w:space="0" w:color="auto"/>
        <w:right w:val="none" w:sz="0" w:space="0" w:color="auto"/>
      </w:divBdr>
    </w:div>
    <w:div w:id="634717878">
      <w:bodyDiv w:val="1"/>
      <w:marLeft w:val="0"/>
      <w:marRight w:val="0"/>
      <w:marTop w:val="0"/>
      <w:marBottom w:val="0"/>
      <w:divBdr>
        <w:top w:val="none" w:sz="0" w:space="0" w:color="auto"/>
        <w:left w:val="none" w:sz="0" w:space="0" w:color="auto"/>
        <w:bottom w:val="none" w:sz="0" w:space="0" w:color="auto"/>
        <w:right w:val="none" w:sz="0" w:space="0" w:color="auto"/>
      </w:divBdr>
    </w:div>
    <w:div w:id="740450161">
      <w:bodyDiv w:val="1"/>
      <w:marLeft w:val="0"/>
      <w:marRight w:val="0"/>
      <w:marTop w:val="0"/>
      <w:marBottom w:val="0"/>
      <w:divBdr>
        <w:top w:val="none" w:sz="0" w:space="0" w:color="auto"/>
        <w:left w:val="none" w:sz="0" w:space="0" w:color="auto"/>
        <w:bottom w:val="none" w:sz="0" w:space="0" w:color="auto"/>
        <w:right w:val="none" w:sz="0" w:space="0" w:color="auto"/>
      </w:divBdr>
    </w:div>
    <w:div w:id="846095430">
      <w:bodyDiv w:val="1"/>
      <w:marLeft w:val="0"/>
      <w:marRight w:val="0"/>
      <w:marTop w:val="0"/>
      <w:marBottom w:val="0"/>
      <w:divBdr>
        <w:top w:val="none" w:sz="0" w:space="0" w:color="auto"/>
        <w:left w:val="none" w:sz="0" w:space="0" w:color="auto"/>
        <w:bottom w:val="none" w:sz="0" w:space="0" w:color="auto"/>
        <w:right w:val="none" w:sz="0" w:space="0" w:color="auto"/>
      </w:divBdr>
    </w:div>
    <w:div w:id="942148193">
      <w:bodyDiv w:val="1"/>
      <w:marLeft w:val="0"/>
      <w:marRight w:val="0"/>
      <w:marTop w:val="0"/>
      <w:marBottom w:val="0"/>
      <w:divBdr>
        <w:top w:val="none" w:sz="0" w:space="0" w:color="auto"/>
        <w:left w:val="none" w:sz="0" w:space="0" w:color="auto"/>
        <w:bottom w:val="none" w:sz="0" w:space="0" w:color="auto"/>
        <w:right w:val="none" w:sz="0" w:space="0" w:color="auto"/>
      </w:divBdr>
    </w:div>
    <w:div w:id="967272477">
      <w:bodyDiv w:val="1"/>
      <w:marLeft w:val="0"/>
      <w:marRight w:val="0"/>
      <w:marTop w:val="0"/>
      <w:marBottom w:val="0"/>
      <w:divBdr>
        <w:top w:val="none" w:sz="0" w:space="0" w:color="auto"/>
        <w:left w:val="none" w:sz="0" w:space="0" w:color="auto"/>
        <w:bottom w:val="none" w:sz="0" w:space="0" w:color="auto"/>
        <w:right w:val="none" w:sz="0" w:space="0" w:color="auto"/>
      </w:divBdr>
    </w:div>
    <w:div w:id="971404806">
      <w:bodyDiv w:val="1"/>
      <w:marLeft w:val="0"/>
      <w:marRight w:val="0"/>
      <w:marTop w:val="0"/>
      <w:marBottom w:val="0"/>
      <w:divBdr>
        <w:top w:val="none" w:sz="0" w:space="0" w:color="auto"/>
        <w:left w:val="none" w:sz="0" w:space="0" w:color="auto"/>
        <w:bottom w:val="none" w:sz="0" w:space="0" w:color="auto"/>
        <w:right w:val="none" w:sz="0" w:space="0" w:color="auto"/>
      </w:divBdr>
    </w:div>
    <w:div w:id="986670588">
      <w:bodyDiv w:val="1"/>
      <w:marLeft w:val="0"/>
      <w:marRight w:val="0"/>
      <w:marTop w:val="0"/>
      <w:marBottom w:val="0"/>
      <w:divBdr>
        <w:top w:val="none" w:sz="0" w:space="0" w:color="auto"/>
        <w:left w:val="none" w:sz="0" w:space="0" w:color="auto"/>
        <w:bottom w:val="none" w:sz="0" w:space="0" w:color="auto"/>
        <w:right w:val="none" w:sz="0" w:space="0" w:color="auto"/>
      </w:divBdr>
    </w:div>
    <w:div w:id="996346494">
      <w:bodyDiv w:val="1"/>
      <w:marLeft w:val="0"/>
      <w:marRight w:val="0"/>
      <w:marTop w:val="0"/>
      <w:marBottom w:val="0"/>
      <w:divBdr>
        <w:top w:val="none" w:sz="0" w:space="0" w:color="auto"/>
        <w:left w:val="none" w:sz="0" w:space="0" w:color="auto"/>
        <w:bottom w:val="none" w:sz="0" w:space="0" w:color="auto"/>
        <w:right w:val="none" w:sz="0" w:space="0" w:color="auto"/>
      </w:divBdr>
      <w:divsChild>
        <w:div w:id="135226866">
          <w:marLeft w:val="0"/>
          <w:marRight w:val="0"/>
          <w:marTop w:val="0"/>
          <w:marBottom w:val="0"/>
          <w:divBdr>
            <w:top w:val="none" w:sz="0" w:space="0" w:color="auto"/>
            <w:left w:val="none" w:sz="0" w:space="0" w:color="auto"/>
            <w:bottom w:val="none" w:sz="0" w:space="0" w:color="auto"/>
            <w:right w:val="none" w:sz="0" w:space="0" w:color="auto"/>
          </w:divBdr>
        </w:div>
        <w:div w:id="210004020">
          <w:marLeft w:val="0"/>
          <w:marRight w:val="0"/>
          <w:marTop w:val="0"/>
          <w:marBottom w:val="0"/>
          <w:divBdr>
            <w:top w:val="none" w:sz="0" w:space="0" w:color="auto"/>
            <w:left w:val="none" w:sz="0" w:space="0" w:color="auto"/>
            <w:bottom w:val="none" w:sz="0" w:space="0" w:color="auto"/>
            <w:right w:val="none" w:sz="0" w:space="0" w:color="auto"/>
          </w:divBdr>
        </w:div>
        <w:div w:id="469248068">
          <w:marLeft w:val="0"/>
          <w:marRight w:val="0"/>
          <w:marTop w:val="0"/>
          <w:marBottom w:val="0"/>
          <w:divBdr>
            <w:top w:val="none" w:sz="0" w:space="0" w:color="auto"/>
            <w:left w:val="none" w:sz="0" w:space="0" w:color="auto"/>
            <w:bottom w:val="none" w:sz="0" w:space="0" w:color="auto"/>
            <w:right w:val="none" w:sz="0" w:space="0" w:color="auto"/>
          </w:divBdr>
        </w:div>
        <w:div w:id="627053584">
          <w:marLeft w:val="0"/>
          <w:marRight w:val="0"/>
          <w:marTop w:val="0"/>
          <w:marBottom w:val="0"/>
          <w:divBdr>
            <w:top w:val="none" w:sz="0" w:space="0" w:color="auto"/>
            <w:left w:val="none" w:sz="0" w:space="0" w:color="auto"/>
            <w:bottom w:val="none" w:sz="0" w:space="0" w:color="auto"/>
            <w:right w:val="none" w:sz="0" w:space="0" w:color="auto"/>
          </w:divBdr>
        </w:div>
        <w:div w:id="742336583">
          <w:marLeft w:val="0"/>
          <w:marRight w:val="0"/>
          <w:marTop w:val="0"/>
          <w:marBottom w:val="0"/>
          <w:divBdr>
            <w:top w:val="none" w:sz="0" w:space="0" w:color="auto"/>
            <w:left w:val="none" w:sz="0" w:space="0" w:color="auto"/>
            <w:bottom w:val="none" w:sz="0" w:space="0" w:color="auto"/>
            <w:right w:val="none" w:sz="0" w:space="0" w:color="auto"/>
          </w:divBdr>
        </w:div>
        <w:div w:id="760679521">
          <w:marLeft w:val="0"/>
          <w:marRight w:val="0"/>
          <w:marTop w:val="0"/>
          <w:marBottom w:val="0"/>
          <w:divBdr>
            <w:top w:val="none" w:sz="0" w:space="0" w:color="auto"/>
            <w:left w:val="none" w:sz="0" w:space="0" w:color="auto"/>
            <w:bottom w:val="none" w:sz="0" w:space="0" w:color="auto"/>
            <w:right w:val="none" w:sz="0" w:space="0" w:color="auto"/>
          </w:divBdr>
        </w:div>
        <w:div w:id="936255218">
          <w:marLeft w:val="0"/>
          <w:marRight w:val="0"/>
          <w:marTop w:val="0"/>
          <w:marBottom w:val="0"/>
          <w:divBdr>
            <w:top w:val="none" w:sz="0" w:space="0" w:color="auto"/>
            <w:left w:val="none" w:sz="0" w:space="0" w:color="auto"/>
            <w:bottom w:val="none" w:sz="0" w:space="0" w:color="auto"/>
            <w:right w:val="none" w:sz="0" w:space="0" w:color="auto"/>
          </w:divBdr>
        </w:div>
        <w:div w:id="1282877910">
          <w:marLeft w:val="0"/>
          <w:marRight w:val="0"/>
          <w:marTop w:val="0"/>
          <w:marBottom w:val="0"/>
          <w:divBdr>
            <w:top w:val="none" w:sz="0" w:space="0" w:color="auto"/>
            <w:left w:val="none" w:sz="0" w:space="0" w:color="auto"/>
            <w:bottom w:val="none" w:sz="0" w:space="0" w:color="auto"/>
            <w:right w:val="none" w:sz="0" w:space="0" w:color="auto"/>
          </w:divBdr>
        </w:div>
        <w:div w:id="1290476792">
          <w:marLeft w:val="0"/>
          <w:marRight w:val="0"/>
          <w:marTop w:val="0"/>
          <w:marBottom w:val="0"/>
          <w:divBdr>
            <w:top w:val="none" w:sz="0" w:space="0" w:color="auto"/>
            <w:left w:val="none" w:sz="0" w:space="0" w:color="auto"/>
            <w:bottom w:val="none" w:sz="0" w:space="0" w:color="auto"/>
            <w:right w:val="none" w:sz="0" w:space="0" w:color="auto"/>
          </w:divBdr>
        </w:div>
        <w:div w:id="1388996167">
          <w:marLeft w:val="0"/>
          <w:marRight w:val="0"/>
          <w:marTop w:val="0"/>
          <w:marBottom w:val="0"/>
          <w:divBdr>
            <w:top w:val="none" w:sz="0" w:space="0" w:color="auto"/>
            <w:left w:val="none" w:sz="0" w:space="0" w:color="auto"/>
            <w:bottom w:val="none" w:sz="0" w:space="0" w:color="auto"/>
            <w:right w:val="none" w:sz="0" w:space="0" w:color="auto"/>
          </w:divBdr>
        </w:div>
        <w:div w:id="1553614873">
          <w:marLeft w:val="0"/>
          <w:marRight w:val="0"/>
          <w:marTop w:val="0"/>
          <w:marBottom w:val="0"/>
          <w:divBdr>
            <w:top w:val="none" w:sz="0" w:space="0" w:color="auto"/>
            <w:left w:val="none" w:sz="0" w:space="0" w:color="auto"/>
            <w:bottom w:val="none" w:sz="0" w:space="0" w:color="auto"/>
            <w:right w:val="none" w:sz="0" w:space="0" w:color="auto"/>
          </w:divBdr>
        </w:div>
        <w:div w:id="1579902435">
          <w:marLeft w:val="0"/>
          <w:marRight w:val="0"/>
          <w:marTop w:val="0"/>
          <w:marBottom w:val="0"/>
          <w:divBdr>
            <w:top w:val="none" w:sz="0" w:space="0" w:color="auto"/>
            <w:left w:val="none" w:sz="0" w:space="0" w:color="auto"/>
            <w:bottom w:val="none" w:sz="0" w:space="0" w:color="auto"/>
            <w:right w:val="none" w:sz="0" w:space="0" w:color="auto"/>
          </w:divBdr>
        </w:div>
        <w:div w:id="1675886721">
          <w:marLeft w:val="0"/>
          <w:marRight w:val="0"/>
          <w:marTop w:val="0"/>
          <w:marBottom w:val="0"/>
          <w:divBdr>
            <w:top w:val="none" w:sz="0" w:space="0" w:color="auto"/>
            <w:left w:val="none" w:sz="0" w:space="0" w:color="auto"/>
            <w:bottom w:val="none" w:sz="0" w:space="0" w:color="auto"/>
            <w:right w:val="none" w:sz="0" w:space="0" w:color="auto"/>
          </w:divBdr>
        </w:div>
        <w:div w:id="1682079009">
          <w:marLeft w:val="0"/>
          <w:marRight w:val="0"/>
          <w:marTop w:val="0"/>
          <w:marBottom w:val="0"/>
          <w:divBdr>
            <w:top w:val="none" w:sz="0" w:space="0" w:color="auto"/>
            <w:left w:val="none" w:sz="0" w:space="0" w:color="auto"/>
            <w:bottom w:val="none" w:sz="0" w:space="0" w:color="auto"/>
            <w:right w:val="none" w:sz="0" w:space="0" w:color="auto"/>
          </w:divBdr>
        </w:div>
        <w:div w:id="1748383308">
          <w:marLeft w:val="0"/>
          <w:marRight w:val="0"/>
          <w:marTop w:val="0"/>
          <w:marBottom w:val="0"/>
          <w:divBdr>
            <w:top w:val="none" w:sz="0" w:space="0" w:color="auto"/>
            <w:left w:val="none" w:sz="0" w:space="0" w:color="auto"/>
            <w:bottom w:val="none" w:sz="0" w:space="0" w:color="auto"/>
            <w:right w:val="none" w:sz="0" w:space="0" w:color="auto"/>
          </w:divBdr>
        </w:div>
        <w:div w:id="1947998119">
          <w:marLeft w:val="0"/>
          <w:marRight w:val="0"/>
          <w:marTop w:val="0"/>
          <w:marBottom w:val="0"/>
          <w:divBdr>
            <w:top w:val="none" w:sz="0" w:space="0" w:color="auto"/>
            <w:left w:val="none" w:sz="0" w:space="0" w:color="auto"/>
            <w:bottom w:val="none" w:sz="0" w:space="0" w:color="auto"/>
            <w:right w:val="none" w:sz="0" w:space="0" w:color="auto"/>
          </w:divBdr>
        </w:div>
      </w:divsChild>
    </w:div>
    <w:div w:id="1008487192">
      <w:bodyDiv w:val="1"/>
      <w:marLeft w:val="0"/>
      <w:marRight w:val="0"/>
      <w:marTop w:val="0"/>
      <w:marBottom w:val="0"/>
      <w:divBdr>
        <w:top w:val="none" w:sz="0" w:space="0" w:color="auto"/>
        <w:left w:val="none" w:sz="0" w:space="0" w:color="auto"/>
        <w:bottom w:val="none" w:sz="0" w:space="0" w:color="auto"/>
        <w:right w:val="none" w:sz="0" w:space="0" w:color="auto"/>
      </w:divBdr>
    </w:div>
    <w:div w:id="1110902924">
      <w:bodyDiv w:val="1"/>
      <w:marLeft w:val="0"/>
      <w:marRight w:val="0"/>
      <w:marTop w:val="0"/>
      <w:marBottom w:val="0"/>
      <w:divBdr>
        <w:top w:val="none" w:sz="0" w:space="0" w:color="auto"/>
        <w:left w:val="none" w:sz="0" w:space="0" w:color="auto"/>
        <w:bottom w:val="none" w:sz="0" w:space="0" w:color="auto"/>
        <w:right w:val="none" w:sz="0" w:space="0" w:color="auto"/>
      </w:divBdr>
    </w:div>
    <w:div w:id="1127049533">
      <w:bodyDiv w:val="1"/>
      <w:marLeft w:val="0"/>
      <w:marRight w:val="0"/>
      <w:marTop w:val="0"/>
      <w:marBottom w:val="0"/>
      <w:divBdr>
        <w:top w:val="none" w:sz="0" w:space="0" w:color="auto"/>
        <w:left w:val="none" w:sz="0" w:space="0" w:color="auto"/>
        <w:bottom w:val="none" w:sz="0" w:space="0" w:color="auto"/>
        <w:right w:val="none" w:sz="0" w:space="0" w:color="auto"/>
      </w:divBdr>
    </w:div>
    <w:div w:id="1140686753">
      <w:bodyDiv w:val="1"/>
      <w:marLeft w:val="0"/>
      <w:marRight w:val="0"/>
      <w:marTop w:val="0"/>
      <w:marBottom w:val="0"/>
      <w:divBdr>
        <w:top w:val="none" w:sz="0" w:space="0" w:color="auto"/>
        <w:left w:val="none" w:sz="0" w:space="0" w:color="auto"/>
        <w:bottom w:val="none" w:sz="0" w:space="0" w:color="auto"/>
        <w:right w:val="none" w:sz="0" w:space="0" w:color="auto"/>
      </w:divBdr>
    </w:div>
    <w:div w:id="1177234195">
      <w:bodyDiv w:val="1"/>
      <w:marLeft w:val="0"/>
      <w:marRight w:val="0"/>
      <w:marTop w:val="0"/>
      <w:marBottom w:val="0"/>
      <w:divBdr>
        <w:top w:val="none" w:sz="0" w:space="0" w:color="auto"/>
        <w:left w:val="none" w:sz="0" w:space="0" w:color="auto"/>
        <w:bottom w:val="none" w:sz="0" w:space="0" w:color="auto"/>
        <w:right w:val="none" w:sz="0" w:space="0" w:color="auto"/>
      </w:divBdr>
    </w:div>
    <w:div w:id="1192571008">
      <w:bodyDiv w:val="1"/>
      <w:marLeft w:val="0"/>
      <w:marRight w:val="0"/>
      <w:marTop w:val="0"/>
      <w:marBottom w:val="0"/>
      <w:divBdr>
        <w:top w:val="none" w:sz="0" w:space="0" w:color="auto"/>
        <w:left w:val="none" w:sz="0" w:space="0" w:color="auto"/>
        <w:bottom w:val="none" w:sz="0" w:space="0" w:color="auto"/>
        <w:right w:val="none" w:sz="0" w:space="0" w:color="auto"/>
      </w:divBdr>
    </w:div>
    <w:div w:id="1284583001">
      <w:bodyDiv w:val="1"/>
      <w:marLeft w:val="0"/>
      <w:marRight w:val="0"/>
      <w:marTop w:val="0"/>
      <w:marBottom w:val="0"/>
      <w:divBdr>
        <w:top w:val="none" w:sz="0" w:space="0" w:color="auto"/>
        <w:left w:val="none" w:sz="0" w:space="0" w:color="auto"/>
        <w:bottom w:val="none" w:sz="0" w:space="0" w:color="auto"/>
        <w:right w:val="none" w:sz="0" w:space="0" w:color="auto"/>
      </w:divBdr>
      <w:divsChild>
        <w:div w:id="445348862">
          <w:marLeft w:val="0"/>
          <w:marRight w:val="0"/>
          <w:marTop w:val="0"/>
          <w:marBottom w:val="0"/>
          <w:divBdr>
            <w:top w:val="none" w:sz="0" w:space="0" w:color="auto"/>
            <w:left w:val="none" w:sz="0" w:space="0" w:color="auto"/>
            <w:bottom w:val="none" w:sz="0" w:space="0" w:color="auto"/>
            <w:right w:val="none" w:sz="0" w:space="0" w:color="auto"/>
          </w:divBdr>
        </w:div>
        <w:div w:id="1804539637">
          <w:marLeft w:val="0"/>
          <w:marRight w:val="0"/>
          <w:marTop w:val="0"/>
          <w:marBottom w:val="0"/>
          <w:divBdr>
            <w:top w:val="none" w:sz="0" w:space="0" w:color="auto"/>
            <w:left w:val="none" w:sz="0" w:space="0" w:color="auto"/>
            <w:bottom w:val="none" w:sz="0" w:space="0" w:color="auto"/>
            <w:right w:val="none" w:sz="0" w:space="0" w:color="auto"/>
          </w:divBdr>
        </w:div>
      </w:divsChild>
    </w:div>
    <w:div w:id="1313407404">
      <w:bodyDiv w:val="1"/>
      <w:marLeft w:val="0"/>
      <w:marRight w:val="0"/>
      <w:marTop w:val="0"/>
      <w:marBottom w:val="0"/>
      <w:divBdr>
        <w:top w:val="none" w:sz="0" w:space="0" w:color="auto"/>
        <w:left w:val="none" w:sz="0" w:space="0" w:color="auto"/>
        <w:bottom w:val="none" w:sz="0" w:space="0" w:color="auto"/>
        <w:right w:val="none" w:sz="0" w:space="0" w:color="auto"/>
      </w:divBdr>
    </w:div>
    <w:div w:id="1519193389">
      <w:bodyDiv w:val="1"/>
      <w:marLeft w:val="0"/>
      <w:marRight w:val="0"/>
      <w:marTop w:val="0"/>
      <w:marBottom w:val="0"/>
      <w:divBdr>
        <w:top w:val="none" w:sz="0" w:space="0" w:color="auto"/>
        <w:left w:val="none" w:sz="0" w:space="0" w:color="auto"/>
        <w:bottom w:val="none" w:sz="0" w:space="0" w:color="auto"/>
        <w:right w:val="none" w:sz="0" w:space="0" w:color="auto"/>
      </w:divBdr>
    </w:div>
    <w:div w:id="1601528725">
      <w:bodyDiv w:val="1"/>
      <w:marLeft w:val="0"/>
      <w:marRight w:val="0"/>
      <w:marTop w:val="0"/>
      <w:marBottom w:val="0"/>
      <w:divBdr>
        <w:top w:val="none" w:sz="0" w:space="0" w:color="auto"/>
        <w:left w:val="none" w:sz="0" w:space="0" w:color="auto"/>
        <w:bottom w:val="none" w:sz="0" w:space="0" w:color="auto"/>
        <w:right w:val="none" w:sz="0" w:space="0" w:color="auto"/>
      </w:divBdr>
    </w:div>
    <w:div w:id="1641570753">
      <w:bodyDiv w:val="1"/>
      <w:marLeft w:val="0"/>
      <w:marRight w:val="0"/>
      <w:marTop w:val="0"/>
      <w:marBottom w:val="0"/>
      <w:divBdr>
        <w:top w:val="none" w:sz="0" w:space="0" w:color="auto"/>
        <w:left w:val="none" w:sz="0" w:space="0" w:color="auto"/>
        <w:bottom w:val="none" w:sz="0" w:space="0" w:color="auto"/>
        <w:right w:val="none" w:sz="0" w:space="0" w:color="auto"/>
      </w:divBdr>
      <w:divsChild>
        <w:div w:id="72777254">
          <w:marLeft w:val="0"/>
          <w:marRight w:val="0"/>
          <w:marTop w:val="0"/>
          <w:marBottom w:val="0"/>
          <w:divBdr>
            <w:top w:val="none" w:sz="0" w:space="0" w:color="auto"/>
            <w:left w:val="none" w:sz="0" w:space="0" w:color="auto"/>
            <w:bottom w:val="none" w:sz="0" w:space="0" w:color="auto"/>
            <w:right w:val="none" w:sz="0" w:space="0" w:color="auto"/>
          </w:divBdr>
        </w:div>
        <w:div w:id="80952788">
          <w:marLeft w:val="0"/>
          <w:marRight w:val="0"/>
          <w:marTop w:val="0"/>
          <w:marBottom w:val="0"/>
          <w:divBdr>
            <w:top w:val="none" w:sz="0" w:space="0" w:color="auto"/>
            <w:left w:val="none" w:sz="0" w:space="0" w:color="auto"/>
            <w:bottom w:val="none" w:sz="0" w:space="0" w:color="auto"/>
            <w:right w:val="none" w:sz="0" w:space="0" w:color="auto"/>
          </w:divBdr>
        </w:div>
        <w:div w:id="86850840">
          <w:marLeft w:val="0"/>
          <w:marRight w:val="0"/>
          <w:marTop w:val="0"/>
          <w:marBottom w:val="0"/>
          <w:divBdr>
            <w:top w:val="none" w:sz="0" w:space="0" w:color="auto"/>
            <w:left w:val="none" w:sz="0" w:space="0" w:color="auto"/>
            <w:bottom w:val="none" w:sz="0" w:space="0" w:color="auto"/>
            <w:right w:val="none" w:sz="0" w:space="0" w:color="auto"/>
          </w:divBdr>
        </w:div>
        <w:div w:id="236017299">
          <w:marLeft w:val="0"/>
          <w:marRight w:val="0"/>
          <w:marTop w:val="0"/>
          <w:marBottom w:val="0"/>
          <w:divBdr>
            <w:top w:val="none" w:sz="0" w:space="0" w:color="auto"/>
            <w:left w:val="none" w:sz="0" w:space="0" w:color="auto"/>
            <w:bottom w:val="none" w:sz="0" w:space="0" w:color="auto"/>
            <w:right w:val="none" w:sz="0" w:space="0" w:color="auto"/>
          </w:divBdr>
        </w:div>
        <w:div w:id="515729392">
          <w:marLeft w:val="0"/>
          <w:marRight w:val="0"/>
          <w:marTop w:val="0"/>
          <w:marBottom w:val="0"/>
          <w:divBdr>
            <w:top w:val="none" w:sz="0" w:space="0" w:color="auto"/>
            <w:left w:val="none" w:sz="0" w:space="0" w:color="auto"/>
            <w:bottom w:val="none" w:sz="0" w:space="0" w:color="auto"/>
            <w:right w:val="none" w:sz="0" w:space="0" w:color="auto"/>
          </w:divBdr>
        </w:div>
        <w:div w:id="554513444">
          <w:marLeft w:val="0"/>
          <w:marRight w:val="0"/>
          <w:marTop w:val="0"/>
          <w:marBottom w:val="0"/>
          <w:divBdr>
            <w:top w:val="none" w:sz="0" w:space="0" w:color="auto"/>
            <w:left w:val="none" w:sz="0" w:space="0" w:color="auto"/>
            <w:bottom w:val="none" w:sz="0" w:space="0" w:color="auto"/>
            <w:right w:val="none" w:sz="0" w:space="0" w:color="auto"/>
          </w:divBdr>
        </w:div>
        <w:div w:id="936596448">
          <w:marLeft w:val="0"/>
          <w:marRight w:val="0"/>
          <w:marTop w:val="0"/>
          <w:marBottom w:val="0"/>
          <w:divBdr>
            <w:top w:val="none" w:sz="0" w:space="0" w:color="auto"/>
            <w:left w:val="none" w:sz="0" w:space="0" w:color="auto"/>
            <w:bottom w:val="none" w:sz="0" w:space="0" w:color="auto"/>
            <w:right w:val="none" w:sz="0" w:space="0" w:color="auto"/>
          </w:divBdr>
        </w:div>
        <w:div w:id="1364019806">
          <w:marLeft w:val="0"/>
          <w:marRight w:val="0"/>
          <w:marTop w:val="0"/>
          <w:marBottom w:val="0"/>
          <w:divBdr>
            <w:top w:val="none" w:sz="0" w:space="0" w:color="auto"/>
            <w:left w:val="none" w:sz="0" w:space="0" w:color="auto"/>
            <w:bottom w:val="none" w:sz="0" w:space="0" w:color="auto"/>
            <w:right w:val="none" w:sz="0" w:space="0" w:color="auto"/>
          </w:divBdr>
        </w:div>
        <w:div w:id="1376156292">
          <w:marLeft w:val="0"/>
          <w:marRight w:val="0"/>
          <w:marTop w:val="0"/>
          <w:marBottom w:val="0"/>
          <w:divBdr>
            <w:top w:val="none" w:sz="0" w:space="0" w:color="auto"/>
            <w:left w:val="none" w:sz="0" w:space="0" w:color="auto"/>
            <w:bottom w:val="none" w:sz="0" w:space="0" w:color="auto"/>
            <w:right w:val="none" w:sz="0" w:space="0" w:color="auto"/>
          </w:divBdr>
        </w:div>
        <w:div w:id="1429079790">
          <w:marLeft w:val="0"/>
          <w:marRight w:val="0"/>
          <w:marTop w:val="0"/>
          <w:marBottom w:val="0"/>
          <w:divBdr>
            <w:top w:val="none" w:sz="0" w:space="0" w:color="auto"/>
            <w:left w:val="none" w:sz="0" w:space="0" w:color="auto"/>
            <w:bottom w:val="none" w:sz="0" w:space="0" w:color="auto"/>
            <w:right w:val="none" w:sz="0" w:space="0" w:color="auto"/>
          </w:divBdr>
        </w:div>
        <w:div w:id="1507356757">
          <w:marLeft w:val="0"/>
          <w:marRight w:val="0"/>
          <w:marTop w:val="0"/>
          <w:marBottom w:val="0"/>
          <w:divBdr>
            <w:top w:val="none" w:sz="0" w:space="0" w:color="auto"/>
            <w:left w:val="none" w:sz="0" w:space="0" w:color="auto"/>
            <w:bottom w:val="none" w:sz="0" w:space="0" w:color="auto"/>
            <w:right w:val="none" w:sz="0" w:space="0" w:color="auto"/>
          </w:divBdr>
        </w:div>
        <w:div w:id="1876582230">
          <w:marLeft w:val="0"/>
          <w:marRight w:val="0"/>
          <w:marTop w:val="0"/>
          <w:marBottom w:val="0"/>
          <w:divBdr>
            <w:top w:val="none" w:sz="0" w:space="0" w:color="auto"/>
            <w:left w:val="none" w:sz="0" w:space="0" w:color="auto"/>
            <w:bottom w:val="none" w:sz="0" w:space="0" w:color="auto"/>
            <w:right w:val="none" w:sz="0" w:space="0" w:color="auto"/>
          </w:divBdr>
        </w:div>
        <w:div w:id="1953439476">
          <w:marLeft w:val="0"/>
          <w:marRight w:val="0"/>
          <w:marTop w:val="0"/>
          <w:marBottom w:val="0"/>
          <w:divBdr>
            <w:top w:val="none" w:sz="0" w:space="0" w:color="auto"/>
            <w:left w:val="none" w:sz="0" w:space="0" w:color="auto"/>
            <w:bottom w:val="none" w:sz="0" w:space="0" w:color="auto"/>
            <w:right w:val="none" w:sz="0" w:space="0" w:color="auto"/>
          </w:divBdr>
        </w:div>
        <w:div w:id="2034182366">
          <w:marLeft w:val="0"/>
          <w:marRight w:val="0"/>
          <w:marTop w:val="0"/>
          <w:marBottom w:val="0"/>
          <w:divBdr>
            <w:top w:val="none" w:sz="0" w:space="0" w:color="auto"/>
            <w:left w:val="none" w:sz="0" w:space="0" w:color="auto"/>
            <w:bottom w:val="none" w:sz="0" w:space="0" w:color="auto"/>
            <w:right w:val="none" w:sz="0" w:space="0" w:color="auto"/>
          </w:divBdr>
        </w:div>
        <w:div w:id="2042900841">
          <w:marLeft w:val="0"/>
          <w:marRight w:val="0"/>
          <w:marTop w:val="0"/>
          <w:marBottom w:val="0"/>
          <w:divBdr>
            <w:top w:val="none" w:sz="0" w:space="0" w:color="auto"/>
            <w:left w:val="none" w:sz="0" w:space="0" w:color="auto"/>
            <w:bottom w:val="none" w:sz="0" w:space="0" w:color="auto"/>
            <w:right w:val="none" w:sz="0" w:space="0" w:color="auto"/>
          </w:divBdr>
        </w:div>
        <w:div w:id="2048556947">
          <w:marLeft w:val="0"/>
          <w:marRight w:val="0"/>
          <w:marTop w:val="0"/>
          <w:marBottom w:val="0"/>
          <w:divBdr>
            <w:top w:val="none" w:sz="0" w:space="0" w:color="auto"/>
            <w:left w:val="none" w:sz="0" w:space="0" w:color="auto"/>
            <w:bottom w:val="none" w:sz="0" w:space="0" w:color="auto"/>
            <w:right w:val="none" w:sz="0" w:space="0" w:color="auto"/>
          </w:divBdr>
        </w:div>
      </w:divsChild>
    </w:div>
    <w:div w:id="1643149133">
      <w:bodyDiv w:val="1"/>
      <w:marLeft w:val="0"/>
      <w:marRight w:val="0"/>
      <w:marTop w:val="0"/>
      <w:marBottom w:val="0"/>
      <w:divBdr>
        <w:top w:val="none" w:sz="0" w:space="0" w:color="auto"/>
        <w:left w:val="none" w:sz="0" w:space="0" w:color="auto"/>
        <w:bottom w:val="none" w:sz="0" w:space="0" w:color="auto"/>
        <w:right w:val="none" w:sz="0" w:space="0" w:color="auto"/>
      </w:divBdr>
    </w:div>
    <w:div w:id="1682975225">
      <w:bodyDiv w:val="1"/>
      <w:marLeft w:val="0"/>
      <w:marRight w:val="0"/>
      <w:marTop w:val="0"/>
      <w:marBottom w:val="0"/>
      <w:divBdr>
        <w:top w:val="none" w:sz="0" w:space="0" w:color="auto"/>
        <w:left w:val="none" w:sz="0" w:space="0" w:color="auto"/>
        <w:bottom w:val="none" w:sz="0" w:space="0" w:color="auto"/>
        <w:right w:val="none" w:sz="0" w:space="0" w:color="auto"/>
      </w:divBdr>
    </w:div>
    <w:div w:id="1767579979">
      <w:bodyDiv w:val="1"/>
      <w:marLeft w:val="0"/>
      <w:marRight w:val="0"/>
      <w:marTop w:val="0"/>
      <w:marBottom w:val="0"/>
      <w:divBdr>
        <w:top w:val="none" w:sz="0" w:space="0" w:color="auto"/>
        <w:left w:val="none" w:sz="0" w:space="0" w:color="auto"/>
        <w:bottom w:val="none" w:sz="0" w:space="0" w:color="auto"/>
        <w:right w:val="none" w:sz="0" w:space="0" w:color="auto"/>
      </w:divBdr>
      <w:divsChild>
        <w:div w:id="56779692">
          <w:marLeft w:val="0"/>
          <w:marRight w:val="0"/>
          <w:marTop w:val="0"/>
          <w:marBottom w:val="0"/>
          <w:divBdr>
            <w:top w:val="none" w:sz="0" w:space="0" w:color="auto"/>
            <w:left w:val="none" w:sz="0" w:space="0" w:color="auto"/>
            <w:bottom w:val="none" w:sz="0" w:space="0" w:color="auto"/>
            <w:right w:val="none" w:sz="0" w:space="0" w:color="auto"/>
          </w:divBdr>
        </w:div>
        <w:div w:id="430472520">
          <w:marLeft w:val="0"/>
          <w:marRight w:val="0"/>
          <w:marTop w:val="0"/>
          <w:marBottom w:val="0"/>
          <w:divBdr>
            <w:top w:val="none" w:sz="0" w:space="0" w:color="auto"/>
            <w:left w:val="none" w:sz="0" w:space="0" w:color="auto"/>
            <w:bottom w:val="none" w:sz="0" w:space="0" w:color="auto"/>
            <w:right w:val="none" w:sz="0" w:space="0" w:color="auto"/>
          </w:divBdr>
        </w:div>
        <w:div w:id="688726912">
          <w:marLeft w:val="0"/>
          <w:marRight w:val="0"/>
          <w:marTop w:val="0"/>
          <w:marBottom w:val="0"/>
          <w:divBdr>
            <w:top w:val="none" w:sz="0" w:space="0" w:color="auto"/>
            <w:left w:val="none" w:sz="0" w:space="0" w:color="auto"/>
            <w:bottom w:val="none" w:sz="0" w:space="0" w:color="auto"/>
            <w:right w:val="none" w:sz="0" w:space="0" w:color="auto"/>
          </w:divBdr>
        </w:div>
        <w:div w:id="859439861">
          <w:marLeft w:val="0"/>
          <w:marRight w:val="0"/>
          <w:marTop w:val="0"/>
          <w:marBottom w:val="0"/>
          <w:divBdr>
            <w:top w:val="none" w:sz="0" w:space="0" w:color="auto"/>
            <w:left w:val="none" w:sz="0" w:space="0" w:color="auto"/>
            <w:bottom w:val="none" w:sz="0" w:space="0" w:color="auto"/>
            <w:right w:val="none" w:sz="0" w:space="0" w:color="auto"/>
          </w:divBdr>
        </w:div>
        <w:div w:id="970672779">
          <w:marLeft w:val="0"/>
          <w:marRight w:val="0"/>
          <w:marTop w:val="0"/>
          <w:marBottom w:val="0"/>
          <w:divBdr>
            <w:top w:val="none" w:sz="0" w:space="0" w:color="auto"/>
            <w:left w:val="none" w:sz="0" w:space="0" w:color="auto"/>
            <w:bottom w:val="none" w:sz="0" w:space="0" w:color="auto"/>
            <w:right w:val="none" w:sz="0" w:space="0" w:color="auto"/>
          </w:divBdr>
        </w:div>
        <w:div w:id="1040591279">
          <w:marLeft w:val="0"/>
          <w:marRight w:val="0"/>
          <w:marTop w:val="0"/>
          <w:marBottom w:val="0"/>
          <w:divBdr>
            <w:top w:val="none" w:sz="0" w:space="0" w:color="auto"/>
            <w:left w:val="none" w:sz="0" w:space="0" w:color="auto"/>
            <w:bottom w:val="none" w:sz="0" w:space="0" w:color="auto"/>
            <w:right w:val="none" w:sz="0" w:space="0" w:color="auto"/>
          </w:divBdr>
        </w:div>
        <w:div w:id="1082143421">
          <w:marLeft w:val="0"/>
          <w:marRight w:val="0"/>
          <w:marTop w:val="0"/>
          <w:marBottom w:val="0"/>
          <w:divBdr>
            <w:top w:val="none" w:sz="0" w:space="0" w:color="auto"/>
            <w:left w:val="none" w:sz="0" w:space="0" w:color="auto"/>
            <w:bottom w:val="none" w:sz="0" w:space="0" w:color="auto"/>
            <w:right w:val="none" w:sz="0" w:space="0" w:color="auto"/>
          </w:divBdr>
        </w:div>
        <w:div w:id="1144933424">
          <w:marLeft w:val="0"/>
          <w:marRight w:val="0"/>
          <w:marTop w:val="0"/>
          <w:marBottom w:val="0"/>
          <w:divBdr>
            <w:top w:val="none" w:sz="0" w:space="0" w:color="auto"/>
            <w:left w:val="none" w:sz="0" w:space="0" w:color="auto"/>
            <w:bottom w:val="none" w:sz="0" w:space="0" w:color="auto"/>
            <w:right w:val="none" w:sz="0" w:space="0" w:color="auto"/>
          </w:divBdr>
        </w:div>
        <w:div w:id="1177618221">
          <w:marLeft w:val="0"/>
          <w:marRight w:val="0"/>
          <w:marTop w:val="0"/>
          <w:marBottom w:val="0"/>
          <w:divBdr>
            <w:top w:val="none" w:sz="0" w:space="0" w:color="auto"/>
            <w:left w:val="none" w:sz="0" w:space="0" w:color="auto"/>
            <w:bottom w:val="none" w:sz="0" w:space="0" w:color="auto"/>
            <w:right w:val="none" w:sz="0" w:space="0" w:color="auto"/>
          </w:divBdr>
        </w:div>
        <w:div w:id="1470317178">
          <w:marLeft w:val="0"/>
          <w:marRight w:val="0"/>
          <w:marTop w:val="0"/>
          <w:marBottom w:val="0"/>
          <w:divBdr>
            <w:top w:val="none" w:sz="0" w:space="0" w:color="auto"/>
            <w:left w:val="none" w:sz="0" w:space="0" w:color="auto"/>
            <w:bottom w:val="none" w:sz="0" w:space="0" w:color="auto"/>
            <w:right w:val="none" w:sz="0" w:space="0" w:color="auto"/>
          </w:divBdr>
        </w:div>
        <w:div w:id="1577472825">
          <w:marLeft w:val="0"/>
          <w:marRight w:val="0"/>
          <w:marTop w:val="0"/>
          <w:marBottom w:val="0"/>
          <w:divBdr>
            <w:top w:val="none" w:sz="0" w:space="0" w:color="auto"/>
            <w:left w:val="none" w:sz="0" w:space="0" w:color="auto"/>
            <w:bottom w:val="none" w:sz="0" w:space="0" w:color="auto"/>
            <w:right w:val="none" w:sz="0" w:space="0" w:color="auto"/>
          </w:divBdr>
        </w:div>
        <w:div w:id="1642076986">
          <w:marLeft w:val="0"/>
          <w:marRight w:val="0"/>
          <w:marTop w:val="0"/>
          <w:marBottom w:val="0"/>
          <w:divBdr>
            <w:top w:val="none" w:sz="0" w:space="0" w:color="auto"/>
            <w:left w:val="none" w:sz="0" w:space="0" w:color="auto"/>
            <w:bottom w:val="none" w:sz="0" w:space="0" w:color="auto"/>
            <w:right w:val="none" w:sz="0" w:space="0" w:color="auto"/>
          </w:divBdr>
        </w:div>
        <w:div w:id="1938096250">
          <w:marLeft w:val="0"/>
          <w:marRight w:val="0"/>
          <w:marTop w:val="0"/>
          <w:marBottom w:val="0"/>
          <w:divBdr>
            <w:top w:val="none" w:sz="0" w:space="0" w:color="auto"/>
            <w:left w:val="none" w:sz="0" w:space="0" w:color="auto"/>
            <w:bottom w:val="none" w:sz="0" w:space="0" w:color="auto"/>
            <w:right w:val="none" w:sz="0" w:space="0" w:color="auto"/>
          </w:divBdr>
        </w:div>
        <w:div w:id="1957789414">
          <w:marLeft w:val="0"/>
          <w:marRight w:val="0"/>
          <w:marTop w:val="0"/>
          <w:marBottom w:val="0"/>
          <w:divBdr>
            <w:top w:val="none" w:sz="0" w:space="0" w:color="auto"/>
            <w:left w:val="none" w:sz="0" w:space="0" w:color="auto"/>
            <w:bottom w:val="none" w:sz="0" w:space="0" w:color="auto"/>
            <w:right w:val="none" w:sz="0" w:space="0" w:color="auto"/>
          </w:divBdr>
        </w:div>
        <w:div w:id="1980912414">
          <w:marLeft w:val="0"/>
          <w:marRight w:val="0"/>
          <w:marTop w:val="0"/>
          <w:marBottom w:val="0"/>
          <w:divBdr>
            <w:top w:val="none" w:sz="0" w:space="0" w:color="auto"/>
            <w:left w:val="none" w:sz="0" w:space="0" w:color="auto"/>
            <w:bottom w:val="none" w:sz="0" w:space="0" w:color="auto"/>
            <w:right w:val="none" w:sz="0" w:space="0" w:color="auto"/>
          </w:divBdr>
        </w:div>
        <w:div w:id="2143039666">
          <w:marLeft w:val="0"/>
          <w:marRight w:val="0"/>
          <w:marTop w:val="0"/>
          <w:marBottom w:val="0"/>
          <w:divBdr>
            <w:top w:val="none" w:sz="0" w:space="0" w:color="auto"/>
            <w:left w:val="none" w:sz="0" w:space="0" w:color="auto"/>
            <w:bottom w:val="none" w:sz="0" w:space="0" w:color="auto"/>
            <w:right w:val="none" w:sz="0" w:space="0" w:color="auto"/>
          </w:divBdr>
        </w:div>
      </w:divsChild>
    </w:div>
    <w:div w:id="1769498145">
      <w:bodyDiv w:val="1"/>
      <w:marLeft w:val="0"/>
      <w:marRight w:val="0"/>
      <w:marTop w:val="0"/>
      <w:marBottom w:val="0"/>
      <w:divBdr>
        <w:top w:val="none" w:sz="0" w:space="0" w:color="auto"/>
        <w:left w:val="none" w:sz="0" w:space="0" w:color="auto"/>
        <w:bottom w:val="none" w:sz="0" w:space="0" w:color="auto"/>
        <w:right w:val="none" w:sz="0" w:space="0" w:color="auto"/>
      </w:divBdr>
    </w:div>
    <w:div w:id="1798834061">
      <w:bodyDiv w:val="1"/>
      <w:marLeft w:val="0"/>
      <w:marRight w:val="0"/>
      <w:marTop w:val="0"/>
      <w:marBottom w:val="0"/>
      <w:divBdr>
        <w:top w:val="none" w:sz="0" w:space="0" w:color="auto"/>
        <w:left w:val="none" w:sz="0" w:space="0" w:color="auto"/>
        <w:bottom w:val="none" w:sz="0" w:space="0" w:color="auto"/>
        <w:right w:val="none" w:sz="0" w:space="0" w:color="auto"/>
      </w:divBdr>
    </w:div>
    <w:div w:id="1919627559">
      <w:bodyDiv w:val="1"/>
      <w:marLeft w:val="0"/>
      <w:marRight w:val="0"/>
      <w:marTop w:val="0"/>
      <w:marBottom w:val="0"/>
      <w:divBdr>
        <w:top w:val="none" w:sz="0" w:space="0" w:color="auto"/>
        <w:left w:val="none" w:sz="0" w:space="0" w:color="auto"/>
        <w:bottom w:val="none" w:sz="0" w:space="0" w:color="auto"/>
        <w:right w:val="none" w:sz="0" w:space="0" w:color="auto"/>
      </w:divBdr>
    </w:div>
    <w:div w:id="1974822687">
      <w:bodyDiv w:val="1"/>
      <w:marLeft w:val="0"/>
      <w:marRight w:val="0"/>
      <w:marTop w:val="0"/>
      <w:marBottom w:val="0"/>
      <w:divBdr>
        <w:top w:val="none" w:sz="0" w:space="0" w:color="auto"/>
        <w:left w:val="none" w:sz="0" w:space="0" w:color="auto"/>
        <w:bottom w:val="none" w:sz="0" w:space="0" w:color="auto"/>
        <w:right w:val="none" w:sz="0" w:space="0" w:color="auto"/>
      </w:divBdr>
    </w:div>
    <w:div w:id="2123381238">
      <w:bodyDiv w:val="1"/>
      <w:marLeft w:val="0"/>
      <w:marRight w:val="0"/>
      <w:marTop w:val="0"/>
      <w:marBottom w:val="0"/>
      <w:divBdr>
        <w:top w:val="none" w:sz="0" w:space="0" w:color="auto"/>
        <w:left w:val="none" w:sz="0" w:space="0" w:color="auto"/>
        <w:bottom w:val="none" w:sz="0" w:space="0" w:color="auto"/>
        <w:right w:val="none" w:sz="0" w:space="0" w:color="auto"/>
      </w:divBdr>
      <w:divsChild>
        <w:div w:id="856701209">
          <w:marLeft w:val="0"/>
          <w:marRight w:val="0"/>
          <w:marTop w:val="0"/>
          <w:marBottom w:val="0"/>
          <w:divBdr>
            <w:top w:val="none" w:sz="0" w:space="0" w:color="auto"/>
            <w:left w:val="none" w:sz="0" w:space="0" w:color="auto"/>
            <w:bottom w:val="none" w:sz="0" w:space="0" w:color="auto"/>
            <w:right w:val="none" w:sz="0" w:space="0" w:color="auto"/>
          </w:divBdr>
        </w:div>
        <w:div w:id="1106851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zane.lepa@varam.gov.lv"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likumi.lv/ta/id/68521-elektronisko-dokumentu-likum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ur-lex.europa.eu/eli/reg/2014/910/oj/?locale=LV" TargetMode="External"/><Relationship Id="rId5" Type="http://schemas.openxmlformats.org/officeDocument/2006/relationships/numbering" Target="numbering.xml"/><Relationship Id="rId15" Type="http://schemas.openxmlformats.org/officeDocument/2006/relationships/hyperlink" Target="mailto:signe.kalnciema@varam.gov.lv"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vija.jaunsleine@varam.gov.lv" TargetMode="External"/><Relationship Id="rId22" Type="http://schemas.microsoft.com/office/2019/05/relationships/documenttasks" Target="documenttasks/documenttasks1.xml"/></Relationships>
</file>

<file path=word/_rels/footnotes.xml.rels><?xml version="1.0" encoding="UTF-8" standalone="yes"?>
<Relationships xmlns="http://schemas.openxmlformats.org/package/2006/relationships"><Relationship Id="rId13" Type="http://schemas.openxmlformats.org/officeDocument/2006/relationships/hyperlink" Target="https://www.mod.gov.lv/lv/kiberdrosiba/digitalas-drosibas-uzraudzibas-komiteja" TargetMode="External"/><Relationship Id="rId18" Type="http://schemas.openxmlformats.org/officeDocument/2006/relationships/hyperlink" Target="https://likumi.lv/ta/id/282916-valsts-regionalas-attistibas-agenturas-nolikums" TargetMode="External"/><Relationship Id="rId26" Type="http://schemas.openxmlformats.org/officeDocument/2006/relationships/hyperlink" Target="https://eur-lex.europa.eu/legal-content/LV/TXT/HTML/?uri=CELEX:32018R1724" TargetMode="External"/><Relationship Id="rId21" Type="http://schemas.openxmlformats.org/officeDocument/2006/relationships/hyperlink" Target="https://likumi.lv/ta/id/349664-valsts-informacijas-resursu-sistemu-un-sadarbspejas-informacijas-sistemas-noteikumi" TargetMode="External"/><Relationship Id="rId34" Type="http://schemas.openxmlformats.org/officeDocument/2006/relationships/hyperlink" Target="https://eur-lex.europa.eu/legal-content/LV/TXT/HTML/?uri=OJ:L_202501566" TargetMode="External"/><Relationship Id="rId7" Type="http://schemas.openxmlformats.org/officeDocument/2006/relationships/hyperlink" Target="https://eur-lex.europa.eu/legal-content/LV/ALL/?uri=CELEX:32024R2982" TargetMode="External"/><Relationship Id="rId12" Type="http://schemas.openxmlformats.org/officeDocument/2006/relationships/hyperlink" Target="https://likumi.lv/ta/id/243484-personu-apliecinosu-dokumentu-likums" TargetMode="External"/><Relationship Id="rId17" Type="http://schemas.openxmlformats.org/officeDocument/2006/relationships/hyperlink" Target="https://likumi.lv/ta/id/354478-ministru-kabineta-sedes-protokols" TargetMode="External"/><Relationship Id="rId25" Type="http://schemas.openxmlformats.org/officeDocument/2006/relationships/hyperlink" Target="https://eur-lex.europa.eu/legal-content/LV/TXT/HTML/?uri=OJ:L_202501569" TargetMode="External"/><Relationship Id="rId33" Type="http://schemas.openxmlformats.org/officeDocument/2006/relationships/hyperlink" Target="https://eur-lex.europa.eu/legal-content/LV/TXT/HTML/?uri=OJ:L_202501572" TargetMode="External"/><Relationship Id="rId38" Type="http://schemas.openxmlformats.org/officeDocument/2006/relationships/hyperlink" Target="https://eur-lex.europa.eu/legal-content/LV/TXT/HTML/?uri=OJ:L_202501946" TargetMode="External"/><Relationship Id="rId2" Type="http://schemas.openxmlformats.org/officeDocument/2006/relationships/hyperlink" Target="https://eur-lex.europa.eu/legal-content/LV/TXT/HTML/?uri=OJ:L_202401183" TargetMode="External"/><Relationship Id="rId16" Type="http://schemas.openxmlformats.org/officeDocument/2006/relationships/hyperlink" Target="https://likumi.lv/ta/id/354437-par-valsts-regionalas-attistibas-agenturas-reorganizaciju" TargetMode="External"/><Relationship Id="rId20" Type="http://schemas.openxmlformats.org/officeDocument/2006/relationships/hyperlink" Target="https://likumi.lv/ta/id/346999-datu-izplatisanas-un-parvaldibas-platformas-noteikumi" TargetMode="External"/><Relationship Id="rId29" Type="http://schemas.openxmlformats.org/officeDocument/2006/relationships/hyperlink" Target="https://www.latak.gov.lv/lv" TargetMode="External"/><Relationship Id="rId1" Type="http://schemas.openxmlformats.org/officeDocument/2006/relationships/hyperlink" Target="https://eur-lex.europa.eu/legal-content/LV/TXT/HTML/?uri=CELEX:32008R0765" TargetMode="External"/><Relationship Id="rId6" Type="http://schemas.openxmlformats.org/officeDocument/2006/relationships/hyperlink" Target="https://eur-lex.europa.eu/legal-content/LV/ALL/?uri=CELEX:32024R2980" TargetMode="External"/><Relationship Id="rId11" Type="http://schemas.openxmlformats.org/officeDocument/2006/relationships/hyperlink" Target="https://likumi.lv/ta/id/68521-elektronisko-dokumentu-likums" TargetMode="External"/><Relationship Id="rId24" Type="http://schemas.openxmlformats.org/officeDocument/2006/relationships/hyperlink" Target="https://likumi.lv/ta/id/346999-datu-izplatisanas-un-parvaldibas-platformas-noteikumi" TargetMode="External"/><Relationship Id="rId32" Type="http://schemas.openxmlformats.org/officeDocument/2006/relationships/hyperlink" Target="https://eur-lex.europa.eu/legal-content/LV/TXT/HTML/?uri=OJ:L_202500847" TargetMode="External"/><Relationship Id="rId37" Type="http://schemas.openxmlformats.org/officeDocument/2006/relationships/hyperlink" Target="https://eur-lex.europa.eu/legal-content/LV/TXT/HTML/?uri=OJ:L_202501942" TargetMode="External"/><Relationship Id="rId5" Type="http://schemas.openxmlformats.org/officeDocument/2006/relationships/hyperlink" Target="https://eur-lex.europa.eu/legal-content/LV/ALL/?uri=CELEX:32024R2977" TargetMode="External"/><Relationship Id="rId15" Type="http://schemas.openxmlformats.org/officeDocument/2006/relationships/hyperlink" Target="https://likumi.lv/ta/id/354717-viedas-administracijas-un-regionalas-attistibas-ministrijas-nolikums" TargetMode="External"/><Relationship Id="rId23" Type="http://schemas.openxmlformats.org/officeDocument/2006/relationships/hyperlink" Target="https://likumi.lv/ta/id/349664-valsts-informacijas-resursu-sistemu-un-sadarbspejas-informacijas-sistemas-noteikumi" TargetMode="External"/><Relationship Id="rId28" Type="http://schemas.openxmlformats.org/officeDocument/2006/relationships/hyperlink" Target="https://eur-lex.europa.eu/eli/reg/2008/765/oj/?locale=LV" TargetMode="External"/><Relationship Id="rId36" Type="http://schemas.openxmlformats.org/officeDocument/2006/relationships/hyperlink" Target="https://eur-lex.europa.eu/legal-content/LV/TXT/HTML/?uri=OJ:L_202501567" TargetMode="External"/><Relationship Id="rId10" Type="http://schemas.openxmlformats.org/officeDocument/2006/relationships/hyperlink" Target="https://likumi.lv/ta/id/278001-fizisko-personu-elektroniskas-identifikacijas-likums" TargetMode="External"/><Relationship Id="rId19" Type="http://schemas.openxmlformats.org/officeDocument/2006/relationships/hyperlink" Target="https://www.nobidconsortium.com/" TargetMode="External"/><Relationship Id="rId31" Type="http://schemas.openxmlformats.org/officeDocument/2006/relationships/hyperlink" Target="https://eur-lex.europa.eu/legal-content/LV/ALL/?uri=CELEX:32025R0849" TargetMode="External"/><Relationship Id="rId4" Type="http://schemas.openxmlformats.org/officeDocument/2006/relationships/hyperlink" Target="https://eur-lex.europa.eu/legal-content/LV/ALL/?uri=CELEX:32024R2981" TargetMode="External"/><Relationship Id="rId9" Type="http://schemas.openxmlformats.org/officeDocument/2006/relationships/hyperlink" Target="https://eur-lex.europa.eu/legal-content/LV/TXT/HTML/?uri=CELEX:32014R0910" TargetMode="External"/><Relationship Id="rId14" Type="http://schemas.openxmlformats.org/officeDocument/2006/relationships/hyperlink" Target="https://likumi.lv/ta/id/286009-digitalas-drosibas-uzraudzibas-komitejas-nolikums" TargetMode="External"/><Relationship Id="rId22" Type="http://schemas.openxmlformats.org/officeDocument/2006/relationships/hyperlink" Target="https://likumi.lv/ta/id/296185-fizisko-personu-registra-likums" TargetMode="External"/><Relationship Id="rId27" Type="http://schemas.openxmlformats.org/officeDocument/2006/relationships/hyperlink" Target="https://eur-lex.europa.eu/legal-content/LV/ALL/?uri=CELEX:32025R0848" TargetMode="External"/><Relationship Id="rId30" Type="http://schemas.openxmlformats.org/officeDocument/2006/relationships/hyperlink" Target="https://www.enisa.europa.eu/" TargetMode="External"/><Relationship Id="rId35" Type="http://schemas.openxmlformats.org/officeDocument/2006/relationships/hyperlink" Target="https://eur-lex.europa.eu/legal-content/LV/TXT/HTML/?uri=OJ:L_202501945" TargetMode="External"/><Relationship Id="rId8" Type="http://schemas.openxmlformats.org/officeDocument/2006/relationships/hyperlink" Target="https://eur-lex.europa.eu/legal-content/LV/ALL/?uri=CELEX:32024R2979" TargetMode="External"/><Relationship Id="rId3" Type="http://schemas.openxmlformats.org/officeDocument/2006/relationships/hyperlink" Target="https://likumi.lv/ta/id/340151-ministru-kabineta-sedes-protokols" TargetMode="External"/></Relationships>
</file>

<file path=word/documenttasks/documenttasks1.xml><?xml version="1.0" encoding="utf-8"?>
<t:Tasks xmlns:t="http://schemas.microsoft.com/office/tasks/2019/documenttasks" xmlns:oel="http://schemas.microsoft.com/office/2019/extlst">
  <t:Task id="{52D3B744-CD91-4AA0-97CF-09AD5A990EC2}">
    <t:Anchor>
      <t:Comment id="165408122"/>
    </t:Anchor>
    <t:History>
      <t:Event id="{2145353F-56FC-4093-BA72-E16B8FC10D28}" time="2025-06-04T11:45:21.504Z">
        <t:Attribution userId="S::igors.griscenko@vdaa.gov.lv::1bffd16b-7451-43b3-9112-6ca2e33abb6f" userProvider="AD" userName="Igors Griščenko"/>
        <t:Anchor>
          <t:Comment id="165408122"/>
        </t:Anchor>
        <t:Create/>
      </t:Event>
      <t:Event id="{6257E134-3381-45BF-9A03-5AB931D7DE14}" time="2025-06-04T11:45:21.504Z">
        <t:Attribution userId="S::igors.griscenko@vdaa.gov.lv::1bffd16b-7451-43b3-9112-6ca2e33abb6f" userProvider="AD" userName="Igors Griščenko"/>
        <t:Anchor>
          <t:Comment id="165408122"/>
        </t:Anchor>
        <t:Assign userId="S::Liga.Egbe@vraa.gov.lv::e6de7315-7599-49b8-b612-c3bf16710b6a" userProvider="AD" userName="Līga Egbe"/>
      </t:Event>
      <t:Event id="{3BB0DE49-933D-47E3-9338-9449721BB059}" time="2025-06-04T11:45:21.504Z">
        <t:Attribution userId="S::igors.griscenko@vdaa.gov.lv::1bffd16b-7451-43b3-9112-6ca2e33abb6f" userProvider="AD" userName="Igors Griščenko"/>
        <t:Anchor>
          <t:Comment id="165408122"/>
        </t:Anchor>
        <t:SetTitle title="Novalidēt vai saraksts ir pilnīgs. @Edijs Zajančkausks @Anrijs Bušs @Līga Egb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7B6BE43E63AF3141A20FB1E5E4646C90" ma:contentTypeVersion="20" ma:contentTypeDescription="Izveidot jaunu dokumentu." ma:contentTypeScope="" ma:versionID="8da0f171a8822e4bff4943afb77833d1">
  <xsd:schema xmlns:xsd="http://www.w3.org/2001/XMLSchema" xmlns:xs="http://www.w3.org/2001/XMLSchema" xmlns:p="http://schemas.microsoft.com/office/2006/metadata/properties" xmlns:ns2="39abf22f-da84-454a-ba40-e2b1cbdc0da4" xmlns:ns3="d619ce26-17fc-4042-a7ad-5ddff2e37843" targetNamespace="http://schemas.microsoft.com/office/2006/metadata/properties" ma:root="true" ma:fieldsID="3b7de64d08360c9079fbd3cd1acfc654" ns2:_="" ns3:_="">
    <xsd:import namespace="39abf22f-da84-454a-ba40-e2b1cbdc0da4"/>
    <xsd:import namespace="d619ce26-17fc-4042-a7ad-5ddff2e3784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Test"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abf22f-da84-454a-ba40-e2b1cbdc0d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Test" ma:index="24" nillable="true" ma:displayName="Test" ma:default="test2" ma:format="Dropdown" ma:internalName="Test">
      <xsd:simpleType>
        <xsd:restriction base="dms:Text">
          <xsd:maxLength value="255"/>
        </xsd:restrict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19ce26-17fc-4042-a7ad-5ddff2e37843" elementFormDefault="qualified">
    <xsd:import namespace="http://schemas.microsoft.com/office/2006/documentManagement/types"/>
    <xsd:import namespace="http://schemas.microsoft.com/office/infopath/2007/PartnerControls"/>
    <xsd:element name="SharedWithUsers" ma:index="1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e858ba73-20cf-49ef-94a0-388c380fb70d}" ma:internalName="TaxCatchAll" ma:showField="CatchAllData" ma:web="d619ce26-17fc-4042-a7ad-5ddff2e378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9abf22f-da84-454a-ba40-e2b1cbdc0da4">
      <Terms xmlns="http://schemas.microsoft.com/office/infopath/2007/PartnerControls"/>
    </lcf76f155ced4ddcb4097134ff3c332f>
    <TaxCatchAll xmlns="d619ce26-17fc-4042-a7ad-5ddff2e37843" xsi:nil="true"/>
    <Test xmlns="39abf22f-da84-454a-ba40-e2b1cbdc0da4">test2</Test>
  </documentManagement>
</p:properties>
</file>

<file path=customXml/itemProps1.xml><?xml version="1.0" encoding="utf-8"?>
<ds:datastoreItem xmlns:ds="http://schemas.openxmlformats.org/officeDocument/2006/customXml" ds:itemID="{69F3D460-D703-43F7-97FC-A878E6D144D3}">
  <ds:schemaRefs>
    <ds:schemaRef ds:uri="http://schemas.openxmlformats.org/officeDocument/2006/bibliography"/>
  </ds:schemaRefs>
</ds:datastoreItem>
</file>

<file path=customXml/itemProps2.xml><?xml version="1.0" encoding="utf-8"?>
<ds:datastoreItem xmlns:ds="http://schemas.openxmlformats.org/officeDocument/2006/customXml" ds:itemID="{DEC55584-B801-424E-8926-6823BA0540E7}">
  <ds:schemaRefs>
    <ds:schemaRef ds:uri="http://schemas.microsoft.com/sharepoint/v3/contenttype/forms"/>
  </ds:schemaRefs>
</ds:datastoreItem>
</file>

<file path=customXml/itemProps3.xml><?xml version="1.0" encoding="utf-8"?>
<ds:datastoreItem xmlns:ds="http://schemas.openxmlformats.org/officeDocument/2006/customXml" ds:itemID="{C4FEBB9A-8AD0-47B3-95A0-01088B7434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abf22f-da84-454a-ba40-e2b1cbdc0da4"/>
    <ds:schemaRef ds:uri="d619ce26-17fc-4042-a7ad-5ddff2e378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3078AA6-DF16-43D6-BEE5-A9D7809EE74D}">
  <ds:schemaRefs>
    <ds:schemaRef ds:uri="http://schemas.microsoft.com/office/2006/metadata/properties"/>
    <ds:schemaRef ds:uri="http://schemas.microsoft.com/office/infopath/2007/PartnerControls"/>
    <ds:schemaRef ds:uri="39abf22f-da84-454a-ba40-e2b1cbdc0da4"/>
    <ds:schemaRef ds:uri="d619ce26-17fc-4042-a7ad-5ddff2e37843"/>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37</TotalTime>
  <Pages>44</Pages>
  <Words>15861</Words>
  <Characters>112458</Characters>
  <Application>Microsoft Office Word</Application>
  <DocSecurity>0</DocSecurity>
  <Lines>2742</Lines>
  <Paragraphs>1069</Paragraphs>
  <ScaleCrop>false</ScaleCrop>
  <Company/>
  <LinksUpToDate>false</LinksUpToDate>
  <CharactersWithSpaces>127250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Lepa</dc:creator>
  <cp:keywords/>
  <dc:description/>
  <cp:lastModifiedBy>Zane Lepa</cp:lastModifiedBy>
  <cp:revision>16</cp:revision>
  <dcterms:created xsi:type="dcterms:W3CDTF">2026-04-02T07:25:00Z</dcterms:created>
  <dcterms:modified xsi:type="dcterms:W3CDTF">2026-04-07T07:06:00Z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0x0101007B6BE43E63AF3141A20FB1E5E4646C90</vt:lpwstr>
  </property>
  <property fmtid="{D5CDD505-2E9C-101B-9397-08002B2CF9AE}" pid="3" name="MediaServiceImageTags">
    <vt:lpwstr/>
  </property>
</Properties>
</file>