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54B17" w:rsidP="001D3984" w:rsidRDefault="00554B17" w14:paraId="4D8E7A0B" w14:textId="77777777">
      <w:pPr>
        <w:spacing w:after="0" w:line="240" w:lineRule="auto"/>
        <w15:collapsed w:val="false"/>
        <w:rPr>
          <w:rFonts w:ascii="Times New Roman" w:hAnsi="Times New Roman"/>
          <w:sz w:val="20"/>
          <w:szCs w:val="20"/>
        </w:rPr>
      </w:pPr>
    </w:p>
    <w:p w:rsidR="00914649" w:rsidP="00914649" w:rsidRDefault="00914649" w14:paraId="6DECD37B" w14:textId="77777777">
      <w:pPr>
        <w:spacing w:after="0" w:line="240" w:lineRule="auto"/>
        <w:jc w:val="center"/>
        <w:rPr>
          <w:rFonts w:ascii="Times New Roman" w:hAnsi="Times New Roman"/>
          <w:sz w:val="20"/>
          <w:szCs w:val="20"/>
        </w:rPr>
      </w:pPr>
      <w:r w:rsidRPr="00914649">
        <w:rPr>
          <w:rFonts w:ascii="Times New Roman" w:hAnsi="Times New Roman"/>
          <w:sz w:val="20"/>
          <w:szCs w:val="20"/>
        </w:rPr>
        <w:t>Rīgā</w:t>
      </w:r>
    </w:p>
    <w:p w:rsidRPr="00914649" w:rsidR="00914649" w:rsidP="00914649" w:rsidRDefault="00914649" w14:paraId="317A0D92" w14:textId="77777777">
      <w:pPr>
        <w:spacing w:after="0" w:line="240" w:lineRule="auto"/>
        <w:jc w:val="center"/>
        <w:rPr>
          <w:rFonts w:ascii="Times New Roman" w:hAnsi="Times New Roman"/>
          <w:sz w:val="20"/>
          <w:szCs w:val="20"/>
        </w:rPr>
      </w:pPr>
    </w:p>
    <w:tbl>
      <w:tblPr>
        <w:tblW w:w="0" w:type="auto"/>
        <w:tblLook w:firstRow="1" w:lastRow="0" w:firstColumn="1" w:lastColumn="0" w:noHBand="0" w:noVBand="1" w:val="04A0"/>
      </w:tblPr>
      <w:tblGrid>
        <w:gridCol w:w="450"/>
        <w:gridCol w:w="1843"/>
        <w:gridCol w:w="478"/>
        <w:gridCol w:w="2157"/>
      </w:tblGrid>
      <w:tr w:rsidRPr="00F705BF" w:rsidR="00914649" w:rsidTr="00F705BF" w14:paraId="39F12010" w14:textId="77777777">
        <w:tc>
          <w:tcPr>
            <w:tcW w:w="2293" w:type="dxa"/>
            <w:gridSpan w:val="2"/>
            <w:tcBorders>
              <w:bottom w:val="single" w:color="auto" w:sz="4" w:space="0"/>
            </w:tcBorders>
            <w:shd w:val="clear" w:color="auto" w:fill="auto"/>
            <w:vAlign w:val="bottom"/>
          </w:tcPr>
          <w:p w:rsidRPr="00F705BF" w:rsidR="00914649" w:rsidP="00F705BF" w:rsidRDefault="00914649" w14:paraId="3267657E" w14:textId="77777777">
            <w:pPr>
              <w:spacing w:after="0" w:line="240" w:lineRule="auto"/>
              <w:rPr>
                <w:rFonts w:ascii="Times New Roman" w:hAnsi="Times New Roman"/>
                <w:sz w:val="20"/>
                <w:szCs w:val="20"/>
              </w:rPr>
            </w:pPr>
          </w:p>
        </w:tc>
        <w:tc>
          <w:tcPr>
            <w:tcW w:w="478" w:type="dxa"/>
            <w:shd w:val="clear" w:color="auto" w:fill="auto"/>
            <w:vAlign w:val="bottom"/>
          </w:tcPr>
          <w:p w:rsidRPr="00F705BF" w:rsidR="00914649" w:rsidP="00F705BF" w:rsidRDefault="00914649" w14:paraId="43AD693E" w14:textId="77777777">
            <w:pPr>
              <w:spacing w:after="0" w:line="240" w:lineRule="auto"/>
              <w:rPr>
                <w:rFonts w:ascii="Times New Roman" w:hAnsi="Times New Roman"/>
                <w:sz w:val="20"/>
                <w:szCs w:val="20"/>
              </w:rPr>
            </w:pPr>
            <w:r w:rsidRPr="00F705BF">
              <w:rPr>
                <w:rFonts w:ascii="Times New Roman" w:hAnsi="Times New Roman"/>
                <w:sz w:val="20"/>
                <w:szCs w:val="20"/>
              </w:rPr>
              <w:t>Nr.</w:t>
            </w:r>
          </w:p>
        </w:tc>
        <w:tc>
          <w:tcPr>
            <w:tcW w:w="2157" w:type="dxa"/>
            <w:tcBorders>
              <w:bottom w:val="single" w:color="auto" w:sz="4" w:space="0"/>
            </w:tcBorders>
            <w:shd w:val="clear" w:color="auto" w:fill="auto"/>
            <w:vAlign w:val="bottom"/>
          </w:tcPr>
          <w:p w:rsidRPr="005A4304" w:rsidR="00914649" w:rsidP="00F705BF" w:rsidRDefault="00914649" w14:paraId="6EAB3A86" w14:textId="24D603A9">
            <w:pPr>
              <w:spacing w:after="0" w:line="240" w:lineRule="auto"/>
              <w:rPr>
                <w:rFonts w:ascii="Times New Roman" w:hAnsi="Times New Roman"/>
                <w:sz w:val="24"/>
                <w:szCs w:val="24"/>
              </w:rPr>
            </w:pPr>
          </w:p>
        </w:tc>
      </w:tr>
      <w:tr w:rsidRPr="00F705BF" w:rsidR="00914649" w:rsidTr="00F705BF" w14:paraId="16F32C5F" w14:textId="77777777">
        <w:tc>
          <w:tcPr>
            <w:tcW w:w="2293" w:type="dxa"/>
            <w:gridSpan w:val="2"/>
            <w:tcBorders>
              <w:top w:val="single" w:color="auto" w:sz="4" w:space="0"/>
            </w:tcBorders>
            <w:shd w:val="clear" w:color="auto" w:fill="auto"/>
            <w:vAlign w:val="bottom"/>
          </w:tcPr>
          <w:p w:rsidRPr="00F705BF" w:rsidR="00914649" w:rsidP="00F705BF" w:rsidRDefault="00914649" w14:paraId="7267E98A" w14:textId="77777777">
            <w:pPr>
              <w:spacing w:after="0" w:line="240" w:lineRule="auto"/>
              <w:rPr>
                <w:rFonts w:ascii="Times New Roman" w:hAnsi="Times New Roman"/>
                <w:sz w:val="20"/>
                <w:szCs w:val="20"/>
              </w:rPr>
            </w:pPr>
          </w:p>
        </w:tc>
        <w:tc>
          <w:tcPr>
            <w:tcW w:w="478" w:type="dxa"/>
            <w:shd w:val="clear" w:color="auto" w:fill="auto"/>
            <w:vAlign w:val="bottom"/>
          </w:tcPr>
          <w:p w:rsidRPr="00F705BF" w:rsidR="00914649" w:rsidP="00F705BF" w:rsidRDefault="00914649" w14:paraId="17774A46" w14:textId="77777777">
            <w:pPr>
              <w:spacing w:after="0" w:line="240" w:lineRule="auto"/>
              <w:rPr>
                <w:rFonts w:ascii="Times New Roman" w:hAnsi="Times New Roman"/>
                <w:sz w:val="20"/>
                <w:szCs w:val="20"/>
              </w:rPr>
            </w:pPr>
          </w:p>
        </w:tc>
        <w:tc>
          <w:tcPr>
            <w:tcW w:w="2157" w:type="dxa"/>
            <w:tcBorders>
              <w:top w:val="single" w:color="auto" w:sz="4" w:space="0"/>
            </w:tcBorders>
            <w:shd w:val="clear" w:color="auto" w:fill="auto"/>
            <w:vAlign w:val="bottom"/>
          </w:tcPr>
          <w:p w:rsidRPr="00F705BF" w:rsidR="00914649" w:rsidP="00F705BF" w:rsidRDefault="00914649" w14:paraId="56690BB6" w14:textId="77777777">
            <w:pPr>
              <w:spacing w:after="0" w:line="240" w:lineRule="auto"/>
              <w:rPr>
                <w:rFonts w:ascii="Times New Roman" w:hAnsi="Times New Roman"/>
                <w:sz w:val="20"/>
                <w:szCs w:val="20"/>
              </w:rPr>
            </w:pPr>
          </w:p>
        </w:tc>
      </w:tr>
      <w:tr w:rsidRPr="00F705BF" w:rsidR="00914649" w:rsidTr="00F705BF" w14:paraId="06325214" w14:textId="77777777">
        <w:tc>
          <w:tcPr>
            <w:tcW w:w="450" w:type="dxa"/>
            <w:shd w:val="clear" w:color="auto" w:fill="auto"/>
            <w:vAlign w:val="bottom"/>
          </w:tcPr>
          <w:p w:rsidRPr="00F705BF" w:rsidR="00914649" w:rsidP="00F705BF" w:rsidRDefault="00914649" w14:paraId="09F9F788" w14:textId="77777777">
            <w:pPr>
              <w:spacing w:after="0" w:line="240" w:lineRule="auto"/>
              <w:rPr>
                <w:rFonts w:ascii="Times New Roman" w:hAnsi="Times New Roman"/>
                <w:sz w:val="20"/>
                <w:szCs w:val="20"/>
              </w:rPr>
            </w:pPr>
            <w:r w:rsidRPr="00F705BF">
              <w:rPr>
                <w:rFonts w:ascii="Times New Roman" w:hAnsi="Times New Roman"/>
                <w:sz w:val="20"/>
                <w:szCs w:val="20"/>
              </w:rPr>
              <w:t>Uz</w:t>
            </w:r>
          </w:p>
        </w:tc>
        <w:tc>
          <w:tcPr>
            <w:tcW w:w="1843" w:type="dxa"/>
            <w:tcBorders>
              <w:bottom w:val="single" w:color="auto" w:sz="4" w:space="0"/>
            </w:tcBorders>
            <w:shd w:val="clear" w:color="auto" w:fill="auto"/>
            <w:vAlign w:val="bottom"/>
          </w:tcPr>
          <w:p w:rsidRPr="00F705BF" w:rsidR="00914649" w:rsidP="00F705BF" w:rsidRDefault="00914649" w14:paraId="5599C6AA" w14:textId="77777777">
            <w:pPr>
              <w:spacing w:after="0" w:line="240" w:lineRule="auto"/>
              <w:rPr>
                <w:rFonts w:ascii="Times New Roman" w:hAnsi="Times New Roman"/>
                <w:sz w:val="20"/>
                <w:szCs w:val="20"/>
              </w:rPr>
            </w:pPr>
          </w:p>
        </w:tc>
        <w:tc>
          <w:tcPr>
            <w:tcW w:w="478" w:type="dxa"/>
            <w:shd w:val="clear" w:color="auto" w:fill="auto"/>
            <w:vAlign w:val="bottom"/>
          </w:tcPr>
          <w:p w:rsidRPr="00F705BF" w:rsidR="00914649" w:rsidP="00F705BF" w:rsidRDefault="00914649" w14:paraId="076752AF" w14:textId="77777777">
            <w:pPr>
              <w:spacing w:after="0" w:line="240" w:lineRule="auto"/>
              <w:rPr>
                <w:rFonts w:ascii="Times New Roman" w:hAnsi="Times New Roman"/>
                <w:sz w:val="20"/>
                <w:szCs w:val="20"/>
              </w:rPr>
            </w:pPr>
            <w:r w:rsidRPr="00F705BF">
              <w:rPr>
                <w:rFonts w:ascii="Times New Roman" w:hAnsi="Times New Roman"/>
                <w:sz w:val="20"/>
                <w:szCs w:val="20"/>
              </w:rPr>
              <w:t>Nr.</w:t>
            </w:r>
          </w:p>
        </w:tc>
        <w:tc>
          <w:tcPr>
            <w:tcW w:w="2157" w:type="dxa"/>
            <w:tcBorders>
              <w:bottom w:val="single" w:color="auto" w:sz="4" w:space="0"/>
            </w:tcBorders>
            <w:shd w:val="clear" w:color="auto" w:fill="auto"/>
            <w:vAlign w:val="bottom"/>
          </w:tcPr>
          <w:p w:rsidRPr="00F705BF" w:rsidR="00914649" w:rsidP="00F705BF" w:rsidRDefault="00914649" w14:paraId="21DBBEC5" w14:textId="77777777">
            <w:pPr>
              <w:spacing w:after="0" w:line="240" w:lineRule="auto"/>
              <w:rPr>
                <w:rFonts w:ascii="Times New Roman" w:hAnsi="Times New Roman"/>
                <w:sz w:val="20"/>
                <w:szCs w:val="20"/>
              </w:rPr>
            </w:pPr>
          </w:p>
        </w:tc>
      </w:tr>
    </w:tbl>
    <w:p w:rsidR="000C5392" w:rsidP="000C5392" w:rsidRDefault="000C5392" w14:paraId="18442C60" w14:textId="0A672F94">
      <w:pPr>
        <w:tabs>
          <w:tab w:val="left" w:pos="6740"/>
        </w:tabs>
        <w:spacing w:after="0" w:line="240" w:lineRule="auto"/>
        <w:jc w:val="both"/>
        <w:rPr>
          <w:rFonts w:ascii="Times New Roman" w:hAnsi="Times New Roman"/>
          <w:sz w:val="24"/>
          <w:szCs w:val="24"/>
        </w:rPr>
      </w:pPr>
    </w:p>
    <w:p w:rsidRPr="005B1ACA" w:rsidR="000C5392" w:rsidP="005B1ACA" w:rsidRDefault="000C5392" w14:paraId="34301367" w14:textId="7334731A">
      <w:pPr>
        <w:widowControl/>
        <w:spacing w:before="100" w:beforeAutospacing="true" w:after="100" w:afterAutospacing="true" w:line="240" w:lineRule="auto"/>
        <w:jc w:val="right"/>
        <w:rPr>
          <w:rFonts w:ascii="Times New Roman" w:hAnsi="Times New Roman"/>
          <w:b/>
          <w:sz w:val="24"/>
          <w:szCs w:val="24"/>
          <w:lang w:eastAsia="lv-LV"/>
        </w:rPr>
      </w:pPr>
      <w:r w:rsidRPr="002967B1">
        <w:rPr>
          <w:rFonts w:ascii="Times New Roman" w:hAnsi="Times New Roman"/>
          <w:b/>
          <w:sz w:val="24"/>
          <w:szCs w:val="24"/>
          <w:lang w:eastAsia="lv-LV"/>
        </w:rPr>
        <w:t>Valsts kancelejai</w:t>
      </w:r>
    </w:p>
    <w:p w:rsidRPr="002967B1" w:rsidR="000C5392" w:rsidP="000C5392" w:rsidRDefault="000C5392" w14:paraId="33651B0E" w14:textId="77777777">
      <w:pPr>
        <w:widowControl/>
        <w:spacing w:after="0" w:line="240" w:lineRule="auto"/>
        <w:rPr>
          <w:rFonts w:ascii="Times New Roman" w:hAnsi="Times New Roman"/>
          <w:i/>
          <w:sz w:val="24"/>
          <w:szCs w:val="24"/>
        </w:rPr>
      </w:pPr>
      <w:r w:rsidRPr="002967B1">
        <w:rPr>
          <w:rFonts w:ascii="Times New Roman" w:hAnsi="Times New Roman"/>
          <w:i/>
          <w:sz w:val="24"/>
          <w:szCs w:val="24"/>
        </w:rPr>
        <w:t>Par nacionālās pozīcijas projekta iekļaušanu Ministru kabineta</w:t>
      </w:r>
    </w:p>
    <w:p w:rsidRPr="002967B1" w:rsidR="000C5392" w:rsidP="000C5392" w:rsidRDefault="000C5392" w14:paraId="48CBAA3F" w14:textId="7646DD35">
      <w:pPr>
        <w:widowControl/>
        <w:spacing w:after="0" w:line="240" w:lineRule="auto"/>
        <w:rPr>
          <w:rFonts w:ascii="Times New Roman" w:hAnsi="Times New Roman"/>
          <w:i/>
          <w:sz w:val="24"/>
          <w:szCs w:val="24"/>
        </w:rPr>
      </w:pPr>
      <w:r w:rsidRPr="002967B1">
        <w:rPr>
          <w:rFonts w:ascii="Times New Roman" w:hAnsi="Times New Roman"/>
          <w:i/>
          <w:sz w:val="24"/>
          <w:szCs w:val="24"/>
        </w:rPr>
        <w:t>2022.gada 24.maija sēdes darba kārtībā</w:t>
      </w:r>
    </w:p>
    <w:p w:rsidRPr="002967B1" w:rsidR="000C5392" w:rsidP="005A4304" w:rsidRDefault="000C5392" w14:paraId="1DE41382" w14:textId="3983FA4A">
      <w:pPr>
        <w:widowControl/>
        <w:spacing w:after="0" w:line="240" w:lineRule="auto"/>
        <w:ind w:firstLine="720"/>
        <w:rPr>
          <w:rFonts w:ascii="Times New Roman" w:hAnsi="Times New Roman"/>
          <w:sz w:val="24"/>
          <w:szCs w:val="24"/>
          <w:lang w:eastAsia="lv-LV"/>
        </w:rPr>
      </w:pPr>
      <w:r w:rsidRPr="002967B1">
        <w:rPr>
          <w:rFonts w:ascii="Times New Roman" w:hAnsi="Times New Roman"/>
          <w:sz w:val="24"/>
          <w:szCs w:val="24"/>
          <w:lang w:eastAsia="lv-LV"/>
        </w:rPr>
        <w:t> </w:t>
      </w:r>
    </w:p>
    <w:p w:rsidRPr="002967B1" w:rsidR="000C5392" w:rsidP="000C5392" w:rsidRDefault="000C5392" w14:paraId="51CD2D27" w14:textId="15ACAC7A">
      <w:pPr>
        <w:autoSpaceDE w:val="false"/>
        <w:autoSpaceDN w:val="false"/>
        <w:adjustRightInd w:val="false"/>
        <w:ind w:firstLine="720"/>
        <w:jc w:val="both"/>
        <w:rPr>
          <w:rFonts w:ascii="Times New Roman" w:hAnsi="Times New Roman"/>
          <w:sz w:val="24"/>
          <w:szCs w:val="24"/>
          <w:lang w:eastAsia="lv-LV"/>
        </w:rPr>
      </w:pPr>
      <w:r w:rsidRPr="002967B1">
        <w:rPr>
          <w:rFonts w:ascii="Times New Roman" w:hAnsi="Times New Roman"/>
          <w:sz w:val="24"/>
          <w:szCs w:val="24"/>
          <w:lang w:eastAsia="lv-LV"/>
        </w:rPr>
        <w:t>Pamatojoties uz Ministru kabineta 20</w:t>
      </w:r>
      <w:r w:rsidRPr="002967B1" w:rsidR="009F1C12">
        <w:rPr>
          <w:rFonts w:ascii="Times New Roman" w:hAnsi="Times New Roman"/>
          <w:sz w:val="24"/>
          <w:szCs w:val="24"/>
          <w:lang w:eastAsia="lv-LV"/>
        </w:rPr>
        <w:t>21</w:t>
      </w:r>
      <w:r w:rsidRPr="002967B1">
        <w:rPr>
          <w:rFonts w:ascii="Times New Roman" w:hAnsi="Times New Roman"/>
          <w:sz w:val="24"/>
          <w:szCs w:val="24"/>
          <w:lang w:eastAsia="lv-LV"/>
        </w:rPr>
        <w:t>.gada 7.</w:t>
      </w:r>
      <w:r w:rsidRPr="002967B1" w:rsidR="009F1C12">
        <w:rPr>
          <w:rFonts w:ascii="Times New Roman" w:hAnsi="Times New Roman"/>
          <w:sz w:val="24"/>
          <w:szCs w:val="24"/>
          <w:lang w:eastAsia="lv-LV"/>
        </w:rPr>
        <w:t xml:space="preserve">septembra </w:t>
      </w:r>
      <w:r w:rsidRPr="002967B1">
        <w:rPr>
          <w:rFonts w:ascii="Times New Roman" w:hAnsi="Times New Roman"/>
          <w:sz w:val="24"/>
          <w:szCs w:val="24"/>
          <w:lang w:eastAsia="lv-LV"/>
        </w:rPr>
        <w:t>noteikumu Nr.</w:t>
      </w:r>
      <w:r w:rsidRPr="002967B1" w:rsidR="009F1C12">
        <w:rPr>
          <w:rFonts w:ascii="Times New Roman" w:hAnsi="Times New Roman"/>
          <w:sz w:val="24"/>
          <w:szCs w:val="24"/>
          <w:lang w:eastAsia="lv-LV"/>
        </w:rPr>
        <w:t>606</w:t>
      </w:r>
      <w:r w:rsidRPr="002967B1">
        <w:rPr>
          <w:rFonts w:ascii="Times New Roman" w:hAnsi="Times New Roman"/>
          <w:sz w:val="24"/>
          <w:szCs w:val="24"/>
          <w:lang w:eastAsia="lv-LV"/>
        </w:rPr>
        <w:t xml:space="preserve"> „Ministru kabineta kārtības rullis” </w:t>
      </w:r>
      <w:r w:rsidRPr="002967B1" w:rsidR="009F1C12">
        <w:rPr>
          <w:rFonts w:ascii="Times New Roman" w:hAnsi="Times New Roman"/>
          <w:sz w:val="24"/>
          <w:szCs w:val="24"/>
          <w:lang w:eastAsia="lv-LV"/>
        </w:rPr>
        <w:t>2.6.1</w:t>
      </w:r>
      <w:r w:rsidRPr="002967B1">
        <w:rPr>
          <w:rFonts w:ascii="Times New Roman" w:hAnsi="Times New Roman"/>
          <w:sz w:val="24"/>
          <w:szCs w:val="24"/>
          <w:lang w:eastAsia="lv-LV"/>
        </w:rPr>
        <w:t>.apakšpunkt</w:t>
      </w:r>
      <w:r w:rsidRPr="002967B1" w:rsidR="002967B1">
        <w:rPr>
          <w:rFonts w:ascii="Times New Roman" w:hAnsi="Times New Roman"/>
          <w:sz w:val="24"/>
          <w:szCs w:val="24"/>
          <w:lang w:eastAsia="lv-LV"/>
        </w:rPr>
        <w:t>u</w:t>
      </w:r>
      <w:r w:rsidRPr="002967B1">
        <w:rPr>
          <w:rFonts w:ascii="Times New Roman" w:hAnsi="Times New Roman"/>
          <w:sz w:val="24"/>
          <w:szCs w:val="24"/>
          <w:lang w:eastAsia="lv-LV"/>
        </w:rPr>
        <w:t>, iesniedz</w:t>
      </w:r>
      <w:r w:rsidRPr="002967B1" w:rsidR="009F1C12">
        <w:rPr>
          <w:rFonts w:ascii="Times New Roman" w:hAnsi="Times New Roman"/>
          <w:sz w:val="24"/>
          <w:szCs w:val="24"/>
          <w:lang w:eastAsia="lv-LV"/>
        </w:rPr>
        <w:t>am</w:t>
      </w:r>
      <w:r w:rsidRPr="002967B1">
        <w:rPr>
          <w:rFonts w:ascii="Times New Roman" w:hAnsi="Times New Roman"/>
          <w:sz w:val="24"/>
          <w:szCs w:val="24"/>
          <w:lang w:eastAsia="lv-LV"/>
        </w:rPr>
        <w:t xml:space="preserve"> izskatīšana</w:t>
      </w:r>
      <w:r w:rsidR="002967B1">
        <w:rPr>
          <w:rFonts w:ascii="Times New Roman" w:hAnsi="Times New Roman"/>
          <w:sz w:val="24"/>
          <w:szCs w:val="24"/>
          <w:lang w:eastAsia="lv-LV"/>
        </w:rPr>
        <w:t xml:space="preserve">i </w:t>
      </w:r>
      <w:r w:rsidRPr="002967B1">
        <w:rPr>
          <w:rFonts w:ascii="Times New Roman" w:hAnsi="Times New Roman"/>
          <w:sz w:val="24"/>
          <w:szCs w:val="24"/>
          <w:lang w:eastAsia="lv-LV"/>
        </w:rPr>
        <w:t>202</w:t>
      </w:r>
      <w:r w:rsidRPr="002967B1" w:rsidR="002967B1">
        <w:rPr>
          <w:rFonts w:ascii="Times New Roman" w:hAnsi="Times New Roman"/>
          <w:sz w:val="24"/>
          <w:szCs w:val="24"/>
          <w:lang w:eastAsia="lv-LV"/>
        </w:rPr>
        <w:t>2</w:t>
      </w:r>
      <w:r w:rsidRPr="002967B1">
        <w:rPr>
          <w:rFonts w:ascii="Times New Roman" w:hAnsi="Times New Roman"/>
          <w:sz w:val="24"/>
          <w:szCs w:val="24"/>
          <w:lang w:eastAsia="lv-LV"/>
        </w:rPr>
        <w:t>.gada 24.</w:t>
      </w:r>
      <w:r w:rsidRPr="002967B1" w:rsidR="002967B1">
        <w:rPr>
          <w:rFonts w:ascii="Times New Roman" w:hAnsi="Times New Roman"/>
          <w:sz w:val="24"/>
          <w:szCs w:val="24"/>
          <w:lang w:eastAsia="lv-LV"/>
        </w:rPr>
        <w:t xml:space="preserve">maija </w:t>
      </w:r>
      <w:r w:rsidRPr="002967B1">
        <w:rPr>
          <w:rFonts w:ascii="Times New Roman" w:hAnsi="Times New Roman"/>
          <w:sz w:val="24"/>
          <w:szCs w:val="24"/>
          <w:lang w:eastAsia="lv-LV"/>
        </w:rPr>
        <w:t xml:space="preserve">Ministru kabineta sēdē Latvijas nacionālo pozīciju </w:t>
      </w:r>
      <w:r w:rsidRPr="002967B1" w:rsidR="002967B1">
        <w:rPr>
          <w:rFonts w:ascii="Times New Roman" w:hAnsi="Times New Roman"/>
          <w:bCs/>
          <w:sz w:val="24"/>
          <w:szCs w:val="24"/>
        </w:rPr>
        <w:t xml:space="preserve">attiecībā uz Eiropas Revīzijas palātas likumdošanas revīzijas </w:t>
      </w:r>
      <w:r w:rsidR="0069011E">
        <w:rPr>
          <w:rFonts w:ascii="Times New Roman" w:hAnsi="Times New Roman"/>
          <w:bCs/>
          <w:sz w:val="24"/>
          <w:szCs w:val="24"/>
        </w:rPr>
        <w:t>(</w:t>
      </w:r>
      <w:bookmarkStart w:name="_Hlk102652986" w:id="0"/>
      <w:r w:rsidR="00670BE7">
        <w:rPr>
          <w:rFonts w:ascii="Times New Roman" w:hAnsi="Times New Roman"/>
          <w:bCs/>
          <w:sz w:val="24"/>
          <w:szCs w:val="24"/>
        </w:rPr>
        <w:t>atsauces</w:t>
      </w:r>
      <w:r w:rsidR="0069011E">
        <w:rPr>
          <w:rFonts w:ascii="Times New Roman" w:hAnsi="Times New Roman"/>
          <w:bCs/>
          <w:sz w:val="24"/>
          <w:szCs w:val="24"/>
        </w:rPr>
        <w:t xml:space="preserve"> Nr.</w:t>
      </w:r>
      <w:r w:rsidRPr="0069011E" w:rsidR="0069011E">
        <w:rPr>
          <w:rFonts w:ascii="Times New Roman" w:hAnsi="Times New Roman"/>
          <w:iCs/>
          <w:sz w:val="24"/>
          <w:szCs w:val="24"/>
        </w:rPr>
        <w:t>ARCL-9895</w:t>
      </w:r>
      <w:bookmarkEnd w:id="0"/>
      <w:r w:rsidR="0069011E">
        <w:rPr>
          <w:rFonts w:ascii="Times New Roman" w:hAnsi="Times New Roman"/>
          <w:iCs/>
          <w:sz w:val="24"/>
          <w:szCs w:val="24"/>
        </w:rPr>
        <w:t>)</w:t>
      </w:r>
      <w:r w:rsidR="00670BE7">
        <w:rPr>
          <w:rFonts w:ascii="Times New Roman" w:hAnsi="Times New Roman"/>
          <w:bCs/>
          <w:sz w:val="24"/>
          <w:szCs w:val="24"/>
        </w:rPr>
        <w:t xml:space="preserve"> </w:t>
      </w:r>
      <w:r w:rsidRPr="002967B1" w:rsidR="002967B1">
        <w:rPr>
          <w:rFonts w:ascii="Times New Roman" w:hAnsi="Times New Roman"/>
          <w:bCs/>
          <w:sz w:val="24"/>
          <w:szCs w:val="24"/>
        </w:rPr>
        <w:t xml:space="preserve">konstatējumu </w:t>
      </w:r>
      <w:r w:rsidR="0069011E">
        <w:rPr>
          <w:rFonts w:ascii="Times New Roman" w:hAnsi="Times New Roman"/>
          <w:bCs/>
          <w:sz w:val="24"/>
          <w:szCs w:val="24"/>
        </w:rPr>
        <w:t xml:space="preserve">Eiropas Komisijas veikto </w:t>
      </w:r>
      <w:r w:rsidRPr="002967B1" w:rsidR="002967B1">
        <w:rPr>
          <w:rFonts w:ascii="Times New Roman" w:hAnsi="Times New Roman"/>
          <w:bCs/>
          <w:sz w:val="24"/>
          <w:szCs w:val="24"/>
        </w:rPr>
        <w:t>pēcpārbaudi saistībā ar tās 2019.gada ticamības deklarāciju</w:t>
      </w:r>
      <w:r w:rsidRPr="002967B1" w:rsidR="002967B1">
        <w:rPr>
          <w:rFonts w:ascii="Times New Roman" w:hAnsi="Times New Roman"/>
          <w:sz w:val="24"/>
          <w:szCs w:val="24"/>
          <w:lang w:eastAsia="lv-LV"/>
        </w:rPr>
        <w:t xml:space="preserve"> </w:t>
      </w:r>
      <w:r w:rsidRPr="002967B1">
        <w:rPr>
          <w:rFonts w:ascii="Times New Roman" w:hAnsi="Times New Roman"/>
          <w:sz w:val="24"/>
          <w:szCs w:val="24"/>
          <w:lang w:eastAsia="lv-LV"/>
        </w:rPr>
        <w:t>(turpmāk – nacionālā pozīcija).</w:t>
      </w:r>
    </w:p>
    <w:tbl>
      <w:tblPr>
        <w:tblW w:w="9224" w:type="dxa"/>
        <w:tblCellSpacing w:w="0" w:type="dxa"/>
        <w:tblBorders>
          <w:top w:val="outset" w:color="auto" w:sz="6" w:space="0"/>
          <w:left w:val="outset" w:color="auto" w:sz="6" w:space="0"/>
          <w:bottom w:val="outset" w:color="auto" w:sz="6" w:space="0"/>
          <w:right w:val="outset" w:color="auto" w:sz="6" w:space="0"/>
        </w:tblBorders>
        <w:tblCellMar>
          <w:left w:w="0" w:type="dxa"/>
          <w:right w:w="0" w:type="dxa"/>
        </w:tblCellMar>
        <w:tblLook w:firstRow="1" w:lastRow="0" w:firstColumn="1" w:lastColumn="0" w:noHBand="0" w:noVBand="1" w:val="04A0"/>
      </w:tblPr>
      <w:tblGrid>
        <w:gridCol w:w="620"/>
        <w:gridCol w:w="2509"/>
        <w:gridCol w:w="6095"/>
      </w:tblGrid>
      <w:tr w:rsidRPr="00A015AB" w:rsidR="000C5392" w:rsidTr="00D67C8A" w14:paraId="2D89215B"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474A2395" w14:textId="21C3B9B4">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1.</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0243F2FC"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Iesniegšanas pamatojums</w:t>
            </w:r>
          </w:p>
        </w:tc>
        <w:tc>
          <w:tcPr>
            <w:tcW w:w="6095"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03CD5796" w14:textId="1B4E5537">
            <w:pPr>
              <w:pStyle w:val="ListParagraph"/>
              <w:widowControl/>
              <w:numPr>
                <w:ilvl w:val="0"/>
                <w:numId w:val="13"/>
              </w:numPr>
              <w:spacing w:after="0" w:line="240" w:lineRule="auto"/>
              <w:ind w:left="400" w:hanging="283"/>
              <w:jc w:val="both"/>
              <w:rPr>
                <w:rFonts w:ascii="Times New Roman" w:hAnsi="Times New Roman"/>
                <w:sz w:val="24"/>
                <w:szCs w:val="24"/>
                <w:lang w:eastAsia="lv-LV"/>
              </w:rPr>
            </w:pPr>
            <w:r w:rsidRPr="005A4304">
              <w:rPr>
                <w:rFonts w:ascii="Times New Roman" w:hAnsi="Times New Roman"/>
                <w:sz w:val="24"/>
                <w:szCs w:val="24"/>
                <w:lang w:eastAsia="lv-LV"/>
              </w:rPr>
              <w:t>Ministru kabineta 20</w:t>
            </w:r>
            <w:r w:rsidRPr="005A4304" w:rsidR="002967B1">
              <w:rPr>
                <w:rFonts w:ascii="Times New Roman" w:hAnsi="Times New Roman"/>
                <w:sz w:val="24"/>
                <w:szCs w:val="24"/>
                <w:lang w:eastAsia="lv-LV"/>
              </w:rPr>
              <w:t>21</w:t>
            </w:r>
            <w:r w:rsidRPr="005A4304">
              <w:rPr>
                <w:rFonts w:ascii="Times New Roman" w:hAnsi="Times New Roman"/>
                <w:sz w:val="24"/>
                <w:szCs w:val="24"/>
                <w:lang w:eastAsia="lv-LV"/>
              </w:rPr>
              <w:t>.gada 7.</w:t>
            </w:r>
            <w:r w:rsidRPr="005A4304" w:rsidR="002967B1">
              <w:rPr>
                <w:rFonts w:ascii="Times New Roman" w:hAnsi="Times New Roman"/>
                <w:sz w:val="24"/>
                <w:szCs w:val="24"/>
                <w:lang w:eastAsia="lv-LV"/>
              </w:rPr>
              <w:t>septembra</w:t>
            </w:r>
            <w:r w:rsidRPr="005A4304">
              <w:rPr>
                <w:rFonts w:ascii="Times New Roman" w:hAnsi="Times New Roman"/>
                <w:sz w:val="24"/>
                <w:szCs w:val="24"/>
                <w:lang w:eastAsia="lv-LV"/>
              </w:rPr>
              <w:t xml:space="preserve"> noteikumu Nr.</w:t>
            </w:r>
            <w:r w:rsidRPr="005A4304" w:rsidR="002967B1">
              <w:rPr>
                <w:rFonts w:ascii="Times New Roman" w:hAnsi="Times New Roman"/>
                <w:sz w:val="24"/>
                <w:szCs w:val="24"/>
                <w:lang w:eastAsia="lv-LV"/>
              </w:rPr>
              <w:t>606</w:t>
            </w:r>
            <w:r w:rsidRPr="005A4304">
              <w:rPr>
                <w:rFonts w:ascii="Times New Roman" w:hAnsi="Times New Roman"/>
                <w:sz w:val="24"/>
                <w:szCs w:val="24"/>
                <w:lang w:eastAsia="lv-LV"/>
              </w:rPr>
              <w:t xml:space="preserve"> „Ministru kabineta kārtības rullis”</w:t>
            </w:r>
            <w:r w:rsidRPr="005A4304" w:rsidR="002967B1">
              <w:rPr>
                <w:rFonts w:ascii="Times New Roman" w:hAnsi="Times New Roman"/>
                <w:iCs/>
                <w:sz w:val="24"/>
                <w:szCs w:val="24"/>
                <w:lang w:eastAsia="lv-LV"/>
              </w:rPr>
              <w:t xml:space="preserve"> 2.6.1.apakšpunkts</w:t>
            </w:r>
            <w:r w:rsidRPr="005A4304">
              <w:rPr>
                <w:rFonts w:ascii="Times New Roman" w:hAnsi="Times New Roman"/>
                <w:sz w:val="24"/>
                <w:szCs w:val="24"/>
                <w:lang w:eastAsia="lv-LV"/>
              </w:rPr>
              <w:t>.</w:t>
            </w:r>
          </w:p>
          <w:p w:rsidRPr="005A4304" w:rsidR="000C5392" w:rsidP="005A4304" w:rsidRDefault="000C5392" w14:paraId="77A5C525" w14:textId="6B79787E">
            <w:pPr>
              <w:pStyle w:val="ListParagraph"/>
              <w:widowControl/>
              <w:numPr>
                <w:ilvl w:val="0"/>
                <w:numId w:val="13"/>
              </w:numPr>
              <w:spacing w:after="0" w:line="240" w:lineRule="auto"/>
              <w:ind w:left="400" w:hanging="283"/>
              <w:jc w:val="both"/>
              <w:rPr>
                <w:rFonts w:ascii="Times New Roman" w:hAnsi="Times New Roman"/>
                <w:sz w:val="24"/>
                <w:szCs w:val="24"/>
                <w:lang w:eastAsia="lv-LV"/>
              </w:rPr>
            </w:pPr>
            <w:r w:rsidRPr="005A4304">
              <w:rPr>
                <w:rFonts w:ascii="Times New Roman" w:hAnsi="Times New Roman"/>
                <w:sz w:val="24"/>
                <w:szCs w:val="24"/>
                <w:lang w:eastAsia="lv-LV"/>
              </w:rPr>
              <w:t>Ministru kabineta 2009.gada 3.februāra noteikumu Nr.96 “Kārtība, kādā izstrādā, saskaņo, apstiprina un aktualizē Latvijas Republikas nacionālās pozīcijas Eiropas Savienības jautājumos” 12.</w:t>
            </w:r>
            <w:r w:rsidR="006A628B">
              <w:rPr>
                <w:rFonts w:ascii="Times New Roman" w:hAnsi="Times New Roman"/>
                <w:sz w:val="24"/>
                <w:szCs w:val="24"/>
                <w:lang w:eastAsia="lv-LV"/>
              </w:rPr>
              <w:t>1</w:t>
            </w:r>
            <w:r w:rsidRPr="005A4304">
              <w:rPr>
                <w:rFonts w:ascii="Times New Roman" w:hAnsi="Times New Roman"/>
                <w:sz w:val="24"/>
                <w:szCs w:val="24"/>
                <w:lang w:eastAsia="lv-LV"/>
              </w:rPr>
              <w:t xml:space="preserve">. </w:t>
            </w:r>
            <w:r w:rsidR="00857B2D">
              <w:rPr>
                <w:rFonts w:ascii="Times New Roman" w:hAnsi="Times New Roman"/>
                <w:sz w:val="24"/>
                <w:szCs w:val="24"/>
                <w:lang w:eastAsia="lv-LV"/>
              </w:rPr>
              <w:t>apakšpunkts.</w:t>
            </w:r>
          </w:p>
        </w:tc>
      </w:tr>
      <w:tr w:rsidRPr="00A015AB" w:rsidR="000C5392" w:rsidTr="00D67C8A" w14:paraId="2D0807AD"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00D1739C"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2.</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7E4CC916"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Valsts sekretāru sanāksmes datums un numurs</w:t>
            </w:r>
          </w:p>
        </w:tc>
        <w:tc>
          <w:tcPr>
            <w:tcW w:w="6095"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62CB51A5" w14:textId="77777777">
            <w:pPr>
              <w:widowControl/>
              <w:spacing w:before="100" w:beforeAutospacing="true" w:after="100" w:afterAutospacing="true" w:line="240" w:lineRule="auto"/>
              <w:jc w:val="both"/>
              <w:rPr>
                <w:rFonts w:ascii="Times New Roman" w:hAnsi="Times New Roman"/>
                <w:sz w:val="24"/>
                <w:szCs w:val="24"/>
                <w:lang w:eastAsia="lv-LV"/>
              </w:rPr>
            </w:pPr>
            <w:r w:rsidRPr="005A4304">
              <w:rPr>
                <w:rFonts w:ascii="Times New Roman" w:hAnsi="Times New Roman"/>
                <w:iCs/>
                <w:sz w:val="24"/>
                <w:szCs w:val="24"/>
                <w:lang w:eastAsia="lv-LV"/>
              </w:rPr>
              <w:t>Nacionālā pozīcija netiek skatīta Valsts sekretāru sanāksmē.</w:t>
            </w:r>
          </w:p>
        </w:tc>
      </w:tr>
      <w:tr w:rsidRPr="00A015AB" w:rsidR="000C5392" w:rsidTr="00D67C8A" w14:paraId="3AFACFED"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281B3E6F"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3.</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3836DFD9"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Informācija par saskaņojumiem</w:t>
            </w:r>
          </w:p>
        </w:tc>
        <w:tc>
          <w:tcPr>
            <w:tcW w:w="6095" w:type="dxa"/>
            <w:tcBorders>
              <w:top w:val="single" w:color="808080" w:sz="4" w:space="0"/>
              <w:left w:val="single" w:color="808080" w:sz="4" w:space="0"/>
              <w:bottom w:val="single" w:color="808080" w:sz="4" w:space="0"/>
              <w:right w:val="single" w:color="808080" w:sz="4" w:space="0"/>
            </w:tcBorders>
            <w:hideMark/>
          </w:tcPr>
          <w:p w:rsidRPr="00792FA3" w:rsidR="00554236" w:rsidP="00554236" w:rsidRDefault="00554236" w14:paraId="6B95056F" w14:textId="1F71FEAF">
            <w:pPr>
              <w:widowControl/>
              <w:spacing w:after="0" w:line="240" w:lineRule="auto"/>
              <w:ind w:right="-10"/>
              <w:rPr>
                <w:rFonts w:ascii="Times New Roman" w:hAnsi="Times New Roman"/>
                <w:iCs/>
                <w:sz w:val="24"/>
                <w:szCs w:val="24"/>
                <w:lang w:eastAsia="lv-LV"/>
              </w:rPr>
            </w:pPr>
            <w:r w:rsidRPr="00792FA3">
              <w:rPr>
                <w:rFonts w:ascii="Times New Roman" w:hAnsi="Times New Roman"/>
                <w:iCs/>
                <w:sz w:val="24"/>
                <w:szCs w:val="24"/>
                <w:lang w:eastAsia="lv-LV"/>
              </w:rPr>
              <w:t xml:space="preserve">Nacionālā pozīcija ir saskaņota ar </w:t>
            </w:r>
            <w:r w:rsidRPr="00792FA3" w:rsidR="002E3B58">
              <w:rPr>
                <w:rFonts w:ascii="Times New Roman" w:hAnsi="Times New Roman"/>
                <w:iCs/>
                <w:sz w:val="24"/>
                <w:szCs w:val="24"/>
                <w:lang w:eastAsia="lv-LV"/>
              </w:rPr>
              <w:t>Ārlietu ministriju</w:t>
            </w:r>
            <w:r w:rsidR="002E3B58">
              <w:rPr>
                <w:rFonts w:ascii="Times New Roman" w:hAnsi="Times New Roman"/>
                <w:iCs/>
                <w:sz w:val="24"/>
                <w:szCs w:val="24"/>
                <w:lang w:eastAsia="lv-LV"/>
              </w:rPr>
              <w:t xml:space="preserve">, </w:t>
            </w:r>
            <w:r w:rsidRPr="00792FA3">
              <w:rPr>
                <w:rFonts w:ascii="Times New Roman" w:hAnsi="Times New Roman"/>
                <w:iCs/>
                <w:sz w:val="24"/>
                <w:szCs w:val="24"/>
                <w:lang w:eastAsia="lv-LV"/>
              </w:rPr>
              <w:t>Satiksmes ministriju</w:t>
            </w:r>
            <w:r w:rsidR="005610BA">
              <w:rPr>
                <w:rFonts w:ascii="Times New Roman" w:hAnsi="Times New Roman"/>
                <w:iCs/>
                <w:sz w:val="24"/>
                <w:szCs w:val="24"/>
                <w:lang w:eastAsia="lv-LV"/>
              </w:rPr>
              <w:t xml:space="preserve"> un Tieslietu ministriju</w:t>
            </w:r>
            <w:r w:rsidR="002E3B58">
              <w:rPr>
                <w:rFonts w:ascii="Times New Roman" w:hAnsi="Times New Roman"/>
                <w:iCs/>
                <w:sz w:val="24"/>
                <w:szCs w:val="24"/>
                <w:lang w:eastAsia="lv-LV"/>
              </w:rPr>
              <w:t>.</w:t>
            </w:r>
          </w:p>
          <w:p w:rsidRPr="005A4304" w:rsidR="002461D3" w:rsidP="00D67C8A" w:rsidRDefault="002461D3" w14:paraId="47D4C05F" w14:textId="77777777">
            <w:pPr>
              <w:widowControl/>
              <w:spacing w:after="0" w:line="240" w:lineRule="auto"/>
              <w:ind w:right="-10"/>
              <w:rPr>
                <w:rFonts w:ascii="Times New Roman" w:hAnsi="Times New Roman"/>
                <w:iCs/>
                <w:sz w:val="24"/>
                <w:szCs w:val="24"/>
                <w:lang w:eastAsia="lv-LV"/>
              </w:rPr>
            </w:pPr>
          </w:p>
          <w:p w:rsidRPr="005A4304" w:rsidR="002461D3" w:rsidP="00D67C8A" w:rsidRDefault="002461D3" w14:paraId="333EF281" w14:textId="77777777">
            <w:pPr>
              <w:widowControl/>
              <w:spacing w:after="0" w:line="240" w:lineRule="auto"/>
              <w:ind w:right="-10"/>
              <w:rPr>
                <w:rFonts w:ascii="Times New Roman" w:hAnsi="Times New Roman"/>
                <w:iCs/>
                <w:sz w:val="24"/>
                <w:szCs w:val="24"/>
                <w:lang w:eastAsia="lv-LV"/>
              </w:rPr>
            </w:pPr>
          </w:p>
          <w:p w:rsidRPr="005A4304" w:rsidR="002461D3" w:rsidP="00D67C8A" w:rsidRDefault="002461D3" w14:paraId="7CE863E8" w14:textId="77777777">
            <w:pPr>
              <w:widowControl/>
              <w:spacing w:after="0" w:line="240" w:lineRule="auto"/>
              <w:ind w:right="-10"/>
              <w:rPr>
                <w:rFonts w:ascii="Times New Roman" w:hAnsi="Times New Roman"/>
                <w:iCs/>
                <w:sz w:val="24"/>
                <w:szCs w:val="24"/>
                <w:lang w:eastAsia="lv-LV"/>
              </w:rPr>
            </w:pPr>
          </w:p>
          <w:p w:rsidRPr="005A4304" w:rsidR="000C5392" w:rsidP="00D67C8A" w:rsidRDefault="000C5392" w14:paraId="2C36522A" w14:textId="57D73F36">
            <w:pPr>
              <w:widowControl/>
              <w:spacing w:after="0" w:line="240" w:lineRule="auto"/>
              <w:ind w:right="-10"/>
              <w:rPr>
                <w:rFonts w:ascii="Times New Roman" w:hAnsi="Times New Roman"/>
                <w:sz w:val="24"/>
                <w:szCs w:val="24"/>
              </w:rPr>
            </w:pPr>
          </w:p>
        </w:tc>
      </w:tr>
      <w:tr w:rsidRPr="00A015AB" w:rsidR="000C5392" w:rsidTr="00D67C8A" w14:paraId="3FA6979B"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4307998E"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4.</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159AA9FD"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Informācija par saskaņojumu ar Eiropas Savienības institūcijām</w:t>
            </w:r>
          </w:p>
        </w:tc>
        <w:tc>
          <w:tcPr>
            <w:tcW w:w="6095"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69781ABC"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Nav attiecināms.</w:t>
            </w:r>
          </w:p>
        </w:tc>
      </w:tr>
      <w:tr w:rsidRPr="00A015AB" w:rsidR="000C5392" w:rsidTr="00470060" w14:paraId="4F56AF32" w14:textId="77777777">
        <w:trPr>
          <w:trHeight w:val="420"/>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7512F211"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5.</w:t>
            </w:r>
          </w:p>
        </w:tc>
        <w:tc>
          <w:tcPr>
            <w:tcW w:w="2509" w:type="dxa"/>
            <w:tcBorders>
              <w:top w:val="single" w:color="808080" w:sz="4" w:space="0"/>
              <w:left w:val="single" w:color="808080" w:sz="4" w:space="0"/>
              <w:bottom w:val="single" w:color="808080" w:sz="4" w:space="0"/>
              <w:right w:val="single" w:color="808080" w:sz="4" w:space="0"/>
            </w:tcBorders>
            <w:hideMark/>
          </w:tcPr>
          <w:p w:rsidR="000C5392" w:rsidP="00D67C8A" w:rsidRDefault="000C5392" w14:paraId="6AEB0810"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Politikas joma</w:t>
            </w:r>
          </w:p>
          <w:p w:rsidRPr="00421F9D" w:rsidR="00421F9D" w:rsidP="00421F9D" w:rsidRDefault="00421F9D" w14:paraId="253E239A" w14:textId="77777777">
            <w:pPr>
              <w:rPr>
                <w:rFonts w:ascii="Times New Roman" w:hAnsi="Times New Roman"/>
                <w:sz w:val="24"/>
                <w:szCs w:val="24"/>
                <w:lang w:eastAsia="lv-LV"/>
              </w:rPr>
            </w:pPr>
          </w:p>
          <w:p w:rsidRPr="00421F9D" w:rsidR="00421F9D" w:rsidP="00421F9D" w:rsidRDefault="00421F9D" w14:paraId="72DD716E" w14:textId="55A13A15">
            <w:pPr>
              <w:ind w:firstLine="720"/>
              <w:rPr>
                <w:rFonts w:ascii="Times New Roman" w:hAnsi="Times New Roman"/>
                <w:sz w:val="24"/>
                <w:szCs w:val="24"/>
                <w:lang w:eastAsia="lv-LV"/>
              </w:rPr>
            </w:pPr>
          </w:p>
        </w:tc>
        <w:tc>
          <w:tcPr>
            <w:tcW w:w="6095" w:type="dxa"/>
            <w:tcBorders>
              <w:top w:val="single" w:color="808080" w:sz="4" w:space="0"/>
              <w:left w:val="single" w:color="808080" w:sz="4" w:space="0"/>
              <w:bottom w:val="single" w:color="808080" w:sz="4" w:space="0"/>
              <w:right w:val="single" w:color="808080" w:sz="4" w:space="0"/>
            </w:tcBorders>
            <w:hideMark/>
          </w:tcPr>
          <w:p w:rsidRPr="00DA3803" w:rsidR="000C5392" w:rsidP="00D67C8A" w:rsidRDefault="002461D3" w14:paraId="34558186" w14:textId="3E3CD84F">
            <w:pPr>
              <w:widowControl/>
              <w:spacing w:before="100" w:beforeAutospacing="true" w:after="100" w:afterAutospacing="true" w:line="240" w:lineRule="auto"/>
              <w:jc w:val="both"/>
              <w:rPr>
                <w:rFonts w:ascii="Times New Roman" w:hAnsi="Times New Roman"/>
                <w:sz w:val="24"/>
                <w:szCs w:val="24"/>
                <w:lang w:eastAsia="lv-LV"/>
              </w:rPr>
            </w:pPr>
            <w:r w:rsidRPr="00DA3803">
              <w:rPr>
                <w:rFonts w:ascii="Times New Roman" w:hAnsi="Times New Roman"/>
                <w:sz w:val="24"/>
                <w:szCs w:val="24"/>
                <w:shd w:val="clear" w:color="auto" w:fill="FFFFFF"/>
              </w:rPr>
              <w:t>Eiropas Savienības fondi un citi ārvalstu finanšu instrumenti</w:t>
            </w:r>
          </w:p>
        </w:tc>
      </w:tr>
      <w:tr w:rsidRPr="00A015AB" w:rsidR="000C5392" w:rsidTr="00D67C8A" w14:paraId="40934080"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4B8BEFDF"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lastRenderedPageBreak/>
              <w:t>6.</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527E2EA1"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Atbildīgā amatpersona</w:t>
            </w:r>
          </w:p>
        </w:tc>
        <w:tc>
          <w:tcPr>
            <w:tcW w:w="6095" w:type="dxa"/>
            <w:tcBorders>
              <w:top w:val="single" w:color="808080" w:sz="4" w:space="0"/>
              <w:left w:val="single" w:color="808080" w:sz="4" w:space="0"/>
              <w:bottom w:val="single" w:color="808080" w:sz="4" w:space="0"/>
              <w:right w:val="single" w:color="808080" w:sz="4" w:space="0"/>
            </w:tcBorders>
            <w:hideMark/>
          </w:tcPr>
          <w:p w:rsidRPr="0097286F" w:rsidR="000C5392" w:rsidP="00D67C8A" w:rsidRDefault="0097286F" w14:paraId="33B4F7CD" w14:textId="1547A46C">
            <w:pPr>
              <w:widowControl/>
              <w:spacing w:before="100" w:beforeAutospacing="true" w:after="100" w:afterAutospacing="true" w:line="240" w:lineRule="auto"/>
              <w:jc w:val="both"/>
              <w:rPr>
                <w:rFonts w:ascii="Times New Roman" w:hAnsi="Times New Roman"/>
                <w:iCs/>
                <w:sz w:val="24"/>
                <w:szCs w:val="24"/>
                <w:lang w:eastAsia="lv-LV"/>
              </w:rPr>
            </w:pPr>
            <w:r w:rsidRPr="0097286F">
              <w:rPr>
                <w:rFonts w:ascii="Times New Roman" w:hAnsi="Times New Roman"/>
                <w:iCs/>
                <w:sz w:val="24"/>
                <w:szCs w:val="24"/>
                <w:lang w:eastAsia="lv-LV"/>
              </w:rPr>
              <w:t xml:space="preserve">Alise Krisone, Finanšu ministrijas </w:t>
            </w:r>
            <w:r w:rsidRPr="0097286F">
              <w:rPr>
                <w:rFonts w:ascii="Times New Roman" w:hAnsi="Times New Roman"/>
                <w:sz w:val="24"/>
                <w:szCs w:val="24"/>
                <w:shd w:val="clear" w:color="auto" w:fill="FFFFFF"/>
              </w:rPr>
              <w:t>Eiropas Savienības fondu sistēmas vadības departament</w:t>
            </w:r>
            <w:r w:rsidR="0010606A">
              <w:rPr>
                <w:rFonts w:ascii="Times New Roman" w:hAnsi="Times New Roman"/>
                <w:sz w:val="24"/>
                <w:szCs w:val="24"/>
                <w:shd w:val="clear" w:color="auto" w:fill="FFFFFF"/>
              </w:rPr>
              <w:t>a</w:t>
            </w:r>
            <w:r w:rsidRPr="0097286F">
              <w:rPr>
                <w:rFonts w:ascii="Times New Roman" w:hAnsi="Times New Roman"/>
                <w:sz w:val="24"/>
                <w:szCs w:val="24"/>
                <w:shd w:val="clear" w:color="auto" w:fill="FFFFFF"/>
              </w:rPr>
              <w:t xml:space="preserve"> Eiropas Savienības fondu ieviešanas vadības nodaļas vecākā eksperte</w:t>
            </w:r>
          </w:p>
        </w:tc>
      </w:tr>
      <w:tr w:rsidRPr="00A015AB" w:rsidR="000C5392" w:rsidTr="00D67C8A" w14:paraId="2F1F6B00"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6C1E3DD9"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7.</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5F379562"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Uzaicināmās personas</w:t>
            </w:r>
          </w:p>
        </w:tc>
        <w:tc>
          <w:tcPr>
            <w:tcW w:w="6095" w:type="dxa"/>
            <w:tcBorders>
              <w:top w:val="single" w:color="808080" w:sz="4" w:space="0"/>
              <w:left w:val="single" w:color="808080" w:sz="4" w:space="0"/>
              <w:bottom w:val="single" w:color="808080" w:sz="4" w:space="0"/>
              <w:right w:val="single" w:color="808080" w:sz="4" w:space="0"/>
            </w:tcBorders>
            <w:hideMark/>
          </w:tcPr>
          <w:p w:rsidR="00AD43BE" w:rsidP="00D67C8A" w:rsidRDefault="00AD43BE" w14:paraId="0BFBD8ED" w14:textId="2999EFBF">
            <w:pPr>
              <w:widowControl/>
              <w:spacing w:after="0" w:line="240" w:lineRule="auto"/>
              <w:jc w:val="both"/>
              <w:rPr>
                <w:rFonts w:ascii="Times New Roman" w:hAnsi="Times New Roman"/>
                <w:iCs/>
                <w:sz w:val="24"/>
                <w:szCs w:val="24"/>
                <w:lang w:eastAsia="lv-LV"/>
              </w:rPr>
            </w:pPr>
            <w:r>
              <w:rPr>
                <w:rFonts w:ascii="Times New Roman" w:hAnsi="Times New Roman"/>
                <w:iCs/>
                <w:sz w:val="24"/>
                <w:szCs w:val="24"/>
                <w:lang w:eastAsia="lv-LV"/>
              </w:rPr>
              <w:t>Zane Jansone,</w:t>
            </w:r>
            <w:r w:rsidRPr="0097286F">
              <w:rPr>
                <w:rFonts w:ascii="Times New Roman" w:hAnsi="Times New Roman"/>
                <w:iCs/>
                <w:sz w:val="24"/>
                <w:szCs w:val="24"/>
                <w:lang w:eastAsia="lv-LV"/>
              </w:rPr>
              <w:t xml:space="preserve"> Finanšu ministrijas </w:t>
            </w:r>
            <w:r w:rsidRPr="0097286F">
              <w:rPr>
                <w:rFonts w:ascii="Times New Roman" w:hAnsi="Times New Roman"/>
                <w:sz w:val="24"/>
                <w:szCs w:val="24"/>
                <w:shd w:val="clear" w:color="auto" w:fill="FFFFFF"/>
              </w:rPr>
              <w:t>Eiropas Savienības fondu sistēmas vadības departament</w:t>
            </w:r>
            <w:r>
              <w:rPr>
                <w:rFonts w:ascii="Times New Roman" w:hAnsi="Times New Roman"/>
                <w:sz w:val="24"/>
                <w:szCs w:val="24"/>
                <w:shd w:val="clear" w:color="auto" w:fill="FFFFFF"/>
              </w:rPr>
              <w:t>a direktore;</w:t>
            </w:r>
          </w:p>
          <w:p w:rsidRPr="005A4304" w:rsidR="00AD43BE" w:rsidP="00D67C8A" w:rsidRDefault="00AD43BE" w14:paraId="014780A8" w14:textId="5421057F">
            <w:pPr>
              <w:widowControl/>
              <w:spacing w:after="0" w:line="240" w:lineRule="auto"/>
              <w:jc w:val="both"/>
              <w:rPr>
                <w:rFonts w:ascii="Times New Roman" w:hAnsi="Times New Roman"/>
                <w:iCs/>
                <w:sz w:val="24"/>
                <w:szCs w:val="24"/>
                <w:lang w:eastAsia="lv-LV"/>
              </w:rPr>
            </w:pPr>
            <w:r>
              <w:rPr>
                <w:rFonts w:ascii="Times New Roman" w:hAnsi="Times New Roman"/>
                <w:iCs/>
                <w:sz w:val="24"/>
                <w:szCs w:val="24"/>
                <w:lang w:eastAsia="lv-LV"/>
              </w:rPr>
              <w:t xml:space="preserve">Armands Eberhards, </w:t>
            </w:r>
            <w:r w:rsidRPr="0097286F" w:rsidR="00E425CD">
              <w:rPr>
                <w:rFonts w:ascii="Times New Roman" w:hAnsi="Times New Roman"/>
                <w:iCs/>
                <w:sz w:val="24"/>
                <w:szCs w:val="24"/>
                <w:lang w:eastAsia="lv-LV"/>
              </w:rPr>
              <w:t>Finanšu ministrijas</w:t>
            </w:r>
            <w:r w:rsidRPr="00E425CD" w:rsidR="00E425CD">
              <w:rPr>
                <w:rFonts w:ascii="Times New Roman" w:hAnsi="Times New Roman"/>
                <w:iCs/>
                <w:sz w:val="24"/>
                <w:szCs w:val="24"/>
                <w:lang w:eastAsia="lv-LV"/>
              </w:rPr>
              <w:t xml:space="preserve"> Valsts sekretāra vietnieks </w:t>
            </w:r>
            <w:r w:rsidRPr="0097286F" w:rsidR="00E425CD">
              <w:rPr>
                <w:rFonts w:ascii="Times New Roman" w:hAnsi="Times New Roman"/>
                <w:sz w:val="24"/>
                <w:szCs w:val="24"/>
                <w:shd w:val="clear" w:color="auto" w:fill="FFFFFF"/>
              </w:rPr>
              <w:t>Eiropas Savienības</w:t>
            </w:r>
            <w:r w:rsidRPr="00E425CD" w:rsidR="00E425CD">
              <w:rPr>
                <w:rFonts w:ascii="Times New Roman" w:hAnsi="Times New Roman"/>
                <w:iCs/>
                <w:sz w:val="24"/>
                <w:szCs w:val="24"/>
                <w:lang w:eastAsia="lv-LV"/>
              </w:rPr>
              <w:t xml:space="preserve"> struktūrfondu un Kohēzijas fonda jautājumos </w:t>
            </w:r>
          </w:p>
        </w:tc>
      </w:tr>
      <w:tr w:rsidRPr="00A015AB" w:rsidR="000C5392" w:rsidTr="00D67C8A" w14:paraId="32E22221"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63589ACB" w14:textId="6CB805AF">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8.</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59374123"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Projekta ierobežotas pieejamības statuss</w:t>
            </w:r>
          </w:p>
        </w:tc>
        <w:tc>
          <w:tcPr>
            <w:tcW w:w="6095" w:type="dxa"/>
            <w:tcBorders>
              <w:top w:val="single" w:color="808080" w:sz="4" w:space="0"/>
              <w:left w:val="single" w:color="808080" w:sz="4" w:space="0"/>
              <w:bottom w:val="single" w:color="808080" w:sz="4" w:space="0"/>
              <w:right w:val="single" w:color="808080" w:sz="4" w:space="0"/>
            </w:tcBorders>
            <w:hideMark/>
          </w:tcPr>
          <w:p w:rsidRPr="005A4304" w:rsidR="007B6BAD" w:rsidP="007B6BAD" w:rsidRDefault="007B6BAD" w14:paraId="37CAC6B7" w14:textId="755069E1">
            <w:pPr>
              <w:widowControl/>
              <w:spacing w:after="0" w:line="240" w:lineRule="auto"/>
              <w:jc w:val="both"/>
              <w:rPr>
                <w:rFonts w:ascii="Times New Roman" w:hAnsi="Times New Roman"/>
                <w:iCs/>
                <w:color w:val="000000" w:themeColor="text1"/>
                <w:sz w:val="24"/>
                <w:szCs w:val="24"/>
                <w:lang w:eastAsia="lv-LV"/>
              </w:rPr>
            </w:pPr>
            <w:r w:rsidRPr="005A4304">
              <w:rPr>
                <w:rFonts w:ascii="Times New Roman" w:hAnsi="Times New Roman"/>
                <w:color w:val="000000" w:themeColor="text1"/>
                <w:sz w:val="24"/>
                <w:szCs w:val="24"/>
                <w:shd w:val="clear" w:color="auto" w:fill="FFFFFF"/>
              </w:rPr>
              <w:t>Saskaņā ar Eiropas Komisijas sniegto informāciju ierobežotas pieejamības statuss tiek noteikts līdz pilnīgas procedūras pabeigšanai.</w:t>
            </w:r>
          </w:p>
          <w:p w:rsidRPr="005A4304" w:rsidR="000C5392" w:rsidP="00D67C8A" w:rsidRDefault="000C5392" w14:paraId="0A4775F6" w14:textId="77777777">
            <w:pPr>
              <w:widowControl/>
              <w:spacing w:after="0" w:line="240" w:lineRule="auto"/>
              <w:jc w:val="both"/>
              <w:rPr>
                <w:rFonts w:ascii="Times New Roman" w:hAnsi="Times New Roman"/>
                <w:iCs/>
                <w:color w:val="000000" w:themeColor="text1"/>
                <w:sz w:val="24"/>
                <w:szCs w:val="24"/>
                <w:lang w:eastAsia="lv-LV"/>
              </w:rPr>
            </w:pPr>
          </w:p>
          <w:p w:rsidRPr="005A4304" w:rsidR="000C5392" w:rsidP="00D67C8A" w:rsidRDefault="007B6BAD" w14:paraId="728510DE" w14:textId="19810B32">
            <w:pPr>
              <w:widowControl/>
              <w:spacing w:after="0" w:line="240" w:lineRule="auto"/>
              <w:jc w:val="both"/>
              <w:rPr>
                <w:rFonts w:ascii="Times New Roman" w:hAnsi="Times New Roman"/>
                <w:color w:val="000000" w:themeColor="text1"/>
                <w:sz w:val="24"/>
                <w:szCs w:val="24"/>
              </w:rPr>
            </w:pPr>
            <w:r w:rsidRPr="005A4304">
              <w:rPr>
                <w:rFonts w:ascii="Times New Roman" w:hAnsi="Times New Roman"/>
                <w:color w:val="000000" w:themeColor="text1"/>
                <w:sz w:val="24"/>
                <w:szCs w:val="24"/>
              </w:rPr>
              <w:t>Ierobežotas pieejamības statuss</w:t>
            </w:r>
            <w:r w:rsidRPr="005A4304" w:rsidR="000C5392">
              <w:rPr>
                <w:rFonts w:ascii="Times New Roman" w:hAnsi="Times New Roman"/>
                <w:color w:val="000000" w:themeColor="text1"/>
                <w:sz w:val="24"/>
                <w:szCs w:val="24"/>
              </w:rPr>
              <w:t xml:space="preserve"> </w:t>
            </w:r>
            <w:r w:rsidRPr="00DA5121" w:rsidR="00DA5121">
              <w:rPr>
                <w:rStyle w:val="normaltextrun"/>
                <w:rFonts w:ascii="Times New Roman" w:hAnsi="Times New Roman"/>
                <w:sz w:val="24"/>
                <w:szCs w:val="24"/>
                <w:shd w:val="clear" w:color="auto" w:fill="FFFFFF"/>
              </w:rPr>
              <w:t>Nacionālajai pozīcijai un tās pielikumiem</w:t>
            </w:r>
            <w:r w:rsidR="00DA5121">
              <w:rPr>
                <w:rStyle w:val="normaltextrun"/>
                <w:rFonts w:ascii="Times New Roman" w:hAnsi="Times New Roman"/>
                <w:sz w:val="24"/>
                <w:szCs w:val="24"/>
                <w:shd w:val="clear" w:color="auto" w:fill="FFFFFF"/>
              </w:rPr>
              <w:t xml:space="preserve"> </w:t>
            </w:r>
            <w:r w:rsidRPr="005A4304" w:rsidR="000C5392">
              <w:rPr>
                <w:rFonts w:ascii="Times New Roman" w:hAnsi="Times New Roman"/>
                <w:color w:val="000000" w:themeColor="text1"/>
                <w:sz w:val="24"/>
                <w:szCs w:val="24"/>
              </w:rPr>
              <w:t xml:space="preserve">paliek spēkā arī pēc jautājuma izskatīšanas Ministru kabinetā.  </w:t>
            </w:r>
          </w:p>
          <w:p w:rsidRPr="005A4304" w:rsidR="000C5392" w:rsidP="00D67C8A" w:rsidRDefault="000C5392" w14:paraId="75E4FED2" w14:textId="77777777">
            <w:pPr>
              <w:widowControl/>
              <w:spacing w:after="0" w:line="240" w:lineRule="auto"/>
              <w:jc w:val="both"/>
              <w:rPr>
                <w:rFonts w:ascii="Times New Roman" w:hAnsi="Times New Roman"/>
                <w:color w:val="000000" w:themeColor="text1"/>
                <w:sz w:val="24"/>
                <w:szCs w:val="24"/>
              </w:rPr>
            </w:pPr>
          </w:p>
          <w:p w:rsidRPr="005A4304" w:rsidR="000C5392" w:rsidP="00D67C8A" w:rsidRDefault="00DA5121" w14:paraId="6D10A6F6" w14:textId="72FE78BA">
            <w:pPr>
              <w:widowControl/>
              <w:spacing w:after="0" w:line="240" w:lineRule="auto"/>
              <w:jc w:val="both"/>
              <w:rPr>
                <w:rFonts w:ascii="Times New Roman" w:hAnsi="Times New Roman"/>
                <w:sz w:val="24"/>
                <w:szCs w:val="24"/>
                <w:lang w:eastAsia="lv-LV"/>
              </w:rPr>
            </w:pPr>
            <w:r>
              <w:rPr>
                <w:rFonts w:ascii="Times New Roman" w:hAnsi="Times New Roman"/>
                <w:color w:val="000000" w:themeColor="text1"/>
                <w:sz w:val="24"/>
                <w:szCs w:val="24"/>
              </w:rPr>
              <w:t>Pavadvēstulei un p</w:t>
            </w:r>
            <w:r w:rsidRPr="005A4304" w:rsidR="000C5392">
              <w:rPr>
                <w:rFonts w:ascii="Times New Roman" w:hAnsi="Times New Roman"/>
                <w:color w:val="000000" w:themeColor="text1"/>
                <w:sz w:val="24"/>
                <w:szCs w:val="24"/>
              </w:rPr>
              <w:t xml:space="preserve">ielikumā pievienotajam Ministru kabineta sēdes </w:t>
            </w:r>
            <w:proofErr w:type="spellStart"/>
            <w:r w:rsidRPr="005A4304" w:rsidR="000C5392">
              <w:rPr>
                <w:rFonts w:ascii="Times New Roman" w:hAnsi="Times New Roman"/>
                <w:color w:val="000000" w:themeColor="text1"/>
                <w:sz w:val="24"/>
                <w:szCs w:val="24"/>
              </w:rPr>
              <w:t>protokollēmuma</w:t>
            </w:r>
            <w:proofErr w:type="spellEnd"/>
            <w:r w:rsidRPr="005A4304" w:rsidR="000C5392">
              <w:rPr>
                <w:rFonts w:ascii="Times New Roman" w:hAnsi="Times New Roman"/>
                <w:color w:val="000000" w:themeColor="text1"/>
                <w:sz w:val="24"/>
                <w:szCs w:val="24"/>
              </w:rPr>
              <w:t xml:space="preserve"> projektam nav ierobežotas </w:t>
            </w:r>
            <w:r w:rsidRPr="005A4304" w:rsidR="007B6BAD">
              <w:rPr>
                <w:rFonts w:ascii="Times New Roman" w:hAnsi="Times New Roman"/>
                <w:color w:val="000000" w:themeColor="text1"/>
                <w:sz w:val="24"/>
                <w:szCs w:val="24"/>
              </w:rPr>
              <w:t>pieejamības</w:t>
            </w:r>
            <w:r w:rsidRPr="005A4304" w:rsidR="000C5392">
              <w:rPr>
                <w:rFonts w:ascii="Times New Roman" w:hAnsi="Times New Roman"/>
                <w:color w:val="000000" w:themeColor="text1"/>
                <w:sz w:val="24"/>
                <w:szCs w:val="24"/>
              </w:rPr>
              <w:t xml:space="preserve"> statuss.</w:t>
            </w:r>
          </w:p>
        </w:tc>
      </w:tr>
      <w:tr w:rsidRPr="00A015AB" w:rsidR="000C5392" w:rsidTr="00D67C8A" w14:paraId="55E3EE9A"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28442215" w14:textId="6ABEEC81">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9.</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58DC4E27"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Cita informācija</w:t>
            </w:r>
          </w:p>
        </w:tc>
        <w:tc>
          <w:tcPr>
            <w:tcW w:w="6095"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16AF15CC"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Nav.</w:t>
            </w:r>
          </w:p>
        </w:tc>
      </w:tr>
      <w:tr w:rsidRPr="00A015AB" w:rsidR="000C5392" w:rsidTr="00D67C8A" w14:paraId="6423EDA4"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24456C54"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10.</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165998F3"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Ministru kabineta lietas pamatojums</w:t>
            </w:r>
          </w:p>
        </w:tc>
        <w:tc>
          <w:tcPr>
            <w:tcW w:w="6095"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DA3803" w14:paraId="064D723B" w14:textId="7F3A2004">
            <w:pPr>
              <w:widowControl/>
              <w:spacing w:before="100" w:beforeAutospacing="true" w:after="100" w:afterAutospacing="true" w:line="240" w:lineRule="auto"/>
              <w:jc w:val="both"/>
              <w:rPr>
                <w:rFonts w:ascii="Times New Roman" w:hAnsi="Times New Roman"/>
                <w:iCs/>
                <w:sz w:val="24"/>
                <w:szCs w:val="24"/>
                <w:lang w:eastAsia="lv-LV"/>
              </w:rPr>
            </w:pPr>
            <w:r w:rsidRPr="0010606A">
              <w:rPr>
                <w:rFonts w:ascii="Times New Roman" w:hAnsi="Times New Roman"/>
                <w:sz w:val="24"/>
                <w:szCs w:val="24"/>
              </w:rPr>
              <w:t>L</w:t>
            </w:r>
            <w:r w:rsidRPr="0010606A" w:rsidR="000C5392">
              <w:rPr>
                <w:rFonts w:ascii="Times New Roman" w:hAnsi="Times New Roman"/>
                <w:sz w:val="24"/>
                <w:szCs w:val="24"/>
              </w:rPr>
              <w:t xml:space="preserve">ai nodrošinātu Latvijas </w:t>
            </w:r>
            <w:r w:rsidRPr="0010606A" w:rsidR="00D02A0D">
              <w:rPr>
                <w:rFonts w:ascii="Times New Roman" w:hAnsi="Times New Roman"/>
                <w:sz w:val="24"/>
                <w:szCs w:val="24"/>
              </w:rPr>
              <w:t>pozīcijas iesniegšanu Eiropas Komisijā un dalībvalsts</w:t>
            </w:r>
            <w:r w:rsidRPr="0010606A" w:rsidR="000C5392">
              <w:rPr>
                <w:rFonts w:ascii="Times New Roman" w:hAnsi="Times New Roman"/>
                <w:sz w:val="24"/>
                <w:szCs w:val="24"/>
              </w:rPr>
              <w:t xml:space="preserve"> pārstāvību </w:t>
            </w:r>
            <w:r w:rsidRPr="0010606A" w:rsidR="00D02A0D">
              <w:rPr>
                <w:rFonts w:ascii="Times New Roman" w:hAnsi="Times New Roman"/>
                <w:sz w:val="24"/>
                <w:szCs w:val="24"/>
              </w:rPr>
              <w:t>Eiropas Komisijas organizētajā uzklausīšanas (</w:t>
            </w:r>
            <w:proofErr w:type="spellStart"/>
            <w:r w:rsidRPr="00351A67" w:rsidR="00D02A0D">
              <w:rPr>
                <w:rFonts w:ascii="Times New Roman" w:hAnsi="Times New Roman"/>
                <w:i/>
                <w:iCs/>
                <w:sz w:val="24"/>
                <w:szCs w:val="24"/>
              </w:rPr>
              <w:t>hearing</w:t>
            </w:r>
            <w:proofErr w:type="spellEnd"/>
            <w:r w:rsidRPr="0010606A" w:rsidR="00D02A0D">
              <w:rPr>
                <w:rFonts w:ascii="Times New Roman" w:hAnsi="Times New Roman"/>
                <w:sz w:val="24"/>
                <w:szCs w:val="24"/>
              </w:rPr>
              <w:t>) procedūrā saskaņā</w:t>
            </w:r>
            <w:r w:rsidRPr="0010606A">
              <w:rPr>
                <w:rFonts w:ascii="Times New Roman" w:hAnsi="Times New Roman"/>
                <w:sz w:val="24"/>
                <w:szCs w:val="24"/>
              </w:rPr>
              <w:t xml:space="preserve"> ar</w:t>
            </w:r>
            <w:r w:rsidRPr="0010606A" w:rsidR="00D02A0D">
              <w:rPr>
                <w:rFonts w:ascii="Times New Roman" w:hAnsi="Times New Roman"/>
                <w:sz w:val="24"/>
                <w:szCs w:val="24"/>
              </w:rPr>
              <w:t xml:space="preserve"> </w:t>
            </w:r>
            <w:r w:rsidRPr="0010606A" w:rsidR="00D02A0D">
              <w:rPr>
                <w:rFonts w:ascii="Times New Roman" w:hAnsi="Times New Roman"/>
                <w:sz w:val="24"/>
                <w:szCs w:val="24"/>
                <w:shd w:val="clear" w:color="auto" w:fill="FFFFFF"/>
              </w:rPr>
              <w:t>Regulas Nr. 1303/2013</w:t>
            </w:r>
            <w:r w:rsidRPr="0010606A" w:rsidR="00D02A0D">
              <w:rPr>
                <w:rStyle w:val="FootnoteReference"/>
                <w:rFonts w:ascii="Times New Roman" w:hAnsi="Times New Roman"/>
                <w:sz w:val="24"/>
                <w:szCs w:val="24"/>
                <w:shd w:val="clear" w:color="auto" w:fill="FFFFFF"/>
              </w:rPr>
              <w:footnoteReference w:id="1"/>
            </w:r>
            <w:r w:rsidRPr="0010606A" w:rsidR="00960BD7">
              <w:rPr>
                <w:rFonts w:ascii="Times New Roman" w:hAnsi="Times New Roman"/>
                <w:sz w:val="24"/>
                <w:szCs w:val="24"/>
                <w:shd w:val="clear" w:color="auto" w:fill="FFFFFF"/>
              </w:rPr>
              <w:t xml:space="preserve"> 145.panta 4.punktā noteikto.</w:t>
            </w:r>
          </w:p>
        </w:tc>
      </w:tr>
      <w:tr w:rsidRPr="00A015AB" w:rsidR="000C5392" w:rsidTr="00D67C8A" w14:paraId="3FE76521" w14:textId="77777777">
        <w:trPr>
          <w:trHeight w:val="369"/>
          <w:tblCellSpacing w:w="0" w:type="dxa"/>
        </w:trPr>
        <w:tc>
          <w:tcPr>
            <w:tcW w:w="620" w:type="dxa"/>
            <w:tcBorders>
              <w:top w:val="single" w:color="808080" w:sz="4" w:space="0"/>
              <w:left w:val="single" w:color="808080" w:sz="4" w:space="0"/>
              <w:bottom w:val="single" w:color="808080" w:sz="4" w:space="0"/>
              <w:right w:val="single" w:color="808080" w:sz="4" w:space="0"/>
            </w:tcBorders>
          </w:tcPr>
          <w:p w:rsidRPr="005A4304" w:rsidR="000C5392" w:rsidP="005A4304" w:rsidRDefault="000C5392" w14:paraId="51608CDC"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11.</w:t>
            </w:r>
          </w:p>
        </w:tc>
        <w:tc>
          <w:tcPr>
            <w:tcW w:w="2509" w:type="dxa"/>
            <w:tcBorders>
              <w:top w:val="single" w:color="808080" w:sz="4" w:space="0"/>
              <w:left w:val="single" w:color="808080" w:sz="4" w:space="0"/>
              <w:bottom w:val="single" w:color="808080" w:sz="4" w:space="0"/>
              <w:right w:val="single" w:color="808080" w:sz="4" w:space="0"/>
            </w:tcBorders>
          </w:tcPr>
          <w:p w:rsidRPr="005A4304" w:rsidR="000C5392" w:rsidP="00D67C8A" w:rsidRDefault="000C5392" w14:paraId="0008BD6D"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Steidzamības kārtības pamatojums</w:t>
            </w:r>
          </w:p>
        </w:tc>
        <w:tc>
          <w:tcPr>
            <w:tcW w:w="6095" w:type="dxa"/>
            <w:tcBorders>
              <w:top w:val="single" w:color="808080" w:sz="4" w:space="0"/>
              <w:left w:val="single" w:color="808080" w:sz="4" w:space="0"/>
              <w:bottom w:val="single" w:color="808080" w:sz="4" w:space="0"/>
              <w:right w:val="single" w:color="808080" w:sz="4" w:space="0"/>
            </w:tcBorders>
          </w:tcPr>
          <w:p w:rsidRPr="00DA5121" w:rsidR="000C5392" w:rsidP="00D67C8A" w:rsidRDefault="00DA5121" w14:paraId="6A57A87B" w14:textId="03151ACF">
            <w:pPr>
              <w:widowControl/>
              <w:spacing w:before="100" w:beforeAutospacing="true" w:after="100" w:afterAutospacing="true" w:line="240" w:lineRule="auto"/>
              <w:jc w:val="both"/>
              <w:rPr>
                <w:rFonts w:ascii="Times New Roman" w:hAnsi="Times New Roman"/>
                <w:iCs/>
                <w:sz w:val="24"/>
                <w:szCs w:val="24"/>
                <w:lang w:eastAsia="lv-LV"/>
              </w:rPr>
            </w:pPr>
            <w:r w:rsidRPr="00DA5121">
              <w:rPr>
                <w:rStyle w:val="normaltextrun"/>
                <w:rFonts w:ascii="Times New Roman" w:hAnsi="Times New Roman"/>
                <w:sz w:val="24"/>
                <w:szCs w:val="24"/>
                <w:shd w:val="clear" w:color="auto" w:fill="FFFFFF"/>
              </w:rPr>
              <w:t>Pozīcija nepieciešama</w:t>
            </w:r>
            <w:r w:rsidRPr="00DA5121">
              <w:rPr>
                <w:rStyle w:val="normaltextrun"/>
                <w:rFonts w:ascii="Times New Roman" w:hAnsi="Times New Roman"/>
                <w:b/>
                <w:bCs/>
                <w:sz w:val="24"/>
                <w:szCs w:val="24"/>
                <w:shd w:val="clear" w:color="auto" w:fill="FFFFFF"/>
              </w:rPr>
              <w:t xml:space="preserve">, </w:t>
            </w:r>
            <w:r w:rsidRPr="00DA5121">
              <w:rPr>
                <w:rStyle w:val="normaltextrun"/>
                <w:rFonts w:ascii="Times New Roman" w:hAnsi="Times New Roman"/>
                <w:sz w:val="24"/>
                <w:szCs w:val="24"/>
                <w:shd w:val="clear" w:color="auto" w:fill="FFFFFF"/>
              </w:rPr>
              <w:t>ņemot vērā, ka finansiālā ietekme pēc Eiropas Komisijas 04.04.2022. viedokļa tiek saglabāta atbilstoši Eiropas Revīzijas palātas secinājumiem, kā arī lai pārstāvētu dalībvalsts nostāju, līdz 2022.gada 3.jūnijam iesniedzot to Eiropas Komisijā.</w:t>
            </w:r>
          </w:p>
        </w:tc>
      </w:tr>
      <w:tr w:rsidRPr="00A015AB" w:rsidR="000C5392" w:rsidTr="00D67C8A" w14:paraId="385B558D"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2B1F806D"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12.</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728E9C7A"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Jautājuma savlaicīgas neiesniegšanas iemesli</w:t>
            </w:r>
          </w:p>
        </w:tc>
        <w:tc>
          <w:tcPr>
            <w:tcW w:w="6095"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DA5121" w14:paraId="6415EE14" w14:textId="3A598ACC">
            <w:pPr>
              <w:widowControl/>
              <w:spacing w:before="100" w:beforeAutospacing="true" w:after="100" w:afterAutospacing="true" w:line="240" w:lineRule="auto"/>
              <w:rPr>
                <w:rFonts w:ascii="Times New Roman" w:hAnsi="Times New Roman"/>
                <w:sz w:val="24"/>
                <w:szCs w:val="24"/>
                <w:lang w:eastAsia="lv-LV"/>
              </w:rPr>
            </w:pPr>
            <w:r>
              <w:rPr>
                <w:rFonts w:ascii="Times New Roman" w:hAnsi="Times New Roman"/>
                <w:iCs/>
                <w:sz w:val="24"/>
                <w:szCs w:val="24"/>
                <w:lang w:eastAsia="lv-LV"/>
              </w:rPr>
              <w:t>Jautājums i</w:t>
            </w:r>
            <w:r w:rsidRPr="005A4304" w:rsidR="000C5392">
              <w:rPr>
                <w:rFonts w:ascii="Times New Roman" w:hAnsi="Times New Roman"/>
                <w:iCs/>
                <w:sz w:val="24"/>
                <w:szCs w:val="24"/>
                <w:lang w:eastAsia="lv-LV"/>
              </w:rPr>
              <w:t>r iesniegts lai</w:t>
            </w:r>
            <w:r w:rsidRPr="005A4304" w:rsidR="00960BD7">
              <w:rPr>
                <w:rFonts w:ascii="Times New Roman" w:hAnsi="Times New Roman"/>
                <w:iCs/>
                <w:sz w:val="24"/>
                <w:szCs w:val="24"/>
                <w:lang w:eastAsia="lv-LV"/>
              </w:rPr>
              <w:t>cīgi</w:t>
            </w:r>
            <w:r w:rsidRPr="005A4304" w:rsidR="000C5392">
              <w:rPr>
                <w:rFonts w:ascii="Times New Roman" w:hAnsi="Times New Roman"/>
                <w:iCs/>
                <w:sz w:val="24"/>
                <w:szCs w:val="24"/>
                <w:lang w:eastAsia="lv-LV"/>
              </w:rPr>
              <w:t>, bet ir steidzams pēc būtības.</w:t>
            </w:r>
          </w:p>
        </w:tc>
      </w:tr>
      <w:tr w:rsidRPr="00A015AB" w:rsidR="000C5392" w:rsidTr="00D67C8A" w14:paraId="129C1A7A"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22EDC55C"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13.</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16B92AAC"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Lēmuma pieņemšanas galējais termiņš</w:t>
            </w:r>
          </w:p>
        </w:tc>
        <w:tc>
          <w:tcPr>
            <w:tcW w:w="6095"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B42C79" w14:paraId="58A6D090" w14:textId="2FDD741D">
            <w:pPr>
              <w:widowControl/>
              <w:spacing w:before="100" w:beforeAutospacing="true" w:after="100" w:afterAutospacing="true" w:line="240" w:lineRule="auto"/>
              <w:rPr>
                <w:rFonts w:ascii="Times New Roman" w:hAnsi="Times New Roman"/>
                <w:sz w:val="24"/>
                <w:szCs w:val="24"/>
                <w:lang w:eastAsia="lv-LV"/>
              </w:rPr>
            </w:pPr>
            <w:r>
              <w:rPr>
                <w:rFonts w:ascii="Times New Roman" w:hAnsi="Times New Roman"/>
                <w:iCs/>
                <w:sz w:val="24"/>
                <w:szCs w:val="24"/>
                <w:lang w:eastAsia="lv-LV"/>
              </w:rPr>
              <w:t>2022.gada 24.maijā</w:t>
            </w:r>
          </w:p>
        </w:tc>
      </w:tr>
    </w:tbl>
    <w:p w:rsidRPr="005A4304" w:rsidR="00645C18" w:rsidP="00645C18" w:rsidRDefault="000C5392" w14:paraId="4AFC89D6"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Pielikumā:</w:t>
      </w:r>
    </w:p>
    <w:p w:rsidR="000C5392" w:rsidP="00DA3803" w:rsidRDefault="002A1DDF" w14:paraId="3E9B1702" w14:textId="11112619">
      <w:pPr>
        <w:pStyle w:val="ListParagraph"/>
        <w:widowControl/>
        <w:numPr>
          <w:ilvl w:val="0"/>
          <w:numId w:val="12"/>
        </w:numPr>
        <w:spacing w:before="100" w:beforeAutospacing="true" w:after="100" w:afterAutospacing="true" w:line="240" w:lineRule="auto"/>
        <w:jc w:val="both"/>
        <w:rPr>
          <w:rFonts w:ascii="Times New Roman" w:hAnsi="Times New Roman"/>
          <w:sz w:val="24"/>
          <w:szCs w:val="24"/>
          <w:lang w:eastAsia="lv-LV"/>
        </w:rPr>
      </w:pPr>
      <w:r w:rsidRPr="002A1DDF">
        <w:rPr>
          <w:rFonts w:ascii="Times New Roman" w:hAnsi="Times New Roman"/>
          <w:sz w:val="24"/>
          <w:szCs w:val="24"/>
        </w:rPr>
        <w:t>Dalībvalsts n</w:t>
      </w:r>
      <w:r w:rsidRPr="002A1DDF" w:rsidR="000C5392">
        <w:rPr>
          <w:rFonts w:ascii="Times New Roman" w:hAnsi="Times New Roman"/>
          <w:sz w:val="24"/>
          <w:szCs w:val="24"/>
        </w:rPr>
        <w:t xml:space="preserve">acionālā pozīcija </w:t>
      </w:r>
      <w:r w:rsidRPr="002A1DDF" w:rsidR="000C5392">
        <w:rPr>
          <w:rFonts w:ascii="Times New Roman" w:hAnsi="Times New Roman"/>
          <w:sz w:val="24"/>
          <w:szCs w:val="24"/>
          <w:lang w:eastAsia="lv-LV"/>
        </w:rPr>
        <w:t>“</w:t>
      </w:r>
      <w:r w:rsidRPr="002A1DDF">
        <w:rPr>
          <w:rFonts w:ascii="Times New Roman" w:hAnsi="Times New Roman"/>
          <w:sz w:val="24"/>
          <w:szCs w:val="24"/>
          <w:shd w:val="clear" w:color="auto" w:fill="FFFFFF"/>
        </w:rPr>
        <w:t>Par Eiropas Revīzijas palātas likumdošanas revīzijas (</w:t>
      </w:r>
      <w:r w:rsidRPr="002A1DDF">
        <w:rPr>
          <w:rFonts w:ascii="Times New Roman" w:hAnsi="Times New Roman"/>
          <w:bCs/>
          <w:sz w:val="24"/>
          <w:szCs w:val="24"/>
        </w:rPr>
        <w:t>atsauces Nr.</w:t>
      </w:r>
      <w:r w:rsidRPr="002A1DDF">
        <w:rPr>
          <w:rFonts w:ascii="Times New Roman" w:hAnsi="Times New Roman"/>
          <w:iCs/>
          <w:sz w:val="24"/>
          <w:szCs w:val="24"/>
        </w:rPr>
        <w:t xml:space="preserve">ARCL-9895) </w:t>
      </w:r>
      <w:r w:rsidRPr="002A1DDF">
        <w:rPr>
          <w:rFonts w:ascii="Times New Roman" w:hAnsi="Times New Roman"/>
          <w:sz w:val="24"/>
          <w:szCs w:val="24"/>
          <w:shd w:val="clear" w:color="auto" w:fill="FFFFFF"/>
        </w:rPr>
        <w:t>konstatējumu Eiropas Komisijas veikto pēcpārbaudi saistībā ar 2019.gada ticamības deklarāciju</w:t>
      </w:r>
      <w:r w:rsidRPr="002A1DDF" w:rsidR="000C5392">
        <w:rPr>
          <w:rFonts w:ascii="Times New Roman" w:hAnsi="Times New Roman"/>
          <w:sz w:val="24"/>
          <w:szCs w:val="24"/>
          <w:lang w:eastAsia="lv-LV"/>
        </w:rPr>
        <w:t>”</w:t>
      </w:r>
      <w:r w:rsidRPr="00DA3803" w:rsidR="000C5392">
        <w:rPr>
          <w:rFonts w:ascii="Times New Roman" w:hAnsi="Times New Roman"/>
          <w:sz w:val="24"/>
          <w:szCs w:val="24"/>
          <w:lang w:eastAsia="lv-LV"/>
        </w:rPr>
        <w:t xml:space="preserve"> </w:t>
      </w:r>
      <w:r w:rsidRPr="00DA3803" w:rsidR="000C5392">
        <w:rPr>
          <w:rFonts w:ascii="Times New Roman" w:hAnsi="Times New Roman"/>
          <w:sz w:val="24"/>
          <w:szCs w:val="24"/>
        </w:rPr>
        <w:t>(</w:t>
      </w:r>
      <w:r w:rsidRPr="002A1DDF" w:rsidR="000C5392">
        <w:rPr>
          <w:rFonts w:ascii="Times New Roman" w:hAnsi="Times New Roman"/>
          <w:sz w:val="24"/>
          <w:szCs w:val="24"/>
        </w:rPr>
        <w:t xml:space="preserve">datne: </w:t>
      </w:r>
      <w:r w:rsidRPr="002A1DDF">
        <w:rPr>
          <w:rFonts w:ascii="Times New Roman" w:hAnsi="Times New Roman"/>
          <w:sz w:val="24"/>
          <w:szCs w:val="24"/>
        </w:rPr>
        <w:t>FMpoz_</w:t>
      </w:r>
      <w:r w:rsidR="00A86D73">
        <w:rPr>
          <w:rFonts w:ascii="Times New Roman" w:hAnsi="Times New Roman"/>
          <w:sz w:val="24"/>
          <w:szCs w:val="24"/>
        </w:rPr>
        <w:t>120522_</w:t>
      </w:r>
      <w:r w:rsidRPr="002A1DDF">
        <w:rPr>
          <w:rFonts w:ascii="Times New Roman" w:hAnsi="Times New Roman"/>
          <w:sz w:val="24"/>
          <w:szCs w:val="24"/>
        </w:rPr>
        <w:t xml:space="preserve">Par </w:t>
      </w:r>
      <w:proofErr w:type="spellStart"/>
      <w:r w:rsidRPr="002A1DDF">
        <w:rPr>
          <w:rFonts w:ascii="Times New Roman" w:hAnsi="Times New Roman"/>
          <w:sz w:val="24"/>
          <w:szCs w:val="24"/>
        </w:rPr>
        <w:t>ERP_likumdo</w:t>
      </w:r>
      <w:r w:rsidR="00A86D73">
        <w:rPr>
          <w:rFonts w:ascii="Times New Roman" w:hAnsi="Times New Roman"/>
          <w:sz w:val="24"/>
          <w:szCs w:val="24"/>
        </w:rPr>
        <w:t>s</w:t>
      </w:r>
      <w:r w:rsidRPr="002A1DDF">
        <w:rPr>
          <w:rFonts w:ascii="Times New Roman" w:hAnsi="Times New Roman"/>
          <w:sz w:val="24"/>
          <w:szCs w:val="24"/>
        </w:rPr>
        <w:t>_rev</w:t>
      </w:r>
      <w:r w:rsidR="00A86D73">
        <w:rPr>
          <w:rFonts w:ascii="Times New Roman" w:hAnsi="Times New Roman"/>
          <w:sz w:val="24"/>
          <w:szCs w:val="24"/>
        </w:rPr>
        <w:t>i</w:t>
      </w:r>
      <w:r w:rsidRPr="002A1DDF">
        <w:rPr>
          <w:rFonts w:ascii="Times New Roman" w:hAnsi="Times New Roman"/>
          <w:sz w:val="24"/>
          <w:szCs w:val="24"/>
        </w:rPr>
        <w:t>ziju</w:t>
      </w:r>
      <w:proofErr w:type="spellEnd"/>
      <w:r w:rsidRPr="002A1DDF" w:rsidR="000C5392">
        <w:rPr>
          <w:rFonts w:ascii="Times New Roman" w:hAnsi="Times New Roman"/>
          <w:sz w:val="24"/>
          <w:szCs w:val="24"/>
        </w:rPr>
        <w:t xml:space="preserve">) uz </w:t>
      </w:r>
      <w:r w:rsidRPr="002A1DDF">
        <w:rPr>
          <w:rFonts w:ascii="Times New Roman" w:hAnsi="Times New Roman"/>
          <w:sz w:val="24"/>
          <w:szCs w:val="24"/>
        </w:rPr>
        <w:t>4</w:t>
      </w:r>
      <w:r w:rsidRPr="002A1DDF" w:rsidR="000C5392">
        <w:rPr>
          <w:rFonts w:ascii="Times New Roman" w:hAnsi="Times New Roman"/>
          <w:sz w:val="24"/>
          <w:szCs w:val="24"/>
        </w:rPr>
        <w:t xml:space="preserve"> lpp.;</w:t>
      </w:r>
    </w:p>
    <w:p w:rsidR="000A4AD6" w:rsidP="00DA3803" w:rsidRDefault="000A4AD6" w14:paraId="370DB3C5" w14:textId="5AB113A8">
      <w:pPr>
        <w:pStyle w:val="ListParagraph"/>
        <w:widowControl/>
        <w:numPr>
          <w:ilvl w:val="0"/>
          <w:numId w:val="12"/>
        </w:numPr>
        <w:spacing w:before="100" w:beforeAutospacing="true" w:after="100" w:afterAutospacing="true" w:line="240" w:lineRule="auto"/>
        <w:jc w:val="both"/>
        <w:rPr>
          <w:rFonts w:ascii="Times New Roman" w:hAnsi="Times New Roman"/>
          <w:sz w:val="24"/>
          <w:szCs w:val="24"/>
          <w:lang w:eastAsia="lv-LV"/>
        </w:rPr>
      </w:pPr>
      <w:r>
        <w:rPr>
          <w:rFonts w:ascii="Times New Roman" w:hAnsi="Times New Roman"/>
          <w:sz w:val="24"/>
          <w:szCs w:val="24"/>
        </w:rPr>
        <w:t xml:space="preserve">Pielikums ar dalībvalsts pilnu argumentāciju (datne: </w:t>
      </w:r>
      <w:r w:rsidRPr="000A4AD6">
        <w:rPr>
          <w:rFonts w:ascii="Times New Roman" w:hAnsi="Times New Roman"/>
          <w:sz w:val="24"/>
          <w:szCs w:val="24"/>
        </w:rPr>
        <w:t>FMpiel_</w:t>
      </w:r>
      <w:r w:rsidR="00A86D73">
        <w:rPr>
          <w:rFonts w:ascii="Times New Roman" w:hAnsi="Times New Roman"/>
          <w:sz w:val="24"/>
          <w:szCs w:val="24"/>
        </w:rPr>
        <w:t>120522_A</w:t>
      </w:r>
      <w:r w:rsidRPr="000A4AD6">
        <w:rPr>
          <w:rFonts w:ascii="Times New Roman" w:hAnsi="Times New Roman"/>
          <w:sz w:val="24"/>
          <w:szCs w:val="24"/>
        </w:rPr>
        <w:t>rgumentacija</w:t>
      </w:r>
      <w:r>
        <w:rPr>
          <w:rFonts w:ascii="Times New Roman" w:hAnsi="Times New Roman"/>
          <w:sz w:val="24"/>
          <w:szCs w:val="24"/>
        </w:rPr>
        <w:t>)</w:t>
      </w:r>
      <w:r w:rsidR="005B1ACA">
        <w:rPr>
          <w:rFonts w:ascii="Times New Roman" w:hAnsi="Times New Roman"/>
          <w:sz w:val="24"/>
          <w:szCs w:val="24"/>
        </w:rPr>
        <w:t xml:space="preserve"> uz 1</w:t>
      </w:r>
      <w:r w:rsidR="002E3B58">
        <w:rPr>
          <w:rFonts w:ascii="Times New Roman" w:hAnsi="Times New Roman"/>
          <w:sz w:val="24"/>
          <w:szCs w:val="24"/>
        </w:rPr>
        <w:t>8</w:t>
      </w:r>
      <w:r w:rsidR="005B1ACA">
        <w:rPr>
          <w:rFonts w:ascii="Times New Roman" w:hAnsi="Times New Roman"/>
          <w:sz w:val="24"/>
          <w:szCs w:val="24"/>
        </w:rPr>
        <w:t xml:space="preserve"> lpp</w:t>
      </w:r>
      <w:r>
        <w:rPr>
          <w:rFonts w:ascii="Times New Roman" w:hAnsi="Times New Roman"/>
          <w:sz w:val="24"/>
          <w:szCs w:val="24"/>
        </w:rPr>
        <w:t>.</w:t>
      </w:r>
    </w:p>
    <w:p w:rsidRPr="000A4AD6" w:rsidR="002A1DDF" w:rsidP="000A4AD6" w:rsidRDefault="000A4AD6" w14:paraId="3E3CFAC9" w14:textId="5D571D55">
      <w:pPr>
        <w:pStyle w:val="ListParagraph"/>
        <w:widowControl/>
        <w:numPr>
          <w:ilvl w:val="0"/>
          <w:numId w:val="12"/>
        </w:numPr>
        <w:spacing w:before="100" w:beforeAutospacing="true" w:after="100" w:afterAutospacing="true" w:line="240" w:lineRule="auto"/>
        <w:jc w:val="both"/>
        <w:rPr>
          <w:rFonts w:ascii="Times New Roman" w:hAnsi="Times New Roman"/>
          <w:sz w:val="24"/>
          <w:szCs w:val="24"/>
          <w:lang w:eastAsia="lv-LV"/>
        </w:rPr>
      </w:pPr>
      <w:r>
        <w:rPr>
          <w:rFonts w:ascii="Times New Roman" w:hAnsi="Times New Roman"/>
          <w:sz w:val="24"/>
          <w:szCs w:val="24"/>
          <w:lang w:eastAsia="lv-LV"/>
        </w:rPr>
        <w:t xml:space="preserve">Pielikumi ar dalībvalsts līdzšinēji sniegtajiem argumentiem (datne: </w:t>
      </w:r>
      <w:r w:rsidRPr="000A4AD6">
        <w:rPr>
          <w:rFonts w:ascii="Times New Roman" w:hAnsi="Times New Roman"/>
          <w:sz w:val="24"/>
          <w:szCs w:val="24"/>
          <w:lang w:eastAsia="lv-LV"/>
        </w:rPr>
        <w:t>FMpiel_</w:t>
      </w:r>
      <w:r w:rsidR="00A86D73">
        <w:rPr>
          <w:rFonts w:ascii="Times New Roman" w:hAnsi="Times New Roman"/>
          <w:sz w:val="24"/>
          <w:szCs w:val="24"/>
          <w:lang w:eastAsia="lv-LV"/>
        </w:rPr>
        <w:t>200120_</w:t>
      </w:r>
      <w:r w:rsidRPr="000A4AD6">
        <w:rPr>
          <w:rFonts w:ascii="Times New Roman" w:hAnsi="Times New Roman"/>
          <w:sz w:val="24"/>
          <w:szCs w:val="24"/>
          <w:lang w:eastAsia="lv-LV"/>
        </w:rPr>
        <w:t>atbildeERP</w:t>
      </w:r>
      <w:r>
        <w:rPr>
          <w:rFonts w:ascii="Times New Roman" w:hAnsi="Times New Roman"/>
          <w:sz w:val="24"/>
          <w:szCs w:val="24"/>
          <w:lang w:eastAsia="lv-LV"/>
        </w:rPr>
        <w:t xml:space="preserve"> un datne: </w:t>
      </w:r>
      <w:r w:rsidRPr="000A4AD6">
        <w:rPr>
          <w:rFonts w:ascii="Times New Roman" w:hAnsi="Times New Roman"/>
          <w:sz w:val="24"/>
          <w:szCs w:val="24"/>
          <w:lang w:eastAsia="lv-LV"/>
        </w:rPr>
        <w:t>FMpiel_</w:t>
      </w:r>
      <w:r w:rsidR="00A86D73">
        <w:rPr>
          <w:rFonts w:ascii="Times New Roman" w:hAnsi="Times New Roman"/>
          <w:sz w:val="24"/>
          <w:szCs w:val="24"/>
          <w:lang w:eastAsia="lv-LV"/>
        </w:rPr>
        <w:t>030920_</w:t>
      </w:r>
      <w:r w:rsidRPr="000A4AD6">
        <w:rPr>
          <w:rFonts w:ascii="Times New Roman" w:hAnsi="Times New Roman"/>
          <w:sz w:val="24"/>
          <w:szCs w:val="24"/>
          <w:lang w:eastAsia="lv-LV"/>
        </w:rPr>
        <w:t>vestuleERP</w:t>
      </w:r>
      <w:r>
        <w:rPr>
          <w:rFonts w:ascii="Times New Roman" w:hAnsi="Times New Roman"/>
          <w:sz w:val="24"/>
          <w:szCs w:val="24"/>
          <w:lang w:eastAsia="lv-LV"/>
        </w:rPr>
        <w:t>)</w:t>
      </w:r>
      <w:r w:rsidR="005B1ACA">
        <w:rPr>
          <w:rFonts w:ascii="Times New Roman" w:hAnsi="Times New Roman"/>
          <w:sz w:val="24"/>
          <w:szCs w:val="24"/>
          <w:lang w:eastAsia="lv-LV"/>
        </w:rPr>
        <w:t xml:space="preserve"> uz 16 lpp</w:t>
      </w:r>
      <w:r>
        <w:rPr>
          <w:rFonts w:ascii="Times New Roman" w:hAnsi="Times New Roman"/>
          <w:sz w:val="24"/>
          <w:szCs w:val="24"/>
          <w:lang w:eastAsia="lv-LV"/>
        </w:rPr>
        <w:t>.</w:t>
      </w:r>
    </w:p>
    <w:p w:rsidRPr="00DA3803" w:rsidR="000C5392" w:rsidP="00DA3803" w:rsidRDefault="000C5392" w14:paraId="5ECE7F04" w14:textId="759472C9">
      <w:pPr>
        <w:pStyle w:val="ListParagraph"/>
        <w:widowControl/>
        <w:numPr>
          <w:ilvl w:val="0"/>
          <w:numId w:val="12"/>
        </w:numPr>
        <w:spacing w:before="1200" w:beforeAutospacing="true" w:after="100" w:afterAutospacing="true" w:line="240" w:lineRule="auto"/>
        <w:contextualSpacing w:val="false"/>
        <w:jc w:val="both"/>
        <w:rPr>
          <w:rFonts w:ascii="Times New Roman" w:hAnsi="Times New Roman"/>
          <w:b/>
          <w:sz w:val="24"/>
          <w:szCs w:val="24"/>
        </w:rPr>
      </w:pPr>
      <w:r w:rsidRPr="00DA3803">
        <w:rPr>
          <w:rFonts w:ascii="Times New Roman" w:hAnsi="Times New Roman"/>
          <w:sz w:val="24"/>
          <w:szCs w:val="24"/>
        </w:rPr>
        <w:t xml:space="preserve">Ministru kabineta sēdes </w:t>
      </w:r>
      <w:proofErr w:type="spellStart"/>
      <w:r w:rsidRPr="00DA3803">
        <w:rPr>
          <w:rFonts w:ascii="Times New Roman" w:hAnsi="Times New Roman"/>
          <w:sz w:val="24"/>
          <w:szCs w:val="24"/>
        </w:rPr>
        <w:t>protokollēmuma</w:t>
      </w:r>
      <w:proofErr w:type="spellEnd"/>
      <w:r w:rsidRPr="00DA3803">
        <w:rPr>
          <w:rFonts w:ascii="Times New Roman" w:hAnsi="Times New Roman"/>
          <w:sz w:val="24"/>
          <w:szCs w:val="24"/>
        </w:rPr>
        <w:t xml:space="preserve"> projekts </w:t>
      </w:r>
      <w:r w:rsidRPr="00DA5121">
        <w:rPr>
          <w:rFonts w:ascii="Times New Roman" w:hAnsi="Times New Roman"/>
          <w:sz w:val="24"/>
          <w:szCs w:val="24"/>
        </w:rPr>
        <w:t>“</w:t>
      </w:r>
      <w:r w:rsidRPr="00DA5121" w:rsidR="00C10C0B">
        <w:rPr>
          <w:rFonts w:ascii="Times New Roman" w:hAnsi="Times New Roman"/>
          <w:sz w:val="24"/>
          <w:szCs w:val="24"/>
        </w:rPr>
        <w:t>Par</w:t>
      </w:r>
      <w:r w:rsidRPr="00DA5121" w:rsidR="00224A32">
        <w:rPr>
          <w:rFonts w:ascii="Times New Roman" w:hAnsi="Times New Roman"/>
          <w:sz w:val="24"/>
          <w:szCs w:val="24"/>
        </w:rPr>
        <w:t xml:space="preserve"> dalībvalsts</w:t>
      </w:r>
      <w:r w:rsidRPr="00DA5121" w:rsidR="00C10C0B">
        <w:rPr>
          <w:rFonts w:ascii="Times New Roman" w:hAnsi="Times New Roman"/>
          <w:sz w:val="24"/>
          <w:szCs w:val="24"/>
        </w:rPr>
        <w:t xml:space="preserve"> nacionālo pozīciju attiecībā uz Eiropas Revīzijas palātas likumdošanas revīzijas</w:t>
      </w:r>
      <w:r w:rsidRPr="00DA5121" w:rsidR="00224A32">
        <w:rPr>
          <w:rFonts w:ascii="Times New Roman" w:hAnsi="Times New Roman"/>
          <w:sz w:val="24"/>
          <w:szCs w:val="24"/>
        </w:rPr>
        <w:t xml:space="preserve">                                               </w:t>
      </w:r>
      <w:r w:rsidRPr="00DA5121" w:rsidR="00224A32">
        <w:rPr>
          <w:rFonts w:ascii="Times New Roman" w:hAnsi="Times New Roman"/>
          <w:sz w:val="24"/>
          <w:szCs w:val="24"/>
        </w:rPr>
        <w:lastRenderedPageBreak/>
        <w:t>(atsauces Nr.ARCL-9895)</w:t>
      </w:r>
      <w:r w:rsidRPr="00DA5121" w:rsidR="00C10C0B">
        <w:rPr>
          <w:rFonts w:ascii="Times New Roman" w:hAnsi="Times New Roman"/>
          <w:sz w:val="24"/>
          <w:szCs w:val="24"/>
        </w:rPr>
        <w:t xml:space="preserve"> konstatējumu </w:t>
      </w:r>
      <w:r w:rsidRPr="00DA5121" w:rsidR="005B1ACA">
        <w:rPr>
          <w:rFonts w:ascii="Times New Roman" w:hAnsi="Times New Roman"/>
          <w:sz w:val="24"/>
          <w:szCs w:val="24"/>
        </w:rPr>
        <w:t xml:space="preserve">Eiropas Komisijas veikto </w:t>
      </w:r>
      <w:r w:rsidRPr="00DA5121" w:rsidR="00C10C0B">
        <w:rPr>
          <w:rFonts w:ascii="Times New Roman" w:hAnsi="Times New Roman"/>
          <w:sz w:val="24"/>
          <w:szCs w:val="24"/>
        </w:rPr>
        <w:t>pēcpārbaudi saistībā ar 2019.gada ticamības deklarāciju</w:t>
      </w:r>
      <w:r w:rsidRPr="00DA5121">
        <w:rPr>
          <w:rFonts w:ascii="Times New Roman" w:hAnsi="Times New Roman"/>
          <w:sz w:val="24"/>
          <w:szCs w:val="24"/>
        </w:rPr>
        <w:t xml:space="preserve">” </w:t>
      </w:r>
      <w:r w:rsidRPr="00DA5121">
        <w:rPr>
          <w:rFonts w:ascii="Times New Roman" w:hAnsi="Times New Roman"/>
          <w:bCs/>
          <w:sz w:val="24"/>
          <w:szCs w:val="24"/>
        </w:rPr>
        <w:t>(datne: FM</w:t>
      </w:r>
      <w:r w:rsidRPr="00DA5121" w:rsidR="005B1ACA">
        <w:rPr>
          <w:rFonts w:ascii="Times New Roman" w:hAnsi="Times New Roman"/>
          <w:bCs/>
          <w:sz w:val="24"/>
          <w:szCs w:val="24"/>
        </w:rPr>
        <w:t>p</w:t>
      </w:r>
      <w:r w:rsidRPr="00DA5121">
        <w:rPr>
          <w:rFonts w:ascii="Times New Roman" w:hAnsi="Times New Roman"/>
          <w:bCs/>
          <w:sz w:val="24"/>
          <w:szCs w:val="24"/>
        </w:rPr>
        <w:t>rot_</w:t>
      </w:r>
      <w:r w:rsidRPr="00DA5121" w:rsidR="00DA5121">
        <w:rPr>
          <w:rFonts w:ascii="Times New Roman" w:hAnsi="Times New Roman"/>
          <w:bCs/>
          <w:sz w:val="24"/>
          <w:szCs w:val="24"/>
        </w:rPr>
        <w:t>12</w:t>
      </w:r>
      <w:r w:rsidRPr="00DA5121" w:rsidR="005B1ACA">
        <w:rPr>
          <w:rFonts w:ascii="Times New Roman" w:hAnsi="Times New Roman"/>
          <w:bCs/>
          <w:sz w:val="24"/>
          <w:szCs w:val="24"/>
        </w:rPr>
        <w:t>0522</w:t>
      </w:r>
      <w:r w:rsidRPr="00DA5121">
        <w:rPr>
          <w:rFonts w:ascii="Times New Roman" w:hAnsi="Times New Roman"/>
          <w:bCs/>
          <w:sz w:val="24"/>
          <w:szCs w:val="24"/>
        </w:rPr>
        <w:t>.docx)</w:t>
      </w:r>
      <w:r w:rsidRPr="00DA3803">
        <w:rPr>
          <w:rFonts w:ascii="Times New Roman" w:hAnsi="Times New Roman"/>
          <w:bCs/>
          <w:sz w:val="24"/>
          <w:szCs w:val="24"/>
        </w:rPr>
        <w:t xml:space="preserve"> uz 1 lpp.</w:t>
      </w:r>
    </w:p>
    <w:p w:rsidRPr="00A015AB" w:rsidR="000C5392" w:rsidP="000C5392" w:rsidRDefault="000C5392" w14:paraId="3AD6FA28" w14:textId="77777777">
      <w:pPr>
        <w:widowControl/>
        <w:tabs>
          <w:tab w:val="left" w:pos="7230"/>
        </w:tabs>
        <w:spacing w:after="0" w:line="240" w:lineRule="auto"/>
        <w:rPr>
          <w:rFonts w:ascii="Times New Roman" w:hAnsi="Times New Roman" w:eastAsia="Times New Roman"/>
          <w:sz w:val="26"/>
          <w:szCs w:val="26"/>
          <w:lang w:eastAsia="lv-LV"/>
        </w:rPr>
      </w:pPr>
    </w:p>
    <w:p w:rsidR="000C5392" w:rsidP="000C5392" w:rsidRDefault="000C5392" w14:paraId="644795EA" w14:textId="77777777">
      <w:pPr>
        <w:widowControl/>
        <w:spacing w:after="0" w:line="240" w:lineRule="auto"/>
        <w:rPr>
          <w:rFonts w:ascii="Times New Roman" w:hAnsi="Times New Roman"/>
          <w:sz w:val="26"/>
          <w:szCs w:val="26"/>
        </w:rPr>
      </w:pPr>
    </w:p>
    <w:p w:rsidRPr="00A015AB" w:rsidR="000C5392" w:rsidP="000C5392" w:rsidRDefault="000C5392" w14:paraId="294F137E" w14:textId="77777777">
      <w:pPr>
        <w:widowControl/>
        <w:spacing w:after="0" w:line="240" w:lineRule="auto"/>
        <w:rPr>
          <w:rFonts w:ascii="Times New Roman" w:hAnsi="Times New Roman"/>
          <w:sz w:val="26"/>
          <w:szCs w:val="26"/>
        </w:rPr>
      </w:pPr>
      <w:r w:rsidRPr="00A015AB">
        <w:rPr>
          <w:rFonts w:ascii="Times New Roman" w:hAnsi="Times New Roman"/>
          <w:sz w:val="26"/>
          <w:szCs w:val="26"/>
        </w:rPr>
        <w:t xml:space="preserve">Finanšu </w:t>
      </w:r>
      <w:r>
        <w:rPr>
          <w:rFonts w:ascii="Times New Roman" w:hAnsi="Times New Roman"/>
          <w:sz w:val="26"/>
          <w:szCs w:val="26"/>
        </w:rPr>
        <w:t xml:space="preserve">ministrs </w:t>
      </w:r>
      <w:r w:rsidRPr="00A015AB">
        <w:rPr>
          <w:rFonts w:ascii="Times New Roman" w:hAnsi="Times New Roman"/>
          <w:sz w:val="26"/>
          <w:szCs w:val="26"/>
        </w:rPr>
        <w:t xml:space="preserve">  </w:t>
      </w:r>
      <w:r w:rsidRPr="00A015AB">
        <w:rPr>
          <w:rFonts w:ascii="Times New Roman" w:hAnsi="Times New Roman"/>
          <w:sz w:val="26"/>
          <w:szCs w:val="26"/>
        </w:rPr>
        <w:tab/>
      </w:r>
      <w:r>
        <w:rPr>
          <w:rFonts w:ascii="Times New Roman" w:hAnsi="Times New Roman"/>
          <w:sz w:val="26"/>
          <w:szCs w:val="26"/>
        </w:rPr>
        <w:t xml:space="preserve"> </w:t>
      </w:r>
      <w:r w:rsidRPr="00A015AB">
        <w:rPr>
          <w:rFonts w:ascii="Times New Roman" w:hAnsi="Times New Roman"/>
          <w:sz w:val="26"/>
          <w:szCs w:val="26"/>
        </w:rPr>
        <w:t xml:space="preserve">             </w:t>
      </w:r>
      <w:r>
        <w:rPr>
          <w:rFonts w:ascii="Times New Roman" w:hAnsi="Times New Roman"/>
          <w:sz w:val="26"/>
          <w:szCs w:val="26"/>
        </w:rPr>
        <w:t xml:space="preserve">                               </w:t>
      </w:r>
      <w:r w:rsidRPr="00A015AB">
        <w:rPr>
          <w:rFonts w:ascii="Times New Roman" w:hAnsi="Times New Roman"/>
          <w:sz w:val="26"/>
          <w:szCs w:val="26"/>
        </w:rPr>
        <w:t xml:space="preserve"> </w:t>
      </w:r>
      <w:r>
        <w:rPr>
          <w:rFonts w:ascii="Times New Roman" w:hAnsi="Times New Roman"/>
          <w:sz w:val="26"/>
          <w:szCs w:val="26"/>
        </w:rPr>
        <w:t xml:space="preserve">                       </w:t>
      </w:r>
      <w:proofErr w:type="spellStart"/>
      <w:r>
        <w:rPr>
          <w:rFonts w:ascii="Times New Roman" w:hAnsi="Times New Roman"/>
          <w:sz w:val="26"/>
          <w:szCs w:val="26"/>
        </w:rPr>
        <w:t>J.Reirs</w:t>
      </w:r>
      <w:proofErr w:type="spellEnd"/>
    </w:p>
    <w:p w:rsidRPr="00A015AB" w:rsidR="000C5392" w:rsidP="000C5392" w:rsidRDefault="000C5392" w14:paraId="59AB8850" w14:textId="77777777">
      <w:pPr>
        <w:widowControl/>
        <w:spacing w:after="0" w:line="240" w:lineRule="auto"/>
        <w:rPr>
          <w:rFonts w:ascii="Times New Roman" w:hAnsi="Times New Roman"/>
          <w:sz w:val="24"/>
        </w:rPr>
      </w:pPr>
    </w:p>
    <w:p w:rsidR="000C5392" w:rsidP="000C5392" w:rsidRDefault="000C5392" w14:paraId="2499401A" w14:textId="77777777">
      <w:pPr>
        <w:widowControl/>
        <w:spacing w:after="0" w:line="240" w:lineRule="auto"/>
        <w:rPr>
          <w:rFonts w:ascii="Times New Roman" w:hAnsi="Times New Roman"/>
          <w:sz w:val="24"/>
        </w:rPr>
      </w:pPr>
    </w:p>
    <w:p w:rsidRPr="00A015AB" w:rsidR="000C5392" w:rsidP="000C5392" w:rsidRDefault="000C5392" w14:paraId="2779F15C" w14:textId="77777777">
      <w:pPr>
        <w:widowControl/>
        <w:spacing w:after="0" w:line="240" w:lineRule="auto"/>
        <w:rPr>
          <w:rFonts w:ascii="Times New Roman" w:hAnsi="Times New Roman"/>
          <w:i/>
          <w:sz w:val="20"/>
          <w:lang w:eastAsia="lv-LV"/>
        </w:rPr>
      </w:pPr>
    </w:p>
    <w:p w:rsidRPr="004235B2" w:rsidR="000C5392" w:rsidP="000C5392" w:rsidRDefault="005A4304" w14:paraId="1834FB14" w14:textId="2B2FD10A">
      <w:pPr>
        <w:widowControl/>
        <w:spacing w:after="0" w:line="240" w:lineRule="auto"/>
        <w:rPr>
          <w:rFonts w:ascii="Times New Roman" w:hAnsi="Times New Roman"/>
          <w:sz w:val="18"/>
          <w:szCs w:val="18"/>
          <w:lang w:eastAsia="lv-LV"/>
        </w:rPr>
      </w:pPr>
      <w:r w:rsidRPr="004235B2">
        <w:rPr>
          <w:rFonts w:ascii="Times New Roman" w:hAnsi="Times New Roman"/>
          <w:sz w:val="18"/>
          <w:szCs w:val="18"/>
          <w:lang w:eastAsia="lv-LV"/>
        </w:rPr>
        <w:t xml:space="preserve">Krisone </w:t>
      </w:r>
      <w:r w:rsidRPr="004235B2">
        <w:rPr>
          <w:rFonts w:ascii="Times New Roman" w:hAnsi="Times New Roman"/>
          <w:sz w:val="18"/>
          <w:szCs w:val="18"/>
          <w:shd w:val="clear" w:color="auto" w:fill="FFFFFF"/>
        </w:rPr>
        <w:t>26275762</w:t>
      </w:r>
    </w:p>
    <w:p w:rsidRPr="001D1D2E" w:rsidR="000C5392" w:rsidP="000C5392" w:rsidRDefault="000C5392" w14:paraId="4F37F7E9" w14:textId="77777777">
      <w:pPr>
        <w:tabs>
          <w:tab w:val="left" w:pos="6740"/>
        </w:tabs>
        <w:spacing w:after="0" w:line="240" w:lineRule="auto"/>
        <w:jc w:val="both"/>
        <w:rPr>
          <w:rFonts w:ascii="Times New Roman" w:hAnsi="Times New Roman"/>
          <w:sz w:val="24"/>
          <w:szCs w:val="24"/>
        </w:rPr>
      </w:pPr>
    </w:p>
    <w:sectPr w:rsidRPr="001D1D2E" w:rsidR="000C5392" w:rsidSect="00604C34">
      <w:headerReference w:type="first" r:id="rId8"/>
      <w:type w:val="continuous"/>
      <w:pgSz w:w="11920" w:h="16840"/>
      <w:pgMar w:top="1135"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17B35" w14:textId="77777777" w:rsidR="000C5392" w:rsidRDefault="000C5392">
      <w:pPr>
        <w:spacing w:after="0" w:line="240" w:lineRule="auto"/>
      </w:pPr>
      <w:r>
        <w:separator/>
      </w:r>
    </w:p>
  </w:endnote>
  <w:endnote w:type="continuationSeparator" w:id="0">
    <w:p w14:paraId="356871AC" w14:textId="77777777" w:rsidR="000C5392" w:rsidRDefault="000C5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53BBC" w14:textId="77777777" w:rsidR="000C5392" w:rsidRDefault="000C5392">
      <w:pPr>
        <w:spacing w:after="0" w:line="240" w:lineRule="auto"/>
      </w:pPr>
      <w:r>
        <w:separator/>
      </w:r>
    </w:p>
  </w:footnote>
  <w:footnote w:type="continuationSeparator" w:id="0">
    <w:p w14:paraId="692CE38D" w14:textId="77777777" w:rsidR="000C5392" w:rsidRDefault="000C5392">
      <w:pPr>
        <w:spacing w:after="0" w:line="240" w:lineRule="auto"/>
      </w:pPr>
      <w:r>
        <w:continuationSeparator/>
      </w:r>
    </w:p>
  </w:footnote>
  <w:footnote w:id="1">
    <w:p w14:paraId="490A057A" w14:textId="0BB63FB8" w:rsidR="00D02A0D" w:rsidRDefault="00D02A0D" w:rsidP="00D02A0D">
      <w:pPr>
        <w:pStyle w:val="FootnoteText"/>
        <w:ind w:left="142" w:hanging="142"/>
        <w:jc w:val="both"/>
      </w:pPr>
      <w:r>
        <w:rPr>
          <w:rStyle w:val="FootnoteReference"/>
        </w:rPr>
        <w:footnoteRef/>
      </w:r>
      <w:r>
        <w:t xml:space="preserve"> </w:t>
      </w:r>
      <w:r w:rsidRPr="00D02A0D">
        <w:rPr>
          <w:rFonts w:ascii="Times New Roman" w:hAnsi="Times New Roman"/>
          <w:color w:val="333333"/>
          <w:sz w:val="18"/>
          <w:szCs w:val="18"/>
          <w:shd w:val="clear" w:color="auto" w:fill="FFFFFF"/>
        </w:rPr>
        <w:t>Eiropas Parlamenta un Padomes Regula (ES) Nr. 1303/2013 ( 2013. gada 17. decembris ),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Pr>
          <w:rFonts w:ascii="Times New Roman" w:hAnsi="Times New Roman"/>
          <w:color w:val="333333"/>
          <w:sz w:val="18"/>
          <w:szCs w:val="18"/>
          <w:shd w:val="clear" w:color="auto" w:fill="FFFFFF"/>
        </w:rPr>
        <w:t xml:space="preserve"> (tekstā – Regula Nr.1303/2013).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94A88" w14:textId="77777777" w:rsidR="00604C34" w:rsidRDefault="00604C34" w:rsidP="00604C34">
    <w:pPr>
      <w:pStyle w:val="Header"/>
      <w:jc w:val="right"/>
      <w:rPr>
        <w:rFonts w:ascii="Times New Roman" w:hAnsi="Times New Roman"/>
        <w:noProof/>
        <w:lang w:eastAsia="lv-LV"/>
      </w:rPr>
    </w:pPr>
  </w:p>
  <w:p w14:paraId="756D0844" w14:textId="77777777" w:rsidR="00604C34" w:rsidRDefault="001D1D2E" w:rsidP="00D1108C">
    <w:pPr>
      <w:pStyle w:val="Header"/>
      <w:tabs>
        <w:tab w:val="left" w:pos="2230"/>
        <w:tab w:val="right" w:pos="9368"/>
      </w:tabs>
      <w:rPr>
        <w:rFonts w:ascii="Times New Roman" w:hAnsi="Times New Roman"/>
        <w:noProof/>
        <w:lang w:eastAsia="lv-LV"/>
      </w:rPr>
    </w:pPr>
    <w:r>
      <w:rPr>
        <w:noProof/>
        <w:lang w:eastAsia="lv-LV"/>
      </w:rPr>
      <w:drawing>
        <wp:anchor distT="0" distB="0" distL="114300" distR="114300" simplePos="0" relativeHeight="251659776" behindDoc="1" locked="0" layoutInCell="1" allowOverlap="1" wp14:anchorId="0D24C31B" wp14:editId="565DA831">
          <wp:simplePos x="0" y="0"/>
          <wp:positionH relativeFrom="margin">
            <wp:posOffset>75565</wp:posOffset>
          </wp:positionH>
          <wp:positionV relativeFrom="page">
            <wp:posOffset>711200</wp:posOffset>
          </wp:positionV>
          <wp:extent cx="5914390" cy="1065600"/>
          <wp:effectExtent l="0" t="0" r="0" b="0"/>
          <wp:wrapNone/>
          <wp:docPr id="24" name="Picture 24"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anchor>
      </w:drawing>
    </w:r>
    <w:r w:rsidR="00D1108C">
      <w:rPr>
        <w:rFonts w:ascii="Times New Roman" w:hAnsi="Times New Roman"/>
        <w:noProof/>
        <w:lang w:eastAsia="lv-LV"/>
      </w:rPr>
      <w:tab/>
    </w:r>
    <w:r w:rsidR="00D1108C">
      <w:rPr>
        <w:rFonts w:ascii="Times New Roman" w:hAnsi="Times New Roman"/>
        <w:noProof/>
        <w:lang w:eastAsia="lv-LV"/>
      </w:rPr>
      <w:tab/>
    </w:r>
    <w:r w:rsidR="00D1108C">
      <w:rPr>
        <w:rFonts w:ascii="Times New Roman" w:hAnsi="Times New Roman"/>
        <w:noProof/>
        <w:lang w:eastAsia="lv-LV"/>
      </w:rPr>
      <w:tab/>
    </w:r>
    <w:r w:rsidR="00D1108C">
      <w:rPr>
        <w:rFonts w:ascii="Times New Roman" w:hAnsi="Times New Roman"/>
        <w:noProof/>
        <w:lang w:eastAsia="lv-LV"/>
      </w:rPr>
      <w:tab/>
    </w:r>
  </w:p>
  <w:p w14:paraId="72E306C5" w14:textId="77777777" w:rsidR="00604C34" w:rsidRDefault="00604C34" w:rsidP="00604C34">
    <w:pPr>
      <w:pStyle w:val="Header"/>
      <w:jc w:val="right"/>
      <w:rPr>
        <w:rFonts w:ascii="Times New Roman" w:hAnsi="Times New Roman"/>
        <w:noProof/>
        <w:lang w:eastAsia="lv-LV"/>
      </w:rPr>
    </w:pPr>
  </w:p>
  <w:p w14:paraId="0A87AD54" w14:textId="77777777" w:rsidR="00604C34" w:rsidRDefault="00604C34" w:rsidP="00604C34">
    <w:pPr>
      <w:pStyle w:val="Header"/>
      <w:jc w:val="right"/>
      <w:rPr>
        <w:rFonts w:ascii="Times New Roman" w:hAnsi="Times New Roman"/>
        <w:noProof/>
        <w:lang w:eastAsia="lv-LV"/>
      </w:rPr>
    </w:pPr>
  </w:p>
  <w:p w14:paraId="12112970" w14:textId="77777777" w:rsidR="00604C34" w:rsidRPr="00604C34" w:rsidRDefault="00604C34" w:rsidP="00604C34">
    <w:pPr>
      <w:pStyle w:val="Header"/>
      <w:jc w:val="right"/>
      <w:rPr>
        <w:rFonts w:ascii="Times New Roman" w:hAnsi="Times New Roman"/>
        <w:noProof/>
        <w:lang w:eastAsia="lv-LV"/>
      </w:rPr>
    </w:pPr>
  </w:p>
  <w:p w14:paraId="376F70D3" w14:textId="77777777" w:rsidR="00C85880" w:rsidRDefault="00C85880" w:rsidP="001D3984">
    <w:pPr>
      <w:pStyle w:val="Header"/>
      <w:jc w:val="center"/>
      <w:rPr>
        <w:rFonts w:ascii="Times New Roman" w:hAnsi="Times New Roman"/>
      </w:rPr>
    </w:pPr>
  </w:p>
  <w:p w14:paraId="49481EE6" w14:textId="77777777" w:rsidR="00554B17" w:rsidRDefault="00554B17" w:rsidP="001D1D2E">
    <w:pPr>
      <w:pStyle w:val="Header"/>
      <w:jc w:val="center"/>
      <w:rPr>
        <w:rFonts w:ascii="Times New Roman" w:hAnsi="Times New Roman"/>
      </w:rPr>
    </w:pPr>
  </w:p>
  <w:p w14:paraId="6ED64BFF" w14:textId="77777777" w:rsidR="00C85880" w:rsidRDefault="00C85880" w:rsidP="00554B17">
    <w:pPr>
      <w:pStyle w:val="Header"/>
      <w:jc w:val="right"/>
      <w:rPr>
        <w:rFonts w:ascii="Times New Roman" w:hAnsi="Times New Roman"/>
      </w:rPr>
    </w:pPr>
  </w:p>
  <w:p w14:paraId="2E2E6BCD" w14:textId="77777777" w:rsidR="00554B17" w:rsidRDefault="00C85880" w:rsidP="00C85880">
    <w:pPr>
      <w:pStyle w:val="Header"/>
      <w:tabs>
        <w:tab w:val="left" w:pos="20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14:paraId="45EA5C2F" w14:textId="77777777" w:rsidR="00C85880" w:rsidRPr="001D1D2E" w:rsidRDefault="00C85880" w:rsidP="00554B17">
    <w:pPr>
      <w:pStyle w:val="Header"/>
      <w:jc w:val="right"/>
      <w:rPr>
        <w:rFonts w:ascii="Times New Roman" w:hAnsi="Times New Roman"/>
      </w:rPr>
    </w:pPr>
    <w:r>
      <w:rPr>
        <w:noProof/>
        <w:lang w:eastAsia="lv-LV"/>
      </w:rPr>
      <w:pict>
        <v:group w14:anchorId="61451D4C" id="Group 41" o:spid="_x0000_s1026" style="position:absolute;margin-left:0;margin-top:149.85pt;width:467.5pt;height:3.55pt;z-index:-251658752;mso-position-horizontal:left;mso-position-horizontal-relative:margin;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76GY9QIAANoGAAAOAAAAZHJzL2Uyb0RvYy54bWykVdtu2zAMfR+wfxD0uKH1JUmbGHWKoW2K Ad1WoNkHKLJ8wWRJk5Q47dePkuzUzVoM6F4MyqQODw9p+uJy33K0Y9o0UuQ4OY0xYoLKohFVjn+u VydzjIwloiBcCpbjR2bw5fLjh4tOZSyVteQF0whAhMk6lePaWpVFkaE1a4k5lYoJcJZSt8TCUVdR oUkH6C2P0jg+izqpC6UlZcbA2+vgxEuPX5aM2h9laZhFPMfAzfqn9s+Ne0bLC5JVmqi6oT0N8g4W LWkEJD1AXRNL0FY3f0G1DdXSyNKeUtlGsiwbynwNUE0SH1Vzq+VW+VqqrKvUQSaQ9kind8PS77tb rR7UvQ7swbyT9JcBXaJOVdnY785VCEab7pssoJ9ka6UvfF/q1kFASWjv9X086Mv2FlF4OVtMztMZ tIGCbzqL57OgP62hSe5WukhmGIEzXSzmg++mv322SM/C1dS5IpKFnJ5nz8v1HQbJPGtl/k+rh5oo 5ltgnBb3GjUF0MNIkBbKX2nG3HCiqefkkkPUIKcZaznyuDADkv9TxVf0GLR8Sw2S0a2xt0z6bpDd nbFhxguwfI+LnvsaGlG2HMb98wmKkcvlH/03cQhLhrBPEVrHqEM+dQ86YIEiI6zFfJq8ijUZwhxW OsKCblYDQ1IPpOle9KzBQsTtlNhPm5LGzcsauA1jBggQ5Cp8IxZyH8eGO30KDcvieE1ojGBNbIIk iljHzKVwJupy7KVwL1q5Y2vpXfZo/iHJs5eLcVRo4ohVcMMNl8DP+CGp4zrqrJCrhnPfBS4clUly PvPaGMmbwjkdG6OrzRXXaEdgAaaTZJX6nQdgL8Jg0YjCg9WMFDe9bUnDgw3xHLSFTy1MbvjONrJ4 hCnWMqxV+A2AUUv9hFEHKzXH5veWaIYR/yrgO1wk06nbwf4wnZ0DFaTHns3YQwQFqBxbDI135pUN e3urdFPVkCnx5Qr5BXZQ2bgx9/wCq/4Aq8BbfoGC9WJDj88+6vmXtPwDAAD//wMAUEsDBBQABgAI AAAAIQDII9D34AAAAAgBAAAPAAAAZHJzL2Rvd25yZXYueG1sTI9BS8NAEIXvgv9hGcGb3aShtYnZ lFLUUxHaCuJtmp0modndkN0m6b93POnxzRve+16+nkwrBup946yCeBaBIFs63dhKwefx7WkFwge0 GltnScGNPKyL+7scM+1Gu6fhECrBIdZnqKAOocuk9GVNBv3MdWTZO7veYGDZV1L3OHK4aeU8ipbS YGO5ocaOtjWVl8PVKHgfcdwk8euwu5y3t+/j4uNrF5NSjw/T5gVEoCn8PcMvPqNDwUwnd7Xai1YB DwkK5mn6DILtNFnw5aQgiZYrkEUu/w8ofgAAAP//AwBQSwECLQAUAAYACAAAACEAtoM4kv4AAADh AQAAEwAAAAAAAAAAAAAAAAAAAAAAW0NvbnRlbnRfVHlwZXNdLnhtbFBLAQItABQABgAIAAAAIQA4 /SH/1gAAAJQBAAALAAAAAAAAAAAAAAAAAC8BAABfcmVscy8ucmVsc1BLAQItABQABgAIAAAAIQCf 76GY9QIAANoGAAAOAAAAAAAAAAAAAAAAAC4CAABkcnMvZTJvRG9jLnhtbFBLAQItABQABgAIAAAA IQDII9D34AAAAAgBAAAPAAAAAAAAAAAAAAAAAE8FAABkcnMvZG93bnJldi54bWxQSwUGAAAAAAQA BADzAAAAXAY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margin" anchory="page"/>
        </v:group>
      </w:pict>
    </w:r>
  </w:p>
  <w:p w14:paraId="4ADF4034" w14:textId="77777777" w:rsidR="00E54046" w:rsidRPr="00D1108C" w:rsidRDefault="00D1108C" w:rsidP="00D1108C">
    <w:pPr>
      <w:pStyle w:val="Header"/>
      <w:tabs>
        <w:tab w:val="left" w:pos="2080"/>
        <w:tab w:val="right" w:pos="9368"/>
      </w:tabs>
      <w:rPr>
        <w:rFonts w:ascii="Times New Roman" w:hAnsi="Times New Roman"/>
        <w:color w:val="000000"/>
      </w:rPr>
    </w:pPr>
    <w:r w:rsidRPr="001D1D2E">
      <w:rPr>
        <w:rFonts w:ascii="Times New Roman" w:hAnsi="Times New Roman"/>
      </w:rPr>
      <w:tab/>
    </w:r>
    <w:r w:rsidRPr="001D1D2E">
      <w:rPr>
        <w:rFonts w:ascii="Times New Roman" w:hAnsi="Times New Roman"/>
      </w:rPr>
      <w:tab/>
    </w:r>
    <w:r w:rsidRPr="00D1108C">
      <w:rPr>
        <w:rFonts w:ascii="Times New Roman" w:hAnsi="Times New Roman"/>
        <w:color w:val="000000"/>
      </w:rPr>
      <w:tab/>
    </w:r>
    <w:r w:rsidRPr="00D1108C">
      <w:rPr>
        <w:rFonts w:ascii="Times New Roman" w:hAnsi="Times New Roman"/>
        <w:color w:val="000000"/>
      </w:rPr>
      <w:tab/>
    </w:r>
    <w:r w:rsidR="001560D5" w:rsidRPr="00D1108C">
      <w:rPr>
        <w:noProof/>
        <w:color w:val="000000"/>
        <w:lang w:eastAsia="lv-LV"/>
      </w:rPr>
      <w:pict>
        <v:shapetype w14:anchorId="01D4137E" id="_x0000_t202" coordsize="21600,21600" o:spt="202" path="m,l,21600r21600,l21600,xe">
          <v:stroke joinstyle="miter"/>
          <v:path gradientshapeok="t" o:connecttype="rect"/>
        </v:shapetype>
        <v:shape id="Text Box 43" o:spid="_x0000_s1026" type="#_x0000_t202" style="position:absolute;margin-left:84pt;margin-top:159.9pt;width:468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SmxT1wEAAJEDAAAOAAAAZHJzL2Uyb0RvYy54bWysU9tu2zAMfR+wfxD0vjiXttiMOEXXosOA 7gJ0+wBZlmxjtqiRSuzs60fJcbqtb8VeBJqUDs85pLfXY9+Jg0FqwRVytVhKYZyGqnV1Ib9/u3/z VgoKylWqA2cKeTQkr3evX20Hn5s1NNBVBgWDOMoHX8gmBJ9nGenG9IoW4I3jogXsVeBPrLMK1cDo fZetl8urbACsPII2RJy9m4pyl/CtNTp8sZZMEF0hmVtIJ6azjGe226q8RuWbVp9oqBew6FXruOkZ 6k4FJfbYPoPqW41AYMNCQ5+Bta02SQOrWS3/UfPYKG+SFjaH/Nkm+n+w+vPh0X9FEcb3MPIAkwjy D6B/kHBw2yhXmxtEGBqjKm68ipZlg6f89DRaTTlFkHL4BBUPWe0DJKDRYh9dYZ2C0XkAx7PpZgxC c/Ly3cXmasklzbXN6mKzvkwtVD6/9kjhg4FexKCQyENN6OrwQCGyUfl8JTZzcN92XRps5/5K8MWY Sewj4Yl6GMuRb0cVJVRH1oEw7QnvNQcN4C8pBt6RQtLPvUIjRffRsRdxoeYA56CcA+U0Py1kkGIK b8O0eHuPbd0w8uS2gxv2y7ZJyhOLE0+ee1J42tG4WH9+p1tPf9LuNwAAAP//AwBQSwMEFAAGAAgA AAAhAGSE/I7fAAAADAEAAA8AAABkcnMvZG93bnJldi54bWxMj8FOwzAQRO9I/IO1SNyoHVpFTYhT VQhOSIg0HDg6sZtYjdchdtvw992e6HFmR7Pzis3sBnYyU7AeJSQLAcxg67XFTsJ3/f60BhaiQq0G j0bCnwmwKe/vCpVrf8bKnHaxY1SCIVcS+hjHnPPQ9sapsPCjQbrt/eRUJDl1XE/qTOVu4M9CpNwp i/ShV6N57U172B2dhO0PVm/297P5qvaVretM4Ed6kPLxYd6+AItmjv9huM6n6VDSpsYfUQc2kE7X xBIlLJOMGK6JRKzIashKsyXwsuC3EOUFAAD//wMAUEsBAi0AFAAGAAgAAAAhALaDOJL+AAAA4QEA ABMAAAAAAAAAAAAAAAAAAAAAAFtDb250ZW50X1R5cGVzXS54bWxQSwECLQAUAAYACAAAACEAOP0h /9YAAACUAQAACwAAAAAAAAAAAAAAAAAvAQAAX3JlbHMvLnJlbHNQSwECLQAUAAYACAAAACEAg0ps U9cBAACRAwAADgAAAAAAAAAAAAAAAAAuAgAAZHJzL2Uyb0RvYy54bWxQSwECLQAUAAYACAAAACEA ZIT8jt8AAAAMAQAADwAAAAAAAAAAAAAAAAAxBAAAZHJzL2Rvd25yZXYueG1sUEsFBgAAAAAEAAQA 8wAAAD0FAAAAAA== " filled="f" stroked="f">
          <v:textbox inset="0,0,0,0">
            <w:txbxContent>
              <w:p w14:paraId="5274293A" w14:textId="77777777" w:rsidR="00E54046" w:rsidRDefault="00E54046" w:rsidP="00E54046">
                <w:pPr>
                  <w:spacing w:after="0" w:line="194" w:lineRule="exact"/>
                  <w:ind w:left="20" w:right="-45"/>
                  <w:jc w:val="center"/>
                  <w:rPr>
                    <w:rFonts w:ascii="Times New Roman" w:eastAsia="Times New Roman" w:hAnsi="Times New Roman"/>
                    <w:sz w:val="17"/>
                    <w:szCs w:val="17"/>
                  </w:rPr>
                </w:pPr>
                <w:r w:rsidRPr="00A41446">
                  <w:rPr>
                    <w:rFonts w:ascii="Times New Roman" w:eastAsia="Times New Roman" w:hAnsi="Times New Roman"/>
                    <w:color w:val="231F20"/>
                    <w:sz w:val="17"/>
                    <w:szCs w:val="17"/>
                  </w:rPr>
                  <w:t>Smilšu iela 1, Rīga, LV-1919, tālr. 67095</w:t>
                </w:r>
                <w:r w:rsidR="006C7C0F">
                  <w:rPr>
                    <w:rFonts w:ascii="Times New Roman" w:eastAsia="Times New Roman" w:hAnsi="Times New Roman"/>
                    <w:color w:val="231F20"/>
                    <w:sz w:val="17"/>
                    <w:szCs w:val="17"/>
                  </w:rPr>
                  <w:t>689</w:t>
                </w:r>
                <w:r w:rsidRPr="00A41446">
                  <w:rPr>
                    <w:rFonts w:ascii="Times New Roman" w:eastAsia="Times New Roman" w:hAnsi="Times New Roman"/>
                    <w:color w:val="231F20"/>
                    <w:sz w:val="17"/>
                    <w:szCs w:val="17"/>
                  </w:rPr>
                  <w:t xml:space="preserve">, </w:t>
                </w:r>
                <w:r w:rsidR="006C7C0F">
                  <w:rPr>
                    <w:rFonts w:ascii="Times New Roman" w:eastAsia="Times New Roman" w:hAnsi="Times New Roman"/>
                    <w:color w:val="231F20"/>
                    <w:sz w:val="17"/>
                    <w:szCs w:val="17"/>
                  </w:rPr>
                  <w:t xml:space="preserve">67095578, </w:t>
                </w:r>
                <w:r w:rsidRPr="00A41446">
                  <w:rPr>
                    <w:rFonts w:ascii="Times New Roman" w:eastAsia="Times New Roman" w:hAnsi="Times New Roman"/>
                    <w:color w:val="231F20"/>
                    <w:sz w:val="17"/>
                    <w:szCs w:val="17"/>
                  </w:rPr>
                  <w:t>fakss 67095503, e-pasts pasts@fm.gov.lv, www.fm.gov.lv</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80949DD"/>
    <w:multiLevelType w:val="hybridMultilevel"/>
    <w:tmpl w:val="D0BEC6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F113CB5"/>
    <w:multiLevelType w:val="hybridMultilevel"/>
    <w:tmpl w:val="43300A06"/>
    <w:lvl w:ilvl="0" w:tplc="DB4A5376">
      <w:start w:val="1"/>
      <w:numFmt w:val="decimal"/>
      <w:lvlText w:val="%1."/>
      <w:lvlJc w:val="left"/>
      <w:pPr>
        <w:ind w:left="720" w:hanging="360"/>
      </w:pPr>
      <w:rPr>
        <w:rFonts w:hint="default"/>
        <w:b w:val="0"/>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00363643">
    <w:abstractNumId w:val="10"/>
  </w:num>
  <w:num w:numId="2" w16cid:durableId="1731347995">
    <w:abstractNumId w:val="8"/>
  </w:num>
  <w:num w:numId="3" w16cid:durableId="1024091922">
    <w:abstractNumId w:val="7"/>
  </w:num>
  <w:num w:numId="4" w16cid:durableId="663439163">
    <w:abstractNumId w:val="6"/>
  </w:num>
  <w:num w:numId="5" w16cid:durableId="585967701">
    <w:abstractNumId w:val="5"/>
  </w:num>
  <w:num w:numId="6" w16cid:durableId="957182853">
    <w:abstractNumId w:val="9"/>
  </w:num>
  <w:num w:numId="7" w16cid:durableId="1551723040">
    <w:abstractNumId w:val="4"/>
  </w:num>
  <w:num w:numId="8" w16cid:durableId="1448428786">
    <w:abstractNumId w:val="3"/>
  </w:num>
  <w:num w:numId="9" w16cid:durableId="541283015">
    <w:abstractNumId w:val="2"/>
  </w:num>
  <w:num w:numId="10" w16cid:durableId="1476796529">
    <w:abstractNumId w:val="1"/>
  </w:num>
  <w:num w:numId="11" w16cid:durableId="824980701">
    <w:abstractNumId w:val="0"/>
  </w:num>
  <w:num w:numId="12" w16cid:durableId="1383943046">
    <w:abstractNumId w:val="12"/>
  </w:num>
  <w:num w:numId="13" w16cid:durableId="1983222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392"/>
    <w:rsid w:val="00000D5A"/>
    <w:rsid w:val="00006384"/>
    <w:rsid w:val="00030349"/>
    <w:rsid w:val="000A4AD6"/>
    <w:rsid w:val="000B2EB7"/>
    <w:rsid w:val="000C5392"/>
    <w:rsid w:val="0010606A"/>
    <w:rsid w:val="00124173"/>
    <w:rsid w:val="00126F64"/>
    <w:rsid w:val="001473E6"/>
    <w:rsid w:val="001560D5"/>
    <w:rsid w:val="00156166"/>
    <w:rsid w:val="001D1D2E"/>
    <w:rsid w:val="001D3984"/>
    <w:rsid w:val="001E1067"/>
    <w:rsid w:val="002168C2"/>
    <w:rsid w:val="00224A32"/>
    <w:rsid w:val="002461D3"/>
    <w:rsid w:val="00275B9E"/>
    <w:rsid w:val="002967B1"/>
    <w:rsid w:val="002A1DDF"/>
    <w:rsid w:val="002B3077"/>
    <w:rsid w:val="002B4378"/>
    <w:rsid w:val="002D7671"/>
    <w:rsid w:val="002E1474"/>
    <w:rsid w:val="002E3B58"/>
    <w:rsid w:val="00351A67"/>
    <w:rsid w:val="00357A06"/>
    <w:rsid w:val="00365DD4"/>
    <w:rsid w:val="00381CB5"/>
    <w:rsid w:val="00396817"/>
    <w:rsid w:val="003C5E8B"/>
    <w:rsid w:val="00421F9D"/>
    <w:rsid w:val="004235B2"/>
    <w:rsid w:val="00432D83"/>
    <w:rsid w:val="00444A96"/>
    <w:rsid w:val="00470060"/>
    <w:rsid w:val="00493308"/>
    <w:rsid w:val="004C6717"/>
    <w:rsid w:val="004E5D92"/>
    <w:rsid w:val="00511D9D"/>
    <w:rsid w:val="00526512"/>
    <w:rsid w:val="00535564"/>
    <w:rsid w:val="00554236"/>
    <w:rsid w:val="00554B17"/>
    <w:rsid w:val="005610BA"/>
    <w:rsid w:val="0059173F"/>
    <w:rsid w:val="005A264D"/>
    <w:rsid w:val="005A4304"/>
    <w:rsid w:val="005B1ACA"/>
    <w:rsid w:val="005D5D6F"/>
    <w:rsid w:val="005F5161"/>
    <w:rsid w:val="005F7B58"/>
    <w:rsid w:val="006042C8"/>
    <w:rsid w:val="00604C34"/>
    <w:rsid w:val="006436CE"/>
    <w:rsid w:val="00645C18"/>
    <w:rsid w:val="00663C3A"/>
    <w:rsid w:val="00670BE7"/>
    <w:rsid w:val="0069011E"/>
    <w:rsid w:val="006A628B"/>
    <w:rsid w:val="006C1639"/>
    <w:rsid w:val="006C7C0F"/>
    <w:rsid w:val="00717C06"/>
    <w:rsid w:val="007704BD"/>
    <w:rsid w:val="00787D01"/>
    <w:rsid w:val="007B3BA5"/>
    <w:rsid w:val="007B48EC"/>
    <w:rsid w:val="007B6BAD"/>
    <w:rsid w:val="007E4D1F"/>
    <w:rsid w:val="00815277"/>
    <w:rsid w:val="00820E1E"/>
    <w:rsid w:val="00843DB8"/>
    <w:rsid w:val="00857B2D"/>
    <w:rsid w:val="00876C21"/>
    <w:rsid w:val="008873CB"/>
    <w:rsid w:val="008E20D3"/>
    <w:rsid w:val="008E79C8"/>
    <w:rsid w:val="009121D9"/>
    <w:rsid w:val="00914649"/>
    <w:rsid w:val="00954D5A"/>
    <w:rsid w:val="00960BD7"/>
    <w:rsid w:val="0097286F"/>
    <w:rsid w:val="009B34FC"/>
    <w:rsid w:val="009D20B9"/>
    <w:rsid w:val="009F1C12"/>
    <w:rsid w:val="00A359CB"/>
    <w:rsid w:val="00A41446"/>
    <w:rsid w:val="00A81A79"/>
    <w:rsid w:val="00A86D73"/>
    <w:rsid w:val="00AA2417"/>
    <w:rsid w:val="00AB26D3"/>
    <w:rsid w:val="00AD43BE"/>
    <w:rsid w:val="00AE43D7"/>
    <w:rsid w:val="00B0246A"/>
    <w:rsid w:val="00B23D19"/>
    <w:rsid w:val="00B42C79"/>
    <w:rsid w:val="00B63323"/>
    <w:rsid w:val="00C00DCE"/>
    <w:rsid w:val="00C10C0B"/>
    <w:rsid w:val="00C47F57"/>
    <w:rsid w:val="00C53826"/>
    <w:rsid w:val="00C85880"/>
    <w:rsid w:val="00CE6313"/>
    <w:rsid w:val="00D02A0D"/>
    <w:rsid w:val="00D1108C"/>
    <w:rsid w:val="00D21FA6"/>
    <w:rsid w:val="00D22165"/>
    <w:rsid w:val="00D55B4B"/>
    <w:rsid w:val="00DA3803"/>
    <w:rsid w:val="00DA5121"/>
    <w:rsid w:val="00DE0CB9"/>
    <w:rsid w:val="00E365CE"/>
    <w:rsid w:val="00E425CD"/>
    <w:rsid w:val="00E50981"/>
    <w:rsid w:val="00E54046"/>
    <w:rsid w:val="00E81A4D"/>
    <w:rsid w:val="00F16FAC"/>
    <w:rsid w:val="00F60586"/>
    <w:rsid w:val="00F705B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914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C5392"/>
    <w:rPr>
      <w:sz w:val="16"/>
      <w:szCs w:val="16"/>
    </w:rPr>
  </w:style>
  <w:style w:type="paragraph" w:styleId="CommentText">
    <w:name w:val="annotation text"/>
    <w:basedOn w:val="Normal"/>
    <w:link w:val="CommentTextChar"/>
    <w:uiPriority w:val="99"/>
    <w:unhideWhenUsed/>
    <w:rsid w:val="000C5392"/>
    <w:rPr>
      <w:sz w:val="20"/>
      <w:szCs w:val="20"/>
    </w:rPr>
  </w:style>
  <w:style w:type="character" w:customStyle="1" w:styleId="CommentTextChar">
    <w:name w:val="Comment Text Char"/>
    <w:basedOn w:val="DefaultParagraphFont"/>
    <w:link w:val="CommentText"/>
    <w:uiPriority w:val="99"/>
    <w:rsid w:val="000C5392"/>
    <w:rPr>
      <w:lang w:eastAsia="en-US"/>
    </w:rPr>
  </w:style>
  <w:style w:type="paragraph" w:styleId="CommentSubject">
    <w:name w:val="annotation subject"/>
    <w:basedOn w:val="CommentText"/>
    <w:next w:val="CommentText"/>
    <w:link w:val="CommentSubjectChar"/>
    <w:uiPriority w:val="99"/>
    <w:semiHidden/>
    <w:unhideWhenUsed/>
    <w:rsid w:val="00DE0CB9"/>
    <w:pPr>
      <w:spacing w:line="240" w:lineRule="auto"/>
    </w:pPr>
    <w:rPr>
      <w:b/>
      <w:bCs/>
    </w:rPr>
  </w:style>
  <w:style w:type="character" w:customStyle="1" w:styleId="CommentSubjectChar">
    <w:name w:val="Comment Subject Char"/>
    <w:basedOn w:val="CommentTextChar"/>
    <w:link w:val="CommentSubject"/>
    <w:uiPriority w:val="99"/>
    <w:semiHidden/>
    <w:rsid w:val="00DE0CB9"/>
    <w:rPr>
      <w:b/>
      <w:bCs/>
      <w:lang w:eastAsia="en-US"/>
    </w:rPr>
  </w:style>
  <w:style w:type="paragraph" w:styleId="ListParagraph">
    <w:name w:val="List Paragraph"/>
    <w:basedOn w:val="Normal"/>
    <w:uiPriority w:val="34"/>
    <w:qFormat/>
    <w:rsid w:val="00DE0CB9"/>
    <w:pPr>
      <w:ind w:left="720"/>
      <w:contextualSpacing/>
    </w:pPr>
  </w:style>
  <w:style w:type="paragraph" w:styleId="FootnoteText">
    <w:name w:val="footnote text"/>
    <w:basedOn w:val="Normal"/>
    <w:link w:val="FootnoteTextChar"/>
    <w:uiPriority w:val="99"/>
    <w:semiHidden/>
    <w:unhideWhenUsed/>
    <w:rsid w:val="00D02A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2A0D"/>
    <w:rPr>
      <w:lang w:eastAsia="en-US"/>
    </w:rPr>
  </w:style>
  <w:style w:type="character" w:styleId="FootnoteReference">
    <w:name w:val="footnote reference"/>
    <w:basedOn w:val="DefaultParagraphFont"/>
    <w:uiPriority w:val="99"/>
    <w:semiHidden/>
    <w:unhideWhenUsed/>
    <w:rsid w:val="00D02A0D"/>
    <w:rPr>
      <w:vertAlign w:val="superscript"/>
    </w:rPr>
  </w:style>
  <w:style w:type="paragraph" w:customStyle="1" w:styleId="paragraphheader">
    <w:name w:val="paragraph_header"/>
    <w:basedOn w:val="Normal"/>
    <w:next w:val="Normal"/>
    <w:rsid w:val="00C10C0B"/>
    <w:pPr>
      <w:widowControl/>
      <w:spacing w:before="280" w:after="280" w:line="240" w:lineRule="auto"/>
      <w:contextualSpacing/>
      <w:jc w:val="both"/>
    </w:pPr>
    <w:rPr>
      <w:rFonts w:ascii="Times New Roman" w:eastAsia="Times New Roman" w:hAnsi="Times New Roman"/>
      <w:color w:val="333333"/>
      <w:sz w:val="28"/>
      <w:szCs w:val="20"/>
      <w:lang w:eastAsia="lv-LV"/>
    </w:rPr>
  </w:style>
  <w:style w:type="character" w:styleId="UnresolvedMention">
    <w:name w:val="Unresolved Mention"/>
    <w:basedOn w:val="DefaultParagraphFont"/>
    <w:uiPriority w:val="99"/>
    <w:semiHidden/>
    <w:unhideWhenUsed/>
    <w:rsid w:val="00421F9D"/>
    <w:rPr>
      <w:color w:val="605E5C"/>
      <w:shd w:val="clear" w:color="auto" w:fill="E1DFDD"/>
    </w:rPr>
  </w:style>
  <w:style w:type="character" w:customStyle="1" w:styleId="normaltextrun">
    <w:name w:val="normaltextrun"/>
    <w:basedOn w:val="DefaultParagraphFont"/>
    <w:rsid w:val="00DA5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_rels/header1.xml.rels><?xml version="1.0" encoding="UTF-8" standalone="yes"?>
<Relationships xmlns="http://schemas.openxmlformats.org/package/2006/relationships">
    <Relationship Target="media/hdphoto1.wdp" Type="http://schemas.microsoft.com/office/2007/relationships/hdphoto" Id="rId2"/>
    <Relationship Target="media/image1.pn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fk\veidlapas\FM_VEIDLAPA_LV.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75A127A4-67EC-4448-A9F9-A6ACFA9F9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FM_VEIDLAPA_LV.dotx</Template>
  <TotalTime>225</TotalTime>
  <Pages>3</Pages>
  <Words>2528</Words>
  <Characters>1442</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Par nacionālās pozīcijas projekta iekļaušanu Ministru kabineta 2022.gada 24.maija sēdes darba kārtībā</vt:lpstr>
    </vt:vector>
  </TitlesOfParts>
  <Company>Finanšu ministrija</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nacionālās pozīcijas projekta iekļaušanu Ministru kabineta 2022.gada 24.maija sēdes darba kārtībā</dc:title>
  <dc:subject>Pavadvēstule</dc:subject>
  <dc:creator>Alise Krisone</dc:creator>
  <cp:keywords/>
  <dc:description>26275762, alise.krisone@fm.gov.lv</dc:description>
  <cp:lastModifiedBy>Alise Krisone</cp:lastModifiedBy>
  <cp:revision>13</cp:revision>
  <cp:lastPrinted>2022-05-05T13:31:00Z</cp:lastPrinted>
  <dcterms:created xsi:type="dcterms:W3CDTF">2022-05-03T09:31:00Z</dcterms:created>
  <dcterms:modified xsi:type="dcterms:W3CDTF">2022-05-19T08:11:00Z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Vecākā eksperte Alise Krisone</vt:lpwstr>
  </property>
  <property fmtid="{D5CDD505-2E9C-101B-9397-08002B2CF9AE}" pid="5" name="DIScgiUrl">
    <vt:lpwstr>https://lim.esvis.gov.lv/cs/idcplg</vt:lpwstr>
  </property>
  <property fmtid="{D5CDD505-2E9C-101B-9397-08002B2CF9AE}" pid="6" name="DISdDocName">
    <vt:lpwstr>L312751</vt:lpwstr>
  </property>
  <property fmtid="{D5CDD505-2E9C-101B-9397-08002B2CF9AE}" pid="7" name="DISCesvisSigner">
    <vt:lpwstr>Ministrs Jānis Reirs</vt:lpwstr>
  </property>
  <property fmtid="{D5CDD505-2E9C-101B-9397-08002B2CF9AE}" pid="8" name="DISTaskPaneUrl">
    <vt:lpwstr>https://lim.esvis.gov.lv/cs/idcplg?ClientControlled=DocMan&amp;coreContentOnly=1&amp;WebdavRequest=1&amp;IdcService=DOC_INFO&amp;dID=402888</vt:lpwstr>
  </property>
  <property fmtid="{D5CDD505-2E9C-101B-9397-08002B2CF9AE}" pid="9" name="DISCesvisSafetyLevel">
    <vt:lpwstr>Vispārpieejams</vt:lpwstr>
  </property>
  <property fmtid="{D5CDD505-2E9C-101B-9397-08002B2CF9AE}" pid="10" name="DISCesvisTitle">
    <vt:lpwstr>Par nacionālās pozīcijas projekta iekļaušanu Ministru kabineta 2022.gada 24.maija sēdes darba kārtībā
</vt:lpwstr>
  </property>
  <property fmtid="{D5CDD505-2E9C-101B-9397-08002B2CF9AE}" pid="11" name="DISCesvisMinistryOfMinister">
    <vt:lpwstr>wwTemplateNP_MinistryOfMinister(Finanšu,)</vt:lpwstr>
  </property>
  <property fmtid="{D5CDD505-2E9C-101B-9397-08002B2CF9AE}" pid="12" name="DISCesvisAuthor">
    <vt:lpwstr>Finanšu ministrija</vt:lpwstr>
  </property>
  <property fmtid="{D5CDD505-2E9C-101B-9397-08002B2CF9AE}" pid="13" name="DISCesvisMainMaker">
    <vt:lpwstr>Vecākā eksperte Alise Krisone</vt:lpwstr>
  </property>
  <property fmtid="{D5CDD505-2E9C-101B-9397-08002B2CF9AE}" pid="14" name="DISidcName">
    <vt:lpwstr>1020404016200</vt:lpwstr>
  </property>
  <property fmtid="{D5CDD505-2E9C-101B-9397-08002B2CF9AE}" pid="15"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6" name="DISCesvisDescription">
    <vt:lpwstr>
</vt:lpwstr>
  </property>
  <property fmtid="{D5CDD505-2E9C-101B-9397-08002B2CF9AE}" pid="17" name="DISCesvisAdditionalMakersMail">
    <vt:lpwstr>alise.krisone@fm.gov.lv</vt:lpwstr>
  </property>
  <property fmtid="{D5CDD505-2E9C-101B-9397-08002B2CF9AE}" pid="18" name="DISdUser">
    <vt:lpwstr>weblogic</vt:lpwstr>
  </property>
  <property fmtid="{D5CDD505-2E9C-101B-9397-08002B2CF9AE}" pid="19" name="DISdID">
    <vt:lpwstr>402888</vt:lpwstr>
  </property>
  <property fmtid="{D5CDD505-2E9C-101B-9397-08002B2CF9AE}" pid="20" name="DISCesvisAdditionalMakersPhone">
    <vt:lpwstr>26275762</vt:lpwstr>
  </property>
  <property fmtid="{D5CDD505-2E9C-101B-9397-08002B2CF9AE}" pid="21" name="DISCesvisMainMakerOrgUnitTitle">
    <vt:lpwstr>ES fondu sistēmas vadības departaments</vt:lpwstr>
  </property>
  <property fmtid="{D5CDD505-2E9C-101B-9397-08002B2CF9AE}" pid="22" name="DISCesvisRelatedDocNP">
    <vt:lpwstr>Par Eiropas Revīzijas palātas likumdošanas revīzijas (atsauces Nr.ARCL-9895) konstatējumu Eiropas Komisijas veikto pēcpārbaudi saistībā ar 2019.gada ticamības deklarāciju</vt:lpwstr>
  </property>
  <property fmtid="{D5CDD505-2E9C-101B-9397-08002B2CF9AE}" pid="23" name="DISCesvisDocRegDate">
    <vt:lpwstr>2022-05-20</vt:lpwstr>
  </property>
  <property fmtid="{D5CDD505-2E9C-101B-9397-08002B2CF9AE}" pid="24" name="DISCesvisRegDate">
    <vt:lpwstr>2022-05-20</vt:lpwstr>
  </property>
  <property fmtid="{D5CDD505-2E9C-101B-9397-08002B2CF9AE}" pid="25" name="DISCesvisDocRegNr">
    <vt:lpwstr>PV-37</vt:lpwstr>
  </property>
</Properties>
</file>