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ED21B" w14:textId="6941889A" w:rsidR="000733A4" w:rsidRDefault="00E62EF5" w:rsidP="0018745B">
      <w:pPr>
        <w:spacing w:after="0" w:line="240" w:lineRule="auto"/>
        <w:jc w:val="center"/>
        <w:rPr>
          <w:rFonts w:ascii="Times New Roman" w:hAnsi="Times New Roman" w:cs="Times New Roman"/>
          <w:b/>
          <w:sz w:val="28"/>
          <w:szCs w:val="28"/>
        </w:rPr>
      </w:pPr>
      <w:r w:rsidRPr="00532AF7">
        <w:rPr>
          <w:rFonts w:ascii="Times New Roman" w:hAnsi="Times New Roman" w:cs="Times New Roman"/>
          <w:b/>
          <w:sz w:val="28"/>
          <w:szCs w:val="28"/>
        </w:rPr>
        <w:t>Informatīvais ziņojums</w:t>
      </w:r>
      <w:bookmarkStart w:id="0" w:name="_Hlk68164444"/>
    </w:p>
    <w:p w14:paraId="252D6ACA" w14:textId="335E6CA5" w:rsidR="003A4D2E" w:rsidRDefault="00E62EF5" w:rsidP="0018745B">
      <w:pPr>
        <w:spacing w:after="0" w:line="240" w:lineRule="auto"/>
        <w:jc w:val="center"/>
        <w:rPr>
          <w:rFonts w:ascii="Times New Roman" w:hAnsi="Times New Roman" w:cs="Times New Roman"/>
          <w:b/>
          <w:sz w:val="28"/>
          <w:szCs w:val="28"/>
        </w:rPr>
      </w:pPr>
      <w:r w:rsidRPr="00532AF7">
        <w:rPr>
          <w:rFonts w:ascii="Times New Roman" w:hAnsi="Times New Roman" w:cs="Times New Roman"/>
          <w:b/>
          <w:sz w:val="28"/>
          <w:szCs w:val="28"/>
        </w:rPr>
        <w:t>“</w:t>
      </w:r>
      <w:bookmarkStart w:id="1" w:name="_Hlk190872111"/>
      <w:r w:rsidR="001B41FA" w:rsidRPr="001B41FA">
        <w:rPr>
          <w:rFonts w:ascii="Times New Roman" w:hAnsi="Times New Roman" w:cs="Times New Roman"/>
          <w:b/>
          <w:sz w:val="28"/>
          <w:szCs w:val="28"/>
        </w:rPr>
        <w:t>Par atļauju Iekšlietu ministrijai (Nodokļu un muitas policijai) uzņemties valsts budžeta ilgtermiņa saistības un īstenot Eiropas Savienības programmas “Savienības Krāpšanas apkarošanas programma” (</w:t>
      </w:r>
      <w:proofErr w:type="spellStart"/>
      <w:r w:rsidR="001B41FA" w:rsidRPr="001B41FA">
        <w:rPr>
          <w:rFonts w:ascii="Times New Roman" w:hAnsi="Times New Roman" w:cs="Times New Roman"/>
          <w:b/>
          <w:sz w:val="28"/>
          <w:szCs w:val="28"/>
        </w:rPr>
        <w:t>Union</w:t>
      </w:r>
      <w:proofErr w:type="spellEnd"/>
      <w:r w:rsidR="001B41FA" w:rsidRPr="001B41FA">
        <w:rPr>
          <w:rFonts w:ascii="Times New Roman" w:hAnsi="Times New Roman" w:cs="Times New Roman"/>
          <w:b/>
          <w:sz w:val="28"/>
          <w:szCs w:val="28"/>
        </w:rPr>
        <w:t xml:space="preserve"> Anti-</w:t>
      </w:r>
      <w:proofErr w:type="spellStart"/>
      <w:r w:rsidR="001B41FA" w:rsidRPr="001B41FA">
        <w:rPr>
          <w:rFonts w:ascii="Times New Roman" w:hAnsi="Times New Roman" w:cs="Times New Roman"/>
          <w:b/>
          <w:sz w:val="28"/>
          <w:szCs w:val="28"/>
        </w:rPr>
        <w:t>Fraud</w:t>
      </w:r>
      <w:proofErr w:type="spellEnd"/>
      <w:r w:rsidR="001B41FA" w:rsidRPr="001B41FA">
        <w:rPr>
          <w:rFonts w:ascii="Times New Roman" w:hAnsi="Times New Roman" w:cs="Times New Roman"/>
          <w:b/>
          <w:sz w:val="28"/>
          <w:szCs w:val="28"/>
        </w:rPr>
        <w:t xml:space="preserve"> Programme (EUAF)) līdzfinansēto projektu “Pārliecinošu pierādījumu iegūšana, izmantojot jaunākās novērošanas sistēmas</w:t>
      </w:r>
      <w:bookmarkEnd w:id="1"/>
      <w:r w:rsidR="00492682">
        <w:rPr>
          <w:rFonts w:ascii="Times New Roman" w:hAnsi="Times New Roman" w:cs="Times New Roman"/>
          <w:b/>
          <w:sz w:val="28"/>
          <w:szCs w:val="28"/>
        </w:rPr>
        <w:t>”</w:t>
      </w:r>
      <w:r w:rsidR="007C3821">
        <w:rPr>
          <w:rFonts w:ascii="Times New Roman" w:hAnsi="Times New Roman" w:cs="Times New Roman"/>
          <w:b/>
          <w:sz w:val="28"/>
          <w:szCs w:val="28"/>
        </w:rPr>
        <w:t>”</w:t>
      </w:r>
    </w:p>
    <w:bookmarkEnd w:id="0"/>
    <w:p w14:paraId="1B2CA7D2" w14:textId="77777777" w:rsidR="00EE1B66" w:rsidRPr="00532AF7" w:rsidRDefault="00EE1B66" w:rsidP="0018745B">
      <w:pPr>
        <w:spacing w:after="0" w:line="240" w:lineRule="auto"/>
        <w:jc w:val="center"/>
        <w:rPr>
          <w:rFonts w:ascii="Times New Roman" w:hAnsi="Times New Roman" w:cs="Times New Roman"/>
          <w:b/>
          <w:sz w:val="28"/>
          <w:szCs w:val="28"/>
        </w:rPr>
      </w:pPr>
    </w:p>
    <w:p w14:paraId="20F5D0C2" w14:textId="04415BDB" w:rsidR="00DD6BCD" w:rsidRDefault="00713DC4" w:rsidP="0018745B">
      <w:pPr>
        <w:pStyle w:val="ListParagraph"/>
        <w:numPr>
          <w:ilvl w:val="0"/>
          <w:numId w:val="17"/>
        </w:numPr>
        <w:spacing w:after="0" w:line="240" w:lineRule="auto"/>
        <w:ind w:firstLine="0"/>
        <w:jc w:val="center"/>
        <w:rPr>
          <w:rFonts w:ascii="Times New Roman" w:hAnsi="Times New Roman" w:cs="Times New Roman"/>
          <w:b/>
          <w:sz w:val="28"/>
          <w:szCs w:val="28"/>
        </w:rPr>
      </w:pPr>
      <w:r w:rsidRPr="0035022D">
        <w:rPr>
          <w:rFonts w:ascii="Times New Roman" w:hAnsi="Times New Roman" w:cs="Times New Roman"/>
          <w:b/>
          <w:sz w:val="28"/>
          <w:szCs w:val="28"/>
        </w:rPr>
        <w:t>Ievads</w:t>
      </w:r>
    </w:p>
    <w:p w14:paraId="5A6D87D2" w14:textId="77777777" w:rsidR="00EE1B66" w:rsidRPr="0035022D" w:rsidRDefault="00EE1B66" w:rsidP="0018745B">
      <w:pPr>
        <w:pStyle w:val="ListParagraph"/>
        <w:spacing w:after="0" w:line="240" w:lineRule="auto"/>
        <w:ind w:left="0"/>
        <w:jc w:val="center"/>
        <w:rPr>
          <w:rFonts w:ascii="Times New Roman" w:hAnsi="Times New Roman" w:cs="Times New Roman"/>
          <w:b/>
          <w:sz w:val="28"/>
          <w:szCs w:val="28"/>
        </w:rPr>
      </w:pPr>
    </w:p>
    <w:p w14:paraId="71B3A6D5" w14:textId="3EEB8D75" w:rsidR="007B45E3" w:rsidRPr="0073375E" w:rsidRDefault="007B45E3" w:rsidP="007B45E3">
      <w:pPr>
        <w:spacing w:after="0" w:line="240" w:lineRule="auto"/>
        <w:ind w:firstLine="720"/>
        <w:jc w:val="both"/>
        <w:rPr>
          <w:rFonts w:ascii="Times New Roman" w:hAnsi="Times New Roman" w:cs="Times New Roman"/>
          <w:sz w:val="28"/>
          <w:szCs w:val="28"/>
        </w:rPr>
      </w:pPr>
      <w:bookmarkStart w:id="2" w:name="_Hlk65684287"/>
      <w:r w:rsidRPr="0073375E">
        <w:rPr>
          <w:rFonts w:ascii="Times New Roman" w:hAnsi="Times New Roman" w:cs="Times New Roman"/>
          <w:sz w:val="28"/>
          <w:szCs w:val="28"/>
        </w:rPr>
        <w:t>Informatīvais ziņojums sagatavots, lai informētu Ministru kabinetu par nepieciešamību Nodokļu un muitas policijai (turpmāk – NMP) turpināt dalību Eiropas Savienības (turpmāk – ES) programmas līdzfinansētā projektā.</w:t>
      </w:r>
    </w:p>
    <w:p w14:paraId="7E18141B" w14:textId="77777777" w:rsidR="0073375E" w:rsidRPr="0073375E" w:rsidRDefault="007B45E3" w:rsidP="0073375E">
      <w:pPr>
        <w:spacing w:after="0" w:line="240" w:lineRule="auto"/>
        <w:ind w:firstLine="720"/>
        <w:jc w:val="both"/>
        <w:rPr>
          <w:rFonts w:ascii="Times New Roman" w:hAnsi="Times New Roman" w:cs="Times New Roman"/>
          <w:sz w:val="28"/>
          <w:szCs w:val="28"/>
        </w:rPr>
      </w:pPr>
      <w:r w:rsidRPr="0073375E">
        <w:rPr>
          <w:rFonts w:ascii="Times New Roman" w:hAnsi="Times New Roman" w:cs="Times New Roman"/>
          <w:sz w:val="28"/>
          <w:szCs w:val="28"/>
        </w:rPr>
        <w:t xml:space="preserve">Projekta pieteikums tika sagatavots un iesniegts ES Finansējuma un iepirkumu portālā (EU </w:t>
      </w:r>
      <w:proofErr w:type="spellStart"/>
      <w:r w:rsidRPr="0073375E">
        <w:rPr>
          <w:rFonts w:ascii="Times New Roman" w:hAnsi="Times New Roman" w:cs="Times New Roman"/>
          <w:sz w:val="28"/>
          <w:szCs w:val="28"/>
        </w:rPr>
        <w:t>Funding</w:t>
      </w:r>
      <w:proofErr w:type="spellEnd"/>
      <w:r w:rsidRPr="0073375E">
        <w:rPr>
          <w:rFonts w:ascii="Times New Roman" w:hAnsi="Times New Roman" w:cs="Times New Roman"/>
          <w:sz w:val="28"/>
          <w:szCs w:val="28"/>
        </w:rPr>
        <w:t xml:space="preserve"> &amp; </w:t>
      </w:r>
      <w:proofErr w:type="spellStart"/>
      <w:r w:rsidRPr="0073375E">
        <w:rPr>
          <w:rFonts w:ascii="Times New Roman" w:hAnsi="Times New Roman" w:cs="Times New Roman"/>
          <w:sz w:val="28"/>
          <w:szCs w:val="28"/>
        </w:rPr>
        <w:t>Tenders</w:t>
      </w:r>
      <w:proofErr w:type="spellEnd"/>
      <w:r w:rsidRPr="0073375E">
        <w:rPr>
          <w:rFonts w:ascii="Times New Roman" w:hAnsi="Times New Roman" w:cs="Times New Roman"/>
          <w:sz w:val="28"/>
          <w:szCs w:val="28"/>
        </w:rPr>
        <w:t xml:space="preserve"> </w:t>
      </w:r>
      <w:proofErr w:type="spellStart"/>
      <w:r w:rsidRPr="0073375E">
        <w:rPr>
          <w:rFonts w:ascii="Times New Roman" w:hAnsi="Times New Roman" w:cs="Times New Roman"/>
          <w:sz w:val="28"/>
          <w:szCs w:val="28"/>
        </w:rPr>
        <w:t>Portal</w:t>
      </w:r>
      <w:proofErr w:type="spellEnd"/>
      <w:r w:rsidRPr="0073375E">
        <w:rPr>
          <w:rFonts w:ascii="Times New Roman" w:hAnsi="Times New Roman" w:cs="Times New Roman"/>
          <w:sz w:val="28"/>
          <w:szCs w:val="28"/>
        </w:rPr>
        <w:t xml:space="preserve">) laikā, kad NMP bija Valsts ieņēmumu dienesta (turpmāk – VID) patstāvīga struktūrvienība. </w:t>
      </w:r>
    </w:p>
    <w:p w14:paraId="2E073629" w14:textId="77777777" w:rsidR="006B3E00" w:rsidRPr="002D3C6B" w:rsidRDefault="00AD5B8C" w:rsidP="006B3E00">
      <w:pPr>
        <w:spacing w:after="0" w:line="240" w:lineRule="auto"/>
        <w:ind w:firstLine="720"/>
        <w:jc w:val="both"/>
        <w:rPr>
          <w:rFonts w:ascii="Times New Roman" w:hAnsi="Times New Roman" w:cs="Times New Roman"/>
          <w:sz w:val="28"/>
          <w:szCs w:val="28"/>
        </w:rPr>
      </w:pPr>
      <w:r w:rsidRPr="002D3C6B">
        <w:rPr>
          <w:rFonts w:ascii="Times New Roman" w:hAnsi="Times New Roman" w:cs="Times New Roman"/>
          <w:sz w:val="28"/>
          <w:szCs w:val="28"/>
        </w:rPr>
        <w:t>2025. gada 12. decembrī Eiropas Komisija nosūtīja uzaicinājumu trīs nedēļu laikā parakstīt atbilstības deklarāciju (</w:t>
      </w:r>
      <w:proofErr w:type="spellStart"/>
      <w:r w:rsidRPr="002D3C6B">
        <w:rPr>
          <w:rFonts w:ascii="Times New Roman" w:hAnsi="Times New Roman" w:cs="Times New Roman"/>
          <w:sz w:val="28"/>
          <w:szCs w:val="28"/>
        </w:rPr>
        <w:t>Declaration</w:t>
      </w:r>
      <w:proofErr w:type="spellEnd"/>
      <w:r w:rsidRPr="002D3C6B">
        <w:rPr>
          <w:rFonts w:ascii="Times New Roman" w:hAnsi="Times New Roman" w:cs="Times New Roman"/>
          <w:sz w:val="28"/>
          <w:szCs w:val="28"/>
        </w:rPr>
        <w:t xml:space="preserve"> </w:t>
      </w:r>
      <w:proofErr w:type="spellStart"/>
      <w:r w:rsidRPr="002D3C6B">
        <w:rPr>
          <w:rFonts w:ascii="Times New Roman" w:hAnsi="Times New Roman" w:cs="Times New Roman"/>
          <w:sz w:val="28"/>
          <w:szCs w:val="28"/>
        </w:rPr>
        <w:t>of</w:t>
      </w:r>
      <w:proofErr w:type="spellEnd"/>
      <w:r w:rsidRPr="002D3C6B">
        <w:rPr>
          <w:rFonts w:ascii="Times New Roman" w:hAnsi="Times New Roman" w:cs="Times New Roman"/>
          <w:sz w:val="28"/>
          <w:szCs w:val="28"/>
        </w:rPr>
        <w:t xml:space="preserve"> </w:t>
      </w:r>
      <w:proofErr w:type="spellStart"/>
      <w:r w:rsidRPr="002D3C6B">
        <w:rPr>
          <w:rFonts w:ascii="Times New Roman" w:hAnsi="Times New Roman" w:cs="Times New Roman"/>
          <w:sz w:val="28"/>
          <w:szCs w:val="28"/>
        </w:rPr>
        <w:t>Honour</w:t>
      </w:r>
      <w:proofErr w:type="spellEnd"/>
      <w:r w:rsidRPr="002D3C6B">
        <w:rPr>
          <w:rFonts w:ascii="Times New Roman" w:hAnsi="Times New Roman" w:cs="Times New Roman"/>
          <w:sz w:val="28"/>
          <w:szCs w:val="28"/>
        </w:rPr>
        <w:t>), apliecinot</w:t>
      </w:r>
      <w:r w:rsidR="002064A6" w:rsidRPr="002D3C6B">
        <w:rPr>
          <w:rFonts w:ascii="Times New Roman" w:hAnsi="Times New Roman" w:cs="Times New Roman"/>
          <w:sz w:val="28"/>
          <w:szCs w:val="28"/>
        </w:rPr>
        <w:t xml:space="preserve"> institūcijas</w:t>
      </w:r>
      <w:r w:rsidRPr="002D3C6B">
        <w:rPr>
          <w:rFonts w:ascii="Times New Roman" w:hAnsi="Times New Roman" w:cs="Times New Roman"/>
          <w:sz w:val="28"/>
          <w:szCs w:val="28"/>
        </w:rPr>
        <w:t xml:space="preserve"> apņemšanos piedalīties projekta īstenošanā. </w:t>
      </w:r>
      <w:r w:rsidR="006B3E00" w:rsidRPr="002D3C6B">
        <w:rPr>
          <w:rFonts w:ascii="Times New Roman" w:hAnsi="Times New Roman" w:cs="Times New Roman"/>
          <w:sz w:val="28"/>
          <w:szCs w:val="28"/>
        </w:rPr>
        <w:t>Ievērojot noteikto termiņu, 2025. gada 23. decembrī atbilstības deklarāciju VID vārdā, pamatojoties uz atsevišķu pilnvarojumu, parakstīja VID Nodokļu un muitas policijas pārvaldes direktors.</w:t>
      </w:r>
    </w:p>
    <w:p w14:paraId="3FFE45AE" w14:textId="65B5819C" w:rsidR="007049F3" w:rsidRPr="002D3C6B" w:rsidRDefault="00AD5B8C" w:rsidP="0025283A">
      <w:pPr>
        <w:spacing w:after="0" w:line="240" w:lineRule="auto"/>
        <w:ind w:firstLine="720"/>
        <w:jc w:val="both"/>
        <w:rPr>
          <w:rFonts w:ascii="Times New Roman" w:hAnsi="Times New Roman" w:cs="Times New Roman"/>
          <w:sz w:val="28"/>
          <w:szCs w:val="28"/>
        </w:rPr>
      </w:pPr>
      <w:r w:rsidRPr="002D3C6B">
        <w:rPr>
          <w:rFonts w:ascii="Times New Roman" w:hAnsi="Times New Roman" w:cs="Times New Roman"/>
          <w:sz w:val="28"/>
          <w:szCs w:val="28"/>
        </w:rPr>
        <w:t xml:space="preserve">2026. gada 16. janvārī Eiropas Komisija nosūtīja </w:t>
      </w:r>
      <w:r w:rsidR="002064A6" w:rsidRPr="002D3C6B">
        <w:rPr>
          <w:rFonts w:ascii="Times New Roman" w:hAnsi="Times New Roman" w:cs="Times New Roman"/>
          <w:sz w:val="28"/>
          <w:szCs w:val="28"/>
        </w:rPr>
        <w:t xml:space="preserve">projekta </w:t>
      </w:r>
      <w:r w:rsidRPr="002D3C6B">
        <w:rPr>
          <w:rFonts w:ascii="Times New Roman" w:hAnsi="Times New Roman" w:cs="Times New Roman"/>
          <w:sz w:val="28"/>
          <w:szCs w:val="28"/>
        </w:rPr>
        <w:t xml:space="preserve">dotācijas līgumu parakstīšanai, </w:t>
      </w:r>
      <w:r w:rsidR="002064A6" w:rsidRPr="002D3C6B">
        <w:rPr>
          <w:rFonts w:ascii="Times New Roman" w:hAnsi="Times New Roman" w:cs="Times New Roman"/>
          <w:sz w:val="28"/>
          <w:szCs w:val="28"/>
        </w:rPr>
        <w:t>nosakot tā parakstīšanas galīgo termiņu 2026. gada 9. februārī</w:t>
      </w:r>
      <w:r w:rsidR="006B3E00" w:rsidRPr="002D3C6B">
        <w:rPr>
          <w:rFonts w:ascii="Times New Roman" w:hAnsi="Times New Roman" w:cs="Times New Roman"/>
          <w:sz w:val="28"/>
          <w:szCs w:val="28"/>
        </w:rPr>
        <w:t>.</w:t>
      </w:r>
      <w:r w:rsidR="002064A6" w:rsidRPr="002D3C6B">
        <w:rPr>
          <w:rFonts w:ascii="Times New Roman" w:hAnsi="Times New Roman" w:cs="Times New Roman"/>
          <w:sz w:val="28"/>
          <w:szCs w:val="28"/>
        </w:rPr>
        <w:t xml:space="preserve"> </w:t>
      </w:r>
    </w:p>
    <w:p w14:paraId="14143DB5" w14:textId="2ED3EE26" w:rsidR="007B45E3" w:rsidRDefault="008A3BA9" w:rsidP="007B45E3">
      <w:pPr>
        <w:spacing w:after="0" w:line="240" w:lineRule="auto"/>
        <w:ind w:firstLine="720"/>
        <w:jc w:val="both"/>
        <w:rPr>
          <w:rFonts w:ascii="Times New Roman" w:hAnsi="Times New Roman" w:cs="Times New Roman"/>
          <w:sz w:val="28"/>
          <w:szCs w:val="28"/>
        </w:rPr>
      </w:pPr>
      <w:r w:rsidRPr="002D3C6B">
        <w:rPr>
          <w:rFonts w:ascii="Times New Roman" w:hAnsi="Times New Roman" w:cs="Times New Roman"/>
          <w:sz w:val="28"/>
          <w:szCs w:val="28"/>
        </w:rPr>
        <w:t xml:space="preserve">Pēc iepriekšējām konsultācijām ar </w:t>
      </w:r>
      <w:r w:rsidR="007B45E3" w:rsidRPr="002D3C6B">
        <w:rPr>
          <w:rFonts w:ascii="Times New Roman" w:hAnsi="Times New Roman" w:cs="Times New Roman"/>
          <w:sz w:val="28"/>
          <w:szCs w:val="28"/>
        </w:rPr>
        <w:t xml:space="preserve">Eiropas Komisiju projekta dotācijas līgumu 2026. gada </w:t>
      </w:r>
      <w:r w:rsidR="00F16ECC" w:rsidRPr="002D3C6B">
        <w:rPr>
          <w:rFonts w:ascii="Times New Roman" w:hAnsi="Times New Roman" w:cs="Times New Roman"/>
          <w:sz w:val="28"/>
          <w:szCs w:val="28"/>
        </w:rPr>
        <w:t>9</w:t>
      </w:r>
      <w:r w:rsidR="007B45E3" w:rsidRPr="002D3C6B">
        <w:rPr>
          <w:rFonts w:ascii="Times New Roman" w:hAnsi="Times New Roman" w:cs="Times New Roman"/>
          <w:sz w:val="28"/>
          <w:szCs w:val="28"/>
        </w:rPr>
        <w:t>. februārī parakstīja VID ģenerāldirektors kā projekta pieteikuma iesniedzējas institūcijas vadītājs, un 2026. gada 25. februārī Eiropas Komisija saskaņā ar dotācijas līguma nosacījumiem veica priekšfinansējuma maksājumu uz VID kontu.</w:t>
      </w:r>
    </w:p>
    <w:p w14:paraId="678FF3D6" w14:textId="471CFF90" w:rsidR="007B45E3" w:rsidRPr="0073375E" w:rsidRDefault="007B45E3" w:rsidP="007B45E3">
      <w:pPr>
        <w:spacing w:after="0" w:line="240" w:lineRule="auto"/>
        <w:ind w:firstLine="720"/>
        <w:jc w:val="both"/>
        <w:rPr>
          <w:rFonts w:ascii="Times New Roman" w:hAnsi="Times New Roman" w:cs="Times New Roman"/>
          <w:sz w:val="28"/>
          <w:szCs w:val="28"/>
        </w:rPr>
      </w:pPr>
      <w:r w:rsidRPr="0073375E">
        <w:rPr>
          <w:rFonts w:ascii="Times New Roman" w:hAnsi="Times New Roman" w:cs="Times New Roman"/>
          <w:sz w:val="28"/>
          <w:szCs w:val="28"/>
        </w:rPr>
        <w:t xml:space="preserve">Ņemot vērā, ka no 2026. gada 1. janvāra NMP ir tiešās valsts pārvaldes iestāde </w:t>
      </w:r>
      <w:proofErr w:type="spellStart"/>
      <w:r w:rsidRPr="0073375E">
        <w:rPr>
          <w:rFonts w:ascii="Times New Roman" w:hAnsi="Times New Roman" w:cs="Times New Roman"/>
          <w:sz w:val="28"/>
          <w:szCs w:val="28"/>
        </w:rPr>
        <w:t>iekšlietu</w:t>
      </w:r>
      <w:proofErr w:type="spellEnd"/>
      <w:r w:rsidRPr="0073375E">
        <w:rPr>
          <w:rFonts w:ascii="Times New Roman" w:hAnsi="Times New Roman" w:cs="Times New Roman"/>
          <w:sz w:val="28"/>
          <w:szCs w:val="28"/>
        </w:rPr>
        <w:t xml:space="preserve"> ministra pārraudzībā un ir VID Nodokļu un muitas policijas pārvaldes tiesību, funkciju, uzdevumu un saistību pārņēmēja, kā arī to, ka Eiropas Komisijas apstiprinātais projekts ir vērsts uz NMP institucionālās un operatīvās kapacitātes stiprināšanu, 2026. gada 11. martā tika parakstīti dotācijas līguma grozījumi, nosakot NMP par projekta īstenotāju un līgumslēdzēju pusi. Savukārt 2026. gada 15. aprīlī priekšfinansējums tika pārskaitīts no VID konta uz NMP kontu.</w:t>
      </w:r>
    </w:p>
    <w:p w14:paraId="188A4398" w14:textId="14E3D4D4" w:rsidR="007B45E3" w:rsidRPr="007B45E3" w:rsidRDefault="007B45E3" w:rsidP="007B45E3">
      <w:pPr>
        <w:spacing w:after="0" w:line="240" w:lineRule="auto"/>
        <w:ind w:firstLine="720"/>
        <w:jc w:val="both"/>
        <w:rPr>
          <w:rFonts w:ascii="Times New Roman" w:hAnsi="Times New Roman" w:cs="Times New Roman"/>
          <w:sz w:val="28"/>
          <w:szCs w:val="28"/>
          <w:highlight w:val="green"/>
        </w:rPr>
      </w:pPr>
      <w:r w:rsidRPr="0073375E">
        <w:rPr>
          <w:rFonts w:ascii="Times New Roman" w:hAnsi="Times New Roman" w:cs="Times New Roman"/>
          <w:sz w:val="28"/>
          <w:szCs w:val="28"/>
        </w:rPr>
        <w:t>Saskaņā ar Likuma par budžetu un finanšu vadību 24. panta trešo daļu budžeta iestādes var uzņemties valsts budžeta ilgtermiņa saistības valsts budžeta likumā noteikto limitu ietvaros. Papildu ilgtermiņa saistību uzņemšanās Eiropas Savienības politiku instrumentu un pārējās ārvalstu finanšu palīdzības līdzfinansētajos projektos ir pieļaujama pēc attiecīga Ministru kabineta lēmuma pieņemšanas. Minētās normas mērķis ir nodrošināt Ministru kabineta kontroli pār papildu ilgtermiņa saistību uzņemšanos, dodot iespēju izvērtēt projekta īstenošanas lietderību, ar to saistītos fiskālos riskus un valsts budžeta līdzekļu iesaisti.</w:t>
      </w:r>
    </w:p>
    <w:p w14:paraId="0B4FD273" w14:textId="5EB86EB0" w:rsidR="007B45E3" w:rsidRPr="0073375E" w:rsidRDefault="007B45E3" w:rsidP="007B45E3">
      <w:pPr>
        <w:spacing w:after="0" w:line="240" w:lineRule="auto"/>
        <w:ind w:firstLine="720"/>
        <w:jc w:val="both"/>
        <w:rPr>
          <w:rFonts w:ascii="Times New Roman" w:hAnsi="Times New Roman" w:cs="Times New Roman"/>
          <w:sz w:val="28"/>
          <w:szCs w:val="28"/>
        </w:rPr>
      </w:pPr>
      <w:r w:rsidRPr="0073375E">
        <w:rPr>
          <w:rFonts w:ascii="Times New Roman" w:hAnsi="Times New Roman" w:cs="Times New Roman"/>
          <w:sz w:val="28"/>
          <w:szCs w:val="28"/>
        </w:rPr>
        <w:lastRenderedPageBreak/>
        <w:t>Lai gan projekta dotācijas līgums tika noslēgts un vēlāk precizēts saistībā ar NMP statusa maiņu, projekta aktivitāšu praktiska īstenošana līdz šim nav uzsākta. Nav veikti maksājumi projekta aktivitātēm, nav noslēgti līgumi ar piegādātājiem vai citiem sadarbības partneriem, nav uzņemtas finanšu saistības pret trešajām personām, kā arī nav izlietots Eiropas Komisijas piešķirtais priekšfinansējums. Tādējādi projekta īstenošanas rezultātā nav radušās faktiskas valsts budžeta izmaksas vai citas neatgriezeniskas finansiālas sekas.</w:t>
      </w:r>
    </w:p>
    <w:p w14:paraId="10492A0C" w14:textId="77777777" w:rsidR="007B45E3" w:rsidRPr="0073375E" w:rsidRDefault="007B45E3" w:rsidP="007B45E3">
      <w:pPr>
        <w:spacing w:after="0" w:line="240" w:lineRule="auto"/>
        <w:ind w:firstLine="720"/>
        <w:jc w:val="both"/>
        <w:rPr>
          <w:rFonts w:ascii="Times New Roman" w:hAnsi="Times New Roman" w:cs="Times New Roman"/>
          <w:sz w:val="28"/>
          <w:szCs w:val="28"/>
        </w:rPr>
      </w:pPr>
      <w:r w:rsidRPr="0073375E">
        <w:rPr>
          <w:rFonts w:ascii="Times New Roman" w:hAnsi="Times New Roman" w:cs="Times New Roman"/>
          <w:sz w:val="28"/>
          <w:szCs w:val="28"/>
        </w:rPr>
        <w:t>Ņemot vērā minēto, Ministru kabinetam joprojām saglabājas pilnvērtīgas iespējas pēc būtības lemt par projekta turpināšanu un papildu ilgtermiņa saistību apstiprināšanu vai arī par projekta izbeigšanu. Turklāt Eiropas Komisijas pārskaitītais priekšfinansējums nav izlietots un nepieciešamības gadījumā var tikt atmaksāts pilnā apmērā, neradot papildu fiskālu slogu valsts budžetam. Līdz ar to informatīvā ziņojuma izskatīšana Ministru kabinetā nodrošinātu Likuma par budžetu un finanšu vadību 24. panta trešās daļas mērķa sasniegšanu, ļaujot Ministru kabinetam pilnvērtīgi izvērtēt projekta ieguvumus, riskus un fiskālo ietekmi un pieņemt informētu lēmumu par NMP dalību projektā.</w:t>
      </w:r>
    </w:p>
    <w:bookmarkEnd w:id="2"/>
    <w:p w14:paraId="10A8D443" w14:textId="77777777" w:rsidR="00C12057" w:rsidRPr="00C12057" w:rsidRDefault="00C12057" w:rsidP="00C12057">
      <w:pPr>
        <w:spacing w:after="0" w:line="240" w:lineRule="auto"/>
        <w:ind w:firstLine="720"/>
        <w:jc w:val="center"/>
        <w:rPr>
          <w:rFonts w:ascii="Times New Roman" w:hAnsi="Times New Roman"/>
          <w:sz w:val="28"/>
          <w:szCs w:val="28"/>
        </w:rPr>
      </w:pPr>
    </w:p>
    <w:p w14:paraId="37E3B886" w14:textId="13A2C153" w:rsidR="00C12057" w:rsidRPr="00C12057" w:rsidRDefault="00C12057" w:rsidP="00C12057">
      <w:pPr>
        <w:pStyle w:val="ListParagraph"/>
        <w:numPr>
          <w:ilvl w:val="0"/>
          <w:numId w:val="17"/>
        </w:numPr>
        <w:spacing w:after="0" w:line="240" w:lineRule="auto"/>
        <w:ind w:firstLine="0"/>
        <w:jc w:val="center"/>
        <w:rPr>
          <w:rFonts w:ascii="Times New Roman" w:hAnsi="Times New Roman" w:cs="Times New Roman"/>
          <w:b/>
          <w:sz w:val="28"/>
          <w:szCs w:val="28"/>
        </w:rPr>
      </w:pPr>
      <w:r w:rsidRPr="00C12057">
        <w:rPr>
          <w:rFonts w:ascii="Times New Roman" w:hAnsi="Times New Roman" w:cs="Times New Roman"/>
          <w:b/>
          <w:sz w:val="28"/>
          <w:szCs w:val="28"/>
        </w:rPr>
        <w:t>Informācija par programmu “Savienības Krāpšanas apkarošanas programma”</w:t>
      </w:r>
    </w:p>
    <w:p w14:paraId="362AD0A3" w14:textId="77777777" w:rsidR="00C12057" w:rsidRPr="00C12057" w:rsidRDefault="00C12057" w:rsidP="00C12057">
      <w:pPr>
        <w:spacing w:after="0" w:line="240" w:lineRule="auto"/>
        <w:ind w:firstLine="720"/>
        <w:jc w:val="center"/>
        <w:rPr>
          <w:rFonts w:ascii="Times New Roman" w:hAnsi="Times New Roman"/>
          <w:sz w:val="28"/>
          <w:szCs w:val="28"/>
        </w:rPr>
      </w:pPr>
    </w:p>
    <w:p w14:paraId="273A91C5" w14:textId="10FC41B9" w:rsidR="00C12057" w:rsidRPr="00850A9D" w:rsidRDefault="00C12057" w:rsidP="005F1C45">
      <w:pPr>
        <w:spacing w:after="0" w:line="240" w:lineRule="auto"/>
        <w:ind w:firstLine="720"/>
        <w:jc w:val="both"/>
        <w:rPr>
          <w:rFonts w:ascii="Times New Roman" w:hAnsi="Times New Roman"/>
          <w:sz w:val="28"/>
          <w:szCs w:val="28"/>
        </w:rPr>
      </w:pPr>
      <w:r>
        <w:rPr>
          <w:rFonts w:ascii="Times New Roman" w:hAnsi="Times New Roman"/>
          <w:sz w:val="28"/>
          <w:szCs w:val="28"/>
        </w:rPr>
        <w:t>Programma</w:t>
      </w:r>
      <w:r w:rsidRPr="00C12057">
        <w:rPr>
          <w:rFonts w:ascii="Times New Roman" w:hAnsi="Times New Roman"/>
          <w:sz w:val="28"/>
          <w:szCs w:val="28"/>
        </w:rPr>
        <w:t xml:space="preserve"> </w:t>
      </w:r>
      <w:r>
        <w:rPr>
          <w:rFonts w:ascii="Times New Roman" w:hAnsi="Times New Roman"/>
          <w:sz w:val="28"/>
          <w:szCs w:val="28"/>
        </w:rPr>
        <w:t xml:space="preserve">“Savienības Krāpšanas apkarošanas programma” (turpmāk – </w:t>
      </w:r>
      <w:r w:rsidRPr="001E3971">
        <w:rPr>
          <w:rFonts w:ascii="Times New Roman" w:hAnsi="Times New Roman"/>
          <w:i/>
          <w:iCs/>
          <w:sz w:val="28"/>
          <w:szCs w:val="28"/>
        </w:rPr>
        <w:t>EUAF</w:t>
      </w:r>
      <w:r>
        <w:rPr>
          <w:rFonts w:ascii="Times New Roman" w:hAnsi="Times New Roman"/>
          <w:sz w:val="28"/>
          <w:szCs w:val="28"/>
        </w:rPr>
        <w:t xml:space="preserve"> programma</w:t>
      </w:r>
      <w:r>
        <w:rPr>
          <w:rStyle w:val="FootnoteReference"/>
          <w:rFonts w:ascii="Times New Roman" w:hAnsi="Times New Roman"/>
          <w:sz w:val="28"/>
          <w:szCs w:val="28"/>
        </w:rPr>
        <w:footnoteReference w:id="1"/>
      </w:r>
      <w:r>
        <w:rPr>
          <w:rFonts w:ascii="Times New Roman" w:hAnsi="Times New Roman"/>
          <w:sz w:val="28"/>
          <w:szCs w:val="28"/>
        </w:rPr>
        <w:t xml:space="preserve">) </w:t>
      </w:r>
      <w:r w:rsidRPr="00C12057">
        <w:rPr>
          <w:rFonts w:ascii="Times New Roman" w:hAnsi="Times New Roman"/>
          <w:sz w:val="28"/>
          <w:szCs w:val="28"/>
        </w:rPr>
        <w:t>ir izveidota ar Eiropas Parlamenta un Padomes</w:t>
      </w:r>
      <w:r w:rsidR="00CB5BF7">
        <w:rPr>
          <w:rFonts w:ascii="Times New Roman" w:hAnsi="Times New Roman"/>
          <w:sz w:val="28"/>
          <w:szCs w:val="28"/>
        </w:rPr>
        <w:t xml:space="preserve"> </w:t>
      </w:r>
      <w:r w:rsidR="005F1C45" w:rsidRPr="00C12057">
        <w:rPr>
          <w:rFonts w:ascii="Times New Roman" w:hAnsi="Times New Roman"/>
          <w:sz w:val="28"/>
          <w:szCs w:val="28"/>
        </w:rPr>
        <w:t>2021. gada 29. aprī</w:t>
      </w:r>
      <w:r w:rsidR="005F1C45">
        <w:rPr>
          <w:rFonts w:ascii="Times New Roman" w:hAnsi="Times New Roman"/>
          <w:sz w:val="28"/>
          <w:szCs w:val="28"/>
        </w:rPr>
        <w:t xml:space="preserve">ļa </w:t>
      </w:r>
      <w:r w:rsidR="00CB5BF7">
        <w:rPr>
          <w:rFonts w:ascii="Times New Roman" w:hAnsi="Times New Roman"/>
          <w:sz w:val="28"/>
          <w:szCs w:val="28"/>
        </w:rPr>
        <w:t>Regul</w:t>
      </w:r>
      <w:r w:rsidR="005F1C45">
        <w:rPr>
          <w:rFonts w:ascii="Times New Roman" w:hAnsi="Times New Roman"/>
          <w:sz w:val="28"/>
          <w:szCs w:val="28"/>
        </w:rPr>
        <w:t>u</w:t>
      </w:r>
      <w:r w:rsidRPr="00C12057">
        <w:rPr>
          <w:sz w:val="28"/>
          <w:szCs w:val="28"/>
        </w:rPr>
        <w:t xml:space="preserve"> </w:t>
      </w:r>
      <w:r w:rsidRPr="00C12057">
        <w:rPr>
          <w:rFonts w:ascii="Times New Roman" w:hAnsi="Times New Roman"/>
          <w:sz w:val="28"/>
          <w:szCs w:val="28"/>
        </w:rPr>
        <w:t>(ES) 2021/785, ar ko izveido Savienības Krāpšanas apkarošanas programmu un atceļ Regulu (ES) Nr.</w:t>
      </w:r>
      <w:r w:rsidR="00275C2F">
        <w:rPr>
          <w:rFonts w:ascii="Times New Roman" w:hAnsi="Times New Roman"/>
          <w:sz w:val="28"/>
          <w:szCs w:val="28"/>
        </w:rPr>
        <w:t> </w:t>
      </w:r>
      <w:r w:rsidRPr="00C12057">
        <w:rPr>
          <w:rFonts w:ascii="Times New Roman" w:hAnsi="Times New Roman"/>
          <w:sz w:val="28"/>
          <w:szCs w:val="28"/>
        </w:rPr>
        <w:t xml:space="preserve">250/2014. EUAF programmas vispārīgais mērķis ir ES finansiālo interešu aizsardzība. Lai sasniegtu šo vispārīgo mērķi, EUAF programmas tiešais mērķis ir novērst un </w:t>
      </w:r>
      <w:bookmarkStart w:id="3" w:name="_Hlk99116211"/>
      <w:r w:rsidRPr="00C12057">
        <w:rPr>
          <w:rFonts w:ascii="Times New Roman" w:hAnsi="Times New Roman"/>
          <w:sz w:val="28"/>
          <w:szCs w:val="28"/>
        </w:rPr>
        <w:t>apkarot krāpšanu, korupciju un jebkādas citas nelikumīgas darbības</w:t>
      </w:r>
      <w:bookmarkEnd w:id="3"/>
      <w:r w:rsidRPr="00C12057">
        <w:rPr>
          <w:rFonts w:ascii="Times New Roman" w:hAnsi="Times New Roman"/>
          <w:sz w:val="28"/>
          <w:szCs w:val="28"/>
        </w:rPr>
        <w:t xml:space="preserve">, kas ietekmē ES finanšu intereses. </w:t>
      </w:r>
      <w:r w:rsidRPr="00850A9D">
        <w:rPr>
          <w:rFonts w:ascii="Times New Roman" w:hAnsi="Times New Roman"/>
          <w:sz w:val="28"/>
          <w:szCs w:val="28"/>
        </w:rPr>
        <w:t>Programmas ietvaros ir paredzēta ES dalībvalstu iestāžu vai starptautisko organizāciju izmeklēšanas un apkarošanas spēju stiprināšana.</w:t>
      </w:r>
    </w:p>
    <w:p w14:paraId="0CF6E9B8" w14:textId="7E27664F" w:rsidR="00C12057" w:rsidRPr="00C12057" w:rsidRDefault="00C12057" w:rsidP="005F1C45">
      <w:pPr>
        <w:spacing w:after="0" w:line="240" w:lineRule="auto"/>
        <w:ind w:firstLine="720"/>
        <w:jc w:val="both"/>
        <w:rPr>
          <w:rFonts w:ascii="Times New Roman" w:hAnsi="Times New Roman"/>
          <w:sz w:val="28"/>
          <w:szCs w:val="28"/>
        </w:rPr>
      </w:pPr>
      <w:bookmarkStart w:id="4" w:name="_Hlk223620804"/>
      <w:r w:rsidRPr="00850A9D">
        <w:rPr>
          <w:rFonts w:ascii="Times New Roman" w:hAnsi="Times New Roman"/>
          <w:sz w:val="28"/>
          <w:szCs w:val="28"/>
        </w:rPr>
        <w:t>EUAF programmas budžets 2021.</w:t>
      </w:r>
      <w:r w:rsidR="005F1C45">
        <w:rPr>
          <w:rFonts w:ascii="Times New Roman" w:hAnsi="Times New Roman"/>
          <w:sz w:val="28"/>
          <w:szCs w:val="28"/>
        </w:rPr>
        <w:t>–</w:t>
      </w:r>
      <w:r w:rsidRPr="00850A9D">
        <w:rPr>
          <w:rFonts w:ascii="Times New Roman" w:hAnsi="Times New Roman"/>
          <w:sz w:val="28"/>
          <w:szCs w:val="28"/>
        </w:rPr>
        <w:t>2027. gada plānošanas periodam paredzēts 181</w:t>
      </w:r>
      <w:r w:rsidR="00FF34C7">
        <w:rPr>
          <w:rFonts w:ascii="Times New Roman" w:hAnsi="Times New Roman"/>
          <w:sz w:val="28"/>
          <w:szCs w:val="28"/>
        </w:rPr>
        <w:t>,207</w:t>
      </w:r>
      <w:r w:rsidRPr="00850A9D">
        <w:rPr>
          <w:rFonts w:ascii="Times New Roman" w:hAnsi="Times New Roman"/>
          <w:sz w:val="28"/>
          <w:szCs w:val="28"/>
        </w:rPr>
        <w:t> milj</w:t>
      </w:r>
      <w:r w:rsidR="008246CE">
        <w:rPr>
          <w:rFonts w:ascii="Times New Roman" w:hAnsi="Times New Roman"/>
          <w:sz w:val="28"/>
          <w:szCs w:val="28"/>
        </w:rPr>
        <w:t>.</w:t>
      </w:r>
      <w:r w:rsidR="005F1C45">
        <w:rPr>
          <w:rFonts w:ascii="Times New Roman" w:hAnsi="Times New Roman"/>
          <w:sz w:val="28"/>
          <w:szCs w:val="28"/>
        </w:rPr>
        <w:t> </w:t>
      </w:r>
      <w:proofErr w:type="spellStart"/>
      <w:r w:rsidRPr="00850A9D">
        <w:rPr>
          <w:rFonts w:ascii="Times New Roman" w:hAnsi="Times New Roman"/>
          <w:i/>
          <w:sz w:val="28"/>
          <w:szCs w:val="28"/>
        </w:rPr>
        <w:t>euro</w:t>
      </w:r>
      <w:proofErr w:type="spellEnd"/>
      <w:r w:rsidRPr="00850A9D">
        <w:rPr>
          <w:rFonts w:ascii="Times New Roman" w:hAnsi="Times New Roman"/>
          <w:sz w:val="28"/>
          <w:szCs w:val="28"/>
        </w:rPr>
        <w:t xml:space="preserve"> apmērā, savukārt 202</w:t>
      </w:r>
      <w:r w:rsidR="00A76781">
        <w:rPr>
          <w:rFonts w:ascii="Times New Roman" w:hAnsi="Times New Roman"/>
          <w:sz w:val="28"/>
          <w:szCs w:val="28"/>
        </w:rPr>
        <w:t>5</w:t>
      </w:r>
      <w:r w:rsidRPr="00850A9D">
        <w:rPr>
          <w:rFonts w:ascii="Times New Roman" w:hAnsi="Times New Roman"/>
          <w:sz w:val="28"/>
          <w:szCs w:val="28"/>
        </w:rPr>
        <w:t xml:space="preserve">. gada darba programmā paredzēts kopējais finansējums </w:t>
      </w:r>
      <w:r w:rsidR="00A76781" w:rsidRPr="00850A9D">
        <w:rPr>
          <w:rFonts w:ascii="Times New Roman" w:hAnsi="Times New Roman"/>
          <w:sz w:val="28"/>
          <w:szCs w:val="28"/>
        </w:rPr>
        <w:t>2</w:t>
      </w:r>
      <w:r w:rsidR="00A76781">
        <w:rPr>
          <w:rFonts w:ascii="Times New Roman" w:hAnsi="Times New Roman"/>
          <w:sz w:val="28"/>
          <w:szCs w:val="28"/>
        </w:rPr>
        <w:t>7</w:t>
      </w:r>
      <w:r w:rsidRPr="00850A9D">
        <w:rPr>
          <w:rFonts w:ascii="Times New Roman" w:hAnsi="Times New Roman"/>
          <w:sz w:val="28"/>
          <w:szCs w:val="28"/>
        </w:rPr>
        <w:t>,</w:t>
      </w:r>
      <w:r w:rsidR="00A76781">
        <w:rPr>
          <w:rFonts w:ascii="Times New Roman" w:hAnsi="Times New Roman"/>
          <w:sz w:val="28"/>
          <w:szCs w:val="28"/>
        </w:rPr>
        <w:t>3</w:t>
      </w:r>
      <w:r w:rsidRPr="00850A9D">
        <w:rPr>
          <w:rFonts w:ascii="Times New Roman" w:hAnsi="Times New Roman"/>
          <w:sz w:val="28"/>
          <w:szCs w:val="28"/>
        </w:rPr>
        <w:t>5</w:t>
      </w:r>
      <w:r w:rsidR="00A76781">
        <w:rPr>
          <w:rFonts w:ascii="Times New Roman" w:hAnsi="Times New Roman"/>
          <w:sz w:val="28"/>
          <w:szCs w:val="28"/>
        </w:rPr>
        <w:t>1</w:t>
      </w:r>
      <w:r w:rsidRPr="00850A9D">
        <w:rPr>
          <w:rFonts w:ascii="Times New Roman" w:hAnsi="Times New Roman"/>
          <w:sz w:val="28"/>
          <w:szCs w:val="28"/>
        </w:rPr>
        <w:t> milj</w:t>
      </w:r>
      <w:r w:rsidR="008246CE">
        <w:rPr>
          <w:rFonts w:ascii="Times New Roman" w:hAnsi="Times New Roman"/>
          <w:sz w:val="28"/>
          <w:szCs w:val="28"/>
        </w:rPr>
        <w:t>.</w:t>
      </w:r>
      <w:r w:rsidR="005F1C45">
        <w:rPr>
          <w:rFonts w:ascii="Times New Roman" w:hAnsi="Times New Roman"/>
          <w:sz w:val="28"/>
          <w:szCs w:val="28"/>
        </w:rPr>
        <w:t> </w:t>
      </w:r>
      <w:proofErr w:type="spellStart"/>
      <w:r w:rsidRPr="00850A9D">
        <w:rPr>
          <w:rFonts w:ascii="Times New Roman" w:hAnsi="Times New Roman"/>
          <w:i/>
          <w:sz w:val="28"/>
          <w:szCs w:val="28"/>
        </w:rPr>
        <w:t>euro</w:t>
      </w:r>
      <w:proofErr w:type="spellEnd"/>
      <w:r w:rsidRPr="00850A9D">
        <w:rPr>
          <w:rFonts w:ascii="Times New Roman" w:hAnsi="Times New Roman"/>
          <w:sz w:val="28"/>
          <w:szCs w:val="28"/>
        </w:rPr>
        <w:t xml:space="preserve"> apmērā, no kuriem </w:t>
      </w:r>
      <w:r w:rsidR="00657138">
        <w:rPr>
          <w:rFonts w:ascii="Times New Roman" w:hAnsi="Times New Roman"/>
          <w:sz w:val="28"/>
          <w:szCs w:val="28"/>
        </w:rPr>
        <w:t>17,608</w:t>
      </w:r>
      <w:r w:rsidRPr="00850A9D">
        <w:rPr>
          <w:rFonts w:ascii="Times New Roman" w:hAnsi="Times New Roman"/>
          <w:sz w:val="28"/>
          <w:szCs w:val="28"/>
        </w:rPr>
        <w:t> milj.</w:t>
      </w:r>
      <w:r w:rsidR="005F1C45">
        <w:rPr>
          <w:rFonts w:ascii="Times New Roman" w:hAnsi="Times New Roman"/>
          <w:sz w:val="28"/>
          <w:szCs w:val="28"/>
        </w:rPr>
        <w:t> </w:t>
      </w:r>
      <w:proofErr w:type="spellStart"/>
      <w:r w:rsidRPr="00850A9D">
        <w:rPr>
          <w:rFonts w:ascii="Times New Roman" w:hAnsi="Times New Roman"/>
          <w:i/>
          <w:sz w:val="28"/>
          <w:szCs w:val="28"/>
        </w:rPr>
        <w:t>euro</w:t>
      </w:r>
      <w:proofErr w:type="spellEnd"/>
      <w:r w:rsidRPr="00850A9D">
        <w:rPr>
          <w:rFonts w:ascii="Times New Roman" w:hAnsi="Times New Roman"/>
          <w:sz w:val="28"/>
          <w:szCs w:val="28"/>
        </w:rPr>
        <w:t xml:space="preserve"> paredzēti tieši krāpšanas, korupcijas un citu nelikumīgu darbību apkarošanas pasākumiem. EUAF programmas</w:t>
      </w:r>
      <w:r w:rsidR="00FF34C7">
        <w:rPr>
          <w:rFonts w:ascii="Times New Roman" w:hAnsi="Times New Roman"/>
          <w:sz w:val="28"/>
          <w:szCs w:val="28"/>
        </w:rPr>
        <w:t xml:space="preserve"> </w:t>
      </w:r>
      <w:r w:rsidR="00FF34C7" w:rsidRPr="00FF34C7">
        <w:rPr>
          <w:rFonts w:ascii="Times New Roman" w:hAnsi="Times New Roman"/>
          <w:sz w:val="28"/>
          <w:szCs w:val="28"/>
        </w:rPr>
        <w:t>2025.</w:t>
      </w:r>
      <w:r w:rsidR="005F1C45">
        <w:rPr>
          <w:rFonts w:ascii="Times New Roman" w:hAnsi="Times New Roman"/>
          <w:sz w:val="28"/>
          <w:szCs w:val="28"/>
        </w:rPr>
        <w:t> </w:t>
      </w:r>
      <w:r w:rsidR="00FF34C7" w:rsidRPr="00FF34C7">
        <w:rPr>
          <w:rFonts w:ascii="Times New Roman" w:hAnsi="Times New Roman"/>
          <w:sz w:val="28"/>
          <w:szCs w:val="28"/>
        </w:rPr>
        <w:t>gada</w:t>
      </w:r>
      <w:r w:rsidRPr="00850A9D">
        <w:rPr>
          <w:rFonts w:ascii="Times New Roman" w:hAnsi="Times New Roman"/>
          <w:sz w:val="28"/>
          <w:szCs w:val="28"/>
        </w:rPr>
        <w:t xml:space="preserve"> tehniskās palīdzības konkursā ar kopējo budžetu </w:t>
      </w:r>
      <w:r w:rsidR="00850A9D" w:rsidRPr="00850A9D">
        <w:rPr>
          <w:rFonts w:ascii="Times New Roman" w:hAnsi="Times New Roman"/>
          <w:sz w:val="28"/>
          <w:szCs w:val="28"/>
        </w:rPr>
        <w:t>11,4</w:t>
      </w:r>
      <w:r w:rsidRPr="00850A9D">
        <w:rPr>
          <w:rFonts w:ascii="Times New Roman" w:hAnsi="Times New Roman"/>
          <w:sz w:val="28"/>
          <w:szCs w:val="28"/>
        </w:rPr>
        <w:t> milj.</w:t>
      </w:r>
      <w:r w:rsidR="005F1C45">
        <w:rPr>
          <w:rFonts w:ascii="Times New Roman" w:hAnsi="Times New Roman"/>
          <w:sz w:val="28"/>
          <w:szCs w:val="28"/>
        </w:rPr>
        <w:t> </w:t>
      </w:r>
      <w:proofErr w:type="spellStart"/>
      <w:r w:rsidRPr="00850A9D">
        <w:rPr>
          <w:rFonts w:ascii="Times New Roman" w:hAnsi="Times New Roman"/>
          <w:i/>
          <w:iCs/>
          <w:sz w:val="28"/>
          <w:szCs w:val="28"/>
        </w:rPr>
        <w:t>euro</w:t>
      </w:r>
      <w:proofErr w:type="spellEnd"/>
      <w:r w:rsidRPr="00850A9D">
        <w:rPr>
          <w:rFonts w:ascii="Times New Roman" w:hAnsi="Times New Roman"/>
          <w:sz w:val="28"/>
          <w:szCs w:val="28"/>
        </w:rPr>
        <w:t xml:space="preserve"> ir paredzēts atbalstīt projektus specializētu iekārtu, rīku un datu apstrādes tehnoloģiju iegādei un to pielietošanas apmācībai</w:t>
      </w:r>
      <w:r w:rsidR="00540F3A">
        <w:rPr>
          <w:rFonts w:ascii="Times New Roman" w:hAnsi="Times New Roman"/>
          <w:sz w:val="28"/>
          <w:szCs w:val="28"/>
        </w:rPr>
        <w:t>.</w:t>
      </w:r>
    </w:p>
    <w:bookmarkEnd w:id="4"/>
    <w:p w14:paraId="1BE0A30C" w14:textId="77777777" w:rsidR="00C12057" w:rsidRPr="00C12057" w:rsidRDefault="00C12057" w:rsidP="00C12057">
      <w:pPr>
        <w:spacing w:after="0" w:line="240" w:lineRule="auto"/>
        <w:jc w:val="center"/>
        <w:rPr>
          <w:rFonts w:ascii="Times New Roman" w:hAnsi="Times New Roman" w:cs="Times New Roman"/>
          <w:sz w:val="28"/>
          <w:szCs w:val="28"/>
        </w:rPr>
      </w:pPr>
    </w:p>
    <w:p w14:paraId="13DBBA0F" w14:textId="41CB87E1" w:rsidR="00C12057" w:rsidRPr="00C12057" w:rsidRDefault="005F1C45" w:rsidP="001E3971">
      <w:pPr>
        <w:pStyle w:val="ListParagraph"/>
        <w:numPr>
          <w:ilvl w:val="0"/>
          <w:numId w:val="17"/>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w:t>
      </w:r>
      <w:r w:rsidR="00C12057" w:rsidRPr="00C12057">
        <w:rPr>
          <w:rFonts w:ascii="Times New Roman" w:hAnsi="Times New Roman" w:cs="Times New Roman"/>
          <w:b/>
          <w:sz w:val="28"/>
          <w:szCs w:val="28"/>
        </w:rPr>
        <w:t xml:space="preserve">Informācija par </w:t>
      </w:r>
      <w:r w:rsidR="00275C2F">
        <w:rPr>
          <w:rFonts w:ascii="Times New Roman" w:hAnsi="Times New Roman" w:cs="Times New Roman"/>
          <w:b/>
          <w:sz w:val="28"/>
          <w:szCs w:val="28"/>
        </w:rPr>
        <w:t xml:space="preserve">EUAF </w:t>
      </w:r>
      <w:r w:rsidR="00C12057" w:rsidRPr="00C12057">
        <w:rPr>
          <w:rFonts w:ascii="Times New Roman" w:hAnsi="Times New Roman" w:cs="Times New Roman"/>
          <w:b/>
          <w:sz w:val="28"/>
          <w:szCs w:val="28"/>
        </w:rPr>
        <w:t>programmas</w:t>
      </w:r>
      <w:r w:rsidR="00275C2F">
        <w:rPr>
          <w:rFonts w:ascii="Times New Roman" w:hAnsi="Times New Roman" w:cs="Times New Roman"/>
          <w:b/>
          <w:sz w:val="28"/>
          <w:szCs w:val="28"/>
        </w:rPr>
        <w:t xml:space="preserve"> </w:t>
      </w:r>
      <w:r w:rsidR="001C073E">
        <w:rPr>
          <w:rFonts w:ascii="Times New Roman" w:hAnsi="Times New Roman" w:cs="Times New Roman"/>
          <w:b/>
          <w:sz w:val="28"/>
          <w:szCs w:val="28"/>
        </w:rPr>
        <w:t xml:space="preserve">NMP </w:t>
      </w:r>
      <w:r w:rsidR="00C12057" w:rsidRPr="00C12057">
        <w:rPr>
          <w:rFonts w:ascii="Times New Roman" w:hAnsi="Times New Roman" w:cs="Times New Roman"/>
          <w:b/>
          <w:sz w:val="28"/>
          <w:szCs w:val="28"/>
        </w:rPr>
        <w:t>projektu “</w:t>
      </w:r>
      <w:r w:rsidR="001C073E" w:rsidRPr="001C073E">
        <w:rPr>
          <w:rFonts w:ascii="Times New Roman" w:hAnsi="Times New Roman" w:cs="Times New Roman"/>
          <w:b/>
          <w:sz w:val="28"/>
          <w:szCs w:val="28"/>
        </w:rPr>
        <w:t>Pārliecinošu pierādījumu iegūšana, izmantojot jaunākās novērošanas sistēmas</w:t>
      </w:r>
      <w:r w:rsidR="00C12057" w:rsidRPr="00C12057">
        <w:rPr>
          <w:rFonts w:ascii="Times New Roman" w:hAnsi="Times New Roman" w:cs="Times New Roman"/>
          <w:b/>
          <w:sz w:val="28"/>
          <w:szCs w:val="28"/>
        </w:rPr>
        <w:t>”</w:t>
      </w:r>
    </w:p>
    <w:p w14:paraId="6F7D9BDA" w14:textId="77777777" w:rsidR="00C12057" w:rsidRPr="00E43731" w:rsidRDefault="00C12057" w:rsidP="00C12057">
      <w:pPr>
        <w:pStyle w:val="ListParagraph"/>
        <w:spacing w:after="0" w:line="240" w:lineRule="auto"/>
        <w:ind w:left="0"/>
        <w:jc w:val="center"/>
        <w:rPr>
          <w:rFonts w:ascii="Times New Roman" w:hAnsi="Times New Roman" w:cs="Times New Roman"/>
          <w:bCs/>
          <w:sz w:val="28"/>
          <w:szCs w:val="28"/>
        </w:rPr>
      </w:pPr>
    </w:p>
    <w:p w14:paraId="0373A685" w14:textId="12BDD954" w:rsidR="005F61FA" w:rsidRPr="005B176E" w:rsidRDefault="00E43731" w:rsidP="005F1C45">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 xml:space="preserve">Projekta </w:t>
      </w:r>
      <w:r w:rsidR="006A0F84" w:rsidRPr="005B176E">
        <w:rPr>
          <w:rFonts w:ascii="Times New Roman" w:hAnsi="Times New Roman" w:cs="Times New Roman"/>
          <w:sz w:val="28"/>
          <w:szCs w:val="28"/>
        </w:rPr>
        <w:t>“</w:t>
      </w:r>
      <w:r w:rsidR="001C073E" w:rsidRPr="005B176E">
        <w:rPr>
          <w:rFonts w:ascii="Times New Roman" w:hAnsi="Times New Roman" w:cs="Times New Roman"/>
          <w:sz w:val="28"/>
          <w:szCs w:val="28"/>
        </w:rPr>
        <w:t>Pārliecinošu pierādījumu iegūšana, izmantojot jaunākās novērošanas sistēmas</w:t>
      </w:r>
      <w:r w:rsidR="006A0F84" w:rsidRPr="005B176E">
        <w:rPr>
          <w:rFonts w:ascii="Times New Roman" w:hAnsi="Times New Roman" w:cs="Times New Roman"/>
          <w:sz w:val="28"/>
          <w:szCs w:val="28"/>
        </w:rPr>
        <w:t xml:space="preserve">” </w:t>
      </w:r>
      <w:r w:rsidRPr="005B176E">
        <w:rPr>
          <w:rFonts w:ascii="Times New Roman" w:hAnsi="Times New Roman" w:cs="Times New Roman"/>
          <w:sz w:val="28"/>
          <w:szCs w:val="28"/>
        </w:rPr>
        <w:t xml:space="preserve">mērķis ir </w:t>
      </w:r>
      <w:r w:rsidR="00C6730F" w:rsidRPr="005B176E">
        <w:rPr>
          <w:rFonts w:ascii="Times New Roman" w:hAnsi="Times New Roman" w:cs="Times New Roman"/>
          <w:sz w:val="28"/>
          <w:szCs w:val="28"/>
        </w:rPr>
        <w:t xml:space="preserve">stiprināt NMP </w:t>
      </w:r>
      <w:r w:rsidR="008C7720" w:rsidRPr="005B176E">
        <w:rPr>
          <w:rFonts w:ascii="Times New Roman" w:hAnsi="Times New Roman" w:cs="Times New Roman"/>
          <w:sz w:val="28"/>
          <w:szCs w:val="28"/>
        </w:rPr>
        <w:t xml:space="preserve">kapacitāti </w:t>
      </w:r>
      <w:r w:rsidR="00C6730F" w:rsidRPr="005B176E">
        <w:rPr>
          <w:rFonts w:ascii="Times New Roman" w:hAnsi="Times New Roman" w:cs="Times New Roman"/>
          <w:sz w:val="28"/>
          <w:szCs w:val="28"/>
        </w:rPr>
        <w:t xml:space="preserve">kontroles </w:t>
      </w:r>
      <w:r w:rsidR="008C7720" w:rsidRPr="005B176E">
        <w:rPr>
          <w:rFonts w:ascii="Times New Roman" w:hAnsi="Times New Roman" w:cs="Times New Roman"/>
          <w:sz w:val="28"/>
          <w:szCs w:val="28"/>
        </w:rPr>
        <w:t xml:space="preserve">un procesuālo </w:t>
      </w:r>
      <w:r w:rsidR="008C7720" w:rsidRPr="005B176E">
        <w:rPr>
          <w:rFonts w:ascii="Times New Roman" w:hAnsi="Times New Roman" w:cs="Times New Roman"/>
          <w:sz w:val="28"/>
          <w:szCs w:val="28"/>
        </w:rPr>
        <w:lastRenderedPageBreak/>
        <w:t>darbību jomā</w:t>
      </w:r>
      <w:r w:rsidR="00C6730F" w:rsidRPr="005B176E">
        <w:rPr>
          <w:rFonts w:ascii="Times New Roman" w:hAnsi="Times New Roman" w:cs="Times New Roman"/>
          <w:sz w:val="28"/>
          <w:szCs w:val="28"/>
        </w:rPr>
        <w:t>, lai nodrošinātu kvalitatīvus pierādījumus turpmākajām procesuālajām darbībām</w:t>
      </w:r>
      <w:r w:rsidR="005F61FA" w:rsidRPr="005B176E">
        <w:rPr>
          <w:rFonts w:ascii="Times New Roman" w:hAnsi="Times New Roman" w:cs="Times New Roman"/>
          <w:sz w:val="28"/>
          <w:szCs w:val="28"/>
        </w:rPr>
        <w:t xml:space="preserve">. </w:t>
      </w:r>
      <w:r w:rsidR="003B5A84" w:rsidRPr="005B176E">
        <w:rPr>
          <w:rFonts w:ascii="Times New Roman" w:hAnsi="Times New Roman" w:cs="Times New Roman"/>
          <w:sz w:val="28"/>
          <w:szCs w:val="28"/>
        </w:rPr>
        <w:t xml:space="preserve">Projekta ietvaros paredzēta </w:t>
      </w:r>
      <w:r w:rsidR="00CC65E3" w:rsidRPr="005B176E">
        <w:rPr>
          <w:rFonts w:ascii="Times New Roman" w:hAnsi="Times New Roman" w:cs="Times New Roman"/>
          <w:sz w:val="28"/>
          <w:szCs w:val="28"/>
        </w:rPr>
        <w:t xml:space="preserve">amatpersonu </w:t>
      </w:r>
      <w:r w:rsidR="008C7720" w:rsidRPr="005B176E">
        <w:rPr>
          <w:rFonts w:ascii="Times New Roman" w:hAnsi="Times New Roman" w:cs="Times New Roman"/>
          <w:sz w:val="28"/>
          <w:szCs w:val="28"/>
        </w:rPr>
        <w:t xml:space="preserve">individuālo </w:t>
      </w:r>
      <w:r w:rsidR="003B5A84" w:rsidRPr="005B176E">
        <w:rPr>
          <w:rFonts w:ascii="Times New Roman" w:hAnsi="Times New Roman" w:cs="Times New Roman"/>
          <w:sz w:val="28"/>
          <w:szCs w:val="28"/>
        </w:rPr>
        <w:t xml:space="preserve">videoreģistratoru </w:t>
      </w:r>
      <w:r w:rsidR="008C7720" w:rsidRPr="005B176E">
        <w:rPr>
          <w:rFonts w:ascii="Times New Roman" w:hAnsi="Times New Roman" w:cs="Times New Roman"/>
          <w:sz w:val="28"/>
          <w:szCs w:val="28"/>
        </w:rPr>
        <w:t xml:space="preserve">(ķermeņa kameru) </w:t>
      </w:r>
      <w:r w:rsidR="003B5A84" w:rsidRPr="005B176E">
        <w:rPr>
          <w:rFonts w:ascii="Times New Roman" w:hAnsi="Times New Roman" w:cs="Times New Roman"/>
          <w:sz w:val="28"/>
          <w:szCs w:val="28"/>
        </w:rPr>
        <w:t xml:space="preserve">un modernu videonovērošanas risinājumu iegāde, nodrošinot vienotu </w:t>
      </w:r>
      <w:r w:rsidR="008C7720" w:rsidRPr="005B176E">
        <w:rPr>
          <w:rFonts w:ascii="Times New Roman" w:hAnsi="Times New Roman" w:cs="Times New Roman"/>
          <w:sz w:val="28"/>
          <w:szCs w:val="28"/>
        </w:rPr>
        <w:t xml:space="preserve">individuālo videoreģistratoru (ķermeņa kameru) aprīkojumu ar Valsts ieņēmumu dienesta Muitas pārvaldi </w:t>
      </w:r>
      <w:r w:rsidR="003B5A84" w:rsidRPr="005B176E">
        <w:rPr>
          <w:rFonts w:ascii="Times New Roman" w:hAnsi="Times New Roman" w:cs="Times New Roman"/>
          <w:sz w:val="28"/>
          <w:szCs w:val="28"/>
        </w:rPr>
        <w:t xml:space="preserve">un tehniski savietojamu </w:t>
      </w:r>
      <w:r w:rsidR="008C7720" w:rsidRPr="005B176E">
        <w:rPr>
          <w:rFonts w:ascii="Times New Roman" w:hAnsi="Times New Roman" w:cs="Times New Roman"/>
          <w:sz w:val="28"/>
          <w:szCs w:val="28"/>
        </w:rPr>
        <w:t xml:space="preserve">videonovērošanas risinājumu </w:t>
      </w:r>
      <w:r w:rsidR="003B5A84" w:rsidRPr="005B176E">
        <w:rPr>
          <w:rFonts w:ascii="Times New Roman" w:hAnsi="Times New Roman" w:cs="Times New Roman"/>
          <w:sz w:val="28"/>
          <w:szCs w:val="28"/>
        </w:rPr>
        <w:t xml:space="preserve">aprīkojumu ar </w:t>
      </w:r>
      <w:r w:rsidR="008C7720" w:rsidRPr="005B176E">
        <w:rPr>
          <w:rFonts w:ascii="Times New Roman" w:hAnsi="Times New Roman" w:cs="Times New Roman"/>
          <w:sz w:val="28"/>
          <w:szCs w:val="28"/>
        </w:rPr>
        <w:t>Valsts policiju</w:t>
      </w:r>
      <w:r w:rsidR="001930F9" w:rsidRPr="005B176E">
        <w:rPr>
          <w:rFonts w:ascii="Times New Roman" w:hAnsi="Times New Roman" w:cs="Times New Roman"/>
          <w:sz w:val="28"/>
          <w:szCs w:val="28"/>
        </w:rPr>
        <w:t xml:space="preserve">, paredzot </w:t>
      </w:r>
      <w:r w:rsidR="00303696" w:rsidRPr="005B176E">
        <w:rPr>
          <w:rFonts w:ascii="Times New Roman" w:hAnsi="Times New Roman" w:cs="Times New Roman"/>
          <w:sz w:val="28"/>
          <w:szCs w:val="28"/>
        </w:rPr>
        <w:t>iespēju turpmākai tehnoloģisko risinājumu integrācijai Iekšlietu ministrijas resora ietvaros</w:t>
      </w:r>
      <w:r w:rsidR="003B5A84" w:rsidRPr="005B176E">
        <w:rPr>
          <w:rFonts w:ascii="Times New Roman" w:hAnsi="Times New Roman" w:cs="Times New Roman"/>
          <w:sz w:val="28"/>
          <w:szCs w:val="28"/>
        </w:rPr>
        <w:t>.</w:t>
      </w:r>
    </w:p>
    <w:p w14:paraId="67C4F7D6" w14:textId="44F984D0" w:rsidR="006706B4" w:rsidRPr="005B176E" w:rsidRDefault="003B5A84" w:rsidP="005F1C45">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Jauno videonovērošanas risinājumu ieviešana nodrošinās neapstrīdamu un augstas kvalitātes video un audio pierādījumu iegūšanu t</w:t>
      </w:r>
      <w:r w:rsidR="009172AD" w:rsidRPr="005B176E">
        <w:rPr>
          <w:rFonts w:ascii="Times New Roman" w:hAnsi="Times New Roman" w:cs="Times New Roman"/>
          <w:sz w:val="28"/>
          <w:szCs w:val="28"/>
        </w:rPr>
        <w:t>urpmākajām</w:t>
      </w:r>
      <w:r w:rsidRPr="005B176E">
        <w:rPr>
          <w:rFonts w:ascii="Times New Roman" w:hAnsi="Times New Roman" w:cs="Times New Roman"/>
          <w:sz w:val="28"/>
          <w:szCs w:val="28"/>
        </w:rPr>
        <w:t xml:space="preserve"> kriminālprocesuālajām darbībām. Iekārtu izmantošana būtiski samazinās strīdus ar trešajām personām, paaugstinās amatpersonu personisko drošību, uzlabos meklēšanā esošu personu un transportlīdzekļu identificēšanu, kā arī nodrošinās objektīvu pamatu sūdzību izvērtēšanā</w:t>
      </w:r>
      <w:r w:rsidR="006706B4" w:rsidRPr="005B176E">
        <w:rPr>
          <w:rFonts w:ascii="Times New Roman" w:hAnsi="Times New Roman" w:cs="Times New Roman"/>
          <w:sz w:val="28"/>
          <w:szCs w:val="28"/>
        </w:rPr>
        <w:t>.</w:t>
      </w:r>
    </w:p>
    <w:p w14:paraId="31D6B96A" w14:textId="77777777" w:rsidR="003B5A84" w:rsidRPr="005B176E" w:rsidRDefault="003B5A84" w:rsidP="005F1C45">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Projekta īstenošanas rezultātā tiks nodrošināta kriminālo grupējumu nelikumīgu darbību fiksēšana augstas izšķirtspējas video un audio ierakstos. Uzlabotā attēla detalizācija operatīvā transporta iekšpusē un ārpusē ļaus efektīvāku noziedzīgu nodarījumu izdarījušu personu identificēšanu. Papildus tiks uzlabota aizturēto personu droša uzraudzība pārvietošanas laikā, samazinot bēgšanas riskus un iespējamos uzbrukumus amatpersonām. Vienlaikus tiks nodrošināta objektīva un pārbaudāma informācija amatpersonu darbību izvērtēšanai, mazināti korupcijas riski un uzlabota dokumentēšanas un pierādījumu iegūšanas procesu caurskatāmība.</w:t>
      </w:r>
    </w:p>
    <w:p w14:paraId="2BF6D0C4" w14:textId="6A2601E1" w:rsidR="003B5A84" w:rsidRPr="005B176E" w:rsidRDefault="003B5A84" w:rsidP="005F1C45">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Novērošanas sistēmas izvēlētas, pamatojoties uz to tehnisko savietojamību ar V</w:t>
      </w:r>
      <w:r w:rsidR="00834514" w:rsidRPr="005B176E">
        <w:rPr>
          <w:rFonts w:ascii="Times New Roman" w:hAnsi="Times New Roman" w:cs="Times New Roman"/>
          <w:sz w:val="28"/>
          <w:szCs w:val="28"/>
        </w:rPr>
        <w:t>alsts ieņēmumu dienesta</w:t>
      </w:r>
      <w:r w:rsidRPr="005B176E">
        <w:rPr>
          <w:rFonts w:ascii="Times New Roman" w:hAnsi="Times New Roman" w:cs="Times New Roman"/>
          <w:sz w:val="28"/>
          <w:szCs w:val="28"/>
        </w:rPr>
        <w:t xml:space="preserve"> Muitas pārvaldes izmantotajiem risinājumiem un pozitīvo pieredzi citu tiesībaizsardzības iestāžu darbā.</w:t>
      </w:r>
    </w:p>
    <w:p w14:paraId="08FCBF69" w14:textId="72399010" w:rsidR="003B5A84" w:rsidRPr="005B176E" w:rsidRDefault="003B5A84" w:rsidP="001E3971">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 xml:space="preserve">Projekta ietvaros plānots </w:t>
      </w:r>
      <w:r w:rsidR="00027B9C" w:rsidRPr="005B176E">
        <w:rPr>
          <w:rFonts w:ascii="Times New Roman" w:hAnsi="Times New Roman" w:cs="Times New Roman"/>
          <w:sz w:val="28"/>
          <w:szCs w:val="28"/>
        </w:rPr>
        <w:t>nodrošināt katru NMP</w:t>
      </w:r>
      <w:r w:rsidR="001E3971">
        <w:rPr>
          <w:rFonts w:ascii="Times New Roman" w:hAnsi="Times New Roman" w:cs="Times New Roman"/>
          <w:sz w:val="28"/>
          <w:szCs w:val="28"/>
        </w:rPr>
        <w:t xml:space="preserve"> </w:t>
      </w:r>
      <w:r w:rsidR="001E3971" w:rsidRPr="001E3971">
        <w:rPr>
          <w:rFonts w:ascii="Times New Roman" w:hAnsi="Times New Roman" w:cs="Times New Roman"/>
          <w:sz w:val="28"/>
          <w:szCs w:val="28"/>
        </w:rPr>
        <w:t>Izlūkošanas un taktisko uzdevumu</w:t>
      </w:r>
      <w:r w:rsidR="001E3971">
        <w:rPr>
          <w:rFonts w:ascii="Times New Roman" w:hAnsi="Times New Roman" w:cs="Times New Roman"/>
          <w:sz w:val="28"/>
          <w:szCs w:val="28"/>
        </w:rPr>
        <w:t xml:space="preserve"> </w:t>
      </w:r>
      <w:r w:rsidR="001E3971" w:rsidRPr="001E3971">
        <w:rPr>
          <w:rFonts w:ascii="Times New Roman" w:hAnsi="Times New Roman" w:cs="Times New Roman"/>
          <w:sz w:val="28"/>
          <w:szCs w:val="28"/>
        </w:rPr>
        <w:t>pārvalde</w:t>
      </w:r>
      <w:r w:rsidR="001E3971">
        <w:rPr>
          <w:rFonts w:ascii="Times New Roman" w:hAnsi="Times New Roman" w:cs="Times New Roman"/>
          <w:sz w:val="28"/>
          <w:szCs w:val="28"/>
        </w:rPr>
        <w:t>s</w:t>
      </w:r>
      <w:r w:rsidR="00027B9C" w:rsidRPr="005B176E">
        <w:rPr>
          <w:rFonts w:ascii="Times New Roman" w:hAnsi="Times New Roman" w:cs="Times New Roman"/>
          <w:sz w:val="28"/>
          <w:szCs w:val="28"/>
        </w:rPr>
        <w:t xml:space="preserve"> Taktisko uzdevumu daļas amatpersonu ar</w:t>
      </w:r>
      <w:r w:rsidR="0034708D" w:rsidRPr="005B176E">
        <w:rPr>
          <w:rFonts w:ascii="Times New Roman" w:hAnsi="Times New Roman" w:cs="Times New Roman"/>
          <w:sz w:val="28"/>
          <w:szCs w:val="28"/>
        </w:rPr>
        <w:t xml:space="preserve"> </w:t>
      </w:r>
      <w:r w:rsidR="004C106C" w:rsidRPr="005B176E">
        <w:rPr>
          <w:rFonts w:ascii="Times New Roman" w:hAnsi="Times New Roman" w:cs="Times New Roman"/>
          <w:sz w:val="28"/>
          <w:szCs w:val="28"/>
        </w:rPr>
        <w:t>individuāl</w:t>
      </w:r>
      <w:r w:rsidR="00DD526A" w:rsidRPr="005B176E">
        <w:rPr>
          <w:rFonts w:ascii="Times New Roman" w:hAnsi="Times New Roman" w:cs="Times New Roman"/>
          <w:sz w:val="28"/>
          <w:szCs w:val="28"/>
        </w:rPr>
        <w:t>o</w:t>
      </w:r>
      <w:r w:rsidRPr="005B176E">
        <w:rPr>
          <w:rFonts w:ascii="Times New Roman" w:hAnsi="Times New Roman" w:cs="Times New Roman"/>
          <w:sz w:val="28"/>
          <w:szCs w:val="28"/>
        </w:rPr>
        <w:t xml:space="preserve"> videoreģistrator</w:t>
      </w:r>
      <w:r w:rsidR="00DD526A" w:rsidRPr="005B176E">
        <w:rPr>
          <w:rFonts w:ascii="Times New Roman" w:hAnsi="Times New Roman" w:cs="Times New Roman"/>
          <w:sz w:val="28"/>
          <w:szCs w:val="28"/>
        </w:rPr>
        <w:t>u</w:t>
      </w:r>
      <w:r w:rsidR="00027B9C" w:rsidRPr="005B176E">
        <w:rPr>
          <w:rFonts w:ascii="Times New Roman" w:hAnsi="Times New Roman" w:cs="Times New Roman"/>
          <w:sz w:val="28"/>
          <w:szCs w:val="28"/>
        </w:rPr>
        <w:t>, iegādājoties 60</w:t>
      </w:r>
      <w:r w:rsidR="00834514" w:rsidRPr="005B176E">
        <w:rPr>
          <w:rFonts w:ascii="Times New Roman" w:hAnsi="Times New Roman" w:cs="Times New Roman"/>
          <w:sz w:val="28"/>
          <w:szCs w:val="28"/>
        </w:rPr>
        <w:t> </w:t>
      </w:r>
      <w:r w:rsidR="008C7720" w:rsidRPr="005B176E">
        <w:rPr>
          <w:rFonts w:ascii="Times New Roman" w:hAnsi="Times New Roman" w:cs="Times New Roman"/>
          <w:sz w:val="28"/>
          <w:szCs w:val="28"/>
        </w:rPr>
        <w:t>individuālos videoreģistratoru</w:t>
      </w:r>
      <w:r w:rsidR="00834514" w:rsidRPr="005B176E">
        <w:rPr>
          <w:rFonts w:ascii="Times New Roman" w:hAnsi="Times New Roman" w:cs="Times New Roman"/>
          <w:sz w:val="28"/>
          <w:szCs w:val="28"/>
        </w:rPr>
        <w:t>s</w:t>
      </w:r>
      <w:r w:rsidR="008C7720" w:rsidRPr="005B176E">
        <w:rPr>
          <w:rFonts w:ascii="Times New Roman" w:hAnsi="Times New Roman" w:cs="Times New Roman"/>
          <w:sz w:val="28"/>
          <w:szCs w:val="28"/>
        </w:rPr>
        <w:t xml:space="preserve"> (ķermeņa kamera) </w:t>
      </w:r>
      <w:r w:rsidR="00027B9C" w:rsidRPr="005B176E">
        <w:rPr>
          <w:rFonts w:ascii="Times New Roman" w:hAnsi="Times New Roman" w:cs="Times New Roman"/>
          <w:sz w:val="28"/>
          <w:szCs w:val="28"/>
        </w:rPr>
        <w:t>ar</w:t>
      </w:r>
      <w:r w:rsidRPr="005B176E">
        <w:rPr>
          <w:rFonts w:ascii="Times New Roman" w:hAnsi="Times New Roman" w:cs="Times New Roman"/>
          <w:sz w:val="28"/>
          <w:szCs w:val="28"/>
        </w:rPr>
        <w:t xml:space="preserve"> </w:t>
      </w:r>
      <w:r w:rsidR="00834514" w:rsidRPr="005B176E">
        <w:rPr>
          <w:rFonts w:ascii="Times New Roman" w:hAnsi="Times New Roman" w:cs="Times New Roman"/>
          <w:sz w:val="28"/>
          <w:szCs w:val="28"/>
        </w:rPr>
        <w:t>trīs</w:t>
      </w:r>
      <w:r w:rsidRPr="005B176E">
        <w:rPr>
          <w:rFonts w:ascii="Times New Roman" w:hAnsi="Times New Roman" w:cs="Times New Roman"/>
          <w:sz w:val="28"/>
          <w:szCs w:val="28"/>
        </w:rPr>
        <w:t xml:space="preserve"> gadu licenc</w:t>
      </w:r>
      <w:r w:rsidR="00027B9C" w:rsidRPr="005B176E">
        <w:rPr>
          <w:rFonts w:ascii="Times New Roman" w:hAnsi="Times New Roman" w:cs="Times New Roman"/>
          <w:sz w:val="28"/>
          <w:szCs w:val="28"/>
        </w:rPr>
        <w:t>ēm</w:t>
      </w:r>
      <w:r w:rsidR="00834514" w:rsidRPr="005B176E">
        <w:rPr>
          <w:rFonts w:ascii="Times New Roman" w:hAnsi="Times New Roman" w:cs="Times New Roman"/>
          <w:sz w:val="28"/>
          <w:szCs w:val="28"/>
        </w:rPr>
        <w:t>,</w:t>
      </w:r>
      <w:r w:rsidRPr="005B176E">
        <w:rPr>
          <w:rFonts w:ascii="Times New Roman" w:hAnsi="Times New Roman" w:cs="Times New Roman"/>
          <w:sz w:val="28"/>
          <w:szCs w:val="28"/>
        </w:rPr>
        <w:t xml:space="preserve"> </w:t>
      </w:r>
      <w:r w:rsidR="00C113D5" w:rsidRPr="005B176E">
        <w:rPr>
          <w:rFonts w:ascii="Times New Roman" w:hAnsi="Times New Roman" w:cs="Times New Roman"/>
          <w:sz w:val="28"/>
          <w:szCs w:val="28"/>
        </w:rPr>
        <w:t xml:space="preserve">un </w:t>
      </w:r>
      <w:r w:rsidRPr="005B176E">
        <w:rPr>
          <w:rFonts w:ascii="Times New Roman" w:hAnsi="Times New Roman" w:cs="Times New Roman"/>
          <w:sz w:val="28"/>
          <w:szCs w:val="28"/>
        </w:rPr>
        <w:t>aprīkot 20</w:t>
      </w:r>
      <w:r w:rsidR="00834514" w:rsidRPr="005B176E">
        <w:rPr>
          <w:rFonts w:ascii="Times New Roman" w:hAnsi="Times New Roman" w:cs="Times New Roman"/>
          <w:sz w:val="28"/>
          <w:szCs w:val="28"/>
        </w:rPr>
        <w:t> </w:t>
      </w:r>
      <w:r w:rsidRPr="005B176E">
        <w:rPr>
          <w:rFonts w:ascii="Times New Roman" w:hAnsi="Times New Roman" w:cs="Times New Roman"/>
          <w:sz w:val="28"/>
          <w:szCs w:val="28"/>
        </w:rPr>
        <w:t>dienesta autom</w:t>
      </w:r>
      <w:r w:rsidR="00834514" w:rsidRPr="005B176E">
        <w:rPr>
          <w:rFonts w:ascii="Times New Roman" w:hAnsi="Times New Roman" w:cs="Times New Roman"/>
          <w:sz w:val="28"/>
          <w:szCs w:val="28"/>
        </w:rPr>
        <w:t>obiļus</w:t>
      </w:r>
      <w:r w:rsidRPr="005B176E">
        <w:rPr>
          <w:rFonts w:ascii="Times New Roman" w:hAnsi="Times New Roman" w:cs="Times New Roman"/>
          <w:sz w:val="28"/>
          <w:szCs w:val="28"/>
        </w:rPr>
        <w:t xml:space="preserve"> ar videonovērošanas sistēm</w:t>
      </w:r>
      <w:r w:rsidR="00C113D5" w:rsidRPr="005B176E">
        <w:rPr>
          <w:rFonts w:ascii="Times New Roman" w:hAnsi="Times New Roman" w:cs="Times New Roman"/>
          <w:sz w:val="28"/>
          <w:szCs w:val="28"/>
        </w:rPr>
        <w:t>ām</w:t>
      </w:r>
      <w:r w:rsidRPr="005B176E">
        <w:rPr>
          <w:rFonts w:ascii="Times New Roman" w:hAnsi="Times New Roman" w:cs="Times New Roman"/>
          <w:sz w:val="28"/>
          <w:szCs w:val="28"/>
        </w:rPr>
        <w:t>, kas ietver</w:t>
      </w:r>
      <w:r w:rsidR="00027B9C" w:rsidRPr="005B176E">
        <w:rPr>
          <w:rFonts w:ascii="Times New Roman" w:hAnsi="Times New Roman" w:cs="Times New Roman"/>
          <w:sz w:val="28"/>
          <w:szCs w:val="28"/>
        </w:rPr>
        <w:t>s</w:t>
      </w:r>
      <w:r w:rsidRPr="005B176E">
        <w:rPr>
          <w:rFonts w:ascii="Times New Roman" w:hAnsi="Times New Roman" w:cs="Times New Roman"/>
          <w:sz w:val="28"/>
          <w:szCs w:val="28"/>
        </w:rPr>
        <w:t xml:space="preserve"> bezlimita datu pārraidi, </w:t>
      </w:r>
      <w:r w:rsidR="00834514" w:rsidRPr="005B176E">
        <w:rPr>
          <w:rFonts w:ascii="Times New Roman" w:hAnsi="Times New Roman" w:cs="Times New Roman"/>
          <w:sz w:val="28"/>
          <w:szCs w:val="28"/>
        </w:rPr>
        <w:t>trīs</w:t>
      </w:r>
      <w:r w:rsidRPr="005B176E">
        <w:rPr>
          <w:rFonts w:ascii="Times New Roman" w:hAnsi="Times New Roman" w:cs="Times New Roman"/>
          <w:sz w:val="28"/>
          <w:szCs w:val="28"/>
        </w:rPr>
        <w:t xml:space="preserve"> gadu tehniskā aprīkojuma apkalpošanu, uzturēšanu, attālinātu atbalstu, licenču maksājumu, programmu atjauninājumus un mākslīgā intelekta atbalstu. Projektu plānots īstenot 18</w:t>
      </w:r>
      <w:r w:rsidR="00834514" w:rsidRPr="005B176E">
        <w:rPr>
          <w:rFonts w:ascii="Times New Roman" w:hAnsi="Times New Roman" w:cs="Times New Roman"/>
          <w:sz w:val="28"/>
          <w:szCs w:val="28"/>
        </w:rPr>
        <w:t> </w:t>
      </w:r>
      <w:r w:rsidRPr="005B176E">
        <w:rPr>
          <w:rFonts w:ascii="Times New Roman" w:hAnsi="Times New Roman" w:cs="Times New Roman"/>
          <w:sz w:val="28"/>
          <w:szCs w:val="28"/>
        </w:rPr>
        <w:t>mēnešu laikā no granta līguma parakstīšanas brīža.</w:t>
      </w:r>
    </w:p>
    <w:p w14:paraId="06C11E47" w14:textId="12383F5B" w:rsidR="00EE5E57" w:rsidRPr="005B176E" w:rsidRDefault="00E43731" w:rsidP="005F1C45">
      <w:pPr>
        <w:spacing w:after="0" w:line="240" w:lineRule="auto"/>
        <w:ind w:firstLine="720"/>
        <w:jc w:val="both"/>
        <w:rPr>
          <w:rFonts w:ascii="Times New Roman" w:hAnsi="Times New Roman" w:cs="Times New Roman"/>
          <w:sz w:val="28"/>
          <w:szCs w:val="28"/>
        </w:rPr>
      </w:pPr>
      <w:r w:rsidRPr="005B176E">
        <w:rPr>
          <w:rFonts w:ascii="Times New Roman" w:hAnsi="Times New Roman" w:cs="Times New Roman"/>
          <w:sz w:val="28"/>
          <w:szCs w:val="28"/>
        </w:rPr>
        <w:t>Projekta “</w:t>
      </w:r>
      <w:r w:rsidR="003B5A84" w:rsidRPr="005B176E">
        <w:rPr>
          <w:rFonts w:ascii="Times New Roman" w:hAnsi="Times New Roman" w:cs="Times New Roman"/>
          <w:sz w:val="28"/>
          <w:szCs w:val="28"/>
        </w:rPr>
        <w:t>Pārliecinošu pierādījumu iegūšana, izmantojot jaunākās novērošanas sistēmas</w:t>
      </w:r>
      <w:r w:rsidRPr="005B176E">
        <w:rPr>
          <w:rFonts w:ascii="Times New Roman" w:hAnsi="Times New Roman" w:cs="Times New Roman"/>
          <w:sz w:val="28"/>
          <w:szCs w:val="28"/>
        </w:rPr>
        <w:t xml:space="preserve">” kopējās attiecināmās izmaksas plānotas </w:t>
      </w:r>
      <w:r w:rsidR="003B5A84" w:rsidRPr="005B176E">
        <w:rPr>
          <w:rFonts w:ascii="Times New Roman" w:hAnsi="Times New Roman" w:cs="Times New Roman"/>
          <w:sz w:val="28"/>
          <w:szCs w:val="28"/>
        </w:rPr>
        <w:t>448</w:t>
      </w:r>
      <w:r w:rsidR="00834514" w:rsidRPr="005B176E">
        <w:rPr>
          <w:rFonts w:ascii="Times New Roman" w:hAnsi="Times New Roman" w:cs="Times New Roman"/>
          <w:sz w:val="28"/>
          <w:szCs w:val="28"/>
        </w:rPr>
        <w:t> </w:t>
      </w:r>
      <w:r w:rsidR="003B5A84" w:rsidRPr="005B176E">
        <w:rPr>
          <w:rFonts w:ascii="Times New Roman" w:hAnsi="Times New Roman" w:cs="Times New Roman"/>
          <w:sz w:val="28"/>
          <w:szCs w:val="28"/>
        </w:rPr>
        <w:t>118,00</w:t>
      </w:r>
      <w:r w:rsidR="00834514" w:rsidRPr="005B176E">
        <w:rPr>
          <w:rFonts w:ascii="Times New Roman" w:hAnsi="Times New Roman" w:cs="Times New Roman"/>
          <w:sz w:val="28"/>
          <w:szCs w:val="28"/>
        </w:rPr>
        <w:t> </w:t>
      </w:r>
      <w:proofErr w:type="spellStart"/>
      <w:r w:rsidRPr="005B176E">
        <w:rPr>
          <w:rFonts w:ascii="Times New Roman" w:hAnsi="Times New Roman" w:cs="Times New Roman"/>
          <w:i/>
          <w:iCs/>
          <w:sz w:val="28"/>
          <w:szCs w:val="28"/>
        </w:rPr>
        <w:t>euro</w:t>
      </w:r>
      <w:proofErr w:type="spellEnd"/>
      <w:r w:rsidRPr="005B176E">
        <w:rPr>
          <w:rFonts w:ascii="Times New Roman" w:hAnsi="Times New Roman" w:cs="Times New Roman"/>
          <w:sz w:val="28"/>
          <w:szCs w:val="28"/>
        </w:rPr>
        <w:t xml:space="preserve"> apmērā. </w:t>
      </w:r>
      <w:r w:rsidR="00EE5E57" w:rsidRPr="005B176E">
        <w:rPr>
          <w:rFonts w:ascii="Times New Roman" w:hAnsi="Times New Roman" w:cs="Times New Roman"/>
          <w:sz w:val="28"/>
          <w:szCs w:val="28"/>
        </w:rPr>
        <w:t>No ES līdzfinansējuma iespējams segt līdz 80</w:t>
      </w:r>
      <w:r w:rsidR="00834514" w:rsidRPr="005B176E">
        <w:rPr>
          <w:rFonts w:ascii="Times New Roman" w:hAnsi="Times New Roman" w:cs="Times New Roman"/>
          <w:sz w:val="28"/>
          <w:szCs w:val="28"/>
        </w:rPr>
        <w:t> </w:t>
      </w:r>
      <w:r w:rsidR="00EE5E57" w:rsidRPr="005B176E">
        <w:rPr>
          <w:rFonts w:ascii="Times New Roman" w:hAnsi="Times New Roman" w:cs="Times New Roman"/>
          <w:sz w:val="28"/>
          <w:szCs w:val="28"/>
        </w:rPr>
        <w:t>% no attiecināmajām izmaksām, t.</w:t>
      </w:r>
      <w:r w:rsidR="00834514" w:rsidRPr="005B176E">
        <w:rPr>
          <w:rFonts w:ascii="Times New Roman" w:hAnsi="Times New Roman" w:cs="Times New Roman"/>
          <w:sz w:val="28"/>
          <w:szCs w:val="28"/>
        </w:rPr>
        <w:t> </w:t>
      </w:r>
      <w:r w:rsidR="00EE5E57" w:rsidRPr="005B176E">
        <w:rPr>
          <w:rFonts w:ascii="Times New Roman" w:hAnsi="Times New Roman" w:cs="Times New Roman"/>
          <w:sz w:val="28"/>
          <w:szCs w:val="28"/>
        </w:rPr>
        <w:t>i.</w:t>
      </w:r>
      <w:r w:rsidR="00834514" w:rsidRPr="005B176E">
        <w:rPr>
          <w:rFonts w:ascii="Times New Roman" w:hAnsi="Times New Roman" w:cs="Times New Roman"/>
          <w:sz w:val="28"/>
          <w:szCs w:val="28"/>
        </w:rPr>
        <w:t>,</w:t>
      </w:r>
      <w:r w:rsidR="00EE5E57" w:rsidRPr="005B176E">
        <w:rPr>
          <w:rFonts w:ascii="Times New Roman" w:hAnsi="Times New Roman" w:cs="Times New Roman"/>
          <w:sz w:val="28"/>
          <w:szCs w:val="28"/>
        </w:rPr>
        <w:t xml:space="preserve"> </w:t>
      </w:r>
      <w:r w:rsidR="004C7B95" w:rsidRPr="005B176E">
        <w:rPr>
          <w:rFonts w:ascii="Times New Roman" w:hAnsi="Times New Roman" w:cs="Times New Roman"/>
          <w:sz w:val="28"/>
          <w:szCs w:val="28"/>
        </w:rPr>
        <w:t xml:space="preserve">līdz </w:t>
      </w:r>
      <w:r w:rsidR="003B5A84" w:rsidRPr="005B176E">
        <w:rPr>
          <w:rFonts w:ascii="Times New Roman" w:hAnsi="Times New Roman" w:cs="Times New Roman"/>
          <w:sz w:val="28"/>
          <w:szCs w:val="28"/>
        </w:rPr>
        <w:t>358</w:t>
      </w:r>
      <w:r w:rsidR="00834514" w:rsidRPr="005B176E">
        <w:rPr>
          <w:rFonts w:ascii="Times New Roman" w:hAnsi="Times New Roman" w:cs="Times New Roman"/>
          <w:sz w:val="28"/>
          <w:szCs w:val="28"/>
        </w:rPr>
        <w:t> </w:t>
      </w:r>
      <w:r w:rsidR="003B5A84" w:rsidRPr="005B176E">
        <w:rPr>
          <w:rFonts w:ascii="Times New Roman" w:hAnsi="Times New Roman" w:cs="Times New Roman"/>
          <w:sz w:val="28"/>
          <w:szCs w:val="28"/>
        </w:rPr>
        <w:t>494,39</w:t>
      </w:r>
      <w:r w:rsidR="00834514" w:rsidRPr="005B176E">
        <w:rPr>
          <w:rFonts w:ascii="Times New Roman" w:hAnsi="Times New Roman" w:cs="Times New Roman"/>
          <w:sz w:val="28"/>
          <w:szCs w:val="28"/>
        </w:rPr>
        <w:t> </w:t>
      </w:r>
      <w:proofErr w:type="spellStart"/>
      <w:r w:rsidR="00EE5E57" w:rsidRPr="005B176E">
        <w:rPr>
          <w:rFonts w:ascii="Times New Roman" w:hAnsi="Times New Roman" w:cs="Times New Roman"/>
          <w:i/>
          <w:iCs/>
          <w:sz w:val="28"/>
          <w:szCs w:val="28"/>
        </w:rPr>
        <w:t>euro</w:t>
      </w:r>
      <w:proofErr w:type="spellEnd"/>
      <w:r w:rsidR="00EE5E57" w:rsidRPr="005B176E">
        <w:rPr>
          <w:rFonts w:ascii="Times New Roman" w:hAnsi="Times New Roman" w:cs="Times New Roman"/>
          <w:sz w:val="28"/>
          <w:szCs w:val="28"/>
        </w:rPr>
        <w:t>. Projekta īstenošanai nepieciešams nacionālais līdzfinansējums</w:t>
      </w:r>
      <w:r w:rsidR="00FF6FF6" w:rsidRPr="005B176E">
        <w:rPr>
          <w:rFonts w:ascii="Times New Roman" w:hAnsi="Times New Roman" w:cs="Times New Roman"/>
          <w:sz w:val="28"/>
          <w:szCs w:val="28"/>
        </w:rPr>
        <w:t xml:space="preserve"> līdz </w:t>
      </w:r>
      <w:r w:rsidR="003B5A84" w:rsidRPr="005B176E">
        <w:rPr>
          <w:rFonts w:ascii="Times New Roman" w:hAnsi="Times New Roman" w:cs="Times New Roman"/>
          <w:sz w:val="28"/>
          <w:szCs w:val="28"/>
        </w:rPr>
        <w:t>89</w:t>
      </w:r>
      <w:r w:rsidR="00834514" w:rsidRPr="005B176E">
        <w:rPr>
          <w:rFonts w:ascii="Times New Roman" w:hAnsi="Times New Roman" w:cs="Times New Roman"/>
          <w:sz w:val="28"/>
          <w:szCs w:val="28"/>
        </w:rPr>
        <w:t> </w:t>
      </w:r>
      <w:r w:rsidR="003B5A84" w:rsidRPr="005B176E">
        <w:rPr>
          <w:rFonts w:ascii="Times New Roman" w:hAnsi="Times New Roman" w:cs="Times New Roman"/>
          <w:sz w:val="28"/>
          <w:szCs w:val="28"/>
        </w:rPr>
        <w:t>623,61</w:t>
      </w:r>
      <w:r w:rsidR="00834514" w:rsidRPr="005B176E">
        <w:rPr>
          <w:rFonts w:ascii="Times New Roman" w:hAnsi="Times New Roman" w:cs="Times New Roman"/>
          <w:sz w:val="28"/>
          <w:szCs w:val="28"/>
        </w:rPr>
        <w:t> </w:t>
      </w:r>
      <w:proofErr w:type="spellStart"/>
      <w:r w:rsidR="00FF6FF6" w:rsidRPr="005B176E">
        <w:rPr>
          <w:rFonts w:ascii="Times New Roman" w:hAnsi="Times New Roman" w:cs="Times New Roman"/>
          <w:i/>
          <w:iCs/>
          <w:sz w:val="28"/>
          <w:szCs w:val="28"/>
        </w:rPr>
        <w:t>euro</w:t>
      </w:r>
      <w:proofErr w:type="spellEnd"/>
      <w:r w:rsidR="00FF6FF6" w:rsidRPr="005B176E">
        <w:rPr>
          <w:rFonts w:ascii="Times New Roman" w:hAnsi="Times New Roman" w:cs="Times New Roman"/>
          <w:sz w:val="28"/>
          <w:szCs w:val="28"/>
        </w:rPr>
        <w:t xml:space="preserve"> (20</w:t>
      </w:r>
      <w:r w:rsidR="00834514" w:rsidRPr="005B176E">
        <w:rPr>
          <w:rFonts w:ascii="Times New Roman" w:hAnsi="Times New Roman" w:cs="Times New Roman"/>
          <w:sz w:val="28"/>
          <w:szCs w:val="28"/>
        </w:rPr>
        <w:t> </w:t>
      </w:r>
      <w:r w:rsidR="00FF6FF6" w:rsidRPr="005B176E">
        <w:rPr>
          <w:rFonts w:ascii="Times New Roman" w:hAnsi="Times New Roman" w:cs="Times New Roman"/>
          <w:sz w:val="28"/>
          <w:szCs w:val="28"/>
        </w:rPr>
        <w:t xml:space="preserve">% no attiecināmajām izmaksām), finansējums </w:t>
      </w:r>
      <w:r w:rsidR="00EE5E57" w:rsidRPr="005B176E">
        <w:rPr>
          <w:rFonts w:ascii="Times New Roman" w:hAnsi="Times New Roman" w:cs="Times New Roman"/>
          <w:sz w:val="28"/>
          <w:szCs w:val="28"/>
        </w:rPr>
        <w:t>pievienotās vērtības nodokļa samaksai</w:t>
      </w:r>
      <w:r w:rsidR="00FF6FF6" w:rsidRPr="005B176E">
        <w:rPr>
          <w:rFonts w:ascii="Times New Roman" w:hAnsi="Times New Roman" w:cs="Times New Roman"/>
          <w:sz w:val="28"/>
          <w:szCs w:val="28"/>
        </w:rPr>
        <w:t xml:space="preserve"> līdz </w:t>
      </w:r>
      <w:r w:rsidR="00D43BA6" w:rsidRPr="005B176E">
        <w:rPr>
          <w:rFonts w:ascii="Times New Roman" w:hAnsi="Times New Roman" w:cs="Times New Roman"/>
          <w:sz w:val="28"/>
          <w:szCs w:val="28"/>
        </w:rPr>
        <w:t>94</w:t>
      </w:r>
      <w:r w:rsidR="001C5770" w:rsidRPr="005B176E">
        <w:rPr>
          <w:rFonts w:ascii="Times New Roman" w:hAnsi="Times New Roman" w:cs="Times New Roman"/>
          <w:sz w:val="28"/>
          <w:szCs w:val="28"/>
        </w:rPr>
        <w:t> </w:t>
      </w:r>
      <w:r w:rsidR="00D43BA6" w:rsidRPr="005B176E">
        <w:rPr>
          <w:rFonts w:ascii="Times New Roman" w:hAnsi="Times New Roman" w:cs="Times New Roman"/>
          <w:sz w:val="28"/>
          <w:szCs w:val="28"/>
        </w:rPr>
        <w:t>104,78</w:t>
      </w:r>
      <w:r w:rsidR="008F6B29" w:rsidRPr="005B176E">
        <w:rPr>
          <w:rFonts w:ascii="Times New Roman" w:hAnsi="Times New Roman" w:cs="Times New Roman"/>
          <w:sz w:val="28"/>
          <w:szCs w:val="28"/>
        </w:rPr>
        <w:t> </w:t>
      </w:r>
      <w:proofErr w:type="spellStart"/>
      <w:r w:rsidR="00FF6FF6" w:rsidRPr="005B176E">
        <w:rPr>
          <w:rFonts w:ascii="Times New Roman" w:hAnsi="Times New Roman" w:cs="Times New Roman"/>
          <w:i/>
          <w:iCs/>
          <w:sz w:val="28"/>
          <w:szCs w:val="28"/>
        </w:rPr>
        <w:t>euro</w:t>
      </w:r>
      <w:proofErr w:type="spellEnd"/>
      <w:r w:rsidR="00FF6FF6" w:rsidRPr="005B176E">
        <w:rPr>
          <w:rFonts w:ascii="Times New Roman" w:hAnsi="Times New Roman" w:cs="Times New Roman"/>
          <w:sz w:val="28"/>
          <w:szCs w:val="28"/>
        </w:rPr>
        <w:t xml:space="preserve"> un valsts budžeta priekšfinansējums līdz </w:t>
      </w:r>
      <w:bookmarkStart w:id="5" w:name="_Hlk223621204"/>
      <w:r w:rsidR="00D43BA6" w:rsidRPr="005B176E">
        <w:rPr>
          <w:rFonts w:ascii="Times New Roman" w:hAnsi="Times New Roman" w:cs="Times New Roman"/>
          <w:sz w:val="28"/>
          <w:szCs w:val="28"/>
        </w:rPr>
        <w:t>179</w:t>
      </w:r>
      <w:r w:rsidR="00834514" w:rsidRPr="005B176E">
        <w:rPr>
          <w:rFonts w:ascii="Times New Roman" w:hAnsi="Times New Roman" w:cs="Times New Roman"/>
          <w:sz w:val="28"/>
          <w:szCs w:val="28"/>
        </w:rPr>
        <w:t> </w:t>
      </w:r>
      <w:r w:rsidR="00D43BA6" w:rsidRPr="005B176E">
        <w:rPr>
          <w:rFonts w:ascii="Times New Roman" w:hAnsi="Times New Roman" w:cs="Times New Roman"/>
          <w:sz w:val="28"/>
          <w:szCs w:val="28"/>
        </w:rPr>
        <w:t>247,20</w:t>
      </w:r>
      <w:r w:rsidR="00834514" w:rsidRPr="005B176E">
        <w:rPr>
          <w:rFonts w:ascii="Times New Roman" w:hAnsi="Times New Roman" w:cs="Times New Roman"/>
          <w:sz w:val="28"/>
          <w:szCs w:val="28"/>
        </w:rPr>
        <w:t> </w:t>
      </w:r>
      <w:proofErr w:type="spellStart"/>
      <w:r w:rsidR="00FF6FF6" w:rsidRPr="005B176E">
        <w:rPr>
          <w:rFonts w:ascii="Times New Roman" w:hAnsi="Times New Roman" w:cs="Times New Roman"/>
          <w:i/>
          <w:iCs/>
          <w:sz w:val="28"/>
          <w:szCs w:val="28"/>
        </w:rPr>
        <w:t>euro</w:t>
      </w:r>
      <w:bookmarkEnd w:id="5"/>
      <w:proofErr w:type="spellEnd"/>
      <w:r w:rsidR="00FF6FF6" w:rsidRPr="005B176E">
        <w:rPr>
          <w:rFonts w:ascii="Times New Roman" w:hAnsi="Times New Roman" w:cs="Times New Roman"/>
          <w:sz w:val="28"/>
          <w:szCs w:val="28"/>
        </w:rPr>
        <w:t>, jo ES līdzfinansējums tiek piešķirts divos maksājumos: 50</w:t>
      </w:r>
      <w:r w:rsidR="00834514" w:rsidRPr="005B176E">
        <w:rPr>
          <w:rFonts w:ascii="Times New Roman" w:hAnsi="Times New Roman" w:cs="Times New Roman"/>
          <w:sz w:val="28"/>
          <w:szCs w:val="28"/>
        </w:rPr>
        <w:t> </w:t>
      </w:r>
      <w:r w:rsidR="00FF6FF6" w:rsidRPr="005B176E">
        <w:rPr>
          <w:rFonts w:ascii="Times New Roman" w:hAnsi="Times New Roman" w:cs="Times New Roman"/>
          <w:sz w:val="28"/>
          <w:szCs w:val="28"/>
        </w:rPr>
        <w:t>% priekšfinansējuma veidā pēc granta līguma noslēgšanas un atlikusī daļa pēc projekta pabeigšanas.</w:t>
      </w:r>
      <w:r w:rsidR="007831E6" w:rsidRPr="005B176E">
        <w:rPr>
          <w:rFonts w:ascii="Times New Roman" w:hAnsi="Times New Roman" w:cs="Times New Roman"/>
          <w:sz w:val="28"/>
          <w:szCs w:val="28"/>
        </w:rPr>
        <w:t xml:space="preserve"> Priekšfinansējums 179</w:t>
      </w:r>
      <w:r w:rsidR="00834514" w:rsidRPr="005B176E">
        <w:rPr>
          <w:rFonts w:ascii="Times New Roman" w:hAnsi="Times New Roman" w:cs="Times New Roman"/>
          <w:sz w:val="28"/>
          <w:szCs w:val="28"/>
        </w:rPr>
        <w:t> </w:t>
      </w:r>
      <w:r w:rsidR="007831E6" w:rsidRPr="005B176E">
        <w:rPr>
          <w:rFonts w:ascii="Times New Roman" w:hAnsi="Times New Roman" w:cs="Times New Roman"/>
          <w:sz w:val="28"/>
          <w:szCs w:val="28"/>
        </w:rPr>
        <w:t>247,20</w:t>
      </w:r>
      <w:r w:rsidR="00834514" w:rsidRPr="005B176E">
        <w:rPr>
          <w:rFonts w:ascii="Times New Roman" w:hAnsi="Times New Roman" w:cs="Times New Roman"/>
          <w:sz w:val="28"/>
          <w:szCs w:val="28"/>
        </w:rPr>
        <w:t> </w:t>
      </w:r>
      <w:proofErr w:type="spellStart"/>
      <w:r w:rsidR="007831E6" w:rsidRPr="005B176E">
        <w:rPr>
          <w:rFonts w:ascii="Times New Roman" w:hAnsi="Times New Roman" w:cs="Times New Roman"/>
          <w:i/>
          <w:iCs/>
          <w:sz w:val="28"/>
          <w:szCs w:val="28"/>
        </w:rPr>
        <w:t>euro</w:t>
      </w:r>
      <w:proofErr w:type="spellEnd"/>
      <w:r w:rsidR="007831E6" w:rsidRPr="005B176E">
        <w:rPr>
          <w:rFonts w:ascii="Times New Roman" w:hAnsi="Times New Roman" w:cs="Times New Roman"/>
          <w:sz w:val="28"/>
          <w:szCs w:val="28"/>
        </w:rPr>
        <w:t xml:space="preserve"> apmērā tika saņemts 2026.</w:t>
      </w:r>
      <w:r w:rsidR="00834514" w:rsidRPr="005B176E">
        <w:rPr>
          <w:rFonts w:ascii="Times New Roman" w:hAnsi="Times New Roman" w:cs="Times New Roman"/>
          <w:sz w:val="28"/>
          <w:szCs w:val="28"/>
        </w:rPr>
        <w:t> </w:t>
      </w:r>
      <w:r w:rsidR="007831E6" w:rsidRPr="005B176E">
        <w:rPr>
          <w:rFonts w:ascii="Times New Roman" w:hAnsi="Times New Roman" w:cs="Times New Roman"/>
          <w:sz w:val="28"/>
          <w:szCs w:val="28"/>
        </w:rPr>
        <w:t>gada 25.</w:t>
      </w:r>
      <w:r w:rsidR="00834514" w:rsidRPr="005B176E">
        <w:rPr>
          <w:rFonts w:ascii="Times New Roman" w:hAnsi="Times New Roman" w:cs="Times New Roman"/>
          <w:sz w:val="28"/>
          <w:szCs w:val="28"/>
        </w:rPr>
        <w:t> </w:t>
      </w:r>
      <w:r w:rsidR="007831E6" w:rsidRPr="005B176E">
        <w:rPr>
          <w:rFonts w:ascii="Times New Roman" w:hAnsi="Times New Roman" w:cs="Times New Roman"/>
          <w:sz w:val="28"/>
          <w:szCs w:val="28"/>
        </w:rPr>
        <w:t>februārī.</w:t>
      </w:r>
    </w:p>
    <w:p w14:paraId="3FBAFE19" w14:textId="38F858ED" w:rsidR="001B41FA" w:rsidRDefault="001B41FA" w:rsidP="005F1C45">
      <w:pPr>
        <w:spacing w:after="0" w:line="240" w:lineRule="auto"/>
        <w:ind w:firstLine="720"/>
        <w:jc w:val="both"/>
        <w:rPr>
          <w:rFonts w:ascii="Times New Roman" w:hAnsi="Times New Roman" w:cs="Times New Roman"/>
          <w:sz w:val="28"/>
          <w:szCs w:val="28"/>
        </w:rPr>
      </w:pPr>
      <w:r w:rsidRPr="001B41FA">
        <w:rPr>
          <w:rFonts w:ascii="Times New Roman" w:hAnsi="Times New Roman" w:cs="Times New Roman"/>
          <w:sz w:val="28"/>
          <w:szCs w:val="28"/>
        </w:rPr>
        <w:lastRenderedPageBreak/>
        <w:t>Projektam plānoto finansējumu plānots apgūt 2026. gadā. Vienlaikus, ja projekta ieviešanas gaitā būs novirzes no sākotnēji plānotā, Iekšlietu ministrija (Nodokļu un muitas policija) projekta pabeigšanai 2027. gadā nepieciešamo finansējumu lūgs pārdalīt normatīvajos aktos noteiktā kārtībā.</w:t>
      </w:r>
    </w:p>
    <w:p w14:paraId="053E1FEF" w14:textId="60B5F669" w:rsidR="00E43731" w:rsidRPr="00BF1114" w:rsidRDefault="00E43731" w:rsidP="005F1C45">
      <w:pPr>
        <w:spacing w:after="0" w:line="240" w:lineRule="auto"/>
        <w:ind w:firstLine="720"/>
        <w:jc w:val="both"/>
        <w:rPr>
          <w:rFonts w:ascii="Times New Roman" w:hAnsi="Times New Roman" w:cs="Times New Roman"/>
          <w:sz w:val="28"/>
          <w:szCs w:val="28"/>
        </w:rPr>
      </w:pPr>
      <w:r w:rsidRPr="00BF1114">
        <w:rPr>
          <w:rFonts w:ascii="Times New Roman" w:hAnsi="Times New Roman" w:cs="Times New Roman"/>
          <w:sz w:val="28"/>
          <w:szCs w:val="28"/>
        </w:rPr>
        <w:t>Projekta “</w:t>
      </w:r>
      <w:r w:rsidR="00D43BA6" w:rsidRPr="005B176E">
        <w:rPr>
          <w:rFonts w:ascii="Times New Roman" w:hAnsi="Times New Roman" w:cs="Times New Roman"/>
          <w:sz w:val="28"/>
          <w:szCs w:val="28"/>
        </w:rPr>
        <w:t>Pārliecinošu pierādījumu iegūšana, izmantojot jaunākās novērošanas sistēmas</w:t>
      </w:r>
      <w:r w:rsidRPr="00BF1114">
        <w:rPr>
          <w:rFonts w:ascii="Times New Roman" w:hAnsi="Times New Roman" w:cs="Times New Roman"/>
          <w:sz w:val="28"/>
          <w:szCs w:val="28"/>
        </w:rPr>
        <w:t xml:space="preserve">” </w:t>
      </w:r>
      <w:r w:rsidR="00FF6FF6" w:rsidRPr="00BF1114">
        <w:rPr>
          <w:rFonts w:ascii="Times New Roman" w:hAnsi="Times New Roman" w:cs="Times New Roman"/>
          <w:sz w:val="28"/>
          <w:szCs w:val="28"/>
        </w:rPr>
        <w:t xml:space="preserve">finansējuma avotu un </w:t>
      </w:r>
      <w:r w:rsidRPr="00BF1114">
        <w:rPr>
          <w:rFonts w:ascii="Times New Roman" w:hAnsi="Times New Roman" w:cs="Times New Roman"/>
          <w:sz w:val="28"/>
          <w:szCs w:val="28"/>
        </w:rPr>
        <w:t>izdevumu provizoriskais sadalījums pa gadiem norādīts</w:t>
      </w:r>
      <w:r w:rsidR="00902A79">
        <w:rPr>
          <w:rFonts w:ascii="Times New Roman" w:hAnsi="Times New Roman" w:cs="Times New Roman"/>
          <w:sz w:val="28"/>
          <w:szCs w:val="28"/>
        </w:rPr>
        <w:t xml:space="preserve"> turpmāk</w:t>
      </w:r>
      <w:r w:rsidRPr="00BF1114">
        <w:rPr>
          <w:rFonts w:ascii="Times New Roman" w:hAnsi="Times New Roman" w:cs="Times New Roman"/>
          <w:sz w:val="28"/>
          <w:szCs w:val="28"/>
        </w:rPr>
        <w:t xml:space="preserve"> tabulā.</w:t>
      </w:r>
    </w:p>
    <w:tbl>
      <w:tblPr>
        <w:tblW w:w="89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57" w:type="dxa"/>
        </w:tblCellMar>
        <w:tblLook w:val="04A0" w:firstRow="1" w:lastRow="0" w:firstColumn="1" w:lastColumn="0" w:noHBand="0" w:noVBand="1"/>
      </w:tblPr>
      <w:tblGrid>
        <w:gridCol w:w="4428"/>
        <w:gridCol w:w="1560"/>
        <w:gridCol w:w="1417"/>
        <w:gridCol w:w="1559"/>
      </w:tblGrid>
      <w:tr w:rsidR="00E43731" w:rsidRPr="00225153" w14:paraId="15B4BD42" w14:textId="77777777" w:rsidTr="00E15230">
        <w:trPr>
          <w:trHeight w:val="333"/>
        </w:trPr>
        <w:tc>
          <w:tcPr>
            <w:tcW w:w="7405" w:type="dxa"/>
            <w:gridSpan w:val="3"/>
            <w:tcBorders>
              <w:top w:val="nil"/>
              <w:left w:val="nil"/>
              <w:bottom w:val="single" w:sz="4" w:space="0" w:color="auto"/>
              <w:right w:val="nil"/>
            </w:tcBorders>
            <w:shd w:val="clear" w:color="auto" w:fill="auto"/>
            <w:tcMar>
              <w:top w:w="0" w:type="dxa"/>
              <w:left w:w="108" w:type="dxa"/>
              <w:bottom w:w="0" w:type="dxa"/>
              <w:right w:w="108" w:type="dxa"/>
            </w:tcMar>
            <w:vAlign w:val="center"/>
          </w:tcPr>
          <w:p w14:paraId="3B5BC8B9" w14:textId="5DD6D154" w:rsidR="00E43731" w:rsidRPr="00286E8D" w:rsidRDefault="00E43731" w:rsidP="00E15230">
            <w:pPr>
              <w:spacing w:before="100" w:beforeAutospacing="1" w:after="0" w:line="240" w:lineRule="auto"/>
              <w:rPr>
                <w:rFonts w:ascii="Times New Roman" w:hAnsi="Times New Roman" w:cs="Times New Roman"/>
                <w:bCs/>
                <w:sz w:val="24"/>
                <w:szCs w:val="24"/>
                <w:u w:val="single"/>
              </w:rPr>
            </w:pPr>
          </w:p>
        </w:tc>
        <w:tc>
          <w:tcPr>
            <w:tcW w:w="1559" w:type="dxa"/>
            <w:tcBorders>
              <w:top w:val="nil"/>
              <w:left w:val="nil"/>
              <w:bottom w:val="single" w:sz="4" w:space="0" w:color="auto"/>
              <w:right w:val="nil"/>
            </w:tcBorders>
            <w:shd w:val="clear" w:color="auto" w:fill="auto"/>
            <w:vAlign w:val="center"/>
          </w:tcPr>
          <w:p w14:paraId="4B304430" w14:textId="1E2C1B34" w:rsidR="00E43731" w:rsidRPr="00286E8D" w:rsidRDefault="00E43731" w:rsidP="00E15230">
            <w:pPr>
              <w:spacing w:before="100" w:beforeAutospacing="1" w:after="0" w:line="240" w:lineRule="auto"/>
              <w:jc w:val="right"/>
              <w:rPr>
                <w:rFonts w:ascii="Times New Roman" w:hAnsi="Times New Roman" w:cs="Times New Roman"/>
                <w:bCs/>
                <w:sz w:val="24"/>
                <w:szCs w:val="24"/>
                <w:u w:val="single"/>
              </w:rPr>
            </w:pPr>
          </w:p>
        </w:tc>
      </w:tr>
      <w:tr w:rsidR="00E43731" w:rsidRPr="006A322C" w14:paraId="18A21F44" w14:textId="77777777" w:rsidTr="00E15230">
        <w:trPr>
          <w:trHeight w:val="333"/>
        </w:trPr>
        <w:tc>
          <w:tcPr>
            <w:tcW w:w="4428" w:type="dxa"/>
            <w:tcBorders>
              <w:top w:val="single" w:sz="4" w:space="0" w:color="auto"/>
              <w:left w:val="single" w:sz="4" w:space="0" w:color="auto"/>
              <w:bottom w:val="single" w:sz="4" w:space="0" w:color="auto"/>
            </w:tcBorders>
            <w:tcMar>
              <w:top w:w="0" w:type="dxa"/>
              <w:left w:w="108" w:type="dxa"/>
              <w:bottom w:w="0" w:type="dxa"/>
              <w:right w:w="108" w:type="dxa"/>
            </w:tcMar>
            <w:hideMark/>
          </w:tcPr>
          <w:p w14:paraId="51CD3BF5" w14:textId="3602D44C" w:rsidR="00E43731" w:rsidRPr="006A322C" w:rsidRDefault="000B529D" w:rsidP="005B176E">
            <w:pPr>
              <w:spacing w:before="100" w:beforeAutospacing="1" w:after="0" w:line="240" w:lineRule="auto"/>
              <w:rPr>
                <w:rFonts w:ascii="Times New Roman" w:hAnsi="Times New Roman" w:cs="Times New Roman"/>
                <w:b/>
                <w:sz w:val="24"/>
                <w:szCs w:val="24"/>
              </w:rPr>
            </w:pPr>
            <w:r>
              <w:rPr>
                <w:rFonts w:ascii="Times New Roman" w:hAnsi="Times New Roman" w:cs="Times New Roman"/>
                <w:b/>
                <w:sz w:val="24"/>
                <w:szCs w:val="24"/>
              </w:rPr>
              <w:t>Finansējuma avoti</w:t>
            </w:r>
            <w:r w:rsidR="009172AD">
              <w:rPr>
                <w:rFonts w:ascii="Times New Roman" w:hAnsi="Times New Roman" w:cs="Times New Roman"/>
                <w:b/>
                <w:sz w:val="24"/>
                <w:szCs w:val="24"/>
              </w:rPr>
              <w:t>/</w:t>
            </w:r>
            <w:r>
              <w:rPr>
                <w:rFonts w:ascii="Times New Roman" w:hAnsi="Times New Roman" w:cs="Times New Roman"/>
                <w:b/>
                <w:sz w:val="24"/>
                <w:szCs w:val="24"/>
              </w:rPr>
              <w:t>plānotie izdevumi</w:t>
            </w:r>
          </w:p>
        </w:tc>
        <w:tc>
          <w:tcPr>
            <w:tcW w:w="1560" w:type="dxa"/>
            <w:tcBorders>
              <w:top w:val="single" w:sz="4" w:space="0" w:color="auto"/>
              <w:bottom w:val="single" w:sz="4" w:space="0" w:color="auto"/>
            </w:tcBorders>
            <w:tcMar>
              <w:top w:w="0" w:type="dxa"/>
              <w:left w:w="108" w:type="dxa"/>
              <w:bottom w:w="0" w:type="dxa"/>
              <w:right w:w="108" w:type="dxa"/>
            </w:tcMar>
            <w:vAlign w:val="center"/>
            <w:hideMark/>
          </w:tcPr>
          <w:p w14:paraId="4981FB92" w14:textId="3C9289D8" w:rsidR="00E43731" w:rsidRPr="006A322C" w:rsidRDefault="00D43BA6" w:rsidP="00E15230">
            <w:pPr>
              <w:spacing w:before="100" w:beforeAutospacing="1" w:after="0" w:line="240" w:lineRule="auto"/>
              <w:jc w:val="center"/>
              <w:rPr>
                <w:rFonts w:ascii="Times New Roman" w:hAnsi="Times New Roman" w:cs="Times New Roman"/>
                <w:b/>
                <w:sz w:val="24"/>
                <w:szCs w:val="24"/>
              </w:rPr>
            </w:pPr>
            <w:r w:rsidRPr="006A322C">
              <w:rPr>
                <w:rFonts w:ascii="Times New Roman" w:hAnsi="Times New Roman" w:cs="Times New Roman"/>
                <w:b/>
                <w:sz w:val="24"/>
                <w:szCs w:val="24"/>
              </w:rPr>
              <w:t>202</w:t>
            </w:r>
            <w:r>
              <w:rPr>
                <w:rFonts w:ascii="Times New Roman" w:hAnsi="Times New Roman" w:cs="Times New Roman"/>
                <w:b/>
                <w:sz w:val="24"/>
                <w:szCs w:val="24"/>
              </w:rPr>
              <w:t>6</w:t>
            </w:r>
            <w:r w:rsidR="009172AD">
              <w:rPr>
                <w:rFonts w:ascii="Times New Roman" w:hAnsi="Times New Roman" w:cs="Times New Roman"/>
                <w:b/>
                <w:sz w:val="24"/>
                <w:szCs w:val="24"/>
              </w:rPr>
              <w:t xml:space="preserve"> </w:t>
            </w:r>
            <w:r w:rsidR="009172AD" w:rsidRPr="005B176E">
              <w:rPr>
                <w:rFonts w:ascii="Times New Roman" w:hAnsi="Times New Roman" w:cs="Times New Roman"/>
                <w:bCs/>
                <w:i/>
                <w:iCs/>
                <w:sz w:val="24"/>
                <w:szCs w:val="24"/>
              </w:rPr>
              <w:t>(</w:t>
            </w:r>
            <w:proofErr w:type="spellStart"/>
            <w:r w:rsidR="009172AD">
              <w:rPr>
                <w:rFonts w:ascii="Times New Roman" w:hAnsi="Times New Roman" w:cs="Times New Roman"/>
                <w:bCs/>
                <w:i/>
                <w:sz w:val="24"/>
                <w:szCs w:val="24"/>
              </w:rPr>
              <w:t>euro</w:t>
            </w:r>
            <w:proofErr w:type="spellEnd"/>
            <w:r w:rsidR="009172AD">
              <w:rPr>
                <w:rFonts w:ascii="Times New Roman" w:hAnsi="Times New Roman" w:cs="Times New Roman"/>
                <w:bCs/>
                <w:i/>
                <w:sz w:val="24"/>
                <w:szCs w:val="24"/>
              </w:rPr>
              <w:t>)</w:t>
            </w:r>
          </w:p>
        </w:tc>
        <w:tc>
          <w:tcPr>
            <w:tcW w:w="1417" w:type="dxa"/>
            <w:tcBorders>
              <w:top w:val="single" w:sz="4" w:space="0" w:color="auto"/>
              <w:bottom w:val="single" w:sz="4" w:space="0" w:color="auto"/>
            </w:tcBorders>
            <w:shd w:val="clear" w:color="auto" w:fill="auto"/>
            <w:vAlign w:val="center"/>
          </w:tcPr>
          <w:p w14:paraId="1A9CFA84" w14:textId="3BC7F62F" w:rsidR="00E43731" w:rsidRPr="006A322C" w:rsidRDefault="00D43BA6" w:rsidP="00E15230">
            <w:pPr>
              <w:spacing w:before="100" w:beforeAutospacing="1" w:after="0" w:line="240" w:lineRule="auto"/>
              <w:jc w:val="center"/>
              <w:rPr>
                <w:rFonts w:ascii="Times New Roman" w:hAnsi="Times New Roman" w:cs="Times New Roman"/>
                <w:b/>
                <w:sz w:val="24"/>
                <w:szCs w:val="24"/>
              </w:rPr>
            </w:pPr>
            <w:r w:rsidRPr="006A322C">
              <w:rPr>
                <w:rFonts w:ascii="Times New Roman" w:hAnsi="Times New Roman" w:cs="Times New Roman"/>
                <w:b/>
                <w:sz w:val="24"/>
                <w:szCs w:val="24"/>
              </w:rPr>
              <w:t>202</w:t>
            </w:r>
            <w:r>
              <w:rPr>
                <w:rFonts w:ascii="Times New Roman" w:hAnsi="Times New Roman" w:cs="Times New Roman"/>
                <w:b/>
                <w:sz w:val="24"/>
                <w:szCs w:val="24"/>
              </w:rPr>
              <w:t>7</w:t>
            </w:r>
            <w:r w:rsidR="009172AD">
              <w:rPr>
                <w:rFonts w:ascii="Times New Roman" w:hAnsi="Times New Roman" w:cs="Times New Roman"/>
                <w:b/>
                <w:sz w:val="24"/>
                <w:szCs w:val="24"/>
              </w:rPr>
              <w:t xml:space="preserve"> </w:t>
            </w:r>
            <w:r w:rsidR="009172AD" w:rsidRPr="005B176E">
              <w:rPr>
                <w:rFonts w:ascii="Times New Roman" w:hAnsi="Times New Roman" w:cs="Times New Roman"/>
                <w:bCs/>
                <w:i/>
                <w:iCs/>
                <w:sz w:val="24"/>
                <w:szCs w:val="24"/>
              </w:rPr>
              <w:t>(</w:t>
            </w:r>
            <w:proofErr w:type="spellStart"/>
            <w:r w:rsidR="009172AD">
              <w:rPr>
                <w:rFonts w:ascii="Times New Roman" w:hAnsi="Times New Roman" w:cs="Times New Roman"/>
                <w:bCs/>
                <w:i/>
                <w:sz w:val="24"/>
                <w:szCs w:val="24"/>
              </w:rPr>
              <w:t>euro</w:t>
            </w:r>
            <w:proofErr w:type="spellEnd"/>
            <w:r w:rsidR="009172AD">
              <w:rPr>
                <w:rFonts w:ascii="Times New Roman" w:hAnsi="Times New Roman" w:cs="Times New Roman"/>
                <w:bCs/>
                <w:i/>
                <w:sz w:val="24"/>
                <w:szCs w:val="24"/>
              </w:rPr>
              <w:t>)</w:t>
            </w:r>
          </w:p>
        </w:tc>
        <w:tc>
          <w:tcPr>
            <w:tcW w:w="1559" w:type="dxa"/>
            <w:tcBorders>
              <w:top w:val="single" w:sz="4" w:space="0" w:color="auto"/>
              <w:bottom w:val="single" w:sz="4" w:space="0" w:color="auto"/>
            </w:tcBorders>
            <w:vAlign w:val="center"/>
          </w:tcPr>
          <w:p w14:paraId="134351B4" w14:textId="6BBFD431" w:rsidR="00E43731" w:rsidRPr="006A322C" w:rsidRDefault="00E43731" w:rsidP="00E15230">
            <w:pPr>
              <w:spacing w:before="100" w:beforeAutospacing="1" w:after="0" w:line="240" w:lineRule="auto"/>
              <w:jc w:val="center"/>
              <w:rPr>
                <w:rFonts w:ascii="Times New Roman" w:hAnsi="Times New Roman" w:cs="Times New Roman"/>
                <w:b/>
                <w:sz w:val="24"/>
                <w:szCs w:val="24"/>
              </w:rPr>
            </w:pPr>
            <w:r>
              <w:rPr>
                <w:rFonts w:ascii="Times New Roman" w:hAnsi="Times New Roman" w:cs="Times New Roman"/>
                <w:b/>
                <w:sz w:val="24"/>
                <w:szCs w:val="24"/>
              </w:rPr>
              <w:t>K</w:t>
            </w:r>
            <w:r w:rsidR="00103F79">
              <w:rPr>
                <w:rFonts w:ascii="Times New Roman" w:hAnsi="Times New Roman" w:cs="Times New Roman"/>
                <w:b/>
                <w:sz w:val="24"/>
                <w:szCs w:val="24"/>
              </w:rPr>
              <w:t>opā</w:t>
            </w:r>
            <w:r w:rsidR="009172AD">
              <w:rPr>
                <w:rFonts w:ascii="Times New Roman" w:hAnsi="Times New Roman" w:cs="Times New Roman"/>
                <w:bCs/>
                <w:i/>
                <w:sz w:val="24"/>
                <w:szCs w:val="24"/>
              </w:rPr>
              <w:t xml:space="preserve"> (</w:t>
            </w:r>
            <w:proofErr w:type="spellStart"/>
            <w:r w:rsidR="009172AD">
              <w:rPr>
                <w:rFonts w:ascii="Times New Roman" w:hAnsi="Times New Roman" w:cs="Times New Roman"/>
                <w:bCs/>
                <w:i/>
                <w:sz w:val="24"/>
                <w:szCs w:val="24"/>
              </w:rPr>
              <w:t>euro</w:t>
            </w:r>
            <w:proofErr w:type="spellEnd"/>
            <w:r w:rsidR="009172AD">
              <w:rPr>
                <w:rFonts w:ascii="Times New Roman" w:hAnsi="Times New Roman" w:cs="Times New Roman"/>
                <w:bCs/>
                <w:i/>
                <w:sz w:val="24"/>
                <w:szCs w:val="24"/>
              </w:rPr>
              <w:t>)</w:t>
            </w:r>
          </w:p>
        </w:tc>
      </w:tr>
      <w:tr w:rsidR="00E43731" w:rsidRPr="00D55B5F" w14:paraId="0613CC4C" w14:textId="77777777" w:rsidTr="00E15230">
        <w:trPr>
          <w:trHeight w:val="333"/>
        </w:trPr>
        <w:tc>
          <w:tcPr>
            <w:tcW w:w="4428" w:type="dxa"/>
            <w:tcMar>
              <w:top w:w="0" w:type="dxa"/>
              <w:left w:w="108" w:type="dxa"/>
              <w:bottom w:w="0" w:type="dxa"/>
              <w:right w:w="108" w:type="dxa"/>
            </w:tcMar>
          </w:tcPr>
          <w:p w14:paraId="1E962203" w14:textId="2633117A" w:rsidR="00E43731" w:rsidRPr="00D55B5F" w:rsidRDefault="00E43731" w:rsidP="00E15230">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ES līdzfinansējuma daļa, t</w:t>
            </w:r>
            <w:r w:rsidR="00292317">
              <w:rPr>
                <w:rFonts w:ascii="Times New Roman" w:hAnsi="Times New Roman" w:cs="Times New Roman"/>
                <w:sz w:val="24"/>
                <w:szCs w:val="24"/>
              </w:rPr>
              <w:t>ai skaitā</w:t>
            </w:r>
            <w:r>
              <w:rPr>
                <w:rFonts w:ascii="Times New Roman" w:hAnsi="Times New Roman" w:cs="Times New Roman"/>
                <w:sz w:val="24"/>
                <w:szCs w:val="24"/>
              </w:rPr>
              <w:t>:</w:t>
            </w:r>
          </w:p>
        </w:tc>
        <w:tc>
          <w:tcPr>
            <w:tcW w:w="1560" w:type="dxa"/>
            <w:tcMar>
              <w:top w:w="0" w:type="dxa"/>
              <w:left w:w="108" w:type="dxa"/>
              <w:bottom w:w="0" w:type="dxa"/>
              <w:right w:w="108" w:type="dxa"/>
            </w:tcMar>
            <w:vAlign w:val="center"/>
          </w:tcPr>
          <w:p w14:paraId="00A38A4F" w14:textId="76248ABF" w:rsidR="00E43731" w:rsidRPr="00D55B5F" w:rsidRDefault="00D43BA6" w:rsidP="00E15230">
            <w:pPr>
              <w:spacing w:after="0" w:line="240" w:lineRule="auto"/>
              <w:jc w:val="center"/>
              <w:rPr>
                <w:rFonts w:ascii="Times New Roman" w:hAnsi="Times New Roman" w:cs="Times New Roman"/>
                <w:sz w:val="24"/>
                <w:szCs w:val="24"/>
              </w:rPr>
            </w:pPr>
            <w:r w:rsidRPr="00D43BA6">
              <w:rPr>
                <w:rFonts w:ascii="Times New Roman" w:hAnsi="Times New Roman" w:cs="Times New Roman"/>
                <w:sz w:val="24"/>
                <w:szCs w:val="24"/>
              </w:rPr>
              <w:t>358</w:t>
            </w:r>
            <w:r>
              <w:rPr>
                <w:rFonts w:ascii="Times New Roman" w:hAnsi="Times New Roman" w:cs="Times New Roman"/>
                <w:sz w:val="24"/>
                <w:szCs w:val="24"/>
              </w:rPr>
              <w:t> </w:t>
            </w:r>
            <w:r w:rsidRPr="00D43BA6">
              <w:rPr>
                <w:rFonts w:ascii="Times New Roman" w:hAnsi="Times New Roman" w:cs="Times New Roman"/>
                <w:sz w:val="24"/>
                <w:szCs w:val="24"/>
              </w:rPr>
              <w:t>494</w:t>
            </w:r>
            <w:r>
              <w:rPr>
                <w:rFonts w:ascii="Times New Roman" w:hAnsi="Times New Roman" w:cs="Times New Roman"/>
                <w:sz w:val="24"/>
                <w:szCs w:val="24"/>
              </w:rPr>
              <w:t>,</w:t>
            </w:r>
            <w:r w:rsidRPr="00D43BA6">
              <w:rPr>
                <w:rFonts w:ascii="Times New Roman" w:hAnsi="Times New Roman" w:cs="Times New Roman"/>
                <w:sz w:val="24"/>
                <w:szCs w:val="24"/>
              </w:rPr>
              <w:t>39</w:t>
            </w:r>
          </w:p>
        </w:tc>
        <w:tc>
          <w:tcPr>
            <w:tcW w:w="1417" w:type="dxa"/>
            <w:shd w:val="clear" w:color="auto" w:fill="auto"/>
            <w:vAlign w:val="center"/>
          </w:tcPr>
          <w:p w14:paraId="1CFDBB8A" w14:textId="77777777" w:rsidR="00E43731" w:rsidRPr="00D55B5F" w:rsidRDefault="00E43731" w:rsidP="00E15230">
            <w:pPr>
              <w:spacing w:after="0" w:line="240" w:lineRule="auto"/>
              <w:jc w:val="center"/>
              <w:rPr>
                <w:rFonts w:ascii="Times New Roman" w:hAnsi="Times New Roman" w:cs="Times New Roman"/>
                <w:bCs/>
                <w:sz w:val="24"/>
                <w:szCs w:val="24"/>
              </w:rPr>
            </w:pPr>
          </w:p>
        </w:tc>
        <w:tc>
          <w:tcPr>
            <w:tcW w:w="1559" w:type="dxa"/>
            <w:vAlign w:val="center"/>
          </w:tcPr>
          <w:p w14:paraId="4D105182" w14:textId="49A2C501" w:rsidR="00E43731" w:rsidRPr="00933FF0" w:rsidRDefault="005A015D" w:rsidP="00E15230">
            <w:pPr>
              <w:spacing w:after="0" w:line="240" w:lineRule="auto"/>
              <w:jc w:val="center"/>
              <w:rPr>
                <w:rFonts w:ascii="Times New Roman" w:hAnsi="Times New Roman" w:cs="Times New Roman"/>
                <w:b/>
                <w:sz w:val="24"/>
                <w:szCs w:val="24"/>
              </w:rPr>
            </w:pPr>
            <w:r w:rsidRPr="005A015D">
              <w:rPr>
                <w:rFonts w:ascii="Times New Roman" w:hAnsi="Times New Roman" w:cs="Times New Roman"/>
                <w:b/>
                <w:sz w:val="24"/>
                <w:szCs w:val="24"/>
              </w:rPr>
              <w:t>358</w:t>
            </w:r>
            <w:r w:rsidR="009172AD">
              <w:rPr>
                <w:rFonts w:ascii="Times New Roman" w:hAnsi="Times New Roman" w:cs="Times New Roman"/>
                <w:b/>
                <w:sz w:val="24"/>
                <w:szCs w:val="24"/>
              </w:rPr>
              <w:t> </w:t>
            </w:r>
            <w:r w:rsidRPr="005A015D">
              <w:rPr>
                <w:rFonts w:ascii="Times New Roman" w:hAnsi="Times New Roman" w:cs="Times New Roman"/>
                <w:b/>
                <w:sz w:val="24"/>
                <w:szCs w:val="24"/>
              </w:rPr>
              <w:t>494,39</w:t>
            </w:r>
          </w:p>
        </w:tc>
      </w:tr>
      <w:tr w:rsidR="00103F79" w:rsidRPr="00D55B5F" w14:paraId="1E920C80" w14:textId="77777777" w:rsidTr="00E15230">
        <w:trPr>
          <w:trHeight w:val="333"/>
        </w:trPr>
        <w:tc>
          <w:tcPr>
            <w:tcW w:w="4428" w:type="dxa"/>
            <w:tcMar>
              <w:top w:w="0" w:type="dxa"/>
              <w:left w:w="108" w:type="dxa"/>
              <w:bottom w:w="0" w:type="dxa"/>
              <w:right w:w="108" w:type="dxa"/>
            </w:tcMar>
          </w:tcPr>
          <w:p w14:paraId="1270508F" w14:textId="6EA42BBE" w:rsidR="00103F79" w:rsidRPr="00103F79" w:rsidRDefault="00103F79" w:rsidP="00414DCA">
            <w:pPr>
              <w:spacing w:before="100" w:beforeAutospacing="1" w:after="0" w:line="240" w:lineRule="auto"/>
              <w:ind w:left="216"/>
              <w:rPr>
                <w:rFonts w:ascii="Times New Roman" w:hAnsi="Times New Roman" w:cs="Times New Roman"/>
                <w:i/>
                <w:iCs/>
                <w:sz w:val="24"/>
                <w:szCs w:val="24"/>
              </w:rPr>
            </w:pPr>
            <w:r w:rsidRPr="00103F79">
              <w:rPr>
                <w:rFonts w:ascii="Times New Roman" w:hAnsi="Times New Roman" w:cs="Times New Roman"/>
                <w:i/>
                <w:iCs/>
                <w:sz w:val="24"/>
                <w:szCs w:val="24"/>
              </w:rPr>
              <w:t>ES priekšfinansējums</w:t>
            </w:r>
          </w:p>
        </w:tc>
        <w:tc>
          <w:tcPr>
            <w:tcW w:w="1560" w:type="dxa"/>
            <w:tcMar>
              <w:top w:w="0" w:type="dxa"/>
              <w:left w:w="108" w:type="dxa"/>
              <w:bottom w:w="0" w:type="dxa"/>
              <w:right w:w="108" w:type="dxa"/>
            </w:tcMar>
            <w:vAlign w:val="center"/>
          </w:tcPr>
          <w:p w14:paraId="79CF49C6" w14:textId="4ECA045B" w:rsidR="00103F79" w:rsidRPr="00103F79" w:rsidRDefault="00D43BA6" w:rsidP="00103F79">
            <w:pPr>
              <w:spacing w:after="0" w:line="240" w:lineRule="auto"/>
              <w:jc w:val="center"/>
              <w:rPr>
                <w:rFonts w:ascii="Times New Roman" w:hAnsi="Times New Roman" w:cs="Times New Roman"/>
                <w:i/>
                <w:iCs/>
                <w:sz w:val="24"/>
                <w:szCs w:val="24"/>
              </w:rPr>
            </w:pPr>
            <w:r w:rsidRPr="00D43BA6">
              <w:rPr>
                <w:rFonts w:ascii="Times New Roman" w:hAnsi="Times New Roman" w:cs="Times New Roman"/>
                <w:i/>
                <w:iCs/>
                <w:sz w:val="24"/>
                <w:szCs w:val="24"/>
              </w:rPr>
              <w:t>179</w:t>
            </w:r>
            <w:r w:rsidR="009172AD">
              <w:rPr>
                <w:rFonts w:ascii="Times New Roman" w:hAnsi="Times New Roman" w:cs="Times New Roman"/>
                <w:i/>
                <w:iCs/>
                <w:sz w:val="24"/>
                <w:szCs w:val="24"/>
              </w:rPr>
              <w:t> </w:t>
            </w:r>
            <w:r w:rsidRPr="00D43BA6">
              <w:rPr>
                <w:rFonts w:ascii="Times New Roman" w:hAnsi="Times New Roman" w:cs="Times New Roman"/>
                <w:i/>
                <w:iCs/>
                <w:sz w:val="24"/>
                <w:szCs w:val="24"/>
              </w:rPr>
              <w:t>247,20</w:t>
            </w:r>
          </w:p>
        </w:tc>
        <w:tc>
          <w:tcPr>
            <w:tcW w:w="1417" w:type="dxa"/>
            <w:shd w:val="clear" w:color="auto" w:fill="auto"/>
            <w:vAlign w:val="center"/>
          </w:tcPr>
          <w:p w14:paraId="204E2A3E" w14:textId="77777777" w:rsidR="00103F79" w:rsidRPr="00103F79" w:rsidRDefault="00103F79" w:rsidP="00103F79">
            <w:pPr>
              <w:spacing w:after="0" w:line="240" w:lineRule="auto"/>
              <w:jc w:val="center"/>
              <w:rPr>
                <w:rFonts w:ascii="Times New Roman" w:hAnsi="Times New Roman" w:cs="Times New Roman"/>
                <w:bCs/>
                <w:i/>
                <w:iCs/>
                <w:sz w:val="24"/>
                <w:szCs w:val="24"/>
              </w:rPr>
            </w:pPr>
          </w:p>
        </w:tc>
        <w:tc>
          <w:tcPr>
            <w:tcW w:w="1559" w:type="dxa"/>
            <w:vAlign w:val="center"/>
          </w:tcPr>
          <w:p w14:paraId="71B742FE" w14:textId="184DC7E7" w:rsidR="00103F79" w:rsidRPr="00103F79" w:rsidRDefault="005A015D" w:rsidP="00103F79">
            <w:pPr>
              <w:spacing w:after="0" w:line="240" w:lineRule="auto"/>
              <w:jc w:val="center"/>
              <w:rPr>
                <w:rFonts w:ascii="Times New Roman" w:hAnsi="Times New Roman" w:cs="Times New Roman"/>
                <w:b/>
                <w:i/>
                <w:iCs/>
                <w:sz w:val="24"/>
                <w:szCs w:val="24"/>
              </w:rPr>
            </w:pPr>
            <w:r w:rsidRPr="005A015D">
              <w:rPr>
                <w:rFonts w:ascii="Times New Roman" w:hAnsi="Times New Roman" w:cs="Times New Roman"/>
                <w:i/>
                <w:iCs/>
                <w:sz w:val="24"/>
                <w:szCs w:val="24"/>
              </w:rPr>
              <w:t>179</w:t>
            </w:r>
            <w:r w:rsidR="009172AD">
              <w:rPr>
                <w:rFonts w:ascii="Times New Roman" w:hAnsi="Times New Roman" w:cs="Times New Roman"/>
                <w:i/>
                <w:iCs/>
                <w:sz w:val="24"/>
                <w:szCs w:val="24"/>
              </w:rPr>
              <w:t> </w:t>
            </w:r>
            <w:r w:rsidRPr="005A015D">
              <w:rPr>
                <w:rFonts w:ascii="Times New Roman" w:hAnsi="Times New Roman" w:cs="Times New Roman"/>
                <w:i/>
                <w:iCs/>
                <w:sz w:val="24"/>
                <w:szCs w:val="24"/>
              </w:rPr>
              <w:t>247,20</w:t>
            </w:r>
          </w:p>
        </w:tc>
      </w:tr>
      <w:tr w:rsidR="00103F79" w:rsidRPr="00D55B5F" w14:paraId="7A08CC70" w14:textId="77777777" w:rsidTr="00E15230">
        <w:trPr>
          <w:trHeight w:val="333"/>
        </w:trPr>
        <w:tc>
          <w:tcPr>
            <w:tcW w:w="4428" w:type="dxa"/>
            <w:tcMar>
              <w:top w:w="0" w:type="dxa"/>
              <w:left w:w="108" w:type="dxa"/>
              <w:bottom w:w="0" w:type="dxa"/>
              <w:right w:w="108" w:type="dxa"/>
            </w:tcMar>
          </w:tcPr>
          <w:p w14:paraId="4272D27C" w14:textId="0F405759" w:rsidR="00103F79" w:rsidRPr="00103F79" w:rsidRDefault="00414DCA" w:rsidP="00414DCA">
            <w:pPr>
              <w:spacing w:before="100" w:beforeAutospacing="1" w:after="0" w:line="240" w:lineRule="auto"/>
              <w:ind w:left="216"/>
              <w:rPr>
                <w:rFonts w:ascii="Times New Roman" w:hAnsi="Times New Roman" w:cs="Times New Roman"/>
                <w:i/>
                <w:iCs/>
                <w:sz w:val="24"/>
                <w:szCs w:val="24"/>
              </w:rPr>
            </w:pPr>
            <w:r>
              <w:rPr>
                <w:rFonts w:ascii="Times New Roman" w:hAnsi="Times New Roman" w:cs="Times New Roman"/>
                <w:i/>
                <w:iCs/>
                <w:sz w:val="24"/>
                <w:szCs w:val="24"/>
              </w:rPr>
              <w:t>Valsts budžeta</w:t>
            </w:r>
            <w:r w:rsidR="00103F79" w:rsidRPr="00103F79">
              <w:rPr>
                <w:rFonts w:ascii="Times New Roman" w:hAnsi="Times New Roman" w:cs="Times New Roman"/>
                <w:i/>
                <w:iCs/>
                <w:sz w:val="24"/>
                <w:szCs w:val="24"/>
              </w:rPr>
              <w:t xml:space="preserve"> priekšfinansējums</w:t>
            </w:r>
          </w:p>
        </w:tc>
        <w:tc>
          <w:tcPr>
            <w:tcW w:w="1560" w:type="dxa"/>
            <w:tcMar>
              <w:top w:w="0" w:type="dxa"/>
              <w:left w:w="108" w:type="dxa"/>
              <w:bottom w:w="0" w:type="dxa"/>
              <w:right w:w="108" w:type="dxa"/>
            </w:tcMar>
            <w:vAlign w:val="center"/>
          </w:tcPr>
          <w:p w14:paraId="4A01C94B" w14:textId="45A42489" w:rsidR="00103F79" w:rsidRPr="00103F79" w:rsidRDefault="00D43BA6" w:rsidP="00103F79">
            <w:pPr>
              <w:spacing w:after="0" w:line="240" w:lineRule="auto"/>
              <w:jc w:val="center"/>
              <w:rPr>
                <w:rFonts w:ascii="Times New Roman" w:hAnsi="Times New Roman" w:cs="Times New Roman"/>
                <w:i/>
                <w:iCs/>
                <w:sz w:val="24"/>
                <w:szCs w:val="24"/>
              </w:rPr>
            </w:pPr>
            <w:r w:rsidRPr="00D43BA6">
              <w:rPr>
                <w:rFonts w:ascii="Times New Roman" w:hAnsi="Times New Roman" w:cs="Times New Roman"/>
                <w:i/>
                <w:iCs/>
                <w:sz w:val="24"/>
                <w:szCs w:val="24"/>
              </w:rPr>
              <w:t>179</w:t>
            </w:r>
            <w:r w:rsidR="009172AD">
              <w:rPr>
                <w:rFonts w:ascii="Times New Roman" w:hAnsi="Times New Roman" w:cs="Times New Roman"/>
                <w:i/>
                <w:iCs/>
                <w:sz w:val="24"/>
                <w:szCs w:val="24"/>
              </w:rPr>
              <w:t> </w:t>
            </w:r>
            <w:r w:rsidRPr="00D43BA6">
              <w:rPr>
                <w:rFonts w:ascii="Times New Roman" w:hAnsi="Times New Roman" w:cs="Times New Roman"/>
                <w:i/>
                <w:iCs/>
                <w:sz w:val="24"/>
                <w:szCs w:val="24"/>
              </w:rPr>
              <w:t>247,20</w:t>
            </w:r>
          </w:p>
        </w:tc>
        <w:tc>
          <w:tcPr>
            <w:tcW w:w="1417" w:type="dxa"/>
            <w:shd w:val="clear" w:color="auto" w:fill="auto"/>
            <w:vAlign w:val="center"/>
          </w:tcPr>
          <w:p w14:paraId="419431D1" w14:textId="77777777" w:rsidR="00103F79" w:rsidRPr="00103F79" w:rsidRDefault="00103F79" w:rsidP="00103F79">
            <w:pPr>
              <w:spacing w:after="0" w:line="240" w:lineRule="auto"/>
              <w:jc w:val="center"/>
              <w:rPr>
                <w:rFonts w:ascii="Times New Roman" w:hAnsi="Times New Roman" w:cs="Times New Roman"/>
                <w:bCs/>
                <w:i/>
                <w:iCs/>
                <w:sz w:val="24"/>
                <w:szCs w:val="24"/>
              </w:rPr>
            </w:pPr>
          </w:p>
        </w:tc>
        <w:tc>
          <w:tcPr>
            <w:tcW w:w="1559" w:type="dxa"/>
            <w:vAlign w:val="center"/>
          </w:tcPr>
          <w:p w14:paraId="6D47E428" w14:textId="20D9C7DF" w:rsidR="00103F79" w:rsidRPr="00103F79" w:rsidRDefault="005A015D" w:rsidP="00103F79">
            <w:pPr>
              <w:spacing w:after="0" w:line="240" w:lineRule="auto"/>
              <w:jc w:val="center"/>
              <w:rPr>
                <w:rFonts w:ascii="Times New Roman" w:hAnsi="Times New Roman" w:cs="Times New Roman"/>
                <w:b/>
                <w:i/>
                <w:iCs/>
                <w:sz w:val="24"/>
                <w:szCs w:val="24"/>
              </w:rPr>
            </w:pPr>
            <w:r w:rsidRPr="005A015D">
              <w:rPr>
                <w:rFonts w:ascii="Times New Roman" w:hAnsi="Times New Roman" w:cs="Times New Roman"/>
                <w:i/>
                <w:iCs/>
                <w:sz w:val="24"/>
                <w:szCs w:val="24"/>
              </w:rPr>
              <w:t>179</w:t>
            </w:r>
            <w:r w:rsidR="009172AD">
              <w:rPr>
                <w:rFonts w:ascii="Times New Roman" w:hAnsi="Times New Roman" w:cs="Times New Roman"/>
                <w:i/>
                <w:iCs/>
                <w:sz w:val="24"/>
                <w:szCs w:val="24"/>
              </w:rPr>
              <w:t> </w:t>
            </w:r>
            <w:r w:rsidRPr="005A015D">
              <w:rPr>
                <w:rFonts w:ascii="Times New Roman" w:hAnsi="Times New Roman" w:cs="Times New Roman"/>
                <w:i/>
                <w:iCs/>
                <w:sz w:val="24"/>
                <w:szCs w:val="24"/>
              </w:rPr>
              <w:t>247,20</w:t>
            </w:r>
          </w:p>
        </w:tc>
      </w:tr>
      <w:tr w:rsidR="00E43731" w:rsidRPr="00D55B5F" w14:paraId="4FEF5BDD" w14:textId="77777777" w:rsidTr="00E15230">
        <w:trPr>
          <w:trHeight w:val="333"/>
        </w:trPr>
        <w:tc>
          <w:tcPr>
            <w:tcW w:w="4428" w:type="dxa"/>
            <w:tcMar>
              <w:top w:w="0" w:type="dxa"/>
              <w:left w:w="108" w:type="dxa"/>
              <w:bottom w:w="0" w:type="dxa"/>
              <w:right w:w="108" w:type="dxa"/>
            </w:tcMar>
          </w:tcPr>
          <w:p w14:paraId="40913628" w14:textId="77777777" w:rsidR="00E43731" w:rsidRPr="00B917C1" w:rsidRDefault="00E43731" w:rsidP="00E15230">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Nacionālā līdzfinansējuma daļa</w:t>
            </w:r>
          </w:p>
        </w:tc>
        <w:tc>
          <w:tcPr>
            <w:tcW w:w="1560" w:type="dxa"/>
            <w:tcMar>
              <w:top w:w="0" w:type="dxa"/>
              <w:left w:w="108" w:type="dxa"/>
              <w:bottom w:w="0" w:type="dxa"/>
              <w:right w:w="108" w:type="dxa"/>
            </w:tcMar>
            <w:vAlign w:val="center"/>
          </w:tcPr>
          <w:p w14:paraId="1DD77F5D" w14:textId="169D61BE" w:rsidR="00E43731" w:rsidRDefault="00220E1B" w:rsidP="00E43731">
            <w:pPr>
              <w:spacing w:after="0" w:line="240" w:lineRule="auto"/>
              <w:jc w:val="center"/>
              <w:rPr>
                <w:rFonts w:ascii="Times New Roman" w:hAnsi="Times New Roman" w:cs="Times New Roman"/>
                <w:sz w:val="24"/>
                <w:szCs w:val="24"/>
              </w:rPr>
            </w:pPr>
            <w:r w:rsidRPr="00220E1B">
              <w:rPr>
                <w:rFonts w:ascii="Times New Roman" w:hAnsi="Times New Roman" w:cs="Times New Roman"/>
                <w:sz w:val="24"/>
                <w:szCs w:val="24"/>
              </w:rPr>
              <w:t>89</w:t>
            </w:r>
            <w:r w:rsidR="009172AD">
              <w:rPr>
                <w:rFonts w:ascii="Times New Roman" w:hAnsi="Times New Roman" w:cs="Times New Roman"/>
                <w:sz w:val="24"/>
                <w:szCs w:val="24"/>
              </w:rPr>
              <w:t> </w:t>
            </w:r>
            <w:r w:rsidRPr="00220E1B">
              <w:rPr>
                <w:rFonts w:ascii="Times New Roman" w:hAnsi="Times New Roman" w:cs="Times New Roman"/>
                <w:sz w:val="24"/>
                <w:szCs w:val="24"/>
              </w:rPr>
              <w:t>623,61</w:t>
            </w:r>
          </w:p>
        </w:tc>
        <w:tc>
          <w:tcPr>
            <w:tcW w:w="1417" w:type="dxa"/>
            <w:shd w:val="clear" w:color="auto" w:fill="auto"/>
            <w:vAlign w:val="center"/>
          </w:tcPr>
          <w:p w14:paraId="6F3DDCA9" w14:textId="77777777" w:rsidR="00E43731" w:rsidRDefault="00E43731" w:rsidP="00E15230">
            <w:pPr>
              <w:spacing w:after="0" w:line="240" w:lineRule="auto"/>
              <w:jc w:val="center"/>
              <w:rPr>
                <w:rFonts w:ascii="Times New Roman" w:hAnsi="Times New Roman" w:cs="Times New Roman"/>
                <w:bCs/>
                <w:sz w:val="24"/>
                <w:szCs w:val="24"/>
              </w:rPr>
            </w:pPr>
          </w:p>
        </w:tc>
        <w:tc>
          <w:tcPr>
            <w:tcW w:w="1559" w:type="dxa"/>
            <w:vAlign w:val="center"/>
          </w:tcPr>
          <w:p w14:paraId="33474358" w14:textId="268F2CC6" w:rsidR="00E43731" w:rsidRPr="00933FF0" w:rsidRDefault="005A015D" w:rsidP="00E15230">
            <w:pPr>
              <w:spacing w:after="0" w:line="240" w:lineRule="auto"/>
              <w:jc w:val="center"/>
              <w:rPr>
                <w:rFonts w:ascii="Times New Roman" w:hAnsi="Times New Roman" w:cs="Times New Roman"/>
                <w:b/>
                <w:sz w:val="24"/>
                <w:szCs w:val="24"/>
              </w:rPr>
            </w:pPr>
            <w:r w:rsidRPr="005A015D">
              <w:rPr>
                <w:rFonts w:ascii="Times New Roman" w:hAnsi="Times New Roman" w:cs="Times New Roman"/>
                <w:b/>
                <w:sz w:val="24"/>
                <w:szCs w:val="24"/>
              </w:rPr>
              <w:t>89</w:t>
            </w:r>
            <w:r w:rsidR="009172AD">
              <w:rPr>
                <w:rFonts w:ascii="Times New Roman" w:hAnsi="Times New Roman" w:cs="Times New Roman"/>
                <w:b/>
                <w:sz w:val="24"/>
                <w:szCs w:val="24"/>
              </w:rPr>
              <w:t> </w:t>
            </w:r>
            <w:r w:rsidRPr="005A015D">
              <w:rPr>
                <w:rFonts w:ascii="Times New Roman" w:hAnsi="Times New Roman" w:cs="Times New Roman"/>
                <w:b/>
                <w:sz w:val="24"/>
                <w:szCs w:val="24"/>
              </w:rPr>
              <w:t>623,61</w:t>
            </w:r>
          </w:p>
        </w:tc>
      </w:tr>
      <w:tr w:rsidR="00E43731" w:rsidRPr="00D55B5F" w14:paraId="5A6558D1" w14:textId="77777777" w:rsidTr="00E15230">
        <w:trPr>
          <w:trHeight w:val="333"/>
        </w:trPr>
        <w:tc>
          <w:tcPr>
            <w:tcW w:w="4428" w:type="dxa"/>
            <w:tcMar>
              <w:top w:w="0" w:type="dxa"/>
              <w:left w:w="108" w:type="dxa"/>
              <w:bottom w:w="0" w:type="dxa"/>
              <w:right w:w="108" w:type="dxa"/>
            </w:tcMar>
          </w:tcPr>
          <w:p w14:paraId="2CA3FF68" w14:textId="77777777" w:rsidR="00E43731" w:rsidRPr="00B917C1" w:rsidRDefault="00E43731" w:rsidP="00E15230">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Finansējums PVN izdevumu segšanai</w:t>
            </w:r>
          </w:p>
        </w:tc>
        <w:tc>
          <w:tcPr>
            <w:tcW w:w="1560" w:type="dxa"/>
            <w:tcMar>
              <w:top w:w="0" w:type="dxa"/>
              <w:left w:w="108" w:type="dxa"/>
              <w:bottom w:w="0" w:type="dxa"/>
              <w:right w:w="108" w:type="dxa"/>
            </w:tcMar>
            <w:vAlign w:val="center"/>
          </w:tcPr>
          <w:p w14:paraId="2A8A159E" w14:textId="28B7E968" w:rsidR="00E43731" w:rsidRDefault="005A015D" w:rsidP="00E15230">
            <w:pPr>
              <w:spacing w:after="0" w:line="240" w:lineRule="auto"/>
              <w:jc w:val="center"/>
              <w:rPr>
                <w:rFonts w:ascii="Times New Roman" w:hAnsi="Times New Roman" w:cs="Times New Roman"/>
                <w:sz w:val="24"/>
                <w:szCs w:val="24"/>
              </w:rPr>
            </w:pPr>
            <w:r w:rsidRPr="005A015D">
              <w:rPr>
                <w:rFonts w:ascii="Times New Roman" w:hAnsi="Times New Roman" w:cs="Times New Roman"/>
                <w:sz w:val="24"/>
                <w:szCs w:val="24"/>
              </w:rPr>
              <w:t>94</w:t>
            </w:r>
            <w:r w:rsidR="009172AD">
              <w:rPr>
                <w:rFonts w:ascii="Times New Roman" w:hAnsi="Times New Roman" w:cs="Times New Roman"/>
                <w:sz w:val="24"/>
                <w:szCs w:val="24"/>
              </w:rPr>
              <w:t> </w:t>
            </w:r>
            <w:r w:rsidRPr="005A015D">
              <w:rPr>
                <w:rFonts w:ascii="Times New Roman" w:hAnsi="Times New Roman" w:cs="Times New Roman"/>
                <w:sz w:val="24"/>
                <w:szCs w:val="24"/>
              </w:rPr>
              <w:t>104,78</w:t>
            </w:r>
          </w:p>
        </w:tc>
        <w:tc>
          <w:tcPr>
            <w:tcW w:w="1417" w:type="dxa"/>
            <w:shd w:val="clear" w:color="auto" w:fill="auto"/>
            <w:vAlign w:val="center"/>
          </w:tcPr>
          <w:p w14:paraId="0E6C2A44" w14:textId="77777777" w:rsidR="00E43731" w:rsidRDefault="00E43731" w:rsidP="00E15230">
            <w:pPr>
              <w:spacing w:after="0" w:line="240" w:lineRule="auto"/>
              <w:jc w:val="center"/>
              <w:rPr>
                <w:rFonts w:ascii="Times New Roman" w:hAnsi="Times New Roman" w:cs="Times New Roman"/>
                <w:bCs/>
                <w:sz w:val="24"/>
                <w:szCs w:val="24"/>
              </w:rPr>
            </w:pPr>
          </w:p>
        </w:tc>
        <w:tc>
          <w:tcPr>
            <w:tcW w:w="1559" w:type="dxa"/>
            <w:vAlign w:val="center"/>
          </w:tcPr>
          <w:p w14:paraId="669E1A57" w14:textId="61CF0E24" w:rsidR="00E43731" w:rsidRPr="00933FF0" w:rsidRDefault="005A015D" w:rsidP="00E15230">
            <w:pPr>
              <w:spacing w:after="0" w:line="240" w:lineRule="auto"/>
              <w:jc w:val="center"/>
              <w:rPr>
                <w:rFonts w:ascii="Times New Roman" w:hAnsi="Times New Roman" w:cs="Times New Roman"/>
                <w:b/>
                <w:sz w:val="24"/>
                <w:szCs w:val="24"/>
              </w:rPr>
            </w:pPr>
            <w:r w:rsidRPr="005A015D">
              <w:rPr>
                <w:rFonts w:ascii="Times New Roman" w:hAnsi="Times New Roman" w:cs="Times New Roman"/>
                <w:b/>
                <w:sz w:val="24"/>
                <w:szCs w:val="24"/>
              </w:rPr>
              <w:t>94</w:t>
            </w:r>
            <w:r w:rsidR="009172AD">
              <w:rPr>
                <w:rFonts w:ascii="Times New Roman" w:hAnsi="Times New Roman" w:cs="Times New Roman"/>
                <w:b/>
                <w:sz w:val="24"/>
                <w:szCs w:val="24"/>
              </w:rPr>
              <w:t> </w:t>
            </w:r>
            <w:r w:rsidRPr="005A015D">
              <w:rPr>
                <w:rFonts w:ascii="Times New Roman" w:hAnsi="Times New Roman" w:cs="Times New Roman"/>
                <w:b/>
                <w:sz w:val="24"/>
                <w:szCs w:val="24"/>
              </w:rPr>
              <w:t>104,78</w:t>
            </w:r>
          </w:p>
        </w:tc>
      </w:tr>
      <w:tr w:rsidR="00E43731" w:rsidRPr="00103F79" w14:paraId="13F13DFD" w14:textId="77777777" w:rsidTr="00E15230">
        <w:trPr>
          <w:trHeight w:val="333"/>
        </w:trPr>
        <w:tc>
          <w:tcPr>
            <w:tcW w:w="4428" w:type="dxa"/>
            <w:tcMar>
              <w:top w:w="0" w:type="dxa"/>
              <w:left w:w="108" w:type="dxa"/>
              <w:bottom w:w="0" w:type="dxa"/>
              <w:right w:w="108" w:type="dxa"/>
            </w:tcMar>
          </w:tcPr>
          <w:p w14:paraId="7D0D2243" w14:textId="1815A4B8" w:rsidR="00E43731" w:rsidRPr="00103F79" w:rsidRDefault="00E43731" w:rsidP="00E15230">
            <w:pPr>
              <w:spacing w:before="100" w:beforeAutospacing="1" w:after="0" w:line="240" w:lineRule="auto"/>
              <w:rPr>
                <w:rFonts w:ascii="Times New Roman" w:hAnsi="Times New Roman" w:cs="Times New Roman"/>
                <w:b/>
                <w:bCs/>
                <w:sz w:val="24"/>
                <w:szCs w:val="24"/>
              </w:rPr>
            </w:pPr>
            <w:r w:rsidRPr="00103F79">
              <w:rPr>
                <w:rFonts w:ascii="Times New Roman" w:hAnsi="Times New Roman" w:cs="Times New Roman"/>
                <w:b/>
                <w:bCs/>
                <w:sz w:val="24"/>
                <w:szCs w:val="24"/>
              </w:rPr>
              <w:t>Kopā</w:t>
            </w:r>
          </w:p>
        </w:tc>
        <w:tc>
          <w:tcPr>
            <w:tcW w:w="1560" w:type="dxa"/>
            <w:tcMar>
              <w:top w:w="0" w:type="dxa"/>
              <w:left w:w="108" w:type="dxa"/>
              <w:bottom w:w="0" w:type="dxa"/>
              <w:right w:w="108" w:type="dxa"/>
            </w:tcMar>
            <w:vAlign w:val="center"/>
          </w:tcPr>
          <w:p w14:paraId="7BE86A75" w14:textId="1B52CD55" w:rsidR="00E43731" w:rsidRPr="00103F79" w:rsidRDefault="005A015D" w:rsidP="00E15230">
            <w:pPr>
              <w:spacing w:after="0" w:line="240" w:lineRule="auto"/>
              <w:jc w:val="center"/>
              <w:rPr>
                <w:rFonts w:ascii="Times New Roman" w:hAnsi="Times New Roman" w:cs="Times New Roman"/>
                <w:b/>
                <w:bCs/>
                <w:sz w:val="24"/>
                <w:szCs w:val="24"/>
              </w:rPr>
            </w:pPr>
            <w:r w:rsidRPr="005A015D">
              <w:rPr>
                <w:rFonts w:ascii="Times New Roman" w:hAnsi="Times New Roman" w:cs="Times New Roman"/>
                <w:b/>
                <w:bCs/>
                <w:sz w:val="24"/>
                <w:szCs w:val="24"/>
              </w:rPr>
              <w:t>542</w:t>
            </w:r>
            <w:r w:rsidR="009172AD">
              <w:rPr>
                <w:rFonts w:ascii="Times New Roman" w:hAnsi="Times New Roman" w:cs="Times New Roman"/>
                <w:b/>
                <w:bCs/>
                <w:sz w:val="24"/>
                <w:szCs w:val="24"/>
              </w:rPr>
              <w:t> </w:t>
            </w:r>
            <w:r w:rsidRPr="005A015D">
              <w:rPr>
                <w:rFonts w:ascii="Times New Roman" w:hAnsi="Times New Roman" w:cs="Times New Roman"/>
                <w:b/>
                <w:bCs/>
                <w:sz w:val="24"/>
                <w:szCs w:val="24"/>
              </w:rPr>
              <w:t>222,79</w:t>
            </w:r>
          </w:p>
        </w:tc>
        <w:tc>
          <w:tcPr>
            <w:tcW w:w="1417" w:type="dxa"/>
            <w:shd w:val="clear" w:color="auto" w:fill="auto"/>
            <w:vAlign w:val="center"/>
          </w:tcPr>
          <w:p w14:paraId="1E49101A" w14:textId="77777777" w:rsidR="00E43731" w:rsidRPr="00103F79" w:rsidRDefault="00E43731" w:rsidP="00E15230">
            <w:pPr>
              <w:spacing w:after="0" w:line="240" w:lineRule="auto"/>
              <w:jc w:val="center"/>
              <w:rPr>
                <w:rFonts w:ascii="Times New Roman" w:hAnsi="Times New Roman" w:cs="Times New Roman"/>
                <w:b/>
                <w:bCs/>
                <w:sz w:val="24"/>
                <w:szCs w:val="24"/>
              </w:rPr>
            </w:pPr>
          </w:p>
        </w:tc>
        <w:tc>
          <w:tcPr>
            <w:tcW w:w="1559" w:type="dxa"/>
            <w:vAlign w:val="center"/>
          </w:tcPr>
          <w:p w14:paraId="73FB8A30" w14:textId="77EA8D96" w:rsidR="00E43731" w:rsidRPr="00103F79" w:rsidRDefault="005A015D" w:rsidP="00E15230">
            <w:pPr>
              <w:spacing w:after="0" w:line="240" w:lineRule="auto"/>
              <w:jc w:val="center"/>
              <w:rPr>
                <w:rFonts w:ascii="Times New Roman" w:hAnsi="Times New Roman" w:cs="Times New Roman"/>
                <w:b/>
                <w:bCs/>
                <w:sz w:val="24"/>
                <w:szCs w:val="24"/>
              </w:rPr>
            </w:pPr>
            <w:r w:rsidRPr="005A015D">
              <w:rPr>
                <w:rFonts w:ascii="Times New Roman" w:hAnsi="Times New Roman" w:cs="Times New Roman"/>
                <w:b/>
                <w:bCs/>
                <w:sz w:val="24"/>
                <w:szCs w:val="24"/>
              </w:rPr>
              <w:t>542</w:t>
            </w:r>
            <w:r w:rsidR="009172AD">
              <w:rPr>
                <w:rFonts w:ascii="Times New Roman" w:hAnsi="Times New Roman" w:cs="Times New Roman"/>
                <w:b/>
                <w:bCs/>
                <w:sz w:val="24"/>
                <w:szCs w:val="24"/>
              </w:rPr>
              <w:t> </w:t>
            </w:r>
            <w:r w:rsidRPr="005A015D">
              <w:rPr>
                <w:rFonts w:ascii="Times New Roman" w:hAnsi="Times New Roman" w:cs="Times New Roman"/>
                <w:b/>
                <w:bCs/>
                <w:sz w:val="24"/>
                <w:szCs w:val="24"/>
              </w:rPr>
              <w:t>222,79</w:t>
            </w:r>
          </w:p>
        </w:tc>
      </w:tr>
      <w:tr w:rsidR="00E43731" w:rsidRPr="00D55B5F" w14:paraId="5C7AFA9C" w14:textId="77777777" w:rsidTr="00E15230">
        <w:trPr>
          <w:trHeight w:val="614"/>
        </w:trPr>
        <w:tc>
          <w:tcPr>
            <w:tcW w:w="4428" w:type="dxa"/>
            <w:tcMar>
              <w:top w:w="0" w:type="dxa"/>
              <w:left w:w="108" w:type="dxa"/>
              <w:bottom w:w="0" w:type="dxa"/>
              <w:right w:w="108" w:type="dxa"/>
            </w:tcMar>
          </w:tcPr>
          <w:p w14:paraId="28E3D1C7" w14:textId="21BE4B53" w:rsidR="00E43731" w:rsidRPr="00B917C1" w:rsidRDefault="00E43731" w:rsidP="00E15230">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Valsts budžeta priekšfinansējuma atmaksa valsts </w:t>
            </w:r>
            <w:r w:rsidR="009955C6">
              <w:rPr>
                <w:rFonts w:ascii="Times New Roman" w:hAnsi="Times New Roman" w:cs="Times New Roman"/>
                <w:sz w:val="24"/>
                <w:szCs w:val="24"/>
              </w:rPr>
              <w:t>pamat</w:t>
            </w:r>
            <w:r>
              <w:rPr>
                <w:rFonts w:ascii="Times New Roman" w:hAnsi="Times New Roman" w:cs="Times New Roman"/>
                <w:sz w:val="24"/>
                <w:szCs w:val="24"/>
              </w:rPr>
              <w:t>budžet</w:t>
            </w:r>
            <w:r w:rsidR="00292317">
              <w:rPr>
                <w:rFonts w:ascii="Times New Roman" w:hAnsi="Times New Roman" w:cs="Times New Roman"/>
                <w:sz w:val="24"/>
                <w:szCs w:val="24"/>
              </w:rPr>
              <w:t>ā</w:t>
            </w:r>
          </w:p>
        </w:tc>
        <w:tc>
          <w:tcPr>
            <w:tcW w:w="1560" w:type="dxa"/>
            <w:tcMar>
              <w:top w:w="0" w:type="dxa"/>
              <w:left w:w="108" w:type="dxa"/>
              <w:bottom w:w="0" w:type="dxa"/>
              <w:right w:w="108" w:type="dxa"/>
            </w:tcMar>
            <w:vAlign w:val="center"/>
          </w:tcPr>
          <w:p w14:paraId="46F381FB" w14:textId="77777777" w:rsidR="00E43731" w:rsidRDefault="00E43731" w:rsidP="00E15230">
            <w:pPr>
              <w:spacing w:after="0" w:line="240" w:lineRule="auto"/>
              <w:jc w:val="center"/>
              <w:rPr>
                <w:rFonts w:ascii="Times New Roman" w:hAnsi="Times New Roman" w:cs="Times New Roman"/>
                <w:sz w:val="24"/>
                <w:szCs w:val="24"/>
              </w:rPr>
            </w:pPr>
          </w:p>
        </w:tc>
        <w:tc>
          <w:tcPr>
            <w:tcW w:w="1417" w:type="dxa"/>
            <w:shd w:val="clear" w:color="auto" w:fill="auto"/>
            <w:vAlign w:val="center"/>
          </w:tcPr>
          <w:p w14:paraId="06CE46FD" w14:textId="545EDCF4" w:rsidR="00E43731" w:rsidRDefault="005A015D" w:rsidP="00E15230">
            <w:pPr>
              <w:spacing w:after="0" w:line="240" w:lineRule="auto"/>
              <w:jc w:val="center"/>
              <w:rPr>
                <w:rFonts w:ascii="Times New Roman" w:hAnsi="Times New Roman" w:cs="Times New Roman"/>
                <w:bCs/>
                <w:sz w:val="24"/>
                <w:szCs w:val="24"/>
              </w:rPr>
            </w:pPr>
            <w:r w:rsidRPr="005A015D">
              <w:rPr>
                <w:rFonts w:ascii="Times New Roman" w:hAnsi="Times New Roman" w:cs="Times New Roman"/>
                <w:bCs/>
                <w:sz w:val="24"/>
                <w:szCs w:val="24"/>
              </w:rPr>
              <w:t>179</w:t>
            </w:r>
            <w:r w:rsidR="009172AD">
              <w:rPr>
                <w:rFonts w:ascii="Times New Roman" w:hAnsi="Times New Roman" w:cs="Times New Roman"/>
                <w:bCs/>
                <w:sz w:val="24"/>
                <w:szCs w:val="24"/>
              </w:rPr>
              <w:t> </w:t>
            </w:r>
            <w:r w:rsidRPr="005A015D">
              <w:rPr>
                <w:rFonts w:ascii="Times New Roman" w:hAnsi="Times New Roman" w:cs="Times New Roman"/>
                <w:bCs/>
                <w:sz w:val="24"/>
                <w:szCs w:val="24"/>
              </w:rPr>
              <w:t>247,20</w:t>
            </w:r>
          </w:p>
        </w:tc>
        <w:tc>
          <w:tcPr>
            <w:tcW w:w="1559" w:type="dxa"/>
            <w:vAlign w:val="center"/>
          </w:tcPr>
          <w:p w14:paraId="3286125B" w14:textId="3DA0F9B7" w:rsidR="00E43731" w:rsidRDefault="005A015D" w:rsidP="00E15230">
            <w:pPr>
              <w:spacing w:after="0" w:line="240" w:lineRule="auto"/>
              <w:jc w:val="center"/>
              <w:rPr>
                <w:rFonts w:ascii="Times New Roman" w:hAnsi="Times New Roman" w:cs="Times New Roman"/>
                <w:b/>
                <w:sz w:val="24"/>
                <w:szCs w:val="24"/>
              </w:rPr>
            </w:pPr>
            <w:r w:rsidRPr="005A015D">
              <w:rPr>
                <w:rFonts w:ascii="Times New Roman" w:hAnsi="Times New Roman" w:cs="Times New Roman"/>
                <w:bCs/>
                <w:sz w:val="24"/>
                <w:szCs w:val="24"/>
              </w:rPr>
              <w:t>179</w:t>
            </w:r>
            <w:r w:rsidR="009172AD">
              <w:rPr>
                <w:rFonts w:ascii="Times New Roman" w:hAnsi="Times New Roman" w:cs="Times New Roman"/>
                <w:bCs/>
                <w:sz w:val="24"/>
                <w:szCs w:val="24"/>
              </w:rPr>
              <w:t> </w:t>
            </w:r>
            <w:r w:rsidRPr="005A015D">
              <w:rPr>
                <w:rFonts w:ascii="Times New Roman" w:hAnsi="Times New Roman" w:cs="Times New Roman"/>
                <w:bCs/>
                <w:sz w:val="24"/>
                <w:szCs w:val="24"/>
              </w:rPr>
              <w:t>247,20</w:t>
            </w:r>
          </w:p>
        </w:tc>
      </w:tr>
    </w:tbl>
    <w:p w14:paraId="16EE2E3E" w14:textId="77777777" w:rsidR="00E43731" w:rsidRDefault="00E43731" w:rsidP="00E07FAA">
      <w:pPr>
        <w:spacing w:after="0" w:line="240" w:lineRule="auto"/>
        <w:rPr>
          <w:rFonts w:ascii="Times New Roman" w:hAnsi="Times New Roman"/>
          <w:sz w:val="28"/>
          <w:szCs w:val="28"/>
        </w:rPr>
      </w:pPr>
    </w:p>
    <w:p w14:paraId="220115DB" w14:textId="54A5A0FB" w:rsidR="00E07FAA" w:rsidRDefault="00E07FAA" w:rsidP="009172AD">
      <w:pPr>
        <w:spacing w:after="0" w:line="240" w:lineRule="auto"/>
        <w:jc w:val="both"/>
        <w:rPr>
          <w:rFonts w:ascii="Times New Roman" w:hAnsi="Times New Roman"/>
          <w:sz w:val="28"/>
          <w:szCs w:val="28"/>
        </w:rPr>
      </w:pPr>
      <w:r w:rsidRPr="00E07FAA">
        <w:rPr>
          <w:rFonts w:ascii="Times New Roman" w:hAnsi="Times New Roman"/>
          <w:sz w:val="28"/>
          <w:szCs w:val="28"/>
        </w:rPr>
        <w:t>Projekt</w:t>
      </w:r>
      <w:r>
        <w:rPr>
          <w:rFonts w:ascii="Times New Roman" w:hAnsi="Times New Roman"/>
          <w:sz w:val="28"/>
          <w:szCs w:val="28"/>
        </w:rPr>
        <w:t>u</w:t>
      </w:r>
      <w:r w:rsidRPr="00E07FAA">
        <w:rPr>
          <w:rFonts w:ascii="Times New Roman" w:hAnsi="Times New Roman"/>
          <w:sz w:val="28"/>
          <w:szCs w:val="28"/>
        </w:rPr>
        <w:t xml:space="preserve"> “</w:t>
      </w:r>
      <w:r w:rsidR="00EC6339" w:rsidRPr="00EC6339">
        <w:rPr>
          <w:rFonts w:ascii="Times New Roman" w:hAnsi="Times New Roman"/>
          <w:sz w:val="28"/>
          <w:szCs w:val="28"/>
        </w:rPr>
        <w:t>Pārliecinošu pierādījumu iegūšana, izmantojot jaunākās novērošanas sistēmas</w:t>
      </w:r>
      <w:r w:rsidRPr="00E07FAA">
        <w:rPr>
          <w:rFonts w:ascii="Times New Roman" w:hAnsi="Times New Roman"/>
          <w:sz w:val="28"/>
          <w:szCs w:val="28"/>
        </w:rPr>
        <w:t>”</w:t>
      </w:r>
      <w:r>
        <w:rPr>
          <w:rFonts w:ascii="Times New Roman" w:hAnsi="Times New Roman"/>
          <w:sz w:val="28"/>
          <w:szCs w:val="28"/>
        </w:rPr>
        <w:t xml:space="preserve"> plānots </w:t>
      </w:r>
      <w:r w:rsidR="009172AD">
        <w:rPr>
          <w:rFonts w:ascii="Times New Roman" w:hAnsi="Times New Roman"/>
          <w:sz w:val="28"/>
          <w:szCs w:val="28"/>
        </w:rPr>
        <w:t>īstenot</w:t>
      </w:r>
      <w:r>
        <w:rPr>
          <w:rFonts w:ascii="Times New Roman" w:hAnsi="Times New Roman"/>
          <w:sz w:val="28"/>
          <w:szCs w:val="28"/>
        </w:rPr>
        <w:t xml:space="preserve"> līdz </w:t>
      </w:r>
      <w:r w:rsidR="00EC6339">
        <w:rPr>
          <w:rFonts w:ascii="Times New Roman" w:hAnsi="Times New Roman"/>
          <w:sz w:val="28"/>
          <w:szCs w:val="28"/>
        </w:rPr>
        <w:t>2027</w:t>
      </w:r>
      <w:r>
        <w:rPr>
          <w:rFonts w:ascii="Times New Roman" w:hAnsi="Times New Roman"/>
          <w:sz w:val="28"/>
          <w:szCs w:val="28"/>
        </w:rPr>
        <w:t xml:space="preserve">. gada </w:t>
      </w:r>
      <w:r w:rsidR="00EC6339">
        <w:rPr>
          <w:rFonts w:ascii="Times New Roman" w:hAnsi="Times New Roman"/>
          <w:sz w:val="28"/>
          <w:szCs w:val="28"/>
        </w:rPr>
        <w:t>31</w:t>
      </w:r>
      <w:r>
        <w:rPr>
          <w:rFonts w:ascii="Times New Roman" w:hAnsi="Times New Roman"/>
          <w:sz w:val="28"/>
          <w:szCs w:val="28"/>
        </w:rPr>
        <w:t>. </w:t>
      </w:r>
      <w:r w:rsidR="00EC6339">
        <w:rPr>
          <w:rFonts w:ascii="Times New Roman" w:hAnsi="Times New Roman"/>
          <w:sz w:val="28"/>
          <w:szCs w:val="28"/>
        </w:rPr>
        <w:t>augustam</w:t>
      </w:r>
      <w:r>
        <w:rPr>
          <w:rFonts w:ascii="Times New Roman" w:hAnsi="Times New Roman"/>
          <w:sz w:val="28"/>
          <w:szCs w:val="28"/>
        </w:rPr>
        <w:t>.</w:t>
      </w:r>
    </w:p>
    <w:p w14:paraId="1AADE7EA" w14:textId="77777777" w:rsidR="009172AD" w:rsidRDefault="009172AD" w:rsidP="005B176E">
      <w:pPr>
        <w:spacing w:after="0" w:line="240" w:lineRule="auto"/>
        <w:jc w:val="center"/>
        <w:rPr>
          <w:rFonts w:ascii="Times New Roman" w:hAnsi="Times New Roman" w:cs="Times New Roman"/>
          <w:b/>
          <w:sz w:val="28"/>
          <w:szCs w:val="28"/>
        </w:rPr>
      </w:pPr>
    </w:p>
    <w:p w14:paraId="34EEFD9B" w14:textId="54497B03" w:rsidR="004E0E29" w:rsidRPr="00C12057" w:rsidRDefault="004E0E29" w:rsidP="009172AD">
      <w:pPr>
        <w:pStyle w:val="ListParagraph"/>
        <w:numPr>
          <w:ilvl w:val="0"/>
          <w:numId w:val="17"/>
        </w:numPr>
        <w:spacing w:after="0" w:line="240" w:lineRule="auto"/>
        <w:ind w:firstLine="0"/>
        <w:jc w:val="center"/>
        <w:rPr>
          <w:rFonts w:ascii="Times New Roman" w:hAnsi="Times New Roman" w:cs="Times New Roman"/>
          <w:b/>
          <w:sz w:val="28"/>
          <w:szCs w:val="28"/>
        </w:rPr>
      </w:pPr>
      <w:r w:rsidRPr="00C12057">
        <w:rPr>
          <w:rFonts w:ascii="Times New Roman" w:hAnsi="Times New Roman" w:cs="Times New Roman"/>
          <w:b/>
          <w:sz w:val="28"/>
          <w:szCs w:val="28"/>
        </w:rPr>
        <w:t>Turpmākā rīcība</w:t>
      </w:r>
    </w:p>
    <w:p w14:paraId="3DB258E1" w14:textId="77777777" w:rsidR="00FB768E" w:rsidRPr="00C12057" w:rsidRDefault="00FB768E" w:rsidP="009172AD">
      <w:pPr>
        <w:spacing w:after="0" w:line="240" w:lineRule="auto"/>
        <w:jc w:val="center"/>
        <w:rPr>
          <w:rFonts w:ascii="Times New Roman" w:hAnsi="Times New Roman" w:cs="Times New Roman"/>
          <w:sz w:val="28"/>
          <w:szCs w:val="28"/>
        </w:rPr>
      </w:pPr>
    </w:p>
    <w:p w14:paraId="293B5F44" w14:textId="2B6CF2BC" w:rsidR="00E37067" w:rsidRPr="00C12057" w:rsidRDefault="004E0E29" w:rsidP="009172AD">
      <w:pPr>
        <w:spacing w:after="0" w:line="240" w:lineRule="auto"/>
        <w:ind w:firstLine="720"/>
        <w:jc w:val="both"/>
        <w:rPr>
          <w:rFonts w:ascii="Times New Roman" w:hAnsi="Times New Roman" w:cs="Times New Roman"/>
          <w:sz w:val="28"/>
          <w:szCs w:val="28"/>
        </w:rPr>
      </w:pPr>
      <w:r w:rsidRPr="00C12057">
        <w:rPr>
          <w:rFonts w:ascii="Times New Roman" w:hAnsi="Times New Roman" w:cs="Times New Roman"/>
          <w:sz w:val="28"/>
          <w:szCs w:val="28"/>
        </w:rPr>
        <w:t xml:space="preserve">Lai </w:t>
      </w:r>
      <w:r w:rsidR="00AD424E">
        <w:rPr>
          <w:rFonts w:ascii="Times New Roman" w:hAnsi="Times New Roman" w:cs="Times New Roman"/>
          <w:sz w:val="28"/>
          <w:szCs w:val="28"/>
        </w:rPr>
        <w:t>NMP</w:t>
      </w:r>
      <w:r w:rsidR="00AD424E" w:rsidRPr="00C12057">
        <w:rPr>
          <w:rFonts w:ascii="Times New Roman" w:hAnsi="Times New Roman" w:cs="Times New Roman"/>
          <w:sz w:val="28"/>
          <w:szCs w:val="28"/>
        </w:rPr>
        <w:t xml:space="preserve"> </w:t>
      </w:r>
      <w:r w:rsidRPr="00C12057">
        <w:rPr>
          <w:rFonts w:ascii="Times New Roman" w:hAnsi="Times New Roman" w:cs="Times New Roman"/>
          <w:sz w:val="28"/>
          <w:szCs w:val="28"/>
        </w:rPr>
        <w:t xml:space="preserve">varētu īstenot </w:t>
      </w:r>
      <w:r w:rsidR="00C52134" w:rsidRPr="00C12057">
        <w:rPr>
          <w:rFonts w:ascii="Times New Roman" w:hAnsi="Times New Roman" w:cs="Times New Roman"/>
          <w:sz w:val="28"/>
          <w:szCs w:val="28"/>
        </w:rPr>
        <w:t xml:space="preserve">minēto projektu, nepieciešams pieņemt Ministru kabineta lēmumu par atļauju </w:t>
      </w:r>
      <w:r w:rsidR="00AD424E">
        <w:rPr>
          <w:rFonts w:ascii="Times New Roman" w:hAnsi="Times New Roman" w:cs="Times New Roman"/>
          <w:sz w:val="28"/>
          <w:szCs w:val="28"/>
        </w:rPr>
        <w:t>NMP</w:t>
      </w:r>
      <w:r w:rsidR="00AD424E" w:rsidRPr="00C12057">
        <w:rPr>
          <w:rFonts w:ascii="Times New Roman" w:hAnsi="Times New Roman" w:cs="Times New Roman"/>
          <w:sz w:val="28"/>
          <w:szCs w:val="28"/>
        </w:rPr>
        <w:t xml:space="preserve"> </w:t>
      </w:r>
      <w:r w:rsidRPr="00C12057">
        <w:rPr>
          <w:rFonts w:ascii="Times New Roman" w:hAnsi="Times New Roman" w:cs="Times New Roman"/>
          <w:sz w:val="28"/>
          <w:szCs w:val="28"/>
        </w:rPr>
        <w:t xml:space="preserve">uzņemties papildu valsts budžeta ilgtermiņa saistības ES </w:t>
      </w:r>
      <w:r w:rsidRPr="00E845E4">
        <w:rPr>
          <w:rFonts w:ascii="Times New Roman" w:hAnsi="Times New Roman" w:cs="Times New Roman"/>
          <w:sz w:val="28"/>
          <w:szCs w:val="28"/>
        </w:rPr>
        <w:t>politikas instrumentu līdzfinansēto projekt</w:t>
      </w:r>
      <w:r w:rsidR="00C52134" w:rsidRPr="00E845E4">
        <w:rPr>
          <w:rFonts w:ascii="Times New Roman" w:hAnsi="Times New Roman" w:cs="Times New Roman"/>
          <w:sz w:val="28"/>
          <w:szCs w:val="28"/>
        </w:rPr>
        <w:t>u īstenošanai, kā arī atbalstīt priekšlikumu p</w:t>
      </w:r>
      <w:r w:rsidR="00C52134" w:rsidRPr="00C12057">
        <w:rPr>
          <w:rFonts w:ascii="Times New Roman" w:hAnsi="Times New Roman" w:cs="Times New Roman"/>
          <w:sz w:val="28"/>
          <w:szCs w:val="28"/>
        </w:rPr>
        <w:t>rojekt</w:t>
      </w:r>
      <w:r w:rsidR="00E845E4">
        <w:rPr>
          <w:rFonts w:ascii="Times New Roman" w:hAnsi="Times New Roman" w:cs="Times New Roman"/>
          <w:sz w:val="28"/>
          <w:szCs w:val="28"/>
        </w:rPr>
        <w:t>a</w:t>
      </w:r>
      <w:r w:rsidR="00C52134" w:rsidRPr="00C12057">
        <w:rPr>
          <w:rFonts w:ascii="Times New Roman" w:hAnsi="Times New Roman" w:cs="Times New Roman"/>
          <w:sz w:val="28"/>
          <w:szCs w:val="28"/>
        </w:rPr>
        <w:t xml:space="preserve"> īstenošanai piešķirt valsts budžeta </w:t>
      </w:r>
      <w:r w:rsidR="00EA3D9B">
        <w:rPr>
          <w:rFonts w:ascii="Times New Roman" w:hAnsi="Times New Roman" w:cs="Times New Roman"/>
          <w:sz w:val="28"/>
          <w:szCs w:val="28"/>
        </w:rPr>
        <w:t xml:space="preserve">finansējumu: nacionālo līdzfinansējumu, finansējumu </w:t>
      </w:r>
      <w:r w:rsidR="009955C6">
        <w:rPr>
          <w:rFonts w:ascii="Times New Roman" w:hAnsi="Times New Roman" w:cs="Times New Roman"/>
          <w:sz w:val="28"/>
          <w:szCs w:val="28"/>
        </w:rPr>
        <w:t>pievienotās vērtības nodokļa samaksai</w:t>
      </w:r>
      <w:r w:rsidR="00EA3D9B">
        <w:rPr>
          <w:rFonts w:ascii="Times New Roman" w:hAnsi="Times New Roman" w:cs="Times New Roman"/>
          <w:sz w:val="28"/>
          <w:szCs w:val="28"/>
        </w:rPr>
        <w:t>, kā arī valsts budžeta priekšfinansējumu</w:t>
      </w:r>
      <w:r w:rsidR="00C52134" w:rsidRPr="00C12057">
        <w:rPr>
          <w:rFonts w:ascii="Times New Roman" w:hAnsi="Times New Roman" w:cs="Times New Roman"/>
          <w:sz w:val="28"/>
          <w:szCs w:val="28"/>
        </w:rPr>
        <w:t xml:space="preserve">, ko pēc projektu īstenošanas </w:t>
      </w:r>
      <w:r w:rsidR="00AD424E">
        <w:rPr>
          <w:rFonts w:ascii="Times New Roman" w:hAnsi="Times New Roman" w:cs="Times New Roman"/>
          <w:sz w:val="28"/>
          <w:szCs w:val="28"/>
        </w:rPr>
        <w:t>NMP</w:t>
      </w:r>
      <w:r w:rsidR="00C52134" w:rsidRPr="00C12057">
        <w:rPr>
          <w:rFonts w:ascii="Times New Roman" w:hAnsi="Times New Roman" w:cs="Times New Roman"/>
          <w:sz w:val="28"/>
          <w:szCs w:val="28"/>
        </w:rPr>
        <w:t xml:space="preserve">, saņemot gala maksājumus no projektu grantu koordinatoriem, ieskaitīs valsts </w:t>
      </w:r>
      <w:r w:rsidR="00EA3D9B">
        <w:rPr>
          <w:rFonts w:ascii="Times New Roman" w:hAnsi="Times New Roman" w:cs="Times New Roman"/>
          <w:sz w:val="28"/>
          <w:szCs w:val="28"/>
        </w:rPr>
        <w:t>pamat</w:t>
      </w:r>
      <w:r w:rsidR="00C52134" w:rsidRPr="00C12057">
        <w:rPr>
          <w:rFonts w:ascii="Times New Roman" w:hAnsi="Times New Roman" w:cs="Times New Roman"/>
          <w:sz w:val="28"/>
          <w:szCs w:val="28"/>
        </w:rPr>
        <w:t>budžeta ieņēmumos</w:t>
      </w:r>
      <w:r w:rsidR="00140831">
        <w:rPr>
          <w:rFonts w:ascii="Times New Roman" w:hAnsi="Times New Roman" w:cs="Times New Roman"/>
          <w:sz w:val="28"/>
          <w:szCs w:val="28"/>
        </w:rPr>
        <w:t>.</w:t>
      </w:r>
    </w:p>
    <w:p w14:paraId="723F3CBF" w14:textId="77777777" w:rsidR="00AE458C" w:rsidRPr="00C12057" w:rsidRDefault="00AE458C" w:rsidP="009172AD">
      <w:pPr>
        <w:spacing w:after="0" w:line="240" w:lineRule="auto"/>
        <w:jc w:val="both"/>
        <w:rPr>
          <w:rFonts w:ascii="Times New Roman" w:hAnsi="Times New Roman" w:cs="Times New Roman"/>
          <w:sz w:val="28"/>
          <w:szCs w:val="28"/>
        </w:rPr>
      </w:pPr>
    </w:p>
    <w:p w14:paraId="20A4FF56" w14:textId="77777777" w:rsidR="00AE458C" w:rsidRPr="00C12057" w:rsidRDefault="00AE458C" w:rsidP="009172AD">
      <w:pPr>
        <w:tabs>
          <w:tab w:val="left" w:pos="6804"/>
        </w:tabs>
        <w:spacing w:after="0" w:line="240" w:lineRule="auto"/>
        <w:jc w:val="both"/>
        <w:rPr>
          <w:rFonts w:ascii="Times New Roman" w:hAnsi="Times New Roman" w:cs="Times New Roman"/>
          <w:sz w:val="28"/>
          <w:szCs w:val="28"/>
        </w:rPr>
      </w:pPr>
    </w:p>
    <w:p w14:paraId="20798E55" w14:textId="0B54B7F4" w:rsidR="00624380" w:rsidRDefault="00AD424E" w:rsidP="005B176E">
      <w:pPr>
        <w:tabs>
          <w:tab w:val="left" w:pos="723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Iekšlietu </w:t>
      </w:r>
      <w:r w:rsidR="00423992">
        <w:rPr>
          <w:rFonts w:ascii="Times New Roman" w:hAnsi="Times New Roman" w:cs="Times New Roman"/>
          <w:sz w:val="28"/>
          <w:szCs w:val="28"/>
        </w:rPr>
        <w:t>ministrs</w:t>
      </w:r>
      <w:r w:rsidR="00423992">
        <w:rPr>
          <w:rFonts w:ascii="Times New Roman" w:hAnsi="Times New Roman" w:cs="Times New Roman"/>
          <w:sz w:val="28"/>
          <w:szCs w:val="28"/>
        </w:rPr>
        <w:tab/>
      </w:r>
      <w:r w:rsidR="00101144">
        <w:rPr>
          <w:rFonts w:ascii="Times New Roman" w:hAnsi="Times New Roman" w:cs="Times New Roman"/>
          <w:sz w:val="28"/>
          <w:szCs w:val="28"/>
        </w:rPr>
        <w:t>J</w:t>
      </w:r>
      <w:r w:rsidR="00423992">
        <w:rPr>
          <w:rFonts w:ascii="Times New Roman" w:hAnsi="Times New Roman" w:cs="Times New Roman"/>
          <w:sz w:val="28"/>
          <w:szCs w:val="28"/>
        </w:rPr>
        <w:t>. </w:t>
      </w:r>
      <w:r w:rsidR="00101144" w:rsidRPr="00101144">
        <w:rPr>
          <w:rFonts w:ascii="Times New Roman" w:hAnsi="Times New Roman" w:cs="Times New Roman"/>
          <w:sz w:val="28"/>
          <w:szCs w:val="28"/>
        </w:rPr>
        <w:t>Dombrava</w:t>
      </w:r>
    </w:p>
    <w:p w14:paraId="17D2FF52" w14:textId="77777777" w:rsidR="009E5B7A" w:rsidRDefault="009E5B7A" w:rsidP="009172AD">
      <w:pPr>
        <w:tabs>
          <w:tab w:val="left" w:pos="6804"/>
        </w:tabs>
        <w:spacing w:after="0" w:line="240" w:lineRule="auto"/>
        <w:jc w:val="both"/>
        <w:rPr>
          <w:rFonts w:ascii="Times New Roman" w:hAnsi="Times New Roman" w:cs="Times New Roman"/>
          <w:sz w:val="28"/>
          <w:szCs w:val="28"/>
        </w:rPr>
      </w:pPr>
    </w:p>
    <w:p w14:paraId="7E912620" w14:textId="77777777" w:rsidR="009E5B7A" w:rsidRDefault="009E5B7A" w:rsidP="009172AD">
      <w:pPr>
        <w:tabs>
          <w:tab w:val="left" w:pos="6804"/>
        </w:tabs>
        <w:spacing w:after="0" w:line="240" w:lineRule="auto"/>
        <w:jc w:val="both"/>
        <w:rPr>
          <w:rFonts w:ascii="Times New Roman" w:hAnsi="Times New Roman" w:cs="Times New Roman"/>
          <w:sz w:val="28"/>
          <w:szCs w:val="28"/>
        </w:rPr>
      </w:pPr>
    </w:p>
    <w:p w14:paraId="29785FAC" w14:textId="77777777" w:rsidR="009E5B7A" w:rsidRPr="00BF40B4" w:rsidRDefault="009E5B7A" w:rsidP="009E5B7A">
      <w:pPr>
        <w:tabs>
          <w:tab w:val="left" w:pos="1980"/>
          <w:tab w:val="left" w:pos="6096"/>
        </w:tabs>
        <w:spacing w:after="0" w:line="240" w:lineRule="auto"/>
        <w:jc w:val="both"/>
        <w:rPr>
          <w:rFonts w:ascii="Times New Roman" w:eastAsia="Times New Roman" w:hAnsi="Times New Roman"/>
          <w:noProof/>
          <w:sz w:val="24"/>
          <w:szCs w:val="32"/>
          <w:lang w:eastAsia="lv-LV"/>
        </w:rPr>
      </w:pPr>
      <w:r w:rsidRPr="00BF40B4">
        <w:rPr>
          <w:rFonts w:ascii="Times New Roman" w:eastAsia="Times New Roman" w:hAnsi="Times New Roman"/>
          <w:noProof/>
          <w:sz w:val="24"/>
          <w:szCs w:val="32"/>
          <w:lang w:eastAsia="lv-LV"/>
        </w:rPr>
        <w:t>Sagatavotājs</w:t>
      </w:r>
    </w:p>
    <w:p w14:paraId="5E4244CC" w14:textId="4AF7EE86" w:rsidR="009E5B7A" w:rsidRPr="00BF40B4" w:rsidRDefault="00AD424E" w:rsidP="009E5B7A">
      <w:pPr>
        <w:tabs>
          <w:tab w:val="left" w:pos="1980"/>
          <w:tab w:val="left" w:pos="6096"/>
        </w:tabs>
        <w:spacing w:after="0" w:line="240" w:lineRule="auto"/>
        <w:jc w:val="both"/>
        <w:rPr>
          <w:rFonts w:ascii="Times New Roman" w:eastAsia="Times New Roman" w:hAnsi="Times New Roman"/>
          <w:sz w:val="24"/>
          <w:szCs w:val="32"/>
          <w:lang w:eastAsia="lv-LV"/>
        </w:rPr>
      </w:pPr>
      <w:r w:rsidRPr="00BF40B4">
        <w:rPr>
          <w:rFonts w:ascii="Times New Roman" w:eastAsia="Times New Roman" w:hAnsi="Times New Roman"/>
          <w:noProof/>
          <w:sz w:val="24"/>
          <w:szCs w:val="32"/>
          <w:lang w:eastAsia="lv-LV"/>
        </w:rPr>
        <w:t>S</w:t>
      </w:r>
      <w:r w:rsidR="009E5B7A" w:rsidRPr="00BF40B4">
        <w:rPr>
          <w:rFonts w:ascii="Times New Roman" w:eastAsia="Times New Roman" w:hAnsi="Times New Roman"/>
          <w:noProof/>
          <w:sz w:val="24"/>
          <w:szCs w:val="32"/>
          <w:lang w:eastAsia="lv-LV"/>
        </w:rPr>
        <w:t>.</w:t>
      </w:r>
      <w:r w:rsidR="009172AD" w:rsidRPr="00BF40B4">
        <w:rPr>
          <w:rFonts w:ascii="Times New Roman" w:eastAsia="Times New Roman" w:hAnsi="Times New Roman"/>
          <w:noProof/>
          <w:sz w:val="24"/>
          <w:szCs w:val="32"/>
          <w:lang w:eastAsia="lv-LV"/>
        </w:rPr>
        <w:t> </w:t>
      </w:r>
      <w:r w:rsidRPr="00BF40B4">
        <w:rPr>
          <w:rFonts w:ascii="Times New Roman" w:eastAsia="Times New Roman" w:hAnsi="Times New Roman"/>
          <w:noProof/>
          <w:sz w:val="24"/>
          <w:szCs w:val="32"/>
          <w:lang w:eastAsia="lv-LV"/>
        </w:rPr>
        <w:t>Perlovs</w:t>
      </w:r>
      <w:r w:rsidR="009E5B7A" w:rsidRPr="00BF40B4">
        <w:rPr>
          <w:rFonts w:ascii="Times New Roman" w:eastAsia="Times New Roman" w:hAnsi="Times New Roman"/>
          <w:noProof/>
          <w:sz w:val="24"/>
          <w:szCs w:val="32"/>
          <w:lang w:eastAsia="lv-LV"/>
        </w:rPr>
        <w:t>, tālr.</w:t>
      </w:r>
      <w:r w:rsidR="009E5B7A" w:rsidRPr="00BF40B4">
        <w:rPr>
          <w:rFonts w:ascii="Times New Roman" w:eastAsia="Times New Roman" w:hAnsi="Times New Roman"/>
          <w:sz w:val="24"/>
          <w:szCs w:val="32"/>
          <w:lang w:eastAsia="lv-LV"/>
        </w:rPr>
        <w:t xml:space="preserve"> </w:t>
      </w:r>
      <w:r w:rsidRPr="00BF40B4">
        <w:rPr>
          <w:rFonts w:ascii="Times New Roman" w:eastAsia="Times New Roman" w:hAnsi="Times New Roman"/>
          <w:noProof/>
          <w:sz w:val="24"/>
          <w:szCs w:val="32"/>
          <w:lang w:eastAsia="lv-LV"/>
        </w:rPr>
        <w:t>67120684</w:t>
      </w:r>
    </w:p>
    <w:p w14:paraId="2F562711" w14:textId="2555BEE3" w:rsidR="009E5B7A" w:rsidRPr="00BF40B4" w:rsidRDefault="000171F4" w:rsidP="009E5B7A">
      <w:pPr>
        <w:tabs>
          <w:tab w:val="left" w:pos="1980"/>
          <w:tab w:val="left" w:pos="6096"/>
        </w:tabs>
        <w:spacing w:after="0" w:line="240" w:lineRule="auto"/>
        <w:jc w:val="both"/>
        <w:rPr>
          <w:rFonts w:ascii="Times New Roman" w:eastAsia="Times New Roman" w:hAnsi="Times New Roman"/>
          <w:sz w:val="24"/>
          <w:szCs w:val="32"/>
          <w:lang w:eastAsia="lv-LV"/>
        </w:rPr>
      </w:pPr>
      <w:hyperlink r:id="rId8" w:history="1">
        <w:r w:rsidRPr="005B176E">
          <w:rPr>
            <w:rStyle w:val="Hyperlink"/>
            <w:rFonts w:ascii="Times New Roman" w:eastAsia="Times New Roman" w:hAnsi="Times New Roman"/>
            <w:noProof/>
            <w:color w:val="auto"/>
            <w:sz w:val="24"/>
            <w:szCs w:val="32"/>
            <w:u w:val="none"/>
            <w:lang w:eastAsia="lv-LV"/>
          </w:rPr>
          <w:t>sergejs.perlovs@nmp.gov.lv</w:t>
        </w:r>
      </w:hyperlink>
      <w:r w:rsidR="009E5B7A" w:rsidRPr="00BF40B4">
        <w:rPr>
          <w:rFonts w:ascii="Times New Roman" w:eastAsia="Times New Roman" w:hAnsi="Times New Roman"/>
          <w:noProof/>
          <w:sz w:val="24"/>
          <w:szCs w:val="32"/>
          <w:lang w:eastAsia="lv-LV"/>
        </w:rPr>
        <w:t xml:space="preserve"> </w:t>
      </w:r>
    </w:p>
    <w:sectPr w:rsidR="009E5B7A" w:rsidRPr="00BF40B4" w:rsidSect="007C3821">
      <w:headerReference w:type="default" r:id="rId9"/>
      <w:pgSz w:w="11906" w:h="16838"/>
      <w:pgMar w:top="1418"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2229" w14:textId="77777777" w:rsidR="00D3188A" w:rsidRDefault="00D3188A" w:rsidP="007E40B9">
      <w:pPr>
        <w:spacing w:after="0" w:line="240" w:lineRule="auto"/>
      </w:pPr>
      <w:r>
        <w:separator/>
      </w:r>
    </w:p>
  </w:endnote>
  <w:endnote w:type="continuationSeparator" w:id="0">
    <w:p w14:paraId="39D699AA" w14:textId="77777777" w:rsidR="00D3188A" w:rsidRDefault="00D3188A" w:rsidP="007E4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B8A8" w14:textId="77777777" w:rsidR="00D3188A" w:rsidRDefault="00D3188A" w:rsidP="007E40B9">
      <w:pPr>
        <w:spacing w:after="0" w:line="240" w:lineRule="auto"/>
      </w:pPr>
      <w:r>
        <w:separator/>
      </w:r>
    </w:p>
  </w:footnote>
  <w:footnote w:type="continuationSeparator" w:id="0">
    <w:p w14:paraId="070CFE9F" w14:textId="77777777" w:rsidR="00D3188A" w:rsidRDefault="00D3188A" w:rsidP="007E40B9">
      <w:pPr>
        <w:spacing w:after="0" w:line="240" w:lineRule="auto"/>
      </w:pPr>
      <w:r>
        <w:continuationSeparator/>
      </w:r>
    </w:p>
  </w:footnote>
  <w:footnote w:id="1">
    <w:p w14:paraId="73149A41" w14:textId="5F832DB4" w:rsidR="00C12057" w:rsidRPr="00C12057" w:rsidRDefault="00C12057">
      <w:pPr>
        <w:pStyle w:val="FootnoteText"/>
        <w:rPr>
          <w:rFonts w:ascii="Times New Roman" w:hAnsi="Times New Roman" w:cs="Times New Roman"/>
        </w:rPr>
      </w:pPr>
      <w:r w:rsidRPr="00340CD6">
        <w:rPr>
          <w:rStyle w:val="FootnoteReference"/>
          <w:rFonts w:ascii="Times New Roman" w:hAnsi="Times New Roman" w:cs="Times New Roman"/>
        </w:rPr>
        <w:footnoteRef/>
      </w:r>
      <w:r w:rsidRPr="00340CD6">
        <w:rPr>
          <w:rFonts w:ascii="Times New Roman" w:hAnsi="Times New Roman" w:cs="Times New Roman"/>
        </w:rPr>
        <w:t xml:space="preserve"> Angliski – </w:t>
      </w:r>
      <w:r w:rsidRPr="00340CD6">
        <w:rPr>
          <w:rFonts w:ascii="Times New Roman" w:hAnsi="Times New Roman" w:cs="Times New Roman"/>
          <w:i/>
        </w:rPr>
        <w:t>Union Anti-Fraud Programme (EUAF)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rPr>
      <w:id w:val="-1582824897"/>
      <w:docPartObj>
        <w:docPartGallery w:val="Page Numbers (Top of Page)"/>
        <w:docPartUnique/>
      </w:docPartObj>
    </w:sdtPr>
    <w:sdtEndPr>
      <w:rPr>
        <w:noProof/>
        <w:sz w:val="24"/>
        <w:szCs w:val="24"/>
      </w:rPr>
    </w:sdtEndPr>
    <w:sdtContent>
      <w:p w14:paraId="544ED3EB" w14:textId="4A4458D4" w:rsidR="002D04A1" w:rsidRPr="005B176E" w:rsidRDefault="002D04A1">
        <w:pPr>
          <w:pStyle w:val="Header"/>
          <w:jc w:val="center"/>
          <w:rPr>
            <w:rFonts w:ascii="Times New Roman" w:hAnsi="Times New Roman" w:cs="Times New Roman"/>
            <w:sz w:val="24"/>
            <w:szCs w:val="24"/>
          </w:rPr>
        </w:pPr>
        <w:r w:rsidRPr="005B176E">
          <w:rPr>
            <w:rFonts w:ascii="Times New Roman" w:hAnsi="Times New Roman" w:cs="Times New Roman"/>
            <w:sz w:val="24"/>
            <w:szCs w:val="24"/>
          </w:rPr>
          <w:fldChar w:fldCharType="begin"/>
        </w:r>
        <w:r w:rsidRPr="005B176E">
          <w:rPr>
            <w:rFonts w:ascii="Times New Roman" w:hAnsi="Times New Roman" w:cs="Times New Roman"/>
            <w:sz w:val="24"/>
            <w:szCs w:val="24"/>
          </w:rPr>
          <w:instrText xml:space="preserve"> PAGE   \* MERGEFORMAT </w:instrText>
        </w:r>
        <w:r w:rsidRPr="005B176E">
          <w:rPr>
            <w:rFonts w:ascii="Times New Roman" w:hAnsi="Times New Roman" w:cs="Times New Roman"/>
            <w:sz w:val="24"/>
            <w:szCs w:val="24"/>
          </w:rPr>
          <w:fldChar w:fldCharType="separate"/>
        </w:r>
        <w:r w:rsidR="00B46DB3" w:rsidRPr="005B176E">
          <w:rPr>
            <w:rFonts w:ascii="Times New Roman" w:hAnsi="Times New Roman" w:cs="Times New Roman"/>
            <w:noProof/>
            <w:sz w:val="24"/>
            <w:szCs w:val="24"/>
          </w:rPr>
          <w:t>8</w:t>
        </w:r>
        <w:r w:rsidRPr="005B176E">
          <w:rPr>
            <w:rFonts w:ascii="Times New Roman" w:hAnsi="Times New Roman" w:cs="Times New Roman"/>
            <w:noProof/>
            <w:sz w:val="24"/>
            <w:szCs w:val="24"/>
          </w:rPr>
          <w:fldChar w:fldCharType="end"/>
        </w:r>
      </w:p>
    </w:sdtContent>
  </w:sdt>
  <w:p w14:paraId="0A8F237E" w14:textId="77777777" w:rsidR="002D04A1" w:rsidRPr="004139A0" w:rsidRDefault="002D04A1">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713E"/>
    <w:multiLevelType w:val="hybridMultilevel"/>
    <w:tmpl w:val="60D41FC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191081B"/>
    <w:multiLevelType w:val="multilevel"/>
    <w:tmpl w:val="3E549A5A"/>
    <w:lvl w:ilvl="0">
      <w:start w:val="1"/>
      <w:numFmt w:val="upperRoman"/>
      <w:suff w:val="space"/>
      <w:lvlText w:val="%1."/>
      <w:lvlJc w:val="center"/>
      <w:pPr>
        <w:ind w:left="1800" w:hanging="180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2" w15:restartNumberingAfterBreak="0">
    <w:nsid w:val="143A1A5E"/>
    <w:multiLevelType w:val="hybridMultilevel"/>
    <w:tmpl w:val="1C30CA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D556BA"/>
    <w:multiLevelType w:val="hybridMultilevel"/>
    <w:tmpl w:val="DA7C4EA0"/>
    <w:lvl w:ilvl="0" w:tplc="4664DBB0">
      <w:start w:val="2"/>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67B7E22"/>
    <w:multiLevelType w:val="hybridMultilevel"/>
    <w:tmpl w:val="38B4AC14"/>
    <w:lvl w:ilvl="0" w:tplc="0D6641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9804ED8"/>
    <w:multiLevelType w:val="hybridMultilevel"/>
    <w:tmpl w:val="E0F48C86"/>
    <w:lvl w:ilvl="0" w:tplc="3D2ACB84">
      <w:numFmt w:val="bullet"/>
      <w:lvlText w:val="-"/>
      <w:lvlJc w:val="left"/>
      <w:pPr>
        <w:ind w:left="144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C4044A3"/>
    <w:multiLevelType w:val="multilevel"/>
    <w:tmpl w:val="1A3EFB46"/>
    <w:lvl w:ilvl="0">
      <w:start w:val="1"/>
      <w:numFmt w:val="decimal"/>
      <w:lvlText w:val="%1."/>
      <w:lvlJc w:val="left"/>
      <w:pPr>
        <w:ind w:left="1800" w:hanging="36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7" w15:restartNumberingAfterBreak="0">
    <w:nsid w:val="33AE5318"/>
    <w:multiLevelType w:val="hybridMultilevel"/>
    <w:tmpl w:val="8284953C"/>
    <w:lvl w:ilvl="0" w:tplc="426CAE48">
      <w:start w:val="30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D3608DD"/>
    <w:multiLevelType w:val="hybridMultilevel"/>
    <w:tmpl w:val="785A8F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FBA5F7B"/>
    <w:multiLevelType w:val="hybridMultilevel"/>
    <w:tmpl w:val="B5040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3372C1E"/>
    <w:multiLevelType w:val="multilevel"/>
    <w:tmpl w:val="C7CC7ADA"/>
    <w:lvl w:ilvl="0">
      <w:start w:val="1"/>
      <w:numFmt w:val="upperRoman"/>
      <w:lvlText w:val="%1."/>
      <w:lvlJc w:val="right"/>
      <w:pPr>
        <w:ind w:left="1800" w:hanging="36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1" w15:restartNumberingAfterBreak="0">
    <w:nsid w:val="54394799"/>
    <w:multiLevelType w:val="hybridMultilevel"/>
    <w:tmpl w:val="90D243A8"/>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5521242E"/>
    <w:multiLevelType w:val="hybridMultilevel"/>
    <w:tmpl w:val="A3D6EFCA"/>
    <w:lvl w:ilvl="0" w:tplc="16447CA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7576236"/>
    <w:multiLevelType w:val="hybridMultilevel"/>
    <w:tmpl w:val="916EBEF4"/>
    <w:lvl w:ilvl="0" w:tplc="4664DBB0">
      <w:start w:val="2"/>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59AB5078"/>
    <w:multiLevelType w:val="multilevel"/>
    <w:tmpl w:val="1A3EFB46"/>
    <w:lvl w:ilvl="0">
      <w:start w:val="1"/>
      <w:numFmt w:val="decimal"/>
      <w:lvlText w:val="%1."/>
      <w:lvlJc w:val="left"/>
      <w:pPr>
        <w:ind w:left="1800" w:hanging="36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5" w15:restartNumberingAfterBreak="0">
    <w:nsid w:val="5AFB06AB"/>
    <w:multiLevelType w:val="hybridMultilevel"/>
    <w:tmpl w:val="F85226DA"/>
    <w:lvl w:ilvl="0" w:tplc="4664DBB0">
      <w:start w:val="2"/>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6" w15:restartNumberingAfterBreak="0">
    <w:nsid w:val="5DAC641E"/>
    <w:multiLevelType w:val="hybridMultilevel"/>
    <w:tmpl w:val="42BEF7EE"/>
    <w:lvl w:ilvl="0" w:tplc="16447CA0">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F5476EE"/>
    <w:multiLevelType w:val="multilevel"/>
    <w:tmpl w:val="8C8C4E4C"/>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8" w15:restartNumberingAfterBreak="0">
    <w:nsid w:val="5F6B676C"/>
    <w:multiLevelType w:val="hybridMultilevel"/>
    <w:tmpl w:val="BA2A780E"/>
    <w:lvl w:ilvl="0" w:tplc="EB6AFB4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631308C4"/>
    <w:multiLevelType w:val="hybridMultilevel"/>
    <w:tmpl w:val="E914269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0" w15:restartNumberingAfterBreak="0">
    <w:nsid w:val="646B1894"/>
    <w:multiLevelType w:val="hybridMultilevel"/>
    <w:tmpl w:val="4F82A0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C7803E0"/>
    <w:multiLevelType w:val="multilevel"/>
    <w:tmpl w:val="417A4B62"/>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15:restartNumberingAfterBreak="0">
    <w:nsid w:val="79300919"/>
    <w:multiLevelType w:val="hybridMultilevel"/>
    <w:tmpl w:val="2A72E30E"/>
    <w:lvl w:ilvl="0" w:tplc="0426000F">
      <w:start w:val="1"/>
      <w:numFmt w:val="decimal"/>
      <w:lvlText w:val="%1."/>
      <w:lvlJc w:val="left"/>
      <w:pPr>
        <w:ind w:left="1440" w:hanging="360"/>
      </w:pPr>
    </w:lvl>
    <w:lvl w:ilvl="1" w:tplc="FFFFFFFF">
      <w:start w:val="5"/>
      <w:numFmt w:val="bullet"/>
      <w:lvlText w:val="•"/>
      <w:lvlJc w:val="left"/>
      <w:pPr>
        <w:ind w:left="2210" w:hanging="410"/>
      </w:pPr>
      <w:rPr>
        <w:rFonts w:ascii="Times New Roman" w:eastAsia="Calibri" w:hAnsi="Times New Roman" w:cs="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9CD099B"/>
    <w:multiLevelType w:val="multilevel"/>
    <w:tmpl w:val="374CD802"/>
    <w:lvl w:ilvl="0">
      <w:start w:val="1"/>
      <w:numFmt w:val="decimal"/>
      <w:lvlText w:val="%1."/>
      <w:lvlJc w:val="left"/>
      <w:pPr>
        <w:ind w:left="720" w:hanging="360"/>
      </w:pPr>
    </w:lvl>
    <w:lvl w:ilvl="1">
      <w:start w:val="1"/>
      <w:numFmt w:val="decimal"/>
      <w:isLgl/>
      <w:lvlText w:val="%1.%2."/>
      <w:lvlJc w:val="left"/>
      <w:pPr>
        <w:ind w:left="1712" w:hanging="720"/>
      </w:pPr>
      <w:rPr>
        <w:rFonts w:hint="default"/>
      </w:rPr>
    </w:lvl>
    <w:lvl w:ilvl="2">
      <w:start w:val="1"/>
      <w:numFmt w:val="decimal"/>
      <w:isLgl/>
      <w:lvlText w:val="%1.%2.%3."/>
      <w:lvlJc w:val="left"/>
      <w:pPr>
        <w:ind w:left="2344" w:hanging="720"/>
      </w:pPr>
      <w:rPr>
        <w:rFonts w:hint="default"/>
      </w:rPr>
    </w:lvl>
    <w:lvl w:ilvl="3">
      <w:start w:val="1"/>
      <w:numFmt w:val="decimal"/>
      <w:isLgl/>
      <w:lvlText w:val="%1.%2.%3.%4."/>
      <w:lvlJc w:val="left"/>
      <w:pPr>
        <w:ind w:left="3336" w:hanging="1080"/>
      </w:pPr>
      <w:rPr>
        <w:rFonts w:hint="default"/>
      </w:rPr>
    </w:lvl>
    <w:lvl w:ilvl="4">
      <w:start w:val="1"/>
      <w:numFmt w:val="decimal"/>
      <w:isLgl/>
      <w:lvlText w:val="%1.%2.%3.%4.%5."/>
      <w:lvlJc w:val="left"/>
      <w:pPr>
        <w:ind w:left="3968" w:hanging="1080"/>
      </w:pPr>
      <w:rPr>
        <w:rFonts w:hint="default"/>
      </w:rPr>
    </w:lvl>
    <w:lvl w:ilvl="5">
      <w:start w:val="1"/>
      <w:numFmt w:val="decimal"/>
      <w:isLgl/>
      <w:lvlText w:val="%1.%2.%3.%4.%5.%6."/>
      <w:lvlJc w:val="left"/>
      <w:pPr>
        <w:ind w:left="4960" w:hanging="1440"/>
      </w:pPr>
      <w:rPr>
        <w:rFonts w:hint="default"/>
      </w:rPr>
    </w:lvl>
    <w:lvl w:ilvl="6">
      <w:start w:val="1"/>
      <w:numFmt w:val="decimal"/>
      <w:isLgl/>
      <w:lvlText w:val="%1.%2.%3.%4.%5.%6.%7."/>
      <w:lvlJc w:val="left"/>
      <w:pPr>
        <w:ind w:left="5952" w:hanging="1800"/>
      </w:pPr>
      <w:rPr>
        <w:rFonts w:hint="default"/>
      </w:rPr>
    </w:lvl>
    <w:lvl w:ilvl="7">
      <w:start w:val="1"/>
      <w:numFmt w:val="decimal"/>
      <w:isLgl/>
      <w:lvlText w:val="%1.%2.%3.%4.%5.%6.%7.%8."/>
      <w:lvlJc w:val="left"/>
      <w:pPr>
        <w:ind w:left="6584" w:hanging="1800"/>
      </w:pPr>
      <w:rPr>
        <w:rFonts w:hint="default"/>
      </w:rPr>
    </w:lvl>
    <w:lvl w:ilvl="8">
      <w:start w:val="1"/>
      <w:numFmt w:val="decimal"/>
      <w:isLgl/>
      <w:lvlText w:val="%1.%2.%3.%4.%5.%6.%7.%8.%9."/>
      <w:lvlJc w:val="left"/>
      <w:pPr>
        <w:ind w:left="7576" w:hanging="2160"/>
      </w:pPr>
      <w:rPr>
        <w:rFonts w:hint="default"/>
      </w:rPr>
    </w:lvl>
  </w:abstractNum>
  <w:abstractNum w:abstractNumId="24" w15:restartNumberingAfterBreak="0">
    <w:nsid w:val="7A705B8E"/>
    <w:multiLevelType w:val="hybridMultilevel"/>
    <w:tmpl w:val="249CF0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AA13C1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E205408"/>
    <w:multiLevelType w:val="hybridMultilevel"/>
    <w:tmpl w:val="DCA08668"/>
    <w:lvl w:ilvl="0" w:tplc="2BF6E9B8">
      <w:numFmt w:val="bullet"/>
      <w:lvlText w:val="-"/>
      <w:lvlJc w:val="left"/>
      <w:pPr>
        <w:ind w:left="1789" w:hanging="360"/>
      </w:pPr>
      <w:rPr>
        <w:rFonts w:ascii="Times New Roman" w:eastAsiaTheme="minorHAnsi" w:hAnsi="Times New Roman" w:cs="Times New Roman" w:hint="default"/>
      </w:rPr>
    </w:lvl>
    <w:lvl w:ilvl="1" w:tplc="04260003" w:tentative="1">
      <w:start w:val="1"/>
      <w:numFmt w:val="bullet"/>
      <w:lvlText w:val="o"/>
      <w:lvlJc w:val="left"/>
      <w:pPr>
        <w:ind w:left="2509" w:hanging="360"/>
      </w:pPr>
      <w:rPr>
        <w:rFonts w:ascii="Courier New" w:hAnsi="Courier New" w:cs="Courier New" w:hint="default"/>
      </w:rPr>
    </w:lvl>
    <w:lvl w:ilvl="2" w:tplc="04260005" w:tentative="1">
      <w:start w:val="1"/>
      <w:numFmt w:val="bullet"/>
      <w:lvlText w:val=""/>
      <w:lvlJc w:val="left"/>
      <w:pPr>
        <w:ind w:left="3229" w:hanging="360"/>
      </w:pPr>
      <w:rPr>
        <w:rFonts w:ascii="Wingdings" w:hAnsi="Wingdings" w:hint="default"/>
      </w:rPr>
    </w:lvl>
    <w:lvl w:ilvl="3" w:tplc="04260001" w:tentative="1">
      <w:start w:val="1"/>
      <w:numFmt w:val="bullet"/>
      <w:lvlText w:val=""/>
      <w:lvlJc w:val="left"/>
      <w:pPr>
        <w:ind w:left="3949" w:hanging="360"/>
      </w:pPr>
      <w:rPr>
        <w:rFonts w:ascii="Symbol" w:hAnsi="Symbol" w:hint="default"/>
      </w:rPr>
    </w:lvl>
    <w:lvl w:ilvl="4" w:tplc="04260003" w:tentative="1">
      <w:start w:val="1"/>
      <w:numFmt w:val="bullet"/>
      <w:lvlText w:val="o"/>
      <w:lvlJc w:val="left"/>
      <w:pPr>
        <w:ind w:left="4669" w:hanging="360"/>
      </w:pPr>
      <w:rPr>
        <w:rFonts w:ascii="Courier New" w:hAnsi="Courier New" w:cs="Courier New" w:hint="default"/>
      </w:rPr>
    </w:lvl>
    <w:lvl w:ilvl="5" w:tplc="04260005" w:tentative="1">
      <w:start w:val="1"/>
      <w:numFmt w:val="bullet"/>
      <w:lvlText w:val=""/>
      <w:lvlJc w:val="left"/>
      <w:pPr>
        <w:ind w:left="5389" w:hanging="360"/>
      </w:pPr>
      <w:rPr>
        <w:rFonts w:ascii="Wingdings" w:hAnsi="Wingdings" w:hint="default"/>
      </w:rPr>
    </w:lvl>
    <w:lvl w:ilvl="6" w:tplc="04260001" w:tentative="1">
      <w:start w:val="1"/>
      <w:numFmt w:val="bullet"/>
      <w:lvlText w:val=""/>
      <w:lvlJc w:val="left"/>
      <w:pPr>
        <w:ind w:left="6109" w:hanging="360"/>
      </w:pPr>
      <w:rPr>
        <w:rFonts w:ascii="Symbol" w:hAnsi="Symbol" w:hint="default"/>
      </w:rPr>
    </w:lvl>
    <w:lvl w:ilvl="7" w:tplc="04260003" w:tentative="1">
      <w:start w:val="1"/>
      <w:numFmt w:val="bullet"/>
      <w:lvlText w:val="o"/>
      <w:lvlJc w:val="left"/>
      <w:pPr>
        <w:ind w:left="6829" w:hanging="360"/>
      </w:pPr>
      <w:rPr>
        <w:rFonts w:ascii="Courier New" w:hAnsi="Courier New" w:cs="Courier New" w:hint="default"/>
      </w:rPr>
    </w:lvl>
    <w:lvl w:ilvl="8" w:tplc="04260005" w:tentative="1">
      <w:start w:val="1"/>
      <w:numFmt w:val="bullet"/>
      <w:lvlText w:val=""/>
      <w:lvlJc w:val="left"/>
      <w:pPr>
        <w:ind w:left="7549" w:hanging="360"/>
      </w:pPr>
      <w:rPr>
        <w:rFonts w:ascii="Wingdings" w:hAnsi="Wingdings" w:hint="default"/>
      </w:rPr>
    </w:lvl>
  </w:abstractNum>
  <w:num w:numId="1" w16cid:durableId="1885099416">
    <w:abstractNumId w:val="12"/>
  </w:num>
  <w:num w:numId="2" w16cid:durableId="1091004813">
    <w:abstractNumId w:val="20"/>
  </w:num>
  <w:num w:numId="3" w16cid:durableId="925572439">
    <w:abstractNumId w:val="19"/>
  </w:num>
  <w:num w:numId="4" w16cid:durableId="1506628494">
    <w:abstractNumId w:val="13"/>
  </w:num>
  <w:num w:numId="5" w16cid:durableId="544488320">
    <w:abstractNumId w:val="8"/>
  </w:num>
  <w:num w:numId="6" w16cid:durableId="337924045">
    <w:abstractNumId w:val="11"/>
  </w:num>
  <w:num w:numId="7" w16cid:durableId="1872837819">
    <w:abstractNumId w:val="26"/>
  </w:num>
  <w:num w:numId="8" w16cid:durableId="1335301576">
    <w:abstractNumId w:val="15"/>
  </w:num>
  <w:num w:numId="9" w16cid:durableId="1441874706">
    <w:abstractNumId w:val="3"/>
  </w:num>
  <w:num w:numId="10" w16cid:durableId="29427953">
    <w:abstractNumId w:val="9"/>
  </w:num>
  <w:num w:numId="11" w16cid:durableId="890657544">
    <w:abstractNumId w:val="4"/>
  </w:num>
  <w:num w:numId="12" w16cid:durableId="91901864">
    <w:abstractNumId w:val="14"/>
  </w:num>
  <w:num w:numId="13" w16cid:durableId="302463585">
    <w:abstractNumId w:val="7"/>
  </w:num>
  <w:num w:numId="14" w16cid:durableId="1081411922">
    <w:abstractNumId w:val="6"/>
  </w:num>
  <w:num w:numId="15" w16cid:durableId="1453666222">
    <w:abstractNumId w:val="1"/>
  </w:num>
  <w:num w:numId="16" w16cid:durableId="890191093">
    <w:abstractNumId w:val="10"/>
  </w:num>
  <w:num w:numId="17" w16cid:durableId="1516266246">
    <w:abstractNumId w:val="25"/>
  </w:num>
  <w:num w:numId="18" w16cid:durableId="644971045">
    <w:abstractNumId w:val="25"/>
    <w:lvlOverride w:ilvl="0">
      <w:lvl w:ilvl="0">
        <w:start w:val="1"/>
        <w:numFmt w:val="decimal"/>
        <w:suff w:val="space"/>
        <w:lvlText w:val="%1."/>
        <w:lvlJc w:val="center"/>
        <w:pPr>
          <w:ind w:left="0" w:firstLine="289"/>
        </w:pPr>
        <w:rPr>
          <w:rFonts w:hint="default"/>
        </w:rPr>
      </w:lvl>
    </w:lvlOverride>
    <w:lvlOverride w:ilvl="1">
      <w:lvl w:ilvl="1">
        <w:start w:val="1"/>
        <w:numFmt w:val="decimal"/>
        <w:isLgl/>
        <w:suff w:val="space"/>
        <w:lvlText w:val="%1.%2"/>
        <w:lvlJc w:val="center"/>
        <w:pPr>
          <w:ind w:left="0" w:firstLine="0"/>
        </w:pPr>
        <w:rPr>
          <w:rFonts w:hint="default"/>
        </w:rPr>
      </w:lvl>
    </w:lvlOverride>
    <w:lvlOverride w:ilvl="2">
      <w:lvl w:ilvl="2">
        <w:start w:val="1"/>
        <w:numFmt w:val="decimal"/>
        <w:isLgl/>
        <w:lvlText w:val="%1.%2.%3"/>
        <w:lvlJc w:val="left"/>
        <w:pPr>
          <w:ind w:left="-578" w:firstLine="289"/>
        </w:pPr>
        <w:rPr>
          <w:rFonts w:hint="default"/>
        </w:rPr>
      </w:lvl>
    </w:lvlOverride>
    <w:lvlOverride w:ilvl="3">
      <w:lvl w:ilvl="3">
        <w:start w:val="1"/>
        <w:numFmt w:val="decimal"/>
        <w:isLgl/>
        <w:lvlText w:val="%1.%2.%3.%4"/>
        <w:lvlJc w:val="left"/>
        <w:pPr>
          <w:ind w:left="-867" w:firstLine="289"/>
        </w:pPr>
        <w:rPr>
          <w:rFonts w:hint="default"/>
        </w:rPr>
      </w:lvl>
    </w:lvlOverride>
    <w:lvlOverride w:ilvl="4">
      <w:lvl w:ilvl="4">
        <w:start w:val="1"/>
        <w:numFmt w:val="decimal"/>
        <w:isLgl/>
        <w:lvlText w:val="%1.%2.%3.%4.%5"/>
        <w:lvlJc w:val="left"/>
        <w:pPr>
          <w:ind w:left="-1156" w:firstLine="289"/>
        </w:pPr>
        <w:rPr>
          <w:rFonts w:hint="default"/>
        </w:rPr>
      </w:lvl>
    </w:lvlOverride>
    <w:lvlOverride w:ilvl="5">
      <w:lvl w:ilvl="5">
        <w:start w:val="1"/>
        <w:numFmt w:val="decimal"/>
        <w:isLgl/>
        <w:lvlText w:val="%1.%2.%3.%4.%5.%6"/>
        <w:lvlJc w:val="left"/>
        <w:pPr>
          <w:ind w:left="-1445" w:firstLine="289"/>
        </w:pPr>
        <w:rPr>
          <w:rFonts w:hint="default"/>
        </w:rPr>
      </w:lvl>
    </w:lvlOverride>
    <w:lvlOverride w:ilvl="6">
      <w:lvl w:ilvl="6">
        <w:start w:val="1"/>
        <w:numFmt w:val="decimal"/>
        <w:isLgl/>
        <w:lvlText w:val="%1.%2.%3.%4.%5.%6.%7"/>
        <w:lvlJc w:val="left"/>
        <w:pPr>
          <w:ind w:left="-1734" w:firstLine="289"/>
        </w:pPr>
        <w:rPr>
          <w:rFonts w:hint="default"/>
        </w:rPr>
      </w:lvl>
    </w:lvlOverride>
    <w:lvlOverride w:ilvl="7">
      <w:lvl w:ilvl="7">
        <w:start w:val="1"/>
        <w:numFmt w:val="decimal"/>
        <w:isLgl/>
        <w:lvlText w:val="%1.%2.%3.%4.%5.%6.%7.%8"/>
        <w:lvlJc w:val="left"/>
        <w:pPr>
          <w:ind w:left="-2023" w:firstLine="289"/>
        </w:pPr>
        <w:rPr>
          <w:rFonts w:hint="default"/>
        </w:rPr>
      </w:lvl>
    </w:lvlOverride>
    <w:lvlOverride w:ilvl="8">
      <w:lvl w:ilvl="8">
        <w:start w:val="1"/>
        <w:numFmt w:val="decimal"/>
        <w:isLgl/>
        <w:lvlText w:val="%1.%2.%3.%4.%5.%6.%7.%8.%9"/>
        <w:lvlJc w:val="left"/>
        <w:pPr>
          <w:ind w:left="-2312" w:firstLine="289"/>
        </w:pPr>
        <w:rPr>
          <w:rFonts w:hint="default"/>
        </w:rPr>
      </w:lvl>
    </w:lvlOverride>
  </w:num>
  <w:num w:numId="19" w16cid:durableId="993989961">
    <w:abstractNumId w:val="2"/>
  </w:num>
  <w:num w:numId="20" w16cid:durableId="804741089">
    <w:abstractNumId w:val="0"/>
  </w:num>
  <w:num w:numId="21" w16cid:durableId="2004968823">
    <w:abstractNumId w:val="5"/>
  </w:num>
  <w:num w:numId="22" w16cid:durableId="641544890">
    <w:abstractNumId w:val="18"/>
  </w:num>
  <w:num w:numId="23" w16cid:durableId="475998592">
    <w:abstractNumId w:val="16"/>
  </w:num>
  <w:num w:numId="24" w16cid:durableId="618267459">
    <w:abstractNumId w:val="17"/>
  </w:num>
  <w:num w:numId="25" w16cid:durableId="1350334213">
    <w:abstractNumId w:val="21"/>
  </w:num>
  <w:num w:numId="26" w16cid:durableId="762460747">
    <w:abstractNumId w:val="22"/>
  </w:num>
  <w:num w:numId="27" w16cid:durableId="1988506746">
    <w:abstractNumId w:val="23"/>
  </w:num>
  <w:num w:numId="28" w16cid:durableId="20580407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EF5"/>
    <w:rsid w:val="00000D0F"/>
    <w:rsid w:val="00012DBC"/>
    <w:rsid w:val="00015BAB"/>
    <w:rsid w:val="00016362"/>
    <w:rsid w:val="000171F4"/>
    <w:rsid w:val="00025970"/>
    <w:rsid w:val="00027B9C"/>
    <w:rsid w:val="00027E2D"/>
    <w:rsid w:val="00031089"/>
    <w:rsid w:val="00033824"/>
    <w:rsid w:val="000427F3"/>
    <w:rsid w:val="00042D42"/>
    <w:rsid w:val="00045359"/>
    <w:rsid w:val="00047349"/>
    <w:rsid w:val="00047F46"/>
    <w:rsid w:val="0005267E"/>
    <w:rsid w:val="000607B7"/>
    <w:rsid w:val="00061B6F"/>
    <w:rsid w:val="00066C37"/>
    <w:rsid w:val="000733A4"/>
    <w:rsid w:val="000759ED"/>
    <w:rsid w:val="00075A71"/>
    <w:rsid w:val="00076B7D"/>
    <w:rsid w:val="000776DF"/>
    <w:rsid w:val="000805AD"/>
    <w:rsid w:val="00082895"/>
    <w:rsid w:val="0008718D"/>
    <w:rsid w:val="0009036A"/>
    <w:rsid w:val="0009429D"/>
    <w:rsid w:val="000944F0"/>
    <w:rsid w:val="00094B10"/>
    <w:rsid w:val="00094F89"/>
    <w:rsid w:val="00095C85"/>
    <w:rsid w:val="000A369F"/>
    <w:rsid w:val="000B0574"/>
    <w:rsid w:val="000B1DD0"/>
    <w:rsid w:val="000B3D68"/>
    <w:rsid w:val="000B529D"/>
    <w:rsid w:val="000C0C62"/>
    <w:rsid w:val="000C27C5"/>
    <w:rsid w:val="000C3F44"/>
    <w:rsid w:val="000C4DCB"/>
    <w:rsid w:val="000C66FD"/>
    <w:rsid w:val="000D5D16"/>
    <w:rsid w:val="000D5F76"/>
    <w:rsid w:val="000D6427"/>
    <w:rsid w:val="000D7058"/>
    <w:rsid w:val="000E423E"/>
    <w:rsid w:val="000E4556"/>
    <w:rsid w:val="000F0746"/>
    <w:rsid w:val="000F2A0D"/>
    <w:rsid w:val="00100683"/>
    <w:rsid w:val="00101144"/>
    <w:rsid w:val="00102B3F"/>
    <w:rsid w:val="00103F79"/>
    <w:rsid w:val="001048F1"/>
    <w:rsid w:val="00105179"/>
    <w:rsid w:val="00107694"/>
    <w:rsid w:val="00110BAE"/>
    <w:rsid w:val="00112337"/>
    <w:rsid w:val="001139FD"/>
    <w:rsid w:val="00116C8A"/>
    <w:rsid w:val="00121238"/>
    <w:rsid w:val="0012354B"/>
    <w:rsid w:val="001243AF"/>
    <w:rsid w:val="00125D4C"/>
    <w:rsid w:val="001260F9"/>
    <w:rsid w:val="00127823"/>
    <w:rsid w:val="00130BE9"/>
    <w:rsid w:val="0013433F"/>
    <w:rsid w:val="00134A2D"/>
    <w:rsid w:val="00136C67"/>
    <w:rsid w:val="001372EF"/>
    <w:rsid w:val="00137469"/>
    <w:rsid w:val="00140831"/>
    <w:rsid w:val="001422A9"/>
    <w:rsid w:val="00143318"/>
    <w:rsid w:val="00152491"/>
    <w:rsid w:val="00155B48"/>
    <w:rsid w:val="00156980"/>
    <w:rsid w:val="0016070E"/>
    <w:rsid w:val="00161703"/>
    <w:rsid w:val="00161730"/>
    <w:rsid w:val="00164859"/>
    <w:rsid w:val="00165A9D"/>
    <w:rsid w:val="0016647C"/>
    <w:rsid w:val="00170EF3"/>
    <w:rsid w:val="001712D1"/>
    <w:rsid w:val="00182ADF"/>
    <w:rsid w:val="00183AAB"/>
    <w:rsid w:val="0018745B"/>
    <w:rsid w:val="00190FFB"/>
    <w:rsid w:val="00191CEB"/>
    <w:rsid w:val="001930F9"/>
    <w:rsid w:val="00195A3A"/>
    <w:rsid w:val="001972D3"/>
    <w:rsid w:val="00197599"/>
    <w:rsid w:val="001A0061"/>
    <w:rsid w:val="001A0A97"/>
    <w:rsid w:val="001A2A7A"/>
    <w:rsid w:val="001A32AA"/>
    <w:rsid w:val="001B1C64"/>
    <w:rsid w:val="001B3476"/>
    <w:rsid w:val="001B41FA"/>
    <w:rsid w:val="001C00B1"/>
    <w:rsid w:val="001C04EC"/>
    <w:rsid w:val="001C073E"/>
    <w:rsid w:val="001C18DA"/>
    <w:rsid w:val="001C5068"/>
    <w:rsid w:val="001C551E"/>
    <w:rsid w:val="001C5770"/>
    <w:rsid w:val="001C6B09"/>
    <w:rsid w:val="001D27F0"/>
    <w:rsid w:val="001D7317"/>
    <w:rsid w:val="001E2385"/>
    <w:rsid w:val="001E2513"/>
    <w:rsid w:val="001E2ED6"/>
    <w:rsid w:val="001E2F80"/>
    <w:rsid w:val="001E3971"/>
    <w:rsid w:val="001E4F4F"/>
    <w:rsid w:val="001E5E1C"/>
    <w:rsid w:val="001F0579"/>
    <w:rsid w:val="001F1F62"/>
    <w:rsid w:val="001F7665"/>
    <w:rsid w:val="00201626"/>
    <w:rsid w:val="0020428B"/>
    <w:rsid w:val="00204419"/>
    <w:rsid w:val="002057BC"/>
    <w:rsid w:val="002064A6"/>
    <w:rsid w:val="00206EF3"/>
    <w:rsid w:val="00210701"/>
    <w:rsid w:val="0021093F"/>
    <w:rsid w:val="002137C3"/>
    <w:rsid w:val="00213E76"/>
    <w:rsid w:val="00214ADE"/>
    <w:rsid w:val="00217375"/>
    <w:rsid w:val="00220E1B"/>
    <w:rsid w:val="002219CA"/>
    <w:rsid w:val="00222360"/>
    <w:rsid w:val="002254AD"/>
    <w:rsid w:val="00227971"/>
    <w:rsid w:val="0023114F"/>
    <w:rsid w:val="00232773"/>
    <w:rsid w:val="00232C11"/>
    <w:rsid w:val="0023315E"/>
    <w:rsid w:val="00234128"/>
    <w:rsid w:val="00240550"/>
    <w:rsid w:val="00244CE6"/>
    <w:rsid w:val="002468C6"/>
    <w:rsid w:val="002505F8"/>
    <w:rsid w:val="0025283A"/>
    <w:rsid w:val="00253976"/>
    <w:rsid w:val="00256700"/>
    <w:rsid w:val="002572D7"/>
    <w:rsid w:val="00257527"/>
    <w:rsid w:val="00257C02"/>
    <w:rsid w:val="0026026B"/>
    <w:rsid w:val="00265E08"/>
    <w:rsid w:val="0027090E"/>
    <w:rsid w:val="00271931"/>
    <w:rsid w:val="00274E6F"/>
    <w:rsid w:val="00275C2F"/>
    <w:rsid w:val="00277A7C"/>
    <w:rsid w:val="00285BF4"/>
    <w:rsid w:val="00286E8D"/>
    <w:rsid w:val="002902E3"/>
    <w:rsid w:val="00291242"/>
    <w:rsid w:val="002912FF"/>
    <w:rsid w:val="002921F0"/>
    <w:rsid w:val="00292317"/>
    <w:rsid w:val="00293CAB"/>
    <w:rsid w:val="002943C0"/>
    <w:rsid w:val="0029576B"/>
    <w:rsid w:val="002A12F6"/>
    <w:rsid w:val="002A1949"/>
    <w:rsid w:val="002A2650"/>
    <w:rsid w:val="002A6643"/>
    <w:rsid w:val="002A6CE6"/>
    <w:rsid w:val="002B44E8"/>
    <w:rsid w:val="002B7988"/>
    <w:rsid w:val="002D04A1"/>
    <w:rsid w:val="002D112E"/>
    <w:rsid w:val="002D3C6B"/>
    <w:rsid w:val="002D617F"/>
    <w:rsid w:val="002E5DB9"/>
    <w:rsid w:val="002F1808"/>
    <w:rsid w:val="002F2656"/>
    <w:rsid w:val="002F368C"/>
    <w:rsid w:val="002F4473"/>
    <w:rsid w:val="0030345B"/>
    <w:rsid w:val="00303696"/>
    <w:rsid w:val="00303988"/>
    <w:rsid w:val="003039D3"/>
    <w:rsid w:val="003048DA"/>
    <w:rsid w:val="0030673F"/>
    <w:rsid w:val="00306EB9"/>
    <w:rsid w:val="00307C84"/>
    <w:rsid w:val="00313714"/>
    <w:rsid w:val="00313DA8"/>
    <w:rsid w:val="003169AC"/>
    <w:rsid w:val="00321583"/>
    <w:rsid w:val="00323DF5"/>
    <w:rsid w:val="00326325"/>
    <w:rsid w:val="00331E09"/>
    <w:rsid w:val="0033276B"/>
    <w:rsid w:val="00334191"/>
    <w:rsid w:val="00340CD6"/>
    <w:rsid w:val="00346444"/>
    <w:rsid w:val="0034708D"/>
    <w:rsid w:val="0035022D"/>
    <w:rsid w:val="00351029"/>
    <w:rsid w:val="00351948"/>
    <w:rsid w:val="003531F2"/>
    <w:rsid w:val="00353F2B"/>
    <w:rsid w:val="00357109"/>
    <w:rsid w:val="003608D3"/>
    <w:rsid w:val="00360A16"/>
    <w:rsid w:val="00360BE0"/>
    <w:rsid w:val="00361D4B"/>
    <w:rsid w:val="0036341E"/>
    <w:rsid w:val="00364017"/>
    <w:rsid w:val="00371F58"/>
    <w:rsid w:val="00377705"/>
    <w:rsid w:val="00380D7B"/>
    <w:rsid w:val="00382809"/>
    <w:rsid w:val="003840EB"/>
    <w:rsid w:val="00385205"/>
    <w:rsid w:val="0039296D"/>
    <w:rsid w:val="00396CE5"/>
    <w:rsid w:val="003A0B20"/>
    <w:rsid w:val="003A4D2E"/>
    <w:rsid w:val="003A69A3"/>
    <w:rsid w:val="003A6D8C"/>
    <w:rsid w:val="003A6DE6"/>
    <w:rsid w:val="003A6FE9"/>
    <w:rsid w:val="003B0061"/>
    <w:rsid w:val="003B2573"/>
    <w:rsid w:val="003B5A84"/>
    <w:rsid w:val="003C23C8"/>
    <w:rsid w:val="003C2A8A"/>
    <w:rsid w:val="003C2CE7"/>
    <w:rsid w:val="003C594E"/>
    <w:rsid w:val="003C7DCD"/>
    <w:rsid w:val="003D0D1F"/>
    <w:rsid w:val="003D142B"/>
    <w:rsid w:val="003D2D2B"/>
    <w:rsid w:val="003D3FB2"/>
    <w:rsid w:val="003D4921"/>
    <w:rsid w:val="003D6F71"/>
    <w:rsid w:val="003E61DB"/>
    <w:rsid w:val="003E7789"/>
    <w:rsid w:val="003F2591"/>
    <w:rsid w:val="003F651B"/>
    <w:rsid w:val="004076D6"/>
    <w:rsid w:val="00410541"/>
    <w:rsid w:val="00410E87"/>
    <w:rsid w:val="0041259D"/>
    <w:rsid w:val="004139A0"/>
    <w:rsid w:val="00414DCA"/>
    <w:rsid w:val="0042223D"/>
    <w:rsid w:val="00422B99"/>
    <w:rsid w:val="00422EFB"/>
    <w:rsid w:val="00423992"/>
    <w:rsid w:val="00426D25"/>
    <w:rsid w:val="00436163"/>
    <w:rsid w:val="00440E7F"/>
    <w:rsid w:val="00442DFA"/>
    <w:rsid w:val="00450E04"/>
    <w:rsid w:val="00452359"/>
    <w:rsid w:val="00454827"/>
    <w:rsid w:val="00454C42"/>
    <w:rsid w:val="00455682"/>
    <w:rsid w:val="00455CA4"/>
    <w:rsid w:val="00460E3D"/>
    <w:rsid w:val="004661E2"/>
    <w:rsid w:val="004778E3"/>
    <w:rsid w:val="004803B4"/>
    <w:rsid w:val="004822C5"/>
    <w:rsid w:val="00484A08"/>
    <w:rsid w:val="00485E07"/>
    <w:rsid w:val="00492682"/>
    <w:rsid w:val="00495E51"/>
    <w:rsid w:val="004A0E46"/>
    <w:rsid w:val="004A20F6"/>
    <w:rsid w:val="004B4927"/>
    <w:rsid w:val="004B53CF"/>
    <w:rsid w:val="004B582F"/>
    <w:rsid w:val="004B7DB0"/>
    <w:rsid w:val="004C106C"/>
    <w:rsid w:val="004C4D13"/>
    <w:rsid w:val="004C7B95"/>
    <w:rsid w:val="004D4EA8"/>
    <w:rsid w:val="004D61D0"/>
    <w:rsid w:val="004D66AC"/>
    <w:rsid w:val="004E0E29"/>
    <w:rsid w:val="004E38D6"/>
    <w:rsid w:val="004E4814"/>
    <w:rsid w:val="004E6698"/>
    <w:rsid w:val="004E6C46"/>
    <w:rsid w:val="004F5DDA"/>
    <w:rsid w:val="0050010E"/>
    <w:rsid w:val="00500A14"/>
    <w:rsid w:val="0050389D"/>
    <w:rsid w:val="00510271"/>
    <w:rsid w:val="00511C7E"/>
    <w:rsid w:val="00513211"/>
    <w:rsid w:val="00517D47"/>
    <w:rsid w:val="0052277D"/>
    <w:rsid w:val="0052432C"/>
    <w:rsid w:val="00524373"/>
    <w:rsid w:val="005246BE"/>
    <w:rsid w:val="0052569A"/>
    <w:rsid w:val="00531065"/>
    <w:rsid w:val="00532AF7"/>
    <w:rsid w:val="00540F3A"/>
    <w:rsid w:val="005436B6"/>
    <w:rsid w:val="00544936"/>
    <w:rsid w:val="0054686F"/>
    <w:rsid w:val="00552D6A"/>
    <w:rsid w:val="0055752E"/>
    <w:rsid w:val="00565FE2"/>
    <w:rsid w:val="0057213E"/>
    <w:rsid w:val="0057629E"/>
    <w:rsid w:val="00577E13"/>
    <w:rsid w:val="005874A9"/>
    <w:rsid w:val="005901E1"/>
    <w:rsid w:val="005A015D"/>
    <w:rsid w:val="005A01CC"/>
    <w:rsid w:val="005A2B4D"/>
    <w:rsid w:val="005A69BC"/>
    <w:rsid w:val="005A7368"/>
    <w:rsid w:val="005B0A05"/>
    <w:rsid w:val="005B176E"/>
    <w:rsid w:val="005B1F24"/>
    <w:rsid w:val="005B6033"/>
    <w:rsid w:val="005C2CD2"/>
    <w:rsid w:val="005C3DBA"/>
    <w:rsid w:val="005C4A33"/>
    <w:rsid w:val="005D2482"/>
    <w:rsid w:val="005D5E2E"/>
    <w:rsid w:val="005E29D2"/>
    <w:rsid w:val="005E2F88"/>
    <w:rsid w:val="005E6F9D"/>
    <w:rsid w:val="005F1C45"/>
    <w:rsid w:val="005F35D1"/>
    <w:rsid w:val="005F38D8"/>
    <w:rsid w:val="005F45D7"/>
    <w:rsid w:val="005F4DF3"/>
    <w:rsid w:val="005F5117"/>
    <w:rsid w:val="005F5120"/>
    <w:rsid w:val="005F61FA"/>
    <w:rsid w:val="00600C02"/>
    <w:rsid w:val="006075EC"/>
    <w:rsid w:val="006108EB"/>
    <w:rsid w:val="0061281D"/>
    <w:rsid w:val="00615960"/>
    <w:rsid w:val="00616659"/>
    <w:rsid w:val="00622A8C"/>
    <w:rsid w:val="00622F80"/>
    <w:rsid w:val="00623A9C"/>
    <w:rsid w:val="00624380"/>
    <w:rsid w:val="00627B6D"/>
    <w:rsid w:val="00630727"/>
    <w:rsid w:val="006401A9"/>
    <w:rsid w:val="006409F2"/>
    <w:rsid w:val="0065062A"/>
    <w:rsid w:val="00657138"/>
    <w:rsid w:val="00657BA6"/>
    <w:rsid w:val="0066048F"/>
    <w:rsid w:val="006636A1"/>
    <w:rsid w:val="00665A15"/>
    <w:rsid w:val="00667335"/>
    <w:rsid w:val="00667D01"/>
    <w:rsid w:val="006706B4"/>
    <w:rsid w:val="00670B3B"/>
    <w:rsid w:val="0067103E"/>
    <w:rsid w:val="00681535"/>
    <w:rsid w:val="00693923"/>
    <w:rsid w:val="006945EF"/>
    <w:rsid w:val="006A0F84"/>
    <w:rsid w:val="006A17BD"/>
    <w:rsid w:val="006A322C"/>
    <w:rsid w:val="006A6A0F"/>
    <w:rsid w:val="006B3E00"/>
    <w:rsid w:val="006B5EC8"/>
    <w:rsid w:val="006C270E"/>
    <w:rsid w:val="006C53A7"/>
    <w:rsid w:val="006C6EE8"/>
    <w:rsid w:val="006D0C4F"/>
    <w:rsid w:val="006D35B2"/>
    <w:rsid w:val="006D64ED"/>
    <w:rsid w:val="006E08BD"/>
    <w:rsid w:val="006E0EAA"/>
    <w:rsid w:val="006E1B54"/>
    <w:rsid w:val="006E2BA1"/>
    <w:rsid w:val="006F2E4B"/>
    <w:rsid w:val="006F35B8"/>
    <w:rsid w:val="00703A8E"/>
    <w:rsid w:val="007049F3"/>
    <w:rsid w:val="00705232"/>
    <w:rsid w:val="00707959"/>
    <w:rsid w:val="00713DC4"/>
    <w:rsid w:val="00720037"/>
    <w:rsid w:val="0072049D"/>
    <w:rsid w:val="00721819"/>
    <w:rsid w:val="00730F36"/>
    <w:rsid w:val="0073375E"/>
    <w:rsid w:val="007434D7"/>
    <w:rsid w:val="007435DC"/>
    <w:rsid w:val="0074709E"/>
    <w:rsid w:val="00762E67"/>
    <w:rsid w:val="0076376F"/>
    <w:rsid w:val="007650D8"/>
    <w:rsid w:val="00772343"/>
    <w:rsid w:val="0077517E"/>
    <w:rsid w:val="0077538A"/>
    <w:rsid w:val="007755A4"/>
    <w:rsid w:val="00777579"/>
    <w:rsid w:val="007831E6"/>
    <w:rsid w:val="00785F1D"/>
    <w:rsid w:val="00793C7B"/>
    <w:rsid w:val="007A14B7"/>
    <w:rsid w:val="007A7F13"/>
    <w:rsid w:val="007B4442"/>
    <w:rsid w:val="007B45E3"/>
    <w:rsid w:val="007B52E0"/>
    <w:rsid w:val="007B740B"/>
    <w:rsid w:val="007B7839"/>
    <w:rsid w:val="007B7E16"/>
    <w:rsid w:val="007C3681"/>
    <w:rsid w:val="007C3821"/>
    <w:rsid w:val="007C6705"/>
    <w:rsid w:val="007D2B52"/>
    <w:rsid w:val="007E3B4E"/>
    <w:rsid w:val="007E40B9"/>
    <w:rsid w:val="007E5ABA"/>
    <w:rsid w:val="007E7523"/>
    <w:rsid w:val="007E7D29"/>
    <w:rsid w:val="007F402A"/>
    <w:rsid w:val="007F4686"/>
    <w:rsid w:val="0080012E"/>
    <w:rsid w:val="00800E27"/>
    <w:rsid w:val="008048B3"/>
    <w:rsid w:val="00804B4A"/>
    <w:rsid w:val="00804F77"/>
    <w:rsid w:val="00814F84"/>
    <w:rsid w:val="008155F5"/>
    <w:rsid w:val="0081643C"/>
    <w:rsid w:val="008246CE"/>
    <w:rsid w:val="00834514"/>
    <w:rsid w:val="008400B5"/>
    <w:rsid w:val="0084111C"/>
    <w:rsid w:val="00850A9D"/>
    <w:rsid w:val="00852307"/>
    <w:rsid w:val="008530FF"/>
    <w:rsid w:val="00853C49"/>
    <w:rsid w:val="00855569"/>
    <w:rsid w:val="00857E3B"/>
    <w:rsid w:val="00857FF8"/>
    <w:rsid w:val="0086000D"/>
    <w:rsid w:val="00860582"/>
    <w:rsid w:val="008659D7"/>
    <w:rsid w:val="00866F22"/>
    <w:rsid w:val="0086781C"/>
    <w:rsid w:val="0087103E"/>
    <w:rsid w:val="00871803"/>
    <w:rsid w:val="00872E46"/>
    <w:rsid w:val="008765BF"/>
    <w:rsid w:val="00877419"/>
    <w:rsid w:val="00880C0D"/>
    <w:rsid w:val="008825CC"/>
    <w:rsid w:val="00886EF8"/>
    <w:rsid w:val="008908B3"/>
    <w:rsid w:val="008956E6"/>
    <w:rsid w:val="00896290"/>
    <w:rsid w:val="008A3BA9"/>
    <w:rsid w:val="008A7AAB"/>
    <w:rsid w:val="008B2D77"/>
    <w:rsid w:val="008B40EC"/>
    <w:rsid w:val="008B456C"/>
    <w:rsid w:val="008B5D8D"/>
    <w:rsid w:val="008B671E"/>
    <w:rsid w:val="008C0D6E"/>
    <w:rsid w:val="008C113C"/>
    <w:rsid w:val="008C236B"/>
    <w:rsid w:val="008C4692"/>
    <w:rsid w:val="008C4D90"/>
    <w:rsid w:val="008C5A5B"/>
    <w:rsid w:val="008C7720"/>
    <w:rsid w:val="008C772E"/>
    <w:rsid w:val="008D09F8"/>
    <w:rsid w:val="008D1C65"/>
    <w:rsid w:val="008D7703"/>
    <w:rsid w:val="008E1900"/>
    <w:rsid w:val="008E1969"/>
    <w:rsid w:val="008E661D"/>
    <w:rsid w:val="008E77E2"/>
    <w:rsid w:val="008E7D25"/>
    <w:rsid w:val="008E7E46"/>
    <w:rsid w:val="008F240B"/>
    <w:rsid w:val="008F5841"/>
    <w:rsid w:val="008F6B29"/>
    <w:rsid w:val="00902A79"/>
    <w:rsid w:val="00907840"/>
    <w:rsid w:val="00907E9E"/>
    <w:rsid w:val="00911450"/>
    <w:rsid w:val="00911F06"/>
    <w:rsid w:val="0091725F"/>
    <w:rsid w:val="009172AD"/>
    <w:rsid w:val="00920552"/>
    <w:rsid w:val="009309B9"/>
    <w:rsid w:val="00933F56"/>
    <w:rsid w:val="00933FF0"/>
    <w:rsid w:val="00944835"/>
    <w:rsid w:val="00955B7E"/>
    <w:rsid w:val="00963CB8"/>
    <w:rsid w:val="0096504D"/>
    <w:rsid w:val="009669BB"/>
    <w:rsid w:val="009754C0"/>
    <w:rsid w:val="009807D9"/>
    <w:rsid w:val="00985236"/>
    <w:rsid w:val="009857DC"/>
    <w:rsid w:val="009865F1"/>
    <w:rsid w:val="00992676"/>
    <w:rsid w:val="00993DB2"/>
    <w:rsid w:val="00994A6E"/>
    <w:rsid w:val="009955C6"/>
    <w:rsid w:val="00995757"/>
    <w:rsid w:val="00996734"/>
    <w:rsid w:val="009A120F"/>
    <w:rsid w:val="009A324F"/>
    <w:rsid w:val="009A71DB"/>
    <w:rsid w:val="009A7B60"/>
    <w:rsid w:val="009B004A"/>
    <w:rsid w:val="009B2699"/>
    <w:rsid w:val="009B6FB7"/>
    <w:rsid w:val="009C3D74"/>
    <w:rsid w:val="009C5BA6"/>
    <w:rsid w:val="009D1C5C"/>
    <w:rsid w:val="009D287C"/>
    <w:rsid w:val="009D3BD4"/>
    <w:rsid w:val="009D616E"/>
    <w:rsid w:val="009D7B83"/>
    <w:rsid w:val="009E1B1A"/>
    <w:rsid w:val="009E4B7B"/>
    <w:rsid w:val="009E5B7A"/>
    <w:rsid w:val="009E6AD5"/>
    <w:rsid w:val="009F3185"/>
    <w:rsid w:val="009F6F1B"/>
    <w:rsid w:val="00A000C5"/>
    <w:rsid w:val="00A013E2"/>
    <w:rsid w:val="00A064D9"/>
    <w:rsid w:val="00A109B0"/>
    <w:rsid w:val="00A1308F"/>
    <w:rsid w:val="00A135B5"/>
    <w:rsid w:val="00A14CEC"/>
    <w:rsid w:val="00A155D1"/>
    <w:rsid w:val="00A1667B"/>
    <w:rsid w:val="00A171AA"/>
    <w:rsid w:val="00A259D5"/>
    <w:rsid w:val="00A31FBE"/>
    <w:rsid w:val="00A3219F"/>
    <w:rsid w:val="00A330D0"/>
    <w:rsid w:val="00A33569"/>
    <w:rsid w:val="00A452B1"/>
    <w:rsid w:val="00A457E1"/>
    <w:rsid w:val="00A50FA3"/>
    <w:rsid w:val="00A53799"/>
    <w:rsid w:val="00A553C9"/>
    <w:rsid w:val="00A55E85"/>
    <w:rsid w:val="00A57E4F"/>
    <w:rsid w:val="00A6044A"/>
    <w:rsid w:val="00A621F9"/>
    <w:rsid w:val="00A6370D"/>
    <w:rsid w:val="00A65A22"/>
    <w:rsid w:val="00A65FA1"/>
    <w:rsid w:val="00A67441"/>
    <w:rsid w:val="00A675F1"/>
    <w:rsid w:val="00A679DD"/>
    <w:rsid w:val="00A70F96"/>
    <w:rsid w:val="00A72145"/>
    <w:rsid w:val="00A76781"/>
    <w:rsid w:val="00A76F74"/>
    <w:rsid w:val="00A87E85"/>
    <w:rsid w:val="00A91B96"/>
    <w:rsid w:val="00A958F7"/>
    <w:rsid w:val="00A96F4D"/>
    <w:rsid w:val="00AA1DE6"/>
    <w:rsid w:val="00AA4BEA"/>
    <w:rsid w:val="00AB0A5F"/>
    <w:rsid w:val="00AB16FE"/>
    <w:rsid w:val="00AB4E1F"/>
    <w:rsid w:val="00AB77F6"/>
    <w:rsid w:val="00AC0668"/>
    <w:rsid w:val="00AC2D81"/>
    <w:rsid w:val="00AD424E"/>
    <w:rsid w:val="00AD5B8C"/>
    <w:rsid w:val="00AD6E2B"/>
    <w:rsid w:val="00AE22E1"/>
    <w:rsid w:val="00AE458C"/>
    <w:rsid w:val="00AE48A6"/>
    <w:rsid w:val="00AF3466"/>
    <w:rsid w:val="00AF55CA"/>
    <w:rsid w:val="00AF6060"/>
    <w:rsid w:val="00AF7CBD"/>
    <w:rsid w:val="00B0084E"/>
    <w:rsid w:val="00B01ECB"/>
    <w:rsid w:val="00B03509"/>
    <w:rsid w:val="00B03AAE"/>
    <w:rsid w:val="00B03D04"/>
    <w:rsid w:val="00B06DCF"/>
    <w:rsid w:val="00B07628"/>
    <w:rsid w:val="00B10389"/>
    <w:rsid w:val="00B27EF5"/>
    <w:rsid w:val="00B3037E"/>
    <w:rsid w:val="00B32797"/>
    <w:rsid w:val="00B32A47"/>
    <w:rsid w:val="00B35DE4"/>
    <w:rsid w:val="00B35E87"/>
    <w:rsid w:val="00B3699F"/>
    <w:rsid w:val="00B36B7F"/>
    <w:rsid w:val="00B378C3"/>
    <w:rsid w:val="00B37F37"/>
    <w:rsid w:val="00B4090B"/>
    <w:rsid w:val="00B4661B"/>
    <w:rsid w:val="00B46DB3"/>
    <w:rsid w:val="00B47A87"/>
    <w:rsid w:val="00B53F98"/>
    <w:rsid w:val="00B556C8"/>
    <w:rsid w:val="00B57030"/>
    <w:rsid w:val="00B60493"/>
    <w:rsid w:val="00B71453"/>
    <w:rsid w:val="00B72112"/>
    <w:rsid w:val="00B721C1"/>
    <w:rsid w:val="00B72F0E"/>
    <w:rsid w:val="00B75A95"/>
    <w:rsid w:val="00B75CED"/>
    <w:rsid w:val="00B81FB2"/>
    <w:rsid w:val="00B83536"/>
    <w:rsid w:val="00B8465C"/>
    <w:rsid w:val="00B917C1"/>
    <w:rsid w:val="00BB2BEB"/>
    <w:rsid w:val="00BB3A37"/>
    <w:rsid w:val="00BC4469"/>
    <w:rsid w:val="00BC5673"/>
    <w:rsid w:val="00BD08E2"/>
    <w:rsid w:val="00BD0A51"/>
    <w:rsid w:val="00BD1A99"/>
    <w:rsid w:val="00BD3850"/>
    <w:rsid w:val="00BD421C"/>
    <w:rsid w:val="00BD539F"/>
    <w:rsid w:val="00BD7EF3"/>
    <w:rsid w:val="00BE0D24"/>
    <w:rsid w:val="00BE55E3"/>
    <w:rsid w:val="00BE72DF"/>
    <w:rsid w:val="00BF05D5"/>
    <w:rsid w:val="00BF1114"/>
    <w:rsid w:val="00BF1838"/>
    <w:rsid w:val="00BF1F58"/>
    <w:rsid w:val="00BF298F"/>
    <w:rsid w:val="00BF32E4"/>
    <w:rsid w:val="00BF40B4"/>
    <w:rsid w:val="00BF59A2"/>
    <w:rsid w:val="00BF7670"/>
    <w:rsid w:val="00BF7B7A"/>
    <w:rsid w:val="00C113D5"/>
    <w:rsid w:val="00C12057"/>
    <w:rsid w:val="00C127E4"/>
    <w:rsid w:val="00C25CDB"/>
    <w:rsid w:val="00C25F79"/>
    <w:rsid w:val="00C26D94"/>
    <w:rsid w:val="00C31771"/>
    <w:rsid w:val="00C326C4"/>
    <w:rsid w:val="00C33B54"/>
    <w:rsid w:val="00C36311"/>
    <w:rsid w:val="00C41EB2"/>
    <w:rsid w:val="00C4630D"/>
    <w:rsid w:val="00C468F1"/>
    <w:rsid w:val="00C52134"/>
    <w:rsid w:val="00C53267"/>
    <w:rsid w:val="00C63C48"/>
    <w:rsid w:val="00C660F7"/>
    <w:rsid w:val="00C66A81"/>
    <w:rsid w:val="00C6730F"/>
    <w:rsid w:val="00C71699"/>
    <w:rsid w:val="00C75E41"/>
    <w:rsid w:val="00C807E4"/>
    <w:rsid w:val="00C81CAE"/>
    <w:rsid w:val="00C82080"/>
    <w:rsid w:val="00C82249"/>
    <w:rsid w:val="00C8400F"/>
    <w:rsid w:val="00C84DD0"/>
    <w:rsid w:val="00C856DB"/>
    <w:rsid w:val="00C87818"/>
    <w:rsid w:val="00C91A7B"/>
    <w:rsid w:val="00C95D0F"/>
    <w:rsid w:val="00C963AD"/>
    <w:rsid w:val="00CA01F3"/>
    <w:rsid w:val="00CA138B"/>
    <w:rsid w:val="00CA262D"/>
    <w:rsid w:val="00CA273F"/>
    <w:rsid w:val="00CA2CF1"/>
    <w:rsid w:val="00CA3279"/>
    <w:rsid w:val="00CA4E81"/>
    <w:rsid w:val="00CA6A26"/>
    <w:rsid w:val="00CA7BCC"/>
    <w:rsid w:val="00CB05C4"/>
    <w:rsid w:val="00CB5BF7"/>
    <w:rsid w:val="00CC186D"/>
    <w:rsid w:val="00CC65E3"/>
    <w:rsid w:val="00CD2F2F"/>
    <w:rsid w:val="00CD51BC"/>
    <w:rsid w:val="00CD52D1"/>
    <w:rsid w:val="00CD6366"/>
    <w:rsid w:val="00CE0BEF"/>
    <w:rsid w:val="00CE2DAE"/>
    <w:rsid w:val="00CE5B3B"/>
    <w:rsid w:val="00CE744A"/>
    <w:rsid w:val="00CF1A27"/>
    <w:rsid w:val="00CF1F2F"/>
    <w:rsid w:val="00CF28D3"/>
    <w:rsid w:val="00CF28FE"/>
    <w:rsid w:val="00CF74F4"/>
    <w:rsid w:val="00CF789B"/>
    <w:rsid w:val="00CF78F8"/>
    <w:rsid w:val="00D011B9"/>
    <w:rsid w:val="00D0381C"/>
    <w:rsid w:val="00D03EDC"/>
    <w:rsid w:val="00D120BE"/>
    <w:rsid w:val="00D1743A"/>
    <w:rsid w:val="00D20BAB"/>
    <w:rsid w:val="00D21E0A"/>
    <w:rsid w:val="00D241A9"/>
    <w:rsid w:val="00D2726A"/>
    <w:rsid w:val="00D3188A"/>
    <w:rsid w:val="00D378DA"/>
    <w:rsid w:val="00D37D2D"/>
    <w:rsid w:val="00D43BA6"/>
    <w:rsid w:val="00D45BE5"/>
    <w:rsid w:val="00D46AC8"/>
    <w:rsid w:val="00D46B4B"/>
    <w:rsid w:val="00D50B3D"/>
    <w:rsid w:val="00D52C38"/>
    <w:rsid w:val="00D55B5F"/>
    <w:rsid w:val="00D571C1"/>
    <w:rsid w:val="00D66148"/>
    <w:rsid w:val="00D664CB"/>
    <w:rsid w:val="00D66FEE"/>
    <w:rsid w:val="00D67DB2"/>
    <w:rsid w:val="00D708F6"/>
    <w:rsid w:val="00D711FA"/>
    <w:rsid w:val="00D713F3"/>
    <w:rsid w:val="00D7288D"/>
    <w:rsid w:val="00D73538"/>
    <w:rsid w:val="00D76ADD"/>
    <w:rsid w:val="00D81AC8"/>
    <w:rsid w:val="00D958AD"/>
    <w:rsid w:val="00DA0CEB"/>
    <w:rsid w:val="00DB1F65"/>
    <w:rsid w:val="00DB7A00"/>
    <w:rsid w:val="00DC0C8D"/>
    <w:rsid w:val="00DC2016"/>
    <w:rsid w:val="00DC21B7"/>
    <w:rsid w:val="00DC2F6C"/>
    <w:rsid w:val="00DC3B77"/>
    <w:rsid w:val="00DC51C1"/>
    <w:rsid w:val="00DD526A"/>
    <w:rsid w:val="00DD6BCD"/>
    <w:rsid w:val="00DD7C7B"/>
    <w:rsid w:val="00DE40FF"/>
    <w:rsid w:val="00DE5654"/>
    <w:rsid w:val="00DE6A63"/>
    <w:rsid w:val="00DF0DEE"/>
    <w:rsid w:val="00DF37BE"/>
    <w:rsid w:val="00DF458C"/>
    <w:rsid w:val="00E01929"/>
    <w:rsid w:val="00E07FAA"/>
    <w:rsid w:val="00E123BD"/>
    <w:rsid w:val="00E13A30"/>
    <w:rsid w:val="00E147E9"/>
    <w:rsid w:val="00E14E00"/>
    <w:rsid w:val="00E225C4"/>
    <w:rsid w:val="00E244F6"/>
    <w:rsid w:val="00E27CA6"/>
    <w:rsid w:val="00E32035"/>
    <w:rsid w:val="00E32061"/>
    <w:rsid w:val="00E32509"/>
    <w:rsid w:val="00E35312"/>
    <w:rsid w:val="00E35D4C"/>
    <w:rsid w:val="00E36570"/>
    <w:rsid w:val="00E37067"/>
    <w:rsid w:val="00E37805"/>
    <w:rsid w:val="00E41A24"/>
    <w:rsid w:val="00E41A87"/>
    <w:rsid w:val="00E43731"/>
    <w:rsid w:val="00E443F8"/>
    <w:rsid w:val="00E46DFC"/>
    <w:rsid w:val="00E50E1A"/>
    <w:rsid w:val="00E545D4"/>
    <w:rsid w:val="00E55F41"/>
    <w:rsid w:val="00E62EF5"/>
    <w:rsid w:val="00E63228"/>
    <w:rsid w:val="00E66624"/>
    <w:rsid w:val="00E6787D"/>
    <w:rsid w:val="00E7017E"/>
    <w:rsid w:val="00E722D1"/>
    <w:rsid w:val="00E8226C"/>
    <w:rsid w:val="00E845E4"/>
    <w:rsid w:val="00E849C5"/>
    <w:rsid w:val="00E85C37"/>
    <w:rsid w:val="00E86BE2"/>
    <w:rsid w:val="00E86DAF"/>
    <w:rsid w:val="00E921F4"/>
    <w:rsid w:val="00E9221D"/>
    <w:rsid w:val="00E929B9"/>
    <w:rsid w:val="00E93A9B"/>
    <w:rsid w:val="00E9547B"/>
    <w:rsid w:val="00E97CB1"/>
    <w:rsid w:val="00EA0C9F"/>
    <w:rsid w:val="00EA1342"/>
    <w:rsid w:val="00EA1C36"/>
    <w:rsid w:val="00EA3D9B"/>
    <w:rsid w:val="00EA79ED"/>
    <w:rsid w:val="00EB25B3"/>
    <w:rsid w:val="00EB28CA"/>
    <w:rsid w:val="00EB3C6E"/>
    <w:rsid w:val="00EB4FEA"/>
    <w:rsid w:val="00EC5F16"/>
    <w:rsid w:val="00EC6339"/>
    <w:rsid w:val="00ED1AE1"/>
    <w:rsid w:val="00ED2F9D"/>
    <w:rsid w:val="00ED347C"/>
    <w:rsid w:val="00ED4F0D"/>
    <w:rsid w:val="00ED7439"/>
    <w:rsid w:val="00ED792C"/>
    <w:rsid w:val="00EE1A3C"/>
    <w:rsid w:val="00EE1B66"/>
    <w:rsid w:val="00EE28EE"/>
    <w:rsid w:val="00EE3827"/>
    <w:rsid w:val="00EE4655"/>
    <w:rsid w:val="00EE5E57"/>
    <w:rsid w:val="00EE6073"/>
    <w:rsid w:val="00EE68E0"/>
    <w:rsid w:val="00EF2415"/>
    <w:rsid w:val="00EF5681"/>
    <w:rsid w:val="00EF71C3"/>
    <w:rsid w:val="00F10121"/>
    <w:rsid w:val="00F10962"/>
    <w:rsid w:val="00F10EF4"/>
    <w:rsid w:val="00F11502"/>
    <w:rsid w:val="00F132C7"/>
    <w:rsid w:val="00F1633D"/>
    <w:rsid w:val="00F16ECC"/>
    <w:rsid w:val="00F23D78"/>
    <w:rsid w:val="00F2404F"/>
    <w:rsid w:val="00F247B2"/>
    <w:rsid w:val="00F24EEC"/>
    <w:rsid w:val="00F25AA7"/>
    <w:rsid w:val="00F30EAC"/>
    <w:rsid w:val="00F332E7"/>
    <w:rsid w:val="00F37F87"/>
    <w:rsid w:val="00F40034"/>
    <w:rsid w:val="00F42E46"/>
    <w:rsid w:val="00F43116"/>
    <w:rsid w:val="00F455EE"/>
    <w:rsid w:val="00F45969"/>
    <w:rsid w:val="00F53B5D"/>
    <w:rsid w:val="00F5606D"/>
    <w:rsid w:val="00F631AE"/>
    <w:rsid w:val="00F66937"/>
    <w:rsid w:val="00F744ED"/>
    <w:rsid w:val="00F81840"/>
    <w:rsid w:val="00F844A0"/>
    <w:rsid w:val="00F84A2B"/>
    <w:rsid w:val="00F84AB9"/>
    <w:rsid w:val="00F86458"/>
    <w:rsid w:val="00F87C48"/>
    <w:rsid w:val="00F90748"/>
    <w:rsid w:val="00F92CD7"/>
    <w:rsid w:val="00F92E57"/>
    <w:rsid w:val="00FA2638"/>
    <w:rsid w:val="00FA6334"/>
    <w:rsid w:val="00FA6865"/>
    <w:rsid w:val="00FA69E7"/>
    <w:rsid w:val="00FA7604"/>
    <w:rsid w:val="00FB4DF1"/>
    <w:rsid w:val="00FB748D"/>
    <w:rsid w:val="00FB768E"/>
    <w:rsid w:val="00FC09A6"/>
    <w:rsid w:val="00FD1C84"/>
    <w:rsid w:val="00FD2C7A"/>
    <w:rsid w:val="00FD3253"/>
    <w:rsid w:val="00FE560A"/>
    <w:rsid w:val="00FE5B52"/>
    <w:rsid w:val="00FE5CA8"/>
    <w:rsid w:val="00FE6201"/>
    <w:rsid w:val="00FE7E0D"/>
    <w:rsid w:val="00FF156E"/>
    <w:rsid w:val="00FF34C7"/>
    <w:rsid w:val="00FF4F58"/>
    <w:rsid w:val="00FF6157"/>
    <w:rsid w:val="00FF6FF6"/>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B2A2B"/>
  <w15:chartTrackingRefBased/>
  <w15:docId w15:val="{9C092D7D-ADCA-4743-9EA7-18C70A59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
    <w:basedOn w:val="Normal"/>
    <w:link w:val="FootnoteTextChar"/>
    <w:uiPriority w:val="99"/>
    <w:unhideWhenUsed/>
    <w:qFormat/>
    <w:rsid w:val="007E40B9"/>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
    <w:basedOn w:val="DefaultParagraphFont"/>
    <w:link w:val="FootnoteText"/>
    <w:uiPriority w:val="99"/>
    <w:rsid w:val="007E40B9"/>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uiPriority w:val="99"/>
    <w:semiHidden/>
    <w:unhideWhenUsed/>
    <w:qFormat/>
    <w:rsid w:val="007E40B9"/>
    <w:rPr>
      <w:vertAlign w:val="superscript"/>
    </w:rPr>
  </w:style>
  <w:style w:type="character" w:styleId="CommentReference">
    <w:name w:val="annotation reference"/>
    <w:basedOn w:val="DefaultParagraphFont"/>
    <w:uiPriority w:val="99"/>
    <w:semiHidden/>
    <w:unhideWhenUsed/>
    <w:rsid w:val="00BF7B7A"/>
    <w:rPr>
      <w:sz w:val="16"/>
      <w:szCs w:val="16"/>
    </w:rPr>
  </w:style>
  <w:style w:type="paragraph" w:styleId="CommentText">
    <w:name w:val="annotation text"/>
    <w:basedOn w:val="Normal"/>
    <w:link w:val="CommentTextChar"/>
    <w:uiPriority w:val="99"/>
    <w:unhideWhenUsed/>
    <w:rsid w:val="00BF7B7A"/>
    <w:pPr>
      <w:spacing w:line="240" w:lineRule="auto"/>
    </w:pPr>
    <w:rPr>
      <w:sz w:val="20"/>
      <w:szCs w:val="20"/>
    </w:rPr>
  </w:style>
  <w:style w:type="character" w:customStyle="1" w:styleId="CommentTextChar">
    <w:name w:val="Comment Text Char"/>
    <w:basedOn w:val="DefaultParagraphFont"/>
    <w:link w:val="CommentText"/>
    <w:uiPriority w:val="99"/>
    <w:rsid w:val="00BF7B7A"/>
    <w:rPr>
      <w:sz w:val="20"/>
      <w:szCs w:val="20"/>
    </w:rPr>
  </w:style>
  <w:style w:type="paragraph" w:styleId="CommentSubject">
    <w:name w:val="annotation subject"/>
    <w:basedOn w:val="CommentText"/>
    <w:next w:val="CommentText"/>
    <w:link w:val="CommentSubjectChar"/>
    <w:uiPriority w:val="99"/>
    <w:semiHidden/>
    <w:unhideWhenUsed/>
    <w:rsid w:val="00BF7B7A"/>
    <w:rPr>
      <w:b/>
      <w:bCs/>
    </w:rPr>
  </w:style>
  <w:style w:type="character" w:customStyle="1" w:styleId="CommentSubjectChar">
    <w:name w:val="Comment Subject Char"/>
    <w:basedOn w:val="CommentTextChar"/>
    <w:link w:val="CommentSubject"/>
    <w:uiPriority w:val="99"/>
    <w:semiHidden/>
    <w:rsid w:val="00BF7B7A"/>
    <w:rPr>
      <w:b/>
      <w:bCs/>
      <w:sz w:val="20"/>
      <w:szCs w:val="20"/>
    </w:rPr>
  </w:style>
  <w:style w:type="paragraph" w:styleId="BalloonText">
    <w:name w:val="Balloon Text"/>
    <w:basedOn w:val="Normal"/>
    <w:link w:val="BalloonTextChar"/>
    <w:uiPriority w:val="99"/>
    <w:semiHidden/>
    <w:unhideWhenUsed/>
    <w:rsid w:val="00BF7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B7A"/>
    <w:rPr>
      <w:rFonts w:ascii="Segoe UI" w:hAnsi="Segoe UI" w:cs="Segoe UI"/>
      <w:sz w:val="18"/>
      <w:szCs w:val="18"/>
    </w:rPr>
  </w:style>
  <w:style w:type="paragraph" w:styleId="Header">
    <w:name w:val="header"/>
    <w:basedOn w:val="Normal"/>
    <w:link w:val="HeaderChar"/>
    <w:uiPriority w:val="99"/>
    <w:unhideWhenUsed/>
    <w:rsid w:val="002D04A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D04A1"/>
  </w:style>
  <w:style w:type="paragraph" w:styleId="Footer">
    <w:name w:val="footer"/>
    <w:basedOn w:val="Normal"/>
    <w:link w:val="FooterChar"/>
    <w:uiPriority w:val="99"/>
    <w:unhideWhenUsed/>
    <w:rsid w:val="002D04A1"/>
    <w:pPr>
      <w:tabs>
        <w:tab w:val="center" w:pos="4153"/>
        <w:tab w:val="right" w:pos="8306"/>
      </w:tabs>
      <w:spacing w:after="0" w:line="240" w:lineRule="auto"/>
    </w:pPr>
  </w:style>
  <w:style w:type="character" w:customStyle="1" w:styleId="FooterChar">
    <w:name w:val="Footer Char"/>
    <w:basedOn w:val="DefaultParagraphFont"/>
    <w:link w:val="Footer"/>
    <w:uiPriority w:val="99"/>
    <w:rsid w:val="002D04A1"/>
  </w:style>
  <w:style w:type="paragraph" w:styleId="ListParagraph">
    <w:name w:val="List Paragraph"/>
    <w:basedOn w:val="Normal"/>
    <w:uiPriority w:val="34"/>
    <w:qFormat/>
    <w:rsid w:val="00552D6A"/>
    <w:pPr>
      <w:ind w:left="720"/>
      <w:contextualSpacing/>
    </w:pPr>
  </w:style>
  <w:style w:type="character" w:styleId="Hyperlink">
    <w:name w:val="Hyperlink"/>
    <w:basedOn w:val="DefaultParagraphFont"/>
    <w:uiPriority w:val="99"/>
    <w:unhideWhenUsed/>
    <w:rsid w:val="004803B4"/>
    <w:rPr>
      <w:color w:val="0563C1" w:themeColor="hyperlink"/>
      <w:u w:val="single"/>
    </w:rPr>
  </w:style>
  <w:style w:type="character" w:customStyle="1" w:styleId="UnresolvedMention1">
    <w:name w:val="Unresolved Mention1"/>
    <w:basedOn w:val="DefaultParagraphFont"/>
    <w:uiPriority w:val="99"/>
    <w:semiHidden/>
    <w:unhideWhenUsed/>
    <w:rsid w:val="004803B4"/>
    <w:rPr>
      <w:color w:val="605E5C"/>
      <w:shd w:val="clear" w:color="auto" w:fill="E1DFDD"/>
    </w:rPr>
  </w:style>
  <w:style w:type="table" w:styleId="TableGrid">
    <w:name w:val="Table Grid"/>
    <w:basedOn w:val="TableNormal"/>
    <w:uiPriority w:val="39"/>
    <w:rsid w:val="00F1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2509"/>
    <w:pPr>
      <w:spacing w:after="0" w:line="240" w:lineRule="auto"/>
    </w:pPr>
  </w:style>
  <w:style w:type="character" w:customStyle="1" w:styleId="italic">
    <w:name w:val="italic"/>
    <w:basedOn w:val="DefaultParagraphFont"/>
    <w:rsid w:val="00204419"/>
  </w:style>
  <w:style w:type="character" w:styleId="UnresolvedMention">
    <w:name w:val="Unresolved Mention"/>
    <w:basedOn w:val="DefaultParagraphFont"/>
    <w:uiPriority w:val="99"/>
    <w:semiHidden/>
    <w:unhideWhenUsed/>
    <w:rsid w:val="00D52C38"/>
    <w:rPr>
      <w:color w:val="605E5C"/>
      <w:shd w:val="clear" w:color="auto" w:fill="E1DFDD"/>
    </w:rPr>
  </w:style>
  <w:style w:type="paragraph" w:customStyle="1" w:styleId="paragraph">
    <w:name w:val="paragraph"/>
    <w:basedOn w:val="Normal"/>
    <w:rsid w:val="00D03ED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D03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33198">
      <w:bodyDiv w:val="1"/>
      <w:marLeft w:val="0"/>
      <w:marRight w:val="0"/>
      <w:marTop w:val="0"/>
      <w:marBottom w:val="0"/>
      <w:divBdr>
        <w:top w:val="none" w:sz="0" w:space="0" w:color="auto"/>
        <w:left w:val="none" w:sz="0" w:space="0" w:color="auto"/>
        <w:bottom w:val="none" w:sz="0" w:space="0" w:color="auto"/>
        <w:right w:val="none" w:sz="0" w:space="0" w:color="auto"/>
      </w:divBdr>
      <w:divsChild>
        <w:div w:id="547763267">
          <w:marLeft w:val="0"/>
          <w:marRight w:val="0"/>
          <w:marTop w:val="0"/>
          <w:marBottom w:val="0"/>
          <w:divBdr>
            <w:top w:val="none" w:sz="0" w:space="0" w:color="auto"/>
            <w:left w:val="none" w:sz="0" w:space="0" w:color="auto"/>
            <w:bottom w:val="none" w:sz="0" w:space="0" w:color="auto"/>
            <w:right w:val="none" w:sz="0" w:space="0" w:color="auto"/>
          </w:divBdr>
        </w:div>
      </w:divsChild>
    </w:div>
    <w:div w:id="344553092">
      <w:bodyDiv w:val="1"/>
      <w:marLeft w:val="0"/>
      <w:marRight w:val="0"/>
      <w:marTop w:val="0"/>
      <w:marBottom w:val="0"/>
      <w:divBdr>
        <w:top w:val="none" w:sz="0" w:space="0" w:color="auto"/>
        <w:left w:val="none" w:sz="0" w:space="0" w:color="auto"/>
        <w:bottom w:val="none" w:sz="0" w:space="0" w:color="auto"/>
        <w:right w:val="none" w:sz="0" w:space="0" w:color="auto"/>
      </w:divBdr>
      <w:divsChild>
        <w:div w:id="1528593904">
          <w:marLeft w:val="0"/>
          <w:marRight w:val="0"/>
          <w:marTop w:val="0"/>
          <w:marBottom w:val="0"/>
          <w:divBdr>
            <w:top w:val="none" w:sz="0" w:space="0" w:color="auto"/>
            <w:left w:val="none" w:sz="0" w:space="0" w:color="auto"/>
            <w:bottom w:val="none" w:sz="0" w:space="0" w:color="auto"/>
            <w:right w:val="none" w:sz="0" w:space="0" w:color="auto"/>
          </w:divBdr>
        </w:div>
      </w:divsChild>
    </w:div>
    <w:div w:id="902061803">
      <w:bodyDiv w:val="1"/>
      <w:marLeft w:val="0"/>
      <w:marRight w:val="0"/>
      <w:marTop w:val="0"/>
      <w:marBottom w:val="0"/>
      <w:divBdr>
        <w:top w:val="none" w:sz="0" w:space="0" w:color="auto"/>
        <w:left w:val="none" w:sz="0" w:space="0" w:color="auto"/>
        <w:bottom w:val="none" w:sz="0" w:space="0" w:color="auto"/>
        <w:right w:val="none" w:sz="0" w:space="0" w:color="auto"/>
      </w:divBdr>
      <w:divsChild>
        <w:div w:id="765223941">
          <w:marLeft w:val="0"/>
          <w:marRight w:val="0"/>
          <w:marTop w:val="0"/>
          <w:marBottom w:val="0"/>
          <w:divBdr>
            <w:top w:val="none" w:sz="0" w:space="0" w:color="auto"/>
            <w:left w:val="none" w:sz="0" w:space="0" w:color="auto"/>
            <w:bottom w:val="none" w:sz="0" w:space="0" w:color="auto"/>
            <w:right w:val="none" w:sz="0" w:space="0" w:color="auto"/>
          </w:divBdr>
        </w:div>
      </w:divsChild>
    </w:div>
    <w:div w:id="1093354054">
      <w:bodyDiv w:val="1"/>
      <w:marLeft w:val="0"/>
      <w:marRight w:val="0"/>
      <w:marTop w:val="0"/>
      <w:marBottom w:val="0"/>
      <w:divBdr>
        <w:top w:val="none" w:sz="0" w:space="0" w:color="auto"/>
        <w:left w:val="none" w:sz="0" w:space="0" w:color="auto"/>
        <w:bottom w:val="none" w:sz="0" w:space="0" w:color="auto"/>
        <w:right w:val="none" w:sz="0" w:space="0" w:color="auto"/>
      </w:divBdr>
      <w:divsChild>
        <w:div w:id="1072002004">
          <w:marLeft w:val="0"/>
          <w:marRight w:val="0"/>
          <w:marTop w:val="0"/>
          <w:marBottom w:val="0"/>
          <w:divBdr>
            <w:top w:val="none" w:sz="0" w:space="0" w:color="auto"/>
            <w:left w:val="none" w:sz="0" w:space="0" w:color="auto"/>
            <w:bottom w:val="none" w:sz="0" w:space="0" w:color="auto"/>
            <w:right w:val="none" w:sz="0" w:space="0" w:color="auto"/>
          </w:divBdr>
        </w:div>
      </w:divsChild>
    </w:div>
    <w:div w:id="1177042293">
      <w:bodyDiv w:val="1"/>
      <w:marLeft w:val="0"/>
      <w:marRight w:val="0"/>
      <w:marTop w:val="0"/>
      <w:marBottom w:val="0"/>
      <w:divBdr>
        <w:top w:val="none" w:sz="0" w:space="0" w:color="auto"/>
        <w:left w:val="none" w:sz="0" w:space="0" w:color="auto"/>
        <w:bottom w:val="none" w:sz="0" w:space="0" w:color="auto"/>
        <w:right w:val="none" w:sz="0" w:space="0" w:color="auto"/>
      </w:divBdr>
      <w:divsChild>
        <w:div w:id="1227373177">
          <w:marLeft w:val="0"/>
          <w:marRight w:val="0"/>
          <w:marTop w:val="0"/>
          <w:marBottom w:val="0"/>
          <w:divBdr>
            <w:top w:val="none" w:sz="0" w:space="0" w:color="auto"/>
            <w:left w:val="none" w:sz="0" w:space="0" w:color="auto"/>
            <w:bottom w:val="none" w:sz="0" w:space="0" w:color="auto"/>
            <w:right w:val="none" w:sz="0" w:space="0" w:color="auto"/>
          </w:divBdr>
        </w:div>
      </w:divsChild>
    </w:div>
    <w:div w:id="1584414079">
      <w:bodyDiv w:val="1"/>
      <w:marLeft w:val="0"/>
      <w:marRight w:val="0"/>
      <w:marTop w:val="0"/>
      <w:marBottom w:val="0"/>
      <w:divBdr>
        <w:top w:val="none" w:sz="0" w:space="0" w:color="auto"/>
        <w:left w:val="none" w:sz="0" w:space="0" w:color="auto"/>
        <w:bottom w:val="none" w:sz="0" w:space="0" w:color="auto"/>
        <w:right w:val="none" w:sz="0" w:space="0" w:color="auto"/>
      </w:divBdr>
      <w:divsChild>
        <w:div w:id="218058303">
          <w:marLeft w:val="0"/>
          <w:marRight w:val="0"/>
          <w:marTop w:val="0"/>
          <w:marBottom w:val="0"/>
          <w:divBdr>
            <w:top w:val="none" w:sz="0" w:space="0" w:color="auto"/>
            <w:left w:val="none" w:sz="0" w:space="0" w:color="auto"/>
            <w:bottom w:val="none" w:sz="0" w:space="0" w:color="auto"/>
            <w:right w:val="none" w:sz="0" w:space="0" w:color="auto"/>
          </w:divBdr>
        </w:div>
      </w:divsChild>
    </w:div>
    <w:div w:id="1644308440">
      <w:bodyDiv w:val="1"/>
      <w:marLeft w:val="0"/>
      <w:marRight w:val="0"/>
      <w:marTop w:val="0"/>
      <w:marBottom w:val="0"/>
      <w:divBdr>
        <w:top w:val="none" w:sz="0" w:space="0" w:color="auto"/>
        <w:left w:val="none" w:sz="0" w:space="0" w:color="auto"/>
        <w:bottom w:val="none" w:sz="0" w:space="0" w:color="auto"/>
        <w:right w:val="none" w:sz="0" w:space="0" w:color="auto"/>
      </w:divBdr>
      <w:divsChild>
        <w:div w:id="18967288">
          <w:marLeft w:val="0"/>
          <w:marRight w:val="0"/>
          <w:marTop w:val="0"/>
          <w:marBottom w:val="0"/>
          <w:divBdr>
            <w:top w:val="none" w:sz="0" w:space="0" w:color="auto"/>
            <w:left w:val="none" w:sz="0" w:space="0" w:color="auto"/>
            <w:bottom w:val="none" w:sz="0" w:space="0" w:color="auto"/>
            <w:right w:val="none" w:sz="0" w:space="0" w:color="auto"/>
          </w:divBdr>
        </w:div>
      </w:divsChild>
    </w:div>
    <w:div w:id="2018728000">
      <w:bodyDiv w:val="1"/>
      <w:marLeft w:val="0"/>
      <w:marRight w:val="0"/>
      <w:marTop w:val="0"/>
      <w:marBottom w:val="0"/>
      <w:divBdr>
        <w:top w:val="none" w:sz="0" w:space="0" w:color="auto"/>
        <w:left w:val="none" w:sz="0" w:space="0" w:color="auto"/>
        <w:bottom w:val="none" w:sz="0" w:space="0" w:color="auto"/>
        <w:right w:val="none" w:sz="0" w:space="0" w:color="auto"/>
      </w:divBdr>
      <w:divsChild>
        <w:div w:id="2069111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ejs.perlovs@nmp.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752B3-B981-4242-9A37-F2F5645C12AE}">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6668</Words>
  <Characters>3802</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Informatīvais ziņojums “Par atļauju Finanšu ministrijai (Valsts ieņēmumu dienestam) uzņemties papildu valsts budžeta ilgtermiņa saistības un īstenot Eiropas Savienības programmu līdzfinansētus projektus"</vt:lpstr>
    </vt:vector>
  </TitlesOfParts>
  <Company>Finanšu ministrija (VID)</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atļauju Finanšu ministrijai (Valsts ieņēmumu dienestam) uzņemties papildu valsts budžeta ilgtermiņa saistības un īstenot Eiropas Savienības programmu līdzfinansētus projektus"</dc:title>
  <dc:subject>Informatīvais ziņojums</dc:subject>
  <dc:creator>Ints Vilks</dc:creator>
  <cp:keywords/>
  <dc:description>67120249
ints.vilks@vid.gov.lv</dc:description>
  <cp:lastModifiedBy>Sergejs Perlovs</cp:lastModifiedBy>
  <cp:revision>2</cp:revision>
  <cp:lastPrinted>2024-11-12T08:24:00Z</cp:lastPrinted>
  <dcterms:created xsi:type="dcterms:W3CDTF">2026-08-06T06:27:00Z</dcterms:created>
  <dcterms:modified xsi:type="dcterms:W3CDTF">2026-08-06T06:27:00Z</dcterms:modified>
</cp:coreProperties>
</file>