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0B140" w14:textId="3013E022" w:rsidR="00ED73C7" w:rsidRPr="0051527B" w:rsidRDefault="00ED73C7" w:rsidP="000641A4">
      <w:pPr>
        <w:pStyle w:val="Default"/>
        <w:jc w:val="center"/>
        <w:rPr>
          <w:b/>
          <w:lang w:val="lv-LV"/>
        </w:rPr>
      </w:pPr>
    </w:p>
    <w:p w14:paraId="058A3F03" w14:textId="77777777" w:rsidR="001255E1" w:rsidRPr="0051527B" w:rsidRDefault="001255E1" w:rsidP="000641A4">
      <w:pPr>
        <w:pStyle w:val="Default"/>
        <w:jc w:val="center"/>
        <w:rPr>
          <w:b/>
          <w:lang w:val="lv-LV"/>
        </w:rPr>
      </w:pPr>
    </w:p>
    <w:p w14:paraId="6F7CAD3A" w14:textId="77777777" w:rsidR="00ED73C7" w:rsidRPr="0051527B" w:rsidRDefault="00ED73C7" w:rsidP="000641A4">
      <w:pPr>
        <w:pStyle w:val="Default"/>
        <w:jc w:val="center"/>
        <w:rPr>
          <w:b/>
          <w:lang w:val="lv-LV"/>
        </w:rPr>
      </w:pPr>
    </w:p>
    <w:p w14:paraId="53044C4C" w14:textId="77777777" w:rsidR="00ED73C7" w:rsidRPr="0051527B" w:rsidRDefault="00ED73C7" w:rsidP="000641A4">
      <w:pPr>
        <w:pStyle w:val="Default"/>
        <w:jc w:val="center"/>
        <w:rPr>
          <w:b/>
          <w:lang w:val="lv-LV"/>
        </w:rPr>
      </w:pPr>
    </w:p>
    <w:p w14:paraId="66EFE057" w14:textId="77777777" w:rsidR="00ED73C7" w:rsidRPr="0051527B" w:rsidRDefault="00ED73C7" w:rsidP="000641A4">
      <w:pPr>
        <w:pStyle w:val="Default"/>
        <w:jc w:val="center"/>
        <w:rPr>
          <w:b/>
          <w:lang w:val="lv-LV"/>
        </w:rPr>
      </w:pPr>
    </w:p>
    <w:p w14:paraId="1B7E568E" w14:textId="4507857C" w:rsidR="00042F28" w:rsidRPr="0051527B" w:rsidRDefault="00042F28" w:rsidP="000641A4">
      <w:pPr>
        <w:pStyle w:val="Default"/>
        <w:jc w:val="center"/>
        <w:rPr>
          <w:b/>
          <w:lang w:val="lv-LV"/>
        </w:rPr>
      </w:pPr>
    </w:p>
    <w:p w14:paraId="4C98BDCA" w14:textId="77777777" w:rsidR="008E0D7F" w:rsidRPr="0051527B" w:rsidRDefault="008E0D7F" w:rsidP="000641A4">
      <w:pPr>
        <w:pStyle w:val="Default"/>
        <w:jc w:val="center"/>
        <w:rPr>
          <w:b/>
          <w:lang w:val="lv-LV"/>
        </w:rPr>
      </w:pPr>
    </w:p>
    <w:p w14:paraId="58CB3D1B" w14:textId="77777777" w:rsidR="00042F28" w:rsidRPr="0051527B" w:rsidRDefault="00042F28" w:rsidP="000641A4">
      <w:pPr>
        <w:pStyle w:val="Default"/>
        <w:jc w:val="center"/>
        <w:rPr>
          <w:b/>
          <w:lang w:val="lv-LV"/>
        </w:rPr>
      </w:pPr>
    </w:p>
    <w:p w14:paraId="07F42581" w14:textId="77777777" w:rsidR="00042F28" w:rsidRPr="0051527B" w:rsidRDefault="00042F28" w:rsidP="000641A4">
      <w:pPr>
        <w:pStyle w:val="Default"/>
        <w:jc w:val="center"/>
        <w:rPr>
          <w:b/>
          <w:lang w:val="lv-LV"/>
        </w:rPr>
      </w:pPr>
    </w:p>
    <w:p w14:paraId="3C4F8088" w14:textId="77777777" w:rsidR="007E576F" w:rsidRPr="0051527B" w:rsidRDefault="007E576F" w:rsidP="000641A4">
      <w:pPr>
        <w:pStyle w:val="Default"/>
        <w:jc w:val="center"/>
        <w:rPr>
          <w:b/>
          <w:lang w:val="lv-LV"/>
        </w:rPr>
      </w:pPr>
    </w:p>
    <w:p w14:paraId="5102C3DC" w14:textId="77777777" w:rsidR="007E576F" w:rsidRPr="0051527B" w:rsidRDefault="007E576F" w:rsidP="000641A4">
      <w:pPr>
        <w:pStyle w:val="Default"/>
        <w:jc w:val="center"/>
        <w:rPr>
          <w:b/>
          <w:lang w:val="lv-LV"/>
        </w:rPr>
      </w:pPr>
    </w:p>
    <w:p w14:paraId="7220C2AF" w14:textId="77777777" w:rsidR="00ED73C7" w:rsidRPr="0051527B" w:rsidRDefault="00ED73C7" w:rsidP="000641A4">
      <w:pPr>
        <w:pStyle w:val="Default"/>
        <w:jc w:val="center"/>
        <w:rPr>
          <w:b/>
          <w:lang w:val="lv-LV"/>
        </w:rPr>
      </w:pPr>
    </w:p>
    <w:p w14:paraId="6DD9A5C3" w14:textId="77777777" w:rsidR="00F413E7" w:rsidRPr="0051527B" w:rsidRDefault="00811595" w:rsidP="000641A4">
      <w:pPr>
        <w:pStyle w:val="Default"/>
        <w:jc w:val="center"/>
        <w:rPr>
          <w:b/>
          <w:lang w:val="lv-LV"/>
        </w:rPr>
      </w:pPr>
      <w:r w:rsidRPr="0051527B">
        <w:rPr>
          <w:b/>
          <w:lang w:val="lv-LV"/>
        </w:rPr>
        <w:t>Informatīvais ziņojums</w:t>
      </w:r>
    </w:p>
    <w:p w14:paraId="125DC8A3" w14:textId="77777777" w:rsidR="004A6571" w:rsidRDefault="005B5B45" w:rsidP="00192561">
      <w:pPr>
        <w:tabs>
          <w:tab w:val="left" w:pos="8280"/>
        </w:tabs>
        <w:jc w:val="center"/>
        <w:rPr>
          <w:b/>
        </w:rPr>
      </w:pPr>
      <w:r w:rsidRPr="0051527B">
        <w:rPr>
          <w:b/>
        </w:rPr>
        <w:t>„</w:t>
      </w:r>
      <w:bookmarkStart w:id="0" w:name="_Hlk507400178"/>
      <w:r w:rsidR="00192561" w:rsidRPr="0051527B">
        <w:rPr>
          <w:b/>
        </w:rPr>
        <w:t>Veselības aprūpes pakalpojumu onk</w:t>
      </w:r>
      <w:r w:rsidR="00B000D5" w:rsidRPr="0051527B">
        <w:rPr>
          <w:b/>
        </w:rPr>
        <w:t xml:space="preserve">oloģijas jomā uzlabošanas plāna </w:t>
      </w:r>
    </w:p>
    <w:p w14:paraId="468645A4" w14:textId="6E4F3DDC" w:rsidR="005B5B45" w:rsidRPr="0051527B" w:rsidRDefault="00192561" w:rsidP="00192561">
      <w:pPr>
        <w:tabs>
          <w:tab w:val="left" w:pos="8280"/>
        </w:tabs>
        <w:jc w:val="center"/>
        <w:rPr>
          <w:b/>
        </w:rPr>
      </w:pPr>
      <w:r w:rsidRPr="0051527B">
        <w:rPr>
          <w:b/>
        </w:rPr>
        <w:t>2017.-2020.</w:t>
      </w:r>
      <w:r w:rsidR="003970BA">
        <w:rPr>
          <w:b/>
        </w:rPr>
        <w:t> </w:t>
      </w:r>
      <w:r w:rsidRPr="0051527B">
        <w:rPr>
          <w:b/>
        </w:rPr>
        <w:t>gadam</w:t>
      </w:r>
      <w:bookmarkEnd w:id="0"/>
      <w:r w:rsidR="00CD2611" w:rsidRPr="0051527B">
        <w:rPr>
          <w:b/>
        </w:rPr>
        <w:t xml:space="preserve"> </w:t>
      </w:r>
      <w:r w:rsidR="00B000D5" w:rsidRPr="0051527B">
        <w:rPr>
          <w:b/>
        </w:rPr>
        <w:t>izpilde</w:t>
      </w:r>
      <w:r w:rsidR="00CD2611" w:rsidRPr="0051527B">
        <w:rPr>
          <w:b/>
        </w:rPr>
        <w:t>”</w:t>
      </w:r>
    </w:p>
    <w:p w14:paraId="282A8071" w14:textId="77777777" w:rsidR="00811595" w:rsidRPr="0051527B" w:rsidRDefault="00811595" w:rsidP="000641A4">
      <w:pPr>
        <w:pStyle w:val="Default"/>
        <w:jc w:val="center"/>
        <w:rPr>
          <w:b/>
          <w:lang w:val="lv-LV"/>
        </w:rPr>
      </w:pPr>
    </w:p>
    <w:p w14:paraId="018E3D0E" w14:textId="77777777" w:rsidR="00ED73C7" w:rsidRPr="0051527B" w:rsidRDefault="00ED73C7" w:rsidP="000641A4">
      <w:pPr>
        <w:pStyle w:val="Default"/>
        <w:jc w:val="center"/>
        <w:rPr>
          <w:b/>
          <w:lang w:val="lv-LV"/>
        </w:rPr>
      </w:pPr>
    </w:p>
    <w:p w14:paraId="48C8F8EF" w14:textId="77777777" w:rsidR="00ED73C7" w:rsidRPr="0051527B" w:rsidRDefault="00ED73C7" w:rsidP="000641A4">
      <w:pPr>
        <w:pStyle w:val="Default"/>
        <w:jc w:val="center"/>
        <w:rPr>
          <w:b/>
          <w:lang w:val="lv-LV"/>
        </w:rPr>
      </w:pPr>
    </w:p>
    <w:p w14:paraId="6102C12A" w14:textId="77777777" w:rsidR="00ED73C7" w:rsidRPr="0051527B" w:rsidRDefault="00ED73C7" w:rsidP="000641A4">
      <w:pPr>
        <w:pStyle w:val="Default"/>
        <w:jc w:val="center"/>
        <w:rPr>
          <w:b/>
          <w:lang w:val="lv-LV"/>
        </w:rPr>
      </w:pPr>
    </w:p>
    <w:p w14:paraId="41B9537B" w14:textId="77777777" w:rsidR="00ED73C7" w:rsidRPr="0051527B" w:rsidRDefault="00ED73C7" w:rsidP="000641A4">
      <w:pPr>
        <w:pStyle w:val="Default"/>
        <w:jc w:val="center"/>
        <w:rPr>
          <w:b/>
          <w:lang w:val="lv-LV"/>
        </w:rPr>
      </w:pPr>
    </w:p>
    <w:p w14:paraId="7DC46CBF" w14:textId="77777777" w:rsidR="00ED73C7" w:rsidRPr="0051527B" w:rsidRDefault="00ED73C7" w:rsidP="000641A4">
      <w:pPr>
        <w:pStyle w:val="Default"/>
        <w:jc w:val="center"/>
        <w:rPr>
          <w:b/>
          <w:lang w:val="lv-LV"/>
        </w:rPr>
      </w:pPr>
    </w:p>
    <w:p w14:paraId="738CDE22" w14:textId="77777777" w:rsidR="00ED73C7" w:rsidRPr="0051527B" w:rsidRDefault="00ED73C7" w:rsidP="000641A4">
      <w:pPr>
        <w:pStyle w:val="Default"/>
        <w:jc w:val="center"/>
        <w:rPr>
          <w:b/>
          <w:lang w:val="lv-LV"/>
        </w:rPr>
      </w:pPr>
    </w:p>
    <w:p w14:paraId="7E32BD34" w14:textId="77777777" w:rsidR="00ED73C7" w:rsidRPr="0051527B" w:rsidRDefault="00ED73C7" w:rsidP="000641A4">
      <w:pPr>
        <w:pStyle w:val="Default"/>
        <w:jc w:val="center"/>
        <w:rPr>
          <w:b/>
          <w:lang w:val="lv-LV"/>
        </w:rPr>
      </w:pPr>
    </w:p>
    <w:p w14:paraId="7B9161A8" w14:textId="77777777" w:rsidR="00ED73C7" w:rsidRPr="0051527B" w:rsidRDefault="00ED73C7" w:rsidP="000641A4">
      <w:pPr>
        <w:pStyle w:val="Default"/>
        <w:jc w:val="center"/>
        <w:rPr>
          <w:b/>
          <w:lang w:val="lv-LV"/>
        </w:rPr>
      </w:pPr>
    </w:p>
    <w:p w14:paraId="135C6E48" w14:textId="77777777" w:rsidR="00ED73C7" w:rsidRPr="0051527B" w:rsidRDefault="00ED73C7" w:rsidP="000641A4">
      <w:pPr>
        <w:pStyle w:val="Default"/>
        <w:jc w:val="center"/>
        <w:rPr>
          <w:b/>
          <w:lang w:val="lv-LV"/>
        </w:rPr>
      </w:pPr>
    </w:p>
    <w:p w14:paraId="5BFF8A8F" w14:textId="77777777" w:rsidR="00ED73C7" w:rsidRPr="0051527B" w:rsidRDefault="00ED73C7" w:rsidP="000641A4">
      <w:pPr>
        <w:pStyle w:val="Default"/>
        <w:jc w:val="center"/>
        <w:rPr>
          <w:b/>
          <w:lang w:val="lv-LV"/>
        </w:rPr>
      </w:pPr>
    </w:p>
    <w:p w14:paraId="757377F2" w14:textId="77777777" w:rsidR="00ED73C7" w:rsidRPr="0051527B" w:rsidRDefault="00ED73C7" w:rsidP="000641A4">
      <w:pPr>
        <w:pStyle w:val="Default"/>
        <w:jc w:val="center"/>
        <w:rPr>
          <w:b/>
          <w:lang w:val="lv-LV"/>
        </w:rPr>
      </w:pPr>
    </w:p>
    <w:p w14:paraId="69CD839C" w14:textId="77777777" w:rsidR="00ED73C7" w:rsidRPr="0051527B" w:rsidRDefault="00ED73C7" w:rsidP="000641A4">
      <w:pPr>
        <w:pStyle w:val="Default"/>
        <w:jc w:val="center"/>
        <w:rPr>
          <w:b/>
          <w:lang w:val="lv-LV"/>
        </w:rPr>
      </w:pPr>
    </w:p>
    <w:p w14:paraId="0C3EEBE4" w14:textId="77777777" w:rsidR="00ED73C7" w:rsidRPr="0051527B" w:rsidRDefault="00ED73C7" w:rsidP="000641A4">
      <w:pPr>
        <w:pStyle w:val="Default"/>
        <w:jc w:val="center"/>
        <w:rPr>
          <w:b/>
          <w:lang w:val="lv-LV"/>
        </w:rPr>
      </w:pPr>
    </w:p>
    <w:p w14:paraId="64EC32BD" w14:textId="77777777" w:rsidR="00ED73C7" w:rsidRPr="0051527B" w:rsidRDefault="00ED73C7" w:rsidP="000641A4">
      <w:pPr>
        <w:pStyle w:val="Default"/>
        <w:jc w:val="center"/>
        <w:rPr>
          <w:b/>
          <w:lang w:val="lv-LV"/>
        </w:rPr>
      </w:pPr>
    </w:p>
    <w:p w14:paraId="54635D3E" w14:textId="77777777" w:rsidR="00ED73C7" w:rsidRPr="0051527B" w:rsidRDefault="00ED73C7" w:rsidP="000641A4">
      <w:pPr>
        <w:pStyle w:val="Default"/>
        <w:jc w:val="center"/>
        <w:rPr>
          <w:b/>
          <w:lang w:val="lv-LV"/>
        </w:rPr>
      </w:pPr>
    </w:p>
    <w:p w14:paraId="02FCF289" w14:textId="77777777" w:rsidR="007E576F" w:rsidRPr="0051527B" w:rsidRDefault="007E576F" w:rsidP="000641A4">
      <w:pPr>
        <w:pStyle w:val="Default"/>
        <w:jc w:val="center"/>
        <w:rPr>
          <w:b/>
          <w:lang w:val="lv-LV"/>
        </w:rPr>
      </w:pPr>
    </w:p>
    <w:p w14:paraId="3CF13189" w14:textId="77777777" w:rsidR="007E576F" w:rsidRPr="0051527B" w:rsidRDefault="007E576F" w:rsidP="000641A4">
      <w:pPr>
        <w:pStyle w:val="Default"/>
        <w:jc w:val="center"/>
        <w:rPr>
          <w:b/>
          <w:lang w:val="lv-LV"/>
        </w:rPr>
      </w:pPr>
    </w:p>
    <w:p w14:paraId="0C061E5B" w14:textId="77777777" w:rsidR="007E576F" w:rsidRPr="0051527B" w:rsidRDefault="007E576F" w:rsidP="000641A4">
      <w:pPr>
        <w:pStyle w:val="Default"/>
        <w:jc w:val="center"/>
        <w:rPr>
          <w:b/>
          <w:lang w:val="lv-LV"/>
        </w:rPr>
      </w:pPr>
    </w:p>
    <w:p w14:paraId="61C73B69" w14:textId="77777777" w:rsidR="007E576F" w:rsidRPr="0051527B" w:rsidRDefault="007E576F" w:rsidP="000641A4">
      <w:pPr>
        <w:pStyle w:val="Default"/>
        <w:jc w:val="center"/>
        <w:rPr>
          <w:b/>
          <w:lang w:val="lv-LV"/>
        </w:rPr>
      </w:pPr>
    </w:p>
    <w:p w14:paraId="333F0762" w14:textId="77777777" w:rsidR="007E576F" w:rsidRPr="0051527B" w:rsidRDefault="007E576F" w:rsidP="000641A4">
      <w:pPr>
        <w:pStyle w:val="Default"/>
        <w:jc w:val="center"/>
        <w:rPr>
          <w:b/>
          <w:lang w:val="lv-LV"/>
        </w:rPr>
      </w:pPr>
    </w:p>
    <w:p w14:paraId="140B0515" w14:textId="17A27A21" w:rsidR="007E576F" w:rsidRDefault="007E576F" w:rsidP="000641A4">
      <w:pPr>
        <w:pStyle w:val="Default"/>
        <w:jc w:val="center"/>
        <w:rPr>
          <w:b/>
          <w:lang w:val="lv-LV"/>
        </w:rPr>
      </w:pPr>
    </w:p>
    <w:p w14:paraId="4F33F3A4" w14:textId="1716C880" w:rsidR="0051527B" w:rsidRDefault="0051527B" w:rsidP="000641A4">
      <w:pPr>
        <w:pStyle w:val="Default"/>
        <w:jc w:val="center"/>
        <w:rPr>
          <w:b/>
          <w:lang w:val="lv-LV"/>
        </w:rPr>
      </w:pPr>
    </w:p>
    <w:p w14:paraId="60169BE2" w14:textId="5E670E95" w:rsidR="0051527B" w:rsidRDefault="0051527B" w:rsidP="000641A4">
      <w:pPr>
        <w:pStyle w:val="Default"/>
        <w:jc w:val="center"/>
        <w:rPr>
          <w:b/>
          <w:lang w:val="lv-LV"/>
        </w:rPr>
      </w:pPr>
    </w:p>
    <w:p w14:paraId="32A75008" w14:textId="57B61DF1" w:rsidR="0051527B" w:rsidRDefault="0051527B" w:rsidP="000641A4">
      <w:pPr>
        <w:pStyle w:val="Default"/>
        <w:jc w:val="center"/>
        <w:rPr>
          <w:b/>
          <w:lang w:val="lv-LV"/>
        </w:rPr>
      </w:pPr>
    </w:p>
    <w:p w14:paraId="00A79AFE" w14:textId="77777777" w:rsidR="0051527B" w:rsidRPr="0051527B" w:rsidRDefault="0051527B" w:rsidP="000641A4">
      <w:pPr>
        <w:pStyle w:val="Default"/>
        <w:jc w:val="center"/>
        <w:rPr>
          <w:b/>
          <w:lang w:val="lv-LV"/>
        </w:rPr>
      </w:pPr>
    </w:p>
    <w:p w14:paraId="2F436166" w14:textId="258FBD7A" w:rsidR="00687FB3" w:rsidRDefault="00687FB3" w:rsidP="00687FB3">
      <w:pPr>
        <w:rPr>
          <w:rFonts w:eastAsia="Calibri"/>
          <w:b/>
          <w:color w:val="000000"/>
        </w:rPr>
      </w:pPr>
    </w:p>
    <w:p w14:paraId="1664BAC1" w14:textId="315D31E4" w:rsidR="00075D04" w:rsidRDefault="00075D04" w:rsidP="00687FB3">
      <w:pPr>
        <w:rPr>
          <w:rFonts w:eastAsia="Calibri"/>
          <w:b/>
          <w:color w:val="000000"/>
        </w:rPr>
      </w:pPr>
    </w:p>
    <w:p w14:paraId="5F4FBF02" w14:textId="77777777" w:rsidR="00075D04" w:rsidRPr="0051527B" w:rsidRDefault="00075D04" w:rsidP="00687FB3">
      <w:pPr>
        <w:rPr>
          <w:rFonts w:eastAsia="Calibri"/>
          <w:b/>
          <w:color w:val="000000"/>
        </w:rPr>
      </w:pPr>
    </w:p>
    <w:p w14:paraId="2B30AB8E" w14:textId="77777777" w:rsidR="00687FB3" w:rsidRPr="0051527B" w:rsidRDefault="00687FB3" w:rsidP="00687FB3"/>
    <w:p w14:paraId="59AA34DD" w14:textId="77777777" w:rsidR="00687FB3" w:rsidRPr="0051527B" w:rsidRDefault="00687FB3" w:rsidP="00687FB3"/>
    <w:bookmarkStart w:id="1" w:name="_Toc361058557" w:displacedByCustomXml="next"/>
    <w:bookmarkStart w:id="2" w:name="_Toc315268655" w:displacedByCustomXml="next"/>
    <w:sdt>
      <w:sdtPr>
        <w:rPr>
          <w:rFonts w:ascii="Times New Roman" w:eastAsia="Times New Roman" w:hAnsi="Times New Roman" w:cs="Times New Roman"/>
          <w:b w:val="0"/>
          <w:bCs w:val="0"/>
          <w:color w:val="auto"/>
          <w:sz w:val="24"/>
          <w:szCs w:val="24"/>
          <w:lang w:val="lv-LV"/>
        </w:rPr>
        <w:id w:val="520086297"/>
        <w:docPartObj>
          <w:docPartGallery w:val="Table of Contents"/>
          <w:docPartUnique/>
        </w:docPartObj>
      </w:sdtPr>
      <w:sdtEndPr/>
      <w:sdtContent>
        <w:p w14:paraId="05CEBF3D" w14:textId="79EA6BD3" w:rsidR="00ED1D7D" w:rsidRPr="004E6580" w:rsidRDefault="00ED1D7D" w:rsidP="00B63976">
          <w:pPr>
            <w:pStyle w:val="TOCHeading"/>
            <w:spacing w:before="0" w:line="240" w:lineRule="auto"/>
            <w:jc w:val="center"/>
            <w:rPr>
              <w:rFonts w:ascii="Times New Roman" w:hAnsi="Times New Roman" w:cs="Times New Roman"/>
              <w:color w:val="auto"/>
              <w:lang w:val="lv-LV"/>
            </w:rPr>
          </w:pPr>
          <w:r w:rsidRPr="004E6580">
            <w:rPr>
              <w:rFonts w:ascii="Times New Roman" w:hAnsi="Times New Roman" w:cs="Times New Roman"/>
              <w:color w:val="auto"/>
              <w:lang w:val="lv-LV"/>
            </w:rPr>
            <w:t>Satura rādītājs</w:t>
          </w:r>
        </w:p>
        <w:p w14:paraId="678B3B02" w14:textId="77777777" w:rsidR="000E4905" w:rsidRPr="0051527B" w:rsidRDefault="000E4905" w:rsidP="00B63976"/>
        <w:p w14:paraId="21C95FF5" w14:textId="4CC09D14" w:rsidR="00961430" w:rsidRDefault="00B73027">
          <w:pPr>
            <w:pStyle w:val="TOC1"/>
            <w:tabs>
              <w:tab w:val="right" w:leader="dot" w:pos="9395"/>
            </w:tabs>
            <w:rPr>
              <w:rFonts w:asciiTheme="minorHAnsi" w:eastAsiaTheme="minorEastAsia" w:hAnsiTheme="minorHAnsi" w:cstheme="minorBidi"/>
              <w:noProof/>
              <w:sz w:val="22"/>
              <w:szCs w:val="22"/>
              <w:lang w:val="en-US"/>
            </w:rPr>
          </w:pPr>
          <w:r w:rsidRPr="0051527B">
            <w:rPr>
              <w:b/>
            </w:rPr>
            <w:fldChar w:fldCharType="begin"/>
          </w:r>
          <w:r w:rsidR="00ED1D7D" w:rsidRPr="0051527B">
            <w:rPr>
              <w:b/>
            </w:rPr>
            <w:instrText xml:space="preserve"> TOC \o "1-3" \h \z \u </w:instrText>
          </w:r>
          <w:r w:rsidRPr="0051527B">
            <w:rPr>
              <w:b/>
            </w:rPr>
            <w:fldChar w:fldCharType="separate"/>
          </w:r>
          <w:hyperlink w:anchor="_Toc87357388" w:history="1">
            <w:r w:rsidR="00961430" w:rsidRPr="00524056">
              <w:rPr>
                <w:rStyle w:val="Hyperlink"/>
                <w:noProof/>
                <w:lang w:bidi="my-MM"/>
              </w:rPr>
              <w:t>Izmantotie saīsinājumi</w:t>
            </w:r>
            <w:r w:rsidR="00961430">
              <w:rPr>
                <w:noProof/>
                <w:webHidden/>
              </w:rPr>
              <w:tab/>
            </w:r>
            <w:r w:rsidR="00961430">
              <w:rPr>
                <w:noProof/>
                <w:webHidden/>
              </w:rPr>
              <w:fldChar w:fldCharType="begin"/>
            </w:r>
            <w:r w:rsidR="00961430">
              <w:rPr>
                <w:noProof/>
                <w:webHidden/>
              </w:rPr>
              <w:instrText xml:space="preserve"> PAGEREF _Toc87357388 \h </w:instrText>
            </w:r>
            <w:r w:rsidR="00961430">
              <w:rPr>
                <w:noProof/>
                <w:webHidden/>
              </w:rPr>
            </w:r>
            <w:r w:rsidR="00961430">
              <w:rPr>
                <w:noProof/>
                <w:webHidden/>
              </w:rPr>
              <w:fldChar w:fldCharType="separate"/>
            </w:r>
            <w:r w:rsidR="00961430">
              <w:rPr>
                <w:noProof/>
                <w:webHidden/>
              </w:rPr>
              <w:t>3</w:t>
            </w:r>
            <w:r w:rsidR="00961430">
              <w:rPr>
                <w:noProof/>
                <w:webHidden/>
              </w:rPr>
              <w:fldChar w:fldCharType="end"/>
            </w:r>
          </w:hyperlink>
        </w:p>
        <w:p w14:paraId="457303F5" w14:textId="74C8723B"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89" w:history="1">
            <w:r w:rsidRPr="00524056">
              <w:rPr>
                <w:rStyle w:val="Hyperlink"/>
                <w:noProof/>
                <w:lang w:bidi="my-MM"/>
              </w:rPr>
              <w:t>Ievads</w:t>
            </w:r>
            <w:r>
              <w:rPr>
                <w:noProof/>
                <w:webHidden/>
              </w:rPr>
              <w:tab/>
            </w:r>
            <w:r>
              <w:rPr>
                <w:noProof/>
                <w:webHidden/>
              </w:rPr>
              <w:fldChar w:fldCharType="begin"/>
            </w:r>
            <w:r>
              <w:rPr>
                <w:noProof/>
                <w:webHidden/>
              </w:rPr>
              <w:instrText xml:space="preserve"> PAGEREF _Toc87357389 \h </w:instrText>
            </w:r>
            <w:r>
              <w:rPr>
                <w:noProof/>
                <w:webHidden/>
              </w:rPr>
            </w:r>
            <w:r>
              <w:rPr>
                <w:noProof/>
                <w:webHidden/>
              </w:rPr>
              <w:fldChar w:fldCharType="separate"/>
            </w:r>
            <w:r>
              <w:rPr>
                <w:noProof/>
                <w:webHidden/>
              </w:rPr>
              <w:t>4</w:t>
            </w:r>
            <w:r>
              <w:rPr>
                <w:noProof/>
                <w:webHidden/>
              </w:rPr>
              <w:fldChar w:fldCharType="end"/>
            </w:r>
          </w:hyperlink>
        </w:p>
        <w:p w14:paraId="686BB28E" w14:textId="066209CE"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90" w:history="1">
            <w:r w:rsidRPr="00524056">
              <w:rPr>
                <w:rStyle w:val="Hyperlink"/>
                <w:noProof/>
                <w:lang w:bidi="my-MM"/>
              </w:rPr>
              <w:t>Situācijas raksturojums</w:t>
            </w:r>
            <w:r>
              <w:rPr>
                <w:noProof/>
                <w:webHidden/>
              </w:rPr>
              <w:tab/>
            </w:r>
            <w:r>
              <w:rPr>
                <w:noProof/>
                <w:webHidden/>
              </w:rPr>
              <w:fldChar w:fldCharType="begin"/>
            </w:r>
            <w:r>
              <w:rPr>
                <w:noProof/>
                <w:webHidden/>
              </w:rPr>
              <w:instrText xml:space="preserve"> PAGEREF _Toc87357390 \h </w:instrText>
            </w:r>
            <w:r>
              <w:rPr>
                <w:noProof/>
                <w:webHidden/>
              </w:rPr>
            </w:r>
            <w:r>
              <w:rPr>
                <w:noProof/>
                <w:webHidden/>
              </w:rPr>
              <w:fldChar w:fldCharType="separate"/>
            </w:r>
            <w:r>
              <w:rPr>
                <w:noProof/>
                <w:webHidden/>
              </w:rPr>
              <w:t>5</w:t>
            </w:r>
            <w:r>
              <w:rPr>
                <w:noProof/>
                <w:webHidden/>
              </w:rPr>
              <w:fldChar w:fldCharType="end"/>
            </w:r>
          </w:hyperlink>
        </w:p>
        <w:p w14:paraId="06ADE8A7" w14:textId="63661251"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91" w:history="1">
            <w:r w:rsidRPr="00524056">
              <w:rPr>
                <w:rStyle w:val="Hyperlink"/>
                <w:noProof/>
                <w:lang w:bidi="my-MM"/>
              </w:rPr>
              <w:t>Plāna mērķu un rezultatīvo rādītāju izpilde 2017. - 2020. gadā</w:t>
            </w:r>
            <w:r>
              <w:rPr>
                <w:noProof/>
                <w:webHidden/>
              </w:rPr>
              <w:tab/>
            </w:r>
            <w:r>
              <w:rPr>
                <w:noProof/>
                <w:webHidden/>
              </w:rPr>
              <w:fldChar w:fldCharType="begin"/>
            </w:r>
            <w:r>
              <w:rPr>
                <w:noProof/>
                <w:webHidden/>
              </w:rPr>
              <w:instrText xml:space="preserve"> PAGEREF _Toc87357391 \h </w:instrText>
            </w:r>
            <w:r>
              <w:rPr>
                <w:noProof/>
                <w:webHidden/>
              </w:rPr>
            </w:r>
            <w:r>
              <w:rPr>
                <w:noProof/>
                <w:webHidden/>
              </w:rPr>
              <w:fldChar w:fldCharType="separate"/>
            </w:r>
            <w:r>
              <w:rPr>
                <w:noProof/>
                <w:webHidden/>
              </w:rPr>
              <w:t>10</w:t>
            </w:r>
            <w:r>
              <w:rPr>
                <w:noProof/>
                <w:webHidden/>
              </w:rPr>
              <w:fldChar w:fldCharType="end"/>
            </w:r>
          </w:hyperlink>
        </w:p>
        <w:p w14:paraId="58C2F3D5" w14:textId="6E061DC0"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92" w:history="1">
            <w:r w:rsidRPr="00524056">
              <w:rPr>
                <w:rStyle w:val="Hyperlink"/>
                <w:noProof/>
                <w:lang w:bidi="my-MM"/>
              </w:rPr>
              <w:t>1. Rīcības virziens – Riska faktoru izplatības mazināšana</w:t>
            </w:r>
            <w:r>
              <w:rPr>
                <w:noProof/>
                <w:webHidden/>
              </w:rPr>
              <w:tab/>
            </w:r>
            <w:r>
              <w:rPr>
                <w:noProof/>
                <w:webHidden/>
              </w:rPr>
              <w:fldChar w:fldCharType="begin"/>
            </w:r>
            <w:r>
              <w:rPr>
                <w:noProof/>
                <w:webHidden/>
              </w:rPr>
              <w:instrText xml:space="preserve"> PAGEREF _Toc87357392 \h </w:instrText>
            </w:r>
            <w:r>
              <w:rPr>
                <w:noProof/>
                <w:webHidden/>
              </w:rPr>
            </w:r>
            <w:r>
              <w:rPr>
                <w:noProof/>
                <w:webHidden/>
              </w:rPr>
              <w:fldChar w:fldCharType="separate"/>
            </w:r>
            <w:r>
              <w:rPr>
                <w:noProof/>
                <w:webHidden/>
              </w:rPr>
              <w:t>11</w:t>
            </w:r>
            <w:r>
              <w:rPr>
                <w:noProof/>
                <w:webHidden/>
              </w:rPr>
              <w:fldChar w:fldCharType="end"/>
            </w:r>
          </w:hyperlink>
        </w:p>
        <w:p w14:paraId="4A110FD0" w14:textId="192FD453"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93" w:history="1">
            <w:r w:rsidRPr="00524056">
              <w:rPr>
                <w:rStyle w:val="Hyperlink"/>
                <w:noProof/>
                <w:lang w:bidi="my-MM"/>
              </w:rPr>
              <w:t>2. Rīcības virziens – Organizētā vēža skrīninga</w:t>
            </w:r>
            <w:r>
              <w:rPr>
                <w:noProof/>
                <w:webHidden/>
              </w:rPr>
              <w:tab/>
            </w:r>
            <w:r>
              <w:rPr>
                <w:noProof/>
                <w:webHidden/>
              </w:rPr>
              <w:fldChar w:fldCharType="begin"/>
            </w:r>
            <w:r>
              <w:rPr>
                <w:noProof/>
                <w:webHidden/>
              </w:rPr>
              <w:instrText xml:space="preserve"> PAGEREF _Toc87357393 \h </w:instrText>
            </w:r>
            <w:r>
              <w:rPr>
                <w:noProof/>
                <w:webHidden/>
              </w:rPr>
            </w:r>
            <w:r>
              <w:rPr>
                <w:noProof/>
                <w:webHidden/>
              </w:rPr>
              <w:fldChar w:fldCharType="separate"/>
            </w:r>
            <w:r>
              <w:rPr>
                <w:noProof/>
                <w:webHidden/>
              </w:rPr>
              <w:t>13</w:t>
            </w:r>
            <w:r>
              <w:rPr>
                <w:noProof/>
                <w:webHidden/>
              </w:rPr>
              <w:fldChar w:fldCharType="end"/>
            </w:r>
          </w:hyperlink>
        </w:p>
        <w:p w14:paraId="0B988BD0" w14:textId="0877FFC5"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394" w:history="1">
            <w:r w:rsidRPr="00524056">
              <w:rPr>
                <w:rStyle w:val="Hyperlink"/>
                <w:noProof/>
                <w:lang w:bidi="my-MM"/>
              </w:rPr>
              <w:t>koordinācija un uzraudzība</w:t>
            </w:r>
            <w:r>
              <w:rPr>
                <w:noProof/>
                <w:webHidden/>
              </w:rPr>
              <w:tab/>
            </w:r>
            <w:r>
              <w:rPr>
                <w:noProof/>
                <w:webHidden/>
              </w:rPr>
              <w:fldChar w:fldCharType="begin"/>
            </w:r>
            <w:r>
              <w:rPr>
                <w:noProof/>
                <w:webHidden/>
              </w:rPr>
              <w:instrText xml:space="preserve"> PAGEREF _Toc87357394 \h </w:instrText>
            </w:r>
            <w:r>
              <w:rPr>
                <w:noProof/>
                <w:webHidden/>
              </w:rPr>
            </w:r>
            <w:r>
              <w:rPr>
                <w:noProof/>
                <w:webHidden/>
              </w:rPr>
              <w:fldChar w:fldCharType="separate"/>
            </w:r>
            <w:r>
              <w:rPr>
                <w:noProof/>
                <w:webHidden/>
              </w:rPr>
              <w:t>13</w:t>
            </w:r>
            <w:r>
              <w:rPr>
                <w:noProof/>
                <w:webHidden/>
              </w:rPr>
              <w:fldChar w:fldCharType="end"/>
            </w:r>
          </w:hyperlink>
        </w:p>
        <w:p w14:paraId="76385797" w14:textId="1DE5910B" w:rsidR="00961430" w:rsidRDefault="00961430">
          <w:pPr>
            <w:pStyle w:val="TOC2"/>
            <w:tabs>
              <w:tab w:val="right" w:leader="dot" w:pos="9395"/>
            </w:tabs>
            <w:rPr>
              <w:rFonts w:asciiTheme="minorHAnsi" w:eastAsiaTheme="minorEastAsia" w:hAnsiTheme="minorHAnsi" w:cstheme="minorBidi"/>
              <w:noProof/>
              <w:sz w:val="22"/>
              <w:szCs w:val="22"/>
              <w:lang w:val="en-US"/>
            </w:rPr>
          </w:pPr>
          <w:hyperlink w:anchor="_Toc87357395" w:history="1">
            <w:r w:rsidRPr="00524056">
              <w:rPr>
                <w:rStyle w:val="Hyperlink"/>
                <w:noProof/>
              </w:rPr>
              <w:t>2.1. Organizētā vēža skrīninga koordinācija un uzraudzība</w:t>
            </w:r>
            <w:r>
              <w:rPr>
                <w:noProof/>
                <w:webHidden/>
              </w:rPr>
              <w:tab/>
            </w:r>
            <w:r>
              <w:rPr>
                <w:noProof/>
                <w:webHidden/>
              </w:rPr>
              <w:fldChar w:fldCharType="begin"/>
            </w:r>
            <w:r>
              <w:rPr>
                <w:noProof/>
                <w:webHidden/>
              </w:rPr>
              <w:instrText xml:space="preserve"> PAGEREF _Toc87357395 \h </w:instrText>
            </w:r>
            <w:r>
              <w:rPr>
                <w:noProof/>
                <w:webHidden/>
              </w:rPr>
            </w:r>
            <w:r>
              <w:rPr>
                <w:noProof/>
                <w:webHidden/>
              </w:rPr>
              <w:fldChar w:fldCharType="separate"/>
            </w:r>
            <w:r>
              <w:rPr>
                <w:noProof/>
                <w:webHidden/>
              </w:rPr>
              <w:t>13</w:t>
            </w:r>
            <w:r>
              <w:rPr>
                <w:noProof/>
                <w:webHidden/>
              </w:rPr>
              <w:fldChar w:fldCharType="end"/>
            </w:r>
          </w:hyperlink>
        </w:p>
        <w:p w14:paraId="6A85426D" w14:textId="3104D58E" w:rsidR="00961430" w:rsidRDefault="00961430">
          <w:pPr>
            <w:pStyle w:val="TOC2"/>
            <w:tabs>
              <w:tab w:val="right" w:leader="dot" w:pos="9395"/>
            </w:tabs>
            <w:rPr>
              <w:rFonts w:asciiTheme="minorHAnsi" w:eastAsiaTheme="minorEastAsia" w:hAnsiTheme="minorHAnsi" w:cstheme="minorBidi"/>
              <w:noProof/>
              <w:sz w:val="22"/>
              <w:szCs w:val="22"/>
              <w:lang w:val="en-US"/>
            </w:rPr>
          </w:pPr>
          <w:hyperlink w:anchor="_Toc87357396" w:history="1">
            <w:r w:rsidRPr="00524056">
              <w:rPr>
                <w:rStyle w:val="Hyperlink"/>
                <w:noProof/>
              </w:rPr>
              <w:t>2.2. Dzemdes kakla vēža skrīnings</w:t>
            </w:r>
            <w:r>
              <w:rPr>
                <w:noProof/>
                <w:webHidden/>
              </w:rPr>
              <w:tab/>
            </w:r>
            <w:r>
              <w:rPr>
                <w:noProof/>
                <w:webHidden/>
              </w:rPr>
              <w:fldChar w:fldCharType="begin"/>
            </w:r>
            <w:r>
              <w:rPr>
                <w:noProof/>
                <w:webHidden/>
              </w:rPr>
              <w:instrText xml:space="preserve"> PAGEREF _Toc87357396 \h </w:instrText>
            </w:r>
            <w:r>
              <w:rPr>
                <w:noProof/>
                <w:webHidden/>
              </w:rPr>
            </w:r>
            <w:r>
              <w:rPr>
                <w:noProof/>
                <w:webHidden/>
              </w:rPr>
              <w:fldChar w:fldCharType="separate"/>
            </w:r>
            <w:r>
              <w:rPr>
                <w:noProof/>
                <w:webHidden/>
              </w:rPr>
              <w:t>18</w:t>
            </w:r>
            <w:r>
              <w:rPr>
                <w:noProof/>
                <w:webHidden/>
              </w:rPr>
              <w:fldChar w:fldCharType="end"/>
            </w:r>
          </w:hyperlink>
        </w:p>
        <w:p w14:paraId="15523222" w14:textId="764EB46C" w:rsidR="00961430" w:rsidRDefault="00961430">
          <w:pPr>
            <w:pStyle w:val="TOC2"/>
            <w:tabs>
              <w:tab w:val="right" w:leader="dot" w:pos="9395"/>
            </w:tabs>
            <w:rPr>
              <w:rFonts w:asciiTheme="minorHAnsi" w:eastAsiaTheme="minorEastAsia" w:hAnsiTheme="minorHAnsi" w:cstheme="minorBidi"/>
              <w:noProof/>
              <w:sz w:val="22"/>
              <w:szCs w:val="22"/>
              <w:lang w:val="en-US"/>
            </w:rPr>
          </w:pPr>
          <w:hyperlink w:anchor="_Toc87357397" w:history="1">
            <w:r w:rsidRPr="00524056">
              <w:rPr>
                <w:rStyle w:val="Hyperlink"/>
                <w:noProof/>
              </w:rPr>
              <w:t>2.3. Krūts vēža skrīnings</w:t>
            </w:r>
            <w:r>
              <w:rPr>
                <w:noProof/>
                <w:webHidden/>
              </w:rPr>
              <w:tab/>
            </w:r>
            <w:r>
              <w:rPr>
                <w:noProof/>
                <w:webHidden/>
              </w:rPr>
              <w:fldChar w:fldCharType="begin"/>
            </w:r>
            <w:r>
              <w:rPr>
                <w:noProof/>
                <w:webHidden/>
              </w:rPr>
              <w:instrText xml:space="preserve"> PAGEREF _Toc87357397 \h </w:instrText>
            </w:r>
            <w:r>
              <w:rPr>
                <w:noProof/>
                <w:webHidden/>
              </w:rPr>
            </w:r>
            <w:r>
              <w:rPr>
                <w:noProof/>
                <w:webHidden/>
              </w:rPr>
              <w:fldChar w:fldCharType="separate"/>
            </w:r>
            <w:r>
              <w:rPr>
                <w:noProof/>
                <w:webHidden/>
              </w:rPr>
              <w:t>20</w:t>
            </w:r>
            <w:r>
              <w:rPr>
                <w:noProof/>
                <w:webHidden/>
              </w:rPr>
              <w:fldChar w:fldCharType="end"/>
            </w:r>
          </w:hyperlink>
        </w:p>
        <w:p w14:paraId="0D59F05C" w14:textId="3E3C0B0C" w:rsidR="00961430" w:rsidRDefault="00961430">
          <w:pPr>
            <w:pStyle w:val="TOC2"/>
            <w:tabs>
              <w:tab w:val="right" w:leader="dot" w:pos="9395"/>
            </w:tabs>
            <w:rPr>
              <w:rFonts w:asciiTheme="minorHAnsi" w:eastAsiaTheme="minorEastAsia" w:hAnsiTheme="minorHAnsi" w:cstheme="minorBidi"/>
              <w:noProof/>
              <w:sz w:val="22"/>
              <w:szCs w:val="22"/>
              <w:lang w:val="en-US"/>
            </w:rPr>
          </w:pPr>
          <w:hyperlink w:anchor="_Toc87357398" w:history="1">
            <w:r w:rsidRPr="00524056">
              <w:rPr>
                <w:rStyle w:val="Hyperlink"/>
                <w:noProof/>
              </w:rPr>
              <w:t>2.4. Kolorektālā vēža skrīnings</w:t>
            </w:r>
            <w:r>
              <w:rPr>
                <w:noProof/>
                <w:webHidden/>
              </w:rPr>
              <w:tab/>
            </w:r>
            <w:r>
              <w:rPr>
                <w:noProof/>
                <w:webHidden/>
              </w:rPr>
              <w:fldChar w:fldCharType="begin"/>
            </w:r>
            <w:r>
              <w:rPr>
                <w:noProof/>
                <w:webHidden/>
              </w:rPr>
              <w:instrText xml:space="preserve"> PAGEREF _Toc87357398 \h </w:instrText>
            </w:r>
            <w:r>
              <w:rPr>
                <w:noProof/>
                <w:webHidden/>
              </w:rPr>
            </w:r>
            <w:r>
              <w:rPr>
                <w:noProof/>
                <w:webHidden/>
              </w:rPr>
              <w:fldChar w:fldCharType="separate"/>
            </w:r>
            <w:r>
              <w:rPr>
                <w:noProof/>
                <w:webHidden/>
              </w:rPr>
              <w:t>23</w:t>
            </w:r>
            <w:r>
              <w:rPr>
                <w:noProof/>
                <w:webHidden/>
              </w:rPr>
              <w:fldChar w:fldCharType="end"/>
            </w:r>
          </w:hyperlink>
        </w:p>
        <w:p w14:paraId="4E66C121" w14:textId="417C7D07" w:rsidR="00961430" w:rsidRDefault="00961430">
          <w:pPr>
            <w:pStyle w:val="TOC2"/>
            <w:tabs>
              <w:tab w:val="right" w:leader="dot" w:pos="9395"/>
            </w:tabs>
            <w:rPr>
              <w:rFonts w:asciiTheme="minorHAnsi" w:eastAsiaTheme="minorEastAsia" w:hAnsiTheme="minorHAnsi" w:cstheme="minorBidi"/>
              <w:noProof/>
              <w:sz w:val="22"/>
              <w:szCs w:val="22"/>
              <w:lang w:val="en-US"/>
            </w:rPr>
          </w:pPr>
          <w:hyperlink w:anchor="_Toc87357399" w:history="1">
            <w:r w:rsidRPr="00524056">
              <w:rPr>
                <w:rStyle w:val="Hyperlink"/>
                <w:noProof/>
              </w:rPr>
              <w:t>2.5. Informācijas aprites par vēža diagnostiku un ārstēšanu pilnveide</w:t>
            </w:r>
            <w:r>
              <w:rPr>
                <w:noProof/>
                <w:webHidden/>
              </w:rPr>
              <w:tab/>
            </w:r>
            <w:r>
              <w:rPr>
                <w:noProof/>
                <w:webHidden/>
              </w:rPr>
              <w:fldChar w:fldCharType="begin"/>
            </w:r>
            <w:r>
              <w:rPr>
                <w:noProof/>
                <w:webHidden/>
              </w:rPr>
              <w:instrText xml:space="preserve"> PAGEREF _Toc87357399 \h </w:instrText>
            </w:r>
            <w:r>
              <w:rPr>
                <w:noProof/>
                <w:webHidden/>
              </w:rPr>
            </w:r>
            <w:r>
              <w:rPr>
                <w:noProof/>
                <w:webHidden/>
              </w:rPr>
              <w:fldChar w:fldCharType="separate"/>
            </w:r>
            <w:r>
              <w:rPr>
                <w:noProof/>
                <w:webHidden/>
              </w:rPr>
              <w:t>24</w:t>
            </w:r>
            <w:r>
              <w:rPr>
                <w:noProof/>
                <w:webHidden/>
              </w:rPr>
              <w:fldChar w:fldCharType="end"/>
            </w:r>
          </w:hyperlink>
        </w:p>
        <w:p w14:paraId="570BE24F" w14:textId="73A74E24"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0" w:history="1">
            <w:r w:rsidRPr="00524056">
              <w:rPr>
                <w:rStyle w:val="Hyperlink"/>
                <w:noProof/>
                <w:lang w:bidi="my-MM"/>
              </w:rPr>
              <w:t>3. Rīcības virziens – Agrīna diagnostika, ārstēšana</w:t>
            </w:r>
            <w:r>
              <w:rPr>
                <w:noProof/>
                <w:webHidden/>
              </w:rPr>
              <w:tab/>
            </w:r>
            <w:r>
              <w:rPr>
                <w:noProof/>
                <w:webHidden/>
              </w:rPr>
              <w:fldChar w:fldCharType="begin"/>
            </w:r>
            <w:r>
              <w:rPr>
                <w:noProof/>
                <w:webHidden/>
              </w:rPr>
              <w:instrText xml:space="preserve"> PAGEREF _Toc87357400 \h </w:instrText>
            </w:r>
            <w:r>
              <w:rPr>
                <w:noProof/>
                <w:webHidden/>
              </w:rPr>
            </w:r>
            <w:r>
              <w:rPr>
                <w:noProof/>
                <w:webHidden/>
              </w:rPr>
              <w:fldChar w:fldCharType="separate"/>
            </w:r>
            <w:r>
              <w:rPr>
                <w:noProof/>
                <w:webHidden/>
              </w:rPr>
              <w:t>25</w:t>
            </w:r>
            <w:r>
              <w:rPr>
                <w:noProof/>
                <w:webHidden/>
              </w:rPr>
              <w:fldChar w:fldCharType="end"/>
            </w:r>
          </w:hyperlink>
        </w:p>
        <w:p w14:paraId="7DF5C9EF" w14:textId="72E11EE9"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1" w:history="1">
            <w:r w:rsidRPr="00524056">
              <w:rPr>
                <w:rStyle w:val="Hyperlink"/>
                <w:noProof/>
                <w:lang w:bidi="my-MM"/>
              </w:rPr>
              <w:t>un dinamiskā novērošana</w:t>
            </w:r>
            <w:r>
              <w:rPr>
                <w:noProof/>
                <w:webHidden/>
              </w:rPr>
              <w:tab/>
            </w:r>
            <w:r>
              <w:rPr>
                <w:noProof/>
                <w:webHidden/>
              </w:rPr>
              <w:fldChar w:fldCharType="begin"/>
            </w:r>
            <w:r>
              <w:rPr>
                <w:noProof/>
                <w:webHidden/>
              </w:rPr>
              <w:instrText xml:space="preserve"> PAGEREF _Toc87357401 \h </w:instrText>
            </w:r>
            <w:r>
              <w:rPr>
                <w:noProof/>
                <w:webHidden/>
              </w:rPr>
            </w:r>
            <w:r>
              <w:rPr>
                <w:noProof/>
                <w:webHidden/>
              </w:rPr>
              <w:fldChar w:fldCharType="separate"/>
            </w:r>
            <w:r>
              <w:rPr>
                <w:noProof/>
                <w:webHidden/>
              </w:rPr>
              <w:t>25</w:t>
            </w:r>
            <w:r>
              <w:rPr>
                <w:noProof/>
                <w:webHidden/>
              </w:rPr>
              <w:fldChar w:fldCharType="end"/>
            </w:r>
          </w:hyperlink>
        </w:p>
        <w:p w14:paraId="5950E2D7" w14:textId="00364700"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2" w:history="1">
            <w:r w:rsidRPr="00524056">
              <w:rPr>
                <w:rStyle w:val="Hyperlink"/>
                <w:noProof/>
                <w:lang w:bidi="my-MM"/>
              </w:rPr>
              <w:t>4. Rīcības virziens – Medicīniskā rehabilitācija</w:t>
            </w:r>
            <w:r>
              <w:rPr>
                <w:noProof/>
                <w:webHidden/>
              </w:rPr>
              <w:tab/>
            </w:r>
            <w:r>
              <w:rPr>
                <w:noProof/>
                <w:webHidden/>
              </w:rPr>
              <w:fldChar w:fldCharType="begin"/>
            </w:r>
            <w:r>
              <w:rPr>
                <w:noProof/>
                <w:webHidden/>
              </w:rPr>
              <w:instrText xml:space="preserve"> PAGEREF _Toc87357402 \h </w:instrText>
            </w:r>
            <w:r>
              <w:rPr>
                <w:noProof/>
                <w:webHidden/>
              </w:rPr>
            </w:r>
            <w:r>
              <w:rPr>
                <w:noProof/>
                <w:webHidden/>
              </w:rPr>
              <w:fldChar w:fldCharType="separate"/>
            </w:r>
            <w:r>
              <w:rPr>
                <w:noProof/>
                <w:webHidden/>
              </w:rPr>
              <w:t>37</w:t>
            </w:r>
            <w:r>
              <w:rPr>
                <w:noProof/>
                <w:webHidden/>
              </w:rPr>
              <w:fldChar w:fldCharType="end"/>
            </w:r>
          </w:hyperlink>
        </w:p>
        <w:p w14:paraId="0F1B2641" w14:textId="7B9C2142"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3" w:history="1">
            <w:r w:rsidRPr="00524056">
              <w:rPr>
                <w:rStyle w:val="Hyperlink"/>
                <w:noProof/>
                <w:lang w:bidi="my-MM"/>
              </w:rPr>
              <w:t>un paliatīvā aprūpe</w:t>
            </w:r>
            <w:r>
              <w:rPr>
                <w:noProof/>
                <w:webHidden/>
              </w:rPr>
              <w:tab/>
            </w:r>
            <w:r>
              <w:rPr>
                <w:noProof/>
                <w:webHidden/>
              </w:rPr>
              <w:fldChar w:fldCharType="begin"/>
            </w:r>
            <w:r>
              <w:rPr>
                <w:noProof/>
                <w:webHidden/>
              </w:rPr>
              <w:instrText xml:space="preserve"> PAGEREF _Toc87357403 \h </w:instrText>
            </w:r>
            <w:r>
              <w:rPr>
                <w:noProof/>
                <w:webHidden/>
              </w:rPr>
            </w:r>
            <w:r>
              <w:rPr>
                <w:noProof/>
                <w:webHidden/>
              </w:rPr>
              <w:fldChar w:fldCharType="separate"/>
            </w:r>
            <w:r>
              <w:rPr>
                <w:noProof/>
                <w:webHidden/>
              </w:rPr>
              <w:t>37</w:t>
            </w:r>
            <w:r>
              <w:rPr>
                <w:noProof/>
                <w:webHidden/>
              </w:rPr>
              <w:fldChar w:fldCharType="end"/>
            </w:r>
          </w:hyperlink>
        </w:p>
        <w:p w14:paraId="1F973E6B" w14:textId="5A6223C1"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4" w:history="1">
            <w:r w:rsidRPr="00524056">
              <w:rPr>
                <w:rStyle w:val="Hyperlink"/>
                <w:noProof/>
                <w:lang w:bidi="my-MM"/>
              </w:rPr>
              <w:t>Secinājumi</w:t>
            </w:r>
            <w:r>
              <w:rPr>
                <w:noProof/>
                <w:webHidden/>
              </w:rPr>
              <w:tab/>
            </w:r>
            <w:r>
              <w:rPr>
                <w:noProof/>
                <w:webHidden/>
              </w:rPr>
              <w:fldChar w:fldCharType="begin"/>
            </w:r>
            <w:r>
              <w:rPr>
                <w:noProof/>
                <w:webHidden/>
              </w:rPr>
              <w:instrText xml:space="preserve"> PAGEREF _Toc87357404 \h </w:instrText>
            </w:r>
            <w:r>
              <w:rPr>
                <w:noProof/>
                <w:webHidden/>
              </w:rPr>
            </w:r>
            <w:r>
              <w:rPr>
                <w:noProof/>
                <w:webHidden/>
              </w:rPr>
              <w:fldChar w:fldCharType="separate"/>
            </w:r>
            <w:r>
              <w:rPr>
                <w:noProof/>
                <w:webHidden/>
              </w:rPr>
              <w:t>43</w:t>
            </w:r>
            <w:r>
              <w:rPr>
                <w:noProof/>
                <w:webHidden/>
              </w:rPr>
              <w:fldChar w:fldCharType="end"/>
            </w:r>
          </w:hyperlink>
        </w:p>
        <w:p w14:paraId="08424832" w14:textId="549B7153"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5" w:history="1">
            <w:r w:rsidRPr="00524056">
              <w:rPr>
                <w:rStyle w:val="Hyperlink"/>
                <w:noProof/>
                <w:lang w:bidi="my-MM"/>
              </w:rPr>
              <w:t>Priekšlikums turpmākai rīcībai</w:t>
            </w:r>
            <w:r>
              <w:rPr>
                <w:noProof/>
                <w:webHidden/>
              </w:rPr>
              <w:tab/>
            </w:r>
            <w:r>
              <w:rPr>
                <w:noProof/>
                <w:webHidden/>
              </w:rPr>
              <w:fldChar w:fldCharType="begin"/>
            </w:r>
            <w:r>
              <w:rPr>
                <w:noProof/>
                <w:webHidden/>
              </w:rPr>
              <w:instrText xml:space="preserve"> PAGEREF _Toc87357405 \h </w:instrText>
            </w:r>
            <w:r>
              <w:rPr>
                <w:noProof/>
                <w:webHidden/>
              </w:rPr>
            </w:r>
            <w:r>
              <w:rPr>
                <w:noProof/>
                <w:webHidden/>
              </w:rPr>
              <w:fldChar w:fldCharType="separate"/>
            </w:r>
            <w:r>
              <w:rPr>
                <w:noProof/>
                <w:webHidden/>
              </w:rPr>
              <w:t>45</w:t>
            </w:r>
            <w:r>
              <w:rPr>
                <w:noProof/>
                <w:webHidden/>
              </w:rPr>
              <w:fldChar w:fldCharType="end"/>
            </w:r>
          </w:hyperlink>
        </w:p>
        <w:p w14:paraId="71D857EA" w14:textId="5AC5DB90" w:rsidR="00961430" w:rsidRDefault="00961430">
          <w:pPr>
            <w:pStyle w:val="TOC1"/>
            <w:tabs>
              <w:tab w:val="right" w:leader="dot" w:pos="9395"/>
            </w:tabs>
            <w:rPr>
              <w:rFonts w:asciiTheme="minorHAnsi" w:eastAsiaTheme="minorEastAsia" w:hAnsiTheme="minorHAnsi" w:cstheme="minorBidi"/>
              <w:noProof/>
              <w:sz w:val="22"/>
              <w:szCs w:val="22"/>
              <w:lang w:val="en-US"/>
            </w:rPr>
          </w:pPr>
          <w:hyperlink w:anchor="_Toc87357406" w:history="1">
            <w:r w:rsidRPr="00524056">
              <w:rPr>
                <w:rStyle w:val="Hyperlink"/>
                <w:noProof/>
                <w:lang w:bidi="my-MM"/>
              </w:rPr>
              <w:t>Realizēto aktivitāšu apkopojums</w:t>
            </w:r>
            <w:r>
              <w:rPr>
                <w:noProof/>
                <w:webHidden/>
              </w:rPr>
              <w:tab/>
            </w:r>
            <w:r>
              <w:rPr>
                <w:noProof/>
                <w:webHidden/>
              </w:rPr>
              <w:fldChar w:fldCharType="begin"/>
            </w:r>
            <w:r>
              <w:rPr>
                <w:noProof/>
                <w:webHidden/>
              </w:rPr>
              <w:instrText xml:space="preserve"> PAGEREF _Toc87357406 \h </w:instrText>
            </w:r>
            <w:r>
              <w:rPr>
                <w:noProof/>
                <w:webHidden/>
              </w:rPr>
            </w:r>
            <w:r>
              <w:rPr>
                <w:noProof/>
                <w:webHidden/>
              </w:rPr>
              <w:fldChar w:fldCharType="separate"/>
            </w:r>
            <w:r>
              <w:rPr>
                <w:noProof/>
                <w:webHidden/>
              </w:rPr>
              <w:t>45</w:t>
            </w:r>
            <w:r>
              <w:rPr>
                <w:noProof/>
                <w:webHidden/>
              </w:rPr>
              <w:fldChar w:fldCharType="end"/>
            </w:r>
          </w:hyperlink>
        </w:p>
        <w:p w14:paraId="60ED4157" w14:textId="13B19D3A" w:rsidR="00ED1D7D" w:rsidRPr="0051527B" w:rsidRDefault="00B73027" w:rsidP="00B63976">
          <w:pPr>
            <w:ind w:firstLine="851"/>
            <w:jc w:val="both"/>
          </w:pPr>
          <w:r w:rsidRPr="0051527B">
            <w:rPr>
              <w:b/>
            </w:rPr>
            <w:fldChar w:fldCharType="end"/>
          </w:r>
        </w:p>
      </w:sdtContent>
    </w:sdt>
    <w:p w14:paraId="08F08FBC" w14:textId="63BFE5B5" w:rsidR="005E4DFD" w:rsidRPr="0051527B" w:rsidRDefault="005E4DFD" w:rsidP="000E4905">
      <w:pPr>
        <w:spacing w:line="276" w:lineRule="auto"/>
        <w:ind w:firstLine="851"/>
        <w:jc w:val="both"/>
        <w:rPr>
          <w:b/>
          <w:bCs/>
          <w:kern w:val="32"/>
          <w:lang w:bidi="my-MM"/>
        </w:rPr>
      </w:pPr>
      <w:r w:rsidRPr="0051527B">
        <w:br w:type="page"/>
      </w:r>
    </w:p>
    <w:p w14:paraId="0FC6CCB5" w14:textId="77777777" w:rsidR="00727E39" w:rsidRPr="00866284" w:rsidRDefault="00727E39" w:rsidP="00866284">
      <w:pPr>
        <w:pStyle w:val="Heading1"/>
        <w:jc w:val="center"/>
        <w:rPr>
          <w:rFonts w:ascii="Times New Roman" w:hAnsi="Times New Roman" w:cs="Times New Roman"/>
          <w:sz w:val="28"/>
          <w:szCs w:val="28"/>
        </w:rPr>
      </w:pPr>
      <w:bookmarkStart w:id="3" w:name="_Toc87357388"/>
      <w:r w:rsidRPr="00866284">
        <w:rPr>
          <w:rFonts w:ascii="Times New Roman" w:hAnsi="Times New Roman" w:cs="Times New Roman"/>
          <w:sz w:val="28"/>
          <w:szCs w:val="28"/>
        </w:rPr>
        <w:t>Izmantotie saīsinājumi</w:t>
      </w:r>
      <w:bookmarkEnd w:id="2"/>
      <w:bookmarkEnd w:id="1"/>
      <w:bookmarkEnd w:id="3"/>
    </w:p>
    <w:p w14:paraId="58A7F213" w14:textId="77777777" w:rsidR="00727E39" w:rsidRPr="0051527B" w:rsidRDefault="00727E39" w:rsidP="00B63976">
      <w:pPr>
        <w:pStyle w:val="Heading1"/>
        <w:spacing w:before="0" w:after="0"/>
        <w:ind w:firstLine="851"/>
        <w:jc w:val="both"/>
        <w:rPr>
          <w:rFonts w:ascii="Times New Roman" w:hAnsi="Times New Roman" w:cs="Times New Roman"/>
          <w:sz w:val="24"/>
          <w:szCs w:val="24"/>
        </w:rPr>
      </w:pPr>
    </w:p>
    <w:tbl>
      <w:tblPr>
        <w:tblW w:w="0" w:type="auto"/>
        <w:tblLook w:val="04A0" w:firstRow="1" w:lastRow="0" w:firstColumn="1" w:lastColumn="0" w:noHBand="0" w:noVBand="1"/>
      </w:tblPr>
      <w:tblGrid>
        <w:gridCol w:w="2689"/>
        <w:gridCol w:w="6668"/>
      </w:tblGrid>
      <w:tr w:rsidR="007B199F" w:rsidRPr="0051527B" w14:paraId="334FE775" w14:textId="77777777" w:rsidTr="00B20481">
        <w:trPr>
          <w:trHeight w:val="316"/>
        </w:trPr>
        <w:tc>
          <w:tcPr>
            <w:tcW w:w="2689" w:type="dxa"/>
            <w:shd w:val="clear" w:color="auto" w:fill="auto"/>
          </w:tcPr>
          <w:p w14:paraId="3DFEB731" w14:textId="616615F1" w:rsidR="007B199F" w:rsidRPr="0051527B" w:rsidRDefault="007B199F" w:rsidP="007B199F">
            <w:pPr>
              <w:jc w:val="both"/>
              <w:rPr>
                <w:b/>
              </w:rPr>
            </w:pPr>
            <w:r w:rsidRPr="0051527B">
              <w:t>BKUS</w:t>
            </w:r>
          </w:p>
        </w:tc>
        <w:tc>
          <w:tcPr>
            <w:tcW w:w="6668" w:type="dxa"/>
            <w:shd w:val="clear" w:color="auto" w:fill="auto"/>
          </w:tcPr>
          <w:p w14:paraId="6FC6A90A" w14:textId="42D51EE3" w:rsidR="007B199F" w:rsidRPr="0051527B" w:rsidRDefault="007B199F" w:rsidP="007B199F">
            <w:pPr>
              <w:jc w:val="both"/>
            </w:pPr>
            <w:r w:rsidRPr="0051527B">
              <w:t>VSIA “Bērnu klīniskā universitātes slimnīca”</w:t>
            </w:r>
          </w:p>
        </w:tc>
      </w:tr>
      <w:tr w:rsidR="007B199F" w:rsidRPr="0051527B" w14:paraId="685F0C5C" w14:textId="77777777" w:rsidTr="00B20481">
        <w:trPr>
          <w:trHeight w:val="241"/>
        </w:trPr>
        <w:tc>
          <w:tcPr>
            <w:tcW w:w="2689" w:type="dxa"/>
            <w:shd w:val="clear" w:color="auto" w:fill="auto"/>
          </w:tcPr>
          <w:p w14:paraId="2DF64DBB" w14:textId="3795B061" w:rsidR="007B199F" w:rsidRPr="0051527B" w:rsidRDefault="007B199F" w:rsidP="007B199F">
            <w:pPr>
              <w:jc w:val="both"/>
              <w:rPr>
                <w:b/>
              </w:rPr>
            </w:pPr>
            <w:r w:rsidRPr="0051527B">
              <w:t>CPV</w:t>
            </w:r>
          </w:p>
        </w:tc>
        <w:tc>
          <w:tcPr>
            <w:tcW w:w="6668" w:type="dxa"/>
            <w:shd w:val="clear" w:color="auto" w:fill="auto"/>
          </w:tcPr>
          <w:p w14:paraId="5D10CB95" w14:textId="7D3D0BA6" w:rsidR="007B199F" w:rsidRPr="0051527B" w:rsidRDefault="007B199F" w:rsidP="007B199F">
            <w:pPr>
              <w:jc w:val="both"/>
            </w:pPr>
            <w:r w:rsidRPr="0051527B">
              <w:t xml:space="preserve">Cilvēka </w:t>
            </w:r>
            <w:proofErr w:type="spellStart"/>
            <w:r w:rsidRPr="0051527B">
              <w:t>papilomas</w:t>
            </w:r>
            <w:proofErr w:type="spellEnd"/>
            <w:r w:rsidRPr="0051527B">
              <w:t xml:space="preserve"> vīruss</w:t>
            </w:r>
          </w:p>
        </w:tc>
      </w:tr>
      <w:tr w:rsidR="00103EBE" w:rsidRPr="0051527B" w14:paraId="2894B29C" w14:textId="77777777" w:rsidTr="00B20481">
        <w:trPr>
          <w:trHeight w:val="241"/>
        </w:trPr>
        <w:tc>
          <w:tcPr>
            <w:tcW w:w="2689" w:type="dxa"/>
            <w:shd w:val="clear" w:color="auto" w:fill="auto"/>
          </w:tcPr>
          <w:p w14:paraId="3FC102BE" w14:textId="27ACDDAD" w:rsidR="00103EBE" w:rsidRPr="0051527B" w:rsidRDefault="00103EBE" w:rsidP="007B199F">
            <w:pPr>
              <w:jc w:val="both"/>
            </w:pPr>
            <w:r w:rsidRPr="0051527B">
              <w:t>DRS</w:t>
            </w:r>
          </w:p>
        </w:tc>
        <w:tc>
          <w:tcPr>
            <w:tcW w:w="6668" w:type="dxa"/>
            <w:shd w:val="clear" w:color="auto" w:fill="auto"/>
          </w:tcPr>
          <w:p w14:paraId="6A931B8C" w14:textId="127E7CA3" w:rsidR="00103EBE" w:rsidRPr="0051527B" w:rsidRDefault="00103EBE" w:rsidP="007B199F">
            <w:pPr>
              <w:jc w:val="both"/>
            </w:pPr>
            <w:r w:rsidRPr="0051527B">
              <w:t>SIA “Daugavpils reģionālā slimnīca”</w:t>
            </w:r>
          </w:p>
        </w:tc>
      </w:tr>
      <w:tr w:rsidR="007B199F" w:rsidRPr="0051527B" w14:paraId="5F78E167" w14:textId="77777777" w:rsidTr="00B20481">
        <w:trPr>
          <w:trHeight w:val="241"/>
        </w:trPr>
        <w:tc>
          <w:tcPr>
            <w:tcW w:w="2689" w:type="dxa"/>
            <w:shd w:val="clear" w:color="auto" w:fill="auto"/>
          </w:tcPr>
          <w:p w14:paraId="216A2195" w14:textId="30F03E41" w:rsidR="007B199F" w:rsidRPr="0051527B" w:rsidRDefault="007B199F" w:rsidP="007B199F">
            <w:pPr>
              <w:jc w:val="both"/>
              <w:rPr>
                <w:b/>
              </w:rPr>
            </w:pPr>
            <w:r w:rsidRPr="0051527B">
              <w:t>ES</w:t>
            </w:r>
          </w:p>
        </w:tc>
        <w:tc>
          <w:tcPr>
            <w:tcW w:w="6668" w:type="dxa"/>
            <w:shd w:val="clear" w:color="auto" w:fill="auto"/>
          </w:tcPr>
          <w:p w14:paraId="7F9703C7" w14:textId="58A262A2" w:rsidR="007B199F" w:rsidRPr="0051527B" w:rsidRDefault="007B199F" w:rsidP="007B199F">
            <w:pPr>
              <w:jc w:val="both"/>
            </w:pPr>
            <w:r w:rsidRPr="0051527B">
              <w:t xml:space="preserve">Eiropas Savienība </w:t>
            </w:r>
          </w:p>
        </w:tc>
      </w:tr>
      <w:tr w:rsidR="007B199F" w:rsidRPr="0051527B" w14:paraId="1BB69713" w14:textId="77777777" w:rsidTr="00B20481">
        <w:trPr>
          <w:trHeight w:val="241"/>
        </w:trPr>
        <w:tc>
          <w:tcPr>
            <w:tcW w:w="2689" w:type="dxa"/>
            <w:shd w:val="clear" w:color="auto" w:fill="auto"/>
          </w:tcPr>
          <w:p w14:paraId="3B6C0CDA" w14:textId="113755BF" w:rsidR="007B199F" w:rsidRPr="0051527B" w:rsidRDefault="007B199F" w:rsidP="007B199F">
            <w:pPr>
              <w:jc w:val="both"/>
              <w:rPr>
                <w:b/>
              </w:rPr>
            </w:pPr>
            <w:r w:rsidRPr="0051527B">
              <w:t>ESF</w:t>
            </w:r>
          </w:p>
        </w:tc>
        <w:tc>
          <w:tcPr>
            <w:tcW w:w="6668" w:type="dxa"/>
            <w:shd w:val="clear" w:color="auto" w:fill="auto"/>
          </w:tcPr>
          <w:p w14:paraId="3B35D845" w14:textId="6333A69B" w:rsidR="007B199F" w:rsidRPr="0051527B" w:rsidRDefault="007B199F" w:rsidP="007B199F">
            <w:pPr>
              <w:jc w:val="both"/>
            </w:pPr>
            <w:r w:rsidRPr="0051527B">
              <w:t>Eiropas Sociālais fonds</w:t>
            </w:r>
          </w:p>
        </w:tc>
      </w:tr>
      <w:tr w:rsidR="007B199F" w:rsidRPr="0051527B" w14:paraId="3BB69447" w14:textId="77777777" w:rsidTr="00B20481">
        <w:trPr>
          <w:trHeight w:val="241"/>
        </w:trPr>
        <w:tc>
          <w:tcPr>
            <w:tcW w:w="2689" w:type="dxa"/>
            <w:shd w:val="clear" w:color="auto" w:fill="auto"/>
          </w:tcPr>
          <w:p w14:paraId="57F3D8FC" w14:textId="5621A241" w:rsidR="007B199F" w:rsidRPr="0051527B" w:rsidRDefault="007B199F" w:rsidP="007B199F">
            <w:pPr>
              <w:jc w:val="both"/>
              <w:rPr>
                <w:b/>
                <w:color w:val="000000"/>
              </w:rPr>
            </w:pPr>
            <w:r w:rsidRPr="0051527B">
              <w:t>MK</w:t>
            </w:r>
          </w:p>
        </w:tc>
        <w:tc>
          <w:tcPr>
            <w:tcW w:w="6668" w:type="dxa"/>
            <w:shd w:val="clear" w:color="auto" w:fill="auto"/>
          </w:tcPr>
          <w:p w14:paraId="40D80EA5" w14:textId="21406F7C" w:rsidR="007B199F" w:rsidRPr="0051527B" w:rsidRDefault="007B199F" w:rsidP="007B199F">
            <w:pPr>
              <w:jc w:val="both"/>
              <w:rPr>
                <w:bCs/>
              </w:rPr>
            </w:pPr>
            <w:r w:rsidRPr="0051527B">
              <w:t>Ministru kabinets</w:t>
            </w:r>
          </w:p>
        </w:tc>
      </w:tr>
      <w:tr w:rsidR="007B199F" w:rsidRPr="0051527B" w14:paraId="414BD5E4" w14:textId="77777777" w:rsidTr="00B20481">
        <w:trPr>
          <w:trHeight w:val="278"/>
        </w:trPr>
        <w:tc>
          <w:tcPr>
            <w:tcW w:w="2689" w:type="dxa"/>
            <w:shd w:val="clear" w:color="auto" w:fill="auto"/>
          </w:tcPr>
          <w:p w14:paraId="63BDF5E1" w14:textId="233E51CB" w:rsidR="007B199F" w:rsidRPr="0051527B" w:rsidRDefault="007B199F" w:rsidP="007B199F">
            <w:pPr>
              <w:jc w:val="both"/>
            </w:pPr>
            <w:r w:rsidRPr="0051527B">
              <w:t>Noteikumi Nr.1529</w:t>
            </w:r>
          </w:p>
        </w:tc>
        <w:tc>
          <w:tcPr>
            <w:tcW w:w="6668" w:type="dxa"/>
            <w:shd w:val="clear" w:color="auto" w:fill="auto"/>
          </w:tcPr>
          <w:p w14:paraId="098EAB3C" w14:textId="78FBF203" w:rsidR="007B199F" w:rsidRPr="0051527B" w:rsidRDefault="00C8224A" w:rsidP="007B199F">
            <w:pPr>
              <w:jc w:val="both"/>
            </w:pPr>
            <w:r>
              <w:t>MK</w:t>
            </w:r>
            <w:r w:rsidR="007B199F" w:rsidRPr="0051527B">
              <w:t xml:space="preserve"> 2013.</w:t>
            </w:r>
            <w:r w:rsidR="00A30EB3" w:rsidRPr="0051527B">
              <w:t xml:space="preserve"> </w:t>
            </w:r>
            <w:r w:rsidR="007B199F" w:rsidRPr="0051527B">
              <w:t>gada</w:t>
            </w:r>
            <w:r w:rsidR="00C1554B" w:rsidRPr="0051527B">
              <w:t xml:space="preserve"> 17.</w:t>
            </w:r>
            <w:r w:rsidR="00A30EB3" w:rsidRPr="0051527B">
              <w:t xml:space="preserve"> </w:t>
            </w:r>
            <w:r w:rsidR="00C1554B" w:rsidRPr="0051527B">
              <w:t>decembra noteikumi Nr.</w:t>
            </w:r>
            <w:r w:rsidR="00A30EB3" w:rsidRPr="0051527B">
              <w:t xml:space="preserve"> </w:t>
            </w:r>
            <w:r w:rsidR="00C1554B" w:rsidRPr="0051527B">
              <w:t xml:space="preserve">1529 </w:t>
            </w:r>
            <w:r w:rsidR="00E10E5E" w:rsidRPr="0051527B">
              <w:t>“</w:t>
            </w:r>
            <w:r w:rsidR="007B199F" w:rsidRPr="0051527B">
              <w:t>Veselības aprūpes organizēšanas un finansēšanas kārtība</w:t>
            </w:r>
            <w:r w:rsidR="00E10E5E" w:rsidRPr="0051527B">
              <w:t>”</w:t>
            </w:r>
          </w:p>
        </w:tc>
      </w:tr>
      <w:tr w:rsidR="007B199F" w:rsidRPr="0051527B" w14:paraId="406C7C2D" w14:textId="77777777" w:rsidTr="00B20481">
        <w:trPr>
          <w:trHeight w:val="278"/>
        </w:trPr>
        <w:tc>
          <w:tcPr>
            <w:tcW w:w="2689" w:type="dxa"/>
            <w:shd w:val="clear" w:color="auto" w:fill="auto"/>
          </w:tcPr>
          <w:p w14:paraId="3997E93B" w14:textId="03DC00B5" w:rsidR="00E10E5E" w:rsidRPr="0051527B" w:rsidRDefault="00E10E5E" w:rsidP="007B199F">
            <w:pPr>
              <w:jc w:val="both"/>
            </w:pPr>
            <w:r w:rsidRPr="0051527B">
              <w:t>Noteikumi Nr. 555</w:t>
            </w:r>
          </w:p>
          <w:p w14:paraId="15597568" w14:textId="2F5D4AF1" w:rsidR="007B199F" w:rsidRPr="0051527B" w:rsidRDefault="007B199F" w:rsidP="007B199F">
            <w:pPr>
              <w:jc w:val="both"/>
            </w:pPr>
          </w:p>
        </w:tc>
        <w:tc>
          <w:tcPr>
            <w:tcW w:w="6668" w:type="dxa"/>
            <w:shd w:val="clear" w:color="auto" w:fill="auto"/>
          </w:tcPr>
          <w:p w14:paraId="23F9C7A3" w14:textId="3750746B" w:rsidR="007B199F" w:rsidRPr="0051527B" w:rsidRDefault="00E10E5E" w:rsidP="007B199F">
            <w:pPr>
              <w:jc w:val="both"/>
            </w:pPr>
            <w:r w:rsidRPr="0051527B">
              <w:t>M</w:t>
            </w:r>
            <w:r w:rsidR="00C8224A">
              <w:t>K</w:t>
            </w:r>
            <w:r w:rsidRPr="0051527B">
              <w:t xml:space="preserve"> 201</w:t>
            </w:r>
            <w:r w:rsidR="00A30EB3" w:rsidRPr="0051527B">
              <w:t>8</w:t>
            </w:r>
            <w:r w:rsidRPr="0051527B">
              <w:t>.</w:t>
            </w:r>
            <w:r w:rsidR="00A30EB3" w:rsidRPr="0051527B">
              <w:t xml:space="preserve"> </w:t>
            </w:r>
            <w:r w:rsidRPr="0051527B">
              <w:t xml:space="preserve">gada </w:t>
            </w:r>
            <w:r w:rsidR="00A30EB3" w:rsidRPr="0051527B">
              <w:t>28</w:t>
            </w:r>
            <w:r w:rsidRPr="0051527B">
              <w:t>.</w:t>
            </w:r>
            <w:r w:rsidR="00A30EB3" w:rsidRPr="0051527B">
              <w:t xml:space="preserve"> augusta</w:t>
            </w:r>
            <w:r w:rsidRPr="0051527B">
              <w:t xml:space="preserve"> noteikumi Nr.</w:t>
            </w:r>
            <w:r w:rsidR="00A30EB3" w:rsidRPr="0051527B">
              <w:t>555</w:t>
            </w:r>
            <w:r w:rsidRPr="0051527B">
              <w:t xml:space="preserve"> “Veselības aprūpes </w:t>
            </w:r>
            <w:r w:rsidR="00A30EB3" w:rsidRPr="0051527B">
              <w:t xml:space="preserve">pakalpojumu </w:t>
            </w:r>
            <w:r w:rsidRPr="0051527B">
              <w:t xml:space="preserve">organizēšanas un </w:t>
            </w:r>
            <w:r w:rsidR="00A30EB3" w:rsidRPr="0051527B">
              <w:t>samaksas</w:t>
            </w:r>
            <w:r w:rsidRPr="0051527B">
              <w:t xml:space="preserve"> kārtība”</w:t>
            </w:r>
          </w:p>
        </w:tc>
      </w:tr>
      <w:tr w:rsidR="00A30EB3" w:rsidRPr="0051527B" w14:paraId="5584DDEB" w14:textId="77777777" w:rsidTr="00B20481">
        <w:trPr>
          <w:trHeight w:val="278"/>
        </w:trPr>
        <w:tc>
          <w:tcPr>
            <w:tcW w:w="2689" w:type="dxa"/>
            <w:shd w:val="clear" w:color="auto" w:fill="auto"/>
          </w:tcPr>
          <w:p w14:paraId="1B96E6AB" w14:textId="2910DB7D" w:rsidR="00A30EB3" w:rsidRPr="0051527B" w:rsidRDefault="00A30EB3" w:rsidP="007B199F">
            <w:pPr>
              <w:jc w:val="both"/>
            </w:pPr>
            <w:r w:rsidRPr="0051527B">
              <w:t>NVD</w:t>
            </w:r>
          </w:p>
        </w:tc>
        <w:tc>
          <w:tcPr>
            <w:tcW w:w="6668" w:type="dxa"/>
            <w:shd w:val="clear" w:color="auto" w:fill="auto"/>
          </w:tcPr>
          <w:p w14:paraId="071BEDF7" w14:textId="5D0FEAFA" w:rsidR="00A30EB3" w:rsidRPr="0051527B" w:rsidRDefault="00A30EB3" w:rsidP="007B199F">
            <w:pPr>
              <w:jc w:val="both"/>
            </w:pPr>
            <w:r w:rsidRPr="0051527B">
              <w:t>Nacionālais veselības dienests</w:t>
            </w:r>
          </w:p>
        </w:tc>
      </w:tr>
      <w:tr w:rsidR="007B199F" w:rsidRPr="0051527B" w14:paraId="30E58AAB" w14:textId="77777777" w:rsidTr="00B20481">
        <w:tc>
          <w:tcPr>
            <w:tcW w:w="2689" w:type="dxa"/>
            <w:shd w:val="clear" w:color="auto" w:fill="auto"/>
          </w:tcPr>
          <w:p w14:paraId="1CE49A86" w14:textId="07F9395D" w:rsidR="007B199F" w:rsidRPr="0051527B" w:rsidRDefault="007B199F" w:rsidP="007B199F">
            <w:pPr>
              <w:jc w:val="both"/>
            </w:pPr>
            <w:r w:rsidRPr="0051527B">
              <w:t>NVO</w:t>
            </w:r>
          </w:p>
        </w:tc>
        <w:tc>
          <w:tcPr>
            <w:tcW w:w="6668" w:type="dxa"/>
            <w:shd w:val="clear" w:color="auto" w:fill="auto"/>
          </w:tcPr>
          <w:p w14:paraId="0908C7CC" w14:textId="2E828D7E" w:rsidR="007B199F" w:rsidRPr="0051527B" w:rsidRDefault="007B199F" w:rsidP="007B199F">
            <w:pPr>
              <w:jc w:val="both"/>
            </w:pPr>
            <w:r w:rsidRPr="0051527B">
              <w:t>Nevalstiskās organizācijas</w:t>
            </w:r>
          </w:p>
        </w:tc>
      </w:tr>
      <w:tr w:rsidR="007B199F" w:rsidRPr="0051527B" w14:paraId="171DC4FE" w14:textId="77777777" w:rsidTr="00B20481">
        <w:tc>
          <w:tcPr>
            <w:tcW w:w="2689" w:type="dxa"/>
            <w:shd w:val="clear" w:color="auto" w:fill="auto"/>
          </w:tcPr>
          <w:p w14:paraId="4B0EFCD3" w14:textId="4A2C48F5" w:rsidR="007B199F" w:rsidRPr="0051527B" w:rsidRDefault="007B199F" w:rsidP="007B199F">
            <w:pPr>
              <w:jc w:val="both"/>
            </w:pPr>
            <w:r w:rsidRPr="0051527B">
              <w:t>PET</w:t>
            </w:r>
          </w:p>
        </w:tc>
        <w:tc>
          <w:tcPr>
            <w:tcW w:w="6668" w:type="dxa"/>
            <w:shd w:val="clear" w:color="auto" w:fill="auto"/>
          </w:tcPr>
          <w:p w14:paraId="190605EB" w14:textId="7D6F88A8" w:rsidR="007B199F" w:rsidRPr="0051527B" w:rsidRDefault="007B199F" w:rsidP="007B199F">
            <w:pPr>
              <w:pStyle w:val="NoSpacing"/>
              <w:jc w:val="both"/>
              <w:rPr>
                <w:rFonts w:ascii="Times New Roman" w:eastAsia="Times New Roman" w:hAnsi="Times New Roman"/>
                <w:sz w:val="24"/>
                <w:szCs w:val="24"/>
                <w:lang w:val="lv-LV"/>
              </w:rPr>
            </w:pPr>
            <w:r w:rsidRPr="0051527B">
              <w:rPr>
                <w:rFonts w:ascii="Times New Roman" w:eastAsia="Times New Roman" w:hAnsi="Times New Roman"/>
                <w:sz w:val="24"/>
                <w:szCs w:val="24"/>
                <w:lang w:val="lv-LV"/>
              </w:rPr>
              <w:t>Pozitronu emisijas tomogrāfija</w:t>
            </w:r>
          </w:p>
        </w:tc>
      </w:tr>
      <w:tr w:rsidR="007B199F" w:rsidRPr="0051527B" w14:paraId="16BCA7A7" w14:textId="77777777" w:rsidTr="00B20481">
        <w:trPr>
          <w:trHeight w:val="225"/>
        </w:trPr>
        <w:tc>
          <w:tcPr>
            <w:tcW w:w="2689" w:type="dxa"/>
            <w:shd w:val="clear" w:color="auto" w:fill="auto"/>
          </w:tcPr>
          <w:p w14:paraId="6C1AF5B9" w14:textId="6B435715" w:rsidR="007B199F" w:rsidRPr="0051527B" w:rsidRDefault="007B199F" w:rsidP="007B199F">
            <w:pPr>
              <w:jc w:val="both"/>
            </w:pPr>
            <w:r w:rsidRPr="0051527B">
              <w:t>PSKUS</w:t>
            </w:r>
          </w:p>
        </w:tc>
        <w:tc>
          <w:tcPr>
            <w:tcW w:w="6668" w:type="dxa"/>
            <w:shd w:val="clear" w:color="auto" w:fill="auto"/>
          </w:tcPr>
          <w:p w14:paraId="6151B5E9" w14:textId="28EE133D" w:rsidR="007B199F" w:rsidRPr="0051527B" w:rsidRDefault="007B199F" w:rsidP="007B199F">
            <w:pPr>
              <w:jc w:val="both"/>
            </w:pPr>
            <w:r w:rsidRPr="0051527B">
              <w:t>VSIA “Paula Stradiņa klīniskā universitātes slimnīca”</w:t>
            </w:r>
          </w:p>
        </w:tc>
      </w:tr>
      <w:tr w:rsidR="007B199F" w:rsidRPr="0051527B" w14:paraId="771317C9" w14:textId="77777777" w:rsidTr="00B20481">
        <w:trPr>
          <w:trHeight w:val="316"/>
        </w:trPr>
        <w:tc>
          <w:tcPr>
            <w:tcW w:w="2689" w:type="dxa"/>
            <w:shd w:val="clear" w:color="auto" w:fill="auto"/>
          </w:tcPr>
          <w:p w14:paraId="65F1CD31" w14:textId="4089B340" w:rsidR="007B199F" w:rsidRPr="0051527B" w:rsidRDefault="007B199F" w:rsidP="007B199F">
            <w:pPr>
              <w:jc w:val="both"/>
              <w:rPr>
                <w:b/>
              </w:rPr>
            </w:pPr>
            <w:r w:rsidRPr="0051527B">
              <w:t>RAKUS</w:t>
            </w:r>
          </w:p>
        </w:tc>
        <w:tc>
          <w:tcPr>
            <w:tcW w:w="6668" w:type="dxa"/>
            <w:shd w:val="clear" w:color="auto" w:fill="auto"/>
          </w:tcPr>
          <w:p w14:paraId="0859C624" w14:textId="123521AB" w:rsidR="007B199F" w:rsidRPr="0051527B" w:rsidRDefault="007B199F" w:rsidP="007B199F">
            <w:pPr>
              <w:jc w:val="both"/>
            </w:pPr>
            <w:r w:rsidRPr="0051527B">
              <w:t>S</w:t>
            </w:r>
            <w:r w:rsidR="00077399">
              <w:t xml:space="preserve">IA </w:t>
            </w:r>
            <w:r w:rsidR="00C1554B" w:rsidRPr="0051527B">
              <w:t>“</w:t>
            </w:r>
            <w:r w:rsidRPr="0051527B">
              <w:t>Rīgas Austrumu klīniskā universitātes slimnīca”</w:t>
            </w:r>
          </w:p>
        </w:tc>
      </w:tr>
      <w:tr w:rsidR="007B199F" w:rsidRPr="0051527B" w14:paraId="0C455B03" w14:textId="77777777" w:rsidTr="00B20481">
        <w:trPr>
          <w:trHeight w:val="316"/>
        </w:trPr>
        <w:tc>
          <w:tcPr>
            <w:tcW w:w="2689" w:type="dxa"/>
            <w:shd w:val="clear" w:color="auto" w:fill="auto"/>
          </w:tcPr>
          <w:p w14:paraId="32846984" w14:textId="5B1217E2" w:rsidR="007B199F" w:rsidRPr="0051527B" w:rsidRDefault="007B199F" w:rsidP="007B199F">
            <w:pPr>
              <w:jc w:val="both"/>
              <w:rPr>
                <w:b/>
              </w:rPr>
            </w:pPr>
            <w:r w:rsidRPr="0051527B">
              <w:t>Reģistrs</w:t>
            </w:r>
          </w:p>
        </w:tc>
        <w:tc>
          <w:tcPr>
            <w:tcW w:w="6668" w:type="dxa"/>
            <w:shd w:val="clear" w:color="auto" w:fill="auto"/>
          </w:tcPr>
          <w:p w14:paraId="1CD0AB39" w14:textId="6F09BEA7" w:rsidR="007B199F" w:rsidRPr="0051527B" w:rsidRDefault="007B199F" w:rsidP="007B199F">
            <w:pPr>
              <w:jc w:val="both"/>
              <w:rPr>
                <w:b/>
              </w:rPr>
            </w:pPr>
            <w:r w:rsidRPr="0051527B">
              <w:t xml:space="preserve">Ar noteiktām slimībām slimojošu pacientu reģistrs par pacientiem, kuri slimo ar onkoloģiskām slimībām </w:t>
            </w:r>
          </w:p>
        </w:tc>
      </w:tr>
      <w:tr w:rsidR="007B199F" w:rsidRPr="0051527B" w14:paraId="666CAFA3" w14:textId="77777777" w:rsidTr="00B20481">
        <w:trPr>
          <w:trHeight w:val="316"/>
        </w:trPr>
        <w:tc>
          <w:tcPr>
            <w:tcW w:w="2689" w:type="dxa"/>
            <w:shd w:val="clear" w:color="auto" w:fill="auto"/>
          </w:tcPr>
          <w:p w14:paraId="5BC1497F" w14:textId="3BEEB9DE" w:rsidR="007B199F" w:rsidRPr="0051527B" w:rsidRDefault="007B199F" w:rsidP="007B199F">
            <w:pPr>
              <w:jc w:val="both"/>
              <w:rPr>
                <w:b/>
              </w:rPr>
            </w:pPr>
            <w:r w:rsidRPr="0051527B">
              <w:t>RSU</w:t>
            </w:r>
          </w:p>
        </w:tc>
        <w:tc>
          <w:tcPr>
            <w:tcW w:w="6668" w:type="dxa"/>
            <w:shd w:val="clear" w:color="auto" w:fill="auto"/>
          </w:tcPr>
          <w:p w14:paraId="212D6AF3" w14:textId="2572E9F1" w:rsidR="007B199F" w:rsidRPr="0051527B" w:rsidRDefault="007B199F" w:rsidP="007B199F">
            <w:pPr>
              <w:jc w:val="both"/>
            </w:pPr>
            <w:r w:rsidRPr="0051527B">
              <w:t>Rīgas Stradiņa universitāte</w:t>
            </w:r>
          </w:p>
        </w:tc>
      </w:tr>
      <w:tr w:rsidR="007B199F" w:rsidRPr="0051527B" w14:paraId="26608D6F" w14:textId="77777777" w:rsidTr="00B20481">
        <w:trPr>
          <w:trHeight w:val="316"/>
        </w:trPr>
        <w:tc>
          <w:tcPr>
            <w:tcW w:w="2689" w:type="dxa"/>
            <w:shd w:val="clear" w:color="auto" w:fill="auto"/>
          </w:tcPr>
          <w:p w14:paraId="729AE55E" w14:textId="4FDF92C6" w:rsidR="007B199F" w:rsidRPr="0051527B" w:rsidRDefault="007B199F" w:rsidP="007B199F">
            <w:pPr>
              <w:jc w:val="both"/>
              <w:rPr>
                <w:b/>
              </w:rPr>
            </w:pPr>
            <w:r w:rsidRPr="0051527B">
              <w:t>SPKC</w:t>
            </w:r>
          </w:p>
        </w:tc>
        <w:tc>
          <w:tcPr>
            <w:tcW w:w="6668" w:type="dxa"/>
            <w:shd w:val="clear" w:color="auto" w:fill="auto"/>
          </w:tcPr>
          <w:p w14:paraId="3B5E293B" w14:textId="7D85E089" w:rsidR="007B199F" w:rsidRPr="0051527B" w:rsidRDefault="007B199F" w:rsidP="007B199F">
            <w:pPr>
              <w:jc w:val="both"/>
            </w:pPr>
            <w:r w:rsidRPr="0051527B">
              <w:t>Slimību profilakses un kontroles centrs</w:t>
            </w:r>
          </w:p>
        </w:tc>
      </w:tr>
      <w:tr w:rsidR="00810A71" w:rsidRPr="0051527B" w14:paraId="4E0316D6" w14:textId="77777777" w:rsidTr="00B20481">
        <w:trPr>
          <w:trHeight w:val="316"/>
        </w:trPr>
        <w:tc>
          <w:tcPr>
            <w:tcW w:w="2689" w:type="dxa"/>
          </w:tcPr>
          <w:p w14:paraId="709C9217" w14:textId="17B5E2A8" w:rsidR="00810A71" w:rsidRPr="0051527B" w:rsidRDefault="00810A71" w:rsidP="00207D76">
            <w:pPr>
              <w:jc w:val="both"/>
              <w:rPr>
                <w:color w:val="000000"/>
              </w:rPr>
            </w:pPr>
            <w:r w:rsidRPr="0051527B">
              <w:rPr>
                <w:color w:val="000000"/>
              </w:rPr>
              <w:t>UV</w:t>
            </w:r>
          </w:p>
        </w:tc>
        <w:tc>
          <w:tcPr>
            <w:tcW w:w="6668" w:type="dxa"/>
          </w:tcPr>
          <w:p w14:paraId="419D639B" w14:textId="1EA3996D" w:rsidR="00810A71" w:rsidRPr="0051527B" w:rsidRDefault="00810A71" w:rsidP="00207D76">
            <w:pPr>
              <w:spacing w:before="100" w:beforeAutospacing="1" w:after="100" w:afterAutospacing="1"/>
              <w:jc w:val="both"/>
              <w:rPr>
                <w:color w:val="000000"/>
              </w:rPr>
            </w:pPr>
            <w:r w:rsidRPr="0051527B">
              <w:rPr>
                <w:color w:val="000000"/>
              </w:rPr>
              <w:t>Ultravioletais starojums</w:t>
            </w:r>
          </w:p>
        </w:tc>
      </w:tr>
      <w:tr w:rsidR="007B199F" w:rsidRPr="0051527B" w14:paraId="3E89D705" w14:textId="77777777" w:rsidTr="00B20481">
        <w:trPr>
          <w:trHeight w:val="316"/>
        </w:trPr>
        <w:tc>
          <w:tcPr>
            <w:tcW w:w="2689" w:type="dxa"/>
          </w:tcPr>
          <w:p w14:paraId="78BDC743" w14:textId="77777777" w:rsidR="007B199F" w:rsidRPr="0051527B" w:rsidRDefault="007B199F" w:rsidP="00207D76">
            <w:pPr>
              <w:jc w:val="both"/>
              <w:rPr>
                <w:color w:val="000000"/>
              </w:rPr>
            </w:pPr>
            <w:r w:rsidRPr="0051527B">
              <w:rPr>
                <w:color w:val="000000"/>
              </w:rPr>
              <w:t>VI</w:t>
            </w:r>
          </w:p>
        </w:tc>
        <w:tc>
          <w:tcPr>
            <w:tcW w:w="6668" w:type="dxa"/>
          </w:tcPr>
          <w:p w14:paraId="23924C67" w14:textId="77777777" w:rsidR="007B199F" w:rsidRPr="0051527B" w:rsidRDefault="007B199F" w:rsidP="00207D76">
            <w:pPr>
              <w:spacing w:before="100" w:beforeAutospacing="1" w:after="100" w:afterAutospacing="1"/>
              <w:jc w:val="both"/>
              <w:rPr>
                <w:color w:val="000000"/>
              </w:rPr>
            </w:pPr>
            <w:r w:rsidRPr="0051527B">
              <w:rPr>
                <w:color w:val="000000"/>
              </w:rPr>
              <w:t>Veselības inspekcija</w:t>
            </w:r>
          </w:p>
        </w:tc>
      </w:tr>
      <w:tr w:rsidR="007B199F" w:rsidRPr="0051527B" w14:paraId="64BCBF5D" w14:textId="77777777" w:rsidTr="00B20481">
        <w:trPr>
          <w:trHeight w:val="316"/>
        </w:trPr>
        <w:tc>
          <w:tcPr>
            <w:tcW w:w="2689" w:type="dxa"/>
          </w:tcPr>
          <w:p w14:paraId="490ABF38" w14:textId="77777777" w:rsidR="007B199F" w:rsidRPr="0051527B" w:rsidRDefault="007B199F" w:rsidP="00207D76">
            <w:pPr>
              <w:jc w:val="both"/>
              <w:rPr>
                <w:color w:val="000000"/>
              </w:rPr>
            </w:pPr>
            <w:r w:rsidRPr="0051527B">
              <w:rPr>
                <w:color w:val="000000"/>
              </w:rPr>
              <w:t>VIS</w:t>
            </w:r>
          </w:p>
        </w:tc>
        <w:tc>
          <w:tcPr>
            <w:tcW w:w="6668" w:type="dxa"/>
          </w:tcPr>
          <w:p w14:paraId="3C56B078" w14:textId="77777777" w:rsidR="007B199F" w:rsidRPr="0051527B" w:rsidRDefault="007B199F" w:rsidP="00207D76">
            <w:pPr>
              <w:spacing w:before="100" w:beforeAutospacing="1" w:after="100" w:afterAutospacing="1"/>
              <w:jc w:val="both"/>
              <w:rPr>
                <w:color w:val="000000"/>
              </w:rPr>
            </w:pPr>
            <w:r w:rsidRPr="0051527B">
              <w:rPr>
                <w:color w:val="000000"/>
              </w:rPr>
              <w:t>Vadības informācijas sistēma</w:t>
            </w:r>
          </w:p>
        </w:tc>
      </w:tr>
      <w:tr w:rsidR="007B199F" w:rsidRPr="0051527B" w14:paraId="2B736E58" w14:textId="77777777" w:rsidTr="00B20481">
        <w:trPr>
          <w:trHeight w:val="316"/>
        </w:trPr>
        <w:tc>
          <w:tcPr>
            <w:tcW w:w="2689" w:type="dxa"/>
          </w:tcPr>
          <w:p w14:paraId="38062F79" w14:textId="77777777" w:rsidR="007B199F" w:rsidRPr="0051527B" w:rsidRDefault="007B199F" w:rsidP="00207D76">
            <w:pPr>
              <w:jc w:val="both"/>
              <w:rPr>
                <w:color w:val="000000"/>
              </w:rPr>
            </w:pPr>
            <w:r w:rsidRPr="0051527B">
              <w:rPr>
                <w:color w:val="000000"/>
              </w:rPr>
              <w:t>VM</w:t>
            </w:r>
          </w:p>
        </w:tc>
        <w:tc>
          <w:tcPr>
            <w:tcW w:w="6668" w:type="dxa"/>
          </w:tcPr>
          <w:p w14:paraId="605802E1" w14:textId="77777777" w:rsidR="007B199F" w:rsidRPr="0051527B" w:rsidRDefault="007B199F" w:rsidP="00207D76">
            <w:pPr>
              <w:spacing w:before="100" w:beforeAutospacing="1" w:after="100" w:afterAutospacing="1"/>
              <w:jc w:val="both"/>
              <w:rPr>
                <w:color w:val="000000"/>
              </w:rPr>
            </w:pPr>
            <w:r w:rsidRPr="0051527B">
              <w:rPr>
                <w:color w:val="000000"/>
              </w:rPr>
              <w:t>Veselības ministrija</w:t>
            </w:r>
          </w:p>
        </w:tc>
      </w:tr>
    </w:tbl>
    <w:p w14:paraId="6E6168BC" w14:textId="77777777" w:rsidR="00ED73C7" w:rsidRPr="0051527B" w:rsidRDefault="00ED73C7" w:rsidP="000E4905">
      <w:pPr>
        <w:pStyle w:val="Default"/>
        <w:spacing w:line="276" w:lineRule="auto"/>
        <w:ind w:firstLine="851"/>
        <w:jc w:val="both"/>
        <w:rPr>
          <w:b/>
          <w:lang w:val="lv-LV"/>
        </w:rPr>
      </w:pPr>
    </w:p>
    <w:p w14:paraId="2D630694" w14:textId="77777777" w:rsidR="0051527B" w:rsidRDefault="0051527B" w:rsidP="00CF4508">
      <w:pPr>
        <w:spacing w:line="276" w:lineRule="auto"/>
        <w:jc w:val="center"/>
        <w:rPr>
          <w:b/>
          <w:bCs/>
        </w:rPr>
      </w:pPr>
    </w:p>
    <w:p w14:paraId="5EFED08B" w14:textId="77777777" w:rsidR="0051527B" w:rsidRDefault="0051527B" w:rsidP="00CF4508">
      <w:pPr>
        <w:spacing w:line="276" w:lineRule="auto"/>
        <w:jc w:val="center"/>
        <w:rPr>
          <w:b/>
          <w:bCs/>
        </w:rPr>
      </w:pPr>
    </w:p>
    <w:p w14:paraId="5ED637DD" w14:textId="77777777" w:rsidR="0051527B" w:rsidRDefault="0051527B" w:rsidP="00CF4508">
      <w:pPr>
        <w:spacing w:line="276" w:lineRule="auto"/>
        <w:jc w:val="center"/>
        <w:rPr>
          <w:b/>
          <w:bCs/>
        </w:rPr>
      </w:pPr>
    </w:p>
    <w:p w14:paraId="786E6A19" w14:textId="77777777" w:rsidR="0051527B" w:rsidRDefault="0051527B" w:rsidP="00CF4508">
      <w:pPr>
        <w:spacing w:line="276" w:lineRule="auto"/>
        <w:jc w:val="center"/>
        <w:rPr>
          <w:b/>
          <w:bCs/>
        </w:rPr>
      </w:pPr>
    </w:p>
    <w:p w14:paraId="1374F68C" w14:textId="77777777" w:rsidR="0051527B" w:rsidRDefault="0051527B" w:rsidP="00CF4508">
      <w:pPr>
        <w:spacing w:line="276" w:lineRule="auto"/>
        <w:jc w:val="center"/>
        <w:rPr>
          <w:b/>
          <w:bCs/>
        </w:rPr>
      </w:pPr>
    </w:p>
    <w:p w14:paraId="23858F6C" w14:textId="77777777" w:rsidR="0051527B" w:rsidRDefault="0051527B" w:rsidP="00CF4508">
      <w:pPr>
        <w:spacing w:line="276" w:lineRule="auto"/>
        <w:jc w:val="center"/>
        <w:rPr>
          <w:b/>
          <w:bCs/>
        </w:rPr>
      </w:pPr>
    </w:p>
    <w:p w14:paraId="2DD2F949" w14:textId="77777777" w:rsidR="00866284" w:rsidRDefault="00866284" w:rsidP="00CF4508">
      <w:pPr>
        <w:spacing w:line="276" w:lineRule="auto"/>
        <w:jc w:val="center"/>
        <w:rPr>
          <w:b/>
          <w:bCs/>
        </w:rPr>
      </w:pPr>
    </w:p>
    <w:p w14:paraId="793C1762" w14:textId="77777777" w:rsidR="00866284" w:rsidRDefault="00866284" w:rsidP="00CF4508">
      <w:pPr>
        <w:spacing w:line="276" w:lineRule="auto"/>
        <w:jc w:val="center"/>
        <w:rPr>
          <w:b/>
          <w:bCs/>
        </w:rPr>
      </w:pPr>
    </w:p>
    <w:p w14:paraId="43ED8EB9" w14:textId="77777777" w:rsidR="00866284" w:rsidRDefault="00866284" w:rsidP="00CF4508">
      <w:pPr>
        <w:spacing w:line="276" w:lineRule="auto"/>
        <w:jc w:val="center"/>
        <w:rPr>
          <w:b/>
          <w:bCs/>
        </w:rPr>
      </w:pPr>
    </w:p>
    <w:p w14:paraId="26073968" w14:textId="77777777" w:rsidR="00866284" w:rsidRDefault="00866284" w:rsidP="00CF4508">
      <w:pPr>
        <w:spacing w:line="276" w:lineRule="auto"/>
        <w:jc w:val="center"/>
        <w:rPr>
          <w:b/>
          <w:bCs/>
        </w:rPr>
      </w:pPr>
    </w:p>
    <w:p w14:paraId="623E35C1" w14:textId="77777777" w:rsidR="00866284" w:rsidRDefault="00866284" w:rsidP="00CF4508">
      <w:pPr>
        <w:spacing w:line="276" w:lineRule="auto"/>
        <w:jc w:val="center"/>
        <w:rPr>
          <w:b/>
          <w:bCs/>
        </w:rPr>
      </w:pPr>
    </w:p>
    <w:p w14:paraId="4A8B6E2C" w14:textId="77777777" w:rsidR="00866284" w:rsidRDefault="00866284" w:rsidP="00CF4508">
      <w:pPr>
        <w:spacing w:line="276" w:lineRule="auto"/>
        <w:jc w:val="center"/>
        <w:rPr>
          <w:b/>
          <w:bCs/>
        </w:rPr>
      </w:pPr>
    </w:p>
    <w:p w14:paraId="5B8FB3E5" w14:textId="77777777" w:rsidR="00866284" w:rsidRDefault="00866284" w:rsidP="00CF4508">
      <w:pPr>
        <w:spacing w:line="276" w:lineRule="auto"/>
        <w:jc w:val="center"/>
        <w:rPr>
          <w:b/>
          <w:bCs/>
        </w:rPr>
      </w:pPr>
    </w:p>
    <w:p w14:paraId="05D79433" w14:textId="77777777" w:rsidR="00866284" w:rsidRDefault="00866284" w:rsidP="00CF4508">
      <w:pPr>
        <w:spacing w:line="276" w:lineRule="auto"/>
        <w:jc w:val="center"/>
        <w:rPr>
          <w:b/>
          <w:bCs/>
        </w:rPr>
      </w:pPr>
    </w:p>
    <w:p w14:paraId="21755F1F" w14:textId="77777777" w:rsidR="00866284" w:rsidRDefault="00866284" w:rsidP="00CF4508">
      <w:pPr>
        <w:spacing w:line="276" w:lineRule="auto"/>
        <w:jc w:val="center"/>
        <w:rPr>
          <w:b/>
          <w:bCs/>
        </w:rPr>
      </w:pPr>
    </w:p>
    <w:p w14:paraId="56067753" w14:textId="77777777" w:rsidR="00866284" w:rsidRDefault="00866284" w:rsidP="00CF4508">
      <w:pPr>
        <w:spacing w:line="276" w:lineRule="auto"/>
        <w:jc w:val="center"/>
        <w:rPr>
          <w:b/>
          <w:bCs/>
        </w:rPr>
      </w:pPr>
    </w:p>
    <w:p w14:paraId="4EFB8C60" w14:textId="77777777" w:rsidR="00866284" w:rsidRDefault="00866284" w:rsidP="00CF4508">
      <w:pPr>
        <w:spacing w:line="276" w:lineRule="auto"/>
        <w:jc w:val="center"/>
        <w:rPr>
          <w:b/>
          <w:bCs/>
        </w:rPr>
      </w:pPr>
    </w:p>
    <w:p w14:paraId="3F41E274" w14:textId="511C8A89" w:rsidR="00ED73C7" w:rsidRPr="00866284" w:rsidRDefault="00ED73C7" w:rsidP="00866284">
      <w:pPr>
        <w:pStyle w:val="Heading1"/>
        <w:jc w:val="center"/>
        <w:rPr>
          <w:rFonts w:ascii="Times New Roman" w:eastAsia="Calibri" w:hAnsi="Times New Roman" w:cs="Times New Roman"/>
          <w:color w:val="000000"/>
          <w:sz w:val="28"/>
          <w:szCs w:val="28"/>
        </w:rPr>
      </w:pPr>
      <w:bookmarkStart w:id="4" w:name="_Toc87357389"/>
      <w:r w:rsidRPr="00866284">
        <w:rPr>
          <w:rFonts w:ascii="Times New Roman" w:hAnsi="Times New Roman" w:cs="Times New Roman"/>
          <w:sz w:val="28"/>
          <w:szCs w:val="28"/>
        </w:rPr>
        <w:lastRenderedPageBreak/>
        <w:t>Ievads</w:t>
      </w:r>
      <w:bookmarkEnd w:id="4"/>
    </w:p>
    <w:p w14:paraId="5D996497" w14:textId="77777777" w:rsidR="003363D0" w:rsidRPr="0051527B" w:rsidRDefault="003363D0" w:rsidP="00B63976">
      <w:pPr>
        <w:pStyle w:val="Default"/>
        <w:ind w:left="1080" w:firstLine="851"/>
        <w:jc w:val="both"/>
        <w:outlineLvl w:val="0"/>
        <w:rPr>
          <w:b/>
          <w:lang w:val="lv-LV"/>
        </w:rPr>
      </w:pPr>
    </w:p>
    <w:p w14:paraId="60B4D6A3" w14:textId="7B244EEC" w:rsidR="00E02D59" w:rsidRPr="0051527B" w:rsidRDefault="00F413E7" w:rsidP="00B63976">
      <w:pPr>
        <w:tabs>
          <w:tab w:val="left" w:pos="8280"/>
        </w:tabs>
        <w:ind w:firstLine="851"/>
        <w:jc w:val="both"/>
      </w:pPr>
      <w:r w:rsidRPr="0051527B">
        <w:t>Informatīvais ziņojums</w:t>
      </w:r>
      <w:r w:rsidR="00AF59D8" w:rsidRPr="0051527B">
        <w:t xml:space="preserve"> “</w:t>
      </w:r>
      <w:bookmarkStart w:id="5" w:name="_Hlk507400694"/>
      <w:r w:rsidR="00AF59D8" w:rsidRPr="0051527B">
        <w:rPr>
          <w:i/>
        </w:rPr>
        <w:t>Veselības aprūpes pakalpojumu on</w:t>
      </w:r>
      <w:r w:rsidR="00B000D5" w:rsidRPr="0051527B">
        <w:rPr>
          <w:i/>
        </w:rPr>
        <w:t>koloģijas jomā uzlabošanas plāna</w:t>
      </w:r>
      <w:r w:rsidR="00AF59D8" w:rsidRPr="0051527B">
        <w:rPr>
          <w:i/>
        </w:rPr>
        <w:t xml:space="preserve"> 2017.-2020.</w:t>
      </w:r>
      <w:r w:rsidR="00AD50FC" w:rsidRPr="0051527B">
        <w:rPr>
          <w:i/>
        </w:rPr>
        <w:t xml:space="preserve"> </w:t>
      </w:r>
      <w:r w:rsidR="00AF59D8" w:rsidRPr="0051527B">
        <w:rPr>
          <w:i/>
        </w:rPr>
        <w:t>gadam</w:t>
      </w:r>
      <w:bookmarkEnd w:id="5"/>
      <w:r w:rsidR="00B000D5" w:rsidRPr="0051527B">
        <w:rPr>
          <w:i/>
        </w:rPr>
        <w:t xml:space="preserve"> izpilde</w:t>
      </w:r>
      <w:r w:rsidR="00AF59D8" w:rsidRPr="0051527B">
        <w:t xml:space="preserve">” </w:t>
      </w:r>
      <w:r w:rsidRPr="0051527B">
        <w:t>(turpmāk – informatīvais ziņojums) ir sagatavots, pamatojoties uz</w:t>
      </w:r>
      <w:r w:rsidR="00B373CA" w:rsidRPr="0051527B">
        <w:t xml:space="preserve"> MK</w:t>
      </w:r>
      <w:r w:rsidR="00CD3D82" w:rsidRPr="0051527B">
        <w:t xml:space="preserve"> </w:t>
      </w:r>
      <w:r w:rsidR="00207D76" w:rsidRPr="0051527B">
        <w:t>2017.</w:t>
      </w:r>
      <w:r w:rsidR="00AD50FC" w:rsidRPr="0051527B">
        <w:t xml:space="preserve"> </w:t>
      </w:r>
      <w:r w:rsidR="00207D76" w:rsidRPr="0051527B">
        <w:t>gada 31.</w:t>
      </w:r>
      <w:r w:rsidR="00AD50FC" w:rsidRPr="0051527B">
        <w:t xml:space="preserve"> </w:t>
      </w:r>
      <w:r w:rsidR="00207D76" w:rsidRPr="0051527B">
        <w:t>maija rīkojuma Nr.</w:t>
      </w:r>
      <w:r w:rsidR="00AD50FC" w:rsidRPr="0051527B">
        <w:t xml:space="preserve"> </w:t>
      </w:r>
      <w:r w:rsidR="00207D76" w:rsidRPr="0051527B">
        <w:t>269</w:t>
      </w:r>
      <w:r w:rsidR="00E02D59" w:rsidRPr="0051527B">
        <w:t xml:space="preserve"> </w:t>
      </w:r>
      <w:bookmarkStart w:id="6" w:name="OLE_LINK3"/>
      <w:bookmarkStart w:id="7" w:name="OLE_LINK4"/>
      <w:r w:rsidR="00207D76" w:rsidRPr="0051527B">
        <w:t>“</w:t>
      </w:r>
      <w:r w:rsidR="003E19BA" w:rsidRPr="0051527B">
        <w:rPr>
          <w:i/>
          <w:iCs/>
        </w:rPr>
        <w:t>Par</w:t>
      </w:r>
      <w:r w:rsidR="003E19BA" w:rsidRPr="0051527B">
        <w:t xml:space="preserve"> </w:t>
      </w:r>
      <w:r w:rsidR="00207D76" w:rsidRPr="0051527B">
        <w:rPr>
          <w:i/>
        </w:rPr>
        <w:t>Veselības aprūpes pakalpojumu onkoloģijas jomā uzlabošanas plān</w:t>
      </w:r>
      <w:r w:rsidR="003E19BA" w:rsidRPr="0051527B">
        <w:rPr>
          <w:i/>
        </w:rPr>
        <w:t>u</w:t>
      </w:r>
      <w:r w:rsidR="00207D76" w:rsidRPr="0051527B">
        <w:rPr>
          <w:i/>
        </w:rPr>
        <w:t xml:space="preserve"> 2017.-2020.</w:t>
      </w:r>
      <w:r w:rsidR="00AD50FC" w:rsidRPr="0051527B">
        <w:rPr>
          <w:i/>
        </w:rPr>
        <w:t xml:space="preserve"> </w:t>
      </w:r>
      <w:r w:rsidR="00207D76" w:rsidRPr="0051527B">
        <w:rPr>
          <w:i/>
        </w:rPr>
        <w:t>gadam</w:t>
      </w:r>
      <w:bookmarkEnd w:id="6"/>
      <w:bookmarkEnd w:id="7"/>
      <w:r w:rsidR="00207D76" w:rsidRPr="0051527B">
        <w:t>”</w:t>
      </w:r>
      <w:r w:rsidR="00357E32" w:rsidRPr="0051527B">
        <w:t xml:space="preserve"> </w:t>
      </w:r>
      <w:r w:rsidR="0031138D" w:rsidRPr="0051527B">
        <w:t>6</w:t>
      </w:r>
      <w:r w:rsidR="00DB0422" w:rsidRPr="0051527B">
        <w:t>.</w:t>
      </w:r>
      <w:r w:rsidR="00AD50FC" w:rsidRPr="0051527B">
        <w:t xml:space="preserve"> </w:t>
      </w:r>
      <w:r w:rsidR="00DB0422" w:rsidRPr="0051527B">
        <w:t xml:space="preserve">punktu </w:t>
      </w:r>
      <w:r w:rsidR="00470E21" w:rsidRPr="0051527B">
        <w:t>“</w:t>
      </w:r>
      <w:r w:rsidR="00F45F5D">
        <w:rPr>
          <w:i/>
        </w:rPr>
        <w:t>VM</w:t>
      </w:r>
      <w:r w:rsidR="0031138D" w:rsidRPr="0051527B">
        <w:rPr>
          <w:i/>
        </w:rPr>
        <w:t xml:space="preserve"> sagatavot un veselības ministram līdz 2021. gada 1. jūnijam iesniegt noteiktā kārtībā </w:t>
      </w:r>
      <w:r w:rsidR="00C8224A">
        <w:rPr>
          <w:i/>
        </w:rPr>
        <w:t>MK</w:t>
      </w:r>
      <w:r w:rsidR="0031138D" w:rsidRPr="0051527B">
        <w:rPr>
          <w:i/>
        </w:rPr>
        <w:t xml:space="preserve"> informatīvo ziņojumu par plāna izpildi</w:t>
      </w:r>
      <w:r w:rsidR="0031138D" w:rsidRPr="0051527B">
        <w:rPr>
          <w:iCs/>
        </w:rPr>
        <w:t xml:space="preserve">”. </w:t>
      </w:r>
    </w:p>
    <w:p w14:paraId="149B06A1" w14:textId="4A90025F" w:rsidR="00470F7B" w:rsidRPr="0051527B" w:rsidRDefault="009600AC" w:rsidP="008F1372">
      <w:pPr>
        <w:autoSpaceDE w:val="0"/>
        <w:autoSpaceDN w:val="0"/>
        <w:adjustRightInd w:val="0"/>
        <w:ind w:firstLine="720"/>
        <w:jc w:val="both"/>
        <w:rPr>
          <w:rFonts w:eastAsia="Calibri"/>
          <w:b/>
        </w:rPr>
      </w:pPr>
      <w:r w:rsidRPr="0051527B">
        <w:t xml:space="preserve">Veselības aprūpes pakalpojumu onkoloģijas jomā uzlabošanas plāna 2017.-2020.gadam </w:t>
      </w:r>
      <w:r w:rsidR="003363D0" w:rsidRPr="0051527B">
        <w:t>(turpmāk – Plāns)</w:t>
      </w:r>
      <w:r w:rsidR="003363D0" w:rsidRPr="0051527B">
        <w:rPr>
          <w:rStyle w:val="Strong"/>
          <w:b w:val="0"/>
        </w:rPr>
        <w:t xml:space="preserve"> mērķis ir </w:t>
      </w:r>
      <w:r w:rsidR="00AB587E" w:rsidRPr="0051527B">
        <w:rPr>
          <w:bCs/>
        </w:rPr>
        <w:t xml:space="preserve">uzlabot situāciju primārajā diagnostikā un ārstēšanā </w:t>
      </w:r>
      <w:r w:rsidR="00AB587E" w:rsidRPr="0051527B">
        <w:rPr>
          <w:color w:val="000000"/>
        </w:rPr>
        <w:t>biežākajās ļaundabīgo audzēju lokalizācijās, pilnveidot esošo skrīningu aptveri un kvalitāti, paplašināt paliatīvās aprūpes pieejamību.</w:t>
      </w:r>
      <w:r w:rsidR="008F1372" w:rsidRPr="0051527B">
        <w:rPr>
          <w:rFonts w:eastAsia="Calibri"/>
          <w:b/>
        </w:rPr>
        <w:t xml:space="preserve"> </w:t>
      </w:r>
      <w:r w:rsidR="008F1372" w:rsidRPr="0051527B">
        <w:t xml:space="preserve">Plāna mērķis </w:t>
      </w:r>
      <w:r w:rsidR="003363D0" w:rsidRPr="0051527B">
        <w:t>sasniedzams, realizējot četrus rīcības virzienus:</w:t>
      </w:r>
    </w:p>
    <w:p w14:paraId="69D77D95" w14:textId="77777777" w:rsidR="00CF4508" w:rsidRPr="0051527B" w:rsidRDefault="008F1372" w:rsidP="00CF4508">
      <w:pPr>
        <w:pStyle w:val="NoSpacing"/>
        <w:numPr>
          <w:ilvl w:val="0"/>
          <w:numId w:val="27"/>
        </w:numPr>
        <w:rPr>
          <w:rFonts w:ascii="Times New Roman" w:hAnsi="Times New Roman"/>
          <w:sz w:val="24"/>
          <w:szCs w:val="24"/>
        </w:rPr>
      </w:pPr>
      <w:r w:rsidRPr="0051527B">
        <w:rPr>
          <w:rFonts w:ascii="Times New Roman" w:hAnsi="Times New Roman"/>
          <w:sz w:val="24"/>
          <w:szCs w:val="24"/>
        </w:rPr>
        <w:t>Riska faktoru izplatības mazināšana.</w:t>
      </w:r>
    </w:p>
    <w:p w14:paraId="6EE62198" w14:textId="77777777" w:rsidR="00CF4508" w:rsidRPr="0051527B" w:rsidRDefault="008F1372" w:rsidP="00CF4508">
      <w:pPr>
        <w:pStyle w:val="NoSpacing"/>
        <w:numPr>
          <w:ilvl w:val="0"/>
          <w:numId w:val="27"/>
        </w:numPr>
        <w:rPr>
          <w:rFonts w:ascii="Times New Roman" w:hAnsi="Times New Roman"/>
          <w:sz w:val="24"/>
          <w:szCs w:val="24"/>
        </w:rPr>
      </w:pPr>
      <w:r w:rsidRPr="0051527B">
        <w:rPr>
          <w:rFonts w:ascii="Times New Roman" w:hAnsi="Times New Roman"/>
          <w:sz w:val="24"/>
          <w:szCs w:val="24"/>
        </w:rPr>
        <w:t>Organizētā vēža skrīninga koordinācija un uzraudzība.</w:t>
      </w:r>
    </w:p>
    <w:p w14:paraId="0BD5E4DB" w14:textId="77777777" w:rsidR="00CF4508" w:rsidRPr="0051527B" w:rsidRDefault="008F1372" w:rsidP="00CF4508">
      <w:pPr>
        <w:pStyle w:val="NoSpacing"/>
        <w:numPr>
          <w:ilvl w:val="0"/>
          <w:numId w:val="27"/>
        </w:numPr>
        <w:rPr>
          <w:rFonts w:ascii="Times New Roman" w:hAnsi="Times New Roman"/>
          <w:sz w:val="24"/>
          <w:szCs w:val="24"/>
        </w:rPr>
      </w:pPr>
      <w:r w:rsidRPr="0051527B">
        <w:rPr>
          <w:rFonts w:ascii="Times New Roman" w:hAnsi="Times New Roman"/>
          <w:sz w:val="24"/>
          <w:szCs w:val="24"/>
        </w:rPr>
        <w:t>Agrīna diagnostika, ārstēšana un dinamiskā novērošana.</w:t>
      </w:r>
    </w:p>
    <w:p w14:paraId="06692584" w14:textId="6D23A74B" w:rsidR="008F1372" w:rsidRPr="0051527B" w:rsidRDefault="008F1372" w:rsidP="00CF4508">
      <w:pPr>
        <w:pStyle w:val="NoSpacing"/>
        <w:numPr>
          <w:ilvl w:val="0"/>
          <w:numId w:val="27"/>
        </w:numPr>
        <w:rPr>
          <w:rFonts w:ascii="Times New Roman" w:hAnsi="Times New Roman"/>
          <w:sz w:val="24"/>
          <w:szCs w:val="24"/>
        </w:rPr>
      </w:pPr>
      <w:r w:rsidRPr="0051527B">
        <w:rPr>
          <w:rFonts w:ascii="Times New Roman" w:hAnsi="Times New Roman"/>
          <w:sz w:val="24"/>
          <w:szCs w:val="24"/>
        </w:rPr>
        <w:t>Medicīniskā rehabilitācija un paliatīvā aprūpe.</w:t>
      </w:r>
    </w:p>
    <w:p w14:paraId="367D6800" w14:textId="404F986E" w:rsidR="003363D0" w:rsidRPr="0051527B" w:rsidRDefault="00F8196F" w:rsidP="00B63976">
      <w:pPr>
        <w:pStyle w:val="Heading4"/>
        <w:spacing w:before="0"/>
        <w:ind w:firstLine="851"/>
        <w:jc w:val="both"/>
        <w:rPr>
          <w:rFonts w:ascii="Times New Roman" w:hAnsi="Times New Roman" w:cs="Times New Roman"/>
          <w:b w:val="0"/>
          <w:i w:val="0"/>
          <w:strike/>
          <w:color w:val="auto"/>
        </w:rPr>
      </w:pPr>
      <w:r w:rsidRPr="0051527B">
        <w:rPr>
          <w:rFonts w:ascii="Times New Roman" w:hAnsi="Times New Roman" w:cs="Times New Roman"/>
          <w:b w:val="0"/>
          <w:i w:val="0"/>
          <w:color w:val="auto"/>
        </w:rPr>
        <w:t>Informatīvajā z</w:t>
      </w:r>
      <w:r w:rsidR="00DD7952" w:rsidRPr="0051527B">
        <w:rPr>
          <w:rFonts w:ascii="Times New Roman" w:hAnsi="Times New Roman" w:cs="Times New Roman"/>
          <w:b w:val="0"/>
          <w:i w:val="0"/>
          <w:color w:val="auto"/>
        </w:rPr>
        <w:t>iņojumā ir iekļauti</w:t>
      </w:r>
      <w:r w:rsidR="0046547F" w:rsidRPr="0051527B">
        <w:rPr>
          <w:rFonts w:ascii="Times New Roman" w:hAnsi="Times New Roman" w:cs="Times New Roman"/>
          <w:b w:val="0"/>
          <w:i w:val="0"/>
          <w:color w:val="auto"/>
        </w:rPr>
        <w:t xml:space="preserve"> </w:t>
      </w:r>
      <w:r w:rsidR="00DD7952" w:rsidRPr="0051527B">
        <w:rPr>
          <w:rFonts w:ascii="Times New Roman" w:hAnsi="Times New Roman" w:cs="Times New Roman"/>
          <w:b w:val="0"/>
          <w:i w:val="0"/>
          <w:color w:val="auto"/>
        </w:rPr>
        <w:t xml:space="preserve">valsts institūciju </w:t>
      </w:r>
      <w:r w:rsidR="00EA6032" w:rsidRPr="0051527B">
        <w:rPr>
          <w:rFonts w:ascii="Times New Roman" w:hAnsi="Times New Roman" w:cs="Times New Roman"/>
          <w:b w:val="0"/>
          <w:i w:val="0"/>
          <w:color w:val="auto"/>
        </w:rPr>
        <w:t xml:space="preserve">un </w:t>
      </w:r>
      <w:r w:rsidR="003C6EE8">
        <w:rPr>
          <w:rFonts w:ascii="Times New Roman" w:hAnsi="Times New Roman" w:cs="Times New Roman"/>
          <w:b w:val="0"/>
          <w:i w:val="0"/>
          <w:color w:val="auto"/>
        </w:rPr>
        <w:t>NVO</w:t>
      </w:r>
      <w:r w:rsidR="00EA6032" w:rsidRPr="0051527B">
        <w:rPr>
          <w:rFonts w:ascii="Times New Roman" w:hAnsi="Times New Roman" w:cs="Times New Roman"/>
          <w:b w:val="0"/>
          <w:i w:val="0"/>
          <w:color w:val="auto"/>
        </w:rPr>
        <w:t xml:space="preserve"> </w:t>
      </w:r>
      <w:r w:rsidR="00DD7952" w:rsidRPr="0051527B">
        <w:rPr>
          <w:rFonts w:ascii="Times New Roman" w:hAnsi="Times New Roman" w:cs="Times New Roman"/>
          <w:b w:val="0"/>
          <w:i w:val="0"/>
          <w:color w:val="auto"/>
        </w:rPr>
        <w:t>veiktie pa</w:t>
      </w:r>
      <w:r w:rsidRPr="0051527B">
        <w:rPr>
          <w:rFonts w:ascii="Times New Roman" w:hAnsi="Times New Roman" w:cs="Times New Roman"/>
          <w:b w:val="0"/>
          <w:i w:val="0"/>
          <w:color w:val="auto"/>
        </w:rPr>
        <w:t>sākumi</w:t>
      </w:r>
      <w:r w:rsidR="003F19E7" w:rsidRPr="0051527B">
        <w:rPr>
          <w:rFonts w:ascii="Times New Roman" w:hAnsi="Times New Roman" w:cs="Times New Roman"/>
          <w:b w:val="0"/>
          <w:i w:val="0"/>
          <w:color w:val="auto"/>
        </w:rPr>
        <w:t xml:space="preserve"> riska faktoru izplatības mazināšanai, organizētā vēža skrīninga</w:t>
      </w:r>
      <w:r w:rsidR="005F5063" w:rsidRPr="0051527B">
        <w:rPr>
          <w:rFonts w:ascii="Times New Roman" w:hAnsi="Times New Roman" w:cs="Times New Roman"/>
          <w:b w:val="0"/>
          <w:i w:val="0"/>
          <w:color w:val="auto"/>
        </w:rPr>
        <w:t xml:space="preserve"> koordinācijā un uzraudzībā, agrīnai diagnostikai, ārstēšanai un dinamiskai novērošanai, kā arī medicīniskajā rehabilitācijā un paliatīvajā aprūpē.</w:t>
      </w:r>
      <w:r w:rsidR="003F19E7" w:rsidRPr="0051527B">
        <w:rPr>
          <w:rFonts w:ascii="Times New Roman" w:hAnsi="Times New Roman" w:cs="Times New Roman"/>
          <w:b w:val="0"/>
          <w:i w:val="0"/>
          <w:color w:val="auto"/>
        </w:rPr>
        <w:t xml:space="preserve"> </w:t>
      </w:r>
      <w:r w:rsidRPr="0051527B">
        <w:rPr>
          <w:rFonts w:ascii="Times New Roman" w:hAnsi="Times New Roman" w:cs="Times New Roman"/>
          <w:b w:val="0"/>
          <w:i w:val="0"/>
          <w:color w:val="auto"/>
        </w:rPr>
        <w:t xml:space="preserve"> </w:t>
      </w:r>
    </w:p>
    <w:p w14:paraId="040BA9DC" w14:textId="060AC43E" w:rsidR="003363D0" w:rsidRPr="0051527B" w:rsidRDefault="00165D17" w:rsidP="00B63976">
      <w:pPr>
        <w:tabs>
          <w:tab w:val="left" w:pos="8280"/>
        </w:tabs>
        <w:ind w:firstLine="851"/>
        <w:jc w:val="both"/>
      </w:pPr>
      <w:r w:rsidRPr="0051527B">
        <w:t xml:space="preserve">Pasākumu izpilde iekļauta </w:t>
      </w:r>
      <w:r w:rsidR="00DD7952" w:rsidRPr="0051527B">
        <w:t xml:space="preserve">atbilstoši Plānā noteiktajiem </w:t>
      </w:r>
      <w:r w:rsidR="00705DC9" w:rsidRPr="0051527B">
        <w:t xml:space="preserve">rīcības virzieniem un </w:t>
      </w:r>
      <w:r w:rsidR="00DD7952" w:rsidRPr="0051527B">
        <w:t xml:space="preserve">uzdevumiem, saglabājot </w:t>
      </w:r>
      <w:r w:rsidR="00705DC9" w:rsidRPr="0051527B">
        <w:t>šajā dokumentā</w:t>
      </w:r>
      <w:r w:rsidR="00DD7952" w:rsidRPr="0051527B">
        <w:t xml:space="preserve"> lietoto numerāciju.</w:t>
      </w:r>
    </w:p>
    <w:p w14:paraId="4E8018F0" w14:textId="77777777" w:rsidR="00C9452C" w:rsidRPr="0051527B" w:rsidRDefault="00C9452C" w:rsidP="00B63976">
      <w:pPr>
        <w:tabs>
          <w:tab w:val="left" w:pos="8280"/>
        </w:tabs>
        <w:ind w:firstLine="851"/>
        <w:jc w:val="both"/>
      </w:pPr>
    </w:p>
    <w:p w14:paraId="23499BFC" w14:textId="77777777" w:rsidR="001440CF" w:rsidRPr="0051527B" w:rsidRDefault="001440CF" w:rsidP="00B63976">
      <w:pPr>
        <w:tabs>
          <w:tab w:val="left" w:pos="8280"/>
        </w:tabs>
        <w:ind w:firstLine="851"/>
        <w:jc w:val="both"/>
      </w:pPr>
    </w:p>
    <w:p w14:paraId="59F1E27E" w14:textId="6FC4C781" w:rsidR="001440CF" w:rsidRPr="0051527B" w:rsidRDefault="001440CF" w:rsidP="00B63976">
      <w:pPr>
        <w:tabs>
          <w:tab w:val="left" w:pos="8280"/>
        </w:tabs>
        <w:ind w:firstLine="851"/>
        <w:jc w:val="both"/>
      </w:pPr>
    </w:p>
    <w:p w14:paraId="6B268CBB" w14:textId="77777777" w:rsidR="008B53DD" w:rsidRPr="0051527B" w:rsidRDefault="008B53DD" w:rsidP="00B63976">
      <w:pPr>
        <w:tabs>
          <w:tab w:val="left" w:pos="8280"/>
        </w:tabs>
        <w:ind w:firstLine="851"/>
        <w:jc w:val="both"/>
      </w:pPr>
    </w:p>
    <w:p w14:paraId="2F8AF4B6" w14:textId="77777777" w:rsidR="001440CF" w:rsidRPr="0051527B" w:rsidRDefault="001440CF" w:rsidP="00B63976">
      <w:pPr>
        <w:tabs>
          <w:tab w:val="left" w:pos="8280"/>
        </w:tabs>
        <w:ind w:firstLine="851"/>
        <w:jc w:val="both"/>
      </w:pPr>
    </w:p>
    <w:p w14:paraId="00DAA40A" w14:textId="77777777" w:rsidR="001440CF" w:rsidRPr="0051527B" w:rsidRDefault="001440CF" w:rsidP="00B63976">
      <w:pPr>
        <w:tabs>
          <w:tab w:val="left" w:pos="8280"/>
        </w:tabs>
        <w:jc w:val="both"/>
      </w:pPr>
    </w:p>
    <w:p w14:paraId="5ED3D6C4" w14:textId="77777777" w:rsidR="00B63976" w:rsidRPr="0051527B" w:rsidRDefault="00B63976" w:rsidP="00B63976">
      <w:pPr>
        <w:tabs>
          <w:tab w:val="left" w:pos="8280"/>
        </w:tabs>
        <w:jc w:val="both"/>
      </w:pPr>
    </w:p>
    <w:p w14:paraId="7FE313D0" w14:textId="78A898D0" w:rsidR="00B63976" w:rsidRPr="0051527B" w:rsidRDefault="00B63976" w:rsidP="00B63976">
      <w:pPr>
        <w:tabs>
          <w:tab w:val="left" w:pos="8280"/>
        </w:tabs>
        <w:jc w:val="both"/>
      </w:pPr>
    </w:p>
    <w:p w14:paraId="76FB620A" w14:textId="77777777" w:rsidR="008E564A" w:rsidRPr="0051527B" w:rsidRDefault="008E564A" w:rsidP="00B63976">
      <w:pPr>
        <w:tabs>
          <w:tab w:val="left" w:pos="8280"/>
        </w:tabs>
        <w:jc w:val="both"/>
      </w:pPr>
    </w:p>
    <w:p w14:paraId="457C0C79" w14:textId="77777777" w:rsidR="00B63976" w:rsidRPr="0051527B" w:rsidRDefault="00B63976" w:rsidP="00B63976">
      <w:pPr>
        <w:tabs>
          <w:tab w:val="left" w:pos="8280"/>
        </w:tabs>
        <w:jc w:val="both"/>
      </w:pPr>
    </w:p>
    <w:p w14:paraId="42F745D0" w14:textId="77777777" w:rsidR="00B63976" w:rsidRPr="0051527B" w:rsidRDefault="00B63976" w:rsidP="00B63976">
      <w:pPr>
        <w:tabs>
          <w:tab w:val="left" w:pos="8280"/>
        </w:tabs>
        <w:jc w:val="both"/>
      </w:pPr>
    </w:p>
    <w:p w14:paraId="233E1DD2" w14:textId="105B2D9C" w:rsidR="00B63976" w:rsidRPr="0051527B" w:rsidRDefault="00B63976" w:rsidP="00B63976">
      <w:pPr>
        <w:tabs>
          <w:tab w:val="left" w:pos="8280"/>
        </w:tabs>
        <w:jc w:val="both"/>
      </w:pPr>
    </w:p>
    <w:p w14:paraId="14F16270" w14:textId="0B5A0EF9" w:rsidR="004C61F7" w:rsidRPr="0051527B" w:rsidRDefault="004C61F7" w:rsidP="00B63976">
      <w:pPr>
        <w:tabs>
          <w:tab w:val="left" w:pos="8280"/>
        </w:tabs>
        <w:jc w:val="both"/>
      </w:pPr>
    </w:p>
    <w:p w14:paraId="18FD2759" w14:textId="55DBDC14" w:rsidR="004C61F7" w:rsidRDefault="004C61F7" w:rsidP="00B63976">
      <w:pPr>
        <w:tabs>
          <w:tab w:val="left" w:pos="8280"/>
        </w:tabs>
        <w:jc w:val="both"/>
      </w:pPr>
    </w:p>
    <w:p w14:paraId="6E96CDCB" w14:textId="2A61DF7B" w:rsidR="0051527B" w:rsidRDefault="0051527B" w:rsidP="00B63976">
      <w:pPr>
        <w:tabs>
          <w:tab w:val="left" w:pos="8280"/>
        </w:tabs>
        <w:jc w:val="both"/>
      </w:pPr>
    </w:p>
    <w:p w14:paraId="07C7398B" w14:textId="00F74465" w:rsidR="0051527B" w:rsidRDefault="0051527B" w:rsidP="00B63976">
      <w:pPr>
        <w:tabs>
          <w:tab w:val="left" w:pos="8280"/>
        </w:tabs>
        <w:jc w:val="both"/>
      </w:pPr>
    </w:p>
    <w:p w14:paraId="29078154" w14:textId="1FF9348F" w:rsidR="0051527B" w:rsidRDefault="0051527B" w:rsidP="00B63976">
      <w:pPr>
        <w:tabs>
          <w:tab w:val="left" w:pos="8280"/>
        </w:tabs>
        <w:jc w:val="both"/>
      </w:pPr>
    </w:p>
    <w:p w14:paraId="3662040A" w14:textId="6941CAA9" w:rsidR="0051527B" w:rsidRDefault="0051527B" w:rsidP="00B63976">
      <w:pPr>
        <w:tabs>
          <w:tab w:val="left" w:pos="8280"/>
        </w:tabs>
        <w:jc w:val="both"/>
      </w:pPr>
    </w:p>
    <w:p w14:paraId="0169778F" w14:textId="7C10844B" w:rsidR="000C3793" w:rsidRDefault="000C3793" w:rsidP="00B63976">
      <w:pPr>
        <w:tabs>
          <w:tab w:val="left" w:pos="8280"/>
        </w:tabs>
        <w:jc w:val="both"/>
      </w:pPr>
    </w:p>
    <w:p w14:paraId="20B03592" w14:textId="77777777" w:rsidR="0010495B" w:rsidRDefault="0010495B" w:rsidP="00B63976">
      <w:pPr>
        <w:tabs>
          <w:tab w:val="left" w:pos="8280"/>
        </w:tabs>
        <w:jc w:val="both"/>
      </w:pPr>
    </w:p>
    <w:p w14:paraId="4AB64064" w14:textId="4CD106F5" w:rsidR="000C3793" w:rsidRDefault="000C3793" w:rsidP="00B63976">
      <w:pPr>
        <w:tabs>
          <w:tab w:val="left" w:pos="8280"/>
        </w:tabs>
        <w:jc w:val="both"/>
      </w:pPr>
    </w:p>
    <w:p w14:paraId="0A04BB8D" w14:textId="729BBBD4" w:rsidR="000C3793" w:rsidRDefault="000C3793" w:rsidP="00B63976">
      <w:pPr>
        <w:tabs>
          <w:tab w:val="left" w:pos="8280"/>
        </w:tabs>
        <w:jc w:val="both"/>
      </w:pPr>
    </w:p>
    <w:p w14:paraId="5B81A947" w14:textId="77777777" w:rsidR="000C3793" w:rsidRPr="0051527B" w:rsidRDefault="000C3793" w:rsidP="00B63976">
      <w:pPr>
        <w:tabs>
          <w:tab w:val="left" w:pos="8280"/>
        </w:tabs>
        <w:jc w:val="both"/>
      </w:pPr>
    </w:p>
    <w:p w14:paraId="199B5352" w14:textId="13FC157F" w:rsidR="001440CF" w:rsidRPr="0051527B" w:rsidRDefault="001440CF" w:rsidP="008B7953">
      <w:pPr>
        <w:tabs>
          <w:tab w:val="left" w:pos="8280"/>
        </w:tabs>
        <w:jc w:val="both"/>
      </w:pPr>
    </w:p>
    <w:p w14:paraId="76D83618" w14:textId="176B3D54" w:rsidR="00A510DF" w:rsidRPr="00401845" w:rsidRDefault="00401845" w:rsidP="00401845">
      <w:pPr>
        <w:pStyle w:val="Heading1"/>
        <w:jc w:val="center"/>
        <w:rPr>
          <w:rFonts w:ascii="Times New Roman" w:hAnsi="Times New Roman" w:cs="Times New Roman"/>
          <w:sz w:val="28"/>
          <w:szCs w:val="28"/>
        </w:rPr>
      </w:pPr>
      <w:bookmarkStart w:id="8" w:name="_Toc87357390"/>
      <w:r w:rsidRPr="00401845">
        <w:rPr>
          <w:rFonts w:ascii="Times New Roman" w:hAnsi="Times New Roman" w:cs="Times New Roman"/>
          <w:sz w:val="28"/>
          <w:szCs w:val="28"/>
        </w:rPr>
        <w:lastRenderedPageBreak/>
        <w:t>Situācijas raksturojums</w:t>
      </w:r>
      <w:bookmarkEnd w:id="8"/>
    </w:p>
    <w:p w14:paraId="5FA03798" w14:textId="77777777" w:rsidR="001440CF" w:rsidRPr="0051527B" w:rsidRDefault="001440CF" w:rsidP="00B63976">
      <w:pPr>
        <w:pStyle w:val="Default"/>
        <w:ind w:firstLine="851"/>
        <w:jc w:val="both"/>
        <w:outlineLvl w:val="0"/>
        <w:rPr>
          <w:b/>
          <w:lang w:val="lv-LV"/>
        </w:rPr>
      </w:pPr>
    </w:p>
    <w:p w14:paraId="0AB80EAD" w14:textId="2619DFF2" w:rsidR="007221EF" w:rsidRDefault="007221EF" w:rsidP="007221EF">
      <w:pPr>
        <w:spacing w:line="193" w:lineRule="atLeast"/>
        <w:ind w:firstLine="567"/>
        <w:jc w:val="both"/>
        <w:rPr>
          <w:lang w:val="lv"/>
        </w:rPr>
      </w:pPr>
      <w:r w:rsidRPr="0051527B">
        <w:rPr>
          <w:color w:val="000000"/>
          <w:lang w:val="lv"/>
        </w:rPr>
        <w:t>Ļaundabīgie audzēji ir otrs biežākais nāves cēlonis Latvijas iedzīvotāju vidū</w:t>
      </w:r>
      <w:r w:rsidR="00D071E7" w:rsidRPr="0051527B">
        <w:rPr>
          <w:color w:val="000000"/>
          <w:lang w:val="lv"/>
        </w:rPr>
        <w:t>. I</w:t>
      </w:r>
      <w:r w:rsidRPr="0051527B">
        <w:rPr>
          <w:lang w:val="lv"/>
        </w:rPr>
        <w:t>k gadu</w:t>
      </w:r>
      <w:r w:rsidR="00D071E7" w:rsidRPr="0051527B">
        <w:rPr>
          <w:lang w:val="lv"/>
        </w:rPr>
        <w:t xml:space="preserve"> ~ </w:t>
      </w:r>
      <w:r w:rsidRPr="0051527B">
        <w:rPr>
          <w:lang w:val="lv"/>
        </w:rPr>
        <w:t>6 tūkstoši iedzīvotāju nomirst ļaundabīgo audzēju dēļ. Aptuveni 30% no tiem nav sasnieguši 65 gadu vecumu (skat. 1. attēlu).</w:t>
      </w:r>
      <w:r w:rsidR="007E68AE" w:rsidRPr="0051527B">
        <w:rPr>
          <w:lang w:val="lv"/>
        </w:rPr>
        <w:t xml:space="preserve"> </w:t>
      </w:r>
      <w:r w:rsidR="00705F74" w:rsidRPr="00705F74">
        <w:rPr>
          <w:lang w:val="lv"/>
        </w:rPr>
        <w:t>Pēdējo vienpadsmit gadu laikā (no 2010. gada) mirstība ļaundabīgo audzēju dēļ Latvijā pieaugusi par 9,6%.</w:t>
      </w:r>
    </w:p>
    <w:p w14:paraId="49B10BFF" w14:textId="77777777" w:rsidR="00705F74" w:rsidRPr="0051527B" w:rsidRDefault="00705F74" w:rsidP="007221EF">
      <w:pPr>
        <w:spacing w:line="193" w:lineRule="atLeast"/>
        <w:ind w:firstLine="567"/>
        <w:jc w:val="both"/>
        <w:rPr>
          <w:lang w:val="lv"/>
        </w:rPr>
      </w:pPr>
    </w:p>
    <w:p w14:paraId="5217AB62" w14:textId="77777777" w:rsidR="007221EF" w:rsidRPr="0051527B" w:rsidRDefault="007221EF" w:rsidP="007221EF">
      <w:pPr>
        <w:spacing w:after="97" w:line="193" w:lineRule="atLeast"/>
        <w:ind w:firstLine="720"/>
        <w:jc w:val="center"/>
        <w:rPr>
          <w:b/>
          <w:bCs/>
          <w:lang w:eastAsia="lv-LV"/>
        </w:rPr>
      </w:pPr>
      <w:r w:rsidRPr="0051527B">
        <w:rPr>
          <w:b/>
          <w:bCs/>
          <w:iCs/>
          <w:lang w:eastAsia="lv-LV"/>
        </w:rPr>
        <w:t>1. attēls.</w:t>
      </w:r>
      <w:r w:rsidRPr="0051527B">
        <w:rPr>
          <w:b/>
          <w:bCs/>
          <w:lang w:eastAsia="lv-LV"/>
        </w:rPr>
        <w:t xml:space="preserve"> Mirstība no ļaundabīgajiem audzējiem Latvijā, uz 100 000 iedzīvotāju </w:t>
      </w:r>
    </w:p>
    <w:p w14:paraId="7116B2B4" w14:textId="3F1D80EA" w:rsidR="007221EF" w:rsidRPr="0051527B" w:rsidRDefault="00705F74" w:rsidP="007221EF">
      <w:pPr>
        <w:spacing w:line="193" w:lineRule="atLeast"/>
        <w:rPr>
          <w:lang w:val="lv"/>
        </w:rPr>
      </w:pPr>
      <w:r>
        <w:rPr>
          <w:noProof/>
          <w:color w:val="000000"/>
          <w:lang w:val="lv" w:eastAsia="lv-LV"/>
        </w:rPr>
        <w:drawing>
          <wp:inline distT="0" distB="0" distL="0" distR="0" wp14:anchorId="69E76B12" wp14:editId="6E03781D">
            <wp:extent cx="5257800" cy="2866390"/>
            <wp:effectExtent l="0" t="0" r="0"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0" cy="2866390"/>
                    </a:xfrm>
                    <a:prstGeom prst="rect">
                      <a:avLst/>
                    </a:prstGeom>
                    <a:noFill/>
                  </pic:spPr>
                </pic:pic>
              </a:graphicData>
            </a:graphic>
          </wp:inline>
        </w:drawing>
      </w:r>
    </w:p>
    <w:p w14:paraId="0ED29702" w14:textId="77777777" w:rsidR="007221EF" w:rsidRPr="0051527B" w:rsidRDefault="007221EF" w:rsidP="007221EF">
      <w:pPr>
        <w:spacing w:line="193" w:lineRule="atLeast"/>
        <w:jc w:val="both"/>
        <w:rPr>
          <w:i/>
          <w:iCs/>
          <w:color w:val="0070C0"/>
          <w:lang w:val="lv"/>
        </w:rPr>
      </w:pPr>
    </w:p>
    <w:p w14:paraId="3FF7E5B1" w14:textId="77777777" w:rsidR="007221EF" w:rsidRPr="0051527B" w:rsidRDefault="007221EF" w:rsidP="007221EF">
      <w:pPr>
        <w:spacing w:after="97" w:line="193" w:lineRule="atLeast"/>
        <w:ind w:firstLine="720"/>
        <w:jc w:val="both"/>
        <w:rPr>
          <w:strike/>
          <w:lang w:val="lv" w:eastAsia="lv-LV"/>
        </w:rPr>
      </w:pPr>
      <w:r w:rsidRPr="0051527B">
        <w:rPr>
          <w:color w:val="000000"/>
          <w:lang w:val="lv" w:eastAsia="lv-LV"/>
        </w:rPr>
        <w:t xml:space="preserve">Mirstība no </w:t>
      </w:r>
      <w:r w:rsidRPr="0051527B">
        <w:rPr>
          <w:lang w:val="lv" w:eastAsia="lv-LV"/>
        </w:rPr>
        <w:t>ļaundabīgajiem audzējiem Latvijā ir augstāka nekā vidēji ES.</w:t>
      </w:r>
      <w:r w:rsidRPr="0051527B">
        <w:rPr>
          <w:lang w:eastAsia="lv-LV"/>
        </w:rPr>
        <w:t xml:space="preserve"> </w:t>
      </w:r>
    </w:p>
    <w:p w14:paraId="73BEB1AE" w14:textId="333C4C3E" w:rsidR="007221EF" w:rsidRPr="0051527B" w:rsidRDefault="004576E2" w:rsidP="00B223DE">
      <w:pPr>
        <w:spacing w:line="193" w:lineRule="atLeast"/>
        <w:ind w:firstLine="567"/>
        <w:jc w:val="both"/>
        <w:rPr>
          <w:lang w:val="lv"/>
        </w:rPr>
      </w:pPr>
      <w:r w:rsidRPr="60EA3A44">
        <w:rPr>
          <w:lang w:val="lv"/>
        </w:rPr>
        <w:t>Savukārt, p</w:t>
      </w:r>
      <w:r w:rsidR="007221EF" w:rsidRPr="60EA3A44">
        <w:rPr>
          <w:lang w:val="lv"/>
        </w:rPr>
        <w:t>riekšlaicīga mirstība no ļaundabīgajiem audzējiem kopš 2010. gada nedaudz mazinās.</w:t>
      </w:r>
      <w:r w:rsidR="003B40A4" w:rsidRPr="60EA3A44">
        <w:rPr>
          <w:lang w:val="lv"/>
        </w:rPr>
        <w:t xml:space="preserve"> </w:t>
      </w:r>
      <w:r w:rsidR="007221EF" w:rsidRPr="60EA3A44">
        <w:rPr>
          <w:rFonts w:eastAsia="Calibri"/>
        </w:rPr>
        <w:t>20</w:t>
      </w:r>
      <w:r w:rsidR="155D551A" w:rsidRPr="60EA3A44">
        <w:rPr>
          <w:rFonts w:eastAsia="Calibri"/>
        </w:rPr>
        <w:t>20</w:t>
      </w:r>
      <w:r w:rsidR="007221EF" w:rsidRPr="60EA3A44">
        <w:rPr>
          <w:rFonts w:eastAsia="Calibri"/>
        </w:rPr>
        <w:t>. gadā, līdzīgi kā iepriekšējos gados, ir augsta mirstība no priekšdziedzera vēža (428 jeb 4</w:t>
      </w:r>
      <w:r w:rsidR="47B66DF4" w:rsidRPr="60EA3A44">
        <w:rPr>
          <w:rFonts w:eastAsia="Calibri"/>
        </w:rPr>
        <w:t>9</w:t>
      </w:r>
      <w:r w:rsidR="007221EF" w:rsidRPr="60EA3A44">
        <w:rPr>
          <w:rFonts w:eastAsia="Calibri"/>
        </w:rPr>
        <w:t xml:space="preserve"> uz 100 000 vīriešu), bronhu un plaušu vēža (9</w:t>
      </w:r>
      <w:r w:rsidR="66742012" w:rsidRPr="60EA3A44">
        <w:rPr>
          <w:rFonts w:eastAsia="Calibri"/>
        </w:rPr>
        <w:t>42</w:t>
      </w:r>
      <w:r w:rsidR="007221EF" w:rsidRPr="60EA3A44">
        <w:rPr>
          <w:rFonts w:eastAsia="Calibri"/>
        </w:rPr>
        <w:t xml:space="preserve"> mirušie jeb </w:t>
      </w:r>
      <w:r w:rsidR="5F9A02C2" w:rsidRPr="60EA3A44">
        <w:rPr>
          <w:rFonts w:eastAsia="Calibri"/>
        </w:rPr>
        <w:t>50</w:t>
      </w:r>
      <w:r w:rsidR="007221EF" w:rsidRPr="60EA3A44">
        <w:rPr>
          <w:rFonts w:eastAsia="Calibri"/>
        </w:rPr>
        <w:t xml:space="preserve"> uz 100 000 iedzīvotāju), kam seko mirstība no </w:t>
      </w:r>
      <w:proofErr w:type="spellStart"/>
      <w:r w:rsidR="007221EF" w:rsidRPr="60EA3A44">
        <w:rPr>
          <w:rFonts w:eastAsia="Calibri"/>
        </w:rPr>
        <w:t>kolorektālās</w:t>
      </w:r>
      <w:proofErr w:type="spellEnd"/>
      <w:r w:rsidR="007221EF" w:rsidRPr="60EA3A44">
        <w:rPr>
          <w:rFonts w:eastAsia="Calibri"/>
        </w:rPr>
        <w:t xml:space="preserve"> daļas ļaundabīgiem audzējiem (6</w:t>
      </w:r>
      <w:r w:rsidR="604670E6" w:rsidRPr="60EA3A44">
        <w:rPr>
          <w:rFonts w:eastAsia="Calibri"/>
        </w:rPr>
        <w:t>80</w:t>
      </w:r>
      <w:r w:rsidR="007221EF" w:rsidRPr="60EA3A44">
        <w:rPr>
          <w:rFonts w:eastAsia="Calibri"/>
        </w:rPr>
        <w:t xml:space="preserve"> jeb 3</w:t>
      </w:r>
      <w:r w:rsidR="103470E7" w:rsidRPr="60EA3A44">
        <w:rPr>
          <w:rFonts w:eastAsia="Calibri"/>
        </w:rPr>
        <w:t>6</w:t>
      </w:r>
      <w:r w:rsidR="007221EF" w:rsidRPr="60EA3A44">
        <w:rPr>
          <w:rFonts w:eastAsia="Calibri"/>
        </w:rPr>
        <w:t xml:space="preserve"> uz 100 000 iedzīvotāju), </w:t>
      </w:r>
      <w:proofErr w:type="spellStart"/>
      <w:r w:rsidR="007221EF" w:rsidRPr="60EA3A44">
        <w:rPr>
          <w:rFonts w:eastAsia="Calibri"/>
        </w:rPr>
        <w:t>limfoīdo</w:t>
      </w:r>
      <w:proofErr w:type="spellEnd"/>
      <w:r w:rsidR="007221EF" w:rsidRPr="60EA3A44">
        <w:rPr>
          <w:rFonts w:eastAsia="Calibri"/>
        </w:rPr>
        <w:t xml:space="preserve">, </w:t>
      </w:r>
      <w:proofErr w:type="spellStart"/>
      <w:r w:rsidR="007221EF" w:rsidRPr="60EA3A44">
        <w:rPr>
          <w:rFonts w:eastAsia="Calibri"/>
        </w:rPr>
        <w:t>asinsrades</w:t>
      </w:r>
      <w:proofErr w:type="spellEnd"/>
      <w:r w:rsidR="007221EF" w:rsidRPr="60EA3A44">
        <w:rPr>
          <w:rFonts w:eastAsia="Calibri"/>
        </w:rPr>
        <w:t xml:space="preserve"> un radniecīgu audu ļaundabīgiem audzējiem (4</w:t>
      </w:r>
      <w:r w:rsidR="7C6BCE44" w:rsidRPr="60EA3A44">
        <w:rPr>
          <w:rFonts w:eastAsia="Calibri"/>
        </w:rPr>
        <w:t>02</w:t>
      </w:r>
      <w:r w:rsidR="007221EF" w:rsidRPr="60EA3A44">
        <w:rPr>
          <w:rFonts w:eastAsia="Calibri"/>
        </w:rPr>
        <w:t xml:space="preserve"> mirušie jeb 22 uz 100 000 iedzīvotāju), krūts vēža (4</w:t>
      </w:r>
      <w:r w:rsidR="1967CB25" w:rsidRPr="60EA3A44">
        <w:rPr>
          <w:rFonts w:eastAsia="Calibri"/>
        </w:rPr>
        <w:t>51</w:t>
      </w:r>
      <w:r w:rsidR="007221EF" w:rsidRPr="60EA3A44">
        <w:rPr>
          <w:rFonts w:eastAsia="Calibri"/>
        </w:rPr>
        <w:t xml:space="preserve"> jeb 4</w:t>
      </w:r>
      <w:r w:rsidR="3FABF387" w:rsidRPr="60EA3A44">
        <w:rPr>
          <w:rFonts w:eastAsia="Calibri"/>
        </w:rPr>
        <w:t>4</w:t>
      </w:r>
      <w:r w:rsidR="007221EF" w:rsidRPr="60EA3A44">
        <w:rPr>
          <w:rFonts w:eastAsia="Calibri"/>
        </w:rPr>
        <w:t xml:space="preserve"> uz 100 000 sieviešu) un kuņģa vēža (</w:t>
      </w:r>
      <w:r w:rsidR="1D754120" w:rsidRPr="60EA3A44">
        <w:rPr>
          <w:rFonts w:eastAsia="Calibri"/>
        </w:rPr>
        <w:t>405</w:t>
      </w:r>
      <w:r w:rsidR="007221EF" w:rsidRPr="60EA3A44">
        <w:rPr>
          <w:rFonts w:eastAsia="Calibri"/>
        </w:rPr>
        <w:t xml:space="preserve"> jeb 2</w:t>
      </w:r>
      <w:r w:rsidR="5ACE1983" w:rsidRPr="60EA3A44">
        <w:rPr>
          <w:rFonts w:eastAsia="Calibri"/>
        </w:rPr>
        <w:t>1</w:t>
      </w:r>
      <w:r w:rsidR="007221EF" w:rsidRPr="60EA3A44">
        <w:rPr>
          <w:rFonts w:eastAsia="Calibri"/>
        </w:rPr>
        <w:t xml:space="preserve"> uz 100 000 iedzīvotāju). </w:t>
      </w:r>
    </w:p>
    <w:p w14:paraId="28B315B2" w14:textId="77777777" w:rsidR="00B223DE" w:rsidRPr="0051527B" w:rsidRDefault="00B223DE" w:rsidP="00B223DE">
      <w:pPr>
        <w:spacing w:line="193" w:lineRule="atLeast"/>
        <w:ind w:firstLine="567"/>
        <w:jc w:val="both"/>
        <w:rPr>
          <w:lang w:val="lv"/>
        </w:rPr>
      </w:pPr>
    </w:p>
    <w:p w14:paraId="75B34CDB" w14:textId="79C947D3" w:rsidR="007221EF" w:rsidRPr="0051527B" w:rsidRDefault="007221EF" w:rsidP="007221EF">
      <w:pPr>
        <w:ind w:firstLine="720"/>
        <w:jc w:val="both"/>
        <w:textAlignment w:val="baseline"/>
        <w:rPr>
          <w:rFonts w:ascii="Segoe UI" w:hAnsi="Segoe UI" w:cs="Segoe UI"/>
          <w:lang w:eastAsia="lv-LV"/>
        </w:rPr>
      </w:pPr>
      <w:r w:rsidRPr="0051527B">
        <w:rPr>
          <w:lang w:eastAsia="lv-LV"/>
        </w:rPr>
        <w:t>Onkoloģiskās slimības pieder pie obligāti reģistrējamajām slimībām</w:t>
      </w:r>
      <w:r w:rsidR="0D616130" w:rsidRPr="0051527B">
        <w:rPr>
          <w:lang w:eastAsia="lv-LV"/>
        </w:rPr>
        <w:t>.</w:t>
      </w:r>
      <w:r w:rsidR="00B376AE">
        <w:rPr>
          <w:lang w:eastAsia="lv-LV"/>
        </w:rPr>
        <w:t xml:space="preserve"> </w:t>
      </w:r>
      <w:r w:rsidR="2E9320B9" w:rsidRPr="0051527B">
        <w:rPr>
          <w:lang w:eastAsia="lv-LV"/>
        </w:rPr>
        <w:t>I</w:t>
      </w:r>
      <w:r w:rsidRPr="0051527B">
        <w:rPr>
          <w:lang w:eastAsia="lv-LV"/>
        </w:rPr>
        <w:t xml:space="preserve">nformācija par onkoloģiskajiem pacientiem </w:t>
      </w:r>
      <w:r w:rsidR="7D1E25A1" w:rsidRPr="61B3536A">
        <w:rPr>
          <w:lang w:eastAsia="lv-LV"/>
        </w:rPr>
        <w:t>kopš 2008. gada</w:t>
      </w:r>
      <w:r w:rsidR="7D1E25A1" w:rsidRPr="0051527B">
        <w:rPr>
          <w:lang w:eastAsia="lv-LV"/>
        </w:rPr>
        <w:t xml:space="preserve"> </w:t>
      </w:r>
      <w:r w:rsidRPr="0051527B">
        <w:rPr>
          <w:lang w:eastAsia="lv-LV"/>
        </w:rPr>
        <w:t>tiek uzkrāta Reģistrā. 2018. gadā Reģistrs tika iekļauts vienotajā veselības nozares</w:t>
      </w:r>
      <w:r w:rsidRPr="0051527B">
        <w:rPr>
          <w:vertAlign w:val="superscript"/>
          <w:lang w:eastAsia="lv-LV"/>
        </w:rPr>
        <w:footnoteReference w:id="2"/>
      </w:r>
      <w:r w:rsidR="009C6BF5" w:rsidRPr="0051527B">
        <w:rPr>
          <w:lang w:eastAsia="lv-LV"/>
        </w:rPr>
        <w:t xml:space="preserve">. </w:t>
      </w:r>
      <w:r w:rsidRPr="0051527B">
        <w:rPr>
          <w:lang w:eastAsia="lv-LV"/>
        </w:rPr>
        <w:t>Datus par pacientiem, kuriem diagnosticēta onkoloģiska slimība, ārstniecības iestādes sniedz tiešsaistē </w:t>
      </w:r>
      <w:r w:rsidR="00930F6C" w:rsidRPr="0051527B">
        <w:rPr>
          <w:lang w:eastAsia="lv-LV"/>
        </w:rPr>
        <w:t>VIS</w:t>
      </w:r>
      <w:r w:rsidR="313B1D3C" w:rsidRPr="0051527B">
        <w:rPr>
          <w:lang w:eastAsia="lv-LV"/>
        </w:rPr>
        <w:t>,</w:t>
      </w:r>
      <w:r w:rsidR="0040417A">
        <w:rPr>
          <w:lang w:eastAsia="lv-LV"/>
        </w:rPr>
        <w:t xml:space="preserve"> </w:t>
      </w:r>
      <w:r w:rsidR="316141F8" w:rsidRPr="0051527B">
        <w:rPr>
          <w:lang w:eastAsia="lv-LV"/>
        </w:rPr>
        <w:t>d</w:t>
      </w:r>
      <w:r w:rsidRPr="0051527B">
        <w:rPr>
          <w:lang w:eastAsia="lv-LV"/>
        </w:rPr>
        <w:t xml:space="preserve">iemžēl, nepilnīgā datu apjoma dēļ šobrīd </w:t>
      </w:r>
      <w:r w:rsidR="00930F6C" w:rsidRPr="0051527B">
        <w:rPr>
          <w:lang w:eastAsia="lv-LV"/>
        </w:rPr>
        <w:t>VIS</w:t>
      </w:r>
      <w:r w:rsidRPr="0051527B">
        <w:rPr>
          <w:lang w:eastAsia="lv-LV"/>
        </w:rPr>
        <w:t xml:space="preserve"> uzkrātā informācija par saslimstību </w:t>
      </w:r>
      <w:r w:rsidR="351AFF38" w:rsidRPr="61B3536A">
        <w:rPr>
          <w:lang w:eastAsia="lv-LV"/>
        </w:rPr>
        <w:t>pēdējos gados</w:t>
      </w:r>
      <w:r w:rsidR="0040417A" w:rsidRPr="0040417A">
        <w:t xml:space="preserve"> </w:t>
      </w:r>
      <w:r w:rsidR="0040417A" w:rsidRPr="0040417A">
        <w:rPr>
          <w:lang w:eastAsia="lv-LV"/>
        </w:rPr>
        <w:t xml:space="preserve">nav salīdzināma ar iepriekšējiem gadiem ne nacionālā, ne starptautiskā līmenī. Trūkst arī sasaiste ar Nāves cēloņu datubāzi, kas liedz iespēju korekti aprēķināt tādus rādītājus, kā izplatību, </w:t>
      </w:r>
      <w:proofErr w:type="spellStart"/>
      <w:r w:rsidR="0040417A" w:rsidRPr="0040417A">
        <w:rPr>
          <w:lang w:eastAsia="lv-LV"/>
        </w:rPr>
        <w:t>letalitāti</w:t>
      </w:r>
      <w:proofErr w:type="spellEnd"/>
      <w:r w:rsidR="0040417A" w:rsidRPr="0040417A">
        <w:rPr>
          <w:lang w:eastAsia="lv-LV"/>
        </w:rPr>
        <w:t xml:space="preserve">, 5 gadu izdzīvotību u.c. Minētā iemesla dēļ turpmākajā aprakstā iekļauti Reģistra dati līdz 2017. gadam.  </w:t>
      </w:r>
    </w:p>
    <w:p w14:paraId="7A985615" w14:textId="77777777" w:rsidR="007221EF" w:rsidRPr="0051527B" w:rsidRDefault="007221EF" w:rsidP="007221EF">
      <w:pPr>
        <w:ind w:firstLine="720"/>
        <w:jc w:val="both"/>
        <w:rPr>
          <w:rFonts w:eastAsia="Calibri"/>
        </w:rPr>
      </w:pPr>
    </w:p>
    <w:p w14:paraId="3520DC7A" w14:textId="472A864C" w:rsidR="007221EF" w:rsidRPr="0051527B" w:rsidRDefault="007221EF" w:rsidP="00AE0EDF">
      <w:pPr>
        <w:ind w:firstLine="720"/>
        <w:jc w:val="both"/>
        <w:rPr>
          <w:rFonts w:eastAsia="Calibri"/>
        </w:rPr>
      </w:pPr>
      <w:r w:rsidRPr="0051527B">
        <w:rPr>
          <w:rFonts w:eastAsia="Calibri"/>
        </w:rPr>
        <w:lastRenderedPageBreak/>
        <w:t xml:space="preserve">Saskaņā ar Reģistra datiem, ik gadu vairāk nekā 11 tūkstošiem cilvēku Latvijā pirmreizēji tiek diagnosticēts ļaundabīgais audzējs (2017. gadā – 11762 jeb 605,6 uz 100 000 iedz.). </w:t>
      </w:r>
      <w:r w:rsidR="00756ECA" w:rsidRPr="0051527B">
        <w:rPr>
          <w:rFonts w:eastAsia="Calibri"/>
        </w:rPr>
        <w:t xml:space="preserve">Saslimstība ar ļaundabīgiem audzējiem </w:t>
      </w:r>
      <w:r w:rsidR="009D53D6" w:rsidRPr="0051527B">
        <w:rPr>
          <w:rFonts w:eastAsia="Calibri"/>
        </w:rPr>
        <w:t xml:space="preserve">pakāpeniski </w:t>
      </w:r>
      <w:r w:rsidR="00756ECA" w:rsidRPr="0051527B">
        <w:rPr>
          <w:rFonts w:eastAsia="Calibri"/>
        </w:rPr>
        <w:t>pieaug visā Eiropā, tai skaitā arī Latvijā</w:t>
      </w:r>
      <w:r w:rsidR="009D53D6" w:rsidRPr="0051527B">
        <w:rPr>
          <w:rFonts w:eastAsia="Calibri"/>
        </w:rPr>
        <w:t xml:space="preserve">. Latvijā </w:t>
      </w:r>
      <w:r w:rsidRPr="0051527B">
        <w:rPr>
          <w:rFonts w:eastAsia="Calibri"/>
        </w:rPr>
        <w:t>no 2010. gada līdz 2017. gadam - par 13%</w:t>
      </w:r>
      <w:r w:rsidR="009D53D6" w:rsidRPr="0051527B">
        <w:rPr>
          <w:rFonts w:eastAsia="Calibri"/>
        </w:rPr>
        <w:t xml:space="preserve">. </w:t>
      </w:r>
      <w:r w:rsidRPr="0051527B">
        <w:rPr>
          <w:rFonts w:eastAsia="Calibri"/>
        </w:rPr>
        <w:t xml:space="preserve">Tas visdrīzāk skaidrojams gan ar izplatības pieaugumu saistībā ar populācijas novecošanos, </w:t>
      </w:r>
      <w:r w:rsidR="009D53D6" w:rsidRPr="0051527B">
        <w:rPr>
          <w:rFonts w:eastAsia="Calibri"/>
        </w:rPr>
        <w:t xml:space="preserve">ar riska faktoru izplatību, </w:t>
      </w:r>
      <w:r w:rsidRPr="0051527B">
        <w:rPr>
          <w:rFonts w:eastAsia="Calibri"/>
        </w:rPr>
        <w:t>gan ar diagnostikas uzlabošanos un pieejamību</w:t>
      </w:r>
      <w:r w:rsidR="009D53D6" w:rsidRPr="0051527B">
        <w:rPr>
          <w:rFonts w:eastAsia="Calibri"/>
        </w:rPr>
        <w:t>, kā arī vēža savlaicīgas atklāšanas valsts programmu (skrīninga) ieviešanu.</w:t>
      </w:r>
    </w:p>
    <w:p w14:paraId="456EFBC8" w14:textId="77777777" w:rsidR="00AE0EDF" w:rsidRPr="0051527B" w:rsidRDefault="00AE0EDF" w:rsidP="00AE0EDF">
      <w:pPr>
        <w:ind w:firstLine="720"/>
        <w:jc w:val="both"/>
        <w:rPr>
          <w:rFonts w:eastAsia="Calibri"/>
        </w:rPr>
      </w:pPr>
    </w:p>
    <w:p w14:paraId="48B70218" w14:textId="25A0F571" w:rsidR="007221EF" w:rsidRPr="0051527B" w:rsidRDefault="007D0420" w:rsidP="007221EF">
      <w:pPr>
        <w:jc w:val="center"/>
        <w:rPr>
          <w:b/>
          <w:bCs/>
          <w:lang w:eastAsia="lv-LV"/>
        </w:rPr>
      </w:pPr>
      <w:r>
        <w:rPr>
          <w:b/>
          <w:bCs/>
          <w:iCs/>
          <w:lang w:eastAsia="lv-LV"/>
        </w:rPr>
        <w:t>2</w:t>
      </w:r>
      <w:r w:rsidR="007221EF" w:rsidRPr="0051527B">
        <w:rPr>
          <w:b/>
          <w:bCs/>
          <w:iCs/>
          <w:lang w:eastAsia="lv-LV"/>
        </w:rPr>
        <w:t>. attēls.</w:t>
      </w:r>
      <w:r w:rsidR="007221EF" w:rsidRPr="0051527B">
        <w:rPr>
          <w:b/>
          <w:bCs/>
          <w:lang w:eastAsia="lv-LV"/>
        </w:rPr>
        <w:t xml:space="preserve"> Saslimstība ar ļaundabīgiem audzējiem 2010. - 2017. gadā,</w:t>
      </w:r>
    </w:p>
    <w:p w14:paraId="2FD84164" w14:textId="77777777" w:rsidR="007221EF" w:rsidRPr="0051527B" w:rsidRDefault="007221EF" w:rsidP="007221EF">
      <w:pPr>
        <w:jc w:val="center"/>
        <w:rPr>
          <w:b/>
          <w:bCs/>
          <w:lang w:eastAsia="lv-LV"/>
        </w:rPr>
      </w:pPr>
      <w:r w:rsidRPr="0051527B">
        <w:rPr>
          <w:b/>
          <w:bCs/>
          <w:lang w:eastAsia="lv-LV"/>
        </w:rPr>
        <w:t>uz 100 000 iedzīvotāju</w:t>
      </w:r>
    </w:p>
    <w:p w14:paraId="165157AC" w14:textId="77777777" w:rsidR="007221EF" w:rsidRPr="0051527B" w:rsidRDefault="007221EF" w:rsidP="007221EF">
      <w:pPr>
        <w:jc w:val="center"/>
        <w:rPr>
          <w:rFonts w:eastAsia="Calibri"/>
        </w:rPr>
      </w:pPr>
      <w:r w:rsidRPr="0051527B">
        <w:rPr>
          <w:rFonts w:ascii="Calibri" w:eastAsia="Calibri" w:hAnsi="Calibri"/>
          <w:noProof/>
          <w:lang w:eastAsia="lv-LV"/>
        </w:rPr>
        <w:drawing>
          <wp:inline distT="0" distB="0" distL="0" distR="0" wp14:anchorId="4F7BF1FD" wp14:editId="60FF6940">
            <wp:extent cx="5274310" cy="2419350"/>
            <wp:effectExtent l="0" t="0" r="254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99D19C1" w14:textId="77777777" w:rsidR="007221EF" w:rsidRPr="0051527B" w:rsidRDefault="007221EF" w:rsidP="007221EF">
      <w:pPr>
        <w:jc w:val="both"/>
        <w:rPr>
          <w:rFonts w:eastAsia="Calibri"/>
        </w:rPr>
      </w:pPr>
    </w:p>
    <w:p w14:paraId="2AF1EAC4" w14:textId="731EC67F" w:rsidR="007221EF" w:rsidRPr="0051527B" w:rsidRDefault="007221EF" w:rsidP="007221EF">
      <w:pPr>
        <w:ind w:firstLine="567"/>
        <w:jc w:val="both"/>
        <w:rPr>
          <w:rFonts w:eastAsia="Calibri"/>
        </w:rPr>
      </w:pPr>
      <w:r w:rsidRPr="0051527B">
        <w:rPr>
          <w:rFonts w:eastAsia="Calibri"/>
        </w:rPr>
        <w:t xml:space="preserve">Par diagnostikas uzlabošanos liecina arī pakāpeniskais agrīni atklāto gadījumu īpatsvara pieaugums </w:t>
      </w:r>
      <w:r w:rsidR="006C5F20">
        <w:rPr>
          <w:rFonts w:eastAsia="Calibri"/>
        </w:rPr>
        <w:t>–</w:t>
      </w:r>
      <w:r w:rsidRPr="0051527B">
        <w:rPr>
          <w:rFonts w:eastAsia="Calibri"/>
        </w:rPr>
        <w:t xml:space="preserve"> 2010. gadā ar 1. stadiju uzskaitē ņemti 22% pacientu, 2014. gadā – 29% pacientu, bet 2017. gadā – 30%. Ar nelielu tendenci samazināties, bet joprojām augsts saglabājas 3. stadijas gadījumu īpatsvars (2010. gadā 18%, 2014. gadā 17% un 2017. gadā 15%), bet 4. stadijā attiecīgi 22%, 21% un 18%.  Jāuzsver, ka agrīna vēža atklāšana ir viens no būtiskiem faktoriem veiksmīgai terapijai un veselības atgūšanai. </w:t>
      </w:r>
    </w:p>
    <w:p w14:paraId="1DC81907" w14:textId="77777777" w:rsidR="007221EF" w:rsidRPr="0051527B" w:rsidRDefault="007221EF" w:rsidP="007221EF">
      <w:pPr>
        <w:ind w:firstLine="567"/>
        <w:jc w:val="both"/>
        <w:rPr>
          <w:rFonts w:eastAsia="Calibri"/>
        </w:rPr>
      </w:pPr>
      <w:r w:rsidRPr="0051527B">
        <w:rPr>
          <w:rFonts w:eastAsia="Calibri"/>
        </w:rPr>
        <w:t xml:space="preserve">Pirmā gada </w:t>
      </w:r>
      <w:proofErr w:type="spellStart"/>
      <w:r w:rsidRPr="0051527B">
        <w:rPr>
          <w:rFonts w:eastAsia="Calibri"/>
        </w:rPr>
        <w:t>letalitāti</w:t>
      </w:r>
      <w:proofErr w:type="spellEnd"/>
      <w:r w:rsidRPr="0051527B">
        <w:rPr>
          <w:rFonts w:eastAsia="Calibri"/>
        </w:rPr>
        <w:t xml:space="preserve"> un piecu gadu izdzīvotību</w:t>
      </w:r>
      <w:r w:rsidRPr="0051527B">
        <w:rPr>
          <w:rFonts w:eastAsia="Calibri"/>
          <w:vertAlign w:val="superscript"/>
        </w:rPr>
        <w:footnoteReference w:id="3"/>
      </w:r>
      <w:r w:rsidRPr="0051527B">
        <w:rPr>
          <w:rFonts w:eastAsia="Calibri"/>
        </w:rPr>
        <w:t xml:space="preserve"> ietekmē dažādi faktori, piemēram, audzēja lokalizācija, morfoloģija, terapijas iespējas. To būtiski ietekmē arī audzēja stadija diagnozes noteikšanas brīdī – 2017. gadā vēlīni diagnosticētajiem audzējiem (4. stadijā) pirmā gada letalitāte bija 72%, bet agrīni diagnosticētiem audzējiem (1. stadijā) – 5,2%. Savukārt, piecu gadu izdzīvotība 4. stadijā 2013. gadā diagnosticētajiem audzējiem bija tikai 7,3%, bet 1. stadijā – 80%.</w:t>
      </w:r>
    </w:p>
    <w:p w14:paraId="2074E162" w14:textId="77777777" w:rsidR="007221EF" w:rsidRPr="0051527B" w:rsidRDefault="007221EF" w:rsidP="007221EF">
      <w:pPr>
        <w:ind w:firstLine="720"/>
        <w:jc w:val="both"/>
        <w:rPr>
          <w:rFonts w:eastAsia="Calibri"/>
          <w:i/>
          <w:iCs/>
          <w:color w:val="0070C0"/>
          <w:highlight w:val="yellow"/>
        </w:rPr>
      </w:pPr>
    </w:p>
    <w:p w14:paraId="3EF73D26" w14:textId="60AA3653" w:rsidR="007221EF" w:rsidRPr="0051527B" w:rsidRDefault="007221EF" w:rsidP="007221EF">
      <w:pPr>
        <w:ind w:firstLine="720"/>
        <w:jc w:val="both"/>
        <w:rPr>
          <w:rFonts w:eastAsia="Calibri"/>
        </w:rPr>
      </w:pPr>
      <w:r w:rsidRPr="0051527B">
        <w:rPr>
          <w:rFonts w:eastAsia="Calibri"/>
          <w:iCs/>
        </w:rPr>
        <w:t>Biežāk izplatītās audzēju grupas būtiski ir analizēt arī dzimumu griezumā.</w:t>
      </w:r>
      <w:r w:rsidR="009A7DE8" w:rsidRPr="0051527B">
        <w:rPr>
          <w:rFonts w:eastAsia="Calibri"/>
          <w:iCs/>
        </w:rPr>
        <w:t xml:space="preserve"> </w:t>
      </w:r>
      <w:r w:rsidRPr="0051527B">
        <w:rPr>
          <w:rFonts w:eastAsia="Calibri"/>
        </w:rPr>
        <w:t xml:space="preserve">2017. gadā vīriešiem visbiežāk diagnosticēja priekšdziedzera ļaundabīgo audzēju (1286 gadījumi jeb 144,1 uz 100 000 vīriešu). Tam seko bronhu un plaušu vēzis (849 gadījumi jeb 95,1 uz 100 000 vīriešu), citi ādas ļaundabīgie audzēji (neskaitot ādas </w:t>
      </w:r>
      <w:proofErr w:type="spellStart"/>
      <w:r w:rsidRPr="0051527B">
        <w:rPr>
          <w:rFonts w:eastAsia="Calibri"/>
        </w:rPr>
        <w:t>melanomu</w:t>
      </w:r>
      <w:proofErr w:type="spellEnd"/>
      <w:r w:rsidRPr="0051527B">
        <w:rPr>
          <w:rFonts w:eastAsia="Calibri"/>
        </w:rPr>
        <w:t>) (567 gadījumi jeb 63,5 uz 100 000 vīriešu) un zarnu vēzis (536 gadījumi jeb 60,0 uz 100 000 vīriešu)</w:t>
      </w:r>
      <w:r w:rsidR="009A7DE8" w:rsidRPr="0051527B">
        <w:rPr>
          <w:rFonts w:eastAsia="Calibri"/>
        </w:rPr>
        <w:t xml:space="preserve"> (skat. </w:t>
      </w:r>
      <w:r w:rsidR="00470306">
        <w:rPr>
          <w:rFonts w:eastAsia="Calibri"/>
        </w:rPr>
        <w:t>3</w:t>
      </w:r>
      <w:r w:rsidR="009A7DE8" w:rsidRPr="0051527B">
        <w:rPr>
          <w:rFonts w:eastAsia="Calibri"/>
        </w:rPr>
        <w:t xml:space="preserve">. attēlu). </w:t>
      </w:r>
      <w:r w:rsidRPr="0051527B">
        <w:rPr>
          <w:rFonts w:eastAsia="Calibri"/>
        </w:rPr>
        <w:t xml:space="preserve">Turklāt saslimstība ar priekšdziedzera, plaušu, citiem ādas ļaundabīgiem audzējiem (neskaitot ādas </w:t>
      </w:r>
      <w:proofErr w:type="spellStart"/>
      <w:r w:rsidRPr="0051527B">
        <w:rPr>
          <w:rFonts w:eastAsia="Calibri"/>
        </w:rPr>
        <w:t>melanomu</w:t>
      </w:r>
      <w:proofErr w:type="spellEnd"/>
      <w:r w:rsidRPr="0051527B">
        <w:rPr>
          <w:rFonts w:eastAsia="Calibri"/>
        </w:rPr>
        <w:t>), zarnu vēzi pēdējos gados ir pieaugusi, kas būtu skaidrojums arī ar pacientu vēršanos pie ārsta veselības pārbaudei un izmeklējumu, piemēram, PSA (prostatas specifiskais antigēns) analīzes veikšanu.</w:t>
      </w:r>
      <w:r w:rsidRPr="0051527B">
        <w:rPr>
          <w:rFonts w:eastAsia="Calibri"/>
          <w:color w:val="663399"/>
        </w:rPr>
        <w:t xml:space="preserve"> </w:t>
      </w:r>
    </w:p>
    <w:p w14:paraId="2DF1BEC3" w14:textId="77777777" w:rsidR="007221EF" w:rsidRPr="0051527B" w:rsidRDefault="007221EF" w:rsidP="007221EF">
      <w:pPr>
        <w:keepNext/>
        <w:keepLines/>
        <w:jc w:val="center"/>
        <w:outlineLvl w:val="1"/>
        <w:rPr>
          <w:b/>
          <w:bCs/>
          <w:lang w:eastAsia="lv-LV"/>
        </w:rPr>
      </w:pPr>
    </w:p>
    <w:p w14:paraId="2E2FFE28" w14:textId="34DFFBF0" w:rsidR="007221EF" w:rsidRPr="0051527B" w:rsidRDefault="00470306" w:rsidP="007221EF">
      <w:pPr>
        <w:jc w:val="center"/>
        <w:rPr>
          <w:b/>
          <w:bCs/>
          <w:lang w:eastAsia="lv-LV"/>
        </w:rPr>
      </w:pPr>
      <w:r>
        <w:rPr>
          <w:b/>
          <w:bCs/>
          <w:iCs/>
          <w:lang w:eastAsia="lv-LV"/>
        </w:rPr>
        <w:t>3</w:t>
      </w:r>
      <w:r w:rsidR="007221EF" w:rsidRPr="0051527B">
        <w:rPr>
          <w:b/>
          <w:bCs/>
          <w:iCs/>
          <w:lang w:eastAsia="lv-LV"/>
        </w:rPr>
        <w:t>. attēls.</w:t>
      </w:r>
      <w:r w:rsidR="007221EF" w:rsidRPr="0051527B">
        <w:rPr>
          <w:b/>
          <w:bCs/>
          <w:lang w:eastAsia="lv-LV"/>
        </w:rPr>
        <w:t xml:space="preserve"> Izplatītākās pirmreizēji reģistrētās ļaundabīga audzēja diagnozes vīriešiem 2010. – 2017.gadā, uz 100 000 iedzīvotāju</w:t>
      </w:r>
    </w:p>
    <w:p w14:paraId="02360AAB" w14:textId="77777777" w:rsidR="007221EF" w:rsidRPr="0051527B" w:rsidRDefault="007221EF" w:rsidP="007221EF">
      <w:pPr>
        <w:rPr>
          <w:lang w:eastAsia="lv-LV"/>
        </w:rPr>
      </w:pPr>
    </w:p>
    <w:p w14:paraId="6E43F632" w14:textId="77777777" w:rsidR="007221EF" w:rsidRPr="0051527B" w:rsidRDefault="007221EF" w:rsidP="007221EF">
      <w:pPr>
        <w:ind w:left="-567"/>
        <w:jc w:val="center"/>
        <w:rPr>
          <w:rFonts w:eastAsia="Calibri"/>
        </w:rPr>
      </w:pPr>
      <w:r w:rsidRPr="0051527B">
        <w:rPr>
          <w:rFonts w:ascii="Calibri" w:eastAsia="Calibri" w:hAnsi="Calibri"/>
          <w:noProof/>
          <w:lang w:eastAsia="lv-LV"/>
        </w:rPr>
        <w:drawing>
          <wp:inline distT="0" distB="0" distL="0" distR="0" wp14:anchorId="41759D22" wp14:editId="5819F5DF">
            <wp:extent cx="6210300" cy="30289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48BF39" w14:textId="77777777" w:rsidR="007221EF" w:rsidRPr="0051527B" w:rsidRDefault="007221EF" w:rsidP="007221EF">
      <w:pPr>
        <w:rPr>
          <w:lang w:eastAsia="lv-LV"/>
        </w:rPr>
      </w:pPr>
    </w:p>
    <w:p w14:paraId="41DCBD35" w14:textId="77777777" w:rsidR="007221EF" w:rsidRPr="0051527B" w:rsidRDefault="007221EF" w:rsidP="007221EF">
      <w:pPr>
        <w:rPr>
          <w:rFonts w:cs="Tahoma"/>
          <w:b/>
          <w:bCs/>
        </w:rPr>
      </w:pPr>
      <w:r w:rsidRPr="0051527B">
        <w:t xml:space="preserve">    </w:t>
      </w:r>
    </w:p>
    <w:p w14:paraId="4C536961" w14:textId="103BD01C" w:rsidR="007221EF" w:rsidRPr="0051527B" w:rsidRDefault="007221EF" w:rsidP="007221EF">
      <w:pPr>
        <w:ind w:firstLine="567"/>
        <w:jc w:val="both"/>
        <w:rPr>
          <w:rFonts w:eastAsia="Calibri"/>
        </w:rPr>
      </w:pPr>
      <w:r w:rsidRPr="0051527B">
        <w:rPr>
          <w:rFonts w:eastAsia="Calibri"/>
        </w:rPr>
        <w:t xml:space="preserve">Sievietēm biežākie ir krūts, ādas ļaundabīgie audzēji (neskaitot ādas </w:t>
      </w:r>
      <w:proofErr w:type="spellStart"/>
      <w:r w:rsidRPr="0051527B">
        <w:rPr>
          <w:rFonts w:eastAsia="Calibri"/>
        </w:rPr>
        <w:t>melanomu</w:t>
      </w:r>
      <w:proofErr w:type="spellEnd"/>
      <w:r w:rsidRPr="0051527B">
        <w:rPr>
          <w:rFonts w:eastAsia="Calibri"/>
        </w:rPr>
        <w:t xml:space="preserve">), resnās zarnas un dzemdes ķermeņa ļaundabīgie audzēji (skat. </w:t>
      </w:r>
      <w:r w:rsidR="00470306">
        <w:rPr>
          <w:rFonts w:eastAsia="Calibri"/>
        </w:rPr>
        <w:t>4</w:t>
      </w:r>
      <w:r w:rsidRPr="0051527B">
        <w:rPr>
          <w:rFonts w:eastAsia="Calibri"/>
        </w:rPr>
        <w:t>. attēlu). 2017.</w:t>
      </w:r>
      <w:r w:rsidR="00F351E0" w:rsidRPr="0051527B">
        <w:rPr>
          <w:rFonts w:eastAsia="Calibri"/>
        </w:rPr>
        <w:t xml:space="preserve"> </w:t>
      </w:r>
      <w:r w:rsidRPr="0051527B">
        <w:rPr>
          <w:rFonts w:eastAsia="Calibri"/>
        </w:rPr>
        <w:t xml:space="preserve">gadā sievietēm visbiežāk konstatēja krūts vēzi (1133 gadījumi jeb 107,9 uz 100 000 sieviešu), kam sekoja citi ādas ļaundabīgie audzēji (neskaitot ādas </w:t>
      </w:r>
      <w:proofErr w:type="spellStart"/>
      <w:r w:rsidRPr="0051527B">
        <w:rPr>
          <w:rFonts w:eastAsia="Calibri"/>
        </w:rPr>
        <w:t>melanomu</w:t>
      </w:r>
      <w:proofErr w:type="spellEnd"/>
      <w:r w:rsidRPr="0051527B">
        <w:rPr>
          <w:rFonts w:eastAsia="Calibri"/>
        </w:rPr>
        <w:t>) -  896 gadījumi jeb 85,4 uz 100 000 un kolorektālais vēzis (595 gadījumi jeb 56,7 uz 100 000).</w:t>
      </w:r>
    </w:p>
    <w:p w14:paraId="36FE80E3" w14:textId="77777777" w:rsidR="007221EF" w:rsidRPr="0051527B" w:rsidRDefault="007221EF" w:rsidP="007221EF">
      <w:pPr>
        <w:ind w:firstLine="720"/>
        <w:jc w:val="both"/>
        <w:rPr>
          <w:rFonts w:eastAsia="Calibri"/>
        </w:rPr>
      </w:pPr>
    </w:p>
    <w:p w14:paraId="5CA3455A" w14:textId="0A00F0A7" w:rsidR="007221EF" w:rsidRPr="0051527B" w:rsidRDefault="00470306" w:rsidP="007221EF">
      <w:pPr>
        <w:jc w:val="center"/>
        <w:rPr>
          <w:rFonts w:eastAsia="Calibri"/>
          <w:b/>
        </w:rPr>
      </w:pPr>
      <w:r>
        <w:rPr>
          <w:rFonts w:eastAsia="Calibri"/>
          <w:b/>
          <w:bCs/>
          <w:iCs/>
        </w:rPr>
        <w:t>4</w:t>
      </w:r>
      <w:r w:rsidR="007221EF" w:rsidRPr="0051527B">
        <w:rPr>
          <w:rFonts w:eastAsia="Calibri"/>
          <w:b/>
          <w:bCs/>
          <w:iCs/>
        </w:rPr>
        <w:t>. attēls.</w:t>
      </w:r>
      <w:r w:rsidR="007221EF" w:rsidRPr="0051527B">
        <w:rPr>
          <w:rFonts w:eastAsia="Calibri"/>
          <w:b/>
          <w:bCs/>
        </w:rPr>
        <w:t xml:space="preserve"> Izplatītākās pirmreizēji reģistrētās ļaundabīga audzēja diagnozes sievietēm 2010. – 2017. gadā, uz 100 000 iedzīvotāju</w:t>
      </w:r>
    </w:p>
    <w:p w14:paraId="7EA87312" w14:textId="77777777" w:rsidR="007221EF" w:rsidRPr="0051527B" w:rsidRDefault="007221EF" w:rsidP="007221EF">
      <w:pPr>
        <w:spacing w:after="97" w:line="193" w:lineRule="atLeast"/>
        <w:ind w:left="-567"/>
        <w:jc w:val="both"/>
        <w:rPr>
          <w:lang w:eastAsia="lv-LV"/>
        </w:rPr>
      </w:pPr>
      <w:r w:rsidRPr="0051527B">
        <w:rPr>
          <w:noProof/>
          <w:lang w:eastAsia="lv-LV"/>
        </w:rPr>
        <w:lastRenderedPageBreak/>
        <w:drawing>
          <wp:inline distT="0" distB="0" distL="0" distR="0" wp14:anchorId="76FA41A7" wp14:editId="79B5951B">
            <wp:extent cx="6296025" cy="331470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07340E" w14:textId="77777777" w:rsidR="007221EF" w:rsidRPr="0051527B" w:rsidRDefault="007221EF" w:rsidP="00757C32">
      <w:pPr>
        <w:jc w:val="both"/>
        <w:rPr>
          <w:rFonts w:eastAsiaTheme="minorHAnsi"/>
        </w:rPr>
      </w:pPr>
    </w:p>
    <w:p w14:paraId="592A9E1D" w14:textId="77777777" w:rsidR="008F37B6" w:rsidRPr="0051527B" w:rsidRDefault="008F37B6" w:rsidP="009911B6">
      <w:pPr>
        <w:ind w:firstLine="720"/>
        <w:jc w:val="both"/>
      </w:pPr>
    </w:p>
    <w:p w14:paraId="20EAEC63" w14:textId="367D8075" w:rsidR="009911B6" w:rsidRDefault="008F37B6" w:rsidP="009911B6">
      <w:pPr>
        <w:ind w:firstLine="720"/>
        <w:jc w:val="both"/>
      </w:pPr>
      <w:r w:rsidRPr="0051527B">
        <w:t>D</w:t>
      </w:r>
      <w:r w:rsidR="009911B6" w:rsidRPr="0051527B">
        <w:t>aļa cilvēku ir pakļauti lielākam riskam</w:t>
      </w:r>
      <w:r w:rsidRPr="0051527B">
        <w:t xml:space="preserve">, kad var attīstīties ļaundabīgais audzējs. To </w:t>
      </w:r>
      <w:r w:rsidR="009911B6" w:rsidRPr="0051527B">
        <w:t xml:space="preserve">ietekmē ne tikai ģenētiskie faktori, bet arī dzīvesveida paradumi un vides faktori, piemēram, smēķēšana, alkohola un narkotisko vielu lietošana, liekais svars vai aptaukošanās, neveselīgs uzturs, mazkustīgs dzīvesveids, dažādas infekcijas u.c. Veselīga dzīvesveida paradumu ievērošana un atteikšanās no neveselīgiem paradumiem uzlabo veselību jebkurā vecumā. Primārā profilakse ļaundabīgo audzēju gadījumā pārsvarā nav specifiska un galvenokārt balstās uz riska faktoru ietekmes mazināšanu vai novēršanu. Vairāk nekā 30% no </w:t>
      </w:r>
      <w:r w:rsidR="008B6202" w:rsidRPr="0051527B">
        <w:t xml:space="preserve">ļaundabīgo audzēju </w:t>
      </w:r>
      <w:r w:rsidR="009911B6" w:rsidRPr="0051527B">
        <w:t>izraisītajiem nāves gadījumiem varētu novērst, ietekmējot piecus galvenos riska faktorus: augstu ķermeņa masas indeksu, nepietiekamu augļu un dārzeņu lietošanu uzturā, fiziskās aktivitātes trūkumu, alkohola un tabakas lietošanu</w:t>
      </w:r>
      <w:r w:rsidR="009911B6" w:rsidRPr="0051527B">
        <w:rPr>
          <w:vertAlign w:val="superscript"/>
          <w:lang w:val="en-US"/>
        </w:rPr>
        <w:footnoteReference w:id="4"/>
      </w:r>
      <w:r w:rsidR="008B6202" w:rsidRPr="0051527B">
        <w:t>.</w:t>
      </w:r>
      <w:r w:rsidR="009911B6" w:rsidRPr="0051527B">
        <w:t xml:space="preserve"> Tādēļ audzēju primārā profilaksē vislielākā nozīme ir sabiedrības slimību profilakses un veselības veicināšanas pasākumiem (atkarību izraisošo vielu lietošanas ierobežošana, veselīga uztura un fizisko aktivitāšu veicināšana u.c.). </w:t>
      </w:r>
    </w:p>
    <w:p w14:paraId="07B5C7AC" w14:textId="63B9C9AE" w:rsidR="00B36781" w:rsidRDefault="00B36781" w:rsidP="009911B6">
      <w:pPr>
        <w:ind w:firstLine="720"/>
        <w:jc w:val="both"/>
      </w:pPr>
    </w:p>
    <w:p w14:paraId="2DF7DF23" w14:textId="2070358C" w:rsidR="00B36781" w:rsidRPr="00B36781" w:rsidRDefault="00875913" w:rsidP="00B36781">
      <w:pPr>
        <w:autoSpaceDE w:val="0"/>
        <w:autoSpaceDN w:val="0"/>
        <w:adjustRightInd w:val="0"/>
        <w:jc w:val="center"/>
        <w:rPr>
          <w:rFonts w:eastAsia="Calibri"/>
          <w:b/>
          <w:color w:val="000000"/>
          <w:sz w:val="28"/>
          <w:szCs w:val="28"/>
        </w:rPr>
      </w:pPr>
      <w:r>
        <w:rPr>
          <w:rFonts w:eastAsia="Calibri"/>
          <w:b/>
          <w:color w:val="000000"/>
        </w:rPr>
        <w:t xml:space="preserve">Tabula. </w:t>
      </w:r>
      <w:r w:rsidR="00B36781">
        <w:rPr>
          <w:rFonts w:eastAsia="Calibri"/>
          <w:b/>
          <w:color w:val="000000"/>
        </w:rPr>
        <w:t>Valsts organizētā vēža s</w:t>
      </w:r>
      <w:r w:rsidR="00B36781" w:rsidRPr="00B36781">
        <w:rPr>
          <w:rFonts w:eastAsia="Calibri"/>
          <w:b/>
          <w:color w:val="000000"/>
        </w:rPr>
        <w:t>krīninga atsaucības rādītāji</w:t>
      </w:r>
      <w:r w:rsidR="00B36781" w:rsidRPr="00B36781">
        <w:rPr>
          <w:rFonts w:eastAsia="Calibri"/>
          <w:color w:val="000000"/>
          <w:sz w:val="20"/>
          <w:szCs w:val="20"/>
          <w:vertAlign w:val="superscript"/>
        </w:rPr>
        <w:footnoteReference w:id="5"/>
      </w:r>
    </w:p>
    <w:p w14:paraId="1938012F" w14:textId="77777777" w:rsidR="00B36781" w:rsidRPr="00B36781" w:rsidRDefault="00B36781" w:rsidP="00B36781">
      <w:pPr>
        <w:autoSpaceDE w:val="0"/>
        <w:autoSpaceDN w:val="0"/>
        <w:adjustRightInd w:val="0"/>
        <w:jc w:val="center"/>
        <w:rPr>
          <w:rFonts w:eastAsia="Calibri"/>
          <w:b/>
          <w:color w:val="000000"/>
        </w:rPr>
      </w:pPr>
    </w:p>
    <w:tbl>
      <w:tblPr>
        <w:tblW w:w="10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51"/>
        <w:gridCol w:w="850"/>
        <w:gridCol w:w="825"/>
        <w:gridCol w:w="786"/>
        <w:gridCol w:w="786"/>
        <w:gridCol w:w="786"/>
        <w:gridCol w:w="786"/>
        <w:gridCol w:w="786"/>
        <w:gridCol w:w="786"/>
        <w:gridCol w:w="838"/>
        <w:gridCol w:w="735"/>
      </w:tblGrid>
      <w:tr w:rsidR="00B36781" w:rsidRPr="00B36781" w14:paraId="0BE4D584" w14:textId="77777777" w:rsidTr="0001030E">
        <w:trPr>
          <w:cantSplit/>
          <w:trHeight w:val="1511"/>
          <w:jc w:val="center"/>
        </w:trPr>
        <w:tc>
          <w:tcPr>
            <w:tcW w:w="1560" w:type="dxa"/>
            <w:shd w:val="clear" w:color="auto" w:fill="FBD4B4" w:themeFill="accent6" w:themeFillTint="66"/>
          </w:tcPr>
          <w:p w14:paraId="149215C9" w14:textId="77777777" w:rsidR="00B36781" w:rsidRPr="00B36781" w:rsidRDefault="00B36781" w:rsidP="00B36781">
            <w:pPr>
              <w:autoSpaceDE w:val="0"/>
              <w:autoSpaceDN w:val="0"/>
              <w:adjustRightInd w:val="0"/>
              <w:jc w:val="both"/>
              <w:rPr>
                <w:rFonts w:eastAsia="Calibri"/>
                <w:sz w:val="20"/>
                <w:szCs w:val="20"/>
              </w:rPr>
            </w:pPr>
            <w:r w:rsidRPr="00B36781">
              <w:rPr>
                <w:rFonts w:eastAsia="Calibri"/>
                <w:sz w:val="20"/>
                <w:szCs w:val="20"/>
              </w:rPr>
              <w:t>Izmeklējumu veikušo personu skaits/izsūtīto uzaicinājuma vēstuļu skaits periodā</w:t>
            </w:r>
          </w:p>
        </w:tc>
        <w:tc>
          <w:tcPr>
            <w:tcW w:w="851" w:type="dxa"/>
            <w:shd w:val="clear" w:color="auto" w:fill="FBD4B4" w:themeFill="accent6" w:themeFillTint="66"/>
            <w:textDirection w:val="btLr"/>
          </w:tcPr>
          <w:p w14:paraId="435A6BDA"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2010.g.</w:t>
            </w:r>
          </w:p>
        </w:tc>
        <w:tc>
          <w:tcPr>
            <w:tcW w:w="850" w:type="dxa"/>
            <w:shd w:val="clear" w:color="auto" w:fill="FBD4B4" w:themeFill="accent6" w:themeFillTint="66"/>
            <w:textDirection w:val="btLr"/>
          </w:tcPr>
          <w:p w14:paraId="7EE86DFF"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2011.g.</w:t>
            </w:r>
          </w:p>
        </w:tc>
        <w:tc>
          <w:tcPr>
            <w:tcW w:w="825" w:type="dxa"/>
            <w:shd w:val="clear" w:color="auto" w:fill="FBD4B4" w:themeFill="accent6" w:themeFillTint="66"/>
            <w:textDirection w:val="btLr"/>
          </w:tcPr>
          <w:p w14:paraId="35D0CDBE"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2012.g.</w:t>
            </w:r>
          </w:p>
        </w:tc>
        <w:tc>
          <w:tcPr>
            <w:tcW w:w="786" w:type="dxa"/>
            <w:shd w:val="clear" w:color="auto" w:fill="FBD4B4" w:themeFill="accent6" w:themeFillTint="66"/>
            <w:textDirection w:val="btLr"/>
          </w:tcPr>
          <w:p w14:paraId="2671C07A"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2013.g.</w:t>
            </w:r>
          </w:p>
        </w:tc>
        <w:tc>
          <w:tcPr>
            <w:tcW w:w="786" w:type="dxa"/>
            <w:shd w:val="clear" w:color="auto" w:fill="FBD4B4" w:themeFill="accent6" w:themeFillTint="66"/>
            <w:textDirection w:val="btLr"/>
          </w:tcPr>
          <w:p w14:paraId="74F1C29D"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2014.g.*</w:t>
            </w:r>
          </w:p>
        </w:tc>
        <w:tc>
          <w:tcPr>
            <w:tcW w:w="786" w:type="dxa"/>
            <w:shd w:val="clear" w:color="auto" w:fill="FBD4B4" w:themeFill="accent6" w:themeFillTint="66"/>
            <w:textDirection w:val="btLr"/>
          </w:tcPr>
          <w:p w14:paraId="79C3E702"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2015.g.</w:t>
            </w:r>
          </w:p>
        </w:tc>
        <w:tc>
          <w:tcPr>
            <w:tcW w:w="786" w:type="dxa"/>
            <w:shd w:val="clear" w:color="auto" w:fill="FBD4B4" w:themeFill="accent6" w:themeFillTint="66"/>
            <w:textDirection w:val="btLr"/>
          </w:tcPr>
          <w:p w14:paraId="6B82402B"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2016.g.</w:t>
            </w:r>
          </w:p>
        </w:tc>
        <w:tc>
          <w:tcPr>
            <w:tcW w:w="786" w:type="dxa"/>
            <w:shd w:val="clear" w:color="auto" w:fill="FBD4B4" w:themeFill="accent6" w:themeFillTint="66"/>
            <w:textDirection w:val="btLr"/>
          </w:tcPr>
          <w:p w14:paraId="7EE4A8FA"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2017.g.</w:t>
            </w:r>
          </w:p>
        </w:tc>
        <w:tc>
          <w:tcPr>
            <w:tcW w:w="786" w:type="dxa"/>
            <w:shd w:val="clear" w:color="auto" w:fill="FBD4B4" w:themeFill="accent6" w:themeFillTint="66"/>
            <w:textDirection w:val="btLr"/>
          </w:tcPr>
          <w:p w14:paraId="25338CA9"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2018.g.</w:t>
            </w:r>
          </w:p>
        </w:tc>
        <w:tc>
          <w:tcPr>
            <w:tcW w:w="838" w:type="dxa"/>
            <w:shd w:val="clear" w:color="auto" w:fill="FBD4B4" w:themeFill="accent6" w:themeFillTint="66"/>
            <w:textDirection w:val="btLr"/>
          </w:tcPr>
          <w:p w14:paraId="45A80364"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 xml:space="preserve">2019.g. </w:t>
            </w:r>
          </w:p>
        </w:tc>
        <w:tc>
          <w:tcPr>
            <w:tcW w:w="735" w:type="dxa"/>
            <w:shd w:val="clear" w:color="auto" w:fill="FBD4B4" w:themeFill="accent6" w:themeFillTint="66"/>
            <w:textDirection w:val="btLr"/>
          </w:tcPr>
          <w:p w14:paraId="5996DE8E" w14:textId="77777777" w:rsidR="00B36781" w:rsidRPr="00B36781" w:rsidRDefault="00B36781" w:rsidP="00B36781">
            <w:pPr>
              <w:autoSpaceDE w:val="0"/>
              <w:autoSpaceDN w:val="0"/>
              <w:adjustRightInd w:val="0"/>
              <w:ind w:left="113" w:right="113"/>
              <w:jc w:val="both"/>
              <w:rPr>
                <w:rFonts w:eastAsia="Calibri"/>
                <w:b/>
                <w:bCs/>
                <w:sz w:val="20"/>
                <w:szCs w:val="20"/>
              </w:rPr>
            </w:pPr>
            <w:r w:rsidRPr="00B36781">
              <w:rPr>
                <w:rFonts w:eastAsia="Calibri"/>
                <w:b/>
                <w:bCs/>
                <w:sz w:val="20"/>
                <w:szCs w:val="20"/>
              </w:rPr>
              <w:t>2020.g.</w:t>
            </w:r>
          </w:p>
        </w:tc>
      </w:tr>
      <w:tr w:rsidR="00B36781" w:rsidRPr="00B36781" w14:paraId="54E9E7F0" w14:textId="77777777" w:rsidTr="0001030E">
        <w:trPr>
          <w:trHeight w:val="544"/>
          <w:jc w:val="center"/>
        </w:trPr>
        <w:tc>
          <w:tcPr>
            <w:tcW w:w="1560" w:type="dxa"/>
          </w:tcPr>
          <w:p w14:paraId="64DFD9F4" w14:textId="77777777" w:rsidR="00B36781" w:rsidRPr="00B36781" w:rsidRDefault="00B36781" w:rsidP="00B36781">
            <w:pPr>
              <w:autoSpaceDE w:val="0"/>
              <w:autoSpaceDN w:val="0"/>
              <w:adjustRightInd w:val="0"/>
              <w:rPr>
                <w:rFonts w:eastAsia="Calibri"/>
                <w:b/>
                <w:bCs/>
                <w:sz w:val="20"/>
                <w:szCs w:val="20"/>
              </w:rPr>
            </w:pPr>
            <w:r w:rsidRPr="00B36781">
              <w:rPr>
                <w:rFonts w:eastAsia="Calibri"/>
                <w:b/>
                <w:bCs/>
                <w:sz w:val="20"/>
                <w:szCs w:val="20"/>
              </w:rPr>
              <w:t>Dzemdes kakla vēža skrīnings</w:t>
            </w:r>
          </w:p>
        </w:tc>
        <w:tc>
          <w:tcPr>
            <w:tcW w:w="851" w:type="dxa"/>
          </w:tcPr>
          <w:p w14:paraId="7AB95DE6"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 15,3%</w:t>
            </w:r>
          </w:p>
        </w:tc>
        <w:tc>
          <w:tcPr>
            <w:tcW w:w="850" w:type="dxa"/>
          </w:tcPr>
          <w:p w14:paraId="34542EDA"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 34,5%</w:t>
            </w:r>
          </w:p>
        </w:tc>
        <w:tc>
          <w:tcPr>
            <w:tcW w:w="825" w:type="dxa"/>
          </w:tcPr>
          <w:p w14:paraId="1C96230F"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 26,7%</w:t>
            </w:r>
          </w:p>
        </w:tc>
        <w:tc>
          <w:tcPr>
            <w:tcW w:w="786" w:type="dxa"/>
          </w:tcPr>
          <w:p w14:paraId="46CBC353"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 27,4%</w:t>
            </w:r>
          </w:p>
        </w:tc>
        <w:tc>
          <w:tcPr>
            <w:tcW w:w="786" w:type="dxa"/>
          </w:tcPr>
          <w:p w14:paraId="12112EEE"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 27,8%</w:t>
            </w:r>
          </w:p>
        </w:tc>
        <w:tc>
          <w:tcPr>
            <w:tcW w:w="786" w:type="dxa"/>
          </w:tcPr>
          <w:p w14:paraId="384229E4" w14:textId="77777777" w:rsidR="00B36781" w:rsidRPr="00B36781" w:rsidRDefault="00B36781" w:rsidP="00B36781">
            <w:pPr>
              <w:autoSpaceDE w:val="0"/>
              <w:autoSpaceDN w:val="0"/>
              <w:adjustRightInd w:val="0"/>
              <w:rPr>
                <w:rFonts w:eastAsia="Calibri"/>
                <w:sz w:val="20"/>
                <w:szCs w:val="20"/>
              </w:rPr>
            </w:pPr>
            <w:r w:rsidRPr="00B36781">
              <w:rPr>
                <w:rFonts w:eastAsia="Calibri"/>
                <w:color w:val="000000"/>
                <w:sz w:val="20"/>
                <w:szCs w:val="20"/>
              </w:rPr>
              <w:t>25,0%</w:t>
            </w:r>
          </w:p>
        </w:tc>
        <w:tc>
          <w:tcPr>
            <w:tcW w:w="786" w:type="dxa"/>
          </w:tcPr>
          <w:p w14:paraId="5D4DE9F7" w14:textId="77777777" w:rsidR="00B36781" w:rsidRPr="00B36781" w:rsidRDefault="00B36781" w:rsidP="00B36781">
            <w:pPr>
              <w:autoSpaceDE w:val="0"/>
              <w:autoSpaceDN w:val="0"/>
              <w:adjustRightInd w:val="0"/>
              <w:rPr>
                <w:rFonts w:eastAsia="Calibri"/>
                <w:sz w:val="20"/>
                <w:szCs w:val="20"/>
              </w:rPr>
            </w:pPr>
            <w:r w:rsidRPr="00B36781">
              <w:rPr>
                <w:rFonts w:eastAsia="Calibri"/>
                <w:bCs/>
                <w:color w:val="000000"/>
                <w:sz w:val="20"/>
                <w:szCs w:val="20"/>
              </w:rPr>
              <w:t>25,2%</w:t>
            </w:r>
          </w:p>
        </w:tc>
        <w:tc>
          <w:tcPr>
            <w:tcW w:w="786" w:type="dxa"/>
          </w:tcPr>
          <w:p w14:paraId="11159647" w14:textId="77777777" w:rsidR="00B36781" w:rsidRPr="00B36781" w:rsidRDefault="00B36781" w:rsidP="00B36781">
            <w:pPr>
              <w:autoSpaceDE w:val="0"/>
              <w:autoSpaceDN w:val="0"/>
              <w:adjustRightInd w:val="0"/>
              <w:rPr>
                <w:rFonts w:eastAsia="Calibri"/>
                <w:sz w:val="20"/>
                <w:szCs w:val="20"/>
              </w:rPr>
            </w:pPr>
            <w:r w:rsidRPr="00B36781">
              <w:rPr>
                <w:rFonts w:eastAsia="Calibri"/>
                <w:bCs/>
                <w:color w:val="000000"/>
                <w:sz w:val="20"/>
                <w:szCs w:val="20"/>
              </w:rPr>
              <w:t>39,0%</w:t>
            </w:r>
          </w:p>
        </w:tc>
        <w:tc>
          <w:tcPr>
            <w:tcW w:w="786" w:type="dxa"/>
          </w:tcPr>
          <w:p w14:paraId="0432EAB4" w14:textId="77777777" w:rsidR="00B36781" w:rsidRPr="00B36781" w:rsidRDefault="00B36781" w:rsidP="00B36781">
            <w:pPr>
              <w:autoSpaceDE w:val="0"/>
              <w:autoSpaceDN w:val="0"/>
              <w:adjustRightInd w:val="0"/>
              <w:rPr>
                <w:rFonts w:eastAsia="Calibri"/>
                <w:sz w:val="20"/>
                <w:szCs w:val="20"/>
              </w:rPr>
            </w:pPr>
            <w:r w:rsidRPr="00B36781">
              <w:rPr>
                <w:rFonts w:eastAsia="Calibri"/>
                <w:bCs/>
                <w:color w:val="000000"/>
                <w:sz w:val="20"/>
                <w:szCs w:val="20"/>
              </w:rPr>
              <w:t>43,8%</w:t>
            </w:r>
          </w:p>
        </w:tc>
        <w:tc>
          <w:tcPr>
            <w:tcW w:w="838" w:type="dxa"/>
          </w:tcPr>
          <w:p w14:paraId="3062A4C1" w14:textId="77777777" w:rsidR="00B36781" w:rsidRPr="00B36781" w:rsidRDefault="00B36781" w:rsidP="00B36781">
            <w:pPr>
              <w:autoSpaceDE w:val="0"/>
              <w:autoSpaceDN w:val="0"/>
              <w:adjustRightInd w:val="0"/>
              <w:rPr>
                <w:rFonts w:eastAsia="Calibri"/>
                <w:sz w:val="20"/>
                <w:szCs w:val="20"/>
              </w:rPr>
            </w:pPr>
            <w:r w:rsidRPr="00B36781">
              <w:rPr>
                <w:rFonts w:eastAsia="Calibri"/>
                <w:bCs/>
                <w:color w:val="000000"/>
                <w:sz w:val="20"/>
                <w:szCs w:val="20"/>
              </w:rPr>
              <w:t>39,7%</w:t>
            </w:r>
          </w:p>
        </w:tc>
        <w:tc>
          <w:tcPr>
            <w:tcW w:w="735" w:type="dxa"/>
          </w:tcPr>
          <w:p w14:paraId="53573DC7"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33,8%</w:t>
            </w:r>
          </w:p>
        </w:tc>
      </w:tr>
      <w:tr w:rsidR="00B36781" w:rsidRPr="00B36781" w14:paraId="32E3800C" w14:textId="77777777" w:rsidTr="0001030E">
        <w:trPr>
          <w:trHeight w:val="282"/>
          <w:jc w:val="center"/>
        </w:trPr>
        <w:tc>
          <w:tcPr>
            <w:tcW w:w="1560" w:type="dxa"/>
          </w:tcPr>
          <w:p w14:paraId="2C73CA90" w14:textId="77777777" w:rsidR="00B36781" w:rsidRPr="00B36781" w:rsidRDefault="00B36781" w:rsidP="00B36781">
            <w:pPr>
              <w:autoSpaceDE w:val="0"/>
              <w:autoSpaceDN w:val="0"/>
              <w:adjustRightInd w:val="0"/>
              <w:rPr>
                <w:rFonts w:eastAsia="Calibri"/>
                <w:b/>
                <w:bCs/>
                <w:sz w:val="20"/>
                <w:szCs w:val="20"/>
              </w:rPr>
            </w:pPr>
            <w:r w:rsidRPr="00B36781">
              <w:rPr>
                <w:rFonts w:eastAsia="Calibri"/>
                <w:b/>
                <w:bCs/>
                <w:sz w:val="20"/>
                <w:szCs w:val="20"/>
              </w:rPr>
              <w:lastRenderedPageBreak/>
              <w:t>Krūts vēža skrīnings</w:t>
            </w:r>
          </w:p>
        </w:tc>
        <w:tc>
          <w:tcPr>
            <w:tcW w:w="851" w:type="dxa"/>
          </w:tcPr>
          <w:p w14:paraId="712ED11F"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19,4%</w:t>
            </w:r>
          </w:p>
        </w:tc>
        <w:tc>
          <w:tcPr>
            <w:tcW w:w="850" w:type="dxa"/>
          </w:tcPr>
          <w:p w14:paraId="2C199829"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33,8%</w:t>
            </w:r>
          </w:p>
        </w:tc>
        <w:tc>
          <w:tcPr>
            <w:tcW w:w="825" w:type="dxa"/>
          </w:tcPr>
          <w:p w14:paraId="6CEF2725"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32,7%</w:t>
            </w:r>
          </w:p>
        </w:tc>
        <w:tc>
          <w:tcPr>
            <w:tcW w:w="786" w:type="dxa"/>
          </w:tcPr>
          <w:p w14:paraId="2DBDB6DF"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34,2%</w:t>
            </w:r>
          </w:p>
        </w:tc>
        <w:tc>
          <w:tcPr>
            <w:tcW w:w="786" w:type="dxa"/>
          </w:tcPr>
          <w:p w14:paraId="621D4960"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35,9%</w:t>
            </w:r>
          </w:p>
        </w:tc>
        <w:tc>
          <w:tcPr>
            <w:tcW w:w="786" w:type="dxa"/>
          </w:tcPr>
          <w:p w14:paraId="1894C2D7"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34,9%</w:t>
            </w:r>
          </w:p>
          <w:p w14:paraId="1E037937" w14:textId="77777777" w:rsidR="00B36781" w:rsidRPr="00B36781" w:rsidRDefault="00B36781" w:rsidP="00B36781">
            <w:pPr>
              <w:autoSpaceDE w:val="0"/>
              <w:autoSpaceDN w:val="0"/>
              <w:adjustRightInd w:val="0"/>
              <w:rPr>
                <w:rFonts w:eastAsia="Calibri"/>
                <w:sz w:val="20"/>
                <w:szCs w:val="20"/>
              </w:rPr>
            </w:pPr>
          </w:p>
        </w:tc>
        <w:tc>
          <w:tcPr>
            <w:tcW w:w="786" w:type="dxa"/>
          </w:tcPr>
          <w:p w14:paraId="064DF4EC"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27,4%</w:t>
            </w:r>
          </w:p>
        </w:tc>
        <w:tc>
          <w:tcPr>
            <w:tcW w:w="786" w:type="dxa"/>
          </w:tcPr>
          <w:p w14:paraId="77B9AF36"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44,0%</w:t>
            </w:r>
          </w:p>
        </w:tc>
        <w:tc>
          <w:tcPr>
            <w:tcW w:w="786" w:type="dxa"/>
          </w:tcPr>
          <w:p w14:paraId="2983B4A3"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42,1%</w:t>
            </w:r>
          </w:p>
        </w:tc>
        <w:tc>
          <w:tcPr>
            <w:tcW w:w="838" w:type="dxa"/>
          </w:tcPr>
          <w:p w14:paraId="3CB59B2B"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39,1%</w:t>
            </w:r>
          </w:p>
        </w:tc>
        <w:tc>
          <w:tcPr>
            <w:tcW w:w="735" w:type="dxa"/>
          </w:tcPr>
          <w:p w14:paraId="1E0EA52D"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29.9%</w:t>
            </w:r>
          </w:p>
        </w:tc>
      </w:tr>
      <w:tr w:rsidR="00B36781" w:rsidRPr="00B36781" w14:paraId="63581EC0" w14:textId="77777777" w:rsidTr="0001030E">
        <w:trPr>
          <w:trHeight w:val="1017"/>
          <w:jc w:val="center"/>
        </w:trPr>
        <w:tc>
          <w:tcPr>
            <w:tcW w:w="1560" w:type="dxa"/>
          </w:tcPr>
          <w:p w14:paraId="5CB417E3" w14:textId="77777777" w:rsidR="00B36781" w:rsidRPr="00B36781" w:rsidRDefault="00B36781" w:rsidP="00B36781">
            <w:pPr>
              <w:autoSpaceDE w:val="0"/>
              <w:autoSpaceDN w:val="0"/>
              <w:adjustRightInd w:val="0"/>
              <w:rPr>
                <w:rFonts w:eastAsia="Calibri"/>
                <w:b/>
                <w:bCs/>
                <w:sz w:val="20"/>
                <w:szCs w:val="20"/>
              </w:rPr>
            </w:pPr>
            <w:r w:rsidRPr="00B36781">
              <w:rPr>
                <w:rFonts w:eastAsia="Calibri"/>
                <w:b/>
                <w:bCs/>
                <w:sz w:val="20"/>
                <w:szCs w:val="20"/>
              </w:rPr>
              <w:t xml:space="preserve">Zarnu jeb kolorektālā ļaundabīgā audzēja skrīnings </w:t>
            </w:r>
          </w:p>
          <w:p w14:paraId="04053CE8" w14:textId="77777777" w:rsidR="00B36781" w:rsidRPr="00B36781" w:rsidRDefault="00B36781" w:rsidP="00B36781">
            <w:pPr>
              <w:autoSpaceDE w:val="0"/>
              <w:autoSpaceDN w:val="0"/>
              <w:adjustRightInd w:val="0"/>
              <w:rPr>
                <w:rFonts w:eastAsia="Calibri"/>
                <w:b/>
                <w:bCs/>
                <w:sz w:val="20"/>
                <w:szCs w:val="20"/>
              </w:rPr>
            </w:pPr>
            <w:r w:rsidRPr="00B36781">
              <w:rPr>
                <w:rFonts w:eastAsia="Calibri"/>
                <w:b/>
                <w:bCs/>
                <w:sz w:val="20"/>
                <w:szCs w:val="20"/>
              </w:rPr>
              <w:t xml:space="preserve">(populācijas aptvere) </w:t>
            </w:r>
          </w:p>
        </w:tc>
        <w:tc>
          <w:tcPr>
            <w:tcW w:w="851" w:type="dxa"/>
          </w:tcPr>
          <w:p w14:paraId="57FE30CD"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7,57%</w:t>
            </w:r>
          </w:p>
        </w:tc>
        <w:tc>
          <w:tcPr>
            <w:tcW w:w="850" w:type="dxa"/>
          </w:tcPr>
          <w:p w14:paraId="4DA2FBDE"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7,09%</w:t>
            </w:r>
          </w:p>
        </w:tc>
        <w:tc>
          <w:tcPr>
            <w:tcW w:w="825" w:type="dxa"/>
          </w:tcPr>
          <w:p w14:paraId="00A553DC"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7,63%</w:t>
            </w:r>
          </w:p>
        </w:tc>
        <w:tc>
          <w:tcPr>
            <w:tcW w:w="786" w:type="dxa"/>
          </w:tcPr>
          <w:p w14:paraId="618EDB16"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9,64%</w:t>
            </w:r>
          </w:p>
        </w:tc>
        <w:tc>
          <w:tcPr>
            <w:tcW w:w="786" w:type="dxa"/>
          </w:tcPr>
          <w:p w14:paraId="4077D5BA"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10,59%</w:t>
            </w:r>
          </w:p>
        </w:tc>
        <w:tc>
          <w:tcPr>
            <w:tcW w:w="786" w:type="dxa"/>
          </w:tcPr>
          <w:p w14:paraId="504F13BD"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10,9%</w:t>
            </w:r>
          </w:p>
        </w:tc>
        <w:tc>
          <w:tcPr>
            <w:tcW w:w="786" w:type="dxa"/>
          </w:tcPr>
          <w:p w14:paraId="04B52B55"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11,8%</w:t>
            </w:r>
          </w:p>
        </w:tc>
        <w:tc>
          <w:tcPr>
            <w:tcW w:w="786" w:type="dxa"/>
          </w:tcPr>
          <w:p w14:paraId="354BFE0C"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13,4%</w:t>
            </w:r>
          </w:p>
        </w:tc>
        <w:tc>
          <w:tcPr>
            <w:tcW w:w="786" w:type="dxa"/>
          </w:tcPr>
          <w:p w14:paraId="3F5DE59B" w14:textId="77777777" w:rsidR="00B36781" w:rsidRPr="00B36781" w:rsidRDefault="00B36781" w:rsidP="00B36781">
            <w:pPr>
              <w:autoSpaceDE w:val="0"/>
              <w:autoSpaceDN w:val="0"/>
              <w:adjustRightInd w:val="0"/>
              <w:rPr>
                <w:rFonts w:eastAsia="Calibri"/>
                <w:sz w:val="20"/>
                <w:szCs w:val="20"/>
              </w:rPr>
            </w:pPr>
            <w:r w:rsidRPr="00B36781">
              <w:rPr>
                <w:rFonts w:eastAsia="Calibri"/>
                <w:bCs/>
                <w:sz w:val="20"/>
                <w:szCs w:val="20"/>
              </w:rPr>
              <w:t>16,0%</w:t>
            </w:r>
          </w:p>
        </w:tc>
        <w:tc>
          <w:tcPr>
            <w:tcW w:w="838" w:type="dxa"/>
          </w:tcPr>
          <w:p w14:paraId="103E3D95" w14:textId="77777777" w:rsidR="00B36781" w:rsidRPr="00B36781" w:rsidRDefault="00B36781" w:rsidP="00B36781">
            <w:pPr>
              <w:autoSpaceDE w:val="0"/>
              <w:autoSpaceDN w:val="0"/>
              <w:adjustRightInd w:val="0"/>
              <w:rPr>
                <w:rFonts w:eastAsia="Calibri"/>
                <w:b/>
                <w:bCs/>
                <w:sz w:val="20"/>
                <w:szCs w:val="20"/>
              </w:rPr>
            </w:pPr>
            <w:r w:rsidRPr="00B36781">
              <w:rPr>
                <w:rFonts w:eastAsia="Calibri"/>
                <w:bCs/>
                <w:sz w:val="20"/>
                <w:szCs w:val="20"/>
              </w:rPr>
              <w:t>15,0%</w:t>
            </w:r>
          </w:p>
        </w:tc>
        <w:tc>
          <w:tcPr>
            <w:tcW w:w="735" w:type="dxa"/>
          </w:tcPr>
          <w:p w14:paraId="3ECD418A" w14:textId="77777777" w:rsidR="00B36781" w:rsidRPr="00B36781" w:rsidRDefault="00B36781" w:rsidP="00B36781">
            <w:pPr>
              <w:autoSpaceDE w:val="0"/>
              <w:autoSpaceDN w:val="0"/>
              <w:adjustRightInd w:val="0"/>
              <w:rPr>
                <w:rFonts w:eastAsia="Calibri"/>
                <w:sz w:val="20"/>
                <w:szCs w:val="20"/>
              </w:rPr>
            </w:pPr>
            <w:r w:rsidRPr="00B36781">
              <w:rPr>
                <w:rFonts w:eastAsia="Calibri"/>
                <w:sz w:val="20"/>
                <w:szCs w:val="20"/>
              </w:rPr>
              <w:t>14.6%</w:t>
            </w:r>
          </w:p>
        </w:tc>
      </w:tr>
    </w:tbl>
    <w:p w14:paraId="46A0A0DD" w14:textId="77777777" w:rsidR="00B36781" w:rsidRPr="00B36781" w:rsidRDefault="00B36781" w:rsidP="00B36781">
      <w:pPr>
        <w:rPr>
          <w:rFonts w:eastAsiaTheme="minorHAnsi"/>
          <w:sz w:val="22"/>
          <w:szCs w:val="22"/>
        </w:rPr>
      </w:pPr>
      <w:r w:rsidRPr="00B36781">
        <w:rPr>
          <w:rFonts w:eastAsiaTheme="minorHAnsi"/>
          <w:sz w:val="22"/>
          <w:szCs w:val="22"/>
        </w:rPr>
        <w:t>*No 2014.gada zarnu jeb kolorektālā ļaundabīgā audzēja skrīninga mērķa grupa ir sievietes un vīrieši no 50 līdz 74 gadiem.</w:t>
      </w:r>
    </w:p>
    <w:p w14:paraId="1B481475" w14:textId="77777777" w:rsidR="00B36781" w:rsidRPr="00B36781" w:rsidRDefault="00B36781" w:rsidP="00B36781">
      <w:pPr>
        <w:tabs>
          <w:tab w:val="left" w:pos="1875"/>
        </w:tabs>
        <w:ind w:firstLine="720"/>
        <w:jc w:val="both"/>
        <w:rPr>
          <w:rFonts w:eastAsiaTheme="minorHAnsi"/>
        </w:rPr>
      </w:pPr>
    </w:p>
    <w:p w14:paraId="370D0828" w14:textId="23045E13" w:rsidR="00B36781" w:rsidRPr="006B6BD8" w:rsidRDefault="002A21AC" w:rsidP="006B6BD8">
      <w:pPr>
        <w:ind w:firstLine="720"/>
        <w:jc w:val="both"/>
      </w:pPr>
      <w:r>
        <w:t>Valsts organizētā vēža skrīninga atsaucības rādītājus, pretēji plānotajam, nav izdevies uzlabot – tiem pat vērojama pasliktināšanās tendence, piemēram, dzemdes kakla skrīni</w:t>
      </w:r>
      <w:r w:rsidR="006B6BD8">
        <w:t>n</w:t>
      </w:r>
      <w:r>
        <w:t>ga gadījumā no 39% 2017. gadā uz 33,8%</w:t>
      </w:r>
      <w:r w:rsidR="006B6BD8">
        <w:t xml:space="preserve"> 2020. gadā</w:t>
      </w:r>
      <w:r>
        <w:t xml:space="preserve">, krūts vēža skrīninga gadījumā attiecīgi no 44% uz 29,9%. </w:t>
      </w:r>
      <w:r w:rsidRPr="002A21AC">
        <w:annotationRef/>
      </w:r>
    </w:p>
    <w:p w14:paraId="424ED064" w14:textId="6D3F16CB" w:rsidR="008432C0" w:rsidRPr="0051527B" w:rsidRDefault="00CF3E9E" w:rsidP="008F3EB0">
      <w:pPr>
        <w:ind w:firstLine="720"/>
        <w:jc w:val="both"/>
      </w:pPr>
      <w:r>
        <w:t xml:space="preserve">Lai paaugstinātu </w:t>
      </w:r>
      <w:r w:rsidR="008C46E9">
        <w:t>v</w:t>
      </w:r>
      <w:r w:rsidR="008C46E9" w:rsidRPr="008C46E9">
        <w:t xml:space="preserve">alsts organizētā vēža skrīninga </w:t>
      </w:r>
      <w:r>
        <w:t xml:space="preserve">aptveri, sasniedzot mērķa grupu atsaucību dalībai vēža skrīningā (zarnu vēža skrīnings – 45% no </w:t>
      </w:r>
      <w:proofErr w:type="spellStart"/>
      <w:r>
        <w:t>mērķgrupas</w:t>
      </w:r>
      <w:proofErr w:type="spellEnd"/>
      <w:r>
        <w:t xml:space="preserve"> pacientiem; krūts vēža un dzemdes kakla vēža skrīnings – 70-75% atsaucība no uzaicināto sieviešu skaita), </w:t>
      </w:r>
      <w:r w:rsidR="008432C0">
        <w:t>jāturpina pilnveidot valsts organizētā skrīninga programmas īstenošanu, pamatojoties uz Eiropas vadlīnijām dzemdes kakla vēža, kolorektālā vēža un krūts vēža skrīninga kvalitātes nodrošināšanai, tai skaitā jānodrošina skrīninga pakalpojumu kvalitātes kontrole un uzraudzība, kā arī skrīninga procesa metodiskā vadība, kas uzsākot skrīningu</w:t>
      </w:r>
      <w:r w:rsidR="00F634FA">
        <w:t xml:space="preserve"> valstī </w:t>
      </w:r>
      <w:r w:rsidR="008432C0">
        <w:t>netika ieviesta finansējuma trūkuma dēļ.</w:t>
      </w:r>
    </w:p>
    <w:p w14:paraId="00623922" w14:textId="0F8D74F8" w:rsidR="007C732E" w:rsidRPr="0051527B" w:rsidRDefault="002D5CEA" w:rsidP="00172C05">
      <w:pPr>
        <w:ind w:firstLine="720"/>
        <w:jc w:val="both"/>
      </w:pPr>
      <w:r w:rsidRPr="0051527B">
        <w:t>Lai palielinātu 1.un 2.</w:t>
      </w:r>
      <w:r w:rsidR="00226636" w:rsidRPr="0051527B">
        <w:t xml:space="preserve"> </w:t>
      </w:r>
      <w:r w:rsidRPr="0051527B">
        <w:t xml:space="preserve">vēža stadijā diagnosticēto pacientu īpatsvaru, sasniedzot vismaz līdz 60% no kopējā uzskaitē uzņemto pacientu skaita, un pacientiem nodrošinātu savlaicīgu ārstēšanu, </w:t>
      </w:r>
      <w:proofErr w:type="spellStart"/>
      <w:r w:rsidRPr="0051527B">
        <w:t>multisdisciplināru</w:t>
      </w:r>
      <w:proofErr w:type="spellEnd"/>
      <w:r w:rsidRPr="0051527B">
        <w:t xml:space="preserve"> un pēctecīgu onkoloģisko pacientu veselības aprūpi, nepieciešams uzlabot veselības profilaktisko pārbaužu efektivitāti, izvērtēt nepieciešamību ieviest </w:t>
      </w:r>
      <w:r w:rsidR="00192354" w:rsidRPr="0051527B">
        <w:t>jaunas</w:t>
      </w:r>
      <w:r w:rsidR="00192354" w:rsidRPr="0051527B">
        <w:rPr>
          <w:rStyle w:val="FootnoteReference"/>
        </w:rPr>
        <w:footnoteReference w:id="6"/>
      </w:r>
      <w:r w:rsidR="00192354" w:rsidRPr="0051527B">
        <w:t xml:space="preserve"> </w:t>
      </w:r>
      <w:r w:rsidRPr="0051527B">
        <w:t>agrīnas diagnostikas programm</w:t>
      </w:r>
      <w:r w:rsidR="00192354" w:rsidRPr="0051527B">
        <w:t>as</w:t>
      </w:r>
      <w:r w:rsidRPr="0051527B">
        <w:t xml:space="preserve"> pie atsevišķām onkoloģisko slimību diagnozēm (</w:t>
      </w:r>
      <w:r w:rsidR="00192354" w:rsidRPr="0051527B">
        <w:t xml:space="preserve">piemēram, </w:t>
      </w:r>
      <w:r w:rsidRPr="0051527B">
        <w:t xml:space="preserve">plaušu vēzis), veikt pasākumus diagnostikas un ārstēšanas uzlabošanai, kā arī noteikt onkoloģisko pacientu dinamiskās novērošanas kārtību.  </w:t>
      </w:r>
    </w:p>
    <w:p w14:paraId="1A455C44" w14:textId="675E02F7" w:rsidR="007548F1" w:rsidRPr="0051527B" w:rsidRDefault="000A613B" w:rsidP="00172C05">
      <w:pPr>
        <w:ind w:firstLine="720"/>
        <w:jc w:val="both"/>
      </w:pPr>
      <w:r w:rsidRPr="0051527B">
        <w:t>Lai veicinātu multidisciplināru pieeju  onkoloģisko slimību pacientu ārstēšanā un aprūpē, tai skaitā uzlabojot onkoloģisko pacientu medicīniskās rehabilitācijas un paliatīvās</w:t>
      </w:r>
      <w:r w:rsidR="00D96A17" w:rsidRPr="0051527B">
        <w:t xml:space="preserve"> aprūpes pakalpojumu pieejamību, nepiecieša</w:t>
      </w:r>
      <w:r w:rsidR="007548F1" w:rsidRPr="0051527B">
        <w:t xml:space="preserve">ms </w:t>
      </w:r>
      <w:r w:rsidR="003B686E" w:rsidRPr="0051527B">
        <w:t xml:space="preserve">nodrošināt pēctecīgu </w:t>
      </w:r>
      <w:r w:rsidR="007548F1" w:rsidRPr="0051527B">
        <w:t xml:space="preserve">pakalpojuma pieejamību un aprūpes nepārtrauktību. Vienlaikus </w:t>
      </w:r>
      <w:r w:rsidR="00457362" w:rsidRPr="0051527B">
        <w:t xml:space="preserve">uzlabot </w:t>
      </w:r>
      <w:r w:rsidR="007548F1" w:rsidRPr="0051527B">
        <w:t>ārstniecības personu un sociālās jomas speciālistu sadarbību</w:t>
      </w:r>
      <w:r w:rsidR="00AF252E" w:rsidRPr="0051527B">
        <w:t xml:space="preserve"> (</w:t>
      </w:r>
      <w:r w:rsidR="007548F1" w:rsidRPr="0051527B">
        <w:t>starpnozaru sadarbību</w:t>
      </w:r>
      <w:r w:rsidR="00AF252E" w:rsidRPr="0051527B">
        <w:t>)</w:t>
      </w:r>
      <w:r w:rsidR="00457362" w:rsidRPr="0051527B">
        <w:t xml:space="preserve"> un </w:t>
      </w:r>
      <w:r w:rsidR="000515C4" w:rsidRPr="0051527B">
        <w:t xml:space="preserve">nodrošināt pacientu un viņu tuvinieku </w:t>
      </w:r>
      <w:r w:rsidR="00457362" w:rsidRPr="0051527B">
        <w:t xml:space="preserve">informētību par pieejamiem pakalpojumiem. </w:t>
      </w:r>
      <w:r w:rsidR="007548F1" w:rsidRPr="0051527B">
        <w:t xml:space="preserve"> </w:t>
      </w:r>
    </w:p>
    <w:p w14:paraId="03DA3DE9" w14:textId="77777777" w:rsidR="007548F1" w:rsidRPr="0051527B" w:rsidRDefault="007548F1" w:rsidP="00172C05">
      <w:pPr>
        <w:ind w:firstLine="720"/>
        <w:jc w:val="both"/>
      </w:pPr>
    </w:p>
    <w:p w14:paraId="2AA55E6D" w14:textId="74036DA1" w:rsidR="00D32AA1" w:rsidRPr="0051527B" w:rsidRDefault="009C6D30" w:rsidP="00457362">
      <w:pPr>
        <w:ind w:firstLine="851"/>
        <w:jc w:val="both"/>
      </w:pPr>
      <w:r>
        <w:t>Plānā</w:t>
      </w:r>
      <w:r w:rsidR="00156C31">
        <w:t xml:space="preserve"> izvirzītās</w:t>
      </w:r>
      <w:r w:rsidR="00EE390F">
        <w:t xml:space="preserve"> pol</w:t>
      </w:r>
      <w:r w:rsidR="00D8581C">
        <w:t>i</w:t>
      </w:r>
      <w:r w:rsidR="00EE390F">
        <w:t xml:space="preserve">tikas rezultātu un rezultatīvo rādītāju prognozes </w:t>
      </w:r>
      <w:r w:rsidR="00E315A1">
        <w:t>20</w:t>
      </w:r>
      <w:r w:rsidR="00553573">
        <w:t>20</w:t>
      </w:r>
      <w:r w:rsidR="00E315A1">
        <w:t>.</w:t>
      </w:r>
      <w:r w:rsidR="0070528B">
        <w:t xml:space="preserve"> </w:t>
      </w:r>
      <w:r w:rsidR="00E315A1">
        <w:t xml:space="preserve">gadam </w:t>
      </w:r>
      <w:r w:rsidR="00EE390F">
        <w:t>tika sasniegtas</w:t>
      </w:r>
      <w:r w:rsidR="00156C31">
        <w:t xml:space="preserve"> daļēji</w:t>
      </w:r>
      <w:r w:rsidR="00401845">
        <w:t xml:space="preserve">. </w:t>
      </w:r>
      <w:r w:rsidR="00EE390F">
        <w:t xml:space="preserve">Līdz ar to esošā situācija </w:t>
      </w:r>
      <w:r w:rsidR="00E83CB4">
        <w:t xml:space="preserve">onkoloģisko slimību mazināšanas </w:t>
      </w:r>
      <w:r w:rsidR="00EE390F">
        <w:t>jomā</w:t>
      </w:r>
      <w:r w:rsidR="00D32AA1">
        <w:t xml:space="preserve"> liecina par nepieciešamību turpināt sabiedrības informēšanas un izglītošanas kampaņas, kā arī īstenot specifiski uz mērķa </w:t>
      </w:r>
      <w:r w:rsidR="00387F10">
        <w:t>grupām vērstas aktivitātes</w:t>
      </w:r>
      <w:r w:rsidR="2F1EF17F">
        <w:t xml:space="preserve"> veselības aprūpē</w:t>
      </w:r>
      <w:r w:rsidR="00387F10">
        <w:t xml:space="preserve">, lai uzlabotu situāciju primārajā  diagnostikā un ārstēšanā biežākajās ļaundabīgo audzēju lokalizācijās, pilnveidot esošo skrīningu aptveri un kvalitāti, </w:t>
      </w:r>
      <w:r w:rsidR="0020391C">
        <w:t xml:space="preserve">kā arī </w:t>
      </w:r>
      <w:r w:rsidR="00387F10">
        <w:t>paplašināt paliatīvās aprūpes pieejamību.</w:t>
      </w:r>
    </w:p>
    <w:p w14:paraId="566194F7" w14:textId="0BE3006A" w:rsidR="003343D8" w:rsidRPr="006D09CB" w:rsidRDefault="00705A16" w:rsidP="003343D8">
      <w:pPr>
        <w:pStyle w:val="Heading1"/>
        <w:jc w:val="center"/>
        <w:rPr>
          <w:rFonts w:ascii="Times New Roman" w:hAnsi="Times New Roman" w:cs="Times New Roman"/>
          <w:sz w:val="28"/>
          <w:szCs w:val="28"/>
        </w:rPr>
      </w:pPr>
      <w:r w:rsidRPr="0051527B">
        <w:br w:type="page"/>
      </w:r>
      <w:bookmarkStart w:id="9" w:name="_Toc87357391"/>
      <w:r w:rsidR="003343D8" w:rsidRPr="006D09CB">
        <w:rPr>
          <w:rFonts w:ascii="Times New Roman" w:hAnsi="Times New Roman" w:cs="Times New Roman"/>
          <w:sz w:val="28"/>
          <w:szCs w:val="28"/>
        </w:rPr>
        <w:lastRenderedPageBreak/>
        <w:t>Plāna mērķu un rezultatīvo rādītāju izpilde</w:t>
      </w:r>
      <w:r w:rsidR="00DA24DE">
        <w:rPr>
          <w:rFonts w:ascii="Times New Roman" w:hAnsi="Times New Roman" w:cs="Times New Roman"/>
          <w:sz w:val="28"/>
          <w:szCs w:val="28"/>
        </w:rPr>
        <w:t xml:space="preserve"> </w:t>
      </w:r>
      <w:r w:rsidR="00DA24DE" w:rsidRPr="006D09CB">
        <w:rPr>
          <w:rFonts w:ascii="Times New Roman" w:hAnsi="Times New Roman" w:cs="Times New Roman"/>
          <w:sz w:val="28"/>
          <w:szCs w:val="28"/>
        </w:rPr>
        <w:t>2017. - 2020. gadā</w:t>
      </w:r>
      <w:bookmarkEnd w:id="9"/>
    </w:p>
    <w:p w14:paraId="789CAD8E" w14:textId="77777777" w:rsidR="003343D8" w:rsidRPr="0051527B" w:rsidRDefault="003343D8" w:rsidP="003343D8">
      <w:pPr>
        <w:pStyle w:val="NoSpacing"/>
        <w:jc w:val="center"/>
        <w:rPr>
          <w:rFonts w:ascii="Times New Roman" w:hAnsi="Times New Roman"/>
          <w:b/>
          <w:bCs/>
          <w:sz w:val="24"/>
          <w:szCs w:val="24"/>
          <w:lang w:val="lv-LV" w:bidi="my-MM"/>
        </w:rPr>
      </w:pP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A0" w:firstRow="1" w:lastRow="0" w:firstColumn="1" w:lastColumn="0" w:noHBand="0" w:noVBand="0"/>
      </w:tblPr>
      <w:tblGrid>
        <w:gridCol w:w="1710"/>
        <w:gridCol w:w="2367"/>
        <w:gridCol w:w="1384"/>
        <w:gridCol w:w="1197"/>
        <w:gridCol w:w="1275"/>
        <w:gridCol w:w="1451"/>
      </w:tblGrid>
      <w:tr w:rsidR="003343D8" w:rsidRPr="0051527B" w14:paraId="2FD8A903" w14:textId="77777777" w:rsidTr="00AE1870">
        <w:trPr>
          <w:trHeight w:val="411"/>
          <w:jc w:val="cent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tcPr>
          <w:p w14:paraId="2DBB1B05" w14:textId="77777777" w:rsidR="003343D8" w:rsidRPr="0051527B" w:rsidRDefault="003343D8" w:rsidP="00AE1870">
            <w:pPr>
              <w:jc w:val="center"/>
              <w:rPr>
                <w:b/>
              </w:rPr>
            </w:pPr>
            <w:r w:rsidRPr="0051527B">
              <w:rPr>
                <w:b/>
              </w:rPr>
              <w:t>Politikas rezultāti</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auto"/>
          </w:tcPr>
          <w:p w14:paraId="7E086129" w14:textId="77777777" w:rsidR="003343D8" w:rsidRPr="0051527B" w:rsidRDefault="003343D8" w:rsidP="00AE1870">
            <w:pPr>
              <w:jc w:val="center"/>
              <w:rPr>
                <w:b/>
              </w:rPr>
            </w:pPr>
            <w:r w:rsidRPr="0051527B">
              <w:rPr>
                <w:b/>
              </w:rPr>
              <w:t>Rezultatīvie rādītāji</w:t>
            </w:r>
          </w:p>
        </w:tc>
        <w:tc>
          <w:tcPr>
            <w:tcW w:w="2581" w:type="dxa"/>
            <w:gridSpan w:val="2"/>
            <w:tcBorders>
              <w:top w:val="single" w:sz="4" w:space="0" w:color="auto"/>
              <w:left w:val="single" w:sz="4" w:space="0" w:color="auto"/>
              <w:bottom w:val="single" w:sz="4" w:space="0" w:color="auto"/>
              <w:right w:val="single" w:sz="4" w:space="0" w:color="auto"/>
            </w:tcBorders>
            <w:shd w:val="clear" w:color="auto" w:fill="auto"/>
          </w:tcPr>
          <w:p w14:paraId="228453A3" w14:textId="77777777" w:rsidR="003343D8" w:rsidRPr="0051527B" w:rsidRDefault="003343D8" w:rsidP="00AE1870">
            <w:pPr>
              <w:jc w:val="center"/>
              <w:rPr>
                <w:b/>
              </w:rPr>
            </w:pPr>
          </w:p>
          <w:p w14:paraId="498963DD" w14:textId="77777777" w:rsidR="003343D8" w:rsidRPr="0051527B" w:rsidRDefault="003343D8" w:rsidP="00AE1870">
            <w:pPr>
              <w:jc w:val="center"/>
              <w:rPr>
                <w:b/>
              </w:rPr>
            </w:pPr>
            <w:r w:rsidRPr="0051527B">
              <w:rPr>
                <w:b/>
              </w:rPr>
              <w:t>Atsauces līmenis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C8F259" w14:textId="77777777" w:rsidR="003343D8" w:rsidRPr="0051527B" w:rsidRDefault="003343D8" w:rsidP="00AE1870">
            <w:pPr>
              <w:jc w:val="center"/>
              <w:rPr>
                <w:b/>
              </w:rPr>
            </w:pPr>
          </w:p>
          <w:p w14:paraId="56060ABC" w14:textId="77777777" w:rsidR="003343D8" w:rsidRPr="0051527B" w:rsidRDefault="003343D8" w:rsidP="00AE1870">
            <w:pPr>
              <w:jc w:val="center"/>
              <w:rPr>
                <w:b/>
              </w:rPr>
            </w:pPr>
            <w:r w:rsidRPr="0051527B">
              <w:rPr>
                <w:b/>
              </w:rPr>
              <w:t>Plānotais līmenis</w:t>
            </w:r>
          </w:p>
          <w:p w14:paraId="40D6B64C" w14:textId="77777777" w:rsidR="003343D8" w:rsidRPr="0051527B" w:rsidRDefault="003343D8" w:rsidP="00AE1870">
            <w:pPr>
              <w:jc w:val="center"/>
              <w:rPr>
                <w:b/>
              </w:rPr>
            </w:pPr>
          </w:p>
          <w:p w14:paraId="081C5FF3" w14:textId="77777777" w:rsidR="003343D8" w:rsidRPr="0051527B" w:rsidRDefault="003343D8" w:rsidP="00AE1870">
            <w:pPr>
              <w:jc w:val="center"/>
              <w:rPr>
                <w:b/>
              </w:rPr>
            </w:pPr>
          </w:p>
        </w:tc>
        <w:tc>
          <w:tcPr>
            <w:tcW w:w="1451" w:type="dxa"/>
            <w:tcBorders>
              <w:top w:val="single" w:sz="4" w:space="0" w:color="auto"/>
              <w:left w:val="single" w:sz="4" w:space="0" w:color="auto"/>
              <w:right w:val="single" w:sz="4" w:space="0" w:color="auto"/>
            </w:tcBorders>
            <w:shd w:val="clear" w:color="auto" w:fill="D9D9D9" w:themeFill="background1" w:themeFillShade="D9"/>
          </w:tcPr>
          <w:p w14:paraId="439994B1" w14:textId="77777777" w:rsidR="003343D8" w:rsidRPr="0051527B" w:rsidRDefault="003343D8" w:rsidP="00AE1870">
            <w:pPr>
              <w:jc w:val="center"/>
              <w:rPr>
                <w:b/>
              </w:rPr>
            </w:pPr>
          </w:p>
          <w:p w14:paraId="75EA129B" w14:textId="77777777" w:rsidR="003343D8" w:rsidRPr="0051527B" w:rsidRDefault="003343D8" w:rsidP="00AE1870">
            <w:pPr>
              <w:jc w:val="center"/>
              <w:rPr>
                <w:b/>
              </w:rPr>
            </w:pPr>
            <w:r w:rsidRPr="0051527B">
              <w:rPr>
                <w:b/>
              </w:rPr>
              <w:t>Izpilde</w:t>
            </w:r>
          </w:p>
        </w:tc>
      </w:tr>
      <w:tr w:rsidR="003343D8" w:rsidRPr="0051527B" w14:paraId="4E1CF78E" w14:textId="77777777" w:rsidTr="00AE1870">
        <w:trPr>
          <w:trHeight w:val="410"/>
          <w:jc w:val="center"/>
        </w:trPr>
        <w:tc>
          <w:tcPr>
            <w:tcW w:w="1710" w:type="dxa"/>
            <w:vMerge/>
          </w:tcPr>
          <w:p w14:paraId="25D8B6BA" w14:textId="77777777" w:rsidR="003343D8" w:rsidRPr="0051527B" w:rsidRDefault="003343D8" w:rsidP="00AE1870"/>
        </w:tc>
        <w:tc>
          <w:tcPr>
            <w:tcW w:w="2367" w:type="dxa"/>
            <w:vMerge/>
          </w:tcPr>
          <w:p w14:paraId="05E6C0DC" w14:textId="77777777" w:rsidR="003343D8" w:rsidRPr="0051527B" w:rsidRDefault="003343D8" w:rsidP="00AE1870"/>
        </w:tc>
        <w:tc>
          <w:tcPr>
            <w:tcW w:w="1384" w:type="dxa"/>
            <w:shd w:val="clear" w:color="auto" w:fill="auto"/>
          </w:tcPr>
          <w:p w14:paraId="00816FBF" w14:textId="77777777" w:rsidR="003343D8" w:rsidRPr="0051527B" w:rsidRDefault="003343D8" w:rsidP="00AE1870">
            <w:pPr>
              <w:jc w:val="center"/>
              <w:rPr>
                <w:b/>
              </w:rPr>
            </w:pPr>
            <w:r w:rsidRPr="0051527B">
              <w:rPr>
                <w:b/>
              </w:rPr>
              <w:t>Rādītājs</w:t>
            </w:r>
          </w:p>
        </w:tc>
        <w:tc>
          <w:tcPr>
            <w:tcW w:w="1197" w:type="dxa"/>
            <w:shd w:val="clear" w:color="auto" w:fill="auto"/>
          </w:tcPr>
          <w:p w14:paraId="00A8B23B" w14:textId="77777777" w:rsidR="003343D8" w:rsidRPr="0051527B" w:rsidRDefault="003343D8" w:rsidP="00AE1870">
            <w:pPr>
              <w:jc w:val="center"/>
              <w:rPr>
                <w:b/>
              </w:rPr>
            </w:pPr>
            <w:r w:rsidRPr="0051527B">
              <w:rPr>
                <w:b/>
              </w:rPr>
              <w:t>Gads</w:t>
            </w:r>
          </w:p>
        </w:tc>
        <w:tc>
          <w:tcPr>
            <w:tcW w:w="1275" w:type="dxa"/>
            <w:tcBorders>
              <w:bottom w:val="single" w:sz="4" w:space="0" w:color="auto"/>
              <w:right w:val="single" w:sz="4" w:space="0" w:color="auto"/>
            </w:tcBorders>
            <w:shd w:val="clear" w:color="auto" w:fill="auto"/>
          </w:tcPr>
          <w:p w14:paraId="62CA2B9E" w14:textId="77777777" w:rsidR="003343D8" w:rsidRPr="0051527B" w:rsidRDefault="003343D8" w:rsidP="00AE1870">
            <w:pPr>
              <w:jc w:val="center"/>
            </w:pPr>
            <w:r w:rsidRPr="0051527B">
              <w:rPr>
                <w:b/>
              </w:rPr>
              <w:t>2020.</w:t>
            </w:r>
          </w:p>
        </w:tc>
        <w:tc>
          <w:tcPr>
            <w:tcW w:w="1451" w:type="dxa"/>
            <w:tcBorders>
              <w:left w:val="single" w:sz="4" w:space="0" w:color="auto"/>
              <w:right w:val="single" w:sz="4" w:space="0" w:color="auto"/>
            </w:tcBorders>
            <w:shd w:val="clear" w:color="auto" w:fill="D9D9D9" w:themeFill="background1" w:themeFillShade="D9"/>
          </w:tcPr>
          <w:p w14:paraId="00F83BDB" w14:textId="77777777" w:rsidR="003343D8" w:rsidRPr="0051527B" w:rsidRDefault="003343D8" w:rsidP="00AE1870">
            <w:pPr>
              <w:jc w:val="center"/>
              <w:rPr>
                <w:b/>
              </w:rPr>
            </w:pPr>
            <w:r w:rsidRPr="0051527B">
              <w:rPr>
                <w:b/>
              </w:rPr>
              <w:t>2020.</w:t>
            </w:r>
          </w:p>
        </w:tc>
      </w:tr>
      <w:tr w:rsidR="003343D8" w:rsidRPr="0051527B" w14:paraId="72BDDE36" w14:textId="77777777" w:rsidTr="00AE1870">
        <w:trPr>
          <w:trHeight w:val="1323"/>
          <w:jc w:val="center"/>
        </w:trPr>
        <w:tc>
          <w:tcPr>
            <w:tcW w:w="1710" w:type="dxa"/>
            <w:vMerge w:val="restart"/>
            <w:shd w:val="clear" w:color="auto" w:fill="auto"/>
          </w:tcPr>
          <w:p w14:paraId="4851E8DD" w14:textId="77777777" w:rsidR="003343D8" w:rsidRPr="0051527B" w:rsidRDefault="003343D8" w:rsidP="00AE1870">
            <w:pPr>
              <w:jc w:val="both"/>
            </w:pPr>
            <w:r w:rsidRPr="0051527B">
              <w:t xml:space="preserve">Samazinājusies priekšlaicīga mirstība no </w:t>
            </w:r>
          </w:p>
          <w:p w14:paraId="095F4945" w14:textId="77777777" w:rsidR="003343D8" w:rsidRPr="0051527B" w:rsidRDefault="003343D8" w:rsidP="00AE1870">
            <w:pPr>
              <w:jc w:val="both"/>
            </w:pPr>
            <w:r w:rsidRPr="0051527B">
              <w:t>ļaundabīgiem audzējiem (vecumā līdz 64 gadiem)</w:t>
            </w:r>
            <w:r w:rsidRPr="0051527B">
              <w:rPr>
                <w:vertAlign w:val="superscript"/>
              </w:rPr>
              <w:footnoteReference w:id="7"/>
            </w:r>
          </w:p>
        </w:tc>
        <w:tc>
          <w:tcPr>
            <w:tcW w:w="2367" w:type="dxa"/>
            <w:shd w:val="clear" w:color="auto" w:fill="auto"/>
          </w:tcPr>
          <w:p w14:paraId="278A8D85" w14:textId="77777777" w:rsidR="003343D8" w:rsidRPr="0051527B" w:rsidRDefault="003343D8" w:rsidP="00AE1870">
            <w:pPr>
              <w:jc w:val="both"/>
            </w:pPr>
            <w:r w:rsidRPr="0051527B">
              <w:t xml:space="preserve">Mirstība no ļaundabīgiem audzējiem uz 100 000 iedzīvotāju vīriešu vidū </w:t>
            </w:r>
          </w:p>
        </w:tc>
        <w:tc>
          <w:tcPr>
            <w:tcW w:w="1384" w:type="dxa"/>
            <w:shd w:val="clear" w:color="auto" w:fill="auto"/>
            <w:vAlign w:val="center"/>
          </w:tcPr>
          <w:p w14:paraId="0963FCAA" w14:textId="77777777" w:rsidR="003343D8" w:rsidRPr="0051527B" w:rsidRDefault="003343D8" w:rsidP="00AE1870">
            <w:pPr>
              <w:jc w:val="center"/>
            </w:pPr>
            <w:r>
              <w:t>120,3</w:t>
            </w:r>
          </w:p>
        </w:tc>
        <w:tc>
          <w:tcPr>
            <w:tcW w:w="1197" w:type="dxa"/>
            <w:shd w:val="clear" w:color="auto" w:fill="auto"/>
            <w:vAlign w:val="center"/>
          </w:tcPr>
          <w:p w14:paraId="5BE0B4F6" w14:textId="77777777" w:rsidR="003343D8" w:rsidRPr="0051527B" w:rsidRDefault="003343D8" w:rsidP="00AE1870">
            <w:pPr>
              <w:jc w:val="center"/>
            </w:pPr>
            <w:r w:rsidRPr="0051527B">
              <w:t>2016.</w:t>
            </w:r>
          </w:p>
        </w:tc>
        <w:tc>
          <w:tcPr>
            <w:tcW w:w="1275" w:type="dxa"/>
            <w:tcBorders>
              <w:top w:val="single" w:sz="4" w:space="0" w:color="auto"/>
              <w:left w:val="nil"/>
              <w:bottom w:val="single" w:sz="4" w:space="0" w:color="auto"/>
              <w:right w:val="single" w:sz="4" w:space="0" w:color="auto"/>
            </w:tcBorders>
            <w:shd w:val="clear" w:color="auto" w:fill="auto"/>
            <w:vAlign w:val="center"/>
          </w:tcPr>
          <w:p w14:paraId="568B2BD7" w14:textId="77777777" w:rsidR="003343D8" w:rsidRPr="0051527B" w:rsidRDefault="003343D8" w:rsidP="00AE1870">
            <w:pPr>
              <w:jc w:val="center"/>
              <w:rPr>
                <w:bCs/>
              </w:rPr>
            </w:pPr>
            <w:r w:rsidRPr="0051527B">
              <w:rPr>
                <w:bCs/>
              </w:rPr>
              <w:t>110</w:t>
            </w:r>
          </w:p>
        </w:tc>
        <w:tc>
          <w:tcPr>
            <w:tcW w:w="1451" w:type="dxa"/>
            <w:shd w:val="clear" w:color="auto" w:fill="D9D9D9" w:themeFill="background1" w:themeFillShade="D9"/>
            <w:vAlign w:val="center"/>
          </w:tcPr>
          <w:p w14:paraId="341DB537" w14:textId="77777777" w:rsidR="003343D8" w:rsidRPr="0051527B" w:rsidRDefault="003343D8" w:rsidP="00AE1870">
            <w:pPr>
              <w:jc w:val="center"/>
            </w:pPr>
            <w:r w:rsidRPr="00DD773E">
              <w:t>116,6</w:t>
            </w:r>
          </w:p>
        </w:tc>
      </w:tr>
      <w:tr w:rsidR="003343D8" w:rsidRPr="0051527B" w14:paraId="1B8E147C" w14:textId="77777777" w:rsidTr="00AE1870">
        <w:trPr>
          <w:trHeight w:val="1214"/>
          <w:jc w:val="center"/>
        </w:trPr>
        <w:tc>
          <w:tcPr>
            <w:tcW w:w="1710" w:type="dxa"/>
            <w:vMerge/>
          </w:tcPr>
          <w:p w14:paraId="7902B8A5" w14:textId="77777777" w:rsidR="003343D8" w:rsidRPr="0051527B" w:rsidRDefault="003343D8" w:rsidP="00AE1870"/>
        </w:tc>
        <w:tc>
          <w:tcPr>
            <w:tcW w:w="2367" w:type="dxa"/>
            <w:shd w:val="clear" w:color="auto" w:fill="auto"/>
          </w:tcPr>
          <w:p w14:paraId="78729C08" w14:textId="77777777" w:rsidR="003343D8" w:rsidRPr="0051527B" w:rsidRDefault="003343D8" w:rsidP="00AE1870">
            <w:pPr>
              <w:jc w:val="both"/>
              <w:rPr>
                <w:u w:val="single"/>
              </w:rPr>
            </w:pPr>
            <w:r w:rsidRPr="0051527B">
              <w:t>Mirstība no ļaundabīgiem audzējiem uz 100 000 iedzīvotāju sieviešu vidū</w:t>
            </w:r>
          </w:p>
        </w:tc>
        <w:tc>
          <w:tcPr>
            <w:tcW w:w="1384" w:type="dxa"/>
            <w:tcBorders>
              <w:bottom w:val="single" w:sz="4" w:space="0" w:color="auto"/>
            </w:tcBorders>
            <w:shd w:val="clear" w:color="auto" w:fill="auto"/>
            <w:vAlign w:val="center"/>
          </w:tcPr>
          <w:p w14:paraId="5FD8D61E" w14:textId="77777777" w:rsidR="003343D8" w:rsidRPr="0051527B" w:rsidRDefault="003343D8" w:rsidP="00AE1870">
            <w:pPr>
              <w:jc w:val="center"/>
            </w:pPr>
            <w:r>
              <w:t>84,1</w:t>
            </w:r>
          </w:p>
        </w:tc>
        <w:tc>
          <w:tcPr>
            <w:tcW w:w="1197" w:type="dxa"/>
            <w:tcBorders>
              <w:bottom w:val="single" w:sz="4" w:space="0" w:color="auto"/>
            </w:tcBorders>
            <w:shd w:val="clear" w:color="auto" w:fill="auto"/>
            <w:vAlign w:val="center"/>
          </w:tcPr>
          <w:p w14:paraId="1C9B1671" w14:textId="77777777" w:rsidR="003343D8" w:rsidRPr="0051527B" w:rsidRDefault="003343D8" w:rsidP="00AE1870">
            <w:pPr>
              <w:jc w:val="center"/>
            </w:pPr>
            <w:r w:rsidRPr="0051527B">
              <w:t>2016.</w:t>
            </w:r>
          </w:p>
        </w:tc>
        <w:tc>
          <w:tcPr>
            <w:tcW w:w="1275" w:type="dxa"/>
            <w:tcBorders>
              <w:top w:val="single" w:sz="4" w:space="0" w:color="auto"/>
              <w:left w:val="nil"/>
              <w:bottom w:val="single" w:sz="4" w:space="0" w:color="auto"/>
              <w:right w:val="single" w:sz="4" w:space="0" w:color="auto"/>
            </w:tcBorders>
            <w:shd w:val="clear" w:color="auto" w:fill="auto"/>
            <w:vAlign w:val="center"/>
          </w:tcPr>
          <w:p w14:paraId="04B8A2DA" w14:textId="77777777" w:rsidR="003343D8" w:rsidRPr="0051527B" w:rsidRDefault="003343D8" w:rsidP="00AE1870">
            <w:pPr>
              <w:jc w:val="center"/>
              <w:rPr>
                <w:bCs/>
              </w:rPr>
            </w:pPr>
            <w:r w:rsidRPr="0051527B">
              <w:rPr>
                <w:bCs/>
              </w:rPr>
              <w:t>85</w:t>
            </w:r>
          </w:p>
        </w:tc>
        <w:tc>
          <w:tcPr>
            <w:tcW w:w="1451" w:type="dxa"/>
            <w:shd w:val="clear" w:color="auto" w:fill="D9D9D9" w:themeFill="background1" w:themeFillShade="D9"/>
            <w:vAlign w:val="center"/>
          </w:tcPr>
          <w:p w14:paraId="3A4C48B5" w14:textId="77777777" w:rsidR="003343D8" w:rsidRPr="0051527B" w:rsidRDefault="003343D8" w:rsidP="00AE1870">
            <w:pPr>
              <w:jc w:val="center"/>
            </w:pPr>
            <w:r w:rsidRPr="00DD773E">
              <w:t>90,5</w:t>
            </w:r>
          </w:p>
        </w:tc>
      </w:tr>
      <w:tr w:rsidR="003343D8" w:rsidRPr="0051527B" w14:paraId="4D3FA155" w14:textId="77777777" w:rsidTr="00AE1870">
        <w:trPr>
          <w:trHeight w:val="1354"/>
          <w:jc w:val="center"/>
        </w:trPr>
        <w:tc>
          <w:tcPr>
            <w:tcW w:w="1710" w:type="dxa"/>
            <w:vMerge/>
          </w:tcPr>
          <w:p w14:paraId="34B48C86" w14:textId="77777777" w:rsidR="003343D8" w:rsidRPr="0051527B" w:rsidRDefault="003343D8" w:rsidP="00AE1870"/>
        </w:tc>
        <w:tc>
          <w:tcPr>
            <w:tcW w:w="2367" w:type="dxa"/>
            <w:shd w:val="clear" w:color="auto" w:fill="auto"/>
          </w:tcPr>
          <w:p w14:paraId="0D7FC25B" w14:textId="77777777" w:rsidR="003343D8" w:rsidRPr="0051527B" w:rsidRDefault="003343D8" w:rsidP="00AE1870">
            <w:pPr>
              <w:jc w:val="both"/>
            </w:pPr>
            <w:r w:rsidRPr="0051527B">
              <w:t>Potenciāli zaudētie mūža gadi ļaundabīgo audzēju dēļ uz 100 000 iedzīvotāju, pa dzimumiem</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4FD015" w14:textId="77777777" w:rsidR="003343D8" w:rsidRPr="0051527B" w:rsidRDefault="003343D8" w:rsidP="00AE1870">
            <w:pPr>
              <w:jc w:val="center"/>
              <w:rPr>
                <w:b/>
                <w:bCs/>
                <w:color w:val="000000"/>
                <w:lang w:eastAsia="lv-LV"/>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5EEAA39" w14:textId="77777777" w:rsidR="003343D8" w:rsidRPr="0051527B" w:rsidRDefault="003343D8" w:rsidP="00AE1870">
            <w:pPr>
              <w:jc w:val="center"/>
              <w:rPr>
                <w:b/>
                <w:bCs/>
                <w:color w:val="000000"/>
              </w:rPr>
            </w:pPr>
          </w:p>
        </w:tc>
        <w:tc>
          <w:tcPr>
            <w:tcW w:w="1275" w:type="dxa"/>
            <w:tcBorders>
              <w:top w:val="single" w:sz="4" w:space="0" w:color="auto"/>
              <w:left w:val="single" w:sz="4" w:space="0" w:color="auto"/>
              <w:bottom w:val="single" w:sz="4" w:space="0" w:color="auto"/>
            </w:tcBorders>
            <w:shd w:val="clear" w:color="auto" w:fill="auto"/>
            <w:vAlign w:val="center"/>
          </w:tcPr>
          <w:p w14:paraId="3004F219" w14:textId="77777777" w:rsidR="003343D8" w:rsidRPr="0051527B" w:rsidRDefault="003343D8" w:rsidP="00AE1870">
            <w:pPr>
              <w:jc w:val="center"/>
              <w:rPr>
                <w:color w:val="000000"/>
              </w:rPr>
            </w:pPr>
          </w:p>
        </w:tc>
        <w:tc>
          <w:tcPr>
            <w:tcW w:w="1451" w:type="dxa"/>
            <w:shd w:val="clear" w:color="auto" w:fill="D9D9D9" w:themeFill="background1" w:themeFillShade="D9"/>
            <w:vAlign w:val="center"/>
          </w:tcPr>
          <w:p w14:paraId="48C8750F" w14:textId="77777777" w:rsidR="003343D8" w:rsidRPr="0051527B" w:rsidRDefault="003343D8" w:rsidP="00AE1870">
            <w:pPr>
              <w:jc w:val="center"/>
              <w:rPr>
                <w:b/>
              </w:rPr>
            </w:pPr>
          </w:p>
        </w:tc>
      </w:tr>
      <w:tr w:rsidR="003343D8" w:rsidRPr="0051527B" w14:paraId="661ECAA7" w14:textId="77777777" w:rsidTr="00AE1870">
        <w:trPr>
          <w:trHeight w:val="377"/>
          <w:jc w:val="center"/>
        </w:trPr>
        <w:tc>
          <w:tcPr>
            <w:tcW w:w="1710" w:type="dxa"/>
            <w:vMerge/>
          </w:tcPr>
          <w:p w14:paraId="1D1D0E67" w14:textId="77777777" w:rsidR="003343D8" w:rsidRPr="0051527B" w:rsidRDefault="003343D8" w:rsidP="00AE1870"/>
        </w:tc>
        <w:tc>
          <w:tcPr>
            <w:tcW w:w="2367" w:type="dxa"/>
            <w:shd w:val="clear" w:color="auto" w:fill="auto"/>
          </w:tcPr>
          <w:p w14:paraId="7EBE34B2" w14:textId="77777777" w:rsidR="003343D8" w:rsidRPr="0051527B" w:rsidRDefault="003343D8" w:rsidP="00AE1870">
            <w:pPr>
              <w:jc w:val="both"/>
            </w:pPr>
            <w:r w:rsidRPr="0051527B">
              <w:t>vīriešiem</w:t>
            </w:r>
          </w:p>
        </w:tc>
        <w:tc>
          <w:tcPr>
            <w:tcW w:w="1384" w:type="dxa"/>
            <w:tcBorders>
              <w:top w:val="single" w:sz="4" w:space="0" w:color="auto"/>
            </w:tcBorders>
            <w:shd w:val="clear" w:color="auto" w:fill="auto"/>
            <w:vAlign w:val="center"/>
          </w:tcPr>
          <w:p w14:paraId="61F8821B" w14:textId="77777777" w:rsidR="003343D8" w:rsidRPr="0051527B" w:rsidRDefault="003343D8" w:rsidP="00AE1870">
            <w:pPr>
              <w:jc w:val="center"/>
            </w:pPr>
            <w:r>
              <w:t>1024</w:t>
            </w:r>
          </w:p>
        </w:tc>
        <w:tc>
          <w:tcPr>
            <w:tcW w:w="1197" w:type="dxa"/>
            <w:tcBorders>
              <w:top w:val="single" w:sz="4" w:space="0" w:color="auto"/>
            </w:tcBorders>
            <w:shd w:val="clear" w:color="auto" w:fill="auto"/>
            <w:vAlign w:val="center"/>
          </w:tcPr>
          <w:p w14:paraId="15A41FF3" w14:textId="77777777" w:rsidR="003343D8" w:rsidRPr="0051527B" w:rsidRDefault="003343D8" w:rsidP="00AE1870">
            <w:pPr>
              <w:jc w:val="center"/>
            </w:pPr>
            <w:r>
              <w:t>2016.</w:t>
            </w:r>
          </w:p>
        </w:tc>
        <w:tc>
          <w:tcPr>
            <w:tcW w:w="1275" w:type="dxa"/>
            <w:tcBorders>
              <w:top w:val="single" w:sz="4" w:space="0" w:color="auto"/>
              <w:left w:val="single" w:sz="4" w:space="0" w:color="auto"/>
              <w:bottom w:val="single" w:sz="4" w:space="0" w:color="auto"/>
              <w:right w:val="single" w:sz="4" w:space="0" w:color="auto"/>
            </w:tcBorders>
            <w:vAlign w:val="center"/>
          </w:tcPr>
          <w:p w14:paraId="546A7475" w14:textId="77777777" w:rsidR="003343D8" w:rsidRPr="00DD773E" w:rsidRDefault="003343D8" w:rsidP="00AE1870">
            <w:pPr>
              <w:jc w:val="center"/>
              <w:rPr>
                <w:color w:val="000000"/>
                <w:highlight w:val="yellow"/>
              </w:rPr>
            </w:pPr>
          </w:p>
        </w:tc>
        <w:tc>
          <w:tcPr>
            <w:tcW w:w="1451" w:type="dxa"/>
            <w:shd w:val="clear" w:color="auto" w:fill="D9D9D9" w:themeFill="background1" w:themeFillShade="D9"/>
            <w:vAlign w:val="center"/>
          </w:tcPr>
          <w:p w14:paraId="13029BC7" w14:textId="77777777" w:rsidR="003343D8" w:rsidRPr="00DD773E" w:rsidRDefault="003343D8" w:rsidP="00AE1870">
            <w:pPr>
              <w:jc w:val="center"/>
            </w:pPr>
            <w:r w:rsidRPr="00DD773E">
              <w:t>963</w:t>
            </w:r>
          </w:p>
        </w:tc>
      </w:tr>
      <w:tr w:rsidR="003343D8" w:rsidRPr="0051527B" w14:paraId="185C3BF3" w14:textId="77777777" w:rsidTr="00AE1870">
        <w:trPr>
          <w:trHeight w:val="431"/>
          <w:jc w:val="center"/>
        </w:trPr>
        <w:tc>
          <w:tcPr>
            <w:tcW w:w="1710" w:type="dxa"/>
            <w:vMerge/>
          </w:tcPr>
          <w:p w14:paraId="46514CB2" w14:textId="77777777" w:rsidR="003343D8" w:rsidRPr="0051527B" w:rsidRDefault="003343D8" w:rsidP="00AE1870"/>
        </w:tc>
        <w:tc>
          <w:tcPr>
            <w:tcW w:w="2367" w:type="dxa"/>
            <w:shd w:val="clear" w:color="auto" w:fill="auto"/>
          </w:tcPr>
          <w:p w14:paraId="37F83550" w14:textId="77777777" w:rsidR="003343D8" w:rsidRPr="0051527B" w:rsidRDefault="003343D8" w:rsidP="00AE1870">
            <w:pPr>
              <w:jc w:val="both"/>
            </w:pPr>
            <w:r w:rsidRPr="0051527B">
              <w:t>sievietēm</w:t>
            </w:r>
          </w:p>
        </w:tc>
        <w:tc>
          <w:tcPr>
            <w:tcW w:w="1384" w:type="dxa"/>
            <w:shd w:val="clear" w:color="auto" w:fill="auto"/>
            <w:vAlign w:val="center"/>
          </w:tcPr>
          <w:p w14:paraId="48220013" w14:textId="77777777" w:rsidR="003343D8" w:rsidRPr="0051527B" w:rsidRDefault="003343D8" w:rsidP="00AE1870">
            <w:pPr>
              <w:jc w:val="center"/>
            </w:pPr>
            <w:r>
              <w:t>866</w:t>
            </w:r>
          </w:p>
        </w:tc>
        <w:tc>
          <w:tcPr>
            <w:tcW w:w="1197" w:type="dxa"/>
            <w:shd w:val="clear" w:color="auto" w:fill="auto"/>
            <w:vAlign w:val="center"/>
          </w:tcPr>
          <w:p w14:paraId="5B69B3B7" w14:textId="77777777" w:rsidR="003343D8" w:rsidRPr="0051527B" w:rsidRDefault="003343D8" w:rsidP="00AE1870">
            <w:pPr>
              <w:jc w:val="center"/>
            </w:pPr>
            <w:r>
              <w:t>2016.</w:t>
            </w:r>
          </w:p>
        </w:tc>
        <w:tc>
          <w:tcPr>
            <w:tcW w:w="1275" w:type="dxa"/>
            <w:tcBorders>
              <w:top w:val="single" w:sz="4" w:space="0" w:color="auto"/>
              <w:left w:val="single" w:sz="4" w:space="0" w:color="auto"/>
              <w:bottom w:val="single" w:sz="4" w:space="0" w:color="auto"/>
              <w:right w:val="single" w:sz="4" w:space="0" w:color="auto"/>
            </w:tcBorders>
            <w:vAlign w:val="center"/>
          </w:tcPr>
          <w:p w14:paraId="01205305" w14:textId="77777777" w:rsidR="003343D8" w:rsidRPr="00DD773E" w:rsidRDefault="003343D8" w:rsidP="00AE1870">
            <w:pPr>
              <w:jc w:val="center"/>
              <w:rPr>
                <w:color w:val="000000"/>
                <w:highlight w:val="yellow"/>
              </w:rPr>
            </w:pPr>
          </w:p>
        </w:tc>
        <w:tc>
          <w:tcPr>
            <w:tcW w:w="1451" w:type="dxa"/>
            <w:shd w:val="clear" w:color="auto" w:fill="D9D9D9" w:themeFill="background1" w:themeFillShade="D9"/>
            <w:vAlign w:val="center"/>
          </w:tcPr>
          <w:p w14:paraId="501D8AA2" w14:textId="77777777" w:rsidR="003343D8" w:rsidRPr="00DD773E" w:rsidRDefault="003343D8" w:rsidP="00AE1870">
            <w:pPr>
              <w:jc w:val="center"/>
            </w:pPr>
            <w:r w:rsidRPr="00DD773E">
              <w:t>883</w:t>
            </w:r>
          </w:p>
        </w:tc>
      </w:tr>
      <w:tr w:rsidR="003343D8" w:rsidRPr="0051527B" w14:paraId="2F7A517B" w14:textId="77777777" w:rsidTr="00AE1870">
        <w:trPr>
          <w:trHeight w:val="534"/>
          <w:jc w:val="center"/>
        </w:trPr>
        <w:tc>
          <w:tcPr>
            <w:tcW w:w="1710" w:type="dxa"/>
            <w:vMerge w:val="restart"/>
            <w:shd w:val="clear" w:color="auto" w:fill="auto"/>
          </w:tcPr>
          <w:p w14:paraId="2574A914" w14:textId="77777777" w:rsidR="003343D8" w:rsidRPr="0051527B" w:rsidRDefault="003343D8" w:rsidP="00AE1870">
            <w:pPr>
              <w:rPr>
                <w:bCs/>
                <w:color w:val="000000"/>
                <w:highlight w:val="yellow"/>
              </w:rPr>
            </w:pPr>
            <w:r>
              <w:rPr>
                <w:bCs/>
                <w:color w:val="000000"/>
              </w:rPr>
              <w:t>V</w:t>
            </w:r>
            <w:r w:rsidRPr="0081012B">
              <w:rPr>
                <w:bCs/>
                <w:color w:val="000000"/>
              </w:rPr>
              <w:t>ēža skrīninga</w:t>
            </w:r>
            <w:r>
              <w:rPr>
                <w:bCs/>
                <w:color w:val="000000"/>
              </w:rPr>
              <w:t xml:space="preserve"> </w:t>
            </w:r>
            <w:r w:rsidRPr="0081012B">
              <w:rPr>
                <w:bCs/>
                <w:color w:val="000000"/>
              </w:rPr>
              <w:t>aptver</w:t>
            </w:r>
            <w:r>
              <w:rPr>
                <w:bCs/>
                <w:color w:val="000000"/>
              </w:rPr>
              <w:t>es rādītāji</w:t>
            </w:r>
            <w:r w:rsidRPr="0081012B">
              <w:rPr>
                <w:bCs/>
                <w:color w:val="000000"/>
              </w:rPr>
              <w:t xml:space="preserve"> </w:t>
            </w:r>
            <w:r w:rsidRPr="0051527B">
              <w:rPr>
                <w:rStyle w:val="FootnoteReference"/>
                <w:bCs/>
                <w:color w:val="000000"/>
              </w:rPr>
              <w:footnoteReference w:id="8"/>
            </w:r>
          </w:p>
        </w:tc>
        <w:tc>
          <w:tcPr>
            <w:tcW w:w="2367" w:type="dxa"/>
            <w:shd w:val="clear" w:color="auto" w:fill="auto"/>
          </w:tcPr>
          <w:p w14:paraId="078728E7" w14:textId="77777777" w:rsidR="003343D8" w:rsidRPr="0051527B" w:rsidRDefault="003343D8" w:rsidP="00AE1870">
            <w:pPr>
              <w:jc w:val="both"/>
            </w:pPr>
            <w:r w:rsidRPr="0051527B">
              <w:t>Dzemdes kakla vēža skrīnings</w:t>
            </w:r>
          </w:p>
        </w:tc>
        <w:tc>
          <w:tcPr>
            <w:tcW w:w="1384" w:type="dxa"/>
            <w:shd w:val="clear" w:color="auto" w:fill="auto"/>
            <w:vAlign w:val="center"/>
          </w:tcPr>
          <w:p w14:paraId="6738E814" w14:textId="77777777" w:rsidR="003343D8" w:rsidRPr="0051527B" w:rsidRDefault="003343D8" w:rsidP="00AE1870">
            <w:pPr>
              <w:jc w:val="center"/>
              <w:rPr>
                <w:highlight w:val="yellow"/>
              </w:rPr>
            </w:pPr>
            <w:r w:rsidRPr="0051527B">
              <w:t>25,2%</w:t>
            </w:r>
          </w:p>
        </w:tc>
        <w:tc>
          <w:tcPr>
            <w:tcW w:w="1197" w:type="dxa"/>
            <w:shd w:val="clear" w:color="auto" w:fill="auto"/>
            <w:vAlign w:val="center"/>
          </w:tcPr>
          <w:p w14:paraId="0D2C3005" w14:textId="77777777" w:rsidR="003343D8" w:rsidRPr="0051527B" w:rsidRDefault="003343D8" w:rsidP="00AE1870">
            <w:pPr>
              <w:jc w:val="center"/>
              <w:rPr>
                <w:highlight w:val="yellow"/>
              </w:rPr>
            </w:pPr>
            <w:r w:rsidRPr="0051527B">
              <w:t>2016.</w:t>
            </w:r>
          </w:p>
        </w:tc>
        <w:tc>
          <w:tcPr>
            <w:tcW w:w="1275" w:type="dxa"/>
            <w:shd w:val="clear" w:color="auto" w:fill="auto"/>
            <w:vAlign w:val="center"/>
          </w:tcPr>
          <w:p w14:paraId="733AE0BE" w14:textId="77777777" w:rsidR="003343D8" w:rsidRPr="0051527B" w:rsidRDefault="003343D8" w:rsidP="00AE1870">
            <w:pPr>
              <w:jc w:val="center"/>
              <w:rPr>
                <w:color w:val="000000"/>
              </w:rPr>
            </w:pPr>
            <w:r>
              <w:rPr>
                <w:color w:val="000000"/>
              </w:rPr>
              <w:t>75</w:t>
            </w:r>
            <w:r w:rsidRPr="0051527B">
              <w:rPr>
                <w:color w:val="000000"/>
              </w:rPr>
              <w:t>%</w:t>
            </w:r>
          </w:p>
        </w:tc>
        <w:tc>
          <w:tcPr>
            <w:tcW w:w="1451" w:type="dxa"/>
            <w:shd w:val="clear" w:color="auto" w:fill="D9D9D9" w:themeFill="background1" w:themeFillShade="D9"/>
            <w:vAlign w:val="center"/>
          </w:tcPr>
          <w:p w14:paraId="34CCCA51" w14:textId="77777777" w:rsidR="003343D8" w:rsidRPr="0051527B" w:rsidRDefault="003343D8" w:rsidP="00AE1870">
            <w:pPr>
              <w:jc w:val="center"/>
              <w:rPr>
                <w:b/>
              </w:rPr>
            </w:pPr>
            <w:r w:rsidRPr="0051527B">
              <w:rPr>
                <w:b/>
              </w:rPr>
              <w:t>33,8%</w:t>
            </w:r>
          </w:p>
        </w:tc>
      </w:tr>
      <w:tr w:rsidR="003343D8" w:rsidRPr="0051527B" w14:paraId="552329AC" w14:textId="77777777" w:rsidTr="00AE1870">
        <w:trPr>
          <w:trHeight w:val="260"/>
          <w:jc w:val="center"/>
        </w:trPr>
        <w:tc>
          <w:tcPr>
            <w:tcW w:w="1710" w:type="dxa"/>
            <w:vMerge/>
          </w:tcPr>
          <w:p w14:paraId="02949D2D" w14:textId="77777777" w:rsidR="003343D8" w:rsidRPr="0051527B" w:rsidRDefault="003343D8" w:rsidP="00AE1870">
            <w:pPr>
              <w:rPr>
                <w:bCs/>
                <w:color w:val="000000"/>
              </w:rPr>
            </w:pPr>
          </w:p>
        </w:tc>
        <w:tc>
          <w:tcPr>
            <w:tcW w:w="2367" w:type="dxa"/>
            <w:shd w:val="clear" w:color="auto" w:fill="auto"/>
          </w:tcPr>
          <w:p w14:paraId="1A5E7163" w14:textId="77777777" w:rsidR="003343D8" w:rsidRPr="0051527B" w:rsidRDefault="003343D8" w:rsidP="00AE1870">
            <w:pPr>
              <w:jc w:val="both"/>
            </w:pPr>
            <w:r w:rsidRPr="0051527B">
              <w:t>Krūts vēža skrīnings</w:t>
            </w:r>
          </w:p>
          <w:p w14:paraId="3430929F" w14:textId="77777777" w:rsidR="003343D8" w:rsidRPr="0051527B" w:rsidRDefault="003343D8" w:rsidP="00AE1870">
            <w:pPr>
              <w:jc w:val="both"/>
            </w:pPr>
          </w:p>
        </w:tc>
        <w:tc>
          <w:tcPr>
            <w:tcW w:w="1384" w:type="dxa"/>
            <w:shd w:val="clear" w:color="auto" w:fill="auto"/>
            <w:vAlign w:val="center"/>
          </w:tcPr>
          <w:p w14:paraId="4675BC52" w14:textId="77777777" w:rsidR="003343D8" w:rsidRPr="0051527B" w:rsidRDefault="003343D8" w:rsidP="00AE1870">
            <w:pPr>
              <w:jc w:val="center"/>
            </w:pPr>
            <w:r w:rsidRPr="0051527B">
              <w:t>27,4%</w:t>
            </w:r>
          </w:p>
        </w:tc>
        <w:tc>
          <w:tcPr>
            <w:tcW w:w="1197" w:type="dxa"/>
            <w:shd w:val="clear" w:color="auto" w:fill="auto"/>
            <w:vAlign w:val="center"/>
          </w:tcPr>
          <w:p w14:paraId="2DC67879" w14:textId="77777777" w:rsidR="003343D8" w:rsidRPr="0051527B" w:rsidRDefault="003343D8" w:rsidP="00AE1870">
            <w:pPr>
              <w:jc w:val="center"/>
            </w:pPr>
            <w:r w:rsidRPr="0051527B">
              <w:t>2016.</w:t>
            </w:r>
          </w:p>
        </w:tc>
        <w:tc>
          <w:tcPr>
            <w:tcW w:w="1275" w:type="dxa"/>
            <w:shd w:val="clear" w:color="auto" w:fill="auto"/>
            <w:vAlign w:val="center"/>
          </w:tcPr>
          <w:p w14:paraId="320875E7" w14:textId="77777777" w:rsidR="003343D8" w:rsidRPr="0051527B" w:rsidRDefault="003343D8" w:rsidP="00AE1870">
            <w:pPr>
              <w:jc w:val="center"/>
              <w:rPr>
                <w:color w:val="000000"/>
              </w:rPr>
            </w:pPr>
            <w:r>
              <w:rPr>
                <w:color w:val="000000"/>
              </w:rPr>
              <w:t>75</w:t>
            </w:r>
            <w:r w:rsidRPr="0051527B">
              <w:rPr>
                <w:color w:val="000000"/>
              </w:rPr>
              <w:t>%</w:t>
            </w:r>
          </w:p>
        </w:tc>
        <w:tc>
          <w:tcPr>
            <w:tcW w:w="1451" w:type="dxa"/>
            <w:shd w:val="clear" w:color="auto" w:fill="D9D9D9" w:themeFill="background1" w:themeFillShade="D9"/>
            <w:vAlign w:val="center"/>
          </w:tcPr>
          <w:p w14:paraId="099FDE63" w14:textId="77777777" w:rsidR="003343D8" w:rsidRPr="0051527B" w:rsidRDefault="003343D8" w:rsidP="00AE1870">
            <w:pPr>
              <w:jc w:val="center"/>
              <w:rPr>
                <w:b/>
              </w:rPr>
            </w:pPr>
            <w:r w:rsidRPr="0051527B">
              <w:rPr>
                <w:b/>
              </w:rPr>
              <w:t>29,9%</w:t>
            </w:r>
          </w:p>
        </w:tc>
      </w:tr>
      <w:tr w:rsidR="003343D8" w:rsidRPr="0051527B" w14:paraId="028AD410" w14:textId="77777777" w:rsidTr="00AE1870">
        <w:trPr>
          <w:trHeight w:val="380"/>
          <w:jc w:val="center"/>
        </w:trPr>
        <w:tc>
          <w:tcPr>
            <w:tcW w:w="1710" w:type="dxa"/>
            <w:vMerge/>
          </w:tcPr>
          <w:p w14:paraId="41027DAE" w14:textId="77777777" w:rsidR="003343D8" w:rsidRPr="0051527B" w:rsidRDefault="003343D8" w:rsidP="00AE1870">
            <w:pPr>
              <w:rPr>
                <w:bCs/>
                <w:color w:val="000000"/>
                <w:highlight w:val="yellow"/>
              </w:rPr>
            </w:pPr>
          </w:p>
        </w:tc>
        <w:tc>
          <w:tcPr>
            <w:tcW w:w="2367" w:type="dxa"/>
            <w:shd w:val="clear" w:color="auto" w:fill="auto"/>
          </w:tcPr>
          <w:p w14:paraId="179C6005" w14:textId="77777777" w:rsidR="003343D8" w:rsidRPr="0051527B" w:rsidRDefault="003343D8" w:rsidP="00AE1870">
            <w:pPr>
              <w:pStyle w:val="Default"/>
              <w:rPr>
                <w:color w:val="auto"/>
                <w:lang w:val="lv-LV"/>
              </w:rPr>
            </w:pPr>
            <w:r w:rsidRPr="0051527B">
              <w:rPr>
                <w:color w:val="auto"/>
                <w:lang w:val="lv-LV"/>
              </w:rPr>
              <w:t xml:space="preserve">Zarnu jeb kolorektālā ļaundabīgā audzēja skrīnings </w:t>
            </w:r>
          </w:p>
          <w:p w14:paraId="651C5131" w14:textId="77777777" w:rsidR="003343D8" w:rsidRPr="0051527B" w:rsidRDefault="003343D8" w:rsidP="00AE1870">
            <w:pPr>
              <w:jc w:val="both"/>
            </w:pPr>
          </w:p>
        </w:tc>
        <w:tc>
          <w:tcPr>
            <w:tcW w:w="1384" w:type="dxa"/>
            <w:shd w:val="clear" w:color="auto" w:fill="auto"/>
            <w:vAlign w:val="center"/>
          </w:tcPr>
          <w:p w14:paraId="0A63B98B" w14:textId="77777777" w:rsidR="003343D8" w:rsidRPr="0051527B" w:rsidRDefault="003343D8" w:rsidP="00AE1870">
            <w:pPr>
              <w:jc w:val="center"/>
              <w:rPr>
                <w:highlight w:val="yellow"/>
              </w:rPr>
            </w:pPr>
            <w:r w:rsidRPr="0051527B">
              <w:t>11</w:t>
            </w:r>
            <w:r>
              <w:t>,</w:t>
            </w:r>
            <w:r w:rsidRPr="0051527B">
              <w:t>8%</w:t>
            </w:r>
          </w:p>
        </w:tc>
        <w:tc>
          <w:tcPr>
            <w:tcW w:w="1197" w:type="dxa"/>
            <w:shd w:val="clear" w:color="auto" w:fill="auto"/>
            <w:vAlign w:val="center"/>
          </w:tcPr>
          <w:p w14:paraId="2ED1BCD3" w14:textId="77777777" w:rsidR="003343D8" w:rsidRPr="0051527B" w:rsidRDefault="003343D8" w:rsidP="00AE1870">
            <w:pPr>
              <w:jc w:val="center"/>
              <w:rPr>
                <w:highlight w:val="yellow"/>
              </w:rPr>
            </w:pPr>
            <w:r w:rsidRPr="0051527B">
              <w:t>2016.</w:t>
            </w:r>
          </w:p>
        </w:tc>
        <w:tc>
          <w:tcPr>
            <w:tcW w:w="1275" w:type="dxa"/>
            <w:shd w:val="clear" w:color="auto" w:fill="auto"/>
            <w:vAlign w:val="center"/>
          </w:tcPr>
          <w:p w14:paraId="3F45AE63" w14:textId="77777777" w:rsidR="003343D8" w:rsidRPr="0051527B" w:rsidRDefault="003343D8" w:rsidP="00AE1870">
            <w:pPr>
              <w:jc w:val="center"/>
              <w:rPr>
                <w:color w:val="000000"/>
              </w:rPr>
            </w:pPr>
            <w:r w:rsidRPr="0051527B">
              <w:rPr>
                <w:color w:val="000000"/>
              </w:rPr>
              <w:t>45%</w:t>
            </w:r>
          </w:p>
        </w:tc>
        <w:tc>
          <w:tcPr>
            <w:tcW w:w="1451" w:type="dxa"/>
            <w:shd w:val="clear" w:color="auto" w:fill="D9D9D9" w:themeFill="background1" w:themeFillShade="D9"/>
            <w:vAlign w:val="center"/>
          </w:tcPr>
          <w:p w14:paraId="6F3FED98" w14:textId="77777777" w:rsidR="003343D8" w:rsidRPr="0051527B" w:rsidRDefault="003343D8" w:rsidP="00AE1870">
            <w:pPr>
              <w:jc w:val="center"/>
              <w:rPr>
                <w:b/>
              </w:rPr>
            </w:pPr>
            <w:r w:rsidRPr="0051527B">
              <w:rPr>
                <w:b/>
              </w:rPr>
              <w:t>14,6%</w:t>
            </w:r>
          </w:p>
        </w:tc>
      </w:tr>
      <w:tr w:rsidR="003343D8" w:rsidRPr="0051527B" w14:paraId="74873C8A" w14:textId="77777777" w:rsidTr="00AE1870">
        <w:trPr>
          <w:trHeight w:val="380"/>
          <w:jc w:val="center"/>
        </w:trPr>
        <w:tc>
          <w:tcPr>
            <w:tcW w:w="1710" w:type="dxa"/>
            <w:shd w:val="clear" w:color="auto" w:fill="auto"/>
          </w:tcPr>
          <w:p w14:paraId="22F61666" w14:textId="77777777" w:rsidR="003343D8" w:rsidRPr="0051527B" w:rsidRDefault="003343D8" w:rsidP="00AE1870">
            <w:pPr>
              <w:rPr>
                <w:bCs/>
                <w:color w:val="000000"/>
                <w:highlight w:val="yellow"/>
              </w:rPr>
            </w:pPr>
            <w:r w:rsidRPr="000F1697">
              <w:rPr>
                <w:color w:val="000000"/>
                <w:shd w:val="clear" w:color="auto" w:fill="FFFFFF"/>
                <w:lang w:eastAsia="lv-LV"/>
              </w:rPr>
              <w:t>Smēķēšanas atmešanas konsultatīvā tālruņa</w:t>
            </w:r>
            <w:r>
              <w:rPr>
                <w:color w:val="000000"/>
                <w:shd w:val="clear" w:color="auto" w:fill="FFFFFF"/>
                <w:lang w:eastAsia="lv-LV"/>
              </w:rPr>
              <w:t xml:space="preserve"> nodrošināšana iedzīvotājiem</w:t>
            </w:r>
          </w:p>
        </w:tc>
        <w:tc>
          <w:tcPr>
            <w:tcW w:w="2367" w:type="dxa"/>
            <w:shd w:val="clear" w:color="auto" w:fill="auto"/>
          </w:tcPr>
          <w:p w14:paraId="55C5FD74" w14:textId="77777777" w:rsidR="003343D8" w:rsidRPr="0051527B" w:rsidRDefault="003343D8" w:rsidP="00AE1870">
            <w:pPr>
              <w:pStyle w:val="Default"/>
              <w:rPr>
                <w:color w:val="auto"/>
                <w:lang w:val="lv-LV"/>
              </w:rPr>
            </w:pPr>
            <w:r>
              <w:rPr>
                <w:lang w:val="lv-LV" w:eastAsia="lv-LV"/>
              </w:rPr>
              <w:t>Nodrošināta vismaz 95%</w:t>
            </w:r>
            <w:r w:rsidRPr="000F1697">
              <w:rPr>
                <w:lang w:val="lv-LV" w:eastAsia="lv-LV"/>
              </w:rPr>
              <w:t xml:space="preserve"> ienākošo </w:t>
            </w:r>
            <w:r>
              <w:rPr>
                <w:lang w:val="lv-LV" w:eastAsia="lv-LV"/>
              </w:rPr>
              <w:t xml:space="preserve">zvanu apkalpošana, </w:t>
            </w:r>
            <w:r w:rsidRPr="000F1697">
              <w:rPr>
                <w:lang w:val="lv-LV" w:eastAsia="lv-LV"/>
              </w:rPr>
              <w:t xml:space="preserve">konsultēšana </w:t>
            </w:r>
            <w:r>
              <w:rPr>
                <w:lang w:val="lv-LV" w:eastAsia="lv-LV"/>
              </w:rPr>
              <w:t>(</w:t>
            </w:r>
            <w:r w:rsidRPr="000F1697">
              <w:rPr>
                <w:lang w:val="lv-LV" w:eastAsia="lv-LV"/>
              </w:rPr>
              <w:t>arī brīvdienās</w:t>
            </w:r>
            <w:r>
              <w:rPr>
                <w:lang w:val="lv-LV" w:eastAsia="lv-LV"/>
              </w:rPr>
              <w:t>)</w:t>
            </w:r>
          </w:p>
        </w:tc>
        <w:tc>
          <w:tcPr>
            <w:tcW w:w="1384" w:type="dxa"/>
            <w:shd w:val="clear" w:color="auto" w:fill="auto"/>
            <w:vAlign w:val="center"/>
          </w:tcPr>
          <w:p w14:paraId="2799370A" w14:textId="77777777" w:rsidR="003343D8" w:rsidRPr="0051527B" w:rsidRDefault="003343D8" w:rsidP="00AE1870">
            <w:pPr>
              <w:jc w:val="center"/>
            </w:pPr>
            <w:r w:rsidRPr="00987F08">
              <w:t>91%</w:t>
            </w:r>
          </w:p>
        </w:tc>
        <w:tc>
          <w:tcPr>
            <w:tcW w:w="1197" w:type="dxa"/>
            <w:shd w:val="clear" w:color="auto" w:fill="auto"/>
            <w:vAlign w:val="center"/>
          </w:tcPr>
          <w:p w14:paraId="3BE143B0" w14:textId="77777777" w:rsidR="003343D8" w:rsidRPr="0051527B" w:rsidRDefault="003343D8" w:rsidP="00AE1870">
            <w:pPr>
              <w:jc w:val="center"/>
            </w:pPr>
            <w:r>
              <w:t>2016.</w:t>
            </w:r>
          </w:p>
        </w:tc>
        <w:tc>
          <w:tcPr>
            <w:tcW w:w="1275" w:type="dxa"/>
            <w:shd w:val="clear" w:color="auto" w:fill="auto"/>
            <w:vAlign w:val="center"/>
          </w:tcPr>
          <w:p w14:paraId="4BEE9499" w14:textId="77777777" w:rsidR="003343D8" w:rsidRPr="0051527B" w:rsidRDefault="003343D8" w:rsidP="00AE1870">
            <w:pPr>
              <w:jc w:val="center"/>
              <w:rPr>
                <w:color w:val="000000"/>
              </w:rPr>
            </w:pPr>
            <w:r>
              <w:rPr>
                <w:lang w:eastAsia="lv-LV"/>
              </w:rPr>
              <w:t>95%</w:t>
            </w:r>
          </w:p>
        </w:tc>
        <w:tc>
          <w:tcPr>
            <w:tcW w:w="1451" w:type="dxa"/>
            <w:shd w:val="clear" w:color="auto" w:fill="D9D9D9" w:themeFill="background1" w:themeFillShade="D9"/>
            <w:vAlign w:val="center"/>
          </w:tcPr>
          <w:p w14:paraId="1AC78D5F" w14:textId="77777777" w:rsidR="003343D8" w:rsidRPr="0051527B" w:rsidRDefault="003343D8" w:rsidP="00AE1870">
            <w:pPr>
              <w:jc w:val="center"/>
              <w:rPr>
                <w:b/>
              </w:rPr>
            </w:pPr>
            <w:r>
              <w:rPr>
                <w:b/>
              </w:rPr>
              <w:t>97%</w:t>
            </w:r>
          </w:p>
        </w:tc>
      </w:tr>
      <w:tr w:rsidR="003343D8" w:rsidRPr="0051527B" w14:paraId="694912F2" w14:textId="77777777" w:rsidTr="00AE1870">
        <w:trPr>
          <w:trHeight w:val="380"/>
          <w:jc w:val="center"/>
        </w:trPr>
        <w:tc>
          <w:tcPr>
            <w:tcW w:w="1710" w:type="dxa"/>
            <w:shd w:val="clear" w:color="auto" w:fill="auto"/>
          </w:tcPr>
          <w:p w14:paraId="032A81D5" w14:textId="77777777" w:rsidR="003343D8" w:rsidRPr="00E824EE" w:rsidRDefault="003343D8" w:rsidP="00AE1870">
            <w:pPr>
              <w:rPr>
                <w:color w:val="000000" w:themeColor="text1"/>
              </w:rPr>
            </w:pPr>
            <w:r w:rsidRPr="00E824EE">
              <w:rPr>
                <w:color w:val="000000" w:themeColor="text1"/>
              </w:rPr>
              <w:t>Veicināta vakcinācijas aptveres pret</w:t>
            </w:r>
          </w:p>
          <w:p w14:paraId="10C37A0F" w14:textId="77777777" w:rsidR="003343D8" w:rsidRPr="0051527B" w:rsidRDefault="003343D8" w:rsidP="00AE1870">
            <w:pPr>
              <w:rPr>
                <w:bCs/>
                <w:color w:val="000000"/>
                <w:highlight w:val="yellow"/>
              </w:rPr>
            </w:pPr>
            <w:r w:rsidRPr="00E824EE">
              <w:rPr>
                <w:color w:val="000000" w:themeColor="text1"/>
              </w:rPr>
              <w:lastRenderedPageBreak/>
              <w:t>CPV palielināšana</w:t>
            </w:r>
          </w:p>
        </w:tc>
        <w:tc>
          <w:tcPr>
            <w:tcW w:w="2367" w:type="dxa"/>
            <w:shd w:val="clear" w:color="auto" w:fill="auto"/>
          </w:tcPr>
          <w:p w14:paraId="362E5556" w14:textId="77777777" w:rsidR="003343D8" w:rsidRPr="0051527B" w:rsidRDefault="003343D8" w:rsidP="00AE1870">
            <w:pPr>
              <w:pStyle w:val="Default"/>
              <w:rPr>
                <w:color w:val="auto"/>
                <w:lang w:val="lv-LV"/>
              </w:rPr>
            </w:pPr>
            <w:r w:rsidRPr="61B3536A">
              <w:rPr>
                <w:color w:val="auto"/>
                <w:lang w:val="lv-LV"/>
              </w:rPr>
              <w:lastRenderedPageBreak/>
              <w:t xml:space="preserve">CPV vakcinācija (12 </w:t>
            </w:r>
            <w:proofErr w:type="spellStart"/>
            <w:r w:rsidRPr="61B3536A">
              <w:rPr>
                <w:color w:val="auto"/>
                <w:lang w:val="lv-LV"/>
              </w:rPr>
              <w:t>g.v</w:t>
            </w:r>
            <w:proofErr w:type="spellEnd"/>
            <w:r w:rsidRPr="61B3536A">
              <w:rPr>
                <w:color w:val="auto"/>
                <w:lang w:val="lv-LV"/>
              </w:rPr>
              <w:t>. meitenes, 1.pote)</w:t>
            </w:r>
          </w:p>
        </w:tc>
        <w:tc>
          <w:tcPr>
            <w:tcW w:w="1384" w:type="dxa"/>
            <w:shd w:val="clear" w:color="auto" w:fill="auto"/>
            <w:vAlign w:val="center"/>
          </w:tcPr>
          <w:p w14:paraId="2A8CA474" w14:textId="77777777" w:rsidR="003343D8" w:rsidRPr="0051527B" w:rsidRDefault="003343D8" w:rsidP="00AE1870">
            <w:pPr>
              <w:jc w:val="center"/>
            </w:pPr>
            <w:r>
              <w:t>44,2%</w:t>
            </w:r>
          </w:p>
        </w:tc>
        <w:tc>
          <w:tcPr>
            <w:tcW w:w="1197" w:type="dxa"/>
            <w:shd w:val="clear" w:color="auto" w:fill="auto"/>
            <w:vAlign w:val="center"/>
          </w:tcPr>
          <w:p w14:paraId="708DB24E" w14:textId="77777777" w:rsidR="003343D8" w:rsidRPr="0051527B" w:rsidRDefault="003343D8" w:rsidP="00AE1870">
            <w:pPr>
              <w:jc w:val="center"/>
            </w:pPr>
            <w:r>
              <w:t>2016.</w:t>
            </w:r>
          </w:p>
        </w:tc>
        <w:tc>
          <w:tcPr>
            <w:tcW w:w="1275" w:type="dxa"/>
            <w:shd w:val="clear" w:color="auto" w:fill="auto"/>
            <w:vAlign w:val="center"/>
          </w:tcPr>
          <w:p w14:paraId="06FE5513" w14:textId="77777777" w:rsidR="003343D8" w:rsidRPr="0051527B" w:rsidRDefault="003343D8" w:rsidP="00AE1870">
            <w:pPr>
              <w:jc w:val="center"/>
              <w:rPr>
                <w:color w:val="000000"/>
              </w:rPr>
            </w:pPr>
            <w:r w:rsidRPr="61B3536A">
              <w:rPr>
                <w:color w:val="000000" w:themeColor="text1"/>
              </w:rPr>
              <w:t>70%</w:t>
            </w:r>
          </w:p>
        </w:tc>
        <w:tc>
          <w:tcPr>
            <w:tcW w:w="1451" w:type="dxa"/>
            <w:shd w:val="clear" w:color="auto" w:fill="D9D9D9" w:themeFill="background1" w:themeFillShade="D9"/>
            <w:vAlign w:val="center"/>
          </w:tcPr>
          <w:p w14:paraId="66125B65" w14:textId="77777777" w:rsidR="003343D8" w:rsidRPr="0051527B" w:rsidRDefault="003343D8" w:rsidP="00AE1870">
            <w:pPr>
              <w:jc w:val="center"/>
              <w:rPr>
                <w:b/>
              </w:rPr>
            </w:pPr>
            <w:r w:rsidRPr="61B3536A">
              <w:rPr>
                <w:b/>
                <w:bCs/>
              </w:rPr>
              <w:t>72,3%</w:t>
            </w:r>
          </w:p>
        </w:tc>
      </w:tr>
    </w:tbl>
    <w:p w14:paraId="25245630" w14:textId="3368C547" w:rsidR="00705A16" w:rsidRPr="0051527B" w:rsidRDefault="00705A16">
      <w:pPr>
        <w:rPr>
          <w:rFonts w:cs="Arial Unicode MS"/>
          <w:b/>
          <w:bCs/>
          <w:kern w:val="32"/>
          <w:lang w:bidi="my-MM"/>
        </w:rPr>
      </w:pPr>
    </w:p>
    <w:p w14:paraId="7E0B3A10" w14:textId="3D2E72A8" w:rsidR="003E7E7E" w:rsidRPr="00875913" w:rsidRDefault="00875913" w:rsidP="00875913">
      <w:pPr>
        <w:pStyle w:val="Heading1"/>
        <w:jc w:val="center"/>
        <w:rPr>
          <w:rFonts w:ascii="Times New Roman" w:hAnsi="Times New Roman" w:cs="Times New Roman"/>
          <w:sz w:val="28"/>
          <w:szCs w:val="28"/>
        </w:rPr>
      </w:pPr>
      <w:bookmarkStart w:id="10" w:name="_Toc87357392"/>
      <w:r w:rsidRPr="00875913">
        <w:rPr>
          <w:rFonts w:ascii="Times New Roman" w:hAnsi="Times New Roman" w:cs="Times New Roman"/>
          <w:sz w:val="28"/>
          <w:szCs w:val="28"/>
        </w:rPr>
        <w:t xml:space="preserve">1. </w:t>
      </w:r>
      <w:r w:rsidR="0069373E" w:rsidRPr="00875913">
        <w:rPr>
          <w:rFonts w:ascii="Times New Roman" w:hAnsi="Times New Roman" w:cs="Times New Roman"/>
          <w:sz w:val="28"/>
          <w:szCs w:val="28"/>
        </w:rPr>
        <w:t>Rīcības virziens –</w:t>
      </w:r>
      <w:r w:rsidR="00FE4937" w:rsidRPr="00875913">
        <w:rPr>
          <w:rFonts w:ascii="Times New Roman" w:hAnsi="Times New Roman" w:cs="Times New Roman"/>
          <w:sz w:val="28"/>
          <w:szCs w:val="28"/>
        </w:rPr>
        <w:t xml:space="preserve"> </w:t>
      </w:r>
      <w:r w:rsidR="00F74B33" w:rsidRPr="00875913">
        <w:rPr>
          <w:rFonts w:ascii="Times New Roman" w:hAnsi="Times New Roman" w:cs="Times New Roman"/>
          <w:sz w:val="28"/>
          <w:szCs w:val="28"/>
        </w:rPr>
        <w:t xml:space="preserve">Riska faktoru izplatības </w:t>
      </w:r>
      <w:r w:rsidR="004E2D55" w:rsidRPr="00875913">
        <w:rPr>
          <w:rFonts w:ascii="Times New Roman" w:hAnsi="Times New Roman" w:cs="Times New Roman"/>
          <w:sz w:val="28"/>
          <w:szCs w:val="28"/>
        </w:rPr>
        <w:t>mazināšana</w:t>
      </w:r>
      <w:bookmarkEnd w:id="10"/>
    </w:p>
    <w:p w14:paraId="41EFF932" w14:textId="77777777" w:rsidR="00977787" w:rsidRPr="0051527B" w:rsidRDefault="00977787" w:rsidP="00977787">
      <w:pPr>
        <w:rPr>
          <w:lang w:bidi="my-MM"/>
        </w:rPr>
      </w:pPr>
    </w:p>
    <w:p w14:paraId="0E7897C7" w14:textId="436355D4" w:rsidR="00DD2727" w:rsidRPr="0051527B" w:rsidRDefault="00977787" w:rsidP="00AD7EB9">
      <w:pPr>
        <w:jc w:val="both"/>
        <w:rPr>
          <w:b/>
          <w:bCs/>
          <w:lang w:bidi="my-MM"/>
        </w:rPr>
      </w:pPr>
      <w:r w:rsidRPr="0051527B">
        <w:rPr>
          <w:b/>
          <w:bCs/>
          <w:lang w:bidi="my-MM"/>
        </w:rPr>
        <w:t>1.1. Īstenot sabiedrības informēšanas, izglītošanas un profilakses pasākumus, ņemot vērā dzimumu atšķirības, onkoloģisko slimību riska faktoru izplatības mazināšanai (neveselīgs dzīvesveids, t.sk., atkarību izraisošās vielas, nesabalansēts uzturs, fizisko aktivitāšu trūkums).</w:t>
      </w:r>
    </w:p>
    <w:p w14:paraId="6A451D3C" w14:textId="7D4D1BEB" w:rsidR="00EE41E1" w:rsidRPr="0051527B" w:rsidRDefault="00EE41E1" w:rsidP="00AD7EB9">
      <w:pPr>
        <w:jc w:val="both"/>
        <w:rPr>
          <w:b/>
          <w:bCs/>
          <w:lang w:bidi="my-MM"/>
        </w:rPr>
      </w:pPr>
      <w:r w:rsidRPr="0051527B">
        <w:rPr>
          <w:b/>
          <w:bCs/>
          <w:lang w:bidi="my-MM"/>
        </w:rPr>
        <w:t xml:space="preserve">1.3. Īstenot sabiedrības informēšanas, pasākumus (video sižeti, skrējiens, teltis) kampaņas ietvaros kosmētiskā iedeguma pakalpojumu radīto risku mazināšanai, īpaši </w:t>
      </w:r>
      <w:proofErr w:type="spellStart"/>
      <w:r w:rsidRPr="0051527B">
        <w:rPr>
          <w:b/>
          <w:bCs/>
          <w:lang w:bidi="my-MM"/>
        </w:rPr>
        <w:t>mērķgrupām</w:t>
      </w:r>
      <w:proofErr w:type="spellEnd"/>
      <w:r w:rsidRPr="0051527B">
        <w:rPr>
          <w:b/>
          <w:bCs/>
          <w:lang w:bidi="my-MM"/>
        </w:rPr>
        <w:t xml:space="preserve"> nepilngadīgie un sievietēm vecumā no 25 - 40 gadiem.</w:t>
      </w:r>
    </w:p>
    <w:p w14:paraId="0309A5F0" w14:textId="77777777" w:rsidR="00E67F93" w:rsidRPr="0051527B" w:rsidRDefault="00A03C67" w:rsidP="00A03C67">
      <w:pPr>
        <w:jc w:val="both"/>
        <w:rPr>
          <w:b/>
          <w:bCs/>
          <w:lang w:bidi="my-MM"/>
        </w:rPr>
      </w:pPr>
      <w:r w:rsidRPr="0051527B">
        <w:rPr>
          <w:b/>
          <w:bCs/>
          <w:lang w:bidi="my-MM"/>
        </w:rPr>
        <w:t>1.5. Īstenot izglītojošus pasākumus par krūšu veselību, onkoloģisko slimību agrīnu diagnostiku un ārstēšanu, pievēršot uzmanību plaušu, ādas, priekšdziedzera u.c. izplatītajām onkoloģiskajām slimībām,  tādējādi mazinot priekšstatu par vēzi kā neārstējamu slimību</w:t>
      </w:r>
      <w:r w:rsidR="00E67F93" w:rsidRPr="0051527B">
        <w:rPr>
          <w:b/>
          <w:bCs/>
          <w:lang w:bidi="my-MM"/>
        </w:rPr>
        <w:t>.</w:t>
      </w:r>
    </w:p>
    <w:p w14:paraId="1BE9E440" w14:textId="4764BEF1" w:rsidR="00E67F93" w:rsidRPr="0051527B" w:rsidRDefault="00E67F93" w:rsidP="00A03C67">
      <w:pPr>
        <w:jc w:val="both"/>
        <w:rPr>
          <w:b/>
          <w:bCs/>
          <w:lang w:bidi="my-MM"/>
        </w:rPr>
      </w:pPr>
      <w:r w:rsidRPr="0051527B">
        <w:rPr>
          <w:b/>
          <w:bCs/>
          <w:lang w:bidi="my-MM"/>
        </w:rPr>
        <w:t xml:space="preserve">1.7. Mazināt </w:t>
      </w:r>
      <w:proofErr w:type="spellStart"/>
      <w:r w:rsidRPr="0051527B">
        <w:rPr>
          <w:b/>
          <w:bCs/>
          <w:lang w:bidi="my-MM"/>
        </w:rPr>
        <w:t>onkogēno</w:t>
      </w:r>
      <w:proofErr w:type="spellEnd"/>
      <w:r w:rsidRPr="0051527B">
        <w:rPr>
          <w:b/>
          <w:bCs/>
          <w:lang w:bidi="my-MM"/>
        </w:rPr>
        <w:t xml:space="preserve"> CPV izplatību sabiedrībā un ar to saistīto onkoloģisko patoloģiju, t.sk. saslimstību ar dzemdes kakla vēzi.</w:t>
      </w:r>
    </w:p>
    <w:p w14:paraId="7021B927" w14:textId="48D76BF6" w:rsidR="007314A0" w:rsidRPr="003A033B" w:rsidRDefault="00AD7EB9" w:rsidP="007314A0">
      <w:pPr>
        <w:pStyle w:val="NoSpacing"/>
        <w:ind w:firstLine="720"/>
        <w:jc w:val="both"/>
        <w:rPr>
          <w:rFonts w:ascii="Times New Roman" w:hAnsi="Times New Roman"/>
          <w:sz w:val="24"/>
          <w:szCs w:val="24"/>
          <w:lang w:val="lv-LV"/>
        </w:rPr>
      </w:pPr>
      <w:r w:rsidRPr="60EA3A44">
        <w:rPr>
          <w:rFonts w:ascii="Times New Roman" w:hAnsi="Times New Roman"/>
          <w:sz w:val="24"/>
          <w:szCs w:val="24"/>
          <w:lang w:val="lv-LV"/>
        </w:rPr>
        <w:t>Lai mazinātu onkoloģisko slimību riska faktoru izplatīb</w:t>
      </w:r>
      <w:r w:rsidR="00154946" w:rsidRPr="60EA3A44">
        <w:rPr>
          <w:rFonts w:ascii="Times New Roman" w:hAnsi="Times New Roman"/>
          <w:sz w:val="24"/>
          <w:szCs w:val="24"/>
          <w:lang w:val="lv-LV"/>
        </w:rPr>
        <w:t>u</w:t>
      </w:r>
      <w:r w:rsidRPr="60EA3A44">
        <w:rPr>
          <w:rFonts w:ascii="Times New Roman" w:hAnsi="Times New Roman"/>
          <w:sz w:val="24"/>
          <w:szCs w:val="24"/>
          <w:lang w:val="lv-LV"/>
        </w:rPr>
        <w:t xml:space="preserve"> sabiedrībā</w:t>
      </w:r>
      <w:r w:rsidR="00416D66" w:rsidRPr="60EA3A44">
        <w:rPr>
          <w:rFonts w:ascii="Times New Roman" w:hAnsi="Times New Roman"/>
          <w:sz w:val="24"/>
          <w:szCs w:val="24"/>
          <w:lang w:val="lv-LV"/>
        </w:rPr>
        <w:t xml:space="preserve"> (neveselīgs dzīvesveids, t.sk., atkarību izraisošās vielas, nesabalansēts uzturs, fizisko aktivitāšu trūkums), </w:t>
      </w:r>
      <w:r w:rsidR="007768E9">
        <w:rPr>
          <w:rFonts w:ascii="Times New Roman" w:hAnsi="Times New Roman"/>
          <w:sz w:val="24"/>
          <w:szCs w:val="24"/>
          <w:lang w:val="lv-LV"/>
        </w:rPr>
        <w:t xml:space="preserve">tika </w:t>
      </w:r>
      <w:r w:rsidR="00416D66" w:rsidRPr="60EA3A44">
        <w:rPr>
          <w:rFonts w:ascii="Times New Roman" w:hAnsi="Times New Roman"/>
          <w:sz w:val="24"/>
          <w:szCs w:val="24"/>
          <w:lang w:val="lv-LV"/>
        </w:rPr>
        <w:t>ī</w:t>
      </w:r>
      <w:r w:rsidR="00F5520C" w:rsidRPr="60EA3A44">
        <w:rPr>
          <w:rFonts w:ascii="Times New Roman" w:hAnsi="Times New Roman"/>
          <w:sz w:val="24"/>
          <w:szCs w:val="24"/>
          <w:lang w:val="lv-LV"/>
        </w:rPr>
        <w:t>steno</w:t>
      </w:r>
      <w:r w:rsidR="007768E9">
        <w:rPr>
          <w:rFonts w:ascii="Times New Roman" w:hAnsi="Times New Roman"/>
          <w:sz w:val="24"/>
          <w:szCs w:val="24"/>
          <w:lang w:val="lv-LV"/>
        </w:rPr>
        <w:t>ti</w:t>
      </w:r>
      <w:r w:rsidR="00416D66" w:rsidRPr="60EA3A44">
        <w:rPr>
          <w:rFonts w:ascii="Times New Roman" w:hAnsi="Times New Roman"/>
          <w:sz w:val="24"/>
          <w:szCs w:val="24"/>
          <w:lang w:val="lv-LV"/>
        </w:rPr>
        <w:t xml:space="preserve"> </w:t>
      </w:r>
      <w:r w:rsidR="00F5520C" w:rsidRPr="60EA3A44">
        <w:rPr>
          <w:rFonts w:ascii="Times New Roman" w:hAnsi="Times New Roman"/>
          <w:sz w:val="24"/>
          <w:szCs w:val="24"/>
          <w:lang w:val="lv-LV"/>
        </w:rPr>
        <w:t>dažād</w:t>
      </w:r>
      <w:r w:rsidR="007768E9">
        <w:rPr>
          <w:rFonts w:ascii="Times New Roman" w:hAnsi="Times New Roman"/>
          <w:sz w:val="24"/>
          <w:szCs w:val="24"/>
          <w:lang w:val="lv-LV"/>
        </w:rPr>
        <w:t>i</w:t>
      </w:r>
      <w:r w:rsidR="00F5520C" w:rsidRPr="60EA3A44">
        <w:rPr>
          <w:rFonts w:ascii="Times New Roman" w:hAnsi="Times New Roman"/>
          <w:sz w:val="24"/>
          <w:szCs w:val="24"/>
          <w:lang w:val="lv-LV"/>
        </w:rPr>
        <w:t xml:space="preserve"> sabiedrības informēšanas, izglītošanas un profilakses pasākum</w:t>
      </w:r>
      <w:r w:rsidR="007768E9">
        <w:rPr>
          <w:rFonts w:ascii="Times New Roman" w:hAnsi="Times New Roman"/>
          <w:sz w:val="24"/>
          <w:szCs w:val="24"/>
          <w:lang w:val="lv-LV"/>
        </w:rPr>
        <w:t xml:space="preserve">i. Detalizētāka informācija pieejama </w:t>
      </w:r>
      <w:r w:rsidR="001854E6" w:rsidRPr="60EA3A44">
        <w:rPr>
          <w:rFonts w:ascii="Times New Roman" w:hAnsi="Times New Roman"/>
          <w:sz w:val="24"/>
          <w:szCs w:val="24"/>
          <w:lang w:val="lv-LV"/>
        </w:rPr>
        <w:t xml:space="preserve">informatīvā </w:t>
      </w:r>
      <w:r w:rsidR="00EE27F7" w:rsidRPr="60EA3A44">
        <w:rPr>
          <w:rFonts w:ascii="Times New Roman" w:hAnsi="Times New Roman"/>
          <w:sz w:val="24"/>
          <w:szCs w:val="24"/>
          <w:lang w:val="lv-LV"/>
        </w:rPr>
        <w:t xml:space="preserve">ziņojuma </w:t>
      </w:r>
      <w:r w:rsidR="007768E9">
        <w:rPr>
          <w:rFonts w:ascii="Times New Roman" w:hAnsi="Times New Roman"/>
          <w:sz w:val="24"/>
          <w:szCs w:val="24"/>
          <w:lang w:val="lv-LV"/>
        </w:rPr>
        <w:t>sadaļā “</w:t>
      </w:r>
      <w:r w:rsidR="007768E9" w:rsidRPr="007768E9">
        <w:rPr>
          <w:rFonts w:ascii="Times New Roman" w:hAnsi="Times New Roman"/>
          <w:i/>
          <w:iCs/>
          <w:sz w:val="24"/>
          <w:szCs w:val="24"/>
          <w:lang w:val="lv-LV"/>
        </w:rPr>
        <w:t>Realizēto aktivitāšu apkopojums</w:t>
      </w:r>
      <w:r w:rsidR="007768E9">
        <w:rPr>
          <w:rFonts w:ascii="Times New Roman" w:hAnsi="Times New Roman"/>
          <w:sz w:val="24"/>
          <w:szCs w:val="24"/>
          <w:lang w:val="lv-LV"/>
        </w:rPr>
        <w:t>”</w:t>
      </w:r>
      <w:r w:rsidR="00EE27F7" w:rsidRPr="60EA3A44">
        <w:rPr>
          <w:rFonts w:ascii="Times New Roman" w:hAnsi="Times New Roman"/>
          <w:sz w:val="24"/>
          <w:szCs w:val="24"/>
          <w:lang w:val="lv-LV"/>
        </w:rPr>
        <w:t>.</w:t>
      </w:r>
      <w:r w:rsidR="007314A0" w:rsidRPr="60EA3A44">
        <w:rPr>
          <w:rFonts w:ascii="Times New Roman" w:hAnsi="Times New Roman"/>
          <w:sz w:val="24"/>
          <w:szCs w:val="24"/>
          <w:lang w:val="lv-LV"/>
        </w:rPr>
        <w:t xml:space="preserve"> </w:t>
      </w:r>
    </w:p>
    <w:p w14:paraId="62E883A9" w14:textId="2D0FB35C" w:rsidR="00415C27" w:rsidRDefault="000915A0" w:rsidP="00415C27">
      <w:pPr>
        <w:pStyle w:val="NoSpacing"/>
        <w:ind w:firstLine="720"/>
        <w:jc w:val="both"/>
        <w:rPr>
          <w:rFonts w:ascii="Times New Roman" w:hAnsi="Times New Roman"/>
          <w:sz w:val="24"/>
          <w:szCs w:val="24"/>
          <w:lang w:val="lv-LV"/>
        </w:rPr>
      </w:pPr>
      <w:r w:rsidRPr="0051527B">
        <w:rPr>
          <w:rFonts w:ascii="Times New Roman" w:hAnsi="Times New Roman"/>
          <w:sz w:val="24"/>
          <w:szCs w:val="24"/>
          <w:lang w:val="lv-LV"/>
        </w:rPr>
        <w:t>Jāuzteic</w:t>
      </w:r>
      <w:r w:rsidR="00C44A47">
        <w:rPr>
          <w:rFonts w:ascii="Times New Roman" w:hAnsi="Times New Roman"/>
          <w:sz w:val="24"/>
          <w:szCs w:val="24"/>
          <w:lang w:val="lv-LV"/>
        </w:rPr>
        <w:t xml:space="preserve"> </w:t>
      </w:r>
      <w:r w:rsidRPr="0051527B">
        <w:rPr>
          <w:rFonts w:ascii="Times New Roman" w:hAnsi="Times New Roman"/>
          <w:sz w:val="24"/>
          <w:szCs w:val="24"/>
          <w:lang w:val="lv-LV"/>
        </w:rPr>
        <w:t>DRS, kura 2017. gadā ir veikusi ārstniecības personu izglītošanu par onkoloģisko slimību riska faktoriem. DRS aicināja ārstniecības personas informēt pacientus par ļaundabīgo audzēju primāro profilaksi (dzīvesveida paradumiem, piemēram, smēķēšanas kaitīgumu, alkohola un narkotisko vielu lietošanu, lieko svaru vai aptaukošanos, neveselīgu uzturu, kā arī meiteņu vakcināciju pret CPV).</w:t>
      </w:r>
    </w:p>
    <w:p w14:paraId="164CB890" w14:textId="77777777" w:rsidR="00245818" w:rsidRPr="0051527B" w:rsidRDefault="00245818" w:rsidP="00B372F1">
      <w:pPr>
        <w:pStyle w:val="NoSpacing"/>
        <w:jc w:val="both"/>
        <w:rPr>
          <w:rFonts w:ascii="Times New Roman" w:hAnsi="Times New Roman"/>
          <w:sz w:val="24"/>
          <w:szCs w:val="24"/>
          <w:lang w:val="lv-LV"/>
        </w:rPr>
      </w:pPr>
    </w:p>
    <w:p w14:paraId="6D9A1D03" w14:textId="433300E7" w:rsidR="00977787" w:rsidRPr="0051527B" w:rsidRDefault="00DD6EA2" w:rsidP="00977787">
      <w:pPr>
        <w:jc w:val="both"/>
        <w:rPr>
          <w:b/>
          <w:bCs/>
        </w:rPr>
      </w:pPr>
      <w:r w:rsidRPr="0051527B">
        <w:rPr>
          <w:b/>
          <w:bCs/>
        </w:rPr>
        <w:t>1.2. Pilnveidot prasības kosmētiskā iedeguma pakalpojumu sniedzējiem.</w:t>
      </w:r>
    </w:p>
    <w:p w14:paraId="0F1DC1BD" w14:textId="547F9B26" w:rsidR="00BC295E" w:rsidRDefault="00F45F5D" w:rsidP="00BC295E">
      <w:pPr>
        <w:ind w:firstLine="720"/>
        <w:jc w:val="both"/>
      </w:pPr>
      <w:r>
        <w:t>UV</w:t>
      </w:r>
      <w:r w:rsidR="00B52261" w:rsidRPr="00B52261">
        <w:t xml:space="preserve"> ir viens no fizikālajiem vides faktoriem, kam ir nelabvēlīga ietekme uz cilvēka veselību, tādēļ kosmētiskā iedeguma pakalpojuma sniedzēji ir uzskatāmi par paaugstināta riska subjektu un ir nepieciešams noteikt nosacījumus un prasības praktisku pasākumu  kopumam</w:t>
      </w:r>
      <w:r w:rsidR="00B52261">
        <w:t xml:space="preserve">, </w:t>
      </w:r>
      <w:r w:rsidR="00B52261" w:rsidRPr="00B52261">
        <w:t xml:space="preserve">kas nepieciešami, lai samazinātu </w:t>
      </w:r>
      <w:r>
        <w:t>UV</w:t>
      </w:r>
      <w:r w:rsidR="00B52261" w:rsidRPr="00B52261">
        <w:t xml:space="preserve"> nelabvēlīgo ietekmi uz cilvēku veselību pakalpojuma saņemšanas laikā.</w:t>
      </w:r>
      <w:r w:rsidR="00B52261">
        <w:t xml:space="preserve"> </w:t>
      </w:r>
      <w:r w:rsidR="00DD4862">
        <w:t xml:space="preserve">Lai pilnveidotu prasības </w:t>
      </w:r>
      <w:r w:rsidR="00B52261">
        <w:t xml:space="preserve">kosmētiskā iedeguma pakalpojuma sniedzējiem, ir spēkā MK </w:t>
      </w:r>
      <w:r w:rsidR="00BC295E">
        <w:t xml:space="preserve">2019. </w:t>
      </w:r>
      <w:r w:rsidR="00B52261">
        <w:t xml:space="preserve">gada 15. janvāra </w:t>
      </w:r>
      <w:r w:rsidR="00BC295E">
        <w:t>noteikumi Nr.13 „Higiēnas prasības kosmētiskā iedeguma pakalpojuma sniegšanai”, kas nosaka, ka:</w:t>
      </w:r>
    </w:p>
    <w:p w14:paraId="039E2FE1" w14:textId="1A74F98A" w:rsidR="00BC295E" w:rsidRDefault="00BC295E" w:rsidP="00BC295E">
      <w:pPr>
        <w:ind w:firstLine="720"/>
        <w:jc w:val="both"/>
      </w:pPr>
      <w:r>
        <w:t>−</w:t>
      </w:r>
      <w:r>
        <w:tab/>
        <w:t>solārija pakalpojumus atļauts sniegt tikai pilngadīgām personām</w:t>
      </w:r>
      <w:r w:rsidR="00B52261">
        <w:t>;</w:t>
      </w:r>
    </w:p>
    <w:p w14:paraId="669F7166" w14:textId="5481E2E5" w:rsidR="00BC295E" w:rsidRDefault="00BC295E" w:rsidP="00BC295E">
      <w:pPr>
        <w:ind w:firstLine="720"/>
        <w:jc w:val="both"/>
      </w:pPr>
      <w:r>
        <w:t>−</w:t>
      </w:r>
      <w:r>
        <w:tab/>
        <w:t>pirms solārija pakalpojuma saņemšanas (reizi 6 mēnešos) klientam jāaizpilda aptaujas anketa, apliecinot, ka apzinās visus ar sauļošanos solārijā saistītos veselības riskus</w:t>
      </w:r>
      <w:r w:rsidR="00B52261">
        <w:t>;</w:t>
      </w:r>
    </w:p>
    <w:p w14:paraId="0DCE4BC5" w14:textId="5658E1BC" w:rsidR="00BC295E" w:rsidRDefault="00BC295E" w:rsidP="00BC295E">
      <w:pPr>
        <w:ind w:firstLine="720"/>
        <w:jc w:val="both"/>
      </w:pPr>
      <w:r>
        <w:t>−</w:t>
      </w:r>
      <w:r>
        <w:tab/>
        <w:t xml:space="preserve">pakalpojuma sniedzējs novērtē klienta ādas </w:t>
      </w:r>
      <w:proofErr w:type="spellStart"/>
      <w:r>
        <w:t>fototipu</w:t>
      </w:r>
      <w:proofErr w:type="spellEnd"/>
      <w:r>
        <w:t xml:space="preserve"> un sastāda sauļošanās plānu, ņemot vērā arī aptaujas anketā sniegto informāciju</w:t>
      </w:r>
      <w:r w:rsidR="00B52261">
        <w:t>;</w:t>
      </w:r>
    </w:p>
    <w:p w14:paraId="3E3D85C1" w14:textId="594161B2" w:rsidR="00BC295E" w:rsidRDefault="00BC295E" w:rsidP="00BC295E">
      <w:pPr>
        <w:ind w:firstLine="720"/>
        <w:jc w:val="both"/>
      </w:pPr>
      <w:r>
        <w:lastRenderedPageBreak/>
        <w:t>−</w:t>
      </w:r>
      <w:r>
        <w:tab/>
        <w:t>aktualizēta klientam obligāti sniedzamā informācija par UV starojuma radītajiem riskiem veselībai un solārija pakalpojuma sniegšanas nosacījumiem, kas norādāma apmeklējuma uzskaites kartē un uzgaidāmajā telpā/ vietā, kā arī telpā/ vietā, kur atrodas solārija iekārta</w:t>
      </w:r>
      <w:r w:rsidR="00B52261">
        <w:t>;</w:t>
      </w:r>
    </w:p>
    <w:p w14:paraId="59411800" w14:textId="0FD32C35" w:rsidR="00BC295E" w:rsidRDefault="00BC295E" w:rsidP="00BC295E">
      <w:pPr>
        <w:ind w:firstLine="720"/>
        <w:jc w:val="both"/>
      </w:pPr>
      <w:r>
        <w:t>−</w:t>
      </w:r>
      <w:r>
        <w:tab/>
        <w:t>informāciju par UV starojuma radītajiem riskiem veselībai un solārija pakalpojuma sniegšanas nosacījumiem jānorāda atsevišķos laukumos, kas nav mazāki par 21 x 30 cm</w:t>
      </w:r>
      <w:r w:rsidR="00B52261">
        <w:t>;</w:t>
      </w:r>
    </w:p>
    <w:p w14:paraId="31429E81" w14:textId="2DB3D04B" w:rsidR="00BC295E" w:rsidRDefault="00BC295E" w:rsidP="00BC295E">
      <w:pPr>
        <w:ind w:firstLine="720"/>
        <w:jc w:val="both"/>
      </w:pPr>
      <w:r>
        <w:t>−</w:t>
      </w:r>
      <w:r>
        <w:tab/>
        <w:t>solārija pakalpojuma reklāmās aizliegts reklamēt ieguvumus cilvēka veselībai, t.sk. D vitamīna sintēzi. Reklāmā jānorāda, ka solārija pakalpojumus sniedz tikai no 18 gadu vecuma un, ka pārmērīga sauļošanās solārijā ir kaitīga cilvēka veselībai</w:t>
      </w:r>
      <w:r w:rsidR="00B52261">
        <w:t>;</w:t>
      </w:r>
    </w:p>
    <w:p w14:paraId="6BD3EBD0" w14:textId="63C780EB" w:rsidR="00BC295E" w:rsidRDefault="00BC295E" w:rsidP="00BC295E">
      <w:pPr>
        <w:ind w:firstLine="720"/>
        <w:jc w:val="both"/>
      </w:pPr>
      <w:r>
        <w:t>−</w:t>
      </w:r>
      <w:r>
        <w:tab/>
        <w:t>papildinātas apmācību programmā „Kosmētiskā iedeguma pakalpojumam noteiktās higiēnas prasības” apgūstamās tēmas un apmācību programmas vispārīgās daļas tēmu apmācībā jānodrošina sertificēta dermatologa vai sertificēta onkologa dalība.</w:t>
      </w:r>
    </w:p>
    <w:p w14:paraId="066507B2" w14:textId="77777777" w:rsidR="00DD6EA2" w:rsidRPr="0051527B" w:rsidRDefault="00DD6EA2" w:rsidP="00977787">
      <w:pPr>
        <w:jc w:val="both"/>
        <w:rPr>
          <w:lang w:bidi="my-MM"/>
        </w:rPr>
      </w:pPr>
    </w:p>
    <w:p w14:paraId="6FCE464A" w14:textId="1C275A5B" w:rsidR="003D1B02" w:rsidRPr="0051527B" w:rsidRDefault="00314824" w:rsidP="00493FC7">
      <w:pPr>
        <w:jc w:val="both"/>
      </w:pPr>
      <w:r w:rsidRPr="0051527B">
        <w:rPr>
          <w:b/>
          <w:iCs/>
        </w:rPr>
        <w:t>1.4.</w:t>
      </w:r>
      <w:r w:rsidR="00977787" w:rsidRPr="0051527B">
        <w:rPr>
          <w:b/>
          <w:iCs/>
        </w:rPr>
        <w:t xml:space="preserve"> </w:t>
      </w:r>
      <w:r w:rsidR="00F64FD7" w:rsidRPr="0051527B">
        <w:rPr>
          <w:b/>
          <w:iCs/>
        </w:rPr>
        <w:t>S</w:t>
      </w:r>
      <w:r w:rsidRPr="0051527B">
        <w:rPr>
          <w:b/>
          <w:iCs/>
        </w:rPr>
        <w:t>mēķēšanas atmešanas konsultatīvā t</w:t>
      </w:r>
      <w:r w:rsidR="00F64FD7" w:rsidRPr="0051527B">
        <w:rPr>
          <w:b/>
          <w:iCs/>
        </w:rPr>
        <w:t>ālruņa kapacitātes stiprināšana</w:t>
      </w:r>
      <w:r w:rsidR="00904BCA" w:rsidRPr="0051527B">
        <w:rPr>
          <w:b/>
          <w:iCs/>
        </w:rPr>
        <w:t>.</w:t>
      </w:r>
      <w:r w:rsidR="00F64FD7" w:rsidRPr="0051527B">
        <w:rPr>
          <w:i/>
        </w:rPr>
        <w:t xml:space="preserve"> </w:t>
      </w:r>
      <w:r w:rsidR="001D5138">
        <w:rPr>
          <w:i/>
        </w:rPr>
        <w:t xml:space="preserve"> </w:t>
      </w:r>
    </w:p>
    <w:p w14:paraId="2076B2ED" w14:textId="210E722B" w:rsidR="009D385F" w:rsidRDefault="001D5138" w:rsidP="001D5138">
      <w:pPr>
        <w:ind w:firstLine="720"/>
        <w:jc w:val="both"/>
        <w:rPr>
          <w:color w:val="000000"/>
        </w:rPr>
      </w:pPr>
      <w:r>
        <w:rPr>
          <w:color w:val="000000"/>
        </w:rPr>
        <w:t>Iedzīvotājiem</w:t>
      </w:r>
      <w:r w:rsidR="00C64721">
        <w:rPr>
          <w:color w:val="000000"/>
        </w:rPr>
        <w:t xml:space="preserve">, </w:t>
      </w:r>
      <w:r w:rsidR="00C64721" w:rsidRPr="00C64721">
        <w:rPr>
          <w:color w:val="000000"/>
        </w:rPr>
        <w:t>kur</w:t>
      </w:r>
      <w:r w:rsidR="00C64721">
        <w:rPr>
          <w:color w:val="000000"/>
        </w:rPr>
        <w:t>i</w:t>
      </w:r>
      <w:r w:rsidR="00C64721" w:rsidRPr="00C64721">
        <w:rPr>
          <w:color w:val="000000"/>
        </w:rPr>
        <w:t xml:space="preserve"> vēlas saņemt palīdzību  smēķēšanas atmešanā, </w:t>
      </w:r>
      <w:r w:rsidR="00C64721" w:rsidRPr="0051527B">
        <w:rPr>
          <w:color w:val="000000"/>
        </w:rPr>
        <w:t>SPKC ik gadu nodrošina konsultēšanu, piesaistot kvalificētus psihologus</w:t>
      </w:r>
      <w:r w:rsidR="00D04B0D">
        <w:rPr>
          <w:color w:val="000000"/>
        </w:rPr>
        <w:t>, medicīnas māsas</w:t>
      </w:r>
      <w:r w:rsidR="00C64721" w:rsidRPr="0051527B">
        <w:rPr>
          <w:color w:val="000000"/>
        </w:rPr>
        <w:t xml:space="preserve"> un ārstus rezidentus narkoloģijā.</w:t>
      </w:r>
      <w:r w:rsidR="00C64721">
        <w:t xml:space="preserve"> </w:t>
      </w:r>
      <w:proofErr w:type="spellStart"/>
      <w:r w:rsidR="00C64721">
        <w:t>Telefonkonsultācijā</w:t>
      </w:r>
      <w:proofErr w:type="spellEnd"/>
      <w:r w:rsidR="00C64721">
        <w:t xml:space="preserve"> tiek </w:t>
      </w:r>
      <w:r w:rsidR="00C64721" w:rsidRPr="002B2868">
        <w:t>sniegts psiholoģiskais atbalsts, kā arī, izvērtējot katras personas smēķēšanas paradumus un atkarības pakāpi, tiek rekomendēta nepieciešamā medicīniskā palīdzība, tās saņemšanas iespējas un citi pieejamie resursi.</w:t>
      </w:r>
      <w:r w:rsidR="00C64721">
        <w:rPr>
          <w:color w:val="000000"/>
        </w:rPr>
        <w:t xml:space="preserve"> </w:t>
      </w:r>
    </w:p>
    <w:p w14:paraId="425A485D" w14:textId="77777777" w:rsidR="001C72F4" w:rsidRDefault="00B344AF" w:rsidP="002C012C">
      <w:pPr>
        <w:ind w:firstLine="720"/>
        <w:jc w:val="both"/>
      </w:pPr>
      <w:r>
        <w:t>Kopš 2017. gada p</w:t>
      </w:r>
      <w:r w:rsidR="004F308C">
        <w:t xml:space="preserve">akalpojums </w:t>
      </w:r>
      <w:r w:rsidR="009D385F">
        <w:t>tik</w:t>
      </w:r>
      <w:r w:rsidR="00DF6358">
        <w:t>a</w:t>
      </w:r>
      <w:r w:rsidR="009D385F">
        <w:t xml:space="preserve"> </w:t>
      </w:r>
      <w:r w:rsidR="004F308C">
        <w:t>nodrošināts katru dienu laika posmā no 8:00 līdz 19:00, izņemot svētku dien</w:t>
      </w:r>
      <w:r w:rsidR="00936C89">
        <w:t>ā</w:t>
      </w:r>
      <w:r w:rsidR="004F308C">
        <w:t>s</w:t>
      </w:r>
      <w:r w:rsidR="00F50775">
        <w:t>. Kopš 20</w:t>
      </w:r>
      <w:r w:rsidR="00417854">
        <w:t>20</w:t>
      </w:r>
      <w:r w:rsidR="00F50775">
        <w:t>. gada marta</w:t>
      </w:r>
      <w:r w:rsidR="00D17FE7">
        <w:t xml:space="preserve"> pakalpojums ti</w:t>
      </w:r>
      <w:r w:rsidR="00B427EC">
        <w:t>ek</w:t>
      </w:r>
      <w:r w:rsidR="005004F2">
        <w:t xml:space="preserve"> nodrošināts</w:t>
      </w:r>
      <w:r w:rsidR="00DF6195">
        <w:t xml:space="preserve"> tikai darba dienās</w:t>
      </w:r>
      <w:r w:rsidR="001C72F4">
        <w:t>.</w:t>
      </w:r>
    </w:p>
    <w:p w14:paraId="2834006A" w14:textId="77777777" w:rsidR="009421A2" w:rsidRDefault="00C64721" w:rsidP="009421A2">
      <w:pPr>
        <w:ind w:firstLine="720"/>
        <w:jc w:val="both"/>
      </w:pPr>
      <w:r w:rsidRPr="001C72F4">
        <w:t xml:space="preserve">Vidējais </w:t>
      </w:r>
      <w:r w:rsidR="00D85D3A" w:rsidRPr="001C72F4">
        <w:t xml:space="preserve">saņemto </w:t>
      </w:r>
      <w:r w:rsidRPr="001C72F4">
        <w:t xml:space="preserve">zvanu skaits mēnesī 2016. gadā </w:t>
      </w:r>
      <w:r w:rsidR="001C72F4">
        <w:t xml:space="preserve">– </w:t>
      </w:r>
      <w:r w:rsidRPr="001C72F4">
        <w:t>91 zvans, 2017. gadā – 152</w:t>
      </w:r>
      <w:r w:rsidR="00A83B33" w:rsidRPr="001C72F4">
        <w:t xml:space="preserve">, </w:t>
      </w:r>
      <w:r w:rsidR="004F308C" w:rsidRPr="001C72F4">
        <w:t xml:space="preserve">2018. gadā - </w:t>
      </w:r>
      <w:r w:rsidR="00923534" w:rsidRPr="001C72F4">
        <w:t>9</w:t>
      </w:r>
      <w:r w:rsidR="00E7454E" w:rsidRPr="001C72F4">
        <w:t>6</w:t>
      </w:r>
      <w:r w:rsidR="00A83B33" w:rsidRPr="001C72F4">
        <w:t xml:space="preserve">, 2019. gadā – </w:t>
      </w:r>
      <w:r w:rsidR="00890688" w:rsidRPr="001C72F4">
        <w:t>86</w:t>
      </w:r>
      <w:r w:rsidR="002F35BA" w:rsidRPr="001C72F4">
        <w:t>, 2020.</w:t>
      </w:r>
      <w:r w:rsidR="001C72F4">
        <w:t xml:space="preserve"> </w:t>
      </w:r>
      <w:r w:rsidR="002F35BA" w:rsidRPr="001C72F4">
        <w:t xml:space="preserve">gadā – </w:t>
      </w:r>
      <w:r w:rsidR="003C0FF8" w:rsidRPr="001C72F4">
        <w:t>39 (darbības pārtraukums</w:t>
      </w:r>
      <w:r w:rsidR="000D4A44" w:rsidRPr="001C72F4">
        <w:t xml:space="preserve"> no </w:t>
      </w:r>
      <w:r w:rsidR="007A0965">
        <w:rPr>
          <w:color w:val="000000"/>
        </w:rPr>
        <w:t>20.04.2020.</w:t>
      </w:r>
      <w:r w:rsidR="001C72F4">
        <w:rPr>
          <w:color w:val="000000"/>
        </w:rPr>
        <w:t xml:space="preserve"> – </w:t>
      </w:r>
      <w:r w:rsidR="007A0965">
        <w:rPr>
          <w:color w:val="000000"/>
        </w:rPr>
        <w:t>09.06.2020</w:t>
      </w:r>
      <w:r w:rsidR="001C72F4">
        <w:rPr>
          <w:color w:val="000000"/>
        </w:rPr>
        <w:t>.</w:t>
      </w:r>
      <w:r w:rsidR="007A0965">
        <w:rPr>
          <w:color w:val="000000"/>
        </w:rPr>
        <w:t>)</w:t>
      </w:r>
      <w:r w:rsidR="001C72F4">
        <w:rPr>
          <w:color w:val="000000"/>
        </w:rPr>
        <w:t>.</w:t>
      </w:r>
    </w:p>
    <w:p w14:paraId="45584C1B" w14:textId="77777777" w:rsidR="0049058D" w:rsidRPr="0051527B" w:rsidRDefault="0049058D" w:rsidP="00E67F93">
      <w:pPr>
        <w:jc w:val="both"/>
        <w:rPr>
          <w:b/>
          <w:bCs/>
          <w:color w:val="000000"/>
        </w:rPr>
      </w:pPr>
    </w:p>
    <w:p w14:paraId="106E66FE" w14:textId="20D27828" w:rsidR="00E67F93" w:rsidRPr="0051527B" w:rsidRDefault="00E67F93" w:rsidP="00E67F93">
      <w:pPr>
        <w:jc w:val="both"/>
        <w:rPr>
          <w:color w:val="000000"/>
        </w:rPr>
      </w:pPr>
      <w:r w:rsidRPr="0051527B">
        <w:rPr>
          <w:b/>
          <w:bCs/>
          <w:color w:val="000000"/>
        </w:rPr>
        <w:t>1.6.</w:t>
      </w:r>
      <w:r w:rsidRPr="0051527B">
        <w:rPr>
          <w:color w:val="000000"/>
        </w:rPr>
        <w:t xml:space="preserve"> </w:t>
      </w:r>
      <w:r w:rsidRPr="0051527B">
        <w:rPr>
          <w:b/>
          <w:iCs/>
        </w:rPr>
        <w:t xml:space="preserve">Nodrošināt iespēju ārstēties </w:t>
      </w:r>
      <w:bookmarkStart w:id="11" w:name="_Hlk77328906"/>
      <w:r w:rsidRPr="0051527B">
        <w:rPr>
          <w:b/>
          <w:iCs/>
        </w:rPr>
        <w:t>no tabakas atkarības personām</w:t>
      </w:r>
      <w:bookmarkEnd w:id="11"/>
      <w:r w:rsidRPr="0051527B">
        <w:rPr>
          <w:b/>
          <w:iCs/>
        </w:rPr>
        <w:t>, kuras to vēlas.</w:t>
      </w:r>
    </w:p>
    <w:p w14:paraId="03A862A1" w14:textId="7FD8F3A1" w:rsidR="00444399" w:rsidRDefault="00DB788E" w:rsidP="00444399">
      <w:pPr>
        <w:ind w:firstLine="720"/>
        <w:jc w:val="both"/>
      </w:pPr>
      <w:r w:rsidRPr="00DB788E">
        <w:rPr>
          <w:bCs/>
        </w:rPr>
        <w:t>NVD</w:t>
      </w:r>
      <w:r w:rsidR="00221410">
        <w:rPr>
          <w:bCs/>
        </w:rPr>
        <w:t xml:space="preserve"> ir veicis </w:t>
      </w:r>
      <w:r w:rsidRPr="00AA605E">
        <w:t>ārstēšanas</w:t>
      </w:r>
      <w:r w:rsidR="00221410">
        <w:t xml:space="preserve"> </w:t>
      </w:r>
      <w:r w:rsidRPr="00AA605E">
        <w:t>izmaksu efektivitāte</w:t>
      </w:r>
      <w:r w:rsidR="00221410">
        <w:t>s iz</w:t>
      </w:r>
      <w:r w:rsidRPr="00AA605E">
        <w:t>vērtējum</w:t>
      </w:r>
      <w:r w:rsidR="00221410">
        <w:t xml:space="preserve">u </w:t>
      </w:r>
      <w:r w:rsidRPr="00AA605E">
        <w:t>par valsts apmaksātu tabakas atkarības ārstēšanu.</w:t>
      </w:r>
      <w:r w:rsidR="00305B7C">
        <w:t xml:space="preserve"> NVD skaidro, ka </w:t>
      </w:r>
      <w:r w:rsidR="00305B7C" w:rsidRPr="00305B7C">
        <w:rPr>
          <w:rFonts w:eastAsia="Calibri"/>
          <w:color w:val="000000"/>
        </w:rPr>
        <w:t xml:space="preserve">jaunu  zāļu iekļaušana Kompensējamo zāļu sarakstā (turpmāk – KZS) un kompensācija notiek atbilstoši </w:t>
      </w:r>
      <w:r w:rsidR="00C8224A">
        <w:rPr>
          <w:rFonts w:eastAsia="Calibri"/>
          <w:color w:val="000000"/>
        </w:rPr>
        <w:t>MK</w:t>
      </w:r>
      <w:r w:rsidR="00305B7C" w:rsidRPr="00305B7C">
        <w:rPr>
          <w:rFonts w:eastAsia="Calibri"/>
          <w:color w:val="000000"/>
        </w:rPr>
        <w:t xml:space="preserve"> 2006. gada 31. oktobra noteikumiem Nr. 899 “Ambulatorajai ārstēšanai paredzēto zāļu un medicīnisko ierīču iegādes izdevumu kompensācijas kārtība” (turpmāk – Noteikumi Nr. 899). </w:t>
      </w:r>
      <w:r w:rsidR="00305B7C" w:rsidRPr="00305B7C">
        <w:t>Pašreiz Noteikumi Nr. 899 nosaka, ka zāļu iegādes izdevumus sedz pacientiem, kuriem ir diagnosticēta kāda no šo noteikumu 1. pielikumā “Slimības, kuru ārstēšanai paredzēto zāļu un medicīnisko ierīču iegādes izdevumi tiek kompensēti” minētajām slimībām. Diagnoze “Psihiski un uzvedības traucējumi, kas radušies tabakas lietošanas dēļ” (F17.1–17.2) ir iekļauta 1. pielikumā, bet pašlaik attiecināma tikai uz bērniem (personām līdz 18 gadu vecumam), turklāt</w:t>
      </w:r>
      <w:r w:rsidR="00305B7C">
        <w:t xml:space="preserve"> NVD </w:t>
      </w:r>
      <w:r w:rsidR="00F45F5D">
        <w:t>VIS</w:t>
      </w:r>
      <w:r w:rsidR="00305B7C" w:rsidRPr="00305B7C">
        <w:t xml:space="preserve"> pieejamā statistika liecina, ka pacientu </w:t>
      </w:r>
      <w:proofErr w:type="spellStart"/>
      <w:r w:rsidR="00305B7C" w:rsidRPr="00305B7C">
        <w:t>līdzestība</w:t>
      </w:r>
      <w:proofErr w:type="spellEnd"/>
      <w:r w:rsidR="00305B7C" w:rsidRPr="00305B7C">
        <w:t xml:space="preserve"> tabakas atkarības ārstēšanā ir</w:t>
      </w:r>
      <w:r w:rsidR="00305B7C">
        <w:t xml:space="preserve"> ļoti </w:t>
      </w:r>
      <w:r w:rsidR="00305B7C" w:rsidRPr="00305B7C">
        <w:t>zema</w:t>
      </w:r>
      <w:r w:rsidR="00305B7C">
        <w:t>.</w:t>
      </w:r>
      <w:r w:rsidR="00444399">
        <w:t xml:space="preserve"> </w:t>
      </w:r>
    </w:p>
    <w:p w14:paraId="0626A10E" w14:textId="35C58E37" w:rsidR="00760BA6" w:rsidRDefault="00444399" w:rsidP="00444399">
      <w:pPr>
        <w:ind w:firstLine="720"/>
        <w:jc w:val="both"/>
        <w:rPr>
          <w:rFonts w:eastAsia="Calibri"/>
          <w:color w:val="000000"/>
        </w:rPr>
      </w:pPr>
      <w:r>
        <w:rPr>
          <w:rFonts w:eastAsia="Calibri"/>
          <w:color w:val="000000"/>
        </w:rPr>
        <w:t>N</w:t>
      </w:r>
      <w:r w:rsidR="00760BA6" w:rsidRPr="00760BA6">
        <w:rPr>
          <w:rFonts w:eastAsia="Calibri"/>
          <w:color w:val="000000"/>
        </w:rPr>
        <w:t>arkologs ir tiešās pieejamības speciālists, pie kura persona ar tabakas atkarību var vērsties pēc savas iniciatīvas. Taču</w:t>
      </w:r>
      <w:r>
        <w:rPr>
          <w:rFonts w:eastAsia="Calibri"/>
          <w:color w:val="000000"/>
        </w:rPr>
        <w:t xml:space="preserve"> NVD pieejamie dati </w:t>
      </w:r>
      <w:r w:rsidR="00760BA6" w:rsidRPr="00760BA6">
        <w:rPr>
          <w:rFonts w:eastAsia="Calibri"/>
          <w:color w:val="000000"/>
        </w:rPr>
        <w:t>liecina, ka pie mediķiem saistībā ar smēķēšanas atkarību vēršas ļoti neliels skaits smēķētāju</w:t>
      </w:r>
      <w:r>
        <w:rPr>
          <w:rFonts w:eastAsia="Calibri"/>
          <w:color w:val="000000"/>
        </w:rPr>
        <w:t>:</w:t>
      </w:r>
    </w:p>
    <w:tbl>
      <w:tblPr>
        <w:tblW w:w="5000" w:type="pct"/>
        <w:tblCellMar>
          <w:top w:w="54" w:type="dxa"/>
          <w:left w:w="54" w:type="dxa"/>
          <w:bottom w:w="54" w:type="dxa"/>
          <w:right w:w="54" w:type="dxa"/>
        </w:tblCellMar>
        <w:tblLook w:val="00A0" w:firstRow="1" w:lastRow="0" w:firstColumn="1" w:lastColumn="0" w:noHBand="0" w:noVBand="0"/>
      </w:tblPr>
      <w:tblGrid>
        <w:gridCol w:w="3041"/>
        <w:gridCol w:w="3663"/>
        <w:gridCol w:w="2685"/>
      </w:tblGrid>
      <w:tr w:rsidR="00444399" w:rsidRPr="00444399" w14:paraId="68CE4FF9" w14:textId="77777777" w:rsidTr="00444399">
        <w:trPr>
          <w:trHeight w:val="660"/>
        </w:trPr>
        <w:tc>
          <w:tcPr>
            <w:tcW w:w="1619" w:type="pct"/>
            <w:tcBorders>
              <w:top w:val="single" w:sz="6" w:space="0" w:color="000000"/>
              <w:left w:val="single" w:sz="6" w:space="0" w:color="000000"/>
              <w:bottom w:val="single" w:sz="6" w:space="0" w:color="000000"/>
              <w:right w:val="single" w:sz="6" w:space="0" w:color="000000"/>
            </w:tcBorders>
            <w:shd w:val="clear" w:color="auto" w:fill="D2D2D2"/>
            <w:vAlign w:val="center"/>
          </w:tcPr>
          <w:p w14:paraId="73F6408C" w14:textId="77777777" w:rsidR="00444399" w:rsidRPr="00444399" w:rsidRDefault="00444399" w:rsidP="00444399">
            <w:pPr>
              <w:autoSpaceDE w:val="0"/>
              <w:autoSpaceDN w:val="0"/>
              <w:adjustRightInd w:val="0"/>
              <w:jc w:val="center"/>
              <w:rPr>
                <w:rFonts w:eastAsia="Calibri"/>
                <w:b/>
                <w:bCs/>
                <w:color w:val="000000"/>
                <w:sz w:val="20"/>
                <w:szCs w:val="20"/>
              </w:rPr>
            </w:pPr>
            <w:r w:rsidRPr="00444399">
              <w:rPr>
                <w:rFonts w:eastAsia="Calibri"/>
                <w:b/>
                <w:bCs/>
                <w:color w:val="000000"/>
                <w:sz w:val="20"/>
                <w:szCs w:val="20"/>
              </w:rPr>
              <w:t>Periods</w:t>
            </w:r>
          </w:p>
        </w:tc>
        <w:tc>
          <w:tcPr>
            <w:tcW w:w="1950" w:type="pct"/>
            <w:tcBorders>
              <w:top w:val="single" w:sz="6" w:space="0" w:color="000000"/>
              <w:left w:val="single" w:sz="6" w:space="0" w:color="000000"/>
              <w:bottom w:val="single" w:sz="6" w:space="0" w:color="000000"/>
              <w:right w:val="single" w:sz="6" w:space="0" w:color="000000"/>
            </w:tcBorders>
            <w:shd w:val="clear" w:color="auto" w:fill="D2D2D2"/>
            <w:vAlign w:val="center"/>
          </w:tcPr>
          <w:p w14:paraId="49172495" w14:textId="77777777" w:rsidR="00444399" w:rsidRPr="00444399" w:rsidRDefault="00444399" w:rsidP="00444399">
            <w:pPr>
              <w:autoSpaceDE w:val="0"/>
              <w:autoSpaceDN w:val="0"/>
              <w:adjustRightInd w:val="0"/>
              <w:jc w:val="center"/>
              <w:rPr>
                <w:rFonts w:eastAsia="Calibri"/>
                <w:b/>
                <w:bCs/>
                <w:color w:val="000000"/>
                <w:sz w:val="20"/>
                <w:szCs w:val="20"/>
              </w:rPr>
            </w:pPr>
            <w:r w:rsidRPr="00444399">
              <w:rPr>
                <w:rFonts w:eastAsia="Calibri"/>
                <w:b/>
                <w:bCs/>
                <w:color w:val="000000"/>
                <w:sz w:val="20"/>
                <w:szCs w:val="20"/>
              </w:rPr>
              <w:t xml:space="preserve">Valsts apmaksātus ambulatorus pakalpojumus saņēmušu unikālo pacientu skaits ap </w:t>
            </w:r>
            <w:proofErr w:type="spellStart"/>
            <w:r w:rsidRPr="00444399">
              <w:rPr>
                <w:rFonts w:eastAsia="Calibri"/>
                <w:b/>
                <w:bCs/>
                <w:color w:val="000000"/>
                <w:sz w:val="20"/>
                <w:szCs w:val="20"/>
              </w:rPr>
              <w:t>pamatdiagnozi</w:t>
            </w:r>
            <w:proofErr w:type="spellEnd"/>
            <w:r w:rsidRPr="00444399">
              <w:rPr>
                <w:rFonts w:eastAsia="Calibri"/>
                <w:b/>
                <w:bCs/>
                <w:color w:val="000000"/>
                <w:sz w:val="20"/>
                <w:szCs w:val="20"/>
              </w:rPr>
              <w:t xml:space="preserve"> F17</w:t>
            </w:r>
          </w:p>
        </w:tc>
        <w:tc>
          <w:tcPr>
            <w:tcW w:w="1430" w:type="pct"/>
            <w:tcBorders>
              <w:top w:val="single" w:sz="6" w:space="0" w:color="000000"/>
              <w:left w:val="single" w:sz="6" w:space="0" w:color="000000"/>
              <w:bottom w:val="single" w:sz="6" w:space="0" w:color="000000"/>
              <w:right w:val="single" w:sz="6" w:space="0" w:color="000000"/>
            </w:tcBorders>
            <w:shd w:val="clear" w:color="auto" w:fill="D2D2D2"/>
            <w:vAlign w:val="center"/>
          </w:tcPr>
          <w:p w14:paraId="17E34D5C" w14:textId="77777777" w:rsidR="00444399" w:rsidRPr="00444399" w:rsidRDefault="00444399" w:rsidP="00444399">
            <w:pPr>
              <w:autoSpaceDE w:val="0"/>
              <w:autoSpaceDN w:val="0"/>
              <w:adjustRightInd w:val="0"/>
              <w:rPr>
                <w:rFonts w:eastAsia="Calibri"/>
                <w:b/>
                <w:bCs/>
                <w:color w:val="000000"/>
                <w:sz w:val="20"/>
                <w:szCs w:val="20"/>
              </w:rPr>
            </w:pPr>
            <w:r w:rsidRPr="00444399">
              <w:rPr>
                <w:rFonts w:eastAsia="Calibri"/>
                <w:b/>
                <w:bCs/>
                <w:color w:val="000000"/>
                <w:sz w:val="20"/>
                <w:szCs w:val="20"/>
              </w:rPr>
              <w:t>tajā skaitā pie narkologa</w:t>
            </w:r>
          </w:p>
          <w:p w14:paraId="061B851D" w14:textId="77777777" w:rsidR="00444399" w:rsidRPr="00444399" w:rsidRDefault="00444399" w:rsidP="00444399">
            <w:pPr>
              <w:autoSpaceDE w:val="0"/>
              <w:autoSpaceDN w:val="0"/>
              <w:adjustRightInd w:val="0"/>
              <w:rPr>
                <w:rFonts w:eastAsia="Calibri"/>
                <w:b/>
                <w:bCs/>
                <w:color w:val="000000"/>
                <w:sz w:val="20"/>
                <w:szCs w:val="20"/>
              </w:rPr>
            </w:pPr>
            <w:r w:rsidRPr="00444399">
              <w:rPr>
                <w:rFonts w:eastAsia="Calibri"/>
                <w:b/>
                <w:bCs/>
                <w:color w:val="000000"/>
                <w:sz w:val="20"/>
                <w:szCs w:val="20"/>
              </w:rPr>
              <w:t>(specialitātes kods P28)</w:t>
            </w:r>
          </w:p>
        </w:tc>
      </w:tr>
      <w:tr w:rsidR="00444399" w:rsidRPr="00444399" w14:paraId="20C81118" w14:textId="77777777" w:rsidTr="00444399">
        <w:trPr>
          <w:trHeight w:val="416"/>
        </w:trPr>
        <w:tc>
          <w:tcPr>
            <w:tcW w:w="1619" w:type="pct"/>
            <w:tcBorders>
              <w:top w:val="single" w:sz="6" w:space="0" w:color="000000"/>
              <w:left w:val="single" w:sz="6" w:space="0" w:color="000000"/>
              <w:bottom w:val="single" w:sz="6" w:space="0" w:color="000000"/>
              <w:right w:val="single" w:sz="6" w:space="0" w:color="000000"/>
            </w:tcBorders>
            <w:vAlign w:val="center"/>
          </w:tcPr>
          <w:p w14:paraId="4DDEE444" w14:textId="2BEC59A0"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lastRenderedPageBreak/>
              <w:t>2016.</w:t>
            </w:r>
            <w:r>
              <w:rPr>
                <w:rFonts w:eastAsia="Calibri"/>
                <w:color w:val="000000"/>
                <w:sz w:val="20"/>
                <w:szCs w:val="20"/>
              </w:rPr>
              <w:t xml:space="preserve"> </w:t>
            </w:r>
            <w:r w:rsidRPr="00444399">
              <w:rPr>
                <w:rFonts w:eastAsia="Calibri"/>
                <w:color w:val="000000"/>
                <w:sz w:val="20"/>
                <w:szCs w:val="20"/>
              </w:rPr>
              <w:t>gads</w:t>
            </w:r>
          </w:p>
        </w:tc>
        <w:tc>
          <w:tcPr>
            <w:tcW w:w="1950" w:type="pct"/>
            <w:tcBorders>
              <w:top w:val="single" w:sz="6" w:space="0" w:color="000000"/>
              <w:left w:val="single" w:sz="6" w:space="0" w:color="000000"/>
              <w:bottom w:val="single" w:sz="6" w:space="0" w:color="000000"/>
              <w:right w:val="single" w:sz="6" w:space="0" w:color="000000"/>
            </w:tcBorders>
            <w:vAlign w:val="center"/>
          </w:tcPr>
          <w:p w14:paraId="7AE7D240"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128</w:t>
            </w:r>
          </w:p>
        </w:tc>
        <w:tc>
          <w:tcPr>
            <w:tcW w:w="1430" w:type="pct"/>
            <w:tcBorders>
              <w:top w:val="single" w:sz="6" w:space="0" w:color="000000"/>
              <w:left w:val="single" w:sz="6" w:space="0" w:color="000000"/>
              <w:bottom w:val="single" w:sz="6" w:space="0" w:color="000000"/>
              <w:right w:val="single" w:sz="6" w:space="0" w:color="000000"/>
            </w:tcBorders>
            <w:vAlign w:val="center"/>
          </w:tcPr>
          <w:p w14:paraId="2A79E161"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73</w:t>
            </w:r>
          </w:p>
        </w:tc>
      </w:tr>
      <w:tr w:rsidR="00444399" w:rsidRPr="00444399" w14:paraId="2776493B" w14:textId="77777777" w:rsidTr="00444399">
        <w:trPr>
          <w:trHeight w:val="438"/>
        </w:trPr>
        <w:tc>
          <w:tcPr>
            <w:tcW w:w="1619" w:type="pct"/>
            <w:tcBorders>
              <w:top w:val="single" w:sz="6" w:space="0" w:color="000000"/>
              <w:left w:val="single" w:sz="6" w:space="0" w:color="000000"/>
              <w:bottom w:val="single" w:sz="6" w:space="0" w:color="000000"/>
              <w:right w:val="single" w:sz="6" w:space="0" w:color="000000"/>
            </w:tcBorders>
            <w:vAlign w:val="center"/>
          </w:tcPr>
          <w:p w14:paraId="36448ACE" w14:textId="2537279E"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2017.</w:t>
            </w:r>
            <w:r>
              <w:rPr>
                <w:rFonts w:eastAsia="Calibri"/>
                <w:color w:val="000000"/>
                <w:sz w:val="20"/>
                <w:szCs w:val="20"/>
              </w:rPr>
              <w:t xml:space="preserve"> </w:t>
            </w:r>
            <w:r w:rsidRPr="00444399">
              <w:rPr>
                <w:rFonts w:eastAsia="Calibri"/>
                <w:color w:val="000000"/>
                <w:sz w:val="20"/>
                <w:szCs w:val="20"/>
              </w:rPr>
              <w:t>gads</w:t>
            </w:r>
          </w:p>
        </w:tc>
        <w:tc>
          <w:tcPr>
            <w:tcW w:w="1950" w:type="pct"/>
            <w:tcBorders>
              <w:top w:val="single" w:sz="6" w:space="0" w:color="000000"/>
              <w:left w:val="single" w:sz="6" w:space="0" w:color="000000"/>
              <w:bottom w:val="single" w:sz="6" w:space="0" w:color="000000"/>
              <w:right w:val="single" w:sz="6" w:space="0" w:color="000000"/>
            </w:tcBorders>
            <w:vAlign w:val="center"/>
          </w:tcPr>
          <w:p w14:paraId="7E8DC671"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136</w:t>
            </w:r>
          </w:p>
        </w:tc>
        <w:tc>
          <w:tcPr>
            <w:tcW w:w="1430" w:type="pct"/>
            <w:tcBorders>
              <w:top w:val="single" w:sz="6" w:space="0" w:color="000000"/>
              <w:left w:val="single" w:sz="6" w:space="0" w:color="000000"/>
              <w:bottom w:val="single" w:sz="6" w:space="0" w:color="000000"/>
              <w:right w:val="single" w:sz="6" w:space="0" w:color="000000"/>
            </w:tcBorders>
            <w:vAlign w:val="center"/>
          </w:tcPr>
          <w:p w14:paraId="2002D371"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85</w:t>
            </w:r>
          </w:p>
        </w:tc>
      </w:tr>
      <w:tr w:rsidR="00444399" w:rsidRPr="00444399" w14:paraId="715B2961" w14:textId="77777777" w:rsidTr="00444399">
        <w:trPr>
          <w:trHeight w:val="446"/>
        </w:trPr>
        <w:tc>
          <w:tcPr>
            <w:tcW w:w="1619" w:type="pct"/>
            <w:tcBorders>
              <w:top w:val="single" w:sz="6" w:space="0" w:color="000000"/>
              <w:left w:val="single" w:sz="6" w:space="0" w:color="000000"/>
              <w:bottom w:val="single" w:sz="6" w:space="0" w:color="000000"/>
              <w:right w:val="single" w:sz="6" w:space="0" w:color="000000"/>
            </w:tcBorders>
            <w:vAlign w:val="center"/>
          </w:tcPr>
          <w:p w14:paraId="7FE4123B" w14:textId="559A1075"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2018.</w:t>
            </w:r>
            <w:r w:rsidR="00BE5BE7">
              <w:rPr>
                <w:rFonts w:eastAsia="Calibri"/>
                <w:color w:val="000000"/>
                <w:sz w:val="20"/>
                <w:szCs w:val="20"/>
              </w:rPr>
              <w:t xml:space="preserve"> </w:t>
            </w:r>
            <w:r w:rsidRPr="00444399">
              <w:rPr>
                <w:rFonts w:eastAsia="Calibri"/>
                <w:color w:val="000000"/>
                <w:sz w:val="20"/>
                <w:szCs w:val="20"/>
              </w:rPr>
              <w:t>gads</w:t>
            </w:r>
          </w:p>
        </w:tc>
        <w:tc>
          <w:tcPr>
            <w:tcW w:w="1950" w:type="pct"/>
            <w:tcBorders>
              <w:top w:val="single" w:sz="6" w:space="0" w:color="000000"/>
              <w:left w:val="single" w:sz="6" w:space="0" w:color="000000"/>
              <w:bottom w:val="single" w:sz="6" w:space="0" w:color="000000"/>
              <w:right w:val="single" w:sz="6" w:space="0" w:color="000000"/>
            </w:tcBorders>
            <w:vAlign w:val="center"/>
          </w:tcPr>
          <w:p w14:paraId="6B9C4B4E"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106</w:t>
            </w:r>
          </w:p>
        </w:tc>
        <w:tc>
          <w:tcPr>
            <w:tcW w:w="1430" w:type="pct"/>
            <w:tcBorders>
              <w:top w:val="single" w:sz="6" w:space="0" w:color="000000"/>
              <w:left w:val="single" w:sz="6" w:space="0" w:color="000000"/>
              <w:bottom w:val="single" w:sz="6" w:space="0" w:color="000000"/>
              <w:right w:val="single" w:sz="6" w:space="0" w:color="000000"/>
            </w:tcBorders>
            <w:vAlign w:val="center"/>
          </w:tcPr>
          <w:p w14:paraId="6601E280" w14:textId="77777777" w:rsidR="00444399" w:rsidRPr="00444399" w:rsidRDefault="00444399" w:rsidP="00444399">
            <w:pPr>
              <w:autoSpaceDE w:val="0"/>
              <w:autoSpaceDN w:val="0"/>
              <w:adjustRightInd w:val="0"/>
              <w:jc w:val="center"/>
              <w:rPr>
                <w:rFonts w:eastAsia="Calibri"/>
                <w:color w:val="000000"/>
                <w:sz w:val="20"/>
                <w:szCs w:val="20"/>
              </w:rPr>
            </w:pPr>
            <w:r w:rsidRPr="00444399">
              <w:rPr>
                <w:rFonts w:eastAsia="Calibri"/>
                <w:color w:val="000000"/>
                <w:sz w:val="20"/>
                <w:szCs w:val="20"/>
              </w:rPr>
              <w:t>59</w:t>
            </w:r>
          </w:p>
        </w:tc>
      </w:tr>
      <w:tr w:rsidR="00444399" w:rsidRPr="00444399" w14:paraId="2C79ED39" w14:textId="77777777" w:rsidTr="00444399">
        <w:trPr>
          <w:trHeight w:val="446"/>
        </w:trPr>
        <w:tc>
          <w:tcPr>
            <w:tcW w:w="1619" w:type="pct"/>
            <w:tcBorders>
              <w:top w:val="single" w:sz="6" w:space="0" w:color="000000"/>
              <w:left w:val="single" w:sz="6" w:space="0" w:color="000000"/>
              <w:bottom w:val="single" w:sz="6" w:space="0" w:color="000000"/>
              <w:right w:val="single" w:sz="6" w:space="0" w:color="000000"/>
            </w:tcBorders>
            <w:vAlign w:val="center"/>
          </w:tcPr>
          <w:p w14:paraId="040CEB1E" w14:textId="6E9D8460" w:rsidR="00444399" w:rsidRPr="00444399" w:rsidRDefault="00444399" w:rsidP="00444399">
            <w:pPr>
              <w:autoSpaceDE w:val="0"/>
              <w:autoSpaceDN w:val="0"/>
              <w:adjustRightInd w:val="0"/>
              <w:jc w:val="center"/>
              <w:rPr>
                <w:rFonts w:eastAsia="Calibri"/>
                <w:color w:val="000000"/>
                <w:sz w:val="20"/>
                <w:szCs w:val="20"/>
              </w:rPr>
            </w:pPr>
            <w:r>
              <w:rPr>
                <w:rFonts w:eastAsia="Calibri"/>
                <w:color w:val="000000"/>
                <w:sz w:val="20"/>
                <w:szCs w:val="20"/>
              </w:rPr>
              <w:t>2019. gads</w:t>
            </w:r>
          </w:p>
        </w:tc>
        <w:tc>
          <w:tcPr>
            <w:tcW w:w="1950" w:type="pct"/>
            <w:tcBorders>
              <w:top w:val="single" w:sz="6" w:space="0" w:color="000000"/>
              <w:left w:val="single" w:sz="6" w:space="0" w:color="000000"/>
              <w:bottom w:val="single" w:sz="6" w:space="0" w:color="000000"/>
              <w:right w:val="single" w:sz="6" w:space="0" w:color="000000"/>
            </w:tcBorders>
            <w:vAlign w:val="center"/>
          </w:tcPr>
          <w:p w14:paraId="7EA49B09" w14:textId="35B1F53F" w:rsidR="00444399" w:rsidRPr="00444399" w:rsidRDefault="003D73B6" w:rsidP="00444399">
            <w:pPr>
              <w:autoSpaceDE w:val="0"/>
              <w:autoSpaceDN w:val="0"/>
              <w:adjustRightInd w:val="0"/>
              <w:jc w:val="center"/>
              <w:rPr>
                <w:rFonts w:eastAsia="Calibri"/>
                <w:color w:val="000000"/>
                <w:sz w:val="20"/>
                <w:szCs w:val="20"/>
              </w:rPr>
            </w:pPr>
            <w:r>
              <w:rPr>
                <w:rFonts w:eastAsia="Calibri"/>
                <w:color w:val="000000"/>
                <w:sz w:val="20"/>
                <w:szCs w:val="20"/>
              </w:rPr>
              <w:t>209</w:t>
            </w:r>
          </w:p>
        </w:tc>
        <w:tc>
          <w:tcPr>
            <w:tcW w:w="1430" w:type="pct"/>
            <w:tcBorders>
              <w:top w:val="single" w:sz="6" w:space="0" w:color="000000"/>
              <w:left w:val="single" w:sz="6" w:space="0" w:color="000000"/>
              <w:bottom w:val="single" w:sz="6" w:space="0" w:color="000000"/>
              <w:right w:val="single" w:sz="6" w:space="0" w:color="000000"/>
            </w:tcBorders>
            <w:vAlign w:val="center"/>
          </w:tcPr>
          <w:p w14:paraId="0BDCB0DE" w14:textId="0907084E" w:rsidR="00444399" w:rsidRPr="00444399" w:rsidRDefault="003D73B6" w:rsidP="00444399">
            <w:pPr>
              <w:autoSpaceDE w:val="0"/>
              <w:autoSpaceDN w:val="0"/>
              <w:adjustRightInd w:val="0"/>
              <w:jc w:val="center"/>
              <w:rPr>
                <w:rFonts w:eastAsia="Calibri"/>
                <w:color w:val="000000"/>
                <w:sz w:val="20"/>
                <w:szCs w:val="20"/>
              </w:rPr>
            </w:pPr>
            <w:r>
              <w:rPr>
                <w:rFonts w:eastAsia="Calibri"/>
                <w:color w:val="000000"/>
                <w:sz w:val="20"/>
                <w:szCs w:val="20"/>
              </w:rPr>
              <w:t>169</w:t>
            </w:r>
          </w:p>
        </w:tc>
      </w:tr>
      <w:tr w:rsidR="00444399" w:rsidRPr="00444399" w14:paraId="30809A0E" w14:textId="77777777" w:rsidTr="00444399">
        <w:trPr>
          <w:trHeight w:val="446"/>
        </w:trPr>
        <w:tc>
          <w:tcPr>
            <w:tcW w:w="1619" w:type="pct"/>
            <w:tcBorders>
              <w:top w:val="single" w:sz="6" w:space="0" w:color="000000"/>
              <w:left w:val="single" w:sz="6" w:space="0" w:color="000000"/>
              <w:bottom w:val="single" w:sz="6" w:space="0" w:color="000000"/>
              <w:right w:val="single" w:sz="6" w:space="0" w:color="000000"/>
            </w:tcBorders>
            <w:vAlign w:val="center"/>
          </w:tcPr>
          <w:p w14:paraId="7EE8FCB4" w14:textId="14BD7AD4" w:rsidR="00444399" w:rsidRDefault="00444399" w:rsidP="00444399">
            <w:pPr>
              <w:autoSpaceDE w:val="0"/>
              <w:autoSpaceDN w:val="0"/>
              <w:adjustRightInd w:val="0"/>
              <w:jc w:val="center"/>
              <w:rPr>
                <w:rFonts w:eastAsia="Calibri"/>
                <w:color w:val="000000"/>
                <w:sz w:val="20"/>
                <w:szCs w:val="20"/>
              </w:rPr>
            </w:pPr>
            <w:r>
              <w:rPr>
                <w:rFonts w:eastAsia="Calibri"/>
                <w:color w:val="000000"/>
                <w:sz w:val="20"/>
                <w:szCs w:val="20"/>
              </w:rPr>
              <w:t xml:space="preserve">2020. gads </w:t>
            </w:r>
          </w:p>
        </w:tc>
        <w:tc>
          <w:tcPr>
            <w:tcW w:w="1950" w:type="pct"/>
            <w:tcBorders>
              <w:top w:val="single" w:sz="6" w:space="0" w:color="000000"/>
              <w:left w:val="single" w:sz="6" w:space="0" w:color="000000"/>
              <w:bottom w:val="single" w:sz="6" w:space="0" w:color="000000"/>
              <w:right w:val="single" w:sz="6" w:space="0" w:color="000000"/>
            </w:tcBorders>
            <w:vAlign w:val="center"/>
          </w:tcPr>
          <w:p w14:paraId="4B33915B" w14:textId="14C9D417" w:rsidR="00444399" w:rsidRPr="00444399" w:rsidRDefault="003D73B6" w:rsidP="00444399">
            <w:pPr>
              <w:autoSpaceDE w:val="0"/>
              <w:autoSpaceDN w:val="0"/>
              <w:adjustRightInd w:val="0"/>
              <w:jc w:val="center"/>
              <w:rPr>
                <w:rFonts w:eastAsia="Calibri"/>
                <w:color w:val="000000"/>
                <w:sz w:val="20"/>
                <w:szCs w:val="20"/>
              </w:rPr>
            </w:pPr>
            <w:r>
              <w:rPr>
                <w:rFonts w:eastAsia="Calibri"/>
                <w:color w:val="000000"/>
                <w:sz w:val="20"/>
                <w:szCs w:val="20"/>
              </w:rPr>
              <w:t>185</w:t>
            </w:r>
          </w:p>
        </w:tc>
        <w:tc>
          <w:tcPr>
            <w:tcW w:w="1430" w:type="pct"/>
            <w:tcBorders>
              <w:top w:val="single" w:sz="6" w:space="0" w:color="000000"/>
              <w:left w:val="single" w:sz="6" w:space="0" w:color="000000"/>
              <w:bottom w:val="single" w:sz="6" w:space="0" w:color="000000"/>
              <w:right w:val="single" w:sz="6" w:space="0" w:color="000000"/>
            </w:tcBorders>
            <w:vAlign w:val="center"/>
          </w:tcPr>
          <w:p w14:paraId="145C3597" w14:textId="64AA0D9B" w:rsidR="00444399" w:rsidRPr="00444399" w:rsidRDefault="003D73B6" w:rsidP="00444399">
            <w:pPr>
              <w:autoSpaceDE w:val="0"/>
              <w:autoSpaceDN w:val="0"/>
              <w:adjustRightInd w:val="0"/>
              <w:jc w:val="center"/>
              <w:rPr>
                <w:rFonts w:eastAsia="Calibri"/>
                <w:color w:val="000000"/>
                <w:sz w:val="20"/>
                <w:szCs w:val="20"/>
              </w:rPr>
            </w:pPr>
            <w:r>
              <w:rPr>
                <w:rFonts w:eastAsia="Calibri"/>
                <w:color w:val="000000"/>
                <w:sz w:val="20"/>
                <w:szCs w:val="20"/>
              </w:rPr>
              <w:t>152</w:t>
            </w:r>
          </w:p>
        </w:tc>
      </w:tr>
    </w:tbl>
    <w:p w14:paraId="7D8BB6F1" w14:textId="77777777" w:rsidR="00444399" w:rsidRPr="00444399" w:rsidRDefault="00444399" w:rsidP="00444399">
      <w:pPr>
        <w:ind w:firstLine="720"/>
        <w:jc w:val="both"/>
      </w:pPr>
    </w:p>
    <w:p w14:paraId="387179B4" w14:textId="46FF2909" w:rsidR="00FC579B" w:rsidRPr="00FC579B" w:rsidRDefault="00FC579B" w:rsidP="00FC579B">
      <w:pPr>
        <w:autoSpaceDE w:val="0"/>
        <w:autoSpaceDN w:val="0"/>
        <w:adjustRightInd w:val="0"/>
        <w:ind w:left="17" w:firstLine="833"/>
        <w:jc w:val="both"/>
        <w:rPr>
          <w:rFonts w:eastAsia="Calibri"/>
          <w:color w:val="000000"/>
        </w:rPr>
      </w:pPr>
      <w:r w:rsidRPr="00FC579B">
        <w:rPr>
          <w:rFonts w:eastAsia="Calibri"/>
          <w:color w:val="000000"/>
        </w:rPr>
        <w:t>Viens no iespējamiem risinājumiem, kā veicināt pacientu nokļūšanu pie narkologa, ir ģimenes ārstu prakšu iesaiste tabakas atkarības ārstēšanas uzsākšanā. Manipulāciju sarakstā jau ir manipulācija “60231 – Konsultācija par veselīgu dzīvesveidu</w:t>
      </w:r>
      <w:r w:rsidR="00061317">
        <w:rPr>
          <w:rFonts w:eastAsia="Calibri"/>
          <w:color w:val="000000"/>
        </w:rPr>
        <w:t xml:space="preserve">, </w:t>
      </w:r>
      <w:r w:rsidRPr="00FC579B">
        <w:rPr>
          <w:rFonts w:eastAsia="Calibri"/>
          <w:color w:val="000000"/>
        </w:rPr>
        <w:t xml:space="preserve">ko var pielietot ģimenes ārstu prakses. </w:t>
      </w:r>
      <w:r w:rsidR="00061317">
        <w:rPr>
          <w:rFonts w:eastAsia="Calibri"/>
          <w:color w:val="000000"/>
        </w:rPr>
        <w:t>Minētā m</w:t>
      </w:r>
      <w:r w:rsidRPr="00FC579B">
        <w:rPr>
          <w:rFonts w:eastAsia="Calibri"/>
          <w:color w:val="000000"/>
        </w:rPr>
        <w:t>anipulācijai</w:t>
      </w:r>
      <w:r w:rsidR="00061317">
        <w:rPr>
          <w:rFonts w:eastAsia="Calibri"/>
          <w:color w:val="000000"/>
        </w:rPr>
        <w:t xml:space="preserve"> </w:t>
      </w:r>
      <w:r w:rsidRPr="00FC579B">
        <w:rPr>
          <w:rFonts w:eastAsia="Calibri"/>
          <w:color w:val="000000"/>
        </w:rPr>
        <w:t>tiek ņemta vērā, veicot ģimenes ārstu gada darbības novērtēšanu un attiecīgi arī aprēķinot izmaksājamo summu par sasniegtajiem kvalitātes kritērijiem.</w:t>
      </w:r>
      <w:r w:rsidR="00061317">
        <w:rPr>
          <w:rFonts w:eastAsia="Calibri"/>
          <w:color w:val="000000"/>
        </w:rPr>
        <w:t xml:space="preserve"> </w:t>
      </w:r>
      <w:r w:rsidRPr="00FC579B">
        <w:rPr>
          <w:rFonts w:eastAsia="Calibri"/>
          <w:color w:val="000000"/>
        </w:rPr>
        <w:t>Pašreiz konkrētajam kvalitātes kritērijam (“Ģimenes ārsta veikto papildu manipulāciju un papildu pakalpojumu daudzveidība”), kura ietvaros šīs manipulācijas statistika tiek vērtēta, ir salīdzinoši zema robežvērtība (25–50%), tādēļ, iespējams, ģimenes ārstu motivācija veikt šīs konsultācijas nav īpaši augsta (2017. gadā manipulācija ģimenes ārstu praksēs pielietota 124 201 reizes, savukārt 2018. gada 1. pusgadā – 70 363). Nākotnē, iespējams, nepieciešams šo robežvērtību pārskatīt.</w:t>
      </w:r>
    </w:p>
    <w:p w14:paraId="7280C105" w14:textId="589A4182" w:rsidR="006F072A" w:rsidRPr="006F072A" w:rsidRDefault="006F072A" w:rsidP="006F072A">
      <w:pPr>
        <w:keepLines/>
        <w:autoSpaceDE w:val="0"/>
        <w:autoSpaceDN w:val="0"/>
        <w:adjustRightInd w:val="0"/>
        <w:ind w:left="15" w:firstLine="835"/>
        <w:jc w:val="both"/>
        <w:rPr>
          <w:rFonts w:eastAsia="Calibri"/>
          <w:color w:val="000000"/>
        </w:rPr>
      </w:pPr>
      <w:r>
        <w:rPr>
          <w:rFonts w:eastAsia="Calibri"/>
          <w:color w:val="000000"/>
        </w:rPr>
        <w:t xml:space="preserve">Jāņem vērā, ka </w:t>
      </w:r>
      <w:r w:rsidR="00843CD8">
        <w:rPr>
          <w:rFonts w:eastAsia="Calibri"/>
          <w:color w:val="000000"/>
        </w:rPr>
        <w:t>j</w:t>
      </w:r>
      <w:r w:rsidR="00FC579B" w:rsidRPr="00FC579B">
        <w:rPr>
          <w:rFonts w:eastAsia="Calibri"/>
          <w:color w:val="000000"/>
        </w:rPr>
        <w:t>au šobrīd ģimenes ārstiem ir jāveic pacientu profilaktiskās apskates.</w:t>
      </w:r>
      <w:r>
        <w:rPr>
          <w:rFonts w:eastAsia="Calibri"/>
          <w:color w:val="000000"/>
        </w:rPr>
        <w:t xml:space="preserve"> Tāpat </w:t>
      </w:r>
      <w:r w:rsidRPr="006F072A">
        <w:rPr>
          <w:bCs/>
        </w:rPr>
        <w:t>ģimenes ārsti saņem maksājumu, ja veic pacientu sirds un asinsvadu slimību izvērtēšanu (pacientiem konkrētā vecumā – 40, 45, 50, 55, 60, 65 gadi). Šīs izvērtēšanas ietvaros tiek novērtēta arī pacienta smēķēšanas anamnēze, un ģimenes ārstam būtu jāskaidro smēķēšanas atmešanas nozīmīgums sirds un asinsvadu slimību riska samazināšanai.</w:t>
      </w:r>
    </w:p>
    <w:p w14:paraId="20AD6E69" w14:textId="7AB5FA92" w:rsidR="00FC579B" w:rsidRDefault="006F072A" w:rsidP="006F072A">
      <w:pPr>
        <w:ind w:firstLine="720"/>
        <w:jc w:val="both"/>
        <w:rPr>
          <w:bCs/>
        </w:rPr>
      </w:pPr>
      <w:r w:rsidRPr="006F072A">
        <w:rPr>
          <w:bCs/>
        </w:rPr>
        <w:t>Attiecīgi var secināt, ka pastāv vairāki mehānismi, kā ģimenes ārsta praksē jau šobrīd būtu nodrošināma pacienta izglītošana par smēķēšanas kaitīgumu, tās radītajiem riskiem un</w:t>
      </w:r>
      <w:r>
        <w:rPr>
          <w:bCs/>
        </w:rPr>
        <w:t xml:space="preserve"> sniegta informācija par </w:t>
      </w:r>
      <w:r w:rsidRPr="006F072A">
        <w:rPr>
          <w:bCs/>
        </w:rPr>
        <w:t xml:space="preserve">medikamentozas ārstēšanas iespējām. Ģimenes ārsta praksei izmaksājamās </w:t>
      </w:r>
      <w:proofErr w:type="spellStart"/>
      <w:r w:rsidRPr="006F072A">
        <w:rPr>
          <w:bCs/>
        </w:rPr>
        <w:t>kapitācijas</w:t>
      </w:r>
      <w:proofErr w:type="spellEnd"/>
      <w:r w:rsidRPr="006F072A">
        <w:rPr>
          <w:bCs/>
        </w:rPr>
        <w:t xml:space="preserve"> naudas ietvaros, kā arī māsas un ārsta palīga nodrošināšanas maksājuma ietvaros ir jānodrošina pilnvērtīga pacienta konsultēšana ne tikai par tabakas atkarības ārstēšanu, bet par slimību profilakses pasākumiem kopumā</w:t>
      </w:r>
      <w:r w:rsidR="00866EE3">
        <w:rPr>
          <w:bCs/>
        </w:rPr>
        <w:t>. T</w:t>
      </w:r>
      <w:r w:rsidRPr="006F072A">
        <w:rPr>
          <w:bCs/>
        </w:rPr>
        <w:t>aču</w:t>
      </w:r>
      <w:r w:rsidR="00866EE3">
        <w:rPr>
          <w:bCs/>
        </w:rPr>
        <w:t xml:space="preserve"> iespējams</w:t>
      </w:r>
      <w:r w:rsidRPr="006F072A">
        <w:rPr>
          <w:bCs/>
        </w:rPr>
        <w:t>, ka ir nepieciešams vēl precīzāk definēt ārsta praksē veicamā profilaktiskā darba apjomu un veicināt to, ka palielinās praksēs strādājošo māsu iesaiste profilaktisko konsultāciju nodrošināšanā.</w:t>
      </w:r>
    </w:p>
    <w:p w14:paraId="4518A49B" w14:textId="77777777" w:rsidR="00EE0D29" w:rsidRDefault="00EE0D29" w:rsidP="00DE136F">
      <w:pPr>
        <w:ind w:firstLine="720"/>
        <w:jc w:val="both"/>
        <w:rPr>
          <w:color w:val="FF0000"/>
        </w:rPr>
      </w:pPr>
    </w:p>
    <w:p w14:paraId="7E92A99B" w14:textId="0715FDEE" w:rsidR="00207FFD" w:rsidRDefault="007A3C72" w:rsidP="00DE136F">
      <w:pPr>
        <w:ind w:firstLine="720"/>
        <w:jc w:val="both"/>
        <w:rPr>
          <w:bCs/>
        </w:rPr>
      </w:pPr>
      <w:r>
        <w:rPr>
          <w:bCs/>
        </w:rPr>
        <w:t xml:space="preserve">Papildus jāatzīmē, ka </w:t>
      </w:r>
      <w:r w:rsidR="00207FFD" w:rsidRPr="00207FFD">
        <w:rPr>
          <w:bCs/>
        </w:rPr>
        <w:t xml:space="preserve">2017. gadā tika uzsākta pilotprojekta īstenošana ESF projekta „Kompleksi veselības veicināšanas un slimību profilakses pasākumi” (Identifikācijas Nr.9.2.4.1/16/I/001) (turpmāk – Pilotprojekts), kura  ietvaros, tika izstrādāta smēķēšanas atmešanas atbalsta grupu programma iedzīvotājiem un nodrošināta smēķēšanas atmešanas atbalsta grupu darbība valsts mērogā, kā arī rokasgrāmata primārās un perinatālās veselības aprūpes speciālista lomas stiprināšanai darbā ar smēķēšanas atmešanas veicināšanu primārajā veselības aprūpē. Saskaņā ar Pasaules Veselības organizācijas rekomendācijām par efektīvu  smēķēšanas atmešanas pakalpojumu  pieejamības uzlabošanu tās dalībvalstīs, Pilotprojekts, nodrošināja iedzīvotājiem bezmaksas palīdzību smēķēšanas atmešanā. Pilotprojektā kas noslēdzās 2019. gada septembrī, no 611 dalībniekiem, kuri uzsāka dalību -   smēķēt atbalsta grupas darbības ietvarā  pārtrauca 27% dalībnieku, bet 3 mēnešus pēc programmas noslēguma šis īpatsvars palielinājās līdz 33%.  </w:t>
      </w:r>
    </w:p>
    <w:p w14:paraId="71BB424A" w14:textId="77777777" w:rsidR="002E0497" w:rsidRDefault="002E0497" w:rsidP="00DE136F">
      <w:pPr>
        <w:ind w:firstLine="720"/>
        <w:jc w:val="both"/>
        <w:rPr>
          <w:bCs/>
        </w:rPr>
      </w:pPr>
    </w:p>
    <w:p w14:paraId="16EFC2EF" w14:textId="77777777" w:rsidR="002E0497" w:rsidRDefault="002E0497" w:rsidP="002E0497">
      <w:pPr>
        <w:pStyle w:val="Heading1"/>
        <w:jc w:val="center"/>
        <w:rPr>
          <w:rFonts w:ascii="Times New Roman" w:hAnsi="Times New Roman" w:cs="Times New Roman"/>
          <w:sz w:val="28"/>
          <w:szCs w:val="28"/>
        </w:rPr>
      </w:pPr>
      <w:bookmarkStart w:id="12" w:name="_Toc87357393"/>
      <w:r w:rsidRPr="002E0497">
        <w:rPr>
          <w:rFonts w:ascii="Times New Roman" w:hAnsi="Times New Roman" w:cs="Times New Roman"/>
          <w:sz w:val="28"/>
          <w:szCs w:val="28"/>
        </w:rPr>
        <w:lastRenderedPageBreak/>
        <w:t xml:space="preserve">2. </w:t>
      </w:r>
      <w:r w:rsidR="00DD48E2" w:rsidRPr="002E0497">
        <w:rPr>
          <w:rFonts w:ascii="Times New Roman" w:hAnsi="Times New Roman" w:cs="Times New Roman"/>
          <w:sz w:val="28"/>
          <w:szCs w:val="28"/>
        </w:rPr>
        <w:t xml:space="preserve">Rīcības virziens – </w:t>
      </w:r>
      <w:r w:rsidR="001151BE" w:rsidRPr="002E0497">
        <w:rPr>
          <w:rFonts w:ascii="Times New Roman" w:hAnsi="Times New Roman" w:cs="Times New Roman"/>
          <w:sz w:val="28"/>
          <w:szCs w:val="28"/>
        </w:rPr>
        <w:t>Organizētā vēža skrīninga</w:t>
      </w:r>
      <w:bookmarkEnd w:id="12"/>
      <w:r w:rsidR="001151BE" w:rsidRPr="002E0497">
        <w:rPr>
          <w:rFonts w:ascii="Times New Roman" w:hAnsi="Times New Roman" w:cs="Times New Roman"/>
          <w:sz w:val="28"/>
          <w:szCs w:val="28"/>
        </w:rPr>
        <w:t xml:space="preserve"> </w:t>
      </w:r>
    </w:p>
    <w:p w14:paraId="5054D7B5" w14:textId="0EA2CF1A" w:rsidR="00DD48E2" w:rsidRPr="002E0497" w:rsidRDefault="001151BE" w:rsidP="002E0497">
      <w:pPr>
        <w:pStyle w:val="Heading1"/>
        <w:jc w:val="center"/>
        <w:rPr>
          <w:rFonts w:ascii="Times New Roman" w:hAnsi="Times New Roman" w:cs="Times New Roman"/>
          <w:sz w:val="28"/>
          <w:szCs w:val="28"/>
        </w:rPr>
      </w:pPr>
      <w:bookmarkStart w:id="13" w:name="_Toc87357394"/>
      <w:r w:rsidRPr="002E0497">
        <w:rPr>
          <w:rFonts w:ascii="Times New Roman" w:hAnsi="Times New Roman" w:cs="Times New Roman"/>
          <w:sz w:val="28"/>
          <w:szCs w:val="28"/>
        </w:rPr>
        <w:t xml:space="preserve">koordinācija un </w:t>
      </w:r>
      <w:r w:rsidR="00DD48E2" w:rsidRPr="002E0497">
        <w:rPr>
          <w:rFonts w:ascii="Times New Roman" w:hAnsi="Times New Roman" w:cs="Times New Roman"/>
          <w:sz w:val="28"/>
          <w:szCs w:val="28"/>
        </w:rPr>
        <w:t>uz</w:t>
      </w:r>
      <w:r w:rsidRPr="002E0497">
        <w:rPr>
          <w:rFonts w:ascii="Times New Roman" w:hAnsi="Times New Roman" w:cs="Times New Roman"/>
          <w:sz w:val="28"/>
          <w:szCs w:val="28"/>
        </w:rPr>
        <w:t>raudzība</w:t>
      </w:r>
      <w:bookmarkEnd w:id="13"/>
    </w:p>
    <w:p w14:paraId="6C4553DB" w14:textId="77777777" w:rsidR="00AD6774" w:rsidRPr="0051527B" w:rsidRDefault="00AD6774" w:rsidP="005B231F">
      <w:pPr>
        <w:ind w:left="360"/>
        <w:rPr>
          <w:lang w:bidi="my-MM"/>
        </w:rPr>
      </w:pPr>
    </w:p>
    <w:p w14:paraId="5B0C6FA7" w14:textId="589A182A" w:rsidR="00AD6774" w:rsidRPr="0051527B" w:rsidRDefault="00AD6774" w:rsidP="00AD6774">
      <w:pPr>
        <w:ind w:firstLine="851"/>
        <w:jc w:val="both"/>
      </w:pPr>
      <w:r w:rsidRPr="0051527B">
        <w:t xml:space="preserve">Plāna otrā rīcības virziena ietvaros kopumā tika </w:t>
      </w:r>
      <w:r w:rsidR="002A7D4E" w:rsidRPr="0051527B">
        <w:t>izvirzīti pieci</w:t>
      </w:r>
      <w:r w:rsidRPr="0051527B">
        <w:t xml:space="preserve"> uzdevumi: organizētā vēža skrīninga koordinācija un uzraudzība, dzemdes kakla vēža</w:t>
      </w:r>
      <w:r w:rsidR="00F051EF">
        <w:t xml:space="preserve">, </w:t>
      </w:r>
      <w:r w:rsidR="009B6105" w:rsidRPr="0051527B">
        <w:t>krūts vēža</w:t>
      </w:r>
      <w:r w:rsidR="00F051EF">
        <w:t xml:space="preserve"> un </w:t>
      </w:r>
      <w:r w:rsidR="009B6105" w:rsidRPr="0051527B">
        <w:t>kolorektālā vēža skrīnings</w:t>
      </w:r>
      <w:r w:rsidR="002A7D4E" w:rsidRPr="0051527B">
        <w:t xml:space="preserve"> un informācijas aprites par vēža diagnostiku un ārstēšanu pilnveide.</w:t>
      </w:r>
      <w:r w:rsidR="009B6105" w:rsidRPr="0051527B">
        <w:t xml:space="preserve"> </w:t>
      </w:r>
    </w:p>
    <w:p w14:paraId="33CA74A6" w14:textId="77777777" w:rsidR="009B6105" w:rsidRPr="0051527B" w:rsidRDefault="009B6105" w:rsidP="00AD6774">
      <w:pPr>
        <w:ind w:firstLine="851"/>
        <w:jc w:val="both"/>
      </w:pPr>
    </w:p>
    <w:p w14:paraId="47A5A216" w14:textId="188BCA99" w:rsidR="00AD6774" w:rsidRPr="00950ECF" w:rsidRDefault="001A358F" w:rsidP="00950ECF">
      <w:pPr>
        <w:pStyle w:val="Heading2"/>
        <w:jc w:val="center"/>
        <w:rPr>
          <w:rFonts w:ascii="Times New Roman" w:hAnsi="Times New Roman" w:cs="Times New Roman"/>
          <w:color w:val="auto"/>
          <w:sz w:val="24"/>
          <w:szCs w:val="24"/>
        </w:rPr>
      </w:pPr>
      <w:bookmarkStart w:id="14" w:name="_Toc87357395"/>
      <w:r w:rsidRPr="00950ECF">
        <w:rPr>
          <w:rFonts w:ascii="Times New Roman" w:hAnsi="Times New Roman" w:cs="Times New Roman"/>
          <w:color w:val="auto"/>
          <w:sz w:val="24"/>
          <w:szCs w:val="24"/>
        </w:rPr>
        <w:t xml:space="preserve">2.1. </w:t>
      </w:r>
      <w:r w:rsidR="00AD6774" w:rsidRPr="00950ECF">
        <w:rPr>
          <w:rFonts w:ascii="Times New Roman" w:hAnsi="Times New Roman" w:cs="Times New Roman"/>
          <w:color w:val="auto"/>
          <w:sz w:val="24"/>
          <w:szCs w:val="24"/>
        </w:rPr>
        <w:t>Organizētā vēža skrīninga koordinācija un uzraudzība</w:t>
      </w:r>
      <w:bookmarkEnd w:id="14"/>
    </w:p>
    <w:p w14:paraId="0F558967" w14:textId="77777777" w:rsidR="003163CE" w:rsidRPr="0051527B" w:rsidRDefault="003163CE" w:rsidP="003163CE"/>
    <w:p w14:paraId="75000710" w14:textId="0341703F" w:rsidR="00FC5F3D" w:rsidRPr="0051527B" w:rsidRDefault="00FC5F3D" w:rsidP="00FC5F3D">
      <w:pPr>
        <w:jc w:val="both"/>
        <w:rPr>
          <w:b/>
          <w:bCs/>
          <w:lang w:eastAsia="lv-LV"/>
        </w:rPr>
      </w:pPr>
      <w:r w:rsidRPr="0051527B">
        <w:rPr>
          <w:b/>
          <w:bCs/>
          <w:lang w:eastAsia="lv-LV"/>
        </w:rPr>
        <w:t xml:space="preserve">2.1.1. Pārstrukturizēt SPKC, izveidojot jaunu struktūrvienību - vēža skrīninga koordinācijas un uzraudzības nodaļu. </w:t>
      </w:r>
    </w:p>
    <w:p w14:paraId="4E04A989" w14:textId="35AC9500" w:rsidR="00CF2AD2" w:rsidRPr="00EE0D29" w:rsidRDefault="000863D2" w:rsidP="001F5E5D">
      <w:pPr>
        <w:ind w:firstLine="720"/>
        <w:jc w:val="both"/>
        <w:rPr>
          <w:i/>
          <w:iCs/>
        </w:rPr>
      </w:pPr>
      <w:r>
        <w:t xml:space="preserve">Lai nodrošinātu minētā uzdevuma izpildi un pilnveidotu esošo valsts organizētā vēža skrīninga programmu, nodrošinot skrīninga pakalpojumu sistēmisku kvalitātes kontroli un uzraudzību visos skrīninga etapos, kā arī nodrošināt skrīninga procesa metodisko vadību, kas atbilstoši ES rekomendācijām ir obligāti priekšnosacījumi organizētā vēža skrīningā, </w:t>
      </w:r>
      <w:r w:rsidR="00230934">
        <w:t xml:space="preserve">sākotnēji bija nepieciešams veikt </w:t>
      </w:r>
      <w:r w:rsidR="004D0CC2">
        <w:t>grozījumus Pacientu tiesību likumā</w:t>
      </w:r>
      <w:r w:rsidR="001F5E5D">
        <w:t xml:space="preserve">. Grozījumi </w:t>
      </w:r>
      <w:r w:rsidR="00CF2AD2">
        <w:t xml:space="preserve">Pacientu tiesību likumā stājās spēkā 2021. gada 1. janvārī un tie </w:t>
      </w:r>
      <w:r w:rsidR="001F5E5D">
        <w:t xml:space="preserve">paredz, ka </w:t>
      </w:r>
      <w:r w:rsidR="004D0CC2">
        <w:t>veselības aprūpes jomu regulējošos normatīvajos aktos noteiktajā kārtībā informāciju par pacientu snie</w:t>
      </w:r>
      <w:r w:rsidR="00230934">
        <w:t xml:space="preserve">gtu </w:t>
      </w:r>
      <w:r w:rsidR="004D0CC2">
        <w:t xml:space="preserve">SPKC ne tikai sabiedrības veselības un veselības aprūpes statistiskās informācijas iegūšanai, apkopošanai, apstrādei un analizēšanai, infekcijas slimību epidemioloģiskajai uzraudzībai, </w:t>
      </w:r>
      <w:r w:rsidR="004D0CC2" w:rsidRPr="00EE0D29">
        <w:rPr>
          <w:i/>
          <w:iCs/>
        </w:rPr>
        <w:t>bet arī</w:t>
      </w:r>
      <w:r w:rsidR="00230934" w:rsidRPr="00EE0D29">
        <w:rPr>
          <w:i/>
          <w:iCs/>
        </w:rPr>
        <w:t xml:space="preserve"> </w:t>
      </w:r>
      <w:r w:rsidR="004D0CC2" w:rsidRPr="00EE0D29">
        <w:rPr>
          <w:i/>
          <w:iCs/>
        </w:rPr>
        <w:t xml:space="preserve">valsts organizētā vēža skrīninga uzraudzībai un kvalitātes kontrolei. </w:t>
      </w:r>
    </w:p>
    <w:p w14:paraId="02A55659" w14:textId="69450F57" w:rsidR="00582B2C" w:rsidRDefault="00F45F5D" w:rsidP="001F5E5D">
      <w:pPr>
        <w:ind w:firstLine="720"/>
        <w:jc w:val="both"/>
      </w:pPr>
      <w:r>
        <w:t>VM</w:t>
      </w:r>
      <w:r w:rsidR="004D0CC2" w:rsidRPr="005F3A14">
        <w:t xml:space="preserve"> ieskatā ir nepieciešams izveidot vēža skrīninga metodisko daļu, kura organizē un koordinē skrīninga procesu valstī, kā arī ievieš skrīninga kvalitātes kontroles sistēmu.</w:t>
      </w:r>
    </w:p>
    <w:p w14:paraId="5140E36E" w14:textId="42484571" w:rsidR="004D0CC2" w:rsidRPr="00582B2C" w:rsidRDefault="00582B2C" w:rsidP="001F5E5D">
      <w:pPr>
        <w:ind w:firstLine="720"/>
        <w:jc w:val="both"/>
      </w:pPr>
      <w:r>
        <w:t xml:space="preserve">Lai nodrošinātu uzdevuma izpildi, nepieciešams sagatavot </w:t>
      </w:r>
      <w:r w:rsidR="004D0CC2">
        <w:t>grozījum</w:t>
      </w:r>
      <w:r>
        <w:t>us</w:t>
      </w:r>
      <w:r w:rsidR="004D0CC2">
        <w:t xml:space="preserve"> </w:t>
      </w:r>
      <w:r w:rsidR="00C8224A">
        <w:t>MK</w:t>
      </w:r>
      <w:r w:rsidR="004D0CC2">
        <w:t xml:space="preserve"> 2012.</w:t>
      </w:r>
      <w:r>
        <w:t xml:space="preserve"> </w:t>
      </w:r>
      <w:r w:rsidR="004D0CC2">
        <w:t>gada 3.aprīļa noteikumos Nr.</w:t>
      </w:r>
      <w:r>
        <w:t xml:space="preserve"> </w:t>
      </w:r>
      <w:r w:rsidR="004D0CC2">
        <w:t>241 “Slimību profilakses un kontroles centra nolikums”</w:t>
      </w:r>
      <w:r>
        <w:t>, pamatojoties uz Pacienta tiesība likuma 10. panta (5</w:t>
      </w:r>
      <w:r w:rsidRPr="60EA3A44">
        <w:rPr>
          <w:vertAlign w:val="superscript"/>
        </w:rPr>
        <w:t>1</w:t>
      </w:r>
      <w:r>
        <w:t xml:space="preserve">) daļas 1. punktā noteikto. </w:t>
      </w:r>
    </w:p>
    <w:p w14:paraId="0E461EB4" w14:textId="77777777" w:rsidR="004D0CC2" w:rsidRPr="0051527B" w:rsidRDefault="004D0CC2" w:rsidP="004D0CC2">
      <w:pPr>
        <w:ind w:firstLine="720"/>
      </w:pPr>
    </w:p>
    <w:p w14:paraId="22497D1A" w14:textId="14BD4770" w:rsidR="00B92620" w:rsidRPr="0051527B" w:rsidRDefault="00FC5F3D" w:rsidP="00FC5F3D">
      <w:pPr>
        <w:jc w:val="both"/>
        <w:rPr>
          <w:b/>
          <w:bCs/>
        </w:rPr>
      </w:pPr>
      <w:r w:rsidRPr="0051527B">
        <w:rPr>
          <w:b/>
          <w:bCs/>
        </w:rPr>
        <w:t xml:space="preserve">2.1.2. Veikt organizētā skrīninga reorganizācijas izmaksu-efektivitātes analīzi dzemdes kakla, </w:t>
      </w:r>
      <w:proofErr w:type="spellStart"/>
      <w:r w:rsidRPr="0051527B">
        <w:rPr>
          <w:b/>
          <w:bCs/>
        </w:rPr>
        <w:t>kolorektālam</w:t>
      </w:r>
      <w:proofErr w:type="spellEnd"/>
      <w:r w:rsidRPr="0051527B">
        <w:rPr>
          <w:b/>
          <w:bCs/>
        </w:rPr>
        <w:t xml:space="preserve"> un krūts vēzim, aprēķināt nepieciešamos resursus skrīninga reorganizēšanai.</w:t>
      </w:r>
    </w:p>
    <w:p w14:paraId="3228B30C" w14:textId="20C34A23" w:rsidR="00E84FD9" w:rsidRDefault="00E84FD9" w:rsidP="00E84FD9">
      <w:pPr>
        <w:ind w:firstLine="720"/>
        <w:jc w:val="both"/>
        <w:rPr>
          <w:bCs/>
        </w:rPr>
      </w:pPr>
      <w:r w:rsidRPr="00E84FD9">
        <w:rPr>
          <w:bCs/>
        </w:rPr>
        <w:t>Lai nodrošinātu</w:t>
      </w:r>
      <w:r>
        <w:rPr>
          <w:bCs/>
        </w:rPr>
        <w:t xml:space="preserve"> 2.1.1. un 2.1.2. </w:t>
      </w:r>
      <w:r w:rsidRPr="00E84FD9">
        <w:rPr>
          <w:bCs/>
        </w:rPr>
        <w:t>uzdevum</w:t>
      </w:r>
      <w:r>
        <w:rPr>
          <w:bCs/>
        </w:rPr>
        <w:t>u</w:t>
      </w:r>
      <w:r w:rsidRPr="00E84FD9">
        <w:rPr>
          <w:bCs/>
        </w:rPr>
        <w:t xml:space="preserve"> izpildi un pilnveidotu esošo valsts organizētā vēža skrīninga programmu, nodrošinot skrīninga pakalpojumu sistēmisku kvalitātes kontroli un uzraudzību visos skrīninga etapos, kā arī nodrošināt skrīninga procesa metodisko vadību, kas atbilstoši ES rekomendācijām ir obligāti priekšnosacījumi organizētā vēža skrīningā, sākotnēji bija nepieciešams veikt grozījumus Pacientu tiesību likumā. Grozījumi Pacientu tiesību likumā stājās spēkā 2021. gada 1. janvārī</w:t>
      </w:r>
      <w:r>
        <w:rPr>
          <w:bCs/>
        </w:rPr>
        <w:t xml:space="preserve">. </w:t>
      </w:r>
    </w:p>
    <w:p w14:paraId="7EFFF53B" w14:textId="480CEA7F" w:rsidR="00E84FD9" w:rsidRDefault="00E84FD9" w:rsidP="00E84FD9">
      <w:pPr>
        <w:ind w:firstLine="720"/>
        <w:jc w:val="both"/>
        <w:rPr>
          <w:bCs/>
        </w:rPr>
      </w:pPr>
      <w:r>
        <w:rPr>
          <w:bCs/>
        </w:rPr>
        <w:t xml:space="preserve">Papildus informāciju lūdzam skatīt pie 2.1.1. uzdevuma izpildes. </w:t>
      </w:r>
    </w:p>
    <w:p w14:paraId="328CF536" w14:textId="77777777" w:rsidR="00E84FD9" w:rsidRPr="00E84FD9" w:rsidRDefault="00E84FD9" w:rsidP="00E84FD9">
      <w:pPr>
        <w:ind w:firstLine="720"/>
        <w:jc w:val="both"/>
        <w:rPr>
          <w:bCs/>
        </w:rPr>
      </w:pPr>
    </w:p>
    <w:p w14:paraId="46E90642" w14:textId="77777777" w:rsidR="00A675D4" w:rsidRDefault="00FC5F3D" w:rsidP="00A675D4">
      <w:pPr>
        <w:jc w:val="both"/>
        <w:rPr>
          <w:b/>
          <w:bCs/>
        </w:rPr>
      </w:pPr>
      <w:r w:rsidRPr="0051527B">
        <w:rPr>
          <w:b/>
          <w:bCs/>
        </w:rPr>
        <w:t>2.1.3. Izstrādāt skrīninga pakalpojumu kvalitātes kontroles un uzraudzības sistēmu atbilstoši Eiropas vadlīnijām dzemdes kakla vēža, krūts vēža un kolorektālā vēža skrīninga kvalitātes nodrošināšanai.</w:t>
      </w:r>
    </w:p>
    <w:p w14:paraId="4BBC3FA4" w14:textId="3CFFDFFD" w:rsidR="00A23898" w:rsidRDefault="00F45F5D" w:rsidP="00BE5BE7">
      <w:pPr>
        <w:pStyle w:val="NoSpacing"/>
        <w:ind w:firstLine="720"/>
        <w:jc w:val="both"/>
        <w:rPr>
          <w:rFonts w:ascii="Times New Roman" w:hAnsi="Times New Roman"/>
          <w:sz w:val="24"/>
          <w:szCs w:val="24"/>
          <w:lang w:val="lv-LV"/>
        </w:rPr>
      </w:pPr>
      <w:r>
        <w:rPr>
          <w:rFonts w:ascii="Times New Roman" w:hAnsi="Times New Roman"/>
          <w:sz w:val="24"/>
          <w:szCs w:val="24"/>
          <w:lang w:val="lv-LV"/>
        </w:rPr>
        <w:t>VI</w:t>
      </w:r>
      <w:r w:rsidR="00A23898" w:rsidRPr="00A23898">
        <w:rPr>
          <w:rFonts w:ascii="Times New Roman" w:hAnsi="Times New Roman"/>
          <w:sz w:val="24"/>
          <w:szCs w:val="24"/>
          <w:lang w:val="lv-LV"/>
        </w:rPr>
        <w:t xml:space="preserve"> laika posmā no 2018.gada septembra līdz 2019.gada martam sadarbībā ar</w:t>
      </w:r>
      <w:r w:rsidR="00BE5BE7">
        <w:rPr>
          <w:rFonts w:ascii="Times New Roman" w:hAnsi="Times New Roman"/>
          <w:sz w:val="24"/>
          <w:szCs w:val="24"/>
          <w:lang w:val="lv-LV"/>
        </w:rPr>
        <w:t xml:space="preserve"> </w:t>
      </w:r>
      <w:r w:rsidR="00BE5BE7" w:rsidRPr="00BE5BE7">
        <w:rPr>
          <w:rFonts w:ascii="Times New Roman" w:hAnsi="Times New Roman"/>
          <w:sz w:val="24"/>
          <w:szCs w:val="24"/>
          <w:lang w:val="lv-LV"/>
        </w:rPr>
        <w:t>Valsts vides dienesta Radiācijas drošības centrs, Latvijas Radiologu asociācija</w:t>
      </w:r>
      <w:r w:rsidR="00BE5BE7">
        <w:rPr>
          <w:rFonts w:ascii="Times New Roman" w:hAnsi="Times New Roman"/>
          <w:sz w:val="24"/>
          <w:szCs w:val="24"/>
          <w:lang w:val="lv-LV"/>
        </w:rPr>
        <w:t xml:space="preserve"> </w:t>
      </w:r>
      <w:r w:rsidR="00AF6C52">
        <w:rPr>
          <w:rFonts w:ascii="Times New Roman" w:hAnsi="Times New Roman"/>
          <w:sz w:val="24"/>
          <w:szCs w:val="24"/>
          <w:lang w:val="lv-LV"/>
        </w:rPr>
        <w:t xml:space="preserve">un </w:t>
      </w:r>
      <w:r w:rsidR="00BE5BE7">
        <w:rPr>
          <w:rFonts w:ascii="Times New Roman" w:hAnsi="Times New Roman"/>
          <w:sz w:val="24"/>
          <w:szCs w:val="24"/>
          <w:lang w:val="lv-LV"/>
        </w:rPr>
        <w:t>NVD</w:t>
      </w:r>
      <w:r w:rsidR="00AF6C52">
        <w:rPr>
          <w:rFonts w:ascii="Times New Roman" w:hAnsi="Times New Roman"/>
          <w:sz w:val="24"/>
          <w:szCs w:val="24"/>
          <w:lang w:val="lv-LV"/>
        </w:rPr>
        <w:t xml:space="preserve"> </w:t>
      </w:r>
      <w:r w:rsidR="00A23898" w:rsidRPr="00A23898">
        <w:rPr>
          <w:rFonts w:ascii="Times New Roman" w:hAnsi="Times New Roman"/>
          <w:sz w:val="24"/>
          <w:szCs w:val="24"/>
          <w:lang w:val="lv-LV"/>
        </w:rPr>
        <w:t xml:space="preserve">veica auditu ar mērķi noskaidrot esošo situāciju par skrīninga </w:t>
      </w:r>
      <w:proofErr w:type="spellStart"/>
      <w:r w:rsidR="00A23898" w:rsidRPr="00A23898">
        <w:rPr>
          <w:rFonts w:ascii="Times New Roman" w:hAnsi="Times New Roman"/>
          <w:sz w:val="24"/>
          <w:szCs w:val="24"/>
          <w:lang w:val="lv-LV"/>
        </w:rPr>
        <w:t>mamogrāfijas</w:t>
      </w:r>
      <w:proofErr w:type="spellEnd"/>
      <w:r w:rsidR="00A23898" w:rsidRPr="00A23898">
        <w:rPr>
          <w:rFonts w:ascii="Times New Roman" w:hAnsi="Times New Roman"/>
          <w:sz w:val="24"/>
          <w:szCs w:val="24"/>
          <w:lang w:val="lv-LV"/>
        </w:rPr>
        <w:t xml:space="preserve"> pakalpojuma sniegšanu, identificēt būtiskākās problēmas un sagatavot ieteikumus pakalpojuma uzlabošanai. Kopumā tika veikta 26 </w:t>
      </w:r>
      <w:r w:rsidR="00A23898" w:rsidRPr="00A23898">
        <w:rPr>
          <w:rFonts w:ascii="Times New Roman" w:hAnsi="Times New Roman"/>
          <w:sz w:val="24"/>
          <w:szCs w:val="24"/>
          <w:lang w:val="lv-LV"/>
        </w:rPr>
        <w:lastRenderedPageBreak/>
        <w:t xml:space="preserve">ārstniecības iestāžu risku analīze pēc noteiktiem kritērijiem, un izlases kārtībā uz vietas pārbaudītas 9 ārstniecības iestādes, ņemot vērā arī ģeogrāfisko izvietojumu un apkalpojamo pacientu skaitu. </w:t>
      </w:r>
    </w:p>
    <w:p w14:paraId="4A18E0CE" w14:textId="43463B7F" w:rsidR="00417822" w:rsidRPr="00A23898" w:rsidRDefault="00417822" w:rsidP="00417822">
      <w:pPr>
        <w:pStyle w:val="NoSpacing"/>
        <w:ind w:firstLine="720"/>
        <w:jc w:val="both"/>
        <w:rPr>
          <w:rFonts w:ascii="Times New Roman" w:hAnsi="Times New Roman"/>
          <w:sz w:val="24"/>
          <w:szCs w:val="24"/>
          <w:lang w:val="lv-LV"/>
        </w:rPr>
      </w:pPr>
      <w:r w:rsidRPr="00A23898">
        <w:rPr>
          <w:rFonts w:ascii="Times New Roman" w:hAnsi="Times New Roman"/>
          <w:sz w:val="24"/>
          <w:szCs w:val="24"/>
          <w:lang w:val="lv-LV"/>
        </w:rPr>
        <w:t xml:space="preserve">Noslēdzoties </w:t>
      </w:r>
      <w:r w:rsidR="00F45F5D">
        <w:rPr>
          <w:rFonts w:ascii="Times New Roman" w:hAnsi="Times New Roman"/>
          <w:sz w:val="24"/>
          <w:szCs w:val="24"/>
          <w:lang w:val="lv-LV"/>
        </w:rPr>
        <w:t>VI</w:t>
      </w:r>
      <w:r w:rsidRPr="00A23898">
        <w:rPr>
          <w:rFonts w:ascii="Times New Roman" w:hAnsi="Times New Roman"/>
          <w:sz w:val="24"/>
          <w:szCs w:val="24"/>
          <w:lang w:val="lv-LV"/>
        </w:rPr>
        <w:t xml:space="preserve"> veiktajam auditam </w:t>
      </w:r>
      <w:proofErr w:type="spellStart"/>
      <w:r w:rsidRPr="00A23898">
        <w:rPr>
          <w:rFonts w:ascii="Times New Roman" w:hAnsi="Times New Roman"/>
          <w:sz w:val="24"/>
          <w:szCs w:val="24"/>
          <w:lang w:val="lv-LV"/>
        </w:rPr>
        <w:t>mamogrāfijas</w:t>
      </w:r>
      <w:proofErr w:type="spellEnd"/>
      <w:r w:rsidRPr="00A23898">
        <w:rPr>
          <w:rFonts w:ascii="Times New Roman" w:hAnsi="Times New Roman"/>
          <w:sz w:val="24"/>
          <w:szCs w:val="24"/>
          <w:lang w:val="lv-LV"/>
        </w:rPr>
        <w:t xml:space="preserve"> skrīninga programmai, kopā ar </w:t>
      </w:r>
      <w:r w:rsidR="00F45F5D">
        <w:rPr>
          <w:rFonts w:ascii="Times New Roman" w:hAnsi="Times New Roman"/>
          <w:sz w:val="24"/>
          <w:szCs w:val="24"/>
          <w:lang w:val="lv-LV"/>
        </w:rPr>
        <w:t>VM</w:t>
      </w:r>
      <w:r w:rsidRPr="00A23898">
        <w:rPr>
          <w:rFonts w:ascii="Times New Roman" w:hAnsi="Times New Roman"/>
          <w:sz w:val="24"/>
          <w:szCs w:val="24"/>
          <w:lang w:val="lv-LV"/>
        </w:rPr>
        <w:t xml:space="preserve"> </w:t>
      </w:r>
      <w:r w:rsidR="00A23898" w:rsidRPr="00A23898">
        <w:rPr>
          <w:rFonts w:ascii="Times New Roman" w:hAnsi="Times New Roman"/>
          <w:sz w:val="24"/>
          <w:szCs w:val="24"/>
          <w:lang w:val="lv-LV"/>
        </w:rPr>
        <w:t xml:space="preserve">tika </w:t>
      </w:r>
      <w:r w:rsidRPr="00A23898">
        <w:rPr>
          <w:rFonts w:ascii="Times New Roman" w:hAnsi="Times New Roman"/>
          <w:sz w:val="24"/>
          <w:szCs w:val="24"/>
          <w:lang w:val="lv-LV"/>
        </w:rPr>
        <w:t xml:space="preserve">izstrādāti konkrēti veicamie soļi, lai uzlabotu </w:t>
      </w:r>
      <w:proofErr w:type="spellStart"/>
      <w:r w:rsidRPr="00A23898">
        <w:rPr>
          <w:rFonts w:ascii="Times New Roman" w:hAnsi="Times New Roman"/>
          <w:sz w:val="24"/>
          <w:szCs w:val="24"/>
          <w:lang w:val="lv-LV"/>
        </w:rPr>
        <w:t>mamogrāfijas</w:t>
      </w:r>
      <w:proofErr w:type="spellEnd"/>
      <w:r w:rsidRPr="00A23898">
        <w:rPr>
          <w:rFonts w:ascii="Times New Roman" w:hAnsi="Times New Roman"/>
          <w:sz w:val="24"/>
          <w:szCs w:val="24"/>
          <w:lang w:val="lv-LV"/>
        </w:rPr>
        <w:t xml:space="preserve"> pakalpojumu kvalitāti. </w:t>
      </w:r>
    </w:p>
    <w:p w14:paraId="24401F80" w14:textId="1A162F41" w:rsidR="00417822" w:rsidRPr="00B546DC" w:rsidRDefault="00F45F5D" w:rsidP="003F1486">
      <w:pPr>
        <w:pStyle w:val="NoSpacing"/>
        <w:ind w:firstLine="720"/>
        <w:jc w:val="both"/>
        <w:rPr>
          <w:rFonts w:ascii="Times New Roman" w:hAnsi="Times New Roman"/>
          <w:sz w:val="24"/>
          <w:szCs w:val="24"/>
          <w:lang w:val="lv-LV"/>
        </w:rPr>
      </w:pPr>
      <w:r>
        <w:rPr>
          <w:rFonts w:ascii="Times New Roman" w:hAnsi="Times New Roman"/>
          <w:sz w:val="24"/>
          <w:szCs w:val="24"/>
          <w:lang w:val="lv-LV"/>
        </w:rPr>
        <w:t>VI</w:t>
      </w:r>
      <w:r w:rsidR="00417822" w:rsidRPr="00B546DC">
        <w:rPr>
          <w:rFonts w:ascii="Times New Roman" w:hAnsi="Times New Roman"/>
          <w:sz w:val="24"/>
          <w:szCs w:val="24"/>
          <w:lang w:val="lv-LV"/>
        </w:rPr>
        <w:t xml:space="preserve"> pārbaudēs secināja, ka ir būtiski ieviest vienotu programmu nodrošinājumu, vienu radioloģisko datu apstrādes, uzglabāšanas un pārraides sistēmu, kā arī ieteicams mainīt attēlu vērtēšanas sistēmu. Tā rezultātā šobrīd notiek darbs, lai </w:t>
      </w:r>
      <w:proofErr w:type="spellStart"/>
      <w:r w:rsidR="00417822" w:rsidRPr="00B546DC">
        <w:rPr>
          <w:rFonts w:ascii="Times New Roman" w:hAnsi="Times New Roman"/>
          <w:sz w:val="24"/>
          <w:szCs w:val="24"/>
          <w:lang w:val="lv-LV"/>
        </w:rPr>
        <w:t>mammogrāfijas</w:t>
      </w:r>
      <w:proofErr w:type="spellEnd"/>
      <w:r w:rsidR="00417822" w:rsidRPr="00B546DC">
        <w:rPr>
          <w:rFonts w:ascii="Times New Roman" w:hAnsi="Times New Roman"/>
          <w:sz w:val="24"/>
          <w:szCs w:val="24"/>
          <w:lang w:val="lv-LV"/>
        </w:rPr>
        <w:t xml:space="preserve"> rezultāti tiktu starptautiski standartizēti, izmantojot </w:t>
      </w:r>
      <w:r w:rsidR="00E80ABB" w:rsidRPr="00E80ABB">
        <w:rPr>
          <w:rFonts w:ascii="Times New Roman" w:hAnsi="Times New Roman"/>
          <w:sz w:val="24"/>
          <w:szCs w:val="24"/>
          <w:lang w:val="lv-LV"/>
        </w:rPr>
        <w:t xml:space="preserve">krūts dziedzeru veidojumu </w:t>
      </w:r>
      <w:proofErr w:type="spellStart"/>
      <w:r w:rsidR="00E80ABB" w:rsidRPr="00E80ABB">
        <w:rPr>
          <w:rFonts w:ascii="Times New Roman" w:hAnsi="Times New Roman"/>
          <w:sz w:val="24"/>
          <w:szCs w:val="24"/>
          <w:lang w:val="lv-LV"/>
        </w:rPr>
        <w:t>malignitātes</w:t>
      </w:r>
      <w:proofErr w:type="spellEnd"/>
      <w:r w:rsidR="00E80ABB" w:rsidRPr="00E80ABB">
        <w:rPr>
          <w:rFonts w:ascii="Times New Roman" w:hAnsi="Times New Roman"/>
          <w:sz w:val="24"/>
          <w:szCs w:val="24"/>
          <w:lang w:val="lv-LV"/>
        </w:rPr>
        <w:t xml:space="preserve"> riska standartizēto novērtēšanas sistēmu BI-RADS (</w:t>
      </w:r>
      <w:proofErr w:type="spellStart"/>
      <w:r w:rsidR="00E80ABB" w:rsidRPr="00E80ABB">
        <w:rPr>
          <w:rFonts w:ascii="Times New Roman" w:hAnsi="Times New Roman"/>
          <w:sz w:val="24"/>
          <w:szCs w:val="24"/>
          <w:lang w:val="lv-LV"/>
        </w:rPr>
        <w:t>Breast</w:t>
      </w:r>
      <w:proofErr w:type="spellEnd"/>
      <w:r w:rsidR="00E80ABB" w:rsidRPr="00E80ABB">
        <w:rPr>
          <w:rFonts w:ascii="Times New Roman" w:hAnsi="Times New Roman"/>
          <w:sz w:val="24"/>
          <w:szCs w:val="24"/>
          <w:lang w:val="lv-LV"/>
        </w:rPr>
        <w:t xml:space="preserve"> </w:t>
      </w:r>
      <w:proofErr w:type="spellStart"/>
      <w:r w:rsidR="00E80ABB" w:rsidRPr="00E80ABB">
        <w:rPr>
          <w:rFonts w:ascii="Times New Roman" w:hAnsi="Times New Roman"/>
          <w:sz w:val="24"/>
          <w:szCs w:val="24"/>
          <w:lang w:val="lv-LV"/>
        </w:rPr>
        <w:t>Imaging</w:t>
      </w:r>
      <w:proofErr w:type="spellEnd"/>
      <w:r w:rsidR="00E80ABB" w:rsidRPr="00E80ABB">
        <w:rPr>
          <w:rFonts w:ascii="Times New Roman" w:hAnsi="Times New Roman"/>
          <w:sz w:val="24"/>
          <w:szCs w:val="24"/>
          <w:lang w:val="lv-LV"/>
        </w:rPr>
        <w:t xml:space="preserve"> </w:t>
      </w:r>
      <w:proofErr w:type="spellStart"/>
      <w:r w:rsidR="00E80ABB" w:rsidRPr="00E80ABB">
        <w:rPr>
          <w:rFonts w:ascii="Times New Roman" w:hAnsi="Times New Roman"/>
          <w:sz w:val="24"/>
          <w:szCs w:val="24"/>
          <w:lang w:val="lv-LV"/>
        </w:rPr>
        <w:t>Reporting</w:t>
      </w:r>
      <w:proofErr w:type="spellEnd"/>
      <w:r w:rsidR="00E80ABB" w:rsidRPr="00E80ABB">
        <w:rPr>
          <w:rFonts w:ascii="Times New Roman" w:hAnsi="Times New Roman"/>
          <w:sz w:val="24"/>
          <w:szCs w:val="24"/>
          <w:lang w:val="lv-LV"/>
        </w:rPr>
        <w:t xml:space="preserve"> </w:t>
      </w:r>
      <w:proofErr w:type="spellStart"/>
      <w:r w:rsidR="00E80ABB" w:rsidRPr="00E80ABB">
        <w:rPr>
          <w:rFonts w:ascii="Times New Roman" w:hAnsi="Times New Roman"/>
          <w:sz w:val="24"/>
          <w:szCs w:val="24"/>
          <w:lang w:val="lv-LV"/>
        </w:rPr>
        <w:t>and</w:t>
      </w:r>
      <w:proofErr w:type="spellEnd"/>
      <w:r w:rsidR="00E80ABB" w:rsidRPr="00E80ABB">
        <w:rPr>
          <w:rFonts w:ascii="Times New Roman" w:hAnsi="Times New Roman"/>
          <w:sz w:val="24"/>
          <w:szCs w:val="24"/>
          <w:lang w:val="lv-LV"/>
        </w:rPr>
        <w:t xml:space="preserve"> </w:t>
      </w:r>
      <w:proofErr w:type="spellStart"/>
      <w:r w:rsidR="00E80ABB" w:rsidRPr="00E80ABB">
        <w:rPr>
          <w:rFonts w:ascii="Times New Roman" w:hAnsi="Times New Roman"/>
          <w:sz w:val="24"/>
          <w:szCs w:val="24"/>
          <w:lang w:val="lv-LV"/>
        </w:rPr>
        <w:t>Data</w:t>
      </w:r>
      <w:proofErr w:type="spellEnd"/>
      <w:r w:rsidR="00E80ABB" w:rsidRPr="00E80ABB">
        <w:rPr>
          <w:rFonts w:ascii="Times New Roman" w:hAnsi="Times New Roman"/>
          <w:sz w:val="24"/>
          <w:szCs w:val="24"/>
          <w:lang w:val="lv-LV"/>
        </w:rPr>
        <w:t xml:space="preserve"> </w:t>
      </w:r>
      <w:proofErr w:type="spellStart"/>
      <w:r w:rsidR="00E80ABB" w:rsidRPr="00E80ABB">
        <w:rPr>
          <w:rFonts w:ascii="Times New Roman" w:hAnsi="Times New Roman"/>
          <w:sz w:val="24"/>
          <w:szCs w:val="24"/>
          <w:lang w:val="lv-LV"/>
        </w:rPr>
        <w:t>System</w:t>
      </w:r>
      <w:proofErr w:type="spellEnd"/>
      <w:r w:rsidR="00E80ABB" w:rsidRPr="00E80ABB">
        <w:rPr>
          <w:rFonts w:ascii="Times New Roman" w:hAnsi="Times New Roman"/>
          <w:sz w:val="24"/>
          <w:szCs w:val="24"/>
          <w:lang w:val="lv-LV"/>
        </w:rPr>
        <w:t>).</w:t>
      </w:r>
      <w:r w:rsidR="00E80ABB">
        <w:rPr>
          <w:rFonts w:ascii="Times New Roman" w:hAnsi="Times New Roman"/>
          <w:sz w:val="24"/>
          <w:szCs w:val="24"/>
          <w:lang w:val="lv-LV"/>
        </w:rPr>
        <w:t xml:space="preserve"> </w:t>
      </w:r>
      <w:r w:rsidR="003F1486">
        <w:rPr>
          <w:rFonts w:ascii="Times New Roman" w:hAnsi="Times New Roman"/>
          <w:sz w:val="24"/>
          <w:szCs w:val="24"/>
          <w:lang w:val="lv-LV"/>
        </w:rPr>
        <w:t xml:space="preserve">Tāpat tika </w:t>
      </w:r>
      <w:r w:rsidR="003F1486" w:rsidRPr="00A23898">
        <w:rPr>
          <w:rFonts w:ascii="Times New Roman" w:hAnsi="Times New Roman"/>
          <w:sz w:val="24"/>
          <w:szCs w:val="24"/>
          <w:lang w:val="lv-LV"/>
        </w:rPr>
        <w:t>secināts, ka</w:t>
      </w:r>
      <w:r w:rsidR="003F1486">
        <w:rPr>
          <w:rFonts w:ascii="Times New Roman" w:hAnsi="Times New Roman"/>
          <w:sz w:val="24"/>
          <w:szCs w:val="24"/>
          <w:lang w:val="lv-LV"/>
        </w:rPr>
        <w:t xml:space="preserve"> nepieciešams </w:t>
      </w:r>
      <w:r w:rsidR="003F1486" w:rsidRPr="00A23898">
        <w:rPr>
          <w:rFonts w:ascii="Times New Roman" w:hAnsi="Times New Roman"/>
          <w:sz w:val="24"/>
          <w:szCs w:val="24"/>
          <w:lang w:val="lv-LV"/>
        </w:rPr>
        <w:t>uzlabo</w:t>
      </w:r>
      <w:r w:rsidR="003F1486">
        <w:rPr>
          <w:rFonts w:ascii="Times New Roman" w:hAnsi="Times New Roman"/>
          <w:sz w:val="24"/>
          <w:szCs w:val="24"/>
          <w:lang w:val="lv-LV"/>
        </w:rPr>
        <w:t>t</w:t>
      </w:r>
      <w:r w:rsidR="003F1486" w:rsidRPr="00A23898">
        <w:rPr>
          <w:rFonts w:ascii="Times New Roman" w:hAnsi="Times New Roman"/>
          <w:sz w:val="24"/>
          <w:szCs w:val="24"/>
          <w:lang w:val="lv-LV"/>
        </w:rPr>
        <w:t xml:space="preserve"> radiologu un radiologu asistentu zināšanas kvalitatīvu </w:t>
      </w:r>
      <w:proofErr w:type="spellStart"/>
      <w:r w:rsidR="003F1486" w:rsidRPr="00A23898">
        <w:rPr>
          <w:rFonts w:ascii="Times New Roman" w:hAnsi="Times New Roman"/>
          <w:sz w:val="24"/>
          <w:szCs w:val="24"/>
          <w:lang w:val="lv-LV"/>
        </w:rPr>
        <w:t>mamogrāfijas</w:t>
      </w:r>
      <w:proofErr w:type="spellEnd"/>
      <w:r w:rsidR="003F1486" w:rsidRPr="00A23898">
        <w:rPr>
          <w:rFonts w:ascii="Times New Roman" w:hAnsi="Times New Roman"/>
          <w:sz w:val="24"/>
          <w:szCs w:val="24"/>
          <w:lang w:val="lv-LV"/>
        </w:rPr>
        <w:t xml:space="preserve"> attēlu iegūšanai un kvalitatīva attēla aprakstīšanai.</w:t>
      </w:r>
      <w:r w:rsidR="003F1486">
        <w:rPr>
          <w:rFonts w:ascii="Times New Roman" w:hAnsi="Times New Roman"/>
          <w:sz w:val="24"/>
          <w:szCs w:val="24"/>
          <w:lang w:val="lv-LV"/>
        </w:rPr>
        <w:t xml:space="preserve"> Ar ESF finansiālo atbalstu tika arī uzsākts darbs pie attiecīgo jomu speciālistu </w:t>
      </w:r>
      <w:r w:rsidR="00417822" w:rsidRPr="00B546DC">
        <w:rPr>
          <w:rFonts w:ascii="Times New Roman" w:hAnsi="Times New Roman"/>
          <w:sz w:val="24"/>
          <w:szCs w:val="24"/>
          <w:lang w:val="lv-LV"/>
        </w:rPr>
        <w:t>apmācību programm</w:t>
      </w:r>
      <w:r w:rsidR="003F1486">
        <w:rPr>
          <w:rFonts w:ascii="Times New Roman" w:hAnsi="Times New Roman"/>
          <w:sz w:val="24"/>
          <w:szCs w:val="24"/>
          <w:lang w:val="lv-LV"/>
        </w:rPr>
        <w:t xml:space="preserve">as realizācijas. </w:t>
      </w:r>
    </w:p>
    <w:p w14:paraId="3DEF0EAA" w14:textId="548ACE34" w:rsidR="00E2401B" w:rsidRPr="00E2401B" w:rsidRDefault="00E2401B" w:rsidP="00E2401B">
      <w:pPr>
        <w:pStyle w:val="NoSpacing"/>
        <w:ind w:firstLine="720"/>
        <w:jc w:val="both"/>
        <w:rPr>
          <w:rFonts w:ascii="Times New Roman" w:hAnsi="Times New Roman"/>
          <w:sz w:val="24"/>
          <w:szCs w:val="24"/>
          <w:lang w:val="lv-LV"/>
        </w:rPr>
      </w:pPr>
      <w:r>
        <w:rPr>
          <w:rFonts w:ascii="Times New Roman" w:hAnsi="Times New Roman"/>
          <w:sz w:val="24"/>
          <w:szCs w:val="24"/>
          <w:lang w:val="lv-LV"/>
        </w:rPr>
        <w:t>Vienlaikus</w:t>
      </w:r>
      <w:r w:rsidRPr="00E2401B">
        <w:rPr>
          <w:rFonts w:ascii="Times New Roman" w:hAnsi="Times New Roman"/>
          <w:sz w:val="24"/>
          <w:szCs w:val="24"/>
          <w:lang w:val="lv-LV"/>
        </w:rPr>
        <w:t xml:space="preserve">, lai veicinātu efektīvāku un kvalitatīvāku skrīninga </w:t>
      </w:r>
      <w:proofErr w:type="spellStart"/>
      <w:r w:rsidRPr="00E2401B">
        <w:rPr>
          <w:rFonts w:ascii="Times New Roman" w:hAnsi="Times New Roman"/>
          <w:sz w:val="24"/>
          <w:szCs w:val="24"/>
          <w:lang w:val="lv-LV"/>
        </w:rPr>
        <w:t>mamogrāfijas</w:t>
      </w:r>
      <w:proofErr w:type="spellEnd"/>
      <w:r w:rsidRPr="00E2401B">
        <w:rPr>
          <w:rFonts w:ascii="Times New Roman" w:hAnsi="Times New Roman"/>
          <w:sz w:val="24"/>
          <w:szCs w:val="24"/>
          <w:lang w:val="lv-LV"/>
        </w:rPr>
        <w:t xml:space="preserve"> pakalpojumu nodrošināšanu, tika sniegti</w:t>
      </w:r>
      <w:r>
        <w:rPr>
          <w:rFonts w:ascii="Times New Roman" w:hAnsi="Times New Roman"/>
          <w:sz w:val="24"/>
          <w:szCs w:val="24"/>
          <w:lang w:val="lv-LV"/>
        </w:rPr>
        <w:t xml:space="preserve"> arī</w:t>
      </w:r>
      <w:r w:rsidRPr="00E2401B">
        <w:rPr>
          <w:rFonts w:ascii="Times New Roman" w:hAnsi="Times New Roman"/>
          <w:sz w:val="24"/>
          <w:szCs w:val="24"/>
          <w:lang w:val="lv-LV"/>
        </w:rPr>
        <w:t xml:space="preserve"> ieteikumi iesaistītajām institūcijām, kā arī </w:t>
      </w:r>
      <w:r>
        <w:rPr>
          <w:rFonts w:ascii="Times New Roman" w:hAnsi="Times New Roman"/>
          <w:sz w:val="24"/>
          <w:szCs w:val="24"/>
          <w:lang w:val="lv-LV"/>
        </w:rPr>
        <w:t xml:space="preserve">tika </w:t>
      </w:r>
      <w:r w:rsidRPr="00E2401B">
        <w:rPr>
          <w:rFonts w:ascii="Times New Roman" w:hAnsi="Times New Roman"/>
          <w:sz w:val="24"/>
          <w:szCs w:val="24"/>
          <w:lang w:val="lv-LV"/>
        </w:rPr>
        <w:t>izsūtīta skaidrojoša vēstule pakalpojumu sniedzējiem par pakalpojumu sniegšanu atbilstoši normatīvam regulējumam un par pārbaudēs konstatētām neatbilstībām un ieteikumiem to novēršanai, tajā skaitā,</w:t>
      </w:r>
      <w:r>
        <w:rPr>
          <w:rFonts w:ascii="Times New Roman" w:hAnsi="Times New Roman"/>
          <w:sz w:val="24"/>
          <w:szCs w:val="24"/>
          <w:lang w:val="lv-LV"/>
        </w:rPr>
        <w:t xml:space="preserve"> </w:t>
      </w:r>
      <w:r w:rsidRPr="00E2401B">
        <w:rPr>
          <w:rFonts w:ascii="Times New Roman" w:hAnsi="Times New Roman"/>
          <w:sz w:val="24"/>
          <w:szCs w:val="24"/>
          <w:lang w:val="lv-LV"/>
        </w:rPr>
        <w:t xml:space="preserve">ārstniecības iestādēm </w:t>
      </w:r>
      <w:r>
        <w:rPr>
          <w:rFonts w:ascii="Times New Roman" w:hAnsi="Times New Roman"/>
          <w:sz w:val="24"/>
          <w:szCs w:val="24"/>
          <w:lang w:val="lv-LV"/>
        </w:rPr>
        <w:t xml:space="preserve">vērsta uzmanība, ka ir </w:t>
      </w:r>
      <w:r w:rsidRPr="00E2401B">
        <w:rPr>
          <w:rFonts w:ascii="Times New Roman" w:hAnsi="Times New Roman"/>
          <w:sz w:val="24"/>
          <w:szCs w:val="24"/>
          <w:lang w:val="lv-LV"/>
        </w:rPr>
        <w:t xml:space="preserve">jāpilnveido kvalitātes vadības sistēmas, pacientu informēšanas kārtība, aprakstu kvalitāte (tajā skaitā, otrā radiologa neatkarīgs apraksts), kā arī jāpilnveido radiologu un radiologu asistentu prasmes </w:t>
      </w:r>
      <w:proofErr w:type="spellStart"/>
      <w:r w:rsidRPr="00E2401B">
        <w:rPr>
          <w:rFonts w:ascii="Times New Roman" w:hAnsi="Times New Roman"/>
          <w:sz w:val="24"/>
          <w:szCs w:val="24"/>
          <w:lang w:val="lv-LV"/>
        </w:rPr>
        <w:t>mamogrāfijas</w:t>
      </w:r>
      <w:proofErr w:type="spellEnd"/>
      <w:r w:rsidRPr="00E2401B">
        <w:rPr>
          <w:rFonts w:ascii="Times New Roman" w:hAnsi="Times New Roman"/>
          <w:sz w:val="24"/>
          <w:szCs w:val="24"/>
          <w:lang w:val="lv-LV"/>
        </w:rPr>
        <w:t xml:space="preserve"> veikšanā un patoloģiju diagnostikā. </w:t>
      </w:r>
    </w:p>
    <w:p w14:paraId="4B05463E" w14:textId="5F8DA240" w:rsidR="00417822" w:rsidRPr="00661688" w:rsidRDefault="00AF6C52" w:rsidP="00417822">
      <w:pPr>
        <w:pStyle w:val="NoSpacing"/>
        <w:ind w:firstLine="720"/>
        <w:jc w:val="both"/>
        <w:rPr>
          <w:rFonts w:ascii="Times New Roman" w:hAnsi="Times New Roman"/>
          <w:sz w:val="24"/>
          <w:szCs w:val="24"/>
          <w:lang w:val="lv-LV"/>
        </w:rPr>
      </w:pPr>
      <w:r>
        <w:rPr>
          <w:rFonts w:ascii="Times New Roman" w:hAnsi="Times New Roman"/>
          <w:sz w:val="24"/>
          <w:szCs w:val="24"/>
          <w:lang w:val="lv-LV"/>
        </w:rPr>
        <w:t xml:space="preserve">Papildus </w:t>
      </w:r>
      <w:r w:rsidR="00417822" w:rsidRPr="00661688">
        <w:rPr>
          <w:rFonts w:ascii="Times New Roman" w:hAnsi="Times New Roman"/>
          <w:sz w:val="24"/>
          <w:szCs w:val="24"/>
          <w:lang w:val="lv-LV"/>
        </w:rPr>
        <w:t>ti</w:t>
      </w:r>
      <w:r w:rsidR="00661688">
        <w:rPr>
          <w:rFonts w:ascii="Times New Roman" w:hAnsi="Times New Roman"/>
          <w:sz w:val="24"/>
          <w:szCs w:val="24"/>
          <w:lang w:val="lv-LV"/>
        </w:rPr>
        <w:t xml:space="preserve">ka uzsākts </w:t>
      </w:r>
      <w:r w:rsidR="00417822" w:rsidRPr="00661688">
        <w:rPr>
          <w:rFonts w:ascii="Times New Roman" w:hAnsi="Times New Roman"/>
          <w:sz w:val="24"/>
          <w:szCs w:val="24"/>
          <w:lang w:val="lv-LV"/>
        </w:rPr>
        <w:t xml:space="preserve">strādāt pie uzlabojumiem, lai pacientes pēc </w:t>
      </w:r>
      <w:proofErr w:type="spellStart"/>
      <w:r w:rsidR="00417822" w:rsidRPr="00661688">
        <w:rPr>
          <w:rFonts w:ascii="Times New Roman" w:hAnsi="Times New Roman"/>
          <w:sz w:val="24"/>
          <w:szCs w:val="24"/>
          <w:lang w:val="lv-LV"/>
        </w:rPr>
        <w:t>mamogrāfijas</w:t>
      </w:r>
      <w:proofErr w:type="spellEnd"/>
      <w:r w:rsidR="00417822" w:rsidRPr="00661688">
        <w:rPr>
          <w:rFonts w:ascii="Times New Roman" w:hAnsi="Times New Roman"/>
          <w:sz w:val="24"/>
          <w:szCs w:val="24"/>
          <w:lang w:val="lv-LV"/>
        </w:rPr>
        <w:t xml:space="preserve"> skrīni</w:t>
      </w:r>
      <w:r>
        <w:rPr>
          <w:rFonts w:ascii="Times New Roman" w:hAnsi="Times New Roman"/>
          <w:sz w:val="24"/>
          <w:szCs w:val="24"/>
          <w:lang w:val="lv-LV"/>
        </w:rPr>
        <w:t>n</w:t>
      </w:r>
      <w:r w:rsidR="00417822" w:rsidRPr="00661688">
        <w:rPr>
          <w:rFonts w:ascii="Times New Roman" w:hAnsi="Times New Roman"/>
          <w:sz w:val="24"/>
          <w:szCs w:val="24"/>
          <w:lang w:val="lv-LV"/>
        </w:rPr>
        <w:t xml:space="preserve">ga vienmēr saņemtu atgriezenisko saiti par turpmāk nepieciešamajiem izmeklējumiem vai turpmāko rīcību. </w:t>
      </w:r>
      <w:r w:rsidR="00661688">
        <w:rPr>
          <w:rFonts w:ascii="Times New Roman" w:hAnsi="Times New Roman"/>
          <w:sz w:val="24"/>
          <w:szCs w:val="24"/>
          <w:lang w:val="lv-LV"/>
        </w:rPr>
        <w:t>Plānots u</w:t>
      </w:r>
      <w:r w:rsidR="00417822" w:rsidRPr="00661688">
        <w:rPr>
          <w:rFonts w:ascii="Times New Roman" w:hAnsi="Times New Roman"/>
          <w:sz w:val="24"/>
          <w:szCs w:val="24"/>
          <w:lang w:val="lv-LV"/>
        </w:rPr>
        <w:t>zlabot</w:t>
      </w:r>
      <w:r w:rsidR="00661688">
        <w:rPr>
          <w:rFonts w:ascii="Times New Roman" w:hAnsi="Times New Roman"/>
          <w:sz w:val="24"/>
          <w:szCs w:val="24"/>
          <w:lang w:val="lv-LV"/>
        </w:rPr>
        <w:t xml:space="preserve"> </w:t>
      </w:r>
      <w:r w:rsidR="00417822" w:rsidRPr="00661688">
        <w:rPr>
          <w:rFonts w:ascii="Times New Roman" w:hAnsi="Times New Roman"/>
          <w:sz w:val="24"/>
          <w:szCs w:val="24"/>
          <w:lang w:val="lv-LV"/>
        </w:rPr>
        <w:t>arī uzaicinājuma vēstul</w:t>
      </w:r>
      <w:r w:rsidR="00661688">
        <w:rPr>
          <w:rFonts w:ascii="Times New Roman" w:hAnsi="Times New Roman"/>
          <w:sz w:val="24"/>
          <w:szCs w:val="24"/>
          <w:lang w:val="lv-LV"/>
        </w:rPr>
        <w:t>i</w:t>
      </w:r>
      <w:r w:rsidR="00417822" w:rsidRPr="00661688">
        <w:rPr>
          <w:rFonts w:ascii="Times New Roman" w:hAnsi="Times New Roman"/>
          <w:sz w:val="24"/>
          <w:szCs w:val="24"/>
          <w:lang w:val="lv-LV"/>
        </w:rPr>
        <w:t xml:space="preserve">, ko </w:t>
      </w:r>
      <w:proofErr w:type="spellStart"/>
      <w:r w:rsidR="00417822" w:rsidRPr="00661688">
        <w:rPr>
          <w:rFonts w:ascii="Times New Roman" w:hAnsi="Times New Roman"/>
          <w:sz w:val="24"/>
          <w:szCs w:val="24"/>
          <w:lang w:val="lv-LV"/>
        </w:rPr>
        <w:t>izsūta</w:t>
      </w:r>
      <w:proofErr w:type="spellEnd"/>
      <w:r w:rsidR="00417822" w:rsidRPr="00661688">
        <w:rPr>
          <w:rFonts w:ascii="Times New Roman" w:hAnsi="Times New Roman"/>
          <w:sz w:val="24"/>
          <w:szCs w:val="24"/>
          <w:lang w:val="lv-LV"/>
        </w:rPr>
        <w:t xml:space="preserve"> sievietēm</w:t>
      </w:r>
      <w:r w:rsidR="00F711B5">
        <w:rPr>
          <w:rFonts w:ascii="Times New Roman" w:hAnsi="Times New Roman"/>
          <w:sz w:val="24"/>
          <w:szCs w:val="24"/>
          <w:lang w:val="lv-LV"/>
        </w:rPr>
        <w:t xml:space="preserve">. </w:t>
      </w:r>
      <w:r w:rsidR="00417822" w:rsidRPr="00661688">
        <w:rPr>
          <w:rFonts w:ascii="Times New Roman" w:hAnsi="Times New Roman"/>
          <w:sz w:val="24"/>
          <w:szCs w:val="24"/>
          <w:lang w:val="lv-LV"/>
        </w:rPr>
        <w:t>Turpinās arī darbs pie papildu informatīvo materiālu izgatavošanas.</w:t>
      </w:r>
    </w:p>
    <w:p w14:paraId="0A433322" w14:textId="77777777" w:rsidR="00AF6C52" w:rsidRDefault="00417822" w:rsidP="00AF6C52">
      <w:pPr>
        <w:pStyle w:val="NoSpacing"/>
        <w:ind w:firstLine="720"/>
        <w:jc w:val="both"/>
        <w:rPr>
          <w:rFonts w:ascii="Times New Roman" w:hAnsi="Times New Roman"/>
          <w:sz w:val="24"/>
          <w:szCs w:val="24"/>
          <w:lang w:val="lv-LV"/>
        </w:rPr>
      </w:pPr>
      <w:r w:rsidRPr="00661688">
        <w:rPr>
          <w:rFonts w:ascii="Times New Roman" w:hAnsi="Times New Roman"/>
          <w:sz w:val="24"/>
          <w:szCs w:val="24"/>
          <w:lang w:val="lv-LV"/>
        </w:rPr>
        <w:t>Plānots, ka ieviešot minētos uzlabojumus, sievietes saņems labāk koordinētu un kvalitatīvāku krūšu veselības pārbaudi.</w:t>
      </w:r>
    </w:p>
    <w:p w14:paraId="32435A48" w14:textId="5E70AAF3" w:rsidR="000A2A5C" w:rsidRPr="00390D01" w:rsidRDefault="00AF6C52" w:rsidP="00390D01">
      <w:pPr>
        <w:ind w:firstLine="720"/>
        <w:jc w:val="both"/>
      </w:pPr>
      <w:r w:rsidRPr="61B3536A">
        <w:t>Secināms, ka v</w:t>
      </w:r>
      <w:r w:rsidR="00417822" w:rsidRPr="61B3536A">
        <w:t xml:space="preserve">eiktie pārbaužu rezultāti apliecināja arī nepieciešamību nodrošināt </w:t>
      </w:r>
      <w:r w:rsidR="00331DBB" w:rsidRPr="61B3536A">
        <w:t xml:space="preserve">ne tikai </w:t>
      </w:r>
      <w:r w:rsidR="00417822" w:rsidRPr="61B3536A">
        <w:t xml:space="preserve">skrīninga </w:t>
      </w:r>
      <w:proofErr w:type="spellStart"/>
      <w:r w:rsidR="00417822" w:rsidRPr="61B3536A">
        <w:t>mamogrāfijas</w:t>
      </w:r>
      <w:proofErr w:type="spellEnd"/>
      <w:r w:rsidR="00417822" w:rsidRPr="61B3536A">
        <w:t xml:space="preserve"> pakalpojumu koordināciju un uzraudzību</w:t>
      </w:r>
      <w:r w:rsidR="00331DBB" w:rsidRPr="61B3536A">
        <w:t xml:space="preserve">, bet arī dzemdes kakla un kolorektālā vēža skrīninga kvalitātes </w:t>
      </w:r>
      <w:proofErr w:type="spellStart"/>
      <w:r w:rsidR="00331DBB" w:rsidRPr="61B3536A">
        <w:t>uzarudzību</w:t>
      </w:r>
      <w:proofErr w:type="spellEnd"/>
      <w:r w:rsidR="00417822" w:rsidRPr="61B3536A">
        <w:t xml:space="preserve">, ko bija plānots realizēt, pārstrukturizējot </w:t>
      </w:r>
      <w:r w:rsidRPr="61B3536A">
        <w:t>SPKC</w:t>
      </w:r>
      <w:r w:rsidR="00417822" w:rsidRPr="61B3536A">
        <w:t xml:space="preserve"> un izstrādājot skrīninga pakalpojumu kvalitātes kontroles un uzraudzības sistēmu atbilstoši Eiropas vadlīnijām krūts vēža skrīninga kvalitātes nodrošināšanai, tostarp izstrādājot standartus, ietverot vienotu dokumentāciju paraugus, kvalitātes kritērijus un definējot kontrolējamos indikatorus (skat</w:t>
      </w:r>
      <w:r w:rsidRPr="61B3536A">
        <w:t xml:space="preserve">īt </w:t>
      </w:r>
      <w:r w:rsidR="00417822" w:rsidRPr="61B3536A">
        <w:t>2.1.1.</w:t>
      </w:r>
      <w:r w:rsidRPr="61B3536A">
        <w:t xml:space="preserve"> un </w:t>
      </w:r>
      <w:r w:rsidR="00417822" w:rsidRPr="61B3536A">
        <w:t>2.1.3.</w:t>
      </w:r>
      <w:r w:rsidRPr="61B3536A">
        <w:t xml:space="preserve"> uzdevumus</w:t>
      </w:r>
      <w:r w:rsidR="00417822" w:rsidRPr="00390D01">
        <w:t xml:space="preserve">). </w:t>
      </w:r>
      <w:r w:rsidR="6C4F636E" w:rsidRPr="00390D01">
        <w:t>SPKC</w:t>
      </w:r>
      <w:r w:rsidR="178A065F" w:rsidRPr="00390D01">
        <w:t>,</w:t>
      </w:r>
      <w:r w:rsidR="6C4F636E" w:rsidRPr="00390D01">
        <w:t xml:space="preserve"> </w:t>
      </w:r>
      <w:r w:rsidR="28BB14C7" w:rsidRPr="00390D01">
        <w:t>strādājot pie veselības aprūpes kvalitātes rādītāju izstrādes</w:t>
      </w:r>
      <w:r w:rsidR="7EE3EF21" w:rsidRPr="00390D01">
        <w:t>,</w:t>
      </w:r>
      <w:r w:rsidR="28BB14C7" w:rsidRPr="00390D01">
        <w:t xml:space="preserve"> </w:t>
      </w:r>
      <w:r w:rsidR="6C4F636E" w:rsidRPr="00390D01">
        <w:t xml:space="preserve">ir </w:t>
      </w:r>
      <w:r w:rsidR="6C4F636E" w:rsidRPr="00390D01">
        <w:rPr>
          <w:color w:val="333333"/>
        </w:rPr>
        <w:t>aprakstī</w:t>
      </w:r>
      <w:r w:rsidR="60F96394" w:rsidRPr="00390D01">
        <w:rPr>
          <w:color w:val="333333"/>
        </w:rPr>
        <w:t>jis</w:t>
      </w:r>
      <w:r w:rsidR="6C4F636E" w:rsidRPr="00390D01">
        <w:rPr>
          <w:color w:val="333333"/>
        </w:rPr>
        <w:t xml:space="preserve"> 20 krūts un dzemdes kakla vēža skrīninga rādītāj</w:t>
      </w:r>
      <w:r w:rsidR="6F736A26" w:rsidRPr="00390D01">
        <w:rPr>
          <w:color w:val="333333"/>
        </w:rPr>
        <w:t>us</w:t>
      </w:r>
      <w:r w:rsidR="6C4F636E" w:rsidRPr="00390D01">
        <w:rPr>
          <w:color w:val="333333"/>
        </w:rPr>
        <w:t xml:space="preserve"> atbilstoši Eiropas vadlīnijām un citu valstu izstrādātai metodoloģijai</w:t>
      </w:r>
      <w:r w:rsidR="5E4A83AB" w:rsidRPr="00390D01">
        <w:rPr>
          <w:color w:val="333333"/>
        </w:rPr>
        <w:t xml:space="preserve"> –</w:t>
      </w:r>
      <w:r w:rsidR="00390D01" w:rsidRPr="00390D01">
        <w:rPr>
          <w:color w:val="333333"/>
        </w:rPr>
        <w:t xml:space="preserve"> </w:t>
      </w:r>
      <w:r w:rsidR="6C4F636E" w:rsidRPr="00390D01">
        <w:rPr>
          <w:color w:val="333333"/>
        </w:rPr>
        <w:t>14 no tiem ir aprakstīti</w:t>
      </w:r>
      <w:r w:rsidR="562EEB90" w:rsidRPr="00390D01">
        <w:rPr>
          <w:color w:val="333333"/>
        </w:rPr>
        <w:t xml:space="preserve"> detalizēti</w:t>
      </w:r>
      <w:r w:rsidR="6C4F636E" w:rsidRPr="00390D01">
        <w:rPr>
          <w:color w:val="333333"/>
        </w:rPr>
        <w:t xml:space="preserve">, </w:t>
      </w:r>
      <w:r w:rsidR="03E9B111" w:rsidRPr="00390D01">
        <w:rPr>
          <w:color w:val="333333"/>
        </w:rPr>
        <w:t xml:space="preserve">veikti </w:t>
      </w:r>
      <w:r w:rsidR="6C4F636E" w:rsidRPr="00390D01">
        <w:rPr>
          <w:color w:val="333333"/>
        </w:rPr>
        <w:t>aprēķini</w:t>
      </w:r>
      <w:r w:rsidR="6F6F34EE" w:rsidRPr="00390D01">
        <w:rPr>
          <w:color w:val="333333"/>
        </w:rPr>
        <w:t>, kas</w:t>
      </w:r>
      <w:r w:rsidR="6C4F636E" w:rsidRPr="00390D01">
        <w:rPr>
          <w:color w:val="333333"/>
        </w:rPr>
        <w:t xml:space="preserve"> prezentēti speciālistiem. Krūts, dzemdes kakla un kolorektālā vēža skrīninga programmas izvērtējuma rādītāji ir iekļauti arī veselības aprūpes sistēmas darbības snieguma novērtējuma sistēmā.</w:t>
      </w:r>
      <w:r w:rsidR="6C4F636E" w:rsidRPr="00390D01">
        <w:t xml:space="preserve"> </w:t>
      </w:r>
    </w:p>
    <w:p w14:paraId="07F20D46" w14:textId="77777777" w:rsidR="008B2D14" w:rsidRPr="0051527B" w:rsidRDefault="008B2D14" w:rsidP="00256AF1">
      <w:pPr>
        <w:jc w:val="both"/>
        <w:rPr>
          <w:b/>
          <w:bCs/>
        </w:rPr>
      </w:pPr>
    </w:p>
    <w:p w14:paraId="1B3A4802" w14:textId="78EACBEF" w:rsidR="00FC5F3D" w:rsidRPr="0051527B" w:rsidRDefault="00FC5F3D" w:rsidP="00FC5F3D">
      <w:pPr>
        <w:jc w:val="both"/>
        <w:rPr>
          <w:b/>
          <w:bCs/>
        </w:rPr>
      </w:pPr>
      <w:r w:rsidRPr="0051527B">
        <w:rPr>
          <w:b/>
          <w:bCs/>
        </w:rPr>
        <w:t>2.1.4. Veikt nepieciešamos grozījumus normatīvajos aktos, lai nodrošinātu kvalitatīva un ekonomiski pamatota skrīninga īstenošanu.</w:t>
      </w:r>
      <w:r w:rsidR="00256AF1">
        <w:rPr>
          <w:b/>
          <w:bCs/>
        </w:rPr>
        <w:t xml:space="preserve"> </w:t>
      </w:r>
    </w:p>
    <w:p w14:paraId="06F9B7DF" w14:textId="19EA149D" w:rsidR="001061F2" w:rsidRPr="001061F2" w:rsidRDefault="001061F2" w:rsidP="001061F2">
      <w:pPr>
        <w:ind w:firstLine="463"/>
        <w:jc w:val="both"/>
      </w:pPr>
      <w:r w:rsidRPr="001061F2">
        <w:t>2020.</w:t>
      </w:r>
      <w:r w:rsidR="00FB5235">
        <w:t xml:space="preserve"> </w:t>
      </w:r>
      <w:r w:rsidRPr="001061F2">
        <w:t>gada 17.decembrī</w:t>
      </w:r>
      <w:r w:rsidR="00E53EA0">
        <w:t xml:space="preserve"> N</w:t>
      </w:r>
      <w:r w:rsidRPr="001061F2">
        <w:t>oteikumos Nr.555</w:t>
      </w:r>
      <w:r w:rsidR="00E53EA0">
        <w:t xml:space="preserve"> </w:t>
      </w:r>
      <w:r w:rsidRPr="001061F2">
        <w:t>veikti precizējumi zarnu vēža skrīni</w:t>
      </w:r>
      <w:r>
        <w:t>n</w:t>
      </w:r>
      <w:r w:rsidRPr="001061F2">
        <w:t>ga veikšanas kārtībā. Ģimenes ārsta prakse informāciju par zarnu vēža organizēto skrīningu sniedz savā ģimenes ārsta praksē reģistrētajiem mērķa grupas pacientiem vienu reizi divos gados, kā arī aicina veikt slēpto asiņu izmeklējumu fēcēs un nodrošina šī izmeklējuma veikšanu, izņemot šādus gadījumus, ja pacientam morfoloģiski ir noteikta diagnoze C18, C19, C20 vai C21, vai ja personai iepriekšējā kalendāra gada laikā ir veikts kolonoskopijas izmeklējums.</w:t>
      </w:r>
    </w:p>
    <w:p w14:paraId="236088AE" w14:textId="77777777" w:rsidR="00FB5235" w:rsidRDefault="00FB5235" w:rsidP="001061F2">
      <w:pPr>
        <w:ind w:firstLine="463"/>
        <w:jc w:val="both"/>
      </w:pPr>
      <w:r w:rsidRPr="000538AE">
        <w:lastRenderedPageBreak/>
        <w:t xml:space="preserve">Lai nodrošinātu kvalitatīva un ekonomiski pamatota skrīninga īstenošanu ir veikti grozījumi </w:t>
      </w:r>
      <w:r>
        <w:t xml:space="preserve">arī </w:t>
      </w:r>
      <w:r w:rsidRPr="000538AE">
        <w:t xml:space="preserve">sekundāro ambulatoro veselības aprūpes pakalpojumu līgumā par </w:t>
      </w:r>
      <w:proofErr w:type="spellStart"/>
      <w:r w:rsidRPr="000538AE">
        <w:t>mamogrāfijas</w:t>
      </w:r>
      <w:proofErr w:type="spellEnd"/>
      <w:r w:rsidRPr="000538AE">
        <w:t xml:space="preserve"> pakalpojumu sniedzēju darbības vērtēšanas kritērijiem.</w:t>
      </w:r>
      <w:r>
        <w:t xml:space="preserve"> </w:t>
      </w:r>
      <w:r w:rsidRPr="000538AE">
        <w:t>Lai iegūt</w:t>
      </w:r>
      <w:r>
        <w:t>u</w:t>
      </w:r>
      <w:r w:rsidRPr="000538AE">
        <w:t xml:space="preserve"> datus par maksas izmeklējumiem, kas attiecināmi uz dzemdes kakla, krūts vēža un zarnu vēža skrīningu, ieviestas jaunas statistikas manipulācijas 63001-63202.</w:t>
      </w:r>
    </w:p>
    <w:p w14:paraId="631A46E9" w14:textId="24D329B7" w:rsidR="00FC5F3D" w:rsidRDefault="00BC309A" w:rsidP="00121167">
      <w:pPr>
        <w:ind w:firstLine="463"/>
        <w:jc w:val="both"/>
      </w:pPr>
      <w:r w:rsidRPr="001061F2">
        <w:t>2020.</w:t>
      </w:r>
      <w:r>
        <w:t xml:space="preserve"> </w:t>
      </w:r>
      <w:r w:rsidRPr="001061F2">
        <w:t>gada 24.</w:t>
      </w:r>
      <w:r>
        <w:t xml:space="preserve"> </w:t>
      </w:r>
      <w:r w:rsidRPr="001061F2">
        <w:t>novembrī</w:t>
      </w:r>
      <w:r>
        <w:t xml:space="preserve"> Saeimā pieņemot likumprojektu </w:t>
      </w:r>
      <w:r w:rsidR="001061F2" w:rsidRPr="001061F2">
        <w:t>“Grozījumi likumā “Par akcīzes nodokli””,</w:t>
      </w:r>
      <w:r>
        <w:t xml:space="preserve"> tika </w:t>
      </w:r>
      <w:r w:rsidR="001061F2" w:rsidRPr="001061F2">
        <w:t xml:space="preserve">novirzīti </w:t>
      </w:r>
      <w:r>
        <w:t xml:space="preserve">papildus </w:t>
      </w:r>
      <w:r w:rsidR="001061F2" w:rsidRPr="001061F2">
        <w:t>līdzekļi valsts apmaksāta prostatas vēža skrīninga ieviešanai. Lai realizētu</w:t>
      </w:r>
      <w:r w:rsidR="00121167">
        <w:t xml:space="preserve"> likumprojektā </w:t>
      </w:r>
      <w:r w:rsidR="001061F2" w:rsidRPr="001061F2">
        <w:t xml:space="preserve">noteikto mērķi, tiek veikti grozījumi </w:t>
      </w:r>
      <w:r w:rsidR="00130FF0">
        <w:t>N</w:t>
      </w:r>
      <w:r w:rsidR="001061F2" w:rsidRPr="001061F2">
        <w:t>oteikumos Nr.555</w:t>
      </w:r>
      <w:r w:rsidR="00121167">
        <w:t xml:space="preserve"> un </w:t>
      </w:r>
      <w:r w:rsidR="003D73B6">
        <w:t xml:space="preserve">no 2021. gada 1. maija </w:t>
      </w:r>
      <w:r w:rsidR="00121167" w:rsidRPr="00121167">
        <w:t>Latvijā</w:t>
      </w:r>
      <w:r w:rsidR="00121167">
        <w:t xml:space="preserve"> </w:t>
      </w:r>
      <w:r w:rsidR="00121167" w:rsidRPr="00121167">
        <w:t>ieviest</w:t>
      </w:r>
      <w:r w:rsidR="00121167">
        <w:t>a</w:t>
      </w:r>
      <w:r w:rsidR="00121167" w:rsidRPr="00121167">
        <w:t xml:space="preserve"> valsts apmaksāta profilaktiskā pārbaude prostatas vēža noteikšanai jeb prostatas vēža skrīnings</w:t>
      </w:r>
      <w:r w:rsidR="00121167">
        <w:t xml:space="preserve">. </w:t>
      </w:r>
      <w:r w:rsidR="00121167" w:rsidRPr="00121167">
        <w:t>T</w:t>
      </w:r>
      <w:r w:rsidR="00121167">
        <w:t>as</w:t>
      </w:r>
      <w:r w:rsidR="00121167" w:rsidRPr="00121167">
        <w:t xml:space="preserve"> paredz specifisku asins analīžu veikšanu reizi divos gados divām iedzīvotāju grupām – visiem vīriešiem vecumā no 50 līdz 75 gadiem un vīriešiem no 45 līdz 50 gadu vecumam, ja ģimenes anamnēzē prostatas vēzis ir konstatēts asinsradiniekam. </w:t>
      </w:r>
    </w:p>
    <w:p w14:paraId="4F1CF31F" w14:textId="77777777" w:rsidR="00256AF1" w:rsidRPr="0051527B" w:rsidRDefault="00256AF1" w:rsidP="00FC5F3D">
      <w:pPr>
        <w:jc w:val="both"/>
        <w:rPr>
          <w:lang w:eastAsia="lv-LV"/>
        </w:rPr>
      </w:pPr>
    </w:p>
    <w:p w14:paraId="69D6461D" w14:textId="5E6580A7" w:rsidR="00FC5F3D" w:rsidRPr="0051527B" w:rsidRDefault="00FC5F3D" w:rsidP="00FC5F3D">
      <w:pPr>
        <w:jc w:val="both"/>
        <w:rPr>
          <w:b/>
          <w:bCs/>
          <w:lang w:eastAsia="lv-LV"/>
        </w:rPr>
      </w:pPr>
      <w:r w:rsidRPr="0051527B">
        <w:rPr>
          <w:b/>
          <w:bCs/>
          <w:lang w:eastAsia="lv-LV"/>
        </w:rPr>
        <w:t>2.1.5. Izglītot ārstniecības personas organizētā skrīninga jautājumos.</w:t>
      </w:r>
    </w:p>
    <w:p w14:paraId="013ECA21" w14:textId="59C3DD9F" w:rsidR="007547C7" w:rsidRPr="001A73E1" w:rsidRDefault="001A73E1" w:rsidP="001A73E1">
      <w:pPr>
        <w:pStyle w:val="NoSpacing"/>
        <w:ind w:firstLine="720"/>
        <w:jc w:val="both"/>
        <w:rPr>
          <w:rFonts w:ascii="Times New Roman" w:hAnsi="Times New Roman"/>
          <w:sz w:val="24"/>
          <w:szCs w:val="24"/>
          <w:lang w:val="lv-LV"/>
        </w:rPr>
      </w:pPr>
      <w:r w:rsidRPr="001A73E1">
        <w:rPr>
          <w:rFonts w:ascii="Times New Roman" w:hAnsi="Times New Roman"/>
          <w:sz w:val="24"/>
          <w:szCs w:val="24"/>
          <w:lang w:val="lv-LV"/>
        </w:rPr>
        <w:t>ESF projekta ietvaros tika i</w:t>
      </w:r>
      <w:r w:rsidR="007547C7" w:rsidRPr="001A73E1">
        <w:rPr>
          <w:rFonts w:ascii="Times New Roman" w:hAnsi="Times New Roman"/>
          <w:sz w:val="24"/>
          <w:szCs w:val="24"/>
          <w:lang w:val="lv-LV"/>
        </w:rPr>
        <w:t>zstrādāta profesionālās kvalifikācijas tālākizglītības programma skrīningā iesaistīto ārstniecības personu apmācībai</w:t>
      </w:r>
      <w:r>
        <w:rPr>
          <w:rFonts w:ascii="Times New Roman" w:hAnsi="Times New Roman"/>
          <w:sz w:val="24"/>
          <w:szCs w:val="24"/>
          <w:lang w:val="lv-LV"/>
        </w:rPr>
        <w:t>:</w:t>
      </w:r>
    </w:p>
    <w:p w14:paraId="53D79717" w14:textId="77777777" w:rsidR="001A73E1" w:rsidRDefault="007547C7" w:rsidP="001A73E1">
      <w:pPr>
        <w:pStyle w:val="NoSpacing"/>
        <w:numPr>
          <w:ilvl w:val="0"/>
          <w:numId w:val="39"/>
        </w:numPr>
        <w:jc w:val="both"/>
        <w:rPr>
          <w:rFonts w:ascii="Times New Roman" w:hAnsi="Times New Roman"/>
          <w:color w:val="000000"/>
          <w:sz w:val="24"/>
          <w:szCs w:val="24"/>
          <w:lang w:val="lv-LV"/>
        </w:rPr>
      </w:pPr>
      <w:r w:rsidRPr="001A73E1">
        <w:rPr>
          <w:rFonts w:ascii="Times New Roman" w:hAnsi="Times New Roman"/>
          <w:color w:val="000000"/>
          <w:sz w:val="24"/>
          <w:szCs w:val="24"/>
          <w:lang w:val="lv-LV"/>
        </w:rPr>
        <w:t xml:space="preserve">Neformālās izglītības programma </w:t>
      </w:r>
      <w:r w:rsidR="001A73E1" w:rsidRPr="001A73E1">
        <w:rPr>
          <w:rFonts w:ascii="Times New Roman" w:hAnsi="Times New Roman"/>
          <w:color w:val="000000"/>
          <w:sz w:val="24"/>
          <w:szCs w:val="24"/>
          <w:lang w:val="lv-LV"/>
        </w:rPr>
        <w:t>“</w:t>
      </w:r>
      <w:r w:rsidRPr="001A73E1">
        <w:rPr>
          <w:rFonts w:ascii="Times New Roman" w:hAnsi="Times New Roman"/>
          <w:color w:val="000000"/>
          <w:sz w:val="24"/>
          <w:szCs w:val="24"/>
          <w:lang w:val="lv-LV"/>
        </w:rPr>
        <w:t>Krūts vēža skrīninga kodēšanas sistēmas maiņa Latvijā - pāreja uz BI</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RADS sistēmu</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 xml:space="preserve"> izstrādāta 2020.</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gadā. 2020.</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gada beigās uzsāktas mācības šajā programmā</w:t>
      </w:r>
      <w:r w:rsidR="001A73E1">
        <w:rPr>
          <w:rFonts w:ascii="Times New Roman" w:hAnsi="Times New Roman"/>
          <w:color w:val="000000"/>
          <w:sz w:val="24"/>
          <w:szCs w:val="24"/>
          <w:lang w:val="lv-LV"/>
        </w:rPr>
        <w:t xml:space="preserve">. Paredzēts, ka </w:t>
      </w:r>
      <w:r w:rsidRPr="001A73E1">
        <w:rPr>
          <w:rFonts w:ascii="Times New Roman" w:hAnsi="Times New Roman"/>
          <w:color w:val="000000"/>
          <w:sz w:val="24"/>
          <w:szCs w:val="24"/>
          <w:lang w:val="lv-LV"/>
        </w:rPr>
        <w:t>līdz 2021.</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gada beigām tiks apmācītas 110 ārstniecības personas.</w:t>
      </w:r>
    </w:p>
    <w:p w14:paraId="2CA38612" w14:textId="77777777" w:rsidR="001A73E1" w:rsidRDefault="007547C7" w:rsidP="001A73E1">
      <w:pPr>
        <w:pStyle w:val="NoSpacing"/>
        <w:numPr>
          <w:ilvl w:val="0"/>
          <w:numId w:val="39"/>
        </w:numPr>
        <w:jc w:val="both"/>
        <w:rPr>
          <w:rFonts w:ascii="Times New Roman" w:hAnsi="Times New Roman"/>
          <w:color w:val="000000"/>
          <w:sz w:val="24"/>
          <w:szCs w:val="24"/>
          <w:lang w:val="lv-LV"/>
        </w:rPr>
      </w:pPr>
      <w:r w:rsidRPr="001A73E1">
        <w:rPr>
          <w:rFonts w:ascii="Times New Roman" w:hAnsi="Times New Roman"/>
          <w:color w:val="000000"/>
          <w:sz w:val="24"/>
          <w:szCs w:val="24"/>
          <w:lang w:val="lv-LV"/>
        </w:rPr>
        <w:t xml:space="preserve">Neformālās izglītības programma </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Krūts vēža profilakse un diagnostika</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 xml:space="preserve"> izstrādāta 2020.</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 xml:space="preserve">gadā. </w:t>
      </w:r>
      <w:r w:rsidR="001A73E1">
        <w:rPr>
          <w:rFonts w:ascii="Times New Roman" w:hAnsi="Times New Roman"/>
          <w:color w:val="000000"/>
          <w:sz w:val="24"/>
          <w:szCs w:val="24"/>
          <w:lang w:val="lv-LV"/>
        </w:rPr>
        <w:t>Paredzēts, ka l</w:t>
      </w:r>
      <w:r w:rsidRPr="001A73E1">
        <w:rPr>
          <w:rFonts w:ascii="Times New Roman" w:hAnsi="Times New Roman"/>
          <w:color w:val="000000"/>
          <w:sz w:val="24"/>
          <w:szCs w:val="24"/>
          <w:lang w:val="lv-LV"/>
        </w:rPr>
        <w:t>īdz 2021.</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 xml:space="preserve">gada maijam </w:t>
      </w:r>
      <w:r w:rsidR="001A73E1">
        <w:rPr>
          <w:rFonts w:ascii="Times New Roman" w:hAnsi="Times New Roman"/>
          <w:color w:val="000000"/>
          <w:sz w:val="24"/>
          <w:szCs w:val="24"/>
          <w:lang w:val="lv-LV"/>
        </w:rPr>
        <w:t xml:space="preserve">tiks </w:t>
      </w:r>
      <w:r w:rsidRPr="001A73E1">
        <w:rPr>
          <w:rFonts w:ascii="Times New Roman" w:hAnsi="Times New Roman"/>
          <w:color w:val="000000"/>
          <w:sz w:val="24"/>
          <w:szCs w:val="24"/>
          <w:lang w:val="lv-LV"/>
        </w:rPr>
        <w:t>apmācītas 100 ārstniecības personas.</w:t>
      </w:r>
    </w:p>
    <w:p w14:paraId="2C548687" w14:textId="4D25B3E6" w:rsidR="007547C7" w:rsidRPr="001A73E1" w:rsidRDefault="007547C7" w:rsidP="001A73E1">
      <w:pPr>
        <w:pStyle w:val="NoSpacing"/>
        <w:numPr>
          <w:ilvl w:val="0"/>
          <w:numId w:val="39"/>
        </w:numPr>
        <w:jc w:val="both"/>
        <w:rPr>
          <w:rFonts w:ascii="Times New Roman" w:hAnsi="Times New Roman"/>
          <w:color w:val="000000"/>
          <w:sz w:val="24"/>
          <w:szCs w:val="24"/>
          <w:lang w:val="lv-LV"/>
        </w:rPr>
      </w:pPr>
      <w:r w:rsidRPr="001A73E1">
        <w:rPr>
          <w:rFonts w:ascii="Times New Roman" w:hAnsi="Times New Roman"/>
          <w:color w:val="000000"/>
          <w:sz w:val="24"/>
          <w:szCs w:val="24"/>
          <w:lang w:val="lv-LV"/>
        </w:rPr>
        <w:t xml:space="preserve">Neformālās izglītības programma </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 xml:space="preserve">Krūts vēža skrīninga </w:t>
      </w:r>
      <w:proofErr w:type="spellStart"/>
      <w:r w:rsidRPr="001A73E1">
        <w:rPr>
          <w:rFonts w:ascii="Times New Roman" w:hAnsi="Times New Roman"/>
          <w:color w:val="000000"/>
          <w:sz w:val="24"/>
          <w:szCs w:val="24"/>
          <w:lang w:val="lv-LV"/>
        </w:rPr>
        <w:t>mamogrāfijas</w:t>
      </w:r>
      <w:proofErr w:type="spellEnd"/>
      <w:r w:rsidRPr="001A73E1">
        <w:rPr>
          <w:rFonts w:ascii="Times New Roman" w:hAnsi="Times New Roman"/>
          <w:color w:val="000000"/>
          <w:sz w:val="24"/>
          <w:szCs w:val="24"/>
          <w:lang w:val="lv-LV"/>
        </w:rPr>
        <w:t xml:space="preserve"> metodoloģija</w:t>
      </w:r>
      <w:r w:rsidR="001A73E1">
        <w:rPr>
          <w:rFonts w:ascii="Times New Roman" w:hAnsi="Times New Roman"/>
          <w:color w:val="000000"/>
          <w:sz w:val="24"/>
          <w:szCs w:val="24"/>
          <w:lang w:val="lv-LV"/>
        </w:rPr>
        <w:t>”</w:t>
      </w:r>
      <w:r w:rsidRPr="001A73E1">
        <w:rPr>
          <w:rFonts w:ascii="Times New Roman" w:hAnsi="Times New Roman"/>
          <w:color w:val="000000"/>
          <w:sz w:val="24"/>
          <w:szCs w:val="24"/>
          <w:lang w:val="lv-LV"/>
        </w:rPr>
        <w:t xml:space="preserve"> izstrādāta 2020.</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 xml:space="preserve">gadā. </w:t>
      </w:r>
      <w:r w:rsidR="001A73E1">
        <w:rPr>
          <w:rFonts w:ascii="Times New Roman" w:hAnsi="Times New Roman"/>
          <w:color w:val="000000"/>
          <w:sz w:val="24"/>
          <w:szCs w:val="24"/>
          <w:lang w:val="lv-LV"/>
        </w:rPr>
        <w:t>Paredzēts, ka l</w:t>
      </w:r>
      <w:r w:rsidRPr="001A73E1">
        <w:rPr>
          <w:rFonts w:ascii="Times New Roman" w:hAnsi="Times New Roman"/>
          <w:color w:val="000000"/>
          <w:sz w:val="24"/>
          <w:szCs w:val="24"/>
          <w:lang w:val="lv-LV"/>
        </w:rPr>
        <w:t>īdz 2022.</w:t>
      </w:r>
      <w:r w:rsidR="001A73E1">
        <w:rPr>
          <w:rFonts w:ascii="Times New Roman" w:hAnsi="Times New Roman"/>
          <w:color w:val="000000"/>
          <w:sz w:val="24"/>
          <w:szCs w:val="24"/>
          <w:lang w:val="lv-LV"/>
        </w:rPr>
        <w:t xml:space="preserve"> </w:t>
      </w:r>
      <w:r w:rsidRPr="001A73E1">
        <w:rPr>
          <w:rFonts w:ascii="Times New Roman" w:hAnsi="Times New Roman"/>
          <w:color w:val="000000"/>
          <w:sz w:val="24"/>
          <w:szCs w:val="24"/>
          <w:lang w:val="lv-LV"/>
        </w:rPr>
        <w:t>gada februārim tiks apmācītas 150 ārstniecības personas.</w:t>
      </w:r>
    </w:p>
    <w:p w14:paraId="1ABEE8FA" w14:textId="560FEC9E" w:rsidR="0068602E" w:rsidRDefault="0068602E" w:rsidP="0068602E">
      <w:pPr>
        <w:ind w:firstLine="720"/>
        <w:jc w:val="both"/>
      </w:pPr>
      <w:r w:rsidRPr="00F86B6D">
        <w:t>SPKC</w:t>
      </w:r>
      <w:r>
        <w:rPr>
          <w:b/>
          <w:bCs/>
        </w:rPr>
        <w:t xml:space="preserve"> </w:t>
      </w:r>
      <w:r>
        <w:t>i</w:t>
      </w:r>
      <w:r w:rsidRPr="00D6172F">
        <w:t>zstrādā</w:t>
      </w:r>
      <w:r>
        <w:t>ja</w:t>
      </w:r>
      <w:r w:rsidRPr="00D6172F">
        <w:t xml:space="preserve"> informatīvā materiāla </w:t>
      </w:r>
      <w:r>
        <w:t xml:space="preserve">projektu </w:t>
      </w:r>
      <w:r w:rsidRPr="00D6172F">
        <w:t>par skrīninga būtību un ārstniecības personu lomu skrīninga aptveres palielināšanā</w:t>
      </w:r>
      <w:r w:rsidR="003970BA">
        <w:t>,</w:t>
      </w:r>
      <w:r>
        <w:t xml:space="preserve"> </w:t>
      </w:r>
      <w:r w:rsidR="003970BA">
        <w:t>t</w:t>
      </w:r>
      <w:r>
        <w:t>aču m</w:t>
      </w:r>
      <w:r w:rsidRPr="00DC38D8">
        <w:t>ateriāls Covid-19 pandēmijas radītās situācijas dēļ</w:t>
      </w:r>
      <w:r>
        <w:t xml:space="preserve"> </w:t>
      </w:r>
      <w:r w:rsidRPr="00DC38D8">
        <w:t>2020. gadā netika pabeigts, bet to ir plānots pabeigt un nodrukāt 2021. gadā.</w:t>
      </w:r>
    </w:p>
    <w:p w14:paraId="40D2F63D" w14:textId="5576C052" w:rsidR="00F86B6D" w:rsidRDefault="00F86B6D" w:rsidP="00F86B6D">
      <w:pPr>
        <w:ind w:firstLine="720"/>
        <w:jc w:val="both"/>
        <w:rPr>
          <w:color w:val="000000"/>
        </w:rPr>
      </w:pPr>
      <w:r>
        <w:t xml:space="preserve">Pozitīvi vērtējams, ka </w:t>
      </w:r>
      <w:r w:rsidR="00256AF1" w:rsidRPr="000538AE">
        <w:t>iedzīvotāju atsaucība profilaktisko pārbaužu veikšanai ir palielinājusies, pateicoties</w:t>
      </w:r>
      <w:r w:rsidR="00E809CB">
        <w:t xml:space="preserve"> 2018. gadā </w:t>
      </w:r>
      <w:r w:rsidR="00256AF1" w:rsidRPr="000538AE">
        <w:t>uzsāktajam pilotprojektam, kura ietvaros ģimenes ārstu prakses aktīvāk aicina iedzīvotājus veikt profilaktiskos izmeklējumus. Dalība pilotprojektā ģimenes ārstu praksēm sniedz iespēju īstenot maksimāli efektīvu pacientu veselības profilaksi un saņemt piemaksu papildus prakses darbības nodrošināšanai paredzētajam valsts finansējumam.</w:t>
      </w:r>
    </w:p>
    <w:p w14:paraId="0DA1D8B0" w14:textId="77777777" w:rsidR="00F86B6D" w:rsidRDefault="00F86B6D" w:rsidP="00F86B6D">
      <w:pPr>
        <w:ind w:firstLine="720"/>
        <w:jc w:val="both"/>
        <w:rPr>
          <w:color w:val="000000"/>
        </w:rPr>
      </w:pPr>
      <w:r>
        <w:t>P</w:t>
      </w:r>
      <w:r w:rsidR="00256AF1" w:rsidRPr="000538AE">
        <w:t xml:space="preserve">ilotprojektā </w:t>
      </w:r>
      <w:r>
        <w:t xml:space="preserve">bija </w:t>
      </w:r>
      <w:r w:rsidR="00256AF1" w:rsidRPr="000538AE">
        <w:t>iesaistījušās 424 ģimenes ārstu prakses, no kurām vairāk nekā puse pirmajos sešos mēnešos jau 60% apmērā izpildījušas noteiktos kritērijus krūts vēža profilaktisko pārbaužu īstenošanā un 50% - dzemdes kakla vēža pārbaužu īstenošanā.</w:t>
      </w:r>
    </w:p>
    <w:p w14:paraId="14134645" w14:textId="60935FB7" w:rsidR="0068602E" w:rsidRPr="00000859" w:rsidRDefault="00F86B6D" w:rsidP="00000859">
      <w:pPr>
        <w:ind w:firstLine="720"/>
        <w:jc w:val="both"/>
        <w:rPr>
          <w:color w:val="000000"/>
        </w:rPr>
      </w:pPr>
      <w:r w:rsidRPr="00F86B6D">
        <w:t>Tāpat ir</w:t>
      </w:r>
      <w:r>
        <w:rPr>
          <w:b/>
          <w:bCs/>
        </w:rPr>
        <w:t xml:space="preserve"> </w:t>
      </w:r>
      <w:r>
        <w:t>i</w:t>
      </w:r>
      <w:r w:rsidR="00D6172F" w:rsidRPr="00D6172F">
        <w:t xml:space="preserve">zstrādātas vadlīnijas un ārstniecības personām izplatīta informācija par iespējām pacientus nozīmēt uz papildus izmeklējumiem, ja pēc skrīninga profilaktiskās pārbaudes rezultāts ir neatbilstošs normai. </w:t>
      </w:r>
      <w:r>
        <w:t>Savukārt p</w:t>
      </w:r>
      <w:r w:rsidR="00D6172F" w:rsidRPr="00D6172F">
        <w:t>recīzākai darba uzskaitei ir ieviestas jaunas pakalpojuma uzskaites manipulācijas (50246 – 50250), kuru vēža savlaicīgas atklāšanas programmas ietvaros norāda otrs radiologs.</w:t>
      </w:r>
      <w:r w:rsidR="00D6172F" w:rsidRPr="00D6172F">
        <w:rPr>
          <w:b/>
          <w:bCs/>
        </w:rPr>
        <w:t xml:space="preserve"> </w:t>
      </w:r>
    </w:p>
    <w:p w14:paraId="7B94FFC8" w14:textId="00A98A5E" w:rsidR="00F57272" w:rsidRPr="003C27B0" w:rsidRDefault="00F57272" w:rsidP="003C27B0">
      <w:pPr>
        <w:ind w:firstLine="720"/>
        <w:jc w:val="both"/>
        <w:rPr>
          <w:lang w:eastAsia="lv-LV"/>
        </w:rPr>
      </w:pPr>
      <w:r>
        <w:rPr>
          <w:lang w:eastAsia="lv-LV"/>
        </w:rPr>
        <w:t>Savukārt, lai uzlabotu dzemdes kakla vēža skrīninga kvalitāti</w:t>
      </w:r>
      <w:r w:rsidRPr="003C27B0">
        <w:rPr>
          <w:lang w:eastAsia="lv-LV"/>
        </w:rPr>
        <w:t xml:space="preserve">, </w:t>
      </w:r>
      <w:r w:rsidR="003C27B0" w:rsidRPr="003C27B0">
        <w:rPr>
          <w:lang w:eastAsia="lv-LV"/>
        </w:rPr>
        <w:t>atbilstoši profesionālo asociāciju ieteikumiem un Eiropas rekomendācijām</w:t>
      </w:r>
      <w:r w:rsidR="003C27B0">
        <w:rPr>
          <w:lang w:eastAsia="lv-LV"/>
        </w:rPr>
        <w:t xml:space="preserve">, </w:t>
      </w:r>
      <w:r>
        <w:rPr>
          <w:lang w:eastAsia="lv-LV"/>
        </w:rPr>
        <w:t xml:space="preserve">no 2021. gada 1. jūlija plānots dzemdes kakla vēža skrīningā pielietot jaunu skrīninga metodi - </w:t>
      </w:r>
      <w:r w:rsidRPr="00E10014">
        <w:rPr>
          <w:rFonts w:eastAsia="Calibri"/>
          <w:color w:val="000000"/>
          <w:szCs w:val="22"/>
        </w:rPr>
        <w:t xml:space="preserve">šķidruma citoloģijas </w:t>
      </w:r>
      <w:r w:rsidR="003C27B0">
        <w:rPr>
          <w:rFonts w:eastAsia="Calibri"/>
          <w:color w:val="000000"/>
          <w:szCs w:val="22"/>
        </w:rPr>
        <w:t xml:space="preserve">ar </w:t>
      </w:r>
      <w:proofErr w:type="spellStart"/>
      <w:r w:rsidR="003C27B0" w:rsidRPr="003C27B0">
        <w:rPr>
          <w:rFonts w:eastAsia="Calibri"/>
          <w:color w:val="000000"/>
          <w:szCs w:val="22"/>
        </w:rPr>
        <w:t>Papanicolaou</w:t>
      </w:r>
      <w:proofErr w:type="spellEnd"/>
      <w:r w:rsidR="003C27B0" w:rsidRPr="003C27B0">
        <w:rPr>
          <w:rFonts w:eastAsia="Calibri"/>
          <w:color w:val="000000"/>
          <w:szCs w:val="22"/>
        </w:rPr>
        <w:t xml:space="preserve"> </w:t>
      </w:r>
      <w:r w:rsidR="003C27B0">
        <w:rPr>
          <w:rFonts w:eastAsia="Calibri"/>
          <w:color w:val="000000"/>
          <w:szCs w:val="22"/>
        </w:rPr>
        <w:t xml:space="preserve">testu. </w:t>
      </w:r>
      <w:r w:rsidR="003C27B0" w:rsidRPr="003C27B0">
        <w:rPr>
          <w:lang w:eastAsia="lv-LV"/>
        </w:rPr>
        <w:t xml:space="preserve">Šai metodei atbilstošā materiāla savākšanas tehnika ļauj samazināt paraugu skaitu, kas vērtējami kā neatbilstoši testēšanas kritērijiem. No viena parauga var sagatavot vairākus preparātus un veikt HPV testu (nav nepieciešama atkārtota vizīte pie ārsta). Labāka preparāta kvalitāte un krāsošana ar </w:t>
      </w:r>
      <w:proofErr w:type="spellStart"/>
      <w:r w:rsidR="003C27B0" w:rsidRPr="003C27B0">
        <w:rPr>
          <w:lang w:eastAsia="lv-LV"/>
        </w:rPr>
        <w:t>Papanicolaou</w:t>
      </w:r>
      <w:proofErr w:type="spellEnd"/>
      <w:r w:rsidR="003C27B0" w:rsidRPr="003C27B0">
        <w:rPr>
          <w:lang w:eastAsia="lv-LV"/>
        </w:rPr>
        <w:t xml:space="preserve"> metodi palielina testa jutību, kas savukārt samazinās </w:t>
      </w:r>
      <w:proofErr w:type="spellStart"/>
      <w:r w:rsidR="003C27B0" w:rsidRPr="003C27B0">
        <w:rPr>
          <w:lang w:eastAsia="lv-LV"/>
        </w:rPr>
        <w:t>invazīva</w:t>
      </w:r>
      <w:proofErr w:type="spellEnd"/>
      <w:r w:rsidR="003C27B0" w:rsidRPr="003C27B0">
        <w:rPr>
          <w:lang w:eastAsia="lv-LV"/>
        </w:rPr>
        <w:t xml:space="preserve"> vēža attīstības risku. </w:t>
      </w:r>
      <w:r w:rsidR="003C27B0" w:rsidRPr="003C27B0">
        <w:rPr>
          <w:lang w:eastAsia="lv-LV"/>
        </w:rPr>
        <w:lastRenderedPageBreak/>
        <w:t xml:space="preserve">Kombinējot šķidruma citoloģiju ar HPV vīrusa noteikšanu, palielinās skrīninga jutība, specifiskums un pozitīvā predikatīvā vērtība, kas nodrošina efektīvu dzemdes kakla vēža </w:t>
      </w:r>
      <w:proofErr w:type="spellStart"/>
      <w:r w:rsidR="003C27B0" w:rsidRPr="003C27B0">
        <w:rPr>
          <w:lang w:eastAsia="lv-LV"/>
        </w:rPr>
        <w:t>prevenciju</w:t>
      </w:r>
      <w:proofErr w:type="spellEnd"/>
      <w:r w:rsidR="003C27B0" w:rsidRPr="003C27B0">
        <w:rPr>
          <w:lang w:eastAsia="lv-LV"/>
        </w:rPr>
        <w:t xml:space="preserve"> un profilaksi.</w:t>
      </w:r>
    </w:p>
    <w:p w14:paraId="2873F0A6" w14:textId="171B7990" w:rsidR="00A13F87" w:rsidRPr="0051527B" w:rsidRDefault="00230603" w:rsidP="00FC5F3D">
      <w:pPr>
        <w:ind w:firstLine="720"/>
        <w:jc w:val="both"/>
      </w:pPr>
      <w:r w:rsidRPr="0051527B">
        <w:t>Pozitīvi</w:t>
      </w:r>
      <w:r w:rsidR="00FC5F3D" w:rsidRPr="0051527B">
        <w:t xml:space="preserve"> vērtējams</w:t>
      </w:r>
      <w:r w:rsidRPr="0051527B">
        <w:t xml:space="preserve">, </w:t>
      </w:r>
      <w:r w:rsidR="00B92620" w:rsidRPr="0051527B">
        <w:t xml:space="preserve">ka </w:t>
      </w:r>
      <w:bookmarkStart w:id="15" w:name="_Hlk514329882"/>
      <w:r w:rsidR="00474C64" w:rsidRPr="0051527B">
        <w:t>DRS</w:t>
      </w:r>
      <w:bookmarkEnd w:id="15"/>
      <w:r w:rsidR="00474C64" w:rsidRPr="0051527B">
        <w:t xml:space="preserve"> 2017.</w:t>
      </w:r>
      <w:r w:rsidR="00FC5F3D" w:rsidRPr="0051527B">
        <w:t xml:space="preserve"> </w:t>
      </w:r>
      <w:r w:rsidR="00474C64" w:rsidRPr="0051527B">
        <w:t>gadā</w:t>
      </w:r>
      <w:r w:rsidR="00A13F87" w:rsidRPr="0051527B">
        <w:t xml:space="preserve"> plāna ietvaros </w:t>
      </w:r>
      <w:r w:rsidR="00FC04E7" w:rsidRPr="0051527B">
        <w:t>noorganizēj</w:t>
      </w:r>
      <w:r w:rsidR="00A13F87" w:rsidRPr="0051527B">
        <w:t>usi</w:t>
      </w:r>
      <w:r w:rsidR="00D62E25" w:rsidRPr="0051527B">
        <w:t xml:space="preserve"> informatīvus seminārus organizētā skrīninga veicējiem – ginekologiem, vecmātēm, radiologiem, radiol</w:t>
      </w:r>
      <w:r w:rsidR="00FC04E7" w:rsidRPr="0051527B">
        <w:t>ogu asistentiem</w:t>
      </w:r>
      <w:r w:rsidR="00A13F87" w:rsidRPr="0051527B">
        <w:t xml:space="preserve"> – </w:t>
      </w:r>
      <w:r w:rsidR="00FC04E7" w:rsidRPr="0051527B">
        <w:t>p</w:t>
      </w:r>
      <w:r w:rsidR="00291D2B" w:rsidRPr="0051527B">
        <w:t xml:space="preserve">ar </w:t>
      </w:r>
      <w:r w:rsidR="00D62E25" w:rsidRPr="0051527B">
        <w:t>skrīninga organizācijas, uzrau</w:t>
      </w:r>
      <w:r w:rsidR="00AD4D94" w:rsidRPr="0051527B">
        <w:t>dzības un kvalitātes aktuālākajiem</w:t>
      </w:r>
      <w:r w:rsidR="00D62E25" w:rsidRPr="0051527B">
        <w:t xml:space="preserve"> jautājumiem.</w:t>
      </w:r>
      <w:r w:rsidR="006C1949" w:rsidRPr="0051527B">
        <w:t xml:space="preserve"> </w:t>
      </w:r>
    </w:p>
    <w:p w14:paraId="35B32A7E" w14:textId="77777777" w:rsidR="00A974A8" w:rsidRDefault="00A974A8" w:rsidP="00A974A8">
      <w:pPr>
        <w:jc w:val="both"/>
      </w:pPr>
    </w:p>
    <w:p w14:paraId="17FDB991" w14:textId="61CE22AD" w:rsidR="00A13F87" w:rsidRPr="0051527B" w:rsidRDefault="00A13F87" w:rsidP="00A13F87">
      <w:pPr>
        <w:jc w:val="both"/>
        <w:rPr>
          <w:b/>
          <w:bCs/>
        </w:rPr>
      </w:pPr>
      <w:r w:rsidRPr="0051527B">
        <w:rPr>
          <w:b/>
          <w:bCs/>
        </w:rPr>
        <w:t xml:space="preserve">2.1.6. </w:t>
      </w:r>
      <w:r w:rsidRPr="0051527B">
        <w:rPr>
          <w:b/>
          <w:bCs/>
          <w:lang w:eastAsia="lv-LV"/>
        </w:rPr>
        <w:t>Veicināt sabiedrības izpratni par skrīninga būtību un pozitīvajiem ieguvumiem, kā arī veicināt pacientu līdzestību</w:t>
      </w:r>
      <w:r w:rsidRPr="0051527B">
        <w:rPr>
          <w:b/>
          <w:bCs/>
        </w:rPr>
        <w:t xml:space="preserve"> tādējādi mazinot sabiedrības psiholoģiskās bailes un stigmu par onkoloģiskām saslimšanām kā par neārstējamu slimību.</w:t>
      </w:r>
    </w:p>
    <w:p w14:paraId="0B5409C4" w14:textId="77777777" w:rsidR="00006BA8" w:rsidRDefault="005F17A0" w:rsidP="00404F36">
      <w:pPr>
        <w:ind w:firstLine="720"/>
        <w:jc w:val="both"/>
        <w:rPr>
          <w:lang w:eastAsia="lv-LV"/>
        </w:rPr>
      </w:pPr>
      <w:r w:rsidRPr="005F17A0">
        <w:rPr>
          <w:bCs/>
        </w:rPr>
        <w:t>Lai</w:t>
      </w:r>
      <w:r>
        <w:rPr>
          <w:b/>
        </w:rPr>
        <w:t xml:space="preserve"> </w:t>
      </w:r>
      <w:r w:rsidRPr="005F17A0">
        <w:rPr>
          <w:bCs/>
        </w:rPr>
        <w:t>uzzinātu vēža skrīninga mērķauditorijas informētību par</w:t>
      </w:r>
      <w:r>
        <w:rPr>
          <w:b/>
        </w:rPr>
        <w:t xml:space="preserve"> </w:t>
      </w:r>
      <w:r w:rsidRPr="005F17A0">
        <w:rPr>
          <w:bCs/>
        </w:rPr>
        <w:t>skrīninga būtību un pozitīvajiem ieguvumiem,</w:t>
      </w:r>
      <w:r>
        <w:rPr>
          <w:b/>
        </w:rPr>
        <w:t xml:space="preserve"> </w:t>
      </w:r>
      <w:r w:rsidRPr="005F17A0">
        <w:rPr>
          <w:bCs/>
        </w:rPr>
        <w:t xml:space="preserve">SPKC </w:t>
      </w:r>
      <w:r>
        <w:rPr>
          <w:bCs/>
        </w:rPr>
        <w:t xml:space="preserve">šādu </w:t>
      </w:r>
      <w:r w:rsidRPr="00256AF1">
        <w:t>rādītāj</w:t>
      </w:r>
      <w:r>
        <w:t>u</w:t>
      </w:r>
      <w:r w:rsidRPr="00256AF1">
        <w:t xml:space="preserve"> ir iekļ</w:t>
      </w:r>
      <w:r>
        <w:t xml:space="preserve">āvis </w:t>
      </w:r>
      <w:r w:rsidRPr="00256AF1">
        <w:rPr>
          <w:lang w:eastAsia="lv-LV"/>
        </w:rPr>
        <w:t>Latvijas iedzīvotāju veselību ietekmējošo paradumu pētījuma 2018.</w:t>
      </w:r>
      <w:r>
        <w:rPr>
          <w:lang w:eastAsia="lv-LV"/>
        </w:rPr>
        <w:t xml:space="preserve"> gada </w:t>
      </w:r>
      <w:r w:rsidRPr="00256AF1">
        <w:rPr>
          <w:lang w:eastAsia="lv-LV"/>
        </w:rPr>
        <w:t>aptaujā.</w:t>
      </w:r>
      <w:r w:rsidR="00404F36">
        <w:rPr>
          <w:lang w:eastAsia="lv-LV"/>
        </w:rPr>
        <w:t xml:space="preserve"> </w:t>
      </w:r>
    </w:p>
    <w:p w14:paraId="081EB199" w14:textId="5C6A4006" w:rsidR="00006BA8" w:rsidRDefault="00006BA8" w:rsidP="00D9031C">
      <w:pPr>
        <w:ind w:firstLine="720"/>
        <w:jc w:val="both"/>
      </w:pPr>
      <w:r>
        <w:t xml:space="preserve">Vienlaikus </w:t>
      </w:r>
      <w:r w:rsidRPr="0051527B">
        <w:t xml:space="preserve">SPKC īstenoja sabiedrības informēšanas kampaņa par organizētā vēža skrīninga būtību, sniegtajiem ieguvumiem un iedzīvotāju izpratnes veicināšanu </w:t>
      </w:r>
      <w:proofErr w:type="spellStart"/>
      <w:r w:rsidRPr="0051527B">
        <w:t>līdzestības</w:t>
      </w:r>
      <w:proofErr w:type="spellEnd"/>
      <w:r w:rsidRPr="0051527B">
        <w:t xml:space="preserve"> paaugstināšanai</w:t>
      </w:r>
      <w:r>
        <w:t xml:space="preserve"> (lūdzu skatīt pielikumu par </w:t>
      </w:r>
      <w:r w:rsidRPr="003B3652">
        <w:t>SPKC realizēto aktivitāšu apkopojum</w:t>
      </w:r>
      <w:r>
        <w:t>u).</w:t>
      </w:r>
      <w:r w:rsidR="00D9031C">
        <w:rPr>
          <w:lang w:eastAsia="lv-LV"/>
        </w:rPr>
        <w:t xml:space="preserve"> </w:t>
      </w:r>
    </w:p>
    <w:p w14:paraId="1C8FDEA0" w14:textId="4EF3FF0C" w:rsidR="00006BA8" w:rsidRDefault="00D9031C" w:rsidP="00D9031C">
      <w:pPr>
        <w:ind w:firstLine="720"/>
        <w:jc w:val="both"/>
      </w:pPr>
      <w:r>
        <w:t xml:space="preserve">Savukārt viena kampaņas </w:t>
      </w:r>
      <w:r w:rsidR="54DFDA32">
        <w:t xml:space="preserve">(zarnu vēža skrīninga popularizēšanai) </w:t>
      </w:r>
      <w:r>
        <w:t xml:space="preserve">īstenošana tika pārcelta uz 2021. gadu saistībā ar Covid-19 pandēmijas radīto situāciju, jo kampaņas īstenošana paredz ģimenes ārstu aktīvu iesaisti, kas nebija iespējama 2020. gada rudenī Covid-19 saslimstības pieauguma dēļ. Kampaņu plānots īstenot 2021. </w:t>
      </w:r>
      <w:r w:rsidR="00634B01">
        <w:t>g</w:t>
      </w:r>
      <w:r>
        <w:t>ad</w:t>
      </w:r>
      <w:r w:rsidR="28A6AACB">
        <w:t>a</w:t>
      </w:r>
      <w:r w:rsidR="49667363">
        <w:t xml:space="preserve"> rudenī</w:t>
      </w:r>
      <w:r>
        <w:t xml:space="preserve">. </w:t>
      </w:r>
    </w:p>
    <w:p w14:paraId="017FA5CF" w14:textId="1039DD0F" w:rsidR="00256AF1" w:rsidRPr="00256AF1" w:rsidRDefault="00987552" w:rsidP="00256AF1">
      <w:pPr>
        <w:ind w:firstLine="720"/>
        <w:jc w:val="both"/>
      </w:pPr>
      <w:r>
        <w:t xml:space="preserve">NVD </w:t>
      </w:r>
      <w:r w:rsidR="00256AF1" w:rsidRPr="00256AF1">
        <w:t xml:space="preserve">regulāri strādā pie vēža skrīninga atsaucības palielināšanas, veicot dažādus informatīvus pasākumus masu medijos, kā arī uzlabojot </w:t>
      </w:r>
      <w:r>
        <w:t>NVD</w:t>
      </w:r>
      <w:r w:rsidR="00256AF1" w:rsidRPr="00256AF1">
        <w:t xml:space="preserve"> izsūtīto uzaicinājumu veikt valsts apmaksāto krūts vai dzemdes kakla vēža profilaktisko pārbaudi pieejamību. Kopš 2018.</w:t>
      </w:r>
      <w:r>
        <w:t xml:space="preserve"> gada</w:t>
      </w:r>
      <w:r w:rsidR="00256AF1" w:rsidRPr="00256AF1">
        <w:t xml:space="preserve"> krūts un dzemdes kakla vēža profilaktiskās pārbaudes var veikt arī tad, ja sieviete uzaicinājuma vēstuli vizītē pie ārsta nav paņēmusi līdzi (piemēram, ja tā ir nozaudēta vai tikusi nosūtīta, bet nav saņemta). Informācija par sievietei nosūtītās uzaicinājuma vēstules numuru un nosūtīšanas datumu ārstniecības iestādēs ir pieejama elektroniski.</w:t>
      </w:r>
    </w:p>
    <w:p w14:paraId="77DDAF85" w14:textId="707417BA" w:rsidR="00787200" w:rsidRPr="00E10014" w:rsidRDefault="00787200" w:rsidP="00787200">
      <w:pPr>
        <w:ind w:firstLine="720"/>
        <w:jc w:val="both"/>
      </w:pPr>
      <w:r w:rsidRPr="0AF5084C">
        <w:t xml:space="preserve">Papildus </w:t>
      </w:r>
      <w:r w:rsidR="2ED782BE" w:rsidRPr="0AF5084C">
        <w:t xml:space="preserve">SPKC </w:t>
      </w:r>
      <w:r w:rsidRPr="0AF5084C">
        <w:t>izstrādā</w:t>
      </w:r>
      <w:r w:rsidR="7146874C" w:rsidRPr="0AF5084C">
        <w:t>ja</w:t>
      </w:r>
      <w:r w:rsidRPr="0AF5084C">
        <w:t xml:space="preserve"> un nodrukā</w:t>
      </w:r>
      <w:r w:rsidR="4DC00C91" w:rsidRPr="0AF5084C">
        <w:t>ja</w:t>
      </w:r>
      <w:r>
        <w:rPr>
          <w:bCs/>
        </w:rPr>
        <w:t xml:space="preserve"> </w:t>
      </w:r>
      <w:r w:rsidRPr="0AF5084C">
        <w:t>trīs</w:t>
      </w:r>
      <w:r>
        <w:rPr>
          <w:bCs/>
        </w:rPr>
        <w:t xml:space="preserve"> </w:t>
      </w:r>
      <w:r w:rsidRPr="0AF5084C">
        <w:t>informatīv</w:t>
      </w:r>
      <w:r w:rsidR="68F06761" w:rsidRPr="0AF5084C">
        <w:t>os</w:t>
      </w:r>
      <w:r w:rsidRPr="0AF5084C">
        <w:t xml:space="preserve"> materiāl</w:t>
      </w:r>
      <w:r w:rsidR="0E44D2B4" w:rsidRPr="0AF5084C">
        <w:t>us</w:t>
      </w:r>
      <w:r w:rsidRPr="0AF5084C">
        <w:t xml:space="preserve"> – pastkartes par skrīningu</w:t>
      </w:r>
      <w:r w:rsidRPr="0AF5084C">
        <w:rPr>
          <w:rStyle w:val="FootnoteReference"/>
        </w:rPr>
        <w:footnoteReference w:id="9"/>
      </w:r>
      <w:r>
        <w:rPr>
          <w:bCs/>
        </w:rPr>
        <w:t>.</w:t>
      </w:r>
    </w:p>
    <w:p w14:paraId="3DAB59EA" w14:textId="2CB2F568" w:rsidR="0AF5084C" w:rsidRDefault="009C4A68" w:rsidP="00684EFB">
      <w:pPr>
        <w:ind w:firstLine="720"/>
        <w:jc w:val="both"/>
      </w:pPr>
      <w:r>
        <w:t xml:space="preserve">Kā arī </w:t>
      </w:r>
      <w:r w:rsidR="00256AF1">
        <w:t>2017.</w:t>
      </w:r>
      <w:r w:rsidR="002A30AD">
        <w:t xml:space="preserve"> gad</w:t>
      </w:r>
      <w:r>
        <w:t xml:space="preserve">ā starp </w:t>
      </w:r>
      <w:r w:rsidR="00256AF1">
        <w:t>SPKC un SIA “Dziedniecība” tika noslēgts līgums</w:t>
      </w:r>
      <w:r>
        <w:t xml:space="preserve"> </w:t>
      </w:r>
      <w:r w:rsidR="00256AF1">
        <w:t>par pētījuma “</w:t>
      </w:r>
      <w:r w:rsidR="00256AF1" w:rsidRPr="0AF5084C">
        <w:rPr>
          <w:i/>
          <w:iCs/>
        </w:rPr>
        <w:t>Par dzemdes kakla un krūts vēža skrīninga aptveri”</w:t>
      </w:r>
      <w:r w:rsidR="002A30AD">
        <w:t xml:space="preserve"> </w:t>
      </w:r>
      <w:r w:rsidR="00256AF1">
        <w:t>darba veikšanu,</w:t>
      </w:r>
      <w:r>
        <w:t xml:space="preserve"> </w:t>
      </w:r>
      <w:r w:rsidR="00256AF1">
        <w:t>lai</w:t>
      </w:r>
      <w:r>
        <w:t xml:space="preserve"> </w:t>
      </w:r>
      <w:r w:rsidR="00256AF1">
        <w:t xml:space="preserve">gūtu pierādījumus hipotēzei, ka iesaistot vecmāti, gan organizējot, gan veicot sieviešu apskates, ir sasniedzama augstāka valsts organizētā </w:t>
      </w:r>
      <w:proofErr w:type="spellStart"/>
      <w:r w:rsidR="00256AF1">
        <w:t>onkoskrīninga</w:t>
      </w:r>
      <w:proofErr w:type="spellEnd"/>
      <w:r w:rsidR="00256AF1">
        <w:t xml:space="preserve"> aptvere, panākot procentuālo pieaugumu vismaz par 25%.</w:t>
      </w:r>
    </w:p>
    <w:p w14:paraId="53B8733D" w14:textId="77777777" w:rsidR="00A13F87" w:rsidRPr="0051527B" w:rsidRDefault="00A13F87" w:rsidP="00A13F87">
      <w:pPr>
        <w:ind w:firstLine="720"/>
        <w:jc w:val="both"/>
      </w:pPr>
    </w:p>
    <w:p w14:paraId="1A3BB79C" w14:textId="77777777" w:rsidR="00E809CB" w:rsidRDefault="00A13F87" w:rsidP="00E809CB">
      <w:pPr>
        <w:jc w:val="both"/>
        <w:rPr>
          <w:b/>
          <w:bCs/>
        </w:rPr>
      </w:pPr>
      <w:r w:rsidRPr="0051527B">
        <w:rPr>
          <w:b/>
          <w:bCs/>
        </w:rPr>
        <w:t>2.1.7. Uzlabot organizētā vēža skrīninga aptveri atbilstoši līmenim, ko nosaka Eiropas rekomendācijas par kvalitātes nodrošināšanu vēža skrīningā  un diagnostikā</w:t>
      </w:r>
      <w:r w:rsidR="000F2E39">
        <w:rPr>
          <w:b/>
          <w:bCs/>
        </w:rPr>
        <w:t xml:space="preserve"> </w:t>
      </w:r>
    </w:p>
    <w:p w14:paraId="494174D2" w14:textId="141CD941" w:rsidR="00D5131C" w:rsidRDefault="00E809CB" w:rsidP="008A498F">
      <w:pPr>
        <w:ind w:firstLine="720"/>
        <w:jc w:val="both"/>
        <w:rPr>
          <w:lang w:eastAsia="lv-LV"/>
        </w:rPr>
      </w:pPr>
      <w:r>
        <w:rPr>
          <w:lang w:eastAsia="lv-LV"/>
        </w:rPr>
        <w:t xml:space="preserve">2018. gadā tika uzsākts pilotprojekts, kura ietvaros ģimenes ārstu prakses aktīvāk aicina iedzīvotājus veikt profilaktiskos izmeklējumus. Dalība pilotprojektā ģimenes ārstu praksēm sniedz iespēju īstenot maksimāli efektīvu pacientu veselības profilaksi un saņemt piemaksu papildus prakses darbības nodrošināšanai paredzētajam valsts finansējumam. 2018. gadā pilotprojektā bija iesaistījušās 424 ģimenes ārstu prakses, </w:t>
      </w:r>
      <w:r w:rsidRPr="008920BE">
        <w:rPr>
          <w:lang w:eastAsia="lv-LV"/>
        </w:rPr>
        <w:t xml:space="preserve">tomēr tikai 29% no pilotprojektā iesaistītajām ģimenes ārstu praksēm izpildījušas noteiktos kritērijus krūts vēža profilaktisko pārbaužu īstenošanā un 50% </w:t>
      </w:r>
      <w:r w:rsidRPr="008920BE">
        <w:rPr>
          <w:lang w:eastAsia="lv-LV"/>
        </w:rPr>
        <w:lastRenderedPageBreak/>
        <w:t xml:space="preserve">- dzemdes kakla vēža pārbaužu īstenošanā. </w:t>
      </w:r>
      <w:r w:rsidR="008A498F" w:rsidRPr="001E5258">
        <w:rPr>
          <w:lang w:eastAsia="lv-LV"/>
        </w:rPr>
        <w:t>2018. gadā uzaicinājumam veikt krūts vēža profilaktisko pārbaudi atsaucās 42,1% sieviešu</w:t>
      </w:r>
      <w:r w:rsidR="008A498F">
        <w:rPr>
          <w:lang w:eastAsia="lv-LV"/>
        </w:rPr>
        <w:t>,</w:t>
      </w:r>
      <w:r w:rsidR="008A498F" w:rsidRPr="001E5258">
        <w:rPr>
          <w:lang w:eastAsia="lv-LV"/>
        </w:rPr>
        <w:t xml:space="preserve"> un valsts organizētā dzemdes kakla vēža skrīninga programmas ietvaros 2018. gadā tika izmeklētas 85 190 sievietes.</w:t>
      </w:r>
    </w:p>
    <w:p w14:paraId="269933C0" w14:textId="56CBE006" w:rsidR="006A522E" w:rsidRDefault="00D5131C" w:rsidP="008A498F">
      <w:pPr>
        <w:ind w:firstLine="720"/>
        <w:jc w:val="both"/>
        <w:rPr>
          <w:lang w:eastAsia="lv-LV"/>
        </w:rPr>
      </w:pPr>
      <w:r w:rsidRPr="008920BE">
        <w:rPr>
          <w:lang w:eastAsia="lv-LV"/>
        </w:rPr>
        <w:t>2019.</w:t>
      </w:r>
      <w:r>
        <w:rPr>
          <w:lang w:eastAsia="lv-LV"/>
        </w:rPr>
        <w:t xml:space="preserve"> </w:t>
      </w:r>
      <w:r w:rsidRPr="008920BE">
        <w:rPr>
          <w:lang w:eastAsia="lv-LV"/>
        </w:rPr>
        <w:t xml:space="preserve">gadā </w:t>
      </w:r>
      <w:r>
        <w:rPr>
          <w:lang w:eastAsia="lv-LV"/>
        </w:rPr>
        <w:t xml:space="preserve">tiek </w:t>
      </w:r>
      <w:r w:rsidRPr="008920BE">
        <w:rPr>
          <w:lang w:eastAsia="lv-LV"/>
        </w:rPr>
        <w:t xml:space="preserve">turpināts pilotprojekts ģimenes ārstiem par valsts organizētā vēža skrīninga atsaucības uzlabošanu, kura ietvaros ģimenes ārstu prakses aktīvāk mudina iedzīvotājus veikt profilaktiskos izmeklējumus. </w:t>
      </w:r>
      <w:r w:rsidR="00E809CB" w:rsidRPr="008920BE">
        <w:rPr>
          <w:lang w:eastAsia="lv-LV"/>
        </w:rPr>
        <w:t>2019.</w:t>
      </w:r>
      <w:r>
        <w:rPr>
          <w:lang w:eastAsia="lv-LV"/>
        </w:rPr>
        <w:t xml:space="preserve"> </w:t>
      </w:r>
      <w:r w:rsidR="00E809CB" w:rsidRPr="008920BE">
        <w:rPr>
          <w:lang w:eastAsia="lv-LV"/>
        </w:rPr>
        <w:t>gadā pilotprojektā iesaistījušās 483 ģimenes ārstu prakses, tomēr tikai 18% no pilotprojektā iesaistītajām ģimenes ārstu praksēm izpildījušas noteiktos kritērijus krūts vēža profilaktisko pārbaužu īstenošanā un 37% - dzemdes kakla vēža pārbaužu īstenošanā</w:t>
      </w:r>
      <w:r w:rsidR="00E809CB">
        <w:rPr>
          <w:lang w:eastAsia="lv-LV"/>
        </w:rPr>
        <w:t>.</w:t>
      </w:r>
      <w:r w:rsidR="006A522E" w:rsidRPr="006A522E">
        <w:rPr>
          <w:lang w:eastAsia="lv-LV"/>
        </w:rPr>
        <w:t xml:space="preserve"> </w:t>
      </w:r>
      <w:r w:rsidR="008A498F" w:rsidRPr="001E5258">
        <w:rPr>
          <w:lang w:eastAsia="lv-LV"/>
        </w:rPr>
        <w:t>2019. gadā uzaicinājumam veikt krūts vēža profilaktisko pārbaudi atsaucās 39.1% sieviešu, un valsts organizētā dzemdes kakla vēža skrīninga programmas ietvaros 2018. gadā tika izmeklētas 76 073 sievietes.</w:t>
      </w:r>
    </w:p>
    <w:p w14:paraId="227C73F0" w14:textId="77777777" w:rsidR="006A522E" w:rsidRDefault="006A522E" w:rsidP="006A522E">
      <w:pPr>
        <w:ind w:firstLine="720"/>
        <w:jc w:val="both"/>
        <w:rPr>
          <w:lang w:eastAsia="lv-LV"/>
        </w:rPr>
      </w:pPr>
      <w:r w:rsidRPr="008920BE">
        <w:rPr>
          <w:lang w:eastAsia="lv-LV"/>
        </w:rPr>
        <w:t xml:space="preserve">Kā vienu no neizpildes iemesliem ģimenes ārsti atzīmē, to, ka pilotprojekta mērķa rādītāji ir nepamatoti augsti, jo pietiekami daudz pacientes izvēlās apmeklēt ginekologu (t.sk. nozīmētos profilaktisko izmeklējumus) privāti, t.i. saņemt maksas veselības aprūpes pakalpojumu, kas apgrūtina šo pakalpojumu uzskaiti. Ārstniecības iestādes, kas nav līgumattiecībās ar NVD nesniedz informāciju par iegūtajiem skrīninga rezultātiem, neievada talonus un tādējādi līdz ģimenes ārstam nenonāk informācija par veiktā skrīninga rezultātiem. To pierāda arī uzskaites manipulācijas izveide 63001 – 63008 - </w:t>
      </w:r>
      <w:proofErr w:type="spellStart"/>
      <w:r w:rsidRPr="008920BE">
        <w:rPr>
          <w:lang w:eastAsia="lv-LV"/>
        </w:rPr>
        <w:t>citoloģiskās</w:t>
      </w:r>
      <w:proofErr w:type="spellEnd"/>
      <w:r w:rsidRPr="008920BE">
        <w:rPr>
          <w:lang w:eastAsia="lv-LV"/>
        </w:rPr>
        <w:t xml:space="preserve"> </w:t>
      </w:r>
      <w:proofErr w:type="spellStart"/>
      <w:r w:rsidRPr="008920BE">
        <w:rPr>
          <w:lang w:eastAsia="lv-LV"/>
        </w:rPr>
        <w:t>uztriepes</w:t>
      </w:r>
      <w:proofErr w:type="spellEnd"/>
      <w:r w:rsidRPr="008920BE">
        <w:rPr>
          <w:lang w:eastAsia="lv-LV"/>
        </w:rPr>
        <w:t xml:space="preserve"> izmeklējums, kas nav veikts no valsts budžeta finanšu līdzekļiem un pacienta medicīniskajā vēsturē ir veiktā izmeklējuma rezultāta kopija, ko ģimenes ārsti ievada ambulatorajā talonā, ja saņem rezultātu no privātā sektorā veiktā izmeklējuma. Tas kopumā pazemina mērķa izpildes rādītāju ģimenes ārsta praksē, tāpēc arī ģimenes ārstam zūd interese par šī pilotprojekta mērķiem, jo iznākuma rādītājs nav atkarīgs tikai no ģimenes ārstiem, bet arī no ginekologiem, t.sk. tiem, kas šos pakalpojumu sniedz privātajā sektorā.</w:t>
      </w:r>
    </w:p>
    <w:p w14:paraId="40769282" w14:textId="77777777" w:rsidR="00F20D05" w:rsidRDefault="00077A79" w:rsidP="00F20D05">
      <w:pPr>
        <w:ind w:firstLine="720"/>
        <w:jc w:val="both"/>
        <w:rPr>
          <w:bCs/>
          <w:iCs/>
          <w:color w:val="000000"/>
          <w:lang w:eastAsia="lv-LV"/>
        </w:rPr>
      </w:pPr>
      <w:r>
        <w:rPr>
          <w:lang w:eastAsia="lv-LV"/>
        </w:rPr>
        <w:t xml:space="preserve">Diemžēl </w:t>
      </w:r>
      <w:r w:rsidR="00E10014" w:rsidRPr="00522144">
        <w:rPr>
          <w:bCs/>
          <w:iCs/>
          <w:color w:val="000000"/>
          <w:lang w:eastAsia="lv-LV"/>
        </w:rPr>
        <w:t>2020. gadā skrīninga atsaucības rādītāji salīdzinājumā ar 2019. gadu ir samazinājušies.</w:t>
      </w:r>
      <w:r w:rsidR="00E10014" w:rsidRPr="00522144">
        <w:rPr>
          <w:color w:val="000000"/>
          <w:lang w:eastAsia="lv-LV"/>
        </w:rPr>
        <w:t xml:space="preserve"> Krūts vēža skrīninga atsaucība salīdzinājumā ar 2019. gadu ir samazinājusies par 9,2% </w:t>
      </w:r>
      <w:r w:rsidR="00E10014" w:rsidRPr="00522144">
        <w:rPr>
          <w:lang w:eastAsia="lv-LV"/>
        </w:rPr>
        <w:t>–</w:t>
      </w:r>
      <w:r w:rsidR="00E10014" w:rsidRPr="00522144">
        <w:rPr>
          <w:color w:val="000000"/>
          <w:lang w:eastAsia="lv-LV"/>
        </w:rPr>
        <w:t xml:space="preserve"> izmeklējumu veikušas 42 409 sievietes jeb 29,9% no uzaicinātajām personām. Dzemdes kakla vēža atsaucības rādītāji salīdzinājumā ar 2019. gadu ir samazinājušies par 5,9% </w:t>
      </w:r>
      <w:r w:rsidR="00E10014" w:rsidRPr="00522144">
        <w:rPr>
          <w:lang w:eastAsia="lv-LV"/>
        </w:rPr>
        <w:t>–</w:t>
      </w:r>
      <w:r w:rsidR="00E10014" w:rsidRPr="00522144">
        <w:rPr>
          <w:color w:val="000000"/>
          <w:lang w:eastAsia="lv-LV"/>
        </w:rPr>
        <w:t xml:space="preserve"> izmeklējumu veikušas 64 538 sievietes jeb 38,8% no uzaicinātajām sievietēm veikt profilaktisko pārbaudi. </w:t>
      </w:r>
      <w:r w:rsidR="00E10014" w:rsidRPr="00522144">
        <w:rPr>
          <w:bCs/>
          <w:iCs/>
          <w:color w:val="000000"/>
          <w:lang w:eastAsia="lv-LV"/>
        </w:rPr>
        <w:t>Tiek pieņemts, ka šos rādītājus 2020.</w:t>
      </w:r>
      <w:r w:rsidR="00E10014">
        <w:rPr>
          <w:bCs/>
          <w:iCs/>
          <w:color w:val="000000"/>
          <w:lang w:eastAsia="lv-LV"/>
        </w:rPr>
        <w:t> </w:t>
      </w:r>
      <w:r w:rsidR="00E10014" w:rsidRPr="00522144">
        <w:rPr>
          <w:bCs/>
          <w:iCs/>
          <w:color w:val="000000"/>
          <w:lang w:eastAsia="lv-LV"/>
        </w:rPr>
        <w:t>gadā ir ietekmējusi Covid-19 pandēmija</w:t>
      </w:r>
      <w:r w:rsidR="00E10014">
        <w:rPr>
          <w:bCs/>
          <w:iCs/>
          <w:color w:val="000000"/>
          <w:lang w:eastAsia="lv-LV"/>
        </w:rPr>
        <w:t>s radītā situācija</w:t>
      </w:r>
      <w:r w:rsidR="00E10014" w:rsidRPr="00522144">
        <w:rPr>
          <w:bCs/>
          <w:iCs/>
          <w:color w:val="000000"/>
          <w:lang w:eastAsia="lv-LV"/>
        </w:rPr>
        <w:t>.</w:t>
      </w:r>
    </w:p>
    <w:p w14:paraId="45D828F0" w14:textId="30948F69" w:rsidR="00580610" w:rsidRDefault="00F20D05" w:rsidP="00580610">
      <w:pPr>
        <w:ind w:firstLine="720"/>
        <w:jc w:val="both"/>
        <w:rPr>
          <w:lang w:eastAsia="lv-LV"/>
        </w:rPr>
      </w:pPr>
      <w:r>
        <w:rPr>
          <w:lang w:eastAsia="lv-LV"/>
        </w:rPr>
        <w:t>Secināms, ka v</w:t>
      </w:r>
      <w:r w:rsidR="003A541B" w:rsidRPr="00FB0C6B">
        <w:rPr>
          <w:lang w:eastAsia="lv-LV"/>
        </w:rPr>
        <w:t xml:space="preserve">ēža skrīningu 2020. gadā objektīvi ietekmēja pasaulē norisošā Covid-19 pandēmija, kuras laikā tika ierobežoti skrīninga pakalpojumi, uzaicinājumu vēstuļu izsūtīšana un rezultātā skrīninga aptveres palielinājums nav sasniegts. </w:t>
      </w:r>
    </w:p>
    <w:p w14:paraId="2C11E1EA" w14:textId="77777777" w:rsidR="008A6729" w:rsidRDefault="003A541B" w:rsidP="00580610">
      <w:pPr>
        <w:ind w:firstLine="720"/>
        <w:jc w:val="both"/>
        <w:rPr>
          <w:lang w:eastAsia="lv-LV"/>
        </w:rPr>
      </w:pPr>
      <w:r w:rsidRPr="00FB0C6B">
        <w:rPr>
          <w:lang w:eastAsia="lv-LV"/>
        </w:rPr>
        <w:t>Pateicoties valsts investīcijām</w:t>
      </w:r>
      <w:r w:rsidR="007C1142">
        <w:rPr>
          <w:lang w:eastAsia="lv-LV"/>
        </w:rPr>
        <w:t xml:space="preserve"> RAKUS</w:t>
      </w:r>
      <w:r w:rsidRPr="00FB0C6B">
        <w:rPr>
          <w:lang w:eastAsia="lv-LV"/>
        </w:rPr>
        <w:t xml:space="preserve"> ir uzstādīta un sekmīgi strādā jauna diagnostisko </w:t>
      </w:r>
      <w:proofErr w:type="spellStart"/>
      <w:r w:rsidRPr="00FB0C6B">
        <w:rPr>
          <w:lang w:eastAsia="lv-LV"/>
        </w:rPr>
        <w:t>mamogrāfiju</w:t>
      </w:r>
      <w:proofErr w:type="spellEnd"/>
      <w:r w:rsidRPr="00FB0C6B">
        <w:rPr>
          <w:lang w:eastAsia="lv-LV"/>
        </w:rPr>
        <w:t xml:space="preserve"> iekārta, kas uzlabo krūts vēža agrīno diagnostiku “zaļā koridora” ietvaros. Pateicoties investīcijām </w:t>
      </w:r>
      <w:r w:rsidR="007C1142">
        <w:rPr>
          <w:lang w:eastAsia="lv-LV"/>
        </w:rPr>
        <w:t xml:space="preserve">ir </w:t>
      </w:r>
      <w:r w:rsidRPr="00FB0C6B">
        <w:rPr>
          <w:lang w:eastAsia="lv-LV"/>
        </w:rPr>
        <w:t xml:space="preserve">uzsākta pilnīgi jauna izmeklējumu tehnika – kontrasta </w:t>
      </w:r>
      <w:proofErr w:type="spellStart"/>
      <w:r w:rsidRPr="00FB0C6B">
        <w:rPr>
          <w:lang w:eastAsia="lv-LV"/>
        </w:rPr>
        <w:t>mamogrāfija</w:t>
      </w:r>
      <w:proofErr w:type="spellEnd"/>
      <w:r w:rsidRPr="00FB0C6B">
        <w:rPr>
          <w:lang w:eastAsia="lv-LV"/>
        </w:rPr>
        <w:t xml:space="preserve">, kas uzlabo krūts vēža </w:t>
      </w:r>
      <w:proofErr w:type="spellStart"/>
      <w:r w:rsidRPr="00FB0C6B">
        <w:rPr>
          <w:lang w:eastAsia="lv-LV"/>
        </w:rPr>
        <w:t>vizualizāciju</w:t>
      </w:r>
      <w:proofErr w:type="spellEnd"/>
      <w:r w:rsidRPr="00FB0C6B">
        <w:rPr>
          <w:lang w:eastAsia="lv-LV"/>
        </w:rPr>
        <w:t xml:space="preserve"> šaubīgos gadījumos un daļēji aizstāj magnētiskās rezonanses izmeklējumu</w:t>
      </w:r>
      <w:r w:rsidR="008A6729">
        <w:rPr>
          <w:lang w:eastAsia="lv-LV"/>
        </w:rPr>
        <w:t>. Pēc RAKUS datiem š</w:t>
      </w:r>
      <w:r w:rsidRPr="00FB0C6B">
        <w:rPr>
          <w:lang w:eastAsia="lv-LV"/>
        </w:rPr>
        <w:t xml:space="preserve">ādu izmeklējumu </w:t>
      </w:r>
      <w:r w:rsidR="008A6729">
        <w:rPr>
          <w:lang w:eastAsia="lv-LV"/>
        </w:rPr>
        <w:t xml:space="preserve">2020. </w:t>
      </w:r>
      <w:r w:rsidRPr="00FB0C6B">
        <w:rPr>
          <w:lang w:eastAsia="lv-LV"/>
        </w:rPr>
        <w:t xml:space="preserve">gadā saņēma vairāk nekā 170 sievietes. </w:t>
      </w:r>
    </w:p>
    <w:p w14:paraId="3163ED8E" w14:textId="7450B019" w:rsidR="003A541B" w:rsidRPr="00092116" w:rsidRDefault="008A6729" w:rsidP="00092116">
      <w:pPr>
        <w:ind w:firstLine="720"/>
        <w:jc w:val="both"/>
        <w:rPr>
          <w:lang w:eastAsia="lv-LV"/>
        </w:rPr>
      </w:pPr>
      <w:r>
        <w:rPr>
          <w:lang w:eastAsia="lv-LV"/>
        </w:rPr>
        <w:t>Tāpat</w:t>
      </w:r>
      <w:r w:rsidR="003A541B" w:rsidRPr="00FB0C6B">
        <w:rPr>
          <w:lang w:eastAsia="lv-LV"/>
        </w:rPr>
        <w:t xml:space="preserve"> </w:t>
      </w:r>
      <w:r>
        <w:rPr>
          <w:lang w:eastAsia="lv-LV"/>
        </w:rPr>
        <w:t xml:space="preserve">pateicoties valsts </w:t>
      </w:r>
      <w:r w:rsidR="003A541B" w:rsidRPr="00FB0C6B">
        <w:rPr>
          <w:lang w:eastAsia="lv-LV"/>
        </w:rPr>
        <w:t xml:space="preserve">investīcijām tika iegādāta krūts dziedzera </w:t>
      </w:r>
      <w:proofErr w:type="spellStart"/>
      <w:r w:rsidR="003A541B" w:rsidRPr="00FB0C6B">
        <w:rPr>
          <w:lang w:eastAsia="lv-LV"/>
        </w:rPr>
        <w:t>stereotaktiskās</w:t>
      </w:r>
      <w:proofErr w:type="spellEnd"/>
      <w:r w:rsidR="003A541B" w:rsidRPr="00FB0C6B">
        <w:rPr>
          <w:lang w:eastAsia="lv-LV"/>
        </w:rPr>
        <w:t xml:space="preserve"> </w:t>
      </w:r>
      <w:proofErr w:type="spellStart"/>
      <w:r w:rsidR="003A541B" w:rsidRPr="00FB0C6B">
        <w:rPr>
          <w:lang w:eastAsia="lv-LV"/>
        </w:rPr>
        <w:t>mamgrāfijas</w:t>
      </w:r>
      <w:proofErr w:type="spellEnd"/>
      <w:r w:rsidR="003A541B" w:rsidRPr="00FB0C6B">
        <w:rPr>
          <w:lang w:eastAsia="lv-LV"/>
        </w:rPr>
        <w:t xml:space="preserve"> ar </w:t>
      </w:r>
      <w:proofErr w:type="spellStart"/>
      <w:r w:rsidR="003A541B" w:rsidRPr="00FB0C6B">
        <w:rPr>
          <w:lang w:eastAsia="lv-LV"/>
        </w:rPr>
        <w:t>vakuumbiopsijas</w:t>
      </w:r>
      <w:proofErr w:type="spellEnd"/>
      <w:r w:rsidR="003A541B" w:rsidRPr="00FB0C6B">
        <w:rPr>
          <w:lang w:eastAsia="lv-LV"/>
        </w:rPr>
        <w:t xml:space="preserve"> aprīkojumu iekārta, kas ļauj histoloģiski precīzi izvērtēt vēža tipu un sekojoši plānot ārstēšanu. </w:t>
      </w:r>
      <w:r>
        <w:rPr>
          <w:lang w:eastAsia="lv-LV"/>
        </w:rPr>
        <w:t xml:space="preserve">2020. gadā </w:t>
      </w:r>
      <w:proofErr w:type="spellStart"/>
      <w:r w:rsidR="003A541B" w:rsidRPr="00FB0C6B">
        <w:rPr>
          <w:lang w:eastAsia="lv-LV"/>
        </w:rPr>
        <w:t>gadā</w:t>
      </w:r>
      <w:proofErr w:type="spellEnd"/>
      <w:r w:rsidR="003A541B" w:rsidRPr="00FB0C6B">
        <w:rPr>
          <w:lang w:eastAsia="lv-LV"/>
        </w:rPr>
        <w:t xml:space="preserve"> tika veiktas 70 šādas biopsijas un atklāti 12 vēži sākotnējā stadijā. Ir izstrādāti speciāli valsts apmaksāti manipulāciju tarifi, kas ievērojami uzlabo agrīnas krūts vēža diagnostikas pieejamību sievietēm. Uzsāktais darbs turpinās</w:t>
      </w:r>
      <w:r>
        <w:rPr>
          <w:lang w:eastAsia="lv-LV"/>
        </w:rPr>
        <w:t xml:space="preserve">, </w:t>
      </w:r>
      <w:r w:rsidR="003A541B" w:rsidRPr="00FB0C6B">
        <w:rPr>
          <w:lang w:eastAsia="lv-LV"/>
        </w:rPr>
        <w:t xml:space="preserve">ir pieaugusi jauno speciālistu interese par krūts vēža agrīnu diagnostiku. </w:t>
      </w:r>
    </w:p>
    <w:p w14:paraId="094912DA" w14:textId="77777777" w:rsidR="00950ECF" w:rsidRPr="0051527B" w:rsidRDefault="00950ECF" w:rsidP="00A13F87">
      <w:pPr>
        <w:jc w:val="both"/>
      </w:pPr>
    </w:p>
    <w:p w14:paraId="0A833589" w14:textId="2A192979" w:rsidR="00434370" w:rsidRPr="00950ECF" w:rsidRDefault="001A358F" w:rsidP="00950ECF">
      <w:pPr>
        <w:pStyle w:val="Heading2"/>
        <w:jc w:val="center"/>
        <w:rPr>
          <w:rFonts w:ascii="Times New Roman" w:hAnsi="Times New Roman" w:cs="Times New Roman"/>
          <w:color w:val="auto"/>
          <w:sz w:val="24"/>
          <w:szCs w:val="24"/>
        </w:rPr>
      </w:pPr>
      <w:bookmarkStart w:id="16" w:name="_Toc87357396"/>
      <w:r w:rsidRPr="00950ECF">
        <w:rPr>
          <w:rFonts w:ascii="Times New Roman" w:hAnsi="Times New Roman" w:cs="Times New Roman"/>
          <w:color w:val="auto"/>
          <w:sz w:val="24"/>
          <w:szCs w:val="24"/>
        </w:rPr>
        <w:lastRenderedPageBreak/>
        <w:t xml:space="preserve">2.2. </w:t>
      </w:r>
      <w:r w:rsidR="00434370" w:rsidRPr="00950ECF">
        <w:rPr>
          <w:rFonts w:ascii="Times New Roman" w:hAnsi="Times New Roman" w:cs="Times New Roman"/>
          <w:color w:val="auto"/>
          <w:sz w:val="24"/>
          <w:szCs w:val="24"/>
        </w:rPr>
        <w:t>Dzemdes kakla vēža skrīnings</w:t>
      </w:r>
      <w:bookmarkEnd w:id="16"/>
    </w:p>
    <w:p w14:paraId="2E096F98" w14:textId="77777777" w:rsidR="003163CE" w:rsidRPr="0051527B" w:rsidRDefault="003163CE" w:rsidP="003163CE">
      <w:pPr>
        <w:jc w:val="both"/>
        <w:rPr>
          <w:b/>
          <w:bCs/>
        </w:rPr>
      </w:pPr>
    </w:p>
    <w:p w14:paraId="457DD823" w14:textId="2D2E98BC" w:rsidR="003163CE" w:rsidRPr="0051527B" w:rsidRDefault="003163CE" w:rsidP="003163CE">
      <w:pPr>
        <w:jc w:val="both"/>
        <w:rPr>
          <w:b/>
          <w:bCs/>
        </w:rPr>
      </w:pPr>
      <w:r w:rsidRPr="0051527B">
        <w:rPr>
          <w:b/>
          <w:bCs/>
        </w:rPr>
        <w:t>2.2.1. Uzlabot ar dzemdes kakla vēža  skrīningizmeklējumu saistīto izmeklējumu (citoloģisko, morfoloģisko, kolposkopisko) kvalitāti, tai skaitā nosakot prasības šī pakalpojuma sniedzējiem (apjoms, speciālistu kvalifikācija u.c.).</w:t>
      </w:r>
    </w:p>
    <w:p w14:paraId="6690A1A6" w14:textId="5EE42EDD" w:rsidR="00B0123A" w:rsidRPr="0051527B" w:rsidRDefault="003163CE" w:rsidP="00C02B68">
      <w:pPr>
        <w:ind w:firstLine="851"/>
        <w:jc w:val="both"/>
      </w:pPr>
      <w:r w:rsidRPr="0051527B">
        <w:t xml:space="preserve">Pasākuma ietvaros </w:t>
      </w:r>
      <w:r w:rsidR="00B0123A" w:rsidRPr="0051527B">
        <w:t>bija paredzēts</w:t>
      </w:r>
      <w:r w:rsidR="00B93DB1" w:rsidRPr="0051527B">
        <w:t xml:space="preserve"> </w:t>
      </w:r>
      <w:r w:rsidR="0014266D" w:rsidRPr="0051527B">
        <w:t xml:space="preserve">veikt </w:t>
      </w:r>
      <w:r w:rsidR="00B93DB1" w:rsidRPr="0051527B">
        <w:t>šādas aktivitātes</w:t>
      </w:r>
      <w:r w:rsidR="00B0123A" w:rsidRPr="0051527B">
        <w:t>:</w:t>
      </w:r>
    </w:p>
    <w:p w14:paraId="32CB7623" w14:textId="47BF0199" w:rsidR="005018CB" w:rsidRPr="0051527B" w:rsidRDefault="00C02B68" w:rsidP="003001BA">
      <w:pPr>
        <w:pStyle w:val="NoSpacing"/>
        <w:numPr>
          <w:ilvl w:val="0"/>
          <w:numId w:val="6"/>
        </w:numPr>
        <w:jc w:val="both"/>
        <w:rPr>
          <w:rFonts w:ascii="Times New Roman" w:hAnsi="Times New Roman"/>
          <w:b/>
          <w:iCs/>
          <w:color w:val="000000"/>
          <w:sz w:val="24"/>
          <w:szCs w:val="24"/>
          <w:lang w:val="lv-LV"/>
        </w:rPr>
      </w:pPr>
      <w:r w:rsidRPr="0051527B">
        <w:rPr>
          <w:rFonts w:ascii="Times New Roman" w:hAnsi="Times New Roman"/>
          <w:b/>
          <w:iCs/>
          <w:sz w:val="24"/>
          <w:szCs w:val="24"/>
          <w:lang w:val="lv-LV"/>
        </w:rPr>
        <w:t xml:space="preserve">veikt grozījumus </w:t>
      </w:r>
      <w:r w:rsidR="005018CB" w:rsidRPr="0051527B">
        <w:rPr>
          <w:rFonts w:ascii="Times New Roman" w:hAnsi="Times New Roman"/>
          <w:b/>
          <w:iCs/>
          <w:sz w:val="24"/>
          <w:szCs w:val="24"/>
          <w:lang w:val="lv-LV"/>
        </w:rPr>
        <w:t>NA</w:t>
      </w:r>
      <w:r w:rsidRPr="0051527B">
        <w:rPr>
          <w:rFonts w:ascii="Times New Roman" w:hAnsi="Times New Roman"/>
          <w:b/>
          <w:iCs/>
          <w:sz w:val="24"/>
          <w:szCs w:val="24"/>
          <w:lang w:val="lv-LV"/>
        </w:rPr>
        <w:t xml:space="preserve">, nosakot </w:t>
      </w:r>
      <w:r w:rsidR="003C734D" w:rsidRPr="0051527B">
        <w:rPr>
          <w:rFonts w:ascii="Times New Roman" w:hAnsi="Times New Roman"/>
          <w:b/>
          <w:iCs/>
          <w:sz w:val="24"/>
          <w:szCs w:val="24"/>
          <w:lang w:val="lv-LV"/>
        </w:rPr>
        <w:t>citoloģisko izmeklējumu kvalitātes kontroles sistēmas izveidošanu un nodrošinā</w:t>
      </w:r>
      <w:r w:rsidR="00B93DB1" w:rsidRPr="0051527B">
        <w:rPr>
          <w:rFonts w:ascii="Times New Roman" w:hAnsi="Times New Roman"/>
          <w:b/>
          <w:iCs/>
          <w:sz w:val="24"/>
          <w:szCs w:val="24"/>
          <w:lang w:val="lv-LV"/>
        </w:rPr>
        <w:t xml:space="preserve">šanu, kā arī </w:t>
      </w:r>
      <w:r w:rsidR="003C734D" w:rsidRPr="0051527B">
        <w:rPr>
          <w:rFonts w:ascii="Times New Roman" w:hAnsi="Times New Roman"/>
          <w:b/>
          <w:iCs/>
          <w:sz w:val="24"/>
          <w:szCs w:val="24"/>
          <w:lang w:val="lv-LV"/>
        </w:rPr>
        <w:t xml:space="preserve">nosakot </w:t>
      </w:r>
      <w:r w:rsidR="005018CB" w:rsidRPr="0051527B">
        <w:rPr>
          <w:rFonts w:ascii="Times New Roman" w:hAnsi="Times New Roman"/>
          <w:b/>
          <w:iCs/>
          <w:sz w:val="24"/>
          <w:szCs w:val="24"/>
          <w:lang w:val="lv-LV"/>
        </w:rPr>
        <w:t xml:space="preserve">kvalitātes </w:t>
      </w:r>
      <w:r w:rsidR="003C734D" w:rsidRPr="0051527B">
        <w:rPr>
          <w:rFonts w:ascii="Times New Roman" w:hAnsi="Times New Roman"/>
          <w:b/>
          <w:iCs/>
          <w:sz w:val="24"/>
          <w:szCs w:val="24"/>
          <w:lang w:val="lv-LV"/>
        </w:rPr>
        <w:t>kritērijus citoloģijas laboratorijām, kuras ir iesaistītas dzemdes kakla vēža skrīninga nodrošināšanā</w:t>
      </w:r>
      <w:r w:rsidR="005018CB" w:rsidRPr="0051527B">
        <w:rPr>
          <w:rFonts w:ascii="Times New Roman" w:hAnsi="Times New Roman"/>
          <w:b/>
          <w:iCs/>
          <w:sz w:val="24"/>
          <w:szCs w:val="24"/>
          <w:lang w:val="lv-LV"/>
        </w:rPr>
        <w:t>.</w:t>
      </w:r>
    </w:p>
    <w:p w14:paraId="6C9CF563" w14:textId="10F9826F" w:rsidR="00764770" w:rsidRDefault="00772AC1" w:rsidP="00764770">
      <w:pPr>
        <w:pStyle w:val="NoSpacing"/>
        <w:ind w:firstLine="720"/>
        <w:jc w:val="both"/>
        <w:rPr>
          <w:rFonts w:ascii="Times New Roman" w:hAnsi="Times New Roman"/>
          <w:sz w:val="24"/>
          <w:szCs w:val="24"/>
          <w:lang w:val="lv-LV"/>
        </w:rPr>
      </w:pPr>
      <w:r>
        <w:rPr>
          <w:rFonts w:ascii="Times New Roman" w:hAnsi="Times New Roman"/>
          <w:sz w:val="24"/>
          <w:szCs w:val="24"/>
          <w:lang w:val="lv-LV"/>
        </w:rPr>
        <w:t>L</w:t>
      </w:r>
      <w:r w:rsidRPr="00772AC1">
        <w:rPr>
          <w:rFonts w:ascii="Times New Roman" w:hAnsi="Times New Roman"/>
          <w:sz w:val="24"/>
          <w:szCs w:val="24"/>
          <w:lang w:val="lv-LV"/>
        </w:rPr>
        <w:t>ai</w:t>
      </w:r>
      <w:r>
        <w:rPr>
          <w:rFonts w:ascii="Times New Roman" w:hAnsi="Times New Roman"/>
          <w:sz w:val="24"/>
          <w:szCs w:val="24"/>
          <w:lang w:val="lv-LV"/>
        </w:rPr>
        <w:t xml:space="preserve"> nodrošinātu </w:t>
      </w:r>
      <w:r w:rsidRPr="00772AC1">
        <w:rPr>
          <w:rFonts w:ascii="Times New Roman" w:hAnsi="Times New Roman"/>
          <w:sz w:val="24"/>
          <w:szCs w:val="24"/>
          <w:lang w:val="lv-LV"/>
        </w:rPr>
        <w:t>citoloģisko izmeklējumu kvalitātes kontroles sistēmas izveidošanu un nodrošināšanu</w:t>
      </w:r>
      <w:r>
        <w:rPr>
          <w:rFonts w:ascii="Times New Roman" w:hAnsi="Times New Roman"/>
          <w:sz w:val="24"/>
          <w:szCs w:val="24"/>
          <w:lang w:val="lv-LV"/>
        </w:rPr>
        <w:t xml:space="preserve">, </w:t>
      </w:r>
      <w:r w:rsidR="00764770" w:rsidRPr="0051527B">
        <w:rPr>
          <w:rFonts w:ascii="Times New Roman" w:hAnsi="Times New Roman"/>
          <w:sz w:val="24"/>
          <w:szCs w:val="24"/>
          <w:lang w:val="lv-LV"/>
        </w:rPr>
        <w:t>2018.</w:t>
      </w:r>
      <w:r w:rsidR="00717123">
        <w:rPr>
          <w:rFonts w:ascii="Times New Roman" w:hAnsi="Times New Roman"/>
          <w:sz w:val="24"/>
          <w:szCs w:val="24"/>
          <w:lang w:val="lv-LV"/>
        </w:rPr>
        <w:t xml:space="preserve"> </w:t>
      </w:r>
      <w:r w:rsidR="00764770" w:rsidRPr="0051527B">
        <w:rPr>
          <w:rFonts w:ascii="Times New Roman" w:hAnsi="Times New Roman"/>
          <w:sz w:val="24"/>
          <w:szCs w:val="24"/>
          <w:lang w:val="lv-LV"/>
        </w:rPr>
        <w:t>gada 1.</w:t>
      </w:r>
      <w:r w:rsidR="00717123">
        <w:rPr>
          <w:rFonts w:ascii="Times New Roman" w:hAnsi="Times New Roman"/>
          <w:sz w:val="24"/>
          <w:szCs w:val="24"/>
          <w:lang w:val="lv-LV"/>
        </w:rPr>
        <w:t xml:space="preserve"> </w:t>
      </w:r>
      <w:r w:rsidR="00764770" w:rsidRPr="0051527B">
        <w:rPr>
          <w:rFonts w:ascii="Times New Roman" w:hAnsi="Times New Roman"/>
          <w:sz w:val="24"/>
          <w:szCs w:val="24"/>
          <w:lang w:val="lv-LV"/>
        </w:rPr>
        <w:t>janvārī stājās spēkā grozījumi Noteikumos Nr.</w:t>
      </w:r>
      <w:r w:rsidR="00717123">
        <w:rPr>
          <w:rFonts w:ascii="Times New Roman" w:hAnsi="Times New Roman"/>
          <w:sz w:val="24"/>
          <w:szCs w:val="24"/>
          <w:lang w:val="lv-LV"/>
        </w:rPr>
        <w:t xml:space="preserve"> </w:t>
      </w:r>
      <w:r w:rsidR="00764770" w:rsidRPr="0051527B">
        <w:rPr>
          <w:rFonts w:ascii="Times New Roman" w:hAnsi="Times New Roman"/>
          <w:sz w:val="24"/>
          <w:szCs w:val="24"/>
          <w:lang w:val="lv-LV"/>
        </w:rPr>
        <w:t>1529</w:t>
      </w:r>
      <w:r w:rsidR="00717123">
        <w:rPr>
          <w:rStyle w:val="FootnoteReference"/>
          <w:rFonts w:ascii="Times New Roman" w:hAnsi="Times New Roman"/>
          <w:sz w:val="24"/>
          <w:szCs w:val="24"/>
          <w:lang w:val="lv-LV"/>
        </w:rPr>
        <w:footnoteReference w:id="10"/>
      </w:r>
      <w:r w:rsidR="00764770" w:rsidRPr="0051527B">
        <w:rPr>
          <w:rFonts w:ascii="Times New Roman" w:hAnsi="Times New Roman"/>
          <w:sz w:val="24"/>
          <w:szCs w:val="24"/>
          <w:lang w:val="lv-LV"/>
        </w:rPr>
        <w:t xml:space="preserve">, ar kuriem tika noteiktas prasības minimālajam citoloģisko izmeklējumu apjomam tiem ambulatoro laboratorisko pakalpojumu sniedzējiem, kuri vēlas slēgt līgumu par šāda pakalpojuma nodrošināšanu, proti, </w:t>
      </w:r>
      <w:r w:rsidR="00D46460">
        <w:rPr>
          <w:rFonts w:ascii="Times New Roman" w:hAnsi="Times New Roman"/>
          <w:sz w:val="24"/>
          <w:szCs w:val="24"/>
          <w:lang w:val="lv-LV"/>
        </w:rPr>
        <w:t xml:space="preserve">tika </w:t>
      </w:r>
      <w:r w:rsidR="00764770" w:rsidRPr="0051527B">
        <w:rPr>
          <w:rFonts w:ascii="Times New Roman" w:hAnsi="Times New Roman"/>
          <w:sz w:val="24"/>
          <w:szCs w:val="24"/>
          <w:lang w:val="lv-LV"/>
        </w:rPr>
        <w:t>papildin</w:t>
      </w:r>
      <w:r w:rsidR="00D46460">
        <w:rPr>
          <w:rFonts w:ascii="Times New Roman" w:hAnsi="Times New Roman"/>
          <w:sz w:val="24"/>
          <w:szCs w:val="24"/>
          <w:lang w:val="lv-LV"/>
        </w:rPr>
        <w:t xml:space="preserve">āti </w:t>
      </w:r>
      <w:r w:rsidR="00764770" w:rsidRPr="0051527B">
        <w:rPr>
          <w:rFonts w:ascii="Times New Roman" w:hAnsi="Times New Roman"/>
          <w:sz w:val="24"/>
          <w:szCs w:val="24"/>
          <w:lang w:val="lv-LV"/>
        </w:rPr>
        <w:t>noteikum</w:t>
      </w:r>
      <w:r w:rsidR="00D46460">
        <w:rPr>
          <w:rFonts w:ascii="Times New Roman" w:hAnsi="Times New Roman"/>
          <w:sz w:val="24"/>
          <w:szCs w:val="24"/>
          <w:lang w:val="lv-LV"/>
        </w:rPr>
        <w:t>i</w:t>
      </w:r>
      <w:r w:rsidR="00764770" w:rsidRPr="0051527B">
        <w:rPr>
          <w:rFonts w:ascii="Times New Roman" w:hAnsi="Times New Roman"/>
          <w:sz w:val="24"/>
          <w:szCs w:val="24"/>
          <w:lang w:val="lv-LV"/>
        </w:rPr>
        <w:t xml:space="preserve"> ar 213.2.</w:t>
      </w:r>
      <w:r w:rsidR="00D46460">
        <w:rPr>
          <w:rFonts w:ascii="Times New Roman" w:hAnsi="Times New Roman"/>
          <w:sz w:val="24"/>
          <w:szCs w:val="24"/>
          <w:lang w:val="lv-LV"/>
        </w:rPr>
        <w:t xml:space="preserve"> </w:t>
      </w:r>
      <w:r w:rsidR="00764770" w:rsidRPr="0051527B">
        <w:rPr>
          <w:rFonts w:ascii="Times New Roman" w:hAnsi="Times New Roman"/>
          <w:sz w:val="24"/>
          <w:szCs w:val="24"/>
          <w:lang w:val="lv-LV"/>
        </w:rPr>
        <w:t>apakšpunktu</w:t>
      </w:r>
      <w:r w:rsidR="00D46460">
        <w:rPr>
          <w:rFonts w:ascii="Times New Roman" w:hAnsi="Times New Roman"/>
          <w:sz w:val="24"/>
          <w:szCs w:val="24"/>
          <w:lang w:val="lv-LV"/>
        </w:rPr>
        <w:t xml:space="preserve"> </w:t>
      </w:r>
      <w:r w:rsidR="00764770" w:rsidRPr="0051527B">
        <w:rPr>
          <w:rFonts w:ascii="Times New Roman" w:hAnsi="Times New Roman"/>
          <w:sz w:val="24"/>
          <w:szCs w:val="24"/>
          <w:lang w:val="lv-LV"/>
        </w:rPr>
        <w:t>“213.2. par dzemdes kakla vēža skrīninga izmeklējumiem ar primārās veselības aprūpes pakalpojumu sniedzējiem, ar sekundārās ambulatorās veselības aprūpes pakalpojumu sniedzējiem, kuriem līgumā ir iekļauts pakalpojuma veids “Ginekoloģija”, kā arī ar ambulatoro laboratorijas pakalpojumu sniedzējiem, kuriem līgumā ir iekļauts pakalpojuma veids “</w:t>
      </w:r>
      <w:proofErr w:type="spellStart"/>
      <w:r w:rsidR="00764770" w:rsidRPr="0051527B">
        <w:rPr>
          <w:rFonts w:ascii="Times New Roman" w:hAnsi="Times New Roman"/>
          <w:sz w:val="24"/>
          <w:szCs w:val="24"/>
          <w:lang w:val="lv-LV"/>
        </w:rPr>
        <w:t>Citoloģiskās</w:t>
      </w:r>
      <w:proofErr w:type="spellEnd"/>
      <w:r w:rsidR="00764770" w:rsidRPr="0051527B">
        <w:rPr>
          <w:rFonts w:ascii="Times New Roman" w:hAnsi="Times New Roman"/>
          <w:sz w:val="24"/>
          <w:szCs w:val="24"/>
          <w:lang w:val="lv-LV"/>
        </w:rPr>
        <w:t xml:space="preserve"> analīzes” un kuri iepriekšējā gadā ir veikuši vismaz 1000 valsts apmaksātus </w:t>
      </w:r>
      <w:proofErr w:type="spellStart"/>
      <w:r w:rsidR="00764770" w:rsidRPr="0051527B">
        <w:rPr>
          <w:rFonts w:ascii="Times New Roman" w:hAnsi="Times New Roman"/>
          <w:sz w:val="24"/>
          <w:szCs w:val="24"/>
          <w:lang w:val="lv-LV"/>
        </w:rPr>
        <w:t>citoloģiskus</w:t>
      </w:r>
      <w:proofErr w:type="spellEnd"/>
      <w:r w:rsidR="00764770" w:rsidRPr="0051527B">
        <w:rPr>
          <w:rFonts w:ascii="Times New Roman" w:hAnsi="Times New Roman"/>
          <w:sz w:val="24"/>
          <w:szCs w:val="24"/>
          <w:lang w:val="lv-LV"/>
        </w:rPr>
        <w:t xml:space="preserve"> izmeklējumus.”.</w:t>
      </w:r>
    </w:p>
    <w:p w14:paraId="24846ABF" w14:textId="77777777" w:rsidR="00451F75" w:rsidRPr="003C27B0" w:rsidRDefault="00451F75" w:rsidP="00451F75">
      <w:pPr>
        <w:ind w:firstLine="720"/>
        <w:jc w:val="both"/>
        <w:rPr>
          <w:lang w:eastAsia="lv-LV"/>
        </w:rPr>
      </w:pPr>
      <w:r>
        <w:rPr>
          <w:lang w:eastAsia="lv-LV"/>
        </w:rPr>
        <w:t>Savukārt, lai uzlabotu dzemdes kakla vēža skrīninga kvalitāti</w:t>
      </w:r>
      <w:r w:rsidRPr="003C27B0">
        <w:rPr>
          <w:lang w:eastAsia="lv-LV"/>
        </w:rPr>
        <w:t>, atbilstoši profesionālo asociāciju ieteikumiem un Eiropas rekomendācijām</w:t>
      </w:r>
      <w:r>
        <w:rPr>
          <w:lang w:eastAsia="lv-LV"/>
        </w:rPr>
        <w:t xml:space="preserve">, no 2021. gada 1. jūlija plānots dzemdes kakla vēža skrīningā pielietot jaunu skrīninga metodi - </w:t>
      </w:r>
      <w:r w:rsidRPr="00E10014">
        <w:rPr>
          <w:rFonts w:eastAsia="Calibri"/>
          <w:color w:val="000000"/>
          <w:szCs w:val="22"/>
        </w:rPr>
        <w:t xml:space="preserve">šķidruma citoloģijas </w:t>
      </w:r>
      <w:r>
        <w:rPr>
          <w:rFonts w:eastAsia="Calibri"/>
          <w:color w:val="000000"/>
          <w:szCs w:val="22"/>
        </w:rPr>
        <w:t xml:space="preserve">ar </w:t>
      </w:r>
      <w:proofErr w:type="spellStart"/>
      <w:r w:rsidRPr="003C27B0">
        <w:rPr>
          <w:rFonts w:eastAsia="Calibri"/>
          <w:color w:val="000000"/>
          <w:szCs w:val="22"/>
        </w:rPr>
        <w:t>Papanicolaou</w:t>
      </w:r>
      <w:proofErr w:type="spellEnd"/>
      <w:r w:rsidRPr="003C27B0">
        <w:rPr>
          <w:rFonts w:eastAsia="Calibri"/>
          <w:color w:val="000000"/>
          <w:szCs w:val="22"/>
        </w:rPr>
        <w:t xml:space="preserve"> </w:t>
      </w:r>
      <w:r>
        <w:rPr>
          <w:rFonts w:eastAsia="Calibri"/>
          <w:color w:val="000000"/>
          <w:szCs w:val="22"/>
        </w:rPr>
        <w:t xml:space="preserve">testu. </w:t>
      </w:r>
      <w:r w:rsidRPr="003C27B0">
        <w:rPr>
          <w:lang w:eastAsia="lv-LV"/>
        </w:rPr>
        <w:t xml:space="preserve">Šai metodei atbilstošā materiāla savākšanas tehnika ļauj samazināt paraugu skaitu, kas vērtējami kā neatbilstoši testēšanas kritērijiem. No viena parauga var sagatavot vairākus preparātus un veikt HPV testu (nav nepieciešama atkārtota vizīte pie ārsta). Labāka preparāta kvalitāte un krāsošana ar </w:t>
      </w:r>
      <w:proofErr w:type="spellStart"/>
      <w:r w:rsidRPr="003C27B0">
        <w:rPr>
          <w:lang w:eastAsia="lv-LV"/>
        </w:rPr>
        <w:t>Papanicolaou</w:t>
      </w:r>
      <w:proofErr w:type="spellEnd"/>
      <w:r w:rsidRPr="003C27B0">
        <w:rPr>
          <w:lang w:eastAsia="lv-LV"/>
        </w:rPr>
        <w:t xml:space="preserve"> metodi palielina testa jutību, kas savukārt samazinās </w:t>
      </w:r>
      <w:proofErr w:type="spellStart"/>
      <w:r w:rsidRPr="003C27B0">
        <w:rPr>
          <w:lang w:eastAsia="lv-LV"/>
        </w:rPr>
        <w:t>invazīva</w:t>
      </w:r>
      <w:proofErr w:type="spellEnd"/>
      <w:r w:rsidRPr="003C27B0">
        <w:rPr>
          <w:lang w:eastAsia="lv-LV"/>
        </w:rPr>
        <w:t xml:space="preserve"> vēža attīstības risku. Kombinējot šķidruma citoloģiju ar HPV vīrusa noteikšanu, palielinās skrīninga jutība, specifiskums un pozitīvā predikatīvā vērtība, kas nodrošina efektīvu dzemdes kakla vēža </w:t>
      </w:r>
      <w:proofErr w:type="spellStart"/>
      <w:r w:rsidRPr="003C27B0">
        <w:rPr>
          <w:lang w:eastAsia="lv-LV"/>
        </w:rPr>
        <w:t>prevenciju</w:t>
      </w:r>
      <w:proofErr w:type="spellEnd"/>
      <w:r w:rsidRPr="003C27B0">
        <w:rPr>
          <w:lang w:eastAsia="lv-LV"/>
        </w:rPr>
        <w:t xml:space="preserve"> un profilaksi.</w:t>
      </w:r>
    </w:p>
    <w:p w14:paraId="5F15EC80" w14:textId="77777777" w:rsidR="003001BA" w:rsidRPr="0051527B" w:rsidRDefault="003001BA" w:rsidP="003163CE">
      <w:pPr>
        <w:pStyle w:val="NoSpacing"/>
        <w:ind w:firstLine="720"/>
        <w:jc w:val="both"/>
        <w:rPr>
          <w:rFonts w:ascii="Times New Roman" w:hAnsi="Times New Roman"/>
          <w:sz w:val="24"/>
          <w:szCs w:val="24"/>
          <w:lang w:val="lv-LV"/>
        </w:rPr>
      </w:pPr>
    </w:p>
    <w:p w14:paraId="4E011DC4" w14:textId="1C9EBC74" w:rsidR="00C22882" w:rsidRPr="0051527B" w:rsidRDefault="003001BA" w:rsidP="00DC20AC">
      <w:pPr>
        <w:pStyle w:val="NoSpacing"/>
        <w:numPr>
          <w:ilvl w:val="0"/>
          <w:numId w:val="6"/>
        </w:numPr>
        <w:jc w:val="both"/>
        <w:rPr>
          <w:rFonts w:ascii="Times New Roman" w:hAnsi="Times New Roman"/>
          <w:iCs/>
          <w:color w:val="000000"/>
          <w:sz w:val="24"/>
          <w:szCs w:val="24"/>
          <w:lang w:val="lv-LV"/>
        </w:rPr>
      </w:pPr>
      <w:r w:rsidRPr="0051527B">
        <w:rPr>
          <w:rFonts w:ascii="Times New Roman" w:hAnsi="Times New Roman"/>
          <w:b/>
          <w:iCs/>
          <w:color w:val="000000"/>
          <w:sz w:val="24"/>
          <w:szCs w:val="24"/>
          <w:lang w:val="lv-LV"/>
        </w:rPr>
        <w:t xml:space="preserve">pāreja uz dzemdes kakla vēža testējamā </w:t>
      </w:r>
      <w:proofErr w:type="spellStart"/>
      <w:r w:rsidRPr="0051527B">
        <w:rPr>
          <w:rFonts w:ascii="Times New Roman" w:hAnsi="Times New Roman"/>
          <w:b/>
          <w:iCs/>
          <w:color w:val="000000"/>
          <w:sz w:val="24"/>
          <w:szCs w:val="24"/>
          <w:lang w:val="lv-LV"/>
        </w:rPr>
        <w:t>citoloģiskā</w:t>
      </w:r>
      <w:proofErr w:type="spellEnd"/>
      <w:r w:rsidRPr="0051527B">
        <w:rPr>
          <w:rFonts w:ascii="Times New Roman" w:hAnsi="Times New Roman"/>
          <w:b/>
          <w:iCs/>
          <w:color w:val="000000"/>
          <w:sz w:val="24"/>
          <w:szCs w:val="24"/>
          <w:lang w:val="lv-LV"/>
        </w:rPr>
        <w:t xml:space="preserve"> materiāla sagatavošanu pēc klasiskās </w:t>
      </w:r>
      <w:proofErr w:type="spellStart"/>
      <w:r w:rsidRPr="0051527B">
        <w:rPr>
          <w:rFonts w:ascii="Times New Roman" w:hAnsi="Times New Roman"/>
          <w:b/>
          <w:iCs/>
          <w:color w:val="000000"/>
          <w:sz w:val="24"/>
          <w:szCs w:val="24"/>
          <w:lang w:val="lv-LV"/>
        </w:rPr>
        <w:t>Papanicolaou</w:t>
      </w:r>
      <w:proofErr w:type="spellEnd"/>
      <w:r w:rsidRPr="0051527B">
        <w:rPr>
          <w:rFonts w:ascii="Times New Roman" w:hAnsi="Times New Roman"/>
          <w:b/>
          <w:iCs/>
          <w:color w:val="000000"/>
          <w:sz w:val="24"/>
          <w:szCs w:val="24"/>
          <w:lang w:val="lv-LV"/>
        </w:rPr>
        <w:t xml:space="preserve"> metodes.</w:t>
      </w:r>
      <w:r w:rsidR="009F3E16">
        <w:rPr>
          <w:rFonts w:ascii="Times New Roman" w:hAnsi="Times New Roman"/>
          <w:b/>
          <w:iCs/>
          <w:color w:val="000000"/>
          <w:sz w:val="24"/>
          <w:szCs w:val="24"/>
          <w:lang w:val="lv-LV"/>
        </w:rPr>
        <w:t xml:space="preserve"> </w:t>
      </w:r>
    </w:p>
    <w:p w14:paraId="71ADAFE5" w14:textId="7516AB3E" w:rsidR="009F3E16" w:rsidRDefault="007E2825" w:rsidP="009F3E16">
      <w:pPr>
        <w:pStyle w:val="NoSpacing"/>
        <w:ind w:firstLine="720"/>
        <w:jc w:val="both"/>
        <w:rPr>
          <w:rFonts w:ascii="Times New Roman" w:hAnsi="Times New Roman"/>
          <w:sz w:val="24"/>
          <w:szCs w:val="24"/>
          <w:lang w:val="lv-LV"/>
        </w:rPr>
      </w:pPr>
      <w:r w:rsidRPr="007E2825">
        <w:rPr>
          <w:rFonts w:ascii="Times New Roman" w:hAnsi="Times New Roman"/>
          <w:sz w:val="24"/>
          <w:szCs w:val="24"/>
          <w:lang w:val="lv-LV"/>
        </w:rPr>
        <w:t xml:space="preserve">Lai uzlabotu dzemdes kakla vēža skrīninga kvalitāti, atbilstoši profesionālo asociāciju ieteikumiem un Eiropas rekomendācijām, no 2021. gada 1. jūnija dzemdes kakla vēža skrīningā tiek pielietota jauna skrīninga metode - šķidruma citoloģija ar </w:t>
      </w:r>
      <w:proofErr w:type="spellStart"/>
      <w:r w:rsidRPr="007E2825">
        <w:rPr>
          <w:rFonts w:ascii="Times New Roman" w:hAnsi="Times New Roman"/>
          <w:sz w:val="24"/>
          <w:szCs w:val="24"/>
          <w:lang w:val="lv-LV"/>
        </w:rPr>
        <w:t>Papanicolaou</w:t>
      </w:r>
      <w:proofErr w:type="spellEnd"/>
      <w:r w:rsidRPr="007E2825">
        <w:rPr>
          <w:rFonts w:ascii="Times New Roman" w:hAnsi="Times New Roman"/>
          <w:sz w:val="24"/>
          <w:szCs w:val="24"/>
          <w:lang w:val="lv-LV"/>
        </w:rPr>
        <w:t xml:space="preserve"> testu. Šai metodei atbilstošā materiāla savākšanas tehnika ļauj samazināt paraugu skaitu, kas vērtējami kā neatbilstoši testēšanas kritērijiem. No viena parauga var sagatavot vairākus preparātus un veikt HPV testu (nav nepieciešama atkārtota vizīte pie ārsta). Labāka preparāta kvalitāte un krāsošana ar </w:t>
      </w:r>
      <w:proofErr w:type="spellStart"/>
      <w:r w:rsidRPr="007E2825">
        <w:rPr>
          <w:rFonts w:ascii="Times New Roman" w:hAnsi="Times New Roman"/>
          <w:sz w:val="24"/>
          <w:szCs w:val="24"/>
          <w:lang w:val="lv-LV"/>
        </w:rPr>
        <w:t>Papanicolaou</w:t>
      </w:r>
      <w:proofErr w:type="spellEnd"/>
      <w:r w:rsidRPr="007E2825">
        <w:rPr>
          <w:rFonts w:ascii="Times New Roman" w:hAnsi="Times New Roman"/>
          <w:sz w:val="24"/>
          <w:szCs w:val="24"/>
          <w:lang w:val="lv-LV"/>
        </w:rPr>
        <w:t xml:space="preserve"> metodi palielina testa jutību, kas savukārt samazinās </w:t>
      </w:r>
      <w:proofErr w:type="spellStart"/>
      <w:r w:rsidRPr="007E2825">
        <w:rPr>
          <w:rFonts w:ascii="Times New Roman" w:hAnsi="Times New Roman"/>
          <w:sz w:val="24"/>
          <w:szCs w:val="24"/>
          <w:lang w:val="lv-LV"/>
        </w:rPr>
        <w:t>invazīva</w:t>
      </w:r>
      <w:proofErr w:type="spellEnd"/>
      <w:r w:rsidRPr="007E2825">
        <w:rPr>
          <w:rFonts w:ascii="Times New Roman" w:hAnsi="Times New Roman"/>
          <w:sz w:val="24"/>
          <w:szCs w:val="24"/>
          <w:lang w:val="lv-LV"/>
        </w:rPr>
        <w:t xml:space="preserve"> vēža attīstības risku. Kombinējot šķidruma citoloģiju ar HPV vīrusa noteikšanu, palielinās skrīninga jutība, specifiskums un pozitīvā predikatīvā vērtība, kas nodrošina efektīvu dzemdes kakla vēža </w:t>
      </w:r>
      <w:proofErr w:type="spellStart"/>
      <w:r w:rsidRPr="007E2825">
        <w:rPr>
          <w:rFonts w:ascii="Times New Roman" w:hAnsi="Times New Roman"/>
          <w:sz w:val="24"/>
          <w:szCs w:val="24"/>
          <w:lang w:val="lv-LV"/>
        </w:rPr>
        <w:t>prevenciju</w:t>
      </w:r>
      <w:proofErr w:type="spellEnd"/>
      <w:r w:rsidRPr="007E2825">
        <w:rPr>
          <w:rFonts w:ascii="Times New Roman" w:hAnsi="Times New Roman"/>
          <w:sz w:val="24"/>
          <w:szCs w:val="24"/>
          <w:lang w:val="lv-LV"/>
        </w:rPr>
        <w:t xml:space="preserve"> un profilaksi.</w:t>
      </w:r>
    </w:p>
    <w:p w14:paraId="66830D1F" w14:textId="77777777" w:rsidR="00661A40" w:rsidRPr="0051527B" w:rsidRDefault="00661A40" w:rsidP="00661A40">
      <w:pPr>
        <w:pStyle w:val="NoSpacing"/>
        <w:jc w:val="both"/>
        <w:rPr>
          <w:rFonts w:ascii="Times New Roman" w:hAnsi="Times New Roman"/>
          <w:color w:val="000000"/>
          <w:sz w:val="24"/>
          <w:szCs w:val="24"/>
          <w:lang w:val="lv-LV"/>
        </w:rPr>
      </w:pPr>
    </w:p>
    <w:p w14:paraId="78F947BF" w14:textId="6667D2C0" w:rsidR="005A5D5F" w:rsidRPr="0051527B" w:rsidRDefault="00DC6302" w:rsidP="005A5D5F">
      <w:pPr>
        <w:pStyle w:val="NoSpacing"/>
        <w:numPr>
          <w:ilvl w:val="0"/>
          <w:numId w:val="6"/>
        </w:numPr>
        <w:jc w:val="both"/>
        <w:rPr>
          <w:rFonts w:ascii="Times New Roman" w:hAnsi="Times New Roman"/>
          <w:b/>
          <w:iCs/>
          <w:color w:val="000000"/>
          <w:sz w:val="24"/>
          <w:szCs w:val="24"/>
          <w:lang w:val="lv-LV"/>
        </w:rPr>
      </w:pPr>
      <w:r w:rsidRPr="0051527B">
        <w:rPr>
          <w:rFonts w:ascii="Times New Roman" w:hAnsi="Times New Roman"/>
          <w:b/>
          <w:iCs/>
          <w:color w:val="000000"/>
          <w:sz w:val="24"/>
          <w:szCs w:val="24"/>
          <w:lang w:val="lv-LV"/>
        </w:rPr>
        <w:t>i</w:t>
      </w:r>
      <w:r w:rsidR="00B0123A" w:rsidRPr="0051527B">
        <w:rPr>
          <w:rFonts w:ascii="Times New Roman" w:hAnsi="Times New Roman"/>
          <w:b/>
          <w:iCs/>
          <w:color w:val="000000"/>
          <w:sz w:val="24"/>
          <w:szCs w:val="24"/>
          <w:lang w:val="lv-LV"/>
        </w:rPr>
        <w:t>zstrādāt</w:t>
      </w:r>
      <w:r w:rsidRPr="0051527B">
        <w:rPr>
          <w:rFonts w:ascii="Times New Roman" w:hAnsi="Times New Roman"/>
          <w:b/>
          <w:iCs/>
          <w:color w:val="000000"/>
          <w:sz w:val="24"/>
          <w:szCs w:val="24"/>
          <w:lang w:val="lv-LV"/>
        </w:rPr>
        <w:t xml:space="preserve"> </w:t>
      </w:r>
      <w:r w:rsidR="00B0123A" w:rsidRPr="0051527B">
        <w:rPr>
          <w:rFonts w:ascii="Times New Roman" w:hAnsi="Times New Roman"/>
          <w:b/>
          <w:iCs/>
          <w:color w:val="000000"/>
          <w:sz w:val="24"/>
          <w:szCs w:val="24"/>
          <w:lang w:val="lv-LV"/>
        </w:rPr>
        <w:t xml:space="preserve">kritērijus (indikācijas) </w:t>
      </w:r>
      <w:proofErr w:type="spellStart"/>
      <w:r w:rsidR="00B0123A" w:rsidRPr="0051527B">
        <w:rPr>
          <w:rFonts w:ascii="Times New Roman" w:hAnsi="Times New Roman"/>
          <w:b/>
          <w:iCs/>
          <w:color w:val="000000"/>
          <w:sz w:val="24"/>
          <w:szCs w:val="24"/>
          <w:lang w:val="lv-LV"/>
        </w:rPr>
        <w:t>kolposkopijas</w:t>
      </w:r>
      <w:proofErr w:type="spellEnd"/>
      <w:r w:rsidR="00B0123A" w:rsidRPr="0051527B">
        <w:rPr>
          <w:rFonts w:ascii="Times New Roman" w:hAnsi="Times New Roman"/>
          <w:b/>
          <w:iCs/>
          <w:color w:val="000000"/>
          <w:sz w:val="24"/>
          <w:szCs w:val="24"/>
          <w:lang w:val="lv-LV"/>
        </w:rPr>
        <w:t xml:space="preserve"> veikšanai pacientēm ar skrīninga laikā atklātām patoloģijām. </w:t>
      </w:r>
      <w:r w:rsidRPr="0051527B">
        <w:rPr>
          <w:rFonts w:ascii="Times New Roman" w:hAnsi="Times New Roman"/>
          <w:b/>
          <w:iCs/>
          <w:color w:val="000000"/>
          <w:sz w:val="24"/>
          <w:szCs w:val="24"/>
          <w:lang w:val="lv-LV"/>
        </w:rPr>
        <w:t xml:space="preserve"> </w:t>
      </w:r>
    </w:p>
    <w:p w14:paraId="1015D42D" w14:textId="490997FC" w:rsidR="00C11700" w:rsidRPr="0051527B" w:rsidRDefault="009817E3" w:rsidP="00DC6302">
      <w:pPr>
        <w:pStyle w:val="NoSpacing"/>
        <w:ind w:firstLine="720"/>
        <w:jc w:val="both"/>
        <w:rPr>
          <w:rFonts w:ascii="Times New Roman" w:hAnsi="Times New Roman"/>
          <w:sz w:val="24"/>
          <w:szCs w:val="24"/>
          <w:lang w:val="lv-LV"/>
        </w:rPr>
      </w:pPr>
      <w:r w:rsidRPr="0051527B">
        <w:rPr>
          <w:rFonts w:ascii="Times New Roman" w:hAnsi="Times New Roman"/>
          <w:sz w:val="24"/>
          <w:szCs w:val="24"/>
          <w:lang w:val="lv-LV"/>
        </w:rPr>
        <w:t>Nozarē ir izstrādātas klīniskās</w:t>
      </w:r>
      <w:r w:rsidR="00CE7B26" w:rsidRPr="0051527B">
        <w:rPr>
          <w:rFonts w:ascii="Times New Roman" w:hAnsi="Times New Roman"/>
          <w:sz w:val="24"/>
          <w:szCs w:val="24"/>
          <w:lang w:val="lv-LV"/>
        </w:rPr>
        <w:t xml:space="preserve"> vadlīnijās “</w:t>
      </w:r>
      <w:r w:rsidR="00C11700" w:rsidRPr="0051527B">
        <w:rPr>
          <w:rFonts w:ascii="Times New Roman" w:hAnsi="Times New Roman"/>
          <w:sz w:val="24"/>
          <w:szCs w:val="24"/>
          <w:lang w:val="lv-LV"/>
        </w:rPr>
        <w:t xml:space="preserve">Dzemdes kakla </w:t>
      </w:r>
      <w:proofErr w:type="spellStart"/>
      <w:r w:rsidR="00C11700" w:rsidRPr="0051527B">
        <w:rPr>
          <w:rFonts w:ascii="Times New Roman" w:hAnsi="Times New Roman"/>
          <w:sz w:val="24"/>
          <w:szCs w:val="24"/>
          <w:lang w:val="lv-LV"/>
        </w:rPr>
        <w:t>priekšvēža</w:t>
      </w:r>
      <w:proofErr w:type="spellEnd"/>
      <w:r w:rsidR="00C11700" w:rsidRPr="0051527B">
        <w:rPr>
          <w:rFonts w:ascii="Times New Roman" w:hAnsi="Times New Roman"/>
          <w:sz w:val="24"/>
          <w:szCs w:val="24"/>
          <w:lang w:val="lv-LV"/>
        </w:rPr>
        <w:t xml:space="preserve"> slimību profilakse, diagn</w:t>
      </w:r>
      <w:r w:rsidR="00CE7B26" w:rsidRPr="0051527B">
        <w:rPr>
          <w:rFonts w:ascii="Times New Roman" w:hAnsi="Times New Roman"/>
          <w:sz w:val="24"/>
          <w:szCs w:val="24"/>
          <w:lang w:val="lv-LV"/>
        </w:rPr>
        <w:t>ostika, ārstēšana un novērošana”</w:t>
      </w:r>
      <w:r w:rsidR="00C11700" w:rsidRPr="0051527B">
        <w:rPr>
          <w:rFonts w:ascii="Times New Roman" w:hAnsi="Times New Roman"/>
          <w:sz w:val="24"/>
          <w:szCs w:val="24"/>
          <w:lang w:val="lv-LV"/>
        </w:rPr>
        <w:t xml:space="preserve"> </w:t>
      </w:r>
      <w:r w:rsidR="00305CA2" w:rsidRPr="0051527B">
        <w:rPr>
          <w:rFonts w:ascii="Times New Roman" w:hAnsi="Times New Roman"/>
          <w:sz w:val="24"/>
          <w:szCs w:val="24"/>
          <w:lang w:val="lv-LV"/>
        </w:rPr>
        <w:t>(2016</w:t>
      </w:r>
      <w:r w:rsidR="007F7840" w:rsidRPr="0051527B">
        <w:rPr>
          <w:rFonts w:ascii="Times New Roman" w:hAnsi="Times New Roman"/>
          <w:sz w:val="24"/>
          <w:szCs w:val="24"/>
          <w:lang w:val="lv-LV"/>
        </w:rPr>
        <w:t xml:space="preserve">.gads), kas </w:t>
      </w:r>
      <w:r w:rsidR="00305CA2" w:rsidRPr="0051527B">
        <w:rPr>
          <w:rFonts w:ascii="Times New Roman" w:hAnsi="Times New Roman"/>
          <w:sz w:val="24"/>
          <w:szCs w:val="24"/>
          <w:lang w:val="lv-LV"/>
        </w:rPr>
        <w:t>ietver sievietes izmeklēšanas algoritmu</w:t>
      </w:r>
      <w:r w:rsidR="00C11700" w:rsidRPr="0051527B">
        <w:rPr>
          <w:rFonts w:ascii="Times New Roman" w:hAnsi="Times New Roman"/>
          <w:sz w:val="24"/>
          <w:szCs w:val="24"/>
          <w:lang w:val="lv-LV"/>
        </w:rPr>
        <w:t xml:space="preserve"> pēc </w:t>
      </w:r>
      <w:proofErr w:type="spellStart"/>
      <w:r w:rsidR="00C11700" w:rsidRPr="0051527B">
        <w:rPr>
          <w:rFonts w:ascii="Times New Roman" w:hAnsi="Times New Roman"/>
          <w:sz w:val="24"/>
          <w:szCs w:val="24"/>
          <w:lang w:val="lv-LV"/>
        </w:rPr>
        <w:lastRenderedPageBreak/>
        <w:t>citoloģiskā</w:t>
      </w:r>
      <w:proofErr w:type="spellEnd"/>
      <w:r w:rsidR="00C11700" w:rsidRPr="0051527B">
        <w:rPr>
          <w:rFonts w:ascii="Times New Roman" w:hAnsi="Times New Roman"/>
          <w:sz w:val="24"/>
          <w:szCs w:val="24"/>
          <w:lang w:val="lv-LV"/>
        </w:rPr>
        <w:t xml:space="preserve"> t</w:t>
      </w:r>
      <w:r w:rsidR="00CE7B26" w:rsidRPr="0051527B">
        <w:rPr>
          <w:rFonts w:ascii="Times New Roman" w:hAnsi="Times New Roman"/>
          <w:sz w:val="24"/>
          <w:szCs w:val="24"/>
          <w:lang w:val="lv-LV"/>
        </w:rPr>
        <w:t xml:space="preserve">esta rezultātu saņemšanas, tai </w:t>
      </w:r>
      <w:r w:rsidR="00C11700" w:rsidRPr="0051527B">
        <w:rPr>
          <w:rFonts w:ascii="Times New Roman" w:hAnsi="Times New Roman"/>
          <w:sz w:val="24"/>
          <w:szCs w:val="24"/>
          <w:lang w:val="lv-LV"/>
        </w:rPr>
        <w:t>skaitā ietverot situācijas, kad ieteic</w:t>
      </w:r>
      <w:r w:rsidR="00305CA2" w:rsidRPr="0051527B">
        <w:rPr>
          <w:rFonts w:ascii="Times New Roman" w:hAnsi="Times New Roman"/>
          <w:sz w:val="24"/>
          <w:szCs w:val="24"/>
          <w:lang w:val="lv-LV"/>
        </w:rPr>
        <w:t xml:space="preserve">ams pielietot </w:t>
      </w:r>
      <w:proofErr w:type="spellStart"/>
      <w:r w:rsidR="00305CA2" w:rsidRPr="0051527B">
        <w:rPr>
          <w:rFonts w:ascii="Times New Roman" w:hAnsi="Times New Roman"/>
          <w:sz w:val="24"/>
          <w:szCs w:val="24"/>
          <w:lang w:val="lv-LV"/>
        </w:rPr>
        <w:t>kolposkopiju</w:t>
      </w:r>
      <w:proofErr w:type="spellEnd"/>
      <w:r w:rsidR="00305CA2" w:rsidRPr="0051527B">
        <w:rPr>
          <w:rFonts w:ascii="Times New Roman" w:hAnsi="Times New Roman"/>
          <w:sz w:val="24"/>
          <w:szCs w:val="24"/>
          <w:lang w:val="lv-LV"/>
        </w:rPr>
        <w:t xml:space="preserve">. Minētais </w:t>
      </w:r>
      <w:r w:rsidR="00C11700" w:rsidRPr="0051527B">
        <w:rPr>
          <w:rFonts w:ascii="Times New Roman" w:hAnsi="Times New Roman"/>
          <w:sz w:val="24"/>
          <w:szCs w:val="24"/>
          <w:lang w:val="lv-LV"/>
        </w:rPr>
        <w:t xml:space="preserve">algoritms (ar konkrētiem norādījumiem, kāda </w:t>
      </w:r>
      <w:proofErr w:type="spellStart"/>
      <w:r w:rsidR="00C11700" w:rsidRPr="0051527B">
        <w:rPr>
          <w:rFonts w:ascii="Times New Roman" w:hAnsi="Times New Roman"/>
          <w:sz w:val="24"/>
          <w:szCs w:val="24"/>
          <w:lang w:val="lv-LV"/>
        </w:rPr>
        <w:t>citoloģiskā</w:t>
      </w:r>
      <w:proofErr w:type="spellEnd"/>
      <w:r w:rsidR="00C11700" w:rsidRPr="0051527B">
        <w:rPr>
          <w:rFonts w:ascii="Times New Roman" w:hAnsi="Times New Roman"/>
          <w:sz w:val="24"/>
          <w:szCs w:val="24"/>
          <w:lang w:val="lv-LV"/>
        </w:rPr>
        <w:t xml:space="preserve"> izmeklējuma rezultāta gadījumā ir jāveic </w:t>
      </w:r>
      <w:proofErr w:type="spellStart"/>
      <w:r w:rsidR="00C11700" w:rsidRPr="0051527B">
        <w:rPr>
          <w:rFonts w:ascii="Times New Roman" w:hAnsi="Times New Roman"/>
          <w:sz w:val="24"/>
          <w:szCs w:val="24"/>
          <w:lang w:val="lv-LV"/>
        </w:rPr>
        <w:t>kolposkopija</w:t>
      </w:r>
      <w:proofErr w:type="spellEnd"/>
      <w:r w:rsidR="00883AF8" w:rsidRPr="0051527B">
        <w:rPr>
          <w:rFonts w:ascii="Times New Roman" w:hAnsi="Times New Roman"/>
          <w:sz w:val="24"/>
          <w:szCs w:val="24"/>
          <w:lang w:val="lv-LV"/>
        </w:rPr>
        <w:t xml:space="preserve">) ir </w:t>
      </w:r>
      <w:r w:rsidR="008D3665" w:rsidRPr="0051527B">
        <w:rPr>
          <w:rFonts w:ascii="Times New Roman" w:hAnsi="Times New Roman"/>
          <w:sz w:val="24"/>
          <w:szCs w:val="24"/>
          <w:lang w:val="lv-LV"/>
        </w:rPr>
        <w:t xml:space="preserve">iekļauts </w:t>
      </w:r>
      <w:r w:rsidR="001457CC" w:rsidRPr="0051527B">
        <w:rPr>
          <w:rFonts w:ascii="Times New Roman" w:hAnsi="Times New Roman"/>
          <w:sz w:val="24"/>
          <w:szCs w:val="24"/>
          <w:lang w:val="lv-LV"/>
        </w:rPr>
        <w:t xml:space="preserve">arī </w:t>
      </w:r>
      <w:r w:rsidR="00883AF8" w:rsidRPr="0051527B">
        <w:rPr>
          <w:rFonts w:ascii="Times New Roman" w:hAnsi="Times New Roman"/>
          <w:sz w:val="24"/>
          <w:szCs w:val="24"/>
          <w:lang w:val="lv-LV"/>
        </w:rPr>
        <w:t>Noteikumu Nr.1529</w:t>
      </w:r>
      <w:r w:rsidR="005938C4">
        <w:rPr>
          <w:rStyle w:val="FootnoteReference"/>
          <w:rFonts w:ascii="Times New Roman" w:hAnsi="Times New Roman"/>
          <w:sz w:val="24"/>
          <w:szCs w:val="24"/>
          <w:lang w:val="lv-LV"/>
        </w:rPr>
        <w:footnoteReference w:id="11"/>
      </w:r>
      <w:r w:rsidR="00883AF8" w:rsidRPr="0051527B">
        <w:rPr>
          <w:rFonts w:ascii="Times New Roman" w:hAnsi="Times New Roman"/>
          <w:sz w:val="24"/>
          <w:szCs w:val="24"/>
          <w:lang w:val="lv-LV"/>
        </w:rPr>
        <w:t xml:space="preserve"> 7.pielikuma “</w:t>
      </w:r>
      <w:r w:rsidR="00C11700" w:rsidRPr="0051527B">
        <w:rPr>
          <w:rFonts w:ascii="Times New Roman" w:hAnsi="Times New Roman"/>
          <w:sz w:val="24"/>
          <w:szCs w:val="24"/>
          <w:lang w:val="lv-LV"/>
        </w:rPr>
        <w:t>Val</w:t>
      </w:r>
      <w:r w:rsidR="00883AF8" w:rsidRPr="0051527B">
        <w:rPr>
          <w:rFonts w:ascii="Times New Roman" w:hAnsi="Times New Roman"/>
          <w:sz w:val="24"/>
          <w:szCs w:val="24"/>
          <w:lang w:val="lv-LV"/>
        </w:rPr>
        <w:t>sts organizētais vēža skrīnings” 5.</w:t>
      </w:r>
      <w:r w:rsidR="005938C4">
        <w:rPr>
          <w:rFonts w:ascii="Times New Roman" w:hAnsi="Times New Roman"/>
          <w:sz w:val="24"/>
          <w:szCs w:val="24"/>
          <w:lang w:val="lv-LV"/>
        </w:rPr>
        <w:t xml:space="preserve"> </w:t>
      </w:r>
      <w:r w:rsidR="00C11700" w:rsidRPr="0051527B">
        <w:rPr>
          <w:rFonts w:ascii="Times New Roman" w:hAnsi="Times New Roman"/>
          <w:sz w:val="24"/>
          <w:szCs w:val="24"/>
          <w:lang w:val="lv-LV"/>
        </w:rPr>
        <w:t>punktā.</w:t>
      </w:r>
      <w:r w:rsidR="00A430EF" w:rsidRPr="0051527B">
        <w:rPr>
          <w:rFonts w:ascii="Times New Roman" w:hAnsi="Times New Roman"/>
          <w:sz w:val="24"/>
          <w:szCs w:val="24"/>
          <w:lang w:val="lv-LV"/>
        </w:rPr>
        <w:t xml:space="preserve"> </w:t>
      </w:r>
      <w:r w:rsidR="00FE2EA6" w:rsidRPr="0051527B">
        <w:rPr>
          <w:rFonts w:ascii="Times New Roman" w:hAnsi="Times New Roman"/>
          <w:sz w:val="24"/>
          <w:szCs w:val="24"/>
          <w:lang w:val="lv-LV"/>
        </w:rPr>
        <w:t xml:space="preserve"> </w:t>
      </w:r>
    </w:p>
    <w:p w14:paraId="307971C7" w14:textId="563EE451" w:rsidR="00C11700" w:rsidRPr="0051527B" w:rsidRDefault="00BC7C4D" w:rsidP="00FE2EA6">
      <w:pPr>
        <w:pStyle w:val="NoSpacing"/>
        <w:ind w:firstLine="720"/>
        <w:jc w:val="both"/>
        <w:rPr>
          <w:rFonts w:ascii="Times New Roman" w:hAnsi="Times New Roman"/>
          <w:sz w:val="24"/>
          <w:szCs w:val="24"/>
          <w:lang w:val="lv-LV"/>
        </w:rPr>
      </w:pPr>
      <w:r w:rsidRPr="0051527B">
        <w:rPr>
          <w:rFonts w:ascii="Times New Roman" w:hAnsi="Times New Roman"/>
          <w:sz w:val="24"/>
          <w:szCs w:val="24"/>
          <w:lang w:val="lv-LV"/>
        </w:rPr>
        <w:t>Savukārt, m</w:t>
      </w:r>
      <w:r w:rsidR="00DF080A" w:rsidRPr="0051527B">
        <w:rPr>
          <w:rFonts w:ascii="Times New Roman" w:hAnsi="Times New Roman"/>
          <w:sz w:val="24"/>
          <w:szCs w:val="24"/>
          <w:lang w:val="lv-LV"/>
        </w:rPr>
        <w:t>inētajās vadlīnijās ir teikts, ka “</w:t>
      </w:r>
      <w:r w:rsidR="00C11700" w:rsidRPr="0051527B">
        <w:rPr>
          <w:rFonts w:ascii="Times New Roman" w:hAnsi="Times New Roman"/>
          <w:sz w:val="24"/>
          <w:szCs w:val="24"/>
          <w:lang w:val="lv-LV"/>
        </w:rPr>
        <w:t xml:space="preserve">diagnostiskajā algoritmā ir iekļauta arī </w:t>
      </w:r>
      <w:proofErr w:type="spellStart"/>
      <w:r w:rsidR="00C11700" w:rsidRPr="0051527B">
        <w:rPr>
          <w:rFonts w:ascii="Times New Roman" w:hAnsi="Times New Roman"/>
          <w:sz w:val="24"/>
          <w:szCs w:val="24"/>
          <w:lang w:val="lv-LV"/>
        </w:rPr>
        <w:t>kolposkopiskā</w:t>
      </w:r>
      <w:proofErr w:type="spellEnd"/>
      <w:r w:rsidR="00C11700" w:rsidRPr="0051527B">
        <w:rPr>
          <w:rFonts w:ascii="Times New Roman" w:hAnsi="Times New Roman"/>
          <w:sz w:val="24"/>
          <w:szCs w:val="24"/>
          <w:lang w:val="lv-LV"/>
        </w:rPr>
        <w:t xml:space="preserve"> izmeklēšana, taču nav izstrādāti kritēriji, kā pareizi, atbilstoši Eiropas kvalitātes sta</w:t>
      </w:r>
      <w:r w:rsidR="00DF080A" w:rsidRPr="0051527B">
        <w:rPr>
          <w:rFonts w:ascii="Times New Roman" w:hAnsi="Times New Roman"/>
          <w:sz w:val="24"/>
          <w:szCs w:val="24"/>
          <w:lang w:val="lv-LV"/>
        </w:rPr>
        <w:t xml:space="preserve">ndartiem ir jāveic </w:t>
      </w:r>
      <w:proofErr w:type="spellStart"/>
      <w:r w:rsidR="00DF080A" w:rsidRPr="0051527B">
        <w:rPr>
          <w:rFonts w:ascii="Times New Roman" w:hAnsi="Times New Roman"/>
          <w:sz w:val="24"/>
          <w:szCs w:val="24"/>
          <w:lang w:val="lv-LV"/>
        </w:rPr>
        <w:t>kolposkopija</w:t>
      </w:r>
      <w:proofErr w:type="spellEnd"/>
      <w:r w:rsidR="00DF080A" w:rsidRPr="0051527B">
        <w:rPr>
          <w:rFonts w:ascii="Times New Roman" w:hAnsi="Times New Roman"/>
          <w:sz w:val="24"/>
          <w:szCs w:val="24"/>
          <w:lang w:val="lv-LV"/>
        </w:rPr>
        <w:t>”</w:t>
      </w:r>
      <w:r w:rsidR="002057DA" w:rsidRPr="0051527B">
        <w:rPr>
          <w:rFonts w:ascii="Times New Roman" w:hAnsi="Times New Roman"/>
          <w:sz w:val="24"/>
          <w:szCs w:val="24"/>
          <w:lang w:val="lv-LV"/>
        </w:rPr>
        <w:t xml:space="preserve">. Tas nozīmē, ka </w:t>
      </w:r>
      <w:r w:rsidR="00F9096F" w:rsidRPr="0051527B">
        <w:rPr>
          <w:rFonts w:ascii="Times New Roman" w:hAnsi="Times New Roman"/>
          <w:sz w:val="24"/>
          <w:szCs w:val="24"/>
          <w:lang w:val="lv-LV"/>
        </w:rPr>
        <w:t xml:space="preserve">būtu </w:t>
      </w:r>
      <w:r w:rsidR="00C11700" w:rsidRPr="0051527B">
        <w:rPr>
          <w:rFonts w:ascii="Times New Roman" w:hAnsi="Times New Roman"/>
          <w:sz w:val="24"/>
          <w:szCs w:val="24"/>
          <w:lang w:val="lv-LV"/>
        </w:rPr>
        <w:t>nepieciešams izstrādā</w:t>
      </w:r>
      <w:r w:rsidR="00875F2E" w:rsidRPr="0051527B">
        <w:rPr>
          <w:rFonts w:ascii="Times New Roman" w:hAnsi="Times New Roman"/>
          <w:sz w:val="24"/>
          <w:szCs w:val="24"/>
          <w:lang w:val="lv-LV"/>
        </w:rPr>
        <w:t xml:space="preserve">t </w:t>
      </w:r>
      <w:proofErr w:type="spellStart"/>
      <w:r w:rsidR="00875F2E" w:rsidRPr="0051527B">
        <w:rPr>
          <w:rFonts w:ascii="Times New Roman" w:hAnsi="Times New Roman"/>
          <w:sz w:val="24"/>
          <w:szCs w:val="24"/>
          <w:lang w:val="lv-LV"/>
        </w:rPr>
        <w:t>kolposkopijas</w:t>
      </w:r>
      <w:proofErr w:type="spellEnd"/>
      <w:r w:rsidR="00875F2E" w:rsidRPr="0051527B">
        <w:rPr>
          <w:rFonts w:ascii="Times New Roman" w:hAnsi="Times New Roman"/>
          <w:sz w:val="24"/>
          <w:szCs w:val="24"/>
          <w:lang w:val="lv-LV"/>
        </w:rPr>
        <w:t xml:space="preserve"> metodes aprakstu</w:t>
      </w:r>
      <w:r w:rsidR="00C11700" w:rsidRPr="0051527B">
        <w:rPr>
          <w:rFonts w:ascii="Times New Roman" w:hAnsi="Times New Roman"/>
          <w:sz w:val="24"/>
          <w:szCs w:val="24"/>
          <w:lang w:val="lv-LV"/>
        </w:rPr>
        <w:t xml:space="preserve">. Ņemot vērā, ka </w:t>
      </w:r>
      <w:proofErr w:type="spellStart"/>
      <w:r w:rsidR="00C11700" w:rsidRPr="0051527B">
        <w:rPr>
          <w:rFonts w:ascii="Times New Roman" w:hAnsi="Times New Roman"/>
          <w:sz w:val="24"/>
          <w:szCs w:val="24"/>
          <w:lang w:val="lv-LV"/>
        </w:rPr>
        <w:t>kolposkopijas</w:t>
      </w:r>
      <w:proofErr w:type="spellEnd"/>
      <w:r w:rsidR="00C11700" w:rsidRPr="0051527B">
        <w:rPr>
          <w:rFonts w:ascii="Times New Roman" w:hAnsi="Times New Roman"/>
          <w:sz w:val="24"/>
          <w:szCs w:val="24"/>
          <w:lang w:val="lv-LV"/>
        </w:rPr>
        <w:t xml:space="preserve"> medicīniskā tehnol</w:t>
      </w:r>
      <w:r w:rsidR="001A26AB" w:rsidRPr="0051527B">
        <w:rPr>
          <w:rFonts w:ascii="Times New Roman" w:hAnsi="Times New Roman"/>
          <w:sz w:val="24"/>
          <w:szCs w:val="24"/>
          <w:lang w:val="lv-LV"/>
        </w:rPr>
        <w:t xml:space="preserve">oģija jau ir apstiprināta, iespējams būtu nepieciešams to </w:t>
      </w:r>
      <w:r w:rsidR="00C11700" w:rsidRPr="0051527B">
        <w:rPr>
          <w:rFonts w:ascii="Times New Roman" w:hAnsi="Times New Roman"/>
          <w:sz w:val="24"/>
          <w:szCs w:val="24"/>
          <w:lang w:val="lv-LV"/>
        </w:rPr>
        <w:t>pārskatīt un veikt izmaiņas, lai tehnoloģijas apraksts atbilstu jaunākajiem nozares standartiem.</w:t>
      </w:r>
      <w:r w:rsidR="00173C30" w:rsidRPr="0051527B">
        <w:rPr>
          <w:rFonts w:ascii="Times New Roman" w:hAnsi="Times New Roman"/>
          <w:sz w:val="24"/>
          <w:szCs w:val="24"/>
          <w:lang w:val="lv-LV"/>
        </w:rPr>
        <w:t xml:space="preserve"> </w:t>
      </w:r>
    </w:p>
    <w:p w14:paraId="2DF14AE7" w14:textId="77777777" w:rsidR="000B2586" w:rsidRPr="0051527B" w:rsidRDefault="000B2586" w:rsidP="00EF206A">
      <w:pPr>
        <w:pStyle w:val="NoSpacing"/>
        <w:jc w:val="both"/>
        <w:rPr>
          <w:rFonts w:ascii="Times New Roman" w:hAnsi="Times New Roman"/>
          <w:color w:val="000000"/>
          <w:sz w:val="24"/>
          <w:szCs w:val="24"/>
          <w:lang w:val="lv-LV"/>
        </w:rPr>
      </w:pPr>
    </w:p>
    <w:p w14:paraId="1797344A" w14:textId="77777777" w:rsidR="00FE2EA6" w:rsidRPr="0051527B" w:rsidRDefault="00F112A7" w:rsidP="00EF206A">
      <w:pPr>
        <w:pStyle w:val="NoSpacing"/>
        <w:jc w:val="both"/>
        <w:rPr>
          <w:rFonts w:ascii="Times New Roman" w:hAnsi="Times New Roman"/>
          <w:b/>
          <w:iCs/>
          <w:sz w:val="24"/>
          <w:szCs w:val="24"/>
          <w:lang w:val="lv-LV"/>
        </w:rPr>
      </w:pPr>
      <w:r w:rsidRPr="00EF206A">
        <w:rPr>
          <w:rFonts w:ascii="Times New Roman" w:hAnsi="Times New Roman"/>
          <w:b/>
          <w:sz w:val="24"/>
          <w:szCs w:val="24"/>
          <w:lang w:val="lv-LV"/>
        </w:rPr>
        <w:t>2.2.2.</w:t>
      </w:r>
      <w:r w:rsidR="00FE2EA6" w:rsidRPr="00EF206A">
        <w:rPr>
          <w:rFonts w:ascii="Times New Roman" w:hAnsi="Times New Roman"/>
          <w:b/>
          <w:sz w:val="24"/>
          <w:szCs w:val="24"/>
          <w:lang w:val="lv-LV"/>
        </w:rPr>
        <w:t xml:space="preserve"> </w:t>
      </w:r>
      <w:r w:rsidRPr="00EF206A">
        <w:rPr>
          <w:rFonts w:ascii="Times New Roman" w:hAnsi="Times New Roman"/>
          <w:b/>
          <w:iCs/>
          <w:sz w:val="24"/>
          <w:szCs w:val="24"/>
          <w:lang w:val="lv-LV"/>
        </w:rPr>
        <w:t xml:space="preserve">Skrīninga ietvaros noteikt </w:t>
      </w:r>
      <w:proofErr w:type="spellStart"/>
      <w:r w:rsidRPr="00EF206A">
        <w:rPr>
          <w:rFonts w:ascii="Times New Roman" w:hAnsi="Times New Roman"/>
          <w:b/>
          <w:iCs/>
          <w:sz w:val="24"/>
          <w:szCs w:val="24"/>
          <w:lang w:val="lv-LV"/>
        </w:rPr>
        <w:t>inficētību</w:t>
      </w:r>
      <w:proofErr w:type="spellEnd"/>
      <w:r w:rsidRPr="00EF206A">
        <w:rPr>
          <w:rFonts w:ascii="Times New Roman" w:hAnsi="Times New Roman"/>
          <w:b/>
          <w:iCs/>
          <w:sz w:val="24"/>
          <w:szCs w:val="24"/>
          <w:lang w:val="lv-LV"/>
        </w:rPr>
        <w:t xml:space="preserve"> ar HPV riska grupas sievietēm</w:t>
      </w:r>
      <w:r w:rsidR="00FE2EA6" w:rsidRPr="00EF206A">
        <w:rPr>
          <w:rFonts w:ascii="Times New Roman" w:hAnsi="Times New Roman"/>
          <w:b/>
          <w:iCs/>
          <w:sz w:val="24"/>
          <w:szCs w:val="24"/>
          <w:lang w:val="lv-LV"/>
        </w:rPr>
        <w:t>.</w:t>
      </w:r>
    </w:p>
    <w:p w14:paraId="13AD2B7A" w14:textId="77777777" w:rsidR="00835773" w:rsidRDefault="00765D0E" w:rsidP="00CA0588">
      <w:pPr>
        <w:pStyle w:val="NoSpacing"/>
        <w:ind w:firstLine="720"/>
        <w:jc w:val="both"/>
        <w:rPr>
          <w:rFonts w:ascii="Times New Roman" w:hAnsi="Times New Roman"/>
          <w:bCs/>
          <w:color w:val="000000"/>
          <w:sz w:val="24"/>
          <w:szCs w:val="24"/>
          <w:lang w:val="lv-LV"/>
        </w:rPr>
      </w:pPr>
      <w:r>
        <w:rPr>
          <w:rFonts w:ascii="Times New Roman" w:eastAsia="Times New Roman" w:hAnsi="Times New Roman"/>
          <w:color w:val="000000"/>
          <w:sz w:val="24"/>
          <w:szCs w:val="24"/>
          <w:lang w:val="lv-LV" w:eastAsia="lv-LV"/>
        </w:rPr>
        <w:t>Nodrošinot uzdevuma izpildi, ir v</w:t>
      </w:r>
      <w:r w:rsidR="0065578F" w:rsidRPr="00CA0588">
        <w:rPr>
          <w:rFonts w:ascii="Times New Roman" w:eastAsia="Times New Roman" w:hAnsi="Times New Roman"/>
          <w:color w:val="000000"/>
          <w:sz w:val="24"/>
          <w:szCs w:val="24"/>
          <w:lang w:val="lv-LV" w:eastAsia="lv-LV"/>
        </w:rPr>
        <w:t xml:space="preserve">eiktas izmaiņas </w:t>
      </w:r>
      <w:r>
        <w:rPr>
          <w:rFonts w:ascii="Times New Roman" w:eastAsia="Times New Roman" w:hAnsi="Times New Roman"/>
          <w:color w:val="000000"/>
          <w:sz w:val="24"/>
          <w:szCs w:val="24"/>
          <w:lang w:val="lv-LV" w:eastAsia="lv-LV"/>
        </w:rPr>
        <w:t>v</w:t>
      </w:r>
      <w:r w:rsidR="0065578F" w:rsidRPr="00CA0588">
        <w:rPr>
          <w:rFonts w:ascii="Times New Roman" w:eastAsia="Times New Roman" w:hAnsi="Times New Roman"/>
          <w:color w:val="000000"/>
          <w:sz w:val="24"/>
          <w:szCs w:val="24"/>
          <w:lang w:val="lv-LV" w:eastAsia="lv-LV"/>
        </w:rPr>
        <w:t>alsts organizētā dzemdes kakla vēža skrīninga sniegšanas nosacījumos</w:t>
      </w:r>
      <w:r w:rsidR="00410D9A">
        <w:rPr>
          <w:rFonts w:ascii="Times New Roman" w:eastAsia="Times New Roman" w:hAnsi="Times New Roman"/>
          <w:color w:val="000000"/>
          <w:sz w:val="24"/>
          <w:szCs w:val="24"/>
          <w:lang w:val="lv-LV" w:eastAsia="lv-LV"/>
        </w:rPr>
        <w:t xml:space="preserve">. ‘Pamatojoties uz </w:t>
      </w:r>
      <w:r w:rsidR="0065578F" w:rsidRPr="00CA0588">
        <w:rPr>
          <w:rFonts w:ascii="Times New Roman" w:eastAsia="Times New Roman" w:hAnsi="Times New Roman"/>
          <w:color w:val="000000"/>
          <w:sz w:val="24"/>
          <w:szCs w:val="24"/>
          <w:lang w:val="lv-LV" w:eastAsia="lv-LV"/>
        </w:rPr>
        <w:t>Latvijas Ginekologu un dzemdības speciālistu asociācijas ieteikumiem no</w:t>
      </w:r>
      <w:r w:rsidR="00410D9A">
        <w:rPr>
          <w:rFonts w:ascii="Times New Roman" w:eastAsia="Times New Roman" w:hAnsi="Times New Roman"/>
          <w:color w:val="000000"/>
          <w:sz w:val="24"/>
          <w:szCs w:val="24"/>
          <w:lang w:val="lv-LV" w:eastAsia="lv-LV"/>
        </w:rPr>
        <w:t xml:space="preserve"> </w:t>
      </w:r>
      <w:r w:rsidR="0065578F" w:rsidRPr="00CA0588">
        <w:rPr>
          <w:rFonts w:ascii="Times New Roman" w:eastAsia="Times New Roman" w:hAnsi="Times New Roman"/>
          <w:color w:val="000000"/>
          <w:sz w:val="24"/>
          <w:szCs w:val="24"/>
          <w:lang w:val="lv-LV" w:eastAsia="lv-LV"/>
        </w:rPr>
        <w:t>2019</w:t>
      </w:r>
      <w:r w:rsidR="00410D9A">
        <w:rPr>
          <w:rFonts w:ascii="Times New Roman" w:eastAsia="Times New Roman" w:hAnsi="Times New Roman"/>
          <w:color w:val="000000"/>
          <w:sz w:val="24"/>
          <w:szCs w:val="24"/>
          <w:lang w:val="lv-LV" w:eastAsia="lv-LV"/>
        </w:rPr>
        <w:t xml:space="preserve">. gada 1. janvāra </w:t>
      </w:r>
      <w:r w:rsidR="0065578F" w:rsidRPr="00CA0588">
        <w:rPr>
          <w:rFonts w:ascii="Times New Roman" w:eastAsia="Times New Roman" w:hAnsi="Times New Roman"/>
          <w:color w:val="000000"/>
          <w:sz w:val="24"/>
          <w:szCs w:val="24"/>
          <w:lang w:val="lv-LV" w:eastAsia="lv-LV"/>
        </w:rPr>
        <w:t xml:space="preserve">ieviesta jauna CPV noteikšanas metode – augsta riska HPV </w:t>
      </w:r>
      <w:proofErr w:type="spellStart"/>
      <w:r w:rsidR="0065578F" w:rsidRPr="00CA0588">
        <w:rPr>
          <w:rFonts w:ascii="Times New Roman" w:eastAsia="Times New Roman" w:hAnsi="Times New Roman"/>
          <w:color w:val="000000"/>
          <w:sz w:val="24"/>
          <w:szCs w:val="24"/>
          <w:lang w:val="lv-LV" w:eastAsia="lv-LV"/>
        </w:rPr>
        <w:t>onkogēna</w:t>
      </w:r>
      <w:proofErr w:type="spellEnd"/>
      <w:r w:rsidR="0065578F" w:rsidRPr="00CA0588">
        <w:rPr>
          <w:rFonts w:ascii="Times New Roman" w:eastAsia="Times New Roman" w:hAnsi="Times New Roman"/>
          <w:color w:val="000000"/>
          <w:sz w:val="24"/>
          <w:szCs w:val="24"/>
          <w:lang w:val="lv-LV" w:eastAsia="lv-LV"/>
        </w:rPr>
        <w:t xml:space="preserve"> E6/E7 mRNS noteikšan</w:t>
      </w:r>
      <w:r w:rsidR="00410D9A">
        <w:rPr>
          <w:rFonts w:ascii="Times New Roman" w:eastAsia="Times New Roman" w:hAnsi="Times New Roman"/>
          <w:color w:val="000000"/>
          <w:sz w:val="24"/>
          <w:szCs w:val="24"/>
          <w:lang w:val="lv-LV" w:eastAsia="lv-LV"/>
        </w:rPr>
        <w:t>a</w:t>
      </w:r>
      <w:r w:rsidR="005155B2" w:rsidRPr="00CA0588">
        <w:rPr>
          <w:rFonts w:ascii="Times New Roman" w:eastAsia="Times New Roman" w:hAnsi="Times New Roman"/>
          <w:color w:val="000000"/>
          <w:sz w:val="24"/>
          <w:szCs w:val="24"/>
          <w:lang w:val="lv-LV" w:eastAsia="lv-LV"/>
        </w:rPr>
        <w:t xml:space="preserve"> sievietēm, </w:t>
      </w:r>
      <w:r w:rsidR="005155B2" w:rsidRPr="00CA0588">
        <w:rPr>
          <w:rFonts w:ascii="Times New Roman" w:hAnsi="Times New Roman"/>
          <w:bCs/>
          <w:color w:val="000000"/>
          <w:sz w:val="24"/>
          <w:szCs w:val="24"/>
          <w:lang w:val="lv-LV"/>
        </w:rPr>
        <w:t xml:space="preserve">ja skrīninga </w:t>
      </w:r>
      <w:proofErr w:type="spellStart"/>
      <w:r w:rsidR="005155B2" w:rsidRPr="00CA0588">
        <w:rPr>
          <w:rFonts w:ascii="Times New Roman" w:hAnsi="Times New Roman"/>
          <w:bCs/>
          <w:color w:val="000000"/>
          <w:sz w:val="24"/>
          <w:szCs w:val="24"/>
          <w:lang w:val="lv-LV"/>
        </w:rPr>
        <w:t>citoloģiskās</w:t>
      </w:r>
      <w:proofErr w:type="spellEnd"/>
      <w:r w:rsidR="005155B2" w:rsidRPr="00CA0588">
        <w:rPr>
          <w:rFonts w:ascii="Times New Roman" w:hAnsi="Times New Roman"/>
          <w:bCs/>
          <w:color w:val="000000"/>
          <w:sz w:val="24"/>
          <w:szCs w:val="24"/>
          <w:lang w:val="lv-LV"/>
        </w:rPr>
        <w:t xml:space="preserve"> </w:t>
      </w:r>
      <w:proofErr w:type="spellStart"/>
      <w:r w:rsidR="005155B2" w:rsidRPr="00CA0588">
        <w:rPr>
          <w:rFonts w:ascii="Times New Roman" w:hAnsi="Times New Roman"/>
          <w:bCs/>
          <w:color w:val="000000"/>
          <w:sz w:val="24"/>
          <w:szCs w:val="24"/>
          <w:lang w:val="lv-LV"/>
        </w:rPr>
        <w:t>uztriepes</w:t>
      </w:r>
      <w:proofErr w:type="spellEnd"/>
      <w:r w:rsidR="005155B2" w:rsidRPr="00CA0588">
        <w:rPr>
          <w:rFonts w:ascii="Times New Roman" w:hAnsi="Times New Roman"/>
          <w:bCs/>
          <w:color w:val="000000"/>
          <w:sz w:val="24"/>
          <w:szCs w:val="24"/>
          <w:lang w:val="lv-LV"/>
        </w:rPr>
        <w:t xml:space="preserve"> rezultāts ir A2, A3 un A5. </w:t>
      </w:r>
    </w:p>
    <w:p w14:paraId="7E88B4CD" w14:textId="77777777" w:rsidR="00DD3529" w:rsidRDefault="005155B2" w:rsidP="00261990">
      <w:pPr>
        <w:pStyle w:val="NoSpacing"/>
        <w:ind w:firstLine="720"/>
        <w:jc w:val="both"/>
        <w:rPr>
          <w:rFonts w:ascii="Times New Roman" w:eastAsiaTheme="minorHAnsi" w:hAnsi="Times New Roman"/>
          <w:color w:val="000000"/>
          <w:sz w:val="24"/>
          <w:szCs w:val="24"/>
          <w:lang w:val="lv-LV"/>
        </w:rPr>
      </w:pPr>
      <w:r w:rsidRPr="00CA0588">
        <w:rPr>
          <w:rFonts w:ascii="Times New Roman" w:hAnsi="Times New Roman"/>
          <w:bCs/>
          <w:color w:val="000000"/>
          <w:sz w:val="24"/>
          <w:szCs w:val="24"/>
          <w:lang w:val="lv-LV"/>
        </w:rPr>
        <w:t>No 2019.</w:t>
      </w:r>
      <w:r w:rsidR="003B502E">
        <w:rPr>
          <w:rFonts w:ascii="Times New Roman" w:hAnsi="Times New Roman"/>
          <w:bCs/>
          <w:color w:val="000000"/>
          <w:sz w:val="24"/>
          <w:szCs w:val="24"/>
          <w:lang w:val="lv-LV"/>
        </w:rPr>
        <w:t xml:space="preserve"> </w:t>
      </w:r>
      <w:r w:rsidRPr="00CA0588">
        <w:rPr>
          <w:rFonts w:ascii="Times New Roman" w:hAnsi="Times New Roman"/>
          <w:bCs/>
          <w:color w:val="000000"/>
          <w:sz w:val="24"/>
          <w:szCs w:val="24"/>
          <w:lang w:val="lv-LV"/>
        </w:rPr>
        <w:t xml:space="preserve">gada 1. janvāra līdz </w:t>
      </w:r>
      <w:r w:rsidRPr="00CA0588">
        <w:rPr>
          <w:rFonts w:ascii="Times New Roman" w:hAnsi="Times New Roman"/>
          <w:bCs/>
          <w:color w:val="000000" w:themeColor="text1"/>
          <w:sz w:val="24"/>
          <w:szCs w:val="24"/>
          <w:lang w:val="lv-LV"/>
        </w:rPr>
        <w:t>2019. gada 31. decembrim</w:t>
      </w:r>
      <w:r w:rsidR="003B502E">
        <w:rPr>
          <w:rFonts w:ascii="Times New Roman" w:hAnsi="Times New Roman"/>
          <w:bCs/>
          <w:color w:val="000000" w:themeColor="text1"/>
          <w:sz w:val="24"/>
          <w:szCs w:val="24"/>
          <w:lang w:val="lv-LV"/>
        </w:rPr>
        <w:t xml:space="preserve"> tika </w:t>
      </w:r>
      <w:r w:rsidRPr="00CA0588">
        <w:rPr>
          <w:rFonts w:ascii="Times New Roman" w:hAnsi="Times New Roman"/>
          <w:bCs/>
          <w:color w:val="000000"/>
          <w:sz w:val="24"/>
          <w:szCs w:val="24"/>
          <w:lang w:val="lv-LV"/>
        </w:rPr>
        <w:t xml:space="preserve">veikti </w:t>
      </w:r>
      <w:r w:rsidRPr="00CA0588">
        <w:rPr>
          <w:rFonts w:ascii="Times New Roman" w:hAnsi="Times New Roman"/>
          <w:bCs/>
          <w:sz w:val="24"/>
          <w:szCs w:val="24"/>
          <w:lang w:val="lv-LV"/>
        </w:rPr>
        <w:t>1668</w:t>
      </w:r>
      <w:r w:rsidRPr="00CA0588">
        <w:rPr>
          <w:rFonts w:ascii="Times New Roman" w:hAnsi="Times New Roman"/>
          <w:bCs/>
          <w:color w:val="000000"/>
          <w:sz w:val="24"/>
          <w:szCs w:val="24"/>
          <w:lang w:val="lv-LV"/>
        </w:rPr>
        <w:t xml:space="preserve"> HPV noteikšanas izmeklējumi</w:t>
      </w:r>
      <w:r w:rsidRPr="00CA0588">
        <w:rPr>
          <w:rFonts w:ascii="Times New Roman" w:hAnsi="Times New Roman"/>
          <w:bCs/>
          <w:color w:val="1F497D"/>
          <w:sz w:val="24"/>
          <w:szCs w:val="24"/>
          <w:lang w:val="lv-LV"/>
        </w:rPr>
        <w:t xml:space="preserve">. </w:t>
      </w:r>
      <w:r w:rsidRPr="00CA0588">
        <w:rPr>
          <w:rFonts w:ascii="Times New Roman" w:hAnsi="Times New Roman"/>
          <w:bCs/>
          <w:color w:val="000000"/>
          <w:sz w:val="24"/>
          <w:szCs w:val="24"/>
          <w:lang w:val="lv-LV"/>
        </w:rPr>
        <w:t>2020. gadā</w:t>
      </w:r>
      <w:r w:rsidR="003B502E">
        <w:rPr>
          <w:rFonts w:ascii="Times New Roman" w:hAnsi="Times New Roman"/>
          <w:bCs/>
          <w:color w:val="000000"/>
          <w:sz w:val="24"/>
          <w:szCs w:val="24"/>
          <w:lang w:val="lv-LV"/>
        </w:rPr>
        <w:t xml:space="preserve"> – </w:t>
      </w:r>
      <w:r w:rsidRPr="00CA0588">
        <w:rPr>
          <w:rFonts w:ascii="Times New Roman" w:hAnsi="Times New Roman"/>
          <w:bCs/>
          <w:color w:val="000000"/>
          <w:sz w:val="24"/>
          <w:szCs w:val="24"/>
          <w:lang w:val="lv-LV"/>
        </w:rPr>
        <w:t xml:space="preserve">1664 HPV noteikšanas izmeklējumi. </w:t>
      </w:r>
      <w:r w:rsidR="0065578F" w:rsidRPr="00CA0588">
        <w:rPr>
          <w:rFonts w:ascii="Times New Roman" w:eastAsiaTheme="minorHAnsi" w:hAnsi="Times New Roman"/>
          <w:color w:val="000000"/>
          <w:sz w:val="24"/>
          <w:szCs w:val="24"/>
          <w:lang w:val="lv-LV"/>
        </w:rPr>
        <w:t xml:space="preserve">Ar HPV noteikšanas apmaksas nosacījumiem var iepazīties </w:t>
      </w:r>
      <w:r w:rsidR="00DD3529">
        <w:rPr>
          <w:rFonts w:ascii="Times New Roman" w:eastAsiaTheme="minorHAnsi" w:hAnsi="Times New Roman"/>
          <w:color w:val="000000"/>
          <w:sz w:val="24"/>
          <w:szCs w:val="24"/>
          <w:lang w:val="lv-LV"/>
        </w:rPr>
        <w:t>NVD tīmekļa vietnē</w:t>
      </w:r>
      <w:r w:rsidR="00DD3529" w:rsidRPr="00CA0588">
        <w:rPr>
          <w:rFonts w:ascii="Times New Roman" w:eastAsiaTheme="minorHAnsi" w:hAnsi="Times New Roman"/>
          <w:color w:val="000000"/>
          <w:sz w:val="24"/>
          <w:szCs w:val="24"/>
          <w:lang w:val="lv-LV"/>
        </w:rPr>
        <w:t xml:space="preserve"> </w:t>
      </w:r>
      <w:hyperlink r:id="rId15" w:history="1">
        <w:r w:rsidR="00DD3529" w:rsidRPr="00CA0588">
          <w:rPr>
            <w:rFonts w:ascii="Times New Roman" w:eastAsiaTheme="minorHAnsi" w:hAnsi="Times New Roman"/>
            <w:i/>
            <w:color w:val="0000FF" w:themeColor="hyperlink"/>
            <w:sz w:val="24"/>
            <w:szCs w:val="24"/>
            <w:u w:val="single"/>
            <w:lang w:val="lv-LV"/>
          </w:rPr>
          <w:t>http://www.vmnvd.gov.lv</w:t>
        </w:r>
      </w:hyperlink>
      <w:r w:rsidR="00DD3529" w:rsidRPr="00CA0588">
        <w:rPr>
          <w:rFonts w:ascii="Times New Roman" w:eastAsiaTheme="minorHAnsi" w:hAnsi="Times New Roman"/>
          <w:i/>
          <w:color w:val="000000"/>
          <w:sz w:val="24"/>
          <w:szCs w:val="24"/>
          <w:lang w:val="lv-LV"/>
        </w:rPr>
        <w:t xml:space="preserve"> </w:t>
      </w:r>
      <w:r w:rsidR="00DD3529" w:rsidRPr="00CA0588">
        <w:rPr>
          <w:rFonts w:ascii="Times New Roman" w:eastAsiaTheme="minorHAnsi" w:hAnsi="Times New Roman"/>
          <w:color w:val="000000"/>
          <w:sz w:val="24"/>
          <w:szCs w:val="24"/>
          <w:lang w:val="lv-LV"/>
        </w:rPr>
        <w:t xml:space="preserve">sadaļā </w:t>
      </w:r>
      <w:r w:rsidR="00DD3529" w:rsidRPr="00781BC0">
        <w:rPr>
          <w:rFonts w:ascii="Times New Roman" w:eastAsiaTheme="minorHAnsi" w:hAnsi="Times New Roman"/>
          <w:color w:val="000000"/>
          <w:sz w:val="24"/>
          <w:szCs w:val="24"/>
          <w:lang w:val="lv-LV"/>
        </w:rPr>
        <w:t xml:space="preserve">Profesionāļiem </w:t>
      </w:r>
      <w:r w:rsidR="00DD3529" w:rsidRPr="00CA0588">
        <w:rPr>
          <w:rFonts w:ascii="Times New Roman" w:eastAsiaTheme="minorHAnsi" w:hAnsi="Times New Roman"/>
          <w:color w:val="000000"/>
          <w:sz w:val="24"/>
          <w:szCs w:val="24"/>
          <w:lang w:val="lv-LV"/>
        </w:rPr>
        <w:t>&gt; Līgumu dokumenti &gt; NVD sagatavotā informācija &gt; Ambulatorie pakalpojumi &gt; Valsts organizētā dzemdes kakla vēža skrīninga sniegšanas nosacījumi.</w:t>
      </w:r>
    </w:p>
    <w:p w14:paraId="79CDC52D" w14:textId="67A9F77F" w:rsidR="0065578F" w:rsidRPr="00261990" w:rsidRDefault="00261990" w:rsidP="00261990">
      <w:pPr>
        <w:pStyle w:val="NoSpacing"/>
        <w:ind w:firstLine="720"/>
        <w:jc w:val="both"/>
        <w:rPr>
          <w:rFonts w:ascii="Times New Roman" w:eastAsiaTheme="minorHAnsi" w:hAnsi="Times New Roman"/>
          <w:color w:val="000000"/>
          <w:sz w:val="24"/>
          <w:szCs w:val="24"/>
          <w:lang w:val="lv-LV"/>
        </w:rPr>
      </w:pPr>
      <w:r>
        <w:rPr>
          <w:rFonts w:ascii="Times New Roman" w:eastAsia="Times New Roman" w:hAnsi="Times New Roman"/>
          <w:bCs/>
          <w:color w:val="000000"/>
          <w:sz w:val="24"/>
          <w:szCs w:val="24"/>
          <w:lang w:val="lv-LV" w:eastAsia="lv-LV"/>
        </w:rPr>
        <w:t xml:space="preserve">Savukārt, no </w:t>
      </w:r>
      <w:r w:rsidR="0065578F" w:rsidRPr="00CA0588">
        <w:rPr>
          <w:rFonts w:ascii="Times New Roman" w:eastAsia="Times New Roman" w:hAnsi="Times New Roman"/>
          <w:bCs/>
          <w:color w:val="000000"/>
          <w:sz w:val="24"/>
          <w:szCs w:val="24"/>
          <w:lang w:val="lv-LV" w:eastAsia="lv-LV"/>
        </w:rPr>
        <w:t>2021. gada 1. jūlija</w:t>
      </w:r>
      <w:r>
        <w:rPr>
          <w:rFonts w:ascii="Times New Roman" w:eastAsia="Times New Roman" w:hAnsi="Times New Roman"/>
          <w:bCs/>
          <w:color w:val="000000"/>
          <w:sz w:val="24"/>
          <w:szCs w:val="24"/>
          <w:lang w:val="lv-LV" w:eastAsia="lv-LV"/>
        </w:rPr>
        <w:t xml:space="preserve"> plānots </w:t>
      </w:r>
      <w:r w:rsidR="0065578F" w:rsidRPr="00CA0588">
        <w:rPr>
          <w:rFonts w:ascii="Times New Roman" w:eastAsia="Times New Roman" w:hAnsi="Times New Roman"/>
          <w:bCs/>
          <w:color w:val="000000"/>
          <w:sz w:val="24"/>
          <w:szCs w:val="24"/>
          <w:lang w:val="lv-LV" w:eastAsia="lv-LV"/>
        </w:rPr>
        <w:t>ieviest</w:t>
      </w:r>
      <w:r>
        <w:rPr>
          <w:rFonts w:ascii="Times New Roman" w:eastAsia="Times New Roman" w:hAnsi="Times New Roman"/>
          <w:bCs/>
          <w:color w:val="000000"/>
          <w:sz w:val="24"/>
          <w:szCs w:val="24"/>
          <w:lang w:val="lv-LV" w:eastAsia="lv-LV"/>
        </w:rPr>
        <w:t xml:space="preserve"> </w:t>
      </w:r>
      <w:r w:rsidR="0065578F" w:rsidRPr="00CA0588">
        <w:rPr>
          <w:rFonts w:ascii="Times New Roman" w:eastAsia="Times New Roman" w:hAnsi="Times New Roman"/>
          <w:bCs/>
          <w:color w:val="000000"/>
          <w:sz w:val="24"/>
          <w:szCs w:val="24"/>
          <w:lang w:val="lv-LV" w:eastAsia="lv-LV"/>
        </w:rPr>
        <w:t>šķidruma citoloģij</w:t>
      </w:r>
      <w:r>
        <w:rPr>
          <w:rFonts w:ascii="Times New Roman" w:eastAsia="Times New Roman" w:hAnsi="Times New Roman"/>
          <w:bCs/>
          <w:color w:val="000000"/>
          <w:sz w:val="24"/>
          <w:szCs w:val="24"/>
          <w:lang w:val="lv-LV" w:eastAsia="lv-LV"/>
        </w:rPr>
        <w:t>u</w:t>
      </w:r>
      <w:r w:rsidR="0065578F" w:rsidRPr="00CA0588">
        <w:rPr>
          <w:rFonts w:ascii="Times New Roman" w:eastAsia="Times New Roman" w:hAnsi="Times New Roman"/>
          <w:bCs/>
          <w:color w:val="000000"/>
          <w:sz w:val="24"/>
          <w:szCs w:val="24"/>
          <w:lang w:val="lv-LV" w:eastAsia="lv-LV"/>
        </w:rPr>
        <w:t xml:space="preserve"> kā primār</w:t>
      </w:r>
      <w:r>
        <w:rPr>
          <w:rFonts w:ascii="Times New Roman" w:eastAsia="Times New Roman" w:hAnsi="Times New Roman"/>
          <w:bCs/>
          <w:color w:val="000000"/>
          <w:sz w:val="24"/>
          <w:szCs w:val="24"/>
          <w:lang w:val="lv-LV" w:eastAsia="lv-LV"/>
        </w:rPr>
        <w:t xml:space="preserve">o </w:t>
      </w:r>
      <w:r w:rsidR="0065578F" w:rsidRPr="00CA0588">
        <w:rPr>
          <w:rFonts w:ascii="Times New Roman" w:eastAsia="Times New Roman" w:hAnsi="Times New Roman"/>
          <w:bCs/>
          <w:color w:val="000000"/>
          <w:sz w:val="24"/>
          <w:szCs w:val="24"/>
          <w:lang w:val="lv-LV" w:eastAsia="lv-LV"/>
        </w:rPr>
        <w:t>test</w:t>
      </w:r>
      <w:r>
        <w:rPr>
          <w:rFonts w:ascii="Times New Roman" w:eastAsia="Times New Roman" w:hAnsi="Times New Roman"/>
          <w:bCs/>
          <w:color w:val="000000"/>
          <w:sz w:val="24"/>
          <w:szCs w:val="24"/>
          <w:lang w:val="lv-LV" w:eastAsia="lv-LV"/>
        </w:rPr>
        <w:t xml:space="preserve">u un </w:t>
      </w:r>
      <w:r w:rsidRPr="00CA0588">
        <w:rPr>
          <w:rFonts w:ascii="Times New Roman" w:eastAsia="Times New Roman" w:hAnsi="Times New Roman"/>
          <w:bCs/>
          <w:color w:val="000000"/>
          <w:sz w:val="24"/>
          <w:szCs w:val="24"/>
          <w:lang w:val="lv-LV" w:eastAsia="lv-LV"/>
        </w:rPr>
        <w:t>no 2022. gada 1. jūlija</w:t>
      </w:r>
      <w:r>
        <w:rPr>
          <w:rFonts w:ascii="Times New Roman" w:eastAsia="Times New Roman" w:hAnsi="Times New Roman"/>
          <w:bCs/>
          <w:color w:val="000000"/>
          <w:sz w:val="24"/>
          <w:szCs w:val="24"/>
          <w:lang w:val="lv-LV" w:eastAsia="lv-LV"/>
        </w:rPr>
        <w:t xml:space="preserve"> </w:t>
      </w:r>
      <w:r w:rsidR="0065578F" w:rsidRPr="00CA0588">
        <w:rPr>
          <w:rFonts w:ascii="Times New Roman" w:eastAsia="Times New Roman" w:hAnsi="Times New Roman"/>
          <w:bCs/>
          <w:color w:val="000000"/>
          <w:sz w:val="24"/>
          <w:szCs w:val="24"/>
          <w:lang w:val="lv-LV" w:eastAsia="lv-LV"/>
        </w:rPr>
        <w:t>HPV noteikšan</w:t>
      </w:r>
      <w:r>
        <w:rPr>
          <w:rFonts w:ascii="Times New Roman" w:eastAsia="Times New Roman" w:hAnsi="Times New Roman"/>
          <w:bCs/>
          <w:color w:val="000000"/>
          <w:sz w:val="24"/>
          <w:szCs w:val="24"/>
          <w:lang w:val="lv-LV" w:eastAsia="lv-LV"/>
        </w:rPr>
        <w:t>u</w:t>
      </w:r>
      <w:r w:rsidR="0065578F" w:rsidRPr="00CA0588">
        <w:rPr>
          <w:rFonts w:ascii="Times New Roman" w:eastAsia="Times New Roman" w:hAnsi="Times New Roman"/>
          <w:bCs/>
          <w:color w:val="000000"/>
          <w:sz w:val="24"/>
          <w:szCs w:val="24"/>
          <w:lang w:val="lv-LV" w:eastAsia="lv-LV"/>
        </w:rPr>
        <w:t xml:space="preserve"> kā primār</w:t>
      </w:r>
      <w:r>
        <w:rPr>
          <w:rFonts w:ascii="Times New Roman" w:eastAsia="Times New Roman" w:hAnsi="Times New Roman"/>
          <w:bCs/>
          <w:color w:val="000000"/>
          <w:sz w:val="24"/>
          <w:szCs w:val="24"/>
          <w:lang w:val="lv-LV" w:eastAsia="lv-LV"/>
        </w:rPr>
        <w:t>o</w:t>
      </w:r>
      <w:r w:rsidR="0065578F" w:rsidRPr="00CA0588">
        <w:rPr>
          <w:rFonts w:ascii="Times New Roman" w:eastAsia="Times New Roman" w:hAnsi="Times New Roman"/>
          <w:bCs/>
          <w:color w:val="000000"/>
          <w:sz w:val="24"/>
          <w:szCs w:val="24"/>
          <w:lang w:val="lv-LV" w:eastAsia="lv-LV"/>
        </w:rPr>
        <w:t xml:space="preserve"> skrīninga test</w:t>
      </w:r>
      <w:r>
        <w:rPr>
          <w:rFonts w:ascii="Times New Roman" w:eastAsia="Times New Roman" w:hAnsi="Times New Roman"/>
          <w:bCs/>
          <w:color w:val="000000"/>
          <w:sz w:val="24"/>
          <w:szCs w:val="24"/>
          <w:lang w:val="lv-LV" w:eastAsia="lv-LV"/>
        </w:rPr>
        <w:t>u</w:t>
      </w:r>
      <w:r w:rsidR="0065578F" w:rsidRPr="00CA0588">
        <w:rPr>
          <w:rFonts w:ascii="Times New Roman" w:eastAsia="Times New Roman" w:hAnsi="Times New Roman"/>
          <w:bCs/>
          <w:color w:val="000000"/>
          <w:sz w:val="24"/>
          <w:szCs w:val="24"/>
          <w:lang w:val="lv-LV" w:eastAsia="lv-LV"/>
        </w:rPr>
        <w:t xml:space="preserve"> vecuma grupā no 30 gadiem</w:t>
      </w:r>
      <w:r>
        <w:rPr>
          <w:rFonts w:ascii="Times New Roman" w:eastAsia="Times New Roman" w:hAnsi="Times New Roman"/>
          <w:bCs/>
          <w:color w:val="000000"/>
          <w:sz w:val="24"/>
          <w:szCs w:val="24"/>
          <w:lang w:val="lv-LV" w:eastAsia="lv-LV"/>
        </w:rPr>
        <w:t>.</w:t>
      </w:r>
    </w:p>
    <w:p w14:paraId="21D13501" w14:textId="77777777" w:rsidR="000B2586" w:rsidRPr="0051527B" w:rsidRDefault="000B2586" w:rsidP="009813C0">
      <w:pPr>
        <w:pStyle w:val="NoSpacing"/>
        <w:jc w:val="both"/>
        <w:rPr>
          <w:rFonts w:ascii="Times New Roman" w:hAnsi="Times New Roman"/>
          <w:sz w:val="24"/>
          <w:szCs w:val="24"/>
          <w:lang w:val="lv-LV"/>
        </w:rPr>
      </w:pPr>
      <w:bookmarkStart w:id="17" w:name="_Hlk507426169"/>
    </w:p>
    <w:bookmarkEnd w:id="17"/>
    <w:p w14:paraId="0BD67EF9" w14:textId="77777777" w:rsidR="00F82CF3" w:rsidRPr="0051527B" w:rsidRDefault="0093642C" w:rsidP="00C87F00">
      <w:pPr>
        <w:pStyle w:val="NoSpacing"/>
        <w:jc w:val="both"/>
        <w:rPr>
          <w:rFonts w:ascii="Times New Roman" w:hAnsi="Times New Roman"/>
          <w:b/>
          <w:sz w:val="24"/>
          <w:szCs w:val="24"/>
          <w:lang w:val="lv-LV"/>
        </w:rPr>
      </w:pPr>
      <w:r w:rsidRPr="0051527B">
        <w:rPr>
          <w:rFonts w:ascii="Times New Roman" w:hAnsi="Times New Roman"/>
          <w:b/>
          <w:sz w:val="24"/>
          <w:szCs w:val="24"/>
          <w:lang w:val="lv-LV"/>
        </w:rPr>
        <w:t>2.2.3.</w:t>
      </w:r>
      <w:r w:rsidR="00F82CF3" w:rsidRPr="0051527B">
        <w:rPr>
          <w:rFonts w:ascii="Times New Roman" w:hAnsi="Times New Roman"/>
          <w:b/>
          <w:sz w:val="24"/>
          <w:szCs w:val="24"/>
          <w:lang w:val="lv-LV"/>
        </w:rPr>
        <w:t xml:space="preserve"> </w:t>
      </w:r>
      <w:r w:rsidR="001C412C" w:rsidRPr="0051527B">
        <w:rPr>
          <w:rFonts w:ascii="Times New Roman" w:hAnsi="Times New Roman"/>
          <w:b/>
          <w:sz w:val="24"/>
          <w:szCs w:val="24"/>
          <w:lang w:val="lv-LV"/>
        </w:rPr>
        <w:t xml:space="preserve">Valsts apmaksāta dzemdes kakla </w:t>
      </w:r>
      <w:proofErr w:type="spellStart"/>
      <w:r w:rsidR="001C412C" w:rsidRPr="0051527B">
        <w:rPr>
          <w:rFonts w:ascii="Times New Roman" w:hAnsi="Times New Roman"/>
          <w:b/>
          <w:sz w:val="24"/>
          <w:szCs w:val="24"/>
          <w:lang w:val="lv-LV"/>
        </w:rPr>
        <w:t>citoloģiskā</w:t>
      </w:r>
      <w:proofErr w:type="spellEnd"/>
      <w:r w:rsidR="001C412C" w:rsidRPr="0051527B">
        <w:rPr>
          <w:rFonts w:ascii="Times New Roman" w:hAnsi="Times New Roman"/>
          <w:b/>
          <w:sz w:val="24"/>
          <w:szCs w:val="24"/>
          <w:lang w:val="lv-LV"/>
        </w:rPr>
        <w:t xml:space="preserve"> analīze tiek veikta organizētā skrīninga ietvaros vai pēc indikācijām saslimšanas gadījumā</w:t>
      </w:r>
    </w:p>
    <w:p w14:paraId="20381118" w14:textId="64118E43" w:rsidR="00935FCA" w:rsidRPr="0051527B" w:rsidRDefault="000D2FF8" w:rsidP="00A842D7">
      <w:pPr>
        <w:pStyle w:val="NoSpacing"/>
        <w:ind w:firstLine="720"/>
        <w:jc w:val="both"/>
        <w:rPr>
          <w:rFonts w:ascii="Times New Roman" w:hAnsi="Times New Roman"/>
          <w:sz w:val="24"/>
          <w:szCs w:val="24"/>
          <w:lang w:val="lv-LV"/>
        </w:rPr>
      </w:pPr>
      <w:bookmarkStart w:id="18" w:name="_Hlk68169079"/>
      <w:r>
        <w:rPr>
          <w:rFonts w:ascii="Times New Roman" w:hAnsi="Times New Roman"/>
          <w:sz w:val="24"/>
          <w:szCs w:val="24"/>
          <w:lang w:val="lv-LV"/>
        </w:rPr>
        <w:t xml:space="preserve">Pamatojoties uz </w:t>
      </w:r>
      <w:r w:rsidRPr="0051527B">
        <w:rPr>
          <w:rFonts w:ascii="Times New Roman" w:hAnsi="Times New Roman"/>
          <w:sz w:val="24"/>
          <w:szCs w:val="24"/>
          <w:lang w:val="lv-LV"/>
        </w:rPr>
        <w:t>Latvijas Ginekologu un dzemdību speciālistu asociācij</w:t>
      </w:r>
      <w:r>
        <w:rPr>
          <w:rFonts w:ascii="Times New Roman" w:hAnsi="Times New Roman"/>
          <w:sz w:val="24"/>
          <w:szCs w:val="24"/>
          <w:lang w:val="lv-LV"/>
        </w:rPr>
        <w:t xml:space="preserve">u, tika veiktas izmaiņas </w:t>
      </w:r>
      <w:r w:rsidR="00130FF0">
        <w:rPr>
          <w:rFonts w:ascii="Times New Roman" w:hAnsi="Times New Roman"/>
          <w:sz w:val="24"/>
          <w:szCs w:val="24"/>
          <w:lang w:val="lv-LV"/>
        </w:rPr>
        <w:t>N</w:t>
      </w:r>
      <w:r>
        <w:rPr>
          <w:rFonts w:ascii="Times New Roman" w:hAnsi="Times New Roman"/>
          <w:sz w:val="24"/>
          <w:szCs w:val="24"/>
          <w:lang w:val="lv-LV"/>
        </w:rPr>
        <w:t xml:space="preserve">oteikumos Nr. 555, kas nosaka, ka </w:t>
      </w:r>
      <w:r w:rsidRPr="000D2FF8">
        <w:rPr>
          <w:rFonts w:ascii="Times New Roman" w:hAnsi="Times New Roman"/>
          <w:sz w:val="24"/>
          <w:szCs w:val="24"/>
          <w:lang w:val="lv-LV"/>
        </w:rPr>
        <w:t xml:space="preserve">organizētā skrīninga ietvaros tiek apmaksāta dzemdes kakla </w:t>
      </w:r>
      <w:proofErr w:type="spellStart"/>
      <w:r w:rsidRPr="000D2FF8">
        <w:rPr>
          <w:rFonts w:ascii="Times New Roman" w:hAnsi="Times New Roman"/>
          <w:sz w:val="24"/>
          <w:szCs w:val="24"/>
          <w:lang w:val="lv-LV"/>
        </w:rPr>
        <w:t>citoloģiskā</w:t>
      </w:r>
      <w:proofErr w:type="spellEnd"/>
      <w:r w:rsidRPr="000D2FF8">
        <w:rPr>
          <w:rFonts w:ascii="Times New Roman" w:hAnsi="Times New Roman"/>
          <w:sz w:val="24"/>
          <w:szCs w:val="24"/>
          <w:lang w:val="lv-LV"/>
        </w:rPr>
        <w:t xml:space="preserve"> analīze skrīninga noteiktām vecuma grupām. Citos gadījumos apmaksas nosacījumi ir manipulāciju sarakstos, kā </w:t>
      </w:r>
      <w:proofErr w:type="spellStart"/>
      <w:r w:rsidRPr="000D2FF8">
        <w:rPr>
          <w:rFonts w:ascii="Times New Roman" w:hAnsi="Times New Roman"/>
          <w:sz w:val="24"/>
          <w:szCs w:val="24"/>
          <w:lang w:val="lv-LV"/>
        </w:rPr>
        <w:t>aŗ</w:t>
      </w:r>
      <w:r>
        <w:rPr>
          <w:rFonts w:ascii="Times New Roman" w:hAnsi="Times New Roman"/>
          <w:sz w:val="24"/>
          <w:szCs w:val="24"/>
          <w:lang w:val="lv-LV"/>
        </w:rPr>
        <w:t>ī</w:t>
      </w:r>
      <w:proofErr w:type="spellEnd"/>
      <w:r>
        <w:rPr>
          <w:rFonts w:ascii="Times New Roman" w:hAnsi="Times New Roman"/>
          <w:sz w:val="24"/>
          <w:szCs w:val="24"/>
          <w:lang w:val="lv-LV"/>
        </w:rPr>
        <w:t xml:space="preserve">, </w:t>
      </w:r>
      <w:r w:rsidRPr="000D2FF8">
        <w:rPr>
          <w:rFonts w:ascii="Times New Roman" w:hAnsi="Times New Roman"/>
          <w:sz w:val="24"/>
          <w:szCs w:val="24"/>
          <w:lang w:val="lv-LV"/>
        </w:rPr>
        <w:t>ja nepieciešams diagnostikai</w:t>
      </w:r>
      <w:r>
        <w:rPr>
          <w:rFonts w:ascii="Times New Roman" w:hAnsi="Times New Roman"/>
          <w:sz w:val="24"/>
          <w:szCs w:val="24"/>
          <w:lang w:val="lv-LV"/>
        </w:rPr>
        <w:t xml:space="preserve">, </w:t>
      </w:r>
      <w:r w:rsidRPr="000D2FF8">
        <w:rPr>
          <w:rFonts w:ascii="Times New Roman" w:hAnsi="Times New Roman"/>
          <w:sz w:val="24"/>
          <w:szCs w:val="24"/>
          <w:lang w:val="lv-LV"/>
        </w:rPr>
        <w:t>atbilstoši apmaksas nosacījumi.</w:t>
      </w:r>
      <w:r>
        <w:rPr>
          <w:rFonts w:ascii="Times New Roman" w:hAnsi="Times New Roman"/>
          <w:sz w:val="24"/>
          <w:szCs w:val="24"/>
          <w:lang w:val="lv-LV"/>
        </w:rPr>
        <w:t xml:space="preserve"> </w:t>
      </w:r>
      <w:bookmarkEnd w:id="18"/>
    </w:p>
    <w:p w14:paraId="52725986" w14:textId="012E0014" w:rsidR="000E678C" w:rsidRPr="007B62C4" w:rsidRDefault="000E678C" w:rsidP="007B62C4">
      <w:pPr>
        <w:pStyle w:val="Heading2"/>
        <w:jc w:val="center"/>
        <w:rPr>
          <w:rFonts w:ascii="Times New Roman" w:hAnsi="Times New Roman" w:cs="Times New Roman"/>
          <w:color w:val="auto"/>
          <w:sz w:val="24"/>
          <w:szCs w:val="24"/>
        </w:rPr>
      </w:pPr>
      <w:bookmarkStart w:id="19" w:name="_Toc87357397"/>
      <w:r w:rsidRPr="007B62C4">
        <w:rPr>
          <w:rFonts w:ascii="Times New Roman" w:hAnsi="Times New Roman" w:cs="Times New Roman"/>
          <w:color w:val="auto"/>
          <w:sz w:val="24"/>
          <w:szCs w:val="24"/>
        </w:rPr>
        <w:t>2.3.</w:t>
      </w:r>
      <w:r w:rsidR="001A358F" w:rsidRPr="007B62C4">
        <w:rPr>
          <w:rFonts w:ascii="Times New Roman" w:hAnsi="Times New Roman" w:cs="Times New Roman"/>
          <w:color w:val="auto"/>
          <w:sz w:val="24"/>
          <w:szCs w:val="24"/>
        </w:rPr>
        <w:t xml:space="preserve"> </w:t>
      </w:r>
      <w:r w:rsidRPr="007B62C4">
        <w:rPr>
          <w:rFonts w:ascii="Times New Roman" w:hAnsi="Times New Roman" w:cs="Times New Roman"/>
          <w:color w:val="auto"/>
          <w:sz w:val="24"/>
          <w:szCs w:val="24"/>
        </w:rPr>
        <w:t>Krūts vēža skrīnings</w:t>
      </w:r>
      <w:bookmarkEnd w:id="19"/>
    </w:p>
    <w:p w14:paraId="1C37AB68" w14:textId="77777777" w:rsidR="001A358F" w:rsidRPr="0051527B" w:rsidRDefault="001A358F" w:rsidP="001A358F">
      <w:pPr>
        <w:rPr>
          <w:lang w:eastAsia="lv-LV"/>
        </w:rPr>
      </w:pPr>
    </w:p>
    <w:p w14:paraId="5CC5A2DB" w14:textId="097E1E3F" w:rsidR="001A358F" w:rsidRPr="0051527B" w:rsidRDefault="001A358F" w:rsidP="001A358F">
      <w:pPr>
        <w:rPr>
          <w:b/>
          <w:bCs/>
        </w:rPr>
      </w:pPr>
      <w:r w:rsidRPr="0051527B">
        <w:rPr>
          <w:b/>
          <w:bCs/>
          <w:lang w:eastAsia="lv-LV"/>
        </w:rPr>
        <w:t xml:space="preserve">2.3.1. Uzlabot skrīninga </w:t>
      </w:r>
      <w:proofErr w:type="spellStart"/>
      <w:r w:rsidRPr="0051527B">
        <w:rPr>
          <w:b/>
          <w:bCs/>
          <w:lang w:eastAsia="lv-LV"/>
        </w:rPr>
        <w:t>mamogrāfijas</w:t>
      </w:r>
      <w:proofErr w:type="spellEnd"/>
      <w:r w:rsidRPr="0051527B">
        <w:rPr>
          <w:b/>
          <w:bCs/>
          <w:lang w:eastAsia="lv-LV"/>
        </w:rPr>
        <w:t xml:space="preserve"> laikā atklāto patoloģiju diagnostiku</w:t>
      </w:r>
    </w:p>
    <w:p w14:paraId="42A05CE6" w14:textId="77777777" w:rsidR="00CB1A2C" w:rsidRDefault="00116905" w:rsidP="00CB1A2C">
      <w:pPr>
        <w:ind w:left="-27" w:firstLine="747"/>
        <w:jc w:val="both"/>
        <w:rPr>
          <w:rFonts w:eastAsia="Calibri"/>
        </w:rPr>
      </w:pPr>
      <w:proofErr w:type="spellStart"/>
      <w:r>
        <w:t>M</w:t>
      </w:r>
      <w:r w:rsidR="00AE7BC2" w:rsidRPr="00AE7BC2">
        <w:t>amogrāfijas</w:t>
      </w:r>
      <w:proofErr w:type="spellEnd"/>
      <w:r w:rsidR="00AE7BC2" w:rsidRPr="00AE7BC2">
        <w:t xml:space="preserve"> pakalpojumu kvalitātes uzlabošanas nolūkā </w:t>
      </w:r>
      <w:r>
        <w:t xml:space="preserve">NVD </w:t>
      </w:r>
      <w:r w:rsidR="00AE7BC2" w:rsidRPr="00AE7BC2">
        <w:t>2018.</w:t>
      </w:r>
      <w:r>
        <w:t xml:space="preserve"> gadā veica </w:t>
      </w:r>
      <w:r w:rsidR="00AE7BC2" w:rsidRPr="00AE7BC2">
        <w:t xml:space="preserve">ambulatoro </w:t>
      </w:r>
      <w:proofErr w:type="spellStart"/>
      <w:r w:rsidR="00AE7BC2" w:rsidRPr="00AE7BC2">
        <w:t>mamogrāfijas</w:t>
      </w:r>
      <w:proofErr w:type="spellEnd"/>
      <w:r w:rsidR="00AE7BC2" w:rsidRPr="00AE7BC2">
        <w:t xml:space="preserve"> pakalpojumu sniedzēju stratēģisk</w:t>
      </w:r>
      <w:r>
        <w:t>o</w:t>
      </w:r>
      <w:r w:rsidR="00AE7BC2" w:rsidRPr="00AE7BC2">
        <w:t xml:space="preserve"> atlas</w:t>
      </w:r>
      <w:r>
        <w:t>i</w:t>
      </w:r>
      <w:r w:rsidR="00AE7BC2" w:rsidRPr="00AE7BC2">
        <w:t xml:space="preserve"> (turpmāk – Atlase). Ārstniecības iestādei, kas vēlas nodrošināt </w:t>
      </w:r>
      <w:proofErr w:type="spellStart"/>
      <w:r w:rsidR="00AE7BC2" w:rsidRPr="00AE7BC2">
        <w:t>mamogrāfijas</w:t>
      </w:r>
      <w:proofErr w:type="spellEnd"/>
      <w:r w:rsidR="00AE7BC2" w:rsidRPr="00AE7BC2">
        <w:t xml:space="preserve"> pakalpojumus, ir jāatbilst MK Noteikumos Nr.</w:t>
      </w:r>
      <w:r w:rsidR="009A0DAC">
        <w:t xml:space="preserve"> </w:t>
      </w:r>
      <w:r w:rsidR="00AE7BC2" w:rsidRPr="00AE7BC2">
        <w:t xml:space="preserve">60 ,,Noteikumi par obligātajām prasībām ārstniecības iestādēm un to struktūrvienībām” noteiktajām prasībām. Atbilstoši Atlases nosacījumiem, </w:t>
      </w:r>
      <w:r w:rsidR="00AE7BC2" w:rsidRPr="00AE7BC2">
        <w:rPr>
          <w:lang w:eastAsia="lv-LV"/>
        </w:rPr>
        <w:t xml:space="preserve">ja pretendents piesakās sniegt ambulatoros </w:t>
      </w:r>
      <w:proofErr w:type="spellStart"/>
      <w:r w:rsidR="00AE7BC2" w:rsidRPr="00AE7BC2">
        <w:rPr>
          <w:lang w:eastAsia="lv-LV"/>
        </w:rPr>
        <w:t>mamogrāfijas</w:t>
      </w:r>
      <w:proofErr w:type="spellEnd"/>
      <w:r w:rsidR="00AE7BC2" w:rsidRPr="00AE7BC2">
        <w:rPr>
          <w:lang w:eastAsia="lv-LV"/>
        </w:rPr>
        <w:t xml:space="preserve"> pakalpojumus ar stacionāri novietotu </w:t>
      </w:r>
      <w:proofErr w:type="spellStart"/>
      <w:r w:rsidR="00AE7BC2" w:rsidRPr="00AE7BC2">
        <w:rPr>
          <w:lang w:eastAsia="lv-LV"/>
        </w:rPr>
        <w:t>mamogrāfu</w:t>
      </w:r>
      <w:proofErr w:type="spellEnd"/>
      <w:r w:rsidR="00AE7BC2" w:rsidRPr="00AE7BC2">
        <w:rPr>
          <w:lang w:eastAsia="lv-LV"/>
        </w:rPr>
        <w:t xml:space="preserve">, tādā gadījumā pretendents pieteikumā norāda šo pakalpojumu sniegšanas vietu – adresi, ņemot vērā konkrētas pilsētas, kurās tiek atlasīti pakalpojumu sniedzēji. Savukārt, ja  pretendents piesakās sniegt ambulatoros </w:t>
      </w:r>
      <w:proofErr w:type="spellStart"/>
      <w:r w:rsidR="00AE7BC2" w:rsidRPr="00AE7BC2">
        <w:rPr>
          <w:lang w:eastAsia="lv-LV"/>
        </w:rPr>
        <w:t>mamogrāfijas</w:t>
      </w:r>
      <w:proofErr w:type="spellEnd"/>
      <w:r w:rsidR="00AE7BC2" w:rsidRPr="00AE7BC2">
        <w:rPr>
          <w:lang w:eastAsia="lv-LV"/>
        </w:rPr>
        <w:t xml:space="preserve"> pakalpojumus ar mobilo </w:t>
      </w:r>
      <w:proofErr w:type="spellStart"/>
      <w:r w:rsidR="00AE7BC2" w:rsidRPr="00AE7BC2">
        <w:rPr>
          <w:lang w:eastAsia="lv-LV"/>
        </w:rPr>
        <w:t>mamogrāfu</w:t>
      </w:r>
      <w:proofErr w:type="spellEnd"/>
      <w:r w:rsidR="00AE7BC2" w:rsidRPr="00AE7BC2">
        <w:rPr>
          <w:lang w:eastAsia="lv-LV"/>
        </w:rPr>
        <w:t xml:space="preserve">, tādā gadījumā pretendents pieteikumā norāda mobilo </w:t>
      </w:r>
      <w:proofErr w:type="spellStart"/>
      <w:r w:rsidR="00AE7BC2" w:rsidRPr="00AE7BC2">
        <w:rPr>
          <w:lang w:eastAsia="lv-LV"/>
        </w:rPr>
        <w:t>mamogrāfijas</w:t>
      </w:r>
      <w:proofErr w:type="spellEnd"/>
      <w:r w:rsidR="00AE7BC2" w:rsidRPr="00AE7BC2">
        <w:rPr>
          <w:lang w:eastAsia="lv-LV"/>
        </w:rPr>
        <w:t xml:space="preserve"> kabinetu, apliecinot nodrošināt pakalpojumus konkrētā </w:t>
      </w:r>
      <w:proofErr w:type="spellStart"/>
      <w:r w:rsidR="00AE7BC2" w:rsidRPr="00AE7BC2">
        <w:rPr>
          <w:lang w:eastAsia="lv-LV"/>
        </w:rPr>
        <w:lastRenderedPageBreak/>
        <w:t>radiusā</w:t>
      </w:r>
      <w:proofErr w:type="spellEnd"/>
      <w:r w:rsidR="00AE7BC2" w:rsidRPr="00AE7BC2">
        <w:rPr>
          <w:lang w:eastAsia="lv-LV"/>
        </w:rPr>
        <w:t xml:space="preserve"> (km) no stacionārā </w:t>
      </w:r>
      <w:proofErr w:type="spellStart"/>
      <w:r w:rsidR="00AE7BC2" w:rsidRPr="00AE7BC2">
        <w:rPr>
          <w:lang w:eastAsia="lv-LV"/>
        </w:rPr>
        <w:t>mamogrāfa</w:t>
      </w:r>
      <w:proofErr w:type="spellEnd"/>
      <w:r w:rsidR="00AE7BC2" w:rsidRPr="00AE7BC2">
        <w:rPr>
          <w:lang w:eastAsia="lv-LV"/>
        </w:rPr>
        <w:t xml:space="preserve"> atrašanās vieta un bez saskaņošanas ar </w:t>
      </w:r>
      <w:r w:rsidR="009A0DAC">
        <w:rPr>
          <w:lang w:eastAsia="lv-LV"/>
        </w:rPr>
        <w:t>NVD</w:t>
      </w:r>
      <w:r w:rsidR="00AE7BC2" w:rsidRPr="00AE7BC2">
        <w:rPr>
          <w:lang w:eastAsia="lv-LV"/>
        </w:rPr>
        <w:t xml:space="preserve"> nepalielina mobilo </w:t>
      </w:r>
      <w:proofErr w:type="spellStart"/>
      <w:r w:rsidR="00AE7BC2" w:rsidRPr="00AE7BC2">
        <w:rPr>
          <w:lang w:eastAsia="lv-LV"/>
        </w:rPr>
        <w:t>mamogrāfu</w:t>
      </w:r>
      <w:proofErr w:type="spellEnd"/>
      <w:r w:rsidR="00AE7BC2" w:rsidRPr="00AE7BC2">
        <w:rPr>
          <w:lang w:eastAsia="lv-LV"/>
        </w:rPr>
        <w:t xml:space="preserve"> skaitu. Turklāt ir noteiktas arī konkrētas prasības </w:t>
      </w:r>
      <w:proofErr w:type="spellStart"/>
      <w:r w:rsidR="00AE7BC2" w:rsidRPr="00AE7BC2">
        <w:rPr>
          <w:lang w:eastAsia="lv-LV"/>
        </w:rPr>
        <w:t>mamogrāfu</w:t>
      </w:r>
      <w:proofErr w:type="spellEnd"/>
      <w:r w:rsidR="00AE7BC2" w:rsidRPr="00AE7BC2">
        <w:rPr>
          <w:lang w:eastAsia="lv-LV"/>
        </w:rPr>
        <w:t xml:space="preserve"> tehniskajam aprīkojumam un pakalpojuma sniedzējam</w:t>
      </w:r>
      <w:r w:rsidR="00CB1A2C">
        <w:rPr>
          <w:lang w:eastAsia="lv-LV"/>
        </w:rPr>
        <w:t xml:space="preserve">: </w:t>
      </w:r>
      <w:r w:rsidR="00AE7BC2" w:rsidRPr="00AE7BC2">
        <w:rPr>
          <w:lang w:eastAsia="lv-LV"/>
        </w:rPr>
        <w:t>ir jānorāda i</w:t>
      </w:r>
      <w:r w:rsidR="00AE7BC2" w:rsidRPr="00AE7BC2">
        <w:rPr>
          <w:rFonts w:eastAsia="Calibri"/>
        </w:rPr>
        <w:t xml:space="preserve">ekārtas nosaukumu, modeli, tipu, numuru, ražotāja nosaukumu, ražošanas gadu un iekārtas tehniskos parametrus, tajā skaitā ierīce nedrīkst pārsniegt Atlases nolikumā noteikto pieļaujamo starojuma devu. Tāpat pakalpojuma sniedzējam ir jānodrošina Atlases nolikumā noteiktie attēlu apskates telpas un monitoru parametri, kā arī prasības, kas ir noteiktas radiologam un radiologa asistentam, tajā skaitā veikto </w:t>
      </w:r>
      <w:proofErr w:type="spellStart"/>
      <w:r w:rsidR="00AE7BC2" w:rsidRPr="00AE7BC2">
        <w:rPr>
          <w:rFonts w:eastAsia="Calibri"/>
        </w:rPr>
        <w:t>mamogrāfijas</w:t>
      </w:r>
      <w:proofErr w:type="spellEnd"/>
      <w:r w:rsidR="00AE7BC2" w:rsidRPr="00AE7BC2">
        <w:rPr>
          <w:rFonts w:eastAsia="Calibri"/>
        </w:rPr>
        <w:t xml:space="preserve"> izmeklējumu skaits un neatkarīga divu radiologu izmeklējumu rezultātu izvērtēšana, sagatavojot vienotu izmeklējumu aprakstu.</w:t>
      </w:r>
    </w:p>
    <w:p w14:paraId="09181110" w14:textId="5840B24E" w:rsidR="00825593" w:rsidRDefault="00AE7BC2" w:rsidP="00825593">
      <w:pPr>
        <w:ind w:left="-27" w:firstLine="747"/>
        <w:jc w:val="both"/>
        <w:rPr>
          <w:lang w:eastAsia="lv-LV"/>
        </w:rPr>
      </w:pPr>
      <w:r w:rsidRPr="00AE7BC2">
        <w:rPr>
          <w:lang w:eastAsia="lv-LV"/>
        </w:rPr>
        <w:t xml:space="preserve">Ar mērķi pārliecināties par ārstniecības iestāžu nodrošināto krūts vēža skrīninga </w:t>
      </w:r>
      <w:proofErr w:type="spellStart"/>
      <w:r w:rsidRPr="00AE7BC2">
        <w:rPr>
          <w:lang w:eastAsia="lv-LV"/>
        </w:rPr>
        <w:t>mamogrāfijas</w:t>
      </w:r>
      <w:proofErr w:type="spellEnd"/>
      <w:r w:rsidRPr="00AE7BC2">
        <w:rPr>
          <w:lang w:eastAsia="lv-LV"/>
        </w:rPr>
        <w:t xml:space="preserve"> pakalpojumu sniegšanas kārtības atbilstību normatīvo aktu un ar </w:t>
      </w:r>
      <w:r w:rsidR="00CB1A2C">
        <w:rPr>
          <w:lang w:eastAsia="lv-LV"/>
        </w:rPr>
        <w:t>NVD</w:t>
      </w:r>
      <w:r w:rsidRPr="00AE7BC2">
        <w:rPr>
          <w:lang w:eastAsia="lv-LV"/>
        </w:rPr>
        <w:t xml:space="preserve"> noslēgtā līguma prasībām, starpinstitūciju darba grupa (Valsts vides dienesta Radiācijas drošības centrs, Latvijas Radiologu asociācija, </w:t>
      </w:r>
      <w:r w:rsidR="00F45F5D">
        <w:rPr>
          <w:lang w:eastAsia="lv-LV"/>
        </w:rPr>
        <w:t>VI</w:t>
      </w:r>
      <w:r w:rsidRPr="00AE7BC2">
        <w:rPr>
          <w:lang w:eastAsia="lv-LV"/>
        </w:rPr>
        <w:t xml:space="preserve"> un </w:t>
      </w:r>
      <w:r w:rsidR="00CB1A2C">
        <w:rPr>
          <w:lang w:eastAsia="lv-LV"/>
        </w:rPr>
        <w:t>NVD</w:t>
      </w:r>
      <w:r w:rsidRPr="00AE7BC2">
        <w:rPr>
          <w:lang w:eastAsia="lv-LV"/>
        </w:rPr>
        <w:t>) laika posmā no 2018.</w:t>
      </w:r>
      <w:r w:rsidR="00BE5BE7">
        <w:rPr>
          <w:lang w:eastAsia="lv-LV"/>
        </w:rPr>
        <w:t xml:space="preserve"> gada </w:t>
      </w:r>
      <w:r w:rsidRPr="00AE7BC2">
        <w:rPr>
          <w:lang w:eastAsia="lv-LV"/>
        </w:rPr>
        <w:t>septembra līdz 2019.</w:t>
      </w:r>
      <w:r w:rsidR="00BE5BE7">
        <w:rPr>
          <w:lang w:eastAsia="lv-LV"/>
        </w:rPr>
        <w:t xml:space="preserve"> gada </w:t>
      </w:r>
      <w:r w:rsidRPr="00AE7BC2">
        <w:rPr>
          <w:lang w:eastAsia="lv-LV"/>
        </w:rPr>
        <w:t xml:space="preserve">martam veica valsts apmaksāto skrīninga </w:t>
      </w:r>
      <w:proofErr w:type="spellStart"/>
      <w:r w:rsidRPr="00AE7BC2">
        <w:rPr>
          <w:lang w:eastAsia="lv-LV"/>
        </w:rPr>
        <w:t>mamogrāfijas</w:t>
      </w:r>
      <w:proofErr w:type="spellEnd"/>
      <w:r w:rsidRPr="00AE7BC2">
        <w:rPr>
          <w:lang w:eastAsia="lv-LV"/>
        </w:rPr>
        <w:t xml:space="preserve"> pakalpojumu sniedzēju darbības izvērtēšanu</w:t>
      </w:r>
      <w:r w:rsidR="00152A11">
        <w:rPr>
          <w:lang w:eastAsia="lv-LV"/>
        </w:rPr>
        <w:t xml:space="preserve"> (auditu). </w:t>
      </w:r>
    </w:p>
    <w:p w14:paraId="3CEAC8A8" w14:textId="10E9FDAB" w:rsidR="00AE7BC2" w:rsidRPr="00825593" w:rsidRDefault="00825593" w:rsidP="00825593">
      <w:pPr>
        <w:ind w:left="-27" w:firstLine="747"/>
        <w:jc w:val="both"/>
        <w:rPr>
          <w:rFonts w:eastAsia="Calibri"/>
        </w:rPr>
      </w:pPr>
      <w:r>
        <w:t xml:space="preserve">NVD veica </w:t>
      </w:r>
      <w:r w:rsidR="00AE7BC2" w:rsidRPr="00AE7BC2">
        <w:t>26 ārstniecības iestāžu risku analīz</w:t>
      </w:r>
      <w:r>
        <w:t xml:space="preserve">i </w:t>
      </w:r>
      <w:r w:rsidR="00AE7BC2" w:rsidRPr="00AE7BC2">
        <w:t>pēc “luksofora principa”, t</w:t>
      </w:r>
      <w:r>
        <w:t xml:space="preserve">as ir, </w:t>
      </w:r>
      <w:r w:rsidR="00AE7BC2" w:rsidRPr="00AE7BC2">
        <w:t>nosakot “sarkanās” (1.</w:t>
      </w:r>
      <w:r>
        <w:t xml:space="preserve"> </w:t>
      </w:r>
      <w:r w:rsidR="00AE7BC2" w:rsidRPr="00AE7BC2">
        <w:t>prioritāte), “dzeltenās” (2.</w:t>
      </w:r>
      <w:r>
        <w:t xml:space="preserve"> </w:t>
      </w:r>
      <w:r w:rsidR="00AE7BC2" w:rsidRPr="00AE7BC2">
        <w:t>prioritāte), un “zaļās” (3.</w:t>
      </w:r>
      <w:r>
        <w:t xml:space="preserve"> </w:t>
      </w:r>
      <w:r w:rsidR="00AE7BC2" w:rsidRPr="00AE7BC2">
        <w:t xml:space="preserve">prioritāte). </w:t>
      </w:r>
      <w:r w:rsidR="00494458">
        <w:t>NVD</w:t>
      </w:r>
      <w:r w:rsidR="00AE7BC2" w:rsidRPr="00AE7BC2">
        <w:t xml:space="preserve"> kopā ar </w:t>
      </w:r>
      <w:r w:rsidR="00494458">
        <w:t>VI</w:t>
      </w:r>
      <w:r w:rsidR="00AE7BC2" w:rsidRPr="00AE7BC2">
        <w:t xml:space="preserve"> veica pārbaudes 9 ārstniecības iestādēs, katrā no risku analīzes rezultātā noteiktām prioritātes grupām. Pārbaudes laikā </w:t>
      </w:r>
      <w:r w:rsidR="00494458">
        <w:t>VI</w:t>
      </w:r>
      <w:r w:rsidR="00AE7BC2" w:rsidRPr="00AE7BC2">
        <w:t xml:space="preserve"> klīniskai izvērtēšanai pēc ierakstiem uzskaites žurnālā, atlasīja ārstniecības iestādē veiktos 3 līdz 10 skrīninga </w:t>
      </w:r>
      <w:proofErr w:type="spellStart"/>
      <w:r w:rsidR="00AE7BC2" w:rsidRPr="00AE7BC2">
        <w:t>mamogrāfijas</w:t>
      </w:r>
      <w:proofErr w:type="spellEnd"/>
      <w:r w:rsidR="00AE7BC2" w:rsidRPr="00AE7BC2">
        <w:t xml:space="preserve"> izmeklējumus pacientiem, kas </w:t>
      </w:r>
      <w:r w:rsidR="00494458">
        <w:t xml:space="preserve">tika </w:t>
      </w:r>
      <w:r w:rsidR="00AE7BC2" w:rsidRPr="00AE7BC2">
        <w:t xml:space="preserve">nodoti izvērtēšanai Latvijas radiologu asociācijas izvirzītajam radiologam. Veikto pārbaužu laikā tika izvērtētas sekojošas prasības pamatojoties uz normatīvo aktu un noslēgtā līguma ar </w:t>
      </w:r>
      <w:r w:rsidR="00494458">
        <w:t>NVD</w:t>
      </w:r>
      <w:r w:rsidR="00AE7BC2" w:rsidRPr="00AE7BC2">
        <w:t xml:space="preserve"> nosacījumiem:</w:t>
      </w:r>
    </w:p>
    <w:p w14:paraId="16209FF6" w14:textId="56CC8684" w:rsidR="00AE7BC2" w:rsidRPr="00AE7BC2" w:rsidRDefault="00AE7BC2" w:rsidP="00AE7BC2">
      <w:pPr>
        <w:keepLines/>
        <w:numPr>
          <w:ilvl w:val="0"/>
          <w:numId w:val="29"/>
        </w:numPr>
        <w:autoSpaceDE w:val="0"/>
        <w:autoSpaceDN w:val="0"/>
        <w:adjustRightInd w:val="0"/>
        <w:jc w:val="both"/>
      </w:pPr>
      <w:r w:rsidRPr="00AE7BC2">
        <w:t>Cilvēkresursu nodrošinājums</w:t>
      </w:r>
      <w:r w:rsidR="000A353E">
        <w:t xml:space="preserve"> un kompetence.</w:t>
      </w:r>
    </w:p>
    <w:p w14:paraId="7CA56C6B" w14:textId="77777777" w:rsidR="00AE7BC2" w:rsidRPr="00AE7BC2" w:rsidRDefault="00AE7BC2" w:rsidP="00AE7BC2">
      <w:pPr>
        <w:keepLines/>
        <w:numPr>
          <w:ilvl w:val="0"/>
          <w:numId w:val="29"/>
        </w:numPr>
        <w:autoSpaceDE w:val="0"/>
        <w:autoSpaceDN w:val="0"/>
        <w:adjustRightInd w:val="0"/>
        <w:jc w:val="both"/>
      </w:pPr>
      <w:proofErr w:type="spellStart"/>
      <w:r w:rsidRPr="00AE7BC2">
        <w:t>Mamogrāfijas</w:t>
      </w:r>
      <w:proofErr w:type="spellEnd"/>
      <w:r w:rsidRPr="00AE7BC2">
        <w:t xml:space="preserve"> pakalpojumu sniegšanas organizācija.</w:t>
      </w:r>
    </w:p>
    <w:p w14:paraId="713D2CB8" w14:textId="2DDA03BA" w:rsidR="00AE7BC2" w:rsidRPr="00AE7BC2" w:rsidRDefault="00AE7BC2" w:rsidP="00AE7BC2">
      <w:pPr>
        <w:keepLines/>
        <w:numPr>
          <w:ilvl w:val="0"/>
          <w:numId w:val="29"/>
        </w:numPr>
        <w:autoSpaceDE w:val="0"/>
        <w:autoSpaceDN w:val="0"/>
        <w:adjustRightInd w:val="0"/>
        <w:jc w:val="both"/>
      </w:pPr>
      <w:r w:rsidRPr="00AE7BC2">
        <w:t>Kvalitātes vadības sistēma</w:t>
      </w:r>
      <w:r w:rsidR="000A353E">
        <w:t xml:space="preserve"> </w:t>
      </w:r>
      <w:r w:rsidR="000A353E" w:rsidRPr="000A353E">
        <w:t xml:space="preserve">ārstniecības iestādēs attiecībā uz </w:t>
      </w:r>
      <w:proofErr w:type="spellStart"/>
      <w:r w:rsidR="000A353E" w:rsidRPr="000A353E">
        <w:t>mamogrāfijas</w:t>
      </w:r>
      <w:proofErr w:type="spellEnd"/>
      <w:r w:rsidR="000A353E" w:rsidRPr="000A353E">
        <w:t xml:space="preserve"> </w:t>
      </w:r>
      <w:proofErr w:type="spellStart"/>
      <w:r w:rsidR="000A353E" w:rsidRPr="000A353E">
        <w:t>paklapojumiem</w:t>
      </w:r>
      <w:proofErr w:type="spellEnd"/>
      <w:r w:rsidR="000A353E">
        <w:t>.</w:t>
      </w:r>
    </w:p>
    <w:p w14:paraId="52E985C1" w14:textId="77777777" w:rsidR="00AE7BC2" w:rsidRPr="00AE7BC2" w:rsidRDefault="00AE7BC2" w:rsidP="00AE7BC2">
      <w:pPr>
        <w:keepLines/>
        <w:numPr>
          <w:ilvl w:val="0"/>
          <w:numId w:val="29"/>
        </w:numPr>
        <w:autoSpaceDE w:val="0"/>
        <w:autoSpaceDN w:val="0"/>
        <w:adjustRightInd w:val="0"/>
        <w:jc w:val="both"/>
      </w:pPr>
      <w:proofErr w:type="spellStart"/>
      <w:r w:rsidRPr="00AE7BC2">
        <w:t>Mamogrāfijas</w:t>
      </w:r>
      <w:proofErr w:type="spellEnd"/>
      <w:r w:rsidRPr="00AE7BC2">
        <w:t xml:space="preserve"> pakalpojuma dokumentēšana.</w:t>
      </w:r>
    </w:p>
    <w:p w14:paraId="63BD2124" w14:textId="77777777" w:rsidR="00AE7BC2" w:rsidRPr="00AE7BC2" w:rsidRDefault="00AE7BC2" w:rsidP="00AE7BC2">
      <w:pPr>
        <w:keepLines/>
        <w:numPr>
          <w:ilvl w:val="0"/>
          <w:numId w:val="29"/>
        </w:numPr>
        <w:autoSpaceDE w:val="0"/>
        <w:autoSpaceDN w:val="0"/>
        <w:adjustRightInd w:val="0"/>
        <w:jc w:val="both"/>
      </w:pPr>
      <w:r w:rsidRPr="00AE7BC2">
        <w:t>Medicīniskās iekārtas tehniskie parametri.</w:t>
      </w:r>
    </w:p>
    <w:p w14:paraId="69AD4EB9" w14:textId="77777777" w:rsidR="00AE7BC2" w:rsidRPr="00AE7BC2" w:rsidRDefault="00AE7BC2" w:rsidP="00AE7BC2">
      <w:pPr>
        <w:keepLines/>
        <w:numPr>
          <w:ilvl w:val="0"/>
          <w:numId w:val="29"/>
        </w:numPr>
        <w:autoSpaceDE w:val="0"/>
        <w:autoSpaceDN w:val="0"/>
        <w:adjustRightInd w:val="0"/>
        <w:jc w:val="both"/>
      </w:pPr>
      <w:r w:rsidRPr="00AE7BC2">
        <w:t>Attēlu apskates telpas un monitori.</w:t>
      </w:r>
    </w:p>
    <w:p w14:paraId="1138A70F" w14:textId="23C0F6CF" w:rsidR="000A353E" w:rsidRDefault="00AE7BC2" w:rsidP="000A353E">
      <w:pPr>
        <w:keepLines/>
        <w:numPr>
          <w:ilvl w:val="0"/>
          <w:numId w:val="29"/>
        </w:numPr>
        <w:autoSpaceDE w:val="0"/>
        <w:autoSpaceDN w:val="0"/>
        <w:adjustRightInd w:val="0"/>
        <w:spacing w:after="120"/>
        <w:jc w:val="both"/>
      </w:pPr>
      <w:proofErr w:type="spellStart"/>
      <w:r w:rsidRPr="00AE7BC2">
        <w:t>Mamogrāfijas</w:t>
      </w:r>
      <w:proofErr w:type="spellEnd"/>
      <w:r w:rsidRPr="00AE7BC2">
        <w:t xml:space="preserve"> attēlu kvalitāte un radiologa slēdzieni</w:t>
      </w:r>
      <w:r w:rsidR="000A353E">
        <w:t xml:space="preserve"> (</w:t>
      </w:r>
      <w:r w:rsidR="000A353E" w:rsidRPr="000A353E">
        <w:t>fizikālie rādītāji, marķējums, pozicionēšana).</w:t>
      </w:r>
    </w:p>
    <w:p w14:paraId="1E73E9F2" w14:textId="5C38FC6C" w:rsidR="00AE7BC2" w:rsidRPr="00AE7BC2" w:rsidRDefault="00D57D2D" w:rsidP="00494458">
      <w:pPr>
        <w:keepLines/>
        <w:autoSpaceDE w:val="0"/>
        <w:autoSpaceDN w:val="0"/>
        <w:adjustRightInd w:val="0"/>
        <w:spacing w:after="120"/>
        <w:ind w:firstLine="714"/>
        <w:jc w:val="both"/>
      </w:pPr>
      <w:r>
        <w:t xml:space="preserve">Tika </w:t>
      </w:r>
      <w:r w:rsidR="00AE7BC2" w:rsidRPr="00AE7BC2">
        <w:t>apkopoti pārbaužu rezultāti un identificētas problēmas, kuras</w:t>
      </w:r>
      <w:r>
        <w:t xml:space="preserve"> </w:t>
      </w:r>
      <w:r w:rsidR="00EF3E84">
        <w:t xml:space="preserve">tika prezentētas </w:t>
      </w:r>
      <w:r w:rsidR="00AE7BC2" w:rsidRPr="00AE7BC2">
        <w:t>2019.</w:t>
      </w:r>
      <w:r>
        <w:t xml:space="preserve"> gada 25. mart</w:t>
      </w:r>
      <w:r w:rsidR="00EF3E84">
        <w:t xml:space="preserve">a sanāksmē, kur piedalījās </w:t>
      </w:r>
      <w:r w:rsidR="00AE7BC2" w:rsidRPr="00AE7BC2">
        <w:t>Valsts vides dienesta Radiācijas drošības centr</w:t>
      </w:r>
      <w:r w:rsidR="00EF3E84">
        <w:t>s,</w:t>
      </w:r>
      <w:r w:rsidR="00AE7BC2" w:rsidRPr="00AE7BC2">
        <w:t xml:space="preserve"> </w:t>
      </w:r>
      <w:r>
        <w:t>SPKC</w:t>
      </w:r>
      <w:r w:rsidR="00AE7BC2" w:rsidRPr="00AE7BC2">
        <w:t xml:space="preserve">, </w:t>
      </w:r>
      <w:r>
        <w:t>VI</w:t>
      </w:r>
      <w:r w:rsidR="00AE7BC2" w:rsidRPr="00AE7BC2">
        <w:t xml:space="preserve">, </w:t>
      </w:r>
      <w:r w:rsidR="00EF3E84">
        <w:t xml:space="preserve">NVD, VM, </w:t>
      </w:r>
      <w:r w:rsidR="00AE7BC2" w:rsidRPr="00AE7BC2">
        <w:t xml:space="preserve">Latvijas Radiologu asociācija un Latvijas </w:t>
      </w:r>
      <w:proofErr w:type="spellStart"/>
      <w:r w:rsidR="00AE7BC2" w:rsidRPr="00AE7BC2">
        <w:t>Radiogrāferu</w:t>
      </w:r>
      <w:proofErr w:type="spellEnd"/>
      <w:r w:rsidR="00AE7BC2" w:rsidRPr="00AE7BC2">
        <w:t xml:space="preserve"> un Radiologu asistentu asociācij</w:t>
      </w:r>
      <w:r w:rsidR="00EF3E84">
        <w:t>a</w:t>
      </w:r>
      <w:r w:rsidR="00AE7BC2" w:rsidRPr="00AE7BC2">
        <w:t>:</w:t>
      </w:r>
      <w:r w:rsidR="00494458">
        <w:t xml:space="preserve"> </w:t>
      </w:r>
    </w:p>
    <w:p w14:paraId="5FE2A215" w14:textId="77777777" w:rsidR="00AE7BC2" w:rsidRPr="00AE7BC2" w:rsidRDefault="00AE7BC2" w:rsidP="00AE7BC2">
      <w:pPr>
        <w:numPr>
          <w:ilvl w:val="0"/>
          <w:numId w:val="28"/>
        </w:numPr>
        <w:spacing w:after="120"/>
        <w:ind w:left="714" w:hanging="357"/>
        <w:jc w:val="both"/>
      </w:pPr>
      <w:r w:rsidRPr="00AE7BC2">
        <w:t xml:space="preserve">Ārstniecības iestādes nenodrošina izmeklējumu neatkarīgu izvērtēšanu pēc </w:t>
      </w:r>
      <w:proofErr w:type="spellStart"/>
      <w:r w:rsidRPr="00AE7BC2">
        <w:t>dubultaklā</w:t>
      </w:r>
      <w:proofErr w:type="spellEnd"/>
      <w:r w:rsidRPr="00AE7BC2">
        <w:t xml:space="preserve"> principa (pēc pārbaužu veikšanas, viena ārstniecības iestāde, iesniedza apliecinājumu, ka nodrošina </w:t>
      </w:r>
      <w:proofErr w:type="spellStart"/>
      <w:r w:rsidRPr="00AE7BC2">
        <w:t>dubultaklo</w:t>
      </w:r>
      <w:proofErr w:type="spellEnd"/>
      <w:r w:rsidRPr="00AE7BC2">
        <w:t xml:space="preserve"> izvērtēšanu). Trīs ārstniecības iestādēs skrīninga </w:t>
      </w:r>
      <w:proofErr w:type="spellStart"/>
      <w:r w:rsidRPr="00AE7BC2">
        <w:t>mamogrāfijas</w:t>
      </w:r>
      <w:proofErr w:type="spellEnd"/>
      <w:r w:rsidRPr="00AE7BC2">
        <w:t xml:space="preserve"> izmeklējuma rezultāti tiek sagatavoti ilgāk par piecām darba dienām, kā arī trīs ārstniecības iestādes piecu darba dienu laikā neinformē</w:t>
      </w:r>
      <w:r w:rsidRPr="00AE7BC2">
        <w:rPr>
          <w:rFonts w:eastAsia="Calibri"/>
        </w:rPr>
        <w:t xml:space="preserve"> </w:t>
      </w:r>
      <w:r w:rsidRPr="00AE7BC2">
        <w:t xml:space="preserve">pacientus un viņu ģimenes ārstu pie atradnes R4 vai R5 telefoniski vai rakstiski </w:t>
      </w:r>
      <w:r w:rsidRPr="00AE7BC2">
        <w:rPr>
          <w:iCs/>
        </w:rPr>
        <w:t>par</w:t>
      </w:r>
      <w:r w:rsidRPr="00AE7BC2">
        <w:t xml:space="preserve"> nepieciešamību veikt turpmākos izmeklējumus.</w:t>
      </w:r>
    </w:p>
    <w:p w14:paraId="1470F02D" w14:textId="72433AF8" w:rsidR="00AE7BC2" w:rsidRPr="00AE7BC2" w:rsidRDefault="00AE7BC2" w:rsidP="00AE7BC2">
      <w:pPr>
        <w:numPr>
          <w:ilvl w:val="0"/>
          <w:numId w:val="28"/>
        </w:numPr>
        <w:spacing w:after="120"/>
        <w:ind w:left="714" w:hanging="357"/>
        <w:jc w:val="both"/>
      </w:pPr>
      <w:r w:rsidRPr="00AE7BC2">
        <w:t xml:space="preserve">Gadījumos, ja paciente veic izmeklējumus dažādās ārstniecības iestādēs, ārstniecības iestādei nav pieejami iepriekšējo izmeklējumu rezultāti, kas neļauj izvērtēt izmaiņas dinamikā, jo izmeklējumu attēli un apraksti netiek uzglabāti vienotā elektroniskā </w:t>
      </w:r>
      <w:r w:rsidRPr="00AE7BC2">
        <w:lastRenderedPageBreak/>
        <w:t>informācijas sistēmā, kā arī ir ārstniecības iestādes, kas attēlus kodē citā formātā, kas rada problēmas attēlu atvēršanai</w:t>
      </w:r>
      <w:r w:rsidRPr="00AE7BC2">
        <w:rPr>
          <w:rFonts w:eastAsia="Calibri"/>
          <w:vertAlign w:val="superscript"/>
        </w:rPr>
        <w:footnoteReference w:id="12"/>
      </w:r>
      <w:r w:rsidR="00FE413C">
        <w:t>.</w:t>
      </w:r>
    </w:p>
    <w:p w14:paraId="4BBA9B14" w14:textId="77777777" w:rsidR="00AE7BC2" w:rsidRPr="00AE7BC2" w:rsidRDefault="00AE7BC2" w:rsidP="00AE7BC2">
      <w:pPr>
        <w:numPr>
          <w:ilvl w:val="0"/>
          <w:numId w:val="28"/>
        </w:numPr>
        <w:spacing w:after="120"/>
        <w:ind w:left="714" w:hanging="357"/>
        <w:jc w:val="both"/>
      </w:pPr>
      <w:r w:rsidRPr="00AE7BC2">
        <w:t xml:space="preserve">Ārstniecības iestādēm nav vienotas pieejas </w:t>
      </w:r>
      <w:proofErr w:type="spellStart"/>
      <w:r w:rsidRPr="00AE7BC2">
        <w:t>mamogrāfijas</w:t>
      </w:r>
      <w:proofErr w:type="spellEnd"/>
      <w:r w:rsidRPr="00AE7BC2">
        <w:t xml:space="preserve"> apraksta formai, kā arī nav izstrādāta vienota metode kā izmeklējums jāvērtē un jāveic izmeklējuma apraksts</w:t>
      </w:r>
      <w:r w:rsidRPr="00AE7BC2">
        <w:rPr>
          <w:rFonts w:eastAsia="Calibri"/>
          <w:vertAlign w:val="superscript"/>
        </w:rPr>
        <w:footnoteReference w:id="13"/>
      </w:r>
      <w:r w:rsidRPr="00AE7BC2">
        <w:t>. Daļā no pārbaudītajiem gadījumiem atšķiras radiologu apraksti, dažos gadījumos pacientiem tika izsniegti divi dažādi apraksti.</w:t>
      </w:r>
    </w:p>
    <w:p w14:paraId="50DC38F6" w14:textId="6AD3AB4F" w:rsidR="00AE7BC2" w:rsidRPr="00AE7BC2" w:rsidRDefault="00AE7BC2" w:rsidP="00AE7BC2">
      <w:pPr>
        <w:numPr>
          <w:ilvl w:val="0"/>
          <w:numId w:val="28"/>
        </w:numPr>
        <w:spacing w:after="120"/>
        <w:ind w:left="714" w:hanging="357"/>
        <w:jc w:val="both"/>
      </w:pPr>
      <w:r w:rsidRPr="00AE7BC2">
        <w:t xml:space="preserve">Sešās no pārbaudītajām ārstniecības iestādēm pozicionēšanas kvalitāte kopumā bija </w:t>
      </w:r>
      <w:proofErr w:type="spellStart"/>
      <w:r w:rsidRPr="00AE7BC2">
        <w:t>suboptimāla</w:t>
      </w:r>
      <w:proofErr w:type="spellEnd"/>
      <w:r w:rsidRPr="00AE7BC2">
        <w:t xml:space="preserve">, ir nepietiekams visa krūts dziedzera </w:t>
      </w:r>
      <w:proofErr w:type="spellStart"/>
      <w:r w:rsidRPr="00AE7BC2">
        <w:t>attainojums</w:t>
      </w:r>
      <w:proofErr w:type="spellEnd"/>
      <w:r w:rsidRPr="00AE7BC2">
        <w:t xml:space="preserve"> uz attēla. Dažos pārbaudītajos gadījumos attēlu kvalitāte bija nepietiekama (trīs pārbaudītajās ārstniecības iestādēs - artefakti, piecās - nepietiekama kontrastainība). </w:t>
      </w:r>
      <w:r w:rsidR="00F66924">
        <w:t xml:space="preserve"> </w:t>
      </w:r>
    </w:p>
    <w:p w14:paraId="0BAC9C79" w14:textId="77777777" w:rsidR="00152A11" w:rsidRDefault="00AE7BC2" w:rsidP="00152A11">
      <w:pPr>
        <w:ind w:firstLine="714"/>
        <w:jc w:val="both"/>
        <w:rPr>
          <w:rFonts w:eastAsiaTheme="minorHAnsi"/>
        </w:rPr>
      </w:pPr>
      <w:r w:rsidRPr="00AE7BC2">
        <w:rPr>
          <w:rFonts w:eastAsiaTheme="minorHAnsi"/>
        </w:rPr>
        <w:t>Tikšanās</w:t>
      </w:r>
      <w:r w:rsidR="00F66924">
        <w:rPr>
          <w:rFonts w:eastAsiaTheme="minorHAnsi"/>
        </w:rPr>
        <w:t xml:space="preserve"> </w:t>
      </w:r>
      <w:r w:rsidRPr="00AE7BC2">
        <w:rPr>
          <w:rFonts w:eastAsiaTheme="minorHAnsi"/>
        </w:rPr>
        <w:t>2019.</w:t>
      </w:r>
      <w:r w:rsidR="00F66924">
        <w:rPr>
          <w:rFonts w:eastAsiaTheme="minorHAnsi"/>
        </w:rPr>
        <w:t xml:space="preserve"> gada 25.martā </w:t>
      </w:r>
      <w:r w:rsidRPr="00AE7BC2">
        <w:rPr>
          <w:rFonts w:eastAsiaTheme="minorHAnsi"/>
        </w:rPr>
        <w:t xml:space="preserve">Latvijas Radiologu asociācija prezentēja ārzemju pieredzi skrīninga </w:t>
      </w:r>
      <w:proofErr w:type="spellStart"/>
      <w:r w:rsidRPr="00AE7BC2">
        <w:rPr>
          <w:rFonts w:eastAsiaTheme="minorHAnsi"/>
        </w:rPr>
        <w:t>mamogrāfijas</w:t>
      </w:r>
      <w:proofErr w:type="spellEnd"/>
      <w:r w:rsidRPr="00AE7BC2">
        <w:rPr>
          <w:rFonts w:eastAsiaTheme="minorHAnsi"/>
        </w:rPr>
        <w:t xml:space="preserve"> izmeklējumu veikšanā. Tāpat sanāksmes laikā tika diskutēts par kvalifikācijas paaugstināšanas iespējām radiologiem un radiologu asistentiem, kā arī par nepieciešamību informēt masu medijus, ka negatīva informācijas atspoguļošana plašsaziņas līdzekļos samazina skrīninga </w:t>
      </w:r>
      <w:proofErr w:type="spellStart"/>
      <w:r w:rsidRPr="00AE7BC2">
        <w:rPr>
          <w:rFonts w:eastAsiaTheme="minorHAnsi"/>
        </w:rPr>
        <w:t>mamogrāfijas</w:t>
      </w:r>
      <w:proofErr w:type="spellEnd"/>
      <w:r w:rsidRPr="00AE7BC2">
        <w:rPr>
          <w:rFonts w:eastAsiaTheme="minorHAnsi"/>
        </w:rPr>
        <w:t xml:space="preserve"> izmeklējumu aptveri.</w:t>
      </w:r>
      <w:r w:rsidR="00F66924">
        <w:rPr>
          <w:rFonts w:eastAsiaTheme="minorHAnsi"/>
        </w:rPr>
        <w:t xml:space="preserve"> </w:t>
      </w:r>
    </w:p>
    <w:p w14:paraId="4BFA342C" w14:textId="62EF907D" w:rsidR="00152A11" w:rsidRPr="00152A11" w:rsidRDefault="00152A11" w:rsidP="00152A11">
      <w:pPr>
        <w:pStyle w:val="NoSpacing"/>
        <w:ind w:firstLine="720"/>
        <w:jc w:val="both"/>
        <w:rPr>
          <w:rFonts w:ascii="Times New Roman" w:hAnsi="Times New Roman"/>
          <w:sz w:val="24"/>
          <w:szCs w:val="24"/>
          <w:lang w:val="lv-LV"/>
        </w:rPr>
      </w:pPr>
      <w:r w:rsidRPr="00152A11">
        <w:rPr>
          <w:rFonts w:ascii="Times New Roman" w:hAnsi="Times New Roman"/>
          <w:sz w:val="24"/>
          <w:szCs w:val="24"/>
          <w:lang w:val="lv-LV"/>
        </w:rPr>
        <w:t xml:space="preserve">Noslēdzoties minētajam auditam, tika izstrādāti konkrēti veicamie soļi, lai uzlabotu </w:t>
      </w:r>
      <w:proofErr w:type="spellStart"/>
      <w:r w:rsidRPr="00152A11">
        <w:rPr>
          <w:rFonts w:ascii="Times New Roman" w:hAnsi="Times New Roman"/>
          <w:sz w:val="24"/>
          <w:szCs w:val="24"/>
          <w:lang w:val="lv-LV"/>
        </w:rPr>
        <w:t>mamogrāfijas</w:t>
      </w:r>
      <w:proofErr w:type="spellEnd"/>
      <w:r w:rsidRPr="00152A11">
        <w:rPr>
          <w:rFonts w:ascii="Times New Roman" w:hAnsi="Times New Roman"/>
          <w:sz w:val="24"/>
          <w:szCs w:val="24"/>
          <w:lang w:val="lv-LV"/>
        </w:rPr>
        <w:t xml:space="preserve"> pakalpojumu kvalitāti. </w:t>
      </w:r>
    </w:p>
    <w:p w14:paraId="58B05CDE" w14:textId="39C8F18B" w:rsidR="00152A11" w:rsidRPr="00430302" w:rsidRDefault="00430302" w:rsidP="00152A11">
      <w:pPr>
        <w:pStyle w:val="NoSpacing"/>
        <w:ind w:firstLine="720"/>
        <w:jc w:val="both"/>
        <w:rPr>
          <w:rFonts w:ascii="Times New Roman" w:hAnsi="Times New Roman"/>
          <w:sz w:val="24"/>
          <w:szCs w:val="24"/>
          <w:lang w:val="lv-LV"/>
        </w:rPr>
      </w:pPr>
      <w:r>
        <w:rPr>
          <w:rFonts w:ascii="Times New Roman" w:hAnsi="Times New Roman"/>
          <w:sz w:val="24"/>
          <w:szCs w:val="24"/>
          <w:lang w:val="lv-LV"/>
        </w:rPr>
        <w:t xml:space="preserve">Tika </w:t>
      </w:r>
      <w:proofErr w:type="spellStart"/>
      <w:r w:rsidR="00152A11" w:rsidRPr="00430302">
        <w:rPr>
          <w:rFonts w:ascii="Times New Roman" w:hAnsi="Times New Roman"/>
          <w:sz w:val="24"/>
          <w:szCs w:val="24"/>
          <w:lang w:val="lv-LV"/>
        </w:rPr>
        <w:t>secinā</w:t>
      </w:r>
      <w:proofErr w:type="spellEnd"/>
      <w:r w:rsidR="00152A11" w:rsidRPr="00430302">
        <w:rPr>
          <w:rFonts w:ascii="Times New Roman" w:hAnsi="Times New Roman"/>
          <w:sz w:val="24"/>
          <w:szCs w:val="24"/>
          <w:lang w:val="lv-LV"/>
        </w:rPr>
        <w:t xml:space="preserve">, ka ir būtiski ieviest vienotu programmu nodrošinājumu, vienu radioloģisko datu apstrādes, uzglabāšanas un pārraides sistēmu, kā arī ieteicams mainīt attēlu vērtēšanas sistēmu. Tā rezultātā šobrīd notiek darbs, lai </w:t>
      </w:r>
      <w:proofErr w:type="spellStart"/>
      <w:r w:rsidR="00152A11" w:rsidRPr="00430302">
        <w:rPr>
          <w:rFonts w:ascii="Times New Roman" w:hAnsi="Times New Roman"/>
          <w:sz w:val="24"/>
          <w:szCs w:val="24"/>
          <w:lang w:val="lv-LV"/>
        </w:rPr>
        <w:t>mammogrāfijas</w:t>
      </w:r>
      <w:proofErr w:type="spellEnd"/>
      <w:r w:rsidR="00152A11" w:rsidRPr="00430302">
        <w:rPr>
          <w:rFonts w:ascii="Times New Roman" w:hAnsi="Times New Roman"/>
          <w:sz w:val="24"/>
          <w:szCs w:val="24"/>
          <w:lang w:val="lv-LV"/>
        </w:rPr>
        <w:t xml:space="preserve"> rezultāti tiktu starptautiski standartizēti, izmantojot krūts dziedzeru veidojumu </w:t>
      </w:r>
      <w:proofErr w:type="spellStart"/>
      <w:r w:rsidR="00152A11" w:rsidRPr="00430302">
        <w:rPr>
          <w:rFonts w:ascii="Times New Roman" w:hAnsi="Times New Roman"/>
          <w:sz w:val="24"/>
          <w:szCs w:val="24"/>
          <w:lang w:val="lv-LV"/>
        </w:rPr>
        <w:t>malignitātes</w:t>
      </w:r>
      <w:proofErr w:type="spellEnd"/>
      <w:r w:rsidR="00152A11" w:rsidRPr="00430302">
        <w:rPr>
          <w:rFonts w:ascii="Times New Roman" w:hAnsi="Times New Roman"/>
          <w:sz w:val="24"/>
          <w:szCs w:val="24"/>
          <w:lang w:val="lv-LV"/>
        </w:rPr>
        <w:t xml:space="preserve"> riska standartizēto novērtēšanas sistēmu BI-RADS (</w:t>
      </w:r>
      <w:proofErr w:type="spellStart"/>
      <w:r w:rsidR="00152A11" w:rsidRPr="00430302">
        <w:rPr>
          <w:rFonts w:ascii="Times New Roman" w:hAnsi="Times New Roman"/>
          <w:sz w:val="24"/>
          <w:szCs w:val="24"/>
          <w:lang w:val="lv-LV"/>
        </w:rPr>
        <w:t>Breast</w:t>
      </w:r>
      <w:proofErr w:type="spellEnd"/>
      <w:r w:rsidR="00152A11" w:rsidRPr="00430302">
        <w:rPr>
          <w:rFonts w:ascii="Times New Roman" w:hAnsi="Times New Roman"/>
          <w:sz w:val="24"/>
          <w:szCs w:val="24"/>
          <w:lang w:val="lv-LV"/>
        </w:rPr>
        <w:t xml:space="preserve"> </w:t>
      </w:r>
      <w:proofErr w:type="spellStart"/>
      <w:r w:rsidR="00152A11" w:rsidRPr="00430302">
        <w:rPr>
          <w:rFonts w:ascii="Times New Roman" w:hAnsi="Times New Roman"/>
          <w:sz w:val="24"/>
          <w:szCs w:val="24"/>
          <w:lang w:val="lv-LV"/>
        </w:rPr>
        <w:t>Imaging</w:t>
      </w:r>
      <w:proofErr w:type="spellEnd"/>
      <w:r w:rsidR="00152A11" w:rsidRPr="00430302">
        <w:rPr>
          <w:rFonts w:ascii="Times New Roman" w:hAnsi="Times New Roman"/>
          <w:sz w:val="24"/>
          <w:szCs w:val="24"/>
          <w:lang w:val="lv-LV"/>
        </w:rPr>
        <w:t xml:space="preserve"> </w:t>
      </w:r>
      <w:proofErr w:type="spellStart"/>
      <w:r w:rsidR="00152A11" w:rsidRPr="00430302">
        <w:rPr>
          <w:rFonts w:ascii="Times New Roman" w:hAnsi="Times New Roman"/>
          <w:sz w:val="24"/>
          <w:szCs w:val="24"/>
          <w:lang w:val="lv-LV"/>
        </w:rPr>
        <w:t>Reporting</w:t>
      </w:r>
      <w:proofErr w:type="spellEnd"/>
      <w:r w:rsidR="00152A11" w:rsidRPr="00430302">
        <w:rPr>
          <w:rFonts w:ascii="Times New Roman" w:hAnsi="Times New Roman"/>
          <w:sz w:val="24"/>
          <w:szCs w:val="24"/>
          <w:lang w:val="lv-LV"/>
        </w:rPr>
        <w:t xml:space="preserve"> </w:t>
      </w:r>
      <w:proofErr w:type="spellStart"/>
      <w:r w:rsidR="00152A11" w:rsidRPr="00430302">
        <w:rPr>
          <w:rFonts w:ascii="Times New Roman" w:hAnsi="Times New Roman"/>
          <w:sz w:val="24"/>
          <w:szCs w:val="24"/>
          <w:lang w:val="lv-LV"/>
        </w:rPr>
        <w:t>and</w:t>
      </w:r>
      <w:proofErr w:type="spellEnd"/>
      <w:r w:rsidR="00152A11" w:rsidRPr="00430302">
        <w:rPr>
          <w:rFonts w:ascii="Times New Roman" w:hAnsi="Times New Roman"/>
          <w:sz w:val="24"/>
          <w:szCs w:val="24"/>
          <w:lang w:val="lv-LV"/>
        </w:rPr>
        <w:t xml:space="preserve"> </w:t>
      </w:r>
      <w:proofErr w:type="spellStart"/>
      <w:r w:rsidR="00152A11" w:rsidRPr="00430302">
        <w:rPr>
          <w:rFonts w:ascii="Times New Roman" w:hAnsi="Times New Roman"/>
          <w:sz w:val="24"/>
          <w:szCs w:val="24"/>
          <w:lang w:val="lv-LV"/>
        </w:rPr>
        <w:t>Data</w:t>
      </w:r>
      <w:proofErr w:type="spellEnd"/>
      <w:r w:rsidR="00152A11" w:rsidRPr="00430302">
        <w:rPr>
          <w:rFonts w:ascii="Times New Roman" w:hAnsi="Times New Roman"/>
          <w:sz w:val="24"/>
          <w:szCs w:val="24"/>
          <w:lang w:val="lv-LV"/>
        </w:rPr>
        <w:t xml:space="preserve"> </w:t>
      </w:r>
      <w:proofErr w:type="spellStart"/>
      <w:r w:rsidR="00152A11" w:rsidRPr="00430302">
        <w:rPr>
          <w:rFonts w:ascii="Times New Roman" w:hAnsi="Times New Roman"/>
          <w:sz w:val="24"/>
          <w:szCs w:val="24"/>
          <w:lang w:val="lv-LV"/>
        </w:rPr>
        <w:t>System</w:t>
      </w:r>
      <w:proofErr w:type="spellEnd"/>
      <w:r w:rsidR="00152A11" w:rsidRPr="00430302">
        <w:rPr>
          <w:rFonts w:ascii="Times New Roman" w:hAnsi="Times New Roman"/>
          <w:sz w:val="24"/>
          <w:szCs w:val="24"/>
          <w:lang w:val="lv-LV"/>
        </w:rPr>
        <w:t xml:space="preserve">). Tāpat tika secināts, ka nepieciešams uzlabot radiologu un radiologu asistentu zināšanas kvalitatīvu </w:t>
      </w:r>
      <w:proofErr w:type="spellStart"/>
      <w:r w:rsidR="00152A11" w:rsidRPr="00430302">
        <w:rPr>
          <w:rFonts w:ascii="Times New Roman" w:hAnsi="Times New Roman"/>
          <w:sz w:val="24"/>
          <w:szCs w:val="24"/>
          <w:lang w:val="lv-LV"/>
        </w:rPr>
        <w:t>mamogrāfijas</w:t>
      </w:r>
      <w:proofErr w:type="spellEnd"/>
      <w:r w:rsidR="00152A11" w:rsidRPr="00430302">
        <w:rPr>
          <w:rFonts w:ascii="Times New Roman" w:hAnsi="Times New Roman"/>
          <w:sz w:val="24"/>
          <w:szCs w:val="24"/>
          <w:lang w:val="lv-LV"/>
        </w:rPr>
        <w:t xml:space="preserve"> attēlu iegūšanai un kvalitatīva attēla aprakstīšanai. Ar ESF finansiālo atbalstu tika arī uzsākts darbs pie attiecīgo jomu speciālistu apmācību programmas realizācijas. </w:t>
      </w:r>
    </w:p>
    <w:p w14:paraId="00E7852C" w14:textId="77777777" w:rsidR="00152A11" w:rsidRPr="00430302" w:rsidRDefault="00152A11" w:rsidP="00152A11">
      <w:pPr>
        <w:pStyle w:val="NoSpacing"/>
        <w:ind w:firstLine="720"/>
        <w:jc w:val="both"/>
        <w:rPr>
          <w:rFonts w:ascii="Times New Roman" w:hAnsi="Times New Roman"/>
          <w:sz w:val="24"/>
          <w:szCs w:val="24"/>
          <w:lang w:val="lv-LV"/>
        </w:rPr>
      </w:pPr>
      <w:r w:rsidRPr="00430302">
        <w:rPr>
          <w:rFonts w:ascii="Times New Roman" w:hAnsi="Times New Roman"/>
          <w:sz w:val="24"/>
          <w:szCs w:val="24"/>
          <w:lang w:val="lv-LV"/>
        </w:rPr>
        <w:t xml:space="preserve">Vienlaikus, lai veicinātu efektīvāku un kvalitatīvāku skrīninga </w:t>
      </w:r>
      <w:proofErr w:type="spellStart"/>
      <w:r w:rsidRPr="00430302">
        <w:rPr>
          <w:rFonts w:ascii="Times New Roman" w:hAnsi="Times New Roman"/>
          <w:sz w:val="24"/>
          <w:szCs w:val="24"/>
          <w:lang w:val="lv-LV"/>
        </w:rPr>
        <w:t>mamogrāfijas</w:t>
      </w:r>
      <w:proofErr w:type="spellEnd"/>
      <w:r w:rsidRPr="00430302">
        <w:rPr>
          <w:rFonts w:ascii="Times New Roman" w:hAnsi="Times New Roman"/>
          <w:sz w:val="24"/>
          <w:szCs w:val="24"/>
          <w:lang w:val="lv-LV"/>
        </w:rPr>
        <w:t xml:space="preserve"> pakalpojumu nodrošināšanu, tika sniegti arī ieteikumi iesaistītajām institūcijām, kā arī tika izsūtīta skaidrojoša vēstule pakalpojumu sniedzējiem par pakalpojumu sniegšanu atbilstoši normatīvam regulējumam un par pārbaudēs konstatētām neatbilstībām un ieteikumiem to novēršanai, tajā skaitā, ārstniecības iestādēm vērsta uzmanība, ka ir jāpilnveido kvalitātes vadības sistēmas, pacientu informēšanas kārtība, aprakstu kvalitāte (tajā skaitā, otrā radiologa neatkarīgs apraksts), kā arī jāpilnveido radiologu un radiologu asistentu prasmes </w:t>
      </w:r>
      <w:proofErr w:type="spellStart"/>
      <w:r w:rsidRPr="00430302">
        <w:rPr>
          <w:rFonts w:ascii="Times New Roman" w:hAnsi="Times New Roman"/>
          <w:sz w:val="24"/>
          <w:szCs w:val="24"/>
          <w:lang w:val="lv-LV"/>
        </w:rPr>
        <w:t>mamogrāfijas</w:t>
      </w:r>
      <w:proofErr w:type="spellEnd"/>
      <w:r w:rsidRPr="00430302">
        <w:rPr>
          <w:rFonts w:ascii="Times New Roman" w:hAnsi="Times New Roman"/>
          <w:sz w:val="24"/>
          <w:szCs w:val="24"/>
          <w:lang w:val="lv-LV"/>
        </w:rPr>
        <w:t xml:space="preserve"> veikšanā un patoloģiju diagnostikā. </w:t>
      </w:r>
    </w:p>
    <w:p w14:paraId="4CEC9843" w14:textId="77777777" w:rsidR="00152A11" w:rsidRPr="00430302" w:rsidRDefault="00152A11" w:rsidP="00152A11">
      <w:pPr>
        <w:pStyle w:val="NoSpacing"/>
        <w:ind w:firstLine="720"/>
        <w:jc w:val="both"/>
        <w:rPr>
          <w:rFonts w:ascii="Times New Roman" w:hAnsi="Times New Roman"/>
          <w:sz w:val="24"/>
          <w:szCs w:val="24"/>
          <w:lang w:val="lv-LV"/>
        </w:rPr>
      </w:pPr>
      <w:r w:rsidRPr="00430302">
        <w:rPr>
          <w:rFonts w:ascii="Times New Roman" w:hAnsi="Times New Roman"/>
          <w:sz w:val="24"/>
          <w:szCs w:val="24"/>
          <w:lang w:val="lv-LV"/>
        </w:rPr>
        <w:t xml:space="preserve">Papildus tika uzsākts strādāt pie uzlabojumiem, lai pacientes pēc </w:t>
      </w:r>
      <w:proofErr w:type="spellStart"/>
      <w:r w:rsidRPr="00430302">
        <w:rPr>
          <w:rFonts w:ascii="Times New Roman" w:hAnsi="Times New Roman"/>
          <w:sz w:val="24"/>
          <w:szCs w:val="24"/>
          <w:lang w:val="lv-LV"/>
        </w:rPr>
        <w:t>mamogrāfijas</w:t>
      </w:r>
      <w:proofErr w:type="spellEnd"/>
      <w:r w:rsidRPr="00430302">
        <w:rPr>
          <w:rFonts w:ascii="Times New Roman" w:hAnsi="Times New Roman"/>
          <w:sz w:val="24"/>
          <w:szCs w:val="24"/>
          <w:lang w:val="lv-LV"/>
        </w:rPr>
        <w:t xml:space="preserve"> skrīninga vienmēr saņemtu atgriezenisko saiti par turpmāk nepieciešamajiem izmeklējumiem vai turpmāko rīcību. Plānots uzlabot arī uzaicinājuma vēstuli, ko </w:t>
      </w:r>
      <w:proofErr w:type="spellStart"/>
      <w:r w:rsidRPr="00430302">
        <w:rPr>
          <w:rFonts w:ascii="Times New Roman" w:hAnsi="Times New Roman"/>
          <w:sz w:val="24"/>
          <w:szCs w:val="24"/>
          <w:lang w:val="lv-LV"/>
        </w:rPr>
        <w:t>izsūta</w:t>
      </w:r>
      <w:proofErr w:type="spellEnd"/>
      <w:r w:rsidRPr="00430302">
        <w:rPr>
          <w:rFonts w:ascii="Times New Roman" w:hAnsi="Times New Roman"/>
          <w:sz w:val="24"/>
          <w:szCs w:val="24"/>
          <w:lang w:val="lv-LV"/>
        </w:rPr>
        <w:t xml:space="preserve"> sievietēm. Turpinās arī darbs pie papildu informatīvo materiālu izgatavošanas.</w:t>
      </w:r>
    </w:p>
    <w:p w14:paraId="2B9A33C9" w14:textId="77777777" w:rsidR="00152A11" w:rsidRPr="00430302" w:rsidRDefault="00152A11" w:rsidP="00152A11">
      <w:pPr>
        <w:pStyle w:val="NoSpacing"/>
        <w:ind w:firstLine="720"/>
        <w:jc w:val="both"/>
        <w:rPr>
          <w:rFonts w:ascii="Times New Roman" w:hAnsi="Times New Roman"/>
          <w:sz w:val="24"/>
          <w:szCs w:val="24"/>
          <w:lang w:val="lv-LV"/>
        </w:rPr>
      </w:pPr>
      <w:r w:rsidRPr="00430302">
        <w:rPr>
          <w:rFonts w:ascii="Times New Roman" w:hAnsi="Times New Roman"/>
          <w:sz w:val="24"/>
          <w:szCs w:val="24"/>
          <w:lang w:val="lv-LV"/>
        </w:rPr>
        <w:t>Plānots, ka ieviešot minētos uzlabojumus, sievietes saņems labāk koordinētu un kvalitatīvāku krūšu veselības pārbaudi.</w:t>
      </w:r>
    </w:p>
    <w:p w14:paraId="109E7B0E" w14:textId="77777777" w:rsidR="002D3910" w:rsidRDefault="00152A11" w:rsidP="002D3910">
      <w:pPr>
        <w:pStyle w:val="NoSpacing"/>
        <w:ind w:firstLine="720"/>
        <w:jc w:val="both"/>
        <w:rPr>
          <w:rFonts w:ascii="Times New Roman" w:hAnsi="Times New Roman"/>
          <w:sz w:val="24"/>
          <w:szCs w:val="24"/>
          <w:lang w:val="lv-LV"/>
        </w:rPr>
      </w:pPr>
      <w:r w:rsidRPr="00430302">
        <w:rPr>
          <w:rFonts w:ascii="Times New Roman" w:hAnsi="Times New Roman"/>
          <w:sz w:val="24"/>
          <w:szCs w:val="24"/>
          <w:lang w:val="lv-LV"/>
        </w:rPr>
        <w:t xml:space="preserve">Secināms, ka veiktie pārbaužu rezultāti apliecināja arī nepieciešamību nodrošināt ne tikai skrīninga </w:t>
      </w:r>
      <w:proofErr w:type="spellStart"/>
      <w:r w:rsidRPr="00430302">
        <w:rPr>
          <w:rFonts w:ascii="Times New Roman" w:hAnsi="Times New Roman"/>
          <w:sz w:val="24"/>
          <w:szCs w:val="24"/>
          <w:lang w:val="lv-LV"/>
        </w:rPr>
        <w:t>mamogrāfijas</w:t>
      </w:r>
      <w:proofErr w:type="spellEnd"/>
      <w:r w:rsidRPr="00430302">
        <w:rPr>
          <w:rFonts w:ascii="Times New Roman" w:hAnsi="Times New Roman"/>
          <w:sz w:val="24"/>
          <w:szCs w:val="24"/>
          <w:lang w:val="lv-LV"/>
        </w:rPr>
        <w:t xml:space="preserve"> pakalpojumu koordināciju un uzraudzību, bet arī dzemdes kakla un kolorektālā vēža skrīninga kvalitātes </w:t>
      </w:r>
      <w:proofErr w:type="spellStart"/>
      <w:r w:rsidRPr="00430302">
        <w:rPr>
          <w:rFonts w:ascii="Times New Roman" w:hAnsi="Times New Roman"/>
          <w:sz w:val="24"/>
          <w:szCs w:val="24"/>
          <w:lang w:val="lv-LV"/>
        </w:rPr>
        <w:t>uzarudzību</w:t>
      </w:r>
      <w:proofErr w:type="spellEnd"/>
      <w:r w:rsidRPr="00430302">
        <w:rPr>
          <w:rFonts w:ascii="Times New Roman" w:hAnsi="Times New Roman"/>
          <w:sz w:val="24"/>
          <w:szCs w:val="24"/>
          <w:lang w:val="lv-LV"/>
        </w:rPr>
        <w:t xml:space="preserve">, ko bija plānots realizēt, pārstrukturizējot SPKC un izstrādājot skrīninga pakalpojumu kvalitātes kontroles un uzraudzības sistēmu atbilstoši Eiropas vadlīnijām krūts vēža skrīninga kvalitātes nodrošināšanai, tostarp izstrādājot standartus, ietverot </w:t>
      </w:r>
      <w:r w:rsidRPr="00430302">
        <w:rPr>
          <w:rFonts w:ascii="Times New Roman" w:hAnsi="Times New Roman"/>
          <w:sz w:val="24"/>
          <w:szCs w:val="24"/>
          <w:lang w:val="lv-LV"/>
        </w:rPr>
        <w:lastRenderedPageBreak/>
        <w:t>vienotu dokumentāciju paraugus, kvalitātes kritērijus un definējot kontrolējamos indikatorus (skatīt 2.1.1. un 2.1.3. uzdevumus).</w:t>
      </w:r>
    </w:p>
    <w:p w14:paraId="755E99C5" w14:textId="77777777" w:rsidR="002D3910" w:rsidRDefault="00E94DC6" w:rsidP="002D3910">
      <w:pPr>
        <w:pStyle w:val="NoSpacing"/>
        <w:ind w:firstLine="720"/>
        <w:jc w:val="both"/>
        <w:rPr>
          <w:rFonts w:ascii="Times New Roman" w:hAnsi="Times New Roman"/>
          <w:sz w:val="24"/>
          <w:szCs w:val="24"/>
          <w:lang w:val="lv-LV"/>
        </w:rPr>
      </w:pPr>
      <w:r w:rsidRPr="002D3910">
        <w:rPr>
          <w:rFonts w:ascii="Times New Roman" w:hAnsi="Times New Roman"/>
          <w:sz w:val="24"/>
          <w:szCs w:val="24"/>
          <w:lang w:val="lv-LV"/>
        </w:rPr>
        <w:t xml:space="preserve">Savukārt, lai BI-RADS klasifikācijas sistēmas ieviestu visās ārstniecības iestādes, kuras sniedz </w:t>
      </w:r>
      <w:proofErr w:type="spellStart"/>
      <w:r w:rsidRPr="002D3910">
        <w:rPr>
          <w:rFonts w:ascii="Times New Roman" w:hAnsi="Times New Roman"/>
          <w:sz w:val="24"/>
          <w:szCs w:val="24"/>
          <w:lang w:val="lv-LV"/>
        </w:rPr>
        <w:t>mamogrāfijas</w:t>
      </w:r>
      <w:proofErr w:type="spellEnd"/>
      <w:r w:rsidRPr="002D3910">
        <w:rPr>
          <w:rFonts w:ascii="Times New Roman" w:hAnsi="Times New Roman"/>
          <w:sz w:val="24"/>
          <w:szCs w:val="24"/>
          <w:lang w:val="lv-LV"/>
        </w:rPr>
        <w:t xml:space="preserve"> pakalpojumus, </w:t>
      </w:r>
      <w:r w:rsidR="002D3910">
        <w:rPr>
          <w:rFonts w:ascii="Times New Roman" w:hAnsi="Times New Roman"/>
          <w:sz w:val="24"/>
          <w:szCs w:val="24"/>
          <w:lang w:val="lv-LV"/>
        </w:rPr>
        <w:t>VM</w:t>
      </w:r>
      <w:r w:rsidRPr="002D3910">
        <w:rPr>
          <w:rFonts w:ascii="Times New Roman" w:hAnsi="Times New Roman"/>
          <w:sz w:val="24"/>
          <w:szCs w:val="24"/>
          <w:lang w:val="lv-LV"/>
        </w:rPr>
        <w:t xml:space="preserve"> sākotnēji veiks pilotprojektu klīnisko universitāšu slimnīcās RAKUS un PSKUS, ar mērķi nodrošināt BI-RADS sistēmas testēšanu, identificēt būtiskākās problēmas un novērst tās. Jaunās klasifikācijas sistēmas mērķis ir strukturēta apraksta izveidošana </w:t>
      </w:r>
      <w:proofErr w:type="spellStart"/>
      <w:r w:rsidRPr="002D3910">
        <w:rPr>
          <w:rFonts w:ascii="Times New Roman" w:hAnsi="Times New Roman"/>
          <w:sz w:val="24"/>
          <w:szCs w:val="24"/>
          <w:lang w:val="lv-LV"/>
        </w:rPr>
        <w:t>mamogrāfijā</w:t>
      </w:r>
      <w:proofErr w:type="spellEnd"/>
      <w:r w:rsidRPr="002D3910">
        <w:rPr>
          <w:rFonts w:ascii="Times New Roman" w:hAnsi="Times New Roman"/>
          <w:sz w:val="24"/>
          <w:szCs w:val="24"/>
          <w:lang w:val="lv-LV"/>
        </w:rPr>
        <w:t xml:space="preserve">, kas nodrošinās, ka turpmāk visas ārstniecības iestādes, kuras sniedz </w:t>
      </w:r>
      <w:proofErr w:type="spellStart"/>
      <w:r w:rsidRPr="002D3910">
        <w:rPr>
          <w:rFonts w:ascii="Times New Roman" w:hAnsi="Times New Roman"/>
          <w:sz w:val="24"/>
          <w:szCs w:val="24"/>
          <w:lang w:val="lv-LV"/>
        </w:rPr>
        <w:t>mamogrāfijas</w:t>
      </w:r>
      <w:proofErr w:type="spellEnd"/>
      <w:r w:rsidRPr="002D3910">
        <w:rPr>
          <w:rFonts w:ascii="Times New Roman" w:hAnsi="Times New Roman"/>
          <w:sz w:val="24"/>
          <w:szCs w:val="24"/>
          <w:lang w:val="lv-LV"/>
        </w:rPr>
        <w:t xml:space="preserve"> pakalpojumus, </w:t>
      </w:r>
      <w:proofErr w:type="spellStart"/>
      <w:r w:rsidRPr="002D3910">
        <w:rPr>
          <w:rFonts w:ascii="Times New Roman" w:hAnsi="Times New Roman"/>
          <w:sz w:val="24"/>
          <w:szCs w:val="24"/>
          <w:lang w:val="lv-LV"/>
        </w:rPr>
        <w:t>mamogrāfijas</w:t>
      </w:r>
      <w:proofErr w:type="spellEnd"/>
      <w:r w:rsidRPr="002D3910">
        <w:rPr>
          <w:rFonts w:ascii="Times New Roman" w:hAnsi="Times New Roman"/>
          <w:sz w:val="24"/>
          <w:szCs w:val="24"/>
          <w:lang w:val="lv-LV"/>
        </w:rPr>
        <w:t xml:space="preserve"> attēla aprakstīšanu veiks vienādi (tik</w:t>
      </w:r>
      <w:r w:rsidR="002D3910">
        <w:rPr>
          <w:rFonts w:ascii="Times New Roman" w:hAnsi="Times New Roman"/>
          <w:sz w:val="24"/>
          <w:szCs w:val="24"/>
          <w:lang w:val="lv-LV"/>
        </w:rPr>
        <w:t>s</w:t>
      </w:r>
      <w:r w:rsidRPr="002D3910">
        <w:rPr>
          <w:rFonts w:ascii="Times New Roman" w:hAnsi="Times New Roman"/>
          <w:sz w:val="24"/>
          <w:szCs w:val="24"/>
          <w:lang w:val="lv-LV"/>
        </w:rPr>
        <w:t xml:space="preserve"> izstrādāta vienota apraksta veidlapa). </w:t>
      </w:r>
      <w:bookmarkStart w:id="20" w:name="_Hlk34224005"/>
    </w:p>
    <w:bookmarkEnd w:id="20"/>
    <w:p w14:paraId="0B0A9634" w14:textId="77777777" w:rsidR="00AC0501" w:rsidRDefault="00AC0501" w:rsidP="001A358F">
      <w:pPr>
        <w:jc w:val="both"/>
      </w:pPr>
    </w:p>
    <w:p w14:paraId="6BC1CC18" w14:textId="1A640B1A" w:rsidR="00825409" w:rsidRPr="0051527B" w:rsidRDefault="004D194A" w:rsidP="001A358F">
      <w:pPr>
        <w:jc w:val="both"/>
      </w:pPr>
      <w:r w:rsidRPr="0051527B">
        <w:rPr>
          <w:b/>
        </w:rPr>
        <w:t>2.3.2</w:t>
      </w:r>
      <w:r w:rsidR="00E42125" w:rsidRPr="0051527B">
        <w:rPr>
          <w:b/>
        </w:rPr>
        <w:t>.</w:t>
      </w:r>
      <w:r w:rsidR="001A358F" w:rsidRPr="0051527B">
        <w:rPr>
          <w:b/>
        </w:rPr>
        <w:t xml:space="preserve"> </w:t>
      </w:r>
      <w:r w:rsidR="00F317A9" w:rsidRPr="0051527B">
        <w:rPr>
          <w:b/>
          <w:iCs/>
        </w:rPr>
        <w:t>I</w:t>
      </w:r>
      <w:r w:rsidR="00825409" w:rsidRPr="0051527B">
        <w:rPr>
          <w:b/>
          <w:iCs/>
        </w:rPr>
        <w:t xml:space="preserve">zvērtēt vienota digitālo skrīninga </w:t>
      </w:r>
      <w:proofErr w:type="spellStart"/>
      <w:r w:rsidR="00825409" w:rsidRPr="0051527B">
        <w:rPr>
          <w:b/>
          <w:iCs/>
        </w:rPr>
        <w:t>mamogrāfijas</w:t>
      </w:r>
      <w:proofErr w:type="spellEnd"/>
      <w:r w:rsidR="00825409" w:rsidRPr="0051527B">
        <w:rPr>
          <w:b/>
          <w:iCs/>
        </w:rPr>
        <w:t xml:space="preserve"> attēlu centrāla arhīva izveides iespējas, Latvijā veikto skrīninga </w:t>
      </w:r>
      <w:proofErr w:type="spellStart"/>
      <w:r w:rsidR="00825409" w:rsidRPr="0051527B">
        <w:rPr>
          <w:b/>
          <w:iCs/>
        </w:rPr>
        <w:t>mamogrāfijas</w:t>
      </w:r>
      <w:proofErr w:type="spellEnd"/>
      <w:r w:rsidR="00825409" w:rsidRPr="0051527B">
        <w:rPr>
          <w:b/>
          <w:iCs/>
        </w:rPr>
        <w:t xml:space="preserve"> attēlu saglabāšanai</w:t>
      </w:r>
    </w:p>
    <w:p w14:paraId="15BC09A4" w14:textId="6BB5C891" w:rsidR="00E42125" w:rsidRPr="005B6EF9" w:rsidRDefault="00F34A09" w:rsidP="005B6EF9">
      <w:pPr>
        <w:ind w:firstLine="720"/>
        <w:jc w:val="both"/>
        <w:rPr>
          <w:b/>
          <w:lang w:eastAsia="lv-LV"/>
        </w:rPr>
      </w:pPr>
      <w:r>
        <w:rPr>
          <w:bCs/>
          <w:lang w:eastAsia="lv-LV"/>
        </w:rPr>
        <w:t xml:space="preserve">Informāciju lūdzam skatīt pie plāna 2.3.1. punkta. </w:t>
      </w:r>
      <w:r w:rsidR="005B6EF9">
        <w:rPr>
          <w:bCs/>
          <w:lang w:eastAsia="lv-LV"/>
        </w:rPr>
        <w:t xml:space="preserve">Ņemot vērā šī plāna punkta neizpildi, aktivitāte pārcelta uz jauno onkoloģijas plānu 2022. – 2024. gadam. </w:t>
      </w:r>
    </w:p>
    <w:p w14:paraId="32001605" w14:textId="77777777" w:rsidR="00964CCD" w:rsidRPr="0051527B" w:rsidRDefault="00964CCD" w:rsidP="004372DC">
      <w:pPr>
        <w:pStyle w:val="NoSpacing"/>
        <w:jc w:val="both"/>
        <w:rPr>
          <w:rFonts w:ascii="Times New Roman" w:hAnsi="Times New Roman"/>
          <w:sz w:val="24"/>
          <w:szCs w:val="24"/>
          <w:lang w:val="lv-LV"/>
        </w:rPr>
      </w:pPr>
    </w:p>
    <w:p w14:paraId="6DF3A4D9" w14:textId="4AFEF6CE" w:rsidR="00FD43D5" w:rsidRDefault="00964CCD" w:rsidP="00101B65">
      <w:pPr>
        <w:jc w:val="both"/>
        <w:rPr>
          <w:b/>
          <w:bCs/>
          <w:lang w:eastAsia="lv-LV"/>
        </w:rPr>
      </w:pPr>
      <w:r w:rsidRPr="0051527B">
        <w:rPr>
          <w:b/>
          <w:bCs/>
          <w:lang w:eastAsia="lv-LV"/>
        </w:rPr>
        <w:t xml:space="preserve">2.3.3. Uzlabot vienotas </w:t>
      </w:r>
      <w:proofErr w:type="spellStart"/>
      <w:r w:rsidRPr="0051527B">
        <w:rPr>
          <w:b/>
          <w:bCs/>
          <w:lang w:eastAsia="lv-LV"/>
        </w:rPr>
        <w:t>mamogrāfijas</w:t>
      </w:r>
      <w:proofErr w:type="spellEnd"/>
      <w:r w:rsidRPr="0051527B">
        <w:rPr>
          <w:b/>
          <w:bCs/>
          <w:lang w:eastAsia="lv-LV"/>
        </w:rPr>
        <w:t xml:space="preserve"> skrīningu aprakstošās terminoloģijas lietošanu praksē.</w:t>
      </w:r>
    </w:p>
    <w:p w14:paraId="324F0E36" w14:textId="2B3BD190" w:rsidR="004F3C3D" w:rsidRPr="0051527B" w:rsidRDefault="00E504BD" w:rsidP="004F3C3D">
      <w:pPr>
        <w:ind w:firstLine="720"/>
        <w:jc w:val="both"/>
        <w:rPr>
          <w:b/>
          <w:bCs/>
          <w:lang w:eastAsia="lv-LV"/>
        </w:rPr>
      </w:pPr>
      <w:r w:rsidRPr="00E504BD">
        <w:rPr>
          <w:rFonts w:eastAsiaTheme="minorHAnsi"/>
          <w:bCs/>
          <w:color w:val="000000"/>
        </w:rPr>
        <w:t xml:space="preserve">Informāciju lūdzam skatīt pie plāna 2.3.1. punkta. </w:t>
      </w:r>
    </w:p>
    <w:p w14:paraId="2CB7C0C3" w14:textId="77777777" w:rsidR="00964CCD" w:rsidRPr="0051527B" w:rsidRDefault="00964CCD" w:rsidP="00101B65">
      <w:pPr>
        <w:jc w:val="both"/>
      </w:pPr>
    </w:p>
    <w:p w14:paraId="789E470A" w14:textId="5011A69B" w:rsidR="009C3E20" w:rsidRPr="00E67219" w:rsidRDefault="00BA2B94" w:rsidP="00E67219">
      <w:pPr>
        <w:pStyle w:val="Heading2"/>
        <w:jc w:val="center"/>
        <w:rPr>
          <w:rFonts w:ascii="Times New Roman" w:hAnsi="Times New Roman" w:cs="Times New Roman"/>
          <w:color w:val="auto"/>
          <w:sz w:val="24"/>
          <w:szCs w:val="24"/>
        </w:rPr>
      </w:pPr>
      <w:bookmarkStart w:id="21" w:name="_Toc87357398"/>
      <w:r w:rsidRPr="00E67219">
        <w:rPr>
          <w:rFonts w:ascii="Times New Roman" w:hAnsi="Times New Roman" w:cs="Times New Roman"/>
          <w:color w:val="auto"/>
          <w:sz w:val="24"/>
          <w:szCs w:val="24"/>
        </w:rPr>
        <w:t xml:space="preserve">2.4. </w:t>
      </w:r>
      <w:r w:rsidR="006F6C71" w:rsidRPr="00E67219">
        <w:rPr>
          <w:rFonts w:ascii="Times New Roman" w:hAnsi="Times New Roman" w:cs="Times New Roman"/>
          <w:color w:val="auto"/>
          <w:sz w:val="24"/>
          <w:szCs w:val="24"/>
        </w:rPr>
        <w:t>Kolorektālā vēža skrīnings</w:t>
      </w:r>
      <w:bookmarkEnd w:id="21"/>
    </w:p>
    <w:p w14:paraId="503171E2" w14:textId="77777777" w:rsidR="00694943" w:rsidRPr="0051527B" w:rsidRDefault="00694943" w:rsidP="00694943"/>
    <w:p w14:paraId="7C89D531" w14:textId="77777777" w:rsidR="00694943" w:rsidRPr="001E21D0" w:rsidRDefault="009C3E20" w:rsidP="00694943">
      <w:pPr>
        <w:jc w:val="both"/>
        <w:rPr>
          <w:b/>
          <w:iCs/>
          <w:color w:val="000000"/>
        </w:rPr>
      </w:pPr>
      <w:r w:rsidRPr="001E21D0">
        <w:rPr>
          <w:b/>
          <w:iCs/>
          <w:color w:val="000000"/>
        </w:rPr>
        <w:t>2.4.1.</w:t>
      </w:r>
      <w:r w:rsidR="00694943" w:rsidRPr="001E21D0">
        <w:rPr>
          <w:b/>
          <w:iCs/>
          <w:color w:val="000000"/>
        </w:rPr>
        <w:t xml:space="preserve"> </w:t>
      </w:r>
      <w:r w:rsidR="00574836" w:rsidRPr="001E21D0">
        <w:rPr>
          <w:b/>
          <w:iCs/>
          <w:color w:val="000000"/>
        </w:rPr>
        <w:t>Uzlabot organizētā kolorektālā vēža skrīninga organizāciju</w:t>
      </w:r>
    </w:p>
    <w:p w14:paraId="067239C1" w14:textId="554AB9F3" w:rsidR="00B1698E" w:rsidRDefault="001E21D0" w:rsidP="00130FF0">
      <w:pPr>
        <w:widowControl w:val="0"/>
        <w:ind w:firstLine="720"/>
        <w:jc w:val="both"/>
        <w:rPr>
          <w:rFonts w:eastAsia="Calibri"/>
          <w:szCs w:val="22"/>
        </w:rPr>
      </w:pPr>
      <w:r w:rsidRPr="001E21D0">
        <w:rPr>
          <w:rFonts w:eastAsia="Calibri"/>
          <w:szCs w:val="22"/>
        </w:rPr>
        <w:t>Lai uzlabotu valsts organizētā kolorektālā vēža skrīninga kvalitāti, p</w:t>
      </w:r>
      <w:r w:rsidR="0056492C" w:rsidRPr="001E21D0">
        <w:rPr>
          <w:rFonts w:eastAsia="Calibri"/>
          <w:szCs w:val="22"/>
        </w:rPr>
        <w:t>amatojoties uz  ekonomisko izvērtējumu,</w:t>
      </w:r>
      <w:r w:rsidRPr="001E21D0">
        <w:rPr>
          <w:rFonts w:eastAsia="Calibri"/>
          <w:szCs w:val="22"/>
        </w:rPr>
        <w:t xml:space="preserve"> </w:t>
      </w:r>
      <w:r w:rsidR="00130FF0">
        <w:rPr>
          <w:rFonts w:eastAsia="Calibri"/>
          <w:szCs w:val="22"/>
        </w:rPr>
        <w:t>N</w:t>
      </w:r>
      <w:r w:rsidR="0056492C" w:rsidRPr="001E21D0">
        <w:rPr>
          <w:rFonts w:eastAsia="Calibri"/>
          <w:szCs w:val="22"/>
        </w:rPr>
        <w:t>oteikumos Nr.</w:t>
      </w:r>
      <w:r w:rsidRPr="001E21D0">
        <w:rPr>
          <w:rFonts w:eastAsia="Calibri"/>
          <w:szCs w:val="22"/>
        </w:rPr>
        <w:t xml:space="preserve"> </w:t>
      </w:r>
      <w:r w:rsidR="0056492C" w:rsidRPr="001E21D0">
        <w:rPr>
          <w:rFonts w:eastAsia="Calibri"/>
          <w:szCs w:val="22"/>
        </w:rPr>
        <w:t>555</w:t>
      </w:r>
      <w:r w:rsidR="00130FF0">
        <w:rPr>
          <w:rFonts w:eastAsia="Calibri"/>
          <w:szCs w:val="22"/>
        </w:rPr>
        <w:t xml:space="preserve"> </w:t>
      </w:r>
      <w:r w:rsidRPr="001E21D0">
        <w:rPr>
          <w:rFonts w:eastAsia="Calibri"/>
          <w:szCs w:val="22"/>
        </w:rPr>
        <w:t xml:space="preserve">tika </w:t>
      </w:r>
      <w:r w:rsidR="0056492C" w:rsidRPr="001E21D0">
        <w:rPr>
          <w:rFonts w:eastAsia="Calibri"/>
          <w:szCs w:val="22"/>
        </w:rPr>
        <w:t xml:space="preserve">veikti precizējumi </w:t>
      </w:r>
      <w:r w:rsidRPr="001E21D0">
        <w:rPr>
          <w:rFonts w:eastAsia="Calibri"/>
          <w:szCs w:val="22"/>
        </w:rPr>
        <w:t xml:space="preserve">kolorektālā </w:t>
      </w:r>
      <w:r w:rsidR="0056492C" w:rsidRPr="001E21D0">
        <w:rPr>
          <w:rFonts w:eastAsia="Calibri"/>
          <w:szCs w:val="22"/>
        </w:rPr>
        <w:t>vēža skrīni</w:t>
      </w:r>
      <w:r w:rsidRPr="001E21D0">
        <w:rPr>
          <w:rFonts w:eastAsia="Calibri"/>
          <w:szCs w:val="22"/>
        </w:rPr>
        <w:t>n</w:t>
      </w:r>
      <w:r w:rsidR="0056492C" w:rsidRPr="001E21D0">
        <w:rPr>
          <w:rFonts w:eastAsia="Calibri"/>
          <w:szCs w:val="22"/>
        </w:rPr>
        <w:t>ga</w:t>
      </w:r>
      <w:r w:rsidRPr="001E21D0">
        <w:rPr>
          <w:rFonts w:eastAsia="Calibri"/>
          <w:szCs w:val="22"/>
        </w:rPr>
        <w:t xml:space="preserve"> </w:t>
      </w:r>
      <w:r w:rsidR="0056492C" w:rsidRPr="001E21D0">
        <w:rPr>
          <w:rFonts w:eastAsia="Calibri"/>
          <w:szCs w:val="22"/>
        </w:rPr>
        <w:t>veikšanas kārtīb</w:t>
      </w:r>
      <w:r w:rsidRPr="001E21D0">
        <w:rPr>
          <w:rFonts w:eastAsia="Calibri"/>
          <w:szCs w:val="22"/>
        </w:rPr>
        <w:t>ā</w:t>
      </w:r>
      <w:r>
        <w:rPr>
          <w:rFonts w:eastAsia="Calibri"/>
          <w:szCs w:val="22"/>
        </w:rPr>
        <w:t>. N</w:t>
      </w:r>
      <w:r w:rsidRPr="001E21D0">
        <w:rPr>
          <w:rFonts w:eastAsia="Calibri"/>
          <w:szCs w:val="22"/>
        </w:rPr>
        <w:t xml:space="preserve">o 2019. gada 1. oktobra zarnu vēža profilaktiskā pārbaude slēpto asiņu noteikšanai tiek veikta ar </w:t>
      </w:r>
      <w:proofErr w:type="spellStart"/>
      <w:r w:rsidRPr="001E21D0">
        <w:rPr>
          <w:rFonts w:eastAsia="Calibri"/>
          <w:szCs w:val="22"/>
        </w:rPr>
        <w:t>imūnķīmijas</w:t>
      </w:r>
      <w:proofErr w:type="spellEnd"/>
      <w:r w:rsidRPr="001E21D0">
        <w:rPr>
          <w:rFonts w:eastAsia="Calibri"/>
          <w:szCs w:val="22"/>
        </w:rPr>
        <w:t xml:space="preserve"> metodi ar pielāgojamu diagnostisko robežvērtību (FIT).</w:t>
      </w:r>
      <w:r>
        <w:rPr>
          <w:rFonts w:eastAsia="Calibri"/>
          <w:szCs w:val="22"/>
        </w:rPr>
        <w:t xml:space="preserve"> </w:t>
      </w:r>
      <w:r w:rsidRPr="001E21D0">
        <w:rPr>
          <w:rFonts w:eastAsia="Calibri"/>
          <w:szCs w:val="22"/>
        </w:rPr>
        <w:t>Šī testa metode ne vien būtiski atvieglo testa veikšanas procedūru pacientam mājas apstākļos, bet ir arī krietni precīzāka</w:t>
      </w:r>
      <w:r w:rsidR="00AB7B26">
        <w:rPr>
          <w:rFonts w:eastAsia="Calibri"/>
          <w:szCs w:val="22"/>
        </w:rPr>
        <w:t xml:space="preserve"> </w:t>
      </w:r>
      <w:r w:rsidRPr="001E21D0">
        <w:rPr>
          <w:rFonts w:eastAsia="Calibri"/>
          <w:szCs w:val="22"/>
        </w:rPr>
        <w:t>par iepriekš pieejamajiem testiem</w:t>
      </w:r>
      <w:r>
        <w:rPr>
          <w:rFonts w:eastAsia="Calibri"/>
          <w:szCs w:val="22"/>
        </w:rPr>
        <w:t xml:space="preserve"> (</w:t>
      </w:r>
      <w:proofErr w:type="spellStart"/>
      <w:r w:rsidR="0056492C" w:rsidRPr="001E21D0">
        <w:rPr>
          <w:rFonts w:eastAsia="Calibri"/>
          <w:szCs w:val="22"/>
        </w:rPr>
        <w:t>Gvajaka</w:t>
      </w:r>
      <w:proofErr w:type="spellEnd"/>
      <w:r w:rsidR="0056492C" w:rsidRPr="001E21D0">
        <w:rPr>
          <w:rFonts w:eastAsia="Calibri"/>
          <w:szCs w:val="22"/>
        </w:rPr>
        <w:t xml:space="preserve"> testiem (FOBT)</w:t>
      </w:r>
      <w:r>
        <w:rPr>
          <w:rFonts w:eastAsia="Calibri"/>
          <w:szCs w:val="22"/>
        </w:rPr>
        <w:t>).</w:t>
      </w:r>
      <w:r w:rsidR="0012724B">
        <w:rPr>
          <w:rFonts w:eastAsia="Calibri"/>
          <w:szCs w:val="22"/>
        </w:rPr>
        <w:t xml:space="preserve"> V</w:t>
      </w:r>
      <w:r w:rsidR="0012724B" w:rsidRPr="0012724B">
        <w:rPr>
          <w:rFonts w:eastAsia="Calibri"/>
          <w:szCs w:val="22"/>
        </w:rPr>
        <w:t>alsts apmaksātu zarnu vēža profilaktisko pārbaudi</w:t>
      </w:r>
      <w:r w:rsidR="0012724B">
        <w:rPr>
          <w:rFonts w:eastAsia="Calibri"/>
          <w:szCs w:val="22"/>
        </w:rPr>
        <w:t xml:space="preserve"> </w:t>
      </w:r>
      <w:r w:rsidR="0012724B" w:rsidRPr="0012724B">
        <w:rPr>
          <w:rFonts w:eastAsia="Calibri"/>
          <w:szCs w:val="22"/>
        </w:rPr>
        <w:t>var veikt sievietes un vīrieši reizi divos gados  vecumā no 50 līdz 74 gadiem.</w:t>
      </w:r>
    </w:p>
    <w:p w14:paraId="35206038" w14:textId="57771200" w:rsidR="00A4459C" w:rsidRDefault="00B1698E" w:rsidP="00B1698E">
      <w:pPr>
        <w:widowControl w:val="0"/>
        <w:ind w:firstLine="720"/>
        <w:jc w:val="both"/>
        <w:rPr>
          <w:rFonts w:eastAsia="Calibri"/>
          <w:bCs/>
          <w:color w:val="000000"/>
          <w:lang w:eastAsia="lv-LV"/>
        </w:rPr>
      </w:pPr>
      <w:r w:rsidRPr="00B1698E">
        <w:rPr>
          <w:rFonts w:eastAsia="Calibri"/>
          <w:bCs/>
          <w:color w:val="000000"/>
          <w:lang w:eastAsia="lv-LV"/>
        </w:rPr>
        <w:t xml:space="preserve">2020. gadā kolorektālā vēža skrīninga atsaucības rādītāji salīdzinājumā ar 2019. gadu ir samazinājušies. </w:t>
      </w:r>
      <w:r w:rsidRPr="00B1698E">
        <w:rPr>
          <w:rFonts w:eastAsia="Calibri"/>
          <w:bCs/>
          <w:iCs/>
          <w:color w:val="000000"/>
          <w:lang w:eastAsia="lv-LV"/>
        </w:rPr>
        <w:t xml:space="preserve">Tiek pieņemts, ka šos rādītājus 2020. gadā ir ietekmējusi Covid-19 pandēmijas radītā situācija. </w:t>
      </w:r>
      <w:r w:rsidRPr="00B1698E">
        <w:rPr>
          <w:rFonts w:eastAsia="Calibri"/>
          <w:bCs/>
          <w:color w:val="000000"/>
          <w:lang w:eastAsia="lv-LV"/>
        </w:rPr>
        <w:t>2020. gadā izmeklēta  93 641 persona, kas ir 14,6% no mērķa grupas, no kuriem 83 989 izmeklējumi jeb 12,9% veikti ar FIT metodi.</w:t>
      </w:r>
    </w:p>
    <w:p w14:paraId="63C387F7" w14:textId="77777777" w:rsidR="00D70CE7" w:rsidRDefault="00542D10" w:rsidP="00D70CE7">
      <w:pPr>
        <w:ind w:firstLine="720"/>
        <w:jc w:val="both"/>
        <w:rPr>
          <w:rFonts w:eastAsia="Calibri"/>
          <w:szCs w:val="22"/>
        </w:rPr>
      </w:pPr>
      <w:r w:rsidRPr="00C84B09">
        <w:rPr>
          <w:rFonts w:eastAsia="Calibri"/>
          <w:szCs w:val="22"/>
        </w:rPr>
        <w:t>Kā viens no pasākumiem kolorektālā zarnu vēža skrīninga īstenošanai ir zarnu trakta sagatavošana un sagatavošanai paredzēto medikamentu apmaksa pirms kolonoskopijas veikšanas zāļu iegādes kompensācijas sistēmas ietvaros. KZS trīs līdzekļi zarnu tīrīšanai pirms kolonoskopijas iekļauti no 2020.</w:t>
      </w:r>
      <w:r>
        <w:rPr>
          <w:rFonts w:eastAsia="Calibri"/>
          <w:szCs w:val="22"/>
        </w:rPr>
        <w:t xml:space="preserve"> </w:t>
      </w:r>
      <w:r w:rsidRPr="00C84B09">
        <w:rPr>
          <w:rFonts w:eastAsia="Calibri"/>
          <w:szCs w:val="22"/>
        </w:rPr>
        <w:t>gada 1.</w:t>
      </w:r>
      <w:r>
        <w:rPr>
          <w:rFonts w:eastAsia="Calibri"/>
          <w:szCs w:val="22"/>
        </w:rPr>
        <w:t xml:space="preserve"> </w:t>
      </w:r>
      <w:r w:rsidRPr="00C84B09">
        <w:rPr>
          <w:rFonts w:eastAsia="Calibri"/>
          <w:szCs w:val="22"/>
        </w:rPr>
        <w:t xml:space="preserve">jūlija un tiek nodrošināti gan pacientiem, kuriem valsts organizētā zarnu vēža skrīningā pozitīvs slēpto asiņu tests un nepieciešams veikt  </w:t>
      </w:r>
      <w:proofErr w:type="spellStart"/>
      <w:r w:rsidRPr="00C84B09">
        <w:rPr>
          <w:rFonts w:eastAsia="Calibri"/>
          <w:szCs w:val="22"/>
        </w:rPr>
        <w:t>kolonoskopiju</w:t>
      </w:r>
      <w:proofErr w:type="spellEnd"/>
      <w:r w:rsidRPr="00C84B09">
        <w:rPr>
          <w:rFonts w:eastAsia="Calibri"/>
          <w:szCs w:val="22"/>
        </w:rPr>
        <w:t xml:space="preserve">, (papildus norādot diagnozes kodu Z12.1), gan pacientiem, kuriem nepieciešams veikt </w:t>
      </w:r>
      <w:proofErr w:type="spellStart"/>
      <w:r w:rsidRPr="00C84B09">
        <w:rPr>
          <w:rFonts w:eastAsia="Calibri"/>
          <w:szCs w:val="22"/>
        </w:rPr>
        <w:t>kolonoskopiju</w:t>
      </w:r>
      <w:proofErr w:type="spellEnd"/>
      <w:r w:rsidRPr="00C84B09">
        <w:rPr>
          <w:rFonts w:eastAsia="Calibri"/>
          <w:szCs w:val="22"/>
        </w:rPr>
        <w:t xml:space="preserve"> slimības kontrolei. 2020.</w:t>
      </w:r>
      <w:r>
        <w:rPr>
          <w:rFonts w:eastAsia="Calibri"/>
          <w:szCs w:val="22"/>
        </w:rPr>
        <w:t xml:space="preserve"> </w:t>
      </w:r>
      <w:r w:rsidRPr="00C84B09">
        <w:rPr>
          <w:rFonts w:eastAsia="Calibri"/>
          <w:szCs w:val="22"/>
        </w:rPr>
        <w:t xml:space="preserve">gadā šī pasākuma īstenošanai zāļu iegādes kompensācijas sistēmas ietvaros zarnu tīrīšanas līdzekļus saņēma 161 pacients un izlietoti 1371,13 </w:t>
      </w:r>
      <w:proofErr w:type="spellStart"/>
      <w:r>
        <w:rPr>
          <w:rFonts w:eastAsia="Calibri"/>
          <w:szCs w:val="22"/>
        </w:rPr>
        <w:t>e</w:t>
      </w:r>
      <w:r w:rsidRPr="00C84B09">
        <w:rPr>
          <w:rFonts w:eastAsia="Calibri"/>
          <w:szCs w:val="22"/>
        </w:rPr>
        <w:t>ur</w:t>
      </w:r>
      <w:proofErr w:type="spellEnd"/>
      <w:r w:rsidRPr="00C84B09">
        <w:rPr>
          <w:rFonts w:eastAsia="Calibri"/>
          <w:szCs w:val="22"/>
        </w:rPr>
        <w:t>. Vienlaikus sarunās ar zāļu ražotājiem tika panāks medikamentu cenu samazinājumu vidēji par 35%, salīdzin</w:t>
      </w:r>
      <w:r w:rsidR="00D70CE7">
        <w:rPr>
          <w:rFonts w:eastAsia="Calibri"/>
          <w:szCs w:val="22"/>
        </w:rPr>
        <w:t>o</w:t>
      </w:r>
      <w:r w:rsidRPr="00C84B09">
        <w:rPr>
          <w:rFonts w:eastAsia="Calibri"/>
          <w:szCs w:val="22"/>
        </w:rPr>
        <w:t>t ar sākotnēji iesniegtajām cenām.</w:t>
      </w:r>
    </w:p>
    <w:p w14:paraId="70291D9D" w14:textId="18B49BA3" w:rsidR="00E10014" w:rsidRPr="00D70CE7" w:rsidRDefault="00E10014" w:rsidP="00D70CE7">
      <w:pPr>
        <w:ind w:firstLine="720"/>
        <w:jc w:val="both"/>
        <w:rPr>
          <w:rFonts w:eastAsia="Calibri"/>
          <w:szCs w:val="22"/>
        </w:rPr>
      </w:pPr>
      <w:r w:rsidRPr="0AF5084C">
        <w:rPr>
          <w:rFonts w:eastAsia="Calibri"/>
          <w:color w:val="000000" w:themeColor="text1"/>
          <w:lang w:eastAsia="lv-LV"/>
        </w:rPr>
        <w:t xml:space="preserve">Lai veicinātu kvalitatīvu pacientu sagatavošanos kolonoskopijas izmeklējumam, </w:t>
      </w:r>
      <w:r w:rsidR="6731BC14" w:rsidRPr="0AF5084C">
        <w:rPr>
          <w:rFonts w:eastAsia="Calibri"/>
          <w:color w:val="000000" w:themeColor="text1"/>
          <w:lang w:eastAsia="lv-LV"/>
        </w:rPr>
        <w:t>SPKC</w:t>
      </w:r>
      <w:r w:rsidRPr="0AF5084C">
        <w:rPr>
          <w:rFonts w:eastAsia="Calibri"/>
          <w:color w:val="000000" w:themeColor="text1"/>
          <w:lang w:eastAsia="lv-LV"/>
        </w:rPr>
        <w:t xml:space="preserve"> sagatavo</w:t>
      </w:r>
      <w:r w:rsidR="0DA9BEDA" w:rsidRPr="0AF5084C">
        <w:rPr>
          <w:rFonts w:eastAsia="Calibri"/>
          <w:color w:val="000000" w:themeColor="text1"/>
          <w:lang w:eastAsia="lv-LV"/>
        </w:rPr>
        <w:t>ja</w:t>
      </w:r>
      <w:r w:rsidRPr="0AF5084C">
        <w:rPr>
          <w:rFonts w:eastAsia="Calibri"/>
          <w:color w:val="000000" w:themeColor="text1"/>
          <w:lang w:eastAsia="lv-LV"/>
        </w:rPr>
        <w:t xml:space="preserve"> un nodrukā</w:t>
      </w:r>
      <w:r w:rsidR="01D4701B" w:rsidRPr="0AF5084C">
        <w:rPr>
          <w:rFonts w:eastAsia="Calibri"/>
          <w:color w:val="000000" w:themeColor="text1"/>
          <w:lang w:eastAsia="lv-LV"/>
        </w:rPr>
        <w:t>ja</w:t>
      </w:r>
      <w:r w:rsidRPr="0AF5084C">
        <w:rPr>
          <w:rFonts w:eastAsia="Calibri"/>
          <w:color w:val="000000" w:themeColor="text1"/>
          <w:lang w:eastAsia="lv-LV"/>
        </w:rPr>
        <w:t xml:space="preserve"> informatīv</w:t>
      </w:r>
      <w:r w:rsidR="00E42EE2" w:rsidRPr="0AF5084C">
        <w:rPr>
          <w:rFonts w:eastAsia="Calibri"/>
          <w:color w:val="000000" w:themeColor="text1"/>
          <w:lang w:eastAsia="lv-LV"/>
        </w:rPr>
        <w:t xml:space="preserve">i </w:t>
      </w:r>
      <w:r w:rsidRPr="0AF5084C">
        <w:rPr>
          <w:rFonts w:eastAsia="Calibri"/>
          <w:color w:val="000000" w:themeColor="text1"/>
          <w:lang w:eastAsia="lv-LV"/>
        </w:rPr>
        <w:t>izglītojoš</w:t>
      </w:r>
      <w:r w:rsidR="2DB1AE9F" w:rsidRPr="0AF5084C">
        <w:rPr>
          <w:rFonts w:eastAsia="Calibri"/>
          <w:color w:val="000000" w:themeColor="text1"/>
          <w:lang w:eastAsia="lv-LV"/>
        </w:rPr>
        <w:t>u</w:t>
      </w:r>
      <w:r w:rsidRPr="0AF5084C">
        <w:rPr>
          <w:rFonts w:eastAsia="Calibri"/>
          <w:color w:val="000000" w:themeColor="text1"/>
          <w:lang w:eastAsia="lv-LV"/>
        </w:rPr>
        <w:t xml:space="preserve"> materiāl</w:t>
      </w:r>
      <w:r w:rsidR="6C898456" w:rsidRPr="0AF5084C">
        <w:rPr>
          <w:rFonts w:eastAsia="Calibri"/>
          <w:color w:val="000000" w:themeColor="text1"/>
          <w:lang w:eastAsia="lv-LV"/>
        </w:rPr>
        <w:t>u</w:t>
      </w:r>
      <w:r w:rsidRPr="0AF5084C">
        <w:rPr>
          <w:rFonts w:eastAsia="Calibri"/>
          <w:color w:val="000000" w:themeColor="text1"/>
          <w:lang w:eastAsia="lv-LV"/>
        </w:rPr>
        <w:t xml:space="preserve"> (buklets) par zarnu veselības pārbaudēm, t</w:t>
      </w:r>
      <w:r w:rsidR="00E42EE2" w:rsidRPr="0AF5084C">
        <w:rPr>
          <w:rFonts w:eastAsia="Calibri"/>
          <w:color w:val="000000" w:themeColor="text1"/>
          <w:lang w:eastAsia="lv-LV"/>
        </w:rPr>
        <w:t xml:space="preserve">ai skaitā </w:t>
      </w:r>
      <w:r w:rsidRPr="0AF5084C">
        <w:rPr>
          <w:rFonts w:eastAsia="Calibri"/>
          <w:color w:val="000000" w:themeColor="text1"/>
          <w:lang w:eastAsia="lv-LV"/>
        </w:rPr>
        <w:t xml:space="preserve">par kolonoskopijas izmeklējumu: </w:t>
      </w:r>
      <w:hyperlink r:id="rId16">
        <w:r w:rsidRPr="0AF5084C">
          <w:rPr>
            <w:rFonts w:eastAsia="Calibri"/>
            <w:color w:val="0000FF"/>
            <w:u w:val="single"/>
            <w:lang w:eastAsia="lv-LV"/>
          </w:rPr>
          <w:t>https://www.spkc.gov.lv/lv/media/5725/download</w:t>
        </w:r>
      </w:hyperlink>
      <w:r w:rsidR="00E42EE2" w:rsidRPr="0AF5084C">
        <w:rPr>
          <w:rFonts w:eastAsia="Calibri"/>
          <w:color w:val="0000FF"/>
          <w:u w:val="single"/>
          <w:lang w:eastAsia="lv-LV"/>
        </w:rPr>
        <w:t xml:space="preserve"> </w:t>
      </w:r>
      <w:r w:rsidR="00E42EE2" w:rsidRPr="0AF5084C">
        <w:rPr>
          <w:rFonts w:eastAsia="Calibri"/>
          <w:lang w:eastAsia="lv-LV"/>
        </w:rPr>
        <w:t xml:space="preserve">un </w:t>
      </w:r>
      <w:r w:rsidR="00E42EE2" w:rsidRPr="0AF5084C">
        <w:rPr>
          <w:rFonts w:eastAsia="Calibri"/>
          <w:color w:val="0000FF"/>
          <w:u w:val="single"/>
          <w:lang w:eastAsia="lv-LV"/>
        </w:rPr>
        <w:t xml:space="preserve">https://www.vmnvd.gov.lv/lv/zarnu-profilaktiska-parbaude. </w:t>
      </w:r>
    </w:p>
    <w:p w14:paraId="16DA1AD0" w14:textId="48411DA9" w:rsidR="0AF5084C" w:rsidRPr="00E86740" w:rsidRDefault="00971674" w:rsidP="00E86740">
      <w:pPr>
        <w:ind w:firstLine="720"/>
        <w:jc w:val="both"/>
        <w:rPr>
          <w:bCs/>
          <w:iCs/>
          <w:color w:val="000000"/>
        </w:rPr>
      </w:pPr>
      <w:r>
        <w:rPr>
          <w:iCs/>
          <w:color w:val="000000"/>
        </w:rPr>
        <w:lastRenderedPageBreak/>
        <w:t xml:space="preserve">Savukārt, netika izstrādāta </w:t>
      </w:r>
      <w:r w:rsidR="007B66E5" w:rsidRPr="00971674">
        <w:rPr>
          <w:bCs/>
          <w:iCs/>
          <w:color w:val="000000"/>
        </w:rPr>
        <w:t>vienot</w:t>
      </w:r>
      <w:r>
        <w:rPr>
          <w:bCs/>
          <w:iCs/>
          <w:color w:val="000000"/>
        </w:rPr>
        <w:t>a</w:t>
      </w:r>
      <w:r w:rsidR="007B66E5" w:rsidRPr="00971674">
        <w:rPr>
          <w:bCs/>
          <w:iCs/>
          <w:color w:val="000000"/>
        </w:rPr>
        <w:t xml:space="preserve"> veidlap</w:t>
      </w:r>
      <w:r>
        <w:rPr>
          <w:bCs/>
          <w:iCs/>
          <w:color w:val="000000"/>
        </w:rPr>
        <w:t>a</w:t>
      </w:r>
      <w:r w:rsidR="007B66E5" w:rsidRPr="00971674">
        <w:rPr>
          <w:bCs/>
          <w:iCs/>
          <w:color w:val="000000"/>
        </w:rPr>
        <w:t xml:space="preserve"> un kārtīb</w:t>
      </w:r>
      <w:r>
        <w:rPr>
          <w:bCs/>
          <w:iCs/>
          <w:color w:val="000000"/>
        </w:rPr>
        <w:t>a</w:t>
      </w:r>
      <w:r w:rsidR="007B66E5" w:rsidRPr="00971674">
        <w:rPr>
          <w:bCs/>
          <w:iCs/>
          <w:color w:val="000000"/>
        </w:rPr>
        <w:t xml:space="preserve"> nosūtīšanai uz kolorektālā vēža pēcskrīninga izmeklējumiem. </w:t>
      </w:r>
    </w:p>
    <w:p w14:paraId="13F9A3F0" w14:textId="77777777" w:rsidR="007111CF" w:rsidRPr="0051527B" w:rsidRDefault="007111CF" w:rsidP="00FD6AFD">
      <w:pPr>
        <w:jc w:val="both"/>
      </w:pPr>
    </w:p>
    <w:p w14:paraId="78365953" w14:textId="77777777" w:rsidR="004469FB" w:rsidRDefault="00851899" w:rsidP="00FD6AFD">
      <w:pPr>
        <w:jc w:val="both"/>
        <w:rPr>
          <w:b/>
        </w:rPr>
      </w:pPr>
      <w:r w:rsidRPr="0051527B">
        <w:rPr>
          <w:b/>
        </w:rPr>
        <w:t>2.4.2.</w:t>
      </w:r>
      <w:r w:rsidR="007111CF" w:rsidRPr="0051527B">
        <w:rPr>
          <w:b/>
        </w:rPr>
        <w:t xml:space="preserve"> </w:t>
      </w:r>
      <w:r w:rsidR="007528D8" w:rsidRPr="0051527B">
        <w:rPr>
          <w:b/>
        </w:rPr>
        <w:t xml:space="preserve">Izstrādāt kolorektālā vēža skrīninga </w:t>
      </w:r>
      <w:proofErr w:type="spellStart"/>
      <w:r w:rsidR="007528D8" w:rsidRPr="0051527B">
        <w:rPr>
          <w:b/>
        </w:rPr>
        <w:t>endoskopijas</w:t>
      </w:r>
      <w:proofErr w:type="spellEnd"/>
      <w:r w:rsidR="007528D8" w:rsidRPr="0051527B">
        <w:rPr>
          <w:b/>
        </w:rPr>
        <w:t xml:space="preserve"> un </w:t>
      </w:r>
      <w:proofErr w:type="spellStart"/>
      <w:r w:rsidR="007528D8" w:rsidRPr="0051527B">
        <w:rPr>
          <w:b/>
        </w:rPr>
        <w:t>histopatoloģiskās</w:t>
      </w:r>
      <w:proofErr w:type="spellEnd"/>
      <w:r w:rsidR="007528D8" w:rsidRPr="0051527B">
        <w:rPr>
          <w:b/>
        </w:rPr>
        <w:t xml:space="preserve"> izmeklējumu protokolus un kvalitātes kritērijus</w:t>
      </w:r>
    </w:p>
    <w:p w14:paraId="053C9B34" w14:textId="385D5C6B" w:rsidR="00B87F02" w:rsidRDefault="00B87F02" w:rsidP="00B87F02">
      <w:pPr>
        <w:ind w:firstLine="720"/>
        <w:jc w:val="both"/>
      </w:pPr>
      <w:r>
        <w:t>Jāmin, ka 2013. gadā</w:t>
      </w:r>
      <w:r w:rsidR="00413D64">
        <w:t xml:space="preserve"> </w:t>
      </w:r>
      <w:r>
        <w:t xml:space="preserve">ir reģistrētas vadlīnijas “Resnās un taisnās zarnas vēža (C18, C19, C20) diagnostika, stadijas noteikšana, ārstēšana un novērošana”. </w:t>
      </w:r>
      <w:r w:rsidR="00413D64">
        <w:t>Savukārt, v</w:t>
      </w:r>
      <w:r w:rsidRPr="00E552E4">
        <w:t>alsts organizētā zarnu vēža skrīninga sniegšanas nosacījumi</w:t>
      </w:r>
      <w:r>
        <w:t xml:space="preserve"> ir pieejami NVD tīmekļa vietnē</w:t>
      </w:r>
      <w:r w:rsidRPr="00E552E4">
        <w:t xml:space="preserve"> </w:t>
      </w:r>
      <w:hyperlink r:id="rId17" w:history="1">
        <w:r w:rsidR="008825D6" w:rsidRPr="00AC798A">
          <w:rPr>
            <w:rStyle w:val="Hyperlink"/>
          </w:rPr>
          <w:t>http://www.vmnvd.gov.lv</w:t>
        </w:r>
      </w:hyperlink>
      <w:r w:rsidR="008825D6">
        <w:t xml:space="preserve"> </w:t>
      </w:r>
      <w:r w:rsidRPr="00781BC0">
        <w:t>sadaļā</w:t>
      </w:r>
      <w:r>
        <w:t xml:space="preserve"> </w:t>
      </w:r>
      <w:r w:rsidRPr="00E552E4">
        <w:t>Profesionāļiem &gt; Līgumu dokumenti &gt; NVD sagatavotā informācija &gt; Ambulatorie pakalpojumi</w:t>
      </w:r>
      <w:r>
        <w:t>. Šie nosacījumi ietver arī i</w:t>
      </w:r>
      <w:r w:rsidRPr="00071EB9">
        <w:t>zmeklēšanas algoritm</w:t>
      </w:r>
      <w:r>
        <w:t>u</w:t>
      </w:r>
      <w:r w:rsidRPr="00071EB9">
        <w:t xml:space="preserve"> pēc slēpto asiņu testa rezultātu nolasīšanas fēču paraugā</w:t>
      </w:r>
      <w:r>
        <w:t xml:space="preserve">, kur noteikts, ka pozitīva testa gadījumā pacientu </w:t>
      </w:r>
      <w:proofErr w:type="spellStart"/>
      <w:r w:rsidRPr="00FD4FEF">
        <w:t>nosūta</w:t>
      </w:r>
      <w:proofErr w:type="spellEnd"/>
      <w:r w:rsidRPr="00FD4FEF">
        <w:t xml:space="preserve"> kolonoskopijas veikšanai, informē par kolonoskopijas veikšanas nepieciešamību un par sagatavošanos </w:t>
      </w:r>
      <w:proofErr w:type="spellStart"/>
      <w:r w:rsidRPr="00FD4FEF">
        <w:t>kolonoskopijai</w:t>
      </w:r>
      <w:proofErr w:type="spellEnd"/>
      <w:r>
        <w:t>.</w:t>
      </w:r>
    </w:p>
    <w:p w14:paraId="70AF3588" w14:textId="7A690266" w:rsidR="009940D2" w:rsidRPr="009940D2" w:rsidRDefault="009940D2" w:rsidP="00B87F02">
      <w:pPr>
        <w:ind w:firstLine="720"/>
        <w:jc w:val="both"/>
        <w:rPr>
          <w:bCs/>
        </w:rPr>
      </w:pPr>
      <w:r w:rsidRPr="009940D2">
        <w:rPr>
          <w:bCs/>
        </w:rPr>
        <w:t xml:space="preserve">NVD vadītā </w:t>
      </w:r>
      <w:r w:rsidR="006C198C">
        <w:rPr>
          <w:bCs/>
        </w:rPr>
        <w:t>ESF</w:t>
      </w:r>
      <w:r w:rsidRPr="009940D2">
        <w:rPr>
          <w:bCs/>
        </w:rPr>
        <w:t xml:space="preserve"> līdzfinansētā projekta Nr.9.2.3.0./15/I/001 „Veselības tīklu attīstības vadlīniju un kvalitātes nodrošināšanas sistēmas izstrāde un ieviešana prioritāro veselības jomu ietvaros” īstenošanai 2018.-2020.</w:t>
      </w:r>
      <w:r>
        <w:rPr>
          <w:bCs/>
        </w:rPr>
        <w:t xml:space="preserve"> </w:t>
      </w:r>
      <w:r w:rsidRPr="009940D2">
        <w:rPr>
          <w:bCs/>
        </w:rPr>
        <w:t>gadā tika izstrādāts Resnās un taisnās zarnas (kolorektālā) vēža (C18-C20) diagnostikas algoritms, Resnās un taisnās zarnas (kolorektālā) vēža (C18-C20) diagnostikas klīniskais ceļš un Resnās un taisnās zarnas (kolorektālā) vēža (C18-C20) diagnostikas kvalitātes indikatori.</w:t>
      </w:r>
      <w:r>
        <w:rPr>
          <w:bCs/>
        </w:rPr>
        <w:t xml:space="preserve"> Minētie </w:t>
      </w:r>
      <w:r w:rsidRPr="009940D2">
        <w:rPr>
          <w:bCs/>
        </w:rPr>
        <w:t>dokumenti</w:t>
      </w:r>
      <w:r>
        <w:rPr>
          <w:bCs/>
        </w:rPr>
        <w:t xml:space="preserve"> </w:t>
      </w:r>
      <w:r w:rsidRPr="009940D2">
        <w:rPr>
          <w:bCs/>
        </w:rPr>
        <w:t xml:space="preserve">publicēti SPKC tīmekļa vietnē </w:t>
      </w:r>
      <w:hyperlink r:id="rId18" w:history="1">
        <w:r w:rsidRPr="00F13782">
          <w:rPr>
            <w:rStyle w:val="Hyperlink"/>
            <w:bCs/>
          </w:rPr>
          <w:t>https://www.vmnvd.gov.lv/lv/projekts/izstradati-kliniskie-algoritmi-kliniskie-celi-un-kvalitates-indikatori-onkologisko-slimibu-joma</w:t>
        </w:r>
      </w:hyperlink>
      <w:r>
        <w:rPr>
          <w:bCs/>
        </w:rPr>
        <w:t xml:space="preserve">.  </w:t>
      </w:r>
    </w:p>
    <w:p w14:paraId="548331B2" w14:textId="7A323400" w:rsidR="00FD43D5" w:rsidRPr="00011D53" w:rsidRDefault="00FD43D5" w:rsidP="00011D53">
      <w:pPr>
        <w:ind w:firstLine="720"/>
        <w:jc w:val="both"/>
        <w:rPr>
          <w:b/>
        </w:rPr>
      </w:pPr>
    </w:p>
    <w:p w14:paraId="23B8C90D" w14:textId="078564BA" w:rsidR="00400B57" w:rsidRPr="00E67219" w:rsidRDefault="008B306B" w:rsidP="00E67219">
      <w:pPr>
        <w:pStyle w:val="Heading2"/>
        <w:jc w:val="center"/>
        <w:rPr>
          <w:rFonts w:ascii="Times New Roman" w:hAnsi="Times New Roman" w:cs="Times New Roman"/>
          <w:color w:val="auto"/>
          <w:sz w:val="24"/>
          <w:szCs w:val="24"/>
        </w:rPr>
      </w:pPr>
      <w:bookmarkStart w:id="22" w:name="_Toc87357399"/>
      <w:r w:rsidRPr="00E67219">
        <w:rPr>
          <w:rFonts w:ascii="Times New Roman" w:hAnsi="Times New Roman" w:cs="Times New Roman"/>
          <w:color w:val="auto"/>
          <w:sz w:val="24"/>
          <w:szCs w:val="24"/>
        </w:rPr>
        <w:t>2.5.</w:t>
      </w:r>
      <w:r w:rsidR="007A4B73" w:rsidRPr="00E67219">
        <w:rPr>
          <w:rFonts w:ascii="Times New Roman" w:hAnsi="Times New Roman" w:cs="Times New Roman"/>
          <w:color w:val="auto"/>
          <w:sz w:val="24"/>
          <w:szCs w:val="24"/>
        </w:rPr>
        <w:t xml:space="preserve"> </w:t>
      </w:r>
      <w:r w:rsidRPr="00E67219">
        <w:rPr>
          <w:rFonts w:ascii="Times New Roman" w:hAnsi="Times New Roman" w:cs="Times New Roman"/>
          <w:color w:val="auto"/>
          <w:sz w:val="24"/>
          <w:szCs w:val="24"/>
        </w:rPr>
        <w:t>Informācijas aprites par vēža diagnostiku un ārstēšanu pilnveide</w:t>
      </w:r>
      <w:bookmarkEnd w:id="22"/>
    </w:p>
    <w:p w14:paraId="010B65CE" w14:textId="77777777" w:rsidR="00280D4B" w:rsidRPr="0051527B" w:rsidRDefault="00280D4B" w:rsidP="00280D4B"/>
    <w:p w14:paraId="18E708B5" w14:textId="38A718FF" w:rsidR="00FD43D5" w:rsidRPr="0051527B" w:rsidRDefault="00280D4B" w:rsidP="00400B57">
      <w:pPr>
        <w:jc w:val="both"/>
        <w:rPr>
          <w:b/>
          <w:bCs/>
        </w:rPr>
      </w:pPr>
      <w:r w:rsidRPr="0051527B">
        <w:rPr>
          <w:b/>
          <w:bCs/>
        </w:rPr>
        <w:t>2.5.1. Pilnveidot Reģistra darbību</w:t>
      </w:r>
      <w:r w:rsidR="00A223D6">
        <w:rPr>
          <w:b/>
          <w:bCs/>
        </w:rPr>
        <w:t xml:space="preserve"> </w:t>
      </w:r>
    </w:p>
    <w:p w14:paraId="1A52CEA9" w14:textId="77777777" w:rsidR="00ED3B95" w:rsidRDefault="00716CAE" w:rsidP="00ED3B95">
      <w:pPr>
        <w:ind w:firstLine="720"/>
        <w:jc w:val="both"/>
      </w:pPr>
      <w:r>
        <w:t xml:space="preserve">Pasākuma izpilde nav </w:t>
      </w:r>
      <w:r w:rsidR="006B2E59">
        <w:t>realizēta</w:t>
      </w:r>
      <w:r w:rsidRPr="006D622F">
        <w:t xml:space="preserve">, </w:t>
      </w:r>
      <w:r w:rsidR="008D5BCA">
        <w:t xml:space="preserve">ņemot vērā, ka </w:t>
      </w:r>
      <w:r w:rsidRPr="006D622F">
        <w:t>līgums par NVD IS uzturēšanu un pielāgošanu tika noslēgts</w:t>
      </w:r>
      <w:r w:rsidR="008D5BCA">
        <w:t xml:space="preserve"> </w:t>
      </w:r>
      <w:r w:rsidRPr="006D622F">
        <w:t xml:space="preserve">2020. gada decembra beigās, kā arī </w:t>
      </w:r>
      <w:r>
        <w:t xml:space="preserve">par informācijas sistēmu </w:t>
      </w:r>
      <w:r w:rsidRPr="006D622F">
        <w:t>darbību atbildīgās struktūrvienības darbinieki pildīja citus neatliekamus uzdevumus, tai skaitā saistītus ar NVD uzturētajās sistēmās nepieciešamajām pārmaiņām Covid-19</w:t>
      </w:r>
      <w:r>
        <w:t xml:space="preserve"> pandēmijas</w:t>
      </w:r>
      <w:r w:rsidRPr="006D622F">
        <w:t xml:space="preserve"> un ārkārtas stāvokļa dēļ.</w:t>
      </w:r>
      <w:r>
        <w:t xml:space="preserve"> Ņ</w:t>
      </w:r>
      <w:r w:rsidRPr="006D622F">
        <w:t xml:space="preserve">emot vērā </w:t>
      </w:r>
      <w:r w:rsidR="009E0870">
        <w:t xml:space="preserve">minēto, kā arī </w:t>
      </w:r>
      <w:r w:rsidRPr="00803F72">
        <w:t xml:space="preserve">nepietiekamo </w:t>
      </w:r>
      <w:r w:rsidRPr="006D622F">
        <w:t>cilvēkresursu pieejamību</w:t>
      </w:r>
      <w:r w:rsidR="009E0870">
        <w:t xml:space="preserve"> </w:t>
      </w:r>
      <w:r>
        <w:t>pasākums</w:t>
      </w:r>
      <w:r w:rsidR="009E0870">
        <w:t xml:space="preserve"> </w:t>
      </w:r>
      <w:r w:rsidRPr="006D622F">
        <w:t>pārcelt</w:t>
      </w:r>
      <w:r>
        <w:t>s</w:t>
      </w:r>
      <w:r w:rsidR="009E0870">
        <w:t xml:space="preserve"> uz jauno onkoloģijas plānu 2022. – 2024. gadam.</w:t>
      </w:r>
    </w:p>
    <w:p w14:paraId="1F48CDC7" w14:textId="6AB184E4" w:rsidR="00F67F2D" w:rsidRPr="00C819B5" w:rsidRDefault="00C819B5" w:rsidP="00ED3B95">
      <w:pPr>
        <w:ind w:firstLine="720"/>
        <w:jc w:val="both"/>
      </w:pPr>
      <w:r w:rsidRPr="00C819B5">
        <w:t>2020. gadā</w:t>
      </w:r>
      <w:r w:rsidR="00ED3B95">
        <w:t xml:space="preserve"> </w:t>
      </w:r>
      <w:r w:rsidRPr="00C819B5">
        <w:t>Amerikas Tirdzniecības palāta</w:t>
      </w:r>
      <w:r w:rsidR="00ED3B95">
        <w:t xml:space="preserve"> </w:t>
      </w:r>
      <w:r w:rsidRPr="00C819B5">
        <w:t>Latvijā (</w:t>
      </w:r>
      <w:proofErr w:type="spellStart"/>
      <w:r w:rsidRPr="00C819B5">
        <w:t>AmCham</w:t>
      </w:r>
      <w:proofErr w:type="spellEnd"/>
      <w:r w:rsidRPr="00C819B5">
        <w:t>)</w:t>
      </w:r>
      <w:r w:rsidR="00ED3B95">
        <w:t xml:space="preserve"> sadarbībā ar </w:t>
      </w:r>
      <w:r w:rsidRPr="00C819B5">
        <w:t>VM, NVD un SPKC</w:t>
      </w:r>
      <w:r w:rsidR="00ED3B95">
        <w:t xml:space="preserve"> </w:t>
      </w:r>
      <w:r w:rsidRPr="00C819B5">
        <w:t>realizē</w:t>
      </w:r>
      <w:r w:rsidR="00ED3B95">
        <w:t>ja o</w:t>
      </w:r>
      <w:r w:rsidRPr="00C819B5">
        <w:t>nkoloģijas datu reģistra pilotprojekt</w:t>
      </w:r>
      <w:r w:rsidR="00ED3B95">
        <w:t>u</w:t>
      </w:r>
      <w:r w:rsidRPr="00C819B5">
        <w:t xml:space="preserve"> – dizaina domāšanas darbnīc</w:t>
      </w:r>
      <w:r w:rsidR="00ED3B95">
        <w:t>u</w:t>
      </w:r>
      <w:r w:rsidRPr="00C819B5">
        <w:t xml:space="preserve"> ar mērķi precīzi definēt iesaistīto pušu – ārstu, slimnīcu un valsts institūciju vajadzības un atbildības, tādējādi īsā laikā panākot iespējami labāko rezultātu - nepieciešamību pilnveidot </w:t>
      </w:r>
      <w:r w:rsidR="00ED3B95">
        <w:t>o</w:t>
      </w:r>
      <w:r w:rsidRPr="00C819B5">
        <w:t>nkoloģijas datu reģistra datu apjomu un kvalitāti, kā arī samazināt šim darbam veltītos resursus.</w:t>
      </w:r>
    </w:p>
    <w:p w14:paraId="7D9F7B19" w14:textId="77777777" w:rsidR="00C819B5" w:rsidRPr="0051527B" w:rsidRDefault="00C819B5" w:rsidP="00400B57">
      <w:pPr>
        <w:jc w:val="both"/>
        <w:rPr>
          <w:b/>
          <w:bCs/>
        </w:rPr>
      </w:pPr>
    </w:p>
    <w:p w14:paraId="7F287BD8" w14:textId="2796BBA4" w:rsidR="00FB6ED1" w:rsidRDefault="00FB6ED1" w:rsidP="00FB6ED1">
      <w:pPr>
        <w:jc w:val="both"/>
        <w:rPr>
          <w:b/>
          <w:bCs/>
          <w:lang w:eastAsia="lv-LV"/>
        </w:rPr>
      </w:pPr>
      <w:r w:rsidRPr="0051527B">
        <w:rPr>
          <w:b/>
          <w:bCs/>
          <w:lang w:eastAsia="lv-LV"/>
        </w:rPr>
        <w:t>2.5.2. Uzlabot SSK-10 aktuālās versijas kodu atbilstošu lietošanu, lai pacientiem bez pierādītas onkoloģiskās diagnozes vai dinamiskajā novērošanā esošajiem pacientiem tiktu lietoti Z kodi</w:t>
      </w:r>
    </w:p>
    <w:p w14:paraId="5CAD9B95" w14:textId="718D8D12" w:rsidR="00020115" w:rsidRPr="0051527B" w:rsidRDefault="00020115" w:rsidP="00020115">
      <w:pPr>
        <w:ind w:firstLine="720"/>
        <w:jc w:val="both"/>
        <w:rPr>
          <w:b/>
          <w:bCs/>
          <w:lang w:eastAsia="lv-LV"/>
        </w:rPr>
      </w:pPr>
      <w:r>
        <w:rPr>
          <w:bCs/>
          <w:lang w:eastAsia="lv-LV"/>
        </w:rPr>
        <w:t xml:space="preserve">Nodrošinot uzdevuma izpildi, </w:t>
      </w:r>
      <w:r w:rsidRPr="000F6D99">
        <w:rPr>
          <w:bCs/>
          <w:lang w:eastAsia="lv-LV"/>
        </w:rPr>
        <w:t>SSK-10 kods Z03.1 “Izmeklēšana iespējama ļaundabīga audzēja dēļ” papildināts ar jauniem kodiem, lai nodrošinātu informācijas sīkāku detalizāciju, izceļot iespējamo audzēju, kura dēļ veikta izmeklēšana. Koda Z03.1 detalizācijai izmantoti SSK-10 “C” nodaļas kodi</w:t>
      </w:r>
      <w:r>
        <w:rPr>
          <w:bCs/>
          <w:lang w:eastAsia="lv-LV"/>
        </w:rPr>
        <w:t>, p</w:t>
      </w:r>
      <w:r w:rsidRPr="000F6D99">
        <w:rPr>
          <w:bCs/>
          <w:lang w:eastAsia="lv-LV"/>
        </w:rPr>
        <w:t>iemēram</w:t>
      </w:r>
      <w:r>
        <w:rPr>
          <w:bCs/>
          <w:lang w:eastAsia="lv-LV"/>
        </w:rPr>
        <w:t xml:space="preserve">, </w:t>
      </w:r>
      <w:r w:rsidRPr="000F6D99">
        <w:rPr>
          <w:bCs/>
          <w:lang w:eastAsia="lv-LV"/>
        </w:rPr>
        <w:t>Z03.150 Izmeklēšana iespējama krūts ļaundabīga audzēja dēļ.</w:t>
      </w:r>
    </w:p>
    <w:p w14:paraId="65E70216" w14:textId="57F81B2B" w:rsidR="008A44BC" w:rsidRDefault="00020115" w:rsidP="008A44BC">
      <w:pPr>
        <w:ind w:firstLine="720"/>
        <w:jc w:val="both"/>
        <w:rPr>
          <w:lang w:eastAsia="lv-LV"/>
        </w:rPr>
      </w:pPr>
      <w:r w:rsidRPr="00020115">
        <w:rPr>
          <w:bCs/>
          <w:lang w:eastAsia="lv-LV"/>
        </w:rPr>
        <w:t xml:space="preserve">Tāpat </w:t>
      </w:r>
      <w:r>
        <w:rPr>
          <w:lang w:eastAsia="lv-LV"/>
        </w:rPr>
        <w:t>i</w:t>
      </w:r>
      <w:r w:rsidR="008A44BC" w:rsidRPr="000F6D99">
        <w:rPr>
          <w:lang w:eastAsia="lv-LV"/>
        </w:rPr>
        <w:t>zveidota un ieviesta papildus pacientu plūsmas kodēšanas sistēma</w:t>
      </w:r>
      <w:r w:rsidR="007D6858">
        <w:rPr>
          <w:lang w:eastAsia="lv-LV"/>
        </w:rPr>
        <w:t xml:space="preserve">. NVD </w:t>
      </w:r>
      <w:r w:rsidR="008A44BC" w:rsidRPr="000F6D99">
        <w:rPr>
          <w:lang w:eastAsia="lv-LV"/>
        </w:rPr>
        <w:t>informācijas sistēmā (VIS) papildus C diagnožu kodiem ir ieviesti arī Z diagnožu kodi – pacientu, kuri veic izmeklēšanu iespējama ļaundabīga audzēja dēļ</w:t>
      </w:r>
      <w:r w:rsidR="007D6858">
        <w:rPr>
          <w:lang w:eastAsia="lv-LV"/>
        </w:rPr>
        <w:t xml:space="preserve">, </w:t>
      </w:r>
      <w:r w:rsidR="008A44BC" w:rsidRPr="000F6D99">
        <w:rPr>
          <w:lang w:eastAsia="lv-LV"/>
        </w:rPr>
        <w:t>kodēšanai.</w:t>
      </w:r>
    </w:p>
    <w:p w14:paraId="35B47E0E" w14:textId="6854A07F" w:rsidR="00FB6ED1" w:rsidRPr="0051527B" w:rsidRDefault="00FB6ED1" w:rsidP="00FB6ED1">
      <w:pPr>
        <w:jc w:val="both"/>
        <w:rPr>
          <w:b/>
          <w:bCs/>
          <w:lang w:eastAsia="lv-LV"/>
        </w:rPr>
      </w:pPr>
    </w:p>
    <w:p w14:paraId="119E17EF" w14:textId="76CB052C" w:rsidR="00FB6ED1" w:rsidRPr="0051527B" w:rsidRDefault="00FB6ED1" w:rsidP="00FB6ED1">
      <w:pPr>
        <w:jc w:val="both"/>
        <w:rPr>
          <w:b/>
          <w:bCs/>
          <w:lang w:eastAsia="lv-LV"/>
        </w:rPr>
      </w:pPr>
      <w:r w:rsidRPr="0051527B">
        <w:rPr>
          <w:b/>
          <w:bCs/>
          <w:lang w:eastAsia="lv-LV"/>
        </w:rPr>
        <w:t>2.5.3. Izstrādāt vienotu datu vadības sistēmu (tai skaitā definējot nepieciešamo datu apjomu) informācijas aprites par vēža diagnostiku un ārstēšanu pilnveidei,</w:t>
      </w:r>
      <w:r w:rsidRPr="0051527B">
        <w:rPr>
          <w:b/>
          <w:bCs/>
          <w:i/>
          <w:lang w:eastAsia="lv-LV"/>
        </w:rPr>
        <w:t xml:space="preserve"> </w:t>
      </w:r>
      <w:r w:rsidRPr="0051527B">
        <w:rPr>
          <w:b/>
          <w:bCs/>
          <w:lang w:eastAsia="lv-LV"/>
        </w:rPr>
        <w:t>tai skaitā organizētajam vēža skrīningam</w:t>
      </w:r>
    </w:p>
    <w:p w14:paraId="07746052" w14:textId="77777777" w:rsidR="00D334D1" w:rsidRDefault="00D334D1" w:rsidP="00D334D1">
      <w:pPr>
        <w:ind w:firstLine="720"/>
        <w:jc w:val="both"/>
        <w:rPr>
          <w:color w:val="000000"/>
        </w:rPr>
      </w:pPr>
      <w:bookmarkStart w:id="23" w:name="_Hlk77538069"/>
      <w:r w:rsidRPr="00D334D1">
        <w:rPr>
          <w:color w:val="000000"/>
        </w:rPr>
        <w:t>Pasākuma izpilde nav realizēta, ņemot vērā, ka līgums par NVD IS uzturēšanu un pielāgošanu tika noslēgts 2020. gada decembra beigās, kā arī par informācijas sistēmu darbību atbildīgās struktūrvienības darbinieki pildīja citus neatliekamus uzdevumus, tai skaitā saistītus ar NVD uzturētajās sistēmās nepieciešamajām pārmaiņām Covid-19 pandēmijas un ārkārtas stāvokļa dēļ. Ņemot vērā minēto, kā arī nepietiekamo cilvēkresursu pieejamību pasākums pārcelts uz jauno onkoloģijas plānu 2022. – 2024. gadam.</w:t>
      </w:r>
    </w:p>
    <w:p w14:paraId="5B12F411" w14:textId="04889979" w:rsidR="00716CAE" w:rsidRPr="00D334D1" w:rsidRDefault="00D334D1" w:rsidP="00D334D1">
      <w:pPr>
        <w:ind w:firstLine="720"/>
        <w:jc w:val="both"/>
        <w:rPr>
          <w:color w:val="000000"/>
        </w:rPr>
      </w:pPr>
      <w:r w:rsidRPr="00D334D1">
        <w:rPr>
          <w:color w:val="000000"/>
        </w:rPr>
        <w:t>2020. gadā Amerikas Tirdzniecības palāta Latvijā (</w:t>
      </w:r>
      <w:proofErr w:type="spellStart"/>
      <w:r w:rsidRPr="00D334D1">
        <w:rPr>
          <w:color w:val="000000"/>
        </w:rPr>
        <w:t>AmCham</w:t>
      </w:r>
      <w:proofErr w:type="spellEnd"/>
      <w:r w:rsidRPr="00D334D1">
        <w:rPr>
          <w:color w:val="000000"/>
        </w:rPr>
        <w:t>) sadarbībā ar VM, NVD un SPKC realizēja onkoloģijas datu reģistra pilotprojektu – dizaina domāšanas darbnīcu ar mērķi precīzi definēt iesaistīto pušu – ārstu, slimnīcu un valsts institūciju vajadzības un atbildības, tādējādi īsā laikā panākot iespējami labāko rezultātu - nepieciešamību pilnveidot onkoloģijas datu reģistra datu apjomu un kvalitāti, kā arī samazināt šim darbam veltītos resursus.</w:t>
      </w:r>
    </w:p>
    <w:bookmarkEnd w:id="23"/>
    <w:p w14:paraId="65ED2114" w14:textId="77777777" w:rsidR="00D334D1" w:rsidRPr="0051527B" w:rsidRDefault="00D334D1" w:rsidP="00D334D1">
      <w:pPr>
        <w:jc w:val="both"/>
        <w:rPr>
          <w:b/>
          <w:bCs/>
          <w:lang w:eastAsia="lv-LV"/>
        </w:rPr>
      </w:pPr>
    </w:p>
    <w:p w14:paraId="79C3DA9B" w14:textId="69999DF9" w:rsidR="00FB6ED1" w:rsidRDefault="00FB6ED1" w:rsidP="00400B57">
      <w:pPr>
        <w:jc w:val="both"/>
        <w:rPr>
          <w:b/>
          <w:bCs/>
          <w:lang w:eastAsia="lv-LV"/>
        </w:rPr>
      </w:pPr>
      <w:r w:rsidRPr="0051527B">
        <w:rPr>
          <w:b/>
          <w:bCs/>
          <w:lang w:eastAsia="lv-LV"/>
        </w:rPr>
        <w:t>2.5.4. Veidot vienotu uzskaites sistēmu skrīninga izmeklējumiem gan par valsts apmaksātajiem organizētā skrīninga izmeklējumiem, gan privāto un apdrošinātāju apmaksātajiem izmeklējumiem, kuri atbilst skrīningam (</w:t>
      </w:r>
      <w:proofErr w:type="spellStart"/>
      <w:r w:rsidRPr="0051527B">
        <w:rPr>
          <w:b/>
          <w:bCs/>
          <w:lang w:eastAsia="lv-LV"/>
        </w:rPr>
        <w:t>mamogrāfija</w:t>
      </w:r>
      <w:proofErr w:type="spellEnd"/>
      <w:r w:rsidRPr="0051527B">
        <w:rPr>
          <w:b/>
          <w:bCs/>
          <w:lang w:eastAsia="lv-LV"/>
        </w:rPr>
        <w:t xml:space="preserve">, dzemdes kakla iztriepes </w:t>
      </w:r>
      <w:proofErr w:type="spellStart"/>
      <w:r w:rsidRPr="0051527B">
        <w:rPr>
          <w:b/>
          <w:bCs/>
          <w:lang w:eastAsia="lv-LV"/>
        </w:rPr>
        <w:t>citoloģiskā</w:t>
      </w:r>
      <w:proofErr w:type="spellEnd"/>
      <w:r w:rsidRPr="0051527B">
        <w:rPr>
          <w:b/>
          <w:bCs/>
          <w:lang w:eastAsia="lv-LV"/>
        </w:rPr>
        <w:t xml:space="preserve"> izmeklēšana un slēpto asiņu noteikšana fēcēs).</w:t>
      </w:r>
    </w:p>
    <w:p w14:paraId="7957B929" w14:textId="77777777" w:rsidR="00D87BBF" w:rsidRDefault="00D87BBF" w:rsidP="00D87BBF">
      <w:pPr>
        <w:ind w:firstLine="720"/>
        <w:jc w:val="both"/>
        <w:rPr>
          <w:color w:val="000000"/>
        </w:rPr>
      </w:pPr>
      <w:r w:rsidRPr="00D87BBF">
        <w:rPr>
          <w:color w:val="000000"/>
        </w:rPr>
        <w:t>Pasākuma izpilde nav realizēta, ņemot vērā, ka līgums par NVD IS uzturēšanu un pielāgošanu tika noslēgts 2020. gada decembra beigās, kā arī par informācijas sistēmu darbību atbildīgās struktūrvienības darbinieki pildīja citus neatliekamus uzdevumus, tai skaitā saistītus ar NVD uzturētajās sistēmās nepieciešamajām pārmaiņām Covid-19 pandēmijas un ārkārtas stāvokļa dēļ. Ņemot vērā minēto, kā arī nepietiekamo cilvēkresursu pieejamību pasākums pārcelts uz jauno onkoloģijas plānu 2022. – 2024. gadam.</w:t>
      </w:r>
    </w:p>
    <w:p w14:paraId="5D0C8C52" w14:textId="77777777" w:rsidR="00FF4AE8" w:rsidRDefault="00D87BBF" w:rsidP="00FF4AE8">
      <w:pPr>
        <w:ind w:firstLine="720"/>
        <w:jc w:val="both"/>
        <w:rPr>
          <w:color w:val="000000"/>
        </w:rPr>
      </w:pPr>
      <w:r w:rsidRPr="00D87BBF">
        <w:rPr>
          <w:color w:val="000000"/>
        </w:rPr>
        <w:t>2020. gadā Amerikas Tirdzniecības palāta Latvijā (</w:t>
      </w:r>
      <w:proofErr w:type="spellStart"/>
      <w:r w:rsidRPr="00D87BBF">
        <w:rPr>
          <w:color w:val="000000"/>
        </w:rPr>
        <w:t>AmCham</w:t>
      </w:r>
      <w:proofErr w:type="spellEnd"/>
      <w:r w:rsidRPr="00D87BBF">
        <w:rPr>
          <w:color w:val="000000"/>
        </w:rPr>
        <w:t>) sadarbībā ar VM, NVD un SPKC realizēja onkoloģijas datu reģistra pilotprojektu – dizaina domāšanas darbnīcu ar mērķi precīzi definēt iesaistīto pušu – ārstu, slimnīcu un valsts institūciju vajadzības un atbildības, tādējādi īsā laikā panākot iespējami labāko rezultātu - nepieciešamību pilnveidot onkoloģijas datu reģistra datu apjomu un kvalitāti, kā arī samazināt šim darbam veltītos resursus.</w:t>
      </w:r>
    </w:p>
    <w:p w14:paraId="1C014A2F" w14:textId="77777777" w:rsidR="00E67219" w:rsidRDefault="00A26661" w:rsidP="00E67219">
      <w:pPr>
        <w:pStyle w:val="Heading1"/>
        <w:jc w:val="center"/>
        <w:rPr>
          <w:rFonts w:ascii="Times New Roman" w:hAnsi="Times New Roman" w:cs="Times New Roman"/>
          <w:sz w:val="28"/>
          <w:szCs w:val="28"/>
        </w:rPr>
      </w:pPr>
      <w:bookmarkStart w:id="24" w:name="_Toc87357400"/>
      <w:r w:rsidRPr="00E67219">
        <w:rPr>
          <w:rFonts w:ascii="Times New Roman" w:hAnsi="Times New Roman" w:cs="Times New Roman"/>
          <w:sz w:val="28"/>
          <w:szCs w:val="28"/>
        </w:rPr>
        <w:t xml:space="preserve">3. </w:t>
      </w:r>
      <w:r w:rsidR="00ED150B" w:rsidRPr="00E67219">
        <w:rPr>
          <w:rFonts w:ascii="Times New Roman" w:hAnsi="Times New Roman" w:cs="Times New Roman"/>
          <w:sz w:val="28"/>
          <w:szCs w:val="28"/>
        </w:rPr>
        <w:t xml:space="preserve">Rīcības virziens – </w:t>
      </w:r>
      <w:r w:rsidR="00F57B0A" w:rsidRPr="00E67219">
        <w:rPr>
          <w:rFonts w:ascii="Times New Roman" w:hAnsi="Times New Roman" w:cs="Times New Roman"/>
          <w:sz w:val="28"/>
          <w:szCs w:val="28"/>
        </w:rPr>
        <w:t>Agrīna diagnostika, ārstēšana</w:t>
      </w:r>
      <w:bookmarkEnd w:id="24"/>
      <w:r w:rsidR="00F57B0A" w:rsidRPr="00E67219">
        <w:rPr>
          <w:rFonts w:ascii="Times New Roman" w:hAnsi="Times New Roman" w:cs="Times New Roman"/>
          <w:sz w:val="28"/>
          <w:szCs w:val="28"/>
        </w:rPr>
        <w:t xml:space="preserve"> </w:t>
      </w:r>
    </w:p>
    <w:p w14:paraId="3CA47FE2" w14:textId="45D874AF" w:rsidR="004D1696" w:rsidRPr="00E67219" w:rsidRDefault="00F57B0A" w:rsidP="00E67219">
      <w:pPr>
        <w:pStyle w:val="Heading1"/>
        <w:jc w:val="center"/>
        <w:rPr>
          <w:rFonts w:ascii="Times New Roman" w:hAnsi="Times New Roman" w:cs="Times New Roman"/>
          <w:sz w:val="28"/>
          <w:szCs w:val="28"/>
        </w:rPr>
      </w:pPr>
      <w:bookmarkStart w:id="25" w:name="_Toc87357401"/>
      <w:r w:rsidRPr="00E67219">
        <w:rPr>
          <w:rFonts w:ascii="Times New Roman" w:hAnsi="Times New Roman" w:cs="Times New Roman"/>
          <w:sz w:val="28"/>
          <w:szCs w:val="28"/>
        </w:rPr>
        <w:t>un dinamiskā novērošana</w:t>
      </w:r>
      <w:bookmarkEnd w:id="25"/>
    </w:p>
    <w:p w14:paraId="0DCAE117" w14:textId="77777777" w:rsidR="00A26661" w:rsidRPr="0051527B" w:rsidRDefault="00A26661" w:rsidP="00A26661">
      <w:pPr>
        <w:rPr>
          <w:lang w:bidi="my-MM"/>
        </w:rPr>
      </w:pPr>
    </w:p>
    <w:p w14:paraId="24A23BCE" w14:textId="068A9A0B" w:rsidR="00FB6ED1" w:rsidRPr="0051527B" w:rsidRDefault="0078374E" w:rsidP="002A3CD6">
      <w:pPr>
        <w:jc w:val="both"/>
        <w:rPr>
          <w:b/>
          <w:iCs/>
        </w:rPr>
      </w:pPr>
      <w:r w:rsidRPr="0051527B">
        <w:rPr>
          <w:b/>
          <w:iCs/>
        </w:rPr>
        <w:t>3.1.</w:t>
      </w:r>
      <w:r w:rsidR="00FB6ED1" w:rsidRPr="0051527B">
        <w:rPr>
          <w:b/>
          <w:iCs/>
        </w:rPr>
        <w:t xml:space="preserve"> </w:t>
      </w:r>
      <w:r w:rsidR="0033684E" w:rsidRPr="0051527B">
        <w:rPr>
          <w:b/>
          <w:iCs/>
        </w:rPr>
        <w:t xml:space="preserve">Uzlabot veselības profilaktisko pārbaužu efektivitāti </w:t>
      </w:r>
      <w:r w:rsidR="00FB6ED1" w:rsidRPr="0051527B">
        <w:rPr>
          <w:b/>
          <w:iCs/>
        </w:rPr>
        <w:t xml:space="preserve"> </w:t>
      </w:r>
    </w:p>
    <w:p w14:paraId="66CD17C9" w14:textId="77777777" w:rsidR="008825D6" w:rsidRDefault="008825D6" w:rsidP="008825D6">
      <w:pPr>
        <w:ind w:firstLine="720"/>
        <w:jc w:val="both"/>
      </w:pPr>
      <w:r>
        <w:t>NVD izstrādāja veselības pašnovērtējuma jeb onkoloģijas modrības karti (turpmāk – Karte), kurā ietverta informācija par onkoloģiskām slimībām un uzaicinājuma vēstules saņemšanu un skrīninga izmeklējuma veikšanu. Šo karti ir iespēja brīvprātīgi pielietot ģimenes ārstu praksēs. Kartes aizpilde ir kā palīglīdzeklis ģimenes ārsta uzdodamajiem jautājumiem.</w:t>
      </w:r>
    </w:p>
    <w:p w14:paraId="36C4A7EA" w14:textId="470FA133" w:rsidR="008825D6" w:rsidRDefault="008825D6" w:rsidP="008825D6">
      <w:pPr>
        <w:ind w:firstLine="720"/>
        <w:jc w:val="both"/>
      </w:pPr>
      <w:r>
        <w:t xml:space="preserve">Papildus informācija par onkoloģisko pacientu diagnostikas un aprūpes kārtību, gan arī Karti ir pieejama NVD tīmekļa vietnē </w:t>
      </w:r>
      <w:hyperlink r:id="rId19" w:history="1">
        <w:r w:rsidRPr="00AC798A">
          <w:rPr>
            <w:rStyle w:val="Hyperlink"/>
          </w:rPr>
          <w:t>http://www.vmnvd.gov.lv</w:t>
        </w:r>
      </w:hyperlink>
      <w:r>
        <w:t xml:space="preserve"> sadaļā Profesionāļiem &gt; Primārā veselības aprūpe &gt; Ģimenes ārstiem. </w:t>
      </w:r>
    </w:p>
    <w:p w14:paraId="1F32A7C2" w14:textId="77777777" w:rsidR="00FD43D5" w:rsidRPr="0051527B" w:rsidRDefault="00FD43D5" w:rsidP="002A3CD6">
      <w:pPr>
        <w:jc w:val="both"/>
      </w:pPr>
    </w:p>
    <w:p w14:paraId="2E93F949" w14:textId="77777777" w:rsidR="00653E80" w:rsidRPr="0051527B" w:rsidRDefault="009D5B84" w:rsidP="002A3CD6">
      <w:pPr>
        <w:jc w:val="both"/>
        <w:rPr>
          <w:b/>
          <w:iCs/>
        </w:rPr>
      </w:pPr>
      <w:r w:rsidRPr="0051527B">
        <w:rPr>
          <w:b/>
          <w:iCs/>
        </w:rPr>
        <w:t>3.2.</w:t>
      </w:r>
      <w:r w:rsidR="00653E80" w:rsidRPr="0051527B">
        <w:rPr>
          <w:b/>
          <w:iCs/>
        </w:rPr>
        <w:t xml:space="preserve"> </w:t>
      </w:r>
      <w:r w:rsidR="00DF524B" w:rsidRPr="0051527B">
        <w:rPr>
          <w:b/>
          <w:iCs/>
        </w:rPr>
        <w:t>Izvērtēt nepieciešamību un iespējas ieviest agrīnas diagnostiku pie atsevišķām onkoloģisko slimību diagnozēm (piemēram, priekšdziedzera vēzis)</w:t>
      </w:r>
      <w:r w:rsidR="00BE4FCE" w:rsidRPr="0051527B">
        <w:rPr>
          <w:b/>
          <w:iCs/>
        </w:rPr>
        <w:t xml:space="preserve"> </w:t>
      </w:r>
    </w:p>
    <w:p w14:paraId="4C3F7F37" w14:textId="77777777" w:rsidR="001F7401" w:rsidRDefault="001F7401" w:rsidP="001F7401">
      <w:pPr>
        <w:ind w:firstLine="720"/>
        <w:jc w:val="both"/>
      </w:pPr>
      <w:r>
        <w:lastRenderedPageBreak/>
        <w:t xml:space="preserve">Savlaicīgai un efektīvai onkoloģisko slimību diagnostikai no 2016. gada 1. oktobra pamatojoties uz jaunākajiem pētījumiem un pielāgojoties Latvijas diagnostikas resursu iespējām tika ieviesta ļaundabīgo audzēju primārā diagnostika noteiktās 11 lokalizācijās (krūts, priekšdziedzera, āda (izņemot </w:t>
      </w:r>
      <w:proofErr w:type="spellStart"/>
      <w:r>
        <w:t>melnomu</w:t>
      </w:r>
      <w:proofErr w:type="spellEnd"/>
      <w:r>
        <w:t xml:space="preserve">), resnā un taisnā zarna un tūpļa kanāls, bronhi un plaušas, kuņģis, nieres, urīnpūslis, aizkuņģa dziedzeris, dzemdes ķermenis un olnīcas). 2017.  gada 1. janvāra tika ieviesta pēctecīga ļaundabīgo audzēju sekundārās diagnostikas kārtība, kas noteica, to, ka pacients apstiprinātas diagnozes gadījumā, saņem tālāku diagnozes morfoloģisku apstiprinājumu, ja tas nav bijis iepriekš un onkoloģiskās slimības izplatību un tālākās taktikas izvērtējumu ar konsīlija starpniecību. 2017. gada novembrī abās šīs kārtības tika papildinātas ar piecām papildus ļaundabīgo audzēju lokalizācijām – centrālā nervu sistēma, vairogdziedzeris, āda (ja aizdomas par </w:t>
      </w:r>
      <w:proofErr w:type="spellStart"/>
      <w:r>
        <w:t>melanomu</w:t>
      </w:r>
      <w:proofErr w:type="spellEnd"/>
      <w:r>
        <w:t xml:space="preserve">), aknas, </w:t>
      </w:r>
      <w:proofErr w:type="spellStart"/>
      <w:r>
        <w:t>žultsceļi</w:t>
      </w:r>
      <w:proofErr w:type="spellEnd"/>
      <w:r>
        <w:t xml:space="preserve"> vai žultspūslis un lūpas, mutes dobums un rīkles mutes daļa. No 2018. gada marta visas ļaundabīgos audzēju diagnozes tika ietvertas šajos algoritmos. </w:t>
      </w:r>
      <w:r w:rsidRPr="0051527B">
        <w:t xml:space="preserve">Vienlaikus paredzot, ka ārstu konsīlijam jāpieņem lēmums par pacienta ārstēšanas taktiku ne vēlāk kā mēneša laikā pēc pirmās speciālista konsultācijas. </w:t>
      </w:r>
    </w:p>
    <w:p w14:paraId="3B004F0D" w14:textId="37B6A9BA" w:rsidR="001F7401" w:rsidRDefault="001F7401" w:rsidP="001F7401">
      <w:pPr>
        <w:ind w:firstLine="720"/>
        <w:jc w:val="both"/>
      </w:pPr>
      <w:r>
        <w:t>Tāpat arī no 2018. gada ieviests</w:t>
      </w:r>
      <w:r w:rsidR="00161B3D">
        <w:t xml:space="preserve"> </w:t>
      </w:r>
      <w:r>
        <w:t>PET</w:t>
      </w:r>
      <w:r w:rsidR="00161B3D">
        <w:t xml:space="preserve"> </w:t>
      </w:r>
      <w:r>
        <w:t xml:space="preserve">izmeklējums pie noteiktām medicīniskām indikācijām, kā diagnostikas palīginstruments ļaundabīgo audzēju izplatības un tālākas terapijas izvērtēšanai. </w:t>
      </w:r>
    </w:p>
    <w:p w14:paraId="15E5790C" w14:textId="77777777" w:rsidR="001F7401" w:rsidRDefault="001F7401" w:rsidP="001F7401">
      <w:pPr>
        <w:ind w:firstLine="720"/>
        <w:jc w:val="both"/>
      </w:pPr>
      <w:r>
        <w:t>Papildus, lai nodrošinātu savlaicīgāku ārstēšanas uzsākšanu, tika paplašināts ārstu speciālistu loks, kas var veikt ļaundabīgo audzēju primāro diagnostiku. Šobrīd arī ginekologs (tiešās pieejamības ārsts), pamatojoties uz pacienta sūdzībām, kā arī veikto simptomu izvērtējumu, var veikt ļaundabīgo audzēju primāro diagnostiku, kā arī izsniegt pacientam nosūtījumu uz ļaundabīgo audzēju primāriem diagnostiskiem izmeklējumiem.</w:t>
      </w:r>
      <w:r w:rsidRPr="006A2D1C">
        <w:t xml:space="preserve"> </w:t>
      </w:r>
      <w:r>
        <w:t>Tāpat pilnveidota kārtība</w:t>
      </w:r>
      <w:r w:rsidRPr="0051527B">
        <w:t>, lai nodrošinātu ieslodzījuma vietās nodarbinātajiem ārstiem tiesības nosūtīt ieslodzījuma vietās esošās personas uz nepieciešamajiem izmeklējumiem ļaundabīgo audzēju primārai diagnostikai paātrinātā kārtībā.</w:t>
      </w:r>
    </w:p>
    <w:p w14:paraId="2E1A2FC9" w14:textId="77777777" w:rsidR="00FD43D5" w:rsidRPr="0051527B" w:rsidRDefault="00FD43D5" w:rsidP="002A3CD6">
      <w:pPr>
        <w:jc w:val="both"/>
      </w:pPr>
    </w:p>
    <w:p w14:paraId="4029D886" w14:textId="6CF1113F" w:rsidR="00963F51" w:rsidRDefault="00467F57" w:rsidP="002A3CD6">
      <w:pPr>
        <w:jc w:val="both"/>
        <w:rPr>
          <w:b/>
          <w:iCs/>
        </w:rPr>
      </w:pPr>
      <w:r w:rsidRPr="0051527B">
        <w:rPr>
          <w:b/>
          <w:iCs/>
        </w:rPr>
        <w:t>3.3.</w:t>
      </w:r>
      <w:r w:rsidR="00653E80" w:rsidRPr="0051527B">
        <w:rPr>
          <w:b/>
          <w:iCs/>
        </w:rPr>
        <w:t xml:space="preserve"> </w:t>
      </w:r>
      <w:r w:rsidR="00FC5E4B" w:rsidRPr="0051527B">
        <w:rPr>
          <w:b/>
          <w:iCs/>
        </w:rPr>
        <w:t>Uzlabot agrīnas ļaundabīgo audzēju diagnostikas pieejamību primārās aprūpes līmenī</w:t>
      </w:r>
    </w:p>
    <w:p w14:paraId="773E3C34" w14:textId="2788E3BE" w:rsidR="00CD1FC1" w:rsidRDefault="00CD1FC1" w:rsidP="00CD1FC1">
      <w:pPr>
        <w:ind w:firstLine="720"/>
        <w:jc w:val="both"/>
      </w:pPr>
      <w:r>
        <w:t xml:space="preserve">2017. gadā tika izvērtēta ļaundabīgo audzēju noteiktām lokalizācijām primārās un sekundārās diagnostikas kārtības darbība un tika izstrādāti grozījumi Noteikumos Nr. 1529. Grozījumu mērķis bija nodrošināt pacientu ar onkoloģiskām slimībām ātrāku un efektīvāku diagnosticēšanu un nodrošināt iespēju uzsākt savlaicīgu onkoloģisko saslimšanu ārstēšanu. Grozījumu ietvaros tika papildināts Noteikumu Nr. 1529 34. pielikums, iekļaujot jaunas ļaundabīgo audzēju lokalizācijas, kā arī atbilstošu kārtību, kādā veicami izmeklējumi, lai nodrošinātu lielāku veselības aprūpes pakalpojumu pieejamību. Papildus, lai nodrošinātu savlaicīgu diagnostiku un ārstēšanu, noteikumi tika papildināti ar 131.4 punktu, kas paredz nodrošināt nepieciešamos veselības aprūpes pakalpojumus arī personām, kurām sūdzības vai simptomi tiek konstatēti RAKUS, PSKUS, </w:t>
      </w:r>
      <w:r w:rsidR="00C44A47">
        <w:t>DRS</w:t>
      </w:r>
      <w:r>
        <w:t>, SIA “Liepājas reģionālā slimnīca” vai SIA “Piejūras slimnīca”.</w:t>
      </w:r>
    </w:p>
    <w:p w14:paraId="29989F30" w14:textId="77777777" w:rsidR="00CD1FC1" w:rsidRDefault="00CD1FC1" w:rsidP="00CD1FC1">
      <w:pPr>
        <w:ind w:firstLine="720"/>
        <w:jc w:val="both"/>
      </w:pPr>
      <w:r>
        <w:t>Papildus, lai nodrošinātu savlaicīgāku ārstēšanas uzsākšanu, tika noteikts, ka ginekologs, pamatojoties uz pacienta sūdzībām, kā arī veikto simptomu izvērtējumu, var veikt ļaundabīgo audzēju primāro diagnostiku, kā arī izsniegt pacientam nosūtījumu uz 34. pielikumā noteiktajiem ļaundabīgo audzēju primāriem diagnostiskiem izmeklējumiem.</w:t>
      </w:r>
    </w:p>
    <w:p w14:paraId="772F9399" w14:textId="4D283FF7" w:rsidR="00CD1FC1" w:rsidRPr="00CD1FC1" w:rsidRDefault="00CD1FC1" w:rsidP="00CD1FC1">
      <w:pPr>
        <w:ind w:firstLine="720"/>
        <w:jc w:val="both"/>
      </w:pPr>
      <w:r>
        <w:t xml:space="preserve">2018. gadā, Noteikumiem Nr. 1529 zaudējot spēku un to vietā spēkā stājoties </w:t>
      </w:r>
      <w:r w:rsidR="000A0815">
        <w:t>N</w:t>
      </w:r>
      <w:r w:rsidRPr="003166C9">
        <w:t>oteikumi</w:t>
      </w:r>
      <w:r>
        <w:t>em</w:t>
      </w:r>
      <w:r w:rsidRPr="003166C9">
        <w:t xml:space="preserve"> Nr. 555</w:t>
      </w:r>
      <w:r>
        <w:t>, Noteikumos Nr. 555 tika iekļauts 73. punkts, kas nosaka, ka n</w:t>
      </w:r>
      <w:r w:rsidRPr="003166C9">
        <w:t xml:space="preserve">osacījumus ļaundabīgo audzēju primārās un sekundārās diagnostikas veikšanai ārstniecības iestādēs publicē </w:t>
      </w:r>
      <w:r>
        <w:t>NVD</w:t>
      </w:r>
      <w:r w:rsidRPr="003166C9">
        <w:t xml:space="preserve"> tīmekļ</w:t>
      </w:r>
      <w:r>
        <w:t xml:space="preserve">a </w:t>
      </w:r>
      <w:r w:rsidRPr="003166C9">
        <w:t xml:space="preserve">vietnē, </w:t>
      </w:r>
      <w:r w:rsidRPr="003D2755">
        <w:t>paredzot priekšnosacījumus, lai nodrošinātu lēmuma par pacienta ārstēšanas taktiku pieņemšanu viena mēneša laikā no brīža, kad personai uzsākta ļaundabīgā audzēja sekundārā diagnostika.</w:t>
      </w:r>
      <w:r>
        <w:t xml:space="preserve"> Atbilstoši noteiktajam, šie nosacījumi ir pieejami </w:t>
      </w:r>
      <w:r w:rsidRPr="0051527B">
        <w:t>NVD tīmekļa vietnē</w:t>
      </w:r>
      <w:r>
        <w:t xml:space="preserve"> </w:t>
      </w:r>
      <w:hyperlink r:id="rId20" w:history="1">
        <w:r w:rsidRPr="00AC798A">
          <w:rPr>
            <w:rStyle w:val="Hyperlink"/>
          </w:rPr>
          <w:t>http://www.vmnvd.gov.lv</w:t>
        </w:r>
      </w:hyperlink>
      <w:r>
        <w:t xml:space="preserve"> </w:t>
      </w:r>
      <w:r w:rsidRPr="00823794">
        <w:t>sadaļā</w:t>
      </w:r>
      <w:r>
        <w:t xml:space="preserve"> </w:t>
      </w:r>
      <w:r w:rsidRPr="00823794">
        <w:t>Profesionāļiem &gt; Līgumu dokumenti &gt; NVD sagatavotā informācija &gt; Ambulatorie pakalpojumi</w:t>
      </w:r>
      <w:r>
        <w:t xml:space="preserve"> &gt; </w:t>
      </w:r>
      <w:r w:rsidRPr="00823794">
        <w:t>Ļaundabīgo audzēju primārā diagnostika noteiktām lokalizācijām</w:t>
      </w:r>
      <w:r>
        <w:t xml:space="preserve">. </w:t>
      </w:r>
    </w:p>
    <w:p w14:paraId="631A6C33" w14:textId="12532C87" w:rsidR="001F7401" w:rsidRDefault="00CD1FC1" w:rsidP="001F7401">
      <w:pPr>
        <w:ind w:firstLine="720"/>
        <w:jc w:val="both"/>
      </w:pPr>
      <w:r>
        <w:t xml:space="preserve">Papildus </w:t>
      </w:r>
      <w:r w:rsidR="001F7401">
        <w:t>no 2018. gada ieviests PET</w:t>
      </w:r>
      <w:r w:rsidR="006D6832">
        <w:t xml:space="preserve"> </w:t>
      </w:r>
      <w:r w:rsidR="001F7401">
        <w:t xml:space="preserve">izmeklējums pie noteiktām medicīniskām indikācijām, kā diagnostikas palīginstruments ļaundabīgo audzēju izplatības un tālākas terapijas izvērtēšanai. </w:t>
      </w:r>
    </w:p>
    <w:p w14:paraId="4D659173" w14:textId="77777777" w:rsidR="00AF0777" w:rsidRPr="0051527B" w:rsidRDefault="00AF0777" w:rsidP="002A3CD6">
      <w:pPr>
        <w:jc w:val="both"/>
        <w:rPr>
          <w:b/>
          <w:i/>
        </w:rPr>
      </w:pPr>
    </w:p>
    <w:p w14:paraId="35F4D740" w14:textId="74D68AB5" w:rsidR="0078374E" w:rsidRPr="0051527B" w:rsidRDefault="00502C6F" w:rsidP="002A3CD6">
      <w:pPr>
        <w:jc w:val="both"/>
        <w:rPr>
          <w:b/>
          <w:iCs/>
        </w:rPr>
      </w:pPr>
      <w:r w:rsidRPr="0051527B">
        <w:rPr>
          <w:b/>
          <w:iCs/>
        </w:rPr>
        <w:t>3.4.</w:t>
      </w:r>
      <w:r w:rsidR="00AF0777" w:rsidRPr="0051527B">
        <w:rPr>
          <w:b/>
          <w:iCs/>
        </w:rPr>
        <w:t xml:space="preserve"> </w:t>
      </w:r>
      <w:r w:rsidR="00E75881" w:rsidRPr="0051527B">
        <w:rPr>
          <w:b/>
          <w:iCs/>
        </w:rPr>
        <w:t>Noteikt kārtību ļaundabīgo audzēju sekundārās diagnostikas algoritma ieviešanai</w:t>
      </w:r>
      <w:r w:rsidR="00821926">
        <w:rPr>
          <w:b/>
          <w:iCs/>
        </w:rPr>
        <w:t xml:space="preserve"> </w:t>
      </w:r>
    </w:p>
    <w:p w14:paraId="56561B46" w14:textId="30D03468" w:rsidR="00AD30B7" w:rsidRDefault="00AD30B7" w:rsidP="00AD30B7">
      <w:pPr>
        <w:ind w:firstLine="720"/>
        <w:jc w:val="both"/>
      </w:pPr>
      <w:r>
        <w:t xml:space="preserve">2017. gadā tika izvērtēta ļaundabīgo audzēju noteiktām lokalizācijām primārās un sekundārās diagnostikas kārtības darbība un tika izstrādāti grozījumi Noteikumos Nr. 1529. Grozījumu mērķis bija nodrošināt pacientu ar onkoloģiskām slimībām ātrāku un efektīvāku diagnosticēšanu un nodrošināt iespēju uzsākt savlaicīgu onkoloģisko saslimšanu ārstēšanu. Grozījumu ietvaros tika papildināts Noteikumu Nr. 1529 36. pielikums, iekļaujot jaunas ļaundabīgo audzēju lokalizācijas, kā arī atbilstošu kārtību, kādā veicami izmeklējumi, lai nodrošinātu lielāku veselības aprūpes pakalpojumu pieejamību. Papildus, lai nodrošinātu savlaicīgu diagnostiku un ārstēšanu, noteikumi tika papildināti ar 131.4 punktu, kas paredz nodrošināt nepieciešamos veselības aprūpes pakalpojumus arī personām, kurām sūdzības vai simptomi tiek konstatēti </w:t>
      </w:r>
      <w:r w:rsidR="00077399">
        <w:t>RAKUS</w:t>
      </w:r>
      <w:r>
        <w:t xml:space="preserve">, </w:t>
      </w:r>
      <w:r w:rsidR="00D101C7">
        <w:t>PSKUS</w:t>
      </w:r>
      <w:r>
        <w:t xml:space="preserve">, </w:t>
      </w:r>
      <w:r w:rsidR="00C44A47">
        <w:t>DRS</w:t>
      </w:r>
      <w:r>
        <w:t>, SIA "Liepājas reģionālā slimnīca" vai SIA "Piejūras slimnīca".</w:t>
      </w:r>
    </w:p>
    <w:p w14:paraId="406128AB" w14:textId="6FC77B71" w:rsidR="00AD30B7" w:rsidRDefault="00AD30B7" w:rsidP="00AD30B7">
      <w:pPr>
        <w:ind w:firstLine="720"/>
        <w:jc w:val="both"/>
      </w:pPr>
      <w:r>
        <w:t xml:space="preserve">2018. gadā, Noteikumiem Nr. 1529 zaudējot spēku un to vietā spēkā stājoties </w:t>
      </w:r>
      <w:r w:rsidR="000A0815">
        <w:t>No</w:t>
      </w:r>
      <w:r w:rsidRPr="003166C9">
        <w:t>teikumi</w:t>
      </w:r>
      <w:r>
        <w:t>em</w:t>
      </w:r>
      <w:r w:rsidRPr="003166C9">
        <w:t xml:space="preserve"> Nr. 555</w:t>
      </w:r>
      <w:r>
        <w:t>, Noteikumos Nr. 555 tika iekļauts 73. punkts, kas nosaka, ka n</w:t>
      </w:r>
      <w:r w:rsidRPr="003166C9">
        <w:t xml:space="preserve">osacījumus ļaundabīgo audzēju primārās un sekundārās diagnostikas veikšanai ārstniecības iestādēs publicē </w:t>
      </w:r>
      <w:r>
        <w:t>NVD</w:t>
      </w:r>
      <w:r w:rsidRPr="003166C9">
        <w:t xml:space="preserve"> tīmekļ</w:t>
      </w:r>
      <w:r>
        <w:t xml:space="preserve">a </w:t>
      </w:r>
      <w:r w:rsidRPr="003166C9">
        <w:t xml:space="preserve">vietnē, </w:t>
      </w:r>
      <w:r w:rsidRPr="003D2755">
        <w:t>paredzot priekšnosacījumus, lai nodrošinātu lēmuma par pacienta ārstēšanas taktiku pieņemšanu viena mēneša laikā no brīža, kad personai uzsākta ļaundabīgā audzēja sekundārā diagnostika.</w:t>
      </w:r>
      <w:r>
        <w:t xml:space="preserve"> Atbilstoši noteiktajam, šie nosacījumi ir pieejami </w:t>
      </w:r>
      <w:r w:rsidRPr="0051527B">
        <w:t>NVD tīmekļa vietnē</w:t>
      </w:r>
      <w:r>
        <w:t xml:space="preserve"> </w:t>
      </w:r>
      <w:hyperlink r:id="rId21" w:history="1">
        <w:r w:rsidRPr="00AC798A">
          <w:rPr>
            <w:rStyle w:val="Hyperlink"/>
          </w:rPr>
          <w:t>http://www.vmnvd.gov.lv</w:t>
        </w:r>
      </w:hyperlink>
      <w:r>
        <w:t xml:space="preserve"> </w:t>
      </w:r>
      <w:r w:rsidRPr="00823794">
        <w:t>sadaļā</w:t>
      </w:r>
      <w:r>
        <w:t xml:space="preserve"> </w:t>
      </w:r>
      <w:r w:rsidRPr="00823794">
        <w:t>Profesionāļiem &gt; Līgumu dokumenti &gt; NVD sagatavotā informācija &gt; Ambulatorie pakalpojumi</w:t>
      </w:r>
      <w:r>
        <w:t xml:space="preserve"> &gt; </w:t>
      </w:r>
      <w:r w:rsidRPr="00823794">
        <w:t>Ļaundabīgo audzēju sekundārā diagnostika noteiktām lokalizācijām</w:t>
      </w:r>
      <w:r>
        <w:t>.</w:t>
      </w:r>
    </w:p>
    <w:p w14:paraId="707C573B" w14:textId="77777777" w:rsidR="00FD43D5" w:rsidRPr="0051527B" w:rsidRDefault="00FD43D5" w:rsidP="002A3CD6">
      <w:pPr>
        <w:jc w:val="both"/>
      </w:pPr>
    </w:p>
    <w:p w14:paraId="7BB0AA73" w14:textId="77777777" w:rsidR="0011744E" w:rsidRPr="0051527B" w:rsidRDefault="00A56E26" w:rsidP="002A3CD6">
      <w:pPr>
        <w:jc w:val="both"/>
        <w:rPr>
          <w:b/>
          <w:iCs/>
        </w:rPr>
      </w:pPr>
      <w:r w:rsidRPr="0051527B">
        <w:rPr>
          <w:b/>
          <w:iCs/>
        </w:rPr>
        <w:t>3.5.</w:t>
      </w:r>
      <w:r w:rsidR="0011744E" w:rsidRPr="0051527B">
        <w:rPr>
          <w:b/>
          <w:iCs/>
        </w:rPr>
        <w:t xml:space="preserve"> </w:t>
      </w:r>
      <w:r w:rsidR="00045A8B" w:rsidRPr="0051527B">
        <w:rPr>
          <w:b/>
          <w:iCs/>
        </w:rPr>
        <w:t>Uzlabot pieejamību nepieciešamajām papildu konsultācijām, izmeklējumiem un konsīlijiem onkoloģisko slimību pacientiem</w:t>
      </w:r>
    </w:p>
    <w:p w14:paraId="017EF02D" w14:textId="7FB26848" w:rsidR="00A47FB7" w:rsidRPr="0051527B" w:rsidRDefault="00185F1F" w:rsidP="0011744E">
      <w:pPr>
        <w:ind w:firstLine="720"/>
        <w:jc w:val="both"/>
      </w:pPr>
      <w:r>
        <w:t>Pasākums p</w:t>
      </w:r>
      <w:r w:rsidR="00A47FB7" w:rsidRPr="0051527B">
        <w:t>aredzēja divas aktivitātes:</w:t>
      </w:r>
    </w:p>
    <w:p w14:paraId="19AE060A" w14:textId="5C35B351" w:rsidR="00A56E26" w:rsidRPr="0051527B" w:rsidRDefault="00A47FB7" w:rsidP="00A47FB7">
      <w:pPr>
        <w:jc w:val="both"/>
        <w:rPr>
          <w:b/>
          <w:iCs/>
        </w:rPr>
      </w:pPr>
      <w:r w:rsidRPr="0051527B">
        <w:rPr>
          <w:b/>
          <w:iCs/>
        </w:rPr>
        <w:t xml:space="preserve">1) </w:t>
      </w:r>
      <w:r w:rsidR="00A56E26" w:rsidRPr="0051527B">
        <w:rPr>
          <w:b/>
          <w:iCs/>
        </w:rPr>
        <w:t xml:space="preserve">veikt grozījumus NA, lai </w:t>
      </w:r>
      <w:r w:rsidR="00601ED7" w:rsidRPr="0051527B">
        <w:rPr>
          <w:b/>
          <w:iCs/>
        </w:rPr>
        <w:t>precizētu kārtību, kādos gadījumos pacients var vērsties pie onkologa ķīmijterapeita, kā pie tiešās pieejamības speciālista un ārstējošā ārsta, ķīmijterapijas perorāli lietojamo medikamentu izrakstīšanai</w:t>
      </w:r>
      <w:r w:rsidR="0011744E" w:rsidRPr="0051527B">
        <w:rPr>
          <w:b/>
          <w:iCs/>
        </w:rPr>
        <w:t>.</w:t>
      </w:r>
    </w:p>
    <w:p w14:paraId="58D287C6" w14:textId="3187AAF5" w:rsidR="000F5534" w:rsidRPr="0056492C" w:rsidRDefault="0056492C" w:rsidP="00D52B3A">
      <w:pPr>
        <w:ind w:firstLine="720"/>
        <w:jc w:val="both"/>
      </w:pPr>
      <w:r w:rsidRPr="0056492C">
        <w:t>2017. gada sākumā ieviešot</w:t>
      </w:r>
      <w:r w:rsidR="00B943D1">
        <w:t xml:space="preserve"> </w:t>
      </w:r>
      <w:r w:rsidRPr="0056492C">
        <w:t>ļaundabīgo audzēju sekundāro diagnostiku</w:t>
      </w:r>
      <w:r w:rsidR="00B943D1">
        <w:t xml:space="preserve"> </w:t>
      </w:r>
      <w:r w:rsidRPr="0056492C">
        <w:t>katras lokalizācijas ietvaros</w:t>
      </w:r>
      <w:r w:rsidR="00B943D1">
        <w:t xml:space="preserve">, </w:t>
      </w:r>
      <w:r w:rsidRPr="0056492C">
        <w:t xml:space="preserve">tika paredzēts ārstu konsīlijs, kur atrunāts speciālistu klāsts, kas </w:t>
      </w:r>
      <w:r w:rsidR="00D52B3A" w:rsidRPr="0056492C">
        <w:t xml:space="preserve">tajos </w:t>
      </w:r>
      <w:r w:rsidRPr="0056492C">
        <w:t>piedalās.</w:t>
      </w:r>
      <w:r w:rsidR="00D52B3A">
        <w:t xml:space="preserve"> </w:t>
      </w:r>
      <w:r w:rsidRPr="0056492C">
        <w:t>Savukārt, pie onkologa ķīmijterapeita, kā tiešās pieejamības speciālista, t</w:t>
      </w:r>
      <w:r w:rsidR="00D52B3A">
        <w:t xml:space="preserve">as ir </w:t>
      </w:r>
      <w:r w:rsidRPr="0056492C">
        <w:t>bez ģimenes ārsta nosūtījuma var vērsties visi pacienti, kas slimo ar onkoloģisku slimību</w:t>
      </w:r>
      <w:r w:rsidR="00D5599A">
        <w:t xml:space="preserve"> (</w:t>
      </w:r>
      <w:r w:rsidR="000A0815">
        <w:t>N</w:t>
      </w:r>
      <w:r w:rsidR="00D5599A">
        <w:t xml:space="preserve">oteikumu Nr. 555 noteiktās prasības). </w:t>
      </w:r>
      <w:r w:rsidRPr="0056492C">
        <w:t xml:space="preserve"> </w:t>
      </w:r>
    </w:p>
    <w:p w14:paraId="7C8DC9DB" w14:textId="5A193377" w:rsidR="00A47FB7" w:rsidRPr="0051527B" w:rsidRDefault="00A47FB7" w:rsidP="00A47FB7">
      <w:pPr>
        <w:jc w:val="both"/>
        <w:rPr>
          <w:b/>
          <w:iCs/>
        </w:rPr>
      </w:pPr>
      <w:r w:rsidRPr="0051527B">
        <w:rPr>
          <w:b/>
          <w:iCs/>
        </w:rPr>
        <w:t xml:space="preserve">2) izvērtēt iespēju onkoloģiskiem pacientiem nodrošināt ārstu konsiliju par terapijas taktiku (tai skaitā kompensējamo medikamentu ordinēšanu, recepšu pagarināšanu un simptomātisko terapiju), obligāti piesaistot onkologu </w:t>
      </w:r>
      <w:proofErr w:type="spellStart"/>
      <w:r w:rsidRPr="0051527B">
        <w:rPr>
          <w:b/>
          <w:iCs/>
        </w:rPr>
        <w:t>ķīmijterapeitu</w:t>
      </w:r>
      <w:proofErr w:type="spellEnd"/>
      <w:r w:rsidRPr="0051527B">
        <w:rPr>
          <w:b/>
          <w:iCs/>
        </w:rPr>
        <w:t>.</w:t>
      </w:r>
    </w:p>
    <w:p w14:paraId="7FE88132" w14:textId="5B668E47" w:rsidR="009D68A9" w:rsidRDefault="005F66AF" w:rsidP="009D68A9">
      <w:pPr>
        <w:ind w:firstLine="720"/>
        <w:jc w:val="both"/>
      </w:pPr>
      <w:r w:rsidRPr="0051527B">
        <w:t>2017.</w:t>
      </w:r>
      <w:r w:rsidR="009D68A9">
        <w:t xml:space="preserve"> </w:t>
      </w:r>
      <w:r w:rsidRPr="0051527B">
        <w:t>gada 1.</w:t>
      </w:r>
      <w:r w:rsidR="009D68A9">
        <w:t xml:space="preserve"> </w:t>
      </w:r>
      <w:r w:rsidR="00957D62" w:rsidRPr="0051527B">
        <w:t>aprīlī stājās spēkā g</w:t>
      </w:r>
      <w:r w:rsidR="00D721D8" w:rsidRPr="0051527B">
        <w:t>rozījumi Noteikumu Nr.</w:t>
      </w:r>
      <w:r w:rsidR="00877FCE" w:rsidRPr="0051527B">
        <w:t>1529 16.</w:t>
      </w:r>
      <w:r w:rsidR="00957D62" w:rsidRPr="0051527B">
        <w:t>pielikumā</w:t>
      </w:r>
      <w:r w:rsidR="009D68A9">
        <w:t xml:space="preserve"> (tagad </w:t>
      </w:r>
      <w:r w:rsidR="000A0815">
        <w:t>N</w:t>
      </w:r>
      <w:r w:rsidR="009D68A9">
        <w:t xml:space="preserve">oteikumi Nr. 555) </w:t>
      </w:r>
      <w:r w:rsidR="00957D62" w:rsidRPr="0051527B">
        <w:t xml:space="preserve">, ar kuriem tika iekļauta </w:t>
      </w:r>
      <w:r w:rsidR="002A3B9B" w:rsidRPr="0051527B">
        <w:t>jauna manipulācija: “</w:t>
      </w:r>
      <w:r w:rsidR="00957D62" w:rsidRPr="0051527B">
        <w:t xml:space="preserve">60218 </w:t>
      </w:r>
      <w:r w:rsidR="002A3B9B" w:rsidRPr="0051527B">
        <w:t>–</w:t>
      </w:r>
      <w:r w:rsidR="00957D62" w:rsidRPr="0051527B">
        <w:t xml:space="preserve"> Ārstu konsīlijs (līdz 4 speciālistiem) terapijas taktikas pieņemšanai pacientam ar pirmreizēji diagnosticētu onkoloģisko slimību. Iekļauta samaksa par visu konsīlijā iesaistīto darbu. Vienam pacientam vienu </w:t>
      </w:r>
      <w:r w:rsidR="00BD76CD" w:rsidRPr="0051527B">
        <w:t>reizi norāda konsīlija vadītājs”. 2018.</w:t>
      </w:r>
      <w:r w:rsidR="009D68A9">
        <w:t xml:space="preserve"> </w:t>
      </w:r>
      <w:r w:rsidR="00957D62" w:rsidRPr="0051527B">
        <w:t xml:space="preserve">gadā manipulācijas tarifs ir 46,30 EUR. </w:t>
      </w:r>
      <w:r w:rsidR="00253AEF" w:rsidRPr="0051527B">
        <w:t>Vienlaikus</w:t>
      </w:r>
      <w:r w:rsidR="009D68A9">
        <w:t xml:space="preserve"> ar grozījumiem tika </w:t>
      </w:r>
      <w:r w:rsidR="00957D62" w:rsidRPr="0051527B">
        <w:t>noteikts, kādiem ārstiem-speciālistiem jābūt konkrēta vēža veida terapijas taktikas pieņēmēju konsilijā. Onkologs ķīmijterapeits ir obligāti piesaistāms, neatkarīgi no vēža veida.</w:t>
      </w:r>
    </w:p>
    <w:p w14:paraId="652B70C5" w14:textId="11800547" w:rsidR="00701D52" w:rsidRPr="0051527B" w:rsidRDefault="00701D52" w:rsidP="00E324C6">
      <w:pPr>
        <w:ind w:firstLine="720"/>
        <w:jc w:val="both"/>
      </w:pPr>
      <w:r w:rsidRPr="0051527B">
        <w:lastRenderedPageBreak/>
        <w:t xml:space="preserve">Piemēram, RAKUS stacionārā „Latvijas Onkoloģijas centrs” (turpmāk - LOC) tiek organizēti multidisciplināri konsiliji, kuros tiek noteikta diagnostikas un/vai terapijas taktika gan pacientiem ar pirmreizēji diagnosticētu ļaundabīgu audzēju, gan pacientiem, kam ir atkārtoti jālemj par turpmākās ārstēšanas taktiku. Uz konsilijiem LOC pacienti tiek nosūtīti arī no pārējiem RAKUS stacionāriem un arī no citām ārstniecības iestādēm. </w:t>
      </w:r>
    </w:p>
    <w:p w14:paraId="5EB39943" w14:textId="77777777" w:rsidR="00FD43D5" w:rsidRPr="0051527B" w:rsidRDefault="00FD43D5" w:rsidP="00383E0B">
      <w:pPr>
        <w:jc w:val="both"/>
      </w:pPr>
    </w:p>
    <w:p w14:paraId="19149B13" w14:textId="4C8D39BE" w:rsidR="00A65FB3" w:rsidRPr="0051527B" w:rsidRDefault="00B450D8" w:rsidP="00B450D8">
      <w:pPr>
        <w:jc w:val="both"/>
        <w:rPr>
          <w:b/>
          <w:iCs/>
        </w:rPr>
      </w:pPr>
      <w:r w:rsidRPr="0051527B">
        <w:rPr>
          <w:b/>
          <w:iCs/>
        </w:rPr>
        <w:t>3.6.</w:t>
      </w:r>
      <w:r w:rsidR="00A65FB3" w:rsidRPr="0051527B">
        <w:rPr>
          <w:b/>
          <w:iCs/>
        </w:rPr>
        <w:t xml:space="preserve"> </w:t>
      </w:r>
      <w:r w:rsidR="0087428B" w:rsidRPr="0051527B">
        <w:rPr>
          <w:b/>
          <w:iCs/>
        </w:rPr>
        <w:t xml:space="preserve">Noteikt indikācijas augsto tehnoloģiju (PET u.c.) izmantošanai, </w:t>
      </w:r>
      <w:proofErr w:type="spellStart"/>
      <w:r w:rsidR="0087428B" w:rsidRPr="0051527B">
        <w:rPr>
          <w:b/>
          <w:iCs/>
        </w:rPr>
        <w:t>invazīvās</w:t>
      </w:r>
      <w:proofErr w:type="spellEnd"/>
      <w:r w:rsidR="0087428B" w:rsidRPr="0051527B">
        <w:rPr>
          <w:b/>
          <w:iCs/>
        </w:rPr>
        <w:t xml:space="preserve"> diagnostikas metodes un to apmaksu</w:t>
      </w:r>
      <w:r w:rsidR="00A65FB3" w:rsidRPr="0051527B">
        <w:rPr>
          <w:b/>
          <w:iCs/>
        </w:rPr>
        <w:t xml:space="preserve"> </w:t>
      </w:r>
    </w:p>
    <w:p w14:paraId="7974D853" w14:textId="04428297" w:rsidR="00F57755" w:rsidRPr="005344BD" w:rsidRDefault="00144DD0" w:rsidP="00301561">
      <w:pPr>
        <w:pStyle w:val="NoSpacing"/>
        <w:ind w:firstLine="720"/>
        <w:jc w:val="both"/>
        <w:rPr>
          <w:rFonts w:ascii="Times New Roman" w:eastAsia="Times New Roman" w:hAnsi="Times New Roman"/>
          <w:b/>
          <w:bCs/>
          <w:sz w:val="24"/>
          <w:szCs w:val="24"/>
          <w:highlight w:val="yellow"/>
          <w:lang w:val="lv-LV" w:eastAsia="lv-LV"/>
        </w:rPr>
      </w:pPr>
      <w:r w:rsidRPr="005344BD">
        <w:rPr>
          <w:rFonts w:ascii="Times New Roman" w:hAnsi="Times New Roman"/>
          <w:sz w:val="24"/>
          <w:szCs w:val="24"/>
          <w:lang w:val="lv-LV" w:eastAsia="lv-LV"/>
        </w:rPr>
        <w:t>Lai paplašinātu to personu loku, kas var saņemt PET izmeklējumus, t</w:t>
      </w:r>
      <w:r w:rsidR="0046167D" w:rsidRPr="005344BD">
        <w:rPr>
          <w:rFonts w:ascii="Times New Roman" w:hAnsi="Times New Roman"/>
          <w:sz w:val="24"/>
          <w:szCs w:val="24"/>
          <w:lang w:val="lv-LV" w:eastAsia="lv-LV"/>
        </w:rPr>
        <w:t xml:space="preserve">ika veikti </w:t>
      </w:r>
      <w:r w:rsidR="00E038AD" w:rsidRPr="005344BD">
        <w:rPr>
          <w:rFonts w:ascii="Times New Roman" w:hAnsi="Times New Roman"/>
          <w:sz w:val="24"/>
          <w:szCs w:val="24"/>
          <w:lang w:val="lv-LV" w:eastAsia="lv-LV"/>
        </w:rPr>
        <w:t xml:space="preserve">grozījumi </w:t>
      </w:r>
      <w:r w:rsidR="000A0815">
        <w:rPr>
          <w:rFonts w:ascii="Times New Roman" w:hAnsi="Times New Roman"/>
          <w:sz w:val="24"/>
          <w:szCs w:val="24"/>
          <w:lang w:val="lv-LV" w:eastAsia="lv-LV"/>
        </w:rPr>
        <w:t>N</w:t>
      </w:r>
      <w:r w:rsidR="00E038AD" w:rsidRPr="005344BD">
        <w:rPr>
          <w:rFonts w:ascii="Times New Roman" w:hAnsi="Times New Roman"/>
          <w:sz w:val="24"/>
          <w:szCs w:val="24"/>
          <w:lang w:val="lv-LV" w:eastAsia="lv-LV"/>
        </w:rPr>
        <w:t>oteikumos Nr.</w:t>
      </w:r>
      <w:r w:rsidR="0046167D" w:rsidRPr="005344BD">
        <w:rPr>
          <w:rFonts w:ascii="Times New Roman" w:hAnsi="Times New Roman"/>
          <w:sz w:val="24"/>
          <w:szCs w:val="24"/>
          <w:lang w:val="lv-LV" w:eastAsia="lv-LV"/>
        </w:rPr>
        <w:t xml:space="preserve"> </w:t>
      </w:r>
      <w:r w:rsidR="00E038AD" w:rsidRPr="005344BD">
        <w:rPr>
          <w:rFonts w:ascii="Times New Roman" w:hAnsi="Times New Roman"/>
          <w:sz w:val="24"/>
          <w:szCs w:val="24"/>
          <w:lang w:val="lv-LV" w:eastAsia="lv-LV"/>
        </w:rPr>
        <w:t>555 un</w:t>
      </w:r>
      <w:r w:rsidR="00F57755" w:rsidRPr="005344BD">
        <w:rPr>
          <w:rFonts w:ascii="Times New Roman" w:hAnsi="Times New Roman"/>
          <w:sz w:val="24"/>
          <w:szCs w:val="24"/>
          <w:lang w:val="lv-LV" w:eastAsia="lv-LV"/>
        </w:rPr>
        <w:t xml:space="preserve"> sākot ar 2019. gadu no </w:t>
      </w:r>
      <w:r w:rsidR="00E038AD" w:rsidRPr="005344BD">
        <w:rPr>
          <w:rFonts w:ascii="Times New Roman" w:hAnsi="Times New Roman"/>
          <w:sz w:val="24"/>
          <w:szCs w:val="24"/>
          <w:lang w:val="lv-LV" w:eastAsia="lv-LV"/>
        </w:rPr>
        <w:t>valsts budžeta līdzekļiem ti</w:t>
      </w:r>
      <w:r w:rsidRPr="005344BD">
        <w:rPr>
          <w:rFonts w:ascii="Times New Roman" w:hAnsi="Times New Roman"/>
          <w:sz w:val="24"/>
          <w:szCs w:val="24"/>
          <w:lang w:val="lv-LV" w:eastAsia="lv-LV"/>
        </w:rPr>
        <w:t xml:space="preserve">ek </w:t>
      </w:r>
      <w:r w:rsidR="00E038AD" w:rsidRPr="005344BD">
        <w:rPr>
          <w:rFonts w:ascii="Times New Roman" w:hAnsi="Times New Roman"/>
          <w:sz w:val="24"/>
          <w:szCs w:val="24"/>
          <w:lang w:val="lv-LV" w:eastAsia="lv-LV"/>
        </w:rPr>
        <w:t xml:space="preserve">apmaksāti </w:t>
      </w:r>
      <w:r w:rsidR="006D6832">
        <w:rPr>
          <w:rFonts w:ascii="Times New Roman" w:hAnsi="Times New Roman"/>
          <w:sz w:val="24"/>
          <w:szCs w:val="24"/>
          <w:lang w:val="lv-LV" w:eastAsia="lv-LV"/>
        </w:rPr>
        <w:t>PET</w:t>
      </w:r>
      <w:r w:rsidR="00E038AD" w:rsidRPr="005344BD">
        <w:rPr>
          <w:rFonts w:ascii="Times New Roman" w:hAnsi="Times New Roman"/>
          <w:sz w:val="24"/>
          <w:szCs w:val="24"/>
          <w:lang w:val="lv-LV" w:eastAsia="lv-LV"/>
        </w:rPr>
        <w:t xml:space="preserve"> ar datortomogrāfiju (turpmāk – PET/DT) izmeklējumi</w:t>
      </w:r>
      <w:r w:rsidR="00F57755" w:rsidRPr="005344BD">
        <w:rPr>
          <w:rFonts w:ascii="Times New Roman" w:hAnsi="Times New Roman"/>
          <w:sz w:val="24"/>
          <w:szCs w:val="24"/>
          <w:lang w:val="lv-LV" w:eastAsia="lv-LV"/>
        </w:rPr>
        <w:t xml:space="preserve"> pacientiem</w:t>
      </w:r>
      <w:r w:rsidR="00E038AD" w:rsidRPr="005344BD">
        <w:rPr>
          <w:rFonts w:ascii="Times New Roman" w:hAnsi="Times New Roman"/>
          <w:sz w:val="24"/>
          <w:szCs w:val="24"/>
          <w:lang w:val="lv-LV" w:eastAsia="lv-LV"/>
        </w:rPr>
        <w:t>:</w:t>
      </w:r>
      <w:r w:rsidR="00F57755" w:rsidRPr="005344BD">
        <w:rPr>
          <w:rFonts w:ascii="Times New Roman" w:hAnsi="Times New Roman"/>
          <w:sz w:val="24"/>
          <w:szCs w:val="24"/>
          <w:highlight w:val="yellow"/>
          <w:u w:val="single"/>
          <w:lang w:val="lv-LV" w:eastAsia="lv-LV"/>
        </w:rPr>
        <w:t xml:space="preserve">  </w:t>
      </w:r>
    </w:p>
    <w:p w14:paraId="129BDFD1" w14:textId="487D154F" w:rsidR="00F57755" w:rsidRPr="00B4452C" w:rsidRDefault="00F57755" w:rsidP="00301561">
      <w:pPr>
        <w:pStyle w:val="NoSpacing"/>
        <w:ind w:firstLine="720"/>
        <w:jc w:val="both"/>
        <w:rPr>
          <w:rFonts w:ascii="Times New Roman" w:hAnsi="Times New Roman"/>
          <w:sz w:val="24"/>
          <w:szCs w:val="24"/>
          <w:lang w:val="lv-LV"/>
        </w:rPr>
      </w:pPr>
      <w:r w:rsidRPr="00B4452C">
        <w:rPr>
          <w:rFonts w:ascii="Times New Roman" w:hAnsi="Times New Roman"/>
          <w:sz w:val="24"/>
          <w:szCs w:val="24"/>
          <w:lang w:val="lv-LV"/>
        </w:rPr>
        <w:t xml:space="preserve">1) ar ļaundabīgiem audzējiem un neskaidras vai nezināmas dabas audzējiem (saskaņā ar SSK-10 diagnozes kodi C00–C97, D00–D09, D37–D48), ievērojot līgumā ar ārstniecības iestādi noteiktos veselības aprūpes pakalpojumu apmaksas nosacījumus, ja par pakalpojuma nepieciešamību ir lēmis ārstu konsīlijs, kura sastāvā ir vismaz viens radiologs. Prasība par radiologa dalību konsīlija sastāvā neattiecas uz hematologu vai </w:t>
      </w:r>
      <w:proofErr w:type="spellStart"/>
      <w:r w:rsidRPr="00B4452C">
        <w:rPr>
          <w:rFonts w:ascii="Times New Roman" w:hAnsi="Times New Roman"/>
          <w:sz w:val="24"/>
          <w:szCs w:val="24"/>
          <w:lang w:val="lv-LV"/>
        </w:rPr>
        <w:t>hematoonkologu</w:t>
      </w:r>
      <w:proofErr w:type="spellEnd"/>
      <w:r w:rsidRPr="00B4452C">
        <w:rPr>
          <w:rFonts w:ascii="Times New Roman" w:hAnsi="Times New Roman"/>
          <w:sz w:val="24"/>
          <w:szCs w:val="24"/>
          <w:lang w:val="lv-LV"/>
        </w:rPr>
        <w:t xml:space="preserve"> konsīliju;</w:t>
      </w:r>
    </w:p>
    <w:p w14:paraId="22FFD441" w14:textId="7938EF2C" w:rsidR="008C435D" w:rsidRPr="00B4452C" w:rsidRDefault="00F57755" w:rsidP="00301561">
      <w:pPr>
        <w:pStyle w:val="NoSpacing"/>
        <w:ind w:firstLine="720"/>
        <w:jc w:val="both"/>
        <w:rPr>
          <w:rFonts w:ascii="Times New Roman" w:hAnsi="Times New Roman"/>
          <w:sz w:val="24"/>
          <w:szCs w:val="24"/>
          <w:lang w:val="lv-LV"/>
        </w:rPr>
      </w:pPr>
      <w:r w:rsidRPr="00B4452C">
        <w:rPr>
          <w:rFonts w:ascii="Times New Roman" w:hAnsi="Times New Roman"/>
          <w:sz w:val="24"/>
          <w:szCs w:val="24"/>
          <w:lang w:val="lv-LV"/>
        </w:rPr>
        <w:t xml:space="preserve">2) ar speciālistu nosūtījumu ambulatori veiktus vizuālās diagnostikas izmeklējumus, ievērojot manipulāciju sarakstā noteiktos nosacījumus, tai skaitā </w:t>
      </w:r>
      <w:r w:rsidR="004E0CCB">
        <w:rPr>
          <w:rFonts w:ascii="Times New Roman" w:hAnsi="Times New Roman"/>
          <w:sz w:val="24"/>
          <w:szCs w:val="24"/>
          <w:lang w:val="lv-LV"/>
        </w:rPr>
        <w:t>PET/DT</w:t>
      </w:r>
      <w:r w:rsidRPr="00B4452C">
        <w:rPr>
          <w:rFonts w:ascii="Times New Roman" w:hAnsi="Times New Roman"/>
          <w:sz w:val="24"/>
          <w:szCs w:val="24"/>
          <w:lang w:val="lv-LV"/>
        </w:rPr>
        <w:t xml:space="preserve"> izmeklējumu, ja par pakalpojuma nepieciešamību ir lēmis ārstu konsīlijs, kura sastāvā ir vismaz viens radiologs, atbilstoši līgumā ar ārstniecības iestādi noteiktajiem veselības aprūpes pakalpojumu apmaksas nosacījumiem. Prasība par radiologa dalību konsīlija sastāvā neattiecas uz hematologu vai </w:t>
      </w:r>
      <w:proofErr w:type="spellStart"/>
      <w:r w:rsidRPr="00B4452C">
        <w:rPr>
          <w:rFonts w:ascii="Times New Roman" w:hAnsi="Times New Roman"/>
          <w:sz w:val="24"/>
          <w:szCs w:val="24"/>
          <w:lang w:val="lv-LV"/>
        </w:rPr>
        <w:t>hematoonkologu</w:t>
      </w:r>
      <w:proofErr w:type="spellEnd"/>
      <w:r w:rsidRPr="00B4452C">
        <w:rPr>
          <w:rFonts w:ascii="Times New Roman" w:hAnsi="Times New Roman"/>
          <w:sz w:val="24"/>
          <w:szCs w:val="24"/>
          <w:lang w:val="lv-LV"/>
        </w:rPr>
        <w:t xml:space="preserve"> konsīliju</w:t>
      </w:r>
      <w:r w:rsidR="00891EB8" w:rsidRPr="00B4452C">
        <w:rPr>
          <w:rFonts w:ascii="Times New Roman" w:hAnsi="Times New Roman"/>
          <w:sz w:val="24"/>
          <w:szCs w:val="24"/>
          <w:lang w:val="lv-LV"/>
        </w:rPr>
        <w:t>.</w:t>
      </w:r>
    </w:p>
    <w:p w14:paraId="52ECDFB4" w14:textId="62EE9876" w:rsidR="00301561" w:rsidRPr="00B4452C" w:rsidRDefault="008C435D" w:rsidP="00301561">
      <w:pPr>
        <w:pStyle w:val="NoSpacing"/>
        <w:ind w:firstLine="720"/>
        <w:jc w:val="both"/>
        <w:rPr>
          <w:rFonts w:ascii="Times New Roman" w:hAnsi="Times New Roman"/>
          <w:sz w:val="24"/>
          <w:szCs w:val="24"/>
          <w:lang w:val="lv-LV"/>
        </w:rPr>
      </w:pPr>
      <w:r w:rsidRPr="00B4452C">
        <w:rPr>
          <w:rFonts w:ascii="Times New Roman" w:hAnsi="Times New Roman"/>
          <w:sz w:val="24"/>
          <w:szCs w:val="24"/>
          <w:lang w:val="lv-LV"/>
        </w:rPr>
        <w:t xml:space="preserve">Papildus </w:t>
      </w:r>
      <w:r w:rsidRPr="00B4452C">
        <w:rPr>
          <w:rFonts w:ascii="Times New Roman" w:hAnsi="Times New Roman"/>
          <w:sz w:val="24"/>
          <w:szCs w:val="24"/>
          <w:lang w:val="lv-LV" w:eastAsia="lv-LV"/>
        </w:rPr>
        <w:t>s</w:t>
      </w:r>
      <w:r w:rsidR="00F57755" w:rsidRPr="00B4452C">
        <w:rPr>
          <w:rFonts w:ascii="Times New Roman" w:hAnsi="Times New Roman"/>
          <w:sz w:val="24"/>
          <w:szCs w:val="24"/>
          <w:lang w:val="lv-LV" w:eastAsia="lv-LV"/>
        </w:rPr>
        <w:t>tacionārajā līgumā no 2019. gada ir iekļauts pielikums</w:t>
      </w:r>
      <w:r w:rsidR="00F57755" w:rsidRPr="00B4452C">
        <w:rPr>
          <w:rFonts w:ascii="Times New Roman" w:hAnsi="Times New Roman"/>
          <w:sz w:val="24"/>
          <w:szCs w:val="24"/>
          <w:lang w:val="lv-LV"/>
        </w:rPr>
        <w:t xml:space="preserve"> </w:t>
      </w:r>
      <w:r w:rsidR="004E0CCB">
        <w:rPr>
          <w:rFonts w:ascii="Times New Roman" w:hAnsi="Times New Roman"/>
          <w:i/>
          <w:iCs/>
          <w:sz w:val="24"/>
          <w:szCs w:val="24"/>
          <w:lang w:val="lv-LV" w:eastAsia="lv-LV"/>
        </w:rPr>
        <w:t>PET/DT</w:t>
      </w:r>
      <w:r w:rsidR="00F57755" w:rsidRPr="00B4452C">
        <w:rPr>
          <w:rFonts w:ascii="Times New Roman" w:hAnsi="Times New Roman"/>
          <w:i/>
          <w:iCs/>
          <w:sz w:val="24"/>
          <w:szCs w:val="24"/>
          <w:lang w:val="lv-LV" w:eastAsia="lv-LV"/>
        </w:rPr>
        <w:t xml:space="preserve"> pakalpojumu sniegšanas un apmaksas nosacījumi, </w:t>
      </w:r>
      <w:r w:rsidR="00F57755" w:rsidRPr="00B4452C">
        <w:rPr>
          <w:rFonts w:ascii="Times New Roman" w:hAnsi="Times New Roman"/>
          <w:sz w:val="24"/>
          <w:szCs w:val="24"/>
          <w:lang w:val="lv-LV" w:eastAsia="lv-LV"/>
        </w:rPr>
        <w:t xml:space="preserve">kas nosaka, ka </w:t>
      </w:r>
      <w:r w:rsidRPr="00B4452C">
        <w:rPr>
          <w:rFonts w:ascii="Times New Roman" w:hAnsi="Times New Roman"/>
          <w:sz w:val="24"/>
          <w:szCs w:val="24"/>
          <w:lang w:val="lv-LV" w:eastAsia="lv-LV"/>
        </w:rPr>
        <w:t>RAKUS</w:t>
      </w:r>
      <w:r w:rsidR="00F57755" w:rsidRPr="00B4452C">
        <w:rPr>
          <w:rFonts w:ascii="Times New Roman" w:hAnsi="Times New Roman"/>
          <w:sz w:val="24"/>
          <w:szCs w:val="24"/>
          <w:lang w:val="lv-LV" w:eastAsia="lv-LV"/>
        </w:rPr>
        <w:t xml:space="preserve">, </w:t>
      </w:r>
      <w:r w:rsidRPr="00B4452C">
        <w:rPr>
          <w:rFonts w:ascii="Times New Roman" w:hAnsi="Times New Roman"/>
          <w:sz w:val="24"/>
          <w:szCs w:val="24"/>
          <w:lang w:val="lv-LV" w:eastAsia="lv-LV"/>
        </w:rPr>
        <w:t>PSKUS</w:t>
      </w:r>
      <w:r w:rsidR="00F57755" w:rsidRPr="00B4452C">
        <w:rPr>
          <w:rFonts w:ascii="Times New Roman" w:hAnsi="Times New Roman"/>
          <w:sz w:val="24"/>
          <w:szCs w:val="24"/>
          <w:lang w:val="lv-LV" w:eastAsia="lv-LV"/>
        </w:rPr>
        <w:t xml:space="preserve">, </w:t>
      </w:r>
      <w:r w:rsidR="00C44A47">
        <w:rPr>
          <w:rFonts w:ascii="Times New Roman" w:hAnsi="Times New Roman"/>
          <w:sz w:val="24"/>
          <w:szCs w:val="24"/>
          <w:lang w:val="lv-LV" w:eastAsia="lv-LV"/>
        </w:rPr>
        <w:t>DRS</w:t>
      </w:r>
      <w:r w:rsidR="00F57755" w:rsidRPr="00B4452C">
        <w:rPr>
          <w:rFonts w:ascii="Times New Roman" w:hAnsi="Times New Roman"/>
          <w:sz w:val="24"/>
          <w:szCs w:val="24"/>
          <w:lang w:val="lv-LV" w:eastAsia="lv-LV"/>
        </w:rPr>
        <w:t xml:space="preserve">, SIA „Liepājas reģionālā slimnīca”, </w:t>
      </w:r>
      <w:r w:rsidRPr="00B4452C">
        <w:rPr>
          <w:rFonts w:ascii="Times New Roman" w:hAnsi="Times New Roman"/>
          <w:sz w:val="24"/>
          <w:szCs w:val="24"/>
          <w:lang w:val="lv-LV" w:eastAsia="lv-LV"/>
        </w:rPr>
        <w:t xml:space="preserve">BKUS </w:t>
      </w:r>
      <w:r w:rsidR="00F57755" w:rsidRPr="00B4452C">
        <w:rPr>
          <w:rFonts w:ascii="Times New Roman" w:hAnsi="Times New Roman"/>
          <w:sz w:val="24"/>
          <w:szCs w:val="24"/>
          <w:lang w:val="lv-LV" w:eastAsia="lv-LV"/>
        </w:rPr>
        <w:t>un VSIA “Traumatoloģijas un ortopēdijas slimnīca” nodrošina stacionārā pacienta nogādāšanu PET/DT</w:t>
      </w:r>
      <w:r w:rsidR="00AD2C0E">
        <w:rPr>
          <w:rFonts w:ascii="Times New Roman" w:hAnsi="Times New Roman"/>
          <w:sz w:val="24"/>
          <w:szCs w:val="24"/>
          <w:lang w:val="lv-LV" w:eastAsia="lv-LV"/>
        </w:rPr>
        <w:t xml:space="preserve"> </w:t>
      </w:r>
      <w:r w:rsidR="00F57755" w:rsidRPr="00B4452C">
        <w:rPr>
          <w:rFonts w:ascii="Times New Roman" w:hAnsi="Times New Roman"/>
          <w:sz w:val="24"/>
          <w:szCs w:val="24"/>
          <w:lang w:val="lv-LV" w:eastAsia="lv-LV"/>
        </w:rPr>
        <w:t xml:space="preserve">izmeklējuma veikšanai uz AS “Latvijas Jūras medicīnas centrs” Sarkandaugavas ambulatorās veselības aprūpes centru vai SIA Medicīnas sabiedrība </w:t>
      </w:r>
      <w:r w:rsidR="00301561" w:rsidRPr="00B4452C">
        <w:rPr>
          <w:rFonts w:ascii="Times New Roman" w:hAnsi="Times New Roman"/>
          <w:sz w:val="24"/>
          <w:szCs w:val="24"/>
          <w:lang w:val="lv-LV" w:eastAsia="lv-LV"/>
        </w:rPr>
        <w:t>“</w:t>
      </w:r>
      <w:r w:rsidR="00F57755" w:rsidRPr="00B4452C">
        <w:rPr>
          <w:rFonts w:ascii="Times New Roman" w:hAnsi="Times New Roman"/>
          <w:sz w:val="24"/>
          <w:szCs w:val="24"/>
          <w:lang w:val="lv-LV" w:eastAsia="lv-LV"/>
        </w:rPr>
        <w:t>ARS</w:t>
      </w:r>
      <w:r w:rsidR="00301561" w:rsidRPr="00B4452C">
        <w:rPr>
          <w:rFonts w:ascii="Times New Roman" w:hAnsi="Times New Roman"/>
          <w:sz w:val="24"/>
          <w:szCs w:val="24"/>
          <w:lang w:val="lv-LV" w:eastAsia="lv-LV"/>
        </w:rPr>
        <w:t>”</w:t>
      </w:r>
      <w:r w:rsidR="00F57755" w:rsidRPr="00B4452C">
        <w:rPr>
          <w:rFonts w:ascii="Times New Roman" w:hAnsi="Times New Roman"/>
          <w:sz w:val="24"/>
          <w:szCs w:val="24"/>
          <w:lang w:val="lv-LV" w:eastAsia="lv-LV"/>
        </w:rPr>
        <w:t xml:space="preserve"> Diagnostikas klīniku, SIA “Nukleārās medicīnas centrs”, ja par šī izmeklējuma nepieciešamību ir lēmis ārstu konsīlijs</w:t>
      </w:r>
      <w:r w:rsidR="00F57755" w:rsidRPr="00B4452C">
        <w:rPr>
          <w:rFonts w:ascii="Times New Roman" w:hAnsi="Times New Roman"/>
          <w:sz w:val="24"/>
          <w:szCs w:val="24"/>
          <w:lang w:val="lv-LV"/>
        </w:rPr>
        <w:t xml:space="preserve"> </w:t>
      </w:r>
      <w:r w:rsidR="00F57755" w:rsidRPr="00B4452C">
        <w:rPr>
          <w:rFonts w:ascii="Times New Roman" w:hAnsi="Times New Roman"/>
          <w:sz w:val="24"/>
          <w:szCs w:val="24"/>
          <w:lang w:val="lv-LV" w:eastAsia="lv-LV"/>
        </w:rPr>
        <w:t xml:space="preserve">un personai, saskaņā ar starptautisko slimību klasifikāciju (SSK-10), ir kāda no diagnozēm C00–C97, D00–D09, D37–D48. Savukārt NVD veic samaksu atbilstoši </w:t>
      </w:r>
      <w:r w:rsidR="00F45F5D">
        <w:rPr>
          <w:rFonts w:ascii="Times New Roman" w:hAnsi="Times New Roman"/>
          <w:sz w:val="24"/>
          <w:szCs w:val="24"/>
          <w:lang w:val="lv-LV" w:eastAsia="lv-LV"/>
        </w:rPr>
        <w:t>VIS</w:t>
      </w:r>
      <w:r w:rsidR="00301561" w:rsidRPr="00B4452C">
        <w:rPr>
          <w:rFonts w:ascii="Times New Roman" w:hAnsi="Times New Roman"/>
          <w:sz w:val="24"/>
          <w:szCs w:val="24"/>
          <w:lang w:val="lv-LV" w:eastAsia="lv-LV"/>
        </w:rPr>
        <w:t xml:space="preserve"> </w:t>
      </w:r>
      <w:r w:rsidR="00F57755" w:rsidRPr="00B4452C">
        <w:rPr>
          <w:rFonts w:ascii="Times New Roman" w:hAnsi="Times New Roman"/>
          <w:sz w:val="24"/>
          <w:szCs w:val="24"/>
          <w:lang w:val="lv-LV" w:eastAsia="lv-LV"/>
        </w:rPr>
        <w:t xml:space="preserve">ievadītajai  informācijai atbilstoši  PET/DT apmaksas finansējumam gadam noteiktās summas ietvaros. </w:t>
      </w:r>
    </w:p>
    <w:p w14:paraId="28127876" w14:textId="644ED242" w:rsidR="00E038AD" w:rsidRPr="00B4452C" w:rsidRDefault="00F57755" w:rsidP="00301561">
      <w:pPr>
        <w:pStyle w:val="NoSpacing"/>
        <w:ind w:firstLine="720"/>
        <w:jc w:val="both"/>
        <w:rPr>
          <w:rFonts w:ascii="Times New Roman" w:hAnsi="Times New Roman"/>
          <w:sz w:val="24"/>
          <w:szCs w:val="24"/>
          <w:lang w:val="lv-LV"/>
        </w:rPr>
      </w:pPr>
      <w:r w:rsidRPr="00B4452C">
        <w:rPr>
          <w:rFonts w:ascii="Times New Roman" w:hAnsi="Times New Roman"/>
          <w:sz w:val="24"/>
          <w:szCs w:val="24"/>
          <w:lang w:val="lv-LV" w:eastAsia="lv-LV"/>
        </w:rPr>
        <w:t xml:space="preserve">Pamatojoties uz ārstniecības iestāžu ieteikumu, no 2020. gada dzēsts nosacījums par diagnožu ierobežojumu, saglabājot tikai ārstu konsīlija lēmuma nepieciešamību PET veikšanai. Pamatojums – PET izmeklējums būtisks arī pacientiem ar citām diagnozēm turpmākās ārstēšanas taktikas pieņemšanai, ietaupot darba, naudas, laika u.c. resursus. Diagnožu ierobežojuma atcelšana arī mazināja pacientu diskriminēšanu pēc diagnozes, jo tas ir dārgs izmeklējums, kuru ne visi pacienti var finansiāli atļauties. </w:t>
      </w:r>
    </w:p>
    <w:p w14:paraId="6429D801" w14:textId="72526BEF" w:rsidR="00CB2DA1" w:rsidRPr="00B4452C" w:rsidRDefault="00E34C86" w:rsidP="00301561">
      <w:pPr>
        <w:pStyle w:val="NoSpacing"/>
        <w:ind w:firstLine="720"/>
        <w:jc w:val="both"/>
        <w:rPr>
          <w:rFonts w:ascii="Times New Roman" w:hAnsi="Times New Roman"/>
          <w:sz w:val="24"/>
          <w:szCs w:val="24"/>
          <w:lang w:val="lv-LV" w:eastAsia="lv-LV"/>
        </w:rPr>
      </w:pPr>
      <w:r w:rsidRPr="00B4452C">
        <w:rPr>
          <w:rFonts w:ascii="Times New Roman" w:hAnsi="Times New Roman"/>
          <w:sz w:val="24"/>
          <w:szCs w:val="24"/>
          <w:lang w:val="lv-LV" w:eastAsia="lv-LV"/>
        </w:rPr>
        <w:t>Papildus n</w:t>
      </w:r>
      <w:r w:rsidR="00CB2DA1" w:rsidRPr="00B4452C">
        <w:rPr>
          <w:rFonts w:ascii="Times New Roman" w:hAnsi="Times New Roman"/>
          <w:sz w:val="24"/>
          <w:szCs w:val="24"/>
          <w:lang w:val="lv-LV" w:eastAsia="lv-LV"/>
        </w:rPr>
        <w:t xml:space="preserve">o 2019.gada </w:t>
      </w:r>
      <w:r w:rsidRPr="00B4452C">
        <w:rPr>
          <w:rFonts w:ascii="Times New Roman" w:hAnsi="Times New Roman"/>
          <w:sz w:val="24"/>
          <w:szCs w:val="24"/>
          <w:lang w:val="lv-LV" w:eastAsia="lv-LV"/>
        </w:rPr>
        <w:t>m</w:t>
      </w:r>
      <w:r w:rsidR="00CB2DA1" w:rsidRPr="00B4452C">
        <w:rPr>
          <w:rFonts w:ascii="Times New Roman" w:hAnsi="Times New Roman"/>
          <w:sz w:val="24"/>
          <w:szCs w:val="24"/>
          <w:lang w:val="lv-LV" w:eastAsia="lv-LV"/>
        </w:rPr>
        <w:t xml:space="preserve">aija tika ieviesta robotizēta </w:t>
      </w:r>
      <w:proofErr w:type="spellStart"/>
      <w:r w:rsidR="00CB2DA1" w:rsidRPr="00B4452C">
        <w:rPr>
          <w:rFonts w:ascii="Times New Roman" w:hAnsi="Times New Roman"/>
          <w:sz w:val="24"/>
          <w:szCs w:val="24"/>
          <w:lang w:val="lv-LV" w:eastAsia="lv-LV"/>
        </w:rPr>
        <w:t>stereotaktiskā</w:t>
      </w:r>
      <w:proofErr w:type="spellEnd"/>
      <w:r w:rsidR="00CB2DA1" w:rsidRPr="00B4452C">
        <w:rPr>
          <w:rFonts w:ascii="Times New Roman" w:hAnsi="Times New Roman"/>
          <w:sz w:val="24"/>
          <w:szCs w:val="24"/>
          <w:lang w:val="lv-LV" w:eastAsia="lv-LV"/>
        </w:rPr>
        <w:t xml:space="preserve"> ķirurģija acs </w:t>
      </w:r>
      <w:proofErr w:type="spellStart"/>
      <w:r w:rsidR="00CB2DA1" w:rsidRPr="00B4452C">
        <w:rPr>
          <w:rFonts w:ascii="Times New Roman" w:hAnsi="Times New Roman"/>
          <w:sz w:val="24"/>
          <w:szCs w:val="24"/>
          <w:lang w:val="lv-LV" w:eastAsia="lv-LV"/>
        </w:rPr>
        <w:t>melanomas</w:t>
      </w:r>
      <w:proofErr w:type="spellEnd"/>
      <w:r w:rsidR="00CB2DA1" w:rsidRPr="00B4452C">
        <w:rPr>
          <w:rFonts w:ascii="Times New Roman" w:hAnsi="Times New Roman"/>
          <w:sz w:val="24"/>
          <w:szCs w:val="24"/>
          <w:lang w:val="lv-LV" w:eastAsia="lv-LV"/>
        </w:rPr>
        <w:t xml:space="preserve"> gadījumā, ko nodrošina SIA “Siguldas slimnīca”</w:t>
      </w:r>
      <w:r w:rsidRPr="00B4452C">
        <w:rPr>
          <w:rFonts w:ascii="Times New Roman" w:hAnsi="Times New Roman"/>
          <w:sz w:val="24"/>
          <w:szCs w:val="24"/>
          <w:lang w:val="lv-LV" w:eastAsia="lv-LV"/>
        </w:rPr>
        <w:t xml:space="preserve"> un </w:t>
      </w:r>
      <w:r w:rsidR="00CB2DA1" w:rsidRPr="00B4452C">
        <w:rPr>
          <w:rFonts w:ascii="Times New Roman" w:hAnsi="Times New Roman"/>
          <w:sz w:val="24"/>
          <w:szCs w:val="24"/>
          <w:lang w:val="lv-LV" w:eastAsia="lv-LV"/>
        </w:rPr>
        <w:t xml:space="preserve">kas paredz ekskluzīvu </w:t>
      </w:r>
      <w:proofErr w:type="spellStart"/>
      <w:r w:rsidR="00CB2DA1" w:rsidRPr="00B4452C">
        <w:rPr>
          <w:rFonts w:ascii="Times New Roman" w:hAnsi="Times New Roman"/>
          <w:sz w:val="24"/>
          <w:szCs w:val="24"/>
          <w:lang w:val="lv-LV" w:eastAsia="lv-LV"/>
        </w:rPr>
        <w:t>neinvazīvu</w:t>
      </w:r>
      <w:proofErr w:type="spellEnd"/>
      <w:r w:rsidR="00CB2DA1" w:rsidRPr="00B4452C">
        <w:rPr>
          <w:rFonts w:ascii="Times New Roman" w:hAnsi="Times New Roman"/>
          <w:sz w:val="24"/>
          <w:szCs w:val="24"/>
          <w:lang w:val="lv-LV" w:eastAsia="lv-LV"/>
        </w:rPr>
        <w:t xml:space="preserve"> ārstēšanas metodes ieviešanu Baltijas valstīs acs </w:t>
      </w:r>
      <w:proofErr w:type="spellStart"/>
      <w:r w:rsidR="00CB2DA1" w:rsidRPr="00B4452C">
        <w:rPr>
          <w:rFonts w:ascii="Times New Roman" w:hAnsi="Times New Roman"/>
          <w:sz w:val="24"/>
          <w:szCs w:val="24"/>
          <w:lang w:val="lv-LV" w:eastAsia="lv-LV"/>
        </w:rPr>
        <w:t>melanomas</w:t>
      </w:r>
      <w:proofErr w:type="spellEnd"/>
      <w:r w:rsidR="00CB2DA1" w:rsidRPr="00B4452C">
        <w:rPr>
          <w:rFonts w:ascii="Times New Roman" w:hAnsi="Times New Roman"/>
          <w:sz w:val="24"/>
          <w:szCs w:val="24"/>
          <w:lang w:val="lv-LV" w:eastAsia="lv-LV"/>
        </w:rPr>
        <w:t xml:space="preserve"> ārstēšanā</w:t>
      </w:r>
      <w:r w:rsidR="007854DF" w:rsidRPr="00B4452C">
        <w:rPr>
          <w:rFonts w:ascii="Times New Roman" w:hAnsi="Times New Roman"/>
          <w:sz w:val="24"/>
          <w:szCs w:val="24"/>
          <w:lang w:val="lv-LV" w:eastAsia="lv-LV"/>
        </w:rPr>
        <w:t xml:space="preserve"> (tika </w:t>
      </w:r>
      <w:r w:rsidR="00CB2DA1" w:rsidRPr="00B4452C">
        <w:rPr>
          <w:rFonts w:ascii="Times New Roman" w:hAnsi="Times New Roman"/>
          <w:sz w:val="24"/>
          <w:szCs w:val="24"/>
          <w:lang w:val="lv-LV" w:eastAsia="lv-LV"/>
        </w:rPr>
        <w:t>ievie</w:t>
      </w:r>
      <w:r w:rsidR="007854DF" w:rsidRPr="00B4452C">
        <w:rPr>
          <w:rFonts w:ascii="Times New Roman" w:hAnsi="Times New Roman"/>
          <w:sz w:val="24"/>
          <w:szCs w:val="24"/>
          <w:lang w:val="lv-LV" w:eastAsia="lv-LV"/>
        </w:rPr>
        <w:t>sta</w:t>
      </w:r>
      <w:r w:rsidR="00CB2DA1" w:rsidRPr="00B4452C">
        <w:rPr>
          <w:rFonts w:ascii="Times New Roman" w:hAnsi="Times New Roman"/>
          <w:sz w:val="24"/>
          <w:szCs w:val="24"/>
          <w:lang w:val="lv-LV" w:eastAsia="lv-LV"/>
        </w:rPr>
        <w:t xml:space="preserve"> jaun</w:t>
      </w:r>
      <w:r w:rsidR="007854DF" w:rsidRPr="00B4452C">
        <w:rPr>
          <w:rFonts w:ascii="Times New Roman" w:hAnsi="Times New Roman"/>
          <w:sz w:val="24"/>
          <w:szCs w:val="24"/>
          <w:lang w:val="lv-LV" w:eastAsia="lv-LV"/>
        </w:rPr>
        <w:t>a</w:t>
      </w:r>
      <w:r w:rsidR="00CB2DA1" w:rsidRPr="00B4452C">
        <w:rPr>
          <w:rFonts w:ascii="Times New Roman" w:hAnsi="Times New Roman"/>
          <w:sz w:val="24"/>
          <w:szCs w:val="24"/>
          <w:lang w:val="lv-LV" w:eastAsia="lv-LV"/>
        </w:rPr>
        <w:t xml:space="preserve"> pakalpojumu programm</w:t>
      </w:r>
      <w:r w:rsidR="007854DF" w:rsidRPr="00B4452C">
        <w:rPr>
          <w:rFonts w:ascii="Times New Roman" w:hAnsi="Times New Roman"/>
          <w:sz w:val="24"/>
          <w:szCs w:val="24"/>
          <w:lang w:val="lv-LV" w:eastAsia="lv-LV"/>
        </w:rPr>
        <w:t xml:space="preserve">a). </w:t>
      </w:r>
      <w:r w:rsidR="00301561" w:rsidRPr="00B4452C">
        <w:rPr>
          <w:rFonts w:ascii="Times New Roman" w:hAnsi="Times New Roman"/>
          <w:sz w:val="24"/>
          <w:szCs w:val="24"/>
          <w:lang w:val="lv-LV" w:eastAsia="lv-LV"/>
        </w:rPr>
        <w:t xml:space="preserve"> </w:t>
      </w:r>
    </w:p>
    <w:p w14:paraId="134BDE69" w14:textId="77777777" w:rsidR="00FD43D5" w:rsidRPr="0051527B" w:rsidRDefault="00FD43D5" w:rsidP="00507A69">
      <w:pPr>
        <w:jc w:val="both"/>
        <w:rPr>
          <w:b/>
          <w:color w:val="FF0000"/>
        </w:rPr>
      </w:pPr>
    </w:p>
    <w:p w14:paraId="6BCD9C43" w14:textId="49F0B02C" w:rsidR="009172A7" w:rsidRPr="0051527B" w:rsidRDefault="0099308B" w:rsidP="00B90779">
      <w:pPr>
        <w:jc w:val="both"/>
        <w:rPr>
          <w:b/>
        </w:rPr>
      </w:pPr>
      <w:r w:rsidRPr="0051527B">
        <w:rPr>
          <w:b/>
        </w:rPr>
        <w:t>3.7.</w:t>
      </w:r>
      <w:r w:rsidR="009172A7" w:rsidRPr="0051527B">
        <w:rPr>
          <w:b/>
        </w:rPr>
        <w:t xml:space="preserve"> </w:t>
      </w:r>
      <w:r w:rsidR="002010FC" w:rsidRPr="0051527B">
        <w:rPr>
          <w:b/>
        </w:rPr>
        <w:t>Izstrādāt ķirurģisko pakalpojumu kvalitātes un drošības prasības biežākajās ļaundabīgo audzēju lokalizācijās, nosakot nepieciešamos resursus un tehnoloģijas</w:t>
      </w:r>
      <w:r w:rsidR="009172A7" w:rsidRPr="0051527B">
        <w:rPr>
          <w:b/>
        </w:rPr>
        <w:t xml:space="preserve"> </w:t>
      </w:r>
    </w:p>
    <w:p w14:paraId="3062C341" w14:textId="46D491FF" w:rsidR="00A651AA" w:rsidRPr="0051527B" w:rsidRDefault="00A651AA" w:rsidP="00F617FD">
      <w:pPr>
        <w:ind w:firstLine="720"/>
        <w:jc w:val="both"/>
      </w:pPr>
      <w:r w:rsidRPr="0051527B">
        <w:t xml:space="preserve">Lai nodrošinātu </w:t>
      </w:r>
      <w:r w:rsidR="000D3DF2" w:rsidRPr="0051527B">
        <w:t>3.7.</w:t>
      </w:r>
      <w:r w:rsidRPr="0051527B">
        <w:t xml:space="preserve">pasākuma </w:t>
      </w:r>
      <w:r w:rsidR="000D3DF2" w:rsidRPr="0051527B">
        <w:t xml:space="preserve">aktivitāšu </w:t>
      </w:r>
      <w:r w:rsidRPr="0051527B">
        <w:t>izpildi, NVD ir nosūtījis vēstuli Latvijas Ķirurgu asociācijai ar lūgumu sniegt informāciju par veikto/plānoto pasākumu izpildi pro</w:t>
      </w:r>
      <w:r w:rsidR="008C4BED" w:rsidRPr="0051527B">
        <w:t xml:space="preserve">tokolu izstrādei, kā arī lūgumu </w:t>
      </w:r>
      <w:r w:rsidRPr="0051527B">
        <w:t xml:space="preserve">sniegt informāciju, vai ir izvērtētas iespējas apkopot pacientu klīniskos datus </w:t>
      </w:r>
      <w:r w:rsidRPr="0051527B">
        <w:lastRenderedPageBreak/>
        <w:t xml:space="preserve">(izmeklējumu rezultāti, operācijas apjoms, izdalīto limfmezglu skaits, patoloģijas dati, komplikācijas u.c.) ar mērķi dinamiski analizēt ārstēšanas rezultātus, kā arī novērtēt sniegto pakalpojumu kvalitāti. </w:t>
      </w:r>
      <w:r w:rsidR="0087011A" w:rsidRPr="0051527B">
        <w:t xml:space="preserve">Latvijas Ķirurgu asociācija </w:t>
      </w:r>
      <w:r w:rsidRPr="0051527B">
        <w:t xml:space="preserve">nav sniegusi rakstisku </w:t>
      </w:r>
      <w:r w:rsidR="0087011A" w:rsidRPr="0051527B">
        <w:t xml:space="preserve">atbildi uz nosūtīto </w:t>
      </w:r>
      <w:r w:rsidRPr="0051527B">
        <w:t>vēstuli, bet ir informējusi NVD, ka savu iespēju robežās strādā pie šī pasākuma īstenošanas, un notiek regulāra saziņa, lai apspriestu pasākuma gaitu un problēmjautājumus.</w:t>
      </w:r>
      <w:r w:rsidR="00F617FD" w:rsidRPr="0051527B">
        <w:t xml:space="preserve"> </w:t>
      </w:r>
      <w:r w:rsidR="006E1640" w:rsidRPr="0051527B">
        <w:t xml:space="preserve"> </w:t>
      </w:r>
    </w:p>
    <w:p w14:paraId="57E9562D" w14:textId="31D3BB66" w:rsidR="00A651AA" w:rsidRPr="0051527B" w:rsidRDefault="00005841" w:rsidP="006E1640">
      <w:pPr>
        <w:ind w:firstLine="720"/>
        <w:jc w:val="both"/>
      </w:pPr>
      <w:r w:rsidRPr="0051527B">
        <w:t xml:space="preserve">Papildus </w:t>
      </w:r>
      <w:r w:rsidR="00032623" w:rsidRPr="0051527B">
        <w:t>2017.</w:t>
      </w:r>
      <w:r w:rsidR="00A651AA" w:rsidRPr="0051527B">
        <w:t xml:space="preserve">gadā tika </w:t>
      </w:r>
      <w:r w:rsidRPr="0051527B">
        <w:t>veikti grozījumi Noteikumos Nr.</w:t>
      </w:r>
      <w:r w:rsidR="00A651AA" w:rsidRPr="0051527B">
        <w:t>1529 (212.3.</w:t>
      </w:r>
      <w:r w:rsidRPr="0051527B">
        <w:t xml:space="preserve">, 215. un </w:t>
      </w:r>
      <w:r w:rsidR="00A651AA" w:rsidRPr="0051527B">
        <w:t xml:space="preserve">224.1 </w:t>
      </w:r>
      <w:r w:rsidRPr="0051527B">
        <w:t>apakš</w:t>
      </w:r>
      <w:r w:rsidR="00A651AA" w:rsidRPr="0051527B">
        <w:t>punktā), ar kuriem tika noteikts, ka par plānveida onkoloģisko veselības aprūpes pakalpojumu sniegšanu līgumu slēdz ar ārstniecības iestādēm, kuras izvēlētas veselības aprūpes pakalpojumu sniedzēju atlasē. Saskaņā ar šiem grozījumie</w:t>
      </w:r>
      <w:r w:rsidR="00A129D7" w:rsidRPr="0051527B">
        <w:t>m 2017.</w:t>
      </w:r>
      <w:r w:rsidR="00A651AA" w:rsidRPr="0051527B">
        <w:t xml:space="preserve">gadā tika veikta atlases procedūra (stratēģiskais iepirkums) </w:t>
      </w:r>
      <w:proofErr w:type="spellStart"/>
      <w:r w:rsidR="00A651AA" w:rsidRPr="0051527B">
        <w:t>mamogrāfijas</w:t>
      </w:r>
      <w:proofErr w:type="spellEnd"/>
      <w:r w:rsidR="00A651AA" w:rsidRPr="0051527B">
        <w:t>, medicīniskās apaugļošanas pakalpojumu un stacionāro plānveida onkoloģisko pakalpojumu pieaugušajiem (tajā skaitā ķirurģisko pakalpojumu) nodrošinātāju atlasei (ar nosacījumu, ka pakalpojumi jānodrošina atbilstoši spēkā esošajiem tarifiem un apmaksas nosacījumiem). Atlases mērķis bija veicināt efektīvāku un uz rezultātu orientētu veselības aprūpes pakalpojumu sniegšanu.</w:t>
      </w:r>
    </w:p>
    <w:p w14:paraId="2D9BD3B7" w14:textId="049A895D" w:rsidR="00A651AA" w:rsidRPr="0051527B" w:rsidRDefault="00A651AA" w:rsidP="006E1640">
      <w:pPr>
        <w:ind w:firstLine="720"/>
        <w:jc w:val="both"/>
      </w:pPr>
      <w:r w:rsidRPr="0051527B">
        <w:t xml:space="preserve">Veicot atlasi, tika vērtēti tādi kritēriji kā pretendentu iepriekšēja pieredze šādu pakalpojumu nodrošināšanā (vai ārstniecības iestādē ir veikts pieprasītais onkoloģisko operāciju apjoms konkrētās lokalizācijās), kā arī konkrētu ārstniecības personu, kuras tiks piesaistītas pakalpojuma nodrošināšanai, pieredze operāciju veikšanā noteiktām audzēju lokalizācijām. Tāpat pretendentiem tika izvirzīti nosacījumi darba procesa organizācijai, kuru izpildes iespējas bija jāapliecina. Papildus noteikti arī darbības kvalitātes novērtēšanas kritēriji, piemēram, onkoloģisko operāciju skaita izpilde, radikālo </w:t>
      </w:r>
      <w:proofErr w:type="spellStart"/>
      <w:r w:rsidRPr="0051527B">
        <w:t>mastektomiju</w:t>
      </w:r>
      <w:proofErr w:type="spellEnd"/>
      <w:r w:rsidRPr="0051527B">
        <w:t xml:space="preserve"> procentuālais īpatsvars pacientiem ar diagnozi</w:t>
      </w:r>
      <w:r w:rsidR="006B2CA9" w:rsidRPr="0051527B">
        <w:t xml:space="preserve"> C50 agrīnā vēža stadijā (1.-2.</w:t>
      </w:r>
      <w:r w:rsidRPr="0051527B">
        <w:t>stadija) utt.</w:t>
      </w:r>
    </w:p>
    <w:p w14:paraId="4289AA84" w14:textId="0B2729F5" w:rsidR="002D081A" w:rsidRPr="0051527B" w:rsidRDefault="00A651AA" w:rsidP="006E1640">
      <w:pPr>
        <w:ind w:firstLine="720"/>
        <w:jc w:val="both"/>
      </w:pPr>
      <w:r w:rsidRPr="0051527B">
        <w:t>Papildus, lai varētu novērtēt sniegto pakalpojumu kvalitāti, stacionāro pakalpojumu līgumā iekļauti plānveida onkoloģisko pakalpojumu sniegšanas un apmaksas nosacījumi, kuros ietverta prasība lietot manipulācijas ķirurģisko komplikāciju smaguma novērtēšanai</w:t>
      </w:r>
      <w:r w:rsidR="00F509A1">
        <w:t>.</w:t>
      </w:r>
    </w:p>
    <w:p w14:paraId="3C9894AA" w14:textId="75D1804C" w:rsidR="00363DBC" w:rsidRPr="0051527B" w:rsidRDefault="00363DBC" w:rsidP="00363DBC">
      <w:pPr>
        <w:ind w:firstLine="720"/>
        <w:jc w:val="both"/>
      </w:pPr>
      <w:r>
        <w:t xml:space="preserve">Piemēram, </w:t>
      </w:r>
      <w:r w:rsidRPr="0051527B">
        <w:t>PKUS 2017.</w:t>
      </w:r>
      <w:r>
        <w:t xml:space="preserve"> </w:t>
      </w:r>
      <w:r w:rsidRPr="0051527B">
        <w:t xml:space="preserve">gadā ir pilnveidota un optimizēta onkoloģisko pacientu ārstēšanas taktikas izskatīšana konsilijos gan pirms, gan pēc pielietotās ārstēšanas, piedaloties attiecīgās specialitātes ķirurgam, radiologam un onkologam </w:t>
      </w:r>
      <w:proofErr w:type="spellStart"/>
      <w:r w:rsidRPr="0051527B">
        <w:t>ķīmijterapeitam</w:t>
      </w:r>
      <w:proofErr w:type="spellEnd"/>
      <w:r w:rsidRPr="0051527B">
        <w:t xml:space="preserve">. Pirms ārstēšanas uzsākšanas ārstu konsilijs lemj individuāli par katra pacienta optimālo ārstēšanu, pielietojamām tehnoloģijām atbilstoši Eiropas vadlīnijām. Izoperēto pacientu analīze konsilijos ļauj izvērtēt pielietotās ārstēšanas kvalitāti un savlaicīgi uzsākt staru un/vai ķīmijterapiju. PKUS katru gadu tiek apkopoti  dati par onkoloģisko pacientu ārstēšanu un analizēti attiecīgās klīnikās, kas ļauj identificēt pieļautās kļūdas un uzlabot pakalpojumu kvalitāti turpmākajos gados. </w:t>
      </w:r>
      <w:r w:rsidRPr="00363DBC">
        <w:rPr>
          <w:bCs/>
          <w:lang w:eastAsia="lv-LV"/>
        </w:rPr>
        <w:t>PSKUS</w:t>
      </w:r>
      <w:r>
        <w:rPr>
          <w:bCs/>
          <w:lang w:eastAsia="lv-LV"/>
        </w:rPr>
        <w:t xml:space="preserve"> </w:t>
      </w:r>
      <w:r w:rsidRPr="006C77CB">
        <w:t>2018.</w:t>
      </w:r>
      <w:r>
        <w:t xml:space="preserve"> </w:t>
      </w:r>
      <w:r w:rsidRPr="006C77CB">
        <w:t>gadā kvalitatīvie rādītāji tika analizēti onkoloģiskajos kons</w:t>
      </w:r>
      <w:r>
        <w:t>i</w:t>
      </w:r>
      <w:r w:rsidRPr="006C77CB">
        <w:t>lijos un kopīgie rezultāti analizēti Ķirurģijas klīnikas gala sapulcēs. Tika izmantoti apkopotie dati no izrakstiem un stacionārajām pacientu medicīniskām kartēm. 2019.</w:t>
      </w:r>
      <w:r>
        <w:t xml:space="preserve"> </w:t>
      </w:r>
      <w:r w:rsidRPr="006C77CB">
        <w:t xml:space="preserve">gadā </w:t>
      </w:r>
      <w:r>
        <w:t>slimnīcā ir ieviesta operāciju komplikāciju manipulāciju pielietojums, kas dod iespēju sistēmiski un regulāri izvērtēt ķirurģiskās ārstēšanas kvalitāti, lai veiktu pasākumus tās uzlabošanai.</w:t>
      </w:r>
    </w:p>
    <w:p w14:paraId="2D16496F" w14:textId="3485D0A6" w:rsidR="00A651AA" w:rsidRPr="0051527B" w:rsidRDefault="001770C6" w:rsidP="006E1640">
      <w:pPr>
        <w:ind w:firstLine="720"/>
        <w:jc w:val="both"/>
      </w:pPr>
      <w:r>
        <w:t xml:space="preserve">Arī </w:t>
      </w:r>
      <w:r w:rsidR="00822279" w:rsidRPr="0051527B">
        <w:t>DRS</w:t>
      </w:r>
      <w:r>
        <w:t xml:space="preserve"> n</w:t>
      </w:r>
      <w:r w:rsidR="00815677" w:rsidRPr="0051527B">
        <w:t>orisinās darbs pie augsta riska, t</w:t>
      </w:r>
      <w:r>
        <w:t xml:space="preserve">ai skaitā </w:t>
      </w:r>
      <w:r w:rsidR="00815677" w:rsidRPr="0051527B">
        <w:t>onkoloģisku pacientu aprūpes protokolu izstrādes.</w:t>
      </w:r>
      <w:r w:rsidR="00822279" w:rsidRPr="0051527B">
        <w:t xml:space="preserve"> DRS </w:t>
      </w:r>
      <w:r w:rsidR="00A651AA" w:rsidRPr="0051527B">
        <w:t>analizē pacientu sūdzības, letālu iznākumu gadījumus, nevēlamus notikumus, t.sk. onkoloģisku pacientu. Tiek veikti klīniskie auditi. No 2018.</w:t>
      </w:r>
      <w:r>
        <w:t xml:space="preserve"> </w:t>
      </w:r>
      <w:r w:rsidR="00A651AA" w:rsidRPr="0051527B">
        <w:t>gada februāra ieviesta operāciju prioritāšu klasifikācija, kur onkoloģiskām operācijām piešķirta augstāka prioritāte nekā citām plānveida operācijām.</w:t>
      </w:r>
    </w:p>
    <w:p w14:paraId="65985D4F" w14:textId="77777777" w:rsidR="006E1640" w:rsidRPr="0051527B" w:rsidRDefault="006E1640" w:rsidP="00072D26">
      <w:pPr>
        <w:jc w:val="both"/>
      </w:pPr>
    </w:p>
    <w:p w14:paraId="24126C34" w14:textId="5F7DE041" w:rsidR="006E1640" w:rsidRPr="0051527B" w:rsidRDefault="006E1640" w:rsidP="00072D26">
      <w:pPr>
        <w:jc w:val="both"/>
        <w:rPr>
          <w:b/>
          <w:bCs/>
          <w:lang w:eastAsia="lv-LV"/>
        </w:rPr>
      </w:pPr>
      <w:r w:rsidRPr="0051527B">
        <w:rPr>
          <w:b/>
          <w:bCs/>
          <w:lang w:eastAsia="lv-LV"/>
        </w:rPr>
        <w:t xml:space="preserve">3.8. Izvērtēt iespēju izveidot onkoloģisko slimību pacientiem </w:t>
      </w:r>
      <w:proofErr w:type="spellStart"/>
      <w:r w:rsidRPr="0051527B">
        <w:rPr>
          <w:b/>
          <w:bCs/>
          <w:lang w:eastAsia="lv-LV"/>
        </w:rPr>
        <w:t>rekonstruktīvās</w:t>
      </w:r>
      <w:proofErr w:type="spellEnd"/>
      <w:r w:rsidRPr="0051527B">
        <w:rPr>
          <w:b/>
          <w:bCs/>
          <w:lang w:eastAsia="lv-LV"/>
        </w:rPr>
        <w:t xml:space="preserve"> ķirurģijas pakalpojumus  kā atsevišķu pakalpojumu</w:t>
      </w:r>
      <w:r w:rsidR="006F3B85" w:rsidRPr="0051527B">
        <w:rPr>
          <w:b/>
          <w:bCs/>
          <w:lang w:eastAsia="lv-LV"/>
        </w:rPr>
        <w:t>.</w:t>
      </w:r>
    </w:p>
    <w:p w14:paraId="1E745CCF" w14:textId="0D853256" w:rsidR="00400FDE" w:rsidRPr="00400FDE" w:rsidRDefault="00B17876" w:rsidP="00400FDE">
      <w:pPr>
        <w:widowControl w:val="0"/>
        <w:ind w:firstLine="720"/>
        <w:jc w:val="both"/>
        <w:rPr>
          <w:rFonts w:eastAsia="Calibri"/>
        </w:rPr>
      </w:pPr>
      <w:r>
        <w:rPr>
          <w:rFonts w:eastAsia="Calibri"/>
        </w:rPr>
        <w:t>S</w:t>
      </w:r>
      <w:r w:rsidR="00400FDE" w:rsidRPr="00400FDE">
        <w:rPr>
          <w:rFonts w:eastAsia="Calibri"/>
        </w:rPr>
        <w:t xml:space="preserve">ievietēm ar krūts vēzi pēc krūts noņemšanas jeb </w:t>
      </w:r>
      <w:proofErr w:type="spellStart"/>
      <w:r w:rsidR="00400FDE" w:rsidRPr="00400FDE">
        <w:rPr>
          <w:rFonts w:eastAsia="Calibri"/>
        </w:rPr>
        <w:t>mastektomijas</w:t>
      </w:r>
      <w:proofErr w:type="spellEnd"/>
      <w:r w:rsidR="00400FDE" w:rsidRPr="00400FDE">
        <w:rPr>
          <w:rFonts w:eastAsia="Calibri"/>
        </w:rPr>
        <w:t xml:space="preserve"> no valsts budžeta </w:t>
      </w:r>
      <w:r w:rsidR="00400FDE" w:rsidRPr="00400FDE">
        <w:rPr>
          <w:rFonts w:eastAsia="Calibri"/>
        </w:rPr>
        <w:lastRenderedPageBreak/>
        <w:t>līdzekļiem</w:t>
      </w:r>
      <w:r>
        <w:rPr>
          <w:rFonts w:eastAsia="Calibri"/>
        </w:rPr>
        <w:t xml:space="preserve"> šobrīd</w:t>
      </w:r>
      <w:r w:rsidR="00400FDE" w:rsidRPr="00400FDE">
        <w:rPr>
          <w:rFonts w:eastAsia="Calibri"/>
        </w:rPr>
        <w:t xml:space="preserve"> tiek apmaksātas šādas krūšu rekonstrukcijas operācijas</w:t>
      </w:r>
      <w:r w:rsidR="00400FDE" w:rsidRPr="00400FDE">
        <w:rPr>
          <w:rFonts w:eastAsia="Calibri"/>
          <w:vertAlign w:val="superscript"/>
        </w:rPr>
        <w:footnoteReference w:id="14"/>
      </w:r>
      <w:r w:rsidR="00400FDE" w:rsidRPr="00400FDE">
        <w:rPr>
          <w:rFonts w:eastAsia="Calibri"/>
        </w:rPr>
        <w:t>:</w:t>
      </w:r>
    </w:p>
    <w:p w14:paraId="71192353"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 xml:space="preserve">krūšu rekonstrukcija pēc </w:t>
      </w:r>
      <w:proofErr w:type="spellStart"/>
      <w:r w:rsidRPr="00400FDE">
        <w:rPr>
          <w:rFonts w:eastAsia="Calibri"/>
        </w:rPr>
        <w:t>mastektomijas</w:t>
      </w:r>
      <w:proofErr w:type="spellEnd"/>
      <w:r w:rsidRPr="00400FDE">
        <w:rPr>
          <w:rFonts w:eastAsia="Calibri"/>
        </w:rPr>
        <w:t xml:space="preserve">, lietojot audu </w:t>
      </w:r>
      <w:proofErr w:type="spellStart"/>
      <w:r w:rsidRPr="00400FDE">
        <w:rPr>
          <w:rFonts w:eastAsia="Calibri"/>
        </w:rPr>
        <w:t>espanderi</w:t>
      </w:r>
      <w:proofErr w:type="spellEnd"/>
      <w:r w:rsidRPr="00400FDE">
        <w:rPr>
          <w:rFonts w:eastAsia="Calibri"/>
        </w:rPr>
        <w:t>;</w:t>
      </w:r>
    </w:p>
    <w:p w14:paraId="6C6D14D8"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 xml:space="preserve">krūšu rekonstrukcija pēc </w:t>
      </w:r>
      <w:proofErr w:type="spellStart"/>
      <w:r w:rsidRPr="00400FDE">
        <w:rPr>
          <w:rFonts w:eastAsia="Calibri"/>
        </w:rPr>
        <w:t>mastektomijas</w:t>
      </w:r>
      <w:proofErr w:type="spellEnd"/>
      <w:r w:rsidRPr="00400FDE">
        <w:rPr>
          <w:rFonts w:eastAsia="Calibri"/>
        </w:rPr>
        <w:t xml:space="preserve">, lietojot brīvu </w:t>
      </w:r>
      <w:proofErr w:type="spellStart"/>
      <w:r w:rsidRPr="00400FDE">
        <w:rPr>
          <w:rFonts w:eastAsia="Calibri"/>
        </w:rPr>
        <w:t>miokutānu</w:t>
      </w:r>
      <w:proofErr w:type="spellEnd"/>
      <w:r w:rsidRPr="00400FDE">
        <w:rPr>
          <w:rFonts w:eastAsia="Calibri"/>
        </w:rPr>
        <w:t xml:space="preserve"> lēveri (TDL, TRAM);</w:t>
      </w:r>
    </w:p>
    <w:p w14:paraId="2FC59FAD"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 xml:space="preserve">krūšu rekonstrukcija pēc </w:t>
      </w:r>
      <w:proofErr w:type="spellStart"/>
      <w:r w:rsidRPr="00400FDE">
        <w:rPr>
          <w:rFonts w:eastAsia="Calibri"/>
        </w:rPr>
        <w:t>mastektomijas</w:t>
      </w:r>
      <w:proofErr w:type="spellEnd"/>
      <w:r w:rsidRPr="00400FDE">
        <w:rPr>
          <w:rFonts w:eastAsia="Calibri"/>
        </w:rPr>
        <w:t xml:space="preserve">, lietojot rotētu </w:t>
      </w:r>
      <w:proofErr w:type="spellStart"/>
      <w:r w:rsidRPr="00400FDE">
        <w:rPr>
          <w:rFonts w:eastAsia="Calibri"/>
        </w:rPr>
        <w:t>miokutānu</w:t>
      </w:r>
      <w:proofErr w:type="spellEnd"/>
      <w:r w:rsidRPr="00400FDE">
        <w:rPr>
          <w:rFonts w:eastAsia="Calibri"/>
        </w:rPr>
        <w:t xml:space="preserve"> lēveri (TDL, TRAM);</w:t>
      </w:r>
    </w:p>
    <w:p w14:paraId="4B8B7767"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krūts zirnīša izveidošana;</w:t>
      </w:r>
    </w:p>
    <w:p w14:paraId="4070962A"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 xml:space="preserve">krūšu rekonstrukcija pēc </w:t>
      </w:r>
      <w:proofErr w:type="spellStart"/>
      <w:r w:rsidRPr="00400FDE">
        <w:rPr>
          <w:rFonts w:eastAsia="Calibri"/>
        </w:rPr>
        <w:t>mastektomijas</w:t>
      </w:r>
      <w:proofErr w:type="spellEnd"/>
      <w:r w:rsidRPr="00400FDE">
        <w:rPr>
          <w:rFonts w:eastAsia="Calibri"/>
        </w:rPr>
        <w:t>, lēvera ņemšana un defekta slēgšana.</w:t>
      </w:r>
    </w:p>
    <w:p w14:paraId="3A3DAABD" w14:textId="77777777" w:rsidR="00400FDE" w:rsidRPr="00400FDE" w:rsidRDefault="00400FDE" w:rsidP="00400FDE">
      <w:pPr>
        <w:widowControl w:val="0"/>
        <w:ind w:firstLine="720"/>
        <w:jc w:val="both"/>
        <w:rPr>
          <w:rFonts w:eastAsia="Calibri"/>
        </w:rPr>
      </w:pPr>
      <w:r w:rsidRPr="00400FDE">
        <w:rPr>
          <w:rFonts w:eastAsia="Calibri"/>
        </w:rPr>
        <w:t>Augstāk minētās operācijas tiek veiktas šādās ārstniecības iestādēs:</w:t>
      </w:r>
    </w:p>
    <w:p w14:paraId="6ACBFA8F" w14:textId="29CB6E76"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r>
      <w:r w:rsidR="00C44A47">
        <w:rPr>
          <w:rFonts w:eastAsia="Calibri"/>
        </w:rPr>
        <w:t>PSKUS</w:t>
      </w:r>
      <w:r w:rsidRPr="00400FDE">
        <w:rPr>
          <w:rFonts w:eastAsia="Calibri"/>
        </w:rPr>
        <w:t>;</w:t>
      </w:r>
    </w:p>
    <w:p w14:paraId="2E58415A" w14:textId="328EB986"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r>
      <w:r w:rsidR="00C44A47">
        <w:rPr>
          <w:rFonts w:eastAsia="Calibri"/>
        </w:rPr>
        <w:t>BKUS</w:t>
      </w:r>
      <w:r w:rsidRPr="00400FDE">
        <w:rPr>
          <w:rFonts w:eastAsia="Calibri"/>
        </w:rPr>
        <w:t xml:space="preserve"> ( &lt; 18 </w:t>
      </w:r>
      <w:proofErr w:type="spellStart"/>
      <w:r w:rsidRPr="00400FDE">
        <w:rPr>
          <w:rFonts w:eastAsia="Calibri"/>
        </w:rPr>
        <w:t>g.v</w:t>
      </w:r>
      <w:proofErr w:type="spellEnd"/>
      <w:r w:rsidRPr="00400FDE">
        <w:rPr>
          <w:rFonts w:eastAsia="Calibri"/>
        </w:rPr>
        <w:t>.);</w:t>
      </w:r>
    </w:p>
    <w:p w14:paraId="0ACFE7D9" w14:textId="136AFFC2"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r>
      <w:r w:rsidR="00C44A47">
        <w:rPr>
          <w:rFonts w:eastAsia="Calibri"/>
        </w:rPr>
        <w:t>RAKUS</w:t>
      </w:r>
      <w:r w:rsidRPr="00400FDE">
        <w:rPr>
          <w:rFonts w:eastAsia="Calibri"/>
        </w:rPr>
        <w:t>;</w:t>
      </w:r>
    </w:p>
    <w:p w14:paraId="64FE349D" w14:textId="2872146D"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r>
      <w:r w:rsidR="00C44A47">
        <w:rPr>
          <w:rFonts w:eastAsia="Calibri"/>
        </w:rPr>
        <w:t>DRS</w:t>
      </w:r>
      <w:r w:rsidRPr="00400FDE">
        <w:rPr>
          <w:rFonts w:eastAsia="Calibri"/>
        </w:rPr>
        <w:t>;</w:t>
      </w:r>
    </w:p>
    <w:p w14:paraId="07356180" w14:textId="77777777" w:rsidR="00400FDE" w:rsidRPr="00400FDE" w:rsidRDefault="00400FDE" w:rsidP="00400FDE">
      <w:pPr>
        <w:widowControl w:val="0"/>
        <w:ind w:firstLine="720"/>
        <w:jc w:val="both"/>
        <w:rPr>
          <w:rFonts w:eastAsia="Calibri"/>
        </w:rPr>
      </w:pPr>
      <w:r w:rsidRPr="00400FDE">
        <w:rPr>
          <w:rFonts w:eastAsia="Calibri"/>
        </w:rPr>
        <w:t>-</w:t>
      </w:r>
      <w:r w:rsidRPr="00400FDE">
        <w:rPr>
          <w:rFonts w:eastAsia="Calibri"/>
        </w:rPr>
        <w:tab/>
        <w:t>SIA “Liepājas reģionālā slimnīca”.</w:t>
      </w:r>
    </w:p>
    <w:p w14:paraId="25EA25A5" w14:textId="77777777" w:rsidR="00400FDE" w:rsidRPr="00400FDE" w:rsidRDefault="00400FDE" w:rsidP="00400FDE">
      <w:pPr>
        <w:widowControl w:val="0"/>
        <w:ind w:firstLine="720"/>
        <w:jc w:val="both"/>
        <w:rPr>
          <w:rFonts w:eastAsia="Calibri"/>
        </w:rPr>
      </w:pPr>
      <w:r w:rsidRPr="00400FDE">
        <w:rPr>
          <w:rFonts w:eastAsia="Calibri"/>
        </w:rPr>
        <w:t xml:space="preserve">Par krūšu rekonstrukcijas iespējām ārstējošais ārsts pacienti informē pirms </w:t>
      </w:r>
      <w:proofErr w:type="spellStart"/>
      <w:r w:rsidRPr="00400FDE">
        <w:rPr>
          <w:rFonts w:eastAsia="Calibri"/>
        </w:rPr>
        <w:t>mastektomijas</w:t>
      </w:r>
      <w:proofErr w:type="spellEnd"/>
      <w:r w:rsidRPr="00400FDE">
        <w:rPr>
          <w:rFonts w:eastAsia="Calibri"/>
        </w:rPr>
        <w:t xml:space="preserve"> operācijas. Rekonstrukcija veicama pēc rūpīgas pacienšu atlases, kā arī, izvērtējot metodes piemērotību katrai sievietei, ņemot vērā objektīvos un subjektīvos aspektus. </w:t>
      </w:r>
    </w:p>
    <w:p w14:paraId="4886416F" w14:textId="1818829B" w:rsidR="00400FDE" w:rsidRPr="00400FDE" w:rsidRDefault="00400FDE" w:rsidP="00400FDE">
      <w:pPr>
        <w:widowControl w:val="0"/>
        <w:ind w:firstLine="720"/>
        <w:jc w:val="both"/>
        <w:rPr>
          <w:rFonts w:eastAsia="Calibri"/>
        </w:rPr>
      </w:pPr>
      <w:r w:rsidRPr="00400FDE">
        <w:rPr>
          <w:rFonts w:eastAsia="Calibri"/>
        </w:rPr>
        <w:t>NVD sadarbībā ar nozares speciālistiem ir identificējis sekojošas problēmas:</w:t>
      </w:r>
    </w:p>
    <w:p w14:paraId="61890887" w14:textId="77777777" w:rsidR="00400FDE" w:rsidRPr="00400FDE" w:rsidRDefault="00400FDE" w:rsidP="00400FDE">
      <w:pPr>
        <w:widowControl w:val="0"/>
        <w:ind w:firstLine="720"/>
        <w:jc w:val="both"/>
        <w:rPr>
          <w:rFonts w:eastAsia="Calibri"/>
        </w:rPr>
      </w:pPr>
      <w:r w:rsidRPr="00400FDE">
        <w:rPr>
          <w:rFonts w:eastAsia="Calibri"/>
        </w:rPr>
        <w:t>1)</w:t>
      </w:r>
      <w:r w:rsidRPr="00400FDE">
        <w:rPr>
          <w:rFonts w:eastAsia="Calibri"/>
        </w:rPr>
        <w:tab/>
        <w:t>šī brīža manipulācijas tarifi neparedz implanta vērtības apmaksu;</w:t>
      </w:r>
    </w:p>
    <w:p w14:paraId="61190EA3" w14:textId="77777777" w:rsidR="00400FDE" w:rsidRPr="00400FDE" w:rsidRDefault="00400FDE" w:rsidP="00400FDE">
      <w:pPr>
        <w:widowControl w:val="0"/>
        <w:ind w:firstLine="720"/>
        <w:jc w:val="both"/>
        <w:rPr>
          <w:rFonts w:eastAsia="Calibri"/>
        </w:rPr>
      </w:pPr>
      <w:r w:rsidRPr="00400FDE">
        <w:rPr>
          <w:rFonts w:eastAsia="Calibri"/>
        </w:rPr>
        <w:t>2)</w:t>
      </w:r>
      <w:r w:rsidRPr="00400FDE">
        <w:rPr>
          <w:rFonts w:eastAsia="Calibri"/>
        </w:rPr>
        <w:tab/>
        <w:t>ir nepieciešams pārskatīt atsevišķus jau spēkā esošu manipulāciju tarifus, lai pietuvinātu manipulāciju tarifus faktiskajām izmaksām;</w:t>
      </w:r>
    </w:p>
    <w:p w14:paraId="19537D20" w14:textId="77777777" w:rsidR="00400FDE" w:rsidRPr="00400FDE" w:rsidRDefault="00400FDE" w:rsidP="00400FDE">
      <w:pPr>
        <w:widowControl w:val="0"/>
        <w:ind w:firstLine="720"/>
        <w:jc w:val="both"/>
        <w:rPr>
          <w:rFonts w:eastAsia="Calibri"/>
        </w:rPr>
      </w:pPr>
      <w:r w:rsidRPr="00400FDE">
        <w:rPr>
          <w:rFonts w:eastAsia="Calibri"/>
        </w:rPr>
        <w:t>3)</w:t>
      </w:r>
      <w:r w:rsidRPr="00400FDE">
        <w:rPr>
          <w:rFonts w:eastAsia="Calibri"/>
        </w:rPr>
        <w:tab/>
        <w:t xml:space="preserve">krūšu </w:t>
      </w:r>
      <w:proofErr w:type="spellStart"/>
      <w:r w:rsidRPr="00400FDE">
        <w:rPr>
          <w:rFonts w:eastAsia="Calibri"/>
        </w:rPr>
        <w:t>simetrizācijas</w:t>
      </w:r>
      <w:proofErr w:type="spellEnd"/>
      <w:r w:rsidRPr="00400FDE">
        <w:rPr>
          <w:rFonts w:eastAsia="Calibri"/>
        </w:rPr>
        <w:t xml:space="preserve"> operācijas apmaksa atbilstoši faktiskajām izmaksām pēc radikālas </w:t>
      </w:r>
      <w:proofErr w:type="spellStart"/>
      <w:r w:rsidRPr="00400FDE">
        <w:rPr>
          <w:rFonts w:eastAsia="Calibri"/>
        </w:rPr>
        <w:t>mastektomijas</w:t>
      </w:r>
      <w:proofErr w:type="spellEnd"/>
      <w:r w:rsidRPr="00400FDE">
        <w:rPr>
          <w:rFonts w:eastAsia="Calibri"/>
        </w:rPr>
        <w:t>.</w:t>
      </w:r>
    </w:p>
    <w:p w14:paraId="32F3FC68" w14:textId="3DF07148" w:rsidR="00400FDE" w:rsidRPr="00400FDE" w:rsidRDefault="005430F5" w:rsidP="00400FDE">
      <w:pPr>
        <w:widowControl w:val="0"/>
        <w:ind w:firstLine="720"/>
        <w:jc w:val="both"/>
        <w:rPr>
          <w:rFonts w:eastAsia="Calibri"/>
        </w:rPr>
      </w:pPr>
      <w:r>
        <w:rPr>
          <w:rFonts w:eastAsia="Calibri"/>
        </w:rPr>
        <w:t>L</w:t>
      </w:r>
      <w:r w:rsidR="00400FDE" w:rsidRPr="00400FDE">
        <w:rPr>
          <w:rFonts w:eastAsia="Calibri"/>
        </w:rPr>
        <w:t>ai uzlabotu pakalpojuma pieejamību un kvalitāti, vienlaicīgi, ņemot vērā pieejamos finanšu līdzekļus,</w:t>
      </w:r>
      <w:r>
        <w:rPr>
          <w:rFonts w:eastAsia="Calibri"/>
        </w:rPr>
        <w:t xml:space="preserve"> </w:t>
      </w:r>
      <w:r w:rsidR="00400FDE" w:rsidRPr="00400FDE">
        <w:rPr>
          <w:rFonts w:eastAsia="Calibri"/>
        </w:rPr>
        <w:t>NVD 2020. gadā ir veicis jaunas manipulācijas izveidi, kā arī trīs manipulāciju tarifu pārrēķinus:</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33"/>
        <w:gridCol w:w="4678"/>
        <w:gridCol w:w="1276"/>
        <w:gridCol w:w="1701"/>
      </w:tblGrid>
      <w:tr w:rsidR="00400FDE" w:rsidRPr="00400FDE" w14:paraId="2789C0B9" w14:textId="77777777" w:rsidTr="002976C4">
        <w:trPr>
          <w:trHeight w:val="54"/>
        </w:trPr>
        <w:tc>
          <w:tcPr>
            <w:tcW w:w="1833" w:type="dxa"/>
            <w:shd w:val="clear" w:color="auto" w:fill="FFC000"/>
            <w:tcMar>
              <w:top w:w="6" w:type="dxa"/>
              <w:left w:w="6" w:type="dxa"/>
              <w:bottom w:w="0" w:type="dxa"/>
              <w:right w:w="6" w:type="dxa"/>
            </w:tcMar>
            <w:vAlign w:val="center"/>
            <w:hideMark/>
          </w:tcPr>
          <w:p w14:paraId="5526FC12" w14:textId="77777777" w:rsidR="00400FDE" w:rsidRPr="00400FDE" w:rsidRDefault="00400FDE" w:rsidP="00400FDE">
            <w:pPr>
              <w:widowControl w:val="0"/>
              <w:jc w:val="center"/>
              <w:textAlignment w:val="center"/>
              <w:rPr>
                <w:sz w:val="20"/>
                <w:szCs w:val="20"/>
                <w:lang w:eastAsia="lv-LV"/>
              </w:rPr>
            </w:pPr>
            <w:r w:rsidRPr="00400FDE">
              <w:rPr>
                <w:b/>
                <w:bCs/>
                <w:kern w:val="24"/>
                <w:sz w:val="20"/>
                <w:szCs w:val="20"/>
                <w:lang w:eastAsia="lv-LV"/>
              </w:rPr>
              <w:t>Manipulācijas kods</w:t>
            </w:r>
          </w:p>
        </w:tc>
        <w:tc>
          <w:tcPr>
            <w:tcW w:w="4678" w:type="dxa"/>
            <w:shd w:val="clear" w:color="auto" w:fill="FFC000"/>
            <w:tcMar>
              <w:top w:w="6" w:type="dxa"/>
              <w:left w:w="6" w:type="dxa"/>
              <w:bottom w:w="0" w:type="dxa"/>
              <w:right w:w="6" w:type="dxa"/>
            </w:tcMar>
            <w:vAlign w:val="center"/>
            <w:hideMark/>
          </w:tcPr>
          <w:p w14:paraId="53A113A8" w14:textId="77777777" w:rsidR="00400FDE" w:rsidRPr="00400FDE" w:rsidRDefault="00400FDE" w:rsidP="00400FDE">
            <w:pPr>
              <w:widowControl w:val="0"/>
              <w:jc w:val="center"/>
              <w:textAlignment w:val="center"/>
              <w:rPr>
                <w:sz w:val="20"/>
                <w:szCs w:val="20"/>
                <w:lang w:eastAsia="lv-LV"/>
              </w:rPr>
            </w:pPr>
            <w:r w:rsidRPr="00400FDE">
              <w:rPr>
                <w:b/>
                <w:bCs/>
                <w:kern w:val="24"/>
                <w:sz w:val="20"/>
                <w:szCs w:val="20"/>
                <w:lang w:eastAsia="lv-LV"/>
              </w:rPr>
              <w:t>Manipulācijas nosaukums</w:t>
            </w:r>
          </w:p>
        </w:tc>
        <w:tc>
          <w:tcPr>
            <w:tcW w:w="1276" w:type="dxa"/>
            <w:shd w:val="clear" w:color="auto" w:fill="FFC000"/>
            <w:tcMar>
              <w:top w:w="6" w:type="dxa"/>
              <w:left w:w="6" w:type="dxa"/>
              <w:bottom w:w="0" w:type="dxa"/>
              <w:right w:w="6" w:type="dxa"/>
            </w:tcMar>
            <w:vAlign w:val="center"/>
            <w:hideMark/>
          </w:tcPr>
          <w:p w14:paraId="657BFB0E" w14:textId="77777777" w:rsidR="00400FDE" w:rsidRPr="00400FDE" w:rsidRDefault="00400FDE" w:rsidP="00400FDE">
            <w:pPr>
              <w:widowControl w:val="0"/>
              <w:jc w:val="center"/>
              <w:textAlignment w:val="center"/>
              <w:rPr>
                <w:sz w:val="20"/>
                <w:szCs w:val="20"/>
                <w:lang w:eastAsia="lv-LV"/>
              </w:rPr>
            </w:pPr>
            <w:r w:rsidRPr="00400FDE">
              <w:rPr>
                <w:b/>
                <w:bCs/>
                <w:kern w:val="24"/>
                <w:sz w:val="20"/>
                <w:szCs w:val="20"/>
                <w:lang w:eastAsia="lv-LV"/>
              </w:rPr>
              <w:t>Jauns tarifs, EUR</w:t>
            </w:r>
          </w:p>
        </w:tc>
        <w:tc>
          <w:tcPr>
            <w:tcW w:w="1701" w:type="dxa"/>
            <w:shd w:val="clear" w:color="auto" w:fill="FFC000"/>
            <w:tcMar>
              <w:top w:w="6" w:type="dxa"/>
              <w:left w:w="6" w:type="dxa"/>
              <w:bottom w:w="0" w:type="dxa"/>
              <w:right w:w="6" w:type="dxa"/>
            </w:tcMar>
            <w:vAlign w:val="bottom"/>
            <w:hideMark/>
          </w:tcPr>
          <w:p w14:paraId="605B3EEC" w14:textId="77777777" w:rsidR="00400FDE" w:rsidRPr="00400FDE" w:rsidRDefault="00400FDE" w:rsidP="00400FDE">
            <w:pPr>
              <w:widowControl w:val="0"/>
              <w:jc w:val="center"/>
              <w:textAlignment w:val="center"/>
              <w:rPr>
                <w:sz w:val="20"/>
                <w:szCs w:val="20"/>
                <w:lang w:eastAsia="lv-LV"/>
              </w:rPr>
            </w:pPr>
            <w:r w:rsidRPr="00400FDE">
              <w:rPr>
                <w:b/>
                <w:bCs/>
                <w:kern w:val="24"/>
                <w:sz w:val="20"/>
                <w:szCs w:val="20"/>
                <w:lang w:eastAsia="lv-LV"/>
              </w:rPr>
              <w:t>Spēkā esošais tarifs, EUR</w:t>
            </w:r>
          </w:p>
        </w:tc>
      </w:tr>
      <w:tr w:rsidR="00400FDE" w:rsidRPr="00400FDE" w14:paraId="2CCF23E8" w14:textId="77777777" w:rsidTr="002976C4">
        <w:trPr>
          <w:trHeight w:val="54"/>
        </w:trPr>
        <w:tc>
          <w:tcPr>
            <w:tcW w:w="1833" w:type="dxa"/>
            <w:shd w:val="clear" w:color="auto" w:fill="FFFFFF"/>
            <w:tcMar>
              <w:top w:w="6" w:type="dxa"/>
              <w:left w:w="6" w:type="dxa"/>
              <w:bottom w:w="0" w:type="dxa"/>
              <w:right w:w="6" w:type="dxa"/>
            </w:tcMar>
            <w:vAlign w:val="center"/>
            <w:hideMark/>
          </w:tcPr>
          <w:p w14:paraId="6AB33CA4"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21022</w:t>
            </w:r>
          </w:p>
        </w:tc>
        <w:tc>
          <w:tcPr>
            <w:tcW w:w="4678" w:type="dxa"/>
            <w:shd w:val="clear" w:color="auto" w:fill="FFFFFF"/>
            <w:tcMar>
              <w:top w:w="6" w:type="dxa"/>
              <w:left w:w="6" w:type="dxa"/>
              <w:bottom w:w="0" w:type="dxa"/>
              <w:right w:w="6" w:type="dxa"/>
            </w:tcMar>
            <w:vAlign w:val="center"/>
            <w:hideMark/>
          </w:tcPr>
          <w:p w14:paraId="792A4BB2" w14:textId="77777777" w:rsidR="00400FDE" w:rsidRPr="00400FDE" w:rsidRDefault="00400FDE" w:rsidP="00400FDE">
            <w:pPr>
              <w:widowControl w:val="0"/>
              <w:textAlignment w:val="center"/>
              <w:rPr>
                <w:sz w:val="20"/>
                <w:szCs w:val="20"/>
                <w:lang w:eastAsia="lv-LV"/>
              </w:rPr>
            </w:pPr>
            <w:r w:rsidRPr="00400FDE">
              <w:rPr>
                <w:kern w:val="24"/>
                <w:sz w:val="20"/>
                <w:szCs w:val="20"/>
                <w:lang w:eastAsia="lv-LV"/>
              </w:rPr>
              <w:t xml:space="preserve">Piena dziedzera </w:t>
            </w:r>
            <w:proofErr w:type="spellStart"/>
            <w:r w:rsidRPr="00400FDE">
              <w:rPr>
                <w:kern w:val="24"/>
                <w:sz w:val="20"/>
                <w:szCs w:val="20"/>
                <w:lang w:eastAsia="lv-LV"/>
              </w:rPr>
              <w:t>sektorāla</w:t>
            </w:r>
            <w:proofErr w:type="spellEnd"/>
            <w:r w:rsidRPr="00400FDE">
              <w:rPr>
                <w:kern w:val="24"/>
                <w:sz w:val="20"/>
                <w:szCs w:val="20"/>
                <w:lang w:eastAsia="lv-LV"/>
              </w:rPr>
              <w:t xml:space="preserve"> </w:t>
            </w:r>
            <w:proofErr w:type="spellStart"/>
            <w:r w:rsidRPr="00400FDE">
              <w:rPr>
                <w:kern w:val="24"/>
                <w:sz w:val="20"/>
                <w:szCs w:val="20"/>
                <w:lang w:eastAsia="lv-LV"/>
              </w:rPr>
              <w:t>rezekcija</w:t>
            </w:r>
            <w:proofErr w:type="spellEnd"/>
          </w:p>
        </w:tc>
        <w:tc>
          <w:tcPr>
            <w:tcW w:w="1276" w:type="dxa"/>
            <w:shd w:val="clear" w:color="auto" w:fill="FFFFFF"/>
            <w:tcMar>
              <w:top w:w="6" w:type="dxa"/>
              <w:left w:w="6" w:type="dxa"/>
              <w:bottom w:w="0" w:type="dxa"/>
              <w:right w:w="6" w:type="dxa"/>
            </w:tcMar>
            <w:vAlign w:val="center"/>
            <w:hideMark/>
          </w:tcPr>
          <w:p w14:paraId="66A6EFFC"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286.53</w:t>
            </w:r>
          </w:p>
        </w:tc>
        <w:tc>
          <w:tcPr>
            <w:tcW w:w="1701" w:type="dxa"/>
            <w:shd w:val="clear" w:color="auto" w:fill="FFFFFF"/>
            <w:tcMar>
              <w:top w:w="6" w:type="dxa"/>
              <w:left w:w="6" w:type="dxa"/>
              <w:bottom w:w="0" w:type="dxa"/>
              <w:right w:w="6" w:type="dxa"/>
            </w:tcMar>
            <w:vAlign w:val="center"/>
            <w:hideMark/>
          </w:tcPr>
          <w:p w14:paraId="2D518E5C"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143.92</w:t>
            </w:r>
          </w:p>
        </w:tc>
      </w:tr>
      <w:tr w:rsidR="00400FDE" w:rsidRPr="00400FDE" w14:paraId="5BF2AFB2" w14:textId="77777777" w:rsidTr="002976C4">
        <w:trPr>
          <w:trHeight w:val="91"/>
        </w:trPr>
        <w:tc>
          <w:tcPr>
            <w:tcW w:w="1833" w:type="dxa"/>
            <w:shd w:val="clear" w:color="auto" w:fill="FFFFFF"/>
            <w:tcMar>
              <w:top w:w="6" w:type="dxa"/>
              <w:left w:w="6" w:type="dxa"/>
              <w:bottom w:w="0" w:type="dxa"/>
              <w:right w:w="6" w:type="dxa"/>
            </w:tcMar>
            <w:vAlign w:val="center"/>
            <w:hideMark/>
          </w:tcPr>
          <w:p w14:paraId="21A155DF"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21047</w:t>
            </w:r>
          </w:p>
        </w:tc>
        <w:tc>
          <w:tcPr>
            <w:tcW w:w="4678" w:type="dxa"/>
            <w:shd w:val="clear" w:color="auto" w:fill="FFFFFF"/>
            <w:tcMar>
              <w:top w:w="6" w:type="dxa"/>
              <w:left w:w="6" w:type="dxa"/>
              <w:bottom w:w="0" w:type="dxa"/>
              <w:right w:w="6" w:type="dxa"/>
            </w:tcMar>
            <w:vAlign w:val="center"/>
            <w:hideMark/>
          </w:tcPr>
          <w:p w14:paraId="456816A4" w14:textId="77777777" w:rsidR="00400FDE" w:rsidRPr="00400FDE" w:rsidRDefault="00400FDE" w:rsidP="00400FDE">
            <w:pPr>
              <w:widowControl w:val="0"/>
              <w:textAlignment w:val="center"/>
              <w:rPr>
                <w:sz w:val="20"/>
                <w:szCs w:val="20"/>
                <w:lang w:eastAsia="lv-LV"/>
              </w:rPr>
            </w:pPr>
            <w:r w:rsidRPr="00400FDE">
              <w:rPr>
                <w:kern w:val="24"/>
                <w:sz w:val="20"/>
                <w:szCs w:val="20"/>
                <w:lang w:eastAsia="lv-LV"/>
              </w:rPr>
              <w:t xml:space="preserve">Radikāla </w:t>
            </w:r>
            <w:proofErr w:type="spellStart"/>
            <w:r w:rsidRPr="00400FDE">
              <w:rPr>
                <w:kern w:val="24"/>
                <w:sz w:val="20"/>
                <w:szCs w:val="20"/>
                <w:lang w:eastAsia="lv-LV"/>
              </w:rPr>
              <w:t>mastektomija</w:t>
            </w:r>
            <w:proofErr w:type="spellEnd"/>
          </w:p>
        </w:tc>
        <w:tc>
          <w:tcPr>
            <w:tcW w:w="1276" w:type="dxa"/>
            <w:shd w:val="clear" w:color="auto" w:fill="FFFFFF"/>
            <w:tcMar>
              <w:top w:w="6" w:type="dxa"/>
              <w:left w:w="6" w:type="dxa"/>
              <w:bottom w:w="0" w:type="dxa"/>
              <w:right w:w="6" w:type="dxa"/>
            </w:tcMar>
            <w:vAlign w:val="center"/>
            <w:hideMark/>
          </w:tcPr>
          <w:p w14:paraId="4539681F"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398.10</w:t>
            </w:r>
          </w:p>
        </w:tc>
        <w:tc>
          <w:tcPr>
            <w:tcW w:w="1701" w:type="dxa"/>
            <w:shd w:val="clear" w:color="auto" w:fill="FFFFFF"/>
            <w:tcMar>
              <w:top w:w="6" w:type="dxa"/>
              <w:left w:w="6" w:type="dxa"/>
              <w:bottom w:w="0" w:type="dxa"/>
              <w:right w:w="6" w:type="dxa"/>
            </w:tcMar>
            <w:vAlign w:val="center"/>
            <w:hideMark/>
          </w:tcPr>
          <w:p w14:paraId="465C3F3C"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311.49</w:t>
            </w:r>
          </w:p>
        </w:tc>
      </w:tr>
      <w:tr w:rsidR="00400FDE" w:rsidRPr="00400FDE" w14:paraId="319A4991" w14:textId="77777777" w:rsidTr="002976C4">
        <w:trPr>
          <w:trHeight w:val="54"/>
        </w:trPr>
        <w:tc>
          <w:tcPr>
            <w:tcW w:w="1833" w:type="dxa"/>
            <w:shd w:val="clear" w:color="auto" w:fill="FFFFFF"/>
            <w:tcMar>
              <w:top w:w="6" w:type="dxa"/>
              <w:left w:w="6" w:type="dxa"/>
              <w:bottom w:w="0" w:type="dxa"/>
              <w:right w:w="6" w:type="dxa"/>
            </w:tcMar>
            <w:vAlign w:val="center"/>
            <w:hideMark/>
          </w:tcPr>
          <w:p w14:paraId="084B23C6"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23067</w:t>
            </w:r>
          </w:p>
        </w:tc>
        <w:tc>
          <w:tcPr>
            <w:tcW w:w="4678" w:type="dxa"/>
            <w:shd w:val="clear" w:color="auto" w:fill="FFFFFF"/>
            <w:tcMar>
              <w:top w:w="6" w:type="dxa"/>
              <w:left w:w="6" w:type="dxa"/>
              <w:bottom w:w="0" w:type="dxa"/>
              <w:right w:w="6" w:type="dxa"/>
            </w:tcMar>
            <w:vAlign w:val="center"/>
            <w:hideMark/>
          </w:tcPr>
          <w:p w14:paraId="45A809D1" w14:textId="77777777" w:rsidR="00400FDE" w:rsidRPr="00400FDE" w:rsidRDefault="00400FDE" w:rsidP="00400FDE">
            <w:pPr>
              <w:widowControl w:val="0"/>
              <w:textAlignment w:val="center"/>
              <w:rPr>
                <w:sz w:val="20"/>
                <w:szCs w:val="20"/>
                <w:lang w:eastAsia="lv-LV"/>
              </w:rPr>
            </w:pPr>
            <w:r w:rsidRPr="00400FDE">
              <w:rPr>
                <w:kern w:val="24"/>
                <w:sz w:val="20"/>
                <w:szCs w:val="20"/>
                <w:lang w:eastAsia="lv-LV"/>
              </w:rPr>
              <w:t xml:space="preserve">Piemaksa manipulācijām 23047, 23066 par audu </w:t>
            </w:r>
            <w:proofErr w:type="spellStart"/>
            <w:r w:rsidRPr="00400FDE">
              <w:rPr>
                <w:kern w:val="24"/>
                <w:sz w:val="20"/>
                <w:szCs w:val="20"/>
                <w:lang w:eastAsia="lv-LV"/>
              </w:rPr>
              <w:t>espandera</w:t>
            </w:r>
            <w:proofErr w:type="spellEnd"/>
            <w:r w:rsidRPr="00400FDE">
              <w:rPr>
                <w:kern w:val="24"/>
                <w:sz w:val="20"/>
                <w:szCs w:val="20"/>
                <w:lang w:eastAsia="lv-LV"/>
              </w:rPr>
              <w:t xml:space="preserve"> lietošanu</w:t>
            </w:r>
          </w:p>
        </w:tc>
        <w:tc>
          <w:tcPr>
            <w:tcW w:w="1276" w:type="dxa"/>
            <w:shd w:val="clear" w:color="auto" w:fill="FFFFFF"/>
            <w:tcMar>
              <w:top w:w="6" w:type="dxa"/>
              <w:left w:w="6" w:type="dxa"/>
              <w:bottom w:w="0" w:type="dxa"/>
              <w:right w:w="6" w:type="dxa"/>
            </w:tcMar>
            <w:vAlign w:val="center"/>
            <w:hideMark/>
          </w:tcPr>
          <w:p w14:paraId="5A8D7B2E"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453.60</w:t>
            </w:r>
          </w:p>
        </w:tc>
        <w:tc>
          <w:tcPr>
            <w:tcW w:w="1701" w:type="dxa"/>
            <w:shd w:val="clear" w:color="auto" w:fill="FFFFFF"/>
            <w:tcMar>
              <w:top w:w="6" w:type="dxa"/>
              <w:left w:w="6" w:type="dxa"/>
              <w:bottom w:w="0" w:type="dxa"/>
              <w:right w:w="6" w:type="dxa"/>
            </w:tcMar>
            <w:vAlign w:val="center"/>
            <w:hideMark/>
          </w:tcPr>
          <w:p w14:paraId="00BB6EE7"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303.88</w:t>
            </w:r>
          </w:p>
        </w:tc>
      </w:tr>
      <w:tr w:rsidR="00400FDE" w:rsidRPr="00400FDE" w14:paraId="2F1D54DB" w14:textId="77777777" w:rsidTr="002976C4">
        <w:trPr>
          <w:trHeight w:val="54"/>
        </w:trPr>
        <w:tc>
          <w:tcPr>
            <w:tcW w:w="1833" w:type="dxa"/>
            <w:shd w:val="clear" w:color="auto" w:fill="FFFFFF"/>
            <w:tcMar>
              <w:top w:w="6" w:type="dxa"/>
              <w:left w:w="6" w:type="dxa"/>
              <w:bottom w:w="0" w:type="dxa"/>
              <w:right w:w="6" w:type="dxa"/>
            </w:tcMar>
            <w:vAlign w:val="center"/>
            <w:hideMark/>
          </w:tcPr>
          <w:p w14:paraId="07051B9E" w14:textId="77777777" w:rsidR="00400FDE" w:rsidRPr="00400FDE" w:rsidRDefault="00400FDE" w:rsidP="00400FDE">
            <w:pPr>
              <w:widowControl w:val="0"/>
              <w:jc w:val="center"/>
              <w:textAlignment w:val="center"/>
              <w:rPr>
                <w:sz w:val="20"/>
                <w:szCs w:val="20"/>
                <w:lang w:eastAsia="lv-LV"/>
              </w:rPr>
            </w:pPr>
            <w:r w:rsidRPr="00400FDE">
              <w:rPr>
                <w:kern w:val="24"/>
                <w:sz w:val="20"/>
                <w:szCs w:val="20"/>
                <w:u w:val="single"/>
                <w:lang w:eastAsia="lv-LV"/>
              </w:rPr>
              <w:t>JAUNA</w:t>
            </w:r>
          </w:p>
        </w:tc>
        <w:tc>
          <w:tcPr>
            <w:tcW w:w="4678" w:type="dxa"/>
            <w:shd w:val="clear" w:color="auto" w:fill="FFFFFF"/>
            <w:tcMar>
              <w:top w:w="6" w:type="dxa"/>
              <w:left w:w="6" w:type="dxa"/>
              <w:bottom w:w="0" w:type="dxa"/>
              <w:right w:w="6" w:type="dxa"/>
            </w:tcMar>
            <w:vAlign w:val="center"/>
            <w:hideMark/>
          </w:tcPr>
          <w:p w14:paraId="6A013681" w14:textId="77777777" w:rsidR="00400FDE" w:rsidRPr="00400FDE" w:rsidRDefault="00400FDE" w:rsidP="00400FDE">
            <w:pPr>
              <w:widowControl w:val="0"/>
              <w:textAlignment w:val="center"/>
              <w:rPr>
                <w:sz w:val="20"/>
                <w:szCs w:val="20"/>
                <w:lang w:eastAsia="lv-LV"/>
              </w:rPr>
            </w:pPr>
            <w:r w:rsidRPr="00400FDE">
              <w:rPr>
                <w:kern w:val="24"/>
                <w:sz w:val="20"/>
                <w:szCs w:val="20"/>
                <w:lang w:eastAsia="lv-LV"/>
              </w:rPr>
              <w:t>Piemaksa manipulācijām 23047, 23066 par krūts implanta lietošanu</w:t>
            </w:r>
          </w:p>
        </w:tc>
        <w:tc>
          <w:tcPr>
            <w:tcW w:w="1276" w:type="dxa"/>
            <w:shd w:val="clear" w:color="auto" w:fill="FFFFFF"/>
            <w:tcMar>
              <w:top w:w="6" w:type="dxa"/>
              <w:left w:w="6" w:type="dxa"/>
              <w:bottom w:w="0" w:type="dxa"/>
              <w:right w:w="6" w:type="dxa"/>
            </w:tcMar>
            <w:vAlign w:val="center"/>
            <w:hideMark/>
          </w:tcPr>
          <w:p w14:paraId="4B94DA9A"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448.00</w:t>
            </w:r>
          </w:p>
        </w:tc>
        <w:tc>
          <w:tcPr>
            <w:tcW w:w="1701" w:type="dxa"/>
            <w:shd w:val="clear" w:color="auto" w:fill="FFFFFF"/>
            <w:tcMar>
              <w:top w:w="6" w:type="dxa"/>
              <w:left w:w="6" w:type="dxa"/>
              <w:bottom w:w="0" w:type="dxa"/>
              <w:right w:w="6" w:type="dxa"/>
            </w:tcMar>
            <w:vAlign w:val="center"/>
            <w:hideMark/>
          </w:tcPr>
          <w:p w14:paraId="28931F1D" w14:textId="77777777" w:rsidR="00400FDE" w:rsidRPr="00400FDE" w:rsidRDefault="00400FDE" w:rsidP="00400FDE">
            <w:pPr>
              <w:widowControl w:val="0"/>
              <w:jc w:val="center"/>
              <w:textAlignment w:val="center"/>
              <w:rPr>
                <w:sz w:val="20"/>
                <w:szCs w:val="20"/>
                <w:lang w:eastAsia="lv-LV"/>
              </w:rPr>
            </w:pPr>
            <w:r w:rsidRPr="00400FDE">
              <w:rPr>
                <w:kern w:val="24"/>
                <w:sz w:val="20"/>
                <w:szCs w:val="20"/>
                <w:lang w:eastAsia="lv-LV"/>
              </w:rPr>
              <w:t>-</w:t>
            </w:r>
          </w:p>
        </w:tc>
      </w:tr>
    </w:tbl>
    <w:p w14:paraId="2191A5CB" w14:textId="77777777" w:rsidR="00400FDE" w:rsidRDefault="00400FDE" w:rsidP="009542E2">
      <w:pPr>
        <w:jc w:val="both"/>
        <w:rPr>
          <w:iCs/>
        </w:rPr>
      </w:pPr>
    </w:p>
    <w:p w14:paraId="2E95043F" w14:textId="77777777" w:rsidR="009542E2" w:rsidRDefault="009542E2" w:rsidP="009542E2">
      <w:pPr>
        <w:ind w:firstLine="720"/>
        <w:jc w:val="both"/>
        <w:rPr>
          <w:iCs/>
        </w:rPr>
      </w:pPr>
      <w:r>
        <w:rPr>
          <w:iCs/>
        </w:rPr>
        <w:t>Vienlaikus k</w:t>
      </w:r>
      <w:r w:rsidR="0031573A" w:rsidRPr="0031573A">
        <w:rPr>
          <w:iCs/>
        </w:rPr>
        <w:t xml:space="preserve">rūšu </w:t>
      </w:r>
      <w:proofErr w:type="spellStart"/>
      <w:r w:rsidR="0031573A" w:rsidRPr="0031573A">
        <w:rPr>
          <w:iCs/>
        </w:rPr>
        <w:t>rekonstruktīvās</w:t>
      </w:r>
      <w:proofErr w:type="spellEnd"/>
      <w:r w:rsidR="0031573A" w:rsidRPr="0031573A">
        <w:rPr>
          <w:iCs/>
        </w:rPr>
        <w:t xml:space="preserve"> ķirurģijas jomas pilnveidošana un  attīstība ir iekļauta</w:t>
      </w:r>
      <w:r w:rsidR="0031573A">
        <w:rPr>
          <w:iCs/>
        </w:rPr>
        <w:t xml:space="preserve"> </w:t>
      </w:r>
      <w:r w:rsidR="0031573A" w:rsidRPr="0031573A">
        <w:rPr>
          <w:iCs/>
        </w:rPr>
        <w:t>jaunajā onkoloģijas plāna 2022. – 2024. gadam</w:t>
      </w:r>
      <w:r>
        <w:rPr>
          <w:iCs/>
        </w:rPr>
        <w:t xml:space="preserve">, </w:t>
      </w:r>
      <w:r w:rsidR="0031573A" w:rsidRPr="0031573A">
        <w:rPr>
          <w:iCs/>
        </w:rPr>
        <w:t>paredzot nodrošināt valsts apmaksātas krūšu rekonstrukcijas operācijas un līgumos ar NVD izveidot atsevišķu programmu šo pakalpojumu apmaksai. Veikt tarifu pārrēķinu, lai nodrošinātu kvalitatīvus krūšu rekonstrukcijas pakalpojumus pēc sarežģītām onkoloģiskām operācijām.</w:t>
      </w:r>
    </w:p>
    <w:p w14:paraId="30BD6938" w14:textId="22C34DF9" w:rsidR="00CD4072" w:rsidRDefault="009542E2" w:rsidP="009542E2">
      <w:pPr>
        <w:ind w:firstLine="720"/>
        <w:jc w:val="both"/>
        <w:rPr>
          <w:iCs/>
        </w:rPr>
      </w:pPr>
      <w:r>
        <w:rPr>
          <w:iCs/>
        </w:rPr>
        <w:t xml:space="preserve">Tāpat, jaunā onkoloģijas plāna </w:t>
      </w:r>
      <w:r w:rsidRPr="009542E2">
        <w:rPr>
          <w:iCs/>
        </w:rPr>
        <w:t>2022. – 2024. gadam</w:t>
      </w:r>
      <w:r>
        <w:rPr>
          <w:iCs/>
        </w:rPr>
        <w:t xml:space="preserve"> ietvaros </w:t>
      </w:r>
      <w:r w:rsidR="0031573A" w:rsidRPr="0031573A">
        <w:rPr>
          <w:iCs/>
        </w:rPr>
        <w:t xml:space="preserve">paredzēts izveidot metodoloģisko vadību onkoloģijā, nosakot Vēža centra izveidi uz </w:t>
      </w:r>
      <w:r w:rsidR="00077399">
        <w:rPr>
          <w:iCs/>
        </w:rPr>
        <w:t>RAKUS</w:t>
      </w:r>
      <w:r w:rsidR="0031573A" w:rsidRPr="0031573A">
        <w:rPr>
          <w:iCs/>
        </w:rPr>
        <w:t xml:space="preserve"> bāzes. Paredzēts, ka sadarbībā ar </w:t>
      </w:r>
      <w:r w:rsidR="00D101C7">
        <w:rPr>
          <w:iCs/>
        </w:rPr>
        <w:t>PSKUS</w:t>
      </w:r>
      <w:r w:rsidR="0031573A" w:rsidRPr="0031573A">
        <w:rPr>
          <w:iCs/>
        </w:rPr>
        <w:t xml:space="preserve">, SIA “Liepājas reģionālā slimnīca” un </w:t>
      </w:r>
      <w:r w:rsidR="00C44A47">
        <w:rPr>
          <w:iCs/>
        </w:rPr>
        <w:t>DRS</w:t>
      </w:r>
      <w:r w:rsidR="0031573A" w:rsidRPr="0031573A">
        <w:rPr>
          <w:iCs/>
        </w:rPr>
        <w:t xml:space="preserve"> tiks nodrošināta metodiskā vadība: noteiktas vienotas vadlīnijas onkoloģisko slimību  diagnostikai, ārstēšanai un pacientu dinamiskai novērošanai; izstrādāti pacientu ceļi, algoritmi, kvalitātes kritēriji un vienoti  standarti onkoloģisko slimnieku aprūpē; izstrādātas kvalitātes prasības ārstniecības iestādēm un personām, </w:t>
      </w:r>
      <w:r w:rsidR="0031573A" w:rsidRPr="0031573A">
        <w:rPr>
          <w:iCs/>
        </w:rPr>
        <w:lastRenderedPageBreak/>
        <w:t xml:space="preserve">kas nodrošina onkoloģisko pacientu ārstēšanu, tai skaitā, veikti klīniskie auditi. Izstrādāts onkoloģisko pakalpojumu saņemšanas kartējums.  </w:t>
      </w:r>
    </w:p>
    <w:p w14:paraId="1DF4BCD3" w14:textId="77777777" w:rsidR="00633390" w:rsidRPr="0051527B" w:rsidRDefault="00633390" w:rsidP="00633390">
      <w:pPr>
        <w:jc w:val="both"/>
        <w:rPr>
          <w:b/>
          <w:bCs/>
          <w:iCs/>
        </w:rPr>
      </w:pPr>
    </w:p>
    <w:p w14:paraId="2A21F092" w14:textId="56987BCD" w:rsidR="006F3B85" w:rsidRPr="0051527B" w:rsidRDefault="006F3B85" w:rsidP="00072D26">
      <w:pPr>
        <w:jc w:val="both"/>
        <w:rPr>
          <w:b/>
          <w:bCs/>
          <w:lang w:eastAsia="lv-LV"/>
        </w:rPr>
      </w:pPr>
      <w:r w:rsidRPr="0051527B">
        <w:rPr>
          <w:b/>
          <w:bCs/>
          <w:lang w:eastAsia="lv-LV"/>
        </w:rPr>
        <w:t xml:space="preserve">3.9. Izvērtēt iespēju iekļaut valsts apmaksātajos veselības aprūpes pakalpojumos </w:t>
      </w:r>
      <w:proofErr w:type="spellStart"/>
      <w:r w:rsidRPr="0051527B">
        <w:rPr>
          <w:b/>
          <w:bCs/>
          <w:lang w:eastAsia="lv-LV"/>
        </w:rPr>
        <w:t>invazīvās</w:t>
      </w:r>
      <w:proofErr w:type="spellEnd"/>
      <w:r w:rsidRPr="0051527B">
        <w:rPr>
          <w:b/>
          <w:bCs/>
          <w:lang w:eastAsia="lv-LV"/>
        </w:rPr>
        <w:t xml:space="preserve"> radioloģijas pakalpojumus, kas aizstātu plašas un potenciāli pacientam bīstamas operācijas.</w:t>
      </w:r>
    </w:p>
    <w:p w14:paraId="3EC5868F" w14:textId="77777777" w:rsidR="00B14DC5" w:rsidRDefault="00107329" w:rsidP="00B14DC5">
      <w:pPr>
        <w:ind w:firstLine="720"/>
        <w:jc w:val="both"/>
        <w:rPr>
          <w:bCs/>
        </w:rPr>
      </w:pPr>
      <w:r>
        <w:rPr>
          <w:bCs/>
        </w:rPr>
        <w:t xml:space="preserve">No 2018. gada </w:t>
      </w:r>
      <w:r w:rsidRPr="00A31652">
        <w:rPr>
          <w:bCs/>
        </w:rPr>
        <w:t xml:space="preserve">kā apmaksāts pakalpojums </w:t>
      </w:r>
      <w:r>
        <w:rPr>
          <w:bCs/>
        </w:rPr>
        <w:t xml:space="preserve">ir ieviests PET/DT </w:t>
      </w:r>
      <w:r w:rsidR="00A31652" w:rsidRPr="00A31652">
        <w:rPr>
          <w:bCs/>
        </w:rPr>
        <w:t>izmeklējums</w:t>
      </w:r>
      <w:r>
        <w:rPr>
          <w:bCs/>
        </w:rPr>
        <w:t xml:space="preserve">. </w:t>
      </w:r>
      <w:r w:rsidR="00A31652" w:rsidRPr="00A31652">
        <w:rPr>
          <w:bCs/>
        </w:rPr>
        <w:t>2018.</w:t>
      </w:r>
      <w:r>
        <w:rPr>
          <w:bCs/>
        </w:rPr>
        <w:t xml:space="preserve"> </w:t>
      </w:r>
      <w:r w:rsidR="00A31652" w:rsidRPr="00A31652">
        <w:rPr>
          <w:bCs/>
        </w:rPr>
        <w:t>gadā tika atrunāts, ka šāda izmeklējuma saņemšanai nepieciešams ārsta konsīlijs</w:t>
      </w:r>
      <w:r>
        <w:rPr>
          <w:bCs/>
        </w:rPr>
        <w:t xml:space="preserve">, </w:t>
      </w:r>
      <w:r w:rsidR="00A31652" w:rsidRPr="00A31652">
        <w:rPr>
          <w:bCs/>
        </w:rPr>
        <w:t>savukārt 2019.</w:t>
      </w:r>
      <w:r>
        <w:rPr>
          <w:bCs/>
        </w:rPr>
        <w:t xml:space="preserve"> </w:t>
      </w:r>
      <w:r w:rsidR="00A31652" w:rsidRPr="00A31652">
        <w:rPr>
          <w:bCs/>
        </w:rPr>
        <w:t>gadā definēts sīkāks indikāciju klāsts, kuru gadījumos šo izmeklējumu apmaksā no valsts budžeta līdzekļiem</w:t>
      </w:r>
      <w:r>
        <w:rPr>
          <w:bCs/>
        </w:rPr>
        <w:t xml:space="preserve">. </w:t>
      </w:r>
    </w:p>
    <w:p w14:paraId="6C374990" w14:textId="77777777" w:rsidR="0033085F" w:rsidRDefault="00A31652" w:rsidP="0033085F">
      <w:pPr>
        <w:ind w:firstLine="720"/>
        <w:jc w:val="both"/>
        <w:rPr>
          <w:bCs/>
        </w:rPr>
      </w:pPr>
      <w:r w:rsidRPr="00A31652">
        <w:rPr>
          <w:bCs/>
        </w:rPr>
        <w:t>No 2019.</w:t>
      </w:r>
      <w:r w:rsidR="00B14DC5">
        <w:rPr>
          <w:bCs/>
        </w:rPr>
        <w:t xml:space="preserve"> </w:t>
      </w:r>
      <w:r w:rsidRPr="00A31652">
        <w:rPr>
          <w:bCs/>
        </w:rPr>
        <w:t xml:space="preserve">gada </w:t>
      </w:r>
      <w:r w:rsidR="00B14DC5">
        <w:rPr>
          <w:bCs/>
        </w:rPr>
        <w:t>m</w:t>
      </w:r>
      <w:r w:rsidRPr="00A31652">
        <w:rPr>
          <w:bCs/>
        </w:rPr>
        <w:t xml:space="preserve">aija tika ieviesta robotizēta </w:t>
      </w:r>
      <w:proofErr w:type="spellStart"/>
      <w:r w:rsidRPr="00A31652">
        <w:rPr>
          <w:bCs/>
        </w:rPr>
        <w:t>stereotaktiskā</w:t>
      </w:r>
      <w:proofErr w:type="spellEnd"/>
      <w:r w:rsidRPr="00A31652">
        <w:rPr>
          <w:bCs/>
        </w:rPr>
        <w:t xml:space="preserve"> ķirurģija acs </w:t>
      </w:r>
      <w:proofErr w:type="spellStart"/>
      <w:r w:rsidRPr="00A31652">
        <w:rPr>
          <w:bCs/>
        </w:rPr>
        <w:t>melanomas</w:t>
      </w:r>
      <w:proofErr w:type="spellEnd"/>
      <w:r w:rsidRPr="00A31652">
        <w:rPr>
          <w:bCs/>
        </w:rPr>
        <w:t xml:space="preserve"> gadījumā, ko nodrošina SIA “Siguldas slimnīca”, kas paredz ekskluzīvu </w:t>
      </w:r>
      <w:proofErr w:type="spellStart"/>
      <w:r w:rsidRPr="00A31652">
        <w:rPr>
          <w:bCs/>
        </w:rPr>
        <w:t>neinvazīvu</w:t>
      </w:r>
      <w:proofErr w:type="spellEnd"/>
      <w:r w:rsidRPr="00A31652">
        <w:rPr>
          <w:bCs/>
        </w:rPr>
        <w:t xml:space="preserve"> ārstēšanas metodes ieviešanu Baltijas valstīs acs </w:t>
      </w:r>
      <w:proofErr w:type="spellStart"/>
      <w:r w:rsidRPr="00A31652">
        <w:rPr>
          <w:bCs/>
        </w:rPr>
        <w:t>melanomas</w:t>
      </w:r>
      <w:proofErr w:type="spellEnd"/>
      <w:r w:rsidRPr="00A31652">
        <w:rPr>
          <w:bCs/>
        </w:rPr>
        <w:t xml:space="preserve"> ārstēšanā</w:t>
      </w:r>
      <w:r w:rsidR="0019771B">
        <w:rPr>
          <w:bCs/>
        </w:rPr>
        <w:t xml:space="preserve"> (tika ieviesta </w:t>
      </w:r>
      <w:r w:rsidRPr="00A31652">
        <w:rPr>
          <w:bCs/>
        </w:rPr>
        <w:t>jaun</w:t>
      </w:r>
      <w:r w:rsidR="0019771B">
        <w:rPr>
          <w:bCs/>
        </w:rPr>
        <w:t>a</w:t>
      </w:r>
      <w:r w:rsidRPr="00A31652">
        <w:rPr>
          <w:bCs/>
        </w:rPr>
        <w:t xml:space="preserve"> pakalpojum</w:t>
      </w:r>
      <w:r w:rsidR="0019771B">
        <w:rPr>
          <w:bCs/>
        </w:rPr>
        <w:t>a</w:t>
      </w:r>
      <w:r w:rsidRPr="00A31652">
        <w:rPr>
          <w:bCs/>
        </w:rPr>
        <w:t xml:space="preserve"> programm</w:t>
      </w:r>
      <w:r w:rsidR="0019771B">
        <w:rPr>
          <w:bCs/>
        </w:rPr>
        <w:t>a)</w:t>
      </w:r>
      <w:r w:rsidRPr="00A31652">
        <w:rPr>
          <w:bCs/>
        </w:rPr>
        <w:t>.</w:t>
      </w:r>
    </w:p>
    <w:p w14:paraId="613B2E9D" w14:textId="26587FFA" w:rsidR="006953FD" w:rsidRPr="00633390" w:rsidRDefault="0033085F" w:rsidP="006953FD">
      <w:pPr>
        <w:ind w:right="284" w:firstLine="720"/>
        <w:jc w:val="both"/>
        <w:rPr>
          <w:rFonts w:eastAsia="Calibri"/>
        </w:rPr>
      </w:pPr>
      <w:r w:rsidRPr="000E690D">
        <w:rPr>
          <w:bCs/>
        </w:rPr>
        <w:t>Tāpat, l</w:t>
      </w:r>
      <w:r w:rsidR="00633390" w:rsidRPr="000E690D">
        <w:rPr>
          <w:bCs/>
        </w:rPr>
        <w:t xml:space="preserve">ai nodrošinātu iespēju pacientiem ar onkoloģiskām saslimšanām saņemt </w:t>
      </w:r>
      <w:proofErr w:type="spellStart"/>
      <w:r w:rsidR="00633390" w:rsidRPr="000E690D">
        <w:rPr>
          <w:bCs/>
        </w:rPr>
        <w:t>invazīvus</w:t>
      </w:r>
      <w:proofErr w:type="spellEnd"/>
      <w:r w:rsidR="00633390" w:rsidRPr="000E690D">
        <w:rPr>
          <w:bCs/>
        </w:rPr>
        <w:t xml:space="preserve"> </w:t>
      </w:r>
      <w:proofErr w:type="spellStart"/>
      <w:r w:rsidR="00633390" w:rsidRPr="000E690D">
        <w:rPr>
          <w:bCs/>
        </w:rPr>
        <w:t>radioloģiskus</w:t>
      </w:r>
      <w:proofErr w:type="spellEnd"/>
      <w:r w:rsidR="00633390" w:rsidRPr="000E690D">
        <w:rPr>
          <w:bCs/>
        </w:rPr>
        <w:t xml:space="preserve"> veselības aprūpes pakalpojumus, kas aizstātu plašas un  pacientam potenciāli bīstamas operācijas, NVD </w:t>
      </w:r>
      <w:r w:rsidR="000E690D">
        <w:rPr>
          <w:bCs/>
        </w:rPr>
        <w:t>2020. gadā sagatavoja aprēķinus</w:t>
      </w:r>
      <w:r w:rsidR="006953FD">
        <w:rPr>
          <w:bCs/>
        </w:rPr>
        <w:t xml:space="preserve">, </w:t>
      </w:r>
      <w:r w:rsidR="000E690D">
        <w:rPr>
          <w:bCs/>
        </w:rPr>
        <w:t xml:space="preserve">lai </w:t>
      </w:r>
      <w:r w:rsidR="00633390" w:rsidRPr="000E690D">
        <w:rPr>
          <w:bCs/>
        </w:rPr>
        <w:t>no valsts budžeta līdzekļiem apmaksājamo veselības aprūpes pakalpojumu klāstā</w:t>
      </w:r>
      <w:r w:rsidR="000E690D">
        <w:rPr>
          <w:bCs/>
        </w:rPr>
        <w:t xml:space="preserve"> </w:t>
      </w:r>
      <w:r w:rsidR="00633390" w:rsidRPr="000E690D">
        <w:rPr>
          <w:bCs/>
        </w:rPr>
        <w:t>iekļaut</w:t>
      </w:r>
      <w:r w:rsidR="006953FD">
        <w:rPr>
          <w:bCs/>
        </w:rPr>
        <w:t>u</w:t>
      </w:r>
      <w:r w:rsidR="00633390" w:rsidRPr="000E690D">
        <w:rPr>
          <w:bCs/>
        </w:rPr>
        <w:t xml:space="preserve"> jaunu veselības aprūpes pakalpojumu </w:t>
      </w:r>
      <w:r w:rsidR="000E690D">
        <w:rPr>
          <w:bCs/>
        </w:rPr>
        <w:t>“</w:t>
      </w:r>
      <w:proofErr w:type="spellStart"/>
      <w:r w:rsidR="00633390" w:rsidRPr="000E690D">
        <w:rPr>
          <w:rFonts w:eastAsia="Calibri"/>
          <w:bCs/>
          <w:i/>
        </w:rPr>
        <w:t>Ķīmijpreparātu</w:t>
      </w:r>
      <w:proofErr w:type="spellEnd"/>
      <w:r w:rsidR="00633390" w:rsidRPr="000E690D">
        <w:rPr>
          <w:rFonts w:eastAsia="Calibri"/>
          <w:bCs/>
          <w:i/>
        </w:rPr>
        <w:t xml:space="preserve"> absorbējošas </w:t>
      </w:r>
      <w:proofErr w:type="spellStart"/>
      <w:r w:rsidR="00633390" w:rsidRPr="000E690D">
        <w:rPr>
          <w:rFonts w:eastAsia="Calibri"/>
          <w:bCs/>
          <w:i/>
        </w:rPr>
        <w:t>mikrosfēras</w:t>
      </w:r>
      <w:proofErr w:type="spellEnd"/>
      <w:r w:rsidR="00633390" w:rsidRPr="000E690D">
        <w:rPr>
          <w:rFonts w:eastAsia="Calibri"/>
          <w:bCs/>
          <w:i/>
        </w:rPr>
        <w:t xml:space="preserve">/mikrodaļiņas  tiešas </w:t>
      </w:r>
      <w:proofErr w:type="spellStart"/>
      <w:r w:rsidR="00633390" w:rsidRPr="000E690D">
        <w:rPr>
          <w:rFonts w:eastAsia="Calibri"/>
          <w:bCs/>
          <w:i/>
        </w:rPr>
        <w:t>intraarteriālas</w:t>
      </w:r>
      <w:proofErr w:type="spellEnd"/>
      <w:r w:rsidR="00633390" w:rsidRPr="000E690D">
        <w:rPr>
          <w:rFonts w:eastAsia="Calibri"/>
          <w:bCs/>
          <w:i/>
        </w:rPr>
        <w:t xml:space="preserve"> </w:t>
      </w:r>
      <w:proofErr w:type="spellStart"/>
      <w:r w:rsidR="00633390" w:rsidRPr="000E690D">
        <w:rPr>
          <w:rFonts w:eastAsia="Calibri"/>
          <w:bCs/>
          <w:i/>
        </w:rPr>
        <w:t>ķīmijembolizācijas</w:t>
      </w:r>
      <w:proofErr w:type="spellEnd"/>
      <w:r w:rsidR="00633390" w:rsidRPr="000E690D">
        <w:rPr>
          <w:rFonts w:eastAsia="Calibri"/>
          <w:bCs/>
          <w:i/>
        </w:rPr>
        <w:t xml:space="preserve"> veikšanai</w:t>
      </w:r>
      <w:r w:rsidR="00633390" w:rsidRPr="000E690D">
        <w:rPr>
          <w:rFonts w:ascii="Calibri" w:eastAsia="Calibri" w:hAnsi="Calibri"/>
          <w:bCs/>
        </w:rPr>
        <w:t>”</w:t>
      </w:r>
      <w:r w:rsidR="006953FD">
        <w:rPr>
          <w:rFonts w:ascii="Calibri" w:eastAsia="Calibri" w:hAnsi="Calibri"/>
          <w:bCs/>
        </w:rPr>
        <w:t xml:space="preserve">, </w:t>
      </w:r>
      <w:r w:rsidR="006953FD">
        <w:rPr>
          <w:rFonts w:eastAsia="Calibri"/>
        </w:rPr>
        <w:t xml:space="preserve">iesniegšanai </w:t>
      </w:r>
      <w:proofErr w:type="spellStart"/>
      <w:r w:rsidR="006953FD" w:rsidRPr="006953FD">
        <w:rPr>
          <w:rFonts w:eastAsia="Calibri"/>
        </w:rPr>
        <w:t>priorotārajiem</w:t>
      </w:r>
      <w:proofErr w:type="spellEnd"/>
      <w:r w:rsidR="006953FD" w:rsidRPr="006953FD">
        <w:rPr>
          <w:rFonts w:eastAsia="Calibri"/>
        </w:rPr>
        <w:t xml:space="preserve"> pasākumiem 2021. un 2022. gadam</w:t>
      </w:r>
      <w:r w:rsidR="006953FD">
        <w:rPr>
          <w:rFonts w:eastAsia="Calibri"/>
        </w:rPr>
        <w:t xml:space="preserve">, bet diemžēl, nepietiekamā </w:t>
      </w:r>
      <w:r w:rsidR="006953FD" w:rsidRPr="006953FD">
        <w:rPr>
          <w:rFonts w:eastAsia="Calibri"/>
        </w:rPr>
        <w:t>finansējum</w:t>
      </w:r>
      <w:r w:rsidR="006953FD">
        <w:rPr>
          <w:rFonts w:eastAsia="Calibri"/>
        </w:rPr>
        <w:t xml:space="preserve">a dēļ, pasākums netika realizēts. </w:t>
      </w:r>
    </w:p>
    <w:p w14:paraId="57797B84" w14:textId="77777777" w:rsidR="00CD4072" w:rsidRPr="0051527B" w:rsidRDefault="00CD4072" w:rsidP="00072D26">
      <w:pPr>
        <w:jc w:val="both"/>
        <w:rPr>
          <w:b/>
          <w:bCs/>
          <w:lang w:eastAsia="lv-LV"/>
        </w:rPr>
      </w:pPr>
    </w:p>
    <w:p w14:paraId="31E01589" w14:textId="78E187D9" w:rsidR="006F3B85" w:rsidRPr="0051527B" w:rsidRDefault="006F3B85" w:rsidP="00072D26">
      <w:pPr>
        <w:jc w:val="both"/>
        <w:rPr>
          <w:b/>
          <w:bCs/>
          <w:lang w:eastAsia="lv-LV"/>
        </w:rPr>
      </w:pPr>
      <w:r w:rsidRPr="0051527B">
        <w:rPr>
          <w:b/>
          <w:bCs/>
          <w:lang w:eastAsia="lv-LV"/>
        </w:rPr>
        <w:t>3.10. Pārskatīt esošās apstarošanas aparatūras resursu atbilstību pacientu skaitam, plūsmai un tehnoloģiju nolietojumam.</w:t>
      </w:r>
      <w:r w:rsidR="00B96B0F">
        <w:rPr>
          <w:b/>
          <w:bCs/>
          <w:lang w:eastAsia="lv-LV"/>
        </w:rPr>
        <w:t xml:space="preserve"> </w:t>
      </w:r>
    </w:p>
    <w:p w14:paraId="02B12FE0" w14:textId="12813BA7" w:rsidR="00F67F2D" w:rsidRDefault="002F253B" w:rsidP="002F253B">
      <w:pPr>
        <w:ind w:firstLine="720"/>
        <w:jc w:val="both"/>
        <w:rPr>
          <w:bCs/>
          <w:lang w:eastAsia="lv-LV"/>
        </w:rPr>
      </w:pPr>
      <w:r w:rsidRPr="002F253B">
        <w:rPr>
          <w:bCs/>
          <w:lang w:eastAsia="lv-LV"/>
        </w:rPr>
        <w:t>Pasākuma izpilde nav realizēta</w:t>
      </w:r>
      <w:r w:rsidR="00B96B0F">
        <w:rPr>
          <w:bCs/>
          <w:lang w:eastAsia="lv-LV"/>
        </w:rPr>
        <w:t xml:space="preserve"> dēļ </w:t>
      </w:r>
      <w:r w:rsidRPr="002F253B">
        <w:rPr>
          <w:bCs/>
          <w:lang w:eastAsia="lv-LV"/>
        </w:rPr>
        <w:t xml:space="preserve">Covid-19 pandēmijas un </w:t>
      </w:r>
      <w:r w:rsidR="00B96B0F">
        <w:rPr>
          <w:bCs/>
          <w:lang w:eastAsia="lv-LV"/>
        </w:rPr>
        <w:t xml:space="preserve">valsts </w:t>
      </w:r>
      <w:r w:rsidRPr="002F253B">
        <w:rPr>
          <w:bCs/>
          <w:lang w:eastAsia="lv-LV"/>
        </w:rPr>
        <w:t>ārkārtas stāvokļa</w:t>
      </w:r>
      <w:r w:rsidR="00B96B0F">
        <w:rPr>
          <w:bCs/>
          <w:lang w:eastAsia="lv-LV"/>
        </w:rPr>
        <w:t xml:space="preserve">, kā arī </w:t>
      </w:r>
      <w:r w:rsidR="00B96B0F" w:rsidRPr="002F253B">
        <w:rPr>
          <w:bCs/>
          <w:lang w:eastAsia="lv-LV"/>
        </w:rPr>
        <w:t>nepietiekamo cilvēkresursu pieejamīb</w:t>
      </w:r>
      <w:r w:rsidR="00B96B0F">
        <w:rPr>
          <w:bCs/>
          <w:lang w:eastAsia="lv-LV"/>
        </w:rPr>
        <w:t xml:space="preserve">as </w:t>
      </w:r>
      <w:r w:rsidRPr="002F253B">
        <w:rPr>
          <w:bCs/>
          <w:lang w:eastAsia="lv-LV"/>
        </w:rPr>
        <w:t xml:space="preserve">dēļ. </w:t>
      </w:r>
    </w:p>
    <w:p w14:paraId="65A2BA42" w14:textId="77777777" w:rsidR="002F253B" w:rsidRPr="0051527B" w:rsidRDefault="002F253B" w:rsidP="00072D26">
      <w:pPr>
        <w:jc w:val="both"/>
        <w:rPr>
          <w:b/>
          <w:bCs/>
          <w:lang w:eastAsia="lv-LV"/>
        </w:rPr>
      </w:pPr>
    </w:p>
    <w:p w14:paraId="29296075" w14:textId="202FAC5E" w:rsidR="006F3B85" w:rsidRPr="0051527B" w:rsidRDefault="006F3B85" w:rsidP="00072D26">
      <w:pPr>
        <w:jc w:val="both"/>
        <w:rPr>
          <w:b/>
          <w:bCs/>
          <w:lang w:eastAsia="lv-LV"/>
        </w:rPr>
      </w:pPr>
      <w:r w:rsidRPr="0051527B">
        <w:rPr>
          <w:b/>
          <w:bCs/>
          <w:lang w:eastAsia="lv-LV"/>
        </w:rPr>
        <w:t xml:space="preserve">3.11. Izvērtēt iespēju paplašināt </w:t>
      </w:r>
      <w:proofErr w:type="spellStart"/>
      <w:r w:rsidRPr="0051527B">
        <w:rPr>
          <w:b/>
          <w:bCs/>
          <w:lang w:eastAsia="lv-LV"/>
        </w:rPr>
        <w:t>stereotaktiskās</w:t>
      </w:r>
      <w:proofErr w:type="spellEnd"/>
      <w:r w:rsidRPr="0051527B">
        <w:rPr>
          <w:b/>
          <w:bCs/>
          <w:lang w:eastAsia="lv-LV"/>
        </w:rPr>
        <w:t xml:space="preserve"> apstarošanas iespējas.</w:t>
      </w:r>
    </w:p>
    <w:p w14:paraId="1BBA9929" w14:textId="6BEB09B5" w:rsidR="006953FD" w:rsidRPr="00633390" w:rsidRDefault="006953FD" w:rsidP="006953FD">
      <w:pPr>
        <w:ind w:right="284" w:firstLine="720"/>
        <w:jc w:val="both"/>
        <w:rPr>
          <w:rFonts w:eastAsia="Calibri"/>
        </w:rPr>
      </w:pPr>
      <w:r w:rsidRPr="00633390">
        <w:rPr>
          <w:rFonts w:eastAsia="Calibri"/>
        </w:rPr>
        <w:t xml:space="preserve">Pakalpojums iekļauts no valsts budžeta līdzekļiem apmaksājamo veselības aprūpes pakalpojumu klāstā (Noteikumi Nr. 555). Izveidota atsevišķa pakalpojumu programma RAKUS - </w:t>
      </w:r>
      <w:proofErr w:type="spellStart"/>
      <w:r w:rsidRPr="00633390">
        <w:rPr>
          <w:rFonts w:eastAsia="Calibri"/>
        </w:rPr>
        <w:t>Radioķirurģija</w:t>
      </w:r>
      <w:proofErr w:type="spellEnd"/>
      <w:r w:rsidRPr="00633390">
        <w:rPr>
          <w:rFonts w:eastAsia="Calibri"/>
        </w:rPr>
        <w:t xml:space="preserve">, </w:t>
      </w:r>
      <w:proofErr w:type="spellStart"/>
      <w:r w:rsidRPr="00633390">
        <w:rPr>
          <w:rFonts w:eastAsia="Calibri"/>
        </w:rPr>
        <w:t>stereotaktiskā</w:t>
      </w:r>
      <w:proofErr w:type="spellEnd"/>
      <w:r w:rsidRPr="00633390">
        <w:rPr>
          <w:rFonts w:eastAsia="Calibri"/>
        </w:rPr>
        <w:t xml:space="preserve"> staru terapija un staru terapija ar augstas tehnoloģijas apstarošanas metodēm</w:t>
      </w:r>
      <w:r>
        <w:rPr>
          <w:rFonts w:eastAsia="Calibri"/>
        </w:rPr>
        <w:t xml:space="preserve">. </w:t>
      </w:r>
      <w:r w:rsidRPr="00633390">
        <w:rPr>
          <w:rFonts w:eastAsia="Calibri"/>
        </w:rPr>
        <w:t>NVD</w:t>
      </w:r>
      <w:r>
        <w:rPr>
          <w:rFonts w:eastAsia="Calibri"/>
        </w:rPr>
        <w:t xml:space="preserve"> ir izskatījis </w:t>
      </w:r>
      <w:r w:rsidRPr="00633390">
        <w:rPr>
          <w:rFonts w:eastAsia="Calibri"/>
        </w:rPr>
        <w:t xml:space="preserve">jaunu veselības aprūpes pakalpojumu apmaksu un iekļaušanu no valsts budžeta līdzekļiem apmaksājamo veselības aprūpes pakalpojumu grozā, proti: </w:t>
      </w:r>
      <w:r w:rsidRPr="00633390">
        <w:rPr>
          <w:rFonts w:eastAsia="Calibri"/>
          <w:i/>
        </w:rPr>
        <w:t xml:space="preserve">Intensitātes modulēta staru terapija (IMST)/ Tilpuma modulētā arkas terapija; Intensitātes modulētas staru terapijas (IMST)/ Tilpuma modulētās arkas terapijas plānošana; Intensitātes modulētas staru terapijas (IMST)/ Tilpuma modulētās arkas terapijas plāna fizikāla verifikācija. </w:t>
      </w:r>
      <w:r w:rsidRPr="00633390">
        <w:rPr>
          <w:rFonts w:eastAsia="Calibri"/>
        </w:rPr>
        <w:t>NVD sadarbībā ar ārstniecības iestādēm</w:t>
      </w:r>
      <w:r>
        <w:rPr>
          <w:rFonts w:eastAsia="Calibri"/>
        </w:rPr>
        <w:t xml:space="preserve"> 2020. gadā ir veicis un sagatavojis </w:t>
      </w:r>
      <w:proofErr w:type="spellStart"/>
      <w:r w:rsidRPr="006953FD">
        <w:rPr>
          <w:rFonts w:eastAsia="Calibri"/>
        </w:rPr>
        <w:t>stereotaktiskās</w:t>
      </w:r>
      <w:proofErr w:type="spellEnd"/>
      <w:r w:rsidRPr="006953FD">
        <w:rPr>
          <w:rFonts w:eastAsia="Calibri"/>
        </w:rPr>
        <w:t xml:space="preserve"> staru terapijas/</w:t>
      </w:r>
      <w:proofErr w:type="spellStart"/>
      <w:r w:rsidRPr="006953FD">
        <w:rPr>
          <w:rFonts w:eastAsia="Calibri"/>
        </w:rPr>
        <w:t>radioķirurģijas</w:t>
      </w:r>
      <w:proofErr w:type="spellEnd"/>
      <w:r w:rsidRPr="006953FD">
        <w:rPr>
          <w:rFonts w:eastAsia="Calibri"/>
        </w:rPr>
        <w:t xml:space="preserve"> apstarošanas manipulāciju tarifu aprēķinu</w:t>
      </w:r>
      <w:r>
        <w:rPr>
          <w:rFonts w:eastAsia="Calibri"/>
        </w:rPr>
        <w:t xml:space="preserve">s iesniegšanai </w:t>
      </w:r>
      <w:proofErr w:type="spellStart"/>
      <w:r w:rsidRPr="006953FD">
        <w:rPr>
          <w:rFonts w:eastAsia="Calibri"/>
        </w:rPr>
        <w:t>priorotārajiem</w:t>
      </w:r>
      <w:proofErr w:type="spellEnd"/>
      <w:r w:rsidRPr="006953FD">
        <w:rPr>
          <w:rFonts w:eastAsia="Calibri"/>
        </w:rPr>
        <w:t xml:space="preserve"> pasākumiem 2021. un 2022. gadam</w:t>
      </w:r>
      <w:r>
        <w:rPr>
          <w:rFonts w:eastAsia="Calibri"/>
        </w:rPr>
        <w:t xml:space="preserve">, bet diemžēl, nepietiekamā </w:t>
      </w:r>
      <w:r w:rsidRPr="006953FD">
        <w:rPr>
          <w:rFonts w:eastAsia="Calibri"/>
        </w:rPr>
        <w:t>finansējum</w:t>
      </w:r>
      <w:r>
        <w:rPr>
          <w:rFonts w:eastAsia="Calibri"/>
        </w:rPr>
        <w:t xml:space="preserve">a dēļ, pasākums netika realizēts. </w:t>
      </w:r>
    </w:p>
    <w:p w14:paraId="1D377CAE" w14:textId="3725D32C" w:rsidR="006F3B85" w:rsidRPr="0051527B" w:rsidRDefault="00166D56" w:rsidP="00072D26">
      <w:pPr>
        <w:jc w:val="both"/>
        <w:rPr>
          <w:b/>
          <w:iCs/>
        </w:rPr>
      </w:pPr>
      <w:r>
        <w:rPr>
          <w:b/>
          <w:iCs/>
        </w:rPr>
        <w:t xml:space="preserve"> </w:t>
      </w:r>
    </w:p>
    <w:p w14:paraId="78C61701" w14:textId="55D053B0" w:rsidR="006F3B85" w:rsidRPr="0051527B" w:rsidRDefault="006F3B85" w:rsidP="00072D26">
      <w:pPr>
        <w:jc w:val="both"/>
        <w:rPr>
          <w:b/>
          <w:bCs/>
          <w:lang w:eastAsia="lv-LV"/>
        </w:rPr>
      </w:pPr>
      <w:r w:rsidRPr="00AA64C2">
        <w:rPr>
          <w:b/>
          <w:bCs/>
          <w:lang w:eastAsia="lv-LV"/>
        </w:rPr>
        <w:t>3.12. Nodrošināt patoloģiskās diagnostikas onkoloģijā modernizāciju, uzlabojot  patoloģisko izmeklējumu un laboratoriju darba kvalitāti un organizāciju.</w:t>
      </w:r>
    </w:p>
    <w:p w14:paraId="5784C117" w14:textId="77777777" w:rsidR="00E4479D" w:rsidRDefault="00DA28CF" w:rsidP="00E4479D">
      <w:pPr>
        <w:ind w:firstLine="720"/>
        <w:jc w:val="both"/>
        <w:rPr>
          <w:lang w:eastAsia="lv-LV"/>
        </w:rPr>
      </w:pPr>
      <w:r>
        <w:rPr>
          <w:lang w:eastAsia="lv-LV"/>
        </w:rPr>
        <w:t>Nodrošinot Valsts patoloģijas centra (turpmāk – VPC) izveidi tika paredzēts īstenot strukturālās reformas veselības aprūpē, uzlabojot slimību diagnostiku un samazinot diagnosticēšanas laiku, kas būs pieejams visiem Latvijas iedzīvotājiem neatkarīgi no dzīves vietas, kuru rezultātā palielināsies kvalitatīvi nodzīvoto mūža gadu skaits un samazināsies potenciāli zaudēto mūža gadu skaits, ka arī samazināsies atklāto ļaundabīgo audzēju skaits vēlīnajās stadijās. Turklāt, tiks attīstīti inovatīvie pakalpojumi eksportam ar augstu pievienotu vērtību.</w:t>
      </w:r>
    </w:p>
    <w:p w14:paraId="5B067936" w14:textId="4A090800" w:rsidR="00DA28CF" w:rsidRPr="00E4479D" w:rsidRDefault="00DA28CF" w:rsidP="00E4479D">
      <w:pPr>
        <w:ind w:firstLine="720"/>
        <w:jc w:val="both"/>
      </w:pPr>
      <w:r w:rsidRPr="00E4479D">
        <w:lastRenderedPageBreak/>
        <w:t>VPC izveidei</w:t>
      </w:r>
      <w:r w:rsidR="00FD6937" w:rsidRPr="00E4479D">
        <w:t xml:space="preserve"> </w:t>
      </w:r>
      <w:r w:rsidR="005B06AB" w:rsidRPr="00E4479D">
        <w:t xml:space="preserve">RAKUS Patoloģijas centram </w:t>
      </w:r>
      <w:r w:rsidR="00DC0B7D" w:rsidRPr="00E4479D">
        <w:t>tika piešķirts papildu finansējums no Eiropas Komisijas pieļautās budžeta deficīta atkāpes</w:t>
      </w:r>
      <w:r w:rsidR="006C3BE6" w:rsidRPr="00E4479D">
        <w:footnoteReference w:id="15"/>
      </w:r>
      <w:r w:rsidRPr="00E4479D">
        <w:t>, lai realizētu VPC modernizācijas projektu un ieviešot jaunās izmeklēšanas metodes ļaundabīgo audzēju diagnostikā un personalizētā ārstēšanā, tiktu paātrināts diagnozes noteikšanas laiks un tā rezultātā ar personalizētās diagnostikas ieviešanu būtu iespēja precīzi noteikt audzēja veidu un piemeklēt efektīvāko ārstēšanas metodi (īpaši medikamentozo terapiju), kas dod būtisku ieguvumu ne tikai pacientu dzīvildzes uzlabošanā, bet arī līdzekļu efektīvā izlietošanā, ārstējot tikai ar mērķtiecīgu terapiju. Attiecīgi prognozējams, ka mirstība no ļaundabīgajiem audzējiem tiks samazināta vidēji par 8%.</w:t>
      </w:r>
    </w:p>
    <w:p w14:paraId="4236C9DB" w14:textId="726539FF" w:rsidR="00DA28CF" w:rsidRPr="00C33B26" w:rsidRDefault="00DA28CF" w:rsidP="00DA28CF">
      <w:pPr>
        <w:ind w:firstLine="720"/>
        <w:jc w:val="both"/>
      </w:pPr>
      <w:r w:rsidRPr="00C33B26">
        <w:t xml:space="preserve">Patoloģijas centra ēkas telpu un inženiertehnisko tīklu pielāgošanas remontdarbu veikšanas laikā tika konstatēta nepieciešamība veikt papildu būvdarbus, lai nodrošinātu ar autopsiju veikšanu saistītās infrastruktūras modernizāciju, </w:t>
      </w:r>
      <w:r w:rsidR="00FB2416">
        <w:t>VPC</w:t>
      </w:r>
      <w:r w:rsidRPr="00C33B26">
        <w:t xml:space="preserve"> darba plūsmu un reģistratūras darbu. Vienlaicīgi, ņemot vērā, ka medicīnas tehnoloģiju saraksts tika plānots 2016.-2017.gadā un tirgū parādījās jaunās tehnoloģijas un izmeklēšanas metodes, bija nepieciešams papildu laiks, lai pārskatītu plānoto medicīnas tehnoloģiju sarakstu un šo iekārtu tehnisko specifikāciju prasības, kā arī papildināt jauno patoloģijas izmeklējumu manipulācijas tarifus.</w:t>
      </w:r>
    </w:p>
    <w:p w14:paraId="4AEAAAA1" w14:textId="33960543" w:rsidR="00DA28CF" w:rsidRPr="00C33B26" w:rsidRDefault="00DA28CF" w:rsidP="00DA28CF">
      <w:pPr>
        <w:ind w:firstLine="720"/>
        <w:jc w:val="both"/>
      </w:pPr>
      <w:r w:rsidRPr="00C33B26">
        <w:t>Medicīnas tehnoloģiju piegāde, uzstādīšana un nodošana ekspluatācijā tiek nodrošināta atbilstoši RAKUS veiktajiem pasūtījumiem. Medicīnas tehnoloģiju uzstādīšana un nodošana ekspluatācijā ir tieši saistīta ar centra būvdarbu izpildes gaitu. Daļa no medicīnas tehnoloģijām tika piegādātas paralēli remontdarbu procesam. Medicīnas tehnoloģiju nodošana ekspluatācijā ietver arī personāla apmācības darbam ar jaunajām tehnoloģijām, tādējādi šim procesam ir nepieciešams plānot noteiktus laika resursus</w:t>
      </w:r>
      <w:r w:rsidR="00FB2416">
        <w:t xml:space="preserve">. </w:t>
      </w:r>
      <w:r w:rsidRPr="00C33B26">
        <w:t>Ņemot vērā, ka būvdarbi ir nodoti ekspluatācijā 2020.gada 21.februārī, visu medicīnas tehnoloģiju</w:t>
      </w:r>
      <w:r>
        <w:t xml:space="preserve"> </w:t>
      </w:r>
      <w:r w:rsidRPr="00C33B26">
        <w:t>piegādi, uzstādīšanu un nodošanu ekspluatācijā bija plānots pabeigt līdz 2020.gada 30.aprīlim, bet diemžēl saistībā ar ārkārtas situāciju C</w:t>
      </w:r>
      <w:r w:rsidR="00DD01F8">
        <w:t>ovid</w:t>
      </w:r>
      <w:r w:rsidRPr="00C33B26">
        <w:t>-19 pandēmijas dēļ</w:t>
      </w:r>
      <w:r w:rsidR="00C91C0F">
        <w:t xml:space="preserve"> uzsāktie darbi kavē</w:t>
      </w:r>
      <w:r w:rsidR="005B6D2A">
        <w:t>jās.</w:t>
      </w:r>
    </w:p>
    <w:p w14:paraId="27A0B4B0" w14:textId="77777777" w:rsidR="00DA28CF" w:rsidRPr="00C33B26" w:rsidRDefault="00DA28CF" w:rsidP="00DA28CF">
      <w:pPr>
        <w:ind w:firstLine="720"/>
        <w:jc w:val="both"/>
      </w:pPr>
      <w:r w:rsidRPr="00C33B26">
        <w:t xml:space="preserve">Ar labi funkcionējošu VPC palīdzību tiks īstenotas strukturālās reformas veselības aprūpē, nodrošinot labāku onkoloģijas “Zaļā koridora” funkcionēšanu, uzlabojot slimību diagnostiku un samazinot diagnosticēšanai nepieciešamo laiku. </w:t>
      </w:r>
    </w:p>
    <w:p w14:paraId="7003685D" w14:textId="77777777" w:rsidR="009350F0" w:rsidRDefault="00DA28CF" w:rsidP="009350F0">
      <w:pPr>
        <w:ind w:firstLine="720"/>
        <w:jc w:val="both"/>
      </w:pPr>
      <w:r w:rsidRPr="00C33B26">
        <w:t>VPC izveide atbilst Nacionālā attīstības plāna no 2014.gada līdz 2020.gadam šādiem rīcības virzieniem – „Augstražīga un eksportspējīga ražošana un starptautiski konkurētspējīgi pakalpojumi”, “Attīstīta pētniecība, inovācija un augstākā izglītība” un “Vesels un darbspējīgs cilvēks”. Tāpat VPC izveide atbilst „Latvijas ilgtspējīgas attīstības stratēģijai līdz 2030. gadam” (Latvija 2030) un „Nacionālo reformu programmu stratēģija „ES2020””.</w:t>
      </w:r>
    </w:p>
    <w:p w14:paraId="06C02F22" w14:textId="1CA709F9" w:rsidR="00633390" w:rsidRPr="00633390" w:rsidRDefault="000E078B" w:rsidP="009350F0">
      <w:pPr>
        <w:ind w:firstLine="720"/>
        <w:jc w:val="both"/>
      </w:pPr>
      <w:r>
        <w:rPr>
          <w:lang w:eastAsia="lv-LV"/>
        </w:rPr>
        <w:t>Detalizēta informācija par</w:t>
      </w:r>
      <w:r w:rsidR="009350F0">
        <w:rPr>
          <w:lang w:eastAsia="lv-LV"/>
        </w:rPr>
        <w:t xml:space="preserve"> Patoloģijas centram </w:t>
      </w:r>
      <w:r>
        <w:rPr>
          <w:lang w:eastAsia="lv-LV"/>
        </w:rPr>
        <w:t xml:space="preserve">piešķirtā finansējuma izlietojumu pieejama </w:t>
      </w:r>
      <w:r w:rsidRPr="000E078B">
        <w:rPr>
          <w:lang w:eastAsia="lv-LV"/>
        </w:rPr>
        <w:t>informatīvaj</w:t>
      </w:r>
      <w:r>
        <w:rPr>
          <w:lang w:eastAsia="lv-LV"/>
        </w:rPr>
        <w:t>os</w:t>
      </w:r>
      <w:r w:rsidRPr="000E078B">
        <w:rPr>
          <w:lang w:eastAsia="lv-LV"/>
        </w:rPr>
        <w:t xml:space="preserve"> ziņojum</w:t>
      </w:r>
      <w:r>
        <w:rPr>
          <w:lang w:eastAsia="lv-LV"/>
        </w:rPr>
        <w:t>os</w:t>
      </w:r>
      <w:r w:rsidRPr="000E078B">
        <w:rPr>
          <w:lang w:eastAsia="lv-LV"/>
        </w:rPr>
        <w:t xml:space="preserve"> “Par veselības reformas pasākumu īstenošanas rezultātiem veselības aprūpē 201</w:t>
      </w:r>
      <w:r>
        <w:rPr>
          <w:lang w:eastAsia="lv-LV"/>
        </w:rPr>
        <w:t>8</w:t>
      </w:r>
      <w:r w:rsidRPr="000E078B">
        <w:rPr>
          <w:lang w:eastAsia="lv-LV"/>
        </w:rPr>
        <w:t>.gadā”</w:t>
      </w:r>
      <w:r w:rsidR="00992885">
        <w:rPr>
          <w:lang w:eastAsia="lv-LV"/>
        </w:rPr>
        <w:t xml:space="preserve"> un </w:t>
      </w:r>
      <w:r w:rsidR="007E503F" w:rsidRPr="007E503F">
        <w:rPr>
          <w:lang w:eastAsia="lv-LV"/>
        </w:rPr>
        <w:t>“Par veselības reformas pasākumu īstenošanas rezultātiem veselības aprūpē 2019.gadā”</w:t>
      </w:r>
      <w:r w:rsidR="00992885">
        <w:rPr>
          <w:lang w:eastAsia="lv-LV"/>
        </w:rPr>
        <w:t xml:space="preserve">. </w:t>
      </w:r>
    </w:p>
    <w:p w14:paraId="342774DC" w14:textId="68BAE14E" w:rsidR="006F3B85" w:rsidRPr="0051527B" w:rsidRDefault="006F3B85" w:rsidP="00072D26">
      <w:pPr>
        <w:jc w:val="both"/>
        <w:rPr>
          <w:b/>
          <w:bCs/>
          <w:lang w:eastAsia="lv-LV"/>
        </w:rPr>
      </w:pPr>
    </w:p>
    <w:p w14:paraId="64624ED1" w14:textId="427BBE66" w:rsidR="006F3B85" w:rsidRDefault="006F3B85" w:rsidP="00072D26">
      <w:pPr>
        <w:jc w:val="both"/>
        <w:rPr>
          <w:b/>
          <w:bCs/>
          <w:lang w:eastAsia="lv-LV"/>
        </w:rPr>
      </w:pPr>
      <w:r w:rsidRPr="0051527B">
        <w:rPr>
          <w:b/>
          <w:bCs/>
          <w:lang w:eastAsia="lv-LV"/>
        </w:rPr>
        <w:t>3.13. Izstrādāt valstī vienotu patoloģijas izmeklējumu datu bāzi onkoloģijā un vienotu patoloģiskā izmeklējuma protokolu biežāk sastopamajām onkoloģiskām slimībām.</w:t>
      </w:r>
    </w:p>
    <w:p w14:paraId="7C911CFA" w14:textId="77777777" w:rsidR="00F52917" w:rsidRDefault="006F6512" w:rsidP="00F52917">
      <w:pPr>
        <w:ind w:firstLine="720"/>
        <w:jc w:val="both"/>
        <w:rPr>
          <w:rFonts w:eastAsiaTheme="minorHAnsi"/>
          <w:bCs/>
          <w:lang w:eastAsia="lv-LV"/>
        </w:rPr>
      </w:pPr>
      <w:r w:rsidRPr="006F6512">
        <w:rPr>
          <w:rFonts w:eastAsiaTheme="minorHAnsi"/>
          <w:bCs/>
          <w:lang w:eastAsia="lv-LV"/>
        </w:rPr>
        <w:t xml:space="preserve">Šobrīd notiek Valsts Patoloģijas centra modernizācija, kas paredz ieviest jaunas izmeklēšanas metodes ļaundabīgo audzēju diagnostikā un personalizētā ārstēšanā, kas ļaus paātrināt diagnozes noteikšanas laiku. Ieviešot personalizēto diagnostiku, būs iespēja precīzi noteikt audzēja veidu un piemeklēt efektīvāko ārstēšanas metodi, īpaši medikamentozo terapiju. </w:t>
      </w:r>
    </w:p>
    <w:p w14:paraId="32852968" w14:textId="30431789" w:rsidR="006F3B85" w:rsidRPr="00F52917" w:rsidRDefault="00F52917" w:rsidP="00F52917">
      <w:pPr>
        <w:ind w:firstLine="720"/>
        <w:jc w:val="both"/>
        <w:rPr>
          <w:rFonts w:eastAsiaTheme="minorHAnsi"/>
          <w:bCs/>
          <w:lang w:eastAsia="lv-LV"/>
        </w:rPr>
      </w:pPr>
      <w:r>
        <w:rPr>
          <w:rFonts w:eastAsiaTheme="minorHAnsi"/>
          <w:bCs/>
          <w:lang w:eastAsia="lv-LV"/>
        </w:rPr>
        <w:lastRenderedPageBreak/>
        <w:t xml:space="preserve">Nepietiekamā finansējuma un </w:t>
      </w:r>
      <w:r w:rsidRPr="00F52917">
        <w:rPr>
          <w:rFonts w:eastAsiaTheme="minorHAnsi"/>
          <w:bCs/>
          <w:lang w:eastAsia="lv-LV"/>
        </w:rPr>
        <w:t>cilvēkresursu pieejamīb</w:t>
      </w:r>
      <w:r>
        <w:rPr>
          <w:rFonts w:eastAsiaTheme="minorHAnsi"/>
          <w:bCs/>
          <w:lang w:eastAsia="lv-LV"/>
        </w:rPr>
        <w:t xml:space="preserve">as dēļ, pasākums </w:t>
      </w:r>
      <w:r w:rsidRPr="00F52917">
        <w:rPr>
          <w:rFonts w:eastAsiaTheme="minorHAnsi"/>
          <w:bCs/>
          <w:lang w:eastAsia="lv-LV"/>
        </w:rPr>
        <w:t>pārcelts uz jauno onkoloģijas plānu 2022. – 2024. gadam.</w:t>
      </w:r>
    </w:p>
    <w:p w14:paraId="656EE555" w14:textId="77777777" w:rsidR="00F52917" w:rsidRPr="0051527B" w:rsidRDefault="00F52917" w:rsidP="00072D26">
      <w:pPr>
        <w:jc w:val="both"/>
        <w:rPr>
          <w:b/>
          <w:iCs/>
        </w:rPr>
      </w:pPr>
    </w:p>
    <w:p w14:paraId="61D2C9CD" w14:textId="77777777" w:rsidR="006F3B85" w:rsidRPr="0051527B" w:rsidRDefault="001740A1" w:rsidP="00072D26">
      <w:pPr>
        <w:jc w:val="both"/>
        <w:rPr>
          <w:b/>
          <w:iCs/>
        </w:rPr>
      </w:pPr>
      <w:r w:rsidRPr="0051527B">
        <w:rPr>
          <w:b/>
          <w:iCs/>
        </w:rPr>
        <w:t xml:space="preserve">3.14. </w:t>
      </w:r>
      <w:r w:rsidR="00351107" w:rsidRPr="0051527B">
        <w:rPr>
          <w:b/>
          <w:iCs/>
        </w:rPr>
        <w:t>Pārskatīt patoloģijas izmeklējumus onkoloģijas jomā</w:t>
      </w:r>
      <w:r w:rsidR="006F3B85" w:rsidRPr="0051527B">
        <w:rPr>
          <w:b/>
          <w:iCs/>
        </w:rPr>
        <w:t>.</w:t>
      </w:r>
    </w:p>
    <w:p w14:paraId="58CB24A5" w14:textId="4EF6D647" w:rsidR="00763D6C" w:rsidRDefault="00891FB5" w:rsidP="00763D6C">
      <w:pPr>
        <w:ind w:firstLine="720"/>
        <w:jc w:val="both"/>
        <w:rPr>
          <w:rFonts w:eastAsia="Calibri"/>
        </w:rPr>
      </w:pPr>
      <w:r w:rsidRPr="0051527B">
        <w:rPr>
          <w:rFonts w:eastAsia="Calibri"/>
        </w:rPr>
        <w:t>Latvijas Patologu aso</w:t>
      </w:r>
      <w:r w:rsidR="00FD2E53" w:rsidRPr="0051527B">
        <w:rPr>
          <w:rFonts w:eastAsia="Calibri"/>
        </w:rPr>
        <w:t>ciācija 2016.</w:t>
      </w:r>
      <w:r w:rsidR="00763D6C">
        <w:rPr>
          <w:rFonts w:eastAsia="Calibri"/>
        </w:rPr>
        <w:t xml:space="preserve"> </w:t>
      </w:r>
      <w:r w:rsidRPr="0051527B">
        <w:rPr>
          <w:rFonts w:eastAsia="Calibri"/>
        </w:rPr>
        <w:t xml:space="preserve">gada nogalē </w:t>
      </w:r>
      <w:r w:rsidR="00FD2E53" w:rsidRPr="0051527B">
        <w:rPr>
          <w:rFonts w:eastAsia="Calibri"/>
        </w:rPr>
        <w:t xml:space="preserve">NVD </w:t>
      </w:r>
      <w:r w:rsidRPr="0051527B">
        <w:rPr>
          <w:rFonts w:eastAsia="Calibri"/>
        </w:rPr>
        <w:t xml:space="preserve">iesniedza pieteikumus astoņu manipulāciju tarifu pārrēķinam (manipulācijām ar kodiem 54001, 54002, 54003, 54007, 54008, 54009, 54010, 54016) un 4 jaunu manipulāciju iekļaušanai (Biopsijas un operācijas materiāla </w:t>
      </w:r>
      <w:proofErr w:type="spellStart"/>
      <w:r w:rsidRPr="0051527B">
        <w:rPr>
          <w:rFonts w:eastAsia="Calibri"/>
        </w:rPr>
        <w:t>imūnhistoķīmija</w:t>
      </w:r>
      <w:proofErr w:type="spellEnd"/>
      <w:r w:rsidRPr="0051527B">
        <w:rPr>
          <w:rFonts w:eastAsia="Calibri"/>
        </w:rPr>
        <w:t xml:space="preserve"> piena dziedzera audzēja gadījumā (jau esošs izmeklējums, sasaistāms ar manipulāciju 54016, kam nepieciešams piešķirt jaunu kodu; piešķirts kods 54013), Operācijas un biopsijas materiālā fluorescences </w:t>
      </w:r>
      <w:proofErr w:type="spellStart"/>
      <w:r w:rsidRPr="0051527B">
        <w:rPr>
          <w:rFonts w:eastAsia="Calibri"/>
        </w:rPr>
        <w:t>in</w:t>
      </w:r>
      <w:proofErr w:type="spellEnd"/>
      <w:r w:rsidRPr="0051527B">
        <w:rPr>
          <w:rFonts w:eastAsia="Calibri"/>
        </w:rPr>
        <w:t xml:space="preserve"> situ hibridizācijas izmeklējums mutāciju noteikšanai (jau esošs izmeklējums, sas</w:t>
      </w:r>
      <w:r w:rsidR="00C567C0" w:rsidRPr="0051527B">
        <w:rPr>
          <w:rFonts w:eastAsia="Calibri"/>
        </w:rPr>
        <w:t>a</w:t>
      </w:r>
      <w:r w:rsidRPr="0051527B">
        <w:rPr>
          <w:rFonts w:eastAsia="Calibri"/>
        </w:rPr>
        <w:t xml:space="preserve">istāms ar manipulāciju 54016, kam nepieciešams piešķirt jaunu kodu; piešķirts kods 54011), Biopsijas un operācijas materiāla </w:t>
      </w:r>
      <w:proofErr w:type="spellStart"/>
      <w:r w:rsidRPr="0051527B">
        <w:rPr>
          <w:rFonts w:eastAsia="Calibri"/>
        </w:rPr>
        <w:t>imūnhistoķīmija</w:t>
      </w:r>
      <w:proofErr w:type="spellEnd"/>
      <w:r w:rsidRPr="0051527B">
        <w:rPr>
          <w:rFonts w:eastAsia="Calibri"/>
        </w:rPr>
        <w:t xml:space="preserve"> </w:t>
      </w:r>
      <w:proofErr w:type="spellStart"/>
      <w:r w:rsidRPr="0051527B">
        <w:rPr>
          <w:rFonts w:eastAsia="Calibri"/>
        </w:rPr>
        <w:t>limfoproliferatīvo</w:t>
      </w:r>
      <w:proofErr w:type="spellEnd"/>
      <w:r w:rsidRPr="0051527B">
        <w:rPr>
          <w:rFonts w:eastAsia="Calibri"/>
        </w:rPr>
        <w:t xml:space="preserve"> slimību gadījumā (piešķirts kods 54014), Operācijas un biopsijas materiālā reālā laika </w:t>
      </w:r>
      <w:proofErr w:type="spellStart"/>
      <w:r w:rsidRPr="0051527B">
        <w:rPr>
          <w:rFonts w:eastAsia="Calibri"/>
        </w:rPr>
        <w:t>polimerāzes</w:t>
      </w:r>
      <w:proofErr w:type="spellEnd"/>
      <w:r w:rsidRPr="0051527B">
        <w:rPr>
          <w:rFonts w:eastAsia="Calibri"/>
        </w:rPr>
        <w:t xml:space="preserve"> ķēdes reakcija mutāciju noteikšanai (piešķi</w:t>
      </w:r>
      <w:r w:rsidR="00C567C0" w:rsidRPr="0051527B">
        <w:rPr>
          <w:rFonts w:eastAsia="Calibri"/>
        </w:rPr>
        <w:t>rts kods 54012)) Noteikumos Nr.</w:t>
      </w:r>
      <w:r w:rsidRPr="0051527B">
        <w:rPr>
          <w:rFonts w:eastAsia="Calibri"/>
        </w:rPr>
        <w:t>1529</w:t>
      </w:r>
      <w:r w:rsidR="00763D6C">
        <w:rPr>
          <w:rFonts w:eastAsia="Calibri"/>
        </w:rPr>
        <w:t xml:space="preserve"> (tagad </w:t>
      </w:r>
      <w:r w:rsidR="000A0815">
        <w:rPr>
          <w:rFonts w:eastAsia="Calibri"/>
        </w:rPr>
        <w:t>N</w:t>
      </w:r>
      <w:r w:rsidR="00763D6C">
        <w:rPr>
          <w:rFonts w:eastAsia="Calibri"/>
        </w:rPr>
        <w:t xml:space="preserve">oteikumi Nr. 555). </w:t>
      </w:r>
    </w:p>
    <w:p w14:paraId="37237DCC" w14:textId="77777777" w:rsidR="00F43944" w:rsidRDefault="000C39A0" w:rsidP="00F43944">
      <w:pPr>
        <w:ind w:firstLine="720"/>
        <w:jc w:val="both"/>
        <w:rPr>
          <w:iCs/>
          <w:lang w:eastAsia="lv-LV"/>
        </w:rPr>
      </w:pPr>
      <w:r w:rsidRPr="0051527B">
        <w:rPr>
          <w:rFonts w:eastAsia="Calibri"/>
        </w:rPr>
        <w:t xml:space="preserve">Izvērtējot esošo situāciju un iesniegtos Latvijas Patologu asociācijas pieteikumus </w:t>
      </w:r>
      <w:r w:rsidR="00787C7D" w:rsidRPr="0051527B">
        <w:rPr>
          <w:rFonts w:eastAsia="Calibri"/>
        </w:rPr>
        <w:t>manipulāciju tarifu pārrēķiniem un jaunu manipulāciju iekļaušanai, uz doto brīdi</w:t>
      </w:r>
      <w:r w:rsidR="00763D6C">
        <w:rPr>
          <w:rFonts w:eastAsia="Calibri"/>
        </w:rPr>
        <w:t xml:space="preserve"> </w:t>
      </w:r>
      <w:r w:rsidRPr="0051527B">
        <w:rPr>
          <w:rFonts w:eastAsia="Calibri"/>
        </w:rPr>
        <w:t>ir iekļauta</w:t>
      </w:r>
      <w:r w:rsidR="00DF0BDF" w:rsidRPr="0051527B">
        <w:rPr>
          <w:rFonts w:eastAsia="Calibri"/>
        </w:rPr>
        <w:t xml:space="preserve">s manipulācijas 54013 </w:t>
      </w:r>
      <w:r w:rsidR="00235412">
        <w:rPr>
          <w:rFonts w:eastAsia="Calibri"/>
        </w:rPr>
        <w:t>(</w:t>
      </w:r>
      <w:r w:rsidR="00235412" w:rsidRPr="00235412">
        <w:rPr>
          <w:iCs/>
          <w:lang w:eastAsia="lv-LV"/>
        </w:rPr>
        <w:t xml:space="preserve">Biopsijas un operācijas materiāla </w:t>
      </w:r>
      <w:proofErr w:type="spellStart"/>
      <w:r w:rsidR="00235412" w:rsidRPr="00235412">
        <w:rPr>
          <w:iCs/>
          <w:lang w:eastAsia="lv-LV"/>
        </w:rPr>
        <w:t>imūnhistoķīmija</w:t>
      </w:r>
      <w:proofErr w:type="spellEnd"/>
      <w:r w:rsidR="00235412" w:rsidRPr="00235412">
        <w:rPr>
          <w:iCs/>
          <w:lang w:eastAsia="lv-LV"/>
        </w:rPr>
        <w:t xml:space="preserve"> piena dziedzera audzēja gadījumā</w:t>
      </w:r>
      <w:r w:rsidR="00235412">
        <w:rPr>
          <w:iCs/>
          <w:lang w:eastAsia="lv-LV"/>
        </w:rPr>
        <w:t xml:space="preserve">) </w:t>
      </w:r>
      <w:r w:rsidR="00DF0BDF" w:rsidRPr="00235412">
        <w:rPr>
          <w:rFonts w:eastAsia="Calibri"/>
          <w:iCs/>
        </w:rPr>
        <w:t>un 54014</w:t>
      </w:r>
      <w:r w:rsidR="00235412" w:rsidRPr="00235412">
        <w:rPr>
          <w:rFonts w:eastAsia="Calibri"/>
          <w:iCs/>
        </w:rPr>
        <w:t xml:space="preserve"> </w:t>
      </w:r>
      <w:r w:rsidR="00235412">
        <w:rPr>
          <w:rFonts w:eastAsia="Calibri"/>
          <w:iCs/>
        </w:rPr>
        <w:t>(</w:t>
      </w:r>
      <w:r w:rsidR="005B0EAD" w:rsidRPr="00235412">
        <w:rPr>
          <w:iCs/>
          <w:lang w:eastAsia="lv-LV"/>
        </w:rPr>
        <w:t xml:space="preserve">Biopsijas un operācijas materiāla </w:t>
      </w:r>
      <w:proofErr w:type="spellStart"/>
      <w:r w:rsidR="005B0EAD" w:rsidRPr="00235412">
        <w:rPr>
          <w:iCs/>
          <w:lang w:eastAsia="lv-LV"/>
        </w:rPr>
        <w:t>imūnhistoķīmija</w:t>
      </w:r>
      <w:proofErr w:type="spellEnd"/>
      <w:r w:rsidR="005B0EAD" w:rsidRPr="00235412">
        <w:rPr>
          <w:iCs/>
          <w:lang w:eastAsia="lv-LV"/>
        </w:rPr>
        <w:t xml:space="preserve"> </w:t>
      </w:r>
      <w:proofErr w:type="spellStart"/>
      <w:r w:rsidR="005B0EAD" w:rsidRPr="00235412">
        <w:rPr>
          <w:iCs/>
          <w:lang w:eastAsia="lv-LV"/>
        </w:rPr>
        <w:t>limfoproliferatīvo</w:t>
      </w:r>
      <w:proofErr w:type="spellEnd"/>
      <w:r w:rsidR="005B0EAD" w:rsidRPr="00235412">
        <w:rPr>
          <w:iCs/>
          <w:lang w:eastAsia="lv-LV"/>
        </w:rPr>
        <w:t xml:space="preserve"> slimību gadījumā</w:t>
      </w:r>
      <w:r w:rsidR="00235412">
        <w:rPr>
          <w:iCs/>
          <w:lang w:eastAsia="lv-LV"/>
        </w:rPr>
        <w:t>).</w:t>
      </w:r>
    </w:p>
    <w:p w14:paraId="1B8C02F4" w14:textId="49B1EC6D" w:rsidR="00633390" w:rsidRPr="00420C0C" w:rsidRDefault="00F43944" w:rsidP="00420C0C">
      <w:pPr>
        <w:ind w:firstLine="720"/>
        <w:jc w:val="both"/>
        <w:rPr>
          <w:rFonts w:eastAsia="Calibri"/>
          <w:iCs/>
        </w:rPr>
      </w:pPr>
      <w:r>
        <w:rPr>
          <w:iCs/>
          <w:lang w:eastAsia="lv-LV"/>
        </w:rPr>
        <w:t xml:space="preserve">Papildus NVD ir veicis </w:t>
      </w:r>
      <w:r w:rsidR="00633390" w:rsidRPr="00633390">
        <w:rPr>
          <w:bCs/>
          <w:lang w:eastAsia="lv-LV"/>
        </w:rPr>
        <w:t xml:space="preserve">aprēķinus un iekļaušanai valsts apmaksājamo veselības aprūpes pakalpojumu klāstā ir izveidojis jaunu veselības aprūpes pakalpojuma manipulācija </w:t>
      </w:r>
      <w:r w:rsidR="00633390" w:rsidRPr="00633390">
        <w:rPr>
          <w:bCs/>
          <w:i/>
          <w:lang w:eastAsia="lv-LV"/>
        </w:rPr>
        <w:t xml:space="preserve">Operācijas un biopsijas materiālā fluorescences </w:t>
      </w:r>
      <w:proofErr w:type="spellStart"/>
      <w:r w:rsidR="00633390" w:rsidRPr="00633390">
        <w:rPr>
          <w:bCs/>
          <w:i/>
          <w:lang w:eastAsia="lv-LV"/>
        </w:rPr>
        <w:t>in</w:t>
      </w:r>
      <w:proofErr w:type="spellEnd"/>
      <w:r w:rsidR="00633390" w:rsidRPr="00633390">
        <w:rPr>
          <w:bCs/>
          <w:i/>
          <w:lang w:eastAsia="lv-LV"/>
        </w:rPr>
        <w:t xml:space="preserve"> situ hibridizācijas izmeklējums mutāciju noteikšanai krūts audzēja gadījumā.</w:t>
      </w:r>
    </w:p>
    <w:p w14:paraId="31A28426" w14:textId="02586933" w:rsidR="00DF0BDF" w:rsidRPr="0051527B" w:rsidRDefault="00DF0BDF" w:rsidP="00E6235E">
      <w:pPr>
        <w:jc w:val="both"/>
        <w:rPr>
          <w:rFonts w:eastAsia="Calibri"/>
        </w:rPr>
      </w:pPr>
    </w:p>
    <w:p w14:paraId="5DF0F01E" w14:textId="225F6B8D" w:rsidR="00D06957" w:rsidRPr="0051527B" w:rsidRDefault="00D06957" w:rsidP="00D06957">
      <w:pPr>
        <w:jc w:val="both"/>
        <w:rPr>
          <w:b/>
          <w:bCs/>
        </w:rPr>
      </w:pPr>
      <w:r w:rsidRPr="0051527B">
        <w:rPr>
          <w:b/>
          <w:bCs/>
        </w:rPr>
        <w:t xml:space="preserve">3.15. Nodrošināt multidisciplināru un </w:t>
      </w:r>
      <w:proofErr w:type="spellStart"/>
      <w:r w:rsidRPr="0051527B">
        <w:rPr>
          <w:b/>
          <w:bCs/>
        </w:rPr>
        <w:t>multiprofesionālu</w:t>
      </w:r>
      <w:proofErr w:type="spellEnd"/>
      <w:r w:rsidRPr="0051527B">
        <w:rPr>
          <w:b/>
          <w:bCs/>
        </w:rPr>
        <w:t xml:space="preserve"> pieeju onkoloģisko pacientu ārstēšanā un aprūpē. </w:t>
      </w:r>
    </w:p>
    <w:p w14:paraId="11FC786E" w14:textId="77777777" w:rsidR="00D56D00" w:rsidRDefault="00633390" w:rsidP="00D56D00">
      <w:pPr>
        <w:ind w:firstLine="720"/>
        <w:jc w:val="both"/>
        <w:rPr>
          <w:bCs/>
        </w:rPr>
      </w:pPr>
      <w:bookmarkStart w:id="26" w:name="_Hlk514420576"/>
      <w:r w:rsidRPr="0051748E">
        <w:rPr>
          <w:bCs/>
        </w:rPr>
        <w:t xml:space="preserve">Lai nodrošinātu multidisciplināru un </w:t>
      </w:r>
      <w:proofErr w:type="spellStart"/>
      <w:r w:rsidRPr="0051748E">
        <w:rPr>
          <w:bCs/>
        </w:rPr>
        <w:t>multiprofesionālu</w:t>
      </w:r>
      <w:proofErr w:type="spellEnd"/>
      <w:r w:rsidRPr="0051748E">
        <w:rPr>
          <w:bCs/>
        </w:rPr>
        <w:t xml:space="preserve"> pieeju onkoloģisko pacientu ārstēšanā un aprūpē, </w:t>
      </w:r>
      <w:r w:rsidR="0051748E">
        <w:rPr>
          <w:bCs/>
        </w:rPr>
        <w:t>ir p</w:t>
      </w:r>
      <w:r w:rsidR="0051748E" w:rsidRPr="0051748E">
        <w:rPr>
          <w:bCs/>
        </w:rPr>
        <w:t xml:space="preserve">apildināti ļaundabīgo audzēju primārās un sekundārās diagnostikas apmaksas nosacījumi, iekļaujot anestēziju apmaksu, lai onkoloģisko slimību diagnostisko manipulāciju sastāvā ietilpstošā anestēzija tiktu apmaksāta no </w:t>
      </w:r>
      <w:proofErr w:type="spellStart"/>
      <w:r w:rsidR="0051748E" w:rsidRPr="0051748E">
        <w:rPr>
          <w:bCs/>
        </w:rPr>
        <w:t>nekvotētajiem</w:t>
      </w:r>
      <w:proofErr w:type="spellEnd"/>
      <w:r w:rsidR="0051748E" w:rsidRPr="0051748E">
        <w:rPr>
          <w:bCs/>
        </w:rPr>
        <w:t xml:space="preserve"> līdzekļiem, tādējādi stiprinot onkoloģisko slimību diagnostiskā iesaistīto speciālistu komandas darbu.</w:t>
      </w:r>
    </w:p>
    <w:p w14:paraId="146F444F" w14:textId="7FBF003B" w:rsidR="00633390" w:rsidRPr="00D56D00" w:rsidRDefault="00633390" w:rsidP="00D56D00">
      <w:pPr>
        <w:ind w:firstLine="720"/>
        <w:jc w:val="both"/>
        <w:rPr>
          <w:bCs/>
        </w:rPr>
      </w:pPr>
      <w:r w:rsidRPr="00D56D00">
        <w:rPr>
          <w:rFonts w:eastAsiaTheme="minorHAnsi"/>
          <w:lang w:eastAsia="lv-LV"/>
        </w:rPr>
        <w:t>No 2019.</w:t>
      </w:r>
      <w:r w:rsidR="00D56D00">
        <w:rPr>
          <w:rFonts w:eastAsiaTheme="minorHAnsi"/>
          <w:lang w:eastAsia="lv-LV"/>
        </w:rPr>
        <w:t xml:space="preserve"> </w:t>
      </w:r>
      <w:r w:rsidRPr="00D56D00">
        <w:rPr>
          <w:rFonts w:eastAsiaTheme="minorHAnsi"/>
          <w:lang w:eastAsia="lv-LV"/>
        </w:rPr>
        <w:t>gada 1.</w:t>
      </w:r>
      <w:r w:rsidR="00D56D00">
        <w:rPr>
          <w:rFonts w:eastAsiaTheme="minorHAnsi"/>
          <w:lang w:eastAsia="lv-LV"/>
        </w:rPr>
        <w:t xml:space="preserve"> </w:t>
      </w:r>
      <w:r w:rsidRPr="00D56D00">
        <w:rPr>
          <w:rFonts w:eastAsiaTheme="minorHAnsi"/>
          <w:lang w:eastAsia="lv-LV"/>
        </w:rPr>
        <w:t xml:space="preserve">novembra </w:t>
      </w:r>
      <w:r w:rsidR="00D56D00">
        <w:rPr>
          <w:rFonts w:eastAsiaTheme="minorHAnsi"/>
          <w:lang w:eastAsia="lv-LV"/>
        </w:rPr>
        <w:t xml:space="preserve">RAKUS </w:t>
      </w:r>
      <w:r w:rsidR="00D56D00" w:rsidRPr="00D56D00">
        <w:rPr>
          <w:rFonts w:eastAsiaTheme="minorHAnsi"/>
          <w:lang w:eastAsia="lv-LV"/>
        </w:rPr>
        <w:t xml:space="preserve">stacionārā “Latvijas Onkoloģijas centrs” </w:t>
      </w:r>
      <w:r w:rsidRPr="00D56D00">
        <w:rPr>
          <w:rFonts w:eastAsiaTheme="minorHAnsi"/>
          <w:lang w:eastAsia="lv-LV"/>
        </w:rPr>
        <w:t>darbu</w:t>
      </w:r>
      <w:r w:rsidR="00D56D00">
        <w:rPr>
          <w:rFonts w:eastAsiaTheme="minorHAnsi"/>
          <w:lang w:eastAsia="lv-LV"/>
        </w:rPr>
        <w:t xml:space="preserve"> </w:t>
      </w:r>
      <w:r w:rsidRPr="00D56D00">
        <w:rPr>
          <w:rFonts w:eastAsiaTheme="minorHAnsi"/>
          <w:lang w:eastAsia="lv-LV"/>
        </w:rPr>
        <w:t>uzsā</w:t>
      </w:r>
      <w:r w:rsidR="00D56D00">
        <w:rPr>
          <w:rFonts w:eastAsiaTheme="minorHAnsi"/>
          <w:lang w:eastAsia="lv-LV"/>
        </w:rPr>
        <w:t>ka</w:t>
      </w:r>
      <w:r w:rsidRPr="00D56D00">
        <w:rPr>
          <w:rFonts w:eastAsiaTheme="minorHAnsi"/>
          <w:lang w:eastAsia="lv-LV"/>
        </w:rPr>
        <w:t xml:space="preserve"> Psihoemocionālā atbalsta centrs. Centrs sniedz atbalstu klātienē, kā arī pa telefonu pacientiem, kuri ir uzzinājuši diagnozi “onkoloģiska slimība”, saņem ārstēšanu vai ir novērošanā, kā arī ir </w:t>
      </w:r>
      <w:proofErr w:type="spellStart"/>
      <w:r w:rsidRPr="00D56D00">
        <w:rPr>
          <w:rFonts w:eastAsiaTheme="minorHAnsi"/>
          <w:lang w:eastAsia="lv-LV"/>
        </w:rPr>
        <w:t>saskārušies</w:t>
      </w:r>
      <w:proofErr w:type="spellEnd"/>
      <w:r w:rsidRPr="00D56D00">
        <w:rPr>
          <w:rFonts w:eastAsiaTheme="minorHAnsi"/>
          <w:lang w:eastAsia="lv-LV"/>
        </w:rPr>
        <w:t xml:space="preserve"> ar kādām citām sociālām problēmām un nezina, kā tās risināt. Centra darbinieki konsultē pacientus arī nodaļās un citos RAKUS stacionāros.</w:t>
      </w:r>
    </w:p>
    <w:bookmarkEnd w:id="26"/>
    <w:p w14:paraId="30CC1AA4" w14:textId="1287D0A1" w:rsidR="00196DA8" w:rsidRPr="00F52917" w:rsidRDefault="00196DA8" w:rsidP="00196DA8">
      <w:pPr>
        <w:ind w:firstLine="720"/>
        <w:jc w:val="both"/>
        <w:rPr>
          <w:rFonts w:eastAsiaTheme="minorHAnsi"/>
          <w:bCs/>
          <w:lang w:eastAsia="lv-LV"/>
        </w:rPr>
      </w:pPr>
      <w:r>
        <w:rPr>
          <w:rFonts w:eastAsiaTheme="minorHAnsi"/>
          <w:bCs/>
          <w:lang w:eastAsia="lv-LV"/>
        </w:rPr>
        <w:t xml:space="preserve">Pasākums </w:t>
      </w:r>
      <w:r w:rsidRPr="00F52917">
        <w:rPr>
          <w:rFonts w:eastAsiaTheme="minorHAnsi"/>
          <w:bCs/>
          <w:lang w:eastAsia="lv-LV"/>
        </w:rPr>
        <w:t>pārcelts uz jauno onkoloģijas plānu 2022. – 2024. gadam.</w:t>
      </w:r>
    </w:p>
    <w:p w14:paraId="41C76BCA" w14:textId="77777777" w:rsidR="00944537" w:rsidRPr="0051527B" w:rsidRDefault="00944537" w:rsidP="00944537">
      <w:pPr>
        <w:ind w:firstLine="720"/>
        <w:jc w:val="both"/>
        <w:rPr>
          <w:rFonts w:eastAsia="Calibri"/>
        </w:rPr>
      </w:pPr>
    </w:p>
    <w:p w14:paraId="2CA8675D" w14:textId="19FB8DAE" w:rsidR="00017342" w:rsidRPr="0051527B" w:rsidRDefault="001740A1" w:rsidP="00017342">
      <w:pPr>
        <w:jc w:val="both"/>
        <w:rPr>
          <w:b/>
        </w:rPr>
      </w:pPr>
      <w:r w:rsidRPr="0051527B">
        <w:rPr>
          <w:b/>
        </w:rPr>
        <w:t>3.16.</w:t>
      </w:r>
      <w:r w:rsidR="00D06957" w:rsidRPr="0051527B">
        <w:rPr>
          <w:b/>
        </w:rPr>
        <w:t xml:space="preserve"> </w:t>
      </w:r>
      <w:r w:rsidR="00017342" w:rsidRPr="0051527B">
        <w:rPr>
          <w:b/>
        </w:rPr>
        <w:t>Nodrošināt pēctecīgu onkoloģisko pacientu veselības aprūpi (dinamisko novērošanu):</w:t>
      </w:r>
    </w:p>
    <w:p w14:paraId="53921E4C" w14:textId="2A24A4DF" w:rsidR="00017342" w:rsidRPr="0051527B" w:rsidRDefault="0068442E" w:rsidP="00017342">
      <w:pPr>
        <w:jc w:val="both"/>
        <w:rPr>
          <w:b/>
        </w:rPr>
      </w:pPr>
      <w:r w:rsidRPr="0051527B">
        <w:rPr>
          <w:b/>
        </w:rPr>
        <w:t>-</w:t>
      </w:r>
      <w:r w:rsidRPr="0051527B">
        <w:rPr>
          <w:b/>
        </w:rPr>
        <w:tab/>
        <w:t>n</w:t>
      </w:r>
      <w:r w:rsidR="00017342" w:rsidRPr="0051527B">
        <w:rPr>
          <w:b/>
        </w:rPr>
        <w:t>oteikt, kuros gadījumos un kādu laika periodu pacients atrodas onkologa ķīmijterapeita  uzraudzībā un kad pāriet ģimenes ārsta vai cita speciālista (piemēram, fizikālās rehabilitācijas medicīnas ārsta u.c.) uzraudzībā;</w:t>
      </w:r>
    </w:p>
    <w:p w14:paraId="009A3E00" w14:textId="78172804" w:rsidR="008C61CF" w:rsidRPr="0051527B" w:rsidRDefault="0068442E" w:rsidP="00017342">
      <w:pPr>
        <w:jc w:val="both"/>
        <w:rPr>
          <w:b/>
        </w:rPr>
      </w:pPr>
      <w:r w:rsidRPr="0051527B">
        <w:rPr>
          <w:b/>
        </w:rPr>
        <w:t>-</w:t>
      </w:r>
      <w:r w:rsidRPr="0051527B">
        <w:rPr>
          <w:b/>
        </w:rPr>
        <w:tab/>
        <w:t>i</w:t>
      </w:r>
      <w:r w:rsidR="00017342" w:rsidRPr="0051527B">
        <w:rPr>
          <w:b/>
        </w:rPr>
        <w:t>zstrādāt rekomendācijas izrakstam</w:t>
      </w:r>
      <w:r w:rsidRPr="0051527B">
        <w:rPr>
          <w:b/>
        </w:rPr>
        <w:t xml:space="preserve"> (Dinamiskās novērošanas plāns) </w:t>
      </w:r>
      <w:r w:rsidR="001740A1" w:rsidRPr="0051527B">
        <w:t>paredzēja</w:t>
      </w:r>
      <w:r w:rsidR="001740A1" w:rsidRPr="0051527B">
        <w:rPr>
          <w:b/>
        </w:rPr>
        <w:t xml:space="preserve"> i</w:t>
      </w:r>
      <w:r w:rsidR="00E6235E" w:rsidRPr="0051527B">
        <w:rPr>
          <w:b/>
        </w:rPr>
        <w:t>zstrādāt dinamiskās novērošanas kārtību pacientiem ar Latvijā biežāk sastopamiem ļaundabīgajiem audzējiem</w:t>
      </w:r>
      <w:r w:rsidR="00FC5103" w:rsidRPr="0051527B">
        <w:rPr>
          <w:b/>
        </w:rPr>
        <w:t>.</w:t>
      </w:r>
      <w:r w:rsidR="00D55983">
        <w:rPr>
          <w:b/>
        </w:rPr>
        <w:t xml:space="preserve"> </w:t>
      </w:r>
    </w:p>
    <w:p w14:paraId="683D821C" w14:textId="30CD0F24" w:rsidR="00FF059A" w:rsidRDefault="00FF059A" w:rsidP="00FF059A">
      <w:pPr>
        <w:pStyle w:val="NoSpacing"/>
        <w:ind w:firstLine="720"/>
        <w:jc w:val="both"/>
        <w:rPr>
          <w:rFonts w:ascii="Times New Roman" w:hAnsi="Times New Roman"/>
          <w:sz w:val="24"/>
          <w:szCs w:val="24"/>
          <w:lang w:val="lv-LV" w:eastAsia="lv-LV"/>
        </w:rPr>
      </w:pPr>
      <w:r w:rsidRPr="00A606E0">
        <w:rPr>
          <w:rFonts w:ascii="Times New Roman" w:hAnsi="Times New Roman"/>
          <w:sz w:val="24"/>
          <w:szCs w:val="24"/>
          <w:lang w:val="lv-LV" w:eastAsia="lv-LV"/>
        </w:rPr>
        <w:t xml:space="preserve">NVD vadītā </w:t>
      </w:r>
      <w:r w:rsidR="006C198C">
        <w:rPr>
          <w:rFonts w:ascii="Times New Roman" w:hAnsi="Times New Roman"/>
          <w:sz w:val="24"/>
          <w:szCs w:val="24"/>
          <w:lang w:val="lv-LV" w:eastAsia="lv-LV"/>
        </w:rPr>
        <w:t>ESF</w:t>
      </w:r>
      <w:r w:rsidRPr="00A606E0">
        <w:rPr>
          <w:rFonts w:ascii="Times New Roman" w:hAnsi="Times New Roman"/>
          <w:sz w:val="24"/>
          <w:szCs w:val="24"/>
          <w:lang w:val="lv-LV" w:eastAsia="lv-LV"/>
        </w:rPr>
        <w:t xml:space="preserve"> līdzfinansētā projekta Nr.9.2.3.0./15/I/001 „Veselības tīklu attīstības vadlīniju un kvalitātes nodrošināšanas sistēmas izstrāde un ieviešana prioritāro veselības jomu </w:t>
      </w:r>
      <w:r w:rsidRPr="00A606E0">
        <w:rPr>
          <w:rFonts w:ascii="Times New Roman" w:hAnsi="Times New Roman"/>
          <w:sz w:val="24"/>
          <w:szCs w:val="24"/>
          <w:lang w:val="lv-LV" w:eastAsia="lv-LV"/>
        </w:rPr>
        <w:lastRenderedPageBreak/>
        <w:t>ietvaros” īstenošanai tika veikti iepirkumi “Klīnisko vadlīniju identificēšana un tām atbilstošo klīnisko algoritmu, klīnisko ceļu un indikatoru izstrāde prioritārajās veselības jomās” (</w:t>
      </w:r>
      <w:proofErr w:type="spellStart"/>
      <w:r w:rsidRPr="00A606E0">
        <w:rPr>
          <w:rFonts w:ascii="Times New Roman" w:hAnsi="Times New Roman"/>
          <w:sz w:val="24"/>
          <w:szCs w:val="24"/>
          <w:lang w:val="lv-LV" w:eastAsia="lv-LV"/>
        </w:rPr>
        <w:t>id</w:t>
      </w:r>
      <w:proofErr w:type="spellEnd"/>
      <w:r w:rsidRPr="00A606E0">
        <w:rPr>
          <w:rFonts w:ascii="Times New Roman" w:hAnsi="Times New Roman"/>
          <w:sz w:val="24"/>
          <w:szCs w:val="24"/>
          <w:lang w:val="lv-LV" w:eastAsia="lv-LV"/>
        </w:rPr>
        <w:t xml:space="preserve">. Nr. VM NVD 2016/7 ESF un Nr. VM NVD 2017/41 ESF) un atbilstoši noslēgti līgumi ar </w:t>
      </w:r>
      <w:r w:rsidR="0024025D">
        <w:rPr>
          <w:rFonts w:ascii="Times New Roman" w:hAnsi="Times New Roman"/>
          <w:sz w:val="24"/>
          <w:szCs w:val="24"/>
          <w:lang w:val="lv-LV" w:eastAsia="lv-LV"/>
        </w:rPr>
        <w:t>RSU</w:t>
      </w:r>
      <w:r w:rsidRPr="00A606E0">
        <w:rPr>
          <w:rFonts w:ascii="Times New Roman" w:hAnsi="Times New Roman"/>
          <w:sz w:val="24"/>
          <w:szCs w:val="24"/>
          <w:lang w:val="lv-LV" w:eastAsia="lv-LV"/>
        </w:rPr>
        <w:t xml:space="preserve"> un ar Latvijas Ārstu biedrību par klīnisko vadlīniju identificēšanu un tām atbilstošo klīnisko algoritmu, klīnisko ceļu un indikatoru izstrādi prioritārajās veselības jomās</w:t>
      </w:r>
      <w:r>
        <w:rPr>
          <w:rFonts w:ascii="Times New Roman" w:hAnsi="Times New Roman"/>
          <w:sz w:val="24"/>
          <w:szCs w:val="24"/>
          <w:lang w:val="lv-LV" w:eastAsia="lv-LV"/>
        </w:rPr>
        <w:t xml:space="preserve">, tajā skaitā, onkoloģijas jomā. </w:t>
      </w:r>
      <w:r w:rsidRPr="00A606E0">
        <w:rPr>
          <w:rFonts w:ascii="Times New Roman" w:hAnsi="Times New Roman"/>
          <w:sz w:val="24"/>
          <w:szCs w:val="24"/>
          <w:lang w:val="lv-LV" w:eastAsia="lv-LV"/>
        </w:rPr>
        <w:t xml:space="preserve">Darbs tika pabeigts 2020. gadā un tā rezultātā izstrādāti klīniskie algoritmi, klīniskie (pacientu) ceļi un kvalitātes indikatori, kas </w:t>
      </w:r>
      <w:r>
        <w:rPr>
          <w:rFonts w:ascii="Times New Roman" w:hAnsi="Times New Roman"/>
          <w:sz w:val="24"/>
          <w:szCs w:val="24"/>
          <w:lang w:val="lv-LV" w:eastAsia="lv-LV"/>
        </w:rPr>
        <w:t xml:space="preserve">nosaka </w:t>
      </w:r>
      <w:r w:rsidRPr="00DA7C1A">
        <w:rPr>
          <w:rFonts w:ascii="Times New Roman" w:hAnsi="Times New Roman"/>
          <w:sz w:val="24"/>
          <w:szCs w:val="24"/>
          <w:lang w:val="lv-LV" w:eastAsia="lv-LV"/>
        </w:rPr>
        <w:t>dinamiskās novērošanas kārtību pacientiem ar Latvijā biežāk sastopamiem ļaundabīgajiem audzējiem</w:t>
      </w:r>
      <w:r>
        <w:rPr>
          <w:rFonts w:ascii="Times New Roman" w:hAnsi="Times New Roman"/>
          <w:sz w:val="24"/>
          <w:szCs w:val="24"/>
          <w:lang w:val="lv-LV" w:eastAsia="lv-LV"/>
        </w:rPr>
        <w:t xml:space="preserve">. </w:t>
      </w:r>
      <w:r w:rsidRPr="00AE75D3">
        <w:rPr>
          <w:rFonts w:ascii="Times New Roman" w:hAnsi="Times New Roman"/>
          <w:sz w:val="24"/>
          <w:szCs w:val="24"/>
          <w:lang w:val="lv-LV" w:eastAsia="lv-LV"/>
        </w:rPr>
        <w:t xml:space="preserve">Klīniskie algoritmi, klīniskie ceļi un kvalitātes indikatori ir publicēti </w:t>
      </w:r>
      <w:r>
        <w:rPr>
          <w:rFonts w:ascii="Times New Roman" w:hAnsi="Times New Roman"/>
          <w:sz w:val="24"/>
          <w:szCs w:val="24"/>
          <w:lang w:val="lv-LV" w:eastAsia="lv-LV"/>
        </w:rPr>
        <w:t xml:space="preserve">SPKC tīmekļa </w:t>
      </w:r>
      <w:r w:rsidRPr="00AE75D3">
        <w:rPr>
          <w:rFonts w:ascii="Times New Roman" w:hAnsi="Times New Roman"/>
          <w:sz w:val="24"/>
          <w:szCs w:val="24"/>
          <w:lang w:val="lv-LV" w:eastAsia="lv-LV"/>
        </w:rPr>
        <w:t xml:space="preserve">vietnē </w:t>
      </w:r>
      <w:hyperlink r:id="rId22" w:history="1">
        <w:r w:rsidRPr="001251C3">
          <w:rPr>
            <w:rStyle w:val="Hyperlink"/>
            <w:rFonts w:ascii="Times New Roman" w:hAnsi="Times New Roman"/>
            <w:sz w:val="24"/>
            <w:szCs w:val="24"/>
            <w:lang w:val="lv-LV" w:eastAsia="lv-LV"/>
          </w:rPr>
          <w:t>https://www.vmnvd.gov.lv/lv/projekts/izstradati-kliniskie-algoritmi-kliniskie-celi-un-kvalitates-indikatori-onkologisko-slimibu-joma</w:t>
        </w:r>
      </w:hyperlink>
      <w:r>
        <w:rPr>
          <w:rFonts w:ascii="Times New Roman" w:hAnsi="Times New Roman"/>
          <w:sz w:val="24"/>
          <w:szCs w:val="24"/>
          <w:lang w:val="lv-LV" w:eastAsia="lv-LV"/>
        </w:rPr>
        <w:t>.</w:t>
      </w:r>
    </w:p>
    <w:p w14:paraId="52103FB3" w14:textId="3A8700FB" w:rsidR="61B3536A" w:rsidRPr="00FF059A" w:rsidRDefault="00FF059A" w:rsidP="00FF059A">
      <w:pPr>
        <w:pStyle w:val="NoSpacing"/>
        <w:ind w:firstLine="720"/>
        <w:jc w:val="both"/>
        <w:rPr>
          <w:rFonts w:ascii="Times New Roman" w:hAnsi="Times New Roman"/>
          <w:sz w:val="24"/>
          <w:szCs w:val="24"/>
          <w:lang w:val="lv-LV" w:eastAsia="lv-LV"/>
        </w:rPr>
      </w:pPr>
      <w:r>
        <w:rPr>
          <w:rFonts w:ascii="Times New Roman" w:hAnsi="Times New Roman"/>
          <w:sz w:val="24"/>
          <w:szCs w:val="24"/>
          <w:lang w:val="lv-LV" w:eastAsia="lv-LV"/>
        </w:rPr>
        <w:t xml:space="preserve"> </w:t>
      </w:r>
    </w:p>
    <w:p w14:paraId="27FAB76A" w14:textId="3FB62395" w:rsidR="00D06957" w:rsidRPr="0051527B" w:rsidRDefault="00D06957" w:rsidP="001740A1">
      <w:pPr>
        <w:jc w:val="both"/>
        <w:rPr>
          <w:b/>
          <w:bCs/>
        </w:rPr>
      </w:pPr>
      <w:r w:rsidRPr="0051527B">
        <w:rPr>
          <w:b/>
          <w:bCs/>
          <w:lang w:eastAsia="lv-LV"/>
        </w:rPr>
        <w:t>3.1.7. Izstrādāt pacienta „</w:t>
      </w:r>
      <w:r w:rsidRPr="0051527B">
        <w:rPr>
          <w:b/>
          <w:bCs/>
          <w:i/>
          <w:lang w:eastAsia="lv-LV"/>
        </w:rPr>
        <w:t>ceļa karti”</w:t>
      </w:r>
      <w:r w:rsidRPr="0051527B">
        <w:rPr>
          <w:b/>
          <w:bCs/>
          <w:lang w:eastAsia="lv-LV"/>
        </w:rPr>
        <w:t>, ietverot diagnostiku, ārstēšanu un dinamisko novērošanu,  psihosociālo  rehabilitāciju pēc ārstēšanās kursa beigām.</w:t>
      </w:r>
      <w:r w:rsidR="00AD2A54">
        <w:rPr>
          <w:b/>
          <w:bCs/>
          <w:lang w:eastAsia="lv-LV"/>
        </w:rPr>
        <w:t xml:space="preserve"> </w:t>
      </w:r>
    </w:p>
    <w:p w14:paraId="1E6F4F3E" w14:textId="77777777" w:rsidR="00CD4072" w:rsidRPr="00CD4072" w:rsidRDefault="00CD4072" w:rsidP="00AD2A54">
      <w:pPr>
        <w:ind w:right="284" w:firstLine="720"/>
        <w:jc w:val="both"/>
        <w:rPr>
          <w:szCs w:val="22"/>
          <w:lang w:eastAsia="lv-LV"/>
        </w:rPr>
      </w:pPr>
      <w:r w:rsidRPr="00CD4072">
        <w:rPr>
          <w:szCs w:val="22"/>
          <w:lang w:eastAsia="lv-LV"/>
        </w:rPr>
        <w:t xml:space="preserve">Pēctecīgi, pēc aktīvā ārstēšanas posma beigām, onkoloģiskajiem pacientiem un viņu tuviniekiem tiek piedāvāti psihosociālās rehabilitācijas pakalpojumi, atbilstoši Saeimas 2017. gada 12. janvārī veiktajiem grozījumiem Sociālo pakalpojumu un sociālās palīdzības likumā, Labklājības ministrija no 2018. gada uzsākusi finansēt psihosociālās rehabilitācijas pakalpojumu personām ar onkoloģisku slimību un to tuviniekiem, biedrība „Dzīvības koks” sadarbībā ar nozares ekspertiem un speciālistiem, izstrādājusi psihosociālās rehabilitācijas programmu „Spēka Avots”. Līdz 2017. gadam tika īstenotas 42 programmas par ziedojumos piesaistītiem līdzekļiem. Kopš 2018. gada </w:t>
      </w:r>
      <w:proofErr w:type="spellStart"/>
      <w:r w:rsidRPr="00CD4072">
        <w:rPr>
          <w:szCs w:val="22"/>
          <w:lang w:eastAsia="lv-LV"/>
        </w:rPr>
        <w:t>psihosociālā</w:t>
      </w:r>
      <w:proofErr w:type="spellEnd"/>
      <w:r w:rsidRPr="00CD4072">
        <w:rPr>
          <w:szCs w:val="22"/>
          <w:lang w:eastAsia="lv-LV"/>
        </w:rPr>
        <w:t xml:space="preserve"> rehabilitācija onkoloģiskajiem pacientiem un viņu tuviniekiem ir valsts apmaksāta programma, ko ievieš biedrība “Dzīvības koks”. </w:t>
      </w:r>
    </w:p>
    <w:p w14:paraId="2F3FADC7" w14:textId="77777777" w:rsidR="00CD4072" w:rsidRPr="00CD4072" w:rsidRDefault="00CD4072" w:rsidP="00AD2A54">
      <w:pPr>
        <w:ind w:right="284" w:firstLine="720"/>
        <w:jc w:val="both"/>
        <w:rPr>
          <w:szCs w:val="22"/>
          <w:lang w:eastAsia="lv-LV"/>
        </w:rPr>
      </w:pPr>
      <w:r w:rsidRPr="00CD4072">
        <w:rPr>
          <w:szCs w:val="22"/>
          <w:lang w:eastAsia="lv-LV"/>
        </w:rPr>
        <w:t>Pakalpojumus, kurus nodrošina:</w:t>
      </w:r>
    </w:p>
    <w:p w14:paraId="38FA843C"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Fiziskās aktivitātes: fizioterapija, nūjošana, rīta rosme u.c. aktivitātes.</w:t>
      </w:r>
    </w:p>
    <w:p w14:paraId="7DAFBC92"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Speciālistu lekcijas onkoloģijā, imunoloģijā, fitoterapijā, uztura zinātnē u.c. nozarēs.</w:t>
      </w:r>
    </w:p>
    <w:p w14:paraId="59E237E1"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Grupu terapijas un mākslu terapijas nodarbības psihologu, psihoterapeitu, mākslu terapeitu vadībā.</w:t>
      </w:r>
    </w:p>
    <w:p w14:paraId="5686A2E8"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Savstarpējais atbalsts: sarunas un iespēja būt starp cilvēkiem ar līdzīgu pieredzi.</w:t>
      </w:r>
    </w:p>
    <w:p w14:paraId="062474E7"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Programmu veidi: atkarībā no diagnozes, vecuma, kā arī programmas kopā ar tuviniekiem.</w:t>
      </w:r>
    </w:p>
    <w:p w14:paraId="3FA5747F"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Programmas ilgums: sešas dienas ar nakšņošanu un ēdināšanu.</w:t>
      </w:r>
    </w:p>
    <w:p w14:paraId="4972F6EA" w14:textId="77777777" w:rsidR="00CD4072" w:rsidRPr="00CD4072" w:rsidRDefault="00CD4072" w:rsidP="00AD2A54">
      <w:pPr>
        <w:ind w:right="284" w:firstLine="720"/>
        <w:jc w:val="both"/>
        <w:rPr>
          <w:szCs w:val="22"/>
          <w:lang w:eastAsia="lv-LV"/>
        </w:rPr>
      </w:pPr>
      <w:r w:rsidRPr="00CD4072">
        <w:rPr>
          <w:szCs w:val="22"/>
          <w:lang w:eastAsia="lv-LV"/>
        </w:rPr>
        <w:t>Programma tiek plānota:</w:t>
      </w:r>
    </w:p>
    <w:p w14:paraId="5A77537C"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Krūts un ginekoloģiskās onkoloģiskās slimības sievietēm vecumā līdz 50 gadiem;</w:t>
      </w:r>
    </w:p>
    <w:p w14:paraId="2ECAAC24"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Krūts un ginekoloģiskās slimības sievietēm visiem vecumiem;</w:t>
      </w:r>
    </w:p>
    <w:p w14:paraId="303AB0BA"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Onkoloģiskās slimības vīriešiem visiem vecumiem;</w:t>
      </w:r>
    </w:p>
    <w:p w14:paraId="569AACA1"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Gremošanas orgānu sistēmas onkoloģiskās slimības vīriešiem un sievietēm visiem vecumiem;</w:t>
      </w:r>
    </w:p>
    <w:p w14:paraId="06DD8D42"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Ādas vēzis un melanoma vīriešiem un sievietēm visiem vecumiem;</w:t>
      </w:r>
    </w:p>
    <w:p w14:paraId="7C80DE9C"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Hematoloģiskie audzēji vīriešiem un sievietēm visiem vecumiem;</w:t>
      </w:r>
    </w:p>
    <w:p w14:paraId="76E90B5E"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Elpošanas orgānu, sejas, kakla audzēji vīriešiem un sievietēm visiem vecumiem;</w:t>
      </w:r>
    </w:p>
    <w:p w14:paraId="6566095C"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Pāru programma, cilvēks pēc onkoloģiskas slimības kopā ar tuvinieku;</w:t>
      </w:r>
    </w:p>
    <w:p w14:paraId="16820423" w14:textId="77777777" w:rsidR="00CD4072" w:rsidRPr="00CD4072" w:rsidRDefault="00CD4072" w:rsidP="00CD4072">
      <w:pPr>
        <w:ind w:right="284"/>
        <w:jc w:val="both"/>
        <w:rPr>
          <w:szCs w:val="22"/>
          <w:lang w:eastAsia="lv-LV"/>
        </w:rPr>
      </w:pPr>
      <w:r w:rsidRPr="00CD4072">
        <w:rPr>
          <w:szCs w:val="22"/>
          <w:lang w:eastAsia="lv-LV"/>
        </w:rPr>
        <w:t>•</w:t>
      </w:r>
      <w:r w:rsidRPr="00CD4072">
        <w:rPr>
          <w:szCs w:val="22"/>
          <w:lang w:eastAsia="lv-LV"/>
        </w:rPr>
        <w:tab/>
        <w:t>Bērni ar onkoloģiskām slimībām kopā ar vecākiem.</w:t>
      </w:r>
    </w:p>
    <w:p w14:paraId="49F618BB" w14:textId="77777777" w:rsidR="00CD4072" w:rsidRDefault="00CD4072" w:rsidP="00AD2A54">
      <w:pPr>
        <w:jc w:val="both"/>
        <w:rPr>
          <w:b/>
          <w:snapToGrid w:val="0"/>
          <w:u w:val="single"/>
        </w:rPr>
      </w:pPr>
    </w:p>
    <w:p w14:paraId="3AE699F0" w14:textId="54E95F81" w:rsidR="006D3E21" w:rsidRPr="006D3E21" w:rsidRDefault="006D3E21" w:rsidP="006D3E21">
      <w:pPr>
        <w:ind w:firstLine="720"/>
        <w:jc w:val="both"/>
        <w:rPr>
          <w:lang w:eastAsia="lv-LV"/>
        </w:rPr>
      </w:pPr>
      <w:r>
        <w:rPr>
          <w:snapToGrid w:val="0"/>
        </w:rPr>
        <w:t>Papildus</w:t>
      </w:r>
      <w:r w:rsidR="00C47C40">
        <w:rPr>
          <w:snapToGrid w:val="0"/>
        </w:rPr>
        <w:t xml:space="preserve"> </w:t>
      </w:r>
      <w:r w:rsidR="006C198C">
        <w:rPr>
          <w:snapToGrid w:val="0"/>
        </w:rPr>
        <w:t>ESF</w:t>
      </w:r>
      <w:r w:rsidR="00C47C40" w:rsidRPr="00C47C40">
        <w:rPr>
          <w:snapToGrid w:val="0"/>
        </w:rPr>
        <w:t xml:space="preserve"> līdzfinansētā projekta Nr.9.2.3.0./15/I/001 „Veselības tīklu attīstības vadlīniju un kvalitātes nodrošināšanas sistēmas izstrāde un ieviešana prioritāro veselības jomu ietvaros” īstenošanai </w:t>
      </w:r>
      <w:r>
        <w:rPr>
          <w:snapToGrid w:val="0"/>
        </w:rPr>
        <w:t xml:space="preserve">NVD 2018. gada </w:t>
      </w:r>
      <w:r w:rsidRPr="002C2A9B">
        <w:rPr>
          <w:lang w:eastAsia="lv-LV"/>
        </w:rPr>
        <w:t>20.augustā</w:t>
      </w:r>
      <w:r>
        <w:rPr>
          <w:lang w:eastAsia="lv-LV"/>
        </w:rPr>
        <w:t xml:space="preserve"> </w:t>
      </w:r>
      <w:r>
        <w:rPr>
          <w:snapToGrid w:val="0"/>
        </w:rPr>
        <w:t>noslēdza l</w:t>
      </w:r>
      <w:r w:rsidRPr="002C2A9B">
        <w:rPr>
          <w:snapToGrid w:val="0"/>
        </w:rPr>
        <w:t>īgum</w:t>
      </w:r>
      <w:r>
        <w:rPr>
          <w:snapToGrid w:val="0"/>
        </w:rPr>
        <w:t>u</w:t>
      </w:r>
      <w:r w:rsidRPr="002C2A9B">
        <w:rPr>
          <w:snapToGrid w:val="0"/>
        </w:rPr>
        <w:t xml:space="preserve"> </w:t>
      </w:r>
      <w:r>
        <w:rPr>
          <w:lang w:eastAsia="lv-LV"/>
        </w:rPr>
        <w:t>ar personu apvienību “</w:t>
      </w:r>
      <w:r w:rsidR="0024025D">
        <w:rPr>
          <w:lang w:eastAsia="lv-LV"/>
        </w:rPr>
        <w:t>RSU</w:t>
      </w:r>
      <w:r>
        <w:rPr>
          <w:lang w:eastAsia="lv-LV"/>
        </w:rPr>
        <w:t xml:space="preserve"> un Latvijas Ārstu biedrība” </w:t>
      </w:r>
      <w:r w:rsidRPr="002C2A9B">
        <w:rPr>
          <w:snapToGrid w:val="0"/>
        </w:rPr>
        <w:t xml:space="preserve">par </w:t>
      </w:r>
      <w:r w:rsidRPr="002C2A9B">
        <w:rPr>
          <w:i/>
          <w:lang w:eastAsia="lv-LV"/>
        </w:rPr>
        <w:t xml:space="preserve">„Klīnisko vadlīniju identificēšana un tām atbilstošo klīnisko </w:t>
      </w:r>
      <w:r w:rsidRPr="002C2A9B">
        <w:rPr>
          <w:i/>
          <w:lang w:eastAsia="lv-LV"/>
        </w:rPr>
        <w:lastRenderedPageBreak/>
        <w:t>algoritmu, klīnisko ceļu un indikatoru izstrāde onkoloģisko slimību jomā</w:t>
      </w:r>
      <w:r w:rsidRPr="002C2A9B">
        <w:rPr>
          <w:lang w:eastAsia="lv-LV"/>
        </w:rPr>
        <w:t>”</w:t>
      </w:r>
      <w:r>
        <w:rPr>
          <w:lang w:eastAsia="lv-LV"/>
        </w:rPr>
        <w:t xml:space="preserve">. </w:t>
      </w:r>
      <w:r w:rsidRPr="00CD48CD">
        <w:rPr>
          <w:color w:val="212529"/>
        </w:rPr>
        <w:t>Darbs tika pabeigts 2020. gadā un tā rezultātā izstrādāt</w:t>
      </w:r>
      <w:r>
        <w:rPr>
          <w:color w:val="212529"/>
        </w:rPr>
        <w:t xml:space="preserve">i klīniskie algoritmi, klīniskie (pacientu) ceļi un kvalitātes indikatori </w:t>
      </w:r>
      <w:r w:rsidRPr="00CD48CD">
        <w:rPr>
          <w:color w:val="212529"/>
        </w:rPr>
        <w:t>par šādām onkoloģisko slimību tēmām:</w:t>
      </w:r>
    </w:p>
    <w:p w14:paraId="3BAC6235" w14:textId="77777777" w:rsidR="006D3E21" w:rsidRPr="00CD48CD" w:rsidRDefault="006D3E21" w:rsidP="006D3E21">
      <w:pPr>
        <w:numPr>
          <w:ilvl w:val="0"/>
          <w:numId w:val="49"/>
        </w:numPr>
        <w:shd w:val="clear" w:color="auto" w:fill="FFFFFF"/>
        <w:jc w:val="both"/>
        <w:rPr>
          <w:color w:val="212529"/>
        </w:rPr>
      </w:pPr>
      <w:r w:rsidRPr="00CD48CD">
        <w:rPr>
          <w:color w:val="212529"/>
        </w:rPr>
        <w:t>Latvijā biežāk sastopamo ļaundabīgo audzēju primārā un metastāžu vizuālā diagnostika;</w:t>
      </w:r>
    </w:p>
    <w:p w14:paraId="5F4052CF" w14:textId="77777777" w:rsidR="006D3E21" w:rsidRPr="00CD48CD" w:rsidRDefault="006D3E21" w:rsidP="006D3E21">
      <w:pPr>
        <w:numPr>
          <w:ilvl w:val="0"/>
          <w:numId w:val="49"/>
        </w:numPr>
        <w:shd w:val="clear" w:color="auto" w:fill="FFFFFF"/>
        <w:jc w:val="both"/>
        <w:rPr>
          <w:color w:val="212529"/>
        </w:rPr>
      </w:pPr>
      <w:r w:rsidRPr="00CD48CD">
        <w:rPr>
          <w:color w:val="212529"/>
        </w:rPr>
        <w:t>Latvijā biežāk sastopamo ļaundabīgo audzēju primārā un metastāžu terapija;</w:t>
      </w:r>
    </w:p>
    <w:p w14:paraId="41B5BAF2" w14:textId="77777777" w:rsidR="006D3E21" w:rsidRPr="00CD48CD" w:rsidRDefault="006D3E21" w:rsidP="006D3E21">
      <w:pPr>
        <w:numPr>
          <w:ilvl w:val="0"/>
          <w:numId w:val="49"/>
        </w:numPr>
        <w:shd w:val="clear" w:color="auto" w:fill="FFFFFF"/>
        <w:jc w:val="both"/>
        <w:rPr>
          <w:color w:val="212529"/>
        </w:rPr>
      </w:pPr>
      <w:r w:rsidRPr="00CD48CD">
        <w:rPr>
          <w:color w:val="212529"/>
        </w:rPr>
        <w:t>Vēža slimnieku dinamiskā novērošana;</w:t>
      </w:r>
    </w:p>
    <w:p w14:paraId="73D1B765" w14:textId="77777777" w:rsidR="006D3E21" w:rsidRPr="00CD48CD" w:rsidRDefault="006D3E21" w:rsidP="006D3E21">
      <w:pPr>
        <w:numPr>
          <w:ilvl w:val="0"/>
          <w:numId w:val="49"/>
        </w:numPr>
        <w:shd w:val="clear" w:color="auto" w:fill="FFFFFF"/>
        <w:jc w:val="both"/>
        <w:rPr>
          <w:color w:val="212529"/>
        </w:rPr>
      </w:pPr>
      <w:r w:rsidRPr="00CD48CD">
        <w:rPr>
          <w:color w:val="212529"/>
        </w:rPr>
        <w:t>Vēža izraisītu sāpju terapija;</w:t>
      </w:r>
    </w:p>
    <w:p w14:paraId="4F758398" w14:textId="77777777" w:rsidR="006D3E21" w:rsidRPr="00CD48CD" w:rsidRDefault="006D3E21" w:rsidP="006D3E21">
      <w:pPr>
        <w:numPr>
          <w:ilvl w:val="0"/>
          <w:numId w:val="49"/>
        </w:numPr>
        <w:shd w:val="clear" w:color="auto" w:fill="FFFFFF"/>
        <w:jc w:val="both"/>
        <w:rPr>
          <w:color w:val="212529"/>
        </w:rPr>
      </w:pPr>
      <w:r w:rsidRPr="00CD48CD">
        <w:rPr>
          <w:color w:val="212529"/>
        </w:rPr>
        <w:t>Vēža slimnieku rehabilitācija.</w:t>
      </w:r>
    </w:p>
    <w:p w14:paraId="4159B4A9" w14:textId="77777777" w:rsidR="006D3E21" w:rsidRDefault="006D3E21" w:rsidP="006D3E21">
      <w:pPr>
        <w:pStyle w:val="NormalWeb"/>
        <w:shd w:val="clear" w:color="auto" w:fill="FFFFFF"/>
        <w:spacing w:before="0" w:beforeAutospacing="0" w:after="0" w:afterAutospacing="0"/>
        <w:ind w:firstLine="720"/>
        <w:jc w:val="both"/>
        <w:rPr>
          <w:color w:val="212529"/>
          <w:lang w:val="lv-LV"/>
        </w:rPr>
      </w:pPr>
      <w:r w:rsidRPr="00CD48CD">
        <w:rPr>
          <w:color w:val="212529"/>
          <w:lang w:val="lv-LV"/>
        </w:rPr>
        <w:t>Dokumentus izstrādājuši Latvijas vadošie attiecīgās jomas speciālisti, balstoties uz pasaulē pielietotām starptautiski atzītu organizāciju aprobētām klīniskajām vadlīnijām, pielāgojot tajās ietvertos ieteikumus Latvijas situācijai.</w:t>
      </w:r>
    </w:p>
    <w:p w14:paraId="230F670E" w14:textId="35A5B1C6" w:rsidR="006D3E21" w:rsidRPr="00CD48CD" w:rsidRDefault="006D3E21" w:rsidP="006D3E21">
      <w:pPr>
        <w:pStyle w:val="NormalWeb"/>
        <w:shd w:val="clear" w:color="auto" w:fill="FFFFFF"/>
        <w:spacing w:before="0" w:beforeAutospacing="0" w:after="0" w:afterAutospacing="0"/>
        <w:ind w:firstLine="720"/>
        <w:jc w:val="both"/>
        <w:rPr>
          <w:color w:val="212529"/>
          <w:lang w:val="lv-LV"/>
        </w:rPr>
      </w:pPr>
      <w:r w:rsidRPr="00CD48CD">
        <w:rPr>
          <w:color w:val="212529"/>
          <w:lang w:val="lv-LV"/>
        </w:rPr>
        <w:t xml:space="preserve">Klīniskie algoritmi, klīniskie ceļi un kvalitātes indikatori ir publicēti </w:t>
      </w:r>
      <w:r>
        <w:rPr>
          <w:color w:val="212529"/>
          <w:lang w:val="lv-LV"/>
        </w:rPr>
        <w:t xml:space="preserve">SPKC tīmekļa vietnē </w:t>
      </w:r>
      <w:hyperlink r:id="rId23" w:history="1">
        <w:r w:rsidRPr="001251C3">
          <w:rPr>
            <w:rStyle w:val="Hyperlink"/>
            <w:lang w:val="lv-LV"/>
          </w:rPr>
          <w:t>https://www.vmnvd.gov.lv/lv/projekts/izstradati-kliniskie-algoritmi-kliniskie-celi-un-kvalitates-indikatori-onkologisko-slimibu-joma</w:t>
        </w:r>
      </w:hyperlink>
      <w:r>
        <w:rPr>
          <w:color w:val="212529"/>
          <w:lang w:val="lv-LV"/>
        </w:rPr>
        <w:t>.</w:t>
      </w:r>
    </w:p>
    <w:p w14:paraId="20F141E7" w14:textId="77777777" w:rsidR="006D3E21" w:rsidRPr="00CD48CD" w:rsidRDefault="006D3E21" w:rsidP="006D3E21">
      <w:pPr>
        <w:ind w:firstLine="720"/>
        <w:jc w:val="both"/>
        <w:rPr>
          <w:lang w:eastAsia="lv-LV"/>
        </w:rPr>
      </w:pPr>
    </w:p>
    <w:p w14:paraId="66FFF510" w14:textId="77777777" w:rsidR="005B0EAD" w:rsidRPr="0051527B" w:rsidRDefault="005B0EAD" w:rsidP="001740A1">
      <w:pPr>
        <w:jc w:val="both"/>
      </w:pPr>
    </w:p>
    <w:p w14:paraId="4A33A688" w14:textId="3A888CFE" w:rsidR="00D06957" w:rsidRPr="0051527B" w:rsidRDefault="001740A1" w:rsidP="001740A1">
      <w:pPr>
        <w:jc w:val="both"/>
        <w:rPr>
          <w:b/>
          <w:iCs/>
        </w:rPr>
      </w:pPr>
      <w:r w:rsidRPr="0051527B">
        <w:rPr>
          <w:b/>
          <w:iCs/>
        </w:rPr>
        <w:t>3.18.</w:t>
      </w:r>
      <w:r w:rsidR="00D06957" w:rsidRPr="0051527B">
        <w:rPr>
          <w:b/>
          <w:iCs/>
        </w:rPr>
        <w:t xml:space="preserve"> </w:t>
      </w:r>
      <w:r w:rsidR="00393AF8" w:rsidRPr="0051527B">
        <w:rPr>
          <w:b/>
          <w:iCs/>
        </w:rPr>
        <w:t>Izvērtēšanai iesniegto onkoloģisko pacientu ārstēšanai lietojamo zāļu sarindošana prioritārā kārtībā pēc klīniskās efektivitātes kritērijiem papildus piešķirtā finansējuma izlietojuma optimizēšanai</w:t>
      </w:r>
      <w:r w:rsidR="00D06957" w:rsidRPr="0051527B">
        <w:rPr>
          <w:b/>
          <w:iCs/>
        </w:rPr>
        <w:t>.</w:t>
      </w:r>
    </w:p>
    <w:p w14:paraId="65DEB57F" w14:textId="431D80DF" w:rsidR="00E6235E" w:rsidRPr="0051527B" w:rsidRDefault="001740A1" w:rsidP="00D06957">
      <w:pPr>
        <w:ind w:firstLine="720"/>
        <w:jc w:val="both"/>
        <w:rPr>
          <w:b/>
          <w:i/>
        </w:rPr>
      </w:pPr>
      <w:r w:rsidRPr="0051527B">
        <w:rPr>
          <w:iCs/>
        </w:rPr>
        <w:t>paredzēja</w:t>
      </w:r>
      <w:r w:rsidRPr="0051527B">
        <w:rPr>
          <w:b/>
          <w:iCs/>
        </w:rPr>
        <w:t xml:space="preserve"> izstrādāt </w:t>
      </w:r>
      <w:r w:rsidR="00225661" w:rsidRPr="0051527B">
        <w:rPr>
          <w:b/>
          <w:iCs/>
        </w:rPr>
        <w:t xml:space="preserve">onkoloģisko pacientu ārstēšanā lietojamo zāļu klīniskās efektivitātes </w:t>
      </w:r>
      <w:r w:rsidRPr="0051527B">
        <w:rPr>
          <w:b/>
          <w:iCs/>
        </w:rPr>
        <w:t>un drošības vērtēšanas kritērijus</w:t>
      </w:r>
      <w:r w:rsidR="00A7167C" w:rsidRPr="0051527B">
        <w:rPr>
          <w:b/>
          <w:iCs/>
        </w:rPr>
        <w:t>.</w:t>
      </w:r>
      <w:r w:rsidR="00A7167C" w:rsidRPr="0051527B">
        <w:rPr>
          <w:b/>
          <w:i/>
        </w:rPr>
        <w:t xml:space="preserve"> </w:t>
      </w:r>
      <w:r w:rsidR="00D06957" w:rsidRPr="0051527B">
        <w:rPr>
          <w:b/>
          <w:i/>
        </w:rPr>
        <w:t xml:space="preserve"> </w:t>
      </w:r>
    </w:p>
    <w:p w14:paraId="3FA87E40" w14:textId="77777777" w:rsidR="002F6F55" w:rsidRDefault="002F6F55" w:rsidP="002F6F55">
      <w:pPr>
        <w:ind w:firstLine="720"/>
        <w:jc w:val="both"/>
        <w:rPr>
          <w:rFonts w:eastAsia="Calibri"/>
        </w:rPr>
      </w:pPr>
      <w:r w:rsidRPr="0051527B">
        <w:rPr>
          <w:rFonts w:eastAsia="Calibri"/>
        </w:rPr>
        <w:t>NVD 2017.</w:t>
      </w:r>
      <w:r>
        <w:rPr>
          <w:rFonts w:eastAsia="Calibri"/>
        </w:rPr>
        <w:t xml:space="preserve"> </w:t>
      </w:r>
      <w:r w:rsidRPr="0051527B">
        <w:rPr>
          <w:rFonts w:eastAsia="Calibri"/>
        </w:rPr>
        <w:t>gadā ir izstrādājis kritērijus onkoloģisko pacientu ārstēšanā lietojamo zāļu klīniskās efektivitātes un drošības vērtēšanai, lai nodrošinātu, ka papildu finansējuma piešķiršanas gadījumā kā prioritāras apmaksājamo zāļu sarakstā tiek iekļautas zāles ar augstāku klīniskās efektivitātes novērtējumu.</w:t>
      </w:r>
    </w:p>
    <w:p w14:paraId="3E0021BC" w14:textId="77777777" w:rsidR="002F6F55" w:rsidRDefault="002F6F55" w:rsidP="002F6F55">
      <w:pPr>
        <w:ind w:firstLine="720"/>
        <w:jc w:val="both"/>
        <w:rPr>
          <w:rFonts w:eastAsia="Calibri"/>
        </w:rPr>
      </w:pPr>
      <w:r w:rsidRPr="009A0EDF">
        <w:rPr>
          <w:rFonts w:eastAsia="Calibri"/>
        </w:rPr>
        <w:t xml:space="preserve">Jaunu zāļu iekļaušanai KZS tiek piemērots onkoloģiskais rīks, kā rezultātā zāles tiek </w:t>
      </w:r>
      <w:proofErr w:type="spellStart"/>
      <w:r w:rsidRPr="009A0EDF">
        <w:rPr>
          <w:rFonts w:eastAsia="Calibri"/>
        </w:rPr>
        <w:t>prioritizētas</w:t>
      </w:r>
      <w:proofErr w:type="spellEnd"/>
      <w:r w:rsidRPr="009A0EDF">
        <w:rPr>
          <w:rFonts w:eastAsia="Calibri"/>
        </w:rPr>
        <w:t xml:space="preserve"> atbilstoši klīniskās efektivitātes kritērijiem, lai racionāli izmantotu papildus piešķirto finansējumu. Būtiska jauno inovatīvo zāļu iekļaušana KZS, izmantojot onkoloģisko rīku, tika uzsākta  no 2018</w:t>
      </w:r>
      <w:r>
        <w:rPr>
          <w:rFonts w:eastAsia="Calibri"/>
        </w:rPr>
        <w:t xml:space="preserve">. </w:t>
      </w:r>
      <w:r w:rsidRPr="009A0EDF">
        <w:rPr>
          <w:rFonts w:eastAsia="Calibri"/>
        </w:rPr>
        <w:t xml:space="preserve">gada, iekļaujot jaunus inovatīvus medikamentus </w:t>
      </w:r>
      <w:proofErr w:type="spellStart"/>
      <w:r w:rsidRPr="009A0EDF">
        <w:rPr>
          <w:rFonts w:eastAsia="Calibri"/>
        </w:rPr>
        <w:t>gastroenteropātisku</w:t>
      </w:r>
      <w:proofErr w:type="spellEnd"/>
      <w:r w:rsidRPr="009A0EDF">
        <w:rPr>
          <w:rFonts w:eastAsia="Calibri"/>
        </w:rPr>
        <w:t xml:space="preserve"> audzēju, </w:t>
      </w:r>
      <w:proofErr w:type="spellStart"/>
      <w:r w:rsidRPr="009A0EDF">
        <w:rPr>
          <w:rFonts w:eastAsia="Calibri"/>
        </w:rPr>
        <w:t>metastātiska</w:t>
      </w:r>
      <w:proofErr w:type="spellEnd"/>
      <w:r w:rsidRPr="009A0EDF">
        <w:rPr>
          <w:rFonts w:eastAsia="Calibri"/>
        </w:rPr>
        <w:t xml:space="preserve"> plaušu audzēja, </w:t>
      </w:r>
      <w:proofErr w:type="spellStart"/>
      <w:r w:rsidRPr="009A0EDF">
        <w:rPr>
          <w:rFonts w:eastAsia="Calibri"/>
        </w:rPr>
        <w:t>metastātiska</w:t>
      </w:r>
      <w:proofErr w:type="spellEnd"/>
      <w:r w:rsidRPr="009A0EDF">
        <w:rPr>
          <w:rFonts w:eastAsia="Calibri"/>
        </w:rPr>
        <w:t xml:space="preserve"> zarnu audzēja, </w:t>
      </w:r>
      <w:proofErr w:type="spellStart"/>
      <w:r w:rsidRPr="009A0EDF">
        <w:rPr>
          <w:rFonts w:eastAsia="Calibri"/>
        </w:rPr>
        <w:t>metastātiska</w:t>
      </w:r>
      <w:proofErr w:type="spellEnd"/>
      <w:r w:rsidRPr="009A0EDF">
        <w:rPr>
          <w:rFonts w:eastAsia="Calibri"/>
        </w:rPr>
        <w:t xml:space="preserve"> prostatas audzēja, HER2 pozitīva </w:t>
      </w:r>
      <w:proofErr w:type="spellStart"/>
      <w:r w:rsidRPr="009A0EDF">
        <w:rPr>
          <w:rFonts w:eastAsia="Calibri"/>
        </w:rPr>
        <w:t>metastātiska</w:t>
      </w:r>
      <w:proofErr w:type="spellEnd"/>
      <w:r w:rsidRPr="009A0EDF">
        <w:rPr>
          <w:rFonts w:eastAsia="Calibri"/>
        </w:rPr>
        <w:t xml:space="preserve"> krūts vēža, olnīcu audzēja, noteikta tipa </w:t>
      </w:r>
      <w:proofErr w:type="spellStart"/>
      <w:r w:rsidRPr="009A0EDF">
        <w:rPr>
          <w:rFonts w:eastAsia="Calibri"/>
        </w:rPr>
        <w:t>limfoleikozes</w:t>
      </w:r>
      <w:proofErr w:type="spellEnd"/>
      <w:r w:rsidRPr="009A0EDF">
        <w:rPr>
          <w:rFonts w:eastAsia="Calibri"/>
        </w:rPr>
        <w:t xml:space="preserve"> un </w:t>
      </w:r>
      <w:proofErr w:type="spellStart"/>
      <w:r w:rsidRPr="009A0EDF">
        <w:rPr>
          <w:rFonts w:eastAsia="Calibri"/>
        </w:rPr>
        <w:t>metastātiskas</w:t>
      </w:r>
      <w:proofErr w:type="spellEnd"/>
      <w:r w:rsidRPr="009A0EDF">
        <w:rPr>
          <w:rFonts w:eastAsia="Calibri"/>
        </w:rPr>
        <w:t xml:space="preserve"> ādas </w:t>
      </w:r>
      <w:proofErr w:type="spellStart"/>
      <w:r w:rsidRPr="009A0EDF">
        <w:rPr>
          <w:rFonts w:eastAsia="Calibri"/>
        </w:rPr>
        <w:t>melanomas</w:t>
      </w:r>
      <w:proofErr w:type="spellEnd"/>
      <w:r w:rsidRPr="009A0EDF">
        <w:rPr>
          <w:rFonts w:eastAsia="Calibri"/>
        </w:rPr>
        <w:t xml:space="preserve"> ārstēšanai. 2019. gadā jauni medikamenti iekļauti noteikta veida aknu vēža un vairogdziedzera vēža, HER2 negatīva </w:t>
      </w:r>
      <w:proofErr w:type="spellStart"/>
      <w:r w:rsidRPr="009A0EDF">
        <w:rPr>
          <w:rFonts w:eastAsia="Calibri"/>
        </w:rPr>
        <w:t>metastatiska</w:t>
      </w:r>
      <w:proofErr w:type="spellEnd"/>
      <w:r w:rsidRPr="009A0EDF">
        <w:rPr>
          <w:rFonts w:eastAsia="Calibri"/>
        </w:rPr>
        <w:t xml:space="preserve"> krūts vēža ārstēšanai, kā arī terapijas izvēles paplašināšanai </w:t>
      </w:r>
      <w:proofErr w:type="spellStart"/>
      <w:r w:rsidRPr="009A0EDF">
        <w:rPr>
          <w:rFonts w:eastAsia="Calibri"/>
        </w:rPr>
        <w:t>metastātiska</w:t>
      </w:r>
      <w:proofErr w:type="spellEnd"/>
      <w:r w:rsidRPr="009A0EDF">
        <w:rPr>
          <w:rFonts w:eastAsia="Calibri"/>
        </w:rPr>
        <w:t xml:space="preserve"> zarnu audzēja gadījumā, kā arī nodrošināta terapijas turpināšana ar jaunajām inovatīvajām zālēm, kas tika iekļautas KZS 2018. gadā. Savukārt 2020. gadā jauni medikamenti iekļauti ALK mutācijas pozitīva </w:t>
      </w:r>
      <w:proofErr w:type="spellStart"/>
      <w:r w:rsidRPr="009A0EDF">
        <w:rPr>
          <w:rFonts w:eastAsia="Calibri"/>
        </w:rPr>
        <w:t>nesīkšūnu</w:t>
      </w:r>
      <w:proofErr w:type="spellEnd"/>
      <w:r w:rsidRPr="009A0EDF">
        <w:rPr>
          <w:rFonts w:eastAsia="Calibri"/>
        </w:rPr>
        <w:t xml:space="preserve"> plaušu vēža un </w:t>
      </w:r>
      <w:proofErr w:type="spellStart"/>
      <w:r w:rsidRPr="009A0EDF">
        <w:rPr>
          <w:rFonts w:eastAsia="Calibri"/>
        </w:rPr>
        <w:t>nesīkšūnu</w:t>
      </w:r>
      <w:proofErr w:type="spellEnd"/>
      <w:r w:rsidRPr="009A0EDF">
        <w:rPr>
          <w:rFonts w:eastAsia="Calibri"/>
        </w:rPr>
        <w:t xml:space="preserve"> plaušu vēža ar PD-L1 ekspresiju ārstēšanai, akūtas </w:t>
      </w:r>
      <w:proofErr w:type="spellStart"/>
      <w:r w:rsidRPr="009A0EDF">
        <w:rPr>
          <w:rFonts w:eastAsia="Calibri"/>
        </w:rPr>
        <w:t>mieloleikozes</w:t>
      </w:r>
      <w:proofErr w:type="spellEnd"/>
      <w:r w:rsidRPr="009A0EDF">
        <w:rPr>
          <w:rFonts w:eastAsia="Calibri"/>
        </w:rPr>
        <w:t xml:space="preserve">  un noteikta tipa Hodžkina </w:t>
      </w:r>
      <w:proofErr w:type="spellStart"/>
      <w:r w:rsidRPr="009A0EDF">
        <w:rPr>
          <w:rFonts w:eastAsia="Calibri"/>
        </w:rPr>
        <w:t>limfomas</w:t>
      </w:r>
      <w:proofErr w:type="spellEnd"/>
      <w:r w:rsidRPr="009A0EDF">
        <w:rPr>
          <w:rFonts w:eastAsia="Calibri"/>
        </w:rPr>
        <w:t xml:space="preserve">,  acs </w:t>
      </w:r>
      <w:proofErr w:type="spellStart"/>
      <w:r w:rsidRPr="009A0EDF">
        <w:rPr>
          <w:rFonts w:eastAsia="Calibri"/>
        </w:rPr>
        <w:t>melanomas</w:t>
      </w:r>
      <w:proofErr w:type="spellEnd"/>
      <w:r w:rsidRPr="009A0EDF">
        <w:rPr>
          <w:rFonts w:eastAsia="Calibri"/>
        </w:rPr>
        <w:t xml:space="preserve"> ārstēšanai, kā arī terapijas izvēles paplašināšanai krūts vēža un prostatas vēža gadījumā pacientiem ar </w:t>
      </w:r>
      <w:proofErr w:type="spellStart"/>
      <w:r w:rsidRPr="009A0EDF">
        <w:rPr>
          <w:rFonts w:eastAsia="Calibri"/>
        </w:rPr>
        <w:t>osteolītiskām</w:t>
      </w:r>
      <w:proofErr w:type="spellEnd"/>
      <w:r w:rsidRPr="009A0EDF">
        <w:rPr>
          <w:rFonts w:eastAsia="Calibri"/>
        </w:rPr>
        <w:t xml:space="preserve"> metastāzēm kaulos, papildus iekļauti zarnu tīrīšanas līdzekļi pacientiem pirms kolonoskopijas veikšanas. Bez tam 2020.</w:t>
      </w:r>
      <w:r>
        <w:rPr>
          <w:rFonts w:eastAsia="Calibri"/>
        </w:rPr>
        <w:t xml:space="preserve"> </w:t>
      </w:r>
      <w:r w:rsidRPr="009A0EDF">
        <w:rPr>
          <w:rFonts w:eastAsia="Calibri"/>
        </w:rPr>
        <w:t xml:space="preserve">gadā pacientiem paplašinātas terapijas iespējas </w:t>
      </w:r>
      <w:proofErr w:type="spellStart"/>
      <w:r w:rsidRPr="009A0EDF">
        <w:rPr>
          <w:rFonts w:eastAsia="Calibri"/>
        </w:rPr>
        <w:t>metastātiska</w:t>
      </w:r>
      <w:proofErr w:type="spellEnd"/>
      <w:r w:rsidRPr="009A0EDF">
        <w:rPr>
          <w:rFonts w:eastAsia="Calibri"/>
        </w:rPr>
        <w:t xml:space="preserve"> plaušu vēža, HER2-negatīva </w:t>
      </w:r>
      <w:proofErr w:type="spellStart"/>
      <w:r w:rsidRPr="009A0EDF">
        <w:rPr>
          <w:rFonts w:eastAsia="Calibri"/>
        </w:rPr>
        <w:t>metastātiska</w:t>
      </w:r>
      <w:proofErr w:type="spellEnd"/>
      <w:r w:rsidRPr="009A0EDF">
        <w:rPr>
          <w:rFonts w:eastAsia="Calibri"/>
        </w:rPr>
        <w:t xml:space="preserve"> krūts vēža, </w:t>
      </w:r>
      <w:proofErr w:type="spellStart"/>
      <w:r w:rsidRPr="009A0EDF">
        <w:rPr>
          <w:rFonts w:eastAsia="Calibri"/>
        </w:rPr>
        <w:t>metastātiska</w:t>
      </w:r>
      <w:proofErr w:type="spellEnd"/>
      <w:r w:rsidRPr="009A0EDF">
        <w:rPr>
          <w:rFonts w:eastAsia="Calibri"/>
        </w:rPr>
        <w:t xml:space="preserve"> zarnu audzēja, </w:t>
      </w:r>
      <w:proofErr w:type="spellStart"/>
      <w:r w:rsidRPr="009A0EDF">
        <w:rPr>
          <w:rFonts w:eastAsia="Calibri"/>
        </w:rPr>
        <w:t>metastatiska</w:t>
      </w:r>
      <w:proofErr w:type="spellEnd"/>
      <w:r w:rsidRPr="009A0EDF">
        <w:rPr>
          <w:rFonts w:eastAsia="Calibri"/>
        </w:rPr>
        <w:t xml:space="preserve"> prostatas audzēja, </w:t>
      </w:r>
      <w:proofErr w:type="spellStart"/>
      <w:r w:rsidRPr="009A0EDF">
        <w:rPr>
          <w:rFonts w:eastAsia="Calibri"/>
        </w:rPr>
        <w:t>metastatiskas</w:t>
      </w:r>
      <w:proofErr w:type="spellEnd"/>
      <w:r w:rsidRPr="009A0EDF">
        <w:rPr>
          <w:rFonts w:eastAsia="Calibri"/>
        </w:rPr>
        <w:t xml:space="preserve"> ādas </w:t>
      </w:r>
      <w:proofErr w:type="spellStart"/>
      <w:r w:rsidRPr="009A0EDF">
        <w:rPr>
          <w:rFonts w:eastAsia="Calibri"/>
        </w:rPr>
        <w:t>melanomas</w:t>
      </w:r>
      <w:proofErr w:type="spellEnd"/>
      <w:r w:rsidRPr="009A0EDF">
        <w:rPr>
          <w:rFonts w:eastAsia="Calibri"/>
        </w:rPr>
        <w:t xml:space="preserve">, </w:t>
      </w:r>
      <w:proofErr w:type="spellStart"/>
      <w:r w:rsidRPr="009A0EDF">
        <w:rPr>
          <w:rFonts w:eastAsia="Calibri"/>
        </w:rPr>
        <w:t>folikulāras</w:t>
      </w:r>
      <w:proofErr w:type="spellEnd"/>
      <w:r w:rsidRPr="009A0EDF">
        <w:rPr>
          <w:rFonts w:eastAsia="Calibri"/>
        </w:rPr>
        <w:t xml:space="preserve"> </w:t>
      </w:r>
      <w:proofErr w:type="spellStart"/>
      <w:r w:rsidRPr="009A0EDF">
        <w:rPr>
          <w:rFonts w:eastAsia="Calibri"/>
        </w:rPr>
        <w:t>limfomas</w:t>
      </w:r>
      <w:proofErr w:type="spellEnd"/>
      <w:r w:rsidRPr="009A0EDF">
        <w:rPr>
          <w:rFonts w:eastAsia="Calibri"/>
        </w:rPr>
        <w:t xml:space="preserve"> ārstēšanai, kā arī nodrošināta terapijas turpināšan</w:t>
      </w:r>
      <w:r>
        <w:rPr>
          <w:rFonts w:eastAsia="Calibri"/>
        </w:rPr>
        <w:t>a</w:t>
      </w:r>
      <w:r w:rsidRPr="009A0EDF">
        <w:rPr>
          <w:rFonts w:eastAsia="Calibri"/>
        </w:rPr>
        <w:t xml:space="preserve"> ar medikamentiem, kas iekļauti KZS 2018</w:t>
      </w:r>
      <w:r>
        <w:rPr>
          <w:rFonts w:eastAsia="Calibri"/>
        </w:rPr>
        <w:t>.</w:t>
      </w:r>
      <w:r w:rsidRPr="009A0EDF">
        <w:rPr>
          <w:rFonts w:eastAsia="Calibri"/>
        </w:rPr>
        <w:t xml:space="preserve"> gadā un 2019.gadā. Kopumā 2018. gadā terapiju ar jaunajām inovatīvajām izmaksu efektīvām zālēm saņēma 482 pacienti, 2019. gadā 1023 pacienti, bet 2020.gadā jau 1370 pacienti.</w:t>
      </w:r>
    </w:p>
    <w:p w14:paraId="261B03E3" w14:textId="77777777" w:rsidR="002F6F55" w:rsidRPr="00C6681C" w:rsidRDefault="002F6F55" w:rsidP="002F6F55">
      <w:pPr>
        <w:pStyle w:val="NormalWeb"/>
        <w:spacing w:before="0" w:beforeAutospacing="0" w:after="0" w:afterAutospacing="0"/>
        <w:ind w:firstLine="720"/>
        <w:jc w:val="both"/>
        <w:rPr>
          <w:color w:val="000000"/>
          <w:lang w:val="lv-LV" w:eastAsia="lv-LV"/>
        </w:rPr>
      </w:pPr>
      <w:r w:rsidRPr="00C6681C">
        <w:rPr>
          <w:color w:val="000000"/>
          <w:lang w:val="lv-LV"/>
        </w:rPr>
        <w:t>Bez tam, lai nodrošinātu jaunu zāļu iekļaušanas kompensējamo zāļu sarakstā lēmuma procesa caurskatāmību, NVD ir izstrādājis un lēmuma pieņemšanas procesā izmanto sekojošus kritērijus:</w:t>
      </w:r>
    </w:p>
    <w:p w14:paraId="7570E617"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lastRenderedPageBreak/>
        <w:t>· Iesniegumu iesniegšanas hronoloģija;</w:t>
      </w:r>
    </w:p>
    <w:p w14:paraId="0737FD44"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Medicīniskā nepieciešamība - nenoklātās vajadzības (</w:t>
      </w:r>
      <w:proofErr w:type="spellStart"/>
      <w:r w:rsidRPr="00C6681C">
        <w:rPr>
          <w:color w:val="000000"/>
          <w:lang w:val="lv-LV"/>
        </w:rPr>
        <w:t>unmet</w:t>
      </w:r>
      <w:proofErr w:type="spellEnd"/>
      <w:r w:rsidRPr="00C6681C">
        <w:rPr>
          <w:color w:val="000000"/>
          <w:lang w:val="lv-LV"/>
        </w:rPr>
        <w:t xml:space="preserve"> </w:t>
      </w:r>
      <w:proofErr w:type="spellStart"/>
      <w:r w:rsidRPr="00C6681C">
        <w:rPr>
          <w:color w:val="000000"/>
          <w:lang w:val="lv-LV"/>
        </w:rPr>
        <w:t>need</w:t>
      </w:r>
      <w:proofErr w:type="spellEnd"/>
      <w:r w:rsidRPr="00C6681C">
        <w:rPr>
          <w:color w:val="000000"/>
          <w:lang w:val="lv-LV"/>
        </w:rPr>
        <w:t>), zāļu vieta attiecīgās slimības ārstēšanas shēmā, pacientu mērķa grupa;</w:t>
      </w:r>
    </w:p>
    <w:p w14:paraId="09FBC564"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Zāļu terapeitiskā efektivitāte, salīdzinot ar citu pieejamo ārstēšanas veidu;</w:t>
      </w:r>
    </w:p>
    <w:p w14:paraId="1AD03CD6"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xml:space="preserve">· Medikamenta vieta (punktu skaits) pēc </w:t>
      </w:r>
      <w:proofErr w:type="spellStart"/>
      <w:r w:rsidRPr="00C6681C">
        <w:rPr>
          <w:color w:val="000000"/>
          <w:lang w:val="lv-LV"/>
        </w:rPr>
        <w:t>prioritizācijas</w:t>
      </w:r>
      <w:proofErr w:type="spellEnd"/>
      <w:r w:rsidRPr="00C6681C">
        <w:rPr>
          <w:color w:val="000000"/>
          <w:lang w:val="lv-LV"/>
        </w:rPr>
        <w:t xml:space="preserve"> rīka piemērošanas</w:t>
      </w:r>
    </w:p>
    <w:p w14:paraId="41BA975D"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Atbilstība slimību ārstēšanas shēmām un starptautiskajām ārstēšanas vadlīnijām;</w:t>
      </w:r>
    </w:p>
    <w:p w14:paraId="2E4D986A"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Citu valstu veiktie zāļu vērtējumi;</w:t>
      </w:r>
    </w:p>
    <w:p w14:paraId="71DCD4E0"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Ārstu profesionālo asociāciju ieteikumi/ prioritātes/ viedoklis par medikamentozās ārstēšanas prioritātēm, zāļu vietu terapijā un prioritārām pacientu mērķa grupām;</w:t>
      </w:r>
    </w:p>
    <w:p w14:paraId="3FDF8252"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Izmaksu efektivitātes novērtējums atbilstoši zāļu ekonomiskās novērtēšanas vadlīnijām;</w:t>
      </w:r>
    </w:p>
    <w:p w14:paraId="7C9761D2"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Ietekme uz budžetu;</w:t>
      </w:r>
    </w:p>
    <w:p w14:paraId="5690B3EB" w14:textId="77777777" w:rsidR="002F6F55" w:rsidRPr="00C6681C" w:rsidRDefault="002F6F55" w:rsidP="002F6F55">
      <w:pPr>
        <w:pStyle w:val="NormalWeb"/>
        <w:spacing w:before="0" w:beforeAutospacing="0" w:after="0" w:afterAutospacing="0"/>
        <w:jc w:val="both"/>
        <w:rPr>
          <w:color w:val="000000"/>
          <w:lang w:val="lv-LV"/>
        </w:rPr>
      </w:pPr>
      <w:r w:rsidRPr="00C6681C">
        <w:rPr>
          <w:color w:val="000000"/>
          <w:lang w:val="lv-LV"/>
        </w:rPr>
        <w:t>- Ražotāja finansiālā līdzdalība izmaksu samazināšanā.</w:t>
      </w:r>
    </w:p>
    <w:p w14:paraId="763AF3B9" w14:textId="64C0B00E" w:rsidR="0050343A" w:rsidRPr="006D09CB" w:rsidRDefault="002F6F55" w:rsidP="006D09CB">
      <w:pPr>
        <w:widowControl w:val="0"/>
        <w:spacing w:after="200"/>
        <w:ind w:firstLine="720"/>
        <w:jc w:val="both"/>
        <w:rPr>
          <w:rFonts w:eastAsia="Calibri"/>
        </w:rPr>
      </w:pPr>
      <w:r w:rsidRPr="009A0EDF">
        <w:rPr>
          <w:rFonts w:eastAsia="Calibri"/>
        </w:rPr>
        <w:t xml:space="preserve">Kritēriji ievietoti NVD tīmekļa vietnē </w:t>
      </w:r>
      <w:hyperlink r:id="rId24" w:history="1">
        <w:r w:rsidRPr="005202E3">
          <w:rPr>
            <w:rStyle w:val="Hyperlink"/>
            <w:rFonts w:eastAsia="Calibri"/>
          </w:rPr>
          <w:t>https://www.vmnvd.gov.lv/lv/kompensacijas-kartiba</w:t>
        </w:r>
      </w:hyperlink>
      <w:r>
        <w:rPr>
          <w:rFonts w:eastAsia="Calibri"/>
        </w:rPr>
        <w:t>.</w:t>
      </w:r>
    </w:p>
    <w:p w14:paraId="10BCE62B" w14:textId="5CC0EF23" w:rsidR="00D06957" w:rsidRPr="0051527B" w:rsidRDefault="001740A1" w:rsidP="001740A1">
      <w:pPr>
        <w:jc w:val="both"/>
        <w:rPr>
          <w:rFonts w:eastAsia="Calibri"/>
          <w:b/>
        </w:rPr>
      </w:pPr>
      <w:r w:rsidRPr="0051527B">
        <w:rPr>
          <w:rFonts w:eastAsia="Calibri"/>
          <w:b/>
        </w:rPr>
        <w:t>3.19.</w:t>
      </w:r>
      <w:r w:rsidR="00D06957" w:rsidRPr="0051527B">
        <w:rPr>
          <w:rFonts w:eastAsia="Calibri"/>
          <w:b/>
        </w:rPr>
        <w:t xml:space="preserve"> </w:t>
      </w:r>
      <w:proofErr w:type="spellStart"/>
      <w:r w:rsidR="00321267" w:rsidRPr="0051527B">
        <w:rPr>
          <w:rFonts w:eastAsia="Calibri"/>
          <w:b/>
        </w:rPr>
        <w:t>Parenterāli</w:t>
      </w:r>
      <w:proofErr w:type="spellEnd"/>
      <w:r w:rsidR="00321267" w:rsidRPr="0051527B">
        <w:rPr>
          <w:rFonts w:eastAsia="Calibri"/>
          <w:b/>
        </w:rPr>
        <w:t xml:space="preserve"> lietojamo ķīmijterapijas zāļu (izņemot C saraksta zāles) apmaksas novirzīšana no ambulatorajai ārstēšanai paredzēto zāļu iegādes izdevumu kompensācijas sistēmas uz centralizētā iepirkuma sistēmu</w:t>
      </w:r>
      <w:r w:rsidR="000A3EA9" w:rsidRPr="0051527B">
        <w:rPr>
          <w:rFonts w:eastAsia="Calibri"/>
          <w:b/>
        </w:rPr>
        <w:t>”</w:t>
      </w:r>
      <w:r w:rsidR="00D06957" w:rsidRPr="0051527B">
        <w:rPr>
          <w:rFonts w:eastAsia="Calibri"/>
          <w:b/>
        </w:rPr>
        <w:t>.</w:t>
      </w:r>
      <w:r w:rsidR="005B0EAD">
        <w:rPr>
          <w:rFonts w:eastAsia="Calibri"/>
          <w:b/>
        </w:rPr>
        <w:t xml:space="preserve"> </w:t>
      </w:r>
      <w:r w:rsidR="00EB670C">
        <w:rPr>
          <w:rFonts w:eastAsia="Calibri"/>
          <w:b/>
        </w:rPr>
        <w:t xml:space="preserve"> </w:t>
      </w:r>
    </w:p>
    <w:p w14:paraId="68B06AA6" w14:textId="4F2F0491" w:rsidR="00FD43D5" w:rsidRPr="006D09CB" w:rsidRDefault="00AA156A" w:rsidP="006D09CB">
      <w:pPr>
        <w:widowControl w:val="0"/>
        <w:spacing w:after="200"/>
        <w:ind w:firstLine="720"/>
        <w:jc w:val="both"/>
        <w:rPr>
          <w:rFonts w:eastAsia="Calibri"/>
          <w:i/>
          <w:iCs/>
          <w:color w:val="000000"/>
        </w:rPr>
      </w:pPr>
      <w:bookmarkStart w:id="27" w:name="_Hlk514847962"/>
      <w:proofErr w:type="spellStart"/>
      <w:r w:rsidRPr="007C5B61">
        <w:rPr>
          <w:rFonts w:eastAsia="Calibri"/>
          <w:color w:val="000000"/>
        </w:rPr>
        <w:t>Parenterāli</w:t>
      </w:r>
      <w:proofErr w:type="spellEnd"/>
      <w:r w:rsidRPr="007C5B61">
        <w:rPr>
          <w:rFonts w:eastAsia="Calibri"/>
          <w:color w:val="000000"/>
        </w:rPr>
        <w:t xml:space="preserve"> ievadāmo zāļu sarakstā iekļautie medikamenti no 2019. gada 1.janvāra pacientiem tiek nodrošināti centralizētā iepirkuma kārtībā,  līdz ar to tika aktualizēts KZS, no ambulatoro zāļu iegādes kompensācijas sistēmas </w:t>
      </w:r>
      <w:r w:rsidRPr="001F45A3">
        <w:rPr>
          <w:color w:val="000000"/>
        </w:rPr>
        <w:t xml:space="preserve">diagnožu grupas </w:t>
      </w:r>
      <w:r w:rsidRPr="001F45A3">
        <w:rPr>
          <w:i/>
          <w:color w:val="000000"/>
        </w:rPr>
        <w:t>Audzēji (C00-C97; D37-D48)</w:t>
      </w:r>
      <w:r w:rsidRPr="001F45A3">
        <w:rPr>
          <w:color w:val="000000"/>
        </w:rPr>
        <w:t xml:space="preserve"> gadījumā </w:t>
      </w:r>
      <w:r w:rsidRPr="007C5B61">
        <w:rPr>
          <w:rFonts w:eastAsia="Calibri"/>
          <w:color w:val="000000"/>
        </w:rPr>
        <w:t xml:space="preserve">svītrojot </w:t>
      </w:r>
      <w:proofErr w:type="spellStart"/>
      <w:r w:rsidRPr="007C5B61">
        <w:rPr>
          <w:rFonts w:eastAsia="Calibri"/>
          <w:color w:val="000000"/>
        </w:rPr>
        <w:t>parenterāli</w:t>
      </w:r>
      <w:proofErr w:type="spellEnd"/>
      <w:r w:rsidRPr="007C5B61">
        <w:rPr>
          <w:rFonts w:eastAsia="Calibri"/>
          <w:color w:val="000000"/>
        </w:rPr>
        <w:t xml:space="preserve"> ievadāmos onkoloģiskos līdzekļus ar zāļu vispārīgo nosaukumu</w:t>
      </w:r>
      <w:r w:rsidRPr="007C5B61">
        <w:rPr>
          <w:rFonts w:eastAsia="Calibri"/>
          <w:i/>
          <w:iCs/>
          <w:color w:val="000000"/>
        </w:rPr>
        <w:t xml:space="preserve"> </w:t>
      </w:r>
      <w:proofErr w:type="spellStart"/>
      <w:r w:rsidRPr="007C5B61">
        <w:rPr>
          <w:rFonts w:eastAsia="Calibri"/>
          <w:i/>
          <w:iCs/>
          <w:color w:val="000000"/>
        </w:rPr>
        <w:t>Ondasetronum</w:t>
      </w:r>
      <w:proofErr w:type="spellEnd"/>
      <w:r w:rsidRPr="007C5B61">
        <w:rPr>
          <w:rFonts w:eastAsia="Calibri"/>
          <w:i/>
          <w:iCs/>
          <w:color w:val="000000"/>
        </w:rPr>
        <w:t xml:space="preserve">, </w:t>
      </w:r>
      <w:proofErr w:type="spellStart"/>
      <w:r w:rsidRPr="007C5B61">
        <w:rPr>
          <w:rFonts w:eastAsia="Calibri"/>
          <w:i/>
          <w:iCs/>
          <w:color w:val="000000"/>
        </w:rPr>
        <w:t>Granisetronum</w:t>
      </w:r>
      <w:proofErr w:type="spellEnd"/>
      <w:r w:rsidRPr="007C5B61">
        <w:rPr>
          <w:rFonts w:eastAsia="Calibri"/>
          <w:i/>
          <w:iCs/>
          <w:color w:val="000000"/>
        </w:rPr>
        <w:t xml:space="preserve">, </w:t>
      </w:r>
      <w:proofErr w:type="spellStart"/>
      <w:r w:rsidRPr="007C5B61">
        <w:rPr>
          <w:rFonts w:eastAsia="Calibri"/>
          <w:i/>
          <w:iCs/>
          <w:color w:val="000000"/>
        </w:rPr>
        <w:t>Palonosetronum</w:t>
      </w:r>
      <w:proofErr w:type="spellEnd"/>
      <w:r w:rsidRPr="007C5B61">
        <w:rPr>
          <w:rFonts w:eastAsia="Calibri"/>
          <w:i/>
          <w:iCs/>
          <w:color w:val="000000"/>
        </w:rPr>
        <w:t xml:space="preserve">, </w:t>
      </w:r>
      <w:proofErr w:type="spellStart"/>
      <w:r w:rsidRPr="007C5B61">
        <w:rPr>
          <w:rFonts w:eastAsia="Calibri"/>
          <w:i/>
          <w:iCs/>
          <w:color w:val="000000"/>
        </w:rPr>
        <w:t>Thyrotropinum</w:t>
      </w:r>
      <w:proofErr w:type="spellEnd"/>
      <w:r w:rsidRPr="007C5B61">
        <w:rPr>
          <w:rFonts w:eastAsia="Calibri"/>
          <w:i/>
          <w:iCs/>
          <w:color w:val="000000"/>
        </w:rPr>
        <w:t xml:space="preserve">, </w:t>
      </w:r>
      <w:proofErr w:type="spellStart"/>
      <w:r w:rsidRPr="007C5B61">
        <w:rPr>
          <w:rFonts w:eastAsia="Calibri"/>
          <w:i/>
          <w:iCs/>
          <w:color w:val="000000"/>
        </w:rPr>
        <w:t>Cyclophosphamidum</w:t>
      </w:r>
      <w:proofErr w:type="spellEnd"/>
      <w:r w:rsidRPr="007C5B61">
        <w:rPr>
          <w:rFonts w:eastAsia="Calibri"/>
          <w:i/>
          <w:iCs/>
          <w:color w:val="000000"/>
        </w:rPr>
        <w:t xml:space="preserve">, </w:t>
      </w:r>
      <w:proofErr w:type="spellStart"/>
      <w:r w:rsidRPr="007C5B61">
        <w:rPr>
          <w:rFonts w:eastAsia="Calibri"/>
          <w:i/>
          <w:iCs/>
          <w:color w:val="000000"/>
        </w:rPr>
        <w:t>Methotrexatum</w:t>
      </w:r>
      <w:proofErr w:type="spellEnd"/>
      <w:r w:rsidRPr="007C5B61">
        <w:rPr>
          <w:rFonts w:eastAsia="Calibri"/>
          <w:i/>
          <w:iCs/>
          <w:color w:val="000000"/>
        </w:rPr>
        <w:t xml:space="preserve">, </w:t>
      </w:r>
      <w:proofErr w:type="spellStart"/>
      <w:r w:rsidRPr="007C5B61">
        <w:rPr>
          <w:rFonts w:eastAsia="Calibri"/>
          <w:i/>
          <w:iCs/>
          <w:color w:val="000000"/>
        </w:rPr>
        <w:t>Fluorouracilum</w:t>
      </w:r>
      <w:proofErr w:type="spellEnd"/>
      <w:r w:rsidRPr="007C5B61">
        <w:rPr>
          <w:rFonts w:eastAsia="Calibri"/>
          <w:i/>
          <w:iCs/>
          <w:color w:val="000000"/>
        </w:rPr>
        <w:t xml:space="preserve">, </w:t>
      </w:r>
      <w:proofErr w:type="spellStart"/>
      <w:r w:rsidRPr="007C5B61">
        <w:rPr>
          <w:rFonts w:eastAsia="Calibri"/>
          <w:i/>
          <w:iCs/>
          <w:color w:val="000000"/>
        </w:rPr>
        <w:t>Gemcitabinum</w:t>
      </w:r>
      <w:proofErr w:type="spellEnd"/>
      <w:r w:rsidRPr="007C5B61">
        <w:rPr>
          <w:rFonts w:eastAsia="Calibri"/>
          <w:i/>
          <w:iCs/>
          <w:color w:val="000000"/>
        </w:rPr>
        <w:t xml:space="preserve">, </w:t>
      </w:r>
      <w:proofErr w:type="spellStart"/>
      <w:r w:rsidRPr="007C5B61">
        <w:rPr>
          <w:rFonts w:eastAsia="Calibri"/>
          <w:i/>
          <w:iCs/>
          <w:color w:val="000000"/>
        </w:rPr>
        <w:t>Vinblastinum</w:t>
      </w:r>
      <w:proofErr w:type="spellEnd"/>
      <w:r w:rsidRPr="007C5B61">
        <w:rPr>
          <w:rFonts w:eastAsia="Calibri"/>
          <w:i/>
          <w:iCs/>
          <w:color w:val="000000"/>
        </w:rPr>
        <w:t xml:space="preserve">, </w:t>
      </w:r>
      <w:proofErr w:type="spellStart"/>
      <w:r w:rsidRPr="007C5B61">
        <w:rPr>
          <w:rFonts w:eastAsia="Calibri"/>
          <w:i/>
          <w:iCs/>
          <w:color w:val="000000"/>
        </w:rPr>
        <w:t>Vinorelbinum</w:t>
      </w:r>
      <w:proofErr w:type="spellEnd"/>
      <w:r w:rsidRPr="007C5B61">
        <w:rPr>
          <w:rFonts w:eastAsia="Calibri"/>
          <w:i/>
          <w:iCs/>
          <w:color w:val="000000"/>
        </w:rPr>
        <w:t xml:space="preserve">, </w:t>
      </w:r>
      <w:proofErr w:type="spellStart"/>
      <w:r w:rsidRPr="007C5B61">
        <w:rPr>
          <w:rFonts w:eastAsia="Calibri"/>
          <w:i/>
          <w:iCs/>
          <w:color w:val="000000"/>
        </w:rPr>
        <w:t>Etoposidum</w:t>
      </w:r>
      <w:proofErr w:type="spellEnd"/>
      <w:r w:rsidRPr="007C5B61">
        <w:rPr>
          <w:rFonts w:eastAsia="Calibri"/>
          <w:i/>
          <w:iCs/>
          <w:color w:val="000000"/>
        </w:rPr>
        <w:t xml:space="preserve">, </w:t>
      </w:r>
      <w:proofErr w:type="spellStart"/>
      <w:r w:rsidRPr="007C5B61">
        <w:rPr>
          <w:rFonts w:eastAsia="Calibri"/>
          <w:i/>
          <w:iCs/>
          <w:color w:val="000000"/>
        </w:rPr>
        <w:t>Paclitaxelum</w:t>
      </w:r>
      <w:proofErr w:type="spellEnd"/>
      <w:r w:rsidRPr="007C5B61">
        <w:rPr>
          <w:rFonts w:eastAsia="Calibri"/>
          <w:i/>
          <w:iCs/>
          <w:color w:val="000000"/>
        </w:rPr>
        <w:t xml:space="preserve">, </w:t>
      </w:r>
      <w:proofErr w:type="spellStart"/>
      <w:r w:rsidRPr="007C5B61">
        <w:rPr>
          <w:rFonts w:eastAsia="Calibri"/>
          <w:i/>
          <w:iCs/>
          <w:color w:val="000000"/>
        </w:rPr>
        <w:t>Docetaxelum</w:t>
      </w:r>
      <w:proofErr w:type="spellEnd"/>
      <w:r w:rsidRPr="007C5B61">
        <w:rPr>
          <w:rFonts w:eastAsia="Calibri"/>
          <w:i/>
          <w:iCs/>
          <w:color w:val="000000"/>
        </w:rPr>
        <w:t xml:space="preserve">, </w:t>
      </w:r>
      <w:proofErr w:type="spellStart"/>
      <w:r w:rsidRPr="007C5B61">
        <w:rPr>
          <w:rFonts w:eastAsia="Calibri"/>
          <w:i/>
          <w:iCs/>
          <w:color w:val="000000"/>
        </w:rPr>
        <w:t>Doxorubicinum</w:t>
      </w:r>
      <w:proofErr w:type="spellEnd"/>
      <w:r w:rsidRPr="007C5B61">
        <w:rPr>
          <w:rFonts w:eastAsia="Calibri"/>
          <w:i/>
          <w:iCs/>
          <w:color w:val="000000"/>
        </w:rPr>
        <w:t xml:space="preserve">, </w:t>
      </w:r>
      <w:proofErr w:type="spellStart"/>
      <w:r w:rsidRPr="007C5B61">
        <w:rPr>
          <w:rFonts w:eastAsia="Calibri"/>
          <w:i/>
          <w:iCs/>
          <w:color w:val="000000"/>
        </w:rPr>
        <w:t>Epirubicinum</w:t>
      </w:r>
      <w:proofErr w:type="spellEnd"/>
      <w:r w:rsidRPr="007C5B61">
        <w:rPr>
          <w:rFonts w:eastAsia="Calibri"/>
          <w:i/>
          <w:iCs/>
          <w:color w:val="000000"/>
        </w:rPr>
        <w:t xml:space="preserve">, </w:t>
      </w:r>
      <w:proofErr w:type="spellStart"/>
      <w:r w:rsidRPr="007C5B61">
        <w:rPr>
          <w:rFonts w:eastAsia="Calibri"/>
          <w:i/>
          <w:iCs/>
          <w:color w:val="000000"/>
        </w:rPr>
        <w:t>Mitoxantronum</w:t>
      </w:r>
      <w:proofErr w:type="spellEnd"/>
      <w:r w:rsidRPr="007C5B61">
        <w:rPr>
          <w:rFonts w:eastAsia="Calibri"/>
          <w:i/>
          <w:iCs/>
          <w:color w:val="000000"/>
        </w:rPr>
        <w:t xml:space="preserve">, </w:t>
      </w:r>
      <w:proofErr w:type="spellStart"/>
      <w:r w:rsidRPr="007C5B61">
        <w:rPr>
          <w:rFonts w:eastAsia="Calibri"/>
          <w:i/>
          <w:iCs/>
          <w:color w:val="000000"/>
        </w:rPr>
        <w:t>Cisplatinum</w:t>
      </w:r>
      <w:proofErr w:type="spellEnd"/>
      <w:r w:rsidRPr="007C5B61">
        <w:rPr>
          <w:rFonts w:eastAsia="Calibri"/>
          <w:i/>
          <w:iCs/>
          <w:color w:val="000000"/>
        </w:rPr>
        <w:t xml:space="preserve">, </w:t>
      </w:r>
      <w:proofErr w:type="spellStart"/>
      <w:r w:rsidRPr="007C5B61">
        <w:rPr>
          <w:rFonts w:eastAsia="Calibri"/>
          <w:i/>
          <w:iCs/>
          <w:color w:val="000000"/>
        </w:rPr>
        <w:t>Carboplatinum</w:t>
      </w:r>
      <w:proofErr w:type="spellEnd"/>
      <w:r w:rsidRPr="007C5B61">
        <w:rPr>
          <w:rFonts w:eastAsia="Calibri"/>
          <w:i/>
          <w:iCs/>
          <w:color w:val="000000"/>
        </w:rPr>
        <w:t xml:space="preserve">, </w:t>
      </w:r>
      <w:proofErr w:type="spellStart"/>
      <w:r w:rsidRPr="007C5B61">
        <w:rPr>
          <w:rFonts w:eastAsia="Calibri"/>
          <w:i/>
          <w:iCs/>
          <w:color w:val="000000"/>
        </w:rPr>
        <w:t>Oxaliplatinum</w:t>
      </w:r>
      <w:proofErr w:type="spellEnd"/>
      <w:r w:rsidRPr="007C5B61">
        <w:rPr>
          <w:rFonts w:eastAsia="Calibri"/>
          <w:i/>
          <w:iCs/>
          <w:color w:val="000000"/>
        </w:rPr>
        <w:t xml:space="preserve">, </w:t>
      </w:r>
      <w:proofErr w:type="spellStart"/>
      <w:r w:rsidRPr="007C5B61">
        <w:rPr>
          <w:rFonts w:eastAsia="Calibri"/>
          <w:i/>
          <w:iCs/>
          <w:color w:val="000000"/>
        </w:rPr>
        <w:t>Topotecanum</w:t>
      </w:r>
      <w:proofErr w:type="spellEnd"/>
      <w:r w:rsidRPr="007C5B61">
        <w:rPr>
          <w:rFonts w:eastAsia="Calibri"/>
          <w:i/>
          <w:iCs/>
          <w:color w:val="000000"/>
        </w:rPr>
        <w:t xml:space="preserve">, </w:t>
      </w:r>
      <w:proofErr w:type="spellStart"/>
      <w:r w:rsidRPr="007C5B61">
        <w:rPr>
          <w:rFonts w:eastAsia="Calibri"/>
          <w:i/>
          <w:iCs/>
          <w:color w:val="000000"/>
        </w:rPr>
        <w:t>Irinotecanum</w:t>
      </w:r>
      <w:proofErr w:type="spellEnd"/>
      <w:r w:rsidRPr="007C5B61">
        <w:rPr>
          <w:rFonts w:eastAsia="Calibri"/>
          <w:i/>
          <w:iCs/>
          <w:color w:val="000000"/>
        </w:rPr>
        <w:t xml:space="preserve">, </w:t>
      </w:r>
      <w:proofErr w:type="spellStart"/>
      <w:r w:rsidRPr="007C5B61">
        <w:rPr>
          <w:rFonts w:eastAsia="Calibri"/>
          <w:i/>
          <w:iCs/>
          <w:color w:val="000000"/>
        </w:rPr>
        <w:t>Bortezomibum</w:t>
      </w:r>
      <w:proofErr w:type="spellEnd"/>
      <w:r w:rsidRPr="007C5B61">
        <w:rPr>
          <w:rFonts w:eastAsia="Calibri"/>
          <w:i/>
          <w:iCs/>
          <w:color w:val="000000"/>
        </w:rPr>
        <w:t xml:space="preserve">, </w:t>
      </w:r>
      <w:proofErr w:type="spellStart"/>
      <w:r w:rsidRPr="007C5B61">
        <w:rPr>
          <w:rFonts w:eastAsia="Calibri"/>
          <w:i/>
          <w:iCs/>
          <w:color w:val="000000"/>
        </w:rPr>
        <w:t>Ac.ibandronicum</w:t>
      </w:r>
      <w:proofErr w:type="spellEnd"/>
      <w:r w:rsidRPr="007C5B61">
        <w:rPr>
          <w:rFonts w:eastAsia="Calibri"/>
          <w:i/>
          <w:iCs/>
          <w:color w:val="000000"/>
        </w:rPr>
        <w:t xml:space="preserve">, </w:t>
      </w:r>
      <w:proofErr w:type="spellStart"/>
      <w:r w:rsidRPr="007C5B61">
        <w:rPr>
          <w:rFonts w:eastAsia="Calibri"/>
          <w:i/>
          <w:iCs/>
          <w:color w:val="000000"/>
        </w:rPr>
        <w:t>Ac.zoledronicum</w:t>
      </w:r>
      <w:proofErr w:type="spellEnd"/>
      <w:r w:rsidRPr="007C5B61">
        <w:rPr>
          <w:rFonts w:eastAsia="Calibri"/>
          <w:i/>
          <w:iCs/>
          <w:color w:val="000000"/>
        </w:rPr>
        <w:t xml:space="preserve">, </w:t>
      </w:r>
      <w:proofErr w:type="spellStart"/>
      <w:r w:rsidRPr="007C5B61">
        <w:rPr>
          <w:rFonts w:eastAsia="Calibri"/>
          <w:i/>
          <w:iCs/>
          <w:color w:val="000000"/>
        </w:rPr>
        <w:t>Calcii</w:t>
      </w:r>
      <w:proofErr w:type="spellEnd"/>
      <w:r w:rsidRPr="007C5B61">
        <w:rPr>
          <w:rFonts w:eastAsia="Calibri"/>
          <w:i/>
          <w:iCs/>
          <w:color w:val="000000"/>
        </w:rPr>
        <w:t xml:space="preserve"> </w:t>
      </w:r>
      <w:proofErr w:type="spellStart"/>
      <w:r w:rsidRPr="007C5B61">
        <w:rPr>
          <w:rFonts w:eastAsia="Calibri"/>
          <w:i/>
          <w:iCs/>
          <w:color w:val="000000"/>
        </w:rPr>
        <w:t>folinatum</w:t>
      </w:r>
      <w:proofErr w:type="spellEnd"/>
      <w:r w:rsidRPr="007C5B61">
        <w:rPr>
          <w:rFonts w:eastAsia="Calibri"/>
          <w:i/>
          <w:iCs/>
          <w:color w:val="000000"/>
        </w:rPr>
        <w:t xml:space="preserve">, </w:t>
      </w:r>
      <w:r w:rsidRPr="001F45A3">
        <w:rPr>
          <w:rFonts w:eastAsia="Calibri"/>
          <w:iCs/>
          <w:color w:val="000000"/>
        </w:rPr>
        <w:t xml:space="preserve">savukārt 2020.gadā parenterālo zāļu saraksts tika papildināts ar </w:t>
      </w:r>
      <w:proofErr w:type="spellStart"/>
      <w:r w:rsidRPr="007C5B61">
        <w:rPr>
          <w:rFonts w:eastAsia="Calibri"/>
          <w:i/>
          <w:iCs/>
          <w:color w:val="000000"/>
        </w:rPr>
        <w:t>Bendamustinum</w:t>
      </w:r>
      <w:proofErr w:type="spellEnd"/>
      <w:r w:rsidRPr="007C5B61">
        <w:rPr>
          <w:rFonts w:eastAsia="Calibri"/>
          <w:i/>
          <w:iCs/>
          <w:color w:val="000000"/>
        </w:rPr>
        <w:t>.</w:t>
      </w:r>
      <w:bookmarkEnd w:id="27"/>
    </w:p>
    <w:p w14:paraId="65B12633" w14:textId="77777777" w:rsidR="00D06957" w:rsidRPr="0051527B" w:rsidRDefault="007933EC" w:rsidP="001A5D06">
      <w:pPr>
        <w:jc w:val="both"/>
        <w:rPr>
          <w:b/>
          <w:iCs/>
        </w:rPr>
      </w:pPr>
      <w:r w:rsidRPr="0051527B">
        <w:rPr>
          <w:rFonts w:eastAsia="Calibri"/>
          <w:b/>
          <w:iCs/>
        </w:rPr>
        <w:t>3.20.</w:t>
      </w:r>
      <w:r w:rsidR="00D06957" w:rsidRPr="0051527B">
        <w:rPr>
          <w:rFonts w:eastAsia="Calibri"/>
          <w:b/>
          <w:iCs/>
        </w:rPr>
        <w:t xml:space="preserve"> </w:t>
      </w:r>
      <w:r w:rsidR="00154C6E" w:rsidRPr="0051527B">
        <w:rPr>
          <w:rFonts w:eastAsia="Calibri"/>
          <w:b/>
          <w:iCs/>
        </w:rPr>
        <w:t xml:space="preserve">Veikt aprēķinus par audzēju paredzes marķieru noteikšanas izmaksām dažādu lokalizāciju audzēju gadījumā (piemēram, </w:t>
      </w:r>
      <w:proofErr w:type="spellStart"/>
      <w:r w:rsidR="00154C6E" w:rsidRPr="0051527B">
        <w:rPr>
          <w:rFonts w:eastAsia="Calibri"/>
          <w:b/>
          <w:iCs/>
        </w:rPr>
        <w:t>kolorektāla</w:t>
      </w:r>
      <w:proofErr w:type="spellEnd"/>
      <w:r w:rsidR="00154C6E" w:rsidRPr="0051527B">
        <w:rPr>
          <w:rFonts w:eastAsia="Calibri"/>
          <w:b/>
          <w:iCs/>
        </w:rPr>
        <w:t xml:space="preserve"> audzēja, </w:t>
      </w:r>
      <w:proofErr w:type="spellStart"/>
      <w:r w:rsidR="00154C6E" w:rsidRPr="0051527B">
        <w:rPr>
          <w:rFonts w:eastAsia="Calibri"/>
          <w:b/>
          <w:iCs/>
        </w:rPr>
        <w:t>nesīkšūnu</w:t>
      </w:r>
      <w:proofErr w:type="spellEnd"/>
      <w:r w:rsidR="00154C6E" w:rsidRPr="0051527B">
        <w:rPr>
          <w:rFonts w:eastAsia="Calibri"/>
          <w:b/>
          <w:iCs/>
        </w:rPr>
        <w:t xml:space="preserve"> plaušu audzēja, kuņģa audzēja, </w:t>
      </w:r>
      <w:proofErr w:type="spellStart"/>
      <w:r w:rsidR="00154C6E" w:rsidRPr="0051527B">
        <w:rPr>
          <w:rFonts w:eastAsia="Calibri"/>
          <w:b/>
          <w:iCs/>
        </w:rPr>
        <w:t>melanomas</w:t>
      </w:r>
      <w:proofErr w:type="spellEnd"/>
      <w:r w:rsidR="00154C6E" w:rsidRPr="0051527B">
        <w:rPr>
          <w:rFonts w:eastAsia="Calibri"/>
          <w:b/>
          <w:iCs/>
        </w:rPr>
        <w:t xml:space="preserve"> u.c. audzēju gadījumā)</w:t>
      </w:r>
      <w:r w:rsidR="00D06957" w:rsidRPr="0051527B">
        <w:rPr>
          <w:b/>
          <w:iCs/>
        </w:rPr>
        <w:t>.</w:t>
      </w:r>
    </w:p>
    <w:p w14:paraId="6D8E0840" w14:textId="77777777" w:rsidR="002D66F6" w:rsidRDefault="002D66F6" w:rsidP="002D66F6">
      <w:pPr>
        <w:ind w:firstLine="720"/>
        <w:jc w:val="both"/>
        <w:rPr>
          <w:rFonts w:eastAsia="Calibri"/>
        </w:rPr>
      </w:pPr>
      <w:r>
        <w:rPr>
          <w:rFonts w:eastAsia="Calibri"/>
        </w:rPr>
        <w:t xml:space="preserve">Lai nodrošinātu minētā pasākuma izpildi, </w:t>
      </w:r>
      <w:r w:rsidRPr="0051527B">
        <w:rPr>
          <w:rFonts w:eastAsia="Calibri"/>
        </w:rPr>
        <w:t>NVD</w:t>
      </w:r>
      <w:r>
        <w:rPr>
          <w:rFonts w:eastAsia="Calibri"/>
        </w:rPr>
        <w:t xml:space="preserve"> </w:t>
      </w:r>
      <w:r w:rsidRPr="0051527B">
        <w:rPr>
          <w:rFonts w:eastAsia="Calibri"/>
        </w:rPr>
        <w:t>veic</w:t>
      </w:r>
      <w:r>
        <w:rPr>
          <w:rFonts w:eastAsia="Calibri"/>
        </w:rPr>
        <w:t>a</w:t>
      </w:r>
      <w:r w:rsidRPr="0051527B">
        <w:rPr>
          <w:rFonts w:eastAsia="Calibri"/>
        </w:rPr>
        <w:t xml:space="preserve"> aprēķinus par nepieciešamo finansējumu pacientiem ar pozitīvu paredzes marķieri nepieciešamajām zālēm.</w:t>
      </w:r>
      <w:r>
        <w:rPr>
          <w:rFonts w:eastAsia="Calibri"/>
        </w:rPr>
        <w:t xml:space="preserve"> </w:t>
      </w:r>
    </w:p>
    <w:p w14:paraId="7CDF67C6" w14:textId="18F0917E" w:rsidR="002D66F6" w:rsidRDefault="002D66F6" w:rsidP="002D66F6">
      <w:pPr>
        <w:shd w:val="clear" w:color="auto" w:fill="FFFFFF"/>
        <w:ind w:firstLine="720"/>
        <w:jc w:val="both"/>
        <w:rPr>
          <w:lang w:eastAsia="lv-LV"/>
        </w:rPr>
      </w:pPr>
      <w:r w:rsidRPr="00152917">
        <w:rPr>
          <w:lang w:eastAsia="lv-LV"/>
        </w:rPr>
        <w:t xml:space="preserve">Zāļu iegādes kompensācijas sistēmā inovatīvos medikamentus, tai skaitā personalizēto medicīnu, saņem pacienti ar plaušu vēzi, krūts vēzi, </w:t>
      </w:r>
      <w:proofErr w:type="spellStart"/>
      <w:r w:rsidRPr="00152917">
        <w:rPr>
          <w:lang w:eastAsia="lv-LV"/>
        </w:rPr>
        <w:t>kolorektālo</w:t>
      </w:r>
      <w:proofErr w:type="spellEnd"/>
      <w:r w:rsidRPr="00152917">
        <w:rPr>
          <w:lang w:eastAsia="lv-LV"/>
        </w:rPr>
        <w:t xml:space="preserve"> vēzi, olnīcu vēzi, ļaundabīgu ādas </w:t>
      </w:r>
      <w:proofErr w:type="spellStart"/>
      <w:r w:rsidRPr="00152917">
        <w:rPr>
          <w:lang w:eastAsia="lv-LV"/>
        </w:rPr>
        <w:t>melanomu</w:t>
      </w:r>
      <w:proofErr w:type="spellEnd"/>
      <w:r w:rsidRPr="00152917">
        <w:rPr>
          <w:lang w:eastAsia="lv-LV"/>
        </w:rPr>
        <w:t xml:space="preserve"> un noteiktām </w:t>
      </w:r>
      <w:proofErr w:type="spellStart"/>
      <w:r w:rsidRPr="00152917">
        <w:rPr>
          <w:lang w:eastAsia="lv-LV"/>
        </w:rPr>
        <w:t>onkohematoloģiskām</w:t>
      </w:r>
      <w:proofErr w:type="spellEnd"/>
      <w:r w:rsidRPr="00152917">
        <w:rPr>
          <w:lang w:eastAsia="lv-LV"/>
        </w:rPr>
        <w:t xml:space="preserve"> saslimšanām.</w:t>
      </w:r>
      <w:r>
        <w:rPr>
          <w:lang w:eastAsia="lv-LV"/>
        </w:rPr>
        <w:t xml:space="preserve"> KZS</w:t>
      </w:r>
      <w:r w:rsidRPr="00152917">
        <w:rPr>
          <w:lang w:eastAsia="lv-LV"/>
        </w:rPr>
        <w:t xml:space="preserve"> iekļaujot </w:t>
      </w:r>
      <w:proofErr w:type="spellStart"/>
      <w:r w:rsidRPr="00152917">
        <w:rPr>
          <w:lang w:eastAsia="lv-LV"/>
        </w:rPr>
        <w:t>zāļes</w:t>
      </w:r>
      <w:proofErr w:type="spellEnd"/>
      <w:r w:rsidRPr="00152917">
        <w:rPr>
          <w:lang w:eastAsia="lv-LV"/>
        </w:rPr>
        <w:t>, kuru lietošanai ir nepieciešama biomarķieru noteikšana, vai nu šo analīžu izmaksas tiek iekļautas līgumos ar ražotāju, vai arī to nodrošina valsts.</w:t>
      </w:r>
    </w:p>
    <w:p w14:paraId="219CFFC2" w14:textId="77777777" w:rsidR="002D66F6" w:rsidRPr="00C6681C" w:rsidRDefault="002D66F6" w:rsidP="002D66F6">
      <w:pPr>
        <w:shd w:val="clear" w:color="auto" w:fill="FFFFFF"/>
        <w:ind w:firstLine="720"/>
        <w:jc w:val="both"/>
        <w:rPr>
          <w:lang w:eastAsia="lv-LV"/>
        </w:rPr>
      </w:pPr>
      <w:r>
        <w:rPr>
          <w:rFonts w:eastAsia="Calibri"/>
        </w:rPr>
        <w:t xml:space="preserve">2021. gadā turpinās darbs pie audzēju paredzes marķieru apmaksas par valsts budžeta līdzekļiem. </w:t>
      </w:r>
      <w:r w:rsidRPr="00B1106C">
        <w:rPr>
          <w:rFonts w:eastAsia="Calibri"/>
        </w:rPr>
        <w:t xml:space="preserve">Lai atvieglotu pacienta ceļu diagnostikas etapā un uzlabotu </w:t>
      </w:r>
      <w:proofErr w:type="spellStart"/>
      <w:r w:rsidRPr="00B1106C">
        <w:rPr>
          <w:rFonts w:eastAsia="Calibri"/>
        </w:rPr>
        <w:t>pretvēža</w:t>
      </w:r>
      <w:proofErr w:type="spellEnd"/>
      <w:r w:rsidRPr="00B1106C">
        <w:rPr>
          <w:rFonts w:eastAsia="Calibri"/>
        </w:rPr>
        <w:t xml:space="preserve"> terapijas pieejamību, multidisciplināra ekspertu darba grupa 2021. gadā plāno izveidot molekulārās diagnostikas algoritmus, ar kuriem būtu lietderīgi papildināt onkoloģisko pacientu ceļu diagnostikas un tālākas ārstēšanas etapā.</w:t>
      </w:r>
    </w:p>
    <w:p w14:paraId="002145B2" w14:textId="77777777" w:rsidR="00FD43D5" w:rsidRPr="0051527B" w:rsidRDefault="00FD43D5" w:rsidP="001A5D06">
      <w:pPr>
        <w:jc w:val="both"/>
        <w:rPr>
          <w:rFonts w:eastAsia="Calibri"/>
          <w:color w:val="FF0000"/>
        </w:rPr>
      </w:pPr>
    </w:p>
    <w:p w14:paraId="4B88C174" w14:textId="77777777" w:rsidR="00D06957" w:rsidRPr="0051527B" w:rsidRDefault="002460EE" w:rsidP="001A5D06">
      <w:pPr>
        <w:jc w:val="both"/>
        <w:rPr>
          <w:rFonts w:eastAsia="Calibri"/>
          <w:b/>
        </w:rPr>
      </w:pPr>
      <w:r w:rsidRPr="0051527B">
        <w:rPr>
          <w:rFonts w:eastAsia="Calibri"/>
          <w:b/>
        </w:rPr>
        <w:t>3.21.</w:t>
      </w:r>
      <w:r w:rsidR="00D06957" w:rsidRPr="0051527B">
        <w:rPr>
          <w:rFonts w:eastAsia="Calibri"/>
          <w:b/>
        </w:rPr>
        <w:t xml:space="preserve"> </w:t>
      </w:r>
      <w:r w:rsidR="00E823DF" w:rsidRPr="0051527B">
        <w:rPr>
          <w:rFonts w:eastAsia="Calibri"/>
          <w:b/>
        </w:rPr>
        <w:t>Pacientu ārstēšanas personalizētās uzskaites sistēmas izveidošana ārstniecības iestādēs, kas nodrošina onkoloģisko pacientu aprūpi</w:t>
      </w:r>
      <w:r w:rsidR="00D06957" w:rsidRPr="0051527B">
        <w:rPr>
          <w:rFonts w:eastAsia="Calibri"/>
          <w:b/>
        </w:rPr>
        <w:t>.</w:t>
      </w:r>
    </w:p>
    <w:p w14:paraId="586C1C59" w14:textId="23764C46" w:rsidR="005D5DD0" w:rsidRDefault="005D5DD0" w:rsidP="005D5DD0">
      <w:pPr>
        <w:ind w:firstLine="720"/>
        <w:jc w:val="both"/>
        <w:rPr>
          <w:rFonts w:eastAsia="Calibri"/>
        </w:rPr>
      </w:pPr>
      <w:r w:rsidRPr="00682504">
        <w:rPr>
          <w:rFonts w:eastAsia="Calibri"/>
        </w:rPr>
        <w:t xml:space="preserve">Atbilstoši </w:t>
      </w:r>
      <w:r w:rsidR="000A0815">
        <w:rPr>
          <w:rFonts w:eastAsia="Calibri"/>
        </w:rPr>
        <w:t>N</w:t>
      </w:r>
      <w:r w:rsidRPr="00682504">
        <w:rPr>
          <w:rFonts w:eastAsia="Calibri"/>
        </w:rPr>
        <w:t>oteikumu Nr.</w:t>
      </w:r>
      <w:r>
        <w:rPr>
          <w:rFonts w:eastAsia="Calibri"/>
        </w:rPr>
        <w:t> </w:t>
      </w:r>
      <w:r w:rsidRPr="00682504">
        <w:rPr>
          <w:rFonts w:eastAsia="Calibri"/>
        </w:rPr>
        <w:t>555 8.</w:t>
      </w:r>
      <w:r>
        <w:rPr>
          <w:rFonts w:eastAsia="Calibri"/>
        </w:rPr>
        <w:t> </w:t>
      </w:r>
      <w:r w:rsidRPr="00682504">
        <w:rPr>
          <w:rFonts w:eastAsia="Calibri"/>
        </w:rPr>
        <w:t>pielikuma 2.2.</w:t>
      </w:r>
      <w:r>
        <w:rPr>
          <w:rFonts w:eastAsia="Calibri"/>
        </w:rPr>
        <w:t> </w:t>
      </w:r>
      <w:r w:rsidRPr="00682504">
        <w:rPr>
          <w:rFonts w:eastAsia="Calibri"/>
        </w:rPr>
        <w:t>punktam sākot ar 2019.</w:t>
      </w:r>
      <w:r>
        <w:rPr>
          <w:rFonts w:eastAsia="Calibri"/>
        </w:rPr>
        <w:t> </w:t>
      </w:r>
      <w:r w:rsidRPr="00682504">
        <w:rPr>
          <w:rFonts w:eastAsia="Calibri"/>
        </w:rPr>
        <w:t>gada 1.</w:t>
      </w:r>
      <w:r>
        <w:rPr>
          <w:rFonts w:eastAsia="Calibri"/>
        </w:rPr>
        <w:t> </w:t>
      </w:r>
      <w:r w:rsidRPr="00682504">
        <w:rPr>
          <w:rFonts w:eastAsia="Calibri"/>
        </w:rPr>
        <w:t xml:space="preserve">janvāri Dienests par </w:t>
      </w:r>
      <w:proofErr w:type="spellStart"/>
      <w:r w:rsidRPr="00682504">
        <w:rPr>
          <w:rFonts w:eastAsia="Calibri"/>
        </w:rPr>
        <w:t>parenterāli</w:t>
      </w:r>
      <w:proofErr w:type="spellEnd"/>
      <w:r w:rsidRPr="00682504">
        <w:rPr>
          <w:rFonts w:eastAsia="Calibri"/>
        </w:rPr>
        <w:t xml:space="preserve"> ievadāmo zāļu izmantošanu onkoloģisko saslimšanu ārstēšanai ar ārstniecības iestādēm norēķinās pēc tam, kad ārstniecības iestāde ir iesniegusi Dienestā pārskatu par attiecīgo zāļu izlietojumu, norādot informāciju par konkrētā pacienta ārstēšanā izlietoto zāļu daudzumu.</w:t>
      </w:r>
    </w:p>
    <w:p w14:paraId="468876D8" w14:textId="77777777" w:rsidR="005D5DD0" w:rsidRPr="0051527B" w:rsidRDefault="005D5DD0" w:rsidP="005D5DD0">
      <w:pPr>
        <w:ind w:firstLine="720"/>
        <w:jc w:val="both"/>
        <w:rPr>
          <w:rFonts w:eastAsia="Calibri"/>
          <w:bCs/>
        </w:rPr>
      </w:pPr>
      <w:r>
        <w:rPr>
          <w:rFonts w:eastAsia="Calibri"/>
          <w:bCs/>
        </w:rPr>
        <w:t>N</w:t>
      </w:r>
      <w:r w:rsidRPr="00682504">
        <w:rPr>
          <w:rFonts w:eastAsia="Calibri"/>
          <w:bCs/>
        </w:rPr>
        <w:t xml:space="preserve">oteikumi par </w:t>
      </w:r>
      <w:proofErr w:type="spellStart"/>
      <w:r w:rsidRPr="00682504">
        <w:rPr>
          <w:rFonts w:eastAsia="Calibri"/>
          <w:bCs/>
        </w:rPr>
        <w:t>parenterāli</w:t>
      </w:r>
      <w:proofErr w:type="spellEnd"/>
      <w:r w:rsidRPr="00682504">
        <w:rPr>
          <w:rFonts w:eastAsia="Calibri"/>
          <w:bCs/>
        </w:rPr>
        <w:t xml:space="preserve"> ievadāmo zāļu onkoloģisko saslimšanu ārstēšanai nodrošināšanas kārtību  </w:t>
      </w:r>
      <w:r>
        <w:rPr>
          <w:rFonts w:eastAsia="Calibri"/>
          <w:bCs/>
        </w:rPr>
        <w:t xml:space="preserve">ir publicēti NVD tīmekļa </w:t>
      </w:r>
      <w:r w:rsidRPr="00823E05">
        <w:rPr>
          <w:rFonts w:eastAsia="Calibri"/>
          <w:bCs/>
        </w:rPr>
        <w:t xml:space="preserve">vietnes </w:t>
      </w:r>
      <w:hyperlink r:id="rId25" w:history="1">
        <w:r w:rsidRPr="00A83B61">
          <w:rPr>
            <w:rStyle w:val="Hyperlink"/>
            <w:rFonts w:eastAsia="Calibri"/>
            <w:bCs/>
          </w:rPr>
          <w:t>www.vmnvd.lv</w:t>
        </w:r>
      </w:hyperlink>
      <w:r>
        <w:rPr>
          <w:rFonts w:eastAsia="Calibri"/>
          <w:bCs/>
        </w:rPr>
        <w:t xml:space="preserve"> </w:t>
      </w:r>
      <w:r w:rsidRPr="00823E05">
        <w:rPr>
          <w:rFonts w:eastAsia="Calibri"/>
          <w:bCs/>
        </w:rPr>
        <w:t>sadaļā</w:t>
      </w:r>
      <w:r>
        <w:rPr>
          <w:rFonts w:eastAsia="Calibri"/>
          <w:bCs/>
        </w:rPr>
        <w:t xml:space="preserve"> </w:t>
      </w:r>
      <w:r w:rsidRPr="00823E05">
        <w:rPr>
          <w:rFonts w:eastAsia="Calibri"/>
          <w:bCs/>
        </w:rPr>
        <w:t>Profesionāļiem &gt; Līgumu dokumenti &gt; Līgumi un to pielikumi &gt; Stacionāro veselības aprūpes pakalpojumu līguma paraugs</w:t>
      </w:r>
      <w:r>
        <w:rPr>
          <w:rFonts w:eastAsia="Calibri"/>
          <w:bCs/>
        </w:rPr>
        <w:t>.</w:t>
      </w:r>
    </w:p>
    <w:p w14:paraId="5D699F8E" w14:textId="0BF7EF97" w:rsidR="00DD7090" w:rsidRPr="0051527B" w:rsidRDefault="00DD7090" w:rsidP="00F245FB">
      <w:pPr>
        <w:jc w:val="both"/>
        <w:rPr>
          <w:rFonts w:eastAsia="Calibri"/>
          <w:b/>
        </w:rPr>
      </w:pPr>
    </w:p>
    <w:p w14:paraId="75F24BA7" w14:textId="5FFCE0D3" w:rsidR="00C9628F" w:rsidRPr="0051527B" w:rsidRDefault="00C9628F" w:rsidP="00C9628F">
      <w:pPr>
        <w:jc w:val="both"/>
        <w:rPr>
          <w:b/>
          <w:bCs/>
          <w:lang w:eastAsia="lv-LV"/>
        </w:rPr>
      </w:pPr>
      <w:r w:rsidRPr="0051527B">
        <w:rPr>
          <w:b/>
          <w:bCs/>
          <w:lang w:eastAsia="lv-LV"/>
        </w:rPr>
        <w:t xml:space="preserve">3.22. </w:t>
      </w:r>
      <w:proofErr w:type="spellStart"/>
      <w:r w:rsidRPr="0051527B">
        <w:rPr>
          <w:b/>
          <w:bCs/>
          <w:lang w:eastAsia="lv-LV"/>
        </w:rPr>
        <w:t>Parenterāli</w:t>
      </w:r>
      <w:proofErr w:type="spellEnd"/>
      <w:r w:rsidRPr="0051527B">
        <w:rPr>
          <w:b/>
          <w:bCs/>
          <w:lang w:eastAsia="lv-LV"/>
        </w:rPr>
        <w:t xml:space="preserve"> lietojamo ķīmijterapijas zāļu sagatavošanā ieviest speciālās automatizētās šķaidīšanas sistēmas ārstniecības iestādēs, kas nodrošina onkoloģisko pacientu ārstēšanu.</w:t>
      </w:r>
    </w:p>
    <w:p w14:paraId="1BD45D76" w14:textId="77777777" w:rsidR="00AC790A" w:rsidRDefault="00AC790A" w:rsidP="00AC790A">
      <w:pPr>
        <w:ind w:firstLine="720"/>
        <w:jc w:val="both"/>
        <w:rPr>
          <w:lang w:eastAsia="lv-LV"/>
        </w:rPr>
      </w:pPr>
      <w:r w:rsidRPr="00EC2BC6">
        <w:rPr>
          <w:bCs/>
          <w:lang w:eastAsia="lv-LV"/>
        </w:rPr>
        <w:t xml:space="preserve">Nodrošinot pasākuma izpildi, </w:t>
      </w:r>
      <w:r>
        <w:rPr>
          <w:bCs/>
          <w:lang w:eastAsia="lv-LV"/>
        </w:rPr>
        <w:t xml:space="preserve">2020. gadā </w:t>
      </w:r>
      <w:r w:rsidRPr="00EC2BC6">
        <w:rPr>
          <w:bCs/>
          <w:lang w:eastAsia="lv-LV"/>
        </w:rPr>
        <w:t>RAKUS</w:t>
      </w:r>
      <w:r>
        <w:rPr>
          <w:bCs/>
          <w:lang w:eastAsia="lv-LV"/>
        </w:rPr>
        <w:t xml:space="preserve"> </w:t>
      </w:r>
      <w:r>
        <w:rPr>
          <w:lang w:eastAsia="lv-LV"/>
        </w:rPr>
        <w:t>tika</w:t>
      </w:r>
      <w:r w:rsidRPr="008A0D1A">
        <w:rPr>
          <w:lang w:eastAsia="lv-LV"/>
        </w:rPr>
        <w:t xml:space="preserve"> iegādāta automatizētā šķaidīšanas sistēma </w:t>
      </w:r>
      <w:proofErr w:type="spellStart"/>
      <w:r w:rsidRPr="008A0D1A">
        <w:rPr>
          <w:lang w:eastAsia="lv-LV"/>
        </w:rPr>
        <w:t>parenterāli</w:t>
      </w:r>
      <w:proofErr w:type="spellEnd"/>
      <w:r w:rsidRPr="008A0D1A">
        <w:rPr>
          <w:lang w:eastAsia="lv-LV"/>
        </w:rPr>
        <w:t xml:space="preserve"> lietojamo ķīmijterapijas zāļu sagatavošanai</w:t>
      </w:r>
      <w:r>
        <w:rPr>
          <w:lang w:eastAsia="lv-LV"/>
        </w:rPr>
        <w:t>, un 2021. gada sākumā – pēc</w:t>
      </w:r>
      <w:r w:rsidRPr="008A0D1A">
        <w:rPr>
          <w:lang w:eastAsia="lv-LV"/>
        </w:rPr>
        <w:t xml:space="preserve"> </w:t>
      </w:r>
      <w:r>
        <w:rPr>
          <w:lang w:eastAsia="lv-LV"/>
        </w:rPr>
        <w:t>iekārtu un programmatūras testēšanas vairāku mēnešu garumā – tika uzsākts automatizētu zāļu sagatavošanas process onkoloģiskajiem pacientiem, paralēli turpinot personāla apmācību</w:t>
      </w:r>
      <w:r w:rsidRPr="008A0D1A">
        <w:rPr>
          <w:lang w:eastAsia="lv-LV"/>
        </w:rPr>
        <w:t>.</w:t>
      </w:r>
      <w:r w:rsidRPr="00C6681C">
        <w:rPr>
          <w:rFonts w:eastAsiaTheme="minorHAnsi"/>
          <w:bCs/>
          <w:lang w:eastAsia="lv-LV"/>
        </w:rPr>
        <w:t xml:space="preserve"> </w:t>
      </w:r>
      <w:r w:rsidRPr="00EC2BC6">
        <w:rPr>
          <w:rFonts w:eastAsiaTheme="minorHAnsi"/>
          <w:bCs/>
          <w:lang w:eastAsia="lv-LV"/>
        </w:rPr>
        <w:t>PSKUS</w:t>
      </w:r>
      <w:r>
        <w:rPr>
          <w:rFonts w:eastAsiaTheme="minorHAnsi"/>
          <w:bCs/>
          <w:lang w:eastAsia="lv-LV"/>
        </w:rPr>
        <w:t xml:space="preserve"> nav iespējams izpildīt </w:t>
      </w:r>
      <w:r w:rsidRPr="008A0D1A">
        <w:rPr>
          <w:rFonts w:eastAsiaTheme="minorHAnsi"/>
          <w:lang w:eastAsia="lv-LV"/>
        </w:rPr>
        <w:t>finansējuma trūkuma dēļ.</w:t>
      </w:r>
      <w:r>
        <w:rPr>
          <w:rFonts w:eastAsiaTheme="minorHAnsi"/>
          <w:lang w:eastAsia="lv-LV"/>
        </w:rPr>
        <w:t xml:space="preserve"> </w:t>
      </w:r>
      <w:r w:rsidRPr="00EC2BC6">
        <w:rPr>
          <w:bCs/>
          <w:lang w:eastAsia="lv-LV"/>
        </w:rPr>
        <w:t>LRS</w:t>
      </w:r>
      <w:r>
        <w:rPr>
          <w:lang w:eastAsia="lv-LV"/>
        </w:rPr>
        <w:t xml:space="preserve"> ķīmijterapijas pacientu vajadzībām medikamentus gatavo šim mērķim speciāli paredzētā un aprīkotā telpā – slēgta tipa aptiekas nodaļā.</w:t>
      </w:r>
    </w:p>
    <w:p w14:paraId="3D12377B" w14:textId="77777777" w:rsidR="00AC790A" w:rsidRPr="00EC2BC6" w:rsidRDefault="00AC790A" w:rsidP="00AC790A">
      <w:pPr>
        <w:ind w:firstLine="720"/>
        <w:jc w:val="both"/>
        <w:rPr>
          <w:rFonts w:asciiTheme="minorHAnsi" w:eastAsiaTheme="minorHAnsi" w:hAnsiTheme="minorHAnsi" w:cstheme="minorBidi"/>
          <w:sz w:val="22"/>
          <w:szCs w:val="22"/>
          <w:lang w:eastAsia="lv-LV"/>
        </w:rPr>
      </w:pPr>
      <w:r>
        <w:rPr>
          <w:lang w:eastAsia="lv-LV"/>
        </w:rPr>
        <w:t xml:space="preserve">Ņemot vērā to, ka esošajā ķīmijterapijas iezīmēto pakalpojumu programmas apmaksas kārtībā nav iespējams integrēt ķīmijterapijas zāļu </w:t>
      </w:r>
      <w:proofErr w:type="spellStart"/>
      <w:r>
        <w:rPr>
          <w:lang w:eastAsia="lv-LV"/>
        </w:rPr>
        <w:t>jaucējrobotu</w:t>
      </w:r>
      <w:proofErr w:type="spellEnd"/>
      <w:r>
        <w:rPr>
          <w:lang w:eastAsia="lv-LV"/>
        </w:rPr>
        <w:t xml:space="preserve"> lietošanu bez visa medikamentu ievades procesa pārskatīšanas, NVD strādā pie medikamentu šķaidīšanas apmaksas kārtības izveides.</w:t>
      </w:r>
    </w:p>
    <w:p w14:paraId="08988B09" w14:textId="77777777" w:rsidR="005D4C8C" w:rsidRPr="008A0D1A" w:rsidRDefault="005D4C8C" w:rsidP="008A0D1A">
      <w:pPr>
        <w:jc w:val="both"/>
        <w:rPr>
          <w:rFonts w:eastAsia="Calibri"/>
          <w:b/>
          <w:i/>
        </w:rPr>
      </w:pPr>
    </w:p>
    <w:p w14:paraId="48691BAE" w14:textId="77777777" w:rsidR="00C9628F" w:rsidRPr="0051527B" w:rsidRDefault="0079632D" w:rsidP="006D7832">
      <w:pPr>
        <w:jc w:val="both"/>
        <w:rPr>
          <w:rFonts w:eastAsia="Calibri"/>
          <w:b/>
          <w:iCs/>
        </w:rPr>
      </w:pPr>
      <w:r w:rsidRPr="0051527B">
        <w:rPr>
          <w:rFonts w:eastAsia="Calibri"/>
          <w:b/>
          <w:iCs/>
        </w:rPr>
        <w:t xml:space="preserve">3.23. </w:t>
      </w:r>
      <w:r w:rsidR="00EB32B8" w:rsidRPr="0051527B">
        <w:rPr>
          <w:rFonts w:eastAsia="Calibri"/>
          <w:b/>
          <w:iCs/>
        </w:rPr>
        <w:t>Sagatavot priekšlikumus par jaunu klīniski un ekonomiski efektīvu onkoloģisko pacientu ārstēšanai lietojamo zāļu kompensācijai nepieciešamajiem budžeta līdzekļiem</w:t>
      </w:r>
      <w:r w:rsidR="00C9628F" w:rsidRPr="0051527B">
        <w:rPr>
          <w:rFonts w:eastAsia="Calibri"/>
          <w:b/>
          <w:iCs/>
        </w:rPr>
        <w:t>.</w:t>
      </w:r>
    </w:p>
    <w:p w14:paraId="7DDDA91E" w14:textId="741DE9D6" w:rsidR="00EF4C1A" w:rsidRDefault="00EF4C1A" w:rsidP="003A45D3">
      <w:pPr>
        <w:pStyle w:val="NoSpacing"/>
        <w:ind w:firstLine="720"/>
        <w:jc w:val="both"/>
        <w:rPr>
          <w:rFonts w:ascii="Times New Roman" w:hAnsi="Times New Roman"/>
          <w:sz w:val="24"/>
          <w:szCs w:val="24"/>
          <w:lang w:val="lv-LV" w:eastAsia="lv-LV"/>
        </w:rPr>
      </w:pPr>
      <w:r w:rsidRPr="00EF4C1A">
        <w:rPr>
          <w:rFonts w:ascii="Times New Roman" w:eastAsia="Times New Roman" w:hAnsi="Times New Roman"/>
          <w:sz w:val="24"/>
          <w:szCs w:val="24"/>
          <w:lang w:val="lv-LV" w:eastAsia="lv-LV"/>
        </w:rPr>
        <w:t>NVD ik gadu s</w:t>
      </w:r>
      <w:r w:rsidR="00CD4072" w:rsidRPr="00EF4C1A">
        <w:rPr>
          <w:rFonts w:ascii="Times New Roman" w:eastAsia="Times New Roman" w:hAnsi="Times New Roman"/>
          <w:sz w:val="24"/>
          <w:szCs w:val="24"/>
          <w:lang w:val="lv-LV" w:eastAsia="lv-LV"/>
        </w:rPr>
        <w:t>agatavot</w:t>
      </w:r>
      <w:r w:rsidRPr="00EF4C1A">
        <w:rPr>
          <w:rFonts w:ascii="Times New Roman" w:eastAsia="Times New Roman" w:hAnsi="Times New Roman"/>
          <w:sz w:val="24"/>
          <w:szCs w:val="24"/>
          <w:lang w:val="lv-LV" w:eastAsia="lv-LV"/>
        </w:rPr>
        <w:t>o</w:t>
      </w:r>
      <w:r w:rsidR="00CD4072" w:rsidRPr="00EF4C1A">
        <w:rPr>
          <w:rFonts w:ascii="Times New Roman" w:eastAsia="Times New Roman" w:hAnsi="Times New Roman"/>
          <w:sz w:val="24"/>
          <w:szCs w:val="24"/>
          <w:lang w:val="lv-LV" w:eastAsia="lv-LV"/>
        </w:rPr>
        <w:t xml:space="preserve"> priekšlikum</w:t>
      </w:r>
      <w:r w:rsidRPr="00EF4C1A">
        <w:rPr>
          <w:rFonts w:ascii="Times New Roman" w:eastAsia="Times New Roman" w:hAnsi="Times New Roman"/>
          <w:sz w:val="24"/>
          <w:szCs w:val="24"/>
          <w:lang w:val="lv-LV" w:eastAsia="lv-LV"/>
        </w:rPr>
        <w:t xml:space="preserve">us </w:t>
      </w:r>
      <w:r w:rsidRPr="00EF4C1A">
        <w:rPr>
          <w:rFonts w:ascii="Times New Roman" w:hAnsi="Times New Roman"/>
          <w:sz w:val="24"/>
          <w:szCs w:val="24"/>
          <w:lang w:val="lv-LV" w:eastAsia="lv-LV"/>
        </w:rPr>
        <w:t>par jaunu klīniski un ekonomiski efektīvu onkoloģisko pacientu ārstēšanai lietojamo zāļu kompensācijai nepieciešamajiem budžeta līdzekļiem</w:t>
      </w:r>
      <w:r w:rsidR="00690BFF">
        <w:rPr>
          <w:rFonts w:ascii="Times New Roman" w:hAnsi="Times New Roman"/>
          <w:sz w:val="24"/>
          <w:szCs w:val="24"/>
          <w:lang w:val="lv-LV" w:eastAsia="lv-LV"/>
        </w:rPr>
        <w:t xml:space="preserve"> </w:t>
      </w:r>
      <w:r w:rsidR="00690BFF" w:rsidRPr="00690BFF">
        <w:rPr>
          <w:rFonts w:ascii="Times New Roman" w:hAnsi="Times New Roman"/>
          <w:sz w:val="24"/>
          <w:szCs w:val="24"/>
          <w:lang w:val="lv-LV" w:eastAsia="lv-LV"/>
        </w:rPr>
        <w:t>pieprasīju</w:t>
      </w:r>
      <w:r w:rsidR="00690BFF">
        <w:rPr>
          <w:rFonts w:ascii="Times New Roman" w:hAnsi="Times New Roman"/>
          <w:sz w:val="24"/>
          <w:szCs w:val="24"/>
          <w:lang w:val="lv-LV" w:eastAsia="lv-LV"/>
        </w:rPr>
        <w:t xml:space="preserve">mam </w:t>
      </w:r>
      <w:r w:rsidR="00690BFF" w:rsidRPr="00690BFF">
        <w:rPr>
          <w:rFonts w:ascii="Times New Roman" w:hAnsi="Times New Roman"/>
          <w:sz w:val="24"/>
          <w:szCs w:val="24"/>
          <w:lang w:val="lv-LV" w:eastAsia="lv-LV"/>
        </w:rPr>
        <w:t>jaunajā</w:t>
      </w:r>
      <w:r w:rsidR="00690BFF">
        <w:rPr>
          <w:rFonts w:ascii="Times New Roman" w:hAnsi="Times New Roman"/>
          <w:sz w:val="24"/>
          <w:szCs w:val="24"/>
          <w:lang w:val="lv-LV" w:eastAsia="lv-LV"/>
        </w:rPr>
        <w:t>m</w:t>
      </w:r>
      <w:r w:rsidR="00690BFF" w:rsidRPr="00690BFF">
        <w:rPr>
          <w:rFonts w:ascii="Times New Roman" w:hAnsi="Times New Roman"/>
          <w:sz w:val="24"/>
          <w:szCs w:val="24"/>
          <w:lang w:val="lv-LV" w:eastAsia="lv-LV"/>
        </w:rPr>
        <w:t xml:space="preserve"> politikas iniciatīvā</w:t>
      </w:r>
      <w:r w:rsidR="00690BFF">
        <w:rPr>
          <w:rFonts w:ascii="Times New Roman" w:hAnsi="Times New Roman"/>
          <w:sz w:val="24"/>
          <w:szCs w:val="24"/>
          <w:lang w:val="lv-LV" w:eastAsia="lv-LV"/>
        </w:rPr>
        <w:t xml:space="preserve">m. </w:t>
      </w:r>
      <w:r w:rsidRPr="00EF4C1A">
        <w:rPr>
          <w:rFonts w:ascii="Times New Roman" w:hAnsi="Times New Roman"/>
          <w:sz w:val="24"/>
          <w:szCs w:val="24"/>
          <w:lang w:val="lv-LV" w:eastAsia="lv-LV"/>
        </w:rPr>
        <w:t xml:space="preserve">Jautājumu par papildu valsts budžeta līdzekļu piešķiršanu </w:t>
      </w:r>
      <w:r w:rsidR="00690BFF">
        <w:rPr>
          <w:rFonts w:ascii="Times New Roman" w:hAnsi="Times New Roman"/>
          <w:sz w:val="24"/>
          <w:szCs w:val="24"/>
          <w:lang w:val="lv-LV" w:eastAsia="lv-LV"/>
        </w:rPr>
        <w:t xml:space="preserve">nepieciešamās </w:t>
      </w:r>
      <w:r w:rsidR="00690BFF" w:rsidRPr="00690BFF">
        <w:rPr>
          <w:rFonts w:ascii="Times New Roman" w:eastAsia="Times New Roman" w:hAnsi="Times New Roman"/>
          <w:sz w:val="24"/>
          <w:szCs w:val="24"/>
          <w:lang w:val="lv-LV" w:eastAsia="lv-LV"/>
        </w:rPr>
        <w:t>inovatīv</w:t>
      </w:r>
      <w:r w:rsidR="00690BFF">
        <w:rPr>
          <w:rFonts w:ascii="Times New Roman" w:eastAsia="Times New Roman" w:hAnsi="Times New Roman"/>
          <w:sz w:val="24"/>
          <w:szCs w:val="24"/>
          <w:lang w:val="lv-LV" w:eastAsia="lv-LV"/>
        </w:rPr>
        <w:t>ā</w:t>
      </w:r>
      <w:r w:rsidR="00690BFF" w:rsidRPr="00690BFF">
        <w:rPr>
          <w:rFonts w:ascii="Times New Roman" w:eastAsia="Times New Roman" w:hAnsi="Times New Roman"/>
          <w:sz w:val="24"/>
          <w:szCs w:val="24"/>
          <w:lang w:val="lv-LV" w:eastAsia="lv-LV"/>
        </w:rPr>
        <w:t xml:space="preserve">s terapijas turpināšanai, kā arī jaunu zāļu iekļaušanai  vai kompensācijas paplašināšanai </w:t>
      </w:r>
      <w:r w:rsidR="00690BFF">
        <w:rPr>
          <w:rFonts w:ascii="Times New Roman" w:eastAsia="Times New Roman" w:hAnsi="Times New Roman"/>
          <w:sz w:val="24"/>
          <w:szCs w:val="24"/>
          <w:lang w:val="lv-LV" w:eastAsia="lv-LV"/>
        </w:rPr>
        <w:t xml:space="preserve">onkoloģijas </w:t>
      </w:r>
      <w:r w:rsidR="00690BFF" w:rsidRPr="00690BFF">
        <w:rPr>
          <w:rFonts w:ascii="Times New Roman" w:eastAsia="Times New Roman" w:hAnsi="Times New Roman"/>
          <w:sz w:val="24"/>
          <w:szCs w:val="24"/>
          <w:lang w:val="lv-LV" w:eastAsia="lv-LV"/>
        </w:rPr>
        <w:t>pacient</w:t>
      </w:r>
      <w:r w:rsidR="00690BFF">
        <w:rPr>
          <w:rFonts w:ascii="Times New Roman" w:eastAsia="Times New Roman" w:hAnsi="Times New Roman"/>
          <w:sz w:val="24"/>
          <w:szCs w:val="24"/>
          <w:lang w:val="lv-LV" w:eastAsia="lv-LV"/>
        </w:rPr>
        <w:t xml:space="preserve">iem </w:t>
      </w:r>
      <w:r w:rsidRPr="00EF4C1A">
        <w:rPr>
          <w:rFonts w:ascii="Times New Roman" w:hAnsi="Times New Roman"/>
          <w:sz w:val="24"/>
          <w:szCs w:val="24"/>
          <w:lang w:val="lv-LV" w:eastAsia="lv-LV"/>
        </w:rPr>
        <w:t xml:space="preserve">ik gadu </w:t>
      </w:r>
      <w:r w:rsidR="00690BFF">
        <w:rPr>
          <w:rFonts w:ascii="Times New Roman" w:hAnsi="Times New Roman"/>
          <w:sz w:val="24"/>
          <w:szCs w:val="24"/>
          <w:lang w:val="lv-LV" w:eastAsia="lv-LV"/>
        </w:rPr>
        <w:t xml:space="preserve">tiek </w:t>
      </w:r>
      <w:r w:rsidRPr="00EF4C1A">
        <w:rPr>
          <w:rFonts w:ascii="Times New Roman" w:hAnsi="Times New Roman"/>
          <w:sz w:val="24"/>
          <w:szCs w:val="24"/>
          <w:lang w:val="lv-LV" w:eastAsia="lv-LV"/>
        </w:rPr>
        <w:t>skatīt</w:t>
      </w:r>
      <w:r w:rsidR="00690BFF">
        <w:rPr>
          <w:rFonts w:ascii="Times New Roman" w:hAnsi="Times New Roman"/>
          <w:sz w:val="24"/>
          <w:szCs w:val="24"/>
          <w:lang w:val="lv-LV" w:eastAsia="lv-LV"/>
        </w:rPr>
        <w:t xml:space="preserve"> </w:t>
      </w:r>
      <w:r w:rsidRPr="00EF4C1A">
        <w:rPr>
          <w:rFonts w:ascii="Times New Roman" w:hAnsi="Times New Roman"/>
          <w:sz w:val="24"/>
          <w:szCs w:val="24"/>
          <w:lang w:val="lv-LV" w:eastAsia="lv-LV"/>
        </w:rPr>
        <w:t>valsts budžet</w:t>
      </w:r>
      <w:r w:rsidR="00690BFF">
        <w:rPr>
          <w:rFonts w:ascii="Times New Roman" w:hAnsi="Times New Roman"/>
          <w:sz w:val="24"/>
          <w:szCs w:val="24"/>
          <w:lang w:val="lv-LV" w:eastAsia="lv-LV"/>
        </w:rPr>
        <w:t xml:space="preserve">a </w:t>
      </w:r>
      <w:r w:rsidRPr="00EF4C1A">
        <w:rPr>
          <w:rFonts w:ascii="Times New Roman" w:hAnsi="Times New Roman"/>
          <w:sz w:val="24"/>
          <w:szCs w:val="24"/>
          <w:lang w:val="lv-LV" w:eastAsia="lv-LV"/>
        </w:rPr>
        <w:t>sagatavošanas procesā kopā ar visu ministriju un citu centrālo valsts iestāžu prioritārajiem pasākumiem, ievērojot valsts budžeta finansiālās iespējas.</w:t>
      </w:r>
    </w:p>
    <w:p w14:paraId="4EDE70A4" w14:textId="46941F24" w:rsidR="008A0D1A" w:rsidRDefault="008A0D1A" w:rsidP="006D7832">
      <w:pPr>
        <w:jc w:val="both"/>
        <w:rPr>
          <w:rFonts w:eastAsia="Calibri"/>
          <w:color w:val="FF0000"/>
        </w:rPr>
      </w:pPr>
    </w:p>
    <w:p w14:paraId="7BC57880" w14:textId="4874BCC9" w:rsidR="00F47D18" w:rsidRPr="008F5AA8" w:rsidRDefault="008A0D1A" w:rsidP="008A0D1A">
      <w:pPr>
        <w:jc w:val="both"/>
        <w:rPr>
          <w:b/>
          <w:bCs/>
          <w:lang w:eastAsia="lv-LV"/>
        </w:rPr>
      </w:pPr>
      <w:r w:rsidRPr="008A0D1A">
        <w:rPr>
          <w:rFonts w:eastAsia="Calibri"/>
          <w:b/>
          <w:bCs/>
        </w:rPr>
        <w:t xml:space="preserve">3.24. </w:t>
      </w:r>
      <w:r w:rsidRPr="008A0D1A">
        <w:rPr>
          <w:b/>
          <w:bCs/>
          <w:lang w:eastAsia="lv-LV"/>
        </w:rPr>
        <w:t xml:space="preserve">Izvērtēt homeopātiskās un </w:t>
      </w:r>
      <w:proofErr w:type="spellStart"/>
      <w:r w:rsidRPr="008A0D1A">
        <w:rPr>
          <w:b/>
          <w:bCs/>
          <w:lang w:eastAsia="lv-LV"/>
        </w:rPr>
        <w:t>antroposofās</w:t>
      </w:r>
      <w:proofErr w:type="spellEnd"/>
      <w:r w:rsidRPr="008A0D1A">
        <w:rPr>
          <w:b/>
          <w:bCs/>
          <w:lang w:eastAsia="lv-LV"/>
        </w:rPr>
        <w:t xml:space="preserve"> medicīnas pielietošanas iespējas onkoloģiskiem pacientiem</w:t>
      </w:r>
      <w:r>
        <w:rPr>
          <w:b/>
          <w:bCs/>
          <w:lang w:eastAsia="lv-LV"/>
        </w:rPr>
        <w:t>.</w:t>
      </w:r>
      <w:r w:rsidR="00F47D18" w:rsidRPr="00F47D18">
        <w:rPr>
          <w:lang w:eastAsia="lv-LV"/>
        </w:rPr>
        <w:t xml:space="preserve"> </w:t>
      </w:r>
    </w:p>
    <w:p w14:paraId="19290E94" w14:textId="31A4F9AC" w:rsidR="008F5AA8" w:rsidRDefault="008F5AA8" w:rsidP="008F5AA8">
      <w:pPr>
        <w:ind w:firstLine="720"/>
        <w:jc w:val="both"/>
        <w:rPr>
          <w:bCs/>
          <w:lang w:eastAsia="lv-LV"/>
        </w:rPr>
      </w:pPr>
      <w:r w:rsidRPr="002F253B">
        <w:rPr>
          <w:bCs/>
          <w:lang w:eastAsia="lv-LV"/>
        </w:rPr>
        <w:t>Pasākuma izpilde nav realizēta</w:t>
      </w:r>
      <w:r w:rsidR="00F26E21">
        <w:rPr>
          <w:bCs/>
          <w:lang w:eastAsia="lv-LV"/>
        </w:rPr>
        <w:t xml:space="preserve"> </w:t>
      </w:r>
      <w:r w:rsidRPr="002F253B">
        <w:rPr>
          <w:bCs/>
          <w:lang w:eastAsia="lv-LV"/>
        </w:rPr>
        <w:t>nepietiekamo cilvēkresursu pieejamīb</w:t>
      </w:r>
      <w:r>
        <w:rPr>
          <w:bCs/>
          <w:lang w:eastAsia="lv-LV"/>
        </w:rPr>
        <w:t xml:space="preserve">as </w:t>
      </w:r>
      <w:r w:rsidRPr="002F253B">
        <w:rPr>
          <w:bCs/>
          <w:lang w:eastAsia="lv-LV"/>
        </w:rPr>
        <w:t xml:space="preserve">dēļ. </w:t>
      </w:r>
    </w:p>
    <w:p w14:paraId="09DB1D4C" w14:textId="5A002A01" w:rsidR="00FD43D5" w:rsidRPr="0051527B" w:rsidRDefault="00FD43D5" w:rsidP="006D7832">
      <w:pPr>
        <w:jc w:val="both"/>
        <w:rPr>
          <w:rFonts w:eastAsia="Calibri"/>
          <w:b/>
        </w:rPr>
      </w:pPr>
    </w:p>
    <w:p w14:paraId="3086FBC5" w14:textId="77777777" w:rsidR="006D09CB" w:rsidRDefault="00A26661" w:rsidP="006D09CB">
      <w:pPr>
        <w:pStyle w:val="Heading1"/>
        <w:jc w:val="center"/>
        <w:rPr>
          <w:rFonts w:ascii="Times New Roman" w:hAnsi="Times New Roman" w:cs="Times New Roman"/>
          <w:sz w:val="28"/>
          <w:szCs w:val="28"/>
        </w:rPr>
      </w:pPr>
      <w:bookmarkStart w:id="28" w:name="_Toc87357402"/>
      <w:r w:rsidRPr="006D09CB">
        <w:rPr>
          <w:rFonts w:ascii="Times New Roman" w:hAnsi="Times New Roman" w:cs="Times New Roman"/>
          <w:sz w:val="28"/>
          <w:szCs w:val="28"/>
        </w:rPr>
        <w:t xml:space="preserve">4. </w:t>
      </w:r>
      <w:r w:rsidR="00C74264" w:rsidRPr="006D09CB">
        <w:rPr>
          <w:rFonts w:ascii="Times New Roman" w:hAnsi="Times New Roman" w:cs="Times New Roman"/>
          <w:sz w:val="28"/>
          <w:szCs w:val="28"/>
        </w:rPr>
        <w:t xml:space="preserve">Rīcības virziens – </w:t>
      </w:r>
      <w:r w:rsidR="00F57B0A" w:rsidRPr="006D09CB">
        <w:rPr>
          <w:rFonts w:ascii="Times New Roman" w:hAnsi="Times New Roman" w:cs="Times New Roman"/>
          <w:sz w:val="28"/>
          <w:szCs w:val="28"/>
        </w:rPr>
        <w:t>Medicīniskā rehabilitācija</w:t>
      </w:r>
      <w:bookmarkEnd w:id="28"/>
      <w:r w:rsidR="00F57B0A" w:rsidRPr="006D09CB">
        <w:rPr>
          <w:rFonts w:ascii="Times New Roman" w:hAnsi="Times New Roman" w:cs="Times New Roman"/>
          <w:sz w:val="28"/>
          <w:szCs w:val="28"/>
        </w:rPr>
        <w:t xml:space="preserve"> </w:t>
      </w:r>
    </w:p>
    <w:p w14:paraId="0E60C673" w14:textId="0CF866A8" w:rsidR="006C74A0" w:rsidRPr="006D09CB" w:rsidRDefault="00F57B0A" w:rsidP="006D09CB">
      <w:pPr>
        <w:pStyle w:val="Heading1"/>
        <w:jc w:val="center"/>
        <w:rPr>
          <w:rFonts w:ascii="Times New Roman" w:hAnsi="Times New Roman" w:cs="Times New Roman"/>
          <w:sz w:val="28"/>
          <w:szCs w:val="28"/>
        </w:rPr>
      </w:pPr>
      <w:bookmarkStart w:id="29" w:name="_Toc87357403"/>
      <w:r w:rsidRPr="006D09CB">
        <w:rPr>
          <w:rFonts w:ascii="Times New Roman" w:hAnsi="Times New Roman" w:cs="Times New Roman"/>
          <w:sz w:val="28"/>
          <w:szCs w:val="28"/>
        </w:rPr>
        <w:t>un paliatīvā aprūpe</w:t>
      </w:r>
      <w:bookmarkEnd w:id="29"/>
    </w:p>
    <w:p w14:paraId="1B6D3C9C" w14:textId="29D9D4CA" w:rsidR="008F3F4A" w:rsidRPr="0051527B" w:rsidRDefault="008F3F4A" w:rsidP="00C55D64">
      <w:pPr>
        <w:ind w:firstLine="851"/>
        <w:jc w:val="both"/>
      </w:pPr>
    </w:p>
    <w:p w14:paraId="5AA4AED6" w14:textId="77777777" w:rsidR="00A161DE" w:rsidRPr="0051527B" w:rsidRDefault="008F3F4A" w:rsidP="00A161DE">
      <w:pPr>
        <w:jc w:val="both"/>
        <w:rPr>
          <w:b/>
          <w:iCs/>
        </w:rPr>
      </w:pPr>
      <w:r w:rsidRPr="0051527B">
        <w:rPr>
          <w:b/>
          <w:iCs/>
        </w:rPr>
        <w:t>4.1.</w:t>
      </w:r>
      <w:r w:rsidR="00A161DE" w:rsidRPr="0051527B">
        <w:rPr>
          <w:b/>
          <w:iCs/>
        </w:rPr>
        <w:t xml:space="preserve"> </w:t>
      </w:r>
      <w:r w:rsidRPr="0051527B">
        <w:rPr>
          <w:b/>
          <w:iCs/>
        </w:rPr>
        <w:t>Uzlabot medicīniskās rehabilitācijas pakalpojumu pieejamību onkoloģiskiem pacientiem</w:t>
      </w:r>
      <w:r w:rsidR="00A161DE" w:rsidRPr="0051527B">
        <w:rPr>
          <w:b/>
          <w:iCs/>
        </w:rPr>
        <w:t>.</w:t>
      </w:r>
    </w:p>
    <w:p w14:paraId="470AAF70" w14:textId="77777777" w:rsidR="00F54259" w:rsidRDefault="00F54259" w:rsidP="00F54259">
      <w:pPr>
        <w:ind w:firstLine="720"/>
        <w:jc w:val="both"/>
      </w:pPr>
      <w:r>
        <w:t xml:space="preserve">Medicīniskās rehabilitācijas iespējas un nepieciešamības pacientiem ar diagnosticētām onkoloģiskām saslimšanām, atkarībā no vēža lokalizācijas, ārstēšana un rehabilitācijas nepieciešamība ir ļoti daudzveidīga. Neskatoties uz dažādām vajadzībām, nepieciešamības </w:t>
      </w:r>
      <w:r>
        <w:lastRenderedPageBreak/>
        <w:t>gadījumā onkoloģiskiem pacientiem ir tiesības saņemt valsts apmaksāto medicīnisko rehabilitāciju. Līdz ar to, arī onkoloģijas pacienti medicīniskās rehabilitācijas pakalpojumus var saņemt stacionāri, dienas stacionārā un ambulatori.</w:t>
      </w:r>
    </w:p>
    <w:p w14:paraId="7FF92E08" w14:textId="4B769ADA" w:rsidR="00F54259" w:rsidRDefault="00F54259" w:rsidP="00F54259">
      <w:pPr>
        <w:ind w:firstLine="720"/>
        <w:jc w:val="both"/>
      </w:pPr>
      <w:r>
        <w:t xml:space="preserve">Attiecībā uz medicīnisko rehabilitāciju </w:t>
      </w:r>
      <w:r w:rsidR="000A0815">
        <w:t>N</w:t>
      </w:r>
      <w:r>
        <w:t xml:space="preserve">oteikumi Nr. 555 3.11. apakšnodaļā ir veikti grozījumi, nosakot medicīniskās rehabilitācijas organizēšanas kārtību. Noteiktā kārtība paredzēta, lai ievērotu vienotus principus funkcionēšanas spēju novērtēšanai, nevis noteiktu rehabilitācijas programmu izstrādi. </w:t>
      </w:r>
    </w:p>
    <w:p w14:paraId="1567DAA6" w14:textId="77777777" w:rsidR="00F54259" w:rsidRPr="00C6681C" w:rsidRDefault="00F54259" w:rsidP="00F54259">
      <w:pPr>
        <w:ind w:firstLine="720"/>
        <w:jc w:val="both"/>
      </w:pPr>
      <w:r w:rsidRPr="003A541B">
        <w:rPr>
          <w:rFonts w:cs="Arial"/>
          <w:bCs/>
          <w:color w:val="000000"/>
          <w:lang w:eastAsia="lv-LV"/>
        </w:rPr>
        <w:t>Pacientiem ar onkoloģiskām slimībām, ja ir funkcionēšanas traucējumi, tiek nodrošināta pēctecīga rehabilitācija ambulatori, dienas stacionārā vai diennakts stacionārā. Rehabilitācijas pakalpojumi tiek realizēti programmu veidā.</w:t>
      </w:r>
      <w:r>
        <w:rPr>
          <w:rFonts w:cs="Arial"/>
          <w:bCs/>
          <w:color w:val="000000"/>
          <w:lang w:eastAsia="lv-LV"/>
        </w:rPr>
        <w:t xml:space="preserve"> O</w:t>
      </w:r>
      <w:r w:rsidRPr="00E44E50">
        <w:t xml:space="preserve">trā etapa </w:t>
      </w:r>
      <w:r w:rsidRPr="009020F8">
        <w:t xml:space="preserve">medicīniskās </w:t>
      </w:r>
      <w:r w:rsidRPr="00E44E50">
        <w:t xml:space="preserve">rehabilitācijas pakalpojumi stacionārā tiek iedalīti </w:t>
      </w:r>
      <w:proofErr w:type="spellStart"/>
      <w:r w:rsidRPr="00E44E50">
        <w:t>subakūto</w:t>
      </w:r>
      <w:proofErr w:type="spellEnd"/>
      <w:r w:rsidRPr="00E44E50">
        <w:t xml:space="preserve"> pakalpojumu programmā un ilgtermiņa jeb dinamiskās novērošanas programmā</w:t>
      </w:r>
      <w:r>
        <w:t>,</w:t>
      </w:r>
      <w:r w:rsidRPr="00E44E50">
        <w:t xml:space="preserve"> paredzot pakalpojumu pēctecību/ atkārtošanu pēc noteikta rehabilitācijas plānā atrunātā laika.</w:t>
      </w:r>
      <w:r w:rsidRPr="003A541B">
        <w:rPr>
          <w:rFonts w:cs="Arial"/>
          <w:bCs/>
          <w:color w:val="000000"/>
          <w:lang w:eastAsia="lv-LV"/>
        </w:rPr>
        <w:t xml:space="preserve"> 2019. gada tika apstiprināta „</w:t>
      </w:r>
      <w:proofErr w:type="spellStart"/>
      <w:r w:rsidRPr="003A541B">
        <w:rPr>
          <w:rFonts w:cs="Arial"/>
          <w:bCs/>
          <w:color w:val="000000"/>
          <w:lang w:eastAsia="lv-LV"/>
        </w:rPr>
        <w:t>Neiroonkoloģisko</w:t>
      </w:r>
      <w:proofErr w:type="spellEnd"/>
      <w:r w:rsidRPr="003A541B">
        <w:rPr>
          <w:rFonts w:cs="Arial"/>
          <w:bCs/>
          <w:color w:val="000000"/>
          <w:lang w:eastAsia="lv-LV"/>
        </w:rPr>
        <w:t xml:space="preserve"> pacientu programma”, bet 2020. gadā ir uzsākts darbs pie programmas izstrādes „Pacientu ar krūts vēzi rehabilitācijas programma” akūtajā un </w:t>
      </w:r>
      <w:proofErr w:type="spellStart"/>
      <w:r w:rsidRPr="003A541B">
        <w:rPr>
          <w:rFonts w:cs="Arial"/>
          <w:bCs/>
          <w:color w:val="000000"/>
          <w:lang w:eastAsia="lv-LV"/>
        </w:rPr>
        <w:t>subakūtajā</w:t>
      </w:r>
      <w:proofErr w:type="spellEnd"/>
      <w:r w:rsidRPr="003A541B">
        <w:rPr>
          <w:rFonts w:cs="Arial"/>
          <w:bCs/>
          <w:color w:val="000000"/>
          <w:lang w:eastAsia="lv-LV"/>
        </w:rPr>
        <w:t xml:space="preserve"> posmā.</w:t>
      </w:r>
    </w:p>
    <w:p w14:paraId="4C3BE1F4" w14:textId="77777777" w:rsidR="00F54259" w:rsidRDefault="00F54259" w:rsidP="00F54259">
      <w:pPr>
        <w:ind w:firstLine="720"/>
        <w:jc w:val="both"/>
      </w:pPr>
      <w:r w:rsidRPr="00967725">
        <w:t>2018.</w:t>
      </w:r>
      <w:r>
        <w:t> </w:t>
      </w:r>
      <w:r w:rsidRPr="00967725">
        <w:t>g</w:t>
      </w:r>
      <w:r>
        <w:t xml:space="preserve">adā </w:t>
      </w:r>
      <w:r w:rsidRPr="00967725">
        <w:t>ar mērķi veicināt efektīvāku un uz rezultātu orientētu veselības aprūpes pakalpojumu sniegšanu tik</w:t>
      </w:r>
      <w:r>
        <w:t xml:space="preserve">a </w:t>
      </w:r>
      <w:r w:rsidRPr="00967725">
        <w:t xml:space="preserve">rīkota veselības aprūpes pakalpojumu sniedzēju atlase rehabilitācijas pakalpojumu sniegšanai jeb stratēģiskais iepirkums, kas ietver </w:t>
      </w:r>
      <w:proofErr w:type="spellStart"/>
      <w:r w:rsidRPr="00967725">
        <w:t>subakūto</w:t>
      </w:r>
      <w:proofErr w:type="spellEnd"/>
      <w:r w:rsidRPr="00967725">
        <w:t xml:space="preserve"> un ilgtermiņa rehabilitāciju dienas stacionārā, akūto, </w:t>
      </w:r>
      <w:proofErr w:type="spellStart"/>
      <w:r w:rsidRPr="00967725">
        <w:t>subakūto</w:t>
      </w:r>
      <w:proofErr w:type="spellEnd"/>
      <w:r w:rsidRPr="00967725">
        <w:t xml:space="preserve"> un ilgtermiņa rehabilitāciju ambulatori, kā arī agrīnas </w:t>
      </w:r>
      <w:proofErr w:type="spellStart"/>
      <w:r w:rsidRPr="00967725">
        <w:t>subakūtas</w:t>
      </w:r>
      <w:proofErr w:type="spellEnd"/>
      <w:r w:rsidRPr="00967725">
        <w:t xml:space="preserve"> rehabilitācijas pakalpojumus rehabilitācijas gultās, </w:t>
      </w:r>
      <w:proofErr w:type="spellStart"/>
      <w:r w:rsidRPr="00967725">
        <w:t>subakūtas</w:t>
      </w:r>
      <w:proofErr w:type="spellEnd"/>
      <w:r w:rsidRPr="00967725">
        <w:t xml:space="preserve"> kompleksas rehabilitācijas pakalpojumus rehabilitācijas gultās, ilgtermiņa rehabilitācijas pakalpojumus/dinamisko novērošanu, </w:t>
      </w:r>
      <w:proofErr w:type="spellStart"/>
      <w:r w:rsidRPr="00967725">
        <w:t>perinātālā</w:t>
      </w:r>
      <w:proofErr w:type="spellEnd"/>
      <w:r w:rsidRPr="00967725">
        <w:t xml:space="preserve"> periodā radušos stāvokļu rehabilitāciju (P90-P96) un bērnu vispārējo rehabilitāciju. </w:t>
      </w:r>
    </w:p>
    <w:p w14:paraId="30582AB4" w14:textId="2051E623" w:rsidR="00F54259" w:rsidRDefault="00F54259" w:rsidP="00F54259">
      <w:pPr>
        <w:ind w:firstLine="720"/>
        <w:jc w:val="both"/>
      </w:pPr>
      <w:bookmarkStart w:id="30" w:name="_Hlk80884079"/>
      <w:r w:rsidRPr="00E44E50">
        <w:t>2018.</w:t>
      </w:r>
      <w:r>
        <w:t xml:space="preserve"> </w:t>
      </w:r>
      <w:r w:rsidRPr="00E44E50">
        <w:t xml:space="preserve">gadā tika organizēta </w:t>
      </w:r>
      <w:r>
        <w:t>“</w:t>
      </w:r>
      <w:r w:rsidRPr="00E44E50">
        <w:t>Stacionārās rehabilitācijas pakalpojumu sniedzēju atlase</w:t>
      </w:r>
      <w:r>
        <w:t>”</w:t>
      </w:r>
      <w:r w:rsidRPr="00E44E50">
        <w:t>, kā rezultātā kopš 2019.</w:t>
      </w:r>
      <w:r>
        <w:t xml:space="preserve"> </w:t>
      </w:r>
      <w:r w:rsidRPr="00E44E50">
        <w:t>gada 1.</w:t>
      </w:r>
      <w:r>
        <w:t xml:space="preserve"> </w:t>
      </w:r>
      <w:r w:rsidRPr="00E44E50">
        <w:t xml:space="preserve">aprīļa stacionāros otrā etapa medicīniskās rehabilitācijas pakalpojumus sniedz IV un V līmeņa ārstniecības iestādēs (izņemot SIA </w:t>
      </w:r>
      <w:r>
        <w:t>“</w:t>
      </w:r>
      <w:r w:rsidRPr="00E44E50">
        <w:t>Jelgavas pilsētas slimnīca</w:t>
      </w:r>
      <w:r>
        <w:t>”</w:t>
      </w:r>
      <w:r w:rsidRPr="00E44E50">
        <w:t xml:space="preserve"> un</w:t>
      </w:r>
      <w:r w:rsidR="00C44A47">
        <w:t xml:space="preserve"> DRS</w:t>
      </w:r>
      <w:r w:rsidRPr="00E44E50">
        <w:t xml:space="preserve">), V līmeņa specializētajās ārstniecības iestādēs (izņemot SIA </w:t>
      </w:r>
      <w:r>
        <w:t>“</w:t>
      </w:r>
      <w:r w:rsidRPr="00E44E50">
        <w:t>Rīgas Dzemdību nams</w:t>
      </w:r>
      <w:r>
        <w:t>”</w:t>
      </w:r>
      <w:r w:rsidRPr="00E44E50">
        <w:t xml:space="preserve">) un SIA </w:t>
      </w:r>
      <w:r>
        <w:t>“</w:t>
      </w:r>
      <w:r w:rsidRPr="00E44E50">
        <w:t>Rīgas 2. slimnīca</w:t>
      </w:r>
      <w:r>
        <w:t>”</w:t>
      </w:r>
      <w:r w:rsidRPr="00E44E50">
        <w:t>. Kopš 2019.</w:t>
      </w:r>
      <w:r>
        <w:t xml:space="preserve"> </w:t>
      </w:r>
      <w:r w:rsidRPr="00E44E50">
        <w:t>gada 1.</w:t>
      </w:r>
      <w:r>
        <w:t xml:space="preserve"> </w:t>
      </w:r>
      <w:r w:rsidRPr="00E44E50">
        <w:t>aprīļa visās V - III līmeņa ārstniecības iestādēs pieejami akūtās</w:t>
      </w:r>
      <w:r>
        <w:t xml:space="preserve"> </w:t>
      </w:r>
      <w:r w:rsidRPr="00E44E50">
        <w:t xml:space="preserve">rehabilitācijas pakalpojumi, </w:t>
      </w:r>
      <w:r>
        <w:t>tai skaitā</w:t>
      </w:r>
      <w:r w:rsidRPr="00E44E50">
        <w:t xml:space="preserve"> onkoloģiskajiem pacientiem. </w:t>
      </w:r>
    </w:p>
    <w:bookmarkEnd w:id="30"/>
    <w:p w14:paraId="416B05CB" w14:textId="77777777" w:rsidR="00F54259" w:rsidRPr="003E74E1" w:rsidRDefault="00F54259" w:rsidP="00F54259">
      <w:pPr>
        <w:ind w:firstLine="720"/>
        <w:jc w:val="both"/>
      </w:pPr>
      <w:r w:rsidRPr="003E74E1">
        <w:t>Ar mērķi uzlabot multidisciplināras medicīniskās rehabilitācijas pieejamību reģionos, kā arī uzlabot rehabilitācijas pēctecīgu pakalpojumu</w:t>
      </w:r>
      <w:r>
        <w:t xml:space="preserve"> </w:t>
      </w:r>
      <w:r w:rsidRPr="003E74E1">
        <w:t xml:space="preserve">nodrošināšanu ārstniecības iestādēs, </w:t>
      </w:r>
      <w:r>
        <w:t xml:space="preserve">NVD </w:t>
      </w:r>
      <w:r w:rsidRPr="003E74E1">
        <w:t>2020.</w:t>
      </w:r>
      <w:r>
        <w:t> </w:t>
      </w:r>
      <w:r w:rsidRPr="003E74E1">
        <w:t>gada 9.</w:t>
      </w:r>
      <w:r>
        <w:t xml:space="preserve"> </w:t>
      </w:r>
      <w:r w:rsidRPr="003E74E1">
        <w:t>martā izsludinā</w:t>
      </w:r>
      <w:r>
        <w:t>ja</w:t>
      </w:r>
      <w:r w:rsidRPr="003E74E1">
        <w:t xml:space="preserve"> medicīniskās rehabilitācijas dienas stacionāra pakalpojumu sniedzēju atlas</w:t>
      </w:r>
      <w:r>
        <w:t>i</w:t>
      </w:r>
      <w:r w:rsidRPr="003E74E1">
        <w:t xml:space="preserve"> medicīnisko rehabilitācijas pakalpojuma sniegšanai no 2021.</w:t>
      </w:r>
      <w:r>
        <w:t xml:space="preserve"> </w:t>
      </w:r>
      <w:r w:rsidRPr="003E74E1">
        <w:t>gada 1.</w:t>
      </w:r>
      <w:r>
        <w:t xml:space="preserve"> </w:t>
      </w:r>
      <w:r w:rsidRPr="003E74E1">
        <w:t>janvāra. Ārstniecības iestādes pieteikumu  minētajai pakalpojumu sniedzēju atlasei varēja iesniegt līdz 2020.gada 30.aprīlim.</w:t>
      </w:r>
      <w:r>
        <w:t xml:space="preserve"> </w:t>
      </w:r>
      <w:r w:rsidRPr="002162E3">
        <w:t>2020. gada jūnijā atlases rezultātā tika pieņemti lēmumi par līguma slēgšanu ar atlasītajiem pakalpojumu sniedzējiem.</w:t>
      </w:r>
    </w:p>
    <w:p w14:paraId="41CA24BF" w14:textId="77777777" w:rsidR="00F54259" w:rsidRDefault="00F54259" w:rsidP="00F54259">
      <w:pPr>
        <w:jc w:val="both"/>
        <w:rPr>
          <w:u w:val="single"/>
          <w:lang w:eastAsia="lv-LV"/>
        </w:rPr>
      </w:pPr>
      <w:r>
        <w:tab/>
      </w:r>
      <w:r w:rsidRPr="00E44E50">
        <w:rPr>
          <w:lang w:eastAsia="lv-LV"/>
        </w:rPr>
        <w:t>Kopš 2019.</w:t>
      </w:r>
      <w:r>
        <w:rPr>
          <w:lang w:eastAsia="lv-LV"/>
        </w:rPr>
        <w:t xml:space="preserve"> </w:t>
      </w:r>
      <w:r w:rsidRPr="00E44E50">
        <w:rPr>
          <w:lang w:eastAsia="lv-LV"/>
        </w:rPr>
        <w:t>gada 1.</w:t>
      </w:r>
      <w:r>
        <w:rPr>
          <w:lang w:eastAsia="lv-LV"/>
        </w:rPr>
        <w:t xml:space="preserve"> </w:t>
      </w:r>
      <w:r w:rsidRPr="00E44E50">
        <w:rPr>
          <w:lang w:eastAsia="lv-LV"/>
        </w:rPr>
        <w:t>aprīļ</w:t>
      </w:r>
      <w:r>
        <w:rPr>
          <w:lang w:eastAsia="lv-LV"/>
        </w:rPr>
        <w:t>a</w:t>
      </w:r>
      <w:r w:rsidRPr="00E44E50">
        <w:rPr>
          <w:lang w:eastAsia="lv-LV"/>
        </w:rPr>
        <w:t xml:space="preserve"> NRC </w:t>
      </w:r>
      <w:r>
        <w:rPr>
          <w:lang w:eastAsia="lv-LV"/>
        </w:rPr>
        <w:t>“</w:t>
      </w:r>
      <w:r w:rsidRPr="00E44E50">
        <w:rPr>
          <w:lang w:eastAsia="lv-LV"/>
        </w:rPr>
        <w:t>Vaivari</w:t>
      </w:r>
      <w:r>
        <w:rPr>
          <w:lang w:eastAsia="lv-LV"/>
        </w:rPr>
        <w:t xml:space="preserve">” </w:t>
      </w:r>
      <w:r w:rsidRPr="00E44E50">
        <w:rPr>
          <w:lang w:eastAsia="lv-LV"/>
        </w:rPr>
        <w:t xml:space="preserve">ir uzsākuši veikt metodisko vadību rehabilitācijā. Metodisko darbu kontekstā tiek izstrādāti vienoti novērtēšanas algoritmi, protokoli, vadlīnijas un pacientu ceļi. </w:t>
      </w:r>
      <w:r w:rsidRPr="00726F55">
        <w:rPr>
          <w:lang w:eastAsia="lv-LV"/>
        </w:rPr>
        <w:t xml:space="preserve">2020. gadā tika turpināts klīniski metodiskās vadības process, ieviesta praksē vienota pieeja </w:t>
      </w:r>
      <w:proofErr w:type="spellStart"/>
      <w:r w:rsidRPr="00726F55">
        <w:rPr>
          <w:lang w:eastAsia="lv-LV"/>
        </w:rPr>
        <w:t>subakūtās</w:t>
      </w:r>
      <w:proofErr w:type="spellEnd"/>
      <w:r w:rsidRPr="00726F55">
        <w:rPr>
          <w:lang w:eastAsia="lv-LV"/>
        </w:rPr>
        <w:t xml:space="preserve"> rehabilitācijas un ilgtermiņa rehabilitācijas </w:t>
      </w:r>
      <w:r>
        <w:rPr>
          <w:lang w:eastAsia="lv-LV"/>
        </w:rPr>
        <w:t>jeb</w:t>
      </w:r>
      <w:r w:rsidRPr="00726F55">
        <w:rPr>
          <w:lang w:eastAsia="lv-LV"/>
        </w:rPr>
        <w:t xml:space="preserve"> dinamiskās novērošanas pacientu aprūpes līmeņu noteikšanai stacionāros, veikta izstrādāto rehabilitācijas procesam nepieciešamo, uz pierādījumiem balstīto pacientu novērtēšanas dokumentu izstrāde, ieviešana un aprobācija, ieviestas rekomendācijas pirmreizējas protezēšanas pacientu sagatavošanai rehabilitācijai un protezēšanai, kā arī izstrādāta un ieviesta praksē vienota pieeju insulta un muguras sāpju pacientu rehabilitācijai.</w:t>
      </w:r>
    </w:p>
    <w:p w14:paraId="29828DF3" w14:textId="77777777" w:rsidR="00802B9D" w:rsidRPr="0051527B" w:rsidRDefault="00802B9D" w:rsidP="00405CB2">
      <w:pPr>
        <w:jc w:val="both"/>
        <w:rPr>
          <w:color w:val="FF0000"/>
        </w:rPr>
      </w:pPr>
    </w:p>
    <w:p w14:paraId="577233DF" w14:textId="62B50A34" w:rsidR="008846A7" w:rsidRPr="0051527B" w:rsidRDefault="00EF03B4" w:rsidP="00405CB2">
      <w:pPr>
        <w:jc w:val="both"/>
        <w:rPr>
          <w:iCs/>
        </w:rPr>
      </w:pPr>
      <w:r w:rsidRPr="0051527B">
        <w:rPr>
          <w:b/>
          <w:iCs/>
        </w:rPr>
        <w:t>4.2.</w:t>
      </w:r>
      <w:r w:rsidR="008846A7" w:rsidRPr="0051527B">
        <w:rPr>
          <w:b/>
          <w:iCs/>
        </w:rPr>
        <w:t xml:space="preserve"> </w:t>
      </w:r>
      <w:r w:rsidRPr="0051527B">
        <w:rPr>
          <w:b/>
          <w:iCs/>
        </w:rPr>
        <w:t>Uzlabot medicīniskās rehabilitācijas pakalpojumu sniedzēju zināšanas un prasmes darbā ar onkoloģisko slimību pacientiem</w:t>
      </w:r>
    </w:p>
    <w:p w14:paraId="4E6E461F" w14:textId="51BE71B6" w:rsidR="00893AB9" w:rsidRDefault="008A0D1A" w:rsidP="001B271D">
      <w:pPr>
        <w:ind w:firstLine="720"/>
        <w:jc w:val="both"/>
      </w:pPr>
      <w:r w:rsidRPr="008A0D1A">
        <w:lastRenderedPageBreak/>
        <w:t>2018.</w:t>
      </w:r>
      <w:r w:rsidR="004E46DE">
        <w:t xml:space="preserve"> gadā </w:t>
      </w:r>
      <w:r w:rsidRPr="008A0D1A">
        <w:t>ar mērķi veicināt efektīvāku un uz rezultātu orientētu veselības aprūpes pakalpojumu sniegšanu tik</w:t>
      </w:r>
      <w:r w:rsidR="004E46DE">
        <w:t>a</w:t>
      </w:r>
      <w:r w:rsidRPr="008A0D1A">
        <w:t xml:space="preserve"> rīkota veselības aprūpes pakalpojumu sniedzēju atlase rehabilitācijas pakalpojumu sniegšanai jeb stratēģiskais iepirkums, kas ietver </w:t>
      </w:r>
      <w:proofErr w:type="spellStart"/>
      <w:r w:rsidRPr="008A0D1A">
        <w:t>subakūto</w:t>
      </w:r>
      <w:proofErr w:type="spellEnd"/>
      <w:r w:rsidRPr="008A0D1A">
        <w:t xml:space="preserve"> un ilgtermiņa rehabilitāciju dienas stacionārā, akūto, </w:t>
      </w:r>
      <w:proofErr w:type="spellStart"/>
      <w:r w:rsidRPr="008A0D1A">
        <w:t>subakūto</w:t>
      </w:r>
      <w:proofErr w:type="spellEnd"/>
      <w:r w:rsidRPr="008A0D1A">
        <w:t xml:space="preserve"> un ilgtermiņa rehabilitāciju ambulatori, kā arī agrīnas </w:t>
      </w:r>
      <w:proofErr w:type="spellStart"/>
      <w:r w:rsidRPr="008A0D1A">
        <w:t>subakūtas</w:t>
      </w:r>
      <w:proofErr w:type="spellEnd"/>
      <w:r w:rsidRPr="008A0D1A">
        <w:t xml:space="preserve"> rehabilitācijas pakalpojumus rehabilitācijas gultās, </w:t>
      </w:r>
      <w:proofErr w:type="spellStart"/>
      <w:r w:rsidRPr="008A0D1A">
        <w:t>subakūtas</w:t>
      </w:r>
      <w:proofErr w:type="spellEnd"/>
      <w:r w:rsidRPr="008A0D1A">
        <w:t xml:space="preserve"> kompleksas rehabilitācijas pakalpojumus rehabilitācijas gultās, ilgtermiņa rehabilitācijas pakalpojumus/dinamisko novērošanu, </w:t>
      </w:r>
      <w:proofErr w:type="spellStart"/>
      <w:r w:rsidRPr="008A0D1A">
        <w:t>perinātālā</w:t>
      </w:r>
      <w:proofErr w:type="spellEnd"/>
      <w:r w:rsidRPr="008A0D1A">
        <w:t xml:space="preserve"> periodā radušos stāvokļu rehabilitāciju (P90-P96) un bērnu vispārējo rehabilitāciju. </w:t>
      </w:r>
    </w:p>
    <w:p w14:paraId="2267D3F6" w14:textId="5660B1BB" w:rsidR="00CE586C" w:rsidRDefault="00CE586C" w:rsidP="00FB3387">
      <w:pPr>
        <w:ind w:firstLine="360"/>
        <w:jc w:val="both"/>
      </w:pPr>
      <w:r>
        <w:t>RSU</w:t>
      </w:r>
      <w:r w:rsidR="001B271D">
        <w:t>:</w:t>
      </w:r>
    </w:p>
    <w:p w14:paraId="7A89FD95" w14:textId="1A0E9AEA" w:rsidR="00CE586C" w:rsidRPr="00CE586C" w:rsidRDefault="00CE586C" w:rsidP="00CE586C">
      <w:pPr>
        <w:numPr>
          <w:ilvl w:val="0"/>
          <w:numId w:val="30"/>
        </w:numPr>
        <w:spacing w:before="120" w:after="120" w:line="276" w:lineRule="auto"/>
        <w:jc w:val="both"/>
        <w:rPr>
          <w:rFonts w:eastAsia="Calibri"/>
          <w:szCs w:val="22"/>
        </w:rPr>
      </w:pPr>
      <w:r w:rsidRPr="00CE586C">
        <w:rPr>
          <w:rFonts w:eastAsia="Calibri"/>
          <w:szCs w:val="22"/>
        </w:rPr>
        <w:t xml:space="preserve">Izstrādāti “Klīniskie algoritmi, pacientu ceļi un indikatori” </w:t>
      </w:r>
      <w:r w:rsidR="003C6EE8">
        <w:rPr>
          <w:rFonts w:eastAsia="Calibri"/>
          <w:szCs w:val="22"/>
        </w:rPr>
        <w:t>NVD</w:t>
      </w:r>
      <w:r w:rsidRPr="00CE586C">
        <w:rPr>
          <w:rFonts w:eastAsia="Calibri"/>
          <w:szCs w:val="22"/>
        </w:rPr>
        <w:t xml:space="preserve"> vadītā </w:t>
      </w:r>
      <w:r w:rsidR="006C198C">
        <w:rPr>
          <w:rFonts w:eastAsia="Calibri"/>
          <w:szCs w:val="22"/>
        </w:rPr>
        <w:t>ESF</w:t>
      </w:r>
      <w:r w:rsidRPr="00CE586C">
        <w:rPr>
          <w:rFonts w:eastAsia="Calibri"/>
          <w:szCs w:val="22"/>
        </w:rPr>
        <w:t xml:space="preserve"> līdzfinansētā projekta ietvaros (projekts Nr.9.2.3.0./15/I/001) „Veselības tīklu attīstības vadlīniju un kvalitātes nodrošināšanas sistēmas izstrāde un ieviešana prioritāro veselības jomu ietvaros” onkoloģisko slimību jomā.</w:t>
      </w:r>
    </w:p>
    <w:p w14:paraId="1AD23BD6" w14:textId="77777777" w:rsidR="00CE586C" w:rsidRPr="00CE586C" w:rsidRDefault="00CE586C" w:rsidP="00CE586C">
      <w:pPr>
        <w:numPr>
          <w:ilvl w:val="0"/>
          <w:numId w:val="30"/>
        </w:numPr>
        <w:spacing w:before="120" w:after="120" w:line="276" w:lineRule="auto"/>
        <w:jc w:val="both"/>
        <w:rPr>
          <w:rFonts w:eastAsia="Calibri"/>
          <w:szCs w:val="22"/>
        </w:rPr>
      </w:pPr>
      <w:r w:rsidRPr="00CE586C">
        <w:rPr>
          <w:rFonts w:eastAsia="Calibri"/>
          <w:szCs w:val="22"/>
        </w:rPr>
        <w:t>Saturiski pilnveidota otrā līmeņa augstākās izglītības studiju programma “Rezidentūra medicīnā”:</w:t>
      </w:r>
    </w:p>
    <w:p w14:paraId="0E4E3A37" w14:textId="6558EC13" w:rsidR="00CE586C" w:rsidRPr="00CE586C" w:rsidRDefault="00CE586C" w:rsidP="00CE586C">
      <w:pPr>
        <w:numPr>
          <w:ilvl w:val="1"/>
          <w:numId w:val="30"/>
        </w:numPr>
        <w:spacing w:before="120" w:after="120" w:line="276" w:lineRule="auto"/>
        <w:jc w:val="both"/>
        <w:rPr>
          <w:rFonts w:eastAsia="Calibri"/>
          <w:szCs w:val="22"/>
        </w:rPr>
      </w:pPr>
      <w:r w:rsidRPr="00CE586C">
        <w:rPr>
          <w:rFonts w:eastAsia="Calibri"/>
          <w:szCs w:val="22"/>
        </w:rPr>
        <w:t xml:space="preserve">specialitātē “Fizikālās un rehabilitācijas medicīnas ārsts”, ietverot aktuālākās nostādnes onkoloģisko pacientu rehabilitācijā, tai skaitā pilnveidojot studiju kursa “Onkoloģija” saturu un teorētisko izglītību papildinot ar semināriem atbilstoši </w:t>
      </w:r>
      <w:r w:rsidR="003C6EE8">
        <w:rPr>
          <w:rFonts w:eastAsia="Calibri"/>
          <w:szCs w:val="22"/>
        </w:rPr>
        <w:t>NVD</w:t>
      </w:r>
      <w:r w:rsidRPr="00CE586C">
        <w:rPr>
          <w:rFonts w:eastAsia="Calibri"/>
          <w:szCs w:val="22"/>
        </w:rPr>
        <w:t xml:space="preserve"> vadītā </w:t>
      </w:r>
      <w:r w:rsidR="006C198C">
        <w:rPr>
          <w:rFonts w:eastAsia="Calibri"/>
          <w:szCs w:val="22"/>
        </w:rPr>
        <w:t>ESF</w:t>
      </w:r>
      <w:r w:rsidRPr="00CE586C">
        <w:rPr>
          <w:rFonts w:eastAsia="Calibri"/>
          <w:szCs w:val="22"/>
        </w:rPr>
        <w:t xml:space="preserve"> līdzfinansētā projekta ietvaros (projekts Nr.9.2.3.0./15/I/001) izstrādātajiem dokumentiem  „Veselības tīklu attīstības vadlīniju un kvalitātes nodrošināšanas sistēmas izstrāde un ieviešana prioritāro veselības jomu ietvaros” onkoloģisko slimību jomā;</w:t>
      </w:r>
    </w:p>
    <w:p w14:paraId="6A1C0FAB" w14:textId="291F805B" w:rsidR="00CE586C" w:rsidRPr="00CE586C" w:rsidRDefault="00CE586C" w:rsidP="00CE586C">
      <w:pPr>
        <w:numPr>
          <w:ilvl w:val="1"/>
          <w:numId w:val="30"/>
        </w:numPr>
        <w:spacing w:before="120" w:after="120" w:line="276" w:lineRule="auto"/>
        <w:jc w:val="both"/>
        <w:rPr>
          <w:rFonts w:eastAsia="Calibri"/>
          <w:szCs w:val="22"/>
        </w:rPr>
      </w:pPr>
      <w:r w:rsidRPr="00CE586C">
        <w:rPr>
          <w:rFonts w:eastAsia="Calibri"/>
          <w:szCs w:val="22"/>
        </w:rPr>
        <w:t>specialitātē “</w:t>
      </w:r>
      <w:proofErr w:type="spellStart"/>
      <w:r w:rsidRPr="00CE586C">
        <w:rPr>
          <w:rFonts w:eastAsia="Calibri"/>
          <w:szCs w:val="22"/>
        </w:rPr>
        <w:t>Psihoterpeits</w:t>
      </w:r>
      <w:proofErr w:type="spellEnd"/>
      <w:r w:rsidRPr="00CE586C">
        <w:rPr>
          <w:rFonts w:eastAsia="Calibri"/>
          <w:szCs w:val="22"/>
        </w:rPr>
        <w:t xml:space="preserve">” teorētiskās izglītības sadaļā, ietverot klīniskos algoritmus, klīniskos ceļus un kvalitātes indikatorus, atbilstoši </w:t>
      </w:r>
      <w:r w:rsidR="003C6EE8">
        <w:rPr>
          <w:rFonts w:eastAsia="Calibri"/>
          <w:szCs w:val="22"/>
        </w:rPr>
        <w:t>NVD</w:t>
      </w:r>
      <w:r w:rsidRPr="00CE586C">
        <w:rPr>
          <w:rFonts w:eastAsia="Calibri"/>
          <w:szCs w:val="22"/>
        </w:rPr>
        <w:t xml:space="preserve"> vadītā </w:t>
      </w:r>
      <w:r w:rsidR="006C198C">
        <w:rPr>
          <w:rFonts w:eastAsia="Calibri"/>
          <w:szCs w:val="22"/>
        </w:rPr>
        <w:t>ESF</w:t>
      </w:r>
      <w:r w:rsidRPr="00CE586C">
        <w:rPr>
          <w:rFonts w:eastAsia="Calibri"/>
          <w:szCs w:val="22"/>
        </w:rPr>
        <w:t xml:space="preserve"> līdzfinansētā projekta ietvaros (projekts Nr.9.2.3.0./15/I/001) izstrādātajiem dokumentiem  „Veselības tīklu attīstības vadlīniju un kvalitātes nodrošināšanas sistēmas izstrāde un ieviešana prioritāro veselības jomu ietvaros” onkoloģisko slimību jomā.</w:t>
      </w:r>
    </w:p>
    <w:p w14:paraId="5191FC18" w14:textId="77777777" w:rsidR="00CE586C" w:rsidRPr="00CE586C" w:rsidRDefault="00CE586C" w:rsidP="00CE586C">
      <w:pPr>
        <w:numPr>
          <w:ilvl w:val="0"/>
          <w:numId w:val="30"/>
        </w:numPr>
        <w:spacing w:before="120" w:after="120" w:line="276" w:lineRule="auto"/>
        <w:jc w:val="both"/>
        <w:rPr>
          <w:rFonts w:eastAsia="Calibri"/>
          <w:szCs w:val="22"/>
        </w:rPr>
      </w:pPr>
      <w:r w:rsidRPr="00CE586C">
        <w:rPr>
          <w:rFonts w:eastAsia="Calibri"/>
          <w:szCs w:val="22"/>
        </w:rPr>
        <w:t>Saturiski pilnveidota profesionālā maģistra studiju programma “Mākslas terapija” attiecībā uz onkoloģisko pacientu psihosociālo rehabilitāciju:</w:t>
      </w:r>
    </w:p>
    <w:p w14:paraId="688110EA" w14:textId="77777777" w:rsidR="00CE586C" w:rsidRPr="00CE586C" w:rsidRDefault="00CE586C" w:rsidP="00CE586C">
      <w:pPr>
        <w:numPr>
          <w:ilvl w:val="1"/>
          <w:numId w:val="30"/>
        </w:numPr>
        <w:spacing w:before="120" w:after="120" w:line="276" w:lineRule="auto"/>
        <w:jc w:val="both"/>
        <w:rPr>
          <w:rFonts w:eastAsia="Calibri"/>
          <w:szCs w:val="22"/>
        </w:rPr>
      </w:pPr>
      <w:r w:rsidRPr="00CE586C">
        <w:rPr>
          <w:rFonts w:eastAsia="Calibri"/>
          <w:szCs w:val="22"/>
        </w:rPr>
        <w:t xml:space="preserve">pilnveidots studiju kursu saturs, kuros studējošie apgūst mākslas terapijas tehnoloģiju darbā ar onkoloģisko pacientu grupu. Saturs realizēts gan teorētiskā, gan simulāciju/lomu spēļu formā šādos kursos: </w:t>
      </w:r>
    </w:p>
    <w:p w14:paraId="3A72C5F0" w14:textId="77777777" w:rsidR="00CE586C" w:rsidRPr="00CE586C" w:rsidRDefault="00CE586C" w:rsidP="00CE586C">
      <w:pPr>
        <w:numPr>
          <w:ilvl w:val="0"/>
          <w:numId w:val="31"/>
        </w:numPr>
        <w:spacing w:before="120" w:after="120" w:line="276" w:lineRule="auto"/>
        <w:jc w:val="both"/>
        <w:rPr>
          <w:rFonts w:eastAsia="Calibri"/>
          <w:szCs w:val="22"/>
        </w:rPr>
      </w:pPr>
      <w:r w:rsidRPr="00CE586C">
        <w:rPr>
          <w:rFonts w:eastAsia="Calibri"/>
          <w:szCs w:val="22"/>
        </w:rPr>
        <w:t xml:space="preserve">Specializācija I [Mūzikas terapija I, Drāmas terapija I, Vizuāli plastiskās mākslas terapija I, Deju un kustību terapija I) - uz mākslu balstītās izvērtēšanas saturiskajā blokā, </w:t>
      </w:r>
    </w:p>
    <w:p w14:paraId="6020555D" w14:textId="77777777" w:rsidR="00CE586C" w:rsidRPr="00CE586C" w:rsidRDefault="00CE586C" w:rsidP="00CE586C">
      <w:pPr>
        <w:numPr>
          <w:ilvl w:val="0"/>
          <w:numId w:val="31"/>
        </w:numPr>
        <w:spacing w:before="120" w:after="120" w:line="276" w:lineRule="auto"/>
        <w:jc w:val="both"/>
        <w:rPr>
          <w:rFonts w:eastAsia="Calibri"/>
          <w:szCs w:val="22"/>
        </w:rPr>
      </w:pPr>
      <w:r w:rsidRPr="00CE586C">
        <w:rPr>
          <w:rFonts w:eastAsia="Calibri"/>
          <w:szCs w:val="22"/>
        </w:rPr>
        <w:t xml:space="preserve">Specializācija II [Mūzikas terapija II, Drāmas terapija II, Vizuāli plastiskās mākslas terapija II, Deju un kustību terapija II) - divos saturiskajos blokos - metodes un tehnikas darbā ar individuālu pacientu onkoloģijā; metodes un tehnikas darbā ar onkoloģisku pacientu grupu, </w:t>
      </w:r>
    </w:p>
    <w:p w14:paraId="5377AE12" w14:textId="77777777" w:rsidR="00CE586C" w:rsidRPr="00CE586C" w:rsidRDefault="00CE586C" w:rsidP="00CE586C">
      <w:pPr>
        <w:numPr>
          <w:ilvl w:val="0"/>
          <w:numId w:val="31"/>
        </w:numPr>
        <w:spacing w:before="120" w:after="120" w:line="276" w:lineRule="auto"/>
        <w:jc w:val="both"/>
        <w:rPr>
          <w:rFonts w:eastAsia="Calibri"/>
          <w:szCs w:val="22"/>
        </w:rPr>
      </w:pPr>
      <w:r w:rsidRPr="00CE586C">
        <w:rPr>
          <w:rFonts w:eastAsia="Calibri"/>
          <w:szCs w:val="22"/>
        </w:rPr>
        <w:t>Mākslu terapijas pamatprincipi darbā ar dažādām klientu/pacientu grupām,</w:t>
      </w:r>
    </w:p>
    <w:p w14:paraId="315DC7D9" w14:textId="77777777" w:rsidR="00CE586C" w:rsidRPr="00CE586C" w:rsidRDefault="00CE586C" w:rsidP="00CE586C">
      <w:pPr>
        <w:numPr>
          <w:ilvl w:val="0"/>
          <w:numId w:val="31"/>
        </w:numPr>
        <w:spacing w:before="120" w:after="120" w:line="276" w:lineRule="auto"/>
        <w:jc w:val="both"/>
        <w:rPr>
          <w:rFonts w:eastAsia="Calibri"/>
          <w:szCs w:val="22"/>
        </w:rPr>
      </w:pPr>
      <w:r w:rsidRPr="00CE586C">
        <w:rPr>
          <w:rFonts w:eastAsia="Calibri"/>
          <w:szCs w:val="22"/>
        </w:rPr>
        <w:t xml:space="preserve">Individuālā konsultēšana un </w:t>
      </w:r>
      <w:proofErr w:type="spellStart"/>
      <w:r w:rsidRPr="00CE586C">
        <w:rPr>
          <w:rFonts w:eastAsia="Calibri"/>
          <w:szCs w:val="22"/>
        </w:rPr>
        <w:t>psihodinamika</w:t>
      </w:r>
      <w:proofErr w:type="spellEnd"/>
      <w:r w:rsidRPr="00CE586C">
        <w:rPr>
          <w:rFonts w:eastAsia="Calibri"/>
          <w:szCs w:val="22"/>
        </w:rPr>
        <w:t>,</w:t>
      </w:r>
    </w:p>
    <w:p w14:paraId="75C8AB77" w14:textId="77777777" w:rsidR="00CE586C" w:rsidRPr="00CE586C" w:rsidRDefault="00CE586C" w:rsidP="00CE586C">
      <w:pPr>
        <w:numPr>
          <w:ilvl w:val="0"/>
          <w:numId w:val="31"/>
        </w:numPr>
        <w:spacing w:before="120" w:after="120" w:line="276" w:lineRule="auto"/>
        <w:jc w:val="both"/>
        <w:rPr>
          <w:rFonts w:eastAsia="Calibri"/>
          <w:szCs w:val="22"/>
        </w:rPr>
      </w:pPr>
      <w:r w:rsidRPr="00CE586C">
        <w:rPr>
          <w:rFonts w:eastAsia="Calibri"/>
          <w:szCs w:val="22"/>
        </w:rPr>
        <w:lastRenderedPageBreak/>
        <w:t xml:space="preserve">Grupu konsultēšana mākslu terapijā.  </w:t>
      </w:r>
    </w:p>
    <w:p w14:paraId="2E66FA0E" w14:textId="77777777" w:rsidR="00CE586C" w:rsidRPr="00CE586C" w:rsidRDefault="00CE586C" w:rsidP="00CE586C">
      <w:pPr>
        <w:numPr>
          <w:ilvl w:val="1"/>
          <w:numId w:val="30"/>
        </w:numPr>
        <w:spacing w:before="120" w:after="120" w:line="276" w:lineRule="auto"/>
        <w:jc w:val="both"/>
        <w:rPr>
          <w:rFonts w:eastAsia="Calibri"/>
          <w:szCs w:val="22"/>
        </w:rPr>
      </w:pPr>
      <w:r w:rsidRPr="00CE586C">
        <w:rPr>
          <w:rFonts w:eastAsia="Calibri"/>
          <w:szCs w:val="22"/>
        </w:rPr>
        <w:t>īstenotas klīniskās prakses, nodrošinot studējošajiem praktisku pieredzi darbā ar šo pacientu grupu (studiju kursi - Individuālā mākslu terapija grupā praksē un Mākslu terapija grupā praksē) gan bērnu, gan pieaugušo grupā.</w:t>
      </w:r>
    </w:p>
    <w:p w14:paraId="3F93AE72" w14:textId="0359F9D1" w:rsidR="00CE586C" w:rsidRPr="00CE586C" w:rsidRDefault="00CE586C" w:rsidP="00CE586C">
      <w:pPr>
        <w:numPr>
          <w:ilvl w:val="0"/>
          <w:numId w:val="30"/>
        </w:numPr>
        <w:spacing w:before="120" w:after="120" w:line="276" w:lineRule="auto"/>
        <w:jc w:val="both"/>
        <w:rPr>
          <w:rFonts w:eastAsia="Calibri"/>
          <w:sz w:val="22"/>
          <w:szCs w:val="22"/>
        </w:rPr>
      </w:pPr>
      <w:r w:rsidRPr="00CE586C">
        <w:rPr>
          <w:rFonts w:eastAsia="Calibri"/>
          <w:szCs w:val="22"/>
        </w:rPr>
        <w:t>Ārstniecības personu apmācības profesionālās kvalifikācijas tālākizglītības ietvaros (</w:t>
      </w:r>
      <w:r w:rsidR="006C198C">
        <w:rPr>
          <w:rFonts w:eastAsia="Calibri"/>
          <w:szCs w:val="22"/>
        </w:rPr>
        <w:t>ESF</w:t>
      </w:r>
      <w:r w:rsidRPr="00CE586C">
        <w:rPr>
          <w:rFonts w:eastAsia="Calibri"/>
          <w:szCs w:val="22"/>
        </w:rPr>
        <w:t xml:space="preserve"> 9.2.6. specifiskā atbalsta mērķa “Uzlabot ārstniecības un ārstniecības atbalsta personāla  kvalifikāciju” ietvaros) RSU realizējusi šādas neformālās izglītības programmas onkoloģijas jomā:</w:t>
      </w:r>
    </w:p>
    <w:p w14:paraId="1F983092"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Paliatīvā aprūpe;</w:t>
      </w:r>
    </w:p>
    <w:p w14:paraId="2C8C0CC2"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Onkoloģijas pacientiem raksturīgu kritisko stāvokļu simulācijas un to analīze;</w:t>
      </w:r>
    </w:p>
    <w:p w14:paraId="13D23F67"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Onkoloģisko saslimšanu savlaicīga diagnostika bērniem un pieaugušajiem;</w:t>
      </w:r>
    </w:p>
    <w:p w14:paraId="03D70C7E"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Ļaundabīgo audzēju ārstēšanas metodes;</w:t>
      </w:r>
    </w:p>
    <w:p w14:paraId="6C06E87B"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Jaunākās tendences onkoloģisku saslimšanu profilaksē, diagnostikā, ārstēšanā, rehabilitācijā un ķīmijterapijā;</w:t>
      </w:r>
    </w:p>
    <w:p w14:paraId="6011A50D" w14:textId="77777777" w:rsidR="00CE586C" w:rsidRPr="00CE586C" w:rsidRDefault="00CE586C" w:rsidP="00CE586C">
      <w:pPr>
        <w:numPr>
          <w:ilvl w:val="0"/>
          <w:numId w:val="32"/>
        </w:numPr>
        <w:spacing w:before="120" w:after="120" w:line="276" w:lineRule="auto"/>
        <w:jc w:val="both"/>
        <w:rPr>
          <w:rFonts w:eastAsia="Calibri"/>
          <w:szCs w:val="22"/>
        </w:rPr>
      </w:pPr>
      <w:r w:rsidRPr="00CE586C">
        <w:rPr>
          <w:rFonts w:eastAsia="Calibri"/>
          <w:szCs w:val="22"/>
        </w:rPr>
        <w:t xml:space="preserve">Rehabilitācija onkoloģiskiem pacientiem akūtā, </w:t>
      </w:r>
      <w:proofErr w:type="spellStart"/>
      <w:r w:rsidRPr="00CE586C">
        <w:rPr>
          <w:rFonts w:eastAsia="Calibri"/>
          <w:szCs w:val="22"/>
        </w:rPr>
        <w:t>subakūtā</w:t>
      </w:r>
      <w:proofErr w:type="spellEnd"/>
      <w:r w:rsidRPr="00CE586C">
        <w:rPr>
          <w:rFonts w:eastAsia="Calibri"/>
          <w:szCs w:val="22"/>
        </w:rPr>
        <w:t xml:space="preserve"> un ilgtermiņa rehabilitācijas periodā (2019. gadā). </w:t>
      </w:r>
    </w:p>
    <w:p w14:paraId="45A50018" w14:textId="77777777" w:rsidR="007D13E8" w:rsidRPr="0051527B" w:rsidRDefault="007D13E8" w:rsidP="00955964">
      <w:pPr>
        <w:jc w:val="both"/>
        <w:rPr>
          <w:b/>
          <w:i/>
        </w:rPr>
      </w:pPr>
    </w:p>
    <w:p w14:paraId="2B6B2F06" w14:textId="19A53D27" w:rsidR="007D13E8" w:rsidRPr="0051527B" w:rsidRDefault="00261B5A" w:rsidP="00955964">
      <w:pPr>
        <w:jc w:val="both"/>
        <w:rPr>
          <w:b/>
          <w:iCs/>
        </w:rPr>
      </w:pPr>
      <w:r w:rsidRPr="0051527B">
        <w:rPr>
          <w:b/>
          <w:iCs/>
        </w:rPr>
        <w:t>4.3.</w:t>
      </w:r>
      <w:r w:rsidR="007D13E8" w:rsidRPr="0051527B">
        <w:rPr>
          <w:b/>
          <w:iCs/>
        </w:rPr>
        <w:t xml:space="preserve"> </w:t>
      </w:r>
      <w:r w:rsidRPr="0051527B">
        <w:rPr>
          <w:b/>
          <w:iCs/>
        </w:rPr>
        <w:t>Attīstīt un pilnveidot paliatīvās aprūpes pakalpojumu jomu, uzlabojot pakalpojuma pieejamību, kvalitāti un aprūpes nepārtrauktību</w:t>
      </w:r>
      <w:r w:rsidR="007D13E8" w:rsidRPr="0051527B">
        <w:rPr>
          <w:b/>
          <w:iCs/>
        </w:rPr>
        <w:t xml:space="preserve"> </w:t>
      </w:r>
    </w:p>
    <w:p w14:paraId="4937443D" w14:textId="2885AC55" w:rsidR="00770996" w:rsidRPr="00770996" w:rsidRDefault="00770996" w:rsidP="00770996">
      <w:pPr>
        <w:ind w:firstLine="720"/>
        <w:jc w:val="both"/>
        <w:rPr>
          <w:rFonts w:eastAsia="Calibri"/>
        </w:rPr>
      </w:pPr>
      <w:r w:rsidRPr="00770996">
        <w:rPr>
          <w:rFonts w:eastAsia="Calibri"/>
        </w:rPr>
        <w:t xml:space="preserve"> 2020. gada 15. decembrī MK tika apstiprināts VM sadarbībā ar LM izstrādātais konceptuālais ziņojums “Par situāciju paliatīvajā aprūpē Latvijā un nepieciešamajām izmaiņām paliatīvās aprūpes pakalpojumu pieejamības nodrošināšanā” . Ziņojumā ir apkopota informācija par pašreiz pieejamajiem paliatīvās aprūpes pakalpojumiem Latvijā, kā arī apkopoti nozares speciālistu un iesaistīto institūciju ieteikumi paliatīvās aprūpes uzlabošanai. Analizējot esošo situāciju, pieejamos cilvēkresursus un veselības nozares finansējumu, secināms, ka valsts apmaksāto paliatīvās aprūpes pakalpojumu apmērs gan pieaugušajiem, gan bērniem ir nepietiekams, pakalpojumu sniegšanas struktūra ir sadrumstalota, kā arī nav atrodama vienota informācija par pakalpojumu saņemšanas iespējām. </w:t>
      </w:r>
    </w:p>
    <w:p w14:paraId="6841B119" w14:textId="77777777" w:rsidR="00770996" w:rsidRPr="00770996" w:rsidRDefault="00770996" w:rsidP="00770996">
      <w:pPr>
        <w:ind w:firstLine="720"/>
        <w:jc w:val="both"/>
        <w:rPr>
          <w:rFonts w:eastAsia="Calibri"/>
        </w:rPr>
      </w:pPr>
      <w:r w:rsidRPr="00770996">
        <w:rPr>
          <w:rFonts w:eastAsia="Calibri"/>
        </w:rPr>
        <w:t xml:space="preserve">Ņemot vērā sabiedrības struktūras mainību – iedzīvotāju novecošanu, onkoloģisko un citu slimību pieaugumu un to, ka palielinās diagnostikas un ārstēšanas iespējas, kā arī pagarinās cilvēku dzīves ilgums - šobrīd pieaug un nākotnē ievērojami palielināsies to cilvēku skaits, kuriem būs nepieciešama paliatīvā aprūpe. </w:t>
      </w:r>
    </w:p>
    <w:p w14:paraId="3B33FD39" w14:textId="77777777" w:rsidR="00770996" w:rsidRPr="00770996" w:rsidRDefault="00770996" w:rsidP="00770996">
      <w:pPr>
        <w:ind w:firstLine="720"/>
        <w:jc w:val="both"/>
        <w:rPr>
          <w:rFonts w:eastAsia="Calibri"/>
        </w:rPr>
      </w:pPr>
      <w:r w:rsidRPr="00770996">
        <w:rPr>
          <w:rFonts w:eastAsia="Calibri"/>
        </w:rPr>
        <w:t xml:space="preserve">VM un LM mērķis ir izveidot visaptverošu, uz  cilvēku centrētu paliatīvo aprūpi, kas neatkarīgi no iedzīvotāju sociālekonomiskā stāvokļa nodrošinātu savlaicīgus, kvalitatīvus un izmaksu ziņā pieejamus pakalpojumus, tai skaitā </w:t>
      </w:r>
      <w:proofErr w:type="spellStart"/>
      <w:r w:rsidRPr="00770996">
        <w:rPr>
          <w:rFonts w:eastAsia="Calibri"/>
        </w:rPr>
        <w:t>psihoemocionālo</w:t>
      </w:r>
      <w:proofErr w:type="spellEnd"/>
      <w:r w:rsidRPr="00770996">
        <w:rPr>
          <w:rFonts w:eastAsia="Calibri"/>
        </w:rPr>
        <w:t xml:space="preserve"> atbalstu dzīves nogalē gan cilvēkam, gan viņa ģimenei.</w:t>
      </w:r>
    </w:p>
    <w:p w14:paraId="0F94A8F9" w14:textId="77777777" w:rsidR="00770996" w:rsidRDefault="00770996" w:rsidP="00770996">
      <w:pPr>
        <w:ind w:firstLine="720"/>
        <w:jc w:val="both"/>
        <w:rPr>
          <w:rFonts w:eastAsia="Calibri"/>
        </w:rPr>
      </w:pPr>
      <w:r w:rsidRPr="00770996">
        <w:rPr>
          <w:rFonts w:eastAsia="Calibri"/>
        </w:rPr>
        <w:t xml:space="preserve">Lai gan kopumā paliatīvās aprūpes pakalpojumi tiek nodrošināti, paliatīvās aprūpes pakalpojumu jomu nepieciešams attīstīt un pilnveidot multidisciplināri, uzlabojot pakalpojuma pieejamību un aprūpes nepārtrauktību, kā arī nepieciešams uzlabot ārstniecības personu un sociālās jomas speciālistu sadarbību. Paliatīvās aprūpes pacientu aprūpē nepieciešama ne tikai </w:t>
      </w:r>
      <w:r w:rsidRPr="00770996">
        <w:rPr>
          <w:rFonts w:eastAsia="Calibri"/>
        </w:rPr>
        <w:lastRenderedPageBreak/>
        <w:t xml:space="preserve">multidisciplināra, bet arī starpnozaru sadarbība, tai skaitā izvērtējot </w:t>
      </w:r>
      <w:proofErr w:type="spellStart"/>
      <w:r w:rsidRPr="00770996">
        <w:rPr>
          <w:rFonts w:eastAsia="Calibri"/>
        </w:rPr>
        <w:t>hospisa</w:t>
      </w:r>
      <w:proofErr w:type="spellEnd"/>
      <w:r w:rsidRPr="00770996">
        <w:rPr>
          <w:rFonts w:eastAsia="Calibri"/>
        </w:rPr>
        <w:t xml:space="preserve"> pakalpojumu nepieciešamību, nedziedināmi slimo pacientu aprūpei.</w:t>
      </w:r>
    </w:p>
    <w:p w14:paraId="49C5259F" w14:textId="0426C7D1" w:rsidR="008A0D1A" w:rsidRPr="008A0D1A" w:rsidRDefault="00770996" w:rsidP="00770996">
      <w:pPr>
        <w:ind w:firstLine="720"/>
        <w:jc w:val="both"/>
        <w:rPr>
          <w:rFonts w:eastAsiaTheme="minorHAnsi"/>
        </w:rPr>
      </w:pPr>
      <w:r>
        <w:rPr>
          <w:rFonts w:eastAsiaTheme="minorHAnsi"/>
        </w:rPr>
        <w:t xml:space="preserve">No 2019. gada 1. aprīļa PSKUS </w:t>
      </w:r>
      <w:r w:rsidRPr="008A0D1A">
        <w:rPr>
          <w:rFonts w:eastAsiaTheme="minorHAnsi"/>
        </w:rPr>
        <w:t>ir atvērta paliatīvās aprūpes nodaļa un tiek nodrošināti no valsts budžeta līdzekļiem apmaksāti veselības aprūpes pakalpojumi paliatīvajā aprūpē.</w:t>
      </w:r>
      <w:r>
        <w:rPr>
          <w:rFonts w:eastAsiaTheme="minorHAnsi"/>
        </w:rPr>
        <w:t xml:space="preserve"> No </w:t>
      </w:r>
      <w:r w:rsidR="008A0D1A" w:rsidRPr="008A0D1A">
        <w:rPr>
          <w:rFonts w:eastAsiaTheme="minorHAnsi"/>
        </w:rPr>
        <w:t>2018.</w:t>
      </w:r>
      <w:r>
        <w:rPr>
          <w:rFonts w:eastAsiaTheme="minorHAnsi"/>
        </w:rPr>
        <w:t xml:space="preserve"> gada </w:t>
      </w:r>
      <w:r w:rsidR="008A0D1A" w:rsidRPr="008A0D1A">
        <w:rPr>
          <w:rFonts w:eastAsiaTheme="minorHAnsi"/>
        </w:rPr>
        <w:t>1.</w:t>
      </w:r>
      <w:r>
        <w:rPr>
          <w:rFonts w:eastAsiaTheme="minorHAnsi"/>
        </w:rPr>
        <w:t xml:space="preserve"> </w:t>
      </w:r>
      <w:r w:rsidR="008A0D1A" w:rsidRPr="008A0D1A">
        <w:rPr>
          <w:rFonts w:eastAsiaTheme="minorHAnsi"/>
        </w:rPr>
        <w:t xml:space="preserve">septembri </w:t>
      </w:r>
      <w:r w:rsidR="000A0815">
        <w:rPr>
          <w:rFonts w:eastAsiaTheme="minorHAnsi"/>
        </w:rPr>
        <w:t>N</w:t>
      </w:r>
      <w:r>
        <w:rPr>
          <w:rFonts w:eastAsiaTheme="minorHAnsi"/>
        </w:rPr>
        <w:t xml:space="preserve">oteikumos Nr. 555 tika </w:t>
      </w:r>
      <w:r w:rsidR="008A0D1A" w:rsidRPr="008A0D1A">
        <w:rPr>
          <w:rFonts w:eastAsiaTheme="minorHAnsi"/>
        </w:rPr>
        <w:t>iekļauta aprūpes epizode paliatīvās aprūpes speciālistiem</w:t>
      </w:r>
      <w:r>
        <w:rPr>
          <w:rFonts w:eastAsiaTheme="minorHAnsi"/>
        </w:rPr>
        <w:t xml:space="preserve">. </w:t>
      </w:r>
    </w:p>
    <w:p w14:paraId="295C01FE" w14:textId="30D02C4D" w:rsidR="008A0D1A" w:rsidRDefault="008A0D1A" w:rsidP="008A0D1A">
      <w:pPr>
        <w:pStyle w:val="NoSpacing"/>
        <w:ind w:firstLine="720"/>
        <w:jc w:val="both"/>
        <w:rPr>
          <w:rFonts w:ascii="Times New Roman" w:eastAsiaTheme="minorEastAsia" w:hAnsi="Times New Roman"/>
          <w:sz w:val="24"/>
          <w:szCs w:val="24"/>
          <w:lang w:val="lv-LV" w:eastAsia="lv-LV"/>
        </w:rPr>
      </w:pPr>
      <w:r w:rsidRPr="008A0D1A">
        <w:rPr>
          <w:rFonts w:ascii="Times New Roman" w:eastAsia="Times New Roman" w:hAnsi="Times New Roman"/>
          <w:sz w:val="24"/>
          <w:szCs w:val="24"/>
          <w:lang w:val="lv-LV"/>
        </w:rPr>
        <w:t>Rehabilitācijas pakalpojumu kvalitātes uzlabošanas nolūkā 2018.</w:t>
      </w:r>
      <w:r w:rsidR="004E55E0">
        <w:rPr>
          <w:rFonts w:ascii="Times New Roman" w:eastAsia="Times New Roman" w:hAnsi="Times New Roman"/>
          <w:sz w:val="24"/>
          <w:szCs w:val="24"/>
          <w:lang w:val="lv-LV"/>
        </w:rPr>
        <w:t xml:space="preserve"> gadā </w:t>
      </w:r>
      <w:r w:rsidRPr="008A0D1A">
        <w:rPr>
          <w:rFonts w:ascii="Times New Roman" w:eastAsia="Times New Roman" w:hAnsi="Times New Roman"/>
          <w:sz w:val="24"/>
          <w:szCs w:val="24"/>
          <w:lang w:val="lv-LV"/>
        </w:rPr>
        <w:t xml:space="preserve">tika veikta rehabilitācijas pakalpojumu sniedzēju stratēģiskā atlase (turpmāk  - Atlase). </w:t>
      </w:r>
      <w:r w:rsidRPr="008A0D1A">
        <w:rPr>
          <w:rFonts w:ascii="Times New Roman" w:eastAsiaTheme="minorEastAsia" w:hAnsi="Times New Roman"/>
          <w:sz w:val="24"/>
          <w:szCs w:val="24"/>
          <w:lang w:val="lv-LV" w:eastAsia="lv-LV"/>
        </w:rPr>
        <w:t>Atlases nolikumā ir atrunāts, ka pirms medicīniskās rehabilitācijas pakalpojumu saņemšanas fizikālās un rehabilitācijas medicīnas ārstam ir jāveic pacienta (tajā skaitā, onkoloģisko pacientu) funkcionālo traucējumu novērtējums kompleksi (vienā vai vismaz divos funkcionēšanas veidos), kā arī jānosaka funkcionēšanas traucējumu pakāpi – funkcionēšanas traucējumu nav, funkcionēšanas traucējumi ir viegli, mēreni, smagi vai ļoti smagi. Attiecīgi funkcionālo traucējumu veidam un pakāpei, ārstam izsniedzot nosūtījumu uz nepieciešamo medicīnisko rehabilitāciju stacionārā, dienas stacionārā vai ambulatori. Turklāt ir noteikts, ka pirms medicīniskās rehabilitācijas uzsākšanas un pacienta funkcionālā stāvokļa uzsākšanas ir jāizveido pacienta individuālais rehabilitācijas plāns.</w:t>
      </w:r>
    </w:p>
    <w:p w14:paraId="4F7FA3CE" w14:textId="77777777" w:rsidR="00716861" w:rsidRPr="0051527B" w:rsidRDefault="00716861" w:rsidP="00405CB2">
      <w:pPr>
        <w:jc w:val="both"/>
      </w:pPr>
    </w:p>
    <w:p w14:paraId="0E41723D" w14:textId="52953F7E" w:rsidR="00A83CBF" w:rsidRPr="001B7E12" w:rsidRDefault="00D23751" w:rsidP="008A0D1A">
      <w:pPr>
        <w:jc w:val="both"/>
        <w:rPr>
          <w:b/>
          <w:iCs/>
        </w:rPr>
      </w:pPr>
      <w:r w:rsidRPr="0051527B">
        <w:rPr>
          <w:b/>
          <w:iCs/>
        </w:rPr>
        <w:t>4.4. Pilnveidot paliatīvās aprūpes pakalpojumu bērniem</w:t>
      </w:r>
      <w:r w:rsidR="00A13973">
        <w:rPr>
          <w:b/>
          <w:iCs/>
        </w:rPr>
        <w:t xml:space="preserve"> </w:t>
      </w:r>
    </w:p>
    <w:p w14:paraId="1C857090" w14:textId="7F42C537" w:rsidR="00A13973" w:rsidRDefault="008A0D1A" w:rsidP="00A13973">
      <w:pPr>
        <w:ind w:firstLine="720"/>
        <w:jc w:val="both"/>
        <w:rPr>
          <w:rFonts w:eastAsiaTheme="minorHAnsi"/>
        </w:rPr>
      </w:pPr>
      <w:r w:rsidRPr="008A0D1A">
        <w:rPr>
          <w:rFonts w:eastAsiaTheme="minorHAnsi"/>
        </w:rPr>
        <w:t>Bērnu paliatīvās aprūpes biedrība (turpmāk</w:t>
      </w:r>
      <w:r w:rsidR="00A13973">
        <w:rPr>
          <w:rFonts w:eastAsiaTheme="minorHAnsi"/>
        </w:rPr>
        <w:t xml:space="preserve"> </w:t>
      </w:r>
      <w:r w:rsidRPr="008A0D1A">
        <w:rPr>
          <w:rFonts w:eastAsiaTheme="minorHAnsi"/>
        </w:rPr>
        <w:t xml:space="preserve">- Biedrība) kā </w:t>
      </w:r>
      <w:r w:rsidR="003C6EE8">
        <w:rPr>
          <w:rFonts w:eastAsiaTheme="minorHAnsi"/>
        </w:rPr>
        <w:t xml:space="preserve">NVO </w:t>
      </w:r>
      <w:r w:rsidRPr="008A0D1A">
        <w:rPr>
          <w:rFonts w:eastAsiaTheme="minorHAnsi"/>
        </w:rPr>
        <w:t>galvenā darbība ir vērsta uz bērnu PA pakalpojumu pieejamības un veseluma uzlabošanu Latvijā. Bērnu paliatīvās aprūpes</w:t>
      </w:r>
      <w:r w:rsidR="00A13973">
        <w:rPr>
          <w:rFonts w:eastAsiaTheme="minorHAnsi"/>
        </w:rPr>
        <w:t xml:space="preserve"> </w:t>
      </w:r>
      <w:r w:rsidRPr="008A0D1A">
        <w:rPr>
          <w:rFonts w:eastAsiaTheme="minorHAnsi"/>
        </w:rPr>
        <w:t>pakalpojumus nodrošina starpdisciplināra paliatīvās aprūpes komanda</w:t>
      </w:r>
      <w:r w:rsidR="00A13973">
        <w:rPr>
          <w:rFonts w:eastAsiaTheme="minorHAnsi"/>
        </w:rPr>
        <w:t xml:space="preserve">. </w:t>
      </w:r>
      <w:r w:rsidRPr="008A0D1A">
        <w:rPr>
          <w:rFonts w:eastAsiaTheme="minorHAnsi"/>
        </w:rPr>
        <w:t>Līdz šim valsts apmaksāja tikai bērnu PA ārstniecības un psiholoģiska atbalsta  pakalpojumus. Rīgas iedzīvotājiem psihosociālo rehabilitāciju PA esošiem bērniem un viņu ģimenes locekļiem finansēja pašvaldība, savukārt pārējiem pacientiem tā bija atkarīga no Biedrības piesaistītajiem ziedojumiem. Pamatojoties uz grozījumiem Sociālo pakalpojumu un sociālās palīdzības likuma 13.panta 2.1 daļā</w:t>
      </w:r>
      <w:r w:rsidR="00A13973">
        <w:rPr>
          <w:rFonts w:eastAsiaTheme="minorHAnsi"/>
        </w:rPr>
        <w:t xml:space="preserve">, </w:t>
      </w:r>
      <w:r w:rsidRPr="008A0D1A">
        <w:rPr>
          <w:rFonts w:eastAsiaTheme="minorHAnsi"/>
        </w:rPr>
        <w:t>sākot ar 2018. gadu Biedrībai deleģēts nodrošināt valsts apmaksātu psihosociālās rehabilitācijas pakalpojumus, PA mājās saņemošajiem bērniem un viņu ģimenes locekļiem. 2018. gadā PA komandas darbā pakalpojuma mājās nodrošināšanā iesaistījās trīs komandas (sociālie darbinieki un kapelāni), nodrošinot psihosociālās rehabilitācijas pakalpojumus ne tikai Rīgā un Rīgas reģionā dzīvojošajām ģimenēm, kā tas bija līdz šim, bet arī ģimenēm visā Latvijas teritorijā. 2018. gadā izdevies panākt, ka starpdisciplinārās bērnu paliatīvās aprūpes pakalpojums ir valsts apmaksāts.</w:t>
      </w:r>
    </w:p>
    <w:p w14:paraId="2326BD9D" w14:textId="77777777" w:rsidR="00A13973" w:rsidRDefault="008A0D1A" w:rsidP="00A13973">
      <w:pPr>
        <w:ind w:firstLine="720"/>
        <w:jc w:val="both"/>
        <w:rPr>
          <w:rFonts w:eastAsiaTheme="minorHAnsi"/>
        </w:rPr>
      </w:pPr>
      <w:r w:rsidRPr="008A0D1A">
        <w:rPr>
          <w:rFonts w:eastAsiaTheme="minorHAnsi"/>
        </w:rPr>
        <w:t xml:space="preserve">Biedrība uzsākusi </w:t>
      </w:r>
      <w:proofErr w:type="spellStart"/>
      <w:r w:rsidRPr="008A0D1A">
        <w:rPr>
          <w:rFonts w:eastAsiaTheme="minorHAnsi"/>
        </w:rPr>
        <w:t>multifunkcionāla</w:t>
      </w:r>
      <w:proofErr w:type="spellEnd"/>
      <w:r w:rsidRPr="008A0D1A">
        <w:rPr>
          <w:rFonts w:eastAsiaTheme="minorHAnsi"/>
        </w:rPr>
        <w:t xml:space="preserve"> bērnu paliatīvās aprūpes centra-</w:t>
      </w:r>
      <w:proofErr w:type="spellStart"/>
      <w:r w:rsidRPr="008A0D1A">
        <w:rPr>
          <w:rFonts w:eastAsiaTheme="minorHAnsi"/>
        </w:rPr>
        <w:t>hospisa</w:t>
      </w:r>
      <w:proofErr w:type="spellEnd"/>
      <w:r w:rsidRPr="008A0D1A">
        <w:rPr>
          <w:rFonts w:eastAsiaTheme="minorHAnsi"/>
        </w:rPr>
        <w:t xml:space="preserve"> “Sapņu tilti” izveides projektu. 07.02.18. organizēta preses konference ar mērķis informēt sabiedrību par Biedrības ieceri Latvijā  izveidot pirmo  </w:t>
      </w:r>
      <w:proofErr w:type="spellStart"/>
      <w:r w:rsidRPr="008A0D1A">
        <w:rPr>
          <w:rFonts w:eastAsiaTheme="minorHAnsi"/>
        </w:rPr>
        <w:t>multifunkcionālo</w:t>
      </w:r>
      <w:proofErr w:type="spellEnd"/>
      <w:r w:rsidRPr="008A0D1A">
        <w:rPr>
          <w:rFonts w:eastAsiaTheme="minorHAnsi"/>
        </w:rPr>
        <w:t xml:space="preserve"> bērnu paliatīvās aprūpes centru – </w:t>
      </w:r>
      <w:proofErr w:type="spellStart"/>
      <w:r w:rsidRPr="008A0D1A">
        <w:rPr>
          <w:rFonts w:eastAsiaTheme="minorHAnsi"/>
        </w:rPr>
        <w:t>hospisu</w:t>
      </w:r>
      <w:proofErr w:type="spellEnd"/>
      <w:r w:rsidRPr="008A0D1A">
        <w:rPr>
          <w:rFonts w:eastAsiaTheme="minorHAnsi"/>
        </w:rPr>
        <w:t>, kurā plānots sniegt jaunus pakalpojumus PA esošajiem bērniem un viņu ģimenes locekļiem.</w:t>
      </w:r>
    </w:p>
    <w:p w14:paraId="50B8F8F1" w14:textId="738D52E3" w:rsidR="007206F0" w:rsidRDefault="008A0D1A" w:rsidP="007206F0">
      <w:pPr>
        <w:ind w:firstLine="720"/>
        <w:jc w:val="both"/>
        <w:rPr>
          <w:rFonts w:eastAsiaTheme="minorHAnsi"/>
        </w:rPr>
      </w:pPr>
      <w:r w:rsidRPr="008A0D1A">
        <w:rPr>
          <w:rFonts w:eastAsiaTheme="minorHAnsi"/>
        </w:rPr>
        <w:t xml:space="preserve">Biedrība turpina uzsākto sadarbību ar vairākām </w:t>
      </w:r>
      <w:r w:rsidR="003C6EE8">
        <w:rPr>
          <w:rFonts w:eastAsiaTheme="minorHAnsi"/>
        </w:rPr>
        <w:t>NVO</w:t>
      </w:r>
      <w:r w:rsidRPr="008A0D1A">
        <w:rPr>
          <w:rFonts w:eastAsiaTheme="minorHAnsi"/>
        </w:rPr>
        <w:t xml:space="preserve"> (biedrība „Aizputes Samarietis”, Bērnu slimnīcas fonds,  biedrība „</w:t>
      </w:r>
      <w:proofErr w:type="spellStart"/>
      <w:r w:rsidRPr="008A0D1A">
        <w:rPr>
          <w:rFonts w:eastAsiaTheme="minorHAnsi"/>
        </w:rPr>
        <w:t>Dižvanagi</w:t>
      </w:r>
      <w:proofErr w:type="spellEnd"/>
      <w:r w:rsidRPr="008A0D1A">
        <w:rPr>
          <w:rFonts w:eastAsiaTheme="minorHAnsi"/>
        </w:rPr>
        <w:t>” u.c.), lai sekmētu vienotas izpratnes veidošanu par PA, par savstarpējo informācijas apmaiņu, par iesaistīšanos un pilsoniskas sadarbības veidošanu bērnu PA. Plānotās sadarbības rezultātā iedzīvotāji plašāk tika iepazīstināti ar bērnu PA, biedrības sniegtajiem pakalpojumiem, brīvprātīgo darbu un dažādajiem biedrības organizētajiem pasākumiem.</w:t>
      </w:r>
    </w:p>
    <w:p w14:paraId="1CE9587A" w14:textId="77777777" w:rsidR="007206F0" w:rsidRDefault="008A0D1A" w:rsidP="007206F0">
      <w:pPr>
        <w:ind w:firstLine="720"/>
        <w:jc w:val="both"/>
        <w:rPr>
          <w:rFonts w:eastAsiaTheme="minorHAnsi"/>
        </w:rPr>
      </w:pPr>
      <w:r w:rsidRPr="008A0D1A">
        <w:rPr>
          <w:rFonts w:eastAsiaTheme="minorHAnsi"/>
        </w:rPr>
        <w:t xml:space="preserve">Biedrības mājas lapā www.palliative.lv lasāma aktuālā informācija par dažādām biedrības aktivitātēm, informācija par PA, slimību grupām, </w:t>
      </w:r>
      <w:proofErr w:type="spellStart"/>
      <w:r w:rsidRPr="008A0D1A">
        <w:rPr>
          <w:rFonts w:eastAsiaTheme="minorHAnsi"/>
        </w:rPr>
        <w:t>multidisciplināro</w:t>
      </w:r>
      <w:proofErr w:type="spellEnd"/>
      <w:r w:rsidRPr="008A0D1A">
        <w:rPr>
          <w:rFonts w:eastAsiaTheme="minorHAnsi"/>
        </w:rPr>
        <w:t xml:space="preserve"> komandu u.c.. Aktuālā informācija tiek publicēta Biedrības sociālo tīklu lapās, piem</w:t>
      </w:r>
      <w:r w:rsidR="007206F0">
        <w:rPr>
          <w:rFonts w:eastAsiaTheme="minorHAnsi"/>
        </w:rPr>
        <w:t>ēram,</w:t>
      </w:r>
      <w:r w:rsidRPr="008A0D1A">
        <w:rPr>
          <w:rFonts w:eastAsiaTheme="minorHAnsi"/>
        </w:rPr>
        <w:t xml:space="preserve"> informācija par Pasaules paliatīvās aprūpes un </w:t>
      </w:r>
      <w:proofErr w:type="spellStart"/>
      <w:r w:rsidRPr="008A0D1A">
        <w:rPr>
          <w:rFonts w:eastAsiaTheme="minorHAnsi"/>
        </w:rPr>
        <w:t>hospisa</w:t>
      </w:r>
      <w:proofErr w:type="spellEnd"/>
      <w:r w:rsidRPr="008A0D1A">
        <w:rPr>
          <w:rFonts w:eastAsiaTheme="minorHAnsi"/>
        </w:rPr>
        <w:t xml:space="preserve"> dienu, Pasaules Reto slimību dienu u.c.</w:t>
      </w:r>
    </w:p>
    <w:p w14:paraId="2563CDD7" w14:textId="16CBA0ED" w:rsidR="008A0D1A" w:rsidRPr="008A0D1A" w:rsidRDefault="008A0D1A" w:rsidP="007206F0">
      <w:pPr>
        <w:ind w:firstLine="720"/>
        <w:jc w:val="both"/>
        <w:rPr>
          <w:rFonts w:eastAsiaTheme="minorHAnsi"/>
        </w:rPr>
      </w:pPr>
      <w:r w:rsidRPr="008A0D1A">
        <w:rPr>
          <w:rFonts w:eastAsiaTheme="minorHAnsi"/>
        </w:rPr>
        <w:t xml:space="preserve">Biedrība izstrādājusi, uzņēmusi jaunu dokumentālu filmu “Kopā būt”, lai sekmētu sabiedrības izpratni par bērnu PA un mazinātu mītus par to. Filma ievietota 2019. gadā  </w:t>
      </w:r>
      <w:proofErr w:type="spellStart"/>
      <w:r w:rsidRPr="008A0D1A">
        <w:rPr>
          <w:rFonts w:eastAsiaTheme="minorHAnsi"/>
        </w:rPr>
        <w:t>YouTube</w:t>
      </w:r>
      <w:proofErr w:type="spellEnd"/>
      <w:r w:rsidRPr="008A0D1A">
        <w:rPr>
          <w:rFonts w:eastAsiaTheme="minorHAnsi"/>
        </w:rPr>
        <w:t>.</w:t>
      </w:r>
    </w:p>
    <w:p w14:paraId="6CE38BE7" w14:textId="77777777" w:rsidR="007206F0" w:rsidRDefault="008A0D1A" w:rsidP="008A0D1A">
      <w:pPr>
        <w:jc w:val="both"/>
        <w:rPr>
          <w:rFonts w:eastAsiaTheme="minorHAnsi"/>
        </w:rPr>
      </w:pPr>
      <w:r w:rsidRPr="008A0D1A">
        <w:rPr>
          <w:rFonts w:eastAsiaTheme="minorHAnsi"/>
        </w:rPr>
        <w:lastRenderedPageBreak/>
        <w:t xml:space="preserve">Lai veicinātu starptautisku sadarbību un atpazīstamību, speciālistu kvalifikācijas paaugstināšanu, kā arī, lai dalītos ar uzkrātajām zināšanām un paliatīvās aprūpes pieredzē ar citām valstīm, Biedrības biedri piedalījušies vairākos starptautiskos semināros un konferencēs, kongresos ar 11 mutiskām un 6 </w:t>
      </w:r>
      <w:proofErr w:type="spellStart"/>
      <w:r w:rsidRPr="008A0D1A">
        <w:rPr>
          <w:rFonts w:eastAsiaTheme="minorHAnsi"/>
        </w:rPr>
        <w:t>postera</w:t>
      </w:r>
      <w:proofErr w:type="spellEnd"/>
      <w:r w:rsidRPr="008A0D1A">
        <w:rPr>
          <w:rFonts w:eastAsiaTheme="minorHAnsi"/>
        </w:rPr>
        <w:t xml:space="preserve"> prezentācijām, 3 konferenču sēžu darba vadību (Liepājā, Rīgā, Romā, Minskā).</w:t>
      </w:r>
    </w:p>
    <w:p w14:paraId="02A01E4F" w14:textId="77777777" w:rsidR="007206F0" w:rsidRDefault="008A0D1A" w:rsidP="007206F0">
      <w:pPr>
        <w:ind w:firstLine="720"/>
        <w:jc w:val="both"/>
        <w:rPr>
          <w:rFonts w:eastAsiaTheme="minorHAnsi"/>
        </w:rPr>
      </w:pPr>
      <w:r w:rsidRPr="008A0D1A">
        <w:rPr>
          <w:rFonts w:eastAsiaTheme="minorHAnsi"/>
        </w:rPr>
        <w:t>Turpinot iesākto izglītības darbu bērnu paliatīvās aprūpes jomā, novadīti lekciju kursi „Pediatrijas pamati un klīniskais sociālais darbs”(iekļauta arī bērnu paliatīvās aprūpes tēma) un „Paliatīvā aprūpe” RSU Sabiedrības veselības un sociālās labklājības fakultātes sociālā darba studentiem.</w:t>
      </w:r>
      <w:r w:rsidR="007206F0">
        <w:rPr>
          <w:rFonts w:eastAsiaTheme="minorHAnsi"/>
        </w:rPr>
        <w:t xml:space="preserve"> </w:t>
      </w:r>
    </w:p>
    <w:p w14:paraId="4CBCF043" w14:textId="77777777" w:rsidR="007206F0" w:rsidRDefault="008A0D1A" w:rsidP="007206F0">
      <w:pPr>
        <w:ind w:firstLine="720"/>
        <w:jc w:val="both"/>
        <w:rPr>
          <w:rFonts w:eastAsiaTheme="minorHAnsi"/>
        </w:rPr>
      </w:pPr>
      <w:r w:rsidRPr="008A0D1A">
        <w:rPr>
          <w:rFonts w:eastAsiaTheme="minorHAnsi"/>
        </w:rPr>
        <w:t xml:space="preserve">Atzīmējot Pasaules Paliatīvās aprūpes un </w:t>
      </w:r>
      <w:proofErr w:type="spellStart"/>
      <w:r w:rsidRPr="008A0D1A">
        <w:rPr>
          <w:rFonts w:eastAsiaTheme="minorHAnsi"/>
        </w:rPr>
        <w:t>hospisa</w:t>
      </w:r>
      <w:proofErr w:type="spellEnd"/>
      <w:r w:rsidRPr="008A0D1A">
        <w:rPr>
          <w:rFonts w:eastAsiaTheme="minorHAnsi"/>
        </w:rPr>
        <w:t xml:space="preserve"> dienu, Biedrība, sadarbībā ar “</w:t>
      </w:r>
      <w:proofErr w:type="spellStart"/>
      <w:r w:rsidRPr="008A0D1A">
        <w:rPr>
          <w:rFonts w:eastAsiaTheme="minorHAnsi"/>
        </w:rPr>
        <w:t>Nutricia</w:t>
      </w:r>
      <w:proofErr w:type="spellEnd"/>
      <w:r w:rsidRPr="008A0D1A">
        <w:rPr>
          <w:rFonts w:eastAsiaTheme="minorHAnsi"/>
        </w:rPr>
        <w:t xml:space="preserve">” speciālistiem,13.10. organizēta </w:t>
      </w:r>
      <w:proofErr w:type="spellStart"/>
      <w:r w:rsidRPr="008A0D1A">
        <w:rPr>
          <w:rFonts w:eastAsiaTheme="minorHAnsi"/>
        </w:rPr>
        <w:t>prakstiskās</w:t>
      </w:r>
      <w:proofErr w:type="spellEnd"/>
      <w:r w:rsidRPr="008A0D1A">
        <w:rPr>
          <w:rFonts w:eastAsiaTheme="minorHAnsi"/>
        </w:rPr>
        <w:t xml:space="preserve"> gatavošanas Meistarklase “Uztura terapijas risinājumi paliatīvās aprūpes pacientiem”, kurā piedalījās vecāki, medicīnas speciālisti, lai pilnveidotu savas zināšanas, kā no speciālajiem maisījumiem pagatavot garšīgus ēdienus un paaugstināt ēdiena </w:t>
      </w:r>
      <w:proofErr w:type="spellStart"/>
      <w:r w:rsidRPr="008A0D1A">
        <w:rPr>
          <w:rFonts w:eastAsiaTheme="minorHAnsi"/>
        </w:rPr>
        <w:t>kalorāžu</w:t>
      </w:r>
      <w:proofErr w:type="spellEnd"/>
      <w:r w:rsidRPr="008A0D1A">
        <w:rPr>
          <w:rFonts w:eastAsiaTheme="minorHAnsi"/>
        </w:rPr>
        <w:t xml:space="preserve"> pacientiem, kas cieš no nepietiekama uztura uzņemšanas.</w:t>
      </w:r>
    </w:p>
    <w:p w14:paraId="7CC8897E" w14:textId="77777777" w:rsidR="007206F0" w:rsidRDefault="008A0D1A" w:rsidP="007206F0">
      <w:pPr>
        <w:ind w:firstLine="720"/>
        <w:jc w:val="both"/>
        <w:rPr>
          <w:rFonts w:eastAsiaTheme="minorHAnsi"/>
        </w:rPr>
      </w:pPr>
      <w:r w:rsidRPr="008A0D1A">
        <w:rPr>
          <w:rFonts w:eastAsiaTheme="minorHAnsi"/>
        </w:rPr>
        <w:t xml:space="preserve">Biedrība, sadarbībā ar </w:t>
      </w:r>
      <w:proofErr w:type="spellStart"/>
      <w:r w:rsidRPr="008A0D1A">
        <w:rPr>
          <w:rFonts w:eastAsiaTheme="minorHAnsi"/>
        </w:rPr>
        <w:t>Navarras</w:t>
      </w:r>
      <w:proofErr w:type="spellEnd"/>
      <w:r w:rsidRPr="008A0D1A">
        <w:rPr>
          <w:rFonts w:eastAsiaTheme="minorHAnsi"/>
        </w:rPr>
        <w:t xml:space="preserve"> Universitāti,  sagatavojusi materiālu par bērnu paliatīvo aprūpi Latvijā, publicēšanai Eiropas Paliatīvās Aprūpes Atlasā (EAPC </w:t>
      </w:r>
      <w:proofErr w:type="spellStart"/>
      <w:r w:rsidRPr="008A0D1A">
        <w:rPr>
          <w:rFonts w:eastAsiaTheme="minorHAnsi"/>
        </w:rPr>
        <w:t>European</w:t>
      </w:r>
      <w:proofErr w:type="spellEnd"/>
      <w:r w:rsidRPr="008A0D1A">
        <w:rPr>
          <w:rFonts w:eastAsiaTheme="minorHAnsi"/>
        </w:rPr>
        <w:t xml:space="preserve"> </w:t>
      </w:r>
      <w:proofErr w:type="spellStart"/>
      <w:r w:rsidRPr="008A0D1A">
        <w:rPr>
          <w:rFonts w:eastAsiaTheme="minorHAnsi"/>
        </w:rPr>
        <w:t>Atlas</w:t>
      </w:r>
      <w:proofErr w:type="spellEnd"/>
      <w:r w:rsidRPr="008A0D1A">
        <w:rPr>
          <w:rFonts w:eastAsiaTheme="minorHAnsi"/>
        </w:rPr>
        <w:t xml:space="preserve"> </w:t>
      </w:r>
      <w:proofErr w:type="spellStart"/>
      <w:r w:rsidRPr="008A0D1A">
        <w:rPr>
          <w:rFonts w:eastAsiaTheme="minorHAnsi"/>
        </w:rPr>
        <w:t>of</w:t>
      </w:r>
      <w:proofErr w:type="spellEnd"/>
      <w:r w:rsidRPr="008A0D1A">
        <w:rPr>
          <w:rFonts w:eastAsiaTheme="minorHAnsi"/>
        </w:rPr>
        <w:t xml:space="preserve"> </w:t>
      </w:r>
      <w:proofErr w:type="spellStart"/>
      <w:r w:rsidRPr="008A0D1A">
        <w:rPr>
          <w:rFonts w:eastAsiaTheme="minorHAnsi"/>
        </w:rPr>
        <w:t>Palliative</w:t>
      </w:r>
      <w:proofErr w:type="spellEnd"/>
      <w:r w:rsidRPr="008A0D1A">
        <w:rPr>
          <w:rFonts w:eastAsiaTheme="minorHAnsi"/>
        </w:rPr>
        <w:t xml:space="preserve"> </w:t>
      </w:r>
      <w:proofErr w:type="spellStart"/>
      <w:r w:rsidRPr="008A0D1A">
        <w:rPr>
          <w:rFonts w:eastAsiaTheme="minorHAnsi"/>
        </w:rPr>
        <w:t>Care</w:t>
      </w:r>
      <w:proofErr w:type="spellEnd"/>
      <w:r w:rsidRPr="008A0D1A">
        <w:rPr>
          <w:rFonts w:eastAsiaTheme="minorHAnsi"/>
        </w:rPr>
        <w:t>), kura rezultātus  plāno prezentēt 16. Pasaules paliatīvās aprūpes kongresā 2019. gada maijā Berlīnē.</w:t>
      </w:r>
    </w:p>
    <w:p w14:paraId="3B5598A9" w14:textId="15D704C2" w:rsidR="007206F0" w:rsidRDefault="008A0D1A" w:rsidP="007206F0">
      <w:pPr>
        <w:ind w:firstLine="720"/>
        <w:jc w:val="both"/>
        <w:rPr>
          <w:rFonts w:eastAsiaTheme="minorHAnsi"/>
        </w:rPr>
      </w:pPr>
      <w:r w:rsidRPr="008A0D1A">
        <w:rPr>
          <w:rFonts w:eastAsiaTheme="minorHAnsi"/>
        </w:rPr>
        <w:t xml:space="preserve">2018. gadā Biedrības īstenotais ESF projekts tika izvirzīts, kā viens no veiksmīgāk īstenotajiem projektiem un izvirzīts ievietošanai Eiropas Komisijas mājas lapā. Biedrība sagatavojusi materiālu par projekta īstenošanu, tas ievietots EK ESF mājas lapā </w:t>
      </w:r>
      <w:hyperlink r:id="rId26" w:history="1">
        <w:r w:rsidR="007206F0" w:rsidRPr="002B1B6B">
          <w:rPr>
            <w:rStyle w:val="Hyperlink"/>
            <w:rFonts w:eastAsiaTheme="minorHAnsi"/>
          </w:rPr>
          <w:t>http://ec.europa.eu/esf/main.jsp?catId=46&amp;langId=en&amp;projectId=2919</w:t>
        </w:r>
      </w:hyperlink>
      <w:r w:rsidR="007206F0">
        <w:rPr>
          <w:rFonts w:eastAsiaTheme="minorHAnsi"/>
        </w:rPr>
        <w:t>.</w:t>
      </w:r>
    </w:p>
    <w:p w14:paraId="0686B24B" w14:textId="77777777" w:rsidR="007206F0" w:rsidRDefault="008A0D1A" w:rsidP="007206F0">
      <w:pPr>
        <w:ind w:firstLine="720"/>
        <w:jc w:val="both"/>
        <w:rPr>
          <w:rFonts w:eastAsiaTheme="minorHAnsi"/>
        </w:rPr>
      </w:pPr>
      <w:r w:rsidRPr="008A0D1A">
        <w:rPr>
          <w:rFonts w:eastAsiaTheme="minorHAnsi"/>
        </w:rPr>
        <w:t xml:space="preserve">Bērnu paliatīvās aprūpes biedrības vecāku iniciatīvas grupas pārstāvji,  Biedrības mērķa grupas interešu aizstāvībai, aktīvi iesaistās RD Personu ar invaliditāti NVO konsultatīvajā padomes darbā, piedalījušies publikāciju sagatavošanā masu medijiem, snieguši intervijas TV, radio raidījumos, iesaistījušies </w:t>
      </w:r>
      <w:proofErr w:type="spellStart"/>
      <w:r w:rsidRPr="008A0D1A">
        <w:rPr>
          <w:rFonts w:eastAsiaTheme="minorHAnsi"/>
        </w:rPr>
        <w:t>Biedribas</w:t>
      </w:r>
      <w:proofErr w:type="spellEnd"/>
      <w:r w:rsidRPr="008A0D1A">
        <w:rPr>
          <w:rFonts w:eastAsiaTheme="minorHAnsi"/>
        </w:rPr>
        <w:t xml:space="preserve"> labdarības akciju organizēšanā u.c.</w:t>
      </w:r>
    </w:p>
    <w:p w14:paraId="18E0B469" w14:textId="77777777" w:rsidR="007206F0" w:rsidRDefault="008A0D1A" w:rsidP="007206F0">
      <w:pPr>
        <w:ind w:firstLine="720"/>
        <w:jc w:val="both"/>
        <w:rPr>
          <w:rFonts w:eastAsiaTheme="minorHAnsi"/>
        </w:rPr>
      </w:pPr>
      <w:r w:rsidRPr="008A0D1A">
        <w:rPr>
          <w:rFonts w:eastAsiaTheme="minorHAnsi"/>
        </w:rPr>
        <w:t>Sadarbībā ar “</w:t>
      </w:r>
      <w:proofErr w:type="spellStart"/>
      <w:r w:rsidRPr="008A0D1A">
        <w:rPr>
          <w:rFonts w:eastAsiaTheme="minorHAnsi"/>
        </w:rPr>
        <w:t>Micrec</w:t>
      </w:r>
      <w:proofErr w:type="spellEnd"/>
      <w:r w:rsidRPr="008A0D1A">
        <w:rPr>
          <w:rFonts w:eastAsiaTheme="minorHAnsi"/>
        </w:rPr>
        <w:t xml:space="preserve"> PM” un “Mārtiņa Freimaņa fonds”, īstenota koncertu sērija “Mans draugs Mārtiņš Freimanis” visā Latvijā, kuras  virsmērķis bija atbalstītu neizārstējami slimu bērnu aprūpes </w:t>
      </w:r>
      <w:proofErr w:type="spellStart"/>
      <w:r w:rsidRPr="008A0D1A">
        <w:rPr>
          <w:rFonts w:eastAsiaTheme="minorHAnsi"/>
        </w:rPr>
        <w:t>multifunkcionālā</w:t>
      </w:r>
      <w:proofErr w:type="spellEnd"/>
      <w:r w:rsidRPr="008A0D1A">
        <w:rPr>
          <w:rFonts w:eastAsiaTheme="minorHAnsi"/>
        </w:rPr>
        <w:t xml:space="preserve"> centra “Sapņu tilti” izveidi. Ikvienā tūres koncertā bija iespēja dzirdēt informāciju par bērnu PA un centra „Sapņu tilti” izveidi, mērķiem, noskatīties īsu informatīvu video, kā arī veikt ziedojumu.</w:t>
      </w:r>
    </w:p>
    <w:p w14:paraId="7E2CE6C1" w14:textId="77777777" w:rsidR="007206F0" w:rsidRDefault="008A0D1A" w:rsidP="007206F0">
      <w:pPr>
        <w:ind w:firstLine="720"/>
        <w:jc w:val="both"/>
        <w:rPr>
          <w:rFonts w:eastAsiaTheme="minorHAnsi"/>
        </w:rPr>
      </w:pPr>
      <w:r w:rsidRPr="008A0D1A">
        <w:rPr>
          <w:rFonts w:eastAsiaTheme="minorHAnsi"/>
        </w:rPr>
        <w:t>Biedrības darbinieki novadīja mācību seminārus “Kā mēs jums varam palīdzēt lidostā?” darbiniekiem lidostā “Rīga” ar mērķi informēt darbiniekus par bērnu PA un iepazīstināt ar pacientu specifiskām vajadzībām, t.sk. medicīnas ierīču klātesamību, tiem ceļojot.</w:t>
      </w:r>
    </w:p>
    <w:p w14:paraId="12686AFA" w14:textId="6A0FE0B8" w:rsidR="008A0D1A" w:rsidRPr="007206F0" w:rsidRDefault="008A0D1A" w:rsidP="007206F0">
      <w:pPr>
        <w:ind w:firstLine="720"/>
        <w:jc w:val="both"/>
        <w:rPr>
          <w:rFonts w:eastAsiaTheme="minorHAnsi"/>
        </w:rPr>
      </w:pPr>
      <w:r w:rsidRPr="008A0D1A">
        <w:t>Biedrības darbinieki novadīja lekciju brīvprātīgajiem, strādājošiem Latvijas Onkoloģijas centrā par bērnu PA Latvijā.</w:t>
      </w:r>
    </w:p>
    <w:p w14:paraId="751C97EB" w14:textId="77777777" w:rsidR="000F2EF8" w:rsidRDefault="000F2EF8" w:rsidP="000F2EF8">
      <w:pPr>
        <w:rPr>
          <w:sz w:val="20"/>
          <w:szCs w:val="20"/>
        </w:rPr>
      </w:pPr>
    </w:p>
    <w:p w14:paraId="3C581716" w14:textId="77777777" w:rsidR="001B7E12" w:rsidRPr="00A83CBF" w:rsidRDefault="001B7E12" w:rsidP="001B7E12">
      <w:pPr>
        <w:pStyle w:val="CommentText"/>
        <w:ind w:firstLine="720"/>
        <w:jc w:val="both"/>
        <w:rPr>
          <w:sz w:val="24"/>
          <w:szCs w:val="24"/>
        </w:rPr>
      </w:pPr>
      <w:r w:rsidRPr="00A83CBF">
        <w:rPr>
          <w:bCs/>
          <w:sz w:val="24"/>
          <w:szCs w:val="24"/>
          <w:lang w:eastAsia="lv-LV"/>
        </w:rPr>
        <w:t>Lai paplašinātu multisdisciplinārās komandas pakalpojuma pieejamību reģionos</w:t>
      </w:r>
      <w:r>
        <w:rPr>
          <w:sz w:val="24"/>
          <w:szCs w:val="24"/>
        </w:rPr>
        <w:t xml:space="preserve">, VM </w:t>
      </w:r>
      <w:r w:rsidRPr="00A83CBF">
        <w:rPr>
          <w:sz w:val="24"/>
          <w:szCs w:val="24"/>
        </w:rPr>
        <w:t xml:space="preserve">realizē </w:t>
      </w:r>
      <w:r>
        <w:rPr>
          <w:sz w:val="24"/>
          <w:szCs w:val="24"/>
        </w:rPr>
        <w:t>ESF</w:t>
      </w:r>
      <w:r w:rsidRPr="00A83CBF">
        <w:rPr>
          <w:sz w:val="24"/>
          <w:szCs w:val="24"/>
        </w:rPr>
        <w:t xml:space="preserve"> projektu “Ārstniecības un ārstniecības atbalsta personu pieejamības uzlabošana ārpus Rīgas” Nr. 9.2.5.0/17/I/001</w:t>
      </w:r>
      <w:r>
        <w:rPr>
          <w:sz w:val="24"/>
          <w:szCs w:val="24"/>
        </w:rPr>
        <w:t>, l</w:t>
      </w:r>
      <w:r w:rsidRPr="00A83CBF">
        <w:rPr>
          <w:sz w:val="24"/>
          <w:szCs w:val="24"/>
        </w:rPr>
        <w:t xml:space="preserve">ai iedzīvotājiem ārpus Rīgas uzlabotu ārstniecības personu un valsts finansēto veselības aprūpes pakalpojumu pieejamību prioritārajās veselības jomās - sirds un asinsvadu, onkoloģijas, bērnu, sākot no perinatālā un </w:t>
      </w:r>
      <w:proofErr w:type="spellStart"/>
      <w:r w:rsidRPr="00A83CBF">
        <w:rPr>
          <w:sz w:val="24"/>
          <w:szCs w:val="24"/>
        </w:rPr>
        <w:t>neonatālā</w:t>
      </w:r>
      <w:proofErr w:type="spellEnd"/>
      <w:r w:rsidRPr="00A83CBF">
        <w:rPr>
          <w:sz w:val="24"/>
          <w:szCs w:val="24"/>
        </w:rPr>
        <w:t xml:space="preserve"> perioda, un garīgās veselības jomā, projektā piešķir naudas kompensācijas, ja speciālists strādā reģionā.</w:t>
      </w:r>
    </w:p>
    <w:p w14:paraId="5C9A9BB7" w14:textId="77777777" w:rsidR="00336748" w:rsidRPr="0051527B" w:rsidRDefault="00336748" w:rsidP="00FD6BD3">
      <w:pPr>
        <w:jc w:val="both"/>
        <w:rPr>
          <w:color w:val="FF0000"/>
        </w:rPr>
      </w:pPr>
    </w:p>
    <w:p w14:paraId="74CE3B7B" w14:textId="2B0F4191" w:rsidR="00336748" w:rsidRPr="0051527B" w:rsidRDefault="00336748" w:rsidP="00FD6BD3">
      <w:pPr>
        <w:jc w:val="both"/>
        <w:rPr>
          <w:b/>
          <w:bCs/>
          <w:color w:val="000000"/>
          <w:lang w:eastAsia="lv-LV"/>
        </w:rPr>
      </w:pPr>
      <w:r w:rsidRPr="0051527B">
        <w:rPr>
          <w:b/>
          <w:bCs/>
          <w:color w:val="000000"/>
          <w:lang w:eastAsia="lv-LV"/>
        </w:rPr>
        <w:t xml:space="preserve">4.5. Uzlabot bērnu paliatīvās aprūpes mobilo pakalpojumu pieejamību  </w:t>
      </w:r>
    </w:p>
    <w:p w14:paraId="35A517F3" w14:textId="060FA54D" w:rsidR="00CE660D" w:rsidRDefault="00CE660D" w:rsidP="00CE660D">
      <w:pPr>
        <w:ind w:firstLine="720"/>
        <w:jc w:val="both"/>
      </w:pPr>
      <w:r>
        <w:t xml:space="preserve">BKUS Paliatīvās aprūpes komandas speciālisti 2020. gadā​​​​​ uzsākuši sniegt  attālinātas konsultācijas paliatīvajā aprūpē esošajiem pacientiem un viņu ģimenes locekļiem 24/7. </w:t>
      </w:r>
      <w:r>
        <w:lastRenderedPageBreak/>
        <w:t xml:space="preserve">Izstrādāta  bukleta “Ceļvedis bērnu paliatīvajā aprūpē” par bērnu paliatīvo aprūpi jauna redakcionāla versija. </w:t>
      </w:r>
    </w:p>
    <w:p w14:paraId="0353327E" w14:textId="5BDEB4B2" w:rsidR="00336748" w:rsidRPr="00347E33" w:rsidRDefault="00CE660D" w:rsidP="00CE660D">
      <w:pPr>
        <w:ind w:firstLine="720"/>
        <w:jc w:val="both"/>
      </w:pPr>
      <w:r w:rsidRPr="00347E33">
        <w:t xml:space="preserve">Lai paplašinātu multisdisciplinārās komandas pakalpojuma pieejamību reģionos, VM realizē ESF projektu “Ārstniecības un ārstniecības atbalsta personu pieejamības uzlabošana ārpus Rīgas” Nr. 9.2.5.0/17/I/001, lai iedzīvotājiem ārpus Rīgas uzlabotu ārstniecības personu un valsts finansēto veselības aprūpes pakalpojumu pieejamību prioritārajās veselības jomās - sirds un asinsvadu, onkoloģijas, bērnu, sākot no perinatālā un </w:t>
      </w:r>
      <w:proofErr w:type="spellStart"/>
      <w:r w:rsidRPr="00347E33">
        <w:t>neonatālā</w:t>
      </w:r>
      <w:proofErr w:type="spellEnd"/>
      <w:r w:rsidRPr="00347E33">
        <w:t xml:space="preserve"> perioda, un garīgās veselības jomā, projektā piešķir naudas kompensācijas, ja speciālists strādā reģionā.</w:t>
      </w:r>
    </w:p>
    <w:p w14:paraId="4FA085F5" w14:textId="77777777" w:rsidR="005D4C8C" w:rsidRPr="0051527B" w:rsidRDefault="005D4C8C" w:rsidP="00FD6BD3">
      <w:pPr>
        <w:jc w:val="both"/>
        <w:rPr>
          <w:b/>
          <w:bCs/>
          <w:color w:val="000000"/>
          <w:lang w:eastAsia="lv-LV"/>
        </w:rPr>
      </w:pPr>
    </w:p>
    <w:p w14:paraId="7CC44218" w14:textId="6448F5F9" w:rsidR="00336748" w:rsidRPr="0051527B" w:rsidRDefault="00336748" w:rsidP="00FD6BD3">
      <w:pPr>
        <w:jc w:val="both"/>
        <w:rPr>
          <w:b/>
          <w:bCs/>
        </w:rPr>
      </w:pPr>
      <w:r w:rsidRPr="0051527B">
        <w:rPr>
          <w:b/>
          <w:bCs/>
        </w:rPr>
        <w:t>4.6. Uzlabot ārstniecības personu zināšanas par paliatīvo aprūpi un adekvātu atsāpināšanas terapiju</w:t>
      </w:r>
    </w:p>
    <w:p w14:paraId="1A1619E9" w14:textId="639DCDAE" w:rsidR="00336748" w:rsidRDefault="0014018D" w:rsidP="0014018D">
      <w:pPr>
        <w:ind w:firstLine="720"/>
        <w:jc w:val="both"/>
        <w:rPr>
          <w:color w:val="FF0000"/>
        </w:rPr>
      </w:pPr>
      <w:r w:rsidRPr="00F0319F">
        <w:t>Ārstniecības personu apmācība profesionālās kvalifikācijas tālākizglītības ietvaros (ESF 9.2.6.specifiskā atbalsta mērķa “Uzlabot ārstniecības un ārstniecības atbalsta personāla  kvalifikāciju” ietvaros)</w:t>
      </w:r>
      <w:r>
        <w:t xml:space="preserve">, </w:t>
      </w:r>
      <w:r w:rsidRPr="0014018D">
        <w:t>apmācītas 268 ārstniecības personas</w:t>
      </w:r>
      <w:r w:rsidR="00C557B5">
        <w:t xml:space="preserve">, </w:t>
      </w:r>
      <w:r w:rsidRPr="0014018D">
        <w:t>līdz 2023.gada beigām tiks apmācītas 410 ārstniecības personas.</w:t>
      </w:r>
    </w:p>
    <w:p w14:paraId="0EE8F2DD" w14:textId="77777777" w:rsidR="0014018D" w:rsidRPr="0014018D" w:rsidRDefault="0014018D" w:rsidP="0014018D">
      <w:pPr>
        <w:ind w:firstLine="720"/>
        <w:jc w:val="both"/>
      </w:pPr>
    </w:p>
    <w:p w14:paraId="6EC08BEB" w14:textId="1F070E9D" w:rsidR="00336748" w:rsidRPr="0051527B" w:rsidRDefault="00FD6BD3" w:rsidP="00FD6BD3">
      <w:pPr>
        <w:jc w:val="both"/>
        <w:rPr>
          <w:b/>
          <w:iCs/>
        </w:rPr>
      </w:pPr>
      <w:r w:rsidRPr="0051527B">
        <w:rPr>
          <w:b/>
          <w:iCs/>
        </w:rPr>
        <w:t>4.7.</w:t>
      </w:r>
      <w:r w:rsidR="00336748" w:rsidRPr="0051527B">
        <w:rPr>
          <w:b/>
          <w:iCs/>
        </w:rPr>
        <w:t xml:space="preserve"> </w:t>
      </w:r>
      <w:r w:rsidRPr="0051527B">
        <w:rPr>
          <w:b/>
          <w:iCs/>
        </w:rPr>
        <w:t>Izstrādāt informatīvus materiālus par paliatīvo aprūpi un tās saņemšanas iespējām, par starpnozaru un starpsektoru sadarbību paliatīvajā aprūpē, u.c.</w:t>
      </w:r>
      <w:r w:rsidR="00C557B5">
        <w:rPr>
          <w:b/>
          <w:iCs/>
        </w:rPr>
        <w:t xml:space="preserve"> </w:t>
      </w:r>
    </w:p>
    <w:p w14:paraId="69B3A3CE" w14:textId="0BF512D0" w:rsidR="00091B37" w:rsidRPr="00C557B5" w:rsidRDefault="00091B37" w:rsidP="00091B37">
      <w:pPr>
        <w:ind w:firstLine="720"/>
        <w:jc w:val="both"/>
        <w:rPr>
          <w:iCs/>
        </w:rPr>
      </w:pPr>
      <w:r w:rsidRPr="0051527B">
        <w:t xml:space="preserve">NVD tīmekļa vietnes </w:t>
      </w:r>
      <w:hyperlink r:id="rId27" w:history="1">
        <w:r w:rsidRPr="001251C3">
          <w:rPr>
            <w:rStyle w:val="Hyperlink"/>
          </w:rPr>
          <w:t>www.vmnvd.lv</w:t>
        </w:r>
      </w:hyperlink>
      <w:r>
        <w:t xml:space="preserve"> </w:t>
      </w:r>
      <w:r w:rsidRPr="0051527B">
        <w:t xml:space="preserve">sadaļā </w:t>
      </w:r>
      <w:r>
        <w:t xml:space="preserve">Iedzīvotājiem &gt; Valsts apmaksāti veselības aprūpes pakalpojumi &gt; Paliatīvā aprūpe </w:t>
      </w:r>
      <w:r w:rsidRPr="00C557B5">
        <w:rPr>
          <w:iCs/>
        </w:rPr>
        <w:t>ievietota informācija par paliatīvo aprūpi, tās saņemšanas iespējām bērniem un pieaugušajiem, ieskaitot saites uz plaši aptverošiem informatīvajiem bukletiem elektroniskā formātā par paliatīvās aprūpes pakalpojumiem</w:t>
      </w:r>
      <w:r>
        <w:rPr>
          <w:iCs/>
        </w:rPr>
        <w:t>.</w:t>
      </w:r>
      <w:r w:rsidRPr="00C557B5">
        <w:rPr>
          <w:iCs/>
        </w:rPr>
        <w:t xml:space="preserve"> </w:t>
      </w:r>
    </w:p>
    <w:p w14:paraId="46838D78" w14:textId="2BF82163" w:rsidR="00AB0A6F" w:rsidRPr="002420A2" w:rsidRDefault="00091B37" w:rsidP="002420A2">
      <w:pPr>
        <w:ind w:firstLine="720"/>
        <w:jc w:val="both"/>
      </w:pPr>
      <w:r w:rsidRPr="0051527B">
        <w:t>Tāpat NVD tīmekļa vietnē regulāri tiek atjaunota informācija par gaidīšanas laiku valsts apmaksātu veselības aprūpes pakalpojumu saņemšanai, tai skaitā paliatīvās aprūpes saņemšanai.</w:t>
      </w:r>
    </w:p>
    <w:p w14:paraId="54FDD65F" w14:textId="77777777" w:rsidR="0056665B" w:rsidRPr="0051527B" w:rsidRDefault="0056665B" w:rsidP="004C639A">
      <w:pPr>
        <w:pStyle w:val="NoSpacing"/>
        <w:rPr>
          <w:rFonts w:ascii="Times New Roman" w:hAnsi="Times New Roman"/>
          <w:b/>
          <w:bCs/>
          <w:sz w:val="24"/>
          <w:szCs w:val="24"/>
          <w:lang w:val="lv-LV"/>
        </w:rPr>
      </w:pPr>
    </w:p>
    <w:p w14:paraId="35609F3D" w14:textId="2FC4919A" w:rsidR="006843C5" w:rsidRPr="00C84749" w:rsidRDefault="006843C5" w:rsidP="00C84749">
      <w:pPr>
        <w:pStyle w:val="Heading1"/>
        <w:jc w:val="center"/>
        <w:rPr>
          <w:rFonts w:ascii="Times New Roman" w:hAnsi="Times New Roman" w:cs="Times New Roman"/>
          <w:sz w:val="28"/>
          <w:szCs w:val="28"/>
        </w:rPr>
      </w:pPr>
      <w:bookmarkStart w:id="31" w:name="_Toc87357404"/>
      <w:r w:rsidRPr="00C84749">
        <w:rPr>
          <w:rFonts w:ascii="Times New Roman" w:hAnsi="Times New Roman" w:cs="Times New Roman"/>
          <w:sz w:val="28"/>
          <w:szCs w:val="28"/>
        </w:rPr>
        <w:t>Secinājumi</w:t>
      </w:r>
      <w:bookmarkEnd w:id="31"/>
    </w:p>
    <w:p w14:paraId="228145A1" w14:textId="77777777" w:rsidR="00AB0A6F" w:rsidRPr="0051527B" w:rsidRDefault="00AB0A6F" w:rsidP="00AB0A6F">
      <w:pPr>
        <w:jc w:val="both"/>
      </w:pPr>
    </w:p>
    <w:p w14:paraId="40819FCB" w14:textId="1ABED95A" w:rsidR="0065369E" w:rsidRPr="0065369E" w:rsidRDefault="0065369E" w:rsidP="00213755">
      <w:pPr>
        <w:pStyle w:val="NoSpacing"/>
        <w:numPr>
          <w:ilvl w:val="0"/>
          <w:numId w:val="22"/>
        </w:numPr>
        <w:jc w:val="both"/>
        <w:rPr>
          <w:rFonts w:ascii="Times New Roman" w:hAnsi="Times New Roman"/>
          <w:sz w:val="24"/>
          <w:szCs w:val="24"/>
          <w:lang w:val="lv-LV"/>
        </w:rPr>
      </w:pPr>
      <w:r w:rsidRPr="0065369E">
        <w:rPr>
          <w:rFonts w:ascii="Times New Roman" w:hAnsi="Times New Roman"/>
          <w:sz w:val="24"/>
          <w:szCs w:val="24"/>
          <w:lang w:val="lv-LV"/>
        </w:rPr>
        <w:t xml:space="preserve">Latvijā ir augsta saslimstība un mirstība no </w:t>
      </w:r>
      <w:proofErr w:type="spellStart"/>
      <w:r w:rsidRPr="0065369E">
        <w:rPr>
          <w:rFonts w:ascii="Times New Roman" w:hAnsi="Times New Roman"/>
          <w:sz w:val="24"/>
          <w:szCs w:val="24"/>
          <w:lang w:val="lv-LV"/>
        </w:rPr>
        <w:t>neinfekciju</w:t>
      </w:r>
      <w:proofErr w:type="spellEnd"/>
      <w:r w:rsidRPr="0065369E">
        <w:rPr>
          <w:rFonts w:ascii="Times New Roman" w:hAnsi="Times New Roman"/>
          <w:sz w:val="24"/>
          <w:szCs w:val="24"/>
          <w:lang w:val="lv-LV"/>
        </w:rPr>
        <w:t xml:space="preserve"> slimībām, tai skaitā, onkoloģiskajām slimībām, kuru attīstību lielā mērā ietekmē cilvēka dzīvesveids (uztura paradumi, fiziskās aktivitātes un atkarību izraisošo vielu lietošana). </w:t>
      </w:r>
    </w:p>
    <w:p w14:paraId="35AE4EC4" w14:textId="59F253B1" w:rsidR="00213755" w:rsidRDefault="00213755" w:rsidP="00213755">
      <w:pPr>
        <w:pStyle w:val="NoSpacing"/>
        <w:numPr>
          <w:ilvl w:val="0"/>
          <w:numId w:val="22"/>
        </w:numPr>
        <w:jc w:val="both"/>
        <w:rPr>
          <w:rFonts w:ascii="Times New Roman" w:hAnsi="Times New Roman"/>
          <w:strike/>
          <w:sz w:val="24"/>
          <w:szCs w:val="24"/>
          <w:lang w:val="lv-LV"/>
        </w:rPr>
      </w:pPr>
      <w:r w:rsidRPr="00FE32D8">
        <w:rPr>
          <w:rFonts w:ascii="Times New Roman" w:hAnsi="Times New Roman"/>
          <w:sz w:val="24"/>
          <w:szCs w:val="24"/>
          <w:lang w:val="lv-LV"/>
        </w:rPr>
        <w:t xml:space="preserve">Kā </w:t>
      </w:r>
      <w:r>
        <w:rPr>
          <w:rFonts w:ascii="Times New Roman" w:hAnsi="Times New Roman"/>
          <w:sz w:val="24"/>
          <w:szCs w:val="24"/>
          <w:lang w:val="lv-LV"/>
        </w:rPr>
        <w:t>liecina</w:t>
      </w:r>
      <w:r w:rsidRPr="00FE32D8">
        <w:rPr>
          <w:rFonts w:ascii="Times New Roman" w:hAnsi="Times New Roman"/>
          <w:sz w:val="24"/>
          <w:szCs w:val="24"/>
          <w:lang w:val="lv-LV"/>
        </w:rPr>
        <w:t xml:space="preserve"> veselību ietekmējošo paradumu pētījumu dati, onkoloģisko slimību riska faktoru izplatība Latvijā nemazinās. Riska faktoru izplatības mazināšanā, kā arī iedzīvotāju profilakses pasākumu veikšanā (t.sk. skrīnings, vakcinācija, kā arī savlaicīga vēršanās pēc veselības aprūpes), būtiska loma ir iedzīvotāju </w:t>
      </w:r>
      <w:proofErr w:type="spellStart"/>
      <w:r w:rsidRPr="00FE32D8">
        <w:rPr>
          <w:rFonts w:ascii="Times New Roman" w:hAnsi="Times New Roman"/>
          <w:sz w:val="24"/>
          <w:szCs w:val="24"/>
          <w:lang w:val="lv-LV"/>
        </w:rPr>
        <w:t>veselībpratībai</w:t>
      </w:r>
      <w:proofErr w:type="spellEnd"/>
      <w:r w:rsidRPr="00FE32D8">
        <w:rPr>
          <w:rFonts w:ascii="Times New Roman" w:hAnsi="Times New Roman"/>
          <w:sz w:val="24"/>
          <w:szCs w:val="24"/>
          <w:lang w:val="lv-LV"/>
        </w:rPr>
        <w:t>. Tā ietver ne tikai informētību, bet arī cilvēka spēju apstrādāt un saprast informāciju par veselību, riska faktoriem un veselības aprūpes pakalpojumiem, lai pieņemtu atbilstošus un savai veselībai nozīmīgus lēmumus.</w:t>
      </w:r>
      <w:r>
        <w:rPr>
          <w:rFonts w:ascii="Times New Roman" w:hAnsi="Times New Roman"/>
          <w:sz w:val="24"/>
          <w:szCs w:val="24"/>
          <w:lang w:val="lv-LV"/>
        </w:rPr>
        <w:t xml:space="preserve"> </w:t>
      </w:r>
    </w:p>
    <w:p w14:paraId="5458F632" w14:textId="423521D9" w:rsidR="00AB0A6F" w:rsidRPr="0051527B" w:rsidRDefault="00AB0A6F" w:rsidP="00AB0A6F">
      <w:pPr>
        <w:pStyle w:val="NoSpacing"/>
        <w:numPr>
          <w:ilvl w:val="0"/>
          <w:numId w:val="22"/>
        </w:numPr>
        <w:jc w:val="both"/>
        <w:rPr>
          <w:rFonts w:ascii="Times New Roman" w:hAnsi="Times New Roman"/>
          <w:sz w:val="24"/>
          <w:szCs w:val="24"/>
          <w:lang w:val="lv-LV"/>
        </w:rPr>
      </w:pPr>
      <w:r w:rsidRPr="0051527B">
        <w:rPr>
          <w:rFonts w:ascii="Times New Roman" w:hAnsi="Times New Roman"/>
          <w:sz w:val="24"/>
          <w:szCs w:val="24"/>
          <w:lang w:val="lv-LV"/>
        </w:rPr>
        <w:t xml:space="preserve">Lai novērstu un samazinātu onkoloģisko slimību riska faktoru izplatību, jāturpina mazināt atkarību izraisošo vielu lietošanas izplatību, </w:t>
      </w:r>
      <w:r w:rsidR="00F45F5D">
        <w:rPr>
          <w:rFonts w:ascii="Times New Roman" w:hAnsi="Times New Roman"/>
          <w:sz w:val="24"/>
          <w:szCs w:val="24"/>
          <w:lang w:val="lv-LV"/>
        </w:rPr>
        <w:t>UV</w:t>
      </w:r>
      <w:r w:rsidRPr="0051527B">
        <w:rPr>
          <w:rFonts w:ascii="Times New Roman" w:hAnsi="Times New Roman"/>
          <w:sz w:val="24"/>
          <w:szCs w:val="24"/>
          <w:lang w:val="lv-LV"/>
        </w:rPr>
        <w:t xml:space="preserve"> iekārtu izmantošanas samazināšanu īpaši agrīnā vecumā, kā arī jāturpina veicināt veselīga dzīvesveida paradumus (veselīga uztura paradumus, pietiekamu fizisko aktivitāti iedzīvotāju ikdienā</w:t>
      </w:r>
      <w:r w:rsidRPr="61B3536A">
        <w:rPr>
          <w:rFonts w:ascii="Times New Roman" w:hAnsi="Times New Roman"/>
          <w:sz w:val="24"/>
          <w:szCs w:val="24"/>
          <w:lang w:val="lv-LV"/>
        </w:rPr>
        <w:t>)</w:t>
      </w:r>
      <w:r w:rsidR="7FDAFDAB" w:rsidRPr="61B3536A">
        <w:rPr>
          <w:rFonts w:ascii="Times New Roman" w:hAnsi="Times New Roman"/>
          <w:sz w:val="24"/>
          <w:szCs w:val="24"/>
          <w:lang w:val="lv-LV"/>
        </w:rPr>
        <w:t xml:space="preserve"> un uzlabot iedzīvotāju </w:t>
      </w:r>
      <w:proofErr w:type="spellStart"/>
      <w:r w:rsidR="7FDAFDAB" w:rsidRPr="61B3536A">
        <w:rPr>
          <w:rFonts w:ascii="Times New Roman" w:hAnsi="Times New Roman"/>
          <w:sz w:val="24"/>
          <w:szCs w:val="24"/>
          <w:lang w:val="lv-LV"/>
        </w:rPr>
        <w:lastRenderedPageBreak/>
        <w:t>veselībpratību</w:t>
      </w:r>
      <w:proofErr w:type="spellEnd"/>
      <w:r w:rsidRPr="61B3536A">
        <w:rPr>
          <w:rFonts w:ascii="Times New Roman" w:hAnsi="Times New Roman"/>
          <w:sz w:val="24"/>
          <w:szCs w:val="24"/>
          <w:lang w:val="lv-LV"/>
        </w:rPr>
        <w:t>,</w:t>
      </w:r>
      <w:r w:rsidRPr="0051527B">
        <w:rPr>
          <w:rFonts w:ascii="Times New Roman" w:hAnsi="Times New Roman"/>
          <w:sz w:val="24"/>
          <w:szCs w:val="24"/>
          <w:lang w:val="lv-LV"/>
        </w:rPr>
        <w:t xml:space="preserve"> īstenojot slimību profilakses un veselības veicināšanas pasākumus. Lai mazinātu sieviešu saslimstību ar dzemdes kakla vēzi, ko izraisa CPV, jāveicina sabiedrības izpratne par CPV un meiteņu </w:t>
      </w:r>
      <w:r w:rsidRPr="61B3536A">
        <w:rPr>
          <w:rFonts w:ascii="Times New Roman" w:hAnsi="Times New Roman"/>
          <w:sz w:val="24"/>
          <w:szCs w:val="24"/>
          <w:lang w:val="lv-LV"/>
        </w:rPr>
        <w:t>vakcinācij</w:t>
      </w:r>
      <w:r w:rsidR="005F2FCE" w:rsidRPr="61B3536A">
        <w:rPr>
          <w:rFonts w:ascii="Times New Roman" w:hAnsi="Times New Roman"/>
          <w:sz w:val="24"/>
          <w:szCs w:val="24"/>
          <w:lang w:val="lv-LV"/>
        </w:rPr>
        <w:t>u</w:t>
      </w:r>
      <w:r w:rsidRPr="0051527B">
        <w:rPr>
          <w:rFonts w:ascii="Times New Roman" w:hAnsi="Times New Roman"/>
          <w:sz w:val="24"/>
          <w:szCs w:val="24"/>
          <w:lang w:val="lv-LV"/>
        </w:rPr>
        <w:t xml:space="preserve"> pret šo vīrusu.</w:t>
      </w:r>
    </w:p>
    <w:p w14:paraId="526EF464" w14:textId="2624E88D" w:rsidR="0029035C" w:rsidRPr="0029035C" w:rsidRDefault="0029035C" w:rsidP="0029035C">
      <w:pPr>
        <w:pStyle w:val="NoSpacing"/>
        <w:numPr>
          <w:ilvl w:val="0"/>
          <w:numId w:val="22"/>
        </w:numPr>
        <w:jc w:val="both"/>
        <w:rPr>
          <w:rFonts w:ascii="Times New Roman" w:hAnsi="Times New Roman"/>
          <w:sz w:val="24"/>
          <w:szCs w:val="24"/>
          <w:lang w:val="lv-LV"/>
        </w:rPr>
      </w:pPr>
      <w:r w:rsidRPr="007D5705">
        <w:rPr>
          <w:rFonts w:ascii="Times New Roman" w:hAnsi="Times New Roman"/>
          <w:sz w:val="24"/>
          <w:szCs w:val="24"/>
          <w:lang w:val="lv-LV"/>
        </w:rPr>
        <w:t>Papildus sabiedrības informēšanai par CPV un vakcinācijas aptveres paliel</w:t>
      </w:r>
      <w:r w:rsidR="00901149">
        <w:rPr>
          <w:rFonts w:ascii="Times New Roman" w:hAnsi="Times New Roman"/>
          <w:sz w:val="24"/>
          <w:szCs w:val="24"/>
          <w:lang w:val="lv-LV"/>
        </w:rPr>
        <w:t>in</w:t>
      </w:r>
      <w:r w:rsidRPr="007D5705">
        <w:rPr>
          <w:rFonts w:ascii="Times New Roman" w:hAnsi="Times New Roman"/>
          <w:sz w:val="24"/>
          <w:szCs w:val="24"/>
          <w:lang w:val="lv-LV"/>
        </w:rPr>
        <w:t>āšanai, nepieciešams izvērtēt arī iespēju uzsākt CPV skrīningu kā dzemdes kakla vēža primāro skrīninga testu sievietēm no 30 gadu vecuma.</w:t>
      </w:r>
    </w:p>
    <w:p w14:paraId="5DE53A93" w14:textId="32929269" w:rsidR="00FE32D8" w:rsidRPr="00D56705" w:rsidRDefault="00CA7971" w:rsidP="00D56705">
      <w:pPr>
        <w:pStyle w:val="NoSpacing"/>
        <w:numPr>
          <w:ilvl w:val="0"/>
          <w:numId w:val="22"/>
        </w:numPr>
        <w:jc w:val="both"/>
        <w:rPr>
          <w:rFonts w:ascii="Times New Roman" w:hAnsi="Times New Roman"/>
          <w:strike/>
          <w:sz w:val="24"/>
          <w:szCs w:val="24"/>
          <w:lang w:val="lv-LV"/>
        </w:rPr>
      </w:pPr>
      <w:r>
        <w:rPr>
          <w:rFonts w:ascii="Times New Roman" w:hAnsi="Times New Roman"/>
          <w:sz w:val="24"/>
          <w:szCs w:val="24"/>
          <w:lang w:val="lv-LV"/>
        </w:rPr>
        <w:t>V</w:t>
      </w:r>
      <w:r w:rsidR="00015031" w:rsidRPr="00CA7971">
        <w:rPr>
          <w:rFonts w:ascii="Times New Roman" w:hAnsi="Times New Roman"/>
          <w:sz w:val="24"/>
          <w:szCs w:val="24"/>
          <w:lang w:val="lv-LV"/>
        </w:rPr>
        <w:t xml:space="preserve">ērtējot skrīninga aptveres </w:t>
      </w:r>
      <w:r w:rsidR="000A1626">
        <w:rPr>
          <w:rFonts w:ascii="Times New Roman" w:hAnsi="Times New Roman"/>
          <w:sz w:val="24"/>
          <w:szCs w:val="24"/>
          <w:lang w:val="lv-LV"/>
        </w:rPr>
        <w:t xml:space="preserve">dinamiku </w:t>
      </w:r>
      <w:r w:rsidR="00015031" w:rsidRPr="00CA7971">
        <w:rPr>
          <w:rFonts w:ascii="Times New Roman" w:hAnsi="Times New Roman"/>
          <w:sz w:val="24"/>
          <w:szCs w:val="24"/>
          <w:lang w:val="lv-LV"/>
        </w:rPr>
        <w:t xml:space="preserve">pēdējos gados, jāsecina, ka </w:t>
      </w:r>
      <w:r w:rsidR="000A1626">
        <w:rPr>
          <w:rFonts w:ascii="Times New Roman" w:hAnsi="Times New Roman"/>
          <w:sz w:val="24"/>
          <w:szCs w:val="24"/>
          <w:lang w:val="lv-LV"/>
        </w:rPr>
        <w:t>neliels atsaucības</w:t>
      </w:r>
      <w:r w:rsidR="000A1626" w:rsidRPr="00CA7971">
        <w:rPr>
          <w:rFonts w:ascii="Times New Roman" w:hAnsi="Times New Roman"/>
          <w:sz w:val="24"/>
          <w:szCs w:val="24"/>
          <w:lang w:val="lv-LV"/>
        </w:rPr>
        <w:t xml:space="preserve"> </w:t>
      </w:r>
      <w:r w:rsidR="00015031" w:rsidRPr="00CA7971">
        <w:rPr>
          <w:rFonts w:ascii="Times New Roman" w:hAnsi="Times New Roman"/>
          <w:sz w:val="24"/>
          <w:szCs w:val="24"/>
          <w:lang w:val="lv-LV"/>
        </w:rPr>
        <w:t xml:space="preserve">pieaugums </w:t>
      </w:r>
      <w:r w:rsidR="000A1626">
        <w:rPr>
          <w:rFonts w:ascii="Times New Roman" w:hAnsi="Times New Roman"/>
          <w:sz w:val="24"/>
          <w:szCs w:val="24"/>
          <w:lang w:val="lv-LV"/>
        </w:rPr>
        <w:t>bija</w:t>
      </w:r>
      <w:r w:rsidR="00015031" w:rsidRPr="00CA7971">
        <w:rPr>
          <w:rFonts w:ascii="Times New Roman" w:hAnsi="Times New Roman"/>
          <w:sz w:val="24"/>
          <w:szCs w:val="24"/>
          <w:lang w:val="lv-LV"/>
        </w:rPr>
        <w:t xml:space="preserve"> vērojams tieši 2017.–2019. gadā, kad tika īstenotas skaidrojošas kampaņas par skrīninga būtību un ieguvumiem</w:t>
      </w:r>
      <w:r w:rsidR="000A1626">
        <w:rPr>
          <w:rFonts w:ascii="Times New Roman" w:hAnsi="Times New Roman"/>
          <w:sz w:val="24"/>
          <w:szCs w:val="24"/>
          <w:lang w:val="lv-LV"/>
        </w:rPr>
        <w:t xml:space="preserve">, kas </w:t>
      </w:r>
      <w:r w:rsidR="00015031" w:rsidRPr="00CA7971">
        <w:rPr>
          <w:rFonts w:ascii="Times New Roman" w:hAnsi="Times New Roman"/>
          <w:sz w:val="24"/>
          <w:szCs w:val="24"/>
          <w:lang w:val="lv-LV"/>
        </w:rPr>
        <w:t xml:space="preserve"> </w:t>
      </w:r>
      <w:r w:rsidR="000A1626">
        <w:rPr>
          <w:rFonts w:ascii="Times New Roman" w:hAnsi="Times New Roman"/>
          <w:sz w:val="24"/>
          <w:szCs w:val="24"/>
          <w:lang w:val="lv-LV"/>
        </w:rPr>
        <w:t xml:space="preserve">liecina par </w:t>
      </w:r>
      <w:r w:rsidR="00015031" w:rsidRPr="00CA7971">
        <w:rPr>
          <w:rFonts w:ascii="Times New Roman" w:hAnsi="Times New Roman"/>
          <w:sz w:val="24"/>
          <w:szCs w:val="24"/>
          <w:lang w:val="lv-LV"/>
        </w:rPr>
        <w:t>SPKC īstenot</w:t>
      </w:r>
      <w:r w:rsidR="000A1626">
        <w:rPr>
          <w:rFonts w:ascii="Times New Roman" w:hAnsi="Times New Roman"/>
          <w:sz w:val="24"/>
          <w:szCs w:val="24"/>
          <w:lang w:val="lv-LV"/>
        </w:rPr>
        <w:t>o</w:t>
      </w:r>
      <w:r w:rsidR="00015031" w:rsidRPr="00CA7971">
        <w:rPr>
          <w:rFonts w:ascii="Times New Roman" w:hAnsi="Times New Roman"/>
          <w:sz w:val="24"/>
          <w:szCs w:val="24"/>
          <w:lang w:val="lv-LV"/>
        </w:rPr>
        <w:t xml:space="preserve"> sabiedrības informēšanas kampaņ</w:t>
      </w:r>
      <w:r w:rsidR="000A1626">
        <w:rPr>
          <w:rFonts w:ascii="Times New Roman" w:hAnsi="Times New Roman"/>
          <w:sz w:val="24"/>
          <w:szCs w:val="24"/>
          <w:lang w:val="lv-LV"/>
        </w:rPr>
        <w:t xml:space="preserve">u pozitīvo ietekmi uz </w:t>
      </w:r>
      <w:r w:rsidR="00015031" w:rsidRPr="00CA7971">
        <w:rPr>
          <w:rFonts w:ascii="Times New Roman" w:hAnsi="Times New Roman"/>
          <w:sz w:val="24"/>
          <w:szCs w:val="24"/>
          <w:lang w:val="lv-LV"/>
        </w:rPr>
        <w:t xml:space="preserve"> skrīninga aptveres pieaugum</w:t>
      </w:r>
      <w:r w:rsidR="000A1626">
        <w:rPr>
          <w:rFonts w:ascii="Times New Roman" w:hAnsi="Times New Roman"/>
          <w:sz w:val="24"/>
          <w:szCs w:val="24"/>
          <w:lang w:val="lv-LV"/>
        </w:rPr>
        <w:t>u</w:t>
      </w:r>
      <w:r w:rsidR="00015031" w:rsidRPr="00CA7971">
        <w:rPr>
          <w:rFonts w:ascii="Times New Roman" w:hAnsi="Times New Roman"/>
          <w:sz w:val="24"/>
          <w:szCs w:val="24"/>
          <w:lang w:val="lv-LV"/>
        </w:rPr>
        <w:t xml:space="preserve">. </w:t>
      </w:r>
      <w:r w:rsidR="000A1626">
        <w:rPr>
          <w:rFonts w:ascii="Times New Roman" w:hAnsi="Times New Roman"/>
          <w:sz w:val="24"/>
          <w:szCs w:val="24"/>
          <w:lang w:val="lv-LV"/>
        </w:rPr>
        <w:t>Kopumā t</w:t>
      </w:r>
      <w:r w:rsidR="00015031" w:rsidRPr="00CA7971">
        <w:rPr>
          <w:rFonts w:ascii="Times New Roman" w:hAnsi="Times New Roman"/>
          <w:sz w:val="24"/>
          <w:szCs w:val="24"/>
          <w:lang w:val="lv-LV"/>
        </w:rPr>
        <w:t xml:space="preserve">omēr </w:t>
      </w:r>
      <w:r w:rsidR="000A1626">
        <w:rPr>
          <w:rFonts w:ascii="Times New Roman" w:hAnsi="Times New Roman"/>
          <w:sz w:val="24"/>
          <w:szCs w:val="24"/>
          <w:lang w:val="lv-LV"/>
        </w:rPr>
        <w:t>v</w:t>
      </w:r>
      <w:r w:rsidR="000A1626" w:rsidRPr="00666F35">
        <w:rPr>
          <w:rFonts w:ascii="Times New Roman" w:hAnsi="Times New Roman"/>
          <w:sz w:val="24"/>
          <w:szCs w:val="24"/>
          <w:lang w:val="lv-LV"/>
        </w:rPr>
        <w:t>alsts organizētā vēža skrīninga atsaucības rādītājus, pretēji plānotajam, nav izdevies uzlabot – tiem pat vērojama pasliktināšanās tendence</w:t>
      </w:r>
      <w:r w:rsidR="000A1626">
        <w:rPr>
          <w:rFonts w:ascii="Times New Roman" w:hAnsi="Times New Roman"/>
          <w:sz w:val="24"/>
          <w:szCs w:val="24"/>
          <w:lang w:val="lv-LV"/>
        </w:rPr>
        <w:t>.</w:t>
      </w:r>
      <w:r w:rsidR="00666F35">
        <w:rPr>
          <w:rFonts w:ascii="Times New Roman" w:hAnsi="Times New Roman"/>
          <w:sz w:val="24"/>
          <w:szCs w:val="24"/>
          <w:lang w:val="lv-LV"/>
        </w:rPr>
        <w:t xml:space="preserve"> </w:t>
      </w:r>
      <w:r w:rsidR="000A1626">
        <w:rPr>
          <w:rFonts w:ascii="Times New Roman" w:hAnsi="Times New Roman"/>
          <w:sz w:val="24"/>
          <w:szCs w:val="24"/>
          <w:lang w:val="lv-LV"/>
        </w:rPr>
        <w:t>S</w:t>
      </w:r>
      <w:r w:rsidR="00015031" w:rsidRPr="00CA7971">
        <w:rPr>
          <w:rFonts w:ascii="Times New Roman" w:hAnsi="Times New Roman"/>
          <w:sz w:val="24"/>
          <w:szCs w:val="24"/>
          <w:lang w:val="lv-LV"/>
        </w:rPr>
        <w:t>krīninga aptvere</w:t>
      </w:r>
      <w:r w:rsidR="000A1626">
        <w:rPr>
          <w:rFonts w:ascii="Times New Roman" w:hAnsi="Times New Roman"/>
          <w:sz w:val="24"/>
          <w:szCs w:val="24"/>
          <w:lang w:val="lv-LV"/>
        </w:rPr>
        <w:t xml:space="preserve"> joprojām</w:t>
      </w:r>
      <w:r w:rsidR="00015031" w:rsidRPr="00CA7971">
        <w:rPr>
          <w:rFonts w:ascii="Times New Roman" w:hAnsi="Times New Roman"/>
          <w:sz w:val="24"/>
          <w:szCs w:val="24"/>
          <w:lang w:val="lv-LV"/>
        </w:rPr>
        <w:t xml:space="preserve"> nav pietiekama, tādēļ sabiedrības informēšanas kampaņas un citus sabiedrības informēšanas pasākumus ir nepieciešams turpināt plašākā mērogā, piešķirot atbilstošu finansējumu.</w:t>
      </w:r>
      <w:r w:rsidR="00D56705">
        <w:rPr>
          <w:rFonts w:ascii="Times New Roman" w:hAnsi="Times New Roman"/>
          <w:sz w:val="24"/>
          <w:szCs w:val="24"/>
          <w:lang w:val="lv-LV"/>
        </w:rPr>
        <w:t xml:space="preserve"> </w:t>
      </w:r>
      <w:r w:rsidR="00D56705" w:rsidRPr="00F15348">
        <w:rPr>
          <w:rFonts w:ascii="Times New Roman" w:hAnsi="Times New Roman"/>
          <w:sz w:val="24"/>
          <w:szCs w:val="24"/>
          <w:lang w:val="lv-LV"/>
        </w:rPr>
        <w:t>It īpaši būtiski ir veicināt lielāku ģimenes ārstu iesaisti organizēta vēža skrīninga koordinācijā un uzraudzībā.</w:t>
      </w:r>
    </w:p>
    <w:p w14:paraId="28DC37E3" w14:textId="344C59F7" w:rsidR="00003BA0" w:rsidRDefault="006B17A3" w:rsidP="00003BA0">
      <w:pPr>
        <w:pStyle w:val="NoSpacing"/>
        <w:numPr>
          <w:ilvl w:val="0"/>
          <w:numId w:val="22"/>
        </w:numPr>
        <w:jc w:val="both"/>
        <w:rPr>
          <w:rFonts w:ascii="Times New Roman" w:hAnsi="Times New Roman"/>
          <w:sz w:val="24"/>
          <w:szCs w:val="24"/>
          <w:lang w:val="lv-LV"/>
        </w:rPr>
      </w:pPr>
      <w:r w:rsidRPr="0018271C">
        <w:rPr>
          <w:rFonts w:ascii="Times New Roman" w:hAnsi="Times New Roman"/>
          <w:sz w:val="24"/>
          <w:szCs w:val="24"/>
          <w:lang w:val="lv-LV"/>
        </w:rPr>
        <w:t>Lai ieviestu pilnvērtīgu, atbilstošu Eiropas vadlīnijām vēža skrīninga kvalitātes nodrošināšanu, ir nepieciešams</w:t>
      </w:r>
      <w:r w:rsidR="0018271C" w:rsidRPr="0018271C">
        <w:rPr>
          <w:rFonts w:ascii="Times New Roman" w:hAnsi="Times New Roman"/>
          <w:sz w:val="24"/>
          <w:szCs w:val="24"/>
          <w:lang w:val="lv-LV"/>
        </w:rPr>
        <w:t xml:space="preserve"> ieviest vēža skrīninga pakalpojumu kvalitātes kontroli un uzraudzību</w:t>
      </w:r>
      <w:r w:rsidR="0018271C">
        <w:rPr>
          <w:rFonts w:ascii="Times New Roman" w:hAnsi="Times New Roman"/>
          <w:sz w:val="24"/>
          <w:szCs w:val="24"/>
          <w:lang w:val="lv-LV"/>
        </w:rPr>
        <w:t xml:space="preserve"> un </w:t>
      </w:r>
      <w:r w:rsidR="0018271C" w:rsidRPr="0018271C">
        <w:rPr>
          <w:rFonts w:ascii="Times New Roman" w:hAnsi="Times New Roman"/>
          <w:sz w:val="24"/>
          <w:szCs w:val="24"/>
          <w:lang w:val="lv-LV"/>
        </w:rPr>
        <w:t>izveidot skrīninga procesa metodisko vadību</w:t>
      </w:r>
      <w:r w:rsidR="0018271C">
        <w:rPr>
          <w:rFonts w:ascii="Times New Roman" w:hAnsi="Times New Roman"/>
          <w:sz w:val="24"/>
          <w:szCs w:val="24"/>
          <w:lang w:val="lv-LV"/>
        </w:rPr>
        <w:t xml:space="preserve">. </w:t>
      </w:r>
    </w:p>
    <w:p w14:paraId="702419EA" w14:textId="4E495D88" w:rsidR="00B146D7" w:rsidRDefault="00B146D7" w:rsidP="00003BA0">
      <w:pPr>
        <w:pStyle w:val="NoSpacing"/>
        <w:numPr>
          <w:ilvl w:val="0"/>
          <w:numId w:val="22"/>
        </w:numPr>
        <w:jc w:val="both"/>
        <w:rPr>
          <w:rFonts w:ascii="Times New Roman" w:hAnsi="Times New Roman"/>
          <w:sz w:val="24"/>
          <w:szCs w:val="24"/>
          <w:lang w:val="lv-LV"/>
        </w:rPr>
      </w:pPr>
      <w:r w:rsidRPr="00B146D7">
        <w:rPr>
          <w:rFonts w:ascii="Times New Roman" w:hAnsi="Times New Roman"/>
          <w:sz w:val="24"/>
          <w:szCs w:val="24"/>
          <w:lang w:val="lv-LV"/>
        </w:rPr>
        <w:t>Nav vienotas organizētā vēža skrīninga datu platformas, kas ļautu analizēt skrīninga efektivitāti un būt par pamatu kvalitātes kontrolei.</w:t>
      </w:r>
      <w:r w:rsidR="00CB4EC3">
        <w:rPr>
          <w:rFonts w:ascii="Times New Roman" w:hAnsi="Times New Roman"/>
          <w:sz w:val="24"/>
          <w:szCs w:val="24"/>
          <w:lang w:val="lv-LV"/>
        </w:rPr>
        <w:t xml:space="preserve"> </w:t>
      </w:r>
    </w:p>
    <w:p w14:paraId="1177CA7A" w14:textId="07C8A3CE" w:rsidR="00FE32D8" w:rsidRDefault="00015031" w:rsidP="00003BA0">
      <w:pPr>
        <w:pStyle w:val="NoSpacing"/>
        <w:numPr>
          <w:ilvl w:val="0"/>
          <w:numId w:val="22"/>
        </w:numPr>
        <w:jc w:val="both"/>
        <w:rPr>
          <w:rFonts w:ascii="Times New Roman" w:hAnsi="Times New Roman"/>
          <w:sz w:val="24"/>
          <w:szCs w:val="24"/>
          <w:lang w:val="lv-LV"/>
        </w:rPr>
      </w:pPr>
      <w:r w:rsidRPr="00003BA0">
        <w:rPr>
          <w:rFonts w:ascii="Times New Roman" w:hAnsi="Times New Roman"/>
          <w:sz w:val="24"/>
          <w:szCs w:val="24"/>
          <w:lang w:val="lv-LV"/>
        </w:rPr>
        <w:t>Jāuzlabo visās valsts skrīninga programmās iesaistītā personāla zināšanas un to patstāvīga ilgtermiņa pilnveide, kā arī starptautisko ekspertu piesaiste. Ģimenes ārsti jāmotivē aktīvāk iesaistīties zarnu vēža skrīninga norises sekmīgā realizācijā.</w:t>
      </w:r>
    </w:p>
    <w:p w14:paraId="3740D095" w14:textId="4963A4EE" w:rsidR="00D56705" w:rsidRPr="00D56705" w:rsidRDefault="00D56705" w:rsidP="00D56705">
      <w:pPr>
        <w:pStyle w:val="NoSpacing"/>
        <w:numPr>
          <w:ilvl w:val="0"/>
          <w:numId w:val="22"/>
        </w:numPr>
        <w:jc w:val="both"/>
        <w:rPr>
          <w:rFonts w:ascii="Times New Roman" w:hAnsi="Times New Roman"/>
          <w:sz w:val="24"/>
          <w:szCs w:val="24"/>
          <w:lang w:val="lv-LV"/>
        </w:rPr>
      </w:pPr>
      <w:r w:rsidRPr="009524EA">
        <w:rPr>
          <w:rFonts w:ascii="Times New Roman" w:hAnsi="Times New Roman"/>
          <w:sz w:val="24"/>
          <w:szCs w:val="24"/>
          <w:lang w:val="lv-LV"/>
        </w:rPr>
        <w:t xml:space="preserve">Onkoloģisko slimību gadījumā būtiska nozīme ir agrīnai diagnostikai un savlaicīgi uzsāktai ārstēšanai, tādēļ nepieciešams pārskatīt veselības aprūpes pakalpojumu saņemšanas kārtību </w:t>
      </w:r>
      <w:r w:rsidR="000F70FA">
        <w:rPr>
          <w:rFonts w:ascii="Times New Roman" w:hAnsi="Times New Roman"/>
          <w:sz w:val="24"/>
          <w:szCs w:val="24"/>
          <w:lang w:val="lv-LV"/>
        </w:rPr>
        <w:t>“</w:t>
      </w:r>
      <w:r w:rsidRPr="009524EA">
        <w:rPr>
          <w:rFonts w:ascii="Times New Roman" w:hAnsi="Times New Roman"/>
          <w:sz w:val="24"/>
          <w:szCs w:val="24"/>
          <w:lang w:val="lv-LV"/>
        </w:rPr>
        <w:t>zaļā koridora</w:t>
      </w:r>
      <w:r w:rsidR="000F70FA">
        <w:rPr>
          <w:rFonts w:ascii="Times New Roman" w:hAnsi="Times New Roman"/>
          <w:sz w:val="24"/>
          <w:szCs w:val="24"/>
          <w:lang w:val="lv-LV"/>
        </w:rPr>
        <w:t xml:space="preserve">” </w:t>
      </w:r>
      <w:r w:rsidRPr="009524EA">
        <w:rPr>
          <w:rFonts w:ascii="Times New Roman" w:hAnsi="Times New Roman"/>
          <w:sz w:val="24"/>
          <w:szCs w:val="24"/>
          <w:lang w:val="lv-LV"/>
        </w:rPr>
        <w:t>ietvaros un samazināt gaidīšanas rindu veselības aprūpes pakalpojumiem pēc onkoloģijas diagnozes noteikšanas vai slimības recidīva gadījumā. Tāpat arī nepieciešams izvērtēt iespēju samazināt pacientu līdzmaksājumu pēcskrīninga izmeklējumiem.</w:t>
      </w:r>
    </w:p>
    <w:p w14:paraId="5747C231" w14:textId="1A890EC4" w:rsidR="00FF61E0" w:rsidRPr="008B4753" w:rsidRDefault="00CB4EC3" w:rsidP="00916F44">
      <w:pPr>
        <w:pStyle w:val="NoSpacing"/>
        <w:numPr>
          <w:ilvl w:val="0"/>
          <w:numId w:val="22"/>
        </w:numPr>
        <w:jc w:val="both"/>
        <w:rPr>
          <w:rFonts w:ascii="Times New Roman" w:hAnsi="Times New Roman"/>
          <w:sz w:val="24"/>
          <w:szCs w:val="24"/>
          <w:lang w:val="lv-LV"/>
        </w:rPr>
      </w:pPr>
      <w:r w:rsidRPr="00CB4EC3">
        <w:rPr>
          <w:rFonts w:ascii="Times New Roman" w:hAnsi="Times New Roman"/>
          <w:sz w:val="24"/>
          <w:szCs w:val="24"/>
          <w:lang w:val="lv-LV"/>
        </w:rPr>
        <w:t>Veselības aprūpes budžeta iespējas nav pietiekamas, lai pilnvērtīgi nodrošinātu diagnostikas un ārstēšanas pakalpojumus onkoloģiskiem pacientiem, un būtiski ierobežo iespējas uzlabot un attīstīt veselības aprūpes pakalpojumus onkoloģijas jomā.</w:t>
      </w:r>
      <w:r w:rsidRPr="00CB4EC3">
        <w:rPr>
          <w:lang w:val="lv-LV"/>
        </w:rPr>
        <w:t xml:space="preserve"> </w:t>
      </w:r>
    </w:p>
    <w:p w14:paraId="17083BF0" w14:textId="69A2E0FD" w:rsidR="008B4753" w:rsidRPr="008B4753" w:rsidRDefault="008B4753" w:rsidP="008B4753">
      <w:pPr>
        <w:pStyle w:val="NoSpacing"/>
        <w:numPr>
          <w:ilvl w:val="0"/>
          <w:numId w:val="22"/>
        </w:numPr>
        <w:jc w:val="both"/>
        <w:rPr>
          <w:rFonts w:ascii="Times New Roman" w:hAnsi="Times New Roman"/>
          <w:sz w:val="24"/>
          <w:szCs w:val="24"/>
          <w:lang w:val="lv-LV"/>
        </w:rPr>
      </w:pPr>
      <w:r w:rsidRPr="00D1574D">
        <w:rPr>
          <w:rFonts w:ascii="Times New Roman" w:hAnsi="Times New Roman"/>
          <w:sz w:val="24"/>
          <w:szCs w:val="24"/>
          <w:lang w:val="lv-LV"/>
        </w:rPr>
        <w:t>Nepieciešams uzlabot nodrošināšanu ar inovatīvajiem medikamentiem dažādu lokalizāciju audzēju</w:t>
      </w:r>
      <w:r w:rsidR="00EA3947">
        <w:rPr>
          <w:rFonts w:ascii="Times New Roman" w:hAnsi="Times New Roman"/>
          <w:sz w:val="24"/>
          <w:szCs w:val="24"/>
          <w:lang w:val="lv-LV"/>
        </w:rPr>
        <w:t xml:space="preserve"> </w:t>
      </w:r>
      <w:r w:rsidRPr="00D1574D">
        <w:rPr>
          <w:rFonts w:ascii="Times New Roman" w:hAnsi="Times New Roman"/>
          <w:sz w:val="24"/>
          <w:szCs w:val="24"/>
          <w:lang w:val="lv-LV"/>
        </w:rPr>
        <w:t>gadījumā, kā arī paplašināt medikamentozās terapijas pieejamību un nepārtrauktību onkoloģiskajiem pacientiem.</w:t>
      </w:r>
    </w:p>
    <w:p w14:paraId="171E8E4C" w14:textId="284CE7A7" w:rsidR="00CB4EC3" w:rsidRDefault="00FF61E0" w:rsidP="00916F44">
      <w:pPr>
        <w:pStyle w:val="NoSpacing"/>
        <w:numPr>
          <w:ilvl w:val="0"/>
          <w:numId w:val="22"/>
        </w:numPr>
        <w:jc w:val="both"/>
        <w:rPr>
          <w:rFonts w:ascii="Times New Roman" w:hAnsi="Times New Roman"/>
          <w:sz w:val="24"/>
          <w:szCs w:val="24"/>
          <w:lang w:val="lv-LV"/>
        </w:rPr>
      </w:pPr>
      <w:r>
        <w:rPr>
          <w:rFonts w:ascii="Times New Roman" w:hAnsi="Times New Roman"/>
          <w:sz w:val="24"/>
          <w:szCs w:val="24"/>
          <w:lang w:val="lv-LV"/>
        </w:rPr>
        <w:t>I</w:t>
      </w:r>
      <w:r w:rsidR="00CB4EC3" w:rsidRPr="00CB4EC3">
        <w:rPr>
          <w:rFonts w:ascii="Times New Roman" w:hAnsi="Times New Roman"/>
          <w:sz w:val="24"/>
          <w:szCs w:val="24"/>
          <w:lang w:val="lv-LV"/>
        </w:rPr>
        <w:t>erobežotā finansējuma dēļ, nav iespējas papildināt kompensējamo zāļu sarakstu ar inovatīvām zālēm onkoloģisko slimību ārstēšanai.</w:t>
      </w:r>
      <w:r>
        <w:rPr>
          <w:rFonts w:ascii="Times New Roman" w:hAnsi="Times New Roman"/>
          <w:sz w:val="24"/>
          <w:szCs w:val="24"/>
          <w:lang w:val="lv-LV"/>
        </w:rPr>
        <w:t xml:space="preserve"> </w:t>
      </w:r>
      <w:r w:rsidRPr="00FF61E0">
        <w:rPr>
          <w:rFonts w:ascii="Times New Roman" w:hAnsi="Times New Roman"/>
          <w:sz w:val="24"/>
          <w:szCs w:val="24"/>
          <w:lang w:val="lv-LV"/>
        </w:rPr>
        <w:t xml:space="preserve">Lai uzlabotu jaunu medikamentu pieejamību onkoloģiskajiem pacientiem, jautājumu par papildu valsts budžeta līdzekļu pieprasījumu </w:t>
      </w:r>
      <w:r w:rsidR="00F45F5D">
        <w:rPr>
          <w:rFonts w:ascii="Times New Roman" w:hAnsi="Times New Roman"/>
          <w:sz w:val="24"/>
          <w:szCs w:val="24"/>
          <w:lang w:val="lv-LV"/>
        </w:rPr>
        <w:t>VM</w:t>
      </w:r>
      <w:r w:rsidR="006734EE">
        <w:rPr>
          <w:rFonts w:ascii="Times New Roman" w:hAnsi="Times New Roman"/>
          <w:sz w:val="24"/>
          <w:szCs w:val="24"/>
          <w:lang w:val="lv-LV"/>
        </w:rPr>
        <w:t xml:space="preserve"> ik gadu </w:t>
      </w:r>
      <w:r w:rsidRPr="00FF61E0">
        <w:rPr>
          <w:rFonts w:ascii="Times New Roman" w:hAnsi="Times New Roman"/>
          <w:sz w:val="24"/>
          <w:szCs w:val="24"/>
          <w:lang w:val="lv-LV"/>
        </w:rPr>
        <w:t xml:space="preserve">izskatīt </w:t>
      </w:r>
      <w:r w:rsidR="00C8224A">
        <w:rPr>
          <w:rFonts w:ascii="Times New Roman" w:hAnsi="Times New Roman"/>
          <w:sz w:val="24"/>
          <w:szCs w:val="24"/>
          <w:lang w:val="lv-LV"/>
        </w:rPr>
        <w:t>MK</w:t>
      </w:r>
      <w:r w:rsidRPr="00FF61E0">
        <w:rPr>
          <w:rFonts w:ascii="Times New Roman" w:hAnsi="Times New Roman"/>
          <w:sz w:val="24"/>
          <w:szCs w:val="24"/>
          <w:lang w:val="lv-LV"/>
        </w:rPr>
        <w:t xml:space="preserve"> kopā ar visu ministriju un citu centrālo valsts iestāžu iesniegtajiem prioritāro pasākumu pieteikumiem gadskārtējā valsts budžeta likumprojekta un vidējā termiņa budžeta ietvara likumprojekta sagatavošanas un izskatīšanas procesā atbilstoši valsts budžeta finansiālajām iespējām.</w:t>
      </w:r>
    </w:p>
    <w:p w14:paraId="7DE9DB98" w14:textId="77777777" w:rsidR="008807A9" w:rsidRDefault="00CB4EC3" w:rsidP="00BE1254">
      <w:pPr>
        <w:pStyle w:val="NoSpacing"/>
        <w:numPr>
          <w:ilvl w:val="0"/>
          <w:numId w:val="22"/>
        </w:numPr>
        <w:jc w:val="both"/>
        <w:rPr>
          <w:rFonts w:ascii="Times New Roman" w:hAnsi="Times New Roman"/>
          <w:sz w:val="24"/>
          <w:szCs w:val="24"/>
          <w:lang w:val="lv-LV"/>
        </w:rPr>
      </w:pPr>
      <w:r w:rsidRPr="008807A9">
        <w:rPr>
          <w:rFonts w:ascii="Times New Roman" w:hAnsi="Times New Roman"/>
          <w:sz w:val="24"/>
          <w:szCs w:val="24"/>
          <w:lang w:val="lv-LV"/>
        </w:rPr>
        <w:t>Onkoloģisko pacientu dinamiskajā novērošanā nav pietiekami nodrošināta koordinēta un pēctecīga veselības aprūpe.</w:t>
      </w:r>
      <w:r w:rsidR="008807A9" w:rsidRPr="008807A9">
        <w:rPr>
          <w:rFonts w:ascii="Times New Roman" w:hAnsi="Times New Roman"/>
          <w:sz w:val="24"/>
          <w:szCs w:val="24"/>
          <w:lang w:val="lv-LV"/>
        </w:rPr>
        <w:t xml:space="preserve"> Nepieciešams</w:t>
      </w:r>
      <w:r w:rsidR="008807A9">
        <w:rPr>
          <w:lang w:val="lv-LV"/>
        </w:rPr>
        <w:t xml:space="preserve"> </w:t>
      </w:r>
      <w:r w:rsidR="008807A9">
        <w:rPr>
          <w:rFonts w:ascii="Times New Roman" w:hAnsi="Times New Roman"/>
          <w:sz w:val="24"/>
          <w:szCs w:val="24"/>
          <w:lang w:val="lv-LV"/>
        </w:rPr>
        <w:t>i</w:t>
      </w:r>
      <w:r w:rsidR="008807A9" w:rsidRPr="008807A9">
        <w:rPr>
          <w:rFonts w:ascii="Times New Roman" w:hAnsi="Times New Roman"/>
          <w:sz w:val="24"/>
          <w:szCs w:val="24"/>
          <w:lang w:val="lv-LV"/>
        </w:rPr>
        <w:t xml:space="preserve">zstrādāt algoritmu ļaundabīgo audzēju recidīvu diagnostikai noteiktām lokalizācijām (sākotnēji krūts, priekšdziedzera un/ vai plaušu vēzim) (ņemot vērā pieejamos finanšu un cilvēkresursus). </w:t>
      </w:r>
    </w:p>
    <w:p w14:paraId="23FCF888" w14:textId="5620F91E" w:rsidR="00CB4EC3" w:rsidRPr="008807A9" w:rsidRDefault="00CB4EC3" w:rsidP="00BE1254">
      <w:pPr>
        <w:pStyle w:val="NoSpacing"/>
        <w:numPr>
          <w:ilvl w:val="0"/>
          <w:numId w:val="22"/>
        </w:numPr>
        <w:jc w:val="both"/>
        <w:rPr>
          <w:rFonts w:ascii="Times New Roman" w:hAnsi="Times New Roman"/>
          <w:sz w:val="24"/>
          <w:szCs w:val="24"/>
          <w:lang w:val="lv-LV"/>
        </w:rPr>
      </w:pPr>
      <w:r w:rsidRPr="008807A9">
        <w:rPr>
          <w:rFonts w:ascii="Times New Roman" w:hAnsi="Times New Roman"/>
          <w:sz w:val="24"/>
          <w:szCs w:val="24"/>
          <w:lang w:val="lv-LV"/>
        </w:rPr>
        <w:lastRenderedPageBreak/>
        <w:t>Nav iespējams pilnvērtīgi salīdzināt diagnostikās radioloģijas veiktos izmeklējumus.</w:t>
      </w:r>
      <w:r w:rsidR="008807A9" w:rsidRPr="008807A9">
        <w:rPr>
          <w:lang w:val="lv-LV"/>
        </w:rPr>
        <w:t xml:space="preserve"> </w:t>
      </w:r>
      <w:r w:rsidR="008807A9" w:rsidRPr="008807A9">
        <w:rPr>
          <w:rFonts w:ascii="Times New Roman" w:hAnsi="Times New Roman"/>
          <w:sz w:val="24"/>
          <w:szCs w:val="24"/>
          <w:lang w:val="lv-LV"/>
        </w:rPr>
        <w:t xml:space="preserve">Nepieciešams </w:t>
      </w:r>
      <w:r w:rsidR="008807A9">
        <w:rPr>
          <w:rFonts w:ascii="Times New Roman" w:hAnsi="Times New Roman"/>
          <w:sz w:val="24"/>
          <w:szCs w:val="24"/>
          <w:lang w:val="lv-LV"/>
        </w:rPr>
        <w:t>i</w:t>
      </w:r>
      <w:r w:rsidR="008807A9" w:rsidRPr="008807A9">
        <w:rPr>
          <w:rFonts w:ascii="Times New Roman" w:hAnsi="Times New Roman"/>
          <w:sz w:val="24"/>
          <w:szCs w:val="24"/>
          <w:lang w:val="lv-LV"/>
        </w:rPr>
        <w:t xml:space="preserve">zstrādāt vienotus standartizētus diagnostikās radioloģijas protokolus noteiktām lokalizācijām (sākotnēji </w:t>
      </w:r>
      <w:proofErr w:type="spellStart"/>
      <w:r w:rsidR="008807A9" w:rsidRPr="008807A9">
        <w:rPr>
          <w:rFonts w:ascii="Times New Roman" w:hAnsi="Times New Roman"/>
          <w:sz w:val="24"/>
          <w:szCs w:val="24"/>
          <w:lang w:val="lv-LV"/>
        </w:rPr>
        <w:t>kolorektālam</w:t>
      </w:r>
      <w:proofErr w:type="spellEnd"/>
      <w:r w:rsidR="008807A9" w:rsidRPr="008807A9">
        <w:rPr>
          <w:rFonts w:ascii="Times New Roman" w:hAnsi="Times New Roman"/>
          <w:sz w:val="24"/>
          <w:szCs w:val="24"/>
          <w:lang w:val="lv-LV"/>
        </w:rPr>
        <w:t xml:space="preserve"> vēzim, kuņģa un aizkuņģa vēzim)  (ņemot vērā pieejamos finanšu un cilvēkresursus).</w:t>
      </w:r>
    </w:p>
    <w:p w14:paraId="0DE54C21" w14:textId="5B434F91" w:rsidR="00CB4EC3" w:rsidRDefault="00CB4EC3" w:rsidP="00003BA0">
      <w:pPr>
        <w:pStyle w:val="NoSpacing"/>
        <w:numPr>
          <w:ilvl w:val="0"/>
          <w:numId w:val="22"/>
        </w:numPr>
        <w:jc w:val="both"/>
        <w:rPr>
          <w:rFonts w:ascii="Times New Roman" w:hAnsi="Times New Roman"/>
          <w:sz w:val="24"/>
          <w:szCs w:val="24"/>
          <w:lang w:val="lv-LV"/>
        </w:rPr>
      </w:pPr>
      <w:r w:rsidRPr="00CB4EC3">
        <w:rPr>
          <w:rFonts w:ascii="Times New Roman" w:hAnsi="Times New Roman"/>
          <w:sz w:val="24"/>
          <w:szCs w:val="24"/>
          <w:lang w:val="lv-LV"/>
        </w:rPr>
        <w:t>Nav izstrādāti vienoti vēžu operāciju standarti konkrētām audzēju lokalizācijām, lai nākotnē mazinātu iespējamu negatīvu gadījumu atkārtošanās iespējas.</w:t>
      </w:r>
      <w:r w:rsidR="008807A9" w:rsidRPr="008807A9">
        <w:rPr>
          <w:lang w:val="lv-LV"/>
        </w:rPr>
        <w:t xml:space="preserve"> </w:t>
      </w:r>
      <w:r w:rsidR="008807A9" w:rsidRPr="008807A9">
        <w:rPr>
          <w:rFonts w:ascii="Times New Roman" w:hAnsi="Times New Roman"/>
          <w:sz w:val="24"/>
          <w:szCs w:val="24"/>
          <w:lang w:val="lv-LV"/>
        </w:rPr>
        <w:t xml:space="preserve">Sadarbībā ar klīniskajām universitātes slimnīcām un profesionālajām asociācijām </w:t>
      </w:r>
      <w:r w:rsidR="008807A9">
        <w:rPr>
          <w:rFonts w:ascii="Times New Roman" w:hAnsi="Times New Roman"/>
          <w:sz w:val="24"/>
          <w:szCs w:val="24"/>
          <w:lang w:val="lv-LV"/>
        </w:rPr>
        <w:t xml:space="preserve">nepieciešams </w:t>
      </w:r>
      <w:r w:rsidR="008807A9" w:rsidRPr="008807A9">
        <w:rPr>
          <w:rFonts w:ascii="Times New Roman" w:hAnsi="Times New Roman"/>
          <w:sz w:val="24"/>
          <w:szCs w:val="24"/>
          <w:lang w:val="lv-LV"/>
        </w:rPr>
        <w:t>turpināt risināt jautājumu par vienotu operāciju standartu izstrādi konkrētām audzēju lokalizācijām (ņemot vērā pieejamos finanšu un cilvēkresursus).</w:t>
      </w:r>
      <w:r w:rsidR="008807A9">
        <w:rPr>
          <w:rFonts w:ascii="Times New Roman" w:hAnsi="Times New Roman"/>
          <w:sz w:val="24"/>
          <w:szCs w:val="24"/>
          <w:lang w:val="lv-LV"/>
        </w:rPr>
        <w:t xml:space="preserve"> </w:t>
      </w:r>
    </w:p>
    <w:p w14:paraId="4050657D" w14:textId="34AC00AE" w:rsidR="00EA3947" w:rsidRPr="00EA3947" w:rsidRDefault="00EA3947" w:rsidP="00EA3947">
      <w:pPr>
        <w:pStyle w:val="NoSpacing"/>
        <w:numPr>
          <w:ilvl w:val="0"/>
          <w:numId w:val="22"/>
        </w:numPr>
        <w:jc w:val="both"/>
        <w:rPr>
          <w:rFonts w:ascii="Times New Roman" w:hAnsi="Times New Roman"/>
          <w:sz w:val="24"/>
          <w:szCs w:val="24"/>
          <w:lang w:val="lv-LV"/>
        </w:rPr>
      </w:pPr>
      <w:r w:rsidRPr="009524EA">
        <w:rPr>
          <w:rFonts w:ascii="Times New Roman" w:hAnsi="Times New Roman"/>
          <w:sz w:val="24"/>
          <w:szCs w:val="24"/>
          <w:lang w:val="lv-LV"/>
        </w:rPr>
        <w:t xml:space="preserve">Lai veicinātu </w:t>
      </w:r>
      <w:r>
        <w:rPr>
          <w:rFonts w:ascii="Times New Roman" w:hAnsi="Times New Roman"/>
          <w:sz w:val="24"/>
          <w:szCs w:val="24"/>
          <w:lang w:val="lv-LV"/>
        </w:rPr>
        <w:t xml:space="preserve">onkoloģisko </w:t>
      </w:r>
      <w:r w:rsidRPr="009524EA">
        <w:rPr>
          <w:rFonts w:ascii="Times New Roman" w:hAnsi="Times New Roman"/>
          <w:sz w:val="24"/>
          <w:szCs w:val="24"/>
          <w:lang w:val="lv-LV"/>
        </w:rPr>
        <w:t xml:space="preserve">pacientu dzīves kvalitātes uzlabošanos, nepieciešams attīstīt </w:t>
      </w:r>
      <w:proofErr w:type="spellStart"/>
      <w:r w:rsidRPr="009524EA">
        <w:rPr>
          <w:rFonts w:ascii="Times New Roman" w:hAnsi="Times New Roman"/>
          <w:sz w:val="24"/>
          <w:szCs w:val="24"/>
          <w:lang w:val="lv-LV"/>
        </w:rPr>
        <w:t>rekonstruktīvās</w:t>
      </w:r>
      <w:proofErr w:type="spellEnd"/>
      <w:r w:rsidRPr="009524EA">
        <w:rPr>
          <w:rFonts w:ascii="Times New Roman" w:hAnsi="Times New Roman"/>
          <w:sz w:val="24"/>
          <w:szCs w:val="24"/>
          <w:lang w:val="lv-LV"/>
        </w:rPr>
        <w:t xml:space="preserve"> ķirurģijas pakalpojumus onkoloģisko slimību pacientiem. It īpaši būtiski ir pilnveidot krūšu </w:t>
      </w:r>
      <w:proofErr w:type="spellStart"/>
      <w:r w:rsidRPr="009524EA">
        <w:rPr>
          <w:rFonts w:ascii="Times New Roman" w:hAnsi="Times New Roman"/>
          <w:sz w:val="24"/>
          <w:szCs w:val="24"/>
          <w:lang w:val="lv-LV"/>
        </w:rPr>
        <w:t>rekonstruktīvās</w:t>
      </w:r>
      <w:proofErr w:type="spellEnd"/>
      <w:r w:rsidRPr="009524EA">
        <w:rPr>
          <w:rFonts w:ascii="Times New Roman" w:hAnsi="Times New Roman"/>
          <w:sz w:val="24"/>
          <w:szCs w:val="24"/>
          <w:lang w:val="lv-LV"/>
        </w:rPr>
        <w:t xml:space="preserve"> ķirurģijas jomu un nodrošināt </w:t>
      </w:r>
      <w:proofErr w:type="spellStart"/>
      <w:r w:rsidRPr="009524EA">
        <w:rPr>
          <w:rFonts w:ascii="Times New Roman" w:hAnsi="Times New Roman"/>
          <w:sz w:val="24"/>
          <w:szCs w:val="24"/>
          <w:lang w:val="lv-LV"/>
        </w:rPr>
        <w:t>mastektomijas</w:t>
      </w:r>
      <w:proofErr w:type="spellEnd"/>
      <w:r w:rsidRPr="009524EA">
        <w:rPr>
          <w:rFonts w:ascii="Times New Roman" w:hAnsi="Times New Roman"/>
          <w:sz w:val="24"/>
          <w:szCs w:val="24"/>
          <w:lang w:val="lv-LV"/>
        </w:rPr>
        <w:t xml:space="preserve"> operācijas pacientēm ar jau veiktu vienas krūts </w:t>
      </w:r>
      <w:proofErr w:type="spellStart"/>
      <w:r w:rsidRPr="009524EA">
        <w:rPr>
          <w:rFonts w:ascii="Times New Roman" w:hAnsi="Times New Roman"/>
          <w:sz w:val="24"/>
          <w:szCs w:val="24"/>
          <w:lang w:val="lv-LV"/>
        </w:rPr>
        <w:t>mastektomiju</w:t>
      </w:r>
      <w:proofErr w:type="spellEnd"/>
      <w:r w:rsidRPr="009524EA">
        <w:rPr>
          <w:rFonts w:ascii="Times New Roman" w:hAnsi="Times New Roman"/>
          <w:sz w:val="24"/>
          <w:szCs w:val="24"/>
          <w:lang w:val="lv-LV"/>
        </w:rPr>
        <w:t xml:space="preserve"> un augstu risku onkoloģijas attīstībai otrā krūtī, kā arī pacientēm, kurām vēl nav attīstījusies onkoloģiska saslimšan</w:t>
      </w:r>
      <w:r>
        <w:rPr>
          <w:rFonts w:ascii="Times New Roman" w:hAnsi="Times New Roman"/>
          <w:sz w:val="24"/>
          <w:szCs w:val="24"/>
          <w:lang w:val="lv-LV"/>
        </w:rPr>
        <w:t>a</w:t>
      </w:r>
      <w:r w:rsidRPr="009524EA">
        <w:rPr>
          <w:rFonts w:ascii="Times New Roman" w:hAnsi="Times New Roman"/>
          <w:sz w:val="24"/>
          <w:szCs w:val="24"/>
          <w:lang w:val="lv-LV"/>
        </w:rPr>
        <w:t>, bet ir augsts risks krūts vēža attīstībai.</w:t>
      </w:r>
    </w:p>
    <w:p w14:paraId="48FB5100" w14:textId="003CDB3F" w:rsidR="00667D06" w:rsidRDefault="00667D06" w:rsidP="00003BA0">
      <w:pPr>
        <w:pStyle w:val="NoSpacing"/>
        <w:numPr>
          <w:ilvl w:val="0"/>
          <w:numId w:val="22"/>
        </w:numPr>
        <w:jc w:val="both"/>
        <w:rPr>
          <w:rFonts w:ascii="Times New Roman" w:hAnsi="Times New Roman"/>
          <w:sz w:val="24"/>
          <w:szCs w:val="24"/>
          <w:lang w:val="lv-LV"/>
        </w:rPr>
      </w:pPr>
      <w:r w:rsidRPr="00667D06">
        <w:rPr>
          <w:rFonts w:ascii="Times New Roman" w:hAnsi="Times New Roman"/>
          <w:sz w:val="24"/>
          <w:szCs w:val="24"/>
          <w:lang w:val="lv-LV"/>
        </w:rPr>
        <w:t>Ņemot vērā sabiedrības struktūras mainību un to, ka šodien Latvijas iedzīvotāju dzīvildze kļūst arvien garāka, nākotnē ievērojami palielināsies to pacientu skaits, kuriem varētu būt nepieciešama veselības stāvoklim atbilstoša paliatīvā aprūpe.</w:t>
      </w:r>
    </w:p>
    <w:p w14:paraId="1946440C" w14:textId="4647CAAF" w:rsidR="00667D06" w:rsidRPr="00003BA0" w:rsidRDefault="00667D06" w:rsidP="00003BA0">
      <w:pPr>
        <w:pStyle w:val="NoSpacing"/>
        <w:numPr>
          <w:ilvl w:val="0"/>
          <w:numId w:val="22"/>
        </w:numPr>
        <w:jc w:val="both"/>
        <w:rPr>
          <w:rFonts w:ascii="Times New Roman" w:hAnsi="Times New Roman"/>
          <w:sz w:val="24"/>
          <w:szCs w:val="24"/>
          <w:lang w:val="lv-LV"/>
        </w:rPr>
      </w:pPr>
      <w:r w:rsidRPr="00667D06">
        <w:rPr>
          <w:rFonts w:ascii="Times New Roman" w:hAnsi="Times New Roman"/>
          <w:sz w:val="24"/>
          <w:szCs w:val="24"/>
          <w:lang w:val="lv-LV"/>
        </w:rPr>
        <w:t xml:space="preserve">Paliatīvās aprūpes pakalpojumu jomā nepieciešami vairāki kompleksi uzlabojumi, nodrošināt gan veselības aprūpes pakalpojumus, gan sociālos pakalpojumus, gan </w:t>
      </w:r>
      <w:proofErr w:type="spellStart"/>
      <w:r w:rsidRPr="00667D06">
        <w:rPr>
          <w:rFonts w:ascii="Times New Roman" w:hAnsi="Times New Roman"/>
          <w:sz w:val="24"/>
          <w:szCs w:val="24"/>
          <w:lang w:val="lv-LV"/>
        </w:rPr>
        <w:t>psihoemocionālo</w:t>
      </w:r>
      <w:proofErr w:type="spellEnd"/>
      <w:r w:rsidRPr="00667D06">
        <w:rPr>
          <w:rFonts w:ascii="Times New Roman" w:hAnsi="Times New Roman"/>
          <w:sz w:val="24"/>
          <w:szCs w:val="24"/>
          <w:lang w:val="lv-LV"/>
        </w:rPr>
        <w:t xml:space="preserve"> atbalstu, kā arī tehnisko nodrošinājumu.</w:t>
      </w:r>
      <w:r>
        <w:rPr>
          <w:rFonts w:ascii="Times New Roman" w:hAnsi="Times New Roman"/>
          <w:sz w:val="24"/>
          <w:szCs w:val="24"/>
          <w:lang w:val="lv-LV"/>
        </w:rPr>
        <w:t xml:space="preserve"> Nepieciešams p</w:t>
      </w:r>
      <w:r w:rsidRPr="00667D06">
        <w:rPr>
          <w:rFonts w:ascii="Times New Roman" w:hAnsi="Times New Roman"/>
          <w:sz w:val="24"/>
          <w:szCs w:val="24"/>
          <w:lang w:val="lv-LV"/>
        </w:rPr>
        <w:t>ilnveidot starpnozaru un starpsektoru sadarbību paliatīvajā aprūpē, sagatavojot konceptuālo ziņojumu par paliatīvās aprūpes pakalpojumu ieviešanas plānu.</w:t>
      </w:r>
    </w:p>
    <w:p w14:paraId="4373AE48" w14:textId="25CC0306" w:rsidR="00FE32D8" w:rsidRDefault="00015031" w:rsidP="00FE32D8">
      <w:pPr>
        <w:pStyle w:val="NoSpacing"/>
        <w:numPr>
          <w:ilvl w:val="0"/>
          <w:numId w:val="22"/>
        </w:numPr>
        <w:jc w:val="both"/>
        <w:rPr>
          <w:rFonts w:ascii="Times New Roman" w:hAnsi="Times New Roman"/>
          <w:strike/>
          <w:sz w:val="24"/>
          <w:szCs w:val="24"/>
          <w:lang w:val="lv-LV"/>
        </w:rPr>
      </w:pPr>
      <w:r w:rsidRPr="00FE32D8">
        <w:rPr>
          <w:rFonts w:ascii="Times New Roman" w:hAnsi="Times New Roman"/>
          <w:sz w:val="24"/>
          <w:szCs w:val="24"/>
          <w:lang w:val="lv-LV"/>
        </w:rPr>
        <w:t xml:space="preserve">Nav realizēta vienotas datu vadības sistēmas izstrāde. Saskaņā ar 2014. gada 11. marta </w:t>
      </w:r>
      <w:r w:rsidR="00C8224A">
        <w:rPr>
          <w:rFonts w:ascii="Times New Roman" w:hAnsi="Times New Roman"/>
          <w:sz w:val="24"/>
          <w:szCs w:val="24"/>
          <w:lang w:val="lv-LV"/>
        </w:rPr>
        <w:t>MK</w:t>
      </w:r>
      <w:r w:rsidRPr="00FE32D8">
        <w:rPr>
          <w:rFonts w:ascii="Times New Roman" w:hAnsi="Times New Roman"/>
          <w:sz w:val="24"/>
          <w:szCs w:val="24"/>
          <w:lang w:val="lv-LV"/>
        </w:rPr>
        <w:t xml:space="preserve"> noteikumu Nr. 134 “Noteikumi par vienoto veselības nozares elektronisko informācijas sistēmu” 7. punktu, Reģistrs</w:t>
      </w:r>
      <w:r w:rsidR="00917FDB">
        <w:rPr>
          <w:rFonts w:ascii="Times New Roman" w:hAnsi="Times New Roman"/>
          <w:sz w:val="24"/>
          <w:szCs w:val="24"/>
          <w:lang w:val="lv-LV"/>
        </w:rPr>
        <w:t xml:space="preserve"> </w:t>
      </w:r>
      <w:r w:rsidRPr="00FE32D8">
        <w:rPr>
          <w:rFonts w:ascii="Times New Roman" w:hAnsi="Times New Roman"/>
          <w:sz w:val="24"/>
          <w:szCs w:val="24"/>
          <w:lang w:val="lv-LV"/>
        </w:rPr>
        <w:t>2018. gadā tika iekļauts vienotās veselības nozares elektroniskās informācijas sistēmā</w:t>
      </w:r>
      <w:r w:rsidR="0069234C">
        <w:rPr>
          <w:rFonts w:ascii="Times New Roman" w:hAnsi="Times New Roman"/>
          <w:sz w:val="24"/>
          <w:szCs w:val="24"/>
          <w:lang w:val="lv-LV"/>
        </w:rPr>
        <w:t xml:space="preserve"> jeb VIS, </w:t>
      </w:r>
      <w:r w:rsidRPr="00FE32D8">
        <w:rPr>
          <w:rFonts w:ascii="Times New Roman" w:hAnsi="Times New Roman"/>
          <w:sz w:val="24"/>
          <w:szCs w:val="24"/>
          <w:lang w:val="lv-LV"/>
        </w:rPr>
        <w:t xml:space="preserve">kuras pārzinis ir </w:t>
      </w:r>
      <w:r w:rsidR="003E58CF">
        <w:rPr>
          <w:rFonts w:ascii="Times New Roman" w:hAnsi="Times New Roman"/>
          <w:sz w:val="24"/>
          <w:szCs w:val="24"/>
          <w:lang w:val="lv-LV"/>
        </w:rPr>
        <w:t>NVD</w:t>
      </w:r>
      <w:r w:rsidRPr="00FE32D8">
        <w:rPr>
          <w:rFonts w:ascii="Times New Roman" w:hAnsi="Times New Roman"/>
          <w:sz w:val="24"/>
          <w:szCs w:val="24"/>
          <w:lang w:val="lv-LV"/>
        </w:rPr>
        <w:t xml:space="preserve">. Veselības informācijas sistēmai datus tiešsaistē sniedz ārstniecības iestādes. Diemžēl, nepilnīgā datu apjoma dēļ šobrīd Veselības informācijas sistēmā uzkrātā informācija par saslimstību 2018., 2019. </w:t>
      </w:r>
      <w:r w:rsidR="005248EE">
        <w:rPr>
          <w:rFonts w:ascii="Times New Roman" w:hAnsi="Times New Roman"/>
          <w:sz w:val="24"/>
          <w:szCs w:val="24"/>
          <w:lang w:val="lv-LV"/>
        </w:rPr>
        <w:t xml:space="preserve">un 2020. </w:t>
      </w:r>
      <w:r w:rsidRPr="00FE32D8">
        <w:rPr>
          <w:rFonts w:ascii="Times New Roman" w:hAnsi="Times New Roman"/>
          <w:sz w:val="24"/>
          <w:szCs w:val="24"/>
          <w:lang w:val="lv-LV"/>
        </w:rPr>
        <w:t xml:space="preserve">gadā nav salīdzināma ar iepriekšējiem gadiem ne nacionālā, ne starptautiskā līmenī. Ņemot vērā to, ka SPKC no NVD veselības informācijas sistēmas saņem nepersonificētu informāciju, datu kvalitātes pārbaude ir ierobežota un konkrēta pacienta līmenī nav iespējama, lai nodrošinātu produktīvu sadarbību ar ārstniecības iestādēm nepilnību un kļūdu novēršanai. </w:t>
      </w:r>
      <w:r w:rsidR="003E58CF">
        <w:rPr>
          <w:rFonts w:ascii="Times New Roman" w:hAnsi="Times New Roman"/>
          <w:sz w:val="24"/>
          <w:szCs w:val="24"/>
          <w:lang w:val="lv-LV"/>
        </w:rPr>
        <w:t xml:space="preserve">Tāpat </w:t>
      </w:r>
      <w:r w:rsidRPr="00FE32D8">
        <w:rPr>
          <w:rFonts w:ascii="Times New Roman" w:hAnsi="Times New Roman"/>
          <w:sz w:val="24"/>
          <w:szCs w:val="24"/>
          <w:lang w:val="lv-LV"/>
        </w:rPr>
        <w:t>nav nodrošināta Veselības informācijas sistēmas datu sasaiste ar Latvijas iedzīvotāju Nāves cēloņu datu bāzi, kā rezultātā nenotiek informācijas aktualizācija par mirušajām personām</w:t>
      </w:r>
      <w:r w:rsidR="67D1091E" w:rsidRPr="61B3536A">
        <w:rPr>
          <w:rFonts w:ascii="Times New Roman" w:hAnsi="Times New Roman"/>
          <w:sz w:val="24"/>
          <w:szCs w:val="24"/>
          <w:lang w:val="lv-LV"/>
        </w:rPr>
        <w:t xml:space="preserve"> un nav iespējams aprēķināt tādus nozīmīgus onkoloģijas jomas rādītājus, kā letalitāte, </w:t>
      </w:r>
      <w:r w:rsidR="00255CD1">
        <w:rPr>
          <w:rFonts w:ascii="Times New Roman" w:hAnsi="Times New Roman"/>
          <w:sz w:val="24"/>
          <w:szCs w:val="24"/>
          <w:lang w:val="lv-LV"/>
        </w:rPr>
        <w:t>piecu</w:t>
      </w:r>
      <w:r w:rsidR="67D1091E" w:rsidRPr="61B3536A">
        <w:rPr>
          <w:rFonts w:ascii="Times New Roman" w:hAnsi="Times New Roman"/>
          <w:sz w:val="24"/>
          <w:szCs w:val="24"/>
          <w:lang w:val="lv-LV"/>
        </w:rPr>
        <w:t xml:space="preserve"> gadu izdzīvotība un izplatība</w:t>
      </w:r>
      <w:r w:rsidRPr="61B3536A">
        <w:rPr>
          <w:rFonts w:ascii="Times New Roman" w:hAnsi="Times New Roman"/>
          <w:sz w:val="24"/>
          <w:szCs w:val="24"/>
          <w:lang w:val="lv-LV"/>
        </w:rPr>
        <w:t>.</w:t>
      </w:r>
    </w:p>
    <w:p w14:paraId="2281919D" w14:textId="5506DDC7" w:rsidR="00FE32D8" w:rsidRPr="00866223" w:rsidRDefault="00015031" w:rsidP="00FE32D8">
      <w:pPr>
        <w:pStyle w:val="NoSpacing"/>
        <w:numPr>
          <w:ilvl w:val="0"/>
          <w:numId w:val="22"/>
        </w:numPr>
        <w:jc w:val="both"/>
        <w:rPr>
          <w:rFonts w:ascii="Times New Roman" w:hAnsi="Times New Roman"/>
          <w:strike/>
          <w:sz w:val="24"/>
          <w:szCs w:val="24"/>
          <w:lang w:val="lv-LV"/>
        </w:rPr>
      </w:pPr>
      <w:r w:rsidRPr="00866223">
        <w:rPr>
          <w:rFonts w:ascii="Times New Roman" w:hAnsi="Times New Roman"/>
          <w:sz w:val="24"/>
          <w:szCs w:val="24"/>
          <w:lang w:val="lv-LV"/>
        </w:rPr>
        <w:t xml:space="preserve">Plānojot un veidojot  jauno pieeju Reģistram, ir būtiski neradīt papildu administratīvo slogu ārstniecības personām un ārstniecības iestādēm, ievadot vienus un tos pašus datus atkārtoti dažādās informācijas sistēmās, bet veidot dažādu informācijas sistēmu sadarbības un datu apmaiņas risinājumus, tādejādi Reģistrā apkopojot datus no dažādiem informācijas avotiem. </w:t>
      </w:r>
    </w:p>
    <w:p w14:paraId="60E817DF" w14:textId="77777777" w:rsidR="00CD00E1" w:rsidRPr="00631ACC" w:rsidRDefault="00FE32D8" w:rsidP="00FE32D8">
      <w:pPr>
        <w:pStyle w:val="NoSpacing"/>
        <w:numPr>
          <w:ilvl w:val="0"/>
          <w:numId w:val="22"/>
        </w:numPr>
        <w:jc w:val="both"/>
        <w:rPr>
          <w:rFonts w:ascii="Times New Roman" w:hAnsi="Times New Roman"/>
          <w:sz w:val="24"/>
          <w:szCs w:val="24"/>
          <w:lang w:val="lv-LV"/>
        </w:rPr>
      </w:pPr>
      <w:r w:rsidRPr="00631ACC">
        <w:rPr>
          <w:rFonts w:ascii="Times New Roman" w:hAnsi="Times New Roman"/>
          <w:sz w:val="24"/>
          <w:szCs w:val="24"/>
          <w:lang w:val="lv-LV"/>
        </w:rPr>
        <w:t>J</w:t>
      </w:r>
      <w:r w:rsidR="00015031" w:rsidRPr="00631ACC">
        <w:rPr>
          <w:rFonts w:ascii="Times New Roman" w:hAnsi="Times New Roman"/>
          <w:sz w:val="24"/>
          <w:szCs w:val="24"/>
          <w:lang w:val="lv-LV"/>
        </w:rPr>
        <w:t xml:space="preserve">ādomā par ārstniecības iestāžu informācijas sistēmu attīstību un </w:t>
      </w:r>
      <w:proofErr w:type="spellStart"/>
      <w:r w:rsidR="00015031" w:rsidRPr="00631ACC">
        <w:rPr>
          <w:rFonts w:ascii="Times New Roman" w:hAnsi="Times New Roman"/>
          <w:sz w:val="24"/>
          <w:szCs w:val="24"/>
          <w:lang w:val="lv-LV"/>
        </w:rPr>
        <w:t>sadarbspēju</w:t>
      </w:r>
      <w:proofErr w:type="spellEnd"/>
      <w:r w:rsidR="00015031" w:rsidRPr="00631ACC">
        <w:rPr>
          <w:rFonts w:ascii="Times New Roman" w:hAnsi="Times New Roman"/>
          <w:sz w:val="24"/>
          <w:szCs w:val="24"/>
          <w:lang w:val="lv-LV"/>
        </w:rPr>
        <w:t xml:space="preserve"> klīnisko procesu datu nodrošināšanā, kas attiecīgi dos pienesumu arī Reģistra datu pilnveidei.</w:t>
      </w:r>
    </w:p>
    <w:p w14:paraId="22E1FDC8" w14:textId="258FA7A0" w:rsidR="00655C55" w:rsidRDefault="00CD00E1" w:rsidP="00655C55">
      <w:pPr>
        <w:pStyle w:val="NoSpacing"/>
        <w:numPr>
          <w:ilvl w:val="0"/>
          <w:numId w:val="22"/>
        </w:numPr>
        <w:jc w:val="both"/>
        <w:rPr>
          <w:rFonts w:ascii="Times New Roman" w:hAnsi="Times New Roman"/>
          <w:b/>
          <w:bCs/>
          <w:sz w:val="24"/>
          <w:szCs w:val="24"/>
          <w:lang w:val="lv-LV"/>
        </w:rPr>
      </w:pPr>
      <w:r w:rsidRPr="00631ACC">
        <w:rPr>
          <w:rFonts w:ascii="Times New Roman" w:hAnsi="Times New Roman"/>
          <w:sz w:val="24"/>
          <w:szCs w:val="24"/>
          <w:lang w:val="lv-LV"/>
        </w:rPr>
        <w:t>Nav</w:t>
      </w:r>
      <w:r w:rsidRPr="00CD00E1">
        <w:rPr>
          <w:rFonts w:ascii="Times New Roman" w:hAnsi="Times New Roman"/>
          <w:sz w:val="24"/>
          <w:szCs w:val="24"/>
          <w:lang w:val="lv-LV"/>
        </w:rPr>
        <w:t xml:space="preserve"> iespējams visus diagnostiskās radioloģijas izmeklējumu attēlus nolasīt jebkurā ārstniecības iestādē pie atbilstošas darba stacijas, kā arī speciālistam nav iespēja redzēt pacienta iepriekšējos izmeklējumu attēlus, ja tādi ir veikti. Nepieciešams </w:t>
      </w:r>
      <w:r>
        <w:rPr>
          <w:rFonts w:ascii="Times New Roman" w:hAnsi="Times New Roman"/>
          <w:sz w:val="24"/>
          <w:szCs w:val="24"/>
          <w:lang w:val="lv-LV"/>
        </w:rPr>
        <w:t>i</w:t>
      </w:r>
      <w:r w:rsidRPr="00CD00E1">
        <w:rPr>
          <w:rFonts w:ascii="Times New Roman" w:hAnsi="Times New Roman"/>
          <w:sz w:val="24"/>
          <w:szCs w:val="24"/>
          <w:lang w:val="lv-LV"/>
        </w:rPr>
        <w:t xml:space="preserve">zvērtēt vienota </w:t>
      </w:r>
      <w:r w:rsidRPr="00CD00E1">
        <w:rPr>
          <w:rFonts w:ascii="Times New Roman" w:hAnsi="Times New Roman"/>
          <w:sz w:val="24"/>
          <w:szCs w:val="24"/>
          <w:lang w:val="lv-LV"/>
        </w:rPr>
        <w:lastRenderedPageBreak/>
        <w:t xml:space="preserve">digitālo attēlu centrāla arhīva (platformas) izveides iespējas, tai skaitā, Latvijā veikto skrīninga </w:t>
      </w:r>
      <w:proofErr w:type="spellStart"/>
      <w:r w:rsidRPr="00CD00E1">
        <w:rPr>
          <w:rFonts w:ascii="Times New Roman" w:hAnsi="Times New Roman"/>
          <w:sz w:val="24"/>
          <w:szCs w:val="24"/>
          <w:lang w:val="lv-LV"/>
        </w:rPr>
        <w:t>mamogrāfijas</w:t>
      </w:r>
      <w:proofErr w:type="spellEnd"/>
      <w:r w:rsidRPr="00CD00E1">
        <w:rPr>
          <w:rFonts w:ascii="Times New Roman" w:hAnsi="Times New Roman"/>
          <w:sz w:val="24"/>
          <w:szCs w:val="24"/>
          <w:lang w:val="lv-LV"/>
        </w:rPr>
        <w:t xml:space="preserve"> attēlu saglabāšanai.</w:t>
      </w:r>
    </w:p>
    <w:p w14:paraId="52A694E9" w14:textId="4AEF116F" w:rsidR="00BF06DA" w:rsidRPr="007768E9" w:rsidRDefault="00655C55" w:rsidP="007768E9">
      <w:pPr>
        <w:pStyle w:val="NoSpacing"/>
        <w:numPr>
          <w:ilvl w:val="0"/>
          <w:numId w:val="22"/>
        </w:numPr>
        <w:jc w:val="both"/>
        <w:rPr>
          <w:rFonts w:ascii="Times New Roman" w:hAnsi="Times New Roman"/>
          <w:b/>
          <w:bCs/>
          <w:sz w:val="24"/>
          <w:szCs w:val="24"/>
          <w:lang w:val="lv-LV"/>
        </w:rPr>
      </w:pPr>
      <w:r w:rsidRPr="00655C55">
        <w:rPr>
          <w:rFonts w:ascii="Times New Roman" w:hAnsi="Times New Roman"/>
          <w:sz w:val="24"/>
          <w:szCs w:val="24"/>
          <w:lang w:val="lv-LV"/>
        </w:rPr>
        <w:t xml:space="preserve">Nepieciešams sistemātiski sekot pacienta pieredzei, identificēt sniegtās veselības aprūpes kvalitātes un pieejamības stiprās un vājās puses; izvērtēt sniegto pakalpojumu kvalitātes un pieejamības iemeslus, secīgi izvirzīt mērķus identificēto problēmu pakāpeniskai novēršanai un aprūpes kvalitātes uzlabošanai un  novērot ieviesto uzlabojumu rezultātus. </w:t>
      </w:r>
    </w:p>
    <w:p w14:paraId="60D8F51C" w14:textId="77777777" w:rsidR="00BF06DA" w:rsidRDefault="00BF06DA" w:rsidP="00F47A96">
      <w:pPr>
        <w:pStyle w:val="NoSpacing"/>
        <w:ind w:firstLine="720"/>
        <w:jc w:val="center"/>
        <w:rPr>
          <w:rFonts w:ascii="Times New Roman" w:hAnsi="Times New Roman"/>
          <w:b/>
          <w:bCs/>
          <w:sz w:val="24"/>
          <w:szCs w:val="24"/>
          <w:lang w:val="lv-LV"/>
        </w:rPr>
      </w:pPr>
    </w:p>
    <w:p w14:paraId="233E9B0A" w14:textId="231285A8" w:rsidR="00BE365E" w:rsidRPr="00C84749" w:rsidRDefault="00BE365E" w:rsidP="00C84749">
      <w:pPr>
        <w:pStyle w:val="Heading1"/>
        <w:jc w:val="center"/>
        <w:rPr>
          <w:rFonts w:ascii="Times New Roman" w:hAnsi="Times New Roman" w:cs="Times New Roman"/>
          <w:sz w:val="28"/>
          <w:szCs w:val="28"/>
        </w:rPr>
      </w:pPr>
      <w:bookmarkStart w:id="32" w:name="_Toc87357405"/>
      <w:r w:rsidRPr="00C84749">
        <w:rPr>
          <w:rFonts w:ascii="Times New Roman" w:hAnsi="Times New Roman" w:cs="Times New Roman"/>
          <w:sz w:val="28"/>
          <w:szCs w:val="28"/>
        </w:rPr>
        <w:t>Priekšlikums turpmākai rīcībai</w:t>
      </w:r>
      <w:bookmarkEnd w:id="32"/>
    </w:p>
    <w:p w14:paraId="77557FEA" w14:textId="77777777" w:rsidR="00A437B9" w:rsidRDefault="00A437B9" w:rsidP="00A71705">
      <w:pPr>
        <w:pStyle w:val="NoSpacing"/>
        <w:ind w:firstLine="720"/>
        <w:jc w:val="both"/>
        <w:rPr>
          <w:rFonts w:ascii="Times New Roman" w:hAnsi="Times New Roman"/>
          <w:b/>
          <w:bCs/>
          <w:sz w:val="24"/>
          <w:szCs w:val="24"/>
          <w:lang w:val="lv-LV"/>
        </w:rPr>
      </w:pPr>
    </w:p>
    <w:p w14:paraId="72C9DF17" w14:textId="22AD71C0" w:rsidR="00BF06DA" w:rsidRPr="00A71705" w:rsidRDefault="00787E24" w:rsidP="00A71705">
      <w:pPr>
        <w:pStyle w:val="NoSpacing"/>
        <w:ind w:firstLine="720"/>
        <w:jc w:val="both"/>
        <w:rPr>
          <w:rFonts w:ascii="Times New Roman" w:hAnsi="Times New Roman"/>
          <w:sz w:val="24"/>
          <w:szCs w:val="24"/>
          <w:lang w:val="lv-LV"/>
        </w:rPr>
      </w:pPr>
      <w:r>
        <w:rPr>
          <w:rFonts w:ascii="Times New Roman" w:hAnsi="Times New Roman"/>
          <w:sz w:val="24"/>
          <w:szCs w:val="24"/>
          <w:lang w:val="lv-LV"/>
        </w:rPr>
        <w:t>T</w:t>
      </w:r>
      <w:r w:rsidRPr="00787E24">
        <w:rPr>
          <w:rFonts w:ascii="Times New Roman" w:hAnsi="Times New Roman"/>
          <w:sz w:val="24"/>
          <w:szCs w:val="24"/>
          <w:lang w:val="lv-LV"/>
        </w:rPr>
        <w:t>urpin</w:t>
      </w:r>
      <w:r>
        <w:rPr>
          <w:rFonts w:ascii="Times New Roman" w:hAnsi="Times New Roman"/>
          <w:sz w:val="24"/>
          <w:szCs w:val="24"/>
          <w:lang w:val="lv-LV"/>
        </w:rPr>
        <w:t xml:space="preserve">ot </w:t>
      </w:r>
      <w:r w:rsidRPr="00787E24">
        <w:rPr>
          <w:rFonts w:ascii="Times New Roman" w:hAnsi="Times New Roman"/>
          <w:sz w:val="24"/>
          <w:szCs w:val="24"/>
          <w:lang w:val="lv-LV"/>
        </w:rPr>
        <w:t>veselības nozarē uzsāktās reformas</w:t>
      </w:r>
      <w:r w:rsidR="00A437B9">
        <w:rPr>
          <w:rFonts w:ascii="Times New Roman" w:hAnsi="Times New Roman"/>
          <w:sz w:val="24"/>
          <w:szCs w:val="24"/>
          <w:lang w:val="lv-LV"/>
        </w:rPr>
        <w:t xml:space="preserve"> un ņ</w:t>
      </w:r>
      <w:r w:rsidR="00A437B9" w:rsidRPr="00A437B9">
        <w:rPr>
          <w:rFonts w:ascii="Times New Roman" w:hAnsi="Times New Roman"/>
          <w:sz w:val="24"/>
          <w:szCs w:val="24"/>
          <w:lang w:val="lv-LV"/>
        </w:rPr>
        <w:t xml:space="preserve">emot vērā Plāna </w:t>
      </w:r>
      <w:r w:rsidR="00A437B9">
        <w:rPr>
          <w:rFonts w:ascii="Times New Roman" w:hAnsi="Times New Roman"/>
          <w:sz w:val="24"/>
          <w:szCs w:val="24"/>
          <w:lang w:val="lv-LV"/>
        </w:rPr>
        <w:t xml:space="preserve">izpildes </w:t>
      </w:r>
      <w:r w:rsidR="00A437B9" w:rsidRPr="00A437B9">
        <w:rPr>
          <w:rFonts w:ascii="Times New Roman" w:hAnsi="Times New Roman"/>
          <w:sz w:val="24"/>
          <w:szCs w:val="24"/>
          <w:lang w:val="lv-LV"/>
        </w:rPr>
        <w:t>būtiskākos secinājumus</w:t>
      </w:r>
      <w:r w:rsidR="003B01AE">
        <w:rPr>
          <w:rFonts w:ascii="Times New Roman" w:hAnsi="Times New Roman"/>
          <w:sz w:val="24"/>
          <w:szCs w:val="24"/>
          <w:lang w:val="lv-LV"/>
        </w:rPr>
        <w:t xml:space="preserve">, </w:t>
      </w:r>
      <w:r>
        <w:rPr>
          <w:rFonts w:ascii="Times New Roman" w:hAnsi="Times New Roman"/>
          <w:sz w:val="24"/>
          <w:szCs w:val="24"/>
          <w:lang w:val="lv-LV"/>
        </w:rPr>
        <w:t>l</w:t>
      </w:r>
      <w:r w:rsidR="0080277F" w:rsidRPr="0080277F">
        <w:rPr>
          <w:rFonts w:ascii="Times New Roman" w:hAnsi="Times New Roman"/>
          <w:sz w:val="24"/>
          <w:szCs w:val="24"/>
          <w:lang w:val="lv-LV"/>
        </w:rPr>
        <w:t xml:space="preserve">ai uzlabotu esošo situāciju onkoloģijas jomā, nepieciešams turpināt uzsākto un nodrošināt Plānā ietverto pasākumu pēctecību </w:t>
      </w:r>
      <w:r w:rsidR="00BE365E">
        <w:rPr>
          <w:rFonts w:ascii="Times New Roman" w:hAnsi="Times New Roman"/>
          <w:sz w:val="24"/>
          <w:szCs w:val="24"/>
          <w:lang w:val="lv-LV"/>
        </w:rPr>
        <w:t xml:space="preserve">arī </w:t>
      </w:r>
      <w:r w:rsidR="0080277F" w:rsidRPr="0080277F">
        <w:rPr>
          <w:rFonts w:ascii="Times New Roman" w:hAnsi="Times New Roman"/>
          <w:sz w:val="24"/>
          <w:szCs w:val="24"/>
          <w:lang w:val="lv-LV"/>
        </w:rPr>
        <w:t>turpmāk</w:t>
      </w:r>
      <w:r w:rsidR="00A71705">
        <w:rPr>
          <w:rFonts w:ascii="Times New Roman" w:hAnsi="Times New Roman"/>
          <w:sz w:val="24"/>
          <w:szCs w:val="24"/>
          <w:lang w:val="lv-LV"/>
        </w:rPr>
        <w:t xml:space="preserve">ajos </w:t>
      </w:r>
      <w:r w:rsidR="0080277F" w:rsidRPr="0080277F">
        <w:rPr>
          <w:rFonts w:ascii="Times New Roman" w:hAnsi="Times New Roman"/>
          <w:sz w:val="24"/>
          <w:szCs w:val="24"/>
          <w:lang w:val="lv-LV"/>
        </w:rPr>
        <w:t>gad</w:t>
      </w:r>
      <w:r w:rsidR="00A71705">
        <w:rPr>
          <w:rFonts w:ascii="Times New Roman" w:hAnsi="Times New Roman"/>
          <w:sz w:val="24"/>
          <w:szCs w:val="24"/>
          <w:lang w:val="lv-LV"/>
        </w:rPr>
        <w:t>o</w:t>
      </w:r>
      <w:r w:rsidR="0080277F" w:rsidRPr="0080277F">
        <w:rPr>
          <w:rFonts w:ascii="Times New Roman" w:hAnsi="Times New Roman"/>
          <w:sz w:val="24"/>
          <w:szCs w:val="24"/>
          <w:lang w:val="lv-LV"/>
        </w:rPr>
        <w:t>s.</w:t>
      </w:r>
      <w:r w:rsidR="00A71705">
        <w:rPr>
          <w:rFonts w:ascii="Times New Roman" w:hAnsi="Times New Roman"/>
          <w:sz w:val="24"/>
          <w:szCs w:val="24"/>
          <w:lang w:val="lv-LV"/>
        </w:rPr>
        <w:t xml:space="preserve"> Līdz ar to būtu nepieciešams izstrādāt jaunu ve</w:t>
      </w:r>
      <w:r w:rsidR="00A71705" w:rsidRPr="00A71705">
        <w:rPr>
          <w:rFonts w:ascii="Times New Roman" w:hAnsi="Times New Roman"/>
          <w:sz w:val="24"/>
          <w:szCs w:val="24"/>
          <w:lang w:val="lv-LV"/>
        </w:rPr>
        <w:t>selības aprūpes pakalpojumu onkoloģijas jomā uzlabošanas plān</w:t>
      </w:r>
      <w:r w:rsidR="00A71705">
        <w:rPr>
          <w:rFonts w:ascii="Times New Roman" w:hAnsi="Times New Roman"/>
          <w:sz w:val="24"/>
          <w:szCs w:val="24"/>
          <w:lang w:val="lv-LV"/>
        </w:rPr>
        <w:t xml:space="preserve">u. </w:t>
      </w:r>
    </w:p>
    <w:p w14:paraId="5037F077" w14:textId="77777777" w:rsidR="00BF06DA" w:rsidRDefault="00BF06DA" w:rsidP="007768E9">
      <w:pPr>
        <w:pStyle w:val="NoSpacing"/>
        <w:rPr>
          <w:rFonts w:ascii="Times New Roman" w:hAnsi="Times New Roman"/>
          <w:b/>
          <w:bCs/>
          <w:sz w:val="24"/>
          <w:szCs w:val="24"/>
          <w:lang w:val="lv-LV"/>
        </w:rPr>
      </w:pPr>
    </w:p>
    <w:p w14:paraId="7B318B2D" w14:textId="189E472A" w:rsidR="00F47A96" w:rsidRPr="00C84749" w:rsidRDefault="00C97C66" w:rsidP="00C84749">
      <w:pPr>
        <w:pStyle w:val="Heading1"/>
        <w:jc w:val="center"/>
        <w:rPr>
          <w:rFonts w:ascii="Times New Roman" w:hAnsi="Times New Roman" w:cs="Times New Roman"/>
          <w:sz w:val="28"/>
          <w:szCs w:val="28"/>
        </w:rPr>
      </w:pPr>
      <w:bookmarkStart w:id="33" w:name="_Toc87357406"/>
      <w:r w:rsidRPr="00C84749">
        <w:rPr>
          <w:rFonts w:ascii="Times New Roman" w:hAnsi="Times New Roman" w:cs="Times New Roman"/>
          <w:sz w:val="28"/>
          <w:szCs w:val="28"/>
        </w:rPr>
        <w:t>R</w:t>
      </w:r>
      <w:r w:rsidR="006843C5" w:rsidRPr="00C84749">
        <w:rPr>
          <w:rFonts w:ascii="Times New Roman" w:hAnsi="Times New Roman" w:cs="Times New Roman"/>
          <w:sz w:val="28"/>
          <w:szCs w:val="28"/>
        </w:rPr>
        <w:t>ealizēto aktivitāšu apkopojums</w:t>
      </w:r>
      <w:bookmarkEnd w:id="33"/>
    </w:p>
    <w:p w14:paraId="7939DA9A" w14:textId="77777777" w:rsidR="00093DDC" w:rsidRDefault="00093DDC" w:rsidP="00F47A96">
      <w:pPr>
        <w:ind w:right="115"/>
        <w:jc w:val="both"/>
        <w:rPr>
          <w:b/>
          <w:highlight w:val="yellow"/>
        </w:rPr>
      </w:pPr>
    </w:p>
    <w:p w14:paraId="7FD49153" w14:textId="0191B31C" w:rsidR="00F47A96" w:rsidRPr="00820C1B" w:rsidRDefault="00820C1B" w:rsidP="00FA6D50">
      <w:pPr>
        <w:ind w:right="115" w:firstLine="720"/>
        <w:jc w:val="both"/>
        <w:rPr>
          <w:color w:val="000000"/>
          <w:lang w:eastAsia="lv-LV"/>
        </w:rPr>
      </w:pPr>
      <w:r w:rsidRPr="00820C1B">
        <w:rPr>
          <w:color w:val="000000"/>
          <w:lang w:eastAsia="lv-LV"/>
        </w:rPr>
        <w:t>VM</w:t>
      </w:r>
      <w:r w:rsidR="00F47A96" w:rsidRPr="00820C1B">
        <w:rPr>
          <w:color w:val="000000"/>
          <w:lang w:eastAsia="lv-LV"/>
        </w:rPr>
        <w:t xml:space="preserve"> </w:t>
      </w:r>
      <w:r w:rsidR="007D7467" w:rsidRPr="00820C1B">
        <w:rPr>
          <w:color w:val="000000"/>
          <w:lang w:eastAsia="lv-LV"/>
        </w:rPr>
        <w:t>ESF</w:t>
      </w:r>
      <w:r w:rsidR="00F47A96" w:rsidRPr="00820C1B">
        <w:rPr>
          <w:color w:val="000000"/>
          <w:lang w:eastAsia="lv-LV"/>
        </w:rPr>
        <w:t xml:space="preserve"> ietvaros īsteno pasākumu </w:t>
      </w:r>
      <w:r w:rsidR="007D7467" w:rsidRPr="00820C1B">
        <w:rPr>
          <w:color w:val="000000"/>
          <w:lang w:eastAsia="lv-LV"/>
        </w:rPr>
        <w:t>“</w:t>
      </w:r>
      <w:r w:rsidR="00F47A96" w:rsidRPr="00820C1B">
        <w:rPr>
          <w:color w:val="000000"/>
          <w:lang w:eastAsia="lv-LV"/>
        </w:rPr>
        <w:t>Kompleksi veselības veicināšanas un slimību profilakses pasākumi</w:t>
      </w:r>
      <w:r w:rsidR="007D7467" w:rsidRPr="00820C1B">
        <w:rPr>
          <w:color w:val="000000"/>
          <w:lang w:eastAsia="lv-LV"/>
        </w:rPr>
        <w:t>”</w:t>
      </w:r>
      <w:r w:rsidR="00F47A96" w:rsidRPr="00820C1B">
        <w:rPr>
          <w:color w:val="000000"/>
          <w:lang w:eastAsia="lv-LV"/>
        </w:rPr>
        <w:t xml:space="preserve"> (turpmāk – 9.2.4.1. pasākums). Pasākuma mērķis ir uzlabot pieejamību veselības veicināšanas un slimību profilakses pakalpojumiem visiem Latvijas iedzīvotājiem, jo īpaši teritoriālās, nabadzības un sociālās atstumtības riskam pakļautajiem iedzīvotājiem, tostarp bērniem, īstenojot nacionāla mēroga pasākumus. Pasākumu kompleksi iekļauj pasākumus šādās jomās: psihiskā veselība, veselīgs uzturs, fiziskās aktivitātes, seksuālā un reproduktīvā veselība, atkarību izplatības mazināšana, slimību profilakse četru prioritāro jomu ietvaros. Pasākumi tiek īstenoti no 2017.gada līdz 2023.gadam. </w:t>
      </w:r>
      <w:r w:rsidR="007D7467" w:rsidRPr="00820C1B">
        <w:rPr>
          <w:color w:val="000000"/>
          <w:lang w:eastAsia="lv-LV"/>
        </w:rPr>
        <w:t xml:space="preserve"> </w:t>
      </w:r>
    </w:p>
    <w:p w14:paraId="18D81D5B" w14:textId="77777777" w:rsidR="00F47A96" w:rsidRPr="00820C1B" w:rsidRDefault="00F47A96" w:rsidP="00F47A96">
      <w:pPr>
        <w:widowControl w:val="0"/>
        <w:numPr>
          <w:ilvl w:val="0"/>
          <w:numId w:val="35"/>
        </w:numPr>
        <w:spacing w:after="200" w:line="276" w:lineRule="auto"/>
        <w:ind w:right="115"/>
        <w:contextualSpacing/>
        <w:jc w:val="both"/>
        <w:rPr>
          <w:color w:val="000000"/>
          <w:lang w:eastAsia="lv-LV"/>
        </w:rPr>
      </w:pPr>
      <w:r w:rsidRPr="00820C1B">
        <w:rPr>
          <w:b/>
          <w:bCs/>
          <w:color w:val="000000"/>
          <w:lang w:eastAsia="lv-LV"/>
        </w:rPr>
        <w:t>Apmācību organizēšana izglītības iestāžu pedagogiem par veselības izglītības jautājumiem</w:t>
      </w:r>
      <w:r w:rsidRPr="00820C1B">
        <w:rPr>
          <w:color w:val="000000"/>
          <w:lang w:eastAsia="lv-LV"/>
        </w:rPr>
        <w:t xml:space="preserve">. Izstrādātas 3 apmācību programmas pedagogiem par 5 veselības tēmām darbā ar  1.-6. klašu, 7.-9. klašu un 10.-12. klašu skolēniem. Katrai no trim klašu grupām tika izveidots informatīvs materiāls (katrs vairāk nekā 100.lpp apjomā), kurā 5 veselības tēmas sadalītas </w:t>
      </w:r>
      <w:proofErr w:type="spellStart"/>
      <w:r w:rsidRPr="00820C1B">
        <w:rPr>
          <w:color w:val="000000"/>
          <w:lang w:eastAsia="lv-LV"/>
        </w:rPr>
        <w:t>apakštēmās</w:t>
      </w:r>
      <w:proofErr w:type="spellEnd"/>
      <w:r w:rsidRPr="00820C1B">
        <w:rPr>
          <w:color w:val="000000"/>
          <w:lang w:eastAsia="lv-LV"/>
        </w:rPr>
        <w:t xml:space="preserve">: </w:t>
      </w:r>
      <w:r w:rsidRPr="00820C1B">
        <w:rPr>
          <w:b/>
          <w:bCs/>
          <w:color w:val="000000"/>
          <w:lang w:eastAsia="lv-LV"/>
        </w:rPr>
        <w:t>veselīgs uzturs un fiziskās aktivitātes, atkarību izraisošās vielas un procesi, psihiskā, seksuālā un reproduktīvā veselība</w:t>
      </w:r>
      <w:r w:rsidRPr="00820C1B">
        <w:rPr>
          <w:color w:val="000000"/>
          <w:lang w:eastAsia="lv-LV"/>
        </w:rPr>
        <w:t>, ietverot teoriju un vairākus praktiskus uzdevumus, kurus pedagogs var integrēt mācību procesa laikā un šīs tēmas pārrunāt ar skolēniem. Apmācībās tika izmantota "</w:t>
      </w:r>
      <w:proofErr w:type="spellStart"/>
      <w:r w:rsidRPr="00820C1B">
        <w:rPr>
          <w:color w:val="000000"/>
          <w:lang w:eastAsia="lv-LV"/>
        </w:rPr>
        <w:t>training</w:t>
      </w:r>
      <w:proofErr w:type="spellEnd"/>
      <w:r w:rsidRPr="00820C1B">
        <w:rPr>
          <w:color w:val="000000"/>
          <w:lang w:eastAsia="lv-LV"/>
        </w:rPr>
        <w:t xml:space="preserve"> </w:t>
      </w:r>
      <w:proofErr w:type="spellStart"/>
      <w:r w:rsidRPr="00820C1B">
        <w:rPr>
          <w:color w:val="000000"/>
          <w:lang w:eastAsia="lv-LV"/>
        </w:rPr>
        <w:t>of</w:t>
      </w:r>
      <w:proofErr w:type="spellEnd"/>
      <w:r w:rsidRPr="00820C1B">
        <w:rPr>
          <w:color w:val="000000"/>
          <w:lang w:eastAsia="lv-LV"/>
        </w:rPr>
        <w:t xml:space="preserve"> </w:t>
      </w:r>
      <w:proofErr w:type="spellStart"/>
      <w:r w:rsidRPr="00820C1B">
        <w:rPr>
          <w:color w:val="000000"/>
          <w:lang w:eastAsia="lv-LV"/>
        </w:rPr>
        <w:t>trainers</w:t>
      </w:r>
      <w:proofErr w:type="spellEnd"/>
      <w:r w:rsidRPr="00820C1B">
        <w:rPr>
          <w:color w:val="000000"/>
          <w:lang w:eastAsia="lv-LV"/>
        </w:rPr>
        <w:t xml:space="preserve">"  pieeja, lai apmācību procesā pēc iespējas vairāk tiktu izmantotas tās pašas metodes, kuras ir iekļautas informatīvajā materiālā par tēmām darbam ar jauniešiem. Apmācības organizētas no 2019.gada marta līdz 2019.gada beigām. </w:t>
      </w:r>
    </w:p>
    <w:p w14:paraId="35EAFDCE" w14:textId="07B05D41" w:rsidR="00F47A96" w:rsidRPr="00820C1B" w:rsidRDefault="00F45F5D" w:rsidP="00F47A96">
      <w:pPr>
        <w:widowControl w:val="0"/>
        <w:numPr>
          <w:ilvl w:val="0"/>
          <w:numId w:val="35"/>
        </w:numPr>
        <w:spacing w:after="200" w:line="276" w:lineRule="auto"/>
        <w:contextualSpacing/>
        <w:jc w:val="both"/>
        <w:rPr>
          <w:color w:val="000000"/>
          <w:lang w:eastAsia="lv-LV"/>
        </w:rPr>
      </w:pPr>
      <w:r>
        <w:rPr>
          <w:b/>
          <w:bCs/>
          <w:color w:val="000000"/>
          <w:lang w:eastAsia="lv-LV"/>
        </w:rPr>
        <w:t>VM</w:t>
      </w:r>
      <w:r w:rsidR="00F47A96" w:rsidRPr="00820C1B">
        <w:rPr>
          <w:b/>
          <w:bCs/>
          <w:color w:val="000000"/>
          <w:lang w:eastAsia="lv-LV"/>
        </w:rPr>
        <w:t xml:space="preserve"> dalība aktivitātē "ZZ čempionāts" 2020. gadā</w:t>
      </w:r>
      <w:r w:rsidR="00F47A96" w:rsidRPr="00820C1B">
        <w:rPr>
          <w:color w:val="000000"/>
          <w:lang w:eastAsia="lv-LV"/>
        </w:rPr>
        <w:t xml:space="preserve">. </w:t>
      </w:r>
      <w:r>
        <w:rPr>
          <w:color w:val="000000"/>
          <w:lang w:eastAsia="lv-LV"/>
        </w:rPr>
        <w:t>VM</w:t>
      </w:r>
      <w:r w:rsidR="00F47A96" w:rsidRPr="00820C1B">
        <w:rPr>
          <w:color w:val="000000"/>
          <w:lang w:eastAsia="lv-LV"/>
        </w:rPr>
        <w:t xml:space="preserve"> piedalījās pasākumā “ZZ čempionāts” ar dažādām aktivitātēm psihiskās veselības un fizisko aktivitāšu veicināšanas jomā un atkarību izraisošo vielu izplatības mazināšanas jomā. Aktivitātēs notika gan klātienē, gan neklātienē pildot dažādus uzdevumus pasākuma “ZZ čempionāts” platformā. Pasākumu norise 2020. gada februāris - 2020. gada oktobris. </w:t>
      </w:r>
    </w:p>
    <w:p w14:paraId="1317A832" w14:textId="77777777" w:rsidR="00F47A96" w:rsidRPr="00820C1B" w:rsidRDefault="00F47A96" w:rsidP="00F47A96">
      <w:pPr>
        <w:widowControl w:val="0"/>
        <w:numPr>
          <w:ilvl w:val="0"/>
          <w:numId w:val="35"/>
        </w:numPr>
        <w:spacing w:after="200" w:line="276" w:lineRule="auto"/>
        <w:ind w:right="115"/>
        <w:contextualSpacing/>
        <w:jc w:val="both"/>
        <w:rPr>
          <w:color w:val="000000"/>
          <w:lang w:eastAsia="lv-LV"/>
        </w:rPr>
      </w:pPr>
      <w:r w:rsidRPr="00820C1B">
        <w:rPr>
          <w:b/>
          <w:bCs/>
          <w:color w:val="000000"/>
          <w:lang w:eastAsia="lv-LV"/>
        </w:rPr>
        <w:t>Pilotprojekts sirds un asinsvadu slimību riska faktoru noteikšanai un mazināšanai bērniem</w:t>
      </w:r>
      <w:r w:rsidRPr="00820C1B">
        <w:rPr>
          <w:color w:val="000000"/>
          <w:lang w:eastAsia="lv-LV"/>
        </w:rPr>
        <w:t xml:space="preserve">. Izstrādāti metodiskie atbalsta materiāli ģimenes ārstiem un pedagogiem par </w:t>
      </w:r>
      <w:r w:rsidRPr="00820C1B">
        <w:rPr>
          <w:color w:val="000000"/>
          <w:lang w:eastAsia="lv-LV"/>
        </w:rPr>
        <w:lastRenderedPageBreak/>
        <w:t>sirds slimību profilaksi bērniem. Izstrādāta plaša apmācību programma, kur dalībniekiem ir nodrošināts plašs intervenču klāsts- nodarbības, lekcijas, semināri, nometne, olimpiāde, ekskursijas, pārgājieni u.tml. četros pamatdarbības virzienos - veselīgs uzturs, fiziskā aktivitāte, vielu atkarību profilakse un aktīva brīvā laika pavadīšana, sirds veselības kontekstā. Pilotēšanas rezultātā plānots veikt trīs mērījumu ciklus - pirms intervences, intervencei beidzoties un 2-3 mēnešus pēc pēdējās intervences, lai novērtētu pilotprojekta aktivitāšu ietekmi un rezultātus, kā arī identificētu galvenās tendences. Programmu plānots īstenot no 2020. gada 1. novembra līdz 2021. gada novembrim. Pilotprojekta īstenošanu būtiski ietekmē epidemioloģiskā situācija.  Tām aktivitātēm, kurām tas bija iespējams, nodrošināta pāreja uz attālinātu formātu (</w:t>
      </w:r>
      <w:proofErr w:type="spellStart"/>
      <w:r w:rsidRPr="00820C1B">
        <w:rPr>
          <w:color w:val="000000"/>
          <w:lang w:eastAsia="lv-LV"/>
        </w:rPr>
        <w:t>ārpusstundtu</w:t>
      </w:r>
      <w:proofErr w:type="spellEnd"/>
      <w:r w:rsidRPr="00820C1B">
        <w:rPr>
          <w:color w:val="000000"/>
          <w:lang w:eastAsia="lv-LV"/>
        </w:rPr>
        <w:t xml:space="preserve"> sporta apmācības, teorētiskas nodarbības, vecāku apmācības u.c.).  </w:t>
      </w:r>
    </w:p>
    <w:p w14:paraId="0D9C5046" w14:textId="77777777" w:rsidR="00F47A96" w:rsidRPr="00820C1B" w:rsidRDefault="00F47A96" w:rsidP="00F47A96">
      <w:pPr>
        <w:widowControl w:val="0"/>
        <w:numPr>
          <w:ilvl w:val="0"/>
          <w:numId w:val="35"/>
        </w:numPr>
        <w:spacing w:after="200" w:line="276" w:lineRule="auto"/>
        <w:contextualSpacing/>
      </w:pPr>
      <w:r w:rsidRPr="00820C1B">
        <w:rPr>
          <w:b/>
          <w:bCs/>
        </w:rPr>
        <w:t>Seminārs Nacionālā Veselību veicinošo skolu tīkla koordinatoriem</w:t>
      </w:r>
      <w:r w:rsidRPr="00820C1B">
        <w:t xml:space="preserve"> par veselības veicināšanas un sabiedrības veselības jautājumiem (psihiskās, seksuālās un reproduktīvā veselības jautājumi kā arī atkarību profilakses tēmas). Divu dienu seminārā NVVST koordinatoriem, kurā sniegta informācija par veiksmīgas komunikācijas metodēm, runājot ar izglītojamajiem par seksuālo un reproduktīvo veselību, sniegta informācija par procesu atkarībām un smēķēšanas jaunākajām tendencēm jauniešu vidū. Dalībnieki strādāja darba grupās, ka arī uzklausīja labās prakses piemērus par veselību veicinošu vidi un aktivitātēm izglītības iestādēs Latvijā un Nīderlandē. Semināru norise tika organizēta 2020. gada 25.-26. augustā.</w:t>
      </w:r>
    </w:p>
    <w:p w14:paraId="40C03332" w14:textId="77777777" w:rsidR="00F47A96" w:rsidRPr="00820C1B" w:rsidRDefault="00F47A96" w:rsidP="00F47A96">
      <w:pPr>
        <w:widowControl w:val="0"/>
        <w:numPr>
          <w:ilvl w:val="0"/>
          <w:numId w:val="35"/>
        </w:numPr>
        <w:spacing w:after="200" w:line="276" w:lineRule="auto"/>
        <w:contextualSpacing/>
        <w:jc w:val="both"/>
      </w:pPr>
      <w:r w:rsidRPr="00820C1B">
        <w:t>Lai stiprinātu Nacionālā Veselīgo pašvaldību tīkla dalību, pašvaldību lomu un kompetenci veselības veicināšanas un slimību profilakses jomā, 2020.gada 27. un 28. augustā notika </w:t>
      </w:r>
      <w:hyperlink r:id="rId28" w:history="1">
        <w:r w:rsidRPr="00820C1B">
          <w:rPr>
            <w:b/>
            <w:bCs/>
          </w:rPr>
          <w:t>seminārs Nacionālā Veselīgo pašvaldību tīkla koordinatoriem un atbildīgajām amatpersonām</w:t>
        </w:r>
      </w:hyperlink>
      <w:r w:rsidRPr="00820C1B">
        <w:rPr>
          <w:b/>
          <w:bCs/>
        </w:rPr>
        <w:t>.</w:t>
      </w:r>
      <w:r w:rsidRPr="00820C1B">
        <w:t xml:space="preserve"> Seminārā sniegta informācija par atkarību profilakses un psihiskās veselības veicināšanas pasākumu īstenošanas specifiku un problemātiku, ar veselību saistītās informācijas nodošanas iespējām un </w:t>
      </w:r>
      <w:proofErr w:type="spellStart"/>
      <w:r w:rsidRPr="00820C1B">
        <w:t>veselībpratības</w:t>
      </w:r>
      <w:proofErr w:type="spellEnd"/>
      <w:r w:rsidRPr="00820C1B">
        <w:t xml:space="preserve"> veicināšanu u.c. </w:t>
      </w:r>
    </w:p>
    <w:p w14:paraId="2878CD9F" w14:textId="77777777" w:rsidR="00F47A96" w:rsidRPr="00820C1B" w:rsidRDefault="00F47A96" w:rsidP="00F47A96">
      <w:pPr>
        <w:widowControl w:val="0"/>
        <w:numPr>
          <w:ilvl w:val="0"/>
          <w:numId w:val="35"/>
        </w:numPr>
        <w:spacing w:after="160" w:line="276" w:lineRule="auto"/>
        <w:ind w:right="115"/>
        <w:contextualSpacing/>
        <w:jc w:val="both"/>
        <w:rPr>
          <w:color w:val="000000"/>
          <w:lang w:eastAsia="lv-LV"/>
        </w:rPr>
      </w:pPr>
      <w:r w:rsidRPr="00820C1B">
        <w:rPr>
          <w:b/>
          <w:bCs/>
          <w:u w:val="single"/>
        </w:rPr>
        <w:t>Tīmekļa vietnē esparveselibu.lv</w:t>
      </w:r>
      <w:r w:rsidRPr="00820C1B">
        <w:t xml:space="preserve"> tiek ievietoti izglītojoši materiāli, aktuālie kampaņu materiāli un veselību veicinošo aktivitāšu grafiki, kā arī speciālistu viedokļi par sabiedrības veselības jautājumiem. </w:t>
      </w:r>
    </w:p>
    <w:p w14:paraId="3D75190A" w14:textId="77777777" w:rsidR="00F47A96" w:rsidRPr="00BF1835" w:rsidRDefault="00F47A96" w:rsidP="00F47A96">
      <w:pPr>
        <w:spacing w:after="160"/>
        <w:ind w:left="720"/>
        <w:contextualSpacing/>
        <w:jc w:val="both"/>
        <w:rPr>
          <w:color w:val="000000"/>
          <w:highlight w:val="yellow"/>
          <w:lang w:eastAsia="lv-LV"/>
        </w:rPr>
      </w:pPr>
    </w:p>
    <w:p w14:paraId="504E6B06" w14:textId="77777777" w:rsidR="00F47A96" w:rsidRPr="00BF1835" w:rsidRDefault="00F47A96" w:rsidP="00F47A96">
      <w:pPr>
        <w:contextualSpacing/>
        <w:jc w:val="both"/>
        <w:rPr>
          <w:b/>
          <w:bCs/>
          <w:color w:val="000000"/>
          <w:u w:val="single"/>
          <w:lang w:eastAsia="lv-LV"/>
        </w:rPr>
      </w:pPr>
      <w:r w:rsidRPr="00BF1835">
        <w:rPr>
          <w:b/>
          <w:bCs/>
          <w:color w:val="000000"/>
          <w:u w:val="single"/>
          <w:lang w:eastAsia="lv-LV"/>
        </w:rPr>
        <w:t>Uztura jomā:</w:t>
      </w:r>
    </w:p>
    <w:p w14:paraId="6B6CAF93" w14:textId="77777777" w:rsidR="00F47A96" w:rsidRPr="00BF1835" w:rsidRDefault="00F47A96" w:rsidP="00F47A96">
      <w:pPr>
        <w:widowControl w:val="0"/>
        <w:numPr>
          <w:ilvl w:val="0"/>
          <w:numId w:val="35"/>
        </w:numPr>
        <w:spacing w:after="200" w:line="276" w:lineRule="auto"/>
        <w:contextualSpacing/>
        <w:jc w:val="both"/>
        <w:rPr>
          <w:color w:val="000000"/>
          <w:lang w:eastAsia="lv-LV"/>
        </w:rPr>
      </w:pPr>
      <w:proofErr w:type="spellStart"/>
      <w:r w:rsidRPr="00BF1835">
        <w:rPr>
          <w:b/>
          <w:bCs/>
          <w:color w:val="000000"/>
          <w:lang w:eastAsia="lv-LV"/>
        </w:rPr>
        <w:t>Muzejpedagoģiskā</w:t>
      </w:r>
      <w:proofErr w:type="spellEnd"/>
      <w:r w:rsidRPr="00BF1835">
        <w:rPr>
          <w:b/>
          <w:bCs/>
          <w:color w:val="000000"/>
          <w:lang w:eastAsia="lv-LV"/>
        </w:rPr>
        <w:t xml:space="preserve"> programma „Tavs veselīgais uzturs”</w:t>
      </w:r>
      <w:r w:rsidRPr="00BF1835">
        <w:rPr>
          <w:color w:val="000000"/>
          <w:lang w:eastAsia="lv-LV"/>
        </w:rPr>
        <w:t xml:space="preserve">. Programmas mērķis ir caur vēsturisko prizmu veicināt izpratni par veselīga uztura nozīmi ikdienā un rosināt ievērot ikdienā veselīga uztura principus. </w:t>
      </w:r>
      <w:proofErr w:type="spellStart"/>
      <w:r w:rsidRPr="00BF1835">
        <w:rPr>
          <w:color w:val="000000"/>
          <w:lang w:eastAsia="lv-LV"/>
        </w:rPr>
        <w:t>Muzejpedagoģiskā</w:t>
      </w:r>
      <w:proofErr w:type="spellEnd"/>
      <w:r w:rsidRPr="00BF1835">
        <w:rPr>
          <w:color w:val="000000"/>
          <w:lang w:eastAsia="lv-LV"/>
        </w:rPr>
        <w:t xml:space="preserve"> programma tika īstenota no 2019. gada janvāra līdz 2019. gada 31. decembrim.</w:t>
      </w:r>
    </w:p>
    <w:p w14:paraId="439897E8" w14:textId="77777777" w:rsidR="00F47A96" w:rsidRPr="00BF1835" w:rsidRDefault="00F47A96" w:rsidP="00F47A96">
      <w:pPr>
        <w:widowControl w:val="0"/>
        <w:numPr>
          <w:ilvl w:val="0"/>
          <w:numId w:val="35"/>
        </w:numPr>
        <w:shd w:val="clear" w:color="auto" w:fill="FFFFFF"/>
        <w:spacing w:beforeAutospacing="1" w:after="200" w:afterAutospacing="1" w:line="276" w:lineRule="auto"/>
        <w:jc w:val="both"/>
        <w:rPr>
          <w:color w:val="000000"/>
          <w:lang w:eastAsia="lv-LV"/>
        </w:rPr>
      </w:pPr>
      <w:r w:rsidRPr="00BF1835">
        <w:rPr>
          <w:b/>
          <w:bCs/>
          <w:color w:val="212529"/>
          <w:bdr w:val="none" w:sz="0" w:space="0" w:color="auto" w:frame="1"/>
          <w:shd w:val="clear" w:color="auto" w:fill="FFFFFF"/>
          <w:lang w:eastAsia="lv-LV"/>
        </w:rPr>
        <w:t xml:space="preserve">Īstenotas apmācības </w:t>
      </w:r>
      <w:r w:rsidRPr="00BF1835">
        <w:rPr>
          <w:b/>
          <w:bCs/>
          <w:color w:val="212121"/>
          <w:shd w:val="clear" w:color="auto" w:fill="FFFFFF"/>
        </w:rPr>
        <w:t>bērnu aprūpes iestādēm, kas sniedz ģimeniskai videi pietuvinātus pakalpojumus, darbiniekiem un klientiem par veselīga uztura jautājumiem</w:t>
      </w:r>
      <w:r w:rsidRPr="00BF1835">
        <w:rPr>
          <w:color w:val="212121"/>
          <w:shd w:val="clear" w:color="auto" w:fill="FFFFFF"/>
        </w:rPr>
        <w:t xml:space="preserve">. Mērķis izglītot speciālistus, kas ikdienā plāno un uzrauga ar ēdināšanu saistītus procesus, sastāda ēdienkartes un gatavo ēdienu, kā arī citas iesaistītās personas un darbiniekus. </w:t>
      </w:r>
      <w:r w:rsidRPr="00BF1835">
        <w:rPr>
          <w:color w:val="212529"/>
          <w:bdr w:val="none" w:sz="0" w:space="0" w:color="auto" w:frame="1"/>
          <w:shd w:val="clear" w:color="auto" w:fill="FFFFFF"/>
          <w:lang w:eastAsia="lv-LV"/>
        </w:rPr>
        <w:t>Apmācības īstenotas no 2018.gada augusta līdz 2019.gada augustam.</w:t>
      </w:r>
    </w:p>
    <w:p w14:paraId="500882B6" w14:textId="77777777" w:rsidR="00F47A96" w:rsidRPr="00BF1835" w:rsidRDefault="00F47A96" w:rsidP="00F47A96">
      <w:pPr>
        <w:widowControl w:val="0"/>
        <w:numPr>
          <w:ilvl w:val="0"/>
          <w:numId w:val="35"/>
        </w:numPr>
        <w:shd w:val="clear" w:color="auto" w:fill="FFFFFF"/>
        <w:spacing w:beforeAutospacing="1" w:after="200" w:afterAutospacing="1" w:line="276" w:lineRule="auto"/>
        <w:jc w:val="both"/>
        <w:rPr>
          <w:color w:val="000000"/>
          <w:lang w:eastAsia="lv-LV"/>
        </w:rPr>
      </w:pPr>
      <w:r w:rsidRPr="00BF1835">
        <w:rPr>
          <w:b/>
          <w:bCs/>
          <w:color w:val="212529"/>
          <w:bdr w:val="none" w:sz="0" w:space="0" w:color="auto" w:frame="1"/>
          <w:shd w:val="clear" w:color="auto" w:fill="FFFFFF"/>
          <w:lang w:eastAsia="lv-LV"/>
        </w:rPr>
        <w:t xml:space="preserve">Īstenotas apmācības izglītības un sociālo iestāžu ēdināšanas uzņēmumu pavāriem, </w:t>
      </w:r>
      <w:r w:rsidRPr="00BF1835">
        <w:rPr>
          <w:b/>
          <w:bCs/>
          <w:color w:val="212529"/>
          <w:bdr w:val="none" w:sz="0" w:space="0" w:color="auto" w:frame="1"/>
          <w:shd w:val="clear" w:color="auto" w:fill="FFFFFF"/>
          <w:lang w:eastAsia="lv-LV"/>
        </w:rPr>
        <w:lastRenderedPageBreak/>
        <w:t>pārtikas tehnologiem un citiem speciālistiem</w:t>
      </w:r>
      <w:r w:rsidRPr="00BF1835">
        <w:rPr>
          <w:color w:val="212529"/>
          <w:bdr w:val="none" w:sz="0" w:space="0" w:color="auto" w:frame="1"/>
          <w:shd w:val="clear" w:color="auto" w:fill="FFFFFF"/>
          <w:lang w:eastAsia="lv-LV"/>
        </w:rPr>
        <w:t xml:space="preserve">. Pasākumu mērķis </w:t>
      </w:r>
      <w:r w:rsidRPr="00BF1835">
        <w:rPr>
          <w:color w:val="1E1E1E"/>
          <w:shd w:val="clear" w:color="auto" w:fill="FFFFFF"/>
        </w:rPr>
        <w:t xml:space="preserve">sniegt informāciju par veselīga uztura jautājumiem, uzsverot ne tikai veselīga un pilnvērtīga uztura pagatavošanas pamatprincipus, bet arī skaidrojot, kā aprēķināt ēdienu uzturvērtību un izmaksas, kā pagatavot pilnvērtīgu un veselīgu uzturu salīdzinoši lēti. Tāpat dalībnieki tika informēti par neveselīga uztura ietekmi uz veselību un </w:t>
      </w:r>
      <w:proofErr w:type="spellStart"/>
      <w:r w:rsidRPr="00BF1835">
        <w:rPr>
          <w:color w:val="1E1E1E"/>
          <w:shd w:val="clear" w:color="auto" w:fill="FFFFFF"/>
        </w:rPr>
        <w:t>neinfekciju</w:t>
      </w:r>
      <w:proofErr w:type="spellEnd"/>
      <w:r w:rsidRPr="00BF1835">
        <w:rPr>
          <w:color w:val="1E1E1E"/>
          <w:shd w:val="clear" w:color="auto" w:fill="FFFFFF"/>
        </w:rPr>
        <w:t xml:space="preserve"> slimību riska faktoriem.</w:t>
      </w:r>
      <w:r w:rsidRPr="00BF1835">
        <w:rPr>
          <w:color w:val="212529"/>
          <w:bdr w:val="none" w:sz="0" w:space="0" w:color="auto" w:frame="1"/>
          <w:shd w:val="clear" w:color="auto" w:fill="FFFFFF"/>
          <w:lang w:eastAsia="lv-LV"/>
        </w:rPr>
        <w:t xml:space="preserve"> Apmācības īstenotas no 2018.gada jūnija līdz 2019.gada augustam. Kopā īstenotas 18 apmācības visos Latvijas reģionos. </w:t>
      </w:r>
    </w:p>
    <w:p w14:paraId="718B5B61" w14:textId="77777777" w:rsidR="00F47A96" w:rsidRPr="00BF1835" w:rsidRDefault="00F47A96" w:rsidP="00F47A96">
      <w:pPr>
        <w:widowControl w:val="0"/>
        <w:numPr>
          <w:ilvl w:val="0"/>
          <w:numId w:val="35"/>
        </w:numPr>
        <w:shd w:val="clear" w:color="auto" w:fill="FFFFFF"/>
        <w:spacing w:beforeAutospacing="1" w:after="200" w:afterAutospacing="1" w:line="276" w:lineRule="auto"/>
        <w:contextualSpacing/>
        <w:jc w:val="both"/>
        <w:rPr>
          <w:color w:val="212529"/>
          <w:bdr w:val="none" w:sz="0" w:space="0" w:color="auto" w:frame="1"/>
          <w:shd w:val="clear" w:color="auto" w:fill="FFFFFF"/>
          <w:lang w:eastAsia="lv-LV"/>
        </w:rPr>
      </w:pPr>
      <w:r w:rsidRPr="00BF1835">
        <w:rPr>
          <w:b/>
          <w:bCs/>
          <w:color w:val="000000"/>
          <w:shd w:val="clear" w:color="auto" w:fill="FFFFFF"/>
        </w:rPr>
        <w:t>Izglītojošu nodarbību un semināru vadīšanu par mutes un zobu veselības veicināšanu</w:t>
      </w:r>
      <w:r w:rsidRPr="00BF1835">
        <w:rPr>
          <w:color w:val="000000"/>
          <w:shd w:val="clear" w:color="auto" w:fill="FFFFFF"/>
        </w:rPr>
        <w:t>. Izglītojošu nodarbību mērķis ir veicināt pirmsskolas un sākumskolas vecuma bērnu mutes un zobu veselību, skaidrojot uztura paradumu ietekmi uz mutes dobuma un zobu veselību (t.sk. par zobiem veselīgu un neveselīgu uzturu), motivējot bērnus pareizi un regulāri tīrīt zobus, kā arī īstenojot citus mutes dobuma un zobu veselību veicinošus pamatprincipus. Pirmās nodarbības plānotas 2021. gada aprīlī.</w:t>
      </w:r>
    </w:p>
    <w:p w14:paraId="0A3D7B39" w14:textId="77777777" w:rsidR="00F47A96" w:rsidRPr="00BF1835" w:rsidRDefault="00F47A96" w:rsidP="00F47A96">
      <w:pPr>
        <w:widowControl w:val="0"/>
        <w:numPr>
          <w:ilvl w:val="0"/>
          <w:numId w:val="35"/>
        </w:numPr>
        <w:shd w:val="clear" w:color="auto" w:fill="FFFFFF"/>
        <w:spacing w:beforeAutospacing="1" w:after="200" w:afterAutospacing="1" w:line="276" w:lineRule="auto"/>
        <w:contextualSpacing/>
        <w:jc w:val="both"/>
        <w:rPr>
          <w:rFonts w:eastAsia="Calibri"/>
          <w:color w:val="212529"/>
          <w:bdr w:val="none" w:sz="0" w:space="0" w:color="auto" w:frame="1"/>
          <w:shd w:val="clear" w:color="auto" w:fill="FFFFFF"/>
          <w:lang w:eastAsia="lv-LV"/>
        </w:rPr>
      </w:pPr>
      <w:r w:rsidRPr="00557E7B">
        <w:rPr>
          <w:rFonts w:eastAsia="Calibri"/>
        </w:rPr>
        <w:t xml:space="preserve">2020. gadā tika uzsākts darbs pie </w:t>
      </w:r>
      <w:r w:rsidRPr="00557E7B">
        <w:rPr>
          <w:rFonts w:eastAsia="Calibri"/>
          <w:b/>
          <w:bCs/>
          <w:u w:val="single"/>
        </w:rPr>
        <w:t>uztura filmu</w:t>
      </w:r>
      <w:r w:rsidRPr="00557E7B">
        <w:rPr>
          <w:rFonts w:eastAsia="Calibri"/>
        </w:rPr>
        <w:t xml:space="preserve"> izveides sākumskolas vecuma bērniem par </w:t>
      </w:r>
      <w:r w:rsidRPr="00BF1835">
        <w:rPr>
          <w:rFonts w:eastAsia="Calibri"/>
        </w:rPr>
        <w:t xml:space="preserve">veselīgu uzturu. </w:t>
      </w:r>
      <w:r w:rsidRPr="00BF1835">
        <w:rPr>
          <w:rFonts w:eastAsia="Calibri"/>
          <w:b/>
          <w:bCs/>
        </w:rPr>
        <w:t>Mērķis</w:t>
      </w:r>
      <w:r w:rsidRPr="00BF1835">
        <w:rPr>
          <w:rFonts w:eastAsia="Calibri"/>
        </w:rPr>
        <w:t>: izglītot bērnus par veselīga uztura jautājumiem, sevišķi dārzeņu, augļu un ogu patēriņa nozīmi ikdienas uzturā.</w:t>
      </w:r>
    </w:p>
    <w:p w14:paraId="73ACEB3B" w14:textId="77777777" w:rsidR="00F47A96" w:rsidRPr="00BF1835" w:rsidRDefault="00F47A96" w:rsidP="00F47A96">
      <w:pPr>
        <w:widowControl w:val="0"/>
        <w:numPr>
          <w:ilvl w:val="0"/>
          <w:numId w:val="35"/>
        </w:numPr>
        <w:shd w:val="clear" w:color="auto" w:fill="FFFFFF"/>
        <w:spacing w:beforeAutospacing="1" w:after="200" w:line="276" w:lineRule="auto"/>
        <w:contextualSpacing/>
        <w:jc w:val="both"/>
        <w:rPr>
          <w:rFonts w:eastAsia="Calibri"/>
          <w:color w:val="212529"/>
          <w:bdr w:val="none" w:sz="0" w:space="0" w:color="auto" w:frame="1"/>
          <w:shd w:val="clear" w:color="auto" w:fill="FFFFFF"/>
          <w:lang w:eastAsia="lv-LV"/>
        </w:rPr>
      </w:pPr>
      <w:r w:rsidRPr="00BF1835">
        <w:rPr>
          <w:rFonts w:eastAsia="Calibri"/>
        </w:rPr>
        <w:t xml:space="preserve">ESF projekta ietvaros tika izstrādāti </w:t>
      </w:r>
      <w:r w:rsidRPr="00BF1835">
        <w:rPr>
          <w:rFonts w:eastAsia="Calibri"/>
          <w:b/>
          <w:bCs/>
        </w:rPr>
        <w:t>Veselīga uztura ieteikumi onkoloģisko slimību profilaksei</w:t>
      </w:r>
      <w:r w:rsidRPr="00BF1835">
        <w:rPr>
          <w:rFonts w:eastAsia="Calibri"/>
        </w:rPr>
        <w:t xml:space="preserve"> (</w:t>
      </w:r>
      <w:hyperlink r:id="rId29" w:history="1">
        <w:r w:rsidRPr="00BF1835">
          <w:rPr>
            <w:rFonts w:eastAsia="Calibri"/>
            <w:color w:val="0000FF" w:themeColor="hyperlink"/>
            <w:u w:val="single"/>
          </w:rPr>
          <w:t>https://www.spkc.gov.lv/sites/spkc/files/content/Iedzivotajiem/Informativi%20materiali/Informativi%20izdevumi/vezaprofilaksei_148x21029694.pdf</w:t>
        </w:r>
      </w:hyperlink>
      <w:r w:rsidRPr="00BF1835">
        <w:rPr>
          <w:rFonts w:eastAsia="Calibri"/>
        </w:rPr>
        <w:t>).</w:t>
      </w:r>
    </w:p>
    <w:p w14:paraId="4BC9391C" w14:textId="77777777" w:rsidR="00F47A96" w:rsidRPr="00BF1835" w:rsidRDefault="00F47A96" w:rsidP="00F47A96">
      <w:pPr>
        <w:widowControl w:val="0"/>
        <w:numPr>
          <w:ilvl w:val="0"/>
          <w:numId w:val="35"/>
        </w:numPr>
        <w:shd w:val="clear" w:color="auto" w:fill="FFFFFF"/>
        <w:spacing w:beforeAutospacing="1" w:after="200" w:line="276" w:lineRule="auto"/>
        <w:contextualSpacing/>
        <w:jc w:val="both"/>
        <w:rPr>
          <w:color w:val="212529"/>
          <w:bdr w:val="none" w:sz="0" w:space="0" w:color="auto" w:frame="1"/>
          <w:shd w:val="clear" w:color="auto" w:fill="FFFFFF"/>
          <w:lang w:eastAsia="lv-LV"/>
        </w:rPr>
      </w:pPr>
      <w:r w:rsidRPr="00BF1835">
        <w:rPr>
          <w:b/>
          <w:bCs/>
          <w:color w:val="000000"/>
          <w:u w:val="single"/>
          <w:shd w:val="clear" w:color="auto" w:fill="FFFFFF"/>
        </w:rPr>
        <w:t>Papildus valsts budžeta ietvaros</w:t>
      </w:r>
      <w:r w:rsidRPr="00BF1835">
        <w:rPr>
          <w:color w:val="212529"/>
          <w:u w:val="single"/>
          <w:bdr w:val="none" w:sz="0" w:space="0" w:color="auto" w:frame="1"/>
          <w:shd w:val="clear" w:color="auto" w:fill="FFFFFF"/>
          <w:lang w:eastAsia="lv-LV"/>
        </w:rPr>
        <w:t>:</w:t>
      </w:r>
    </w:p>
    <w:p w14:paraId="01A0B8A0" w14:textId="77777777" w:rsidR="00F47A96" w:rsidRPr="00BF1835" w:rsidRDefault="00F47A96" w:rsidP="00F47A96">
      <w:pPr>
        <w:widowControl w:val="0"/>
        <w:numPr>
          <w:ilvl w:val="0"/>
          <w:numId w:val="36"/>
        </w:numPr>
        <w:tabs>
          <w:tab w:val="left" w:pos="953"/>
        </w:tabs>
        <w:spacing w:after="200" w:line="276" w:lineRule="auto"/>
        <w:ind w:hanging="51"/>
        <w:contextualSpacing/>
        <w:jc w:val="both"/>
        <w:rPr>
          <w:b/>
          <w:bCs/>
          <w:color w:val="000000"/>
          <w:lang w:eastAsia="lv-LV"/>
        </w:rPr>
      </w:pPr>
      <w:r w:rsidRPr="00BF1835">
        <w:rPr>
          <w:b/>
          <w:bCs/>
          <w:color w:val="000000"/>
          <w:lang w:eastAsia="lv-LV"/>
        </w:rPr>
        <w:t xml:space="preserve">Uztura ieteikumi cilvēkiem ar dažādām kuņģa un zarnu trakta saslimšanām. </w:t>
      </w:r>
      <w:r w:rsidRPr="00BF1835">
        <w:rPr>
          <w:color w:val="000000"/>
          <w:lang w:eastAsia="lv-LV"/>
        </w:rPr>
        <w:t xml:space="preserve">2020.gadā tika izstrādāti uztura ieteikumi pacientiem ar dažādām gremošanas sistēmas slimībām, kuri var būt noderīgi arī onkoloģisko slimību pacientiem, piemēram, pēc resnās zarnas vēža operācijas. Ieteikumu mērķis ir sniegt pacientiem ar gremošanas sistēmas slimībām ticamu, zinātnē balstītu informāciju par uztura terapiju katras konkrētās slimības gadījumā. </w:t>
      </w:r>
    </w:p>
    <w:p w14:paraId="0DD77040" w14:textId="77777777" w:rsidR="00F47A96" w:rsidRPr="00BF1835" w:rsidRDefault="00F47A96" w:rsidP="00F47A96">
      <w:pPr>
        <w:widowControl w:val="0"/>
        <w:numPr>
          <w:ilvl w:val="0"/>
          <w:numId w:val="36"/>
        </w:numPr>
        <w:tabs>
          <w:tab w:val="left" w:pos="953"/>
        </w:tabs>
        <w:spacing w:after="200" w:line="276" w:lineRule="auto"/>
        <w:ind w:hanging="51"/>
        <w:contextualSpacing/>
        <w:jc w:val="both"/>
        <w:rPr>
          <w:b/>
          <w:bCs/>
          <w:color w:val="000000"/>
          <w:lang w:eastAsia="lv-LV"/>
        </w:rPr>
      </w:pPr>
      <w:r w:rsidRPr="00BF1835">
        <w:rPr>
          <w:b/>
          <w:bCs/>
          <w:color w:val="000000"/>
          <w:lang w:eastAsia="lv-LV"/>
        </w:rPr>
        <w:t xml:space="preserve">Veselīga uztura ieteikumi pieaugušajiem un Ieteikumi dārzeņu, augļu un ogu lietošanai uzturā. </w:t>
      </w:r>
      <w:r w:rsidRPr="00BF1835">
        <w:rPr>
          <w:color w:val="000000"/>
          <w:lang w:eastAsia="lv-LV"/>
        </w:rPr>
        <w:t>2020.gadā tika aktualizēti iepriekš minētie ieteikumi, ar mērķi veicināt veselīga uztura paradumus un nodrošināt hronisko, t.sk. onkoloģisko, slimību profilaksi.</w:t>
      </w:r>
    </w:p>
    <w:p w14:paraId="1CF9FB7B" w14:textId="77777777" w:rsidR="00F47A96" w:rsidRPr="00BF1835" w:rsidRDefault="00F47A96" w:rsidP="00F47A96">
      <w:pPr>
        <w:shd w:val="clear" w:color="auto" w:fill="FFFFFF"/>
        <w:spacing w:beforeAutospacing="1"/>
        <w:ind w:left="720"/>
        <w:contextualSpacing/>
        <w:jc w:val="both"/>
        <w:rPr>
          <w:color w:val="212529"/>
          <w:highlight w:val="yellow"/>
          <w:bdr w:val="none" w:sz="0" w:space="0" w:color="auto" w:frame="1"/>
          <w:shd w:val="clear" w:color="auto" w:fill="FFFFFF"/>
          <w:lang w:eastAsia="lv-LV"/>
        </w:rPr>
      </w:pPr>
    </w:p>
    <w:p w14:paraId="3D314D73" w14:textId="77777777" w:rsidR="00F47A96" w:rsidRPr="00BF1835" w:rsidRDefault="00F47A96" w:rsidP="00F47A96">
      <w:pPr>
        <w:jc w:val="both"/>
        <w:rPr>
          <w:b/>
          <w:bCs/>
          <w:color w:val="000000"/>
          <w:u w:val="single"/>
          <w:lang w:eastAsia="lv-LV"/>
        </w:rPr>
      </w:pPr>
      <w:r w:rsidRPr="00557E7B">
        <w:rPr>
          <w:b/>
          <w:bCs/>
          <w:color w:val="000000"/>
          <w:u w:val="single"/>
          <w:lang w:eastAsia="lv-LV"/>
        </w:rPr>
        <w:t xml:space="preserve">Fizisko </w:t>
      </w:r>
      <w:r w:rsidRPr="00BF1835">
        <w:rPr>
          <w:b/>
          <w:bCs/>
          <w:color w:val="000000"/>
          <w:u w:val="single"/>
          <w:lang w:eastAsia="lv-LV"/>
        </w:rPr>
        <w:t>aktivitāšu jomā:</w:t>
      </w:r>
    </w:p>
    <w:p w14:paraId="277519F8" w14:textId="77777777" w:rsidR="00F47A96" w:rsidRPr="00BF1835" w:rsidRDefault="00F47A96" w:rsidP="00F47A96">
      <w:pPr>
        <w:widowControl w:val="0"/>
        <w:numPr>
          <w:ilvl w:val="0"/>
          <w:numId w:val="35"/>
        </w:numPr>
        <w:spacing w:after="200" w:line="276" w:lineRule="auto"/>
        <w:contextualSpacing/>
        <w:jc w:val="both"/>
        <w:rPr>
          <w:color w:val="000000"/>
          <w:lang w:eastAsia="lv-LV"/>
        </w:rPr>
      </w:pPr>
      <w:r w:rsidRPr="00BF1835">
        <w:rPr>
          <w:b/>
          <w:bCs/>
          <w:color w:val="000000"/>
          <w:lang w:eastAsia="lv-LV"/>
        </w:rPr>
        <w:t>Sabiedrības informēšanas kampaņa "Fiziskās aktivitātes veicināšana"</w:t>
      </w:r>
      <w:r w:rsidRPr="00BF1835">
        <w:rPr>
          <w:color w:val="000000"/>
          <w:lang w:eastAsia="lv-LV"/>
        </w:rPr>
        <w:t>. Kampaņas ietvaros tika īstenoti dažāda veida pasākumi, lai informētu un izglītotu iedzīvotājus, tostarp bērnus, un  veicinātu regulāru fizisku aktivitāšu veikšanu ikdienā - 16 "</w:t>
      </w:r>
      <w:proofErr w:type="spellStart"/>
      <w:r w:rsidRPr="00BF1835">
        <w:rPr>
          <w:color w:val="000000"/>
          <w:lang w:eastAsia="lv-LV"/>
        </w:rPr>
        <w:t>Kustinācijas</w:t>
      </w:r>
      <w:proofErr w:type="spellEnd"/>
      <w:r w:rsidRPr="00BF1835">
        <w:rPr>
          <w:color w:val="000000"/>
          <w:lang w:eastAsia="lv-LV"/>
        </w:rPr>
        <w:t xml:space="preserve">" tūres vizītes dažādos Latvijas reģionos, sociālais eksperiments "Pozitīvais blakusefekts", tematiski pasākumi ("Ēno </w:t>
      </w:r>
      <w:proofErr w:type="spellStart"/>
      <w:r w:rsidRPr="00BF1835">
        <w:rPr>
          <w:color w:val="000000"/>
          <w:lang w:eastAsia="lv-LV"/>
        </w:rPr>
        <w:t>Kustinatoru</w:t>
      </w:r>
      <w:proofErr w:type="spellEnd"/>
      <w:r w:rsidRPr="00BF1835">
        <w:rPr>
          <w:color w:val="000000"/>
          <w:lang w:eastAsia="lv-LV"/>
        </w:rPr>
        <w:t>", "Enerģijas dienas", "Veselības nedēļa",  "Veselīgais hobijs", "</w:t>
      </w:r>
      <w:proofErr w:type="spellStart"/>
      <w:r w:rsidRPr="00BF1835">
        <w:rPr>
          <w:color w:val="000000"/>
          <w:lang w:eastAsia="lv-LV"/>
        </w:rPr>
        <w:t>Viral</w:t>
      </w:r>
      <w:proofErr w:type="spellEnd"/>
      <w:r w:rsidRPr="00BF1835">
        <w:rPr>
          <w:color w:val="000000"/>
          <w:lang w:eastAsia="lv-LV"/>
        </w:rPr>
        <w:t xml:space="preserve"> video jeb Veselīgie atlēti sabiedriskajā transportā"). Tika izstrādāti informatīvie materiāli visām kampaņas mērķa grupām (5-6 gadi, 7-12 gadi, 13-18 gadi, 19-63 gadi un 64+), izveidoti 28 atrunu video, kā pārvarēt biežākās atrunas un motivēt sevi fiziskām aktivitātēm. Mediju attiecības - preses </w:t>
      </w:r>
      <w:proofErr w:type="spellStart"/>
      <w:r w:rsidRPr="00BF1835">
        <w:rPr>
          <w:color w:val="000000"/>
          <w:lang w:eastAsia="lv-LV"/>
        </w:rPr>
        <w:t>relīzes</w:t>
      </w:r>
      <w:proofErr w:type="spellEnd"/>
      <w:r w:rsidRPr="00BF1835">
        <w:rPr>
          <w:color w:val="000000"/>
          <w:lang w:eastAsia="lv-LV"/>
        </w:rPr>
        <w:t xml:space="preserve">, interviju injicēšana, </w:t>
      </w:r>
      <w:proofErr w:type="spellStart"/>
      <w:r w:rsidRPr="00BF1835">
        <w:rPr>
          <w:color w:val="000000"/>
          <w:lang w:eastAsia="lv-LV"/>
        </w:rPr>
        <w:lastRenderedPageBreak/>
        <w:t>Facebook</w:t>
      </w:r>
      <w:proofErr w:type="spellEnd"/>
      <w:r w:rsidRPr="00BF1835">
        <w:rPr>
          <w:color w:val="000000"/>
          <w:lang w:eastAsia="lv-LV"/>
        </w:rPr>
        <w:t xml:space="preserve">, </w:t>
      </w:r>
      <w:proofErr w:type="spellStart"/>
      <w:r w:rsidRPr="00BF1835">
        <w:rPr>
          <w:color w:val="000000"/>
          <w:lang w:eastAsia="lv-LV"/>
        </w:rPr>
        <w:t>Instagram</w:t>
      </w:r>
      <w:proofErr w:type="spellEnd"/>
      <w:r w:rsidRPr="00BF1835">
        <w:rPr>
          <w:color w:val="000000"/>
          <w:lang w:eastAsia="lv-LV"/>
        </w:rPr>
        <w:t xml:space="preserve"> un Draugiem.lv kontu izveide, lai nodotu kampaņas informāciju pēc iespējas plašākai sabiedrībai. Tāpat tika veikta kampaņas </w:t>
      </w:r>
      <w:proofErr w:type="spellStart"/>
      <w:r w:rsidRPr="00BF1835">
        <w:rPr>
          <w:color w:val="000000"/>
          <w:lang w:eastAsia="lv-LV"/>
        </w:rPr>
        <w:t>reklāmēšana</w:t>
      </w:r>
      <w:proofErr w:type="spellEnd"/>
      <w:r w:rsidRPr="00BF1835">
        <w:rPr>
          <w:color w:val="000000"/>
          <w:lang w:eastAsia="lv-LV"/>
        </w:rPr>
        <w:t xml:space="preserve"> TV, radio, presē un vidē. Kampaņa norisinājās no 20.09.2018. līdz 31.12.2019.</w:t>
      </w:r>
    </w:p>
    <w:p w14:paraId="52721184" w14:textId="77777777" w:rsidR="00F47A96" w:rsidRPr="00BF1835" w:rsidRDefault="00F47A96" w:rsidP="00F47A96">
      <w:pPr>
        <w:widowControl w:val="0"/>
        <w:numPr>
          <w:ilvl w:val="0"/>
          <w:numId w:val="35"/>
        </w:numPr>
        <w:spacing w:after="200" w:line="276" w:lineRule="auto"/>
        <w:contextualSpacing/>
        <w:jc w:val="both"/>
        <w:rPr>
          <w:b/>
          <w:bCs/>
          <w:color w:val="000000"/>
          <w:u w:val="single"/>
          <w:lang w:eastAsia="lv-LV"/>
        </w:rPr>
      </w:pPr>
      <w:r w:rsidRPr="00BF1835">
        <w:rPr>
          <w:b/>
          <w:bCs/>
          <w:color w:val="000000"/>
          <w:lang w:eastAsia="lv-LV"/>
        </w:rPr>
        <w:t>Fiziskās aktivitātes veicinošas vides pētījums izglītības iestādēs</w:t>
      </w:r>
      <w:r w:rsidRPr="00BF1835">
        <w:rPr>
          <w:color w:val="000000"/>
          <w:lang w:eastAsia="lv-LV"/>
        </w:rPr>
        <w:t xml:space="preserve">. Pētījuma mērķis - noskaidrot fizisko aktivitāti ierobežojošos un veicinošos faktorus izglītības iestādēs, lai izstrādātu turpmāko rīcības programmu fizisko aktivitāšu pieejamības, pieprasījuma un piedāvājuma šķēršļu mazināšanai izglītības iestādēs. Mērķa grupa 7., 9. un 11. klases </w:t>
      </w:r>
      <w:proofErr w:type="spellStart"/>
      <w:r w:rsidRPr="00BF1835">
        <w:rPr>
          <w:color w:val="000000"/>
          <w:lang w:eastAsia="lv-LV"/>
        </w:rPr>
        <w:t>skolēni,skolu</w:t>
      </w:r>
      <w:proofErr w:type="spellEnd"/>
      <w:r w:rsidRPr="00BF1835">
        <w:rPr>
          <w:color w:val="000000"/>
          <w:lang w:eastAsia="lv-LV"/>
        </w:rPr>
        <w:t xml:space="preserve"> pedagogi un administrācija, ka arī izglītības, sporta un veselības nozares politikas eksperti. Pētījums norisinājās no 2018.gada decembra līdz 2020.gada aprīlim.</w:t>
      </w:r>
    </w:p>
    <w:p w14:paraId="7D16C74C" w14:textId="77777777" w:rsidR="00F47A96" w:rsidRPr="00F47A96" w:rsidRDefault="00F47A96" w:rsidP="00F47A96">
      <w:pPr>
        <w:spacing w:after="160"/>
        <w:contextualSpacing/>
        <w:jc w:val="both"/>
        <w:rPr>
          <w:color w:val="000000"/>
          <w:highlight w:val="yellow"/>
          <w:lang w:val="en-US" w:eastAsia="lv-LV"/>
        </w:rPr>
      </w:pPr>
    </w:p>
    <w:p w14:paraId="6DE8A059" w14:textId="77777777" w:rsidR="00F47A96" w:rsidRPr="00BF1835" w:rsidRDefault="00F47A96" w:rsidP="00F47A96">
      <w:pPr>
        <w:jc w:val="both"/>
        <w:rPr>
          <w:b/>
          <w:bCs/>
          <w:color w:val="000000"/>
          <w:u w:val="single"/>
          <w:lang w:eastAsia="lv-LV"/>
        </w:rPr>
      </w:pPr>
      <w:r w:rsidRPr="00BF1835">
        <w:rPr>
          <w:b/>
          <w:bCs/>
          <w:color w:val="000000"/>
          <w:u w:val="single"/>
          <w:lang w:eastAsia="lv-LV"/>
        </w:rPr>
        <w:t>Atkarību profilakses jomā:</w:t>
      </w:r>
    </w:p>
    <w:p w14:paraId="105C6C59"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proofErr w:type="spellStart"/>
      <w:r w:rsidRPr="00BF1835">
        <w:rPr>
          <w:b/>
          <w:bCs/>
          <w:color w:val="000000"/>
          <w:lang w:eastAsia="lv-LV"/>
        </w:rPr>
        <w:t>Muzejpedagoģiskā</w:t>
      </w:r>
      <w:proofErr w:type="spellEnd"/>
      <w:r w:rsidRPr="00BF1835">
        <w:rPr>
          <w:b/>
          <w:bCs/>
          <w:color w:val="000000"/>
          <w:lang w:eastAsia="lv-LV"/>
        </w:rPr>
        <w:t xml:space="preserve"> programma „Alkohola ietekme uz nenobriedušu organismu”</w:t>
      </w:r>
      <w:r w:rsidRPr="00BF1835">
        <w:rPr>
          <w:color w:val="000000"/>
          <w:lang w:eastAsia="lv-LV"/>
        </w:rPr>
        <w:t xml:space="preserve">. Programmas mērķis ir caur vēsturisko prizmu veicināt izpratni par alkohola iedarbību uz cilvēka organismu, tostarp izprast iespējamos jauna organisma alkohola atkarības riskus un rosināt skolēnus dzīvot tā, lai nenodarītu kaitējumu savai veselībai. Programma īstenota no 2019. gada janvāra līdz 2019. gada 31. decembrim. </w:t>
      </w:r>
    </w:p>
    <w:p w14:paraId="44B5491B"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r w:rsidRPr="00BF1835">
        <w:rPr>
          <w:b/>
          <w:bCs/>
          <w:color w:val="000000"/>
          <w:lang w:eastAsia="lv-LV"/>
        </w:rPr>
        <w:t>Sabiedrības informēšanas kampaņa "Spēks pateikt Nē!"</w:t>
      </w:r>
      <w:r w:rsidRPr="00BF1835">
        <w:rPr>
          <w:color w:val="000000"/>
          <w:lang w:eastAsia="lv-LV"/>
        </w:rPr>
        <w:t xml:space="preserve">. Kampaņas mērķis bija mazināt atkarību izraisošo vielu lietošanas izplatību, veidojot izpratni par smēķēšanas un alkoholisko dzērienu lietošanas radīto kaitējumu veselībai. Kampaņas laikā tika īstenoti dažādi pasākumi sabiedrības izpratnes veicināšanai alkohola ierobežošanas jomā, tai skaitā </w:t>
      </w:r>
      <w:r w:rsidRPr="00BF1835">
        <w:rPr>
          <w:b/>
          <w:bCs/>
          <w:color w:val="000000"/>
          <w:lang w:eastAsia="lv-LV"/>
        </w:rPr>
        <w:t>pasākumi skolēniem un jauniešiem</w:t>
      </w:r>
      <w:r w:rsidRPr="00BF1835">
        <w:rPr>
          <w:color w:val="000000"/>
          <w:lang w:eastAsia="lv-LV"/>
        </w:rPr>
        <w:t xml:space="preserve">. Kampaņas laikā liela nozīme bija arī mediju attiecībām -  tika izveidoti kampaņas konti </w:t>
      </w:r>
      <w:proofErr w:type="spellStart"/>
      <w:r w:rsidRPr="00BF1835">
        <w:rPr>
          <w:i/>
          <w:iCs/>
          <w:color w:val="000000"/>
          <w:lang w:eastAsia="lv-LV"/>
        </w:rPr>
        <w:t>Facebook</w:t>
      </w:r>
      <w:proofErr w:type="spellEnd"/>
      <w:r w:rsidRPr="00BF1835">
        <w:rPr>
          <w:color w:val="000000"/>
          <w:lang w:eastAsia="lv-LV"/>
        </w:rPr>
        <w:t xml:space="preserve">, </w:t>
      </w:r>
      <w:proofErr w:type="spellStart"/>
      <w:r w:rsidRPr="00BF1835">
        <w:rPr>
          <w:i/>
          <w:iCs/>
          <w:color w:val="000000"/>
          <w:lang w:eastAsia="lv-LV"/>
        </w:rPr>
        <w:t>Instagram</w:t>
      </w:r>
      <w:proofErr w:type="spellEnd"/>
      <w:r w:rsidRPr="00BF1835">
        <w:rPr>
          <w:color w:val="000000"/>
          <w:lang w:eastAsia="lv-LV"/>
        </w:rPr>
        <w:t xml:space="preserve"> un </w:t>
      </w:r>
      <w:r w:rsidRPr="00BF1835">
        <w:rPr>
          <w:i/>
          <w:iCs/>
          <w:color w:val="000000"/>
          <w:lang w:eastAsia="lv-LV"/>
        </w:rPr>
        <w:t>Draugiem.lv</w:t>
      </w:r>
      <w:r w:rsidRPr="00BF1835">
        <w:rPr>
          <w:color w:val="000000"/>
          <w:lang w:eastAsia="lv-LV"/>
        </w:rPr>
        <w:t xml:space="preserve">, lai nodotu kampaņas informāciju pēc iespējas plašākai sabiedrībai, kā arī tika injicētas intervijas, sūtītas preses </w:t>
      </w:r>
      <w:proofErr w:type="spellStart"/>
      <w:r w:rsidRPr="00BF1835">
        <w:rPr>
          <w:color w:val="000000"/>
          <w:lang w:eastAsia="lv-LV"/>
        </w:rPr>
        <w:t>relīzes</w:t>
      </w:r>
      <w:proofErr w:type="spellEnd"/>
      <w:r w:rsidRPr="00BF1835">
        <w:rPr>
          <w:color w:val="000000"/>
          <w:lang w:eastAsia="lv-LV"/>
        </w:rPr>
        <w:t xml:space="preserve"> un tika veikta kampaņas </w:t>
      </w:r>
      <w:proofErr w:type="spellStart"/>
      <w:r w:rsidRPr="00BF1835">
        <w:rPr>
          <w:color w:val="000000"/>
          <w:lang w:eastAsia="lv-LV"/>
        </w:rPr>
        <w:t>reklāmēšana</w:t>
      </w:r>
      <w:proofErr w:type="spellEnd"/>
      <w:r w:rsidRPr="00BF1835">
        <w:rPr>
          <w:color w:val="000000"/>
          <w:lang w:eastAsia="lv-LV"/>
        </w:rPr>
        <w:t xml:space="preserve"> TV, radio, presē un vidē. Kampaņa norisinājās no 2019.gada marta līdz 2019.gada decembrim.</w:t>
      </w:r>
    </w:p>
    <w:p w14:paraId="79C2622D"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r w:rsidRPr="00BF1835">
        <w:rPr>
          <w:b/>
          <w:bCs/>
          <w:color w:val="000000"/>
          <w:lang w:eastAsia="lv-LV"/>
        </w:rPr>
        <w:t>Pētījums par alkohola un citu atkarību izraisošo vielu lietošanu grūtniecības laikā</w:t>
      </w:r>
      <w:r w:rsidRPr="00BF1835">
        <w:rPr>
          <w:color w:val="000000"/>
          <w:lang w:eastAsia="lv-LV"/>
        </w:rPr>
        <w:t xml:space="preserve">. Pētījuma mērķis ir noskaidrot smēķēšanas, alkohola, kā arī atkarību izraisošo narkotisko un psihotropo vielu lietošanas izplatību grūtniecības laikā un šo paradumu asociētos faktorus Latvijā, lai plānotu un īstenotu nepieciešamo uz pierādījumiem balstītu profilakses pasākumu apjomu valsts mērogā. Pētījuma mērķa grupa ir pilngadīgas sievietes (18 gadi un vecākas), kuras atrodas stacionārā </w:t>
      </w:r>
      <w:proofErr w:type="spellStart"/>
      <w:r w:rsidRPr="00BF1835">
        <w:rPr>
          <w:color w:val="000000"/>
          <w:lang w:eastAsia="lv-LV"/>
        </w:rPr>
        <w:t>pēcdzemdību</w:t>
      </w:r>
      <w:proofErr w:type="spellEnd"/>
      <w:r w:rsidRPr="00BF1835">
        <w:rPr>
          <w:color w:val="000000"/>
          <w:lang w:eastAsia="lv-LV"/>
        </w:rPr>
        <w:t xml:space="preserve"> periodā neatkarīgi no dzemdību iznākuma, kopskaitā vismaz 3 797 sievietes. Līgums par pētījumu īstenošanu noslēgts 2019. gada 27. decembrī, un ir spēkā 17 mēnešus.</w:t>
      </w:r>
    </w:p>
    <w:p w14:paraId="313D6297" w14:textId="77777777" w:rsidR="00F47A96" w:rsidRPr="00BF1835" w:rsidRDefault="00F47A96" w:rsidP="00F47A96">
      <w:pPr>
        <w:jc w:val="both"/>
      </w:pPr>
    </w:p>
    <w:p w14:paraId="1AFC19A4" w14:textId="77777777" w:rsidR="00F47A96" w:rsidRPr="00BF1835" w:rsidRDefault="00F47A96" w:rsidP="00F47A96">
      <w:pPr>
        <w:jc w:val="both"/>
        <w:rPr>
          <w:b/>
          <w:bCs/>
          <w:color w:val="000000"/>
          <w:u w:val="single"/>
          <w:lang w:eastAsia="lv-LV"/>
        </w:rPr>
      </w:pPr>
      <w:r w:rsidRPr="00BF1835">
        <w:rPr>
          <w:b/>
          <w:bCs/>
          <w:color w:val="000000"/>
          <w:u w:val="single"/>
          <w:lang w:eastAsia="lv-LV"/>
        </w:rPr>
        <w:t>Seksuālās un reproduktīvās veselības jomā:</w:t>
      </w:r>
    </w:p>
    <w:p w14:paraId="547079CD"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r w:rsidRPr="00BF1835">
        <w:rPr>
          <w:b/>
          <w:bCs/>
          <w:color w:val="000000"/>
          <w:lang w:eastAsia="lv-LV"/>
        </w:rPr>
        <w:t>Izstāde „Seksuālā un reproduktīvā veselība”</w:t>
      </w:r>
      <w:r w:rsidRPr="00BF1835">
        <w:rPr>
          <w:color w:val="000000"/>
          <w:lang w:eastAsia="lv-LV"/>
        </w:rPr>
        <w:t xml:space="preserve">. Izstāde tika organizēta tā, lai sasaistē ar šī temata vēsturiskajiem aspektiem iedzīvotājiem dažādos vecumposmos tiktu sniegta informācija par  seksuālo un reproduktīvo veselību un ar to saistītajām problēmām. Izstādē tika </w:t>
      </w:r>
      <w:proofErr w:type="spellStart"/>
      <w:r w:rsidRPr="00BF1835">
        <w:rPr>
          <w:color w:val="000000"/>
          <w:lang w:eastAsia="lv-LV"/>
        </w:rPr>
        <w:t>atpoguļoti</w:t>
      </w:r>
      <w:proofErr w:type="spellEnd"/>
      <w:r w:rsidRPr="00BF1835">
        <w:rPr>
          <w:color w:val="000000"/>
          <w:lang w:eastAsia="lv-LV"/>
        </w:rPr>
        <w:t xml:space="preserve"> tostarp šādi temati: pusaudžu vecumposms un seksuālā un reproduktīvā veselība, kā arī STI riski pusaudžu vecumā; informēta un atbildīga izvēle. Izstāde tika īstenota no 2019. gada janvāra līdz 2019. gada 31. decembrim.</w:t>
      </w:r>
    </w:p>
    <w:p w14:paraId="79FD836A"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proofErr w:type="spellStart"/>
      <w:r w:rsidRPr="00BF1835">
        <w:rPr>
          <w:b/>
          <w:bCs/>
          <w:color w:val="000000"/>
          <w:lang w:eastAsia="lv-LV"/>
        </w:rPr>
        <w:t>Muzejpedagoģiskā</w:t>
      </w:r>
      <w:proofErr w:type="spellEnd"/>
      <w:r w:rsidRPr="00BF1835">
        <w:rPr>
          <w:b/>
          <w:bCs/>
          <w:color w:val="000000"/>
          <w:lang w:eastAsia="lv-LV"/>
        </w:rPr>
        <w:t xml:space="preserve"> programma „Seksuālā un reproduktīvā veselība”.</w:t>
      </w:r>
      <w:r w:rsidRPr="00BF1835">
        <w:rPr>
          <w:color w:val="000000"/>
          <w:lang w:eastAsia="lv-LV"/>
        </w:rPr>
        <w:t xml:space="preserve"> Programmas </w:t>
      </w:r>
      <w:r w:rsidRPr="00BF1835">
        <w:rPr>
          <w:color w:val="000000"/>
          <w:lang w:eastAsia="lv-LV"/>
        </w:rPr>
        <w:lastRenderedPageBreak/>
        <w:t xml:space="preserve">mērķis ir veicināt skolēnu zināšanas un prasmes seksuālās un reproduktīvās veselības jomā, sekmējot </w:t>
      </w:r>
      <w:proofErr w:type="spellStart"/>
      <w:r w:rsidRPr="00BF1835">
        <w:rPr>
          <w:color w:val="000000"/>
          <w:lang w:eastAsia="lv-LV"/>
        </w:rPr>
        <w:t>cieņpilnu</w:t>
      </w:r>
      <w:proofErr w:type="spellEnd"/>
      <w:r w:rsidRPr="00BF1835">
        <w:rPr>
          <w:color w:val="000000"/>
          <w:lang w:eastAsia="lv-LV"/>
        </w:rPr>
        <w:t xml:space="preserve"> un atbildīgu attiecību veidošanu. Programmas uzdevumi ir veicināt izpratni par seksuālās un reproduktīvās veselības nozīmi cilvēka dzīvē, atbildīgu attiecību nozīmi seksuālās un reproduktīvas veselības jomā, kontracepcijas </w:t>
      </w:r>
      <w:proofErr w:type="spellStart"/>
      <w:r w:rsidRPr="00BF1835">
        <w:rPr>
          <w:color w:val="000000"/>
          <w:lang w:eastAsia="lv-LV"/>
        </w:rPr>
        <w:t>lietošanu,seksuāli</w:t>
      </w:r>
      <w:proofErr w:type="spellEnd"/>
      <w:r w:rsidRPr="00BF1835">
        <w:rPr>
          <w:color w:val="000000"/>
          <w:lang w:eastAsia="lv-LV"/>
        </w:rPr>
        <w:t xml:space="preserve"> transmisīvo infekciju riskiem un profilakses nozīmi, kā arī par aborta medicīniskiem un sociāliem aspektiem. Programma īstenota no 2019. gada janvāra līdz 2019. gada 31. decembrim.</w:t>
      </w:r>
    </w:p>
    <w:p w14:paraId="0DA76076" w14:textId="77777777" w:rsidR="00F47A96" w:rsidRPr="00BF1835" w:rsidRDefault="00F47A96" w:rsidP="00F47A96">
      <w:pPr>
        <w:widowControl w:val="0"/>
        <w:numPr>
          <w:ilvl w:val="0"/>
          <w:numId w:val="35"/>
        </w:numPr>
        <w:spacing w:after="160" w:line="276" w:lineRule="auto"/>
        <w:contextualSpacing/>
        <w:jc w:val="both"/>
        <w:rPr>
          <w:color w:val="000000"/>
          <w:lang w:eastAsia="lv-LV"/>
        </w:rPr>
      </w:pPr>
      <w:r w:rsidRPr="00BF1835">
        <w:rPr>
          <w:color w:val="000000"/>
          <w:lang w:eastAsia="lv-LV"/>
        </w:rPr>
        <w:t xml:space="preserve"> Noris darbs pie </w:t>
      </w:r>
      <w:r w:rsidRPr="00BF1835">
        <w:rPr>
          <w:b/>
          <w:bCs/>
          <w:color w:val="000000"/>
          <w:lang w:eastAsia="lv-LV"/>
        </w:rPr>
        <w:t>Seksuālās un reproduktīvās veselības izglītības programmas izveides</w:t>
      </w:r>
      <w:r w:rsidRPr="00BF1835">
        <w:rPr>
          <w:color w:val="000000"/>
          <w:lang w:eastAsia="lv-LV"/>
        </w:rPr>
        <w:t>. Iepirkuma mērķis ir izveidot Seksuālās un reproduktīvās veselības izglītības programmu 5.-7. un 8.-12. klašu skolēniem un īstenot apmācības pašvaldību deleģēto speciālistiem darbam ar Programmu. Speciālistu apmācības plānots uzsākt no 2021. gada augusta līdz novembrim.</w:t>
      </w:r>
    </w:p>
    <w:p w14:paraId="12DAC488" w14:textId="77777777" w:rsidR="00CC65EF" w:rsidRDefault="00CC65EF" w:rsidP="00CC65EF">
      <w:pPr>
        <w:ind w:firstLine="720"/>
        <w:jc w:val="both"/>
      </w:pPr>
    </w:p>
    <w:p w14:paraId="06775B00" w14:textId="1E0DFA32" w:rsidR="00CC65EF" w:rsidRDefault="00CC65EF" w:rsidP="61B3536A">
      <w:pPr>
        <w:jc w:val="both"/>
      </w:pPr>
    </w:p>
    <w:p w14:paraId="0CAC83BB" w14:textId="5CC47F8C" w:rsidR="00CC65EF" w:rsidRDefault="38723450" w:rsidP="00BF1835">
      <w:pPr>
        <w:jc w:val="both"/>
      </w:pPr>
      <w:r w:rsidRPr="61B3536A">
        <w:t xml:space="preserve">Lai veicinātu </w:t>
      </w:r>
      <w:r w:rsidRPr="61B3536A">
        <w:rPr>
          <w:b/>
          <w:bCs/>
        </w:rPr>
        <w:t>sabiedrības izpratni par skrīninga būtību un pozitīvajiem ieguvumiem, kā arī par onkoloģisko slimību agrīnu diagnostiku un ārstēšanu</w:t>
      </w:r>
      <w:r w:rsidRPr="61B3536A">
        <w:t xml:space="preserve">, </w:t>
      </w:r>
      <w:r w:rsidRPr="61B3536A">
        <w:rPr>
          <w:b/>
          <w:bCs/>
        </w:rPr>
        <w:t xml:space="preserve">SPKC </w:t>
      </w:r>
      <w:r w:rsidRPr="61B3536A">
        <w:t xml:space="preserve">laika periodā no 2017.-2020. gadam ir īstenojis šādus pasākumus: </w:t>
      </w:r>
    </w:p>
    <w:p w14:paraId="22479D20" w14:textId="747E5D43" w:rsidR="00CC65EF" w:rsidRDefault="38723450" w:rsidP="00BF1835">
      <w:pPr>
        <w:jc w:val="both"/>
      </w:pPr>
      <w:r w:rsidRPr="61B3536A">
        <w:t xml:space="preserve">2017. gadā īstenota sabiedrības informēšanas kampaņa “Viņu rūpes par veselību ir mana laime!” par organizētā vēža skrīninga būtību un pozitīvajiem ieguvumiem, aicinot iedzīvotājus veikt valsts apmaksātās veselības pārbaudes. Kampaņas ietvaros notika ekspertu tiešsaistes diskusijas, lekcijas uzņēmumos, sadarbība ar </w:t>
      </w:r>
      <w:proofErr w:type="spellStart"/>
      <w:r w:rsidRPr="61B3536A">
        <w:t>blogeriem</w:t>
      </w:r>
      <w:proofErr w:type="spellEnd"/>
      <w:r w:rsidRPr="61B3536A">
        <w:t xml:space="preserve">, tika izveidotas </w:t>
      </w:r>
      <w:proofErr w:type="spellStart"/>
      <w:r w:rsidRPr="61B3536A">
        <w:t>infografikas</w:t>
      </w:r>
      <w:proofErr w:type="spellEnd"/>
      <w:r w:rsidRPr="61B3536A">
        <w:t xml:space="preserve">, izvietota reklāma (radio, televīzijā, sociālajos tīklos, ziņu portālos, medicīnas iestādēs, kino, vidē, sabiedriskajā transportā un pieturās), kā arī publikācijas drukātajos un elektroniskajos medijos. Sabiedrības informēšana par vēža skrīningu tika turpināta 2019. gadā, kad SPKC īstenoja sabiedrības informēšanas kampaņu „Neriskē ar ieguldīto!”. Kampaņas galvenās aktivitātes bija vizuālo, audio un video materiālu izstrāde un izvietošana dažādos komunikācijas kanālos (TV, interneta TV, kino, radio, sociālie tīkli, vides stendi), ģimenes ārsta intervija LTV1 “Rīta panorāmā”, ekspertu diskusija LR1 radio raidījumā „Kā labāk dzīvot”, tika publicēti ekspertu citāti ar aicinājumu veikt skrīningu, tika izveidotas divas </w:t>
      </w:r>
      <w:proofErr w:type="spellStart"/>
      <w:r w:rsidRPr="61B3536A">
        <w:t>infografikas</w:t>
      </w:r>
      <w:proofErr w:type="spellEnd"/>
      <w:r w:rsidRPr="61B3536A">
        <w:t xml:space="preserve"> par vēža skrīningu, sadarbībā ar RSU onkoloģijas studentu pulciņu tika izveidots uzrunājošs video ar aicinājumu atgādināt saviem tuviniekiem par profilaktiskajām pārbaudēm, kā arī tika izveidots video ar ģimenes ārsta demonstrējumu, kā veikt zarnu vēža skrīninga testu. </w:t>
      </w:r>
    </w:p>
    <w:p w14:paraId="430D3438" w14:textId="2836AD1D" w:rsidR="00CC65EF" w:rsidRDefault="00CC65EF" w:rsidP="61B3536A">
      <w:pPr>
        <w:jc w:val="both"/>
      </w:pPr>
    </w:p>
    <w:p w14:paraId="1F82F5E9" w14:textId="0CF66DD7" w:rsidR="00CC65EF" w:rsidRDefault="38723450" w:rsidP="00BF1835">
      <w:pPr>
        <w:jc w:val="both"/>
      </w:pPr>
      <w:r w:rsidRPr="61B3536A">
        <w:t>Savukārt 2020. gadā, ņemot vērā zarnu vēža skrīninga nepietiekamās aptveres rādītājus, bija ieplānots īpaši fokusēties uz šo skrīninga veidu, īstenojot mērķtiecīgus sabiedrības informēšanas pasākumus. Ņemot vērā SARS-CoV-1 vīrusa pandēmijas radītos sarežģījumus, šī pasākuma norise ir pārcelta uz 2021. gada rudeni, kad  ir plānots īstenot sabiedrības informēšanas kampaņu par zarnu vēža skrīningu, lai nodrošinātu iedzīvotājiem viegli pieejamu, aktuālu un saistošu informāciju, skaidrotu zarnu vēža skrīningu būtību, mērķi, ieguvumus un skrīninga testa veikšanas procesu.</w:t>
      </w:r>
    </w:p>
    <w:p w14:paraId="4F64EA25" w14:textId="7D41C140" w:rsidR="00CC65EF" w:rsidRDefault="38723450" w:rsidP="00BF1835">
      <w:pPr>
        <w:jc w:val="both"/>
      </w:pPr>
      <w:r w:rsidRPr="61B3536A">
        <w:t xml:space="preserve"> </w:t>
      </w:r>
    </w:p>
    <w:p w14:paraId="5294FBC8" w14:textId="464A48BD" w:rsidR="00CC65EF" w:rsidRDefault="38723450" w:rsidP="00BF1835">
      <w:pPr>
        <w:jc w:val="both"/>
      </w:pPr>
      <w:r w:rsidRPr="61B3536A">
        <w:t xml:space="preserve">Papildus sabiedrības informēšanas kampaņām, SPKC laika posmā no 2017.–2019. gadam ir īstenojis 74 izglītojošus seminārus darbspējas vecuma iedzīvotājiem par onkoloģisko slimību agrīnu diagnostiku un ārstēšanu, kopā izglītojot vairāk nekā  1 500 iedzīvotāju. Semināru īstenošanas laikā secināts, ka darba kolektīvi ir nepietiekami atsaucīgi semināru īstenošanai, kā arī ir sasniegts maksimums, aptverot lielākos Latvijas darba kolektīvus. Tika secināts, ka šāda veida pasākumu īstenošana turpmāk nav efektīva, ir jāmaina pieeja, jo, kaut gan iedzīvotāju zināšanas </w:t>
      </w:r>
      <w:r w:rsidRPr="61B3536A">
        <w:lastRenderedPageBreak/>
        <w:t xml:space="preserve">par valsts organizētajiem </w:t>
      </w:r>
      <w:proofErr w:type="spellStart"/>
      <w:r w:rsidRPr="61B3536A">
        <w:t>skrīningiem</w:t>
      </w:r>
      <w:proofErr w:type="spellEnd"/>
      <w:r w:rsidRPr="61B3536A">
        <w:t xml:space="preserve"> ir nepietiekamas, šāda veida semināri/lekcijas darba kolektīvos nav efektīvākais sabiedrības informēšanas veids par šo jautājumu. </w:t>
      </w:r>
    </w:p>
    <w:p w14:paraId="6EE5E63B" w14:textId="0D7E49FE" w:rsidR="00CC65EF" w:rsidRDefault="38723450" w:rsidP="00BF1835">
      <w:pPr>
        <w:jc w:val="both"/>
      </w:pPr>
      <w:r w:rsidRPr="61B3536A">
        <w:t xml:space="preserve"> </w:t>
      </w:r>
    </w:p>
    <w:p w14:paraId="611C39F7" w14:textId="36CC6612" w:rsidR="00CC65EF" w:rsidRDefault="38723450" w:rsidP="00BF1835">
      <w:pPr>
        <w:jc w:val="both"/>
      </w:pPr>
      <w:r w:rsidRPr="61B3536A">
        <w:t xml:space="preserve">Lai informētu pusaudzes krūšu veselību, krūšu pašpārbaudes pareizu veikšanu, simptomiem, kad jāvēršas pie ārsta, iespējamiem riskiem krūšu veselībai SPKC īstenoja 238 izglītojošus pasākumus par krūšu veselību. Kopumā laika posmā no 2017.-2020. gadam izglītotas </w:t>
      </w:r>
      <w:r w:rsidR="75592FF2" w:rsidRPr="61B3536A">
        <w:t>3309</w:t>
      </w:r>
      <w:r w:rsidRPr="61B3536A">
        <w:t xml:space="preserve"> 8. –12. klašu meitenes. </w:t>
      </w:r>
    </w:p>
    <w:p w14:paraId="17E689EF" w14:textId="5D2A0FA3" w:rsidR="00CC65EF" w:rsidRDefault="38723450" w:rsidP="00BF1835">
      <w:pPr>
        <w:jc w:val="both"/>
      </w:pPr>
      <w:r w:rsidRPr="61B3536A">
        <w:t xml:space="preserve"> </w:t>
      </w:r>
    </w:p>
    <w:p w14:paraId="75FF2EF9" w14:textId="35FEA10C" w:rsidR="00CC65EF" w:rsidRDefault="38723450" w:rsidP="00BF1835">
      <w:pPr>
        <w:jc w:val="both"/>
      </w:pPr>
      <w:r w:rsidRPr="61B3536A">
        <w:t>Papildus tam, SPKC ir izveidojis vairākus izglītojošus video: 5 (piecu) video sēriju ar jautājumiem un atbildēm pusaudzēm par krūšu veselību</w:t>
      </w:r>
      <w:r w:rsidR="00BF1835">
        <w:rPr>
          <w:rStyle w:val="FootnoteReference"/>
        </w:rPr>
        <w:footnoteReference w:id="16"/>
      </w:r>
      <w:r w:rsidRPr="61B3536A">
        <w:t>, kā arī izglītojošu un informatīvu video “Krūšu pašpārbaude – sevis mīlēšanas ikmēneša rituāls”</w:t>
      </w:r>
      <w:r w:rsidR="00BF1835">
        <w:rPr>
          <w:rStyle w:val="FootnoteReference"/>
        </w:rPr>
        <w:footnoteReference w:id="17"/>
      </w:r>
      <w:r w:rsidRPr="61B3536A">
        <w:t xml:space="preserve">. </w:t>
      </w:r>
    </w:p>
    <w:p w14:paraId="4C777182" w14:textId="2BB1929D" w:rsidR="00CC65EF" w:rsidRDefault="38723450" w:rsidP="00BF1835">
      <w:pPr>
        <w:jc w:val="both"/>
      </w:pPr>
      <w:r w:rsidRPr="61B3536A">
        <w:t xml:space="preserve"> </w:t>
      </w:r>
    </w:p>
    <w:p w14:paraId="4B37EEA7" w14:textId="4AF4062B" w:rsidR="00CC65EF" w:rsidRDefault="38723450" w:rsidP="00BF1835">
      <w:pPr>
        <w:jc w:val="both"/>
      </w:pPr>
      <w:r w:rsidRPr="61B3536A">
        <w:t>Laika posmā no 2017.-2020. gadam tika izstrādāti un nodrukāti dažādi informatīvie materiāli:</w:t>
      </w:r>
    </w:p>
    <w:p w14:paraId="5581A8F8" w14:textId="78925A12" w:rsidR="00CC65EF" w:rsidRDefault="38723450" w:rsidP="00BF1835">
      <w:pPr>
        <w:jc w:val="both"/>
        <w:rPr>
          <w:b/>
          <w:bCs/>
        </w:rPr>
      </w:pPr>
      <w:r w:rsidRPr="61B3536A">
        <w:rPr>
          <w:b/>
          <w:bCs/>
        </w:rPr>
        <w:t xml:space="preserve"> </w:t>
      </w:r>
    </w:p>
    <w:p w14:paraId="19A0A162" w14:textId="0CA1CFB3" w:rsidR="00CC65EF" w:rsidRPr="00B4452C" w:rsidRDefault="38723450" w:rsidP="00BF1835">
      <w:pPr>
        <w:pStyle w:val="ListParagraph"/>
        <w:numPr>
          <w:ilvl w:val="0"/>
          <w:numId w:val="48"/>
        </w:numPr>
        <w:jc w:val="both"/>
        <w:rPr>
          <w:lang w:val="lv-LV"/>
        </w:rPr>
      </w:pPr>
      <w:r w:rsidRPr="61B3536A">
        <w:rPr>
          <w:rFonts w:ascii="Times New Roman" w:eastAsia="Times New Roman" w:hAnsi="Times New Roman"/>
          <w:sz w:val="24"/>
          <w:szCs w:val="24"/>
          <w:lang w:val="lv-LV"/>
        </w:rPr>
        <w:t>3 (trīs) veidu pastkartes par skrīningu (dzemdes kakla vēža skrīnings, krūts vēža skrīnings, zarnu vēža skrīnings);</w:t>
      </w:r>
    </w:p>
    <w:p w14:paraId="237F0FBA" w14:textId="4F2634C5" w:rsidR="00CC65EF" w:rsidRPr="00B4452C" w:rsidRDefault="38723450" w:rsidP="00BF1835">
      <w:pPr>
        <w:pStyle w:val="ListParagraph"/>
        <w:numPr>
          <w:ilvl w:val="0"/>
          <w:numId w:val="48"/>
        </w:numPr>
        <w:jc w:val="both"/>
        <w:rPr>
          <w:lang w:val="lv-LV"/>
        </w:rPr>
      </w:pPr>
      <w:r w:rsidRPr="61B3536A">
        <w:rPr>
          <w:rFonts w:ascii="Times New Roman" w:eastAsia="Times New Roman" w:hAnsi="Times New Roman"/>
          <w:sz w:val="24"/>
          <w:szCs w:val="24"/>
          <w:lang w:val="lv-LV"/>
        </w:rPr>
        <w:t>6 (seši) informatīvie materiāli par onkoloģisko slimību agrīnu diagnostiku un ārstēšanu – kā sevi pasargāt no 1) plaušu vēža; 2) priekšdziedzera vēža; 3) ādas vēža; 4) zarnu jeb kolorektālā vēža; 5) krūts vēža; 6) dzemdes kakla vēža;</w:t>
      </w:r>
    </w:p>
    <w:p w14:paraId="7C06D452" w14:textId="2832AFB5" w:rsidR="00CC65EF" w:rsidRPr="00B4452C" w:rsidRDefault="38723450" w:rsidP="00BF1835">
      <w:pPr>
        <w:pStyle w:val="ListParagraph"/>
        <w:numPr>
          <w:ilvl w:val="0"/>
          <w:numId w:val="48"/>
        </w:numPr>
        <w:jc w:val="both"/>
        <w:rPr>
          <w:lang w:val="lv-LV"/>
        </w:rPr>
      </w:pPr>
      <w:r w:rsidRPr="61B3536A">
        <w:rPr>
          <w:rFonts w:ascii="Times New Roman" w:eastAsia="Times New Roman" w:hAnsi="Times New Roman"/>
          <w:sz w:val="24"/>
          <w:szCs w:val="24"/>
          <w:lang w:val="lv-LV"/>
        </w:rPr>
        <w:t>2 (divi) informatīvie materiāli sievietēm par krūšu pašpārbaudi, pareizu tās veikšanu, simptomiem, kad jāvēršas pie ārsta „Krūšu pašpārbaude – ikmēneša rituāls” un „Krūšu veselība un pašpārbaude” (pusaudzēm);</w:t>
      </w:r>
    </w:p>
    <w:p w14:paraId="782B372A" w14:textId="68FC9B5E" w:rsidR="00CC65EF" w:rsidRPr="00B4452C" w:rsidRDefault="38723450" w:rsidP="00BF1835">
      <w:pPr>
        <w:pStyle w:val="ListParagraph"/>
        <w:numPr>
          <w:ilvl w:val="0"/>
          <w:numId w:val="48"/>
        </w:numPr>
        <w:jc w:val="both"/>
        <w:rPr>
          <w:lang w:val="lv-LV"/>
        </w:rPr>
      </w:pPr>
      <w:r w:rsidRPr="61B3536A">
        <w:rPr>
          <w:rFonts w:ascii="Times New Roman" w:eastAsia="Times New Roman" w:hAnsi="Times New Roman"/>
          <w:sz w:val="24"/>
          <w:szCs w:val="24"/>
          <w:lang w:val="lv-LV"/>
        </w:rPr>
        <w:t xml:space="preserve">informatīvi izglītojoša materiāls “Zarnu veselības pārbaudes” t.sk. par kolonoskopijas izmeklējumu.  </w:t>
      </w:r>
    </w:p>
    <w:p w14:paraId="1DA61933" w14:textId="7045B540" w:rsidR="00CC65EF" w:rsidRDefault="38723450" w:rsidP="00BF1835">
      <w:pPr>
        <w:jc w:val="both"/>
        <w:rPr>
          <w:rStyle w:val="Hyperlink"/>
        </w:rPr>
      </w:pPr>
      <w:r w:rsidRPr="61B3536A">
        <w:t xml:space="preserve">Materiāli tika izplatīti ārstniecības iestādēm, ģimenes ārstu praksēm, pašvaldībām, </w:t>
      </w:r>
      <w:r w:rsidR="003C6EE8">
        <w:t>NVO</w:t>
      </w:r>
      <w:r w:rsidRPr="61B3536A">
        <w:t xml:space="preserve">, darba kolektīviem, izglītības iestādēm u.c. Materiāli ir pieejami gan drukātā veidā, vēršoties SPKC, gan elektroniski </w:t>
      </w:r>
      <w:hyperlink r:id="rId30" w:history="1">
        <w:r w:rsidRPr="61B3536A">
          <w:rPr>
            <w:rStyle w:val="Hyperlink"/>
          </w:rPr>
          <w:t>https://www.spkc.gov.lv/lv/informativi-izdevumi/informativi-izdevumi</w:t>
        </w:r>
      </w:hyperlink>
    </w:p>
    <w:p w14:paraId="57E1CB8C" w14:textId="420E0DB4" w:rsidR="00CC65EF" w:rsidRDefault="38723450" w:rsidP="00BF1835">
      <w:pPr>
        <w:ind w:firstLine="720"/>
        <w:jc w:val="both"/>
      </w:pPr>
      <w:r w:rsidRPr="61B3536A">
        <w:t xml:space="preserve"> </w:t>
      </w:r>
    </w:p>
    <w:p w14:paraId="31C2D469" w14:textId="09FCF10B" w:rsidR="00CC65EF" w:rsidRDefault="38723450" w:rsidP="00BF1835">
      <w:pPr>
        <w:ind w:firstLine="720"/>
        <w:jc w:val="both"/>
        <w:rPr>
          <w:b/>
          <w:bCs/>
        </w:rPr>
      </w:pPr>
      <w:r w:rsidRPr="61B3536A">
        <w:rPr>
          <w:b/>
          <w:bCs/>
        </w:rPr>
        <w:t>Onkoloģisko slimību riska faktoru izplatības mazināšanas jomā SPKC īstenoja šādus pasākumus:</w:t>
      </w:r>
    </w:p>
    <w:p w14:paraId="499FB91E" w14:textId="551FAFE8" w:rsidR="00CC65EF" w:rsidRDefault="38723450" w:rsidP="00BF1835">
      <w:pPr>
        <w:ind w:firstLine="720"/>
        <w:jc w:val="both"/>
      </w:pPr>
      <w:r w:rsidRPr="61B3536A">
        <w:t xml:space="preserve"> </w:t>
      </w:r>
    </w:p>
    <w:p w14:paraId="288F1588" w14:textId="6ADFDA25" w:rsidR="00CC65EF" w:rsidRDefault="38723450" w:rsidP="00BF1835">
      <w:pPr>
        <w:ind w:firstLine="720"/>
        <w:jc w:val="both"/>
      </w:pPr>
      <w:r w:rsidRPr="61B3536A">
        <w:t>2018. gadā tika īstenota sabiedrības informēšanas kampaņa sauļošanās un kosmētiskā iedeguma pakalpojumu radīto risku mazināšanai “Necepies!”. Kampaņas mērķis bija saprotamā un saistošā veidā skaidrot sauļošanās un kosmētiskā iedeguma pakalpojumu radīto onkoloģisko slimību risku, kā arī kliedēt mītus par sauļošanās kā veselību veicinoša paraduma nozīmi, piemēram, D vitamīna sintēzē. Kampaņas primārā mērķauditorija bija iedzīvotāji vecumā no 18 līdz 54 gadiem. Kampaņas laikā tika izstrādāti un dažādos komunikācijas kanālos (TV, kino, radio, sociālie tīkli, vides stendi) izvietoti vizuālie materiāli (vizuālie risinājumi, video reklāma, audio reklāma), tika organizētas intervijas ar ekspertiem, izstrādāti skaidrojoši un informatīvi raksti elektroniskajos medijos un organizēta kampaņai veltīta foto izstāde ar ļaundabīgu ādas audzēju attēliem.</w:t>
      </w:r>
    </w:p>
    <w:p w14:paraId="5B4C5207" w14:textId="3411FAD6" w:rsidR="00CC65EF" w:rsidRDefault="38723450" w:rsidP="00BF1835">
      <w:pPr>
        <w:ind w:firstLine="720"/>
        <w:jc w:val="both"/>
      </w:pPr>
      <w:r w:rsidRPr="61B3536A">
        <w:t xml:space="preserve"> </w:t>
      </w:r>
    </w:p>
    <w:p w14:paraId="3644F388" w14:textId="1DD82B6C" w:rsidR="00CC65EF" w:rsidRDefault="38723450" w:rsidP="00BF1835">
      <w:pPr>
        <w:ind w:firstLine="720"/>
        <w:jc w:val="both"/>
      </w:pPr>
      <w:r w:rsidRPr="61B3536A">
        <w:lastRenderedPageBreak/>
        <w:t xml:space="preserve">Laika posmā no 2017.-2020. gadam SPKC īstenoja mērķtiecīgu pasākumu kompleksu speciālistu un sabiedrības informēšanai par cilvēka </w:t>
      </w:r>
      <w:proofErr w:type="spellStart"/>
      <w:r w:rsidRPr="61B3536A">
        <w:t>papilomas</w:t>
      </w:r>
      <w:proofErr w:type="spellEnd"/>
      <w:r w:rsidRPr="61B3536A">
        <w:t xml:space="preserve"> vīrusu (CPV) un vakcināciju pret to. 2017. gadā tika īstenots pasākumu komplekss veselības aprūpes speciālistiem (ģimenes ārsti, ginekologi, pediatri, onkologi, medicīnas māsas, bērnu </w:t>
      </w:r>
      <w:proofErr w:type="spellStart"/>
      <w:r w:rsidRPr="61B3536A">
        <w:t>infektologi</w:t>
      </w:r>
      <w:proofErr w:type="spellEnd"/>
      <w:r w:rsidRPr="61B3536A">
        <w:t xml:space="preserve">, vecmātes) ar mērķi sniegt padziļinātas zināšanas par CPV, ar to saistītajām slimībām, profilakses pasākumiem un vakcinēšanās iespējām, kā arī rosināt veselības speciālistus informēt savus pacientus par vakcinēšanās iespējām. Kopumā tika īstenoti 5 (pieci) semināri, izglītojot 360 veselības aprūpes speciālistus. </w:t>
      </w:r>
    </w:p>
    <w:p w14:paraId="4DA22F4F" w14:textId="74C1BF14" w:rsidR="00CC65EF" w:rsidRPr="00BF1835" w:rsidRDefault="38723450" w:rsidP="00BF1835">
      <w:pPr>
        <w:ind w:firstLine="720"/>
        <w:jc w:val="both"/>
      </w:pPr>
      <w:r w:rsidRPr="00BF1835">
        <w:t xml:space="preserve">Savukārt 2018. gadā un 2020. gadā tika īstenoti sabiedrības informēšanas pasākumi – divas informatīvās kampaņas ar vienotu nosaukumu – “Uzvari cīņā ar vēzi, pirms tā sākas!”, ar mērķi saprotamā, saistošā un uz rīcību motivējošā veidā informēt mērķauditoriju par slimībām un sekām, kuras izraisa CPV, vakcinācijas pret CPV infekciju nozīmi onkoloģisko slimību profilaksē, kā arī tās efektivitāti un drošumu. Kampaņu primārā mērķauditorija bija meitenes (12 līdz 18 </w:t>
      </w:r>
      <w:proofErr w:type="spellStart"/>
      <w:r w:rsidRPr="00BF1835">
        <w:t>g.v</w:t>
      </w:r>
      <w:proofErr w:type="spellEnd"/>
      <w:r w:rsidRPr="00BF1835">
        <w:t xml:space="preserve">.) un viņu vecāki. Kampaņu galvenās aktivitātes bija reklāmas video un plakāta izplatīšana, aicinājums ģimenes ārstiem iesaistīties atbalstīt kampaņu, </w:t>
      </w:r>
      <w:proofErr w:type="spellStart"/>
      <w:r w:rsidRPr="00BF1835">
        <w:t>Instagram</w:t>
      </w:r>
      <w:proofErr w:type="spellEnd"/>
      <w:r w:rsidRPr="00BF1835">
        <w:t>/</w:t>
      </w:r>
      <w:proofErr w:type="spellStart"/>
      <w:r w:rsidRPr="00BF1835">
        <w:t>Facebook</w:t>
      </w:r>
      <w:proofErr w:type="spellEnd"/>
      <w:r w:rsidRPr="00BF1835">
        <w:t xml:space="preserve"> tiešsaistes diskusijas, </w:t>
      </w:r>
      <w:proofErr w:type="spellStart"/>
      <w:r w:rsidRPr="00BF1835">
        <w:t>reklāmraksti</w:t>
      </w:r>
      <w:proofErr w:type="spellEnd"/>
      <w:r w:rsidRPr="00BF1835">
        <w:t xml:space="preserve"> un tematiskie raksti, informatīvo materiālu izplatīšana, 3 ekspertu (ginekoloģe, ģimenes ārsts, </w:t>
      </w:r>
      <w:proofErr w:type="spellStart"/>
      <w:r w:rsidRPr="00BF1835">
        <w:t>infektoloģe</w:t>
      </w:r>
      <w:proofErr w:type="spellEnd"/>
      <w:r w:rsidRPr="00BF1835">
        <w:t xml:space="preserve">) video – biežāk uzdotie jautājumi par CPV, </w:t>
      </w:r>
      <w:proofErr w:type="spellStart"/>
      <w:r w:rsidRPr="00BF1835">
        <w:t>reklāmraksts</w:t>
      </w:r>
      <w:proofErr w:type="spellEnd"/>
      <w:r w:rsidRPr="00BF1835">
        <w:t xml:space="preserve"> meitenēm žurnālā “Avene”, informatīvo materiālu (kartīte + uzlīme) nosūtīšana skolām – meitenēm, vides stendu un informatīvo materiālu izvietošana ārstniecības iestādēs Rīgā, u.c. aktivitātes.</w:t>
      </w:r>
    </w:p>
    <w:p w14:paraId="3D4148CB" w14:textId="6F1A7563" w:rsidR="00CC65EF" w:rsidRPr="00BF1835" w:rsidRDefault="38723450" w:rsidP="00BF1835">
      <w:pPr>
        <w:ind w:firstLine="720"/>
        <w:jc w:val="both"/>
      </w:pPr>
      <w:r w:rsidRPr="00BF1835">
        <w:t xml:space="preserve"> </w:t>
      </w:r>
    </w:p>
    <w:p w14:paraId="361B3C36" w14:textId="3413C2B5" w:rsidR="00CC65EF" w:rsidRPr="00BF1835" w:rsidRDefault="38723450" w:rsidP="00BF1835">
      <w:pPr>
        <w:jc w:val="both"/>
      </w:pPr>
      <w:r w:rsidRPr="00BF1835">
        <w:t>Plānā iezīmētais papildu finansējums augstākminēto aktivitāšu īstenošanai netika piešķirts. Visi pasākumi tika īstenoti, pārdalot SPKC piešķirtos valsts budžeta resursus no citām aktivitātēm.</w:t>
      </w:r>
    </w:p>
    <w:p w14:paraId="46678E2B" w14:textId="6883B92C" w:rsidR="00CC65EF" w:rsidRPr="00BF1835" w:rsidRDefault="38723450" w:rsidP="00BF1835">
      <w:pPr>
        <w:jc w:val="both"/>
      </w:pPr>
      <w:r w:rsidRPr="00BF1835">
        <w:t xml:space="preserve"> </w:t>
      </w:r>
    </w:p>
    <w:p w14:paraId="7E99CA63" w14:textId="6EA858BF" w:rsidR="00CC65EF" w:rsidRPr="00BF1835" w:rsidRDefault="38723450" w:rsidP="00BF1835">
      <w:pPr>
        <w:jc w:val="both"/>
        <w:rPr>
          <w:color w:val="212529"/>
        </w:rPr>
      </w:pPr>
      <w:r w:rsidRPr="00BF1835">
        <w:rPr>
          <w:b/>
          <w:bCs/>
          <w:color w:val="000000" w:themeColor="text1"/>
        </w:rPr>
        <w:t xml:space="preserve">Papildus augstākminētajiem pasākumiem </w:t>
      </w:r>
      <w:r w:rsidRPr="00BF1835">
        <w:rPr>
          <w:color w:val="000000" w:themeColor="text1"/>
        </w:rPr>
        <w:t>ESF 9.2.4.2. pasākuma "Pasākumi vietējās sabiedrības veselības veicināšanai un slimību profilaksei" projekta “</w:t>
      </w:r>
      <w:r w:rsidR="0024025D">
        <w:rPr>
          <w:color w:val="000000" w:themeColor="text1"/>
        </w:rPr>
        <w:t>SPKC</w:t>
      </w:r>
      <w:r w:rsidRPr="00BF1835">
        <w:rPr>
          <w:color w:val="000000" w:themeColor="text1"/>
        </w:rPr>
        <w:t xml:space="preserve"> organizēti vietēja mēroga pasākumi sabiedrības veselības veicināšanai un slimību profilaksei pašvaldībās” (Identifikācijas Nr. 9.2.4.2/16/I/106) ietvaros </w:t>
      </w:r>
      <w:r w:rsidRPr="00BF1835">
        <w:rPr>
          <w:b/>
          <w:bCs/>
          <w:color w:val="000000" w:themeColor="text1"/>
        </w:rPr>
        <w:t>SPKC</w:t>
      </w:r>
      <w:r w:rsidRPr="00BF1835">
        <w:rPr>
          <w:color w:val="212529"/>
        </w:rPr>
        <w:t xml:space="preserve"> nodrošināja veselības veicināšanas un slimību profilakses pasākumu pieejamību Aizputes, Babītes, Baldones, Dundagas, Durbes, Engures, Ērgļu, Garkalnes, Ikšķiles, Inčukalna, Krimuldas, Līgatnes, Lubānas, Mālpils, Mērsraga, Nīcas, Pārgaujas, Priekuļu, Salacgrīvas, Sējas, Tērvetes, Vaiņodes, Viļānu un Zilupes novadu pašvaldību iedzīvotājiem, jo īpaši teritoriālās, nabadzības un sociālās atstumtības riskam pakļautajiem iedzīvotājiem. Laika posmā no 2018.-2019.gadam ir īstenoti šādi pasākumi onkoloģisko slimību riska faktoru izplatības samazināšanas jomās, lai sekmētu iedzīvotāju veselības saglabāšanu un uzlabošanu:</w:t>
      </w:r>
    </w:p>
    <w:p w14:paraId="2DC18E11" w14:textId="744FDC41" w:rsidR="00CC65EF" w:rsidRPr="00BF1835" w:rsidRDefault="38723450" w:rsidP="00BF1835">
      <w:pPr>
        <w:pStyle w:val="ListParagraph"/>
        <w:numPr>
          <w:ilvl w:val="0"/>
          <w:numId w:val="44"/>
        </w:numPr>
        <w:jc w:val="both"/>
        <w:rPr>
          <w:rFonts w:ascii="Times New Roman" w:hAnsi="Times New Roman"/>
          <w:color w:val="212529"/>
          <w:sz w:val="24"/>
          <w:szCs w:val="24"/>
          <w:u w:val="single"/>
        </w:rPr>
      </w:pPr>
      <w:r w:rsidRPr="00BF1835">
        <w:rPr>
          <w:rFonts w:ascii="Times New Roman" w:eastAsia="Times New Roman" w:hAnsi="Times New Roman"/>
          <w:color w:val="212529"/>
          <w:sz w:val="24"/>
          <w:szCs w:val="24"/>
          <w:u w:val="single"/>
          <w:lang w:val="lv-LV"/>
        </w:rPr>
        <w:t xml:space="preserve">veselīga uztura jomā: </w:t>
      </w:r>
    </w:p>
    <w:p w14:paraId="0C1C7AFE" w14:textId="7BBE14C7" w:rsidR="00CC65EF" w:rsidRPr="00BF1835" w:rsidRDefault="38723450" w:rsidP="00BF1835">
      <w:pPr>
        <w:pStyle w:val="ListParagraph"/>
        <w:numPr>
          <w:ilvl w:val="0"/>
          <w:numId w:val="43"/>
        </w:numPr>
        <w:jc w:val="both"/>
        <w:rPr>
          <w:rFonts w:ascii="Times New Roman" w:hAnsi="Times New Roman"/>
          <w:sz w:val="24"/>
          <w:szCs w:val="24"/>
        </w:rPr>
      </w:pPr>
      <w:r w:rsidRPr="00BF1835">
        <w:rPr>
          <w:rFonts w:ascii="Times New Roman" w:eastAsia="Times New Roman" w:hAnsi="Times New Roman"/>
          <w:sz w:val="24"/>
          <w:szCs w:val="24"/>
          <w:lang w:val="lv-LV"/>
        </w:rPr>
        <w:t xml:space="preserve">42 izglītojošas rotaļu nodarbības pirmsskolas izglītības iestāžu un vispārējo izglītības iestāžu sākumskolas klašu (5 – 8 gadus veci bērni) izglītojamajiem par veselīga uztura pamatprincipiem, izglītojot kopumā 1047 bērnus; </w:t>
      </w:r>
    </w:p>
    <w:p w14:paraId="59DE770C" w14:textId="10A9F4A1" w:rsidR="00CC65EF" w:rsidRPr="00BF1835" w:rsidRDefault="38723450" w:rsidP="00BF1835">
      <w:pPr>
        <w:pStyle w:val="ListParagraph"/>
        <w:numPr>
          <w:ilvl w:val="0"/>
          <w:numId w:val="43"/>
        </w:numPr>
        <w:jc w:val="both"/>
        <w:rPr>
          <w:rFonts w:ascii="Times New Roman" w:hAnsi="Times New Roman"/>
          <w:sz w:val="24"/>
          <w:szCs w:val="24"/>
        </w:rPr>
      </w:pPr>
      <w:r w:rsidRPr="00BF1835">
        <w:rPr>
          <w:rFonts w:ascii="Times New Roman" w:eastAsia="Times New Roman" w:hAnsi="Times New Roman"/>
          <w:sz w:val="24"/>
          <w:szCs w:val="24"/>
          <w:lang w:val="lv-LV"/>
        </w:rPr>
        <w:t xml:space="preserve">55 izglītojoši pasākumi “Veselīga uztura olimpiāde” vispārējo izglītības iestāžu 3.–4. klašu skolēniem par veselīga un sabalansēta uztura jautājumiem, izglītojot kopumā 1670 bērnus; </w:t>
      </w:r>
    </w:p>
    <w:p w14:paraId="6E796904" w14:textId="6608E808" w:rsidR="00CC65EF" w:rsidRPr="00BF1835" w:rsidRDefault="38723450" w:rsidP="00BF1835">
      <w:pPr>
        <w:pStyle w:val="ListParagraph"/>
        <w:numPr>
          <w:ilvl w:val="0"/>
          <w:numId w:val="43"/>
        </w:numPr>
        <w:jc w:val="both"/>
        <w:rPr>
          <w:rFonts w:ascii="Times New Roman" w:hAnsi="Times New Roman"/>
          <w:sz w:val="24"/>
          <w:szCs w:val="24"/>
        </w:rPr>
      </w:pPr>
      <w:r w:rsidRPr="00BF1835">
        <w:rPr>
          <w:rFonts w:ascii="Times New Roman" w:eastAsia="Times New Roman" w:hAnsi="Times New Roman"/>
          <w:sz w:val="24"/>
          <w:szCs w:val="24"/>
          <w:lang w:val="lv-LV"/>
        </w:rPr>
        <w:t xml:space="preserve">51 praktiska nodarbība par veselīgu, garšīgu, ekonomisku un radošu ēdienu pagatavošanu pieaugušajiem, izglītojot kopumā 636 </w:t>
      </w:r>
      <w:proofErr w:type="spellStart"/>
      <w:r w:rsidRPr="00BF1835">
        <w:rPr>
          <w:rFonts w:ascii="Times New Roman" w:eastAsia="Times New Roman" w:hAnsi="Times New Roman"/>
          <w:sz w:val="24"/>
          <w:szCs w:val="24"/>
          <w:lang w:val="lv-LV"/>
        </w:rPr>
        <w:t>mērķgrupas</w:t>
      </w:r>
      <w:proofErr w:type="spellEnd"/>
      <w:r w:rsidRPr="00BF1835">
        <w:rPr>
          <w:rFonts w:ascii="Times New Roman" w:eastAsia="Times New Roman" w:hAnsi="Times New Roman"/>
          <w:sz w:val="24"/>
          <w:szCs w:val="24"/>
          <w:lang w:val="lv-LV"/>
        </w:rPr>
        <w:t xml:space="preserve"> pārstāvjus; </w:t>
      </w:r>
    </w:p>
    <w:p w14:paraId="6E970667" w14:textId="6F1AA68F" w:rsidR="00CC65EF" w:rsidRPr="00BF1835" w:rsidRDefault="38723450" w:rsidP="00BF1835">
      <w:pPr>
        <w:pStyle w:val="ListParagraph"/>
        <w:numPr>
          <w:ilvl w:val="0"/>
          <w:numId w:val="44"/>
        </w:numPr>
        <w:jc w:val="both"/>
        <w:rPr>
          <w:rFonts w:ascii="Times New Roman" w:hAnsi="Times New Roman"/>
          <w:color w:val="212529"/>
          <w:sz w:val="24"/>
          <w:szCs w:val="24"/>
          <w:u w:val="single"/>
        </w:rPr>
      </w:pPr>
      <w:r w:rsidRPr="00BF1835">
        <w:rPr>
          <w:rFonts w:ascii="Times New Roman" w:eastAsia="Times New Roman" w:hAnsi="Times New Roman"/>
          <w:color w:val="212529"/>
          <w:sz w:val="24"/>
          <w:szCs w:val="24"/>
          <w:u w:val="single"/>
          <w:lang w:val="lv-LV"/>
        </w:rPr>
        <w:t>fizisko aktivitāšu jomā:</w:t>
      </w:r>
    </w:p>
    <w:p w14:paraId="3128F56F" w14:textId="788858E9" w:rsidR="00CC65EF" w:rsidRPr="00BF1835" w:rsidRDefault="38723450" w:rsidP="00BF1835">
      <w:pPr>
        <w:pStyle w:val="ListParagraph"/>
        <w:numPr>
          <w:ilvl w:val="0"/>
          <w:numId w:val="42"/>
        </w:numPr>
        <w:jc w:val="both"/>
        <w:rPr>
          <w:rFonts w:ascii="Times New Roman" w:hAnsi="Times New Roman"/>
          <w:sz w:val="24"/>
          <w:szCs w:val="24"/>
        </w:rPr>
      </w:pPr>
      <w:r w:rsidRPr="00BF1835">
        <w:rPr>
          <w:rFonts w:ascii="Times New Roman" w:eastAsia="Times New Roman" w:hAnsi="Times New Roman"/>
          <w:sz w:val="24"/>
          <w:szCs w:val="24"/>
          <w:lang w:val="lv-LV"/>
        </w:rPr>
        <w:t xml:space="preserve">40 izglītojošo nodarbību (pasākumu) kopumi bērniem fiziskās sagatavotības stiprināšanai un pareizas elpošanas tehnikas apguvei, izglītojot 866 bērnus; </w:t>
      </w:r>
    </w:p>
    <w:p w14:paraId="22E0D1F0" w14:textId="322A01EC" w:rsidR="00CC65EF" w:rsidRPr="00BF1835" w:rsidRDefault="38723450" w:rsidP="00BF1835">
      <w:pPr>
        <w:pStyle w:val="ListParagraph"/>
        <w:numPr>
          <w:ilvl w:val="0"/>
          <w:numId w:val="42"/>
        </w:numPr>
        <w:jc w:val="both"/>
        <w:rPr>
          <w:rFonts w:ascii="Times New Roman" w:hAnsi="Times New Roman"/>
          <w:sz w:val="24"/>
          <w:szCs w:val="24"/>
        </w:rPr>
      </w:pPr>
      <w:r w:rsidRPr="00BF1835">
        <w:rPr>
          <w:rFonts w:ascii="Times New Roman" w:eastAsia="Times New Roman" w:hAnsi="Times New Roman"/>
          <w:sz w:val="24"/>
          <w:szCs w:val="24"/>
          <w:lang w:val="lv-LV"/>
        </w:rPr>
        <w:lastRenderedPageBreak/>
        <w:t>24 izglītojoši un praktiski vingrošanas vai nūjošanas pasākumu kopumi iedzīvotājiem vecākiem par 54 gadiem, kuros kopskaitā piedalījušies 347 dalībnieki</w:t>
      </w:r>
    </w:p>
    <w:p w14:paraId="5149B1EF" w14:textId="220BD0AF" w:rsidR="00CC65EF" w:rsidRPr="00BF1835" w:rsidRDefault="38723450" w:rsidP="00BF1835">
      <w:pPr>
        <w:pStyle w:val="ListParagraph"/>
        <w:numPr>
          <w:ilvl w:val="0"/>
          <w:numId w:val="42"/>
        </w:numPr>
        <w:jc w:val="both"/>
        <w:rPr>
          <w:rFonts w:ascii="Times New Roman" w:hAnsi="Times New Roman"/>
          <w:sz w:val="24"/>
          <w:szCs w:val="24"/>
        </w:rPr>
      </w:pPr>
      <w:r w:rsidRPr="00BF1835">
        <w:rPr>
          <w:rFonts w:ascii="Times New Roman" w:eastAsia="Times New Roman" w:hAnsi="Times New Roman"/>
          <w:sz w:val="24"/>
          <w:szCs w:val="24"/>
          <w:lang w:val="lv-LV"/>
        </w:rPr>
        <w:t xml:space="preserve">48 pasākumi visu vecuma grupu iedzīvotājiem fizisko aktivitāšu veicināšanai un paaudžu saliedētībai, kuros kopskaitā piedalījušies 1189 </w:t>
      </w:r>
      <w:proofErr w:type="spellStart"/>
      <w:r w:rsidRPr="00BF1835">
        <w:rPr>
          <w:rFonts w:ascii="Times New Roman" w:eastAsia="Times New Roman" w:hAnsi="Times New Roman"/>
          <w:sz w:val="24"/>
          <w:szCs w:val="24"/>
          <w:lang w:val="lv-LV"/>
        </w:rPr>
        <w:t>mērķgrupas</w:t>
      </w:r>
      <w:proofErr w:type="spellEnd"/>
      <w:r w:rsidRPr="00BF1835">
        <w:rPr>
          <w:rFonts w:ascii="Times New Roman" w:eastAsia="Times New Roman" w:hAnsi="Times New Roman"/>
          <w:sz w:val="24"/>
          <w:szCs w:val="24"/>
          <w:lang w:val="lv-LV"/>
        </w:rPr>
        <w:t xml:space="preserve"> pārstāvji; </w:t>
      </w:r>
    </w:p>
    <w:p w14:paraId="0C4B1AA3" w14:textId="4C7DDE2C" w:rsidR="00CC65EF" w:rsidRPr="00BF1835" w:rsidRDefault="38723450" w:rsidP="00BF1835">
      <w:pPr>
        <w:pStyle w:val="ListParagraph"/>
        <w:numPr>
          <w:ilvl w:val="0"/>
          <w:numId w:val="44"/>
        </w:numPr>
        <w:jc w:val="both"/>
        <w:rPr>
          <w:rFonts w:ascii="Times New Roman" w:hAnsi="Times New Roman"/>
          <w:color w:val="212529"/>
          <w:sz w:val="24"/>
          <w:szCs w:val="24"/>
          <w:u w:val="single"/>
        </w:rPr>
      </w:pPr>
      <w:r w:rsidRPr="00BF1835">
        <w:rPr>
          <w:rFonts w:ascii="Times New Roman" w:eastAsia="Times New Roman" w:hAnsi="Times New Roman"/>
          <w:color w:val="212529"/>
          <w:sz w:val="24"/>
          <w:szCs w:val="24"/>
          <w:u w:val="single"/>
          <w:lang w:val="lv-LV"/>
        </w:rPr>
        <w:t>atkarību mazināšanas jomā:</w:t>
      </w:r>
    </w:p>
    <w:p w14:paraId="5C90226E" w14:textId="737AB289" w:rsidR="00CC65EF" w:rsidRPr="00BF1835" w:rsidRDefault="38723450" w:rsidP="00BF1835">
      <w:pPr>
        <w:pStyle w:val="ListParagraph"/>
        <w:numPr>
          <w:ilvl w:val="0"/>
          <w:numId w:val="41"/>
        </w:numPr>
        <w:jc w:val="both"/>
        <w:rPr>
          <w:rFonts w:ascii="Times New Roman" w:hAnsi="Times New Roman"/>
          <w:sz w:val="24"/>
          <w:szCs w:val="24"/>
        </w:rPr>
      </w:pPr>
      <w:r w:rsidRPr="00BF1835">
        <w:rPr>
          <w:rFonts w:ascii="Times New Roman" w:eastAsia="Times New Roman" w:hAnsi="Times New Roman"/>
          <w:sz w:val="24"/>
          <w:szCs w:val="24"/>
          <w:lang w:val="lv-LV"/>
        </w:rPr>
        <w:t xml:space="preserve">53 semināri pedagogiem un bērnu vecākiem par bērnu un pusaudžu atkarību izraisošo vielu lietošanas un procesu atkarības pazīmju agrīnu atpazīšanu, profilaksi un palīdzības iespējām, izglītojot 1543 </w:t>
      </w:r>
      <w:proofErr w:type="spellStart"/>
      <w:r w:rsidRPr="00BF1835">
        <w:rPr>
          <w:rFonts w:ascii="Times New Roman" w:eastAsia="Times New Roman" w:hAnsi="Times New Roman"/>
          <w:sz w:val="24"/>
          <w:szCs w:val="24"/>
          <w:lang w:val="lv-LV"/>
        </w:rPr>
        <w:t>mērķgrupas</w:t>
      </w:r>
      <w:proofErr w:type="spellEnd"/>
      <w:r w:rsidRPr="00BF1835">
        <w:rPr>
          <w:rFonts w:ascii="Times New Roman" w:eastAsia="Times New Roman" w:hAnsi="Times New Roman"/>
          <w:sz w:val="24"/>
          <w:szCs w:val="24"/>
          <w:lang w:val="lv-LV"/>
        </w:rPr>
        <w:t xml:space="preserve"> pārstāvjus; </w:t>
      </w:r>
    </w:p>
    <w:p w14:paraId="3B7D2260" w14:textId="5E0AEA61" w:rsidR="00CC65EF" w:rsidRPr="00BF1835" w:rsidRDefault="38723450" w:rsidP="00BF1835">
      <w:pPr>
        <w:pStyle w:val="ListParagraph"/>
        <w:numPr>
          <w:ilvl w:val="0"/>
          <w:numId w:val="41"/>
        </w:numPr>
        <w:jc w:val="both"/>
        <w:rPr>
          <w:rFonts w:ascii="Times New Roman" w:hAnsi="Times New Roman"/>
          <w:sz w:val="24"/>
          <w:szCs w:val="24"/>
        </w:rPr>
      </w:pPr>
      <w:r w:rsidRPr="00BF1835">
        <w:rPr>
          <w:rFonts w:ascii="Times New Roman" w:eastAsia="Times New Roman" w:hAnsi="Times New Roman"/>
          <w:sz w:val="24"/>
          <w:szCs w:val="24"/>
          <w:lang w:val="lv-LV"/>
        </w:rPr>
        <w:t xml:space="preserve">49 izglītojošo nodarbību (pasākumu) kopumi pusaudžiem (8. – 9.klase) par smēķēšanas, alkoholisko dzērienu un narkotiku lietošanas kaitīgo ietekmi un sekām, izglītojot 1073 pusaudžus; </w:t>
      </w:r>
    </w:p>
    <w:p w14:paraId="3C7572C0" w14:textId="48C5234E" w:rsidR="00CC65EF" w:rsidRPr="00BF1835" w:rsidRDefault="38723450" w:rsidP="00BF1835">
      <w:pPr>
        <w:pStyle w:val="ListParagraph"/>
        <w:numPr>
          <w:ilvl w:val="0"/>
          <w:numId w:val="44"/>
        </w:numPr>
        <w:jc w:val="both"/>
        <w:rPr>
          <w:rFonts w:ascii="Times New Roman" w:hAnsi="Times New Roman"/>
          <w:color w:val="212529"/>
          <w:sz w:val="24"/>
          <w:szCs w:val="24"/>
          <w:u w:val="single"/>
        </w:rPr>
      </w:pPr>
      <w:r w:rsidRPr="00BF1835">
        <w:rPr>
          <w:rFonts w:ascii="Times New Roman" w:eastAsia="Times New Roman" w:hAnsi="Times New Roman"/>
          <w:color w:val="212529"/>
          <w:sz w:val="24"/>
          <w:szCs w:val="24"/>
          <w:u w:val="single"/>
          <w:lang w:val="lv-LV"/>
        </w:rPr>
        <w:t>seksuālās un reproduktīvās veselības jomā:</w:t>
      </w:r>
      <w:r w:rsidRPr="00BF1835">
        <w:rPr>
          <w:rFonts w:ascii="Times New Roman" w:eastAsia="Times New Roman" w:hAnsi="Times New Roman"/>
          <w:sz w:val="24"/>
          <w:szCs w:val="24"/>
          <w:u w:val="single"/>
          <w:lang w:val="lv-LV"/>
        </w:rPr>
        <w:t xml:space="preserve"> </w:t>
      </w:r>
    </w:p>
    <w:p w14:paraId="1F9B200B" w14:textId="5B7D7A0C" w:rsidR="00CC65EF" w:rsidRPr="00BF1835" w:rsidRDefault="38723450" w:rsidP="00BF1835">
      <w:pPr>
        <w:pStyle w:val="ListParagraph"/>
        <w:numPr>
          <w:ilvl w:val="0"/>
          <w:numId w:val="40"/>
        </w:numPr>
        <w:jc w:val="both"/>
        <w:rPr>
          <w:rFonts w:ascii="Times New Roman" w:hAnsi="Times New Roman"/>
          <w:sz w:val="24"/>
          <w:szCs w:val="24"/>
        </w:rPr>
      </w:pPr>
      <w:r w:rsidRPr="00BF1835">
        <w:rPr>
          <w:rFonts w:ascii="Times New Roman" w:eastAsia="Times New Roman" w:hAnsi="Times New Roman"/>
          <w:sz w:val="24"/>
          <w:szCs w:val="24"/>
          <w:lang w:val="lv-LV"/>
        </w:rPr>
        <w:t xml:space="preserve">25 izglītojoši pasākumi sievietēm par sieviešu reproduktīvās veselības jautājumiem, izglītojot 316 </w:t>
      </w:r>
      <w:proofErr w:type="spellStart"/>
      <w:r w:rsidRPr="00BF1835">
        <w:rPr>
          <w:rFonts w:ascii="Times New Roman" w:eastAsia="Times New Roman" w:hAnsi="Times New Roman"/>
          <w:sz w:val="24"/>
          <w:szCs w:val="24"/>
          <w:lang w:val="lv-LV"/>
        </w:rPr>
        <w:t>mērķgrupas</w:t>
      </w:r>
      <w:proofErr w:type="spellEnd"/>
      <w:r w:rsidRPr="00BF1835">
        <w:rPr>
          <w:rFonts w:ascii="Times New Roman" w:eastAsia="Times New Roman" w:hAnsi="Times New Roman"/>
          <w:sz w:val="24"/>
          <w:szCs w:val="24"/>
          <w:lang w:val="lv-LV"/>
        </w:rPr>
        <w:t xml:space="preserve"> pārstāves;</w:t>
      </w:r>
    </w:p>
    <w:p w14:paraId="4C88CB37" w14:textId="5753391A" w:rsidR="004C639A" w:rsidRPr="00BF1835" w:rsidRDefault="38723450" w:rsidP="00BF1835">
      <w:pPr>
        <w:pStyle w:val="ListParagraph"/>
        <w:numPr>
          <w:ilvl w:val="0"/>
          <w:numId w:val="40"/>
        </w:numPr>
        <w:jc w:val="both"/>
        <w:rPr>
          <w:rFonts w:ascii="Times New Roman" w:hAnsi="Times New Roman"/>
          <w:sz w:val="24"/>
          <w:szCs w:val="24"/>
        </w:rPr>
      </w:pPr>
      <w:r w:rsidRPr="00BF1835">
        <w:rPr>
          <w:rFonts w:ascii="Times New Roman" w:eastAsia="Times New Roman" w:hAnsi="Times New Roman"/>
          <w:sz w:val="24"/>
          <w:szCs w:val="24"/>
          <w:lang w:val="lv-LV"/>
        </w:rPr>
        <w:t>25 izglītojošo nodarbību (pasākumu) kopumi skolēniem par seksuālās un reproduktīvās veselības jautājumiem, izglītojot kopumā 486 pusaudžus.</w:t>
      </w:r>
    </w:p>
    <w:p w14:paraId="02398775" w14:textId="77777777" w:rsidR="008C23D6" w:rsidRPr="004C639A" w:rsidRDefault="008C23D6" w:rsidP="004C639A">
      <w:pPr>
        <w:jc w:val="center"/>
        <w:rPr>
          <w:rFonts w:eastAsia="Calibri"/>
          <w:b/>
          <w:bCs/>
        </w:rPr>
      </w:pPr>
    </w:p>
    <w:p w14:paraId="1FA0A1A7" w14:textId="77777777" w:rsidR="00E604F3" w:rsidRPr="0051527B" w:rsidRDefault="00E604F3" w:rsidP="00E604F3">
      <w:pPr>
        <w:ind w:firstLine="720"/>
        <w:jc w:val="both"/>
        <w:rPr>
          <w:rFonts w:eastAsia="Calibri"/>
        </w:rPr>
      </w:pPr>
    </w:p>
    <w:p w14:paraId="6C6D2B2B" w14:textId="6A0034CB" w:rsidR="00E604F3" w:rsidRPr="0051527B" w:rsidRDefault="006E4955" w:rsidP="00E604F3">
      <w:pPr>
        <w:ind w:firstLine="720"/>
        <w:jc w:val="both"/>
        <w:rPr>
          <w:rFonts w:eastAsia="Calibri"/>
        </w:rPr>
      </w:pPr>
      <w:r w:rsidRPr="0051527B">
        <w:t>Veselības ministr</w:t>
      </w:r>
      <w:r w:rsidR="00E604F3" w:rsidRPr="0051527B">
        <w:t>s</w:t>
      </w:r>
      <w:r w:rsidRPr="0051527B">
        <w:tab/>
      </w:r>
      <w:r w:rsidRPr="0051527B">
        <w:tab/>
      </w:r>
      <w:r w:rsidRPr="0051527B">
        <w:tab/>
      </w:r>
      <w:r w:rsidRPr="0051527B">
        <w:tab/>
      </w:r>
      <w:r w:rsidRPr="0051527B">
        <w:tab/>
      </w:r>
      <w:r w:rsidRPr="0051527B">
        <w:tab/>
      </w:r>
      <w:r w:rsidR="000D1EC6" w:rsidRPr="0051527B">
        <w:t xml:space="preserve">        </w:t>
      </w:r>
      <w:r w:rsidR="00E604F3" w:rsidRPr="0051527B">
        <w:t xml:space="preserve">         </w:t>
      </w:r>
      <w:r w:rsidR="008A5244">
        <w:t xml:space="preserve">       </w:t>
      </w:r>
      <w:r w:rsidR="00E604F3" w:rsidRPr="0051527B">
        <w:t>Daniels Pavļuts</w:t>
      </w:r>
    </w:p>
    <w:p w14:paraId="21253B19" w14:textId="77777777" w:rsidR="00E604F3" w:rsidRPr="0051527B" w:rsidRDefault="00E604F3" w:rsidP="00E604F3">
      <w:pPr>
        <w:ind w:firstLine="720"/>
        <w:jc w:val="both"/>
        <w:rPr>
          <w:rFonts w:eastAsia="Calibri"/>
        </w:rPr>
      </w:pPr>
    </w:p>
    <w:p w14:paraId="6A1C8DBF" w14:textId="77777777" w:rsidR="00E604F3" w:rsidRPr="0051527B" w:rsidRDefault="00E604F3" w:rsidP="00E604F3">
      <w:pPr>
        <w:ind w:firstLine="720"/>
        <w:jc w:val="both"/>
        <w:rPr>
          <w:rFonts w:eastAsia="Calibri"/>
        </w:rPr>
      </w:pPr>
    </w:p>
    <w:p w14:paraId="5C041976" w14:textId="72A77684" w:rsidR="00403CCF" w:rsidRPr="0051527B" w:rsidRDefault="006E4955" w:rsidP="00E604F3">
      <w:pPr>
        <w:ind w:firstLine="720"/>
        <w:jc w:val="both"/>
        <w:rPr>
          <w:rFonts w:eastAsia="Calibri"/>
        </w:rPr>
      </w:pPr>
      <w:r w:rsidRPr="0051527B">
        <w:rPr>
          <w:lang w:bidi="gu-IN"/>
        </w:rPr>
        <w:t>V</w:t>
      </w:r>
      <w:r w:rsidR="000D1EC6" w:rsidRPr="0051527B">
        <w:rPr>
          <w:lang w:bidi="gu-IN"/>
        </w:rPr>
        <w:t xml:space="preserve">īza: </w:t>
      </w:r>
      <w:r w:rsidR="008A5244" w:rsidRPr="008A5244">
        <w:rPr>
          <w:lang w:bidi="gu-IN"/>
        </w:rPr>
        <w:t xml:space="preserve">Valsts sekretāra </w:t>
      </w:r>
      <w:proofErr w:type="spellStart"/>
      <w:r w:rsidR="008A5244" w:rsidRPr="008A5244">
        <w:rPr>
          <w:lang w:bidi="gu-IN"/>
        </w:rPr>
        <w:t>p.i</w:t>
      </w:r>
      <w:proofErr w:type="spellEnd"/>
      <w:r w:rsidR="008A5244" w:rsidRPr="008A5244">
        <w:rPr>
          <w:lang w:bidi="gu-IN"/>
        </w:rPr>
        <w:t xml:space="preserve">.                                                      </w:t>
      </w:r>
      <w:r w:rsidR="008A5244">
        <w:rPr>
          <w:lang w:bidi="gu-IN"/>
        </w:rPr>
        <w:t xml:space="preserve">                           </w:t>
      </w:r>
      <w:r w:rsidR="008A5244" w:rsidRPr="008A5244">
        <w:rPr>
          <w:lang w:bidi="gu-IN"/>
        </w:rPr>
        <w:t xml:space="preserve"> Boriss </w:t>
      </w:r>
      <w:proofErr w:type="spellStart"/>
      <w:r w:rsidR="008A5244" w:rsidRPr="008A5244">
        <w:rPr>
          <w:lang w:bidi="gu-IN"/>
        </w:rPr>
        <w:t>Kņigins</w:t>
      </w:r>
      <w:proofErr w:type="spellEnd"/>
    </w:p>
    <w:sectPr w:rsidR="00403CCF" w:rsidRPr="0051527B" w:rsidSect="009701CC">
      <w:headerReference w:type="default" r:id="rId31"/>
      <w:footerReference w:type="default" r:id="rId32"/>
      <w:footerReference w:type="first" r:id="rId33"/>
      <w:pgSz w:w="12240" w:h="15840"/>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7C7F1" w14:textId="77777777" w:rsidR="00E11EC3" w:rsidRDefault="00E11EC3" w:rsidP="00225BEC">
      <w:r>
        <w:separator/>
      </w:r>
    </w:p>
  </w:endnote>
  <w:endnote w:type="continuationSeparator" w:id="0">
    <w:p w14:paraId="3907B984" w14:textId="77777777" w:rsidR="00E11EC3" w:rsidRDefault="00E11EC3" w:rsidP="00225BEC">
      <w:r>
        <w:continuationSeparator/>
      </w:r>
    </w:p>
  </w:endnote>
  <w:endnote w:type="continuationNotice" w:id="1">
    <w:p w14:paraId="4F51BE43" w14:textId="77777777" w:rsidR="00E11EC3" w:rsidRDefault="00E11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E8FD" w14:textId="05D7B957" w:rsidR="00824824" w:rsidRPr="00687FB3" w:rsidRDefault="00687FB3" w:rsidP="00687FB3">
    <w:pPr>
      <w:pStyle w:val="Footer"/>
    </w:pPr>
    <w:r w:rsidRPr="00687FB3">
      <w:rPr>
        <w:sz w:val="20"/>
        <w:szCs w:val="20"/>
      </w:rPr>
      <w:t>VMzino_</w:t>
    </w:r>
    <w:r w:rsidR="000F35B7">
      <w:rPr>
        <w:sz w:val="20"/>
        <w:szCs w:val="20"/>
      </w:rPr>
      <w:t>0</w:t>
    </w:r>
    <w:r w:rsidR="00401845">
      <w:rPr>
        <w:sz w:val="20"/>
        <w:szCs w:val="20"/>
      </w:rPr>
      <w:t>9</w:t>
    </w:r>
    <w:r w:rsidR="000F35B7">
      <w:rPr>
        <w:sz w:val="20"/>
        <w:szCs w:val="20"/>
      </w:rPr>
      <w:t>11</w:t>
    </w:r>
    <w:r w:rsidRPr="00687FB3">
      <w:rPr>
        <w:sz w:val="20"/>
        <w:szCs w:val="20"/>
      </w:rPr>
      <w:t>21_onko_izpilde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5380B" w14:textId="29190286" w:rsidR="00824824" w:rsidRPr="00561453" w:rsidRDefault="00824824" w:rsidP="007E576F">
    <w:pPr>
      <w:pStyle w:val="Footer"/>
      <w:jc w:val="both"/>
      <w:rPr>
        <w:sz w:val="20"/>
        <w:szCs w:val="20"/>
      </w:rPr>
    </w:pPr>
    <w:r>
      <w:rPr>
        <w:sz w:val="20"/>
        <w:szCs w:val="20"/>
      </w:rPr>
      <w:t>VMzino_</w:t>
    </w:r>
    <w:r w:rsidR="000F35B7">
      <w:rPr>
        <w:sz w:val="20"/>
        <w:szCs w:val="20"/>
      </w:rPr>
      <w:t>0</w:t>
    </w:r>
    <w:r w:rsidR="00401845">
      <w:rPr>
        <w:sz w:val="20"/>
        <w:szCs w:val="20"/>
      </w:rPr>
      <w:t>9</w:t>
    </w:r>
    <w:r w:rsidR="000F35B7">
      <w:rPr>
        <w:sz w:val="20"/>
        <w:szCs w:val="20"/>
      </w:rPr>
      <w:t>11</w:t>
    </w:r>
    <w:r w:rsidR="007A2A60">
      <w:rPr>
        <w:sz w:val="20"/>
        <w:szCs w:val="20"/>
      </w:rPr>
      <w:t>21</w:t>
    </w:r>
    <w:r w:rsidRPr="00561453">
      <w:rPr>
        <w:sz w:val="20"/>
        <w:szCs w:val="20"/>
      </w:rPr>
      <w:t>_</w:t>
    </w:r>
    <w:r w:rsidR="007A2A60">
      <w:rPr>
        <w:sz w:val="20"/>
        <w:szCs w:val="20"/>
      </w:rPr>
      <w:t>onko_izpilde</w:t>
    </w:r>
  </w:p>
  <w:p w14:paraId="7183FB33" w14:textId="77777777" w:rsidR="00824824" w:rsidRDefault="00824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A534A" w14:textId="77777777" w:rsidR="00E11EC3" w:rsidRDefault="00E11EC3" w:rsidP="00225BEC">
      <w:r>
        <w:separator/>
      </w:r>
    </w:p>
  </w:footnote>
  <w:footnote w:type="continuationSeparator" w:id="0">
    <w:p w14:paraId="6F03D44A" w14:textId="77777777" w:rsidR="00E11EC3" w:rsidRDefault="00E11EC3" w:rsidP="00225BEC">
      <w:r>
        <w:continuationSeparator/>
      </w:r>
    </w:p>
  </w:footnote>
  <w:footnote w:type="continuationNotice" w:id="1">
    <w:p w14:paraId="2C2DD5DE" w14:textId="77777777" w:rsidR="00E11EC3" w:rsidRDefault="00E11EC3"/>
  </w:footnote>
  <w:footnote w:id="2">
    <w:p w14:paraId="0A158FB5" w14:textId="3E078F22" w:rsidR="007221EF" w:rsidRPr="006863A7" w:rsidRDefault="007221EF" w:rsidP="007221EF">
      <w:pPr>
        <w:pStyle w:val="FootnoteText"/>
      </w:pPr>
      <w:r w:rsidRPr="006863A7">
        <w:rPr>
          <w:rStyle w:val="FootnoteReference"/>
        </w:rPr>
        <w:footnoteRef/>
      </w:r>
      <w:r w:rsidRPr="00D035D5">
        <w:t xml:space="preserve"> </w:t>
      </w:r>
      <w:r w:rsidRPr="006863A7">
        <w:rPr>
          <w:color w:val="000000"/>
        </w:rPr>
        <w:t xml:space="preserve">Ministru kabineta </w:t>
      </w:r>
      <w:r w:rsidR="00C939BF" w:rsidRPr="006863A7">
        <w:rPr>
          <w:color w:val="000000"/>
        </w:rPr>
        <w:t xml:space="preserve">2014. gada 11. marta </w:t>
      </w:r>
      <w:r w:rsidRPr="006863A7">
        <w:rPr>
          <w:color w:val="000000"/>
        </w:rPr>
        <w:t>noteikumu Nr. 134 “Noteikumi par vienoto veselības nozares elektronisko informācijas sistēmu”</w:t>
      </w:r>
      <w:r w:rsidR="00B95CCB">
        <w:rPr>
          <w:color w:val="000000"/>
        </w:rPr>
        <w:t xml:space="preserve"> </w:t>
      </w:r>
      <w:r w:rsidRPr="006863A7">
        <w:rPr>
          <w:color w:val="000000"/>
        </w:rPr>
        <w:t>7. punkts</w:t>
      </w:r>
    </w:p>
  </w:footnote>
  <w:footnote w:id="3">
    <w:p w14:paraId="7836B6F1" w14:textId="7EB1E5C7" w:rsidR="007221EF" w:rsidRPr="0081406F" w:rsidRDefault="007221EF" w:rsidP="007221EF">
      <w:pPr>
        <w:pStyle w:val="FootnoteText"/>
      </w:pPr>
      <w:r w:rsidRPr="00841C45">
        <w:rPr>
          <w:rStyle w:val="FootnoteReference"/>
        </w:rPr>
        <w:footnoteRef/>
      </w:r>
      <w:r w:rsidRPr="00841C45">
        <w:t xml:space="preserve"> </w:t>
      </w:r>
      <w:r w:rsidRPr="0081406F">
        <w:t>pacientu ar ļaundabīg</w:t>
      </w:r>
      <w:r>
        <w:t>u</w:t>
      </w:r>
      <w:r w:rsidRPr="0081406F">
        <w:t xml:space="preserve"> audzēju izdzīvotība 5 gadus un ilgāk pēc ļaundabīgā audzēja diagnosticēšanas</w:t>
      </w:r>
    </w:p>
  </w:footnote>
  <w:footnote w:id="4">
    <w:p w14:paraId="6F7B4FDA" w14:textId="77777777" w:rsidR="00824824" w:rsidRPr="00A07B74" w:rsidRDefault="00824824" w:rsidP="009911B6">
      <w:pPr>
        <w:pStyle w:val="FootnoteText"/>
        <w:jc w:val="both"/>
      </w:pPr>
      <w:r w:rsidRPr="00A07B74">
        <w:rPr>
          <w:rStyle w:val="FootnoteReference"/>
        </w:rPr>
        <w:footnoteRef/>
      </w:r>
      <w:r w:rsidRPr="00A07B74">
        <w:t xml:space="preserve"> </w:t>
      </w:r>
      <w:r w:rsidRPr="00A07B74">
        <w:t xml:space="preserve">„Izvērtējums Sabiedrības veselības pamatnostādņu 2014. – 2020.gadam izstrādei”, LU, 2014. </w:t>
      </w:r>
      <w:hyperlink r:id="rId1" w:history="1">
        <w:r w:rsidRPr="00A07B74">
          <w:rPr>
            <w:rStyle w:val="Hyperlink"/>
          </w:rPr>
          <w:t>http://www.vm.gov.lv/images/userfiles/sab_ves_pamatnost_izvertejums_31_01_14.pdf</w:t>
        </w:r>
      </w:hyperlink>
    </w:p>
  </w:footnote>
  <w:footnote w:id="5">
    <w:p w14:paraId="37457BA2" w14:textId="77777777" w:rsidR="00B36781" w:rsidRPr="00B509BB" w:rsidRDefault="00B36781" w:rsidP="00B36781">
      <w:pPr>
        <w:pStyle w:val="FootnoteText"/>
        <w:jc w:val="both"/>
      </w:pPr>
      <w:r w:rsidRPr="00B509BB">
        <w:rPr>
          <w:rStyle w:val="FootnoteReference"/>
        </w:rPr>
        <w:footnoteRef/>
      </w:r>
      <w:r w:rsidRPr="00B509BB">
        <w:t xml:space="preserve"> </w:t>
      </w:r>
      <w:r>
        <w:t>NVD dati</w:t>
      </w:r>
    </w:p>
  </w:footnote>
  <w:footnote w:id="6">
    <w:p w14:paraId="40CCFCED" w14:textId="25908DF4" w:rsidR="00192354" w:rsidRDefault="00192354">
      <w:pPr>
        <w:pStyle w:val="FootnoteText"/>
      </w:pPr>
      <w:r>
        <w:rPr>
          <w:rStyle w:val="FootnoteReference"/>
        </w:rPr>
        <w:footnoteRef/>
      </w:r>
      <w:r>
        <w:t xml:space="preserve"> </w:t>
      </w:r>
      <w:r>
        <w:t>Šobrīd Latvijā v</w:t>
      </w:r>
      <w:r w:rsidRPr="00192354">
        <w:t>ēža savlaicīgas atklāšanas programma ietver valsts apmaksātas dzemdes kakla vēža, krūts vēža, prostatas un zarnu (kolorektālā) vēža profilaktiskās pārbaudes</w:t>
      </w:r>
    </w:p>
  </w:footnote>
  <w:footnote w:id="7">
    <w:p w14:paraId="5564F5D4" w14:textId="77777777" w:rsidR="003343D8" w:rsidRPr="0097513E" w:rsidRDefault="003343D8" w:rsidP="003343D8">
      <w:pPr>
        <w:pStyle w:val="NoSpacing"/>
        <w:jc w:val="both"/>
        <w:rPr>
          <w:rFonts w:ascii="Times New Roman" w:hAnsi="Times New Roman"/>
          <w:sz w:val="20"/>
          <w:szCs w:val="20"/>
          <w:lang w:val="lv-LV"/>
        </w:rPr>
      </w:pPr>
      <w:r w:rsidRPr="001F2C9C">
        <w:rPr>
          <w:rStyle w:val="FootnoteReference"/>
          <w:sz w:val="20"/>
          <w:szCs w:val="20"/>
        </w:rPr>
        <w:footnoteRef/>
      </w:r>
      <w:r w:rsidRPr="0097513E">
        <w:rPr>
          <w:rFonts w:ascii="Times New Roman" w:hAnsi="Times New Roman"/>
          <w:sz w:val="20"/>
          <w:szCs w:val="20"/>
          <w:lang w:val="lv-LV"/>
        </w:rPr>
        <w:t xml:space="preserve"> </w:t>
      </w:r>
      <w:r w:rsidRPr="0097513E">
        <w:rPr>
          <w:rFonts w:ascii="Times New Roman" w:hAnsi="Times New Roman"/>
          <w:sz w:val="20"/>
          <w:szCs w:val="20"/>
          <w:lang w:val="lv-LV"/>
        </w:rPr>
        <w:t>SPKC dati</w:t>
      </w:r>
    </w:p>
  </w:footnote>
  <w:footnote w:id="8">
    <w:p w14:paraId="1D37B955" w14:textId="77777777" w:rsidR="003343D8" w:rsidRDefault="003343D8" w:rsidP="003343D8">
      <w:pPr>
        <w:pStyle w:val="FootnoteText"/>
      </w:pPr>
      <w:r>
        <w:rPr>
          <w:rStyle w:val="FootnoteReference"/>
        </w:rPr>
        <w:footnoteRef/>
      </w:r>
      <w:r>
        <w:t xml:space="preserve"> </w:t>
      </w:r>
      <w:r>
        <w:t>NVD dati</w:t>
      </w:r>
    </w:p>
  </w:footnote>
  <w:footnote w:id="9">
    <w:p w14:paraId="311A19E1" w14:textId="153AFF03" w:rsidR="00787200" w:rsidRDefault="00787200" w:rsidP="00787200">
      <w:pPr>
        <w:jc w:val="both"/>
        <w:rPr>
          <w:bCs/>
          <w:sz w:val="20"/>
          <w:szCs w:val="20"/>
        </w:rPr>
      </w:pPr>
      <w:r w:rsidRPr="00787200">
        <w:rPr>
          <w:rStyle w:val="FootnoteReference"/>
          <w:sz w:val="20"/>
          <w:szCs w:val="20"/>
        </w:rPr>
        <w:footnoteRef/>
      </w:r>
      <w:hyperlink r:id="rId2" w:history="1">
        <w:r w:rsidRPr="00787200">
          <w:rPr>
            <w:rStyle w:val="Hyperlink"/>
            <w:bCs/>
            <w:color w:val="auto"/>
            <w:sz w:val="20"/>
            <w:szCs w:val="20"/>
            <w:u w:val="none"/>
          </w:rPr>
          <w:t>https://www.spkc.gov.lv/sites/spkc/files/data_content/86343_spkc_dzemdes_kakla_vezis1_0.pdf</w:t>
        </w:r>
      </w:hyperlink>
      <w:r>
        <w:rPr>
          <w:bCs/>
          <w:sz w:val="20"/>
          <w:szCs w:val="20"/>
        </w:rPr>
        <w:t xml:space="preserve"> </w:t>
      </w:r>
    </w:p>
    <w:p w14:paraId="64B8EB15" w14:textId="5BC5B5BF" w:rsidR="00787200" w:rsidRPr="00787200" w:rsidRDefault="00961430" w:rsidP="00787200">
      <w:pPr>
        <w:jc w:val="both"/>
        <w:rPr>
          <w:bCs/>
          <w:sz w:val="20"/>
          <w:szCs w:val="20"/>
        </w:rPr>
      </w:pPr>
      <w:hyperlink r:id="rId3" w:history="1">
        <w:r w:rsidR="00787200" w:rsidRPr="00003E01">
          <w:rPr>
            <w:rStyle w:val="Hyperlink"/>
            <w:bCs/>
            <w:sz w:val="20"/>
            <w:szCs w:val="20"/>
          </w:rPr>
          <w:t>https://www.spkc.gov.lv/sites/spkc/files/data_content/86343_spkc_zarnu_veza_skrinings1_0.pdf</w:t>
        </w:r>
      </w:hyperlink>
      <w:r w:rsidR="00787200">
        <w:rPr>
          <w:bCs/>
          <w:sz w:val="20"/>
          <w:szCs w:val="20"/>
        </w:rPr>
        <w:t xml:space="preserve"> </w:t>
      </w:r>
      <w:r w:rsidR="00787200" w:rsidRPr="00787200">
        <w:rPr>
          <w:bCs/>
          <w:sz w:val="20"/>
          <w:szCs w:val="20"/>
        </w:rPr>
        <w:t xml:space="preserve"> </w:t>
      </w:r>
    </w:p>
    <w:p w14:paraId="251F70FA" w14:textId="583B71B0" w:rsidR="00787200" w:rsidRPr="00787200" w:rsidRDefault="00961430" w:rsidP="00787200">
      <w:pPr>
        <w:jc w:val="both"/>
        <w:rPr>
          <w:sz w:val="20"/>
          <w:szCs w:val="20"/>
        </w:rPr>
      </w:pPr>
      <w:hyperlink r:id="rId4" w:history="1">
        <w:r w:rsidR="00787200" w:rsidRPr="00003E01">
          <w:rPr>
            <w:rStyle w:val="Hyperlink"/>
            <w:rFonts w:eastAsia="Calibri"/>
            <w:bCs/>
            <w:sz w:val="20"/>
            <w:szCs w:val="20"/>
          </w:rPr>
          <w:t>https://www.spkc.gov.lv/sites/spkc/files/data_content/86343_spkc_kruts_veza_skrinings_11_0.pdf</w:t>
        </w:r>
      </w:hyperlink>
    </w:p>
    <w:p w14:paraId="29ECA73F" w14:textId="423DF353" w:rsidR="00787200" w:rsidRDefault="00787200">
      <w:pPr>
        <w:pStyle w:val="FootnoteText"/>
      </w:pPr>
    </w:p>
  </w:footnote>
  <w:footnote w:id="10">
    <w:p w14:paraId="609BD008" w14:textId="325B83B4" w:rsidR="00717123" w:rsidRDefault="00717123">
      <w:pPr>
        <w:pStyle w:val="FootnoteText"/>
      </w:pPr>
      <w:r>
        <w:rPr>
          <w:rStyle w:val="FootnoteReference"/>
        </w:rPr>
        <w:footnoteRef/>
      </w:r>
      <w:r>
        <w:t xml:space="preserve"> </w:t>
      </w:r>
      <w:r>
        <w:t xml:space="preserve">Tagad </w:t>
      </w:r>
      <w:r w:rsidR="000A0815">
        <w:t>N</w:t>
      </w:r>
      <w:r>
        <w:t>oteikumi Nr. 555</w:t>
      </w:r>
    </w:p>
  </w:footnote>
  <w:footnote w:id="11">
    <w:p w14:paraId="10186A01" w14:textId="10F801DC" w:rsidR="005938C4" w:rsidRDefault="005938C4">
      <w:pPr>
        <w:pStyle w:val="FootnoteText"/>
      </w:pPr>
      <w:r>
        <w:rPr>
          <w:rStyle w:val="FootnoteReference"/>
        </w:rPr>
        <w:footnoteRef/>
      </w:r>
      <w:r>
        <w:t xml:space="preserve"> </w:t>
      </w:r>
      <w:r>
        <w:t xml:space="preserve">Tagad </w:t>
      </w:r>
      <w:r w:rsidR="000A0815">
        <w:t>N</w:t>
      </w:r>
      <w:r>
        <w:t>oteikumi Nr. 555</w:t>
      </w:r>
    </w:p>
  </w:footnote>
  <w:footnote w:id="12">
    <w:p w14:paraId="222299C1" w14:textId="0A58058E" w:rsidR="00AE7BC2" w:rsidRPr="00AA7307" w:rsidRDefault="00AE7BC2" w:rsidP="00AE7BC2">
      <w:pPr>
        <w:pStyle w:val="FootnoteText"/>
        <w:rPr>
          <w:szCs w:val="22"/>
        </w:rPr>
      </w:pPr>
      <w:r w:rsidRPr="00AA7307">
        <w:rPr>
          <w:rStyle w:val="FootnoteReference"/>
          <w:szCs w:val="22"/>
        </w:rPr>
        <w:footnoteRef/>
      </w:r>
      <w:r w:rsidRPr="00AA7307">
        <w:rPr>
          <w:szCs w:val="22"/>
        </w:rPr>
        <w:t xml:space="preserve"> </w:t>
      </w:r>
      <w:r w:rsidRPr="00AA7307">
        <w:rPr>
          <w:szCs w:val="22"/>
        </w:rPr>
        <w:t>Veselības aprūpes pakalpojumu onkoloģijas jomā uzlabošanas plān</w:t>
      </w:r>
      <w:r w:rsidR="00FE413C">
        <w:rPr>
          <w:szCs w:val="22"/>
        </w:rPr>
        <w:t>a</w:t>
      </w:r>
      <w:r w:rsidRPr="00AA7307">
        <w:rPr>
          <w:szCs w:val="22"/>
        </w:rPr>
        <w:t xml:space="preserve"> 2017. – 2020. gadam”</w:t>
      </w:r>
      <w:r w:rsidR="00FE413C">
        <w:rPr>
          <w:szCs w:val="22"/>
        </w:rPr>
        <w:t xml:space="preserve"> </w:t>
      </w:r>
      <w:r w:rsidRPr="00AA7307">
        <w:rPr>
          <w:szCs w:val="22"/>
        </w:rPr>
        <w:t>2.3.2.</w:t>
      </w:r>
      <w:r w:rsidR="00FE413C">
        <w:rPr>
          <w:szCs w:val="22"/>
        </w:rPr>
        <w:t xml:space="preserve"> </w:t>
      </w:r>
      <w:r w:rsidRPr="00AA7307">
        <w:rPr>
          <w:szCs w:val="22"/>
        </w:rPr>
        <w:t>punkts</w:t>
      </w:r>
    </w:p>
  </w:footnote>
  <w:footnote w:id="13">
    <w:p w14:paraId="247133C4" w14:textId="10FA891C" w:rsidR="00AE7BC2" w:rsidRDefault="00AE7BC2" w:rsidP="00AE7BC2">
      <w:pPr>
        <w:pStyle w:val="FootnoteText"/>
      </w:pPr>
      <w:r w:rsidRPr="00AA7307">
        <w:rPr>
          <w:rStyle w:val="FootnoteReference"/>
          <w:szCs w:val="22"/>
        </w:rPr>
        <w:footnoteRef/>
      </w:r>
      <w:r w:rsidRPr="00AA7307">
        <w:rPr>
          <w:szCs w:val="22"/>
        </w:rPr>
        <w:t xml:space="preserve"> </w:t>
      </w:r>
      <w:r w:rsidRPr="00AA7307">
        <w:rPr>
          <w:szCs w:val="22"/>
        </w:rPr>
        <w:t>Veselības aprūpes pakalpojumu onkoloģijas jomā uzlabošanas plān</w:t>
      </w:r>
      <w:r w:rsidR="0017434B">
        <w:rPr>
          <w:szCs w:val="22"/>
        </w:rPr>
        <w:t>a</w:t>
      </w:r>
      <w:r w:rsidRPr="00AA7307">
        <w:rPr>
          <w:szCs w:val="22"/>
        </w:rPr>
        <w:t xml:space="preserve"> 2017. – 2020. gadam” 2.3.3.</w:t>
      </w:r>
      <w:r w:rsidR="0017434B">
        <w:rPr>
          <w:szCs w:val="22"/>
        </w:rPr>
        <w:t xml:space="preserve"> </w:t>
      </w:r>
      <w:r w:rsidRPr="00AA7307">
        <w:rPr>
          <w:szCs w:val="22"/>
        </w:rPr>
        <w:t>punkts</w:t>
      </w:r>
    </w:p>
  </w:footnote>
  <w:footnote w:id="14">
    <w:p w14:paraId="6C338E79" w14:textId="77777777" w:rsidR="00400FDE" w:rsidRPr="00331159" w:rsidRDefault="00400FDE" w:rsidP="00400FDE">
      <w:pPr>
        <w:pStyle w:val="FootnoteText"/>
      </w:pPr>
      <w:r w:rsidRPr="00331159">
        <w:rPr>
          <w:rStyle w:val="FootnoteReference"/>
        </w:rPr>
        <w:footnoteRef/>
      </w:r>
      <w:r w:rsidRPr="00331159">
        <w:t xml:space="preserve"> </w:t>
      </w:r>
      <w:r>
        <w:t>NVD</w:t>
      </w:r>
      <w:r w:rsidRPr="00331159">
        <w:t xml:space="preserve"> dati </w:t>
      </w:r>
    </w:p>
  </w:footnote>
  <w:footnote w:id="15">
    <w:p w14:paraId="71B89C56" w14:textId="78E33BDC" w:rsidR="006C3BE6" w:rsidRPr="006C3BE6" w:rsidRDefault="006C3BE6" w:rsidP="006C3BE6">
      <w:pPr>
        <w:ind w:right="284"/>
        <w:jc w:val="both"/>
        <w:rPr>
          <w:sz w:val="20"/>
          <w:szCs w:val="20"/>
          <w:lang w:eastAsia="lv-LV"/>
        </w:rPr>
      </w:pPr>
      <w:r w:rsidRPr="006C3BE6">
        <w:rPr>
          <w:rStyle w:val="FootnoteReference"/>
          <w:sz w:val="20"/>
          <w:szCs w:val="20"/>
        </w:rPr>
        <w:footnoteRef/>
      </w:r>
      <w:r w:rsidRPr="006C3BE6">
        <w:rPr>
          <w:sz w:val="20"/>
          <w:szCs w:val="20"/>
        </w:rPr>
        <w:t xml:space="preserve"> </w:t>
      </w:r>
      <w:r>
        <w:rPr>
          <w:sz w:val="20"/>
          <w:szCs w:val="20"/>
          <w:lang w:eastAsia="lv-LV"/>
        </w:rPr>
        <w:t>I</w:t>
      </w:r>
      <w:r w:rsidRPr="006C3BE6">
        <w:rPr>
          <w:sz w:val="20"/>
          <w:szCs w:val="20"/>
          <w:lang w:eastAsia="lv-LV"/>
        </w:rPr>
        <w:t>nformatīv</w:t>
      </w:r>
      <w:r>
        <w:rPr>
          <w:sz w:val="20"/>
          <w:szCs w:val="20"/>
          <w:lang w:eastAsia="lv-LV"/>
        </w:rPr>
        <w:t>ie</w:t>
      </w:r>
      <w:r w:rsidRPr="006C3BE6">
        <w:rPr>
          <w:sz w:val="20"/>
          <w:szCs w:val="20"/>
          <w:lang w:eastAsia="lv-LV"/>
        </w:rPr>
        <w:t xml:space="preserve"> ziņojum</w:t>
      </w:r>
      <w:r>
        <w:rPr>
          <w:sz w:val="20"/>
          <w:szCs w:val="20"/>
          <w:lang w:eastAsia="lv-LV"/>
        </w:rPr>
        <w:t>i</w:t>
      </w:r>
      <w:r w:rsidRPr="006C3BE6">
        <w:rPr>
          <w:sz w:val="20"/>
          <w:szCs w:val="20"/>
          <w:lang w:eastAsia="lv-LV"/>
        </w:rPr>
        <w:t xml:space="preserve"> “Par veselības reformas pasākumu īstenošanas rezultātiem veselības aprūpē 2018.gadā” un “Par veselības reformas pasākumu īstenošanas rezultātiem veselības aprūpē 2019.gadā”</w:t>
      </w:r>
    </w:p>
    <w:p w14:paraId="778AE00A" w14:textId="52528255" w:rsidR="006C3BE6" w:rsidRDefault="006C3BE6">
      <w:pPr>
        <w:pStyle w:val="FootnoteText"/>
      </w:pPr>
    </w:p>
  </w:footnote>
  <w:footnote w:id="16">
    <w:p w14:paraId="734B03B7" w14:textId="129E3F2A" w:rsidR="00BF1835" w:rsidRPr="00BF1835" w:rsidRDefault="00BF1835" w:rsidP="00BF1835">
      <w:pPr>
        <w:jc w:val="both"/>
        <w:rPr>
          <w:sz w:val="20"/>
          <w:szCs w:val="20"/>
        </w:rPr>
      </w:pPr>
      <w:r w:rsidRPr="00BF1835">
        <w:rPr>
          <w:rStyle w:val="FootnoteReference"/>
          <w:sz w:val="20"/>
          <w:szCs w:val="20"/>
        </w:rPr>
        <w:footnoteRef/>
      </w:r>
      <w:r w:rsidRPr="00BF1835">
        <w:rPr>
          <w:sz w:val="20"/>
          <w:szCs w:val="20"/>
        </w:rPr>
        <w:t xml:space="preserve"> </w:t>
      </w:r>
      <w:hyperlink r:id="rId5" w:history="1">
        <w:r w:rsidRPr="00BF1835">
          <w:rPr>
            <w:rStyle w:val="Hyperlink"/>
            <w:color w:val="auto"/>
            <w:sz w:val="20"/>
            <w:szCs w:val="20"/>
            <w:u w:val="none"/>
          </w:rPr>
          <w:t>https://youtu.be/ERmxIooRu7A</w:t>
        </w:r>
      </w:hyperlink>
      <w:r w:rsidRPr="00BF1835">
        <w:rPr>
          <w:sz w:val="20"/>
          <w:szCs w:val="20"/>
        </w:rPr>
        <w:t xml:space="preserve">, </w:t>
      </w:r>
      <w:hyperlink r:id="rId6" w:history="1">
        <w:r w:rsidRPr="00BF1835">
          <w:rPr>
            <w:rStyle w:val="Hyperlink"/>
            <w:color w:val="auto"/>
            <w:sz w:val="20"/>
            <w:szCs w:val="20"/>
            <w:u w:val="none"/>
          </w:rPr>
          <w:t>https://youtu.be/IMvKN7m1Boo</w:t>
        </w:r>
      </w:hyperlink>
      <w:r w:rsidRPr="00BF1835">
        <w:rPr>
          <w:sz w:val="20"/>
          <w:szCs w:val="20"/>
        </w:rPr>
        <w:t xml:space="preserve">, </w:t>
      </w:r>
      <w:hyperlink r:id="rId7" w:history="1">
        <w:r w:rsidRPr="00BF1835">
          <w:rPr>
            <w:rStyle w:val="Hyperlink"/>
            <w:color w:val="auto"/>
            <w:sz w:val="20"/>
            <w:szCs w:val="20"/>
            <w:u w:val="none"/>
          </w:rPr>
          <w:t>https://youtu.be/5whLgmL3m0c</w:t>
        </w:r>
      </w:hyperlink>
      <w:r w:rsidRPr="00BF1835">
        <w:rPr>
          <w:sz w:val="20"/>
          <w:szCs w:val="20"/>
        </w:rPr>
        <w:t xml:space="preserve">, </w:t>
      </w:r>
      <w:hyperlink r:id="rId8" w:history="1">
        <w:r w:rsidRPr="00BF1835">
          <w:rPr>
            <w:rStyle w:val="Hyperlink"/>
            <w:color w:val="auto"/>
            <w:sz w:val="20"/>
            <w:szCs w:val="20"/>
            <w:u w:val="none"/>
          </w:rPr>
          <w:t>https://youtu.be/jQBkyUIrZxg</w:t>
        </w:r>
      </w:hyperlink>
      <w:r w:rsidRPr="00BF1835">
        <w:rPr>
          <w:sz w:val="20"/>
          <w:szCs w:val="20"/>
        </w:rPr>
        <w:t xml:space="preserve">, </w:t>
      </w:r>
      <w:hyperlink r:id="rId9" w:history="1">
        <w:r w:rsidRPr="00BF1835">
          <w:rPr>
            <w:rStyle w:val="Hyperlink"/>
            <w:color w:val="auto"/>
            <w:sz w:val="20"/>
            <w:szCs w:val="20"/>
            <w:u w:val="none"/>
          </w:rPr>
          <w:t>https://youtu.be/jFT6uo_6iMs</w:t>
        </w:r>
      </w:hyperlink>
      <w:r w:rsidRPr="00BF1835">
        <w:rPr>
          <w:sz w:val="20"/>
          <w:szCs w:val="20"/>
        </w:rPr>
        <w:t xml:space="preserve"> </w:t>
      </w:r>
    </w:p>
  </w:footnote>
  <w:footnote w:id="17">
    <w:p w14:paraId="21FEB5B3" w14:textId="177BE0AE" w:rsidR="00BF1835" w:rsidRDefault="00BF1835">
      <w:pPr>
        <w:pStyle w:val="FootnoteText"/>
      </w:pPr>
      <w:r w:rsidRPr="00BF1835">
        <w:rPr>
          <w:rStyle w:val="FootnoteReference"/>
        </w:rPr>
        <w:footnoteRef/>
      </w:r>
      <w:r w:rsidRPr="00BF1835">
        <w:t xml:space="preserve"> </w:t>
      </w:r>
      <w:hyperlink r:id="rId10" w:history="1">
        <w:r w:rsidRPr="00BF1835">
          <w:rPr>
            <w:rStyle w:val="Hyperlink"/>
            <w:color w:val="auto"/>
            <w:u w:val="none"/>
          </w:rPr>
          <w:t>https://youtu.be/2s-qapkgJdo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4036" w14:textId="04466E78" w:rsidR="00824824" w:rsidRDefault="00824824" w:rsidP="003E7E7E">
    <w:pPr>
      <w:pStyle w:val="Header"/>
      <w:jc w:val="center"/>
    </w:pPr>
    <w:r>
      <w:fldChar w:fldCharType="begin"/>
    </w:r>
    <w:r>
      <w:instrText xml:space="preserve"> PAGE   \* MERGEFORMAT </w:instrText>
    </w:r>
    <w:r>
      <w:fldChar w:fldCharType="separate"/>
    </w:r>
    <w:r w:rsidR="00B760DD">
      <w:rPr>
        <w:noProof/>
      </w:rPr>
      <w:t>5</w:t>
    </w:r>
    <w:r w:rsidR="00B760DD">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5BC7"/>
    <w:multiLevelType w:val="hybridMultilevel"/>
    <w:tmpl w:val="387A11D0"/>
    <w:lvl w:ilvl="0" w:tplc="BDD62D16">
      <w:start w:val="1"/>
      <w:numFmt w:val="bullet"/>
      <w:lvlText w:val="·"/>
      <w:lvlJc w:val="left"/>
      <w:pPr>
        <w:ind w:left="720" w:hanging="360"/>
      </w:pPr>
      <w:rPr>
        <w:rFonts w:ascii="Symbol" w:hAnsi="Symbol" w:hint="default"/>
      </w:rPr>
    </w:lvl>
    <w:lvl w:ilvl="1" w:tplc="070CB1D6">
      <w:start w:val="1"/>
      <w:numFmt w:val="bullet"/>
      <w:lvlText w:val="o"/>
      <w:lvlJc w:val="left"/>
      <w:pPr>
        <w:ind w:left="1440" w:hanging="360"/>
      </w:pPr>
      <w:rPr>
        <w:rFonts w:ascii="Courier New" w:hAnsi="Courier New" w:hint="default"/>
      </w:rPr>
    </w:lvl>
    <w:lvl w:ilvl="2" w:tplc="DF3EF33C">
      <w:start w:val="1"/>
      <w:numFmt w:val="bullet"/>
      <w:lvlText w:val=""/>
      <w:lvlJc w:val="left"/>
      <w:pPr>
        <w:ind w:left="2160" w:hanging="360"/>
      </w:pPr>
      <w:rPr>
        <w:rFonts w:ascii="Wingdings" w:hAnsi="Wingdings" w:hint="default"/>
      </w:rPr>
    </w:lvl>
    <w:lvl w:ilvl="3" w:tplc="06CE6160">
      <w:start w:val="1"/>
      <w:numFmt w:val="bullet"/>
      <w:lvlText w:val=""/>
      <w:lvlJc w:val="left"/>
      <w:pPr>
        <w:ind w:left="2880" w:hanging="360"/>
      </w:pPr>
      <w:rPr>
        <w:rFonts w:ascii="Symbol" w:hAnsi="Symbol" w:hint="default"/>
      </w:rPr>
    </w:lvl>
    <w:lvl w:ilvl="4" w:tplc="13AE4344">
      <w:start w:val="1"/>
      <w:numFmt w:val="bullet"/>
      <w:lvlText w:val="o"/>
      <w:lvlJc w:val="left"/>
      <w:pPr>
        <w:ind w:left="3600" w:hanging="360"/>
      </w:pPr>
      <w:rPr>
        <w:rFonts w:ascii="Courier New" w:hAnsi="Courier New" w:hint="default"/>
      </w:rPr>
    </w:lvl>
    <w:lvl w:ilvl="5" w:tplc="DC867C5E">
      <w:start w:val="1"/>
      <w:numFmt w:val="bullet"/>
      <w:lvlText w:val=""/>
      <w:lvlJc w:val="left"/>
      <w:pPr>
        <w:ind w:left="4320" w:hanging="360"/>
      </w:pPr>
      <w:rPr>
        <w:rFonts w:ascii="Wingdings" w:hAnsi="Wingdings" w:hint="default"/>
      </w:rPr>
    </w:lvl>
    <w:lvl w:ilvl="6" w:tplc="BCA8F542">
      <w:start w:val="1"/>
      <w:numFmt w:val="bullet"/>
      <w:lvlText w:val=""/>
      <w:lvlJc w:val="left"/>
      <w:pPr>
        <w:ind w:left="5040" w:hanging="360"/>
      </w:pPr>
      <w:rPr>
        <w:rFonts w:ascii="Symbol" w:hAnsi="Symbol" w:hint="default"/>
      </w:rPr>
    </w:lvl>
    <w:lvl w:ilvl="7" w:tplc="6B204C5E">
      <w:start w:val="1"/>
      <w:numFmt w:val="bullet"/>
      <w:lvlText w:val="o"/>
      <w:lvlJc w:val="left"/>
      <w:pPr>
        <w:ind w:left="5760" w:hanging="360"/>
      </w:pPr>
      <w:rPr>
        <w:rFonts w:ascii="Courier New" w:hAnsi="Courier New" w:hint="default"/>
      </w:rPr>
    </w:lvl>
    <w:lvl w:ilvl="8" w:tplc="2CCE620A">
      <w:start w:val="1"/>
      <w:numFmt w:val="bullet"/>
      <w:lvlText w:val=""/>
      <w:lvlJc w:val="left"/>
      <w:pPr>
        <w:ind w:left="6480" w:hanging="360"/>
      </w:pPr>
      <w:rPr>
        <w:rFonts w:ascii="Wingdings" w:hAnsi="Wingdings" w:hint="default"/>
      </w:rPr>
    </w:lvl>
  </w:abstractNum>
  <w:abstractNum w:abstractNumId="1" w15:restartNumberingAfterBreak="0">
    <w:nsid w:val="03021B81"/>
    <w:multiLevelType w:val="hybridMultilevel"/>
    <w:tmpl w:val="A62A4AF0"/>
    <w:lvl w:ilvl="0" w:tplc="0426000F">
      <w:start w:val="1"/>
      <w:numFmt w:val="decimal"/>
      <w:lvlText w:val="%1."/>
      <w:lvlJc w:val="left"/>
      <w:pPr>
        <w:ind w:left="5463" w:hanging="360"/>
      </w:pPr>
    </w:lvl>
    <w:lvl w:ilvl="1" w:tplc="04260019" w:tentative="1">
      <w:start w:val="1"/>
      <w:numFmt w:val="lowerLetter"/>
      <w:lvlText w:val="%2."/>
      <w:lvlJc w:val="left"/>
      <w:pPr>
        <w:ind w:left="6183" w:hanging="360"/>
      </w:pPr>
    </w:lvl>
    <w:lvl w:ilvl="2" w:tplc="0426001B" w:tentative="1">
      <w:start w:val="1"/>
      <w:numFmt w:val="lowerRoman"/>
      <w:lvlText w:val="%3."/>
      <w:lvlJc w:val="right"/>
      <w:pPr>
        <w:ind w:left="6903" w:hanging="180"/>
      </w:pPr>
    </w:lvl>
    <w:lvl w:ilvl="3" w:tplc="0426000F" w:tentative="1">
      <w:start w:val="1"/>
      <w:numFmt w:val="decimal"/>
      <w:lvlText w:val="%4."/>
      <w:lvlJc w:val="left"/>
      <w:pPr>
        <w:ind w:left="7623" w:hanging="360"/>
      </w:pPr>
    </w:lvl>
    <w:lvl w:ilvl="4" w:tplc="04260019" w:tentative="1">
      <w:start w:val="1"/>
      <w:numFmt w:val="lowerLetter"/>
      <w:lvlText w:val="%5."/>
      <w:lvlJc w:val="left"/>
      <w:pPr>
        <w:ind w:left="8343" w:hanging="360"/>
      </w:pPr>
    </w:lvl>
    <w:lvl w:ilvl="5" w:tplc="0426001B" w:tentative="1">
      <w:start w:val="1"/>
      <w:numFmt w:val="lowerRoman"/>
      <w:lvlText w:val="%6."/>
      <w:lvlJc w:val="right"/>
      <w:pPr>
        <w:ind w:left="9063" w:hanging="180"/>
      </w:pPr>
    </w:lvl>
    <w:lvl w:ilvl="6" w:tplc="0426000F" w:tentative="1">
      <w:start w:val="1"/>
      <w:numFmt w:val="decimal"/>
      <w:lvlText w:val="%7."/>
      <w:lvlJc w:val="left"/>
      <w:pPr>
        <w:ind w:left="9783" w:hanging="360"/>
      </w:pPr>
    </w:lvl>
    <w:lvl w:ilvl="7" w:tplc="04260019" w:tentative="1">
      <w:start w:val="1"/>
      <w:numFmt w:val="lowerLetter"/>
      <w:lvlText w:val="%8."/>
      <w:lvlJc w:val="left"/>
      <w:pPr>
        <w:ind w:left="10503" w:hanging="360"/>
      </w:pPr>
    </w:lvl>
    <w:lvl w:ilvl="8" w:tplc="0426001B" w:tentative="1">
      <w:start w:val="1"/>
      <w:numFmt w:val="lowerRoman"/>
      <w:lvlText w:val="%9."/>
      <w:lvlJc w:val="right"/>
      <w:pPr>
        <w:ind w:left="11223" w:hanging="180"/>
      </w:pPr>
    </w:lvl>
  </w:abstractNum>
  <w:abstractNum w:abstractNumId="2" w15:restartNumberingAfterBreak="0">
    <w:nsid w:val="04CE71A3"/>
    <w:multiLevelType w:val="hybridMultilevel"/>
    <w:tmpl w:val="73A63E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163A72"/>
    <w:multiLevelType w:val="hybridMultilevel"/>
    <w:tmpl w:val="F2845A8C"/>
    <w:lvl w:ilvl="0" w:tplc="26285A1A">
      <w:start w:val="1"/>
      <w:numFmt w:val="bullet"/>
      <w:lvlText w:val=""/>
      <w:lvlJc w:val="left"/>
      <w:pPr>
        <w:ind w:left="720" w:hanging="360"/>
      </w:pPr>
      <w:rPr>
        <w:rFonts w:ascii="Symbol" w:hAnsi="Symbol" w:hint="default"/>
      </w:rPr>
    </w:lvl>
    <w:lvl w:ilvl="1" w:tplc="E91EC368">
      <w:start w:val="1"/>
      <w:numFmt w:val="bullet"/>
      <w:lvlText w:val="o"/>
      <w:lvlJc w:val="left"/>
      <w:pPr>
        <w:ind w:left="1440" w:hanging="360"/>
      </w:pPr>
      <w:rPr>
        <w:rFonts w:ascii="Courier New" w:hAnsi="Courier New" w:hint="default"/>
      </w:rPr>
    </w:lvl>
    <w:lvl w:ilvl="2" w:tplc="EC144E60">
      <w:start w:val="1"/>
      <w:numFmt w:val="bullet"/>
      <w:lvlText w:val=""/>
      <w:lvlJc w:val="left"/>
      <w:pPr>
        <w:ind w:left="2160" w:hanging="360"/>
      </w:pPr>
      <w:rPr>
        <w:rFonts w:ascii="Wingdings" w:hAnsi="Wingdings" w:hint="default"/>
      </w:rPr>
    </w:lvl>
    <w:lvl w:ilvl="3" w:tplc="48C4F666">
      <w:start w:val="1"/>
      <w:numFmt w:val="bullet"/>
      <w:lvlText w:val=""/>
      <w:lvlJc w:val="left"/>
      <w:pPr>
        <w:ind w:left="2880" w:hanging="360"/>
      </w:pPr>
      <w:rPr>
        <w:rFonts w:ascii="Symbol" w:hAnsi="Symbol" w:hint="default"/>
      </w:rPr>
    </w:lvl>
    <w:lvl w:ilvl="4" w:tplc="4D7C1B62">
      <w:start w:val="1"/>
      <w:numFmt w:val="bullet"/>
      <w:lvlText w:val="o"/>
      <w:lvlJc w:val="left"/>
      <w:pPr>
        <w:ind w:left="3600" w:hanging="360"/>
      </w:pPr>
      <w:rPr>
        <w:rFonts w:ascii="Courier New" w:hAnsi="Courier New" w:hint="default"/>
      </w:rPr>
    </w:lvl>
    <w:lvl w:ilvl="5" w:tplc="047EBA3A">
      <w:start w:val="1"/>
      <w:numFmt w:val="bullet"/>
      <w:lvlText w:val=""/>
      <w:lvlJc w:val="left"/>
      <w:pPr>
        <w:ind w:left="4320" w:hanging="360"/>
      </w:pPr>
      <w:rPr>
        <w:rFonts w:ascii="Wingdings" w:hAnsi="Wingdings" w:hint="default"/>
      </w:rPr>
    </w:lvl>
    <w:lvl w:ilvl="6" w:tplc="BAC21882">
      <w:start w:val="1"/>
      <w:numFmt w:val="bullet"/>
      <w:lvlText w:val=""/>
      <w:lvlJc w:val="left"/>
      <w:pPr>
        <w:ind w:left="5040" w:hanging="360"/>
      </w:pPr>
      <w:rPr>
        <w:rFonts w:ascii="Symbol" w:hAnsi="Symbol" w:hint="default"/>
      </w:rPr>
    </w:lvl>
    <w:lvl w:ilvl="7" w:tplc="78F82BAE">
      <w:start w:val="1"/>
      <w:numFmt w:val="bullet"/>
      <w:lvlText w:val="o"/>
      <w:lvlJc w:val="left"/>
      <w:pPr>
        <w:ind w:left="5760" w:hanging="360"/>
      </w:pPr>
      <w:rPr>
        <w:rFonts w:ascii="Courier New" w:hAnsi="Courier New" w:hint="default"/>
      </w:rPr>
    </w:lvl>
    <w:lvl w:ilvl="8" w:tplc="0F989A22">
      <w:start w:val="1"/>
      <w:numFmt w:val="bullet"/>
      <w:lvlText w:val=""/>
      <w:lvlJc w:val="left"/>
      <w:pPr>
        <w:ind w:left="6480" w:hanging="360"/>
      </w:pPr>
      <w:rPr>
        <w:rFonts w:ascii="Wingdings" w:hAnsi="Wingdings" w:hint="default"/>
      </w:rPr>
    </w:lvl>
  </w:abstractNum>
  <w:abstractNum w:abstractNumId="4" w15:restartNumberingAfterBreak="0">
    <w:nsid w:val="08FF5F87"/>
    <w:multiLevelType w:val="hybridMultilevel"/>
    <w:tmpl w:val="EF38C588"/>
    <w:lvl w:ilvl="0" w:tplc="6E006B92">
      <w:start w:val="1"/>
      <w:numFmt w:val="bullet"/>
      <w:lvlText w:val=""/>
      <w:lvlJc w:val="left"/>
      <w:pPr>
        <w:ind w:left="720" w:hanging="360"/>
      </w:pPr>
      <w:rPr>
        <w:rFonts w:ascii="Symbol" w:hAnsi="Symbol" w:hint="default"/>
      </w:rPr>
    </w:lvl>
    <w:lvl w:ilvl="1" w:tplc="3F88CEF6">
      <w:start w:val="1"/>
      <w:numFmt w:val="bullet"/>
      <w:lvlText w:val="o"/>
      <w:lvlJc w:val="left"/>
      <w:pPr>
        <w:ind w:left="1440" w:hanging="360"/>
      </w:pPr>
      <w:rPr>
        <w:rFonts w:ascii="Courier New" w:hAnsi="Courier New" w:hint="default"/>
      </w:rPr>
    </w:lvl>
    <w:lvl w:ilvl="2" w:tplc="33582BB8">
      <w:start w:val="1"/>
      <w:numFmt w:val="bullet"/>
      <w:lvlText w:val=""/>
      <w:lvlJc w:val="left"/>
      <w:pPr>
        <w:ind w:left="2160" w:hanging="360"/>
      </w:pPr>
      <w:rPr>
        <w:rFonts w:ascii="Wingdings" w:hAnsi="Wingdings" w:hint="default"/>
      </w:rPr>
    </w:lvl>
    <w:lvl w:ilvl="3" w:tplc="76A89962">
      <w:start w:val="1"/>
      <w:numFmt w:val="bullet"/>
      <w:lvlText w:val=""/>
      <w:lvlJc w:val="left"/>
      <w:pPr>
        <w:ind w:left="2880" w:hanging="360"/>
      </w:pPr>
      <w:rPr>
        <w:rFonts w:ascii="Symbol" w:hAnsi="Symbol" w:hint="default"/>
      </w:rPr>
    </w:lvl>
    <w:lvl w:ilvl="4" w:tplc="E09A3828">
      <w:start w:val="1"/>
      <w:numFmt w:val="bullet"/>
      <w:lvlText w:val="o"/>
      <w:lvlJc w:val="left"/>
      <w:pPr>
        <w:ind w:left="3600" w:hanging="360"/>
      </w:pPr>
      <w:rPr>
        <w:rFonts w:ascii="Courier New" w:hAnsi="Courier New" w:hint="default"/>
      </w:rPr>
    </w:lvl>
    <w:lvl w:ilvl="5" w:tplc="C6DC94C0">
      <w:start w:val="1"/>
      <w:numFmt w:val="bullet"/>
      <w:lvlText w:val=""/>
      <w:lvlJc w:val="left"/>
      <w:pPr>
        <w:ind w:left="4320" w:hanging="360"/>
      </w:pPr>
      <w:rPr>
        <w:rFonts w:ascii="Wingdings" w:hAnsi="Wingdings" w:hint="default"/>
      </w:rPr>
    </w:lvl>
    <w:lvl w:ilvl="6" w:tplc="10B42E8C">
      <w:start w:val="1"/>
      <w:numFmt w:val="bullet"/>
      <w:lvlText w:val=""/>
      <w:lvlJc w:val="left"/>
      <w:pPr>
        <w:ind w:left="5040" w:hanging="360"/>
      </w:pPr>
      <w:rPr>
        <w:rFonts w:ascii="Symbol" w:hAnsi="Symbol" w:hint="default"/>
      </w:rPr>
    </w:lvl>
    <w:lvl w:ilvl="7" w:tplc="320C5CB6">
      <w:start w:val="1"/>
      <w:numFmt w:val="bullet"/>
      <w:lvlText w:val="o"/>
      <w:lvlJc w:val="left"/>
      <w:pPr>
        <w:ind w:left="5760" w:hanging="360"/>
      </w:pPr>
      <w:rPr>
        <w:rFonts w:ascii="Courier New" w:hAnsi="Courier New" w:hint="default"/>
      </w:rPr>
    </w:lvl>
    <w:lvl w:ilvl="8" w:tplc="0D8AA8D4">
      <w:start w:val="1"/>
      <w:numFmt w:val="bullet"/>
      <w:lvlText w:val=""/>
      <w:lvlJc w:val="left"/>
      <w:pPr>
        <w:ind w:left="6480" w:hanging="360"/>
      </w:pPr>
      <w:rPr>
        <w:rFonts w:ascii="Wingdings" w:hAnsi="Wingdings" w:hint="default"/>
      </w:rPr>
    </w:lvl>
  </w:abstractNum>
  <w:abstractNum w:abstractNumId="5" w15:restartNumberingAfterBreak="0">
    <w:nsid w:val="104A119E"/>
    <w:multiLevelType w:val="hybridMultilevel"/>
    <w:tmpl w:val="412ED5A8"/>
    <w:lvl w:ilvl="0" w:tplc="48346968">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BD49F8"/>
    <w:multiLevelType w:val="multilevel"/>
    <w:tmpl w:val="E5EE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14426960"/>
    <w:multiLevelType w:val="multilevel"/>
    <w:tmpl w:val="9D94B816"/>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75663B"/>
    <w:multiLevelType w:val="hybridMultilevel"/>
    <w:tmpl w:val="7BCEF3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CC6B24"/>
    <w:multiLevelType w:val="hybridMultilevel"/>
    <w:tmpl w:val="5A54B5B8"/>
    <w:lvl w:ilvl="0" w:tplc="D3FC0A4E">
      <w:start w:val="1"/>
      <w:numFmt w:val="decimal"/>
      <w:lvlText w:val="%1)"/>
      <w:lvlJc w:val="left"/>
      <w:pPr>
        <w:ind w:left="720" w:hanging="360"/>
      </w:pPr>
      <w:rPr>
        <w:lang w:val="lv-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396847"/>
    <w:multiLevelType w:val="hybridMultilevel"/>
    <w:tmpl w:val="2BAA9912"/>
    <w:lvl w:ilvl="0" w:tplc="C50015F8">
      <w:start w:val="1"/>
      <w:numFmt w:val="decimal"/>
      <w:lvlText w:val="%1."/>
      <w:lvlJc w:val="left"/>
      <w:pPr>
        <w:ind w:left="720" w:hanging="360"/>
      </w:pPr>
      <w:rPr>
        <w:rFonts w:hint="default"/>
        <w:b w:val="0"/>
        <w:bCs w:val="0"/>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8953FEA"/>
    <w:multiLevelType w:val="multilevel"/>
    <w:tmpl w:val="27426B8A"/>
    <w:lvl w:ilvl="0">
      <w:start w:val="1"/>
      <w:numFmt w:val="decimal"/>
      <w:pStyle w:val="1pakapesvirsraksts"/>
      <w:lvlText w:val="%1."/>
      <w:lvlJc w:val="left"/>
      <w:pPr>
        <w:ind w:left="720" w:hanging="360"/>
      </w:pPr>
      <w:rPr>
        <w:rFonts w:cs="Times New Roman" w:hint="default"/>
      </w:rPr>
    </w:lvl>
    <w:lvl w:ilvl="1">
      <w:start w:val="1"/>
      <w:numFmt w:val="decimal"/>
      <w:pStyle w:val="2pakapesvirsraksts"/>
      <w:isLgl/>
      <w:lvlText w:val="%1.%2."/>
      <w:lvlJc w:val="left"/>
      <w:pPr>
        <w:ind w:left="547" w:hanging="405"/>
      </w:pPr>
      <w:rPr>
        <w:rFonts w:cs="Times New Roman" w:hint="default"/>
      </w:rPr>
    </w:lvl>
    <w:lvl w:ilvl="2">
      <w:start w:val="1"/>
      <w:numFmt w:val="decimal"/>
      <w:pStyle w:val="3pakapesvirsraksts"/>
      <w:isLgl/>
      <w:lvlText w:val="%1.%2.%3."/>
      <w:lvlJc w:val="left"/>
      <w:pPr>
        <w:ind w:left="1004" w:hanging="720"/>
      </w:pPr>
      <w:rPr>
        <w:rFonts w:cs="Times New Roman" w:hint="default"/>
      </w:rPr>
    </w:lvl>
    <w:lvl w:ilvl="3">
      <w:start w:val="1"/>
      <w:numFmt w:val="decimal"/>
      <w:pStyle w:val="4pakapesvirsraksts"/>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1B820B40"/>
    <w:multiLevelType w:val="hybridMultilevel"/>
    <w:tmpl w:val="1CFC31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1BAD7BC9"/>
    <w:multiLevelType w:val="hybridMultilevel"/>
    <w:tmpl w:val="29A85B3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545743F"/>
    <w:multiLevelType w:val="hybridMultilevel"/>
    <w:tmpl w:val="1F0448DC"/>
    <w:lvl w:ilvl="0" w:tplc="7CBA4F9A">
      <w:start w:val="1"/>
      <w:numFmt w:val="decimal"/>
      <w:lvlText w:val="%1)"/>
      <w:lvlJc w:val="left"/>
      <w:pPr>
        <w:ind w:left="720" w:hanging="360"/>
      </w:pPr>
      <w:rPr>
        <w:rFonts w:ascii="Times New Roman" w:hAnsi="Times New Roman" w:cs="Times New Roman" w:hint="default"/>
        <w:b w:val="0"/>
        <w:bCs w:val="0"/>
        <w:i w:val="0"/>
        <w:iCs/>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B853ECD"/>
    <w:multiLevelType w:val="hybridMultilevel"/>
    <w:tmpl w:val="E48C938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C1C5BBF"/>
    <w:multiLevelType w:val="multilevel"/>
    <w:tmpl w:val="AE5C7A9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EC57C00"/>
    <w:multiLevelType w:val="hybridMultilevel"/>
    <w:tmpl w:val="93B4CC58"/>
    <w:lvl w:ilvl="0" w:tplc="E4369FBC">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EF77EA"/>
    <w:multiLevelType w:val="hybridMultilevel"/>
    <w:tmpl w:val="F84071B2"/>
    <w:lvl w:ilvl="0" w:tplc="4C6637E8">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3C84987"/>
    <w:multiLevelType w:val="hybridMultilevel"/>
    <w:tmpl w:val="43267442"/>
    <w:lvl w:ilvl="0" w:tplc="1F16017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3CE1098"/>
    <w:multiLevelType w:val="hybridMultilevel"/>
    <w:tmpl w:val="6EBEEAA2"/>
    <w:lvl w:ilvl="0" w:tplc="E0B4147C">
      <w:start w:val="1"/>
      <w:numFmt w:val="bullet"/>
      <w:lvlText w:val=""/>
      <w:lvlJc w:val="left"/>
      <w:pPr>
        <w:ind w:left="720" w:hanging="360"/>
      </w:pPr>
      <w:rPr>
        <w:rFonts w:ascii="Symbol" w:hAnsi="Symbol" w:hint="default"/>
      </w:rPr>
    </w:lvl>
    <w:lvl w:ilvl="1" w:tplc="164E2468">
      <w:start w:val="1"/>
      <w:numFmt w:val="bullet"/>
      <w:lvlText w:val="o"/>
      <w:lvlJc w:val="left"/>
      <w:pPr>
        <w:ind w:left="1440" w:hanging="360"/>
      </w:pPr>
      <w:rPr>
        <w:rFonts w:ascii="Courier New" w:hAnsi="Courier New" w:hint="default"/>
      </w:rPr>
    </w:lvl>
    <w:lvl w:ilvl="2" w:tplc="12AEDE78">
      <w:start w:val="1"/>
      <w:numFmt w:val="bullet"/>
      <w:lvlText w:val=""/>
      <w:lvlJc w:val="left"/>
      <w:pPr>
        <w:ind w:left="2160" w:hanging="360"/>
      </w:pPr>
      <w:rPr>
        <w:rFonts w:ascii="Wingdings" w:hAnsi="Wingdings" w:hint="default"/>
      </w:rPr>
    </w:lvl>
    <w:lvl w:ilvl="3" w:tplc="3302407A">
      <w:start w:val="1"/>
      <w:numFmt w:val="bullet"/>
      <w:lvlText w:val=""/>
      <w:lvlJc w:val="left"/>
      <w:pPr>
        <w:ind w:left="2880" w:hanging="360"/>
      </w:pPr>
      <w:rPr>
        <w:rFonts w:ascii="Symbol" w:hAnsi="Symbol" w:hint="default"/>
      </w:rPr>
    </w:lvl>
    <w:lvl w:ilvl="4" w:tplc="0758FB70">
      <w:start w:val="1"/>
      <w:numFmt w:val="bullet"/>
      <w:lvlText w:val="o"/>
      <w:lvlJc w:val="left"/>
      <w:pPr>
        <w:ind w:left="3600" w:hanging="360"/>
      </w:pPr>
      <w:rPr>
        <w:rFonts w:ascii="Courier New" w:hAnsi="Courier New" w:hint="default"/>
      </w:rPr>
    </w:lvl>
    <w:lvl w:ilvl="5" w:tplc="7F705224">
      <w:start w:val="1"/>
      <w:numFmt w:val="bullet"/>
      <w:lvlText w:val=""/>
      <w:lvlJc w:val="left"/>
      <w:pPr>
        <w:ind w:left="4320" w:hanging="360"/>
      </w:pPr>
      <w:rPr>
        <w:rFonts w:ascii="Wingdings" w:hAnsi="Wingdings" w:hint="default"/>
      </w:rPr>
    </w:lvl>
    <w:lvl w:ilvl="6" w:tplc="B3A8E9A8">
      <w:start w:val="1"/>
      <w:numFmt w:val="bullet"/>
      <w:lvlText w:val=""/>
      <w:lvlJc w:val="left"/>
      <w:pPr>
        <w:ind w:left="5040" w:hanging="360"/>
      </w:pPr>
      <w:rPr>
        <w:rFonts w:ascii="Symbol" w:hAnsi="Symbol" w:hint="default"/>
      </w:rPr>
    </w:lvl>
    <w:lvl w:ilvl="7" w:tplc="8E165F48">
      <w:start w:val="1"/>
      <w:numFmt w:val="bullet"/>
      <w:lvlText w:val="o"/>
      <w:lvlJc w:val="left"/>
      <w:pPr>
        <w:ind w:left="5760" w:hanging="360"/>
      </w:pPr>
      <w:rPr>
        <w:rFonts w:ascii="Courier New" w:hAnsi="Courier New" w:hint="default"/>
      </w:rPr>
    </w:lvl>
    <w:lvl w:ilvl="8" w:tplc="A75E465C">
      <w:start w:val="1"/>
      <w:numFmt w:val="bullet"/>
      <w:lvlText w:val=""/>
      <w:lvlJc w:val="left"/>
      <w:pPr>
        <w:ind w:left="6480" w:hanging="360"/>
      </w:pPr>
      <w:rPr>
        <w:rFonts w:ascii="Wingdings" w:hAnsi="Wingdings" w:hint="default"/>
      </w:rPr>
    </w:lvl>
  </w:abstractNum>
  <w:abstractNum w:abstractNumId="21" w15:restartNumberingAfterBreak="0">
    <w:nsid w:val="3A406EC2"/>
    <w:multiLevelType w:val="hybridMultilevel"/>
    <w:tmpl w:val="BD34FF4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B29563C"/>
    <w:multiLevelType w:val="hybridMultilevel"/>
    <w:tmpl w:val="12EC31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BF42D3D"/>
    <w:multiLevelType w:val="hybridMultilevel"/>
    <w:tmpl w:val="7380618A"/>
    <w:lvl w:ilvl="0" w:tplc="5B0E7E0E">
      <w:start w:val="1"/>
      <w:numFmt w:val="decimal"/>
      <w:lvlText w:val="%1."/>
      <w:lvlJc w:val="left"/>
      <w:pPr>
        <w:ind w:left="720" w:hanging="360"/>
      </w:pPr>
    </w:lvl>
    <w:lvl w:ilvl="1" w:tplc="7944B426">
      <w:start w:val="1"/>
      <w:numFmt w:val="lowerLetter"/>
      <w:lvlText w:val="%2."/>
      <w:lvlJc w:val="left"/>
      <w:pPr>
        <w:ind w:left="1440" w:hanging="360"/>
      </w:pPr>
    </w:lvl>
    <w:lvl w:ilvl="2" w:tplc="8F10FC00">
      <w:start w:val="1"/>
      <w:numFmt w:val="lowerRoman"/>
      <w:lvlText w:val="%3."/>
      <w:lvlJc w:val="right"/>
      <w:pPr>
        <w:ind w:left="2160" w:hanging="180"/>
      </w:pPr>
    </w:lvl>
    <w:lvl w:ilvl="3" w:tplc="356A856E">
      <w:start w:val="1"/>
      <w:numFmt w:val="decimal"/>
      <w:lvlText w:val="%4."/>
      <w:lvlJc w:val="left"/>
      <w:pPr>
        <w:ind w:left="2880" w:hanging="360"/>
      </w:pPr>
    </w:lvl>
    <w:lvl w:ilvl="4" w:tplc="37BA3C6E">
      <w:start w:val="1"/>
      <w:numFmt w:val="lowerLetter"/>
      <w:lvlText w:val="%5."/>
      <w:lvlJc w:val="left"/>
      <w:pPr>
        <w:ind w:left="3600" w:hanging="360"/>
      </w:pPr>
    </w:lvl>
    <w:lvl w:ilvl="5" w:tplc="A9B64756">
      <w:start w:val="1"/>
      <w:numFmt w:val="lowerRoman"/>
      <w:lvlText w:val="%6."/>
      <w:lvlJc w:val="right"/>
      <w:pPr>
        <w:ind w:left="4320" w:hanging="180"/>
      </w:pPr>
    </w:lvl>
    <w:lvl w:ilvl="6" w:tplc="2216019E">
      <w:start w:val="1"/>
      <w:numFmt w:val="decimal"/>
      <w:lvlText w:val="%7."/>
      <w:lvlJc w:val="left"/>
      <w:pPr>
        <w:ind w:left="5040" w:hanging="360"/>
      </w:pPr>
    </w:lvl>
    <w:lvl w:ilvl="7" w:tplc="6EBCAE1A">
      <w:start w:val="1"/>
      <w:numFmt w:val="lowerLetter"/>
      <w:lvlText w:val="%8."/>
      <w:lvlJc w:val="left"/>
      <w:pPr>
        <w:ind w:left="5760" w:hanging="360"/>
      </w:pPr>
    </w:lvl>
    <w:lvl w:ilvl="8" w:tplc="BA9C924C">
      <w:start w:val="1"/>
      <w:numFmt w:val="lowerRoman"/>
      <w:lvlText w:val="%9."/>
      <w:lvlJc w:val="right"/>
      <w:pPr>
        <w:ind w:left="6480" w:hanging="180"/>
      </w:pPr>
    </w:lvl>
  </w:abstractNum>
  <w:abstractNum w:abstractNumId="24" w15:restartNumberingAfterBreak="0">
    <w:nsid w:val="3C636131"/>
    <w:multiLevelType w:val="hybridMultilevel"/>
    <w:tmpl w:val="CE842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0C0400"/>
    <w:multiLevelType w:val="hybridMultilevel"/>
    <w:tmpl w:val="07F49F66"/>
    <w:lvl w:ilvl="0" w:tplc="A2005816">
      <w:start w:val="1"/>
      <w:numFmt w:val="decimal"/>
      <w:lvlText w:val="%1)"/>
      <w:lvlJc w:val="left"/>
      <w:pPr>
        <w:ind w:left="1211" w:hanging="360"/>
      </w:pPr>
      <w:rPr>
        <w:rFonts w:hint="default"/>
        <w:strike w:val="0"/>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6" w15:restartNumberingAfterBreak="0">
    <w:nsid w:val="462657F2"/>
    <w:multiLevelType w:val="hybridMultilevel"/>
    <w:tmpl w:val="6FF819A4"/>
    <w:lvl w:ilvl="0" w:tplc="F61EA19C">
      <w:start w:val="1"/>
      <w:numFmt w:val="decimal"/>
      <w:lvlText w:val="%1."/>
      <w:lvlJc w:val="left"/>
      <w:pPr>
        <w:ind w:left="720" w:hanging="360"/>
      </w:pPr>
    </w:lvl>
    <w:lvl w:ilvl="1" w:tplc="50AC2D2A">
      <w:start w:val="1"/>
      <w:numFmt w:val="lowerLetter"/>
      <w:lvlText w:val="%2."/>
      <w:lvlJc w:val="left"/>
      <w:pPr>
        <w:ind w:left="1440" w:hanging="360"/>
      </w:pPr>
    </w:lvl>
    <w:lvl w:ilvl="2" w:tplc="13A0415A">
      <w:start w:val="1"/>
      <w:numFmt w:val="lowerRoman"/>
      <w:lvlText w:val="%3."/>
      <w:lvlJc w:val="right"/>
      <w:pPr>
        <w:ind w:left="2160" w:hanging="180"/>
      </w:pPr>
    </w:lvl>
    <w:lvl w:ilvl="3" w:tplc="9280B538">
      <w:start w:val="1"/>
      <w:numFmt w:val="decimal"/>
      <w:lvlText w:val="%4."/>
      <w:lvlJc w:val="left"/>
      <w:pPr>
        <w:ind w:left="2880" w:hanging="360"/>
      </w:pPr>
    </w:lvl>
    <w:lvl w:ilvl="4" w:tplc="A656A34A">
      <w:start w:val="1"/>
      <w:numFmt w:val="lowerLetter"/>
      <w:lvlText w:val="%5."/>
      <w:lvlJc w:val="left"/>
      <w:pPr>
        <w:ind w:left="3600" w:hanging="360"/>
      </w:pPr>
    </w:lvl>
    <w:lvl w:ilvl="5" w:tplc="DA2665A8">
      <w:start w:val="1"/>
      <w:numFmt w:val="lowerRoman"/>
      <w:lvlText w:val="%6."/>
      <w:lvlJc w:val="right"/>
      <w:pPr>
        <w:ind w:left="4320" w:hanging="180"/>
      </w:pPr>
    </w:lvl>
    <w:lvl w:ilvl="6" w:tplc="59AC7212">
      <w:start w:val="1"/>
      <w:numFmt w:val="decimal"/>
      <w:lvlText w:val="%7."/>
      <w:lvlJc w:val="left"/>
      <w:pPr>
        <w:ind w:left="5040" w:hanging="360"/>
      </w:pPr>
    </w:lvl>
    <w:lvl w:ilvl="7" w:tplc="B6321064">
      <w:start w:val="1"/>
      <w:numFmt w:val="lowerLetter"/>
      <w:lvlText w:val="%8."/>
      <w:lvlJc w:val="left"/>
      <w:pPr>
        <w:ind w:left="5760" w:hanging="360"/>
      </w:pPr>
    </w:lvl>
    <w:lvl w:ilvl="8" w:tplc="0AA47A20">
      <w:start w:val="1"/>
      <w:numFmt w:val="lowerRoman"/>
      <w:lvlText w:val="%9."/>
      <w:lvlJc w:val="right"/>
      <w:pPr>
        <w:ind w:left="6480" w:hanging="180"/>
      </w:pPr>
    </w:lvl>
  </w:abstractNum>
  <w:abstractNum w:abstractNumId="27" w15:restartNumberingAfterBreak="0">
    <w:nsid w:val="46683AD9"/>
    <w:multiLevelType w:val="hybridMultilevel"/>
    <w:tmpl w:val="93080690"/>
    <w:lvl w:ilvl="0" w:tplc="311A0C04">
      <w:start w:val="1"/>
      <w:numFmt w:val="bullet"/>
      <w:lvlText w:val=""/>
      <w:lvlJc w:val="left"/>
      <w:pPr>
        <w:ind w:left="720" w:hanging="360"/>
      </w:pPr>
      <w:rPr>
        <w:rFonts w:ascii="Symbol" w:hAnsi="Symbol" w:hint="default"/>
      </w:rPr>
    </w:lvl>
    <w:lvl w:ilvl="1" w:tplc="47C823E0">
      <w:start w:val="1"/>
      <w:numFmt w:val="bullet"/>
      <w:lvlText w:val="o"/>
      <w:lvlJc w:val="left"/>
      <w:pPr>
        <w:ind w:left="1440" w:hanging="360"/>
      </w:pPr>
      <w:rPr>
        <w:rFonts w:ascii="Courier New" w:hAnsi="Courier New" w:hint="default"/>
      </w:rPr>
    </w:lvl>
    <w:lvl w:ilvl="2" w:tplc="9CB8E576">
      <w:start w:val="1"/>
      <w:numFmt w:val="bullet"/>
      <w:lvlText w:val=""/>
      <w:lvlJc w:val="left"/>
      <w:pPr>
        <w:ind w:left="2160" w:hanging="360"/>
      </w:pPr>
      <w:rPr>
        <w:rFonts w:ascii="Wingdings" w:hAnsi="Wingdings" w:hint="default"/>
      </w:rPr>
    </w:lvl>
    <w:lvl w:ilvl="3" w:tplc="76284F32">
      <w:start w:val="1"/>
      <w:numFmt w:val="bullet"/>
      <w:lvlText w:val=""/>
      <w:lvlJc w:val="left"/>
      <w:pPr>
        <w:ind w:left="2880" w:hanging="360"/>
      </w:pPr>
      <w:rPr>
        <w:rFonts w:ascii="Symbol" w:hAnsi="Symbol" w:hint="default"/>
      </w:rPr>
    </w:lvl>
    <w:lvl w:ilvl="4" w:tplc="B788906E">
      <w:start w:val="1"/>
      <w:numFmt w:val="bullet"/>
      <w:lvlText w:val="o"/>
      <w:lvlJc w:val="left"/>
      <w:pPr>
        <w:ind w:left="3600" w:hanging="360"/>
      </w:pPr>
      <w:rPr>
        <w:rFonts w:ascii="Courier New" w:hAnsi="Courier New" w:hint="default"/>
      </w:rPr>
    </w:lvl>
    <w:lvl w:ilvl="5" w:tplc="64326CF8">
      <w:start w:val="1"/>
      <w:numFmt w:val="bullet"/>
      <w:lvlText w:val=""/>
      <w:lvlJc w:val="left"/>
      <w:pPr>
        <w:ind w:left="4320" w:hanging="360"/>
      </w:pPr>
      <w:rPr>
        <w:rFonts w:ascii="Wingdings" w:hAnsi="Wingdings" w:hint="default"/>
      </w:rPr>
    </w:lvl>
    <w:lvl w:ilvl="6" w:tplc="FBB87552">
      <w:start w:val="1"/>
      <w:numFmt w:val="bullet"/>
      <w:lvlText w:val=""/>
      <w:lvlJc w:val="left"/>
      <w:pPr>
        <w:ind w:left="5040" w:hanging="360"/>
      </w:pPr>
      <w:rPr>
        <w:rFonts w:ascii="Symbol" w:hAnsi="Symbol" w:hint="default"/>
      </w:rPr>
    </w:lvl>
    <w:lvl w:ilvl="7" w:tplc="47AC2754">
      <w:start w:val="1"/>
      <w:numFmt w:val="bullet"/>
      <w:lvlText w:val="o"/>
      <w:lvlJc w:val="left"/>
      <w:pPr>
        <w:ind w:left="5760" w:hanging="360"/>
      </w:pPr>
      <w:rPr>
        <w:rFonts w:ascii="Courier New" w:hAnsi="Courier New" w:hint="default"/>
      </w:rPr>
    </w:lvl>
    <w:lvl w:ilvl="8" w:tplc="197C2572">
      <w:start w:val="1"/>
      <w:numFmt w:val="bullet"/>
      <w:lvlText w:val=""/>
      <w:lvlJc w:val="left"/>
      <w:pPr>
        <w:ind w:left="6480" w:hanging="360"/>
      </w:pPr>
      <w:rPr>
        <w:rFonts w:ascii="Wingdings" w:hAnsi="Wingdings" w:hint="default"/>
      </w:rPr>
    </w:lvl>
  </w:abstractNum>
  <w:abstractNum w:abstractNumId="28" w15:restartNumberingAfterBreak="0">
    <w:nsid w:val="466B3558"/>
    <w:multiLevelType w:val="hybridMultilevel"/>
    <w:tmpl w:val="1E0040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696064"/>
    <w:multiLevelType w:val="hybridMultilevel"/>
    <w:tmpl w:val="DF566CC2"/>
    <w:lvl w:ilvl="0" w:tplc="FBBAC76A">
      <w:start w:val="3"/>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30" w15:restartNumberingAfterBreak="0">
    <w:nsid w:val="4CFA5247"/>
    <w:multiLevelType w:val="hybridMultilevel"/>
    <w:tmpl w:val="6B3A05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D6442E4"/>
    <w:multiLevelType w:val="hybridMultilevel"/>
    <w:tmpl w:val="DBE6BEA8"/>
    <w:lvl w:ilvl="0" w:tplc="B010E862">
      <w:start w:val="1"/>
      <w:numFmt w:val="bullet"/>
      <w:lvlText w:val=""/>
      <w:lvlJc w:val="left"/>
      <w:pPr>
        <w:ind w:left="720" w:hanging="360"/>
      </w:pPr>
      <w:rPr>
        <w:rFonts w:ascii="Symbol" w:hAnsi="Symbol" w:hint="default"/>
      </w:rPr>
    </w:lvl>
    <w:lvl w:ilvl="1" w:tplc="9E908260">
      <w:start w:val="1"/>
      <w:numFmt w:val="bullet"/>
      <w:lvlText w:val="o"/>
      <w:lvlJc w:val="left"/>
      <w:pPr>
        <w:ind w:left="1440" w:hanging="360"/>
      </w:pPr>
      <w:rPr>
        <w:rFonts w:ascii="Courier New" w:hAnsi="Courier New" w:hint="default"/>
      </w:rPr>
    </w:lvl>
    <w:lvl w:ilvl="2" w:tplc="22D6E6D8">
      <w:start w:val="1"/>
      <w:numFmt w:val="bullet"/>
      <w:lvlText w:val=""/>
      <w:lvlJc w:val="left"/>
      <w:pPr>
        <w:ind w:left="2160" w:hanging="360"/>
      </w:pPr>
      <w:rPr>
        <w:rFonts w:ascii="Wingdings" w:hAnsi="Wingdings" w:hint="default"/>
      </w:rPr>
    </w:lvl>
    <w:lvl w:ilvl="3" w:tplc="7400A9E8">
      <w:start w:val="1"/>
      <w:numFmt w:val="bullet"/>
      <w:lvlText w:val=""/>
      <w:lvlJc w:val="left"/>
      <w:pPr>
        <w:ind w:left="2880" w:hanging="360"/>
      </w:pPr>
      <w:rPr>
        <w:rFonts w:ascii="Symbol" w:hAnsi="Symbol" w:hint="default"/>
      </w:rPr>
    </w:lvl>
    <w:lvl w:ilvl="4" w:tplc="DD72199A">
      <w:start w:val="1"/>
      <w:numFmt w:val="bullet"/>
      <w:lvlText w:val="o"/>
      <w:lvlJc w:val="left"/>
      <w:pPr>
        <w:ind w:left="3600" w:hanging="360"/>
      </w:pPr>
      <w:rPr>
        <w:rFonts w:ascii="Courier New" w:hAnsi="Courier New" w:hint="default"/>
      </w:rPr>
    </w:lvl>
    <w:lvl w:ilvl="5" w:tplc="8BD02F5C">
      <w:start w:val="1"/>
      <w:numFmt w:val="bullet"/>
      <w:lvlText w:val=""/>
      <w:lvlJc w:val="left"/>
      <w:pPr>
        <w:ind w:left="4320" w:hanging="360"/>
      </w:pPr>
      <w:rPr>
        <w:rFonts w:ascii="Wingdings" w:hAnsi="Wingdings" w:hint="default"/>
      </w:rPr>
    </w:lvl>
    <w:lvl w:ilvl="6" w:tplc="69EE3158">
      <w:start w:val="1"/>
      <w:numFmt w:val="bullet"/>
      <w:lvlText w:val=""/>
      <w:lvlJc w:val="left"/>
      <w:pPr>
        <w:ind w:left="5040" w:hanging="360"/>
      </w:pPr>
      <w:rPr>
        <w:rFonts w:ascii="Symbol" w:hAnsi="Symbol" w:hint="default"/>
      </w:rPr>
    </w:lvl>
    <w:lvl w:ilvl="7" w:tplc="8E8AB01E">
      <w:start w:val="1"/>
      <w:numFmt w:val="bullet"/>
      <w:lvlText w:val="o"/>
      <w:lvlJc w:val="left"/>
      <w:pPr>
        <w:ind w:left="5760" w:hanging="360"/>
      </w:pPr>
      <w:rPr>
        <w:rFonts w:ascii="Courier New" w:hAnsi="Courier New" w:hint="default"/>
      </w:rPr>
    </w:lvl>
    <w:lvl w:ilvl="8" w:tplc="00DEB2DE">
      <w:start w:val="1"/>
      <w:numFmt w:val="bullet"/>
      <w:lvlText w:val=""/>
      <w:lvlJc w:val="left"/>
      <w:pPr>
        <w:ind w:left="6480" w:hanging="360"/>
      </w:pPr>
      <w:rPr>
        <w:rFonts w:ascii="Wingdings" w:hAnsi="Wingdings" w:hint="default"/>
      </w:rPr>
    </w:lvl>
  </w:abstractNum>
  <w:abstractNum w:abstractNumId="32" w15:restartNumberingAfterBreak="0">
    <w:nsid w:val="4F5406AA"/>
    <w:multiLevelType w:val="hybridMultilevel"/>
    <w:tmpl w:val="CF463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D067C9"/>
    <w:multiLevelType w:val="hybridMultilevel"/>
    <w:tmpl w:val="711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6D63E9"/>
    <w:multiLevelType w:val="hybridMultilevel"/>
    <w:tmpl w:val="C696E762"/>
    <w:lvl w:ilvl="0" w:tplc="5D6462F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48F2AF6"/>
    <w:multiLevelType w:val="multilevel"/>
    <w:tmpl w:val="C71C0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C149D5"/>
    <w:multiLevelType w:val="hybridMultilevel"/>
    <w:tmpl w:val="622EF9E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549062D"/>
    <w:multiLevelType w:val="hybridMultilevel"/>
    <w:tmpl w:val="2800D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5F5ADB"/>
    <w:multiLevelType w:val="hybridMultilevel"/>
    <w:tmpl w:val="83025CFA"/>
    <w:lvl w:ilvl="0" w:tplc="5B72B5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5A734984"/>
    <w:multiLevelType w:val="hybridMultilevel"/>
    <w:tmpl w:val="44D2A5B6"/>
    <w:lvl w:ilvl="0" w:tplc="E18C4B80">
      <w:start w:val="1"/>
      <w:numFmt w:val="decimal"/>
      <w:lvlText w:val="%1."/>
      <w:lvlJc w:val="left"/>
      <w:pPr>
        <w:ind w:left="720" w:hanging="360"/>
      </w:pPr>
    </w:lvl>
    <w:lvl w:ilvl="1" w:tplc="D8688D60">
      <w:start w:val="1"/>
      <w:numFmt w:val="lowerLetter"/>
      <w:lvlText w:val="%2."/>
      <w:lvlJc w:val="left"/>
      <w:pPr>
        <w:ind w:left="1440" w:hanging="360"/>
      </w:pPr>
    </w:lvl>
    <w:lvl w:ilvl="2" w:tplc="1B6AF2FE">
      <w:start w:val="1"/>
      <w:numFmt w:val="lowerRoman"/>
      <w:lvlText w:val="%3."/>
      <w:lvlJc w:val="right"/>
      <w:pPr>
        <w:ind w:left="2160" w:hanging="180"/>
      </w:pPr>
    </w:lvl>
    <w:lvl w:ilvl="3" w:tplc="A38004EC">
      <w:start w:val="1"/>
      <w:numFmt w:val="decimal"/>
      <w:lvlText w:val="%4."/>
      <w:lvlJc w:val="left"/>
      <w:pPr>
        <w:ind w:left="2880" w:hanging="360"/>
      </w:pPr>
    </w:lvl>
    <w:lvl w:ilvl="4" w:tplc="193ED52C">
      <w:start w:val="1"/>
      <w:numFmt w:val="lowerLetter"/>
      <w:lvlText w:val="%5."/>
      <w:lvlJc w:val="left"/>
      <w:pPr>
        <w:ind w:left="3600" w:hanging="360"/>
      </w:pPr>
    </w:lvl>
    <w:lvl w:ilvl="5" w:tplc="7EECB2E2">
      <w:start w:val="1"/>
      <w:numFmt w:val="lowerRoman"/>
      <w:lvlText w:val="%6."/>
      <w:lvlJc w:val="right"/>
      <w:pPr>
        <w:ind w:left="4320" w:hanging="180"/>
      </w:pPr>
    </w:lvl>
    <w:lvl w:ilvl="6" w:tplc="0F104A4E">
      <w:start w:val="1"/>
      <w:numFmt w:val="decimal"/>
      <w:lvlText w:val="%7."/>
      <w:lvlJc w:val="left"/>
      <w:pPr>
        <w:ind w:left="5040" w:hanging="360"/>
      </w:pPr>
    </w:lvl>
    <w:lvl w:ilvl="7" w:tplc="266ED4FC">
      <w:start w:val="1"/>
      <w:numFmt w:val="lowerLetter"/>
      <w:lvlText w:val="%8."/>
      <w:lvlJc w:val="left"/>
      <w:pPr>
        <w:ind w:left="5760" w:hanging="360"/>
      </w:pPr>
    </w:lvl>
    <w:lvl w:ilvl="8" w:tplc="4A947AA8">
      <w:start w:val="1"/>
      <w:numFmt w:val="lowerRoman"/>
      <w:lvlText w:val="%9."/>
      <w:lvlJc w:val="right"/>
      <w:pPr>
        <w:ind w:left="6480" w:hanging="180"/>
      </w:pPr>
    </w:lvl>
  </w:abstractNum>
  <w:abstractNum w:abstractNumId="40" w15:restartNumberingAfterBreak="0">
    <w:nsid w:val="68D758F2"/>
    <w:multiLevelType w:val="hybridMultilevel"/>
    <w:tmpl w:val="F1086564"/>
    <w:lvl w:ilvl="0" w:tplc="0426000F">
      <w:start w:val="1"/>
      <w:numFmt w:val="decimal"/>
      <w:lvlText w:val="%1."/>
      <w:lvlJc w:val="left"/>
      <w:pPr>
        <w:ind w:left="1069"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9FB099F"/>
    <w:multiLevelType w:val="hybridMultilevel"/>
    <w:tmpl w:val="A85C4E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0B10E06"/>
    <w:multiLevelType w:val="hybridMultilevel"/>
    <w:tmpl w:val="4B50B984"/>
    <w:lvl w:ilvl="0" w:tplc="78A26DBE">
      <w:start w:val="1"/>
      <w:numFmt w:val="decimal"/>
      <w:lvlText w:val="%1."/>
      <w:lvlJc w:val="left"/>
      <w:pPr>
        <w:ind w:left="720" w:hanging="360"/>
      </w:pPr>
    </w:lvl>
    <w:lvl w:ilvl="1" w:tplc="7A14CE80">
      <w:start w:val="1"/>
      <w:numFmt w:val="lowerLetter"/>
      <w:lvlText w:val="%2."/>
      <w:lvlJc w:val="left"/>
      <w:pPr>
        <w:ind w:left="1440" w:hanging="360"/>
      </w:pPr>
    </w:lvl>
    <w:lvl w:ilvl="2" w:tplc="AD90ED64">
      <w:start w:val="1"/>
      <w:numFmt w:val="lowerRoman"/>
      <w:lvlText w:val="%3."/>
      <w:lvlJc w:val="right"/>
      <w:pPr>
        <w:ind w:left="2160" w:hanging="180"/>
      </w:pPr>
    </w:lvl>
    <w:lvl w:ilvl="3" w:tplc="A5C4D37A">
      <w:start w:val="1"/>
      <w:numFmt w:val="decimal"/>
      <w:lvlText w:val="%4."/>
      <w:lvlJc w:val="left"/>
      <w:pPr>
        <w:ind w:left="2880" w:hanging="360"/>
      </w:pPr>
    </w:lvl>
    <w:lvl w:ilvl="4" w:tplc="80F6C702">
      <w:start w:val="1"/>
      <w:numFmt w:val="lowerLetter"/>
      <w:lvlText w:val="%5."/>
      <w:lvlJc w:val="left"/>
      <w:pPr>
        <w:ind w:left="3600" w:hanging="360"/>
      </w:pPr>
    </w:lvl>
    <w:lvl w:ilvl="5" w:tplc="218C5B1A">
      <w:start w:val="1"/>
      <w:numFmt w:val="lowerRoman"/>
      <w:lvlText w:val="%6."/>
      <w:lvlJc w:val="right"/>
      <w:pPr>
        <w:ind w:left="4320" w:hanging="180"/>
      </w:pPr>
    </w:lvl>
    <w:lvl w:ilvl="6" w:tplc="60C00950">
      <w:start w:val="1"/>
      <w:numFmt w:val="decimal"/>
      <w:lvlText w:val="%7."/>
      <w:lvlJc w:val="left"/>
      <w:pPr>
        <w:ind w:left="5040" w:hanging="360"/>
      </w:pPr>
    </w:lvl>
    <w:lvl w:ilvl="7" w:tplc="8C1478C8">
      <w:start w:val="1"/>
      <w:numFmt w:val="lowerLetter"/>
      <w:lvlText w:val="%8."/>
      <w:lvlJc w:val="left"/>
      <w:pPr>
        <w:ind w:left="5760" w:hanging="360"/>
      </w:pPr>
    </w:lvl>
    <w:lvl w:ilvl="8" w:tplc="1B1AFB12">
      <w:start w:val="1"/>
      <w:numFmt w:val="lowerRoman"/>
      <w:lvlText w:val="%9."/>
      <w:lvlJc w:val="right"/>
      <w:pPr>
        <w:ind w:left="6480" w:hanging="180"/>
      </w:pPr>
    </w:lvl>
  </w:abstractNum>
  <w:abstractNum w:abstractNumId="43" w15:restartNumberingAfterBreak="0">
    <w:nsid w:val="72E0419E"/>
    <w:multiLevelType w:val="hybridMultilevel"/>
    <w:tmpl w:val="01FA0D4A"/>
    <w:lvl w:ilvl="0" w:tplc="0426000F">
      <w:start w:val="1"/>
      <w:numFmt w:val="decimal"/>
      <w:lvlText w:val="%1."/>
      <w:lvlJc w:val="left"/>
      <w:pPr>
        <w:ind w:left="1444" w:hanging="360"/>
      </w:pPr>
    </w:lvl>
    <w:lvl w:ilvl="1" w:tplc="04260019">
      <w:start w:val="1"/>
      <w:numFmt w:val="lowerLetter"/>
      <w:lvlText w:val="%2."/>
      <w:lvlJc w:val="left"/>
      <w:pPr>
        <w:ind w:left="2164" w:hanging="360"/>
      </w:pPr>
    </w:lvl>
    <w:lvl w:ilvl="2" w:tplc="0426001B">
      <w:start w:val="1"/>
      <w:numFmt w:val="lowerRoman"/>
      <w:lvlText w:val="%3."/>
      <w:lvlJc w:val="right"/>
      <w:pPr>
        <w:ind w:left="2884" w:hanging="180"/>
      </w:pPr>
    </w:lvl>
    <w:lvl w:ilvl="3" w:tplc="0426000F">
      <w:start w:val="1"/>
      <w:numFmt w:val="decimal"/>
      <w:lvlText w:val="%4."/>
      <w:lvlJc w:val="left"/>
      <w:pPr>
        <w:ind w:left="3604" w:hanging="360"/>
      </w:pPr>
    </w:lvl>
    <w:lvl w:ilvl="4" w:tplc="04260019">
      <w:start w:val="1"/>
      <w:numFmt w:val="lowerLetter"/>
      <w:lvlText w:val="%5."/>
      <w:lvlJc w:val="left"/>
      <w:pPr>
        <w:ind w:left="4324" w:hanging="360"/>
      </w:pPr>
    </w:lvl>
    <w:lvl w:ilvl="5" w:tplc="0426001B">
      <w:start w:val="1"/>
      <w:numFmt w:val="lowerRoman"/>
      <w:lvlText w:val="%6."/>
      <w:lvlJc w:val="right"/>
      <w:pPr>
        <w:ind w:left="5044" w:hanging="180"/>
      </w:pPr>
    </w:lvl>
    <w:lvl w:ilvl="6" w:tplc="0426000F">
      <w:start w:val="1"/>
      <w:numFmt w:val="decimal"/>
      <w:lvlText w:val="%7."/>
      <w:lvlJc w:val="left"/>
      <w:pPr>
        <w:ind w:left="5764" w:hanging="360"/>
      </w:pPr>
    </w:lvl>
    <w:lvl w:ilvl="7" w:tplc="04260019">
      <w:start w:val="1"/>
      <w:numFmt w:val="lowerLetter"/>
      <w:lvlText w:val="%8."/>
      <w:lvlJc w:val="left"/>
      <w:pPr>
        <w:ind w:left="6484" w:hanging="360"/>
      </w:pPr>
    </w:lvl>
    <w:lvl w:ilvl="8" w:tplc="0426001B">
      <w:start w:val="1"/>
      <w:numFmt w:val="lowerRoman"/>
      <w:lvlText w:val="%9."/>
      <w:lvlJc w:val="right"/>
      <w:pPr>
        <w:ind w:left="7204" w:hanging="180"/>
      </w:pPr>
    </w:lvl>
  </w:abstractNum>
  <w:abstractNum w:abstractNumId="44" w15:restartNumberingAfterBreak="0">
    <w:nsid w:val="75FE745F"/>
    <w:multiLevelType w:val="hybridMultilevel"/>
    <w:tmpl w:val="5F62AC96"/>
    <w:lvl w:ilvl="0" w:tplc="60A6315C">
      <w:start w:val="1"/>
      <w:numFmt w:val="bullet"/>
      <w:lvlText w:val=""/>
      <w:lvlJc w:val="left"/>
      <w:pPr>
        <w:ind w:left="720" w:hanging="360"/>
      </w:pPr>
      <w:rPr>
        <w:rFonts w:ascii="Symbol" w:hAnsi="Symbol" w:hint="default"/>
      </w:rPr>
    </w:lvl>
    <w:lvl w:ilvl="1" w:tplc="21482AF0">
      <w:start w:val="1"/>
      <w:numFmt w:val="bullet"/>
      <w:lvlText w:val="o"/>
      <w:lvlJc w:val="left"/>
      <w:pPr>
        <w:ind w:left="1440" w:hanging="360"/>
      </w:pPr>
      <w:rPr>
        <w:rFonts w:ascii="Courier New" w:hAnsi="Courier New" w:hint="default"/>
      </w:rPr>
    </w:lvl>
    <w:lvl w:ilvl="2" w:tplc="C682260E">
      <w:start w:val="1"/>
      <w:numFmt w:val="bullet"/>
      <w:lvlText w:val=""/>
      <w:lvlJc w:val="left"/>
      <w:pPr>
        <w:ind w:left="2160" w:hanging="360"/>
      </w:pPr>
      <w:rPr>
        <w:rFonts w:ascii="Wingdings" w:hAnsi="Wingdings" w:hint="default"/>
      </w:rPr>
    </w:lvl>
    <w:lvl w:ilvl="3" w:tplc="2C2E28F2">
      <w:start w:val="1"/>
      <w:numFmt w:val="bullet"/>
      <w:lvlText w:val=""/>
      <w:lvlJc w:val="left"/>
      <w:pPr>
        <w:ind w:left="2880" w:hanging="360"/>
      </w:pPr>
      <w:rPr>
        <w:rFonts w:ascii="Symbol" w:hAnsi="Symbol" w:hint="default"/>
      </w:rPr>
    </w:lvl>
    <w:lvl w:ilvl="4" w:tplc="2050F18C">
      <w:start w:val="1"/>
      <w:numFmt w:val="bullet"/>
      <w:lvlText w:val="o"/>
      <w:lvlJc w:val="left"/>
      <w:pPr>
        <w:ind w:left="3600" w:hanging="360"/>
      </w:pPr>
      <w:rPr>
        <w:rFonts w:ascii="Courier New" w:hAnsi="Courier New" w:hint="default"/>
      </w:rPr>
    </w:lvl>
    <w:lvl w:ilvl="5" w:tplc="3C1EB142">
      <w:start w:val="1"/>
      <w:numFmt w:val="bullet"/>
      <w:lvlText w:val=""/>
      <w:lvlJc w:val="left"/>
      <w:pPr>
        <w:ind w:left="4320" w:hanging="360"/>
      </w:pPr>
      <w:rPr>
        <w:rFonts w:ascii="Wingdings" w:hAnsi="Wingdings" w:hint="default"/>
      </w:rPr>
    </w:lvl>
    <w:lvl w:ilvl="6" w:tplc="B614BBE4">
      <w:start w:val="1"/>
      <w:numFmt w:val="bullet"/>
      <w:lvlText w:val=""/>
      <w:lvlJc w:val="left"/>
      <w:pPr>
        <w:ind w:left="5040" w:hanging="360"/>
      </w:pPr>
      <w:rPr>
        <w:rFonts w:ascii="Symbol" w:hAnsi="Symbol" w:hint="default"/>
      </w:rPr>
    </w:lvl>
    <w:lvl w:ilvl="7" w:tplc="CC58F30C">
      <w:start w:val="1"/>
      <w:numFmt w:val="bullet"/>
      <w:lvlText w:val="o"/>
      <w:lvlJc w:val="left"/>
      <w:pPr>
        <w:ind w:left="5760" w:hanging="360"/>
      </w:pPr>
      <w:rPr>
        <w:rFonts w:ascii="Courier New" w:hAnsi="Courier New" w:hint="default"/>
      </w:rPr>
    </w:lvl>
    <w:lvl w:ilvl="8" w:tplc="93F21FD8">
      <w:start w:val="1"/>
      <w:numFmt w:val="bullet"/>
      <w:lvlText w:val=""/>
      <w:lvlJc w:val="left"/>
      <w:pPr>
        <w:ind w:left="6480" w:hanging="360"/>
      </w:pPr>
      <w:rPr>
        <w:rFonts w:ascii="Wingdings" w:hAnsi="Wingdings" w:hint="default"/>
      </w:rPr>
    </w:lvl>
  </w:abstractNum>
  <w:abstractNum w:abstractNumId="45" w15:restartNumberingAfterBreak="0">
    <w:nsid w:val="78622343"/>
    <w:multiLevelType w:val="multilevel"/>
    <w:tmpl w:val="EA16DD9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1">
    <w:nsid w:val="794C3319"/>
    <w:multiLevelType w:val="hybridMultilevel"/>
    <w:tmpl w:val="29A85B3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964346D"/>
    <w:multiLevelType w:val="hybridMultilevel"/>
    <w:tmpl w:val="FE20BEB2"/>
    <w:lvl w:ilvl="0" w:tplc="1F16017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B500C2F"/>
    <w:multiLevelType w:val="hybridMultilevel"/>
    <w:tmpl w:val="69BA769C"/>
    <w:lvl w:ilvl="0" w:tplc="BD0E5160">
      <w:start w:val="5"/>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1"/>
  </w:num>
  <w:num w:numId="2">
    <w:abstractNumId w:val="40"/>
  </w:num>
  <w:num w:numId="3">
    <w:abstractNumId w:val="1"/>
  </w:num>
  <w:num w:numId="4">
    <w:abstractNumId w:val="29"/>
  </w:num>
  <w:num w:numId="5">
    <w:abstractNumId w:val="48"/>
  </w:num>
  <w:num w:numId="6">
    <w:abstractNumId w:val="5"/>
  </w:num>
  <w:num w:numId="7">
    <w:abstractNumId w:val="38"/>
  </w:num>
  <w:num w:numId="8">
    <w:abstractNumId w:val="16"/>
  </w:num>
  <w:num w:numId="9">
    <w:abstractNumId w:val="8"/>
  </w:num>
  <w:num w:numId="10">
    <w:abstractNumId w:val="14"/>
  </w:num>
  <w:num w:numId="11">
    <w:abstractNumId w:val="41"/>
  </w:num>
  <w:num w:numId="12">
    <w:abstractNumId w:val="9"/>
  </w:num>
  <w:num w:numId="13">
    <w:abstractNumId w:val="25"/>
  </w:num>
  <w:num w:numId="14">
    <w:abstractNumId w:val="17"/>
  </w:num>
  <w:num w:numId="15">
    <w:abstractNumId w:val="12"/>
  </w:num>
  <w:num w:numId="16">
    <w:abstractNumId w:val="28"/>
  </w:num>
  <w:num w:numId="17">
    <w:abstractNumId w:val="2"/>
  </w:num>
  <w:num w:numId="18">
    <w:abstractNumId w:val="19"/>
  </w:num>
  <w:num w:numId="19">
    <w:abstractNumId w:val="47"/>
  </w:num>
  <w:num w:numId="20">
    <w:abstractNumId w:val="36"/>
  </w:num>
  <w:num w:numId="21">
    <w:abstractNumId w:val="21"/>
  </w:num>
  <w:num w:numId="22">
    <w:abstractNumId w:val="10"/>
  </w:num>
  <w:num w:numId="23">
    <w:abstractNumId w:val="22"/>
  </w:num>
  <w:num w:numId="24">
    <w:abstractNumId w:val="15"/>
  </w:num>
  <w:num w:numId="25">
    <w:abstractNumId w:val="32"/>
  </w:num>
  <w:num w:numId="26">
    <w:abstractNumId w:val="18"/>
  </w:num>
  <w:num w:numId="27">
    <w:abstractNumId w:val="37"/>
  </w:num>
  <w:num w:numId="28">
    <w:abstractNumId w:val="34"/>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46"/>
  </w:num>
  <w:num w:numId="32">
    <w:abstractNumId w:val="13"/>
  </w:num>
  <w:num w:numId="33">
    <w:abstractNumId w:val="33"/>
  </w:num>
  <w:num w:numId="34">
    <w:abstractNumId w:val="44"/>
  </w:num>
  <w:num w:numId="35">
    <w:abstractNumId w:val="30"/>
  </w:num>
  <w:num w:numId="36">
    <w:abstractNumId w:val="45"/>
  </w:num>
  <w:num w:numId="37">
    <w:abstractNumId w:val="3"/>
  </w:num>
  <w:num w:numId="38">
    <w:abstractNumId w:val="35"/>
  </w:num>
  <w:num w:numId="39">
    <w:abstractNumId w:val="24"/>
  </w:num>
  <w:num w:numId="40">
    <w:abstractNumId w:val="31"/>
  </w:num>
  <w:num w:numId="41">
    <w:abstractNumId w:val="20"/>
  </w:num>
  <w:num w:numId="42">
    <w:abstractNumId w:val="27"/>
  </w:num>
  <w:num w:numId="43">
    <w:abstractNumId w:val="4"/>
  </w:num>
  <w:num w:numId="44">
    <w:abstractNumId w:val="23"/>
  </w:num>
  <w:num w:numId="45">
    <w:abstractNumId w:val="42"/>
  </w:num>
  <w:num w:numId="46">
    <w:abstractNumId w:val="26"/>
  </w:num>
  <w:num w:numId="47">
    <w:abstractNumId w:val="39"/>
  </w:num>
  <w:num w:numId="48">
    <w:abstractNumId w:val="0"/>
  </w:num>
  <w:num w:numId="4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02B"/>
    <w:rsid w:val="00000859"/>
    <w:rsid w:val="000013E1"/>
    <w:rsid w:val="00001AC3"/>
    <w:rsid w:val="0000274A"/>
    <w:rsid w:val="000029EA"/>
    <w:rsid w:val="00002CE5"/>
    <w:rsid w:val="000037FE"/>
    <w:rsid w:val="00003BA0"/>
    <w:rsid w:val="000040F9"/>
    <w:rsid w:val="000044DE"/>
    <w:rsid w:val="000045F3"/>
    <w:rsid w:val="0000554F"/>
    <w:rsid w:val="00005841"/>
    <w:rsid w:val="000068BC"/>
    <w:rsid w:val="00006BA8"/>
    <w:rsid w:val="00010CE4"/>
    <w:rsid w:val="00011194"/>
    <w:rsid w:val="00011D53"/>
    <w:rsid w:val="00012522"/>
    <w:rsid w:val="000125FB"/>
    <w:rsid w:val="000129F3"/>
    <w:rsid w:val="0001432B"/>
    <w:rsid w:val="0001497F"/>
    <w:rsid w:val="00015031"/>
    <w:rsid w:val="00015FC6"/>
    <w:rsid w:val="0001615B"/>
    <w:rsid w:val="00016B80"/>
    <w:rsid w:val="00016BDF"/>
    <w:rsid w:val="000170FC"/>
    <w:rsid w:val="00017342"/>
    <w:rsid w:val="000200E6"/>
    <w:rsid w:val="00020115"/>
    <w:rsid w:val="00020A28"/>
    <w:rsid w:val="00021133"/>
    <w:rsid w:val="00021226"/>
    <w:rsid w:val="00021432"/>
    <w:rsid w:val="000215B8"/>
    <w:rsid w:val="000216A7"/>
    <w:rsid w:val="00021E0E"/>
    <w:rsid w:val="000221C2"/>
    <w:rsid w:val="00022F92"/>
    <w:rsid w:val="00023AC2"/>
    <w:rsid w:val="00025D63"/>
    <w:rsid w:val="00027ADC"/>
    <w:rsid w:val="000311A3"/>
    <w:rsid w:val="00031263"/>
    <w:rsid w:val="0003184B"/>
    <w:rsid w:val="00031955"/>
    <w:rsid w:val="00031A0C"/>
    <w:rsid w:val="000320B4"/>
    <w:rsid w:val="00032623"/>
    <w:rsid w:val="0003278B"/>
    <w:rsid w:val="00032802"/>
    <w:rsid w:val="00032B07"/>
    <w:rsid w:val="000330EF"/>
    <w:rsid w:val="00034727"/>
    <w:rsid w:val="0003504F"/>
    <w:rsid w:val="00035E41"/>
    <w:rsid w:val="000361DA"/>
    <w:rsid w:val="00037A74"/>
    <w:rsid w:val="00041789"/>
    <w:rsid w:val="0004291C"/>
    <w:rsid w:val="00042EAD"/>
    <w:rsid w:val="00042EB5"/>
    <w:rsid w:val="00042F28"/>
    <w:rsid w:val="00042FAF"/>
    <w:rsid w:val="000431B0"/>
    <w:rsid w:val="00043529"/>
    <w:rsid w:val="00043A1D"/>
    <w:rsid w:val="00045932"/>
    <w:rsid w:val="00045A8B"/>
    <w:rsid w:val="0004638A"/>
    <w:rsid w:val="000477E1"/>
    <w:rsid w:val="00050422"/>
    <w:rsid w:val="00050DB6"/>
    <w:rsid w:val="00051149"/>
    <w:rsid w:val="0005117E"/>
    <w:rsid w:val="000512E3"/>
    <w:rsid w:val="0005155C"/>
    <w:rsid w:val="000515C4"/>
    <w:rsid w:val="00051A09"/>
    <w:rsid w:val="000520C9"/>
    <w:rsid w:val="00052D8C"/>
    <w:rsid w:val="000535A7"/>
    <w:rsid w:val="0005366F"/>
    <w:rsid w:val="000537CE"/>
    <w:rsid w:val="000537F0"/>
    <w:rsid w:val="00053B61"/>
    <w:rsid w:val="00053ECF"/>
    <w:rsid w:val="00054077"/>
    <w:rsid w:val="000542BE"/>
    <w:rsid w:val="00054FC7"/>
    <w:rsid w:val="0005674B"/>
    <w:rsid w:val="0005695A"/>
    <w:rsid w:val="00056F76"/>
    <w:rsid w:val="00056FCB"/>
    <w:rsid w:val="000573D3"/>
    <w:rsid w:val="0005764B"/>
    <w:rsid w:val="00057C96"/>
    <w:rsid w:val="00057EAD"/>
    <w:rsid w:val="00061317"/>
    <w:rsid w:val="000641A4"/>
    <w:rsid w:val="000643F8"/>
    <w:rsid w:val="0006472C"/>
    <w:rsid w:val="0006516A"/>
    <w:rsid w:val="00065197"/>
    <w:rsid w:val="00065E7C"/>
    <w:rsid w:val="000667C8"/>
    <w:rsid w:val="000700EC"/>
    <w:rsid w:val="000715B7"/>
    <w:rsid w:val="00071648"/>
    <w:rsid w:val="000718E0"/>
    <w:rsid w:val="00071B42"/>
    <w:rsid w:val="00072D26"/>
    <w:rsid w:val="000732F0"/>
    <w:rsid w:val="00074525"/>
    <w:rsid w:val="00075092"/>
    <w:rsid w:val="00075D04"/>
    <w:rsid w:val="00076115"/>
    <w:rsid w:val="0007620D"/>
    <w:rsid w:val="0007638A"/>
    <w:rsid w:val="00076898"/>
    <w:rsid w:val="00077399"/>
    <w:rsid w:val="00077A79"/>
    <w:rsid w:val="00077CB0"/>
    <w:rsid w:val="00080117"/>
    <w:rsid w:val="000802E9"/>
    <w:rsid w:val="0008043B"/>
    <w:rsid w:val="00081A7A"/>
    <w:rsid w:val="000825B6"/>
    <w:rsid w:val="000826C0"/>
    <w:rsid w:val="00082C1E"/>
    <w:rsid w:val="000832FF"/>
    <w:rsid w:val="00084055"/>
    <w:rsid w:val="0008426D"/>
    <w:rsid w:val="00084E4E"/>
    <w:rsid w:val="00084F0C"/>
    <w:rsid w:val="000863D2"/>
    <w:rsid w:val="00090423"/>
    <w:rsid w:val="000907C3"/>
    <w:rsid w:val="0009080F"/>
    <w:rsid w:val="000915A0"/>
    <w:rsid w:val="00091B37"/>
    <w:rsid w:val="00091BC3"/>
    <w:rsid w:val="0009207C"/>
    <w:rsid w:val="00092116"/>
    <w:rsid w:val="000928A1"/>
    <w:rsid w:val="00092D9C"/>
    <w:rsid w:val="00092EE1"/>
    <w:rsid w:val="00092EED"/>
    <w:rsid w:val="00093DDC"/>
    <w:rsid w:val="00094120"/>
    <w:rsid w:val="000950C9"/>
    <w:rsid w:val="00095946"/>
    <w:rsid w:val="00095C37"/>
    <w:rsid w:val="00096A20"/>
    <w:rsid w:val="00097CEE"/>
    <w:rsid w:val="000A063B"/>
    <w:rsid w:val="000A0815"/>
    <w:rsid w:val="000A0A80"/>
    <w:rsid w:val="000A1626"/>
    <w:rsid w:val="000A1E4C"/>
    <w:rsid w:val="000A20D6"/>
    <w:rsid w:val="000A25F0"/>
    <w:rsid w:val="000A299A"/>
    <w:rsid w:val="000A29A0"/>
    <w:rsid w:val="000A2A5C"/>
    <w:rsid w:val="000A353E"/>
    <w:rsid w:val="000A3ADA"/>
    <w:rsid w:val="000A3EA9"/>
    <w:rsid w:val="000A4390"/>
    <w:rsid w:val="000A58B5"/>
    <w:rsid w:val="000A613B"/>
    <w:rsid w:val="000A783A"/>
    <w:rsid w:val="000A79C8"/>
    <w:rsid w:val="000A7BEF"/>
    <w:rsid w:val="000B0329"/>
    <w:rsid w:val="000B1623"/>
    <w:rsid w:val="000B1F5B"/>
    <w:rsid w:val="000B2586"/>
    <w:rsid w:val="000B2701"/>
    <w:rsid w:val="000B2E61"/>
    <w:rsid w:val="000B30DA"/>
    <w:rsid w:val="000B3C0E"/>
    <w:rsid w:val="000B4810"/>
    <w:rsid w:val="000B482C"/>
    <w:rsid w:val="000B4BD9"/>
    <w:rsid w:val="000B4E6A"/>
    <w:rsid w:val="000B507C"/>
    <w:rsid w:val="000B5F65"/>
    <w:rsid w:val="000B64F8"/>
    <w:rsid w:val="000B6549"/>
    <w:rsid w:val="000B6FA4"/>
    <w:rsid w:val="000B7D63"/>
    <w:rsid w:val="000C0D78"/>
    <w:rsid w:val="000C19B0"/>
    <w:rsid w:val="000C1FA1"/>
    <w:rsid w:val="000C2E74"/>
    <w:rsid w:val="000C3480"/>
    <w:rsid w:val="000C3793"/>
    <w:rsid w:val="000C39A0"/>
    <w:rsid w:val="000C4A37"/>
    <w:rsid w:val="000C7AD8"/>
    <w:rsid w:val="000C7BBC"/>
    <w:rsid w:val="000D0213"/>
    <w:rsid w:val="000D1EC6"/>
    <w:rsid w:val="000D2FF8"/>
    <w:rsid w:val="000D3BB7"/>
    <w:rsid w:val="000D3DF2"/>
    <w:rsid w:val="000D4A44"/>
    <w:rsid w:val="000D5297"/>
    <w:rsid w:val="000D5BD3"/>
    <w:rsid w:val="000D62AB"/>
    <w:rsid w:val="000D6A4A"/>
    <w:rsid w:val="000D6C10"/>
    <w:rsid w:val="000D6D3E"/>
    <w:rsid w:val="000E06B3"/>
    <w:rsid w:val="000E06CB"/>
    <w:rsid w:val="000E078B"/>
    <w:rsid w:val="000E16C4"/>
    <w:rsid w:val="000E2129"/>
    <w:rsid w:val="000E417D"/>
    <w:rsid w:val="000E42B8"/>
    <w:rsid w:val="000E4905"/>
    <w:rsid w:val="000E4B8B"/>
    <w:rsid w:val="000E5214"/>
    <w:rsid w:val="000E5E7B"/>
    <w:rsid w:val="000E678C"/>
    <w:rsid w:val="000E690D"/>
    <w:rsid w:val="000E75B1"/>
    <w:rsid w:val="000E7B25"/>
    <w:rsid w:val="000F0BC8"/>
    <w:rsid w:val="000F17E4"/>
    <w:rsid w:val="000F2E39"/>
    <w:rsid w:val="000F2EF8"/>
    <w:rsid w:val="000F3350"/>
    <w:rsid w:val="000F35B7"/>
    <w:rsid w:val="000F5136"/>
    <w:rsid w:val="000F5534"/>
    <w:rsid w:val="000F5ACF"/>
    <w:rsid w:val="000F5B55"/>
    <w:rsid w:val="000F5C9D"/>
    <w:rsid w:val="000F5EB7"/>
    <w:rsid w:val="000F626D"/>
    <w:rsid w:val="000F6417"/>
    <w:rsid w:val="000F6E68"/>
    <w:rsid w:val="000F6EC1"/>
    <w:rsid w:val="000F70FA"/>
    <w:rsid w:val="000F7655"/>
    <w:rsid w:val="000F7BE7"/>
    <w:rsid w:val="00100C1D"/>
    <w:rsid w:val="001012CC"/>
    <w:rsid w:val="00101B65"/>
    <w:rsid w:val="001021A9"/>
    <w:rsid w:val="001035BB"/>
    <w:rsid w:val="001038FB"/>
    <w:rsid w:val="00103C81"/>
    <w:rsid w:val="00103E0E"/>
    <w:rsid w:val="00103EBE"/>
    <w:rsid w:val="00104729"/>
    <w:rsid w:val="0010495B"/>
    <w:rsid w:val="00105361"/>
    <w:rsid w:val="001055C8"/>
    <w:rsid w:val="001061F2"/>
    <w:rsid w:val="00106419"/>
    <w:rsid w:val="00107329"/>
    <w:rsid w:val="00107583"/>
    <w:rsid w:val="00107939"/>
    <w:rsid w:val="00107EF8"/>
    <w:rsid w:val="0011047F"/>
    <w:rsid w:val="00110F38"/>
    <w:rsid w:val="0011166D"/>
    <w:rsid w:val="00112055"/>
    <w:rsid w:val="001134D1"/>
    <w:rsid w:val="00114FAC"/>
    <w:rsid w:val="001151BE"/>
    <w:rsid w:val="001161B5"/>
    <w:rsid w:val="00116905"/>
    <w:rsid w:val="001169D5"/>
    <w:rsid w:val="00116A68"/>
    <w:rsid w:val="0011744E"/>
    <w:rsid w:val="00117846"/>
    <w:rsid w:val="00117DA2"/>
    <w:rsid w:val="001207B2"/>
    <w:rsid w:val="00120BCB"/>
    <w:rsid w:val="00120D35"/>
    <w:rsid w:val="00121167"/>
    <w:rsid w:val="0012184C"/>
    <w:rsid w:val="0012197C"/>
    <w:rsid w:val="001219F5"/>
    <w:rsid w:val="00122776"/>
    <w:rsid w:val="0012284A"/>
    <w:rsid w:val="00122D48"/>
    <w:rsid w:val="001233A1"/>
    <w:rsid w:val="0012364A"/>
    <w:rsid w:val="001255E1"/>
    <w:rsid w:val="00125A74"/>
    <w:rsid w:val="00125C81"/>
    <w:rsid w:val="00125F41"/>
    <w:rsid w:val="00126744"/>
    <w:rsid w:val="0012724B"/>
    <w:rsid w:val="0012733A"/>
    <w:rsid w:val="00127446"/>
    <w:rsid w:val="00127D64"/>
    <w:rsid w:val="00130113"/>
    <w:rsid w:val="00130744"/>
    <w:rsid w:val="00130F7F"/>
    <w:rsid w:val="00130FF0"/>
    <w:rsid w:val="00131020"/>
    <w:rsid w:val="001324D3"/>
    <w:rsid w:val="00132F0D"/>
    <w:rsid w:val="00133189"/>
    <w:rsid w:val="00133ADF"/>
    <w:rsid w:val="00134279"/>
    <w:rsid w:val="0013446F"/>
    <w:rsid w:val="0013458A"/>
    <w:rsid w:val="00135470"/>
    <w:rsid w:val="00136B2C"/>
    <w:rsid w:val="00136BA5"/>
    <w:rsid w:val="00136FE6"/>
    <w:rsid w:val="00137284"/>
    <w:rsid w:val="00137403"/>
    <w:rsid w:val="001378FE"/>
    <w:rsid w:val="0014018D"/>
    <w:rsid w:val="00141578"/>
    <w:rsid w:val="00141F6D"/>
    <w:rsid w:val="0014266D"/>
    <w:rsid w:val="00142F3D"/>
    <w:rsid w:val="001433C2"/>
    <w:rsid w:val="00143DA8"/>
    <w:rsid w:val="001440CF"/>
    <w:rsid w:val="001441CE"/>
    <w:rsid w:val="00144DD0"/>
    <w:rsid w:val="001457CC"/>
    <w:rsid w:val="001464EC"/>
    <w:rsid w:val="001465A4"/>
    <w:rsid w:val="001475CE"/>
    <w:rsid w:val="00147D57"/>
    <w:rsid w:val="0015029A"/>
    <w:rsid w:val="00150319"/>
    <w:rsid w:val="00151607"/>
    <w:rsid w:val="00151757"/>
    <w:rsid w:val="001522DD"/>
    <w:rsid w:val="00152307"/>
    <w:rsid w:val="00152318"/>
    <w:rsid w:val="001524EF"/>
    <w:rsid w:val="001525D4"/>
    <w:rsid w:val="00152A11"/>
    <w:rsid w:val="00152D2E"/>
    <w:rsid w:val="00153068"/>
    <w:rsid w:val="00153B24"/>
    <w:rsid w:val="00153B85"/>
    <w:rsid w:val="00154946"/>
    <w:rsid w:val="00154C6E"/>
    <w:rsid w:val="00155197"/>
    <w:rsid w:val="00156A9A"/>
    <w:rsid w:val="00156B11"/>
    <w:rsid w:val="00156C31"/>
    <w:rsid w:val="00160426"/>
    <w:rsid w:val="00160F8B"/>
    <w:rsid w:val="00161B3D"/>
    <w:rsid w:val="00161F64"/>
    <w:rsid w:val="001622F6"/>
    <w:rsid w:val="001625F7"/>
    <w:rsid w:val="001626D7"/>
    <w:rsid w:val="00164247"/>
    <w:rsid w:val="001644A3"/>
    <w:rsid w:val="00164B43"/>
    <w:rsid w:val="00165D17"/>
    <w:rsid w:val="001662FC"/>
    <w:rsid w:val="001668C0"/>
    <w:rsid w:val="00166D56"/>
    <w:rsid w:val="00170603"/>
    <w:rsid w:val="00170D99"/>
    <w:rsid w:val="00171FD5"/>
    <w:rsid w:val="00172C05"/>
    <w:rsid w:val="00172E7A"/>
    <w:rsid w:val="0017383A"/>
    <w:rsid w:val="001739DA"/>
    <w:rsid w:val="00173C30"/>
    <w:rsid w:val="001740A1"/>
    <w:rsid w:val="0017434B"/>
    <w:rsid w:val="00174609"/>
    <w:rsid w:val="00174A47"/>
    <w:rsid w:val="00174E1E"/>
    <w:rsid w:val="001753DC"/>
    <w:rsid w:val="00175CD8"/>
    <w:rsid w:val="001766D1"/>
    <w:rsid w:val="001770C6"/>
    <w:rsid w:val="00177244"/>
    <w:rsid w:val="00177486"/>
    <w:rsid w:val="001775A7"/>
    <w:rsid w:val="00177C46"/>
    <w:rsid w:val="001800E3"/>
    <w:rsid w:val="00180B46"/>
    <w:rsid w:val="001810A4"/>
    <w:rsid w:val="001813A4"/>
    <w:rsid w:val="00181539"/>
    <w:rsid w:val="00181AFB"/>
    <w:rsid w:val="0018271C"/>
    <w:rsid w:val="00182D80"/>
    <w:rsid w:val="0018367C"/>
    <w:rsid w:val="001849A9"/>
    <w:rsid w:val="001854E6"/>
    <w:rsid w:val="00185F1F"/>
    <w:rsid w:val="00186017"/>
    <w:rsid w:val="00186255"/>
    <w:rsid w:val="00186AE3"/>
    <w:rsid w:val="00186B05"/>
    <w:rsid w:val="00186DEA"/>
    <w:rsid w:val="001903E1"/>
    <w:rsid w:val="00192354"/>
    <w:rsid w:val="00192561"/>
    <w:rsid w:val="00193554"/>
    <w:rsid w:val="001938A8"/>
    <w:rsid w:val="00194C6A"/>
    <w:rsid w:val="00195186"/>
    <w:rsid w:val="00196558"/>
    <w:rsid w:val="00196DA8"/>
    <w:rsid w:val="001970F3"/>
    <w:rsid w:val="0019771B"/>
    <w:rsid w:val="001A044B"/>
    <w:rsid w:val="001A06F9"/>
    <w:rsid w:val="001A0881"/>
    <w:rsid w:val="001A1129"/>
    <w:rsid w:val="001A136C"/>
    <w:rsid w:val="001A1760"/>
    <w:rsid w:val="001A1905"/>
    <w:rsid w:val="001A230C"/>
    <w:rsid w:val="001A2375"/>
    <w:rsid w:val="001A23F4"/>
    <w:rsid w:val="001A2465"/>
    <w:rsid w:val="001A26AB"/>
    <w:rsid w:val="001A2AA4"/>
    <w:rsid w:val="001A358F"/>
    <w:rsid w:val="001A3EFC"/>
    <w:rsid w:val="001A407F"/>
    <w:rsid w:val="001A5D06"/>
    <w:rsid w:val="001A5EB6"/>
    <w:rsid w:val="001A5F23"/>
    <w:rsid w:val="001A611F"/>
    <w:rsid w:val="001A67E4"/>
    <w:rsid w:val="001A6D5C"/>
    <w:rsid w:val="001A6F49"/>
    <w:rsid w:val="001A70D2"/>
    <w:rsid w:val="001A73E1"/>
    <w:rsid w:val="001B019A"/>
    <w:rsid w:val="001B02C4"/>
    <w:rsid w:val="001B0507"/>
    <w:rsid w:val="001B271D"/>
    <w:rsid w:val="001B3E44"/>
    <w:rsid w:val="001B4F97"/>
    <w:rsid w:val="001B5943"/>
    <w:rsid w:val="001B6A81"/>
    <w:rsid w:val="001B73C4"/>
    <w:rsid w:val="001B7AE8"/>
    <w:rsid w:val="001B7B2D"/>
    <w:rsid w:val="001B7E12"/>
    <w:rsid w:val="001C0407"/>
    <w:rsid w:val="001C080A"/>
    <w:rsid w:val="001C0EDB"/>
    <w:rsid w:val="001C2B5E"/>
    <w:rsid w:val="001C2EC6"/>
    <w:rsid w:val="001C3548"/>
    <w:rsid w:val="001C412C"/>
    <w:rsid w:val="001C643D"/>
    <w:rsid w:val="001C6B30"/>
    <w:rsid w:val="001C71EF"/>
    <w:rsid w:val="001C724C"/>
    <w:rsid w:val="001C72F4"/>
    <w:rsid w:val="001C7C37"/>
    <w:rsid w:val="001D0732"/>
    <w:rsid w:val="001D0A42"/>
    <w:rsid w:val="001D0B7F"/>
    <w:rsid w:val="001D0C72"/>
    <w:rsid w:val="001D1218"/>
    <w:rsid w:val="001D150B"/>
    <w:rsid w:val="001D1D7E"/>
    <w:rsid w:val="001D2547"/>
    <w:rsid w:val="001D27C4"/>
    <w:rsid w:val="001D303B"/>
    <w:rsid w:val="001D4A7F"/>
    <w:rsid w:val="001D5138"/>
    <w:rsid w:val="001D5552"/>
    <w:rsid w:val="001D6953"/>
    <w:rsid w:val="001D761E"/>
    <w:rsid w:val="001E0B59"/>
    <w:rsid w:val="001E0CBE"/>
    <w:rsid w:val="001E19F5"/>
    <w:rsid w:val="001E21D0"/>
    <w:rsid w:val="001E247F"/>
    <w:rsid w:val="001E24C9"/>
    <w:rsid w:val="001E3322"/>
    <w:rsid w:val="001E3AEE"/>
    <w:rsid w:val="001E4358"/>
    <w:rsid w:val="001E4544"/>
    <w:rsid w:val="001E53D8"/>
    <w:rsid w:val="001E64F1"/>
    <w:rsid w:val="001E6FC5"/>
    <w:rsid w:val="001E7344"/>
    <w:rsid w:val="001E7404"/>
    <w:rsid w:val="001F07EE"/>
    <w:rsid w:val="001F127F"/>
    <w:rsid w:val="001F2C03"/>
    <w:rsid w:val="001F2C8F"/>
    <w:rsid w:val="001F2E4F"/>
    <w:rsid w:val="001F38B6"/>
    <w:rsid w:val="001F48D1"/>
    <w:rsid w:val="001F4F83"/>
    <w:rsid w:val="001F5324"/>
    <w:rsid w:val="001F5AB8"/>
    <w:rsid w:val="001F5D13"/>
    <w:rsid w:val="001F5E5D"/>
    <w:rsid w:val="001F7063"/>
    <w:rsid w:val="001F7401"/>
    <w:rsid w:val="00200727"/>
    <w:rsid w:val="002008D9"/>
    <w:rsid w:val="00200921"/>
    <w:rsid w:val="00200EB2"/>
    <w:rsid w:val="002010FC"/>
    <w:rsid w:val="002014BF"/>
    <w:rsid w:val="0020294C"/>
    <w:rsid w:val="0020357F"/>
    <w:rsid w:val="0020391C"/>
    <w:rsid w:val="00203947"/>
    <w:rsid w:val="00203BA8"/>
    <w:rsid w:val="00204EF6"/>
    <w:rsid w:val="00205086"/>
    <w:rsid w:val="002057DA"/>
    <w:rsid w:val="002069EE"/>
    <w:rsid w:val="00206A5C"/>
    <w:rsid w:val="00206A6F"/>
    <w:rsid w:val="0020738E"/>
    <w:rsid w:val="00207C05"/>
    <w:rsid w:val="00207D76"/>
    <w:rsid w:val="00207FFD"/>
    <w:rsid w:val="00210692"/>
    <w:rsid w:val="0021211A"/>
    <w:rsid w:val="0021211C"/>
    <w:rsid w:val="0021288A"/>
    <w:rsid w:val="00212B69"/>
    <w:rsid w:val="002136F5"/>
    <w:rsid w:val="00213755"/>
    <w:rsid w:val="00214052"/>
    <w:rsid w:val="00214DA3"/>
    <w:rsid w:val="00215FC6"/>
    <w:rsid w:val="002166EC"/>
    <w:rsid w:val="0021674B"/>
    <w:rsid w:val="00216B36"/>
    <w:rsid w:val="00216C9D"/>
    <w:rsid w:val="00217568"/>
    <w:rsid w:val="00217E10"/>
    <w:rsid w:val="002203BC"/>
    <w:rsid w:val="0022069D"/>
    <w:rsid w:val="00220DDC"/>
    <w:rsid w:val="00221410"/>
    <w:rsid w:val="00222B66"/>
    <w:rsid w:val="00222CD6"/>
    <w:rsid w:val="00222E91"/>
    <w:rsid w:val="00225096"/>
    <w:rsid w:val="00225661"/>
    <w:rsid w:val="00225BEC"/>
    <w:rsid w:val="00226636"/>
    <w:rsid w:val="0023059A"/>
    <w:rsid w:val="00230603"/>
    <w:rsid w:val="00230934"/>
    <w:rsid w:val="00232B5C"/>
    <w:rsid w:val="00233E80"/>
    <w:rsid w:val="00233F6B"/>
    <w:rsid w:val="002340A6"/>
    <w:rsid w:val="0023481C"/>
    <w:rsid w:val="002351ED"/>
    <w:rsid w:val="00235412"/>
    <w:rsid w:val="0023548D"/>
    <w:rsid w:val="0024025D"/>
    <w:rsid w:val="00240C0A"/>
    <w:rsid w:val="00241455"/>
    <w:rsid w:val="0024147B"/>
    <w:rsid w:val="00241A83"/>
    <w:rsid w:val="002420A2"/>
    <w:rsid w:val="00242E2F"/>
    <w:rsid w:val="0024357B"/>
    <w:rsid w:val="0024375B"/>
    <w:rsid w:val="002438C6"/>
    <w:rsid w:val="002448D2"/>
    <w:rsid w:val="00244C4A"/>
    <w:rsid w:val="00244F24"/>
    <w:rsid w:val="0024569B"/>
    <w:rsid w:val="00245818"/>
    <w:rsid w:val="002460EE"/>
    <w:rsid w:val="00246AA0"/>
    <w:rsid w:val="00247AE1"/>
    <w:rsid w:val="00247B95"/>
    <w:rsid w:val="00247C7C"/>
    <w:rsid w:val="00250804"/>
    <w:rsid w:val="00250AC4"/>
    <w:rsid w:val="00251006"/>
    <w:rsid w:val="002519DD"/>
    <w:rsid w:val="002536D3"/>
    <w:rsid w:val="00253AEF"/>
    <w:rsid w:val="00253FDC"/>
    <w:rsid w:val="00254A85"/>
    <w:rsid w:val="00255CD1"/>
    <w:rsid w:val="0025687A"/>
    <w:rsid w:val="00256AF1"/>
    <w:rsid w:val="00256EAE"/>
    <w:rsid w:val="00257648"/>
    <w:rsid w:val="00260029"/>
    <w:rsid w:val="002604B2"/>
    <w:rsid w:val="00261990"/>
    <w:rsid w:val="00261B5A"/>
    <w:rsid w:val="00261C8C"/>
    <w:rsid w:val="00261E95"/>
    <w:rsid w:val="00261F97"/>
    <w:rsid w:val="002621F6"/>
    <w:rsid w:val="0026295F"/>
    <w:rsid w:val="00262B3C"/>
    <w:rsid w:val="00263828"/>
    <w:rsid w:val="00263CA6"/>
    <w:rsid w:val="002640B7"/>
    <w:rsid w:val="0026442F"/>
    <w:rsid w:val="00264BD1"/>
    <w:rsid w:val="00265FC0"/>
    <w:rsid w:val="00266314"/>
    <w:rsid w:val="00266CB7"/>
    <w:rsid w:val="00266FAE"/>
    <w:rsid w:val="00267348"/>
    <w:rsid w:val="00267B81"/>
    <w:rsid w:val="00267CF7"/>
    <w:rsid w:val="00270588"/>
    <w:rsid w:val="00272C62"/>
    <w:rsid w:val="0027318C"/>
    <w:rsid w:val="0027370A"/>
    <w:rsid w:val="00273758"/>
    <w:rsid w:val="00274340"/>
    <w:rsid w:val="002748FE"/>
    <w:rsid w:val="0027555E"/>
    <w:rsid w:val="00276C94"/>
    <w:rsid w:val="00280039"/>
    <w:rsid w:val="00280959"/>
    <w:rsid w:val="002809F6"/>
    <w:rsid w:val="00280AD0"/>
    <w:rsid w:val="00280D4B"/>
    <w:rsid w:val="00281A6A"/>
    <w:rsid w:val="00281B89"/>
    <w:rsid w:val="00281F32"/>
    <w:rsid w:val="00283562"/>
    <w:rsid w:val="002838F1"/>
    <w:rsid w:val="00283C56"/>
    <w:rsid w:val="00283E85"/>
    <w:rsid w:val="00284E62"/>
    <w:rsid w:val="00285C7D"/>
    <w:rsid w:val="00286802"/>
    <w:rsid w:val="002874B3"/>
    <w:rsid w:val="002877E6"/>
    <w:rsid w:val="00290076"/>
    <w:rsid w:val="00290157"/>
    <w:rsid w:val="0029035C"/>
    <w:rsid w:val="002905FB"/>
    <w:rsid w:val="00290743"/>
    <w:rsid w:val="00290767"/>
    <w:rsid w:val="00290D63"/>
    <w:rsid w:val="00291471"/>
    <w:rsid w:val="00291672"/>
    <w:rsid w:val="00291D2B"/>
    <w:rsid w:val="00292287"/>
    <w:rsid w:val="002922EC"/>
    <w:rsid w:val="00292D69"/>
    <w:rsid w:val="00292F2C"/>
    <w:rsid w:val="0029308B"/>
    <w:rsid w:val="0029396B"/>
    <w:rsid w:val="00294A55"/>
    <w:rsid w:val="002953FC"/>
    <w:rsid w:val="00295B64"/>
    <w:rsid w:val="002967BD"/>
    <w:rsid w:val="00296AEF"/>
    <w:rsid w:val="00296F91"/>
    <w:rsid w:val="00297283"/>
    <w:rsid w:val="002975D7"/>
    <w:rsid w:val="0029762C"/>
    <w:rsid w:val="00297684"/>
    <w:rsid w:val="002976C4"/>
    <w:rsid w:val="00297C24"/>
    <w:rsid w:val="002A0197"/>
    <w:rsid w:val="002A04C8"/>
    <w:rsid w:val="002A04D2"/>
    <w:rsid w:val="002A0781"/>
    <w:rsid w:val="002A1CB5"/>
    <w:rsid w:val="002A21AC"/>
    <w:rsid w:val="002A21E1"/>
    <w:rsid w:val="002A230D"/>
    <w:rsid w:val="002A30AD"/>
    <w:rsid w:val="002A3B9B"/>
    <w:rsid w:val="002A3CD6"/>
    <w:rsid w:val="002A4012"/>
    <w:rsid w:val="002A4116"/>
    <w:rsid w:val="002A4858"/>
    <w:rsid w:val="002A4D35"/>
    <w:rsid w:val="002A4E10"/>
    <w:rsid w:val="002A4E39"/>
    <w:rsid w:val="002A6164"/>
    <w:rsid w:val="002A67E9"/>
    <w:rsid w:val="002A69C8"/>
    <w:rsid w:val="002A6CFB"/>
    <w:rsid w:val="002A7BCF"/>
    <w:rsid w:val="002A7D4E"/>
    <w:rsid w:val="002A7EC3"/>
    <w:rsid w:val="002B08B8"/>
    <w:rsid w:val="002B1825"/>
    <w:rsid w:val="002B2868"/>
    <w:rsid w:val="002B3511"/>
    <w:rsid w:val="002B3A9B"/>
    <w:rsid w:val="002B4189"/>
    <w:rsid w:val="002B43EB"/>
    <w:rsid w:val="002B4A6B"/>
    <w:rsid w:val="002B5350"/>
    <w:rsid w:val="002B55A0"/>
    <w:rsid w:val="002B55F6"/>
    <w:rsid w:val="002B5AE4"/>
    <w:rsid w:val="002B5FB9"/>
    <w:rsid w:val="002B610D"/>
    <w:rsid w:val="002B676A"/>
    <w:rsid w:val="002C012C"/>
    <w:rsid w:val="002C1B92"/>
    <w:rsid w:val="002C1FCF"/>
    <w:rsid w:val="002C2598"/>
    <w:rsid w:val="002C2D2C"/>
    <w:rsid w:val="002C3D69"/>
    <w:rsid w:val="002C506A"/>
    <w:rsid w:val="002C614E"/>
    <w:rsid w:val="002C634A"/>
    <w:rsid w:val="002C74DA"/>
    <w:rsid w:val="002C74FD"/>
    <w:rsid w:val="002C779A"/>
    <w:rsid w:val="002D022C"/>
    <w:rsid w:val="002D081A"/>
    <w:rsid w:val="002D098C"/>
    <w:rsid w:val="002D0B50"/>
    <w:rsid w:val="002D0C00"/>
    <w:rsid w:val="002D0DED"/>
    <w:rsid w:val="002D1B8A"/>
    <w:rsid w:val="002D244A"/>
    <w:rsid w:val="002D3910"/>
    <w:rsid w:val="002D3C83"/>
    <w:rsid w:val="002D4212"/>
    <w:rsid w:val="002D5C25"/>
    <w:rsid w:val="002D5CEA"/>
    <w:rsid w:val="002D66F6"/>
    <w:rsid w:val="002D777E"/>
    <w:rsid w:val="002D7858"/>
    <w:rsid w:val="002E0497"/>
    <w:rsid w:val="002E0C77"/>
    <w:rsid w:val="002E247E"/>
    <w:rsid w:val="002E38A6"/>
    <w:rsid w:val="002E4763"/>
    <w:rsid w:val="002E4D0D"/>
    <w:rsid w:val="002E57E5"/>
    <w:rsid w:val="002E5C5D"/>
    <w:rsid w:val="002E62DD"/>
    <w:rsid w:val="002E66B5"/>
    <w:rsid w:val="002E76B1"/>
    <w:rsid w:val="002F0229"/>
    <w:rsid w:val="002F0BD9"/>
    <w:rsid w:val="002F1C37"/>
    <w:rsid w:val="002F253B"/>
    <w:rsid w:val="002F3025"/>
    <w:rsid w:val="002F3063"/>
    <w:rsid w:val="002F35BA"/>
    <w:rsid w:val="002F35FD"/>
    <w:rsid w:val="002F50C7"/>
    <w:rsid w:val="002F614B"/>
    <w:rsid w:val="002F6F55"/>
    <w:rsid w:val="002F7429"/>
    <w:rsid w:val="002F74AE"/>
    <w:rsid w:val="002F7EE9"/>
    <w:rsid w:val="002F7EF5"/>
    <w:rsid w:val="003001BA"/>
    <w:rsid w:val="00300965"/>
    <w:rsid w:val="00301169"/>
    <w:rsid w:val="00301561"/>
    <w:rsid w:val="003021B6"/>
    <w:rsid w:val="00302439"/>
    <w:rsid w:val="00302A13"/>
    <w:rsid w:val="0030331F"/>
    <w:rsid w:val="0030336D"/>
    <w:rsid w:val="003035C0"/>
    <w:rsid w:val="003048BB"/>
    <w:rsid w:val="00305174"/>
    <w:rsid w:val="0030587A"/>
    <w:rsid w:val="00305B7C"/>
    <w:rsid w:val="00305CA2"/>
    <w:rsid w:val="00305D49"/>
    <w:rsid w:val="003069A6"/>
    <w:rsid w:val="003072DF"/>
    <w:rsid w:val="0030774D"/>
    <w:rsid w:val="00307BB5"/>
    <w:rsid w:val="00310283"/>
    <w:rsid w:val="0031138D"/>
    <w:rsid w:val="0031164F"/>
    <w:rsid w:val="00311A89"/>
    <w:rsid w:val="0031246C"/>
    <w:rsid w:val="00312492"/>
    <w:rsid w:val="003131B6"/>
    <w:rsid w:val="00313BCE"/>
    <w:rsid w:val="003144C8"/>
    <w:rsid w:val="00314824"/>
    <w:rsid w:val="00314CE2"/>
    <w:rsid w:val="00314F89"/>
    <w:rsid w:val="003154AC"/>
    <w:rsid w:val="0031573A"/>
    <w:rsid w:val="003163CE"/>
    <w:rsid w:val="00316C94"/>
    <w:rsid w:val="0032015D"/>
    <w:rsid w:val="003202B5"/>
    <w:rsid w:val="0032057C"/>
    <w:rsid w:val="00321267"/>
    <w:rsid w:val="003212F9"/>
    <w:rsid w:val="00321D17"/>
    <w:rsid w:val="00322D13"/>
    <w:rsid w:val="00323B64"/>
    <w:rsid w:val="00324F67"/>
    <w:rsid w:val="003250B4"/>
    <w:rsid w:val="0032595D"/>
    <w:rsid w:val="00325C56"/>
    <w:rsid w:val="00326530"/>
    <w:rsid w:val="0032689E"/>
    <w:rsid w:val="00326B6F"/>
    <w:rsid w:val="00327277"/>
    <w:rsid w:val="00327628"/>
    <w:rsid w:val="003276D1"/>
    <w:rsid w:val="003303C9"/>
    <w:rsid w:val="0033080E"/>
    <w:rsid w:val="0033085F"/>
    <w:rsid w:val="00330A3A"/>
    <w:rsid w:val="0033155D"/>
    <w:rsid w:val="00331DBB"/>
    <w:rsid w:val="003320B1"/>
    <w:rsid w:val="00332B90"/>
    <w:rsid w:val="003330BA"/>
    <w:rsid w:val="0033391B"/>
    <w:rsid w:val="003339D4"/>
    <w:rsid w:val="00333FD5"/>
    <w:rsid w:val="00334194"/>
    <w:rsid w:val="003343D8"/>
    <w:rsid w:val="0033489A"/>
    <w:rsid w:val="003352F2"/>
    <w:rsid w:val="003354A4"/>
    <w:rsid w:val="003361EB"/>
    <w:rsid w:val="003363D0"/>
    <w:rsid w:val="00336748"/>
    <w:rsid w:val="003367B2"/>
    <w:rsid w:val="0033684E"/>
    <w:rsid w:val="00337FD8"/>
    <w:rsid w:val="00340691"/>
    <w:rsid w:val="00340868"/>
    <w:rsid w:val="00340CF0"/>
    <w:rsid w:val="00340DD0"/>
    <w:rsid w:val="00343115"/>
    <w:rsid w:val="00343F69"/>
    <w:rsid w:val="0034400A"/>
    <w:rsid w:val="00344CA5"/>
    <w:rsid w:val="003465F0"/>
    <w:rsid w:val="003466A8"/>
    <w:rsid w:val="00346B90"/>
    <w:rsid w:val="00346CD2"/>
    <w:rsid w:val="003470EF"/>
    <w:rsid w:val="00347C14"/>
    <w:rsid w:val="00347E33"/>
    <w:rsid w:val="00350D8E"/>
    <w:rsid w:val="00350FF6"/>
    <w:rsid w:val="00351107"/>
    <w:rsid w:val="00351531"/>
    <w:rsid w:val="00351A74"/>
    <w:rsid w:val="0035207B"/>
    <w:rsid w:val="00352161"/>
    <w:rsid w:val="00352AC3"/>
    <w:rsid w:val="00352DA4"/>
    <w:rsid w:val="00353011"/>
    <w:rsid w:val="00353C06"/>
    <w:rsid w:val="003546C8"/>
    <w:rsid w:val="00354D75"/>
    <w:rsid w:val="00355BBC"/>
    <w:rsid w:val="00356BD6"/>
    <w:rsid w:val="00356BEB"/>
    <w:rsid w:val="003578BF"/>
    <w:rsid w:val="00357E32"/>
    <w:rsid w:val="0036010D"/>
    <w:rsid w:val="00360642"/>
    <w:rsid w:val="00360678"/>
    <w:rsid w:val="00361015"/>
    <w:rsid w:val="003621FF"/>
    <w:rsid w:val="00363DBC"/>
    <w:rsid w:val="003644B8"/>
    <w:rsid w:val="00364CD7"/>
    <w:rsid w:val="0036671C"/>
    <w:rsid w:val="00371584"/>
    <w:rsid w:val="00371630"/>
    <w:rsid w:val="00371EB9"/>
    <w:rsid w:val="00371F49"/>
    <w:rsid w:val="003722AD"/>
    <w:rsid w:val="00372A7E"/>
    <w:rsid w:val="0037321A"/>
    <w:rsid w:val="00373308"/>
    <w:rsid w:val="003744C7"/>
    <w:rsid w:val="00374851"/>
    <w:rsid w:val="00374E18"/>
    <w:rsid w:val="003752D3"/>
    <w:rsid w:val="003755AC"/>
    <w:rsid w:val="00375E02"/>
    <w:rsid w:val="00375E80"/>
    <w:rsid w:val="003764AF"/>
    <w:rsid w:val="003765BF"/>
    <w:rsid w:val="0037663C"/>
    <w:rsid w:val="003772AF"/>
    <w:rsid w:val="003800FF"/>
    <w:rsid w:val="00380304"/>
    <w:rsid w:val="0038101D"/>
    <w:rsid w:val="003830F0"/>
    <w:rsid w:val="00383C2C"/>
    <w:rsid w:val="00383DC0"/>
    <w:rsid w:val="00383E0B"/>
    <w:rsid w:val="003846CF"/>
    <w:rsid w:val="00384C0B"/>
    <w:rsid w:val="0038531B"/>
    <w:rsid w:val="003859F6"/>
    <w:rsid w:val="00385DF5"/>
    <w:rsid w:val="003878CD"/>
    <w:rsid w:val="00387F10"/>
    <w:rsid w:val="00390271"/>
    <w:rsid w:val="00390D01"/>
    <w:rsid w:val="0039124E"/>
    <w:rsid w:val="00393AF8"/>
    <w:rsid w:val="00394A83"/>
    <w:rsid w:val="00394C06"/>
    <w:rsid w:val="00394DC2"/>
    <w:rsid w:val="00394E34"/>
    <w:rsid w:val="00395429"/>
    <w:rsid w:val="0039552B"/>
    <w:rsid w:val="00396285"/>
    <w:rsid w:val="003969AF"/>
    <w:rsid w:val="003970BA"/>
    <w:rsid w:val="003971FE"/>
    <w:rsid w:val="00397219"/>
    <w:rsid w:val="003A0250"/>
    <w:rsid w:val="003A033B"/>
    <w:rsid w:val="003A1C48"/>
    <w:rsid w:val="003A1E4F"/>
    <w:rsid w:val="003A2A3D"/>
    <w:rsid w:val="003A2B08"/>
    <w:rsid w:val="003A2DC9"/>
    <w:rsid w:val="003A3070"/>
    <w:rsid w:val="003A455A"/>
    <w:rsid w:val="003A45D3"/>
    <w:rsid w:val="003A49D7"/>
    <w:rsid w:val="003A541B"/>
    <w:rsid w:val="003A5877"/>
    <w:rsid w:val="003A5CAD"/>
    <w:rsid w:val="003B01AE"/>
    <w:rsid w:val="003B0215"/>
    <w:rsid w:val="003B16CF"/>
    <w:rsid w:val="003B2495"/>
    <w:rsid w:val="003B3652"/>
    <w:rsid w:val="003B36AC"/>
    <w:rsid w:val="003B372B"/>
    <w:rsid w:val="003B40A4"/>
    <w:rsid w:val="003B502E"/>
    <w:rsid w:val="003B5141"/>
    <w:rsid w:val="003B5423"/>
    <w:rsid w:val="003B5AC0"/>
    <w:rsid w:val="003B67F1"/>
    <w:rsid w:val="003B681D"/>
    <w:rsid w:val="003B686E"/>
    <w:rsid w:val="003B6870"/>
    <w:rsid w:val="003B7385"/>
    <w:rsid w:val="003B7399"/>
    <w:rsid w:val="003B7D72"/>
    <w:rsid w:val="003C061D"/>
    <w:rsid w:val="003C0A50"/>
    <w:rsid w:val="003C0FF8"/>
    <w:rsid w:val="003C173C"/>
    <w:rsid w:val="003C1CDC"/>
    <w:rsid w:val="003C2319"/>
    <w:rsid w:val="003C247F"/>
    <w:rsid w:val="003C27B0"/>
    <w:rsid w:val="003C37C8"/>
    <w:rsid w:val="003C3D9B"/>
    <w:rsid w:val="003C42BB"/>
    <w:rsid w:val="003C63E7"/>
    <w:rsid w:val="003C6EE8"/>
    <w:rsid w:val="003C734D"/>
    <w:rsid w:val="003C74B3"/>
    <w:rsid w:val="003D006F"/>
    <w:rsid w:val="003D0F07"/>
    <w:rsid w:val="003D1557"/>
    <w:rsid w:val="003D1B02"/>
    <w:rsid w:val="003D1C3C"/>
    <w:rsid w:val="003D402B"/>
    <w:rsid w:val="003D4958"/>
    <w:rsid w:val="003D595B"/>
    <w:rsid w:val="003D5AF8"/>
    <w:rsid w:val="003D5E6A"/>
    <w:rsid w:val="003D636A"/>
    <w:rsid w:val="003D691B"/>
    <w:rsid w:val="003D73B6"/>
    <w:rsid w:val="003D78C3"/>
    <w:rsid w:val="003E0314"/>
    <w:rsid w:val="003E0C1E"/>
    <w:rsid w:val="003E17BF"/>
    <w:rsid w:val="003E19BA"/>
    <w:rsid w:val="003E22CF"/>
    <w:rsid w:val="003E22DC"/>
    <w:rsid w:val="003E2567"/>
    <w:rsid w:val="003E2B24"/>
    <w:rsid w:val="003E30CA"/>
    <w:rsid w:val="003E3851"/>
    <w:rsid w:val="003E42BF"/>
    <w:rsid w:val="003E481E"/>
    <w:rsid w:val="003E4E11"/>
    <w:rsid w:val="003E4FC0"/>
    <w:rsid w:val="003E58CF"/>
    <w:rsid w:val="003E5B64"/>
    <w:rsid w:val="003E6C25"/>
    <w:rsid w:val="003E6DD7"/>
    <w:rsid w:val="003E70F7"/>
    <w:rsid w:val="003E74E1"/>
    <w:rsid w:val="003E7B76"/>
    <w:rsid w:val="003E7E40"/>
    <w:rsid w:val="003E7E7E"/>
    <w:rsid w:val="003F04BE"/>
    <w:rsid w:val="003F06EB"/>
    <w:rsid w:val="003F091E"/>
    <w:rsid w:val="003F0EC7"/>
    <w:rsid w:val="003F1486"/>
    <w:rsid w:val="003F19E7"/>
    <w:rsid w:val="003F1C59"/>
    <w:rsid w:val="003F1F85"/>
    <w:rsid w:val="003F2A8C"/>
    <w:rsid w:val="003F547A"/>
    <w:rsid w:val="003F5D15"/>
    <w:rsid w:val="003F5F0C"/>
    <w:rsid w:val="003F5F9F"/>
    <w:rsid w:val="003F6B22"/>
    <w:rsid w:val="003F6FC4"/>
    <w:rsid w:val="003F7096"/>
    <w:rsid w:val="003F726E"/>
    <w:rsid w:val="003F75B9"/>
    <w:rsid w:val="00400B57"/>
    <w:rsid w:val="00400FDE"/>
    <w:rsid w:val="00401845"/>
    <w:rsid w:val="004029CC"/>
    <w:rsid w:val="004029F2"/>
    <w:rsid w:val="00403203"/>
    <w:rsid w:val="004035E9"/>
    <w:rsid w:val="00403CCF"/>
    <w:rsid w:val="0040417A"/>
    <w:rsid w:val="004041DE"/>
    <w:rsid w:val="004047F8"/>
    <w:rsid w:val="00404D08"/>
    <w:rsid w:val="00404F36"/>
    <w:rsid w:val="00405190"/>
    <w:rsid w:val="00405389"/>
    <w:rsid w:val="00405CB2"/>
    <w:rsid w:val="00406F2B"/>
    <w:rsid w:val="00407026"/>
    <w:rsid w:val="0040773B"/>
    <w:rsid w:val="0040787A"/>
    <w:rsid w:val="004102F1"/>
    <w:rsid w:val="00410785"/>
    <w:rsid w:val="00410D9A"/>
    <w:rsid w:val="0041139B"/>
    <w:rsid w:val="004115D2"/>
    <w:rsid w:val="00412043"/>
    <w:rsid w:val="00413D5A"/>
    <w:rsid w:val="00413D64"/>
    <w:rsid w:val="0041428B"/>
    <w:rsid w:val="00414ED0"/>
    <w:rsid w:val="00415662"/>
    <w:rsid w:val="00415C27"/>
    <w:rsid w:val="00415CB5"/>
    <w:rsid w:val="0041681D"/>
    <w:rsid w:val="00416D66"/>
    <w:rsid w:val="00417386"/>
    <w:rsid w:val="00417822"/>
    <w:rsid w:val="00417854"/>
    <w:rsid w:val="00420C0C"/>
    <w:rsid w:val="004210F5"/>
    <w:rsid w:val="0042140C"/>
    <w:rsid w:val="004216B4"/>
    <w:rsid w:val="00421FC3"/>
    <w:rsid w:val="00422AA4"/>
    <w:rsid w:val="00427694"/>
    <w:rsid w:val="0042789F"/>
    <w:rsid w:val="00430302"/>
    <w:rsid w:val="004307D9"/>
    <w:rsid w:val="00430E05"/>
    <w:rsid w:val="004341DD"/>
    <w:rsid w:val="00434370"/>
    <w:rsid w:val="0043479D"/>
    <w:rsid w:val="00435318"/>
    <w:rsid w:val="00435759"/>
    <w:rsid w:val="004372DC"/>
    <w:rsid w:val="00437FEC"/>
    <w:rsid w:val="004405DD"/>
    <w:rsid w:val="00440870"/>
    <w:rsid w:val="00440A1A"/>
    <w:rsid w:val="00441599"/>
    <w:rsid w:val="0044288E"/>
    <w:rsid w:val="00442B2D"/>
    <w:rsid w:val="00444399"/>
    <w:rsid w:val="004450D1"/>
    <w:rsid w:val="0044656D"/>
    <w:rsid w:val="004469FB"/>
    <w:rsid w:val="004472DB"/>
    <w:rsid w:val="00447FC8"/>
    <w:rsid w:val="004503F8"/>
    <w:rsid w:val="004506A9"/>
    <w:rsid w:val="004508F8"/>
    <w:rsid w:val="00451B1D"/>
    <w:rsid w:val="00451F75"/>
    <w:rsid w:val="004520A4"/>
    <w:rsid w:val="00452F37"/>
    <w:rsid w:val="00454563"/>
    <w:rsid w:val="004545C0"/>
    <w:rsid w:val="00454E28"/>
    <w:rsid w:val="00456186"/>
    <w:rsid w:val="004571F9"/>
    <w:rsid w:val="0045731D"/>
    <w:rsid w:val="00457362"/>
    <w:rsid w:val="004575D7"/>
    <w:rsid w:val="004576E2"/>
    <w:rsid w:val="00457A6D"/>
    <w:rsid w:val="004600A4"/>
    <w:rsid w:val="00461059"/>
    <w:rsid w:val="0046167D"/>
    <w:rsid w:val="00462022"/>
    <w:rsid w:val="0046277A"/>
    <w:rsid w:val="00463130"/>
    <w:rsid w:val="004637A3"/>
    <w:rsid w:val="00463F42"/>
    <w:rsid w:val="004645EA"/>
    <w:rsid w:val="00464FEC"/>
    <w:rsid w:val="0046519B"/>
    <w:rsid w:val="0046547F"/>
    <w:rsid w:val="00466198"/>
    <w:rsid w:val="004665D5"/>
    <w:rsid w:val="00466C0B"/>
    <w:rsid w:val="00466CE8"/>
    <w:rsid w:val="00466F84"/>
    <w:rsid w:val="00467A9D"/>
    <w:rsid w:val="00467CB8"/>
    <w:rsid w:val="00467F57"/>
    <w:rsid w:val="00470306"/>
    <w:rsid w:val="00470DC8"/>
    <w:rsid w:val="00470E21"/>
    <w:rsid w:val="00470F7B"/>
    <w:rsid w:val="0047135D"/>
    <w:rsid w:val="00471A7B"/>
    <w:rsid w:val="00471C3C"/>
    <w:rsid w:val="00471CDB"/>
    <w:rsid w:val="00472CE0"/>
    <w:rsid w:val="00472F0D"/>
    <w:rsid w:val="004730B2"/>
    <w:rsid w:val="00473EE1"/>
    <w:rsid w:val="00474C64"/>
    <w:rsid w:val="00474C75"/>
    <w:rsid w:val="00475944"/>
    <w:rsid w:val="00476927"/>
    <w:rsid w:val="004769F1"/>
    <w:rsid w:val="00476AC7"/>
    <w:rsid w:val="00476E1A"/>
    <w:rsid w:val="004774F8"/>
    <w:rsid w:val="00480086"/>
    <w:rsid w:val="00480C0D"/>
    <w:rsid w:val="00481D22"/>
    <w:rsid w:val="004825F5"/>
    <w:rsid w:val="0048359E"/>
    <w:rsid w:val="00483BBB"/>
    <w:rsid w:val="00484429"/>
    <w:rsid w:val="00484438"/>
    <w:rsid w:val="004852AE"/>
    <w:rsid w:val="00485B11"/>
    <w:rsid w:val="00485B9A"/>
    <w:rsid w:val="00486027"/>
    <w:rsid w:val="00486402"/>
    <w:rsid w:val="004868D9"/>
    <w:rsid w:val="004901A2"/>
    <w:rsid w:val="0049058D"/>
    <w:rsid w:val="00490F09"/>
    <w:rsid w:val="0049228F"/>
    <w:rsid w:val="00492AA4"/>
    <w:rsid w:val="00492D72"/>
    <w:rsid w:val="00492F86"/>
    <w:rsid w:val="004930F2"/>
    <w:rsid w:val="00493BF4"/>
    <w:rsid w:val="00493FC7"/>
    <w:rsid w:val="00494084"/>
    <w:rsid w:val="00494310"/>
    <w:rsid w:val="00494458"/>
    <w:rsid w:val="004960B3"/>
    <w:rsid w:val="00497261"/>
    <w:rsid w:val="004973DE"/>
    <w:rsid w:val="004A0C37"/>
    <w:rsid w:val="004A14CE"/>
    <w:rsid w:val="004A14E0"/>
    <w:rsid w:val="004A1549"/>
    <w:rsid w:val="004A1730"/>
    <w:rsid w:val="004A1D2F"/>
    <w:rsid w:val="004A236B"/>
    <w:rsid w:val="004A2B6C"/>
    <w:rsid w:val="004A44DA"/>
    <w:rsid w:val="004A6571"/>
    <w:rsid w:val="004A675D"/>
    <w:rsid w:val="004A68C8"/>
    <w:rsid w:val="004A7676"/>
    <w:rsid w:val="004A7876"/>
    <w:rsid w:val="004A7A75"/>
    <w:rsid w:val="004A7B8E"/>
    <w:rsid w:val="004B0B2F"/>
    <w:rsid w:val="004B0BD5"/>
    <w:rsid w:val="004B0FA3"/>
    <w:rsid w:val="004B1B20"/>
    <w:rsid w:val="004B207E"/>
    <w:rsid w:val="004B20C3"/>
    <w:rsid w:val="004B21F8"/>
    <w:rsid w:val="004B2ACE"/>
    <w:rsid w:val="004B34AB"/>
    <w:rsid w:val="004B3C66"/>
    <w:rsid w:val="004B3D32"/>
    <w:rsid w:val="004B3E81"/>
    <w:rsid w:val="004B495D"/>
    <w:rsid w:val="004B5099"/>
    <w:rsid w:val="004B5390"/>
    <w:rsid w:val="004B6CE9"/>
    <w:rsid w:val="004B7058"/>
    <w:rsid w:val="004B7154"/>
    <w:rsid w:val="004B78F6"/>
    <w:rsid w:val="004C0CE6"/>
    <w:rsid w:val="004C1A55"/>
    <w:rsid w:val="004C2EA4"/>
    <w:rsid w:val="004C2EED"/>
    <w:rsid w:val="004C3A03"/>
    <w:rsid w:val="004C3D45"/>
    <w:rsid w:val="004C3F94"/>
    <w:rsid w:val="004C45F3"/>
    <w:rsid w:val="004C46E2"/>
    <w:rsid w:val="004C4E7A"/>
    <w:rsid w:val="004C5712"/>
    <w:rsid w:val="004C5DF7"/>
    <w:rsid w:val="004C5F89"/>
    <w:rsid w:val="004C608A"/>
    <w:rsid w:val="004C614D"/>
    <w:rsid w:val="004C61F7"/>
    <w:rsid w:val="004C639A"/>
    <w:rsid w:val="004C6BE4"/>
    <w:rsid w:val="004C6C5B"/>
    <w:rsid w:val="004C6C88"/>
    <w:rsid w:val="004C7010"/>
    <w:rsid w:val="004D0550"/>
    <w:rsid w:val="004D05CA"/>
    <w:rsid w:val="004D0CC2"/>
    <w:rsid w:val="004D1696"/>
    <w:rsid w:val="004D194A"/>
    <w:rsid w:val="004D1BF6"/>
    <w:rsid w:val="004D1C44"/>
    <w:rsid w:val="004D23E2"/>
    <w:rsid w:val="004D2BDD"/>
    <w:rsid w:val="004D2D4E"/>
    <w:rsid w:val="004D310E"/>
    <w:rsid w:val="004D328C"/>
    <w:rsid w:val="004D374A"/>
    <w:rsid w:val="004D4410"/>
    <w:rsid w:val="004D5271"/>
    <w:rsid w:val="004D57D8"/>
    <w:rsid w:val="004D5C37"/>
    <w:rsid w:val="004E01F0"/>
    <w:rsid w:val="004E0756"/>
    <w:rsid w:val="004E0CCB"/>
    <w:rsid w:val="004E159A"/>
    <w:rsid w:val="004E2BFF"/>
    <w:rsid w:val="004E2D55"/>
    <w:rsid w:val="004E2D8F"/>
    <w:rsid w:val="004E3E27"/>
    <w:rsid w:val="004E46DE"/>
    <w:rsid w:val="004E4CCD"/>
    <w:rsid w:val="004E4D90"/>
    <w:rsid w:val="004E55E0"/>
    <w:rsid w:val="004E5A35"/>
    <w:rsid w:val="004E5BD0"/>
    <w:rsid w:val="004E5EC5"/>
    <w:rsid w:val="004E60E7"/>
    <w:rsid w:val="004E6580"/>
    <w:rsid w:val="004E72A7"/>
    <w:rsid w:val="004F0134"/>
    <w:rsid w:val="004F1513"/>
    <w:rsid w:val="004F18E0"/>
    <w:rsid w:val="004F308C"/>
    <w:rsid w:val="004F327D"/>
    <w:rsid w:val="004F3535"/>
    <w:rsid w:val="004F3C3D"/>
    <w:rsid w:val="004F3E77"/>
    <w:rsid w:val="004F5DA9"/>
    <w:rsid w:val="004F5EB7"/>
    <w:rsid w:val="004F6637"/>
    <w:rsid w:val="004F702E"/>
    <w:rsid w:val="004F7428"/>
    <w:rsid w:val="005000BC"/>
    <w:rsid w:val="005004F2"/>
    <w:rsid w:val="00500EF6"/>
    <w:rsid w:val="0050109E"/>
    <w:rsid w:val="005018CB"/>
    <w:rsid w:val="0050211D"/>
    <w:rsid w:val="00502147"/>
    <w:rsid w:val="00502C6F"/>
    <w:rsid w:val="0050343A"/>
    <w:rsid w:val="00503B6B"/>
    <w:rsid w:val="005069C7"/>
    <w:rsid w:val="00507A69"/>
    <w:rsid w:val="00510AF9"/>
    <w:rsid w:val="00510D2D"/>
    <w:rsid w:val="0051101D"/>
    <w:rsid w:val="0051139B"/>
    <w:rsid w:val="00511D82"/>
    <w:rsid w:val="00512259"/>
    <w:rsid w:val="00512B7A"/>
    <w:rsid w:val="0051527B"/>
    <w:rsid w:val="00515319"/>
    <w:rsid w:val="00515516"/>
    <w:rsid w:val="005155B2"/>
    <w:rsid w:val="005158E2"/>
    <w:rsid w:val="00515C61"/>
    <w:rsid w:val="0051718F"/>
    <w:rsid w:val="00517196"/>
    <w:rsid w:val="0051748E"/>
    <w:rsid w:val="00520211"/>
    <w:rsid w:val="00520816"/>
    <w:rsid w:val="0052096B"/>
    <w:rsid w:val="00520FCD"/>
    <w:rsid w:val="005234F4"/>
    <w:rsid w:val="005236B0"/>
    <w:rsid w:val="00523B05"/>
    <w:rsid w:val="00523E51"/>
    <w:rsid w:val="00523ED2"/>
    <w:rsid w:val="005244D5"/>
    <w:rsid w:val="005248EE"/>
    <w:rsid w:val="00524948"/>
    <w:rsid w:val="00524B5B"/>
    <w:rsid w:val="005266B4"/>
    <w:rsid w:val="005266BA"/>
    <w:rsid w:val="00526BF8"/>
    <w:rsid w:val="00526E35"/>
    <w:rsid w:val="0052768F"/>
    <w:rsid w:val="005277CF"/>
    <w:rsid w:val="00530903"/>
    <w:rsid w:val="00530B12"/>
    <w:rsid w:val="005316AB"/>
    <w:rsid w:val="00531855"/>
    <w:rsid w:val="00531A81"/>
    <w:rsid w:val="00533183"/>
    <w:rsid w:val="0053334B"/>
    <w:rsid w:val="005344BD"/>
    <w:rsid w:val="00534B0D"/>
    <w:rsid w:val="00534D89"/>
    <w:rsid w:val="00537214"/>
    <w:rsid w:val="00540309"/>
    <w:rsid w:val="005406A6"/>
    <w:rsid w:val="00541391"/>
    <w:rsid w:val="00542813"/>
    <w:rsid w:val="00542D10"/>
    <w:rsid w:val="005430F5"/>
    <w:rsid w:val="005431B0"/>
    <w:rsid w:val="005433CD"/>
    <w:rsid w:val="00543784"/>
    <w:rsid w:val="005439F4"/>
    <w:rsid w:val="00544100"/>
    <w:rsid w:val="00544408"/>
    <w:rsid w:val="00544580"/>
    <w:rsid w:val="005446E1"/>
    <w:rsid w:val="00545347"/>
    <w:rsid w:val="00545E3B"/>
    <w:rsid w:val="0054665A"/>
    <w:rsid w:val="00546AB7"/>
    <w:rsid w:val="00546B95"/>
    <w:rsid w:val="00546F0B"/>
    <w:rsid w:val="005470E9"/>
    <w:rsid w:val="00547D71"/>
    <w:rsid w:val="00550643"/>
    <w:rsid w:val="00550751"/>
    <w:rsid w:val="005510B0"/>
    <w:rsid w:val="00551B1D"/>
    <w:rsid w:val="00551C62"/>
    <w:rsid w:val="00551EC1"/>
    <w:rsid w:val="00552D36"/>
    <w:rsid w:val="00552F20"/>
    <w:rsid w:val="00553573"/>
    <w:rsid w:val="00553E5B"/>
    <w:rsid w:val="005540E2"/>
    <w:rsid w:val="00554E9C"/>
    <w:rsid w:val="005565FD"/>
    <w:rsid w:val="00556E7C"/>
    <w:rsid w:val="0055742C"/>
    <w:rsid w:val="00557778"/>
    <w:rsid w:val="00557975"/>
    <w:rsid w:val="00557E7B"/>
    <w:rsid w:val="00560996"/>
    <w:rsid w:val="00560E24"/>
    <w:rsid w:val="00561453"/>
    <w:rsid w:val="005616AB"/>
    <w:rsid w:val="005618C6"/>
    <w:rsid w:val="0056351D"/>
    <w:rsid w:val="00563A9B"/>
    <w:rsid w:val="0056442F"/>
    <w:rsid w:val="0056492C"/>
    <w:rsid w:val="00564C7A"/>
    <w:rsid w:val="00564FDD"/>
    <w:rsid w:val="00565340"/>
    <w:rsid w:val="005653A4"/>
    <w:rsid w:val="0056542B"/>
    <w:rsid w:val="00565590"/>
    <w:rsid w:val="005655CB"/>
    <w:rsid w:val="00565BAE"/>
    <w:rsid w:val="005665D3"/>
    <w:rsid w:val="0056665B"/>
    <w:rsid w:val="0056690C"/>
    <w:rsid w:val="00566BAC"/>
    <w:rsid w:val="00567CEE"/>
    <w:rsid w:val="00570A0F"/>
    <w:rsid w:val="00570BCB"/>
    <w:rsid w:val="00571ED9"/>
    <w:rsid w:val="00572132"/>
    <w:rsid w:val="00572C44"/>
    <w:rsid w:val="00573279"/>
    <w:rsid w:val="00573A68"/>
    <w:rsid w:val="005740AA"/>
    <w:rsid w:val="00574414"/>
    <w:rsid w:val="00574836"/>
    <w:rsid w:val="00575CFC"/>
    <w:rsid w:val="00577B67"/>
    <w:rsid w:val="0058039C"/>
    <w:rsid w:val="005803CE"/>
    <w:rsid w:val="00580610"/>
    <w:rsid w:val="00580B1C"/>
    <w:rsid w:val="00581417"/>
    <w:rsid w:val="005819EA"/>
    <w:rsid w:val="00582B2C"/>
    <w:rsid w:val="00582E35"/>
    <w:rsid w:val="0058351C"/>
    <w:rsid w:val="0058421C"/>
    <w:rsid w:val="00585D6B"/>
    <w:rsid w:val="005861E2"/>
    <w:rsid w:val="0058726B"/>
    <w:rsid w:val="005873A5"/>
    <w:rsid w:val="005917C0"/>
    <w:rsid w:val="005923C3"/>
    <w:rsid w:val="00592C4A"/>
    <w:rsid w:val="005936BE"/>
    <w:rsid w:val="005938C4"/>
    <w:rsid w:val="00594955"/>
    <w:rsid w:val="00594E11"/>
    <w:rsid w:val="005951A4"/>
    <w:rsid w:val="00595DC1"/>
    <w:rsid w:val="00596E78"/>
    <w:rsid w:val="00597590"/>
    <w:rsid w:val="00597919"/>
    <w:rsid w:val="005A0386"/>
    <w:rsid w:val="005A0417"/>
    <w:rsid w:val="005A0430"/>
    <w:rsid w:val="005A0A95"/>
    <w:rsid w:val="005A0C03"/>
    <w:rsid w:val="005A131D"/>
    <w:rsid w:val="005A1595"/>
    <w:rsid w:val="005A187D"/>
    <w:rsid w:val="005A2367"/>
    <w:rsid w:val="005A2AEC"/>
    <w:rsid w:val="005A31AA"/>
    <w:rsid w:val="005A31EF"/>
    <w:rsid w:val="005A3E43"/>
    <w:rsid w:val="005A4B45"/>
    <w:rsid w:val="005A5D51"/>
    <w:rsid w:val="005A5D5F"/>
    <w:rsid w:val="005A6E0A"/>
    <w:rsid w:val="005A6FDC"/>
    <w:rsid w:val="005A7307"/>
    <w:rsid w:val="005A7C37"/>
    <w:rsid w:val="005A7D76"/>
    <w:rsid w:val="005B06AB"/>
    <w:rsid w:val="005B084B"/>
    <w:rsid w:val="005B0EAD"/>
    <w:rsid w:val="005B226E"/>
    <w:rsid w:val="005B231F"/>
    <w:rsid w:val="005B27FB"/>
    <w:rsid w:val="005B3824"/>
    <w:rsid w:val="005B53C8"/>
    <w:rsid w:val="005B5B45"/>
    <w:rsid w:val="005B6D2A"/>
    <w:rsid w:val="005B6EF9"/>
    <w:rsid w:val="005B7885"/>
    <w:rsid w:val="005C0563"/>
    <w:rsid w:val="005C0763"/>
    <w:rsid w:val="005C0817"/>
    <w:rsid w:val="005C0C96"/>
    <w:rsid w:val="005C18EF"/>
    <w:rsid w:val="005C1A52"/>
    <w:rsid w:val="005C2642"/>
    <w:rsid w:val="005C304D"/>
    <w:rsid w:val="005C3324"/>
    <w:rsid w:val="005C34C2"/>
    <w:rsid w:val="005C36E7"/>
    <w:rsid w:val="005C3AC1"/>
    <w:rsid w:val="005C3BDA"/>
    <w:rsid w:val="005C4900"/>
    <w:rsid w:val="005C4E2E"/>
    <w:rsid w:val="005C5021"/>
    <w:rsid w:val="005C52C5"/>
    <w:rsid w:val="005C64CF"/>
    <w:rsid w:val="005C663E"/>
    <w:rsid w:val="005C6740"/>
    <w:rsid w:val="005C7BEE"/>
    <w:rsid w:val="005C7EAF"/>
    <w:rsid w:val="005C7F16"/>
    <w:rsid w:val="005D0FB5"/>
    <w:rsid w:val="005D1564"/>
    <w:rsid w:val="005D1A21"/>
    <w:rsid w:val="005D1E5D"/>
    <w:rsid w:val="005D212E"/>
    <w:rsid w:val="005D238F"/>
    <w:rsid w:val="005D3540"/>
    <w:rsid w:val="005D399B"/>
    <w:rsid w:val="005D39FF"/>
    <w:rsid w:val="005D413B"/>
    <w:rsid w:val="005D43BF"/>
    <w:rsid w:val="005D4C8C"/>
    <w:rsid w:val="005D509E"/>
    <w:rsid w:val="005D5DD0"/>
    <w:rsid w:val="005D6073"/>
    <w:rsid w:val="005D61C3"/>
    <w:rsid w:val="005D62E8"/>
    <w:rsid w:val="005D6693"/>
    <w:rsid w:val="005E0590"/>
    <w:rsid w:val="005E0DBA"/>
    <w:rsid w:val="005E12AD"/>
    <w:rsid w:val="005E23E9"/>
    <w:rsid w:val="005E299A"/>
    <w:rsid w:val="005E2E32"/>
    <w:rsid w:val="005E2E5D"/>
    <w:rsid w:val="005E3C03"/>
    <w:rsid w:val="005E3CC4"/>
    <w:rsid w:val="005E3D5C"/>
    <w:rsid w:val="005E41BE"/>
    <w:rsid w:val="005E4252"/>
    <w:rsid w:val="005E4AEF"/>
    <w:rsid w:val="005E4DC3"/>
    <w:rsid w:val="005E4DFD"/>
    <w:rsid w:val="005E4FCE"/>
    <w:rsid w:val="005E5D07"/>
    <w:rsid w:val="005E68F8"/>
    <w:rsid w:val="005E71E7"/>
    <w:rsid w:val="005E77CC"/>
    <w:rsid w:val="005E7801"/>
    <w:rsid w:val="005E7F82"/>
    <w:rsid w:val="005F0807"/>
    <w:rsid w:val="005F0DEA"/>
    <w:rsid w:val="005F17A0"/>
    <w:rsid w:val="005F2BC6"/>
    <w:rsid w:val="005F2C6D"/>
    <w:rsid w:val="005F2D1E"/>
    <w:rsid w:val="005F2FCE"/>
    <w:rsid w:val="005F321F"/>
    <w:rsid w:val="005F4503"/>
    <w:rsid w:val="005F5063"/>
    <w:rsid w:val="005F54A2"/>
    <w:rsid w:val="005F58C6"/>
    <w:rsid w:val="005F64C1"/>
    <w:rsid w:val="005F66AF"/>
    <w:rsid w:val="005F7307"/>
    <w:rsid w:val="006001A2"/>
    <w:rsid w:val="00601437"/>
    <w:rsid w:val="00601ED7"/>
    <w:rsid w:val="00601F2C"/>
    <w:rsid w:val="00602EB6"/>
    <w:rsid w:val="00603FBB"/>
    <w:rsid w:val="0060402A"/>
    <w:rsid w:val="006042E7"/>
    <w:rsid w:val="00605059"/>
    <w:rsid w:val="00606226"/>
    <w:rsid w:val="00606FDE"/>
    <w:rsid w:val="00607170"/>
    <w:rsid w:val="00607BF2"/>
    <w:rsid w:val="006106B8"/>
    <w:rsid w:val="006108C4"/>
    <w:rsid w:val="0061108C"/>
    <w:rsid w:val="006114E8"/>
    <w:rsid w:val="00611865"/>
    <w:rsid w:val="00611B0C"/>
    <w:rsid w:val="00611CB2"/>
    <w:rsid w:val="0061212B"/>
    <w:rsid w:val="006121B5"/>
    <w:rsid w:val="00612ECD"/>
    <w:rsid w:val="00613384"/>
    <w:rsid w:val="006139B8"/>
    <w:rsid w:val="0061402E"/>
    <w:rsid w:val="00614521"/>
    <w:rsid w:val="00614608"/>
    <w:rsid w:val="00614C16"/>
    <w:rsid w:val="0061554C"/>
    <w:rsid w:val="00615628"/>
    <w:rsid w:val="0061590C"/>
    <w:rsid w:val="0061632D"/>
    <w:rsid w:val="00616C16"/>
    <w:rsid w:val="00616E70"/>
    <w:rsid w:val="00617B9B"/>
    <w:rsid w:val="00620649"/>
    <w:rsid w:val="0062157A"/>
    <w:rsid w:val="006217E2"/>
    <w:rsid w:val="0062203F"/>
    <w:rsid w:val="006247BD"/>
    <w:rsid w:val="006276C8"/>
    <w:rsid w:val="006277AC"/>
    <w:rsid w:val="00630D76"/>
    <w:rsid w:val="00631ACC"/>
    <w:rsid w:val="00633390"/>
    <w:rsid w:val="006335A7"/>
    <w:rsid w:val="00634B01"/>
    <w:rsid w:val="006359D9"/>
    <w:rsid w:val="00635F5C"/>
    <w:rsid w:val="006367FC"/>
    <w:rsid w:val="006372B6"/>
    <w:rsid w:val="0064060C"/>
    <w:rsid w:val="00640B4F"/>
    <w:rsid w:val="00640F78"/>
    <w:rsid w:val="00641BF0"/>
    <w:rsid w:val="0064258E"/>
    <w:rsid w:val="0064269D"/>
    <w:rsid w:val="00642A01"/>
    <w:rsid w:val="00645A43"/>
    <w:rsid w:val="0064670F"/>
    <w:rsid w:val="0064771D"/>
    <w:rsid w:val="00650451"/>
    <w:rsid w:val="006507EF"/>
    <w:rsid w:val="00650939"/>
    <w:rsid w:val="0065103B"/>
    <w:rsid w:val="0065104E"/>
    <w:rsid w:val="00652B36"/>
    <w:rsid w:val="00652C1C"/>
    <w:rsid w:val="006531DD"/>
    <w:rsid w:val="0065369E"/>
    <w:rsid w:val="00653C3E"/>
    <w:rsid w:val="00653E80"/>
    <w:rsid w:val="00654741"/>
    <w:rsid w:val="0065578F"/>
    <w:rsid w:val="00655C55"/>
    <w:rsid w:val="00656C4D"/>
    <w:rsid w:val="0065725E"/>
    <w:rsid w:val="00657986"/>
    <w:rsid w:val="00657DB3"/>
    <w:rsid w:val="006601A0"/>
    <w:rsid w:val="0066128C"/>
    <w:rsid w:val="00661688"/>
    <w:rsid w:val="00661719"/>
    <w:rsid w:val="00661A40"/>
    <w:rsid w:val="0066309D"/>
    <w:rsid w:val="006635D8"/>
    <w:rsid w:val="006640D7"/>
    <w:rsid w:val="00664A7A"/>
    <w:rsid w:val="00664FE8"/>
    <w:rsid w:val="00664FFB"/>
    <w:rsid w:val="0066527E"/>
    <w:rsid w:val="00666B32"/>
    <w:rsid w:val="00666F35"/>
    <w:rsid w:val="0066724F"/>
    <w:rsid w:val="00667A33"/>
    <w:rsid w:val="00667D06"/>
    <w:rsid w:val="006703FF"/>
    <w:rsid w:val="00670404"/>
    <w:rsid w:val="00671014"/>
    <w:rsid w:val="00671146"/>
    <w:rsid w:val="00671602"/>
    <w:rsid w:val="006716A3"/>
    <w:rsid w:val="0067179D"/>
    <w:rsid w:val="00672468"/>
    <w:rsid w:val="00672835"/>
    <w:rsid w:val="00672CA4"/>
    <w:rsid w:val="00672F41"/>
    <w:rsid w:val="0067312A"/>
    <w:rsid w:val="0067325A"/>
    <w:rsid w:val="006734EE"/>
    <w:rsid w:val="006744D3"/>
    <w:rsid w:val="00675871"/>
    <w:rsid w:val="00677824"/>
    <w:rsid w:val="00677943"/>
    <w:rsid w:val="00677AA1"/>
    <w:rsid w:val="00680503"/>
    <w:rsid w:val="006807F8"/>
    <w:rsid w:val="006817B1"/>
    <w:rsid w:val="00681D24"/>
    <w:rsid w:val="00681EA6"/>
    <w:rsid w:val="006824AE"/>
    <w:rsid w:val="006825F2"/>
    <w:rsid w:val="00682EE6"/>
    <w:rsid w:val="00683111"/>
    <w:rsid w:val="00683D2F"/>
    <w:rsid w:val="00684366"/>
    <w:rsid w:val="006843C5"/>
    <w:rsid w:val="0068442E"/>
    <w:rsid w:val="00684D2B"/>
    <w:rsid w:val="00684EFB"/>
    <w:rsid w:val="00685A3B"/>
    <w:rsid w:val="00685A9B"/>
    <w:rsid w:val="00685E91"/>
    <w:rsid w:val="0068602E"/>
    <w:rsid w:val="006863D3"/>
    <w:rsid w:val="00687FB3"/>
    <w:rsid w:val="00690226"/>
    <w:rsid w:val="00690255"/>
    <w:rsid w:val="00690BFF"/>
    <w:rsid w:val="006911E1"/>
    <w:rsid w:val="00691A3A"/>
    <w:rsid w:val="00691E4B"/>
    <w:rsid w:val="0069234C"/>
    <w:rsid w:val="006924B0"/>
    <w:rsid w:val="006926FA"/>
    <w:rsid w:val="0069316F"/>
    <w:rsid w:val="0069373E"/>
    <w:rsid w:val="00693E23"/>
    <w:rsid w:val="00694943"/>
    <w:rsid w:val="00694B50"/>
    <w:rsid w:val="006953FD"/>
    <w:rsid w:val="00695CC6"/>
    <w:rsid w:val="00695FD0"/>
    <w:rsid w:val="00696202"/>
    <w:rsid w:val="0069650D"/>
    <w:rsid w:val="00697501"/>
    <w:rsid w:val="00697C10"/>
    <w:rsid w:val="006A068F"/>
    <w:rsid w:val="006A12C3"/>
    <w:rsid w:val="006A1AD1"/>
    <w:rsid w:val="006A2D1C"/>
    <w:rsid w:val="006A31B8"/>
    <w:rsid w:val="006A333F"/>
    <w:rsid w:val="006A3ADA"/>
    <w:rsid w:val="006A3D7D"/>
    <w:rsid w:val="006A4A78"/>
    <w:rsid w:val="006A506D"/>
    <w:rsid w:val="006A522E"/>
    <w:rsid w:val="006A5367"/>
    <w:rsid w:val="006A59AB"/>
    <w:rsid w:val="006A624D"/>
    <w:rsid w:val="006A627F"/>
    <w:rsid w:val="006A6497"/>
    <w:rsid w:val="006A6A92"/>
    <w:rsid w:val="006B071D"/>
    <w:rsid w:val="006B14B3"/>
    <w:rsid w:val="006B17A3"/>
    <w:rsid w:val="006B2CA9"/>
    <w:rsid w:val="006B2E59"/>
    <w:rsid w:val="006B2FC4"/>
    <w:rsid w:val="006B369C"/>
    <w:rsid w:val="006B375A"/>
    <w:rsid w:val="006B38C8"/>
    <w:rsid w:val="006B3F03"/>
    <w:rsid w:val="006B5D65"/>
    <w:rsid w:val="006B6BD8"/>
    <w:rsid w:val="006B6EEA"/>
    <w:rsid w:val="006B71DF"/>
    <w:rsid w:val="006B7F2F"/>
    <w:rsid w:val="006C0AE5"/>
    <w:rsid w:val="006C0DCE"/>
    <w:rsid w:val="006C16A6"/>
    <w:rsid w:val="006C1949"/>
    <w:rsid w:val="006C198C"/>
    <w:rsid w:val="006C1E75"/>
    <w:rsid w:val="006C3243"/>
    <w:rsid w:val="006C33FB"/>
    <w:rsid w:val="006C342B"/>
    <w:rsid w:val="006C3B93"/>
    <w:rsid w:val="006C3BE6"/>
    <w:rsid w:val="006C4928"/>
    <w:rsid w:val="006C4F41"/>
    <w:rsid w:val="006C5F20"/>
    <w:rsid w:val="006C69F1"/>
    <w:rsid w:val="006C7182"/>
    <w:rsid w:val="006C74A0"/>
    <w:rsid w:val="006C7A68"/>
    <w:rsid w:val="006D09CB"/>
    <w:rsid w:val="006D1501"/>
    <w:rsid w:val="006D233E"/>
    <w:rsid w:val="006D279E"/>
    <w:rsid w:val="006D399A"/>
    <w:rsid w:val="006D3E21"/>
    <w:rsid w:val="006D4730"/>
    <w:rsid w:val="006D60BC"/>
    <w:rsid w:val="006D66E4"/>
    <w:rsid w:val="006D6832"/>
    <w:rsid w:val="006D6AEE"/>
    <w:rsid w:val="006D6B01"/>
    <w:rsid w:val="006D6BD5"/>
    <w:rsid w:val="006D741E"/>
    <w:rsid w:val="006D7832"/>
    <w:rsid w:val="006D7B14"/>
    <w:rsid w:val="006E1640"/>
    <w:rsid w:val="006E1688"/>
    <w:rsid w:val="006E207F"/>
    <w:rsid w:val="006E2403"/>
    <w:rsid w:val="006E336C"/>
    <w:rsid w:val="006E3536"/>
    <w:rsid w:val="006E410B"/>
    <w:rsid w:val="006E4955"/>
    <w:rsid w:val="006E719A"/>
    <w:rsid w:val="006E7C6F"/>
    <w:rsid w:val="006F03E9"/>
    <w:rsid w:val="006F072A"/>
    <w:rsid w:val="006F08A6"/>
    <w:rsid w:val="006F13F1"/>
    <w:rsid w:val="006F1C9A"/>
    <w:rsid w:val="006F1EA5"/>
    <w:rsid w:val="006F3014"/>
    <w:rsid w:val="006F3B85"/>
    <w:rsid w:val="006F3CA2"/>
    <w:rsid w:val="006F4112"/>
    <w:rsid w:val="006F41A7"/>
    <w:rsid w:val="006F431C"/>
    <w:rsid w:val="006F59D2"/>
    <w:rsid w:val="006F5F7C"/>
    <w:rsid w:val="006F6512"/>
    <w:rsid w:val="006F67A1"/>
    <w:rsid w:val="006F6C71"/>
    <w:rsid w:val="00700049"/>
    <w:rsid w:val="00700A27"/>
    <w:rsid w:val="0070174D"/>
    <w:rsid w:val="00701D52"/>
    <w:rsid w:val="00701FD5"/>
    <w:rsid w:val="007020C0"/>
    <w:rsid w:val="00702104"/>
    <w:rsid w:val="007023A9"/>
    <w:rsid w:val="0070289D"/>
    <w:rsid w:val="0070307B"/>
    <w:rsid w:val="007036AE"/>
    <w:rsid w:val="00703DA7"/>
    <w:rsid w:val="0070423C"/>
    <w:rsid w:val="0070528B"/>
    <w:rsid w:val="007058BC"/>
    <w:rsid w:val="00705A16"/>
    <w:rsid w:val="00705DC9"/>
    <w:rsid w:val="00705F74"/>
    <w:rsid w:val="00707397"/>
    <w:rsid w:val="00707BAE"/>
    <w:rsid w:val="0071023F"/>
    <w:rsid w:val="00710344"/>
    <w:rsid w:val="00710556"/>
    <w:rsid w:val="00710BD4"/>
    <w:rsid w:val="00710C76"/>
    <w:rsid w:val="007111CF"/>
    <w:rsid w:val="007121A7"/>
    <w:rsid w:val="00712390"/>
    <w:rsid w:val="00715F59"/>
    <w:rsid w:val="00716861"/>
    <w:rsid w:val="00716CAE"/>
    <w:rsid w:val="00716F8D"/>
    <w:rsid w:val="00717123"/>
    <w:rsid w:val="007206F0"/>
    <w:rsid w:val="00721035"/>
    <w:rsid w:val="0072184E"/>
    <w:rsid w:val="007221EF"/>
    <w:rsid w:val="00722A11"/>
    <w:rsid w:val="00723AB1"/>
    <w:rsid w:val="00723AC8"/>
    <w:rsid w:val="00723F8B"/>
    <w:rsid w:val="00724E11"/>
    <w:rsid w:val="00725295"/>
    <w:rsid w:val="0072580A"/>
    <w:rsid w:val="0072588E"/>
    <w:rsid w:val="00726D9F"/>
    <w:rsid w:val="007277E1"/>
    <w:rsid w:val="00727E39"/>
    <w:rsid w:val="007307DF"/>
    <w:rsid w:val="00730A89"/>
    <w:rsid w:val="007314A0"/>
    <w:rsid w:val="00733D2C"/>
    <w:rsid w:val="00734A79"/>
    <w:rsid w:val="00734E05"/>
    <w:rsid w:val="00734FDA"/>
    <w:rsid w:val="007352F9"/>
    <w:rsid w:val="007354E2"/>
    <w:rsid w:val="0073610C"/>
    <w:rsid w:val="00736C78"/>
    <w:rsid w:val="00737965"/>
    <w:rsid w:val="00740441"/>
    <w:rsid w:val="00741F4C"/>
    <w:rsid w:val="007421DA"/>
    <w:rsid w:val="00742213"/>
    <w:rsid w:val="0074223A"/>
    <w:rsid w:val="00742286"/>
    <w:rsid w:val="00742D18"/>
    <w:rsid w:val="007432AE"/>
    <w:rsid w:val="0074422D"/>
    <w:rsid w:val="00744657"/>
    <w:rsid w:val="007446AD"/>
    <w:rsid w:val="00745144"/>
    <w:rsid w:val="00745855"/>
    <w:rsid w:val="0074658D"/>
    <w:rsid w:val="007467B8"/>
    <w:rsid w:val="00746939"/>
    <w:rsid w:val="00747295"/>
    <w:rsid w:val="007501A2"/>
    <w:rsid w:val="00750907"/>
    <w:rsid w:val="00750B6B"/>
    <w:rsid w:val="00750F5F"/>
    <w:rsid w:val="00750F81"/>
    <w:rsid w:val="00751086"/>
    <w:rsid w:val="00752293"/>
    <w:rsid w:val="007528D8"/>
    <w:rsid w:val="00752C1E"/>
    <w:rsid w:val="00753497"/>
    <w:rsid w:val="00754033"/>
    <w:rsid w:val="007547C7"/>
    <w:rsid w:val="007548F1"/>
    <w:rsid w:val="00754A43"/>
    <w:rsid w:val="00754A93"/>
    <w:rsid w:val="00754CFE"/>
    <w:rsid w:val="00755FA7"/>
    <w:rsid w:val="007561D5"/>
    <w:rsid w:val="00756ECA"/>
    <w:rsid w:val="007572E6"/>
    <w:rsid w:val="007573A5"/>
    <w:rsid w:val="00757C32"/>
    <w:rsid w:val="00760A60"/>
    <w:rsid w:val="00760BA6"/>
    <w:rsid w:val="00760E2E"/>
    <w:rsid w:val="0076133D"/>
    <w:rsid w:val="00762D4D"/>
    <w:rsid w:val="007630BD"/>
    <w:rsid w:val="0076325F"/>
    <w:rsid w:val="00763570"/>
    <w:rsid w:val="00763D6C"/>
    <w:rsid w:val="00763FD7"/>
    <w:rsid w:val="00764770"/>
    <w:rsid w:val="00764BBE"/>
    <w:rsid w:val="00764EB1"/>
    <w:rsid w:val="007651DE"/>
    <w:rsid w:val="00765D0E"/>
    <w:rsid w:val="00765E5D"/>
    <w:rsid w:val="00766678"/>
    <w:rsid w:val="00766EB7"/>
    <w:rsid w:val="0076747C"/>
    <w:rsid w:val="007677A3"/>
    <w:rsid w:val="007700B8"/>
    <w:rsid w:val="00770996"/>
    <w:rsid w:val="00771887"/>
    <w:rsid w:val="00771C95"/>
    <w:rsid w:val="00771D11"/>
    <w:rsid w:val="0077241A"/>
    <w:rsid w:val="007726B1"/>
    <w:rsid w:val="00772AC1"/>
    <w:rsid w:val="0077300A"/>
    <w:rsid w:val="007739CD"/>
    <w:rsid w:val="00774C8A"/>
    <w:rsid w:val="00775D5D"/>
    <w:rsid w:val="00775FF9"/>
    <w:rsid w:val="007768E9"/>
    <w:rsid w:val="00776A96"/>
    <w:rsid w:val="007777BE"/>
    <w:rsid w:val="00777D4A"/>
    <w:rsid w:val="0078034A"/>
    <w:rsid w:val="007812BA"/>
    <w:rsid w:val="00781629"/>
    <w:rsid w:val="00781707"/>
    <w:rsid w:val="007826D2"/>
    <w:rsid w:val="0078308A"/>
    <w:rsid w:val="0078374E"/>
    <w:rsid w:val="00783760"/>
    <w:rsid w:val="00783EAB"/>
    <w:rsid w:val="00784098"/>
    <w:rsid w:val="00784AFD"/>
    <w:rsid w:val="007853BA"/>
    <w:rsid w:val="007854DF"/>
    <w:rsid w:val="0078669C"/>
    <w:rsid w:val="00787200"/>
    <w:rsid w:val="00787C7D"/>
    <w:rsid w:val="00787E24"/>
    <w:rsid w:val="00787EE1"/>
    <w:rsid w:val="007927CE"/>
    <w:rsid w:val="00792825"/>
    <w:rsid w:val="00792D88"/>
    <w:rsid w:val="00792FD4"/>
    <w:rsid w:val="0079316C"/>
    <w:rsid w:val="0079323C"/>
    <w:rsid w:val="007933EC"/>
    <w:rsid w:val="007938A8"/>
    <w:rsid w:val="0079515E"/>
    <w:rsid w:val="007954E0"/>
    <w:rsid w:val="0079603B"/>
    <w:rsid w:val="0079632D"/>
    <w:rsid w:val="0079648F"/>
    <w:rsid w:val="007965BD"/>
    <w:rsid w:val="00796E46"/>
    <w:rsid w:val="007970D6"/>
    <w:rsid w:val="007A05E0"/>
    <w:rsid w:val="007A0965"/>
    <w:rsid w:val="007A127B"/>
    <w:rsid w:val="007A19F1"/>
    <w:rsid w:val="007A2831"/>
    <w:rsid w:val="007A2983"/>
    <w:rsid w:val="007A2A60"/>
    <w:rsid w:val="007A2C03"/>
    <w:rsid w:val="007A38B7"/>
    <w:rsid w:val="007A3C72"/>
    <w:rsid w:val="007A4B73"/>
    <w:rsid w:val="007A53A2"/>
    <w:rsid w:val="007A563A"/>
    <w:rsid w:val="007A56FA"/>
    <w:rsid w:val="007A59E3"/>
    <w:rsid w:val="007A5D81"/>
    <w:rsid w:val="007A600E"/>
    <w:rsid w:val="007A7075"/>
    <w:rsid w:val="007A7084"/>
    <w:rsid w:val="007B1097"/>
    <w:rsid w:val="007B199F"/>
    <w:rsid w:val="007B2A94"/>
    <w:rsid w:val="007B3104"/>
    <w:rsid w:val="007B377F"/>
    <w:rsid w:val="007B408E"/>
    <w:rsid w:val="007B43DE"/>
    <w:rsid w:val="007B44F0"/>
    <w:rsid w:val="007B4949"/>
    <w:rsid w:val="007B4B35"/>
    <w:rsid w:val="007B5011"/>
    <w:rsid w:val="007B602F"/>
    <w:rsid w:val="007B61EC"/>
    <w:rsid w:val="007B62C4"/>
    <w:rsid w:val="007B6435"/>
    <w:rsid w:val="007B66E5"/>
    <w:rsid w:val="007B7379"/>
    <w:rsid w:val="007B74D8"/>
    <w:rsid w:val="007B7D71"/>
    <w:rsid w:val="007B7E89"/>
    <w:rsid w:val="007C09DE"/>
    <w:rsid w:val="007C0E66"/>
    <w:rsid w:val="007C1142"/>
    <w:rsid w:val="007C4CF6"/>
    <w:rsid w:val="007C4F68"/>
    <w:rsid w:val="007C54A6"/>
    <w:rsid w:val="007C5873"/>
    <w:rsid w:val="007C60CF"/>
    <w:rsid w:val="007C6491"/>
    <w:rsid w:val="007C67D1"/>
    <w:rsid w:val="007C732E"/>
    <w:rsid w:val="007D0110"/>
    <w:rsid w:val="007D0195"/>
    <w:rsid w:val="007D02EE"/>
    <w:rsid w:val="007D0420"/>
    <w:rsid w:val="007D052E"/>
    <w:rsid w:val="007D0FD3"/>
    <w:rsid w:val="007D0FFF"/>
    <w:rsid w:val="007D13E8"/>
    <w:rsid w:val="007D1A50"/>
    <w:rsid w:val="007D24E6"/>
    <w:rsid w:val="007D333B"/>
    <w:rsid w:val="007D35C8"/>
    <w:rsid w:val="007D3E28"/>
    <w:rsid w:val="007D4673"/>
    <w:rsid w:val="007D4871"/>
    <w:rsid w:val="007D4E23"/>
    <w:rsid w:val="007D506A"/>
    <w:rsid w:val="007D5165"/>
    <w:rsid w:val="007D5422"/>
    <w:rsid w:val="007D60B8"/>
    <w:rsid w:val="007D67D9"/>
    <w:rsid w:val="007D6858"/>
    <w:rsid w:val="007D6A35"/>
    <w:rsid w:val="007D6D0E"/>
    <w:rsid w:val="007D7467"/>
    <w:rsid w:val="007D7575"/>
    <w:rsid w:val="007E0BA3"/>
    <w:rsid w:val="007E121A"/>
    <w:rsid w:val="007E17E3"/>
    <w:rsid w:val="007E1B27"/>
    <w:rsid w:val="007E2825"/>
    <w:rsid w:val="007E3439"/>
    <w:rsid w:val="007E41C3"/>
    <w:rsid w:val="007E503F"/>
    <w:rsid w:val="007E576F"/>
    <w:rsid w:val="007E66E9"/>
    <w:rsid w:val="007E686E"/>
    <w:rsid w:val="007E68AE"/>
    <w:rsid w:val="007E73FC"/>
    <w:rsid w:val="007E75B2"/>
    <w:rsid w:val="007E7924"/>
    <w:rsid w:val="007F072F"/>
    <w:rsid w:val="007F136F"/>
    <w:rsid w:val="007F16A7"/>
    <w:rsid w:val="007F17F8"/>
    <w:rsid w:val="007F2257"/>
    <w:rsid w:val="007F22CF"/>
    <w:rsid w:val="007F23AB"/>
    <w:rsid w:val="007F2733"/>
    <w:rsid w:val="007F2A27"/>
    <w:rsid w:val="007F35B6"/>
    <w:rsid w:val="007F3D1B"/>
    <w:rsid w:val="007F40CB"/>
    <w:rsid w:val="007F5137"/>
    <w:rsid w:val="007F6593"/>
    <w:rsid w:val="007F6910"/>
    <w:rsid w:val="007F6A97"/>
    <w:rsid w:val="007F7840"/>
    <w:rsid w:val="00801209"/>
    <w:rsid w:val="0080166D"/>
    <w:rsid w:val="00801C0F"/>
    <w:rsid w:val="00801E56"/>
    <w:rsid w:val="00801ECE"/>
    <w:rsid w:val="0080277F"/>
    <w:rsid w:val="00802B3B"/>
    <w:rsid w:val="00802B9D"/>
    <w:rsid w:val="00804913"/>
    <w:rsid w:val="00804A99"/>
    <w:rsid w:val="00804F1C"/>
    <w:rsid w:val="008056CD"/>
    <w:rsid w:val="0080581D"/>
    <w:rsid w:val="008058D7"/>
    <w:rsid w:val="00805EA6"/>
    <w:rsid w:val="008065FE"/>
    <w:rsid w:val="00806B40"/>
    <w:rsid w:val="00807589"/>
    <w:rsid w:val="00807725"/>
    <w:rsid w:val="0081012B"/>
    <w:rsid w:val="00810A71"/>
    <w:rsid w:val="00810AEE"/>
    <w:rsid w:val="008114AD"/>
    <w:rsid w:val="00811595"/>
    <w:rsid w:val="00811FE3"/>
    <w:rsid w:val="00813D2B"/>
    <w:rsid w:val="00813FA6"/>
    <w:rsid w:val="0081444F"/>
    <w:rsid w:val="00814A02"/>
    <w:rsid w:val="00815677"/>
    <w:rsid w:val="008158DE"/>
    <w:rsid w:val="00815A2F"/>
    <w:rsid w:val="00815B63"/>
    <w:rsid w:val="00815CA9"/>
    <w:rsid w:val="0081678A"/>
    <w:rsid w:val="00816C98"/>
    <w:rsid w:val="008172ED"/>
    <w:rsid w:val="008177FC"/>
    <w:rsid w:val="00817D00"/>
    <w:rsid w:val="00820158"/>
    <w:rsid w:val="008208C8"/>
    <w:rsid w:val="00820C1B"/>
    <w:rsid w:val="00821163"/>
    <w:rsid w:val="00821265"/>
    <w:rsid w:val="00821926"/>
    <w:rsid w:val="00822279"/>
    <w:rsid w:val="008222EB"/>
    <w:rsid w:val="00822E0B"/>
    <w:rsid w:val="00823CEA"/>
    <w:rsid w:val="00824824"/>
    <w:rsid w:val="008248E3"/>
    <w:rsid w:val="00824CD5"/>
    <w:rsid w:val="0082522B"/>
    <w:rsid w:val="00825409"/>
    <w:rsid w:val="00825593"/>
    <w:rsid w:val="00825BB3"/>
    <w:rsid w:val="00825E34"/>
    <w:rsid w:val="0082668E"/>
    <w:rsid w:val="00826B74"/>
    <w:rsid w:val="00827A1A"/>
    <w:rsid w:val="0083074D"/>
    <w:rsid w:val="00830CF1"/>
    <w:rsid w:val="0083128A"/>
    <w:rsid w:val="00831526"/>
    <w:rsid w:val="00831712"/>
    <w:rsid w:val="00832B31"/>
    <w:rsid w:val="00832FD3"/>
    <w:rsid w:val="00832FEE"/>
    <w:rsid w:val="00833263"/>
    <w:rsid w:val="008338A3"/>
    <w:rsid w:val="008339FE"/>
    <w:rsid w:val="00834933"/>
    <w:rsid w:val="00834A4C"/>
    <w:rsid w:val="00835773"/>
    <w:rsid w:val="00836422"/>
    <w:rsid w:val="00836B4D"/>
    <w:rsid w:val="00837D54"/>
    <w:rsid w:val="00840C0B"/>
    <w:rsid w:val="00841327"/>
    <w:rsid w:val="008429D8"/>
    <w:rsid w:val="00842DFE"/>
    <w:rsid w:val="00842EDF"/>
    <w:rsid w:val="008432C0"/>
    <w:rsid w:val="00843320"/>
    <w:rsid w:val="00843CD8"/>
    <w:rsid w:val="00845E88"/>
    <w:rsid w:val="00845FED"/>
    <w:rsid w:val="00847345"/>
    <w:rsid w:val="008475FB"/>
    <w:rsid w:val="00847CB4"/>
    <w:rsid w:val="0085036C"/>
    <w:rsid w:val="008513A4"/>
    <w:rsid w:val="00851899"/>
    <w:rsid w:val="00851D28"/>
    <w:rsid w:val="00851FF4"/>
    <w:rsid w:val="008520DF"/>
    <w:rsid w:val="00852DE7"/>
    <w:rsid w:val="008530D6"/>
    <w:rsid w:val="00854396"/>
    <w:rsid w:val="0085452A"/>
    <w:rsid w:val="00855484"/>
    <w:rsid w:val="00855970"/>
    <w:rsid w:val="008560EB"/>
    <w:rsid w:val="00856829"/>
    <w:rsid w:val="00857166"/>
    <w:rsid w:val="00857309"/>
    <w:rsid w:val="0085750B"/>
    <w:rsid w:val="00861FA4"/>
    <w:rsid w:val="00863F8C"/>
    <w:rsid w:val="008646C1"/>
    <w:rsid w:val="00864909"/>
    <w:rsid w:val="0086499C"/>
    <w:rsid w:val="00866223"/>
    <w:rsid w:val="00866284"/>
    <w:rsid w:val="00866EE3"/>
    <w:rsid w:val="008673F6"/>
    <w:rsid w:val="00867C20"/>
    <w:rsid w:val="008700C9"/>
    <w:rsid w:val="0087011A"/>
    <w:rsid w:val="00870371"/>
    <w:rsid w:val="00870C21"/>
    <w:rsid w:val="00870C6F"/>
    <w:rsid w:val="00871320"/>
    <w:rsid w:val="00872429"/>
    <w:rsid w:val="00872678"/>
    <w:rsid w:val="00872F24"/>
    <w:rsid w:val="00873523"/>
    <w:rsid w:val="0087428B"/>
    <w:rsid w:val="00874CCF"/>
    <w:rsid w:val="00874F00"/>
    <w:rsid w:val="00875767"/>
    <w:rsid w:val="00875913"/>
    <w:rsid w:val="00875F2E"/>
    <w:rsid w:val="0087604B"/>
    <w:rsid w:val="008761CC"/>
    <w:rsid w:val="00876662"/>
    <w:rsid w:val="00876F47"/>
    <w:rsid w:val="0087704A"/>
    <w:rsid w:val="00877260"/>
    <w:rsid w:val="00877796"/>
    <w:rsid w:val="00877FCE"/>
    <w:rsid w:val="0088009A"/>
    <w:rsid w:val="008807A9"/>
    <w:rsid w:val="008808C2"/>
    <w:rsid w:val="00880CCC"/>
    <w:rsid w:val="00880F51"/>
    <w:rsid w:val="00881E31"/>
    <w:rsid w:val="00882212"/>
    <w:rsid w:val="008825D6"/>
    <w:rsid w:val="0088278A"/>
    <w:rsid w:val="0088329D"/>
    <w:rsid w:val="00883AF8"/>
    <w:rsid w:val="008845FA"/>
    <w:rsid w:val="008846A7"/>
    <w:rsid w:val="00885711"/>
    <w:rsid w:val="00885A0D"/>
    <w:rsid w:val="00887BCB"/>
    <w:rsid w:val="00887C07"/>
    <w:rsid w:val="00887D96"/>
    <w:rsid w:val="00890688"/>
    <w:rsid w:val="0089194B"/>
    <w:rsid w:val="00891EB8"/>
    <w:rsid w:val="00891FB5"/>
    <w:rsid w:val="008920BE"/>
    <w:rsid w:val="00893AB9"/>
    <w:rsid w:val="00894107"/>
    <w:rsid w:val="00894189"/>
    <w:rsid w:val="008943A7"/>
    <w:rsid w:val="0089499C"/>
    <w:rsid w:val="008952FB"/>
    <w:rsid w:val="0089559B"/>
    <w:rsid w:val="00896A65"/>
    <w:rsid w:val="00896B9C"/>
    <w:rsid w:val="00897E9E"/>
    <w:rsid w:val="008A0401"/>
    <w:rsid w:val="008A0D1A"/>
    <w:rsid w:val="008A16D3"/>
    <w:rsid w:val="008A2087"/>
    <w:rsid w:val="008A32BF"/>
    <w:rsid w:val="008A44BC"/>
    <w:rsid w:val="008A498F"/>
    <w:rsid w:val="008A5244"/>
    <w:rsid w:val="008A52DA"/>
    <w:rsid w:val="008A5379"/>
    <w:rsid w:val="008A5D98"/>
    <w:rsid w:val="008A6729"/>
    <w:rsid w:val="008A6AFE"/>
    <w:rsid w:val="008A6C69"/>
    <w:rsid w:val="008A71C2"/>
    <w:rsid w:val="008A794A"/>
    <w:rsid w:val="008B0057"/>
    <w:rsid w:val="008B0B04"/>
    <w:rsid w:val="008B1125"/>
    <w:rsid w:val="008B116B"/>
    <w:rsid w:val="008B1408"/>
    <w:rsid w:val="008B1D15"/>
    <w:rsid w:val="008B2630"/>
    <w:rsid w:val="008B27BD"/>
    <w:rsid w:val="008B2D14"/>
    <w:rsid w:val="008B306B"/>
    <w:rsid w:val="008B329B"/>
    <w:rsid w:val="008B42DE"/>
    <w:rsid w:val="008B45EB"/>
    <w:rsid w:val="008B4753"/>
    <w:rsid w:val="008B4A61"/>
    <w:rsid w:val="008B4BE2"/>
    <w:rsid w:val="008B4FF8"/>
    <w:rsid w:val="008B5234"/>
    <w:rsid w:val="008B53DD"/>
    <w:rsid w:val="008B6202"/>
    <w:rsid w:val="008B791B"/>
    <w:rsid w:val="008B7953"/>
    <w:rsid w:val="008C0429"/>
    <w:rsid w:val="008C05FF"/>
    <w:rsid w:val="008C12BE"/>
    <w:rsid w:val="008C22B6"/>
    <w:rsid w:val="008C23D6"/>
    <w:rsid w:val="008C2BB9"/>
    <w:rsid w:val="008C34AF"/>
    <w:rsid w:val="008C3E28"/>
    <w:rsid w:val="008C4142"/>
    <w:rsid w:val="008C435D"/>
    <w:rsid w:val="008C45BF"/>
    <w:rsid w:val="008C46E9"/>
    <w:rsid w:val="008C48F6"/>
    <w:rsid w:val="008C4BED"/>
    <w:rsid w:val="008C4CCE"/>
    <w:rsid w:val="008C59B8"/>
    <w:rsid w:val="008C5FC2"/>
    <w:rsid w:val="008C61CF"/>
    <w:rsid w:val="008C6FD1"/>
    <w:rsid w:val="008C7A49"/>
    <w:rsid w:val="008C7CF8"/>
    <w:rsid w:val="008D049E"/>
    <w:rsid w:val="008D098D"/>
    <w:rsid w:val="008D25F3"/>
    <w:rsid w:val="008D28E8"/>
    <w:rsid w:val="008D3665"/>
    <w:rsid w:val="008D414D"/>
    <w:rsid w:val="008D4205"/>
    <w:rsid w:val="008D429B"/>
    <w:rsid w:val="008D479F"/>
    <w:rsid w:val="008D5BCA"/>
    <w:rsid w:val="008D6870"/>
    <w:rsid w:val="008D7182"/>
    <w:rsid w:val="008E0D7F"/>
    <w:rsid w:val="008E1FEF"/>
    <w:rsid w:val="008E3D36"/>
    <w:rsid w:val="008E3DDF"/>
    <w:rsid w:val="008E551B"/>
    <w:rsid w:val="008E564A"/>
    <w:rsid w:val="008E585E"/>
    <w:rsid w:val="008E6121"/>
    <w:rsid w:val="008E6199"/>
    <w:rsid w:val="008E6EC6"/>
    <w:rsid w:val="008E6FA2"/>
    <w:rsid w:val="008F1223"/>
    <w:rsid w:val="008F1372"/>
    <w:rsid w:val="008F17C1"/>
    <w:rsid w:val="008F1BAA"/>
    <w:rsid w:val="008F37B6"/>
    <w:rsid w:val="008F3EB0"/>
    <w:rsid w:val="008F3F4A"/>
    <w:rsid w:val="008F4174"/>
    <w:rsid w:val="008F4BB5"/>
    <w:rsid w:val="008F568F"/>
    <w:rsid w:val="008F5AA8"/>
    <w:rsid w:val="008F7702"/>
    <w:rsid w:val="008F7986"/>
    <w:rsid w:val="008F7A66"/>
    <w:rsid w:val="0090018B"/>
    <w:rsid w:val="00901149"/>
    <w:rsid w:val="009030D8"/>
    <w:rsid w:val="00903239"/>
    <w:rsid w:val="0090369D"/>
    <w:rsid w:val="00903793"/>
    <w:rsid w:val="009037DE"/>
    <w:rsid w:val="00904121"/>
    <w:rsid w:val="009046DB"/>
    <w:rsid w:val="00904BCA"/>
    <w:rsid w:val="009054DC"/>
    <w:rsid w:val="00905B36"/>
    <w:rsid w:val="00906712"/>
    <w:rsid w:val="00907725"/>
    <w:rsid w:val="009120ED"/>
    <w:rsid w:val="00912B21"/>
    <w:rsid w:val="00915353"/>
    <w:rsid w:val="0091682C"/>
    <w:rsid w:val="009172A7"/>
    <w:rsid w:val="00917FDB"/>
    <w:rsid w:val="009200BC"/>
    <w:rsid w:val="009210A6"/>
    <w:rsid w:val="00921389"/>
    <w:rsid w:val="009214F3"/>
    <w:rsid w:val="00922114"/>
    <w:rsid w:val="00922EED"/>
    <w:rsid w:val="00923534"/>
    <w:rsid w:val="00924397"/>
    <w:rsid w:val="009250CB"/>
    <w:rsid w:val="009256A3"/>
    <w:rsid w:val="00925ECD"/>
    <w:rsid w:val="00926171"/>
    <w:rsid w:val="009269AD"/>
    <w:rsid w:val="00926AA2"/>
    <w:rsid w:val="00926D09"/>
    <w:rsid w:val="00926E17"/>
    <w:rsid w:val="009278B7"/>
    <w:rsid w:val="00927E8D"/>
    <w:rsid w:val="00930661"/>
    <w:rsid w:val="00930F6C"/>
    <w:rsid w:val="0093117A"/>
    <w:rsid w:val="0093167A"/>
    <w:rsid w:val="009329DC"/>
    <w:rsid w:val="00932FC3"/>
    <w:rsid w:val="009332A6"/>
    <w:rsid w:val="009344EC"/>
    <w:rsid w:val="00934BB8"/>
    <w:rsid w:val="00934D63"/>
    <w:rsid w:val="00934FBD"/>
    <w:rsid w:val="0093500B"/>
    <w:rsid w:val="009350F0"/>
    <w:rsid w:val="00935212"/>
    <w:rsid w:val="00935FCA"/>
    <w:rsid w:val="0093642C"/>
    <w:rsid w:val="00936590"/>
    <w:rsid w:val="00936614"/>
    <w:rsid w:val="0093698F"/>
    <w:rsid w:val="00936C89"/>
    <w:rsid w:val="0093782A"/>
    <w:rsid w:val="0094178A"/>
    <w:rsid w:val="00941ED0"/>
    <w:rsid w:val="009421A2"/>
    <w:rsid w:val="00942959"/>
    <w:rsid w:val="00942ED7"/>
    <w:rsid w:val="00943CFF"/>
    <w:rsid w:val="009441BC"/>
    <w:rsid w:val="00944537"/>
    <w:rsid w:val="0094485D"/>
    <w:rsid w:val="00946115"/>
    <w:rsid w:val="00946138"/>
    <w:rsid w:val="00946973"/>
    <w:rsid w:val="0094700B"/>
    <w:rsid w:val="00950654"/>
    <w:rsid w:val="00950C0D"/>
    <w:rsid w:val="00950ECF"/>
    <w:rsid w:val="00951A2C"/>
    <w:rsid w:val="00953D27"/>
    <w:rsid w:val="00953EC1"/>
    <w:rsid w:val="009540AB"/>
    <w:rsid w:val="009542E2"/>
    <w:rsid w:val="009543E0"/>
    <w:rsid w:val="00954429"/>
    <w:rsid w:val="009544BB"/>
    <w:rsid w:val="009547DD"/>
    <w:rsid w:val="009557D3"/>
    <w:rsid w:val="00955964"/>
    <w:rsid w:val="00956258"/>
    <w:rsid w:val="00956B22"/>
    <w:rsid w:val="00957580"/>
    <w:rsid w:val="00957D62"/>
    <w:rsid w:val="0096008E"/>
    <w:rsid w:val="009600AC"/>
    <w:rsid w:val="009606D4"/>
    <w:rsid w:val="0096077E"/>
    <w:rsid w:val="00960E26"/>
    <w:rsid w:val="00961430"/>
    <w:rsid w:val="009615F8"/>
    <w:rsid w:val="009620D5"/>
    <w:rsid w:val="00963F51"/>
    <w:rsid w:val="00964154"/>
    <w:rsid w:val="0096450F"/>
    <w:rsid w:val="00964CCD"/>
    <w:rsid w:val="009650CD"/>
    <w:rsid w:val="009656B6"/>
    <w:rsid w:val="009663AC"/>
    <w:rsid w:val="00967143"/>
    <w:rsid w:val="009671A7"/>
    <w:rsid w:val="009676F0"/>
    <w:rsid w:val="00967725"/>
    <w:rsid w:val="009701CC"/>
    <w:rsid w:val="00970292"/>
    <w:rsid w:val="009703E6"/>
    <w:rsid w:val="00971674"/>
    <w:rsid w:val="009722A7"/>
    <w:rsid w:val="00972F69"/>
    <w:rsid w:val="00973D8B"/>
    <w:rsid w:val="0097513E"/>
    <w:rsid w:val="00975265"/>
    <w:rsid w:val="00975414"/>
    <w:rsid w:val="00976504"/>
    <w:rsid w:val="0097651A"/>
    <w:rsid w:val="00977132"/>
    <w:rsid w:val="009772D6"/>
    <w:rsid w:val="00977787"/>
    <w:rsid w:val="0097787B"/>
    <w:rsid w:val="009779AD"/>
    <w:rsid w:val="00980084"/>
    <w:rsid w:val="00980351"/>
    <w:rsid w:val="00980353"/>
    <w:rsid w:val="0098061E"/>
    <w:rsid w:val="009813C0"/>
    <w:rsid w:val="009817E3"/>
    <w:rsid w:val="00981CE6"/>
    <w:rsid w:val="00982747"/>
    <w:rsid w:val="009828BC"/>
    <w:rsid w:val="00983530"/>
    <w:rsid w:val="009844CC"/>
    <w:rsid w:val="00987428"/>
    <w:rsid w:val="00987552"/>
    <w:rsid w:val="00987F08"/>
    <w:rsid w:val="0099070A"/>
    <w:rsid w:val="009911B6"/>
    <w:rsid w:val="00991454"/>
    <w:rsid w:val="009916D1"/>
    <w:rsid w:val="0099230F"/>
    <w:rsid w:val="00992885"/>
    <w:rsid w:val="0099308B"/>
    <w:rsid w:val="00993506"/>
    <w:rsid w:val="0099364F"/>
    <w:rsid w:val="00993C8F"/>
    <w:rsid w:val="009940D2"/>
    <w:rsid w:val="009942D9"/>
    <w:rsid w:val="009946F5"/>
    <w:rsid w:val="00994C92"/>
    <w:rsid w:val="00994E31"/>
    <w:rsid w:val="0099515D"/>
    <w:rsid w:val="009952FD"/>
    <w:rsid w:val="009953A7"/>
    <w:rsid w:val="00995561"/>
    <w:rsid w:val="0099661E"/>
    <w:rsid w:val="00996747"/>
    <w:rsid w:val="009A0580"/>
    <w:rsid w:val="009A0C79"/>
    <w:rsid w:val="009A0DAC"/>
    <w:rsid w:val="009A0DCF"/>
    <w:rsid w:val="009A1DA9"/>
    <w:rsid w:val="009A2040"/>
    <w:rsid w:val="009A2A63"/>
    <w:rsid w:val="009A2E24"/>
    <w:rsid w:val="009A2E2D"/>
    <w:rsid w:val="009A39E0"/>
    <w:rsid w:val="009A3BE4"/>
    <w:rsid w:val="009A4239"/>
    <w:rsid w:val="009A519A"/>
    <w:rsid w:val="009A5345"/>
    <w:rsid w:val="009A5529"/>
    <w:rsid w:val="009A59BF"/>
    <w:rsid w:val="009A69B6"/>
    <w:rsid w:val="009A751C"/>
    <w:rsid w:val="009A7DE8"/>
    <w:rsid w:val="009B0042"/>
    <w:rsid w:val="009B1037"/>
    <w:rsid w:val="009B2143"/>
    <w:rsid w:val="009B2EEC"/>
    <w:rsid w:val="009B2F6F"/>
    <w:rsid w:val="009B459D"/>
    <w:rsid w:val="009B4A4A"/>
    <w:rsid w:val="009B4DC1"/>
    <w:rsid w:val="009B50BE"/>
    <w:rsid w:val="009B6105"/>
    <w:rsid w:val="009B6BA8"/>
    <w:rsid w:val="009B75D5"/>
    <w:rsid w:val="009C021A"/>
    <w:rsid w:val="009C3E20"/>
    <w:rsid w:val="009C4455"/>
    <w:rsid w:val="009C47D1"/>
    <w:rsid w:val="009C4A68"/>
    <w:rsid w:val="009C4D7F"/>
    <w:rsid w:val="009C51C8"/>
    <w:rsid w:val="009C6AD8"/>
    <w:rsid w:val="009C6BF5"/>
    <w:rsid w:val="009C6D30"/>
    <w:rsid w:val="009C7933"/>
    <w:rsid w:val="009C7B29"/>
    <w:rsid w:val="009C7CB8"/>
    <w:rsid w:val="009D02D8"/>
    <w:rsid w:val="009D12E8"/>
    <w:rsid w:val="009D1FF1"/>
    <w:rsid w:val="009D2438"/>
    <w:rsid w:val="009D31FF"/>
    <w:rsid w:val="009D385F"/>
    <w:rsid w:val="009D3A2A"/>
    <w:rsid w:val="009D4A79"/>
    <w:rsid w:val="009D53D6"/>
    <w:rsid w:val="009D5B84"/>
    <w:rsid w:val="009D5C35"/>
    <w:rsid w:val="009D5EB0"/>
    <w:rsid w:val="009D62F8"/>
    <w:rsid w:val="009D68A9"/>
    <w:rsid w:val="009D7107"/>
    <w:rsid w:val="009D7764"/>
    <w:rsid w:val="009D79F2"/>
    <w:rsid w:val="009D7C72"/>
    <w:rsid w:val="009E0387"/>
    <w:rsid w:val="009E0870"/>
    <w:rsid w:val="009E0F9D"/>
    <w:rsid w:val="009E2018"/>
    <w:rsid w:val="009E2F06"/>
    <w:rsid w:val="009E2F69"/>
    <w:rsid w:val="009E38E0"/>
    <w:rsid w:val="009E426D"/>
    <w:rsid w:val="009E5328"/>
    <w:rsid w:val="009E5A7C"/>
    <w:rsid w:val="009E5B97"/>
    <w:rsid w:val="009E5F4E"/>
    <w:rsid w:val="009E6C5B"/>
    <w:rsid w:val="009E7867"/>
    <w:rsid w:val="009F0227"/>
    <w:rsid w:val="009F1A98"/>
    <w:rsid w:val="009F2388"/>
    <w:rsid w:val="009F26BF"/>
    <w:rsid w:val="009F3E16"/>
    <w:rsid w:val="009F40B5"/>
    <w:rsid w:val="009F5C3A"/>
    <w:rsid w:val="009F675F"/>
    <w:rsid w:val="009F689F"/>
    <w:rsid w:val="009F6BBA"/>
    <w:rsid w:val="009F7723"/>
    <w:rsid w:val="00A000A1"/>
    <w:rsid w:val="00A00B57"/>
    <w:rsid w:val="00A00B92"/>
    <w:rsid w:val="00A023F9"/>
    <w:rsid w:val="00A02E0D"/>
    <w:rsid w:val="00A03C67"/>
    <w:rsid w:val="00A03CD5"/>
    <w:rsid w:val="00A04817"/>
    <w:rsid w:val="00A04B52"/>
    <w:rsid w:val="00A07BCE"/>
    <w:rsid w:val="00A07C00"/>
    <w:rsid w:val="00A105C2"/>
    <w:rsid w:val="00A10918"/>
    <w:rsid w:val="00A10A45"/>
    <w:rsid w:val="00A11357"/>
    <w:rsid w:val="00A11559"/>
    <w:rsid w:val="00A115A9"/>
    <w:rsid w:val="00A11AED"/>
    <w:rsid w:val="00A1200F"/>
    <w:rsid w:val="00A1213E"/>
    <w:rsid w:val="00A1272B"/>
    <w:rsid w:val="00A129D7"/>
    <w:rsid w:val="00A138F8"/>
    <w:rsid w:val="00A13973"/>
    <w:rsid w:val="00A13F87"/>
    <w:rsid w:val="00A146C3"/>
    <w:rsid w:val="00A14FC6"/>
    <w:rsid w:val="00A151D4"/>
    <w:rsid w:val="00A16186"/>
    <w:rsid w:val="00A161DE"/>
    <w:rsid w:val="00A172FA"/>
    <w:rsid w:val="00A20E9D"/>
    <w:rsid w:val="00A21270"/>
    <w:rsid w:val="00A21FD0"/>
    <w:rsid w:val="00A223D6"/>
    <w:rsid w:val="00A224B9"/>
    <w:rsid w:val="00A2265A"/>
    <w:rsid w:val="00A23898"/>
    <w:rsid w:val="00A24347"/>
    <w:rsid w:val="00A256D8"/>
    <w:rsid w:val="00A2582E"/>
    <w:rsid w:val="00A259C8"/>
    <w:rsid w:val="00A26082"/>
    <w:rsid w:val="00A26126"/>
    <w:rsid w:val="00A2643A"/>
    <w:rsid w:val="00A26661"/>
    <w:rsid w:val="00A268E4"/>
    <w:rsid w:val="00A26CE9"/>
    <w:rsid w:val="00A3007E"/>
    <w:rsid w:val="00A304AD"/>
    <w:rsid w:val="00A3086C"/>
    <w:rsid w:val="00A3098E"/>
    <w:rsid w:val="00A30EB3"/>
    <w:rsid w:val="00A3128B"/>
    <w:rsid w:val="00A31505"/>
    <w:rsid w:val="00A315B1"/>
    <w:rsid w:val="00A31652"/>
    <w:rsid w:val="00A31932"/>
    <w:rsid w:val="00A31A2D"/>
    <w:rsid w:val="00A325DE"/>
    <w:rsid w:val="00A3278A"/>
    <w:rsid w:val="00A32E25"/>
    <w:rsid w:val="00A34470"/>
    <w:rsid w:val="00A34F85"/>
    <w:rsid w:val="00A35018"/>
    <w:rsid w:val="00A35E17"/>
    <w:rsid w:val="00A36BF5"/>
    <w:rsid w:val="00A36EF4"/>
    <w:rsid w:val="00A37CCF"/>
    <w:rsid w:val="00A37D28"/>
    <w:rsid w:val="00A37E80"/>
    <w:rsid w:val="00A41927"/>
    <w:rsid w:val="00A424AD"/>
    <w:rsid w:val="00A430EF"/>
    <w:rsid w:val="00A437B9"/>
    <w:rsid w:val="00A4459C"/>
    <w:rsid w:val="00A446F8"/>
    <w:rsid w:val="00A44B7F"/>
    <w:rsid w:val="00A45B6F"/>
    <w:rsid w:val="00A4615A"/>
    <w:rsid w:val="00A46ADD"/>
    <w:rsid w:val="00A47AC6"/>
    <w:rsid w:val="00A47E2B"/>
    <w:rsid w:val="00A47FB7"/>
    <w:rsid w:val="00A4E9A8"/>
    <w:rsid w:val="00A503D9"/>
    <w:rsid w:val="00A5091C"/>
    <w:rsid w:val="00A510DF"/>
    <w:rsid w:val="00A51D95"/>
    <w:rsid w:val="00A521D5"/>
    <w:rsid w:val="00A52BBC"/>
    <w:rsid w:val="00A52DEE"/>
    <w:rsid w:val="00A54F23"/>
    <w:rsid w:val="00A550F3"/>
    <w:rsid w:val="00A555CE"/>
    <w:rsid w:val="00A55FAF"/>
    <w:rsid w:val="00A56E26"/>
    <w:rsid w:val="00A578FE"/>
    <w:rsid w:val="00A60F0E"/>
    <w:rsid w:val="00A628E6"/>
    <w:rsid w:val="00A6306E"/>
    <w:rsid w:val="00A639EA"/>
    <w:rsid w:val="00A64538"/>
    <w:rsid w:val="00A64A1A"/>
    <w:rsid w:val="00A64E9A"/>
    <w:rsid w:val="00A651AA"/>
    <w:rsid w:val="00A65437"/>
    <w:rsid w:val="00A65FB3"/>
    <w:rsid w:val="00A66842"/>
    <w:rsid w:val="00A67155"/>
    <w:rsid w:val="00A675D4"/>
    <w:rsid w:val="00A676C4"/>
    <w:rsid w:val="00A67752"/>
    <w:rsid w:val="00A70C17"/>
    <w:rsid w:val="00A710FB"/>
    <w:rsid w:val="00A7126F"/>
    <w:rsid w:val="00A71303"/>
    <w:rsid w:val="00A71533"/>
    <w:rsid w:val="00A7167C"/>
    <w:rsid w:val="00A71705"/>
    <w:rsid w:val="00A71AED"/>
    <w:rsid w:val="00A71C41"/>
    <w:rsid w:val="00A735B1"/>
    <w:rsid w:val="00A736AE"/>
    <w:rsid w:val="00A755E5"/>
    <w:rsid w:val="00A763E4"/>
    <w:rsid w:val="00A779A3"/>
    <w:rsid w:val="00A77AD0"/>
    <w:rsid w:val="00A77B1D"/>
    <w:rsid w:val="00A77CC1"/>
    <w:rsid w:val="00A80D4D"/>
    <w:rsid w:val="00A81306"/>
    <w:rsid w:val="00A816B4"/>
    <w:rsid w:val="00A81AD5"/>
    <w:rsid w:val="00A81EFC"/>
    <w:rsid w:val="00A821DA"/>
    <w:rsid w:val="00A823E9"/>
    <w:rsid w:val="00A833E4"/>
    <w:rsid w:val="00A83B33"/>
    <w:rsid w:val="00A83CBF"/>
    <w:rsid w:val="00A83D00"/>
    <w:rsid w:val="00A842D7"/>
    <w:rsid w:val="00A86985"/>
    <w:rsid w:val="00A86D5E"/>
    <w:rsid w:val="00A87084"/>
    <w:rsid w:val="00A871C7"/>
    <w:rsid w:val="00A87DFA"/>
    <w:rsid w:val="00A90B49"/>
    <w:rsid w:val="00A929B5"/>
    <w:rsid w:val="00A92FC7"/>
    <w:rsid w:val="00A93501"/>
    <w:rsid w:val="00A939A2"/>
    <w:rsid w:val="00A94632"/>
    <w:rsid w:val="00A951B8"/>
    <w:rsid w:val="00A955B9"/>
    <w:rsid w:val="00A95890"/>
    <w:rsid w:val="00A97181"/>
    <w:rsid w:val="00A974A8"/>
    <w:rsid w:val="00AA0115"/>
    <w:rsid w:val="00AA03C4"/>
    <w:rsid w:val="00AA082A"/>
    <w:rsid w:val="00AA0875"/>
    <w:rsid w:val="00AA156A"/>
    <w:rsid w:val="00AA1697"/>
    <w:rsid w:val="00AA1831"/>
    <w:rsid w:val="00AA1CB9"/>
    <w:rsid w:val="00AA2223"/>
    <w:rsid w:val="00AA4857"/>
    <w:rsid w:val="00AA60BC"/>
    <w:rsid w:val="00AA64C2"/>
    <w:rsid w:val="00AA68A3"/>
    <w:rsid w:val="00AA6C37"/>
    <w:rsid w:val="00AA7653"/>
    <w:rsid w:val="00AA7CEA"/>
    <w:rsid w:val="00AB0A6F"/>
    <w:rsid w:val="00AB0D99"/>
    <w:rsid w:val="00AB1092"/>
    <w:rsid w:val="00AB27CF"/>
    <w:rsid w:val="00AB297B"/>
    <w:rsid w:val="00AB3338"/>
    <w:rsid w:val="00AB40D2"/>
    <w:rsid w:val="00AB4686"/>
    <w:rsid w:val="00AB587E"/>
    <w:rsid w:val="00AB59B5"/>
    <w:rsid w:val="00AB5ED8"/>
    <w:rsid w:val="00AB7370"/>
    <w:rsid w:val="00AB756F"/>
    <w:rsid w:val="00AB7B26"/>
    <w:rsid w:val="00AC015D"/>
    <w:rsid w:val="00AC0501"/>
    <w:rsid w:val="00AC1C6C"/>
    <w:rsid w:val="00AC1CC1"/>
    <w:rsid w:val="00AC2639"/>
    <w:rsid w:val="00AC2727"/>
    <w:rsid w:val="00AC2B32"/>
    <w:rsid w:val="00AC3606"/>
    <w:rsid w:val="00AC362F"/>
    <w:rsid w:val="00AC3B94"/>
    <w:rsid w:val="00AC3F94"/>
    <w:rsid w:val="00AC3FF6"/>
    <w:rsid w:val="00AC4267"/>
    <w:rsid w:val="00AC4AD1"/>
    <w:rsid w:val="00AC4D33"/>
    <w:rsid w:val="00AC524E"/>
    <w:rsid w:val="00AC57C4"/>
    <w:rsid w:val="00AC5D1C"/>
    <w:rsid w:val="00AC6AC1"/>
    <w:rsid w:val="00AC740C"/>
    <w:rsid w:val="00AC790A"/>
    <w:rsid w:val="00AC7F67"/>
    <w:rsid w:val="00AD0203"/>
    <w:rsid w:val="00AD0607"/>
    <w:rsid w:val="00AD0C1D"/>
    <w:rsid w:val="00AD0CB8"/>
    <w:rsid w:val="00AD17EB"/>
    <w:rsid w:val="00AD198A"/>
    <w:rsid w:val="00AD1DE6"/>
    <w:rsid w:val="00AD2A54"/>
    <w:rsid w:val="00AD2C0E"/>
    <w:rsid w:val="00AD3076"/>
    <w:rsid w:val="00AD30B7"/>
    <w:rsid w:val="00AD3ED4"/>
    <w:rsid w:val="00AD4248"/>
    <w:rsid w:val="00AD4C85"/>
    <w:rsid w:val="00AD4D94"/>
    <w:rsid w:val="00AD50FC"/>
    <w:rsid w:val="00AD5877"/>
    <w:rsid w:val="00AD6400"/>
    <w:rsid w:val="00AD6511"/>
    <w:rsid w:val="00AD66F2"/>
    <w:rsid w:val="00AD6774"/>
    <w:rsid w:val="00AD6CC2"/>
    <w:rsid w:val="00AD78F8"/>
    <w:rsid w:val="00AD7EB9"/>
    <w:rsid w:val="00AE09E7"/>
    <w:rsid w:val="00AE0EDF"/>
    <w:rsid w:val="00AE0F8D"/>
    <w:rsid w:val="00AE15CC"/>
    <w:rsid w:val="00AE1651"/>
    <w:rsid w:val="00AE1A24"/>
    <w:rsid w:val="00AE2062"/>
    <w:rsid w:val="00AE2F94"/>
    <w:rsid w:val="00AE5B3D"/>
    <w:rsid w:val="00AE6541"/>
    <w:rsid w:val="00AE6EBA"/>
    <w:rsid w:val="00AE75AF"/>
    <w:rsid w:val="00AE7694"/>
    <w:rsid w:val="00AE7BC2"/>
    <w:rsid w:val="00AE7CD0"/>
    <w:rsid w:val="00AF0777"/>
    <w:rsid w:val="00AF09BF"/>
    <w:rsid w:val="00AF252E"/>
    <w:rsid w:val="00AF2657"/>
    <w:rsid w:val="00AF4AB1"/>
    <w:rsid w:val="00AF4B61"/>
    <w:rsid w:val="00AF4D60"/>
    <w:rsid w:val="00AF4D70"/>
    <w:rsid w:val="00AF5087"/>
    <w:rsid w:val="00AF59D8"/>
    <w:rsid w:val="00AF6191"/>
    <w:rsid w:val="00AF6C52"/>
    <w:rsid w:val="00AF7D5A"/>
    <w:rsid w:val="00B000D5"/>
    <w:rsid w:val="00B00854"/>
    <w:rsid w:val="00B0123A"/>
    <w:rsid w:val="00B01360"/>
    <w:rsid w:val="00B01C8F"/>
    <w:rsid w:val="00B02782"/>
    <w:rsid w:val="00B02AAA"/>
    <w:rsid w:val="00B02AD2"/>
    <w:rsid w:val="00B02DB2"/>
    <w:rsid w:val="00B04CF1"/>
    <w:rsid w:val="00B0510E"/>
    <w:rsid w:val="00B05A30"/>
    <w:rsid w:val="00B06051"/>
    <w:rsid w:val="00B061FF"/>
    <w:rsid w:val="00B0772D"/>
    <w:rsid w:val="00B07FD3"/>
    <w:rsid w:val="00B10373"/>
    <w:rsid w:val="00B1125B"/>
    <w:rsid w:val="00B112C0"/>
    <w:rsid w:val="00B11328"/>
    <w:rsid w:val="00B11661"/>
    <w:rsid w:val="00B1193A"/>
    <w:rsid w:val="00B12981"/>
    <w:rsid w:val="00B12A2A"/>
    <w:rsid w:val="00B13C5F"/>
    <w:rsid w:val="00B146D7"/>
    <w:rsid w:val="00B149E1"/>
    <w:rsid w:val="00B14DC5"/>
    <w:rsid w:val="00B1618E"/>
    <w:rsid w:val="00B1698E"/>
    <w:rsid w:val="00B16B12"/>
    <w:rsid w:val="00B17876"/>
    <w:rsid w:val="00B20481"/>
    <w:rsid w:val="00B211BF"/>
    <w:rsid w:val="00B219C2"/>
    <w:rsid w:val="00B21A37"/>
    <w:rsid w:val="00B21B0A"/>
    <w:rsid w:val="00B21BB3"/>
    <w:rsid w:val="00B21BED"/>
    <w:rsid w:val="00B223DE"/>
    <w:rsid w:val="00B229A4"/>
    <w:rsid w:val="00B22E0C"/>
    <w:rsid w:val="00B237E6"/>
    <w:rsid w:val="00B23A97"/>
    <w:rsid w:val="00B241A6"/>
    <w:rsid w:val="00B2509D"/>
    <w:rsid w:val="00B25809"/>
    <w:rsid w:val="00B259E0"/>
    <w:rsid w:val="00B25AE5"/>
    <w:rsid w:val="00B2667E"/>
    <w:rsid w:val="00B26EB3"/>
    <w:rsid w:val="00B26FBC"/>
    <w:rsid w:val="00B276E3"/>
    <w:rsid w:val="00B30243"/>
    <w:rsid w:val="00B30265"/>
    <w:rsid w:val="00B30DB7"/>
    <w:rsid w:val="00B314A5"/>
    <w:rsid w:val="00B3179E"/>
    <w:rsid w:val="00B32143"/>
    <w:rsid w:val="00B32501"/>
    <w:rsid w:val="00B3280E"/>
    <w:rsid w:val="00B33316"/>
    <w:rsid w:val="00B34271"/>
    <w:rsid w:val="00B344AF"/>
    <w:rsid w:val="00B347EE"/>
    <w:rsid w:val="00B34854"/>
    <w:rsid w:val="00B3525C"/>
    <w:rsid w:val="00B35508"/>
    <w:rsid w:val="00B3650B"/>
    <w:rsid w:val="00B36781"/>
    <w:rsid w:val="00B367D9"/>
    <w:rsid w:val="00B37046"/>
    <w:rsid w:val="00B372F1"/>
    <w:rsid w:val="00B373CA"/>
    <w:rsid w:val="00B376AE"/>
    <w:rsid w:val="00B37775"/>
    <w:rsid w:val="00B37C70"/>
    <w:rsid w:val="00B40B0F"/>
    <w:rsid w:val="00B41B7C"/>
    <w:rsid w:val="00B4277B"/>
    <w:rsid w:val="00B427EC"/>
    <w:rsid w:val="00B42A1C"/>
    <w:rsid w:val="00B42B9D"/>
    <w:rsid w:val="00B43B60"/>
    <w:rsid w:val="00B4452C"/>
    <w:rsid w:val="00B450D8"/>
    <w:rsid w:val="00B45A25"/>
    <w:rsid w:val="00B46F67"/>
    <w:rsid w:val="00B46F6E"/>
    <w:rsid w:val="00B479D9"/>
    <w:rsid w:val="00B47B0A"/>
    <w:rsid w:val="00B503A8"/>
    <w:rsid w:val="00B50BBA"/>
    <w:rsid w:val="00B50D25"/>
    <w:rsid w:val="00B51C1B"/>
    <w:rsid w:val="00B51D93"/>
    <w:rsid w:val="00B52261"/>
    <w:rsid w:val="00B5227B"/>
    <w:rsid w:val="00B532F4"/>
    <w:rsid w:val="00B537F9"/>
    <w:rsid w:val="00B54403"/>
    <w:rsid w:val="00B546DC"/>
    <w:rsid w:val="00B551A7"/>
    <w:rsid w:val="00B554FD"/>
    <w:rsid w:val="00B55849"/>
    <w:rsid w:val="00B559EA"/>
    <w:rsid w:val="00B55B41"/>
    <w:rsid w:val="00B55EF4"/>
    <w:rsid w:val="00B560DC"/>
    <w:rsid w:val="00B56495"/>
    <w:rsid w:val="00B56FDD"/>
    <w:rsid w:val="00B56FE1"/>
    <w:rsid w:val="00B57530"/>
    <w:rsid w:val="00B604BC"/>
    <w:rsid w:val="00B61123"/>
    <w:rsid w:val="00B62B34"/>
    <w:rsid w:val="00B62CF3"/>
    <w:rsid w:val="00B62FEE"/>
    <w:rsid w:val="00B63976"/>
    <w:rsid w:val="00B64589"/>
    <w:rsid w:val="00B6480D"/>
    <w:rsid w:val="00B65138"/>
    <w:rsid w:val="00B656E0"/>
    <w:rsid w:val="00B660D6"/>
    <w:rsid w:val="00B663EF"/>
    <w:rsid w:val="00B66B13"/>
    <w:rsid w:val="00B66E06"/>
    <w:rsid w:val="00B66F72"/>
    <w:rsid w:val="00B67FF2"/>
    <w:rsid w:val="00B70B5F"/>
    <w:rsid w:val="00B7150A"/>
    <w:rsid w:val="00B72B2D"/>
    <w:rsid w:val="00B72D45"/>
    <w:rsid w:val="00B73027"/>
    <w:rsid w:val="00B732C3"/>
    <w:rsid w:val="00B73694"/>
    <w:rsid w:val="00B73D55"/>
    <w:rsid w:val="00B759C7"/>
    <w:rsid w:val="00B760DD"/>
    <w:rsid w:val="00B7689F"/>
    <w:rsid w:val="00B769DE"/>
    <w:rsid w:val="00B76B07"/>
    <w:rsid w:val="00B76BDB"/>
    <w:rsid w:val="00B773F8"/>
    <w:rsid w:val="00B773FA"/>
    <w:rsid w:val="00B80159"/>
    <w:rsid w:val="00B80F4C"/>
    <w:rsid w:val="00B82275"/>
    <w:rsid w:val="00B82E64"/>
    <w:rsid w:val="00B8383F"/>
    <w:rsid w:val="00B83C41"/>
    <w:rsid w:val="00B83EF3"/>
    <w:rsid w:val="00B84F46"/>
    <w:rsid w:val="00B859B7"/>
    <w:rsid w:val="00B860B0"/>
    <w:rsid w:val="00B868E1"/>
    <w:rsid w:val="00B87474"/>
    <w:rsid w:val="00B87EDE"/>
    <w:rsid w:val="00B87F02"/>
    <w:rsid w:val="00B87F2B"/>
    <w:rsid w:val="00B9000B"/>
    <w:rsid w:val="00B90779"/>
    <w:rsid w:val="00B90CF3"/>
    <w:rsid w:val="00B90E32"/>
    <w:rsid w:val="00B922E6"/>
    <w:rsid w:val="00B923AF"/>
    <w:rsid w:val="00B92620"/>
    <w:rsid w:val="00B93321"/>
    <w:rsid w:val="00B937BF"/>
    <w:rsid w:val="00B93DB1"/>
    <w:rsid w:val="00B943D1"/>
    <w:rsid w:val="00B9461A"/>
    <w:rsid w:val="00B9474D"/>
    <w:rsid w:val="00B947B7"/>
    <w:rsid w:val="00B94FEC"/>
    <w:rsid w:val="00B95CCB"/>
    <w:rsid w:val="00B95ECA"/>
    <w:rsid w:val="00B962E3"/>
    <w:rsid w:val="00B96B0F"/>
    <w:rsid w:val="00B97343"/>
    <w:rsid w:val="00B97855"/>
    <w:rsid w:val="00BA0977"/>
    <w:rsid w:val="00BA14B1"/>
    <w:rsid w:val="00BA2B94"/>
    <w:rsid w:val="00BA2FB9"/>
    <w:rsid w:val="00BA3C99"/>
    <w:rsid w:val="00BA4D78"/>
    <w:rsid w:val="00BA5E52"/>
    <w:rsid w:val="00BA60DD"/>
    <w:rsid w:val="00BA6226"/>
    <w:rsid w:val="00BA6AC9"/>
    <w:rsid w:val="00BA6B37"/>
    <w:rsid w:val="00BA6F53"/>
    <w:rsid w:val="00BA7597"/>
    <w:rsid w:val="00BB0B6F"/>
    <w:rsid w:val="00BB15C1"/>
    <w:rsid w:val="00BB1DA5"/>
    <w:rsid w:val="00BB226F"/>
    <w:rsid w:val="00BB3378"/>
    <w:rsid w:val="00BB337C"/>
    <w:rsid w:val="00BB34D0"/>
    <w:rsid w:val="00BB3DD1"/>
    <w:rsid w:val="00BB3DE1"/>
    <w:rsid w:val="00BB3E31"/>
    <w:rsid w:val="00BB4ACB"/>
    <w:rsid w:val="00BB4BE7"/>
    <w:rsid w:val="00BB4ECF"/>
    <w:rsid w:val="00BB5086"/>
    <w:rsid w:val="00BB5205"/>
    <w:rsid w:val="00BB5377"/>
    <w:rsid w:val="00BB58C3"/>
    <w:rsid w:val="00BB58C7"/>
    <w:rsid w:val="00BB5DD9"/>
    <w:rsid w:val="00BB5DEC"/>
    <w:rsid w:val="00BB62DC"/>
    <w:rsid w:val="00BB648B"/>
    <w:rsid w:val="00BB6844"/>
    <w:rsid w:val="00BB6DC5"/>
    <w:rsid w:val="00BB6F54"/>
    <w:rsid w:val="00BC295E"/>
    <w:rsid w:val="00BC309A"/>
    <w:rsid w:val="00BC3464"/>
    <w:rsid w:val="00BC3FFB"/>
    <w:rsid w:val="00BC45FA"/>
    <w:rsid w:val="00BC48A3"/>
    <w:rsid w:val="00BC60A1"/>
    <w:rsid w:val="00BC6267"/>
    <w:rsid w:val="00BC68E1"/>
    <w:rsid w:val="00BC6AA0"/>
    <w:rsid w:val="00BC6BD6"/>
    <w:rsid w:val="00BC6C1F"/>
    <w:rsid w:val="00BC7925"/>
    <w:rsid w:val="00BC7A96"/>
    <w:rsid w:val="00BC7C4D"/>
    <w:rsid w:val="00BD0432"/>
    <w:rsid w:val="00BD0561"/>
    <w:rsid w:val="00BD0B5E"/>
    <w:rsid w:val="00BD17D7"/>
    <w:rsid w:val="00BD18E4"/>
    <w:rsid w:val="00BD2049"/>
    <w:rsid w:val="00BD23CD"/>
    <w:rsid w:val="00BD34A7"/>
    <w:rsid w:val="00BD3F5A"/>
    <w:rsid w:val="00BD47A1"/>
    <w:rsid w:val="00BD5514"/>
    <w:rsid w:val="00BD59F1"/>
    <w:rsid w:val="00BD674B"/>
    <w:rsid w:val="00BD76CD"/>
    <w:rsid w:val="00BE0560"/>
    <w:rsid w:val="00BE0B28"/>
    <w:rsid w:val="00BE1DAB"/>
    <w:rsid w:val="00BE21BD"/>
    <w:rsid w:val="00BE31EF"/>
    <w:rsid w:val="00BE365E"/>
    <w:rsid w:val="00BE3C51"/>
    <w:rsid w:val="00BE3F0D"/>
    <w:rsid w:val="00BE3FA1"/>
    <w:rsid w:val="00BE417E"/>
    <w:rsid w:val="00BE4965"/>
    <w:rsid w:val="00BE4A0F"/>
    <w:rsid w:val="00BE4FCE"/>
    <w:rsid w:val="00BE5257"/>
    <w:rsid w:val="00BE5299"/>
    <w:rsid w:val="00BE549C"/>
    <w:rsid w:val="00BE5BE7"/>
    <w:rsid w:val="00BE623E"/>
    <w:rsid w:val="00BE6E6F"/>
    <w:rsid w:val="00BE7575"/>
    <w:rsid w:val="00BE75CF"/>
    <w:rsid w:val="00BE7B2E"/>
    <w:rsid w:val="00BF0343"/>
    <w:rsid w:val="00BF0356"/>
    <w:rsid w:val="00BF06DA"/>
    <w:rsid w:val="00BF086C"/>
    <w:rsid w:val="00BF1319"/>
    <w:rsid w:val="00BF1671"/>
    <w:rsid w:val="00BF1835"/>
    <w:rsid w:val="00BF1ADC"/>
    <w:rsid w:val="00BF2DEC"/>
    <w:rsid w:val="00BF2EE5"/>
    <w:rsid w:val="00BF3DD0"/>
    <w:rsid w:val="00BF51C8"/>
    <w:rsid w:val="00BF5AA7"/>
    <w:rsid w:val="00BF6428"/>
    <w:rsid w:val="00BF6B53"/>
    <w:rsid w:val="00BF75D6"/>
    <w:rsid w:val="00BF79D5"/>
    <w:rsid w:val="00BF7DB2"/>
    <w:rsid w:val="00C01434"/>
    <w:rsid w:val="00C01A0F"/>
    <w:rsid w:val="00C020C8"/>
    <w:rsid w:val="00C021E9"/>
    <w:rsid w:val="00C022FD"/>
    <w:rsid w:val="00C02B68"/>
    <w:rsid w:val="00C03904"/>
    <w:rsid w:val="00C04C97"/>
    <w:rsid w:val="00C051DB"/>
    <w:rsid w:val="00C05FDD"/>
    <w:rsid w:val="00C0669B"/>
    <w:rsid w:val="00C06A92"/>
    <w:rsid w:val="00C0766D"/>
    <w:rsid w:val="00C106A2"/>
    <w:rsid w:val="00C11354"/>
    <w:rsid w:val="00C11700"/>
    <w:rsid w:val="00C11820"/>
    <w:rsid w:val="00C11AC5"/>
    <w:rsid w:val="00C132C7"/>
    <w:rsid w:val="00C136C1"/>
    <w:rsid w:val="00C13C49"/>
    <w:rsid w:val="00C145E1"/>
    <w:rsid w:val="00C14969"/>
    <w:rsid w:val="00C14D29"/>
    <w:rsid w:val="00C1512D"/>
    <w:rsid w:val="00C15190"/>
    <w:rsid w:val="00C15354"/>
    <w:rsid w:val="00C1554B"/>
    <w:rsid w:val="00C164C8"/>
    <w:rsid w:val="00C2050B"/>
    <w:rsid w:val="00C2209B"/>
    <w:rsid w:val="00C22501"/>
    <w:rsid w:val="00C225D3"/>
    <w:rsid w:val="00C22882"/>
    <w:rsid w:val="00C2321B"/>
    <w:rsid w:val="00C23EB0"/>
    <w:rsid w:val="00C23EE2"/>
    <w:rsid w:val="00C241D0"/>
    <w:rsid w:val="00C2509E"/>
    <w:rsid w:val="00C25B76"/>
    <w:rsid w:val="00C25BF5"/>
    <w:rsid w:val="00C25D79"/>
    <w:rsid w:val="00C2652E"/>
    <w:rsid w:val="00C26C42"/>
    <w:rsid w:val="00C2710F"/>
    <w:rsid w:val="00C27209"/>
    <w:rsid w:val="00C27446"/>
    <w:rsid w:val="00C279E2"/>
    <w:rsid w:val="00C30E78"/>
    <w:rsid w:val="00C311FB"/>
    <w:rsid w:val="00C31498"/>
    <w:rsid w:val="00C32DA9"/>
    <w:rsid w:val="00C356F4"/>
    <w:rsid w:val="00C35E94"/>
    <w:rsid w:val="00C403D1"/>
    <w:rsid w:val="00C4076F"/>
    <w:rsid w:val="00C41B72"/>
    <w:rsid w:val="00C41D83"/>
    <w:rsid w:val="00C44A47"/>
    <w:rsid w:val="00C44DDE"/>
    <w:rsid w:val="00C453AD"/>
    <w:rsid w:val="00C45537"/>
    <w:rsid w:val="00C458DE"/>
    <w:rsid w:val="00C45B15"/>
    <w:rsid w:val="00C45B32"/>
    <w:rsid w:val="00C468C0"/>
    <w:rsid w:val="00C47C40"/>
    <w:rsid w:val="00C502E1"/>
    <w:rsid w:val="00C5042A"/>
    <w:rsid w:val="00C506BE"/>
    <w:rsid w:val="00C50BA4"/>
    <w:rsid w:val="00C5182F"/>
    <w:rsid w:val="00C5185D"/>
    <w:rsid w:val="00C53866"/>
    <w:rsid w:val="00C53DCD"/>
    <w:rsid w:val="00C557B5"/>
    <w:rsid w:val="00C55C7C"/>
    <w:rsid w:val="00C55D64"/>
    <w:rsid w:val="00C55DAE"/>
    <w:rsid w:val="00C567C0"/>
    <w:rsid w:val="00C57186"/>
    <w:rsid w:val="00C600F7"/>
    <w:rsid w:val="00C60F6C"/>
    <w:rsid w:val="00C61659"/>
    <w:rsid w:val="00C61902"/>
    <w:rsid w:val="00C61A59"/>
    <w:rsid w:val="00C61BAC"/>
    <w:rsid w:val="00C62365"/>
    <w:rsid w:val="00C62B52"/>
    <w:rsid w:val="00C62DD9"/>
    <w:rsid w:val="00C62E56"/>
    <w:rsid w:val="00C63489"/>
    <w:rsid w:val="00C6363C"/>
    <w:rsid w:val="00C63A9C"/>
    <w:rsid w:val="00C63BAD"/>
    <w:rsid w:val="00C63CFA"/>
    <w:rsid w:val="00C64721"/>
    <w:rsid w:val="00C6503B"/>
    <w:rsid w:val="00C6504B"/>
    <w:rsid w:val="00C654D3"/>
    <w:rsid w:val="00C65DE1"/>
    <w:rsid w:val="00C660D2"/>
    <w:rsid w:val="00C66572"/>
    <w:rsid w:val="00C67BED"/>
    <w:rsid w:val="00C67EE9"/>
    <w:rsid w:val="00C701D3"/>
    <w:rsid w:val="00C71270"/>
    <w:rsid w:val="00C7216A"/>
    <w:rsid w:val="00C72265"/>
    <w:rsid w:val="00C72A3A"/>
    <w:rsid w:val="00C72E96"/>
    <w:rsid w:val="00C730FD"/>
    <w:rsid w:val="00C73633"/>
    <w:rsid w:val="00C73A95"/>
    <w:rsid w:val="00C74264"/>
    <w:rsid w:val="00C74426"/>
    <w:rsid w:val="00C74B1A"/>
    <w:rsid w:val="00C74E37"/>
    <w:rsid w:val="00C751FE"/>
    <w:rsid w:val="00C7686F"/>
    <w:rsid w:val="00C76B91"/>
    <w:rsid w:val="00C80D63"/>
    <w:rsid w:val="00C819B5"/>
    <w:rsid w:val="00C821D7"/>
    <w:rsid w:val="00C8224A"/>
    <w:rsid w:val="00C822DA"/>
    <w:rsid w:val="00C82E04"/>
    <w:rsid w:val="00C84749"/>
    <w:rsid w:val="00C85ACD"/>
    <w:rsid w:val="00C87337"/>
    <w:rsid w:val="00C87456"/>
    <w:rsid w:val="00C87F00"/>
    <w:rsid w:val="00C917BC"/>
    <w:rsid w:val="00C919D0"/>
    <w:rsid w:val="00C91C0F"/>
    <w:rsid w:val="00C9203A"/>
    <w:rsid w:val="00C9255D"/>
    <w:rsid w:val="00C92571"/>
    <w:rsid w:val="00C92E32"/>
    <w:rsid w:val="00C92F19"/>
    <w:rsid w:val="00C931CF"/>
    <w:rsid w:val="00C93395"/>
    <w:rsid w:val="00C9379D"/>
    <w:rsid w:val="00C939BF"/>
    <w:rsid w:val="00C9452C"/>
    <w:rsid w:val="00C948C1"/>
    <w:rsid w:val="00C9498F"/>
    <w:rsid w:val="00C94E82"/>
    <w:rsid w:val="00C94E84"/>
    <w:rsid w:val="00C94E9B"/>
    <w:rsid w:val="00C95B5B"/>
    <w:rsid w:val="00C9628F"/>
    <w:rsid w:val="00C97C66"/>
    <w:rsid w:val="00C97F49"/>
    <w:rsid w:val="00CA0588"/>
    <w:rsid w:val="00CA0A02"/>
    <w:rsid w:val="00CA29E7"/>
    <w:rsid w:val="00CA3527"/>
    <w:rsid w:val="00CA62A1"/>
    <w:rsid w:val="00CA69A5"/>
    <w:rsid w:val="00CA6CF1"/>
    <w:rsid w:val="00CA7971"/>
    <w:rsid w:val="00CB0592"/>
    <w:rsid w:val="00CB099A"/>
    <w:rsid w:val="00CB11C0"/>
    <w:rsid w:val="00CB1A2C"/>
    <w:rsid w:val="00CB1AE6"/>
    <w:rsid w:val="00CB209E"/>
    <w:rsid w:val="00CB2DA1"/>
    <w:rsid w:val="00CB319D"/>
    <w:rsid w:val="00CB39D6"/>
    <w:rsid w:val="00CB4A35"/>
    <w:rsid w:val="00CB4EC3"/>
    <w:rsid w:val="00CB4FCD"/>
    <w:rsid w:val="00CB5096"/>
    <w:rsid w:val="00CB56DB"/>
    <w:rsid w:val="00CB5A74"/>
    <w:rsid w:val="00CB5C8D"/>
    <w:rsid w:val="00CB5E19"/>
    <w:rsid w:val="00CB6150"/>
    <w:rsid w:val="00CB69A6"/>
    <w:rsid w:val="00CB6DB4"/>
    <w:rsid w:val="00CB6DE9"/>
    <w:rsid w:val="00CB7B01"/>
    <w:rsid w:val="00CC04CA"/>
    <w:rsid w:val="00CC1466"/>
    <w:rsid w:val="00CC2106"/>
    <w:rsid w:val="00CC2164"/>
    <w:rsid w:val="00CC4BEA"/>
    <w:rsid w:val="00CC5264"/>
    <w:rsid w:val="00CC564E"/>
    <w:rsid w:val="00CC5AF6"/>
    <w:rsid w:val="00CC5E66"/>
    <w:rsid w:val="00CC65EF"/>
    <w:rsid w:val="00CC718A"/>
    <w:rsid w:val="00CC7458"/>
    <w:rsid w:val="00CC7E89"/>
    <w:rsid w:val="00CD00C7"/>
    <w:rsid w:val="00CD00E1"/>
    <w:rsid w:val="00CD04F1"/>
    <w:rsid w:val="00CD0519"/>
    <w:rsid w:val="00CD09E5"/>
    <w:rsid w:val="00CD0E67"/>
    <w:rsid w:val="00CD19C5"/>
    <w:rsid w:val="00CD1FC1"/>
    <w:rsid w:val="00CD2611"/>
    <w:rsid w:val="00CD30BA"/>
    <w:rsid w:val="00CD3D82"/>
    <w:rsid w:val="00CD3E47"/>
    <w:rsid w:val="00CD4072"/>
    <w:rsid w:val="00CD4224"/>
    <w:rsid w:val="00CD4F5B"/>
    <w:rsid w:val="00CD5380"/>
    <w:rsid w:val="00CD660F"/>
    <w:rsid w:val="00CD66C2"/>
    <w:rsid w:val="00CD6BF1"/>
    <w:rsid w:val="00CD70A4"/>
    <w:rsid w:val="00CD7817"/>
    <w:rsid w:val="00CD7841"/>
    <w:rsid w:val="00CD7F08"/>
    <w:rsid w:val="00CE09BE"/>
    <w:rsid w:val="00CE0F32"/>
    <w:rsid w:val="00CE1F15"/>
    <w:rsid w:val="00CE36C8"/>
    <w:rsid w:val="00CE3819"/>
    <w:rsid w:val="00CE38E9"/>
    <w:rsid w:val="00CE4220"/>
    <w:rsid w:val="00CE5465"/>
    <w:rsid w:val="00CE5678"/>
    <w:rsid w:val="00CE57D1"/>
    <w:rsid w:val="00CE586C"/>
    <w:rsid w:val="00CE58B6"/>
    <w:rsid w:val="00CE6222"/>
    <w:rsid w:val="00CE651A"/>
    <w:rsid w:val="00CE660D"/>
    <w:rsid w:val="00CE7B26"/>
    <w:rsid w:val="00CE7C06"/>
    <w:rsid w:val="00CF004F"/>
    <w:rsid w:val="00CF007B"/>
    <w:rsid w:val="00CF01C6"/>
    <w:rsid w:val="00CF094B"/>
    <w:rsid w:val="00CF20EE"/>
    <w:rsid w:val="00CF2819"/>
    <w:rsid w:val="00CF2AD2"/>
    <w:rsid w:val="00CF2E6F"/>
    <w:rsid w:val="00CF3C77"/>
    <w:rsid w:val="00CF3E9E"/>
    <w:rsid w:val="00CF3F01"/>
    <w:rsid w:val="00CF4258"/>
    <w:rsid w:val="00CF4508"/>
    <w:rsid w:val="00CF47D7"/>
    <w:rsid w:val="00CF4E08"/>
    <w:rsid w:val="00CF55DB"/>
    <w:rsid w:val="00CF585A"/>
    <w:rsid w:val="00CF5DB4"/>
    <w:rsid w:val="00CF7859"/>
    <w:rsid w:val="00CF7CDB"/>
    <w:rsid w:val="00D006F7"/>
    <w:rsid w:val="00D00919"/>
    <w:rsid w:val="00D0152D"/>
    <w:rsid w:val="00D01F17"/>
    <w:rsid w:val="00D02636"/>
    <w:rsid w:val="00D02A03"/>
    <w:rsid w:val="00D03312"/>
    <w:rsid w:val="00D03AB5"/>
    <w:rsid w:val="00D04019"/>
    <w:rsid w:val="00D044B6"/>
    <w:rsid w:val="00D0470A"/>
    <w:rsid w:val="00D04B0D"/>
    <w:rsid w:val="00D04F42"/>
    <w:rsid w:val="00D0571D"/>
    <w:rsid w:val="00D06041"/>
    <w:rsid w:val="00D060A3"/>
    <w:rsid w:val="00D064B0"/>
    <w:rsid w:val="00D068E4"/>
    <w:rsid w:val="00D06957"/>
    <w:rsid w:val="00D0711F"/>
    <w:rsid w:val="00D07186"/>
    <w:rsid w:val="00D071E7"/>
    <w:rsid w:val="00D07520"/>
    <w:rsid w:val="00D07D0E"/>
    <w:rsid w:val="00D101C7"/>
    <w:rsid w:val="00D12612"/>
    <w:rsid w:val="00D13605"/>
    <w:rsid w:val="00D14E7C"/>
    <w:rsid w:val="00D151C4"/>
    <w:rsid w:val="00D152A0"/>
    <w:rsid w:val="00D1658F"/>
    <w:rsid w:val="00D16673"/>
    <w:rsid w:val="00D173F9"/>
    <w:rsid w:val="00D17678"/>
    <w:rsid w:val="00D17D83"/>
    <w:rsid w:val="00D17FE7"/>
    <w:rsid w:val="00D201B9"/>
    <w:rsid w:val="00D203E6"/>
    <w:rsid w:val="00D20457"/>
    <w:rsid w:val="00D209D3"/>
    <w:rsid w:val="00D219DF"/>
    <w:rsid w:val="00D21D7B"/>
    <w:rsid w:val="00D22B0D"/>
    <w:rsid w:val="00D22B22"/>
    <w:rsid w:val="00D23751"/>
    <w:rsid w:val="00D23B46"/>
    <w:rsid w:val="00D23BDF"/>
    <w:rsid w:val="00D240E6"/>
    <w:rsid w:val="00D246A5"/>
    <w:rsid w:val="00D247EE"/>
    <w:rsid w:val="00D271EE"/>
    <w:rsid w:val="00D30E4E"/>
    <w:rsid w:val="00D31336"/>
    <w:rsid w:val="00D31834"/>
    <w:rsid w:val="00D31C0F"/>
    <w:rsid w:val="00D32AA1"/>
    <w:rsid w:val="00D334A9"/>
    <w:rsid w:val="00D334D1"/>
    <w:rsid w:val="00D33780"/>
    <w:rsid w:val="00D34880"/>
    <w:rsid w:val="00D35380"/>
    <w:rsid w:val="00D368E2"/>
    <w:rsid w:val="00D37B0E"/>
    <w:rsid w:val="00D40BDD"/>
    <w:rsid w:val="00D40CC4"/>
    <w:rsid w:val="00D41167"/>
    <w:rsid w:val="00D4146A"/>
    <w:rsid w:val="00D426A9"/>
    <w:rsid w:val="00D42EA7"/>
    <w:rsid w:val="00D43E21"/>
    <w:rsid w:val="00D4503D"/>
    <w:rsid w:val="00D45577"/>
    <w:rsid w:val="00D4575A"/>
    <w:rsid w:val="00D457C6"/>
    <w:rsid w:val="00D45C07"/>
    <w:rsid w:val="00D46460"/>
    <w:rsid w:val="00D47581"/>
    <w:rsid w:val="00D4773C"/>
    <w:rsid w:val="00D47850"/>
    <w:rsid w:val="00D47DBC"/>
    <w:rsid w:val="00D500D0"/>
    <w:rsid w:val="00D50336"/>
    <w:rsid w:val="00D5041D"/>
    <w:rsid w:val="00D507D0"/>
    <w:rsid w:val="00D5131C"/>
    <w:rsid w:val="00D528D7"/>
    <w:rsid w:val="00D52B3A"/>
    <w:rsid w:val="00D52CB3"/>
    <w:rsid w:val="00D53542"/>
    <w:rsid w:val="00D5517A"/>
    <w:rsid w:val="00D5559C"/>
    <w:rsid w:val="00D55915"/>
    <w:rsid w:val="00D55983"/>
    <w:rsid w:val="00D5599A"/>
    <w:rsid w:val="00D56705"/>
    <w:rsid w:val="00D56D00"/>
    <w:rsid w:val="00D5782E"/>
    <w:rsid w:val="00D57D2D"/>
    <w:rsid w:val="00D611C3"/>
    <w:rsid w:val="00D6172F"/>
    <w:rsid w:val="00D62E25"/>
    <w:rsid w:val="00D63759"/>
    <w:rsid w:val="00D63F24"/>
    <w:rsid w:val="00D63F29"/>
    <w:rsid w:val="00D648A0"/>
    <w:rsid w:val="00D64F2E"/>
    <w:rsid w:val="00D656B3"/>
    <w:rsid w:val="00D65CAB"/>
    <w:rsid w:val="00D65E49"/>
    <w:rsid w:val="00D66AD4"/>
    <w:rsid w:val="00D6735B"/>
    <w:rsid w:val="00D67AA5"/>
    <w:rsid w:val="00D701C7"/>
    <w:rsid w:val="00D70CE7"/>
    <w:rsid w:val="00D71A78"/>
    <w:rsid w:val="00D71E03"/>
    <w:rsid w:val="00D71FE1"/>
    <w:rsid w:val="00D721D8"/>
    <w:rsid w:val="00D72549"/>
    <w:rsid w:val="00D72717"/>
    <w:rsid w:val="00D72ABF"/>
    <w:rsid w:val="00D742E1"/>
    <w:rsid w:val="00D74309"/>
    <w:rsid w:val="00D751EC"/>
    <w:rsid w:val="00D768C0"/>
    <w:rsid w:val="00D774FE"/>
    <w:rsid w:val="00D77AC6"/>
    <w:rsid w:val="00D77C0A"/>
    <w:rsid w:val="00D77D10"/>
    <w:rsid w:val="00D77F7A"/>
    <w:rsid w:val="00D8001A"/>
    <w:rsid w:val="00D802D4"/>
    <w:rsid w:val="00D80A70"/>
    <w:rsid w:val="00D8249A"/>
    <w:rsid w:val="00D8318F"/>
    <w:rsid w:val="00D8324E"/>
    <w:rsid w:val="00D8421C"/>
    <w:rsid w:val="00D84962"/>
    <w:rsid w:val="00D85049"/>
    <w:rsid w:val="00D85538"/>
    <w:rsid w:val="00D8581C"/>
    <w:rsid w:val="00D85BDC"/>
    <w:rsid w:val="00D85D3A"/>
    <w:rsid w:val="00D8631F"/>
    <w:rsid w:val="00D86614"/>
    <w:rsid w:val="00D868C0"/>
    <w:rsid w:val="00D86BC7"/>
    <w:rsid w:val="00D87474"/>
    <w:rsid w:val="00D87BBF"/>
    <w:rsid w:val="00D87CCA"/>
    <w:rsid w:val="00D9031C"/>
    <w:rsid w:val="00D90609"/>
    <w:rsid w:val="00D90B1D"/>
    <w:rsid w:val="00D90F79"/>
    <w:rsid w:val="00D9119A"/>
    <w:rsid w:val="00D91507"/>
    <w:rsid w:val="00D921FC"/>
    <w:rsid w:val="00D92F88"/>
    <w:rsid w:val="00D935CD"/>
    <w:rsid w:val="00D9414B"/>
    <w:rsid w:val="00D94C8E"/>
    <w:rsid w:val="00D94D4F"/>
    <w:rsid w:val="00D9502C"/>
    <w:rsid w:val="00D954E7"/>
    <w:rsid w:val="00D9586A"/>
    <w:rsid w:val="00D95FCF"/>
    <w:rsid w:val="00D96451"/>
    <w:rsid w:val="00D96A17"/>
    <w:rsid w:val="00D96CF9"/>
    <w:rsid w:val="00D97154"/>
    <w:rsid w:val="00D974D0"/>
    <w:rsid w:val="00D97DF8"/>
    <w:rsid w:val="00D97E49"/>
    <w:rsid w:val="00DA00C1"/>
    <w:rsid w:val="00DA100E"/>
    <w:rsid w:val="00DA13A3"/>
    <w:rsid w:val="00DA186D"/>
    <w:rsid w:val="00DA1B3E"/>
    <w:rsid w:val="00DA21D1"/>
    <w:rsid w:val="00DA24C9"/>
    <w:rsid w:val="00DA24DE"/>
    <w:rsid w:val="00DA28CF"/>
    <w:rsid w:val="00DA2B0F"/>
    <w:rsid w:val="00DA2D08"/>
    <w:rsid w:val="00DA2FD1"/>
    <w:rsid w:val="00DA35F7"/>
    <w:rsid w:val="00DA3FDE"/>
    <w:rsid w:val="00DA416E"/>
    <w:rsid w:val="00DA418F"/>
    <w:rsid w:val="00DA427E"/>
    <w:rsid w:val="00DA5A33"/>
    <w:rsid w:val="00DA5B70"/>
    <w:rsid w:val="00DA6572"/>
    <w:rsid w:val="00DA65AD"/>
    <w:rsid w:val="00DB0422"/>
    <w:rsid w:val="00DB084B"/>
    <w:rsid w:val="00DB209D"/>
    <w:rsid w:val="00DB20FC"/>
    <w:rsid w:val="00DB2167"/>
    <w:rsid w:val="00DB2C15"/>
    <w:rsid w:val="00DB3C3A"/>
    <w:rsid w:val="00DB497F"/>
    <w:rsid w:val="00DB530D"/>
    <w:rsid w:val="00DB5D6E"/>
    <w:rsid w:val="00DB5FFB"/>
    <w:rsid w:val="00DB684A"/>
    <w:rsid w:val="00DB6CE2"/>
    <w:rsid w:val="00DB6D39"/>
    <w:rsid w:val="00DB7677"/>
    <w:rsid w:val="00DB76EF"/>
    <w:rsid w:val="00DB788E"/>
    <w:rsid w:val="00DB7992"/>
    <w:rsid w:val="00DB7E17"/>
    <w:rsid w:val="00DC08EC"/>
    <w:rsid w:val="00DC097D"/>
    <w:rsid w:val="00DC0A15"/>
    <w:rsid w:val="00DC0B7D"/>
    <w:rsid w:val="00DC18A2"/>
    <w:rsid w:val="00DC20AC"/>
    <w:rsid w:val="00DC2B2E"/>
    <w:rsid w:val="00DC3623"/>
    <w:rsid w:val="00DC38D8"/>
    <w:rsid w:val="00DC3F2E"/>
    <w:rsid w:val="00DC4668"/>
    <w:rsid w:val="00DC5AA6"/>
    <w:rsid w:val="00DC5C46"/>
    <w:rsid w:val="00DC5C6B"/>
    <w:rsid w:val="00DC6302"/>
    <w:rsid w:val="00DC6FD4"/>
    <w:rsid w:val="00DD01F8"/>
    <w:rsid w:val="00DD05AD"/>
    <w:rsid w:val="00DD0B8D"/>
    <w:rsid w:val="00DD1C1B"/>
    <w:rsid w:val="00DD21C6"/>
    <w:rsid w:val="00DD2630"/>
    <w:rsid w:val="00DD263B"/>
    <w:rsid w:val="00DD2727"/>
    <w:rsid w:val="00DD3529"/>
    <w:rsid w:val="00DD35E3"/>
    <w:rsid w:val="00DD4862"/>
    <w:rsid w:val="00DD48E2"/>
    <w:rsid w:val="00DD4F37"/>
    <w:rsid w:val="00DD527A"/>
    <w:rsid w:val="00DD5B21"/>
    <w:rsid w:val="00DD6B7F"/>
    <w:rsid w:val="00DD6EA2"/>
    <w:rsid w:val="00DD7090"/>
    <w:rsid w:val="00DD773E"/>
    <w:rsid w:val="00DD7952"/>
    <w:rsid w:val="00DE05E6"/>
    <w:rsid w:val="00DE07E6"/>
    <w:rsid w:val="00DE136F"/>
    <w:rsid w:val="00DE3BF6"/>
    <w:rsid w:val="00DE3C85"/>
    <w:rsid w:val="00DE4918"/>
    <w:rsid w:val="00DE4D10"/>
    <w:rsid w:val="00DE4F13"/>
    <w:rsid w:val="00DE5434"/>
    <w:rsid w:val="00DE5A8C"/>
    <w:rsid w:val="00DE5DC0"/>
    <w:rsid w:val="00DE6541"/>
    <w:rsid w:val="00DE7AF2"/>
    <w:rsid w:val="00DF02F0"/>
    <w:rsid w:val="00DF080A"/>
    <w:rsid w:val="00DF0B50"/>
    <w:rsid w:val="00DF0BDF"/>
    <w:rsid w:val="00DF0CF8"/>
    <w:rsid w:val="00DF1882"/>
    <w:rsid w:val="00DF2D80"/>
    <w:rsid w:val="00DF3113"/>
    <w:rsid w:val="00DF4431"/>
    <w:rsid w:val="00DF4525"/>
    <w:rsid w:val="00DF524B"/>
    <w:rsid w:val="00DF6195"/>
    <w:rsid w:val="00DF6358"/>
    <w:rsid w:val="00DF73CE"/>
    <w:rsid w:val="00E004EC"/>
    <w:rsid w:val="00E00801"/>
    <w:rsid w:val="00E01374"/>
    <w:rsid w:val="00E0140E"/>
    <w:rsid w:val="00E01817"/>
    <w:rsid w:val="00E0233B"/>
    <w:rsid w:val="00E028BF"/>
    <w:rsid w:val="00E02D59"/>
    <w:rsid w:val="00E038AD"/>
    <w:rsid w:val="00E0438F"/>
    <w:rsid w:val="00E0468B"/>
    <w:rsid w:val="00E04D53"/>
    <w:rsid w:val="00E051D1"/>
    <w:rsid w:val="00E053EF"/>
    <w:rsid w:val="00E059E4"/>
    <w:rsid w:val="00E07CA5"/>
    <w:rsid w:val="00E10014"/>
    <w:rsid w:val="00E107E9"/>
    <w:rsid w:val="00E10E5E"/>
    <w:rsid w:val="00E11EC3"/>
    <w:rsid w:val="00E145DF"/>
    <w:rsid w:val="00E147E4"/>
    <w:rsid w:val="00E1571A"/>
    <w:rsid w:val="00E158B2"/>
    <w:rsid w:val="00E15F84"/>
    <w:rsid w:val="00E16069"/>
    <w:rsid w:val="00E160DC"/>
    <w:rsid w:val="00E17DAF"/>
    <w:rsid w:val="00E2028B"/>
    <w:rsid w:val="00E20576"/>
    <w:rsid w:val="00E222F5"/>
    <w:rsid w:val="00E2253E"/>
    <w:rsid w:val="00E23936"/>
    <w:rsid w:val="00E2398F"/>
    <w:rsid w:val="00E23EF5"/>
    <w:rsid w:val="00E2401B"/>
    <w:rsid w:val="00E24BE6"/>
    <w:rsid w:val="00E25557"/>
    <w:rsid w:val="00E258B8"/>
    <w:rsid w:val="00E25D5A"/>
    <w:rsid w:val="00E25E56"/>
    <w:rsid w:val="00E26EB1"/>
    <w:rsid w:val="00E2708B"/>
    <w:rsid w:val="00E27E25"/>
    <w:rsid w:val="00E30554"/>
    <w:rsid w:val="00E30591"/>
    <w:rsid w:val="00E30622"/>
    <w:rsid w:val="00E3158C"/>
    <w:rsid w:val="00E315A1"/>
    <w:rsid w:val="00E324C6"/>
    <w:rsid w:val="00E33235"/>
    <w:rsid w:val="00E33735"/>
    <w:rsid w:val="00E339EF"/>
    <w:rsid w:val="00E33D38"/>
    <w:rsid w:val="00E33F28"/>
    <w:rsid w:val="00E34277"/>
    <w:rsid w:val="00E34C86"/>
    <w:rsid w:val="00E35D50"/>
    <w:rsid w:val="00E35E7F"/>
    <w:rsid w:val="00E35FF2"/>
    <w:rsid w:val="00E368B9"/>
    <w:rsid w:val="00E36BDB"/>
    <w:rsid w:val="00E37588"/>
    <w:rsid w:val="00E40340"/>
    <w:rsid w:val="00E40A7C"/>
    <w:rsid w:val="00E41950"/>
    <w:rsid w:val="00E420AA"/>
    <w:rsid w:val="00E42125"/>
    <w:rsid w:val="00E42EE2"/>
    <w:rsid w:val="00E43E6E"/>
    <w:rsid w:val="00E4479D"/>
    <w:rsid w:val="00E44E50"/>
    <w:rsid w:val="00E45515"/>
    <w:rsid w:val="00E45A41"/>
    <w:rsid w:val="00E45DD9"/>
    <w:rsid w:val="00E46842"/>
    <w:rsid w:val="00E46B97"/>
    <w:rsid w:val="00E473C0"/>
    <w:rsid w:val="00E504BD"/>
    <w:rsid w:val="00E50617"/>
    <w:rsid w:val="00E50A94"/>
    <w:rsid w:val="00E50B2E"/>
    <w:rsid w:val="00E510CD"/>
    <w:rsid w:val="00E512A1"/>
    <w:rsid w:val="00E51EE1"/>
    <w:rsid w:val="00E5207C"/>
    <w:rsid w:val="00E52106"/>
    <w:rsid w:val="00E52CD2"/>
    <w:rsid w:val="00E53EA0"/>
    <w:rsid w:val="00E53F95"/>
    <w:rsid w:val="00E54274"/>
    <w:rsid w:val="00E54BD6"/>
    <w:rsid w:val="00E550C0"/>
    <w:rsid w:val="00E55271"/>
    <w:rsid w:val="00E55919"/>
    <w:rsid w:val="00E5605F"/>
    <w:rsid w:val="00E57A4E"/>
    <w:rsid w:val="00E57F65"/>
    <w:rsid w:val="00E604F3"/>
    <w:rsid w:val="00E60D34"/>
    <w:rsid w:val="00E615DF"/>
    <w:rsid w:val="00E61AA3"/>
    <w:rsid w:val="00E6235E"/>
    <w:rsid w:val="00E629D2"/>
    <w:rsid w:val="00E63B96"/>
    <w:rsid w:val="00E63E8E"/>
    <w:rsid w:val="00E63FE4"/>
    <w:rsid w:val="00E640AD"/>
    <w:rsid w:val="00E64DEA"/>
    <w:rsid w:val="00E6574E"/>
    <w:rsid w:val="00E65A51"/>
    <w:rsid w:val="00E660A2"/>
    <w:rsid w:val="00E66BE4"/>
    <w:rsid w:val="00E66F1D"/>
    <w:rsid w:val="00E67219"/>
    <w:rsid w:val="00E67441"/>
    <w:rsid w:val="00E674B0"/>
    <w:rsid w:val="00E67BE1"/>
    <w:rsid w:val="00E67DAD"/>
    <w:rsid w:val="00E67EB1"/>
    <w:rsid w:val="00E67F93"/>
    <w:rsid w:val="00E7012D"/>
    <w:rsid w:val="00E707AB"/>
    <w:rsid w:val="00E710FC"/>
    <w:rsid w:val="00E712D7"/>
    <w:rsid w:val="00E71556"/>
    <w:rsid w:val="00E72BC4"/>
    <w:rsid w:val="00E7454E"/>
    <w:rsid w:val="00E74EBC"/>
    <w:rsid w:val="00E74F37"/>
    <w:rsid w:val="00E752E6"/>
    <w:rsid w:val="00E754C8"/>
    <w:rsid w:val="00E75881"/>
    <w:rsid w:val="00E75F60"/>
    <w:rsid w:val="00E764BF"/>
    <w:rsid w:val="00E7779E"/>
    <w:rsid w:val="00E77835"/>
    <w:rsid w:val="00E809CB"/>
    <w:rsid w:val="00E80ABB"/>
    <w:rsid w:val="00E81424"/>
    <w:rsid w:val="00E8179D"/>
    <w:rsid w:val="00E81A2D"/>
    <w:rsid w:val="00E81E43"/>
    <w:rsid w:val="00E81EAF"/>
    <w:rsid w:val="00E81F8F"/>
    <w:rsid w:val="00E820FE"/>
    <w:rsid w:val="00E823DF"/>
    <w:rsid w:val="00E824EE"/>
    <w:rsid w:val="00E835E5"/>
    <w:rsid w:val="00E83607"/>
    <w:rsid w:val="00E837F1"/>
    <w:rsid w:val="00E83CB4"/>
    <w:rsid w:val="00E84363"/>
    <w:rsid w:val="00E84A1B"/>
    <w:rsid w:val="00E84FD9"/>
    <w:rsid w:val="00E85199"/>
    <w:rsid w:val="00E858D3"/>
    <w:rsid w:val="00E86211"/>
    <w:rsid w:val="00E862B7"/>
    <w:rsid w:val="00E86740"/>
    <w:rsid w:val="00E902F6"/>
    <w:rsid w:val="00E903C1"/>
    <w:rsid w:val="00E9086C"/>
    <w:rsid w:val="00E90921"/>
    <w:rsid w:val="00E91297"/>
    <w:rsid w:val="00E91867"/>
    <w:rsid w:val="00E91886"/>
    <w:rsid w:val="00E9249D"/>
    <w:rsid w:val="00E924D6"/>
    <w:rsid w:val="00E92700"/>
    <w:rsid w:val="00E927AF"/>
    <w:rsid w:val="00E935ED"/>
    <w:rsid w:val="00E93B11"/>
    <w:rsid w:val="00E93D0D"/>
    <w:rsid w:val="00E9486A"/>
    <w:rsid w:val="00E94B4C"/>
    <w:rsid w:val="00E94D09"/>
    <w:rsid w:val="00E94DC6"/>
    <w:rsid w:val="00E94DCB"/>
    <w:rsid w:val="00E955CA"/>
    <w:rsid w:val="00E9580A"/>
    <w:rsid w:val="00E97556"/>
    <w:rsid w:val="00E9795E"/>
    <w:rsid w:val="00E979E6"/>
    <w:rsid w:val="00E97C41"/>
    <w:rsid w:val="00EA02FD"/>
    <w:rsid w:val="00EA0526"/>
    <w:rsid w:val="00EA0A81"/>
    <w:rsid w:val="00EA0B24"/>
    <w:rsid w:val="00EA0D85"/>
    <w:rsid w:val="00EA15EA"/>
    <w:rsid w:val="00EA1AC8"/>
    <w:rsid w:val="00EA2A0F"/>
    <w:rsid w:val="00EA2E3E"/>
    <w:rsid w:val="00EA3520"/>
    <w:rsid w:val="00EA3947"/>
    <w:rsid w:val="00EA49EF"/>
    <w:rsid w:val="00EA4E11"/>
    <w:rsid w:val="00EA5AF3"/>
    <w:rsid w:val="00EA5DB7"/>
    <w:rsid w:val="00EA6032"/>
    <w:rsid w:val="00EA6054"/>
    <w:rsid w:val="00EA6D04"/>
    <w:rsid w:val="00EA7ADE"/>
    <w:rsid w:val="00EB0524"/>
    <w:rsid w:val="00EB1576"/>
    <w:rsid w:val="00EB1BC2"/>
    <w:rsid w:val="00EB2F7C"/>
    <w:rsid w:val="00EB3075"/>
    <w:rsid w:val="00EB32B8"/>
    <w:rsid w:val="00EB4A18"/>
    <w:rsid w:val="00EB4E36"/>
    <w:rsid w:val="00EB4F35"/>
    <w:rsid w:val="00EB560F"/>
    <w:rsid w:val="00EB615D"/>
    <w:rsid w:val="00EB670C"/>
    <w:rsid w:val="00EB6941"/>
    <w:rsid w:val="00EB70E9"/>
    <w:rsid w:val="00EC090C"/>
    <w:rsid w:val="00EC11E3"/>
    <w:rsid w:val="00EC182C"/>
    <w:rsid w:val="00EC1AD3"/>
    <w:rsid w:val="00EC1E84"/>
    <w:rsid w:val="00EC26E0"/>
    <w:rsid w:val="00EC2BC6"/>
    <w:rsid w:val="00EC40A8"/>
    <w:rsid w:val="00EC5959"/>
    <w:rsid w:val="00EC5E75"/>
    <w:rsid w:val="00EC6289"/>
    <w:rsid w:val="00EC6F03"/>
    <w:rsid w:val="00EC7B53"/>
    <w:rsid w:val="00EC7CA0"/>
    <w:rsid w:val="00EC7EA2"/>
    <w:rsid w:val="00ED0C4A"/>
    <w:rsid w:val="00ED150B"/>
    <w:rsid w:val="00ED1D7D"/>
    <w:rsid w:val="00ED24DD"/>
    <w:rsid w:val="00ED30A6"/>
    <w:rsid w:val="00ED31FC"/>
    <w:rsid w:val="00ED37CA"/>
    <w:rsid w:val="00ED3B95"/>
    <w:rsid w:val="00ED3C5B"/>
    <w:rsid w:val="00ED47FC"/>
    <w:rsid w:val="00ED4A36"/>
    <w:rsid w:val="00ED4E77"/>
    <w:rsid w:val="00ED575B"/>
    <w:rsid w:val="00ED57A1"/>
    <w:rsid w:val="00ED5E27"/>
    <w:rsid w:val="00ED5E4A"/>
    <w:rsid w:val="00ED731B"/>
    <w:rsid w:val="00ED73C7"/>
    <w:rsid w:val="00ED78E8"/>
    <w:rsid w:val="00ED7B6D"/>
    <w:rsid w:val="00EE0D29"/>
    <w:rsid w:val="00EE0FD4"/>
    <w:rsid w:val="00EE1D94"/>
    <w:rsid w:val="00EE27F7"/>
    <w:rsid w:val="00EE390F"/>
    <w:rsid w:val="00EE3A92"/>
    <w:rsid w:val="00EE3F64"/>
    <w:rsid w:val="00EE3F9A"/>
    <w:rsid w:val="00EE41E1"/>
    <w:rsid w:val="00EE534D"/>
    <w:rsid w:val="00EE57C6"/>
    <w:rsid w:val="00EE5E1B"/>
    <w:rsid w:val="00EE6B30"/>
    <w:rsid w:val="00EE7CFC"/>
    <w:rsid w:val="00EF03B4"/>
    <w:rsid w:val="00EF0810"/>
    <w:rsid w:val="00EF09FD"/>
    <w:rsid w:val="00EF0BE2"/>
    <w:rsid w:val="00EF112F"/>
    <w:rsid w:val="00EF206A"/>
    <w:rsid w:val="00EF296C"/>
    <w:rsid w:val="00EF3E84"/>
    <w:rsid w:val="00EF4C1A"/>
    <w:rsid w:val="00EF570D"/>
    <w:rsid w:val="00EF59C7"/>
    <w:rsid w:val="00EF62AD"/>
    <w:rsid w:val="00EF6758"/>
    <w:rsid w:val="00EF6ADF"/>
    <w:rsid w:val="00EF6EB3"/>
    <w:rsid w:val="00EF7206"/>
    <w:rsid w:val="00F004FA"/>
    <w:rsid w:val="00F009E6"/>
    <w:rsid w:val="00F00B90"/>
    <w:rsid w:val="00F00EC8"/>
    <w:rsid w:val="00F01C9B"/>
    <w:rsid w:val="00F01DF0"/>
    <w:rsid w:val="00F027EF"/>
    <w:rsid w:val="00F0376C"/>
    <w:rsid w:val="00F039FE"/>
    <w:rsid w:val="00F03FC1"/>
    <w:rsid w:val="00F04540"/>
    <w:rsid w:val="00F051EF"/>
    <w:rsid w:val="00F05322"/>
    <w:rsid w:val="00F05816"/>
    <w:rsid w:val="00F06A8D"/>
    <w:rsid w:val="00F07500"/>
    <w:rsid w:val="00F07668"/>
    <w:rsid w:val="00F07E45"/>
    <w:rsid w:val="00F07F64"/>
    <w:rsid w:val="00F10D94"/>
    <w:rsid w:val="00F112A7"/>
    <w:rsid w:val="00F1141E"/>
    <w:rsid w:val="00F11C3C"/>
    <w:rsid w:val="00F11EB5"/>
    <w:rsid w:val="00F13C98"/>
    <w:rsid w:val="00F15849"/>
    <w:rsid w:val="00F15EC0"/>
    <w:rsid w:val="00F16F36"/>
    <w:rsid w:val="00F1742A"/>
    <w:rsid w:val="00F17A64"/>
    <w:rsid w:val="00F17E3C"/>
    <w:rsid w:val="00F2029F"/>
    <w:rsid w:val="00F204E5"/>
    <w:rsid w:val="00F20D05"/>
    <w:rsid w:val="00F21A57"/>
    <w:rsid w:val="00F224C5"/>
    <w:rsid w:val="00F227C6"/>
    <w:rsid w:val="00F22968"/>
    <w:rsid w:val="00F22FFA"/>
    <w:rsid w:val="00F242E3"/>
    <w:rsid w:val="00F245FB"/>
    <w:rsid w:val="00F249D9"/>
    <w:rsid w:val="00F25A0C"/>
    <w:rsid w:val="00F26A48"/>
    <w:rsid w:val="00F26E21"/>
    <w:rsid w:val="00F271AA"/>
    <w:rsid w:val="00F27248"/>
    <w:rsid w:val="00F306BA"/>
    <w:rsid w:val="00F309F8"/>
    <w:rsid w:val="00F30E9D"/>
    <w:rsid w:val="00F317A9"/>
    <w:rsid w:val="00F3204B"/>
    <w:rsid w:val="00F327B4"/>
    <w:rsid w:val="00F3348A"/>
    <w:rsid w:val="00F33C74"/>
    <w:rsid w:val="00F33C81"/>
    <w:rsid w:val="00F3495B"/>
    <w:rsid w:val="00F34A09"/>
    <w:rsid w:val="00F351E0"/>
    <w:rsid w:val="00F359A7"/>
    <w:rsid w:val="00F369D2"/>
    <w:rsid w:val="00F4005D"/>
    <w:rsid w:val="00F4015E"/>
    <w:rsid w:val="00F40477"/>
    <w:rsid w:val="00F40B98"/>
    <w:rsid w:val="00F40DFF"/>
    <w:rsid w:val="00F413E7"/>
    <w:rsid w:val="00F418E2"/>
    <w:rsid w:val="00F41C59"/>
    <w:rsid w:val="00F429B2"/>
    <w:rsid w:val="00F43944"/>
    <w:rsid w:val="00F4425E"/>
    <w:rsid w:val="00F443B9"/>
    <w:rsid w:val="00F452CB"/>
    <w:rsid w:val="00F4545A"/>
    <w:rsid w:val="00F4569F"/>
    <w:rsid w:val="00F45AD4"/>
    <w:rsid w:val="00F45F5D"/>
    <w:rsid w:val="00F45FCD"/>
    <w:rsid w:val="00F460B2"/>
    <w:rsid w:val="00F47A96"/>
    <w:rsid w:val="00F47D18"/>
    <w:rsid w:val="00F47E77"/>
    <w:rsid w:val="00F47F8A"/>
    <w:rsid w:val="00F50478"/>
    <w:rsid w:val="00F506B5"/>
    <w:rsid w:val="00F50775"/>
    <w:rsid w:val="00F509A1"/>
    <w:rsid w:val="00F50A0B"/>
    <w:rsid w:val="00F50D76"/>
    <w:rsid w:val="00F51669"/>
    <w:rsid w:val="00F51B3F"/>
    <w:rsid w:val="00F52917"/>
    <w:rsid w:val="00F52BC0"/>
    <w:rsid w:val="00F53649"/>
    <w:rsid w:val="00F53652"/>
    <w:rsid w:val="00F54259"/>
    <w:rsid w:val="00F5434C"/>
    <w:rsid w:val="00F543FE"/>
    <w:rsid w:val="00F544DD"/>
    <w:rsid w:val="00F5520C"/>
    <w:rsid w:val="00F56FF6"/>
    <w:rsid w:val="00F57272"/>
    <w:rsid w:val="00F57755"/>
    <w:rsid w:val="00F57B0A"/>
    <w:rsid w:val="00F57B48"/>
    <w:rsid w:val="00F57BC6"/>
    <w:rsid w:val="00F608C7"/>
    <w:rsid w:val="00F610D9"/>
    <w:rsid w:val="00F6145F"/>
    <w:rsid w:val="00F617FD"/>
    <w:rsid w:val="00F6180A"/>
    <w:rsid w:val="00F634FA"/>
    <w:rsid w:val="00F63C53"/>
    <w:rsid w:val="00F63D9F"/>
    <w:rsid w:val="00F64FD7"/>
    <w:rsid w:val="00F666A9"/>
    <w:rsid w:val="00F66924"/>
    <w:rsid w:val="00F673E8"/>
    <w:rsid w:val="00F675B6"/>
    <w:rsid w:val="00F67DD1"/>
    <w:rsid w:val="00F67EC8"/>
    <w:rsid w:val="00F67F2D"/>
    <w:rsid w:val="00F71135"/>
    <w:rsid w:val="00F711B5"/>
    <w:rsid w:val="00F71225"/>
    <w:rsid w:val="00F71425"/>
    <w:rsid w:val="00F71FD8"/>
    <w:rsid w:val="00F7207C"/>
    <w:rsid w:val="00F741BB"/>
    <w:rsid w:val="00F74B33"/>
    <w:rsid w:val="00F75058"/>
    <w:rsid w:val="00F7583C"/>
    <w:rsid w:val="00F776FB"/>
    <w:rsid w:val="00F779E2"/>
    <w:rsid w:val="00F77BAB"/>
    <w:rsid w:val="00F80208"/>
    <w:rsid w:val="00F8137E"/>
    <w:rsid w:val="00F8196F"/>
    <w:rsid w:val="00F8220D"/>
    <w:rsid w:val="00F82853"/>
    <w:rsid w:val="00F82CF3"/>
    <w:rsid w:val="00F83760"/>
    <w:rsid w:val="00F8378D"/>
    <w:rsid w:val="00F8385F"/>
    <w:rsid w:val="00F83E4E"/>
    <w:rsid w:val="00F8450E"/>
    <w:rsid w:val="00F8454C"/>
    <w:rsid w:val="00F84B08"/>
    <w:rsid w:val="00F85235"/>
    <w:rsid w:val="00F86817"/>
    <w:rsid w:val="00F86B6D"/>
    <w:rsid w:val="00F870D6"/>
    <w:rsid w:val="00F870F5"/>
    <w:rsid w:val="00F87C20"/>
    <w:rsid w:val="00F9096F"/>
    <w:rsid w:val="00F90AA6"/>
    <w:rsid w:val="00F90DB9"/>
    <w:rsid w:val="00F91D08"/>
    <w:rsid w:val="00F92111"/>
    <w:rsid w:val="00F93557"/>
    <w:rsid w:val="00F94C3D"/>
    <w:rsid w:val="00F95D98"/>
    <w:rsid w:val="00F96162"/>
    <w:rsid w:val="00F97099"/>
    <w:rsid w:val="00FA0258"/>
    <w:rsid w:val="00FA1617"/>
    <w:rsid w:val="00FA1A9D"/>
    <w:rsid w:val="00FA3342"/>
    <w:rsid w:val="00FA3A34"/>
    <w:rsid w:val="00FA5555"/>
    <w:rsid w:val="00FA5837"/>
    <w:rsid w:val="00FA5CC3"/>
    <w:rsid w:val="00FA6743"/>
    <w:rsid w:val="00FA6AC9"/>
    <w:rsid w:val="00FA6D25"/>
    <w:rsid w:val="00FA6D50"/>
    <w:rsid w:val="00FA6DAA"/>
    <w:rsid w:val="00FA7FBE"/>
    <w:rsid w:val="00FB043D"/>
    <w:rsid w:val="00FB0C6B"/>
    <w:rsid w:val="00FB1985"/>
    <w:rsid w:val="00FB19AE"/>
    <w:rsid w:val="00FB22EF"/>
    <w:rsid w:val="00FB2416"/>
    <w:rsid w:val="00FB25A6"/>
    <w:rsid w:val="00FB290F"/>
    <w:rsid w:val="00FB2FF8"/>
    <w:rsid w:val="00FB3387"/>
    <w:rsid w:val="00FB3CAD"/>
    <w:rsid w:val="00FB4498"/>
    <w:rsid w:val="00FB48E0"/>
    <w:rsid w:val="00FB515C"/>
    <w:rsid w:val="00FB5235"/>
    <w:rsid w:val="00FB586C"/>
    <w:rsid w:val="00FB62C4"/>
    <w:rsid w:val="00FB6ED1"/>
    <w:rsid w:val="00FB76CB"/>
    <w:rsid w:val="00FB795E"/>
    <w:rsid w:val="00FC04E7"/>
    <w:rsid w:val="00FC05DA"/>
    <w:rsid w:val="00FC105D"/>
    <w:rsid w:val="00FC1105"/>
    <w:rsid w:val="00FC1794"/>
    <w:rsid w:val="00FC2488"/>
    <w:rsid w:val="00FC2BAF"/>
    <w:rsid w:val="00FC3435"/>
    <w:rsid w:val="00FC3665"/>
    <w:rsid w:val="00FC3F0D"/>
    <w:rsid w:val="00FC5103"/>
    <w:rsid w:val="00FC579B"/>
    <w:rsid w:val="00FC5E4B"/>
    <w:rsid w:val="00FC5F39"/>
    <w:rsid w:val="00FC5F3D"/>
    <w:rsid w:val="00FC5FBF"/>
    <w:rsid w:val="00FC7973"/>
    <w:rsid w:val="00FD0483"/>
    <w:rsid w:val="00FD06FD"/>
    <w:rsid w:val="00FD1559"/>
    <w:rsid w:val="00FD191E"/>
    <w:rsid w:val="00FD1E00"/>
    <w:rsid w:val="00FD2694"/>
    <w:rsid w:val="00FD277F"/>
    <w:rsid w:val="00FD2C69"/>
    <w:rsid w:val="00FD2CC0"/>
    <w:rsid w:val="00FD2DE3"/>
    <w:rsid w:val="00FD2E53"/>
    <w:rsid w:val="00FD3557"/>
    <w:rsid w:val="00FD3B0A"/>
    <w:rsid w:val="00FD43D5"/>
    <w:rsid w:val="00FD5E8C"/>
    <w:rsid w:val="00FD5E96"/>
    <w:rsid w:val="00FD616F"/>
    <w:rsid w:val="00FD675E"/>
    <w:rsid w:val="00FD6937"/>
    <w:rsid w:val="00FD6AFD"/>
    <w:rsid w:val="00FD6BD3"/>
    <w:rsid w:val="00FE02A8"/>
    <w:rsid w:val="00FE0366"/>
    <w:rsid w:val="00FE0A71"/>
    <w:rsid w:val="00FE2517"/>
    <w:rsid w:val="00FE2E16"/>
    <w:rsid w:val="00FE2EA6"/>
    <w:rsid w:val="00FE32D8"/>
    <w:rsid w:val="00FE3C7D"/>
    <w:rsid w:val="00FE3D2C"/>
    <w:rsid w:val="00FE413C"/>
    <w:rsid w:val="00FE4937"/>
    <w:rsid w:val="00FE4C66"/>
    <w:rsid w:val="00FE536B"/>
    <w:rsid w:val="00FE5A2F"/>
    <w:rsid w:val="00FE6D8E"/>
    <w:rsid w:val="00FE74A9"/>
    <w:rsid w:val="00FE7837"/>
    <w:rsid w:val="00FE7CFD"/>
    <w:rsid w:val="00FE7DA9"/>
    <w:rsid w:val="00FF042F"/>
    <w:rsid w:val="00FF059A"/>
    <w:rsid w:val="00FF15B8"/>
    <w:rsid w:val="00FF1913"/>
    <w:rsid w:val="00FF2667"/>
    <w:rsid w:val="00FF38F8"/>
    <w:rsid w:val="00FF3DA7"/>
    <w:rsid w:val="00FF46B9"/>
    <w:rsid w:val="00FF46BA"/>
    <w:rsid w:val="00FF4AE8"/>
    <w:rsid w:val="00FF53BC"/>
    <w:rsid w:val="00FF587D"/>
    <w:rsid w:val="00FF58BA"/>
    <w:rsid w:val="00FF61E0"/>
    <w:rsid w:val="00FF6A77"/>
    <w:rsid w:val="00FF7775"/>
    <w:rsid w:val="017B2858"/>
    <w:rsid w:val="0183881A"/>
    <w:rsid w:val="01D4701B"/>
    <w:rsid w:val="01DB3CFE"/>
    <w:rsid w:val="01E76A77"/>
    <w:rsid w:val="01EA81FD"/>
    <w:rsid w:val="02731DC2"/>
    <w:rsid w:val="035E0D3B"/>
    <w:rsid w:val="03E9B111"/>
    <w:rsid w:val="03FD12F5"/>
    <w:rsid w:val="04494B30"/>
    <w:rsid w:val="04A3C290"/>
    <w:rsid w:val="0544ED23"/>
    <w:rsid w:val="05ACB117"/>
    <w:rsid w:val="05DE2B25"/>
    <w:rsid w:val="06114FC5"/>
    <w:rsid w:val="06563089"/>
    <w:rsid w:val="0814FCFD"/>
    <w:rsid w:val="09CE17F8"/>
    <w:rsid w:val="09D1B821"/>
    <w:rsid w:val="0A5BB9F9"/>
    <w:rsid w:val="0AF5084C"/>
    <w:rsid w:val="0B15AB4F"/>
    <w:rsid w:val="0B490657"/>
    <w:rsid w:val="0BB615DE"/>
    <w:rsid w:val="0C3DE295"/>
    <w:rsid w:val="0D0AE3CE"/>
    <w:rsid w:val="0D0E4A91"/>
    <w:rsid w:val="0D0E5A73"/>
    <w:rsid w:val="0D616130"/>
    <w:rsid w:val="0DA9BEDA"/>
    <w:rsid w:val="0DB9FDB4"/>
    <w:rsid w:val="0DF5A872"/>
    <w:rsid w:val="0DFC48E1"/>
    <w:rsid w:val="0E44D2B4"/>
    <w:rsid w:val="0E5A9A03"/>
    <w:rsid w:val="0F5474A5"/>
    <w:rsid w:val="0FBB75DF"/>
    <w:rsid w:val="0FD6ADB9"/>
    <w:rsid w:val="103470E7"/>
    <w:rsid w:val="12074134"/>
    <w:rsid w:val="122DC8A7"/>
    <w:rsid w:val="12E01347"/>
    <w:rsid w:val="12E18C53"/>
    <w:rsid w:val="13FB191C"/>
    <w:rsid w:val="1401DC51"/>
    <w:rsid w:val="1413A584"/>
    <w:rsid w:val="14BE3839"/>
    <w:rsid w:val="14DAAE20"/>
    <w:rsid w:val="1556F3F6"/>
    <w:rsid w:val="155D551A"/>
    <w:rsid w:val="15874F15"/>
    <w:rsid w:val="15F327A2"/>
    <w:rsid w:val="172210C3"/>
    <w:rsid w:val="172AA957"/>
    <w:rsid w:val="1782873C"/>
    <w:rsid w:val="178A065F"/>
    <w:rsid w:val="182D6661"/>
    <w:rsid w:val="1842AA45"/>
    <w:rsid w:val="18D573CF"/>
    <w:rsid w:val="18F8AC7F"/>
    <w:rsid w:val="1967CB25"/>
    <w:rsid w:val="1A18B8C8"/>
    <w:rsid w:val="1A19B2C4"/>
    <w:rsid w:val="1B02BC0D"/>
    <w:rsid w:val="1BCD7F0F"/>
    <w:rsid w:val="1C12915D"/>
    <w:rsid w:val="1D754120"/>
    <w:rsid w:val="1E2728BF"/>
    <w:rsid w:val="1E6B5D61"/>
    <w:rsid w:val="1F168AF5"/>
    <w:rsid w:val="1F3D2F8A"/>
    <w:rsid w:val="1F569FE8"/>
    <w:rsid w:val="1FFEAB80"/>
    <w:rsid w:val="20BF72E7"/>
    <w:rsid w:val="20F15DFF"/>
    <w:rsid w:val="2149D82B"/>
    <w:rsid w:val="2170CEA1"/>
    <w:rsid w:val="21E290C7"/>
    <w:rsid w:val="229F8EC5"/>
    <w:rsid w:val="231F4E2D"/>
    <w:rsid w:val="233BD92C"/>
    <w:rsid w:val="234C5A71"/>
    <w:rsid w:val="24C5935A"/>
    <w:rsid w:val="2589C915"/>
    <w:rsid w:val="26530E20"/>
    <w:rsid w:val="267E2C4E"/>
    <w:rsid w:val="26A19343"/>
    <w:rsid w:val="26F08313"/>
    <w:rsid w:val="26FCE67F"/>
    <w:rsid w:val="272217B3"/>
    <w:rsid w:val="27948E0F"/>
    <w:rsid w:val="280D55A8"/>
    <w:rsid w:val="28A6AACB"/>
    <w:rsid w:val="28BB14C7"/>
    <w:rsid w:val="29866D23"/>
    <w:rsid w:val="29C9BFD1"/>
    <w:rsid w:val="2AF7FCC5"/>
    <w:rsid w:val="2C7D900F"/>
    <w:rsid w:val="2C8587A7"/>
    <w:rsid w:val="2D9DC31E"/>
    <w:rsid w:val="2DB1AE9F"/>
    <w:rsid w:val="2E9320B9"/>
    <w:rsid w:val="2ED782BE"/>
    <w:rsid w:val="2F1EF17F"/>
    <w:rsid w:val="30227E0B"/>
    <w:rsid w:val="30F15486"/>
    <w:rsid w:val="310255DB"/>
    <w:rsid w:val="310C79F7"/>
    <w:rsid w:val="313B1D3C"/>
    <w:rsid w:val="316141F8"/>
    <w:rsid w:val="31B0B4C5"/>
    <w:rsid w:val="31C61BFF"/>
    <w:rsid w:val="31FE881B"/>
    <w:rsid w:val="32A5C5C0"/>
    <w:rsid w:val="34DA88A9"/>
    <w:rsid w:val="34E6A39F"/>
    <w:rsid w:val="351AFF38"/>
    <w:rsid w:val="3546ED74"/>
    <w:rsid w:val="357289BB"/>
    <w:rsid w:val="35D42AF4"/>
    <w:rsid w:val="35E9B04A"/>
    <w:rsid w:val="35FF9E41"/>
    <w:rsid w:val="360371F0"/>
    <w:rsid w:val="368425E8"/>
    <w:rsid w:val="368D6176"/>
    <w:rsid w:val="3768EC3F"/>
    <w:rsid w:val="381FF649"/>
    <w:rsid w:val="38723450"/>
    <w:rsid w:val="38AF6B21"/>
    <w:rsid w:val="397B4FFE"/>
    <w:rsid w:val="3A3FD435"/>
    <w:rsid w:val="3A91AFDD"/>
    <w:rsid w:val="3B57970B"/>
    <w:rsid w:val="3BCE7066"/>
    <w:rsid w:val="3BCEF1B3"/>
    <w:rsid w:val="3D40268F"/>
    <w:rsid w:val="3E0290CA"/>
    <w:rsid w:val="3F00F96D"/>
    <w:rsid w:val="3FABF387"/>
    <w:rsid w:val="406F0570"/>
    <w:rsid w:val="407A209F"/>
    <w:rsid w:val="42A8B5EF"/>
    <w:rsid w:val="43557D08"/>
    <w:rsid w:val="43F12A54"/>
    <w:rsid w:val="44D60E5B"/>
    <w:rsid w:val="4508C324"/>
    <w:rsid w:val="4526F626"/>
    <w:rsid w:val="452918F3"/>
    <w:rsid w:val="45367E49"/>
    <w:rsid w:val="45D913E7"/>
    <w:rsid w:val="47B66DF4"/>
    <w:rsid w:val="4813DF9D"/>
    <w:rsid w:val="4854C0C1"/>
    <w:rsid w:val="485C08D8"/>
    <w:rsid w:val="491749D0"/>
    <w:rsid w:val="49667363"/>
    <w:rsid w:val="49D9CF4E"/>
    <w:rsid w:val="4A81A9EB"/>
    <w:rsid w:val="4B2524CD"/>
    <w:rsid w:val="4C032126"/>
    <w:rsid w:val="4DC00C91"/>
    <w:rsid w:val="4DE7B76C"/>
    <w:rsid w:val="4E49D8DF"/>
    <w:rsid w:val="4EDB888E"/>
    <w:rsid w:val="4F38ABBB"/>
    <w:rsid w:val="4F9E2829"/>
    <w:rsid w:val="50125EC8"/>
    <w:rsid w:val="5094486F"/>
    <w:rsid w:val="52819272"/>
    <w:rsid w:val="534E68D6"/>
    <w:rsid w:val="53B28681"/>
    <w:rsid w:val="54DFDA32"/>
    <w:rsid w:val="54FEC611"/>
    <w:rsid w:val="55ED36C7"/>
    <w:rsid w:val="562EEB90"/>
    <w:rsid w:val="56C91BB0"/>
    <w:rsid w:val="56E2FAA4"/>
    <w:rsid w:val="577603FD"/>
    <w:rsid w:val="592E74D7"/>
    <w:rsid w:val="593D15D6"/>
    <w:rsid w:val="5951B448"/>
    <w:rsid w:val="5985B861"/>
    <w:rsid w:val="5ACE1983"/>
    <w:rsid w:val="5AD4A1B1"/>
    <w:rsid w:val="5B690555"/>
    <w:rsid w:val="5B8E1F1C"/>
    <w:rsid w:val="5CCD6605"/>
    <w:rsid w:val="5D19BC9F"/>
    <w:rsid w:val="5D809A5E"/>
    <w:rsid w:val="5E0522CD"/>
    <w:rsid w:val="5E4A83AB"/>
    <w:rsid w:val="5F3D9FCC"/>
    <w:rsid w:val="5F9A02C2"/>
    <w:rsid w:val="5F9E9649"/>
    <w:rsid w:val="603211C1"/>
    <w:rsid w:val="604670E6"/>
    <w:rsid w:val="607FBCBF"/>
    <w:rsid w:val="60EA3A44"/>
    <w:rsid w:val="60F96394"/>
    <w:rsid w:val="618E6996"/>
    <w:rsid w:val="61A2D6CA"/>
    <w:rsid w:val="61B3536A"/>
    <w:rsid w:val="622EE8D9"/>
    <w:rsid w:val="62526121"/>
    <w:rsid w:val="62BF2392"/>
    <w:rsid w:val="62BF39BD"/>
    <w:rsid w:val="636DC8DE"/>
    <w:rsid w:val="63E2F45D"/>
    <w:rsid w:val="64DDF165"/>
    <w:rsid w:val="64FF23AF"/>
    <w:rsid w:val="65695634"/>
    <w:rsid w:val="661EA22D"/>
    <w:rsid w:val="66742012"/>
    <w:rsid w:val="66F9970F"/>
    <w:rsid w:val="6731BC14"/>
    <w:rsid w:val="67B08054"/>
    <w:rsid w:val="67B5594C"/>
    <w:rsid w:val="67BF5554"/>
    <w:rsid w:val="67D1091E"/>
    <w:rsid w:val="682E6000"/>
    <w:rsid w:val="6873E349"/>
    <w:rsid w:val="68F06761"/>
    <w:rsid w:val="6B2BE915"/>
    <w:rsid w:val="6B400951"/>
    <w:rsid w:val="6B527BC4"/>
    <w:rsid w:val="6BB1E093"/>
    <w:rsid w:val="6C15F2AB"/>
    <w:rsid w:val="6C4F636E"/>
    <w:rsid w:val="6C898456"/>
    <w:rsid w:val="6CC7B976"/>
    <w:rsid w:val="6D792E51"/>
    <w:rsid w:val="6E15C284"/>
    <w:rsid w:val="6E42FA88"/>
    <w:rsid w:val="6E77129B"/>
    <w:rsid w:val="6E959374"/>
    <w:rsid w:val="6F0E8EB8"/>
    <w:rsid w:val="6F6F34EE"/>
    <w:rsid w:val="6F736A26"/>
    <w:rsid w:val="713AF4D7"/>
    <w:rsid w:val="7146874C"/>
    <w:rsid w:val="71F856ED"/>
    <w:rsid w:val="75592FF2"/>
    <w:rsid w:val="75BC3B66"/>
    <w:rsid w:val="75DB4602"/>
    <w:rsid w:val="75F06191"/>
    <w:rsid w:val="77C6B252"/>
    <w:rsid w:val="77EF8C01"/>
    <w:rsid w:val="7817CD29"/>
    <w:rsid w:val="795208ED"/>
    <w:rsid w:val="7A2AB2FC"/>
    <w:rsid w:val="7B150766"/>
    <w:rsid w:val="7BECDEEF"/>
    <w:rsid w:val="7C6BCE44"/>
    <w:rsid w:val="7C749243"/>
    <w:rsid w:val="7CD7CE68"/>
    <w:rsid w:val="7D1E25A1"/>
    <w:rsid w:val="7D7AAE3B"/>
    <w:rsid w:val="7E438795"/>
    <w:rsid w:val="7EE3EF21"/>
    <w:rsid w:val="7F934D7A"/>
    <w:rsid w:val="7F99AA08"/>
    <w:rsid w:val="7FDAFDA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1EA70EE"/>
  <w15:docId w15:val="{8D6C26E0-AB20-4A7C-B988-E0C1EC54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A6F"/>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4D328C"/>
    <w:pPr>
      <w:keepNext/>
      <w:spacing w:before="240" w:after="60"/>
      <w:outlineLvl w:val="0"/>
    </w:pPr>
    <w:rPr>
      <w:rFonts w:ascii="Cambria" w:hAnsi="Cambria" w:cs="Arial Unicode MS"/>
      <w:b/>
      <w:bCs/>
      <w:kern w:val="32"/>
      <w:sz w:val="32"/>
      <w:szCs w:val="32"/>
      <w:lang w:bidi="my-MM"/>
    </w:rPr>
  </w:style>
  <w:style w:type="paragraph" w:styleId="Heading2">
    <w:name w:val="heading 2"/>
    <w:basedOn w:val="Normal"/>
    <w:next w:val="Normal"/>
    <w:link w:val="Heading2Char"/>
    <w:uiPriority w:val="99"/>
    <w:unhideWhenUsed/>
    <w:qFormat/>
    <w:rsid w:val="00B0772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B0057"/>
    <w:pPr>
      <w:spacing w:before="100" w:beforeAutospacing="1" w:after="100" w:afterAutospacing="1"/>
      <w:jc w:val="center"/>
      <w:outlineLvl w:val="2"/>
    </w:pPr>
    <w:rPr>
      <w:rFonts w:cs="Arial Unicode MS"/>
      <w:b/>
      <w:bCs/>
      <w:color w:val="414142"/>
      <w:sz w:val="36"/>
      <w:szCs w:val="36"/>
      <w:lang w:bidi="my-MM"/>
    </w:rPr>
  </w:style>
  <w:style w:type="paragraph" w:styleId="Heading4">
    <w:name w:val="heading 4"/>
    <w:basedOn w:val="Normal"/>
    <w:next w:val="Normal"/>
    <w:link w:val="Heading4Char"/>
    <w:uiPriority w:val="9"/>
    <w:unhideWhenUsed/>
    <w:qFormat/>
    <w:rsid w:val="003363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B2868"/>
    <w:pPr>
      <w:keepNext/>
      <w:keepLines/>
      <w:jc w:val="center"/>
      <w:outlineLvl w:val="4"/>
    </w:pPr>
    <w:rPr>
      <w:rFonts w:ascii="Arial Narrow" w:eastAsiaTheme="majorEastAsia" w:hAnsi="Arial Narrow" w:cstheme="majorBidi"/>
      <w:color w:val="00377A"/>
      <w:sz w:val="20"/>
      <w:lang w:eastAsia="lv-LV"/>
    </w:rPr>
  </w:style>
  <w:style w:type="paragraph" w:styleId="Heading6">
    <w:name w:val="heading 6"/>
    <w:basedOn w:val="Normal"/>
    <w:next w:val="Normal"/>
    <w:link w:val="Heading6Char"/>
    <w:semiHidden/>
    <w:unhideWhenUsed/>
    <w:qFormat/>
    <w:rsid w:val="002B2868"/>
    <w:pPr>
      <w:keepNext/>
      <w:keepLines/>
      <w:spacing w:before="200"/>
      <w:ind w:right="284" w:firstLine="720"/>
      <w:jc w:val="both"/>
      <w:outlineLvl w:val="5"/>
    </w:pPr>
    <w:rPr>
      <w:rFonts w:asciiTheme="majorHAnsi" w:eastAsiaTheme="majorEastAsia" w:hAnsiTheme="majorHAnsi" w:cstheme="majorBidi"/>
      <w:i/>
      <w:iCs/>
      <w:color w:val="243F60" w:themeColor="accent1" w:themeShade="7F"/>
      <w:szCs w:val="22"/>
      <w:lang w:eastAsia="lv-LV"/>
    </w:rPr>
  </w:style>
  <w:style w:type="paragraph" w:styleId="Heading7">
    <w:name w:val="heading 7"/>
    <w:basedOn w:val="Normal"/>
    <w:next w:val="Normal"/>
    <w:link w:val="Heading7Char"/>
    <w:semiHidden/>
    <w:unhideWhenUsed/>
    <w:qFormat/>
    <w:rsid w:val="002B2868"/>
    <w:pPr>
      <w:keepNext/>
      <w:keepLines/>
      <w:spacing w:before="200"/>
      <w:ind w:right="284" w:firstLine="720"/>
      <w:jc w:val="both"/>
      <w:outlineLvl w:val="6"/>
    </w:pPr>
    <w:rPr>
      <w:rFonts w:asciiTheme="majorHAnsi" w:eastAsiaTheme="majorEastAsia" w:hAnsiTheme="majorHAnsi" w:cstheme="majorBidi"/>
      <w:i/>
      <w:iCs/>
      <w:color w:val="404040" w:themeColor="text1" w:themeTint="BF"/>
      <w:szCs w:val="22"/>
      <w:lang w:eastAsia="lv-LV"/>
    </w:rPr>
  </w:style>
  <w:style w:type="paragraph" w:styleId="Heading8">
    <w:name w:val="heading 8"/>
    <w:basedOn w:val="Normal"/>
    <w:next w:val="Normal"/>
    <w:link w:val="Heading8Char"/>
    <w:semiHidden/>
    <w:unhideWhenUsed/>
    <w:qFormat/>
    <w:rsid w:val="002B2868"/>
    <w:pPr>
      <w:keepNext/>
      <w:keepLines/>
      <w:spacing w:before="200"/>
      <w:ind w:right="284" w:firstLine="720"/>
      <w:jc w:val="both"/>
      <w:outlineLvl w:val="7"/>
    </w:pPr>
    <w:rPr>
      <w:rFonts w:asciiTheme="majorHAnsi" w:eastAsiaTheme="majorEastAsia" w:hAnsiTheme="majorHAnsi" w:cstheme="majorBidi"/>
      <w:color w:val="404040" w:themeColor="text1" w:themeTint="BF"/>
      <w:sz w:val="20"/>
      <w:szCs w:val="20"/>
      <w:lang w:eastAsia="lv-LV"/>
    </w:rPr>
  </w:style>
  <w:style w:type="paragraph" w:styleId="Heading9">
    <w:name w:val="heading 9"/>
    <w:basedOn w:val="Normal"/>
    <w:next w:val="Normal"/>
    <w:link w:val="Heading9Char"/>
    <w:semiHidden/>
    <w:unhideWhenUsed/>
    <w:qFormat/>
    <w:rsid w:val="002B2868"/>
    <w:pPr>
      <w:keepNext/>
      <w:keepLines/>
      <w:spacing w:before="200"/>
      <w:ind w:right="284" w:firstLine="720"/>
      <w:jc w:val="both"/>
      <w:outlineLvl w:val="8"/>
    </w:pPr>
    <w:rPr>
      <w:rFonts w:asciiTheme="majorHAnsi" w:eastAsiaTheme="majorEastAsia" w:hAnsiTheme="majorHAnsi" w:cstheme="majorBidi"/>
      <w:i/>
      <w:iCs/>
      <w:color w:val="404040" w:themeColor="text1" w:themeTint="BF"/>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402B"/>
    <w:pPr>
      <w:autoSpaceDE w:val="0"/>
      <w:autoSpaceDN w:val="0"/>
      <w:adjustRightInd w:val="0"/>
    </w:pPr>
    <w:rPr>
      <w:rFonts w:ascii="Times New Roman" w:hAnsi="Times New Roman"/>
      <w:color w:val="000000"/>
      <w:sz w:val="24"/>
      <w:szCs w:val="24"/>
      <w:lang w:val="en-US" w:eastAsia="en-US"/>
    </w:rPr>
  </w:style>
  <w:style w:type="paragraph" w:styleId="BalloonText">
    <w:name w:val="Balloon Text"/>
    <w:basedOn w:val="Normal"/>
    <w:link w:val="BalloonTextChar"/>
    <w:uiPriority w:val="99"/>
    <w:semiHidden/>
    <w:unhideWhenUsed/>
    <w:rsid w:val="000B4BD9"/>
    <w:rPr>
      <w:rFonts w:ascii="Tahoma" w:hAnsi="Tahoma" w:cs="Arial Unicode MS"/>
      <w:sz w:val="16"/>
      <w:szCs w:val="16"/>
      <w:lang w:bidi="my-MM"/>
    </w:rPr>
  </w:style>
  <w:style w:type="character" w:customStyle="1" w:styleId="BalloonTextChar">
    <w:name w:val="Balloon Text Char"/>
    <w:link w:val="BalloonText"/>
    <w:uiPriority w:val="99"/>
    <w:semiHidden/>
    <w:rsid w:val="000B4BD9"/>
    <w:rPr>
      <w:rFonts w:ascii="Tahoma" w:eastAsia="Times New Roman" w:hAnsi="Tahoma" w:cs="Tahoma"/>
      <w:sz w:val="16"/>
      <w:szCs w:val="16"/>
      <w:lang w:val="lv-LV"/>
    </w:rPr>
  </w:style>
  <w:style w:type="paragraph" w:styleId="Header">
    <w:name w:val="header"/>
    <w:basedOn w:val="Normal"/>
    <w:link w:val="HeaderChar"/>
    <w:uiPriority w:val="99"/>
    <w:unhideWhenUsed/>
    <w:rsid w:val="00225BEC"/>
    <w:pPr>
      <w:tabs>
        <w:tab w:val="center" w:pos="4320"/>
        <w:tab w:val="right" w:pos="8640"/>
      </w:tabs>
    </w:pPr>
    <w:rPr>
      <w:rFonts w:cs="Arial Unicode MS"/>
      <w:lang w:bidi="my-MM"/>
    </w:rPr>
  </w:style>
  <w:style w:type="character" w:customStyle="1" w:styleId="HeaderChar">
    <w:name w:val="Header Char"/>
    <w:link w:val="Header"/>
    <w:uiPriority w:val="99"/>
    <w:rsid w:val="00225BEC"/>
    <w:rPr>
      <w:rFonts w:ascii="Times New Roman" w:eastAsia="Times New Roman" w:hAnsi="Times New Roman" w:cs="Times New Roman"/>
      <w:sz w:val="24"/>
      <w:szCs w:val="24"/>
      <w:lang w:val="lv-LV"/>
    </w:rPr>
  </w:style>
  <w:style w:type="paragraph" w:styleId="Footer">
    <w:name w:val="footer"/>
    <w:basedOn w:val="Normal"/>
    <w:link w:val="FooterChar"/>
    <w:uiPriority w:val="99"/>
    <w:unhideWhenUsed/>
    <w:rsid w:val="00225BEC"/>
    <w:pPr>
      <w:tabs>
        <w:tab w:val="center" w:pos="4320"/>
        <w:tab w:val="right" w:pos="8640"/>
      </w:tabs>
    </w:pPr>
    <w:rPr>
      <w:rFonts w:cs="Arial Unicode MS"/>
      <w:lang w:bidi="my-MM"/>
    </w:rPr>
  </w:style>
  <w:style w:type="character" w:customStyle="1" w:styleId="FooterChar">
    <w:name w:val="Footer Char"/>
    <w:link w:val="Footer"/>
    <w:uiPriority w:val="99"/>
    <w:rsid w:val="00225BEC"/>
    <w:rPr>
      <w:rFonts w:ascii="Times New Roman" w:eastAsia="Times New Roman" w:hAnsi="Times New Roman" w:cs="Times New Roman"/>
      <w:sz w:val="24"/>
      <w:szCs w:val="24"/>
      <w:lang w:val="lv-LV"/>
    </w:rPr>
  </w:style>
  <w:style w:type="paragraph" w:styleId="NormalWeb">
    <w:name w:val="Normal (Web)"/>
    <w:aliases w:val="sākums,s?kums"/>
    <w:basedOn w:val="Normal"/>
    <w:link w:val="NormalWebChar"/>
    <w:uiPriority w:val="99"/>
    <w:unhideWhenUsed/>
    <w:rsid w:val="00C311FB"/>
    <w:pPr>
      <w:spacing w:before="100" w:beforeAutospacing="1" w:after="100" w:afterAutospacing="1"/>
    </w:pPr>
    <w:rPr>
      <w:lang w:val="en-US"/>
    </w:rPr>
  </w:style>
  <w:style w:type="character" w:styleId="Hyperlink">
    <w:name w:val="Hyperlink"/>
    <w:uiPriority w:val="99"/>
    <w:unhideWhenUsed/>
    <w:rsid w:val="00032802"/>
    <w:rPr>
      <w:color w:val="0000FF"/>
      <w:u w:val="single"/>
    </w:rPr>
  </w:style>
  <w:style w:type="paragraph" w:styleId="NoSpacing">
    <w:name w:val="No Spacing"/>
    <w:link w:val="NoSpacingChar"/>
    <w:uiPriority w:val="1"/>
    <w:qFormat/>
    <w:rsid w:val="00314F89"/>
    <w:rPr>
      <w:sz w:val="22"/>
      <w:szCs w:val="22"/>
      <w:lang w:val="en-US" w:eastAsia="en-US"/>
    </w:rPr>
  </w:style>
  <w:style w:type="character" w:customStyle="1" w:styleId="NoSpacingChar">
    <w:name w:val="No Spacing Char"/>
    <w:link w:val="NoSpacing"/>
    <w:uiPriority w:val="1"/>
    <w:locked/>
    <w:rsid w:val="00314F89"/>
    <w:rPr>
      <w:sz w:val="22"/>
      <w:szCs w:val="22"/>
      <w:lang w:val="en-US" w:eastAsia="en-US" w:bidi="ar-SA"/>
    </w:rPr>
  </w:style>
  <w:style w:type="paragraph" w:customStyle="1" w:styleId="tv2131">
    <w:name w:val="tv2131"/>
    <w:basedOn w:val="Normal"/>
    <w:rsid w:val="009D5EB0"/>
    <w:pPr>
      <w:spacing w:line="360" w:lineRule="auto"/>
      <w:ind w:firstLine="300"/>
    </w:pPr>
    <w:rPr>
      <w:color w:val="414142"/>
      <w:sz w:val="20"/>
      <w:szCs w:val="20"/>
      <w:lang w:val="en-US"/>
    </w:rPr>
  </w:style>
  <w:style w:type="character" w:styleId="Strong">
    <w:name w:val="Strong"/>
    <w:uiPriority w:val="22"/>
    <w:qFormat/>
    <w:rsid w:val="00993C8F"/>
    <w:rPr>
      <w:rFonts w:ascii="Times New Roman" w:hAnsi="Times New Roman" w:cs="Times New Roman" w:hint="default"/>
      <w:b/>
      <w:bCs/>
    </w:rPr>
  </w:style>
  <w:style w:type="paragraph" w:styleId="FootnoteText">
    <w:name w:val="footnote text"/>
    <w:aliases w:val="Footnote,Fußnote,single space,ft Rakstz. Rakstz.,ft Rakstz.,ft,-E Fußnotentext,footnote text,Fußnotentext Ursprung,Vēres teksts Char Char Char Char Char,Char Char Char Char Char Char Char Char Char Char Char Char"/>
    <w:basedOn w:val="Normal"/>
    <w:link w:val="FootnoteTextChar"/>
    <w:uiPriority w:val="99"/>
    <w:unhideWhenUsed/>
    <w:qFormat/>
    <w:rsid w:val="00993C8F"/>
    <w:rPr>
      <w:rFonts w:cs="Arial Unicode MS"/>
      <w:sz w:val="20"/>
      <w:szCs w:val="20"/>
      <w:lang w:bidi="my-MM"/>
    </w:rPr>
  </w:style>
  <w:style w:type="character" w:customStyle="1" w:styleId="FootnoteTextChar">
    <w:name w:val="Footnote Text Char"/>
    <w:aliases w:val="Footnote Char,Fußnote Char,single space Char,ft Rakstz. Rakstz. Char,ft Rakstz. Char,ft Char,-E Fußnotentext Char,footnote text Char,Fußnotentext Ursprung Char,Vēres teksts Char Char Char Char Char Char"/>
    <w:link w:val="FootnoteText"/>
    <w:uiPriority w:val="99"/>
    <w:rsid w:val="00993C8F"/>
    <w:rPr>
      <w:rFonts w:ascii="Times New Roman" w:eastAsia="Times New Roman" w:hAnsi="Times New Roman"/>
      <w:lang w:val="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link w:val="CharCharCharChar"/>
    <w:uiPriority w:val="99"/>
    <w:unhideWhenUsed/>
    <w:qFormat/>
    <w:rsid w:val="00993C8F"/>
    <w:rPr>
      <w:vertAlign w:val="superscript"/>
    </w:rPr>
  </w:style>
  <w:style w:type="character" w:customStyle="1" w:styleId="st1">
    <w:name w:val="st1"/>
    <w:basedOn w:val="DefaultParagraphFont"/>
    <w:rsid w:val="00993C8F"/>
  </w:style>
  <w:style w:type="paragraph" w:styleId="ListParagraph">
    <w:name w:val="List Paragraph"/>
    <w:aliases w:val="Punkti ar numuriem,2,Akapit z listą BS,Numbered Para 1,Dot pt,List Paragraph Char Char Char,Indicator Text,List Paragraph1,Bullet 1,Bullet Points,MAIN CONTENT,IFCL - List Paragraph,List Paragraph12,OBC Bullet,F5 List Paragraph,Strip"/>
    <w:basedOn w:val="Normal"/>
    <w:link w:val="ListParagraphChar"/>
    <w:uiPriority w:val="34"/>
    <w:qFormat/>
    <w:rsid w:val="00993C8F"/>
    <w:pPr>
      <w:spacing w:after="200" w:line="276" w:lineRule="auto"/>
      <w:ind w:left="720"/>
      <w:contextualSpacing/>
    </w:pPr>
    <w:rPr>
      <w:rFonts w:ascii="Calibri" w:eastAsia="Calibri" w:hAnsi="Calibri"/>
      <w:sz w:val="22"/>
      <w:szCs w:val="22"/>
      <w:lang w:val="en-US"/>
    </w:rPr>
  </w:style>
  <w:style w:type="character" w:customStyle="1" w:styleId="tvhtml2">
    <w:name w:val="tv_html2"/>
    <w:rsid w:val="00993C8F"/>
    <w:rPr>
      <w:rFonts w:ascii="Verdana" w:hAnsi="Verdana" w:hint="default"/>
      <w:sz w:val="21"/>
      <w:szCs w:val="21"/>
    </w:rPr>
  </w:style>
  <w:style w:type="character" w:customStyle="1" w:styleId="spelle">
    <w:name w:val="spelle"/>
    <w:basedOn w:val="DefaultParagraphFont"/>
    <w:rsid w:val="00993C8F"/>
  </w:style>
  <w:style w:type="character" w:styleId="CommentReference">
    <w:name w:val="annotation reference"/>
    <w:uiPriority w:val="99"/>
    <w:semiHidden/>
    <w:unhideWhenUsed/>
    <w:rsid w:val="009D02D8"/>
    <w:rPr>
      <w:sz w:val="16"/>
      <w:szCs w:val="16"/>
    </w:rPr>
  </w:style>
  <w:style w:type="paragraph" w:styleId="CommentText">
    <w:name w:val="annotation text"/>
    <w:aliases w:val=" Char,Char"/>
    <w:basedOn w:val="Normal"/>
    <w:link w:val="CommentTextChar"/>
    <w:uiPriority w:val="99"/>
    <w:unhideWhenUsed/>
    <w:rsid w:val="009D02D8"/>
    <w:rPr>
      <w:rFonts w:cs="Arial Unicode MS"/>
      <w:sz w:val="20"/>
      <w:szCs w:val="20"/>
      <w:lang w:bidi="my-MM"/>
    </w:rPr>
  </w:style>
  <w:style w:type="character" w:customStyle="1" w:styleId="CommentTextChar">
    <w:name w:val="Comment Text Char"/>
    <w:aliases w:val=" Char Char,Char Char"/>
    <w:link w:val="CommentText"/>
    <w:uiPriority w:val="99"/>
    <w:rsid w:val="009D02D8"/>
    <w:rPr>
      <w:rFonts w:ascii="Times New Roman" w:eastAsia="Times New Roman" w:hAnsi="Times New Roman"/>
      <w:lang w:val="lv-LV"/>
    </w:rPr>
  </w:style>
  <w:style w:type="paragraph" w:styleId="CommentSubject">
    <w:name w:val="annotation subject"/>
    <w:basedOn w:val="CommentText"/>
    <w:next w:val="CommentText"/>
    <w:link w:val="CommentSubjectChar"/>
    <w:uiPriority w:val="99"/>
    <w:semiHidden/>
    <w:unhideWhenUsed/>
    <w:rsid w:val="009D02D8"/>
    <w:rPr>
      <w:b/>
      <w:bCs/>
    </w:rPr>
  </w:style>
  <w:style w:type="character" w:customStyle="1" w:styleId="CommentSubjectChar">
    <w:name w:val="Comment Subject Char"/>
    <w:link w:val="CommentSubject"/>
    <w:uiPriority w:val="99"/>
    <w:semiHidden/>
    <w:rsid w:val="009D02D8"/>
    <w:rPr>
      <w:rFonts w:ascii="Times New Roman" w:eastAsia="Times New Roman" w:hAnsi="Times New Roman"/>
      <w:b/>
      <w:bCs/>
      <w:lang w:val="lv-LV"/>
    </w:rPr>
  </w:style>
  <w:style w:type="character" w:customStyle="1" w:styleId="Heading3Char">
    <w:name w:val="Heading 3 Char"/>
    <w:link w:val="Heading3"/>
    <w:uiPriority w:val="9"/>
    <w:rsid w:val="008B0057"/>
    <w:rPr>
      <w:rFonts w:ascii="Times New Roman" w:eastAsia="Times New Roman" w:hAnsi="Times New Roman"/>
      <w:b/>
      <w:bCs/>
      <w:color w:val="414142"/>
      <w:sz w:val="36"/>
      <w:szCs w:val="36"/>
    </w:rPr>
  </w:style>
  <w:style w:type="character" w:customStyle="1" w:styleId="Heading1Char">
    <w:name w:val="Heading 1 Char"/>
    <w:link w:val="Heading1"/>
    <w:uiPriority w:val="99"/>
    <w:rsid w:val="004D328C"/>
    <w:rPr>
      <w:rFonts w:ascii="Cambria" w:eastAsia="Times New Roman" w:hAnsi="Cambria" w:cs="Times New Roman"/>
      <w:b/>
      <w:bCs/>
      <w:kern w:val="32"/>
      <w:sz w:val="32"/>
      <w:szCs w:val="32"/>
      <w:lang w:val="lv-LV"/>
    </w:rPr>
  </w:style>
  <w:style w:type="character" w:customStyle="1" w:styleId="CommentTextChar1">
    <w:name w:val="Comment Text Char1"/>
    <w:locked/>
    <w:rsid w:val="004D328C"/>
    <w:rPr>
      <w:rFonts w:ascii="Calibri" w:eastAsia="Times New Roman" w:hAnsi="Calibri" w:cs="Times New Roman"/>
      <w:sz w:val="20"/>
      <w:szCs w:val="20"/>
      <w:lang w:val="lv-LV"/>
    </w:rPr>
  </w:style>
  <w:style w:type="character" w:customStyle="1" w:styleId="t35">
    <w:name w:val="t35"/>
    <w:basedOn w:val="DefaultParagraphFont"/>
    <w:rsid w:val="00640B4F"/>
  </w:style>
  <w:style w:type="table" w:styleId="TableGrid">
    <w:name w:val="Table Grid"/>
    <w:basedOn w:val="TableNormal"/>
    <w:uiPriority w:val="99"/>
    <w:rsid w:val="00D06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EE1D94"/>
    <w:pPr>
      <w:spacing w:before="100" w:beforeAutospacing="1" w:after="100" w:afterAutospacing="1"/>
    </w:pPr>
    <w:rPr>
      <w:lang w:eastAsia="lv-LV"/>
    </w:rPr>
  </w:style>
  <w:style w:type="character" w:styleId="PageNumber">
    <w:name w:val="page number"/>
    <w:rsid w:val="00BF1ADC"/>
    <w:rPr>
      <w:rFonts w:cs="Times New Roman"/>
    </w:rPr>
  </w:style>
  <w:style w:type="character" w:customStyle="1" w:styleId="longtext">
    <w:name w:val="long_text"/>
    <w:basedOn w:val="DefaultParagraphFont"/>
    <w:rsid w:val="00BF1ADC"/>
  </w:style>
  <w:style w:type="character" w:customStyle="1" w:styleId="hps">
    <w:name w:val="hps"/>
    <w:basedOn w:val="DefaultParagraphFont"/>
    <w:rsid w:val="00BF1ADC"/>
  </w:style>
  <w:style w:type="character" w:styleId="Emphasis">
    <w:name w:val="Emphasis"/>
    <w:basedOn w:val="DefaultParagraphFont"/>
    <w:uiPriority w:val="20"/>
    <w:qFormat/>
    <w:rsid w:val="00B10373"/>
    <w:rPr>
      <w:i/>
      <w:iCs/>
    </w:rPr>
  </w:style>
  <w:style w:type="paragraph" w:styleId="BodyText2">
    <w:name w:val="Body Text 2"/>
    <w:basedOn w:val="Normal"/>
    <w:link w:val="BodyText2Char"/>
    <w:uiPriority w:val="99"/>
    <w:unhideWhenUsed/>
    <w:rsid w:val="00E02D59"/>
    <w:pPr>
      <w:spacing w:after="120" w:line="480" w:lineRule="auto"/>
    </w:pPr>
    <w:rPr>
      <w:lang w:val="en-GB"/>
    </w:rPr>
  </w:style>
  <w:style w:type="character" w:customStyle="1" w:styleId="BodyText2Char">
    <w:name w:val="Body Text 2 Char"/>
    <w:basedOn w:val="DefaultParagraphFont"/>
    <w:link w:val="BodyText2"/>
    <w:uiPriority w:val="99"/>
    <w:rsid w:val="00E02D59"/>
    <w:rPr>
      <w:rFonts w:ascii="Times New Roman" w:eastAsia="Times New Roman" w:hAnsi="Times New Roman"/>
      <w:sz w:val="24"/>
      <w:szCs w:val="24"/>
      <w:lang w:val="en-GB" w:eastAsia="en-US"/>
    </w:rPr>
  </w:style>
  <w:style w:type="character" w:customStyle="1" w:styleId="st">
    <w:name w:val="st"/>
    <w:basedOn w:val="DefaultParagraphFont"/>
    <w:rsid w:val="00727E39"/>
  </w:style>
  <w:style w:type="paragraph" w:styleId="TOCHeading">
    <w:name w:val="TOC Heading"/>
    <w:basedOn w:val="Heading1"/>
    <w:next w:val="Normal"/>
    <w:uiPriority w:val="99"/>
    <w:unhideWhenUsed/>
    <w:qFormat/>
    <w:rsid w:val="00ED1D7D"/>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bidi="ar-SA"/>
    </w:rPr>
  </w:style>
  <w:style w:type="paragraph" w:styleId="TOC1">
    <w:name w:val="toc 1"/>
    <w:basedOn w:val="Normal"/>
    <w:next w:val="Normal"/>
    <w:autoRedefine/>
    <w:uiPriority w:val="39"/>
    <w:unhideWhenUsed/>
    <w:rsid w:val="00ED1D7D"/>
    <w:pPr>
      <w:spacing w:after="100"/>
    </w:pPr>
  </w:style>
  <w:style w:type="character" w:customStyle="1" w:styleId="Heading2Char">
    <w:name w:val="Heading 2 Char"/>
    <w:basedOn w:val="DefaultParagraphFont"/>
    <w:link w:val="Heading2"/>
    <w:uiPriority w:val="99"/>
    <w:rsid w:val="00B0772D"/>
    <w:rPr>
      <w:rFonts w:asciiTheme="majorHAnsi" w:eastAsiaTheme="majorEastAsia" w:hAnsiTheme="majorHAnsi" w:cstheme="majorBidi"/>
      <w:b/>
      <w:bCs/>
      <w:color w:val="4F81BD" w:themeColor="accent1"/>
      <w:sz w:val="26"/>
      <w:szCs w:val="26"/>
      <w:lang w:eastAsia="en-US"/>
    </w:rPr>
  </w:style>
  <w:style w:type="paragraph" w:styleId="TOC2">
    <w:name w:val="toc 2"/>
    <w:basedOn w:val="Normal"/>
    <w:next w:val="Normal"/>
    <w:autoRedefine/>
    <w:uiPriority w:val="39"/>
    <w:unhideWhenUsed/>
    <w:rsid w:val="00C92E32"/>
    <w:pPr>
      <w:spacing w:after="100"/>
      <w:ind w:left="240"/>
    </w:pPr>
  </w:style>
  <w:style w:type="character" w:customStyle="1" w:styleId="FootnoteTextChar1">
    <w:name w:val="Footnote Text Char1"/>
    <w:aliases w:val="Footnote Char1,Fußnote Char1,single space Char1,ft Rakstz. Rakstz. Char1,ft Rakstz. Char1,ft Char1,-E Fußnotentext Char1,Fußnotentext Ursprung Char1,Vēres teksts Char Char Char Char Char Char1,Vēres teksts Char Char Char Char"/>
    <w:uiPriority w:val="99"/>
    <w:locked/>
    <w:rsid w:val="00FC105D"/>
    <w:rPr>
      <w:rFonts w:ascii="Calibri" w:hAnsi="Calibri" w:cs="Times New Roman"/>
      <w:sz w:val="20"/>
      <w:szCs w:val="20"/>
      <w:lang w:val="lv-LV"/>
    </w:rPr>
  </w:style>
  <w:style w:type="paragraph" w:customStyle="1" w:styleId="1pakapesvirsraksts">
    <w:name w:val="1. pakapes virsraksts"/>
    <w:uiPriority w:val="99"/>
    <w:qFormat/>
    <w:rsid w:val="00FC105D"/>
    <w:pPr>
      <w:keepNext/>
      <w:keepLines/>
      <w:numPr>
        <w:numId w:val="1"/>
      </w:numPr>
      <w:spacing w:before="360" w:after="240"/>
      <w:ind w:left="426" w:hanging="426"/>
    </w:pPr>
    <w:rPr>
      <w:rFonts w:ascii="Times New Roman" w:eastAsia="Times New Roman" w:hAnsi="Times New Roman"/>
      <w:b/>
      <w:sz w:val="32"/>
      <w:szCs w:val="24"/>
    </w:rPr>
  </w:style>
  <w:style w:type="paragraph" w:customStyle="1" w:styleId="2pakapesvirsraksts">
    <w:name w:val="2. pakapes virsraksts"/>
    <w:uiPriority w:val="99"/>
    <w:qFormat/>
    <w:rsid w:val="00FC105D"/>
    <w:pPr>
      <w:keepNext/>
      <w:keepLines/>
      <w:numPr>
        <w:ilvl w:val="1"/>
        <w:numId w:val="1"/>
      </w:numPr>
      <w:spacing w:after="120"/>
      <w:ind w:left="426"/>
    </w:pPr>
    <w:rPr>
      <w:rFonts w:ascii="Times New Roman" w:hAnsi="Times New Roman"/>
      <w:b/>
      <w:sz w:val="24"/>
      <w:szCs w:val="22"/>
      <w:lang w:eastAsia="en-US"/>
    </w:rPr>
  </w:style>
  <w:style w:type="paragraph" w:customStyle="1" w:styleId="3pakapesvirsraksts">
    <w:name w:val="3. pakapes virsraksts"/>
    <w:link w:val="3pakapesvirsrakstsChar"/>
    <w:uiPriority w:val="99"/>
    <w:qFormat/>
    <w:rsid w:val="00FC105D"/>
    <w:pPr>
      <w:keepNext/>
      <w:keepLines/>
      <w:numPr>
        <w:ilvl w:val="2"/>
        <w:numId w:val="1"/>
      </w:numPr>
      <w:spacing w:after="120"/>
      <w:ind w:left="709"/>
    </w:pPr>
    <w:rPr>
      <w:rFonts w:ascii="Times New Roman" w:eastAsia="Times New Roman" w:hAnsi="Times New Roman"/>
      <w:b/>
      <w:sz w:val="24"/>
      <w:szCs w:val="32"/>
    </w:rPr>
  </w:style>
  <w:style w:type="paragraph" w:customStyle="1" w:styleId="4pakapesvirsraksts">
    <w:name w:val="4. pakapes virsraksts"/>
    <w:basedOn w:val="3pakapesvirsraksts"/>
    <w:uiPriority w:val="99"/>
    <w:qFormat/>
    <w:rsid w:val="00FC105D"/>
    <w:pPr>
      <w:numPr>
        <w:ilvl w:val="3"/>
      </w:numPr>
      <w:ind w:left="3240" w:hanging="360"/>
    </w:pPr>
  </w:style>
  <w:style w:type="character" w:customStyle="1" w:styleId="3pakapesvirsrakstsChar">
    <w:name w:val="3. pakapes virsraksts Char"/>
    <w:link w:val="3pakapesvirsraksts"/>
    <w:uiPriority w:val="99"/>
    <w:locked/>
    <w:rsid w:val="00FC105D"/>
    <w:rPr>
      <w:rFonts w:ascii="Times New Roman" w:eastAsia="Times New Roman" w:hAnsi="Times New Roman"/>
      <w:b/>
      <w:sz w:val="24"/>
      <w:szCs w:val="32"/>
    </w:rPr>
  </w:style>
  <w:style w:type="paragraph" w:styleId="Caption">
    <w:name w:val="caption"/>
    <w:basedOn w:val="Normal"/>
    <w:next w:val="Normal"/>
    <w:link w:val="CaptionChar"/>
    <w:uiPriority w:val="99"/>
    <w:qFormat/>
    <w:rsid w:val="002E38A6"/>
    <w:rPr>
      <w:b/>
      <w:bCs/>
      <w:sz w:val="20"/>
      <w:szCs w:val="20"/>
      <w:lang w:eastAsia="lv-LV"/>
    </w:rPr>
  </w:style>
  <w:style w:type="character" w:customStyle="1" w:styleId="CaptionChar">
    <w:name w:val="Caption Char"/>
    <w:link w:val="Caption"/>
    <w:rsid w:val="002E38A6"/>
    <w:rPr>
      <w:rFonts w:ascii="Times New Roman" w:eastAsia="Times New Roman" w:hAnsi="Times New Roman"/>
      <w:b/>
      <w:bCs/>
    </w:rPr>
  </w:style>
  <w:style w:type="character" w:customStyle="1" w:styleId="BodyTextChar">
    <w:name w:val="Body Text Char"/>
    <w:link w:val="BodyText"/>
    <w:uiPriority w:val="99"/>
    <w:locked/>
    <w:rsid w:val="00AD1DE6"/>
    <w:rPr>
      <w:rFonts w:ascii="Calibri" w:hAnsi="Calibri" w:cs="Times New Roman"/>
      <w:lang w:eastAsia="en-US"/>
    </w:rPr>
  </w:style>
  <w:style w:type="paragraph" w:styleId="Revision">
    <w:name w:val="Revision"/>
    <w:hidden/>
    <w:uiPriority w:val="99"/>
    <w:semiHidden/>
    <w:rsid w:val="00D32AA1"/>
    <w:rPr>
      <w:rFonts w:ascii="Times New Roman" w:eastAsia="Times New Roman" w:hAnsi="Times New Roman"/>
      <w:sz w:val="24"/>
      <w:szCs w:val="24"/>
      <w:lang w:eastAsia="en-US"/>
    </w:rPr>
  </w:style>
  <w:style w:type="character" w:customStyle="1" w:styleId="apple-converted-space">
    <w:name w:val="apple-converted-space"/>
    <w:basedOn w:val="DefaultParagraphFont"/>
    <w:rsid w:val="00530B12"/>
  </w:style>
  <w:style w:type="character" w:customStyle="1" w:styleId="Heading4Char">
    <w:name w:val="Heading 4 Char"/>
    <w:basedOn w:val="DefaultParagraphFont"/>
    <w:link w:val="Heading4"/>
    <w:uiPriority w:val="9"/>
    <w:rsid w:val="003363D0"/>
    <w:rPr>
      <w:rFonts w:asciiTheme="majorHAnsi" w:eastAsiaTheme="majorEastAsia" w:hAnsiTheme="majorHAnsi" w:cstheme="majorBidi"/>
      <w:b/>
      <w:bCs/>
      <w:i/>
      <w:iCs/>
      <w:color w:val="4F81BD" w:themeColor="accent1"/>
      <w:sz w:val="24"/>
      <w:szCs w:val="24"/>
      <w:lang w:eastAsia="en-US"/>
    </w:rPr>
  </w:style>
  <w:style w:type="character" w:customStyle="1" w:styleId="NormalWebChar">
    <w:name w:val="Normal (Web) Char"/>
    <w:aliases w:val="sākums Char,s?kums Char"/>
    <w:link w:val="NormalWeb"/>
    <w:uiPriority w:val="99"/>
    <w:rsid w:val="00E66BE4"/>
    <w:rPr>
      <w:rFonts w:ascii="Times New Roman" w:eastAsia="Times New Roman" w:hAnsi="Times New Roman"/>
      <w:sz w:val="24"/>
      <w:szCs w:val="24"/>
      <w:lang w:val="en-US" w:eastAsia="en-US"/>
    </w:rPr>
  </w:style>
  <w:style w:type="paragraph" w:customStyle="1" w:styleId="xnaiskr">
    <w:name w:val="x_naiskr"/>
    <w:basedOn w:val="Normal"/>
    <w:rsid w:val="00B7150A"/>
    <w:pPr>
      <w:spacing w:before="100" w:beforeAutospacing="1" w:after="100" w:afterAutospacing="1"/>
    </w:pPr>
    <w:rPr>
      <w:lang w:eastAsia="lv-LV"/>
    </w:rPr>
  </w:style>
  <w:style w:type="paragraph" w:customStyle="1" w:styleId="xmsonormal">
    <w:name w:val="x_msonormal"/>
    <w:basedOn w:val="Normal"/>
    <w:rsid w:val="00B7150A"/>
    <w:pPr>
      <w:spacing w:before="100" w:beforeAutospacing="1" w:after="100" w:afterAutospacing="1"/>
    </w:pPr>
    <w:rPr>
      <w:lang w:eastAsia="lv-LV"/>
    </w:rPr>
  </w:style>
  <w:style w:type="character" w:styleId="FollowedHyperlink">
    <w:name w:val="FollowedHyperlink"/>
    <w:basedOn w:val="DefaultParagraphFont"/>
    <w:uiPriority w:val="99"/>
    <w:semiHidden/>
    <w:unhideWhenUsed/>
    <w:rsid w:val="005618C6"/>
    <w:rPr>
      <w:color w:val="800080" w:themeColor="followedHyperlink"/>
      <w:u w:val="single"/>
    </w:rPr>
  </w:style>
  <w:style w:type="paragraph" w:customStyle="1" w:styleId="CharCharCharChar">
    <w:name w:val="Char Char Char Char"/>
    <w:aliases w:val="Char2"/>
    <w:basedOn w:val="Normal"/>
    <w:next w:val="Normal"/>
    <w:link w:val="FootnoteReference"/>
    <w:uiPriority w:val="99"/>
    <w:rsid w:val="008E564A"/>
    <w:pPr>
      <w:spacing w:after="160" w:line="240" w:lineRule="exact"/>
      <w:jc w:val="both"/>
      <w:textAlignment w:val="baseline"/>
    </w:pPr>
    <w:rPr>
      <w:rFonts w:ascii="Calibri" w:eastAsia="Calibri" w:hAnsi="Calibri"/>
      <w:sz w:val="20"/>
      <w:szCs w:val="20"/>
      <w:vertAlign w:val="superscript"/>
      <w:lang w:eastAsia="lv-LV"/>
    </w:rPr>
  </w:style>
  <w:style w:type="character" w:customStyle="1" w:styleId="Heading5Char">
    <w:name w:val="Heading 5 Char"/>
    <w:basedOn w:val="DefaultParagraphFont"/>
    <w:link w:val="Heading5"/>
    <w:rsid w:val="002B2868"/>
    <w:rPr>
      <w:rFonts w:ascii="Arial Narrow" w:eastAsiaTheme="majorEastAsia" w:hAnsi="Arial Narrow" w:cstheme="majorBidi"/>
      <w:color w:val="00377A"/>
      <w:szCs w:val="24"/>
    </w:rPr>
  </w:style>
  <w:style w:type="character" w:customStyle="1" w:styleId="Heading6Char">
    <w:name w:val="Heading 6 Char"/>
    <w:basedOn w:val="DefaultParagraphFont"/>
    <w:link w:val="Heading6"/>
    <w:semiHidden/>
    <w:rsid w:val="002B2868"/>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semiHidden/>
    <w:rsid w:val="002B2868"/>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semiHidden/>
    <w:rsid w:val="002B286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2B2868"/>
    <w:rPr>
      <w:rFonts w:asciiTheme="majorHAnsi" w:eastAsiaTheme="majorEastAsia" w:hAnsiTheme="majorHAnsi" w:cstheme="majorBidi"/>
      <w:i/>
      <w:iCs/>
      <w:color w:val="404040" w:themeColor="text1" w:themeTint="BF"/>
    </w:rPr>
  </w:style>
  <w:style w:type="character" w:customStyle="1" w:styleId="ListParagraphChar">
    <w:name w:val="List Paragraph Char"/>
    <w:aliases w:val="Punkti ar numuriem Char,2 Char,Akapit z listą BS Char,Numbered Para 1 Char,Dot pt Char,List Paragraph Char Char Char Char,Indicator Text Char,List Paragraph1 Char,Bullet 1 Char,Bullet Points Char,MAIN CONTENT Char,OBC Bullet Char"/>
    <w:link w:val="ListParagraph"/>
    <w:uiPriority w:val="34"/>
    <w:qFormat/>
    <w:locked/>
    <w:rsid w:val="002B2868"/>
    <w:rPr>
      <w:sz w:val="22"/>
      <w:szCs w:val="22"/>
      <w:lang w:val="en-US" w:eastAsia="en-US"/>
    </w:rPr>
  </w:style>
  <w:style w:type="character" w:customStyle="1" w:styleId="file-details3">
    <w:name w:val="file-details3"/>
    <w:basedOn w:val="DefaultParagraphFont"/>
    <w:rsid w:val="002B2868"/>
    <w:rPr>
      <w:sz w:val="18"/>
      <w:szCs w:val="18"/>
    </w:rPr>
  </w:style>
  <w:style w:type="paragraph" w:styleId="TOC3">
    <w:name w:val="toc 3"/>
    <w:basedOn w:val="Normal"/>
    <w:next w:val="Normal"/>
    <w:autoRedefine/>
    <w:uiPriority w:val="39"/>
    <w:unhideWhenUsed/>
    <w:rsid w:val="002B2868"/>
    <w:pPr>
      <w:spacing w:after="100" w:line="276" w:lineRule="auto"/>
      <w:ind w:left="440"/>
    </w:pPr>
    <w:rPr>
      <w:rFonts w:ascii="Calibri" w:hAnsi="Calibri"/>
      <w:sz w:val="22"/>
      <w:szCs w:val="22"/>
    </w:rPr>
  </w:style>
  <w:style w:type="table" w:customStyle="1" w:styleId="TableGrid1">
    <w:name w:val="Table Grid1"/>
    <w:basedOn w:val="TableNormal"/>
    <w:next w:val="TableGrid"/>
    <w:uiPriority w:val="59"/>
    <w:rsid w:val="002B2868"/>
    <w:rPr>
      <w:rFonts w:ascii="Times New Roman" w:eastAsia="Times New Roman" w:hAnsi="Times New Roman"/>
      <w:i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kr">
    <w:name w:val="naiskr"/>
    <w:basedOn w:val="Normal"/>
    <w:rsid w:val="002B2868"/>
    <w:pPr>
      <w:spacing w:before="75" w:after="75"/>
    </w:pPr>
    <w:rPr>
      <w:lang w:eastAsia="lv-LV"/>
    </w:rPr>
  </w:style>
  <w:style w:type="numbering" w:customStyle="1" w:styleId="NoList1">
    <w:name w:val="No List1"/>
    <w:next w:val="NoList"/>
    <w:uiPriority w:val="99"/>
    <w:semiHidden/>
    <w:unhideWhenUsed/>
    <w:rsid w:val="002B2868"/>
  </w:style>
  <w:style w:type="paragraph" w:customStyle="1" w:styleId="CarcterCarcterCharCarcterCarcterCharCarcterCarcterCharCharCarcterCarcter">
    <w:name w:val="Carácter Carácter Char Carácter Carácter Char Carácter Carácter Char Char Carácter Carácter"/>
    <w:basedOn w:val="Normal"/>
    <w:uiPriority w:val="99"/>
    <w:rsid w:val="002B2868"/>
    <w:pPr>
      <w:ind w:right="284" w:firstLine="720"/>
      <w:jc w:val="both"/>
    </w:pPr>
    <w:rPr>
      <w:lang w:val="pl-PL" w:eastAsia="pl-PL"/>
    </w:rPr>
  </w:style>
  <w:style w:type="paragraph" w:customStyle="1" w:styleId="tvhtml1">
    <w:name w:val="tv_html1"/>
    <w:basedOn w:val="Normal"/>
    <w:uiPriority w:val="99"/>
    <w:rsid w:val="002B2868"/>
    <w:pPr>
      <w:spacing w:before="100" w:beforeAutospacing="1" w:after="100" w:afterAutospacing="1" w:line="360" w:lineRule="auto"/>
      <w:ind w:right="284" w:firstLine="720"/>
      <w:jc w:val="both"/>
    </w:pPr>
    <w:rPr>
      <w:rFonts w:ascii="Verdana" w:hAnsi="Verdana"/>
      <w:sz w:val="18"/>
      <w:szCs w:val="18"/>
      <w:lang w:eastAsia="lv-LV"/>
    </w:rPr>
  </w:style>
  <w:style w:type="paragraph" w:customStyle="1" w:styleId="tv2121">
    <w:name w:val="tv2121"/>
    <w:basedOn w:val="Normal"/>
    <w:rsid w:val="002B2868"/>
    <w:pPr>
      <w:spacing w:before="400" w:line="360" w:lineRule="auto"/>
      <w:ind w:right="284" w:firstLine="720"/>
      <w:jc w:val="center"/>
    </w:pPr>
    <w:rPr>
      <w:rFonts w:ascii="Verdana" w:hAnsi="Verdana"/>
      <w:b/>
      <w:bCs/>
      <w:sz w:val="20"/>
      <w:szCs w:val="20"/>
      <w:lang w:eastAsia="lv-LV"/>
    </w:rPr>
  </w:style>
  <w:style w:type="paragraph" w:styleId="BodyTextIndent">
    <w:name w:val="Body Text Indent"/>
    <w:basedOn w:val="Normal"/>
    <w:link w:val="BodyTextIndentChar"/>
    <w:uiPriority w:val="99"/>
    <w:rsid w:val="002B2868"/>
    <w:pPr>
      <w:ind w:right="284" w:firstLine="720"/>
      <w:jc w:val="both"/>
    </w:pPr>
    <w:rPr>
      <w:sz w:val="28"/>
      <w:szCs w:val="20"/>
      <w:lang w:eastAsia="lv-LV"/>
    </w:rPr>
  </w:style>
  <w:style w:type="character" w:customStyle="1" w:styleId="BodyTextIndentChar">
    <w:name w:val="Body Text Indent Char"/>
    <w:basedOn w:val="DefaultParagraphFont"/>
    <w:link w:val="BodyTextIndent"/>
    <w:uiPriority w:val="99"/>
    <w:rsid w:val="002B2868"/>
    <w:rPr>
      <w:rFonts w:ascii="Times New Roman" w:eastAsia="Times New Roman" w:hAnsi="Times New Roman"/>
      <w:sz w:val="28"/>
    </w:rPr>
  </w:style>
  <w:style w:type="character" w:customStyle="1" w:styleId="Speciesname">
    <w:name w:val="Species name"/>
    <w:uiPriority w:val="99"/>
    <w:rsid w:val="002B2868"/>
    <w:rPr>
      <w:i/>
    </w:rPr>
  </w:style>
  <w:style w:type="character" w:customStyle="1" w:styleId="EndnoteTextChar">
    <w:name w:val="Endnote Text Char"/>
    <w:basedOn w:val="DefaultParagraphFont"/>
    <w:link w:val="EndnoteText"/>
    <w:uiPriority w:val="99"/>
    <w:semiHidden/>
    <w:rsid w:val="002B2868"/>
    <w:rPr>
      <w:rFonts w:ascii="Times New Roman" w:eastAsia="Times New Roman" w:hAnsi="Times New Roman"/>
    </w:rPr>
  </w:style>
  <w:style w:type="paragraph" w:styleId="EndnoteText">
    <w:name w:val="endnote text"/>
    <w:basedOn w:val="Normal"/>
    <w:link w:val="EndnoteTextChar"/>
    <w:uiPriority w:val="99"/>
    <w:semiHidden/>
    <w:rsid w:val="002B2868"/>
    <w:pPr>
      <w:ind w:right="284" w:firstLine="360"/>
      <w:jc w:val="both"/>
    </w:pPr>
    <w:rPr>
      <w:sz w:val="20"/>
      <w:szCs w:val="20"/>
      <w:lang w:eastAsia="lv-LV"/>
    </w:rPr>
  </w:style>
  <w:style w:type="character" w:customStyle="1" w:styleId="EndnoteTextChar1">
    <w:name w:val="Endnote Text Char1"/>
    <w:basedOn w:val="DefaultParagraphFont"/>
    <w:uiPriority w:val="99"/>
    <w:semiHidden/>
    <w:rsid w:val="002B2868"/>
    <w:rPr>
      <w:rFonts w:ascii="Times New Roman" w:eastAsia="Times New Roman" w:hAnsi="Times New Roman"/>
      <w:lang w:eastAsia="en-US"/>
    </w:rPr>
  </w:style>
  <w:style w:type="paragraph" w:styleId="BodyText">
    <w:name w:val="Body Text"/>
    <w:basedOn w:val="Normal"/>
    <w:link w:val="BodyTextChar"/>
    <w:uiPriority w:val="99"/>
    <w:rsid w:val="002B2868"/>
    <w:pPr>
      <w:spacing w:after="120"/>
      <w:ind w:right="284" w:firstLine="360"/>
      <w:jc w:val="both"/>
    </w:pPr>
    <w:rPr>
      <w:rFonts w:ascii="Calibri" w:eastAsia="Calibri" w:hAnsi="Calibri"/>
      <w:sz w:val="20"/>
      <w:szCs w:val="20"/>
    </w:rPr>
  </w:style>
  <w:style w:type="character" w:customStyle="1" w:styleId="BodyTextChar1">
    <w:name w:val="Body Text Char1"/>
    <w:basedOn w:val="DefaultParagraphFont"/>
    <w:uiPriority w:val="99"/>
    <w:semiHidden/>
    <w:rsid w:val="002B2868"/>
    <w:rPr>
      <w:rFonts w:ascii="Times New Roman" w:eastAsia="Times New Roman" w:hAnsi="Times New Roman"/>
      <w:sz w:val="24"/>
      <w:szCs w:val="24"/>
      <w:lang w:eastAsia="en-US"/>
    </w:rPr>
  </w:style>
  <w:style w:type="paragraph" w:customStyle="1" w:styleId="Normal1">
    <w:name w:val="Normal1"/>
    <w:basedOn w:val="Normal"/>
    <w:uiPriority w:val="99"/>
    <w:rsid w:val="002B2868"/>
    <w:pPr>
      <w:ind w:right="284" w:firstLine="720"/>
      <w:jc w:val="both"/>
    </w:pPr>
    <w:rPr>
      <w:lang w:eastAsia="lv-LV"/>
    </w:rPr>
  </w:style>
  <w:style w:type="paragraph" w:styleId="Title">
    <w:name w:val="Title"/>
    <w:basedOn w:val="Normal"/>
    <w:link w:val="TitleChar"/>
    <w:autoRedefine/>
    <w:uiPriority w:val="99"/>
    <w:qFormat/>
    <w:rsid w:val="002B2868"/>
    <w:pPr>
      <w:ind w:right="49" w:firstLine="720"/>
      <w:jc w:val="both"/>
    </w:pPr>
    <w:rPr>
      <w:b/>
      <w:lang w:eastAsia="lv-LV"/>
    </w:rPr>
  </w:style>
  <w:style w:type="character" w:customStyle="1" w:styleId="TitleChar">
    <w:name w:val="Title Char"/>
    <w:basedOn w:val="DefaultParagraphFont"/>
    <w:link w:val="Title"/>
    <w:uiPriority w:val="99"/>
    <w:rsid w:val="002B2868"/>
    <w:rPr>
      <w:rFonts w:ascii="Times New Roman" w:eastAsia="Times New Roman" w:hAnsi="Times New Roman"/>
      <w:b/>
      <w:sz w:val="24"/>
      <w:szCs w:val="24"/>
    </w:rPr>
  </w:style>
  <w:style w:type="paragraph" w:styleId="BlockText">
    <w:name w:val="Block Text"/>
    <w:basedOn w:val="Normal"/>
    <w:uiPriority w:val="99"/>
    <w:rsid w:val="002B2868"/>
    <w:pPr>
      <w:ind w:left="990" w:right="720" w:firstLine="720"/>
      <w:jc w:val="both"/>
    </w:pPr>
    <w:rPr>
      <w:sz w:val="20"/>
      <w:szCs w:val="20"/>
      <w:lang w:eastAsia="lv-LV"/>
    </w:rPr>
  </w:style>
  <w:style w:type="character" w:customStyle="1" w:styleId="a">
    <w:name w:val="a"/>
    <w:basedOn w:val="DefaultParagraphFont"/>
    <w:uiPriority w:val="99"/>
    <w:rsid w:val="002B2868"/>
    <w:rPr>
      <w:rFonts w:cs="Times New Roman"/>
    </w:rPr>
  </w:style>
  <w:style w:type="character" w:customStyle="1" w:styleId="l6">
    <w:name w:val="l6"/>
    <w:basedOn w:val="DefaultParagraphFont"/>
    <w:uiPriority w:val="99"/>
    <w:rsid w:val="002B2868"/>
    <w:rPr>
      <w:rFonts w:cs="Times New Roman"/>
    </w:rPr>
  </w:style>
  <w:style w:type="paragraph" w:customStyle="1" w:styleId="naisf">
    <w:name w:val="naisf"/>
    <w:basedOn w:val="Normal"/>
    <w:rsid w:val="002B2868"/>
    <w:pPr>
      <w:spacing w:before="75" w:after="75"/>
      <w:ind w:firstLine="375"/>
      <w:jc w:val="both"/>
    </w:pPr>
    <w:rPr>
      <w:lang w:eastAsia="lv-LV"/>
    </w:rPr>
  </w:style>
  <w:style w:type="paragraph" w:customStyle="1" w:styleId="naislab">
    <w:name w:val="naislab"/>
    <w:basedOn w:val="Normal"/>
    <w:rsid w:val="002B2868"/>
    <w:pPr>
      <w:spacing w:before="100" w:beforeAutospacing="1" w:after="100" w:afterAutospacing="1"/>
      <w:jc w:val="right"/>
    </w:pPr>
    <w:rPr>
      <w:rFonts w:eastAsia="Arial Unicode MS"/>
      <w:lang w:val="en-GB"/>
    </w:rPr>
  </w:style>
  <w:style w:type="paragraph" w:customStyle="1" w:styleId="docref">
    <w:name w:val="docref"/>
    <w:basedOn w:val="Normal"/>
    <w:rsid w:val="002B2868"/>
    <w:pPr>
      <w:spacing w:before="100" w:beforeAutospacing="1" w:after="100" w:afterAutospacing="1"/>
    </w:pPr>
    <w:rPr>
      <w:lang w:val="en-US"/>
    </w:rPr>
  </w:style>
  <w:style w:type="paragraph" w:styleId="TOC4">
    <w:name w:val="toc 4"/>
    <w:basedOn w:val="Normal"/>
    <w:next w:val="Normal"/>
    <w:autoRedefine/>
    <w:uiPriority w:val="39"/>
    <w:rsid w:val="002B2868"/>
    <w:pPr>
      <w:ind w:left="720" w:right="284" w:firstLine="720"/>
    </w:pPr>
    <w:rPr>
      <w:rFonts w:asciiTheme="minorHAnsi" w:hAnsiTheme="minorHAnsi"/>
      <w:sz w:val="18"/>
      <w:szCs w:val="18"/>
      <w:lang w:eastAsia="lv-LV"/>
    </w:rPr>
  </w:style>
  <w:style w:type="paragraph" w:styleId="TOC5">
    <w:name w:val="toc 5"/>
    <w:basedOn w:val="Normal"/>
    <w:next w:val="Normal"/>
    <w:autoRedefine/>
    <w:uiPriority w:val="39"/>
    <w:rsid w:val="002B2868"/>
    <w:pPr>
      <w:ind w:left="960" w:right="284" w:firstLine="720"/>
    </w:pPr>
    <w:rPr>
      <w:rFonts w:asciiTheme="minorHAnsi" w:hAnsiTheme="minorHAnsi"/>
      <w:sz w:val="18"/>
      <w:szCs w:val="18"/>
      <w:lang w:eastAsia="lv-LV"/>
    </w:rPr>
  </w:style>
  <w:style w:type="paragraph" w:styleId="TOC6">
    <w:name w:val="toc 6"/>
    <w:basedOn w:val="Normal"/>
    <w:next w:val="Normal"/>
    <w:autoRedefine/>
    <w:uiPriority w:val="39"/>
    <w:rsid w:val="002B2868"/>
    <w:pPr>
      <w:ind w:left="1200" w:right="284" w:firstLine="720"/>
    </w:pPr>
    <w:rPr>
      <w:rFonts w:asciiTheme="minorHAnsi" w:hAnsiTheme="minorHAnsi"/>
      <w:sz w:val="18"/>
      <w:szCs w:val="18"/>
      <w:lang w:eastAsia="lv-LV"/>
    </w:rPr>
  </w:style>
  <w:style w:type="paragraph" w:styleId="TOC7">
    <w:name w:val="toc 7"/>
    <w:basedOn w:val="Normal"/>
    <w:next w:val="Normal"/>
    <w:autoRedefine/>
    <w:uiPriority w:val="39"/>
    <w:rsid w:val="002B2868"/>
    <w:pPr>
      <w:ind w:left="1440" w:right="284" w:firstLine="720"/>
    </w:pPr>
    <w:rPr>
      <w:rFonts w:asciiTheme="minorHAnsi" w:hAnsiTheme="minorHAnsi"/>
      <w:sz w:val="18"/>
      <w:szCs w:val="18"/>
      <w:lang w:eastAsia="lv-LV"/>
    </w:rPr>
  </w:style>
  <w:style w:type="paragraph" w:styleId="TOC8">
    <w:name w:val="toc 8"/>
    <w:basedOn w:val="Normal"/>
    <w:next w:val="Normal"/>
    <w:autoRedefine/>
    <w:uiPriority w:val="39"/>
    <w:rsid w:val="002B2868"/>
    <w:pPr>
      <w:ind w:left="1680" w:right="284" w:firstLine="720"/>
    </w:pPr>
    <w:rPr>
      <w:rFonts w:asciiTheme="minorHAnsi" w:hAnsiTheme="minorHAnsi"/>
      <w:sz w:val="18"/>
      <w:szCs w:val="18"/>
      <w:lang w:eastAsia="lv-LV"/>
    </w:rPr>
  </w:style>
  <w:style w:type="paragraph" w:styleId="TOC9">
    <w:name w:val="toc 9"/>
    <w:basedOn w:val="Normal"/>
    <w:next w:val="Normal"/>
    <w:autoRedefine/>
    <w:uiPriority w:val="39"/>
    <w:rsid w:val="002B2868"/>
    <w:pPr>
      <w:ind w:left="1920" w:right="284" w:firstLine="720"/>
    </w:pPr>
    <w:rPr>
      <w:rFonts w:asciiTheme="minorHAnsi" w:hAnsiTheme="minorHAnsi"/>
      <w:sz w:val="18"/>
      <w:szCs w:val="18"/>
      <w:lang w:eastAsia="lv-LV"/>
    </w:rPr>
  </w:style>
  <w:style w:type="character" w:customStyle="1" w:styleId="col-sm-9">
    <w:name w:val="col-sm-9"/>
    <w:basedOn w:val="DefaultParagraphFont"/>
    <w:rsid w:val="002B2868"/>
  </w:style>
  <w:style w:type="paragraph" w:customStyle="1" w:styleId="Body">
    <w:name w:val="Body"/>
    <w:rsid w:val="002B2868"/>
    <w:pPr>
      <w:pBdr>
        <w:top w:val="nil"/>
        <w:left w:val="nil"/>
        <w:bottom w:val="nil"/>
        <w:right w:val="nil"/>
        <w:between w:val="nil"/>
        <w:bar w:val="nil"/>
      </w:pBdr>
      <w:ind w:right="284" w:firstLine="720"/>
      <w:jc w:val="both"/>
    </w:pPr>
    <w:rPr>
      <w:rFonts w:ascii="Times New Roman" w:eastAsia="Arial Unicode MS" w:hAnsi="Arial Unicode MS" w:cs="Arial Unicode MS"/>
      <w:color w:val="000000"/>
      <w:sz w:val="24"/>
      <w:szCs w:val="24"/>
      <w:u w:color="000000"/>
      <w:bdr w:val="nil"/>
    </w:rPr>
  </w:style>
  <w:style w:type="paragraph" w:customStyle="1" w:styleId="naisc">
    <w:name w:val="naisc"/>
    <w:basedOn w:val="Normal"/>
    <w:rsid w:val="002B2868"/>
    <w:pPr>
      <w:spacing w:before="75" w:after="75"/>
      <w:jc w:val="center"/>
    </w:pPr>
    <w:rPr>
      <w:lang w:eastAsia="lv-LV"/>
    </w:rPr>
  </w:style>
  <w:style w:type="table" w:customStyle="1" w:styleId="TableGrid11">
    <w:name w:val="Table Grid11"/>
    <w:basedOn w:val="TableNormal"/>
    <w:next w:val="TableGrid"/>
    <w:uiPriority w:val="59"/>
    <w:rsid w:val="007221E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354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3482">
      <w:bodyDiv w:val="1"/>
      <w:marLeft w:val="0"/>
      <w:marRight w:val="0"/>
      <w:marTop w:val="0"/>
      <w:marBottom w:val="0"/>
      <w:divBdr>
        <w:top w:val="none" w:sz="0" w:space="0" w:color="auto"/>
        <w:left w:val="none" w:sz="0" w:space="0" w:color="auto"/>
        <w:bottom w:val="none" w:sz="0" w:space="0" w:color="auto"/>
        <w:right w:val="none" w:sz="0" w:space="0" w:color="auto"/>
      </w:divBdr>
    </w:div>
    <w:div w:id="24407008">
      <w:bodyDiv w:val="1"/>
      <w:marLeft w:val="0"/>
      <w:marRight w:val="0"/>
      <w:marTop w:val="0"/>
      <w:marBottom w:val="0"/>
      <w:divBdr>
        <w:top w:val="none" w:sz="0" w:space="0" w:color="auto"/>
        <w:left w:val="none" w:sz="0" w:space="0" w:color="auto"/>
        <w:bottom w:val="none" w:sz="0" w:space="0" w:color="auto"/>
        <w:right w:val="none" w:sz="0" w:space="0" w:color="auto"/>
      </w:divBdr>
      <w:divsChild>
        <w:div w:id="1999460822">
          <w:marLeft w:val="0"/>
          <w:marRight w:val="0"/>
          <w:marTop w:val="225"/>
          <w:marBottom w:val="225"/>
          <w:divBdr>
            <w:top w:val="none" w:sz="0" w:space="0" w:color="auto"/>
            <w:left w:val="none" w:sz="0" w:space="0" w:color="auto"/>
            <w:bottom w:val="none" w:sz="0" w:space="0" w:color="auto"/>
            <w:right w:val="none" w:sz="0" w:space="0" w:color="auto"/>
          </w:divBdr>
          <w:divsChild>
            <w:div w:id="1939292811">
              <w:marLeft w:val="0"/>
              <w:marRight w:val="0"/>
              <w:marTop w:val="0"/>
              <w:marBottom w:val="0"/>
              <w:divBdr>
                <w:top w:val="none" w:sz="0" w:space="0" w:color="auto"/>
                <w:left w:val="none" w:sz="0" w:space="0" w:color="auto"/>
                <w:bottom w:val="none" w:sz="0" w:space="0" w:color="auto"/>
                <w:right w:val="none" w:sz="0" w:space="0" w:color="auto"/>
              </w:divBdr>
              <w:divsChild>
                <w:div w:id="889028440">
                  <w:marLeft w:val="0"/>
                  <w:marRight w:val="0"/>
                  <w:marTop w:val="0"/>
                  <w:marBottom w:val="0"/>
                  <w:divBdr>
                    <w:top w:val="none" w:sz="0" w:space="0" w:color="auto"/>
                    <w:left w:val="dotted" w:sz="6" w:space="0" w:color="A3BF2B"/>
                    <w:bottom w:val="none" w:sz="0" w:space="0" w:color="auto"/>
                    <w:right w:val="none" w:sz="0" w:space="0" w:color="auto"/>
                  </w:divBdr>
                  <w:divsChild>
                    <w:div w:id="441076486">
                      <w:marLeft w:val="-3225"/>
                      <w:marRight w:val="0"/>
                      <w:marTop w:val="0"/>
                      <w:marBottom w:val="0"/>
                      <w:divBdr>
                        <w:top w:val="none" w:sz="0" w:space="0" w:color="auto"/>
                        <w:left w:val="none" w:sz="0" w:space="0" w:color="auto"/>
                        <w:bottom w:val="none" w:sz="0" w:space="0" w:color="auto"/>
                        <w:right w:val="none" w:sz="0" w:space="0" w:color="auto"/>
                      </w:divBdr>
                      <w:divsChild>
                        <w:div w:id="1529444444">
                          <w:marLeft w:val="0"/>
                          <w:marRight w:val="0"/>
                          <w:marTop w:val="0"/>
                          <w:marBottom w:val="0"/>
                          <w:divBdr>
                            <w:top w:val="none" w:sz="0" w:space="0" w:color="auto"/>
                            <w:left w:val="none" w:sz="0" w:space="0" w:color="auto"/>
                            <w:bottom w:val="none" w:sz="0" w:space="0" w:color="auto"/>
                            <w:right w:val="none" w:sz="0" w:space="0" w:color="auto"/>
                          </w:divBdr>
                          <w:divsChild>
                            <w:div w:id="50272807">
                              <w:marLeft w:val="3450"/>
                              <w:marRight w:val="0"/>
                              <w:marTop w:val="0"/>
                              <w:marBottom w:val="0"/>
                              <w:divBdr>
                                <w:top w:val="none" w:sz="0" w:space="0" w:color="auto"/>
                                <w:left w:val="none" w:sz="0" w:space="0" w:color="auto"/>
                                <w:bottom w:val="none" w:sz="0" w:space="0" w:color="auto"/>
                                <w:right w:val="none" w:sz="0" w:space="0" w:color="auto"/>
                              </w:divBdr>
                              <w:divsChild>
                                <w:div w:id="1873029003">
                                  <w:marLeft w:val="0"/>
                                  <w:marRight w:val="0"/>
                                  <w:marTop w:val="0"/>
                                  <w:marBottom w:val="0"/>
                                  <w:divBdr>
                                    <w:top w:val="none" w:sz="0" w:space="0" w:color="auto"/>
                                    <w:left w:val="none" w:sz="0" w:space="0" w:color="auto"/>
                                    <w:bottom w:val="none" w:sz="0" w:space="0" w:color="auto"/>
                                    <w:right w:val="none" w:sz="0" w:space="0" w:color="auto"/>
                                  </w:divBdr>
                                  <w:divsChild>
                                    <w:div w:id="1480655355">
                                      <w:marLeft w:val="0"/>
                                      <w:marRight w:val="0"/>
                                      <w:marTop w:val="0"/>
                                      <w:marBottom w:val="0"/>
                                      <w:divBdr>
                                        <w:top w:val="none" w:sz="0" w:space="0" w:color="auto"/>
                                        <w:left w:val="none" w:sz="0" w:space="0" w:color="auto"/>
                                        <w:bottom w:val="dotted" w:sz="6" w:space="2" w:color="6EAB24"/>
                                        <w:right w:val="none" w:sz="0" w:space="0" w:color="auto"/>
                                      </w:divBdr>
                                      <w:divsChild>
                                        <w:div w:id="122891820">
                                          <w:marLeft w:val="0"/>
                                          <w:marRight w:val="0"/>
                                          <w:marTop w:val="0"/>
                                          <w:marBottom w:val="0"/>
                                          <w:divBdr>
                                            <w:top w:val="none" w:sz="0" w:space="0" w:color="auto"/>
                                            <w:left w:val="none" w:sz="0" w:space="0" w:color="auto"/>
                                            <w:bottom w:val="dotted" w:sz="6" w:space="0" w:color="6EAB24"/>
                                            <w:right w:val="none" w:sz="0" w:space="0" w:color="auto"/>
                                          </w:divBdr>
                                        </w:div>
                                      </w:divsChild>
                                    </w:div>
                                  </w:divsChild>
                                </w:div>
                              </w:divsChild>
                            </w:div>
                          </w:divsChild>
                        </w:div>
                      </w:divsChild>
                    </w:div>
                  </w:divsChild>
                </w:div>
              </w:divsChild>
            </w:div>
          </w:divsChild>
        </w:div>
      </w:divsChild>
    </w:div>
    <w:div w:id="58944926">
      <w:bodyDiv w:val="1"/>
      <w:marLeft w:val="0"/>
      <w:marRight w:val="0"/>
      <w:marTop w:val="0"/>
      <w:marBottom w:val="0"/>
      <w:divBdr>
        <w:top w:val="none" w:sz="0" w:space="0" w:color="auto"/>
        <w:left w:val="none" w:sz="0" w:space="0" w:color="auto"/>
        <w:bottom w:val="none" w:sz="0" w:space="0" w:color="auto"/>
        <w:right w:val="none" w:sz="0" w:space="0" w:color="auto"/>
      </w:divBdr>
      <w:divsChild>
        <w:div w:id="209154293">
          <w:marLeft w:val="0"/>
          <w:marRight w:val="0"/>
          <w:marTop w:val="0"/>
          <w:marBottom w:val="567"/>
          <w:divBdr>
            <w:top w:val="none" w:sz="0" w:space="0" w:color="auto"/>
            <w:left w:val="none" w:sz="0" w:space="0" w:color="auto"/>
            <w:bottom w:val="none" w:sz="0" w:space="0" w:color="auto"/>
            <w:right w:val="none" w:sz="0" w:space="0" w:color="auto"/>
          </w:divBdr>
        </w:div>
        <w:div w:id="1131052731">
          <w:marLeft w:val="0"/>
          <w:marRight w:val="0"/>
          <w:marTop w:val="480"/>
          <w:marBottom w:val="240"/>
          <w:divBdr>
            <w:top w:val="none" w:sz="0" w:space="0" w:color="auto"/>
            <w:left w:val="none" w:sz="0" w:space="0" w:color="auto"/>
            <w:bottom w:val="none" w:sz="0" w:space="0" w:color="auto"/>
            <w:right w:val="none" w:sz="0" w:space="0" w:color="auto"/>
          </w:divBdr>
        </w:div>
      </w:divsChild>
    </w:div>
    <w:div w:id="369188620">
      <w:bodyDiv w:val="1"/>
      <w:marLeft w:val="0"/>
      <w:marRight w:val="0"/>
      <w:marTop w:val="0"/>
      <w:marBottom w:val="0"/>
      <w:divBdr>
        <w:top w:val="none" w:sz="0" w:space="0" w:color="auto"/>
        <w:left w:val="none" w:sz="0" w:space="0" w:color="auto"/>
        <w:bottom w:val="none" w:sz="0" w:space="0" w:color="auto"/>
        <w:right w:val="none" w:sz="0" w:space="0" w:color="auto"/>
      </w:divBdr>
    </w:div>
    <w:div w:id="374618941">
      <w:bodyDiv w:val="1"/>
      <w:marLeft w:val="0"/>
      <w:marRight w:val="0"/>
      <w:marTop w:val="0"/>
      <w:marBottom w:val="0"/>
      <w:divBdr>
        <w:top w:val="none" w:sz="0" w:space="0" w:color="auto"/>
        <w:left w:val="none" w:sz="0" w:space="0" w:color="auto"/>
        <w:bottom w:val="none" w:sz="0" w:space="0" w:color="auto"/>
        <w:right w:val="none" w:sz="0" w:space="0" w:color="auto"/>
      </w:divBdr>
    </w:div>
    <w:div w:id="518467194">
      <w:bodyDiv w:val="1"/>
      <w:marLeft w:val="0"/>
      <w:marRight w:val="0"/>
      <w:marTop w:val="0"/>
      <w:marBottom w:val="0"/>
      <w:divBdr>
        <w:top w:val="none" w:sz="0" w:space="0" w:color="auto"/>
        <w:left w:val="none" w:sz="0" w:space="0" w:color="auto"/>
        <w:bottom w:val="none" w:sz="0" w:space="0" w:color="auto"/>
        <w:right w:val="none" w:sz="0" w:space="0" w:color="auto"/>
      </w:divBdr>
    </w:div>
    <w:div w:id="520704492">
      <w:bodyDiv w:val="1"/>
      <w:marLeft w:val="0"/>
      <w:marRight w:val="0"/>
      <w:marTop w:val="0"/>
      <w:marBottom w:val="0"/>
      <w:divBdr>
        <w:top w:val="none" w:sz="0" w:space="0" w:color="auto"/>
        <w:left w:val="none" w:sz="0" w:space="0" w:color="auto"/>
        <w:bottom w:val="none" w:sz="0" w:space="0" w:color="auto"/>
        <w:right w:val="none" w:sz="0" w:space="0" w:color="auto"/>
      </w:divBdr>
    </w:div>
    <w:div w:id="543173279">
      <w:bodyDiv w:val="1"/>
      <w:marLeft w:val="0"/>
      <w:marRight w:val="0"/>
      <w:marTop w:val="0"/>
      <w:marBottom w:val="0"/>
      <w:divBdr>
        <w:top w:val="none" w:sz="0" w:space="0" w:color="auto"/>
        <w:left w:val="none" w:sz="0" w:space="0" w:color="auto"/>
        <w:bottom w:val="none" w:sz="0" w:space="0" w:color="auto"/>
        <w:right w:val="none" w:sz="0" w:space="0" w:color="auto"/>
      </w:divBdr>
      <w:divsChild>
        <w:div w:id="109083808">
          <w:marLeft w:val="0"/>
          <w:marRight w:val="0"/>
          <w:marTop w:val="0"/>
          <w:marBottom w:val="0"/>
          <w:divBdr>
            <w:top w:val="none" w:sz="0" w:space="0" w:color="auto"/>
            <w:left w:val="none" w:sz="0" w:space="0" w:color="auto"/>
            <w:bottom w:val="none" w:sz="0" w:space="0" w:color="auto"/>
            <w:right w:val="none" w:sz="0" w:space="0" w:color="auto"/>
          </w:divBdr>
          <w:divsChild>
            <w:div w:id="1278295234">
              <w:marLeft w:val="0"/>
              <w:marRight w:val="0"/>
              <w:marTop w:val="0"/>
              <w:marBottom w:val="0"/>
              <w:divBdr>
                <w:top w:val="none" w:sz="0" w:space="0" w:color="auto"/>
                <w:left w:val="none" w:sz="0" w:space="0" w:color="auto"/>
                <w:bottom w:val="none" w:sz="0" w:space="0" w:color="auto"/>
                <w:right w:val="none" w:sz="0" w:space="0" w:color="auto"/>
              </w:divBdr>
              <w:divsChild>
                <w:div w:id="1996256316">
                  <w:marLeft w:val="0"/>
                  <w:marRight w:val="0"/>
                  <w:marTop w:val="0"/>
                  <w:marBottom w:val="0"/>
                  <w:divBdr>
                    <w:top w:val="none" w:sz="0" w:space="0" w:color="auto"/>
                    <w:left w:val="none" w:sz="0" w:space="0" w:color="auto"/>
                    <w:bottom w:val="none" w:sz="0" w:space="0" w:color="auto"/>
                    <w:right w:val="none" w:sz="0" w:space="0" w:color="auto"/>
                  </w:divBdr>
                  <w:divsChild>
                    <w:div w:id="1890535656">
                      <w:marLeft w:val="0"/>
                      <w:marRight w:val="0"/>
                      <w:marTop w:val="0"/>
                      <w:marBottom w:val="0"/>
                      <w:divBdr>
                        <w:top w:val="none" w:sz="0" w:space="0" w:color="auto"/>
                        <w:left w:val="none" w:sz="0" w:space="0" w:color="auto"/>
                        <w:bottom w:val="none" w:sz="0" w:space="0" w:color="auto"/>
                        <w:right w:val="none" w:sz="0" w:space="0" w:color="auto"/>
                      </w:divBdr>
                      <w:divsChild>
                        <w:div w:id="771898699">
                          <w:marLeft w:val="0"/>
                          <w:marRight w:val="0"/>
                          <w:marTop w:val="0"/>
                          <w:marBottom w:val="0"/>
                          <w:divBdr>
                            <w:top w:val="none" w:sz="0" w:space="0" w:color="auto"/>
                            <w:left w:val="none" w:sz="0" w:space="0" w:color="auto"/>
                            <w:bottom w:val="none" w:sz="0" w:space="0" w:color="auto"/>
                            <w:right w:val="none" w:sz="0" w:space="0" w:color="auto"/>
                          </w:divBdr>
                          <w:divsChild>
                            <w:div w:id="1699118006">
                              <w:marLeft w:val="0"/>
                              <w:marRight w:val="0"/>
                              <w:marTop w:val="0"/>
                              <w:marBottom w:val="0"/>
                              <w:divBdr>
                                <w:top w:val="none" w:sz="0" w:space="0" w:color="auto"/>
                                <w:left w:val="none" w:sz="0" w:space="0" w:color="auto"/>
                                <w:bottom w:val="none" w:sz="0" w:space="0" w:color="auto"/>
                                <w:right w:val="none" w:sz="0" w:space="0" w:color="auto"/>
                              </w:divBdr>
                              <w:divsChild>
                                <w:div w:id="259262587">
                                  <w:marLeft w:val="0"/>
                                  <w:marRight w:val="0"/>
                                  <w:marTop w:val="0"/>
                                  <w:marBottom w:val="0"/>
                                  <w:divBdr>
                                    <w:top w:val="none" w:sz="0" w:space="0" w:color="auto"/>
                                    <w:left w:val="none" w:sz="0" w:space="0" w:color="auto"/>
                                    <w:bottom w:val="none" w:sz="0" w:space="0" w:color="auto"/>
                                    <w:right w:val="none" w:sz="0" w:space="0" w:color="auto"/>
                                  </w:divBdr>
                                  <w:divsChild>
                                    <w:div w:id="106517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980456">
      <w:bodyDiv w:val="1"/>
      <w:marLeft w:val="0"/>
      <w:marRight w:val="0"/>
      <w:marTop w:val="0"/>
      <w:marBottom w:val="0"/>
      <w:divBdr>
        <w:top w:val="none" w:sz="0" w:space="0" w:color="auto"/>
        <w:left w:val="none" w:sz="0" w:space="0" w:color="auto"/>
        <w:bottom w:val="none" w:sz="0" w:space="0" w:color="auto"/>
        <w:right w:val="none" w:sz="0" w:space="0" w:color="auto"/>
      </w:divBdr>
    </w:div>
    <w:div w:id="633487602">
      <w:bodyDiv w:val="1"/>
      <w:marLeft w:val="0"/>
      <w:marRight w:val="0"/>
      <w:marTop w:val="0"/>
      <w:marBottom w:val="0"/>
      <w:divBdr>
        <w:top w:val="none" w:sz="0" w:space="0" w:color="auto"/>
        <w:left w:val="none" w:sz="0" w:space="0" w:color="auto"/>
        <w:bottom w:val="none" w:sz="0" w:space="0" w:color="auto"/>
        <w:right w:val="none" w:sz="0" w:space="0" w:color="auto"/>
      </w:divBdr>
      <w:divsChild>
        <w:div w:id="1130632184">
          <w:marLeft w:val="0"/>
          <w:marRight w:val="0"/>
          <w:marTop w:val="0"/>
          <w:marBottom w:val="0"/>
          <w:divBdr>
            <w:top w:val="none" w:sz="0" w:space="0" w:color="auto"/>
            <w:left w:val="none" w:sz="0" w:space="0" w:color="auto"/>
            <w:bottom w:val="none" w:sz="0" w:space="0" w:color="auto"/>
            <w:right w:val="none" w:sz="0" w:space="0" w:color="auto"/>
          </w:divBdr>
        </w:div>
      </w:divsChild>
    </w:div>
    <w:div w:id="746609650">
      <w:bodyDiv w:val="1"/>
      <w:marLeft w:val="0"/>
      <w:marRight w:val="0"/>
      <w:marTop w:val="0"/>
      <w:marBottom w:val="0"/>
      <w:divBdr>
        <w:top w:val="none" w:sz="0" w:space="0" w:color="auto"/>
        <w:left w:val="none" w:sz="0" w:space="0" w:color="auto"/>
        <w:bottom w:val="none" w:sz="0" w:space="0" w:color="auto"/>
        <w:right w:val="none" w:sz="0" w:space="0" w:color="auto"/>
      </w:divBdr>
      <w:divsChild>
        <w:div w:id="550465615">
          <w:marLeft w:val="0"/>
          <w:marRight w:val="0"/>
          <w:marTop w:val="0"/>
          <w:marBottom w:val="0"/>
          <w:divBdr>
            <w:top w:val="none" w:sz="0" w:space="0" w:color="auto"/>
            <w:left w:val="none" w:sz="0" w:space="0" w:color="auto"/>
            <w:bottom w:val="none" w:sz="0" w:space="0" w:color="auto"/>
            <w:right w:val="none" w:sz="0" w:space="0" w:color="auto"/>
          </w:divBdr>
          <w:divsChild>
            <w:div w:id="388498880">
              <w:marLeft w:val="0"/>
              <w:marRight w:val="0"/>
              <w:marTop w:val="0"/>
              <w:marBottom w:val="0"/>
              <w:divBdr>
                <w:top w:val="none" w:sz="0" w:space="0" w:color="auto"/>
                <w:left w:val="none" w:sz="0" w:space="0" w:color="auto"/>
                <w:bottom w:val="none" w:sz="0" w:space="0" w:color="auto"/>
                <w:right w:val="none" w:sz="0" w:space="0" w:color="auto"/>
              </w:divBdr>
              <w:divsChild>
                <w:div w:id="722405374">
                  <w:marLeft w:val="0"/>
                  <w:marRight w:val="0"/>
                  <w:marTop w:val="0"/>
                  <w:marBottom w:val="0"/>
                  <w:divBdr>
                    <w:top w:val="none" w:sz="0" w:space="0" w:color="auto"/>
                    <w:left w:val="none" w:sz="0" w:space="0" w:color="auto"/>
                    <w:bottom w:val="none" w:sz="0" w:space="0" w:color="auto"/>
                    <w:right w:val="none" w:sz="0" w:space="0" w:color="auto"/>
                  </w:divBdr>
                  <w:divsChild>
                    <w:div w:id="119060200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787353434">
      <w:bodyDiv w:val="1"/>
      <w:marLeft w:val="0"/>
      <w:marRight w:val="0"/>
      <w:marTop w:val="0"/>
      <w:marBottom w:val="0"/>
      <w:divBdr>
        <w:top w:val="none" w:sz="0" w:space="0" w:color="auto"/>
        <w:left w:val="none" w:sz="0" w:space="0" w:color="auto"/>
        <w:bottom w:val="none" w:sz="0" w:space="0" w:color="auto"/>
        <w:right w:val="none" w:sz="0" w:space="0" w:color="auto"/>
      </w:divBdr>
      <w:divsChild>
        <w:div w:id="390735689">
          <w:marLeft w:val="547"/>
          <w:marRight w:val="0"/>
          <w:marTop w:val="106"/>
          <w:marBottom w:val="0"/>
          <w:divBdr>
            <w:top w:val="none" w:sz="0" w:space="0" w:color="auto"/>
            <w:left w:val="none" w:sz="0" w:space="0" w:color="auto"/>
            <w:bottom w:val="none" w:sz="0" w:space="0" w:color="auto"/>
            <w:right w:val="none" w:sz="0" w:space="0" w:color="auto"/>
          </w:divBdr>
        </w:div>
        <w:div w:id="595285102">
          <w:marLeft w:val="547"/>
          <w:marRight w:val="0"/>
          <w:marTop w:val="106"/>
          <w:marBottom w:val="0"/>
          <w:divBdr>
            <w:top w:val="none" w:sz="0" w:space="0" w:color="auto"/>
            <w:left w:val="none" w:sz="0" w:space="0" w:color="auto"/>
            <w:bottom w:val="none" w:sz="0" w:space="0" w:color="auto"/>
            <w:right w:val="none" w:sz="0" w:space="0" w:color="auto"/>
          </w:divBdr>
        </w:div>
      </w:divsChild>
    </w:div>
    <w:div w:id="799877913">
      <w:bodyDiv w:val="1"/>
      <w:marLeft w:val="0"/>
      <w:marRight w:val="0"/>
      <w:marTop w:val="0"/>
      <w:marBottom w:val="0"/>
      <w:divBdr>
        <w:top w:val="none" w:sz="0" w:space="0" w:color="auto"/>
        <w:left w:val="none" w:sz="0" w:space="0" w:color="auto"/>
        <w:bottom w:val="none" w:sz="0" w:space="0" w:color="auto"/>
        <w:right w:val="none" w:sz="0" w:space="0" w:color="auto"/>
      </w:divBdr>
      <w:divsChild>
        <w:div w:id="2066947826">
          <w:marLeft w:val="0"/>
          <w:marRight w:val="0"/>
          <w:marTop w:val="225"/>
          <w:marBottom w:val="225"/>
          <w:divBdr>
            <w:top w:val="none" w:sz="0" w:space="0" w:color="auto"/>
            <w:left w:val="none" w:sz="0" w:space="0" w:color="auto"/>
            <w:bottom w:val="none" w:sz="0" w:space="0" w:color="auto"/>
            <w:right w:val="none" w:sz="0" w:space="0" w:color="auto"/>
          </w:divBdr>
          <w:divsChild>
            <w:div w:id="837425731">
              <w:marLeft w:val="0"/>
              <w:marRight w:val="0"/>
              <w:marTop w:val="0"/>
              <w:marBottom w:val="0"/>
              <w:divBdr>
                <w:top w:val="none" w:sz="0" w:space="0" w:color="auto"/>
                <w:left w:val="none" w:sz="0" w:space="0" w:color="auto"/>
                <w:bottom w:val="none" w:sz="0" w:space="0" w:color="auto"/>
                <w:right w:val="none" w:sz="0" w:space="0" w:color="auto"/>
              </w:divBdr>
              <w:divsChild>
                <w:div w:id="1492910892">
                  <w:marLeft w:val="0"/>
                  <w:marRight w:val="0"/>
                  <w:marTop w:val="0"/>
                  <w:marBottom w:val="0"/>
                  <w:divBdr>
                    <w:top w:val="none" w:sz="0" w:space="0" w:color="auto"/>
                    <w:left w:val="dotted" w:sz="6" w:space="0" w:color="A3BF2B"/>
                    <w:bottom w:val="none" w:sz="0" w:space="0" w:color="auto"/>
                    <w:right w:val="none" w:sz="0" w:space="0" w:color="auto"/>
                  </w:divBdr>
                  <w:divsChild>
                    <w:div w:id="393091216">
                      <w:marLeft w:val="-3225"/>
                      <w:marRight w:val="0"/>
                      <w:marTop w:val="0"/>
                      <w:marBottom w:val="0"/>
                      <w:divBdr>
                        <w:top w:val="none" w:sz="0" w:space="0" w:color="auto"/>
                        <w:left w:val="none" w:sz="0" w:space="0" w:color="auto"/>
                        <w:bottom w:val="none" w:sz="0" w:space="0" w:color="auto"/>
                        <w:right w:val="none" w:sz="0" w:space="0" w:color="auto"/>
                      </w:divBdr>
                      <w:divsChild>
                        <w:div w:id="478811778">
                          <w:marLeft w:val="0"/>
                          <w:marRight w:val="0"/>
                          <w:marTop w:val="0"/>
                          <w:marBottom w:val="0"/>
                          <w:divBdr>
                            <w:top w:val="none" w:sz="0" w:space="0" w:color="auto"/>
                            <w:left w:val="none" w:sz="0" w:space="0" w:color="auto"/>
                            <w:bottom w:val="none" w:sz="0" w:space="0" w:color="auto"/>
                            <w:right w:val="none" w:sz="0" w:space="0" w:color="auto"/>
                          </w:divBdr>
                          <w:divsChild>
                            <w:div w:id="266888673">
                              <w:marLeft w:val="3450"/>
                              <w:marRight w:val="0"/>
                              <w:marTop w:val="0"/>
                              <w:marBottom w:val="0"/>
                              <w:divBdr>
                                <w:top w:val="none" w:sz="0" w:space="0" w:color="auto"/>
                                <w:left w:val="none" w:sz="0" w:space="0" w:color="auto"/>
                                <w:bottom w:val="none" w:sz="0" w:space="0" w:color="auto"/>
                                <w:right w:val="none" w:sz="0" w:space="0" w:color="auto"/>
                              </w:divBdr>
                              <w:divsChild>
                                <w:div w:id="538972632">
                                  <w:marLeft w:val="0"/>
                                  <w:marRight w:val="0"/>
                                  <w:marTop w:val="0"/>
                                  <w:marBottom w:val="0"/>
                                  <w:divBdr>
                                    <w:top w:val="none" w:sz="0" w:space="0" w:color="auto"/>
                                    <w:left w:val="none" w:sz="0" w:space="0" w:color="auto"/>
                                    <w:bottom w:val="none" w:sz="0" w:space="0" w:color="auto"/>
                                    <w:right w:val="none" w:sz="0" w:space="0" w:color="auto"/>
                                  </w:divBdr>
                                  <w:divsChild>
                                    <w:div w:id="152917366">
                                      <w:marLeft w:val="0"/>
                                      <w:marRight w:val="0"/>
                                      <w:marTop w:val="0"/>
                                      <w:marBottom w:val="0"/>
                                      <w:divBdr>
                                        <w:top w:val="none" w:sz="0" w:space="0" w:color="auto"/>
                                        <w:left w:val="none" w:sz="0" w:space="0" w:color="auto"/>
                                        <w:bottom w:val="dotted" w:sz="6" w:space="2" w:color="6EAB24"/>
                                        <w:right w:val="none" w:sz="0" w:space="0" w:color="auto"/>
                                      </w:divBdr>
                                      <w:divsChild>
                                        <w:div w:id="1263799347">
                                          <w:marLeft w:val="0"/>
                                          <w:marRight w:val="0"/>
                                          <w:marTop w:val="0"/>
                                          <w:marBottom w:val="0"/>
                                          <w:divBdr>
                                            <w:top w:val="none" w:sz="0" w:space="0" w:color="auto"/>
                                            <w:left w:val="none" w:sz="0" w:space="0" w:color="auto"/>
                                            <w:bottom w:val="dotted" w:sz="6" w:space="0" w:color="6EAB24"/>
                                            <w:right w:val="none" w:sz="0" w:space="0" w:color="auto"/>
                                          </w:divBdr>
                                        </w:div>
                                      </w:divsChild>
                                    </w:div>
                                  </w:divsChild>
                                </w:div>
                              </w:divsChild>
                            </w:div>
                          </w:divsChild>
                        </w:div>
                      </w:divsChild>
                    </w:div>
                  </w:divsChild>
                </w:div>
              </w:divsChild>
            </w:div>
          </w:divsChild>
        </w:div>
      </w:divsChild>
    </w:div>
    <w:div w:id="903374619">
      <w:bodyDiv w:val="1"/>
      <w:marLeft w:val="0"/>
      <w:marRight w:val="0"/>
      <w:marTop w:val="0"/>
      <w:marBottom w:val="0"/>
      <w:divBdr>
        <w:top w:val="none" w:sz="0" w:space="0" w:color="auto"/>
        <w:left w:val="none" w:sz="0" w:space="0" w:color="auto"/>
        <w:bottom w:val="none" w:sz="0" w:space="0" w:color="auto"/>
        <w:right w:val="none" w:sz="0" w:space="0" w:color="auto"/>
      </w:divBdr>
    </w:div>
    <w:div w:id="916134769">
      <w:bodyDiv w:val="1"/>
      <w:marLeft w:val="0"/>
      <w:marRight w:val="0"/>
      <w:marTop w:val="0"/>
      <w:marBottom w:val="0"/>
      <w:divBdr>
        <w:top w:val="none" w:sz="0" w:space="0" w:color="auto"/>
        <w:left w:val="none" w:sz="0" w:space="0" w:color="auto"/>
        <w:bottom w:val="none" w:sz="0" w:space="0" w:color="auto"/>
        <w:right w:val="none" w:sz="0" w:space="0" w:color="auto"/>
      </w:divBdr>
    </w:div>
    <w:div w:id="1027751677">
      <w:bodyDiv w:val="1"/>
      <w:marLeft w:val="0"/>
      <w:marRight w:val="0"/>
      <w:marTop w:val="0"/>
      <w:marBottom w:val="0"/>
      <w:divBdr>
        <w:top w:val="none" w:sz="0" w:space="0" w:color="auto"/>
        <w:left w:val="none" w:sz="0" w:space="0" w:color="auto"/>
        <w:bottom w:val="none" w:sz="0" w:space="0" w:color="auto"/>
        <w:right w:val="none" w:sz="0" w:space="0" w:color="auto"/>
      </w:divBdr>
      <w:divsChild>
        <w:div w:id="557401144">
          <w:marLeft w:val="547"/>
          <w:marRight w:val="0"/>
          <w:marTop w:val="96"/>
          <w:marBottom w:val="0"/>
          <w:divBdr>
            <w:top w:val="none" w:sz="0" w:space="0" w:color="auto"/>
            <w:left w:val="none" w:sz="0" w:space="0" w:color="auto"/>
            <w:bottom w:val="none" w:sz="0" w:space="0" w:color="auto"/>
            <w:right w:val="none" w:sz="0" w:space="0" w:color="auto"/>
          </w:divBdr>
        </w:div>
        <w:div w:id="707873645">
          <w:marLeft w:val="547"/>
          <w:marRight w:val="0"/>
          <w:marTop w:val="96"/>
          <w:marBottom w:val="0"/>
          <w:divBdr>
            <w:top w:val="none" w:sz="0" w:space="0" w:color="auto"/>
            <w:left w:val="none" w:sz="0" w:space="0" w:color="auto"/>
            <w:bottom w:val="none" w:sz="0" w:space="0" w:color="auto"/>
            <w:right w:val="none" w:sz="0" w:space="0" w:color="auto"/>
          </w:divBdr>
        </w:div>
      </w:divsChild>
    </w:div>
    <w:div w:id="1031027614">
      <w:bodyDiv w:val="1"/>
      <w:marLeft w:val="0"/>
      <w:marRight w:val="0"/>
      <w:marTop w:val="0"/>
      <w:marBottom w:val="0"/>
      <w:divBdr>
        <w:top w:val="none" w:sz="0" w:space="0" w:color="auto"/>
        <w:left w:val="none" w:sz="0" w:space="0" w:color="auto"/>
        <w:bottom w:val="none" w:sz="0" w:space="0" w:color="auto"/>
        <w:right w:val="none" w:sz="0" w:space="0" w:color="auto"/>
      </w:divBdr>
    </w:div>
    <w:div w:id="1051147647">
      <w:bodyDiv w:val="1"/>
      <w:marLeft w:val="0"/>
      <w:marRight w:val="0"/>
      <w:marTop w:val="0"/>
      <w:marBottom w:val="0"/>
      <w:divBdr>
        <w:top w:val="none" w:sz="0" w:space="0" w:color="auto"/>
        <w:left w:val="none" w:sz="0" w:space="0" w:color="auto"/>
        <w:bottom w:val="none" w:sz="0" w:space="0" w:color="auto"/>
        <w:right w:val="none" w:sz="0" w:space="0" w:color="auto"/>
      </w:divBdr>
      <w:divsChild>
        <w:div w:id="2140491516">
          <w:marLeft w:val="547"/>
          <w:marRight w:val="0"/>
          <w:marTop w:val="96"/>
          <w:marBottom w:val="0"/>
          <w:divBdr>
            <w:top w:val="none" w:sz="0" w:space="0" w:color="auto"/>
            <w:left w:val="none" w:sz="0" w:space="0" w:color="auto"/>
            <w:bottom w:val="none" w:sz="0" w:space="0" w:color="auto"/>
            <w:right w:val="none" w:sz="0" w:space="0" w:color="auto"/>
          </w:divBdr>
        </w:div>
      </w:divsChild>
    </w:div>
    <w:div w:id="1178350886">
      <w:bodyDiv w:val="1"/>
      <w:marLeft w:val="0"/>
      <w:marRight w:val="0"/>
      <w:marTop w:val="0"/>
      <w:marBottom w:val="0"/>
      <w:divBdr>
        <w:top w:val="none" w:sz="0" w:space="0" w:color="auto"/>
        <w:left w:val="none" w:sz="0" w:space="0" w:color="auto"/>
        <w:bottom w:val="none" w:sz="0" w:space="0" w:color="auto"/>
        <w:right w:val="none" w:sz="0" w:space="0" w:color="auto"/>
      </w:divBdr>
    </w:div>
    <w:div w:id="1287617642">
      <w:bodyDiv w:val="1"/>
      <w:marLeft w:val="0"/>
      <w:marRight w:val="0"/>
      <w:marTop w:val="0"/>
      <w:marBottom w:val="0"/>
      <w:divBdr>
        <w:top w:val="none" w:sz="0" w:space="0" w:color="auto"/>
        <w:left w:val="none" w:sz="0" w:space="0" w:color="auto"/>
        <w:bottom w:val="none" w:sz="0" w:space="0" w:color="auto"/>
        <w:right w:val="none" w:sz="0" w:space="0" w:color="auto"/>
      </w:divBdr>
      <w:divsChild>
        <w:div w:id="72239829">
          <w:marLeft w:val="547"/>
          <w:marRight w:val="0"/>
          <w:marTop w:val="86"/>
          <w:marBottom w:val="0"/>
          <w:divBdr>
            <w:top w:val="none" w:sz="0" w:space="0" w:color="auto"/>
            <w:left w:val="none" w:sz="0" w:space="0" w:color="auto"/>
            <w:bottom w:val="none" w:sz="0" w:space="0" w:color="auto"/>
            <w:right w:val="none" w:sz="0" w:space="0" w:color="auto"/>
          </w:divBdr>
        </w:div>
        <w:div w:id="1995644992">
          <w:marLeft w:val="547"/>
          <w:marRight w:val="0"/>
          <w:marTop w:val="86"/>
          <w:marBottom w:val="0"/>
          <w:divBdr>
            <w:top w:val="none" w:sz="0" w:space="0" w:color="auto"/>
            <w:left w:val="none" w:sz="0" w:space="0" w:color="auto"/>
            <w:bottom w:val="none" w:sz="0" w:space="0" w:color="auto"/>
            <w:right w:val="none" w:sz="0" w:space="0" w:color="auto"/>
          </w:divBdr>
        </w:div>
      </w:divsChild>
    </w:div>
    <w:div w:id="1351368990">
      <w:bodyDiv w:val="1"/>
      <w:marLeft w:val="0"/>
      <w:marRight w:val="0"/>
      <w:marTop w:val="0"/>
      <w:marBottom w:val="0"/>
      <w:divBdr>
        <w:top w:val="none" w:sz="0" w:space="0" w:color="auto"/>
        <w:left w:val="none" w:sz="0" w:space="0" w:color="auto"/>
        <w:bottom w:val="none" w:sz="0" w:space="0" w:color="auto"/>
        <w:right w:val="none" w:sz="0" w:space="0" w:color="auto"/>
      </w:divBdr>
      <w:divsChild>
        <w:div w:id="1314532214">
          <w:marLeft w:val="0"/>
          <w:marRight w:val="0"/>
          <w:marTop w:val="0"/>
          <w:marBottom w:val="0"/>
          <w:divBdr>
            <w:top w:val="none" w:sz="0" w:space="0" w:color="auto"/>
            <w:left w:val="none" w:sz="0" w:space="0" w:color="auto"/>
            <w:bottom w:val="none" w:sz="0" w:space="0" w:color="auto"/>
            <w:right w:val="none" w:sz="0" w:space="0" w:color="auto"/>
          </w:divBdr>
          <w:divsChild>
            <w:div w:id="1089159985">
              <w:marLeft w:val="0"/>
              <w:marRight w:val="0"/>
              <w:marTop w:val="0"/>
              <w:marBottom w:val="0"/>
              <w:divBdr>
                <w:top w:val="none" w:sz="0" w:space="0" w:color="auto"/>
                <w:left w:val="none" w:sz="0" w:space="0" w:color="auto"/>
                <w:bottom w:val="none" w:sz="0" w:space="0" w:color="auto"/>
                <w:right w:val="none" w:sz="0" w:space="0" w:color="auto"/>
              </w:divBdr>
              <w:divsChild>
                <w:div w:id="1748768514">
                  <w:marLeft w:val="0"/>
                  <w:marRight w:val="0"/>
                  <w:marTop w:val="0"/>
                  <w:marBottom w:val="0"/>
                  <w:divBdr>
                    <w:top w:val="none" w:sz="0" w:space="0" w:color="auto"/>
                    <w:left w:val="none" w:sz="0" w:space="0" w:color="auto"/>
                    <w:bottom w:val="none" w:sz="0" w:space="0" w:color="auto"/>
                    <w:right w:val="none" w:sz="0" w:space="0" w:color="auto"/>
                  </w:divBdr>
                  <w:divsChild>
                    <w:div w:id="235676020">
                      <w:marLeft w:val="0"/>
                      <w:marRight w:val="0"/>
                      <w:marTop w:val="0"/>
                      <w:marBottom w:val="0"/>
                      <w:divBdr>
                        <w:top w:val="none" w:sz="0" w:space="0" w:color="auto"/>
                        <w:left w:val="none" w:sz="0" w:space="0" w:color="auto"/>
                        <w:bottom w:val="none" w:sz="0" w:space="0" w:color="auto"/>
                        <w:right w:val="none" w:sz="0" w:space="0" w:color="auto"/>
                      </w:divBdr>
                      <w:divsChild>
                        <w:div w:id="1603222959">
                          <w:marLeft w:val="0"/>
                          <w:marRight w:val="0"/>
                          <w:marTop w:val="313"/>
                          <w:marBottom w:val="0"/>
                          <w:divBdr>
                            <w:top w:val="none" w:sz="0" w:space="0" w:color="auto"/>
                            <w:left w:val="none" w:sz="0" w:space="0" w:color="auto"/>
                            <w:bottom w:val="none" w:sz="0" w:space="0" w:color="auto"/>
                            <w:right w:val="none" w:sz="0" w:space="0" w:color="auto"/>
                          </w:divBdr>
                          <w:divsChild>
                            <w:div w:id="14412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070163">
      <w:bodyDiv w:val="1"/>
      <w:marLeft w:val="0"/>
      <w:marRight w:val="0"/>
      <w:marTop w:val="0"/>
      <w:marBottom w:val="0"/>
      <w:divBdr>
        <w:top w:val="none" w:sz="0" w:space="0" w:color="auto"/>
        <w:left w:val="none" w:sz="0" w:space="0" w:color="auto"/>
        <w:bottom w:val="none" w:sz="0" w:space="0" w:color="auto"/>
        <w:right w:val="none" w:sz="0" w:space="0" w:color="auto"/>
      </w:divBdr>
      <w:divsChild>
        <w:div w:id="116485111">
          <w:marLeft w:val="0"/>
          <w:marRight w:val="0"/>
          <w:marTop w:val="0"/>
          <w:marBottom w:val="0"/>
          <w:divBdr>
            <w:top w:val="none" w:sz="0" w:space="0" w:color="auto"/>
            <w:left w:val="none" w:sz="0" w:space="0" w:color="auto"/>
            <w:bottom w:val="none" w:sz="0" w:space="0" w:color="auto"/>
            <w:right w:val="none" w:sz="0" w:space="0" w:color="auto"/>
          </w:divBdr>
        </w:div>
        <w:div w:id="342242643">
          <w:marLeft w:val="0"/>
          <w:marRight w:val="0"/>
          <w:marTop w:val="0"/>
          <w:marBottom w:val="0"/>
          <w:divBdr>
            <w:top w:val="none" w:sz="0" w:space="0" w:color="auto"/>
            <w:left w:val="none" w:sz="0" w:space="0" w:color="auto"/>
            <w:bottom w:val="none" w:sz="0" w:space="0" w:color="auto"/>
            <w:right w:val="none" w:sz="0" w:space="0" w:color="auto"/>
          </w:divBdr>
          <w:divsChild>
            <w:div w:id="1169250517">
              <w:marLeft w:val="0"/>
              <w:marRight w:val="0"/>
              <w:marTop w:val="0"/>
              <w:marBottom w:val="0"/>
              <w:divBdr>
                <w:top w:val="none" w:sz="0" w:space="0" w:color="auto"/>
                <w:left w:val="none" w:sz="0" w:space="0" w:color="auto"/>
                <w:bottom w:val="none" w:sz="0" w:space="0" w:color="auto"/>
                <w:right w:val="none" w:sz="0" w:space="0" w:color="auto"/>
              </w:divBdr>
              <w:divsChild>
                <w:div w:id="393628889">
                  <w:marLeft w:val="0"/>
                  <w:marRight w:val="0"/>
                  <w:marTop w:val="0"/>
                  <w:marBottom w:val="0"/>
                  <w:divBdr>
                    <w:top w:val="none" w:sz="0" w:space="0" w:color="auto"/>
                    <w:left w:val="none" w:sz="0" w:space="0" w:color="auto"/>
                    <w:bottom w:val="none" w:sz="0" w:space="0" w:color="auto"/>
                    <w:right w:val="none" w:sz="0" w:space="0" w:color="auto"/>
                  </w:divBdr>
                </w:div>
                <w:div w:id="76234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98475">
      <w:bodyDiv w:val="1"/>
      <w:marLeft w:val="0"/>
      <w:marRight w:val="0"/>
      <w:marTop w:val="0"/>
      <w:marBottom w:val="0"/>
      <w:divBdr>
        <w:top w:val="none" w:sz="0" w:space="0" w:color="auto"/>
        <w:left w:val="none" w:sz="0" w:space="0" w:color="auto"/>
        <w:bottom w:val="none" w:sz="0" w:space="0" w:color="auto"/>
        <w:right w:val="none" w:sz="0" w:space="0" w:color="auto"/>
      </w:divBdr>
    </w:div>
    <w:div w:id="1554541679">
      <w:bodyDiv w:val="1"/>
      <w:marLeft w:val="0"/>
      <w:marRight w:val="0"/>
      <w:marTop w:val="0"/>
      <w:marBottom w:val="0"/>
      <w:divBdr>
        <w:top w:val="none" w:sz="0" w:space="0" w:color="auto"/>
        <w:left w:val="none" w:sz="0" w:space="0" w:color="auto"/>
        <w:bottom w:val="none" w:sz="0" w:space="0" w:color="auto"/>
        <w:right w:val="none" w:sz="0" w:space="0" w:color="auto"/>
      </w:divBdr>
      <w:divsChild>
        <w:div w:id="791359514">
          <w:marLeft w:val="0"/>
          <w:marRight w:val="0"/>
          <w:marTop w:val="0"/>
          <w:marBottom w:val="0"/>
          <w:divBdr>
            <w:top w:val="none" w:sz="0" w:space="0" w:color="auto"/>
            <w:left w:val="none" w:sz="0" w:space="0" w:color="auto"/>
            <w:bottom w:val="none" w:sz="0" w:space="0" w:color="auto"/>
            <w:right w:val="none" w:sz="0" w:space="0" w:color="auto"/>
          </w:divBdr>
          <w:divsChild>
            <w:div w:id="1430198905">
              <w:marLeft w:val="0"/>
              <w:marRight w:val="0"/>
              <w:marTop w:val="0"/>
              <w:marBottom w:val="0"/>
              <w:divBdr>
                <w:top w:val="none" w:sz="0" w:space="0" w:color="auto"/>
                <w:left w:val="none" w:sz="0" w:space="0" w:color="auto"/>
                <w:bottom w:val="none" w:sz="0" w:space="0" w:color="auto"/>
                <w:right w:val="none" w:sz="0" w:space="0" w:color="auto"/>
              </w:divBdr>
              <w:divsChild>
                <w:div w:id="18512727">
                  <w:marLeft w:val="0"/>
                  <w:marRight w:val="0"/>
                  <w:marTop w:val="0"/>
                  <w:marBottom w:val="0"/>
                  <w:divBdr>
                    <w:top w:val="none" w:sz="0" w:space="0" w:color="auto"/>
                    <w:left w:val="none" w:sz="0" w:space="0" w:color="auto"/>
                    <w:bottom w:val="none" w:sz="0" w:space="0" w:color="auto"/>
                    <w:right w:val="none" w:sz="0" w:space="0" w:color="auto"/>
                  </w:divBdr>
                  <w:divsChild>
                    <w:div w:id="1764568367">
                      <w:marLeft w:val="0"/>
                      <w:marRight w:val="0"/>
                      <w:marTop w:val="0"/>
                      <w:marBottom w:val="0"/>
                      <w:divBdr>
                        <w:top w:val="none" w:sz="0" w:space="0" w:color="auto"/>
                        <w:left w:val="none" w:sz="0" w:space="0" w:color="auto"/>
                        <w:bottom w:val="none" w:sz="0" w:space="0" w:color="auto"/>
                        <w:right w:val="none" w:sz="0" w:space="0" w:color="auto"/>
                      </w:divBdr>
                      <w:divsChild>
                        <w:div w:id="1001348105">
                          <w:marLeft w:val="0"/>
                          <w:marRight w:val="0"/>
                          <w:marTop w:val="300"/>
                          <w:marBottom w:val="0"/>
                          <w:divBdr>
                            <w:top w:val="none" w:sz="0" w:space="0" w:color="auto"/>
                            <w:left w:val="none" w:sz="0" w:space="0" w:color="auto"/>
                            <w:bottom w:val="none" w:sz="0" w:space="0" w:color="auto"/>
                            <w:right w:val="none" w:sz="0" w:space="0" w:color="auto"/>
                          </w:divBdr>
                          <w:divsChild>
                            <w:div w:id="123149716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778473">
      <w:bodyDiv w:val="1"/>
      <w:marLeft w:val="0"/>
      <w:marRight w:val="0"/>
      <w:marTop w:val="0"/>
      <w:marBottom w:val="0"/>
      <w:divBdr>
        <w:top w:val="none" w:sz="0" w:space="0" w:color="auto"/>
        <w:left w:val="none" w:sz="0" w:space="0" w:color="auto"/>
        <w:bottom w:val="none" w:sz="0" w:space="0" w:color="auto"/>
        <w:right w:val="none" w:sz="0" w:space="0" w:color="auto"/>
      </w:divBdr>
    </w:div>
    <w:div w:id="1638757498">
      <w:bodyDiv w:val="1"/>
      <w:marLeft w:val="0"/>
      <w:marRight w:val="0"/>
      <w:marTop w:val="0"/>
      <w:marBottom w:val="0"/>
      <w:divBdr>
        <w:top w:val="none" w:sz="0" w:space="0" w:color="auto"/>
        <w:left w:val="none" w:sz="0" w:space="0" w:color="auto"/>
        <w:bottom w:val="none" w:sz="0" w:space="0" w:color="auto"/>
        <w:right w:val="none" w:sz="0" w:space="0" w:color="auto"/>
      </w:divBdr>
      <w:divsChild>
        <w:div w:id="398283541">
          <w:marLeft w:val="0"/>
          <w:marRight w:val="0"/>
          <w:marTop w:val="0"/>
          <w:marBottom w:val="0"/>
          <w:divBdr>
            <w:top w:val="none" w:sz="0" w:space="0" w:color="auto"/>
            <w:left w:val="none" w:sz="0" w:space="0" w:color="auto"/>
            <w:bottom w:val="none" w:sz="0" w:space="0" w:color="auto"/>
            <w:right w:val="none" w:sz="0" w:space="0" w:color="auto"/>
          </w:divBdr>
          <w:divsChild>
            <w:div w:id="57828349">
              <w:marLeft w:val="0"/>
              <w:marRight w:val="0"/>
              <w:marTop w:val="0"/>
              <w:marBottom w:val="0"/>
              <w:divBdr>
                <w:top w:val="none" w:sz="0" w:space="0" w:color="auto"/>
                <w:left w:val="none" w:sz="0" w:space="0" w:color="auto"/>
                <w:bottom w:val="none" w:sz="0" w:space="0" w:color="auto"/>
                <w:right w:val="none" w:sz="0" w:space="0" w:color="auto"/>
              </w:divBdr>
              <w:divsChild>
                <w:div w:id="266229956">
                  <w:marLeft w:val="0"/>
                  <w:marRight w:val="0"/>
                  <w:marTop w:val="0"/>
                  <w:marBottom w:val="0"/>
                  <w:divBdr>
                    <w:top w:val="none" w:sz="0" w:space="0" w:color="auto"/>
                    <w:left w:val="none" w:sz="0" w:space="0" w:color="auto"/>
                    <w:bottom w:val="none" w:sz="0" w:space="0" w:color="auto"/>
                    <w:right w:val="none" w:sz="0" w:space="0" w:color="auto"/>
                  </w:divBdr>
                  <w:divsChild>
                    <w:div w:id="451748326">
                      <w:marLeft w:val="0"/>
                      <w:marRight w:val="0"/>
                      <w:marTop w:val="0"/>
                      <w:marBottom w:val="0"/>
                      <w:divBdr>
                        <w:top w:val="none" w:sz="0" w:space="0" w:color="auto"/>
                        <w:left w:val="none" w:sz="0" w:space="0" w:color="auto"/>
                        <w:bottom w:val="none" w:sz="0" w:space="0" w:color="auto"/>
                        <w:right w:val="none" w:sz="0" w:space="0" w:color="auto"/>
                      </w:divBdr>
                      <w:divsChild>
                        <w:div w:id="1346904807">
                          <w:marLeft w:val="0"/>
                          <w:marRight w:val="0"/>
                          <w:marTop w:val="300"/>
                          <w:marBottom w:val="0"/>
                          <w:divBdr>
                            <w:top w:val="none" w:sz="0" w:space="0" w:color="auto"/>
                            <w:left w:val="none" w:sz="0" w:space="0" w:color="auto"/>
                            <w:bottom w:val="none" w:sz="0" w:space="0" w:color="auto"/>
                            <w:right w:val="none" w:sz="0" w:space="0" w:color="auto"/>
                          </w:divBdr>
                          <w:divsChild>
                            <w:div w:id="210182648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316788">
      <w:bodyDiv w:val="1"/>
      <w:marLeft w:val="0"/>
      <w:marRight w:val="0"/>
      <w:marTop w:val="0"/>
      <w:marBottom w:val="0"/>
      <w:divBdr>
        <w:top w:val="none" w:sz="0" w:space="0" w:color="auto"/>
        <w:left w:val="none" w:sz="0" w:space="0" w:color="auto"/>
        <w:bottom w:val="none" w:sz="0" w:space="0" w:color="auto"/>
        <w:right w:val="none" w:sz="0" w:space="0" w:color="auto"/>
      </w:divBdr>
      <w:divsChild>
        <w:div w:id="548610286">
          <w:marLeft w:val="0"/>
          <w:marRight w:val="0"/>
          <w:marTop w:val="0"/>
          <w:marBottom w:val="0"/>
          <w:divBdr>
            <w:top w:val="none" w:sz="0" w:space="0" w:color="auto"/>
            <w:left w:val="none" w:sz="0" w:space="0" w:color="auto"/>
            <w:bottom w:val="none" w:sz="0" w:space="0" w:color="auto"/>
            <w:right w:val="none" w:sz="0" w:space="0" w:color="auto"/>
          </w:divBdr>
          <w:divsChild>
            <w:div w:id="377323396">
              <w:marLeft w:val="0"/>
              <w:marRight w:val="0"/>
              <w:marTop w:val="0"/>
              <w:marBottom w:val="0"/>
              <w:divBdr>
                <w:top w:val="none" w:sz="0" w:space="0" w:color="auto"/>
                <w:left w:val="none" w:sz="0" w:space="0" w:color="auto"/>
                <w:bottom w:val="none" w:sz="0" w:space="0" w:color="auto"/>
                <w:right w:val="none" w:sz="0" w:space="0" w:color="auto"/>
              </w:divBdr>
              <w:divsChild>
                <w:div w:id="754863230">
                  <w:marLeft w:val="0"/>
                  <w:marRight w:val="0"/>
                  <w:marTop w:val="0"/>
                  <w:marBottom w:val="0"/>
                  <w:divBdr>
                    <w:top w:val="none" w:sz="0" w:space="0" w:color="auto"/>
                    <w:left w:val="none" w:sz="0" w:space="0" w:color="auto"/>
                    <w:bottom w:val="none" w:sz="0" w:space="0" w:color="auto"/>
                    <w:right w:val="none" w:sz="0" w:space="0" w:color="auto"/>
                  </w:divBdr>
                  <w:divsChild>
                    <w:div w:id="2136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870429">
      <w:bodyDiv w:val="1"/>
      <w:marLeft w:val="0"/>
      <w:marRight w:val="0"/>
      <w:marTop w:val="0"/>
      <w:marBottom w:val="0"/>
      <w:divBdr>
        <w:top w:val="none" w:sz="0" w:space="0" w:color="auto"/>
        <w:left w:val="none" w:sz="0" w:space="0" w:color="auto"/>
        <w:bottom w:val="none" w:sz="0" w:space="0" w:color="auto"/>
        <w:right w:val="none" w:sz="0" w:space="0" w:color="auto"/>
      </w:divBdr>
    </w:div>
    <w:div w:id="1723559353">
      <w:bodyDiv w:val="1"/>
      <w:marLeft w:val="0"/>
      <w:marRight w:val="0"/>
      <w:marTop w:val="0"/>
      <w:marBottom w:val="0"/>
      <w:divBdr>
        <w:top w:val="none" w:sz="0" w:space="0" w:color="auto"/>
        <w:left w:val="none" w:sz="0" w:space="0" w:color="auto"/>
        <w:bottom w:val="none" w:sz="0" w:space="0" w:color="auto"/>
        <w:right w:val="none" w:sz="0" w:space="0" w:color="auto"/>
      </w:divBdr>
    </w:div>
    <w:div w:id="1737167928">
      <w:bodyDiv w:val="1"/>
      <w:marLeft w:val="0"/>
      <w:marRight w:val="0"/>
      <w:marTop w:val="0"/>
      <w:marBottom w:val="0"/>
      <w:divBdr>
        <w:top w:val="none" w:sz="0" w:space="0" w:color="auto"/>
        <w:left w:val="none" w:sz="0" w:space="0" w:color="auto"/>
        <w:bottom w:val="none" w:sz="0" w:space="0" w:color="auto"/>
        <w:right w:val="none" w:sz="0" w:space="0" w:color="auto"/>
      </w:divBdr>
      <w:divsChild>
        <w:div w:id="1821189132">
          <w:marLeft w:val="0"/>
          <w:marRight w:val="0"/>
          <w:marTop w:val="225"/>
          <w:marBottom w:val="225"/>
          <w:divBdr>
            <w:top w:val="none" w:sz="0" w:space="0" w:color="auto"/>
            <w:left w:val="none" w:sz="0" w:space="0" w:color="auto"/>
            <w:bottom w:val="none" w:sz="0" w:space="0" w:color="auto"/>
            <w:right w:val="none" w:sz="0" w:space="0" w:color="auto"/>
          </w:divBdr>
          <w:divsChild>
            <w:div w:id="1669863572">
              <w:marLeft w:val="0"/>
              <w:marRight w:val="0"/>
              <w:marTop w:val="0"/>
              <w:marBottom w:val="0"/>
              <w:divBdr>
                <w:top w:val="none" w:sz="0" w:space="0" w:color="auto"/>
                <w:left w:val="none" w:sz="0" w:space="0" w:color="auto"/>
                <w:bottom w:val="none" w:sz="0" w:space="0" w:color="auto"/>
                <w:right w:val="none" w:sz="0" w:space="0" w:color="auto"/>
              </w:divBdr>
              <w:divsChild>
                <w:div w:id="1593079715">
                  <w:marLeft w:val="0"/>
                  <w:marRight w:val="0"/>
                  <w:marTop w:val="0"/>
                  <w:marBottom w:val="0"/>
                  <w:divBdr>
                    <w:top w:val="none" w:sz="0" w:space="0" w:color="auto"/>
                    <w:left w:val="dotted" w:sz="6" w:space="0" w:color="A3BF2B"/>
                    <w:bottom w:val="none" w:sz="0" w:space="0" w:color="auto"/>
                    <w:right w:val="none" w:sz="0" w:space="0" w:color="auto"/>
                  </w:divBdr>
                  <w:divsChild>
                    <w:div w:id="1197233661">
                      <w:marLeft w:val="-3225"/>
                      <w:marRight w:val="0"/>
                      <w:marTop w:val="0"/>
                      <w:marBottom w:val="0"/>
                      <w:divBdr>
                        <w:top w:val="none" w:sz="0" w:space="0" w:color="auto"/>
                        <w:left w:val="none" w:sz="0" w:space="0" w:color="auto"/>
                        <w:bottom w:val="none" w:sz="0" w:space="0" w:color="auto"/>
                        <w:right w:val="none" w:sz="0" w:space="0" w:color="auto"/>
                      </w:divBdr>
                      <w:divsChild>
                        <w:div w:id="1032610321">
                          <w:marLeft w:val="0"/>
                          <w:marRight w:val="0"/>
                          <w:marTop w:val="0"/>
                          <w:marBottom w:val="0"/>
                          <w:divBdr>
                            <w:top w:val="none" w:sz="0" w:space="0" w:color="auto"/>
                            <w:left w:val="none" w:sz="0" w:space="0" w:color="auto"/>
                            <w:bottom w:val="none" w:sz="0" w:space="0" w:color="auto"/>
                            <w:right w:val="none" w:sz="0" w:space="0" w:color="auto"/>
                          </w:divBdr>
                          <w:divsChild>
                            <w:div w:id="208424520">
                              <w:marLeft w:val="3450"/>
                              <w:marRight w:val="0"/>
                              <w:marTop w:val="0"/>
                              <w:marBottom w:val="0"/>
                              <w:divBdr>
                                <w:top w:val="none" w:sz="0" w:space="0" w:color="auto"/>
                                <w:left w:val="none" w:sz="0" w:space="0" w:color="auto"/>
                                <w:bottom w:val="none" w:sz="0" w:space="0" w:color="auto"/>
                                <w:right w:val="none" w:sz="0" w:space="0" w:color="auto"/>
                              </w:divBdr>
                              <w:divsChild>
                                <w:div w:id="129976375">
                                  <w:marLeft w:val="0"/>
                                  <w:marRight w:val="0"/>
                                  <w:marTop w:val="0"/>
                                  <w:marBottom w:val="0"/>
                                  <w:divBdr>
                                    <w:top w:val="none" w:sz="0" w:space="0" w:color="auto"/>
                                    <w:left w:val="none" w:sz="0" w:space="0" w:color="auto"/>
                                    <w:bottom w:val="none" w:sz="0" w:space="0" w:color="auto"/>
                                    <w:right w:val="none" w:sz="0" w:space="0" w:color="auto"/>
                                  </w:divBdr>
                                  <w:divsChild>
                                    <w:div w:id="503131306">
                                      <w:marLeft w:val="0"/>
                                      <w:marRight w:val="0"/>
                                      <w:marTop w:val="0"/>
                                      <w:marBottom w:val="0"/>
                                      <w:divBdr>
                                        <w:top w:val="none" w:sz="0" w:space="0" w:color="auto"/>
                                        <w:left w:val="none" w:sz="0" w:space="0" w:color="auto"/>
                                        <w:bottom w:val="dotted" w:sz="6" w:space="2" w:color="6EAB24"/>
                                        <w:right w:val="none" w:sz="0" w:space="0" w:color="auto"/>
                                      </w:divBdr>
                                      <w:divsChild>
                                        <w:div w:id="399598606">
                                          <w:marLeft w:val="0"/>
                                          <w:marRight w:val="0"/>
                                          <w:marTop w:val="0"/>
                                          <w:marBottom w:val="0"/>
                                          <w:divBdr>
                                            <w:top w:val="none" w:sz="0" w:space="0" w:color="auto"/>
                                            <w:left w:val="none" w:sz="0" w:space="0" w:color="auto"/>
                                            <w:bottom w:val="dotted" w:sz="6" w:space="0" w:color="6EAB24"/>
                                            <w:right w:val="none" w:sz="0" w:space="0" w:color="auto"/>
                                          </w:divBdr>
                                        </w:div>
                                      </w:divsChild>
                                    </w:div>
                                  </w:divsChild>
                                </w:div>
                              </w:divsChild>
                            </w:div>
                          </w:divsChild>
                        </w:div>
                      </w:divsChild>
                    </w:div>
                  </w:divsChild>
                </w:div>
              </w:divsChild>
            </w:div>
          </w:divsChild>
        </w:div>
      </w:divsChild>
    </w:div>
    <w:div w:id="1841240171">
      <w:bodyDiv w:val="1"/>
      <w:marLeft w:val="0"/>
      <w:marRight w:val="0"/>
      <w:marTop w:val="0"/>
      <w:marBottom w:val="0"/>
      <w:divBdr>
        <w:top w:val="none" w:sz="0" w:space="0" w:color="auto"/>
        <w:left w:val="none" w:sz="0" w:space="0" w:color="auto"/>
        <w:bottom w:val="none" w:sz="0" w:space="0" w:color="auto"/>
        <w:right w:val="none" w:sz="0" w:space="0" w:color="auto"/>
      </w:divBdr>
      <w:divsChild>
        <w:div w:id="330449357">
          <w:marLeft w:val="0"/>
          <w:marRight w:val="0"/>
          <w:marTop w:val="0"/>
          <w:marBottom w:val="0"/>
          <w:divBdr>
            <w:top w:val="none" w:sz="0" w:space="0" w:color="auto"/>
            <w:left w:val="none" w:sz="0" w:space="0" w:color="auto"/>
            <w:bottom w:val="none" w:sz="0" w:space="0" w:color="auto"/>
            <w:right w:val="none" w:sz="0" w:space="0" w:color="auto"/>
          </w:divBdr>
        </w:div>
        <w:div w:id="901714922">
          <w:marLeft w:val="0"/>
          <w:marRight w:val="0"/>
          <w:marTop w:val="0"/>
          <w:marBottom w:val="0"/>
          <w:divBdr>
            <w:top w:val="none" w:sz="0" w:space="0" w:color="auto"/>
            <w:left w:val="none" w:sz="0" w:space="0" w:color="auto"/>
            <w:bottom w:val="none" w:sz="0" w:space="0" w:color="auto"/>
            <w:right w:val="none" w:sz="0" w:space="0" w:color="auto"/>
          </w:divBdr>
        </w:div>
        <w:div w:id="1914773599">
          <w:marLeft w:val="0"/>
          <w:marRight w:val="0"/>
          <w:marTop w:val="0"/>
          <w:marBottom w:val="0"/>
          <w:divBdr>
            <w:top w:val="none" w:sz="0" w:space="0" w:color="auto"/>
            <w:left w:val="none" w:sz="0" w:space="0" w:color="auto"/>
            <w:bottom w:val="none" w:sz="0" w:space="0" w:color="auto"/>
            <w:right w:val="none" w:sz="0" w:space="0" w:color="auto"/>
          </w:divBdr>
        </w:div>
      </w:divsChild>
    </w:div>
    <w:div w:id="190684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www.vmnvd.gov.lv/lv/projekts/izstradati-kliniskie-algoritmi-kliniskie-celi-un-kvalitates-indikatori-onkologisko-slimibu-joma" TargetMode="External"/><Relationship Id="rId26" Type="http://schemas.openxmlformats.org/officeDocument/2006/relationships/hyperlink" Target="http://ec.europa.eu/esf/main.jsp?catId=46&amp;langId=en&amp;projectId=2919" TargetMode="External"/><Relationship Id="rId3" Type="http://schemas.openxmlformats.org/officeDocument/2006/relationships/customXml" Target="../customXml/item3.xml"/><Relationship Id="rId21" Type="http://schemas.openxmlformats.org/officeDocument/2006/relationships/hyperlink" Target="http://www.vmnvd.gov.lv"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www.vmnvd.gov.lv" TargetMode="External"/><Relationship Id="rId25" Type="http://schemas.openxmlformats.org/officeDocument/2006/relationships/hyperlink" Target="http://www.vmnvd.l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spkc.gov.lv/lv/media/5725/download" TargetMode="External"/><Relationship Id="rId20" Type="http://schemas.openxmlformats.org/officeDocument/2006/relationships/hyperlink" Target="http://www.vmnvd.gov.lv" TargetMode="External"/><Relationship Id="rId29" Type="http://schemas.openxmlformats.org/officeDocument/2006/relationships/hyperlink" Target="https://www.spkc.gov.lv/sites/spkc/files/content/Iedzivotajiem/Informativi%20materiali/Informativi%20izdevumi/vezaprofilaksei_148x2102969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nvd.gov.lv/lv/kompensacijas-kartiba"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vmnvd.gov.lv" TargetMode="External"/><Relationship Id="rId23" Type="http://schemas.openxmlformats.org/officeDocument/2006/relationships/hyperlink" Target="https://www.vmnvd.gov.lv/lv/projekts/izstradati-kliniskie-algoritmi-kliniskie-celi-un-kvalitates-indikatori-onkologisko-slimibu-joma" TargetMode="External"/><Relationship Id="rId28" Type="http://schemas.openxmlformats.org/officeDocument/2006/relationships/hyperlink" Target="https://esparveselibu.lv/seminars-nacionala-veseligo-pasvaldibu-tikla-koordinatoriem" TargetMode="External"/><Relationship Id="rId10" Type="http://schemas.openxmlformats.org/officeDocument/2006/relationships/endnotes" Target="endnotes.xml"/><Relationship Id="rId19" Type="http://schemas.openxmlformats.org/officeDocument/2006/relationships/hyperlink" Target="http://www.vmnvd.gov.l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yperlink" Target="https://www.vmnvd.gov.lv/lv/projekts/izstradati-kliniskie-algoritmi-kliniskie-celi-un-kvalitates-indikatori-onkologisko-slimibu-joma" TargetMode="External"/><Relationship Id="rId27" Type="http://schemas.openxmlformats.org/officeDocument/2006/relationships/hyperlink" Target="http://www.vmnvd.lv" TargetMode="External"/><Relationship Id="rId30" Type="http://schemas.openxmlformats.org/officeDocument/2006/relationships/hyperlink" Target="https://www.spkc.gov.lv/lv/informativi-izdevumi/informativi-izdevumi"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youtu.be/jQBkyUIrZxg" TargetMode="External"/><Relationship Id="rId3" Type="http://schemas.openxmlformats.org/officeDocument/2006/relationships/hyperlink" Target="https://www.spkc.gov.lv/sites/spkc/files/data_content/86343_spkc_zarnu_veza_skrinings1_0.pdf" TargetMode="External"/><Relationship Id="rId7" Type="http://schemas.openxmlformats.org/officeDocument/2006/relationships/hyperlink" Target="https://youtu.be/5whLgmL3m0c" TargetMode="External"/><Relationship Id="rId2" Type="http://schemas.openxmlformats.org/officeDocument/2006/relationships/hyperlink" Target="https://www.spkc.gov.lv/sites/spkc/files/data_content/86343_spkc_dzemdes_kakla_vezis1_0.pdf" TargetMode="External"/><Relationship Id="rId1" Type="http://schemas.openxmlformats.org/officeDocument/2006/relationships/hyperlink" Target="http://www.vm.gov.lv/images/userfiles/sab_ves_pamatnost_izvertejums_31_01_14.pdf" TargetMode="External"/><Relationship Id="rId6" Type="http://schemas.openxmlformats.org/officeDocument/2006/relationships/hyperlink" Target="https://youtu.be/IMvKN7m1Boo" TargetMode="External"/><Relationship Id="rId5" Type="http://schemas.openxmlformats.org/officeDocument/2006/relationships/hyperlink" Target="https://youtu.be/ERmxIooRu7A" TargetMode="External"/><Relationship Id="rId10" Type="http://schemas.openxmlformats.org/officeDocument/2006/relationships/hyperlink" Target="https://youtu.be/2s-qapkgJdo" TargetMode="External"/><Relationship Id="rId4" Type="http://schemas.openxmlformats.org/officeDocument/2006/relationships/hyperlink" Target="https://www.spkc.gov.lv/sites/spkc/files/data_content/86343_spkc_kruts_veza_skrinings_11_0.pdf" TargetMode="External"/><Relationship Id="rId9" Type="http://schemas.openxmlformats.org/officeDocument/2006/relationships/hyperlink" Target="https://youtu.be/jFT6uo_6iM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28674651281397"/>
          <c:y val="5.0877355500841034E-2"/>
          <c:w val="0.84222637653076893"/>
          <c:h val="0.72272221877777099"/>
        </c:manualLayout>
      </c:layout>
      <c:lineChart>
        <c:grouping val="standard"/>
        <c:varyColors val="0"/>
        <c:ser>
          <c:idx val="0"/>
          <c:order val="0"/>
          <c:tx>
            <c:strRef>
              <c:f>Sheet1!$B$1</c:f>
              <c:strCache>
                <c:ptCount val="1"/>
                <c:pt idx="0">
                  <c:v>Visi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533.4</c:v>
                </c:pt>
                <c:pt idx="1">
                  <c:v>569</c:v>
                </c:pt>
                <c:pt idx="2">
                  <c:v>572.4</c:v>
                </c:pt>
                <c:pt idx="3">
                  <c:v>583.29999999999995</c:v>
                </c:pt>
                <c:pt idx="4">
                  <c:v>581.5</c:v>
                </c:pt>
                <c:pt idx="5">
                  <c:v>576.70000000000005</c:v>
                </c:pt>
                <c:pt idx="6">
                  <c:v>581.5</c:v>
                </c:pt>
                <c:pt idx="7">
                  <c:v>605.6</c:v>
                </c:pt>
              </c:numCache>
            </c:numRef>
          </c:val>
          <c:smooth val="0"/>
          <c:extLst>
            <c:ext xmlns:c16="http://schemas.microsoft.com/office/drawing/2014/chart" uri="{C3380CC4-5D6E-409C-BE32-E72D297353CC}">
              <c16:uniqueId val="{00000000-3941-4E2B-ABBA-F36C7F2E0A48}"/>
            </c:ext>
          </c:extLst>
        </c:ser>
        <c:dLbls>
          <c:showLegendKey val="0"/>
          <c:showVal val="0"/>
          <c:showCatName val="0"/>
          <c:showSerName val="0"/>
          <c:showPercent val="0"/>
          <c:showBubbleSize val="0"/>
        </c:dLbls>
        <c:marker val="1"/>
        <c:smooth val="0"/>
        <c:axId val="422902264"/>
        <c:axId val="422902656"/>
      </c:lineChart>
      <c:catAx>
        <c:axId val="422902264"/>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Gads</a:t>
                </a:r>
              </a:p>
            </c:rich>
          </c:tx>
          <c:layout>
            <c:manualLayout>
              <c:xMode val="edge"/>
              <c:yMode val="edge"/>
              <c:x val="0.48897580915797517"/>
              <c:y val="0.88866513733027463"/>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2902656"/>
        <c:crosses val="autoZero"/>
        <c:auto val="1"/>
        <c:lblAlgn val="ctr"/>
        <c:lblOffset val="100"/>
        <c:noMultiLvlLbl val="0"/>
      </c:catAx>
      <c:valAx>
        <c:axId val="422902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Uz 100 000 iedz.</a:t>
                </a:r>
              </a:p>
            </c:rich>
          </c:tx>
          <c:layout>
            <c:manualLayout>
              <c:xMode val="edge"/>
              <c:yMode val="edge"/>
              <c:x val="2.6885924973664012E-3"/>
              <c:y val="0.14325171682306834"/>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2902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92681512970387"/>
          <c:y val="5.0877355500841034E-2"/>
          <c:w val="0.59343477770800113"/>
          <c:h val="0.72272221877777099"/>
        </c:manualLayout>
      </c:layout>
      <c:lineChart>
        <c:grouping val="standard"/>
        <c:varyColors val="0"/>
        <c:ser>
          <c:idx val="0"/>
          <c:order val="0"/>
          <c:tx>
            <c:strRef>
              <c:f>Sheet1!$B$1</c:f>
              <c:strCache>
                <c:ptCount val="1"/>
                <c:pt idx="0">
                  <c:v>Prostatas ļ. audzējs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105.5</c:v>
                </c:pt>
                <c:pt idx="1">
                  <c:v>111.5</c:v>
                </c:pt>
                <c:pt idx="2">
                  <c:v>118.6</c:v>
                </c:pt>
                <c:pt idx="3">
                  <c:v>111.3</c:v>
                </c:pt>
                <c:pt idx="4">
                  <c:v>130.5</c:v>
                </c:pt>
                <c:pt idx="5">
                  <c:v>134.19999999999999</c:v>
                </c:pt>
                <c:pt idx="6">
                  <c:v>129.4</c:v>
                </c:pt>
                <c:pt idx="7">
                  <c:v>144.1</c:v>
                </c:pt>
              </c:numCache>
            </c:numRef>
          </c:val>
          <c:smooth val="0"/>
          <c:extLst>
            <c:ext xmlns:c16="http://schemas.microsoft.com/office/drawing/2014/chart" uri="{C3380CC4-5D6E-409C-BE32-E72D297353CC}">
              <c16:uniqueId val="{00000000-675D-45DD-9CA7-EB28CE32B274}"/>
            </c:ext>
          </c:extLst>
        </c:ser>
        <c:ser>
          <c:idx val="1"/>
          <c:order val="1"/>
          <c:tx>
            <c:strRef>
              <c:f>Sheet1!$C$1</c:f>
              <c:strCache>
                <c:ptCount val="1"/>
                <c:pt idx="0">
                  <c:v>Bronhu un plaušu audzēji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pt idx="0">
                  <c:v>93</c:v>
                </c:pt>
                <c:pt idx="1">
                  <c:v>96.6</c:v>
                </c:pt>
                <c:pt idx="2">
                  <c:v>93.5</c:v>
                </c:pt>
                <c:pt idx="3">
                  <c:v>94.7</c:v>
                </c:pt>
                <c:pt idx="4">
                  <c:v>91.7</c:v>
                </c:pt>
                <c:pt idx="5">
                  <c:v>85.5</c:v>
                </c:pt>
                <c:pt idx="6">
                  <c:v>88</c:v>
                </c:pt>
                <c:pt idx="7">
                  <c:v>95.1</c:v>
                </c:pt>
              </c:numCache>
            </c:numRef>
          </c:val>
          <c:smooth val="0"/>
          <c:extLst>
            <c:ext xmlns:c16="http://schemas.microsoft.com/office/drawing/2014/chart" uri="{C3380CC4-5D6E-409C-BE32-E72D297353CC}">
              <c16:uniqueId val="{00000001-675D-45DD-9CA7-EB28CE32B274}"/>
            </c:ext>
          </c:extLst>
        </c:ser>
        <c:ser>
          <c:idx val="2"/>
          <c:order val="2"/>
          <c:tx>
            <c:strRef>
              <c:f>Sheet1!$D$1</c:f>
              <c:strCache>
                <c:ptCount val="1"/>
                <c:pt idx="0">
                  <c:v>Ļ. ādas audzēji</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pt idx="0">
                  <c:v>44.7</c:v>
                </c:pt>
                <c:pt idx="1">
                  <c:v>52.4</c:v>
                </c:pt>
                <c:pt idx="2">
                  <c:v>57.4</c:v>
                </c:pt>
                <c:pt idx="3">
                  <c:v>60.5</c:v>
                </c:pt>
                <c:pt idx="4">
                  <c:v>55.7</c:v>
                </c:pt>
                <c:pt idx="5">
                  <c:v>50.3</c:v>
                </c:pt>
                <c:pt idx="6">
                  <c:v>57</c:v>
                </c:pt>
                <c:pt idx="7">
                  <c:v>63.5</c:v>
                </c:pt>
              </c:numCache>
            </c:numRef>
          </c:val>
          <c:smooth val="0"/>
          <c:extLst>
            <c:ext xmlns:c16="http://schemas.microsoft.com/office/drawing/2014/chart" uri="{C3380CC4-5D6E-409C-BE32-E72D297353CC}">
              <c16:uniqueId val="{00000002-675D-45DD-9CA7-EB28CE32B274}"/>
            </c:ext>
          </c:extLst>
        </c:ser>
        <c:ser>
          <c:idx val="3"/>
          <c:order val="3"/>
          <c:tx>
            <c:strRef>
              <c:f>Sheet1!$E$1</c:f>
              <c:strCache>
                <c:ptCount val="1"/>
                <c:pt idx="0">
                  <c:v>Kolorektālie audzēji</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Sheet1!$E$2:$E$9</c:f>
              <c:numCache>
                <c:formatCode>General</c:formatCode>
                <c:ptCount val="8"/>
                <c:pt idx="0">
                  <c:v>52.7</c:v>
                </c:pt>
                <c:pt idx="1">
                  <c:v>59.6</c:v>
                </c:pt>
                <c:pt idx="2">
                  <c:v>61.9</c:v>
                </c:pt>
                <c:pt idx="3">
                  <c:v>55.5</c:v>
                </c:pt>
                <c:pt idx="4">
                  <c:v>60.4</c:v>
                </c:pt>
                <c:pt idx="5">
                  <c:v>58.6</c:v>
                </c:pt>
                <c:pt idx="6">
                  <c:v>57.9</c:v>
                </c:pt>
                <c:pt idx="7">
                  <c:v>60</c:v>
                </c:pt>
              </c:numCache>
            </c:numRef>
          </c:val>
          <c:smooth val="0"/>
          <c:extLst>
            <c:ext xmlns:c16="http://schemas.microsoft.com/office/drawing/2014/chart" uri="{C3380CC4-5D6E-409C-BE32-E72D297353CC}">
              <c16:uniqueId val="{00000003-675D-45DD-9CA7-EB28CE32B274}"/>
            </c:ext>
          </c:extLst>
        </c:ser>
        <c:ser>
          <c:idx val="4"/>
          <c:order val="4"/>
          <c:tx>
            <c:strRef>
              <c:f>Sheet1!$F$1</c:f>
              <c:strCache>
                <c:ptCount val="1"/>
                <c:pt idx="0">
                  <c:v>Urīnpūšļa ļ. audzēji</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Sheet1!$F$2:$F$9</c:f>
              <c:numCache>
                <c:formatCode>General</c:formatCode>
                <c:ptCount val="8"/>
                <c:pt idx="0">
                  <c:v>34.1</c:v>
                </c:pt>
                <c:pt idx="1">
                  <c:v>34</c:v>
                </c:pt>
                <c:pt idx="2">
                  <c:v>31.8</c:v>
                </c:pt>
                <c:pt idx="3">
                  <c:v>39.700000000000003</c:v>
                </c:pt>
                <c:pt idx="4">
                  <c:v>39.700000000000003</c:v>
                </c:pt>
                <c:pt idx="5">
                  <c:v>36.5</c:v>
                </c:pt>
                <c:pt idx="6">
                  <c:v>35.1</c:v>
                </c:pt>
                <c:pt idx="7">
                  <c:v>36.9</c:v>
                </c:pt>
              </c:numCache>
            </c:numRef>
          </c:val>
          <c:smooth val="0"/>
          <c:extLst>
            <c:ext xmlns:c16="http://schemas.microsoft.com/office/drawing/2014/chart" uri="{C3380CC4-5D6E-409C-BE32-E72D297353CC}">
              <c16:uniqueId val="{00000004-675D-45DD-9CA7-EB28CE32B274}"/>
            </c:ext>
          </c:extLst>
        </c:ser>
        <c:ser>
          <c:idx val="5"/>
          <c:order val="5"/>
          <c:tx>
            <c:strRef>
              <c:f>Sheet1!$G$1</c:f>
              <c:strCache>
                <c:ptCount val="1"/>
                <c:pt idx="0">
                  <c:v>Limfoīdie un asinsrades ļ. audzēji</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Sheet1!$G$2:$G$9</c:f>
              <c:numCache>
                <c:formatCode>General</c:formatCode>
                <c:ptCount val="8"/>
                <c:pt idx="0">
                  <c:v>48</c:v>
                </c:pt>
                <c:pt idx="1">
                  <c:v>41</c:v>
                </c:pt>
                <c:pt idx="2">
                  <c:v>38</c:v>
                </c:pt>
                <c:pt idx="3">
                  <c:v>39.6</c:v>
                </c:pt>
                <c:pt idx="4">
                  <c:v>38</c:v>
                </c:pt>
                <c:pt idx="5">
                  <c:v>38.299999999999997</c:v>
                </c:pt>
                <c:pt idx="6">
                  <c:v>32.1</c:v>
                </c:pt>
                <c:pt idx="7">
                  <c:v>36.200000000000003</c:v>
                </c:pt>
              </c:numCache>
            </c:numRef>
          </c:val>
          <c:smooth val="0"/>
          <c:extLst>
            <c:ext xmlns:c16="http://schemas.microsoft.com/office/drawing/2014/chart" uri="{C3380CC4-5D6E-409C-BE32-E72D297353CC}">
              <c16:uniqueId val="{00000005-675D-45DD-9CA7-EB28CE32B274}"/>
            </c:ext>
          </c:extLst>
        </c:ser>
        <c:ser>
          <c:idx val="6"/>
          <c:order val="6"/>
          <c:tx>
            <c:strRef>
              <c:f>Sheet1!$H$1</c:f>
              <c:strCache>
                <c:ptCount val="1"/>
                <c:pt idx="0">
                  <c:v>Kuņģa ļ. audzējs</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Sheet1!$H$2:$H$9</c:f>
              <c:numCache>
                <c:formatCode>General</c:formatCode>
                <c:ptCount val="8"/>
                <c:pt idx="0">
                  <c:v>35.200000000000003</c:v>
                </c:pt>
                <c:pt idx="1">
                  <c:v>31.1</c:v>
                </c:pt>
                <c:pt idx="2">
                  <c:v>33.299999999999997</c:v>
                </c:pt>
                <c:pt idx="3">
                  <c:v>38.4</c:v>
                </c:pt>
                <c:pt idx="4">
                  <c:v>32.9</c:v>
                </c:pt>
                <c:pt idx="5">
                  <c:v>35.5</c:v>
                </c:pt>
                <c:pt idx="6">
                  <c:v>34.1</c:v>
                </c:pt>
                <c:pt idx="7">
                  <c:v>32.6</c:v>
                </c:pt>
              </c:numCache>
            </c:numRef>
          </c:val>
          <c:smooth val="0"/>
          <c:extLst>
            <c:ext xmlns:c16="http://schemas.microsoft.com/office/drawing/2014/chart" uri="{C3380CC4-5D6E-409C-BE32-E72D297353CC}">
              <c16:uniqueId val="{00000006-675D-45DD-9CA7-EB28CE32B274}"/>
            </c:ext>
          </c:extLst>
        </c:ser>
        <c:dLbls>
          <c:showLegendKey val="0"/>
          <c:showVal val="0"/>
          <c:showCatName val="0"/>
          <c:showSerName val="0"/>
          <c:showPercent val="0"/>
          <c:showBubbleSize val="0"/>
        </c:dLbls>
        <c:marker val="1"/>
        <c:smooth val="0"/>
        <c:axId val="422903832"/>
        <c:axId val="422905008"/>
      </c:lineChart>
      <c:catAx>
        <c:axId val="422903832"/>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Gads</a:t>
                </a:r>
              </a:p>
            </c:rich>
          </c:tx>
          <c:layout>
            <c:manualLayout>
              <c:xMode val="edge"/>
              <c:yMode val="edge"/>
              <c:x val="0.39695119398418754"/>
              <c:y val="0.88866514026172283"/>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2905008"/>
        <c:crosses val="autoZero"/>
        <c:auto val="1"/>
        <c:lblAlgn val="ctr"/>
        <c:lblOffset val="100"/>
        <c:noMultiLvlLbl val="0"/>
      </c:catAx>
      <c:valAx>
        <c:axId val="42290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Uz 100 000 iedz.</a:t>
                </a:r>
              </a:p>
            </c:rich>
          </c:tx>
          <c:layout>
            <c:manualLayout>
              <c:xMode val="edge"/>
              <c:yMode val="edge"/>
              <c:x val="2.6885924973664012E-3"/>
              <c:y val="0.14325171682306834"/>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2903832"/>
        <c:crosses val="autoZero"/>
        <c:crossBetween val="between"/>
      </c:valAx>
      <c:spPr>
        <a:noFill/>
        <a:ln>
          <a:noFill/>
        </a:ln>
        <a:effectLst/>
      </c:spPr>
    </c:plotArea>
    <c:legend>
      <c:legendPos val="r"/>
      <c:layout>
        <c:manualLayout>
          <c:xMode val="edge"/>
          <c:yMode val="edge"/>
          <c:x val="0.72069545754633435"/>
          <c:y val="7.3410081165596872E-2"/>
          <c:w val="0.26794084021705877"/>
          <c:h val="0.8531794911774641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012472155050213E-2"/>
          <c:y val="5.0877355500841034E-2"/>
          <c:w val="0.60934923225368387"/>
          <c:h val="0.72272221877777099"/>
        </c:manualLayout>
      </c:layout>
      <c:lineChart>
        <c:grouping val="standard"/>
        <c:varyColors val="0"/>
        <c:ser>
          <c:idx val="0"/>
          <c:order val="0"/>
          <c:tx>
            <c:strRef>
              <c:f>Sheet1!$B$1</c:f>
              <c:strCache>
                <c:ptCount val="1"/>
                <c:pt idx="0">
                  <c:v>Krūts ļ. audzējs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94.5</c:v>
                </c:pt>
                <c:pt idx="1">
                  <c:v>111.3</c:v>
                </c:pt>
                <c:pt idx="2">
                  <c:v>100.8</c:v>
                </c:pt>
                <c:pt idx="3">
                  <c:v>105.1</c:v>
                </c:pt>
                <c:pt idx="4">
                  <c:v>109.6</c:v>
                </c:pt>
                <c:pt idx="5">
                  <c:v>111.3</c:v>
                </c:pt>
                <c:pt idx="6">
                  <c:v>113.9</c:v>
                </c:pt>
                <c:pt idx="7">
                  <c:v>107.9</c:v>
                </c:pt>
              </c:numCache>
            </c:numRef>
          </c:val>
          <c:smooth val="0"/>
          <c:extLst>
            <c:ext xmlns:c16="http://schemas.microsoft.com/office/drawing/2014/chart" uri="{C3380CC4-5D6E-409C-BE32-E72D297353CC}">
              <c16:uniqueId val="{00000000-6B38-442E-AA4A-373AAA553E05}"/>
            </c:ext>
          </c:extLst>
        </c:ser>
        <c:ser>
          <c:idx val="1"/>
          <c:order val="1"/>
          <c:tx>
            <c:strRef>
              <c:f>Sheet1!$C$1</c:f>
              <c:strCache>
                <c:ptCount val="1"/>
                <c:pt idx="0">
                  <c:v>Ļ. ādas audzēji</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pt idx="0">
                  <c:v>49</c:v>
                </c:pt>
                <c:pt idx="1">
                  <c:v>71.2</c:v>
                </c:pt>
                <c:pt idx="2">
                  <c:v>80.900000000000006</c:v>
                </c:pt>
                <c:pt idx="3">
                  <c:v>87.2</c:v>
                </c:pt>
                <c:pt idx="4">
                  <c:v>71</c:v>
                </c:pt>
                <c:pt idx="5">
                  <c:v>62.8</c:v>
                </c:pt>
                <c:pt idx="6">
                  <c:v>71.099999999999994</c:v>
                </c:pt>
                <c:pt idx="7">
                  <c:v>85.4</c:v>
                </c:pt>
              </c:numCache>
            </c:numRef>
          </c:val>
          <c:smooth val="0"/>
          <c:extLst>
            <c:ext xmlns:c16="http://schemas.microsoft.com/office/drawing/2014/chart" uri="{C3380CC4-5D6E-409C-BE32-E72D297353CC}">
              <c16:uniqueId val="{00000001-6B38-442E-AA4A-373AAA553E05}"/>
            </c:ext>
          </c:extLst>
        </c:ser>
        <c:ser>
          <c:idx val="2"/>
          <c:order val="2"/>
          <c:tx>
            <c:strRef>
              <c:f>Sheet1!$D$1</c:f>
              <c:strCache>
                <c:ptCount val="1"/>
                <c:pt idx="0">
                  <c:v>Kolorektālie audzēji</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pt idx="0">
                  <c:v>52.9</c:v>
                </c:pt>
                <c:pt idx="1">
                  <c:v>57.6</c:v>
                </c:pt>
                <c:pt idx="2">
                  <c:v>62.8</c:v>
                </c:pt>
                <c:pt idx="3">
                  <c:v>56.7</c:v>
                </c:pt>
                <c:pt idx="4">
                  <c:v>55.8</c:v>
                </c:pt>
                <c:pt idx="5">
                  <c:v>53.7</c:v>
                </c:pt>
                <c:pt idx="6">
                  <c:v>52.9</c:v>
                </c:pt>
                <c:pt idx="7">
                  <c:v>56.7</c:v>
                </c:pt>
              </c:numCache>
            </c:numRef>
          </c:val>
          <c:smooth val="0"/>
          <c:extLst>
            <c:ext xmlns:c16="http://schemas.microsoft.com/office/drawing/2014/chart" uri="{C3380CC4-5D6E-409C-BE32-E72D297353CC}">
              <c16:uniqueId val="{00000002-6B38-442E-AA4A-373AAA553E05}"/>
            </c:ext>
          </c:extLst>
        </c:ser>
        <c:ser>
          <c:idx val="3"/>
          <c:order val="3"/>
          <c:tx>
            <c:strRef>
              <c:f>Sheet1!$E$1</c:f>
              <c:strCache>
                <c:ptCount val="1"/>
                <c:pt idx="0">
                  <c:v>Dzemdes ļ. audzējs</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Sheet1!$E$2:$E$9</c:f>
              <c:numCache>
                <c:formatCode>General</c:formatCode>
                <c:ptCount val="8"/>
                <c:pt idx="0">
                  <c:v>32.1</c:v>
                </c:pt>
                <c:pt idx="1">
                  <c:v>34.700000000000003</c:v>
                </c:pt>
                <c:pt idx="2">
                  <c:v>37.799999999999997</c:v>
                </c:pt>
                <c:pt idx="3">
                  <c:v>35.1</c:v>
                </c:pt>
                <c:pt idx="4">
                  <c:v>33.6</c:v>
                </c:pt>
                <c:pt idx="5">
                  <c:v>35.200000000000003</c:v>
                </c:pt>
                <c:pt idx="6">
                  <c:v>36.799999999999997</c:v>
                </c:pt>
                <c:pt idx="7">
                  <c:v>34.5</c:v>
                </c:pt>
              </c:numCache>
            </c:numRef>
          </c:val>
          <c:smooth val="0"/>
          <c:extLst>
            <c:ext xmlns:c16="http://schemas.microsoft.com/office/drawing/2014/chart" uri="{C3380CC4-5D6E-409C-BE32-E72D297353CC}">
              <c16:uniqueId val="{00000003-6B38-442E-AA4A-373AAA553E05}"/>
            </c:ext>
          </c:extLst>
        </c:ser>
        <c:ser>
          <c:idx val="4"/>
          <c:order val="4"/>
          <c:tx>
            <c:strRef>
              <c:f>Sheet1!$F$1</c:f>
              <c:strCache>
                <c:ptCount val="1"/>
                <c:pt idx="0">
                  <c:v>Limfoīdie un asinsrades ļ. audzēji</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Sheet1!$F$2:$F$9</c:f>
              <c:numCache>
                <c:formatCode>General</c:formatCode>
                <c:ptCount val="8"/>
                <c:pt idx="0">
                  <c:v>40.4</c:v>
                </c:pt>
                <c:pt idx="1">
                  <c:v>35.9</c:v>
                </c:pt>
                <c:pt idx="2">
                  <c:v>36</c:v>
                </c:pt>
                <c:pt idx="3">
                  <c:v>38</c:v>
                </c:pt>
                <c:pt idx="4">
                  <c:v>32.5</c:v>
                </c:pt>
                <c:pt idx="5">
                  <c:v>35</c:v>
                </c:pt>
                <c:pt idx="6">
                  <c:v>31.6</c:v>
                </c:pt>
                <c:pt idx="7">
                  <c:v>33.799999999999997</c:v>
                </c:pt>
              </c:numCache>
            </c:numRef>
          </c:val>
          <c:smooth val="0"/>
          <c:extLst>
            <c:ext xmlns:c16="http://schemas.microsoft.com/office/drawing/2014/chart" uri="{C3380CC4-5D6E-409C-BE32-E72D297353CC}">
              <c16:uniqueId val="{00000004-6B38-442E-AA4A-373AAA553E05}"/>
            </c:ext>
          </c:extLst>
        </c:ser>
        <c:ser>
          <c:idx val="5"/>
          <c:order val="5"/>
          <c:tx>
            <c:strRef>
              <c:f>Sheet1!$G$1</c:f>
              <c:strCache>
                <c:ptCount val="1"/>
                <c:pt idx="0">
                  <c:v>Bronhu un plaušu audzēji</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Sheet1!$G$2:$G$9</c:f>
              <c:numCache>
                <c:formatCode>General</c:formatCode>
                <c:ptCount val="8"/>
                <c:pt idx="0">
                  <c:v>22.1</c:v>
                </c:pt>
                <c:pt idx="1">
                  <c:v>23.3</c:v>
                </c:pt>
                <c:pt idx="2">
                  <c:v>22.1</c:v>
                </c:pt>
                <c:pt idx="3">
                  <c:v>23.3</c:v>
                </c:pt>
                <c:pt idx="4">
                  <c:v>24.1</c:v>
                </c:pt>
                <c:pt idx="5">
                  <c:v>22.8</c:v>
                </c:pt>
                <c:pt idx="6">
                  <c:v>23.8</c:v>
                </c:pt>
                <c:pt idx="7">
                  <c:v>26.2</c:v>
                </c:pt>
              </c:numCache>
            </c:numRef>
          </c:val>
          <c:smooth val="0"/>
          <c:extLst>
            <c:ext xmlns:c16="http://schemas.microsoft.com/office/drawing/2014/chart" uri="{C3380CC4-5D6E-409C-BE32-E72D297353CC}">
              <c16:uniqueId val="{00000005-6B38-442E-AA4A-373AAA553E05}"/>
            </c:ext>
          </c:extLst>
        </c:ser>
        <c:ser>
          <c:idx val="6"/>
          <c:order val="6"/>
          <c:tx>
            <c:strRef>
              <c:f>Sheet1!$H$1</c:f>
              <c:strCache>
                <c:ptCount val="1"/>
                <c:pt idx="0">
                  <c:v>Olnīcu ļ. audzējs</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Sheet1!$H$2:$H$9</c:f>
              <c:numCache>
                <c:formatCode>General</c:formatCode>
                <c:ptCount val="8"/>
                <c:pt idx="0">
                  <c:v>29</c:v>
                </c:pt>
                <c:pt idx="1">
                  <c:v>29.2</c:v>
                </c:pt>
                <c:pt idx="2">
                  <c:v>25.8</c:v>
                </c:pt>
                <c:pt idx="3">
                  <c:v>28</c:v>
                </c:pt>
                <c:pt idx="4">
                  <c:v>26.7</c:v>
                </c:pt>
                <c:pt idx="5">
                  <c:v>29.4</c:v>
                </c:pt>
                <c:pt idx="6">
                  <c:v>30.2</c:v>
                </c:pt>
                <c:pt idx="7">
                  <c:v>26.2</c:v>
                </c:pt>
              </c:numCache>
            </c:numRef>
          </c:val>
          <c:smooth val="0"/>
          <c:extLst>
            <c:ext xmlns:c16="http://schemas.microsoft.com/office/drawing/2014/chart" uri="{C3380CC4-5D6E-409C-BE32-E72D297353CC}">
              <c16:uniqueId val="{00000006-6B38-442E-AA4A-373AAA553E05}"/>
            </c:ext>
          </c:extLst>
        </c:ser>
        <c:ser>
          <c:idx val="7"/>
          <c:order val="7"/>
          <c:tx>
            <c:strRef>
              <c:f>Sheet1!$I$1</c:f>
              <c:strCache>
                <c:ptCount val="1"/>
                <c:pt idx="0">
                  <c:v>Kuņģa ļ. audzējs</c:v>
                </c:pt>
              </c:strCache>
            </c:strRef>
          </c:tx>
          <c:spPr>
            <a:ln w="28575"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Sheet1!$I$2:$I$9</c:f>
              <c:numCache>
                <c:formatCode>General</c:formatCode>
                <c:ptCount val="8"/>
                <c:pt idx="0">
                  <c:v>23.1</c:v>
                </c:pt>
                <c:pt idx="1">
                  <c:v>21.9</c:v>
                </c:pt>
                <c:pt idx="2">
                  <c:v>23.5</c:v>
                </c:pt>
                <c:pt idx="3">
                  <c:v>21.5</c:v>
                </c:pt>
                <c:pt idx="4">
                  <c:v>22.9</c:v>
                </c:pt>
                <c:pt idx="5">
                  <c:v>24.9</c:v>
                </c:pt>
                <c:pt idx="6">
                  <c:v>22.2</c:v>
                </c:pt>
                <c:pt idx="7">
                  <c:v>22.2</c:v>
                </c:pt>
              </c:numCache>
            </c:numRef>
          </c:val>
          <c:smooth val="0"/>
          <c:extLst>
            <c:ext xmlns:c16="http://schemas.microsoft.com/office/drawing/2014/chart" uri="{C3380CC4-5D6E-409C-BE32-E72D297353CC}">
              <c16:uniqueId val="{00000007-6B38-442E-AA4A-373AAA553E05}"/>
            </c:ext>
          </c:extLst>
        </c:ser>
        <c:ser>
          <c:idx val="8"/>
          <c:order val="8"/>
          <c:tx>
            <c:strRef>
              <c:f>Sheet1!$J$1</c:f>
              <c:strCache>
                <c:ptCount val="1"/>
                <c:pt idx="0">
                  <c:v>Vairogdziedzera ļ. audzēji</c:v>
                </c:pt>
              </c:strCache>
            </c:strRef>
          </c:tx>
          <c:spPr>
            <a:ln w="28575"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Sheet1!$J$2:$J$9</c:f>
              <c:numCache>
                <c:formatCode>General</c:formatCode>
                <c:ptCount val="8"/>
                <c:pt idx="0">
                  <c:v>12.2</c:v>
                </c:pt>
                <c:pt idx="1">
                  <c:v>14.8</c:v>
                </c:pt>
                <c:pt idx="2">
                  <c:v>18.8</c:v>
                </c:pt>
                <c:pt idx="3">
                  <c:v>19.899999999999999</c:v>
                </c:pt>
                <c:pt idx="4">
                  <c:v>18.899999999999999</c:v>
                </c:pt>
                <c:pt idx="5">
                  <c:v>18.2</c:v>
                </c:pt>
                <c:pt idx="6">
                  <c:v>19.3</c:v>
                </c:pt>
                <c:pt idx="7">
                  <c:v>20.6</c:v>
                </c:pt>
              </c:numCache>
            </c:numRef>
          </c:val>
          <c:smooth val="0"/>
          <c:extLst>
            <c:ext xmlns:c16="http://schemas.microsoft.com/office/drawing/2014/chart" uri="{C3380CC4-5D6E-409C-BE32-E72D297353CC}">
              <c16:uniqueId val="{00000008-6B38-442E-AA4A-373AAA553E05}"/>
            </c:ext>
          </c:extLst>
        </c:ser>
        <c:ser>
          <c:idx val="9"/>
          <c:order val="9"/>
          <c:tx>
            <c:strRef>
              <c:f>Sheet1!$K$1</c:f>
              <c:strCache>
                <c:ptCount val="1"/>
                <c:pt idx="0">
                  <c:v>Dzemdes kakla ļ. audzējs</c:v>
                </c:pt>
              </c:strCache>
            </c:strRef>
          </c:tx>
          <c:spPr>
            <a:ln w="28575"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Sheet1!$K$2:$K$9</c:f>
              <c:numCache>
                <c:formatCode>General</c:formatCode>
                <c:ptCount val="8"/>
                <c:pt idx="0">
                  <c:v>22.1</c:v>
                </c:pt>
                <c:pt idx="1">
                  <c:v>23.2</c:v>
                </c:pt>
                <c:pt idx="2">
                  <c:v>22.1</c:v>
                </c:pt>
                <c:pt idx="3">
                  <c:v>24.8</c:v>
                </c:pt>
                <c:pt idx="4">
                  <c:v>24.9</c:v>
                </c:pt>
                <c:pt idx="5">
                  <c:v>23.3</c:v>
                </c:pt>
                <c:pt idx="6">
                  <c:v>22.9</c:v>
                </c:pt>
                <c:pt idx="7">
                  <c:v>19.2</c:v>
                </c:pt>
              </c:numCache>
            </c:numRef>
          </c:val>
          <c:smooth val="0"/>
          <c:extLst>
            <c:ext xmlns:c16="http://schemas.microsoft.com/office/drawing/2014/chart" uri="{C3380CC4-5D6E-409C-BE32-E72D297353CC}">
              <c16:uniqueId val="{00000009-6B38-442E-AA4A-373AAA553E05}"/>
            </c:ext>
          </c:extLst>
        </c:ser>
        <c:dLbls>
          <c:showLegendKey val="0"/>
          <c:showVal val="0"/>
          <c:showCatName val="0"/>
          <c:showSerName val="0"/>
          <c:showPercent val="0"/>
          <c:showBubbleSize val="0"/>
        </c:dLbls>
        <c:marker val="1"/>
        <c:smooth val="0"/>
        <c:axId val="422906184"/>
        <c:axId val="425985864"/>
      </c:lineChart>
      <c:catAx>
        <c:axId val="422906184"/>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Gads</a:t>
                </a:r>
              </a:p>
            </c:rich>
          </c:tx>
          <c:layout>
            <c:manualLayout>
              <c:xMode val="edge"/>
              <c:yMode val="edge"/>
              <c:x val="0.37399851493601122"/>
              <c:y val="0.92422082239720038"/>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5985864"/>
        <c:crosses val="autoZero"/>
        <c:auto val="1"/>
        <c:lblAlgn val="ctr"/>
        <c:lblOffset val="100"/>
        <c:noMultiLvlLbl val="0"/>
      </c:catAx>
      <c:valAx>
        <c:axId val="425985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lv-LV" b="1"/>
                  <a:t>Uz 100 000 iedz.</a:t>
                </a:r>
              </a:p>
            </c:rich>
          </c:tx>
          <c:layout>
            <c:manualLayout>
              <c:xMode val="edge"/>
              <c:yMode val="edge"/>
              <c:x val="2.6885924973664012E-3"/>
              <c:y val="0.14325171682306834"/>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422906184"/>
        <c:crosses val="autoZero"/>
        <c:crossBetween val="between"/>
      </c:valAx>
      <c:spPr>
        <a:noFill/>
        <a:ln>
          <a:noFill/>
        </a:ln>
        <a:effectLst/>
      </c:spPr>
    </c:plotArea>
    <c:legend>
      <c:legendPos val="r"/>
      <c:layout>
        <c:manualLayout>
          <c:xMode val="edge"/>
          <c:yMode val="edge"/>
          <c:x val="0.72069551820394617"/>
          <c:y val="3.7086264216972871E-2"/>
          <c:w val="0.27930448179605388"/>
          <c:h val="0.9354232720909886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FB50E1BEDDA9C459BFE57FD808D9DDC" ma:contentTypeVersion="7" ma:contentTypeDescription="Create a new document." ma:contentTypeScope="" ma:versionID="a9f0947da9b5fa8efbb654d2e9cb5d61">
  <xsd:schema xmlns:xsd="http://www.w3.org/2001/XMLSchema" xmlns:xs="http://www.w3.org/2001/XMLSchema" xmlns:p="http://schemas.microsoft.com/office/2006/metadata/properties" xmlns:ns3="28c44ed3-08f0-4a46-a881-80286b879735" xmlns:ns4="a9e80abb-ded3-42de-a72f-7e38879368a7" targetNamespace="http://schemas.microsoft.com/office/2006/metadata/properties" ma:root="true" ma:fieldsID="a98c6a0a454184a5b8b92778aa1d5f17" ns3:_="" ns4:_="">
    <xsd:import namespace="28c44ed3-08f0-4a46-a881-80286b879735"/>
    <xsd:import namespace="a9e80abb-ded3-42de-a72f-7e38879368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44ed3-08f0-4a46-a881-80286b879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e80abb-ded3-42de-a72f-7e38879368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1F95C5-8285-4465-84B2-FB78A8067712}">
  <ds:schemaRefs>
    <ds:schemaRef ds:uri="http://schemas.openxmlformats.org/officeDocument/2006/bibliography"/>
  </ds:schemaRefs>
</ds:datastoreItem>
</file>

<file path=customXml/itemProps2.xml><?xml version="1.0" encoding="utf-8"?>
<ds:datastoreItem xmlns:ds="http://schemas.openxmlformats.org/officeDocument/2006/customXml" ds:itemID="{742BAE56-7EB1-43B7-A017-E0EFE7090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c44ed3-08f0-4a46-a881-80286b879735"/>
    <ds:schemaRef ds:uri="a9e80abb-ded3-42de-a72f-7e3887936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68228-1F17-4312-B0DB-474B40380EFA}">
  <ds:schemaRefs>
    <ds:schemaRef ds:uri="http://schemas.microsoft.com/sharepoint/v3/contenttype/forms"/>
  </ds:schemaRefs>
</ds:datastoreItem>
</file>

<file path=customXml/itemProps4.xml><?xml version="1.0" encoding="utf-8"?>
<ds:datastoreItem xmlns:ds="http://schemas.openxmlformats.org/officeDocument/2006/customXml" ds:itemID="{A9FC3C7C-63EE-4C50-B790-CDE45730AA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53</Pages>
  <Words>24086</Words>
  <Characters>137296</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Informatīvais ziņojums „Sirds un asinsvadu veselības uzlabošanas rīcības plāna 2013.-2015.gadam īstenošana"</vt:lpstr>
    </vt:vector>
  </TitlesOfParts>
  <Company>Veselības ministrija</Company>
  <LinksUpToDate>false</LinksUpToDate>
  <CharactersWithSpaces>161060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„Sirds un asinsvadu veselības uzlabošanas rīcības plāna 2013.-2015.gadam īstenošana"</dc:title>
  <dc:subject>Informatīvais ziņojums</dc:subject>
  <dc:creator>Valērija Muižniece-Briede</dc:creator>
  <cp:keywords/>
  <dc:description>Muižniece-Briede, 67876074, valerija.muizniece-briede@vm.gov.lv</dc:description>
  <cp:lastModifiedBy>Lolita Meļķe</cp:lastModifiedBy>
  <cp:revision>212</cp:revision>
  <cp:lastPrinted>2018-05-23T08:16:00Z</cp:lastPrinted>
  <dcterms:created xsi:type="dcterms:W3CDTF">2021-08-18T07:29:00Z</dcterms:created>
  <dcterms:modified xsi:type="dcterms:W3CDTF">2021-11-09T11:36:00Z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0x010100DFB50E1BEDDA9C459BFE57FD808D9DDC</vt:lpwstr>
  </property>
</Properties>
</file>