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C47E5" w14:textId="3439DEA0" w:rsidR="00564A7C" w:rsidRPr="00D97BE6" w:rsidRDefault="00564A7C" w:rsidP="00564A7C">
      <w:pPr>
        <w:spacing w:after="120" w:line="240" w:lineRule="auto"/>
        <w:jc w:val="both"/>
        <w:rPr>
          <w:rFonts w:cs="Times New Roman"/>
          <w:b/>
          <w:bCs/>
          <w:sz w:val="24"/>
          <w:szCs w:val="24"/>
        </w:rPr>
      </w:pPr>
      <w:r w:rsidRPr="00D97BE6">
        <w:rPr>
          <w:rFonts w:cs="Times New Roman"/>
          <w:b/>
          <w:bCs/>
          <w:sz w:val="24"/>
          <w:szCs w:val="24"/>
        </w:rPr>
        <w:t xml:space="preserve">Deklasifikācijas datums: </w:t>
      </w:r>
      <w:r w:rsidR="00CB57D8">
        <w:rPr>
          <w:rFonts w:cs="Times New Roman"/>
          <w:b/>
          <w:bCs/>
          <w:sz w:val="24"/>
          <w:szCs w:val="24"/>
        </w:rPr>
        <w:t>29</w:t>
      </w:r>
      <w:r>
        <w:rPr>
          <w:rFonts w:cs="Times New Roman"/>
          <w:b/>
          <w:bCs/>
          <w:sz w:val="24"/>
          <w:szCs w:val="24"/>
        </w:rPr>
        <w:t>.0</w:t>
      </w:r>
      <w:r w:rsidR="00CB57D8">
        <w:rPr>
          <w:rFonts w:cs="Times New Roman"/>
          <w:b/>
          <w:bCs/>
          <w:sz w:val="24"/>
          <w:szCs w:val="24"/>
        </w:rPr>
        <w:t>7</w:t>
      </w:r>
      <w:r w:rsidRPr="00D97BE6">
        <w:rPr>
          <w:rFonts w:cs="Times New Roman"/>
          <w:b/>
          <w:bCs/>
          <w:sz w:val="24"/>
          <w:szCs w:val="24"/>
        </w:rPr>
        <w:t>.202</w:t>
      </w:r>
      <w:r>
        <w:rPr>
          <w:rFonts w:cs="Times New Roman"/>
          <w:b/>
          <w:bCs/>
          <w:sz w:val="24"/>
          <w:szCs w:val="24"/>
        </w:rPr>
        <w:t>6</w:t>
      </w:r>
      <w:r w:rsidRPr="00D97BE6">
        <w:rPr>
          <w:rFonts w:cs="Times New Roman"/>
          <w:b/>
          <w:bCs/>
          <w:sz w:val="24"/>
          <w:szCs w:val="24"/>
        </w:rPr>
        <w:t>.</w:t>
      </w:r>
    </w:p>
    <w:p w14:paraId="6FFEA77D" w14:textId="300EDBCF" w:rsidR="00564A7C" w:rsidRDefault="00564A7C" w:rsidP="00564A7C">
      <w:pPr>
        <w:spacing w:after="0" w:line="240" w:lineRule="auto"/>
        <w:contextualSpacing/>
        <w:jc w:val="center"/>
        <w:rPr>
          <w:rFonts w:cs="Times New Roman"/>
          <w:b/>
          <w:bCs/>
          <w:sz w:val="24"/>
          <w:szCs w:val="24"/>
        </w:rPr>
      </w:pPr>
      <w:r w:rsidRPr="00D97BE6">
        <w:rPr>
          <w:rFonts w:cs="Times New Roman"/>
          <w:b/>
          <w:bCs/>
          <w:sz w:val="24"/>
          <w:szCs w:val="24"/>
        </w:rPr>
        <w:t>Deklasifikācijas pamatojums: zudis ierobežotas pieejamības statusa noteikšanas pamats</w:t>
      </w:r>
    </w:p>
    <w:p w14:paraId="5071C618" w14:textId="77777777" w:rsidR="00564A7C" w:rsidRDefault="00564A7C" w:rsidP="00564A7C">
      <w:pPr>
        <w:spacing w:after="0" w:line="240" w:lineRule="auto"/>
        <w:contextualSpacing/>
        <w:jc w:val="center"/>
        <w:rPr>
          <w:rFonts w:cs="Times New Roman"/>
          <w:b/>
          <w:sz w:val="24"/>
          <w:szCs w:val="24"/>
        </w:rPr>
      </w:pPr>
    </w:p>
    <w:p w14:paraId="021859C4" w14:textId="733FC1E7" w:rsidR="00242BA2" w:rsidRPr="00FE72C5" w:rsidRDefault="00242BA2" w:rsidP="00242BA2">
      <w:pPr>
        <w:spacing w:after="0" w:line="240" w:lineRule="auto"/>
        <w:contextualSpacing/>
        <w:jc w:val="center"/>
        <w:rPr>
          <w:rFonts w:cs="Times New Roman"/>
          <w:b/>
          <w:sz w:val="24"/>
          <w:szCs w:val="24"/>
        </w:rPr>
      </w:pPr>
      <w:r w:rsidRPr="00FE72C5">
        <w:rPr>
          <w:rFonts w:cs="Times New Roman"/>
          <w:b/>
          <w:sz w:val="24"/>
          <w:szCs w:val="24"/>
        </w:rPr>
        <w:t>INFORMATĪVAIS ZIŅOJUMS</w:t>
      </w:r>
    </w:p>
    <w:p w14:paraId="7B3862BB" w14:textId="77777777" w:rsidR="00242BA2" w:rsidRPr="00FE72C5" w:rsidRDefault="00242BA2" w:rsidP="00242BA2">
      <w:pPr>
        <w:spacing w:after="0" w:line="240" w:lineRule="auto"/>
        <w:contextualSpacing/>
        <w:jc w:val="center"/>
        <w:rPr>
          <w:rFonts w:cs="Times New Roman"/>
          <w:b/>
          <w:sz w:val="24"/>
          <w:szCs w:val="24"/>
        </w:rPr>
      </w:pPr>
    </w:p>
    <w:p w14:paraId="05C90E2E" w14:textId="0B575AA2" w:rsidR="009A1D01" w:rsidRPr="00FE72C5" w:rsidRDefault="00242BA2" w:rsidP="00242BA2">
      <w:pPr>
        <w:spacing w:after="0" w:line="240" w:lineRule="auto"/>
        <w:contextualSpacing/>
        <w:jc w:val="center"/>
        <w:rPr>
          <w:rFonts w:eastAsiaTheme="minorEastAsia" w:cs="Times New Roman"/>
          <w:b/>
          <w:sz w:val="24"/>
          <w:szCs w:val="24"/>
          <w:lang w:eastAsia="lv-LV"/>
        </w:rPr>
      </w:pPr>
      <w:bookmarkStart w:id="0" w:name="_Hlk32315205"/>
      <w:r w:rsidRPr="00FE72C5">
        <w:rPr>
          <w:rFonts w:eastAsiaTheme="minorEastAsia" w:cs="Times New Roman"/>
          <w:b/>
          <w:sz w:val="24"/>
          <w:szCs w:val="24"/>
          <w:lang w:eastAsia="lv-LV"/>
        </w:rPr>
        <w:t xml:space="preserve">Par </w:t>
      </w:r>
      <w:bookmarkEnd w:id="0"/>
      <w:r w:rsidR="00133430" w:rsidRPr="00FE72C5">
        <w:rPr>
          <w:rFonts w:eastAsiaTheme="minorEastAsia" w:cs="Times New Roman"/>
          <w:b/>
          <w:sz w:val="24"/>
          <w:szCs w:val="24"/>
          <w:lang w:eastAsia="lv-LV"/>
        </w:rPr>
        <w:t xml:space="preserve">konkursa procedūras </w:t>
      </w:r>
      <w:r w:rsidR="001E121D" w:rsidRPr="00FE72C5">
        <w:rPr>
          <w:rFonts w:eastAsiaTheme="minorEastAsia" w:cs="Times New Roman"/>
          <w:b/>
          <w:sz w:val="24"/>
          <w:szCs w:val="24"/>
          <w:lang w:eastAsia="lv-LV"/>
        </w:rPr>
        <w:t xml:space="preserve">ar sarunām “Rail Baltica enerģijas </w:t>
      </w:r>
      <w:r w:rsidR="002F62FC" w:rsidRPr="00FE72C5">
        <w:rPr>
          <w:rFonts w:eastAsiaTheme="minorEastAsia" w:cs="Times New Roman"/>
          <w:b/>
          <w:sz w:val="24"/>
          <w:szCs w:val="24"/>
          <w:lang w:eastAsia="lv-LV"/>
        </w:rPr>
        <w:t xml:space="preserve">apakšsistēmas projektēšana </w:t>
      </w:r>
      <w:r w:rsidR="00B36D6F" w:rsidRPr="00FE72C5">
        <w:rPr>
          <w:rFonts w:eastAsiaTheme="minorEastAsia" w:cs="Times New Roman"/>
          <w:b/>
          <w:sz w:val="24"/>
          <w:szCs w:val="24"/>
          <w:lang w:eastAsia="lv-LV"/>
        </w:rPr>
        <w:t>un būvniecība</w:t>
      </w:r>
      <w:r w:rsidR="001E121D" w:rsidRPr="00FE72C5">
        <w:rPr>
          <w:rFonts w:eastAsiaTheme="minorEastAsia" w:cs="Times New Roman"/>
          <w:b/>
          <w:sz w:val="24"/>
          <w:szCs w:val="24"/>
          <w:lang w:eastAsia="lv-LV"/>
        </w:rPr>
        <w:t>”</w:t>
      </w:r>
      <w:r w:rsidR="00B36D6F" w:rsidRPr="00FE72C5">
        <w:rPr>
          <w:rFonts w:eastAsiaTheme="minorEastAsia" w:cs="Times New Roman"/>
          <w:b/>
          <w:sz w:val="24"/>
          <w:szCs w:val="24"/>
          <w:lang w:eastAsia="lv-LV"/>
        </w:rPr>
        <w:t xml:space="preserve"> līgumu visam Rail Ba</w:t>
      </w:r>
      <w:r w:rsidR="008621FD">
        <w:rPr>
          <w:rFonts w:eastAsiaTheme="minorEastAsia" w:cs="Times New Roman"/>
          <w:b/>
          <w:sz w:val="24"/>
          <w:szCs w:val="24"/>
          <w:lang w:eastAsia="lv-LV"/>
        </w:rPr>
        <w:t>l</w:t>
      </w:r>
      <w:r w:rsidR="00B36D6F" w:rsidRPr="00FE72C5">
        <w:rPr>
          <w:rFonts w:eastAsiaTheme="minorEastAsia" w:cs="Times New Roman"/>
          <w:b/>
          <w:sz w:val="24"/>
          <w:szCs w:val="24"/>
          <w:lang w:eastAsia="lv-LV"/>
        </w:rPr>
        <w:t>tica trases koridoram (</w:t>
      </w:r>
      <w:r w:rsidR="009A1D01" w:rsidRPr="00FE72C5">
        <w:rPr>
          <w:rFonts w:eastAsiaTheme="minorEastAsia" w:cs="Times New Roman"/>
          <w:b/>
          <w:sz w:val="24"/>
          <w:szCs w:val="24"/>
          <w:lang w:eastAsia="lv-LV"/>
        </w:rPr>
        <w:t>Igaunija, Latvija, Lietuva)</w:t>
      </w:r>
    </w:p>
    <w:p w14:paraId="0C5434CA" w14:textId="77777777" w:rsidR="00242BA2" w:rsidRPr="00FE72C5" w:rsidRDefault="00242BA2" w:rsidP="00242BA2">
      <w:pPr>
        <w:spacing w:after="0" w:line="240" w:lineRule="auto"/>
        <w:contextualSpacing/>
        <w:jc w:val="center"/>
        <w:rPr>
          <w:rFonts w:eastAsiaTheme="minorEastAsia" w:cs="Times New Roman"/>
          <w:b/>
          <w:sz w:val="24"/>
          <w:szCs w:val="24"/>
          <w:lang w:eastAsia="lv-LV"/>
        </w:rPr>
      </w:pPr>
    </w:p>
    <w:p w14:paraId="1579DCC9" w14:textId="77777777" w:rsidR="00242BA2" w:rsidRDefault="00242BA2" w:rsidP="00FE72C5">
      <w:pPr>
        <w:pStyle w:val="ListParagraph"/>
        <w:spacing w:after="0" w:line="240" w:lineRule="auto"/>
        <w:ind w:left="357"/>
        <w:jc w:val="center"/>
        <w:rPr>
          <w:rFonts w:eastAsiaTheme="minorEastAsia" w:cs="Times New Roman"/>
          <w:b/>
          <w:sz w:val="24"/>
          <w:szCs w:val="24"/>
          <w:lang w:eastAsia="lv-LV"/>
        </w:rPr>
      </w:pPr>
      <w:r w:rsidRPr="00FE72C5">
        <w:rPr>
          <w:rFonts w:eastAsiaTheme="minorEastAsia" w:cs="Times New Roman"/>
          <w:b/>
          <w:sz w:val="24"/>
          <w:szCs w:val="24"/>
          <w:lang w:eastAsia="lv-LV"/>
        </w:rPr>
        <w:t>Par Rail Baltica projektu</w:t>
      </w:r>
    </w:p>
    <w:p w14:paraId="48293127" w14:textId="77777777" w:rsidR="00F538E5" w:rsidRPr="00FE72C5" w:rsidRDefault="00F538E5" w:rsidP="00FE72C5">
      <w:pPr>
        <w:pStyle w:val="ListParagraph"/>
        <w:spacing w:after="0" w:line="240" w:lineRule="auto"/>
        <w:ind w:left="357"/>
        <w:jc w:val="center"/>
        <w:rPr>
          <w:rFonts w:eastAsiaTheme="minorEastAsia" w:cs="Times New Roman"/>
          <w:b/>
          <w:sz w:val="24"/>
          <w:szCs w:val="24"/>
          <w:lang w:eastAsia="lv-LV"/>
        </w:rPr>
      </w:pPr>
    </w:p>
    <w:p w14:paraId="5DC1BA13" w14:textId="09259D80" w:rsidR="00FE72C5" w:rsidRDefault="00FE72C5" w:rsidP="00FE72C5">
      <w:pPr>
        <w:spacing w:after="0" w:line="240" w:lineRule="auto"/>
        <w:ind w:firstLine="720"/>
        <w:jc w:val="both"/>
        <w:rPr>
          <w:rFonts w:cs="Times New Roman"/>
          <w:sz w:val="24"/>
          <w:szCs w:val="24"/>
        </w:rPr>
      </w:pPr>
      <w:r w:rsidRPr="00FE72C5">
        <w:rPr>
          <w:rFonts w:cs="Times New Roman"/>
          <w:sz w:val="24"/>
          <w:szCs w:val="24"/>
        </w:rPr>
        <w:t>Rail Baltica projekts ir Eiropas standarta platuma dzelzceļa transporta Eiropas transporta tīkla Ziemeļjūras – Baltijas koridora transporta sistēmas elements, kas aptver četras Eiropas Savienības dalībvalstis – Poliju, Lietuvu, Latviju un Igauniju, un netieši arī Somiju, tālākā nākotnē paredzot maršruta pagarinājumu ar savienojumu Tallina – Helsinki</w:t>
      </w:r>
      <w:r w:rsidR="00C30F61">
        <w:rPr>
          <w:rFonts w:cs="Times New Roman"/>
          <w:sz w:val="24"/>
          <w:szCs w:val="24"/>
        </w:rPr>
        <w:t>.</w:t>
      </w:r>
      <w:r w:rsidRPr="00FE72C5">
        <w:rPr>
          <w:rFonts w:cs="Times New Roman"/>
          <w:sz w:val="24"/>
          <w:szCs w:val="24"/>
        </w:rPr>
        <w:t xml:space="preserve"> Globālā projekta mērķis ir savienot Baltijas valstis ar Poliju un pārējo Eiropas Savienību ar efektīvu, modernu, drošu, videi draudzīgu un tirgus prasībām atbilstošu dzelzceļa pārvadājumu sistēmu. Ziemeļu - Dienvidu virziena 1435</w:t>
      </w:r>
      <w:r w:rsidR="00346154">
        <w:rPr>
          <w:rFonts w:cs="Times New Roman"/>
          <w:sz w:val="24"/>
          <w:szCs w:val="24"/>
        </w:rPr>
        <w:t> </w:t>
      </w:r>
      <w:r w:rsidRPr="00FE72C5">
        <w:rPr>
          <w:rFonts w:cs="Times New Roman"/>
          <w:sz w:val="24"/>
          <w:szCs w:val="24"/>
        </w:rPr>
        <w:t>mm platuma dzelzceļa līnijas izbūve veicinās Baltijas valstu transporta infrastruktūras sistēmas integrāciju Eiropas Savienībā, kā arī tautsaimniecības ilgtspējīgu un diversificētu attīstību, palielinot tās konkurētspēju.</w:t>
      </w:r>
    </w:p>
    <w:p w14:paraId="20B4C605" w14:textId="43E34044" w:rsidR="008359BA" w:rsidRDefault="003721F3" w:rsidP="004B3AB4">
      <w:pPr>
        <w:spacing w:after="0" w:line="240" w:lineRule="auto"/>
        <w:ind w:firstLine="720"/>
        <w:jc w:val="both"/>
        <w:rPr>
          <w:rFonts w:cs="Times New Roman"/>
          <w:sz w:val="24"/>
          <w:szCs w:val="24"/>
        </w:rPr>
      </w:pPr>
      <w:r w:rsidRPr="00346154">
        <w:rPr>
          <w:rFonts w:cs="Times New Roman"/>
          <w:sz w:val="24"/>
          <w:szCs w:val="24"/>
        </w:rPr>
        <w:t>Rail Balti</w:t>
      </w:r>
      <w:r w:rsidR="00C87EAB">
        <w:rPr>
          <w:rFonts w:cs="Times New Roman"/>
          <w:sz w:val="24"/>
          <w:szCs w:val="24"/>
        </w:rPr>
        <w:t>c</w:t>
      </w:r>
      <w:r w:rsidRPr="00346154">
        <w:rPr>
          <w:rFonts w:cs="Times New Roman"/>
          <w:sz w:val="24"/>
          <w:szCs w:val="24"/>
        </w:rPr>
        <w:t>a dzelzceļš ir jauna, ātra, div</w:t>
      </w:r>
      <w:r w:rsidR="008F6347">
        <w:rPr>
          <w:rFonts w:cs="Times New Roman"/>
          <w:sz w:val="24"/>
          <w:szCs w:val="24"/>
        </w:rPr>
        <w:t>ceļ</w:t>
      </w:r>
      <w:r w:rsidRPr="00346154">
        <w:rPr>
          <w:rFonts w:cs="Times New Roman"/>
          <w:sz w:val="24"/>
          <w:szCs w:val="24"/>
        </w:rPr>
        <w:t>u, elektrificēta Eiropas standarta platuma 1435</w:t>
      </w:r>
      <w:r w:rsidR="00C30F61">
        <w:rPr>
          <w:rFonts w:cs="Times New Roman"/>
          <w:sz w:val="24"/>
          <w:szCs w:val="24"/>
        </w:rPr>
        <w:t> </w:t>
      </w:r>
      <w:r w:rsidRPr="00346154">
        <w:rPr>
          <w:rFonts w:cs="Times New Roman"/>
          <w:sz w:val="24"/>
          <w:szCs w:val="24"/>
        </w:rPr>
        <w:t xml:space="preserve">mm dzelzceļa līnija maršrutā Tallina–Pērnava–Rīga–Panevēža–Kauņa–Lietuvas un Polijas robeža, ar savienojumu starp Kauņu un Viļņu. </w:t>
      </w:r>
      <w:r>
        <w:rPr>
          <w:rFonts w:cs="Times New Roman"/>
          <w:sz w:val="24"/>
          <w:szCs w:val="24"/>
        </w:rPr>
        <w:t>Līdz ar to viena</w:t>
      </w:r>
      <w:r w:rsidR="00AA3986">
        <w:rPr>
          <w:rFonts w:cs="Times New Roman"/>
          <w:sz w:val="24"/>
          <w:szCs w:val="24"/>
        </w:rPr>
        <w:t xml:space="preserve"> no būtiskām projekta aktivitātēm ir </w:t>
      </w:r>
      <w:r w:rsidR="00822365" w:rsidRPr="00822365">
        <w:rPr>
          <w:rFonts w:cs="Times New Roman"/>
          <w:sz w:val="24"/>
          <w:szCs w:val="24"/>
        </w:rPr>
        <w:t xml:space="preserve">Rail Baltica dzelzceļa enerģijas apakšsistēmas projektēšana un būvniecība, </w:t>
      </w:r>
      <w:r w:rsidR="00AA6969">
        <w:rPr>
          <w:rFonts w:cs="Times New Roman"/>
          <w:sz w:val="24"/>
          <w:szCs w:val="24"/>
        </w:rPr>
        <w:t>ietverot</w:t>
      </w:r>
      <w:r w:rsidR="009D06D6">
        <w:rPr>
          <w:rFonts w:cs="Times New Roman"/>
          <w:sz w:val="24"/>
          <w:szCs w:val="24"/>
        </w:rPr>
        <w:t xml:space="preserve"> </w:t>
      </w:r>
      <w:r w:rsidR="00822365" w:rsidRPr="00822365">
        <w:rPr>
          <w:rFonts w:cs="Times New Roman"/>
          <w:sz w:val="24"/>
          <w:szCs w:val="24"/>
        </w:rPr>
        <w:t xml:space="preserve">augstsprieguma </w:t>
      </w:r>
      <w:r w:rsidR="006F7319">
        <w:rPr>
          <w:rFonts w:cs="Times New Roman"/>
          <w:sz w:val="24"/>
          <w:szCs w:val="24"/>
        </w:rPr>
        <w:t>pārvades</w:t>
      </w:r>
      <w:r w:rsidR="006F7319" w:rsidRPr="00822365">
        <w:rPr>
          <w:rFonts w:cs="Times New Roman"/>
          <w:sz w:val="24"/>
          <w:szCs w:val="24"/>
        </w:rPr>
        <w:t xml:space="preserve"> </w:t>
      </w:r>
      <w:r w:rsidR="00822365" w:rsidRPr="00822365">
        <w:rPr>
          <w:rFonts w:cs="Times New Roman"/>
          <w:sz w:val="24"/>
          <w:szCs w:val="24"/>
        </w:rPr>
        <w:t>līnijas</w:t>
      </w:r>
      <w:r w:rsidR="00AA6969">
        <w:rPr>
          <w:rFonts w:cs="Times New Roman"/>
          <w:sz w:val="24"/>
          <w:szCs w:val="24"/>
        </w:rPr>
        <w:t xml:space="preserve">, </w:t>
      </w:r>
      <w:r w:rsidR="00177DC5">
        <w:rPr>
          <w:rFonts w:cs="Times New Roman"/>
          <w:sz w:val="24"/>
          <w:szCs w:val="24"/>
        </w:rPr>
        <w:t xml:space="preserve">apakšstacijas, </w:t>
      </w:r>
      <w:r w:rsidR="00A61BF0">
        <w:rPr>
          <w:rFonts w:cs="Times New Roman"/>
          <w:sz w:val="24"/>
          <w:szCs w:val="24"/>
        </w:rPr>
        <w:t>kontakttīklu</w:t>
      </w:r>
      <w:r w:rsidR="00822365" w:rsidRPr="00822365">
        <w:rPr>
          <w:rFonts w:cs="Times New Roman"/>
          <w:sz w:val="24"/>
          <w:szCs w:val="24"/>
        </w:rPr>
        <w:t xml:space="preserve"> un citas </w:t>
      </w:r>
      <w:r w:rsidR="00470F6B">
        <w:rPr>
          <w:rFonts w:cs="Times New Roman"/>
          <w:sz w:val="24"/>
          <w:szCs w:val="24"/>
        </w:rPr>
        <w:t>elektrifikācijas komponentes</w:t>
      </w:r>
      <w:r w:rsidR="00C31AC7">
        <w:rPr>
          <w:rFonts w:cs="Times New Roman"/>
          <w:sz w:val="24"/>
          <w:szCs w:val="24"/>
        </w:rPr>
        <w:t xml:space="preserve"> (turpmāk – ENE)</w:t>
      </w:r>
      <w:r w:rsidR="00822365" w:rsidRPr="00822365">
        <w:rPr>
          <w:rFonts w:cs="Times New Roman"/>
          <w:sz w:val="24"/>
          <w:szCs w:val="24"/>
        </w:rPr>
        <w:t>.</w:t>
      </w:r>
    </w:p>
    <w:p w14:paraId="1D5757BB" w14:textId="77777777" w:rsidR="003D04F5" w:rsidRDefault="003D04F5" w:rsidP="006A1633">
      <w:pPr>
        <w:pStyle w:val="ListParagraph"/>
        <w:spacing w:before="120" w:after="120" w:line="240" w:lineRule="auto"/>
        <w:ind w:left="357"/>
        <w:contextualSpacing w:val="0"/>
        <w:jc w:val="center"/>
        <w:rPr>
          <w:rFonts w:eastAsiaTheme="minorEastAsia" w:cs="Times New Roman"/>
          <w:b/>
          <w:sz w:val="24"/>
          <w:szCs w:val="24"/>
          <w:lang w:eastAsia="lv-LV"/>
        </w:rPr>
      </w:pPr>
    </w:p>
    <w:p w14:paraId="506EF7B8" w14:textId="7F488D08" w:rsidR="00242BA2" w:rsidRPr="00FE72C5" w:rsidRDefault="00242BA2" w:rsidP="006A1633">
      <w:pPr>
        <w:pStyle w:val="ListParagraph"/>
        <w:spacing w:before="120" w:after="120" w:line="240" w:lineRule="auto"/>
        <w:ind w:left="357"/>
        <w:contextualSpacing w:val="0"/>
        <w:jc w:val="center"/>
        <w:rPr>
          <w:rFonts w:eastAsiaTheme="minorEastAsia" w:cs="Times New Roman"/>
          <w:b/>
          <w:sz w:val="24"/>
          <w:szCs w:val="24"/>
          <w:lang w:eastAsia="lv-LV"/>
        </w:rPr>
      </w:pPr>
      <w:r w:rsidRPr="00FE72C5">
        <w:rPr>
          <w:rFonts w:eastAsiaTheme="minorEastAsia" w:cs="Times New Roman"/>
          <w:b/>
          <w:sz w:val="24"/>
          <w:szCs w:val="24"/>
          <w:lang w:eastAsia="lv-LV"/>
        </w:rPr>
        <w:t>Publiskā iepirkuma konkursa procedūra ar sarunām un tās rezultāti</w:t>
      </w:r>
    </w:p>
    <w:p w14:paraId="1D9DBA96" w14:textId="3BFAFEA0" w:rsidR="004B3AB4" w:rsidRPr="004B3AB4" w:rsidRDefault="00102F33" w:rsidP="004B3AB4">
      <w:pPr>
        <w:spacing w:after="0" w:line="240" w:lineRule="auto"/>
        <w:ind w:firstLine="720"/>
        <w:jc w:val="both"/>
        <w:rPr>
          <w:rFonts w:cs="Times New Roman"/>
          <w:sz w:val="24"/>
          <w:szCs w:val="24"/>
        </w:rPr>
      </w:pPr>
      <w:r>
        <w:rPr>
          <w:rFonts w:cs="Times New Roman"/>
          <w:sz w:val="24"/>
          <w:szCs w:val="24"/>
        </w:rPr>
        <w:t>Pamatojo</w:t>
      </w:r>
      <w:r w:rsidR="004B3AB4" w:rsidRPr="004B3AB4">
        <w:rPr>
          <w:rFonts w:cs="Times New Roman"/>
          <w:sz w:val="24"/>
          <w:szCs w:val="24"/>
        </w:rPr>
        <w:t>ties uz 2016.</w:t>
      </w:r>
      <w:r>
        <w:rPr>
          <w:rFonts w:cs="Times New Roman"/>
          <w:sz w:val="24"/>
          <w:szCs w:val="24"/>
        </w:rPr>
        <w:t> </w:t>
      </w:r>
      <w:r w:rsidR="004B3AB4" w:rsidRPr="004B3AB4">
        <w:rPr>
          <w:rFonts w:cs="Times New Roman"/>
          <w:sz w:val="24"/>
          <w:szCs w:val="24"/>
        </w:rPr>
        <w:t>gada 30.</w:t>
      </w:r>
      <w:r>
        <w:t> </w:t>
      </w:r>
      <w:r w:rsidR="004B3AB4" w:rsidRPr="004B3AB4">
        <w:rPr>
          <w:rFonts w:cs="Times New Roman"/>
          <w:sz w:val="24"/>
          <w:szCs w:val="24"/>
        </w:rPr>
        <w:t xml:space="preserve">septembra </w:t>
      </w:r>
      <w:r w:rsidR="0083332C">
        <w:rPr>
          <w:rFonts w:cs="Times New Roman"/>
          <w:sz w:val="24"/>
          <w:szCs w:val="24"/>
        </w:rPr>
        <w:t>l</w:t>
      </w:r>
      <w:r w:rsidR="004B3AB4" w:rsidRPr="004B3AB4">
        <w:rPr>
          <w:rFonts w:cs="Times New Roman"/>
          <w:sz w:val="24"/>
          <w:szCs w:val="24"/>
        </w:rPr>
        <w:t>īgum</w:t>
      </w:r>
      <w:r w:rsidR="006E168F">
        <w:rPr>
          <w:rFonts w:cs="Times New Roman"/>
          <w:sz w:val="24"/>
          <w:szCs w:val="24"/>
        </w:rPr>
        <w:t>a, kas noslēgts starp Rail Baltica projekta ieviesējinsitūcijām Baltijas mērogā</w:t>
      </w:r>
      <w:r w:rsidR="004B3AB4" w:rsidRPr="004B3AB4">
        <w:rPr>
          <w:rFonts w:cs="Times New Roman"/>
          <w:sz w:val="24"/>
          <w:szCs w:val="24"/>
        </w:rPr>
        <w:t xml:space="preserve"> par</w:t>
      </w:r>
      <w:r w:rsidR="006E168F">
        <w:rPr>
          <w:rFonts w:cs="Times New Roman"/>
          <w:sz w:val="24"/>
          <w:szCs w:val="24"/>
        </w:rPr>
        <w:t xml:space="preserve"> </w:t>
      </w:r>
      <w:r w:rsidR="00A70BCA">
        <w:rPr>
          <w:rFonts w:cs="Times New Roman"/>
          <w:sz w:val="24"/>
          <w:szCs w:val="24"/>
        </w:rPr>
        <w:t xml:space="preserve">iepirkumu stratēģiju un </w:t>
      </w:r>
      <w:r w:rsidR="006E168F">
        <w:rPr>
          <w:rFonts w:cs="Times New Roman"/>
          <w:sz w:val="24"/>
          <w:szCs w:val="24"/>
        </w:rPr>
        <w:t>atbildību sadalījumu,</w:t>
      </w:r>
      <w:r w:rsidR="004B3AB4" w:rsidRPr="004B3AB4">
        <w:rPr>
          <w:rFonts w:cs="Times New Roman"/>
          <w:sz w:val="24"/>
          <w:szCs w:val="24"/>
        </w:rPr>
        <w:t xml:space="preserve"> </w:t>
      </w:r>
      <w:r w:rsidR="00631B8D" w:rsidRPr="001339C7">
        <w:rPr>
          <w:rFonts w:cs="Times New Roman"/>
          <w:sz w:val="24"/>
          <w:szCs w:val="24"/>
        </w:rPr>
        <w:t>“</w:t>
      </w:r>
      <w:r w:rsidR="00631B8D" w:rsidRPr="00ED5011">
        <w:rPr>
          <w:rFonts w:cs="Times New Roman"/>
          <w:i/>
          <w:iCs/>
          <w:sz w:val="24"/>
          <w:szCs w:val="24"/>
        </w:rPr>
        <w:t>Agreement on The Contracting Scheme For The Rail Baltic/ Rail Baltica” between AS “RB Rail”, Ministry of Economy and Communications of the Republic of Estonia, Ministry of Transport of the Republic of Latvia and Ministry of Transport, Communications of the Republic of Lithuania, “Rail Baltic Estonia” OÜ, SIA “Eiropas dzelzceļa līnijas”, “Lietuvos Geležinkeliai” AB, “Rail Baltica Statyba” UAB</w:t>
      </w:r>
      <w:r w:rsidR="00631B8D">
        <w:rPr>
          <w:rFonts w:cs="Times New Roman"/>
          <w:sz w:val="24"/>
          <w:szCs w:val="24"/>
        </w:rPr>
        <w:t>”</w:t>
      </w:r>
      <w:r w:rsidR="004B3AB4" w:rsidRPr="004B3AB4">
        <w:rPr>
          <w:rFonts w:cs="Times New Roman"/>
          <w:sz w:val="24"/>
          <w:szCs w:val="24"/>
        </w:rPr>
        <w:t xml:space="preserve"> 4.</w:t>
      </w:r>
      <w:r>
        <w:rPr>
          <w:rFonts w:cs="Times New Roman"/>
          <w:sz w:val="24"/>
          <w:szCs w:val="24"/>
        </w:rPr>
        <w:t> </w:t>
      </w:r>
      <w:r w:rsidR="004B3AB4" w:rsidRPr="004B3AB4">
        <w:rPr>
          <w:rFonts w:cs="Times New Roman"/>
          <w:sz w:val="24"/>
          <w:szCs w:val="24"/>
        </w:rPr>
        <w:t xml:space="preserve">punktu </w:t>
      </w:r>
      <w:r>
        <w:rPr>
          <w:rFonts w:cs="Times New Roman"/>
          <w:sz w:val="24"/>
          <w:szCs w:val="24"/>
        </w:rPr>
        <w:t>“</w:t>
      </w:r>
      <w:r w:rsidR="004B3AB4" w:rsidRPr="004B3AB4">
        <w:rPr>
          <w:rFonts w:cs="Times New Roman"/>
          <w:sz w:val="24"/>
          <w:szCs w:val="24"/>
        </w:rPr>
        <w:t>Konsolidētais iepirkums</w:t>
      </w:r>
      <w:r>
        <w:rPr>
          <w:rFonts w:cs="Times New Roman"/>
          <w:sz w:val="24"/>
          <w:szCs w:val="24"/>
        </w:rPr>
        <w:t>”</w:t>
      </w:r>
      <w:r w:rsidR="004B3AB4" w:rsidRPr="004B3AB4">
        <w:rPr>
          <w:rFonts w:cs="Times New Roman"/>
          <w:sz w:val="24"/>
          <w:szCs w:val="24"/>
        </w:rPr>
        <w:t>, 4.1.1. apakšpunktu. (a) (ii), RB Rail AS (turpmāk – RBR) uzsāk</w:t>
      </w:r>
      <w:r w:rsidR="00583F70">
        <w:rPr>
          <w:rFonts w:cs="Times New Roman"/>
          <w:sz w:val="24"/>
          <w:szCs w:val="24"/>
        </w:rPr>
        <w:t>a</w:t>
      </w:r>
      <w:r w:rsidR="004B3AB4" w:rsidRPr="004B3AB4">
        <w:rPr>
          <w:rFonts w:cs="Times New Roman"/>
          <w:sz w:val="24"/>
          <w:szCs w:val="24"/>
        </w:rPr>
        <w:t xml:space="preserve"> iepirkumu – konkursa procedūru ar sarunām </w:t>
      </w:r>
      <w:r>
        <w:rPr>
          <w:rFonts w:cs="Times New Roman"/>
          <w:sz w:val="24"/>
          <w:szCs w:val="24"/>
        </w:rPr>
        <w:t>“</w:t>
      </w:r>
      <w:r w:rsidR="004B3AB4" w:rsidRPr="004B3AB4">
        <w:rPr>
          <w:rFonts w:cs="Times New Roman"/>
          <w:sz w:val="24"/>
          <w:szCs w:val="24"/>
        </w:rPr>
        <w:t xml:space="preserve">Rail Baltica </w:t>
      </w:r>
      <w:r w:rsidR="00AE28A5">
        <w:rPr>
          <w:rFonts w:cs="Times New Roman"/>
          <w:sz w:val="24"/>
          <w:szCs w:val="24"/>
        </w:rPr>
        <w:t>enerģijas</w:t>
      </w:r>
      <w:r w:rsidR="004B3AB4" w:rsidRPr="004B3AB4">
        <w:rPr>
          <w:rFonts w:cs="Times New Roman"/>
          <w:sz w:val="24"/>
          <w:szCs w:val="24"/>
        </w:rPr>
        <w:t xml:space="preserve"> apakšsistēmas projektēšana un būvniecība</w:t>
      </w:r>
      <w:r>
        <w:rPr>
          <w:rFonts w:cs="Times New Roman"/>
          <w:sz w:val="24"/>
          <w:szCs w:val="24"/>
        </w:rPr>
        <w:t>”</w:t>
      </w:r>
      <w:r w:rsidR="004B3AB4" w:rsidRPr="004B3AB4">
        <w:rPr>
          <w:rFonts w:cs="Times New Roman"/>
          <w:sz w:val="24"/>
          <w:szCs w:val="24"/>
        </w:rPr>
        <w:t xml:space="preserve"> (ID Nr. RBR 2022/7) (turpmāk – Iepirkums) ENE pilnīgai ieviešanai nepieciešamajiem projektēšanas un būvniecības darbiem.</w:t>
      </w:r>
    </w:p>
    <w:p w14:paraId="470BC01E" w14:textId="36D02F58" w:rsidR="004B3AB4" w:rsidRPr="004B3AB4" w:rsidRDefault="004B3AB4" w:rsidP="004B3AB4">
      <w:pPr>
        <w:spacing w:after="0" w:line="240" w:lineRule="auto"/>
        <w:ind w:firstLine="720"/>
        <w:jc w:val="both"/>
        <w:rPr>
          <w:rFonts w:cs="Times New Roman"/>
          <w:sz w:val="24"/>
          <w:szCs w:val="24"/>
        </w:rPr>
      </w:pPr>
      <w:r w:rsidRPr="004B3AB4">
        <w:rPr>
          <w:rFonts w:cs="Times New Roman"/>
          <w:sz w:val="24"/>
          <w:szCs w:val="24"/>
        </w:rPr>
        <w:t>Iepirkuma komisija, kas izveidota ar 2022.</w:t>
      </w:r>
      <w:r w:rsidR="00102F33">
        <w:rPr>
          <w:rFonts w:cs="Times New Roman"/>
          <w:sz w:val="24"/>
          <w:szCs w:val="24"/>
        </w:rPr>
        <w:t> </w:t>
      </w:r>
      <w:r w:rsidRPr="004B3AB4">
        <w:rPr>
          <w:rFonts w:cs="Times New Roman"/>
          <w:sz w:val="24"/>
          <w:szCs w:val="24"/>
        </w:rPr>
        <w:t>gada 24.</w:t>
      </w:r>
      <w:r w:rsidR="00102F33">
        <w:rPr>
          <w:rFonts w:cs="Times New Roman"/>
          <w:sz w:val="24"/>
          <w:szCs w:val="24"/>
        </w:rPr>
        <w:t> </w:t>
      </w:r>
      <w:r w:rsidRPr="004B3AB4">
        <w:rPr>
          <w:rFonts w:cs="Times New Roman"/>
          <w:sz w:val="24"/>
          <w:szCs w:val="24"/>
        </w:rPr>
        <w:t>marta rīkojumu Nr.</w:t>
      </w:r>
      <w:r w:rsidR="00102F33">
        <w:rPr>
          <w:rFonts w:cs="Times New Roman"/>
          <w:sz w:val="24"/>
          <w:szCs w:val="24"/>
        </w:rPr>
        <w:t> </w:t>
      </w:r>
      <w:r w:rsidRPr="004B3AB4">
        <w:rPr>
          <w:rFonts w:cs="Times New Roman"/>
          <w:sz w:val="24"/>
          <w:szCs w:val="24"/>
        </w:rPr>
        <w:t xml:space="preserve">1.9-2022-10 (ar vairākiem grozījumiem), kuras sastāvā ir dalībnieki no RBR, </w:t>
      </w:r>
      <w:r w:rsidR="00BF27C3">
        <w:rPr>
          <w:rFonts w:cs="Times New Roman"/>
          <w:sz w:val="24"/>
          <w:szCs w:val="24"/>
        </w:rPr>
        <w:t>sabiedrības ar ierobežotu atbildību</w:t>
      </w:r>
      <w:r w:rsidRPr="004B3AB4">
        <w:rPr>
          <w:rFonts w:cs="Times New Roman"/>
          <w:sz w:val="24"/>
          <w:szCs w:val="24"/>
        </w:rPr>
        <w:t xml:space="preserve"> </w:t>
      </w:r>
      <w:r w:rsidR="00691B19">
        <w:rPr>
          <w:rFonts w:cs="Times New Roman"/>
          <w:sz w:val="24"/>
          <w:szCs w:val="24"/>
        </w:rPr>
        <w:t>“</w:t>
      </w:r>
      <w:r w:rsidRPr="004B3AB4">
        <w:rPr>
          <w:rFonts w:cs="Times New Roman"/>
          <w:sz w:val="24"/>
          <w:szCs w:val="24"/>
        </w:rPr>
        <w:t xml:space="preserve">Eiropas Dzelzceļa </w:t>
      </w:r>
      <w:r w:rsidR="00BF27C3">
        <w:rPr>
          <w:rFonts w:cs="Times New Roman"/>
          <w:sz w:val="24"/>
          <w:szCs w:val="24"/>
        </w:rPr>
        <w:t>l</w:t>
      </w:r>
      <w:r w:rsidRPr="004B3AB4">
        <w:rPr>
          <w:rFonts w:cs="Times New Roman"/>
          <w:sz w:val="24"/>
          <w:szCs w:val="24"/>
        </w:rPr>
        <w:t>īnijas</w:t>
      </w:r>
      <w:r w:rsidR="00691B19">
        <w:rPr>
          <w:rFonts w:cs="Times New Roman"/>
          <w:sz w:val="24"/>
          <w:szCs w:val="24"/>
        </w:rPr>
        <w:t>”</w:t>
      </w:r>
      <w:r w:rsidRPr="004B3AB4">
        <w:rPr>
          <w:rFonts w:cs="Times New Roman"/>
          <w:sz w:val="24"/>
          <w:szCs w:val="24"/>
        </w:rPr>
        <w:t xml:space="preserve">, Rail Baltic Estonia OÜ un AB "LTG Infra", ir veikusi Iepirkumu saskaņā ar Latvijas Republikas Publisko iepirkumu likumu. Iepirkuma procesa laikā Iepirkuma komisija ir saskaņojusi Rail Baltica </w:t>
      </w:r>
      <w:r w:rsidR="00541EF5">
        <w:rPr>
          <w:rFonts w:cs="Times New Roman"/>
          <w:sz w:val="24"/>
          <w:szCs w:val="24"/>
        </w:rPr>
        <w:t>e</w:t>
      </w:r>
      <w:r w:rsidR="00541EF5" w:rsidRPr="006765B3">
        <w:rPr>
          <w:rFonts w:cs="Times New Roman"/>
          <w:sz w:val="24"/>
          <w:szCs w:val="24"/>
        </w:rPr>
        <w:t>lektrifikācijas projektēšanas un būvniecības</w:t>
      </w:r>
      <w:r w:rsidRPr="004B3AB4">
        <w:rPr>
          <w:rFonts w:cs="Times New Roman"/>
          <w:sz w:val="24"/>
          <w:szCs w:val="24"/>
        </w:rPr>
        <w:t xml:space="preserve"> gala līguma </w:t>
      </w:r>
      <w:r w:rsidR="00541EF5">
        <w:rPr>
          <w:rFonts w:cs="Times New Roman"/>
          <w:sz w:val="24"/>
          <w:szCs w:val="24"/>
        </w:rPr>
        <w:t xml:space="preserve">(turpmāk – Līgums) </w:t>
      </w:r>
      <w:r w:rsidRPr="004B3AB4">
        <w:rPr>
          <w:rFonts w:cs="Times New Roman"/>
          <w:sz w:val="24"/>
          <w:szCs w:val="24"/>
        </w:rPr>
        <w:t>projektu ar izvirzītiem juridiskajiem ekspertiem no Latvijas Republikas Satiksmes ministrijas, Rail Baltic, Estonia OÜ un Lietuvos geležinkeliai AB.</w:t>
      </w:r>
    </w:p>
    <w:p w14:paraId="28D61E82" w14:textId="77777777" w:rsidR="004B3AB4" w:rsidRPr="004B3AB4" w:rsidRDefault="004B3AB4" w:rsidP="004B3AB4">
      <w:pPr>
        <w:spacing w:after="0" w:line="240" w:lineRule="auto"/>
        <w:ind w:firstLine="720"/>
        <w:jc w:val="both"/>
        <w:rPr>
          <w:rFonts w:cs="Times New Roman"/>
          <w:sz w:val="24"/>
          <w:szCs w:val="24"/>
        </w:rPr>
      </w:pPr>
    </w:p>
    <w:p w14:paraId="123BA977" w14:textId="14E37C49" w:rsidR="004B3AB4" w:rsidRPr="004B3AB4" w:rsidRDefault="004B3AB4" w:rsidP="00FE68B5">
      <w:pPr>
        <w:spacing w:after="0" w:line="240" w:lineRule="auto"/>
        <w:ind w:firstLine="720"/>
        <w:jc w:val="both"/>
        <w:rPr>
          <w:rFonts w:cs="Times New Roman"/>
          <w:sz w:val="24"/>
          <w:szCs w:val="24"/>
        </w:rPr>
      </w:pPr>
      <w:r w:rsidRPr="004B3AB4">
        <w:rPr>
          <w:rFonts w:cs="Times New Roman"/>
          <w:sz w:val="24"/>
          <w:szCs w:val="24"/>
        </w:rPr>
        <w:t>Iepirkuma komisija 2024.</w:t>
      </w:r>
      <w:r w:rsidR="004C4155">
        <w:rPr>
          <w:rFonts w:cs="Times New Roman"/>
          <w:sz w:val="24"/>
          <w:szCs w:val="24"/>
        </w:rPr>
        <w:t> </w:t>
      </w:r>
      <w:r w:rsidRPr="004B3AB4">
        <w:rPr>
          <w:rFonts w:cs="Times New Roman"/>
          <w:sz w:val="24"/>
          <w:szCs w:val="24"/>
        </w:rPr>
        <w:t>gada 8.</w:t>
      </w:r>
      <w:r w:rsidR="004C4155">
        <w:rPr>
          <w:rFonts w:cs="Times New Roman"/>
          <w:sz w:val="24"/>
          <w:szCs w:val="24"/>
        </w:rPr>
        <w:t> </w:t>
      </w:r>
      <w:r w:rsidRPr="004B3AB4">
        <w:rPr>
          <w:rFonts w:cs="Times New Roman"/>
          <w:sz w:val="24"/>
          <w:szCs w:val="24"/>
        </w:rPr>
        <w:t>novembrī</w:t>
      </w:r>
      <w:r w:rsidR="00FE68B5">
        <w:rPr>
          <w:rFonts w:cs="Times New Roman"/>
          <w:sz w:val="24"/>
          <w:szCs w:val="24"/>
        </w:rPr>
        <w:t xml:space="preserve"> </w:t>
      </w:r>
      <w:r w:rsidRPr="004B3AB4">
        <w:rPr>
          <w:rFonts w:cs="Times New Roman"/>
          <w:sz w:val="24"/>
          <w:szCs w:val="24"/>
        </w:rPr>
        <w:t xml:space="preserve">veica ELECNOR SERVICIOS Y PROYECTOS, S.A.U. un COBRA INSTALACIONES Y SERVICIOS S.A. izveidotās </w:t>
      </w:r>
      <w:r w:rsidR="00C53A45">
        <w:rPr>
          <w:rFonts w:cs="Times New Roman"/>
          <w:sz w:val="24"/>
          <w:szCs w:val="24"/>
        </w:rPr>
        <w:t>personu apvienības</w:t>
      </w:r>
      <w:r w:rsidRPr="004B3AB4">
        <w:rPr>
          <w:rFonts w:cs="Times New Roman"/>
          <w:sz w:val="24"/>
          <w:szCs w:val="24"/>
        </w:rPr>
        <w:t xml:space="preserve"> </w:t>
      </w:r>
      <w:r w:rsidR="003915D2">
        <w:rPr>
          <w:rFonts w:cs="Times New Roman"/>
          <w:sz w:val="24"/>
          <w:szCs w:val="24"/>
        </w:rPr>
        <w:t>“</w:t>
      </w:r>
      <w:r w:rsidRPr="004B3AB4">
        <w:rPr>
          <w:rFonts w:cs="Times New Roman"/>
          <w:sz w:val="24"/>
          <w:szCs w:val="24"/>
        </w:rPr>
        <w:t>COBELEC Rail Baltica</w:t>
      </w:r>
      <w:r w:rsidR="003915D2">
        <w:rPr>
          <w:rFonts w:cs="Times New Roman"/>
          <w:sz w:val="24"/>
          <w:szCs w:val="24"/>
        </w:rPr>
        <w:t>”</w:t>
      </w:r>
      <w:r w:rsidRPr="004B3AB4">
        <w:rPr>
          <w:rFonts w:cs="Times New Roman"/>
          <w:sz w:val="24"/>
          <w:szCs w:val="24"/>
        </w:rPr>
        <w:t xml:space="preserve"> gala piedāvājuma izvērtēšanu un secināja, ka tas ir saimnieciski izdevīgākais piedāvājums ar kopējo piešķirto punktu skaitu 92,88</w:t>
      </w:r>
      <w:r w:rsidR="00FE68B5">
        <w:rPr>
          <w:rFonts w:cs="Times New Roman"/>
          <w:sz w:val="24"/>
          <w:szCs w:val="24"/>
        </w:rPr>
        <w:t xml:space="preserve"> un </w:t>
      </w:r>
      <w:r w:rsidRPr="004B3AB4">
        <w:rPr>
          <w:rFonts w:cs="Times New Roman"/>
          <w:sz w:val="24"/>
          <w:szCs w:val="24"/>
        </w:rPr>
        <w:t xml:space="preserve">nolēma, ka līguma tiesības var piešķirt </w:t>
      </w:r>
      <w:r w:rsidR="0062039C">
        <w:rPr>
          <w:rFonts w:cs="Times New Roman"/>
          <w:sz w:val="24"/>
          <w:szCs w:val="24"/>
        </w:rPr>
        <w:t>personu apvienībai</w:t>
      </w:r>
      <w:r w:rsidRPr="004B3AB4">
        <w:rPr>
          <w:rFonts w:cs="Times New Roman"/>
          <w:sz w:val="24"/>
          <w:szCs w:val="24"/>
        </w:rPr>
        <w:t xml:space="preserve"> </w:t>
      </w:r>
      <w:r w:rsidR="00541EF5">
        <w:rPr>
          <w:rFonts w:cs="Times New Roman"/>
          <w:sz w:val="24"/>
          <w:szCs w:val="24"/>
        </w:rPr>
        <w:t>“</w:t>
      </w:r>
      <w:r w:rsidRPr="004B3AB4">
        <w:rPr>
          <w:rFonts w:cs="Times New Roman"/>
          <w:sz w:val="24"/>
          <w:szCs w:val="24"/>
        </w:rPr>
        <w:t>COBELEC Rail Baltica</w:t>
      </w:r>
      <w:r w:rsidR="00541EF5">
        <w:rPr>
          <w:rFonts w:cs="Times New Roman"/>
          <w:sz w:val="24"/>
          <w:szCs w:val="24"/>
        </w:rPr>
        <w:t>”</w:t>
      </w:r>
      <w:r w:rsidRPr="004B3AB4">
        <w:rPr>
          <w:rFonts w:cs="Times New Roman"/>
          <w:sz w:val="24"/>
          <w:szCs w:val="24"/>
        </w:rPr>
        <w:t xml:space="preserve">, ko veido ELECNOR SERVICIOS Y PROYECTOS, S.A.U. </w:t>
      </w:r>
      <w:r w:rsidR="00EB3AE3" w:rsidRPr="004B3AB4">
        <w:rPr>
          <w:rFonts w:cs="Times New Roman"/>
          <w:sz w:val="24"/>
          <w:szCs w:val="24"/>
        </w:rPr>
        <w:t>(Reģ. Nr.</w:t>
      </w:r>
      <w:r w:rsidR="00EB3AE3">
        <w:rPr>
          <w:rFonts w:cs="Times New Roman"/>
          <w:sz w:val="24"/>
          <w:szCs w:val="24"/>
        </w:rPr>
        <w:t> </w:t>
      </w:r>
      <w:r w:rsidR="00EB3AE3" w:rsidRPr="004B3AB4">
        <w:rPr>
          <w:rFonts w:cs="Times New Roman"/>
          <w:sz w:val="24"/>
          <w:szCs w:val="24"/>
        </w:rPr>
        <w:t xml:space="preserve">ES A-79.486.833) </w:t>
      </w:r>
      <w:r w:rsidRPr="004B3AB4">
        <w:rPr>
          <w:rFonts w:cs="Times New Roman"/>
          <w:sz w:val="24"/>
          <w:szCs w:val="24"/>
        </w:rPr>
        <w:t>un COBRA INSTALACIONES Y SERVICIOS S.A</w:t>
      </w:r>
      <w:r w:rsidR="003915D2">
        <w:rPr>
          <w:rFonts w:cs="Times New Roman"/>
          <w:sz w:val="24"/>
          <w:szCs w:val="24"/>
        </w:rPr>
        <w:t xml:space="preserve">. </w:t>
      </w:r>
      <w:r w:rsidR="00EB3AE3" w:rsidRPr="004B3AB4">
        <w:rPr>
          <w:rFonts w:cs="Times New Roman"/>
          <w:sz w:val="24"/>
          <w:szCs w:val="24"/>
        </w:rPr>
        <w:t>(Reģ. Nr.</w:t>
      </w:r>
      <w:r w:rsidR="00EB3AE3">
        <w:rPr>
          <w:rFonts w:cs="Times New Roman"/>
          <w:sz w:val="24"/>
          <w:szCs w:val="24"/>
        </w:rPr>
        <w:t> </w:t>
      </w:r>
      <w:r w:rsidR="00EB3AE3" w:rsidRPr="004B3AB4">
        <w:rPr>
          <w:rFonts w:cs="Times New Roman"/>
          <w:sz w:val="24"/>
          <w:szCs w:val="24"/>
        </w:rPr>
        <w:t xml:space="preserve">ES A-46.146.387) </w:t>
      </w:r>
      <w:r w:rsidR="003915D2">
        <w:rPr>
          <w:rFonts w:cs="Times New Roman"/>
          <w:sz w:val="24"/>
          <w:szCs w:val="24"/>
        </w:rPr>
        <w:t xml:space="preserve">(turpmāk </w:t>
      </w:r>
      <w:r w:rsidR="003B04DA">
        <w:rPr>
          <w:rFonts w:cs="Times New Roman"/>
          <w:sz w:val="24"/>
          <w:szCs w:val="24"/>
        </w:rPr>
        <w:t>–</w:t>
      </w:r>
      <w:r w:rsidR="003915D2">
        <w:rPr>
          <w:rFonts w:cs="Times New Roman"/>
          <w:sz w:val="24"/>
          <w:szCs w:val="24"/>
        </w:rPr>
        <w:t xml:space="preserve"> </w:t>
      </w:r>
      <w:r w:rsidR="003B04DA">
        <w:rPr>
          <w:rFonts w:cs="Times New Roman"/>
          <w:sz w:val="24"/>
          <w:szCs w:val="24"/>
        </w:rPr>
        <w:t>izpildītājs)</w:t>
      </w:r>
      <w:r w:rsidRPr="004B3AB4">
        <w:rPr>
          <w:rFonts w:cs="Times New Roman"/>
          <w:sz w:val="24"/>
          <w:szCs w:val="24"/>
        </w:rPr>
        <w:t>.</w:t>
      </w:r>
    </w:p>
    <w:p w14:paraId="0FFE3942" w14:textId="490887AB" w:rsidR="00D1694F" w:rsidRDefault="004B3AB4" w:rsidP="00CC2468">
      <w:pPr>
        <w:spacing w:after="0" w:line="240" w:lineRule="auto"/>
        <w:ind w:firstLine="720"/>
        <w:jc w:val="both"/>
        <w:rPr>
          <w:rFonts w:cs="Times New Roman"/>
          <w:sz w:val="24"/>
          <w:szCs w:val="24"/>
        </w:rPr>
      </w:pPr>
      <w:r w:rsidRPr="004B3AB4">
        <w:rPr>
          <w:rFonts w:cs="Times New Roman"/>
          <w:sz w:val="24"/>
          <w:szCs w:val="24"/>
        </w:rPr>
        <w:t>RBR valde 2024.</w:t>
      </w:r>
      <w:r w:rsidR="00A10B1D">
        <w:rPr>
          <w:rFonts w:cs="Times New Roman"/>
          <w:sz w:val="24"/>
          <w:szCs w:val="24"/>
        </w:rPr>
        <w:t> gada 21. novembrī</w:t>
      </w:r>
      <w:r w:rsidRPr="004B3AB4">
        <w:rPr>
          <w:rFonts w:cs="Times New Roman"/>
          <w:sz w:val="24"/>
          <w:szCs w:val="24"/>
        </w:rPr>
        <w:t xml:space="preserve"> ir pieņēmusi lēmumu slēgt </w:t>
      </w:r>
      <w:r w:rsidR="005F1EB0">
        <w:rPr>
          <w:rFonts w:cs="Times New Roman"/>
          <w:sz w:val="24"/>
          <w:szCs w:val="24"/>
        </w:rPr>
        <w:t>l</w:t>
      </w:r>
      <w:r w:rsidRPr="004B3AB4">
        <w:rPr>
          <w:rFonts w:cs="Times New Roman"/>
          <w:sz w:val="24"/>
          <w:szCs w:val="24"/>
        </w:rPr>
        <w:t xml:space="preserve">īgumu ar </w:t>
      </w:r>
      <w:r w:rsidR="00EB3AE3">
        <w:rPr>
          <w:rFonts w:cs="Times New Roman"/>
          <w:sz w:val="24"/>
          <w:szCs w:val="24"/>
        </w:rPr>
        <w:t>izpildītāju</w:t>
      </w:r>
      <w:r w:rsidRPr="004B3AB4">
        <w:rPr>
          <w:rFonts w:cs="Times New Roman"/>
          <w:sz w:val="24"/>
          <w:szCs w:val="24"/>
        </w:rPr>
        <w:t xml:space="preserve"> par kopējo summu 1 765 049 110,22 </w:t>
      </w:r>
      <w:r w:rsidR="005732E7" w:rsidRPr="005732E7">
        <w:rPr>
          <w:rFonts w:eastAsia="Times New Roman" w:cs="Times New Roman"/>
          <w:i/>
          <w:iCs/>
          <w:sz w:val="24"/>
          <w:szCs w:val="24"/>
          <w:lang w:eastAsia="en-GB"/>
        </w:rPr>
        <w:t>euro</w:t>
      </w:r>
      <w:r w:rsidR="00F97DC8">
        <w:rPr>
          <w:rFonts w:cs="Times New Roman"/>
          <w:sz w:val="24"/>
          <w:szCs w:val="24"/>
        </w:rPr>
        <w:t>.</w:t>
      </w:r>
      <w:r w:rsidRPr="004B3AB4">
        <w:rPr>
          <w:rFonts w:cs="Times New Roman"/>
          <w:sz w:val="24"/>
          <w:szCs w:val="24"/>
        </w:rPr>
        <w:t xml:space="preserve"> </w:t>
      </w:r>
      <w:r w:rsidR="00BC5845">
        <w:rPr>
          <w:rFonts w:cs="Times New Roman"/>
          <w:sz w:val="24"/>
          <w:szCs w:val="24"/>
        </w:rPr>
        <w:t>L</w:t>
      </w:r>
      <w:r w:rsidR="00BC5845" w:rsidRPr="004B3AB4">
        <w:rPr>
          <w:rFonts w:cs="Times New Roman"/>
          <w:sz w:val="24"/>
          <w:szCs w:val="24"/>
        </w:rPr>
        <w:t>īgumcena par Rail Baltica enerģētikas apakšsistēmas 1.</w:t>
      </w:r>
      <w:r w:rsidR="00BB24A0">
        <w:rPr>
          <w:rFonts w:cs="Times New Roman"/>
          <w:sz w:val="24"/>
          <w:szCs w:val="24"/>
        </w:rPr>
        <w:t> </w:t>
      </w:r>
      <w:r w:rsidR="00621098">
        <w:rPr>
          <w:rFonts w:cs="Times New Roman"/>
          <w:sz w:val="24"/>
          <w:szCs w:val="24"/>
        </w:rPr>
        <w:t>kārtas</w:t>
      </w:r>
      <w:r w:rsidR="00BC5845" w:rsidRPr="004B3AB4">
        <w:rPr>
          <w:rFonts w:cs="Times New Roman"/>
          <w:sz w:val="24"/>
          <w:szCs w:val="24"/>
        </w:rPr>
        <w:t xml:space="preserve"> īstenošanu (kas noteikta iepirkuma sarunu procesā, pamatojoties uz </w:t>
      </w:r>
      <w:r w:rsidR="00AB3B53" w:rsidRPr="004B3AB4">
        <w:rPr>
          <w:rFonts w:cs="Times New Roman"/>
          <w:sz w:val="24"/>
          <w:szCs w:val="24"/>
        </w:rPr>
        <w:t>2024. gada martā</w:t>
      </w:r>
      <w:r w:rsidR="00AB3B53">
        <w:rPr>
          <w:rFonts w:cs="Times New Roman"/>
          <w:sz w:val="24"/>
          <w:szCs w:val="24"/>
        </w:rPr>
        <w:t xml:space="preserve"> pieejamo informāciju par </w:t>
      </w:r>
      <w:r w:rsidR="00E62FF4">
        <w:rPr>
          <w:rFonts w:cs="Times New Roman"/>
          <w:sz w:val="24"/>
          <w:szCs w:val="24"/>
        </w:rPr>
        <w:t xml:space="preserve">projekta </w:t>
      </w:r>
      <w:r w:rsidR="00BC5845" w:rsidRPr="004B3AB4">
        <w:rPr>
          <w:rFonts w:cs="Times New Roman"/>
          <w:sz w:val="24"/>
          <w:szCs w:val="24"/>
        </w:rPr>
        <w:t>1.</w:t>
      </w:r>
      <w:r w:rsidR="009364A6">
        <w:rPr>
          <w:rFonts w:cs="Times New Roman"/>
          <w:sz w:val="24"/>
          <w:szCs w:val="24"/>
        </w:rPr>
        <w:t> </w:t>
      </w:r>
      <w:r w:rsidR="00621098">
        <w:rPr>
          <w:rFonts w:cs="Times New Roman"/>
          <w:sz w:val="24"/>
          <w:szCs w:val="24"/>
        </w:rPr>
        <w:t>kārta</w:t>
      </w:r>
      <w:r w:rsidR="001E29DC">
        <w:rPr>
          <w:rFonts w:cs="Times New Roman"/>
          <w:sz w:val="24"/>
          <w:szCs w:val="24"/>
        </w:rPr>
        <w:t>s</w:t>
      </w:r>
      <w:r w:rsidR="00BC5845" w:rsidRPr="004B3AB4">
        <w:rPr>
          <w:rFonts w:cs="Times New Roman"/>
          <w:sz w:val="24"/>
          <w:szCs w:val="24"/>
        </w:rPr>
        <w:t xml:space="preserve"> </w:t>
      </w:r>
      <w:r w:rsidR="00E62FF4">
        <w:rPr>
          <w:rFonts w:cs="Times New Roman"/>
          <w:sz w:val="24"/>
          <w:szCs w:val="24"/>
        </w:rPr>
        <w:t>scenāriju</w:t>
      </w:r>
      <w:r w:rsidR="00BC5845" w:rsidRPr="004B3AB4">
        <w:rPr>
          <w:rFonts w:cs="Times New Roman"/>
          <w:sz w:val="24"/>
          <w:szCs w:val="24"/>
        </w:rPr>
        <w:t xml:space="preserve">) ir balstīta uz iesniegtajām vienības cenām un ir 949 318 813,10 </w:t>
      </w:r>
      <w:r w:rsidR="005732E7" w:rsidRPr="005732E7">
        <w:rPr>
          <w:rFonts w:eastAsia="Times New Roman" w:cs="Times New Roman"/>
          <w:i/>
          <w:iCs/>
          <w:sz w:val="24"/>
          <w:szCs w:val="24"/>
          <w:lang w:eastAsia="en-GB"/>
        </w:rPr>
        <w:t>euro</w:t>
      </w:r>
      <w:r w:rsidR="00BC5845" w:rsidRPr="004B3AB4">
        <w:rPr>
          <w:rFonts w:cs="Times New Roman"/>
          <w:sz w:val="24"/>
          <w:szCs w:val="24"/>
        </w:rPr>
        <w:t xml:space="preserve"> bez </w:t>
      </w:r>
      <w:r w:rsidR="001431FA">
        <w:rPr>
          <w:rFonts w:cs="Times New Roman"/>
          <w:sz w:val="24"/>
          <w:szCs w:val="24"/>
        </w:rPr>
        <w:t xml:space="preserve">pievienotās vērtības nodokļa (turpmāk – </w:t>
      </w:r>
      <w:r w:rsidR="00BC5845" w:rsidRPr="004B3AB4">
        <w:rPr>
          <w:rFonts w:cs="Times New Roman"/>
          <w:sz w:val="24"/>
          <w:szCs w:val="24"/>
        </w:rPr>
        <w:t>PVN</w:t>
      </w:r>
      <w:r w:rsidR="001431FA">
        <w:rPr>
          <w:rFonts w:cs="Times New Roman"/>
          <w:sz w:val="24"/>
          <w:szCs w:val="24"/>
        </w:rPr>
        <w:t>)</w:t>
      </w:r>
      <w:r w:rsidR="009364A6">
        <w:rPr>
          <w:rFonts w:cs="Times New Roman"/>
          <w:sz w:val="24"/>
          <w:szCs w:val="24"/>
        </w:rPr>
        <w:t xml:space="preserve">, </w:t>
      </w:r>
      <w:r w:rsidR="00207FCE">
        <w:rPr>
          <w:rFonts w:cs="Times New Roman"/>
          <w:sz w:val="24"/>
          <w:szCs w:val="24"/>
        </w:rPr>
        <w:t>l</w:t>
      </w:r>
      <w:r w:rsidR="00207FCE" w:rsidRPr="004B3AB4">
        <w:rPr>
          <w:rFonts w:cs="Times New Roman"/>
          <w:sz w:val="24"/>
          <w:szCs w:val="24"/>
        </w:rPr>
        <w:t xml:space="preserve">īgumcena par </w:t>
      </w:r>
      <w:r w:rsidR="00207FCE">
        <w:rPr>
          <w:rFonts w:cs="Times New Roman"/>
          <w:sz w:val="24"/>
          <w:szCs w:val="24"/>
        </w:rPr>
        <w:t>2</w:t>
      </w:r>
      <w:r w:rsidR="00207FCE" w:rsidRPr="004B3AB4">
        <w:rPr>
          <w:rFonts w:cs="Times New Roman"/>
          <w:sz w:val="24"/>
          <w:szCs w:val="24"/>
        </w:rPr>
        <w:t>.</w:t>
      </w:r>
      <w:r w:rsidR="00207FCE">
        <w:rPr>
          <w:rFonts w:cs="Times New Roman"/>
          <w:sz w:val="24"/>
          <w:szCs w:val="24"/>
        </w:rPr>
        <w:t> </w:t>
      </w:r>
      <w:r w:rsidR="0032608B">
        <w:rPr>
          <w:rFonts w:cs="Times New Roman"/>
          <w:sz w:val="24"/>
          <w:szCs w:val="24"/>
        </w:rPr>
        <w:t>kārtas</w:t>
      </w:r>
      <w:r w:rsidR="00816471">
        <w:rPr>
          <w:rFonts w:cs="Times New Roman"/>
          <w:sz w:val="24"/>
          <w:szCs w:val="24"/>
        </w:rPr>
        <w:t xml:space="preserve"> (</w:t>
      </w:r>
      <w:r w:rsidR="00582C6D">
        <w:rPr>
          <w:rFonts w:cs="Times New Roman"/>
          <w:sz w:val="24"/>
          <w:szCs w:val="24"/>
        </w:rPr>
        <w:t xml:space="preserve">darbu pasūtīšana </w:t>
      </w:r>
      <w:r w:rsidR="00594811">
        <w:rPr>
          <w:rFonts w:cs="Times New Roman"/>
          <w:sz w:val="24"/>
          <w:szCs w:val="24"/>
        </w:rPr>
        <w:t>2.</w:t>
      </w:r>
      <w:r w:rsidR="00CC2468">
        <w:rPr>
          <w:rFonts w:cs="Times New Roman"/>
          <w:sz w:val="24"/>
          <w:szCs w:val="24"/>
        </w:rPr>
        <w:t> </w:t>
      </w:r>
      <w:r w:rsidR="0032608B">
        <w:rPr>
          <w:rFonts w:cs="Times New Roman"/>
          <w:sz w:val="24"/>
          <w:szCs w:val="24"/>
        </w:rPr>
        <w:t>kārtai</w:t>
      </w:r>
      <w:r w:rsidR="00594811">
        <w:rPr>
          <w:rFonts w:cs="Times New Roman"/>
          <w:sz w:val="24"/>
          <w:szCs w:val="24"/>
        </w:rPr>
        <w:t xml:space="preserve"> nav obligāta)</w:t>
      </w:r>
      <w:r w:rsidR="00207FCE" w:rsidRPr="004B3AB4">
        <w:rPr>
          <w:rFonts w:cs="Times New Roman"/>
          <w:sz w:val="24"/>
          <w:szCs w:val="24"/>
        </w:rPr>
        <w:t xml:space="preserve"> īstenošanu</w:t>
      </w:r>
      <w:r w:rsidR="00207FCE">
        <w:rPr>
          <w:rFonts w:cs="Times New Roman"/>
          <w:sz w:val="24"/>
          <w:szCs w:val="24"/>
        </w:rPr>
        <w:t xml:space="preserve"> </w:t>
      </w:r>
      <w:r w:rsidR="00DA16CB">
        <w:rPr>
          <w:rFonts w:cs="Times New Roman"/>
          <w:sz w:val="24"/>
          <w:szCs w:val="24"/>
        </w:rPr>
        <w:t>815</w:t>
      </w:r>
      <w:r w:rsidR="002102F1">
        <w:rPr>
          <w:rFonts w:cs="Times New Roman"/>
          <w:sz w:val="24"/>
          <w:szCs w:val="24"/>
        </w:rPr>
        <w:t> 730</w:t>
      </w:r>
      <w:r w:rsidR="00C75FFB">
        <w:rPr>
          <w:rFonts w:cs="Times New Roman"/>
          <w:sz w:val="24"/>
          <w:szCs w:val="24"/>
        </w:rPr>
        <w:t> </w:t>
      </w:r>
      <w:r w:rsidR="002102F1">
        <w:rPr>
          <w:rFonts w:cs="Times New Roman"/>
          <w:sz w:val="24"/>
          <w:szCs w:val="24"/>
        </w:rPr>
        <w:t>297</w:t>
      </w:r>
      <w:r w:rsidR="00C75FFB">
        <w:rPr>
          <w:rFonts w:cs="Times New Roman"/>
          <w:sz w:val="24"/>
          <w:szCs w:val="24"/>
        </w:rPr>
        <w:t xml:space="preserve">,13 </w:t>
      </w:r>
      <w:r w:rsidR="00C75FFB" w:rsidRPr="005732E7">
        <w:rPr>
          <w:rFonts w:eastAsia="Times New Roman" w:cs="Times New Roman"/>
          <w:i/>
          <w:iCs/>
          <w:sz w:val="24"/>
          <w:szCs w:val="24"/>
          <w:lang w:eastAsia="en-GB"/>
        </w:rPr>
        <w:t>euro</w:t>
      </w:r>
      <w:r w:rsidR="00C75FFB" w:rsidRPr="004B3AB4">
        <w:rPr>
          <w:rFonts w:cs="Times New Roman"/>
          <w:sz w:val="24"/>
          <w:szCs w:val="24"/>
        </w:rPr>
        <w:t xml:space="preserve"> bez PVN</w:t>
      </w:r>
      <w:r w:rsidR="00BC5845" w:rsidRPr="004B3AB4">
        <w:rPr>
          <w:rFonts w:cs="Times New Roman"/>
          <w:sz w:val="24"/>
          <w:szCs w:val="24"/>
        </w:rPr>
        <w:t>.</w:t>
      </w:r>
    </w:p>
    <w:p w14:paraId="7BAA67FF" w14:textId="09DDAA49" w:rsidR="00F9499B" w:rsidRDefault="00F9499B" w:rsidP="00D1694F">
      <w:pPr>
        <w:spacing w:after="0" w:line="240" w:lineRule="auto"/>
        <w:ind w:firstLine="720"/>
        <w:jc w:val="both"/>
        <w:rPr>
          <w:rFonts w:cs="Times New Roman"/>
          <w:sz w:val="24"/>
          <w:szCs w:val="24"/>
        </w:rPr>
      </w:pPr>
      <w:r>
        <w:rPr>
          <w:rFonts w:cs="Times New Roman"/>
          <w:sz w:val="24"/>
          <w:szCs w:val="24"/>
        </w:rPr>
        <w:t xml:space="preserve">Latvijas daļa </w:t>
      </w:r>
      <w:r w:rsidR="00B34887">
        <w:rPr>
          <w:rFonts w:cs="Times New Roman"/>
          <w:sz w:val="24"/>
          <w:szCs w:val="24"/>
        </w:rPr>
        <w:t xml:space="preserve">kopējā Līgumā </w:t>
      </w:r>
      <w:r w:rsidR="00207FCE">
        <w:rPr>
          <w:rFonts w:cs="Times New Roman"/>
          <w:sz w:val="24"/>
          <w:szCs w:val="24"/>
        </w:rPr>
        <w:t xml:space="preserve">ir </w:t>
      </w:r>
      <w:r w:rsidR="00BA3172" w:rsidRPr="00BA3172">
        <w:rPr>
          <w:rFonts w:cs="Times New Roman"/>
          <w:sz w:val="24"/>
          <w:szCs w:val="24"/>
        </w:rPr>
        <w:t xml:space="preserve">538 011 201,69 </w:t>
      </w:r>
      <w:r w:rsidR="00BA3172" w:rsidRPr="00207FCE">
        <w:rPr>
          <w:rFonts w:cs="Times New Roman"/>
          <w:i/>
          <w:iCs/>
          <w:sz w:val="24"/>
          <w:szCs w:val="24"/>
        </w:rPr>
        <w:t>euro</w:t>
      </w:r>
      <w:r w:rsidR="00BA3172" w:rsidRPr="00BA3172">
        <w:rPr>
          <w:rFonts w:cs="Times New Roman"/>
          <w:sz w:val="24"/>
          <w:szCs w:val="24"/>
        </w:rPr>
        <w:t xml:space="preserve"> apmērā: 1. </w:t>
      </w:r>
      <w:r w:rsidR="000A0EC6">
        <w:rPr>
          <w:rFonts w:cs="Times New Roman"/>
          <w:sz w:val="24"/>
          <w:szCs w:val="24"/>
        </w:rPr>
        <w:t>kārt</w:t>
      </w:r>
      <w:r w:rsidR="00BA3172" w:rsidRPr="00BA3172">
        <w:rPr>
          <w:rFonts w:cs="Times New Roman"/>
          <w:sz w:val="24"/>
          <w:szCs w:val="24"/>
        </w:rPr>
        <w:t>a</w:t>
      </w:r>
      <w:r w:rsidR="000A0EC6">
        <w:rPr>
          <w:rFonts w:cs="Times New Roman"/>
          <w:sz w:val="24"/>
          <w:szCs w:val="24"/>
        </w:rPr>
        <w:t>s</w:t>
      </w:r>
      <w:r w:rsidR="00BA3172" w:rsidRPr="00BA3172">
        <w:rPr>
          <w:rFonts w:cs="Times New Roman"/>
          <w:sz w:val="24"/>
          <w:szCs w:val="24"/>
        </w:rPr>
        <w:t xml:space="preserve"> izmaksas 323 684 443,76 </w:t>
      </w:r>
      <w:r w:rsidR="00CC2468" w:rsidRPr="005732E7">
        <w:rPr>
          <w:rFonts w:eastAsia="Times New Roman" w:cs="Times New Roman"/>
          <w:i/>
          <w:iCs/>
          <w:sz w:val="24"/>
          <w:szCs w:val="24"/>
          <w:lang w:eastAsia="en-GB"/>
        </w:rPr>
        <w:t>euro</w:t>
      </w:r>
      <w:r w:rsidR="00CC2468" w:rsidRPr="004B3AB4">
        <w:rPr>
          <w:rFonts w:cs="Times New Roman"/>
          <w:sz w:val="24"/>
          <w:szCs w:val="24"/>
        </w:rPr>
        <w:t xml:space="preserve"> bez PVN</w:t>
      </w:r>
      <w:r w:rsidR="00BA3172" w:rsidRPr="00BA3172">
        <w:rPr>
          <w:rFonts w:cs="Times New Roman"/>
          <w:sz w:val="24"/>
          <w:szCs w:val="24"/>
        </w:rPr>
        <w:t xml:space="preserve"> un 2. </w:t>
      </w:r>
      <w:r w:rsidR="000A0EC6">
        <w:rPr>
          <w:rFonts w:cs="Times New Roman"/>
          <w:sz w:val="24"/>
          <w:szCs w:val="24"/>
        </w:rPr>
        <w:t>kārt</w:t>
      </w:r>
      <w:r w:rsidR="00BA3172" w:rsidRPr="00BA3172">
        <w:rPr>
          <w:rFonts w:cs="Times New Roman"/>
          <w:sz w:val="24"/>
          <w:szCs w:val="24"/>
        </w:rPr>
        <w:t>a</w:t>
      </w:r>
      <w:r w:rsidR="000A0EC6">
        <w:rPr>
          <w:rFonts w:cs="Times New Roman"/>
          <w:sz w:val="24"/>
          <w:szCs w:val="24"/>
        </w:rPr>
        <w:t>s</w:t>
      </w:r>
      <w:r w:rsidR="00BA3172" w:rsidRPr="00BA3172">
        <w:rPr>
          <w:rFonts w:cs="Times New Roman"/>
          <w:sz w:val="24"/>
          <w:szCs w:val="24"/>
        </w:rPr>
        <w:t xml:space="preserve"> izmaksas 214 326 757,93 </w:t>
      </w:r>
      <w:r w:rsidR="00BA3172" w:rsidRPr="00FC200A">
        <w:rPr>
          <w:rFonts w:cs="Times New Roman"/>
          <w:i/>
          <w:iCs/>
          <w:sz w:val="24"/>
          <w:szCs w:val="24"/>
        </w:rPr>
        <w:t>euro</w:t>
      </w:r>
      <w:r w:rsidR="00BA3172" w:rsidRPr="00BA3172">
        <w:rPr>
          <w:rFonts w:cs="Times New Roman"/>
          <w:sz w:val="24"/>
          <w:szCs w:val="24"/>
        </w:rPr>
        <w:t xml:space="preserve"> bez PVN</w:t>
      </w:r>
      <w:r w:rsidR="001431FA">
        <w:rPr>
          <w:rFonts w:cs="Times New Roman"/>
          <w:sz w:val="24"/>
          <w:szCs w:val="24"/>
        </w:rPr>
        <w:t>.</w:t>
      </w:r>
      <w:r w:rsidR="00AD1CE7">
        <w:rPr>
          <w:rFonts w:cs="Times New Roman"/>
          <w:sz w:val="24"/>
          <w:szCs w:val="24"/>
        </w:rPr>
        <w:t xml:space="preserve"> </w:t>
      </w:r>
    </w:p>
    <w:p w14:paraId="7236FCF9" w14:textId="6B2315C3" w:rsidR="004B3AB4" w:rsidRPr="004B3AB4" w:rsidRDefault="00D1694F" w:rsidP="00D1694F">
      <w:pPr>
        <w:spacing w:after="0" w:line="240" w:lineRule="auto"/>
        <w:ind w:firstLine="720"/>
        <w:jc w:val="both"/>
        <w:rPr>
          <w:rFonts w:cs="Times New Roman"/>
          <w:sz w:val="24"/>
          <w:szCs w:val="24"/>
        </w:rPr>
      </w:pPr>
      <w:r w:rsidRPr="00DE69A0">
        <w:rPr>
          <w:rFonts w:cs="Times New Roman"/>
          <w:sz w:val="24"/>
          <w:szCs w:val="24"/>
        </w:rPr>
        <w:t>F</w:t>
      </w:r>
      <w:r w:rsidR="004B3AB4" w:rsidRPr="00DE69A0">
        <w:rPr>
          <w:rFonts w:cs="Times New Roman"/>
          <w:sz w:val="24"/>
          <w:szCs w:val="24"/>
        </w:rPr>
        <w:t xml:space="preserve">inansēšanas apsvērumu dēļ Rail Baltica </w:t>
      </w:r>
      <w:r w:rsidR="00FE0C76" w:rsidRPr="00DE69A0">
        <w:rPr>
          <w:rFonts w:cs="Times New Roman"/>
          <w:sz w:val="24"/>
          <w:szCs w:val="24"/>
        </w:rPr>
        <w:t>L</w:t>
      </w:r>
      <w:r w:rsidR="004B3AB4" w:rsidRPr="00DE69A0">
        <w:rPr>
          <w:rFonts w:cs="Times New Roman"/>
          <w:sz w:val="24"/>
          <w:szCs w:val="24"/>
        </w:rPr>
        <w:t>īgum</w:t>
      </w:r>
      <w:r w:rsidR="00FE0C76" w:rsidRPr="00DE69A0">
        <w:rPr>
          <w:rFonts w:cs="Times New Roman"/>
          <w:sz w:val="24"/>
          <w:szCs w:val="24"/>
        </w:rPr>
        <w:t>a forma</w:t>
      </w:r>
      <w:r w:rsidR="004B3AB4" w:rsidRPr="00DE69A0">
        <w:rPr>
          <w:rFonts w:cs="Times New Roman"/>
          <w:sz w:val="24"/>
          <w:szCs w:val="24"/>
        </w:rPr>
        <w:t xml:space="preserve"> ir </w:t>
      </w:r>
      <w:r w:rsidR="004D4CBC" w:rsidRPr="00DE69A0">
        <w:rPr>
          <w:rFonts w:cs="Times New Roman"/>
          <w:sz w:val="24"/>
          <w:szCs w:val="24"/>
        </w:rPr>
        <w:t>vispārīgās</w:t>
      </w:r>
      <w:r w:rsidRPr="00DE69A0">
        <w:rPr>
          <w:rFonts w:cs="Times New Roman"/>
          <w:sz w:val="24"/>
          <w:szCs w:val="24"/>
        </w:rPr>
        <w:t xml:space="preserve"> </w:t>
      </w:r>
      <w:r w:rsidR="004D4CBC" w:rsidRPr="00DE69A0">
        <w:rPr>
          <w:rFonts w:cs="Times New Roman"/>
          <w:sz w:val="24"/>
          <w:szCs w:val="24"/>
        </w:rPr>
        <w:t>vienošanās</w:t>
      </w:r>
      <w:r w:rsidR="004B3AB4" w:rsidRPr="00DE69A0">
        <w:rPr>
          <w:rFonts w:cs="Times New Roman"/>
          <w:sz w:val="24"/>
          <w:szCs w:val="24"/>
        </w:rPr>
        <w:t xml:space="preserve"> </w:t>
      </w:r>
      <w:r w:rsidR="00B1253E" w:rsidRPr="00DE69A0">
        <w:rPr>
          <w:rFonts w:cs="Times New Roman"/>
          <w:sz w:val="24"/>
          <w:szCs w:val="24"/>
        </w:rPr>
        <w:t>p</w:t>
      </w:r>
      <w:r w:rsidR="004B3AB4" w:rsidRPr="00DE69A0">
        <w:rPr>
          <w:rFonts w:cs="Times New Roman"/>
          <w:sz w:val="24"/>
          <w:szCs w:val="24"/>
        </w:rPr>
        <w:t>ar vienības cenām, līdz ar to precīzu cenu noteiks faktiskais pasūtīto darbu un pakalpojumu apjoms.</w:t>
      </w:r>
      <w:r w:rsidR="004B3AB4" w:rsidRPr="004B3AB4">
        <w:rPr>
          <w:rFonts w:cs="Times New Roman"/>
          <w:sz w:val="24"/>
          <w:szCs w:val="24"/>
        </w:rPr>
        <w:t xml:space="preserve"> </w:t>
      </w:r>
    </w:p>
    <w:p w14:paraId="0B1FF0E1" w14:textId="77777777" w:rsidR="003124B7" w:rsidRDefault="004B3AB4" w:rsidP="003124B7">
      <w:pPr>
        <w:tabs>
          <w:tab w:val="left" w:pos="567"/>
        </w:tabs>
        <w:spacing w:after="0" w:line="240" w:lineRule="auto"/>
        <w:contextualSpacing/>
        <w:jc w:val="both"/>
        <w:rPr>
          <w:rFonts w:eastAsiaTheme="minorEastAsia" w:cs="Times New Roman"/>
          <w:sz w:val="24"/>
          <w:szCs w:val="24"/>
          <w:lang w:eastAsia="lv-LV"/>
        </w:rPr>
      </w:pPr>
      <w:r w:rsidRPr="00FE72C5">
        <w:rPr>
          <w:rFonts w:eastAsiaTheme="minorEastAsia" w:cs="Times New Roman"/>
          <w:sz w:val="24"/>
          <w:szCs w:val="24"/>
          <w:lang w:eastAsia="lv-LV"/>
        </w:rPr>
        <w:tab/>
      </w:r>
    </w:p>
    <w:p w14:paraId="25AF0CCE" w14:textId="6368ABB2" w:rsidR="003124B7" w:rsidRDefault="003124B7" w:rsidP="003124B7">
      <w:pPr>
        <w:tabs>
          <w:tab w:val="left" w:pos="567"/>
        </w:tabs>
        <w:spacing w:after="0" w:line="240" w:lineRule="auto"/>
        <w:contextualSpacing/>
        <w:jc w:val="center"/>
        <w:rPr>
          <w:rFonts w:eastAsiaTheme="minorEastAsia" w:cs="Times New Roman"/>
          <w:b/>
          <w:bCs/>
          <w:sz w:val="24"/>
          <w:szCs w:val="24"/>
          <w:lang w:eastAsia="lv-LV"/>
        </w:rPr>
      </w:pPr>
      <w:r w:rsidRPr="003124B7">
        <w:rPr>
          <w:rFonts w:eastAsiaTheme="minorEastAsia" w:cs="Times New Roman"/>
          <w:b/>
          <w:bCs/>
          <w:sz w:val="24"/>
          <w:szCs w:val="24"/>
          <w:lang w:eastAsia="lv-LV"/>
        </w:rPr>
        <w:t>Gala cenas piedāvājuma novērtējums</w:t>
      </w:r>
    </w:p>
    <w:p w14:paraId="58652848" w14:textId="3BC73CC8" w:rsidR="003124B7" w:rsidRPr="003124B7" w:rsidRDefault="003124B7" w:rsidP="003124B7">
      <w:pPr>
        <w:tabs>
          <w:tab w:val="left" w:pos="567"/>
        </w:tabs>
        <w:spacing w:after="0" w:line="240" w:lineRule="auto"/>
        <w:contextualSpacing/>
        <w:jc w:val="center"/>
        <w:rPr>
          <w:rFonts w:eastAsiaTheme="minorEastAsia" w:cs="Times New Roman"/>
          <w:b/>
          <w:bCs/>
          <w:sz w:val="24"/>
          <w:szCs w:val="24"/>
          <w:lang w:eastAsia="lv-LV"/>
        </w:rPr>
      </w:pPr>
      <w:r>
        <w:rPr>
          <w:rFonts w:eastAsiaTheme="minorEastAsia" w:cs="Times New Roman"/>
          <w:b/>
          <w:bCs/>
          <w:sz w:val="24"/>
          <w:szCs w:val="24"/>
          <w:lang w:eastAsia="lv-LV"/>
        </w:rPr>
        <w:tab/>
      </w:r>
    </w:p>
    <w:p w14:paraId="478B06AA" w14:textId="5FBD7334" w:rsidR="003124B7" w:rsidRPr="003124B7" w:rsidRDefault="003124B7" w:rsidP="006728F5">
      <w:pPr>
        <w:tabs>
          <w:tab w:val="left" w:pos="567"/>
        </w:tabs>
        <w:spacing w:after="0"/>
        <w:contextualSpacing/>
        <w:jc w:val="both"/>
        <w:rPr>
          <w:rFonts w:eastAsiaTheme="minorEastAsia" w:cs="Times New Roman"/>
          <w:sz w:val="24"/>
          <w:szCs w:val="24"/>
          <w:lang w:eastAsia="lv-LV"/>
        </w:rPr>
      </w:pPr>
      <w:r>
        <w:rPr>
          <w:rFonts w:eastAsiaTheme="minorEastAsia" w:cs="Times New Roman"/>
          <w:sz w:val="24"/>
          <w:szCs w:val="24"/>
          <w:lang w:eastAsia="lv-LV"/>
        </w:rPr>
        <w:tab/>
      </w:r>
      <w:r>
        <w:rPr>
          <w:rFonts w:eastAsiaTheme="minorEastAsia" w:cs="Times New Roman"/>
          <w:sz w:val="24"/>
          <w:szCs w:val="24"/>
          <w:lang w:eastAsia="lv-LV"/>
        </w:rPr>
        <w:tab/>
      </w:r>
      <w:r w:rsidRPr="003124B7">
        <w:rPr>
          <w:rFonts w:eastAsiaTheme="minorEastAsia" w:cs="Times New Roman"/>
          <w:sz w:val="24"/>
          <w:szCs w:val="24"/>
          <w:lang w:eastAsia="lv-LV"/>
        </w:rPr>
        <w:t xml:space="preserve">Pēc sākotnējā piedāvājuma saņemšanas Iepirkuma komisija konstatēja, ka piedāvātās izmaksas pārsniedz plānoto ENE ieviešanas kapitālo izdevumu (CAPEX) bāzes līmeni (izņemot </w:t>
      </w:r>
      <w:r w:rsidR="00EA1AD5">
        <w:rPr>
          <w:rFonts w:eastAsiaTheme="minorEastAsia" w:cs="Times New Roman"/>
          <w:sz w:val="24"/>
          <w:szCs w:val="24"/>
          <w:lang w:eastAsia="lv-LV"/>
        </w:rPr>
        <w:t>Skiču</w:t>
      </w:r>
      <w:r w:rsidRPr="003124B7">
        <w:rPr>
          <w:rFonts w:eastAsiaTheme="minorEastAsia" w:cs="Times New Roman"/>
          <w:sz w:val="24"/>
          <w:szCs w:val="24"/>
          <w:lang w:eastAsia="lv-LV"/>
        </w:rPr>
        <w:t xml:space="preserve"> projekta izmaksas). Lai noteiktu, vai turpināt pašreizējo iepirkuma procesu vai to izbeigt un sākt no jauna ar tādu pašu darbības tvērumu, ENE</w:t>
      </w:r>
      <w:r w:rsidR="009B5ED3">
        <w:rPr>
          <w:rFonts w:eastAsiaTheme="minorEastAsia" w:cs="Times New Roman"/>
          <w:sz w:val="24"/>
          <w:szCs w:val="24"/>
          <w:lang w:eastAsia="lv-LV"/>
        </w:rPr>
        <w:t xml:space="preserve"> FIDIC</w:t>
      </w:r>
      <w:r w:rsidRPr="003124B7">
        <w:rPr>
          <w:rFonts w:eastAsiaTheme="minorEastAsia" w:cs="Times New Roman"/>
          <w:sz w:val="24"/>
          <w:szCs w:val="24"/>
          <w:lang w:eastAsia="lv-LV"/>
        </w:rPr>
        <w:t xml:space="preserve"> inženierim</w:t>
      </w:r>
      <w:r w:rsidR="001C40DD">
        <w:rPr>
          <w:rFonts w:eastAsiaTheme="minorEastAsia" w:cs="Times New Roman"/>
          <w:sz w:val="24"/>
          <w:szCs w:val="24"/>
          <w:lang w:eastAsia="lv-LV"/>
        </w:rPr>
        <w:t xml:space="preserve"> – </w:t>
      </w:r>
      <w:r w:rsidR="001C40DD" w:rsidRPr="001C40DD">
        <w:rPr>
          <w:rFonts w:eastAsiaTheme="minorEastAsia" w:cs="Times New Roman"/>
          <w:sz w:val="24"/>
          <w:szCs w:val="24"/>
          <w:lang w:eastAsia="lv-LV"/>
        </w:rPr>
        <w:t>Personu apvienība</w:t>
      </w:r>
      <w:r w:rsidR="00B77126">
        <w:rPr>
          <w:rFonts w:eastAsiaTheme="minorEastAsia" w:cs="Times New Roman"/>
          <w:sz w:val="24"/>
          <w:szCs w:val="24"/>
          <w:lang w:eastAsia="lv-LV"/>
        </w:rPr>
        <w:t>i</w:t>
      </w:r>
      <w:r w:rsidR="001C40DD" w:rsidRPr="001C40DD">
        <w:rPr>
          <w:rFonts w:eastAsiaTheme="minorEastAsia" w:cs="Times New Roman"/>
          <w:sz w:val="24"/>
          <w:szCs w:val="24"/>
          <w:lang w:eastAsia="lv-LV"/>
        </w:rPr>
        <w:t xml:space="preserve"> </w:t>
      </w:r>
      <w:r w:rsidR="001C40DD" w:rsidRPr="006728F5">
        <w:rPr>
          <w:rFonts w:eastAsiaTheme="minorEastAsia" w:cs="Times New Roman"/>
          <w:i/>
          <w:iCs/>
          <w:sz w:val="24"/>
          <w:szCs w:val="24"/>
          <w:lang w:eastAsia="lv-LV"/>
        </w:rPr>
        <w:t>DB Engineering &amp; Consulting GmbH, IDOM Consulting, Engineering, Architecture, S.A.U. un Italferr S.p.A</w:t>
      </w:r>
      <w:r w:rsidR="001C40DD" w:rsidRPr="001C40DD">
        <w:rPr>
          <w:rFonts w:eastAsiaTheme="minorEastAsia" w:cs="Times New Roman"/>
          <w:sz w:val="24"/>
          <w:szCs w:val="24"/>
          <w:lang w:eastAsia="lv-LV"/>
        </w:rPr>
        <w:t>.</w:t>
      </w:r>
      <w:r w:rsidRPr="003124B7">
        <w:rPr>
          <w:rFonts w:eastAsiaTheme="minorEastAsia" w:cs="Times New Roman"/>
          <w:sz w:val="24"/>
          <w:szCs w:val="24"/>
          <w:lang w:eastAsia="lv-LV"/>
        </w:rPr>
        <w:t xml:space="preserve"> </w:t>
      </w:r>
      <w:r w:rsidR="001C40DD" w:rsidRPr="001C40DD">
        <w:rPr>
          <w:rFonts w:eastAsiaTheme="minorEastAsia" w:cs="Times New Roman"/>
          <w:sz w:val="24"/>
          <w:szCs w:val="24"/>
          <w:lang w:eastAsia="lv-LV"/>
        </w:rPr>
        <w:t xml:space="preserve"> </w:t>
      </w:r>
      <w:r w:rsidR="001C40DD">
        <w:rPr>
          <w:rFonts w:eastAsiaTheme="minorEastAsia" w:cs="Times New Roman"/>
          <w:sz w:val="24"/>
          <w:szCs w:val="24"/>
          <w:lang w:eastAsia="lv-LV"/>
        </w:rPr>
        <w:t xml:space="preserve">– </w:t>
      </w:r>
      <w:r w:rsidR="009D590A">
        <w:rPr>
          <w:rFonts w:eastAsiaTheme="minorEastAsia" w:cs="Times New Roman"/>
          <w:sz w:val="24"/>
          <w:szCs w:val="24"/>
          <w:lang w:eastAsia="lv-LV"/>
        </w:rPr>
        <w:t>(turpmāk – ENE inženieris)</w:t>
      </w:r>
      <w:r w:rsidR="75AD76A1" w:rsidRPr="68D9542F">
        <w:rPr>
          <w:rFonts w:eastAsiaTheme="minorEastAsia" w:cs="Times New Roman"/>
          <w:sz w:val="24"/>
          <w:szCs w:val="24"/>
          <w:lang w:eastAsia="lv-LV"/>
        </w:rPr>
        <w:t xml:space="preserve"> </w:t>
      </w:r>
      <w:r w:rsidRPr="003124B7">
        <w:rPr>
          <w:rFonts w:eastAsiaTheme="minorEastAsia" w:cs="Times New Roman"/>
          <w:sz w:val="24"/>
          <w:szCs w:val="24"/>
          <w:lang w:eastAsia="lv-LV"/>
        </w:rPr>
        <w:t xml:space="preserve">tika </w:t>
      </w:r>
      <w:r w:rsidR="00431449">
        <w:rPr>
          <w:rFonts w:eastAsiaTheme="minorEastAsia" w:cs="Times New Roman"/>
          <w:sz w:val="24"/>
          <w:szCs w:val="24"/>
          <w:lang w:eastAsia="lv-LV"/>
        </w:rPr>
        <w:t>papildus</w:t>
      </w:r>
      <w:r w:rsidRPr="003124B7">
        <w:rPr>
          <w:rFonts w:eastAsiaTheme="minorEastAsia" w:cs="Times New Roman"/>
          <w:sz w:val="24"/>
          <w:szCs w:val="24"/>
          <w:lang w:eastAsia="lv-LV"/>
        </w:rPr>
        <w:t xml:space="preserve"> uzdots veikt analīzi par to, vai sākotnējā piedāvājumā norādītās cenas atbilst aktuālajai tirgus situācijai.</w:t>
      </w:r>
    </w:p>
    <w:p w14:paraId="3B8B7AB4" w14:textId="35637D00" w:rsidR="003124B7" w:rsidRPr="003124B7" w:rsidRDefault="003124B7" w:rsidP="003124B7">
      <w:pPr>
        <w:tabs>
          <w:tab w:val="left" w:pos="567"/>
        </w:tabs>
        <w:spacing w:after="0" w:line="240" w:lineRule="auto"/>
        <w:contextualSpacing/>
        <w:jc w:val="both"/>
        <w:rPr>
          <w:rFonts w:eastAsiaTheme="minorEastAsia" w:cs="Times New Roman"/>
          <w:sz w:val="24"/>
          <w:szCs w:val="24"/>
          <w:lang w:eastAsia="lv-LV"/>
        </w:rPr>
      </w:pPr>
      <w:r>
        <w:rPr>
          <w:rFonts w:eastAsiaTheme="minorEastAsia" w:cs="Times New Roman"/>
          <w:sz w:val="24"/>
          <w:szCs w:val="24"/>
          <w:lang w:eastAsia="lv-LV"/>
        </w:rPr>
        <w:tab/>
      </w:r>
      <w:r>
        <w:rPr>
          <w:rFonts w:eastAsiaTheme="minorEastAsia" w:cs="Times New Roman"/>
          <w:sz w:val="24"/>
          <w:szCs w:val="24"/>
          <w:lang w:eastAsia="lv-LV"/>
        </w:rPr>
        <w:tab/>
      </w:r>
      <w:r w:rsidRPr="003124B7">
        <w:rPr>
          <w:rFonts w:eastAsiaTheme="minorEastAsia" w:cs="Times New Roman"/>
          <w:sz w:val="24"/>
          <w:szCs w:val="24"/>
          <w:lang w:eastAsia="lv-LV"/>
        </w:rPr>
        <w:t>ENE inženiera ziņojuma galvenie secinājumi norāda, ka pretendenta iesniegtais finanšu piedāvājums atbilst tirgus cenām, un to ietekmē šādi faktori:</w:t>
      </w:r>
    </w:p>
    <w:p w14:paraId="70EF2826" w14:textId="45341521" w:rsidR="003124B7" w:rsidRPr="00F62BCC" w:rsidRDefault="003124B7" w:rsidP="004665B0">
      <w:pPr>
        <w:pStyle w:val="ListParagraph"/>
        <w:numPr>
          <w:ilvl w:val="0"/>
          <w:numId w:val="17"/>
        </w:numPr>
        <w:tabs>
          <w:tab w:val="left" w:pos="567"/>
        </w:tabs>
        <w:spacing w:after="0" w:line="240" w:lineRule="auto"/>
        <w:ind w:left="567" w:hanging="357"/>
        <w:jc w:val="both"/>
        <w:rPr>
          <w:rFonts w:eastAsiaTheme="minorEastAsia" w:cs="Times New Roman"/>
          <w:sz w:val="24"/>
          <w:szCs w:val="24"/>
          <w:lang w:eastAsia="lv-LV"/>
        </w:rPr>
      </w:pPr>
      <w:r w:rsidRPr="00F62BCC">
        <w:rPr>
          <w:rFonts w:eastAsiaTheme="minorEastAsia" w:cs="Times New Roman"/>
          <w:sz w:val="24"/>
          <w:szCs w:val="24"/>
          <w:lang w:eastAsia="lv-LV"/>
        </w:rPr>
        <w:t>sākotnējā ENE izmaksu bāze neņem vērā to, ka ENE līgums ir veidots kā pamatlīgums, bez garantētām saistībām par pilnu darba apjomu. Šāds līguma modelis būtiski palielina riskus ENE uzņēmējam, jo nav skaidrības par katras darba paketes izpildes laiku un apmēru. Tādēļ uzņēmējam jāiekļauj lielāka riska rezerve, lai segtu iespējamos kavējumus, resursu mobilizāciju un pieprasījuma svārstības, kas kopumā palielina ENE izmaksas salīdzinājumā ar sākotnējiem aprēķiniem;</w:t>
      </w:r>
    </w:p>
    <w:p w14:paraId="21E43510" w14:textId="3C2B0A3C" w:rsidR="003124B7" w:rsidRPr="00F62BCC" w:rsidRDefault="003124B7" w:rsidP="004665B0">
      <w:pPr>
        <w:pStyle w:val="ListParagraph"/>
        <w:numPr>
          <w:ilvl w:val="0"/>
          <w:numId w:val="17"/>
        </w:numPr>
        <w:tabs>
          <w:tab w:val="left" w:pos="567"/>
        </w:tabs>
        <w:spacing w:after="0" w:line="240" w:lineRule="auto"/>
        <w:ind w:left="567" w:hanging="357"/>
        <w:jc w:val="both"/>
        <w:rPr>
          <w:rFonts w:eastAsiaTheme="minorEastAsia" w:cs="Times New Roman"/>
          <w:sz w:val="24"/>
          <w:szCs w:val="24"/>
          <w:lang w:eastAsia="lv-LV"/>
        </w:rPr>
      </w:pPr>
      <w:r w:rsidRPr="00F62BCC">
        <w:rPr>
          <w:rFonts w:eastAsiaTheme="minorEastAsia" w:cs="Times New Roman"/>
          <w:sz w:val="24"/>
          <w:szCs w:val="24"/>
          <w:lang w:eastAsia="lv-LV"/>
        </w:rPr>
        <w:t xml:space="preserve">izejmateriālu (tērauda, cementa un enerģijas resursu) cenu svārstības būtiski ietekmē būvniecības infrastruktūras izmaksas; </w:t>
      </w:r>
    </w:p>
    <w:p w14:paraId="4AD47902" w14:textId="318D7405" w:rsidR="003124B7" w:rsidRPr="00F62BCC" w:rsidRDefault="003124B7" w:rsidP="004665B0">
      <w:pPr>
        <w:pStyle w:val="ListParagraph"/>
        <w:numPr>
          <w:ilvl w:val="0"/>
          <w:numId w:val="17"/>
        </w:numPr>
        <w:tabs>
          <w:tab w:val="left" w:pos="567"/>
        </w:tabs>
        <w:spacing w:after="0" w:line="240" w:lineRule="auto"/>
        <w:ind w:left="567" w:hanging="357"/>
        <w:jc w:val="both"/>
        <w:rPr>
          <w:rFonts w:eastAsiaTheme="minorEastAsia" w:cs="Times New Roman"/>
          <w:sz w:val="24"/>
          <w:szCs w:val="24"/>
          <w:lang w:eastAsia="lv-LV"/>
        </w:rPr>
      </w:pPr>
      <w:r w:rsidRPr="00F62BCC">
        <w:rPr>
          <w:rFonts w:eastAsiaTheme="minorEastAsia" w:cs="Times New Roman"/>
          <w:sz w:val="24"/>
          <w:szCs w:val="24"/>
          <w:lang w:eastAsia="lv-LV"/>
        </w:rPr>
        <w:t>vienlaicīgi īstenotie infrastruktūras un elektrotīklu attīstības projekti Eiropā, jo vairāku nozīmīgu projektu vienlaicīga realizācija izraisa lielāku pieprasījumu pēc resursiem, kas savukārt paaugstina cenas. Piemēram, tērauda un vara cenas var pieaugt pat par 20</w:t>
      </w:r>
      <w:r w:rsidR="001163FE">
        <w:rPr>
          <w:rFonts w:eastAsiaTheme="minorEastAsia" w:cs="Times New Roman"/>
          <w:sz w:val="24"/>
          <w:szCs w:val="24"/>
          <w:lang w:eastAsia="lv-LV"/>
        </w:rPr>
        <w:t xml:space="preserve"> </w:t>
      </w:r>
      <w:r w:rsidRPr="00F62BCC">
        <w:rPr>
          <w:rFonts w:eastAsiaTheme="minorEastAsia" w:cs="Times New Roman"/>
          <w:sz w:val="24"/>
          <w:szCs w:val="24"/>
          <w:lang w:eastAsia="lv-LV"/>
        </w:rPr>
        <w:t>%, savukārt specializētā darbaspēka izmaksas var pieaugt par aptuveni 15</w:t>
      </w:r>
      <w:r w:rsidR="001163FE">
        <w:rPr>
          <w:rFonts w:eastAsiaTheme="minorEastAsia" w:cs="Times New Roman"/>
          <w:sz w:val="24"/>
          <w:szCs w:val="24"/>
          <w:lang w:eastAsia="lv-LV"/>
        </w:rPr>
        <w:t xml:space="preserve"> </w:t>
      </w:r>
      <w:r w:rsidRPr="00F62BCC">
        <w:rPr>
          <w:rFonts w:eastAsiaTheme="minorEastAsia" w:cs="Times New Roman"/>
          <w:sz w:val="24"/>
          <w:szCs w:val="24"/>
          <w:lang w:eastAsia="lv-LV"/>
        </w:rPr>
        <w:t>%. Šāda tirgus konkurence ierobežo kritisko resursu pieejamību un izraisa cenu kāpumu arī Rail Baltica globālajā projektā;</w:t>
      </w:r>
    </w:p>
    <w:p w14:paraId="54332588" w14:textId="2FB282E3" w:rsidR="003124B7" w:rsidRPr="00F62BCC" w:rsidRDefault="003124B7" w:rsidP="004665B0">
      <w:pPr>
        <w:pStyle w:val="ListParagraph"/>
        <w:numPr>
          <w:ilvl w:val="0"/>
          <w:numId w:val="17"/>
        </w:numPr>
        <w:tabs>
          <w:tab w:val="left" w:pos="567"/>
        </w:tabs>
        <w:spacing w:after="0" w:line="240" w:lineRule="auto"/>
        <w:ind w:left="567" w:hanging="357"/>
        <w:jc w:val="both"/>
        <w:rPr>
          <w:rFonts w:eastAsiaTheme="minorEastAsia" w:cs="Times New Roman"/>
          <w:sz w:val="24"/>
          <w:szCs w:val="24"/>
          <w:lang w:eastAsia="lv-LV"/>
        </w:rPr>
      </w:pPr>
      <w:r w:rsidRPr="00F62BCC">
        <w:rPr>
          <w:rFonts w:eastAsiaTheme="minorEastAsia" w:cs="Times New Roman"/>
          <w:sz w:val="24"/>
          <w:szCs w:val="24"/>
          <w:lang w:eastAsia="lv-LV"/>
        </w:rPr>
        <w:lastRenderedPageBreak/>
        <w:t>regulatīvo un valdības politikas izmaiņas vides regulējumos, nodokļu politikā vai atbalsta mehānismos atjaunojamās enerģijas jomā veicina izmaksu pieaugumu;</w:t>
      </w:r>
    </w:p>
    <w:p w14:paraId="4933AA26" w14:textId="20CD1B13" w:rsidR="003124B7" w:rsidRPr="00F62BCC" w:rsidRDefault="003124B7" w:rsidP="004665B0">
      <w:pPr>
        <w:pStyle w:val="ListParagraph"/>
        <w:numPr>
          <w:ilvl w:val="0"/>
          <w:numId w:val="17"/>
        </w:numPr>
        <w:tabs>
          <w:tab w:val="left" w:pos="567"/>
        </w:tabs>
        <w:spacing w:after="0" w:line="240" w:lineRule="auto"/>
        <w:ind w:left="567" w:hanging="357"/>
        <w:jc w:val="both"/>
        <w:rPr>
          <w:rFonts w:eastAsiaTheme="minorEastAsia" w:cs="Times New Roman"/>
          <w:sz w:val="24"/>
          <w:szCs w:val="24"/>
          <w:lang w:eastAsia="lv-LV"/>
        </w:rPr>
      </w:pPr>
      <w:r w:rsidRPr="00F62BCC">
        <w:rPr>
          <w:rFonts w:eastAsiaTheme="minorEastAsia" w:cs="Times New Roman"/>
          <w:sz w:val="24"/>
          <w:szCs w:val="24"/>
          <w:lang w:eastAsia="lv-LV"/>
        </w:rPr>
        <w:t>ierobežota kvalificētu speciālistu pieejamība un algu pieaugums reģionālā konkurences dēļ ir ietekmējuši kopējās izmaksas;</w:t>
      </w:r>
    </w:p>
    <w:p w14:paraId="5E13422E" w14:textId="04EBA5AE" w:rsidR="003124B7" w:rsidRPr="00F62BCC" w:rsidRDefault="003124B7" w:rsidP="004665B0">
      <w:pPr>
        <w:pStyle w:val="ListParagraph"/>
        <w:numPr>
          <w:ilvl w:val="0"/>
          <w:numId w:val="17"/>
        </w:numPr>
        <w:tabs>
          <w:tab w:val="left" w:pos="567"/>
        </w:tabs>
        <w:spacing w:after="0" w:line="240" w:lineRule="auto"/>
        <w:ind w:left="567" w:hanging="357"/>
        <w:jc w:val="both"/>
        <w:rPr>
          <w:rFonts w:eastAsiaTheme="minorEastAsia" w:cs="Times New Roman"/>
          <w:sz w:val="24"/>
          <w:szCs w:val="24"/>
          <w:lang w:eastAsia="lv-LV"/>
        </w:rPr>
      </w:pPr>
      <w:r w:rsidRPr="00F62BCC">
        <w:rPr>
          <w:rFonts w:eastAsiaTheme="minorEastAsia" w:cs="Times New Roman"/>
          <w:sz w:val="24"/>
          <w:szCs w:val="24"/>
          <w:lang w:eastAsia="lv-LV"/>
        </w:rPr>
        <w:t>augsti inflācijas rādītāji un procentu likmju svārstības gan reģionā</w:t>
      </w:r>
      <w:r w:rsidR="00003788" w:rsidRPr="00F62BCC">
        <w:rPr>
          <w:rFonts w:eastAsiaTheme="minorEastAsia" w:cs="Times New Roman"/>
          <w:sz w:val="24"/>
          <w:szCs w:val="24"/>
          <w:lang w:eastAsia="lv-LV"/>
        </w:rPr>
        <w:t>,</w:t>
      </w:r>
      <w:r w:rsidRPr="00F62BCC">
        <w:rPr>
          <w:rFonts w:eastAsiaTheme="minorEastAsia" w:cs="Times New Roman"/>
          <w:sz w:val="24"/>
          <w:szCs w:val="24"/>
          <w:lang w:eastAsia="lv-LV"/>
        </w:rPr>
        <w:t xml:space="preserve"> gan Eiropas Savienībā ir paaugstinājušas finansēšanas izmaksas un ietekmējušas plānotās investīcijas;</w:t>
      </w:r>
    </w:p>
    <w:p w14:paraId="23DEB867" w14:textId="6C15E056" w:rsidR="003124B7" w:rsidRPr="00F62BCC" w:rsidRDefault="003124B7" w:rsidP="004665B0">
      <w:pPr>
        <w:pStyle w:val="ListParagraph"/>
        <w:numPr>
          <w:ilvl w:val="0"/>
          <w:numId w:val="17"/>
        </w:numPr>
        <w:tabs>
          <w:tab w:val="left" w:pos="567"/>
        </w:tabs>
        <w:spacing w:after="0" w:line="240" w:lineRule="auto"/>
        <w:ind w:left="567" w:hanging="357"/>
        <w:jc w:val="both"/>
        <w:rPr>
          <w:rFonts w:eastAsiaTheme="minorEastAsia" w:cs="Times New Roman"/>
          <w:sz w:val="24"/>
          <w:szCs w:val="24"/>
          <w:lang w:eastAsia="lv-LV"/>
        </w:rPr>
      </w:pPr>
      <w:r w:rsidRPr="00F62BCC">
        <w:rPr>
          <w:rFonts w:eastAsiaTheme="minorEastAsia" w:cs="Times New Roman"/>
          <w:sz w:val="24"/>
          <w:szCs w:val="24"/>
          <w:lang w:eastAsia="lv-LV"/>
        </w:rPr>
        <w:t xml:space="preserve">Baltijas valstu ģeogrāfiskais tuvums </w:t>
      </w:r>
      <w:r w:rsidR="0029503E" w:rsidRPr="00F62BCC">
        <w:rPr>
          <w:rFonts w:eastAsiaTheme="minorEastAsia" w:cs="Times New Roman"/>
          <w:sz w:val="24"/>
          <w:szCs w:val="24"/>
          <w:lang w:eastAsia="lv-LV"/>
        </w:rPr>
        <w:t>ģeo</w:t>
      </w:r>
      <w:r w:rsidRPr="00F62BCC">
        <w:rPr>
          <w:rFonts w:eastAsiaTheme="minorEastAsia" w:cs="Times New Roman"/>
          <w:sz w:val="24"/>
          <w:szCs w:val="24"/>
          <w:lang w:eastAsia="lv-LV"/>
        </w:rPr>
        <w:t>politiski jutīgiem reģioniem ir palielinājis drošības un loģistikas izdevumus;</w:t>
      </w:r>
    </w:p>
    <w:p w14:paraId="3C76DD4C" w14:textId="17DA6626" w:rsidR="004B3AB4" w:rsidRPr="00F62BCC" w:rsidRDefault="003124B7" w:rsidP="004665B0">
      <w:pPr>
        <w:pStyle w:val="ListParagraph"/>
        <w:numPr>
          <w:ilvl w:val="0"/>
          <w:numId w:val="17"/>
        </w:numPr>
        <w:tabs>
          <w:tab w:val="left" w:pos="567"/>
        </w:tabs>
        <w:spacing w:after="0" w:line="240" w:lineRule="auto"/>
        <w:ind w:left="567" w:hanging="357"/>
        <w:jc w:val="both"/>
        <w:rPr>
          <w:rFonts w:eastAsiaTheme="minorEastAsia" w:cs="Times New Roman"/>
          <w:sz w:val="24"/>
          <w:szCs w:val="24"/>
          <w:lang w:eastAsia="lv-LV"/>
        </w:rPr>
      </w:pPr>
      <w:r w:rsidRPr="00F62BCC">
        <w:rPr>
          <w:rFonts w:eastAsiaTheme="minorEastAsia" w:cs="Times New Roman"/>
          <w:sz w:val="24"/>
          <w:szCs w:val="24"/>
          <w:lang w:eastAsia="lv-LV"/>
        </w:rPr>
        <w:t>Rail Baltica elektrifikācijas projekta plānošanas vai izpildes problēmas, piemēram, atļauju izsniegšanas kavējumi vai vadības problēmas rada būtiskus riskus attiecībā pret sākotnēji prognozētajām izmaksām.</w:t>
      </w:r>
    </w:p>
    <w:p w14:paraId="4DF97BE3" w14:textId="77777777" w:rsidR="000D27EE" w:rsidRDefault="000D27EE" w:rsidP="004B3AB4">
      <w:pPr>
        <w:tabs>
          <w:tab w:val="left" w:pos="567"/>
        </w:tabs>
        <w:spacing w:after="0" w:line="240" w:lineRule="auto"/>
        <w:contextualSpacing/>
        <w:jc w:val="center"/>
        <w:rPr>
          <w:rFonts w:eastAsiaTheme="minorEastAsia" w:cs="Times New Roman"/>
          <w:b/>
          <w:sz w:val="24"/>
          <w:szCs w:val="24"/>
          <w:lang w:eastAsia="lv-LV"/>
        </w:rPr>
      </w:pPr>
    </w:p>
    <w:p w14:paraId="1BFD8F72" w14:textId="77777777" w:rsidR="000D27EE" w:rsidRDefault="000D27EE" w:rsidP="004B3AB4">
      <w:pPr>
        <w:tabs>
          <w:tab w:val="left" w:pos="567"/>
        </w:tabs>
        <w:spacing w:after="0" w:line="240" w:lineRule="auto"/>
        <w:contextualSpacing/>
        <w:jc w:val="center"/>
        <w:rPr>
          <w:rFonts w:eastAsiaTheme="minorEastAsia" w:cs="Times New Roman"/>
          <w:b/>
          <w:sz w:val="24"/>
          <w:szCs w:val="24"/>
          <w:lang w:eastAsia="lv-LV"/>
        </w:rPr>
      </w:pPr>
    </w:p>
    <w:p w14:paraId="3201307F" w14:textId="77128176" w:rsidR="00242BA2" w:rsidRPr="00FE72C5" w:rsidRDefault="00242BA2" w:rsidP="004B3AB4">
      <w:pPr>
        <w:tabs>
          <w:tab w:val="left" w:pos="567"/>
        </w:tabs>
        <w:spacing w:after="0" w:line="240" w:lineRule="auto"/>
        <w:contextualSpacing/>
        <w:jc w:val="center"/>
        <w:rPr>
          <w:rFonts w:eastAsiaTheme="minorEastAsia" w:cs="Times New Roman"/>
          <w:b/>
          <w:sz w:val="24"/>
          <w:szCs w:val="24"/>
          <w:lang w:eastAsia="lv-LV"/>
        </w:rPr>
      </w:pPr>
      <w:r w:rsidRPr="00FE72C5">
        <w:rPr>
          <w:rFonts w:eastAsiaTheme="minorEastAsia" w:cs="Times New Roman"/>
          <w:b/>
          <w:sz w:val="24"/>
          <w:szCs w:val="24"/>
          <w:lang w:eastAsia="lv-LV"/>
        </w:rPr>
        <w:t>Līguma priekšmets un saturs</w:t>
      </w:r>
    </w:p>
    <w:p w14:paraId="41B88AC1" w14:textId="77777777" w:rsidR="00BC5845" w:rsidRDefault="00BC5845" w:rsidP="00BC5845">
      <w:pPr>
        <w:spacing w:after="0" w:line="240" w:lineRule="auto"/>
        <w:ind w:firstLine="720"/>
        <w:jc w:val="both"/>
        <w:rPr>
          <w:rFonts w:cs="Times New Roman"/>
          <w:sz w:val="24"/>
          <w:szCs w:val="24"/>
        </w:rPr>
      </w:pPr>
    </w:p>
    <w:p w14:paraId="23AA5DC9" w14:textId="0A8E2A24" w:rsidR="00742407" w:rsidRPr="00BC5845" w:rsidRDefault="00742407" w:rsidP="00327204">
      <w:pPr>
        <w:spacing w:after="0" w:line="240" w:lineRule="auto"/>
        <w:ind w:firstLine="720"/>
        <w:jc w:val="both"/>
        <w:rPr>
          <w:rFonts w:cs="Times New Roman"/>
          <w:sz w:val="24"/>
          <w:szCs w:val="24"/>
        </w:rPr>
      </w:pPr>
      <w:r w:rsidRPr="00BC5845">
        <w:rPr>
          <w:rFonts w:cs="Times New Roman"/>
          <w:sz w:val="24"/>
          <w:szCs w:val="24"/>
        </w:rPr>
        <w:t xml:space="preserve">Iepirkuma priekšmets ir Rail Baltica </w:t>
      </w:r>
      <w:r w:rsidR="00A8688D">
        <w:rPr>
          <w:rFonts w:cs="Times New Roman"/>
          <w:sz w:val="24"/>
          <w:szCs w:val="24"/>
        </w:rPr>
        <w:t>e</w:t>
      </w:r>
      <w:r w:rsidRPr="00BC5845">
        <w:rPr>
          <w:rFonts w:cs="Times New Roman"/>
          <w:sz w:val="24"/>
          <w:szCs w:val="24"/>
        </w:rPr>
        <w:t>lektrifikācijas apakšsistēmas piegāde, noslēdzot projektēšanas un būvniecības līgumu (angļu val. “</w:t>
      </w:r>
      <w:r w:rsidRPr="00F828C5">
        <w:rPr>
          <w:rFonts w:cs="Times New Roman"/>
          <w:i/>
          <w:iCs/>
          <w:sz w:val="24"/>
          <w:szCs w:val="24"/>
        </w:rPr>
        <w:t>design and build</w:t>
      </w:r>
      <w:r w:rsidRPr="00BC5845">
        <w:rPr>
          <w:rFonts w:cs="Times New Roman"/>
          <w:sz w:val="24"/>
          <w:szCs w:val="24"/>
        </w:rPr>
        <w:t>”) par elektrifikācijas apakšsistēmas projektēšanu un būvniecību visā Rail Baltica Globālā projekta (</w:t>
      </w:r>
      <w:r w:rsidR="00327204">
        <w:rPr>
          <w:rFonts w:cs="Times New Roman"/>
          <w:sz w:val="24"/>
          <w:szCs w:val="24"/>
        </w:rPr>
        <w:t xml:space="preserve">turpmāk - </w:t>
      </w:r>
      <w:r w:rsidRPr="00BC5845">
        <w:rPr>
          <w:rFonts w:cs="Times New Roman"/>
          <w:sz w:val="24"/>
          <w:szCs w:val="24"/>
        </w:rPr>
        <w:t>RBGP) teritorijā, sākot no Tallinas līdz Lietuvas-Polijas robežai un no Kauņas līdz Viļņai.</w:t>
      </w:r>
    </w:p>
    <w:p w14:paraId="59DCA1CA" w14:textId="0ECB3D1C" w:rsidR="00742407" w:rsidRPr="00BC5845" w:rsidRDefault="00742407" w:rsidP="00BC5845">
      <w:pPr>
        <w:spacing w:after="0" w:line="240" w:lineRule="auto"/>
        <w:ind w:firstLine="720"/>
        <w:jc w:val="both"/>
        <w:rPr>
          <w:rFonts w:cs="Times New Roman"/>
          <w:sz w:val="24"/>
          <w:szCs w:val="24"/>
        </w:rPr>
      </w:pPr>
      <w:r w:rsidRPr="00BC5845">
        <w:rPr>
          <w:rFonts w:cs="Times New Roman"/>
          <w:sz w:val="24"/>
          <w:szCs w:val="24"/>
        </w:rPr>
        <w:t xml:space="preserve">Elektrifikācijas projektēšanas un būvniecības līguma izpildītājs nodrošinās, ka elektrifikācija ir pilnībā integrēta ar citām dzelzceļa apakšsistēmām un objektiem RBGP ietvaros, tostarp infrastruktūru, </w:t>
      </w:r>
      <w:r w:rsidR="00647833" w:rsidRPr="00647833">
        <w:rPr>
          <w:rFonts w:cs="Times New Roman"/>
          <w:sz w:val="24"/>
          <w:szCs w:val="24"/>
        </w:rPr>
        <w:t>kontroles, vadības un signalizācijas apakšsistēma</w:t>
      </w:r>
      <w:r w:rsidR="00647833" w:rsidRPr="00647833" w:rsidDel="00647833">
        <w:rPr>
          <w:rFonts w:cs="Times New Roman"/>
          <w:sz w:val="24"/>
          <w:szCs w:val="24"/>
        </w:rPr>
        <w:t xml:space="preserve"> </w:t>
      </w:r>
      <w:r w:rsidR="0048063E">
        <w:rPr>
          <w:rFonts w:cs="Times New Roman"/>
          <w:sz w:val="24"/>
          <w:szCs w:val="24"/>
        </w:rPr>
        <w:t>(</w:t>
      </w:r>
      <w:r w:rsidRPr="00BC5845">
        <w:rPr>
          <w:rFonts w:cs="Times New Roman"/>
          <w:sz w:val="24"/>
          <w:szCs w:val="24"/>
        </w:rPr>
        <w:t>CCS</w:t>
      </w:r>
      <w:r w:rsidR="0048063E">
        <w:rPr>
          <w:rFonts w:cs="Times New Roman"/>
          <w:sz w:val="24"/>
          <w:szCs w:val="24"/>
        </w:rPr>
        <w:t>)</w:t>
      </w:r>
      <w:r w:rsidRPr="00BC5845">
        <w:rPr>
          <w:rFonts w:cs="Times New Roman"/>
          <w:sz w:val="24"/>
          <w:szCs w:val="24"/>
        </w:rPr>
        <w:t xml:space="preserve">, stacijām un kravas termināliem. Šī integrācija jāveic, izmantojot sistēmas inženierijas procesus, </w:t>
      </w:r>
      <w:r w:rsidR="00DA5ADA">
        <w:rPr>
          <w:rFonts w:cs="Times New Roman"/>
          <w:sz w:val="24"/>
          <w:szCs w:val="24"/>
        </w:rPr>
        <w:t>būvniecības informācijas model</w:t>
      </w:r>
      <w:r w:rsidR="00E829E7">
        <w:rPr>
          <w:rFonts w:cs="Times New Roman"/>
          <w:sz w:val="24"/>
          <w:szCs w:val="24"/>
        </w:rPr>
        <w:t>ēšanu</w:t>
      </w:r>
      <w:r w:rsidR="00DA5ADA">
        <w:rPr>
          <w:rFonts w:cs="Times New Roman"/>
          <w:sz w:val="24"/>
          <w:szCs w:val="24"/>
        </w:rPr>
        <w:t xml:space="preserve"> (</w:t>
      </w:r>
      <w:r w:rsidRPr="00BC5845">
        <w:rPr>
          <w:rFonts w:cs="Times New Roman"/>
          <w:sz w:val="24"/>
          <w:szCs w:val="24"/>
        </w:rPr>
        <w:t>BIM</w:t>
      </w:r>
      <w:r w:rsidR="00DA5ADA">
        <w:rPr>
          <w:rFonts w:cs="Times New Roman"/>
          <w:sz w:val="24"/>
          <w:szCs w:val="24"/>
        </w:rPr>
        <w:t>)</w:t>
      </w:r>
      <w:r w:rsidRPr="00BC5845">
        <w:rPr>
          <w:rFonts w:cs="Times New Roman"/>
          <w:sz w:val="24"/>
          <w:szCs w:val="24"/>
        </w:rPr>
        <w:t>,</w:t>
      </w:r>
      <w:r w:rsidR="007228DF">
        <w:rPr>
          <w:rFonts w:cs="Times New Roman"/>
          <w:sz w:val="24"/>
          <w:szCs w:val="24"/>
        </w:rPr>
        <w:t xml:space="preserve"> globālo informācijas sistēmu</w:t>
      </w:r>
      <w:r w:rsidRPr="00BC5845">
        <w:rPr>
          <w:rFonts w:cs="Times New Roman"/>
          <w:sz w:val="24"/>
          <w:szCs w:val="24"/>
        </w:rPr>
        <w:t xml:space="preserve"> </w:t>
      </w:r>
      <w:r w:rsidR="007228DF">
        <w:rPr>
          <w:rFonts w:cs="Times New Roman"/>
          <w:sz w:val="24"/>
          <w:szCs w:val="24"/>
        </w:rPr>
        <w:t>(</w:t>
      </w:r>
      <w:r w:rsidRPr="00BC5845">
        <w:rPr>
          <w:rFonts w:cs="Times New Roman"/>
          <w:sz w:val="24"/>
          <w:szCs w:val="24"/>
        </w:rPr>
        <w:t>GIS</w:t>
      </w:r>
      <w:r w:rsidR="007228DF">
        <w:rPr>
          <w:rFonts w:cs="Times New Roman"/>
          <w:sz w:val="24"/>
          <w:szCs w:val="24"/>
        </w:rPr>
        <w:t>)</w:t>
      </w:r>
      <w:r w:rsidRPr="00BC5845">
        <w:rPr>
          <w:rFonts w:cs="Times New Roman"/>
          <w:sz w:val="24"/>
          <w:szCs w:val="24"/>
        </w:rPr>
        <w:t xml:space="preserve"> un citas atbilstošas tehnoloģijas.</w:t>
      </w:r>
    </w:p>
    <w:p w14:paraId="00379DF3" w14:textId="77777777" w:rsidR="00742407" w:rsidRPr="0048063E" w:rsidRDefault="00742407" w:rsidP="0048063E">
      <w:pPr>
        <w:spacing w:after="0" w:line="240" w:lineRule="auto"/>
        <w:ind w:firstLine="720"/>
        <w:jc w:val="both"/>
        <w:rPr>
          <w:rFonts w:cs="Times New Roman"/>
          <w:sz w:val="24"/>
          <w:szCs w:val="24"/>
        </w:rPr>
      </w:pPr>
      <w:r w:rsidRPr="0048063E">
        <w:rPr>
          <w:rFonts w:cs="Times New Roman"/>
          <w:sz w:val="24"/>
          <w:szCs w:val="24"/>
        </w:rPr>
        <w:t>Elektrifikācijas sistēma tiks īstenota ar šādām galvenajām komponentēm:</w:t>
      </w:r>
    </w:p>
    <w:p w14:paraId="70B32567" w14:textId="6277C9F6" w:rsidR="00742407" w:rsidRPr="0048063E" w:rsidRDefault="00742407" w:rsidP="00472120">
      <w:pPr>
        <w:pStyle w:val="ListParagraph"/>
        <w:numPr>
          <w:ilvl w:val="0"/>
          <w:numId w:val="2"/>
        </w:numPr>
        <w:spacing w:after="0" w:line="240" w:lineRule="auto"/>
        <w:jc w:val="both"/>
        <w:rPr>
          <w:rFonts w:cs="Times New Roman"/>
          <w:sz w:val="24"/>
          <w:szCs w:val="24"/>
        </w:rPr>
      </w:pPr>
      <w:r w:rsidRPr="0048063E">
        <w:rPr>
          <w:rFonts w:cs="Times New Roman"/>
          <w:sz w:val="24"/>
          <w:szCs w:val="24"/>
        </w:rPr>
        <w:t>Dzelzceļa gaisvadu kontakttīklu;</w:t>
      </w:r>
    </w:p>
    <w:p w14:paraId="23AECE1E" w14:textId="3BDF32A8" w:rsidR="00742407" w:rsidRPr="0048063E" w:rsidRDefault="0048063E" w:rsidP="00472120">
      <w:pPr>
        <w:pStyle w:val="ListParagraph"/>
        <w:numPr>
          <w:ilvl w:val="0"/>
          <w:numId w:val="2"/>
        </w:numPr>
        <w:spacing w:after="0" w:line="240" w:lineRule="auto"/>
        <w:jc w:val="both"/>
        <w:rPr>
          <w:rFonts w:cs="Times New Roman"/>
          <w:sz w:val="24"/>
          <w:szCs w:val="24"/>
        </w:rPr>
      </w:pPr>
      <w:r w:rsidRPr="0048063E">
        <w:rPr>
          <w:rFonts w:cs="Times New Roman"/>
          <w:sz w:val="24"/>
          <w:szCs w:val="24"/>
        </w:rPr>
        <w:t xml:space="preserve">Elektroenerģijas kontroles un vadības sistēma </w:t>
      </w:r>
      <w:r w:rsidR="00742407" w:rsidRPr="0048063E">
        <w:rPr>
          <w:rFonts w:cs="Times New Roman"/>
          <w:sz w:val="24"/>
          <w:szCs w:val="24"/>
        </w:rPr>
        <w:t>(</w:t>
      </w:r>
      <w:r w:rsidRPr="0048063E">
        <w:rPr>
          <w:rFonts w:cs="Times New Roman"/>
          <w:sz w:val="24"/>
          <w:szCs w:val="24"/>
        </w:rPr>
        <w:t>ECCS</w:t>
      </w:r>
      <w:r w:rsidR="00742407" w:rsidRPr="0048063E">
        <w:rPr>
          <w:rFonts w:cs="Times New Roman"/>
          <w:sz w:val="24"/>
          <w:szCs w:val="24"/>
        </w:rPr>
        <w:t>);</w:t>
      </w:r>
    </w:p>
    <w:p w14:paraId="042613C4" w14:textId="08A098B7" w:rsidR="00742407" w:rsidRPr="0048063E" w:rsidRDefault="00742407" w:rsidP="00472120">
      <w:pPr>
        <w:pStyle w:val="ListParagraph"/>
        <w:numPr>
          <w:ilvl w:val="0"/>
          <w:numId w:val="2"/>
        </w:numPr>
        <w:spacing w:after="0" w:line="240" w:lineRule="auto"/>
        <w:jc w:val="both"/>
        <w:rPr>
          <w:rFonts w:cs="Times New Roman"/>
          <w:sz w:val="24"/>
          <w:szCs w:val="24"/>
        </w:rPr>
      </w:pPr>
      <w:r w:rsidRPr="0048063E">
        <w:rPr>
          <w:rFonts w:cs="Times New Roman"/>
          <w:sz w:val="24"/>
          <w:szCs w:val="24"/>
        </w:rPr>
        <w:t xml:space="preserve">Vilces elektroenerģijas apakšstacijām, kurās izmantota </w:t>
      </w:r>
      <w:r w:rsidR="0011341D">
        <w:rPr>
          <w:rFonts w:cs="Times New Roman"/>
          <w:sz w:val="24"/>
          <w:szCs w:val="24"/>
        </w:rPr>
        <w:t xml:space="preserve">statiskā </w:t>
      </w:r>
      <w:r w:rsidR="00EC7B93">
        <w:rPr>
          <w:rFonts w:cs="Times New Roman"/>
          <w:sz w:val="24"/>
          <w:szCs w:val="24"/>
        </w:rPr>
        <w:t>pārveidotāja (</w:t>
      </w:r>
      <w:r w:rsidRPr="0048063E">
        <w:rPr>
          <w:rFonts w:cs="Times New Roman"/>
          <w:sz w:val="24"/>
          <w:szCs w:val="24"/>
        </w:rPr>
        <w:t>SFC</w:t>
      </w:r>
      <w:r w:rsidR="00EC7B93">
        <w:rPr>
          <w:rFonts w:cs="Times New Roman"/>
          <w:sz w:val="24"/>
          <w:szCs w:val="24"/>
        </w:rPr>
        <w:t>)</w:t>
      </w:r>
      <w:r w:rsidRPr="0048063E">
        <w:rPr>
          <w:rFonts w:cs="Times New Roman"/>
          <w:sz w:val="24"/>
          <w:szCs w:val="24"/>
        </w:rPr>
        <w:t xml:space="preserve"> tehnoloģija, un autotransformatoru stacijām 2x25kV padeves nodrošināšanai virszemes kontakttīklam;</w:t>
      </w:r>
    </w:p>
    <w:p w14:paraId="43D108E4" w14:textId="7098BC5F" w:rsidR="00742407" w:rsidRPr="00EC7B93" w:rsidRDefault="00742407" w:rsidP="00472120">
      <w:pPr>
        <w:pStyle w:val="ListParagraph"/>
        <w:numPr>
          <w:ilvl w:val="0"/>
          <w:numId w:val="2"/>
        </w:numPr>
        <w:spacing w:after="0" w:line="240" w:lineRule="auto"/>
        <w:jc w:val="both"/>
        <w:rPr>
          <w:rFonts w:cs="Times New Roman"/>
          <w:sz w:val="24"/>
          <w:szCs w:val="24"/>
        </w:rPr>
      </w:pPr>
      <w:r w:rsidRPr="00EC7B93">
        <w:rPr>
          <w:rFonts w:cs="Times New Roman"/>
          <w:sz w:val="24"/>
          <w:szCs w:val="24"/>
        </w:rPr>
        <w:t>Papildu komponentēm, kas ir būtisk</w:t>
      </w:r>
      <w:r w:rsidR="00F24A69">
        <w:rPr>
          <w:rFonts w:cs="Times New Roman"/>
          <w:sz w:val="24"/>
          <w:szCs w:val="24"/>
        </w:rPr>
        <w:t>as</w:t>
      </w:r>
      <w:r w:rsidRPr="00EC7B93">
        <w:rPr>
          <w:rFonts w:cs="Times New Roman"/>
          <w:sz w:val="24"/>
          <w:szCs w:val="24"/>
        </w:rPr>
        <w:t xml:space="preserve"> elektrifikācijas sistēmas ieviešanai.</w:t>
      </w:r>
    </w:p>
    <w:p w14:paraId="454EDFA1" w14:textId="77777777" w:rsidR="00742407" w:rsidRDefault="00742407" w:rsidP="0048063E">
      <w:pPr>
        <w:spacing w:after="0" w:line="240" w:lineRule="auto"/>
        <w:ind w:firstLine="720"/>
        <w:jc w:val="both"/>
        <w:rPr>
          <w:rFonts w:cs="Times New Roman"/>
          <w:sz w:val="24"/>
          <w:szCs w:val="24"/>
        </w:rPr>
      </w:pPr>
      <w:bookmarkStart w:id="1" w:name="_Hlk183098397"/>
      <w:r w:rsidRPr="0048063E">
        <w:rPr>
          <w:rFonts w:cs="Times New Roman"/>
          <w:sz w:val="24"/>
          <w:szCs w:val="24"/>
        </w:rPr>
        <w:t>Elektrifikācijas projektēšanas un būvniecības līguma izpildītājs izstrādās risinājumu, kas optimizē dzīves cikla izmaksas (LCC) un samazina ietekmi uz vidi.</w:t>
      </w:r>
    </w:p>
    <w:p w14:paraId="00595F9E" w14:textId="77777777" w:rsidR="00B8541A" w:rsidRDefault="00B8541A" w:rsidP="0048063E">
      <w:pPr>
        <w:spacing w:after="0" w:line="240" w:lineRule="auto"/>
        <w:ind w:firstLine="720"/>
        <w:jc w:val="both"/>
        <w:rPr>
          <w:rFonts w:cs="Times New Roman"/>
          <w:b/>
          <w:bCs/>
          <w:sz w:val="24"/>
          <w:szCs w:val="24"/>
        </w:rPr>
      </w:pPr>
    </w:p>
    <w:p w14:paraId="17F0EB41" w14:textId="64648BF0" w:rsidR="005A2E8B" w:rsidRDefault="00B8541A" w:rsidP="0048063E">
      <w:pPr>
        <w:spacing w:after="0" w:line="240" w:lineRule="auto"/>
        <w:ind w:firstLine="720"/>
        <w:jc w:val="both"/>
        <w:rPr>
          <w:rFonts w:cs="Times New Roman"/>
          <w:sz w:val="24"/>
          <w:szCs w:val="24"/>
        </w:rPr>
      </w:pPr>
      <w:r w:rsidRPr="00B8541A">
        <w:rPr>
          <w:rFonts w:cs="Times New Roman"/>
          <w:b/>
          <w:bCs/>
          <w:sz w:val="24"/>
          <w:szCs w:val="24"/>
        </w:rPr>
        <w:t>Būtiskie līguma nosacījumi</w:t>
      </w:r>
    </w:p>
    <w:p w14:paraId="161D3902" w14:textId="3C06F3CC" w:rsidR="005A2E8B" w:rsidRPr="006765B3" w:rsidRDefault="005A2E8B" w:rsidP="005A2E8B">
      <w:pPr>
        <w:spacing w:after="0" w:line="240" w:lineRule="auto"/>
        <w:ind w:firstLine="720"/>
        <w:jc w:val="both"/>
        <w:rPr>
          <w:rFonts w:cs="Times New Roman"/>
          <w:sz w:val="24"/>
          <w:szCs w:val="24"/>
        </w:rPr>
      </w:pPr>
      <w:r w:rsidRPr="006765B3">
        <w:rPr>
          <w:rFonts w:cs="Times New Roman"/>
          <w:sz w:val="24"/>
          <w:szCs w:val="24"/>
        </w:rPr>
        <w:t xml:space="preserve">Līgums ir balstīts uz FIDIC Dzeltenās grāmatas nosacījumiem, taču tas </w:t>
      </w:r>
      <w:r w:rsidR="005E7417">
        <w:rPr>
          <w:rFonts w:cs="Times New Roman"/>
          <w:sz w:val="24"/>
          <w:szCs w:val="24"/>
        </w:rPr>
        <w:t>ietver arī</w:t>
      </w:r>
      <w:r w:rsidR="005E7417" w:rsidRPr="006765B3">
        <w:rPr>
          <w:rFonts w:cs="Times New Roman"/>
          <w:sz w:val="24"/>
          <w:szCs w:val="24"/>
        </w:rPr>
        <w:t xml:space="preserve"> </w:t>
      </w:r>
      <w:r>
        <w:rPr>
          <w:rFonts w:cs="Times New Roman"/>
          <w:sz w:val="24"/>
          <w:szCs w:val="24"/>
        </w:rPr>
        <w:t>vispārīgo vienošanos</w:t>
      </w:r>
      <w:r w:rsidRPr="006765B3">
        <w:rPr>
          <w:rFonts w:cs="Times New Roman"/>
          <w:sz w:val="24"/>
          <w:szCs w:val="24"/>
        </w:rPr>
        <w:t xml:space="preserve"> veida (angļu val. “</w:t>
      </w:r>
      <w:r w:rsidRPr="006300B7">
        <w:rPr>
          <w:rFonts w:cs="Times New Roman"/>
          <w:i/>
          <w:iCs/>
          <w:sz w:val="24"/>
          <w:szCs w:val="24"/>
        </w:rPr>
        <w:t>framework</w:t>
      </w:r>
      <w:r w:rsidRPr="006765B3">
        <w:rPr>
          <w:rFonts w:cs="Times New Roman"/>
          <w:sz w:val="24"/>
          <w:szCs w:val="24"/>
        </w:rPr>
        <w:t>”) līgum</w:t>
      </w:r>
      <w:r w:rsidR="005E7417">
        <w:rPr>
          <w:rFonts w:cs="Times New Roman"/>
          <w:sz w:val="24"/>
          <w:szCs w:val="24"/>
        </w:rPr>
        <w:t>a nosacījumus f</w:t>
      </w:r>
      <w:r w:rsidR="005E7417" w:rsidRPr="00BC5845">
        <w:rPr>
          <w:rFonts w:cs="Times New Roman"/>
          <w:sz w:val="24"/>
          <w:szCs w:val="24"/>
        </w:rPr>
        <w:t xml:space="preserve">inansēšanas apsvērumu dēļ </w:t>
      </w:r>
      <w:r w:rsidRPr="006765B3">
        <w:rPr>
          <w:rFonts w:cs="Times New Roman"/>
          <w:sz w:val="24"/>
          <w:szCs w:val="24"/>
        </w:rPr>
        <w:t>un īpaši paredz nosacījumus darbu pasūtīšanai atbilstoši Līgumam, proti:</w:t>
      </w:r>
    </w:p>
    <w:p w14:paraId="7A20B247" w14:textId="72047BCE" w:rsidR="005A2E8B" w:rsidRPr="006765B3" w:rsidRDefault="005A2E8B" w:rsidP="00472120">
      <w:pPr>
        <w:pStyle w:val="ListParagraph"/>
        <w:numPr>
          <w:ilvl w:val="0"/>
          <w:numId w:val="3"/>
        </w:numPr>
        <w:spacing w:after="0" w:line="240" w:lineRule="auto"/>
        <w:jc w:val="both"/>
        <w:rPr>
          <w:rFonts w:cs="Times New Roman"/>
          <w:sz w:val="24"/>
          <w:szCs w:val="24"/>
        </w:rPr>
      </w:pPr>
      <w:r>
        <w:rPr>
          <w:rFonts w:cs="Times New Roman"/>
          <w:sz w:val="24"/>
          <w:szCs w:val="24"/>
        </w:rPr>
        <w:t>p</w:t>
      </w:r>
      <w:r w:rsidRPr="006765B3">
        <w:rPr>
          <w:rFonts w:cs="Times New Roman"/>
          <w:sz w:val="24"/>
          <w:szCs w:val="24"/>
        </w:rPr>
        <w:t xml:space="preserve">asūtītājam nav pienākuma izsniegt </w:t>
      </w:r>
      <w:r>
        <w:rPr>
          <w:rFonts w:cs="Times New Roman"/>
          <w:sz w:val="24"/>
          <w:szCs w:val="24"/>
        </w:rPr>
        <w:t>p</w:t>
      </w:r>
      <w:r w:rsidRPr="006765B3">
        <w:rPr>
          <w:rFonts w:cs="Times New Roman"/>
          <w:sz w:val="24"/>
          <w:szCs w:val="24"/>
        </w:rPr>
        <w:t>aziņojumu par darbu uzsākšanu (angļu val. “</w:t>
      </w:r>
      <w:r w:rsidRPr="006300B7">
        <w:rPr>
          <w:rFonts w:cs="Times New Roman"/>
          <w:i/>
          <w:iCs/>
          <w:sz w:val="24"/>
          <w:szCs w:val="24"/>
        </w:rPr>
        <w:t>Notice to Commence</w:t>
      </w:r>
      <w:r w:rsidRPr="006765B3">
        <w:rPr>
          <w:rFonts w:cs="Times New Roman"/>
          <w:sz w:val="24"/>
          <w:szCs w:val="24"/>
        </w:rPr>
        <w:t xml:space="preserve">”) un izpildītājs nedrīkst uzsākt nekādus darbus bez attiecīgā </w:t>
      </w:r>
      <w:r>
        <w:rPr>
          <w:rFonts w:cs="Times New Roman"/>
          <w:sz w:val="24"/>
          <w:szCs w:val="24"/>
        </w:rPr>
        <w:t xml:space="preserve">paziņojuma </w:t>
      </w:r>
      <w:r w:rsidRPr="006765B3">
        <w:rPr>
          <w:rFonts w:cs="Times New Roman"/>
          <w:sz w:val="24"/>
          <w:szCs w:val="24"/>
        </w:rPr>
        <w:t>izsniegšanas.</w:t>
      </w:r>
    </w:p>
    <w:p w14:paraId="5364429B" w14:textId="77777777" w:rsidR="005A2E8B" w:rsidRPr="006765B3" w:rsidRDefault="005A2E8B" w:rsidP="00472120">
      <w:pPr>
        <w:pStyle w:val="ListParagraph"/>
        <w:numPr>
          <w:ilvl w:val="0"/>
          <w:numId w:val="3"/>
        </w:numPr>
        <w:spacing w:after="0" w:line="240" w:lineRule="auto"/>
        <w:jc w:val="both"/>
        <w:rPr>
          <w:rFonts w:cs="Times New Roman"/>
          <w:sz w:val="24"/>
          <w:szCs w:val="24"/>
        </w:rPr>
      </w:pPr>
      <w:r>
        <w:rPr>
          <w:rFonts w:cs="Times New Roman"/>
          <w:sz w:val="24"/>
          <w:szCs w:val="24"/>
        </w:rPr>
        <w:t>k</w:t>
      </w:r>
      <w:r w:rsidRPr="006765B3">
        <w:rPr>
          <w:rFonts w:cs="Times New Roman"/>
          <w:sz w:val="24"/>
          <w:szCs w:val="24"/>
        </w:rPr>
        <w:t xml:space="preserve">atrs darba uzdevums tiks izsniegts ar atsevišķu </w:t>
      </w:r>
      <w:r>
        <w:rPr>
          <w:rFonts w:cs="Times New Roman"/>
          <w:sz w:val="24"/>
          <w:szCs w:val="24"/>
        </w:rPr>
        <w:t>p</w:t>
      </w:r>
      <w:r w:rsidRPr="006765B3">
        <w:rPr>
          <w:rFonts w:cs="Times New Roman"/>
          <w:sz w:val="24"/>
          <w:szCs w:val="24"/>
        </w:rPr>
        <w:t>aziņojumu par darbu uzsākšanu tikai tad, kad būs izpildīti galvenie priekšnoteikumi (finansējuma pieejamība, tehniskā gatavība, iepriekšējo aktivitāšu izpilde), lai nodrošinātu</w:t>
      </w:r>
      <w:r>
        <w:rPr>
          <w:rFonts w:cs="Times New Roman"/>
          <w:sz w:val="24"/>
          <w:szCs w:val="24"/>
        </w:rPr>
        <w:t xml:space="preserve"> p</w:t>
      </w:r>
      <w:r w:rsidRPr="006765B3">
        <w:rPr>
          <w:rFonts w:cs="Times New Roman"/>
          <w:sz w:val="24"/>
          <w:szCs w:val="24"/>
        </w:rPr>
        <w:t>aziņojum</w:t>
      </w:r>
      <w:r>
        <w:rPr>
          <w:rFonts w:cs="Times New Roman"/>
          <w:sz w:val="24"/>
          <w:szCs w:val="24"/>
        </w:rPr>
        <w:t>ā</w:t>
      </w:r>
      <w:r w:rsidRPr="006765B3">
        <w:rPr>
          <w:rFonts w:cs="Times New Roman"/>
          <w:sz w:val="24"/>
          <w:szCs w:val="24"/>
        </w:rPr>
        <w:t xml:space="preserve"> par darbu uzsākšanu paredzētās izmaksas un darbu apjomu.</w:t>
      </w:r>
    </w:p>
    <w:p w14:paraId="485C150A" w14:textId="77777777" w:rsidR="005A2E8B" w:rsidRPr="006765B3" w:rsidRDefault="005A2E8B" w:rsidP="00472120">
      <w:pPr>
        <w:pStyle w:val="ListParagraph"/>
        <w:numPr>
          <w:ilvl w:val="0"/>
          <w:numId w:val="3"/>
        </w:numPr>
        <w:spacing w:after="0" w:line="240" w:lineRule="auto"/>
        <w:jc w:val="both"/>
        <w:rPr>
          <w:rFonts w:cs="Times New Roman"/>
          <w:sz w:val="24"/>
          <w:szCs w:val="24"/>
        </w:rPr>
      </w:pPr>
      <w:r>
        <w:rPr>
          <w:rFonts w:cs="Times New Roman"/>
          <w:sz w:val="24"/>
          <w:szCs w:val="24"/>
        </w:rPr>
        <w:t>p</w:t>
      </w:r>
      <w:r w:rsidRPr="006765B3">
        <w:rPr>
          <w:rFonts w:cs="Times New Roman"/>
          <w:sz w:val="24"/>
          <w:szCs w:val="24"/>
        </w:rPr>
        <w:t xml:space="preserve">asūtītājs var apturēt darbus līdz pat 12 mēnešiem kopumā par vienu </w:t>
      </w:r>
      <w:r>
        <w:rPr>
          <w:rFonts w:cs="Times New Roman"/>
          <w:sz w:val="24"/>
          <w:szCs w:val="24"/>
        </w:rPr>
        <w:t>p</w:t>
      </w:r>
      <w:r w:rsidRPr="006765B3">
        <w:rPr>
          <w:rFonts w:cs="Times New Roman"/>
          <w:sz w:val="24"/>
          <w:szCs w:val="24"/>
        </w:rPr>
        <w:t>aziņojumu par darbu uzsākšanu.</w:t>
      </w:r>
    </w:p>
    <w:p w14:paraId="0FA00D95" w14:textId="77777777" w:rsidR="005A2E8B" w:rsidRDefault="005A2E8B" w:rsidP="00472120">
      <w:pPr>
        <w:pStyle w:val="ListParagraph"/>
        <w:numPr>
          <w:ilvl w:val="0"/>
          <w:numId w:val="3"/>
        </w:numPr>
        <w:spacing w:after="0" w:line="240" w:lineRule="auto"/>
        <w:jc w:val="both"/>
        <w:rPr>
          <w:rFonts w:cs="Times New Roman"/>
          <w:sz w:val="24"/>
          <w:szCs w:val="24"/>
        </w:rPr>
      </w:pPr>
      <w:r>
        <w:rPr>
          <w:rFonts w:cs="Times New Roman"/>
          <w:sz w:val="24"/>
          <w:szCs w:val="24"/>
        </w:rPr>
        <w:lastRenderedPageBreak/>
        <w:t>p</w:t>
      </w:r>
      <w:r w:rsidRPr="006765B3">
        <w:rPr>
          <w:rFonts w:cs="Times New Roman"/>
          <w:sz w:val="24"/>
          <w:szCs w:val="24"/>
        </w:rPr>
        <w:t>asūtītājs var pārtraukt Līgumu gadījumā, ja finansējums darbiem pilnībā vai daļēji kļūst nepieejams.</w:t>
      </w:r>
    </w:p>
    <w:p w14:paraId="4B030263" w14:textId="308D790D" w:rsidR="00055940" w:rsidRDefault="00055940" w:rsidP="00472120">
      <w:pPr>
        <w:pStyle w:val="ListParagraph"/>
        <w:numPr>
          <w:ilvl w:val="0"/>
          <w:numId w:val="3"/>
        </w:numPr>
        <w:spacing w:after="0" w:line="240" w:lineRule="auto"/>
        <w:jc w:val="both"/>
        <w:rPr>
          <w:rFonts w:cs="Times New Roman"/>
          <w:sz w:val="24"/>
          <w:szCs w:val="24"/>
        </w:rPr>
      </w:pPr>
      <w:r w:rsidRPr="1E772500">
        <w:rPr>
          <w:rFonts w:cs="Times New Roman"/>
          <w:sz w:val="24"/>
          <w:szCs w:val="24"/>
        </w:rPr>
        <w:t>Uzsākot būvniecības fāzi</w:t>
      </w:r>
      <w:r w:rsidR="5D74F5A1" w:rsidRPr="1E772500">
        <w:rPr>
          <w:rFonts w:cs="Times New Roman"/>
          <w:sz w:val="24"/>
          <w:szCs w:val="24"/>
        </w:rPr>
        <w:t>,</w:t>
      </w:r>
      <w:r w:rsidRPr="1E772500">
        <w:rPr>
          <w:rFonts w:cs="Times New Roman"/>
          <w:sz w:val="24"/>
          <w:szCs w:val="24"/>
        </w:rPr>
        <w:t xml:space="preserve"> pasūtītājam ir pienākums nodrošināt, ka kopējais pasūtīto darbu apjoms kalendārajā gadā ir ne mazāks kā 5</w:t>
      </w:r>
      <w:r w:rsidR="001163FE">
        <w:rPr>
          <w:rFonts w:cs="Times New Roman"/>
          <w:sz w:val="24"/>
          <w:szCs w:val="24"/>
        </w:rPr>
        <w:t xml:space="preserve"> </w:t>
      </w:r>
      <w:r w:rsidRPr="1E772500">
        <w:rPr>
          <w:rFonts w:cs="Times New Roman"/>
          <w:sz w:val="24"/>
          <w:szCs w:val="24"/>
        </w:rPr>
        <w:t>% no kopējās līguma summas (Līgumā angliski – “</w:t>
      </w:r>
      <w:r w:rsidRPr="001F7858">
        <w:rPr>
          <w:rFonts w:cs="Times New Roman"/>
          <w:i/>
          <w:iCs/>
          <w:sz w:val="24"/>
          <w:szCs w:val="24"/>
        </w:rPr>
        <w:t>Accepted Contract Amount</w:t>
      </w:r>
      <w:r w:rsidRPr="1E772500">
        <w:rPr>
          <w:rFonts w:cs="Times New Roman"/>
          <w:sz w:val="24"/>
          <w:szCs w:val="24"/>
        </w:rPr>
        <w:t xml:space="preserve">”), </w:t>
      </w:r>
      <w:r w:rsidR="001163FE">
        <w:rPr>
          <w:rFonts w:cs="Times New Roman"/>
          <w:sz w:val="24"/>
          <w:szCs w:val="24"/>
        </w:rPr>
        <w:t>proti</w:t>
      </w:r>
      <w:r w:rsidRPr="1E772500">
        <w:rPr>
          <w:rFonts w:cs="Times New Roman"/>
          <w:sz w:val="24"/>
          <w:szCs w:val="24"/>
        </w:rPr>
        <w:t xml:space="preserve">, aptuveni 85 miljonus </w:t>
      </w:r>
      <w:r w:rsidR="001163FE" w:rsidRPr="00FC200A">
        <w:rPr>
          <w:rFonts w:cs="Times New Roman"/>
          <w:i/>
          <w:iCs/>
          <w:sz w:val="24"/>
          <w:szCs w:val="24"/>
        </w:rPr>
        <w:t xml:space="preserve">euro </w:t>
      </w:r>
      <w:r w:rsidRPr="1E772500">
        <w:rPr>
          <w:rFonts w:cs="Times New Roman"/>
          <w:sz w:val="24"/>
          <w:szCs w:val="24"/>
        </w:rPr>
        <w:t xml:space="preserve">(bez PVN) vienā kalendārajā gadā (Līguma ietvaros, </w:t>
      </w:r>
      <w:r w:rsidR="001163FE">
        <w:rPr>
          <w:rFonts w:cs="Times New Roman"/>
          <w:sz w:val="24"/>
          <w:szCs w:val="24"/>
        </w:rPr>
        <w:t>proti</w:t>
      </w:r>
      <w:r w:rsidR="002C46AB">
        <w:rPr>
          <w:rFonts w:cs="Times New Roman"/>
          <w:sz w:val="24"/>
          <w:szCs w:val="24"/>
        </w:rPr>
        <w:t>,</w:t>
      </w:r>
      <w:r w:rsidRPr="1E772500">
        <w:rPr>
          <w:rFonts w:cs="Times New Roman"/>
          <w:sz w:val="24"/>
          <w:szCs w:val="24"/>
        </w:rPr>
        <w:t xml:space="preserve"> pa visām </w:t>
      </w:r>
      <w:r w:rsidR="002C46AB">
        <w:rPr>
          <w:rFonts w:cs="Times New Roman"/>
          <w:sz w:val="24"/>
          <w:szCs w:val="24"/>
        </w:rPr>
        <w:t>trim</w:t>
      </w:r>
      <w:r w:rsidR="002C46AB" w:rsidRPr="1E772500">
        <w:rPr>
          <w:rFonts w:cs="Times New Roman"/>
          <w:sz w:val="24"/>
          <w:szCs w:val="24"/>
        </w:rPr>
        <w:t xml:space="preserve"> </w:t>
      </w:r>
      <w:r w:rsidRPr="1E772500">
        <w:rPr>
          <w:rFonts w:cs="Times New Roman"/>
          <w:sz w:val="24"/>
          <w:szCs w:val="24"/>
        </w:rPr>
        <w:t>Baltijas valstīm kopā).</w:t>
      </w:r>
    </w:p>
    <w:p w14:paraId="7EED8731" w14:textId="0ACFA74A" w:rsidR="00E51D8E" w:rsidRPr="006765B3" w:rsidRDefault="00D54EF4" w:rsidP="00472120">
      <w:pPr>
        <w:pStyle w:val="ListParagraph"/>
        <w:numPr>
          <w:ilvl w:val="0"/>
          <w:numId w:val="3"/>
        </w:numPr>
        <w:spacing w:after="0" w:line="240" w:lineRule="auto"/>
        <w:jc w:val="both"/>
        <w:rPr>
          <w:rFonts w:cs="Times New Roman"/>
          <w:sz w:val="24"/>
          <w:szCs w:val="24"/>
        </w:rPr>
      </w:pPr>
      <w:r w:rsidRPr="00D54EF4">
        <w:rPr>
          <w:rFonts w:cs="Times New Roman"/>
          <w:sz w:val="24"/>
          <w:szCs w:val="24"/>
        </w:rPr>
        <w:t>Ja netiek izdots neviens uzsākšanas paziņojums (rīkojums), pasūtītājam ir jāsedz izpildītājam izmaksas, kas tam radušās līgumsaistības izpildes garantijas iegādei no finanšu institūcijas, kuras Latvija, Lietuva un Igaunija sadala proporcionāli.</w:t>
      </w:r>
      <w:r w:rsidR="0005745C">
        <w:rPr>
          <w:rFonts w:cs="Times New Roman"/>
          <w:sz w:val="24"/>
          <w:szCs w:val="24"/>
        </w:rPr>
        <w:t xml:space="preserve"> Sagaidāms, ka izpildes garantijas iegādes izmaksas varētu būt</w:t>
      </w:r>
      <w:r w:rsidR="004E2E21">
        <w:rPr>
          <w:rFonts w:cs="Times New Roman"/>
          <w:sz w:val="24"/>
          <w:szCs w:val="24"/>
        </w:rPr>
        <w:t xml:space="preserve"> robežās no</w:t>
      </w:r>
      <w:r w:rsidR="0005745C">
        <w:rPr>
          <w:rFonts w:cs="Times New Roman"/>
          <w:sz w:val="24"/>
          <w:szCs w:val="24"/>
        </w:rPr>
        <w:t xml:space="preserve"> 10000 </w:t>
      </w:r>
      <w:r w:rsidR="004E2E21">
        <w:rPr>
          <w:rFonts w:cs="Times New Roman"/>
          <w:sz w:val="24"/>
          <w:szCs w:val="24"/>
        </w:rPr>
        <w:t>līdz</w:t>
      </w:r>
      <w:r w:rsidR="0005745C">
        <w:rPr>
          <w:rFonts w:cs="Times New Roman"/>
          <w:sz w:val="24"/>
          <w:szCs w:val="24"/>
        </w:rPr>
        <w:t xml:space="preserve"> 20000 euro.</w:t>
      </w:r>
    </w:p>
    <w:p w14:paraId="0A35C4A8" w14:textId="6B0A0F53" w:rsidR="005A2E8B" w:rsidRPr="001512A4" w:rsidRDefault="005A2E8B" w:rsidP="005A2E8B">
      <w:pPr>
        <w:spacing w:after="0" w:line="240" w:lineRule="auto"/>
        <w:ind w:firstLine="720"/>
        <w:jc w:val="both"/>
        <w:rPr>
          <w:rFonts w:cs="Times New Roman"/>
          <w:sz w:val="24"/>
          <w:szCs w:val="24"/>
        </w:rPr>
      </w:pPr>
      <w:r w:rsidRPr="001512A4">
        <w:rPr>
          <w:rFonts w:cs="Times New Roman"/>
          <w:sz w:val="24"/>
          <w:szCs w:val="24"/>
        </w:rPr>
        <w:t>Ņemot vērā iepriekš minēto, būtiski uzsvērt, ka</w:t>
      </w:r>
      <w:r w:rsidR="00E6059F">
        <w:rPr>
          <w:rFonts w:cs="Times New Roman"/>
          <w:sz w:val="24"/>
          <w:szCs w:val="24"/>
        </w:rPr>
        <w:t>,</w:t>
      </w:r>
      <w:r w:rsidRPr="001512A4">
        <w:rPr>
          <w:rFonts w:cs="Times New Roman"/>
          <w:sz w:val="24"/>
          <w:szCs w:val="24"/>
        </w:rPr>
        <w:t xml:space="preserve"> noslēdzot Līgumu, </w:t>
      </w:r>
      <w:r>
        <w:rPr>
          <w:rFonts w:cs="Times New Roman"/>
          <w:sz w:val="24"/>
          <w:szCs w:val="24"/>
        </w:rPr>
        <w:t>p</w:t>
      </w:r>
      <w:r w:rsidRPr="001512A4">
        <w:rPr>
          <w:rFonts w:cs="Times New Roman"/>
          <w:sz w:val="24"/>
          <w:szCs w:val="24"/>
        </w:rPr>
        <w:t xml:space="preserve">asūtītājam nav saistību attiecībā uz darbu pasūtīšanu kopējās Līguma summas apjomā. Darbu uzdevumi tiks izsniegti pakāpeniski pēc </w:t>
      </w:r>
      <w:r>
        <w:rPr>
          <w:rFonts w:cs="Times New Roman"/>
          <w:sz w:val="24"/>
          <w:szCs w:val="24"/>
        </w:rPr>
        <w:t>p</w:t>
      </w:r>
      <w:r w:rsidRPr="006765B3">
        <w:rPr>
          <w:rFonts w:cs="Times New Roman"/>
          <w:sz w:val="24"/>
          <w:szCs w:val="24"/>
        </w:rPr>
        <w:t>aziņojum</w:t>
      </w:r>
      <w:r>
        <w:rPr>
          <w:rFonts w:cs="Times New Roman"/>
          <w:sz w:val="24"/>
          <w:szCs w:val="24"/>
        </w:rPr>
        <w:t>a</w:t>
      </w:r>
      <w:r w:rsidRPr="006765B3">
        <w:rPr>
          <w:rFonts w:cs="Times New Roman"/>
          <w:sz w:val="24"/>
          <w:szCs w:val="24"/>
        </w:rPr>
        <w:t xml:space="preserve"> par darbu uzsākšanu</w:t>
      </w:r>
      <w:r w:rsidRPr="001512A4">
        <w:rPr>
          <w:rFonts w:cs="Times New Roman"/>
          <w:sz w:val="24"/>
          <w:szCs w:val="24"/>
        </w:rPr>
        <w:t xml:space="preserve"> izsniegšanai nepieciešamo galveno priekšnosacījumu iestāšanās un </w:t>
      </w:r>
      <w:r>
        <w:rPr>
          <w:rFonts w:cs="Times New Roman"/>
          <w:sz w:val="24"/>
          <w:szCs w:val="24"/>
        </w:rPr>
        <w:t>p</w:t>
      </w:r>
      <w:r w:rsidRPr="001512A4">
        <w:rPr>
          <w:rFonts w:cs="Times New Roman"/>
          <w:sz w:val="24"/>
          <w:szCs w:val="24"/>
        </w:rPr>
        <w:t xml:space="preserve">asūtītājs darbu pasūtīšanu koordinēs ar </w:t>
      </w:r>
      <w:r w:rsidR="00AC1E34">
        <w:rPr>
          <w:rFonts w:cs="Times New Roman"/>
          <w:sz w:val="24"/>
          <w:szCs w:val="24"/>
        </w:rPr>
        <w:t>Līgumā noteiktajiem maksātājiem</w:t>
      </w:r>
      <w:r w:rsidRPr="001512A4">
        <w:rPr>
          <w:rFonts w:cs="Times New Roman"/>
          <w:sz w:val="24"/>
          <w:szCs w:val="24"/>
        </w:rPr>
        <w:t xml:space="preserve"> (</w:t>
      </w:r>
      <w:r w:rsidR="00EE079D" w:rsidRPr="005A2E8B">
        <w:rPr>
          <w:rFonts w:cs="Times New Roman"/>
          <w:sz w:val="24"/>
          <w:szCs w:val="24"/>
        </w:rPr>
        <w:t>Osaühing</w:t>
      </w:r>
      <w:r w:rsidR="00EE079D" w:rsidRPr="00AC1E34">
        <w:rPr>
          <w:rFonts w:cs="Times New Roman"/>
          <w:sz w:val="24"/>
          <w:szCs w:val="24"/>
        </w:rPr>
        <w:t xml:space="preserve"> </w:t>
      </w:r>
      <w:r w:rsidR="00AC1E34" w:rsidRPr="00AC1E34">
        <w:rPr>
          <w:rFonts w:cs="Times New Roman"/>
          <w:sz w:val="24"/>
          <w:szCs w:val="24"/>
        </w:rPr>
        <w:t>Rail Baltic Estonia</w:t>
      </w:r>
      <w:r w:rsidR="00AC1E34">
        <w:rPr>
          <w:rFonts w:cs="Times New Roman"/>
          <w:sz w:val="24"/>
          <w:szCs w:val="24"/>
        </w:rPr>
        <w:t>,</w:t>
      </w:r>
      <w:r w:rsidR="00AC1E34" w:rsidRPr="00AC1E34">
        <w:rPr>
          <w:rFonts w:cs="Times New Roman"/>
          <w:sz w:val="24"/>
          <w:szCs w:val="24"/>
        </w:rPr>
        <w:t xml:space="preserve"> AB </w:t>
      </w:r>
      <w:r w:rsidR="001163FE">
        <w:rPr>
          <w:rFonts w:cs="Times New Roman"/>
          <w:sz w:val="24"/>
          <w:szCs w:val="24"/>
        </w:rPr>
        <w:t>“</w:t>
      </w:r>
      <w:r w:rsidR="00AC1E34" w:rsidRPr="00AC1E34">
        <w:rPr>
          <w:rFonts w:cs="Times New Roman"/>
          <w:sz w:val="24"/>
          <w:szCs w:val="24"/>
        </w:rPr>
        <w:t>LTG Infra</w:t>
      </w:r>
      <w:r w:rsidR="001163FE">
        <w:rPr>
          <w:rFonts w:cs="Times New Roman"/>
          <w:sz w:val="24"/>
          <w:szCs w:val="24"/>
        </w:rPr>
        <w:t>”</w:t>
      </w:r>
      <w:r w:rsidR="00AC1E34">
        <w:rPr>
          <w:rFonts w:cs="Times New Roman"/>
          <w:sz w:val="24"/>
          <w:szCs w:val="24"/>
        </w:rPr>
        <w:t xml:space="preserve"> un </w:t>
      </w:r>
      <w:r w:rsidR="00AC1E34" w:rsidRPr="005A2E8B">
        <w:rPr>
          <w:rFonts w:cs="Times New Roman"/>
          <w:sz w:val="24"/>
          <w:szCs w:val="24"/>
        </w:rPr>
        <w:t>Latvijas Republikas Satiksmes ministrij</w:t>
      </w:r>
      <w:r w:rsidR="00AC1E34">
        <w:rPr>
          <w:rFonts w:cs="Times New Roman"/>
          <w:sz w:val="24"/>
          <w:szCs w:val="24"/>
        </w:rPr>
        <w:t>u)</w:t>
      </w:r>
      <w:r w:rsidR="00AC1E34" w:rsidRPr="00AC1E34">
        <w:rPr>
          <w:rFonts w:cs="Times New Roman"/>
          <w:sz w:val="24"/>
          <w:szCs w:val="24"/>
        </w:rPr>
        <w:t>,</w:t>
      </w:r>
      <w:r w:rsidRPr="001512A4">
        <w:rPr>
          <w:rFonts w:cs="Times New Roman"/>
          <w:sz w:val="24"/>
          <w:szCs w:val="24"/>
        </w:rPr>
        <w:t xml:space="preserve"> lai uzsāktu darbus un izsniegtu </w:t>
      </w:r>
      <w:r>
        <w:rPr>
          <w:rFonts w:cs="Times New Roman"/>
          <w:sz w:val="24"/>
          <w:szCs w:val="24"/>
        </w:rPr>
        <w:t>p</w:t>
      </w:r>
      <w:r w:rsidRPr="006765B3">
        <w:rPr>
          <w:rFonts w:cs="Times New Roman"/>
          <w:sz w:val="24"/>
          <w:szCs w:val="24"/>
        </w:rPr>
        <w:t>aziņojumu par darbu uzsākšanu</w:t>
      </w:r>
      <w:r w:rsidRPr="001512A4">
        <w:rPr>
          <w:rFonts w:cs="Times New Roman"/>
          <w:sz w:val="24"/>
          <w:szCs w:val="24"/>
        </w:rPr>
        <w:t>.</w:t>
      </w:r>
    </w:p>
    <w:p w14:paraId="4BC604FF" w14:textId="3E69B8DF" w:rsidR="005A2E8B" w:rsidRPr="001512A4" w:rsidRDefault="005A2E8B" w:rsidP="005A2E8B">
      <w:pPr>
        <w:spacing w:after="0" w:line="240" w:lineRule="auto"/>
        <w:ind w:firstLine="720"/>
        <w:jc w:val="both"/>
        <w:rPr>
          <w:rFonts w:cs="Times New Roman"/>
          <w:sz w:val="24"/>
          <w:szCs w:val="24"/>
        </w:rPr>
      </w:pPr>
      <w:r w:rsidRPr="001512A4">
        <w:rPr>
          <w:rFonts w:cs="Times New Roman"/>
          <w:sz w:val="24"/>
          <w:szCs w:val="24"/>
        </w:rPr>
        <w:t xml:space="preserve">Jāņem vērā, ka gadījumā, ja </w:t>
      </w:r>
      <w:r>
        <w:rPr>
          <w:rFonts w:cs="Times New Roman"/>
          <w:sz w:val="24"/>
          <w:szCs w:val="24"/>
        </w:rPr>
        <w:t>p</w:t>
      </w:r>
      <w:r w:rsidRPr="006765B3">
        <w:rPr>
          <w:rFonts w:cs="Times New Roman"/>
          <w:sz w:val="24"/>
          <w:szCs w:val="24"/>
        </w:rPr>
        <w:t>aziņojum</w:t>
      </w:r>
      <w:r>
        <w:rPr>
          <w:rFonts w:cs="Times New Roman"/>
          <w:sz w:val="24"/>
          <w:szCs w:val="24"/>
        </w:rPr>
        <w:t>s</w:t>
      </w:r>
      <w:r w:rsidRPr="006765B3">
        <w:rPr>
          <w:rFonts w:cs="Times New Roman"/>
          <w:sz w:val="24"/>
          <w:szCs w:val="24"/>
        </w:rPr>
        <w:t xml:space="preserve"> par darbu uzsākšanu</w:t>
      </w:r>
      <w:r w:rsidRPr="001512A4">
        <w:rPr>
          <w:rFonts w:cs="Times New Roman"/>
          <w:sz w:val="24"/>
          <w:szCs w:val="24"/>
        </w:rPr>
        <w:t xml:space="preserve"> netiek izdots saskaņā ar Līguma grafikā noteikto, izpildes termiņš </w:t>
      </w:r>
      <w:r>
        <w:rPr>
          <w:rFonts w:cs="Times New Roman"/>
          <w:sz w:val="24"/>
          <w:szCs w:val="24"/>
        </w:rPr>
        <w:t xml:space="preserve">- </w:t>
      </w:r>
      <w:r w:rsidRPr="001512A4">
        <w:rPr>
          <w:rFonts w:cs="Times New Roman"/>
          <w:sz w:val="24"/>
          <w:szCs w:val="24"/>
        </w:rPr>
        <w:t>2030. gad</w:t>
      </w:r>
      <w:r>
        <w:rPr>
          <w:rFonts w:cs="Times New Roman"/>
          <w:sz w:val="24"/>
          <w:szCs w:val="24"/>
        </w:rPr>
        <w:t>s</w:t>
      </w:r>
      <w:r w:rsidR="00EE33BC">
        <w:rPr>
          <w:rFonts w:cs="Times New Roman"/>
          <w:sz w:val="24"/>
          <w:szCs w:val="24"/>
        </w:rPr>
        <w:t xml:space="preserve"> -</w:t>
      </w:r>
      <w:r w:rsidRPr="001512A4">
        <w:rPr>
          <w:rFonts w:cs="Times New Roman"/>
          <w:sz w:val="24"/>
          <w:szCs w:val="24"/>
        </w:rPr>
        <w:t xml:space="preserve"> varētu tikt pagarināts.</w:t>
      </w:r>
    </w:p>
    <w:p w14:paraId="06BA8BAC" w14:textId="510BC5CA" w:rsidR="005A2E8B" w:rsidRDefault="005A2E8B" w:rsidP="005A2E8B">
      <w:pPr>
        <w:spacing w:after="0" w:line="240" w:lineRule="auto"/>
        <w:ind w:firstLine="720"/>
        <w:jc w:val="both"/>
        <w:rPr>
          <w:rFonts w:cs="Times New Roman"/>
          <w:sz w:val="24"/>
          <w:szCs w:val="24"/>
        </w:rPr>
      </w:pPr>
      <w:r w:rsidRPr="001512A4">
        <w:rPr>
          <w:rFonts w:cs="Times New Roman"/>
          <w:sz w:val="24"/>
          <w:szCs w:val="24"/>
        </w:rPr>
        <w:t>Jāņem vērā, ka Latvijas gadījumā Satiksmes ministrija var sniegt atļauju</w:t>
      </w:r>
      <w:r w:rsidR="0083354C" w:rsidRPr="0083354C">
        <w:t xml:space="preserve"> </w:t>
      </w:r>
      <w:r w:rsidR="0083354C" w:rsidRPr="0083354C">
        <w:rPr>
          <w:rFonts w:cs="Times New Roman"/>
          <w:sz w:val="24"/>
          <w:szCs w:val="24"/>
        </w:rPr>
        <w:t>RBR noslēgt Līgumu</w:t>
      </w:r>
      <w:r w:rsidRPr="001512A4">
        <w:rPr>
          <w:rFonts w:cs="Times New Roman"/>
          <w:sz w:val="24"/>
          <w:szCs w:val="24"/>
        </w:rPr>
        <w:t xml:space="preserve"> tikai pēc tam, kad Ministru kabinets ir pieņēmis attiecīgu lēmumu par </w:t>
      </w:r>
      <w:r w:rsidR="003F1875" w:rsidRPr="003F1875">
        <w:rPr>
          <w:rFonts w:cs="Times New Roman"/>
          <w:sz w:val="24"/>
          <w:szCs w:val="24"/>
        </w:rPr>
        <w:t xml:space="preserve">Eiropas infrastruktūras savienošanas instrumenta </w:t>
      </w:r>
      <w:r w:rsidR="0002456F">
        <w:rPr>
          <w:rFonts w:cs="Times New Roman"/>
          <w:sz w:val="24"/>
          <w:szCs w:val="24"/>
        </w:rPr>
        <w:t>(turpmāk – CEF)</w:t>
      </w:r>
      <w:r w:rsidRPr="001512A4">
        <w:rPr>
          <w:rFonts w:cs="Times New Roman"/>
          <w:sz w:val="24"/>
          <w:szCs w:val="24"/>
        </w:rPr>
        <w:t xml:space="preserve"> pieteikuma vai citu finansējuma avotu piesaisti, tādējādi nodrošinot procesa caurspīdīgumu un izmaksu kontroli.</w:t>
      </w:r>
    </w:p>
    <w:p w14:paraId="548308F7" w14:textId="77777777" w:rsidR="005A2E8B" w:rsidRDefault="005A2E8B" w:rsidP="005A2E8B">
      <w:pPr>
        <w:spacing w:after="0" w:line="240" w:lineRule="auto"/>
        <w:ind w:firstLine="720"/>
        <w:jc w:val="both"/>
        <w:rPr>
          <w:rFonts w:cs="Times New Roman"/>
          <w:sz w:val="24"/>
          <w:szCs w:val="24"/>
        </w:rPr>
      </w:pPr>
    </w:p>
    <w:p w14:paraId="68D9BEA9" w14:textId="5F591530" w:rsidR="005A2E8B" w:rsidRPr="005A2E8B" w:rsidRDefault="005A2E8B" w:rsidP="005A2E8B">
      <w:pPr>
        <w:spacing w:after="0" w:line="240" w:lineRule="auto"/>
        <w:ind w:firstLine="720"/>
        <w:jc w:val="both"/>
        <w:rPr>
          <w:rFonts w:cs="Times New Roman"/>
          <w:sz w:val="24"/>
          <w:szCs w:val="24"/>
        </w:rPr>
      </w:pPr>
      <w:r w:rsidRPr="005A2E8B">
        <w:rPr>
          <w:rFonts w:cs="Times New Roman"/>
          <w:sz w:val="24"/>
          <w:szCs w:val="24"/>
        </w:rPr>
        <w:t xml:space="preserve">Tā kā maksātājiem jābūt norādītiem kā Līguma pusēm un ņemot vērā oficiālās vēstules, kas saņemtas no visiem trim RBGP labuma guvējiem, Līguma puses, kas būs atbildīgas par veikto darbu apmaksu, ir AB </w:t>
      </w:r>
      <w:r w:rsidR="001163FE">
        <w:rPr>
          <w:rFonts w:cs="Times New Roman"/>
          <w:sz w:val="24"/>
          <w:szCs w:val="24"/>
        </w:rPr>
        <w:t>“</w:t>
      </w:r>
      <w:r w:rsidRPr="005A2E8B">
        <w:rPr>
          <w:rFonts w:cs="Times New Roman"/>
          <w:sz w:val="24"/>
          <w:szCs w:val="24"/>
        </w:rPr>
        <w:t>LTG Infra</w:t>
      </w:r>
      <w:r w:rsidR="001163FE">
        <w:rPr>
          <w:rFonts w:cs="Times New Roman"/>
          <w:sz w:val="24"/>
          <w:szCs w:val="24"/>
        </w:rPr>
        <w:t>”</w:t>
      </w:r>
      <w:r w:rsidRPr="005A2E8B">
        <w:rPr>
          <w:rFonts w:cs="Times New Roman"/>
          <w:sz w:val="24"/>
          <w:szCs w:val="24"/>
        </w:rPr>
        <w:t>, Latvijas Republikas Satiksmes ministrija un Osaühing Rail Baltic Estonia.</w:t>
      </w:r>
    </w:p>
    <w:p w14:paraId="04743FD3" w14:textId="3EA9EB36" w:rsidR="005A2E8B" w:rsidRPr="005A2E8B" w:rsidRDefault="005A2E8B" w:rsidP="005A2E8B">
      <w:pPr>
        <w:spacing w:after="0" w:line="240" w:lineRule="auto"/>
        <w:ind w:firstLine="720"/>
        <w:jc w:val="both"/>
        <w:rPr>
          <w:rFonts w:cs="Times New Roman"/>
          <w:sz w:val="24"/>
          <w:szCs w:val="24"/>
        </w:rPr>
      </w:pPr>
      <w:r w:rsidRPr="005A2E8B">
        <w:rPr>
          <w:rFonts w:cs="Times New Roman"/>
          <w:sz w:val="24"/>
          <w:szCs w:val="24"/>
        </w:rPr>
        <w:t xml:space="preserve">Proti, Osaühing Rail Baltic Estonia maksās par darbiem, kas attiecas uz Igaunijas Republikas teritoriju, AB </w:t>
      </w:r>
      <w:r w:rsidR="001163FE">
        <w:rPr>
          <w:rFonts w:cs="Times New Roman"/>
          <w:sz w:val="24"/>
          <w:szCs w:val="24"/>
        </w:rPr>
        <w:t>“</w:t>
      </w:r>
      <w:r w:rsidRPr="005A2E8B">
        <w:rPr>
          <w:rFonts w:cs="Times New Roman"/>
          <w:sz w:val="24"/>
          <w:szCs w:val="24"/>
        </w:rPr>
        <w:t>LTG Infra</w:t>
      </w:r>
      <w:r w:rsidR="001163FE">
        <w:rPr>
          <w:rFonts w:cs="Times New Roman"/>
          <w:sz w:val="24"/>
          <w:szCs w:val="24"/>
        </w:rPr>
        <w:t>”</w:t>
      </w:r>
      <w:r w:rsidRPr="005A2E8B">
        <w:rPr>
          <w:rFonts w:cs="Times New Roman"/>
          <w:sz w:val="24"/>
          <w:szCs w:val="24"/>
        </w:rPr>
        <w:t xml:space="preserve"> maksās par darbiem, kas attiecas uz Lietuvas Republikas teritoriju</w:t>
      </w:r>
      <w:r w:rsidR="00A30E50">
        <w:rPr>
          <w:rFonts w:cs="Times New Roman"/>
          <w:sz w:val="24"/>
          <w:szCs w:val="24"/>
        </w:rPr>
        <w:t>,</w:t>
      </w:r>
      <w:r w:rsidRPr="005A2E8B">
        <w:rPr>
          <w:rFonts w:cs="Times New Roman"/>
          <w:sz w:val="24"/>
          <w:szCs w:val="24"/>
        </w:rPr>
        <w:t xml:space="preserve"> un Latvijas Republikas Satiksmes ministrija maksās par darbiem, kas attiecas uz Latvijas Republikas teritoriju</w:t>
      </w:r>
      <w:r w:rsidR="004E1317">
        <w:rPr>
          <w:rFonts w:cs="Times New Roman"/>
          <w:sz w:val="24"/>
          <w:szCs w:val="24"/>
        </w:rPr>
        <w:t xml:space="preserve"> līdz brīdim, kad atbilstoši Deleģēšanas līgumam </w:t>
      </w:r>
      <w:r w:rsidR="00E3126A">
        <w:rPr>
          <w:rFonts w:cs="Times New Roman"/>
          <w:sz w:val="24"/>
          <w:szCs w:val="24"/>
        </w:rPr>
        <w:t>par šiem darbiem maksās</w:t>
      </w:r>
      <w:r w:rsidR="00E3126A" w:rsidRPr="00E3126A">
        <w:t xml:space="preserve"> </w:t>
      </w:r>
      <w:r w:rsidR="00E3126A" w:rsidRPr="00E3126A">
        <w:rPr>
          <w:rFonts w:cs="Times New Roman"/>
          <w:sz w:val="24"/>
          <w:szCs w:val="24"/>
        </w:rPr>
        <w:t>Sabiedrību ar ierobežotu atbildību “EIROPAS DZELZCEĻA LĪNIJAS”</w:t>
      </w:r>
      <w:r w:rsidRPr="005A2E8B">
        <w:rPr>
          <w:rFonts w:cs="Times New Roman"/>
          <w:sz w:val="24"/>
          <w:szCs w:val="24"/>
        </w:rPr>
        <w:t>.</w:t>
      </w:r>
    </w:p>
    <w:p w14:paraId="726A089F" w14:textId="77777777" w:rsidR="005A2E8B" w:rsidRDefault="005A2E8B" w:rsidP="005A2E8B">
      <w:pPr>
        <w:spacing w:after="0" w:line="240" w:lineRule="auto"/>
        <w:ind w:firstLine="720"/>
        <w:jc w:val="both"/>
        <w:rPr>
          <w:rFonts w:cs="Times New Roman"/>
          <w:sz w:val="24"/>
          <w:szCs w:val="24"/>
        </w:rPr>
      </w:pPr>
    </w:p>
    <w:p w14:paraId="5CB6B373" w14:textId="7B260AF1" w:rsidR="001F717D" w:rsidRPr="00AF0A9B" w:rsidRDefault="001F717D" w:rsidP="001F717D">
      <w:pPr>
        <w:spacing w:after="0" w:line="240" w:lineRule="auto"/>
        <w:ind w:firstLine="720"/>
        <w:jc w:val="both"/>
        <w:rPr>
          <w:rFonts w:cs="Times New Roman"/>
          <w:sz w:val="24"/>
          <w:szCs w:val="24"/>
        </w:rPr>
      </w:pPr>
      <w:r w:rsidRPr="00AF0A9B">
        <w:rPr>
          <w:rFonts w:cs="Times New Roman"/>
          <w:sz w:val="24"/>
          <w:szCs w:val="24"/>
        </w:rPr>
        <w:t xml:space="preserve">Līguma summa sastāvēs no maksājumiem, kas veikti izpildītājam par darbiem, kas pabeigti saskaņā ar Līguma nosacījumiem un </w:t>
      </w:r>
      <w:r>
        <w:rPr>
          <w:rFonts w:cs="Times New Roman"/>
          <w:sz w:val="24"/>
          <w:szCs w:val="24"/>
        </w:rPr>
        <w:t>p</w:t>
      </w:r>
      <w:r w:rsidRPr="006765B3">
        <w:rPr>
          <w:rFonts w:cs="Times New Roman"/>
          <w:sz w:val="24"/>
          <w:szCs w:val="24"/>
        </w:rPr>
        <w:t>aziņojum</w:t>
      </w:r>
      <w:r>
        <w:rPr>
          <w:rFonts w:cs="Times New Roman"/>
          <w:sz w:val="24"/>
          <w:szCs w:val="24"/>
        </w:rPr>
        <w:t>ā</w:t>
      </w:r>
      <w:r w:rsidRPr="006765B3">
        <w:rPr>
          <w:rFonts w:cs="Times New Roman"/>
          <w:sz w:val="24"/>
          <w:szCs w:val="24"/>
        </w:rPr>
        <w:t xml:space="preserve"> par darbu uzsākšanu</w:t>
      </w:r>
      <w:r w:rsidRPr="00AF0A9B">
        <w:rPr>
          <w:rFonts w:cs="Times New Roman"/>
          <w:sz w:val="24"/>
          <w:szCs w:val="24"/>
        </w:rPr>
        <w:t xml:space="preserve"> noteiktajām izmaksām. Šīs izmaksas tiek aprēķinātas un kontrolētas </w:t>
      </w:r>
      <w:r w:rsidR="00061642">
        <w:rPr>
          <w:rFonts w:cs="Times New Roman"/>
          <w:sz w:val="24"/>
          <w:szCs w:val="24"/>
        </w:rPr>
        <w:t>ENE</w:t>
      </w:r>
      <w:r w:rsidRPr="00AF0A9B">
        <w:rPr>
          <w:rFonts w:cs="Times New Roman"/>
          <w:sz w:val="24"/>
          <w:szCs w:val="24"/>
        </w:rPr>
        <w:t xml:space="preserve"> inženiera vadībā atbilstoši Līgumam. </w:t>
      </w:r>
    </w:p>
    <w:p w14:paraId="680F368A" w14:textId="0011E6DE" w:rsidR="001F717D" w:rsidRPr="00AF0A9B" w:rsidRDefault="00061642" w:rsidP="001F717D">
      <w:pPr>
        <w:spacing w:after="0" w:line="240" w:lineRule="auto"/>
        <w:ind w:firstLine="720"/>
        <w:jc w:val="both"/>
        <w:rPr>
          <w:rFonts w:cs="Times New Roman"/>
          <w:sz w:val="24"/>
          <w:szCs w:val="24"/>
        </w:rPr>
      </w:pPr>
      <w:r>
        <w:rPr>
          <w:rFonts w:cs="Times New Roman"/>
          <w:sz w:val="24"/>
          <w:szCs w:val="24"/>
        </w:rPr>
        <w:t>ENE</w:t>
      </w:r>
      <w:r w:rsidR="001F717D" w:rsidRPr="00AF0A9B">
        <w:rPr>
          <w:rFonts w:cs="Times New Roman"/>
          <w:sz w:val="24"/>
          <w:szCs w:val="24"/>
        </w:rPr>
        <w:t xml:space="preserve"> inženieris veiks detalizētu izpildītā darbu apjoma pārbaudi, izmantojot kvalificēta personāla palīdzību, tostarp vairākus novērtētājus no izmaksu kontroles komandas, kas sastāv no speciālistiem dažādās nozarēs. </w:t>
      </w:r>
    </w:p>
    <w:p w14:paraId="2AAC3E53" w14:textId="1BDB3816" w:rsidR="001F717D" w:rsidRPr="00AF0A9B" w:rsidRDefault="001F717D" w:rsidP="001F717D">
      <w:pPr>
        <w:spacing w:after="0" w:line="240" w:lineRule="auto"/>
        <w:ind w:firstLine="720"/>
        <w:jc w:val="both"/>
        <w:rPr>
          <w:rFonts w:cs="Times New Roman"/>
          <w:sz w:val="24"/>
          <w:szCs w:val="24"/>
        </w:rPr>
      </w:pPr>
      <w:r w:rsidRPr="00AF0A9B">
        <w:rPr>
          <w:rFonts w:cs="Times New Roman"/>
          <w:sz w:val="24"/>
          <w:szCs w:val="24"/>
        </w:rPr>
        <w:t xml:space="preserve">Katru mēnesi izpildītājs iesniegs </w:t>
      </w:r>
      <w:r w:rsidR="00C60F57">
        <w:rPr>
          <w:rFonts w:cs="Times New Roman"/>
          <w:sz w:val="24"/>
          <w:szCs w:val="24"/>
        </w:rPr>
        <w:t>p</w:t>
      </w:r>
      <w:r w:rsidRPr="00AF0A9B">
        <w:rPr>
          <w:rFonts w:cs="Times New Roman"/>
          <w:sz w:val="24"/>
          <w:szCs w:val="24"/>
        </w:rPr>
        <w:t xml:space="preserve">asūtītājam starpmaksājumu sertifikātu (angļu val. “Interim Payment Certificate”), kurā detalizēti norādīti mēneša laikā paveiktie darbi un apjomi. Šos dokumentus izskatīs iecelts eksperts no </w:t>
      </w:r>
      <w:r w:rsidR="00747B4A">
        <w:rPr>
          <w:rFonts w:cs="Times New Roman"/>
          <w:sz w:val="24"/>
          <w:szCs w:val="24"/>
        </w:rPr>
        <w:t>ENE</w:t>
      </w:r>
      <w:r w:rsidRPr="00AF0A9B">
        <w:rPr>
          <w:rFonts w:cs="Times New Roman"/>
          <w:sz w:val="24"/>
          <w:szCs w:val="24"/>
        </w:rPr>
        <w:t xml:space="preserve"> inženiera puses.</w:t>
      </w:r>
    </w:p>
    <w:p w14:paraId="2CDFC919" w14:textId="61D49863" w:rsidR="001F717D" w:rsidRPr="00AF0A9B" w:rsidRDefault="001F717D" w:rsidP="001F717D">
      <w:pPr>
        <w:spacing w:after="0" w:line="240" w:lineRule="auto"/>
        <w:ind w:firstLine="720"/>
        <w:jc w:val="both"/>
        <w:rPr>
          <w:rFonts w:cs="Times New Roman"/>
          <w:sz w:val="24"/>
          <w:szCs w:val="24"/>
        </w:rPr>
      </w:pPr>
      <w:r w:rsidRPr="004C613C">
        <w:rPr>
          <w:rFonts w:cs="Times New Roman"/>
          <w:sz w:val="24"/>
          <w:szCs w:val="24"/>
        </w:rPr>
        <w:t xml:space="preserve">Rēķinu apmaksas termiņš ir 56 dienas pēc rēķina saņemšanas un </w:t>
      </w:r>
      <w:r w:rsidR="004C613C">
        <w:rPr>
          <w:rFonts w:cs="Times New Roman"/>
          <w:sz w:val="24"/>
          <w:szCs w:val="24"/>
        </w:rPr>
        <w:t xml:space="preserve">starpmaksājumu sertifikāta izdošanas </w:t>
      </w:r>
      <w:r w:rsidRPr="004C613C">
        <w:rPr>
          <w:rFonts w:cs="Times New Roman"/>
          <w:sz w:val="24"/>
          <w:szCs w:val="24"/>
        </w:rPr>
        <w:t xml:space="preserve">no </w:t>
      </w:r>
      <w:r w:rsidR="008310D6">
        <w:rPr>
          <w:rFonts w:cs="Times New Roman"/>
          <w:sz w:val="24"/>
          <w:szCs w:val="24"/>
        </w:rPr>
        <w:t>ENE</w:t>
      </w:r>
      <w:r w:rsidRPr="004C613C">
        <w:rPr>
          <w:rFonts w:cs="Times New Roman"/>
          <w:sz w:val="24"/>
          <w:szCs w:val="24"/>
        </w:rPr>
        <w:t xml:space="preserve"> inženiera puses, nodrošinot nododamo darbu un pakalpojumu  atbilstību Līgumā norādītajiem darbiem.</w:t>
      </w:r>
    </w:p>
    <w:p w14:paraId="2032A0D8" w14:textId="6DC86271" w:rsidR="001F717D" w:rsidRPr="00AF0A9B" w:rsidRDefault="001F717D" w:rsidP="001F717D">
      <w:pPr>
        <w:spacing w:after="0" w:line="240" w:lineRule="auto"/>
        <w:ind w:firstLine="720"/>
        <w:jc w:val="both"/>
        <w:rPr>
          <w:rFonts w:cs="Times New Roman"/>
          <w:sz w:val="24"/>
          <w:szCs w:val="24"/>
        </w:rPr>
      </w:pPr>
      <w:r w:rsidRPr="00AF0A9B">
        <w:rPr>
          <w:rFonts w:cs="Times New Roman"/>
          <w:sz w:val="24"/>
          <w:szCs w:val="24"/>
        </w:rPr>
        <w:lastRenderedPageBreak/>
        <w:t>Saskaņā ar apmaksas nosacījumiem, i</w:t>
      </w:r>
      <w:r>
        <w:rPr>
          <w:rFonts w:cs="Times New Roman"/>
          <w:sz w:val="24"/>
          <w:szCs w:val="24"/>
        </w:rPr>
        <w:t>e</w:t>
      </w:r>
      <w:r w:rsidRPr="00AF0A9B">
        <w:rPr>
          <w:rFonts w:cs="Times New Roman"/>
          <w:sz w:val="24"/>
          <w:szCs w:val="24"/>
        </w:rPr>
        <w:t xml:space="preserve">sniedzot </w:t>
      </w:r>
      <w:r>
        <w:rPr>
          <w:rFonts w:cs="Times New Roman"/>
          <w:sz w:val="24"/>
          <w:szCs w:val="24"/>
        </w:rPr>
        <w:t>p</w:t>
      </w:r>
      <w:r w:rsidRPr="006765B3">
        <w:rPr>
          <w:rFonts w:cs="Times New Roman"/>
          <w:sz w:val="24"/>
          <w:szCs w:val="24"/>
        </w:rPr>
        <w:t>aziņojumu par darbu uzsākšanu</w:t>
      </w:r>
      <w:r w:rsidRPr="00AF0A9B">
        <w:rPr>
          <w:rFonts w:cs="Times New Roman"/>
          <w:sz w:val="24"/>
          <w:szCs w:val="24"/>
        </w:rPr>
        <w:t xml:space="preserve"> </w:t>
      </w:r>
      <w:r w:rsidR="00C60F57">
        <w:rPr>
          <w:rFonts w:cs="Times New Roman"/>
          <w:sz w:val="24"/>
          <w:szCs w:val="24"/>
        </w:rPr>
        <w:t>p</w:t>
      </w:r>
      <w:r w:rsidRPr="00AF0A9B">
        <w:rPr>
          <w:rFonts w:cs="Times New Roman"/>
          <w:sz w:val="24"/>
          <w:szCs w:val="24"/>
        </w:rPr>
        <w:t>asūtītājam jāveic avansa maksājums 25</w:t>
      </w:r>
      <w:r w:rsidR="001163FE">
        <w:rPr>
          <w:rFonts w:cs="Times New Roman"/>
          <w:sz w:val="24"/>
          <w:szCs w:val="24"/>
        </w:rPr>
        <w:t xml:space="preserve"> </w:t>
      </w:r>
      <w:r w:rsidRPr="00AF0A9B">
        <w:rPr>
          <w:rFonts w:cs="Times New Roman"/>
          <w:sz w:val="24"/>
          <w:szCs w:val="24"/>
        </w:rPr>
        <w:t xml:space="preserve">% apmērā no </w:t>
      </w:r>
      <w:r>
        <w:rPr>
          <w:rFonts w:cs="Times New Roman"/>
          <w:sz w:val="24"/>
          <w:szCs w:val="24"/>
        </w:rPr>
        <w:t>p</w:t>
      </w:r>
      <w:r w:rsidRPr="006765B3">
        <w:rPr>
          <w:rFonts w:cs="Times New Roman"/>
          <w:sz w:val="24"/>
          <w:szCs w:val="24"/>
        </w:rPr>
        <w:t>aziņojum</w:t>
      </w:r>
      <w:r w:rsidR="000D30C5">
        <w:rPr>
          <w:rFonts w:cs="Times New Roman"/>
          <w:sz w:val="24"/>
          <w:szCs w:val="24"/>
        </w:rPr>
        <w:t>a</w:t>
      </w:r>
      <w:r w:rsidRPr="006765B3">
        <w:rPr>
          <w:rFonts w:cs="Times New Roman"/>
          <w:sz w:val="24"/>
          <w:szCs w:val="24"/>
        </w:rPr>
        <w:t xml:space="preserve"> par darbu uzsākšanu</w:t>
      </w:r>
      <w:r>
        <w:rPr>
          <w:rFonts w:cs="Times New Roman"/>
          <w:sz w:val="24"/>
          <w:szCs w:val="24"/>
        </w:rPr>
        <w:t xml:space="preserve"> norādītās</w:t>
      </w:r>
      <w:r w:rsidRPr="00AF0A9B">
        <w:rPr>
          <w:rFonts w:cs="Times New Roman"/>
          <w:sz w:val="24"/>
          <w:szCs w:val="24"/>
        </w:rPr>
        <w:t xml:space="preserve"> summas 56 dienu laikā no dienas, kad izpildītājs ir iesniedzis avansa maksājuma garantiju. Avansa maksājums ir paredzēts, lai veicinātu darba sākuma posmu, nodrošinot, ka izpildītājam ir nepieciešamie finanšu resursi, lai ātri un efektīvi sāktu darbu.</w:t>
      </w:r>
    </w:p>
    <w:p w14:paraId="4E10270B" w14:textId="5CB5F407" w:rsidR="001F717D" w:rsidRPr="001512A4" w:rsidRDefault="001F717D" w:rsidP="001F717D">
      <w:pPr>
        <w:spacing w:after="0" w:line="240" w:lineRule="auto"/>
        <w:ind w:firstLine="720"/>
        <w:jc w:val="both"/>
        <w:rPr>
          <w:rFonts w:cs="Times New Roman"/>
          <w:sz w:val="24"/>
          <w:szCs w:val="24"/>
        </w:rPr>
      </w:pPr>
      <w:r w:rsidRPr="00AF0A9B">
        <w:rPr>
          <w:rFonts w:cs="Times New Roman"/>
          <w:sz w:val="24"/>
          <w:szCs w:val="24"/>
        </w:rPr>
        <w:t xml:space="preserve">Izpildītājam pēc </w:t>
      </w:r>
      <w:r>
        <w:rPr>
          <w:rFonts w:cs="Times New Roman"/>
          <w:sz w:val="24"/>
          <w:szCs w:val="24"/>
        </w:rPr>
        <w:t>p</w:t>
      </w:r>
      <w:r w:rsidRPr="006765B3">
        <w:rPr>
          <w:rFonts w:cs="Times New Roman"/>
          <w:sz w:val="24"/>
          <w:szCs w:val="24"/>
        </w:rPr>
        <w:t>aziņojum</w:t>
      </w:r>
      <w:r>
        <w:rPr>
          <w:rFonts w:cs="Times New Roman"/>
          <w:sz w:val="24"/>
          <w:szCs w:val="24"/>
        </w:rPr>
        <w:t>a</w:t>
      </w:r>
      <w:r w:rsidRPr="006765B3">
        <w:rPr>
          <w:rFonts w:cs="Times New Roman"/>
          <w:sz w:val="24"/>
          <w:szCs w:val="24"/>
        </w:rPr>
        <w:t xml:space="preserve"> par darbu uzsākšanu</w:t>
      </w:r>
      <w:r w:rsidRPr="00AF0A9B">
        <w:rPr>
          <w:rFonts w:cs="Times New Roman"/>
          <w:sz w:val="24"/>
          <w:szCs w:val="24"/>
        </w:rPr>
        <w:t xml:space="preserve"> saņemšanas ir jāiesniedz </w:t>
      </w:r>
      <w:r>
        <w:rPr>
          <w:rFonts w:cs="Times New Roman"/>
          <w:sz w:val="24"/>
          <w:szCs w:val="24"/>
        </w:rPr>
        <w:t>p</w:t>
      </w:r>
      <w:r w:rsidRPr="00AF0A9B">
        <w:rPr>
          <w:rFonts w:cs="Times New Roman"/>
          <w:sz w:val="24"/>
          <w:szCs w:val="24"/>
        </w:rPr>
        <w:t>asūtītājam būvniecības visu risku apdrošināšanas (CAR) polise, civiltiesiskās atbildības apdrošināšanas polise un profesionālās darbības apdrošināšanas polise.</w:t>
      </w:r>
    </w:p>
    <w:bookmarkEnd w:id="1"/>
    <w:p w14:paraId="3AD37062" w14:textId="77777777" w:rsidR="0007784A" w:rsidRDefault="0007784A" w:rsidP="0007784A">
      <w:pPr>
        <w:spacing w:after="0" w:line="240" w:lineRule="auto"/>
        <w:ind w:firstLine="720"/>
        <w:jc w:val="both"/>
        <w:rPr>
          <w:rFonts w:cs="Times New Roman"/>
          <w:sz w:val="24"/>
          <w:szCs w:val="24"/>
        </w:rPr>
      </w:pPr>
    </w:p>
    <w:p w14:paraId="22F7998E" w14:textId="571C6C34" w:rsidR="00742407" w:rsidRPr="0007784A" w:rsidRDefault="00742407" w:rsidP="0007784A">
      <w:pPr>
        <w:spacing w:after="0" w:line="240" w:lineRule="auto"/>
        <w:ind w:firstLine="720"/>
        <w:jc w:val="both"/>
        <w:rPr>
          <w:rFonts w:cs="Times New Roman"/>
          <w:sz w:val="24"/>
          <w:szCs w:val="24"/>
        </w:rPr>
      </w:pPr>
      <w:r w:rsidRPr="0007784A">
        <w:rPr>
          <w:rFonts w:cs="Times New Roman"/>
          <w:sz w:val="24"/>
          <w:szCs w:val="24"/>
        </w:rPr>
        <w:t xml:space="preserve">Saskaņā ar Publisko iepirkumu likuma 61. panta </w:t>
      </w:r>
      <w:r w:rsidR="002826B2">
        <w:rPr>
          <w:rFonts w:cs="Times New Roman"/>
          <w:sz w:val="24"/>
          <w:szCs w:val="24"/>
        </w:rPr>
        <w:t>sesto</w:t>
      </w:r>
      <w:r w:rsidRPr="0007784A">
        <w:rPr>
          <w:rFonts w:cs="Times New Roman"/>
          <w:sz w:val="24"/>
          <w:szCs w:val="24"/>
        </w:rPr>
        <w:t xml:space="preserve"> daļu un Ekonomikas ministrijas </w:t>
      </w:r>
      <w:r w:rsidR="002826B2" w:rsidRPr="0007784A">
        <w:rPr>
          <w:rFonts w:cs="Times New Roman"/>
          <w:sz w:val="24"/>
          <w:szCs w:val="24"/>
        </w:rPr>
        <w:t xml:space="preserve">2020. gadā </w:t>
      </w:r>
      <w:r w:rsidRPr="0007784A">
        <w:rPr>
          <w:rFonts w:cs="Times New Roman"/>
          <w:sz w:val="24"/>
          <w:szCs w:val="24"/>
        </w:rPr>
        <w:t>publicētajām vadlīnijām par cenu indeksāciju būvniecības līgumos, Līgumā ir ietverts detalizēts indeksācijas mehānisms. Šis mehānisms ņem vērā darbaspēka, materiālu un aprīkojuma specifiskos indeksus, un indeksācija tiks piemērota tikai faktiski veiktajiem un starpmaksājumu sertifikātā norādītajiem darbiem. Indeksu avots ir Eiropas Savienības statistikas birojs Eurostat, kas sniedz statistisko informāciju E</w:t>
      </w:r>
      <w:r w:rsidR="00CC2AEA">
        <w:rPr>
          <w:rFonts w:cs="Times New Roman"/>
          <w:sz w:val="24"/>
          <w:szCs w:val="24"/>
        </w:rPr>
        <w:t xml:space="preserve">iropas Savienības </w:t>
      </w:r>
      <w:r w:rsidRPr="0007784A">
        <w:rPr>
          <w:rFonts w:cs="Times New Roman"/>
          <w:sz w:val="24"/>
          <w:szCs w:val="24"/>
        </w:rPr>
        <w:t xml:space="preserve"> iestādēm, nodrošinot salīdzināmus datus visām </w:t>
      </w:r>
      <w:r w:rsidR="00D04AE6" w:rsidRPr="0007784A">
        <w:rPr>
          <w:rFonts w:cs="Times New Roman"/>
          <w:sz w:val="24"/>
          <w:szCs w:val="24"/>
        </w:rPr>
        <w:t xml:space="preserve">Eiropas Savienības </w:t>
      </w:r>
      <w:r w:rsidRPr="0007784A">
        <w:rPr>
          <w:rFonts w:cs="Times New Roman"/>
          <w:sz w:val="24"/>
          <w:szCs w:val="24"/>
        </w:rPr>
        <w:t xml:space="preserve">valstīm. </w:t>
      </w:r>
    </w:p>
    <w:p w14:paraId="0FCAA38C" w14:textId="76DEFA81" w:rsidR="00742407" w:rsidRPr="0007784A" w:rsidRDefault="00742407" w:rsidP="0007784A">
      <w:pPr>
        <w:spacing w:after="0" w:line="240" w:lineRule="auto"/>
        <w:ind w:firstLine="720"/>
        <w:jc w:val="both"/>
        <w:rPr>
          <w:rFonts w:cs="Times New Roman"/>
          <w:sz w:val="24"/>
          <w:szCs w:val="24"/>
        </w:rPr>
      </w:pPr>
      <w:r w:rsidRPr="0007784A">
        <w:rPr>
          <w:rFonts w:cs="Times New Roman"/>
          <w:sz w:val="24"/>
          <w:szCs w:val="24"/>
        </w:rPr>
        <w:t>Ņemot vērā nozīmīgo Līguma kopējo vērtību ab</w:t>
      </w:r>
      <w:r w:rsidR="00B735C3">
        <w:rPr>
          <w:rFonts w:cs="Times New Roman"/>
          <w:sz w:val="24"/>
          <w:szCs w:val="24"/>
        </w:rPr>
        <w:t>ām kārtām Baltijas valstīs</w:t>
      </w:r>
      <w:r w:rsidRPr="0007784A">
        <w:rPr>
          <w:rFonts w:cs="Times New Roman"/>
          <w:sz w:val="24"/>
          <w:szCs w:val="24"/>
        </w:rPr>
        <w:t xml:space="preserve"> - </w:t>
      </w:r>
      <w:r w:rsidR="00881C6C">
        <w:rPr>
          <w:rFonts w:cs="Times New Roman"/>
          <w:sz w:val="24"/>
          <w:szCs w:val="24"/>
        </w:rPr>
        <w:t>~</w:t>
      </w:r>
      <w:r w:rsidRPr="0007784A">
        <w:rPr>
          <w:rFonts w:cs="Times New Roman"/>
          <w:sz w:val="24"/>
          <w:szCs w:val="24"/>
        </w:rPr>
        <w:t xml:space="preserve">1,7 miljardi </w:t>
      </w:r>
      <w:r w:rsidRPr="00FC200A">
        <w:rPr>
          <w:rFonts w:cs="Times New Roman"/>
          <w:i/>
          <w:iCs/>
          <w:sz w:val="24"/>
          <w:szCs w:val="24"/>
        </w:rPr>
        <w:t>e</w:t>
      </w:r>
      <w:r w:rsidR="001163FE" w:rsidRPr="00FC200A">
        <w:rPr>
          <w:rFonts w:cs="Times New Roman"/>
          <w:i/>
          <w:iCs/>
          <w:sz w:val="24"/>
          <w:szCs w:val="24"/>
        </w:rPr>
        <w:t>u</w:t>
      </w:r>
      <w:r w:rsidRPr="00FC200A">
        <w:rPr>
          <w:rFonts w:cs="Times New Roman"/>
          <w:i/>
          <w:iCs/>
          <w:sz w:val="24"/>
          <w:szCs w:val="24"/>
        </w:rPr>
        <w:t>ro</w:t>
      </w:r>
      <w:r w:rsidRPr="0007784A">
        <w:rPr>
          <w:rFonts w:cs="Times New Roman"/>
          <w:sz w:val="24"/>
          <w:szCs w:val="24"/>
        </w:rPr>
        <w:t xml:space="preserve"> – un tā īstenošanas periodu (1. </w:t>
      </w:r>
      <w:r w:rsidR="00B735C3">
        <w:rPr>
          <w:rFonts w:cs="Times New Roman"/>
          <w:sz w:val="24"/>
          <w:szCs w:val="24"/>
        </w:rPr>
        <w:t>kārtai</w:t>
      </w:r>
      <w:r w:rsidR="00EE7627">
        <w:rPr>
          <w:rFonts w:cs="Times New Roman"/>
          <w:sz w:val="24"/>
          <w:szCs w:val="24"/>
        </w:rPr>
        <w:t xml:space="preserve"> -</w:t>
      </w:r>
      <w:r w:rsidRPr="0007784A">
        <w:rPr>
          <w:rFonts w:cs="Times New Roman"/>
          <w:sz w:val="24"/>
          <w:szCs w:val="24"/>
        </w:rPr>
        <w:t xml:space="preserve"> </w:t>
      </w:r>
      <w:r w:rsidR="00364E8D" w:rsidRPr="0007784A">
        <w:rPr>
          <w:rFonts w:cs="Times New Roman"/>
          <w:sz w:val="24"/>
          <w:szCs w:val="24"/>
        </w:rPr>
        <w:t xml:space="preserve">līdz 2030. gadam </w:t>
      </w:r>
      <w:r w:rsidRPr="0007784A">
        <w:rPr>
          <w:rFonts w:cs="Times New Roman"/>
          <w:sz w:val="24"/>
          <w:szCs w:val="24"/>
        </w:rPr>
        <w:t xml:space="preserve">un </w:t>
      </w:r>
      <w:r w:rsidR="00364E8D" w:rsidRPr="0007784A">
        <w:rPr>
          <w:rFonts w:cs="Times New Roman"/>
          <w:sz w:val="24"/>
          <w:szCs w:val="24"/>
        </w:rPr>
        <w:t xml:space="preserve">2. </w:t>
      </w:r>
      <w:r w:rsidR="00B735C3">
        <w:rPr>
          <w:rFonts w:cs="Times New Roman"/>
          <w:sz w:val="24"/>
          <w:szCs w:val="24"/>
        </w:rPr>
        <w:t>kārtai</w:t>
      </w:r>
      <w:r w:rsidR="00364E8D" w:rsidRPr="0007784A">
        <w:rPr>
          <w:rFonts w:cs="Times New Roman"/>
          <w:sz w:val="24"/>
          <w:szCs w:val="24"/>
        </w:rPr>
        <w:t xml:space="preserve"> </w:t>
      </w:r>
      <w:r w:rsidR="00EE7627">
        <w:rPr>
          <w:rFonts w:cs="Times New Roman"/>
          <w:sz w:val="24"/>
          <w:szCs w:val="24"/>
        </w:rPr>
        <w:t xml:space="preserve">- </w:t>
      </w:r>
      <w:r w:rsidR="00364E8D">
        <w:rPr>
          <w:rFonts w:cs="Times New Roman"/>
          <w:sz w:val="24"/>
          <w:szCs w:val="24"/>
        </w:rPr>
        <w:t xml:space="preserve">līdz </w:t>
      </w:r>
      <w:r w:rsidRPr="0007784A">
        <w:rPr>
          <w:rFonts w:cs="Times New Roman"/>
          <w:sz w:val="24"/>
          <w:szCs w:val="24"/>
        </w:rPr>
        <w:t xml:space="preserve">2040. gadam), īpaša uzmanība tiek pievērsta indeksu izvēlei, ko ierosinājis </w:t>
      </w:r>
      <w:r w:rsidR="003D179B">
        <w:rPr>
          <w:rFonts w:cs="Times New Roman"/>
          <w:sz w:val="24"/>
          <w:szCs w:val="24"/>
        </w:rPr>
        <w:t>ENE</w:t>
      </w:r>
      <w:r w:rsidR="003D179B" w:rsidRPr="0007784A">
        <w:rPr>
          <w:rFonts w:cs="Times New Roman"/>
          <w:sz w:val="24"/>
          <w:szCs w:val="24"/>
        </w:rPr>
        <w:t xml:space="preserve"> </w:t>
      </w:r>
      <w:r w:rsidRPr="0007784A">
        <w:rPr>
          <w:rFonts w:cs="Times New Roman"/>
          <w:sz w:val="24"/>
          <w:szCs w:val="24"/>
        </w:rPr>
        <w:t xml:space="preserve">inženieris un izvērtējis </w:t>
      </w:r>
      <w:r w:rsidR="0007784A">
        <w:rPr>
          <w:rFonts w:cs="Times New Roman"/>
          <w:sz w:val="24"/>
          <w:szCs w:val="24"/>
        </w:rPr>
        <w:t>p</w:t>
      </w:r>
      <w:r w:rsidRPr="0007784A">
        <w:rPr>
          <w:rFonts w:cs="Times New Roman"/>
          <w:sz w:val="24"/>
          <w:szCs w:val="24"/>
        </w:rPr>
        <w:t>asūtītājs un iepirkumu komisija, pamatojoties uz tirgus praksi un līdzīgiem formulējumiem citās valstīs (piemēram, Spānijā, Portugālē, Francijā u.c.). Tādu materiālu kā varš, alumīnijs, elektroniskie materiāli un tērauds gadījumā, kur vietējie Centrālās statistikas pārvaldes (CSB) indeksi, iespējams, neatspoguļo reālās starptautiskās tirgus vērtības vai varētu būt pakļauti straujām izmaiņām plaša vietējā būvniecības apjoma dēļ, priekšroka tiek dota globālajiem indeksiem.</w:t>
      </w:r>
    </w:p>
    <w:p w14:paraId="6BF0E5DB" w14:textId="77777777" w:rsidR="00742407" w:rsidRPr="0007784A" w:rsidRDefault="00742407" w:rsidP="0007784A">
      <w:pPr>
        <w:spacing w:after="0" w:line="240" w:lineRule="auto"/>
        <w:ind w:firstLine="720"/>
        <w:jc w:val="both"/>
        <w:rPr>
          <w:rFonts w:cs="Times New Roman"/>
          <w:sz w:val="24"/>
          <w:szCs w:val="24"/>
        </w:rPr>
      </w:pPr>
      <w:r w:rsidRPr="0007784A">
        <w:rPr>
          <w:rFonts w:cs="Times New Roman"/>
          <w:sz w:val="24"/>
          <w:szCs w:val="24"/>
        </w:rPr>
        <w:t>Bāzes indeksi saskaņā ar Līguma nosacījumiem tiek fiksēti pēdējā (galīgā) piedāvājuma iesniegšanas brīdī 2024. gada 25. septembrī.</w:t>
      </w:r>
    </w:p>
    <w:p w14:paraId="13AF0503" w14:textId="77777777" w:rsidR="00742407" w:rsidRPr="0007784A" w:rsidRDefault="00742407" w:rsidP="0007784A">
      <w:pPr>
        <w:spacing w:after="0" w:line="240" w:lineRule="auto"/>
        <w:ind w:firstLine="720"/>
        <w:jc w:val="both"/>
        <w:rPr>
          <w:rFonts w:cs="Times New Roman"/>
          <w:sz w:val="24"/>
          <w:szCs w:val="24"/>
        </w:rPr>
      </w:pPr>
      <w:r w:rsidRPr="0007784A">
        <w:rPr>
          <w:rFonts w:cs="Times New Roman"/>
          <w:sz w:val="24"/>
          <w:szCs w:val="24"/>
        </w:rPr>
        <w:t>Ir svarīgi atzīmēt, ka, saskaņā ar Līgumu un iepirkuma laikā veiktajām sarunām, ir nolemts pilnā apmērā indeksēt starpmaksājumu sertifikātā norādītās cenas, lai nodrošinātu visizdevīgāko piedāvājumu. Pilnīga cenas indeksācija ir būtiska Līguma ilgtermiņa rakstura dēļ, kas nodrošina Rail Baltica elektrifikācijas projekta veiksmīgu pabeigšanu un dzīvotspēju.</w:t>
      </w:r>
    </w:p>
    <w:p w14:paraId="3C6000B5" w14:textId="3E14B95F" w:rsidR="00742407" w:rsidRPr="0007784A" w:rsidRDefault="00742407" w:rsidP="0007784A">
      <w:pPr>
        <w:spacing w:after="0" w:line="240" w:lineRule="auto"/>
        <w:ind w:firstLine="720"/>
        <w:jc w:val="both"/>
        <w:rPr>
          <w:rFonts w:cs="Times New Roman"/>
          <w:sz w:val="24"/>
          <w:szCs w:val="24"/>
        </w:rPr>
      </w:pPr>
      <w:r w:rsidRPr="0007784A">
        <w:rPr>
          <w:rFonts w:cs="Times New Roman"/>
          <w:sz w:val="24"/>
          <w:szCs w:val="24"/>
        </w:rPr>
        <w:t xml:space="preserve">Indeksācijai izpildītājs reizi ceturksnī pēc tam, kad ir oficiāli pieejami indeksi un apstiprināts iepriekšējā mēneša </w:t>
      </w:r>
      <w:r w:rsidR="00226225" w:rsidRPr="00AF0A9B">
        <w:rPr>
          <w:rFonts w:cs="Times New Roman"/>
          <w:sz w:val="24"/>
          <w:szCs w:val="24"/>
        </w:rPr>
        <w:t>starpmaksājumu sertifikāt</w:t>
      </w:r>
      <w:r w:rsidR="00D071D4">
        <w:rPr>
          <w:rFonts w:cs="Times New Roman"/>
          <w:sz w:val="24"/>
          <w:szCs w:val="24"/>
        </w:rPr>
        <w:t>s</w:t>
      </w:r>
      <w:r w:rsidRPr="0007784A">
        <w:rPr>
          <w:rFonts w:cs="Times New Roman"/>
          <w:sz w:val="24"/>
          <w:szCs w:val="24"/>
        </w:rPr>
        <w:t xml:space="preserve"> par ceturksni iesniegs indeksācijas pieteikumu. Indeksācijas aprēķins, kas iekļauts CEF pieteikuma aprēķinos, kvalificējas CEF finanšu atbalstam, jo tās uzskatāmas par tiešajām izmaksām no Līguma un publiskā iepirkuma aspekta. Saskaņā ar</w:t>
      </w:r>
      <w:r w:rsidRPr="0007784A" w:rsidDel="00E421FF">
        <w:rPr>
          <w:rFonts w:cs="Times New Roman"/>
          <w:sz w:val="24"/>
          <w:szCs w:val="24"/>
        </w:rPr>
        <w:t xml:space="preserve"> </w:t>
      </w:r>
      <w:r w:rsidR="00E421FF">
        <w:rPr>
          <w:rFonts w:cs="Times New Roman"/>
          <w:sz w:val="24"/>
          <w:szCs w:val="24"/>
        </w:rPr>
        <w:t>ENE</w:t>
      </w:r>
      <w:r w:rsidR="00E421FF" w:rsidRPr="0007784A">
        <w:rPr>
          <w:rFonts w:cs="Times New Roman"/>
          <w:sz w:val="24"/>
          <w:szCs w:val="24"/>
        </w:rPr>
        <w:t xml:space="preserve"> </w:t>
      </w:r>
      <w:r w:rsidRPr="0007784A">
        <w:rPr>
          <w:rFonts w:cs="Times New Roman"/>
          <w:sz w:val="24"/>
          <w:szCs w:val="24"/>
        </w:rPr>
        <w:t>inženiera analīzi indeksācijas komponente tiek lēsta vidēji 3,37</w:t>
      </w:r>
      <w:r w:rsidR="001163FE">
        <w:rPr>
          <w:rFonts w:cs="Times New Roman"/>
          <w:sz w:val="24"/>
          <w:szCs w:val="24"/>
        </w:rPr>
        <w:t xml:space="preserve"> </w:t>
      </w:r>
      <w:r w:rsidRPr="0007784A">
        <w:rPr>
          <w:rFonts w:cs="Times New Roman"/>
          <w:sz w:val="24"/>
          <w:szCs w:val="24"/>
        </w:rPr>
        <w:t xml:space="preserve">% gadā, kas atbilst RBGP laika grafikam, kas noteikts 1. </w:t>
      </w:r>
      <w:r w:rsidR="000A0EC6">
        <w:rPr>
          <w:rFonts w:cs="Times New Roman"/>
          <w:sz w:val="24"/>
          <w:szCs w:val="24"/>
        </w:rPr>
        <w:t>kārt</w:t>
      </w:r>
      <w:r w:rsidR="000A0EC6" w:rsidRPr="0007784A">
        <w:rPr>
          <w:rFonts w:cs="Times New Roman"/>
          <w:sz w:val="24"/>
          <w:szCs w:val="24"/>
        </w:rPr>
        <w:t>a</w:t>
      </w:r>
      <w:r w:rsidR="000A0EC6">
        <w:rPr>
          <w:rFonts w:cs="Times New Roman"/>
          <w:sz w:val="24"/>
          <w:szCs w:val="24"/>
        </w:rPr>
        <w:t>s</w:t>
      </w:r>
      <w:r w:rsidR="000A0EC6" w:rsidRPr="0007784A">
        <w:rPr>
          <w:rFonts w:cs="Times New Roman"/>
          <w:sz w:val="24"/>
          <w:szCs w:val="24"/>
        </w:rPr>
        <w:t xml:space="preserve"> </w:t>
      </w:r>
      <w:r w:rsidRPr="0007784A">
        <w:rPr>
          <w:rFonts w:cs="Times New Roman"/>
          <w:sz w:val="24"/>
          <w:szCs w:val="24"/>
        </w:rPr>
        <w:t xml:space="preserve">pabeigšanai līdz 2030. gadam. Tas ir balstīts uz pieņēmumiem par dažādu indeksu komponentu cenu attīstību un ir tikai indikatīvs. </w:t>
      </w:r>
    </w:p>
    <w:p w14:paraId="58E3AF46" w14:textId="77777777" w:rsidR="006B6EAA" w:rsidRDefault="006B6EAA" w:rsidP="006B6EAA">
      <w:pPr>
        <w:spacing w:after="0" w:line="240" w:lineRule="auto"/>
        <w:ind w:firstLine="720"/>
        <w:jc w:val="both"/>
        <w:rPr>
          <w:rFonts w:cs="Times New Roman"/>
          <w:sz w:val="24"/>
          <w:szCs w:val="24"/>
        </w:rPr>
      </w:pPr>
    </w:p>
    <w:p w14:paraId="2EB17162" w14:textId="685FFED6" w:rsidR="00742407" w:rsidRPr="006B6EAA" w:rsidRDefault="00742407" w:rsidP="006B6EAA">
      <w:pPr>
        <w:spacing w:after="0" w:line="240" w:lineRule="auto"/>
        <w:ind w:firstLine="720"/>
        <w:jc w:val="both"/>
        <w:rPr>
          <w:rFonts w:cs="Times New Roman"/>
          <w:sz w:val="24"/>
          <w:szCs w:val="24"/>
        </w:rPr>
      </w:pPr>
      <w:r w:rsidRPr="006B6EAA">
        <w:rPr>
          <w:rFonts w:cs="Times New Roman"/>
          <w:sz w:val="24"/>
          <w:szCs w:val="24"/>
        </w:rPr>
        <w:t xml:space="preserve">Līgumsoda summa, ko izpildītājs maksā par darbu kavējumiem, nedrīkst pārsniegt 10% no Līguma cenas. Ja </w:t>
      </w:r>
      <w:r w:rsidR="006B6EAA">
        <w:rPr>
          <w:rFonts w:cs="Times New Roman"/>
          <w:sz w:val="24"/>
          <w:szCs w:val="24"/>
        </w:rPr>
        <w:t>p</w:t>
      </w:r>
      <w:r w:rsidRPr="006B6EAA">
        <w:rPr>
          <w:rFonts w:cs="Times New Roman"/>
          <w:sz w:val="24"/>
          <w:szCs w:val="24"/>
        </w:rPr>
        <w:t>asūtītājam radušies tiešie zaudējumi izpildītāja kavējumu dēļ pārsniedz 10</w:t>
      </w:r>
      <w:r w:rsidR="001163FE">
        <w:rPr>
          <w:rFonts w:cs="Times New Roman"/>
          <w:sz w:val="24"/>
          <w:szCs w:val="24"/>
        </w:rPr>
        <w:t xml:space="preserve"> </w:t>
      </w:r>
      <w:r w:rsidRPr="006B6EAA">
        <w:rPr>
          <w:rFonts w:cs="Times New Roman"/>
          <w:sz w:val="24"/>
          <w:szCs w:val="24"/>
        </w:rPr>
        <w:t>% no Līguma cenas, kopējais izpildītāja atbildības ierobežojums par kavējumiem ir 15% no Līguma cenas.</w:t>
      </w:r>
    </w:p>
    <w:p w14:paraId="6857922B" w14:textId="49C62D9E" w:rsidR="00742407" w:rsidRPr="006B6EAA" w:rsidRDefault="00742407" w:rsidP="006B6EAA">
      <w:pPr>
        <w:spacing w:after="0" w:line="240" w:lineRule="auto"/>
        <w:ind w:firstLine="720"/>
        <w:jc w:val="both"/>
        <w:rPr>
          <w:rFonts w:cs="Times New Roman"/>
          <w:sz w:val="24"/>
          <w:szCs w:val="24"/>
        </w:rPr>
      </w:pPr>
      <w:r w:rsidRPr="00C93C52">
        <w:rPr>
          <w:rFonts w:cs="Times New Roman"/>
          <w:sz w:val="24"/>
          <w:szCs w:val="24"/>
        </w:rPr>
        <w:t>Kopējā citu līgumsodu summa, ko izpildītājs maksā, nedrīkst pārsniegt 5</w:t>
      </w:r>
      <w:r w:rsidR="001163FE">
        <w:rPr>
          <w:rFonts w:cs="Times New Roman"/>
          <w:sz w:val="24"/>
          <w:szCs w:val="24"/>
        </w:rPr>
        <w:t xml:space="preserve"> </w:t>
      </w:r>
      <w:r w:rsidRPr="00C93C52">
        <w:rPr>
          <w:rFonts w:cs="Times New Roman"/>
          <w:sz w:val="24"/>
          <w:szCs w:val="24"/>
        </w:rPr>
        <w:t>% no Līguma cenas, izņemot sodu, kas noteikts Līguma izbeigšanai izpildītāja vainas dēļ, kas ir 10</w:t>
      </w:r>
      <w:r w:rsidR="001163FE">
        <w:rPr>
          <w:rFonts w:cs="Times New Roman"/>
          <w:sz w:val="24"/>
          <w:szCs w:val="24"/>
        </w:rPr>
        <w:t xml:space="preserve"> </w:t>
      </w:r>
      <w:r w:rsidRPr="00C93C52">
        <w:rPr>
          <w:rFonts w:cs="Times New Roman"/>
          <w:sz w:val="24"/>
          <w:szCs w:val="24"/>
        </w:rPr>
        <w:t xml:space="preserve">% no Līguma cenas, bet ne mazāk kā 2 500 000 </w:t>
      </w:r>
      <w:r w:rsidR="005732E7" w:rsidRPr="00C93C52">
        <w:rPr>
          <w:rFonts w:eastAsia="Times New Roman" w:cs="Times New Roman"/>
          <w:i/>
          <w:iCs/>
          <w:sz w:val="24"/>
          <w:szCs w:val="24"/>
          <w:lang w:eastAsia="en-GB"/>
        </w:rPr>
        <w:t>euro</w:t>
      </w:r>
      <w:r w:rsidRPr="00C93C52">
        <w:rPr>
          <w:rFonts w:cs="Times New Roman"/>
          <w:sz w:val="24"/>
          <w:szCs w:val="24"/>
        </w:rPr>
        <w:t>.</w:t>
      </w:r>
    </w:p>
    <w:p w14:paraId="028F6619" w14:textId="3B552562" w:rsidR="00742407" w:rsidRDefault="00742407" w:rsidP="006B6EAA">
      <w:pPr>
        <w:spacing w:after="0" w:line="240" w:lineRule="auto"/>
        <w:ind w:firstLine="720"/>
        <w:jc w:val="both"/>
        <w:rPr>
          <w:rFonts w:cs="Times New Roman"/>
          <w:sz w:val="24"/>
          <w:szCs w:val="24"/>
        </w:rPr>
      </w:pPr>
      <w:r w:rsidRPr="006B6EAA">
        <w:rPr>
          <w:rFonts w:cs="Times New Roman"/>
          <w:sz w:val="24"/>
          <w:szCs w:val="24"/>
        </w:rPr>
        <w:t>Izpildītāja kopējās atbildības apmērs, ieskaitot līgumsodus un tiešos zaudējumus, nevar pārsniegt 70</w:t>
      </w:r>
      <w:r w:rsidR="001163FE">
        <w:rPr>
          <w:rFonts w:cs="Times New Roman"/>
          <w:sz w:val="24"/>
          <w:szCs w:val="24"/>
        </w:rPr>
        <w:t xml:space="preserve"> </w:t>
      </w:r>
      <w:r w:rsidRPr="006B6EAA">
        <w:rPr>
          <w:rFonts w:cs="Times New Roman"/>
          <w:sz w:val="24"/>
          <w:szCs w:val="24"/>
        </w:rPr>
        <w:t xml:space="preserve">% no </w:t>
      </w:r>
      <w:r w:rsidR="0050278A">
        <w:rPr>
          <w:rFonts w:cs="Times New Roman"/>
          <w:sz w:val="24"/>
          <w:szCs w:val="24"/>
        </w:rPr>
        <w:t>L</w:t>
      </w:r>
      <w:r w:rsidRPr="006B6EAA">
        <w:rPr>
          <w:rFonts w:cs="Times New Roman"/>
          <w:sz w:val="24"/>
          <w:szCs w:val="24"/>
        </w:rPr>
        <w:t>īguma cenas.</w:t>
      </w:r>
    </w:p>
    <w:p w14:paraId="772AB13E" w14:textId="77777777" w:rsidR="00564C1F" w:rsidRPr="006B6EAA" w:rsidRDefault="00564C1F" w:rsidP="006B6EAA">
      <w:pPr>
        <w:spacing w:after="0" w:line="240" w:lineRule="auto"/>
        <w:ind w:firstLine="720"/>
        <w:jc w:val="both"/>
        <w:rPr>
          <w:rFonts w:cs="Times New Roman"/>
          <w:sz w:val="24"/>
          <w:szCs w:val="24"/>
        </w:rPr>
      </w:pPr>
    </w:p>
    <w:p w14:paraId="5C909840" w14:textId="7F7FDDA2" w:rsidR="00742407" w:rsidRPr="00564C1F" w:rsidRDefault="00742407" w:rsidP="00564C1F">
      <w:pPr>
        <w:spacing w:after="0" w:line="240" w:lineRule="auto"/>
        <w:ind w:firstLine="720"/>
        <w:jc w:val="both"/>
        <w:rPr>
          <w:rFonts w:cs="Times New Roman"/>
          <w:sz w:val="24"/>
          <w:szCs w:val="24"/>
        </w:rPr>
      </w:pPr>
      <w:r w:rsidRPr="00564C1F">
        <w:rPr>
          <w:rFonts w:cs="Times New Roman"/>
          <w:sz w:val="24"/>
          <w:szCs w:val="24"/>
        </w:rPr>
        <w:t>Pasūtītāja atbildība pret izpildītāju ir ierobežota tikai ar tiešajiem zaudējumiem un kopumā nedrīkst pārsniegt 70</w:t>
      </w:r>
      <w:r w:rsidR="001163FE">
        <w:rPr>
          <w:rFonts w:cs="Times New Roman"/>
          <w:sz w:val="24"/>
          <w:szCs w:val="24"/>
        </w:rPr>
        <w:t xml:space="preserve"> </w:t>
      </w:r>
      <w:r w:rsidRPr="00564C1F">
        <w:rPr>
          <w:rFonts w:cs="Times New Roman"/>
          <w:sz w:val="24"/>
          <w:szCs w:val="24"/>
        </w:rPr>
        <w:t xml:space="preserve">% no Līguma cenas. Attiecībā uz </w:t>
      </w:r>
      <w:r w:rsidR="003B4327">
        <w:rPr>
          <w:rFonts w:cs="Times New Roman"/>
          <w:sz w:val="24"/>
          <w:szCs w:val="24"/>
        </w:rPr>
        <w:t>p</w:t>
      </w:r>
      <w:r w:rsidRPr="00564C1F">
        <w:rPr>
          <w:rFonts w:cs="Times New Roman"/>
          <w:sz w:val="24"/>
          <w:szCs w:val="24"/>
        </w:rPr>
        <w:t>asūtītāja atbildību ir noteikti sekojoši papildus ierobežojumi:</w:t>
      </w:r>
    </w:p>
    <w:p w14:paraId="322DBAEC" w14:textId="40A4EADA" w:rsidR="00742407" w:rsidRPr="00564C1F" w:rsidRDefault="00564C1F" w:rsidP="00472120">
      <w:pPr>
        <w:pStyle w:val="ListParagraph"/>
        <w:numPr>
          <w:ilvl w:val="0"/>
          <w:numId w:val="4"/>
        </w:numPr>
        <w:spacing w:after="0" w:line="240" w:lineRule="auto"/>
        <w:jc w:val="both"/>
        <w:rPr>
          <w:rFonts w:cs="Times New Roman"/>
          <w:sz w:val="24"/>
          <w:szCs w:val="24"/>
        </w:rPr>
      </w:pPr>
      <w:r>
        <w:rPr>
          <w:rFonts w:cs="Times New Roman"/>
          <w:sz w:val="24"/>
          <w:szCs w:val="24"/>
        </w:rPr>
        <w:t>z</w:t>
      </w:r>
      <w:r w:rsidR="00742407" w:rsidRPr="00564C1F">
        <w:rPr>
          <w:rFonts w:cs="Times New Roman"/>
          <w:sz w:val="24"/>
          <w:szCs w:val="24"/>
        </w:rPr>
        <w:t xml:space="preserve">audējumiem, kas radušies Līguma izbeigšanas dēļ </w:t>
      </w:r>
      <w:r w:rsidR="003B4327">
        <w:rPr>
          <w:rFonts w:cs="Times New Roman"/>
          <w:sz w:val="24"/>
          <w:szCs w:val="24"/>
        </w:rPr>
        <w:t>p</w:t>
      </w:r>
      <w:r w:rsidR="00742407" w:rsidRPr="00564C1F">
        <w:rPr>
          <w:rFonts w:cs="Times New Roman"/>
          <w:sz w:val="24"/>
          <w:szCs w:val="24"/>
        </w:rPr>
        <w:t>asūtītāja vienpusēja lēmuma rezultātā (Termination for Employer’s Convenience) – 20</w:t>
      </w:r>
      <w:r w:rsidR="001163FE">
        <w:rPr>
          <w:rFonts w:cs="Times New Roman"/>
          <w:sz w:val="24"/>
          <w:szCs w:val="24"/>
        </w:rPr>
        <w:t xml:space="preserve"> </w:t>
      </w:r>
      <w:r w:rsidR="00742407" w:rsidRPr="00564C1F">
        <w:rPr>
          <w:rFonts w:cs="Times New Roman"/>
          <w:sz w:val="24"/>
          <w:szCs w:val="24"/>
        </w:rPr>
        <w:t>% no Līguma cenas.</w:t>
      </w:r>
    </w:p>
    <w:p w14:paraId="1F68CA40" w14:textId="7F512743" w:rsidR="00742407" w:rsidRPr="00564C1F" w:rsidRDefault="00564C1F" w:rsidP="00472120">
      <w:pPr>
        <w:pStyle w:val="ListParagraph"/>
        <w:numPr>
          <w:ilvl w:val="0"/>
          <w:numId w:val="4"/>
        </w:numPr>
        <w:spacing w:after="0" w:line="240" w:lineRule="auto"/>
        <w:jc w:val="both"/>
        <w:rPr>
          <w:rFonts w:cs="Times New Roman"/>
          <w:sz w:val="24"/>
          <w:szCs w:val="24"/>
        </w:rPr>
      </w:pPr>
      <w:r>
        <w:rPr>
          <w:rFonts w:cs="Times New Roman"/>
          <w:sz w:val="24"/>
          <w:szCs w:val="24"/>
        </w:rPr>
        <w:t>b</w:t>
      </w:r>
      <w:r w:rsidR="00742407" w:rsidRPr="00564C1F">
        <w:rPr>
          <w:rFonts w:cs="Times New Roman"/>
          <w:sz w:val="24"/>
          <w:szCs w:val="24"/>
        </w:rPr>
        <w:t xml:space="preserve">ojājumiem, ko </w:t>
      </w:r>
      <w:r w:rsidR="003B4327">
        <w:rPr>
          <w:rFonts w:cs="Times New Roman"/>
          <w:sz w:val="24"/>
          <w:szCs w:val="24"/>
        </w:rPr>
        <w:t>p</w:t>
      </w:r>
      <w:r w:rsidR="00742407" w:rsidRPr="00564C1F">
        <w:rPr>
          <w:rFonts w:cs="Times New Roman"/>
          <w:sz w:val="24"/>
          <w:szCs w:val="24"/>
        </w:rPr>
        <w:t xml:space="preserve">asūtītājs vai </w:t>
      </w:r>
      <w:r w:rsidR="003B4327">
        <w:rPr>
          <w:rFonts w:cs="Times New Roman"/>
          <w:sz w:val="24"/>
          <w:szCs w:val="24"/>
        </w:rPr>
        <w:t>p</w:t>
      </w:r>
      <w:r w:rsidR="00742407" w:rsidRPr="00564C1F">
        <w:rPr>
          <w:rFonts w:cs="Times New Roman"/>
          <w:sz w:val="24"/>
          <w:szCs w:val="24"/>
        </w:rPr>
        <w:t>asūtītāja personāls radījis pagaidu darbiem vai iekārtām un materiāliem – 30</w:t>
      </w:r>
      <w:r w:rsidR="001163FE">
        <w:rPr>
          <w:rFonts w:cs="Times New Roman"/>
          <w:sz w:val="24"/>
          <w:szCs w:val="24"/>
        </w:rPr>
        <w:t xml:space="preserve"> </w:t>
      </w:r>
      <w:r w:rsidR="00742407" w:rsidRPr="00564C1F">
        <w:rPr>
          <w:rFonts w:cs="Times New Roman"/>
          <w:sz w:val="24"/>
          <w:szCs w:val="24"/>
        </w:rPr>
        <w:t>% no nepieciešamā apdrošināšanas seguma vērtības.</w:t>
      </w:r>
    </w:p>
    <w:p w14:paraId="1223BCEA" w14:textId="757B822B" w:rsidR="00742407" w:rsidRPr="00564C1F" w:rsidRDefault="00564C1F" w:rsidP="00472120">
      <w:pPr>
        <w:pStyle w:val="ListParagraph"/>
        <w:numPr>
          <w:ilvl w:val="0"/>
          <w:numId w:val="4"/>
        </w:numPr>
        <w:spacing w:after="0" w:line="240" w:lineRule="auto"/>
        <w:jc w:val="both"/>
        <w:rPr>
          <w:rFonts w:cs="Times New Roman"/>
          <w:sz w:val="24"/>
          <w:szCs w:val="24"/>
        </w:rPr>
      </w:pPr>
      <w:r>
        <w:rPr>
          <w:rFonts w:cs="Times New Roman"/>
          <w:sz w:val="24"/>
          <w:szCs w:val="24"/>
        </w:rPr>
        <w:t>b</w:t>
      </w:r>
      <w:r w:rsidR="00742407" w:rsidRPr="00564C1F">
        <w:rPr>
          <w:rFonts w:cs="Times New Roman"/>
          <w:sz w:val="24"/>
          <w:szCs w:val="24"/>
        </w:rPr>
        <w:t xml:space="preserve">ojājumiem, ko </w:t>
      </w:r>
      <w:r w:rsidR="003B4327">
        <w:rPr>
          <w:rFonts w:cs="Times New Roman"/>
          <w:sz w:val="24"/>
          <w:szCs w:val="24"/>
        </w:rPr>
        <w:t>p</w:t>
      </w:r>
      <w:r w:rsidR="00742407" w:rsidRPr="00564C1F">
        <w:rPr>
          <w:rFonts w:cs="Times New Roman"/>
          <w:sz w:val="24"/>
          <w:szCs w:val="24"/>
        </w:rPr>
        <w:t xml:space="preserve">asūtītājs vai </w:t>
      </w:r>
      <w:r w:rsidR="003B4327">
        <w:rPr>
          <w:rFonts w:cs="Times New Roman"/>
          <w:sz w:val="24"/>
          <w:szCs w:val="24"/>
        </w:rPr>
        <w:t>p</w:t>
      </w:r>
      <w:r w:rsidR="00742407" w:rsidRPr="00564C1F">
        <w:rPr>
          <w:rFonts w:cs="Times New Roman"/>
          <w:sz w:val="24"/>
          <w:szCs w:val="24"/>
        </w:rPr>
        <w:t>asūtītāja personāls radījis izpildītāja aprīkojumam – ierobežojums ir nepieciešamā apdrošināšanas seguma vērtība.</w:t>
      </w:r>
    </w:p>
    <w:p w14:paraId="00131150" w14:textId="0E9A3C0C" w:rsidR="00742407" w:rsidRPr="00564C1F" w:rsidRDefault="00564C1F" w:rsidP="00472120">
      <w:pPr>
        <w:pStyle w:val="ListParagraph"/>
        <w:numPr>
          <w:ilvl w:val="0"/>
          <w:numId w:val="4"/>
        </w:numPr>
        <w:spacing w:after="0" w:line="240" w:lineRule="auto"/>
        <w:jc w:val="both"/>
        <w:rPr>
          <w:rFonts w:cs="Times New Roman"/>
          <w:sz w:val="24"/>
          <w:szCs w:val="24"/>
        </w:rPr>
      </w:pPr>
      <w:r>
        <w:rPr>
          <w:rFonts w:cs="Times New Roman"/>
          <w:sz w:val="24"/>
          <w:szCs w:val="24"/>
        </w:rPr>
        <w:t>n</w:t>
      </w:r>
      <w:r w:rsidR="00742407" w:rsidRPr="00564C1F">
        <w:rPr>
          <w:rFonts w:cs="Times New Roman"/>
          <w:sz w:val="24"/>
          <w:szCs w:val="24"/>
        </w:rPr>
        <w:t xml:space="preserve">āves gadījumam vai traumām, ko izpildītāja personālam radījusi </w:t>
      </w:r>
      <w:r w:rsidR="003B4327">
        <w:rPr>
          <w:rFonts w:cs="Times New Roman"/>
          <w:sz w:val="24"/>
          <w:szCs w:val="24"/>
        </w:rPr>
        <w:t>p</w:t>
      </w:r>
      <w:r w:rsidR="00742407" w:rsidRPr="00564C1F">
        <w:rPr>
          <w:rFonts w:cs="Times New Roman"/>
          <w:sz w:val="24"/>
          <w:szCs w:val="24"/>
        </w:rPr>
        <w:t>asūtītāja vaina – ierobežojums ir nepieciešamā apdrošināšanas seguma vērtība.</w:t>
      </w:r>
    </w:p>
    <w:p w14:paraId="768BD54B" w14:textId="74E36355" w:rsidR="00742407" w:rsidRPr="00564C1F" w:rsidRDefault="00564C1F" w:rsidP="00472120">
      <w:pPr>
        <w:pStyle w:val="ListParagraph"/>
        <w:numPr>
          <w:ilvl w:val="0"/>
          <w:numId w:val="4"/>
        </w:numPr>
        <w:spacing w:after="0" w:line="240" w:lineRule="auto"/>
        <w:jc w:val="both"/>
        <w:rPr>
          <w:rFonts w:cs="Times New Roman"/>
          <w:sz w:val="24"/>
          <w:szCs w:val="24"/>
        </w:rPr>
      </w:pPr>
      <w:r>
        <w:rPr>
          <w:rFonts w:cs="Times New Roman"/>
          <w:sz w:val="24"/>
          <w:szCs w:val="24"/>
        </w:rPr>
        <w:t>p</w:t>
      </w:r>
      <w:r w:rsidR="00742407" w:rsidRPr="00564C1F">
        <w:rPr>
          <w:rFonts w:cs="Times New Roman"/>
          <w:sz w:val="24"/>
          <w:szCs w:val="24"/>
        </w:rPr>
        <w:t>asūtītāja atlīdzinājumam izpildītājam par trešo pušu prasībām – nav noteikt</w:t>
      </w:r>
      <w:r w:rsidR="00852BD7">
        <w:rPr>
          <w:rFonts w:cs="Times New Roman"/>
          <w:sz w:val="24"/>
          <w:szCs w:val="24"/>
        </w:rPr>
        <w:t>s</w:t>
      </w:r>
      <w:r w:rsidR="00742407" w:rsidRPr="00564C1F">
        <w:rPr>
          <w:rFonts w:cs="Times New Roman"/>
          <w:sz w:val="24"/>
          <w:szCs w:val="24"/>
        </w:rPr>
        <w:t xml:space="preserve"> </w:t>
      </w:r>
      <w:r w:rsidR="003F1837">
        <w:rPr>
          <w:rFonts w:cs="Times New Roman"/>
          <w:sz w:val="24"/>
          <w:szCs w:val="24"/>
        </w:rPr>
        <w:t xml:space="preserve">papildus </w:t>
      </w:r>
      <w:r w:rsidR="00742407" w:rsidRPr="00564C1F">
        <w:rPr>
          <w:rFonts w:cs="Times New Roman"/>
          <w:sz w:val="24"/>
          <w:szCs w:val="24"/>
        </w:rPr>
        <w:t>ierobežojum</w:t>
      </w:r>
      <w:r w:rsidR="00852BD7">
        <w:rPr>
          <w:rFonts w:cs="Times New Roman"/>
          <w:sz w:val="24"/>
          <w:szCs w:val="24"/>
        </w:rPr>
        <w:t>s</w:t>
      </w:r>
      <w:r w:rsidR="00742407" w:rsidRPr="00564C1F">
        <w:rPr>
          <w:rFonts w:cs="Times New Roman"/>
          <w:sz w:val="24"/>
          <w:szCs w:val="24"/>
        </w:rPr>
        <w:t>.</w:t>
      </w:r>
    </w:p>
    <w:p w14:paraId="6D829708" w14:textId="2338C271" w:rsidR="00742407" w:rsidRPr="00564C1F" w:rsidRDefault="00742407" w:rsidP="00564C1F">
      <w:pPr>
        <w:spacing w:after="0" w:line="240" w:lineRule="auto"/>
        <w:ind w:firstLine="720"/>
        <w:jc w:val="both"/>
        <w:rPr>
          <w:rFonts w:cs="Times New Roman"/>
          <w:sz w:val="24"/>
          <w:szCs w:val="24"/>
        </w:rPr>
      </w:pPr>
      <w:r w:rsidRPr="00564C1F">
        <w:rPr>
          <w:rFonts w:cs="Times New Roman"/>
          <w:sz w:val="24"/>
          <w:szCs w:val="24"/>
        </w:rPr>
        <w:t>Ja izpildītājs nesaņem maksājumu saskaņā ar Līgum</w:t>
      </w:r>
      <w:r w:rsidR="00564C1F">
        <w:rPr>
          <w:rFonts w:cs="Times New Roman"/>
          <w:sz w:val="24"/>
          <w:szCs w:val="24"/>
        </w:rPr>
        <w:t xml:space="preserve">ā </w:t>
      </w:r>
      <w:r w:rsidRPr="00564C1F">
        <w:rPr>
          <w:rFonts w:cs="Times New Roman"/>
          <w:sz w:val="24"/>
          <w:szCs w:val="24"/>
        </w:rPr>
        <w:t>noteiktajiem termiņiem, izpildītājam ir tiesības saņemt nokavējuma procentus 8</w:t>
      </w:r>
      <w:r w:rsidR="001163FE">
        <w:rPr>
          <w:rFonts w:cs="Times New Roman"/>
          <w:sz w:val="24"/>
          <w:szCs w:val="24"/>
        </w:rPr>
        <w:t xml:space="preserve"> </w:t>
      </w:r>
      <w:r w:rsidRPr="00564C1F">
        <w:rPr>
          <w:rFonts w:cs="Times New Roman"/>
          <w:sz w:val="24"/>
          <w:szCs w:val="24"/>
        </w:rPr>
        <w:t>% gada likme</w:t>
      </w:r>
      <w:r w:rsidR="00564C1F">
        <w:rPr>
          <w:rFonts w:cs="Times New Roman"/>
          <w:sz w:val="24"/>
          <w:szCs w:val="24"/>
        </w:rPr>
        <w:t xml:space="preserve"> un</w:t>
      </w:r>
      <w:r w:rsidRPr="00564C1F">
        <w:rPr>
          <w:rFonts w:cs="Times New Roman"/>
          <w:sz w:val="24"/>
          <w:szCs w:val="24"/>
        </w:rPr>
        <w:t xml:space="preserve"> Eiropas Centrālās bankas piemērotā pamata procentu likme tās pēdējām galvenajām refinansēšanas operācijām.</w:t>
      </w:r>
    </w:p>
    <w:p w14:paraId="1400D146" w14:textId="141E886E" w:rsidR="00742407" w:rsidRPr="00F258F9" w:rsidRDefault="00742407" w:rsidP="00F258F9">
      <w:pPr>
        <w:spacing w:after="0" w:line="240" w:lineRule="auto"/>
        <w:ind w:firstLine="720"/>
        <w:jc w:val="both"/>
        <w:rPr>
          <w:rFonts w:cs="Times New Roman"/>
          <w:sz w:val="24"/>
          <w:szCs w:val="24"/>
        </w:rPr>
      </w:pPr>
      <w:r w:rsidRPr="00F258F9">
        <w:rPr>
          <w:rFonts w:cs="Times New Roman"/>
          <w:sz w:val="24"/>
          <w:szCs w:val="24"/>
        </w:rPr>
        <w:t>Pasūtītājam ir tiesības jebkurā laikā pārtraukt Līgumu, 28 dienas iepriekš paziņojot izpildītājam. Izpildītājam tādā gadījumā ir tiesības pieprasīt un saņemt:</w:t>
      </w:r>
    </w:p>
    <w:p w14:paraId="7E692386" w14:textId="40015995" w:rsidR="00742407" w:rsidRPr="00F258F9" w:rsidRDefault="00742407" w:rsidP="00472120">
      <w:pPr>
        <w:pStyle w:val="ListParagraph"/>
        <w:numPr>
          <w:ilvl w:val="0"/>
          <w:numId w:val="5"/>
        </w:numPr>
        <w:spacing w:after="0" w:line="240" w:lineRule="auto"/>
        <w:jc w:val="both"/>
        <w:rPr>
          <w:rFonts w:cs="Times New Roman"/>
          <w:sz w:val="24"/>
          <w:szCs w:val="24"/>
        </w:rPr>
      </w:pPr>
      <w:r w:rsidRPr="00F258F9">
        <w:rPr>
          <w:rFonts w:cs="Times New Roman"/>
          <w:sz w:val="24"/>
          <w:szCs w:val="24"/>
        </w:rPr>
        <w:t>summas, kas maksājamas par jebkuru darbu, kas veikts līdz Līguma izbeigšanai;</w:t>
      </w:r>
    </w:p>
    <w:p w14:paraId="2284B541" w14:textId="22D17758" w:rsidR="00742407" w:rsidRPr="00F258F9" w:rsidRDefault="00742407" w:rsidP="00472120">
      <w:pPr>
        <w:pStyle w:val="ListParagraph"/>
        <w:numPr>
          <w:ilvl w:val="0"/>
          <w:numId w:val="5"/>
        </w:numPr>
        <w:spacing w:after="0" w:line="240" w:lineRule="auto"/>
        <w:jc w:val="both"/>
        <w:rPr>
          <w:rFonts w:cs="Times New Roman"/>
          <w:sz w:val="24"/>
          <w:szCs w:val="24"/>
        </w:rPr>
      </w:pPr>
      <w:r w:rsidRPr="00F258F9">
        <w:rPr>
          <w:rFonts w:cs="Times New Roman"/>
          <w:sz w:val="24"/>
          <w:szCs w:val="24"/>
        </w:rPr>
        <w:t xml:space="preserve">darbu veikšanai pasūtīto iekārtu un materiālu izmaksas (kas ir iepriekš apstiprinātas no </w:t>
      </w:r>
      <w:r w:rsidR="0068267B">
        <w:rPr>
          <w:rFonts w:cs="Times New Roman"/>
          <w:sz w:val="24"/>
          <w:szCs w:val="24"/>
        </w:rPr>
        <w:t>ENE</w:t>
      </w:r>
      <w:r w:rsidRPr="00F258F9">
        <w:rPr>
          <w:rFonts w:cs="Times New Roman"/>
          <w:sz w:val="24"/>
          <w:szCs w:val="24"/>
        </w:rPr>
        <w:t xml:space="preserve"> inženiera puses), kuru maksājumi vēl nav apstiprināti un kas ir piegādāti objektā;</w:t>
      </w:r>
    </w:p>
    <w:p w14:paraId="582A55E7" w14:textId="0B83E3B6" w:rsidR="00742407" w:rsidRPr="00F258F9" w:rsidRDefault="00742407" w:rsidP="00472120">
      <w:pPr>
        <w:pStyle w:val="ListParagraph"/>
        <w:numPr>
          <w:ilvl w:val="0"/>
          <w:numId w:val="5"/>
        </w:numPr>
        <w:spacing w:after="0" w:line="240" w:lineRule="auto"/>
        <w:jc w:val="both"/>
        <w:rPr>
          <w:rFonts w:cs="Times New Roman"/>
          <w:sz w:val="24"/>
          <w:szCs w:val="24"/>
        </w:rPr>
      </w:pPr>
      <w:r w:rsidRPr="00F258F9">
        <w:rPr>
          <w:rFonts w:cs="Times New Roman"/>
          <w:sz w:val="24"/>
          <w:szCs w:val="24"/>
        </w:rPr>
        <w:t xml:space="preserve">jebkuras citas izmaksas vai saistības, kas šādos apstākļos pamatoti radušās izpildītājam, sagaidot darbu pabeigšanu, ieskaitot </w:t>
      </w:r>
      <w:r w:rsidR="00F258F9">
        <w:rPr>
          <w:rFonts w:cs="Times New Roman"/>
          <w:sz w:val="24"/>
          <w:szCs w:val="24"/>
        </w:rPr>
        <w:t>i</w:t>
      </w:r>
      <w:r w:rsidRPr="00F258F9">
        <w:rPr>
          <w:rFonts w:cs="Times New Roman"/>
          <w:sz w:val="24"/>
          <w:szCs w:val="24"/>
        </w:rPr>
        <w:t xml:space="preserve">zpildītāja ciestos zaudējumus, bet neatlīdzinot </w:t>
      </w:r>
      <w:r w:rsidR="00F258F9">
        <w:rPr>
          <w:rFonts w:cs="Times New Roman"/>
          <w:sz w:val="24"/>
          <w:szCs w:val="24"/>
        </w:rPr>
        <w:t>i</w:t>
      </w:r>
      <w:r w:rsidRPr="00F258F9">
        <w:rPr>
          <w:rFonts w:cs="Times New Roman"/>
          <w:sz w:val="24"/>
          <w:szCs w:val="24"/>
        </w:rPr>
        <w:t>zpildītājam negūto peļņu;</w:t>
      </w:r>
    </w:p>
    <w:p w14:paraId="6B2E7035" w14:textId="2AB99569" w:rsidR="00742407" w:rsidRPr="00F258F9" w:rsidRDefault="00742407" w:rsidP="00472120">
      <w:pPr>
        <w:pStyle w:val="ListParagraph"/>
        <w:numPr>
          <w:ilvl w:val="0"/>
          <w:numId w:val="5"/>
        </w:numPr>
        <w:spacing w:after="0" w:line="240" w:lineRule="auto"/>
        <w:jc w:val="both"/>
        <w:rPr>
          <w:rFonts w:cs="Times New Roman"/>
          <w:sz w:val="24"/>
          <w:szCs w:val="24"/>
        </w:rPr>
      </w:pPr>
      <w:r w:rsidRPr="00F258F9">
        <w:rPr>
          <w:rFonts w:cs="Times New Roman"/>
          <w:sz w:val="24"/>
          <w:szCs w:val="24"/>
        </w:rPr>
        <w:t>pagaidu darbu un izpildītāja aprīkojuma demontāžas izmaksas no objekta un šo priekšmetu atgriešanas izmaksas izpildītāja uzņēmuma atrašanās vietā;</w:t>
      </w:r>
    </w:p>
    <w:p w14:paraId="6F9393AB" w14:textId="0E89C772" w:rsidR="00742407" w:rsidRPr="00F258F9" w:rsidRDefault="00742407" w:rsidP="00472120">
      <w:pPr>
        <w:pStyle w:val="ListParagraph"/>
        <w:numPr>
          <w:ilvl w:val="0"/>
          <w:numId w:val="5"/>
        </w:numPr>
        <w:spacing w:after="0" w:line="240" w:lineRule="auto"/>
        <w:jc w:val="both"/>
        <w:rPr>
          <w:rFonts w:cs="Times New Roman"/>
          <w:sz w:val="24"/>
          <w:szCs w:val="24"/>
        </w:rPr>
      </w:pPr>
      <w:r w:rsidRPr="00F258F9">
        <w:rPr>
          <w:rFonts w:cs="Times New Roman"/>
          <w:sz w:val="24"/>
          <w:szCs w:val="24"/>
        </w:rPr>
        <w:t>izpildītāja personāla un darbinieku, kas pilnībā nodarbināti saistībā ar darbiem Līguma izbeigšanas datumā, repatriācijas izmaksas.</w:t>
      </w:r>
    </w:p>
    <w:p w14:paraId="36BC5BB8" w14:textId="77777777" w:rsidR="00F258F9" w:rsidRDefault="00F258F9" w:rsidP="00F258F9">
      <w:pPr>
        <w:spacing w:after="0" w:line="240" w:lineRule="auto"/>
        <w:ind w:firstLine="720"/>
        <w:jc w:val="both"/>
        <w:rPr>
          <w:rFonts w:cs="Times New Roman"/>
          <w:sz w:val="24"/>
          <w:szCs w:val="24"/>
        </w:rPr>
      </w:pPr>
    </w:p>
    <w:p w14:paraId="79116F56" w14:textId="3E0AB71C" w:rsidR="00742407" w:rsidRPr="00F258F9" w:rsidRDefault="00742407" w:rsidP="00F258F9">
      <w:pPr>
        <w:spacing w:after="0" w:line="240" w:lineRule="auto"/>
        <w:ind w:firstLine="720"/>
        <w:jc w:val="both"/>
        <w:rPr>
          <w:rFonts w:cs="Times New Roman"/>
          <w:sz w:val="24"/>
          <w:szCs w:val="24"/>
        </w:rPr>
      </w:pPr>
      <w:r w:rsidRPr="00F258F9">
        <w:rPr>
          <w:rFonts w:cs="Times New Roman"/>
          <w:sz w:val="24"/>
          <w:szCs w:val="24"/>
        </w:rPr>
        <w:t>Līguma termiņš (angļu val. “</w:t>
      </w:r>
      <w:r w:rsidRPr="00C378FA">
        <w:rPr>
          <w:rFonts w:cs="Times New Roman"/>
          <w:i/>
          <w:iCs/>
          <w:sz w:val="24"/>
          <w:szCs w:val="24"/>
        </w:rPr>
        <w:t>Long stop date</w:t>
      </w:r>
      <w:r w:rsidRPr="00F258F9">
        <w:rPr>
          <w:rFonts w:cs="Times New Roman"/>
          <w:sz w:val="24"/>
          <w:szCs w:val="24"/>
        </w:rPr>
        <w:t>”) ir noteikts 2030. gada 31. decembris. Gadījumā, ja 1.</w:t>
      </w:r>
      <w:r w:rsidR="00CC3396">
        <w:rPr>
          <w:rFonts w:cs="Times New Roman"/>
          <w:sz w:val="24"/>
          <w:szCs w:val="24"/>
        </w:rPr>
        <w:t>kārtas</w:t>
      </w:r>
      <w:r w:rsidRPr="00F258F9">
        <w:rPr>
          <w:rFonts w:cs="Times New Roman"/>
          <w:sz w:val="24"/>
          <w:szCs w:val="24"/>
        </w:rPr>
        <w:t xml:space="preserve"> darbu izpildes termiņš pārsniedz 2030.</w:t>
      </w:r>
      <w:r w:rsidR="001163FE">
        <w:rPr>
          <w:rFonts w:cs="Times New Roman"/>
          <w:sz w:val="24"/>
          <w:szCs w:val="24"/>
        </w:rPr>
        <w:t xml:space="preserve"> </w:t>
      </w:r>
      <w:r w:rsidRPr="00F258F9">
        <w:rPr>
          <w:rFonts w:cs="Times New Roman"/>
          <w:sz w:val="24"/>
          <w:szCs w:val="24"/>
        </w:rPr>
        <w:t>gada 31.</w:t>
      </w:r>
      <w:r w:rsidR="001163FE">
        <w:rPr>
          <w:rFonts w:cs="Times New Roman"/>
          <w:sz w:val="24"/>
          <w:szCs w:val="24"/>
        </w:rPr>
        <w:t xml:space="preserve"> </w:t>
      </w:r>
      <w:r w:rsidRPr="00F258F9">
        <w:rPr>
          <w:rFonts w:cs="Times New Roman"/>
          <w:sz w:val="24"/>
          <w:szCs w:val="24"/>
        </w:rPr>
        <w:t xml:space="preserve">decembri tādu iemeslu dēļ, kas ir saistīti ar </w:t>
      </w:r>
      <w:r w:rsidR="00F258F9">
        <w:rPr>
          <w:rFonts w:cs="Times New Roman"/>
          <w:sz w:val="24"/>
          <w:szCs w:val="24"/>
        </w:rPr>
        <w:t>p</w:t>
      </w:r>
      <w:r w:rsidRPr="00F258F9">
        <w:rPr>
          <w:rFonts w:cs="Times New Roman"/>
          <w:sz w:val="24"/>
          <w:szCs w:val="24"/>
        </w:rPr>
        <w:t xml:space="preserve">asūtītāju, izpildītājam ir tiesības pieprasīt termiņa pagarinājumu un/vai samaksu par jebkurām izmaksām un peļņu, kas saistītas ar attiecīgajiem darbiem, kuri tiek veikti pēc šī termiņa. Šis noteikums nav piemērojams gadījumā, ja attiecīgie darbi tiek pabeigti pēc 2030.gada 31.decembra izpildītāja kavējumu dēļ. </w:t>
      </w:r>
    </w:p>
    <w:p w14:paraId="2CE92091" w14:textId="330D24A3" w:rsidR="00742407" w:rsidRPr="00F258F9" w:rsidRDefault="00742407" w:rsidP="00F258F9">
      <w:pPr>
        <w:spacing w:after="0" w:line="240" w:lineRule="auto"/>
        <w:ind w:firstLine="720"/>
        <w:jc w:val="both"/>
        <w:rPr>
          <w:rFonts w:cs="Times New Roman"/>
          <w:sz w:val="24"/>
          <w:szCs w:val="24"/>
        </w:rPr>
      </w:pPr>
      <w:r w:rsidRPr="00F258F9">
        <w:rPr>
          <w:rFonts w:cs="Times New Roman"/>
          <w:sz w:val="24"/>
          <w:szCs w:val="24"/>
        </w:rPr>
        <w:t xml:space="preserve">Gadījumā, ja </w:t>
      </w:r>
      <w:r w:rsidR="00F258F9">
        <w:rPr>
          <w:rFonts w:cs="Times New Roman"/>
          <w:sz w:val="24"/>
          <w:szCs w:val="24"/>
        </w:rPr>
        <w:t>p</w:t>
      </w:r>
      <w:r w:rsidRPr="00F258F9">
        <w:rPr>
          <w:rFonts w:cs="Times New Roman"/>
          <w:sz w:val="24"/>
          <w:szCs w:val="24"/>
        </w:rPr>
        <w:t>asūtītājs vēlas pasūtīt jebkādus darbus pēc 2030.</w:t>
      </w:r>
      <w:r w:rsidR="001163FE">
        <w:rPr>
          <w:rFonts w:cs="Times New Roman"/>
          <w:sz w:val="24"/>
          <w:szCs w:val="24"/>
        </w:rPr>
        <w:t xml:space="preserve"> </w:t>
      </w:r>
      <w:r w:rsidRPr="00F258F9">
        <w:rPr>
          <w:rFonts w:cs="Times New Roman"/>
          <w:sz w:val="24"/>
          <w:szCs w:val="24"/>
        </w:rPr>
        <w:t>gada 31.</w:t>
      </w:r>
      <w:r w:rsidR="001163FE">
        <w:rPr>
          <w:rFonts w:cs="Times New Roman"/>
          <w:sz w:val="24"/>
          <w:szCs w:val="24"/>
        </w:rPr>
        <w:t xml:space="preserve"> </w:t>
      </w:r>
      <w:r w:rsidRPr="00F258F9">
        <w:rPr>
          <w:rFonts w:cs="Times New Roman"/>
          <w:sz w:val="24"/>
          <w:szCs w:val="24"/>
        </w:rPr>
        <w:t xml:space="preserve">decembra, pusēm ir jāvienojas par termiņa un izmaksu ietekmi un jānoslēdz atsevišķa rakstiska vienošanās. Ja </w:t>
      </w:r>
      <w:r w:rsidR="00716946">
        <w:rPr>
          <w:rFonts w:cs="Times New Roman"/>
          <w:sz w:val="24"/>
          <w:szCs w:val="24"/>
        </w:rPr>
        <w:t>vien</w:t>
      </w:r>
      <w:r w:rsidRPr="00F258F9">
        <w:rPr>
          <w:rFonts w:cs="Times New Roman"/>
          <w:sz w:val="24"/>
          <w:szCs w:val="24"/>
        </w:rPr>
        <w:t xml:space="preserve"> pilns 2. </w:t>
      </w:r>
      <w:r w:rsidR="006F038F">
        <w:rPr>
          <w:rFonts w:cs="Times New Roman"/>
          <w:sz w:val="24"/>
          <w:szCs w:val="24"/>
        </w:rPr>
        <w:t>kārtas</w:t>
      </w:r>
      <w:r w:rsidRPr="00F258F9">
        <w:rPr>
          <w:rFonts w:cs="Times New Roman"/>
          <w:sz w:val="24"/>
          <w:szCs w:val="24"/>
        </w:rPr>
        <w:t xml:space="preserve"> darbu apjoms nav pasūtīts </w:t>
      </w:r>
      <w:r w:rsidR="00716946">
        <w:rPr>
          <w:rFonts w:cs="Times New Roman"/>
          <w:sz w:val="24"/>
          <w:szCs w:val="24"/>
        </w:rPr>
        <w:t>jau</w:t>
      </w:r>
      <w:r w:rsidRPr="00F258F9">
        <w:rPr>
          <w:rFonts w:cs="Times New Roman"/>
          <w:sz w:val="24"/>
          <w:szCs w:val="24"/>
        </w:rPr>
        <w:t xml:space="preserve"> līdz 2030.</w:t>
      </w:r>
      <w:r w:rsidR="001163FE">
        <w:rPr>
          <w:rFonts w:cs="Times New Roman"/>
          <w:sz w:val="24"/>
          <w:szCs w:val="24"/>
        </w:rPr>
        <w:t xml:space="preserve"> </w:t>
      </w:r>
      <w:r w:rsidRPr="00F258F9">
        <w:rPr>
          <w:rFonts w:cs="Times New Roman"/>
          <w:sz w:val="24"/>
          <w:szCs w:val="24"/>
        </w:rPr>
        <w:t>gada 31.decembrim, izpildītājam ir tiesības atteikt 2.</w:t>
      </w:r>
      <w:r w:rsidR="001163FE">
        <w:rPr>
          <w:rFonts w:cs="Times New Roman"/>
          <w:sz w:val="24"/>
          <w:szCs w:val="24"/>
        </w:rPr>
        <w:t xml:space="preserve"> </w:t>
      </w:r>
      <w:r w:rsidR="006F038F">
        <w:rPr>
          <w:rFonts w:cs="Times New Roman"/>
          <w:sz w:val="24"/>
          <w:szCs w:val="24"/>
        </w:rPr>
        <w:t>kārtas</w:t>
      </w:r>
      <w:r w:rsidRPr="00F258F9">
        <w:rPr>
          <w:rFonts w:cs="Times New Roman"/>
          <w:sz w:val="24"/>
          <w:szCs w:val="24"/>
        </w:rPr>
        <w:t xml:space="preserve"> darbu veikšanu pēc 2030.</w:t>
      </w:r>
      <w:r w:rsidR="001163FE">
        <w:rPr>
          <w:rFonts w:cs="Times New Roman"/>
          <w:sz w:val="24"/>
          <w:szCs w:val="24"/>
        </w:rPr>
        <w:t xml:space="preserve"> </w:t>
      </w:r>
      <w:r w:rsidRPr="00F258F9">
        <w:rPr>
          <w:rFonts w:cs="Times New Roman"/>
          <w:sz w:val="24"/>
          <w:szCs w:val="24"/>
        </w:rPr>
        <w:t>gada 31.</w:t>
      </w:r>
      <w:r w:rsidR="001163FE">
        <w:rPr>
          <w:rFonts w:cs="Times New Roman"/>
          <w:sz w:val="24"/>
          <w:szCs w:val="24"/>
        </w:rPr>
        <w:t xml:space="preserve"> </w:t>
      </w:r>
      <w:r w:rsidRPr="00F258F9">
        <w:rPr>
          <w:rFonts w:cs="Times New Roman"/>
          <w:sz w:val="24"/>
          <w:szCs w:val="24"/>
        </w:rPr>
        <w:t xml:space="preserve">decembra un vienpusēji izbeigt Līgumu daļā, kas saistīta ar nepasūtītajiem 2. </w:t>
      </w:r>
      <w:r w:rsidR="006F038F">
        <w:rPr>
          <w:rFonts w:cs="Times New Roman"/>
          <w:sz w:val="24"/>
          <w:szCs w:val="24"/>
        </w:rPr>
        <w:t>kārtas</w:t>
      </w:r>
      <w:r w:rsidRPr="00F258F9">
        <w:rPr>
          <w:rFonts w:cs="Times New Roman"/>
          <w:sz w:val="24"/>
          <w:szCs w:val="24"/>
        </w:rPr>
        <w:t xml:space="preserve"> darbiem.</w:t>
      </w:r>
    </w:p>
    <w:p w14:paraId="06932AEE" w14:textId="5CC75B48" w:rsidR="00742407" w:rsidRPr="00F258F9" w:rsidRDefault="00742407" w:rsidP="00F258F9">
      <w:pPr>
        <w:spacing w:after="0" w:line="240" w:lineRule="auto"/>
        <w:ind w:firstLine="720"/>
        <w:jc w:val="both"/>
        <w:rPr>
          <w:rFonts w:cs="Times New Roman"/>
          <w:sz w:val="24"/>
          <w:szCs w:val="24"/>
        </w:rPr>
      </w:pPr>
      <w:r w:rsidRPr="00F258F9">
        <w:rPr>
          <w:rFonts w:cs="Times New Roman"/>
          <w:sz w:val="24"/>
          <w:szCs w:val="24"/>
        </w:rPr>
        <w:t xml:space="preserve"> Defektu paziņošanas periods </w:t>
      </w:r>
      <w:r w:rsidR="00F258F9">
        <w:rPr>
          <w:rFonts w:cs="Times New Roman"/>
          <w:sz w:val="24"/>
          <w:szCs w:val="24"/>
        </w:rPr>
        <w:t>i</w:t>
      </w:r>
      <w:r w:rsidRPr="00F258F9">
        <w:rPr>
          <w:rFonts w:cs="Times New Roman"/>
          <w:sz w:val="24"/>
          <w:szCs w:val="24"/>
        </w:rPr>
        <w:t xml:space="preserve">zpildītāja veiktajiem darbiem ir divi gadi no attiecīgās Sekcijas pieņemšanas – nodošanas akta parakstīšanas, bet ievērojot arī to, ka </w:t>
      </w:r>
      <w:r w:rsidR="00F258F9">
        <w:rPr>
          <w:rFonts w:cs="Times New Roman"/>
          <w:sz w:val="24"/>
          <w:szCs w:val="24"/>
        </w:rPr>
        <w:t>i</w:t>
      </w:r>
      <w:r w:rsidRPr="00F258F9">
        <w:rPr>
          <w:rFonts w:cs="Times New Roman"/>
          <w:sz w:val="24"/>
          <w:szCs w:val="24"/>
        </w:rPr>
        <w:t>zpildītājam ir saistoši Latvijas, Lietuvas un Igaunijas normatīvie akti attiecībā uz garantijas termiņiem.</w:t>
      </w:r>
    </w:p>
    <w:p w14:paraId="72AE36C6" w14:textId="56E28E2D" w:rsidR="004B3AB4" w:rsidRPr="003047EF" w:rsidRDefault="004B3AB4" w:rsidP="003047EF">
      <w:pPr>
        <w:spacing w:after="0" w:line="240" w:lineRule="auto"/>
        <w:ind w:firstLine="720"/>
        <w:jc w:val="both"/>
        <w:rPr>
          <w:rFonts w:cs="Times New Roman"/>
          <w:sz w:val="24"/>
          <w:szCs w:val="24"/>
        </w:rPr>
      </w:pPr>
    </w:p>
    <w:p w14:paraId="5CAA24C3" w14:textId="77777777" w:rsidR="003047EF" w:rsidRDefault="00242BA2" w:rsidP="003047EF">
      <w:pPr>
        <w:spacing w:after="0" w:line="240" w:lineRule="auto"/>
        <w:ind w:firstLine="720"/>
        <w:jc w:val="center"/>
        <w:rPr>
          <w:rFonts w:cs="Times New Roman"/>
          <w:b/>
          <w:bCs/>
          <w:sz w:val="24"/>
          <w:szCs w:val="24"/>
        </w:rPr>
      </w:pPr>
      <w:r w:rsidRPr="003047EF">
        <w:rPr>
          <w:rFonts w:cs="Times New Roman"/>
          <w:b/>
          <w:bCs/>
          <w:sz w:val="24"/>
          <w:szCs w:val="24"/>
        </w:rPr>
        <w:t>Līguma izmaksas un finansējums</w:t>
      </w:r>
    </w:p>
    <w:p w14:paraId="3B679E77" w14:textId="77777777" w:rsidR="003047EF" w:rsidRPr="003047EF" w:rsidRDefault="003047EF" w:rsidP="003047EF">
      <w:pPr>
        <w:spacing w:after="0" w:line="240" w:lineRule="auto"/>
        <w:ind w:firstLine="720"/>
        <w:jc w:val="center"/>
        <w:rPr>
          <w:rFonts w:cs="Times New Roman"/>
          <w:b/>
          <w:bCs/>
          <w:sz w:val="24"/>
          <w:szCs w:val="24"/>
        </w:rPr>
      </w:pPr>
    </w:p>
    <w:p w14:paraId="2001317D" w14:textId="3763797D" w:rsidR="007C700A" w:rsidRDefault="008B5B1F" w:rsidP="00664BDA">
      <w:pPr>
        <w:spacing w:after="0" w:line="240" w:lineRule="auto"/>
        <w:ind w:firstLine="720"/>
        <w:jc w:val="both"/>
        <w:rPr>
          <w:rFonts w:cs="Times New Roman"/>
          <w:sz w:val="24"/>
          <w:szCs w:val="24"/>
        </w:rPr>
      </w:pPr>
      <w:r w:rsidRPr="00B50384">
        <w:rPr>
          <w:rFonts w:cs="Times New Roman"/>
          <w:sz w:val="24"/>
          <w:szCs w:val="24"/>
        </w:rPr>
        <w:lastRenderedPageBreak/>
        <w:t>ENE projektēšanu un būvniecību</w:t>
      </w:r>
      <w:r w:rsidR="007C700A" w:rsidRPr="00B50384">
        <w:rPr>
          <w:rFonts w:cs="Times New Roman"/>
          <w:sz w:val="24"/>
          <w:szCs w:val="24"/>
        </w:rPr>
        <w:t xml:space="preserve"> plānots finansēt no jau apstiprināta finansējuma, kas paredzēts </w:t>
      </w:r>
      <w:r w:rsidR="00B50384" w:rsidRPr="00B50384">
        <w:rPr>
          <w:rFonts w:cs="Times New Roman"/>
          <w:sz w:val="24"/>
          <w:szCs w:val="24"/>
        </w:rPr>
        <w:t xml:space="preserve">Eiropas infrastruktūras savienošanas instrumenta desmitā </w:t>
      </w:r>
      <w:r w:rsidR="00887674">
        <w:rPr>
          <w:rFonts w:cs="Times New Roman"/>
          <w:sz w:val="24"/>
          <w:szCs w:val="24"/>
        </w:rPr>
        <w:t>uzsaukuma līgumā</w:t>
      </w:r>
      <w:r w:rsidR="00B50384" w:rsidRPr="00B50384">
        <w:rPr>
          <w:rFonts w:cs="Times New Roman"/>
          <w:sz w:val="24"/>
          <w:szCs w:val="24"/>
        </w:rPr>
        <w:t xml:space="preserve"> (turpmāk – CEF10)</w:t>
      </w:r>
      <w:r w:rsidR="007C700A" w:rsidRPr="00B50384">
        <w:rPr>
          <w:rFonts w:cs="Times New Roman"/>
          <w:sz w:val="24"/>
          <w:szCs w:val="24"/>
        </w:rPr>
        <w:t xml:space="preserve">, kas ietver 4.2. uzdevumu </w:t>
      </w:r>
      <w:r w:rsidR="006D37F7">
        <w:rPr>
          <w:rFonts w:cs="Times New Roman"/>
          <w:sz w:val="24"/>
          <w:szCs w:val="24"/>
        </w:rPr>
        <w:t>“</w:t>
      </w:r>
      <w:r w:rsidR="007C700A" w:rsidRPr="00B50384">
        <w:rPr>
          <w:rFonts w:cs="Times New Roman"/>
          <w:sz w:val="24"/>
          <w:szCs w:val="24"/>
        </w:rPr>
        <w:t xml:space="preserve">ENE </w:t>
      </w:r>
      <w:r w:rsidR="001B62F4">
        <w:rPr>
          <w:rFonts w:cs="Times New Roman"/>
          <w:sz w:val="24"/>
          <w:szCs w:val="24"/>
        </w:rPr>
        <w:t>Skiču</w:t>
      </w:r>
      <w:r w:rsidR="00E23500" w:rsidRPr="00E23500">
        <w:rPr>
          <w:rFonts w:cs="Times New Roman"/>
          <w:sz w:val="24"/>
          <w:szCs w:val="24"/>
        </w:rPr>
        <w:t xml:space="preserve"> Projekts</w:t>
      </w:r>
      <w:r w:rsidR="006D37F7">
        <w:rPr>
          <w:rFonts w:cs="Times New Roman"/>
          <w:sz w:val="24"/>
          <w:szCs w:val="24"/>
        </w:rPr>
        <w:t>”</w:t>
      </w:r>
      <w:r w:rsidR="007C700A" w:rsidRPr="00B50384">
        <w:rPr>
          <w:rFonts w:cs="Times New Roman"/>
          <w:sz w:val="24"/>
          <w:szCs w:val="24"/>
        </w:rPr>
        <w:t xml:space="preserve">. </w:t>
      </w:r>
      <w:r w:rsidR="002F5D85" w:rsidRPr="002F5D85">
        <w:rPr>
          <w:rFonts w:cs="Times New Roman"/>
          <w:sz w:val="24"/>
          <w:szCs w:val="24"/>
        </w:rPr>
        <w:t>Paredzams, ka nākotnē finansējums tiks pieprasīts (tādējādi šobrīd vēl nav piešķirts) turpmākajos CEF uzsaukumos, iesniedzot priekšlikumus Eiropas infrastruktūras savienošanas instrumenta transporta jomā, kā arī tiks meklētas finansējuma iespējas no citiem finansējuma avotiem, kas nerada papildus negatīvu ietekmi uz vispārējās valdības budžeta bilanci.</w:t>
      </w:r>
      <w:r w:rsidR="00910B28">
        <w:rPr>
          <w:rFonts w:cs="Times New Roman"/>
          <w:sz w:val="24"/>
          <w:szCs w:val="24"/>
        </w:rPr>
        <w:t xml:space="preserve"> </w:t>
      </w:r>
      <w:r w:rsidR="002D639E">
        <w:rPr>
          <w:rFonts w:cs="Times New Roman"/>
          <w:sz w:val="24"/>
          <w:szCs w:val="24"/>
        </w:rPr>
        <w:t xml:space="preserve">Šobrīd </w:t>
      </w:r>
      <w:r w:rsidR="007C700A" w:rsidRPr="00B50384">
        <w:rPr>
          <w:rFonts w:cs="Times New Roman"/>
          <w:sz w:val="24"/>
          <w:szCs w:val="24"/>
        </w:rPr>
        <w:t xml:space="preserve">nav precīzi zināms, cik liels finansējums no </w:t>
      </w:r>
      <w:r w:rsidR="002D639E" w:rsidRPr="00B50384">
        <w:rPr>
          <w:rFonts w:cs="Times New Roman"/>
          <w:sz w:val="24"/>
          <w:szCs w:val="24"/>
        </w:rPr>
        <w:t xml:space="preserve">Eiropas infrastruktūras savienošanas instrumenta </w:t>
      </w:r>
      <w:r w:rsidR="007C700A" w:rsidRPr="00B50384">
        <w:rPr>
          <w:rFonts w:cs="Times New Roman"/>
          <w:sz w:val="24"/>
          <w:szCs w:val="24"/>
        </w:rPr>
        <w:t>transporta sadaļas būs pieejams līdz 2030. gadam</w:t>
      </w:r>
      <w:r w:rsidR="00A20881">
        <w:rPr>
          <w:rFonts w:cs="Times New Roman"/>
          <w:sz w:val="24"/>
          <w:szCs w:val="24"/>
        </w:rPr>
        <w:t>, jo Eiropas Savienības daudzgadu budžets 2028</w:t>
      </w:r>
      <w:r w:rsidR="00BE0B44">
        <w:rPr>
          <w:rFonts w:cs="Times New Roman"/>
          <w:sz w:val="24"/>
          <w:szCs w:val="24"/>
        </w:rPr>
        <w:t>.</w:t>
      </w:r>
      <w:r w:rsidR="00F248AF">
        <w:rPr>
          <w:rFonts w:cs="Times New Roman"/>
          <w:sz w:val="24"/>
          <w:szCs w:val="24"/>
        </w:rPr>
        <w:t xml:space="preserve"> – </w:t>
      </w:r>
      <w:r w:rsidR="00A20881">
        <w:rPr>
          <w:rFonts w:cs="Times New Roman"/>
          <w:sz w:val="24"/>
          <w:szCs w:val="24"/>
        </w:rPr>
        <w:t>2034.</w:t>
      </w:r>
      <w:r w:rsidR="001163FE">
        <w:rPr>
          <w:rFonts w:cs="Times New Roman"/>
          <w:sz w:val="24"/>
          <w:szCs w:val="24"/>
        </w:rPr>
        <w:t xml:space="preserve"> </w:t>
      </w:r>
      <w:r w:rsidR="00A20881">
        <w:rPr>
          <w:rFonts w:cs="Times New Roman"/>
          <w:sz w:val="24"/>
          <w:szCs w:val="24"/>
        </w:rPr>
        <w:t>gadam ir izstrādes stadijā</w:t>
      </w:r>
      <w:r w:rsidR="007F5989">
        <w:rPr>
          <w:rFonts w:cs="Times New Roman"/>
          <w:sz w:val="24"/>
          <w:szCs w:val="24"/>
        </w:rPr>
        <w:t>.</w:t>
      </w:r>
      <w:r w:rsidR="007C700A" w:rsidRPr="00B50384">
        <w:rPr>
          <w:rFonts w:cs="Times New Roman"/>
          <w:sz w:val="24"/>
          <w:szCs w:val="24"/>
        </w:rPr>
        <w:t xml:space="preserve"> </w:t>
      </w:r>
      <w:r w:rsidR="000122CB">
        <w:rPr>
          <w:rFonts w:cs="Times New Roman"/>
          <w:sz w:val="24"/>
          <w:szCs w:val="24"/>
        </w:rPr>
        <w:t xml:space="preserve">Papildus nepieciešams </w:t>
      </w:r>
      <w:r w:rsidR="003A6D7A">
        <w:rPr>
          <w:rFonts w:cs="Times New Roman"/>
          <w:sz w:val="24"/>
          <w:szCs w:val="24"/>
        </w:rPr>
        <w:t>paredzēt alternatīvu Rail Balti</w:t>
      </w:r>
      <w:r w:rsidR="002E1B95">
        <w:rPr>
          <w:rFonts w:cs="Times New Roman"/>
          <w:sz w:val="24"/>
          <w:szCs w:val="24"/>
        </w:rPr>
        <w:t>c</w:t>
      </w:r>
      <w:r w:rsidR="003A6D7A">
        <w:rPr>
          <w:rFonts w:cs="Times New Roman"/>
          <w:sz w:val="24"/>
          <w:szCs w:val="24"/>
        </w:rPr>
        <w:t xml:space="preserve">a elektrifikācijas projekta konkrētu sadaļu finansēšanu, kuras </w:t>
      </w:r>
      <w:r w:rsidR="00B9427F">
        <w:rPr>
          <w:rFonts w:cs="Times New Roman"/>
          <w:sz w:val="24"/>
          <w:szCs w:val="24"/>
        </w:rPr>
        <w:t>nav iespējams finansēt no Eiro</w:t>
      </w:r>
      <w:r w:rsidR="0086284F">
        <w:rPr>
          <w:rFonts w:cs="Times New Roman"/>
          <w:sz w:val="24"/>
          <w:szCs w:val="24"/>
        </w:rPr>
        <w:t xml:space="preserve">pas infrastruktūras savienošanas instrumenta, jo to ieviešana neatbilst </w:t>
      </w:r>
      <w:r w:rsidR="00F622D7">
        <w:rPr>
          <w:rFonts w:cs="Times New Roman"/>
          <w:sz w:val="24"/>
          <w:szCs w:val="24"/>
        </w:rPr>
        <w:t>konkrētā finansēšanas instrumenta nosacījumiem</w:t>
      </w:r>
      <w:r w:rsidR="00811223">
        <w:rPr>
          <w:rFonts w:cs="Times New Roman"/>
          <w:sz w:val="24"/>
          <w:szCs w:val="24"/>
        </w:rPr>
        <w:t xml:space="preserve"> (proti</w:t>
      </w:r>
      <w:r w:rsidR="00E8105E">
        <w:rPr>
          <w:rFonts w:cs="Times New Roman"/>
          <w:sz w:val="24"/>
          <w:szCs w:val="24"/>
        </w:rPr>
        <w:t>,</w:t>
      </w:r>
      <w:r w:rsidR="00811223">
        <w:rPr>
          <w:rFonts w:cs="Times New Roman"/>
          <w:sz w:val="24"/>
          <w:szCs w:val="24"/>
        </w:rPr>
        <w:t xml:space="preserve"> to ieviešanas termiņi nav salāgojami ar Finansēšanas līguma ieviešanas nosacījumiem)</w:t>
      </w:r>
      <w:r w:rsidR="0FA8EBA4" w:rsidRPr="7EAE772A">
        <w:rPr>
          <w:rFonts w:cs="Times New Roman"/>
          <w:sz w:val="24"/>
          <w:szCs w:val="24"/>
        </w:rPr>
        <w:t>.</w:t>
      </w:r>
    </w:p>
    <w:p w14:paraId="63F54FC3" w14:textId="056508AA" w:rsidR="00DF7F0D" w:rsidRDefault="00DF7F0D" w:rsidP="00664BDA">
      <w:pPr>
        <w:spacing w:after="0" w:line="240" w:lineRule="auto"/>
        <w:ind w:firstLine="720"/>
        <w:jc w:val="both"/>
        <w:rPr>
          <w:rFonts w:cs="Times New Roman"/>
          <w:sz w:val="24"/>
          <w:szCs w:val="24"/>
        </w:rPr>
      </w:pPr>
      <w:r w:rsidRPr="003047EF">
        <w:rPr>
          <w:rFonts w:cs="Times New Roman"/>
          <w:sz w:val="24"/>
          <w:szCs w:val="24"/>
        </w:rPr>
        <w:t xml:space="preserve">Kopējā Līguma summa ir 1 765 049 110,22 </w:t>
      </w:r>
      <w:r w:rsidR="005732E7" w:rsidRPr="005732E7">
        <w:rPr>
          <w:rFonts w:eastAsia="Times New Roman" w:cs="Times New Roman"/>
          <w:i/>
          <w:iCs/>
          <w:sz w:val="24"/>
          <w:szCs w:val="24"/>
          <w:lang w:eastAsia="en-GB"/>
        </w:rPr>
        <w:t>euro</w:t>
      </w:r>
      <w:r w:rsidRPr="003047EF">
        <w:rPr>
          <w:rFonts w:cs="Times New Roman"/>
          <w:sz w:val="24"/>
          <w:szCs w:val="24"/>
        </w:rPr>
        <w:t xml:space="preserve"> (bez PVN) visām trim valstīm kopā 1.</w:t>
      </w:r>
      <w:r w:rsidR="000A0EC6">
        <w:rPr>
          <w:rFonts w:cs="Times New Roman"/>
          <w:sz w:val="24"/>
          <w:szCs w:val="24"/>
        </w:rPr>
        <w:t>kārta</w:t>
      </w:r>
      <w:r w:rsidRPr="003047EF">
        <w:rPr>
          <w:rFonts w:cs="Times New Roman"/>
          <w:sz w:val="24"/>
          <w:szCs w:val="24"/>
        </w:rPr>
        <w:t xml:space="preserve"> un 2. </w:t>
      </w:r>
      <w:r w:rsidR="000A0EC6">
        <w:rPr>
          <w:rFonts w:cs="Times New Roman"/>
          <w:sz w:val="24"/>
          <w:szCs w:val="24"/>
        </w:rPr>
        <w:t>kārtai</w:t>
      </w:r>
      <w:r w:rsidR="00664BDA">
        <w:rPr>
          <w:rFonts w:cs="Times New Roman"/>
          <w:sz w:val="24"/>
          <w:szCs w:val="24"/>
        </w:rPr>
        <w:t>.</w:t>
      </w:r>
      <w:r w:rsidR="00585B47">
        <w:rPr>
          <w:rFonts w:cs="Times New Roman"/>
          <w:sz w:val="24"/>
          <w:szCs w:val="24"/>
        </w:rPr>
        <w:t>*</w:t>
      </w:r>
    </w:p>
    <w:p w14:paraId="3E3B67A8" w14:textId="77777777" w:rsidR="001163FE" w:rsidRDefault="001163FE" w:rsidP="00664BDA">
      <w:pPr>
        <w:spacing w:after="0" w:line="240" w:lineRule="auto"/>
        <w:ind w:firstLine="720"/>
        <w:jc w:val="both"/>
        <w:rPr>
          <w:rFonts w:cs="Times New Roman"/>
          <w:sz w:val="24"/>
          <w:szCs w:val="24"/>
        </w:rPr>
      </w:pPr>
    </w:p>
    <w:p w14:paraId="2FABB64F" w14:textId="77777777" w:rsidR="001163FE" w:rsidRDefault="001163FE" w:rsidP="00664BDA">
      <w:pPr>
        <w:spacing w:after="0" w:line="240" w:lineRule="auto"/>
        <w:ind w:firstLine="720"/>
        <w:jc w:val="both"/>
        <w:rPr>
          <w:rFonts w:cs="Times New Roman"/>
          <w:sz w:val="24"/>
          <w:szCs w:val="24"/>
        </w:rPr>
      </w:pPr>
    </w:p>
    <w:p w14:paraId="30950163" w14:textId="77777777" w:rsidR="001163FE" w:rsidRPr="00664BDA" w:rsidRDefault="001163FE" w:rsidP="00664BDA">
      <w:pPr>
        <w:spacing w:after="0" w:line="240" w:lineRule="auto"/>
        <w:ind w:firstLine="720"/>
        <w:jc w:val="both"/>
        <w:rPr>
          <w:rFonts w:cs="Times New Roman"/>
          <w:sz w:val="24"/>
          <w:szCs w:val="24"/>
        </w:rPr>
      </w:pPr>
    </w:p>
    <w:tbl>
      <w:tblPr>
        <w:tblStyle w:val="TableGrid"/>
        <w:tblW w:w="0" w:type="auto"/>
        <w:tblInd w:w="-5" w:type="dxa"/>
        <w:tblLook w:val="04A0" w:firstRow="1" w:lastRow="0" w:firstColumn="1" w:lastColumn="0" w:noHBand="0" w:noVBand="1"/>
      </w:tblPr>
      <w:tblGrid>
        <w:gridCol w:w="1669"/>
        <w:gridCol w:w="3445"/>
        <w:gridCol w:w="1941"/>
        <w:gridCol w:w="2011"/>
      </w:tblGrid>
      <w:tr w:rsidR="008548FE" w:rsidRPr="003047EF" w14:paraId="660E849F" w14:textId="77777777" w:rsidTr="00615FFA">
        <w:trPr>
          <w:trHeight w:val="549"/>
        </w:trPr>
        <w:tc>
          <w:tcPr>
            <w:tcW w:w="1745" w:type="dxa"/>
            <w:shd w:val="clear" w:color="auto" w:fill="D9D9D9" w:themeFill="background1" w:themeFillShade="D9"/>
            <w:vAlign w:val="center"/>
          </w:tcPr>
          <w:p w14:paraId="5501E4EC" w14:textId="77777777" w:rsidR="00DF7F0D" w:rsidRPr="003047EF" w:rsidRDefault="00DF7F0D">
            <w:pPr>
              <w:tabs>
                <w:tab w:val="left" w:pos="567"/>
              </w:tabs>
              <w:spacing w:beforeLines="120" w:before="288" w:afterLines="120" w:after="288"/>
              <w:jc w:val="center"/>
              <w:rPr>
                <w:rFonts w:cs="Times New Roman"/>
                <w:sz w:val="20"/>
                <w:szCs w:val="20"/>
              </w:rPr>
            </w:pPr>
            <w:r w:rsidRPr="003047EF">
              <w:rPr>
                <w:rFonts w:cs="Times New Roman"/>
                <w:sz w:val="20"/>
                <w:szCs w:val="20"/>
              </w:rPr>
              <w:t xml:space="preserve">Valsts </w:t>
            </w:r>
          </w:p>
        </w:tc>
        <w:tc>
          <w:tcPr>
            <w:tcW w:w="3625" w:type="dxa"/>
            <w:shd w:val="clear" w:color="auto" w:fill="D9D9D9" w:themeFill="background1" w:themeFillShade="D9"/>
            <w:vAlign w:val="center"/>
          </w:tcPr>
          <w:p w14:paraId="44B81FF4" w14:textId="100A0CEB" w:rsidR="00DF7F0D" w:rsidRPr="003047EF" w:rsidRDefault="00DF7F0D">
            <w:pPr>
              <w:tabs>
                <w:tab w:val="left" w:pos="567"/>
              </w:tabs>
              <w:spacing w:beforeLines="120" w:before="288" w:afterLines="120" w:after="288"/>
              <w:jc w:val="center"/>
              <w:rPr>
                <w:rFonts w:cs="Times New Roman"/>
                <w:sz w:val="20"/>
                <w:szCs w:val="20"/>
              </w:rPr>
            </w:pPr>
            <w:r w:rsidRPr="003047EF">
              <w:rPr>
                <w:rFonts w:cs="Times New Roman"/>
                <w:sz w:val="20"/>
                <w:szCs w:val="20"/>
              </w:rPr>
              <w:t>1.</w:t>
            </w:r>
            <w:r w:rsidR="002829EB">
              <w:rPr>
                <w:rFonts w:cs="Times New Roman"/>
                <w:sz w:val="20"/>
                <w:szCs w:val="20"/>
              </w:rPr>
              <w:t>kārta</w:t>
            </w:r>
          </w:p>
        </w:tc>
        <w:tc>
          <w:tcPr>
            <w:tcW w:w="1987" w:type="dxa"/>
            <w:shd w:val="clear" w:color="auto" w:fill="D9D9D9" w:themeFill="background1" w:themeFillShade="D9"/>
            <w:vAlign w:val="center"/>
          </w:tcPr>
          <w:p w14:paraId="66AEB4E5" w14:textId="6C9E5ED2" w:rsidR="00DF7F0D" w:rsidRPr="003047EF" w:rsidRDefault="00DF7F0D">
            <w:pPr>
              <w:tabs>
                <w:tab w:val="left" w:pos="567"/>
              </w:tabs>
              <w:spacing w:beforeLines="120" w:before="288" w:afterLines="120" w:after="288"/>
              <w:jc w:val="center"/>
              <w:rPr>
                <w:rFonts w:cs="Times New Roman"/>
                <w:sz w:val="20"/>
                <w:szCs w:val="20"/>
              </w:rPr>
            </w:pPr>
            <w:r w:rsidRPr="003047EF">
              <w:rPr>
                <w:rFonts w:cs="Times New Roman"/>
                <w:sz w:val="20"/>
                <w:szCs w:val="20"/>
              </w:rPr>
              <w:t>2.</w:t>
            </w:r>
            <w:r w:rsidR="002829EB">
              <w:rPr>
                <w:rFonts w:cs="Times New Roman"/>
                <w:sz w:val="20"/>
                <w:szCs w:val="20"/>
              </w:rPr>
              <w:t>kārta</w:t>
            </w:r>
            <w:r w:rsidRPr="003047EF">
              <w:rPr>
                <w:rFonts w:cs="Times New Roman"/>
                <w:sz w:val="20"/>
                <w:szCs w:val="20"/>
              </w:rPr>
              <w:t xml:space="preserve"> </w:t>
            </w:r>
          </w:p>
        </w:tc>
        <w:tc>
          <w:tcPr>
            <w:tcW w:w="2049" w:type="dxa"/>
            <w:shd w:val="clear" w:color="auto" w:fill="D9D9D9" w:themeFill="background1" w:themeFillShade="D9"/>
            <w:vAlign w:val="center"/>
          </w:tcPr>
          <w:p w14:paraId="575EAC8D" w14:textId="10908982" w:rsidR="00DF7F0D" w:rsidRPr="003047EF" w:rsidRDefault="00DF7F0D">
            <w:pPr>
              <w:tabs>
                <w:tab w:val="left" w:pos="567"/>
              </w:tabs>
              <w:spacing w:beforeLines="120" w:before="288" w:afterLines="120" w:after="288"/>
              <w:jc w:val="center"/>
              <w:rPr>
                <w:rFonts w:cs="Times New Roman"/>
                <w:sz w:val="20"/>
                <w:szCs w:val="20"/>
              </w:rPr>
            </w:pPr>
            <w:r w:rsidRPr="003047EF">
              <w:rPr>
                <w:rFonts w:cs="Times New Roman"/>
                <w:sz w:val="20"/>
                <w:szCs w:val="20"/>
              </w:rPr>
              <w:t>Summa</w:t>
            </w:r>
            <w:r w:rsidR="009B4D0A" w:rsidRPr="003047EF">
              <w:rPr>
                <w:rFonts w:cs="Times New Roman"/>
                <w:sz w:val="20"/>
                <w:szCs w:val="20"/>
              </w:rPr>
              <w:t xml:space="preserve"> </w:t>
            </w:r>
            <w:r w:rsidR="009B4D0A" w:rsidRPr="003047EF">
              <w:rPr>
                <w:rFonts w:cs="Times New Roman"/>
                <w:i/>
                <w:iCs/>
                <w:sz w:val="20"/>
                <w:szCs w:val="20"/>
              </w:rPr>
              <w:t>e</w:t>
            </w:r>
            <w:r w:rsidR="00321597">
              <w:rPr>
                <w:rFonts w:cs="Times New Roman"/>
                <w:i/>
                <w:iCs/>
                <w:sz w:val="20"/>
                <w:szCs w:val="20"/>
              </w:rPr>
              <w:t>u</w:t>
            </w:r>
            <w:r w:rsidR="009B4D0A" w:rsidRPr="003047EF">
              <w:rPr>
                <w:rFonts w:cs="Times New Roman"/>
                <w:i/>
                <w:iCs/>
                <w:sz w:val="20"/>
                <w:szCs w:val="20"/>
              </w:rPr>
              <w:t>ro</w:t>
            </w:r>
          </w:p>
        </w:tc>
      </w:tr>
      <w:tr w:rsidR="008548FE" w:rsidRPr="003047EF" w14:paraId="255D3CE3" w14:textId="77777777" w:rsidTr="00615FFA">
        <w:tc>
          <w:tcPr>
            <w:tcW w:w="1745" w:type="dxa"/>
            <w:vAlign w:val="center"/>
          </w:tcPr>
          <w:p w14:paraId="5602BB13" w14:textId="77777777" w:rsidR="00DF7F0D" w:rsidRPr="00017732" w:rsidRDefault="00DF7F0D">
            <w:pPr>
              <w:tabs>
                <w:tab w:val="left" w:pos="567"/>
              </w:tabs>
              <w:spacing w:beforeLines="120" w:before="288" w:afterLines="120" w:after="288"/>
              <w:jc w:val="center"/>
              <w:rPr>
                <w:rFonts w:cs="Times New Roman"/>
                <w:sz w:val="20"/>
                <w:szCs w:val="20"/>
              </w:rPr>
            </w:pPr>
            <w:r w:rsidRPr="00017732">
              <w:rPr>
                <w:rFonts w:cs="Times New Roman"/>
                <w:sz w:val="20"/>
                <w:szCs w:val="20"/>
              </w:rPr>
              <w:t>Igaunija</w:t>
            </w:r>
          </w:p>
        </w:tc>
        <w:tc>
          <w:tcPr>
            <w:tcW w:w="3625" w:type="dxa"/>
            <w:vAlign w:val="center"/>
          </w:tcPr>
          <w:p w14:paraId="41CFB6A6" w14:textId="77777777" w:rsidR="00DF7F0D" w:rsidRPr="003047EF" w:rsidRDefault="00DF7F0D">
            <w:pPr>
              <w:tabs>
                <w:tab w:val="left" w:pos="567"/>
              </w:tabs>
              <w:spacing w:beforeLines="120" w:before="288" w:afterLines="120" w:after="288"/>
              <w:jc w:val="center"/>
              <w:rPr>
                <w:rFonts w:cs="Times New Roman"/>
                <w:sz w:val="20"/>
                <w:szCs w:val="20"/>
              </w:rPr>
            </w:pPr>
            <w:r w:rsidRPr="003047EF">
              <w:rPr>
                <w:rFonts w:cs="Times New Roman"/>
                <w:sz w:val="20"/>
                <w:szCs w:val="20"/>
              </w:rPr>
              <w:t>246,476,242.04</w:t>
            </w:r>
          </w:p>
        </w:tc>
        <w:tc>
          <w:tcPr>
            <w:tcW w:w="1987" w:type="dxa"/>
            <w:vAlign w:val="center"/>
          </w:tcPr>
          <w:p w14:paraId="589EC39D" w14:textId="77777777" w:rsidR="00DF7F0D" w:rsidRPr="003047EF" w:rsidRDefault="00DF7F0D">
            <w:pPr>
              <w:tabs>
                <w:tab w:val="left" w:pos="567"/>
              </w:tabs>
              <w:spacing w:beforeLines="120" w:before="288" w:afterLines="120" w:after="288"/>
              <w:jc w:val="center"/>
              <w:rPr>
                <w:rFonts w:cs="Times New Roman"/>
                <w:sz w:val="20"/>
                <w:szCs w:val="20"/>
              </w:rPr>
            </w:pPr>
            <w:r w:rsidRPr="003047EF">
              <w:rPr>
                <w:rFonts w:cs="Times New Roman"/>
                <w:sz w:val="20"/>
                <w:szCs w:val="20"/>
              </w:rPr>
              <w:t>162,774,542.66</w:t>
            </w:r>
          </w:p>
        </w:tc>
        <w:tc>
          <w:tcPr>
            <w:tcW w:w="2049" w:type="dxa"/>
            <w:vAlign w:val="center"/>
          </w:tcPr>
          <w:p w14:paraId="5DC3388C" w14:textId="77777777" w:rsidR="00DF7F0D" w:rsidRPr="003047EF" w:rsidRDefault="00DF7F0D">
            <w:pPr>
              <w:tabs>
                <w:tab w:val="left" w:pos="567"/>
              </w:tabs>
              <w:spacing w:beforeLines="120" w:before="288" w:afterLines="120" w:after="288"/>
              <w:jc w:val="center"/>
              <w:rPr>
                <w:rFonts w:cs="Times New Roman"/>
                <w:sz w:val="20"/>
                <w:szCs w:val="20"/>
              </w:rPr>
            </w:pPr>
            <w:r w:rsidRPr="003047EF">
              <w:rPr>
                <w:rFonts w:cs="Times New Roman"/>
                <w:sz w:val="20"/>
                <w:szCs w:val="20"/>
              </w:rPr>
              <w:t>409,250,784.70</w:t>
            </w:r>
          </w:p>
        </w:tc>
      </w:tr>
      <w:tr w:rsidR="00E41654" w:rsidRPr="003047EF" w14:paraId="0DFD5E3D" w14:textId="77777777" w:rsidTr="00615FFA">
        <w:tc>
          <w:tcPr>
            <w:tcW w:w="1745" w:type="dxa"/>
            <w:vAlign w:val="center"/>
          </w:tcPr>
          <w:p w14:paraId="42BE01BE" w14:textId="57E2D088" w:rsidR="00E41654" w:rsidRPr="00017732" w:rsidRDefault="00E41654" w:rsidP="00E41654">
            <w:pPr>
              <w:tabs>
                <w:tab w:val="left" w:pos="567"/>
              </w:tabs>
              <w:spacing w:beforeLines="120" w:before="288" w:afterLines="120" w:after="288"/>
              <w:jc w:val="center"/>
              <w:rPr>
                <w:rFonts w:cs="Times New Roman"/>
                <w:sz w:val="20"/>
                <w:szCs w:val="20"/>
              </w:rPr>
            </w:pPr>
            <w:r w:rsidRPr="00017732">
              <w:rPr>
                <w:rFonts w:cs="Times New Roman"/>
                <w:b/>
                <w:bCs/>
                <w:sz w:val="20"/>
                <w:szCs w:val="20"/>
              </w:rPr>
              <w:t>Latvija</w:t>
            </w:r>
          </w:p>
        </w:tc>
        <w:tc>
          <w:tcPr>
            <w:tcW w:w="3625" w:type="dxa"/>
            <w:vAlign w:val="center"/>
          </w:tcPr>
          <w:p w14:paraId="0E55A839" w14:textId="579D967E" w:rsidR="00E41654" w:rsidRPr="003047EF" w:rsidRDefault="00E41654" w:rsidP="00E41654">
            <w:pPr>
              <w:tabs>
                <w:tab w:val="left" w:pos="567"/>
              </w:tabs>
              <w:spacing w:beforeLines="120" w:before="288" w:afterLines="120" w:after="288"/>
              <w:jc w:val="center"/>
              <w:rPr>
                <w:rFonts w:cs="Times New Roman"/>
                <w:sz w:val="20"/>
                <w:szCs w:val="20"/>
              </w:rPr>
            </w:pPr>
            <w:r w:rsidRPr="00C56B41">
              <w:rPr>
                <w:rFonts w:cs="Times New Roman"/>
                <w:b/>
                <w:bCs/>
                <w:sz w:val="20"/>
                <w:szCs w:val="20"/>
              </w:rPr>
              <w:t>323,684,443.76</w:t>
            </w:r>
            <w:r w:rsidR="002235AC">
              <w:rPr>
                <w:rFonts w:cs="Times New Roman"/>
                <w:b/>
                <w:bCs/>
                <w:sz w:val="20"/>
                <w:szCs w:val="20"/>
              </w:rPr>
              <w:t>*</w:t>
            </w:r>
          </w:p>
        </w:tc>
        <w:tc>
          <w:tcPr>
            <w:tcW w:w="1987" w:type="dxa"/>
            <w:vAlign w:val="center"/>
          </w:tcPr>
          <w:p w14:paraId="07235027" w14:textId="0CE2DB48" w:rsidR="00E41654" w:rsidRPr="003047EF" w:rsidRDefault="00E41654" w:rsidP="00E41654">
            <w:pPr>
              <w:tabs>
                <w:tab w:val="left" w:pos="567"/>
              </w:tabs>
              <w:spacing w:beforeLines="120" w:before="288" w:afterLines="120" w:after="288"/>
              <w:jc w:val="center"/>
              <w:rPr>
                <w:rFonts w:cs="Times New Roman"/>
                <w:sz w:val="20"/>
                <w:szCs w:val="20"/>
              </w:rPr>
            </w:pPr>
            <w:r w:rsidRPr="00017732">
              <w:rPr>
                <w:rFonts w:cs="Times New Roman"/>
                <w:b/>
                <w:bCs/>
                <w:sz w:val="20"/>
                <w:szCs w:val="20"/>
              </w:rPr>
              <w:t>214,326,757.93</w:t>
            </w:r>
          </w:p>
        </w:tc>
        <w:tc>
          <w:tcPr>
            <w:tcW w:w="2049" w:type="dxa"/>
            <w:vAlign w:val="center"/>
          </w:tcPr>
          <w:p w14:paraId="70C6998B" w14:textId="760313F9" w:rsidR="00E41654" w:rsidRPr="003047EF" w:rsidRDefault="00E41654" w:rsidP="00E41654">
            <w:pPr>
              <w:tabs>
                <w:tab w:val="left" w:pos="567"/>
              </w:tabs>
              <w:spacing w:beforeLines="120" w:before="288" w:afterLines="120" w:after="288"/>
              <w:jc w:val="center"/>
              <w:rPr>
                <w:rFonts w:cs="Times New Roman"/>
                <w:sz w:val="20"/>
                <w:szCs w:val="20"/>
              </w:rPr>
            </w:pPr>
            <w:r w:rsidRPr="00017732">
              <w:rPr>
                <w:rFonts w:cs="Times New Roman"/>
                <w:b/>
                <w:bCs/>
                <w:sz w:val="20"/>
                <w:szCs w:val="20"/>
              </w:rPr>
              <w:t>538,011,201.69</w:t>
            </w:r>
          </w:p>
        </w:tc>
      </w:tr>
      <w:tr w:rsidR="00E41654" w:rsidRPr="003047EF" w14:paraId="41255152" w14:textId="77777777" w:rsidTr="00615FFA">
        <w:tc>
          <w:tcPr>
            <w:tcW w:w="1745" w:type="dxa"/>
            <w:vAlign w:val="center"/>
          </w:tcPr>
          <w:p w14:paraId="3CBEF73D" w14:textId="77777777" w:rsidR="00E41654" w:rsidRPr="00017732" w:rsidRDefault="00E41654" w:rsidP="00E41654">
            <w:pPr>
              <w:tabs>
                <w:tab w:val="left" w:pos="567"/>
              </w:tabs>
              <w:spacing w:beforeLines="120" w:before="288" w:afterLines="120" w:after="288"/>
              <w:jc w:val="center"/>
              <w:rPr>
                <w:rFonts w:cs="Times New Roman"/>
                <w:sz w:val="20"/>
                <w:szCs w:val="20"/>
              </w:rPr>
            </w:pPr>
            <w:r w:rsidRPr="00017732">
              <w:rPr>
                <w:rFonts w:cs="Times New Roman"/>
                <w:sz w:val="20"/>
                <w:szCs w:val="20"/>
              </w:rPr>
              <w:t>Lietuva</w:t>
            </w:r>
          </w:p>
        </w:tc>
        <w:tc>
          <w:tcPr>
            <w:tcW w:w="3625" w:type="dxa"/>
            <w:vAlign w:val="center"/>
          </w:tcPr>
          <w:p w14:paraId="051FBC3A" w14:textId="77777777" w:rsidR="00E41654" w:rsidRPr="003047EF" w:rsidRDefault="00E41654" w:rsidP="00E41654">
            <w:pPr>
              <w:tabs>
                <w:tab w:val="left" w:pos="567"/>
              </w:tabs>
              <w:spacing w:beforeLines="120" w:before="288" w:afterLines="120" w:after="288"/>
              <w:jc w:val="center"/>
              <w:rPr>
                <w:rFonts w:cs="Times New Roman"/>
                <w:sz w:val="20"/>
                <w:szCs w:val="20"/>
              </w:rPr>
            </w:pPr>
            <w:r w:rsidRPr="003047EF">
              <w:rPr>
                <w:rFonts w:cs="Times New Roman"/>
                <w:sz w:val="20"/>
                <w:szCs w:val="20"/>
              </w:rPr>
              <w:t>379,158,127.30</w:t>
            </w:r>
          </w:p>
        </w:tc>
        <w:tc>
          <w:tcPr>
            <w:tcW w:w="1987" w:type="dxa"/>
            <w:vAlign w:val="center"/>
          </w:tcPr>
          <w:p w14:paraId="2D84A11D" w14:textId="77777777" w:rsidR="00E41654" w:rsidRPr="003047EF" w:rsidRDefault="00E41654" w:rsidP="00E41654">
            <w:pPr>
              <w:tabs>
                <w:tab w:val="left" w:pos="567"/>
              </w:tabs>
              <w:spacing w:beforeLines="120" w:before="288" w:afterLines="120" w:after="288"/>
              <w:jc w:val="center"/>
              <w:rPr>
                <w:rFonts w:cs="Times New Roman"/>
                <w:sz w:val="20"/>
                <w:szCs w:val="20"/>
              </w:rPr>
            </w:pPr>
            <w:r w:rsidRPr="003047EF">
              <w:rPr>
                <w:rFonts w:cs="Times New Roman"/>
                <w:sz w:val="20"/>
                <w:szCs w:val="20"/>
              </w:rPr>
              <w:t>438,628,996.53</w:t>
            </w:r>
          </w:p>
        </w:tc>
        <w:tc>
          <w:tcPr>
            <w:tcW w:w="2049" w:type="dxa"/>
            <w:vAlign w:val="center"/>
          </w:tcPr>
          <w:p w14:paraId="5425972C" w14:textId="77777777" w:rsidR="00E41654" w:rsidRPr="003047EF" w:rsidRDefault="00E41654" w:rsidP="00E41654">
            <w:pPr>
              <w:tabs>
                <w:tab w:val="left" w:pos="567"/>
              </w:tabs>
              <w:spacing w:beforeLines="120" w:before="288" w:afterLines="120" w:after="288"/>
              <w:jc w:val="center"/>
              <w:rPr>
                <w:rFonts w:cs="Times New Roman"/>
                <w:sz w:val="20"/>
                <w:szCs w:val="20"/>
              </w:rPr>
            </w:pPr>
            <w:r w:rsidRPr="003047EF">
              <w:rPr>
                <w:rFonts w:cs="Times New Roman"/>
                <w:sz w:val="20"/>
                <w:szCs w:val="20"/>
              </w:rPr>
              <w:t>817,787,123.83</w:t>
            </w:r>
          </w:p>
        </w:tc>
      </w:tr>
      <w:tr w:rsidR="00E41654" w:rsidRPr="003047EF" w14:paraId="53B0B6BB" w14:textId="77777777" w:rsidTr="00615FFA">
        <w:trPr>
          <w:trHeight w:val="56"/>
        </w:trPr>
        <w:tc>
          <w:tcPr>
            <w:tcW w:w="1745" w:type="dxa"/>
            <w:vAlign w:val="center"/>
          </w:tcPr>
          <w:p w14:paraId="4FAD8490" w14:textId="77777777" w:rsidR="00E41654" w:rsidRPr="00017732" w:rsidRDefault="00E41654" w:rsidP="00FC200A">
            <w:pPr>
              <w:tabs>
                <w:tab w:val="left" w:pos="567"/>
              </w:tabs>
              <w:spacing w:beforeLines="120" w:before="288" w:afterLines="120" w:after="288"/>
              <w:jc w:val="center"/>
              <w:rPr>
                <w:rFonts w:cs="Times New Roman"/>
                <w:sz w:val="20"/>
                <w:szCs w:val="20"/>
              </w:rPr>
            </w:pPr>
            <w:r w:rsidRPr="00017732">
              <w:rPr>
                <w:rFonts w:cs="Times New Roman"/>
                <w:sz w:val="20"/>
                <w:szCs w:val="20"/>
              </w:rPr>
              <w:t>KOPĀ:</w:t>
            </w:r>
          </w:p>
        </w:tc>
        <w:tc>
          <w:tcPr>
            <w:tcW w:w="3625" w:type="dxa"/>
            <w:vAlign w:val="center"/>
          </w:tcPr>
          <w:p w14:paraId="4EC376FB" w14:textId="77777777" w:rsidR="00E41654" w:rsidRPr="00017732" w:rsidRDefault="00E41654" w:rsidP="00E41654">
            <w:pPr>
              <w:tabs>
                <w:tab w:val="left" w:pos="567"/>
              </w:tabs>
              <w:spacing w:beforeLines="120" w:before="288" w:afterLines="120" w:after="288"/>
              <w:jc w:val="center"/>
              <w:rPr>
                <w:rFonts w:cs="Times New Roman"/>
                <w:sz w:val="20"/>
                <w:szCs w:val="20"/>
              </w:rPr>
            </w:pPr>
            <w:r w:rsidRPr="00017732">
              <w:rPr>
                <w:rFonts w:cs="Times New Roman"/>
                <w:sz w:val="20"/>
                <w:szCs w:val="20"/>
              </w:rPr>
              <w:t>949,318,813.10</w:t>
            </w:r>
          </w:p>
        </w:tc>
        <w:tc>
          <w:tcPr>
            <w:tcW w:w="1987" w:type="dxa"/>
            <w:vAlign w:val="center"/>
          </w:tcPr>
          <w:p w14:paraId="3BB85FE3" w14:textId="6F5190CA" w:rsidR="00E41654" w:rsidRPr="00017732" w:rsidRDefault="00E41654" w:rsidP="00E41654">
            <w:pPr>
              <w:tabs>
                <w:tab w:val="left" w:pos="567"/>
              </w:tabs>
              <w:spacing w:beforeLines="120" w:before="288" w:afterLines="120" w:after="288"/>
              <w:jc w:val="center"/>
              <w:rPr>
                <w:rFonts w:cs="Times New Roman"/>
                <w:sz w:val="20"/>
                <w:szCs w:val="20"/>
              </w:rPr>
            </w:pPr>
            <w:r w:rsidRPr="00017732">
              <w:rPr>
                <w:rFonts w:cs="Times New Roman"/>
                <w:sz w:val="20"/>
                <w:szCs w:val="20"/>
              </w:rPr>
              <w:t>815,730,297.13</w:t>
            </w:r>
          </w:p>
        </w:tc>
        <w:tc>
          <w:tcPr>
            <w:tcW w:w="2049" w:type="dxa"/>
            <w:vAlign w:val="center"/>
          </w:tcPr>
          <w:p w14:paraId="2B43661A" w14:textId="77777777" w:rsidR="00E41654" w:rsidRPr="00017732" w:rsidRDefault="00E41654" w:rsidP="00E41654">
            <w:pPr>
              <w:tabs>
                <w:tab w:val="left" w:pos="567"/>
              </w:tabs>
              <w:spacing w:beforeLines="120" w:before="288" w:afterLines="120" w:after="288"/>
              <w:jc w:val="center"/>
              <w:rPr>
                <w:rFonts w:cs="Times New Roman"/>
                <w:sz w:val="20"/>
                <w:szCs w:val="20"/>
              </w:rPr>
            </w:pPr>
            <w:r w:rsidRPr="00017732">
              <w:rPr>
                <w:rFonts w:cs="Times New Roman"/>
                <w:sz w:val="20"/>
                <w:szCs w:val="20"/>
              </w:rPr>
              <w:t>1,765,049,110.22</w:t>
            </w:r>
          </w:p>
        </w:tc>
      </w:tr>
    </w:tbl>
    <w:p w14:paraId="0075F022" w14:textId="6ED52A5D" w:rsidR="00360AAB" w:rsidRPr="00183876" w:rsidRDefault="00360AAB" w:rsidP="00360AAB">
      <w:pPr>
        <w:spacing w:beforeLines="120" w:before="288" w:afterLines="120" w:after="288"/>
        <w:jc w:val="both"/>
        <w:rPr>
          <w:rFonts w:cs="Times New Roman"/>
          <w:i/>
          <w:iCs/>
          <w:sz w:val="20"/>
          <w:szCs w:val="20"/>
        </w:rPr>
      </w:pPr>
      <w:r w:rsidRPr="00183876">
        <w:rPr>
          <w:rFonts w:cs="Times New Roman"/>
          <w:i/>
          <w:iCs/>
          <w:sz w:val="20"/>
          <w:szCs w:val="20"/>
        </w:rPr>
        <w:t xml:space="preserve">*Ņemot vērā jaunāko </w:t>
      </w:r>
      <w:r w:rsidR="007D4140">
        <w:rPr>
          <w:rFonts w:cs="Times New Roman"/>
          <w:i/>
          <w:iCs/>
          <w:sz w:val="20"/>
          <w:szCs w:val="20"/>
        </w:rPr>
        <w:t>projekta ieviešanas kārtu</w:t>
      </w:r>
      <w:r w:rsidR="007D4140" w:rsidRPr="00183876">
        <w:rPr>
          <w:rFonts w:cs="Times New Roman"/>
          <w:i/>
          <w:iCs/>
          <w:sz w:val="20"/>
          <w:szCs w:val="20"/>
        </w:rPr>
        <w:t xml:space="preserve"> </w:t>
      </w:r>
      <w:r w:rsidRPr="00183876">
        <w:rPr>
          <w:rFonts w:cs="Times New Roman"/>
          <w:i/>
          <w:iCs/>
          <w:sz w:val="20"/>
          <w:szCs w:val="20"/>
        </w:rPr>
        <w:t xml:space="preserve">plānojumu (izslēdzot RIX–Misa un </w:t>
      </w:r>
      <w:r w:rsidR="00EB68E2">
        <w:rPr>
          <w:rFonts w:cs="Times New Roman"/>
          <w:i/>
          <w:iCs/>
          <w:sz w:val="20"/>
          <w:szCs w:val="20"/>
        </w:rPr>
        <w:t>paredzot viensliežu</w:t>
      </w:r>
      <w:r w:rsidR="00767F5B" w:rsidRPr="00183876">
        <w:rPr>
          <w:rFonts w:cs="Times New Roman"/>
          <w:i/>
          <w:iCs/>
          <w:sz w:val="20"/>
          <w:szCs w:val="20"/>
        </w:rPr>
        <w:t xml:space="preserve"> </w:t>
      </w:r>
      <w:r w:rsidRPr="00183876">
        <w:rPr>
          <w:rFonts w:cs="Times New Roman"/>
          <w:i/>
          <w:iCs/>
          <w:sz w:val="20"/>
          <w:szCs w:val="20"/>
        </w:rPr>
        <w:t xml:space="preserve">ceļu </w:t>
      </w:r>
      <w:r w:rsidR="00DD3526">
        <w:rPr>
          <w:rFonts w:cs="Times New Roman"/>
          <w:i/>
          <w:iCs/>
          <w:sz w:val="20"/>
          <w:szCs w:val="20"/>
        </w:rPr>
        <w:t xml:space="preserve">no </w:t>
      </w:r>
      <w:r w:rsidR="007D073A">
        <w:rPr>
          <w:rFonts w:cs="Times New Roman"/>
          <w:i/>
          <w:iCs/>
          <w:sz w:val="20"/>
          <w:szCs w:val="20"/>
        </w:rPr>
        <w:t>Misas</w:t>
      </w:r>
      <w:r w:rsidR="00DD3526">
        <w:rPr>
          <w:rFonts w:cs="Times New Roman"/>
          <w:i/>
          <w:iCs/>
          <w:sz w:val="20"/>
          <w:szCs w:val="20"/>
        </w:rPr>
        <w:t xml:space="preserve"> </w:t>
      </w:r>
      <w:r w:rsidRPr="00183876">
        <w:rPr>
          <w:rFonts w:cs="Times New Roman"/>
          <w:i/>
          <w:iCs/>
          <w:sz w:val="20"/>
          <w:szCs w:val="20"/>
        </w:rPr>
        <w:t xml:space="preserve">līdz Iecavai), kopējās izmaksas Latvijā ir: </w:t>
      </w:r>
      <w:r w:rsidR="0048570C" w:rsidRPr="0048570C">
        <w:rPr>
          <w:rFonts w:cs="Times New Roman"/>
          <w:i/>
          <w:iCs/>
          <w:sz w:val="20"/>
          <w:szCs w:val="20"/>
        </w:rPr>
        <w:t>299 760</w:t>
      </w:r>
      <w:r w:rsidR="0048570C">
        <w:rPr>
          <w:rFonts w:cs="Times New Roman"/>
          <w:i/>
          <w:iCs/>
          <w:sz w:val="20"/>
          <w:szCs w:val="20"/>
        </w:rPr>
        <w:t> </w:t>
      </w:r>
      <w:r w:rsidR="0048570C" w:rsidRPr="0048570C">
        <w:rPr>
          <w:rFonts w:cs="Times New Roman"/>
          <w:i/>
          <w:iCs/>
          <w:sz w:val="20"/>
          <w:szCs w:val="20"/>
        </w:rPr>
        <w:t>847</w:t>
      </w:r>
      <w:r w:rsidR="0048570C">
        <w:rPr>
          <w:rFonts w:cs="Times New Roman"/>
          <w:i/>
          <w:iCs/>
          <w:sz w:val="20"/>
          <w:szCs w:val="20"/>
        </w:rPr>
        <w:t xml:space="preserve"> </w:t>
      </w:r>
      <w:r w:rsidRPr="00EC5CD8">
        <w:rPr>
          <w:rFonts w:eastAsia="Times New Roman" w:cs="Times New Roman"/>
          <w:i/>
          <w:iCs/>
          <w:sz w:val="20"/>
          <w:szCs w:val="20"/>
          <w:lang w:eastAsia="en-GB"/>
        </w:rPr>
        <w:t>euro</w:t>
      </w:r>
      <w:r w:rsidR="001446DE">
        <w:rPr>
          <w:rFonts w:eastAsia="Times New Roman" w:cs="Times New Roman"/>
          <w:i/>
          <w:iCs/>
          <w:sz w:val="20"/>
          <w:szCs w:val="20"/>
          <w:lang w:eastAsia="en-GB"/>
        </w:rPr>
        <w:t>.</w:t>
      </w:r>
    </w:p>
    <w:p w14:paraId="00E11F1B" w14:textId="5FA7E13E" w:rsidR="00DF7F0D" w:rsidRPr="009B4D0A" w:rsidRDefault="00DF7F0D" w:rsidP="009B4D0A">
      <w:pPr>
        <w:spacing w:after="0" w:line="240" w:lineRule="auto"/>
        <w:ind w:firstLine="720"/>
        <w:jc w:val="both"/>
        <w:rPr>
          <w:rFonts w:cs="Times New Roman"/>
          <w:sz w:val="24"/>
          <w:szCs w:val="24"/>
        </w:rPr>
      </w:pPr>
      <w:r w:rsidRPr="009B4D0A">
        <w:rPr>
          <w:rFonts w:cs="Times New Roman"/>
          <w:sz w:val="24"/>
          <w:szCs w:val="24"/>
        </w:rPr>
        <w:t>Līguma summa un darbu posmi tiks pasūtīti atbilstoši pieejamā finansējuma apjomam – gan CEF ietvaros, gan valsts līdzfinansējuma vai citu finansējuma avotu ietvaros.</w:t>
      </w:r>
    </w:p>
    <w:p w14:paraId="5772F8FE" w14:textId="3269AF5C" w:rsidR="00DF7F0D" w:rsidRPr="009B4D0A" w:rsidRDefault="00DF7F0D" w:rsidP="005C51F1">
      <w:pPr>
        <w:spacing w:after="0" w:line="240" w:lineRule="auto"/>
        <w:ind w:firstLine="720"/>
        <w:jc w:val="both"/>
        <w:rPr>
          <w:rFonts w:cs="Times New Roman"/>
          <w:sz w:val="24"/>
          <w:szCs w:val="24"/>
        </w:rPr>
      </w:pPr>
      <w:r w:rsidRPr="009B4D0A">
        <w:rPr>
          <w:rFonts w:cs="Times New Roman"/>
          <w:sz w:val="24"/>
          <w:szCs w:val="24"/>
        </w:rPr>
        <w:t xml:space="preserve">Saskaņā ar iepirkuma rezultātiem 1. </w:t>
      </w:r>
      <w:r w:rsidR="004508FA">
        <w:rPr>
          <w:rFonts w:cs="Times New Roman"/>
          <w:sz w:val="24"/>
          <w:szCs w:val="24"/>
        </w:rPr>
        <w:t>kārtas</w:t>
      </w:r>
      <w:r w:rsidRPr="009B4D0A">
        <w:rPr>
          <w:rFonts w:cs="Times New Roman"/>
          <w:sz w:val="24"/>
          <w:szCs w:val="24"/>
        </w:rPr>
        <w:t xml:space="preserve"> elektrifikācijas cena </w:t>
      </w:r>
      <w:r w:rsidR="008A36BE">
        <w:rPr>
          <w:rFonts w:cs="Times New Roman"/>
          <w:sz w:val="24"/>
          <w:szCs w:val="24"/>
        </w:rPr>
        <w:t xml:space="preserve">visam Rail Baltica koridoram </w:t>
      </w:r>
      <w:r w:rsidR="00454C6A">
        <w:rPr>
          <w:rFonts w:cs="Times New Roman"/>
          <w:sz w:val="24"/>
          <w:szCs w:val="24"/>
        </w:rPr>
        <w:t xml:space="preserve">trīs valstīs </w:t>
      </w:r>
      <w:r w:rsidRPr="009B4D0A">
        <w:rPr>
          <w:rFonts w:cs="Times New Roman"/>
          <w:sz w:val="24"/>
          <w:szCs w:val="24"/>
        </w:rPr>
        <w:t>tiek prognozēta 949 318 813,10</w:t>
      </w:r>
      <w:r w:rsidRPr="009B4D0A">
        <w:rPr>
          <w:rFonts w:cs="Times New Roman"/>
          <w:i/>
          <w:iCs/>
          <w:sz w:val="24"/>
          <w:szCs w:val="24"/>
        </w:rPr>
        <w:t xml:space="preserve"> </w:t>
      </w:r>
      <w:r w:rsidR="009B4D0A" w:rsidRPr="009B4D0A">
        <w:rPr>
          <w:rFonts w:cs="Times New Roman"/>
          <w:i/>
          <w:iCs/>
          <w:sz w:val="24"/>
          <w:szCs w:val="24"/>
        </w:rPr>
        <w:t>e</w:t>
      </w:r>
      <w:r w:rsidR="001163FE">
        <w:rPr>
          <w:rFonts w:cs="Times New Roman"/>
          <w:i/>
          <w:iCs/>
          <w:sz w:val="24"/>
          <w:szCs w:val="24"/>
        </w:rPr>
        <w:t>u</w:t>
      </w:r>
      <w:r w:rsidR="009B4D0A" w:rsidRPr="009B4D0A">
        <w:rPr>
          <w:rFonts w:cs="Times New Roman"/>
          <w:i/>
          <w:iCs/>
          <w:sz w:val="24"/>
          <w:szCs w:val="24"/>
        </w:rPr>
        <w:t>ro</w:t>
      </w:r>
      <w:r w:rsidRPr="009B4D0A">
        <w:rPr>
          <w:rFonts w:cs="Times New Roman"/>
          <w:sz w:val="24"/>
          <w:szCs w:val="24"/>
        </w:rPr>
        <w:t xml:space="preserve"> apmērā, savukārt 2. </w:t>
      </w:r>
      <w:r w:rsidR="004508FA">
        <w:rPr>
          <w:rFonts w:cs="Times New Roman"/>
          <w:sz w:val="24"/>
          <w:szCs w:val="24"/>
        </w:rPr>
        <w:t>kārtas</w:t>
      </w:r>
      <w:r w:rsidRPr="009B4D0A">
        <w:rPr>
          <w:rFonts w:cs="Times New Roman"/>
          <w:sz w:val="24"/>
          <w:szCs w:val="24"/>
        </w:rPr>
        <w:t xml:space="preserve"> izmaksas ir 815 730 297,13 </w:t>
      </w:r>
      <w:r w:rsidR="009B4D0A" w:rsidRPr="009B4D0A">
        <w:rPr>
          <w:rFonts w:cs="Times New Roman"/>
          <w:i/>
          <w:iCs/>
          <w:sz w:val="24"/>
          <w:szCs w:val="24"/>
        </w:rPr>
        <w:t>e</w:t>
      </w:r>
      <w:r w:rsidR="001163FE">
        <w:rPr>
          <w:rFonts w:cs="Times New Roman"/>
          <w:i/>
          <w:iCs/>
          <w:sz w:val="24"/>
          <w:szCs w:val="24"/>
        </w:rPr>
        <w:t>u</w:t>
      </w:r>
      <w:r w:rsidR="009B4D0A" w:rsidRPr="009B4D0A">
        <w:rPr>
          <w:rFonts w:cs="Times New Roman"/>
          <w:i/>
          <w:iCs/>
          <w:sz w:val="24"/>
          <w:szCs w:val="24"/>
        </w:rPr>
        <w:t>ro</w:t>
      </w:r>
      <w:r w:rsidRPr="009B4D0A">
        <w:rPr>
          <w:rFonts w:cs="Times New Roman"/>
          <w:sz w:val="24"/>
          <w:szCs w:val="24"/>
        </w:rPr>
        <w:t xml:space="preserve">, abas summas ir bez indeksācijas un PVN. Tā kā </w:t>
      </w:r>
      <w:r w:rsidR="008A635D">
        <w:rPr>
          <w:rFonts w:cs="Times New Roman"/>
          <w:sz w:val="24"/>
          <w:szCs w:val="24"/>
        </w:rPr>
        <w:t>aprēķinātās summas</w:t>
      </w:r>
      <w:r w:rsidRPr="009B4D0A">
        <w:rPr>
          <w:rFonts w:cs="Times New Roman"/>
          <w:sz w:val="24"/>
          <w:szCs w:val="24"/>
        </w:rPr>
        <w:t xml:space="preserve"> kopš 2021. gada ir būtiski palielinājuš</w:t>
      </w:r>
      <w:r w:rsidR="008A635D">
        <w:rPr>
          <w:rFonts w:cs="Times New Roman"/>
          <w:sz w:val="24"/>
          <w:szCs w:val="24"/>
        </w:rPr>
        <w:t>ā</w:t>
      </w:r>
      <w:r w:rsidRPr="009B4D0A">
        <w:rPr>
          <w:rFonts w:cs="Times New Roman"/>
          <w:sz w:val="24"/>
          <w:szCs w:val="24"/>
        </w:rPr>
        <w:t>s, RB</w:t>
      </w:r>
      <w:r w:rsidR="009B4D0A">
        <w:rPr>
          <w:rFonts w:cs="Times New Roman"/>
          <w:sz w:val="24"/>
          <w:szCs w:val="24"/>
        </w:rPr>
        <w:t xml:space="preserve">R </w:t>
      </w:r>
      <w:r w:rsidRPr="009B4D0A">
        <w:rPr>
          <w:rFonts w:cs="Times New Roman"/>
          <w:sz w:val="24"/>
          <w:szCs w:val="24"/>
        </w:rPr>
        <w:t xml:space="preserve">aktīvi izstrādā scenārijus, lai optimizētu kopējās projekta izmaksas. Jāatzīmē, ka šie skaitļi vēl neatspoguļo iespējamos ietaupījumus, optimizējot tehniskos risinājumus vai veicot korekcijas, piemēram, saīsinot elektrifikācijai nepieciešamo sliežu ceļu garumu 1. </w:t>
      </w:r>
      <w:r w:rsidR="00E578C7">
        <w:rPr>
          <w:rFonts w:cs="Times New Roman"/>
          <w:sz w:val="24"/>
          <w:szCs w:val="24"/>
        </w:rPr>
        <w:t>kārt</w:t>
      </w:r>
      <w:r w:rsidR="00E578C7" w:rsidRPr="009B4D0A">
        <w:rPr>
          <w:rFonts w:cs="Times New Roman"/>
          <w:sz w:val="24"/>
          <w:szCs w:val="24"/>
        </w:rPr>
        <w:t xml:space="preserve">ā </w:t>
      </w:r>
      <w:r w:rsidR="00804AC0" w:rsidRPr="00804AC0">
        <w:rPr>
          <w:rFonts w:cs="Times New Roman"/>
          <w:sz w:val="24"/>
          <w:szCs w:val="24"/>
        </w:rPr>
        <w:t>jo šobrīd posms starptautiskā lidost</w:t>
      </w:r>
      <w:r w:rsidR="002B6FDA">
        <w:rPr>
          <w:rFonts w:cs="Times New Roman"/>
          <w:sz w:val="24"/>
          <w:szCs w:val="24"/>
        </w:rPr>
        <w:t>a</w:t>
      </w:r>
      <w:r w:rsidR="00804AC0" w:rsidRPr="00804AC0">
        <w:rPr>
          <w:rFonts w:cs="Times New Roman"/>
          <w:sz w:val="24"/>
          <w:szCs w:val="24"/>
        </w:rPr>
        <w:t xml:space="preserve"> “Rīga” - Misa un d</w:t>
      </w:r>
      <w:r w:rsidR="00EB1CCF">
        <w:rPr>
          <w:rFonts w:cs="Times New Roman"/>
          <w:sz w:val="24"/>
          <w:szCs w:val="24"/>
        </w:rPr>
        <w:t>iv</w:t>
      </w:r>
      <w:r w:rsidR="005C51F1">
        <w:rPr>
          <w:rFonts w:cs="Times New Roman"/>
          <w:sz w:val="24"/>
          <w:szCs w:val="24"/>
        </w:rPr>
        <w:t>ceļ</w:t>
      </w:r>
      <w:r w:rsidR="00804AC0" w:rsidRPr="00804AC0">
        <w:rPr>
          <w:rFonts w:cs="Times New Roman"/>
          <w:sz w:val="24"/>
          <w:szCs w:val="24"/>
        </w:rPr>
        <w:t xml:space="preserve">u </w:t>
      </w:r>
      <w:r w:rsidR="005C51F1">
        <w:rPr>
          <w:rFonts w:cs="Times New Roman"/>
          <w:sz w:val="24"/>
          <w:szCs w:val="24"/>
        </w:rPr>
        <w:t>līnija</w:t>
      </w:r>
      <w:r w:rsidR="009665AC">
        <w:rPr>
          <w:rFonts w:cs="Times New Roman"/>
          <w:sz w:val="24"/>
          <w:szCs w:val="24"/>
        </w:rPr>
        <w:t xml:space="preserve"> no Misas</w:t>
      </w:r>
      <w:r w:rsidR="00804AC0" w:rsidRPr="00804AC0">
        <w:rPr>
          <w:rFonts w:cs="Times New Roman"/>
          <w:sz w:val="24"/>
          <w:szCs w:val="24"/>
        </w:rPr>
        <w:t xml:space="preserve"> līdz Iecavai ir iekļaut</w:t>
      </w:r>
      <w:r w:rsidR="00AC333C">
        <w:rPr>
          <w:rFonts w:cs="Times New Roman"/>
          <w:sz w:val="24"/>
          <w:szCs w:val="24"/>
        </w:rPr>
        <w:t>i</w:t>
      </w:r>
      <w:r w:rsidR="00804AC0" w:rsidRPr="00804AC0">
        <w:rPr>
          <w:rFonts w:cs="Times New Roman"/>
          <w:sz w:val="24"/>
          <w:szCs w:val="24"/>
        </w:rPr>
        <w:t xml:space="preserve"> cenā</w:t>
      </w:r>
      <w:r w:rsidR="00804AC0">
        <w:rPr>
          <w:rFonts w:cs="Times New Roman"/>
          <w:sz w:val="24"/>
          <w:szCs w:val="24"/>
        </w:rPr>
        <w:t>.</w:t>
      </w:r>
      <w:r w:rsidR="00804AC0" w:rsidRPr="00804AC0">
        <w:rPr>
          <w:rFonts w:cs="Times New Roman"/>
          <w:sz w:val="24"/>
          <w:szCs w:val="24"/>
        </w:rPr>
        <w:t xml:space="preserve"> </w:t>
      </w:r>
      <w:r w:rsidRPr="009B4D0A">
        <w:rPr>
          <w:rFonts w:cs="Times New Roman"/>
          <w:sz w:val="24"/>
          <w:szCs w:val="24"/>
        </w:rPr>
        <w:t xml:space="preserve">Turklāt pašreizējie aprēķini var ietvert pārlieku plašu </w:t>
      </w:r>
      <w:r w:rsidRPr="009B4D0A">
        <w:rPr>
          <w:rFonts w:cs="Times New Roman"/>
          <w:sz w:val="24"/>
          <w:szCs w:val="24"/>
        </w:rPr>
        <w:lastRenderedPageBreak/>
        <w:t xml:space="preserve">elektrificēto kilometru un projektēšanas darbu apjomu 1. </w:t>
      </w:r>
      <w:r w:rsidR="00E578C7">
        <w:rPr>
          <w:rFonts w:cs="Times New Roman"/>
          <w:sz w:val="24"/>
          <w:szCs w:val="24"/>
        </w:rPr>
        <w:t>kārtai</w:t>
      </w:r>
      <w:r w:rsidRPr="009B4D0A">
        <w:rPr>
          <w:rFonts w:cs="Times New Roman"/>
          <w:sz w:val="24"/>
          <w:szCs w:val="24"/>
        </w:rPr>
        <w:t xml:space="preserve">, jo iepirkuma procesa laikā 1. </w:t>
      </w:r>
      <w:r w:rsidR="00E578C7">
        <w:rPr>
          <w:rFonts w:cs="Times New Roman"/>
          <w:sz w:val="24"/>
          <w:szCs w:val="24"/>
        </w:rPr>
        <w:t>kārt</w:t>
      </w:r>
      <w:r w:rsidRPr="009B4D0A">
        <w:rPr>
          <w:rFonts w:cs="Times New Roman"/>
          <w:sz w:val="24"/>
          <w:szCs w:val="24"/>
        </w:rPr>
        <w:t>a</w:t>
      </w:r>
      <w:r w:rsidR="00E578C7">
        <w:rPr>
          <w:rFonts w:cs="Times New Roman"/>
          <w:sz w:val="24"/>
          <w:szCs w:val="24"/>
        </w:rPr>
        <w:t>s</w:t>
      </w:r>
      <w:r w:rsidRPr="009B4D0A">
        <w:rPr>
          <w:rFonts w:cs="Times New Roman"/>
          <w:sz w:val="24"/>
          <w:szCs w:val="24"/>
        </w:rPr>
        <w:t xml:space="preserve"> darbu apjoms netika noteikts un joprojām tiek saskaņots. Tas varētu tikt samazināts pēc galīgā apjoma noteikšanas, potenciāli pazeminot kopējās izmaksas, jo Līguma nosacījumi pieļauj darbu apjoma pielāgošanu, balstoties uz sliežu ceļu garumu.</w:t>
      </w:r>
    </w:p>
    <w:p w14:paraId="2527CE3B" w14:textId="77777777" w:rsidR="00895427" w:rsidRDefault="00895427" w:rsidP="00895427">
      <w:pPr>
        <w:spacing w:after="0" w:line="240" w:lineRule="auto"/>
        <w:ind w:firstLine="720"/>
        <w:jc w:val="center"/>
        <w:rPr>
          <w:rFonts w:cs="Times New Roman"/>
          <w:b/>
          <w:bCs/>
          <w:sz w:val="24"/>
          <w:szCs w:val="24"/>
        </w:rPr>
      </w:pPr>
    </w:p>
    <w:p w14:paraId="70C70C3A" w14:textId="205983F3" w:rsidR="00DF7F0D" w:rsidRDefault="00DF7F0D" w:rsidP="00895427">
      <w:pPr>
        <w:spacing w:after="0" w:line="240" w:lineRule="auto"/>
        <w:ind w:firstLine="720"/>
        <w:jc w:val="center"/>
        <w:rPr>
          <w:rFonts w:cs="Times New Roman"/>
          <w:b/>
          <w:bCs/>
          <w:sz w:val="24"/>
          <w:szCs w:val="24"/>
        </w:rPr>
      </w:pPr>
      <w:r w:rsidRPr="00895427">
        <w:rPr>
          <w:rFonts w:cs="Times New Roman"/>
          <w:b/>
          <w:bCs/>
          <w:sz w:val="24"/>
          <w:szCs w:val="24"/>
        </w:rPr>
        <w:t>Līguma naudas plūsma</w:t>
      </w:r>
    </w:p>
    <w:p w14:paraId="7D3CDE3B" w14:textId="3D0BD8DA" w:rsidR="00372537" w:rsidRDefault="00372537" w:rsidP="000555AC">
      <w:pPr>
        <w:spacing w:after="0" w:line="240" w:lineRule="auto"/>
        <w:ind w:firstLine="720"/>
        <w:jc w:val="both"/>
        <w:rPr>
          <w:rFonts w:cs="Times New Roman"/>
          <w:sz w:val="24"/>
          <w:szCs w:val="24"/>
        </w:rPr>
      </w:pPr>
      <w:r>
        <w:rPr>
          <w:rFonts w:cs="Times New Roman"/>
          <w:sz w:val="24"/>
          <w:szCs w:val="24"/>
        </w:rPr>
        <w:t xml:space="preserve">Šobrīd Līguma </w:t>
      </w:r>
      <w:r w:rsidR="00F86593">
        <w:rPr>
          <w:rFonts w:cs="Times New Roman"/>
          <w:sz w:val="24"/>
          <w:szCs w:val="24"/>
        </w:rPr>
        <w:t xml:space="preserve">aktivitātēm ir pieejams finansējums </w:t>
      </w:r>
      <w:r w:rsidR="0011739D">
        <w:rPr>
          <w:rFonts w:cs="Times New Roman"/>
          <w:sz w:val="24"/>
          <w:szCs w:val="24"/>
        </w:rPr>
        <w:t>CEF10</w:t>
      </w:r>
      <w:r w:rsidR="00BB2588">
        <w:rPr>
          <w:rFonts w:cs="Times New Roman"/>
          <w:sz w:val="24"/>
          <w:szCs w:val="24"/>
        </w:rPr>
        <w:t xml:space="preserve"> uzsaukuma</w:t>
      </w:r>
      <w:r w:rsidR="0011739D">
        <w:rPr>
          <w:rFonts w:cs="Times New Roman"/>
          <w:sz w:val="24"/>
          <w:szCs w:val="24"/>
        </w:rPr>
        <w:t xml:space="preserve"> ietvaros – 8 000</w:t>
      </w:r>
      <w:r w:rsidR="005F7FE8">
        <w:rPr>
          <w:rFonts w:cs="Times New Roman"/>
          <w:sz w:val="24"/>
          <w:szCs w:val="24"/>
        </w:rPr>
        <w:t> </w:t>
      </w:r>
      <w:r w:rsidR="0011739D">
        <w:rPr>
          <w:rFonts w:cs="Times New Roman"/>
          <w:sz w:val="24"/>
          <w:szCs w:val="24"/>
        </w:rPr>
        <w:t>000</w:t>
      </w:r>
      <w:r w:rsidR="005F7FE8">
        <w:rPr>
          <w:rFonts w:cs="Times New Roman"/>
          <w:sz w:val="24"/>
          <w:szCs w:val="24"/>
        </w:rPr>
        <w:t xml:space="preserve"> euro. To ir paredzēts izlietot </w:t>
      </w:r>
      <w:r w:rsidR="00E81FC1">
        <w:rPr>
          <w:rFonts w:cs="Times New Roman"/>
          <w:sz w:val="24"/>
          <w:szCs w:val="24"/>
        </w:rPr>
        <w:t>s</w:t>
      </w:r>
      <w:r w:rsidR="001B62F4">
        <w:rPr>
          <w:rFonts w:cs="Times New Roman"/>
          <w:sz w:val="24"/>
          <w:szCs w:val="24"/>
        </w:rPr>
        <w:t>kiču</w:t>
      </w:r>
      <w:r w:rsidR="00765D55">
        <w:rPr>
          <w:rFonts w:cs="Times New Roman"/>
          <w:sz w:val="24"/>
          <w:szCs w:val="24"/>
        </w:rPr>
        <w:t xml:space="preserve"> projekta (</w:t>
      </w:r>
      <w:r w:rsidR="00765D55" w:rsidRPr="00F269BF">
        <w:rPr>
          <w:rFonts w:cs="Times New Roman"/>
          <w:i/>
          <w:iCs/>
          <w:sz w:val="24"/>
          <w:szCs w:val="24"/>
        </w:rPr>
        <w:t>ENE Generic Design</w:t>
      </w:r>
      <w:r w:rsidR="00765D55">
        <w:rPr>
          <w:rFonts w:cs="Times New Roman"/>
          <w:sz w:val="24"/>
          <w:szCs w:val="24"/>
        </w:rPr>
        <w:t>) veikšanai.</w:t>
      </w:r>
      <w:r w:rsidR="009D08A1">
        <w:rPr>
          <w:rFonts w:cs="Times New Roman"/>
          <w:sz w:val="24"/>
          <w:szCs w:val="24"/>
        </w:rPr>
        <w:t xml:space="preserve"> </w:t>
      </w:r>
      <w:r w:rsidR="00E10BDB">
        <w:rPr>
          <w:rFonts w:cs="Times New Roman"/>
          <w:sz w:val="24"/>
          <w:szCs w:val="24"/>
        </w:rPr>
        <w:t xml:space="preserve">Turklāt </w:t>
      </w:r>
      <w:r w:rsidR="00252C0B">
        <w:rPr>
          <w:rFonts w:cs="Times New Roman"/>
          <w:sz w:val="24"/>
          <w:szCs w:val="24"/>
        </w:rPr>
        <w:t>ir pie</w:t>
      </w:r>
      <w:r w:rsidR="00AD05C3">
        <w:rPr>
          <w:rFonts w:cs="Times New Roman"/>
          <w:sz w:val="24"/>
          <w:szCs w:val="24"/>
        </w:rPr>
        <w:t>teikts</w:t>
      </w:r>
      <w:r w:rsidR="00252C0B">
        <w:rPr>
          <w:rFonts w:cs="Times New Roman"/>
          <w:sz w:val="24"/>
          <w:szCs w:val="24"/>
        </w:rPr>
        <w:t xml:space="preserve"> finansējums </w:t>
      </w:r>
      <w:r w:rsidR="00AD05C3">
        <w:rPr>
          <w:rFonts w:cs="Times New Roman"/>
          <w:sz w:val="24"/>
          <w:szCs w:val="24"/>
        </w:rPr>
        <w:t>CEF</w:t>
      </w:r>
      <w:r w:rsidR="00BB2588">
        <w:rPr>
          <w:rFonts w:cs="Times New Roman"/>
          <w:sz w:val="24"/>
          <w:szCs w:val="24"/>
        </w:rPr>
        <w:t xml:space="preserve">11 uzsaukumā - </w:t>
      </w:r>
      <w:r w:rsidR="00BB2588" w:rsidRPr="00BB2588">
        <w:rPr>
          <w:rFonts w:cs="Times New Roman"/>
          <w:sz w:val="24"/>
          <w:szCs w:val="24"/>
        </w:rPr>
        <w:t>33 522</w:t>
      </w:r>
      <w:r w:rsidR="00BB2588">
        <w:rPr>
          <w:rFonts w:cs="Times New Roman"/>
          <w:sz w:val="24"/>
          <w:szCs w:val="24"/>
        </w:rPr>
        <w:t> </w:t>
      </w:r>
      <w:r w:rsidR="00BB2588" w:rsidRPr="00BB2588">
        <w:rPr>
          <w:rFonts w:cs="Times New Roman"/>
          <w:sz w:val="24"/>
          <w:szCs w:val="24"/>
        </w:rPr>
        <w:t>013</w:t>
      </w:r>
      <w:r w:rsidR="00BB2588">
        <w:rPr>
          <w:rFonts w:cs="Times New Roman"/>
          <w:sz w:val="24"/>
          <w:szCs w:val="24"/>
        </w:rPr>
        <w:t xml:space="preserve"> euro</w:t>
      </w:r>
      <w:r w:rsidR="000555AC">
        <w:rPr>
          <w:rFonts w:cs="Times New Roman"/>
          <w:sz w:val="24"/>
          <w:szCs w:val="24"/>
        </w:rPr>
        <w:t xml:space="preserve">, kur Latvijas posmam paredzētā daļa </w:t>
      </w:r>
      <w:r w:rsidR="00ED377A">
        <w:rPr>
          <w:rFonts w:cs="Times New Roman"/>
          <w:sz w:val="24"/>
          <w:szCs w:val="24"/>
        </w:rPr>
        <w:t>–</w:t>
      </w:r>
      <w:r w:rsidR="000555AC">
        <w:rPr>
          <w:rFonts w:cs="Times New Roman"/>
          <w:sz w:val="24"/>
          <w:szCs w:val="24"/>
        </w:rPr>
        <w:t xml:space="preserve"> </w:t>
      </w:r>
      <w:r w:rsidR="00DA6128" w:rsidRPr="00DA6128">
        <w:rPr>
          <w:rFonts w:cs="Times New Roman"/>
          <w:sz w:val="24"/>
          <w:szCs w:val="24"/>
        </w:rPr>
        <w:t>11 012</w:t>
      </w:r>
      <w:r w:rsidR="00DA6128">
        <w:rPr>
          <w:rFonts w:cs="Times New Roman"/>
          <w:sz w:val="24"/>
          <w:szCs w:val="24"/>
        </w:rPr>
        <w:t> </w:t>
      </w:r>
      <w:r w:rsidR="00DA6128" w:rsidRPr="00DA6128">
        <w:rPr>
          <w:rFonts w:cs="Times New Roman"/>
          <w:sz w:val="24"/>
          <w:szCs w:val="24"/>
        </w:rPr>
        <w:t>531</w:t>
      </w:r>
      <w:r w:rsidR="00DA6128">
        <w:rPr>
          <w:rFonts w:cs="Times New Roman"/>
          <w:sz w:val="24"/>
          <w:szCs w:val="24"/>
        </w:rPr>
        <w:t xml:space="preserve"> euro</w:t>
      </w:r>
      <w:r w:rsidR="0032082D">
        <w:rPr>
          <w:rFonts w:cs="Times New Roman"/>
          <w:sz w:val="24"/>
          <w:szCs w:val="24"/>
        </w:rPr>
        <w:t>.</w:t>
      </w:r>
    </w:p>
    <w:p w14:paraId="6CBA1229" w14:textId="4CDE2582" w:rsidR="008379DE" w:rsidRDefault="00314662" w:rsidP="000555AC">
      <w:pPr>
        <w:spacing w:after="0" w:line="240" w:lineRule="auto"/>
        <w:ind w:firstLine="720"/>
        <w:jc w:val="both"/>
        <w:rPr>
          <w:rFonts w:cs="Times New Roman"/>
          <w:sz w:val="24"/>
          <w:szCs w:val="24"/>
        </w:rPr>
      </w:pPr>
      <w:r>
        <w:rPr>
          <w:rFonts w:cs="Times New Roman"/>
          <w:sz w:val="24"/>
          <w:szCs w:val="24"/>
        </w:rPr>
        <w:t>Kopīgs skiču projekts tiks pasūtīts visām trim Baltijas valstīm</w:t>
      </w:r>
      <w:r w:rsidR="004B4B9D">
        <w:rPr>
          <w:rFonts w:cs="Times New Roman"/>
          <w:sz w:val="24"/>
          <w:szCs w:val="24"/>
        </w:rPr>
        <w:t>,</w:t>
      </w:r>
      <w:r>
        <w:rPr>
          <w:rFonts w:cs="Times New Roman"/>
          <w:sz w:val="24"/>
          <w:szCs w:val="24"/>
        </w:rPr>
        <w:t xml:space="preserve"> </w:t>
      </w:r>
      <w:r w:rsidR="004B4B9D">
        <w:rPr>
          <w:rFonts w:cs="Times New Roman"/>
          <w:sz w:val="24"/>
          <w:szCs w:val="24"/>
        </w:rPr>
        <w:t>p</w:t>
      </w:r>
      <w:r>
        <w:rPr>
          <w:rFonts w:cs="Times New Roman"/>
          <w:sz w:val="24"/>
          <w:szCs w:val="24"/>
        </w:rPr>
        <w:t>asūtījumu veiks RBR</w:t>
      </w:r>
      <w:r w:rsidR="004B4B9D">
        <w:rPr>
          <w:rFonts w:cs="Times New Roman"/>
          <w:sz w:val="24"/>
          <w:szCs w:val="24"/>
        </w:rPr>
        <w:t xml:space="preserve">. </w:t>
      </w:r>
      <w:r w:rsidR="007832DB">
        <w:rPr>
          <w:rFonts w:cs="Times New Roman"/>
          <w:sz w:val="24"/>
          <w:szCs w:val="24"/>
        </w:rPr>
        <w:t>T</w:t>
      </w:r>
      <w:r w:rsidR="004B4B9D">
        <w:rPr>
          <w:rFonts w:cs="Times New Roman"/>
          <w:sz w:val="24"/>
          <w:szCs w:val="24"/>
        </w:rPr>
        <w:t>urpmāko</w:t>
      </w:r>
      <w:r w:rsidR="007832DB">
        <w:rPr>
          <w:rFonts w:cs="Times New Roman"/>
          <w:sz w:val="24"/>
          <w:szCs w:val="24"/>
        </w:rPr>
        <w:t>s darbus</w:t>
      </w:r>
      <w:r w:rsidR="003E232D">
        <w:rPr>
          <w:rFonts w:cs="Times New Roman"/>
          <w:sz w:val="24"/>
          <w:szCs w:val="24"/>
        </w:rPr>
        <w:t xml:space="preserve">, sākot no tehniskā projekta izstrādes Latvijas teritorijā pasūtīs un </w:t>
      </w:r>
      <w:r w:rsidR="004213B3">
        <w:rPr>
          <w:rFonts w:cs="Times New Roman"/>
          <w:sz w:val="24"/>
          <w:szCs w:val="24"/>
        </w:rPr>
        <w:t>uzraudzīs</w:t>
      </w:r>
      <w:r w:rsidR="003E232D">
        <w:rPr>
          <w:rFonts w:cs="Times New Roman"/>
          <w:sz w:val="24"/>
          <w:szCs w:val="24"/>
        </w:rPr>
        <w:t xml:space="preserve"> </w:t>
      </w:r>
      <w:r w:rsidR="004213B3" w:rsidRPr="003221DF">
        <w:rPr>
          <w:rFonts w:cs="Times New Roman"/>
          <w:sz w:val="24"/>
          <w:szCs w:val="24"/>
        </w:rPr>
        <w:t>SIA “Eiropas dzelzceļa līnijas”</w:t>
      </w:r>
      <w:r w:rsidR="004213B3">
        <w:rPr>
          <w:rFonts w:cs="Times New Roman"/>
          <w:sz w:val="24"/>
          <w:szCs w:val="24"/>
        </w:rPr>
        <w:t>.</w:t>
      </w:r>
    </w:p>
    <w:p w14:paraId="78B9B960" w14:textId="57757EA8" w:rsidR="003C419D" w:rsidRDefault="00AC2F2A" w:rsidP="00F269BF">
      <w:pPr>
        <w:spacing w:after="0" w:line="240" w:lineRule="auto"/>
        <w:ind w:firstLine="720"/>
        <w:jc w:val="both"/>
        <w:rPr>
          <w:rFonts w:cs="Times New Roman"/>
          <w:sz w:val="24"/>
          <w:szCs w:val="24"/>
        </w:rPr>
      </w:pPr>
      <w:r>
        <w:rPr>
          <w:rFonts w:cs="Times New Roman"/>
          <w:sz w:val="24"/>
          <w:szCs w:val="24"/>
        </w:rPr>
        <w:t xml:space="preserve">Visas norādītās izmaksas Līguma naudas plūsmā ir aprēķinātas, </w:t>
      </w:r>
      <w:r w:rsidR="003C419D">
        <w:rPr>
          <w:rFonts w:cs="Times New Roman"/>
          <w:sz w:val="24"/>
          <w:szCs w:val="24"/>
        </w:rPr>
        <w:t>balst</w:t>
      </w:r>
      <w:r>
        <w:rPr>
          <w:rFonts w:cs="Times New Roman"/>
          <w:sz w:val="24"/>
          <w:szCs w:val="24"/>
        </w:rPr>
        <w:t>oties</w:t>
      </w:r>
      <w:r w:rsidR="003C419D">
        <w:rPr>
          <w:rFonts w:cs="Times New Roman"/>
          <w:sz w:val="24"/>
          <w:szCs w:val="24"/>
        </w:rPr>
        <w:t xml:space="preserve"> uz </w:t>
      </w:r>
      <w:r w:rsidR="00B90CC5">
        <w:rPr>
          <w:rFonts w:cs="Times New Roman"/>
          <w:sz w:val="24"/>
          <w:szCs w:val="24"/>
        </w:rPr>
        <w:t>pieņēmumu</w:t>
      </w:r>
      <w:r w:rsidR="003C419D">
        <w:rPr>
          <w:rFonts w:cs="Times New Roman"/>
          <w:sz w:val="24"/>
          <w:szCs w:val="24"/>
        </w:rPr>
        <w:t xml:space="preserve">, ka </w:t>
      </w:r>
      <w:r w:rsidR="00B90CC5">
        <w:rPr>
          <w:rFonts w:cs="Times New Roman"/>
          <w:sz w:val="24"/>
          <w:szCs w:val="24"/>
        </w:rPr>
        <w:t>ir pieejams viss nepieciešamais finansējums</w:t>
      </w:r>
      <w:r w:rsidR="0042229D">
        <w:rPr>
          <w:rFonts w:cs="Times New Roman"/>
          <w:sz w:val="24"/>
          <w:szCs w:val="24"/>
        </w:rPr>
        <w:t xml:space="preserve">. </w:t>
      </w:r>
      <w:r w:rsidR="00315755">
        <w:rPr>
          <w:rFonts w:cs="Times New Roman"/>
          <w:sz w:val="24"/>
          <w:szCs w:val="24"/>
        </w:rPr>
        <w:t xml:space="preserve">Rail Baltica Globālo projektu var realizēt tikai gadījumā, </w:t>
      </w:r>
      <w:r w:rsidR="000E1350">
        <w:rPr>
          <w:rFonts w:cs="Times New Roman"/>
          <w:sz w:val="24"/>
          <w:szCs w:val="24"/>
        </w:rPr>
        <w:t>ja ir pieejams</w:t>
      </w:r>
      <w:r w:rsidR="00D16088">
        <w:rPr>
          <w:rFonts w:cs="Times New Roman"/>
          <w:sz w:val="24"/>
          <w:szCs w:val="24"/>
        </w:rPr>
        <w:t xml:space="preserve"> </w:t>
      </w:r>
      <w:r w:rsidR="00215BA4">
        <w:rPr>
          <w:rFonts w:cs="Times New Roman"/>
          <w:sz w:val="24"/>
          <w:szCs w:val="24"/>
        </w:rPr>
        <w:t>viss</w:t>
      </w:r>
      <w:r w:rsidR="00943388">
        <w:rPr>
          <w:rFonts w:cs="Times New Roman"/>
          <w:sz w:val="24"/>
          <w:szCs w:val="24"/>
        </w:rPr>
        <w:t xml:space="preserve"> zemāk</w:t>
      </w:r>
      <w:r w:rsidR="00215BA4">
        <w:rPr>
          <w:rFonts w:cs="Times New Roman"/>
          <w:sz w:val="24"/>
          <w:szCs w:val="24"/>
        </w:rPr>
        <w:t xml:space="preserve"> norādītais fi</w:t>
      </w:r>
      <w:r w:rsidR="00915B16">
        <w:rPr>
          <w:rFonts w:cs="Times New Roman"/>
          <w:sz w:val="24"/>
          <w:szCs w:val="24"/>
        </w:rPr>
        <w:t>n</w:t>
      </w:r>
      <w:r w:rsidR="00215BA4">
        <w:rPr>
          <w:rFonts w:cs="Times New Roman"/>
          <w:sz w:val="24"/>
          <w:szCs w:val="24"/>
        </w:rPr>
        <w:t>ansējums.</w:t>
      </w:r>
      <w:r w:rsidR="000E1350">
        <w:rPr>
          <w:rFonts w:cs="Times New Roman"/>
          <w:sz w:val="24"/>
          <w:szCs w:val="24"/>
        </w:rPr>
        <w:t xml:space="preserve"> </w:t>
      </w:r>
      <w:r w:rsidR="009453EE">
        <w:rPr>
          <w:rFonts w:cs="Times New Roman"/>
          <w:sz w:val="24"/>
          <w:szCs w:val="24"/>
        </w:rPr>
        <w:t>Tādējādi</w:t>
      </w:r>
      <w:r w:rsidR="00A8309E">
        <w:rPr>
          <w:rFonts w:cs="Times New Roman"/>
          <w:sz w:val="24"/>
          <w:szCs w:val="24"/>
        </w:rPr>
        <w:t xml:space="preserve"> </w:t>
      </w:r>
      <w:r w:rsidR="005A496A">
        <w:rPr>
          <w:rFonts w:cs="Times New Roman"/>
          <w:sz w:val="24"/>
          <w:szCs w:val="24"/>
        </w:rPr>
        <w:t>Līguma naudas plūsmai</w:t>
      </w:r>
      <w:r w:rsidR="002A483C">
        <w:rPr>
          <w:rFonts w:cs="Times New Roman"/>
          <w:sz w:val="24"/>
          <w:szCs w:val="24"/>
        </w:rPr>
        <w:t>, kura ir ārpus CEF10 un CEF11 tvēruma,</w:t>
      </w:r>
      <w:r w:rsidR="005A496A">
        <w:rPr>
          <w:rFonts w:cs="Times New Roman"/>
          <w:sz w:val="24"/>
          <w:szCs w:val="24"/>
        </w:rPr>
        <w:t xml:space="preserve"> ir informatīvs raksturs</w:t>
      </w:r>
      <w:r w:rsidR="00DB119B">
        <w:rPr>
          <w:rFonts w:cs="Times New Roman"/>
          <w:sz w:val="24"/>
          <w:szCs w:val="24"/>
        </w:rPr>
        <w:t xml:space="preserve"> un netiek radīta ietekme uz valsts budžetu</w:t>
      </w:r>
      <w:r w:rsidR="00D55C20">
        <w:rPr>
          <w:rFonts w:cs="Times New Roman"/>
          <w:sz w:val="24"/>
          <w:szCs w:val="24"/>
        </w:rPr>
        <w:t>.</w:t>
      </w:r>
    </w:p>
    <w:p w14:paraId="09D1D0D8" w14:textId="3E3CDDFF" w:rsidR="00C66E63" w:rsidRDefault="00C66E63" w:rsidP="00F269BF">
      <w:pPr>
        <w:spacing w:after="0" w:line="240" w:lineRule="auto"/>
        <w:ind w:firstLine="720"/>
        <w:jc w:val="both"/>
        <w:rPr>
          <w:rFonts w:cs="Times New Roman"/>
          <w:b/>
          <w:bCs/>
          <w:sz w:val="24"/>
          <w:szCs w:val="24"/>
        </w:rPr>
      </w:pPr>
      <w:r w:rsidRPr="00895427">
        <w:rPr>
          <w:rFonts w:cs="Times New Roman"/>
          <w:sz w:val="24"/>
          <w:szCs w:val="24"/>
        </w:rPr>
        <w:t>Paredzamā Līguma naudas plūsma</w:t>
      </w:r>
      <w:r w:rsidR="00372537" w:rsidRPr="00372537">
        <w:rPr>
          <w:rFonts w:cs="Times New Roman"/>
          <w:sz w:val="24"/>
          <w:szCs w:val="24"/>
        </w:rPr>
        <w:t xml:space="preserve"> </w:t>
      </w:r>
      <w:r w:rsidR="00372537" w:rsidRPr="00895427">
        <w:rPr>
          <w:rFonts w:cs="Times New Roman"/>
          <w:sz w:val="24"/>
          <w:szCs w:val="24"/>
        </w:rPr>
        <w:t xml:space="preserve">par elektrifikācijas darbiem Latvijas teritorijā atspoguļota </w:t>
      </w:r>
      <w:r w:rsidR="003C419D">
        <w:rPr>
          <w:rFonts w:cs="Times New Roman"/>
          <w:sz w:val="24"/>
          <w:szCs w:val="24"/>
        </w:rPr>
        <w:t>zemāk</w:t>
      </w:r>
      <w:r w:rsidR="00372537" w:rsidRPr="00895427">
        <w:rPr>
          <w:rFonts w:cs="Times New Roman"/>
          <w:sz w:val="24"/>
          <w:szCs w:val="24"/>
        </w:rPr>
        <w:t xml:space="preserve"> esošajā tabulā. Naudas plūsma neietver indeksāciju, neparedzētos izdevumus, </w:t>
      </w:r>
      <w:r w:rsidR="00372537">
        <w:rPr>
          <w:rFonts w:cs="Times New Roman"/>
          <w:sz w:val="24"/>
          <w:szCs w:val="24"/>
        </w:rPr>
        <w:t>ENE</w:t>
      </w:r>
      <w:r w:rsidR="00372537" w:rsidRPr="00895427">
        <w:rPr>
          <w:rFonts w:cs="Times New Roman"/>
          <w:sz w:val="24"/>
          <w:szCs w:val="24"/>
        </w:rPr>
        <w:t xml:space="preserve"> inženiera izmaksas, </w:t>
      </w:r>
      <w:r w:rsidR="00372537">
        <w:rPr>
          <w:rFonts w:cs="Times New Roman"/>
          <w:sz w:val="24"/>
          <w:szCs w:val="24"/>
        </w:rPr>
        <w:t xml:space="preserve">NoBo </w:t>
      </w:r>
      <w:r w:rsidR="00372537">
        <w:rPr>
          <w:rFonts w:cs="Times New Roman"/>
          <w:bCs/>
          <w:sz w:val="24"/>
          <w:szCs w:val="24"/>
        </w:rPr>
        <w:t>(</w:t>
      </w:r>
      <w:r w:rsidR="00372537" w:rsidRPr="007C557F">
        <w:rPr>
          <w:rFonts w:cs="Times New Roman"/>
          <w:bCs/>
          <w:i/>
          <w:iCs/>
          <w:sz w:val="24"/>
          <w:szCs w:val="24"/>
        </w:rPr>
        <w:t>notified bodies</w:t>
      </w:r>
      <w:r w:rsidR="00372537">
        <w:rPr>
          <w:rFonts w:cs="Times New Roman"/>
          <w:bCs/>
          <w:sz w:val="24"/>
          <w:szCs w:val="24"/>
        </w:rPr>
        <w:t>)</w:t>
      </w:r>
      <w:r w:rsidR="00372537" w:rsidRPr="00F1356A">
        <w:rPr>
          <w:rFonts w:cs="Times New Roman"/>
          <w:bCs/>
          <w:sz w:val="24"/>
          <w:szCs w:val="24"/>
        </w:rPr>
        <w:t>, AsBo</w:t>
      </w:r>
      <w:r w:rsidR="00372537">
        <w:rPr>
          <w:rFonts w:cs="Times New Roman"/>
          <w:bCs/>
          <w:sz w:val="24"/>
          <w:szCs w:val="24"/>
        </w:rPr>
        <w:t xml:space="preserve"> (</w:t>
      </w:r>
      <w:r w:rsidR="00372537" w:rsidRPr="007C557F">
        <w:rPr>
          <w:rFonts w:cs="Times New Roman"/>
          <w:bCs/>
          <w:i/>
          <w:iCs/>
          <w:sz w:val="24"/>
          <w:szCs w:val="24"/>
        </w:rPr>
        <w:t>assessment bodies</w:t>
      </w:r>
      <w:r w:rsidR="00372537">
        <w:rPr>
          <w:rFonts w:cs="Times New Roman"/>
          <w:bCs/>
          <w:sz w:val="24"/>
          <w:szCs w:val="24"/>
        </w:rPr>
        <w:t>)</w:t>
      </w:r>
      <w:r w:rsidR="00372537" w:rsidRPr="00F1356A">
        <w:rPr>
          <w:rFonts w:cs="Times New Roman"/>
          <w:bCs/>
          <w:sz w:val="24"/>
          <w:szCs w:val="24"/>
        </w:rPr>
        <w:t>,</w:t>
      </w:r>
      <w:r w:rsidR="00372537">
        <w:rPr>
          <w:rFonts w:cs="Times New Roman"/>
          <w:bCs/>
          <w:sz w:val="24"/>
          <w:szCs w:val="24"/>
        </w:rPr>
        <w:t xml:space="preserve"> </w:t>
      </w:r>
      <w:r w:rsidR="00372537" w:rsidRPr="00895427">
        <w:rPr>
          <w:rFonts w:cs="Times New Roman"/>
          <w:sz w:val="24"/>
          <w:szCs w:val="24"/>
        </w:rPr>
        <w:t xml:space="preserve">kā arī </w:t>
      </w:r>
      <w:r w:rsidR="00372537">
        <w:rPr>
          <w:rFonts w:cs="Times New Roman"/>
          <w:sz w:val="24"/>
          <w:szCs w:val="24"/>
        </w:rPr>
        <w:t>būv</w:t>
      </w:r>
      <w:r w:rsidR="00372537" w:rsidRPr="00895427">
        <w:rPr>
          <w:rFonts w:cs="Times New Roman"/>
          <w:sz w:val="24"/>
          <w:szCs w:val="24"/>
        </w:rPr>
        <w:t>projektēšanas ekspertīzi. Naudas plūsma ir indikatīva, ņemot vērā, ka aplēses par pieejamo finansējumu pēc 2027. gada būs pieejamas tikai pēc nākamajām sarunām par E</w:t>
      </w:r>
      <w:r w:rsidR="00372537">
        <w:rPr>
          <w:rFonts w:cs="Times New Roman"/>
          <w:sz w:val="24"/>
          <w:szCs w:val="24"/>
        </w:rPr>
        <w:t>iropas Savienības</w:t>
      </w:r>
      <w:r w:rsidR="00372537" w:rsidRPr="00895427">
        <w:rPr>
          <w:rFonts w:cs="Times New Roman"/>
          <w:sz w:val="24"/>
          <w:szCs w:val="24"/>
        </w:rPr>
        <w:t xml:space="preserve"> daudzgadu budžetu.</w:t>
      </w:r>
    </w:p>
    <w:p w14:paraId="4F8C95FC" w14:textId="23B96957" w:rsidR="007D1E5F" w:rsidRDefault="00A14353" w:rsidP="0092295F">
      <w:pPr>
        <w:spacing w:after="0" w:line="240" w:lineRule="auto"/>
        <w:jc w:val="center"/>
        <w:rPr>
          <w:rFonts w:cs="Times New Roman"/>
          <w:b/>
          <w:bCs/>
          <w:sz w:val="24"/>
          <w:szCs w:val="24"/>
        </w:rPr>
      </w:pPr>
      <w:r w:rsidRPr="00A14353">
        <w:rPr>
          <w:noProof/>
        </w:rPr>
        <w:drawing>
          <wp:inline distT="0" distB="0" distL="0" distR="0" wp14:anchorId="70247AF6" wp14:editId="6D25B0E7">
            <wp:extent cx="5760085" cy="2312035"/>
            <wp:effectExtent l="0" t="0" r="0" b="0"/>
            <wp:docPr id="1054509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85" cy="2312035"/>
                    </a:xfrm>
                    <a:prstGeom prst="rect">
                      <a:avLst/>
                    </a:prstGeom>
                    <a:noFill/>
                    <a:ln>
                      <a:noFill/>
                    </a:ln>
                  </pic:spPr>
                </pic:pic>
              </a:graphicData>
            </a:graphic>
          </wp:inline>
        </w:drawing>
      </w:r>
    </w:p>
    <w:p w14:paraId="7FCB6EE8" w14:textId="77777777" w:rsidR="00845311" w:rsidRDefault="00845311" w:rsidP="00735B82">
      <w:pPr>
        <w:spacing w:after="0" w:line="240" w:lineRule="auto"/>
        <w:jc w:val="both"/>
        <w:rPr>
          <w:rFonts w:cs="Times New Roman"/>
          <w:b/>
          <w:bCs/>
          <w:sz w:val="24"/>
          <w:szCs w:val="24"/>
        </w:rPr>
      </w:pPr>
    </w:p>
    <w:p w14:paraId="7F74C808" w14:textId="62981787" w:rsidR="007D1E5F" w:rsidRDefault="007775E2" w:rsidP="001F7858">
      <w:pPr>
        <w:spacing w:after="0" w:line="240" w:lineRule="auto"/>
        <w:jc w:val="both"/>
        <w:rPr>
          <w:rFonts w:cs="Times New Roman"/>
          <w:b/>
          <w:bCs/>
          <w:sz w:val="22"/>
        </w:rPr>
      </w:pPr>
      <w:r>
        <w:rPr>
          <w:rFonts w:cs="Times New Roman"/>
          <w:b/>
          <w:bCs/>
          <w:sz w:val="24"/>
          <w:szCs w:val="24"/>
        </w:rPr>
        <w:t>*</w:t>
      </w:r>
      <w:r w:rsidRPr="001F7858">
        <w:rPr>
          <w:rFonts w:cs="Times New Roman"/>
          <w:b/>
          <w:bCs/>
          <w:sz w:val="22"/>
        </w:rPr>
        <w:t>Naudas plūsma bez RIX – M</w:t>
      </w:r>
      <w:r w:rsidR="00AE1B48">
        <w:rPr>
          <w:rFonts w:cs="Times New Roman"/>
          <w:b/>
          <w:bCs/>
          <w:sz w:val="22"/>
        </w:rPr>
        <w:t>isa</w:t>
      </w:r>
      <w:r w:rsidRPr="001F7858">
        <w:rPr>
          <w:rFonts w:cs="Times New Roman"/>
          <w:b/>
          <w:bCs/>
          <w:sz w:val="22"/>
        </w:rPr>
        <w:t xml:space="preserve"> posma</w:t>
      </w:r>
    </w:p>
    <w:p w14:paraId="650FC90D" w14:textId="26941961" w:rsidR="00EB5C6C" w:rsidRDefault="00EB5C6C" w:rsidP="00735B82">
      <w:pPr>
        <w:spacing w:after="0" w:line="240" w:lineRule="auto"/>
        <w:jc w:val="both"/>
        <w:rPr>
          <w:rFonts w:cs="Times New Roman"/>
          <w:b/>
          <w:bCs/>
          <w:sz w:val="22"/>
        </w:rPr>
      </w:pPr>
      <w:r>
        <w:rPr>
          <w:rFonts w:cs="Times New Roman"/>
          <w:b/>
          <w:bCs/>
          <w:sz w:val="22"/>
        </w:rPr>
        <w:t>**</w:t>
      </w:r>
      <w:r w:rsidR="00ED3A54">
        <w:rPr>
          <w:rFonts w:cs="Times New Roman"/>
          <w:b/>
          <w:bCs/>
          <w:sz w:val="22"/>
        </w:rPr>
        <w:t xml:space="preserve"> </w:t>
      </w:r>
      <w:r w:rsidR="00685C88">
        <w:rPr>
          <w:rFonts w:cs="Times New Roman"/>
          <w:b/>
          <w:bCs/>
          <w:sz w:val="22"/>
        </w:rPr>
        <w:t>Būv</w:t>
      </w:r>
      <w:r w:rsidR="00700E98">
        <w:rPr>
          <w:rFonts w:cs="Times New Roman"/>
          <w:b/>
          <w:bCs/>
          <w:sz w:val="22"/>
        </w:rPr>
        <w:t xml:space="preserve">niecības </w:t>
      </w:r>
      <w:r w:rsidR="00700E98" w:rsidRPr="00002EA9">
        <w:rPr>
          <w:rFonts w:cs="Times New Roman"/>
          <w:b/>
          <w:bCs/>
          <w:sz w:val="22"/>
        </w:rPr>
        <w:t>un projektēšanas</w:t>
      </w:r>
      <w:r w:rsidR="00700E98">
        <w:rPr>
          <w:rFonts w:cs="Times New Roman"/>
          <w:b/>
          <w:bCs/>
          <w:sz w:val="22"/>
        </w:rPr>
        <w:t xml:space="preserve"> izmaksās, kas </w:t>
      </w:r>
      <w:r w:rsidR="007B71FC">
        <w:rPr>
          <w:rFonts w:cs="Times New Roman"/>
          <w:b/>
          <w:bCs/>
          <w:sz w:val="22"/>
        </w:rPr>
        <w:t xml:space="preserve">paredzētas saskaņā ar līguma pašreizējo grafiku, bet </w:t>
      </w:r>
      <w:r w:rsidR="00DD0F8D">
        <w:rPr>
          <w:rFonts w:cs="Times New Roman"/>
          <w:b/>
          <w:bCs/>
          <w:sz w:val="22"/>
        </w:rPr>
        <w:t>iespējams pārnest uz nākošo periodu</w:t>
      </w:r>
      <w:r w:rsidR="00864BD0">
        <w:rPr>
          <w:rFonts w:cs="Times New Roman"/>
          <w:b/>
          <w:bCs/>
          <w:sz w:val="22"/>
        </w:rPr>
        <w:t>, pēc aktualizēta izpildes grafika</w:t>
      </w:r>
      <w:r w:rsidR="001E7C7D">
        <w:rPr>
          <w:rFonts w:cs="Times New Roman"/>
          <w:b/>
          <w:bCs/>
          <w:sz w:val="22"/>
        </w:rPr>
        <w:t xml:space="preserve"> saskaņā ar līgumu “</w:t>
      </w:r>
      <w:r w:rsidR="001E7C7D" w:rsidRPr="001F7858">
        <w:rPr>
          <w:rFonts w:cs="Times New Roman"/>
          <w:b/>
          <w:bCs/>
          <w:i/>
          <w:iCs/>
          <w:sz w:val="22"/>
        </w:rPr>
        <w:t>pasūtītājam nav pienākuma izsniegt paziņojumu par darbu uzsākšanu (angļu val. “Notice to Commence”) un izpildītājs nedrīkst uzsākt nekādus darbus bez attiecīgā paziņojuma izsniegšanas</w:t>
      </w:r>
      <w:r w:rsidR="001E7C7D" w:rsidRPr="001E7C7D">
        <w:rPr>
          <w:rFonts w:cs="Times New Roman"/>
          <w:b/>
          <w:bCs/>
          <w:sz w:val="22"/>
        </w:rPr>
        <w:t>.</w:t>
      </w:r>
      <w:r w:rsidR="001E7C7D">
        <w:rPr>
          <w:rFonts w:cs="Times New Roman"/>
          <w:b/>
          <w:bCs/>
          <w:sz w:val="22"/>
        </w:rPr>
        <w:t>”</w:t>
      </w:r>
      <w:r w:rsidR="009D51C3">
        <w:rPr>
          <w:rFonts w:cs="Times New Roman"/>
          <w:b/>
          <w:bCs/>
          <w:sz w:val="22"/>
        </w:rPr>
        <w:t xml:space="preserve"> </w:t>
      </w:r>
      <w:r w:rsidR="2D7DC6C4" w:rsidRPr="43EB3323">
        <w:rPr>
          <w:rFonts w:cs="Times New Roman"/>
          <w:b/>
          <w:bCs/>
          <w:sz w:val="22"/>
        </w:rPr>
        <w:t>un pēc nepieciešamā finansējuma saņemšanas.</w:t>
      </w:r>
    </w:p>
    <w:p w14:paraId="3547792A" w14:textId="4F3AEEF9" w:rsidR="004E2BFC" w:rsidRDefault="00F46143" w:rsidP="004E2BFC">
      <w:pPr>
        <w:spacing w:after="0" w:line="240" w:lineRule="auto"/>
        <w:jc w:val="both"/>
        <w:rPr>
          <w:rFonts w:cs="Times New Roman"/>
          <w:b/>
          <w:bCs/>
          <w:sz w:val="22"/>
        </w:rPr>
      </w:pPr>
      <w:r>
        <w:rPr>
          <w:rFonts w:cs="Times New Roman"/>
          <w:b/>
          <w:bCs/>
          <w:sz w:val="22"/>
        </w:rPr>
        <w:t xml:space="preserve">*** Iekārtu piegādes izmaksas ar </w:t>
      </w:r>
      <w:r w:rsidR="008D334B">
        <w:rPr>
          <w:rFonts w:cs="Times New Roman"/>
          <w:b/>
          <w:bCs/>
          <w:sz w:val="22"/>
        </w:rPr>
        <w:t>4 gadu piegā</w:t>
      </w:r>
      <w:r w:rsidR="0022428B">
        <w:rPr>
          <w:rFonts w:cs="Times New Roman"/>
          <w:b/>
          <w:bCs/>
          <w:sz w:val="22"/>
        </w:rPr>
        <w:t>des</w:t>
      </w:r>
      <w:r w:rsidR="00AE01C4">
        <w:rPr>
          <w:rFonts w:cs="Times New Roman"/>
          <w:b/>
          <w:bCs/>
          <w:sz w:val="22"/>
        </w:rPr>
        <w:t xml:space="preserve"> termiņu</w:t>
      </w:r>
      <w:r w:rsidR="001365A6">
        <w:rPr>
          <w:rFonts w:cs="Times New Roman"/>
          <w:b/>
          <w:bCs/>
          <w:sz w:val="22"/>
        </w:rPr>
        <w:t xml:space="preserve"> saskaņā ar pašreizējo līguma grafiku, bet iespējams </w:t>
      </w:r>
      <w:r w:rsidR="00AE01C4">
        <w:rPr>
          <w:rFonts w:cs="Times New Roman"/>
          <w:b/>
          <w:bCs/>
          <w:sz w:val="22"/>
        </w:rPr>
        <w:t xml:space="preserve"> </w:t>
      </w:r>
      <w:r w:rsidR="004E2BFC">
        <w:rPr>
          <w:rFonts w:cs="Times New Roman"/>
          <w:b/>
          <w:bCs/>
          <w:sz w:val="22"/>
        </w:rPr>
        <w:t>pārnest uz nākošo periodu, pēc aktualizēta izpildes grafika saskaņā ar līgumu “</w:t>
      </w:r>
      <w:r w:rsidR="004E2BFC" w:rsidRPr="00CC43F1">
        <w:rPr>
          <w:rFonts w:cs="Times New Roman"/>
          <w:b/>
          <w:bCs/>
          <w:i/>
          <w:iCs/>
          <w:sz w:val="22"/>
        </w:rPr>
        <w:t>pasūtītājam nav pienākuma izsniegt paziņojumu par darbu uzsākšanu (angļu val. “Notice to Commence”) un izpildītājs nedrīkst uzsākt nekādus darbus bez attiecīgā paziņojuma izsniegšanas</w:t>
      </w:r>
      <w:r w:rsidR="004E2BFC" w:rsidRPr="001E7C7D">
        <w:rPr>
          <w:rFonts w:cs="Times New Roman"/>
          <w:b/>
          <w:bCs/>
          <w:sz w:val="22"/>
        </w:rPr>
        <w:t>.</w:t>
      </w:r>
      <w:r w:rsidR="004E2BFC">
        <w:rPr>
          <w:rFonts w:cs="Times New Roman"/>
          <w:b/>
          <w:bCs/>
          <w:sz w:val="22"/>
        </w:rPr>
        <w:t>”</w:t>
      </w:r>
      <w:r w:rsidR="3BFE0577" w:rsidRPr="43EB3323">
        <w:rPr>
          <w:rFonts w:cs="Times New Roman"/>
          <w:b/>
          <w:bCs/>
          <w:sz w:val="22"/>
        </w:rPr>
        <w:t xml:space="preserve"> un pēc nepieciešamā finansējuma saņemšanas.</w:t>
      </w:r>
    </w:p>
    <w:p w14:paraId="580ED1BB" w14:textId="77777777" w:rsidR="00027EE2" w:rsidRDefault="00027EE2" w:rsidP="00664BDA">
      <w:pPr>
        <w:spacing w:after="0" w:line="240" w:lineRule="auto"/>
        <w:ind w:firstLine="720"/>
        <w:jc w:val="both"/>
        <w:rPr>
          <w:rFonts w:cs="Times New Roman"/>
          <w:sz w:val="24"/>
          <w:szCs w:val="24"/>
        </w:rPr>
      </w:pPr>
    </w:p>
    <w:p w14:paraId="6F15C845" w14:textId="77777777" w:rsidR="00027EE2" w:rsidRDefault="00027EE2" w:rsidP="00664BDA">
      <w:pPr>
        <w:spacing w:after="0" w:line="240" w:lineRule="auto"/>
        <w:ind w:firstLine="720"/>
        <w:jc w:val="both"/>
        <w:rPr>
          <w:rFonts w:cs="Times New Roman"/>
          <w:sz w:val="24"/>
          <w:szCs w:val="24"/>
        </w:rPr>
      </w:pPr>
    </w:p>
    <w:p w14:paraId="3F12AAA0" w14:textId="3D4B8DB3" w:rsidR="00242BA2" w:rsidRDefault="005677F2" w:rsidP="005677F2">
      <w:pPr>
        <w:spacing w:after="0" w:line="240" w:lineRule="auto"/>
        <w:jc w:val="center"/>
        <w:rPr>
          <w:rFonts w:eastAsiaTheme="minorEastAsia" w:cs="Times New Roman"/>
          <w:b/>
          <w:bCs/>
          <w:sz w:val="24"/>
          <w:szCs w:val="24"/>
          <w:lang w:eastAsia="lv-LV"/>
        </w:rPr>
      </w:pPr>
      <w:r w:rsidRPr="005677F2">
        <w:rPr>
          <w:rFonts w:eastAsiaTheme="minorEastAsia" w:cs="Times New Roman"/>
          <w:b/>
          <w:bCs/>
          <w:sz w:val="24"/>
          <w:szCs w:val="24"/>
          <w:lang w:eastAsia="lv-LV"/>
        </w:rPr>
        <w:t>F</w:t>
      </w:r>
      <w:r w:rsidR="00242BA2" w:rsidRPr="005677F2">
        <w:rPr>
          <w:rFonts w:eastAsiaTheme="minorEastAsia" w:cs="Times New Roman"/>
          <w:b/>
          <w:bCs/>
          <w:sz w:val="24"/>
          <w:szCs w:val="24"/>
          <w:lang w:eastAsia="lv-LV"/>
        </w:rPr>
        <w:t>inansējums</w:t>
      </w:r>
    </w:p>
    <w:p w14:paraId="6BB5DC70" w14:textId="77777777" w:rsidR="00183876" w:rsidRDefault="00183876" w:rsidP="005677F2">
      <w:pPr>
        <w:spacing w:after="0" w:line="240" w:lineRule="auto"/>
        <w:jc w:val="center"/>
        <w:rPr>
          <w:rFonts w:eastAsiaTheme="minorEastAsia" w:cs="Times New Roman"/>
          <w:b/>
          <w:bCs/>
          <w:sz w:val="24"/>
          <w:szCs w:val="24"/>
          <w:lang w:eastAsia="lv-LV"/>
        </w:rPr>
      </w:pPr>
    </w:p>
    <w:p w14:paraId="0B4B638D" w14:textId="79E16B93" w:rsidR="00D77028" w:rsidRPr="00183876" w:rsidRDefault="00D77028" w:rsidP="00183876">
      <w:pPr>
        <w:spacing w:after="0" w:line="240" w:lineRule="auto"/>
        <w:ind w:firstLine="720"/>
        <w:jc w:val="both"/>
        <w:rPr>
          <w:rFonts w:cs="Times New Roman"/>
          <w:b/>
          <w:bCs/>
          <w:sz w:val="24"/>
          <w:szCs w:val="24"/>
        </w:rPr>
      </w:pPr>
      <w:r w:rsidRPr="00183876">
        <w:rPr>
          <w:rFonts w:cs="Times New Roman"/>
          <w:b/>
          <w:bCs/>
          <w:sz w:val="24"/>
          <w:szCs w:val="24"/>
        </w:rPr>
        <w:t xml:space="preserve">CEF 10 </w:t>
      </w:r>
      <w:r w:rsidR="00C976A2">
        <w:rPr>
          <w:rFonts w:cs="Times New Roman"/>
          <w:b/>
          <w:bCs/>
          <w:sz w:val="24"/>
          <w:szCs w:val="24"/>
        </w:rPr>
        <w:t xml:space="preserve">uzsaukumā </w:t>
      </w:r>
      <w:r w:rsidRPr="00183876">
        <w:rPr>
          <w:rFonts w:cs="Times New Roman"/>
          <w:b/>
          <w:bCs/>
          <w:sz w:val="24"/>
          <w:szCs w:val="24"/>
        </w:rPr>
        <w:t>piešķirtais finansējums</w:t>
      </w:r>
    </w:p>
    <w:p w14:paraId="6636D4B0" w14:textId="1B793C8F" w:rsidR="00D77028" w:rsidRPr="00183876" w:rsidRDefault="00D77028" w:rsidP="00183876">
      <w:pPr>
        <w:spacing w:after="0" w:line="240" w:lineRule="auto"/>
        <w:ind w:firstLine="720"/>
        <w:jc w:val="both"/>
        <w:rPr>
          <w:rFonts w:cs="Times New Roman"/>
          <w:sz w:val="24"/>
          <w:szCs w:val="24"/>
        </w:rPr>
      </w:pPr>
      <w:r w:rsidRPr="00183876">
        <w:rPr>
          <w:rFonts w:cs="Times New Roman"/>
          <w:sz w:val="24"/>
          <w:szCs w:val="24"/>
        </w:rPr>
        <w:t>Finansējums (</w:t>
      </w:r>
      <w:r w:rsidR="00183876" w:rsidRPr="00183876">
        <w:rPr>
          <w:rFonts w:cs="Times New Roman"/>
          <w:i/>
          <w:iCs/>
          <w:sz w:val="24"/>
          <w:szCs w:val="24"/>
        </w:rPr>
        <w:t>e</w:t>
      </w:r>
      <w:r w:rsidR="00321597">
        <w:rPr>
          <w:rFonts w:cs="Times New Roman"/>
          <w:i/>
          <w:iCs/>
          <w:sz w:val="24"/>
          <w:szCs w:val="24"/>
        </w:rPr>
        <w:t>u</w:t>
      </w:r>
      <w:r w:rsidR="00183876" w:rsidRPr="00183876">
        <w:rPr>
          <w:rFonts w:cs="Times New Roman"/>
          <w:i/>
          <w:iCs/>
          <w:sz w:val="24"/>
          <w:szCs w:val="24"/>
        </w:rPr>
        <w:t>ro</w:t>
      </w:r>
      <w:r w:rsidRPr="00183876">
        <w:rPr>
          <w:rFonts w:cs="Times New Roman"/>
          <w:i/>
          <w:iCs/>
          <w:sz w:val="24"/>
          <w:szCs w:val="24"/>
        </w:rPr>
        <w:t xml:space="preserve"> </w:t>
      </w:r>
      <w:r w:rsidRPr="00183876">
        <w:rPr>
          <w:rFonts w:cs="Times New Roman"/>
          <w:sz w:val="24"/>
          <w:szCs w:val="24"/>
        </w:rPr>
        <w:t xml:space="preserve">bez PVN) </w:t>
      </w:r>
      <w:r w:rsidR="00D92C9A">
        <w:rPr>
          <w:rFonts w:cs="Times New Roman"/>
          <w:sz w:val="24"/>
          <w:szCs w:val="24"/>
        </w:rPr>
        <w:t>pirmās ENE līguma aktivitātes</w:t>
      </w:r>
      <w:r w:rsidRPr="00183876">
        <w:rPr>
          <w:rFonts w:cs="Times New Roman"/>
          <w:sz w:val="24"/>
          <w:szCs w:val="24"/>
        </w:rPr>
        <w:t xml:space="preserve"> veikšanai Latvijā ir piešķirts CEF 10 </w:t>
      </w:r>
      <w:r w:rsidR="004B38B1">
        <w:rPr>
          <w:rFonts w:cs="Times New Roman"/>
          <w:sz w:val="24"/>
          <w:szCs w:val="24"/>
        </w:rPr>
        <w:t xml:space="preserve">finansēšanas </w:t>
      </w:r>
      <w:r w:rsidRPr="00183876">
        <w:rPr>
          <w:rFonts w:cs="Times New Roman"/>
          <w:sz w:val="24"/>
          <w:szCs w:val="24"/>
        </w:rPr>
        <w:t xml:space="preserve">līguma ietvaros: </w:t>
      </w:r>
    </w:p>
    <w:tbl>
      <w:tblPr>
        <w:tblW w:w="50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52"/>
        <w:gridCol w:w="2132"/>
        <w:gridCol w:w="2132"/>
        <w:gridCol w:w="2134"/>
      </w:tblGrid>
      <w:tr w:rsidR="00D77028" w:rsidRPr="00B33946" w14:paraId="12475A92" w14:textId="77777777" w:rsidTr="00BC5186">
        <w:trPr>
          <w:trHeight w:val="320"/>
        </w:trPr>
        <w:tc>
          <w:tcPr>
            <w:tcW w:w="1504" w:type="pct"/>
            <w:tcMar>
              <w:top w:w="0" w:type="dxa"/>
              <w:left w:w="108" w:type="dxa"/>
              <w:bottom w:w="0" w:type="dxa"/>
              <w:right w:w="108" w:type="dxa"/>
            </w:tcMar>
            <w:vAlign w:val="center"/>
            <w:hideMark/>
          </w:tcPr>
          <w:p w14:paraId="608A542E" w14:textId="77777777" w:rsidR="00D77028" w:rsidRPr="00183876" w:rsidRDefault="00D77028">
            <w:pPr>
              <w:pStyle w:val="RBBodyletter"/>
              <w:spacing w:beforeLines="120" w:before="288" w:afterLines="120" w:after="288" w:line="240" w:lineRule="auto"/>
              <w:jc w:val="center"/>
              <w:rPr>
                <w:rFonts w:ascii="Times New Roman" w:hAnsi="Times New Roman" w:cs="Times New Roman"/>
                <w:b/>
                <w:bCs/>
                <w:color w:val="auto"/>
                <w:sz w:val="20"/>
                <w:szCs w:val="20"/>
                <w:lang w:val="lv-LV"/>
              </w:rPr>
            </w:pPr>
          </w:p>
        </w:tc>
        <w:tc>
          <w:tcPr>
            <w:tcW w:w="1165" w:type="pct"/>
            <w:tcMar>
              <w:top w:w="0" w:type="dxa"/>
              <w:left w:w="108" w:type="dxa"/>
              <w:bottom w:w="0" w:type="dxa"/>
              <w:right w:w="108" w:type="dxa"/>
            </w:tcMar>
            <w:vAlign w:val="center"/>
            <w:hideMark/>
          </w:tcPr>
          <w:p w14:paraId="35CC464C" w14:textId="77777777" w:rsidR="00D77028" w:rsidRPr="00183876" w:rsidRDefault="00D77028">
            <w:pPr>
              <w:pStyle w:val="RBBodyletter"/>
              <w:spacing w:beforeLines="120" w:before="288" w:afterLines="120" w:after="288" w:line="240" w:lineRule="auto"/>
              <w:jc w:val="center"/>
              <w:rPr>
                <w:rFonts w:ascii="Times New Roman" w:hAnsi="Times New Roman" w:cs="Times New Roman"/>
                <w:b/>
                <w:bCs/>
                <w:color w:val="auto"/>
                <w:sz w:val="20"/>
                <w:szCs w:val="20"/>
                <w:lang w:val="lv-LV"/>
              </w:rPr>
            </w:pPr>
            <w:r w:rsidRPr="00183876">
              <w:rPr>
                <w:rFonts w:ascii="Times New Roman" w:hAnsi="Times New Roman" w:cs="Times New Roman"/>
                <w:b/>
                <w:bCs/>
                <w:color w:val="auto"/>
                <w:sz w:val="20"/>
                <w:szCs w:val="20"/>
                <w:lang w:val="lv-LV"/>
              </w:rPr>
              <w:t>Kopējais finansējums</w:t>
            </w:r>
          </w:p>
        </w:tc>
        <w:tc>
          <w:tcPr>
            <w:tcW w:w="1165" w:type="pct"/>
            <w:tcMar>
              <w:top w:w="0" w:type="dxa"/>
              <w:left w:w="108" w:type="dxa"/>
              <w:bottom w:w="0" w:type="dxa"/>
              <w:right w:w="108" w:type="dxa"/>
            </w:tcMar>
            <w:vAlign w:val="center"/>
            <w:hideMark/>
          </w:tcPr>
          <w:p w14:paraId="78B1A66D" w14:textId="77777777" w:rsidR="00D77028" w:rsidRPr="00183876" w:rsidRDefault="00D77028">
            <w:pPr>
              <w:pStyle w:val="RBBodyletter"/>
              <w:spacing w:beforeLines="120" w:before="288" w:afterLines="120" w:after="288" w:line="240" w:lineRule="auto"/>
              <w:jc w:val="center"/>
              <w:rPr>
                <w:rFonts w:ascii="Times New Roman" w:hAnsi="Times New Roman" w:cs="Times New Roman"/>
                <w:b/>
                <w:bCs/>
                <w:color w:val="auto"/>
                <w:sz w:val="20"/>
                <w:szCs w:val="20"/>
                <w:lang w:val="lv-LV"/>
              </w:rPr>
            </w:pPr>
            <w:r w:rsidRPr="00183876">
              <w:rPr>
                <w:rFonts w:ascii="Times New Roman" w:hAnsi="Times New Roman" w:cs="Times New Roman"/>
                <w:b/>
                <w:color w:val="auto"/>
                <w:sz w:val="20"/>
                <w:szCs w:val="20"/>
                <w:lang w:val="lv-LV"/>
              </w:rPr>
              <w:t>CEF finansējums</w:t>
            </w:r>
          </w:p>
        </w:tc>
        <w:tc>
          <w:tcPr>
            <w:tcW w:w="1166" w:type="pct"/>
            <w:tcMar>
              <w:top w:w="0" w:type="dxa"/>
              <w:left w:w="108" w:type="dxa"/>
              <w:bottom w:w="0" w:type="dxa"/>
              <w:right w:w="108" w:type="dxa"/>
            </w:tcMar>
            <w:vAlign w:val="center"/>
            <w:hideMark/>
          </w:tcPr>
          <w:p w14:paraId="524A951D" w14:textId="77777777" w:rsidR="00D77028" w:rsidRPr="00183876" w:rsidRDefault="00D77028">
            <w:pPr>
              <w:pStyle w:val="RBBodyletter"/>
              <w:spacing w:beforeLines="120" w:before="288" w:afterLines="120" w:after="288" w:line="240" w:lineRule="auto"/>
              <w:jc w:val="center"/>
              <w:rPr>
                <w:rFonts w:ascii="Times New Roman" w:hAnsi="Times New Roman" w:cs="Times New Roman"/>
                <w:b/>
                <w:bCs/>
                <w:color w:val="auto"/>
                <w:sz w:val="20"/>
                <w:szCs w:val="20"/>
                <w:lang w:val="lv-LV"/>
              </w:rPr>
            </w:pPr>
            <w:r w:rsidRPr="00183876">
              <w:rPr>
                <w:rFonts w:ascii="Times New Roman" w:hAnsi="Times New Roman" w:cs="Times New Roman"/>
                <w:b/>
                <w:bCs/>
                <w:color w:val="auto"/>
                <w:sz w:val="20"/>
                <w:szCs w:val="20"/>
                <w:lang w:val="lv-LV"/>
              </w:rPr>
              <w:t>Valsts</w:t>
            </w:r>
            <w:r w:rsidRPr="00183876">
              <w:rPr>
                <w:rFonts w:ascii="Times New Roman" w:hAnsi="Times New Roman" w:cs="Times New Roman"/>
                <w:b/>
                <w:color w:val="auto"/>
                <w:sz w:val="20"/>
                <w:szCs w:val="20"/>
                <w:lang w:val="lv-LV"/>
              </w:rPr>
              <w:t xml:space="preserve"> līdzfinansējums</w:t>
            </w:r>
          </w:p>
        </w:tc>
      </w:tr>
      <w:tr w:rsidR="00D77028" w:rsidRPr="00B33946" w14:paraId="5C37BBE6" w14:textId="77777777" w:rsidTr="00BC5186">
        <w:trPr>
          <w:trHeight w:val="320"/>
        </w:trPr>
        <w:tc>
          <w:tcPr>
            <w:tcW w:w="1504" w:type="pct"/>
            <w:tcMar>
              <w:top w:w="0" w:type="dxa"/>
              <w:left w:w="108" w:type="dxa"/>
              <w:bottom w:w="0" w:type="dxa"/>
              <w:right w:w="108" w:type="dxa"/>
            </w:tcMar>
            <w:vAlign w:val="center"/>
            <w:hideMark/>
          </w:tcPr>
          <w:p w14:paraId="566A4F21" w14:textId="21BC0FFF" w:rsidR="00D77028" w:rsidRPr="00183876" w:rsidRDefault="00D77028">
            <w:pPr>
              <w:pStyle w:val="RBBodyletter"/>
              <w:spacing w:beforeLines="120" w:before="288" w:afterLines="120" w:after="288" w:line="240" w:lineRule="auto"/>
              <w:jc w:val="both"/>
              <w:rPr>
                <w:rFonts w:ascii="Times New Roman" w:hAnsi="Times New Roman" w:cs="Times New Roman"/>
                <w:color w:val="auto"/>
                <w:sz w:val="20"/>
                <w:szCs w:val="20"/>
                <w:lang w:val="lv-LV"/>
              </w:rPr>
            </w:pPr>
            <w:r w:rsidRPr="00183876">
              <w:rPr>
                <w:rFonts w:ascii="Times New Roman" w:hAnsi="Times New Roman" w:cs="Times New Roman"/>
                <w:color w:val="auto"/>
                <w:sz w:val="20"/>
                <w:szCs w:val="20"/>
                <w:lang w:val="lv-LV"/>
              </w:rPr>
              <w:t xml:space="preserve">ENE </w:t>
            </w:r>
            <w:r w:rsidR="00683214">
              <w:rPr>
                <w:rFonts w:ascii="Times New Roman" w:hAnsi="Times New Roman" w:cs="Times New Roman"/>
                <w:color w:val="auto"/>
                <w:sz w:val="20"/>
                <w:szCs w:val="20"/>
                <w:lang w:val="lv-LV"/>
              </w:rPr>
              <w:t>skiču</w:t>
            </w:r>
            <w:r w:rsidRPr="00183876">
              <w:rPr>
                <w:rFonts w:ascii="Times New Roman" w:hAnsi="Times New Roman" w:cs="Times New Roman"/>
                <w:color w:val="auto"/>
                <w:sz w:val="20"/>
                <w:szCs w:val="20"/>
                <w:lang w:val="lv-LV"/>
              </w:rPr>
              <w:t xml:space="preserve"> projektēšana (Generic Design)</w:t>
            </w:r>
          </w:p>
        </w:tc>
        <w:tc>
          <w:tcPr>
            <w:tcW w:w="1165" w:type="pct"/>
            <w:tcMar>
              <w:top w:w="0" w:type="dxa"/>
              <w:left w:w="108" w:type="dxa"/>
              <w:bottom w:w="0" w:type="dxa"/>
              <w:right w:w="108" w:type="dxa"/>
            </w:tcMar>
            <w:vAlign w:val="center"/>
            <w:hideMark/>
          </w:tcPr>
          <w:p w14:paraId="476A98C1" w14:textId="77777777" w:rsidR="00D77028" w:rsidRPr="00183876" w:rsidRDefault="00D77028">
            <w:pPr>
              <w:pStyle w:val="RBBodyletter"/>
              <w:spacing w:beforeLines="120" w:before="288" w:afterLines="120" w:after="288" w:line="240" w:lineRule="auto"/>
              <w:jc w:val="center"/>
              <w:rPr>
                <w:rFonts w:ascii="Times New Roman" w:hAnsi="Times New Roman" w:cs="Times New Roman"/>
                <w:color w:val="auto"/>
                <w:sz w:val="20"/>
                <w:szCs w:val="20"/>
                <w:lang w:val="lv-LV"/>
              </w:rPr>
            </w:pPr>
            <w:r w:rsidRPr="00183876">
              <w:rPr>
                <w:rFonts w:ascii="Times New Roman" w:hAnsi="Times New Roman" w:cs="Times New Roman"/>
                <w:color w:val="auto"/>
                <w:sz w:val="20"/>
                <w:szCs w:val="20"/>
                <w:lang w:val="lv-LV"/>
              </w:rPr>
              <w:t>8 000 000</w:t>
            </w:r>
          </w:p>
        </w:tc>
        <w:tc>
          <w:tcPr>
            <w:tcW w:w="1165" w:type="pct"/>
            <w:tcMar>
              <w:top w:w="0" w:type="dxa"/>
              <w:left w:w="108" w:type="dxa"/>
              <w:bottom w:w="0" w:type="dxa"/>
              <w:right w:w="108" w:type="dxa"/>
            </w:tcMar>
            <w:vAlign w:val="center"/>
            <w:hideMark/>
          </w:tcPr>
          <w:p w14:paraId="5F72EFF0" w14:textId="77777777" w:rsidR="00D77028" w:rsidRPr="00183876" w:rsidRDefault="00D77028">
            <w:pPr>
              <w:pStyle w:val="RBBodyletter"/>
              <w:spacing w:beforeLines="120" w:before="288" w:afterLines="120" w:after="288" w:line="240" w:lineRule="auto"/>
              <w:jc w:val="center"/>
              <w:rPr>
                <w:rFonts w:ascii="Times New Roman" w:hAnsi="Times New Roman" w:cs="Times New Roman"/>
                <w:color w:val="auto"/>
                <w:sz w:val="20"/>
                <w:szCs w:val="20"/>
                <w:lang w:val="lv-LV"/>
              </w:rPr>
            </w:pPr>
            <w:r w:rsidRPr="00183876">
              <w:rPr>
                <w:rFonts w:ascii="Times New Roman" w:hAnsi="Times New Roman" w:cs="Times New Roman"/>
                <w:color w:val="auto"/>
                <w:sz w:val="20"/>
                <w:szCs w:val="20"/>
                <w:lang w:val="lv-LV"/>
              </w:rPr>
              <w:t>6 800 000</w:t>
            </w:r>
          </w:p>
        </w:tc>
        <w:tc>
          <w:tcPr>
            <w:tcW w:w="1166" w:type="pct"/>
            <w:tcMar>
              <w:top w:w="0" w:type="dxa"/>
              <w:left w:w="108" w:type="dxa"/>
              <w:bottom w:w="0" w:type="dxa"/>
              <w:right w:w="108" w:type="dxa"/>
            </w:tcMar>
            <w:vAlign w:val="center"/>
            <w:hideMark/>
          </w:tcPr>
          <w:p w14:paraId="576BC37F" w14:textId="77777777" w:rsidR="00D77028" w:rsidRPr="00183876" w:rsidRDefault="00D77028">
            <w:pPr>
              <w:pStyle w:val="RBBodyletter"/>
              <w:spacing w:beforeLines="120" w:before="288" w:afterLines="120" w:after="288" w:line="240" w:lineRule="auto"/>
              <w:jc w:val="center"/>
              <w:rPr>
                <w:rFonts w:ascii="Times New Roman" w:hAnsi="Times New Roman" w:cs="Times New Roman"/>
                <w:color w:val="auto"/>
                <w:sz w:val="20"/>
                <w:szCs w:val="20"/>
                <w:lang w:val="lv-LV"/>
              </w:rPr>
            </w:pPr>
            <w:r w:rsidRPr="00183876">
              <w:rPr>
                <w:rFonts w:ascii="Times New Roman" w:hAnsi="Times New Roman" w:cs="Times New Roman"/>
                <w:color w:val="auto"/>
                <w:sz w:val="20"/>
                <w:szCs w:val="20"/>
                <w:lang w:val="lv-LV"/>
              </w:rPr>
              <w:t>1 200 000</w:t>
            </w:r>
          </w:p>
        </w:tc>
      </w:tr>
    </w:tbl>
    <w:p w14:paraId="61303B72" w14:textId="7CFD0307" w:rsidR="00D77028" w:rsidRDefault="00D77028" w:rsidP="00BC5186">
      <w:pPr>
        <w:spacing w:after="0" w:line="240" w:lineRule="auto"/>
        <w:jc w:val="both"/>
        <w:rPr>
          <w:rFonts w:cs="Times New Roman"/>
          <w:sz w:val="24"/>
          <w:szCs w:val="24"/>
        </w:rPr>
      </w:pPr>
      <w:r w:rsidRPr="00BC5186">
        <w:rPr>
          <w:rFonts w:cs="Times New Roman"/>
          <w:sz w:val="24"/>
          <w:szCs w:val="24"/>
        </w:rPr>
        <w:t xml:space="preserve">Turklāt CEF10 </w:t>
      </w:r>
      <w:r w:rsidR="000E7DBF">
        <w:rPr>
          <w:rFonts w:cs="Times New Roman"/>
          <w:sz w:val="24"/>
          <w:szCs w:val="24"/>
        </w:rPr>
        <w:t xml:space="preserve">ietvaros </w:t>
      </w:r>
      <w:r w:rsidR="001B697C">
        <w:rPr>
          <w:rFonts w:cs="Times New Roman"/>
          <w:sz w:val="24"/>
          <w:szCs w:val="24"/>
        </w:rPr>
        <w:t>ir</w:t>
      </w:r>
      <w:r w:rsidR="000E7DBF">
        <w:rPr>
          <w:rFonts w:cs="Times New Roman"/>
          <w:sz w:val="24"/>
          <w:szCs w:val="24"/>
        </w:rPr>
        <w:t xml:space="preserve"> </w:t>
      </w:r>
      <w:r w:rsidRPr="00BC5186">
        <w:rPr>
          <w:rFonts w:cs="Times New Roman"/>
          <w:sz w:val="24"/>
          <w:szCs w:val="24"/>
        </w:rPr>
        <w:t xml:space="preserve">piešķirti </w:t>
      </w:r>
      <w:r w:rsidR="000E7DBF">
        <w:rPr>
          <w:rFonts w:cs="Times New Roman"/>
          <w:sz w:val="24"/>
          <w:szCs w:val="24"/>
        </w:rPr>
        <w:t xml:space="preserve">līdzekļi </w:t>
      </w:r>
      <w:r w:rsidRPr="00BC5186">
        <w:rPr>
          <w:rFonts w:cs="Times New Roman"/>
          <w:sz w:val="24"/>
          <w:szCs w:val="24"/>
        </w:rPr>
        <w:t xml:space="preserve">arī ENE </w:t>
      </w:r>
      <w:r w:rsidR="00683214">
        <w:rPr>
          <w:rFonts w:cs="Times New Roman"/>
          <w:sz w:val="24"/>
          <w:szCs w:val="24"/>
        </w:rPr>
        <w:t>skiču</w:t>
      </w:r>
      <w:r w:rsidRPr="00BC5186">
        <w:rPr>
          <w:rFonts w:cs="Times New Roman"/>
          <w:sz w:val="24"/>
          <w:szCs w:val="24"/>
        </w:rPr>
        <w:t xml:space="preserve"> projektēšanas (angļu val. “</w:t>
      </w:r>
      <w:r w:rsidRPr="00BE4CBA">
        <w:rPr>
          <w:rFonts w:cs="Times New Roman"/>
          <w:i/>
          <w:iCs/>
          <w:sz w:val="24"/>
          <w:szCs w:val="24"/>
        </w:rPr>
        <w:t>Generic Design</w:t>
      </w:r>
      <w:r w:rsidRPr="00BC5186">
        <w:rPr>
          <w:rFonts w:cs="Times New Roman"/>
          <w:sz w:val="24"/>
          <w:szCs w:val="24"/>
        </w:rPr>
        <w:t>”) FIDIC inženiera uzraudzības pakalpojumiem</w:t>
      </w:r>
      <w:r w:rsidR="00DB22DA">
        <w:rPr>
          <w:rStyle w:val="FootnoteReference"/>
          <w:rFonts w:cs="Times New Roman"/>
          <w:sz w:val="24"/>
          <w:szCs w:val="24"/>
        </w:rPr>
        <w:footnoteReference w:id="2"/>
      </w:r>
      <w:r w:rsidR="00432113">
        <w:rPr>
          <w:rFonts w:cs="Times New Roman"/>
          <w:sz w:val="24"/>
          <w:szCs w:val="24"/>
        </w:rPr>
        <w:t xml:space="preserve"> - u</w:t>
      </w:r>
      <w:r w:rsidR="00432113" w:rsidRPr="00432113">
        <w:rPr>
          <w:rFonts w:cs="Times New Roman"/>
          <w:sz w:val="24"/>
          <w:szCs w:val="24"/>
        </w:rPr>
        <w:t xml:space="preserve">zdevums 4.2.2 ENE </w:t>
      </w:r>
      <w:r w:rsidR="002B7A3E">
        <w:rPr>
          <w:rFonts w:cs="Times New Roman"/>
          <w:sz w:val="24"/>
          <w:szCs w:val="24"/>
        </w:rPr>
        <w:t>skiču</w:t>
      </w:r>
      <w:r w:rsidR="00432113" w:rsidRPr="00432113">
        <w:rPr>
          <w:rFonts w:cs="Times New Roman"/>
          <w:sz w:val="24"/>
          <w:szCs w:val="24"/>
        </w:rPr>
        <w:t xml:space="preserve"> projektēšanas uzraudzība un atbalsta pasākumi</w:t>
      </w:r>
      <w:r w:rsidR="00432113">
        <w:rPr>
          <w:rFonts w:cs="Times New Roman"/>
          <w:sz w:val="24"/>
          <w:szCs w:val="24"/>
        </w:rPr>
        <w:t>, ko</w:t>
      </w:r>
      <w:r w:rsidR="00862F66">
        <w:rPr>
          <w:rFonts w:cs="Times New Roman"/>
          <w:sz w:val="24"/>
          <w:szCs w:val="24"/>
        </w:rPr>
        <w:t>p</w:t>
      </w:r>
      <w:r w:rsidR="00432113">
        <w:rPr>
          <w:rFonts w:cs="Times New Roman"/>
          <w:sz w:val="24"/>
          <w:szCs w:val="24"/>
        </w:rPr>
        <w:t xml:space="preserve">ējais </w:t>
      </w:r>
      <w:r w:rsidR="00862F66">
        <w:rPr>
          <w:rFonts w:cs="Times New Roman"/>
          <w:sz w:val="24"/>
          <w:szCs w:val="24"/>
        </w:rPr>
        <w:t xml:space="preserve">aktivitātes finansējums </w:t>
      </w:r>
      <w:r w:rsidR="00E74466" w:rsidRPr="00E74466">
        <w:rPr>
          <w:rFonts w:cs="Times New Roman"/>
          <w:sz w:val="24"/>
          <w:szCs w:val="24"/>
        </w:rPr>
        <w:t>1 486 744,67</w:t>
      </w:r>
      <w:r w:rsidR="00E74466">
        <w:rPr>
          <w:sz w:val="18"/>
          <w:szCs w:val="18"/>
        </w:rPr>
        <w:t xml:space="preserve"> </w:t>
      </w:r>
      <w:r w:rsidR="00E74466" w:rsidRPr="00E74466">
        <w:rPr>
          <w:rFonts w:cs="Times New Roman"/>
          <w:i/>
          <w:iCs/>
          <w:sz w:val="24"/>
          <w:szCs w:val="24"/>
        </w:rPr>
        <w:t>euro</w:t>
      </w:r>
      <w:r w:rsidR="00E74466">
        <w:rPr>
          <w:rFonts w:cs="Times New Roman"/>
          <w:sz w:val="24"/>
          <w:szCs w:val="24"/>
        </w:rPr>
        <w:t xml:space="preserve"> apmērā bez PVN</w:t>
      </w:r>
      <w:r w:rsidRPr="00BC5186">
        <w:rPr>
          <w:rFonts w:cs="Times New Roman"/>
          <w:sz w:val="24"/>
          <w:szCs w:val="24"/>
        </w:rPr>
        <w:t>.</w:t>
      </w:r>
      <w:r w:rsidR="00055940">
        <w:rPr>
          <w:rFonts w:cs="Times New Roman"/>
          <w:sz w:val="24"/>
          <w:szCs w:val="24"/>
        </w:rPr>
        <w:t xml:space="preserve"> Gadījumā, ja Līgums netiks noslēgts, visas trīs Baltijas valstis zaudēs piešķirto CEF10 finansējumu ENE aktivitātēm (</w:t>
      </w:r>
      <w:r w:rsidR="00055940" w:rsidRPr="00055940">
        <w:rPr>
          <w:rFonts w:cs="Times New Roman"/>
          <w:sz w:val="24"/>
          <w:szCs w:val="24"/>
        </w:rPr>
        <w:t>kopā</w:t>
      </w:r>
      <w:r w:rsidR="00055940">
        <w:rPr>
          <w:rFonts w:cs="Times New Roman"/>
          <w:sz w:val="24"/>
          <w:szCs w:val="24"/>
        </w:rPr>
        <w:t xml:space="preserve"> visām trim Baltijas valstīm</w:t>
      </w:r>
      <w:r w:rsidR="00055940" w:rsidRPr="00055940">
        <w:rPr>
          <w:rFonts w:cs="Times New Roman"/>
          <w:sz w:val="24"/>
          <w:szCs w:val="24"/>
        </w:rPr>
        <w:t xml:space="preserve">: 28 460 234 </w:t>
      </w:r>
      <w:r w:rsidR="001163FE" w:rsidRPr="00FC200A">
        <w:rPr>
          <w:rFonts w:cs="Times New Roman"/>
          <w:i/>
          <w:iCs/>
          <w:sz w:val="24"/>
          <w:szCs w:val="24"/>
        </w:rPr>
        <w:t>euro</w:t>
      </w:r>
      <w:r w:rsidR="00055940">
        <w:rPr>
          <w:rFonts w:cs="Times New Roman"/>
          <w:sz w:val="24"/>
          <w:szCs w:val="24"/>
        </w:rPr>
        <w:t>).</w:t>
      </w:r>
    </w:p>
    <w:p w14:paraId="6F9BFC4E" w14:textId="77777777" w:rsidR="00BC5186" w:rsidRPr="00BC5186" w:rsidRDefault="00BC5186" w:rsidP="00BC5186">
      <w:pPr>
        <w:spacing w:after="0" w:line="240" w:lineRule="auto"/>
        <w:jc w:val="both"/>
        <w:rPr>
          <w:rFonts w:cs="Times New Roman"/>
          <w:sz w:val="24"/>
          <w:szCs w:val="24"/>
        </w:rPr>
      </w:pPr>
    </w:p>
    <w:p w14:paraId="37C9B8E0" w14:textId="4C7B8DF3" w:rsidR="00BC5186" w:rsidRPr="00183876" w:rsidRDefault="00BC5186" w:rsidP="00BC5186">
      <w:pPr>
        <w:spacing w:after="0" w:line="240" w:lineRule="auto"/>
        <w:ind w:firstLine="720"/>
        <w:jc w:val="both"/>
        <w:rPr>
          <w:rFonts w:cs="Times New Roman"/>
          <w:b/>
          <w:bCs/>
          <w:sz w:val="24"/>
          <w:szCs w:val="24"/>
        </w:rPr>
      </w:pPr>
      <w:r w:rsidRPr="00183876">
        <w:rPr>
          <w:rFonts w:cs="Times New Roman"/>
          <w:b/>
          <w:bCs/>
          <w:sz w:val="24"/>
          <w:szCs w:val="24"/>
        </w:rPr>
        <w:t>CEF 1</w:t>
      </w:r>
      <w:r w:rsidR="00BB422D">
        <w:rPr>
          <w:rFonts w:cs="Times New Roman"/>
          <w:b/>
          <w:bCs/>
          <w:sz w:val="24"/>
          <w:szCs w:val="24"/>
        </w:rPr>
        <w:t>1</w:t>
      </w:r>
      <w:r w:rsidRPr="00183876">
        <w:rPr>
          <w:rFonts w:cs="Times New Roman"/>
          <w:b/>
          <w:bCs/>
          <w:sz w:val="24"/>
          <w:szCs w:val="24"/>
        </w:rPr>
        <w:t xml:space="preserve"> </w:t>
      </w:r>
      <w:r w:rsidR="00F85105">
        <w:rPr>
          <w:rFonts w:cs="Times New Roman"/>
          <w:b/>
          <w:bCs/>
          <w:sz w:val="24"/>
          <w:szCs w:val="24"/>
        </w:rPr>
        <w:t xml:space="preserve">uzsaukumā </w:t>
      </w:r>
      <w:r w:rsidRPr="00183876">
        <w:rPr>
          <w:rFonts w:cs="Times New Roman"/>
          <w:b/>
          <w:bCs/>
          <w:sz w:val="24"/>
          <w:szCs w:val="24"/>
        </w:rPr>
        <w:t>pie</w:t>
      </w:r>
      <w:r>
        <w:rPr>
          <w:rFonts w:cs="Times New Roman"/>
          <w:b/>
          <w:bCs/>
          <w:sz w:val="24"/>
          <w:szCs w:val="24"/>
        </w:rPr>
        <w:t>teik</w:t>
      </w:r>
      <w:r w:rsidRPr="00183876">
        <w:rPr>
          <w:rFonts w:cs="Times New Roman"/>
          <w:b/>
          <w:bCs/>
          <w:sz w:val="24"/>
          <w:szCs w:val="24"/>
        </w:rPr>
        <w:t>tais finansējums</w:t>
      </w:r>
    </w:p>
    <w:p w14:paraId="12657CE7" w14:textId="146AB783" w:rsidR="00D77028" w:rsidRPr="00BC5186" w:rsidRDefault="00D77028" w:rsidP="00BC5186">
      <w:pPr>
        <w:spacing w:after="0" w:line="240" w:lineRule="auto"/>
        <w:ind w:firstLine="720"/>
        <w:jc w:val="both"/>
        <w:rPr>
          <w:rFonts w:cs="Times New Roman"/>
          <w:sz w:val="24"/>
          <w:szCs w:val="24"/>
        </w:rPr>
      </w:pPr>
      <w:r w:rsidRPr="00BC5186">
        <w:rPr>
          <w:rFonts w:cs="Times New Roman"/>
          <w:sz w:val="24"/>
          <w:szCs w:val="24"/>
        </w:rPr>
        <w:t>Attiecībā uz turpmāko finansējumu pašlaik sagatavots CEF11 pieteikums</w:t>
      </w:r>
      <w:r w:rsidR="00356EDC">
        <w:rPr>
          <w:rStyle w:val="FootnoteReference"/>
          <w:rFonts w:cs="Times New Roman"/>
          <w:sz w:val="24"/>
          <w:szCs w:val="24"/>
        </w:rPr>
        <w:footnoteReference w:id="3"/>
      </w:r>
      <w:r w:rsidRPr="00BC5186">
        <w:rPr>
          <w:rFonts w:cs="Times New Roman"/>
          <w:sz w:val="24"/>
          <w:szCs w:val="24"/>
        </w:rPr>
        <w:t>, kas ietver Elektrifikācijas tehniskā projekta (1.</w:t>
      </w:r>
      <w:r w:rsidR="00874A64">
        <w:rPr>
          <w:rFonts w:cs="Times New Roman"/>
          <w:sz w:val="24"/>
          <w:szCs w:val="24"/>
        </w:rPr>
        <w:t> </w:t>
      </w:r>
      <w:r w:rsidR="000A0EC6">
        <w:rPr>
          <w:rFonts w:cs="Times New Roman"/>
          <w:sz w:val="24"/>
          <w:szCs w:val="24"/>
        </w:rPr>
        <w:t>kārta</w:t>
      </w:r>
      <w:r w:rsidRPr="00BC5186">
        <w:rPr>
          <w:rFonts w:cs="Times New Roman"/>
          <w:sz w:val="24"/>
          <w:szCs w:val="24"/>
        </w:rPr>
        <w:t>) īstenošanu konkrētām Rail Baltica Globālā projekta daļām: EE: Tallina – Rapla, M</w:t>
      </w:r>
      <w:r w:rsidR="00DB2806">
        <w:rPr>
          <w:rFonts w:cs="Times New Roman"/>
          <w:sz w:val="24"/>
          <w:szCs w:val="24"/>
        </w:rPr>
        <w:t>ū</w:t>
      </w:r>
      <w:r w:rsidRPr="00BC5186">
        <w:rPr>
          <w:rFonts w:cs="Times New Roman"/>
          <w:sz w:val="24"/>
          <w:szCs w:val="24"/>
        </w:rPr>
        <w:t>ga savienojums, Rapla – Pērnava: LV: Upeslejas trīsstūris – LV/LT robeža; LT: LV/LT robeža – Kauņas mezgls, Kauņas mezgls – Mockai (ieskaitot Marijampoles cilpu, aptverot esošo 1435 mm sliežu ceļa posmu), Mockai – LT/PL robeža. CEF11 pieprasīts sekojošs finansējums (</w:t>
      </w:r>
      <w:r w:rsidR="005732E7" w:rsidRPr="005732E7">
        <w:rPr>
          <w:rFonts w:eastAsia="Times New Roman" w:cs="Times New Roman"/>
          <w:i/>
          <w:iCs/>
          <w:sz w:val="24"/>
          <w:szCs w:val="24"/>
          <w:lang w:eastAsia="en-GB"/>
        </w:rPr>
        <w:t>euro</w:t>
      </w:r>
      <w:r w:rsidR="002D1028">
        <w:rPr>
          <w:rFonts w:cs="Times New Roman"/>
          <w:sz w:val="24"/>
          <w:szCs w:val="24"/>
        </w:rPr>
        <w:t xml:space="preserve"> </w:t>
      </w:r>
      <w:r w:rsidRPr="00BC5186">
        <w:rPr>
          <w:rFonts w:cs="Times New Roman"/>
          <w:sz w:val="24"/>
          <w:szCs w:val="24"/>
        </w:rPr>
        <w:t>bez PVN):</w:t>
      </w:r>
    </w:p>
    <w:tbl>
      <w:tblPr>
        <w:tblStyle w:val="TableGrid"/>
        <w:tblW w:w="4973" w:type="pct"/>
        <w:tblLook w:val="04A0" w:firstRow="1" w:lastRow="0" w:firstColumn="1" w:lastColumn="0" w:noHBand="0" w:noVBand="1"/>
      </w:tblPr>
      <w:tblGrid>
        <w:gridCol w:w="2728"/>
        <w:gridCol w:w="2094"/>
        <w:gridCol w:w="2094"/>
        <w:gridCol w:w="2096"/>
      </w:tblGrid>
      <w:tr w:rsidR="00D77028" w:rsidRPr="00B33946" w14:paraId="12FAD7EB" w14:textId="77777777" w:rsidTr="002D1028">
        <w:tc>
          <w:tcPr>
            <w:tcW w:w="1513" w:type="pct"/>
            <w:vAlign w:val="center"/>
          </w:tcPr>
          <w:p w14:paraId="5A756064" w14:textId="77777777" w:rsidR="00D77028" w:rsidRPr="002D1028" w:rsidRDefault="00D77028">
            <w:pPr>
              <w:pStyle w:val="RBBodyletter"/>
              <w:spacing w:beforeLines="120" w:before="288" w:afterLines="120" w:after="288"/>
              <w:jc w:val="center"/>
              <w:rPr>
                <w:rFonts w:ascii="Times New Roman" w:hAnsi="Times New Roman" w:cs="Times New Roman"/>
                <w:b/>
                <w:color w:val="auto"/>
                <w:sz w:val="20"/>
                <w:szCs w:val="20"/>
                <w:lang w:val="lv-LV"/>
              </w:rPr>
            </w:pPr>
            <w:r w:rsidRPr="002D1028">
              <w:rPr>
                <w:rFonts w:ascii="Times New Roman" w:hAnsi="Times New Roman" w:cs="Times New Roman"/>
                <w:b/>
                <w:color w:val="auto"/>
                <w:sz w:val="20"/>
                <w:szCs w:val="20"/>
                <w:lang w:val="lv-LV"/>
              </w:rPr>
              <w:t>Aktivitāte</w:t>
            </w:r>
          </w:p>
        </w:tc>
        <w:tc>
          <w:tcPr>
            <w:tcW w:w="1162" w:type="pct"/>
            <w:vAlign w:val="center"/>
          </w:tcPr>
          <w:p w14:paraId="63FFB830" w14:textId="77777777" w:rsidR="00D77028" w:rsidRPr="002D1028" w:rsidRDefault="00D77028">
            <w:pPr>
              <w:pStyle w:val="RBBodyletter"/>
              <w:spacing w:beforeLines="120" w:before="288" w:afterLines="120" w:after="288"/>
              <w:jc w:val="center"/>
              <w:rPr>
                <w:rFonts w:ascii="Times New Roman" w:hAnsi="Times New Roman" w:cs="Times New Roman"/>
                <w:b/>
                <w:color w:val="auto"/>
                <w:sz w:val="20"/>
                <w:szCs w:val="20"/>
                <w:lang w:val="lv-LV"/>
              </w:rPr>
            </w:pPr>
            <w:r w:rsidRPr="002D1028">
              <w:rPr>
                <w:rFonts w:ascii="Times New Roman" w:hAnsi="Times New Roman" w:cs="Times New Roman"/>
                <w:b/>
                <w:color w:val="auto"/>
                <w:sz w:val="20"/>
                <w:szCs w:val="20"/>
                <w:lang w:val="lv-LV"/>
              </w:rPr>
              <w:t xml:space="preserve">Kopējais finansējums </w:t>
            </w:r>
          </w:p>
        </w:tc>
        <w:tc>
          <w:tcPr>
            <w:tcW w:w="1162" w:type="pct"/>
            <w:vAlign w:val="center"/>
          </w:tcPr>
          <w:p w14:paraId="6449FDCD" w14:textId="77777777" w:rsidR="00D77028" w:rsidRPr="002D1028" w:rsidRDefault="00D77028">
            <w:pPr>
              <w:pStyle w:val="RBBodyletter"/>
              <w:spacing w:beforeLines="120" w:before="288" w:afterLines="120" w:after="288"/>
              <w:jc w:val="center"/>
              <w:rPr>
                <w:rFonts w:ascii="Times New Roman" w:hAnsi="Times New Roman" w:cs="Times New Roman"/>
                <w:b/>
                <w:color w:val="auto"/>
                <w:sz w:val="20"/>
                <w:szCs w:val="20"/>
                <w:lang w:val="lv-LV"/>
              </w:rPr>
            </w:pPr>
            <w:r w:rsidRPr="002D1028">
              <w:rPr>
                <w:rFonts w:ascii="Times New Roman" w:hAnsi="Times New Roman" w:cs="Times New Roman"/>
                <w:b/>
                <w:color w:val="auto"/>
                <w:sz w:val="20"/>
                <w:szCs w:val="20"/>
                <w:lang w:val="lv-LV"/>
              </w:rPr>
              <w:t xml:space="preserve">CEF finansējums </w:t>
            </w:r>
          </w:p>
        </w:tc>
        <w:tc>
          <w:tcPr>
            <w:tcW w:w="1163" w:type="pct"/>
            <w:vAlign w:val="center"/>
          </w:tcPr>
          <w:p w14:paraId="059A7EB0" w14:textId="77777777" w:rsidR="00D77028" w:rsidRPr="002D1028" w:rsidRDefault="00D77028">
            <w:pPr>
              <w:pStyle w:val="RBBodyletter"/>
              <w:spacing w:beforeLines="120" w:before="288" w:afterLines="120" w:after="288"/>
              <w:jc w:val="center"/>
              <w:rPr>
                <w:rFonts w:ascii="Times New Roman" w:hAnsi="Times New Roman" w:cs="Times New Roman"/>
                <w:b/>
                <w:color w:val="auto"/>
                <w:sz w:val="20"/>
                <w:szCs w:val="20"/>
                <w:lang w:val="lv-LV"/>
              </w:rPr>
            </w:pPr>
            <w:r w:rsidRPr="002D1028">
              <w:rPr>
                <w:rFonts w:ascii="Times New Roman" w:hAnsi="Times New Roman" w:cs="Times New Roman"/>
                <w:b/>
                <w:color w:val="auto"/>
                <w:sz w:val="20"/>
                <w:szCs w:val="20"/>
                <w:lang w:val="lv-LV"/>
              </w:rPr>
              <w:t xml:space="preserve">Valstu līdzfinansējums </w:t>
            </w:r>
          </w:p>
        </w:tc>
      </w:tr>
      <w:tr w:rsidR="00D77028" w:rsidRPr="00B33946" w14:paraId="2F4FDA03" w14:textId="77777777" w:rsidTr="002D1028">
        <w:tc>
          <w:tcPr>
            <w:tcW w:w="1513" w:type="pct"/>
            <w:vAlign w:val="center"/>
          </w:tcPr>
          <w:p w14:paraId="3C3A0BC4" w14:textId="5D0EDC81" w:rsidR="00D77028" w:rsidRPr="002D1028" w:rsidRDefault="00D77028">
            <w:pPr>
              <w:pStyle w:val="RBBodyletter"/>
              <w:spacing w:beforeLines="120" w:before="288" w:afterLines="120" w:after="288"/>
              <w:jc w:val="center"/>
              <w:rPr>
                <w:rFonts w:ascii="Times New Roman" w:hAnsi="Times New Roman" w:cs="Times New Roman"/>
                <w:bCs/>
                <w:color w:val="auto"/>
                <w:sz w:val="20"/>
                <w:szCs w:val="20"/>
                <w:lang w:val="lv-LV"/>
              </w:rPr>
            </w:pPr>
            <w:r w:rsidRPr="002D1028">
              <w:rPr>
                <w:rFonts w:ascii="Times New Roman" w:hAnsi="Times New Roman" w:cs="Times New Roman"/>
                <w:bCs/>
                <w:color w:val="auto"/>
                <w:sz w:val="20"/>
                <w:szCs w:val="20"/>
                <w:lang w:val="lv-LV"/>
              </w:rPr>
              <w:t xml:space="preserve">Tehniskais projekts (1. </w:t>
            </w:r>
            <w:r w:rsidR="000A0EC6">
              <w:rPr>
                <w:rFonts w:ascii="Times New Roman" w:hAnsi="Times New Roman" w:cs="Times New Roman"/>
                <w:bCs/>
                <w:color w:val="auto"/>
                <w:sz w:val="20"/>
                <w:szCs w:val="20"/>
                <w:lang w:val="lv-LV"/>
              </w:rPr>
              <w:t>kārta</w:t>
            </w:r>
            <w:r w:rsidRPr="002D1028">
              <w:rPr>
                <w:rFonts w:ascii="Times New Roman" w:hAnsi="Times New Roman" w:cs="Times New Roman"/>
                <w:bCs/>
                <w:color w:val="auto"/>
                <w:sz w:val="20"/>
                <w:szCs w:val="20"/>
                <w:lang w:val="lv-LV"/>
              </w:rPr>
              <w:t>)</w:t>
            </w:r>
          </w:p>
        </w:tc>
        <w:tc>
          <w:tcPr>
            <w:tcW w:w="1162" w:type="pct"/>
            <w:vAlign w:val="center"/>
          </w:tcPr>
          <w:p w14:paraId="19E23D4A" w14:textId="2F68E1A3" w:rsidR="00D77028" w:rsidRPr="002D1028" w:rsidRDefault="00801741">
            <w:pPr>
              <w:pStyle w:val="RBBodyletter"/>
              <w:spacing w:beforeLines="120" w:before="288" w:afterLines="120" w:after="288"/>
              <w:jc w:val="center"/>
              <w:rPr>
                <w:rFonts w:ascii="Times New Roman" w:hAnsi="Times New Roman" w:cs="Times New Roman"/>
                <w:sz w:val="20"/>
                <w:szCs w:val="20"/>
                <w:lang w:val="lv-LV"/>
              </w:rPr>
            </w:pPr>
            <w:r w:rsidRPr="00801741">
              <w:rPr>
                <w:rFonts w:ascii="Times New Roman" w:hAnsi="Times New Roman" w:cs="Times New Roman"/>
                <w:color w:val="auto"/>
                <w:sz w:val="20"/>
                <w:szCs w:val="20"/>
                <w:lang w:val="en-GB"/>
              </w:rPr>
              <w:t>33 522 013</w:t>
            </w:r>
          </w:p>
        </w:tc>
        <w:tc>
          <w:tcPr>
            <w:tcW w:w="1162" w:type="pct"/>
            <w:vAlign w:val="center"/>
          </w:tcPr>
          <w:p w14:paraId="1756069E" w14:textId="6BF9E7CF" w:rsidR="00D77028" w:rsidRPr="002D1028" w:rsidRDefault="008D4CCA">
            <w:pPr>
              <w:pStyle w:val="RBBodyletter"/>
              <w:spacing w:beforeLines="120" w:before="288" w:afterLines="120" w:after="288"/>
              <w:jc w:val="center"/>
              <w:rPr>
                <w:rFonts w:ascii="Times New Roman" w:hAnsi="Times New Roman" w:cs="Times New Roman"/>
                <w:sz w:val="20"/>
                <w:szCs w:val="20"/>
                <w:lang w:val="lv-LV"/>
              </w:rPr>
            </w:pPr>
            <w:r w:rsidRPr="008D4CCA">
              <w:rPr>
                <w:rFonts w:ascii="Times New Roman" w:hAnsi="Times New Roman" w:cs="Times New Roman"/>
                <w:color w:val="auto"/>
                <w:sz w:val="20"/>
                <w:szCs w:val="20"/>
                <w:lang w:val="en-GB"/>
              </w:rPr>
              <w:t>28 493 711</w:t>
            </w:r>
          </w:p>
        </w:tc>
        <w:tc>
          <w:tcPr>
            <w:tcW w:w="1163" w:type="pct"/>
            <w:vAlign w:val="center"/>
          </w:tcPr>
          <w:p w14:paraId="5A48A0DB" w14:textId="6D3EDFD7" w:rsidR="00D77028" w:rsidRPr="002D1028" w:rsidRDefault="00D57E7F">
            <w:pPr>
              <w:pStyle w:val="RBBodyletter"/>
              <w:spacing w:beforeLines="120" w:before="288" w:afterLines="120" w:after="288"/>
              <w:jc w:val="center"/>
              <w:rPr>
                <w:rFonts w:ascii="Times New Roman" w:hAnsi="Times New Roman" w:cs="Times New Roman"/>
                <w:sz w:val="20"/>
                <w:szCs w:val="20"/>
                <w:lang w:val="lv-LV"/>
              </w:rPr>
            </w:pPr>
            <w:r w:rsidRPr="00D57E7F">
              <w:rPr>
                <w:rFonts w:ascii="Times New Roman" w:hAnsi="Times New Roman" w:cs="Times New Roman"/>
                <w:color w:val="auto"/>
                <w:sz w:val="20"/>
                <w:szCs w:val="20"/>
                <w:lang w:val="en-GB"/>
              </w:rPr>
              <w:t>5 028 302</w:t>
            </w:r>
          </w:p>
        </w:tc>
      </w:tr>
    </w:tbl>
    <w:p w14:paraId="08F10AE9" w14:textId="77777777" w:rsidR="00C81779" w:rsidRDefault="00C81779" w:rsidP="009B414C">
      <w:pPr>
        <w:spacing w:after="0" w:line="240" w:lineRule="auto"/>
        <w:jc w:val="both"/>
        <w:rPr>
          <w:rFonts w:cs="Times New Roman"/>
          <w:sz w:val="24"/>
          <w:szCs w:val="24"/>
        </w:rPr>
      </w:pPr>
    </w:p>
    <w:p w14:paraId="256B6083" w14:textId="1E2E1862" w:rsidR="00D77028" w:rsidRPr="00D058A1" w:rsidRDefault="00D77028" w:rsidP="00D058A1">
      <w:pPr>
        <w:spacing w:after="0" w:line="240" w:lineRule="auto"/>
        <w:ind w:firstLine="720"/>
        <w:jc w:val="both"/>
        <w:rPr>
          <w:rFonts w:cs="Times New Roman"/>
          <w:sz w:val="24"/>
          <w:szCs w:val="24"/>
        </w:rPr>
      </w:pPr>
      <w:r w:rsidRPr="00D058A1">
        <w:rPr>
          <w:rFonts w:cs="Times New Roman"/>
          <w:sz w:val="24"/>
          <w:szCs w:val="24"/>
        </w:rPr>
        <w:t>Attiecībā uz elektrifikācijas tehniskā projekta (1.</w:t>
      </w:r>
      <w:r w:rsidR="000A0EC6">
        <w:rPr>
          <w:rFonts w:cs="Times New Roman"/>
          <w:sz w:val="24"/>
          <w:szCs w:val="24"/>
        </w:rPr>
        <w:t>kārta</w:t>
      </w:r>
      <w:r w:rsidRPr="00D058A1">
        <w:rPr>
          <w:rFonts w:cs="Times New Roman"/>
          <w:sz w:val="24"/>
          <w:szCs w:val="24"/>
        </w:rPr>
        <w:t>) īstenošanu Latvijas teritorijā, CEF11 pieprasīts sekojošs finansējums (</w:t>
      </w:r>
      <w:r w:rsidR="005732E7" w:rsidRPr="005732E7">
        <w:rPr>
          <w:rFonts w:eastAsia="Times New Roman" w:cs="Times New Roman"/>
          <w:i/>
          <w:iCs/>
          <w:sz w:val="24"/>
          <w:szCs w:val="24"/>
          <w:lang w:eastAsia="en-GB"/>
        </w:rPr>
        <w:t>euro</w:t>
      </w:r>
      <w:r w:rsidRPr="00D058A1">
        <w:rPr>
          <w:rFonts w:cs="Times New Roman"/>
          <w:sz w:val="24"/>
          <w:szCs w:val="24"/>
        </w:rPr>
        <w:t xml:space="preserve"> bez PVN):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51"/>
        <w:gridCol w:w="2104"/>
        <w:gridCol w:w="2104"/>
        <w:gridCol w:w="2102"/>
      </w:tblGrid>
      <w:tr w:rsidR="00D77028" w:rsidRPr="00B33946" w14:paraId="54AD2353" w14:textId="77777777" w:rsidTr="00C5038C">
        <w:trPr>
          <w:trHeight w:val="320"/>
        </w:trPr>
        <w:tc>
          <w:tcPr>
            <w:tcW w:w="1518" w:type="pct"/>
            <w:tcMar>
              <w:top w:w="0" w:type="dxa"/>
              <w:left w:w="108" w:type="dxa"/>
              <w:bottom w:w="0" w:type="dxa"/>
              <w:right w:w="108" w:type="dxa"/>
            </w:tcMar>
            <w:vAlign w:val="center"/>
            <w:hideMark/>
          </w:tcPr>
          <w:p w14:paraId="236236A4" w14:textId="77777777" w:rsidR="00D77028" w:rsidRPr="00C5038C" w:rsidRDefault="00D77028">
            <w:pPr>
              <w:pStyle w:val="RBBodyletter"/>
              <w:spacing w:beforeLines="120" w:before="288" w:afterLines="120" w:after="288" w:line="240" w:lineRule="auto"/>
              <w:jc w:val="center"/>
              <w:rPr>
                <w:rFonts w:ascii="Times New Roman" w:hAnsi="Times New Roman" w:cs="Times New Roman"/>
                <w:b/>
                <w:bCs/>
                <w:color w:val="auto"/>
                <w:sz w:val="20"/>
                <w:szCs w:val="20"/>
                <w:lang w:val="lv-LV"/>
              </w:rPr>
            </w:pPr>
            <w:r w:rsidRPr="00C5038C">
              <w:rPr>
                <w:rFonts w:ascii="Times New Roman" w:hAnsi="Times New Roman" w:cs="Times New Roman"/>
                <w:b/>
                <w:bCs/>
                <w:color w:val="auto"/>
                <w:sz w:val="20"/>
                <w:szCs w:val="20"/>
                <w:lang w:val="lv-LV"/>
              </w:rPr>
              <w:lastRenderedPageBreak/>
              <w:t>Aktivitāte</w:t>
            </w:r>
          </w:p>
        </w:tc>
        <w:tc>
          <w:tcPr>
            <w:tcW w:w="1161" w:type="pct"/>
            <w:tcMar>
              <w:top w:w="0" w:type="dxa"/>
              <w:left w:w="108" w:type="dxa"/>
              <w:bottom w:w="0" w:type="dxa"/>
              <w:right w:w="108" w:type="dxa"/>
            </w:tcMar>
            <w:vAlign w:val="center"/>
            <w:hideMark/>
          </w:tcPr>
          <w:p w14:paraId="09D6FC23" w14:textId="77777777" w:rsidR="00D77028" w:rsidRPr="00C5038C" w:rsidRDefault="00D77028">
            <w:pPr>
              <w:pStyle w:val="RBBodyletter"/>
              <w:spacing w:beforeLines="120" w:before="288" w:afterLines="120" w:after="288" w:line="240" w:lineRule="auto"/>
              <w:jc w:val="center"/>
              <w:rPr>
                <w:rFonts w:ascii="Times New Roman" w:hAnsi="Times New Roman" w:cs="Times New Roman"/>
                <w:b/>
                <w:bCs/>
                <w:color w:val="auto"/>
                <w:sz w:val="20"/>
                <w:szCs w:val="20"/>
                <w:lang w:val="lv-LV"/>
              </w:rPr>
            </w:pPr>
            <w:r w:rsidRPr="00C5038C">
              <w:rPr>
                <w:rFonts w:ascii="Times New Roman" w:hAnsi="Times New Roman" w:cs="Times New Roman"/>
                <w:b/>
                <w:color w:val="auto"/>
                <w:sz w:val="20"/>
                <w:szCs w:val="20"/>
                <w:lang w:val="lv-LV"/>
              </w:rPr>
              <w:t xml:space="preserve">Latvijas  kopējais finansējums </w:t>
            </w:r>
          </w:p>
        </w:tc>
        <w:tc>
          <w:tcPr>
            <w:tcW w:w="1161" w:type="pct"/>
            <w:tcMar>
              <w:top w:w="0" w:type="dxa"/>
              <w:left w:w="108" w:type="dxa"/>
              <w:bottom w:w="0" w:type="dxa"/>
              <w:right w:w="108" w:type="dxa"/>
            </w:tcMar>
            <w:vAlign w:val="center"/>
            <w:hideMark/>
          </w:tcPr>
          <w:p w14:paraId="179373EE" w14:textId="77777777" w:rsidR="00D77028" w:rsidRPr="00C5038C" w:rsidRDefault="00D77028">
            <w:pPr>
              <w:pStyle w:val="RBBodyletter"/>
              <w:spacing w:beforeLines="120" w:before="288" w:afterLines="120" w:after="288" w:line="240" w:lineRule="auto"/>
              <w:jc w:val="center"/>
              <w:rPr>
                <w:rFonts w:ascii="Times New Roman" w:hAnsi="Times New Roman" w:cs="Times New Roman"/>
                <w:b/>
                <w:bCs/>
                <w:color w:val="auto"/>
                <w:sz w:val="20"/>
                <w:szCs w:val="20"/>
                <w:lang w:val="lv-LV"/>
              </w:rPr>
            </w:pPr>
            <w:r w:rsidRPr="00C5038C">
              <w:rPr>
                <w:rFonts w:ascii="Times New Roman" w:hAnsi="Times New Roman" w:cs="Times New Roman"/>
                <w:b/>
                <w:color w:val="auto"/>
                <w:sz w:val="20"/>
                <w:szCs w:val="20"/>
                <w:lang w:val="lv-LV"/>
              </w:rPr>
              <w:t>CEF finansējums</w:t>
            </w:r>
          </w:p>
        </w:tc>
        <w:tc>
          <w:tcPr>
            <w:tcW w:w="1161" w:type="pct"/>
            <w:tcMar>
              <w:top w:w="0" w:type="dxa"/>
              <w:left w:w="108" w:type="dxa"/>
              <w:bottom w:w="0" w:type="dxa"/>
              <w:right w:w="108" w:type="dxa"/>
            </w:tcMar>
            <w:vAlign w:val="center"/>
            <w:hideMark/>
          </w:tcPr>
          <w:p w14:paraId="0ED32132" w14:textId="77777777" w:rsidR="00D77028" w:rsidRPr="00C5038C" w:rsidRDefault="00D77028">
            <w:pPr>
              <w:pStyle w:val="RBBodyletter"/>
              <w:spacing w:beforeLines="120" w:before="288" w:afterLines="120" w:after="288" w:line="240" w:lineRule="auto"/>
              <w:jc w:val="center"/>
              <w:rPr>
                <w:rFonts w:ascii="Times New Roman" w:hAnsi="Times New Roman" w:cs="Times New Roman"/>
                <w:b/>
                <w:bCs/>
                <w:color w:val="auto"/>
                <w:sz w:val="20"/>
                <w:szCs w:val="20"/>
                <w:lang w:val="lv-LV"/>
              </w:rPr>
            </w:pPr>
            <w:r w:rsidRPr="00C5038C">
              <w:rPr>
                <w:rFonts w:ascii="Times New Roman" w:hAnsi="Times New Roman" w:cs="Times New Roman"/>
                <w:b/>
                <w:color w:val="auto"/>
                <w:sz w:val="20"/>
                <w:szCs w:val="20"/>
                <w:lang w:val="lv-LV"/>
              </w:rPr>
              <w:t>Latvijas valsts līdzfinansējums</w:t>
            </w:r>
          </w:p>
        </w:tc>
      </w:tr>
      <w:tr w:rsidR="00D77028" w:rsidRPr="00B33946" w14:paraId="13171BF7" w14:textId="77777777" w:rsidTr="00C5038C">
        <w:trPr>
          <w:trHeight w:val="320"/>
        </w:trPr>
        <w:tc>
          <w:tcPr>
            <w:tcW w:w="1518" w:type="pct"/>
            <w:tcMar>
              <w:top w:w="0" w:type="dxa"/>
              <w:left w:w="108" w:type="dxa"/>
              <w:bottom w:w="0" w:type="dxa"/>
              <w:right w:w="108" w:type="dxa"/>
            </w:tcMar>
            <w:vAlign w:val="center"/>
            <w:hideMark/>
          </w:tcPr>
          <w:p w14:paraId="11310EC8" w14:textId="68623F10" w:rsidR="00D77028" w:rsidRPr="00C5038C" w:rsidRDefault="00D77028">
            <w:pPr>
              <w:pStyle w:val="RBBodyletter"/>
              <w:spacing w:beforeLines="120" w:before="288" w:afterLines="120" w:after="288" w:line="240" w:lineRule="auto"/>
              <w:jc w:val="both"/>
              <w:rPr>
                <w:rFonts w:ascii="Times New Roman" w:hAnsi="Times New Roman" w:cs="Times New Roman"/>
                <w:color w:val="auto"/>
                <w:sz w:val="20"/>
                <w:szCs w:val="20"/>
                <w:lang w:val="lv-LV"/>
              </w:rPr>
            </w:pPr>
            <w:r w:rsidRPr="00C5038C">
              <w:rPr>
                <w:rFonts w:ascii="Times New Roman" w:hAnsi="Times New Roman" w:cs="Times New Roman"/>
                <w:bCs/>
                <w:color w:val="auto"/>
                <w:sz w:val="20"/>
                <w:szCs w:val="20"/>
                <w:lang w:val="lv-LV"/>
              </w:rPr>
              <w:t>Tehniskais projekts</w:t>
            </w:r>
            <w:r w:rsidR="002F6BD2">
              <w:rPr>
                <w:rFonts w:ascii="Times New Roman" w:hAnsi="Times New Roman" w:cs="Times New Roman"/>
                <w:bCs/>
                <w:color w:val="auto"/>
                <w:sz w:val="20"/>
                <w:szCs w:val="20"/>
                <w:lang w:val="lv-LV"/>
              </w:rPr>
              <w:t xml:space="preserve"> pamattrases posmam Upeslejas trīsstūris – LV/LT robeža</w:t>
            </w:r>
            <w:r w:rsidRPr="00C5038C">
              <w:rPr>
                <w:rFonts w:ascii="Times New Roman" w:hAnsi="Times New Roman" w:cs="Times New Roman"/>
                <w:bCs/>
                <w:color w:val="auto"/>
                <w:sz w:val="20"/>
                <w:szCs w:val="20"/>
                <w:lang w:val="lv-LV"/>
              </w:rPr>
              <w:t xml:space="preserve"> (1. </w:t>
            </w:r>
            <w:r w:rsidR="000A0EC6">
              <w:rPr>
                <w:rFonts w:ascii="Times New Roman" w:hAnsi="Times New Roman" w:cs="Times New Roman"/>
                <w:bCs/>
                <w:color w:val="auto"/>
                <w:sz w:val="20"/>
                <w:szCs w:val="20"/>
                <w:lang w:val="lv-LV"/>
              </w:rPr>
              <w:t>kārta</w:t>
            </w:r>
            <w:r w:rsidRPr="00C5038C">
              <w:rPr>
                <w:rFonts w:ascii="Times New Roman" w:hAnsi="Times New Roman" w:cs="Times New Roman"/>
                <w:bCs/>
                <w:color w:val="auto"/>
                <w:sz w:val="20"/>
                <w:szCs w:val="20"/>
                <w:lang w:val="lv-LV"/>
              </w:rPr>
              <w:t>)</w:t>
            </w:r>
            <w:r w:rsidR="004967F4">
              <w:rPr>
                <w:rFonts w:ascii="Times New Roman" w:hAnsi="Times New Roman" w:cs="Times New Roman"/>
                <w:bCs/>
                <w:color w:val="auto"/>
                <w:sz w:val="20"/>
                <w:szCs w:val="20"/>
                <w:lang w:val="lv-LV"/>
              </w:rPr>
              <w:t>*</w:t>
            </w:r>
          </w:p>
        </w:tc>
        <w:tc>
          <w:tcPr>
            <w:tcW w:w="1161" w:type="pct"/>
            <w:tcMar>
              <w:top w:w="0" w:type="dxa"/>
              <w:left w:w="108" w:type="dxa"/>
              <w:bottom w:w="0" w:type="dxa"/>
              <w:right w:w="108" w:type="dxa"/>
            </w:tcMar>
            <w:vAlign w:val="center"/>
            <w:hideMark/>
          </w:tcPr>
          <w:p w14:paraId="2210CA27" w14:textId="40D67898" w:rsidR="00D77028" w:rsidRPr="00C5038C" w:rsidRDefault="002C0176">
            <w:pPr>
              <w:spacing w:beforeLines="120" w:before="288" w:afterLines="120" w:after="288" w:line="240" w:lineRule="auto"/>
              <w:jc w:val="center"/>
              <w:outlineLvl w:val="2"/>
              <w:rPr>
                <w:rFonts w:cs="Times New Roman"/>
                <w:sz w:val="20"/>
                <w:szCs w:val="20"/>
              </w:rPr>
            </w:pPr>
            <w:bookmarkStart w:id="2" w:name="_Hlk198038296"/>
            <w:r w:rsidRPr="002C0176">
              <w:rPr>
                <w:rFonts w:cs="Times New Roman"/>
                <w:sz w:val="20"/>
                <w:szCs w:val="20"/>
              </w:rPr>
              <w:t>7 688 005</w:t>
            </w:r>
            <w:bookmarkEnd w:id="2"/>
            <w:r w:rsidR="006054F2">
              <w:rPr>
                <w:rFonts w:cs="Times New Roman"/>
                <w:sz w:val="20"/>
                <w:szCs w:val="20"/>
              </w:rPr>
              <w:t>*</w:t>
            </w:r>
          </w:p>
        </w:tc>
        <w:tc>
          <w:tcPr>
            <w:tcW w:w="1161" w:type="pct"/>
            <w:tcMar>
              <w:top w:w="0" w:type="dxa"/>
              <w:left w:w="108" w:type="dxa"/>
              <w:bottom w:w="0" w:type="dxa"/>
              <w:right w:w="108" w:type="dxa"/>
            </w:tcMar>
            <w:vAlign w:val="center"/>
            <w:hideMark/>
          </w:tcPr>
          <w:p w14:paraId="7927F62F" w14:textId="77777777" w:rsidR="00D77028" w:rsidRPr="00981F03" w:rsidRDefault="00D77028">
            <w:pPr>
              <w:spacing w:beforeLines="120" w:before="288" w:afterLines="120" w:after="288" w:line="240" w:lineRule="auto"/>
              <w:jc w:val="center"/>
              <w:outlineLvl w:val="2"/>
              <w:rPr>
                <w:rFonts w:cs="Times New Roman"/>
                <w:sz w:val="20"/>
                <w:szCs w:val="20"/>
              </w:rPr>
            </w:pPr>
            <w:r w:rsidRPr="00981F03">
              <w:rPr>
                <w:rFonts w:cs="Times New Roman"/>
                <w:sz w:val="20"/>
                <w:szCs w:val="20"/>
              </w:rPr>
              <w:t>6 534 804</w:t>
            </w:r>
          </w:p>
        </w:tc>
        <w:tc>
          <w:tcPr>
            <w:tcW w:w="1161" w:type="pct"/>
            <w:tcMar>
              <w:top w:w="0" w:type="dxa"/>
              <w:left w:w="108" w:type="dxa"/>
              <w:bottom w:w="0" w:type="dxa"/>
              <w:right w:w="108" w:type="dxa"/>
            </w:tcMar>
            <w:vAlign w:val="center"/>
            <w:hideMark/>
          </w:tcPr>
          <w:p w14:paraId="0D1C55E0" w14:textId="77777777" w:rsidR="00D77028" w:rsidRPr="00981F03" w:rsidRDefault="00D77028">
            <w:pPr>
              <w:spacing w:beforeLines="120" w:before="288" w:afterLines="120" w:after="288" w:line="240" w:lineRule="auto"/>
              <w:jc w:val="center"/>
              <w:outlineLvl w:val="2"/>
              <w:rPr>
                <w:rFonts w:cs="Times New Roman"/>
                <w:sz w:val="20"/>
                <w:szCs w:val="20"/>
              </w:rPr>
            </w:pPr>
            <w:bookmarkStart w:id="3" w:name="_Hlk198038324"/>
            <w:r w:rsidRPr="00981F03">
              <w:rPr>
                <w:rFonts w:cs="Times New Roman"/>
                <w:sz w:val="20"/>
                <w:szCs w:val="20"/>
              </w:rPr>
              <w:t>1 153 201</w:t>
            </w:r>
            <w:bookmarkEnd w:id="3"/>
          </w:p>
        </w:tc>
      </w:tr>
    </w:tbl>
    <w:p w14:paraId="050D0400" w14:textId="77777777" w:rsidR="00C5038C" w:rsidRDefault="00C5038C" w:rsidP="00C5038C">
      <w:pPr>
        <w:spacing w:after="0" w:line="240" w:lineRule="auto"/>
        <w:ind w:firstLine="720"/>
        <w:jc w:val="both"/>
        <w:rPr>
          <w:rFonts w:cs="Times New Roman"/>
          <w:sz w:val="24"/>
          <w:szCs w:val="24"/>
        </w:rPr>
      </w:pPr>
    </w:p>
    <w:p w14:paraId="7DB8E284" w14:textId="005636A3" w:rsidR="004967F4" w:rsidRDefault="004967F4" w:rsidP="00C5038C">
      <w:pPr>
        <w:spacing w:after="0" w:line="240" w:lineRule="auto"/>
        <w:ind w:firstLine="720"/>
        <w:jc w:val="both"/>
        <w:rPr>
          <w:rFonts w:cs="Times New Roman"/>
          <w:sz w:val="24"/>
          <w:szCs w:val="24"/>
        </w:rPr>
      </w:pPr>
      <w:r>
        <w:rPr>
          <w:rFonts w:cs="Times New Roman"/>
          <w:sz w:val="24"/>
          <w:szCs w:val="24"/>
        </w:rPr>
        <w:t>Ņemot vēr</w:t>
      </w:r>
      <w:r w:rsidR="001B58D2">
        <w:rPr>
          <w:rFonts w:cs="Times New Roman"/>
          <w:sz w:val="24"/>
          <w:szCs w:val="24"/>
        </w:rPr>
        <w:t xml:space="preserve">ā </w:t>
      </w:r>
      <w:r w:rsidR="006D7C7F">
        <w:rPr>
          <w:rFonts w:cs="Times New Roman"/>
          <w:sz w:val="24"/>
          <w:szCs w:val="24"/>
        </w:rPr>
        <w:t xml:space="preserve">to, ka </w:t>
      </w:r>
      <w:r w:rsidR="0055176A">
        <w:rPr>
          <w:rFonts w:cs="Times New Roman"/>
          <w:sz w:val="24"/>
          <w:szCs w:val="24"/>
        </w:rPr>
        <w:t>Ministru kabineta 2025. gada 14. janvāra s</w:t>
      </w:r>
      <w:r w:rsidR="0055176A" w:rsidRPr="00130425">
        <w:rPr>
          <w:rFonts w:cs="Times New Roman"/>
          <w:sz w:val="24"/>
          <w:szCs w:val="24"/>
        </w:rPr>
        <w:t>ēde</w:t>
      </w:r>
      <w:r w:rsidR="0055176A">
        <w:rPr>
          <w:rFonts w:cs="Times New Roman"/>
          <w:sz w:val="24"/>
          <w:szCs w:val="24"/>
        </w:rPr>
        <w:t xml:space="preserve">s protokollēmuma (prot. </w:t>
      </w:r>
      <w:r w:rsidR="0055176A" w:rsidRPr="00130425">
        <w:rPr>
          <w:rFonts w:cs="Times New Roman"/>
          <w:sz w:val="24"/>
          <w:szCs w:val="24"/>
        </w:rPr>
        <w:t>Nr.</w:t>
      </w:r>
      <w:r w:rsidR="0055176A">
        <w:rPr>
          <w:rFonts w:cs="Times New Roman"/>
          <w:sz w:val="24"/>
          <w:szCs w:val="24"/>
        </w:rPr>
        <w:t> 2, 44. §) “Informatīvajā ziņojumā “</w:t>
      </w:r>
      <w:r w:rsidR="0055176A" w:rsidRPr="00651D60">
        <w:rPr>
          <w:rFonts w:cs="Times New Roman"/>
          <w:sz w:val="24"/>
          <w:szCs w:val="24"/>
        </w:rPr>
        <w:t xml:space="preserve">Par Rail Baltica projekta Latvijas prioritārajām aktivitātēm Baltijas valstu pieteikumā Eiropas infrastruktūras savienošanas instrumenta </w:t>
      </w:r>
      <w:r w:rsidR="0055176A" w:rsidRPr="00092DCC">
        <w:rPr>
          <w:rFonts w:cs="Times New Roman"/>
          <w:sz w:val="24"/>
          <w:szCs w:val="24"/>
        </w:rPr>
        <w:t>vienpadsmitajam</w:t>
      </w:r>
      <w:r w:rsidR="0055176A" w:rsidRPr="00651D60">
        <w:rPr>
          <w:rFonts w:cs="Times New Roman"/>
          <w:sz w:val="24"/>
          <w:szCs w:val="24"/>
        </w:rPr>
        <w:t xml:space="preserve"> projektu uzsaukumam</w:t>
      </w:r>
      <w:r w:rsidR="0055176A">
        <w:rPr>
          <w:rFonts w:cs="Times New Roman"/>
          <w:sz w:val="24"/>
          <w:szCs w:val="24"/>
        </w:rPr>
        <w:t>””</w:t>
      </w:r>
      <w:r w:rsidR="0055176A" w:rsidRPr="00130425">
        <w:rPr>
          <w:rFonts w:cs="Times New Roman"/>
          <w:sz w:val="24"/>
          <w:szCs w:val="24"/>
        </w:rPr>
        <w:t xml:space="preserve"> </w:t>
      </w:r>
      <w:r w:rsidR="0055176A">
        <w:rPr>
          <w:rFonts w:cs="Times New Roman"/>
          <w:sz w:val="24"/>
          <w:szCs w:val="24"/>
        </w:rPr>
        <w:t>(24</w:t>
      </w:r>
      <w:r w:rsidR="0055176A" w:rsidRPr="00130425">
        <w:rPr>
          <w:rFonts w:cs="Times New Roman"/>
          <w:sz w:val="24"/>
          <w:szCs w:val="24"/>
        </w:rPr>
        <w:t>-TA-3</w:t>
      </w:r>
      <w:r w:rsidR="0055176A">
        <w:rPr>
          <w:rFonts w:cs="Times New Roman"/>
          <w:sz w:val="24"/>
          <w:szCs w:val="24"/>
        </w:rPr>
        <w:t>342</w:t>
      </w:r>
      <w:r w:rsidR="0055176A" w:rsidRPr="00130425">
        <w:rPr>
          <w:rFonts w:cs="Times New Roman"/>
          <w:sz w:val="24"/>
          <w:szCs w:val="24"/>
        </w:rPr>
        <w:t xml:space="preserve"> (IP)</w:t>
      </w:r>
      <w:r w:rsidR="0055176A">
        <w:rPr>
          <w:rFonts w:cs="Times New Roman"/>
          <w:sz w:val="24"/>
          <w:szCs w:val="24"/>
        </w:rPr>
        <w:t xml:space="preserve"> tika norādīt</w:t>
      </w:r>
      <w:r w:rsidR="0072507A">
        <w:rPr>
          <w:rFonts w:cs="Times New Roman"/>
          <w:sz w:val="24"/>
          <w:szCs w:val="24"/>
        </w:rPr>
        <w:t xml:space="preserve">a </w:t>
      </w:r>
      <w:r w:rsidR="000B6586">
        <w:rPr>
          <w:rFonts w:cs="Times New Roman"/>
          <w:sz w:val="24"/>
          <w:szCs w:val="24"/>
        </w:rPr>
        <w:t>aktivitāte “</w:t>
      </w:r>
      <w:r w:rsidR="000B6586" w:rsidRPr="000B6586">
        <w:rPr>
          <w:rFonts w:cs="Times New Roman"/>
          <w:sz w:val="24"/>
          <w:szCs w:val="24"/>
        </w:rPr>
        <w:t>Elektrifikācijas tehniskā projekta izstrāde</w:t>
      </w:r>
      <w:r w:rsidR="000B6586">
        <w:rPr>
          <w:rFonts w:cs="Times New Roman"/>
          <w:sz w:val="24"/>
          <w:szCs w:val="24"/>
        </w:rPr>
        <w:t>”, ku</w:t>
      </w:r>
      <w:r w:rsidR="007C0083">
        <w:rPr>
          <w:rFonts w:cs="Times New Roman"/>
          <w:sz w:val="24"/>
          <w:szCs w:val="24"/>
        </w:rPr>
        <w:t>ras budžets ti</w:t>
      </w:r>
      <w:r w:rsidR="00531991">
        <w:rPr>
          <w:rFonts w:cs="Times New Roman"/>
          <w:sz w:val="24"/>
          <w:szCs w:val="24"/>
        </w:rPr>
        <w:t>ek</w:t>
      </w:r>
      <w:r w:rsidR="000B6586">
        <w:rPr>
          <w:rFonts w:cs="Times New Roman"/>
          <w:sz w:val="24"/>
          <w:szCs w:val="24"/>
        </w:rPr>
        <w:t xml:space="preserve"> paredzēt</w:t>
      </w:r>
      <w:r w:rsidR="007C0083">
        <w:rPr>
          <w:rFonts w:cs="Times New Roman"/>
          <w:sz w:val="24"/>
          <w:szCs w:val="24"/>
        </w:rPr>
        <w:t>s</w:t>
      </w:r>
      <w:r w:rsidR="000B6586">
        <w:rPr>
          <w:rFonts w:cs="Times New Roman"/>
          <w:sz w:val="24"/>
          <w:szCs w:val="24"/>
        </w:rPr>
        <w:t xml:space="preserve"> </w:t>
      </w:r>
      <w:r w:rsidR="004925E0" w:rsidRPr="004925E0">
        <w:rPr>
          <w:rFonts w:cs="Times New Roman"/>
          <w:sz w:val="24"/>
          <w:szCs w:val="24"/>
        </w:rPr>
        <w:t>11 012</w:t>
      </w:r>
      <w:r w:rsidR="004925E0">
        <w:rPr>
          <w:rFonts w:cs="Times New Roman"/>
          <w:sz w:val="24"/>
          <w:szCs w:val="24"/>
        </w:rPr>
        <w:t> </w:t>
      </w:r>
      <w:r w:rsidR="004925E0" w:rsidRPr="004925E0">
        <w:rPr>
          <w:rFonts w:cs="Times New Roman"/>
          <w:sz w:val="24"/>
          <w:szCs w:val="24"/>
        </w:rPr>
        <w:t>531</w:t>
      </w:r>
      <w:r w:rsidR="004925E0">
        <w:rPr>
          <w:rFonts w:cs="Times New Roman"/>
          <w:sz w:val="24"/>
          <w:szCs w:val="24"/>
        </w:rPr>
        <w:t xml:space="preserve"> euro, no kuriem </w:t>
      </w:r>
      <w:r w:rsidR="00CB3388" w:rsidRPr="00CB3388">
        <w:rPr>
          <w:rFonts w:cs="Times New Roman"/>
          <w:sz w:val="24"/>
          <w:szCs w:val="24"/>
        </w:rPr>
        <w:t>tai skaitā EISI finansējums 9 360 651 euro un valsts budžeta līdzfinansējums 1 651 880 euro</w:t>
      </w:r>
      <w:r w:rsidR="00CB3388">
        <w:rPr>
          <w:rFonts w:cs="Times New Roman"/>
          <w:sz w:val="24"/>
          <w:szCs w:val="24"/>
        </w:rPr>
        <w:t xml:space="preserve">, Ministrija skaidro, ka </w:t>
      </w:r>
      <w:r w:rsidR="001B6C84">
        <w:rPr>
          <w:rFonts w:cs="Times New Roman"/>
          <w:sz w:val="24"/>
          <w:szCs w:val="24"/>
        </w:rPr>
        <w:t xml:space="preserve">šajā gadījumā tiek paredzēts, ka Latvijas kopējais finansējums tiek paredzēts </w:t>
      </w:r>
      <w:r w:rsidR="001B6C84" w:rsidRPr="001B6C84">
        <w:rPr>
          <w:rFonts w:cs="Times New Roman"/>
          <w:sz w:val="24"/>
          <w:szCs w:val="24"/>
        </w:rPr>
        <w:t>7 688</w:t>
      </w:r>
      <w:r w:rsidR="001B6C84">
        <w:rPr>
          <w:rFonts w:cs="Times New Roman"/>
          <w:sz w:val="24"/>
          <w:szCs w:val="24"/>
        </w:rPr>
        <w:t> </w:t>
      </w:r>
      <w:r w:rsidR="001B6C84" w:rsidRPr="001B6C84">
        <w:rPr>
          <w:rFonts w:cs="Times New Roman"/>
          <w:sz w:val="24"/>
          <w:szCs w:val="24"/>
        </w:rPr>
        <w:t>005</w:t>
      </w:r>
      <w:r w:rsidR="001B6C84">
        <w:rPr>
          <w:rFonts w:cs="Times New Roman"/>
          <w:sz w:val="24"/>
          <w:szCs w:val="24"/>
        </w:rPr>
        <w:t xml:space="preserve"> euro apmērā</w:t>
      </w:r>
      <w:r w:rsidR="00B70671">
        <w:rPr>
          <w:rFonts w:cs="Times New Roman"/>
          <w:sz w:val="24"/>
          <w:szCs w:val="24"/>
        </w:rPr>
        <w:t xml:space="preserve">, savukārt atlikušā daļa tiek </w:t>
      </w:r>
      <w:r w:rsidR="00D462B4">
        <w:rPr>
          <w:rFonts w:cs="Times New Roman"/>
          <w:sz w:val="24"/>
          <w:szCs w:val="24"/>
        </w:rPr>
        <w:t xml:space="preserve">ieplānota </w:t>
      </w:r>
      <w:r w:rsidR="00A2341C">
        <w:rPr>
          <w:rFonts w:cs="Times New Roman"/>
          <w:sz w:val="24"/>
          <w:szCs w:val="24"/>
        </w:rPr>
        <w:t xml:space="preserve">ENE inženiera un </w:t>
      </w:r>
      <w:r w:rsidR="006B3BFF">
        <w:rPr>
          <w:rFonts w:cs="Times New Roman"/>
          <w:sz w:val="24"/>
          <w:szCs w:val="24"/>
        </w:rPr>
        <w:t>citām saistītajām</w:t>
      </w:r>
      <w:r w:rsidR="00D462B4">
        <w:rPr>
          <w:rFonts w:cs="Times New Roman"/>
          <w:sz w:val="24"/>
          <w:szCs w:val="24"/>
        </w:rPr>
        <w:t xml:space="preserve"> aktivitātēm</w:t>
      </w:r>
      <w:r w:rsidR="00DE503A">
        <w:rPr>
          <w:rFonts w:cs="Times New Roman"/>
          <w:sz w:val="24"/>
          <w:szCs w:val="24"/>
        </w:rPr>
        <w:t>.</w:t>
      </w:r>
    </w:p>
    <w:p w14:paraId="463C70AF" w14:textId="434D0B57" w:rsidR="00055940" w:rsidRDefault="00055940" w:rsidP="00C5038C">
      <w:pPr>
        <w:spacing w:after="0" w:line="240" w:lineRule="auto"/>
        <w:ind w:firstLine="720"/>
        <w:jc w:val="both"/>
        <w:rPr>
          <w:rFonts w:cs="Times New Roman"/>
          <w:sz w:val="24"/>
          <w:szCs w:val="24"/>
        </w:rPr>
      </w:pPr>
      <w:r>
        <w:rPr>
          <w:rFonts w:cs="Times New Roman"/>
          <w:sz w:val="24"/>
          <w:szCs w:val="24"/>
        </w:rPr>
        <w:t xml:space="preserve">Gadījumā, ja </w:t>
      </w:r>
      <w:r w:rsidR="00CF2C2C">
        <w:rPr>
          <w:rFonts w:cs="Times New Roman"/>
          <w:sz w:val="24"/>
          <w:szCs w:val="24"/>
        </w:rPr>
        <w:t xml:space="preserve">CEF11 finansējums ENE aktivitātēm tiks piešķirts, bet </w:t>
      </w:r>
      <w:r>
        <w:rPr>
          <w:rFonts w:cs="Times New Roman"/>
          <w:sz w:val="24"/>
          <w:szCs w:val="24"/>
        </w:rPr>
        <w:t xml:space="preserve">Līgums netiks noslēgts, visas trīs Baltijas valstis var zaudēt CEF11 finansējumu </w:t>
      </w:r>
      <w:r w:rsidRPr="00055940">
        <w:rPr>
          <w:rFonts w:cs="Times New Roman"/>
          <w:sz w:val="24"/>
          <w:szCs w:val="24"/>
        </w:rPr>
        <w:t xml:space="preserve">43 369 098 </w:t>
      </w:r>
      <w:r w:rsidR="001163FE" w:rsidRPr="00FC200A">
        <w:rPr>
          <w:rFonts w:cs="Times New Roman"/>
          <w:i/>
          <w:iCs/>
          <w:sz w:val="24"/>
          <w:szCs w:val="24"/>
        </w:rPr>
        <w:t>euro</w:t>
      </w:r>
      <w:r w:rsidR="001163FE">
        <w:rPr>
          <w:rFonts w:cs="Times New Roman"/>
          <w:sz w:val="24"/>
          <w:szCs w:val="24"/>
        </w:rPr>
        <w:t xml:space="preserve"> </w:t>
      </w:r>
      <w:r>
        <w:rPr>
          <w:rFonts w:cs="Times New Roman"/>
          <w:sz w:val="24"/>
          <w:szCs w:val="24"/>
        </w:rPr>
        <w:t>apmērā.</w:t>
      </w:r>
    </w:p>
    <w:p w14:paraId="78987EEF" w14:textId="7E0EAAD4" w:rsidR="00D77028" w:rsidRPr="00C5038C" w:rsidRDefault="00D77028" w:rsidP="00C5038C">
      <w:pPr>
        <w:spacing w:after="0" w:line="240" w:lineRule="auto"/>
        <w:ind w:firstLine="720"/>
        <w:jc w:val="both"/>
        <w:rPr>
          <w:rFonts w:cs="Times New Roman"/>
          <w:sz w:val="24"/>
          <w:szCs w:val="24"/>
        </w:rPr>
      </w:pPr>
      <w:r w:rsidRPr="00C5038C">
        <w:rPr>
          <w:rFonts w:cs="Times New Roman"/>
          <w:sz w:val="24"/>
          <w:szCs w:val="24"/>
        </w:rPr>
        <w:t xml:space="preserve">Saskaņā ar CEF </w:t>
      </w:r>
      <w:r w:rsidR="003F1F15">
        <w:rPr>
          <w:rFonts w:cs="Times New Roman"/>
          <w:sz w:val="24"/>
          <w:szCs w:val="24"/>
        </w:rPr>
        <w:t>uzsaukuma noteikumiem</w:t>
      </w:r>
      <w:r w:rsidRPr="00C5038C">
        <w:rPr>
          <w:rFonts w:cs="Times New Roman"/>
          <w:sz w:val="24"/>
          <w:szCs w:val="24"/>
        </w:rPr>
        <w:t xml:space="preserve"> </w:t>
      </w:r>
      <w:r w:rsidR="003F1F15">
        <w:rPr>
          <w:rFonts w:cs="Times New Roman"/>
          <w:sz w:val="24"/>
          <w:szCs w:val="24"/>
        </w:rPr>
        <w:t>iesniegto</w:t>
      </w:r>
      <w:r w:rsidRPr="00C5038C">
        <w:rPr>
          <w:rFonts w:cs="Times New Roman"/>
          <w:sz w:val="24"/>
          <w:szCs w:val="24"/>
        </w:rPr>
        <w:t xml:space="preserve"> projektu priekšlikumu izvērtēšana noslēgsies 2025. gada jūnijā, un informācija par izvērtēšanas rezultātiem tiks sniegta 2025. gada jūlijā.</w:t>
      </w:r>
    </w:p>
    <w:p w14:paraId="0D4A9D79" w14:textId="2666E998" w:rsidR="00D77028" w:rsidRPr="00C5038C" w:rsidRDefault="00D77028" w:rsidP="00C5038C">
      <w:pPr>
        <w:spacing w:after="0" w:line="240" w:lineRule="auto"/>
        <w:ind w:firstLine="720"/>
        <w:jc w:val="both"/>
        <w:rPr>
          <w:rFonts w:cs="Times New Roman"/>
          <w:sz w:val="24"/>
          <w:szCs w:val="24"/>
        </w:rPr>
      </w:pPr>
      <w:r w:rsidRPr="00C5038C">
        <w:rPr>
          <w:rFonts w:cs="Times New Roman"/>
          <w:sz w:val="24"/>
          <w:szCs w:val="24"/>
        </w:rPr>
        <w:t>Attiecībā uz atlikušo Līguma summas finansēšanu tiek izstrādāta stratēģija Rail Baltica Globālā projekta finansēšanai. Ņemot vērā Līguma prognozēto naudas plūsmu, jāapsver dažādi finansēšanas avoti –</w:t>
      </w:r>
      <w:r w:rsidR="000D30F8">
        <w:rPr>
          <w:rFonts w:cs="Times New Roman"/>
          <w:sz w:val="24"/>
          <w:szCs w:val="24"/>
        </w:rPr>
        <w:t xml:space="preserve"> </w:t>
      </w:r>
      <w:r w:rsidRPr="00C5038C">
        <w:rPr>
          <w:rFonts w:cs="Times New Roman"/>
          <w:sz w:val="24"/>
          <w:szCs w:val="24"/>
        </w:rPr>
        <w:t>turpmākā E</w:t>
      </w:r>
      <w:r w:rsidR="00EB1E28">
        <w:rPr>
          <w:rFonts w:cs="Times New Roman"/>
          <w:sz w:val="24"/>
          <w:szCs w:val="24"/>
        </w:rPr>
        <w:t>iropas Savienības</w:t>
      </w:r>
      <w:r w:rsidRPr="00C5038C">
        <w:rPr>
          <w:rFonts w:cs="Times New Roman"/>
          <w:sz w:val="24"/>
          <w:szCs w:val="24"/>
        </w:rPr>
        <w:t xml:space="preserve"> fondu piešķiršana (CEF-Transports, Militārā mobilitāte, Kohēzijas fonds), prioritizējot šīs sastāvdaļas 2028.–2034. gada daudzgadu finanšu shēmas ietvaros.</w:t>
      </w:r>
    </w:p>
    <w:p w14:paraId="0287EE2C" w14:textId="381E5F8B" w:rsidR="00D77028" w:rsidRDefault="00D77028" w:rsidP="00C5038C">
      <w:pPr>
        <w:spacing w:after="0" w:line="240" w:lineRule="auto"/>
        <w:ind w:firstLine="720"/>
        <w:jc w:val="both"/>
        <w:rPr>
          <w:rFonts w:cs="Times New Roman"/>
          <w:sz w:val="24"/>
          <w:szCs w:val="24"/>
        </w:rPr>
      </w:pPr>
    </w:p>
    <w:p w14:paraId="0E14CDFF" w14:textId="77777777" w:rsidR="00014673" w:rsidRDefault="00014673" w:rsidP="005B5A3A">
      <w:pPr>
        <w:spacing w:after="0" w:line="240" w:lineRule="auto"/>
        <w:jc w:val="both"/>
        <w:rPr>
          <w:rFonts w:cs="Times New Roman"/>
          <w:sz w:val="24"/>
          <w:szCs w:val="24"/>
        </w:rPr>
      </w:pPr>
    </w:p>
    <w:p w14:paraId="754F9715" w14:textId="6C13D42C" w:rsidR="00DD0B14" w:rsidRDefault="00DD0B14" w:rsidP="001D40D0">
      <w:pPr>
        <w:spacing w:after="0" w:line="240" w:lineRule="auto"/>
        <w:jc w:val="center"/>
        <w:rPr>
          <w:rFonts w:cs="Times New Roman"/>
          <w:sz w:val="24"/>
          <w:szCs w:val="24"/>
        </w:rPr>
      </w:pPr>
      <w:r w:rsidRPr="00DD0B14">
        <w:rPr>
          <w:rFonts w:cs="Times New Roman"/>
          <w:b/>
          <w:bCs/>
          <w:sz w:val="24"/>
          <w:szCs w:val="24"/>
        </w:rPr>
        <w:t>Izmaksu salīdzinājums ar citiem projektiem</w:t>
      </w:r>
    </w:p>
    <w:p w14:paraId="2D496840" w14:textId="77777777" w:rsidR="00FD48B6" w:rsidRPr="00C5038C" w:rsidRDefault="00FD48B6" w:rsidP="00C5038C">
      <w:pPr>
        <w:spacing w:after="0" w:line="240" w:lineRule="auto"/>
        <w:ind w:firstLine="720"/>
        <w:jc w:val="both"/>
        <w:rPr>
          <w:rFonts w:cs="Times New Roman"/>
          <w:sz w:val="24"/>
          <w:szCs w:val="24"/>
        </w:rPr>
      </w:pPr>
    </w:p>
    <w:p w14:paraId="637E6960" w14:textId="7EE69A4D" w:rsidR="00F101AB" w:rsidRPr="00F101AB" w:rsidRDefault="00F101AB" w:rsidP="00F101AB">
      <w:pPr>
        <w:spacing w:after="0" w:line="240" w:lineRule="auto"/>
        <w:ind w:firstLine="720"/>
        <w:jc w:val="both"/>
        <w:rPr>
          <w:rFonts w:cs="Times New Roman"/>
          <w:sz w:val="24"/>
          <w:szCs w:val="24"/>
        </w:rPr>
      </w:pPr>
      <w:r w:rsidRPr="00F101AB">
        <w:rPr>
          <w:rFonts w:cs="Times New Roman"/>
          <w:sz w:val="24"/>
          <w:szCs w:val="24"/>
        </w:rPr>
        <w:t>Rail Baltica elektrifikācijas iepirkuma piedāvājuma cena ir 345</w:t>
      </w:r>
      <w:r w:rsidR="006441DA">
        <w:rPr>
          <w:rFonts w:cs="Times New Roman"/>
          <w:sz w:val="24"/>
          <w:szCs w:val="24"/>
        </w:rPr>
        <w:t> </w:t>
      </w:r>
      <w:r w:rsidRPr="00F101AB">
        <w:rPr>
          <w:rFonts w:cs="Times New Roman"/>
          <w:sz w:val="24"/>
          <w:szCs w:val="24"/>
        </w:rPr>
        <w:t>966</w:t>
      </w:r>
      <w:r w:rsidR="006441DA">
        <w:rPr>
          <w:rFonts w:cs="Times New Roman"/>
          <w:sz w:val="24"/>
          <w:szCs w:val="24"/>
        </w:rPr>
        <w:t xml:space="preserve"> </w:t>
      </w:r>
      <w:r w:rsidR="001163FE" w:rsidRPr="00FC200A">
        <w:rPr>
          <w:rFonts w:cs="Times New Roman"/>
          <w:i/>
          <w:iCs/>
          <w:sz w:val="24"/>
          <w:szCs w:val="24"/>
        </w:rPr>
        <w:t>euro</w:t>
      </w:r>
      <w:r w:rsidRPr="00F101AB">
        <w:rPr>
          <w:rFonts w:cs="Times New Roman"/>
          <w:sz w:val="24"/>
          <w:szCs w:val="24"/>
        </w:rPr>
        <w:t>/km. Lai novērtētu šīs izmaksas, ir veikts salīdzinājums ar līdzīgiem infrastruktūras projektiem Eiropā:​</w:t>
      </w:r>
    </w:p>
    <w:p w14:paraId="22156CCD" w14:textId="6FBA7E45" w:rsidR="008942EF" w:rsidRPr="001163FE" w:rsidRDefault="008942EF" w:rsidP="001F7858">
      <w:pPr>
        <w:spacing w:before="120" w:after="120" w:line="240" w:lineRule="auto"/>
        <w:rPr>
          <w:rFonts w:eastAsia="Times New Roman" w:cs="Times New Roman"/>
          <w:sz w:val="24"/>
          <w:szCs w:val="24"/>
        </w:rPr>
      </w:pPr>
      <w:r w:rsidRPr="001163FE">
        <w:rPr>
          <w:rFonts w:eastAsia="Times New Roman" w:hAnsi="Symbol" w:cs="Times New Roman"/>
          <w:sz w:val="24"/>
          <w:szCs w:val="24"/>
        </w:rPr>
        <w:t></w:t>
      </w:r>
      <w:r w:rsidRPr="001163FE">
        <w:rPr>
          <w:rFonts w:eastAsia="Times New Roman" w:cs="Times New Roman"/>
          <w:sz w:val="24"/>
          <w:szCs w:val="24"/>
        </w:rPr>
        <w:t xml:space="preserve">  Igaunijas 1520 mm dzelzceļa elektrifikācijas projekts (2022. gada 4. ceturksnis, Igaunija) – 317,000</w:t>
      </w:r>
      <w:r w:rsidR="001163FE">
        <w:rPr>
          <w:rFonts w:eastAsia="Times New Roman" w:cs="Times New Roman"/>
          <w:sz w:val="24"/>
          <w:szCs w:val="24"/>
        </w:rPr>
        <w:t xml:space="preserve"> </w:t>
      </w:r>
      <w:r w:rsidR="001163FE" w:rsidRPr="00FC200A">
        <w:rPr>
          <w:rFonts w:eastAsia="Times New Roman" w:cs="Times New Roman"/>
          <w:i/>
          <w:iCs/>
          <w:sz w:val="24"/>
          <w:szCs w:val="24"/>
        </w:rPr>
        <w:t>euro</w:t>
      </w:r>
      <w:r w:rsidRPr="001163FE">
        <w:rPr>
          <w:rFonts w:eastAsia="Times New Roman" w:cs="Times New Roman"/>
          <w:sz w:val="24"/>
          <w:szCs w:val="24"/>
        </w:rPr>
        <w:t>/km;*</w:t>
      </w:r>
    </w:p>
    <w:p w14:paraId="2AFBB4D6" w14:textId="608B1879" w:rsidR="008942EF" w:rsidRPr="001163FE" w:rsidRDefault="008942EF" w:rsidP="001F7858">
      <w:pPr>
        <w:spacing w:before="120" w:after="120" w:line="240" w:lineRule="auto"/>
        <w:rPr>
          <w:rFonts w:eastAsia="Times New Roman" w:cs="Times New Roman"/>
          <w:sz w:val="24"/>
          <w:szCs w:val="24"/>
        </w:rPr>
      </w:pPr>
      <w:r w:rsidRPr="001163FE">
        <w:rPr>
          <w:rFonts w:eastAsia="Times New Roman" w:hAnsi="Symbol" w:cs="Times New Roman"/>
          <w:sz w:val="24"/>
          <w:szCs w:val="24"/>
        </w:rPr>
        <w:t></w:t>
      </w:r>
      <w:r w:rsidRPr="001163FE">
        <w:rPr>
          <w:rFonts w:eastAsia="Times New Roman" w:cs="Times New Roman"/>
          <w:sz w:val="24"/>
          <w:szCs w:val="24"/>
        </w:rPr>
        <w:t xml:space="preserve">  Viļņas–Klaipēdas 1520 mm elektrifikācija (2019, Lietuva) – 336,000</w:t>
      </w:r>
      <w:r w:rsidR="001163FE">
        <w:rPr>
          <w:rFonts w:eastAsia="Times New Roman" w:cs="Times New Roman"/>
          <w:sz w:val="24"/>
          <w:szCs w:val="24"/>
        </w:rPr>
        <w:t xml:space="preserve"> </w:t>
      </w:r>
      <w:bookmarkStart w:id="4" w:name="_Hlk199428897"/>
      <w:r w:rsidR="001163FE" w:rsidRPr="00FC200A">
        <w:rPr>
          <w:rFonts w:eastAsia="Times New Roman" w:cs="Times New Roman"/>
          <w:i/>
          <w:iCs/>
          <w:sz w:val="24"/>
          <w:szCs w:val="24"/>
        </w:rPr>
        <w:t>euro</w:t>
      </w:r>
      <w:bookmarkEnd w:id="4"/>
      <w:r w:rsidRPr="001163FE">
        <w:rPr>
          <w:rFonts w:eastAsia="Times New Roman" w:cs="Times New Roman"/>
          <w:sz w:val="24"/>
          <w:szCs w:val="24"/>
        </w:rPr>
        <w:t>/km;*</w:t>
      </w:r>
    </w:p>
    <w:p w14:paraId="155550B5" w14:textId="5336BA17" w:rsidR="008942EF" w:rsidRPr="008942EF" w:rsidRDefault="008942EF" w:rsidP="001F7858">
      <w:pPr>
        <w:spacing w:before="120" w:after="120" w:line="240" w:lineRule="auto"/>
        <w:rPr>
          <w:rFonts w:eastAsia="Times New Roman" w:cs="Times New Roman"/>
          <w:sz w:val="24"/>
          <w:szCs w:val="24"/>
          <w:lang w:val="en-US"/>
        </w:rPr>
      </w:pPr>
      <w:proofErr w:type="gramStart"/>
      <w:r w:rsidRPr="008942EF">
        <w:rPr>
          <w:rFonts w:eastAsia="Times New Roman" w:hAnsi="Symbol" w:cs="Times New Roman"/>
          <w:sz w:val="24"/>
          <w:szCs w:val="24"/>
          <w:lang w:val="en-US"/>
        </w:rPr>
        <w:t></w:t>
      </w:r>
      <w:r w:rsidRPr="008942EF">
        <w:rPr>
          <w:rFonts w:eastAsia="Times New Roman" w:cs="Times New Roman"/>
          <w:sz w:val="24"/>
          <w:szCs w:val="24"/>
          <w:lang w:val="en-US"/>
        </w:rPr>
        <w:t xml:space="preserve">  Saragosas</w:t>
      </w:r>
      <w:proofErr w:type="gramEnd"/>
      <w:r w:rsidRPr="008942EF">
        <w:rPr>
          <w:rFonts w:eastAsia="Times New Roman" w:cs="Times New Roman"/>
          <w:sz w:val="24"/>
          <w:szCs w:val="24"/>
          <w:lang w:val="en-US"/>
        </w:rPr>
        <w:t>–Teruelas ātrgaitas līnija (2022, Spānija) – 220,000</w:t>
      </w:r>
      <w:r w:rsidR="001163FE">
        <w:rPr>
          <w:rFonts w:eastAsia="Times New Roman" w:cs="Times New Roman"/>
          <w:sz w:val="24"/>
          <w:szCs w:val="24"/>
          <w:lang w:val="en-US"/>
        </w:rPr>
        <w:t xml:space="preserve"> </w:t>
      </w:r>
      <w:r w:rsidR="001163FE" w:rsidRPr="00FC200A">
        <w:rPr>
          <w:rFonts w:eastAsia="Times New Roman" w:cs="Times New Roman"/>
          <w:i/>
          <w:iCs/>
          <w:sz w:val="24"/>
          <w:szCs w:val="24"/>
          <w:lang w:val="en-US"/>
        </w:rPr>
        <w:t>euro</w:t>
      </w:r>
      <w:r w:rsidRPr="008942EF">
        <w:rPr>
          <w:rFonts w:eastAsia="Times New Roman" w:cs="Times New Roman"/>
          <w:sz w:val="24"/>
          <w:szCs w:val="24"/>
          <w:lang w:val="en-US"/>
        </w:rPr>
        <w:t>/km;</w:t>
      </w:r>
    </w:p>
    <w:p w14:paraId="0505F6DD" w14:textId="758DDFEA" w:rsidR="008942EF" w:rsidRPr="008942EF" w:rsidRDefault="008942EF" w:rsidP="001F7858">
      <w:pPr>
        <w:spacing w:before="120" w:after="120" w:line="240" w:lineRule="auto"/>
        <w:rPr>
          <w:rFonts w:eastAsia="Times New Roman" w:cs="Times New Roman"/>
          <w:sz w:val="24"/>
          <w:szCs w:val="24"/>
          <w:lang w:val="en-US"/>
        </w:rPr>
      </w:pPr>
      <w:proofErr w:type="gramStart"/>
      <w:r w:rsidRPr="008942EF">
        <w:rPr>
          <w:rFonts w:eastAsia="Times New Roman" w:hAnsi="Symbol" w:cs="Times New Roman"/>
          <w:sz w:val="24"/>
          <w:szCs w:val="24"/>
          <w:lang w:val="en-US"/>
        </w:rPr>
        <w:t></w:t>
      </w:r>
      <w:r w:rsidRPr="008942EF">
        <w:rPr>
          <w:rFonts w:eastAsia="Times New Roman" w:cs="Times New Roman"/>
          <w:sz w:val="24"/>
          <w:szCs w:val="24"/>
          <w:lang w:val="en-US"/>
        </w:rPr>
        <w:t xml:space="preserve">  Wendlingen</w:t>
      </w:r>
      <w:proofErr w:type="gramEnd"/>
      <w:r w:rsidRPr="008942EF">
        <w:rPr>
          <w:rFonts w:eastAsia="Times New Roman" w:cs="Times New Roman"/>
          <w:sz w:val="24"/>
          <w:szCs w:val="24"/>
          <w:lang w:val="en-US"/>
        </w:rPr>
        <w:t>–Ulm ātrgaitas līnija (2022, Vācija) – 482,000</w:t>
      </w:r>
      <w:r w:rsidR="001163FE">
        <w:rPr>
          <w:rFonts w:eastAsia="Times New Roman" w:cs="Times New Roman"/>
          <w:sz w:val="24"/>
          <w:szCs w:val="24"/>
          <w:lang w:val="en-US"/>
        </w:rPr>
        <w:t xml:space="preserve"> </w:t>
      </w:r>
      <w:r w:rsidR="001163FE" w:rsidRPr="00FC200A">
        <w:rPr>
          <w:rFonts w:eastAsia="Times New Roman" w:cs="Times New Roman"/>
          <w:i/>
          <w:iCs/>
          <w:sz w:val="24"/>
          <w:szCs w:val="24"/>
          <w:lang w:val="en-US"/>
        </w:rPr>
        <w:t>euro</w:t>
      </w:r>
      <w:r w:rsidRPr="008942EF">
        <w:rPr>
          <w:rFonts w:eastAsia="Times New Roman" w:cs="Times New Roman"/>
          <w:sz w:val="24"/>
          <w:szCs w:val="24"/>
          <w:lang w:val="en-US"/>
        </w:rPr>
        <w:t>/km;</w:t>
      </w:r>
    </w:p>
    <w:p w14:paraId="50DC3E39" w14:textId="5ED412DC" w:rsidR="008942EF" w:rsidRPr="008942EF" w:rsidRDefault="008942EF" w:rsidP="001F7858">
      <w:pPr>
        <w:spacing w:before="120" w:after="120" w:line="240" w:lineRule="auto"/>
        <w:rPr>
          <w:rFonts w:eastAsia="Times New Roman" w:cs="Times New Roman"/>
          <w:sz w:val="24"/>
          <w:szCs w:val="24"/>
          <w:lang w:val="en-US"/>
        </w:rPr>
      </w:pPr>
      <w:proofErr w:type="gramStart"/>
      <w:r w:rsidRPr="008942EF">
        <w:rPr>
          <w:rFonts w:eastAsia="Times New Roman" w:hAnsi="Symbol" w:cs="Times New Roman"/>
          <w:sz w:val="24"/>
          <w:szCs w:val="24"/>
          <w:lang w:val="en-US"/>
        </w:rPr>
        <w:t></w:t>
      </w:r>
      <w:r w:rsidRPr="008942EF">
        <w:rPr>
          <w:rFonts w:eastAsia="Times New Roman" w:cs="Times New Roman"/>
          <w:sz w:val="24"/>
          <w:szCs w:val="24"/>
          <w:lang w:val="en-US"/>
        </w:rPr>
        <w:t xml:space="preserve">  Salerno</w:t>
      </w:r>
      <w:proofErr w:type="gramEnd"/>
      <w:r w:rsidRPr="008942EF">
        <w:rPr>
          <w:rFonts w:eastAsia="Times New Roman" w:cs="Times New Roman"/>
          <w:sz w:val="24"/>
          <w:szCs w:val="24"/>
          <w:lang w:val="en-US"/>
        </w:rPr>
        <w:t>–Reggio Calabria (2024, Itālija) – 315,000</w:t>
      </w:r>
      <w:r w:rsidR="001163FE">
        <w:rPr>
          <w:rFonts w:eastAsia="Times New Roman" w:cs="Times New Roman"/>
          <w:sz w:val="24"/>
          <w:szCs w:val="24"/>
          <w:lang w:val="en-US"/>
        </w:rPr>
        <w:t xml:space="preserve"> </w:t>
      </w:r>
      <w:r w:rsidR="001163FE" w:rsidRPr="00FC200A">
        <w:rPr>
          <w:rFonts w:eastAsia="Times New Roman" w:cs="Times New Roman"/>
          <w:i/>
          <w:iCs/>
          <w:sz w:val="24"/>
          <w:szCs w:val="24"/>
          <w:lang w:val="en-US"/>
        </w:rPr>
        <w:t>euro</w:t>
      </w:r>
      <w:r w:rsidRPr="008942EF">
        <w:rPr>
          <w:rFonts w:eastAsia="Times New Roman" w:cs="Times New Roman"/>
          <w:sz w:val="24"/>
          <w:szCs w:val="24"/>
          <w:lang w:val="en-US"/>
        </w:rPr>
        <w:t>/km;</w:t>
      </w:r>
    </w:p>
    <w:p w14:paraId="2C4BE48E" w14:textId="08E46FB2" w:rsidR="008942EF" w:rsidRPr="008942EF" w:rsidRDefault="008942EF" w:rsidP="001F7858">
      <w:pPr>
        <w:spacing w:before="120" w:after="120" w:line="240" w:lineRule="auto"/>
        <w:rPr>
          <w:rFonts w:eastAsia="Times New Roman" w:cs="Times New Roman"/>
          <w:sz w:val="24"/>
          <w:szCs w:val="24"/>
          <w:lang w:val="en-US"/>
        </w:rPr>
      </w:pPr>
      <w:proofErr w:type="gramStart"/>
      <w:r w:rsidRPr="008942EF">
        <w:rPr>
          <w:rFonts w:eastAsia="Times New Roman" w:hAnsi="Symbol" w:cs="Times New Roman"/>
          <w:sz w:val="24"/>
          <w:szCs w:val="24"/>
          <w:lang w:val="en-US"/>
        </w:rPr>
        <w:t></w:t>
      </w:r>
      <w:r w:rsidRPr="008942EF">
        <w:rPr>
          <w:rFonts w:eastAsia="Times New Roman" w:cs="Times New Roman"/>
          <w:sz w:val="24"/>
          <w:szCs w:val="24"/>
          <w:lang w:val="en-US"/>
        </w:rPr>
        <w:t xml:space="preserve">  Lleida</w:t>
      </w:r>
      <w:proofErr w:type="gramEnd"/>
      <w:r w:rsidRPr="008942EF">
        <w:rPr>
          <w:rFonts w:eastAsia="Times New Roman" w:cs="Times New Roman"/>
          <w:sz w:val="24"/>
          <w:szCs w:val="24"/>
          <w:lang w:val="en-US"/>
        </w:rPr>
        <w:t>–Barcelona līnija (2008, Spānija) – 297,222</w:t>
      </w:r>
      <w:r w:rsidR="001163FE">
        <w:rPr>
          <w:rFonts w:eastAsia="Times New Roman" w:cs="Times New Roman"/>
          <w:sz w:val="24"/>
          <w:szCs w:val="24"/>
          <w:lang w:val="en-US"/>
        </w:rPr>
        <w:t xml:space="preserve"> </w:t>
      </w:r>
      <w:r w:rsidR="001163FE" w:rsidRPr="00B64BF1">
        <w:rPr>
          <w:rFonts w:eastAsia="Times New Roman" w:cs="Times New Roman"/>
          <w:i/>
          <w:iCs/>
          <w:sz w:val="24"/>
          <w:szCs w:val="24"/>
        </w:rPr>
        <w:t>euro</w:t>
      </w:r>
      <w:r w:rsidRPr="008942EF">
        <w:rPr>
          <w:rFonts w:eastAsia="Times New Roman" w:cs="Times New Roman"/>
          <w:sz w:val="24"/>
          <w:szCs w:val="24"/>
          <w:lang w:val="en-US"/>
        </w:rPr>
        <w:t>/km;</w:t>
      </w:r>
    </w:p>
    <w:p w14:paraId="768BD8E0" w14:textId="3E9DB71D" w:rsidR="008942EF" w:rsidRPr="008942EF" w:rsidRDefault="008942EF" w:rsidP="001F7858">
      <w:pPr>
        <w:spacing w:before="120" w:after="120" w:line="240" w:lineRule="auto"/>
        <w:rPr>
          <w:rFonts w:eastAsia="Times New Roman" w:cs="Times New Roman"/>
          <w:sz w:val="24"/>
          <w:szCs w:val="24"/>
          <w:lang w:val="en-US"/>
        </w:rPr>
      </w:pPr>
      <w:proofErr w:type="gramStart"/>
      <w:r w:rsidRPr="008942EF">
        <w:rPr>
          <w:rFonts w:eastAsia="Times New Roman" w:hAnsi="Symbol" w:cs="Times New Roman"/>
          <w:sz w:val="24"/>
          <w:szCs w:val="24"/>
          <w:lang w:val="en-US"/>
        </w:rPr>
        <w:t></w:t>
      </w:r>
      <w:r w:rsidRPr="008942EF">
        <w:rPr>
          <w:rFonts w:eastAsia="Times New Roman" w:cs="Times New Roman"/>
          <w:sz w:val="24"/>
          <w:szCs w:val="24"/>
          <w:lang w:val="en-US"/>
        </w:rPr>
        <w:t xml:space="preserve">  High</w:t>
      </w:r>
      <w:proofErr w:type="gramEnd"/>
      <w:r w:rsidRPr="008942EF">
        <w:rPr>
          <w:rFonts w:eastAsia="Times New Roman" w:cs="Times New Roman"/>
          <w:sz w:val="24"/>
          <w:szCs w:val="24"/>
          <w:lang w:val="en-US"/>
        </w:rPr>
        <w:t xml:space="preserve"> Speed Two HS2 (2025, Lielbritānija) – 524,000</w:t>
      </w:r>
      <w:r w:rsidR="001163FE">
        <w:rPr>
          <w:rFonts w:eastAsia="Times New Roman" w:cs="Times New Roman"/>
          <w:sz w:val="24"/>
          <w:szCs w:val="24"/>
          <w:lang w:val="en-US"/>
        </w:rPr>
        <w:t xml:space="preserve"> </w:t>
      </w:r>
      <w:r w:rsidR="001163FE" w:rsidRPr="00B64BF1">
        <w:rPr>
          <w:rFonts w:eastAsia="Times New Roman" w:cs="Times New Roman"/>
          <w:i/>
          <w:iCs/>
          <w:sz w:val="24"/>
          <w:szCs w:val="24"/>
        </w:rPr>
        <w:t>euro</w:t>
      </w:r>
      <w:r w:rsidRPr="008942EF">
        <w:rPr>
          <w:rFonts w:eastAsia="Times New Roman" w:cs="Times New Roman"/>
          <w:sz w:val="24"/>
          <w:szCs w:val="24"/>
          <w:lang w:val="en-US"/>
        </w:rPr>
        <w:t>/km;</w:t>
      </w:r>
    </w:p>
    <w:p w14:paraId="6E0BF98A" w14:textId="438696E5" w:rsidR="008942EF" w:rsidRPr="008942EF" w:rsidRDefault="008942EF" w:rsidP="00FC200A">
      <w:pPr>
        <w:spacing w:before="120" w:after="120" w:line="240" w:lineRule="auto"/>
        <w:jc w:val="both"/>
        <w:rPr>
          <w:rFonts w:eastAsia="Times New Roman" w:cs="Times New Roman"/>
          <w:sz w:val="24"/>
          <w:szCs w:val="24"/>
          <w:lang w:val="en-US"/>
        </w:rPr>
      </w:pPr>
      <w:proofErr w:type="gramStart"/>
      <w:r w:rsidRPr="008942EF">
        <w:rPr>
          <w:rFonts w:eastAsia="Times New Roman" w:hAnsi="Symbol" w:cs="Times New Roman"/>
          <w:sz w:val="24"/>
          <w:szCs w:val="24"/>
          <w:lang w:val="en-US"/>
        </w:rPr>
        <w:t></w:t>
      </w:r>
      <w:r w:rsidRPr="008942EF">
        <w:rPr>
          <w:rFonts w:eastAsia="Times New Roman" w:cs="Times New Roman"/>
          <w:sz w:val="24"/>
          <w:szCs w:val="24"/>
          <w:lang w:val="en-US"/>
        </w:rPr>
        <w:t xml:space="preserve">  HS</w:t>
      </w:r>
      <w:proofErr w:type="gramEnd"/>
      <w:r w:rsidRPr="008942EF">
        <w:rPr>
          <w:rFonts w:eastAsia="Times New Roman" w:cs="Times New Roman"/>
          <w:sz w:val="24"/>
          <w:szCs w:val="24"/>
          <w:lang w:val="en-US"/>
        </w:rPr>
        <w:t xml:space="preserve"> Verona–Brennero, Lotto 1, posms Fortezza–Ponte Gardena (2024, Itālija) – 272,500</w:t>
      </w:r>
      <w:r w:rsidR="001163FE">
        <w:rPr>
          <w:rFonts w:eastAsia="Times New Roman" w:cs="Times New Roman"/>
          <w:sz w:val="24"/>
          <w:szCs w:val="24"/>
          <w:lang w:val="en-US"/>
        </w:rPr>
        <w:t xml:space="preserve"> </w:t>
      </w:r>
      <w:r w:rsidR="001163FE" w:rsidRPr="00B64BF1">
        <w:rPr>
          <w:rFonts w:eastAsia="Times New Roman" w:cs="Times New Roman"/>
          <w:i/>
          <w:iCs/>
          <w:sz w:val="24"/>
          <w:szCs w:val="24"/>
        </w:rPr>
        <w:t>euro</w:t>
      </w:r>
      <w:r w:rsidRPr="008942EF">
        <w:rPr>
          <w:rFonts w:eastAsia="Times New Roman" w:cs="Times New Roman"/>
          <w:sz w:val="24"/>
          <w:szCs w:val="24"/>
          <w:lang w:val="en-US"/>
        </w:rPr>
        <w:t>/km;</w:t>
      </w:r>
    </w:p>
    <w:p w14:paraId="5C712030" w14:textId="1D57B459" w:rsidR="008942EF" w:rsidRPr="008942EF" w:rsidRDefault="008942EF" w:rsidP="00FC200A">
      <w:pPr>
        <w:spacing w:before="120" w:after="120" w:line="240" w:lineRule="auto"/>
        <w:jc w:val="both"/>
        <w:rPr>
          <w:rFonts w:eastAsia="Times New Roman" w:cs="Times New Roman"/>
          <w:sz w:val="24"/>
          <w:szCs w:val="24"/>
          <w:lang w:val="en-US"/>
        </w:rPr>
      </w:pPr>
      <w:proofErr w:type="gramStart"/>
      <w:r w:rsidRPr="008942EF">
        <w:rPr>
          <w:rFonts w:eastAsia="Times New Roman" w:hAnsi="Symbol" w:cs="Times New Roman"/>
          <w:sz w:val="24"/>
          <w:szCs w:val="24"/>
          <w:lang w:val="en-US"/>
        </w:rPr>
        <w:lastRenderedPageBreak/>
        <w:t></w:t>
      </w:r>
      <w:r w:rsidRPr="008942EF">
        <w:rPr>
          <w:rFonts w:eastAsia="Times New Roman" w:cs="Times New Roman"/>
          <w:sz w:val="24"/>
          <w:szCs w:val="24"/>
          <w:lang w:val="en-US"/>
        </w:rPr>
        <w:t xml:space="preserve">  HS</w:t>
      </w:r>
      <w:proofErr w:type="gramEnd"/>
      <w:r w:rsidRPr="008942EF">
        <w:rPr>
          <w:rFonts w:eastAsia="Times New Roman" w:cs="Times New Roman"/>
          <w:sz w:val="24"/>
          <w:szCs w:val="24"/>
          <w:lang w:val="en-US"/>
        </w:rPr>
        <w:t xml:space="preserve"> Salerno–Reggio Calabria, Lotto 1b, posms Romagnano–Buonabitacolo (2024, Itālija) – 306,000</w:t>
      </w:r>
      <w:r w:rsidR="001163FE">
        <w:rPr>
          <w:rFonts w:eastAsia="Times New Roman" w:cs="Times New Roman"/>
          <w:sz w:val="24"/>
          <w:szCs w:val="24"/>
          <w:lang w:val="en-US"/>
        </w:rPr>
        <w:t xml:space="preserve"> </w:t>
      </w:r>
      <w:r w:rsidR="001163FE" w:rsidRPr="00B64BF1">
        <w:rPr>
          <w:rFonts w:eastAsia="Times New Roman" w:cs="Times New Roman"/>
          <w:i/>
          <w:iCs/>
          <w:sz w:val="24"/>
          <w:szCs w:val="24"/>
        </w:rPr>
        <w:t>euro</w:t>
      </w:r>
      <w:r w:rsidRPr="008942EF">
        <w:rPr>
          <w:rFonts w:eastAsia="Times New Roman" w:cs="Times New Roman"/>
          <w:sz w:val="24"/>
          <w:szCs w:val="24"/>
          <w:lang w:val="en-US"/>
        </w:rPr>
        <w:t>/km;</w:t>
      </w:r>
    </w:p>
    <w:p w14:paraId="7AECB16B" w14:textId="48AE760D" w:rsidR="008942EF" w:rsidRPr="008942EF" w:rsidRDefault="008942EF" w:rsidP="00FC200A">
      <w:pPr>
        <w:spacing w:before="120" w:after="120" w:line="240" w:lineRule="auto"/>
        <w:jc w:val="both"/>
        <w:rPr>
          <w:rFonts w:eastAsia="Times New Roman" w:cs="Times New Roman"/>
          <w:sz w:val="24"/>
          <w:szCs w:val="24"/>
          <w:lang w:val="en-US"/>
        </w:rPr>
      </w:pPr>
      <w:proofErr w:type="gramStart"/>
      <w:r w:rsidRPr="008942EF">
        <w:rPr>
          <w:rFonts w:eastAsia="Times New Roman" w:hAnsi="Symbol" w:cs="Times New Roman"/>
          <w:sz w:val="24"/>
          <w:szCs w:val="24"/>
          <w:lang w:val="en-US"/>
        </w:rPr>
        <w:t></w:t>
      </w:r>
      <w:r w:rsidRPr="008942EF">
        <w:rPr>
          <w:rFonts w:eastAsia="Times New Roman" w:cs="Times New Roman"/>
          <w:sz w:val="24"/>
          <w:szCs w:val="24"/>
          <w:lang w:val="en-US"/>
        </w:rPr>
        <w:t xml:space="preserve">  "</w:t>
      </w:r>
      <w:proofErr w:type="gramEnd"/>
      <w:r w:rsidRPr="008942EF">
        <w:rPr>
          <w:rFonts w:eastAsia="Times New Roman" w:cs="Times New Roman"/>
          <w:sz w:val="24"/>
          <w:szCs w:val="24"/>
          <w:lang w:val="en-US"/>
        </w:rPr>
        <w:t>Koralm" dzelzceļš, Puntigam–Wundschuh (2020–2022, Austrija) – 750,000</w:t>
      </w:r>
      <w:r w:rsidR="001163FE">
        <w:rPr>
          <w:rFonts w:eastAsia="Times New Roman" w:cs="Times New Roman"/>
          <w:sz w:val="24"/>
          <w:szCs w:val="24"/>
          <w:lang w:val="en-US"/>
        </w:rPr>
        <w:t xml:space="preserve"> </w:t>
      </w:r>
      <w:r w:rsidR="001163FE" w:rsidRPr="00B64BF1">
        <w:rPr>
          <w:rFonts w:eastAsia="Times New Roman" w:cs="Times New Roman"/>
          <w:i/>
          <w:iCs/>
          <w:sz w:val="24"/>
          <w:szCs w:val="24"/>
        </w:rPr>
        <w:t>euro</w:t>
      </w:r>
      <w:r w:rsidRPr="008942EF">
        <w:rPr>
          <w:rFonts w:eastAsia="Times New Roman" w:cs="Times New Roman"/>
          <w:sz w:val="24"/>
          <w:szCs w:val="24"/>
          <w:lang w:val="en-US"/>
        </w:rPr>
        <w:t>/km;</w:t>
      </w:r>
    </w:p>
    <w:p w14:paraId="655F49DC" w14:textId="67F3A1A5" w:rsidR="008942EF" w:rsidRPr="008942EF" w:rsidRDefault="008942EF" w:rsidP="001F7858">
      <w:pPr>
        <w:spacing w:before="120" w:after="120" w:line="240" w:lineRule="auto"/>
        <w:rPr>
          <w:rFonts w:eastAsia="Times New Roman" w:cs="Times New Roman"/>
          <w:sz w:val="24"/>
          <w:szCs w:val="24"/>
          <w:lang w:val="en-US"/>
        </w:rPr>
      </w:pPr>
      <w:proofErr w:type="gramStart"/>
      <w:r w:rsidRPr="008942EF">
        <w:rPr>
          <w:rFonts w:eastAsia="Times New Roman" w:hAnsi="Symbol" w:cs="Times New Roman"/>
          <w:sz w:val="24"/>
          <w:szCs w:val="24"/>
          <w:lang w:val="en-US"/>
        </w:rPr>
        <w:t></w:t>
      </w:r>
      <w:r w:rsidRPr="008942EF">
        <w:rPr>
          <w:rFonts w:eastAsia="Times New Roman" w:cs="Times New Roman"/>
          <w:sz w:val="24"/>
          <w:szCs w:val="24"/>
          <w:lang w:val="en-US"/>
        </w:rPr>
        <w:t xml:space="preserve">  HS</w:t>
      </w:r>
      <w:proofErr w:type="gramEnd"/>
      <w:r w:rsidRPr="008942EF">
        <w:rPr>
          <w:rFonts w:eastAsia="Times New Roman" w:cs="Times New Roman"/>
          <w:sz w:val="24"/>
          <w:szCs w:val="24"/>
          <w:lang w:val="en-US"/>
        </w:rPr>
        <w:t xml:space="preserve"> Verona–Vicenza (2025, Itālija) – 482,000</w:t>
      </w:r>
      <w:r w:rsidR="001163FE">
        <w:rPr>
          <w:rFonts w:eastAsia="Times New Roman" w:cs="Times New Roman"/>
          <w:sz w:val="24"/>
          <w:szCs w:val="24"/>
          <w:lang w:val="en-US"/>
        </w:rPr>
        <w:t xml:space="preserve"> </w:t>
      </w:r>
      <w:r w:rsidR="001163FE" w:rsidRPr="00B64BF1">
        <w:rPr>
          <w:rFonts w:eastAsia="Times New Roman" w:cs="Times New Roman"/>
          <w:i/>
          <w:iCs/>
          <w:sz w:val="24"/>
          <w:szCs w:val="24"/>
        </w:rPr>
        <w:t>euro</w:t>
      </w:r>
      <w:r w:rsidRPr="008942EF">
        <w:rPr>
          <w:rFonts w:eastAsia="Times New Roman" w:cs="Times New Roman"/>
          <w:sz w:val="24"/>
          <w:szCs w:val="24"/>
          <w:lang w:val="en-US"/>
        </w:rPr>
        <w:t>/km;</w:t>
      </w:r>
    </w:p>
    <w:p w14:paraId="5314AEAD" w14:textId="088D1761" w:rsidR="000C22AE" w:rsidRDefault="008942EF" w:rsidP="001F7858">
      <w:pPr>
        <w:spacing w:before="120" w:after="120" w:line="240" w:lineRule="auto"/>
        <w:rPr>
          <w:rFonts w:cs="Times New Roman"/>
          <w:sz w:val="20"/>
          <w:szCs w:val="20"/>
        </w:rPr>
      </w:pPr>
      <w:proofErr w:type="gramStart"/>
      <w:r w:rsidRPr="008942EF">
        <w:rPr>
          <w:rFonts w:eastAsia="Times New Roman" w:hAnsi="Symbol" w:cs="Times New Roman"/>
          <w:sz w:val="24"/>
          <w:szCs w:val="24"/>
          <w:lang w:val="en-US"/>
        </w:rPr>
        <w:t></w:t>
      </w:r>
      <w:r w:rsidRPr="008942EF">
        <w:rPr>
          <w:rFonts w:eastAsia="Times New Roman" w:cs="Times New Roman"/>
          <w:sz w:val="24"/>
          <w:szCs w:val="24"/>
          <w:lang w:val="en-US"/>
        </w:rPr>
        <w:t xml:space="preserve">  HS</w:t>
      </w:r>
      <w:proofErr w:type="gramEnd"/>
      <w:r w:rsidRPr="008942EF">
        <w:rPr>
          <w:rFonts w:eastAsia="Times New Roman" w:cs="Times New Roman"/>
          <w:sz w:val="24"/>
          <w:szCs w:val="24"/>
          <w:lang w:val="en-US"/>
        </w:rPr>
        <w:t xml:space="preserve"> Brescia–Verona (2025, Itālija) – 478,000</w:t>
      </w:r>
      <w:r w:rsidR="001163FE">
        <w:rPr>
          <w:rFonts w:eastAsia="Times New Roman" w:cs="Times New Roman"/>
          <w:sz w:val="24"/>
          <w:szCs w:val="24"/>
          <w:lang w:val="en-US"/>
        </w:rPr>
        <w:t xml:space="preserve"> </w:t>
      </w:r>
      <w:r w:rsidR="001163FE" w:rsidRPr="00B64BF1">
        <w:rPr>
          <w:rFonts w:eastAsia="Times New Roman" w:cs="Times New Roman"/>
          <w:i/>
          <w:iCs/>
          <w:sz w:val="24"/>
          <w:szCs w:val="24"/>
        </w:rPr>
        <w:t>euro</w:t>
      </w:r>
      <w:r w:rsidRPr="008942EF">
        <w:rPr>
          <w:rFonts w:eastAsia="Times New Roman" w:cs="Times New Roman"/>
          <w:sz w:val="24"/>
          <w:szCs w:val="24"/>
          <w:lang w:val="en-US"/>
        </w:rPr>
        <w:t>/km;</w:t>
      </w:r>
    </w:p>
    <w:p w14:paraId="4F84E475" w14:textId="13BC7337" w:rsidR="00F101AB" w:rsidRPr="003A547B" w:rsidRDefault="00F101AB" w:rsidP="00F101AB">
      <w:pPr>
        <w:spacing w:after="0" w:line="240" w:lineRule="auto"/>
        <w:ind w:firstLine="720"/>
        <w:jc w:val="both"/>
        <w:rPr>
          <w:rFonts w:cs="Times New Roman"/>
          <w:sz w:val="20"/>
          <w:szCs w:val="20"/>
        </w:rPr>
      </w:pPr>
      <w:r w:rsidRPr="003A547B">
        <w:rPr>
          <w:rFonts w:cs="Times New Roman"/>
          <w:sz w:val="20"/>
          <w:szCs w:val="20"/>
        </w:rPr>
        <w:t>*Projekti nav ar atbilstību ātrgaitas dzelzceļam, bet ir līdzīgas komponentes, ar samazinātām prasībām​</w:t>
      </w:r>
    </w:p>
    <w:p w14:paraId="383D4119" w14:textId="77777777" w:rsidR="00F101AB" w:rsidRPr="00F101AB" w:rsidRDefault="00F101AB" w:rsidP="00F101AB">
      <w:pPr>
        <w:spacing w:after="0" w:line="240" w:lineRule="auto"/>
        <w:ind w:firstLine="720"/>
        <w:jc w:val="both"/>
        <w:rPr>
          <w:rFonts w:cs="Times New Roman"/>
          <w:sz w:val="24"/>
          <w:szCs w:val="24"/>
        </w:rPr>
      </w:pPr>
    </w:p>
    <w:p w14:paraId="20F71D1F" w14:textId="3A832B6F" w:rsidR="00F101AB" w:rsidRPr="00F101AB" w:rsidRDefault="00F101AB" w:rsidP="00F101AB">
      <w:pPr>
        <w:spacing w:after="0" w:line="240" w:lineRule="auto"/>
        <w:ind w:firstLine="720"/>
        <w:jc w:val="both"/>
        <w:rPr>
          <w:rFonts w:cs="Times New Roman"/>
          <w:sz w:val="24"/>
          <w:szCs w:val="24"/>
        </w:rPr>
      </w:pPr>
      <w:r w:rsidRPr="00F101AB">
        <w:rPr>
          <w:rFonts w:cs="Times New Roman"/>
          <w:sz w:val="24"/>
          <w:szCs w:val="24"/>
        </w:rPr>
        <w:t xml:space="preserve">Rail Baltica elektrifikācijas iepirkuma piedāvājuma cena atrodas </w:t>
      </w:r>
      <w:r w:rsidR="00D80DE4">
        <w:rPr>
          <w:rFonts w:cs="Times New Roman"/>
          <w:sz w:val="24"/>
          <w:szCs w:val="24"/>
        </w:rPr>
        <w:t xml:space="preserve">diapazonā </w:t>
      </w:r>
      <w:r w:rsidRPr="00F101AB">
        <w:rPr>
          <w:rFonts w:cs="Times New Roman"/>
          <w:sz w:val="24"/>
          <w:szCs w:val="24"/>
        </w:rPr>
        <w:t>starp zemākajām un augstākajām līdzīgu projektu izmaksām citos Eiropas projektos. Tas norāda, ka cena ir konkurētspējīga un atbilstoša tirgus tendencēm, nodrošinot optimālu izmaksu efektivitāti un salīdzināmību ar starptautiskajiem standartiem.</w:t>
      </w:r>
    </w:p>
    <w:p w14:paraId="4324FB37" w14:textId="77777777" w:rsidR="00F101AB" w:rsidRPr="00F101AB" w:rsidRDefault="00F101AB" w:rsidP="00F101AB">
      <w:pPr>
        <w:spacing w:after="0" w:line="240" w:lineRule="auto"/>
        <w:ind w:firstLine="720"/>
        <w:jc w:val="both"/>
        <w:rPr>
          <w:rFonts w:cs="Times New Roman"/>
          <w:sz w:val="24"/>
          <w:szCs w:val="24"/>
        </w:rPr>
      </w:pPr>
    </w:p>
    <w:p w14:paraId="100C38AF" w14:textId="2169697D" w:rsidR="004660CF" w:rsidRDefault="00F101AB" w:rsidP="00F101AB">
      <w:pPr>
        <w:spacing w:after="0" w:line="240" w:lineRule="auto"/>
        <w:ind w:firstLine="720"/>
        <w:jc w:val="both"/>
        <w:rPr>
          <w:rFonts w:cs="Times New Roman"/>
          <w:sz w:val="24"/>
          <w:szCs w:val="24"/>
        </w:rPr>
      </w:pPr>
      <w:r w:rsidRPr="00F101AB">
        <w:rPr>
          <w:rFonts w:cs="Times New Roman"/>
          <w:sz w:val="24"/>
          <w:szCs w:val="24"/>
        </w:rPr>
        <w:t>Pielikumā Inženiera izvērtējums par piedāvājuma atbilstību Tirgus cenām</w:t>
      </w:r>
      <w:r w:rsidR="00E04D6B">
        <w:rPr>
          <w:rFonts w:cs="Times New Roman"/>
          <w:sz w:val="24"/>
          <w:szCs w:val="24"/>
        </w:rPr>
        <w:t xml:space="preserve"> </w:t>
      </w:r>
      <w:r w:rsidR="003B136E">
        <w:rPr>
          <w:rFonts w:cs="Times New Roman"/>
          <w:sz w:val="24"/>
          <w:szCs w:val="24"/>
        </w:rPr>
        <w:t>(</w:t>
      </w:r>
      <w:r w:rsidR="003B136E" w:rsidRPr="003B136E">
        <w:rPr>
          <w:rFonts w:cs="Times New Roman"/>
          <w:sz w:val="24"/>
          <w:szCs w:val="24"/>
        </w:rPr>
        <w:t>ENE REFERENCE PRICE</w:t>
      </w:r>
      <w:r w:rsidR="003B136E">
        <w:rPr>
          <w:rFonts w:cs="Times New Roman"/>
          <w:sz w:val="24"/>
          <w:szCs w:val="24"/>
        </w:rPr>
        <w:t>)</w:t>
      </w:r>
      <w:r w:rsidR="00673D26">
        <w:rPr>
          <w:rFonts w:cs="Times New Roman"/>
          <w:sz w:val="24"/>
          <w:szCs w:val="24"/>
        </w:rPr>
        <w:t>.</w:t>
      </w:r>
    </w:p>
    <w:p w14:paraId="3F414F0F" w14:textId="77777777" w:rsidR="004660CF" w:rsidRDefault="004660CF" w:rsidP="00C5038C">
      <w:pPr>
        <w:spacing w:after="0" w:line="240" w:lineRule="auto"/>
        <w:ind w:firstLine="720"/>
        <w:jc w:val="both"/>
        <w:rPr>
          <w:rFonts w:cs="Times New Roman"/>
          <w:sz w:val="24"/>
          <w:szCs w:val="24"/>
        </w:rPr>
      </w:pPr>
    </w:p>
    <w:p w14:paraId="65DC3103" w14:textId="30DC51E7" w:rsidR="00DD0F95" w:rsidRPr="001D40D0" w:rsidRDefault="00E76B78" w:rsidP="001D40D0">
      <w:pPr>
        <w:spacing w:after="0" w:line="240" w:lineRule="auto"/>
        <w:jc w:val="center"/>
        <w:rPr>
          <w:rFonts w:cs="Times New Roman"/>
          <w:b/>
          <w:bCs/>
          <w:sz w:val="24"/>
          <w:szCs w:val="24"/>
        </w:rPr>
      </w:pPr>
      <w:r w:rsidRPr="001D40D0">
        <w:rPr>
          <w:rFonts w:cs="Times New Roman"/>
          <w:b/>
          <w:bCs/>
          <w:sz w:val="24"/>
          <w:szCs w:val="24"/>
        </w:rPr>
        <w:t>ENE inženiera atbildība par ENE projekta izpildi laikā un budžetā​</w:t>
      </w:r>
    </w:p>
    <w:p w14:paraId="3783BCF4" w14:textId="77777777" w:rsidR="00E76B78" w:rsidRDefault="00E76B78" w:rsidP="005B5A3A">
      <w:pPr>
        <w:spacing w:after="0" w:line="240" w:lineRule="auto"/>
        <w:jc w:val="both"/>
        <w:rPr>
          <w:rFonts w:cs="Times New Roman"/>
          <w:sz w:val="24"/>
          <w:szCs w:val="24"/>
        </w:rPr>
      </w:pPr>
    </w:p>
    <w:p w14:paraId="52311760" w14:textId="77777777" w:rsidR="00441DEB" w:rsidRPr="00441DEB" w:rsidRDefault="00441DEB" w:rsidP="001F5071">
      <w:pPr>
        <w:spacing w:after="0" w:line="240" w:lineRule="auto"/>
        <w:ind w:firstLine="709"/>
        <w:jc w:val="both"/>
        <w:rPr>
          <w:rFonts w:cs="Times New Roman"/>
          <w:sz w:val="24"/>
          <w:szCs w:val="24"/>
          <w:lang w:val="en-US"/>
        </w:rPr>
      </w:pPr>
      <w:r w:rsidRPr="00441DEB">
        <w:rPr>
          <w:rFonts w:cs="Times New Roman"/>
          <w:sz w:val="24"/>
          <w:szCs w:val="24"/>
        </w:rPr>
        <w:t>Līgums ar ENE inženieri noslēgts FIDIC baltās grāmatas ietvaros. Līgums sadalīts divās stadijās – sagatavošanās fāze (</w:t>
      </w:r>
      <w:r w:rsidRPr="00441DEB">
        <w:rPr>
          <w:rFonts w:cs="Times New Roman"/>
          <w:i/>
          <w:iCs/>
          <w:sz w:val="24"/>
          <w:szCs w:val="24"/>
        </w:rPr>
        <w:t>Preparatory phase</w:t>
      </w:r>
      <w:r w:rsidRPr="00441DEB">
        <w:rPr>
          <w:rFonts w:cs="Times New Roman"/>
          <w:sz w:val="24"/>
          <w:szCs w:val="24"/>
        </w:rPr>
        <w:t>) un darbu izpildes fāze (</w:t>
      </w:r>
      <w:r w:rsidRPr="00441DEB">
        <w:rPr>
          <w:rFonts w:cs="Times New Roman"/>
          <w:i/>
          <w:iCs/>
          <w:sz w:val="24"/>
          <w:szCs w:val="24"/>
        </w:rPr>
        <w:t>Works implementation phase</w:t>
      </w:r>
      <w:r w:rsidRPr="00441DEB">
        <w:rPr>
          <w:rFonts w:cs="Times New Roman"/>
          <w:sz w:val="24"/>
          <w:szCs w:val="24"/>
        </w:rPr>
        <w:t xml:space="preserve">). </w:t>
      </w:r>
      <w:r w:rsidRPr="00441DEB">
        <w:rPr>
          <w:rFonts w:cs="Times New Roman"/>
          <w:sz w:val="24"/>
          <w:szCs w:val="24"/>
          <w:lang w:val="en-US"/>
        </w:rPr>
        <w:t>​</w:t>
      </w:r>
    </w:p>
    <w:p w14:paraId="6374F232" w14:textId="77777777" w:rsidR="00D846D1" w:rsidRPr="00FC200A" w:rsidRDefault="00D846D1" w:rsidP="00D846D1">
      <w:pPr>
        <w:spacing w:after="0" w:line="240" w:lineRule="auto"/>
        <w:ind w:firstLine="709"/>
        <w:jc w:val="both"/>
        <w:rPr>
          <w:rFonts w:cs="Times New Roman"/>
          <w:sz w:val="24"/>
          <w:szCs w:val="24"/>
        </w:rPr>
      </w:pPr>
      <w:r w:rsidRPr="00441DEB">
        <w:rPr>
          <w:rFonts w:cs="Times New Roman"/>
          <w:sz w:val="24"/>
          <w:szCs w:val="24"/>
        </w:rPr>
        <w:t>Saskaņā ar līgumā noteikto, ENE inženieris uzņemas pilnu atbildību par Rail Baltica ENE projekta ieviešanu atbilstoši noteiktajiem termiņiem un budžetam. Inženiera pienākumi ietver:</w:t>
      </w:r>
      <w:r w:rsidRPr="00FC200A">
        <w:rPr>
          <w:rFonts w:cs="Times New Roman"/>
          <w:sz w:val="24"/>
          <w:szCs w:val="24"/>
        </w:rPr>
        <w:t>​</w:t>
      </w:r>
    </w:p>
    <w:p w14:paraId="187C43FE" w14:textId="77777777" w:rsidR="00D846D1" w:rsidRPr="00FC200A" w:rsidRDefault="00D846D1" w:rsidP="00D846D1">
      <w:pPr>
        <w:numPr>
          <w:ilvl w:val="0"/>
          <w:numId w:val="6"/>
        </w:numPr>
        <w:spacing w:after="0" w:line="240" w:lineRule="auto"/>
        <w:jc w:val="both"/>
        <w:rPr>
          <w:rFonts w:cs="Times New Roman"/>
          <w:sz w:val="24"/>
          <w:szCs w:val="24"/>
        </w:rPr>
      </w:pPr>
      <w:r w:rsidRPr="00441DEB">
        <w:rPr>
          <w:rFonts w:cs="Times New Roman"/>
          <w:sz w:val="24"/>
          <w:szCs w:val="24"/>
        </w:rPr>
        <w:t>Projekta vadības uzdevumu realizāciju, t.sk. līguma vadību atbilstoši dzeltenajai FIDIC grāmatai</w:t>
      </w:r>
      <w:r w:rsidRPr="00FC200A">
        <w:rPr>
          <w:rFonts w:cs="Times New Roman"/>
          <w:sz w:val="24"/>
          <w:szCs w:val="24"/>
        </w:rPr>
        <w:t>​</w:t>
      </w:r>
    </w:p>
    <w:p w14:paraId="72491E91" w14:textId="77777777" w:rsidR="00D846D1" w:rsidRPr="00441DEB" w:rsidRDefault="00D846D1" w:rsidP="00D846D1">
      <w:pPr>
        <w:numPr>
          <w:ilvl w:val="0"/>
          <w:numId w:val="6"/>
        </w:numPr>
        <w:spacing w:after="0" w:line="240" w:lineRule="auto"/>
        <w:jc w:val="both"/>
        <w:rPr>
          <w:rFonts w:cs="Times New Roman"/>
          <w:sz w:val="24"/>
          <w:szCs w:val="24"/>
          <w:lang w:val="en-US"/>
        </w:rPr>
      </w:pPr>
      <w:r w:rsidRPr="00441DEB">
        <w:rPr>
          <w:rFonts w:cs="Times New Roman"/>
          <w:sz w:val="24"/>
          <w:szCs w:val="24"/>
        </w:rPr>
        <w:t>Tehnisko analīžu veikšanu un nepieciešamo tehnisko pētījumu sagatavošanu;</w:t>
      </w:r>
      <w:r w:rsidRPr="00441DEB">
        <w:rPr>
          <w:rFonts w:cs="Times New Roman"/>
          <w:sz w:val="24"/>
          <w:szCs w:val="24"/>
          <w:lang w:val="en-US"/>
        </w:rPr>
        <w:t>​</w:t>
      </w:r>
    </w:p>
    <w:p w14:paraId="7A26A2D3" w14:textId="77777777" w:rsidR="00D846D1" w:rsidRPr="00441DEB" w:rsidRDefault="00D846D1" w:rsidP="00D846D1">
      <w:pPr>
        <w:numPr>
          <w:ilvl w:val="0"/>
          <w:numId w:val="6"/>
        </w:numPr>
        <w:spacing w:after="0" w:line="240" w:lineRule="auto"/>
        <w:jc w:val="both"/>
        <w:rPr>
          <w:rFonts w:cs="Times New Roman"/>
          <w:sz w:val="24"/>
          <w:szCs w:val="24"/>
          <w:lang w:val="en-US"/>
        </w:rPr>
      </w:pPr>
      <w:r w:rsidRPr="00441DEB">
        <w:rPr>
          <w:rFonts w:cs="Times New Roman"/>
          <w:sz w:val="24"/>
          <w:szCs w:val="24"/>
        </w:rPr>
        <w:t>Tehnisko specifikāciju sagatavošanu un atbalsta sniegšanu iepirkumu procesā;</w:t>
      </w:r>
      <w:r w:rsidRPr="00441DEB">
        <w:rPr>
          <w:rFonts w:cs="Times New Roman"/>
          <w:sz w:val="24"/>
          <w:szCs w:val="24"/>
          <w:lang w:val="en-US"/>
        </w:rPr>
        <w:t>​</w:t>
      </w:r>
    </w:p>
    <w:p w14:paraId="37416620" w14:textId="77777777" w:rsidR="00D846D1" w:rsidRPr="00441DEB" w:rsidRDefault="00D846D1" w:rsidP="00D846D1">
      <w:pPr>
        <w:numPr>
          <w:ilvl w:val="0"/>
          <w:numId w:val="6"/>
        </w:numPr>
        <w:spacing w:after="0" w:line="240" w:lineRule="auto"/>
        <w:jc w:val="both"/>
        <w:rPr>
          <w:rFonts w:cs="Times New Roman"/>
          <w:sz w:val="24"/>
          <w:szCs w:val="24"/>
          <w:lang w:val="en-US"/>
        </w:rPr>
      </w:pPr>
      <w:r w:rsidRPr="00441DEB">
        <w:rPr>
          <w:rFonts w:cs="Times New Roman"/>
          <w:sz w:val="24"/>
          <w:szCs w:val="24"/>
        </w:rPr>
        <w:t>Pilnu inženiera atbildību darbu līgumu izpildes laikā FIDIC dzeltenās grāmatas ietvaros.</w:t>
      </w:r>
      <w:r w:rsidRPr="00441DEB">
        <w:rPr>
          <w:rFonts w:cs="Times New Roman"/>
          <w:sz w:val="24"/>
          <w:szCs w:val="24"/>
          <w:lang w:val="en-US"/>
        </w:rPr>
        <w:t>​</w:t>
      </w:r>
    </w:p>
    <w:p w14:paraId="62F79BA3" w14:textId="77777777" w:rsidR="00D846D1" w:rsidRPr="00441DEB" w:rsidRDefault="00D846D1" w:rsidP="00D846D1">
      <w:pPr>
        <w:spacing w:after="0" w:line="240" w:lineRule="auto"/>
        <w:jc w:val="both"/>
        <w:rPr>
          <w:rFonts w:cs="Times New Roman"/>
          <w:sz w:val="24"/>
          <w:szCs w:val="24"/>
          <w:lang w:val="en-US"/>
        </w:rPr>
      </w:pPr>
      <w:r w:rsidRPr="00441DEB">
        <w:rPr>
          <w:rFonts w:cs="Times New Roman"/>
          <w:sz w:val="24"/>
          <w:szCs w:val="24"/>
        </w:rPr>
        <w:t>ENE inženieris nodrošina arī drošības, vides aizsardzības, dzelzceļa ekspluatācijas un uzturēšanas prasību ievērošanu, kā arī atbilstību ES Tehniskajām specifikācijām.</w:t>
      </w:r>
    </w:p>
    <w:p w14:paraId="405AA3B5" w14:textId="27C68EF3" w:rsidR="00441DEB" w:rsidRPr="00FC200A" w:rsidRDefault="001F5071" w:rsidP="001F5071">
      <w:pPr>
        <w:spacing w:after="0" w:line="240" w:lineRule="auto"/>
        <w:ind w:firstLine="709"/>
        <w:jc w:val="both"/>
        <w:rPr>
          <w:rFonts w:cs="Times New Roman"/>
          <w:sz w:val="24"/>
          <w:szCs w:val="24"/>
        </w:rPr>
      </w:pPr>
      <w:r>
        <w:rPr>
          <w:rFonts w:cs="Times New Roman"/>
          <w:sz w:val="24"/>
          <w:szCs w:val="24"/>
        </w:rPr>
        <w:t>P</w:t>
      </w:r>
      <w:r w:rsidRPr="00441DEB">
        <w:rPr>
          <w:rFonts w:cs="Times New Roman"/>
          <w:sz w:val="24"/>
          <w:szCs w:val="24"/>
        </w:rPr>
        <w:t xml:space="preserve">uses </w:t>
      </w:r>
      <w:r w:rsidR="00441DEB" w:rsidRPr="00441DEB">
        <w:rPr>
          <w:rFonts w:cs="Times New Roman"/>
          <w:sz w:val="24"/>
          <w:szCs w:val="24"/>
        </w:rPr>
        <w:t>2025.</w:t>
      </w:r>
      <w:r>
        <w:rPr>
          <w:rFonts w:cs="Times New Roman"/>
          <w:sz w:val="24"/>
          <w:szCs w:val="24"/>
        </w:rPr>
        <w:t xml:space="preserve"> </w:t>
      </w:r>
      <w:r w:rsidR="00441DEB" w:rsidRPr="00441DEB">
        <w:rPr>
          <w:rFonts w:cs="Times New Roman"/>
          <w:sz w:val="24"/>
          <w:szCs w:val="24"/>
        </w:rPr>
        <w:t>gada 25.</w:t>
      </w:r>
      <w:r>
        <w:rPr>
          <w:rFonts w:cs="Times New Roman"/>
          <w:sz w:val="24"/>
          <w:szCs w:val="24"/>
        </w:rPr>
        <w:t xml:space="preserve"> </w:t>
      </w:r>
      <w:r w:rsidR="00441DEB" w:rsidRPr="00441DEB">
        <w:rPr>
          <w:rFonts w:cs="Times New Roman"/>
          <w:sz w:val="24"/>
          <w:szCs w:val="24"/>
        </w:rPr>
        <w:t xml:space="preserve">janvārī parakstījušas pieņemšanas – nodošanas aktu, ar kuru noslēgusies sagatavošanās fāze, un pieņemti pēdējie nodevumi. Sniedzot pakalpojumus sagatavošanās fāzes ietvaros, RB Rail AS kā Klients nav konstatējis pakalpojumu izpildes kavējumus, attiecīgi, ENE inženierim nav piemēroti līgumsodi, tostarp citas sankcijas par darbu neizpildi vai neizpildi laikā. </w:t>
      </w:r>
      <w:r w:rsidR="00441DEB" w:rsidRPr="00FC200A">
        <w:rPr>
          <w:rFonts w:cs="Times New Roman"/>
          <w:sz w:val="24"/>
          <w:szCs w:val="24"/>
        </w:rPr>
        <w:t>​</w:t>
      </w:r>
    </w:p>
    <w:p w14:paraId="41247845" w14:textId="77777777" w:rsidR="00E76B78" w:rsidRDefault="00E76B78" w:rsidP="005B5A3A">
      <w:pPr>
        <w:spacing w:after="0" w:line="240" w:lineRule="auto"/>
        <w:jc w:val="both"/>
        <w:rPr>
          <w:rFonts w:cs="Times New Roman"/>
          <w:sz w:val="24"/>
          <w:szCs w:val="24"/>
        </w:rPr>
      </w:pPr>
    </w:p>
    <w:p w14:paraId="572D4E42" w14:textId="77777777" w:rsidR="0008301E" w:rsidRDefault="0008301E" w:rsidP="001D40D0">
      <w:pPr>
        <w:spacing w:after="0" w:line="240" w:lineRule="auto"/>
        <w:jc w:val="center"/>
        <w:rPr>
          <w:rFonts w:cs="Times New Roman"/>
          <w:b/>
          <w:bCs/>
          <w:sz w:val="24"/>
          <w:szCs w:val="24"/>
        </w:rPr>
      </w:pPr>
    </w:p>
    <w:p w14:paraId="69C7890B" w14:textId="77777777" w:rsidR="0008301E" w:rsidRDefault="0008301E" w:rsidP="001D40D0">
      <w:pPr>
        <w:spacing w:after="0" w:line="240" w:lineRule="auto"/>
        <w:jc w:val="center"/>
        <w:rPr>
          <w:rFonts w:cs="Times New Roman"/>
          <w:b/>
          <w:bCs/>
          <w:sz w:val="24"/>
          <w:szCs w:val="24"/>
        </w:rPr>
      </w:pPr>
    </w:p>
    <w:p w14:paraId="051B8FFA" w14:textId="002014B8" w:rsidR="00441DEB" w:rsidRPr="001D40D0" w:rsidRDefault="00CB64F3" w:rsidP="001D40D0">
      <w:pPr>
        <w:spacing w:after="0" w:line="240" w:lineRule="auto"/>
        <w:jc w:val="center"/>
        <w:rPr>
          <w:rFonts w:cs="Times New Roman"/>
          <w:b/>
          <w:bCs/>
          <w:sz w:val="24"/>
          <w:szCs w:val="24"/>
        </w:rPr>
      </w:pPr>
      <w:r w:rsidRPr="001D40D0">
        <w:rPr>
          <w:rFonts w:cs="Times New Roman"/>
          <w:b/>
          <w:bCs/>
          <w:sz w:val="24"/>
          <w:szCs w:val="24"/>
        </w:rPr>
        <w:t>ENE inženiera līgumā noteiktā atbildība un piemērojamie līgumsodi​</w:t>
      </w:r>
    </w:p>
    <w:p w14:paraId="659E8B3C" w14:textId="77777777" w:rsidR="00CB64F3" w:rsidRDefault="00CB64F3" w:rsidP="005B5A3A">
      <w:pPr>
        <w:spacing w:after="0" w:line="240" w:lineRule="auto"/>
        <w:jc w:val="both"/>
        <w:rPr>
          <w:rFonts w:cs="Times New Roman"/>
          <w:sz w:val="24"/>
          <w:szCs w:val="24"/>
        </w:rPr>
      </w:pPr>
    </w:p>
    <w:p w14:paraId="370212BA" w14:textId="0766C84A" w:rsidR="00B676F7" w:rsidRPr="00B676F7" w:rsidRDefault="00B676F7" w:rsidP="00B676F7">
      <w:pPr>
        <w:spacing w:after="0" w:line="240" w:lineRule="auto"/>
        <w:jc w:val="both"/>
        <w:rPr>
          <w:rFonts w:cs="Times New Roman"/>
          <w:sz w:val="24"/>
          <w:szCs w:val="24"/>
        </w:rPr>
      </w:pPr>
      <w:r w:rsidRPr="00B676F7">
        <w:rPr>
          <w:rFonts w:cs="Times New Roman"/>
          <w:sz w:val="24"/>
          <w:szCs w:val="24"/>
        </w:rPr>
        <w:t xml:space="preserve">Atbilstoši Līguma 8.1.4. </w:t>
      </w:r>
      <w:r w:rsidR="00321597">
        <w:rPr>
          <w:rFonts w:cs="Times New Roman"/>
          <w:sz w:val="24"/>
          <w:szCs w:val="24"/>
        </w:rPr>
        <w:t>apakš</w:t>
      </w:r>
      <w:r w:rsidRPr="00B676F7">
        <w:rPr>
          <w:rFonts w:cs="Times New Roman"/>
          <w:sz w:val="24"/>
          <w:szCs w:val="24"/>
        </w:rPr>
        <w:t>punktam Līgums paredz līgumsodu piemērošanu ENE inženierim par dažādiem pārkāpumiem (līgumsodu apmērs un piemērojamība atkarīgi no pārkāpuma veida), tostarp par termiņu kavējumiem. Kopējais līgumsodu apmērs darbu izpildes fāzes ietvaros saskaņā ar šo punktu nepārsniedz 10 % no kopējās Līguma summas.​</w:t>
      </w:r>
    </w:p>
    <w:p w14:paraId="65954D00" w14:textId="77777777" w:rsidR="00B676F7" w:rsidRPr="00B676F7" w:rsidRDefault="00B676F7" w:rsidP="00B676F7">
      <w:pPr>
        <w:spacing w:after="0" w:line="240" w:lineRule="auto"/>
        <w:jc w:val="both"/>
        <w:rPr>
          <w:rFonts w:cs="Times New Roman"/>
          <w:sz w:val="24"/>
          <w:szCs w:val="24"/>
        </w:rPr>
      </w:pPr>
    </w:p>
    <w:p w14:paraId="00FBCCBE" w14:textId="2BB7D444" w:rsidR="00CB64F3" w:rsidRDefault="00B676F7" w:rsidP="005B5A3A">
      <w:pPr>
        <w:spacing w:after="0" w:line="240" w:lineRule="auto"/>
        <w:jc w:val="both"/>
        <w:rPr>
          <w:rFonts w:cs="Times New Roman"/>
          <w:sz w:val="24"/>
          <w:szCs w:val="24"/>
        </w:rPr>
      </w:pPr>
      <w:r w:rsidRPr="00B676F7">
        <w:rPr>
          <w:rFonts w:cs="Times New Roman"/>
          <w:sz w:val="24"/>
          <w:szCs w:val="24"/>
        </w:rPr>
        <w:lastRenderedPageBreak/>
        <w:t>Savukārt, atbilstoši Līguma Speciālo noteikumu A daļai (</w:t>
      </w:r>
      <w:r w:rsidRPr="0027312A">
        <w:rPr>
          <w:rFonts w:cs="Times New Roman"/>
          <w:i/>
          <w:iCs/>
          <w:sz w:val="24"/>
          <w:szCs w:val="24"/>
        </w:rPr>
        <w:t>Part A</w:t>
      </w:r>
      <w:r w:rsidRPr="00B676F7">
        <w:rPr>
          <w:rFonts w:cs="Times New Roman"/>
          <w:sz w:val="24"/>
          <w:szCs w:val="24"/>
        </w:rPr>
        <w:t>), inženiera atbildības periods (</w:t>
      </w:r>
      <w:r w:rsidRPr="0027312A">
        <w:rPr>
          <w:rFonts w:cs="Times New Roman"/>
          <w:i/>
          <w:iCs/>
          <w:sz w:val="24"/>
          <w:szCs w:val="24"/>
        </w:rPr>
        <w:t>Duration of Liability</w:t>
      </w:r>
      <w:r w:rsidRPr="00B676F7">
        <w:rPr>
          <w:rFonts w:cs="Times New Roman"/>
          <w:sz w:val="24"/>
          <w:szCs w:val="24"/>
        </w:rPr>
        <w:t>) ir divi (2) gadi no Pabeigšanas laika (</w:t>
      </w:r>
      <w:r w:rsidRPr="0027312A">
        <w:rPr>
          <w:rFonts w:cs="Times New Roman"/>
          <w:i/>
          <w:iCs/>
          <w:sz w:val="24"/>
          <w:szCs w:val="24"/>
        </w:rPr>
        <w:t>Time for Completion</w:t>
      </w:r>
      <w:r w:rsidRPr="00B676F7">
        <w:rPr>
          <w:rFonts w:cs="Times New Roman"/>
          <w:sz w:val="24"/>
          <w:szCs w:val="24"/>
        </w:rPr>
        <w:t>), bet atbildības limits (</w:t>
      </w:r>
      <w:r w:rsidRPr="0027312A">
        <w:rPr>
          <w:rFonts w:cs="Times New Roman"/>
          <w:i/>
          <w:iCs/>
          <w:sz w:val="24"/>
          <w:szCs w:val="24"/>
        </w:rPr>
        <w:t>Limit of Liability</w:t>
      </w:r>
      <w:r w:rsidRPr="00B676F7">
        <w:rPr>
          <w:rFonts w:cs="Times New Roman"/>
          <w:sz w:val="24"/>
          <w:szCs w:val="24"/>
        </w:rPr>
        <w:t>) nosakāms kā kopējā faktiski samaksātā Līguma summa un faktiskā vērtība visām (1) Līgumā apstiprinātajām izmaiņām (</w:t>
      </w:r>
      <w:r w:rsidRPr="0027312A">
        <w:rPr>
          <w:rFonts w:cs="Times New Roman"/>
          <w:i/>
          <w:iCs/>
          <w:sz w:val="24"/>
          <w:szCs w:val="24"/>
        </w:rPr>
        <w:t>Variations</w:t>
      </w:r>
      <w:r w:rsidRPr="00B676F7">
        <w:rPr>
          <w:rFonts w:cs="Times New Roman"/>
          <w:sz w:val="24"/>
          <w:szCs w:val="24"/>
        </w:rPr>
        <w:t>) un (2) Konsultantam maksājamajām izņēmuma izmaksām (</w:t>
      </w:r>
      <w:r w:rsidRPr="0027312A">
        <w:rPr>
          <w:rFonts w:cs="Times New Roman"/>
          <w:i/>
          <w:iCs/>
          <w:sz w:val="24"/>
          <w:szCs w:val="24"/>
        </w:rPr>
        <w:t>Exceptional Costs</w:t>
      </w:r>
      <w:r w:rsidRPr="00B676F7">
        <w:rPr>
          <w:rFonts w:cs="Times New Roman"/>
          <w:sz w:val="24"/>
          <w:szCs w:val="24"/>
        </w:rPr>
        <w:t>).</w:t>
      </w:r>
    </w:p>
    <w:p w14:paraId="4136AB96" w14:textId="77777777" w:rsidR="004C6F72" w:rsidRDefault="004C6F72" w:rsidP="005B5A3A">
      <w:pPr>
        <w:spacing w:after="0" w:line="240" w:lineRule="auto"/>
        <w:jc w:val="both"/>
        <w:rPr>
          <w:rFonts w:cs="Times New Roman"/>
          <w:sz w:val="24"/>
          <w:szCs w:val="24"/>
        </w:rPr>
      </w:pPr>
    </w:p>
    <w:p w14:paraId="011BACC8" w14:textId="21B9CC37" w:rsidR="004C6F72" w:rsidRPr="001D40D0" w:rsidRDefault="00354845" w:rsidP="001D40D0">
      <w:pPr>
        <w:spacing w:after="0" w:line="240" w:lineRule="auto"/>
        <w:jc w:val="center"/>
        <w:rPr>
          <w:rFonts w:cs="Times New Roman"/>
          <w:b/>
          <w:bCs/>
          <w:sz w:val="24"/>
          <w:szCs w:val="24"/>
        </w:rPr>
      </w:pPr>
      <w:r w:rsidRPr="001D40D0">
        <w:rPr>
          <w:rFonts w:cs="Times New Roman"/>
          <w:b/>
          <w:bCs/>
          <w:sz w:val="24"/>
          <w:szCs w:val="24"/>
        </w:rPr>
        <w:t>Iespēja daļu līguma darbu nodot citam būvuzņēmējam (piemēram, PPP ietvaros)</w:t>
      </w:r>
    </w:p>
    <w:p w14:paraId="6C1B4D77" w14:textId="77777777" w:rsidR="00354845" w:rsidRDefault="00354845" w:rsidP="005B5A3A">
      <w:pPr>
        <w:spacing w:after="0" w:line="240" w:lineRule="auto"/>
        <w:jc w:val="both"/>
        <w:rPr>
          <w:rFonts w:cs="Times New Roman"/>
          <w:sz w:val="24"/>
          <w:szCs w:val="24"/>
        </w:rPr>
      </w:pPr>
    </w:p>
    <w:p w14:paraId="5DB42E30" w14:textId="77777777" w:rsidR="00D47BBE" w:rsidRPr="00D47BBE" w:rsidRDefault="00D47BBE" w:rsidP="00D47BBE">
      <w:pPr>
        <w:spacing w:after="0" w:line="240" w:lineRule="auto"/>
        <w:jc w:val="both"/>
        <w:rPr>
          <w:rFonts w:cs="Times New Roman"/>
          <w:sz w:val="24"/>
          <w:szCs w:val="24"/>
          <w:lang w:val="en-US"/>
        </w:rPr>
      </w:pPr>
      <w:r w:rsidRPr="00D47BBE">
        <w:rPr>
          <w:rFonts w:cs="Times New Roman"/>
          <w:b/>
          <w:bCs/>
          <w:sz w:val="24"/>
          <w:szCs w:val="24"/>
        </w:rPr>
        <w:t>Līguma apjoma samazināšana (</w:t>
      </w:r>
      <w:r w:rsidRPr="001D40D0">
        <w:rPr>
          <w:rFonts w:cs="Times New Roman"/>
          <w:b/>
          <w:bCs/>
          <w:i/>
          <w:iCs/>
          <w:sz w:val="24"/>
          <w:szCs w:val="24"/>
        </w:rPr>
        <w:t>descope</w:t>
      </w:r>
      <w:r w:rsidRPr="00D47BBE">
        <w:rPr>
          <w:rFonts w:cs="Times New Roman"/>
          <w:b/>
          <w:bCs/>
          <w:sz w:val="24"/>
          <w:szCs w:val="24"/>
        </w:rPr>
        <w:t>) pirms 31.12.2030.</w:t>
      </w:r>
      <w:r w:rsidRPr="00D47BBE">
        <w:rPr>
          <w:rFonts w:cs="Times New Roman"/>
          <w:sz w:val="24"/>
          <w:szCs w:val="24"/>
          <w:lang w:val="en-US"/>
        </w:rPr>
        <w:t>​</w:t>
      </w:r>
    </w:p>
    <w:p w14:paraId="645CCADE" w14:textId="7AF4140B" w:rsidR="00D47BBE" w:rsidRPr="00D47BBE" w:rsidRDefault="00D47BBE" w:rsidP="00D47BBE">
      <w:pPr>
        <w:spacing w:after="0" w:line="240" w:lineRule="auto"/>
        <w:jc w:val="both"/>
        <w:rPr>
          <w:rFonts w:cs="Times New Roman"/>
          <w:sz w:val="24"/>
          <w:szCs w:val="24"/>
          <w:lang w:val="en-US"/>
        </w:rPr>
      </w:pPr>
      <w:r w:rsidRPr="00D47BBE">
        <w:rPr>
          <w:rFonts w:cs="Times New Roman"/>
          <w:sz w:val="24"/>
          <w:szCs w:val="24"/>
        </w:rPr>
        <w:t xml:space="preserve">Ja Valsts nolemj izstāties no Līguma un noslēgt citu līgumu par tādu pašu apjomu vai būvdarbiem, tas var būt iespējams, samazinot Līguma apjomu un izdodot būvuzņēmējam (COBELEC Rail Baltica) </w:t>
      </w:r>
      <w:r w:rsidR="00E23833">
        <w:rPr>
          <w:rFonts w:cs="Times New Roman"/>
          <w:sz w:val="24"/>
          <w:szCs w:val="24"/>
        </w:rPr>
        <w:t>izmaiņu rīkojumu</w:t>
      </w:r>
      <w:r w:rsidR="00E23833" w:rsidRPr="00D47BBE">
        <w:rPr>
          <w:rFonts w:cs="Times New Roman"/>
          <w:sz w:val="24"/>
          <w:szCs w:val="24"/>
        </w:rPr>
        <w:t xml:space="preserve"> </w:t>
      </w:r>
      <w:r w:rsidRPr="00D47BBE">
        <w:rPr>
          <w:rFonts w:cs="Times New Roman"/>
          <w:sz w:val="24"/>
          <w:szCs w:val="24"/>
        </w:rPr>
        <w:t>(</w:t>
      </w:r>
      <w:r w:rsidRPr="001D40D0">
        <w:rPr>
          <w:rFonts w:cs="Times New Roman"/>
          <w:i/>
          <w:iCs/>
          <w:sz w:val="24"/>
          <w:szCs w:val="24"/>
        </w:rPr>
        <w:t>variation by instruction</w:t>
      </w:r>
      <w:r w:rsidRPr="00D47BBE">
        <w:rPr>
          <w:rFonts w:cs="Times New Roman"/>
          <w:sz w:val="24"/>
          <w:szCs w:val="24"/>
        </w:rPr>
        <w:t xml:space="preserve">) ar norādījumiem par veicamajām izmaiņām Līguma apjomā. </w:t>
      </w:r>
      <w:r w:rsidRPr="00D47BBE">
        <w:rPr>
          <w:rFonts w:cs="Times New Roman"/>
          <w:sz w:val="24"/>
          <w:szCs w:val="24"/>
          <w:lang w:val="en-US"/>
        </w:rPr>
        <w:t>​</w:t>
      </w:r>
    </w:p>
    <w:p w14:paraId="56DF81E9" w14:textId="42C34BAC" w:rsidR="00D47BBE" w:rsidRPr="00FC200A" w:rsidRDefault="006A18F7" w:rsidP="00D47BBE">
      <w:pPr>
        <w:spacing w:after="0" w:line="240" w:lineRule="auto"/>
        <w:jc w:val="both"/>
        <w:rPr>
          <w:rFonts w:cs="Times New Roman"/>
          <w:sz w:val="24"/>
          <w:szCs w:val="24"/>
        </w:rPr>
      </w:pPr>
      <w:r>
        <w:rPr>
          <w:rFonts w:cs="Times New Roman"/>
          <w:sz w:val="24"/>
          <w:szCs w:val="24"/>
        </w:rPr>
        <w:t>Iespējamās s</w:t>
      </w:r>
      <w:r w:rsidR="00D47BBE" w:rsidRPr="00D47BBE">
        <w:rPr>
          <w:rFonts w:cs="Times New Roman"/>
          <w:sz w:val="24"/>
          <w:szCs w:val="24"/>
        </w:rPr>
        <w:t xml:space="preserve">ekas: Būvuzņēmējs iesniedz </w:t>
      </w:r>
      <w:r w:rsidR="00E8404E">
        <w:rPr>
          <w:rFonts w:cs="Times New Roman"/>
          <w:sz w:val="24"/>
          <w:szCs w:val="24"/>
        </w:rPr>
        <w:t>ENE</w:t>
      </w:r>
      <w:r w:rsidR="00E8404E" w:rsidRPr="00D47BBE">
        <w:rPr>
          <w:rFonts w:cs="Times New Roman"/>
          <w:sz w:val="24"/>
          <w:szCs w:val="24"/>
        </w:rPr>
        <w:t xml:space="preserve"> </w:t>
      </w:r>
      <w:r w:rsidR="00D47BBE" w:rsidRPr="00D47BBE">
        <w:rPr>
          <w:rFonts w:cs="Times New Roman"/>
          <w:sz w:val="24"/>
          <w:szCs w:val="24"/>
        </w:rPr>
        <w:t>Inženierim prasību ar detalizētu informāciju, tostarp priekšlikumu par Līgumcenas izmaiņām. Inženieris izvērtē prasībā iesniegto informāciju un nosaka akceptējamo līguma izpildes laika pagarinājumu (</w:t>
      </w:r>
      <w:r w:rsidR="00D47BBE" w:rsidRPr="001D40D0">
        <w:rPr>
          <w:rFonts w:cs="Times New Roman"/>
          <w:i/>
          <w:iCs/>
          <w:sz w:val="24"/>
          <w:szCs w:val="24"/>
        </w:rPr>
        <w:t>extension of time</w:t>
      </w:r>
      <w:r w:rsidR="00D47BBE" w:rsidRPr="00D47BBE">
        <w:rPr>
          <w:rFonts w:cs="Times New Roman"/>
          <w:sz w:val="24"/>
          <w:szCs w:val="24"/>
        </w:rPr>
        <w:t xml:space="preserve">) un izmainīto Līgumcenu. </w:t>
      </w:r>
      <w:r w:rsidR="00D47BBE" w:rsidRPr="00FC200A">
        <w:rPr>
          <w:rFonts w:cs="Times New Roman"/>
          <w:sz w:val="24"/>
          <w:szCs w:val="24"/>
        </w:rPr>
        <w:t>​</w:t>
      </w:r>
    </w:p>
    <w:p w14:paraId="5787AAA0" w14:textId="77777777" w:rsidR="00D47BBE" w:rsidRPr="00FC200A" w:rsidRDefault="00D47BBE" w:rsidP="00D47BBE">
      <w:pPr>
        <w:spacing w:after="0" w:line="240" w:lineRule="auto"/>
        <w:jc w:val="both"/>
        <w:rPr>
          <w:rFonts w:cs="Times New Roman"/>
          <w:sz w:val="24"/>
          <w:szCs w:val="24"/>
        </w:rPr>
      </w:pPr>
      <w:r w:rsidRPr="00D47BBE">
        <w:rPr>
          <w:rFonts w:cs="Times New Roman"/>
          <w:sz w:val="24"/>
          <w:szCs w:val="24"/>
        </w:rPr>
        <w:t>Kopējo būvuzņēmēja prasības summu nevar noteikt kvantitatīvi, taču būtiski minēt, ka:</w:t>
      </w:r>
      <w:r w:rsidRPr="00FC200A">
        <w:rPr>
          <w:rFonts w:cs="Times New Roman"/>
          <w:sz w:val="24"/>
          <w:szCs w:val="24"/>
        </w:rPr>
        <w:t>​</w:t>
      </w:r>
    </w:p>
    <w:p w14:paraId="0AA993F2" w14:textId="383DC769" w:rsidR="00D47BBE" w:rsidRPr="00D47BBE" w:rsidRDefault="00D47BBE" w:rsidP="00472120">
      <w:pPr>
        <w:numPr>
          <w:ilvl w:val="0"/>
          <w:numId w:val="7"/>
        </w:numPr>
        <w:spacing w:after="0" w:line="240" w:lineRule="auto"/>
        <w:jc w:val="both"/>
        <w:rPr>
          <w:rFonts w:cs="Times New Roman"/>
          <w:sz w:val="24"/>
          <w:szCs w:val="24"/>
          <w:lang w:val="en-US"/>
        </w:rPr>
      </w:pPr>
      <w:r w:rsidRPr="00D47BBE">
        <w:rPr>
          <w:rFonts w:cs="Times New Roman"/>
          <w:sz w:val="24"/>
          <w:szCs w:val="24"/>
        </w:rPr>
        <w:t>Zaudētā peļņa nevar tikt pieprasīta</w:t>
      </w:r>
      <w:r w:rsidRPr="00D47BBE">
        <w:rPr>
          <w:rFonts w:cs="Times New Roman"/>
          <w:sz w:val="24"/>
          <w:szCs w:val="24"/>
          <w:lang w:val="en-US"/>
        </w:rPr>
        <w:t>​</w:t>
      </w:r>
      <w:r w:rsidR="00384D6E">
        <w:rPr>
          <w:rFonts w:cs="Times New Roman"/>
          <w:sz w:val="24"/>
          <w:szCs w:val="24"/>
          <w:lang w:val="en-US"/>
        </w:rPr>
        <w:t>;</w:t>
      </w:r>
    </w:p>
    <w:p w14:paraId="269D59E5" w14:textId="6EC604BC" w:rsidR="00D47BBE" w:rsidRPr="00D47BBE" w:rsidRDefault="00D47BBE" w:rsidP="00472120">
      <w:pPr>
        <w:numPr>
          <w:ilvl w:val="0"/>
          <w:numId w:val="7"/>
        </w:numPr>
        <w:spacing w:after="0" w:line="240" w:lineRule="auto"/>
        <w:jc w:val="both"/>
        <w:rPr>
          <w:rFonts w:cs="Times New Roman"/>
          <w:sz w:val="24"/>
          <w:szCs w:val="24"/>
          <w:lang w:val="en-US"/>
        </w:rPr>
      </w:pPr>
      <w:r w:rsidRPr="00D47BBE">
        <w:rPr>
          <w:rFonts w:cs="Times New Roman"/>
          <w:sz w:val="24"/>
          <w:szCs w:val="24"/>
        </w:rPr>
        <w:t>kā analoģiju norādīt, ka kopējā Pasūtītāja atbildība šādā situācijā nevar būt lielāka par Līgumā noteikto atbildību par pilnīgu Līguma izbeigšanu, kas ir noteikta 20% no Līguma cenas (Līguma cena ir pasūtīto būvdarbu vērtība).</w:t>
      </w:r>
      <w:r w:rsidR="00384D6E">
        <w:rPr>
          <w:rFonts w:cs="Times New Roman"/>
          <w:sz w:val="24"/>
          <w:szCs w:val="24"/>
          <w:lang w:val="en-US"/>
        </w:rPr>
        <w:t>;</w:t>
      </w:r>
    </w:p>
    <w:p w14:paraId="7D8E7BC2" w14:textId="77777777" w:rsidR="00D47BBE" w:rsidRPr="00D47BBE" w:rsidRDefault="00D47BBE" w:rsidP="00472120">
      <w:pPr>
        <w:numPr>
          <w:ilvl w:val="0"/>
          <w:numId w:val="7"/>
        </w:numPr>
        <w:spacing w:after="0" w:line="240" w:lineRule="auto"/>
        <w:jc w:val="both"/>
        <w:rPr>
          <w:rFonts w:cs="Times New Roman"/>
          <w:sz w:val="24"/>
          <w:szCs w:val="24"/>
          <w:lang w:val="en-US"/>
        </w:rPr>
      </w:pPr>
      <w:r w:rsidRPr="00D47BBE">
        <w:rPr>
          <w:rFonts w:cs="Times New Roman"/>
          <w:sz w:val="24"/>
          <w:szCs w:val="24"/>
        </w:rPr>
        <w:t>Iespējamā prasības būtība – virsizdevumu samazinājuma apmērs.</w:t>
      </w:r>
      <w:r w:rsidRPr="00D47BBE">
        <w:rPr>
          <w:rFonts w:cs="Times New Roman"/>
          <w:sz w:val="24"/>
          <w:szCs w:val="24"/>
          <w:lang w:val="en-US"/>
        </w:rPr>
        <w:t>​</w:t>
      </w:r>
    </w:p>
    <w:p w14:paraId="5E2EABF3" w14:textId="77777777" w:rsidR="00D47BBE" w:rsidRPr="00D47BBE" w:rsidRDefault="00D47BBE" w:rsidP="00D47BBE">
      <w:pPr>
        <w:spacing w:after="0" w:line="240" w:lineRule="auto"/>
        <w:jc w:val="both"/>
        <w:rPr>
          <w:rFonts w:cs="Times New Roman"/>
          <w:sz w:val="24"/>
          <w:szCs w:val="24"/>
        </w:rPr>
      </w:pPr>
      <w:r w:rsidRPr="00D47BBE">
        <w:rPr>
          <w:rFonts w:cs="Times New Roman"/>
          <w:sz w:val="24"/>
          <w:szCs w:val="24"/>
        </w:rPr>
        <w:t>​</w:t>
      </w:r>
    </w:p>
    <w:p w14:paraId="3F876776" w14:textId="77777777" w:rsidR="00D47BBE" w:rsidRPr="00D47BBE" w:rsidRDefault="00D47BBE" w:rsidP="00D47BBE">
      <w:pPr>
        <w:spacing w:after="0" w:line="240" w:lineRule="auto"/>
        <w:jc w:val="both"/>
        <w:rPr>
          <w:rFonts w:cs="Times New Roman"/>
          <w:sz w:val="24"/>
          <w:szCs w:val="24"/>
          <w:lang w:val="en-US"/>
        </w:rPr>
      </w:pPr>
      <w:r w:rsidRPr="00D47BBE">
        <w:rPr>
          <w:rFonts w:cs="Times New Roman"/>
          <w:b/>
          <w:bCs/>
          <w:sz w:val="24"/>
          <w:szCs w:val="24"/>
        </w:rPr>
        <w:t>Līguma apjoma samazināšana (</w:t>
      </w:r>
      <w:r w:rsidRPr="004E4672">
        <w:rPr>
          <w:rFonts w:cs="Times New Roman"/>
          <w:b/>
          <w:bCs/>
          <w:i/>
          <w:iCs/>
          <w:sz w:val="24"/>
          <w:szCs w:val="24"/>
        </w:rPr>
        <w:t>descope</w:t>
      </w:r>
      <w:r w:rsidRPr="00D47BBE">
        <w:rPr>
          <w:rFonts w:cs="Times New Roman"/>
          <w:b/>
          <w:bCs/>
          <w:sz w:val="24"/>
          <w:szCs w:val="24"/>
        </w:rPr>
        <w:t>) pēc 31.12.2030.</w:t>
      </w:r>
      <w:r w:rsidRPr="00D47BBE">
        <w:rPr>
          <w:rFonts w:cs="Times New Roman"/>
          <w:sz w:val="24"/>
          <w:szCs w:val="24"/>
          <w:lang w:val="en-US"/>
        </w:rPr>
        <w:t>​</w:t>
      </w:r>
    </w:p>
    <w:p w14:paraId="48990012" w14:textId="593AEA30" w:rsidR="00D47BBE" w:rsidRPr="00FC200A" w:rsidRDefault="00D47BBE" w:rsidP="0033688A">
      <w:pPr>
        <w:spacing w:after="0" w:line="240" w:lineRule="auto"/>
        <w:ind w:firstLine="720"/>
        <w:jc w:val="both"/>
        <w:rPr>
          <w:rFonts w:cs="Times New Roman"/>
          <w:sz w:val="24"/>
          <w:szCs w:val="24"/>
        </w:rPr>
      </w:pPr>
      <w:r w:rsidRPr="00D47BBE">
        <w:rPr>
          <w:rFonts w:cs="Times New Roman"/>
          <w:sz w:val="24"/>
          <w:szCs w:val="24"/>
        </w:rPr>
        <w:t xml:space="preserve">Līguma apjoma samazināšanai pēc 31.12.2030. var nebūt nekādu seku, jo Līgums jau paredz, ka pēc 31.12.2030. (Līgumā – </w:t>
      </w:r>
      <w:r w:rsidR="00891CC6">
        <w:rPr>
          <w:rFonts w:cs="Times New Roman"/>
          <w:i/>
          <w:iCs/>
          <w:sz w:val="24"/>
          <w:szCs w:val="24"/>
        </w:rPr>
        <w:t>L</w:t>
      </w:r>
      <w:r w:rsidRPr="001D40D0">
        <w:rPr>
          <w:rFonts w:cs="Times New Roman"/>
          <w:i/>
          <w:iCs/>
          <w:sz w:val="24"/>
          <w:szCs w:val="24"/>
        </w:rPr>
        <w:t>ong Stop Date</w:t>
      </w:r>
      <w:r w:rsidRPr="00D47BBE">
        <w:rPr>
          <w:rFonts w:cs="Times New Roman"/>
          <w:sz w:val="24"/>
          <w:szCs w:val="24"/>
        </w:rPr>
        <w:t>) datuma Puses vienojas par laika un izmaksu ietekmi uz Būvdarbiem, kas tiks izpildīti pēc 2030. gada, atsevišķā rakstiskā līgumā.</w:t>
      </w:r>
      <w:r w:rsidRPr="00FC200A">
        <w:rPr>
          <w:rFonts w:cs="Times New Roman"/>
          <w:sz w:val="24"/>
          <w:szCs w:val="24"/>
        </w:rPr>
        <w:t>​</w:t>
      </w:r>
    </w:p>
    <w:p w14:paraId="30A48317" w14:textId="77777777" w:rsidR="00D47BBE" w:rsidRPr="00FC200A" w:rsidRDefault="00D47BBE" w:rsidP="0033688A">
      <w:pPr>
        <w:spacing w:after="0" w:line="240" w:lineRule="auto"/>
        <w:ind w:firstLine="720"/>
        <w:jc w:val="both"/>
        <w:rPr>
          <w:rFonts w:cs="Times New Roman"/>
          <w:sz w:val="24"/>
          <w:szCs w:val="24"/>
        </w:rPr>
      </w:pPr>
      <w:r w:rsidRPr="00D47BBE">
        <w:rPr>
          <w:rFonts w:cs="Times New Roman"/>
          <w:sz w:val="24"/>
          <w:szCs w:val="24"/>
        </w:rPr>
        <w:t>Tas nozīmē, ka puses vienosies par atjauninātu ENE izpildes programmas bāzes scenāriju būvdarbiem pēc 2030. gada, kā arī gadījumā, ja tirgus cenas tajā laikā līdzīgu būvdarbu izpildei tiktu palielinātas un netiktu segtas ar indeksāciju saskaņā Līgumā noteikto indeksācijas formulu, būvuzņēmējs varētu pieprasīt koriģēt finanšu piedāvājumu, lai to pielīdzinātu esošajām tirgus cenām.</w:t>
      </w:r>
      <w:r w:rsidRPr="00FC200A">
        <w:rPr>
          <w:rFonts w:cs="Times New Roman"/>
          <w:sz w:val="24"/>
          <w:szCs w:val="24"/>
        </w:rPr>
        <w:t>​</w:t>
      </w:r>
    </w:p>
    <w:p w14:paraId="3245C6F3" w14:textId="77777777" w:rsidR="00D47BBE" w:rsidRPr="00D47BBE" w:rsidRDefault="00D47BBE" w:rsidP="00D47BBE">
      <w:pPr>
        <w:spacing w:after="0" w:line="240" w:lineRule="auto"/>
        <w:jc w:val="both"/>
        <w:rPr>
          <w:rFonts w:cs="Times New Roman"/>
          <w:sz w:val="24"/>
          <w:szCs w:val="24"/>
        </w:rPr>
      </w:pPr>
      <w:r w:rsidRPr="00D47BBE">
        <w:rPr>
          <w:rFonts w:cs="Times New Roman"/>
          <w:sz w:val="24"/>
          <w:szCs w:val="24"/>
        </w:rPr>
        <w:t>​</w:t>
      </w:r>
    </w:p>
    <w:p w14:paraId="1CB8174D" w14:textId="77777777" w:rsidR="003347C4" w:rsidRPr="009F24EB" w:rsidRDefault="003347C4" w:rsidP="003347C4">
      <w:pPr>
        <w:spacing w:after="0" w:line="240" w:lineRule="auto"/>
        <w:jc w:val="both"/>
        <w:rPr>
          <w:rFonts w:cs="Times New Roman"/>
          <w:b/>
          <w:bCs/>
          <w:sz w:val="24"/>
          <w:szCs w:val="24"/>
        </w:rPr>
      </w:pPr>
      <w:r w:rsidRPr="009F24EB">
        <w:rPr>
          <w:rFonts w:cs="Times New Roman"/>
          <w:b/>
          <w:bCs/>
          <w:sz w:val="24"/>
          <w:szCs w:val="24"/>
        </w:rPr>
        <w:t>Tiesības rīcībai ar izpildītāja dokumentiem.</w:t>
      </w:r>
    </w:p>
    <w:p w14:paraId="39EE1798" w14:textId="16E89AD7" w:rsidR="00D47BBE" w:rsidRPr="00FC200A" w:rsidRDefault="003347C4" w:rsidP="009C5BF4">
      <w:pPr>
        <w:spacing w:after="0" w:line="240" w:lineRule="auto"/>
        <w:ind w:firstLine="720"/>
        <w:jc w:val="both"/>
        <w:rPr>
          <w:rFonts w:cs="Times New Roman"/>
          <w:sz w:val="24"/>
          <w:szCs w:val="24"/>
        </w:rPr>
      </w:pPr>
      <w:r w:rsidRPr="00DD18F8">
        <w:rPr>
          <w:rFonts w:cs="Times New Roman"/>
          <w:sz w:val="24"/>
          <w:szCs w:val="24"/>
        </w:rPr>
        <w:t>Saskaņā ar līguma 1.10.punktu, izpildītājs Pasūtītājam ir piešķīris tiesības izmantot izpildītāja dokumentus</w:t>
      </w:r>
      <w:r>
        <w:rPr>
          <w:rFonts w:cs="Times New Roman"/>
          <w:sz w:val="24"/>
          <w:szCs w:val="24"/>
        </w:rPr>
        <w:t>,</w:t>
      </w:r>
      <w:r w:rsidRPr="00DD18F8">
        <w:rPr>
          <w:rFonts w:cs="Times New Roman"/>
          <w:sz w:val="24"/>
          <w:szCs w:val="24"/>
        </w:rPr>
        <w:t xml:space="preserve"> par kuriem ir veikta pilna apmaksa, tai skaitā, veikt tajos grozījumus, pielāgot, mainīt, pārveidot vai kā citādi izmantot šos izpildītāja dokumentus Rail Baltica projekta vajadzībām.</w:t>
      </w:r>
      <w:r>
        <w:rPr>
          <w:rFonts w:cs="Times New Roman"/>
          <w:sz w:val="24"/>
          <w:szCs w:val="24"/>
        </w:rPr>
        <w:t xml:space="preserve"> </w:t>
      </w:r>
      <w:r w:rsidR="00D47BBE" w:rsidRPr="00D47BBE">
        <w:rPr>
          <w:rFonts w:cs="Times New Roman"/>
          <w:b/>
          <w:bCs/>
          <w:sz w:val="24"/>
          <w:szCs w:val="24"/>
        </w:rPr>
        <w:t xml:space="preserve">Līdz ar projektēšanas darbu pabeigšanu Pasūtītājam ir īpašumtiesības uz kontakttīkla (OCS) licences izmantošanu, t.i., Pasūtītājam ir tiesības izmantot OCS </w:t>
      </w:r>
      <w:r w:rsidR="00B92AE4">
        <w:rPr>
          <w:rFonts w:cs="Times New Roman"/>
          <w:b/>
          <w:bCs/>
          <w:sz w:val="24"/>
          <w:szCs w:val="24"/>
        </w:rPr>
        <w:t>būv</w:t>
      </w:r>
      <w:r w:rsidR="00D47BBE" w:rsidRPr="00D47BBE">
        <w:rPr>
          <w:rFonts w:cs="Times New Roman"/>
          <w:b/>
          <w:bCs/>
          <w:sz w:val="24"/>
          <w:szCs w:val="24"/>
        </w:rPr>
        <w:t>projektu un nodot to jebkuram citam būvniekam darbu izpildei (piemēram, PPP ietvaros).</w:t>
      </w:r>
      <w:r w:rsidR="00D47BBE" w:rsidRPr="00FC200A">
        <w:rPr>
          <w:rFonts w:cs="Times New Roman"/>
          <w:sz w:val="24"/>
          <w:szCs w:val="24"/>
        </w:rPr>
        <w:t>​</w:t>
      </w:r>
    </w:p>
    <w:p w14:paraId="12492642" w14:textId="77777777" w:rsidR="00354845" w:rsidRDefault="00354845" w:rsidP="005B5A3A">
      <w:pPr>
        <w:spacing w:after="0" w:line="240" w:lineRule="auto"/>
        <w:jc w:val="both"/>
        <w:rPr>
          <w:rFonts w:cs="Times New Roman"/>
          <w:sz w:val="24"/>
          <w:szCs w:val="24"/>
        </w:rPr>
      </w:pPr>
    </w:p>
    <w:p w14:paraId="27475CCF" w14:textId="3387701E" w:rsidR="003541F3" w:rsidRPr="001D40D0" w:rsidRDefault="006376E6" w:rsidP="001D40D0">
      <w:pPr>
        <w:spacing w:after="0" w:line="240" w:lineRule="auto"/>
        <w:jc w:val="center"/>
        <w:rPr>
          <w:rFonts w:cs="Times New Roman"/>
          <w:b/>
          <w:bCs/>
          <w:sz w:val="24"/>
          <w:szCs w:val="24"/>
        </w:rPr>
      </w:pPr>
      <w:r w:rsidRPr="001D40D0">
        <w:rPr>
          <w:rFonts w:cs="Times New Roman"/>
          <w:b/>
          <w:bCs/>
          <w:sz w:val="24"/>
          <w:szCs w:val="24"/>
        </w:rPr>
        <w:t>Iemesli, kāpēc tika izvēlēts viens D&amp;B (projektē un būvē) līgumslēdzējs ENE ieviešanai​</w:t>
      </w:r>
    </w:p>
    <w:p w14:paraId="683FBEB9" w14:textId="77777777" w:rsidR="006376E6" w:rsidRDefault="006376E6" w:rsidP="005B5A3A">
      <w:pPr>
        <w:spacing w:after="0" w:line="240" w:lineRule="auto"/>
        <w:jc w:val="both"/>
        <w:rPr>
          <w:rFonts w:cs="Times New Roman"/>
          <w:sz w:val="24"/>
          <w:szCs w:val="24"/>
        </w:rPr>
      </w:pPr>
    </w:p>
    <w:p w14:paraId="10ADB37D" w14:textId="44371D89" w:rsidR="000B62BE" w:rsidRPr="000B62BE" w:rsidRDefault="000B62BE" w:rsidP="006728F5">
      <w:pPr>
        <w:spacing w:after="0" w:line="240" w:lineRule="auto"/>
        <w:ind w:firstLine="720"/>
        <w:jc w:val="both"/>
        <w:rPr>
          <w:rFonts w:cs="Times New Roman"/>
          <w:sz w:val="24"/>
          <w:szCs w:val="24"/>
        </w:rPr>
      </w:pPr>
      <w:r w:rsidRPr="006728F5">
        <w:rPr>
          <w:rFonts w:cs="Times New Roman"/>
          <w:sz w:val="24"/>
          <w:szCs w:val="24"/>
        </w:rPr>
        <w:t>Atbilstība līguma shēmas nolīgumam</w:t>
      </w:r>
      <w:r w:rsidRPr="000B62BE">
        <w:rPr>
          <w:rFonts w:cs="Times New Roman"/>
          <w:sz w:val="24"/>
          <w:szCs w:val="24"/>
        </w:rPr>
        <w:t>​</w:t>
      </w:r>
      <w:r w:rsidR="00F62717">
        <w:rPr>
          <w:rFonts w:cs="Times New Roman"/>
          <w:sz w:val="24"/>
          <w:szCs w:val="24"/>
        </w:rPr>
        <w:t xml:space="preserve"> s</w:t>
      </w:r>
      <w:r w:rsidRPr="000B62BE">
        <w:rPr>
          <w:rFonts w:cs="Times New Roman"/>
          <w:sz w:val="24"/>
          <w:szCs w:val="24"/>
        </w:rPr>
        <w:t>askaņā ar Līguma shēmas nolīguma (</w:t>
      </w:r>
      <w:r w:rsidR="00AB0761" w:rsidRPr="00391AD6">
        <w:rPr>
          <w:rFonts w:cs="Times New Roman"/>
          <w:i/>
          <w:iCs/>
          <w:sz w:val="24"/>
          <w:szCs w:val="24"/>
        </w:rPr>
        <w:t>Contracting Scheme Agreement</w:t>
      </w:r>
      <w:r w:rsidR="00AB0761">
        <w:rPr>
          <w:rFonts w:cs="Times New Roman"/>
          <w:sz w:val="24"/>
          <w:szCs w:val="24"/>
        </w:rPr>
        <w:t xml:space="preserve"> – </w:t>
      </w:r>
      <w:r w:rsidRPr="000B62BE">
        <w:rPr>
          <w:rFonts w:cs="Times New Roman"/>
          <w:sz w:val="24"/>
          <w:szCs w:val="24"/>
        </w:rPr>
        <w:t xml:space="preserve">CSA) 4.1.1. (a) (ii) punktu bija paredzēta vienota "Projektē un būvē" </w:t>
      </w:r>
      <w:r w:rsidRPr="000B62BE">
        <w:rPr>
          <w:rFonts w:cs="Times New Roman"/>
          <w:sz w:val="24"/>
          <w:szCs w:val="24"/>
        </w:rPr>
        <w:lastRenderedPageBreak/>
        <w:t>(D&amp;B) pieeja kontaktvadu, apakšstaciju un vadības centra ieviešanai, lai konsolidētu iepirkumu un nodrošinātu optimālu savietojamību un efektivitāti.​</w:t>
      </w:r>
    </w:p>
    <w:p w14:paraId="0190617D" w14:textId="3ED4F1FD" w:rsidR="000B62BE" w:rsidRPr="000B62BE" w:rsidRDefault="000B62BE" w:rsidP="006728F5">
      <w:pPr>
        <w:spacing w:after="0" w:line="240" w:lineRule="auto"/>
        <w:ind w:firstLine="720"/>
        <w:jc w:val="both"/>
        <w:rPr>
          <w:rFonts w:cs="Times New Roman"/>
          <w:sz w:val="24"/>
          <w:szCs w:val="24"/>
        </w:rPr>
      </w:pPr>
      <w:r w:rsidRPr="000B62BE">
        <w:rPr>
          <w:rFonts w:cs="Times New Roman"/>
          <w:sz w:val="24"/>
          <w:szCs w:val="24"/>
        </w:rPr>
        <w:t>ENE apakšsistēmas ieviešana ietver sarežģītas tehniskās saskarnes (</w:t>
      </w:r>
      <w:r w:rsidR="00753E4A">
        <w:rPr>
          <w:rFonts w:cs="Times New Roman"/>
          <w:sz w:val="24"/>
          <w:szCs w:val="24"/>
        </w:rPr>
        <w:t>Augstsprieguma pārvades līnijas un apakšstacijas</w:t>
      </w:r>
      <w:r w:rsidR="00753E4A" w:rsidRPr="000B62BE">
        <w:rPr>
          <w:rFonts w:cs="Times New Roman"/>
          <w:sz w:val="24"/>
          <w:szCs w:val="24"/>
        </w:rPr>
        <w:t xml:space="preserve">, </w:t>
      </w:r>
      <w:r w:rsidR="00753E4A">
        <w:rPr>
          <w:rFonts w:cs="Times New Roman"/>
          <w:sz w:val="24"/>
          <w:szCs w:val="24"/>
        </w:rPr>
        <w:t>dzelzceļa vadības un signalizācijas apakšsistēma (</w:t>
      </w:r>
      <w:r w:rsidR="00753E4A" w:rsidRPr="008418C2">
        <w:rPr>
          <w:rFonts w:cs="Times New Roman"/>
          <w:i/>
          <w:iCs/>
          <w:sz w:val="24"/>
          <w:szCs w:val="24"/>
        </w:rPr>
        <w:t>Control Command and Signalling</w:t>
      </w:r>
      <w:r w:rsidR="00753E4A">
        <w:rPr>
          <w:rFonts w:cs="Times New Roman"/>
          <w:sz w:val="24"/>
          <w:szCs w:val="24"/>
        </w:rPr>
        <w:t xml:space="preserve"> – </w:t>
      </w:r>
      <w:r w:rsidR="00753E4A" w:rsidRPr="000B62BE">
        <w:rPr>
          <w:rFonts w:cs="Times New Roman"/>
          <w:sz w:val="24"/>
          <w:szCs w:val="24"/>
        </w:rPr>
        <w:t>CCS</w:t>
      </w:r>
      <w:r w:rsidR="00753E4A">
        <w:rPr>
          <w:rFonts w:cs="Times New Roman"/>
          <w:sz w:val="24"/>
          <w:szCs w:val="24"/>
        </w:rPr>
        <w:t>)</w:t>
      </w:r>
      <w:r w:rsidR="00753E4A" w:rsidRPr="000B62BE">
        <w:rPr>
          <w:rFonts w:cs="Times New Roman"/>
          <w:sz w:val="24"/>
          <w:szCs w:val="24"/>
        </w:rPr>
        <w:t>,</w:t>
      </w:r>
      <w:r w:rsidRPr="000B62BE">
        <w:rPr>
          <w:rFonts w:cs="Times New Roman"/>
          <w:sz w:val="24"/>
          <w:szCs w:val="24"/>
        </w:rPr>
        <w:t xml:space="preserve"> 1520 mm dzelzceļš). Projekta sadalīšana vairākos līgumos radītu nevajadzīgu sarežģītību un risku, ko novērš vienota D&amp;B līguma pieeja.​</w:t>
      </w:r>
    </w:p>
    <w:p w14:paraId="39F1C03C" w14:textId="0A5445BD" w:rsidR="000B62BE" w:rsidRPr="000B62BE" w:rsidRDefault="000B62BE" w:rsidP="006728F5">
      <w:pPr>
        <w:spacing w:after="0" w:line="240" w:lineRule="auto"/>
        <w:ind w:firstLine="720"/>
        <w:jc w:val="both"/>
        <w:rPr>
          <w:rFonts w:cs="Times New Roman"/>
          <w:sz w:val="24"/>
          <w:szCs w:val="24"/>
        </w:rPr>
      </w:pPr>
      <w:r w:rsidRPr="000B62BE">
        <w:rPr>
          <w:rFonts w:cs="Times New Roman"/>
          <w:sz w:val="24"/>
          <w:szCs w:val="24"/>
        </w:rPr>
        <w:t>ENE Inženieris veica visaptverošu elektroenerģijas pieprasījuma simulāciju, tehnisko un ekonomisko analīzi, lai identificētu optimālo risinājumu ENE apakšsistēmas ieviešanai.​</w:t>
      </w:r>
      <w:r w:rsidR="00025291">
        <w:rPr>
          <w:rFonts w:cs="Times New Roman"/>
          <w:sz w:val="24"/>
          <w:szCs w:val="24"/>
        </w:rPr>
        <w:t xml:space="preserve"> </w:t>
      </w:r>
      <w:r w:rsidRPr="000B62BE">
        <w:rPr>
          <w:rFonts w:cs="Times New Roman"/>
          <w:sz w:val="24"/>
          <w:szCs w:val="24"/>
        </w:rPr>
        <w:t>Simulācijas rezultāti un analīzes pierādīja, ka visas apakšstacijas ir efektīvāk savienojamas vienotā tīklā, izmantojot SFC tehnoloģiju (</w:t>
      </w:r>
      <w:r w:rsidRPr="009B59EA">
        <w:rPr>
          <w:rFonts w:cs="Times New Roman"/>
          <w:i/>
          <w:iCs/>
          <w:sz w:val="24"/>
          <w:szCs w:val="24"/>
        </w:rPr>
        <w:t>Static Frequency Converter</w:t>
      </w:r>
      <w:r w:rsidRPr="000B62BE">
        <w:rPr>
          <w:rFonts w:cs="Times New Roman"/>
          <w:sz w:val="24"/>
          <w:szCs w:val="24"/>
        </w:rPr>
        <w:t>).​</w:t>
      </w:r>
      <w:r w:rsidR="00025291">
        <w:rPr>
          <w:rFonts w:cs="Times New Roman"/>
          <w:sz w:val="24"/>
          <w:szCs w:val="24"/>
        </w:rPr>
        <w:t xml:space="preserve"> </w:t>
      </w:r>
      <w:r w:rsidRPr="000B62BE">
        <w:rPr>
          <w:rFonts w:cs="Times New Roman"/>
          <w:sz w:val="24"/>
          <w:szCs w:val="24"/>
        </w:rPr>
        <w:t>Šī tehnoloģija nodrošina sinhronizētu strāvas padevi visā sistēmā, ļaujot optimāli pārvaldīt enerģijas plūsmu un nodrošināt maksimālu efektivitāti visā Rail Baltica līnijā.​</w:t>
      </w:r>
    </w:p>
    <w:p w14:paraId="589B6BE9" w14:textId="1256C18C" w:rsidR="000B62BE" w:rsidRPr="000B62BE" w:rsidRDefault="005E01EE" w:rsidP="006728F5">
      <w:pPr>
        <w:spacing w:after="0" w:line="240" w:lineRule="auto"/>
        <w:ind w:firstLine="720"/>
        <w:jc w:val="both"/>
        <w:rPr>
          <w:rFonts w:cs="Times New Roman"/>
          <w:sz w:val="24"/>
          <w:szCs w:val="24"/>
        </w:rPr>
      </w:pPr>
      <w:r w:rsidRPr="006728F5">
        <w:rPr>
          <w:rFonts w:cs="Times New Roman"/>
          <w:sz w:val="24"/>
          <w:szCs w:val="24"/>
        </w:rPr>
        <w:t xml:space="preserve">Ņemot vērā </w:t>
      </w:r>
      <w:r w:rsidR="000B62BE" w:rsidRPr="006728F5">
        <w:rPr>
          <w:rFonts w:cs="Times New Roman"/>
          <w:sz w:val="24"/>
          <w:szCs w:val="24"/>
        </w:rPr>
        <w:t>SFC Tehnoloģijas specifiskās prasība</w:t>
      </w:r>
      <w:r w:rsidR="000B62BE" w:rsidRPr="000B62BE">
        <w:rPr>
          <w:rFonts w:cs="Times New Roman"/>
          <w:sz w:val="24"/>
          <w:szCs w:val="24"/>
        </w:rPr>
        <w:t>​</w:t>
      </w:r>
      <w:r>
        <w:rPr>
          <w:rFonts w:cs="Times New Roman"/>
          <w:sz w:val="24"/>
          <w:szCs w:val="24"/>
        </w:rPr>
        <w:t>s, l</w:t>
      </w:r>
      <w:r w:rsidR="000B62BE" w:rsidRPr="000B62BE">
        <w:rPr>
          <w:rFonts w:cs="Times New Roman"/>
          <w:sz w:val="24"/>
          <w:szCs w:val="24"/>
        </w:rPr>
        <w:t>ai nodrošinātu vienmērīgu darbību un pilnīgu sinhronizāciju, visām apakšstacijām ir jābūt no viena ražotāja. Tas samazina tehnisko saskar</w:t>
      </w:r>
      <w:r w:rsidR="009B59EA">
        <w:rPr>
          <w:rFonts w:cs="Times New Roman"/>
          <w:sz w:val="24"/>
          <w:szCs w:val="24"/>
        </w:rPr>
        <w:t>ņ</w:t>
      </w:r>
      <w:r w:rsidR="000B62BE" w:rsidRPr="000B62BE">
        <w:rPr>
          <w:rFonts w:cs="Times New Roman"/>
          <w:sz w:val="24"/>
          <w:szCs w:val="24"/>
        </w:rPr>
        <w:t>u riskus un vienkāršo vadības un uzturēšanas procesus.​</w:t>
      </w:r>
      <w:r>
        <w:rPr>
          <w:rFonts w:cs="Times New Roman"/>
          <w:sz w:val="24"/>
          <w:szCs w:val="24"/>
        </w:rPr>
        <w:t xml:space="preserve"> </w:t>
      </w:r>
      <w:r w:rsidR="000B62BE" w:rsidRPr="000B62BE">
        <w:rPr>
          <w:rFonts w:cs="Times New Roman"/>
          <w:sz w:val="24"/>
          <w:szCs w:val="24"/>
        </w:rPr>
        <w:t xml:space="preserve">Ražotāja vienotība novērš iespējamās nesaderības starp </w:t>
      </w:r>
      <w:r w:rsidR="00025291" w:rsidRPr="000B62BE">
        <w:rPr>
          <w:rFonts w:cs="Times New Roman"/>
          <w:sz w:val="24"/>
          <w:szCs w:val="24"/>
        </w:rPr>
        <w:t>dažād</w:t>
      </w:r>
      <w:r w:rsidR="00025291">
        <w:rPr>
          <w:rFonts w:cs="Times New Roman"/>
          <w:sz w:val="24"/>
          <w:szCs w:val="24"/>
        </w:rPr>
        <w:t>ā</w:t>
      </w:r>
      <w:r w:rsidR="00025291" w:rsidRPr="000B62BE">
        <w:rPr>
          <w:rFonts w:cs="Times New Roman"/>
          <w:sz w:val="24"/>
          <w:szCs w:val="24"/>
        </w:rPr>
        <w:t xml:space="preserve">m </w:t>
      </w:r>
      <w:r w:rsidR="000B62BE" w:rsidRPr="000B62BE">
        <w:rPr>
          <w:rFonts w:cs="Times New Roman"/>
          <w:sz w:val="24"/>
          <w:szCs w:val="24"/>
        </w:rPr>
        <w:t>komponent</w:t>
      </w:r>
      <w:r w:rsidR="00025291">
        <w:rPr>
          <w:rFonts w:cs="Times New Roman"/>
          <w:sz w:val="24"/>
          <w:szCs w:val="24"/>
        </w:rPr>
        <w:t>ē</w:t>
      </w:r>
      <w:r w:rsidR="000B62BE" w:rsidRPr="000B62BE">
        <w:rPr>
          <w:rFonts w:cs="Times New Roman"/>
          <w:sz w:val="24"/>
          <w:szCs w:val="24"/>
        </w:rPr>
        <w:t>m un garantē augstu uzticamības līmeni visa projekta darbības laikā.​</w:t>
      </w:r>
    </w:p>
    <w:p w14:paraId="56482F11" w14:textId="687F4B81" w:rsidR="000B62BE" w:rsidRDefault="00240E1E">
      <w:pPr>
        <w:spacing w:after="0" w:line="240" w:lineRule="auto"/>
        <w:ind w:firstLine="720"/>
        <w:jc w:val="both"/>
        <w:rPr>
          <w:rFonts w:cs="Times New Roman"/>
          <w:sz w:val="24"/>
          <w:szCs w:val="24"/>
        </w:rPr>
      </w:pPr>
      <w:r w:rsidRPr="00240E1E">
        <w:rPr>
          <w:rFonts w:cs="Times New Roman"/>
          <w:sz w:val="24"/>
          <w:szCs w:val="24"/>
        </w:rPr>
        <w:t>Papildus minētajam</w:t>
      </w:r>
      <w:r>
        <w:rPr>
          <w:rFonts w:cs="Times New Roman"/>
          <w:sz w:val="24"/>
          <w:szCs w:val="24"/>
        </w:rPr>
        <w:t xml:space="preserve"> </w:t>
      </w:r>
      <w:r w:rsidR="007511B0">
        <w:rPr>
          <w:rFonts w:cs="Times New Roman"/>
          <w:sz w:val="24"/>
          <w:szCs w:val="24"/>
        </w:rPr>
        <w:t>k</w:t>
      </w:r>
      <w:r w:rsidR="000B62BE" w:rsidRPr="00240E1E">
        <w:rPr>
          <w:rFonts w:cs="Times New Roman"/>
          <w:sz w:val="24"/>
          <w:szCs w:val="24"/>
        </w:rPr>
        <w:t>onsolidēts</w:t>
      </w:r>
      <w:r w:rsidR="000B62BE" w:rsidRPr="000B62BE">
        <w:rPr>
          <w:rFonts w:cs="Times New Roman"/>
          <w:sz w:val="24"/>
          <w:szCs w:val="24"/>
        </w:rPr>
        <w:t xml:space="preserve"> D&amp;B modelis vienkāršo iepirkuma procesu, samazina resursu dublēšanos un veicina ekonomisko efektivitāti, kas atbilst CSA preambulas punktiem (F), (I) un (J).​</w:t>
      </w:r>
      <w:r w:rsidR="007511B0">
        <w:rPr>
          <w:rFonts w:cs="Times New Roman"/>
          <w:sz w:val="24"/>
          <w:szCs w:val="24"/>
        </w:rPr>
        <w:t xml:space="preserve"> </w:t>
      </w:r>
      <w:r w:rsidR="001738D2">
        <w:rPr>
          <w:rFonts w:cs="Times New Roman"/>
          <w:sz w:val="24"/>
          <w:szCs w:val="24"/>
        </w:rPr>
        <w:t>Turklāt v</w:t>
      </w:r>
      <w:r w:rsidR="000B62BE" w:rsidRPr="000B62BE">
        <w:rPr>
          <w:rFonts w:cs="Times New Roman"/>
          <w:sz w:val="24"/>
          <w:szCs w:val="24"/>
        </w:rPr>
        <w:t>ienots līgums novērš atbildības fragmentāciju, nodrošinot vienmērīgu testēšanas, būvniecības un dinamiskās nodošanas ekspluatācijā procesu.​</w:t>
      </w:r>
    </w:p>
    <w:p w14:paraId="4FA93F9D" w14:textId="3EA54385" w:rsidR="00B91BFA" w:rsidRPr="000B62BE" w:rsidRDefault="00B91BFA" w:rsidP="006728F5">
      <w:pPr>
        <w:spacing w:after="0" w:line="240" w:lineRule="auto"/>
        <w:ind w:firstLine="720"/>
        <w:jc w:val="both"/>
        <w:rPr>
          <w:rFonts w:cs="Times New Roman"/>
          <w:sz w:val="24"/>
          <w:szCs w:val="24"/>
        </w:rPr>
      </w:pPr>
      <w:r>
        <w:rPr>
          <w:rFonts w:cs="Times New Roman"/>
          <w:sz w:val="24"/>
          <w:szCs w:val="24"/>
        </w:rPr>
        <w:t xml:space="preserve">Jāpiezīmē, ka atbilstoši </w:t>
      </w:r>
      <w:r w:rsidR="005C639F">
        <w:rPr>
          <w:rFonts w:cs="Times New Roman"/>
          <w:sz w:val="24"/>
          <w:szCs w:val="24"/>
        </w:rPr>
        <w:t>projekta vadības līgumam, kas noslēgts 2024.gada februārī starp visām projekta ieviesējinstitūcijām Baltijā</w:t>
      </w:r>
      <w:r w:rsidR="00A36454">
        <w:rPr>
          <w:rFonts w:cs="Times New Roman"/>
          <w:sz w:val="24"/>
          <w:szCs w:val="24"/>
        </w:rPr>
        <w:t xml:space="preserve">, kopējā </w:t>
      </w:r>
      <w:r w:rsidR="00AF06A1">
        <w:rPr>
          <w:rFonts w:cs="Times New Roman"/>
          <w:sz w:val="24"/>
          <w:szCs w:val="24"/>
        </w:rPr>
        <w:t xml:space="preserve">projekta aktivitāšu koordinēšana </w:t>
      </w:r>
      <w:r w:rsidR="00163A1A">
        <w:rPr>
          <w:rFonts w:cs="Times New Roman"/>
          <w:sz w:val="24"/>
          <w:szCs w:val="24"/>
        </w:rPr>
        <w:t xml:space="preserve">un </w:t>
      </w:r>
      <w:r w:rsidR="00A36454">
        <w:rPr>
          <w:rFonts w:cs="Times New Roman"/>
          <w:sz w:val="24"/>
          <w:szCs w:val="24"/>
        </w:rPr>
        <w:t xml:space="preserve">atbildība par </w:t>
      </w:r>
      <w:r w:rsidR="00163A1A">
        <w:rPr>
          <w:rFonts w:cs="Times New Roman"/>
          <w:sz w:val="24"/>
          <w:szCs w:val="24"/>
        </w:rPr>
        <w:t>RB būvniecību</w:t>
      </w:r>
      <w:r w:rsidR="00315F36">
        <w:rPr>
          <w:rFonts w:cs="Times New Roman"/>
          <w:sz w:val="24"/>
          <w:szCs w:val="24"/>
        </w:rPr>
        <w:t xml:space="preserve"> </w:t>
      </w:r>
      <w:r w:rsidR="00A36454">
        <w:rPr>
          <w:rFonts w:cs="Times New Roman"/>
          <w:sz w:val="24"/>
          <w:szCs w:val="24"/>
        </w:rPr>
        <w:t>ir katras valsts nacionālajam ieviesējam</w:t>
      </w:r>
      <w:r w:rsidR="00904ACF">
        <w:rPr>
          <w:rFonts w:cs="Times New Roman"/>
          <w:sz w:val="24"/>
          <w:szCs w:val="24"/>
        </w:rPr>
        <w:t xml:space="preserve"> (EDZL Latvijā)</w:t>
      </w:r>
      <w:r w:rsidR="008F4E69">
        <w:rPr>
          <w:rFonts w:cs="Times New Roman"/>
          <w:sz w:val="24"/>
          <w:szCs w:val="24"/>
        </w:rPr>
        <w:t>.</w:t>
      </w:r>
    </w:p>
    <w:p w14:paraId="5445D210" w14:textId="77777777" w:rsidR="009A1161" w:rsidRDefault="009A1161" w:rsidP="001D40D0">
      <w:pPr>
        <w:spacing w:after="0" w:line="240" w:lineRule="auto"/>
        <w:jc w:val="center"/>
        <w:rPr>
          <w:rFonts w:cs="Times New Roman"/>
          <w:b/>
          <w:bCs/>
          <w:sz w:val="24"/>
          <w:szCs w:val="24"/>
        </w:rPr>
      </w:pPr>
    </w:p>
    <w:p w14:paraId="18A634AD" w14:textId="77777777" w:rsidR="009A1161" w:rsidRDefault="009A1161" w:rsidP="001D40D0">
      <w:pPr>
        <w:spacing w:after="0" w:line="240" w:lineRule="auto"/>
        <w:jc w:val="center"/>
        <w:rPr>
          <w:rFonts w:cs="Times New Roman"/>
          <w:b/>
          <w:bCs/>
          <w:sz w:val="24"/>
          <w:szCs w:val="24"/>
        </w:rPr>
      </w:pPr>
    </w:p>
    <w:p w14:paraId="0EB7255B" w14:textId="15988EAD" w:rsidR="007C2854" w:rsidRPr="001D40D0" w:rsidRDefault="007C2854" w:rsidP="001D40D0">
      <w:pPr>
        <w:spacing w:after="0" w:line="240" w:lineRule="auto"/>
        <w:jc w:val="center"/>
        <w:rPr>
          <w:rFonts w:cs="Times New Roman"/>
          <w:b/>
          <w:bCs/>
          <w:sz w:val="24"/>
          <w:szCs w:val="24"/>
        </w:rPr>
      </w:pPr>
      <w:r w:rsidRPr="001D40D0">
        <w:rPr>
          <w:rFonts w:cs="Times New Roman"/>
          <w:b/>
          <w:bCs/>
          <w:sz w:val="24"/>
          <w:szCs w:val="24"/>
        </w:rPr>
        <w:t>Riski, ja Līgums netiek parakstīts līdz 22.06.2025.</w:t>
      </w:r>
    </w:p>
    <w:p w14:paraId="0E3940F7" w14:textId="77777777" w:rsidR="007C2854" w:rsidRDefault="007C2854" w:rsidP="005B5A3A">
      <w:pPr>
        <w:spacing w:after="0" w:line="240" w:lineRule="auto"/>
        <w:jc w:val="both"/>
        <w:rPr>
          <w:rFonts w:cs="Times New Roman"/>
          <w:sz w:val="24"/>
          <w:szCs w:val="24"/>
        </w:rPr>
      </w:pPr>
    </w:p>
    <w:p w14:paraId="31ABCD20" w14:textId="3DC5C176" w:rsidR="00C00FBC" w:rsidRPr="00FC200A" w:rsidRDefault="00C00FBC" w:rsidP="00472120">
      <w:pPr>
        <w:numPr>
          <w:ilvl w:val="0"/>
          <w:numId w:val="14"/>
        </w:numPr>
        <w:spacing w:after="0" w:line="240" w:lineRule="auto"/>
        <w:jc w:val="both"/>
        <w:rPr>
          <w:rFonts w:cs="Times New Roman"/>
          <w:sz w:val="24"/>
          <w:szCs w:val="24"/>
        </w:rPr>
      </w:pPr>
      <w:r w:rsidRPr="00C00FBC">
        <w:rPr>
          <w:rFonts w:cs="Times New Roman"/>
          <w:sz w:val="24"/>
          <w:szCs w:val="24"/>
        </w:rPr>
        <w:t xml:space="preserve">Kopējā Rail Baltica Globālā projekta 1. </w:t>
      </w:r>
      <w:r w:rsidR="00445C6B">
        <w:rPr>
          <w:rFonts w:cs="Times New Roman"/>
          <w:sz w:val="24"/>
          <w:szCs w:val="24"/>
        </w:rPr>
        <w:t>kārtas</w:t>
      </w:r>
      <w:r w:rsidR="00445C6B" w:rsidRPr="00C00FBC">
        <w:rPr>
          <w:rFonts w:cs="Times New Roman"/>
          <w:sz w:val="24"/>
          <w:szCs w:val="24"/>
        </w:rPr>
        <w:t xml:space="preserve"> </w:t>
      </w:r>
      <w:r w:rsidRPr="00C00FBC">
        <w:rPr>
          <w:rFonts w:cs="Times New Roman"/>
          <w:sz w:val="24"/>
          <w:szCs w:val="24"/>
        </w:rPr>
        <w:t>īstenošanas  kavēšanās visās trijās Baltijas valstīs</w:t>
      </w:r>
      <w:r w:rsidR="00274BF1">
        <w:rPr>
          <w:rFonts w:cs="Times New Roman"/>
          <w:sz w:val="24"/>
          <w:szCs w:val="24"/>
        </w:rPr>
        <w:t xml:space="preserve"> </w:t>
      </w:r>
      <w:r w:rsidR="00274BF1" w:rsidRPr="00C00FBC">
        <w:rPr>
          <w:rFonts w:cs="Times New Roman"/>
          <w:sz w:val="24"/>
          <w:szCs w:val="24"/>
        </w:rPr>
        <w:t>(</w:t>
      </w:r>
      <w:r w:rsidR="00274BF1">
        <w:rPr>
          <w:rFonts w:cs="Times New Roman"/>
          <w:sz w:val="24"/>
          <w:szCs w:val="24"/>
        </w:rPr>
        <w:t xml:space="preserve">mērķis </w:t>
      </w:r>
      <w:r w:rsidR="00274BF1" w:rsidRPr="00C00FBC">
        <w:rPr>
          <w:rFonts w:cs="Times New Roman"/>
          <w:sz w:val="24"/>
          <w:szCs w:val="24"/>
        </w:rPr>
        <w:t>2030. gads</w:t>
      </w:r>
      <w:r w:rsidR="00274BF1">
        <w:rPr>
          <w:rFonts w:cs="Times New Roman"/>
          <w:sz w:val="24"/>
          <w:szCs w:val="24"/>
        </w:rPr>
        <w:t xml:space="preserve"> netiks sasniegts</w:t>
      </w:r>
      <w:r w:rsidR="00274BF1" w:rsidRPr="00C00FBC">
        <w:rPr>
          <w:rFonts w:cs="Times New Roman"/>
          <w:sz w:val="24"/>
          <w:szCs w:val="24"/>
        </w:rPr>
        <w:t>)</w:t>
      </w:r>
      <w:r w:rsidRPr="00C00FBC">
        <w:rPr>
          <w:rFonts w:cs="Times New Roman"/>
          <w:sz w:val="24"/>
          <w:szCs w:val="24"/>
        </w:rPr>
        <w:t>;</w:t>
      </w:r>
      <w:r w:rsidRPr="00FC200A">
        <w:rPr>
          <w:rFonts w:cs="Times New Roman"/>
          <w:sz w:val="24"/>
          <w:szCs w:val="24"/>
        </w:rPr>
        <w:t>​</w:t>
      </w:r>
    </w:p>
    <w:p w14:paraId="26E901C5" w14:textId="77777777" w:rsidR="00C00FBC" w:rsidRPr="00FC200A" w:rsidRDefault="00C00FBC" w:rsidP="00472120">
      <w:pPr>
        <w:numPr>
          <w:ilvl w:val="0"/>
          <w:numId w:val="14"/>
        </w:numPr>
        <w:spacing w:after="0" w:line="240" w:lineRule="auto"/>
        <w:jc w:val="both"/>
        <w:rPr>
          <w:rFonts w:cs="Times New Roman"/>
          <w:sz w:val="24"/>
          <w:szCs w:val="24"/>
        </w:rPr>
      </w:pPr>
      <w:r w:rsidRPr="00C00FBC">
        <w:rPr>
          <w:rFonts w:cs="Times New Roman"/>
          <w:sz w:val="24"/>
          <w:szCs w:val="24"/>
        </w:rPr>
        <w:t>CCS apakšsistēmas ieviešanas kavēšanās visās trijās Baltijas valstīs, jo tā ir enerģijas apakšsistēmas ieviešanas pēctecīgā aktivitāte;</w:t>
      </w:r>
      <w:r w:rsidRPr="00FC200A">
        <w:rPr>
          <w:rFonts w:cs="Times New Roman"/>
          <w:sz w:val="24"/>
          <w:szCs w:val="24"/>
        </w:rPr>
        <w:t>​</w:t>
      </w:r>
    </w:p>
    <w:p w14:paraId="53F59E6F" w14:textId="7289C999" w:rsidR="00C00FBC" w:rsidRPr="00FC200A" w:rsidRDefault="00C00FBC" w:rsidP="00472120">
      <w:pPr>
        <w:numPr>
          <w:ilvl w:val="0"/>
          <w:numId w:val="14"/>
        </w:numPr>
        <w:spacing w:after="0" w:line="240" w:lineRule="auto"/>
        <w:jc w:val="both"/>
        <w:rPr>
          <w:rFonts w:cs="Times New Roman"/>
          <w:sz w:val="24"/>
          <w:szCs w:val="24"/>
        </w:rPr>
      </w:pPr>
      <w:r w:rsidRPr="00C00FBC">
        <w:rPr>
          <w:rFonts w:cs="Times New Roman"/>
          <w:sz w:val="24"/>
          <w:szCs w:val="24"/>
        </w:rPr>
        <w:t xml:space="preserve">Izslēgta iespēja </w:t>
      </w:r>
      <w:r w:rsidR="0074455D">
        <w:rPr>
          <w:rFonts w:cs="Times New Roman"/>
          <w:sz w:val="24"/>
          <w:szCs w:val="24"/>
        </w:rPr>
        <w:t>izmantot</w:t>
      </w:r>
      <w:r w:rsidR="0074455D" w:rsidRPr="00C00FBC">
        <w:rPr>
          <w:rFonts w:cs="Times New Roman"/>
          <w:sz w:val="24"/>
          <w:szCs w:val="24"/>
        </w:rPr>
        <w:t xml:space="preserve"> </w:t>
      </w:r>
      <w:r w:rsidRPr="00C00FBC">
        <w:rPr>
          <w:rFonts w:cs="Times New Roman"/>
          <w:sz w:val="24"/>
          <w:szCs w:val="24"/>
        </w:rPr>
        <w:t xml:space="preserve">jau piešķirto CEF10 finansējumu visām trim valstīm (kopā: 28 460 234 </w:t>
      </w:r>
      <w:r w:rsidR="00321597" w:rsidRPr="00FC200A">
        <w:rPr>
          <w:rFonts w:cs="Times New Roman"/>
          <w:i/>
          <w:iCs/>
          <w:sz w:val="24"/>
          <w:szCs w:val="24"/>
        </w:rPr>
        <w:t>euro</w:t>
      </w:r>
      <w:r w:rsidRPr="00C00FBC">
        <w:rPr>
          <w:rFonts w:cs="Times New Roman"/>
          <w:sz w:val="24"/>
          <w:szCs w:val="24"/>
        </w:rPr>
        <w:t xml:space="preserve">), jo šis finansējums ir paredzēts </w:t>
      </w:r>
      <w:r w:rsidR="0074455D">
        <w:rPr>
          <w:rFonts w:cs="Times New Roman"/>
          <w:sz w:val="24"/>
          <w:szCs w:val="24"/>
        </w:rPr>
        <w:t>pirmajai aktivitātei</w:t>
      </w:r>
      <w:r w:rsidRPr="00C00FBC">
        <w:rPr>
          <w:rFonts w:cs="Times New Roman"/>
          <w:sz w:val="24"/>
          <w:szCs w:val="24"/>
        </w:rPr>
        <w:t xml:space="preserve"> pēc līguma parakstīšanas – </w:t>
      </w:r>
      <w:r w:rsidR="0068504A">
        <w:rPr>
          <w:rFonts w:cs="Times New Roman"/>
          <w:sz w:val="24"/>
          <w:szCs w:val="24"/>
        </w:rPr>
        <w:t>skiču</w:t>
      </w:r>
      <w:r w:rsidRPr="00C00FBC">
        <w:rPr>
          <w:rFonts w:cs="Times New Roman"/>
          <w:sz w:val="24"/>
          <w:szCs w:val="24"/>
        </w:rPr>
        <w:t xml:space="preserve"> projekta sagatavošanai;</w:t>
      </w:r>
      <w:r w:rsidRPr="00FC200A">
        <w:rPr>
          <w:rFonts w:cs="Times New Roman"/>
          <w:sz w:val="24"/>
          <w:szCs w:val="24"/>
        </w:rPr>
        <w:t>​</w:t>
      </w:r>
    </w:p>
    <w:p w14:paraId="10CBE730" w14:textId="735E5DED" w:rsidR="00C00FBC" w:rsidRPr="00FC200A" w:rsidRDefault="00C00FBC" w:rsidP="00472120">
      <w:pPr>
        <w:numPr>
          <w:ilvl w:val="0"/>
          <w:numId w:val="14"/>
        </w:numPr>
        <w:spacing w:after="0" w:line="240" w:lineRule="auto"/>
        <w:jc w:val="both"/>
        <w:rPr>
          <w:rFonts w:cs="Times New Roman"/>
          <w:sz w:val="24"/>
          <w:szCs w:val="24"/>
        </w:rPr>
      </w:pPr>
      <w:r w:rsidRPr="00C00FBC">
        <w:rPr>
          <w:rFonts w:cs="Times New Roman"/>
          <w:sz w:val="24"/>
          <w:szCs w:val="24"/>
        </w:rPr>
        <w:t xml:space="preserve">Kompromitēt ENE aktivitātes, kas iekļautas CEF11 pieteikumā (kopā: 43 369 098 </w:t>
      </w:r>
      <w:r w:rsidR="00321597" w:rsidRPr="00FC200A">
        <w:rPr>
          <w:rFonts w:cs="Times New Roman"/>
          <w:i/>
          <w:iCs/>
          <w:sz w:val="24"/>
          <w:szCs w:val="24"/>
        </w:rPr>
        <w:t>euro</w:t>
      </w:r>
      <w:r w:rsidRPr="00C00FBC">
        <w:rPr>
          <w:rFonts w:cs="Times New Roman"/>
          <w:sz w:val="24"/>
          <w:szCs w:val="24"/>
        </w:rPr>
        <w:t xml:space="preserve">), </w:t>
      </w:r>
      <w:r w:rsidR="00321597">
        <w:rPr>
          <w:rFonts w:cs="Times New Roman"/>
          <w:sz w:val="24"/>
          <w:szCs w:val="24"/>
        </w:rPr>
        <w:t>proti</w:t>
      </w:r>
      <w:r w:rsidRPr="00C00FBC">
        <w:rPr>
          <w:rFonts w:cs="Times New Roman"/>
          <w:sz w:val="24"/>
          <w:szCs w:val="24"/>
        </w:rPr>
        <w:t>, ENE detalizētais tehniskais projekts Latvijai un Lietuvai.</w:t>
      </w:r>
      <w:r w:rsidRPr="00FC200A">
        <w:rPr>
          <w:rFonts w:cs="Times New Roman"/>
          <w:sz w:val="24"/>
          <w:szCs w:val="24"/>
        </w:rPr>
        <w:t>​</w:t>
      </w:r>
    </w:p>
    <w:p w14:paraId="7970CE43" w14:textId="6D770CEE" w:rsidR="00C00FBC" w:rsidRPr="00C00FBC" w:rsidRDefault="00C00FBC" w:rsidP="001D40D0">
      <w:pPr>
        <w:spacing w:after="0" w:line="240" w:lineRule="auto"/>
        <w:ind w:left="720"/>
        <w:jc w:val="both"/>
        <w:rPr>
          <w:rFonts w:cs="Times New Roman"/>
          <w:sz w:val="24"/>
          <w:szCs w:val="24"/>
        </w:rPr>
      </w:pPr>
    </w:p>
    <w:p w14:paraId="77A5D886" w14:textId="59FB6A75" w:rsidR="00C00FBC" w:rsidRDefault="00C00FBC" w:rsidP="00660C09">
      <w:pPr>
        <w:spacing w:after="0" w:line="240" w:lineRule="auto"/>
        <w:ind w:firstLine="709"/>
        <w:jc w:val="both"/>
        <w:rPr>
          <w:rFonts w:cs="Times New Roman"/>
          <w:sz w:val="24"/>
          <w:szCs w:val="24"/>
        </w:rPr>
      </w:pPr>
      <w:r w:rsidRPr="00C00FBC">
        <w:rPr>
          <w:rFonts w:cs="Times New Roman"/>
          <w:sz w:val="24"/>
          <w:szCs w:val="24"/>
        </w:rPr>
        <w:t xml:space="preserve">Saskaņā ar CEF10 </w:t>
      </w:r>
      <w:r w:rsidR="009C799F">
        <w:rPr>
          <w:rFonts w:cs="Times New Roman"/>
          <w:sz w:val="24"/>
          <w:szCs w:val="24"/>
        </w:rPr>
        <w:t>finansēšanas līguma nosacījumiem</w:t>
      </w:r>
      <w:r w:rsidRPr="00C00FBC">
        <w:rPr>
          <w:rFonts w:cs="Times New Roman"/>
          <w:sz w:val="24"/>
          <w:szCs w:val="24"/>
        </w:rPr>
        <w:t xml:space="preserve"> pētījumu veida aktivitātes ir jāpabeidz 2–3 gadu laikā kopš darbības sākuma. CEF10 darbība sākās 01.02.2024.</w:t>
      </w:r>
      <w:r w:rsidR="009C799F">
        <w:rPr>
          <w:rFonts w:cs="Times New Roman"/>
          <w:sz w:val="24"/>
          <w:szCs w:val="24"/>
        </w:rPr>
        <w:t>,</w:t>
      </w:r>
      <w:r w:rsidRPr="00C00FBC">
        <w:rPr>
          <w:rFonts w:cs="Times New Roman"/>
          <w:sz w:val="24"/>
          <w:szCs w:val="24"/>
        </w:rPr>
        <w:t xml:space="preserve"> un ENE </w:t>
      </w:r>
      <w:r w:rsidR="00841798">
        <w:rPr>
          <w:rFonts w:cs="Times New Roman"/>
          <w:sz w:val="24"/>
          <w:szCs w:val="24"/>
        </w:rPr>
        <w:t>skiču</w:t>
      </w:r>
      <w:r w:rsidRPr="00C00FBC">
        <w:rPr>
          <w:rFonts w:cs="Times New Roman"/>
          <w:sz w:val="24"/>
          <w:szCs w:val="24"/>
        </w:rPr>
        <w:t xml:space="preserve"> </w:t>
      </w:r>
      <w:r w:rsidR="000C2543">
        <w:rPr>
          <w:rFonts w:cs="Times New Roman"/>
          <w:sz w:val="24"/>
          <w:szCs w:val="24"/>
        </w:rPr>
        <w:t>projekts</w:t>
      </w:r>
      <w:r w:rsidRPr="00C00FBC">
        <w:rPr>
          <w:rFonts w:cs="Times New Roman"/>
          <w:sz w:val="24"/>
          <w:szCs w:val="24"/>
        </w:rPr>
        <w:t xml:space="preserve"> tiek klasificēts kā pētījuma tipa darbība. CEF10 </w:t>
      </w:r>
      <w:r w:rsidR="007017B0">
        <w:rPr>
          <w:rFonts w:cs="Times New Roman"/>
          <w:sz w:val="24"/>
          <w:szCs w:val="24"/>
        </w:rPr>
        <w:t>līgumā noteikto sasniedzamo rezultātu izpilde</w:t>
      </w:r>
      <w:r w:rsidRPr="00C00FBC">
        <w:rPr>
          <w:rFonts w:cs="Times New Roman"/>
          <w:sz w:val="24"/>
          <w:szCs w:val="24"/>
        </w:rPr>
        <w:t xml:space="preserve"> </w:t>
      </w:r>
      <w:r w:rsidR="00FF105B">
        <w:rPr>
          <w:rFonts w:cs="Times New Roman"/>
          <w:sz w:val="24"/>
          <w:szCs w:val="24"/>
        </w:rPr>
        <w:t>(</w:t>
      </w:r>
      <w:r w:rsidR="00FF105B" w:rsidRPr="00C00FBC">
        <w:rPr>
          <w:rFonts w:cs="Times New Roman"/>
          <w:sz w:val="24"/>
          <w:szCs w:val="24"/>
        </w:rPr>
        <w:t>MS41(T4.2.1)</w:t>
      </w:r>
      <w:r w:rsidR="00FF105B">
        <w:rPr>
          <w:rFonts w:cs="Times New Roman"/>
          <w:sz w:val="24"/>
          <w:szCs w:val="24"/>
        </w:rPr>
        <w:t>)</w:t>
      </w:r>
      <w:r w:rsidR="00FF105B" w:rsidRPr="00C00FBC">
        <w:rPr>
          <w:rFonts w:cs="Times New Roman"/>
          <w:sz w:val="24"/>
          <w:szCs w:val="24"/>
        </w:rPr>
        <w:t xml:space="preserve"> </w:t>
      </w:r>
      <w:r w:rsidR="00841798">
        <w:rPr>
          <w:rFonts w:cs="Times New Roman"/>
          <w:sz w:val="24"/>
          <w:szCs w:val="24"/>
        </w:rPr>
        <w:t>skiču</w:t>
      </w:r>
      <w:r w:rsidRPr="00C00FBC">
        <w:rPr>
          <w:rFonts w:cs="Times New Roman"/>
          <w:sz w:val="24"/>
          <w:szCs w:val="24"/>
        </w:rPr>
        <w:t xml:space="preserve"> </w:t>
      </w:r>
      <w:r w:rsidR="00FF5F4F">
        <w:rPr>
          <w:rFonts w:cs="Times New Roman"/>
          <w:sz w:val="24"/>
          <w:szCs w:val="24"/>
        </w:rPr>
        <w:t>projektam</w:t>
      </w:r>
      <w:r w:rsidRPr="00C00FBC">
        <w:rPr>
          <w:rFonts w:cs="Times New Roman"/>
          <w:sz w:val="24"/>
          <w:szCs w:val="24"/>
        </w:rPr>
        <w:t>, kur darbības uzsākšana tika noteikta 31.01.2025.</w:t>
      </w:r>
      <w:r w:rsidR="005B19A2">
        <w:rPr>
          <w:rFonts w:cs="Times New Roman"/>
          <w:sz w:val="24"/>
          <w:szCs w:val="24"/>
        </w:rPr>
        <w:t>,</w:t>
      </w:r>
      <w:r w:rsidRPr="00C00FBC">
        <w:rPr>
          <w:rFonts w:cs="Times New Roman"/>
          <w:sz w:val="24"/>
          <w:szCs w:val="24"/>
        </w:rPr>
        <w:t xml:space="preserve"> jau ir aizkavējusies, un jebkāda turpmāka kavēšanās varētu izraisīt CEF10 piešķirtā finansējuma zaudēšanu</w:t>
      </w:r>
      <w:r w:rsidR="007B1E85">
        <w:rPr>
          <w:rFonts w:cs="Times New Roman"/>
          <w:sz w:val="24"/>
          <w:szCs w:val="24"/>
        </w:rPr>
        <w:t xml:space="preserve"> </w:t>
      </w:r>
      <w:r w:rsidR="00DF670E">
        <w:rPr>
          <w:rFonts w:cs="Times New Roman"/>
          <w:sz w:val="24"/>
          <w:szCs w:val="24"/>
        </w:rPr>
        <w:t>visās trijās Baltijas valstīs</w:t>
      </w:r>
      <w:r w:rsidRPr="00C00FBC">
        <w:rPr>
          <w:rFonts w:cs="Times New Roman"/>
          <w:sz w:val="24"/>
          <w:szCs w:val="24"/>
        </w:rPr>
        <w:t xml:space="preserve">. </w:t>
      </w:r>
      <w:r w:rsidRPr="00FC200A">
        <w:rPr>
          <w:rFonts w:cs="Times New Roman"/>
          <w:sz w:val="24"/>
          <w:szCs w:val="24"/>
        </w:rPr>
        <w:t>​</w:t>
      </w:r>
    </w:p>
    <w:p w14:paraId="10FD7707" w14:textId="77777777" w:rsidR="00E3631A" w:rsidRDefault="00E3631A" w:rsidP="00660C09">
      <w:pPr>
        <w:spacing w:after="0" w:line="240" w:lineRule="auto"/>
        <w:ind w:firstLine="709"/>
        <w:jc w:val="both"/>
        <w:rPr>
          <w:rFonts w:cs="Times New Roman"/>
          <w:sz w:val="24"/>
          <w:szCs w:val="24"/>
        </w:rPr>
      </w:pPr>
    </w:p>
    <w:p w14:paraId="18768554" w14:textId="1060CBA1" w:rsidR="00E3631A" w:rsidRPr="00FC200A" w:rsidRDefault="009517E0" w:rsidP="00660C09">
      <w:pPr>
        <w:spacing w:after="0" w:line="240" w:lineRule="auto"/>
        <w:ind w:firstLine="709"/>
        <w:jc w:val="both"/>
        <w:rPr>
          <w:rFonts w:cs="Times New Roman"/>
          <w:sz w:val="24"/>
          <w:szCs w:val="24"/>
        </w:rPr>
      </w:pPr>
      <w:r>
        <w:rPr>
          <w:rFonts w:cs="Times New Roman"/>
          <w:sz w:val="24"/>
          <w:szCs w:val="24"/>
        </w:rPr>
        <w:t xml:space="preserve">Lai izvērtētu riskus, kas </w:t>
      </w:r>
      <w:r w:rsidR="00C6561B">
        <w:rPr>
          <w:rFonts w:cs="Times New Roman"/>
          <w:sz w:val="24"/>
          <w:szCs w:val="24"/>
        </w:rPr>
        <w:t xml:space="preserve">var rasties, pusēm noslēdzot Līgumu, tika piesaistīts </w:t>
      </w:r>
      <w:r w:rsidR="003A4E56">
        <w:rPr>
          <w:rFonts w:cs="Times New Roman"/>
          <w:sz w:val="24"/>
          <w:szCs w:val="24"/>
        </w:rPr>
        <w:t xml:space="preserve">zvērinātu advokātu birojs “Sorainen”, kas </w:t>
      </w:r>
      <w:r w:rsidR="002267EC">
        <w:rPr>
          <w:rFonts w:cs="Times New Roman"/>
          <w:sz w:val="24"/>
          <w:szCs w:val="24"/>
        </w:rPr>
        <w:t xml:space="preserve">ir izvērtējis </w:t>
      </w:r>
      <w:r w:rsidR="00485989">
        <w:rPr>
          <w:rFonts w:cs="Times New Roman"/>
          <w:sz w:val="24"/>
          <w:szCs w:val="24"/>
        </w:rPr>
        <w:t>dažādus iespējamos riskus</w:t>
      </w:r>
      <w:r w:rsidR="008B3E8C">
        <w:rPr>
          <w:rFonts w:cs="Times New Roman"/>
          <w:sz w:val="24"/>
          <w:szCs w:val="24"/>
        </w:rPr>
        <w:t xml:space="preserve"> (3.pielikums).</w:t>
      </w:r>
      <w:r w:rsidR="003221DF">
        <w:rPr>
          <w:rFonts w:cs="Times New Roman"/>
          <w:sz w:val="24"/>
          <w:szCs w:val="24"/>
        </w:rPr>
        <w:t xml:space="preserve"> Šajā sakarā </w:t>
      </w:r>
      <w:r w:rsidR="003221DF" w:rsidRPr="003221DF">
        <w:rPr>
          <w:rFonts w:cs="Times New Roman"/>
          <w:sz w:val="24"/>
          <w:szCs w:val="24"/>
        </w:rPr>
        <w:t>Satiksmes ministrija sadarbībā ar SIA “Eiropas dzelzceļa līnijas” nodrošin</w:t>
      </w:r>
      <w:r w:rsidR="003221DF">
        <w:rPr>
          <w:rFonts w:cs="Times New Roman"/>
          <w:sz w:val="24"/>
          <w:szCs w:val="24"/>
        </w:rPr>
        <w:t>ās</w:t>
      </w:r>
      <w:r w:rsidR="003221DF" w:rsidRPr="003221DF">
        <w:rPr>
          <w:rFonts w:cs="Times New Roman"/>
          <w:sz w:val="24"/>
          <w:szCs w:val="24"/>
        </w:rPr>
        <w:t xml:space="preserve">, ka </w:t>
      </w:r>
      <w:r w:rsidR="003221DF" w:rsidRPr="003221DF">
        <w:rPr>
          <w:rFonts w:cs="Times New Roman"/>
          <w:sz w:val="24"/>
          <w:szCs w:val="24"/>
        </w:rPr>
        <w:lastRenderedPageBreak/>
        <w:t xml:space="preserve">finansējuma nepieejamības gadījumā izpildītājs tiek savlaicīgi informēts par darbu neuzsākšanu, lai neradītu situāciju, ka izpildītājs var pieteikt prasību kompensācijai, kā arī nodrošināt, ka tiek ievēroti citi līgumā noteiktie nosacījumi, lai </w:t>
      </w:r>
      <w:r w:rsidR="0026048D">
        <w:rPr>
          <w:rFonts w:cs="Times New Roman"/>
          <w:sz w:val="24"/>
          <w:szCs w:val="24"/>
        </w:rPr>
        <w:t>nerastos izmaksas bez</w:t>
      </w:r>
      <w:r w:rsidR="003221DF" w:rsidRPr="003221DF">
        <w:rPr>
          <w:rFonts w:cs="Times New Roman"/>
          <w:sz w:val="24"/>
          <w:szCs w:val="24"/>
        </w:rPr>
        <w:t xml:space="preserve"> finansiāla seguma.</w:t>
      </w:r>
    </w:p>
    <w:p w14:paraId="30707402" w14:textId="77777777" w:rsidR="00C00FBC" w:rsidRPr="00C00FBC" w:rsidRDefault="00C00FBC" w:rsidP="00C00FBC">
      <w:pPr>
        <w:spacing w:after="0" w:line="240" w:lineRule="auto"/>
        <w:jc w:val="both"/>
        <w:rPr>
          <w:rFonts w:cs="Times New Roman"/>
          <w:sz w:val="24"/>
          <w:szCs w:val="24"/>
        </w:rPr>
      </w:pPr>
      <w:r w:rsidRPr="00C00FBC">
        <w:rPr>
          <w:rFonts w:cs="Times New Roman"/>
          <w:sz w:val="24"/>
          <w:szCs w:val="24"/>
        </w:rPr>
        <w:t>​</w:t>
      </w:r>
    </w:p>
    <w:p w14:paraId="651F36C8" w14:textId="2E9C62A4" w:rsidR="00C00FBC" w:rsidRPr="00FC200A" w:rsidRDefault="00C00FBC" w:rsidP="00C00FBC">
      <w:pPr>
        <w:spacing w:after="0" w:line="240" w:lineRule="auto"/>
        <w:jc w:val="both"/>
        <w:rPr>
          <w:rFonts w:cs="Times New Roman"/>
          <w:sz w:val="24"/>
          <w:szCs w:val="24"/>
        </w:rPr>
      </w:pPr>
      <w:r w:rsidRPr="00C00FBC">
        <w:rPr>
          <w:rFonts w:cs="Times New Roman"/>
          <w:sz w:val="24"/>
          <w:szCs w:val="24"/>
        </w:rPr>
        <w:t>Būvuzņēmēja (COBELEC Rail Baltica) piedāvājums ir derīgs līdz 22.06.2025.</w:t>
      </w:r>
      <w:r w:rsidR="005B19A2">
        <w:rPr>
          <w:rFonts w:cs="Times New Roman"/>
          <w:sz w:val="24"/>
          <w:szCs w:val="24"/>
        </w:rPr>
        <w:t>,</w:t>
      </w:r>
      <w:r w:rsidRPr="00C00FBC">
        <w:rPr>
          <w:rFonts w:cs="Times New Roman"/>
          <w:sz w:val="24"/>
          <w:szCs w:val="24"/>
        </w:rPr>
        <w:t xml:space="preserve"> un pēc šī datuma, ja būvuzņēm</w:t>
      </w:r>
      <w:r w:rsidR="005603EE">
        <w:rPr>
          <w:rFonts w:cs="Times New Roman"/>
          <w:sz w:val="24"/>
          <w:szCs w:val="24"/>
        </w:rPr>
        <w:t>ē</w:t>
      </w:r>
      <w:r w:rsidRPr="00C00FBC">
        <w:rPr>
          <w:rFonts w:cs="Times New Roman"/>
          <w:sz w:val="24"/>
          <w:szCs w:val="24"/>
        </w:rPr>
        <w:t>js nepiekritīs pagarināt sava priekšlikuma derīguma termiņu</w:t>
      </w:r>
      <w:r w:rsidR="005B19A2">
        <w:rPr>
          <w:rFonts w:cs="Times New Roman"/>
          <w:sz w:val="24"/>
          <w:szCs w:val="24"/>
        </w:rPr>
        <w:t>,</w:t>
      </w:r>
      <w:r w:rsidRPr="00C00FBC">
        <w:rPr>
          <w:rFonts w:cs="Times New Roman"/>
          <w:sz w:val="24"/>
          <w:szCs w:val="24"/>
        </w:rPr>
        <w:t>:</w:t>
      </w:r>
      <w:r w:rsidRPr="00FC200A">
        <w:rPr>
          <w:rFonts w:cs="Times New Roman"/>
          <w:sz w:val="24"/>
          <w:szCs w:val="24"/>
        </w:rPr>
        <w:t>​</w:t>
      </w:r>
    </w:p>
    <w:p w14:paraId="7985907D" w14:textId="2DAB9A30" w:rsidR="00C00FBC" w:rsidRPr="00FC200A" w:rsidRDefault="00C00FBC" w:rsidP="00472120">
      <w:pPr>
        <w:numPr>
          <w:ilvl w:val="0"/>
          <w:numId w:val="15"/>
        </w:numPr>
        <w:spacing w:after="0" w:line="240" w:lineRule="auto"/>
        <w:jc w:val="both"/>
        <w:rPr>
          <w:rFonts w:cs="Times New Roman"/>
          <w:sz w:val="24"/>
          <w:szCs w:val="24"/>
        </w:rPr>
      </w:pPr>
      <w:r w:rsidRPr="00C00FBC">
        <w:rPr>
          <w:rFonts w:cs="Times New Roman"/>
          <w:sz w:val="24"/>
          <w:szCs w:val="24"/>
        </w:rPr>
        <w:t>RBR būs jāatjauno sarunu procesu iepirkuma ietvaros un jāpieprasa COBELEC iesniegt jaunu gala piedāvājumu (kas nozīmēs kavējumu Līguma noslēgšanā vismaz par vairākiem mēnešiem</w:t>
      </w:r>
      <w:r w:rsidR="007B105B">
        <w:rPr>
          <w:rFonts w:cs="Times New Roman"/>
          <w:sz w:val="24"/>
          <w:szCs w:val="24"/>
        </w:rPr>
        <w:t xml:space="preserve">, kā arī </w:t>
      </w:r>
      <w:r w:rsidR="00DF1275">
        <w:rPr>
          <w:rFonts w:cs="Times New Roman"/>
          <w:sz w:val="24"/>
          <w:szCs w:val="24"/>
        </w:rPr>
        <w:t>lielu risku ar potenciāl</w:t>
      </w:r>
      <w:r w:rsidR="00766B24">
        <w:rPr>
          <w:rFonts w:cs="Times New Roman"/>
          <w:sz w:val="24"/>
          <w:szCs w:val="24"/>
        </w:rPr>
        <w:t xml:space="preserve">i </w:t>
      </w:r>
      <w:r w:rsidR="001C1F50">
        <w:rPr>
          <w:rFonts w:cs="Times New Roman"/>
          <w:sz w:val="24"/>
          <w:szCs w:val="24"/>
        </w:rPr>
        <w:t>augstāku cenu piedāvājumu</w:t>
      </w:r>
      <w:r w:rsidRPr="00C00FBC">
        <w:rPr>
          <w:rFonts w:cs="Times New Roman"/>
          <w:sz w:val="24"/>
          <w:szCs w:val="24"/>
        </w:rPr>
        <w:t>).</w:t>
      </w:r>
      <w:r w:rsidRPr="00FC200A">
        <w:rPr>
          <w:rFonts w:cs="Times New Roman"/>
          <w:sz w:val="24"/>
          <w:szCs w:val="24"/>
        </w:rPr>
        <w:t>​</w:t>
      </w:r>
    </w:p>
    <w:p w14:paraId="1404F297" w14:textId="6B615C88" w:rsidR="00C00FBC" w:rsidRPr="00FC200A" w:rsidRDefault="00C00FBC" w:rsidP="00472120">
      <w:pPr>
        <w:numPr>
          <w:ilvl w:val="0"/>
          <w:numId w:val="15"/>
        </w:numPr>
        <w:spacing w:after="0" w:line="240" w:lineRule="auto"/>
        <w:jc w:val="both"/>
        <w:rPr>
          <w:rFonts w:cs="Times New Roman"/>
          <w:sz w:val="24"/>
          <w:szCs w:val="24"/>
        </w:rPr>
      </w:pPr>
      <w:r w:rsidRPr="00C00FBC">
        <w:rPr>
          <w:rFonts w:cs="Times New Roman"/>
          <w:sz w:val="24"/>
          <w:szCs w:val="24"/>
        </w:rPr>
        <w:t xml:space="preserve">šī procesa rezultātā tiks pasliktināta uzticamība Rail Baltica </w:t>
      </w:r>
      <w:r w:rsidR="0061015A">
        <w:rPr>
          <w:rFonts w:cs="Times New Roman"/>
          <w:sz w:val="24"/>
          <w:szCs w:val="24"/>
        </w:rPr>
        <w:t>projektam</w:t>
      </w:r>
      <w:r w:rsidRPr="00C00FBC">
        <w:rPr>
          <w:rFonts w:cs="Times New Roman"/>
          <w:sz w:val="24"/>
          <w:szCs w:val="24"/>
        </w:rPr>
        <w:t xml:space="preserve"> un COBELEC var arī nolemt neiesniegt jaunu piedāvājumu un izstāties no iepirkuma, kā rezultātā RBR būs jāorganizē jauns iepirkums, kura pabeigšana var aizņemt aptuveni divus gadus.</w:t>
      </w:r>
    </w:p>
    <w:p w14:paraId="305DEAFB" w14:textId="77777777" w:rsidR="007C2854" w:rsidRDefault="007C2854" w:rsidP="005B5A3A">
      <w:pPr>
        <w:spacing w:after="0" w:line="240" w:lineRule="auto"/>
        <w:jc w:val="both"/>
        <w:rPr>
          <w:rFonts w:cs="Times New Roman"/>
          <w:sz w:val="24"/>
          <w:szCs w:val="24"/>
        </w:rPr>
      </w:pPr>
    </w:p>
    <w:p w14:paraId="38728628" w14:textId="7BEA7A4A" w:rsidR="00455CE5" w:rsidRPr="001D40D0" w:rsidRDefault="00711F7E" w:rsidP="001D40D0">
      <w:pPr>
        <w:spacing w:after="0" w:line="240" w:lineRule="auto"/>
        <w:jc w:val="center"/>
        <w:rPr>
          <w:rFonts w:cs="Times New Roman"/>
          <w:b/>
          <w:bCs/>
          <w:sz w:val="24"/>
          <w:szCs w:val="24"/>
        </w:rPr>
      </w:pPr>
      <w:r w:rsidRPr="001D40D0">
        <w:rPr>
          <w:rFonts w:cs="Times New Roman"/>
          <w:b/>
          <w:bCs/>
          <w:sz w:val="24"/>
          <w:szCs w:val="24"/>
        </w:rPr>
        <w:t>Par Līgumā noteiktajiem maksātājiem (</w:t>
      </w:r>
      <w:r w:rsidRPr="001D40D0">
        <w:rPr>
          <w:rFonts w:cs="Times New Roman"/>
          <w:b/>
          <w:bCs/>
          <w:i/>
          <w:iCs/>
          <w:sz w:val="24"/>
          <w:szCs w:val="24"/>
        </w:rPr>
        <w:t>paying entities</w:t>
      </w:r>
      <w:r w:rsidRPr="001D40D0">
        <w:rPr>
          <w:rFonts w:cs="Times New Roman"/>
          <w:b/>
          <w:bCs/>
          <w:sz w:val="24"/>
          <w:szCs w:val="24"/>
        </w:rPr>
        <w:t>)​</w:t>
      </w:r>
    </w:p>
    <w:p w14:paraId="26BCE61E" w14:textId="77777777" w:rsidR="00711F7E" w:rsidRDefault="00711F7E" w:rsidP="005B5A3A">
      <w:pPr>
        <w:spacing w:after="0" w:line="240" w:lineRule="auto"/>
        <w:jc w:val="both"/>
        <w:rPr>
          <w:rFonts w:cs="Times New Roman"/>
          <w:sz w:val="24"/>
          <w:szCs w:val="24"/>
        </w:rPr>
      </w:pPr>
    </w:p>
    <w:p w14:paraId="530FEA6A" w14:textId="3A33A308" w:rsidR="00BF000B" w:rsidRPr="00FC200A" w:rsidRDefault="00BF000B" w:rsidP="001D40D0">
      <w:pPr>
        <w:spacing w:after="0" w:line="240" w:lineRule="auto"/>
        <w:ind w:firstLine="720"/>
        <w:jc w:val="both"/>
        <w:rPr>
          <w:rFonts w:cs="Times New Roman"/>
          <w:sz w:val="24"/>
          <w:szCs w:val="24"/>
        </w:rPr>
      </w:pPr>
      <w:r w:rsidRPr="00BF000B">
        <w:rPr>
          <w:rFonts w:cs="Times New Roman"/>
          <w:sz w:val="24"/>
          <w:szCs w:val="24"/>
        </w:rPr>
        <w:t xml:space="preserve">Saskaņā ar Satiksmes </w:t>
      </w:r>
      <w:r w:rsidR="006E484B">
        <w:rPr>
          <w:rFonts w:cs="Times New Roman"/>
          <w:sz w:val="24"/>
          <w:szCs w:val="24"/>
        </w:rPr>
        <w:t>m</w:t>
      </w:r>
      <w:r w:rsidR="006E484B" w:rsidRPr="00BF000B">
        <w:rPr>
          <w:rFonts w:cs="Times New Roman"/>
          <w:sz w:val="24"/>
          <w:szCs w:val="24"/>
        </w:rPr>
        <w:t xml:space="preserve">inistrijas </w:t>
      </w:r>
      <w:r w:rsidRPr="00BF000B">
        <w:rPr>
          <w:rFonts w:cs="Times New Roman"/>
          <w:sz w:val="24"/>
          <w:szCs w:val="24"/>
        </w:rPr>
        <w:t xml:space="preserve">sniegto informāciju (2024. </w:t>
      </w:r>
      <w:r w:rsidR="00321597">
        <w:rPr>
          <w:rFonts w:cs="Times New Roman"/>
          <w:sz w:val="24"/>
          <w:szCs w:val="24"/>
        </w:rPr>
        <w:t xml:space="preserve">gada 23. augusta </w:t>
      </w:r>
      <w:r w:rsidRPr="00BF000B">
        <w:rPr>
          <w:rFonts w:cs="Times New Roman"/>
          <w:sz w:val="24"/>
          <w:szCs w:val="24"/>
        </w:rPr>
        <w:t>vēstule Nr. 07-02/2936), Līgumā (</w:t>
      </w:r>
      <w:r w:rsidRPr="00BF000B">
        <w:rPr>
          <w:rFonts w:cs="Times New Roman"/>
          <w:i/>
          <w:iCs/>
          <w:sz w:val="24"/>
          <w:szCs w:val="24"/>
        </w:rPr>
        <w:t>Contract Agreement</w:t>
      </w:r>
      <w:r w:rsidRPr="00BF000B">
        <w:rPr>
          <w:rFonts w:cs="Times New Roman"/>
          <w:sz w:val="24"/>
          <w:szCs w:val="24"/>
        </w:rPr>
        <w:t xml:space="preserve">) kā maksātājs par Latvijas teritorijā veiktajiem darbiem ir norādīta Satiksmes </w:t>
      </w:r>
      <w:r w:rsidR="006E484B">
        <w:rPr>
          <w:rFonts w:cs="Times New Roman"/>
          <w:sz w:val="24"/>
          <w:szCs w:val="24"/>
        </w:rPr>
        <w:t>m</w:t>
      </w:r>
      <w:r w:rsidR="006E484B" w:rsidRPr="00BF000B">
        <w:rPr>
          <w:rFonts w:cs="Times New Roman"/>
          <w:sz w:val="24"/>
          <w:szCs w:val="24"/>
        </w:rPr>
        <w:t>inistrija</w:t>
      </w:r>
      <w:r w:rsidRPr="00BF000B">
        <w:rPr>
          <w:rFonts w:cs="Times New Roman"/>
          <w:sz w:val="24"/>
          <w:szCs w:val="24"/>
        </w:rPr>
        <w:t>.</w:t>
      </w:r>
      <w:r w:rsidRPr="00FC200A">
        <w:rPr>
          <w:rFonts w:cs="Times New Roman"/>
          <w:sz w:val="24"/>
          <w:szCs w:val="24"/>
        </w:rPr>
        <w:t>​</w:t>
      </w:r>
    </w:p>
    <w:p w14:paraId="24A0B7D5" w14:textId="29A06695" w:rsidR="00BF000B" w:rsidRDefault="00BF000B" w:rsidP="001D40D0">
      <w:pPr>
        <w:spacing w:after="0" w:line="240" w:lineRule="auto"/>
        <w:ind w:firstLine="720"/>
        <w:jc w:val="both"/>
        <w:rPr>
          <w:rFonts w:cs="Times New Roman"/>
          <w:sz w:val="24"/>
          <w:szCs w:val="24"/>
        </w:rPr>
      </w:pPr>
      <w:r w:rsidRPr="00BF000B">
        <w:rPr>
          <w:rFonts w:cs="Times New Roman"/>
          <w:sz w:val="24"/>
          <w:szCs w:val="24"/>
        </w:rPr>
        <w:t>Ja Līguma izpildes laikā</w:t>
      </w:r>
      <w:r w:rsidR="00D6711B">
        <w:rPr>
          <w:rFonts w:cs="Times New Roman"/>
          <w:sz w:val="24"/>
          <w:szCs w:val="24"/>
        </w:rPr>
        <w:t xml:space="preserve"> mainīsies</w:t>
      </w:r>
      <w:r w:rsidRPr="00BF000B">
        <w:rPr>
          <w:rFonts w:cs="Times New Roman"/>
          <w:sz w:val="24"/>
          <w:szCs w:val="24"/>
        </w:rPr>
        <w:t xml:space="preserve"> maksātājs par Latvijas teritorijā veiktajiem darbiem</w:t>
      </w:r>
      <w:r w:rsidR="00E406EC">
        <w:rPr>
          <w:rFonts w:cs="Times New Roman"/>
          <w:sz w:val="24"/>
          <w:szCs w:val="24"/>
        </w:rPr>
        <w:t>,</w:t>
      </w:r>
      <w:r w:rsidRPr="00BF000B">
        <w:rPr>
          <w:rFonts w:cs="Times New Roman"/>
          <w:sz w:val="24"/>
          <w:szCs w:val="24"/>
        </w:rPr>
        <w:t xml:space="preserve"> Līgumā (</w:t>
      </w:r>
      <w:r w:rsidRPr="00BF000B">
        <w:rPr>
          <w:rFonts w:cs="Times New Roman"/>
          <w:i/>
          <w:iCs/>
          <w:sz w:val="24"/>
          <w:szCs w:val="24"/>
        </w:rPr>
        <w:t>Contract Agreement</w:t>
      </w:r>
      <w:r w:rsidRPr="00BF000B">
        <w:rPr>
          <w:rFonts w:cs="Times New Roman"/>
          <w:sz w:val="24"/>
          <w:szCs w:val="24"/>
        </w:rPr>
        <w:t>) tiks veikti nepieciešamie grozījumi.</w:t>
      </w:r>
    </w:p>
    <w:p w14:paraId="068C9DE9" w14:textId="0B1ED5C6" w:rsidR="001D40D0" w:rsidRPr="00BF000B" w:rsidRDefault="001D40D0" w:rsidP="001D40D0">
      <w:pPr>
        <w:spacing w:after="0" w:line="240" w:lineRule="auto"/>
        <w:ind w:firstLine="720"/>
        <w:jc w:val="both"/>
        <w:rPr>
          <w:rFonts w:cs="Times New Roman"/>
          <w:sz w:val="24"/>
          <w:szCs w:val="24"/>
          <w:lang w:val="en-US"/>
        </w:rPr>
      </w:pPr>
    </w:p>
    <w:p w14:paraId="7C92DD62" w14:textId="2C5DA187" w:rsidR="00242BA2" w:rsidRDefault="00BE3A90" w:rsidP="00242BA2">
      <w:pPr>
        <w:spacing w:after="0" w:line="240" w:lineRule="auto"/>
        <w:jc w:val="center"/>
        <w:rPr>
          <w:rFonts w:eastAsiaTheme="minorEastAsia" w:cs="Times New Roman"/>
          <w:b/>
          <w:bCs/>
          <w:color w:val="000000"/>
          <w:sz w:val="24"/>
          <w:szCs w:val="24"/>
          <w:lang w:eastAsia="lv-LV"/>
        </w:rPr>
      </w:pPr>
      <w:r>
        <w:rPr>
          <w:rFonts w:eastAsiaTheme="minorEastAsia" w:cs="Times New Roman"/>
          <w:b/>
          <w:bCs/>
          <w:color w:val="000000"/>
          <w:sz w:val="24"/>
          <w:szCs w:val="24"/>
          <w:lang w:eastAsia="lv-LV"/>
        </w:rPr>
        <w:t>Secinājumi</w:t>
      </w:r>
    </w:p>
    <w:p w14:paraId="634F4382" w14:textId="77777777" w:rsidR="00BE3A90" w:rsidRDefault="00BE3A90" w:rsidP="00F925C6">
      <w:pPr>
        <w:spacing w:after="0" w:line="240" w:lineRule="auto"/>
        <w:ind w:firstLine="720"/>
        <w:jc w:val="both"/>
        <w:rPr>
          <w:rFonts w:eastAsiaTheme="minorEastAsia" w:cs="Times New Roman"/>
          <w:color w:val="000000"/>
          <w:sz w:val="24"/>
          <w:szCs w:val="24"/>
          <w:lang w:eastAsia="lv-LV"/>
        </w:rPr>
      </w:pPr>
    </w:p>
    <w:p w14:paraId="7F2FF3D2" w14:textId="3F0B5AAA" w:rsidR="00844680" w:rsidRDefault="00664BDA" w:rsidP="00664BDA">
      <w:pPr>
        <w:tabs>
          <w:tab w:val="left" w:pos="567"/>
        </w:tabs>
        <w:spacing w:after="0" w:line="240" w:lineRule="auto"/>
        <w:contextualSpacing/>
        <w:jc w:val="both"/>
        <w:rPr>
          <w:rFonts w:eastAsia="Times New Roman" w:cs="Times New Roman"/>
          <w:sz w:val="24"/>
          <w:szCs w:val="24"/>
          <w:lang w:eastAsia="en-GB"/>
        </w:rPr>
      </w:pPr>
      <w:r>
        <w:rPr>
          <w:rFonts w:eastAsia="Times New Roman" w:cs="Times New Roman"/>
          <w:sz w:val="24"/>
          <w:szCs w:val="24"/>
          <w:lang w:eastAsia="en-GB"/>
        </w:rPr>
        <w:tab/>
      </w:r>
      <w:r w:rsidR="00844680">
        <w:rPr>
          <w:rFonts w:eastAsia="Times New Roman" w:cs="Times New Roman"/>
          <w:sz w:val="24"/>
          <w:szCs w:val="24"/>
          <w:lang w:eastAsia="en-GB"/>
        </w:rPr>
        <w:tab/>
      </w:r>
      <w:r w:rsidRPr="00B71A17">
        <w:rPr>
          <w:rFonts w:eastAsia="Times New Roman" w:cs="Times New Roman"/>
          <w:sz w:val="24"/>
          <w:szCs w:val="24"/>
          <w:lang w:eastAsia="en-GB"/>
        </w:rPr>
        <w:t xml:space="preserve">Apkopojot iepriekš minēto, secināms, ka konceptuāli ir atbalstāma </w:t>
      </w:r>
      <w:r w:rsidR="002E5996">
        <w:rPr>
          <w:rFonts w:eastAsia="Times New Roman" w:cs="Times New Roman"/>
          <w:sz w:val="24"/>
          <w:szCs w:val="24"/>
          <w:lang w:eastAsia="en-GB"/>
        </w:rPr>
        <w:t>L</w:t>
      </w:r>
      <w:r w:rsidRPr="00B71A17">
        <w:rPr>
          <w:rFonts w:eastAsia="Times New Roman" w:cs="Times New Roman"/>
          <w:sz w:val="24"/>
          <w:szCs w:val="24"/>
          <w:lang w:eastAsia="en-GB"/>
        </w:rPr>
        <w:t xml:space="preserve">īguma parakstīšana, sākotnēji pasūtot </w:t>
      </w:r>
      <w:r w:rsidR="003E165E">
        <w:rPr>
          <w:rFonts w:eastAsia="Times New Roman" w:cs="Times New Roman"/>
          <w:sz w:val="24"/>
          <w:szCs w:val="24"/>
          <w:lang w:eastAsia="en-GB"/>
        </w:rPr>
        <w:t>skiču</w:t>
      </w:r>
      <w:r w:rsidR="0025778F">
        <w:rPr>
          <w:rFonts w:eastAsia="Times New Roman" w:cs="Times New Roman"/>
          <w:sz w:val="24"/>
          <w:szCs w:val="24"/>
          <w:lang w:eastAsia="en-GB"/>
        </w:rPr>
        <w:t xml:space="preserve"> projektu un </w:t>
      </w:r>
      <w:r w:rsidR="003E165E">
        <w:rPr>
          <w:rFonts w:eastAsia="Times New Roman" w:cs="Times New Roman"/>
          <w:sz w:val="24"/>
          <w:szCs w:val="24"/>
          <w:lang w:eastAsia="en-GB"/>
        </w:rPr>
        <w:t>t</w:t>
      </w:r>
      <w:r w:rsidR="0025778F">
        <w:rPr>
          <w:rFonts w:eastAsia="Times New Roman" w:cs="Times New Roman"/>
          <w:sz w:val="24"/>
          <w:szCs w:val="24"/>
          <w:lang w:eastAsia="en-GB"/>
        </w:rPr>
        <w:t>ehnisk</w:t>
      </w:r>
      <w:r w:rsidR="008F1580">
        <w:rPr>
          <w:rFonts w:eastAsia="Times New Roman" w:cs="Times New Roman"/>
          <w:sz w:val="24"/>
          <w:szCs w:val="24"/>
          <w:lang w:eastAsia="en-GB"/>
        </w:rPr>
        <w:t>o</w:t>
      </w:r>
      <w:r w:rsidR="0025778F">
        <w:rPr>
          <w:rFonts w:eastAsia="Times New Roman" w:cs="Times New Roman"/>
          <w:sz w:val="24"/>
          <w:szCs w:val="24"/>
          <w:lang w:eastAsia="en-GB"/>
        </w:rPr>
        <w:t xml:space="preserve"> projekt</w:t>
      </w:r>
      <w:r w:rsidR="003E165E">
        <w:rPr>
          <w:rFonts w:eastAsia="Times New Roman" w:cs="Times New Roman"/>
          <w:sz w:val="24"/>
          <w:szCs w:val="24"/>
          <w:lang w:eastAsia="en-GB"/>
        </w:rPr>
        <w:t>u</w:t>
      </w:r>
      <w:r w:rsidR="009B5FD0">
        <w:rPr>
          <w:rFonts w:eastAsia="Times New Roman" w:cs="Times New Roman"/>
          <w:sz w:val="24"/>
          <w:szCs w:val="24"/>
          <w:lang w:eastAsia="en-GB"/>
        </w:rPr>
        <w:t xml:space="preserve"> posm</w:t>
      </w:r>
      <w:r w:rsidR="008F1580">
        <w:rPr>
          <w:rFonts w:eastAsia="Times New Roman" w:cs="Times New Roman"/>
          <w:sz w:val="24"/>
          <w:szCs w:val="24"/>
          <w:lang w:eastAsia="en-GB"/>
        </w:rPr>
        <w:t>am</w:t>
      </w:r>
      <w:r w:rsidR="00771686">
        <w:rPr>
          <w:rFonts w:eastAsia="Times New Roman" w:cs="Times New Roman"/>
          <w:sz w:val="24"/>
          <w:szCs w:val="24"/>
          <w:lang w:eastAsia="en-GB"/>
        </w:rPr>
        <w:t xml:space="preserve"> </w:t>
      </w:r>
      <w:r w:rsidR="009B5FD0">
        <w:rPr>
          <w:rFonts w:eastAsia="Times New Roman" w:cs="Times New Roman"/>
          <w:sz w:val="24"/>
          <w:szCs w:val="24"/>
          <w:lang w:eastAsia="en-GB"/>
        </w:rPr>
        <w:t>“</w:t>
      </w:r>
      <w:r w:rsidR="00771686" w:rsidRPr="00771686">
        <w:rPr>
          <w:rFonts w:eastAsia="Times New Roman" w:cs="Times New Roman"/>
          <w:sz w:val="24"/>
          <w:szCs w:val="24"/>
          <w:lang w:eastAsia="en-GB"/>
        </w:rPr>
        <w:t>Upeslejas trīsstūris – LV/LT robeža</w:t>
      </w:r>
      <w:r w:rsidR="009B5FD0">
        <w:rPr>
          <w:rFonts w:eastAsia="Times New Roman" w:cs="Times New Roman"/>
          <w:sz w:val="24"/>
          <w:szCs w:val="24"/>
          <w:lang w:eastAsia="en-GB"/>
        </w:rPr>
        <w:t>”</w:t>
      </w:r>
      <w:r w:rsidR="00D55D38">
        <w:rPr>
          <w:rFonts w:eastAsia="Times New Roman" w:cs="Times New Roman"/>
          <w:sz w:val="24"/>
          <w:szCs w:val="24"/>
          <w:lang w:eastAsia="en-GB"/>
        </w:rPr>
        <w:t>,</w:t>
      </w:r>
      <w:r w:rsidR="00B775DE">
        <w:rPr>
          <w:rFonts w:eastAsia="Times New Roman" w:cs="Times New Roman"/>
          <w:sz w:val="24"/>
          <w:szCs w:val="24"/>
          <w:lang w:eastAsia="en-GB"/>
        </w:rPr>
        <w:t xml:space="preserve"> </w:t>
      </w:r>
      <w:r w:rsidR="00771686">
        <w:rPr>
          <w:rFonts w:eastAsia="Times New Roman" w:cs="Times New Roman"/>
          <w:sz w:val="24"/>
          <w:szCs w:val="24"/>
          <w:lang w:eastAsia="en-GB"/>
        </w:rPr>
        <w:t>ja CEF11 finansējums tiek apstiprināts</w:t>
      </w:r>
      <w:r w:rsidR="00D55D38">
        <w:rPr>
          <w:rFonts w:eastAsia="Times New Roman" w:cs="Times New Roman"/>
          <w:sz w:val="24"/>
          <w:szCs w:val="24"/>
          <w:lang w:eastAsia="en-GB"/>
        </w:rPr>
        <w:t>.</w:t>
      </w:r>
    </w:p>
    <w:p w14:paraId="317EC1AA" w14:textId="2A525F33" w:rsidR="00664BDA" w:rsidRDefault="00844680" w:rsidP="00664BDA">
      <w:pPr>
        <w:tabs>
          <w:tab w:val="left" w:pos="567"/>
        </w:tabs>
        <w:spacing w:after="0" w:line="240" w:lineRule="auto"/>
        <w:contextualSpacing/>
        <w:jc w:val="both"/>
        <w:rPr>
          <w:rFonts w:eastAsia="Times New Roman" w:cs="Times New Roman"/>
          <w:sz w:val="24"/>
          <w:szCs w:val="24"/>
          <w:lang w:eastAsia="en-GB"/>
        </w:rPr>
      </w:pPr>
      <w:r>
        <w:rPr>
          <w:rFonts w:eastAsia="Times New Roman" w:cs="Times New Roman"/>
          <w:sz w:val="24"/>
          <w:szCs w:val="24"/>
          <w:lang w:eastAsia="en-GB"/>
        </w:rPr>
        <w:tab/>
      </w:r>
      <w:r>
        <w:rPr>
          <w:rFonts w:eastAsia="Times New Roman" w:cs="Times New Roman"/>
          <w:sz w:val="24"/>
          <w:szCs w:val="24"/>
          <w:lang w:eastAsia="en-GB"/>
        </w:rPr>
        <w:tab/>
      </w:r>
      <w:r w:rsidR="00664BDA">
        <w:rPr>
          <w:rFonts w:eastAsia="Times New Roman" w:cs="Times New Roman"/>
          <w:sz w:val="24"/>
          <w:szCs w:val="24"/>
          <w:lang w:eastAsia="en-GB"/>
        </w:rPr>
        <w:t xml:space="preserve">Papildus jāņem vērā, ka </w:t>
      </w:r>
      <w:r w:rsidR="00664BDA" w:rsidRPr="638FD9FE">
        <w:rPr>
          <w:rFonts w:eastAsia="Times New Roman" w:cs="Times New Roman"/>
          <w:sz w:val="24"/>
          <w:szCs w:val="24"/>
          <w:lang w:eastAsia="en-GB"/>
        </w:rPr>
        <w:t xml:space="preserve"> </w:t>
      </w:r>
      <w:r w:rsidR="005E5292">
        <w:rPr>
          <w:rFonts w:eastAsia="Times New Roman" w:cs="Times New Roman"/>
          <w:sz w:val="24"/>
          <w:szCs w:val="24"/>
          <w:lang w:eastAsia="en-GB"/>
        </w:rPr>
        <w:t xml:space="preserve">Ministru kabinets jau ir lēmis par </w:t>
      </w:r>
      <w:r w:rsidR="003752A5">
        <w:rPr>
          <w:rFonts w:eastAsia="Times New Roman" w:cs="Times New Roman"/>
          <w:sz w:val="24"/>
          <w:szCs w:val="24"/>
          <w:lang w:eastAsia="en-GB"/>
        </w:rPr>
        <w:t>ENE aktivitāšu iekļaušanu</w:t>
      </w:r>
      <w:r w:rsidR="00FD0388">
        <w:rPr>
          <w:rFonts w:eastAsia="Times New Roman" w:cs="Times New Roman"/>
          <w:sz w:val="24"/>
          <w:szCs w:val="24"/>
          <w:lang w:eastAsia="en-GB"/>
        </w:rPr>
        <w:t xml:space="preserve"> CEF uzsau</w:t>
      </w:r>
      <w:r w:rsidR="00335653">
        <w:rPr>
          <w:rFonts w:eastAsia="Times New Roman" w:cs="Times New Roman"/>
          <w:sz w:val="24"/>
          <w:szCs w:val="24"/>
          <w:lang w:eastAsia="en-GB"/>
        </w:rPr>
        <w:t xml:space="preserve">kumos: </w:t>
      </w:r>
      <w:r w:rsidR="00601CC0" w:rsidRPr="00601CC0">
        <w:rPr>
          <w:rFonts w:eastAsia="Times New Roman" w:cs="Times New Roman"/>
          <w:sz w:val="24"/>
          <w:szCs w:val="24"/>
          <w:lang w:eastAsia="en-GB"/>
        </w:rPr>
        <w:t xml:space="preserve">Ministru kabineta 2024.gada 27.augusta sēdes protokola Nr.33 54. § “Informatīvais ziņojums “Par Eiropas infrastruktūras savienošanas instrumenta desmitā projektu uzsaukuma finansējumu Rail Baltica projektam </w:t>
      </w:r>
      <w:r w:rsidR="00433959">
        <w:rPr>
          <w:rFonts w:eastAsia="Times New Roman" w:cs="Times New Roman"/>
          <w:sz w:val="24"/>
          <w:szCs w:val="24"/>
          <w:lang w:eastAsia="en-GB"/>
        </w:rPr>
        <w:t xml:space="preserve">(8 000 000 </w:t>
      </w:r>
      <w:r w:rsidR="00433959" w:rsidRPr="005732E7">
        <w:rPr>
          <w:rFonts w:eastAsia="Times New Roman" w:cs="Times New Roman"/>
          <w:i/>
          <w:iCs/>
          <w:sz w:val="24"/>
          <w:szCs w:val="24"/>
          <w:lang w:eastAsia="en-GB"/>
        </w:rPr>
        <w:t>euro</w:t>
      </w:r>
      <w:r w:rsidR="00433959">
        <w:rPr>
          <w:rFonts w:eastAsia="Times New Roman" w:cs="Times New Roman"/>
          <w:sz w:val="24"/>
          <w:szCs w:val="24"/>
          <w:lang w:eastAsia="en-GB"/>
        </w:rPr>
        <w:t xml:space="preserve"> </w:t>
      </w:r>
      <w:r w:rsidR="00433959" w:rsidRPr="00B71A17">
        <w:rPr>
          <w:rFonts w:eastAsia="Times New Roman" w:cs="Times New Roman"/>
          <w:sz w:val="24"/>
          <w:szCs w:val="24"/>
          <w:lang w:eastAsia="en-GB"/>
        </w:rPr>
        <w:t>apmērā, ieskaitot Latvijas līdzfinansējumu</w:t>
      </w:r>
      <w:r w:rsidR="00433959" w:rsidRPr="638FD9FE">
        <w:rPr>
          <w:rFonts w:eastAsia="Times New Roman" w:cs="Times New Roman"/>
          <w:sz w:val="24"/>
          <w:szCs w:val="24"/>
          <w:lang w:eastAsia="en-GB"/>
        </w:rPr>
        <w:t xml:space="preserve"> </w:t>
      </w:r>
      <w:r w:rsidR="00433959">
        <w:rPr>
          <w:rFonts w:eastAsia="Times New Roman" w:cs="Times New Roman"/>
          <w:sz w:val="24"/>
          <w:szCs w:val="24"/>
          <w:lang w:eastAsia="en-GB"/>
        </w:rPr>
        <w:t>1 200 000</w:t>
      </w:r>
      <w:r w:rsidR="00433959" w:rsidRPr="00B71A17">
        <w:rPr>
          <w:rFonts w:eastAsia="Times New Roman" w:cs="Times New Roman"/>
          <w:sz w:val="24"/>
          <w:szCs w:val="24"/>
          <w:lang w:eastAsia="en-GB"/>
        </w:rPr>
        <w:t xml:space="preserve"> </w:t>
      </w:r>
      <w:r w:rsidR="00433959" w:rsidRPr="002C5510">
        <w:rPr>
          <w:rFonts w:eastAsia="Times New Roman" w:cs="Times New Roman"/>
          <w:i/>
          <w:sz w:val="24"/>
          <w:szCs w:val="24"/>
          <w:lang w:eastAsia="en-GB"/>
        </w:rPr>
        <w:t>euro</w:t>
      </w:r>
      <w:r w:rsidR="00433959" w:rsidRPr="00B71A17">
        <w:rPr>
          <w:rFonts w:eastAsia="Times New Roman" w:cs="Times New Roman"/>
          <w:sz w:val="24"/>
          <w:szCs w:val="24"/>
          <w:lang w:eastAsia="en-GB"/>
        </w:rPr>
        <w:t xml:space="preserve"> apmērā</w:t>
      </w:r>
      <w:r w:rsidR="00F843E1">
        <w:rPr>
          <w:rFonts w:eastAsia="Times New Roman" w:cs="Times New Roman"/>
          <w:sz w:val="24"/>
          <w:szCs w:val="24"/>
          <w:lang w:eastAsia="en-GB"/>
        </w:rPr>
        <w:t>)</w:t>
      </w:r>
      <w:r w:rsidR="00433959" w:rsidRPr="00B71A17">
        <w:rPr>
          <w:rFonts w:eastAsia="Times New Roman" w:cs="Times New Roman"/>
          <w:sz w:val="24"/>
          <w:szCs w:val="24"/>
          <w:lang w:eastAsia="en-GB"/>
        </w:rPr>
        <w:t xml:space="preserve"> </w:t>
      </w:r>
      <w:r w:rsidR="00433959">
        <w:rPr>
          <w:rFonts w:eastAsia="Times New Roman" w:cs="Times New Roman"/>
          <w:sz w:val="24"/>
          <w:szCs w:val="24"/>
          <w:lang w:eastAsia="en-GB"/>
        </w:rPr>
        <w:t xml:space="preserve">un </w:t>
      </w:r>
      <w:r w:rsidR="00335653">
        <w:rPr>
          <w:rFonts w:cs="Times New Roman"/>
          <w:sz w:val="24"/>
          <w:szCs w:val="24"/>
        </w:rPr>
        <w:t>Ministru kabineta 2025.</w:t>
      </w:r>
      <w:r w:rsidR="002D5A52">
        <w:rPr>
          <w:rFonts w:cs="Times New Roman"/>
          <w:sz w:val="24"/>
          <w:szCs w:val="24"/>
        </w:rPr>
        <w:t> </w:t>
      </w:r>
      <w:r w:rsidR="00335653">
        <w:rPr>
          <w:rFonts w:cs="Times New Roman"/>
          <w:sz w:val="24"/>
          <w:szCs w:val="24"/>
        </w:rPr>
        <w:t>gada 14.</w:t>
      </w:r>
      <w:r w:rsidR="002D5A52">
        <w:rPr>
          <w:rFonts w:cs="Times New Roman"/>
          <w:sz w:val="24"/>
          <w:szCs w:val="24"/>
        </w:rPr>
        <w:t> </w:t>
      </w:r>
      <w:r w:rsidR="00335653">
        <w:rPr>
          <w:rFonts w:cs="Times New Roman"/>
          <w:sz w:val="24"/>
          <w:szCs w:val="24"/>
        </w:rPr>
        <w:t>janvāra s</w:t>
      </w:r>
      <w:r w:rsidR="00335653" w:rsidRPr="00130425">
        <w:rPr>
          <w:rFonts w:cs="Times New Roman"/>
          <w:sz w:val="24"/>
          <w:szCs w:val="24"/>
        </w:rPr>
        <w:t>ēde</w:t>
      </w:r>
      <w:r w:rsidR="00335653">
        <w:rPr>
          <w:rFonts w:cs="Times New Roman"/>
          <w:sz w:val="24"/>
          <w:szCs w:val="24"/>
        </w:rPr>
        <w:t xml:space="preserve">s protokollēmuma </w:t>
      </w:r>
      <w:r w:rsidR="00321597">
        <w:rPr>
          <w:rFonts w:cs="Times New Roman"/>
          <w:sz w:val="24"/>
          <w:szCs w:val="24"/>
        </w:rPr>
        <w:t xml:space="preserve">(prot. </w:t>
      </w:r>
      <w:r w:rsidR="00335653" w:rsidRPr="00130425">
        <w:rPr>
          <w:rFonts w:cs="Times New Roman"/>
          <w:sz w:val="24"/>
          <w:szCs w:val="24"/>
        </w:rPr>
        <w:t>Nr.</w:t>
      </w:r>
      <w:r w:rsidR="002D5A52">
        <w:rPr>
          <w:rFonts w:cs="Times New Roman"/>
          <w:sz w:val="24"/>
          <w:szCs w:val="24"/>
        </w:rPr>
        <w:t> </w:t>
      </w:r>
      <w:r w:rsidR="00335653">
        <w:rPr>
          <w:rFonts w:cs="Times New Roman"/>
          <w:sz w:val="24"/>
          <w:szCs w:val="24"/>
        </w:rPr>
        <w:t>2</w:t>
      </w:r>
      <w:r w:rsidR="00321597">
        <w:rPr>
          <w:rFonts w:cs="Times New Roman"/>
          <w:sz w:val="24"/>
          <w:szCs w:val="24"/>
        </w:rPr>
        <w:t>,</w:t>
      </w:r>
      <w:r w:rsidR="00335653">
        <w:rPr>
          <w:rFonts w:cs="Times New Roman"/>
          <w:sz w:val="24"/>
          <w:szCs w:val="24"/>
        </w:rPr>
        <w:t xml:space="preserve"> 44.</w:t>
      </w:r>
      <w:r w:rsidR="002D5A52">
        <w:rPr>
          <w:rFonts w:cs="Times New Roman"/>
          <w:sz w:val="24"/>
          <w:szCs w:val="24"/>
        </w:rPr>
        <w:t> </w:t>
      </w:r>
      <w:r w:rsidR="00335653">
        <w:rPr>
          <w:rFonts w:cs="Times New Roman"/>
          <w:sz w:val="24"/>
          <w:szCs w:val="24"/>
        </w:rPr>
        <w:t>§</w:t>
      </w:r>
      <w:r w:rsidR="00321597">
        <w:rPr>
          <w:rFonts w:cs="Times New Roman"/>
          <w:sz w:val="24"/>
          <w:szCs w:val="24"/>
        </w:rPr>
        <w:t>)</w:t>
      </w:r>
      <w:r w:rsidR="009D313D">
        <w:rPr>
          <w:rFonts w:cs="Times New Roman"/>
          <w:sz w:val="24"/>
          <w:szCs w:val="24"/>
        </w:rPr>
        <w:t xml:space="preserve"> </w:t>
      </w:r>
      <w:r w:rsidR="00321597">
        <w:rPr>
          <w:rFonts w:cs="Times New Roman"/>
          <w:sz w:val="24"/>
          <w:szCs w:val="24"/>
        </w:rPr>
        <w:t>“</w:t>
      </w:r>
      <w:r w:rsidR="00651D60">
        <w:rPr>
          <w:rFonts w:cs="Times New Roman"/>
          <w:sz w:val="24"/>
          <w:szCs w:val="24"/>
        </w:rPr>
        <w:t>In</w:t>
      </w:r>
      <w:r w:rsidR="00D22345">
        <w:rPr>
          <w:rFonts w:cs="Times New Roman"/>
          <w:sz w:val="24"/>
          <w:szCs w:val="24"/>
        </w:rPr>
        <w:t>formatīvais ziņ</w:t>
      </w:r>
      <w:r>
        <w:rPr>
          <w:rFonts w:cs="Times New Roman"/>
          <w:sz w:val="24"/>
          <w:szCs w:val="24"/>
        </w:rPr>
        <w:t>o</w:t>
      </w:r>
      <w:r w:rsidR="00D22345">
        <w:rPr>
          <w:rFonts w:cs="Times New Roman"/>
          <w:sz w:val="24"/>
          <w:szCs w:val="24"/>
        </w:rPr>
        <w:t>jums “</w:t>
      </w:r>
      <w:r w:rsidR="00651D60" w:rsidRPr="00651D60">
        <w:rPr>
          <w:rFonts w:cs="Times New Roman"/>
          <w:sz w:val="24"/>
          <w:szCs w:val="24"/>
        </w:rPr>
        <w:t xml:space="preserve">Par Rail Baltica projekta Latvijas prioritārajām aktivitātēm Baltijas valstu pieteikumā Eiropas infrastruktūras savienošanas instrumenta </w:t>
      </w:r>
      <w:r w:rsidR="00651D60" w:rsidRPr="00D27117">
        <w:rPr>
          <w:rFonts w:cs="Times New Roman"/>
          <w:b/>
          <w:bCs/>
          <w:sz w:val="24"/>
          <w:szCs w:val="24"/>
        </w:rPr>
        <w:t>vienpadsmitajam</w:t>
      </w:r>
      <w:r w:rsidR="00651D60" w:rsidRPr="00651D60">
        <w:rPr>
          <w:rFonts w:cs="Times New Roman"/>
          <w:sz w:val="24"/>
          <w:szCs w:val="24"/>
        </w:rPr>
        <w:t xml:space="preserve"> projektu uzsaukumam</w:t>
      </w:r>
      <w:r w:rsidR="00D22345">
        <w:rPr>
          <w:rFonts w:cs="Times New Roman"/>
          <w:sz w:val="24"/>
          <w:szCs w:val="24"/>
        </w:rPr>
        <w:t>”</w:t>
      </w:r>
      <w:r w:rsidR="00321597">
        <w:rPr>
          <w:rFonts w:cs="Times New Roman"/>
          <w:sz w:val="24"/>
          <w:szCs w:val="24"/>
        </w:rPr>
        <w:t>”</w:t>
      </w:r>
      <w:r w:rsidR="00335653" w:rsidRPr="00130425">
        <w:rPr>
          <w:rFonts w:cs="Times New Roman"/>
          <w:sz w:val="24"/>
          <w:szCs w:val="24"/>
        </w:rPr>
        <w:t xml:space="preserve"> </w:t>
      </w:r>
      <w:r w:rsidR="00321597">
        <w:rPr>
          <w:rFonts w:cs="Times New Roman"/>
          <w:sz w:val="24"/>
          <w:szCs w:val="24"/>
        </w:rPr>
        <w:t>(</w:t>
      </w:r>
      <w:r w:rsidR="00335653">
        <w:rPr>
          <w:rFonts w:cs="Times New Roman"/>
          <w:sz w:val="24"/>
          <w:szCs w:val="24"/>
        </w:rPr>
        <w:t>24</w:t>
      </w:r>
      <w:r w:rsidR="00335653" w:rsidRPr="00130425">
        <w:rPr>
          <w:rFonts w:cs="Times New Roman"/>
          <w:sz w:val="24"/>
          <w:szCs w:val="24"/>
        </w:rPr>
        <w:t>-TA-3</w:t>
      </w:r>
      <w:r w:rsidR="00335653">
        <w:rPr>
          <w:rFonts w:cs="Times New Roman"/>
          <w:sz w:val="24"/>
          <w:szCs w:val="24"/>
        </w:rPr>
        <w:t>342</w:t>
      </w:r>
      <w:r w:rsidR="00335653" w:rsidRPr="00130425">
        <w:rPr>
          <w:rFonts w:cs="Times New Roman"/>
          <w:sz w:val="24"/>
          <w:szCs w:val="24"/>
        </w:rPr>
        <w:t xml:space="preserve"> (IP)</w:t>
      </w:r>
      <w:r w:rsidR="00321597">
        <w:rPr>
          <w:rFonts w:cs="Times New Roman"/>
          <w:sz w:val="24"/>
          <w:szCs w:val="24"/>
        </w:rPr>
        <w:t>)</w:t>
      </w:r>
      <w:r w:rsidR="00D22345">
        <w:rPr>
          <w:rFonts w:cs="Times New Roman"/>
          <w:sz w:val="24"/>
          <w:szCs w:val="24"/>
        </w:rPr>
        <w:t xml:space="preserve"> </w:t>
      </w:r>
      <w:r w:rsidR="009D3E26">
        <w:rPr>
          <w:rFonts w:eastAsia="Times New Roman" w:cs="Times New Roman"/>
          <w:sz w:val="24"/>
          <w:szCs w:val="24"/>
          <w:lang w:eastAsia="en-GB"/>
        </w:rPr>
        <w:t>(</w:t>
      </w:r>
      <w:r w:rsidR="003C6663" w:rsidRPr="003C6663">
        <w:rPr>
          <w:rFonts w:eastAsia="Times New Roman" w:cs="Times New Roman"/>
          <w:sz w:val="24"/>
          <w:szCs w:val="24"/>
          <w:lang w:eastAsia="en-GB"/>
        </w:rPr>
        <w:t>7 688 005</w:t>
      </w:r>
      <w:r w:rsidR="009D3E26">
        <w:rPr>
          <w:rFonts w:eastAsia="Times New Roman" w:cs="Times New Roman"/>
          <w:sz w:val="24"/>
          <w:szCs w:val="24"/>
          <w:lang w:eastAsia="en-GB"/>
        </w:rPr>
        <w:t xml:space="preserve"> </w:t>
      </w:r>
      <w:r w:rsidR="009D3E26" w:rsidRPr="005732E7">
        <w:rPr>
          <w:rFonts w:eastAsia="Times New Roman" w:cs="Times New Roman"/>
          <w:i/>
          <w:iCs/>
          <w:sz w:val="24"/>
          <w:szCs w:val="24"/>
          <w:lang w:eastAsia="en-GB"/>
        </w:rPr>
        <w:t>euro</w:t>
      </w:r>
      <w:r w:rsidR="009D3E26">
        <w:rPr>
          <w:rFonts w:eastAsia="Times New Roman" w:cs="Times New Roman"/>
          <w:sz w:val="24"/>
          <w:szCs w:val="24"/>
          <w:lang w:eastAsia="en-GB"/>
        </w:rPr>
        <w:t xml:space="preserve"> </w:t>
      </w:r>
      <w:r w:rsidR="009D3E26" w:rsidRPr="00B71A17">
        <w:rPr>
          <w:rFonts w:eastAsia="Times New Roman" w:cs="Times New Roman"/>
          <w:sz w:val="24"/>
          <w:szCs w:val="24"/>
          <w:lang w:eastAsia="en-GB"/>
        </w:rPr>
        <w:t>apmērā, ieskaitot Latvijas līdzfinansējumu</w:t>
      </w:r>
      <w:r w:rsidR="009D3E26" w:rsidRPr="638FD9FE">
        <w:rPr>
          <w:rFonts w:eastAsia="Times New Roman" w:cs="Times New Roman"/>
          <w:sz w:val="24"/>
          <w:szCs w:val="24"/>
          <w:lang w:eastAsia="en-GB"/>
        </w:rPr>
        <w:t xml:space="preserve"> </w:t>
      </w:r>
      <w:r w:rsidR="009D3E26">
        <w:rPr>
          <w:rFonts w:eastAsia="Times New Roman" w:cs="Times New Roman"/>
          <w:sz w:val="24"/>
          <w:szCs w:val="24"/>
          <w:lang w:eastAsia="en-GB"/>
        </w:rPr>
        <w:t>1</w:t>
      </w:r>
      <w:r w:rsidR="003C6663" w:rsidRPr="003C6663">
        <w:rPr>
          <w:rFonts w:eastAsia="Times New Roman" w:cs="Times New Roman"/>
          <w:sz w:val="24"/>
          <w:szCs w:val="24"/>
          <w:lang w:eastAsia="en-GB"/>
        </w:rPr>
        <w:t xml:space="preserve"> 153 201</w:t>
      </w:r>
      <w:r w:rsidR="009D3E26" w:rsidRPr="00B71A17">
        <w:rPr>
          <w:rFonts w:eastAsia="Times New Roman" w:cs="Times New Roman"/>
          <w:sz w:val="24"/>
          <w:szCs w:val="24"/>
          <w:lang w:eastAsia="en-GB"/>
        </w:rPr>
        <w:t xml:space="preserve"> </w:t>
      </w:r>
      <w:r w:rsidR="009D3E26" w:rsidRPr="002C5510">
        <w:rPr>
          <w:rFonts w:eastAsia="Times New Roman" w:cs="Times New Roman"/>
          <w:i/>
          <w:sz w:val="24"/>
          <w:szCs w:val="24"/>
          <w:lang w:eastAsia="en-GB"/>
        </w:rPr>
        <w:t>euro</w:t>
      </w:r>
      <w:r w:rsidR="009D3E26" w:rsidRPr="00B71A17">
        <w:rPr>
          <w:rFonts w:eastAsia="Times New Roman" w:cs="Times New Roman"/>
          <w:sz w:val="24"/>
          <w:szCs w:val="24"/>
          <w:lang w:eastAsia="en-GB"/>
        </w:rPr>
        <w:t xml:space="preserve"> apmērā</w:t>
      </w:r>
      <w:r w:rsidR="00F843E1">
        <w:rPr>
          <w:rFonts w:eastAsia="Times New Roman" w:cs="Times New Roman"/>
          <w:sz w:val="24"/>
          <w:szCs w:val="24"/>
          <w:lang w:eastAsia="en-GB"/>
        </w:rPr>
        <w:t>)</w:t>
      </w:r>
      <w:r>
        <w:rPr>
          <w:rFonts w:eastAsia="Times New Roman" w:cs="Times New Roman"/>
          <w:sz w:val="24"/>
          <w:szCs w:val="24"/>
          <w:lang w:eastAsia="en-GB"/>
        </w:rPr>
        <w:t>.</w:t>
      </w:r>
    </w:p>
    <w:p w14:paraId="73C21D15" w14:textId="414BAA8E" w:rsidR="006F4DE3" w:rsidRDefault="00645F4A" w:rsidP="00664BDA">
      <w:pPr>
        <w:tabs>
          <w:tab w:val="left" w:pos="567"/>
        </w:tabs>
        <w:spacing w:after="0" w:line="240" w:lineRule="auto"/>
        <w:contextualSpacing/>
        <w:jc w:val="both"/>
        <w:rPr>
          <w:rFonts w:eastAsia="Times New Roman" w:cs="Times New Roman"/>
          <w:sz w:val="24"/>
          <w:szCs w:val="24"/>
          <w:lang w:eastAsia="en-GB"/>
        </w:rPr>
      </w:pPr>
      <w:r>
        <w:rPr>
          <w:rFonts w:eastAsia="Times New Roman" w:cs="Times New Roman"/>
          <w:sz w:val="24"/>
          <w:szCs w:val="24"/>
          <w:lang w:eastAsia="en-GB"/>
        </w:rPr>
        <w:tab/>
      </w:r>
      <w:r>
        <w:rPr>
          <w:rFonts w:eastAsia="Times New Roman" w:cs="Times New Roman"/>
          <w:sz w:val="24"/>
          <w:szCs w:val="24"/>
          <w:lang w:eastAsia="en-GB"/>
        </w:rPr>
        <w:tab/>
      </w:r>
      <w:r w:rsidR="00762D2A">
        <w:rPr>
          <w:rFonts w:eastAsia="Times New Roman" w:cs="Times New Roman"/>
          <w:sz w:val="24"/>
          <w:szCs w:val="24"/>
          <w:lang w:eastAsia="en-GB"/>
        </w:rPr>
        <w:t>Šajā ziņojumā norādītie nosacījumi par pasūtītāja pienākumiem</w:t>
      </w:r>
      <w:r w:rsidR="00B9683B">
        <w:rPr>
          <w:rFonts w:eastAsia="Times New Roman" w:cs="Times New Roman"/>
          <w:sz w:val="24"/>
          <w:szCs w:val="24"/>
          <w:lang w:eastAsia="en-GB"/>
        </w:rPr>
        <w:t xml:space="preserve"> </w:t>
      </w:r>
      <w:r w:rsidR="0033245F">
        <w:rPr>
          <w:rFonts w:eastAsia="Times New Roman" w:cs="Times New Roman"/>
          <w:sz w:val="24"/>
          <w:szCs w:val="24"/>
          <w:lang w:eastAsia="en-GB"/>
        </w:rPr>
        <w:t>ir salāgojami ar to</w:t>
      </w:r>
      <w:r w:rsidR="00B454C5">
        <w:rPr>
          <w:rFonts w:eastAsia="Times New Roman" w:cs="Times New Roman"/>
          <w:sz w:val="24"/>
          <w:szCs w:val="24"/>
          <w:lang w:eastAsia="en-GB"/>
        </w:rPr>
        <w:t xml:space="preserve">, ka līguma ietvaros saistības ir iespējams uzņemties tikai pieejamā finansējuma ietvaros, ja </w:t>
      </w:r>
      <w:r w:rsidR="006215F2">
        <w:rPr>
          <w:rFonts w:eastAsia="Times New Roman" w:cs="Times New Roman"/>
          <w:sz w:val="24"/>
          <w:szCs w:val="24"/>
          <w:lang w:eastAsia="en-GB"/>
        </w:rPr>
        <w:t xml:space="preserve">pasūtītājs ļoti uzmanīgi seko līdzi projekta ieviešanas laika grafikam, </w:t>
      </w:r>
      <w:r w:rsidR="00AF18AC">
        <w:rPr>
          <w:rFonts w:eastAsia="Times New Roman" w:cs="Times New Roman"/>
          <w:sz w:val="24"/>
          <w:szCs w:val="24"/>
          <w:lang w:eastAsia="en-GB"/>
        </w:rPr>
        <w:t>neļaujot</w:t>
      </w:r>
      <w:r w:rsidR="001365EA">
        <w:rPr>
          <w:rFonts w:eastAsia="Times New Roman" w:cs="Times New Roman"/>
          <w:sz w:val="24"/>
          <w:szCs w:val="24"/>
          <w:lang w:eastAsia="en-GB"/>
        </w:rPr>
        <w:t xml:space="preserve"> </w:t>
      </w:r>
      <w:r w:rsidR="00AF18AC">
        <w:rPr>
          <w:rFonts w:eastAsia="Times New Roman" w:cs="Times New Roman"/>
          <w:sz w:val="24"/>
          <w:szCs w:val="24"/>
          <w:lang w:eastAsia="en-GB"/>
        </w:rPr>
        <w:t xml:space="preserve">piegādātājam iesniegt pamatotu prasību par </w:t>
      </w:r>
      <w:r w:rsidR="00D77BB6">
        <w:rPr>
          <w:rFonts w:eastAsia="Times New Roman" w:cs="Times New Roman"/>
          <w:sz w:val="24"/>
          <w:szCs w:val="24"/>
          <w:lang w:eastAsia="en-GB"/>
        </w:rPr>
        <w:t>mobil</w:t>
      </w:r>
      <w:r w:rsidR="001E5996">
        <w:rPr>
          <w:rFonts w:eastAsia="Times New Roman" w:cs="Times New Roman"/>
          <w:sz w:val="24"/>
          <w:szCs w:val="24"/>
          <w:lang w:eastAsia="en-GB"/>
        </w:rPr>
        <w:t>izācijas uzsākšanu un citām saistītajām lietām.</w:t>
      </w:r>
    </w:p>
    <w:p w14:paraId="485FB2E8" w14:textId="5B9FCD03" w:rsidR="00F626CF" w:rsidRDefault="00F626CF" w:rsidP="00664BDA">
      <w:pPr>
        <w:tabs>
          <w:tab w:val="left" w:pos="567"/>
        </w:tabs>
        <w:spacing w:after="0" w:line="240" w:lineRule="auto"/>
        <w:contextualSpacing/>
        <w:jc w:val="both"/>
        <w:rPr>
          <w:rFonts w:eastAsiaTheme="minorEastAsia" w:cs="Times New Roman"/>
          <w:sz w:val="24"/>
          <w:szCs w:val="24"/>
          <w:lang w:eastAsia="lv-LV"/>
        </w:rPr>
      </w:pPr>
      <w:r>
        <w:rPr>
          <w:rFonts w:eastAsiaTheme="minorEastAsia" w:cs="Times New Roman"/>
          <w:sz w:val="24"/>
          <w:szCs w:val="24"/>
          <w:lang w:eastAsia="lv-LV"/>
        </w:rPr>
        <w:tab/>
      </w:r>
      <w:r>
        <w:rPr>
          <w:rFonts w:eastAsiaTheme="minorEastAsia" w:cs="Times New Roman"/>
          <w:sz w:val="24"/>
          <w:szCs w:val="24"/>
          <w:lang w:eastAsia="lv-LV"/>
        </w:rPr>
        <w:tab/>
      </w:r>
      <w:r w:rsidRPr="00B953CE">
        <w:rPr>
          <w:rFonts w:eastAsiaTheme="minorEastAsia" w:cs="Times New Roman"/>
          <w:color w:val="000000"/>
          <w:sz w:val="24"/>
          <w:szCs w:val="24"/>
          <w:lang w:eastAsia="lv-LV"/>
        </w:rPr>
        <w:t>Līgumā iestrādātie resursu lietderīgas izmantošanas mehānismi tiks pilnvērtīgi izmantoti pie nosacījuma, ka katrā no turpmākajiem CEF uzsaukumiem tiks piešķirts projekta īstenošanai nepieciešamais finansējums. Šī mērķa sasniegšanā ir būtiski veicināt starpinstitucionālo sadarbību, iesaistot</w:t>
      </w:r>
      <w:r w:rsidR="00F061D2">
        <w:rPr>
          <w:rFonts w:eastAsiaTheme="minorEastAsia" w:cs="Times New Roman"/>
          <w:color w:val="000000"/>
          <w:sz w:val="24"/>
          <w:szCs w:val="24"/>
          <w:lang w:eastAsia="lv-LV"/>
        </w:rPr>
        <w:t>,</w:t>
      </w:r>
      <w:r w:rsidR="00CA29F5">
        <w:rPr>
          <w:rFonts w:eastAsiaTheme="minorEastAsia" w:cs="Times New Roman"/>
          <w:color w:val="000000"/>
          <w:sz w:val="24"/>
          <w:szCs w:val="24"/>
          <w:lang w:eastAsia="lv-LV"/>
        </w:rPr>
        <w:t xml:space="preserve"> tai skaitā</w:t>
      </w:r>
      <w:r w:rsidRPr="00B953CE">
        <w:rPr>
          <w:rFonts w:eastAsiaTheme="minorEastAsia" w:cs="Times New Roman"/>
          <w:color w:val="000000"/>
          <w:sz w:val="24"/>
          <w:szCs w:val="24"/>
          <w:lang w:eastAsia="lv-LV"/>
        </w:rPr>
        <w:t xml:space="preserve"> Rail Baltica ieviesējinstitūcijas, nolūkā palielināt finansējuma piesaistes tempu un samazināt </w:t>
      </w:r>
      <w:r w:rsidR="00971611">
        <w:rPr>
          <w:rFonts w:eastAsiaTheme="minorEastAsia" w:cs="Times New Roman"/>
          <w:color w:val="000000"/>
          <w:sz w:val="24"/>
          <w:szCs w:val="24"/>
          <w:lang w:eastAsia="lv-LV"/>
        </w:rPr>
        <w:t>projektēšanas un būvniecības</w:t>
      </w:r>
      <w:r w:rsidRPr="00B953CE">
        <w:rPr>
          <w:rFonts w:eastAsiaTheme="minorEastAsia" w:cs="Times New Roman"/>
          <w:color w:val="000000"/>
          <w:sz w:val="24"/>
          <w:szCs w:val="24"/>
          <w:lang w:eastAsia="lv-LV"/>
        </w:rPr>
        <w:t xml:space="preserve"> izmaksas.</w:t>
      </w:r>
    </w:p>
    <w:p w14:paraId="08E4B4B8" w14:textId="1DAF4E38" w:rsidR="00B953CE" w:rsidRDefault="00B953CE" w:rsidP="00664BDA">
      <w:pPr>
        <w:tabs>
          <w:tab w:val="left" w:pos="567"/>
        </w:tabs>
        <w:spacing w:after="0" w:line="240" w:lineRule="auto"/>
        <w:contextualSpacing/>
        <w:jc w:val="both"/>
        <w:rPr>
          <w:rFonts w:eastAsia="Times New Roman" w:cs="Times New Roman"/>
          <w:sz w:val="24"/>
          <w:szCs w:val="24"/>
          <w:lang w:eastAsia="en-GB"/>
        </w:rPr>
      </w:pPr>
      <w:r>
        <w:rPr>
          <w:rFonts w:eastAsiaTheme="minorEastAsia" w:cs="Times New Roman"/>
          <w:sz w:val="24"/>
          <w:szCs w:val="24"/>
          <w:lang w:eastAsia="lv-LV"/>
        </w:rPr>
        <w:tab/>
      </w:r>
      <w:r>
        <w:rPr>
          <w:rFonts w:eastAsiaTheme="minorEastAsia" w:cs="Times New Roman"/>
          <w:sz w:val="24"/>
          <w:szCs w:val="24"/>
          <w:lang w:eastAsia="lv-LV"/>
        </w:rPr>
        <w:tab/>
        <w:t>Vienlaikus ir svarīgi turpināt darbu</w:t>
      </w:r>
      <w:r w:rsidR="00971611" w:rsidRPr="00971611">
        <w:rPr>
          <w:rFonts w:eastAsiaTheme="minorEastAsia" w:cs="Times New Roman"/>
          <w:sz w:val="24"/>
          <w:szCs w:val="24"/>
          <w:lang w:eastAsia="lv-LV"/>
        </w:rPr>
        <w:t>, lai optimizētu kopējās projekta izmaksas</w:t>
      </w:r>
      <w:r w:rsidR="00B813B6">
        <w:rPr>
          <w:rFonts w:eastAsiaTheme="minorEastAsia" w:cs="Times New Roman"/>
          <w:sz w:val="24"/>
          <w:szCs w:val="24"/>
          <w:lang w:eastAsia="lv-LV"/>
        </w:rPr>
        <w:t xml:space="preserve">, </w:t>
      </w:r>
      <w:r w:rsidR="00971611" w:rsidRPr="00971611">
        <w:rPr>
          <w:rFonts w:eastAsiaTheme="minorEastAsia" w:cs="Times New Roman"/>
          <w:sz w:val="24"/>
          <w:szCs w:val="24"/>
          <w:lang w:eastAsia="lv-LV"/>
        </w:rPr>
        <w:t>optimizēt</w:t>
      </w:r>
      <w:r w:rsidR="00B813B6">
        <w:rPr>
          <w:rFonts w:eastAsiaTheme="minorEastAsia" w:cs="Times New Roman"/>
          <w:sz w:val="24"/>
          <w:szCs w:val="24"/>
          <w:lang w:eastAsia="lv-LV"/>
        </w:rPr>
        <w:t>u</w:t>
      </w:r>
      <w:r w:rsidR="00971611" w:rsidRPr="00971611">
        <w:rPr>
          <w:rFonts w:eastAsiaTheme="minorEastAsia" w:cs="Times New Roman"/>
          <w:sz w:val="24"/>
          <w:szCs w:val="24"/>
          <w:lang w:eastAsia="lv-LV"/>
        </w:rPr>
        <w:t xml:space="preserve"> tehniskos risinājumus vai veicot korekcijas</w:t>
      </w:r>
      <w:r w:rsidR="00804AC0">
        <w:rPr>
          <w:rFonts w:eastAsiaTheme="minorEastAsia" w:cs="Times New Roman"/>
          <w:sz w:val="24"/>
          <w:szCs w:val="24"/>
          <w:lang w:eastAsia="lv-LV"/>
        </w:rPr>
        <w:t xml:space="preserve"> </w:t>
      </w:r>
      <w:r w:rsidR="00971611" w:rsidRPr="00971611">
        <w:rPr>
          <w:rFonts w:eastAsiaTheme="minorEastAsia" w:cs="Times New Roman"/>
          <w:sz w:val="24"/>
          <w:szCs w:val="24"/>
          <w:lang w:eastAsia="lv-LV"/>
        </w:rPr>
        <w:t>darbu apjom</w:t>
      </w:r>
      <w:r w:rsidR="00804AC0">
        <w:rPr>
          <w:rFonts w:eastAsiaTheme="minorEastAsia" w:cs="Times New Roman"/>
          <w:sz w:val="24"/>
          <w:szCs w:val="24"/>
          <w:lang w:eastAsia="lv-LV"/>
        </w:rPr>
        <w:t xml:space="preserve">ā. </w:t>
      </w:r>
    </w:p>
    <w:p w14:paraId="1C4F7D0A" w14:textId="1F1D07CF" w:rsidR="00136BDD" w:rsidRPr="00136BDD" w:rsidRDefault="00F925C6" w:rsidP="00136BDD">
      <w:pPr>
        <w:spacing w:after="0" w:line="240" w:lineRule="auto"/>
        <w:ind w:firstLine="720"/>
        <w:jc w:val="both"/>
        <w:rPr>
          <w:rFonts w:eastAsiaTheme="minorEastAsia" w:cs="Times New Roman"/>
          <w:color w:val="000000"/>
          <w:sz w:val="24"/>
          <w:szCs w:val="24"/>
          <w:lang w:eastAsia="lv-LV"/>
        </w:rPr>
      </w:pPr>
      <w:r w:rsidRPr="68D9542F">
        <w:rPr>
          <w:rFonts w:eastAsiaTheme="minorEastAsia" w:cs="Times New Roman"/>
          <w:color w:val="000000" w:themeColor="text1"/>
          <w:sz w:val="24"/>
          <w:szCs w:val="24"/>
          <w:lang w:eastAsia="lv-LV"/>
        </w:rPr>
        <w:lastRenderedPageBreak/>
        <w:t xml:space="preserve">Ministru kabineta lēmuma </w:t>
      </w:r>
      <w:r w:rsidR="00917A6B" w:rsidRPr="68D9542F">
        <w:rPr>
          <w:rFonts w:eastAsiaTheme="minorEastAsia" w:cs="Times New Roman"/>
          <w:color w:val="000000" w:themeColor="text1"/>
          <w:sz w:val="24"/>
          <w:szCs w:val="24"/>
          <w:lang w:eastAsia="lv-LV"/>
        </w:rPr>
        <w:t>pieņemšana</w:t>
      </w:r>
      <w:r w:rsidRPr="68D9542F">
        <w:rPr>
          <w:rFonts w:eastAsiaTheme="minorEastAsia" w:cs="Times New Roman"/>
          <w:color w:val="000000" w:themeColor="text1"/>
          <w:sz w:val="24"/>
          <w:szCs w:val="24"/>
          <w:lang w:eastAsia="lv-LV"/>
        </w:rPr>
        <w:t xml:space="preserve"> ir kritiski svarīg</w:t>
      </w:r>
      <w:r w:rsidR="00917A6B" w:rsidRPr="68D9542F">
        <w:rPr>
          <w:rFonts w:eastAsiaTheme="minorEastAsia" w:cs="Times New Roman"/>
          <w:color w:val="000000" w:themeColor="text1"/>
          <w:sz w:val="24"/>
          <w:szCs w:val="24"/>
          <w:lang w:eastAsia="lv-LV"/>
        </w:rPr>
        <w:t>a, lai</w:t>
      </w:r>
      <w:r w:rsidRPr="68D9542F">
        <w:rPr>
          <w:rFonts w:eastAsiaTheme="minorEastAsia" w:cs="Times New Roman"/>
          <w:color w:val="000000" w:themeColor="text1"/>
          <w:sz w:val="24"/>
          <w:szCs w:val="24"/>
          <w:lang w:eastAsia="lv-LV"/>
        </w:rPr>
        <w:t xml:space="preserve"> laikus nodrošināt</w:t>
      </w:r>
      <w:r w:rsidR="000B3C46" w:rsidRPr="68D9542F">
        <w:rPr>
          <w:rFonts w:eastAsiaTheme="minorEastAsia" w:cs="Times New Roman"/>
          <w:color w:val="000000" w:themeColor="text1"/>
          <w:sz w:val="24"/>
          <w:szCs w:val="24"/>
          <w:lang w:eastAsia="lv-LV"/>
        </w:rPr>
        <w:t>u</w:t>
      </w:r>
      <w:r w:rsidRPr="68D9542F">
        <w:rPr>
          <w:rFonts w:eastAsiaTheme="minorEastAsia" w:cs="Times New Roman"/>
          <w:color w:val="000000" w:themeColor="text1"/>
          <w:sz w:val="24"/>
          <w:szCs w:val="24"/>
          <w:lang w:eastAsia="lv-LV"/>
        </w:rPr>
        <w:t xml:space="preserve"> CEF 10 finansējuma apguvi Rail Baltica</w:t>
      </w:r>
      <w:r w:rsidR="00917A6B" w:rsidRPr="68D9542F">
        <w:rPr>
          <w:rFonts w:eastAsiaTheme="minorEastAsia" w:cs="Times New Roman"/>
          <w:color w:val="000000" w:themeColor="text1"/>
          <w:sz w:val="24"/>
          <w:szCs w:val="24"/>
          <w:lang w:eastAsia="lv-LV"/>
        </w:rPr>
        <w:t xml:space="preserve"> projekta</w:t>
      </w:r>
      <w:r w:rsidRPr="68D9542F">
        <w:rPr>
          <w:rFonts w:eastAsiaTheme="minorEastAsia" w:cs="Times New Roman"/>
          <w:color w:val="000000" w:themeColor="text1"/>
          <w:sz w:val="24"/>
          <w:szCs w:val="24"/>
          <w:lang w:eastAsia="lv-LV"/>
        </w:rPr>
        <w:t xml:space="preserve"> elektrifikācijas projektēšanas un būvniecības ieviešanai, jo kavēšanās apdraudētu ne tikai Latvijas, bet arī Igaunijas un Lietuvas kopējo projekt</w:t>
      </w:r>
      <w:r w:rsidR="00917A6B" w:rsidRPr="68D9542F">
        <w:rPr>
          <w:rFonts w:eastAsiaTheme="minorEastAsia" w:cs="Times New Roman"/>
          <w:color w:val="000000" w:themeColor="text1"/>
          <w:sz w:val="24"/>
          <w:szCs w:val="24"/>
          <w:lang w:eastAsia="lv-LV"/>
        </w:rPr>
        <w:t>a</w:t>
      </w:r>
      <w:r w:rsidRPr="68D9542F">
        <w:rPr>
          <w:rFonts w:eastAsiaTheme="minorEastAsia" w:cs="Times New Roman"/>
          <w:color w:val="000000" w:themeColor="text1"/>
          <w:sz w:val="24"/>
          <w:szCs w:val="24"/>
          <w:lang w:eastAsia="lv-LV"/>
        </w:rPr>
        <w:t xml:space="preserve"> realizāciju. Abās pārējās Baltijas valstīs attiecīgais lēmumu pieņemšanas process jau atrodas noslēguma fāzē, tādēļ jebkura ieilgusī Latvijas Ministru kabineta apstiprināšanas procedūra varētu būtiski aizkavēt finansējuma izmantošanu arī kaimiņvalstīs, radot kopējas problēmas savlaicīgai projekta īstenošanai un saistīto līdzekļu efektīvai izmantošanai</w:t>
      </w:r>
      <w:r w:rsidR="00A44C43">
        <w:rPr>
          <w:rFonts w:eastAsiaTheme="minorEastAsia" w:cs="Times New Roman"/>
          <w:color w:val="000000" w:themeColor="text1"/>
          <w:sz w:val="24"/>
          <w:szCs w:val="24"/>
          <w:lang w:eastAsia="lv-LV"/>
        </w:rPr>
        <w:t>.</w:t>
      </w:r>
      <w:r w:rsidR="00902B4D" w:rsidRPr="00902B4D">
        <w:t xml:space="preserve"> </w:t>
      </w:r>
    </w:p>
    <w:p w14:paraId="78B17CAC" w14:textId="50450565" w:rsidR="00F97C04" w:rsidRDefault="00F97C04" w:rsidP="001D40D0">
      <w:pPr>
        <w:tabs>
          <w:tab w:val="left" w:pos="993"/>
        </w:tabs>
        <w:spacing w:after="0" w:line="240" w:lineRule="auto"/>
        <w:ind w:firstLine="720"/>
        <w:jc w:val="both"/>
        <w:rPr>
          <w:rFonts w:eastAsiaTheme="minorEastAsia" w:cs="Times New Roman"/>
          <w:color w:val="000000"/>
          <w:sz w:val="24"/>
          <w:szCs w:val="24"/>
          <w:lang w:eastAsia="lv-LV"/>
        </w:rPr>
      </w:pPr>
    </w:p>
    <w:p w14:paraId="5D33CA37" w14:textId="77777777" w:rsidR="00F97C04" w:rsidRDefault="00F97C04" w:rsidP="001D40D0">
      <w:pPr>
        <w:tabs>
          <w:tab w:val="left" w:pos="993"/>
        </w:tabs>
        <w:spacing w:after="0" w:line="240" w:lineRule="auto"/>
        <w:ind w:firstLine="720"/>
        <w:jc w:val="both"/>
        <w:rPr>
          <w:rFonts w:eastAsiaTheme="minorEastAsia" w:cs="Times New Roman"/>
          <w:color w:val="000000"/>
          <w:sz w:val="24"/>
          <w:szCs w:val="24"/>
          <w:lang w:eastAsia="lv-LV"/>
        </w:rPr>
      </w:pPr>
    </w:p>
    <w:p w14:paraId="553C90B5" w14:textId="77777777" w:rsidR="0092068A" w:rsidRDefault="00EC16C6" w:rsidP="00F97C04">
      <w:pPr>
        <w:spacing w:after="0" w:line="240" w:lineRule="auto"/>
        <w:ind w:firstLine="720"/>
        <w:jc w:val="both"/>
        <w:rPr>
          <w:rFonts w:eastAsia="Times New Roman" w:cs="Times New Roman"/>
          <w:sz w:val="24"/>
          <w:szCs w:val="24"/>
          <w:lang w:val="cs-CZ"/>
        </w:rPr>
      </w:pPr>
      <w:r>
        <w:rPr>
          <w:rFonts w:eastAsia="Times New Roman" w:cs="Times New Roman"/>
          <w:sz w:val="24"/>
          <w:szCs w:val="24"/>
          <w:lang w:val="cs-CZ"/>
        </w:rPr>
        <w:t>Pielikumā</w:t>
      </w:r>
      <w:r w:rsidR="0092068A">
        <w:rPr>
          <w:rFonts w:eastAsia="Times New Roman" w:cs="Times New Roman"/>
          <w:sz w:val="24"/>
          <w:szCs w:val="24"/>
          <w:lang w:val="cs-CZ"/>
        </w:rPr>
        <w:t>:</w:t>
      </w:r>
      <w:r>
        <w:rPr>
          <w:rFonts w:eastAsia="Times New Roman" w:cs="Times New Roman"/>
          <w:sz w:val="24"/>
          <w:szCs w:val="24"/>
          <w:lang w:val="cs-CZ"/>
        </w:rPr>
        <w:t xml:space="preserve"> </w:t>
      </w:r>
    </w:p>
    <w:p w14:paraId="58AFCD31" w14:textId="77777777" w:rsidR="006D12B0" w:rsidRPr="006D12B0" w:rsidRDefault="00BA7AB7" w:rsidP="006D12B0">
      <w:pPr>
        <w:pStyle w:val="ListParagraph"/>
        <w:numPr>
          <w:ilvl w:val="0"/>
          <w:numId w:val="16"/>
        </w:numPr>
        <w:spacing w:after="0" w:line="240" w:lineRule="auto"/>
        <w:jc w:val="both"/>
        <w:rPr>
          <w:rFonts w:eastAsiaTheme="minorEastAsia" w:cs="Times New Roman"/>
          <w:color w:val="000000"/>
          <w:sz w:val="24"/>
          <w:szCs w:val="24"/>
          <w:lang w:eastAsia="lv-LV"/>
        </w:rPr>
      </w:pPr>
      <w:r>
        <w:rPr>
          <w:rFonts w:eastAsia="Times New Roman" w:cs="Times New Roman"/>
          <w:sz w:val="24"/>
          <w:szCs w:val="24"/>
          <w:lang w:val="cs-CZ"/>
        </w:rPr>
        <w:t>D</w:t>
      </w:r>
      <w:r w:rsidR="00056A11" w:rsidRPr="00614487">
        <w:rPr>
          <w:rFonts w:eastAsia="Times New Roman" w:cs="Times New Roman"/>
          <w:sz w:val="24"/>
          <w:szCs w:val="24"/>
          <w:lang w:val="cs-CZ"/>
        </w:rPr>
        <w:t>eta</w:t>
      </w:r>
      <w:r w:rsidR="00F97C04" w:rsidRPr="00614487">
        <w:rPr>
          <w:rFonts w:eastAsia="Times New Roman" w:cs="Times New Roman"/>
          <w:sz w:val="24"/>
          <w:szCs w:val="24"/>
          <w:lang w:val="cs-CZ"/>
        </w:rPr>
        <w:t>l</w:t>
      </w:r>
      <w:r w:rsidR="00056A11" w:rsidRPr="00614487">
        <w:rPr>
          <w:rFonts w:eastAsia="Times New Roman" w:cs="Times New Roman"/>
          <w:sz w:val="24"/>
          <w:szCs w:val="24"/>
          <w:lang w:val="cs-CZ"/>
        </w:rPr>
        <w:t xml:space="preserve">izēts </w:t>
      </w:r>
      <w:r>
        <w:rPr>
          <w:rFonts w:eastAsia="Times New Roman" w:cs="Times New Roman"/>
          <w:sz w:val="24"/>
          <w:szCs w:val="24"/>
          <w:lang w:val="cs-CZ"/>
        </w:rPr>
        <w:t>i</w:t>
      </w:r>
      <w:r w:rsidR="00056A11" w:rsidRPr="00614487">
        <w:rPr>
          <w:rFonts w:eastAsia="Times New Roman" w:cs="Times New Roman"/>
          <w:sz w:val="24"/>
          <w:szCs w:val="24"/>
          <w:lang w:val="cs-CZ"/>
        </w:rPr>
        <w:t>nformatīvai</w:t>
      </w:r>
      <w:r w:rsidR="00BE316D" w:rsidRPr="00614487">
        <w:rPr>
          <w:rFonts w:eastAsia="Times New Roman" w:cs="Times New Roman"/>
          <w:sz w:val="24"/>
          <w:szCs w:val="24"/>
          <w:lang w:val="cs-CZ"/>
        </w:rPr>
        <w:t>s</w:t>
      </w:r>
      <w:r w:rsidR="00BE316D">
        <w:rPr>
          <w:rFonts w:eastAsia="Times New Roman" w:cs="Times New Roman"/>
          <w:sz w:val="24"/>
          <w:szCs w:val="24"/>
          <w:lang w:val="cs-CZ"/>
        </w:rPr>
        <w:t xml:space="preserve"> zinojums</w:t>
      </w:r>
      <w:r w:rsidR="00AD0A3B" w:rsidRPr="00AD0A3B">
        <w:t xml:space="preserve"> </w:t>
      </w:r>
      <w:r w:rsidR="00AD0A3B" w:rsidRPr="00AD0A3B">
        <w:rPr>
          <w:rFonts w:eastAsia="Times New Roman" w:cs="Times New Roman"/>
          <w:sz w:val="24"/>
          <w:szCs w:val="24"/>
          <w:lang w:val="cs-CZ"/>
        </w:rPr>
        <w:t xml:space="preserve">konkursa procedūrai ar sarunām </w:t>
      </w:r>
      <w:r w:rsidR="00F97C04">
        <w:rPr>
          <w:rFonts w:eastAsiaTheme="minorEastAsia" w:cs="Times New Roman"/>
          <w:color w:val="000000"/>
          <w:sz w:val="24"/>
          <w:szCs w:val="24"/>
          <w:lang w:eastAsia="lv-LV"/>
        </w:rPr>
        <w:t>“</w:t>
      </w:r>
      <w:r w:rsidR="00AD0A3B" w:rsidRPr="00AD0A3B">
        <w:rPr>
          <w:rFonts w:eastAsia="Times New Roman" w:cs="Times New Roman"/>
          <w:sz w:val="24"/>
          <w:szCs w:val="24"/>
          <w:lang w:val="cs-CZ"/>
        </w:rPr>
        <w:t>Rail Baltica Energy apakšsistēmas projektēšana un būvniecīb</w:t>
      </w:r>
      <w:r w:rsidR="00F97C04">
        <w:rPr>
          <w:rFonts w:eastAsia="Times New Roman" w:cs="Times New Roman"/>
          <w:sz w:val="24"/>
          <w:szCs w:val="24"/>
          <w:lang w:val="cs-CZ"/>
        </w:rPr>
        <w:t>a</w:t>
      </w:r>
      <w:r w:rsidR="00F97C04">
        <w:rPr>
          <w:rFonts w:eastAsiaTheme="minorEastAsia" w:cs="Times New Roman"/>
          <w:color w:val="000000"/>
          <w:sz w:val="24"/>
          <w:szCs w:val="24"/>
          <w:lang w:eastAsia="lv-LV"/>
        </w:rPr>
        <w:t>”</w:t>
      </w:r>
      <w:r w:rsidR="00AD0A3B" w:rsidRPr="00AD0A3B">
        <w:rPr>
          <w:rFonts w:eastAsia="Times New Roman" w:cs="Times New Roman"/>
          <w:sz w:val="24"/>
          <w:szCs w:val="24"/>
          <w:lang w:val="cs-CZ"/>
        </w:rPr>
        <w:t xml:space="preserve"> (ID Nr. RBR 2022/7) līgums par visu koridoru (Igaunija, Lietuva, Latvija) </w:t>
      </w:r>
      <w:r w:rsidR="00DB4B28">
        <w:rPr>
          <w:rFonts w:eastAsia="Times New Roman" w:cs="Times New Roman"/>
          <w:sz w:val="24"/>
          <w:szCs w:val="24"/>
          <w:lang w:val="cs-CZ"/>
        </w:rPr>
        <w:t>a</w:t>
      </w:r>
      <w:r w:rsidR="00BE316D">
        <w:rPr>
          <w:rFonts w:eastAsia="Times New Roman" w:cs="Times New Roman"/>
          <w:sz w:val="24"/>
          <w:szCs w:val="24"/>
          <w:lang w:val="cs-CZ"/>
        </w:rPr>
        <w:t>ngļu valodā</w:t>
      </w:r>
      <w:r w:rsidR="008E6908">
        <w:rPr>
          <w:rFonts w:eastAsia="Times New Roman" w:cs="Times New Roman"/>
          <w:sz w:val="24"/>
          <w:szCs w:val="24"/>
          <w:lang w:val="cs-CZ"/>
        </w:rPr>
        <w:t xml:space="preserve">, kas tika </w:t>
      </w:r>
      <w:r w:rsidR="009B119D">
        <w:rPr>
          <w:rFonts w:eastAsia="Times New Roman" w:cs="Times New Roman"/>
          <w:sz w:val="24"/>
          <w:szCs w:val="24"/>
          <w:lang w:val="cs-CZ"/>
        </w:rPr>
        <w:t xml:space="preserve">sagatavots ar lūgumu autorizēt </w:t>
      </w:r>
      <w:r w:rsidR="007B3AF9">
        <w:rPr>
          <w:rFonts w:eastAsia="Times New Roman" w:cs="Times New Roman"/>
          <w:sz w:val="24"/>
          <w:szCs w:val="24"/>
          <w:lang w:val="cs-CZ"/>
        </w:rPr>
        <w:t xml:space="preserve">RBR parakstīt Līgumu un </w:t>
      </w:r>
      <w:r w:rsidR="008E6908">
        <w:rPr>
          <w:rFonts w:eastAsia="Times New Roman" w:cs="Times New Roman"/>
          <w:sz w:val="24"/>
          <w:szCs w:val="24"/>
          <w:lang w:val="cs-CZ"/>
        </w:rPr>
        <w:t xml:space="preserve">izsūtīts </w:t>
      </w:r>
      <w:r w:rsidR="007A6435">
        <w:rPr>
          <w:rFonts w:eastAsia="Times New Roman" w:cs="Times New Roman"/>
          <w:sz w:val="24"/>
          <w:szCs w:val="24"/>
          <w:lang w:val="cs-CZ"/>
        </w:rPr>
        <w:t xml:space="preserve">Baltijas valstīm 2024.gada </w:t>
      </w:r>
      <w:r w:rsidR="0048295F">
        <w:rPr>
          <w:rFonts w:eastAsia="Times New Roman" w:cs="Times New Roman"/>
          <w:sz w:val="24"/>
          <w:szCs w:val="24"/>
          <w:lang w:val="cs-CZ"/>
        </w:rPr>
        <w:t>2.decembrī</w:t>
      </w:r>
      <w:r w:rsidR="00BE316D">
        <w:rPr>
          <w:rFonts w:eastAsia="Times New Roman" w:cs="Times New Roman"/>
          <w:sz w:val="24"/>
          <w:szCs w:val="24"/>
          <w:lang w:val="cs-CZ"/>
        </w:rPr>
        <w:t>.</w:t>
      </w:r>
    </w:p>
    <w:p w14:paraId="053FB890" w14:textId="64562AAB" w:rsidR="00BE316D" w:rsidRDefault="0092068A" w:rsidP="006D12B0">
      <w:pPr>
        <w:pStyle w:val="ListParagraph"/>
        <w:numPr>
          <w:ilvl w:val="0"/>
          <w:numId w:val="16"/>
        </w:numPr>
        <w:spacing w:after="0" w:line="240" w:lineRule="auto"/>
        <w:jc w:val="both"/>
        <w:rPr>
          <w:rFonts w:eastAsiaTheme="minorEastAsia" w:cs="Times New Roman"/>
          <w:color w:val="000000"/>
          <w:sz w:val="24"/>
          <w:szCs w:val="24"/>
          <w:lang w:eastAsia="lv-LV"/>
        </w:rPr>
      </w:pPr>
      <w:r w:rsidRPr="006D12B0">
        <w:rPr>
          <w:rFonts w:eastAsiaTheme="minorEastAsia" w:cs="Times New Roman"/>
          <w:i/>
          <w:iCs/>
          <w:color w:val="000000"/>
          <w:sz w:val="24"/>
          <w:szCs w:val="24"/>
          <w:lang w:eastAsia="lv-LV"/>
        </w:rPr>
        <w:t>E</w:t>
      </w:r>
      <w:r w:rsidR="000A68CC" w:rsidRPr="006D12B0">
        <w:rPr>
          <w:rFonts w:eastAsiaTheme="minorEastAsia" w:cs="Times New Roman"/>
          <w:i/>
          <w:iCs/>
          <w:color w:val="000000"/>
          <w:sz w:val="24"/>
          <w:szCs w:val="24"/>
          <w:lang w:eastAsia="lv-LV"/>
        </w:rPr>
        <w:t>NE</w:t>
      </w:r>
      <w:r w:rsidRPr="006D12B0">
        <w:rPr>
          <w:rFonts w:eastAsiaTheme="minorEastAsia" w:cs="Times New Roman"/>
          <w:i/>
          <w:iCs/>
          <w:color w:val="000000"/>
          <w:sz w:val="24"/>
          <w:szCs w:val="24"/>
          <w:lang w:eastAsia="lv-LV"/>
        </w:rPr>
        <w:t xml:space="preserve"> R</w:t>
      </w:r>
      <w:r w:rsidR="000A68CC" w:rsidRPr="006D12B0">
        <w:rPr>
          <w:rFonts w:eastAsiaTheme="minorEastAsia" w:cs="Times New Roman"/>
          <w:i/>
          <w:iCs/>
          <w:color w:val="000000"/>
          <w:sz w:val="24"/>
          <w:szCs w:val="24"/>
          <w:lang w:eastAsia="lv-LV"/>
        </w:rPr>
        <w:t>eference</w:t>
      </w:r>
      <w:r w:rsidRPr="006D12B0">
        <w:rPr>
          <w:rFonts w:eastAsiaTheme="minorEastAsia" w:cs="Times New Roman"/>
          <w:color w:val="000000"/>
          <w:sz w:val="24"/>
          <w:szCs w:val="24"/>
          <w:lang w:eastAsia="lv-LV"/>
        </w:rPr>
        <w:t xml:space="preserve"> P</w:t>
      </w:r>
      <w:r w:rsidR="000A68CC" w:rsidRPr="006D12B0">
        <w:rPr>
          <w:rFonts w:eastAsiaTheme="minorEastAsia" w:cs="Times New Roman"/>
          <w:color w:val="000000"/>
          <w:sz w:val="24"/>
          <w:szCs w:val="24"/>
          <w:lang w:eastAsia="lv-LV"/>
        </w:rPr>
        <w:t>rice</w:t>
      </w:r>
      <w:r w:rsidR="00CA3C2A" w:rsidRPr="006D12B0">
        <w:rPr>
          <w:rFonts w:eastAsiaTheme="minorEastAsia" w:cs="Times New Roman"/>
          <w:color w:val="000000"/>
          <w:sz w:val="24"/>
          <w:szCs w:val="24"/>
          <w:lang w:eastAsia="lv-LV"/>
        </w:rPr>
        <w:t xml:space="preserve"> angļu valodā</w:t>
      </w:r>
      <w:r w:rsidR="00760C66" w:rsidRPr="006D12B0">
        <w:rPr>
          <w:rFonts w:eastAsiaTheme="minorEastAsia" w:cs="Times New Roman"/>
          <w:color w:val="000000"/>
          <w:sz w:val="24"/>
          <w:szCs w:val="24"/>
          <w:lang w:eastAsia="lv-LV"/>
        </w:rPr>
        <w:t xml:space="preserve">, </w:t>
      </w:r>
      <w:r w:rsidR="00896DF5" w:rsidRPr="006D12B0">
        <w:rPr>
          <w:rFonts w:eastAsiaTheme="minorEastAsia" w:cs="Times New Roman"/>
          <w:color w:val="000000"/>
          <w:sz w:val="24"/>
          <w:szCs w:val="24"/>
          <w:lang w:eastAsia="lv-LV"/>
        </w:rPr>
        <w:t xml:space="preserve">ar </w:t>
      </w:r>
      <w:r w:rsidR="00955EC2" w:rsidRPr="006D12B0">
        <w:rPr>
          <w:rFonts w:eastAsiaTheme="minorEastAsia" w:cs="Times New Roman"/>
          <w:color w:val="000000"/>
          <w:sz w:val="24"/>
          <w:szCs w:val="24"/>
          <w:lang w:eastAsia="lv-LV"/>
        </w:rPr>
        <w:t>izvērtējumu</w:t>
      </w:r>
      <w:r w:rsidR="00896DF5" w:rsidRPr="006D12B0">
        <w:rPr>
          <w:rFonts w:eastAsiaTheme="minorEastAsia" w:cs="Times New Roman"/>
          <w:color w:val="000000"/>
          <w:sz w:val="24"/>
          <w:szCs w:val="24"/>
          <w:lang w:eastAsia="lv-LV"/>
        </w:rPr>
        <w:t xml:space="preserve">, ka ENE tirgus cena ir atbilstoša </w:t>
      </w:r>
      <w:r w:rsidR="0039028C" w:rsidRPr="006D12B0">
        <w:rPr>
          <w:rFonts w:eastAsiaTheme="minorEastAsia" w:cs="Times New Roman"/>
          <w:color w:val="000000"/>
          <w:sz w:val="24"/>
          <w:szCs w:val="24"/>
          <w:lang w:eastAsia="lv-LV"/>
        </w:rPr>
        <w:t>Baltijas un Eiropas valstīm</w:t>
      </w:r>
      <w:r w:rsidR="00486FDC" w:rsidRPr="006D12B0">
        <w:rPr>
          <w:rFonts w:eastAsiaTheme="minorEastAsia" w:cs="Times New Roman"/>
          <w:color w:val="000000"/>
          <w:sz w:val="24"/>
          <w:szCs w:val="24"/>
          <w:lang w:eastAsia="lv-LV"/>
        </w:rPr>
        <w:t>.</w:t>
      </w:r>
    </w:p>
    <w:p w14:paraId="16E760AE" w14:textId="56627D74" w:rsidR="004C492B" w:rsidRPr="00DA5207" w:rsidRDefault="001C0A39" w:rsidP="006D12B0">
      <w:pPr>
        <w:pStyle w:val="ListParagraph"/>
        <w:numPr>
          <w:ilvl w:val="0"/>
          <w:numId w:val="16"/>
        </w:numPr>
        <w:spacing w:after="0" w:line="240" w:lineRule="auto"/>
        <w:jc w:val="both"/>
        <w:rPr>
          <w:rFonts w:eastAsiaTheme="minorEastAsia" w:cs="Times New Roman"/>
          <w:color w:val="000000"/>
          <w:sz w:val="24"/>
          <w:szCs w:val="24"/>
          <w:lang w:eastAsia="lv-LV"/>
        </w:rPr>
      </w:pPr>
      <w:r w:rsidRPr="00660C09">
        <w:rPr>
          <w:rFonts w:eastAsiaTheme="minorEastAsia" w:cs="Times New Roman"/>
          <w:color w:val="000000"/>
          <w:sz w:val="24"/>
          <w:szCs w:val="24"/>
          <w:lang w:eastAsia="lv-LV"/>
        </w:rPr>
        <w:t>ZAB Sorainen atzinums</w:t>
      </w:r>
      <w:r w:rsidR="00DA5207" w:rsidRPr="00660C09">
        <w:rPr>
          <w:rFonts w:eastAsiaTheme="minorEastAsia" w:cs="Times New Roman"/>
          <w:color w:val="000000"/>
          <w:sz w:val="24"/>
          <w:szCs w:val="24"/>
          <w:lang w:eastAsia="lv-LV"/>
        </w:rPr>
        <w:t xml:space="preserve"> “</w:t>
      </w:r>
      <w:r w:rsidR="00DA5207" w:rsidRPr="00DA5207">
        <w:rPr>
          <w:rFonts w:eastAsiaTheme="minorEastAsia" w:cs="Times New Roman"/>
          <w:color w:val="000000"/>
          <w:sz w:val="24"/>
          <w:szCs w:val="24"/>
          <w:lang w:eastAsia="lv-LV"/>
        </w:rPr>
        <w:t>PAR PASŪTĪTĀJA SAISTĪBĀM RAIL BALTICA ELEKTRIFIKĀCIJAS APAKŠSISTĒMAS PROJEKTĒŠANAS UN BŪVNIECĪBAS LĪGUMĀ</w:t>
      </w:r>
      <w:r w:rsidR="00DA5207" w:rsidRPr="00660C09">
        <w:rPr>
          <w:rFonts w:eastAsiaTheme="minorEastAsia" w:cs="Times New Roman"/>
          <w:color w:val="000000"/>
          <w:sz w:val="24"/>
          <w:szCs w:val="24"/>
          <w:lang w:eastAsia="lv-LV"/>
        </w:rPr>
        <w:t>”</w:t>
      </w:r>
      <w:r w:rsidRPr="00660C09">
        <w:rPr>
          <w:rFonts w:eastAsiaTheme="minorEastAsia" w:cs="Times New Roman"/>
          <w:color w:val="000000"/>
          <w:sz w:val="24"/>
          <w:szCs w:val="24"/>
          <w:lang w:eastAsia="lv-LV"/>
        </w:rPr>
        <w:t>.</w:t>
      </w:r>
    </w:p>
    <w:p w14:paraId="48B7082D" w14:textId="77777777" w:rsidR="00242BA2" w:rsidRPr="00FE72C5" w:rsidRDefault="00242BA2" w:rsidP="00242BA2">
      <w:pPr>
        <w:tabs>
          <w:tab w:val="left" w:pos="7088"/>
        </w:tabs>
        <w:spacing w:after="0" w:line="240" w:lineRule="auto"/>
        <w:contextualSpacing/>
        <w:jc w:val="both"/>
        <w:rPr>
          <w:rFonts w:eastAsia="Times New Roman" w:cs="Times New Roman"/>
          <w:sz w:val="24"/>
          <w:szCs w:val="24"/>
          <w:lang w:val="cs-CZ"/>
        </w:rPr>
      </w:pPr>
    </w:p>
    <w:p w14:paraId="3311B645" w14:textId="77777777" w:rsidR="00B0376F" w:rsidRDefault="00B0376F" w:rsidP="00242BA2">
      <w:pPr>
        <w:tabs>
          <w:tab w:val="left" w:pos="7088"/>
        </w:tabs>
        <w:spacing w:after="0" w:line="240" w:lineRule="auto"/>
        <w:contextualSpacing/>
        <w:jc w:val="both"/>
        <w:rPr>
          <w:rFonts w:eastAsia="Times New Roman" w:cs="Times New Roman"/>
          <w:sz w:val="24"/>
          <w:szCs w:val="24"/>
          <w:lang w:val="cs-CZ"/>
        </w:rPr>
      </w:pPr>
    </w:p>
    <w:p w14:paraId="5827A14A" w14:textId="77777777" w:rsidR="00B0376F" w:rsidRDefault="00B0376F" w:rsidP="00242BA2">
      <w:pPr>
        <w:tabs>
          <w:tab w:val="left" w:pos="7088"/>
        </w:tabs>
        <w:spacing w:after="0" w:line="240" w:lineRule="auto"/>
        <w:contextualSpacing/>
        <w:jc w:val="both"/>
        <w:rPr>
          <w:rFonts w:eastAsia="Times New Roman" w:cs="Times New Roman"/>
          <w:sz w:val="24"/>
          <w:szCs w:val="24"/>
          <w:lang w:val="cs-CZ"/>
        </w:rPr>
      </w:pPr>
    </w:p>
    <w:p w14:paraId="30C17ED7" w14:textId="498A428B" w:rsidR="00242BA2" w:rsidRPr="00FE72C5" w:rsidRDefault="00242BA2" w:rsidP="00242BA2">
      <w:pPr>
        <w:tabs>
          <w:tab w:val="left" w:pos="7088"/>
        </w:tabs>
        <w:spacing w:after="0" w:line="240" w:lineRule="auto"/>
        <w:contextualSpacing/>
        <w:jc w:val="both"/>
        <w:rPr>
          <w:rFonts w:eastAsia="Times New Roman" w:cs="Times New Roman"/>
          <w:sz w:val="24"/>
          <w:szCs w:val="24"/>
          <w:lang w:val="cs-CZ"/>
        </w:rPr>
      </w:pPr>
      <w:r w:rsidRPr="00FE72C5">
        <w:rPr>
          <w:rFonts w:eastAsia="Times New Roman" w:cs="Times New Roman"/>
          <w:sz w:val="24"/>
          <w:szCs w:val="24"/>
          <w:lang w:val="cs-CZ"/>
        </w:rPr>
        <w:t>Satiksmes ministrs</w:t>
      </w:r>
      <w:r w:rsidRPr="00FE72C5">
        <w:rPr>
          <w:rFonts w:eastAsia="Times New Roman" w:cs="Times New Roman"/>
          <w:sz w:val="24"/>
          <w:szCs w:val="24"/>
          <w:lang w:val="cs-CZ"/>
        </w:rPr>
        <w:tab/>
      </w:r>
      <w:r w:rsidR="003B21C6">
        <w:rPr>
          <w:rFonts w:eastAsia="Times New Roman" w:cs="Times New Roman"/>
          <w:sz w:val="24"/>
          <w:szCs w:val="24"/>
          <w:lang w:val="cs-CZ"/>
        </w:rPr>
        <w:tab/>
      </w:r>
      <w:r w:rsidR="003B21C6">
        <w:rPr>
          <w:rFonts w:eastAsia="Times New Roman" w:cs="Times New Roman"/>
          <w:sz w:val="24"/>
          <w:szCs w:val="24"/>
          <w:lang w:val="cs-CZ"/>
        </w:rPr>
        <w:tab/>
      </w:r>
      <w:r w:rsidR="00876B35">
        <w:rPr>
          <w:rFonts w:eastAsia="Times New Roman" w:cs="Times New Roman"/>
          <w:sz w:val="24"/>
          <w:szCs w:val="24"/>
          <w:lang w:val="cs-CZ"/>
        </w:rPr>
        <w:t>A. Švinka</w:t>
      </w:r>
      <w:r w:rsidRPr="00FE72C5">
        <w:rPr>
          <w:rFonts w:cs="Times New Roman"/>
          <w:sz w:val="24"/>
          <w:szCs w:val="24"/>
        </w:rPr>
        <w:tab/>
      </w:r>
      <w:r w:rsidRPr="00FE72C5">
        <w:rPr>
          <w:rFonts w:eastAsia="Times New Roman" w:cs="Times New Roman"/>
          <w:sz w:val="24"/>
          <w:szCs w:val="24"/>
          <w:lang w:val="cs-CZ"/>
        </w:rPr>
        <w:t xml:space="preserve"> </w:t>
      </w:r>
    </w:p>
    <w:p w14:paraId="0A2BC571" w14:textId="77777777" w:rsidR="00242BA2" w:rsidRDefault="00242BA2" w:rsidP="00242BA2">
      <w:pPr>
        <w:tabs>
          <w:tab w:val="left" w:pos="7088"/>
        </w:tabs>
        <w:spacing w:after="0" w:line="240" w:lineRule="auto"/>
        <w:ind w:left="851"/>
        <w:contextualSpacing/>
        <w:jc w:val="both"/>
        <w:rPr>
          <w:rFonts w:eastAsia="Times New Roman" w:cs="Times New Roman"/>
          <w:sz w:val="24"/>
          <w:szCs w:val="24"/>
          <w:lang w:val="cs-CZ"/>
        </w:rPr>
      </w:pPr>
    </w:p>
    <w:p w14:paraId="2683A25E" w14:textId="77777777" w:rsidR="00902B83" w:rsidRPr="00FE72C5" w:rsidRDefault="00902B83" w:rsidP="00242BA2">
      <w:pPr>
        <w:tabs>
          <w:tab w:val="left" w:pos="7088"/>
        </w:tabs>
        <w:spacing w:after="0" w:line="240" w:lineRule="auto"/>
        <w:ind w:left="851"/>
        <w:contextualSpacing/>
        <w:jc w:val="both"/>
        <w:rPr>
          <w:rFonts w:eastAsia="Times New Roman" w:cs="Times New Roman"/>
          <w:sz w:val="24"/>
          <w:szCs w:val="24"/>
          <w:lang w:val="cs-CZ"/>
        </w:rPr>
      </w:pPr>
    </w:p>
    <w:p w14:paraId="4C423087" w14:textId="38B49CC8" w:rsidR="00242BA2" w:rsidRPr="00902B83" w:rsidRDefault="00876B35" w:rsidP="00242BA2">
      <w:pPr>
        <w:tabs>
          <w:tab w:val="left" w:pos="7088"/>
        </w:tabs>
        <w:spacing w:after="0" w:line="240" w:lineRule="auto"/>
        <w:contextualSpacing/>
        <w:jc w:val="both"/>
        <w:rPr>
          <w:rFonts w:eastAsia="Times New Roman" w:cs="Times New Roman"/>
          <w:i/>
          <w:iCs/>
          <w:sz w:val="20"/>
          <w:szCs w:val="20"/>
          <w:lang w:val="cs-CZ"/>
        </w:rPr>
      </w:pPr>
      <w:r>
        <w:rPr>
          <w:rFonts w:eastAsia="Times New Roman" w:cs="Times New Roman"/>
          <w:i/>
          <w:iCs/>
          <w:sz w:val="20"/>
          <w:szCs w:val="20"/>
          <w:lang w:val="cs-CZ"/>
        </w:rPr>
        <w:t>Krastiņš</w:t>
      </w:r>
      <w:r w:rsidRPr="00902B83">
        <w:rPr>
          <w:rFonts w:eastAsia="Times New Roman" w:cs="Times New Roman"/>
          <w:i/>
          <w:iCs/>
          <w:sz w:val="20"/>
          <w:szCs w:val="20"/>
          <w:lang w:val="cs-CZ"/>
        </w:rPr>
        <w:t xml:space="preserve"> </w:t>
      </w:r>
      <w:r w:rsidR="003F591A" w:rsidRPr="00902B83">
        <w:rPr>
          <w:rFonts w:eastAsia="Times New Roman" w:cs="Times New Roman"/>
          <w:i/>
          <w:iCs/>
          <w:sz w:val="20"/>
          <w:szCs w:val="20"/>
          <w:lang w:val="cs-CZ"/>
        </w:rPr>
        <w:t>670280</w:t>
      </w:r>
      <w:r>
        <w:rPr>
          <w:rFonts w:eastAsia="Times New Roman" w:cs="Times New Roman"/>
          <w:i/>
          <w:iCs/>
          <w:sz w:val="20"/>
          <w:szCs w:val="20"/>
          <w:lang w:val="cs-CZ"/>
        </w:rPr>
        <w:t>08</w:t>
      </w:r>
    </w:p>
    <w:p w14:paraId="6339883C" w14:textId="15344C4F" w:rsidR="003F591A" w:rsidRPr="00902B83" w:rsidRDefault="00D002AE" w:rsidP="00242BA2">
      <w:pPr>
        <w:tabs>
          <w:tab w:val="left" w:pos="7088"/>
        </w:tabs>
        <w:spacing w:after="0" w:line="240" w:lineRule="auto"/>
        <w:contextualSpacing/>
        <w:jc w:val="both"/>
        <w:rPr>
          <w:rFonts w:eastAsia="Times New Roman" w:cs="Times New Roman"/>
          <w:i/>
          <w:iCs/>
          <w:sz w:val="20"/>
          <w:szCs w:val="20"/>
          <w:lang w:val="cs-CZ"/>
        </w:rPr>
      </w:pPr>
      <w:hyperlink r:id="rId12" w:history="1">
        <w:r w:rsidRPr="0044452E">
          <w:rPr>
            <w:rStyle w:val="Hyperlink"/>
            <w:rFonts w:eastAsia="Times New Roman" w:cs="Times New Roman"/>
            <w:i/>
            <w:iCs/>
            <w:sz w:val="20"/>
            <w:szCs w:val="20"/>
            <w:lang w:val="cs-CZ"/>
          </w:rPr>
          <w:t>Juris.Krastins@sam.gov.lv</w:t>
        </w:r>
      </w:hyperlink>
      <w:r>
        <w:rPr>
          <w:rFonts w:eastAsia="Times New Roman" w:cs="Times New Roman"/>
          <w:i/>
          <w:iCs/>
          <w:sz w:val="20"/>
          <w:szCs w:val="20"/>
          <w:lang w:val="cs-CZ"/>
        </w:rPr>
        <w:t xml:space="preserve"> </w:t>
      </w:r>
    </w:p>
    <w:sectPr w:rsidR="003F591A" w:rsidRPr="00902B83" w:rsidSect="00FC200A">
      <w:headerReference w:type="default" r:id="rId13"/>
      <w:footerReference w:type="default" r:id="rId14"/>
      <w:headerReference w:type="first" r:id="rId15"/>
      <w:type w:val="continuous"/>
      <w:pgSz w:w="11906" w:h="16838"/>
      <w:pgMar w:top="1134" w:right="1134" w:bottom="1134" w:left="1701" w:header="709" w:footer="471"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FA5E1" w14:textId="77777777" w:rsidR="009E13CE" w:rsidRDefault="009E13CE" w:rsidP="00242BA2">
      <w:pPr>
        <w:spacing w:after="0" w:line="240" w:lineRule="auto"/>
      </w:pPr>
      <w:r>
        <w:separator/>
      </w:r>
    </w:p>
  </w:endnote>
  <w:endnote w:type="continuationSeparator" w:id="0">
    <w:p w14:paraId="21FB5254" w14:textId="77777777" w:rsidR="009E13CE" w:rsidRDefault="009E13CE" w:rsidP="00242BA2">
      <w:pPr>
        <w:spacing w:after="0" w:line="240" w:lineRule="auto"/>
      </w:pPr>
      <w:r>
        <w:continuationSeparator/>
      </w:r>
    </w:p>
  </w:endnote>
  <w:endnote w:type="continuationNotice" w:id="1">
    <w:p w14:paraId="1C8BA3A5" w14:textId="77777777" w:rsidR="009E13CE" w:rsidRDefault="009E13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Roboto Condensed Light">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0176447"/>
      <w:docPartObj>
        <w:docPartGallery w:val="Page Numbers (Bottom of Page)"/>
        <w:docPartUnique/>
      </w:docPartObj>
    </w:sdtPr>
    <w:sdtEndPr>
      <w:rPr>
        <w:noProof/>
        <w:sz w:val="24"/>
        <w:szCs w:val="20"/>
      </w:rPr>
    </w:sdtEndPr>
    <w:sdtContent>
      <w:p w14:paraId="389675EC" w14:textId="77777777" w:rsidR="009E2FFF" w:rsidRDefault="009E2FFF" w:rsidP="009E2FFF">
        <w:pPr>
          <w:pStyle w:val="Header"/>
          <w:jc w:val="center"/>
          <w:rPr>
            <w:strike/>
            <w:sz w:val="24"/>
            <w:szCs w:val="20"/>
          </w:rPr>
        </w:pPr>
        <w:r w:rsidRPr="00CD2E20">
          <w:rPr>
            <w:strike/>
            <w:sz w:val="24"/>
            <w:szCs w:val="20"/>
          </w:rPr>
          <w:t>IEROBEŽOTA PIEEJAMĪBA</w:t>
        </w:r>
      </w:p>
      <w:p w14:paraId="39962071" w14:textId="7F36B280" w:rsidR="00242BA2" w:rsidRPr="00961976" w:rsidRDefault="009E2FFF" w:rsidP="009E2FFF">
        <w:pPr>
          <w:pStyle w:val="Footer"/>
          <w:jc w:val="center"/>
          <w:rPr>
            <w:sz w:val="24"/>
            <w:szCs w:val="20"/>
          </w:rPr>
        </w:pPr>
        <w:r>
          <w:rPr>
            <w:sz w:val="24"/>
            <w:szCs w:val="24"/>
          </w:rPr>
          <w:t>NAV KLASIFICĒTS</w:t>
        </w:r>
      </w:p>
      <w:p w14:paraId="4C5DEDF1" w14:textId="77777777" w:rsidR="00242BA2" w:rsidRPr="008B1FA2" w:rsidRDefault="00242BA2">
        <w:pPr>
          <w:pStyle w:val="Footer"/>
          <w:jc w:val="right"/>
          <w:rPr>
            <w:sz w:val="24"/>
            <w:szCs w:val="20"/>
          </w:rPr>
        </w:pPr>
        <w:r w:rsidRPr="008B1FA2">
          <w:rPr>
            <w:sz w:val="24"/>
            <w:szCs w:val="20"/>
          </w:rPr>
          <w:fldChar w:fldCharType="begin"/>
        </w:r>
        <w:r w:rsidRPr="008B1FA2">
          <w:rPr>
            <w:sz w:val="24"/>
            <w:szCs w:val="20"/>
          </w:rPr>
          <w:instrText xml:space="preserve"> PAGE   \* MERGEFORMAT </w:instrText>
        </w:r>
        <w:r w:rsidRPr="008B1FA2">
          <w:rPr>
            <w:sz w:val="24"/>
            <w:szCs w:val="20"/>
          </w:rPr>
          <w:fldChar w:fldCharType="separate"/>
        </w:r>
        <w:r w:rsidRPr="008B1FA2">
          <w:rPr>
            <w:noProof/>
            <w:sz w:val="24"/>
            <w:szCs w:val="20"/>
          </w:rPr>
          <w:t>2</w:t>
        </w:r>
        <w:r w:rsidRPr="008B1FA2">
          <w:rPr>
            <w:noProof/>
            <w:sz w:val="24"/>
            <w:szCs w:val="20"/>
          </w:rPr>
          <w:fldChar w:fldCharType="end"/>
        </w:r>
      </w:p>
    </w:sdtContent>
  </w:sdt>
  <w:p w14:paraId="4A7E09DF" w14:textId="1C80307E" w:rsidR="00242BA2" w:rsidRPr="004B0786" w:rsidRDefault="00242BA2">
    <w:pPr>
      <w:pStyle w:val="Footer"/>
      <w:tabs>
        <w:tab w:val="left" w:pos="225"/>
      </w:tabs>
      <w:rPr>
        <w:sz w:val="20"/>
        <w:szCs w:val="20"/>
      </w:rPr>
    </w:pPr>
    <w:r w:rsidRPr="004B0786">
      <w:rPr>
        <w:sz w:val="20"/>
        <w:szCs w:val="20"/>
      </w:rPr>
      <w:tab/>
    </w:r>
    <w:r w:rsidRPr="004B0786">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B9571" w14:textId="77777777" w:rsidR="009E13CE" w:rsidRDefault="009E13CE" w:rsidP="00242BA2">
      <w:pPr>
        <w:spacing w:after="0" w:line="240" w:lineRule="auto"/>
      </w:pPr>
      <w:r>
        <w:separator/>
      </w:r>
    </w:p>
  </w:footnote>
  <w:footnote w:type="continuationSeparator" w:id="0">
    <w:p w14:paraId="29A4CBDD" w14:textId="77777777" w:rsidR="009E13CE" w:rsidRDefault="009E13CE" w:rsidP="00242BA2">
      <w:pPr>
        <w:spacing w:after="0" w:line="240" w:lineRule="auto"/>
      </w:pPr>
      <w:r>
        <w:continuationSeparator/>
      </w:r>
    </w:p>
  </w:footnote>
  <w:footnote w:type="continuationNotice" w:id="1">
    <w:p w14:paraId="1D6FC877" w14:textId="77777777" w:rsidR="009E13CE" w:rsidRDefault="009E13CE">
      <w:pPr>
        <w:spacing w:after="0" w:line="240" w:lineRule="auto"/>
      </w:pPr>
    </w:p>
  </w:footnote>
  <w:footnote w:id="2">
    <w:p w14:paraId="3B238016" w14:textId="2FF02A94" w:rsidR="00DB22DA" w:rsidRDefault="00DB22DA">
      <w:pPr>
        <w:pStyle w:val="FootnoteText"/>
      </w:pPr>
      <w:r>
        <w:rPr>
          <w:rStyle w:val="FootnoteReference"/>
        </w:rPr>
        <w:footnoteRef/>
      </w:r>
      <w:r>
        <w:t xml:space="preserve"> </w:t>
      </w:r>
      <w:r w:rsidR="00721C45">
        <w:t xml:space="preserve">Līgums ar </w:t>
      </w:r>
      <w:r w:rsidR="00757B2F" w:rsidRPr="00757B2F">
        <w:t>Personu apvienīb</w:t>
      </w:r>
      <w:r w:rsidR="00757B2F">
        <w:t>u</w:t>
      </w:r>
      <w:r w:rsidR="00757B2F" w:rsidRPr="00757B2F">
        <w:t xml:space="preserve"> </w:t>
      </w:r>
      <w:r w:rsidR="00757B2F" w:rsidRPr="00466AE1">
        <w:rPr>
          <w:i/>
          <w:iCs/>
        </w:rPr>
        <w:t>DB Engineering &amp; Consulting GmbH, IDOM Consulting, Engineering, Architecture, S.A.U. un Italferr S.p.A</w:t>
      </w:r>
      <w:r w:rsidR="00757B2F" w:rsidRPr="00757B2F">
        <w:t xml:space="preserve">. </w:t>
      </w:r>
      <w:r w:rsidR="00757B2F">
        <w:t xml:space="preserve">noslēgts 2021.gada </w:t>
      </w:r>
      <w:r w:rsidR="005E1B54">
        <w:t>23.aprīlī</w:t>
      </w:r>
    </w:p>
  </w:footnote>
  <w:footnote w:id="3">
    <w:p w14:paraId="22638558" w14:textId="5156BE96" w:rsidR="00356EDC" w:rsidRDefault="00356EDC" w:rsidP="001532DE">
      <w:pPr>
        <w:pStyle w:val="FootnoteText"/>
        <w:jc w:val="both"/>
      </w:pPr>
      <w:r>
        <w:rPr>
          <w:rStyle w:val="FootnoteReference"/>
        </w:rPr>
        <w:footnoteRef/>
      </w:r>
      <w:r>
        <w:t xml:space="preserve"> Ministru kabinet</w:t>
      </w:r>
      <w:r w:rsidR="00BD2FF2">
        <w:t>ā</w:t>
      </w:r>
      <w:r>
        <w:t xml:space="preserve"> </w:t>
      </w:r>
      <w:r w:rsidR="00D647D4">
        <w:t>2025.</w:t>
      </w:r>
      <w:r w:rsidR="001163FE">
        <w:t xml:space="preserve"> </w:t>
      </w:r>
      <w:r w:rsidR="00D647D4">
        <w:t>gada 14.</w:t>
      </w:r>
      <w:r w:rsidR="001163FE">
        <w:t xml:space="preserve"> </w:t>
      </w:r>
      <w:r w:rsidR="00D647D4">
        <w:t xml:space="preserve">janvārī </w:t>
      </w:r>
      <w:r w:rsidR="001532DE">
        <w:t xml:space="preserve">izskatīts </w:t>
      </w:r>
      <w:r w:rsidR="001163FE">
        <w:t>i</w:t>
      </w:r>
      <w:r w:rsidR="001532DE">
        <w:t>nformatīvais ziņojums “Par Rail Baltica projekta Latvijas prioritārajām aktivitātēm Baltijas valstu pieteikumā Eiropas infrastruktūras savienošanas instrumenta vienpadsmitajam projektu uzsaukumam” (24-TA-3342 (IP))</w:t>
      </w:r>
      <w:r w:rsidR="007C7139">
        <w:t>.</w:t>
      </w:r>
      <w:r w:rsidR="00D16824">
        <w:t xml:space="preserve"> Ministru kabineta 2025.</w:t>
      </w:r>
      <w:r w:rsidR="001163FE">
        <w:t xml:space="preserve"> </w:t>
      </w:r>
      <w:r w:rsidR="00D16824">
        <w:t>gada 14.</w:t>
      </w:r>
      <w:r w:rsidR="001163FE">
        <w:t xml:space="preserve"> </w:t>
      </w:r>
      <w:r w:rsidR="00D16824">
        <w:t xml:space="preserve">janvāra </w:t>
      </w:r>
      <w:r w:rsidR="001163FE">
        <w:t xml:space="preserve">sēdes </w:t>
      </w:r>
      <w:r w:rsidR="00D16824">
        <w:t>protokol</w:t>
      </w:r>
      <w:r w:rsidR="001163FE">
        <w:t>lēmums</w:t>
      </w:r>
      <w:r w:rsidR="00D16824">
        <w:t xml:space="preserve"> </w:t>
      </w:r>
      <w:r w:rsidR="001163FE">
        <w:t xml:space="preserve">(prot. </w:t>
      </w:r>
      <w:r w:rsidR="00D16824">
        <w:t>Nr.</w:t>
      </w:r>
      <w:r w:rsidR="001163FE">
        <w:t xml:space="preserve"> </w:t>
      </w:r>
      <w:r w:rsidR="00D16824">
        <w:t>2</w:t>
      </w:r>
      <w:r w:rsidR="001163FE">
        <w:t>,</w:t>
      </w:r>
      <w:r w:rsidR="00D16824">
        <w:t xml:space="preserve"> 44.</w:t>
      </w:r>
      <w:r w:rsidR="001163FE">
        <w:t xml:space="preserve"> </w:t>
      </w:r>
      <w:r w:rsidR="00D16824">
        <w:t>§</w:t>
      </w:r>
      <w:r w:rsidR="001163FE">
        <w:t>)</w:t>
      </w:r>
      <w:r w:rsidR="00D16824">
        <w:t xml:space="preserve"> paredz konceptuāli atbalstīt </w:t>
      </w:r>
      <w:r w:rsidR="00F630C4">
        <w:t>Latvijas prioritāro akti</w:t>
      </w:r>
      <w:r w:rsidR="00D058A1">
        <w:t>v</w:t>
      </w:r>
      <w:r w:rsidR="00F630C4">
        <w:t xml:space="preserve">itāšu </w:t>
      </w:r>
      <w:r w:rsidR="00B95692">
        <w:t xml:space="preserve">iekļaušanu Rail Baltica projekta Baltijas valstu </w:t>
      </w:r>
      <w:r w:rsidR="00204086">
        <w:t xml:space="preserve">pieteikumā Eiropas infrastruktūras savienošanas instrumenta </w:t>
      </w:r>
      <w:r w:rsidR="00705CDD">
        <w:t>vienpadsmitajam projekta uzsaukumam.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97AA2" w14:textId="3FD6F644" w:rsidR="00961976" w:rsidRDefault="00961976">
    <w:pPr>
      <w:pStyle w:val="Header"/>
      <w:jc w:val="right"/>
    </w:pPr>
  </w:p>
  <w:p w14:paraId="0B1F53F6" w14:textId="77777777" w:rsidR="009E2FFF" w:rsidRDefault="009E2FFF" w:rsidP="009E2FFF">
    <w:pPr>
      <w:pStyle w:val="Header"/>
      <w:jc w:val="center"/>
      <w:rPr>
        <w:strike/>
        <w:sz w:val="24"/>
        <w:szCs w:val="20"/>
      </w:rPr>
    </w:pPr>
    <w:r w:rsidRPr="00CD2E20">
      <w:rPr>
        <w:strike/>
        <w:sz w:val="24"/>
        <w:szCs w:val="20"/>
      </w:rPr>
      <w:t>IEROBEŽOTA PIEEJAMĪBA</w:t>
    </w:r>
  </w:p>
  <w:p w14:paraId="3FD5BB14" w14:textId="4BE4C93A" w:rsidR="00853162" w:rsidRPr="00664BDA" w:rsidRDefault="009E2FFF" w:rsidP="009E2FFF">
    <w:pPr>
      <w:pStyle w:val="Header"/>
      <w:jc w:val="center"/>
      <w:rPr>
        <w:sz w:val="24"/>
        <w:szCs w:val="24"/>
      </w:rPr>
    </w:pPr>
    <w:r>
      <w:rPr>
        <w:sz w:val="24"/>
        <w:szCs w:val="24"/>
      </w:rPr>
      <w:t>NAV KLASIFICĒTS</w:t>
    </w:r>
  </w:p>
  <w:p w14:paraId="25B3C152" w14:textId="77777777" w:rsidR="00242BA2" w:rsidRPr="003C131E" w:rsidRDefault="00242BA2">
    <w:pPr>
      <w:pStyle w:val="Header"/>
      <w:jc w:val="center"/>
      <w:rPr>
        <w:sz w:val="24"/>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35B7C" w14:textId="641CE824" w:rsidR="00961976" w:rsidRPr="00F538E5" w:rsidRDefault="00961976" w:rsidP="00853162">
    <w:pPr>
      <w:pStyle w:val="Header"/>
      <w:jc w:val="center"/>
      <w:rPr>
        <w:sz w:val="24"/>
        <w:szCs w:val="24"/>
      </w:rPr>
    </w:pPr>
    <w:r w:rsidRPr="00F538E5">
      <w:rPr>
        <w:sz w:val="24"/>
        <w:szCs w:val="24"/>
      </w:rPr>
      <w:t>IER</w:t>
    </w:r>
    <w:r w:rsidR="00AE41F5" w:rsidRPr="00F538E5">
      <w:rPr>
        <w:sz w:val="24"/>
        <w:szCs w:val="24"/>
      </w:rPr>
      <w:t>OBE</w:t>
    </w:r>
    <w:r w:rsidR="00853162" w:rsidRPr="00F538E5">
      <w:rPr>
        <w:sz w:val="24"/>
        <w:szCs w:val="24"/>
      </w:rPr>
      <w:t>Ž</w:t>
    </w:r>
    <w:r w:rsidR="00AE41F5" w:rsidRPr="00F538E5">
      <w:rPr>
        <w:sz w:val="24"/>
        <w:szCs w:val="24"/>
      </w:rPr>
      <w:t xml:space="preserve">OTA </w:t>
    </w:r>
    <w:r w:rsidR="00853162" w:rsidRPr="00F538E5">
      <w:rPr>
        <w:sz w:val="24"/>
        <w:szCs w:val="24"/>
      </w:rPr>
      <w:t>PIEEJAMĪBA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12F55"/>
    <w:multiLevelType w:val="multilevel"/>
    <w:tmpl w:val="09881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F124FA"/>
    <w:multiLevelType w:val="hybridMultilevel"/>
    <w:tmpl w:val="63F8A698"/>
    <w:lvl w:ilvl="0" w:tplc="A2CAAA3C">
      <w:start w:val="1"/>
      <w:numFmt w:val="decimal"/>
      <w:lvlText w:val="%1."/>
      <w:lvlJc w:val="left"/>
      <w:pPr>
        <w:ind w:left="1440" w:hanging="360"/>
      </w:pPr>
    </w:lvl>
    <w:lvl w:ilvl="1" w:tplc="362A7170">
      <w:start w:val="1"/>
      <w:numFmt w:val="decimal"/>
      <w:lvlText w:val="%2."/>
      <w:lvlJc w:val="left"/>
      <w:pPr>
        <w:ind w:left="1440" w:hanging="360"/>
      </w:pPr>
    </w:lvl>
    <w:lvl w:ilvl="2" w:tplc="4D4CE5BE">
      <w:start w:val="1"/>
      <w:numFmt w:val="decimal"/>
      <w:lvlText w:val="%3."/>
      <w:lvlJc w:val="left"/>
      <w:pPr>
        <w:ind w:left="1440" w:hanging="360"/>
      </w:pPr>
    </w:lvl>
    <w:lvl w:ilvl="3" w:tplc="384ADE9E">
      <w:start w:val="1"/>
      <w:numFmt w:val="decimal"/>
      <w:lvlText w:val="%4."/>
      <w:lvlJc w:val="left"/>
      <w:pPr>
        <w:ind w:left="1440" w:hanging="360"/>
      </w:pPr>
    </w:lvl>
    <w:lvl w:ilvl="4" w:tplc="DCB6E0EC">
      <w:start w:val="1"/>
      <w:numFmt w:val="decimal"/>
      <w:lvlText w:val="%5."/>
      <w:lvlJc w:val="left"/>
      <w:pPr>
        <w:ind w:left="1440" w:hanging="360"/>
      </w:pPr>
    </w:lvl>
    <w:lvl w:ilvl="5" w:tplc="62D85408">
      <w:start w:val="1"/>
      <w:numFmt w:val="decimal"/>
      <w:lvlText w:val="%6."/>
      <w:lvlJc w:val="left"/>
      <w:pPr>
        <w:ind w:left="1440" w:hanging="360"/>
      </w:pPr>
    </w:lvl>
    <w:lvl w:ilvl="6" w:tplc="1B445662">
      <w:start w:val="1"/>
      <w:numFmt w:val="decimal"/>
      <w:lvlText w:val="%7."/>
      <w:lvlJc w:val="left"/>
      <w:pPr>
        <w:ind w:left="1440" w:hanging="360"/>
      </w:pPr>
    </w:lvl>
    <w:lvl w:ilvl="7" w:tplc="67BAA1D2">
      <w:start w:val="1"/>
      <w:numFmt w:val="decimal"/>
      <w:lvlText w:val="%8."/>
      <w:lvlJc w:val="left"/>
      <w:pPr>
        <w:ind w:left="1440" w:hanging="360"/>
      </w:pPr>
    </w:lvl>
    <w:lvl w:ilvl="8" w:tplc="782CB1D6">
      <w:start w:val="1"/>
      <w:numFmt w:val="decimal"/>
      <w:lvlText w:val="%9."/>
      <w:lvlJc w:val="left"/>
      <w:pPr>
        <w:ind w:left="1440" w:hanging="360"/>
      </w:pPr>
    </w:lvl>
  </w:abstractNum>
  <w:abstractNum w:abstractNumId="2" w15:restartNumberingAfterBreak="0">
    <w:nsid w:val="0D4C5258"/>
    <w:multiLevelType w:val="hybridMultilevel"/>
    <w:tmpl w:val="79EEFF1C"/>
    <w:lvl w:ilvl="0" w:tplc="6D16804E">
      <w:start w:val="1"/>
      <w:numFmt w:val="bullet"/>
      <w:lvlText w:val=""/>
      <w:lvlJc w:val="left"/>
      <w:pPr>
        <w:ind w:left="720" w:hanging="360"/>
      </w:pPr>
      <w:rPr>
        <w:rFonts w:ascii="Symbol" w:hAnsi="Symbol"/>
      </w:rPr>
    </w:lvl>
    <w:lvl w:ilvl="1" w:tplc="C64C0922">
      <w:start w:val="1"/>
      <w:numFmt w:val="bullet"/>
      <w:lvlText w:val=""/>
      <w:lvlJc w:val="left"/>
      <w:pPr>
        <w:ind w:left="720" w:hanging="360"/>
      </w:pPr>
      <w:rPr>
        <w:rFonts w:ascii="Symbol" w:hAnsi="Symbol"/>
      </w:rPr>
    </w:lvl>
    <w:lvl w:ilvl="2" w:tplc="D5B89F9A">
      <w:start w:val="1"/>
      <w:numFmt w:val="bullet"/>
      <w:lvlText w:val=""/>
      <w:lvlJc w:val="left"/>
      <w:pPr>
        <w:ind w:left="720" w:hanging="360"/>
      </w:pPr>
      <w:rPr>
        <w:rFonts w:ascii="Symbol" w:hAnsi="Symbol"/>
      </w:rPr>
    </w:lvl>
    <w:lvl w:ilvl="3" w:tplc="55D64E24">
      <w:start w:val="1"/>
      <w:numFmt w:val="bullet"/>
      <w:lvlText w:val=""/>
      <w:lvlJc w:val="left"/>
      <w:pPr>
        <w:ind w:left="720" w:hanging="360"/>
      </w:pPr>
      <w:rPr>
        <w:rFonts w:ascii="Symbol" w:hAnsi="Symbol"/>
      </w:rPr>
    </w:lvl>
    <w:lvl w:ilvl="4" w:tplc="4B5A2FC2">
      <w:start w:val="1"/>
      <w:numFmt w:val="bullet"/>
      <w:lvlText w:val=""/>
      <w:lvlJc w:val="left"/>
      <w:pPr>
        <w:ind w:left="720" w:hanging="360"/>
      </w:pPr>
      <w:rPr>
        <w:rFonts w:ascii="Symbol" w:hAnsi="Symbol"/>
      </w:rPr>
    </w:lvl>
    <w:lvl w:ilvl="5" w:tplc="AAACFF00">
      <w:start w:val="1"/>
      <w:numFmt w:val="bullet"/>
      <w:lvlText w:val=""/>
      <w:lvlJc w:val="left"/>
      <w:pPr>
        <w:ind w:left="720" w:hanging="360"/>
      </w:pPr>
      <w:rPr>
        <w:rFonts w:ascii="Symbol" w:hAnsi="Symbol"/>
      </w:rPr>
    </w:lvl>
    <w:lvl w:ilvl="6" w:tplc="342E1A3E">
      <w:start w:val="1"/>
      <w:numFmt w:val="bullet"/>
      <w:lvlText w:val=""/>
      <w:lvlJc w:val="left"/>
      <w:pPr>
        <w:ind w:left="720" w:hanging="360"/>
      </w:pPr>
      <w:rPr>
        <w:rFonts w:ascii="Symbol" w:hAnsi="Symbol"/>
      </w:rPr>
    </w:lvl>
    <w:lvl w:ilvl="7" w:tplc="467206D2">
      <w:start w:val="1"/>
      <w:numFmt w:val="bullet"/>
      <w:lvlText w:val=""/>
      <w:lvlJc w:val="left"/>
      <w:pPr>
        <w:ind w:left="720" w:hanging="360"/>
      </w:pPr>
      <w:rPr>
        <w:rFonts w:ascii="Symbol" w:hAnsi="Symbol"/>
      </w:rPr>
    </w:lvl>
    <w:lvl w:ilvl="8" w:tplc="063477C2">
      <w:start w:val="1"/>
      <w:numFmt w:val="bullet"/>
      <w:lvlText w:val=""/>
      <w:lvlJc w:val="left"/>
      <w:pPr>
        <w:ind w:left="720" w:hanging="360"/>
      </w:pPr>
      <w:rPr>
        <w:rFonts w:ascii="Symbol" w:hAnsi="Symbol"/>
      </w:rPr>
    </w:lvl>
  </w:abstractNum>
  <w:abstractNum w:abstractNumId="3" w15:restartNumberingAfterBreak="0">
    <w:nsid w:val="268031CA"/>
    <w:multiLevelType w:val="hybridMultilevel"/>
    <w:tmpl w:val="86469B20"/>
    <w:lvl w:ilvl="0" w:tplc="BEFA23B6">
      <w:start w:val="1"/>
      <w:numFmt w:val="decimal"/>
      <w:lvlText w:val="%1."/>
      <w:lvlJc w:val="left"/>
      <w:pPr>
        <w:ind w:left="1440" w:hanging="360"/>
      </w:pPr>
    </w:lvl>
    <w:lvl w:ilvl="1" w:tplc="4C829816">
      <w:start w:val="1"/>
      <w:numFmt w:val="decimal"/>
      <w:lvlText w:val="%2."/>
      <w:lvlJc w:val="left"/>
      <w:pPr>
        <w:ind w:left="1440" w:hanging="360"/>
      </w:pPr>
    </w:lvl>
    <w:lvl w:ilvl="2" w:tplc="111CBA2E">
      <w:start w:val="1"/>
      <w:numFmt w:val="decimal"/>
      <w:lvlText w:val="%3."/>
      <w:lvlJc w:val="left"/>
      <w:pPr>
        <w:ind w:left="1440" w:hanging="360"/>
      </w:pPr>
    </w:lvl>
    <w:lvl w:ilvl="3" w:tplc="2B24771A">
      <w:start w:val="1"/>
      <w:numFmt w:val="decimal"/>
      <w:lvlText w:val="%4."/>
      <w:lvlJc w:val="left"/>
      <w:pPr>
        <w:ind w:left="1440" w:hanging="360"/>
      </w:pPr>
    </w:lvl>
    <w:lvl w:ilvl="4" w:tplc="8844F998">
      <w:start w:val="1"/>
      <w:numFmt w:val="decimal"/>
      <w:lvlText w:val="%5."/>
      <w:lvlJc w:val="left"/>
      <w:pPr>
        <w:ind w:left="1440" w:hanging="360"/>
      </w:pPr>
    </w:lvl>
    <w:lvl w:ilvl="5" w:tplc="0550100A">
      <w:start w:val="1"/>
      <w:numFmt w:val="decimal"/>
      <w:lvlText w:val="%6."/>
      <w:lvlJc w:val="left"/>
      <w:pPr>
        <w:ind w:left="1440" w:hanging="360"/>
      </w:pPr>
    </w:lvl>
    <w:lvl w:ilvl="6" w:tplc="D1FE8A68">
      <w:start w:val="1"/>
      <w:numFmt w:val="decimal"/>
      <w:lvlText w:val="%7."/>
      <w:lvlJc w:val="left"/>
      <w:pPr>
        <w:ind w:left="1440" w:hanging="360"/>
      </w:pPr>
    </w:lvl>
    <w:lvl w:ilvl="7" w:tplc="220458F2">
      <w:start w:val="1"/>
      <w:numFmt w:val="decimal"/>
      <w:lvlText w:val="%8."/>
      <w:lvlJc w:val="left"/>
      <w:pPr>
        <w:ind w:left="1440" w:hanging="360"/>
      </w:pPr>
    </w:lvl>
    <w:lvl w:ilvl="8" w:tplc="AA04D206">
      <w:start w:val="1"/>
      <w:numFmt w:val="decimal"/>
      <w:lvlText w:val="%9."/>
      <w:lvlJc w:val="left"/>
      <w:pPr>
        <w:ind w:left="1440" w:hanging="360"/>
      </w:pPr>
    </w:lvl>
  </w:abstractNum>
  <w:abstractNum w:abstractNumId="4" w15:restartNumberingAfterBreak="0">
    <w:nsid w:val="298518FE"/>
    <w:multiLevelType w:val="multilevel"/>
    <w:tmpl w:val="EA2E8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5A714E"/>
    <w:multiLevelType w:val="hybridMultilevel"/>
    <w:tmpl w:val="CA48AA90"/>
    <w:lvl w:ilvl="0" w:tplc="53B6DF4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352B716F"/>
    <w:multiLevelType w:val="multilevel"/>
    <w:tmpl w:val="F4EE1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5A54575"/>
    <w:multiLevelType w:val="multilevel"/>
    <w:tmpl w:val="97D43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C95D79"/>
    <w:multiLevelType w:val="hybridMultilevel"/>
    <w:tmpl w:val="7A8852CC"/>
    <w:lvl w:ilvl="0" w:tplc="95729C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3FA60C4B"/>
    <w:multiLevelType w:val="hybridMultilevel"/>
    <w:tmpl w:val="2676D7F2"/>
    <w:lvl w:ilvl="0" w:tplc="6498B486">
      <w:start w:val="1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453735F"/>
    <w:multiLevelType w:val="hybridMultilevel"/>
    <w:tmpl w:val="59B25E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A64144D"/>
    <w:multiLevelType w:val="hybridMultilevel"/>
    <w:tmpl w:val="FB9A0860"/>
    <w:lvl w:ilvl="0" w:tplc="8FE6D3D8">
      <w:start w:val="1"/>
      <w:numFmt w:val="decimal"/>
      <w:lvlText w:val="%1."/>
      <w:lvlJc w:val="left"/>
      <w:pPr>
        <w:ind w:left="1440" w:hanging="360"/>
      </w:pPr>
    </w:lvl>
    <w:lvl w:ilvl="1" w:tplc="C67057A0">
      <w:start w:val="1"/>
      <w:numFmt w:val="decimal"/>
      <w:lvlText w:val="%2."/>
      <w:lvlJc w:val="left"/>
      <w:pPr>
        <w:ind w:left="1440" w:hanging="360"/>
      </w:pPr>
    </w:lvl>
    <w:lvl w:ilvl="2" w:tplc="E95ABD60">
      <w:start w:val="1"/>
      <w:numFmt w:val="decimal"/>
      <w:lvlText w:val="%3."/>
      <w:lvlJc w:val="left"/>
      <w:pPr>
        <w:ind w:left="1440" w:hanging="360"/>
      </w:pPr>
    </w:lvl>
    <w:lvl w:ilvl="3" w:tplc="AC98C21C">
      <w:start w:val="1"/>
      <w:numFmt w:val="decimal"/>
      <w:lvlText w:val="%4."/>
      <w:lvlJc w:val="left"/>
      <w:pPr>
        <w:ind w:left="1440" w:hanging="360"/>
      </w:pPr>
    </w:lvl>
    <w:lvl w:ilvl="4" w:tplc="4754DA10">
      <w:start w:val="1"/>
      <w:numFmt w:val="decimal"/>
      <w:lvlText w:val="%5."/>
      <w:lvlJc w:val="left"/>
      <w:pPr>
        <w:ind w:left="1440" w:hanging="360"/>
      </w:pPr>
    </w:lvl>
    <w:lvl w:ilvl="5" w:tplc="23BC3D3C">
      <w:start w:val="1"/>
      <w:numFmt w:val="decimal"/>
      <w:lvlText w:val="%6."/>
      <w:lvlJc w:val="left"/>
      <w:pPr>
        <w:ind w:left="1440" w:hanging="360"/>
      </w:pPr>
    </w:lvl>
    <w:lvl w:ilvl="6" w:tplc="6FF469CE">
      <w:start w:val="1"/>
      <w:numFmt w:val="decimal"/>
      <w:lvlText w:val="%7."/>
      <w:lvlJc w:val="left"/>
      <w:pPr>
        <w:ind w:left="1440" w:hanging="360"/>
      </w:pPr>
    </w:lvl>
    <w:lvl w:ilvl="7" w:tplc="7242D824">
      <w:start w:val="1"/>
      <w:numFmt w:val="decimal"/>
      <w:lvlText w:val="%8."/>
      <w:lvlJc w:val="left"/>
      <w:pPr>
        <w:ind w:left="1440" w:hanging="360"/>
      </w:pPr>
    </w:lvl>
    <w:lvl w:ilvl="8" w:tplc="7E50455C">
      <w:start w:val="1"/>
      <w:numFmt w:val="decimal"/>
      <w:lvlText w:val="%9."/>
      <w:lvlJc w:val="left"/>
      <w:pPr>
        <w:ind w:left="1440" w:hanging="360"/>
      </w:pPr>
    </w:lvl>
  </w:abstractNum>
  <w:abstractNum w:abstractNumId="12" w15:restartNumberingAfterBreak="0">
    <w:nsid w:val="4ECC2A13"/>
    <w:multiLevelType w:val="multilevel"/>
    <w:tmpl w:val="B0C62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5503509"/>
    <w:multiLevelType w:val="multilevel"/>
    <w:tmpl w:val="C826F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A14012B"/>
    <w:multiLevelType w:val="multilevel"/>
    <w:tmpl w:val="D5AC9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F0A5450"/>
    <w:multiLevelType w:val="multilevel"/>
    <w:tmpl w:val="06485D14"/>
    <w:lvl w:ilvl="0">
      <w:start w:val="1"/>
      <w:numFmt w:val="decimal"/>
      <w:pStyle w:val="HeadingMyrad"/>
      <w:lvlText w:val="%1."/>
      <w:lvlJc w:val="left"/>
      <w:pPr>
        <w:ind w:left="360" w:hanging="360"/>
      </w:pPr>
    </w:lvl>
    <w:lvl w:ilvl="1">
      <w:start w:val="1"/>
      <w:numFmt w:val="decimal"/>
      <w:lvlText w:val="%1.%2."/>
      <w:lvlJc w:val="left"/>
      <w:pPr>
        <w:ind w:left="2134" w:hanging="432"/>
      </w:pPr>
      <w:rPr>
        <w:b w:val="0"/>
        <w:bCs/>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2BC1B5C"/>
    <w:multiLevelType w:val="multilevel"/>
    <w:tmpl w:val="8CB0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38B1D60"/>
    <w:multiLevelType w:val="hybridMultilevel"/>
    <w:tmpl w:val="2C983104"/>
    <w:lvl w:ilvl="0" w:tplc="C8260D74">
      <w:start w:val="1"/>
      <w:numFmt w:val="decimal"/>
      <w:lvlText w:val="%1."/>
      <w:lvlJc w:val="left"/>
      <w:pPr>
        <w:ind w:left="720" w:hanging="360"/>
      </w:pPr>
    </w:lvl>
    <w:lvl w:ilvl="1" w:tplc="766CAF3E">
      <w:start w:val="1"/>
      <w:numFmt w:val="decimal"/>
      <w:lvlText w:val="%2."/>
      <w:lvlJc w:val="left"/>
      <w:pPr>
        <w:ind w:left="720" w:hanging="360"/>
      </w:pPr>
    </w:lvl>
    <w:lvl w:ilvl="2" w:tplc="9404FF20">
      <w:start w:val="1"/>
      <w:numFmt w:val="decimal"/>
      <w:lvlText w:val="%3."/>
      <w:lvlJc w:val="left"/>
      <w:pPr>
        <w:ind w:left="720" w:hanging="360"/>
      </w:pPr>
    </w:lvl>
    <w:lvl w:ilvl="3" w:tplc="12E2DA0E">
      <w:start w:val="1"/>
      <w:numFmt w:val="decimal"/>
      <w:lvlText w:val="%4."/>
      <w:lvlJc w:val="left"/>
      <w:pPr>
        <w:ind w:left="720" w:hanging="360"/>
      </w:pPr>
    </w:lvl>
    <w:lvl w:ilvl="4" w:tplc="061EF7E4">
      <w:start w:val="1"/>
      <w:numFmt w:val="decimal"/>
      <w:lvlText w:val="%5."/>
      <w:lvlJc w:val="left"/>
      <w:pPr>
        <w:ind w:left="720" w:hanging="360"/>
      </w:pPr>
    </w:lvl>
    <w:lvl w:ilvl="5" w:tplc="8BCA36B4">
      <w:start w:val="1"/>
      <w:numFmt w:val="decimal"/>
      <w:lvlText w:val="%6."/>
      <w:lvlJc w:val="left"/>
      <w:pPr>
        <w:ind w:left="720" w:hanging="360"/>
      </w:pPr>
    </w:lvl>
    <w:lvl w:ilvl="6" w:tplc="276E1FA2">
      <w:start w:val="1"/>
      <w:numFmt w:val="decimal"/>
      <w:lvlText w:val="%7."/>
      <w:lvlJc w:val="left"/>
      <w:pPr>
        <w:ind w:left="720" w:hanging="360"/>
      </w:pPr>
    </w:lvl>
    <w:lvl w:ilvl="7" w:tplc="D96E13BA">
      <w:start w:val="1"/>
      <w:numFmt w:val="decimal"/>
      <w:lvlText w:val="%8."/>
      <w:lvlJc w:val="left"/>
      <w:pPr>
        <w:ind w:left="720" w:hanging="360"/>
      </w:pPr>
    </w:lvl>
    <w:lvl w:ilvl="8" w:tplc="2AEAC4BA">
      <w:start w:val="1"/>
      <w:numFmt w:val="decimal"/>
      <w:lvlText w:val="%9."/>
      <w:lvlJc w:val="left"/>
      <w:pPr>
        <w:ind w:left="720" w:hanging="360"/>
      </w:pPr>
    </w:lvl>
  </w:abstractNum>
  <w:abstractNum w:abstractNumId="18" w15:restartNumberingAfterBreak="0">
    <w:nsid w:val="638C3899"/>
    <w:multiLevelType w:val="hybridMultilevel"/>
    <w:tmpl w:val="1B46D39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1564CF2"/>
    <w:multiLevelType w:val="multilevel"/>
    <w:tmpl w:val="6D7A5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3CC2487"/>
    <w:multiLevelType w:val="hybridMultilevel"/>
    <w:tmpl w:val="48821224"/>
    <w:lvl w:ilvl="0" w:tplc="F5B0F58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75C12E83"/>
    <w:multiLevelType w:val="hybridMultilevel"/>
    <w:tmpl w:val="48823706"/>
    <w:lvl w:ilvl="0" w:tplc="A350A98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760B4EE2"/>
    <w:multiLevelType w:val="hybridMultilevel"/>
    <w:tmpl w:val="FF0E709C"/>
    <w:lvl w:ilvl="0" w:tplc="A9F487D6">
      <w:start w:val="1"/>
      <w:numFmt w:val="bullet"/>
      <w:lvlText w:val=""/>
      <w:lvlJc w:val="left"/>
      <w:pPr>
        <w:ind w:left="720" w:hanging="360"/>
      </w:pPr>
      <w:rPr>
        <w:rFonts w:ascii="Symbol" w:hAnsi="Symbol"/>
      </w:rPr>
    </w:lvl>
    <w:lvl w:ilvl="1" w:tplc="A1E69818">
      <w:start w:val="1"/>
      <w:numFmt w:val="bullet"/>
      <w:lvlText w:val=""/>
      <w:lvlJc w:val="left"/>
      <w:pPr>
        <w:ind w:left="720" w:hanging="360"/>
      </w:pPr>
      <w:rPr>
        <w:rFonts w:ascii="Symbol" w:hAnsi="Symbol"/>
      </w:rPr>
    </w:lvl>
    <w:lvl w:ilvl="2" w:tplc="7E108D1A">
      <w:start w:val="1"/>
      <w:numFmt w:val="bullet"/>
      <w:lvlText w:val=""/>
      <w:lvlJc w:val="left"/>
      <w:pPr>
        <w:ind w:left="720" w:hanging="360"/>
      </w:pPr>
      <w:rPr>
        <w:rFonts w:ascii="Symbol" w:hAnsi="Symbol"/>
      </w:rPr>
    </w:lvl>
    <w:lvl w:ilvl="3" w:tplc="B6569626">
      <w:start w:val="1"/>
      <w:numFmt w:val="bullet"/>
      <w:lvlText w:val=""/>
      <w:lvlJc w:val="left"/>
      <w:pPr>
        <w:ind w:left="720" w:hanging="360"/>
      </w:pPr>
      <w:rPr>
        <w:rFonts w:ascii="Symbol" w:hAnsi="Symbol"/>
      </w:rPr>
    </w:lvl>
    <w:lvl w:ilvl="4" w:tplc="D4E4B48E">
      <w:start w:val="1"/>
      <w:numFmt w:val="bullet"/>
      <w:lvlText w:val=""/>
      <w:lvlJc w:val="left"/>
      <w:pPr>
        <w:ind w:left="720" w:hanging="360"/>
      </w:pPr>
      <w:rPr>
        <w:rFonts w:ascii="Symbol" w:hAnsi="Symbol"/>
      </w:rPr>
    </w:lvl>
    <w:lvl w:ilvl="5" w:tplc="47E20CD2">
      <w:start w:val="1"/>
      <w:numFmt w:val="bullet"/>
      <w:lvlText w:val=""/>
      <w:lvlJc w:val="left"/>
      <w:pPr>
        <w:ind w:left="720" w:hanging="360"/>
      </w:pPr>
      <w:rPr>
        <w:rFonts w:ascii="Symbol" w:hAnsi="Symbol"/>
      </w:rPr>
    </w:lvl>
    <w:lvl w:ilvl="6" w:tplc="37CC06B4">
      <w:start w:val="1"/>
      <w:numFmt w:val="bullet"/>
      <w:lvlText w:val=""/>
      <w:lvlJc w:val="left"/>
      <w:pPr>
        <w:ind w:left="720" w:hanging="360"/>
      </w:pPr>
      <w:rPr>
        <w:rFonts w:ascii="Symbol" w:hAnsi="Symbol"/>
      </w:rPr>
    </w:lvl>
    <w:lvl w:ilvl="7" w:tplc="65EA2BE0">
      <w:start w:val="1"/>
      <w:numFmt w:val="bullet"/>
      <w:lvlText w:val=""/>
      <w:lvlJc w:val="left"/>
      <w:pPr>
        <w:ind w:left="720" w:hanging="360"/>
      </w:pPr>
      <w:rPr>
        <w:rFonts w:ascii="Symbol" w:hAnsi="Symbol"/>
      </w:rPr>
    </w:lvl>
    <w:lvl w:ilvl="8" w:tplc="B8F89344">
      <w:start w:val="1"/>
      <w:numFmt w:val="bullet"/>
      <w:lvlText w:val=""/>
      <w:lvlJc w:val="left"/>
      <w:pPr>
        <w:ind w:left="720" w:hanging="360"/>
      </w:pPr>
      <w:rPr>
        <w:rFonts w:ascii="Symbol" w:hAnsi="Symbol"/>
      </w:rPr>
    </w:lvl>
  </w:abstractNum>
  <w:abstractNum w:abstractNumId="23" w15:restartNumberingAfterBreak="0">
    <w:nsid w:val="79D64FC4"/>
    <w:multiLevelType w:val="multilevel"/>
    <w:tmpl w:val="C1289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CA475DA"/>
    <w:multiLevelType w:val="hybridMultilevel"/>
    <w:tmpl w:val="0F0CBAFA"/>
    <w:lvl w:ilvl="0" w:tplc="A25E96F8">
      <w:start w:val="1"/>
      <w:numFmt w:val="bullet"/>
      <w:lvlText w:val=""/>
      <w:lvlJc w:val="left"/>
      <w:pPr>
        <w:ind w:left="720" w:hanging="360"/>
      </w:pPr>
      <w:rPr>
        <w:rFonts w:ascii="Symbol" w:hAnsi="Symbol"/>
      </w:rPr>
    </w:lvl>
    <w:lvl w:ilvl="1" w:tplc="51DCEF70">
      <w:start w:val="1"/>
      <w:numFmt w:val="bullet"/>
      <w:lvlText w:val=""/>
      <w:lvlJc w:val="left"/>
      <w:pPr>
        <w:ind w:left="720" w:hanging="360"/>
      </w:pPr>
      <w:rPr>
        <w:rFonts w:ascii="Symbol" w:hAnsi="Symbol"/>
      </w:rPr>
    </w:lvl>
    <w:lvl w:ilvl="2" w:tplc="565EC3DC">
      <w:start w:val="1"/>
      <w:numFmt w:val="bullet"/>
      <w:lvlText w:val=""/>
      <w:lvlJc w:val="left"/>
      <w:pPr>
        <w:ind w:left="720" w:hanging="360"/>
      </w:pPr>
      <w:rPr>
        <w:rFonts w:ascii="Symbol" w:hAnsi="Symbol"/>
      </w:rPr>
    </w:lvl>
    <w:lvl w:ilvl="3" w:tplc="68E6B8E6">
      <w:start w:val="1"/>
      <w:numFmt w:val="bullet"/>
      <w:lvlText w:val=""/>
      <w:lvlJc w:val="left"/>
      <w:pPr>
        <w:ind w:left="720" w:hanging="360"/>
      </w:pPr>
      <w:rPr>
        <w:rFonts w:ascii="Symbol" w:hAnsi="Symbol"/>
      </w:rPr>
    </w:lvl>
    <w:lvl w:ilvl="4" w:tplc="007AC7EE">
      <w:start w:val="1"/>
      <w:numFmt w:val="bullet"/>
      <w:lvlText w:val=""/>
      <w:lvlJc w:val="left"/>
      <w:pPr>
        <w:ind w:left="720" w:hanging="360"/>
      </w:pPr>
      <w:rPr>
        <w:rFonts w:ascii="Symbol" w:hAnsi="Symbol"/>
      </w:rPr>
    </w:lvl>
    <w:lvl w:ilvl="5" w:tplc="755A5EFC">
      <w:start w:val="1"/>
      <w:numFmt w:val="bullet"/>
      <w:lvlText w:val=""/>
      <w:lvlJc w:val="left"/>
      <w:pPr>
        <w:ind w:left="720" w:hanging="360"/>
      </w:pPr>
      <w:rPr>
        <w:rFonts w:ascii="Symbol" w:hAnsi="Symbol"/>
      </w:rPr>
    </w:lvl>
    <w:lvl w:ilvl="6" w:tplc="5CC45C46">
      <w:start w:val="1"/>
      <w:numFmt w:val="bullet"/>
      <w:lvlText w:val=""/>
      <w:lvlJc w:val="left"/>
      <w:pPr>
        <w:ind w:left="720" w:hanging="360"/>
      </w:pPr>
      <w:rPr>
        <w:rFonts w:ascii="Symbol" w:hAnsi="Symbol"/>
      </w:rPr>
    </w:lvl>
    <w:lvl w:ilvl="7" w:tplc="6AB86C16">
      <w:start w:val="1"/>
      <w:numFmt w:val="bullet"/>
      <w:lvlText w:val=""/>
      <w:lvlJc w:val="left"/>
      <w:pPr>
        <w:ind w:left="720" w:hanging="360"/>
      </w:pPr>
      <w:rPr>
        <w:rFonts w:ascii="Symbol" w:hAnsi="Symbol"/>
      </w:rPr>
    </w:lvl>
    <w:lvl w:ilvl="8" w:tplc="E578ED26">
      <w:start w:val="1"/>
      <w:numFmt w:val="bullet"/>
      <w:lvlText w:val=""/>
      <w:lvlJc w:val="left"/>
      <w:pPr>
        <w:ind w:left="720" w:hanging="360"/>
      </w:pPr>
      <w:rPr>
        <w:rFonts w:ascii="Symbol" w:hAnsi="Symbol"/>
      </w:rPr>
    </w:lvl>
  </w:abstractNum>
  <w:abstractNum w:abstractNumId="25" w15:restartNumberingAfterBreak="0">
    <w:nsid w:val="7CBF796A"/>
    <w:multiLevelType w:val="hybridMultilevel"/>
    <w:tmpl w:val="4E581C8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16cid:durableId="781150754">
    <w:abstractNumId w:val="15"/>
  </w:num>
  <w:num w:numId="2" w16cid:durableId="263222843">
    <w:abstractNumId w:val="20"/>
  </w:num>
  <w:num w:numId="3" w16cid:durableId="76051381">
    <w:abstractNumId w:val="5"/>
  </w:num>
  <w:num w:numId="4" w16cid:durableId="1705597125">
    <w:abstractNumId w:val="8"/>
  </w:num>
  <w:num w:numId="5" w16cid:durableId="385110900">
    <w:abstractNumId w:val="21"/>
  </w:num>
  <w:num w:numId="6" w16cid:durableId="60980022">
    <w:abstractNumId w:val="14"/>
  </w:num>
  <w:num w:numId="7" w16cid:durableId="2118135065">
    <w:abstractNumId w:val="7"/>
  </w:num>
  <w:num w:numId="8" w16cid:durableId="1037581177">
    <w:abstractNumId w:val="6"/>
  </w:num>
  <w:num w:numId="9" w16cid:durableId="1201169313">
    <w:abstractNumId w:val="12"/>
  </w:num>
  <w:num w:numId="10" w16cid:durableId="93864942">
    <w:abstractNumId w:val="19"/>
  </w:num>
  <w:num w:numId="11" w16cid:durableId="1608384687">
    <w:abstractNumId w:val="13"/>
  </w:num>
  <w:num w:numId="12" w16cid:durableId="1446076909">
    <w:abstractNumId w:val="23"/>
  </w:num>
  <w:num w:numId="13" w16cid:durableId="430320498">
    <w:abstractNumId w:val="0"/>
  </w:num>
  <w:num w:numId="14" w16cid:durableId="258176320">
    <w:abstractNumId w:val="4"/>
  </w:num>
  <w:num w:numId="15" w16cid:durableId="450176628">
    <w:abstractNumId w:val="16"/>
  </w:num>
  <w:num w:numId="16" w16cid:durableId="978605551">
    <w:abstractNumId w:val="25"/>
  </w:num>
  <w:num w:numId="17" w16cid:durableId="1930849903">
    <w:abstractNumId w:val="18"/>
  </w:num>
  <w:num w:numId="18" w16cid:durableId="910968050">
    <w:abstractNumId w:val="10"/>
  </w:num>
  <w:num w:numId="19" w16cid:durableId="528031766">
    <w:abstractNumId w:val="9"/>
  </w:num>
  <w:num w:numId="20" w16cid:durableId="428618416">
    <w:abstractNumId w:val="11"/>
  </w:num>
  <w:num w:numId="21" w16cid:durableId="1861116084">
    <w:abstractNumId w:val="1"/>
  </w:num>
  <w:num w:numId="22" w16cid:durableId="1490246418">
    <w:abstractNumId w:val="17"/>
  </w:num>
  <w:num w:numId="23" w16cid:durableId="1970016756">
    <w:abstractNumId w:val="3"/>
  </w:num>
  <w:num w:numId="24" w16cid:durableId="1794864944">
    <w:abstractNumId w:val="2"/>
  </w:num>
  <w:num w:numId="25" w16cid:durableId="1202549335">
    <w:abstractNumId w:val="24"/>
  </w:num>
  <w:num w:numId="26" w16cid:durableId="80614120">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BA2"/>
    <w:rsid w:val="000000B1"/>
    <w:rsid w:val="000001AC"/>
    <w:rsid w:val="00001B96"/>
    <w:rsid w:val="000020FB"/>
    <w:rsid w:val="000028B2"/>
    <w:rsid w:val="00002C86"/>
    <w:rsid w:val="00002EA9"/>
    <w:rsid w:val="0000366C"/>
    <w:rsid w:val="00003788"/>
    <w:rsid w:val="000103A9"/>
    <w:rsid w:val="000122CB"/>
    <w:rsid w:val="00014673"/>
    <w:rsid w:val="00014E9F"/>
    <w:rsid w:val="000163D8"/>
    <w:rsid w:val="00016C83"/>
    <w:rsid w:val="000173D7"/>
    <w:rsid w:val="00017732"/>
    <w:rsid w:val="00017FEC"/>
    <w:rsid w:val="00022DCE"/>
    <w:rsid w:val="0002456F"/>
    <w:rsid w:val="000245E6"/>
    <w:rsid w:val="00025291"/>
    <w:rsid w:val="000265D0"/>
    <w:rsid w:val="00026616"/>
    <w:rsid w:val="00027EE2"/>
    <w:rsid w:val="000365F1"/>
    <w:rsid w:val="00043E03"/>
    <w:rsid w:val="00052214"/>
    <w:rsid w:val="000531F3"/>
    <w:rsid w:val="00053FFA"/>
    <w:rsid w:val="000555AC"/>
    <w:rsid w:val="00055940"/>
    <w:rsid w:val="00056478"/>
    <w:rsid w:val="00056A11"/>
    <w:rsid w:val="0005745C"/>
    <w:rsid w:val="00061642"/>
    <w:rsid w:val="00063C0F"/>
    <w:rsid w:val="000665E0"/>
    <w:rsid w:val="0006745B"/>
    <w:rsid w:val="00070B75"/>
    <w:rsid w:val="000726D7"/>
    <w:rsid w:val="0007362B"/>
    <w:rsid w:val="000738DA"/>
    <w:rsid w:val="0007784A"/>
    <w:rsid w:val="0008301E"/>
    <w:rsid w:val="00083122"/>
    <w:rsid w:val="000878E2"/>
    <w:rsid w:val="00092DCC"/>
    <w:rsid w:val="00094013"/>
    <w:rsid w:val="000949F0"/>
    <w:rsid w:val="00096539"/>
    <w:rsid w:val="00096DC3"/>
    <w:rsid w:val="000A0EC6"/>
    <w:rsid w:val="000A68CC"/>
    <w:rsid w:val="000A7D24"/>
    <w:rsid w:val="000B0BBA"/>
    <w:rsid w:val="000B3C46"/>
    <w:rsid w:val="000B5314"/>
    <w:rsid w:val="000B62BE"/>
    <w:rsid w:val="000B6586"/>
    <w:rsid w:val="000B76B9"/>
    <w:rsid w:val="000C09D9"/>
    <w:rsid w:val="000C22AE"/>
    <w:rsid w:val="000C2543"/>
    <w:rsid w:val="000C5085"/>
    <w:rsid w:val="000C50C1"/>
    <w:rsid w:val="000C6678"/>
    <w:rsid w:val="000D042B"/>
    <w:rsid w:val="000D18F8"/>
    <w:rsid w:val="000D22B5"/>
    <w:rsid w:val="000D27EE"/>
    <w:rsid w:val="000D30C5"/>
    <w:rsid w:val="000D30F8"/>
    <w:rsid w:val="000D384C"/>
    <w:rsid w:val="000D57B2"/>
    <w:rsid w:val="000E1350"/>
    <w:rsid w:val="000E146E"/>
    <w:rsid w:val="000E362B"/>
    <w:rsid w:val="000E7058"/>
    <w:rsid w:val="000E7DBF"/>
    <w:rsid w:val="000F14CB"/>
    <w:rsid w:val="001020D9"/>
    <w:rsid w:val="001028F4"/>
    <w:rsid w:val="00102B1F"/>
    <w:rsid w:val="00102D70"/>
    <w:rsid w:val="00102F33"/>
    <w:rsid w:val="00105D03"/>
    <w:rsid w:val="00107822"/>
    <w:rsid w:val="00107CBA"/>
    <w:rsid w:val="00110861"/>
    <w:rsid w:val="0011108E"/>
    <w:rsid w:val="001110DC"/>
    <w:rsid w:val="0011341D"/>
    <w:rsid w:val="001163FE"/>
    <w:rsid w:val="00116FDA"/>
    <w:rsid w:val="0011739D"/>
    <w:rsid w:val="001250B8"/>
    <w:rsid w:val="00126F7F"/>
    <w:rsid w:val="0013015D"/>
    <w:rsid w:val="00133430"/>
    <w:rsid w:val="001339C7"/>
    <w:rsid w:val="00136375"/>
    <w:rsid w:val="001365A6"/>
    <w:rsid w:val="001365EA"/>
    <w:rsid w:val="00136BDD"/>
    <w:rsid w:val="00136E6A"/>
    <w:rsid w:val="001408E6"/>
    <w:rsid w:val="00140F16"/>
    <w:rsid w:val="0014247E"/>
    <w:rsid w:val="00142FB9"/>
    <w:rsid w:val="001431FA"/>
    <w:rsid w:val="001446DE"/>
    <w:rsid w:val="001457C0"/>
    <w:rsid w:val="0014580B"/>
    <w:rsid w:val="00146A04"/>
    <w:rsid w:val="001471EC"/>
    <w:rsid w:val="00151263"/>
    <w:rsid w:val="001512A4"/>
    <w:rsid w:val="001520C4"/>
    <w:rsid w:val="001532DE"/>
    <w:rsid w:val="0016072B"/>
    <w:rsid w:val="0016321B"/>
    <w:rsid w:val="00163A1A"/>
    <w:rsid w:val="00164D9B"/>
    <w:rsid w:val="00164E5E"/>
    <w:rsid w:val="001652B0"/>
    <w:rsid w:val="00165EFF"/>
    <w:rsid w:val="00167AF8"/>
    <w:rsid w:val="0017032C"/>
    <w:rsid w:val="0017091B"/>
    <w:rsid w:val="0017287F"/>
    <w:rsid w:val="001738D2"/>
    <w:rsid w:val="00175B32"/>
    <w:rsid w:val="00177DC5"/>
    <w:rsid w:val="00183876"/>
    <w:rsid w:val="00184C1F"/>
    <w:rsid w:val="00184E08"/>
    <w:rsid w:val="001865A2"/>
    <w:rsid w:val="0019421F"/>
    <w:rsid w:val="001A0A08"/>
    <w:rsid w:val="001A19C4"/>
    <w:rsid w:val="001A1CD7"/>
    <w:rsid w:val="001A35C6"/>
    <w:rsid w:val="001A4E97"/>
    <w:rsid w:val="001A7CBD"/>
    <w:rsid w:val="001B179B"/>
    <w:rsid w:val="001B4387"/>
    <w:rsid w:val="001B4693"/>
    <w:rsid w:val="001B58D2"/>
    <w:rsid w:val="001B62F4"/>
    <w:rsid w:val="001B64EA"/>
    <w:rsid w:val="001B697C"/>
    <w:rsid w:val="001B6B90"/>
    <w:rsid w:val="001B6C84"/>
    <w:rsid w:val="001C0403"/>
    <w:rsid w:val="001C0A39"/>
    <w:rsid w:val="001C0EC5"/>
    <w:rsid w:val="001C1F50"/>
    <w:rsid w:val="001C40DD"/>
    <w:rsid w:val="001C4150"/>
    <w:rsid w:val="001D40D0"/>
    <w:rsid w:val="001D5155"/>
    <w:rsid w:val="001D565C"/>
    <w:rsid w:val="001D7B46"/>
    <w:rsid w:val="001E0F52"/>
    <w:rsid w:val="001E121D"/>
    <w:rsid w:val="001E29DC"/>
    <w:rsid w:val="001E5996"/>
    <w:rsid w:val="001E7C7D"/>
    <w:rsid w:val="001F069E"/>
    <w:rsid w:val="001F0C91"/>
    <w:rsid w:val="001F1C7F"/>
    <w:rsid w:val="001F3035"/>
    <w:rsid w:val="001F5071"/>
    <w:rsid w:val="001F537F"/>
    <w:rsid w:val="001F53E9"/>
    <w:rsid w:val="001F717D"/>
    <w:rsid w:val="001F7858"/>
    <w:rsid w:val="00203136"/>
    <w:rsid w:val="00204086"/>
    <w:rsid w:val="00207FCE"/>
    <w:rsid w:val="002102F1"/>
    <w:rsid w:val="00210B0F"/>
    <w:rsid w:val="0021393A"/>
    <w:rsid w:val="00214F2B"/>
    <w:rsid w:val="00215BA4"/>
    <w:rsid w:val="002235AC"/>
    <w:rsid w:val="0022428B"/>
    <w:rsid w:val="00224304"/>
    <w:rsid w:val="00225D16"/>
    <w:rsid w:val="00226225"/>
    <w:rsid w:val="002267EC"/>
    <w:rsid w:val="00231162"/>
    <w:rsid w:val="002331F4"/>
    <w:rsid w:val="00233398"/>
    <w:rsid w:val="00233EC5"/>
    <w:rsid w:val="0023419F"/>
    <w:rsid w:val="00234B29"/>
    <w:rsid w:val="00236DAD"/>
    <w:rsid w:val="0023728C"/>
    <w:rsid w:val="00240B4E"/>
    <w:rsid w:val="00240E1E"/>
    <w:rsid w:val="00241E99"/>
    <w:rsid w:val="00242BA2"/>
    <w:rsid w:val="002432BF"/>
    <w:rsid w:val="00245E03"/>
    <w:rsid w:val="00251270"/>
    <w:rsid w:val="00252C0B"/>
    <w:rsid w:val="002536E8"/>
    <w:rsid w:val="00253D87"/>
    <w:rsid w:val="00254E88"/>
    <w:rsid w:val="002571D7"/>
    <w:rsid w:val="0025778F"/>
    <w:rsid w:val="0026048D"/>
    <w:rsid w:val="002646FB"/>
    <w:rsid w:val="00264C52"/>
    <w:rsid w:val="002678C4"/>
    <w:rsid w:val="0027312A"/>
    <w:rsid w:val="00274BF1"/>
    <w:rsid w:val="0027795D"/>
    <w:rsid w:val="002811BB"/>
    <w:rsid w:val="002826B2"/>
    <w:rsid w:val="002829EB"/>
    <w:rsid w:val="00286E3B"/>
    <w:rsid w:val="00287137"/>
    <w:rsid w:val="00293A68"/>
    <w:rsid w:val="0029503E"/>
    <w:rsid w:val="002A483C"/>
    <w:rsid w:val="002A59FA"/>
    <w:rsid w:val="002A5AD9"/>
    <w:rsid w:val="002B0570"/>
    <w:rsid w:val="002B29A2"/>
    <w:rsid w:val="002B328A"/>
    <w:rsid w:val="002B6FDA"/>
    <w:rsid w:val="002B7A3E"/>
    <w:rsid w:val="002C0176"/>
    <w:rsid w:val="002C16C0"/>
    <w:rsid w:val="002C46AB"/>
    <w:rsid w:val="002C4D04"/>
    <w:rsid w:val="002C7997"/>
    <w:rsid w:val="002C7B64"/>
    <w:rsid w:val="002D1028"/>
    <w:rsid w:val="002D5A52"/>
    <w:rsid w:val="002D639E"/>
    <w:rsid w:val="002D6FC2"/>
    <w:rsid w:val="002E1B95"/>
    <w:rsid w:val="002E1DCD"/>
    <w:rsid w:val="002E5996"/>
    <w:rsid w:val="002E65BC"/>
    <w:rsid w:val="002F010F"/>
    <w:rsid w:val="002F0453"/>
    <w:rsid w:val="002F0DA4"/>
    <w:rsid w:val="002F3C77"/>
    <w:rsid w:val="002F3FAC"/>
    <w:rsid w:val="002F4F49"/>
    <w:rsid w:val="002F5D85"/>
    <w:rsid w:val="002F62FC"/>
    <w:rsid w:val="002F6BD2"/>
    <w:rsid w:val="003017C7"/>
    <w:rsid w:val="003047EF"/>
    <w:rsid w:val="0030735E"/>
    <w:rsid w:val="0030735F"/>
    <w:rsid w:val="00310934"/>
    <w:rsid w:val="003124B7"/>
    <w:rsid w:val="00312C6E"/>
    <w:rsid w:val="00314662"/>
    <w:rsid w:val="00315755"/>
    <w:rsid w:val="00315F36"/>
    <w:rsid w:val="003174E5"/>
    <w:rsid w:val="0032082D"/>
    <w:rsid w:val="00321597"/>
    <w:rsid w:val="003221DF"/>
    <w:rsid w:val="00324B74"/>
    <w:rsid w:val="0032608B"/>
    <w:rsid w:val="00327204"/>
    <w:rsid w:val="00327DDC"/>
    <w:rsid w:val="0033245F"/>
    <w:rsid w:val="003347C4"/>
    <w:rsid w:val="00335567"/>
    <w:rsid w:val="00335653"/>
    <w:rsid w:val="0033688A"/>
    <w:rsid w:val="00337A28"/>
    <w:rsid w:val="003406CB"/>
    <w:rsid w:val="00341192"/>
    <w:rsid w:val="003427C5"/>
    <w:rsid w:val="003428B8"/>
    <w:rsid w:val="00343A78"/>
    <w:rsid w:val="00346154"/>
    <w:rsid w:val="003502E7"/>
    <w:rsid w:val="003541F3"/>
    <w:rsid w:val="0035429E"/>
    <w:rsid w:val="00354845"/>
    <w:rsid w:val="003558EE"/>
    <w:rsid w:val="00356EDC"/>
    <w:rsid w:val="00360AAB"/>
    <w:rsid w:val="00364E8D"/>
    <w:rsid w:val="00366D8D"/>
    <w:rsid w:val="003701E8"/>
    <w:rsid w:val="003721F3"/>
    <w:rsid w:val="00372537"/>
    <w:rsid w:val="00374767"/>
    <w:rsid w:val="003752A5"/>
    <w:rsid w:val="00377C87"/>
    <w:rsid w:val="00377E25"/>
    <w:rsid w:val="0038072B"/>
    <w:rsid w:val="00380E85"/>
    <w:rsid w:val="00382209"/>
    <w:rsid w:val="00384D6E"/>
    <w:rsid w:val="00385283"/>
    <w:rsid w:val="0038650E"/>
    <w:rsid w:val="00386B81"/>
    <w:rsid w:val="0039028C"/>
    <w:rsid w:val="00390A4E"/>
    <w:rsid w:val="003915D2"/>
    <w:rsid w:val="0039315D"/>
    <w:rsid w:val="00395B4E"/>
    <w:rsid w:val="003A352E"/>
    <w:rsid w:val="003A3CC8"/>
    <w:rsid w:val="003A3EE9"/>
    <w:rsid w:val="003A4E56"/>
    <w:rsid w:val="003A547B"/>
    <w:rsid w:val="003A6D7A"/>
    <w:rsid w:val="003B04DA"/>
    <w:rsid w:val="003B136E"/>
    <w:rsid w:val="003B1737"/>
    <w:rsid w:val="003B21C6"/>
    <w:rsid w:val="003B3BD3"/>
    <w:rsid w:val="003B4327"/>
    <w:rsid w:val="003B5079"/>
    <w:rsid w:val="003B5714"/>
    <w:rsid w:val="003C3C15"/>
    <w:rsid w:val="003C419D"/>
    <w:rsid w:val="003C4AC2"/>
    <w:rsid w:val="003C5890"/>
    <w:rsid w:val="003C5CC8"/>
    <w:rsid w:val="003C6663"/>
    <w:rsid w:val="003C71D9"/>
    <w:rsid w:val="003D04F5"/>
    <w:rsid w:val="003D179B"/>
    <w:rsid w:val="003D3647"/>
    <w:rsid w:val="003D3F21"/>
    <w:rsid w:val="003D5485"/>
    <w:rsid w:val="003D65C7"/>
    <w:rsid w:val="003E165E"/>
    <w:rsid w:val="003E1735"/>
    <w:rsid w:val="003E232D"/>
    <w:rsid w:val="003E2617"/>
    <w:rsid w:val="003E3B1B"/>
    <w:rsid w:val="003E52E8"/>
    <w:rsid w:val="003E5668"/>
    <w:rsid w:val="003F1837"/>
    <w:rsid w:val="003F1875"/>
    <w:rsid w:val="003F1F15"/>
    <w:rsid w:val="003F591A"/>
    <w:rsid w:val="003F5CDF"/>
    <w:rsid w:val="0041225F"/>
    <w:rsid w:val="00413256"/>
    <w:rsid w:val="00416410"/>
    <w:rsid w:val="004176E0"/>
    <w:rsid w:val="004213B3"/>
    <w:rsid w:val="0042229D"/>
    <w:rsid w:val="00430633"/>
    <w:rsid w:val="00431449"/>
    <w:rsid w:val="00432113"/>
    <w:rsid w:val="004324EF"/>
    <w:rsid w:val="00433959"/>
    <w:rsid w:val="00437220"/>
    <w:rsid w:val="004408F3"/>
    <w:rsid w:val="00441DEB"/>
    <w:rsid w:val="00442288"/>
    <w:rsid w:val="00445C6B"/>
    <w:rsid w:val="004508FA"/>
    <w:rsid w:val="0045402A"/>
    <w:rsid w:val="0045475D"/>
    <w:rsid w:val="00454C6A"/>
    <w:rsid w:val="004556AB"/>
    <w:rsid w:val="00455CE5"/>
    <w:rsid w:val="00463782"/>
    <w:rsid w:val="00463B7D"/>
    <w:rsid w:val="0046456A"/>
    <w:rsid w:val="004660CF"/>
    <w:rsid w:val="004665B0"/>
    <w:rsid w:val="00466855"/>
    <w:rsid w:val="00466AE1"/>
    <w:rsid w:val="00470F6B"/>
    <w:rsid w:val="00472120"/>
    <w:rsid w:val="004737A3"/>
    <w:rsid w:val="00473D57"/>
    <w:rsid w:val="004741E9"/>
    <w:rsid w:val="0048063E"/>
    <w:rsid w:val="00481864"/>
    <w:rsid w:val="0048295F"/>
    <w:rsid w:val="00483EC4"/>
    <w:rsid w:val="00484DBA"/>
    <w:rsid w:val="0048570C"/>
    <w:rsid w:val="00485989"/>
    <w:rsid w:val="00486F22"/>
    <w:rsid w:val="00486FDC"/>
    <w:rsid w:val="00487AC9"/>
    <w:rsid w:val="00491053"/>
    <w:rsid w:val="004925E0"/>
    <w:rsid w:val="00494A18"/>
    <w:rsid w:val="00496633"/>
    <w:rsid w:val="004967F4"/>
    <w:rsid w:val="00497C13"/>
    <w:rsid w:val="00497C71"/>
    <w:rsid w:val="004A0AE7"/>
    <w:rsid w:val="004A0C18"/>
    <w:rsid w:val="004A4671"/>
    <w:rsid w:val="004A7AAD"/>
    <w:rsid w:val="004B19AC"/>
    <w:rsid w:val="004B38B1"/>
    <w:rsid w:val="004B3AB4"/>
    <w:rsid w:val="004B4B9D"/>
    <w:rsid w:val="004C4155"/>
    <w:rsid w:val="004C458F"/>
    <w:rsid w:val="004C492B"/>
    <w:rsid w:val="004C613C"/>
    <w:rsid w:val="004C6A62"/>
    <w:rsid w:val="004C6F72"/>
    <w:rsid w:val="004D3E23"/>
    <w:rsid w:val="004D4CBC"/>
    <w:rsid w:val="004D5D60"/>
    <w:rsid w:val="004E1317"/>
    <w:rsid w:val="004E2BFC"/>
    <w:rsid w:val="004E2E21"/>
    <w:rsid w:val="004E4672"/>
    <w:rsid w:val="004E4AF3"/>
    <w:rsid w:val="004E62EF"/>
    <w:rsid w:val="004E6461"/>
    <w:rsid w:val="004E67EB"/>
    <w:rsid w:val="004E7BE2"/>
    <w:rsid w:val="004F3EF3"/>
    <w:rsid w:val="004F594F"/>
    <w:rsid w:val="004F5AFF"/>
    <w:rsid w:val="004F745F"/>
    <w:rsid w:val="005013B7"/>
    <w:rsid w:val="005022AE"/>
    <w:rsid w:val="0050278A"/>
    <w:rsid w:val="00505A52"/>
    <w:rsid w:val="00507EFE"/>
    <w:rsid w:val="00511BD2"/>
    <w:rsid w:val="0051365E"/>
    <w:rsid w:val="0051556F"/>
    <w:rsid w:val="00515648"/>
    <w:rsid w:val="005175AC"/>
    <w:rsid w:val="005221E5"/>
    <w:rsid w:val="0052780C"/>
    <w:rsid w:val="005300B7"/>
    <w:rsid w:val="005306DC"/>
    <w:rsid w:val="00531991"/>
    <w:rsid w:val="00540998"/>
    <w:rsid w:val="00541E50"/>
    <w:rsid w:val="00541EF5"/>
    <w:rsid w:val="00543A14"/>
    <w:rsid w:val="005452DD"/>
    <w:rsid w:val="00546967"/>
    <w:rsid w:val="0055176A"/>
    <w:rsid w:val="005549CD"/>
    <w:rsid w:val="005603EE"/>
    <w:rsid w:val="0056409A"/>
    <w:rsid w:val="00564A7C"/>
    <w:rsid w:val="00564C1F"/>
    <w:rsid w:val="005677F2"/>
    <w:rsid w:val="00571FD8"/>
    <w:rsid w:val="00572F19"/>
    <w:rsid w:val="005732E7"/>
    <w:rsid w:val="00574179"/>
    <w:rsid w:val="00582C6D"/>
    <w:rsid w:val="00582D5D"/>
    <w:rsid w:val="00583F70"/>
    <w:rsid w:val="00585536"/>
    <w:rsid w:val="00585B47"/>
    <w:rsid w:val="005862CC"/>
    <w:rsid w:val="00586F92"/>
    <w:rsid w:val="0059318B"/>
    <w:rsid w:val="00594811"/>
    <w:rsid w:val="005973F2"/>
    <w:rsid w:val="005A1A7D"/>
    <w:rsid w:val="005A2E8B"/>
    <w:rsid w:val="005A496A"/>
    <w:rsid w:val="005A4D96"/>
    <w:rsid w:val="005A5EEB"/>
    <w:rsid w:val="005B19A2"/>
    <w:rsid w:val="005B5A3A"/>
    <w:rsid w:val="005C0E99"/>
    <w:rsid w:val="005C1056"/>
    <w:rsid w:val="005C51F1"/>
    <w:rsid w:val="005C639F"/>
    <w:rsid w:val="005C64C1"/>
    <w:rsid w:val="005C720B"/>
    <w:rsid w:val="005D07CD"/>
    <w:rsid w:val="005D1531"/>
    <w:rsid w:val="005D1C09"/>
    <w:rsid w:val="005D271E"/>
    <w:rsid w:val="005D4403"/>
    <w:rsid w:val="005D5AD7"/>
    <w:rsid w:val="005D5ADC"/>
    <w:rsid w:val="005D6B8D"/>
    <w:rsid w:val="005E01EE"/>
    <w:rsid w:val="005E1B54"/>
    <w:rsid w:val="005E1F2E"/>
    <w:rsid w:val="005E5292"/>
    <w:rsid w:val="005E7417"/>
    <w:rsid w:val="005F0ED0"/>
    <w:rsid w:val="005F1B82"/>
    <w:rsid w:val="005F1EB0"/>
    <w:rsid w:val="005F3D5F"/>
    <w:rsid w:val="005F48D7"/>
    <w:rsid w:val="005F64C1"/>
    <w:rsid w:val="005F7FE8"/>
    <w:rsid w:val="00601CC0"/>
    <w:rsid w:val="00604D74"/>
    <w:rsid w:val="006054F2"/>
    <w:rsid w:val="00607493"/>
    <w:rsid w:val="0061015A"/>
    <w:rsid w:val="00610C80"/>
    <w:rsid w:val="00614487"/>
    <w:rsid w:val="006155BE"/>
    <w:rsid w:val="00615FFA"/>
    <w:rsid w:val="00616668"/>
    <w:rsid w:val="0062039C"/>
    <w:rsid w:val="00621098"/>
    <w:rsid w:val="006215F2"/>
    <w:rsid w:val="00622FCB"/>
    <w:rsid w:val="00623A30"/>
    <w:rsid w:val="0062471C"/>
    <w:rsid w:val="0062646F"/>
    <w:rsid w:val="006300B7"/>
    <w:rsid w:val="00631B8D"/>
    <w:rsid w:val="00633053"/>
    <w:rsid w:val="006348C0"/>
    <w:rsid w:val="00635948"/>
    <w:rsid w:val="006376E6"/>
    <w:rsid w:val="0064083A"/>
    <w:rsid w:val="00640AB5"/>
    <w:rsid w:val="00642A68"/>
    <w:rsid w:val="006441DA"/>
    <w:rsid w:val="00644367"/>
    <w:rsid w:val="00645F4A"/>
    <w:rsid w:val="00647833"/>
    <w:rsid w:val="0065163C"/>
    <w:rsid w:val="00651D60"/>
    <w:rsid w:val="00652029"/>
    <w:rsid w:val="0065272C"/>
    <w:rsid w:val="0065302A"/>
    <w:rsid w:val="00657228"/>
    <w:rsid w:val="00657D0E"/>
    <w:rsid w:val="00660C09"/>
    <w:rsid w:val="00661EB9"/>
    <w:rsid w:val="006620B2"/>
    <w:rsid w:val="00662EB5"/>
    <w:rsid w:val="00664BDA"/>
    <w:rsid w:val="00664E42"/>
    <w:rsid w:val="00666DF4"/>
    <w:rsid w:val="006728F5"/>
    <w:rsid w:val="00673D26"/>
    <w:rsid w:val="00674CE4"/>
    <w:rsid w:val="006765B3"/>
    <w:rsid w:val="006767A1"/>
    <w:rsid w:val="00677ADD"/>
    <w:rsid w:val="0068267B"/>
    <w:rsid w:val="00683214"/>
    <w:rsid w:val="00684794"/>
    <w:rsid w:val="0068504A"/>
    <w:rsid w:val="00685C88"/>
    <w:rsid w:val="00685CF0"/>
    <w:rsid w:val="00686D03"/>
    <w:rsid w:val="00691B19"/>
    <w:rsid w:val="00692EBD"/>
    <w:rsid w:val="00696F80"/>
    <w:rsid w:val="006A035F"/>
    <w:rsid w:val="006A1633"/>
    <w:rsid w:val="006A18F7"/>
    <w:rsid w:val="006A5F9F"/>
    <w:rsid w:val="006B333F"/>
    <w:rsid w:val="006B3BFF"/>
    <w:rsid w:val="006B6EAA"/>
    <w:rsid w:val="006B7DCC"/>
    <w:rsid w:val="006C27ED"/>
    <w:rsid w:val="006C2965"/>
    <w:rsid w:val="006C45B6"/>
    <w:rsid w:val="006C6039"/>
    <w:rsid w:val="006C681B"/>
    <w:rsid w:val="006C74E7"/>
    <w:rsid w:val="006D12B0"/>
    <w:rsid w:val="006D32A8"/>
    <w:rsid w:val="006D37F7"/>
    <w:rsid w:val="006D3AB0"/>
    <w:rsid w:val="006D7C7F"/>
    <w:rsid w:val="006E168F"/>
    <w:rsid w:val="006E22FD"/>
    <w:rsid w:val="006E484B"/>
    <w:rsid w:val="006E5014"/>
    <w:rsid w:val="006E7063"/>
    <w:rsid w:val="006F038F"/>
    <w:rsid w:val="006F03FF"/>
    <w:rsid w:val="006F05D2"/>
    <w:rsid w:val="006F4DE3"/>
    <w:rsid w:val="006F7319"/>
    <w:rsid w:val="00700E98"/>
    <w:rsid w:val="007017B0"/>
    <w:rsid w:val="00701DEB"/>
    <w:rsid w:val="0070242D"/>
    <w:rsid w:val="007028A6"/>
    <w:rsid w:val="00705CDD"/>
    <w:rsid w:val="00706A3B"/>
    <w:rsid w:val="00711EA8"/>
    <w:rsid w:val="00711F7E"/>
    <w:rsid w:val="00714706"/>
    <w:rsid w:val="00716946"/>
    <w:rsid w:val="00721C45"/>
    <w:rsid w:val="007228DF"/>
    <w:rsid w:val="007230CD"/>
    <w:rsid w:val="00724D9D"/>
    <w:rsid w:val="0072507A"/>
    <w:rsid w:val="00726BED"/>
    <w:rsid w:val="00735B82"/>
    <w:rsid w:val="00735DFE"/>
    <w:rsid w:val="00736E1B"/>
    <w:rsid w:val="00740F76"/>
    <w:rsid w:val="0074181A"/>
    <w:rsid w:val="00742407"/>
    <w:rsid w:val="0074455D"/>
    <w:rsid w:val="0074620A"/>
    <w:rsid w:val="00747B4A"/>
    <w:rsid w:val="007511B0"/>
    <w:rsid w:val="007511B7"/>
    <w:rsid w:val="007525FE"/>
    <w:rsid w:val="0075292A"/>
    <w:rsid w:val="00753E4A"/>
    <w:rsid w:val="00754C2F"/>
    <w:rsid w:val="00756B71"/>
    <w:rsid w:val="00757B2F"/>
    <w:rsid w:val="00760C66"/>
    <w:rsid w:val="0076102A"/>
    <w:rsid w:val="00762D2A"/>
    <w:rsid w:val="00765172"/>
    <w:rsid w:val="00765C55"/>
    <w:rsid w:val="00765D55"/>
    <w:rsid w:val="00766B24"/>
    <w:rsid w:val="00767F5B"/>
    <w:rsid w:val="007703D8"/>
    <w:rsid w:val="00771686"/>
    <w:rsid w:val="00775515"/>
    <w:rsid w:val="0077719E"/>
    <w:rsid w:val="007775E2"/>
    <w:rsid w:val="00781822"/>
    <w:rsid w:val="007830E7"/>
    <w:rsid w:val="007832DB"/>
    <w:rsid w:val="00783BBD"/>
    <w:rsid w:val="00784CBB"/>
    <w:rsid w:val="00784CC0"/>
    <w:rsid w:val="00784DA9"/>
    <w:rsid w:val="00787749"/>
    <w:rsid w:val="007904AD"/>
    <w:rsid w:val="00790983"/>
    <w:rsid w:val="007912C5"/>
    <w:rsid w:val="00796E5D"/>
    <w:rsid w:val="0079768D"/>
    <w:rsid w:val="00797A12"/>
    <w:rsid w:val="00797C7E"/>
    <w:rsid w:val="007A3A5F"/>
    <w:rsid w:val="007A6435"/>
    <w:rsid w:val="007A6805"/>
    <w:rsid w:val="007A7EEB"/>
    <w:rsid w:val="007B105B"/>
    <w:rsid w:val="007B1E85"/>
    <w:rsid w:val="007B3AF9"/>
    <w:rsid w:val="007B4F01"/>
    <w:rsid w:val="007B71FC"/>
    <w:rsid w:val="007C0083"/>
    <w:rsid w:val="007C1E7D"/>
    <w:rsid w:val="007C2854"/>
    <w:rsid w:val="007C557F"/>
    <w:rsid w:val="007C700A"/>
    <w:rsid w:val="007C7139"/>
    <w:rsid w:val="007D073A"/>
    <w:rsid w:val="007D1E5F"/>
    <w:rsid w:val="007D26A0"/>
    <w:rsid w:val="007D4140"/>
    <w:rsid w:val="007D424A"/>
    <w:rsid w:val="007D4645"/>
    <w:rsid w:val="007D565F"/>
    <w:rsid w:val="007D6B69"/>
    <w:rsid w:val="007D6CB8"/>
    <w:rsid w:val="007D6D02"/>
    <w:rsid w:val="007F113B"/>
    <w:rsid w:val="007F11D9"/>
    <w:rsid w:val="007F2067"/>
    <w:rsid w:val="007F58B6"/>
    <w:rsid w:val="007F5989"/>
    <w:rsid w:val="007F65F6"/>
    <w:rsid w:val="00801741"/>
    <w:rsid w:val="00802A91"/>
    <w:rsid w:val="00804AC0"/>
    <w:rsid w:val="00811223"/>
    <w:rsid w:val="008117E8"/>
    <w:rsid w:val="00816471"/>
    <w:rsid w:val="00822365"/>
    <w:rsid w:val="008231F8"/>
    <w:rsid w:val="0082457E"/>
    <w:rsid w:val="00824E98"/>
    <w:rsid w:val="0082533C"/>
    <w:rsid w:val="00825E12"/>
    <w:rsid w:val="00830566"/>
    <w:rsid w:val="008310D6"/>
    <w:rsid w:val="0083332C"/>
    <w:rsid w:val="0083354C"/>
    <w:rsid w:val="00833A04"/>
    <w:rsid w:val="008359BA"/>
    <w:rsid w:val="008372FB"/>
    <w:rsid w:val="008379DE"/>
    <w:rsid w:val="00837E12"/>
    <w:rsid w:val="00841798"/>
    <w:rsid w:val="00844680"/>
    <w:rsid w:val="00845311"/>
    <w:rsid w:val="008458E6"/>
    <w:rsid w:val="008468B6"/>
    <w:rsid w:val="0084728E"/>
    <w:rsid w:val="00852BD7"/>
    <w:rsid w:val="00853162"/>
    <w:rsid w:val="008548FE"/>
    <w:rsid w:val="008575D1"/>
    <w:rsid w:val="00860873"/>
    <w:rsid w:val="0086212B"/>
    <w:rsid w:val="008621FD"/>
    <w:rsid w:val="0086284F"/>
    <w:rsid w:val="00862F66"/>
    <w:rsid w:val="00864BD0"/>
    <w:rsid w:val="00870785"/>
    <w:rsid w:val="00872B1C"/>
    <w:rsid w:val="00872B7D"/>
    <w:rsid w:val="0087328C"/>
    <w:rsid w:val="00873F01"/>
    <w:rsid w:val="00874A64"/>
    <w:rsid w:val="00876B35"/>
    <w:rsid w:val="00877729"/>
    <w:rsid w:val="00880DE9"/>
    <w:rsid w:val="008815F7"/>
    <w:rsid w:val="00881C6C"/>
    <w:rsid w:val="00887674"/>
    <w:rsid w:val="00891CC6"/>
    <w:rsid w:val="00893D3C"/>
    <w:rsid w:val="008942EF"/>
    <w:rsid w:val="00894B0F"/>
    <w:rsid w:val="00895427"/>
    <w:rsid w:val="00895C01"/>
    <w:rsid w:val="00896DF5"/>
    <w:rsid w:val="008A31DB"/>
    <w:rsid w:val="008A36BE"/>
    <w:rsid w:val="008A439E"/>
    <w:rsid w:val="008A595A"/>
    <w:rsid w:val="008A635D"/>
    <w:rsid w:val="008A7DB4"/>
    <w:rsid w:val="008B07B4"/>
    <w:rsid w:val="008B2F51"/>
    <w:rsid w:val="008B35B0"/>
    <w:rsid w:val="008B3E8C"/>
    <w:rsid w:val="008B40F2"/>
    <w:rsid w:val="008B5B1F"/>
    <w:rsid w:val="008B615D"/>
    <w:rsid w:val="008B737A"/>
    <w:rsid w:val="008C0474"/>
    <w:rsid w:val="008C11CF"/>
    <w:rsid w:val="008C36CF"/>
    <w:rsid w:val="008D06B5"/>
    <w:rsid w:val="008D20DE"/>
    <w:rsid w:val="008D283D"/>
    <w:rsid w:val="008D334B"/>
    <w:rsid w:val="008D3ECA"/>
    <w:rsid w:val="008D4CCA"/>
    <w:rsid w:val="008D5D8E"/>
    <w:rsid w:val="008D7D03"/>
    <w:rsid w:val="008E6908"/>
    <w:rsid w:val="008F1580"/>
    <w:rsid w:val="008F4442"/>
    <w:rsid w:val="008F4480"/>
    <w:rsid w:val="008F4E69"/>
    <w:rsid w:val="008F6347"/>
    <w:rsid w:val="008F6CAE"/>
    <w:rsid w:val="00902A7D"/>
    <w:rsid w:val="00902B4D"/>
    <w:rsid w:val="00902B83"/>
    <w:rsid w:val="00904ACF"/>
    <w:rsid w:val="00906D58"/>
    <w:rsid w:val="00910B28"/>
    <w:rsid w:val="00911118"/>
    <w:rsid w:val="009121A6"/>
    <w:rsid w:val="00912E66"/>
    <w:rsid w:val="00913732"/>
    <w:rsid w:val="00914119"/>
    <w:rsid w:val="00915074"/>
    <w:rsid w:val="009156E5"/>
    <w:rsid w:val="00915B16"/>
    <w:rsid w:val="00916FF5"/>
    <w:rsid w:val="00917A6B"/>
    <w:rsid w:val="0092068A"/>
    <w:rsid w:val="0092295F"/>
    <w:rsid w:val="00923FAF"/>
    <w:rsid w:val="00926053"/>
    <w:rsid w:val="00926670"/>
    <w:rsid w:val="009316A7"/>
    <w:rsid w:val="009326E8"/>
    <w:rsid w:val="00934767"/>
    <w:rsid w:val="00934F6C"/>
    <w:rsid w:val="009364A6"/>
    <w:rsid w:val="009421F1"/>
    <w:rsid w:val="00943388"/>
    <w:rsid w:val="009453EE"/>
    <w:rsid w:val="0094620B"/>
    <w:rsid w:val="00946B2B"/>
    <w:rsid w:val="00947441"/>
    <w:rsid w:val="009517E0"/>
    <w:rsid w:val="00953847"/>
    <w:rsid w:val="00955EC2"/>
    <w:rsid w:val="00956774"/>
    <w:rsid w:val="00957DD4"/>
    <w:rsid w:val="00961976"/>
    <w:rsid w:val="00962E62"/>
    <w:rsid w:val="00964A7E"/>
    <w:rsid w:val="009665AC"/>
    <w:rsid w:val="00967070"/>
    <w:rsid w:val="00967D6F"/>
    <w:rsid w:val="009702EA"/>
    <w:rsid w:val="009715E9"/>
    <w:rsid w:val="00971611"/>
    <w:rsid w:val="009725DA"/>
    <w:rsid w:val="0098156D"/>
    <w:rsid w:val="00981F03"/>
    <w:rsid w:val="009900D0"/>
    <w:rsid w:val="009932CC"/>
    <w:rsid w:val="00994BFB"/>
    <w:rsid w:val="00996A77"/>
    <w:rsid w:val="009A05C8"/>
    <w:rsid w:val="009A1161"/>
    <w:rsid w:val="009A1D01"/>
    <w:rsid w:val="009A3CD6"/>
    <w:rsid w:val="009A58B5"/>
    <w:rsid w:val="009A6140"/>
    <w:rsid w:val="009B119D"/>
    <w:rsid w:val="009B3697"/>
    <w:rsid w:val="009B414C"/>
    <w:rsid w:val="009B4D0A"/>
    <w:rsid w:val="009B59EA"/>
    <w:rsid w:val="009B5ED3"/>
    <w:rsid w:val="009B5FD0"/>
    <w:rsid w:val="009C0951"/>
    <w:rsid w:val="009C20F2"/>
    <w:rsid w:val="009C5BF4"/>
    <w:rsid w:val="009C799F"/>
    <w:rsid w:val="009D06D6"/>
    <w:rsid w:val="009D08A1"/>
    <w:rsid w:val="009D15CE"/>
    <w:rsid w:val="009D17AF"/>
    <w:rsid w:val="009D2661"/>
    <w:rsid w:val="009D313D"/>
    <w:rsid w:val="009D3E26"/>
    <w:rsid w:val="009D51C3"/>
    <w:rsid w:val="009D590A"/>
    <w:rsid w:val="009E0F69"/>
    <w:rsid w:val="009E13CE"/>
    <w:rsid w:val="009E2FFF"/>
    <w:rsid w:val="009E4A3D"/>
    <w:rsid w:val="009E4B27"/>
    <w:rsid w:val="009E659C"/>
    <w:rsid w:val="009E7EA5"/>
    <w:rsid w:val="009F5975"/>
    <w:rsid w:val="009F65BA"/>
    <w:rsid w:val="00A001A5"/>
    <w:rsid w:val="00A050C2"/>
    <w:rsid w:val="00A0700A"/>
    <w:rsid w:val="00A10040"/>
    <w:rsid w:val="00A10B1D"/>
    <w:rsid w:val="00A13B2F"/>
    <w:rsid w:val="00A14353"/>
    <w:rsid w:val="00A1656D"/>
    <w:rsid w:val="00A20881"/>
    <w:rsid w:val="00A22EBB"/>
    <w:rsid w:val="00A2341C"/>
    <w:rsid w:val="00A2492D"/>
    <w:rsid w:val="00A30E50"/>
    <w:rsid w:val="00A31629"/>
    <w:rsid w:val="00A36454"/>
    <w:rsid w:val="00A41ED9"/>
    <w:rsid w:val="00A44C43"/>
    <w:rsid w:val="00A45192"/>
    <w:rsid w:val="00A4669B"/>
    <w:rsid w:val="00A469F6"/>
    <w:rsid w:val="00A47CD0"/>
    <w:rsid w:val="00A47F3D"/>
    <w:rsid w:val="00A506A8"/>
    <w:rsid w:val="00A51C72"/>
    <w:rsid w:val="00A524A1"/>
    <w:rsid w:val="00A54079"/>
    <w:rsid w:val="00A5555B"/>
    <w:rsid w:val="00A577B0"/>
    <w:rsid w:val="00A61BF0"/>
    <w:rsid w:val="00A65B4B"/>
    <w:rsid w:val="00A707BE"/>
    <w:rsid w:val="00A70BCA"/>
    <w:rsid w:val="00A70BE7"/>
    <w:rsid w:val="00A71946"/>
    <w:rsid w:val="00A7370D"/>
    <w:rsid w:val="00A73CF6"/>
    <w:rsid w:val="00A81B73"/>
    <w:rsid w:val="00A8309E"/>
    <w:rsid w:val="00A83592"/>
    <w:rsid w:val="00A836BB"/>
    <w:rsid w:val="00A8688D"/>
    <w:rsid w:val="00A8D58F"/>
    <w:rsid w:val="00A949DE"/>
    <w:rsid w:val="00A95778"/>
    <w:rsid w:val="00A96732"/>
    <w:rsid w:val="00AA0986"/>
    <w:rsid w:val="00AA247E"/>
    <w:rsid w:val="00AA34BC"/>
    <w:rsid w:val="00AA3986"/>
    <w:rsid w:val="00AA6969"/>
    <w:rsid w:val="00AA7FE9"/>
    <w:rsid w:val="00AB0761"/>
    <w:rsid w:val="00AB3B53"/>
    <w:rsid w:val="00AB43C6"/>
    <w:rsid w:val="00AB5E38"/>
    <w:rsid w:val="00AB5FC0"/>
    <w:rsid w:val="00AB7091"/>
    <w:rsid w:val="00AB736C"/>
    <w:rsid w:val="00AC10EF"/>
    <w:rsid w:val="00AC1E34"/>
    <w:rsid w:val="00AC2F2A"/>
    <w:rsid w:val="00AC333C"/>
    <w:rsid w:val="00AC50E7"/>
    <w:rsid w:val="00AC7DEA"/>
    <w:rsid w:val="00AD05C3"/>
    <w:rsid w:val="00AD0A3B"/>
    <w:rsid w:val="00AD0F81"/>
    <w:rsid w:val="00AD1CE7"/>
    <w:rsid w:val="00AD24BC"/>
    <w:rsid w:val="00AD51A2"/>
    <w:rsid w:val="00AE01C4"/>
    <w:rsid w:val="00AE156F"/>
    <w:rsid w:val="00AE1B48"/>
    <w:rsid w:val="00AE28A5"/>
    <w:rsid w:val="00AE41F5"/>
    <w:rsid w:val="00AE5D3C"/>
    <w:rsid w:val="00AE5E85"/>
    <w:rsid w:val="00AE680C"/>
    <w:rsid w:val="00AF06A1"/>
    <w:rsid w:val="00AF0A9B"/>
    <w:rsid w:val="00AF18AC"/>
    <w:rsid w:val="00AF5565"/>
    <w:rsid w:val="00B00B25"/>
    <w:rsid w:val="00B00E4B"/>
    <w:rsid w:val="00B00F6E"/>
    <w:rsid w:val="00B0376F"/>
    <w:rsid w:val="00B05ADC"/>
    <w:rsid w:val="00B06A3F"/>
    <w:rsid w:val="00B10D3C"/>
    <w:rsid w:val="00B1253E"/>
    <w:rsid w:val="00B15CB3"/>
    <w:rsid w:val="00B163EC"/>
    <w:rsid w:val="00B17BCD"/>
    <w:rsid w:val="00B21828"/>
    <w:rsid w:val="00B21BC2"/>
    <w:rsid w:val="00B23123"/>
    <w:rsid w:val="00B25D6F"/>
    <w:rsid w:val="00B27296"/>
    <w:rsid w:val="00B307FE"/>
    <w:rsid w:val="00B30C71"/>
    <w:rsid w:val="00B33497"/>
    <w:rsid w:val="00B34887"/>
    <w:rsid w:val="00B35CB4"/>
    <w:rsid w:val="00B361FA"/>
    <w:rsid w:val="00B36D6F"/>
    <w:rsid w:val="00B376DA"/>
    <w:rsid w:val="00B3788E"/>
    <w:rsid w:val="00B44E49"/>
    <w:rsid w:val="00B454C5"/>
    <w:rsid w:val="00B45E81"/>
    <w:rsid w:val="00B47113"/>
    <w:rsid w:val="00B50384"/>
    <w:rsid w:val="00B507D9"/>
    <w:rsid w:val="00B5268D"/>
    <w:rsid w:val="00B54D52"/>
    <w:rsid w:val="00B55A56"/>
    <w:rsid w:val="00B570AF"/>
    <w:rsid w:val="00B602DF"/>
    <w:rsid w:val="00B61BF9"/>
    <w:rsid w:val="00B65784"/>
    <w:rsid w:val="00B676F7"/>
    <w:rsid w:val="00B70671"/>
    <w:rsid w:val="00B71DFF"/>
    <w:rsid w:val="00B735C3"/>
    <w:rsid w:val="00B77126"/>
    <w:rsid w:val="00B775DE"/>
    <w:rsid w:val="00B813B6"/>
    <w:rsid w:val="00B8312B"/>
    <w:rsid w:val="00B8541A"/>
    <w:rsid w:val="00B8564A"/>
    <w:rsid w:val="00B87289"/>
    <w:rsid w:val="00B87A98"/>
    <w:rsid w:val="00B90CC5"/>
    <w:rsid w:val="00B9101F"/>
    <w:rsid w:val="00B91BFA"/>
    <w:rsid w:val="00B92336"/>
    <w:rsid w:val="00B92AE4"/>
    <w:rsid w:val="00B9427F"/>
    <w:rsid w:val="00B953CE"/>
    <w:rsid w:val="00B95692"/>
    <w:rsid w:val="00B9683B"/>
    <w:rsid w:val="00B97EA4"/>
    <w:rsid w:val="00BA247B"/>
    <w:rsid w:val="00BA3172"/>
    <w:rsid w:val="00BA55DF"/>
    <w:rsid w:val="00BA570C"/>
    <w:rsid w:val="00BA6B51"/>
    <w:rsid w:val="00BA7363"/>
    <w:rsid w:val="00BA7AB7"/>
    <w:rsid w:val="00BB245F"/>
    <w:rsid w:val="00BB24A0"/>
    <w:rsid w:val="00BB2588"/>
    <w:rsid w:val="00BB3C30"/>
    <w:rsid w:val="00BB422D"/>
    <w:rsid w:val="00BB475B"/>
    <w:rsid w:val="00BB4E43"/>
    <w:rsid w:val="00BB624A"/>
    <w:rsid w:val="00BB6390"/>
    <w:rsid w:val="00BB6E5F"/>
    <w:rsid w:val="00BC5186"/>
    <w:rsid w:val="00BC5845"/>
    <w:rsid w:val="00BC6B8B"/>
    <w:rsid w:val="00BD0CA1"/>
    <w:rsid w:val="00BD1E3F"/>
    <w:rsid w:val="00BD2FF2"/>
    <w:rsid w:val="00BD4B0F"/>
    <w:rsid w:val="00BD4BD2"/>
    <w:rsid w:val="00BD552B"/>
    <w:rsid w:val="00BE0B44"/>
    <w:rsid w:val="00BE316D"/>
    <w:rsid w:val="00BE3A90"/>
    <w:rsid w:val="00BE4CBA"/>
    <w:rsid w:val="00BE6220"/>
    <w:rsid w:val="00BF000B"/>
    <w:rsid w:val="00BF27C3"/>
    <w:rsid w:val="00BF436B"/>
    <w:rsid w:val="00BF4B67"/>
    <w:rsid w:val="00BF6C7C"/>
    <w:rsid w:val="00C00FBC"/>
    <w:rsid w:val="00C011A7"/>
    <w:rsid w:val="00C033BA"/>
    <w:rsid w:val="00C03E1C"/>
    <w:rsid w:val="00C04E50"/>
    <w:rsid w:val="00C1029B"/>
    <w:rsid w:val="00C10EAE"/>
    <w:rsid w:val="00C14572"/>
    <w:rsid w:val="00C14893"/>
    <w:rsid w:val="00C15199"/>
    <w:rsid w:val="00C16FF5"/>
    <w:rsid w:val="00C2013C"/>
    <w:rsid w:val="00C22414"/>
    <w:rsid w:val="00C24296"/>
    <w:rsid w:val="00C30A9A"/>
    <w:rsid w:val="00C30F61"/>
    <w:rsid w:val="00C31AC7"/>
    <w:rsid w:val="00C378FA"/>
    <w:rsid w:val="00C4338D"/>
    <w:rsid w:val="00C45730"/>
    <w:rsid w:val="00C5038C"/>
    <w:rsid w:val="00C52DD1"/>
    <w:rsid w:val="00C53A45"/>
    <w:rsid w:val="00C559AA"/>
    <w:rsid w:val="00C56B41"/>
    <w:rsid w:val="00C60486"/>
    <w:rsid w:val="00C60F57"/>
    <w:rsid w:val="00C639B5"/>
    <w:rsid w:val="00C6504F"/>
    <w:rsid w:val="00C6561B"/>
    <w:rsid w:val="00C66CB4"/>
    <w:rsid w:val="00C66E63"/>
    <w:rsid w:val="00C707BC"/>
    <w:rsid w:val="00C71638"/>
    <w:rsid w:val="00C71756"/>
    <w:rsid w:val="00C72BE6"/>
    <w:rsid w:val="00C75FFB"/>
    <w:rsid w:val="00C775F8"/>
    <w:rsid w:val="00C81779"/>
    <w:rsid w:val="00C8574E"/>
    <w:rsid w:val="00C86488"/>
    <w:rsid w:val="00C869A6"/>
    <w:rsid w:val="00C87EAB"/>
    <w:rsid w:val="00C93C52"/>
    <w:rsid w:val="00C94CBA"/>
    <w:rsid w:val="00C976A2"/>
    <w:rsid w:val="00CA1A86"/>
    <w:rsid w:val="00CA29F5"/>
    <w:rsid w:val="00CA33A1"/>
    <w:rsid w:val="00CA3C2A"/>
    <w:rsid w:val="00CA4039"/>
    <w:rsid w:val="00CA7127"/>
    <w:rsid w:val="00CB3388"/>
    <w:rsid w:val="00CB4DB2"/>
    <w:rsid w:val="00CB57D8"/>
    <w:rsid w:val="00CB64F3"/>
    <w:rsid w:val="00CB6D04"/>
    <w:rsid w:val="00CC2468"/>
    <w:rsid w:val="00CC2AEA"/>
    <w:rsid w:val="00CC3396"/>
    <w:rsid w:val="00CC3DA1"/>
    <w:rsid w:val="00CC4C0E"/>
    <w:rsid w:val="00CD1459"/>
    <w:rsid w:val="00CD488D"/>
    <w:rsid w:val="00CE2C3F"/>
    <w:rsid w:val="00CE63D0"/>
    <w:rsid w:val="00CF0381"/>
    <w:rsid w:val="00CF0A20"/>
    <w:rsid w:val="00CF0A83"/>
    <w:rsid w:val="00CF1F72"/>
    <w:rsid w:val="00CF2C2C"/>
    <w:rsid w:val="00CF4130"/>
    <w:rsid w:val="00CF4C22"/>
    <w:rsid w:val="00CF6008"/>
    <w:rsid w:val="00D002AE"/>
    <w:rsid w:val="00D01D7D"/>
    <w:rsid w:val="00D03ECF"/>
    <w:rsid w:val="00D04AE6"/>
    <w:rsid w:val="00D058A1"/>
    <w:rsid w:val="00D06123"/>
    <w:rsid w:val="00D071D4"/>
    <w:rsid w:val="00D140C2"/>
    <w:rsid w:val="00D14E4C"/>
    <w:rsid w:val="00D158D9"/>
    <w:rsid w:val="00D16088"/>
    <w:rsid w:val="00D16824"/>
    <w:rsid w:val="00D1694F"/>
    <w:rsid w:val="00D20E85"/>
    <w:rsid w:val="00D22345"/>
    <w:rsid w:val="00D225BE"/>
    <w:rsid w:val="00D2297A"/>
    <w:rsid w:val="00D232D3"/>
    <w:rsid w:val="00D27117"/>
    <w:rsid w:val="00D31940"/>
    <w:rsid w:val="00D328E0"/>
    <w:rsid w:val="00D36139"/>
    <w:rsid w:val="00D36DC0"/>
    <w:rsid w:val="00D37CF2"/>
    <w:rsid w:val="00D42720"/>
    <w:rsid w:val="00D45BD2"/>
    <w:rsid w:val="00D460DA"/>
    <w:rsid w:val="00D462B4"/>
    <w:rsid w:val="00D47BBE"/>
    <w:rsid w:val="00D507F6"/>
    <w:rsid w:val="00D51E12"/>
    <w:rsid w:val="00D54CDA"/>
    <w:rsid w:val="00D54EF4"/>
    <w:rsid w:val="00D55C20"/>
    <w:rsid w:val="00D55D38"/>
    <w:rsid w:val="00D57E7F"/>
    <w:rsid w:val="00D62321"/>
    <w:rsid w:val="00D64083"/>
    <w:rsid w:val="00D647D4"/>
    <w:rsid w:val="00D6711B"/>
    <w:rsid w:val="00D72143"/>
    <w:rsid w:val="00D77028"/>
    <w:rsid w:val="00D77BB6"/>
    <w:rsid w:val="00D80DE4"/>
    <w:rsid w:val="00D8422D"/>
    <w:rsid w:val="00D8429F"/>
    <w:rsid w:val="00D846D1"/>
    <w:rsid w:val="00D91BB9"/>
    <w:rsid w:val="00D92C9A"/>
    <w:rsid w:val="00D949BF"/>
    <w:rsid w:val="00D9522B"/>
    <w:rsid w:val="00DA0BB8"/>
    <w:rsid w:val="00DA16CB"/>
    <w:rsid w:val="00DA1A8C"/>
    <w:rsid w:val="00DA3909"/>
    <w:rsid w:val="00DA394E"/>
    <w:rsid w:val="00DA5207"/>
    <w:rsid w:val="00DA580F"/>
    <w:rsid w:val="00DA5ADA"/>
    <w:rsid w:val="00DA5DC5"/>
    <w:rsid w:val="00DA6128"/>
    <w:rsid w:val="00DA61B5"/>
    <w:rsid w:val="00DA7414"/>
    <w:rsid w:val="00DB119B"/>
    <w:rsid w:val="00DB22DA"/>
    <w:rsid w:val="00DB2806"/>
    <w:rsid w:val="00DB37DD"/>
    <w:rsid w:val="00DB40E4"/>
    <w:rsid w:val="00DB4B28"/>
    <w:rsid w:val="00DB6C4E"/>
    <w:rsid w:val="00DC6671"/>
    <w:rsid w:val="00DD0B14"/>
    <w:rsid w:val="00DD0F8D"/>
    <w:rsid w:val="00DD0F95"/>
    <w:rsid w:val="00DD1676"/>
    <w:rsid w:val="00DD16E0"/>
    <w:rsid w:val="00DD3526"/>
    <w:rsid w:val="00DD4554"/>
    <w:rsid w:val="00DD4619"/>
    <w:rsid w:val="00DD665B"/>
    <w:rsid w:val="00DD7195"/>
    <w:rsid w:val="00DE142A"/>
    <w:rsid w:val="00DE4633"/>
    <w:rsid w:val="00DE503A"/>
    <w:rsid w:val="00DE69A0"/>
    <w:rsid w:val="00DF1275"/>
    <w:rsid w:val="00DF357D"/>
    <w:rsid w:val="00DF5DE3"/>
    <w:rsid w:val="00DF670E"/>
    <w:rsid w:val="00DF7F0D"/>
    <w:rsid w:val="00E012E0"/>
    <w:rsid w:val="00E018C6"/>
    <w:rsid w:val="00E02F26"/>
    <w:rsid w:val="00E03F98"/>
    <w:rsid w:val="00E04D6B"/>
    <w:rsid w:val="00E07A50"/>
    <w:rsid w:val="00E10BDB"/>
    <w:rsid w:val="00E13CEB"/>
    <w:rsid w:val="00E14AC0"/>
    <w:rsid w:val="00E1736F"/>
    <w:rsid w:val="00E21F57"/>
    <w:rsid w:val="00E23500"/>
    <w:rsid w:val="00E235CB"/>
    <w:rsid w:val="00E23833"/>
    <w:rsid w:val="00E24AA8"/>
    <w:rsid w:val="00E3126A"/>
    <w:rsid w:val="00E31478"/>
    <w:rsid w:val="00E33FF5"/>
    <w:rsid w:val="00E3631A"/>
    <w:rsid w:val="00E37550"/>
    <w:rsid w:val="00E406EC"/>
    <w:rsid w:val="00E41654"/>
    <w:rsid w:val="00E421FF"/>
    <w:rsid w:val="00E45305"/>
    <w:rsid w:val="00E45651"/>
    <w:rsid w:val="00E50707"/>
    <w:rsid w:val="00E51D8E"/>
    <w:rsid w:val="00E53108"/>
    <w:rsid w:val="00E54C84"/>
    <w:rsid w:val="00E56261"/>
    <w:rsid w:val="00E56599"/>
    <w:rsid w:val="00E578C7"/>
    <w:rsid w:val="00E6059F"/>
    <w:rsid w:val="00E6291E"/>
    <w:rsid w:val="00E62FF4"/>
    <w:rsid w:val="00E63CFE"/>
    <w:rsid w:val="00E64DD5"/>
    <w:rsid w:val="00E6540C"/>
    <w:rsid w:val="00E65E21"/>
    <w:rsid w:val="00E6670A"/>
    <w:rsid w:val="00E72495"/>
    <w:rsid w:val="00E74466"/>
    <w:rsid w:val="00E76411"/>
    <w:rsid w:val="00E76B78"/>
    <w:rsid w:val="00E775F7"/>
    <w:rsid w:val="00E77B9F"/>
    <w:rsid w:val="00E8105E"/>
    <w:rsid w:val="00E81FC1"/>
    <w:rsid w:val="00E82065"/>
    <w:rsid w:val="00E829E7"/>
    <w:rsid w:val="00E8404E"/>
    <w:rsid w:val="00E84BCF"/>
    <w:rsid w:val="00E87A4E"/>
    <w:rsid w:val="00E914A1"/>
    <w:rsid w:val="00E93C49"/>
    <w:rsid w:val="00E97C86"/>
    <w:rsid w:val="00EA1AD5"/>
    <w:rsid w:val="00EA2506"/>
    <w:rsid w:val="00EB1CCF"/>
    <w:rsid w:val="00EB1E28"/>
    <w:rsid w:val="00EB2CEE"/>
    <w:rsid w:val="00EB3047"/>
    <w:rsid w:val="00EB387F"/>
    <w:rsid w:val="00EB3AE3"/>
    <w:rsid w:val="00EB5C6C"/>
    <w:rsid w:val="00EB68E2"/>
    <w:rsid w:val="00EC004C"/>
    <w:rsid w:val="00EC16C6"/>
    <w:rsid w:val="00EC42E5"/>
    <w:rsid w:val="00EC4D7C"/>
    <w:rsid w:val="00EC5992"/>
    <w:rsid w:val="00EC5A20"/>
    <w:rsid w:val="00EC5CD8"/>
    <w:rsid w:val="00EC7813"/>
    <w:rsid w:val="00EC7B93"/>
    <w:rsid w:val="00ED17CD"/>
    <w:rsid w:val="00ED377A"/>
    <w:rsid w:val="00ED3A54"/>
    <w:rsid w:val="00ED5011"/>
    <w:rsid w:val="00ED70B7"/>
    <w:rsid w:val="00EE05C1"/>
    <w:rsid w:val="00EE079D"/>
    <w:rsid w:val="00EE33BC"/>
    <w:rsid w:val="00EE3954"/>
    <w:rsid w:val="00EE63CE"/>
    <w:rsid w:val="00EE6D6A"/>
    <w:rsid w:val="00EE6E96"/>
    <w:rsid w:val="00EE7627"/>
    <w:rsid w:val="00EF0BF1"/>
    <w:rsid w:val="00EF1138"/>
    <w:rsid w:val="00EF1A35"/>
    <w:rsid w:val="00EF1E4B"/>
    <w:rsid w:val="00EF3F2A"/>
    <w:rsid w:val="00EF5710"/>
    <w:rsid w:val="00F013F4"/>
    <w:rsid w:val="00F061D2"/>
    <w:rsid w:val="00F06737"/>
    <w:rsid w:val="00F07CA0"/>
    <w:rsid w:val="00F07EB7"/>
    <w:rsid w:val="00F101AB"/>
    <w:rsid w:val="00F11B9E"/>
    <w:rsid w:val="00F1501F"/>
    <w:rsid w:val="00F159F6"/>
    <w:rsid w:val="00F203B9"/>
    <w:rsid w:val="00F21E21"/>
    <w:rsid w:val="00F248AF"/>
    <w:rsid w:val="00F24A69"/>
    <w:rsid w:val="00F258F9"/>
    <w:rsid w:val="00F269BF"/>
    <w:rsid w:val="00F27D8A"/>
    <w:rsid w:val="00F35365"/>
    <w:rsid w:val="00F3717D"/>
    <w:rsid w:val="00F4234F"/>
    <w:rsid w:val="00F46143"/>
    <w:rsid w:val="00F4673D"/>
    <w:rsid w:val="00F47A32"/>
    <w:rsid w:val="00F514BD"/>
    <w:rsid w:val="00F538E5"/>
    <w:rsid w:val="00F54DD9"/>
    <w:rsid w:val="00F57C7A"/>
    <w:rsid w:val="00F60A20"/>
    <w:rsid w:val="00F60F4D"/>
    <w:rsid w:val="00F617BB"/>
    <w:rsid w:val="00F622D7"/>
    <w:rsid w:val="00F626CF"/>
    <w:rsid w:val="00F62717"/>
    <w:rsid w:val="00F62BCC"/>
    <w:rsid w:val="00F630C4"/>
    <w:rsid w:val="00F66ED5"/>
    <w:rsid w:val="00F71113"/>
    <w:rsid w:val="00F75416"/>
    <w:rsid w:val="00F80260"/>
    <w:rsid w:val="00F828C5"/>
    <w:rsid w:val="00F83543"/>
    <w:rsid w:val="00F843E1"/>
    <w:rsid w:val="00F85105"/>
    <w:rsid w:val="00F852C9"/>
    <w:rsid w:val="00F86593"/>
    <w:rsid w:val="00F925C6"/>
    <w:rsid w:val="00F93573"/>
    <w:rsid w:val="00F941C6"/>
    <w:rsid w:val="00F9499B"/>
    <w:rsid w:val="00F97C04"/>
    <w:rsid w:val="00F97DC8"/>
    <w:rsid w:val="00FA1919"/>
    <w:rsid w:val="00FA6177"/>
    <w:rsid w:val="00FC200A"/>
    <w:rsid w:val="00FC5221"/>
    <w:rsid w:val="00FC6EC6"/>
    <w:rsid w:val="00FD0388"/>
    <w:rsid w:val="00FD1812"/>
    <w:rsid w:val="00FD3A50"/>
    <w:rsid w:val="00FD3E47"/>
    <w:rsid w:val="00FD48B6"/>
    <w:rsid w:val="00FD72C7"/>
    <w:rsid w:val="00FE0C76"/>
    <w:rsid w:val="00FE270B"/>
    <w:rsid w:val="00FE2CFC"/>
    <w:rsid w:val="00FE52FF"/>
    <w:rsid w:val="00FE68B5"/>
    <w:rsid w:val="00FE6F6A"/>
    <w:rsid w:val="00FE728E"/>
    <w:rsid w:val="00FE72C5"/>
    <w:rsid w:val="00FF105B"/>
    <w:rsid w:val="00FF375C"/>
    <w:rsid w:val="00FF5F4F"/>
    <w:rsid w:val="041BBE28"/>
    <w:rsid w:val="05159D57"/>
    <w:rsid w:val="05D9840F"/>
    <w:rsid w:val="099A5F63"/>
    <w:rsid w:val="0BD42ED0"/>
    <w:rsid w:val="0FA8EBA4"/>
    <w:rsid w:val="103AF229"/>
    <w:rsid w:val="128FFB90"/>
    <w:rsid w:val="1668D155"/>
    <w:rsid w:val="1A300BFE"/>
    <w:rsid w:val="1BBEF518"/>
    <w:rsid w:val="1D2C2B7F"/>
    <w:rsid w:val="1E3B2921"/>
    <w:rsid w:val="1E772500"/>
    <w:rsid w:val="25A4E1DB"/>
    <w:rsid w:val="26586A47"/>
    <w:rsid w:val="2D7DC6C4"/>
    <w:rsid w:val="2E5B3757"/>
    <w:rsid w:val="2F84E2F3"/>
    <w:rsid w:val="331DE850"/>
    <w:rsid w:val="33F39685"/>
    <w:rsid w:val="39567823"/>
    <w:rsid w:val="395A356D"/>
    <w:rsid w:val="397E4428"/>
    <w:rsid w:val="3BFE0577"/>
    <w:rsid w:val="3C7D779F"/>
    <w:rsid w:val="3DDF0FD0"/>
    <w:rsid w:val="3FBECD8B"/>
    <w:rsid w:val="41C7460A"/>
    <w:rsid w:val="435E8586"/>
    <w:rsid w:val="43EB3323"/>
    <w:rsid w:val="4D766431"/>
    <w:rsid w:val="4EDC7ADF"/>
    <w:rsid w:val="526F7AD2"/>
    <w:rsid w:val="556D537D"/>
    <w:rsid w:val="563E15B1"/>
    <w:rsid w:val="587C1F7E"/>
    <w:rsid w:val="593177BF"/>
    <w:rsid w:val="5A114FE6"/>
    <w:rsid w:val="5B19A10D"/>
    <w:rsid w:val="5CA1ECE4"/>
    <w:rsid w:val="5CF11FCE"/>
    <w:rsid w:val="5D16F26B"/>
    <w:rsid w:val="5D74F5A1"/>
    <w:rsid w:val="5F4C6BBB"/>
    <w:rsid w:val="607E6534"/>
    <w:rsid w:val="60A4E4FF"/>
    <w:rsid w:val="61E4E272"/>
    <w:rsid w:val="626E649D"/>
    <w:rsid w:val="63684BDF"/>
    <w:rsid w:val="64503EDD"/>
    <w:rsid w:val="67338EA8"/>
    <w:rsid w:val="6820D944"/>
    <w:rsid w:val="68D9542F"/>
    <w:rsid w:val="6AB911D7"/>
    <w:rsid w:val="6B6E06E7"/>
    <w:rsid w:val="6B7E7CFF"/>
    <w:rsid w:val="6D3EE757"/>
    <w:rsid w:val="6E50996D"/>
    <w:rsid w:val="7066966E"/>
    <w:rsid w:val="721B48CF"/>
    <w:rsid w:val="740E0326"/>
    <w:rsid w:val="74482EE6"/>
    <w:rsid w:val="75AD76A1"/>
    <w:rsid w:val="7637BE60"/>
    <w:rsid w:val="76B11221"/>
    <w:rsid w:val="76BA20A0"/>
    <w:rsid w:val="7A37E19C"/>
    <w:rsid w:val="7BE84D24"/>
    <w:rsid w:val="7EAE772A"/>
    <w:rsid w:val="7F05EF1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F482E"/>
  <w15:chartTrackingRefBased/>
  <w15:docId w15:val="{96361E28-9E87-4F42-BF1E-35E56154A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BA2"/>
    <w:pPr>
      <w:spacing w:after="200" w:line="276" w:lineRule="auto"/>
    </w:pPr>
    <w:rPr>
      <w:kern w:val="0"/>
      <w:sz w:val="28"/>
      <w:szCs w:val="22"/>
      <w14:ligatures w14:val="none"/>
    </w:rPr>
  </w:style>
  <w:style w:type="paragraph" w:styleId="Heading1">
    <w:name w:val="heading 1"/>
    <w:basedOn w:val="Normal"/>
    <w:next w:val="Normal"/>
    <w:link w:val="Heading1Char"/>
    <w:uiPriority w:val="9"/>
    <w:qFormat/>
    <w:rsid w:val="00242B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2B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2BA2"/>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242BA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42BA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42BA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42BA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42BA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42BA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B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2B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2BA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2BA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42BA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42BA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42BA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42BA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42BA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42B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B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BA2"/>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242BA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42BA2"/>
    <w:pPr>
      <w:spacing w:before="160"/>
      <w:jc w:val="center"/>
    </w:pPr>
    <w:rPr>
      <w:i/>
      <w:iCs/>
      <w:color w:val="404040" w:themeColor="text1" w:themeTint="BF"/>
    </w:rPr>
  </w:style>
  <w:style w:type="character" w:customStyle="1" w:styleId="QuoteChar">
    <w:name w:val="Quote Char"/>
    <w:basedOn w:val="DefaultParagraphFont"/>
    <w:link w:val="Quote"/>
    <w:uiPriority w:val="29"/>
    <w:rsid w:val="00242BA2"/>
    <w:rPr>
      <w:i/>
      <w:iCs/>
      <w:color w:val="404040" w:themeColor="text1" w:themeTint="BF"/>
    </w:rPr>
  </w:style>
  <w:style w:type="paragraph" w:styleId="ListParagraph">
    <w:name w:val="List Paragraph"/>
    <w:aliases w:val="Strip,Normal bullet 2,Bullet list,List Paragraph1,Mummuga loetelu,List (bullet),References,numbered list,ERP-List Paragraph,List Paragraph11,Bullet EY,List (services),Loetelu (bulletid),2,Numbered Para 1,Dot pt,Syle 1"/>
    <w:basedOn w:val="Normal"/>
    <w:link w:val="ListParagraphChar"/>
    <w:uiPriority w:val="34"/>
    <w:qFormat/>
    <w:rsid w:val="00242BA2"/>
    <w:pPr>
      <w:ind w:left="720"/>
      <w:contextualSpacing/>
    </w:pPr>
  </w:style>
  <w:style w:type="character" w:styleId="IntenseEmphasis">
    <w:name w:val="Intense Emphasis"/>
    <w:basedOn w:val="DefaultParagraphFont"/>
    <w:uiPriority w:val="21"/>
    <w:qFormat/>
    <w:rsid w:val="00242BA2"/>
    <w:rPr>
      <w:i/>
      <w:iCs/>
      <w:color w:val="0F4761" w:themeColor="accent1" w:themeShade="BF"/>
    </w:rPr>
  </w:style>
  <w:style w:type="paragraph" w:styleId="IntenseQuote">
    <w:name w:val="Intense Quote"/>
    <w:basedOn w:val="Normal"/>
    <w:next w:val="Normal"/>
    <w:link w:val="IntenseQuoteChar"/>
    <w:uiPriority w:val="30"/>
    <w:qFormat/>
    <w:rsid w:val="00242B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2BA2"/>
    <w:rPr>
      <w:i/>
      <w:iCs/>
      <w:color w:val="0F4761" w:themeColor="accent1" w:themeShade="BF"/>
    </w:rPr>
  </w:style>
  <w:style w:type="character" w:styleId="IntenseReference">
    <w:name w:val="Intense Reference"/>
    <w:basedOn w:val="DefaultParagraphFont"/>
    <w:uiPriority w:val="32"/>
    <w:qFormat/>
    <w:rsid w:val="00242BA2"/>
    <w:rPr>
      <w:b/>
      <w:bCs/>
      <w:smallCaps/>
      <w:color w:val="0F4761" w:themeColor="accent1" w:themeShade="BF"/>
      <w:spacing w:val="5"/>
    </w:rPr>
  </w:style>
  <w:style w:type="paragraph" w:styleId="Footer">
    <w:name w:val="footer"/>
    <w:basedOn w:val="Normal"/>
    <w:link w:val="FooterChar"/>
    <w:uiPriority w:val="99"/>
    <w:unhideWhenUsed/>
    <w:rsid w:val="00242BA2"/>
    <w:pPr>
      <w:tabs>
        <w:tab w:val="center" w:pos="4153"/>
        <w:tab w:val="right" w:pos="8306"/>
      </w:tabs>
      <w:spacing w:after="0" w:line="240" w:lineRule="auto"/>
    </w:pPr>
  </w:style>
  <w:style w:type="character" w:customStyle="1" w:styleId="FooterChar">
    <w:name w:val="Footer Char"/>
    <w:basedOn w:val="DefaultParagraphFont"/>
    <w:link w:val="Footer"/>
    <w:uiPriority w:val="99"/>
    <w:rsid w:val="00242BA2"/>
    <w:rPr>
      <w:kern w:val="0"/>
      <w:sz w:val="28"/>
      <w:szCs w:val="22"/>
      <w14:ligatures w14:val="none"/>
    </w:rPr>
  </w:style>
  <w:style w:type="paragraph" w:styleId="FootnoteText">
    <w:name w:val="footnote text"/>
    <w:basedOn w:val="Normal"/>
    <w:link w:val="FootnoteTextChar"/>
    <w:uiPriority w:val="99"/>
    <w:rsid w:val="00242BA2"/>
    <w:pPr>
      <w:spacing w:after="0" w:line="240" w:lineRule="auto"/>
    </w:pPr>
    <w:rPr>
      <w:rFonts w:eastAsia="Times New Roman" w:cs="Times New Roman"/>
      <w:sz w:val="20"/>
      <w:szCs w:val="20"/>
      <w:lang w:eastAsia="lv-LV"/>
    </w:rPr>
  </w:style>
  <w:style w:type="character" w:customStyle="1" w:styleId="FootnoteTextChar">
    <w:name w:val="Footnote Text Char"/>
    <w:basedOn w:val="DefaultParagraphFont"/>
    <w:link w:val="FootnoteText"/>
    <w:uiPriority w:val="99"/>
    <w:qFormat/>
    <w:rsid w:val="00242BA2"/>
    <w:rPr>
      <w:rFonts w:eastAsia="Times New Roman" w:cs="Times New Roman"/>
      <w:kern w:val="0"/>
      <w:sz w:val="20"/>
      <w:szCs w:val="20"/>
      <w:lang w:eastAsia="lv-LV"/>
      <w14:ligatures w14:val="none"/>
    </w:rPr>
  </w:style>
  <w:style w:type="character" w:styleId="FootnoteReference">
    <w:name w:val="footnote reference"/>
    <w:uiPriority w:val="99"/>
    <w:semiHidden/>
    <w:rsid w:val="00242BA2"/>
    <w:rPr>
      <w:vertAlign w:val="superscript"/>
    </w:rPr>
  </w:style>
  <w:style w:type="paragraph" w:styleId="Header">
    <w:name w:val="header"/>
    <w:basedOn w:val="Normal"/>
    <w:link w:val="HeaderChar"/>
    <w:uiPriority w:val="99"/>
    <w:unhideWhenUsed/>
    <w:rsid w:val="00242BA2"/>
    <w:pPr>
      <w:tabs>
        <w:tab w:val="center" w:pos="4153"/>
        <w:tab w:val="right" w:pos="8306"/>
      </w:tabs>
      <w:spacing w:after="0" w:line="240" w:lineRule="auto"/>
    </w:pPr>
  </w:style>
  <w:style w:type="character" w:customStyle="1" w:styleId="HeaderChar">
    <w:name w:val="Header Char"/>
    <w:basedOn w:val="DefaultParagraphFont"/>
    <w:link w:val="Header"/>
    <w:uiPriority w:val="99"/>
    <w:rsid w:val="00242BA2"/>
    <w:rPr>
      <w:kern w:val="0"/>
      <w:sz w:val="28"/>
      <w:szCs w:val="22"/>
      <w14:ligatures w14:val="none"/>
    </w:rPr>
  </w:style>
  <w:style w:type="table" w:styleId="TableGrid">
    <w:name w:val="Table Grid"/>
    <w:aliases w:val="Davis Langdon Table grid"/>
    <w:basedOn w:val="TableNormal"/>
    <w:uiPriority w:val="39"/>
    <w:rsid w:val="00242BA2"/>
    <w:pPr>
      <w:spacing w:after="0" w:line="240" w:lineRule="auto"/>
    </w:pPr>
    <w:rPr>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42BA2"/>
    <w:rPr>
      <w:sz w:val="16"/>
      <w:szCs w:val="16"/>
    </w:rPr>
  </w:style>
  <w:style w:type="paragraph" w:styleId="CommentText">
    <w:name w:val="annotation text"/>
    <w:basedOn w:val="Normal"/>
    <w:link w:val="CommentTextChar"/>
    <w:uiPriority w:val="99"/>
    <w:unhideWhenUsed/>
    <w:rsid w:val="00242BA2"/>
    <w:pPr>
      <w:spacing w:line="240" w:lineRule="auto"/>
    </w:pPr>
    <w:rPr>
      <w:sz w:val="20"/>
      <w:szCs w:val="20"/>
    </w:rPr>
  </w:style>
  <w:style w:type="character" w:customStyle="1" w:styleId="CommentTextChar">
    <w:name w:val="Comment Text Char"/>
    <w:basedOn w:val="DefaultParagraphFont"/>
    <w:link w:val="CommentText"/>
    <w:uiPriority w:val="99"/>
    <w:rsid w:val="00242BA2"/>
    <w:rPr>
      <w:kern w:val="0"/>
      <w:sz w:val="20"/>
      <w:szCs w:val="20"/>
      <w14:ligatures w14:val="none"/>
    </w:rPr>
  </w:style>
  <w:style w:type="paragraph" w:styleId="BalloonText">
    <w:name w:val="Balloon Text"/>
    <w:basedOn w:val="Normal"/>
    <w:link w:val="BalloonTextChar"/>
    <w:uiPriority w:val="99"/>
    <w:semiHidden/>
    <w:unhideWhenUsed/>
    <w:rsid w:val="00242B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2BA2"/>
    <w:rPr>
      <w:rFonts w:ascii="Tahoma" w:hAnsi="Tahoma" w:cs="Tahoma"/>
      <w:kern w:val="0"/>
      <w:sz w:val="16"/>
      <w:szCs w:val="16"/>
      <w14:ligatures w14:val="none"/>
    </w:rPr>
  </w:style>
  <w:style w:type="character" w:customStyle="1" w:styleId="ListParagraphChar">
    <w:name w:val="List Paragraph Char"/>
    <w:aliases w:val="Strip Char,Normal bullet 2 Char,Bullet list Char,List Paragraph1 Char,Mummuga loetelu Char,List (bullet) Char,References Char,numbered list Char,ERP-List Paragraph Char,List Paragraph11 Char,Bullet EY Char,List (services) Char,2 Char"/>
    <w:link w:val="ListParagraph"/>
    <w:uiPriority w:val="34"/>
    <w:qFormat/>
    <w:locked/>
    <w:rsid w:val="00242BA2"/>
  </w:style>
  <w:style w:type="character" w:styleId="Emphasis">
    <w:name w:val="Emphasis"/>
    <w:basedOn w:val="DefaultParagraphFont"/>
    <w:uiPriority w:val="20"/>
    <w:qFormat/>
    <w:rsid w:val="00242BA2"/>
    <w:rPr>
      <w:i/>
      <w:iCs/>
    </w:rPr>
  </w:style>
  <w:style w:type="character" w:styleId="Strong">
    <w:name w:val="Strong"/>
    <w:basedOn w:val="DefaultParagraphFont"/>
    <w:uiPriority w:val="22"/>
    <w:qFormat/>
    <w:rsid w:val="00242BA2"/>
    <w:rPr>
      <w:b/>
      <w:bCs/>
    </w:rPr>
  </w:style>
  <w:style w:type="paragraph" w:styleId="NormalWeb">
    <w:name w:val="Normal (Web)"/>
    <w:basedOn w:val="Normal"/>
    <w:uiPriority w:val="99"/>
    <w:unhideWhenUsed/>
    <w:rsid w:val="00242BA2"/>
    <w:pPr>
      <w:spacing w:after="360" w:line="240" w:lineRule="auto"/>
    </w:pPr>
    <w:rPr>
      <w:rFonts w:eastAsia="Times New Roman" w:cs="Times New Roman"/>
      <w:sz w:val="23"/>
      <w:szCs w:val="23"/>
      <w:lang w:eastAsia="lv-LV"/>
    </w:rPr>
  </w:style>
  <w:style w:type="character" w:styleId="Hyperlink">
    <w:name w:val="Hyperlink"/>
    <w:basedOn w:val="DefaultParagraphFont"/>
    <w:uiPriority w:val="99"/>
    <w:unhideWhenUsed/>
    <w:rsid w:val="00242BA2"/>
    <w:rPr>
      <w:color w:val="0563C1"/>
      <w:u w:val="single"/>
    </w:rPr>
  </w:style>
  <w:style w:type="paragraph" w:styleId="CommentSubject">
    <w:name w:val="annotation subject"/>
    <w:basedOn w:val="CommentText"/>
    <w:next w:val="CommentText"/>
    <w:link w:val="CommentSubjectChar"/>
    <w:uiPriority w:val="99"/>
    <w:semiHidden/>
    <w:unhideWhenUsed/>
    <w:rsid w:val="00242BA2"/>
    <w:rPr>
      <w:b/>
      <w:bCs/>
    </w:rPr>
  </w:style>
  <w:style w:type="character" w:customStyle="1" w:styleId="CommentSubjectChar">
    <w:name w:val="Comment Subject Char"/>
    <w:basedOn w:val="CommentTextChar"/>
    <w:link w:val="CommentSubject"/>
    <w:uiPriority w:val="99"/>
    <w:semiHidden/>
    <w:rsid w:val="00242BA2"/>
    <w:rPr>
      <w:b/>
      <w:bCs/>
      <w:kern w:val="0"/>
      <w:sz w:val="20"/>
      <w:szCs w:val="20"/>
      <w14:ligatures w14:val="none"/>
    </w:rPr>
  </w:style>
  <w:style w:type="character" w:styleId="UnresolvedMention">
    <w:name w:val="Unresolved Mention"/>
    <w:basedOn w:val="DefaultParagraphFont"/>
    <w:uiPriority w:val="99"/>
    <w:semiHidden/>
    <w:unhideWhenUsed/>
    <w:rsid w:val="00242BA2"/>
    <w:rPr>
      <w:color w:val="605E5C"/>
      <w:shd w:val="clear" w:color="auto" w:fill="E1DFDD"/>
    </w:rPr>
  </w:style>
  <w:style w:type="character" w:customStyle="1" w:styleId="ts-alignment-element">
    <w:name w:val="ts-alignment-element"/>
    <w:basedOn w:val="DefaultParagraphFont"/>
    <w:rsid w:val="00242BA2"/>
  </w:style>
  <w:style w:type="paragraph" w:styleId="Revision">
    <w:name w:val="Revision"/>
    <w:hidden/>
    <w:uiPriority w:val="99"/>
    <w:semiHidden/>
    <w:rsid w:val="00242BA2"/>
    <w:pPr>
      <w:spacing w:after="0" w:line="240" w:lineRule="auto"/>
    </w:pPr>
    <w:rPr>
      <w:kern w:val="0"/>
      <w:sz w:val="28"/>
      <w:szCs w:val="22"/>
      <w14:ligatures w14:val="none"/>
    </w:rPr>
  </w:style>
  <w:style w:type="table" w:customStyle="1" w:styleId="TableGrid1">
    <w:name w:val="Table Grid1"/>
    <w:basedOn w:val="TableNormal"/>
    <w:next w:val="TableGrid"/>
    <w:uiPriority w:val="59"/>
    <w:rsid w:val="00242BA2"/>
    <w:pPr>
      <w:spacing w:after="0" w:line="240" w:lineRule="auto"/>
    </w:pPr>
    <w:rPr>
      <w:rFonts w:asciiTheme="minorHAnsi" w:eastAsiaTheme="minorEastAsia" w:hAnsiTheme="minorHAnsi"/>
      <w:kern w:val="0"/>
      <w:sz w:val="22"/>
      <w:szCs w:val="22"/>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242BA2"/>
  </w:style>
  <w:style w:type="paragraph" w:styleId="EndnoteText">
    <w:name w:val="endnote text"/>
    <w:basedOn w:val="Normal"/>
    <w:link w:val="EndnoteTextChar"/>
    <w:uiPriority w:val="99"/>
    <w:semiHidden/>
    <w:unhideWhenUsed/>
    <w:rsid w:val="00242BA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42BA2"/>
    <w:rPr>
      <w:kern w:val="0"/>
      <w:sz w:val="20"/>
      <w:szCs w:val="20"/>
      <w14:ligatures w14:val="none"/>
    </w:rPr>
  </w:style>
  <w:style w:type="character" w:styleId="EndnoteReference">
    <w:name w:val="endnote reference"/>
    <w:basedOn w:val="DefaultParagraphFont"/>
    <w:uiPriority w:val="99"/>
    <w:semiHidden/>
    <w:unhideWhenUsed/>
    <w:rsid w:val="00242BA2"/>
    <w:rPr>
      <w:vertAlign w:val="superscript"/>
    </w:rPr>
  </w:style>
  <w:style w:type="character" w:customStyle="1" w:styleId="xcontentpasted0">
    <w:name w:val="x_contentpasted0"/>
    <w:basedOn w:val="DefaultParagraphFont"/>
    <w:rsid w:val="00242BA2"/>
  </w:style>
  <w:style w:type="character" w:styleId="Mention">
    <w:name w:val="Mention"/>
    <w:basedOn w:val="DefaultParagraphFont"/>
    <w:uiPriority w:val="99"/>
    <w:unhideWhenUsed/>
    <w:rsid w:val="00242BA2"/>
    <w:rPr>
      <w:color w:val="2B579A"/>
      <w:shd w:val="clear" w:color="auto" w:fill="E1DFDD"/>
    </w:rPr>
  </w:style>
  <w:style w:type="numbering" w:customStyle="1" w:styleId="NoList1">
    <w:name w:val="No List1"/>
    <w:next w:val="NoList"/>
    <w:uiPriority w:val="99"/>
    <w:semiHidden/>
    <w:unhideWhenUsed/>
    <w:rsid w:val="00242BA2"/>
  </w:style>
  <w:style w:type="table" w:customStyle="1" w:styleId="TableGrid2">
    <w:name w:val="Table Grid2"/>
    <w:basedOn w:val="TableNormal"/>
    <w:next w:val="TableGrid"/>
    <w:uiPriority w:val="59"/>
    <w:rsid w:val="00242BA2"/>
    <w:pPr>
      <w:spacing w:after="0" w:line="240" w:lineRule="auto"/>
    </w:pPr>
    <w:rPr>
      <w:rFonts w:asciiTheme="minorHAnsi" w:eastAsiaTheme="minorEastAsia" w:hAnsiTheme="minorHAnsi"/>
      <w:kern w:val="0"/>
      <w:sz w:val="22"/>
      <w:szCs w:val="22"/>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242BA2"/>
    <w:pPr>
      <w:spacing w:after="0" w:line="240" w:lineRule="auto"/>
    </w:pPr>
    <w:rPr>
      <w:rFonts w:eastAsia="Calibr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basedOn w:val="DefaultParagraphFont"/>
    <w:uiPriority w:val="99"/>
    <w:semiHidden/>
    <w:rsid w:val="00242BA2"/>
    <w:rPr>
      <w:rFonts w:ascii="Roboto Condensed Light" w:hAnsi="Roboto Condensed Light"/>
      <w:sz w:val="20"/>
      <w:szCs w:val="20"/>
    </w:rPr>
  </w:style>
  <w:style w:type="character" w:customStyle="1" w:styleId="cf01">
    <w:name w:val="cf01"/>
    <w:basedOn w:val="DefaultParagraphFont"/>
    <w:rsid w:val="00242BA2"/>
    <w:rPr>
      <w:rFonts w:ascii="Segoe UI" w:hAnsi="Segoe UI" w:cs="Segoe UI" w:hint="default"/>
      <w:sz w:val="18"/>
      <w:szCs w:val="18"/>
    </w:rPr>
  </w:style>
  <w:style w:type="character" w:styleId="FollowedHyperlink">
    <w:name w:val="FollowedHyperlink"/>
    <w:basedOn w:val="DefaultParagraphFont"/>
    <w:uiPriority w:val="99"/>
    <w:semiHidden/>
    <w:unhideWhenUsed/>
    <w:rsid w:val="00242BA2"/>
    <w:rPr>
      <w:color w:val="96607D" w:themeColor="followedHyperlink"/>
      <w:u w:val="single"/>
    </w:rPr>
  </w:style>
  <w:style w:type="paragraph" w:customStyle="1" w:styleId="HeadingMyrad">
    <w:name w:val="Heading Myrad"/>
    <w:basedOn w:val="Heading1"/>
    <w:link w:val="HeadingMyradChar"/>
    <w:qFormat/>
    <w:rsid w:val="00742407"/>
    <w:pPr>
      <w:numPr>
        <w:numId w:val="1"/>
      </w:numPr>
      <w:spacing w:before="240" w:after="0"/>
    </w:pPr>
    <w:rPr>
      <w:rFonts w:ascii="Myriad Pro" w:eastAsiaTheme="minorEastAsia" w:hAnsi="Myriad Pro" w:cs="Times New Roman"/>
      <w:b/>
      <w:sz w:val="20"/>
      <w:szCs w:val="20"/>
      <w:lang w:val="en-GB" w:eastAsia="lv-LV"/>
    </w:rPr>
  </w:style>
  <w:style w:type="character" w:customStyle="1" w:styleId="HeadingMyradChar">
    <w:name w:val="Heading Myrad Char"/>
    <w:basedOn w:val="Heading1Char"/>
    <w:link w:val="HeadingMyrad"/>
    <w:rsid w:val="00742407"/>
    <w:rPr>
      <w:rFonts w:ascii="Myriad Pro" w:eastAsiaTheme="minorEastAsia" w:hAnsi="Myriad Pro" w:cs="Times New Roman"/>
      <w:b/>
      <w:color w:val="0F4761" w:themeColor="accent1" w:themeShade="BF"/>
      <w:kern w:val="0"/>
      <w:sz w:val="20"/>
      <w:szCs w:val="20"/>
      <w:lang w:val="en-GB" w:eastAsia="lv-LV"/>
      <w14:ligatures w14:val="none"/>
    </w:rPr>
  </w:style>
  <w:style w:type="paragraph" w:customStyle="1" w:styleId="RBBodyletter">
    <w:name w:val="RB_Body_letter"/>
    <w:basedOn w:val="Normal"/>
    <w:link w:val="RBBodyletterChar"/>
    <w:qFormat/>
    <w:rsid w:val="00D77028"/>
    <w:pPr>
      <w:spacing w:after="240"/>
    </w:pPr>
    <w:rPr>
      <w:rFonts w:ascii="Myriad Pro" w:hAnsi="Myriad Pro"/>
      <w:color w:val="5D5D5D"/>
      <w:sz w:val="22"/>
      <w:lang w:val="en-US"/>
    </w:rPr>
  </w:style>
  <w:style w:type="character" w:customStyle="1" w:styleId="RBBodyletterChar">
    <w:name w:val="RB_Body_letter Char"/>
    <w:basedOn w:val="DefaultParagraphFont"/>
    <w:link w:val="RBBodyletter"/>
    <w:rsid w:val="00D77028"/>
    <w:rPr>
      <w:rFonts w:ascii="Myriad Pro" w:hAnsi="Myriad Pro"/>
      <w:color w:val="5D5D5D"/>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38722">
      <w:bodyDiv w:val="1"/>
      <w:marLeft w:val="0"/>
      <w:marRight w:val="0"/>
      <w:marTop w:val="0"/>
      <w:marBottom w:val="0"/>
      <w:divBdr>
        <w:top w:val="none" w:sz="0" w:space="0" w:color="auto"/>
        <w:left w:val="none" w:sz="0" w:space="0" w:color="auto"/>
        <w:bottom w:val="none" w:sz="0" w:space="0" w:color="auto"/>
        <w:right w:val="none" w:sz="0" w:space="0" w:color="auto"/>
      </w:divBdr>
    </w:div>
    <w:div w:id="44648931">
      <w:bodyDiv w:val="1"/>
      <w:marLeft w:val="0"/>
      <w:marRight w:val="0"/>
      <w:marTop w:val="0"/>
      <w:marBottom w:val="0"/>
      <w:divBdr>
        <w:top w:val="none" w:sz="0" w:space="0" w:color="auto"/>
        <w:left w:val="none" w:sz="0" w:space="0" w:color="auto"/>
        <w:bottom w:val="none" w:sz="0" w:space="0" w:color="auto"/>
        <w:right w:val="none" w:sz="0" w:space="0" w:color="auto"/>
      </w:divBdr>
    </w:div>
    <w:div w:id="50085466">
      <w:bodyDiv w:val="1"/>
      <w:marLeft w:val="0"/>
      <w:marRight w:val="0"/>
      <w:marTop w:val="0"/>
      <w:marBottom w:val="0"/>
      <w:divBdr>
        <w:top w:val="none" w:sz="0" w:space="0" w:color="auto"/>
        <w:left w:val="none" w:sz="0" w:space="0" w:color="auto"/>
        <w:bottom w:val="none" w:sz="0" w:space="0" w:color="auto"/>
        <w:right w:val="none" w:sz="0" w:space="0" w:color="auto"/>
      </w:divBdr>
      <w:divsChild>
        <w:div w:id="631791645">
          <w:marLeft w:val="0"/>
          <w:marRight w:val="0"/>
          <w:marTop w:val="0"/>
          <w:marBottom w:val="0"/>
          <w:divBdr>
            <w:top w:val="none" w:sz="0" w:space="0" w:color="auto"/>
            <w:left w:val="none" w:sz="0" w:space="0" w:color="auto"/>
            <w:bottom w:val="none" w:sz="0" w:space="0" w:color="auto"/>
            <w:right w:val="none" w:sz="0" w:space="0" w:color="auto"/>
          </w:divBdr>
        </w:div>
      </w:divsChild>
    </w:div>
    <w:div w:id="123040345">
      <w:bodyDiv w:val="1"/>
      <w:marLeft w:val="0"/>
      <w:marRight w:val="0"/>
      <w:marTop w:val="0"/>
      <w:marBottom w:val="0"/>
      <w:divBdr>
        <w:top w:val="none" w:sz="0" w:space="0" w:color="auto"/>
        <w:left w:val="none" w:sz="0" w:space="0" w:color="auto"/>
        <w:bottom w:val="none" w:sz="0" w:space="0" w:color="auto"/>
        <w:right w:val="none" w:sz="0" w:space="0" w:color="auto"/>
      </w:divBdr>
    </w:div>
    <w:div w:id="360864320">
      <w:bodyDiv w:val="1"/>
      <w:marLeft w:val="0"/>
      <w:marRight w:val="0"/>
      <w:marTop w:val="0"/>
      <w:marBottom w:val="0"/>
      <w:divBdr>
        <w:top w:val="none" w:sz="0" w:space="0" w:color="auto"/>
        <w:left w:val="none" w:sz="0" w:space="0" w:color="auto"/>
        <w:bottom w:val="none" w:sz="0" w:space="0" w:color="auto"/>
        <w:right w:val="none" w:sz="0" w:space="0" w:color="auto"/>
      </w:divBdr>
      <w:divsChild>
        <w:div w:id="354113913">
          <w:marLeft w:val="0"/>
          <w:marRight w:val="0"/>
          <w:marTop w:val="0"/>
          <w:marBottom w:val="0"/>
          <w:divBdr>
            <w:top w:val="none" w:sz="0" w:space="0" w:color="auto"/>
            <w:left w:val="none" w:sz="0" w:space="0" w:color="auto"/>
            <w:bottom w:val="none" w:sz="0" w:space="0" w:color="auto"/>
            <w:right w:val="none" w:sz="0" w:space="0" w:color="auto"/>
          </w:divBdr>
        </w:div>
        <w:div w:id="404881776">
          <w:marLeft w:val="0"/>
          <w:marRight w:val="0"/>
          <w:marTop w:val="0"/>
          <w:marBottom w:val="0"/>
          <w:divBdr>
            <w:top w:val="none" w:sz="0" w:space="0" w:color="auto"/>
            <w:left w:val="none" w:sz="0" w:space="0" w:color="auto"/>
            <w:bottom w:val="none" w:sz="0" w:space="0" w:color="auto"/>
            <w:right w:val="none" w:sz="0" w:space="0" w:color="auto"/>
          </w:divBdr>
        </w:div>
        <w:div w:id="530729011">
          <w:marLeft w:val="0"/>
          <w:marRight w:val="0"/>
          <w:marTop w:val="0"/>
          <w:marBottom w:val="0"/>
          <w:divBdr>
            <w:top w:val="none" w:sz="0" w:space="0" w:color="auto"/>
            <w:left w:val="none" w:sz="0" w:space="0" w:color="auto"/>
            <w:bottom w:val="none" w:sz="0" w:space="0" w:color="auto"/>
            <w:right w:val="none" w:sz="0" w:space="0" w:color="auto"/>
          </w:divBdr>
        </w:div>
        <w:div w:id="851794439">
          <w:marLeft w:val="0"/>
          <w:marRight w:val="0"/>
          <w:marTop w:val="0"/>
          <w:marBottom w:val="0"/>
          <w:divBdr>
            <w:top w:val="none" w:sz="0" w:space="0" w:color="auto"/>
            <w:left w:val="none" w:sz="0" w:space="0" w:color="auto"/>
            <w:bottom w:val="none" w:sz="0" w:space="0" w:color="auto"/>
            <w:right w:val="none" w:sz="0" w:space="0" w:color="auto"/>
          </w:divBdr>
        </w:div>
        <w:div w:id="1634215821">
          <w:marLeft w:val="0"/>
          <w:marRight w:val="0"/>
          <w:marTop w:val="0"/>
          <w:marBottom w:val="0"/>
          <w:divBdr>
            <w:top w:val="none" w:sz="0" w:space="0" w:color="auto"/>
            <w:left w:val="none" w:sz="0" w:space="0" w:color="auto"/>
            <w:bottom w:val="none" w:sz="0" w:space="0" w:color="auto"/>
            <w:right w:val="none" w:sz="0" w:space="0" w:color="auto"/>
          </w:divBdr>
        </w:div>
        <w:div w:id="1748191838">
          <w:marLeft w:val="0"/>
          <w:marRight w:val="0"/>
          <w:marTop w:val="0"/>
          <w:marBottom w:val="0"/>
          <w:divBdr>
            <w:top w:val="none" w:sz="0" w:space="0" w:color="auto"/>
            <w:left w:val="none" w:sz="0" w:space="0" w:color="auto"/>
            <w:bottom w:val="none" w:sz="0" w:space="0" w:color="auto"/>
            <w:right w:val="none" w:sz="0" w:space="0" w:color="auto"/>
          </w:divBdr>
        </w:div>
      </w:divsChild>
    </w:div>
    <w:div w:id="589584003">
      <w:bodyDiv w:val="1"/>
      <w:marLeft w:val="0"/>
      <w:marRight w:val="0"/>
      <w:marTop w:val="0"/>
      <w:marBottom w:val="0"/>
      <w:divBdr>
        <w:top w:val="none" w:sz="0" w:space="0" w:color="auto"/>
        <w:left w:val="none" w:sz="0" w:space="0" w:color="auto"/>
        <w:bottom w:val="none" w:sz="0" w:space="0" w:color="auto"/>
        <w:right w:val="none" w:sz="0" w:space="0" w:color="auto"/>
      </w:divBdr>
    </w:div>
    <w:div w:id="600453867">
      <w:bodyDiv w:val="1"/>
      <w:marLeft w:val="0"/>
      <w:marRight w:val="0"/>
      <w:marTop w:val="0"/>
      <w:marBottom w:val="0"/>
      <w:divBdr>
        <w:top w:val="none" w:sz="0" w:space="0" w:color="auto"/>
        <w:left w:val="none" w:sz="0" w:space="0" w:color="auto"/>
        <w:bottom w:val="none" w:sz="0" w:space="0" w:color="auto"/>
        <w:right w:val="none" w:sz="0" w:space="0" w:color="auto"/>
      </w:divBdr>
    </w:div>
    <w:div w:id="605040310">
      <w:bodyDiv w:val="1"/>
      <w:marLeft w:val="0"/>
      <w:marRight w:val="0"/>
      <w:marTop w:val="0"/>
      <w:marBottom w:val="0"/>
      <w:divBdr>
        <w:top w:val="none" w:sz="0" w:space="0" w:color="auto"/>
        <w:left w:val="none" w:sz="0" w:space="0" w:color="auto"/>
        <w:bottom w:val="none" w:sz="0" w:space="0" w:color="auto"/>
        <w:right w:val="none" w:sz="0" w:space="0" w:color="auto"/>
      </w:divBdr>
      <w:divsChild>
        <w:div w:id="1394550258">
          <w:marLeft w:val="0"/>
          <w:marRight w:val="0"/>
          <w:marTop w:val="0"/>
          <w:marBottom w:val="0"/>
          <w:divBdr>
            <w:top w:val="none" w:sz="0" w:space="0" w:color="auto"/>
            <w:left w:val="none" w:sz="0" w:space="0" w:color="auto"/>
            <w:bottom w:val="none" w:sz="0" w:space="0" w:color="auto"/>
            <w:right w:val="none" w:sz="0" w:space="0" w:color="auto"/>
          </w:divBdr>
        </w:div>
      </w:divsChild>
    </w:div>
    <w:div w:id="648021039">
      <w:bodyDiv w:val="1"/>
      <w:marLeft w:val="0"/>
      <w:marRight w:val="0"/>
      <w:marTop w:val="0"/>
      <w:marBottom w:val="0"/>
      <w:divBdr>
        <w:top w:val="none" w:sz="0" w:space="0" w:color="auto"/>
        <w:left w:val="none" w:sz="0" w:space="0" w:color="auto"/>
        <w:bottom w:val="none" w:sz="0" w:space="0" w:color="auto"/>
        <w:right w:val="none" w:sz="0" w:space="0" w:color="auto"/>
      </w:divBdr>
      <w:divsChild>
        <w:div w:id="171336221">
          <w:marLeft w:val="0"/>
          <w:marRight w:val="0"/>
          <w:marTop w:val="0"/>
          <w:marBottom w:val="0"/>
          <w:divBdr>
            <w:top w:val="none" w:sz="0" w:space="0" w:color="auto"/>
            <w:left w:val="none" w:sz="0" w:space="0" w:color="auto"/>
            <w:bottom w:val="none" w:sz="0" w:space="0" w:color="auto"/>
            <w:right w:val="none" w:sz="0" w:space="0" w:color="auto"/>
          </w:divBdr>
        </w:div>
        <w:div w:id="1158040007">
          <w:marLeft w:val="0"/>
          <w:marRight w:val="0"/>
          <w:marTop w:val="0"/>
          <w:marBottom w:val="0"/>
          <w:divBdr>
            <w:top w:val="none" w:sz="0" w:space="0" w:color="auto"/>
            <w:left w:val="none" w:sz="0" w:space="0" w:color="auto"/>
            <w:bottom w:val="none" w:sz="0" w:space="0" w:color="auto"/>
            <w:right w:val="none" w:sz="0" w:space="0" w:color="auto"/>
          </w:divBdr>
        </w:div>
        <w:div w:id="1200975275">
          <w:marLeft w:val="0"/>
          <w:marRight w:val="0"/>
          <w:marTop w:val="0"/>
          <w:marBottom w:val="0"/>
          <w:divBdr>
            <w:top w:val="none" w:sz="0" w:space="0" w:color="auto"/>
            <w:left w:val="none" w:sz="0" w:space="0" w:color="auto"/>
            <w:bottom w:val="none" w:sz="0" w:space="0" w:color="auto"/>
            <w:right w:val="none" w:sz="0" w:space="0" w:color="auto"/>
          </w:divBdr>
        </w:div>
        <w:div w:id="2018844052">
          <w:marLeft w:val="0"/>
          <w:marRight w:val="0"/>
          <w:marTop w:val="0"/>
          <w:marBottom w:val="0"/>
          <w:divBdr>
            <w:top w:val="none" w:sz="0" w:space="0" w:color="auto"/>
            <w:left w:val="none" w:sz="0" w:space="0" w:color="auto"/>
            <w:bottom w:val="none" w:sz="0" w:space="0" w:color="auto"/>
            <w:right w:val="none" w:sz="0" w:space="0" w:color="auto"/>
          </w:divBdr>
        </w:div>
      </w:divsChild>
    </w:div>
    <w:div w:id="656301615">
      <w:bodyDiv w:val="1"/>
      <w:marLeft w:val="0"/>
      <w:marRight w:val="0"/>
      <w:marTop w:val="0"/>
      <w:marBottom w:val="0"/>
      <w:divBdr>
        <w:top w:val="none" w:sz="0" w:space="0" w:color="auto"/>
        <w:left w:val="none" w:sz="0" w:space="0" w:color="auto"/>
        <w:bottom w:val="none" w:sz="0" w:space="0" w:color="auto"/>
        <w:right w:val="none" w:sz="0" w:space="0" w:color="auto"/>
      </w:divBdr>
    </w:div>
    <w:div w:id="737899386">
      <w:bodyDiv w:val="1"/>
      <w:marLeft w:val="0"/>
      <w:marRight w:val="0"/>
      <w:marTop w:val="0"/>
      <w:marBottom w:val="0"/>
      <w:divBdr>
        <w:top w:val="none" w:sz="0" w:space="0" w:color="auto"/>
        <w:left w:val="none" w:sz="0" w:space="0" w:color="auto"/>
        <w:bottom w:val="none" w:sz="0" w:space="0" w:color="auto"/>
        <w:right w:val="none" w:sz="0" w:space="0" w:color="auto"/>
      </w:divBdr>
      <w:divsChild>
        <w:div w:id="417097204">
          <w:marLeft w:val="0"/>
          <w:marRight w:val="0"/>
          <w:marTop w:val="0"/>
          <w:marBottom w:val="0"/>
          <w:divBdr>
            <w:top w:val="none" w:sz="0" w:space="0" w:color="auto"/>
            <w:left w:val="none" w:sz="0" w:space="0" w:color="auto"/>
            <w:bottom w:val="none" w:sz="0" w:space="0" w:color="auto"/>
            <w:right w:val="none" w:sz="0" w:space="0" w:color="auto"/>
          </w:divBdr>
        </w:div>
        <w:div w:id="560361947">
          <w:marLeft w:val="0"/>
          <w:marRight w:val="0"/>
          <w:marTop w:val="0"/>
          <w:marBottom w:val="0"/>
          <w:divBdr>
            <w:top w:val="none" w:sz="0" w:space="0" w:color="auto"/>
            <w:left w:val="none" w:sz="0" w:space="0" w:color="auto"/>
            <w:bottom w:val="none" w:sz="0" w:space="0" w:color="auto"/>
            <w:right w:val="none" w:sz="0" w:space="0" w:color="auto"/>
          </w:divBdr>
        </w:div>
        <w:div w:id="1197158512">
          <w:marLeft w:val="0"/>
          <w:marRight w:val="0"/>
          <w:marTop w:val="0"/>
          <w:marBottom w:val="0"/>
          <w:divBdr>
            <w:top w:val="none" w:sz="0" w:space="0" w:color="auto"/>
            <w:left w:val="none" w:sz="0" w:space="0" w:color="auto"/>
            <w:bottom w:val="none" w:sz="0" w:space="0" w:color="auto"/>
            <w:right w:val="none" w:sz="0" w:space="0" w:color="auto"/>
          </w:divBdr>
        </w:div>
        <w:div w:id="1276668543">
          <w:marLeft w:val="0"/>
          <w:marRight w:val="0"/>
          <w:marTop w:val="0"/>
          <w:marBottom w:val="0"/>
          <w:divBdr>
            <w:top w:val="none" w:sz="0" w:space="0" w:color="auto"/>
            <w:left w:val="none" w:sz="0" w:space="0" w:color="auto"/>
            <w:bottom w:val="none" w:sz="0" w:space="0" w:color="auto"/>
            <w:right w:val="none" w:sz="0" w:space="0" w:color="auto"/>
          </w:divBdr>
        </w:div>
        <w:div w:id="1396852620">
          <w:marLeft w:val="0"/>
          <w:marRight w:val="0"/>
          <w:marTop w:val="0"/>
          <w:marBottom w:val="0"/>
          <w:divBdr>
            <w:top w:val="none" w:sz="0" w:space="0" w:color="auto"/>
            <w:left w:val="none" w:sz="0" w:space="0" w:color="auto"/>
            <w:bottom w:val="none" w:sz="0" w:space="0" w:color="auto"/>
            <w:right w:val="none" w:sz="0" w:space="0" w:color="auto"/>
          </w:divBdr>
        </w:div>
        <w:div w:id="1438600598">
          <w:marLeft w:val="0"/>
          <w:marRight w:val="0"/>
          <w:marTop w:val="0"/>
          <w:marBottom w:val="0"/>
          <w:divBdr>
            <w:top w:val="none" w:sz="0" w:space="0" w:color="auto"/>
            <w:left w:val="none" w:sz="0" w:space="0" w:color="auto"/>
            <w:bottom w:val="none" w:sz="0" w:space="0" w:color="auto"/>
            <w:right w:val="none" w:sz="0" w:space="0" w:color="auto"/>
          </w:divBdr>
        </w:div>
        <w:div w:id="1559395312">
          <w:marLeft w:val="0"/>
          <w:marRight w:val="0"/>
          <w:marTop w:val="0"/>
          <w:marBottom w:val="0"/>
          <w:divBdr>
            <w:top w:val="none" w:sz="0" w:space="0" w:color="auto"/>
            <w:left w:val="none" w:sz="0" w:space="0" w:color="auto"/>
            <w:bottom w:val="none" w:sz="0" w:space="0" w:color="auto"/>
            <w:right w:val="none" w:sz="0" w:space="0" w:color="auto"/>
          </w:divBdr>
        </w:div>
        <w:div w:id="1640186425">
          <w:marLeft w:val="0"/>
          <w:marRight w:val="0"/>
          <w:marTop w:val="0"/>
          <w:marBottom w:val="0"/>
          <w:divBdr>
            <w:top w:val="none" w:sz="0" w:space="0" w:color="auto"/>
            <w:left w:val="none" w:sz="0" w:space="0" w:color="auto"/>
            <w:bottom w:val="none" w:sz="0" w:space="0" w:color="auto"/>
            <w:right w:val="none" w:sz="0" w:space="0" w:color="auto"/>
          </w:divBdr>
        </w:div>
        <w:div w:id="1682928526">
          <w:marLeft w:val="0"/>
          <w:marRight w:val="0"/>
          <w:marTop w:val="0"/>
          <w:marBottom w:val="0"/>
          <w:divBdr>
            <w:top w:val="none" w:sz="0" w:space="0" w:color="auto"/>
            <w:left w:val="none" w:sz="0" w:space="0" w:color="auto"/>
            <w:bottom w:val="none" w:sz="0" w:space="0" w:color="auto"/>
            <w:right w:val="none" w:sz="0" w:space="0" w:color="auto"/>
          </w:divBdr>
        </w:div>
        <w:div w:id="2107723590">
          <w:marLeft w:val="0"/>
          <w:marRight w:val="0"/>
          <w:marTop w:val="0"/>
          <w:marBottom w:val="0"/>
          <w:divBdr>
            <w:top w:val="none" w:sz="0" w:space="0" w:color="auto"/>
            <w:left w:val="none" w:sz="0" w:space="0" w:color="auto"/>
            <w:bottom w:val="none" w:sz="0" w:space="0" w:color="auto"/>
            <w:right w:val="none" w:sz="0" w:space="0" w:color="auto"/>
          </w:divBdr>
        </w:div>
      </w:divsChild>
    </w:div>
    <w:div w:id="849837641">
      <w:bodyDiv w:val="1"/>
      <w:marLeft w:val="0"/>
      <w:marRight w:val="0"/>
      <w:marTop w:val="0"/>
      <w:marBottom w:val="0"/>
      <w:divBdr>
        <w:top w:val="none" w:sz="0" w:space="0" w:color="auto"/>
        <w:left w:val="none" w:sz="0" w:space="0" w:color="auto"/>
        <w:bottom w:val="none" w:sz="0" w:space="0" w:color="auto"/>
        <w:right w:val="none" w:sz="0" w:space="0" w:color="auto"/>
      </w:divBdr>
    </w:div>
    <w:div w:id="934366178">
      <w:bodyDiv w:val="1"/>
      <w:marLeft w:val="0"/>
      <w:marRight w:val="0"/>
      <w:marTop w:val="0"/>
      <w:marBottom w:val="0"/>
      <w:divBdr>
        <w:top w:val="none" w:sz="0" w:space="0" w:color="auto"/>
        <w:left w:val="none" w:sz="0" w:space="0" w:color="auto"/>
        <w:bottom w:val="none" w:sz="0" w:space="0" w:color="auto"/>
        <w:right w:val="none" w:sz="0" w:space="0" w:color="auto"/>
      </w:divBdr>
      <w:divsChild>
        <w:div w:id="1854786">
          <w:marLeft w:val="446"/>
          <w:marRight w:val="0"/>
          <w:marTop w:val="120"/>
          <w:marBottom w:val="120"/>
          <w:divBdr>
            <w:top w:val="none" w:sz="0" w:space="0" w:color="auto"/>
            <w:left w:val="none" w:sz="0" w:space="0" w:color="auto"/>
            <w:bottom w:val="none" w:sz="0" w:space="0" w:color="auto"/>
            <w:right w:val="none" w:sz="0" w:space="0" w:color="auto"/>
          </w:divBdr>
        </w:div>
        <w:div w:id="279343883">
          <w:marLeft w:val="446"/>
          <w:marRight w:val="0"/>
          <w:marTop w:val="120"/>
          <w:marBottom w:val="120"/>
          <w:divBdr>
            <w:top w:val="none" w:sz="0" w:space="0" w:color="auto"/>
            <w:left w:val="none" w:sz="0" w:space="0" w:color="auto"/>
            <w:bottom w:val="none" w:sz="0" w:space="0" w:color="auto"/>
            <w:right w:val="none" w:sz="0" w:space="0" w:color="auto"/>
          </w:divBdr>
        </w:div>
        <w:div w:id="608317927">
          <w:marLeft w:val="446"/>
          <w:marRight w:val="0"/>
          <w:marTop w:val="120"/>
          <w:marBottom w:val="120"/>
          <w:divBdr>
            <w:top w:val="none" w:sz="0" w:space="0" w:color="auto"/>
            <w:left w:val="none" w:sz="0" w:space="0" w:color="auto"/>
            <w:bottom w:val="none" w:sz="0" w:space="0" w:color="auto"/>
            <w:right w:val="none" w:sz="0" w:space="0" w:color="auto"/>
          </w:divBdr>
        </w:div>
        <w:div w:id="1496801598">
          <w:marLeft w:val="446"/>
          <w:marRight w:val="0"/>
          <w:marTop w:val="120"/>
          <w:marBottom w:val="120"/>
          <w:divBdr>
            <w:top w:val="none" w:sz="0" w:space="0" w:color="auto"/>
            <w:left w:val="none" w:sz="0" w:space="0" w:color="auto"/>
            <w:bottom w:val="none" w:sz="0" w:space="0" w:color="auto"/>
            <w:right w:val="none" w:sz="0" w:space="0" w:color="auto"/>
          </w:divBdr>
        </w:div>
      </w:divsChild>
    </w:div>
    <w:div w:id="1017000845">
      <w:bodyDiv w:val="1"/>
      <w:marLeft w:val="0"/>
      <w:marRight w:val="0"/>
      <w:marTop w:val="0"/>
      <w:marBottom w:val="0"/>
      <w:divBdr>
        <w:top w:val="none" w:sz="0" w:space="0" w:color="auto"/>
        <w:left w:val="none" w:sz="0" w:space="0" w:color="auto"/>
        <w:bottom w:val="none" w:sz="0" w:space="0" w:color="auto"/>
        <w:right w:val="none" w:sz="0" w:space="0" w:color="auto"/>
      </w:divBdr>
    </w:div>
    <w:div w:id="1039934615">
      <w:bodyDiv w:val="1"/>
      <w:marLeft w:val="0"/>
      <w:marRight w:val="0"/>
      <w:marTop w:val="0"/>
      <w:marBottom w:val="0"/>
      <w:divBdr>
        <w:top w:val="none" w:sz="0" w:space="0" w:color="auto"/>
        <w:left w:val="none" w:sz="0" w:space="0" w:color="auto"/>
        <w:bottom w:val="none" w:sz="0" w:space="0" w:color="auto"/>
        <w:right w:val="none" w:sz="0" w:space="0" w:color="auto"/>
      </w:divBdr>
    </w:div>
    <w:div w:id="1057627532">
      <w:bodyDiv w:val="1"/>
      <w:marLeft w:val="0"/>
      <w:marRight w:val="0"/>
      <w:marTop w:val="0"/>
      <w:marBottom w:val="0"/>
      <w:divBdr>
        <w:top w:val="none" w:sz="0" w:space="0" w:color="auto"/>
        <w:left w:val="none" w:sz="0" w:space="0" w:color="auto"/>
        <w:bottom w:val="none" w:sz="0" w:space="0" w:color="auto"/>
        <w:right w:val="none" w:sz="0" w:space="0" w:color="auto"/>
      </w:divBdr>
      <w:divsChild>
        <w:div w:id="11878348">
          <w:marLeft w:val="0"/>
          <w:marRight w:val="0"/>
          <w:marTop w:val="0"/>
          <w:marBottom w:val="0"/>
          <w:divBdr>
            <w:top w:val="none" w:sz="0" w:space="0" w:color="auto"/>
            <w:left w:val="none" w:sz="0" w:space="0" w:color="auto"/>
            <w:bottom w:val="none" w:sz="0" w:space="0" w:color="auto"/>
            <w:right w:val="none" w:sz="0" w:space="0" w:color="auto"/>
          </w:divBdr>
        </w:div>
        <w:div w:id="176235018">
          <w:marLeft w:val="0"/>
          <w:marRight w:val="0"/>
          <w:marTop w:val="0"/>
          <w:marBottom w:val="0"/>
          <w:divBdr>
            <w:top w:val="none" w:sz="0" w:space="0" w:color="auto"/>
            <w:left w:val="none" w:sz="0" w:space="0" w:color="auto"/>
            <w:bottom w:val="none" w:sz="0" w:space="0" w:color="auto"/>
            <w:right w:val="none" w:sz="0" w:space="0" w:color="auto"/>
          </w:divBdr>
        </w:div>
        <w:div w:id="258681247">
          <w:marLeft w:val="0"/>
          <w:marRight w:val="0"/>
          <w:marTop w:val="0"/>
          <w:marBottom w:val="0"/>
          <w:divBdr>
            <w:top w:val="none" w:sz="0" w:space="0" w:color="auto"/>
            <w:left w:val="none" w:sz="0" w:space="0" w:color="auto"/>
            <w:bottom w:val="none" w:sz="0" w:space="0" w:color="auto"/>
            <w:right w:val="none" w:sz="0" w:space="0" w:color="auto"/>
          </w:divBdr>
        </w:div>
        <w:div w:id="1202785217">
          <w:marLeft w:val="0"/>
          <w:marRight w:val="0"/>
          <w:marTop w:val="0"/>
          <w:marBottom w:val="0"/>
          <w:divBdr>
            <w:top w:val="none" w:sz="0" w:space="0" w:color="auto"/>
            <w:left w:val="none" w:sz="0" w:space="0" w:color="auto"/>
            <w:bottom w:val="none" w:sz="0" w:space="0" w:color="auto"/>
            <w:right w:val="none" w:sz="0" w:space="0" w:color="auto"/>
          </w:divBdr>
        </w:div>
        <w:div w:id="1303462369">
          <w:marLeft w:val="0"/>
          <w:marRight w:val="0"/>
          <w:marTop w:val="0"/>
          <w:marBottom w:val="0"/>
          <w:divBdr>
            <w:top w:val="none" w:sz="0" w:space="0" w:color="auto"/>
            <w:left w:val="none" w:sz="0" w:space="0" w:color="auto"/>
            <w:bottom w:val="none" w:sz="0" w:space="0" w:color="auto"/>
            <w:right w:val="none" w:sz="0" w:space="0" w:color="auto"/>
          </w:divBdr>
        </w:div>
        <w:div w:id="1747413979">
          <w:marLeft w:val="0"/>
          <w:marRight w:val="0"/>
          <w:marTop w:val="0"/>
          <w:marBottom w:val="0"/>
          <w:divBdr>
            <w:top w:val="none" w:sz="0" w:space="0" w:color="auto"/>
            <w:left w:val="none" w:sz="0" w:space="0" w:color="auto"/>
            <w:bottom w:val="none" w:sz="0" w:space="0" w:color="auto"/>
            <w:right w:val="none" w:sz="0" w:space="0" w:color="auto"/>
          </w:divBdr>
        </w:div>
        <w:div w:id="1986011354">
          <w:marLeft w:val="0"/>
          <w:marRight w:val="0"/>
          <w:marTop w:val="0"/>
          <w:marBottom w:val="0"/>
          <w:divBdr>
            <w:top w:val="none" w:sz="0" w:space="0" w:color="auto"/>
            <w:left w:val="none" w:sz="0" w:space="0" w:color="auto"/>
            <w:bottom w:val="none" w:sz="0" w:space="0" w:color="auto"/>
            <w:right w:val="none" w:sz="0" w:space="0" w:color="auto"/>
          </w:divBdr>
        </w:div>
      </w:divsChild>
    </w:div>
    <w:div w:id="1128276008">
      <w:bodyDiv w:val="1"/>
      <w:marLeft w:val="0"/>
      <w:marRight w:val="0"/>
      <w:marTop w:val="0"/>
      <w:marBottom w:val="0"/>
      <w:divBdr>
        <w:top w:val="none" w:sz="0" w:space="0" w:color="auto"/>
        <w:left w:val="none" w:sz="0" w:space="0" w:color="auto"/>
        <w:bottom w:val="none" w:sz="0" w:space="0" w:color="auto"/>
        <w:right w:val="none" w:sz="0" w:space="0" w:color="auto"/>
      </w:divBdr>
      <w:divsChild>
        <w:div w:id="915238279">
          <w:marLeft w:val="0"/>
          <w:marRight w:val="0"/>
          <w:marTop w:val="0"/>
          <w:marBottom w:val="0"/>
          <w:divBdr>
            <w:top w:val="none" w:sz="0" w:space="0" w:color="auto"/>
            <w:left w:val="none" w:sz="0" w:space="0" w:color="auto"/>
            <w:bottom w:val="none" w:sz="0" w:space="0" w:color="auto"/>
            <w:right w:val="none" w:sz="0" w:space="0" w:color="auto"/>
          </w:divBdr>
        </w:div>
        <w:div w:id="1979146962">
          <w:marLeft w:val="0"/>
          <w:marRight w:val="0"/>
          <w:marTop w:val="0"/>
          <w:marBottom w:val="0"/>
          <w:divBdr>
            <w:top w:val="none" w:sz="0" w:space="0" w:color="auto"/>
            <w:left w:val="none" w:sz="0" w:space="0" w:color="auto"/>
            <w:bottom w:val="none" w:sz="0" w:space="0" w:color="auto"/>
            <w:right w:val="none" w:sz="0" w:space="0" w:color="auto"/>
          </w:divBdr>
        </w:div>
      </w:divsChild>
    </w:div>
    <w:div w:id="1254316494">
      <w:bodyDiv w:val="1"/>
      <w:marLeft w:val="0"/>
      <w:marRight w:val="0"/>
      <w:marTop w:val="0"/>
      <w:marBottom w:val="0"/>
      <w:divBdr>
        <w:top w:val="none" w:sz="0" w:space="0" w:color="auto"/>
        <w:left w:val="none" w:sz="0" w:space="0" w:color="auto"/>
        <w:bottom w:val="none" w:sz="0" w:space="0" w:color="auto"/>
        <w:right w:val="none" w:sz="0" w:space="0" w:color="auto"/>
      </w:divBdr>
      <w:divsChild>
        <w:div w:id="1123379266">
          <w:marLeft w:val="0"/>
          <w:marRight w:val="0"/>
          <w:marTop w:val="0"/>
          <w:marBottom w:val="0"/>
          <w:divBdr>
            <w:top w:val="none" w:sz="0" w:space="0" w:color="auto"/>
            <w:left w:val="none" w:sz="0" w:space="0" w:color="auto"/>
            <w:bottom w:val="none" w:sz="0" w:space="0" w:color="auto"/>
            <w:right w:val="none" w:sz="0" w:space="0" w:color="auto"/>
          </w:divBdr>
        </w:div>
      </w:divsChild>
    </w:div>
    <w:div w:id="1407536403">
      <w:bodyDiv w:val="1"/>
      <w:marLeft w:val="0"/>
      <w:marRight w:val="0"/>
      <w:marTop w:val="0"/>
      <w:marBottom w:val="0"/>
      <w:divBdr>
        <w:top w:val="none" w:sz="0" w:space="0" w:color="auto"/>
        <w:left w:val="none" w:sz="0" w:space="0" w:color="auto"/>
        <w:bottom w:val="none" w:sz="0" w:space="0" w:color="auto"/>
        <w:right w:val="none" w:sz="0" w:space="0" w:color="auto"/>
      </w:divBdr>
    </w:div>
    <w:div w:id="1421608533">
      <w:bodyDiv w:val="1"/>
      <w:marLeft w:val="0"/>
      <w:marRight w:val="0"/>
      <w:marTop w:val="0"/>
      <w:marBottom w:val="0"/>
      <w:divBdr>
        <w:top w:val="none" w:sz="0" w:space="0" w:color="auto"/>
        <w:left w:val="none" w:sz="0" w:space="0" w:color="auto"/>
        <w:bottom w:val="none" w:sz="0" w:space="0" w:color="auto"/>
        <w:right w:val="none" w:sz="0" w:space="0" w:color="auto"/>
      </w:divBdr>
    </w:div>
    <w:div w:id="1647658208">
      <w:bodyDiv w:val="1"/>
      <w:marLeft w:val="0"/>
      <w:marRight w:val="0"/>
      <w:marTop w:val="0"/>
      <w:marBottom w:val="0"/>
      <w:divBdr>
        <w:top w:val="none" w:sz="0" w:space="0" w:color="auto"/>
        <w:left w:val="none" w:sz="0" w:space="0" w:color="auto"/>
        <w:bottom w:val="none" w:sz="0" w:space="0" w:color="auto"/>
        <w:right w:val="none" w:sz="0" w:space="0" w:color="auto"/>
      </w:divBdr>
    </w:div>
    <w:div w:id="1765415151">
      <w:bodyDiv w:val="1"/>
      <w:marLeft w:val="0"/>
      <w:marRight w:val="0"/>
      <w:marTop w:val="0"/>
      <w:marBottom w:val="0"/>
      <w:divBdr>
        <w:top w:val="none" w:sz="0" w:space="0" w:color="auto"/>
        <w:left w:val="none" w:sz="0" w:space="0" w:color="auto"/>
        <w:bottom w:val="none" w:sz="0" w:space="0" w:color="auto"/>
        <w:right w:val="none" w:sz="0" w:space="0" w:color="auto"/>
      </w:divBdr>
    </w:div>
    <w:div w:id="1797798817">
      <w:bodyDiv w:val="1"/>
      <w:marLeft w:val="0"/>
      <w:marRight w:val="0"/>
      <w:marTop w:val="0"/>
      <w:marBottom w:val="0"/>
      <w:divBdr>
        <w:top w:val="none" w:sz="0" w:space="0" w:color="auto"/>
        <w:left w:val="none" w:sz="0" w:space="0" w:color="auto"/>
        <w:bottom w:val="none" w:sz="0" w:space="0" w:color="auto"/>
        <w:right w:val="none" w:sz="0" w:space="0" w:color="auto"/>
      </w:divBdr>
    </w:div>
    <w:div w:id="1826192735">
      <w:bodyDiv w:val="1"/>
      <w:marLeft w:val="0"/>
      <w:marRight w:val="0"/>
      <w:marTop w:val="0"/>
      <w:marBottom w:val="0"/>
      <w:divBdr>
        <w:top w:val="none" w:sz="0" w:space="0" w:color="auto"/>
        <w:left w:val="none" w:sz="0" w:space="0" w:color="auto"/>
        <w:bottom w:val="none" w:sz="0" w:space="0" w:color="auto"/>
        <w:right w:val="none" w:sz="0" w:space="0" w:color="auto"/>
      </w:divBdr>
      <w:divsChild>
        <w:div w:id="52431994">
          <w:marLeft w:val="0"/>
          <w:marRight w:val="0"/>
          <w:marTop w:val="0"/>
          <w:marBottom w:val="0"/>
          <w:divBdr>
            <w:top w:val="none" w:sz="0" w:space="0" w:color="auto"/>
            <w:left w:val="none" w:sz="0" w:space="0" w:color="auto"/>
            <w:bottom w:val="none" w:sz="0" w:space="0" w:color="auto"/>
            <w:right w:val="none" w:sz="0" w:space="0" w:color="auto"/>
          </w:divBdr>
        </w:div>
      </w:divsChild>
    </w:div>
    <w:div w:id="1845970745">
      <w:bodyDiv w:val="1"/>
      <w:marLeft w:val="0"/>
      <w:marRight w:val="0"/>
      <w:marTop w:val="0"/>
      <w:marBottom w:val="0"/>
      <w:divBdr>
        <w:top w:val="none" w:sz="0" w:space="0" w:color="auto"/>
        <w:left w:val="none" w:sz="0" w:space="0" w:color="auto"/>
        <w:bottom w:val="none" w:sz="0" w:space="0" w:color="auto"/>
        <w:right w:val="none" w:sz="0" w:space="0" w:color="auto"/>
      </w:divBdr>
    </w:div>
    <w:div w:id="1851873906">
      <w:bodyDiv w:val="1"/>
      <w:marLeft w:val="0"/>
      <w:marRight w:val="0"/>
      <w:marTop w:val="0"/>
      <w:marBottom w:val="0"/>
      <w:divBdr>
        <w:top w:val="none" w:sz="0" w:space="0" w:color="auto"/>
        <w:left w:val="none" w:sz="0" w:space="0" w:color="auto"/>
        <w:bottom w:val="none" w:sz="0" w:space="0" w:color="auto"/>
        <w:right w:val="none" w:sz="0" w:space="0" w:color="auto"/>
      </w:divBdr>
    </w:div>
    <w:div w:id="2093157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uris.Krastins@sam.gov.l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20C2F029DD3B544856B024E0B00EBC6" ma:contentTypeVersion="19" ma:contentTypeDescription="Izveidot jaunu dokumentu." ma:contentTypeScope="" ma:versionID="83f4aeb7f5627973f6db45cf6b0dfc2d">
  <xsd:schema xmlns:xsd="http://www.w3.org/2001/XMLSchema" xmlns:xs="http://www.w3.org/2001/XMLSchema" xmlns:p="http://schemas.microsoft.com/office/2006/metadata/properties" xmlns:ns2="b70c0239-a51c-465a-b1e5-221dd90dcbdb" xmlns:ns3="80670bfd-22b1-412c-a180-1cbc292fcd09" targetNamespace="http://schemas.microsoft.com/office/2006/metadata/properties" ma:root="true" ma:fieldsID="ac8de9c35938f5719093f19f99a89e81" ns2:_="" ns3:_="">
    <xsd:import namespace="b70c0239-a51c-465a-b1e5-221dd90dcbdb"/>
    <xsd:import namespace="80670bfd-22b1-412c-a180-1cbc292fcd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c0239-a51c-465a-b1e5-221dd90dc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670bfd-22b1-412c-a180-1cbc292fcd09" elementFormDefault="qualified">
    <xsd:import namespace="http://schemas.microsoft.com/office/2006/documentManagement/types"/>
    <xsd:import namespace="http://schemas.microsoft.com/office/infopath/2007/PartnerControls"/>
    <xsd:element name="SharedWithUsers" ma:index="17"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70a0a924-2650-479c-b9de-57fd428d26b3}" ma:internalName="TaxCatchAll" ma:showField="CatchAllData" ma:web="80670bfd-22b1-412c-a180-1cbc292fcd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70c0239-a51c-465a-b1e5-221dd90dcbdb">
      <Terms xmlns="http://schemas.microsoft.com/office/infopath/2007/PartnerControls"/>
    </lcf76f155ced4ddcb4097134ff3c332f>
    <TaxCatchAll xmlns="80670bfd-22b1-412c-a180-1cbc292fcd0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6303A4-0DE4-45BF-9B81-4374F354E1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0c0239-a51c-465a-b1e5-221dd90dcbdb"/>
    <ds:schemaRef ds:uri="80670bfd-22b1-412c-a180-1cbc292fc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97121C-9B15-4B35-BD8A-D23DCB76F2C5}">
  <ds:schemaRefs>
    <ds:schemaRef ds:uri="http://schemas.microsoft.com/office/2006/metadata/properties"/>
    <ds:schemaRef ds:uri="http://schemas.microsoft.com/office/infopath/2007/PartnerControls"/>
    <ds:schemaRef ds:uri="b70c0239-a51c-465a-b1e5-221dd90dcbdb"/>
    <ds:schemaRef ds:uri="80670bfd-22b1-412c-a180-1cbc292fcd09"/>
  </ds:schemaRefs>
</ds:datastoreItem>
</file>

<file path=customXml/itemProps3.xml><?xml version="1.0" encoding="utf-8"?>
<ds:datastoreItem xmlns:ds="http://schemas.openxmlformats.org/officeDocument/2006/customXml" ds:itemID="{1468EB53-162D-48A5-9007-DAB5A941F7C0}">
  <ds:schemaRefs>
    <ds:schemaRef ds:uri="http://schemas.openxmlformats.org/officeDocument/2006/bibliography"/>
  </ds:schemaRefs>
</ds:datastoreItem>
</file>

<file path=customXml/itemProps4.xml><?xml version="1.0" encoding="utf-8"?>
<ds:datastoreItem xmlns:ds="http://schemas.openxmlformats.org/officeDocument/2006/customXml" ds:itemID="{D4AAC89F-FE26-481A-AD12-8A57EED6EA59}">
  <ds:schemaRefs>
    <ds:schemaRef ds:uri="http://schemas.microsoft.com/sharepoint/v3/contenttype/forms"/>
  </ds:schemaRefs>
</ds:datastoreItem>
</file>

<file path=docMetadata/LabelInfo.xml><?xml version="1.0" encoding="utf-8"?>
<clbl:labelList xmlns:clbl="http://schemas.microsoft.com/office/2020/mipLabelMetadata">
  <clbl:label id="{2921cf1e-e6f2-4da9-bd20-fc7fd73a9209}" enabled="0" method="" siteId="{2921cf1e-e6f2-4da9-bd20-fc7fd73a9209}" removed="1"/>
</clbl:labelList>
</file>

<file path=docProps/app.xml><?xml version="1.0" encoding="utf-8"?>
<Properties xmlns="http://schemas.openxmlformats.org/officeDocument/2006/extended-properties" xmlns:vt="http://schemas.openxmlformats.org/officeDocument/2006/docPropsVTypes">
  <Template>Normal</Template>
  <TotalTime>1752</TotalTime>
  <Pages>15</Pages>
  <Words>27601</Words>
  <Characters>15734</Characters>
  <Application>Microsoft Office Word</Application>
  <DocSecurity>0</DocSecurity>
  <Lines>131</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43249</CharactersWithSpaces>
  <SharedDoc>false</SharedDoc>
  <HLinks>
    <vt:vector size="6" baseType="variant">
      <vt:variant>
        <vt:i4>2162688</vt:i4>
      </vt:variant>
      <vt:variant>
        <vt:i4>0</vt:i4>
      </vt:variant>
      <vt:variant>
        <vt:i4>0</vt:i4>
      </vt:variant>
      <vt:variant>
        <vt:i4>5</vt:i4>
      </vt:variant>
      <vt:variant>
        <vt:lpwstr>mailto:Juris.Krastins@sam.gov.lv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Jevgenija Kučāne</dc:creator>
  <cp:keywords/>
  <dc:description/>
  <cp:lastModifiedBy>Juris Krastiņš</cp:lastModifiedBy>
  <cp:revision>320</cp:revision>
  <cp:lastPrinted>2025-01-30T13:38:00Z</cp:lastPrinted>
  <dcterms:created xsi:type="dcterms:W3CDTF">2025-06-02T11:40:00Z</dcterms:created>
  <dcterms:modified xsi:type="dcterms:W3CDTF">2026-07-29T13:43:00Z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0x010100F20C2F029DD3B544856B024E0B00EBC6</vt:lpwstr>
  </property>
  <property fmtid="{D5CDD505-2E9C-101B-9397-08002B2CF9AE}" pid="3" name="MediaServiceImageTags">
    <vt:lpwstr/>
  </property>
</Properties>
</file>