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41C31" w14:textId="11B66651" w:rsidR="00CC79DB" w:rsidRPr="002D5093" w:rsidRDefault="00CC79DB" w:rsidP="00FE2CAD">
      <w:pPr>
        <w:shd w:val="clear" w:color="auto" w:fill="FFFFFF" w:themeFill="background1"/>
        <w:tabs>
          <w:tab w:val="left" w:pos="1380"/>
        </w:tabs>
        <w:spacing w:after="160" w:line="240" w:lineRule="auto"/>
        <w:rPr>
          <w:rFonts w:ascii="Times New Roman" w:hAnsi="Times New Roman"/>
          <w:b/>
          <w:bCs/>
          <w:sz w:val="28"/>
          <w:szCs w:val="28"/>
        </w:rPr>
      </w:pPr>
    </w:p>
    <w:p w14:paraId="3D7D7086" w14:textId="77777777" w:rsidR="00CC79DB" w:rsidRPr="002D5093" w:rsidRDefault="00CC79DB" w:rsidP="001B4E97">
      <w:pPr>
        <w:shd w:val="clear" w:color="auto" w:fill="FFFFFF" w:themeFill="background1"/>
        <w:tabs>
          <w:tab w:val="left" w:pos="1380"/>
        </w:tabs>
        <w:spacing w:after="160" w:line="240" w:lineRule="auto"/>
        <w:ind w:firstLine="720"/>
        <w:rPr>
          <w:rFonts w:ascii="Times New Roman" w:hAnsi="Times New Roman"/>
          <w:b/>
          <w:bCs/>
          <w:sz w:val="28"/>
          <w:szCs w:val="28"/>
        </w:rPr>
      </w:pPr>
    </w:p>
    <w:p w14:paraId="48F44FEC" w14:textId="77777777" w:rsidR="00403F8E" w:rsidRPr="002D5093" w:rsidRDefault="00403F8E" w:rsidP="001B4E97">
      <w:pPr>
        <w:shd w:val="clear" w:color="auto" w:fill="FFFFFF" w:themeFill="background1"/>
        <w:tabs>
          <w:tab w:val="left" w:pos="1380"/>
        </w:tabs>
        <w:spacing w:after="160" w:line="240" w:lineRule="auto"/>
        <w:ind w:firstLine="720"/>
        <w:rPr>
          <w:rFonts w:ascii="Times New Roman" w:hAnsi="Times New Roman"/>
          <w:b/>
          <w:bCs/>
          <w:sz w:val="28"/>
          <w:szCs w:val="28"/>
        </w:rPr>
      </w:pPr>
    </w:p>
    <w:p w14:paraId="39D947E1" w14:textId="77777777" w:rsidR="00403F8E" w:rsidRPr="002D5093" w:rsidRDefault="00403F8E" w:rsidP="001B4E97">
      <w:pPr>
        <w:shd w:val="clear" w:color="auto" w:fill="FFFFFF" w:themeFill="background1"/>
        <w:tabs>
          <w:tab w:val="left" w:pos="1380"/>
        </w:tabs>
        <w:spacing w:after="160" w:line="240" w:lineRule="auto"/>
        <w:ind w:firstLine="720"/>
        <w:rPr>
          <w:rFonts w:ascii="Times New Roman" w:hAnsi="Times New Roman"/>
          <w:b/>
          <w:bCs/>
          <w:sz w:val="28"/>
          <w:szCs w:val="28"/>
        </w:rPr>
      </w:pPr>
    </w:p>
    <w:p w14:paraId="497909F1" w14:textId="77777777" w:rsidR="00CC79DB" w:rsidRPr="002D5093" w:rsidRDefault="00CC79DB" w:rsidP="001B4E97">
      <w:pPr>
        <w:shd w:val="clear" w:color="auto" w:fill="FFFFFF" w:themeFill="background1"/>
        <w:tabs>
          <w:tab w:val="left" w:pos="1380"/>
        </w:tabs>
        <w:spacing w:after="160" w:line="240" w:lineRule="auto"/>
        <w:ind w:firstLine="720"/>
        <w:rPr>
          <w:rFonts w:ascii="Times New Roman" w:hAnsi="Times New Roman"/>
          <w:b/>
          <w:sz w:val="28"/>
          <w:szCs w:val="28"/>
        </w:rPr>
      </w:pPr>
    </w:p>
    <w:p w14:paraId="6A6FFBAF" w14:textId="77777777" w:rsidR="002D018D" w:rsidRPr="002D5093" w:rsidRDefault="002D018D" w:rsidP="001B4E97">
      <w:pPr>
        <w:shd w:val="clear" w:color="auto" w:fill="FFFFFF" w:themeFill="background1"/>
        <w:tabs>
          <w:tab w:val="left" w:pos="1380"/>
        </w:tabs>
        <w:spacing w:after="160" w:line="240" w:lineRule="auto"/>
        <w:ind w:firstLine="720"/>
        <w:jc w:val="center"/>
        <w:rPr>
          <w:rFonts w:ascii="Times New Roman" w:hAnsi="Times New Roman"/>
          <w:b/>
          <w:sz w:val="28"/>
          <w:szCs w:val="28"/>
        </w:rPr>
      </w:pPr>
      <w:bookmarkStart w:id="0" w:name="_Hlk152077883"/>
    </w:p>
    <w:p w14:paraId="001E7515" w14:textId="308EB685" w:rsidR="001B6EC0" w:rsidRPr="002D5093" w:rsidRDefault="004B118B" w:rsidP="004B118B">
      <w:pPr>
        <w:shd w:val="clear" w:color="auto" w:fill="FFFFFF" w:themeFill="background1"/>
        <w:spacing w:after="160" w:line="240" w:lineRule="auto"/>
        <w:jc w:val="center"/>
        <w:rPr>
          <w:rFonts w:ascii="Times New Roman" w:hAnsi="Times New Roman"/>
          <w:b/>
          <w:bCs/>
          <w:sz w:val="32"/>
          <w:szCs w:val="32"/>
        </w:rPr>
      </w:pPr>
      <w:bookmarkStart w:id="1" w:name="_Hlk137807260"/>
      <w:r w:rsidRPr="002D5093">
        <w:rPr>
          <w:rFonts w:ascii="Times New Roman" w:hAnsi="Times New Roman"/>
          <w:b/>
          <w:bCs/>
          <w:sz w:val="32"/>
          <w:szCs w:val="32"/>
        </w:rPr>
        <w:t>Informatīvais</w:t>
      </w:r>
      <w:r w:rsidR="001B6EC0" w:rsidRPr="002D5093">
        <w:rPr>
          <w:rFonts w:ascii="Times New Roman" w:hAnsi="Times New Roman"/>
          <w:b/>
          <w:bCs/>
          <w:sz w:val="32"/>
          <w:szCs w:val="32"/>
        </w:rPr>
        <w:t xml:space="preserve"> </w:t>
      </w:r>
      <w:r w:rsidR="000350EC" w:rsidRPr="002D5093">
        <w:rPr>
          <w:rFonts w:ascii="Times New Roman" w:hAnsi="Times New Roman"/>
          <w:b/>
          <w:bCs/>
          <w:sz w:val="32"/>
          <w:szCs w:val="32"/>
        </w:rPr>
        <w:t xml:space="preserve">ziņojums </w:t>
      </w:r>
      <w:r w:rsidR="001B6EC0" w:rsidRPr="002D5093">
        <w:rPr>
          <w:rFonts w:ascii="Times New Roman" w:hAnsi="Times New Roman"/>
          <w:b/>
          <w:bCs/>
          <w:sz w:val="32"/>
          <w:szCs w:val="32"/>
        </w:rPr>
        <w:t>par zāļu finansiālo pieejamību</w:t>
      </w:r>
    </w:p>
    <w:bookmarkEnd w:id="0"/>
    <w:p w14:paraId="4DF1FEDF"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712058E5"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00E10BED"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1487A19B"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1591468A"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48D55DD2"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1E99FC5F"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54D8AB17"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5E458412"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6A3ED263"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61C23F7D"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5C2BD414"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13232AD5" w14:textId="77777777" w:rsidR="00D84174" w:rsidRPr="002D5093" w:rsidRDefault="00D84174" w:rsidP="00CA34BC">
      <w:pPr>
        <w:shd w:val="clear" w:color="auto" w:fill="FFFFFF" w:themeFill="background1"/>
        <w:spacing w:after="160" w:line="240" w:lineRule="auto"/>
        <w:jc w:val="center"/>
        <w:rPr>
          <w:rFonts w:ascii="Times New Roman" w:hAnsi="Times New Roman"/>
          <w:b/>
          <w:bCs/>
          <w:sz w:val="28"/>
          <w:szCs w:val="28"/>
        </w:rPr>
      </w:pPr>
    </w:p>
    <w:p w14:paraId="23CAD3F4" w14:textId="77777777" w:rsidR="0018502E" w:rsidRPr="002D5093" w:rsidRDefault="0018502E" w:rsidP="00D84174">
      <w:pPr>
        <w:shd w:val="clear" w:color="auto" w:fill="FFFFFF" w:themeFill="background1"/>
        <w:spacing w:after="160" w:line="240" w:lineRule="auto"/>
        <w:jc w:val="both"/>
        <w:rPr>
          <w:rFonts w:ascii="Times New Roman" w:hAnsi="Times New Roman"/>
          <w:sz w:val="28"/>
          <w:szCs w:val="28"/>
        </w:rPr>
      </w:pPr>
    </w:p>
    <w:p w14:paraId="4D53DF74" w14:textId="77777777" w:rsidR="0018502E" w:rsidRPr="002D5093" w:rsidRDefault="0018502E" w:rsidP="00D84174">
      <w:pPr>
        <w:shd w:val="clear" w:color="auto" w:fill="FFFFFF" w:themeFill="background1"/>
        <w:spacing w:after="160" w:line="240" w:lineRule="auto"/>
        <w:jc w:val="both"/>
        <w:rPr>
          <w:rFonts w:ascii="Times New Roman" w:hAnsi="Times New Roman"/>
          <w:sz w:val="28"/>
          <w:szCs w:val="28"/>
        </w:rPr>
      </w:pPr>
    </w:p>
    <w:p w14:paraId="36DEE694" w14:textId="77777777" w:rsidR="0018502E" w:rsidRPr="002D5093" w:rsidRDefault="0018502E" w:rsidP="00D84174">
      <w:pPr>
        <w:shd w:val="clear" w:color="auto" w:fill="FFFFFF" w:themeFill="background1"/>
        <w:spacing w:after="160" w:line="240" w:lineRule="auto"/>
        <w:jc w:val="both"/>
        <w:rPr>
          <w:rFonts w:ascii="Times New Roman" w:hAnsi="Times New Roman"/>
          <w:sz w:val="28"/>
          <w:szCs w:val="28"/>
        </w:rPr>
      </w:pPr>
    </w:p>
    <w:p w14:paraId="27A90FAF" w14:textId="77777777" w:rsidR="00B16BE4" w:rsidRPr="002D5093" w:rsidRDefault="00B16BE4" w:rsidP="00D84174">
      <w:pPr>
        <w:shd w:val="clear" w:color="auto" w:fill="FFFFFF" w:themeFill="background1"/>
        <w:spacing w:after="160" w:line="240" w:lineRule="auto"/>
        <w:jc w:val="both"/>
        <w:rPr>
          <w:rFonts w:ascii="Times New Roman" w:hAnsi="Times New Roman"/>
          <w:sz w:val="28"/>
          <w:szCs w:val="28"/>
        </w:rPr>
      </w:pPr>
    </w:p>
    <w:p w14:paraId="36132FB6" w14:textId="77777777" w:rsidR="00B16BE4" w:rsidRPr="002D5093" w:rsidRDefault="00B16BE4" w:rsidP="00D84174">
      <w:pPr>
        <w:shd w:val="clear" w:color="auto" w:fill="FFFFFF" w:themeFill="background1"/>
        <w:spacing w:after="160" w:line="240" w:lineRule="auto"/>
        <w:jc w:val="both"/>
        <w:rPr>
          <w:rFonts w:ascii="Times New Roman" w:hAnsi="Times New Roman"/>
          <w:sz w:val="28"/>
          <w:szCs w:val="28"/>
        </w:rPr>
      </w:pPr>
    </w:p>
    <w:bookmarkEnd w:id="1"/>
    <w:p w14:paraId="688D0462" w14:textId="77777777" w:rsidR="001F66AB" w:rsidRPr="002D5093" w:rsidRDefault="001F66AB">
      <w:pPr>
        <w:shd w:val="clear" w:color="auto" w:fill="FFFFFF" w:themeFill="background1"/>
        <w:spacing w:after="160" w:line="240" w:lineRule="auto"/>
        <w:jc w:val="center"/>
        <w:rPr>
          <w:rFonts w:ascii="Times New Roman" w:hAnsi="Times New Roman"/>
          <w:sz w:val="28"/>
          <w:szCs w:val="28"/>
        </w:rPr>
      </w:pPr>
    </w:p>
    <w:p w14:paraId="26DCB6C2" w14:textId="77777777" w:rsidR="00074CE6" w:rsidRPr="002D5093" w:rsidRDefault="00074CE6">
      <w:pPr>
        <w:shd w:val="clear" w:color="auto" w:fill="FFFFFF" w:themeFill="background1"/>
        <w:spacing w:after="160" w:line="240" w:lineRule="auto"/>
        <w:jc w:val="center"/>
        <w:rPr>
          <w:rFonts w:ascii="Times New Roman" w:hAnsi="Times New Roman"/>
          <w:b/>
          <w:sz w:val="28"/>
          <w:szCs w:val="28"/>
          <w:bdr w:val="none" w:sz="0" w:space="0" w:color="auto" w:frame="1"/>
        </w:rPr>
      </w:pPr>
    </w:p>
    <w:p w14:paraId="41DA5EE1" w14:textId="77777777" w:rsidR="00FE2CAD" w:rsidRDefault="00FE2CAD" w:rsidP="001F66AB">
      <w:pPr>
        <w:shd w:val="clear" w:color="auto" w:fill="FFFFFF" w:themeFill="background1"/>
        <w:spacing w:after="160" w:line="240" w:lineRule="auto"/>
        <w:jc w:val="center"/>
        <w:rPr>
          <w:rFonts w:ascii="Times New Roman" w:hAnsi="Times New Roman"/>
          <w:b/>
          <w:sz w:val="28"/>
          <w:szCs w:val="28"/>
          <w:bdr w:val="none" w:sz="0" w:space="0" w:color="auto" w:frame="1"/>
        </w:rPr>
      </w:pPr>
    </w:p>
    <w:p w14:paraId="7704A62A" w14:textId="77777777" w:rsidR="00FE2CAD" w:rsidRDefault="00FE2CAD" w:rsidP="001F66AB">
      <w:pPr>
        <w:shd w:val="clear" w:color="auto" w:fill="FFFFFF" w:themeFill="background1"/>
        <w:spacing w:after="160" w:line="240" w:lineRule="auto"/>
        <w:jc w:val="center"/>
        <w:rPr>
          <w:rFonts w:ascii="Times New Roman" w:hAnsi="Times New Roman"/>
          <w:b/>
          <w:sz w:val="28"/>
          <w:szCs w:val="28"/>
          <w:bdr w:val="none" w:sz="0" w:space="0" w:color="auto" w:frame="1"/>
        </w:rPr>
      </w:pPr>
    </w:p>
    <w:p w14:paraId="0980208E" w14:textId="2AC33A83" w:rsidR="68F1D52D" w:rsidRDefault="68F1D52D" w:rsidP="68F1D52D">
      <w:pPr>
        <w:shd w:val="clear" w:color="auto" w:fill="FFFFFF" w:themeFill="background1"/>
        <w:spacing w:after="160" w:line="240" w:lineRule="auto"/>
        <w:jc w:val="center"/>
        <w:rPr>
          <w:rFonts w:ascii="Times New Roman" w:hAnsi="Times New Roman"/>
          <w:b/>
          <w:bCs/>
          <w:sz w:val="28"/>
          <w:szCs w:val="28"/>
        </w:rPr>
      </w:pPr>
    </w:p>
    <w:p w14:paraId="6A77320E" w14:textId="1C4022B5" w:rsidR="68F1D52D" w:rsidRDefault="68F1D52D" w:rsidP="68F1D52D">
      <w:pPr>
        <w:shd w:val="clear" w:color="auto" w:fill="FFFFFF" w:themeFill="background1"/>
        <w:spacing w:after="160" w:line="240" w:lineRule="auto"/>
        <w:jc w:val="center"/>
        <w:rPr>
          <w:rFonts w:ascii="Times New Roman" w:hAnsi="Times New Roman"/>
          <w:b/>
          <w:bCs/>
          <w:sz w:val="28"/>
          <w:szCs w:val="28"/>
        </w:rPr>
      </w:pPr>
    </w:p>
    <w:p w14:paraId="76D513AC" w14:textId="34CEA7B5" w:rsidR="005C55A6" w:rsidRPr="002D5093" w:rsidRDefault="00143B9A" w:rsidP="001F66AB">
      <w:pPr>
        <w:shd w:val="clear" w:color="auto" w:fill="FFFFFF" w:themeFill="background1"/>
        <w:spacing w:after="160" w:line="240" w:lineRule="auto"/>
        <w:jc w:val="center"/>
        <w:rPr>
          <w:rFonts w:ascii="Times New Roman" w:hAnsi="Times New Roman"/>
          <w:sz w:val="28"/>
          <w:szCs w:val="28"/>
        </w:rPr>
      </w:pPr>
      <w:r w:rsidRPr="002D5093">
        <w:rPr>
          <w:rFonts w:ascii="Times New Roman" w:hAnsi="Times New Roman"/>
          <w:b/>
          <w:sz w:val="28"/>
          <w:szCs w:val="28"/>
          <w:bdr w:val="none" w:sz="0" w:space="0" w:color="auto" w:frame="1"/>
        </w:rPr>
        <w:t>SATURS</w:t>
      </w:r>
    </w:p>
    <w:sdt>
      <w:sdtPr>
        <w:rPr>
          <w:rFonts w:ascii="Times New Roman" w:eastAsia="Calibri" w:hAnsi="Times New Roman" w:cs="Times New Roman"/>
          <w:color w:val="auto"/>
          <w:sz w:val="28"/>
          <w:szCs w:val="28"/>
          <w:lang w:eastAsia="en-US"/>
        </w:rPr>
        <w:id w:val="-87238506"/>
        <w:docPartObj>
          <w:docPartGallery w:val="Table of Contents"/>
          <w:docPartUnique/>
        </w:docPartObj>
      </w:sdtPr>
      <w:sdtEndPr>
        <w:rPr>
          <w:rFonts w:ascii="Calibri" w:hAnsi="Calibri"/>
          <w:b/>
          <w:bCs/>
          <w:noProof/>
          <w:sz w:val="22"/>
          <w:szCs w:val="22"/>
        </w:rPr>
      </w:sdtEndPr>
      <w:sdtContent>
        <w:p w14:paraId="755BCA12" w14:textId="374E2C37" w:rsidR="00304AFE" w:rsidRPr="002D5093" w:rsidRDefault="00304AFE" w:rsidP="001B4E97">
          <w:pPr>
            <w:pStyle w:val="TOCHeading"/>
            <w:shd w:val="clear" w:color="auto" w:fill="FFFFFF" w:themeFill="background1"/>
            <w:spacing w:line="240" w:lineRule="auto"/>
            <w:rPr>
              <w:rFonts w:ascii="Times New Roman" w:hAnsi="Times New Roman" w:cs="Times New Roman"/>
              <w:color w:val="auto"/>
              <w:sz w:val="24"/>
              <w:szCs w:val="24"/>
            </w:rPr>
          </w:pPr>
        </w:p>
        <w:p w14:paraId="03B15622" w14:textId="7FE1B257" w:rsidR="00C84D93" w:rsidRPr="00FE2CAD" w:rsidRDefault="00304AFE" w:rsidP="007872E5">
          <w:pPr>
            <w:pStyle w:val="TOC1"/>
            <w:rPr>
              <w:rFonts w:ascii="Times New Roman" w:eastAsiaTheme="minorEastAsia" w:hAnsi="Times New Roman"/>
              <w:noProof/>
              <w:sz w:val="28"/>
              <w:szCs w:val="28"/>
              <w:lang w:eastAsia="lv-LV"/>
            </w:rPr>
          </w:pPr>
          <w:r w:rsidRPr="68F1D52D">
            <w:fldChar w:fldCharType="begin"/>
          </w:r>
          <w:r w:rsidRPr="002D5093">
            <w:instrText xml:space="preserve"> TOC \o "1-3" \h \z \u </w:instrText>
          </w:r>
          <w:r w:rsidRPr="68F1D52D">
            <w:fldChar w:fldCharType="separate"/>
          </w:r>
          <w:hyperlink w:anchor="_Toc110509689" w:history="1">
            <w:r w:rsidR="00C84D93" w:rsidRPr="007872E5">
              <w:rPr>
                <w:rStyle w:val="Hyperlink"/>
                <w:rFonts w:ascii="Times New Roman" w:hAnsi="Times New Roman"/>
                <w:noProof/>
                <w:color w:val="auto"/>
                <w:sz w:val="28"/>
                <w:szCs w:val="28"/>
              </w:rPr>
              <w:t>Saīsinājumi</w:t>
            </w:r>
            <w:r w:rsidR="00C84D93" w:rsidRPr="00FE2CAD">
              <w:rPr>
                <w:rFonts w:ascii="Times New Roman" w:hAnsi="Times New Roman"/>
                <w:noProof/>
                <w:webHidden/>
                <w:sz w:val="28"/>
                <w:szCs w:val="28"/>
              </w:rPr>
              <w:tab/>
            </w:r>
            <w:r w:rsidR="00CE122D" w:rsidRPr="00FE2CAD">
              <w:rPr>
                <w:rFonts w:ascii="Times New Roman" w:hAnsi="Times New Roman"/>
                <w:noProof/>
                <w:webHidden/>
                <w:sz w:val="28"/>
                <w:szCs w:val="28"/>
              </w:rPr>
              <w:t>..</w:t>
            </w:r>
            <w:r w:rsidR="00600DC9" w:rsidRPr="00FE2CAD">
              <w:rPr>
                <w:rFonts w:ascii="Times New Roman" w:hAnsi="Times New Roman"/>
                <w:noProof/>
                <w:webHidden/>
                <w:sz w:val="28"/>
                <w:szCs w:val="28"/>
              </w:rPr>
              <w:t>..</w:t>
            </w:r>
            <w:r w:rsidR="00C84D93" w:rsidRPr="00FE2CAD">
              <w:rPr>
                <w:rFonts w:ascii="Times New Roman" w:hAnsi="Times New Roman"/>
                <w:noProof/>
                <w:webHidden/>
                <w:sz w:val="28"/>
                <w:szCs w:val="28"/>
              </w:rPr>
              <w:fldChar w:fldCharType="begin"/>
            </w:r>
            <w:r w:rsidR="00C84D93" w:rsidRPr="00FE2CAD">
              <w:rPr>
                <w:rFonts w:ascii="Times New Roman" w:hAnsi="Times New Roman"/>
                <w:noProof/>
                <w:webHidden/>
                <w:sz w:val="28"/>
                <w:szCs w:val="28"/>
              </w:rPr>
              <w:instrText xml:space="preserve"> PAGEREF _Toc110509689 \h </w:instrText>
            </w:r>
            <w:r w:rsidR="00C84D93" w:rsidRPr="00FE2CAD">
              <w:rPr>
                <w:rFonts w:ascii="Times New Roman" w:hAnsi="Times New Roman"/>
                <w:noProof/>
                <w:webHidden/>
                <w:sz w:val="28"/>
                <w:szCs w:val="28"/>
              </w:rPr>
            </w:r>
            <w:r w:rsidR="00C84D93" w:rsidRPr="00FE2CAD">
              <w:rPr>
                <w:rFonts w:ascii="Times New Roman" w:hAnsi="Times New Roman"/>
                <w:noProof/>
                <w:webHidden/>
                <w:sz w:val="28"/>
                <w:szCs w:val="28"/>
              </w:rPr>
              <w:fldChar w:fldCharType="separate"/>
            </w:r>
            <w:r w:rsidR="00B53D4B" w:rsidRPr="00FE2CAD">
              <w:rPr>
                <w:rFonts w:ascii="Times New Roman" w:hAnsi="Times New Roman"/>
                <w:noProof/>
                <w:webHidden/>
                <w:sz w:val="28"/>
                <w:szCs w:val="28"/>
              </w:rPr>
              <w:t>3</w:t>
            </w:r>
            <w:r w:rsidR="00C84D93" w:rsidRPr="00FE2CAD">
              <w:rPr>
                <w:rFonts w:ascii="Times New Roman" w:hAnsi="Times New Roman"/>
                <w:noProof/>
                <w:webHidden/>
                <w:sz w:val="28"/>
                <w:szCs w:val="28"/>
              </w:rPr>
              <w:fldChar w:fldCharType="end"/>
            </w:r>
          </w:hyperlink>
        </w:p>
        <w:p w14:paraId="4541FBD1" w14:textId="358B866B" w:rsidR="00C84D93" w:rsidRPr="00FE2CAD" w:rsidRDefault="009322F7" w:rsidP="007872E5">
          <w:pPr>
            <w:pStyle w:val="TOC1"/>
            <w:rPr>
              <w:rFonts w:ascii="Times New Roman" w:eastAsiaTheme="minorEastAsia" w:hAnsi="Times New Roman"/>
              <w:noProof/>
              <w:sz w:val="28"/>
              <w:szCs w:val="28"/>
              <w:lang w:eastAsia="lv-LV"/>
            </w:rPr>
          </w:pPr>
          <w:hyperlink w:anchor="_Toc110509690" w:history="1">
            <w:r w:rsidR="00106D9F" w:rsidRPr="007872E5">
              <w:rPr>
                <w:rStyle w:val="Hyperlink"/>
                <w:rFonts w:ascii="Times New Roman" w:hAnsi="Times New Roman"/>
                <w:noProof/>
                <w:color w:val="auto"/>
                <w:sz w:val="28"/>
                <w:szCs w:val="28"/>
              </w:rPr>
              <w:t>Kopsavilkums</w:t>
            </w:r>
            <w:r w:rsidR="00C84D93" w:rsidRPr="00FE2CAD">
              <w:rPr>
                <w:rFonts w:ascii="Times New Roman" w:hAnsi="Times New Roman"/>
                <w:noProof/>
                <w:webHidden/>
                <w:sz w:val="28"/>
                <w:szCs w:val="28"/>
              </w:rPr>
              <w:tab/>
            </w:r>
            <w:r w:rsidR="00C84D93" w:rsidRPr="00FE2CAD">
              <w:rPr>
                <w:rFonts w:ascii="Times New Roman" w:hAnsi="Times New Roman"/>
                <w:noProof/>
                <w:webHidden/>
                <w:sz w:val="28"/>
                <w:szCs w:val="28"/>
              </w:rPr>
              <w:fldChar w:fldCharType="begin"/>
            </w:r>
            <w:r w:rsidR="00C84D93" w:rsidRPr="00FE2CAD">
              <w:rPr>
                <w:rFonts w:ascii="Times New Roman" w:hAnsi="Times New Roman"/>
                <w:noProof/>
                <w:webHidden/>
                <w:sz w:val="28"/>
                <w:szCs w:val="28"/>
              </w:rPr>
              <w:instrText xml:space="preserve"> PAGEREF _Toc110509690 \h </w:instrText>
            </w:r>
            <w:r w:rsidR="00C84D93" w:rsidRPr="00FE2CAD">
              <w:rPr>
                <w:rFonts w:ascii="Times New Roman" w:hAnsi="Times New Roman"/>
                <w:noProof/>
                <w:webHidden/>
                <w:sz w:val="28"/>
                <w:szCs w:val="28"/>
              </w:rPr>
            </w:r>
            <w:r w:rsidR="00C84D93" w:rsidRPr="00FE2CAD">
              <w:rPr>
                <w:rFonts w:ascii="Times New Roman" w:hAnsi="Times New Roman"/>
                <w:noProof/>
                <w:webHidden/>
                <w:sz w:val="28"/>
                <w:szCs w:val="28"/>
              </w:rPr>
              <w:fldChar w:fldCharType="separate"/>
            </w:r>
            <w:r w:rsidR="00B53D4B" w:rsidRPr="00FE2CAD">
              <w:rPr>
                <w:rFonts w:ascii="Times New Roman" w:hAnsi="Times New Roman"/>
                <w:noProof/>
                <w:webHidden/>
                <w:sz w:val="28"/>
                <w:szCs w:val="28"/>
              </w:rPr>
              <w:t>4</w:t>
            </w:r>
            <w:r w:rsidR="00C84D93" w:rsidRPr="00FE2CAD">
              <w:rPr>
                <w:rFonts w:ascii="Times New Roman" w:hAnsi="Times New Roman"/>
                <w:noProof/>
                <w:webHidden/>
                <w:sz w:val="28"/>
                <w:szCs w:val="28"/>
              </w:rPr>
              <w:fldChar w:fldCharType="end"/>
            </w:r>
          </w:hyperlink>
        </w:p>
        <w:p w14:paraId="0F6653E0" w14:textId="5905AB88" w:rsidR="00C84D93" w:rsidRPr="00FE2CAD" w:rsidRDefault="009322F7" w:rsidP="007872E5">
          <w:pPr>
            <w:pStyle w:val="TOC1"/>
            <w:rPr>
              <w:rFonts w:ascii="Times New Roman" w:eastAsiaTheme="minorEastAsia" w:hAnsi="Times New Roman"/>
              <w:noProof/>
              <w:sz w:val="28"/>
              <w:szCs w:val="28"/>
              <w:lang w:eastAsia="lv-LV"/>
            </w:rPr>
          </w:pPr>
          <w:hyperlink w:anchor="_Toc110509691" w:history="1">
            <w:r w:rsidR="00C84D93" w:rsidRPr="007872E5">
              <w:rPr>
                <w:rStyle w:val="Hyperlink"/>
                <w:rFonts w:ascii="Times New Roman" w:hAnsi="Times New Roman"/>
                <w:noProof/>
                <w:color w:val="auto"/>
                <w:sz w:val="28"/>
                <w:szCs w:val="28"/>
              </w:rPr>
              <w:t>I Pacientu tiešie izdevumi par veselības aprūpi un zālēm</w:t>
            </w:r>
            <w:r w:rsidR="00C84D93" w:rsidRPr="00FE2CAD">
              <w:rPr>
                <w:rFonts w:ascii="Times New Roman" w:hAnsi="Times New Roman"/>
                <w:noProof/>
                <w:webHidden/>
                <w:sz w:val="28"/>
                <w:szCs w:val="28"/>
              </w:rPr>
              <w:tab/>
            </w:r>
            <w:r w:rsidR="00594B93" w:rsidRPr="00FE2CAD">
              <w:rPr>
                <w:rFonts w:ascii="Times New Roman" w:hAnsi="Times New Roman"/>
                <w:noProof/>
                <w:webHidden/>
                <w:sz w:val="28"/>
                <w:szCs w:val="28"/>
              </w:rPr>
              <w:t>5</w:t>
            </w:r>
          </w:hyperlink>
        </w:p>
        <w:p w14:paraId="63AC6EC5" w14:textId="3D68F501" w:rsidR="00C84D93" w:rsidRPr="00FE2CAD" w:rsidRDefault="009322F7" w:rsidP="007872E5">
          <w:pPr>
            <w:pStyle w:val="TOC1"/>
            <w:rPr>
              <w:rFonts w:ascii="Times New Roman" w:eastAsiaTheme="minorEastAsia" w:hAnsi="Times New Roman"/>
              <w:noProof/>
              <w:sz w:val="28"/>
              <w:szCs w:val="28"/>
              <w:lang w:eastAsia="lv-LV"/>
            </w:rPr>
          </w:pPr>
          <w:hyperlink w:anchor="_Toc110509692" w:history="1">
            <w:r w:rsidR="00C84D93" w:rsidRPr="007872E5">
              <w:rPr>
                <w:rStyle w:val="Hyperlink"/>
                <w:rFonts w:ascii="Times New Roman" w:hAnsi="Times New Roman"/>
                <w:noProof/>
                <w:color w:val="auto"/>
                <w:sz w:val="28"/>
                <w:szCs w:val="28"/>
              </w:rPr>
              <w:t>II Zāļu finansiālā pieejamība Latvijā</w:t>
            </w:r>
            <w:r w:rsidR="00C84D93" w:rsidRPr="00FE2CAD">
              <w:rPr>
                <w:rFonts w:ascii="Times New Roman" w:hAnsi="Times New Roman"/>
                <w:noProof/>
                <w:webHidden/>
                <w:sz w:val="28"/>
                <w:szCs w:val="28"/>
              </w:rPr>
              <w:tab/>
            </w:r>
            <w:r w:rsidR="007056BC" w:rsidRPr="00FE2CAD">
              <w:rPr>
                <w:rFonts w:ascii="Times New Roman" w:hAnsi="Times New Roman"/>
                <w:noProof/>
                <w:webHidden/>
                <w:sz w:val="28"/>
                <w:szCs w:val="28"/>
              </w:rPr>
              <w:t>6</w:t>
            </w:r>
          </w:hyperlink>
        </w:p>
        <w:p w14:paraId="692276D2" w14:textId="59177C17" w:rsidR="00C84D93" w:rsidRPr="00FE2CAD" w:rsidRDefault="009322F7" w:rsidP="007872E5">
          <w:pPr>
            <w:pStyle w:val="TOC1"/>
            <w:rPr>
              <w:rFonts w:ascii="Times New Roman" w:eastAsiaTheme="minorEastAsia" w:hAnsi="Times New Roman"/>
              <w:noProof/>
              <w:sz w:val="28"/>
              <w:szCs w:val="28"/>
              <w:lang w:eastAsia="lv-LV"/>
            </w:rPr>
          </w:pPr>
          <w:hyperlink w:anchor="_Toc110509693" w:history="1">
            <w:r w:rsidR="00C84D93" w:rsidRPr="007872E5">
              <w:rPr>
                <w:rStyle w:val="Hyperlink"/>
                <w:rFonts w:ascii="Times New Roman" w:hAnsi="Times New Roman"/>
                <w:noProof/>
                <w:color w:val="auto"/>
                <w:sz w:val="28"/>
                <w:szCs w:val="28"/>
              </w:rPr>
              <w:t>III  Valstī īstenotā zāļu cenu politika</w:t>
            </w:r>
            <w:r w:rsidR="00C84D93" w:rsidRPr="00FE2CAD">
              <w:rPr>
                <w:rFonts w:ascii="Times New Roman" w:hAnsi="Times New Roman"/>
                <w:noProof/>
                <w:webHidden/>
                <w:sz w:val="28"/>
                <w:szCs w:val="28"/>
              </w:rPr>
              <w:tab/>
            </w:r>
            <w:r w:rsidR="00CE295A" w:rsidRPr="00FE2CAD">
              <w:rPr>
                <w:rFonts w:ascii="Times New Roman" w:hAnsi="Times New Roman"/>
                <w:noProof/>
                <w:webHidden/>
                <w:sz w:val="28"/>
                <w:szCs w:val="28"/>
              </w:rPr>
              <w:t>.</w:t>
            </w:r>
            <w:r w:rsidR="00FD6C56" w:rsidRPr="00FE2CAD">
              <w:rPr>
                <w:rFonts w:ascii="Times New Roman" w:hAnsi="Times New Roman"/>
                <w:noProof/>
                <w:webHidden/>
                <w:sz w:val="28"/>
                <w:szCs w:val="28"/>
              </w:rPr>
              <w:t>.</w:t>
            </w:r>
            <w:r w:rsidR="008457E6" w:rsidRPr="00FE2CAD">
              <w:rPr>
                <w:rFonts w:ascii="Times New Roman" w:hAnsi="Times New Roman"/>
                <w:noProof/>
                <w:webHidden/>
                <w:sz w:val="28"/>
                <w:szCs w:val="28"/>
              </w:rPr>
              <w:t>..</w:t>
            </w:r>
            <w:r w:rsidR="00F86BE4" w:rsidRPr="00FE2CAD">
              <w:rPr>
                <w:rFonts w:ascii="Times New Roman" w:hAnsi="Times New Roman"/>
                <w:noProof/>
                <w:webHidden/>
                <w:sz w:val="28"/>
                <w:szCs w:val="28"/>
              </w:rPr>
              <w:t>..</w:t>
            </w:r>
            <w:r w:rsidR="007056BC" w:rsidRPr="00FE2CAD">
              <w:rPr>
                <w:rFonts w:ascii="Times New Roman" w:hAnsi="Times New Roman"/>
                <w:noProof/>
                <w:webHidden/>
                <w:sz w:val="28"/>
                <w:szCs w:val="28"/>
              </w:rPr>
              <w:t>8</w:t>
            </w:r>
          </w:hyperlink>
        </w:p>
        <w:p w14:paraId="6A354EC6" w14:textId="6A2300AB" w:rsidR="00C84D93" w:rsidRPr="00FE2CAD" w:rsidRDefault="009322F7" w:rsidP="007872E5">
          <w:pPr>
            <w:pStyle w:val="TOC1"/>
            <w:rPr>
              <w:rFonts w:ascii="Times New Roman" w:eastAsiaTheme="minorEastAsia" w:hAnsi="Times New Roman"/>
              <w:noProof/>
              <w:sz w:val="28"/>
              <w:szCs w:val="28"/>
              <w:lang w:eastAsia="lv-LV"/>
            </w:rPr>
          </w:pPr>
          <w:hyperlink w:anchor="_Toc110509694" w:history="1">
            <w:r w:rsidR="001117A6" w:rsidRPr="007872E5">
              <w:rPr>
                <w:rStyle w:val="Hyperlink"/>
                <w:rFonts w:ascii="Times New Roman" w:hAnsi="Times New Roman"/>
                <w:noProof/>
                <w:color w:val="auto"/>
                <w:sz w:val="28"/>
                <w:szCs w:val="28"/>
              </w:rPr>
              <w:t>IV</w:t>
            </w:r>
          </w:hyperlink>
          <w:r w:rsidR="001117A6" w:rsidRPr="00FE2CAD">
            <w:rPr>
              <w:rFonts w:ascii="Times New Roman" w:hAnsi="Times New Roman"/>
              <w:noProof/>
              <w:sz w:val="28"/>
              <w:szCs w:val="28"/>
            </w:rPr>
            <w:t xml:space="preserve"> Valsts piešķirtais finansējums zāļu kompensācijai…………………</w:t>
          </w:r>
          <w:r w:rsidR="00A64FDB" w:rsidRPr="00FE2CAD">
            <w:rPr>
              <w:rFonts w:ascii="Times New Roman" w:hAnsi="Times New Roman"/>
              <w:noProof/>
              <w:sz w:val="28"/>
              <w:szCs w:val="28"/>
            </w:rPr>
            <w:t>..</w:t>
          </w:r>
          <w:r w:rsidR="001117A6" w:rsidRPr="00FE2CAD">
            <w:rPr>
              <w:rFonts w:ascii="Times New Roman" w:hAnsi="Times New Roman"/>
              <w:noProof/>
              <w:sz w:val="28"/>
              <w:szCs w:val="28"/>
            </w:rPr>
            <w:t>…</w:t>
          </w:r>
          <w:r w:rsidR="008457E6" w:rsidRPr="00FE2CAD">
            <w:rPr>
              <w:rFonts w:ascii="Times New Roman" w:hAnsi="Times New Roman"/>
              <w:noProof/>
              <w:sz w:val="28"/>
              <w:szCs w:val="28"/>
            </w:rPr>
            <w:t>...</w:t>
          </w:r>
          <w:r w:rsidR="001117A6" w:rsidRPr="00FE2CAD">
            <w:rPr>
              <w:rFonts w:ascii="Times New Roman" w:hAnsi="Times New Roman"/>
              <w:noProof/>
              <w:sz w:val="28"/>
              <w:szCs w:val="28"/>
            </w:rPr>
            <w:t>…</w:t>
          </w:r>
          <w:r w:rsidR="007056BC" w:rsidRPr="00FE2CAD">
            <w:rPr>
              <w:rFonts w:ascii="Times New Roman" w:hAnsi="Times New Roman"/>
              <w:noProof/>
              <w:sz w:val="28"/>
              <w:szCs w:val="28"/>
            </w:rPr>
            <w:t>10</w:t>
          </w:r>
        </w:p>
        <w:p w14:paraId="1A1BDEC5" w14:textId="688A4624" w:rsidR="00C84D93" w:rsidRPr="00FE2CAD" w:rsidRDefault="009322F7" w:rsidP="007872E5">
          <w:pPr>
            <w:pStyle w:val="TOC1"/>
            <w:rPr>
              <w:rFonts w:ascii="Times New Roman" w:eastAsiaTheme="minorEastAsia" w:hAnsi="Times New Roman"/>
              <w:noProof/>
              <w:sz w:val="28"/>
              <w:szCs w:val="28"/>
              <w:lang w:eastAsia="lv-LV"/>
            </w:rPr>
          </w:pPr>
          <w:hyperlink w:anchor="_Toc110509695" w:history="1">
            <w:r w:rsidR="001117A6" w:rsidRPr="007872E5">
              <w:rPr>
                <w:rStyle w:val="Hyperlink"/>
                <w:rFonts w:ascii="Times New Roman" w:hAnsi="Times New Roman"/>
                <w:noProof/>
                <w:color w:val="auto"/>
                <w:sz w:val="28"/>
                <w:szCs w:val="28"/>
              </w:rPr>
              <w:t>V</w:t>
            </w:r>
          </w:hyperlink>
          <w:r w:rsidR="001117A6" w:rsidRPr="00FE2CAD">
            <w:rPr>
              <w:rFonts w:ascii="Times New Roman" w:hAnsi="Times New Roman"/>
              <w:noProof/>
              <w:sz w:val="28"/>
              <w:szCs w:val="28"/>
            </w:rPr>
            <w:t xml:space="preserve"> </w:t>
          </w:r>
          <w:r w:rsidR="007F67CE" w:rsidRPr="00FE2CAD">
            <w:rPr>
              <w:rFonts w:ascii="Times New Roman" w:hAnsi="Times New Roman"/>
              <w:noProof/>
              <w:sz w:val="28"/>
              <w:szCs w:val="28"/>
            </w:rPr>
            <w:t>Aptieku tīkla organizācija</w:t>
          </w:r>
          <w:r w:rsidR="001117A6" w:rsidRPr="00FE2CAD">
            <w:rPr>
              <w:rFonts w:ascii="Times New Roman" w:hAnsi="Times New Roman"/>
              <w:noProof/>
              <w:sz w:val="28"/>
              <w:szCs w:val="28"/>
            </w:rPr>
            <w:t>……………………………………………</w:t>
          </w:r>
          <w:r w:rsidR="007F67CE" w:rsidRPr="00FE2CAD">
            <w:rPr>
              <w:rFonts w:ascii="Times New Roman" w:hAnsi="Times New Roman"/>
              <w:noProof/>
              <w:sz w:val="28"/>
              <w:szCs w:val="28"/>
            </w:rPr>
            <w:t>………</w:t>
          </w:r>
          <w:r w:rsidR="00EA5210" w:rsidRPr="00FE2CAD">
            <w:rPr>
              <w:rFonts w:ascii="Times New Roman" w:hAnsi="Times New Roman"/>
              <w:noProof/>
              <w:sz w:val="28"/>
              <w:szCs w:val="28"/>
            </w:rPr>
            <w:t>.</w:t>
          </w:r>
          <w:r w:rsidR="007056BC" w:rsidRPr="00FE2CAD">
            <w:rPr>
              <w:rFonts w:ascii="Times New Roman" w:hAnsi="Times New Roman"/>
              <w:noProof/>
              <w:sz w:val="28"/>
              <w:szCs w:val="28"/>
            </w:rPr>
            <w:t>11</w:t>
          </w:r>
        </w:p>
        <w:p w14:paraId="3A3DE111" w14:textId="103C75A8" w:rsidR="00C84D93" w:rsidRPr="00FE2CAD" w:rsidRDefault="009322F7" w:rsidP="007872E5">
          <w:pPr>
            <w:pStyle w:val="TOC1"/>
            <w:rPr>
              <w:rFonts w:ascii="Times New Roman" w:eastAsiaTheme="minorEastAsia" w:hAnsi="Times New Roman"/>
              <w:noProof/>
              <w:sz w:val="28"/>
              <w:szCs w:val="28"/>
              <w:lang w:eastAsia="lv-LV"/>
            </w:rPr>
          </w:pPr>
          <w:hyperlink w:anchor="_Toc110509696" w:history="1">
            <w:r w:rsidR="001117A6" w:rsidRPr="007872E5">
              <w:rPr>
                <w:rStyle w:val="Hyperlink"/>
                <w:rFonts w:ascii="Times New Roman" w:hAnsi="Times New Roman"/>
                <w:noProof/>
                <w:color w:val="auto"/>
                <w:sz w:val="28"/>
                <w:szCs w:val="28"/>
              </w:rPr>
              <w:t>VI</w:t>
            </w:r>
          </w:hyperlink>
          <w:r w:rsidR="001117A6" w:rsidRPr="00FE2CAD">
            <w:rPr>
              <w:rFonts w:ascii="Times New Roman" w:hAnsi="Times New Roman"/>
              <w:noProof/>
              <w:sz w:val="28"/>
              <w:szCs w:val="28"/>
            </w:rPr>
            <w:t xml:space="preserve"> Piedāvātie </w:t>
          </w:r>
          <w:r w:rsidR="00AD7532" w:rsidRPr="00FE2CAD">
            <w:rPr>
              <w:rFonts w:ascii="Times New Roman" w:hAnsi="Times New Roman"/>
              <w:noProof/>
              <w:sz w:val="28"/>
              <w:szCs w:val="28"/>
            </w:rPr>
            <w:t>pasākum</w:t>
          </w:r>
          <w:r w:rsidR="00FD6C56" w:rsidRPr="00FE2CAD">
            <w:rPr>
              <w:rFonts w:ascii="Times New Roman" w:hAnsi="Times New Roman"/>
              <w:noProof/>
              <w:sz w:val="28"/>
              <w:szCs w:val="28"/>
            </w:rPr>
            <w:t>i zāļu pieejamības nodrošināšanai</w:t>
          </w:r>
          <w:r w:rsidR="00843BEA" w:rsidRPr="00FE2CAD">
            <w:rPr>
              <w:rFonts w:ascii="Times New Roman" w:hAnsi="Times New Roman"/>
              <w:noProof/>
              <w:sz w:val="28"/>
              <w:szCs w:val="28"/>
            </w:rPr>
            <w:t xml:space="preserve"> un ietekmes izvērtējums………………………………………………</w:t>
          </w:r>
          <w:r w:rsidR="001117A6" w:rsidRPr="00FE2CAD">
            <w:rPr>
              <w:rFonts w:ascii="Times New Roman" w:hAnsi="Times New Roman"/>
              <w:noProof/>
              <w:sz w:val="28"/>
              <w:szCs w:val="28"/>
            </w:rPr>
            <w:t>……</w:t>
          </w:r>
          <w:r w:rsidR="00C83B79" w:rsidRPr="00FE2CAD">
            <w:rPr>
              <w:rFonts w:ascii="Times New Roman" w:hAnsi="Times New Roman"/>
              <w:noProof/>
              <w:sz w:val="28"/>
              <w:szCs w:val="28"/>
            </w:rPr>
            <w:t>………………</w:t>
          </w:r>
          <w:r w:rsidR="00FD6C56" w:rsidRPr="00FE2CAD">
            <w:rPr>
              <w:rFonts w:ascii="Times New Roman" w:hAnsi="Times New Roman"/>
              <w:noProof/>
              <w:sz w:val="28"/>
              <w:szCs w:val="28"/>
            </w:rPr>
            <w:t>...</w:t>
          </w:r>
          <w:r w:rsidR="007056BC" w:rsidRPr="00FE2CAD">
            <w:rPr>
              <w:rFonts w:ascii="Times New Roman" w:hAnsi="Times New Roman"/>
              <w:noProof/>
              <w:sz w:val="28"/>
              <w:szCs w:val="28"/>
            </w:rPr>
            <w:t>1</w:t>
          </w:r>
          <w:r w:rsidR="007F67CE" w:rsidRPr="00FE2CAD">
            <w:rPr>
              <w:rFonts w:ascii="Times New Roman" w:hAnsi="Times New Roman"/>
              <w:noProof/>
              <w:sz w:val="28"/>
              <w:szCs w:val="28"/>
            </w:rPr>
            <w:t>3</w:t>
          </w:r>
        </w:p>
        <w:p w14:paraId="5D640BD3" w14:textId="74164C4A" w:rsidR="00304AFE" w:rsidRPr="002D5093" w:rsidRDefault="00304AFE" w:rsidP="68F1D52D">
          <w:pPr>
            <w:pStyle w:val="TOC1"/>
            <w:rPr>
              <w:noProof/>
              <w:lang w:eastAsia="lv-LV"/>
            </w:rPr>
          </w:pPr>
          <w:r w:rsidRPr="68F1D52D">
            <w:rPr>
              <w:rFonts w:ascii="Times New Roman" w:hAnsi="Times New Roman"/>
              <w:noProof/>
              <w:sz w:val="28"/>
              <w:szCs w:val="28"/>
            </w:rPr>
            <w:fldChar w:fldCharType="end"/>
          </w:r>
        </w:p>
      </w:sdtContent>
    </w:sdt>
    <w:p w14:paraId="635F7C79" w14:textId="608BBEB9" w:rsidR="001B6EC0" w:rsidRPr="002D5093" w:rsidRDefault="001B6EC0" w:rsidP="001B4E97">
      <w:pPr>
        <w:shd w:val="clear" w:color="auto" w:fill="FFFFFF" w:themeFill="background1"/>
        <w:spacing w:after="160" w:line="240" w:lineRule="auto"/>
        <w:rPr>
          <w:rFonts w:ascii="Times New Roman" w:hAnsi="Times New Roman"/>
          <w:sz w:val="28"/>
          <w:szCs w:val="28"/>
        </w:rPr>
      </w:pPr>
      <w:r w:rsidRPr="002D5093">
        <w:rPr>
          <w:rFonts w:ascii="Times New Roman" w:hAnsi="Times New Roman"/>
          <w:sz w:val="28"/>
          <w:szCs w:val="28"/>
        </w:rPr>
        <w:br w:type="page"/>
      </w:r>
    </w:p>
    <w:p w14:paraId="07B107E4" w14:textId="39014C2A" w:rsidR="009E0815" w:rsidRPr="002D5093" w:rsidRDefault="0D17FE65" w:rsidP="43AD0F2F">
      <w:pPr>
        <w:pStyle w:val="Heading1"/>
        <w:shd w:val="clear" w:color="auto" w:fill="FFFFFF" w:themeFill="background1"/>
        <w:spacing w:line="240" w:lineRule="auto"/>
        <w:jc w:val="center"/>
        <w:rPr>
          <w:rFonts w:ascii="Times New Roman" w:hAnsi="Times New Roman" w:cs="Times New Roman"/>
          <w:color w:val="auto"/>
        </w:rPr>
      </w:pPr>
      <w:bookmarkStart w:id="2" w:name="_Toc110509689"/>
      <w:r w:rsidRPr="002D5093">
        <w:rPr>
          <w:rFonts w:ascii="Times New Roman" w:hAnsi="Times New Roman" w:cs="Times New Roman"/>
          <w:color w:val="auto"/>
        </w:rPr>
        <w:lastRenderedPageBreak/>
        <w:t>S</w:t>
      </w:r>
      <w:r w:rsidR="41D10FF1" w:rsidRPr="002D5093">
        <w:rPr>
          <w:rFonts w:ascii="Times New Roman" w:hAnsi="Times New Roman" w:cs="Times New Roman"/>
          <w:color w:val="auto"/>
        </w:rPr>
        <w:t>aīsinājum</w:t>
      </w:r>
      <w:r w:rsidR="1321E7F8" w:rsidRPr="002D5093">
        <w:rPr>
          <w:rFonts w:ascii="Times New Roman" w:hAnsi="Times New Roman" w:cs="Times New Roman"/>
          <w:color w:val="auto"/>
        </w:rPr>
        <w:t>i</w:t>
      </w:r>
      <w:bookmarkEnd w:id="2"/>
    </w:p>
    <w:p w14:paraId="4EB76450" w14:textId="77777777" w:rsidR="00F612C9" w:rsidRPr="002D5093" w:rsidRDefault="00F612C9" w:rsidP="43AD0F2F">
      <w:pPr>
        <w:shd w:val="clear" w:color="auto" w:fill="FFFFFF" w:themeFill="background1"/>
        <w:spacing w:line="240" w:lineRule="auto"/>
        <w:rPr>
          <w:rFonts w:ascii="Times New Roman" w:hAnsi="Times New Roman"/>
        </w:rPr>
      </w:pPr>
    </w:p>
    <w:tbl>
      <w:tblPr>
        <w:tblStyle w:val="TableGridLight"/>
        <w:tblW w:w="0" w:type="auto"/>
        <w:tblLook w:val="04A0" w:firstRow="1" w:lastRow="0" w:firstColumn="1" w:lastColumn="0" w:noHBand="0" w:noVBand="1"/>
      </w:tblPr>
      <w:tblGrid>
        <w:gridCol w:w="1503"/>
        <w:gridCol w:w="7841"/>
      </w:tblGrid>
      <w:tr w:rsidR="002D5093" w:rsidRPr="002D5093" w14:paraId="12F286D7" w14:textId="77777777" w:rsidTr="00D949CF">
        <w:tc>
          <w:tcPr>
            <w:tcW w:w="1503" w:type="dxa"/>
          </w:tcPr>
          <w:p w14:paraId="7ADD2FF0" w14:textId="255834CC" w:rsidR="00B54D39" w:rsidRPr="002D5093" w:rsidRDefault="00B54D39" w:rsidP="001B4E97">
            <w:pPr>
              <w:shd w:val="clear" w:color="auto" w:fill="FFFFFF" w:themeFill="background1"/>
              <w:spacing w:after="160" w:line="240" w:lineRule="auto"/>
              <w:rPr>
                <w:rFonts w:ascii="Times New Roman" w:hAnsi="Times New Roman"/>
                <w:b/>
                <w:bCs/>
                <w:sz w:val="24"/>
                <w:szCs w:val="24"/>
              </w:rPr>
            </w:pPr>
            <w:r w:rsidRPr="002D5093">
              <w:rPr>
                <w:rFonts w:ascii="Times New Roman" w:hAnsi="Times New Roman"/>
                <w:b/>
                <w:bCs/>
                <w:sz w:val="24"/>
                <w:szCs w:val="24"/>
              </w:rPr>
              <w:t>ES</w:t>
            </w:r>
          </w:p>
        </w:tc>
        <w:tc>
          <w:tcPr>
            <w:tcW w:w="7841" w:type="dxa"/>
          </w:tcPr>
          <w:p w14:paraId="1284FD35" w14:textId="43EE3340" w:rsidR="00B54D39" w:rsidRPr="002D5093" w:rsidRDefault="00B54D39" w:rsidP="001B4E97">
            <w:pPr>
              <w:shd w:val="clear" w:color="auto" w:fill="FFFFFF" w:themeFill="background1"/>
              <w:spacing w:after="160" w:line="240" w:lineRule="auto"/>
              <w:rPr>
                <w:rFonts w:ascii="Times New Roman" w:hAnsi="Times New Roman"/>
                <w:sz w:val="24"/>
                <w:szCs w:val="24"/>
              </w:rPr>
            </w:pPr>
            <w:r w:rsidRPr="002D5093">
              <w:rPr>
                <w:rFonts w:ascii="Times New Roman" w:hAnsi="Times New Roman"/>
                <w:sz w:val="24"/>
                <w:szCs w:val="24"/>
              </w:rPr>
              <w:t>Eiropas Savienība</w:t>
            </w:r>
          </w:p>
        </w:tc>
      </w:tr>
      <w:tr w:rsidR="002D5093" w:rsidRPr="002D5093" w14:paraId="0173E1E1" w14:textId="77777777" w:rsidTr="00D949CF">
        <w:tc>
          <w:tcPr>
            <w:tcW w:w="1503" w:type="dxa"/>
          </w:tcPr>
          <w:p w14:paraId="245537FE" w14:textId="6608B520" w:rsidR="008E0B14" w:rsidRPr="00CB4C6A" w:rsidRDefault="00CB4C6A" w:rsidP="001B4E97">
            <w:pPr>
              <w:shd w:val="clear" w:color="auto" w:fill="FFFFFF" w:themeFill="background1"/>
              <w:spacing w:after="160" w:line="240" w:lineRule="auto"/>
              <w:rPr>
                <w:rFonts w:ascii="Times New Roman" w:hAnsi="Times New Roman"/>
                <w:b/>
                <w:bCs/>
                <w:sz w:val="24"/>
                <w:szCs w:val="24"/>
              </w:rPr>
            </w:pPr>
            <w:r w:rsidRPr="00CB4C6A">
              <w:rPr>
                <w:rFonts w:ascii="Times New Roman" w:hAnsi="Times New Roman"/>
                <w:b/>
                <w:bCs/>
                <w:sz w:val="24"/>
                <w:szCs w:val="24"/>
              </w:rPr>
              <w:t>ESAO</w:t>
            </w:r>
          </w:p>
        </w:tc>
        <w:tc>
          <w:tcPr>
            <w:tcW w:w="7841" w:type="dxa"/>
          </w:tcPr>
          <w:p w14:paraId="7451CEB5" w14:textId="04608C80" w:rsidR="008E0B14" w:rsidRPr="002D5093" w:rsidRDefault="008E0B14" w:rsidP="001B4E97">
            <w:pPr>
              <w:shd w:val="clear" w:color="auto" w:fill="FFFFFF" w:themeFill="background1"/>
              <w:spacing w:after="160" w:line="240" w:lineRule="auto"/>
              <w:rPr>
                <w:rFonts w:ascii="Times New Roman" w:hAnsi="Times New Roman"/>
                <w:sz w:val="24"/>
                <w:szCs w:val="24"/>
              </w:rPr>
            </w:pPr>
            <w:r w:rsidRPr="002D5093">
              <w:rPr>
                <w:rFonts w:ascii="Times New Roman" w:hAnsi="Times New Roman"/>
                <w:sz w:val="24"/>
                <w:szCs w:val="24"/>
              </w:rPr>
              <w:t>Ekonomiskās sadarbības un attīstības organizācija (</w:t>
            </w:r>
            <w:r w:rsidRPr="002D5093">
              <w:rPr>
                <w:rFonts w:ascii="Times New Roman" w:hAnsi="Times New Roman"/>
                <w:i/>
                <w:iCs/>
                <w:sz w:val="24"/>
                <w:szCs w:val="24"/>
              </w:rPr>
              <w:t>Organisation for Economic Co-operation and Development</w:t>
            </w:r>
            <w:r w:rsidRPr="002D5093">
              <w:rPr>
                <w:rFonts w:ascii="Times New Roman" w:hAnsi="Times New Roman"/>
                <w:sz w:val="24"/>
                <w:szCs w:val="24"/>
              </w:rPr>
              <w:t>)</w:t>
            </w:r>
          </w:p>
        </w:tc>
      </w:tr>
      <w:tr w:rsidR="002D5093" w:rsidRPr="002D5093" w14:paraId="55955770" w14:textId="77777777" w:rsidTr="00D949CF">
        <w:tc>
          <w:tcPr>
            <w:tcW w:w="1503" w:type="dxa"/>
          </w:tcPr>
          <w:p w14:paraId="74606F8A" w14:textId="652CFFBA" w:rsidR="008E0B14" w:rsidRPr="002D5093" w:rsidRDefault="008E0B14" w:rsidP="001B4E97">
            <w:pPr>
              <w:shd w:val="clear" w:color="auto" w:fill="FFFFFF" w:themeFill="background1"/>
              <w:spacing w:after="160" w:line="240" w:lineRule="auto"/>
              <w:rPr>
                <w:rFonts w:ascii="Times New Roman" w:hAnsi="Times New Roman"/>
                <w:b/>
                <w:bCs/>
                <w:sz w:val="24"/>
                <w:szCs w:val="24"/>
              </w:rPr>
            </w:pPr>
            <w:r w:rsidRPr="002D5093">
              <w:rPr>
                <w:rFonts w:ascii="Times New Roman" w:hAnsi="Times New Roman"/>
                <w:b/>
                <w:bCs/>
                <w:sz w:val="24"/>
                <w:szCs w:val="24"/>
              </w:rPr>
              <w:t>PVN</w:t>
            </w:r>
          </w:p>
        </w:tc>
        <w:tc>
          <w:tcPr>
            <w:tcW w:w="7841" w:type="dxa"/>
          </w:tcPr>
          <w:p w14:paraId="32A3EBAF" w14:textId="0A5B645B" w:rsidR="008E0B14" w:rsidRPr="002D5093" w:rsidRDefault="008E0B14" w:rsidP="001B4E97">
            <w:pPr>
              <w:shd w:val="clear" w:color="auto" w:fill="FFFFFF" w:themeFill="background1"/>
              <w:spacing w:after="160" w:line="240" w:lineRule="auto"/>
              <w:rPr>
                <w:rFonts w:ascii="Times New Roman" w:hAnsi="Times New Roman"/>
                <w:sz w:val="24"/>
                <w:szCs w:val="24"/>
              </w:rPr>
            </w:pPr>
            <w:r w:rsidRPr="002D5093">
              <w:rPr>
                <w:rFonts w:ascii="Times New Roman" w:hAnsi="Times New Roman"/>
                <w:sz w:val="24"/>
                <w:szCs w:val="24"/>
              </w:rPr>
              <w:t>Pievienotās vērtības nodoklis</w:t>
            </w:r>
          </w:p>
        </w:tc>
      </w:tr>
      <w:tr w:rsidR="002D5093" w:rsidRPr="002D5093" w14:paraId="65887EAC" w14:textId="77777777" w:rsidTr="00D949CF">
        <w:tc>
          <w:tcPr>
            <w:tcW w:w="1503" w:type="dxa"/>
          </w:tcPr>
          <w:p w14:paraId="5D484CBC" w14:textId="0D76E69D" w:rsidR="008E0B14" w:rsidRPr="002D5093" w:rsidRDefault="008E0B14" w:rsidP="001B4E97">
            <w:pPr>
              <w:shd w:val="clear" w:color="auto" w:fill="FFFFFF" w:themeFill="background1"/>
              <w:spacing w:after="160" w:line="240" w:lineRule="auto"/>
              <w:rPr>
                <w:rFonts w:ascii="Times New Roman" w:hAnsi="Times New Roman"/>
                <w:b/>
                <w:bCs/>
                <w:sz w:val="24"/>
                <w:szCs w:val="24"/>
              </w:rPr>
            </w:pPr>
            <w:r w:rsidRPr="002D5093">
              <w:rPr>
                <w:rFonts w:ascii="Times New Roman" w:hAnsi="Times New Roman"/>
                <w:b/>
                <w:bCs/>
                <w:sz w:val="24"/>
                <w:szCs w:val="24"/>
              </w:rPr>
              <w:t>PVO</w:t>
            </w:r>
          </w:p>
        </w:tc>
        <w:tc>
          <w:tcPr>
            <w:tcW w:w="7841" w:type="dxa"/>
          </w:tcPr>
          <w:p w14:paraId="39B4BB76" w14:textId="705C8B2B" w:rsidR="008E0B14" w:rsidRPr="002D5093" w:rsidRDefault="008E0B14" w:rsidP="001B4E97">
            <w:pPr>
              <w:shd w:val="clear" w:color="auto" w:fill="FFFFFF" w:themeFill="background1"/>
              <w:spacing w:after="160" w:line="240" w:lineRule="auto"/>
              <w:rPr>
                <w:rFonts w:ascii="Times New Roman" w:hAnsi="Times New Roman"/>
                <w:sz w:val="24"/>
                <w:szCs w:val="24"/>
              </w:rPr>
            </w:pPr>
            <w:r w:rsidRPr="002D5093">
              <w:rPr>
                <w:rFonts w:ascii="Times New Roman" w:hAnsi="Times New Roman"/>
                <w:sz w:val="24"/>
                <w:szCs w:val="24"/>
              </w:rPr>
              <w:t>Pasaules Veselības organizācija</w:t>
            </w:r>
          </w:p>
        </w:tc>
      </w:tr>
      <w:tr w:rsidR="002D5093" w:rsidRPr="002D5093" w14:paraId="48451CFE" w14:textId="77777777" w:rsidTr="00D949CF">
        <w:tc>
          <w:tcPr>
            <w:tcW w:w="1503" w:type="dxa"/>
          </w:tcPr>
          <w:p w14:paraId="40708066" w14:textId="750E9E04" w:rsidR="00E55EDD" w:rsidRPr="002D5093" w:rsidRDefault="00E55EDD" w:rsidP="001B4E97">
            <w:pPr>
              <w:shd w:val="clear" w:color="auto" w:fill="FFFFFF" w:themeFill="background1"/>
              <w:spacing w:after="160" w:line="240" w:lineRule="auto"/>
              <w:rPr>
                <w:rFonts w:ascii="Times New Roman" w:hAnsi="Times New Roman"/>
                <w:b/>
                <w:bCs/>
                <w:sz w:val="24"/>
                <w:szCs w:val="24"/>
              </w:rPr>
            </w:pPr>
            <w:r w:rsidRPr="002D5093">
              <w:rPr>
                <w:rFonts w:ascii="Times New Roman" w:hAnsi="Times New Roman"/>
                <w:b/>
                <w:bCs/>
                <w:sz w:val="24"/>
                <w:szCs w:val="24"/>
              </w:rPr>
              <w:t>SNN</w:t>
            </w:r>
          </w:p>
        </w:tc>
        <w:tc>
          <w:tcPr>
            <w:tcW w:w="7841" w:type="dxa"/>
          </w:tcPr>
          <w:p w14:paraId="36FAA2D2" w14:textId="4CD10127" w:rsidR="00E55EDD" w:rsidRPr="002D5093" w:rsidRDefault="00E55EDD" w:rsidP="001B4E97">
            <w:pPr>
              <w:shd w:val="clear" w:color="auto" w:fill="FFFFFF" w:themeFill="background1"/>
              <w:spacing w:after="160" w:line="240" w:lineRule="auto"/>
              <w:rPr>
                <w:rFonts w:ascii="Times New Roman" w:hAnsi="Times New Roman"/>
                <w:sz w:val="24"/>
                <w:szCs w:val="24"/>
              </w:rPr>
            </w:pPr>
            <w:r w:rsidRPr="002D5093">
              <w:rPr>
                <w:rFonts w:ascii="Times New Roman" w:hAnsi="Times New Roman"/>
                <w:sz w:val="24"/>
                <w:szCs w:val="24"/>
              </w:rPr>
              <w:t>Starptautiskais nepatentētais nosaukums (</w:t>
            </w:r>
            <w:r w:rsidRPr="002D5093">
              <w:rPr>
                <w:rFonts w:ascii="Times New Roman" w:hAnsi="Times New Roman"/>
                <w:i/>
                <w:iCs/>
                <w:sz w:val="24"/>
                <w:szCs w:val="24"/>
              </w:rPr>
              <w:t>angl. International Nonproprietary Name</w:t>
            </w:r>
            <w:r w:rsidRPr="002D5093">
              <w:rPr>
                <w:rFonts w:ascii="Times New Roman" w:hAnsi="Times New Roman"/>
                <w:sz w:val="24"/>
                <w:szCs w:val="24"/>
              </w:rPr>
              <w:t xml:space="preserve"> — INN) jeb ģenēriskais zāļu nosaukums</w:t>
            </w:r>
          </w:p>
        </w:tc>
      </w:tr>
    </w:tbl>
    <w:p w14:paraId="4156B5F0" w14:textId="755BCE82" w:rsidR="00E53E8A" w:rsidRPr="002D5093" w:rsidRDefault="009E0815"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br w:type="page"/>
      </w:r>
      <w:bookmarkStart w:id="3" w:name="_Hlk40360160"/>
    </w:p>
    <w:p w14:paraId="15708321" w14:textId="5E0E34F4" w:rsidR="004341B8" w:rsidRPr="002D5093" w:rsidRDefault="01C40158" w:rsidP="43AD0F2F">
      <w:pPr>
        <w:pStyle w:val="Heading1"/>
        <w:shd w:val="clear" w:color="auto" w:fill="FFFFFF" w:themeFill="background1"/>
        <w:spacing w:line="240" w:lineRule="auto"/>
        <w:jc w:val="center"/>
        <w:rPr>
          <w:rFonts w:ascii="Times New Roman" w:hAnsi="Times New Roman" w:cs="Times New Roman"/>
          <w:b/>
          <w:bCs/>
          <w:color w:val="auto"/>
        </w:rPr>
      </w:pPr>
      <w:bookmarkStart w:id="4" w:name="_Toc110509690"/>
      <w:r w:rsidRPr="002D5093">
        <w:rPr>
          <w:rFonts w:ascii="Times New Roman" w:hAnsi="Times New Roman" w:cs="Times New Roman"/>
          <w:b/>
          <w:bCs/>
          <w:color w:val="auto"/>
        </w:rPr>
        <w:lastRenderedPageBreak/>
        <w:t>Kopsavilkums</w:t>
      </w:r>
    </w:p>
    <w:p w14:paraId="36EDFCBC" w14:textId="77777777" w:rsidR="00D54C52" w:rsidRPr="002D5093" w:rsidRDefault="00D54C52" w:rsidP="00A84757">
      <w:pPr>
        <w:spacing w:after="0" w:line="240" w:lineRule="auto"/>
      </w:pPr>
    </w:p>
    <w:bookmarkEnd w:id="4"/>
    <w:p w14:paraId="0C4208F7" w14:textId="7910F526" w:rsidR="002E51F2" w:rsidRPr="002E51F2" w:rsidRDefault="00BD4BD9" w:rsidP="002E51F2">
      <w:pPr>
        <w:pStyle w:val="NoSpacing"/>
        <w:ind w:firstLine="720"/>
        <w:jc w:val="both"/>
        <w:rPr>
          <w:rFonts w:ascii="Times New Roman" w:eastAsia="Times New Roman" w:hAnsi="Times New Roman" w:cs="Times New Roman"/>
          <w:sz w:val="28"/>
          <w:szCs w:val="28"/>
          <w:lang w:val="lv-LV"/>
        </w:rPr>
      </w:pPr>
      <w:r w:rsidRPr="002E51F2">
        <w:rPr>
          <w:rFonts w:ascii="Times New Roman" w:hAnsi="Times New Roman" w:cs="Times New Roman"/>
          <w:sz w:val="28"/>
          <w:szCs w:val="28"/>
          <w:lang w:val="lv-LV"/>
        </w:rPr>
        <w:t>Zāles ir galvenā ambulatorā praksē lietotā medicīnas tehnoloģija. 2022.gadā 705</w:t>
      </w:r>
      <w:r w:rsidR="00D6331F">
        <w:rPr>
          <w:rFonts w:ascii="Times New Roman" w:hAnsi="Times New Roman" w:cs="Times New Roman"/>
          <w:sz w:val="28"/>
          <w:szCs w:val="28"/>
          <w:lang w:val="lv-LV"/>
        </w:rPr>
        <w:t> </w:t>
      </w:r>
      <w:r w:rsidRPr="002E51F2">
        <w:rPr>
          <w:rFonts w:ascii="Times New Roman" w:hAnsi="Times New Roman" w:cs="Times New Roman"/>
          <w:sz w:val="28"/>
          <w:szCs w:val="28"/>
          <w:lang w:val="lv-LV"/>
        </w:rPr>
        <w:t>443 iedzīvotāju (unikālu personu) saņēma 6</w:t>
      </w:r>
      <w:r w:rsidR="00D6331F">
        <w:rPr>
          <w:rFonts w:ascii="Times New Roman" w:hAnsi="Times New Roman" w:cs="Times New Roman"/>
          <w:sz w:val="28"/>
          <w:szCs w:val="28"/>
          <w:lang w:val="lv-LV"/>
        </w:rPr>
        <w:t> </w:t>
      </w:r>
      <w:r w:rsidRPr="002E51F2">
        <w:rPr>
          <w:rFonts w:ascii="Times New Roman" w:hAnsi="Times New Roman" w:cs="Times New Roman"/>
          <w:sz w:val="28"/>
          <w:szCs w:val="28"/>
          <w:lang w:val="lv-LV"/>
        </w:rPr>
        <w:t>469</w:t>
      </w:r>
      <w:r w:rsidR="00D6331F">
        <w:rPr>
          <w:rFonts w:ascii="Times New Roman" w:hAnsi="Times New Roman" w:cs="Times New Roman"/>
          <w:sz w:val="28"/>
          <w:szCs w:val="28"/>
          <w:lang w:val="lv-LV"/>
        </w:rPr>
        <w:t> </w:t>
      </w:r>
      <w:r w:rsidRPr="002E51F2">
        <w:rPr>
          <w:rFonts w:ascii="Times New Roman" w:hAnsi="Times New Roman" w:cs="Times New Roman"/>
          <w:sz w:val="28"/>
          <w:szCs w:val="28"/>
          <w:lang w:val="lv-LV"/>
        </w:rPr>
        <w:t>362 recepšu</w:t>
      </w:r>
      <w:r w:rsidR="002E51F2" w:rsidRPr="002E51F2">
        <w:rPr>
          <w:rFonts w:ascii="Times New Roman" w:hAnsi="Times New Roman" w:cs="Times New Roman"/>
          <w:sz w:val="28"/>
          <w:szCs w:val="28"/>
          <w:lang w:val="lv-LV"/>
        </w:rPr>
        <w:t>. V</w:t>
      </w:r>
      <w:r w:rsidRPr="002E51F2">
        <w:rPr>
          <w:rFonts w:ascii="Times New Roman" w:hAnsi="Times New Roman" w:cs="Times New Roman"/>
          <w:sz w:val="28"/>
          <w:szCs w:val="28"/>
          <w:lang w:val="lv-LV"/>
        </w:rPr>
        <w:t>alsts ieguldīja 227</w:t>
      </w:r>
      <w:r w:rsidR="00D6331F">
        <w:rPr>
          <w:rFonts w:ascii="Times New Roman" w:hAnsi="Times New Roman" w:cs="Times New Roman"/>
          <w:sz w:val="28"/>
          <w:szCs w:val="28"/>
          <w:lang w:val="lv-LV"/>
        </w:rPr>
        <w:t> </w:t>
      </w:r>
      <w:r w:rsidRPr="002E51F2">
        <w:rPr>
          <w:rFonts w:ascii="Times New Roman" w:hAnsi="Times New Roman" w:cs="Times New Roman"/>
          <w:sz w:val="28"/>
          <w:szCs w:val="28"/>
          <w:lang w:val="lv-LV"/>
        </w:rPr>
        <w:t>833</w:t>
      </w:r>
      <w:r w:rsidR="00D6331F">
        <w:rPr>
          <w:rFonts w:ascii="Times New Roman" w:hAnsi="Times New Roman" w:cs="Times New Roman"/>
          <w:sz w:val="28"/>
          <w:szCs w:val="28"/>
          <w:lang w:val="lv-LV"/>
        </w:rPr>
        <w:t> </w:t>
      </w:r>
      <w:r w:rsidRPr="002E51F2">
        <w:rPr>
          <w:rFonts w:ascii="Times New Roman" w:hAnsi="Times New Roman" w:cs="Times New Roman"/>
          <w:sz w:val="28"/>
          <w:szCs w:val="28"/>
          <w:lang w:val="lv-LV"/>
        </w:rPr>
        <w:t xml:space="preserve">170 </w:t>
      </w:r>
      <w:r w:rsidR="00D6331F" w:rsidRPr="00D6331F">
        <w:rPr>
          <w:rFonts w:ascii="Times New Roman" w:hAnsi="Times New Roman" w:cs="Times New Roman"/>
          <w:i/>
          <w:iCs/>
          <w:sz w:val="28"/>
          <w:szCs w:val="28"/>
          <w:lang w:val="lv-LV"/>
        </w:rPr>
        <w:t>euro</w:t>
      </w:r>
      <w:r w:rsidRPr="002E51F2">
        <w:rPr>
          <w:rFonts w:ascii="Times New Roman" w:hAnsi="Times New Roman" w:cs="Times New Roman"/>
          <w:sz w:val="28"/>
          <w:szCs w:val="28"/>
          <w:lang w:val="lv-LV"/>
        </w:rPr>
        <w:t xml:space="preserve"> kompensējamo zāļu apmaksā.</w:t>
      </w:r>
      <w:r w:rsidR="002E51F2" w:rsidRPr="002E51F2">
        <w:rPr>
          <w:rFonts w:ascii="Times New Roman" w:hAnsi="Times New Roman" w:cs="Times New Roman"/>
          <w:sz w:val="28"/>
          <w:szCs w:val="28"/>
          <w:lang w:val="lv-LV"/>
        </w:rPr>
        <w:t xml:space="preserve"> </w:t>
      </w:r>
      <w:r w:rsidR="002E51F2" w:rsidRPr="002E51F2">
        <w:rPr>
          <w:rFonts w:ascii="Times New Roman" w:eastAsia="Times New Roman" w:hAnsi="Times New Roman" w:cs="Times New Roman"/>
          <w:color w:val="000000"/>
          <w:sz w:val="28"/>
          <w:szCs w:val="28"/>
          <w:shd w:val="clear" w:color="auto" w:fill="FFFFFF"/>
          <w:lang w:val="lv-LV"/>
        </w:rPr>
        <w:t xml:space="preserve">Iedzīvotāju kopējos tēriņus zālēm veido samaksātais </w:t>
      </w:r>
      <w:r w:rsidR="00045D95">
        <w:rPr>
          <w:rFonts w:ascii="Times New Roman" w:eastAsia="Times New Roman" w:hAnsi="Times New Roman" w:cs="Times New Roman"/>
          <w:color w:val="000000"/>
          <w:sz w:val="28"/>
          <w:szCs w:val="28"/>
          <w:shd w:val="clear" w:color="auto" w:fill="FFFFFF"/>
          <w:lang w:val="lv-LV"/>
        </w:rPr>
        <w:t xml:space="preserve">par </w:t>
      </w:r>
      <w:r w:rsidR="002E51F2" w:rsidRPr="002E51F2">
        <w:rPr>
          <w:rFonts w:ascii="Times New Roman" w:eastAsia="Times New Roman" w:hAnsi="Times New Roman" w:cs="Times New Roman"/>
          <w:color w:val="000000"/>
          <w:sz w:val="28"/>
          <w:szCs w:val="28"/>
          <w:shd w:val="clear" w:color="auto" w:fill="FFFFFF"/>
          <w:lang w:val="lv-LV"/>
        </w:rPr>
        <w:t xml:space="preserve">recepšu zālēm, kas nav iekļautas kompensējamo zāļu sarakstā (255,81 milj. </w:t>
      </w:r>
      <w:r w:rsidR="002E51F2" w:rsidRPr="002E51F2">
        <w:rPr>
          <w:rFonts w:ascii="Times New Roman" w:eastAsia="Times New Roman" w:hAnsi="Times New Roman" w:cs="Times New Roman"/>
          <w:i/>
          <w:iCs/>
          <w:color w:val="000000"/>
          <w:sz w:val="28"/>
          <w:szCs w:val="28"/>
          <w:shd w:val="clear" w:color="auto" w:fill="FFFFFF"/>
          <w:lang w:val="lv-LV"/>
        </w:rPr>
        <w:t>euro</w:t>
      </w:r>
      <w:r w:rsidR="002E51F2" w:rsidRPr="002E51F2">
        <w:rPr>
          <w:rFonts w:ascii="Times New Roman" w:eastAsia="Times New Roman" w:hAnsi="Times New Roman" w:cs="Times New Roman"/>
          <w:color w:val="000000"/>
          <w:sz w:val="28"/>
          <w:szCs w:val="28"/>
          <w:shd w:val="clear" w:color="auto" w:fill="FFFFFF"/>
          <w:lang w:val="lv-LV"/>
        </w:rPr>
        <w:t xml:space="preserve"> bez PVN), pacienta līdzmaksājums par kompensējamām zālēm – 28,94 milj. </w:t>
      </w:r>
      <w:r w:rsidR="002E51F2" w:rsidRPr="002E51F2">
        <w:rPr>
          <w:rFonts w:ascii="Times New Roman" w:eastAsia="Times New Roman" w:hAnsi="Times New Roman" w:cs="Times New Roman"/>
          <w:i/>
          <w:iCs/>
          <w:color w:val="000000"/>
          <w:sz w:val="28"/>
          <w:szCs w:val="28"/>
          <w:shd w:val="clear" w:color="auto" w:fill="FFFFFF"/>
          <w:lang w:val="lv-LV"/>
        </w:rPr>
        <w:t>euro</w:t>
      </w:r>
      <w:r w:rsidR="002E51F2" w:rsidRPr="002E51F2">
        <w:rPr>
          <w:rFonts w:ascii="Times New Roman" w:eastAsia="Times New Roman" w:hAnsi="Times New Roman" w:cs="Times New Roman"/>
          <w:color w:val="000000"/>
          <w:sz w:val="28"/>
          <w:szCs w:val="28"/>
          <w:shd w:val="clear" w:color="auto" w:fill="FFFFFF"/>
          <w:lang w:val="lv-LV"/>
        </w:rPr>
        <w:t xml:space="preserve"> (bez PVN) un </w:t>
      </w:r>
      <w:r w:rsidR="002E51F2">
        <w:rPr>
          <w:rFonts w:ascii="Times New Roman" w:eastAsia="Times New Roman" w:hAnsi="Times New Roman" w:cs="Times New Roman"/>
          <w:color w:val="000000"/>
          <w:sz w:val="28"/>
          <w:szCs w:val="28"/>
          <w:shd w:val="clear" w:color="auto" w:fill="FFFFFF"/>
          <w:lang w:val="lv-LV"/>
        </w:rPr>
        <w:t xml:space="preserve">samaksātais </w:t>
      </w:r>
      <w:r w:rsidR="002E51F2" w:rsidRPr="002E51F2">
        <w:rPr>
          <w:rFonts w:ascii="Times New Roman" w:eastAsia="Times New Roman" w:hAnsi="Times New Roman" w:cs="Times New Roman"/>
          <w:color w:val="000000"/>
          <w:sz w:val="28"/>
          <w:szCs w:val="28"/>
          <w:shd w:val="clear" w:color="auto" w:fill="FFFFFF"/>
          <w:lang w:val="lv-LV"/>
        </w:rPr>
        <w:t xml:space="preserve">par bezrecepšu zālēm (85,56 milj. </w:t>
      </w:r>
      <w:r w:rsidR="002E51F2" w:rsidRPr="002E51F2">
        <w:rPr>
          <w:rFonts w:ascii="Times New Roman" w:eastAsia="Times New Roman" w:hAnsi="Times New Roman" w:cs="Times New Roman"/>
          <w:i/>
          <w:iCs/>
          <w:color w:val="000000"/>
          <w:sz w:val="28"/>
          <w:szCs w:val="28"/>
          <w:shd w:val="clear" w:color="auto" w:fill="FFFFFF"/>
          <w:lang w:val="lv-LV"/>
        </w:rPr>
        <w:t>euro</w:t>
      </w:r>
      <w:r w:rsidR="002E51F2" w:rsidRPr="002E51F2">
        <w:rPr>
          <w:rFonts w:ascii="Times New Roman" w:eastAsia="Times New Roman" w:hAnsi="Times New Roman" w:cs="Times New Roman"/>
          <w:color w:val="000000"/>
          <w:sz w:val="28"/>
          <w:szCs w:val="28"/>
          <w:shd w:val="clear" w:color="auto" w:fill="FFFFFF"/>
          <w:lang w:val="lv-LV"/>
        </w:rPr>
        <w:t> bez PVN)</w:t>
      </w:r>
      <w:r w:rsidR="002E51F2">
        <w:rPr>
          <w:rFonts w:ascii="Times New Roman" w:eastAsia="Times New Roman" w:hAnsi="Times New Roman" w:cs="Times New Roman"/>
          <w:color w:val="000000"/>
          <w:sz w:val="28"/>
          <w:szCs w:val="28"/>
          <w:shd w:val="clear" w:color="auto" w:fill="FFFFFF"/>
          <w:lang w:val="lv-LV"/>
        </w:rPr>
        <w:t>.</w:t>
      </w:r>
    </w:p>
    <w:p w14:paraId="56AB3724" w14:textId="1A98D1F1" w:rsidR="006D54A1" w:rsidRPr="002D5093" w:rsidRDefault="000B57F8" w:rsidP="00A84757">
      <w:pPr>
        <w:spacing w:after="0" w:line="240" w:lineRule="auto"/>
        <w:ind w:firstLine="720"/>
        <w:jc w:val="both"/>
        <w:rPr>
          <w:rFonts w:ascii="Times New Roman" w:hAnsi="Times New Roman"/>
          <w:sz w:val="28"/>
          <w:szCs w:val="28"/>
        </w:rPr>
      </w:pPr>
      <w:r w:rsidRPr="002D5093">
        <w:rPr>
          <w:rFonts w:ascii="Times New Roman" w:hAnsi="Times New Roman"/>
          <w:sz w:val="28"/>
          <w:szCs w:val="28"/>
        </w:rPr>
        <w:t>Medikamentiem un to lietošanai</w:t>
      </w:r>
      <w:r w:rsidR="006D54A1" w:rsidRPr="002D5093">
        <w:rPr>
          <w:rFonts w:ascii="Times New Roman" w:hAnsi="Times New Roman"/>
          <w:sz w:val="28"/>
          <w:szCs w:val="28"/>
        </w:rPr>
        <w:t xml:space="preserve"> ir būtiska nozīme cilvēku veselības rezultātu uzlabošanā</w:t>
      </w:r>
      <w:r w:rsidRPr="002D5093">
        <w:rPr>
          <w:rFonts w:ascii="Times New Roman" w:hAnsi="Times New Roman"/>
          <w:sz w:val="28"/>
          <w:szCs w:val="28"/>
        </w:rPr>
        <w:t xml:space="preserve">, tie </w:t>
      </w:r>
      <w:r w:rsidR="006D54A1" w:rsidRPr="002D5093">
        <w:rPr>
          <w:rFonts w:ascii="Times New Roman" w:hAnsi="Times New Roman"/>
          <w:sz w:val="28"/>
          <w:szCs w:val="28"/>
        </w:rPr>
        <w:t>ir īpaši izstrādāti, lai risinātu konkrētus veselības stāvokļus, slimības vai simptomus, pamatojoties uz plašiem klīniskiem pētījumiem, lai nodrošinātu, ka tie ir efektīvi paredzētajiem mērķiem. Daudzu hronisku slimību pacientiem nepieciešama pastāvīga medikamentu lietošana, lai novērstu simptomus un komplikācijas</w:t>
      </w:r>
      <w:r w:rsidR="00586BDA" w:rsidRPr="002D5093">
        <w:rPr>
          <w:rFonts w:ascii="Times New Roman" w:hAnsi="Times New Roman"/>
          <w:sz w:val="28"/>
          <w:szCs w:val="28"/>
        </w:rPr>
        <w:t>. R</w:t>
      </w:r>
      <w:r w:rsidR="006D54A1" w:rsidRPr="002D5093">
        <w:rPr>
          <w:rFonts w:ascii="Times New Roman" w:hAnsi="Times New Roman"/>
          <w:sz w:val="28"/>
          <w:szCs w:val="28"/>
        </w:rPr>
        <w:t>ecepšu zāles palīdz cilvēkiem labāk kontrolēt savu veselību un samazina smagu seku risku.  Zāles var ievērojami uzlabot dzīves kvalitāti, samazinot simptomus un veicinot emocionālo labsajūtu. Dažas recepšu zāles, piemēram, vakcīnas un profilaktiskās zāles, palīdz aizsargāt cilvēkus no noteiktu slimību vai stāvokļu iegūšanas. Šāda proaktīva pieeja veselības aprūpei var novērst slimības un ar tām saistītās komplikācijas. Pareiza un konsekventa medikamentu lietošana var radīt ilgtermiņa ieguvumus veselībai, tostarp palielināt paredzamo dzīves ilgumu, samazināt invaliditāti un uzlabot vispārējo labklājību.</w:t>
      </w:r>
    </w:p>
    <w:p w14:paraId="56544DD8" w14:textId="1BD887C1" w:rsidR="006D54A1" w:rsidRPr="002D5093" w:rsidRDefault="006D54A1" w:rsidP="00A84757">
      <w:pPr>
        <w:spacing w:after="0" w:line="240" w:lineRule="auto"/>
        <w:ind w:firstLine="720"/>
        <w:jc w:val="both"/>
        <w:rPr>
          <w:rFonts w:ascii="Times New Roman" w:hAnsi="Times New Roman"/>
          <w:sz w:val="28"/>
          <w:szCs w:val="28"/>
        </w:rPr>
      </w:pPr>
      <w:r w:rsidRPr="002D5093">
        <w:rPr>
          <w:rFonts w:ascii="Times New Roman" w:hAnsi="Times New Roman"/>
          <w:sz w:val="28"/>
          <w:szCs w:val="28"/>
        </w:rPr>
        <w:t xml:space="preserve">Kopumā zāles ir </w:t>
      </w:r>
      <w:r w:rsidR="00F562B4">
        <w:rPr>
          <w:rFonts w:ascii="Times New Roman" w:hAnsi="Times New Roman"/>
          <w:sz w:val="28"/>
          <w:szCs w:val="28"/>
        </w:rPr>
        <w:t xml:space="preserve">viens no </w:t>
      </w:r>
      <w:r w:rsidRPr="002D5093">
        <w:rPr>
          <w:rFonts w:ascii="Times New Roman" w:hAnsi="Times New Roman"/>
          <w:sz w:val="28"/>
          <w:szCs w:val="28"/>
        </w:rPr>
        <w:t>mūsdienu veselības aprūpes stūrakme</w:t>
      </w:r>
      <w:r w:rsidR="00F559BF">
        <w:rPr>
          <w:rFonts w:ascii="Times New Roman" w:hAnsi="Times New Roman"/>
          <w:sz w:val="28"/>
          <w:szCs w:val="28"/>
        </w:rPr>
        <w:t>ņiem</w:t>
      </w:r>
      <w:r w:rsidRPr="002D5093">
        <w:rPr>
          <w:rFonts w:ascii="Times New Roman" w:hAnsi="Times New Roman"/>
          <w:sz w:val="28"/>
          <w:szCs w:val="28"/>
        </w:rPr>
        <w:t>, jo tās nodrošina mērķtiecīgu, efektīvu un bieži vien dzīvību glābjošu ārstēšanu visdažādākajām veselības problēmām. To pareiza izmantošana veselības aprūpes speciālistu vadībā var ievērojami uzlabot cilvēku veselības rezultātus un vispārējo dzīves kvalitāti.</w:t>
      </w:r>
    </w:p>
    <w:p w14:paraId="2D455BA0" w14:textId="1A081CFF" w:rsidR="00B47D06" w:rsidRPr="002D5093" w:rsidRDefault="00170E41" w:rsidP="00A84757">
      <w:pPr>
        <w:spacing w:after="0" w:line="240" w:lineRule="auto"/>
        <w:jc w:val="both"/>
        <w:rPr>
          <w:rFonts w:ascii="Times New Roman" w:hAnsi="Times New Roman"/>
          <w:sz w:val="28"/>
          <w:szCs w:val="28"/>
        </w:rPr>
      </w:pPr>
      <w:r w:rsidRPr="002D5093">
        <w:rPr>
          <w:rFonts w:ascii="Times New Roman" w:hAnsi="Times New Roman"/>
          <w:sz w:val="28"/>
          <w:szCs w:val="28"/>
        </w:rPr>
        <w:tab/>
        <w:t xml:space="preserve">Lai saņemtu ieguvumus, kurus tiem var sniegt recepšu zāļu lietošana, šīm zālēm ir jābūt pieejamām iedzīvotājiem. </w:t>
      </w:r>
      <w:r w:rsidR="00B47D06" w:rsidRPr="002D5093">
        <w:rPr>
          <w:rFonts w:ascii="Times New Roman" w:hAnsi="Times New Roman"/>
          <w:sz w:val="28"/>
          <w:szCs w:val="28"/>
        </w:rPr>
        <w:t xml:space="preserve">Latvijā </w:t>
      </w:r>
      <w:r w:rsidR="00D377AA" w:rsidRPr="002D5093">
        <w:rPr>
          <w:rFonts w:ascii="Times New Roman" w:hAnsi="Times New Roman"/>
          <w:sz w:val="28"/>
          <w:szCs w:val="28"/>
        </w:rPr>
        <w:t xml:space="preserve">veselības nozares nepietiekamā valsts budžeta </w:t>
      </w:r>
      <w:r w:rsidR="009A4C45" w:rsidRPr="002D5093">
        <w:rPr>
          <w:rFonts w:ascii="Times New Roman" w:hAnsi="Times New Roman"/>
          <w:sz w:val="28"/>
          <w:szCs w:val="28"/>
        </w:rPr>
        <w:t>finansējuma</w:t>
      </w:r>
      <w:r w:rsidR="00D377AA" w:rsidRPr="002D5093">
        <w:rPr>
          <w:rFonts w:ascii="Times New Roman" w:hAnsi="Times New Roman"/>
          <w:sz w:val="28"/>
          <w:szCs w:val="28"/>
        </w:rPr>
        <w:t xml:space="preserve"> dēļ iedzīvotāju tiešie</w:t>
      </w:r>
      <w:r w:rsidR="006E6111" w:rsidRPr="002D5093">
        <w:rPr>
          <w:rFonts w:ascii="Times New Roman" w:hAnsi="Times New Roman"/>
          <w:sz w:val="28"/>
          <w:szCs w:val="28"/>
        </w:rPr>
        <w:t xml:space="preserve"> jeb personīgie izdevumi par veselības aprūpi ir daudz augstāki nekā citās Eiropas valstīs. Lielu daļu no izdevumiem veido izdevumi par zālēm</w:t>
      </w:r>
      <w:r w:rsidR="00F07ABC" w:rsidRPr="002D5093">
        <w:rPr>
          <w:rFonts w:ascii="Times New Roman" w:hAnsi="Times New Roman"/>
          <w:sz w:val="28"/>
          <w:szCs w:val="28"/>
        </w:rPr>
        <w:t xml:space="preserve">, tas rada ievērojamu </w:t>
      </w:r>
      <w:r w:rsidR="009802E8">
        <w:rPr>
          <w:rFonts w:ascii="Times New Roman" w:hAnsi="Times New Roman"/>
          <w:sz w:val="28"/>
          <w:szCs w:val="28"/>
        </w:rPr>
        <w:t xml:space="preserve">finansiālu </w:t>
      </w:r>
      <w:r w:rsidR="00F07ABC" w:rsidRPr="002D5093">
        <w:rPr>
          <w:rFonts w:ascii="Times New Roman" w:hAnsi="Times New Roman"/>
          <w:sz w:val="28"/>
          <w:szCs w:val="28"/>
        </w:rPr>
        <w:t xml:space="preserve">slogu </w:t>
      </w:r>
      <w:r w:rsidR="00981FEC" w:rsidRPr="002D5093">
        <w:rPr>
          <w:rFonts w:ascii="Times New Roman" w:hAnsi="Times New Roman"/>
          <w:sz w:val="28"/>
          <w:szCs w:val="28"/>
        </w:rPr>
        <w:t xml:space="preserve">īpaši </w:t>
      </w:r>
      <w:r w:rsidR="00F07ABC" w:rsidRPr="002D5093">
        <w:rPr>
          <w:rFonts w:ascii="Times New Roman" w:hAnsi="Times New Roman"/>
          <w:sz w:val="28"/>
          <w:szCs w:val="28"/>
        </w:rPr>
        <w:t>mājsaimniecībām</w:t>
      </w:r>
      <w:r w:rsidR="00981FEC" w:rsidRPr="002D5093">
        <w:rPr>
          <w:rFonts w:ascii="Times New Roman" w:hAnsi="Times New Roman"/>
          <w:sz w:val="28"/>
          <w:szCs w:val="28"/>
        </w:rPr>
        <w:t xml:space="preserve"> ar zemiem ienākumiem un vecāka gada gājuma </w:t>
      </w:r>
      <w:r w:rsidR="009C286F" w:rsidRPr="002D5093">
        <w:rPr>
          <w:rFonts w:ascii="Times New Roman" w:hAnsi="Times New Roman"/>
          <w:sz w:val="28"/>
          <w:szCs w:val="28"/>
        </w:rPr>
        <w:t>iedzīvotājiem.</w:t>
      </w:r>
    </w:p>
    <w:p w14:paraId="36B5D875" w14:textId="6FE09798" w:rsidR="00D70FDD" w:rsidRPr="002D5093" w:rsidRDefault="00D70FDD" w:rsidP="00697B0C">
      <w:pPr>
        <w:shd w:val="clear" w:color="auto" w:fill="FFFFFF" w:themeFill="background1"/>
        <w:spacing w:after="0" w:line="240" w:lineRule="auto"/>
        <w:jc w:val="both"/>
        <w:rPr>
          <w:rFonts w:ascii="Times New Roman" w:eastAsia="Times New Roman" w:hAnsi="Times New Roman"/>
          <w:bCs/>
          <w:sz w:val="28"/>
          <w:szCs w:val="28"/>
          <w:lang w:bidi="lv-LV"/>
        </w:rPr>
      </w:pPr>
      <w:r w:rsidRPr="002D5093">
        <w:rPr>
          <w:rFonts w:ascii="Times New Roman" w:eastAsia="Times New Roman" w:hAnsi="Times New Roman"/>
          <w:bCs/>
          <w:sz w:val="28"/>
          <w:szCs w:val="28"/>
          <w:lang w:bidi="lv-LV"/>
        </w:rPr>
        <w:t>Salīdzinot ar citām Baltijas valstīm, Latvijā iedzīvotāji sedz ievērojami lielāku recepšu zāļu cenas daļu no savas kabatas.</w:t>
      </w:r>
      <w:r w:rsidRPr="002D5093">
        <w:rPr>
          <w:rStyle w:val="FootnoteReference"/>
          <w:rFonts w:ascii="Times New Roman" w:eastAsia="Times New Roman" w:hAnsi="Times New Roman"/>
          <w:bCs/>
          <w:sz w:val="28"/>
          <w:szCs w:val="28"/>
          <w:lang w:bidi="lv-LV"/>
        </w:rPr>
        <w:footnoteReference w:id="2"/>
      </w:r>
    </w:p>
    <w:p w14:paraId="405FA713" w14:textId="77777777" w:rsidR="007056BC" w:rsidRDefault="00170E41" w:rsidP="00A84757">
      <w:pPr>
        <w:spacing w:after="0" w:line="240" w:lineRule="auto"/>
        <w:jc w:val="both"/>
        <w:rPr>
          <w:rFonts w:ascii="Times New Roman" w:hAnsi="Times New Roman"/>
          <w:sz w:val="28"/>
          <w:szCs w:val="28"/>
        </w:rPr>
      </w:pPr>
      <w:r w:rsidRPr="002D5093">
        <w:rPr>
          <w:rFonts w:ascii="Times New Roman" w:hAnsi="Times New Roman"/>
          <w:sz w:val="28"/>
          <w:szCs w:val="28"/>
        </w:rPr>
        <w:tab/>
        <w:t xml:space="preserve">Šis </w:t>
      </w:r>
      <w:r w:rsidR="002E6771" w:rsidRPr="002D5093">
        <w:rPr>
          <w:rFonts w:ascii="Times New Roman" w:hAnsi="Times New Roman"/>
          <w:sz w:val="28"/>
          <w:szCs w:val="28"/>
        </w:rPr>
        <w:t>informatīvais</w:t>
      </w:r>
      <w:r w:rsidRPr="002D5093">
        <w:rPr>
          <w:rFonts w:ascii="Times New Roman" w:hAnsi="Times New Roman"/>
          <w:sz w:val="28"/>
          <w:szCs w:val="28"/>
        </w:rPr>
        <w:t xml:space="preserve"> ziņojums apskata </w:t>
      </w:r>
      <w:r w:rsidRPr="002D5093">
        <w:rPr>
          <w:rFonts w:ascii="Times New Roman" w:hAnsi="Times New Roman"/>
          <w:b/>
          <w:bCs/>
          <w:sz w:val="28"/>
          <w:szCs w:val="28"/>
        </w:rPr>
        <w:t>zāļu finansiālās pieejamības</w:t>
      </w:r>
      <w:r w:rsidRPr="002D5093">
        <w:rPr>
          <w:rFonts w:ascii="Times New Roman" w:hAnsi="Times New Roman"/>
          <w:sz w:val="28"/>
          <w:szCs w:val="28"/>
        </w:rPr>
        <w:t xml:space="preserve"> uzlabošanu</w:t>
      </w:r>
      <w:r w:rsidR="009C286F" w:rsidRPr="002D5093">
        <w:rPr>
          <w:rFonts w:ascii="Times New Roman" w:hAnsi="Times New Roman"/>
          <w:sz w:val="28"/>
          <w:szCs w:val="28"/>
        </w:rPr>
        <w:t xml:space="preserve"> Latvijas iedzīvotājiem</w:t>
      </w:r>
      <w:r w:rsidR="009A4C45" w:rsidRPr="002D5093">
        <w:rPr>
          <w:rFonts w:ascii="Times New Roman" w:hAnsi="Times New Roman"/>
          <w:sz w:val="28"/>
          <w:szCs w:val="28"/>
        </w:rPr>
        <w:t>.</w:t>
      </w:r>
    </w:p>
    <w:p w14:paraId="1088D2E5" w14:textId="037526D7" w:rsidR="0029098C" w:rsidRPr="002D5093" w:rsidRDefault="00A3300B" w:rsidP="007056BC">
      <w:pPr>
        <w:spacing w:after="0" w:line="240" w:lineRule="auto"/>
        <w:ind w:firstLine="709"/>
        <w:jc w:val="both"/>
        <w:rPr>
          <w:rFonts w:ascii="Times New Roman" w:hAnsi="Times New Roman"/>
          <w:sz w:val="28"/>
          <w:szCs w:val="28"/>
        </w:rPr>
      </w:pPr>
      <w:r w:rsidRPr="002D5093">
        <w:rPr>
          <w:rFonts w:ascii="Times New Roman" w:hAnsi="Times New Roman"/>
          <w:sz w:val="28"/>
          <w:szCs w:val="28"/>
        </w:rPr>
        <w:t>V</w:t>
      </w:r>
      <w:r w:rsidR="00E14858" w:rsidRPr="002D5093">
        <w:rPr>
          <w:rFonts w:ascii="Times New Roman" w:hAnsi="Times New Roman"/>
          <w:sz w:val="28"/>
          <w:szCs w:val="28"/>
        </w:rPr>
        <w:t xml:space="preserve">alsts </w:t>
      </w:r>
      <w:r w:rsidRPr="002D5093">
        <w:rPr>
          <w:rFonts w:ascii="Times New Roman" w:hAnsi="Times New Roman"/>
          <w:sz w:val="28"/>
          <w:szCs w:val="28"/>
        </w:rPr>
        <w:t>līdz</w:t>
      </w:r>
      <w:r w:rsidR="00E14858" w:rsidRPr="002D5093">
        <w:rPr>
          <w:rFonts w:ascii="Times New Roman" w:hAnsi="Times New Roman"/>
          <w:sz w:val="28"/>
          <w:szCs w:val="28"/>
        </w:rPr>
        <w:t xml:space="preserve">dalībai zāļu izmaksu segšanā pacientiem ir pozitīva ietekme uz zāļu pieejamību, pacientu līdzestību </w:t>
      </w:r>
      <w:r w:rsidRPr="002D5093">
        <w:rPr>
          <w:rFonts w:ascii="Times New Roman" w:hAnsi="Times New Roman"/>
          <w:sz w:val="28"/>
          <w:szCs w:val="28"/>
        </w:rPr>
        <w:t>un</w:t>
      </w:r>
      <w:r w:rsidR="00E14858" w:rsidRPr="002D5093">
        <w:rPr>
          <w:rFonts w:ascii="Times New Roman" w:hAnsi="Times New Roman"/>
          <w:sz w:val="28"/>
          <w:szCs w:val="28"/>
        </w:rPr>
        <w:t xml:space="preserve"> palīdz sasniegt labāku ārstēšanas rezultātu.</w:t>
      </w:r>
      <w:r w:rsidR="00E14858" w:rsidRPr="002D5093">
        <w:rPr>
          <w:rFonts w:ascii="Times New Roman" w:hAnsi="Times New Roman"/>
          <w:sz w:val="28"/>
          <w:szCs w:val="28"/>
          <w:vertAlign w:val="superscript"/>
        </w:rPr>
        <w:footnoteReference w:id="3"/>
      </w:r>
      <w:r w:rsidR="0029098C" w:rsidRPr="002D5093">
        <w:rPr>
          <w:rFonts w:ascii="Times New Roman" w:hAnsi="Times New Roman"/>
          <w:sz w:val="28"/>
          <w:szCs w:val="28"/>
        </w:rPr>
        <w:t xml:space="preserve"> </w:t>
      </w:r>
    </w:p>
    <w:p w14:paraId="6C27FD06" w14:textId="3FEA5BA3" w:rsidR="00FF722E" w:rsidRPr="002D5093" w:rsidRDefault="00FF722E" w:rsidP="00697B0C">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lastRenderedPageBreak/>
        <w:t>Faktori, kuri nosaka zāļu finansiālo pieejamību</w:t>
      </w:r>
      <w:r w:rsidR="00697B0C">
        <w:rPr>
          <w:rFonts w:ascii="Times New Roman" w:hAnsi="Times New Roman"/>
          <w:sz w:val="28"/>
          <w:szCs w:val="28"/>
        </w:rPr>
        <w:t>,</w:t>
      </w:r>
      <w:r w:rsidR="001A5E68" w:rsidRPr="002D5093">
        <w:rPr>
          <w:rFonts w:ascii="Times New Roman" w:hAnsi="Times New Roman"/>
          <w:sz w:val="28"/>
          <w:szCs w:val="28"/>
        </w:rPr>
        <w:t xml:space="preserve"> </w:t>
      </w:r>
      <w:r w:rsidRPr="002D5093">
        <w:rPr>
          <w:rFonts w:ascii="Times New Roman" w:hAnsi="Times New Roman"/>
          <w:sz w:val="28"/>
          <w:szCs w:val="28"/>
        </w:rPr>
        <w:t>ir</w:t>
      </w:r>
      <w:r w:rsidR="001A5E68" w:rsidRPr="002D5093">
        <w:rPr>
          <w:rFonts w:ascii="Times New Roman" w:hAnsi="Times New Roman"/>
          <w:sz w:val="28"/>
          <w:szCs w:val="28"/>
        </w:rPr>
        <w:t>:</w:t>
      </w:r>
      <w:r w:rsidRPr="002D5093">
        <w:rPr>
          <w:rFonts w:ascii="Times New Roman" w:hAnsi="Times New Roman"/>
          <w:sz w:val="28"/>
          <w:szCs w:val="28"/>
        </w:rPr>
        <w:t xml:space="preserve"> </w:t>
      </w:r>
    </w:p>
    <w:p w14:paraId="534F446A" w14:textId="6C108C09" w:rsidR="00FF722E" w:rsidRPr="002D5093" w:rsidRDefault="00FF722E" w:rsidP="00697B0C">
      <w:pPr>
        <w:pStyle w:val="ListParagraph"/>
        <w:numPr>
          <w:ilvl w:val="0"/>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Zāļu cenas veidošanās faktori:</w:t>
      </w:r>
    </w:p>
    <w:p w14:paraId="29D96EC4" w14:textId="0E6BA96C" w:rsidR="00FF722E" w:rsidRPr="002D5093" w:rsidRDefault="00FF722E" w:rsidP="00697B0C">
      <w:pPr>
        <w:pStyle w:val="ListParagraph"/>
        <w:numPr>
          <w:ilvl w:val="1"/>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 xml:space="preserve">ražotāja noteiktā cena, </w:t>
      </w:r>
    </w:p>
    <w:p w14:paraId="192322C8" w14:textId="3DFB7526" w:rsidR="00FF722E" w:rsidRPr="002D5093" w:rsidRDefault="00FF722E" w:rsidP="00697B0C">
      <w:pPr>
        <w:pStyle w:val="ListParagraph"/>
        <w:numPr>
          <w:ilvl w:val="1"/>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vairumtirdzniecības uzcenojums</w:t>
      </w:r>
      <w:r w:rsidR="00561C8A" w:rsidRPr="002D5093">
        <w:rPr>
          <w:rFonts w:ascii="Times New Roman" w:hAnsi="Times New Roman"/>
          <w:sz w:val="28"/>
          <w:szCs w:val="28"/>
        </w:rPr>
        <w:t>,</w:t>
      </w:r>
    </w:p>
    <w:p w14:paraId="5BA39305" w14:textId="72C9F856" w:rsidR="00FF722E" w:rsidRPr="002D5093" w:rsidRDefault="00FF722E" w:rsidP="00697B0C">
      <w:pPr>
        <w:pStyle w:val="ListParagraph"/>
        <w:numPr>
          <w:ilvl w:val="1"/>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mazumtirdzniecības uzcenojums</w:t>
      </w:r>
      <w:r w:rsidR="00561C8A" w:rsidRPr="002D5093">
        <w:rPr>
          <w:rFonts w:ascii="Times New Roman" w:hAnsi="Times New Roman"/>
          <w:sz w:val="28"/>
          <w:szCs w:val="28"/>
        </w:rPr>
        <w:t>,</w:t>
      </w:r>
    </w:p>
    <w:p w14:paraId="214A9DF5" w14:textId="4948EAA9" w:rsidR="00FF722E" w:rsidRPr="002D5093" w:rsidRDefault="00FF722E" w:rsidP="00697B0C">
      <w:pPr>
        <w:pStyle w:val="ListParagraph"/>
        <w:numPr>
          <w:ilvl w:val="1"/>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pievienotās vērtības nodoklis</w:t>
      </w:r>
      <w:r w:rsidR="00561C8A" w:rsidRPr="002D5093">
        <w:rPr>
          <w:rFonts w:ascii="Times New Roman" w:hAnsi="Times New Roman"/>
          <w:sz w:val="28"/>
          <w:szCs w:val="28"/>
        </w:rPr>
        <w:t>,</w:t>
      </w:r>
    </w:p>
    <w:p w14:paraId="7A7FA862" w14:textId="0D5F3322" w:rsidR="00FF722E" w:rsidRPr="002D5093" w:rsidRDefault="00FF722E" w:rsidP="00697B0C">
      <w:pPr>
        <w:pStyle w:val="ListParagraph"/>
        <w:numPr>
          <w:ilvl w:val="1"/>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ražotāju, vairumtirgotāju un aptieku noteiktās atlaides tirdzniecības ķēdē</w:t>
      </w:r>
      <w:r w:rsidR="00561C8A" w:rsidRPr="002D5093">
        <w:rPr>
          <w:rFonts w:ascii="Times New Roman" w:hAnsi="Times New Roman"/>
          <w:sz w:val="28"/>
          <w:szCs w:val="28"/>
        </w:rPr>
        <w:t>.</w:t>
      </w:r>
    </w:p>
    <w:p w14:paraId="0D857EF7" w14:textId="352F8949" w:rsidR="00FF722E" w:rsidRPr="002D5093" w:rsidRDefault="00FF722E" w:rsidP="00697B0C">
      <w:pPr>
        <w:pStyle w:val="ListParagraph"/>
        <w:numPr>
          <w:ilvl w:val="0"/>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Zāļu iegādes kompensācij</w:t>
      </w:r>
      <w:r w:rsidR="00561C8A" w:rsidRPr="002D5093">
        <w:rPr>
          <w:rFonts w:ascii="Times New Roman" w:hAnsi="Times New Roman"/>
          <w:sz w:val="28"/>
          <w:szCs w:val="28"/>
        </w:rPr>
        <w:t>as faktori:</w:t>
      </w:r>
      <w:r w:rsidRPr="002D5093">
        <w:rPr>
          <w:rFonts w:ascii="Times New Roman" w:hAnsi="Times New Roman"/>
          <w:sz w:val="28"/>
          <w:szCs w:val="28"/>
        </w:rPr>
        <w:t xml:space="preserve"> </w:t>
      </w:r>
    </w:p>
    <w:p w14:paraId="06B0BF41" w14:textId="7BB28D55" w:rsidR="00FF6425" w:rsidRPr="002D5093" w:rsidRDefault="00FF6425" w:rsidP="00697B0C">
      <w:pPr>
        <w:pStyle w:val="ListParagraph"/>
        <w:numPr>
          <w:ilvl w:val="1"/>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Zāļu iegādes kompensācijas sistēma</w:t>
      </w:r>
      <w:r w:rsidR="00561C8A" w:rsidRPr="002D5093">
        <w:rPr>
          <w:rFonts w:ascii="Times New Roman" w:hAnsi="Times New Roman"/>
          <w:sz w:val="28"/>
          <w:szCs w:val="28"/>
        </w:rPr>
        <w:t>,</w:t>
      </w:r>
    </w:p>
    <w:p w14:paraId="7AC4D6EC" w14:textId="0BE4F197" w:rsidR="00FF6425" w:rsidRPr="002D5093" w:rsidRDefault="00FF6425" w:rsidP="00697B0C">
      <w:pPr>
        <w:pStyle w:val="ListParagraph"/>
        <w:numPr>
          <w:ilvl w:val="1"/>
          <w:numId w:val="23"/>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Cita veida trešo pušu kompensācija atsevišķām iedzīvotāju grupām vai indivīdiem</w:t>
      </w:r>
      <w:r w:rsidR="00561C8A" w:rsidRPr="002D5093">
        <w:rPr>
          <w:rFonts w:ascii="Times New Roman" w:hAnsi="Times New Roman"/>
          <w:sz w:val="28"/>
          <w:szCs w:val="28"/>
        </w:rPr>
        <w:t>.</w:t>
      </w:r>
    </w:p>
    <w:p w14:paraId="6D1E24D4" w14:textId="77777777" w:rsidR="00B91E1E" w:rsidRPr="002D5093" w:rsidRDefault="00B91E1E" w:rsidP="00697B0C">
      <w:pPr>
        <w:spacing w:after="0" w:line="240" w:lineRule="auto"/>
        <w:jc w:val="both"/>
        <w:rPr>
          <w:rFonts w:ascii="Times New Roman" w:eastAsia="Times New Roman" w:hAnsi="Times New Roman"/>
          <w:sz w:val="28"/>
          <w:szCs w:val="28"/>
        </w:rPr>
      </w:pPr>
    </w:p>
    <w:p w14:paraId="3877CBA8" w14:textId="08789D92" w:rsidR="00B91E1E" w:rsidRPr="002D5093" w:rsidRDefault="004B118B" w:rsidP="00697B0C">
      <w:pPr>
        <w:spacing w:after="0" w:line="240" w:lineRule="auto"/>
        <w:ind w:firstLine="709"/>
        <w:jc w:val="both"/>
        <w:rPr>
          <w:rFonts w:ascii="Times New Roman" w:eastAsia="Times New Roman" w:hAnsi="Times New Roman"/>
          <w:sz w:val="28"/>
          <w:szCs w:val="28"/>
        </w:rPr>
      </w:pPr>
      <w:r w:rsidRPr="002D5093">
        <w:rPr>
          <w:rFonts w:ascii="Times New Roman" w:eastAsia="Times New Roman" w:hAnsi="Times New Roman"/>
          <w:sz w:val="28"/>
          <w:szCs w:val="28"/>
        </w:rPr>
        <w:t>Informatīvais</w:t>
      </w:r>
      <w:r w:rsidR="00B91E1E" w:rsidRPr="002D5093">
        <w:rPr>
          <w:rFonts w:ascii="Times New Roman" w:eastAsia="Times New Roman" w:hAnsi="Times New Roman"/>
          <w:sz w:val="28"/>
          <w:szCs w:val="28"/>
        </w:rPr>
        <w:t xml:space="preserve"> ziņojums sagatavots, lai </w:t>
      </w:r>
      <w:r w:rsidR="00F428EA" w:rsidRPr="002D5093">
        <w:rPr>
          <w:rFonts w:ascii="Times New Roman" w:eastAsia="Times New Roman" w:hAnsi="Times New Roman"/>
          <w:sz w:val="28"/>
          <w:szCs w:val="28"/>
        </w:rPr>
        <w:t xml:space="preserve">veiktu </w:t>
      </w:r>
      <w:r w:rsidR="00B91E1E" w:rsidRPr="002D5093">
        <w:rPr>
          <w:rFonts w:ascii="Times New Roman" w:eastAsia="Times New Roman" w:hAnsi="Times New Roman"/>
          <w:sz w:val="28"/>
          <w:szCs w:val="28"/>
        </w:rPr>
        <w:t xml:space="preserve">situācijas analīzi un </w:t>
      </w:r>
      <w:r w:rsidR="00F428EA" w:rsidRPr="002D5093">
        <w:rPr>
          <w:rFonts w:ascii="Times New Roman" w:eastAsia="Times New Roman" w:hAnsi="Times New Roman"/>
          <w:sz w:val="28"/>
          <w:szCs w:val="28"/>
        </w:rPr>
        <w:t xml:space="preserve">sniegtu rīcības priekšlikumus ar mērķi </w:t>
      </w:r>
      <w:r w:rsidR="00F428EA" w:rsidRPr="002D5093">
        <w:rPr>
          <w:rFonts w:ascii="Times New Roman" w:eastAsia="Times New Roman" w:hAnsi="Times New Roman"/>
          <w:b/>
          <w:bCs/>
          <w:sz w:val="28"/>
          <w:szCs w:val="28"/>
        </w:rPr>
        <w:t>uzlabot zāļu finansiālo pieejamību</w:t>
      </w:r>
      <w:r w:rsidR="00F428EA" w:rsidRPr="002D5093">
        <w:rPr>
          <w:rFonts w:ascii="Times New Roman" w:eastAsia="Times New Roman" w:hAnsi="Times New Roman"/>
          <w:sz w:val="28"/>
          <w:szCs w:val="28"/>
        </w:rPr>
        <w:t xml:space="preserve"> Latvijas iedzīvotājiem</w:t>
      </w:r>
      <w:r w:rsidR="00B91E1E" w:rsidRPr="002D5093">
        <w:rPr>
          <w:rFonts w:ascii="Times New Roman" w:eastAsia="Times New Roman" w:hAnsi="Times New Roman"/>
          <w:sz w:val="28"/>
          <w:szCs w:val="28"/>
        </w:rPr>
        <w:t xml:space="preserve">. </w:t>
      </w:r>
    </w:p>
    <w:p w14:paraId="284301E9" w14:textId="5E588804" w:rsidR="00B91E1E" w:rsidRPr="004C1750" w:rsidRDefault="00A944D1" w:rsidP="004C1750">
      <w:pPr>
        <w:pStyle w:val="NoSpacing"/>
        <w:ind w:firstLine="720"/>
        <w:jc w:val="both"/>
        <w:rPr>
          <w:rFonts w:ascii="Times New Roman" w:hAnsi="Times New Roman" w:cs="Times New Roman"/>
          <w:sz w:val="28"/>
          <w:szCs w:val="28"/>
          <w:lang w:val="lv-LV"/>
        </w:rPr>
      </w:pPr>
      <w:r w:rsidRPr="00FE2CAD">
        <w:rPr>
          <w:rFonts w:ascii="Times New Roman" w:eastAsia="Times New Roman" w:hAnsi="Times New Roman"/>
          <w:sz w:val="28"/>
          <w:szCs w:val="28"/>
          <w:lang w:val="lv-LV"/>
        </w:rPr>
        <w:t>Informatīvajā ziņojumā tiek piedāvā</w:t>
      </w:r>
      <w:r w:rsidR="00FD4305" w:rsidRPr="00FE2CAD">
        <w:rPr>
          <w:rFonts w:ascii="Times New Roman" w:eastAsia="Times New Roman" w:hAnsi="Times New Roman"/>
          <w:sz w:val="28"/>
          <w:szCs w:val="28"/>
          <w:lang w:val="lv-LV"/>
        </w:rPr>
        <w:t>ti pasākumi zāļu finansiālās pieejamības risināšanai</w:t>
      </w:r>
      <w:r w:rsidR="003C61B3" w:rsidRPr="00FE2CAD">
        <w:rPr>
          <w:rFonts w:ascii="Times New Roman" w:eastAsia="Times New Roman" w:hAnsi="Times New Roman"/>
          <w:sz w:val="28"/>
          <w:szCs w:val="28"/>
          <w:lang w:val="lv-LV"/>
        </w:rPr>
        <w:t xml:space="preserve"> un uzlabošanai valstī.</w:t>
      </w:r>
      <w:r w:rsidR="00E977E4" w:rsidRPr="00FE2CAD">
        <w:rPr>
          <w:rFonts w:ascii="Times New Roman" w:eastAsia="Times New Roman" w:hAnsi="Times New Roman"/>
          <w:sz w:val="28"/>
          <w:szCs w:val="28"/>
          <w:lang w:val="lv-LV"/>
        </w:rPr>
        <w:t xml:space="preserve"> </w:t>
      </w:r>
      <w:r w:rsidR="00E977E4" w:rsidRPr="00FE2CAD">
        <w:rPr>
          <w:rFonts w:ascii="Times New Roman" w:hAnsi="Times New Roman" w:cs="Times New Roman"/>
          <w:sz w:val="28"/>
          <w:szCs w:val="28"/>
          <w:lang w:val="lv-LV"/>
        </w:rPr>
        <w:t xml:space="preserve">Izstrādājot šo informatīvo ziņojumu, Veselības ministrija ir tikusies ar nozares pārstāvjiem - </w:t>
      </w:r>
      <w:r w:rsidR="00E977E4" w:rsidRPr="00FE2CAD">
        <w:rPr>
          <w:rFonts w:ascii="Times New Roman" w:hAnsi="Times New Roman" w:cs="Times New Roman"/>
          <w:sz w:val="28"/>
          <w:szCs w:val="28"/>
          <w:shd w:val="clear" w:color="auto" w:fill="FFFFFF"/>
          <w:lang w:val="lv-LV"/>
        </w:rPr>
        <w:t xml:space="preserve">Starptautisko inovatīvo farmaceitisko firmu asociācijas, Latvijas Patentbrīvo medikamentu asociācijas, Latvijas nacionālās zāļu apgādes asociācijas, Latvijas farmaceitiskās aprūpes asociācijas, Aptieku biedrības, Latvijas Farmaceitu biedrības, Ārstu biedrības pārstāvjiem. Tāpat notikušas tikšanās ar pacientu organizācijām – Reto slimību alianses, Latvijas Pacientu organizācijas tīkla pārstāvjiem, lai apspriestu aktualitātes nozarē, zāļu pieejamības uzlabošanā un zāļu cenu mazināšanā. Tikšanās laikā </w:t>
      </w:r>
      <w:r w:rsidR="0076214A" w:rsidRPr="00FE2CAD">
        <w:rPr>
          <w:rFonts w:ascii="Times New Roman" w:hAnsi="Times New Roman" w:cs="Times New Roman"/>
          <w:sz w:val="28"/>
          <w:szCs w:val="28"/>
          <w:shd w:val="clear" w:color="auto" w:fill="FFFFFF"/>
          <w:lang w:val="lv-LV"/>
        </w:rPr>
        <w:t>k</w:t>
      </w:r>
      <w:r w:rsidR="00E977E4" w:rsidRPr="00FE2CAD">
        <w:rPr>
          <w:rFonts w:ascii="Times New Roman" w:hAnsi="Times New Roman" w:cs="Times New Roman"/>
          <w:sz w:val="28"/>
          <w:szCs w:val="28"/>
          <w:shd w:val="clear" w:color="auto" w:fill="FFFFFF"/>
          <w:lang w:val="lv-LV"/>
        </w:rPr>
        <w:t>lātesošie tika aicināti sniegt priekšlikumus akcentēto problēmu risināšanā, t.sk. zāļu pieejamības veicināšanā un zāļu cenu mazināšanā. Informatīvajā ziņojumā piedāvātie pasākumi satur zāļu ražotāju, lieltirgotāju, aptieku un pacientu pārstāvēto organizāciju sniegtos priekšlikumus.</w:t>
      </w:r>
    </w:p>
    <w:p w14:paraId="2713B5B0" w14:textId="2AC0416B" w:rsidR="003C61B3" w:rsidRDefault="003C61B3" w:rsidP="004C1750">
      <w:pPr>
        <w:spacing w:after="0" w:line="240" w:lineRule="auto"/>
        <w:ind w:firstLine="709"/>
        <w:jc w:val="both"/>
        <w:rPr>
          <w:rFonts w:ascii="Times New Roman" w:eastAsia="Times New Roman" w:hAnsi="Times New Roman"/>
          <w:sz w:val="28"/>
          <w:szCs w:val="28"/>
        </w:rPr>
      </w:pPr>
      <w:r w:rsidRPr="002D5093">
        <w:rPr>
          <w:rFonts w:ascii="Times New Roman" w:eastAsia="Times New Roman" w:hAnsi="Times New Roman"/>
          <w:sz w:val="28"/>
          <w:szCs w:val="28"/>
        </w:rPr>
        <w:t xml:space="preserve">Ministru </w:t>
      </w:r>
      <w:r w:rsidR="00E61E06" w:rsidRPr="009F5B32">
        <w:rPr>
          <w:rFonts w:ascii="Times New Roman" w:eastAsia="Times New Roman" w:hAnsi="Times New Roman"/>
          <w:sz w:val="28"/>
          <w:szCs w:val="28"/>
        </w:rPr>
        <w:t>k</w:t>
      </w:r>
      <w:r w:rsidRPr="002D5093">
        <w:rPr>
          <w:rFonts w:ascii="Times New Roman" w:eastAsia="Times New Roman" w:hAnsi="Times New Roman"/>
          <w:sz w:val="28"/>
          <w:szCs w:val="28"/>
        </w:rPr>
        <w:t>abinets tiek aicināts atbalstīt</w:t>
      </w:r>
      <w:r w:rsidR="00A12340" w:rsidRPr="002D5093">
        <w:rPr>
          <w:rFonts w:ascii="Times New Roman" w:eastAsia="Times New Roman" w:hAnsi="Times New Roman"/>
          <w:sz w:val="28"/>
          <w:szCs w:val="28"/>
        </w:rPr>
        <w:t xml:space="preserve"> Informatīvajā ziņojumā par zāļu </w:t>
      </w:r>
      <w:r w:rsidR="005E42F2" w:rsidRPr="002D5093">
        <w:rPr>
          <w:rFonts w:ascii="Times New Roman" w:eastAsia="Times New Roman" w:hAnsi="Times New Roman"/>
          <w:sz w:val="28"/>
          <w:szCs w:val="28"/>
        </w:rPr>
        <w:t xml:space="preserve">finansiālo </w:t>
      </w:r>
      <w:r w:rsidR="00A12340" w:rsidRPr="002D5093">
        <w:rPr>
          <w:rFonts w:ascii="Times New Roman" w:eastAsia="Times New Roman" w:hAnsi="Times New Roman"/>
          <w:sz w:val="28"/>
          <w:szCs w:val="28"/>
        </w:rPr>
        <w:t xml:space="preserve">pieejamību piedāvātos </w:t>
      </w:r>
      <w:r w:rsidR="005E42F2" w:rsidRPr="002D5093">
        <w:rPr>
          <w:rFonts w:ascii="Times New Roman" w:eastAsia="Times New Roman" w:hAnsi="Times New Roman"/>
          <w:sz w:val="28"/>
          <w:szCs w:val="28"/>
        </w:rPr>
        <w:t>pasākumus</w:t>
      </w:r>
      <w:r w:rsidR="00DE1D2D" w:rsidRPr="002D5093">
        <w:rPr>
          <w:rFonts w:ascii="Times New Roman" w:eastAsia="Times New Roman" w:hAnsi="Times New Roman"/>
          <w:sz w:val="28"/>
          <w:szCs w:val="28"/>
        </w:rPr>
        <w:t xml:space="preserve"> zāļu pieejamības uzlabošanai.</w:t>
      </w:r>
    </w:p>
    <w:p w14:paraId="02F02B86" w14:textId="77777777" w:rsidR="004C1750" w:rsidRPr="002D5093" w:rsidRDefault="004C1750" w:rsidP="004C1750">
      <w:pPr>
        <w:spacing w:after="0" w:line="240" w:lineRule="auto"/>
        <w:ind w:firstLine="709"/>
        <w:jc w:val="both"/>
        <w:rPr>
          <w:rFonts w:ascii="Times New Roman" w:eastAsia="Times New Roman" w:hAnsi="Times New Roman"/>
          <w:sz w:val="28"/>
          <w:szCs w:val="28"/>
        </w:rPr>
      </w:pPr>
    </w:p>
    <w:p w14:paraId="0943C0F5" w14:textId="074E2217" w:rsidR="004C1750" w:rsidRDefault="00304AFE" w:rsidP="004C1750">
      <w:pPr>
        <w:pStyle w:val="Heading1"/>
        <w:shd w:val="clear" w:color="auto" w:fill="FFFFFF" w:themeFill="background1"/>
        <w:spacing w:before="0" w:line="240" w:lineRule="auto"/>
        <w:jc w:val="center"/>
        <w:rPr>
          <w:rFonts w:ascii="Times New Roman" w:hAnsi="Times New Roman" w:cs="Times New Roman"/>
          <w:b/>
          <w:bCs/>
          <w:color w:val="auto"/>
        </w:rPr>
      </w:pPr>
      <w:bookmarkStart w:id="5" w:name="_Toc39657686"/>
      <w:bookmarkStart w:id="6" w:name="_Toc110509691"/>
      <w:r w:rsidRPr="68F1D52D">
        <w:rPr>
          <w:rFonts w:ascii="Times New Roman" w:hAnsi="Times New Roman" w:cs="Times New Roman"/>
          <w:b/>
          <w:bCs/>
          <w:color w:val="auto"/>
        </w:rPr>
        <w:t xml:space="preserve">I </w:t>
      </w:r>
      <w:bookmarkEnd w:id="5"/>
      <w:r w:rsidR="00651369" w:rsidRPr="68F1D52D">
        <w:rPr>
          <w:rFonts w:ascii="Times New Roman" w:hAnsi="Times New Roman" w:cs="Times New Roman"/>
          <w:b/>
          <w:bCs/>
          <w:color w:val="auto"/>
        </w:rPr>
        <w:t>Pacientu tiešie izdevumi par veselības aprūpi un zālēm</w:t>
      </w:r>
      <w:bookmarkEnd w:id="6"/>
    </w:p>
    <w:p w14:paraId="218762B2" w14:textId="77777777" w:rsidR="004C1750" w:rsidRPr="004C1750" w:rsidRDefault="004C1750" w:rsidP="004C1750">
      <w:pPr>
        <w:spacing w:after="0" w:line="240" w:lineRule="auto"/>
        <w:rPr>
          <w:rFonts w:ascii="Times New Roman" w:hAnsi="Times New Roman"/>
          <w:sz w:val="28"/>
          <w:szCs w:val="28"/>
        </w:rPr>
      </w:pPr>
    </w:p>
    <w:p w14:paraId="599066F6" w14:textId="3C32CD56" w:rsidR="00DA4112" w:rsidRPr="002D5093" w:rsidRDefault="003075BA" w:rsidP="004C1750">
      <w:pPr>
        <w:shd w:val="clear" w:color="auto" w:fill="FFFFFF" w:themeFill="background1"/>
        <w:spacing w:after="0" w:line="240" w:lineRule="auto"/>
        <w:ind w:firstLine="720"/>
        <w:jc w:val="both"/>
        <w:rPr>
          <w:rFonts w:ascii="Times New Roman" w:hAnsi="Times New Roman"/>
          <w:sz w:val="28"/>
          <w:szCs w:val="28"/>
        </w:rPr>
      </w:pPr>
      <w:r w:rsidRPr="68F1D52D">
        <w:rPr>
          <w:rFonts w:ascii="Times New Roman" w:hAnsi="Times New Roman"/>
          <w:sz w:val="28"/>
          <w:szCs w:val="28"/>
        </w:rPr>
        <w:t xml:space="preserve">Latvijas </w:t>
      </w:r>
      <w:r w:rsidR="009921C8" w:rsidRPr="68F1D52D">
        <w:rPr>
          <w:rFonts w:ascii="Times New Roman" w:hAnsi="Times New Roman"/>
          <w:sz w:val="28"/>
          <w:szCs w:val="28"/>
        </w:rPr>
        <w:t>iedzīvotāju</w:t>
      </w:r>
      <w:r w:rsidRPr="68F1D52D">
        <w:rPr>
          <w:rFonts w:ascii="Times New Roman" w:hAnsi="Times New Roman"/>
          <w:sz w:val="28"/>
          <w:szCs w:val="28"/>
        </w:rPr>
        <w:t xml:space="preserve"> tiešie maksājumi par veselības aprūpes pakalpojumiem Latvijā ir</w:t>
      </w:r>
      <w:r w:rsidR="00923667" w:rsidRPr="68F1D52D">
        <w:rPr>
          <w:rFonts w:ascii="Times New Roman" w:hAnsi="Times New Roman"/>
          <w:sz w:val="28"/>
          <w:szCs w:val="28"/>
        </w:rPr>
        <w:t xml:space="preserve"> pārāk lieli un ir</w:t>
      </w:r>
      <w:r w:rsidRPr="68F1D52D">
        <w:rPr>
          <w:rFonts w:ascii="Times New Roman" w:hAnsi="Times New Roman"/>
          <w:sz w:val="28"/>
          <w:szCs w:val="28"/>
        </w:rPr>
        <w:t xml:space="preserve"> vieni no augstākajiem ES</w:t>
      </w:r>
      <w:r w:rsidR="009921C8" w:rsidRPr="68F1D52D">
        <w:rPr>
          <w:rFonts w:ascii="Times New Roman" w:hAnsi="Times New Roman"/>
          <w:sz w:val="28"/>
          <w:szCs w:val="28"/>
        </w:rPr>
        <w:t xml:space="preserve"> – </w:t>
      </w:r>
      <w:r w:rsidR="00923667" w:rsidRPr="68F1D52D">
        <w:rPr>
          <w:rFonts w:ascii="Times New Roman" w:hAnsi="Times New Roman"/>
          <w:sz w:val="28"/>
          <w:szCs w:val="28"/>
        </w:rPr>
        <w:t>39,2</w:t>
      </w:r>
      <w:r w:rsidR="009921C8" w:rsidRPr="68F1D52D">
        <w:rPr>
          <w:rFonts w:ascii="Times New Roman" w:hAnsi="Times New Roman"/>
          <w:sz w:val="28"/>
          <w:szCs w:val="28"/>
        </w:rPr>
        <w:t>% no kopējiem izdevumiem par veselības aprūpes pakalpojumiem, vidēji ES – 15,8%.</w:t>
      </w:r>
      <w:r w:rsidR="00923667" w:rsidRPr="68F1D52D">
        <w:rPr>
          <w:rFonts w:ascii="Times New Roman" w:hAnsi="Times New Roman"/>
          <w:sz w:val="28"/>
          <w:szCs w:val="28"/>
        </w:rPr>
        <w:t xml:space="preserve"> Līdzīga proporcija attiecas arī uz samaksu par medikamentiem.</w:t>
      </w:r>
    </w:p>
    <w:p w14:paraId="4C448E00" w14:textId="7C2D5357" w:rsidR="003A7A47" w:rsidRPr="00FE2CAD" w:rsidDel="00FD4B70" w:rsidRDefault="00CD62DD"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 xml:space="preserve">Mājsaimniecību budžetu </w:t>
      </w:r>
      <w:r w:rsidR="00E64A40" w:rsidRPr="002D5093">
        <w:rPr>
          <w:rFonts w:ascii="Times New Roman" w:hAnsi="Times New Roman"/>
          <w:sz w:val="28"/>
          <w:szCs w:val="28"/>
        </w:rPr>
        <w:t xml:space="preserve">analīzes </w:t>
      </w:r>
      <w:r w:rsidRPr="002D5093">
        <w:rPr>
          <w:rFonts w:ascii="Times New Roman" w:hAnsi="Times New Roman"/>
          <w:sz w:val="28"/>
          <w:szCs w:val="28"/>
        </w:rPr>
        <w:t>dati liecina par to, ka personīgie maksājumi par zāļu iegādi Latvijas iedzīvotājiem veido vienu no lielākajām mājsaimniecību</w:t>
      </w:r>
      <w:r w:rsidR="009956AA" w:rsidRPr="002D5093">
        <w:rPr>
          <w:rFonts w:ascii="Times New Roman" w:hAnsi="Times New Roman"/>
          <w:sz w:val="28"/>
          <w:szCs w:val="28"/>
        </w:rPr>
        <w:t xml:space="preserve"> </w:t>
      </w:r>
      <w:r w:rsidRPr="002D5093">
        <w:rPr>
          <w:rFonts w:ascii="Times New Roman" w:hAnsi="Times New Roman"/>
          <w:sz w:val="28"/>
          <w:szCs w:val="28"/>
        </w:rPr>
        <w:t>izdevumu</w:t>
      </w:r>
      <w:r w:rsidR="00427605" w:rsidRPr="002D5093">
        <w:rPr>
          <w:rFonts w:ascii="Times New Roman" w:hAnsi="Times New Roman"/>
          <w:sz w:val="28"/>
          <w:szCs w:val="28"/>
        </w:rPr>
        <w:t xml:space="preserve"> veselības aprūpes</w:t>
      </w:r>
      <w:r w:rsidR="00767002" w:rsidRPr="002D5093">
        <w:rPr>
          <w:rFonts w:ascii="Times New Roman" w:hAnsi="Times New Roman"/>
          <w:sz w:val="28"/>
          <w:szCs w:val="28"/>
        </w:rPr>
        <w:t xml:space="preserve"> izdevumu</w:t>
      </w:r>
      <w:r w:rsidRPr="002D5093">
        <w:rPr>
          <w:rFonts w:ascii="Times New Roman" w:hAnsi="Times New Roman"/>
          <w:sz w:val="28"/>
          <w:szCs w:val="28"/>
        </w:rPr>
        <w:t xml:space="preserve"> daļām, salīdzinot ar citām ES valstīm, un tie </w:t>
      </w:r>
      <w:r w:rsidRPr="002D5093">
        <w:rPr>
          <w:rFonts w:ascii="Times New Roman" w:hAnsi="Times New Roman"/>
          <w:sz w:val="28"/>
          <w:szCs w:val="28"/>
        </w:rPr>
        <w:lastRenderedPageBreak/>
        <w:t>katru gadu pieaug.</w:t>
      </w:r>
      <w:r w:rsidR="00D94FF5" w:rsidRPr="002D5093">
        <w:rPr>
          <w:rStyle w:val="FootnoteReference"/>
          <w:rFonts w:ascii="Times New Roman" w:hAnsi="Times New Roman"/>
          <w:sz w:val="28"/>
          <w:szCs w:val="28"/>
        </w:rPr>
        <w:footnoteReference w:id="4"/>
      </w:r>
      <w:r w:rsidRPr="002D5093">
        <w:rPr>
          <w:rFonts w:ascii="Times New Roman" w:hAnsi="Times New Roman"/>
          <w:sz w:val="28"/>
          <w:szCs w:val="28"/>
        </w:rPr>
        <w:t xml:space="preserve"> Turklāt šo izdevumu īpatsvars personīgajos maksājumos ir augstāks</w:t>
      </w:r>
      <w:r w:rsidR="006B5516" w:rsidRPr="002D5093">
        <w:rPr>
          <w:rStyle w:val="FootnoteReference"/>
          <w:rFonts w:ascii="Times New Roman" w:hAnsi="Times New Roman"/>
          <w:sz w:val="28"/>
          <w:szCs w:val="28"/>
        </w:rPr>
        <w:footnoteReference w:id="5"/>
      </w:r>
      <w:r w:rsidRPr="002D5093">
        <w:rPr>
          <w:rFonts w:ascii="Times New Roman" w:hAnsi="Times New Roman"/>
          <w:sz w:val="28"/>
          <w:szCs w:val="28"/>
        </w:rPr>
        <w:t xml:space="preserve"> mazāk nodrošinātajās kvintilēs.</w:t>
      </w:r>
      <w:r w:rsidR="0052105F" w:rsidRPr="002D5093">
        <w:rPr>
          <w:rFonts w:ascii="Times New Roman" w:hAnsi="Times New Roman"/>
          <w:sz w:val="28"/>
          <w:szCs w:val="28"/>
        </w:rPr>
        <w:t xml:space="preserve"> </w:t>
      </w:r>
      <w:r w:rsidR="00044FC1" w:rsidRPr="002D5093">
        <w:rPr>
          <w:rFonts w:ascii="Times New Roman" w:hAnsi="Times New Roman"/>
          <w:sz w:val="28"/>
          <w:szCs w:val="28"/>
        </w:rPr>
        <w:t xml:space="preserve">Saskaņā ar </w:t>
      </w:r>
      <w:r w:rsidR="00541F2C" w:rsidRPr="002D5093">
        <w:rPr>
          <w:rFonts w:ascii="Times New Roman" w:hAnsi="Times New Roman"/>
          <w:sz w:val="28"/>
          <w:szCs w:val="28"/>
        </w:rPr>
        <w:t xml:space="preserve">PVO </w:t>
      </w:r>
      <w:r w:rsidR="00044FC1" w:rsidRPr="002D5093">
        <w:rPr>
          <w:rFonts w:ascii="Times New Roman" w:hAnsi="Times New Roman"/>
          <w:sz w:val="28"/>
          <w:szCs w:val="28"/>
        </w:rPr>
        <w:t>2021.gada</w:t>
      </w:r>
      <w:r w:rsidR="007D163F" w:rsidRPr="002D5093">
        <w:rPr>
          <w:rFonts w:ascii="Times New Roman" w:hAnsi="Times New Roman"/>
          <w:sz w:val="28"/>
          <w:szCs w:val="28"/>
        </w:rPr>
        <w:t xml:space="preserve"> ceļvedi</w:t>
      </w:r>
      <w:r w:rsidR="00087CE0" w:rsidRPr="002D5093">
        <w:rPr>
          <w:rFonts w:ascii="Times New Roman" w:hAnsi="Times New Roman"/>
          <w:sz w:val="28"/>
          <w:szCs w:val="28"/>
        </w:rPr>
        <w:t xml:space="preserve"> </w:t>
      </w:r>
      <w:r w:rsidR="00E15286" w:rsidRPr="002D5093">
        <w:rPr>
          <w:rFonts w:ascii="Times New Roman" w:hAnsi="Times New Roman"/>
          <w:sz w:val="28"/>
          <w:szCs w:val="28"/>
        </w:rPr>
        <w:t xml:space="preserve">medikamentu iegāde </w:t>
      </w:r>
      <w:r w:rsidR="00087CE0" w:rsidRPr="002D5093">
        <w:rPr>
          <w:rFonts w:ascii="Times New Roman" w:hAnsi="Times New Roman"/>
          <w:sz w:val="28"/>
          <w:szCs w:val="28"/>
        </w:rPr>
        <w:t xml:space="preserve">ir </w:t>
      </w:r>
      <w:r w:rsidR="00E15286" w:rsidRPr="002D5093">
        <w:rPr>
          <w:rFonts w:ascii="Times New Roman" w:hAnsi="Times New Roman"/>
          <w:sz w:val="28"/>
          <w:szCs w:val="28"/>
        </w:rPr>
        <w:t xml:space="preserve">saistīta </w:t>
      </w:r>
      <w:r w:rsidR="00087CE0" w:rsidRPr="002D5093">
        <w:rPr>
          <w:rFonts w:ascii="Times New Roman" w:hAnsi="Times New Roman"/>
          <w:sz w:val="28"/>
          <w:szCs w:val="28"/>
        </w:rPr>
        <w:t>ar katastrofāliem izdevumiem visās iedzīvotāju kvintilēs</w:t>
      </w:r>
      <w:r w:rsidR="00B41BB8" w:rsidRPr="002D5093">
        <w:rPr>
          <w:rFonts w:ascii="Times New Roman" w:hAnsi="Times New Roman"/>
          <w:sz w:val="28"/>
          <w:szCs w:val="28"/>
        </w:rPr>
        <w:t>.</w:t>
      </w:r>
      <w:r w:rsidR="007D163F" w:rsidRPr="002D5093">
        <w:rPr>
          <w:rStyle w:val="FootnoteReference"/>
          <w:rFonts w:ascii="Times New Roman" w:hAnsi="Times New Roman"/>
          <w:sz w:val="28"/>
          <w:szCs w:val="28"/>
        </w:rPr>
        <w:footnoteReference w:id="6"/>
      </w:r>
      <w:r w:rsidR="00783105" w:rsidRPr="00783105">
        <w:t xml:space="preserve"> </w:t>
      </w:r>
      <w:r w:rsidR="00783105" w:rsidRPr="00FE2CAD">
        <w:rPr>
          <w:rFonts w:ascii="Times New Roman" w:hAnsi="Times New Roman"/>
          <w:sz w:val="28"/>
          <w:szCs w:val="28"/>
        </w:rPr>
        <w:t>Vidēji mājsaimniecību veselības aprūpei ir 4,51% no galapatēriņa izdevumiem, tostarp medicīniskajiem produktiem, aparatūrai un iekārtām 1,86%, ambulatorajiem pakalpojumiem – 2,09% un slimnīcu pakalpojumiem 0,86%. Tas neapšaubāmi ir ļoti augsts izdevumu līmenis, tomēr būtiskākā problēma ir riska izkliedes trūkums, kā rezultātā atsevišķu saslimšanu gadījumā medikamentu iegāde tiešām ir saistīta ar katastrofāliem izdevumiem visās iedzīvotāju kvintilēs</w:t>
      </w:r>
      <w:r w:rsidR="00A3600D" w:rsidRPr="00FE2CAD">
        <w:rPr>
          <w:rFonts w:ascii="Times New Roman" w:hAnsi="Times New Roman"/>
          <w:sz w:val="28"/>
          <w:szCs w:val="28"/>
        </w:rPr>
        <w:t>.</w:t>
      </w:r>
    </w:p>
    <w:p w14:paraId="5C32844A" w14:textId="7DEB3E90" w:rsidR="003A6825" w:rsidRPr="002D5093" w:rsidRDefault="00923667" w:rsidP="001F66AB">
      <w:pPr>
        <w:shd w:val="clear" w:color="auto" w:fill="FFFFFF" w:themeFill="background1"/>
        <w:spacing w:after="0" w:line="240" w:lineRule="auto"/>
        <w:ind w:firstLine="720"/>
        <w:jc w:val="both"/>
        <w:rPr>
          <w:rFonts w:ascii="Times New Roman" w:eastAsia="Times New Roman" w:hAnsi="Times New Roman"/>
          <w:sz w:val="28"/>
          <w:szCs w:val="28"/>
          <w:lang w:bidi="lv-LV"/>
        </w:rPr>
      </w:pPr>
      <w:r w:rsidRPr="00FE2CAD">
        <w:rPr>
          <w:rFonts w:ascii="Times New Roman" w:hAnsi="Times New Roman"/>
          <w:sz w:val="28"/>
          <w:szCs w:val="28"/>
        </w:rPr>
        <w:t xml:space="preserve">Šobrīd </w:t>
      </w:r>
      <w:r w:rsidR="3F185601" w:rsidRPr="00FE2CAD">
        <w:rPr>
          <w:rFonts w:ascii="Times New Roman" w:hAnsi="Times New Roman"/>
          <w:sz w:val="28"/>
          <w:szCs w:val="28"/>
        </w:rPr>
        <w:t xml:space="preserve">iedzīvotāji nevar atļauties iegādāties </w:t>
      </w:r>
      <w:r w:rsidR="00DA4112" w:rsidRPr="00FE2CAD">
        <w:rPr>
          <w:rFonts w:ascii="Times New Roman" w:hAnsi="Times New Roman"/>
          <w:sz w:val="28"/>
          <w:szCs w:val="28"/>
        </w:rPr>
        <w:t>visus vai daļu</w:t>
      </w:r>
      <w:r w:rsidRPr="00FE2CAD">
        <w:rPr>
          <w:rFonts w:ascii="Times New Roman" w:hAnsi="Times New Roman"/>
          <w:sz w:val="28"/>
          <w:szCs w:val="28"/>
        </w:rPr>
        <w:t xml:space="preserve"> tiem</w:t>
      </w:r>
      <w:r w:rsidR="00DA4112" w:rsidRPr="00FE2CAD">
        <w:rPr>
          <w:rFonts w:ascii="Times New Roman" w:hAnsi="Times New Roman"/>
          <w:sz w:val="28"/>
          <w:szCs w:val="28"/>
        </w:rPr>
        <w:t xml:space="preserve"> </w:t>
      </w:r>
      <w:r w:rsidR="3F185601" w:rsidRPr="00FE2CAD">
        <w:rPr>
          <w:rFonts w:ascii="Times New Roman" w:hAnsi="Times New Roman"/>
          <w:sz w:val="28"/>
          <w:szCs w:val="28"/>
        </w:rPr>
        <w:t xml:space="preserve">nepieciešamo </w:t>
      </w:r>
      <w:r w:rsidR="3F185601" w:rsidRPr="00A3600D">
        <w:rPr>
          <w:rFonts w:ascii="Times New Roman" w:hAnsi="Times New Roman"/>
          <w:sz w:val="28"/>
          <w:szCs w:val="28"/>
        </w:rPr>
        <w:t xml:space="preserve">medikamentu </w:t>
      </w:r>
      <w:r w:rsidRPr="00A3600D">
        <w:rPr>
          <w:rFonts w:ascii="Times New Roman" w:hAnsi="Times New Roman"/>
          <w:sz w:val="28"/>
          <w:szCs w:val="28"/>
        </w:rPr>
        <w:t xml:space="preserve">un tas rada novēršamus </w:t>
      </w:r>
      <w:r w:rsidR="47B8203E" w:rsidRPr="00A3600D">
        <w:rPr>
          <w:rFonts w:ascii="Times New Roman" w:hAnsi="Times New Roman"/>
          <w:sz w:val="28"/>
          <w:szCs w:val="28"/>
        </w:rPr>
        <w:t>hospitalizācijas</w:t>
      </w:r>
      <w:r w:rsidR="47B8203E" w:rsidRPr="002D5093">
        <w:rPr>
          <w:rFonts w:ascii="Times New Roman" w:hAnsi="Times New Roman"/>
          <w:sz w:val="28"/>
          <w:szCs w:val="28"/>
        </w:rPr>
        <w:t xml:space="preserve"> gadījumu</w:t>
      </w:r>
      <w:r w:rsidRPr="002D5093">
        <w:rPr>
          <w:rFonts w:ascii="Times New Roman" w:hAnsi="Times New Roman"/>
          <w:sz w:val="28"/>
          <w:szCs w:val="28"/>
        </w:rPr>
        <w:t>s</w:t>
      </w:r>
      <w:r w:rsidR="47B8203E" w:rsidRPr="002D5093">
        <w:rPr>
          <w:rFonts w:ascii="Times New Roman" w:hAnsi="Times New Roman"/>
          <w:sz w:val="28"/>
          <w:szCs w:val="28"/>
        </w:rPr>
        <w:t>, izdevum</w:t>
      </w:r>
      <w:r w:rsidRPr="002D5093">
        <w:rPr>
          <w:rFonts w:ascii="Times New Roman" w:hAnsi="Times New Roman"/>
          <w:sz w:val="28"/>
          <w:szCs w:val="28"/>
        </w:rPr>
        <w:t>us</w:t>
      </w:r>
      <w:r w:rsidR="47B8203E" w:rsidRPr="002D5093">
        <w:rPr>
          <w:rFonts w:ascii="Times New Roman" w:hAnsi="Times New Roman"/>
          <w:sz w:val="28"/>
          <w:szCs w:val="28"/>
        </w:rPr>
        <w:t xml:space="preserve"> slimnīcās, </w:t>
      </w:r>
      <w:r w:rsidRPr="002D5093">
        <w:rPr>
          <w:rFonts w:ascii="Times New Roman" w:hAnsi="Times New Roman"/>
          <w:sz w:val="28"/>
          <w:szCs w:val="28"/>
        </w:rPr>
        <w:t xml:space="preserve">novēršamu </w:t>
      </w:r>
      <w:r w:rsidR="47B8203E" w:rsidRPr="002D5093">
        <w:rPr>
          <w:rFonts w:ascii="Times New Roman" w:hAnsi="Times New Roman"/>
          <w:sz w:val="28"/>
          <w:szCs w:val="28"/>
        </w:rPr>
        <w:t>mirstīb</w:t>
      </w:r>
      <w:r w:rsidRPr="002D5093">
        <w:rPr>
          <w:rFonts w:ascii="Times New Roman" w:hAnsi="Times New Roman"/>
          <w:sz w:val="28"/>
          <w:szCs w:val="28"/>
        </w:rPr>
        <w:t>u</w:t>
      </w:r>
      <w:r w:rsidR="00E8792C" w:rsidRPr="002D5093">
        <w:rPr>
          <w:rFonts w:ascii="Times New Roman" w:hAnsi="Times New Roman"/>
          <w:sz w:val="28"/>
          <w:szCs w:val="28"/>
          <w:shd w:val="clear" w:color="auto" w:fill="FFFFFF"/>
        </w:rPr>
        <w:t>.</w:t>
      </w:r>
    </w:p>
    <w:p w14:paraId="17858D99" w14:textId="44EDBAFF" w:rsidR="00104ABA" w:rsidRPr="002D5093" w:rsidRDefault="679D38BC" w:rsidP="43AD0F2F">
      <w:pPr>
        <w:pStyle w:val="Heading1"/>
        <w:shd w:val="clear" w:color="auto" w:fill="FFFFFF" w:themeFill="background1"/>
        <w:spacing w:line="240" w:lineRule="auto"/>
        <w:jc w:val="center"/>
        <w:rPr>
          <w:rFonts w:ascii="Times New Roman" w:hAnsi="Times New Roman" w:cs="Times New Roman"/>
          <w:b/>
          <w:bCs/>
          <w:color w:val="auto"/>
        </w:rPr>
      </w:pPr>
      <w:bookmarkStart w:id="7" w:name="_Toc110509692"/>
      <w:r w:rsidRPr="002D5093">
        <w:rPr>
          <w:rFonts w:ascii="Times New Roman" w:hAnsi="Times New Roman" w:cs="Times New Roman"/>
          <w:b/>
          <w:bCs/>
          <w:color w:val="auto"/>
        </w:rPr>
        <w:t>II</w:t>
      </w:r>
      <w:r w:rsidR="46034138" w:rsidRPr="002D5093">
        <w:rPr>
          <w:rFonts w:ascii="Times New Roman" w:hAnsi="Times New Roman" w:cs="Times New Roman"/>
          <w:b/>
          <w:bCs/>
          <w:color w:val="auto"/>
        </w:rPr>
        <w:t xml:space="preserve"> </w:t>
      </w:r>
      <w:r w:rsidR="0012E089" w:rsidRPr="002D5093">
        <w:rPr>
          <w:rFonts w:ascii="Times New Roman" w:hAnsi="Times New Roman" w:cs="Times New Roman"/>
          <w:b/>
          <w:bCs/>
          <w:color w:val="auto"/>
        </w:rPr>
        <w:t>Z</w:t>
      </w:r>
      <w:r w:rsidR="46034138" w:rsidRPr="002D5093">
        <w:rPr>
          <w:rFonts w:ascii="Times New Roman" w:hAnsi="Times New Roman" w:cs="Times New Roman"/>
          <w:b/>
          <w:bCs/>
          <w:color w:val="auto"/>
        </w:rPr>
        <w:t xml:space="preserve">āļu </w:t>
      </w:r>
      <w:r w:rsidR="350BAEFA" w:rsidRPr="002D5093">
        <w:rPr>
          <w:rFonts w:ascii="Times New Roman" w:hAnsi="Times New Roman" w:cs="Times New Roman"/>
          <w:b/>
          <w:bCs/>
          <w:color w:val="auto"/>
        </w:rPr>
        <w:t xml:space="preserve">finansiālā </w:t>
      </w:r>
      <w:r w:rsidR="46034138" w:rsidRPr="002D5093">
        <w:rPr>
          <w:rFonts w:ascii="Times New Roman" w:hAnsi="Times New Roman" w:cs="Times New Roman"/>
          <w:b/>
          <w:bCs/>
          <w:color w:val="auto"/>
        </w:rPr>
        <w:t>pieejamīb</w:t>
      </w:r>
      <w:r w:rsidR="350BAEFA" w:rsidRPr="002D5093">
        <w:rPr>
          <w:rFonts w:ascii="Times New Roman" w:hAnsi="Times New Roman" w:cs="Times New Roman"/>
          <w:b/>
          <w:bCs/>
          <w:color w:val="auto"/>
        </w:rPr>
        <w:t>a</w:t>
      </w:r>
      <w:r w:rsidR="46034138" w:rsidRPr="002D5093">
        <w:rPr>
          <w:rFonts w:ascii="Times New Roman" w:hAnsi="Times New Roman" w:cs="Times New Roman"/>
          <w:b/>
          <w:bCs/>
          <w:color w:val="auto"/>
        </w:rPr>
        <w:t xml:space="preserve"> Latvijā</w:t>
      </w:r>
      <w:bookmarkEnd w:id="7"/>
    </w:p>
    <w:p w14:paraId="311D0B32" w14:textId="77777777" w:rsidR="005178BC" w:rsidRPr="002D5093" w:rsidRDefault="005178BC" w:rsidP="001B4E97">
      <w:pPr>
        <w:shd w:val="clear" w:color="auto" w:fill="FFFFFF" w:themeFill="background1"/>
        <w:spacing w:after="0" w:line="240" w:lineRule="auto"/>
        <w:rPr>
          <w:rFonts w:ascii="Times New Roman" w:hAnsi="Times New Roman"/>
          <w:lang w:bidi="lv-LV"/>
        </w:rPr>
      </w:pPr>
    </w:p>
    <w:p w14:paraId="489C98AA" w14:textId="6362BB91" w:rsidR="00877064" w:rsidRPr="002D5093" w:rsidRDefault="001C7A54" w:rsidP="004C1750">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Jaunākā publiski pieejamā socioloģiskā aptauja parāda, ka 28,4% iedzīvotāju aizvien pēdējos gados Latvijā izjutuši finansiālas grūtības, lai iegādātos ārsta izrakstītos kompensējamos medikamentus</w:t>
      </w:r>
      <w:r w:rsidR="00347850" w:rsidRPr="002D5093">
        <w:rPr>
          <w:rFonts w:ascii="Times New Roman" w:hAnsi="Times New Roman"/>
          <w:sz w:val="28"/>
          <w:szCs w:val="28"/>
        </w:rPr>
        <w:t>, savukārt</w:t>
      </w:r>
      <w:r w:rsidRPr="002D5093">
        <w:rPr>
          <w:rFonts w:ascii="Times New Roman" w:hAnsi="Times New Roman"/>
          <w:sz w:val="28"/>
          <w:szCs w:val="28"/>
        </w:rPr>
        <w:t xml:space="preserve"> 45,8% iedzīvotāji atzīst, ka bijuši spiesti iegādāties tikai daļu no kompensējamām zālēm, jo līdzmaksājuma summa par zālēm bijusi pārāk augsta</w:t>
      </w:r>
      <w:r w:rsidR="006F64F9" w:rsidRPr="002D5093">
        <w:rPr>
          <w:rFonts w:ascii="Times New Roman" w:hAnsi="Times New Roman"/>
          <w:sz w:val="28"/>
          <w:szCs w:val="28"/>
        </w:rPr>
        <w:t>.</w:t>
      </w:r>
      <w:r w:rsidR="005D311C" w:rsidRPr="002D5093">
        <w:rPr>
          <w:rStyle w:val="FootnoteReference"/>
          <w:rFonts w:ascii="Times New Roman" w:hAnsi="Times New Roman"/>
          <w:sz w:val="28"/>
          <w:szCs w:val="28"/>
        </w:rPr>
        <w:footnoteReference w:id="7"/>
      </w:r>
      <w:r w:rsidR="00230200">
        <w:rPr>
          <w:rFonts w:ascii="Times New Roman" w:hAnsi="Times New Roman"/>
          <w:sz w:val="28"/>
          <w:szCs w:val="28"/>
        </w:rPr>
        <w:t xml:space="preserve"> </w:t>
      </w:r>
      <w:r w:rsidR="00CE0076">
        <w:rPr>
          <w:rFonts w:ascii="Times New Roman" w:hAnsi="Times New Roman"/>
          <w:sz w:val="28"/>
          <w:szCs w:val="28"/>
        </w:rPr>
        <w:t>Interneta aptaujas ietvaros</w:t>
      </w:r>
      <w:r w:rsidR="00D87598">
        <w:rPr>
          <w:rFonts w:ascii="Times New Roman" w:hAnsi="Times New Roman"/>
          <w:sz w:val="28"/>
          <w:szCs w:val="28"/>
        </w:rPr>
        <w:t xml:space="preserve">, kurā </w:t>
      </w:r>
      <w:r w:rsidR="0023749D">
        <w:rPr>
          <w:rFonts w:ascii="Times New Roman" w:hAnsi="Times New Roman"/>
          <w:sz w:val="28"/>
          <w:szCs w:val="28"/>
        </w:rPr>
        <w:t xml:space="preserve">piedalījās </w:t>
      </w:r>
      <w:r w:rsidR="00D141E5">
        <w:rPr>
          <w:rFonts w:ascii="Times New Roman" w:hAnsi="Times New Roman"/>
          <w:sz w:val="28"/>
          <w:szCs w:val="28"/>
        </w:rPr>
        <w:t xml:space="preserve">iedzīvotāji vecumā no 18-65 gadiem, </w:t>
      </w:r>
      <w:r w:rsidR="00D87598">
        <w:rPr>
          <w:rFonts w:ascii="Times New Roman" w:hAnsi="Times New Roman"/>
          <w:sz w:val="28"/>
          <w:szCs w:val="28"/>
        </w:rPr>
        <w:t>rezultāti norāda</w:t>
      </w:r>
      <w:r w:rsidR="00C05099">
        <w:rPr>
          <w:rFonts w:ascii="Times New Roman" w:hAnsi="Times New Roman"/>
          <w:sz w:val="28"/>
          <w:szCs w:val="28"/>
        </w:rPr>
        <w:t xml:space="preserve">, ka </w:t>
      </w:r>
      <w:r w:rsidR="00893D30">
        <w:rPr>
          <w:rFonts w:ascii="MuseoSans" w:hAnsi="MuseoSans"/>
          <w:color w:val="262626"/>
          <w:sz w:val="27"/>
          <w:szCs w:val="27"/>
          <w:shd w:val="clear" w:color="auto" w:fill="FFFFFF"/>
        </w:rPr>
        <w:t>kompensējamo zāļu izmaksas Latvijā ir ļoti augstas</w:t>
      </w:r>
      <w:r w:rsidR="00917EF9">
        <w:rPr>
          <w:rFonts w:ascii="MuseoSans" w:hAnsi="MuseoSans"/>
          <w:color w:val="262626"/>
          <w:sz w:val="27"/>
          <w:szCs w:val="27"/>
          <w:shd w:val="clear" w:color="auto" w:fill="FFFFFF"/>
        </w:rPr>
        <w:t xml:space="preserve"> un kompensējamo zāļu iegāde iedzīvotājiem veido </w:t>
      </w:r>
      <w:r w:rsidR="00D87598">
        <w:rPr>
          <w:rFonts w:ascii="MuseoSans" w:hAnsi="MuseoSans"/>
          <w:color w:val="262626"/>
          <w:sz w:val="27"/>
          <w:szCs w:val="27"/>
          <w:shd w:val="clear" w:color="auto" w:fill="FFFFFF"/>
        </w:rPr>
        <w:t xml:space="preserve">salīdzinoši </w:t>
      </w:r>
      <w:r w:rsidR="002954C4">
        <w:rPr>
          <w:rFonts w:ascii="MuseoSans" w:hAnsi="MuseoSans"/>
          <w:color w:val="262626"/>
          <w:sz w:val="27"/>
          <w:szCs w:val="27"/>
          <w:shd w:val="clear" w:color="auto" w:fill="FFFFFF"/>
        </w:rPr>
        <w:t>lielus</w:t>
      </w:r>
      <w:r w:rsidR="00917EF9">
        <w:rPr>
          <w:rFonts w:ascii="MuseoSans" w:hAnsi="MuseoSans"/>
          <w:color w:val="262626"/>
          <w:sz w:val="27"/>
          <w:szCs w:val="27"/>
          <w:shd w:val="clear" w:color="auto" w:fill="FFFFFF"/>
        </w:rPr>
        <w:t xml:space="preserve"> izdevumus no kopējā ikdienas budžeta.</w:t>
      </w:r>
    </w:p>
    <w:p w14:paraId="1E0D2CFA" w14:textId="5DC2A4C8" w:rsidR="00C578CF" w:rsidRPr="004C1750" w:rsidRDefault="00347850" w:rsidP="004C1750">
      <w:pPr>
        <w:shd w:val="clear" w:color="auto" w:fill="FFFFFF" w:themeFill="background1"/>
        <w:spacing w:after="0" w:line="240" w:lineRule="auto"/>
        <w:ind w:firstLine="720"/>
        <w:jc w:val="both"/>
        <w:rPr>
          <w:rFonts w:ascii="Times New Roman" w:eastAsia="Times New Roman" w:hAnsi="Times New Roman"/>
          <w:sz w:val="28"/>
          <w:szCs w:val="28"/>
          <w:vertAlign w:val="superscript"/>
          <w:lang w:bidi="lv-LV"/>
        </w:rPr>
      </w:pPr>
      <w:r w:rsidRPr="002D5093">
        <w:rPr>
          <w:rFonts w:ascii="Times New Roman" w:hAnsi="Times New Roman"/>
          <w:sz w:val="28"/>
          <w:szCs w:val="28"/>
        </w:rPr>
        <w:t>Zāļu patēriņa dati liecina, ka Latvijā biežāk sastopamajās zāļu grupās zāļu patēriņš ir mazāks nekā Lietuvā un Igaunijā, savukārt izdevumi par zāļu iegādi ir lielāki, kas norāda uz vidēji augstākām zāļu cenām</w:t>
      </w:r>
      <w:r w:rsidRPr="002D5093">
        <w:rPr>
          <w:rFonts w:ascii="Times New Roman" w:eastAsia="Times New Roman" w:hAnsi="Times New Roman"/>
          <w:sz w:val="28"/>
          <w:szCs w:val="28"/>
          <w:lang w:bidi="lv-LV"/>
        </w:rPr>
        <w:t xml:space="preserve"> iedzīvotājiem</w:t>
      </w:r>
      <w:r w:rsidR="006F64F9" w:rsidRPr="002D5093">
        <w:rPr>
          <w:rFonts w:ascii="Times New Roman" w:eastAsia="Times New Roman" w:hAnsi="Times New Roman"/>
          <w:sz w:val="28"/>
          <w:szCs w:val="28"/>
          <w:lang w:bidi="lv-LV"/>
        </w:rPr>
        <w:t>.</w:t>
      </w:r>
      <w:r w:rsidR="00EA1AE2" w:rsidRPr="002D5093">
        <w:rPr>
          <w:rStyle w:val="FootnoteReference"/>
          <w:rFonts w:ascii="Times New Roman" w:eastAsia="Times New Roman" w:hAnsi="Times New Roman"/>
          <w:sz w:val="28"/>
          <w:szCs w:val="28"/>
          <w:lang w:bidi="lv-LV"/>
        </w:rPr>
        <w:footnoteReference w:id="8"/>
      </w:r>
    </w:p>
    <w:p w14:paraId="625CB36D" w14:textId="04E38624" w:rsidR="00741C42" w:rsidRPr="002D5093" w:rsidRDefault="00741C42"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 xml:space="preserve">Zāļu </w:t>
      </w:r>
      <w:r w:rsidR="000B4487" w:rsidRPr="002D5093">
        <w:rPr>
          <w:rFonts w:ascii="Times New Roman" w:hAnsi="Times New Roman"/>
          <w:sz w:val="28"/>
          <w:szCs w:val="28"/>
        </w:rPr>
        <w:t xml:space="preserve">finansiālās </w:t>
      </w:r>
      <w:r w:rsidRPr="002D5093">
        <w:rPr>
          <w:rFonts w:ascii="Times New Roman" w:hAnsi="Times New Roman"/>
          <w:sz w:val="28"/>
          <w:szCs w:val="28"/>
        </w:rPr>
        <w:t xml:space="preserve">pieejamības </w:t>
      </w:r>
      <w:r w:rsidR="00C578CF" w:rsidRPr="002D5093">
        <w:rPr>
          <w:rFonts w:ascii="Times New Roman" w:hAnsi="Times New Roman"/>
          <w:sz w:val="28"/>
          <w:szCs w:val="28"/>
        </w:rPr>
        <w:t>uzlabošanai</w:t>
      </w:r>
      <w:r w:rsidRPr="002D5093">
        <w:rPr>
          <w:rFonts w:ascii="Times New Roman" w:hAnsi="Times New Roman"/>
          <w:sz w:val="28"/>
          <w:szCs w:val="28"/>
        </w:rPr>
        <w:t xml:space="preserve"> ir </w:t>
      </w:r>
      <w:r w:rsidR="00ED556E" w:rsidRPr="002D5093">
        <w:rPr>
          <w:rFonts w:ascii="Times New Roman" w:hAnsi="Times New Roman"/>
          <w:sz w:val="28"/>
          <w:szCs w:val="28"/>
        </w:rPr>
        <w:t>būtiska nozīme</w:t>
      </w:r>
      <w:r w:rsidRPr="002D5093">
        <w:rPr>
          <w:rFonts w:ascii="Times New Roman" w:hAnsi="Times New Roman"/>
          <w:sz w:val="28"/>
          <w:szCs w:val="28"/>
        </w:rPr>
        <w:t xml:space="preserve"> izvirzīto sabiedrības veselības mērķu sasniegšanā, kas iekļauti Sabiedrības veselības pamatnostādnēs 2021.-2027. gadam</w:t>
      </w:r>
      <w:r w:rsidR="000E7644" w:rsidRPr="002D5093">
        <w:rPr>
          <w:rFonts w:ascii="Times New Roman" w:hAnsi="Times New Roman"/>
          <w:sz w:val="28"/>
          <w:szCs w:val="28"/>
        </w:rPr>
        <w:t xml:space="preserve"> (turpmāk – Pamatnostādnes)</w:t>
      </w:r>
      <w:r w:rsidRPr="002D5093">
        <w:rPr>
          <w:rFonts w:ascii="Times New Roman" w:hAnsi="Times New Roman"/>
          <w:sz w:val="28"/>
          <w:szCs w:val="28"/>
        </w:rPr>
        <w:t>. Uzlabojoties zāļu pieejamībai, tiek sasniegti šādi sabiedrības veselības politikas rezultatīvie rādītāji:</w:t>
      </w:r>
    </w:p>
    <w:tbl>
      <w:tblPr>
        <w:tblStyle w:val="PlainTable2"/>
        <w:tblpPr w:leftFromText="180" w:rightFromText="180" w:vertAnchor="text" w:horzAnchor="margin" w:tblpXSpec="center" w:tblpY="-1780"/>
        <w:tblW w:w="5048" w:type="pct"/>
        <w:tblLayout w:type="fixed"/>
        <w:tblLook w:val="04A0" w:firstRow="1" w:lastRow="0" w:firstColumn="1" w:lastColumn="0" w:noHBand="0" w:noVBand="1"/>
      </w:tblPr>
      <w:tblGrid>
        <w:gridCol w:w="5750"/>
        <w:gridCol w:w="1094"/>
        <w:gridCol w:w="1369"/>
        <w:gridCol w:w="1231"/>
      </w:tblGrid>
      <w:tr w:rsidR="002D5093" w:rsidRPr="002D5093" w14:paraId="176B3297" w14:textId="77777777" w:rsidTr="43AD0F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01FE226D" w14:textId="77777777" w:rsidR="0064797E" w:rsidRPr="002D5093" w:rsidRDefault="0064797E" w:rsidP="43AD0F2F">
            <w:pPr>
              <w:shd w:val="clear" w:color="auto" w:fill="FFFFFF" w:themeFill="background1"/>
              <w:tabs>
                <w:tab w:val="left" w:pos="1854"/>
              </w:tabs>
              <w:spacing w:before="120" w:after="120" w:line="240" w:lineRule="auto"/>
              <w:rPr>
                <w:rFonts w:ascii="Times New Roman" w:hAnsi="Times New Roman"/>
                <w:b w:val="0"/>
                <w:bCs w:val="0"/>
                <w:sz w:val="24"/>
                <w:szCs w:val="24"/>
              </w:rPr>
            </w:pPr>
          </w:p>
          <w:p w14:paraId="4F24DDA4" w14:textId="77777777" w:rsidR="0064797E" w:rsidRPr="002D5093" w:rsidRDefault="0064797E" w:rsidP="43AD0F2F">
            <w:pPr>
              <w:shd w:val="clear" w:color="auto" w:fill="FFFFFF" w:themeFill="background1"/>
              <w:tabs>
                <w:tab w:val="left" w:pos="1854"/>
              </w:tabs>
              <w:spacing w:before="120" w:after="120" w:line="240" w:lineRule="auto"/>
              <w:rPr>
                <w:rFonts w:ascii="Times New Roman" w:hAnsi="Times New Roman"/>
                <w:b w:val="0"/>
                <w:bCs w:val="0"/>
                <w:sz w:val="24"/>
                <w:szCs w:val="24"/>
              </w:rPr>
            </w:pPr>
          </w:p>
          <w:p w14:paraId="382C02E6" w14:textId="0D7B52D1" w:rsidR="00741C42" w:rsidRPr="002D5093" w:rsidRDefault="3201AC63" w:rsidP="43AD0F2F">
            <w:pPr>
              <w:shd w:val="clear" w:color="auto" w:fill="FFFFFF" w:themeFill="background1"/>
              <w:tabs>
                <w:tab w:val="left" w:pos="1854"/>
              </w:tabs>
              <w:spacing w:before="120" w:after="120" w:line="240" w:lineRule="auto"/>
              <w:rPr>
                <w:rFonts w:ascii="Times New Roman" w:hAnsi="Times New Roman"/>
                <w:b w:val="0"/>
                <w:bCs w:val="0"/>
                <w:sz w:val="24"/>
                <w:szCs w:val="24"/>
              </w:rPr>
            </w:pPr>
            <w:r w:rsidRPr="002D5093">
              <w:rPr>
                <w:rFonts w:ascii="Times New Roman" w:hAnsi="Times New Roman"/>
                <w:sz w:val="24"/>
                <w:szCs w:val="24"/>
              </w:rPr>
              <w:t>Sabiedrības veselības politikas rezultāti un rezultatīvie rādītāji:</w:t>
            </w:r>
          </w:p>
          <w:p w14:paraId="0B780BD9" w14:textId="77777777" w:rsidR="00741C42" w:rsidRPr="002D5093" w:rsidRDefault="3201AC63" w:rsidP="43AD0F2F">
            <w:pPr>
              <w:shd w:val="clear" w:color="auto" w:fill="FFFFFF" w:themeFill="background1"/>
              <w:tabs>
                <w:tab w:val="left" w:pos="1854"/>
              </w:tabs>
              <w:spacing w:before="120" w:after="120" w:line="240" w:lineRule="auto"/>
              <w:rPr>
                <w:rFonts w:ascii="Times New Roman" w:eastAsiaTheme="minorEastAsia" w:hAnsi="Times New Roman"/>
                <w:sz w:val="24"/>
                <w:szCs w:val="24"/>
              </w:rPr>
            </w:pPr>
            <w:r w:rsidRPr="002D5093">
              <w:rPr>
                <w:rFonts w:ascii="Times New Roman" w:eastAsiaTheme="minorEastAsia" w:hAnsi="Times New Roman"/>
                <w:sz w:val="24"/>
                <w:szCs w:val="24"/>
              </w:rPr>
              <w:t>12. Politikas rezultāts: Uzlabota veselības aprūpe sirds un asinsvadu slimību jomā</w:t>
            </w:r>
          </w:p>
        </w:tc>
      </w:tr>
      <w:tr w:rsidR="002D5093" w:rsidRPr="002D5093" w14:paraId="1DC3B60A"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6808B86"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002D5093">
              <w:rPr>
                <w:rFonts w:ascii="Times New Roman" w:eastAsiaTheme="minorEastAsia" w:hAnsi="Times New Roman"/>
                <w:sz w:val="24"/>
                <w:szCs w:val="24"/>
              </w:rPr>
              <w:t>Rezultatīvais rādītājs (RR)</w:t>
            </w:r>
          </w:p>
        </w:tc>
        <w:tc>
          <w:tcPr>
            <w:tcW w:w="579" w:type="pct"/>
          </w:tcPr>
          <w:p w14:paraId="0C753DCB"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b/>
                <w:bCs/>
                <w:sz w:val="24"/>
                <w:szCs w:val="24"/>
              </w:rPr>
              <w:t>2019.</w:t>
            </w:r>
          </w:p>
        </w:tc>
        <w:tc>
          <w:tcPr>
            <w:tcW w:w="725" w:type="pct"/>
          </w:tcPr>
          <w:p w14:paraId="08D04B5F"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2024.</w:t>
            </w:r>
          </w:p>
        </w:tc>
        <w:tc>
          <w:tcPr>
            <w:tcW w:w="652" w:type="pct"/>
          </w:tcPr>
          <w:p w14:paraId="39E83EF3"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2027.</w:t>
            </w:r>
          </w:p>
        </w:tc>
      </w:tr>
      <w:tr w:rsidR="002D5093" w:rsidRPr="002D5093" w14:paraId="3B534BFC"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782B553A"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002D5093">
              <w:rPr>
                <w:rFonts w:ascii="Times New Roman" w:eastAsiaTheme="minorEastAsia" w:hAnsi="Times New Roman"/>
                <w:b w:val="0"/>
                <w:bCs w:val="0"/>
                <w:sz w:val="24"/>
                <w:szCs w:val="24"/>
              </w:rPr>
              <w:t>12.4. Mirstība no sirds un asinsvadu slimībām līdz 64 g.v. (uz 100 000 iedzīvotāju) (avots: Latvijas iedzīvotāju nāves cēloņu datu bāze, SPKC)</w:t>
            </w:r>
          </w:p>
        </w:tc>
        <w:tc>
          <w:tcPr>
            <w:tcW w:w="579" w:type="pct"/>
          </w:tcPr>
          <w:p w14:paraId="317189BB"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134,9</w:t>
            </w:r>
          </w:p>
          <w:p w14:paraId="6BBDA7EB"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(2019)</w:t>
            </w:r>
          </w:p>
        </w:tc>
        <w:tc>
          <w:tcPr>
            <w:tcW w:w="725" w:type="pct"/>
          </w:tcPr>
          <w:p w14:paraId="65DFCC2B"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128</w:t>
            </w:r>
          </w:p>
        </w:tc>
        <w:tc>
          <w:tcPr>
            <w:tcW w:w="652" w:type="pct"/>
          </w:tcPr>
          <w:p w14:paraId="55A879BE"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124</w:t>
            </w:r>
          </w:p>
        </w:tc>
      </w:tr>
      <w:tr w:rsidR="002D5093" w:rsidRPr="002D5093" w14:paraId="0649E262"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0596D3D9" w14:textId="77777777" w:rsidR="00741C42" w:rsidRPr="002D5093" w:rsidRDefault="3201AC63" w:rsidP="43AD0F2F">
            <w:pPr>
              <w:shd w:val="clear" w:color="auto" w:fill="FFFFFF" w:themeFill="background1"/>
              <w:tabs>
                <w:tab w:val="left" w:pos="1854"/>
              </w:tabs>
              <w:spacing w:before="120" w:after="120" w:line="240" w:lineRule="auto"/>
              <w:rPr>
                <w:rFonts w:ascii="Times New Roman" w:eastAsiaTheme="minorEastAsia" w:hAnsi="Times New Roman"/>
                <w:sz w:val="24"/>
                <w:szCs w:val="24"/>
              </w:rPr>
            </w:pPr>
            <w:r w:rsidRPr="002D5093">
              <w:rPr>
                <w:rFonts w:ascii="Times New Roman" w:eastAsiaTheme="minorEastAsia" w:hAnsi="Times New Roman"/>
                <w:sz w:val="24"/>
                <w:szCs w:val="24"/>
              </w:rPr>
              <w:t>13. Politikas rezultāts: Uzlabota veselības aprūpe onkoloģijas jomā</w:t>
            </w:r>
          </w:p>
        </w:tc>
      </w:tr>
      <w:tr w:rsidR="002D5093" w:rsidRPr="002D5093" w14:paraId="5ED06C4E"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5B7E8611"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002D5093">
              <w:rPr>
                <w:rFonts w:ascii="Times New Roman" w:eastAsiaTheme="minorEastAsia" w:hAnsi="Times New Roman"/>
                <w:sz w:val="24"/>
                <w:szCs w:val="24"/>
              </w:rPr>
              <w:t>Rezultatīvais rādītājs (RR)</w:t>
            </w:r>
          </w:p>
        </w:tc>
        <w:tc>
          <w:tcPr>
            <w:tcW w:w="579" w:type="pct"/>
          </w:tcPr>
          <w:p w14:paraId="1FEA2A6C"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2019.</w:t>
            </w:r>
          </w:p>
        </w:tc>
        <w:tc>
          <w:tcPr>
            <w:tcW w:w="725" w:type="pct"/>
          </w:tcPr>
          <w:p w14:paraId="756A2874"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2024.</w:t>
            </w:r>
          </w:p>
        </w:tc>
        <w:tc>
          <w:tcPr>
            <w:tcW w:w="652" w:type="pct"/>
          </w:tcPr>
          <w:p w14:paraId="049EE554"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b/>
                <w:bCs/>
                <w:sz w:val="24"/>
                <w:szCs w:val="24"/>
              </w:rPr>
              <w:t>2027.</w:t>
            </w:r>
          </w:p>
        </w:tc>
      </w:tr>
      <w:tr w:rsidR="002D5093" w:rsidRPr="002D5093" w14:paraId="23239812" w14:textId="77777777" w:rsidTr="43AD0F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44" w:type="pct"/>
          </w:tcPr>
          <w:p w14:paraId="7CD7CD4A"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002D5093">
              <w:rPr>
                <w:rFonts w:ascii="Times New Roman" w:eastAsiaTheme="minorEastAsia" w:hAnsi="Times New Roman"/>
                <w:b w:val="0"/>
                <w:bCs w:val="0"/>
                <w:sz w:val="24"/>
                <w:szCs w:val="24"/>
              </w:rPr>
              <w:t xml:space="preserve">13.6. Novērotā piecu gadu izdzīvotība onkoloģijas pacientiem (%) (avots: SPKC) </w:t>
            </w:r>
          </w:p>
        </w:tc>
        <w:tc>
          <w:tcPr>
            <w:tcW w:w="579" w:type="pct"/>
          </w:tcPr>
          <w:p w14:paraId="7DEB91BB"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48,9</w:t>
            </w:r>
          </w:p>
          <w:p w14:paraId="5142AAE5"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(2013-2018)</w:t>
            </w:r>
          </w:p>
        </w:tc>
        <w:tc>
          <w:tcPr>
            <w:tcW w:w="725" w:type="pct"/>
          </w:tcPr>
          <w:p w14:paraId="05A2E5B1"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50,1</w:t>
            </w:r>
          </w:p>
          <w:p w14:paraId="55526A40"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(2019-2023)</w:t>
            </w:r>
          </w:p>
        </w:tc>
        <w:tc>
          <w:tcPr>
            <w:tcW w:w="652" w:type="pct"/>
          </w:tcPr>
          <w:p w14:paraId="55C306DE"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53,9</w:t>
            </w:r>
          </w:p>
          <w:p w14:paraId="35EB68E3"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(2024-2028)</w:t>
            </w:r>
          </w:p>
        </w:tc>
      </w:tr>
      <w:tr w:rsidR="002D5093" w:rsidRPr="002D5093" w14:paraId="484644B4"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278DA895"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002D5093">
              <w:rPr>
                <w:rFonts w:ascii="Times New Roman" w:eastAsiaTheme="minorEastAsia" w:hAnsi="Times New Roman"/>
                <w:b w:val="0"/>
                <w:bCs w:val="0"/>
                <w:sz w:val="24"/>
                <w:szCs w:val="24"/>
              </w:rPr>
              <w:t xml:space="preserve">13.7. Mirstība no ļaundabīgiem audzējiem līdz 64 g.v. (uz 100000 iedzīvotāju) (avots: Latvijas iedzīvotāju nāves cēloņu datu bāze, SPKC) </w:t>
            </w:r>
          </w:p>
        </w:tc>
        <w:tc>
          <w:tcPr>
            <w:tcW w:w="579" w:type="pct"/>
          </w:tcPr>
          <w:p w14:paraId="00891EE5"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105,9</w:t>
            </w:r>
          </w:p>
          <w:p w14:paraId="2772E49A"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(2019)</w:t>
            </w:r>
          </w:p>
        </w:tc>
        <w:tc>
          <w:tcPr>
            <w:tcW w:w="725" w:type="pct"/>
          </w:tcPr>
          <w:p w14:paraId="7DB89E44"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101</w:t>
            </w:r>
          </w:p>
        </w:tc>
        <w:tc>
          <w:tcPr>
            <w:tcW w:w="652" w:type="pct"/>
          </w:tcPr>
          <w:p w14:paraId="2E9C967F"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95</w:t>
            </w:r>
          </w:p>
        </w:tc>
      </w:tr>
      <w:tr w:rsidR="002D5093" w:rsidRPr="002D5093" w14:paraId="3B58E9F6"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4AC67A91" w14:textId="77777777" w:rsidR="00741C42" w:rsidRPr="002D5093" w:rsidRDefault="3201AC63" w:rsidP="43AD0F2F">
            <w:pPr>
              <w:shd w:val="clear" w:color="auto" w:fill="FFFFFF" w:themeFill="background1"/>
              <w:tabs>
                <w:tab w:val="left" w:pos="1854"/>
              </w:tabs>
              <w:spacing w:before="100" w:line="240" w:lineRule="auto"/>
              <w:rPr>
                <w:rFonts w:ascii="Times New Roman" w:eastAsiaTheme="minorEastAsia" w:hAnsi="Times New Roman"/>
                <w:sz w:val="24"/>
                <w:szCs w:val="24"/>
              </w:rPr>
            </w:pPr>
            <w:r w:rsidRPr="002D5093">
              <w:rPr>
                <w:rFonts w:ascii="Times New Roman" w:eastAsiaTheme="minorEastAsia" w:hAnsi="Times New Roman"/>
                <w:sz w:val="24"/>
                <w:szCs w:val="24"/>
              </w:rPr>
              <w:t>16. Politikas rezultāts: Uzlabota veselības aprūpe reto slimību jomā</w:t>
            </w:r>
          </w:p>
        </w:tc>
      </w:tr>
      <w:tr w:rsidR="002D5093" w:rsidRPr="002D5093" w14:paraId="4C1012A5"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5D1461AD"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002D5093">
              <w:rPr>
                <w:rFonts w:ascii="Times New Roman" w:eastAsiaTheme="minorEastAsia" w:hAnsi="Times New Roman"/>
                <w:sz w:val="24"/>
                <w:szCs w:val="24"/>
              </w:rPr>
              <w:t>Rezultatīvais rādītājs (RR)</w:t>
            </w:r>
          </w:p>
        </w:tc>
        <w:tc>
          <w:tcPr>
            <w:tcW w:w="579" w:type="pct"/>
          </w:tcPr>
          <w:p w14:paraId="71F4057B"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2019.</w:t>
            </w:r>
          </w:p>
        </w:tc>
        <w:tc>
          <w:tcPr>
            <w:tcW w:w="725" w:type="pct"/>
          </w:tcPr>
          <w:p w14:paraId="39834582"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2024.</w:t>
            </w:r>
          </w:p>
        </w:tc>
        <w:tc>
          <w:tcPr>
            <w:tcW w:w="652" w:type="pct"/>
          </w:tcPr>
          <w:p w14:paraId="7C0E4F95"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2027.</w:t>
            </w:r>
          </w:p>
        </w:tc>
      </w:tr>
      <w:tr w:rsidR="002D5093" w:rsidRPr="002D5093" w14:paraId="548BACAE"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A8262D" w14:textId="1F16CB6D"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002D5093">
              <w:rPr>
                <w:rFonts w:ascii="Times New Roman" w:eastAsiaTheme="minorEastAsia" w:hAnsi="Times New Roman"/>
                <w:b w:val="0"/>
                <w:bCs w:val="0"/>
                <w:sz w:val="24"/>
                <w:szCs w:val="24"/>
              </w:rPr>
              <w:t xml:space="preserve">16.2. Pacientu skaitu, kas saņem medikamentus no </w:t>
            </w:r>
            <w:r w:rsidR="00D949CF">
              <w:rPr>
                <w:rFonts w:ascii="Times New Roman" w:eastAsiaTheme="minorEastAsia" w:hAnsi="Times New Roman"/>
                <w:b w:val="0"/>
                <w:bCs w:val="0"/>
                <w:sz w:val="24"/>
                <w:szCs w:val="24"/>
              </w:rPr>
              <w:t>kompensējamo zāļu saraksta</w:t>
            </w:r>
            <w:r w:rsidRPr="002D5093">
              <w:rPr>
                <w:rFonts w:ascii="Times New Roman" w:eastAsiaTheme="minorEastAsia" w:hAnsi="Times New Roman"/>
                <w:b w:val="0"/>
                <w:bCs w:val="0"/>
                <w:sz w:val="24"/>
                <w:szCs w:val="24"/>
              </w:rPr>
              <w:t xml:space="preserve"> reto slimību ārstēšanai (avots: NVD)</w:t>
            </w:r>
          </w:p>
        </w:tc>
        <w:tc>
          <w:tcPr>
            <w:tcW w:w="579" w:type="pct"/>
          </w:tcPr>
          <w:p w14:paraId="10CD44D9"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D5093">
              <w:rPr>
                <w:rFonts w:ascii="Times New Roman" w:hAnsi="Times New Roman"/>
                <w:sz w:val="24"/>
                <w:szCs w:val="24"/>
              </w:rPr>
              <w:t>224 232</w:t>
            </w:r>
          </w:p>
          <w:p w14:paraId="2DD6EAA9"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D5093">
              <w:rPr>
                <w:rFonts w:ascii="Times New Roman" w:hAnsi="Times New Roman"/>
                <w:sz w:val="24"/>
                <w:szCs w:val="24"/>
              </w:rPr>
              <w:t>(2020)</w:t>
            </w:r>
          </w:p>
        </w:tc>
        <w:tc>
          <w:tcPr>
            <w:tcW w:w="725" w:type="pct"/>
          </w:tcPr>
          <w:p w14:paraId="28F52738"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D5093">
              <w:rPr>
                <w:rFonts w:ascii="Times New Roman" w:hAnsi="Times New Roman"/>
                <w:sz w:val="24"/>
                <w:szCs w:val="24"/>
              </w:rPr>
              <w:t>pieaug</w:t>
            </w:r>
          </w:p>
        </w:tc>
        <w:tc>
          <w:tcPr>
            <w:tcW w:w="652" w:type="pct"/>
          </w:tcPr>
          <w:p w14:paraId="5FEE504E"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D5093">
              <w:rPr>
                <w:rFonts w:ascii="Times New Roman" w:hAnsi="Times New Roman"/>
                <w:sz w:val="24"/>
                <w:szCs w:val="24"/>
              </w:rPr>
              <w:t>pieaug</w:t>
            </w:r>
          </w:p>
        </w:tc>
      </w:tr>
      <w:tr w:rsidR="002D5093" w:rsidRPr="002D5093" w14:paraId="16C6FE34" w14:textId="77777777" w:rsidTr="43AD0F2F">
        <w:tc>
          <w:tcPr>
            <w:cnfStyle w:val="001000000000" w:firstRow="0" w:lastRow="0" w:firstColumn="1" w:lastColumn="0" w:oddVBand="0" w:evenVBand="0" w:oddHBand="0" w:evenHBand="0" w:firstRowFirstColumn="0" w:firstRowLastColumn="0" w:lastRowFirstColumn="0" w:lastRowLastColumn="0"/>
            <w:tcW w:w="5000" w:type="pct"/>
            <w:gridSpan w:val="4"/>
          </w:tcPr>
          <w:p w14:paraId="0D6C8214" w14:textId="77777777" w:rsidR="00741C42" w:rsidRPr="002D5093" w:rsidRDefault="3201AC63" w:rsidP="43AD0F2F">
            <w:pPr>
              <w:shd w:val="clear" w:color="auto" w:fill="FFFFFF" w:themeFill="background1"/>
              <w:tabs>
                <w:tab w:val="left" w:pos="1854"/>
              </w:tabs>
              <w:spacing w:before="120" w:after="120" w:line="240" w:lineRule="auto"/>
              <w:rPr>
                <w:rFonts w:ascii="Times New Roman" w:eastAsiaTheme="minorEastAsia" w:hAnsi="Times New Roman"/>
                <w:sz w:val="24"/>
                <w:szCs w:val="24"/>
              </w:rPr>
            </w:pPr>
            <w:r w:rsidRPr="002D5093">
              <w:rPr>
                <w:rFonts w:ascii="Times New Roman" w:eastAsiaTheme="minorEastAsia" w:hAnsi="Times New Roman"/>
                <w:sz w:val="24"/>
                <w:szCs w:val="24"/>
              </w:rPr>
              <w:t xml:space="preserve">18. Politikas rezultāts: Samazināti pacientu tiešmaksājumi par veselības aprūpi un uzlabota veselības aprūpes pakalpojumu pieejamība </w:t>
            </w:r>
          </w:p>
        </w:tc>
      </w:tr>
      <w:tr w:rsidR="002D5093" w:rsidRPr="002D5093" w14:paraId="722461E2"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B12C88F"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002D5093">
              <w:rPr>
                <w:rFonts w:ascii="Times New Roman" w:eastAsiaTheme="minorEastAsia" w:hAnsi="Times New Roman"/>
                <w:sz w:val="24"/>
                <w:szCs w:val="24"/>
              </w:rPr>
              <w:t>Rezultatīvais rādītājs (RR)</w:t>
            </w:r>
          </w:p>
        </w:tc>
        <w:tc>
          <w:tcPr>
            <w:tcW w:w="579" w:type="pct"/>
          </w:tcPr>
          <w:p w14:paraId="4AA51494"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2019.</w:t>
            </w:r>
          </w:p>
        </w:tc>
        <w:tc>
          <w:tcPr>
            <w:tcW w:w="725" w:type="pct"/>
          </w:tcPr>
          <w:p w14:paraId="3A134AB5"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b/>
                <w:bCs/>
                <w:sz w:val="24"/>
                <w:szCs w:val="24"/>
              </w:rPr>
              <w:t>2024.</w:t>
            </w:r>
          </w:p>
        </w:tc>
        <w:tc>
          <w:tcPr>
            <w:tcW w:w="652" w:type="pct"/>
          </w:tcPr>
          <w:p w14:paraId="1125CC89"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b/>
                <w:bCs/>
                <w:sz w:val="24"/>
                <w:szCs w:val="24"/>
              </w:rPr>
              <w:t>2027.</w:t>
            </w:r>
          </w:p>
        </w:tc>
      </w:tr>
      <w:tr w:rsidR="002D5093" w:rsidRPr="002D5093" w14:paraId="4AD2AD4E"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4DAA8906" w14:textId="4F678436"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002D5093">
              <w:rPr>
                <w:rFonts w:ascii="Times New Roman" w:eastAsiaTheme="minorEastAsia" w:hAnsi="Times New Roman"/>
                <w:b w:val="0"/>
                <w:bCs w:val="0"/>
                <w:sz w:val="24"/>
                <w:szCs w:val="24"/>
              </w:rPr>
              <w:t>18.</w:t>
            </w:r>
            <w:r w:rsidR="00CB28EE">
              <w:rPr>
                <w:rFonts w:ascii="Times New Roman" w:eastAsiaTheme="minorEastAsia" w:hAnsi="Times New Roman"/>
                <w:b w:val="0"/>
                <w:bCs w:val="0"/>
                <w:sz w:val="24"/>
                <w:szCs w:val="24"/>
              </w:rPr>
              <w:t>2</w:t>
            </w:r>
            <w:r w:rsidRPr="002D5093">
              <w:rPr>
                <w:rFonts w:ascii="Times New Roman" w:eastAsiaTheme="minorEastAsia" w:hAnsi="Times New Roman"/>
                <w:b w:val="0"/>
                <w:bCs w:val="0"/>
                <w:sz w:val="24"/>
                <w:szCs w:val="24"/>
              </w:rPr>
              <w:t>. Mājsaimniecību tiešo maksājumu īpatsvars no kopējiem veselības izdevumiem (avots: Eurostat)*</w:t>
            </w:r>
          </w:p>
        </w:tc>
        <w:tc>
          <w:tcPr>
            <w:tcW w:w="579" w:type="pct"/>
          </w:tcPr>
          <w:p w14:paraId="2257853F"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sz w:val="24"/>
                <w:szCs w:val="24"/>
              </w:rPr>
              <w:t>35,6</w:t>
            </w:r>
          </w:p>
        </w:tc>
        <w:tc>
          <w:tcPr>
            <w:tcW w:w="725" w:type="pct"/>
          </w:tcPr>
          <w:p w14:paraId="129F821A"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sz w:val="24"/>
                <w:szCs w:val="24"/>
              </w:rPr>
              <w:t>samazinās</w:t>
            </w:r>
          </w:p>
        </w:tc>
        <w:tc>
          <w:tcPr>
            <w:tcW w:w="652" w:type="pct"/>
          </w:tcPr>
          <w:p w14:paraId="0C4EEC7A"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sz w:val="24"/>
                <w:szCs w:val="24"/>
              </w:rPr>
              <w:t>33</w:t>
            </w:r>
          </w:p>
        </w:tc>
      </w:tr>
      <w:tr w:rsidR="002D5093" w:rsidRPr="002D5093" w14:paraId="022555F7"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F4F70E4"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sz w:val="24"/>
                <w:szCs w:val="24"/>
              </w:rPr>
            </w:pPr>
            <w:r w:rsidRPr="002D5093">
              <w:rPr>
                <w:rFonts w:ascii="Times New Roman" w:eastAsiaTheme="minorEastAsia" w:hAnsi="Times New Roman"/>
                <w:sz w:val="24"/>
                <w:szCs w:val="24"/>
              </w:rPr>
              <w:t>19. Politikas rezultāts: Uzlabota veselības aprūpes kvalitāte un efektivitāte</w:t>
            </w:r>
          </w:p>
        </w:tc>
        <w:tc>
          <w:tcPr>
            <w:tcW w:w="579" w:type="pct"/>
          </w:tcPr>
          <w:p w14:paraId="75AA8F5A" w14:textId="77777777" w:rsidR="00741C42" w:rsidRPr="002D5093" w:rsidRDefault="00741C42"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p>
        </w:tc>
        <w:tc>
          <w:tcPr>
            <w:tcW w:w="725" w:type="pct"/>
          </w:tcPr>
          <w:p w14:paraId="2B4A5633" w14:textId="77777777" w:rsidR="00741C42" w:rsidRPr="002D5093" w:rsidRDefault="00741C42"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p>
        </w:tc>
        <w:tc>
          <w:tcPr>
            <w:tcW w:w="652" w:type="pct"/>
          </w:tcPr>
          <w:p w14:paraId="5DD9A895" w14:textId="77777777" w:rsidR="00741C42" w:rsidRPr="002D5093" w:rsidRDefault="00741C42"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p>
        </w:tc>
      </w:tr>
      <w:tr w:rsidR="002D5093" w:rsidRPr="002D5093" w14:paraId="434A0AF9"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6D5FA58A"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002D5093">
              <w:rPr>
                <w:rFonts w:ascii="Times New Roman" w:eastAsiaTheme="minorEastAsia" w:hAnsi="Times New Roman"/>
                <w:b w:val="0"/>
                <w:bCs w:val="0"/>
                <w:sz w:val="24"/>
                <w:szCs w:val="24"/>
              </w:rPr>
              <w:t>Rezultatīvais rādītājs (RR)</w:t>
            </w:r>
          </w:p>
        </w:tc>
        <w:tc>
          <w:tcPr>
            <w:tcW w:w="579" w:type="pct"/>
          </w:tcPr>
          <w:p w14:paraId="095EA3E9"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b/>
                <w:bCs/>
                <w:sz w:val="24"/>
                <w:szCs w:val="24"/>
              </w:rPr>
              <w:t>2019.</w:t>
            </w:r>
          </w:p>
        </w:tc>
        <w:tc>
          <w:tcPr>
            <w:tcW w:w="725" w:type="pct"/>
          </w:tcPr>
          <w:p w14:paraId="0EC2E71B"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b/>
                <w:bCs/>
                <w:sz w:val="24"/>
                <w:szCs w:val="24"/>
              </w:rPr>
              <w:t>2024.</w:t>
            </w:r>
          </w:p>
        </w:tc>
        <w:tc>
          <w:tcPr>
            <w:tcW w:w="652" w:type="pct"/>
          </w:tcPr>
          <w:p w14:paraId="6628B8E5"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b/>
                <w:bCs/>
                <w:sz w:val="24"/>
                <w:szCs w:val="24"/>
              </w:rPr>
              <w:t>2027.</w:t>
            </w:r>
          </w:p>
        </w:tc>
      </w:tr>
      <w:tr w:rsidR="002D5093" w:rsidRPr="002D5093" w14:paraId="14E2577F" w14:textId="77777777" w:rsidTr="43AD0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A93CDE0"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002D5093">
              <w:rPr>
                <w:rFonts w:ascii="Times New Roman" w:eastAsiaTheme="minorEastAsia" w:hAnsi="Times New Roman"/>
                <w:b w:val="0"/>
                <w:bCs w:val="0"/>
                <w:sz w:val="24"/>
                <w:szCs w:val="24"/>
              </w:rPr>
              <w:t>19.5. Profilaktiski novēršamā mirstība uz 100 000 iedz. (avots: SPKC)*</w:t>
            </w:r>
          </w:p>
        </w:tc>
        <w:tc>
          <w:tcPr>
            <w:tcW w:w="579" w:type="pct"/>
          </w:tcPr>
          <w:p w14:paraId="634DAE90"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sz w:val="24"/>
                <w:szCs w:val="24"/>
              </w:rPr>
              <w:t>342 (2018)</w:t>
            </w:r>
          </w:p>
        </w:tc>
        <w:tc>
          <w:tcPr>
            <w:tcW w:w="725" w:type="pct"/>
          </w:tcPr>
          <w:p w14:paraId="362EC040"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sz w:val="24"/>
                <w:szCs w:val="24"/>
              </w:rPr>
              <w:t>325</w:t>
            </w:r>
          </w:p>
        </w:tc>
        <w:tc>
          <w:tcPr>
            <w:tcW w:w="652" w:type="pct"/>
          </w:tcPr>
          <w:p w14:paraId="3A922D58" w14:textId="77777777" w:rsidR="00741C42" w:rsidRPr="002D5093" w:rsidRDefault="3201AC63" w:rsidP="43AD0F2F">
            <w:pPr>
              <w:shd w:val="clear" w:color="auto" w:fill="FFFFFF" w:themeFill="background1"/>
              <w:tabs>
                <w:tab w:val="left" w:pos="1854"/>
              </w:tabs>
              <w:spacing w:before="10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316</w:t>
            </w:r>
          </w:p>
        </w:tc>
      </w:tr>
      <w:tr w:rsidR="002D5093" w:rsidRPr="002D5093" w14:paraId="76E1FBC4" w14:textId="77777777" w:rsidTr="43AD0F2F">
        <w:tc>
          <w:tcPr>
            <w:cnfStyle w:val="001000000000" w:firstRow="0" w:lastRow="0" w:firstColumn="1" w:lastColumn="0" w:oddVBand="0" w:evenVBand="0" w:oddHBand="0" w:evenHBand="0" w:firstRowFirstColumn="0" w:firstRowLastColumn="0" w:lastRowFirstColumn="0" w:lastRowLastColumn="0"/>
            <w:tcW w:w="3044" w:type="pct"/>
          </w:tcPr>
          <w:p w14:paraId="4A436466" w14:textId="77777777" w:rsidR="00741C42" w:rsidRPr="002D5093" w:rsidRDefault="3201AC63" w:rsidP="43AD0F2F">
            <w:pPr>
              <w:shd w:val="clear" w:color="auto" w:fill="FFFFFF" w:themeFill="background1"/>
              <w:tabs>
                <w:tab w:val="left" w:pos="1854"/>
              </w:tabs>
              <w:spacing w:before="100" w:line="240" w:lineRule="auto"/>
              <w:jc w:val="both"/>
              <w:rPr>
                <w:rFonts w:ascii="Times New Roman" w:eastAsiaTheme="minorEastAsia" w:hAnsi="Times New Roman"/>
                <w:b w:val="0"/>
                <w:bCs w:val="0"/>
                <w:sz w:val="24"/>
                <w:szCs w:val="24"/>
              </w:rPr>
            </w:pPr>
            <w:r w:rsidRPr="002D5093">
              <w:rPr>
                <w:rFonts w:ascii="Times New Roman" w:eastAsiaTheme="minorEastAsia" w:hAnsi="Times New Roman"/>
                <w:b w:val="0"/>
                <w:bCs w:val="0"/>
                <w:sz w:val="24"/>
                <w:szCs w:val="24"/>
              </w:rPr>
              <w:t>19.6. Medicīniski novēršamā mirstība uz 100 000 iedz. (avots: SPKC)*</w:t>
            </w:r>
          </w:p>
        </w:tc>
        <w:tc>
          <w:tcPr>
            <w:tcW w:w="579" w:type="pct"/>
          </w:tcPr>
          <w:p w14:paraId="166F7EEA"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sz w:val="24"/>
                <w:szCs w:val="24"/>
              </w:rPr>
              <w:t>198 (2018)</w:t>
            </w:r>
          </w:p>
        </w:tc>
        <w:tc>
          <w:tcPr>
            <w:tcW w:w="725" w:type="pct"/>
          </w:tcPr>
          <w:p w14:paraId="4E649306"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b/>
                <w:bCs/>
                <w:sz w:val="24"/>
                <w:szCs w:val="24"/>
              </w:rPr>
            </w:pPr>
            <w:r w:rsidRPr="002D5093">
              <w:rPr>
                <w:rFonts w:ascii="Times New Roman" w:eastAsiaTheme="minorEastAsia" w:hAnsi="Times New Roman"/>
                <w:sz w:val="24"/>
                <w:szCs w:val="24"/>
              </w:rPr>
              <w:t>191</w:t>
            </w:r>
          </w:p>
        </w:tc>
        <w:tc>
          <w:tcPr>
            <w:tcW w:w="652" w:type="pct"/>
          </w:tcPr>
          <w:p w14:paraId="036939FB" w14:textId="77777777" w:rsidR="00741C42" w:rsidRPr="002D5093" w:rsidRDefault="3201AC63" w:rsidP="43AD0F2F">
            <w:pPr>
              <w:shd w:val="clear" w:color="auto" w:fill="FFFFFF" w:themeFill="background1"/>
              <w:tabs>
                <w:tab w:val="left" w:pos="1854"/>
              </w:tabs>
              <w:spacing w:before="10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4"/>
                <w:szCs w:val="24"/>
              </w:rPr>
            </w:pPr>
            <w:r w:rsidRPr="002D5093">
              <w:rPr>
                <w:rFonts w:ascii="Times New Roman" w:eastAsiaTheme="minorEastAsia" w:hAnsi="Times New Roman"/>
                <w:sz w:val="24"/>
                <w:szCs w:val="24"/>
              </w:rPr>
              <w:t>179</w:t>
            </w:r>
          </w:p>
        </w:tc>
      </w:tr>
    </w:tbl>
    <w:p w14:paraId="56848723" w14:textId="77777777" w:rsidR="00741C42" w:rsidRPr="002D5093" w:rsidRDefault="00741C42" w:rsidP="001B4E97">
      <w:pPr>
        <w:shd w:val="clear" w:color="auto" w:fill="FFFFFF" w:themeFill="background1"/>
        <w:spacing w:after="0" w:line="240" w:lineRule="auto"/>
        <w:jc w:val="both"/>
        <w:rPr>
          <w:rFonts w:ascii="Times New Roman" w:eastAsiaTheme="minorEastAsia" w:hAnsi="Times New Roman"/>
          <w:i/>
          <w:iCs/>
          <w:sz w:val="24"/>
          <w:szCs w:val="24"/>
        </w:rPr>
      </w:pPr>
    </w:p>
    <w:p w14:paraId="35412A26" w14:textId="77777777" w:rsidR="00741C42" w:rsidRPr="002D5093" w:rsidRDefault="00741C42" w:rsidP="001B4E97">
      <w:pPr>
        <w:shd w:val="clear" w:color="auto" w:fill="FFFFFF" w:themeFill="background1"/>
        <w:spacing w:after="0" w:line="240" w:lineRule="auto"/>
        <w:jc w:val="both"/>
        <w:rPr>
          <w:rFonts w:ascii="Times New Roman" w:eastAsiaTheme="minorEastAsia" w:hAnsi="Times New Roman"/>
          <w:i/>
          <w:iCs/>
          <w:sz w:val="20"/>
          <w:szCs w:val="20"/>
        </w:rPr>
      </w:pPr>
      <w:r w:rsidRPr="002D5093">
        <w:rPr>
          <w:rFonts w:ascii="Times New Roman" w:eastAsiaTheme="minorEastAsia" w:hAnsi="Times New Roman"/>
          <w:i/>
          <w:iCs/>
          <w:sz w:val="20"/>
          <w:szCs w:val="20"/>
        </w:rPr>
        <w:t>* Rādītājs iekļauts Nacionālajā attīstības plānā 2021.-2027. gadam</w:t>
      </w:r>
    </w:p>
    <w:p w14:paraId="3FF4BDB9" w14:textId="77777777" w:rsidR="00675DCD" w:rsidRPr="002D5093" w:rsidRDefault="00675DCD" w:rsidP="001B4E97">
      <w:pPr>
        <w:shd w:val="clear" w:color="auto" w:fill="FFFFFF" w:themeFill="background1"/>
        <w:spacing w:after="0" w:line="240" w:lineRule="auto"/>
        <w:jc w:val="both"/>
        <w:rPr>
          <w:rFonts w:ascii="Times New Roman" w:hAnsi="Times New Roman"/>
          <w:sz w:val="28"/>
          <w:szCs w:val="28"/>
        </w:rPr>
      </w:pPr>
    </w:p>
    <w:p w14:paraId="6065DDBA" w14:textId="12DA4268" w:rsidR="00F533D9" w:rsidRPr="002D5093" w:rsidRDefault="7521620B" w:rsidP="43AD0F2F">
      <w:pPr>
        <w:pStyle w:val="Heading1"/>
        <w:shd w:val="clear" w:color="auto" w:fill="FFFFFF" w:themeFill="background1"/>
        <w:spacing w:line="240" w:lineRule="auto"/>
        <w:jc w:val="center"/>
        <w:rPr>
          <w:rFonts w:ascii="Times New Roman" w:hAnsi="Times New Roman" w:cs="Times New Roman"/>
          <w:b/>
          <w:bCs/>
          <w:color w:val="auto"/>
        </w:rPr>
      </w:pPr>
      <w:bookmarkStart w:id="8" w:name="_Toc110509693"/>
      <w:r w:rsidRPr="002D5093">
        <w:rPr>
          <w:rFonts w:ascii="Times New Roman" w:hAnsi="Times New Roman" w:cs="Times New Roman"/>
          <w:b/>
          <w:bCs/>
          <w:color w:val="auto"/>
        </w:rPr>
        <w:lastRenderedPageBreak/>
        <w:t>I</w:t>
      </w:r>
      <w:r w:rsidR="68A6E2A3" w:rsidRPr="002D5093">
        <w:rPr>
          <w:rFonts w:ascii="Times New Roman" w:hAnsi="Times New Roman" w:cs="Times New Roman"/>
          <w:b/>
          <w:bCs/>
          <w:color w:val="auto"/>
        </w:rPr>
        <w:t>I</w:t>
      </w:r>
      <w:r w:rsidR="5934D96A" w:rsidRPr="002D5093">
        <w:rPr>
          <w:rFonts w:ascii="Times New Roman" w:hAnsi="Times New Roman" w:cs="Times New Roman"/>
          <w:b/>
          <w:bCs/>
          <w:color w:val="auto"/>
        </w:rPr>
        <w:t>I</w:t>
      </w:r>
      <w:r w:rsidRPr="002D5093">
        <w:rPr>
          <w:rFonts w:ascii="Times New Roman" w:hAnsi="Times New Roman" w:cs="Times New Roman"/>
          <w:b/>
          <w:bCs/>
          <w:color w:val="auto"/>
        </w:rPr>
        <w:t xml:space="preserve">  Valstī īstenotā zāļu cenu politika</w:t>
      </w:r>
      <w:bookmarkEnd w:id="8"/>
    </w:p>
    <w:p w14:paraId="4E6F8610" w14:textId="1984F3D3" w:rsidR="00F533D9" w:rsidRPr="002D5093" w:rsidRDefault="00F533D9" w:rsidP="001B4E97">
      <w:pPr>
        <w:shd w:val="clear" w:color="auto" w:fill="FFFFFF" w:themeFill="background1"/>
        <w:spacing w:after="0" w:line="240" w:lineRule="auto"/>
        <w:ind w:firstLine="720"/>
        <w:jc w:val="both"/>
        <w:rPr>
          <w:rFonts w:ascii="Times New Roman" w:hAnsi="Times New Roman"/>
          <w:b/>
          <w:bCs/>
          <w:sz w:val="28"/>
          <w:szCs w:val="28"/>
        </w:rPr>
      </w:pPr>
    </w:p>
    <w:p w14:paraId="1C8A9396" w14:textId="27C61A68" w:rsidR="00F533D9" w:rsidRPr="002D5093" w:rsidRDefault="00293C07"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V</w:t>
      </w:r>
      <w:r w:rsidR="00C42A76" w:rsidRPr="002D5093">
        <w:rPr>
          <w:rFonts w:ascii="Times New Roman" w:hAnsi="Times New Roman"/>
          <w:sz w:val="28"/>
          <w:szCs w:val="28"/>
        </w:rPr>
        <w:t>eselības ministrija</w:t>
      </w:r>
      <w:r w:rsidR="00F533D9" w:rsidRPr="002D5093">
        <w:rPr>
          <w:rFonts w:ascii="Times New Roman" w:hAnsi="Times New Roman"/>
          <w:sz w:val="28"/>
          <w:szCs w:val="28"/>
        </w:rPr>
        <w:t xml:space="preserve"> īsteno zāļu cenu politiku valstī, ņemot vērā</w:t>
      </w:r>
      <w:r w:rsidR="00F533D9" w:rsidRPr="002D5093">
        <w:rPr>
          <w:rFonts w:ascii="Times New Roman" w:hAnsi="Times New Roman"/>
          <w:b/>
          <w:bCs/>
          <w:sz w:val="28"/>
          <w:szCs w:val="28"/>
        </w:rPr>
        <w:t xml:space="preserve"> </w:t>
      </w:r>
      <w:r w:rsidR="00F533D9" w:rsidRPr="002D5093">
        <w:rPr>
          <w:rFonts w:ascii="Times New Roman" w:hAnsi="Times New Roman"/>
          <w:sz w:val="28"/>
          <w:szCs w:val="28"/>
        </w:rPr>
        <w:t>starptautiskās vadlīnijas/rekomendācijas:</w:t>
      </w:r>
    </w:p>
    <w:p w14:paraId="282D6568" w14:textId="5474F291" w:rsidR="00F533D9" w:rsidRPr="002D5093" w:rsidRDefault="006E455A" w:rsidP="0097193F">
      <w:pPr>
        <w:widowControl w:val="0"/>
        <w:numPr>
          <w:ilvl w:val="0"/>
          <w:numId w:val="6"/>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PVO</w:t>
      </w:r>
      <w:r w:rsidR="00F533D9" w:rsidRPr="002D5093">
        <w:rPr>
          <w:rFonts w:ascii="Times New Roman" w:hAnsi="Times New Roman"/>
          <w:sz w:val="28"/>
          <w:szCs w:val="28"/>
        </w:rPr>
        <w:t xml:space="preserve"> pamatnostādnes zāļu cenu politikas īstenošanai</w:t>
      </w:r>
      <w:bookmarkStart w:id="9" w:name="_Ref53469541"/>
      <w:r w:rsidR="0052587F" w:rsidRPr="002D5093">
        <w:rPr>
          <w:rStyle w:val="FootnoteReference"/>
          <w:rFonts w:ascii="Times New Roman" w:hAnsi="Times New Roman"/>
          <w:sz w:val="28"/>
          <w:szCs w:val="28"/>
        </w:rPr>
        <w:footnoteReference w:id="9"/>
      </w:r>
      <w:bookmarkEnd w:id="9"/>
      <w:r w:rsidR="00F533D9" w:rsidRPr="002D5093">
        <w:rPr>
          <w:rFonts w:ascii="Times New Roman" w:hAnsi="Times New Roman"/>
          <w:sz w:val="28"/>
          <w:szCs w:val="28"/>
        </w:rPr>
        <w:t>,</w:t>
      </w:r>
    </w:p>
    <w:p w14:paraId="04F26DFF" w14:textId="6F649962" w:rsidR="00F533D9" w:rsidRPr="002D5093" w:rsidRDefault="000B682D" w:rsidP="0097193F">
      <w:pPr>
        <w:widowControl w:val="0"/>
        <w:numPr>
          <w:ilvl w:val="0"/>
          <w:numId w:val="6"/>
        </w:numPr>
        <w:shd w:val="clear" w:color="auto" w:fill="FFFFFF" w:themeFill="background1"/>
        <w:spacing w:after="0" w:line="240" w:lineRule="auto"/>
        <w:jc w:val="both"/>
        <w:rPr>
          <w:rFonts w:ascii="Times New Roman" w:hAnsi="Times New Roman"/>
          <w:sz w:val="28"/>
          <w:szCs w:val="28"/>
        </w:rPr>
      </w:pPr>
      <w:r>
        <w:rPr>
          <w:rFonts w:ascii="Times New Roman" w:hAnsi="Times New Roman"/>
          <w:sz w:val="28"/>
          <w:szCs w:val="28"/>
        </w:rPr>
        <w:t xml:space="preserve">ESAO </w:t>
      </w:r>
      <w:r w:rsidR="00F533D9" w:rsidRPr="002D5093">
        <w:rPr>
          <w:rFonts w:ascii="Times New Roman" w:hAnsi="Times New Roman"/>
          <w:sz w:val="28"/>
          <w:szCs w:val="28"/>
        </w:rPr>
        <w:t>ieteikumus zāļu iegādes izdevumu samazināšanai un inovatīvu zāļu terapijas nodrošināšanai</w:t>
      </w:r>
      <w:r w:rsidR="00445F90" w:rsidRPr="002D5093">
        <w:rPr>
          <w:rFonts w:ascii="Times New Roman" w:hAnsi="Times New Roman"/>
          <w:sz w:val="28"/>
          <w:szCs w:val="28"/>
          <w:vertAlign w:val="superscript"/>
        </w:rPr>
        <w:fldChar w:fldCharType="begin"/>
      </w:r>
      <w:r w:rsidR="00445F90" w:rsidRPr="002D5093">
        <w:rPr>
          <w:rFonts w:ascii="Times New Roman" w:hAnsi="Times New Roman"/>
          <w:sz w:val="28"/>
          <w:szCs w:val="28"/>
          <w:vertAlign w:val="superscript"/>
        </w:rPr>
        <w:instrText xml:space="preserve"> NOTEREF _Ref53469541 \h  \* MERGEFORMAT </w:instrText>
      </w:r>
      <w:r w:rsidR="00445F90" w:rsidRPr="002D5093">
        <w:rPr>
          <w:rFonts w:ascii="Times New Roman" w:hAnsi="Times New Roman"/>
          <w:sz w:val="28"/>
          <w:szCs w:val="28"/>
          <w:vertAlign w:val="superscript"/>
        </w:rPr>
      </w:r>
      <w:r w:rsidR="00445F90" w:rsidRPr="002D5093">
        <w:rPr>
          <w:rFonts w:ascii="Times New Roman" w:hAnsi="Times New Roman"/>
          <w:sz w:val="28"/>
          <w:szCs w:val="28"/>
          <w:vertAlign w:val="superscript"/>
        </w:rPr>
        <w:fldChar w:fldCharType="separate"/>
      </w:r>
      <w:r w:rsidR="00B53D4B">
        <w:rPr>
          <w:rFonts w:ascii="Times New Roman" w:hAnsi="Times New Roman"/>
          <w:sz w:val="28"/>
          <w:szCs w:val="28"/>
          <w:vertAlign w:val="superscript"/>
        </w:rPr>
        <w:t>8</w:t>
      </w:r>
      <w:r w:rsidR="00445F90" w:rsidRPr="002D5093">
        <w:rPr>
          <w:rFonts w:ascii="Times New Roman" w:hAnsi="Times New Roman"/>
          <w:sz w:val="28"/>
          <w:szCs w:val="28"/>
          <w:vertAlign w:val="superscript"/>
        </w:rPr>
        <w:fldChar w:fldCharType="end"/>
      </w:r>
      <w:r w:rsidR="00F533D9" w:rsidRPr="002D5093">
        <w:rPr>
          <w:rFonts w:ascii="Times New Roman" w:hAnsi="Times New Roman"/>
          <w:sz w:val="28"/>
          <w:szCs w:val="28"/>
        </w:rPr>
        <w:t>,</w:t>
      </w:r>
    </w:p>
    <w:p w14:paraId="1AF93EE9" w14:textId="4468482C" w:rsidR="00F533D9" w:rsidRPr="002D5093" w:rsidRDefault="00F533D9" w:rsidP="0097193F">
      <w:pPr>
        <w:widowControl w:val="0"/>
        <w:numPr>
          <w:ilvl w:val="0"/>
          <w:numId w:val="6"/>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 xml:space="preserve">Eiropas </w:t>
      </w:r>
      <w:r w:rsidR="00293E73" w:rsidRPr="002D5093">
        <w:rPr>
          <w:rFonts w:ascii="Times New Roman" w:hAnsi="Times New Roman"/>
          <w:sz w:val="28"/>
          <w:szCs w:val="28"/>
        </w:rPr>
        <w:t xml:space="preserve">Komisijas </w:t>
      </w:r>
      <w:r w:rsidRPr="002D5093">
        <w:rPr>
          <w:rFonts w:ascii="Times New Roman" w:hAnsi="Times New Roman"/>
          <w:sz w:val="28"/>
          <w:szCs w:val="28"/>
        </w:rPr>
        <w:t>ieteikumus par zāļu iegādes izdevumu samazināšanas iespējām</w:t>
      </w:r>
      <w:r w:rsidR="0052587F" w:rsidRPr="002D5093">
        <w:rPr>
          <w:rStyle w:val="FootnoteReference"/>
          <w:rFonts w:ascii="Times New Roman" w:hAnsi="Times New Roman"/>
          <w:sz w:val="28"/>
          <w:szCs w:val="28"/>
        </w:rPr>
        <w:footnoteReference w:id="10"/>
      </w:r>
      <w:r w:rsidRPr="002D5093">
        <w:rPr>
          <w:rFonts w:ascii="Times New Roman" w:hAnsi="Times New Roman"/>
          <w:sz w:val="24"/>
          <w:szCs w:val="24"/>
        </w:rPr>
        <w:t>,</w:t>
      </w:r>
    </w:p>
    <w:p w14:paraId="1C3E3565" w14:textId="14F11286" w:rsidR="00F533D9" w:rsidRPr="004C1750" w:rsidRDefault="00F533D9" w:rsidP="004C1750">
      <w:pPr>
        <w:widowControl w:val="0"/>
        <w:numPr>
          <w:ilvl w:val="0"/>
          <w:numId w:val="6"/>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sz w:val="28"/>
          <w:szCs w:val="28"/>
        </w:rPr>
        <w:t xml:space="preserve">iepriekšējo gadu pieredzi </w:t>
      </w:r>
      <w:r w:rsidR="00437AFF" w:rsidRPr="002D5093">
        <w:rPr>
          <w:rFonts w:ascii="Times New Roman" w:hAnsi="Times New Roman"/>
          <w:sz w:val="28"/>
          <w:szCs w:val="28"/>
        </w:rPr>
        <w:t xml:space="preserve">Latvijā </w:t>
      </w:r>
      <w:r w:rsidRPr="002D5093">
        <w:rPr>
          <w:rFonts w:ascii="Times New Roman" w:hAnsi="Times New Roman"/>
          <w:sz w:val="28"/>
          <w:szCs w:val="28"/>
        </w:rPr>
        <w:t>un cit</w:t>
      </w:r>
      <w:r w:rsidR="00437AFF" w:rsidRPr="002D5093">
        <w:rPr>
          <w:rFonts w:ascii="Times New Roman" w:hAnsi="Times New Roman"/>
          <w:sz w:val="28"/>
          <w:szCs w:val="28"/>
        </w:rPr>
        <w:t xml:space="preserve">ās valstīs </w:t>
      </w:r>
      <w:r w:rsidRPr="002D5093">
        <w:rPr>
          <w:rFonts w:ascii="Times New Roman" w:hAnsi="Times New Roman"/>
          <w:sz w:val="28"/>
          <w:szCs w:val="28"/>
        </w:rPr>
        <w:t>zāļu cenu politikas īstenošanas jomā.</w:t>
      </w:r>
    </w:p>
    <w:p w14:paraId="4F1AE501" w14:textId="77777777" w:rsidR="00573225" w:rsidRPr="002D5093" w:rsidRDefault="00573225" w:rsidP="001B4E97">
      <w:pPr>
        <w:shd w:val="clear" w:color="auto" w:fill="FFFFFF" w:themeFill="background1"/>
        <w:tabs>
          <w:tab w:val="left" w:pos="567"/>
        </w:tabs>
        <w:spacing w:after="0" w:line="240" w:lineRule="auto"/>
        <w:jc w:val="both"/>
        <w:rPr>
          <w:rFonts w:ascii="Times New Roman" w:eastAsia="Times New Roman" w:hAnsi="Times New Roman"/>
          <w:sz w:val="28"/>
          <w:szCs w:val="28"/>
          <w:lang w:eastAsia="lv-LV"/>
        </w:rPr>
      </w:pPr>
    </w:p>
    <w:p w14:paraId="4E04AA96" w14:textId="1CCA4D97" w:rsidR="0047548E" w:rsidRPr="002D5093" w:rsidRDefault="000652FF" w:rsidP="43AD0F2F">
      <w:pPr>
        <w:pStyle w:val="NoSpacing"/>
        <w:numPr>
          <w:ilvl w:val="0"/>
          <w:numId w:val="4"/>
        </w:numPr>
        <w:shd w:val="clear" w:color="auto" w:fill="FFFFFF" w:themeFill="background1"/>
        <w:jc w:val="both"/>
        <w:rPr>
          <w:rFonts w:ascii="Times New Roman" w:hAnsi="Times New Roman" w:cs="Times New Roman"/>
          <w:sz w:val="28"/>
          <w:szCs w:val="28"/>
          <w:lang w:val="lv-LV"/>
        </w:rPr>
      </w:pPr>
      <w:r w:rsidRPr="002D5093">
        <w:rPr>
          <w:rFonts w:ascii="Times New Roman" w:hAnsi="Times New Roman" w:cs="Times New Roman"/>
          <w:b/>
          <w:bCs/>
          <w:sz w:val="28"/>
          <w:szCs w:val="28"/>
          <w:lang w:val="lv-LV"/>
        </w:rPr>
        <w:t>Z</w:t>
      </w:r>
      <w:r w:rsidR="22DB41BC" w:rsidRPr="002D5093">
        <w:rPr>
          <w:rFonts w:ascii="Times New Roman" w:hAnsi="Times New Roman" w:cs="Times New Roman"/>
          <w:b/>
          <w:bCs/>
          <w:sz w:val="28"/>
          <w:szCs w:val="28"/>
          <w:lang w:val="lv-LV"/>
        </w:rPr>
        <w:t xml:space="preserve">āļu izmaksu efektivitātes vērtēšanas sistēmas </w:t>
      </w:r>
      <w:r w:rsidR="67A851E1" w:rsidRPr="002D5093">
        <w:rPr>
          <w:rFonts w:ascii="Times New Roman" w:hAnsi="Times New Roman" w:cs="Times New Roman"/>
          <w:b/>
          <w:bCs/>
          <w:sz w:val="28"/>
          <w:szCs w:val="28"/>
          <w:lang w:val="lv-LV"/>
        </w:rPr>
        <w:t>kompensējamo zāļu sarakstu veidošan</w:t>
      </w:r>
      <w:r w:rsidR="00553B4E" w:rsidRPr="002D5093">
        <w:rPr>
          <w:rFonts w:ascii="Times New Roman" w:hAnsi="Times New Roman" w:cs="Times New Roman"/>
          <w:b/>
          <w:bCs/>
          <w:sz w:val="28"/>
          <w:szCs w:val="28"/>
          <w:lang w:val="lv-LV"/>
        </w:rPr>
        <w:t>ai</w:t>
      </w:r>
    </w:p>
    <w:p w14:paraId="5719862E" w14:textId="77777777" w:rsidR="00EA5210" w:rsidRPr="002D5093" w:rsidRDefault="00EA5210" w:rsidP="43AD0F2F">
      <w:pPr>
        <w:pStyle w:val="NoSpacing"/>
        <w:shd w:val="clear" w:color="auto" w:fill="FFFFFF" w:themeFill="background1"/>
        <w:ind w:left="720"/>
        <w:jc w:val="both"/>
        <w:rPr>
          <w:rFonts w:ascii="Times New Roman" w:hAnsi="Times New Roman" w:cs="Times New Roman"/>
          <w:sz w:val="28"/>
          <w:szCs w:val="28"/>
          <w:lang w:val="lv-LV"/>
        </w:rPr>
      </w:pPr>
    </w:p>
    <w:p w14:paraId="1876143C" w14:textId="3584F22C" w:rsidR="00B34840" w:rsidRPr="002D5093" w:rsidRDefault="22DB41BC" w:rsidP="43AD0F2F">
      <w:pPr>
        <w:pStyle w:val="NoSpacing"/>
        <w:shd w:val="clear" w:color="auto" w:fill="FFFFFF" w:themeFill="background1"/>
        <w:ind w:firstLine="720"/>
        <w:jc w:val="both"/>
        <w:rPr>
          <w:rFonts w:ascii="Times New Roman" w:hAnsi="Times New Roman" w:cs="Times New Roman"/>
          <w:sz w:val="28"/>
          <w:szCs w:val="28"/>
          <w:lang w:val="lv-LV"/>
        </w:rPr>
      </w:pPr>
      <w:r w:rsidRPr="002D5093">
        <w:rPr>
          <w:rFonts w:ascii="Times New Roman" w:hAnsi="Times New Roman" w:cs="Times New Roman"/>
          <w:sz w:val="28"/>
          <w:szCs w:val="28"/>
          <w:lang w:val="lv-LV"/>
        </w:rPr>
        <w:t>Latvijā kompensējamo zāļu sistēma</w:t>
      </w:r>
      <w:r w:rsidR="00273D61" w:rsidRPr="002D5093">
        <w:rPr>
          <w:rFonts w:ascii="Times New Roman" w:hAnsi="Times New Roman" w:cs="Times New Roman"/>
          <w:sz w:val="28"/>
          <w:szCs w:val="28"/>
          <w:lang w:val="lv-LV"/>
        </w:rPr>
        <w:t xml:space="preserve">s ietvaros tiek </w:t>
      </w:r>
      <w:r w:rsidRPr="002D5093">
        <w:rPr>
          <w:rFonts w:ascii="Times New Roman" w:hAnsi="Times New Roman" w:cs="Times New Roman"/>
          <w:sz w:val="28"/>
          <w:szCs w:val="28"/>
          <w:lang w:val="lv-LV"/>
        </w:rPr>
        <w:t>no</w:t>
      </w:r>
      <w:r w:rsidR="00273D61" w:rsidRPr="002D5093">
        <w:rPr>
          <w:rFonts w:ascii="Times New Roman" w:hAnsi="Times New Roman" w:cs="Times New Roman"/>
          <w:sz w:val="28"/>
          <w:szCs w:val="28"/>
          <w:lang w:val="lv-LV"/>
        </w:rPr>
        <w:t>teikti</w:t>
      </w:r>
      <w:r w:rsidRPr="002D5093">
        <w:rPr>
          <w:rFonts w:ascii="Times New Roman" w:hAnsi="Times New Roman" w:cs="Times New Roman"/>
          <w:sz w:val="28"/>
          <w:szCs w:val="28"/>
          <w:lang w:val="lv-LV"/>
        </w:rPr>
        <w:t xml:space="preserve"> </w:t>
      </w:r>
      <w:r w:rsidR="00273D61" w:rsidRPr="002D5093">
        <w:rPr>
          <w:rFonts w:ascii="Times New Roman" w:hAnsi="Times New Roman" w:cs="Times New Roman"/>
          <w:sz w:val="28"/>
          <w:szCs w:val="28"/>
          <w:lang w:val="lv-LV"/>
        </w:rPr>
        <w:t xml:space="preserve">kritēriji </w:t>
      </w:r>
      <w:r w:rsidRPr="002D5093">
        <w:rPr>
          <w:rFonts w:ascii="Times New Roman" w:hAnsi="Times New Roman" w:cs="Times New Roman"/>
          <w:sz w:val="28"/>
          <w:szCs w:val="28"/>
          <w:lang w:val="lv-LV"/>
        </w:rPr>
        <w:t>zāļu salīdzinošai terapeitiskai efektivitātei un cenas samērojamībai</w:t>
      </w:r>
      <w:r w:rsidR="00EC2EF2" w:rsidRPr="002D5093">
        <w:rPr>
          <w:rFonts w:ascii="Times New Roman" w:hAnsi="Times New Roman" w:cs="Times New Roman"/>
          <w:sz w:val="28"/>
          <w:szCs w:val="28"/>
          <w:lang w:val="lv-LV"/>
        </w:rPr>
        <w:t>.</w:t>
      </w:r>
      <w:r w:rsidRPr="002D5093">
        <w:rPr>
          <w:rFonts w:ascii="Times New Roman" w:hAnsi="Times New Roman" w:cs="Times New Roman"/>
          <w:sz w:val="28"/>
          <w:szCs w:val="28"/>
          <w:lang w:val="lv-LV"/>
        </w:rPr>
        <w:t xml:space="preserve"> Līdz ar to valstī</w:t>
      </w:r>
      <w:r w:rsidR="285AB1ED" w:rsidRPr="002D5093">
        <w:rPr>
          <w:rFonts w:ascii="Times New Roman" w:hAnsi="Times New Roman" w:cs="Times New Roman"/>
          <w:sz w:val="28"/>
          <w:szCs w:val="28"/>
          <w:lang w:val="lv-LV"/>
        </w:rPr>
        <w:t xml:space="preserve"> t</w:t>
      </w:r>
      <w:r w:rsidR="7521620B" w:rsidRPr="002D5093">
        <w:rPr>
          <w:rFonts w:ascii="Times New Roman" w:hAnsi="Times New Roman" w:cs="Times New Roman"/>
          <w:sz w:val="28"/>
          <w:szCs w:val="28"/>
          <w:lang w:val="lv-LV"/>
        </w:rPr>
        <w:t>iek</w:t>
      </w:r>
      <w:r w:rsidR="285AB1ED" w:rsidRPr="002D5093">
        <w:rPr>
          <w:rFonts w:ascii="Times New Roman" w:hAnsi="Times New Roman" w:cs="Times New Roman"/>
          <w:sz w:val="28"/>
          <w:szCs w:val="28"/>
          <w:lang w:val="lv-LV"/>
        </w:rPr>
        <w:t xml:space="preserve"> kompensētas izmaksu efektīvas zāles</w:t>
      </w:r>
      <w:r w:rsidR="67A851E1" w:rsidRPr="002D5093">
        <w:rPr>
          <w:rFonts w:ascii="Times New Roman" w:hAnsi="Times New Roman" w:cs="Times New Roman"/>
          <w:sz w:val="28"/>
          <w:szCs w:val="28"/>
          <w:lang w:val="lv-LV"/>
        </w:rPr>
        <w:t>. L</w:t>
      </w:r>
      <w:r w:rsidR="7521620B" w:rsidRPr="002D5093">
        <w:rPr>
          <w:rFonts w:ascii="Times New Roman" w:hAnsi="Times New Roman" w:cs="Times New Roman"/>
          <w:sz w:val="28"/>
          <w:szCs w:val="28"/>
          <w:lang w:val="lv-LV"/>
        </w:rPr>
        <w:t>ēmumi</w:t>
      </w:r>
      <w:r w:rsidR="67A851E1" w:rsidRPr="002D5093">
        <w:rPr>
          <w:rFonts w:ascii="Times New Roman" w:hAnsi="Times New Roman" w:cs="Times New Roman"/>
          <w:sz w:val="28"/>
          <w:szCs w:val="28"/>
          <w:lang w:val="lv-LV"/>
        </w:rPr>
        <w:t xml:space="preserve"> un pamatojums</w:t>
      </w:r>
      <w:r w:rsidR="7521620B" w:rsidRPr="002D5093">
        <w:rPr>
          <w:rFonts w:ascii="Times New Roman" w:hAnsi="Times New Roman" w:cs="Times New Roman"/>
          <w:sz w:val="28"/>
          <w:szCs w:val="28"/>
          <w:lang w:val="lv-LV"/>
        </w:rPr>
        <w:t xml:space="preserve"> par zāļu un medicīnisko ierīču kompensāciju</w:t>
      </w:r>
      <w:r w:rsidR="67A851E1" w:rsidRPr="002D5093">
        <w:rPr>
          <w:rFonts w:ascii="Times New Roman" w:hAnsi="Times New Roman" w:cs="Times New Roman"/>
          <w:sz w:val="28"/>
          <w:szCs w:val="28"/>
          <w:lang w:val="lv-LV"/>
        </w:rPr>
        <w:t xml:space="preserve"> ir publiski pieejami</w:t>
      </w:r>
      <w:r w:rsidR="7521620B" w:rsidRPr="002D5093">
        <w:rPr>
          <w:rFonts w:ascii="Times New Roman" w:hAnsi="Times New Roman" w:cs="Times New Roman"/>
          <w:sz w:val="28"/>
          <w:szCs w:val="28"/>
          <w:lang w:val="lv-LV"/>
        </w:rPr>
        <w:t>.</w:t>
      </w:r>
    </w:p>
    <w:p w14:paraId="04F307DC" w14:textId="34D8B2B1" w:rsidR="00B34840" w:rsidRPr="002D5093" w:rsidRDefault="00B34840"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Tiek</w:t>
      </w:r>
      <w:r w:rsidRPr="002D5093">
        <w:rPr>
          <w:rFonts w:ascii="Times New Roman" w:hAnsi="Times New Roman"/>
          <w:b/>
          <w:bCs/>
          <w:sz w:val="28"/>
          <w:szCs w:val="28"/>
        </w:rPr>
        <w:t xml:space="preserve"> </w:t>
      </w:r>
      <w:r w:rsidRPr="002D5093">
        <w:rPr>
          <w:rFonts w:ascii="Times New Roman" w:hAnsi="Times New Roman"/>
          <w:sz w:val="28"/>
          <w:szCs w:val="28"/>
        </w:rPr>
        <w:t>veikta regulāra kompensējamo zāļu</w:t>
      </w:r>
      <w:r w:rsidR="00054E0D" w:rsidRPr="002D5093">
        <w:rPr>
          <w:rFonts w:ascii="Times New Roman" w:hAnsi="Times New Roman"/>
          <w:sz w:val="28"/>
          <w:szCs w:val="28"/>
        </w:rPr>
        <w:t xml:space="preserve"> </w:t>
      </w:r>
      <w:r w:rsidRPr="002D5093">
        <w:rPr>
          <w:rFonts w:ascii="Times New Roman" w:hAnsi="Times New Roman"/>
          <w:sz w:val="28"/>
          <w:szCs w:val="28"/>
        </w:rPr>
        <w:t>cenu salīdzināšana ar citu valstu cenām</w:t>
      </w:r>
      <w:r w:rsidR="00273D61" w:rsidRPr="002D5093">
        <w:rPr>
          <w:rFonts w:ascii="Times New Roman" w:hAnsi="Times New Roman"/>
          <w:sz w:val="28"/>
          <w:szCs w:val="28"/>
        </w:rPr>
        <w:t xml:space="preserve"> un</w:t>
      </w:r>
      <w:r w:rsidRPr="002D5093">
        <w:rPr>
          <w:rFonts w:ascii="Times New Roman" w:hAnsi="Times New Roman"/>
          <w:sz w:val="28"/>
          <w:szCs w:val="28"/>
        </w:rPr>
        <w:t xml:space="preserve"> </w:t>
      </w:r>
      <w:r w:rsidR="00273D61" w:rsidRPr="002D5093">
        <w:rPr>
          <w:rFonts w:ascii="Times New Roman" w:hAnsi="Times New Roman"/>
          <w:sz w:val="28"/>
          <w:szCs w:val="28"/>
        </w:rPr>
        <w:t>n</w:t>
      </w:r>
      <w:r w:rsidRPr="002D5093">
        <w:rPr>
          <w:rFonts w:ascii="Times New Roman" w:hAnsi="Times New Roman"/>
          <w:sz w:val="28"/>
          <w:szCs w:val="28"/>
        </w:rPr>
        <w:t>oteikts, ka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p>
    <w:p w14:paraId="7A813007" w14:textId="17A968B5" w:rsidR="00B34840" w:rsidRPr="002D5093" w:rsidRDefault="346A6EA8" w:rsidP="43AD0F2F">
      <w:pPr>
        <w:pStyle w:val="xmsonormal"/>
        <w:shd w:val="clear" w:color="auto" w:fill="FFFFFF" w:themeFill="background1"/>
        <w:spacing w:before="0" w:beforeAutospacing="0" w:after="0" w:afterAutospacing="0"/>
        <w:ind w:firstLine="720"/>
        <w:jc w:val="both"/>
        <w:rPr>
          <w:sz w:val="28"/>
          <w:szCs w:val="28"/>
        </w:rPr>
      </w:pPr>
      <w:r w:rsidRPr="002D5093">
        <w:rPr>
          <w:sz w:val="28"/>
          <w:szCs w:val="28"/>
        </w:rPr>
        <w:t>Kompensējamo z</w:t>
      </w:r>
      <w:r w:rsidR="1D6ED494" w:rsidRPr="002D5093">
        <w:rPr>
          <w:sz w:val="28"/>
          <w:szCs w:val="28"/>
        </w:rPr>
        <w:t>āļu iegādes izdevumu</w:t>
      </w:r>
      <w:r w:rsidR="00273D61" w:rsidRPr="002D5093">
        <w:rPr>
          <w:sz w:val="28"/>
          <w:szCs w:val="28"/>
        </w:rPr>
        <w:t xml:space="preserve"> papildus kontrole tiek panākta</w:t>
      </w:r>
      <w:r w:rsidR="1D6ED494" w:rsidRPr="002D5093">
        <w:rPr>
          <w:sz w:val="28"/>
          <w:szCs w:val="28"/>
        </w:rPr>
        <w:t xml:space="preserve"> </w:t>
      </w:r>
      <w:r w:rsidR="00273D61" w:rsidRPr="002D5093">
        <w:rPr>
          <w:sz w:val="28"/>
          <w:szCs w:val="28"/>
        </w:rPr>
        <w:t xml:space="preserve">slēdzot līdzdalības līgumus starp </w:t>
      </w:r>
      <w:r w:rsidR="1D6ED494" w:rsidRPr="002D5093">
        <w:rPr>
          <w:sz w:val="28"/>
          <w:szCs w:val="28"/>
        </w:rPr>
        <w:t>zāļu ražotāji</w:t>
      </w:r>
      <w:r w:rsidR="00273D61" w:rsidRPr="002D5093">
        <w:rPr>
          <w:sz w:val="28"/>
          <w:szCs w:val="28"/>
        </w:rPr>
        <w:t>em un</w:t>
      </w:r>
      <w:r w:rsidR="1D6ED494" w:rsidRPr="002D5093">
        <w:rPr>
          <w:sz w:val="28"/>
          <w:szCs w:val="28"/>
        </w:rPr>
        <w:t xml:space="preserve"> Nacionālo veselības dienestu</w:t>
      </w:r>
      <w:r w:rsidR="00273D61" w:rsidRPr="002D5093">
        <w:rPr>
          <w:sz w:val="28"/>
          <w:szCs w:val="28"/>
        </w:rPr>
        <w:t>.</w:t>
      </w:r>
      <w:r w:rsidR="1D6ED494" w:rsidRPr="002D5093">
        <w:rPr>
          <w:sz w:val="28"/>
          <w:szCs w:val="28"/>
        </w:rPr>
        <w:t xml:space="preserve"> </w:t>
      </w:r>
    </w:p>
    <w:p w14:paraId="63173AB6" w14:textId="7F6064F5" w:rsidR="000652FF" w:rsidRPr="002D5093" w:rsidRDefault="00B34840" w:rsidP="004C1750">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Ieviesta kompensējamo zāļu references cenu sistēma</w:t>
      </w:r>
      <w:r w:rsidR="0023223A" w:rsidRPr="002D5093">
        <w:rPr>
          <w:rFonts w:ascii="Times New Roman" w:hAnsi="Times New Roman"/>
          <w:sz w:val="28"/>
          <w:szCs w:val="28"/>
        </w:rPr>
        <w:t>, kur</w:t>
      </w:r>
      <w:r w:rsidRPr="002D5093">
        <w:rPr>
          <w:rFonts w:ascii="Times New Roman" w:hAnsi="Times New Roman"/>
          <w:sz w:val="28"/>
          <w:szCs w:val="28"/>
        </w:rPr>
        <w:t xml:space="preserve"> par līdzvērtīgas terapeitiskās efektivitātes zāļu iegādi kompensācijas apmērs tiek rēķināts no lētāko zāļu cenas. </w:t>
      </w:r>
      <w:r w:rsidR="00DD054F">
        <w:rPr>
          <w:rFonts w:ascii="Times New Roman" w:hAnsi="Times New Roman"/>
          <w:sz w:val="28"/>
          <w:szCs w:val="28"/>
        </w:rPr>
        <w:t>Secināts</w:t>
      </w:r>
      <w:r w:rsidRPr="002D5093">
        <w:rPr>
          <w:rFonts w:ascii="Times New Roman" w:hAnsi="Times New Roman"/>
          <w:sz w:val="28"/>
          <w:szCs w:val="28"/>
        </w:rPr>
        <w:t>, ka cenu starpība starp lētākajām un dārgākajām līdzvērtīgas terapeitiskās efektivitātes zālēm nepārsniedz 100% slieksni.</w:t>
      </w:r>
    </w:p>
    <w:p w14:paraId="3F259689" w14:textId="785DDFF2" w:rsidR="00066EA1" w:rsidRPr="002D5093" w:rsidRDefault="002739E9"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 xml:space="preserve">Iepriekš norādītā </w:t>
      </w:r>
      <w:r w:rsidR="00DD328B" w:rsidRPr="002D5093">
        <w:rPr>
          <w:rFonts w:ascii="Times New Roman" w:hAnsi="Times New Roman"/>
          <w:sz w:val="28"/>
          <w:szCs w:val="28"/>
        </w:rPr>
        <w:t xml:space="preserve">kompensējamo </w:t>
      </w:r>
      <w:r w:rsidRPr="002D5093">
        <w:rPr>
          <w:rFonts w:ascii="Times New Roman" w:hAnsi="Times New Roman"/>
          <w:sz w:val="28"/>
          <w:szCs w:val="28"/>
        </w:rPr>
        <w:t>zāļu cenu un izmaksu kontroles sistēma</w:t>
      </w:r>
      <w:r w:rsidR="00DD328B" w:rsidRPr="002D5093">
        <w:rPr>
          <w:rFonts w:ascii="Times New Roman" w:hAnsi="Times New Roman"/>
          <w:sz w:val="28"/>
          <w:szCs w:val="28"/>
        </w:rPr>
        <w:t xml:space="preserve"> ir uzskatāma par efektīvu, bet šobrīd tādi paši principi </w:t>
      </w:r>
      <w:r w:rsidR="00DD328B" w:rsidRPr="002D5093">
        <w:rPr>
          <w:rFonts w:ascii="Times New Roman" w:hAnsi="Times New Roman"/>
          <w:b/>
          <w:bCs/>
          <w:sz w:val="28"/>
          <w:szCs w:val="28"/>
        </w:rPr>
        <w:t>netiek</w:t>
      </w:r>
      <w:r w:rsidR="00DD328B" w:rsidRPr="002D5093">
        <w:rPr>
          <w:rFonts w:ascii="Times New Roman" w:hAnsi="Times New Roman"/>
          <w:sz w:val="28"/>
          <w:szCs w:val="28"/>
        </w:rPr>
        <w:t xml:space="preserve"> piemēroti zālēm, kuras nav iekļautas kompensējamo zāļu sistēmā un </w:t>
      </w:r>
      <w:r w:rsidR="00DD328B" w:rsidRPr="002D5093">
        <w:rPr>
          <w:rFonts w:ascii="Times New Roman" w:hAnsi="Times New Roman"/>
          <w:b/>
          <w:bCs/>
          <w:sz w:val="28"/>
          <w:szCs w:val="28"/>
        </w:rPr>
        <w:t>tāpēc to cenas ir augstākas</w:t>
      </w:r>
      <w:r w:rsidR="00DD328B" w:rsidRPr="002D5093">
        <w:rPr>
          <w:rFonts w:ascii="Times New Roman" w:hAnsi="Times New Roman"/>
          <w:sz w:val="28"/>
          <w:szCs w:val="28"/>
        </w:rPr>
        <w:t xml:space="preserve">. </w:t>
      </w:r>
    </w:p>
    <w:p w14:paraId="08AA073C" w14:textId="77777777" w:rsidR="00403B08" w:rsidRPr="002D5093" w:rsidRDefault="00403B08" w:rsidP="001B4E97">
      <w:pPr>
        <w:shd w:val="clear" w:color="auto" w:fill="FFFFFF" w:themeFill="background1"/>
        <w:spacing w:after="0" w:line="240" w:lineRule="auto"/>
        <w:ind w:firstLine="720"/>
        <w:jc w:val="both"/>
        <w:rPr>
          <w:rFonts w:ascii="Times New Roman" w:hAnsi="Times New Roman"/>
          <w:sz w:val="28"/>
          <w:szCs w:val="28"/>
        </w:rPr>
      </w:pPr>
    </w:p>
    <w:p w14:paraId="77966280" w14:textId="5A838301" w:rsidR="00CB3B45" w:rsidRPr="004C1750" w:rsidRDefault="00485839" w:rsidP="0097193F">
      <w:pPr>
        <w:numPr>
          <w:ilvl w:val="0"/>
          <w:numId w:val="4"/>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b/>
          <w:bCs/>
          <w:sz w:val="28"/>
          <w:szCs w:val="28"/>
        </w:rPr>
        <w:t>PVN likme</w:t>
      </w:r>
      <w:r w:rsidR="00B40CAE">
        <w:rPr>
          <w:rFonts w:ascii="Times New Roman" w:hAnsi="Times New Roman"/>
          <w:b/>
          <w:bCs/>
          <w:sz w:val="28"/>
          <w:szCs w:val="28"/>
        </w:rPr>
        <w:t>s</w:t>
      </w:r>
      <w:r w:rsidR="00A84757">
        <w:rPr>
          <w:rFonts w:ascii="Times New Roman" w:hAnsi="Times New Roman"/>
          <w:b/>
          <w:bCs/>
          <w:sz w:val="28"/>
          <w:szCs w:val="28"/>
        </w:rPr>
        <w:t xml:space="preserve"> </w:t>
      </w:r>
      <w:r w:rsidR="00A84757" w:rsidRPr="002D5093">
        <w:rPr>
          <w:rFonts w:ascii="Times New Roman" w:hAnsi="Times New Roman"/>
          <w:b/>
          <w:bCs/>
          <w:sz w:val="28"/>
          <w:szCs w:val="28"/>
        </w:rPr>
        <w:t>zālēm</w:t>
      </w:r>
      <w:r w:rsidR="00A84757">
        <w:rPr>
          <w:rFonts w:ascii="Times New Roman" w:hAnsi="Times New Roman"/>
          <w:b/>
          <w:bCs/>
          <w:sz w:val="28"/>
          <w:szCs w:val="28"/>
        </w:rPr>
        <w:t xml:space="preserve"> </w:t>
      </w:r>
      <w:r w:rsidR="00B40CAE">
        <w:rPr>
          <w:rFonts w:ascii="Times New Roman" w:hAnsi="Times New Roman"/>
          <w:b/>
          <w:bCs/>
          <w:sz w:val="28"/>
          <w:szCs w:val="28"/>
        </w:rPr>
        <w:t>samazināšana</w:t>
      </w:r>
      <w:r w:rsidRPr="002D5093">
        <w:rPr>
          <w:rFonts w:ascii="Times New Roman" w:hAnsi="Times New Roman"/>
          <w:b/>
          <w:bCs/>
          <w:sz w:val="28"/>
          <w:szCs w:val="28"/>
        </w:rPr>
        <w:t xml:space="preserve"> </w:t>
      </w:r>
    </w:p>
    <w:p w14:paraId="27FE68EA" w14:textId="77777777" w:rsidR="004C1750" w:rsidRPr="002D5093" w:rsidRDefault="004C1750" w:rsidP="004C1750">
      <w:pPr>
        <w:shd w:val="clear" w:color="auto" w:fill="FFFFFF" w:themeFill="background1"/>
        <w:spacing w:after="0" w:line="240" w:lineRule="auto"/>
        <w:ind w:left="644"/>
        <w:jc w:val="both"/>
        <w:rPr>
          <w:rFonts w:ascii="Times New Roman" w:hAnsi="Times New Roman"/>
          <w:sz w:val="28"/>
          <w:szCs w:val="28"/>
        </w:rPr>
      </w:pPr>
    </w:p>
    <w:p w14:paraId="57E3AEBB" w14:textId="5E91805B" w:rsidR="00EB42E9" w:rsidRPr="002D5093" w:rsidRDefault="00CB3B45" w:rsidP="001B4E97">
      <w:pPr>
        <w:shd w:val="clear" w:color="auto" w:fill="FFFFFF" w:themeFill="background1"/>
        <w:spacing w:after="0" w:line="240" w:lineRule="auto"/>
        <w:ind w:firstLine="562"/>
        <w:jc w:val="both"/>
        <w:rPr>
          <w:rFonts w:ascii="Times New Roman" w:hAnsi="Times New Roman"/>
          <w:sz w:val="28"/>
          <w:szCs w:val="28"/>
        </w:rPr>
      </w:pPr>
      <w:r w:rsidRPr="002D5093">
        <w:rPr>
          <w:rFonts w:ascii="Times New Roman" w:hAnsi="Times New Roman"/>
          <w:sz w:val="28"/>
          <w:szCs w:val="28"/>
        </w:rPr>
        <w:t xml:space="preserve">Latvijā </w:t>
      </w:r>
      <w:r w:rsidR="001915F5" w:rsidRPr="002D5093">
        <w:rPr>
          <w:rFonts w:ascii="Times New Roman" w:hAnsi="Times New Roman"/>
          <w:sz w:val="28"/>
          <w:szCs w:val="28"/>
        </w:rPr>
        <w:t xml:space="preserve">jau šobrīd </w:t>
      </w:r>
      <w:r w:rsidRPr="002D5093">
        <w:rPr>
          <w:rFonts w:ascii="Times New Roman" w:hAnsi="Times New Roman"/>
          <w:sz w:val="28"/>
          <w:szCs w:val="28"/>
        </w:rPr>
        <w:t xml:space="preserve">tiek piemērota samazinātā PVN likme </w:t>
      </w:r>
      <w:r w:rsidR="00485839" w:rsidRPr="002D5093">
        <w:rPr>
          <w:rFonts w:ascii="Times New Roman" w:hAnsi="Times New Roman"/>
          <w:sz w:val="28"/>
          <w:szCs w:val="28"/>
        </w:rPr>
        <w:t>12%</w:t>
      </w:r>
      <w:r w:rsidR="00403B08" w:rsidRPr="002D5093">
        <w:rPr>
          <w:rFonts w:ascii="Times New Roman" w:hAnsi="Times New Roman"/>
          <w:sz w:val="28"/>
          <w:szCs w:val="28"/>
        </w:rPr>
        <w:t xml:space="preserve"> visiem medikamentiem</w:t>
      </w:r>
      <w:r w:rsidR="00485839" w:rsidRPr="002D5093">
        <w:rPr>
          <w:rFonts w:ascii="Times New Roman" w:hAnsi="Times New Roman"/>
          <w:sz w:val="28"/>
          <w:szCs w:val="28"/>
        </w:rPr>
        <w:t>,</w:t>
      </w:r>
      <w:r w:rsidR="00485839" w:rsidRPr="002D5093">
        <w:rPr>
          <w:rFonts w:ascii="Times New Roman" w:hAnsi="Times New Roman"/>
          <w:b/>
          <w:bCs/>
          <w:sz w:val="28"/>
          <w:szCs w:val="28"/>
        </w:rPr>
        <w:t xml:space="preserve"> </w:t>
      </w:r>
      <w:r w:rsidR="001915F5" w:rsidRPr="002D5093">
        <w:rPr>
          <w:rFonts w:ascii="Times New Roman" w:hAnsi="Times New Roman"/>
          <w:sz w:val="28"/>
          <w:szCs w:val="28"/>
        </w:rPr>
        <w:t>tomēr</w:t>
      </w:r>
      <w:r w:rsidR="001915F5" w:rsidRPr="002D5093">
        <w:rPr>
          <w:rFonts w:ascii="Times New Roman" w:hAnsi="Times New Roman"/>
          <w:b/>
          <w:bCs/>
          <w:sz w:val="28"/>
          <w:szCs w:val="28"/>
        </w:rPr>
        <w:t xml:space="preserve"> </w:t>
      </w:r>
      <w:r w:rsidR="00D030C8" w:rsidRPr="002D5093">
        <w:rPr>
          <w:rFonts w:ascii="Times New Roman" w:hAnsi="Times New Roman"/>
          <w:sz w:val="28"/>
          <w:szCs w:val="28"/>
        </w:rPr>
        <w:t>Igaunijā t</w:t>
      </w:r>
      <w:r w:rsidRPr="002D5093">
        <w:rPr>
          <w:rFonts w:ascii="Times New Roman" w:hAnsi="Times New Roman"/>
          <w:sz w:val="28"/>
          <w:szCs w:val="28"/>
        </w:rPr>
        <w:t>ā</w:t>
      </w:r>
      <w:r w:rsidR="00D030C8" w:rsidRPr="002D5093">
        <w:rPr>
          <w:rFonts w:ascii="Times New Roman" w:hAnsi="Times New Roman"/>
          <w:sz w:val="28"/>
          <w:szCs w:val="28"/>
        </w:rPr>
        <w:t xml:space="preserve"> ir</w:t>
      </w:r>
      <w:r w:rsidR="001915F5" w:rsidRPr="002D5093">
        <w:rPr>
          <w:rFonts w:ascii="Times New Roman" w:hAnsi="Times New Roman"/>
          <w:sz w:val="28"/>
          <w:szCs w:val="28"/>
        </w:rPr>
        <w:t xml:space="preserve"> zemāka </w:t>
      </w:r>
      <w:r w:rsidR="0080536A" w:rsidRPr="002D5093">
        <w:rPr>
          <w:rFonts w:ascii="Times New Roman" w:hAnsi="Times New Roman"/>
          <w:sz w:val="28"/>
          <w:szCs w:val="28"/>
        </w:rPr>
        <w:t>–</w:t>
      </w:r>
      <w:r w:rsidR="00D030C8" w:rsidRPr="002D5093">
        <w:rPr>
          <w:rFonts w:ascii="Times New Roman" w:hAnsi="Times New Roman"/>
          <w:sz w:val="28"/>
          <w:szCs w:val="28"/>
        </w:rPr>
        <w:t xml:space="preserve"> 9%</w:t>
      </w:r>
      <w:r w:rsidR="00403B08" w:rsidRPr="002D5093">
        <w:rPr>
          <w:rFonts w:ascii="Times New Roman" w:hAnsi="Times New Roman"/>
          <w:sz w:val="28"/>
          <w:szCs w:val="28"/>
        </w:rPr>
        <w:t xml:space="preserve"> visiem medikamentiem</w:t>
      </w:r>
      <w:r w:rsidR="00D030C8" w:rsidRPr="002D5093">
        <w:rPr>
          <w:rFonts w:ascii="Times New Roman" w:hAnsi="Times New Roman"/>
          <w:sz w:val="28"/>
          <w:szCs w:val="28"/>
        </w:rPr>
        <w:t xml:space="preserve"> un </w:t>
      </w:r>
      <w:r w:rsidR="00D030C8" w:rsidRPr="002D5093">
        <w:rPr>
          <w:rFonts w:ascii="Times New Roman" w:hAnsi="Times New Roman"/>
          <w:sz w:val="28"/>
          <w:szCs w:val="28"/>
        </w:rPr>
        <w:lastRenderedPageBreak/>
        <w:t>Lietuvā – 5%</w:t>
      </w:r>
      <w:r w:rsidR="00403B08" w:rsidRPr="002D5093">
        <w:rPr>
          <w:rFonts w:ascii="Times New Roman" w:hAnsi="Times New Roman"/>
          <w:sz w:val="28"/>
          <w:szCs w:val="28"/>
        </w:rPr>
        <w:t xml:space="preserve"> kompensējamiem medikamentiem</w:t>
      </w:r>
      <w:r w:rsidR="00127B15" w:rsidRPr="002D5093">
        <w:rPr>
          <w:rFonts w:ascii="Times New Roman" w:hAnsi="Times New Roman"/>
          <w:sz w:val="28"/>
          <w:szCs w:val="28"/>
        </w:rPr>
        <w:t>, pārējiem medikamentiem tiek piemērota standarta likme – 21%</w:t>
      </w:r>
      <w:r w:rsidR="00D030C8" w:rsidRPr="002D5093">
        <w:rPr>
          <w:rFonts w:ascii="Times New Roman" w:hAnsi="Times New Roman"/>
          <w:sz w:val="28"/>
          <w:szCs w:val="28"/>
        </w:rPr>
        <w:t>.</w:t>
      </w:r>
      <w:r w:rsidR="00403B08" w:rsidRPr="002D5093">
        <w:rPr>
          <w:rFonts w:ascii="Times New Roman" w:hAnsi="Times New Roman"/>
          <w:sz w:val="28"/>
          <w:szCs w:val="28"/>
        </w:rPr>
        <w:t xml:space="preserve"> </w:t>
      </w:r>
    </w:p>
    <w:p w14:paraId="30829AC2" w14:textId="35E5216F" w:rsidR="007C6155" w:rsidRPr="002D5093" w:rsidRDefault="004E1862" w:rsidP="005D3DF3">
      <w:pPr>
        <w:shd w:val="clear" w:color="auto" w:fill="FFFFFF" w:themeFill="background1"/>
        <w:spacing w:after="0" w:line="240" w:lineRule="auto"/>
        <w:ind w:firstLine="562"/>
        <w:jc w:val="both"/>
        <w:rPr>
          <w:rFonts w:ascii="Times New Roman" w:eastAsia="Times New Roman" w:hAnsi="Times New Roman"/>
          <w:sz w:val="28"/>
          <w:szCs w:val="28"/>
          <w:lang w:bidi="lv-LV"/>
        </w:rPr>
      </w:pPr>
      <w:r w:rsidRPr="002D5093">
        <w:rPr>
          <w:rFonts w:ascii="Times New Roman" w:hAnsi="Times New Roman"/>
          <w:bCs/>
          <w:iCs/>
          <w:sz w:val="28"/>
          <w:szCs w:val="28"/>
        </w:rPr>
        <w:t xml:space="preserve">Pasaules </w:t>
      </w:r>
      <w:r w:rsidR="00447B60" w:rsidRPr="002D5093">
        <w:rPr>
          <w:rFonts w:ascii="Times New Roman" w:hAnsi="Times New Roman"/>
          <w:bCs/>
          <w:iCs/>
          <w:sz w:val="28"/>
          <w:szCs w:val="28"/>
        </w:rPr>
        <w:t>Veselības</w:t>
      </w:r>
      <w:r w:rsidRPr="002D5093">
        <w:rPr>
          <w:rFonts w:ascii="Times New Roman" w:hAnsi="Times New Roman"/>
          <w:bCs/>
          <w:iCs/>
          <w:sz w:val="28"/>
          <w:szCs w:val="28"/>
        </w:rPr>
        <w:t xml:space="preserve"> organizācijas 2021.gada ziņojumā „Ceļvedis medikamentu pieejamības uzlabošanai La</w:t>
      </w:r>
      <w:r w:rsidR="00404D3A" w:rsidRPr="002D5093">
        <w:rPr>
          <w:rFonts w:ascii="Times New Roman" w:hAnsi="Times New Roman"/>
          <w:bCs/>
          <w:iCs/>
          <w:sz w:val="28"/>
          <w:szCs w:val="28"/>
        </w:rPr>
        <w:t>t</w:t>
      </w:r>
      <w:r w:rsidRPr="002D5093">
        <w:rPr>
          <w:rFonts w:ascii="Times New Roman" w:hAnsi="Times New Roman"/>
          <w:bCs/>
          <w:iCs/>
          <w:sz w:val="28"/>
          <w:szCs w:val="28"/>
        </w:rPr>
        <w:t>vijā”</w:t>
      </w:r>
      <w:r w:rsidRPr="002D5093">
        <w:rPr>
          <w:rStyle w:val="FootnoteReference"/>
          <w:rFonts w:ascii="Times New Roman" w:hAnsi="Times New Roman"/>
          <w:bCs/>
          <w:iCs/>
          <w:sz w:val="28"/>
          <w:szCs w:val="28"/>
        </w:rPr>
        <w:footnoteReference w:id="11"/>
      </w:r>
      <w:r w:rsidRPr="002D5093">
        <w:rPr>
          <w:rFonts w:ascii="Times New Roman" w:hAnsi="Times New Roman"/>
          <w:bCs/>
          <w:iCs/>
          <w:sz w:val="28"/>
          <w:szCs w:val="28"/>
        </w:rPr>
        <w:t xml:space="preserve"> norādīts, ka </w:t>
      </w:r>
      <w:r w:rsidRPr="002D5093">
        <w:rPr>
          <w:rFonts w:ascii="Times New Roman" w:eastAsia="Times New Roman" w:hAnsi="Times New Roman"/>
          <w:sz w:val="28"/>
          <w:szCs w:val="28"/>
          <w:lang w:bidi="lv-LV"/>
        </w:rPr>
        <w:t>Latvijas salīdzinoši augstā PVN likme zālēm (gan recepšu, gan bezrecepšu) ir faktors, kas veicina lielus pacientu personīgos maksājumus</w:t>
      </w:r>
      <w:r w:rsidR="000B5F17" w:rsidRPr="002D5093">
        <w:rPr>
          <w:rFonts w:ascii="Times New Roman" w:eastAsia="Times New Roman" w:hAnsi="Times New Roman"/>
          <w:sz w:val="28"/>
          <w:szCs w:val="28"/>
          <w:lang w:bidi="lv-LV"/>
        </w:rPr>
        <w:t>, t.sk. ņemot vērā mazāku valsts līdzdalību zāļu kompensēšanā, salīdzinot ar Lietuvu un Igauniju.</w:t>
      </w:r>
    </w:p>
    <w:p w14:paraId="27FFA17B" w14:textId="77777777" w:rsidR="006B2687" w:rsidRPr="002D5093" w:rsidRDefault="006B2687" w:rsidP="005D3DF3">
      <w:pPr>
        <w:shd w:val="clear" w:color="auto" w:fill="FFFFFF" w:themeFill="background1"/>
        <w:spacing w:after="0" w:line="240" w:lineRule="auto"/>
        <w:ind w:firstLine="562"/>
        <w:jc w:val="both"/>
        <w:rPr>
          <w:rFonts w:ascii="Times New Roman" w:eastAsia="Times New Roman" w:hAnsi="Times New Roman"/>
          <w:sz w:val="28"/>
          <w:szCs w:val="28"/>
          <w:lang w:bidi="lv-LV"/>
        </w:rPr>
      </w:pPr>
    </w:p>
    <w:p w14:paraId="5BAA391D" w14:textId="43B35E07" w:rsidR="00606FA5" w:rsidRDefault="00606FA5" w:rsidP="00606FA5">
      <w:pPr>
        <w:pStyle w:val="ListParagraph"/>
        <w:numPr>
          <w:ilvl w:val="0"/>
          <w:numId w:val="4"/>
        </w:numPr>
        <w:shd w:val="clear" w:color="auto" w:fill="FFFFFF" w:themeFill="background1"/>
        <w:spacing w:after="0" w:line="240" w:lineRule="auto"/>
        <w:jc w:val="both"/>
        <w:rPr>
          <w:rFonts w:ascii="Times New Roman" w:hAnsi="Times New Roman"/>
          <w:b/>
          <w:bCs/>
          <w:sz w:val="28"/>
          <w:szCs w:val="28"/>
        </w:rPr>
      </w:pPr>
      <w:r w:rsidRPr="002D5093">
        <w:rPr>
          <w:rFonts w:ascii="Times New Roman" w:hAnsi="Times New Roman"/>
          <w:b/>
          <w:bCs/>
          <w:sz w:val="28"/>
          <w:szCs w:val="28"/>
        </w:rPr>
        <w:t>Ģenēr</w:t>
      </w:r>
      <w:r w:rsidR="00C0308F" w:rsidRPr="002D5093">
        <w:rPr>
          <w:rFonts w:ascii="Times New Roman" w:hAnsi="Times New Roman"/>
          <w:b/>
          <w:bCs/>
          <w:sz w:val="28"/>
          <w:szCs w:val="28"/>
        </w:rPr>
        <w:t>isko zāļu konkurences un racionālas zāļu lietošanas veicināšana</w:t>
      </w:r>
    </w:p>
    <w:p w14:paraId="65FF0CDC" w14:textId="77777777" w:rsidR="004C1750" w:rsidRPr="002D5093" w:rsidRDefault="004C1750" w:rsidP="004C1750">
      <w:pPr>
        <w:pStyle w:val="ListParagraph"/>
        <w:shd w:val="clear" w:color="auto" w:fill="FFFFFF" w:themeFill="background1"/>
        <w:spacing w:after="0" w:line="240" w:lineRule="auto"/>
        <w:ind w:left="644"/>
        <w:jc w:val="both"/>
        <w:rPr>
          <w:rFonts w:ascii="Times New Roman" w:hAnsi="Times New Roman"/>
          <w:b/>
          <w:bCs/>
          <w:sz w:val="28"/>
          <w:szCs w:val="28"/>
        </w:rPr>
      </w:pPr>
    </w:p>
    <w:p w14:paraId="40B55680" w14:textId="45E41FF1" w:rsidR="00606FA5" w:rsidRPr="002D5093" w:rsidRDefault="00606FA5" w:rsidP="007056BC">
      <w:pPr>
        <w:shd w:val="clear" w:color="auto" w:fill="FFFFFF" w:themeFill="background1"/>
        <w:spacing w:after="0" w:line="240" w:lineRule="auto"/>
        <w:ind w:firstLine="709"/>
        <w:jc w:val="both"/>
        <w:rPr>
          <w:rFonts w:ascii="Times New Roman" w:eastAsia="Times New Roman" w:hAnsi="Times New Roman"/>
          <w:sz w:val="28"/>
          <w:szCs w:val="28"/>
          <w:lang w:eastAsia="lv-LV"/>
        </w:rPr>
      </w:pPr>
      <w:r w:rsidRPr="002D5093">
        <w:rPr>
          <w:rFonts w:ascii="Times New Roman" w:eastAsia="Times New Roman" w:hAnsi="Times New Roman"/>
          <w:sz w:val="28"/>
          <w:szCs w:val="28"/>
          <w:lang w:eastAsia="lv-LV"/>
        </w:rPr>
        <w:t>Pasaules Veselības organizācijas vadlīnijās</w:t>
      </w:r>
      <w:r w:rsidRPr="002D5093">
        <w:rPr>
          <w:rStyle w:val="FootnoteReference"/>
          <w:rFonts w:ascii="Times New Roman" w:eastAsia="Times New Roman" w:hAnsi="Times New Roman"/>
          <w:sz w:val="28"/>
          <w:szCs w:val="28"/>
          <w:lang w:eastAsia="lv-LV"/>
        </w:rPr>
        <w:footnoteReference w:id="12"/>
      </w:r>
      <w:r w:rsidRPr="002D5093">
        <w:rPr>
          <w:rFonts w:ascii="Times New Roman" w:eastAsia="Times New Roman" w:hAnsi="Times New Roman"/>
          <w:sz w:val="28"/>
          <w:szCs w:val="28"/>
          <w:lang w:eastAsia="lv-LV"/>
        </w:rPr>
        <w:t xml:space="preserve"> par valsts zāļu cenu politiku norādīts, ka ilgtspējīgas veselības aprūpes sistēmas attīstībai un zāļu finansiālās pieejamības uzlabošanai pacientiem lētāku ģenērisko zāļu lietošanas veicināšanai ir ļoti būtiska loma.</w:t>
      </w:r>
    </w:p>
    <w:p w14:paraId="3DE54465" w14:textId="1F7DA179" w:rsidR="00D05189" w:rsidRPr="002D5093" w:rsidRDefault="00D05189" w:rsidP="007056BC">
      <w:pPr>
        <w:shd w:val="clear" w:color="auto" w:fill="FFFFFF" w:themeFill="background1"/>
        <w:spacing w:after="0" w:line="240" w:lineRule="auto"/>
        <w:ind w:firstLine="709"/>
        <w:jc w:val="both"/>
        <w:rPr>
          <w:rFonts w:ascii="Times New Roman" w:hAnsi="Times New Roman"/>
          <w:sz w:val="28"/>
          <w:szCs w:val="28"/>
        </w:rPr>
      </w:pPr>
      <w:r w:rsidRPr="002D5093">
        <w:rPr>
          <w:rFonts w:ascii="Times New Roman" w:hAnsi="Times New Roman"/>
          <w:sz w:val="28"/>
          <w:szCs w:val="28"/>
        </w:rPr>
        <w:t>Valstīs, kurās zāļu aktīvās vielas jeb starptautiski nepatentētā nosaukuma (turpmāk – SNN) izrakstīšana un/vai ģenērisko zāļu izsniegšana aptiekās ir obligāta vai mērķtiecīgi veicināta, ģenēriskie produkti pēc patenttermiņa beigām tirgū ienāk visātrāk un tur pastāv visaugstākā konkurence un – attiecīgi efektīvākais cenu samazinājums</w:t>
      </w:r>
    </w:p>
    <w:p w14:paraId="0B70A847" w14:textId="7116C700" w:rsidR="007056BC" w:rsidRDefault="00EF2D90" w:rsidP="007056BC">
      <w:pPr>
        <w:pStyle w:val="NoSpacing"/>
        <w:shd w:val="clear" w:color="auto" w:fill="FFFFFF" w:themeFill="background1"/>
        <w:ind w:firstLine="720"/>
        <w:jc w:val="both"/>
        <w:rPr>
          <w:rFonts w:ascii="Times New Roman" w:eastAsia="Times New Roman" w:hAnsi="Times New Roman" w:cs="Times New Roman"/>
          <w:sz w:val="28"/>
          <w:szCs w:val="28"/>
          <w:lang w:val="lv-LV" w:eastAsia="lv-LV"/>
        </w:rPr>
      </w:pPr>
      <w:r w:rsidRPr="002D5093">
        <w:rPr>
          <w:rFonts w:ascii="Times New Roman" w:hAnsi="Times New Roman" w:cs="Times New Roman"/>
          <w:sz w:val="28"/>
          <w:szCs w:val="28"/>
          <w:lang w:val="lv-LV"/>
        </w:rPr>
        <w:t xml:space="preserve">Ģenērisko zāļu izmaksu samazināšanai 2018.gada 7.augustā </w:t>
      </w:r>
      <w:r w:rsidRPr="002D5093">
        <w:rPr>
          <w:rFonts w:ascii="Times New Roman" w:eastAsia="Times New Roman" w:hAnsi="Times New Roman" w:cs="Times New Roman"/>
          <w:sz w:val="28"/>
          <w:szCs w:val="28"/>
          <w:lang w:val="lv-LV" w:eastAsia="lv-LV"/>
        </w:rPr>
        <w:t>tika pieņemti  grozījumi Ministru kabineta 2006.gada 31.oktobra noteikumos Nr.899 “Ambulatorajai ārstēšanai paredzēto zāļu un medicīnisko ierīču iegādes izdevumu kompensācijas kārtība” (turpmāk – Noteikumi Nr.899), nosakot, ka vienu aktīvo vielu saturošu zāļu cenas starpība nedrīkst pārsniegt 100%.</w:t>
      </w:r>
    </w:p>
    <w:p w14:paraId="6FD6207F" w14:textId="158A2E16" w:rsidR="00EF2D90" w:rsidRPr="007056BC" w:rsidRDefault="00EF2D90" w:rsidP="007056BC">
      <w:pPr>
        <w:pStyle w:val="NoSpacing"/>
        <w:shd w:val="clear" w:color="auto" w:fill="FFFFFF" w:themeFill="background1"/>
        <w:ind w:firstLine="720"/>
        <w:jc w:val="both"/>
        <w:rPr>
          <w:rFonts w:ascii="Times New Roman" w:hAnsi="Times New Roman" w:cs="Times New Roman"/>
          <w:sz w:val="28"/>
          <w:szCs w:val="28"/>
          <w:lang w:val="lv-LV"/>
        </w:rPr>
      </w:pPr>
      <w:r w:rsidRPr="007056BC">
        <w:rPr>
          <w:rFonts w:ascii="Times New Roman" w:eastAsia="Times New Roman" w:hAnsi="Times New Roman"/>
          <w:sz w:val="28"/>
          <w:szCs w:val="28"/>
          <w:lang w:val="lv-LV" w:eastAsia="lv-LV"/>
        </w:rPr>
        <w:t>2019. gada 16. jūlijā tika pieņemti  grozījumi Noteikumos Nr.899, paredzot no 2020. gada 1. aprīļa SNN izrakstīšanu veicinošus pasākumus.</w:t>
      </w:r>
    </w:p>
    <w:p w14:paraId="672BAD25" w14:textId="77777777" w:rsidR="00706CB9" w:rsidRPr="002D5093" w:rsidRDefault="00706CB9" w:rsidP="00706CB9">
      <w:pPr>
        <w:shd w:val="clear" w:color="auto" w:fill="FFFFFF" w:themeFill="background1"/>
        <w:spacing w:after="0" w:line="240" w:lineRule="auto"/>
        <w:ind w:firstLine="567"/>
        <w:jc w:val="both"/>
        <w:rPr>
          <w:rFonts w:ascii="Times New Roman" w:eastAsia="Times New Roman" w:hAnsi="Times New Roman"/>
          <w:sz w:val="28"/>
          <w:szCs w:val="28"/>
        </w:rPr>
      </w:pPr>
    </w:p>
    <w:p w14:paraId="7EC0BF6B" w14:textId="0EC99A28" w:rsidR="00706CB9" w:rsidRDefault="00706CB9" w:rsidP="00706CB9">
      <w:pPr>
        <w:shd w:val="clear" w:color="auto" w:fill="FFFFFF" w:themeFill="background1"/>
        <w:spacing w:after="0" w:line="240" w:lineRule="auto"/>
        <w:ind w:firstLine="567"/>
        <w:jc w:val="both"/>
        <w:rPr>
          <w:rFonts w:ascii="Times New Roman" w:eastAsia="Times New Roman" w:hAnsi="Times New Roman"/>
          <w:sz w:val="28"/>
          <w:szCs w:val="28"/>
        </w:rPr>
      </w:pPr>
      <w:r w:rsidRPr="002D5093">
        <w:rPr>
          <w:rFonts w:ascii="Times New Roman" w:eastAsia="Times New Roman" w:hAnsi="Times New Roman"/>
          <w:sz w:val="28"/>
          <w:szCs w:val="28"/>
        </w:rPr>
        <w:t>Jaunās kārtības ieviešanas rezultātā 2022. gadā, salīdzinot ar 2019. gadu:</w:t>
      </w:r>
    </w:p>
    <w:p w14:paraId="21BCCC4B" w14:textId="77777777" w:rsidR="004C1750" w:rsidRPr="002D5093" w:rsidRDefault="004C1750" w:rsidP="00706CB9">
      <w:pPr>
        <w:shd w:val="clear" w:color="auto" w:fill="FFFFFF" w:themeFill="background1"/>
        <w:spacing w:after="0" w:line="240" w:lineRule="auto"/>
        <w:ind w:firstLine="567"/>
        <w:jc w:val="both"/>
        <w:rPr>
          <w:rFonts w:ascii="Times New Roman" w:eastAsia="Times New Roman" w:hAnsi="Times New Roman"/>
          <w:sz w:val="28"/>
          <w:szCs w:val="28"/>
        </w:rPr>
      </w:pPr>
    </w:p>
    <w:p w14:paraId="437C78E3" w14:textId="77777777" w:rsidR="00706CB9" w:rsidRPr="002D5093" w:rsidRDefault="00706CB9" w:rsidP="00706CB9">
      <w:pPr>
        <w:pStyle w:val="ListParagraph"/>
        <w:numPr>
          <w:ilvl w:val="0"/>
          <w:numId w:val="1"/>
        </w:numPr>
        <w:shd w:val="clear" w:color="auto" w:fill="FFFFFF" w:themeFill="background1"/>
        <w:spacing w:after="0" w:line="240" w:lineRule="auto"/>
        <w:jc w:val="both"/>
        <w:rPr>
          <w:rFonts w:ascii="Times New Roman" w:eastAsia="Times New Roman" w:hAnsi="Times New Roman"/>
          <w:sz w:val="28"/>
          <w:szCs w:val="28"/>
        </w:rPr>
      </w:pPr>
      <w:r w:rsidRPr="002D5093">
        <w:rPr>
          <w:rFonts w:ascii="Times New Roman" w:eastAsia="Times New Roman" w:hAnsi="Times New Roman"/>
          <w:sz w:val="28"/>
          <w:szCs w:val="28"/>
        </w:rPr>
        <w:t xml:space="preserve">kopējais pacientu </w:t>
      </w:r>
      <w:r w:rsidRPr="002D5093">
        <w:rPr>
          <w:rFonts w:ascii="Times New Roman" w:eastAsia="Times New Roman" w:hAnsi="Times New Roman"/>
          <w:b/>
          <w:bCs/>
          <w:sz w:val="28"/>
          <w:szCs w:val="28"/>
        </w:rPr>
        <w:t xml:space="preserve">līdzmaksājums vidēji par vienu recepti samazinājās par 23% jeb no 6,01 </w:t>
      </w:r>
      <w:r w:rsidRPr="002D5093">
        <w:rPr>
          <w:rFonts w:ascii="Times New Roman" w:eastAsia="Times New Roman" w:hAnsi="Times New Roman"/>
          <w:b/>
          <w:bCs/>
          <w:i/>
          <w:iCs/>
          <w:sz w:val="28"/>
          <w:szCs w:val="28"/>
        </w:rPr>
        <w:t>euro</w:t>
      </w:r>
      <w:r w:rsidRPr="002D5093">
        <w:rPr>
          <w:rFonts w:ascii="Times New Roman" w:eastAsia="Times New Roman" w:hAnsi="Times New Roman"/>
          <w:b/>
          <w:bCs/>
          <w:sz w:val="28"/>
          <w:szCs w:val="28"/>
        </w:rPr>
        <w:t xml:space="preserve"> uz 4,68 </w:t>
      </w:r>
      <w:r w:rsidRPr="002D5093">
        <w:rPr>
          <w:rFonts w:ascii="Times New Roman" w:eastAsia="Times New Roman" w:hAnsi="Times New Roman"/>
          <w:b/>
          <w:bCs/>
          <w:i/>
          <w:iCs/>
          <w:sz w:val="28"/>
          <w:szCs w:val="28"/>
        </w:rPr>
        <w:t>euro</w:t>
      </w:r>
      <w:r w:rsidRPr="002D5093">
        <w:rPr>
          <w:rFonts w:ascii="Times New Roman" w:eastAsia="Times New Roman" w:hAnsi="Times New Roman"/>
          <w:b/>
          <w:bCs/>
          <w:sz w:val="28"/>
          <w:szCs w:val="28"/>
        </w:rPr>
        <w:t>;</w:t>
      </w:r>
      <w:r w:rsidRPr="002D5093">
        <w:rPr>
          <w:rFonts w:ascii="Times New Roman" w:eastAsia="Times New Roman" w:hAnsi="Times New Roman"/>
          <w:sz w:val="28"/>
          <w:szCs w:val="28"/>
        </w:rPr>
        <w:t xml:space="preserve"> </w:t>
      </w:r>
    </w:p>
    <w:p w14:paraId="1936709D" w14:textId="6D876A81" w:rsidR="00706CB9" w:rsidRPr="002D5093" w:rsidRDefault="00706CB9" w:rsidP="00706CB9">
      <w:pPr>
        <w:pStyle w:val="ListParagraph"/>
        <w:numPr>
          <w:ilvl w:val="0"/>
          <w:numId w:val="1"/>
        </w:numPr>
        <w:spacing w:after="0" w:line="240" w:lineRule="auto"/>
        <w:jc w:val="both"/>
        <w:rPr>
          <w:rFonts w:ascii="Times New Roman" w:eastAsia="Times New Roman" w:hAnsi="Times New Roman"/>
          <w:sz w:val="28"/>
          <w:szCs w:val="28"/>
        </w:rPr>
      </w:pPr>
      <w:r w:rsidRPr="002D5093">
        <w:rPr>
          <w:rFonts w:ascii="Times New Roman" w:eastAsia="Times New Roman" w:hAnsi="Times New Roman"/>
          <w:sz w:val="28"/>
          <w:szCs w:val="28"/>
        </w:rPr>
        <w:t xml:space="preserve">pacientu vidējais papildus veiktais maksājums par vienu recepti, iegādājoties dārgākas līdzvērtīgas efektivitātes zāles </w:t>
      </w:r>
      <w:r w:rsidRPr="002D5093">
        <w:rPr>
          <w:rFonts w:ascii="Times New Roman" w:eastAsia="Times New Roman" w:hAnsi="Times New Roman"/>
          <w:b/>
          <w:bCs/>
          <w:sz w:val="28"/>
          <w:szCs w:val="28"/>
        </w:rPr>
        <w:t xml:space="preserve">samazinājās par 48% jeb no 3,47 </w:t>
      </w:r>
      <w:r w:rsidRPr="002D5093">
        <w:rPr>
          <w:rFonts w:ascii="Times New Roman" w:eastAsia="Times New Roman" w:hAnsi="Times New Roman"/>
          <w:b/>
          <w:bCs/>
          <w:i/>
          <w:iCs/>
          <w:sz w:val="28"/>
          <w:szCs w:val="28"/>
        </w:rPr>
        <w:t>euro</w:t>
      </w:r>
      <w:r w:rsidRPr="002D5093">
        <w:rPr>
          <w:rFonts w:ascii="Times New Roman" w:eastAsia="Times New Roman" w:hAnsi="Times New Roman"/>
          <w:b/>
          <w:bCs/>
          <w:sz w:val="28"/>
          <w:szCs w:val="28"/>
        </w:rPr>
        <w:t xml:space="preserve"> uz 1,79 </w:t>
      </w:r>
      <w:r w:rsidRPr="002D5093">
        <w:rPr>
          <w:rFonts w:ascii="Times New Roman" w:eastAsia="Times New Roman" w:hAnsi="Times New Roman"/>
          <w:b/>
          <w:bCs/>
          <w:i/>
          <w:iCs/>
          <w:sz w:val="28"/>
          <w:szCs w:val="28"/>
        </w:rPr>
        <w:t>euro</w:t>
      </w:r>
      <w:r w:rsidR="009F5B32">
        <w:rPr>
          <w:rFonts w:ascii="Times New Roman" w:eastAsia="Times New Roman" w:hAnsi="Times New Roman"/>
          <w:b/>
          <w:bCs/>
          <w:i/>
          <w:iCs/>
          <w:sz w:val="28"/>
          <w:szCs w:val="28"/>
        </w:rPr>
        <w:t xml:space="preserve">, </w:t>
      </w:r>
      <w:r w:rsidR="009F5B32" w:rsidRPr="009F5B32">
        <w:rPr>
          <w:rFonts w:ascii="Times New Roman" w:eastAsia="Times New Roman" w:hAnsi="Times New Roman"/>
          <w:sz w:val="28"/>
          <w:szCs w:val="28"/>
        </w:rPr>
        <w:t xml:space="preserve">pacientu kopējais līdzmaksājums par kompensējamo zāļu iegādi samazinājies </w:t>
      </w:r>
      <w:r w:rsidR="009F5B32" w:rsidRPr="009F5B32">
        <w:rPr>
          <w:rFonts w:ascii="Times New Roman" w:eastAsia="Times New Roman" w:hAnsi="Times New Roman"/>
          <w:b/>
          <w:bCs/>
          <w:sz w:val="28"/>
          <w:szCs w:val="28"/>
        </w:rPr>
        <w:t>par 10</w:t>
      </w:r>
      <w:r w:rsidR="00D6331F">
        <w:rPr>
          <w:rFonts w:ascii="Times New Roman" w:eastAsia="Times New Roman" w:hAnsi="Times New Roman"/>
          <w:b/>
          <w:bCs/>
          <w:sz w:val="28"/>
          <w:szCs w:val="28"/>
        </w:rPr>
        <w:t>,</w:t>
      </w:r>
      <w:r w:rsidR="009F5B32" w:rsidRPr="009F5B32">
        <w:rPr>
          <w:rFonts w:ascii="Times New Roman" w:eastAsia="Times New Roman" w:hAnsi="Times New Roman"/>
          <w:b/>
          <w:bCs/>
          <w:sz w:val="28"/>
          <w:szCs w:val="28"/>
        </w:rPr>
        <w:t>2 milj.</w:t>
      </w:r>
      <w:r w:rsidR="009F5B32" w:rsidRPr="009F5B32">
        <w:rPr>
          <w:rFonts w:ascii="Times New Roman" w:eastAsia="Times New Roman" w:hAnsi="Times New Roman"/>
          <w:b/>
          <w:bCs/>
          <w:i/>
          <w:iCs/>
          <w:sz w:val="28"/>
          <w:szCs w:val="28"/>
        </w:rPr>
        <w:t>euro</w:t>
      </w:r>
      <w:r w:rsidRPr="002D5093">
        <w:rPr>
          <w:rFonts w:ascii="Times New Roman" w:eastAsia="Times New Roman" w:hAnsi="Times New Roman"/>
          <w:b/>
          <w:bCs/>
          <w:sz w:val="28"/>
          <w:szCs w:val="28"/>
        </w:rPr>
        <w:t>;</w:t>
      </w:r>
      <w:r w:rsidRPr="002D5093">
        <w:rPr>
          <w:rFonts w:ascii="Times New Roman" w:eastAsia="Times New Roman" w:hAnsi="Times New Roman"/>
          <w:sz w:val="28"/>
          <w:szCs w:val="28"/>
        </w:rPr>
        <w:t xml:space="preserve"> </w:t>
      </w:r>
    </w:p>
    <w:p w14:paraId="3731A0B1" w14:textId="1C3F5FBD" w:rsidR="005D3DF3" w:rsidRPr="004C1750" w:rsidRDefault="00706CB9" w:rsidP="004C1750">
      <w:pPr>
        <w:pStyle w:val="ListParagraph"/>
        <w:numPr>
          <w:ilvl w:val="0"/>
          <w:numId w:val="1"/>
        </w:numPr>
        <w:spacing w:after="0" w:line="240" w:lineRule="auto"/>
        <w:jc w:val="both"/>
        <w:rPr>
          <w:rFonts w:ascii="Times New Roman" w:eastAsia="Times New Roman" w:hAnsi="Times New Roman"/>
          <w:b/>
          <w:bCs/>
          <w:i/>
          <w:iCs/>
          <w:sz w:val="28"/>
          <w:szCs w:val="28"/>
          <w:u w:val="single"/>
        </w:rPr>
      </w:pPr>
      <w:r w:rsidRPr="002D5093">
        <w:rPr>
          <w:rFonts w:ascii="Times New Roman" w:eastAsia="Times New Roman" w:hAnsi="Times New Roman"/>
          <w:sz w:val="28"/>
          <w:szCs w:val="28"/>
        </w:rPr>
        <w:t xml:space="preserve">samazinoties lētāko līdzvērtīgas efektivitātes zāļu cenai, </w:t>
      </w:r>
      <w:r w:rsidRPr="002D5093">
        <w:rPr>
          <w:rFonts w:ascii="Times New Roman" w:eastAsia="Times New Roman" w:hAnsi="Times New Roman"/>
          <w:b/>
          <w:bCs/>
          <w:sz w:val="28"/>
          <w:szCs w:val="28"/>
          <w:u w:val="single"/>
        </w:rPr>
        <w:t xml:space="preserve">valsts izdevumi </w:t>
      </w:r>
      <w:r w:rsidRPr="00A84757">
        <w:rPr>
          <w:rFonts w:ascii="Times New Roman" w:eastAsia="Times New Roman" w:hAnsi="Times New Roman"/>
          <w:sz w:val="28"/>
          <w:szCs w:val="28"/>
        </w:rPr>
        <w:t>šo zāļu kompensācijas nodrošināšanai 2020., 2021. un 2022. gadā</w:t>
      </w:r>
      <w:r w:rsidRPr="002D5093">
        <w:rPr>
          <w:rFonts w:ascii="Times New Roman" w:eastAsia="Times New Roman" w:hAnsi="Times New Roman"/>
          <w:b/>
          <w:bCs/>
          <w:sz w:val="28"/>
          <w:szCs w:val="28"/>
          <w:u w:val="single"/>
        </w:rPr>
        <w:t xml:space="preserve"> samazinājušies par 6</w:t>
      </w:r>
      <w:r w:rsidR="00D6331F">
        <w:rPr>
          <w:rFonts w:ascii="Times New Roman" w:eastAsia="Times New Roman" w:hAnsi="Times New Roman"/>
          <w:b/>
          <w:bCs/>
          <w:sz w:val="28"/>
          <w:szCs w:val="28"/>
          <w:u w:val="single"/>
        </w:rPr>
        <w:t>,</w:t>
      </w:r>
      <w:r w:rsidRPr="002D5093">
        <w:rPr>
          <w:rFonts w:ascii="Times New Roman" w:eastAsia="Times New Roman" w:hAnsi="Times New Roman"/>
          <w:b/>
          <w:bCs/>
          <w:sz w:val="28"/>
          <w:szCs w:val="28"/>
          <w:u w:val="single"/>
        </w:rPr>
        <w:t xml:space="preserve">5 milj. </w:t>
      </w:r>
      <w:r w:rsidRPr="002D5093">
        <w:rPr>
          <w:rFonts w:ascii="Times New Roman" w:eastAsia="Times New Roman" w:hAnsi="Times New Roman"/>
          <w:b/>
          <w:bCs/>
          <w:i/>
          <w:iCs/>
          <w:sz w:val="28"/>
          <w:szCs w:val="28"/>
          <w:u w:val="single"/>
        </w:rPr>
        <w:t>euro.</w:t>
      </w:r>
    </w:p>
    <w:p w14:paraId="3334EE2D" w14:textId="0245A930" w:rsidR="00486EDD" w:rsidRPr="004C1750" w:rsidRDefault="00DB2083" w:rsidP="0097193F">
      <w:pPr>
        <w:numPr>
          <w:ilvl w:val="0"/>
          <w:numId w:val="4"/>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b/>
          <w:bCs/>
          <w:sz w:val="28"/>
          <w:szCs w:val="28"/>
        </w:rPr>
        <w:lastRenderedPageBreak/>
        <w:t>Z</w:t>
      </w:r>
      <w:r w:rsidR="00A406F1" w:rsidRPr="002D5093">
        <w:rPr>
          <w:rFonts w:ascii="Times New Roman" w:hAnsi="Times New Roman"/>
          <w:b/>
          <w:bCs/>
          <w:sz w:val="28"/>
          <w:szCs w:val="28"/>
        </w:rPr>
        <w:t xml:space="preserve">āļu vairumtirgotāja un aptiekas </w:t>
      </w:r>
      <w:r w:rsidR="00CA2F45" w:rsidRPr="002D5093">
        <w:rPr>
          <w:rFonts w:ascii="Times New Roman" w:hAnsi="Times New Roman"/>
          <w:b/>
          <w:bCs/>
          <w:sz w:val="28"/>
          <w:szCs w:val="28"/>
        </w:rPr>
        <w:t>uz</w:t>
      </w:r>
      <w:r w:rsidR="00A406F1" w:rsidRPr="002D5093">
        <w:rPr>
          <w:rFonts w:ascii="Times New Roman" w:hAnsi="Times New Roman"/>
          <w:b/>
          <w:bCs/>
          <w:sz w:val="28"/>
          <w:szCs w:val="28"/>
        </w:rPr>
        <w:t>cenojumus regulējošs mehānisms</w:t>
      </w:r>
    </w:p>
    <w:p w14:paraId="66F89E70" w14:textId="77777777" w:rsidR="004C1750" w:rsidRPr="002D5093" w:rsidRDefault="004C1750" w:rsidP="004C1750">
      <w:pPr>
        <w:shd w:val="clear" w:color="auto" w:fill="FFFFFF" w:themeFill="background1"/>
        <w:spacing w:after="0" w:line="240" w:lineRule="auto"/>
        <w:ind w:left="644"/>
        <w:jc w:val="both"/>
        <w:rPr>
          <w:rFonts w:ascii="Times New Roman" w:hAnsi="Times New Roman"/>
          <w:sz w:val="28"/>
          <w:szCs w:val="28"/>
        </w:rPr>
      </w:pPr>
    </w:p>
    <w:p w14:paraId="733775FF" w14:textId="03DF3159" w:rsidR="002D5093" w:rsidRDefault="009517F4" w:rsidP="002D5093">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Ir</w:t>
      </w:r>
      <w:r w:rsidR="006F724B" w:rsidRPr="002D5093">
        <w:rPr>
          <w:rFonts w:ascii="Times New Roman" w:hAnsi="Times New Roman"/>
          <w:sz w:val="28"/>
          <w:szCs w:val="28"/>
        </w:rPr>
        <w:t xml:space="preserve"> spēkā</w:t>
      </w:r>
      <w:r w:rsidRPr="002D5093">
        <w:rPr>
          <w:rFonts w:ascii="Times New Roman" w:hAnsi="Times New Roman"/>
          <w:sz w:val="28"/>
          <w:szCs w:val="28"/>
        </w:rPr>
        <w:t xml:space="preserve"> </w:t>
      </w:r>
      <w:r w:rsidR="006F724B" w:rsidRPr="002D5093">
        <w:rPr>
          <w:rFonts w:ascii="Times New Roman" w:hAnsi="Times New Roman"/>
          <w:sz w:val="28"/>
          <w:szCs w:val="28"/>
        </w:rPr>
        <w:t xml:space="preserve">normatīvais regulējums, kas nosaka </w:t>
      </w:r>
      <w:r w:rsidR="001C6FC6" w:rsidRPr="002D5093">
        <w:rPr>
          <w:rFonts w:ascii="Times New Roman" w:hAnsi="Times New Roman"/>
          <w:sz w:val="28"/>
          <w:szCs w:val="28"/>
        </w:rPr>
        <w:t xml:space="preserve">zāļu </w:t>
      </w:r>
      <w:r w:rsidR="00446330" w:rsidRPr="002D5093">
        <w:rPr>
          <w:rFonts w:ascii="Times New Roman" w:hAnsi="Times New Roman"/>
          <w:sz w:val="28"/>
          <w:szCs w:val="28"/>
        </w:rPr>
        <w:t xml:space="preserve">maksimālo </w:t>
      </w:r>
      <w:r w:rsidR="00CA2F45" w:rsidRPr="002D5093">
        <w:rPr>
          <w:rFonts w:ascii="Times New Roman" w:hAnsi="Times New Roman"/>
          <w:sz w:val="28"/>
          <w:szCs w:val="28"/>
        </w:rPr>
        <w:t>uz</w:t>
      </w:r>
      <w:r w:rsidR="006F724B" w:rsidRPr="002D5093">
        <w:rPr>
          <w:rFonts w:ascii="Times New Roman" w:hAnsi="Times New Roman"/>
          <w:sz w:val="28"/>
          <w:szCs w:val="28"/>
        </w:rPr>
        <w:t>cenojum</w:t>
      </w:r>
      <w:r w:rsidRPr="002D5093">
        <w:rPr>
          <w:rFonts w:ascii="Times New Roman" w:hAnsi="Times New Roman"/>
          <w:sz w:val="28"/>
          <w:szCs w:val="28"/>
        </w:rPr>
        <w:t>a</w:t>
      </w:r>
      <w:r w:rsidR="006F724B" w:rsidRPr="002D5093">
        <w:rPr>
          <w:rFonts w:ascii="Times New Roman" w:hAnsi="Times New Roman"/>
          <w:sz w:val="28"/>
          <w:szCs w:val="28"/>
        </w:rPr>
        <w:t xml:space="preserve"> apmēru un piemērošanas kārtību</w:t>
      </w:r>
      <w:r w:rsidRPr="002D5093">
        <w:rPr>
          <w:rFonts w:ascii="Times New Roman" w:hAnsi="Times New Roman"/>
          <w:sz w:val="28"/>
          <w:szCs w:val="28"/>
        </w:rPr>
        <w:t xml:space="preserve"> lieltirgotājam un aptiekai</w:t>
      </w:r>
      <w:r w:rsidR="00446330" w:rsidRPr="002D5093">
        <w:rPr>
          <w:rFonts w:ascii="Times New Roman" w:hAnsi="Times New Roman"/>
          <w:sz w:val="28"/>
          <w:szCs w:val="28"/>
        </w:rPr>
        <w:t>.</w:t>
      </w:r>
      <w:r w:rsidR="006F724B" w:rsidRPr="002D5093">
        <w:rPr>
          <w:rFonts w:ascii="Times New Roman" w:hAnsi="Times New Roman"/>
          <w:sz w:val="28"/>
          <w:szCs w:val="28"/>
        </w:rPr>
        <w:t xml:space="preserve"> </w:t>
      </w:r>
      <w:r w:rsidR="00446330" w:rsidRPr="002D5093">
        <w:rPr>
          <w:rFonts w:ascii="Times New Roman" w:hAnsi="Times New Roman"/>
          <w:sz w:val="28"/>
          <w:szCs w:val="28"/>
        </w:rPr>
        <w:t xml:space="preserve">Šis uzcenojums </w:t>
      </w:r>
      <w:r w:rsidR="006F724B" w:rsidRPr="002D5093">
        <w:rPr>
          <w:rFonts w:ascii="Times New Roman" w:hAnsi="Times New Roman"/>
          <w:sz w:val="28"/>
          <w:szCs w:val="28"/>
        </w:rPr>
        <w:t xml:space="preserve">ir </w:t>
      </w:r>
      <w:r w:rsidR="008C0EDA" w:rsidRPr="002D5093">
        <w:rPr>
          <w:rFonts w:ascii="Times New Roman" w:hAnsi="Times New Roman"/>
          <w:sz w:val="28"/>
          <w:szCs w:val="28"/>
        </w:rPr>
        <w:t xml:space="preserve">atšķirīgs </w:t>
      </w:r>
      <w:r w:rsidR="00446330" w:rsidRPr="002D5093">
        <w:rPr>
          <w:rFonts w:ascii="Times New Roman" w:hAnsi="Times New Roman"/>
          <w:sz w:val="28"/>
          <w:szCs w:val="28"/>
        </w:rPr>
        <w:t>– ne</w:t>
      </w:r>
      <w:r w:rsidR="006F724B" w:rsidRPr="002D5093">
        <w:rPr>
          <w:rFonts w:ascii="Times New Roman" w:hAnsi="Times New Roman"/>
          <w:sz w:val="28"/>
          <w:szCs w:val="28"/>
        </w:rPr>
        <w:t xml:space="preserve">kompensējamām </w:t>
      </w:r>
      <w:r w:rsidR="00446330" w:rsidRPr="002D5093">
        <w:rPr>
          <w:rFonts w:ascii="Times New Roman" w:hAnsi="Times New Roman"/>
          <w:sz w:val="28"/>
          <w:szCs w:val="28"/>
        </w:rPr>
        <w:t xml:space="preserve">zālēm tas ir </w:t>
      </w:r>
      <w:r w:rsidR="00446330" w:rsidRPr="002D5093">
        <w:rPr>
          <w:rFonts w:ascii="Times New Roman" w:hAnsi="Times New Roman"/>
          <w:b/>
          <w:bCs/>
          <w:sz w:val="28"/>
          <w:szCs w:val="28"/>
        </w:rPr>
        <w:t>lielāks</w:t>
      </w:r>
      <w:r w:rsidR="00446330" w:rsidRPr="002D5093">
        <w:rPr>
          <w:rFonts w:ascii="Times New Roman" w:hAnsi="Times New Roman"/>
          <w:sz w:val="28"/>
          <w:szCs w:val="28"/>
        </w:rPr>
        <w:t xml:space="preserve"> nekā </w:t>
      </w:r>
      <w:r w:rsidR="006F724B" w:rsidRPr="002D5093">
        <w:rPr>
          <w:rFonts w:ascii="Times New Roman" w:hAnsi="Times New Roman"/>
          <w:sz w:val="28"/>
          <w:szCs w:val="28"/>
        </w:rPr>
        <w:t>kompensējamām</w:t>
      </w:r>
      <w:r w:rsidR="00446330" w:rsidRPr="002D5093">
        <w:rPr>
          <w:rFonts w:ascii="Times New Roman" w:hAnsi="Times New Roman"/>
          <w:sz w:val="28"/>
          <w:szCs w:val="28"/>
        </w:rPr>
        <w:t xml:space="preserve"> zālēm</w:t>
      </w:r>
      <w:r w:rsidR="00E75D0F" w:rsidRPr="002D5093">
        <w:rPr>
          <w:rFonts w:ascii="Times New Roman" w:hAnsi="Times New Roman"/>
          <w:sz w:val="28"/>
          <w:szCs w:val="28"/>
        </w:rPr>
        <w:t xml:space="preserve">. </w:t>
      </w:r>
      <w:r w:rsidR="002D5093" w:rsidRPr="002D5093">
        <w:rPr>
          <w:rFonts w:ascii="Times New Roman" w:hAnsi="Times New Roman"/>
          <w:bCs/>
          <w:iCs/>
          <w:sz w:val="28"/>
          <w:szCs w:val="28"/>
        </w:rPr>
        <w:t xml:space="preserve">Pasaules Veselības organizācijas 2021.gada ziņojumā „Ceļvedis medikamentu pieejamības uzlabošanai </w:t>
      </w:r>
      <w:r w:rsidR="002D5093">
        <w:rPr>
          <w:rFonts w:ascii="Times New Roman" w:hAnsi="Times New Roman"/>
          <w:bCs/>
          <w:iCs/>
          <w:sz w:val="28"/>
          <w:szCs w:val="28"/>
        </w:rPr>
        <w:t>Latvijā norāda, ka ši</w:t>
      </w:r>
      <w:r w:rsidR="00E75D0F" w:rsidRPr="002D5093">
        <w:rPr>
          <w:rFonts w:ascii="Times New Roman" w:hAnsi="Times New Roman"/>
          <w:sz w:val="28"/>
          <w:szCs w:val="28"/>
        </w:rPr>
        <w:t>s uzcenojums ir lielāks arī salīdzinājumā ar Igauniju un Lietuvu.</w:t>
      </w:r>
      <w:r w:rsidR="00AF0DF6" w:rsidRPr="002D5093">
        <w:rPr>
          <w:rFonts w:ascii="Times New Roman" w:hAnsi="Times New Roman"/>
          <w:sz w:val="28"/>
          <w:szCs w:val="28"/>
        </w:rPr>
        <w:t xml:space="preserve"> </w:t>
      </w:r>
    </w:p>
    <w:p w14:paraId="07C78946" w14:textId="2474D084" w:rsidR="002D5093" w:rsidRPr="002D5093" w:rsidRDefault="002D5093" w:rsidP="002D5093">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Arī Konkurences padomes 2019. gada ziņojumā “</w:t>
      </w:r>
      <w:hyperlink r:id="rId11" w:tgtFrame="_blank" w:history="1">
        <w:r w:rsidRPr="002D5093">
          <w:rPr>
            <w:rStyle w:val="FootnoteTextChar"/>
            <w:rFonts w:ascii="Times New Roman" w:hAnsi="Times New Roman"/>
            <w:sz w:val="28"/>
            <w:szCs w:val="28"/>
            <w:shd w:val="clear" w:color="auto" w:fill="FFFFFF"/>
          </w:rPr>
          <w:t>Zāļu cenu veidošanās un iespējamie konkurences ierobežojumi, kas ietekmē zāļu finansiālo pieejamību</w:t>
        </w:r>
      </w:hyperlink>
      <w:r w:rsidRPr="002D5093">
        <w:rPr>
          <w:rFonts w:ascii="Times New Roman" w:hAnsi="Times New Roman"/>
          <w:sz w:val="28"/>
          <w:szCs w:val="28"/>
        </w:rPr>
        <w:t>”</w:t>
      </w:r>
      <w:r w:rsidR="00840AE8">
        <w:rPr>
          <w:rStyle w:val="FootnoteReference"/>
          <w:rFonts w:ascii="Times New Roman" w:hAnsi="Times New Roman"/>
          <w:sz w:val="28"/>
          <w:szCs w:val="28"/>
        </w:rPr>
        <w:footnoteReference w:id="13"/>
      </w:r>
      <w:r w:rsidRPr="002D5093">
        <w:rPr>
          <w:rFonts w:ascii="Times New Roman" w:hAnsi="Times New Roman"/>
          <w:sz w:val="28"/>
          <w:szCs w:val="28"/>
        </w:rPr>
        <w:t xml:space="preserve"> norādīts uz nepieciešamajiem uzlabojumiem uzcenojumu veidošanā, salīdzinot ar Lietuvu un Igauniju.</w:t>
      </w:r>
    </w:p>
    <w:p w14:paraId="5E8CE26B" w14:textId="75C7CC5B" w:rsidR="00DC4BE9" w:rsidRPr="002D5093" w:rsidRDefault="00DC4BE9" w:rsidP="0052013B">
      <w:pPr>
        <w:shd w:val="clear" w:color="auto" w:fill="FFFFFF" w:themeFill="background1"/>
        <w:spacing w:after="0" w:line="240" w:lineRule="auto"/>
        <w:jc w:val="both"/>
        <w:rPr>
          <w:rFonts w:ascii="Times New Roman" w:eastAsia="Times New Roman" w:hAnsi="Times New Roman"/>
          <w:b/>
          <w:bCs/>
          <w:sz w:val="24"/>
          <w:szCs w:val="24"/>
          <w:lang w:bidi="lv-LV"/>
        </w:rPr>
      </w:pPr>
      <w:r w:rsidRPr="002D5093">
        <w:rPr>
          <w:rFonts w:ascii="Times New Roman" w:hAnsi="Times New Roman"/>
          <w:sz w:val="28"/>
          <w:szCs w:val="28"/>
        </w:rPr>
        <w:tab/>
      </w:r>
      <w:r w:rsidR="00AC3BC6" w:rsidRPr="002D5093">
        <w:rPr>
          <w:rFonts w:ascii="Times New Roman" w:eastAsia="Times New Roman" w:hAnsi="Times New Roman"/>
          <w:bCs/>
          <w:sz w:val="28"/>
          <w:szCs w:val="28"/>
          <w:lang w:bidi="lv-LV"/>
        </w:rPr>
        <w:t xml:space="preserve">Latvija </w:t>
      </w:r>
      <w:r w:rsidR="00DB2083" w:rsidRPr="002D5093">
        <w:rPr>
          <w:rFonts w:ascii="Times New Roman" w:eastAsia="Times New Roman" w:hAnsi="Times New Roman"/>
          <w:bCs/>
          <w:sz w:val="28"/>
          <w:szCs w:val="28"/>
          <w:lang w:bidi="lv-LV"/>
        </w:rPr>
        <w:t xml:space="preserve">šobrīd </w:t>
      </w:r>
      <w:r w:rsidR="00AC3BC6" w:rsidRPr="002D5093">
        <w:rPr>
          <w:rFonts w:ascii="Times New Roman" w:eastAsia="Times New Roman" w:hAnsi="Times New Roman"/>
          <w:bCs/>
          <w:sz w:val="28"/>
          <w:szCs w:val="28"/>
          <w:lang w:bidi="lv-LV"/>
        </w:rPr>
        <w:t>neregulē nekompensējamo zāļu ražotāja cenas.</w:t>
      </w:r>
      <w:r w:rsidRPr="002D5093">
        <w:rPr>
          <w:rFonts w:ascii="Times New Roman" w:eastAsia="Times New Roman" w:hAnsi="Times New Roman"/>
          <w:sz w:val="24"/>
          <w:szCs w:val="24"/>
          <w:lang w:bidi="lv-LV"/>
        </w:rPr>
        <w:t xml:space="preserve"> </w:t>
      </w:r>
    </w:p>
    <w:p w14:paraId="46F7449D" w14:textId="6AE31C01" w:rsidR="002D5093" w:rsidRDefault="00DC4BE9" w:rsidP="004C1750">
      <w:pPr>
        <w:shd w:val="clear" w:color="auto" w:fill="FFFFFF" w:themeFill="background1"/>
        <w:spacing w:after="0" w:line="240" w:lineRule="auto"/>
        <w:jc w:val="both"/>
        <w:rPr>
          <w:rFonts w:ascii="Times New Roman" w:hAnsi="Times New Roman"/>
          <w:sz w:val="28"/>
          <w:szCs w:val="28"/>
        </w:rPr>
      </w:pPr>
      <w:r w:rsidRPr="002D5093">
        <w:rPr>
          <w:rFonts w:ascii="Times New Roman" w:eastAsia="Times New Roman" w:hAnsi="Times New Roman"/>
          <w:sz w:val="24"/>
          <w:szCs w:val="24"/>
          <w:lang w:bidi="lv-LV"/>
        </w:rPr>
        <w:tab/>
      </w:r>
      <w:r w:rsidR="54F96DF5" w:rsidRPr="002D5093">
        <w:rPr>
          <w:rFonts w:ascii="Times New Roman" w:hAnsi="Times New Roman"/>
          <w:sz w:val="28"/>
          <w:szCs w:val="28"/>
        </w:rPr>
        <w:t>Ražotāji mēdz piemērot atlaides</w:t>
      </w:r>
      <w:r w:rsidR="00A54D11" w:rsidRPr="002D5093">
        <w:rPr>
          <w:rFonts w:ascii="Times New Roman" w:hAnsi="Times New Roman"/>
          <w:sz w:val="28"/>
          <w:szCs w:val="28"/>
        </w:rPr>
        <w:t xml:space="preserve"> un veikt mārketinga maksājumus</w:t>
      </w:r>
      <w:r w:rsidR="54F96DF5" w:rsidRPr="002D5093">
        <w:rPr>
          <w:rFonts w:ascii="Times New Roman" w:hAnsi="Times New Roman"/>
          <w:sz w:val="28"/>
          <w:szCs w:val="28"/>
        </w:rPr>
        <w:t xml:space="preserve"> lieltirgotavām</w:t>
      </w:r>
      <w:r w:rsidR="00EF62E8" w:rsidRPr="002D5093">
        <w:rPr>
          <w:rFonts w:ascii="Times New Roman" w:hAnsi="Times New Roman"/>
          <w:sz w:val="28"/>
          <w:szCs w:val="28"/>
        </w:rPr>
        <w:t>,</w:t>
      </w:r>
      <w:r w:rsidR="54F96DF5" w:rsidRPr="002D5093">
        <w:rPr>
          <w:rFonts w:ascii="Times New Roman" w:hAnsi="Times New Roman"/>
          <w:sz w:val="28"/>
          <w:szCs w:val="28"/>
        </w:rPr>
        <w:t xml:space="preserve"> </w:t>
      </w:r>
      <w:r w:rsidR="00A54D11" w:rsidRPr="002D5093">
        <w:rPr>
          <w:rFonts w:ascii="Times New Roman" w:hAnsi="Times New Roman"/>
          <w:sz w:val="28"/>
          <w:szCs w:val="28"/>
        </w:rPr>
        <w:t>bet šobrīd šo atlaižu vai maksājumu ietekme uz gala cenu patērētājam netiek regulēta.</w:t>
      </w:r>
    </w:p>
    <w:p w14:paraId="506425A2" w14:textId="77777777" w:rsidR="004C1750" w:rsidRPr="002D5093" w:rsidRDefault="004C1750" w:rsidP="004C1750">
      <w:pPr>
        <w:shd w:val="clear" w:color="auto" w:fill="FFFFFF" w:themeFill="background1"/>
        <w:spacing w:after="0" w:line="240" w:lineRule="auto"/>
        <w:jc w:val="both"/>
        <w:rPr>
          <w:rFonts w:ascii="Times New Roman" w:hAnsi="Times New Roman"/>
          <w:sz w:val="28"/>
          <w:szCs w:val="28"/>
        </w:rPr>
      </w:pPr>
    </w:p>
    <w:p w14:paraId="643A205B" w14:textId="02130F31" w:rsidR="0059382E" w:rsidRDefault="0059382E" w:rsidP="004C1750">
      <w:pPr>
        <w:numPr>
          <w:ilvl w:val="0"/>
          <w:numId w:val="4"/>
        </w:numPr>
        <w:shd w:val="clear" w:color="auto" w:fill="FFFFFF" w:themeFill="background1"/>
        <w:spacing w:after="0" w:line="240" w:lineRule="auto"/>
        <w:jc w:val="both"/>
        <w:rPr>
          <w:rFonts w:ascii="Times New Roman" w:hAnsi="Times New Roman"/>
          <w:sz w:val="28"/>
          <w:szCs w:val="28"/>
        </w:rPr>
      </w:pPr>
      <w:r w:rsidRPr="002D5093">
        <w:rPr>
          <w:rFonts w:ascii="Times New Roman" w:hAnsi="Times New Roman"/>
          <w:b/>
          <w:bCs/>
          <w:sz w:val="28"/>
          <w:szCs w:val="28"/>
        </w:rPr>
        <w:t>Zāļu krājumu redzamība un zāļu pieejamības vienlīdzība</w:t>
      </w:r>
      <w:r w:rsidRPr="002D5093">
        <w:rPr>
          <w:rFonts w:ascii="Times New Roman" w:hAnsi="Times New Roman"/>
          <w:sz w:val="28"/>
          <w:szCs w:val="28"/>
        </w:rPr>
        <w:t xml:space="preserve">. </w:t>
      </w:r>
    </w:p>
    <w:p w14:paraId="5E9E7597" w14:textId="77777777" w:rsidR="004C1750" w:rsidRPr="002D5093" w:rsidRDefault="004C1750" w:rsidP="004C1750">
      <w:pPr>
        <w:shd w:val="clear" w:color="auto" w:fill="FFFFFF" w:themeFill="background1"/>
        <w:spacing w:after="0" w:line="240" w:lineRule="auto"/>
        <w:ind w:left="644"/>
        <w:jc w:val="both"/>
        <w:rPr>
          <w:rFonts w:ascii="Times New Roman" w:hAnsi="Times New Roman"/>
          <w:sz w:val="28"/>
          <w:szCs w:val="28"/>
        </w:rPr>
      </w:pPr>
    </w:p>
    <w:p w14:paraId="5C69CBF7" w14:textId="01F0DC6A" w:rsidR="188DE8CA" w:rsidRPr="004C1750" w:rsidRDefault="0059382E" w:rsidP="004C1750">
      <w:pPr>
        <w:shd w:val="clear" w:color="auto" w:fill="FFFFFF" w:themeFill="background1"/>
        <w:spacing w:after="0" w:line="240" w:lineRule="auto"/>
        <w:ind w:firstLine="720"/>
        <w:jc w:val="both"/>
        <w:rPr>
          <w:rFonts w:ascii="Times New Roman" w:hAnsi="Times New Roman"/>
          <w:sz w:val="28"/>
          <w:szCs w:val="28"/>
        </w:rPr>
      </w:pPr>
      <w:r w:rsidRPr="0026178C">
        <w:rPr>
          <w:rFonts w:ascii="Times New Roman" w:hAnsi="Times New Roman"/>
          <w:sz w:val="28"/>
          <w:szCs w:val="28"/>
        </w:rPr>
        <w:t>L</w:t>
      </w:r>
      <w:r w:rsidR="00CD4A74" w:rsidRPr="0026178C">
        <w:rPr>
          <w:rFonts w:ascii="Times New Roman" w:hAnsi="Times New Roman"/>
          <w:sz w:val="28"/>
          <w:szCs w:val="28"/>
        </w:rPr>
        <w:t xml:space="preserve">ai veicinātu godīgu konkurenci farmācijas tirgū un </w:t>
      </w:r>
      <w:r w:rsidRPr="0026178C">
        <w:rPr>
          <w:rFonts w:ascii="Times New Roman" w:hAnsi="Times New Roman"/>
          <w:sz w:val="28"/>
          <w:szCs w:val="28"/>
        </w:rPr>
        <w:t xml:space="preserve">panāktu, </w:t>
      </w:r>
      <w:r w:rsidR="00CD4A74" w:rsidRPr="0026178C">
        <w:rPr>
          <w:rFonts w:ascii="Times New Roman" w:hAnsi="Times New Roman"/>
          <w:sz w:val="28"/>
          <w:szCs w:val="28"/>
        </w:rPr>
        <w:t xml:space="preserve">ka Latvijas pacientiem medikamenti kļūtu lētāki un tiktu sekmēta to pieejamība, ir nepieciešams </w:t>
      </w:r>
      <w:r w:rsidR="009F5B32" w:rsidRPr="0026178C">
        <w:rPr>
          <w:rFonts w:ascii="Times New Roman" w:hAnsi="Times New Roman"/>
          <w:sz w:val="28"/>
          <w:szCs w:val="28"/>
        </w:rPr>
        <w:t xml:space="preserve">pilnveidot zāļu pasūtīšanas un pieejamības sistēmu, </w:t>
      </w:r>
      <w:r w:rsidR="00CD4A74" w:rsidRPr="0026178C">
        <w:rPr>
          <w:rFonts w:ascii="Times New Roman" w:hAnsi="Times New Roman"/>
          <w:sz w:val="28"/>
          <w:szCs w:val="28"/>
        </w:rPr>
        <w:t xml:space="preserve">regulējot </w:t>
      </w:r>
      <w:r w:rsidR="00E41282" w:rsidRPr="0026178C">
        <w:rPr>
          <w:rFonts w:ascii="Times New Roman" w:hAnsi="Times New Roman"/>
          <w:sz w:val="28"/>
          <w:szCs w:val="28"/>
        </w:rPr>
        <w:t xml:space="preserve">caurskatāmāku, efektīvāku un vienlīdzīgāku </w:t>
      </w:r>
      <w:r w:rsidR="00CD4A74" w:rsidRPr="0026178C">
        <w:rPr>
          <w:rFonts w:ascii="Times New Roman" w:hAnsi="Times New Roman"/>
          <w:sz w:val="28"/>
          <w:szCs w:val="28"/>
        </w:rPr>
        <w:t xml:space="preserve">procesu, kā aptiekas iesniedz zāļu piegādes pieprasījumus zāļu lieltirgotavām un kā zāļu lieltirgotavas sniedz atbildi uz šādiem pieprasījumiem, kā arī </w:t>
      </w:r>
      <w:r w:rsidR="00CB5C59" w:rsidRPr="0026178C">
        <w:rPr>
          <w:rFonts w:ascii="Times New Roman" w:hAnsi="Times New Roman"/>
          <w:sz w:val="28"/>
          <w:szCs w:val="28"/>
        </w:rPr>
        <w:t xml:space="preserve">uzraudzīt </w:t>
      </w:r>
      <w:r w:rsidR="00CD4A74" w:rsidRPr="0026178C">
        <w:rPr>
          <w:rFonts w:ascii="Times New Roman" w:hAnsi="Times New Roman"/>
          <w:sz w:val="28"/>
          <w:szCs w:val="28"/>
        </w:rPr>
        <w:t>zāļu krājumu un izvešanas riska balansu.</w:t>
      </w:r>
    </w:p>
    <w:p w14:paraId="7B89C8F9" w14:textId="478934F0" w:rsidR="003C4761" w:rsidRPr="002D5093" w:rsidRDefault="4E5CA910" w:rsidP="43AD0F2F">
      <w:pPr>
        <w:pStyle w:val="Heading1"/>
        <w:shd w:val="clear" w:color="auto" w:fill="FFFFFF" w:themeFill="background1"/>
        <w:spacing w:line="240" w:lineRule="auto"/>
        <w:jc w:val="center"/>
        <w:rPr>
          <w:rFonts w:ascii="Times New Roman" w:hAnsi="Times New Roman" w:cs="Times New Roman"/>
          <w:b/>
          <w:bCs/>
          <w:color w:val="auto"/>
        </w:rPr>
      </w:pPr>
      <w:bookmarkStart w:id="10" w:name="_Toc110509694"/>
      <w:r w:rsidRPr="002D5093">
        <w:rPr>
          <w:rFonts w:ascii="Times New Roman" w:hAnsi="Times New Roman" w:cs="Times New Roman"/>
          <w:b/>
          <w:bCs/>
          <w:color w:val="auto"/>
        </w:rPr>
        <w:t xml:space="preserve">IV </w:t>
      </w:r>
      <w:r w:rsidR="32E6E862" w:rsidRPr="002D5093">
        <w:rPr>
          <w:rFonts w:ascii="Times New Roman" w:hAnsi="Times New Roman" w:cs="Times New Roman"/>
          <w:b/>
          <w:bCs/>
          <w:color w:val="auto"/>
        </w:rPr>
        <w:t>Valsts piešķirtais finansējums zāļu kompensācija</w:t>
      </w:r>
      <w:r w:rsidR="3E1F51E4" w:rsidRPr="002D5093">
        <w:rPr>
          <w:rFonts w:ascii="Times New Roman" w:hAnsi="Times New Roman" w:cs="Times New Roman"/>
          <w:b/>
          <w:bCs/>
          <w:color w:val="auto"/>
        </w:rPr>
        <w:t>i</w:t>
      </w:r>
      <w:bookmarkEnd w:id="10"/>
    </w:p>
    <w:p w14:paraId="0DA4F062" w14:textId="77777777" w:rsidR="00AC00DF" w:rsidRPr="002D5093" w:rsidRDefault="00AC00DF" w:rsidP="001B4E97">
      <w:pPr>
        <w:shd w:val="clear" w:color="auto" w:fill="FFFFFF" w:themeFill="background1"/>
        <w:spacing w:after="0" w:line="240" w:lineRule="auto"/>
        <w:rPr>
          <w:rFonts w:ascii="Times New Roman" w:hAnsi="Times New Roman"/>
        </w:rPr>
      </w:pPr>
    </w:p>
    <w:p w14:paraId="6935BED9" w14:textId="2199104B" w:rsidR="007762F2" w:rsidRPr="002D5093" w:rsidRDefault="00FE02A2"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 xml:space="preserve">Valsts piešķirtais finansējums zāļu kompensācijai ir viens no zemākajiem ES valstu vidū un par </w:t>
      </w:r>
      <w:r w:rsidR="006F48A7" w:rsidRPr="002D5093">
        <w:rPr>
          <w:rFonts w:ascii="Times New Roman" w:hAnsi="Times New Roman"/>
          <w:sz w:val="28"/>
          <w:szCs w:val="28"/>
        </w:rPr>
        <w:t>3</w:t>
      </w:r>
      <w:r w:rsidR="00DC7C40" w:rsidRPr="002D5093">
        <w:rPr>
          <w:rFonts w:ascii="Times New Roman" w:hAnsi="Times New Roman"/>
          <w:sz w:val="28"/>
          <w:szCs w:val="28"/>
        </w:rPr>
        <w:t>4</w:t>
      </w:r>
      <w:r w:rsidRPr="002D5093">
        <w:rPr>
          <w:rFonts w:ascii="Times New Roman" w:hAnsi="Times New Roman"/>
          <w:sz w:val="28"/>
          <w:szCs w:val="28"/>
        </w:rPr>
        <w:t xml:space="preserve">% ir zemāks nekā Lietuvā </w:t>
      </w:r>
      <w:r w:rsidR="006F48A7" w:rsidRPr="002D5093">
        <w:rPr>
          <w:rFonts w:ascii="Times New Roman" w:hAnsi="Times New Roman"/>
          <w:sz w:val="28"/>
          <w:szCs w:val="28"/>
        </w:rPr>
        <w:t xml:space="preserve">un </w:t>
      </w:r>
      <w:r w:rsidRPr="002D5093">
        <w:rPr>
          <w:rFonts w:ascii="Times New Roman" w:hAnsi="Times New Roman"/>
          <w:sz w:val="28"/>
          <w:szCs w:val="28"/>
        </w:rPr>
        <w:t>Igaunij</w:t>
      </w:r>
      <w:r w:rsidR="00995F9D" w:rsidRPr="002D5093">
        <w:rPr>
          <w:rFonts w:ascii="Times New Roman" w:hAnsi="Times New Roman"/>
          <w:sz w:val="28"/>
          <w:szCs w:val="28"/>
        </w:rPr>
        <w:t>u. T</w:t>
      </w:r>
      <w:r w:rsidR="00EE1944" w:rsidRPr="002D5093">
        <w:rPr>
          <w:rFonts w:ascii="Times New Roman" w:hAnsi="Times New Roman"/>
          <w:sz w:val="28"/>
          <w:szCs w:val="28"/>
        </w:rPr>
        <w:t>āpēc</w:t>
      </w:r>
      <w:r w:rsidR="00BB3A05" w:rsidRPr="002D5093">
        <w:rPr>
          <w:rFonts w:ascii="Times New Roman" w:hAnsi="Times New Roman"/>
          <w:sz w:val="28"/>
          <w:szCs w:val="28"/>
        </w:rPr>
        <w:t xml:space="preserve"> Latvijas kompensējamo zāļu sarakstā nav iekļaut</w:t>
      </w:r>
      <w:r w:rsidR="00995F9D" w:rsidRPr="002D5093">
        <w:rPr>
          <w:rFonts w:ascii="Times New Roman" w:hAnsi="Times New Roman"/>
          <w:sz w:val="28"/>
          <w:szCs w:val="28"/>
        </w:rPr>
        <w:t>a</w:t>
      </w:r>
      <w:r w:rsidR="00BB3A05" w:rsidRPr="002D5093">
        <w:rPr>
          <w:rFonts w:ascii="Times New Roman" w:hAnsi="Times New Roman"/>
          <w:sz w:val="28"/>
          <w:szCs w:val="28"/>
        </w:rPr>
        <w:t xml:space="preserve"> </w:t>
      </w:r>
      <w:r w:rsidR="00EE1944" w:rsidRPr="002D5093">
        <w:rPr>
          <w:rFonts w:ascii="Times New Roman" w:hAnsi="Times New Roman"/>
          <w:sz w:val="28"/>
          <w:szCs w:val="28"/>
        </w:rPr>
        <w:t>virkn</w:t>
      </w:r>
      <w:r w:rsidR="00995F9D" w:rsidRPr="002D5093">
        <w:rPr>
          <w:rFonts w:ascii="Times New Roman" w:hAnsi="Times New Roman"/>
          <w:sz w:val="28"/>
          <w:szCs w:val="28"/>
        </w:rPr>
        <w:t xml:space="preserve">e </w:t>
      </w:r>
      <w:r w:rsidR="00EE1944" w:rsidRPr="002D5093">
        <w:rPr>
          <w:rFonts w:ascii="Times New Roman" w:hAnsi="Times New Roman"/>
          <w:sz w:val="28"/>
          <w:szCs w:val="28"/>
        </w:rPr>
        <w:t>medikamentu</w:t>
      </w:r>
      <w:r w:rsidR="00BB3A05" w:rsidRPr="002D5093">
        <w:rPr>
          <w:rFonts w:ascii="Times New Roman" w:hAnsi="Times New Roman"/>
          <w:sz w:val="28"/>
          <w:szCs w:val="28"/>
        </w:rPr>
        <w:t>, kur</w:t>
      </w:r>
      <w:r w:rsidR="00EE1944" w:rsidRPr="002D5093">
        <w:rPr>
          <w:rFonts w:ascii="Times New Roman" w:hAnsi="Times New Roman"/>
          <w:sz w:val="28"/>
          <w:szCs w:val="28"/>
        </w:rPr>
        <w:t>i</w:t>
      </w:r>
      <w:r w:rsidR="00BB3A05" w:rsidRPr="002D5093">
        <w:rPr>
          <w:rFonts w:ascii="Times New Roman" w:hAnsi="Times New Roman"/>
          <w:sz w:val="28"/>
          <w:szCs w:val="28"/>
        </w:rPr>
        <w:t xml:space="preserve"> ir pieejam</w:t>
      </w:r>
      <w:r w:rsidR="00EE1944" w:rsidRPr="002D5093">
        <w:rPr>
          <w:rFonts w:ascii="Times New Roman" w:hAnsi="Times New Roman"/>
          <w:sz w:val="28"/>
          <w:szCs w:val="28"/>
        </w:rPr>
        <w:t>i</w:t>
      </w:r>
      <w:r w:rsidR="00BB3A05" w:rsidRPr="002D5093">
        <w:rPr>
          <w:rFonts w:ascii="Times New Roman" w:hAnsi="Times New Roman"/>
          <w:sz w:val="28"/>
          <w:szCs w:val="28"/>
        </w:rPr>
        <w:t xml:space="preserve"> pacientiem Igaunijā un Lietuvā.</w:t>
      </w:r>
      <w:r w:rsidRPr="002D5093">
        <w:rPr>
          <w:rFonts w:ascii="Times New Roman" w:hAnsi="Times New Roman"/>
          <w:sz w:val="28"/>
          <w:szCs w:val="28"/>
        </w:rPr>
        <w:t xml:space="preserve"> </w:t>
      </w:r>
    </w:p>
    <w:p w14:paraId="3CF82D5D" w14:textId="64B7202F" w:rsidR="00B969F5" w:rsidRPr="00B969F5" w:rsidRDefault="000B2679" w:rsidP="00B969F5">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 xml:space="preserve">Iedzīvotāji no saviem līdzekļiem sedz aptuveni pusi no kopējā zāļu patēriņa </w:t>
      </w:r>
      <w:r w:rsidR="009E4C90">
        <w:rPr>
          <w:rFonts w:ascii="Times New Roman" w:hAnsi="Times New Roman"/>
          <w:sz w:val="28"/>
          <w:szCs w:val="28"/>
        </w:rPr>
        <w:t xml:space="preserve">izmaksām </w:t>
      </w:r>
      <w:r w:rsidRPr="002D5093">
        <w:rPr>
          <w:rFonts w:ascii="Times New Roman" w:hAnsi="Times New Roman"/>
          <w:sz w:val="28"/>
          <w:szCs w:val="28"/>
        </w:rPr>
        <w:t xml:space="preserve">gadā, un lielāko daļu no ambulatori lietotajām zālēm. </w:t>
      </w:r>
      <w:r w:rsidR="00B969F5" w:rsidRPr="002E51F2">
        <w:rPr>
          <w:rFonts w:ascii="Times New Roman" w:eastAsia="Times New Roman" w:hAnsi="Times New Roman"/>
          <w:color w:val="000000"/>
          <w:sz w:val="28"/>
          <w:szCs w:val="28"/>
          <w:shd w:val="clear" w:color="auto" w:fill="FFFFFF"/>
        </w:rPr>
        <w:t xml:space="preserve">Iedzīvotāju kopējos tēriņus zālēm veido samaksātais recepšu zālēm, kas nav iekļautas kompensējamo zāļu sarakstā (255,81 milj. </w:t>
      </w:r>
      <w:r w:rsidR="00B969F5" w:rsidRPr="002E51F2">
        <w:rPr>
          <w:rFonts w:ascii="Times New Roman" w:eastAsia="Times New Roman" w:hAnsi="Times New Roman"/>
          <w:i/>
          <w:iCs/>
          <w:color w:val="000000"/>
          <w:sz w:val="28"/>
          <w:szCs w:val="28"/>
          <w:shd w:val="clear" w:color="auto" w:fill="FFFFFF"/>
        </w:rPr>
        <w:t>euro</w:t>
      </w:r>
      <w:r w:rsidR="00B969F5" w:rsidRPr="002E51F2">
        <w:rPr>
          <w:rFonts w:ascii="Times New Roman" w:eastAsia="Times New Roman" w:hAnsi="Times New Roman"/>
          <w:color w:val="000000"/>
          <w:sz w:val="28"/>
          <w:szCs w:val="28"/>
          <w:shd w:val="clear" w:color="auto" w:fill="FFFFFF"/>
        </w:rPr>
        <w:t xml:space="preserve"> bez PVN), pacienta līdzmaksājums par kompensējamām zālēm – 28,94 milj. </w:t>
      </w:r>
      <w:r w:rsidR="00B969F5" w:rsidRPr="002E51F2">
        <w:rPr>
          <w:rFonts w:ascii="Times New Roman" w:eastAsia="Times New Roman" w:hAnsi="Times New Roman"/>
          <w:i/>
          <w:iCs/>
          <w:color w:val="000000"/>
          <w:sz w:val="28"/>
          <w:szCs w:val="28"/>
          <w:shd w:val="clear" w:color="auto" w:fill="FFFFFF"/>
        </w:rPr>
        <w:t>euro</w:t>
      </w:r>
      <w:r w:rsidR="00B969F5" w:rsidRPr="002E51F2">
        <w:rPr>
          <w:rFonts w:ascii="Times New Roman" w:eastAsia="Times New Roman" w:hAnsi="Times New Roman"/>
          <w:color w:val="000000"/>
          <w:sz w:val="28"/>
          <w:szCs w:val="28"/>
          <w:shd w:val="clear" w:color="auto" w:fill="FFFFFF"/>
        </w:rPr>
        <w:t xml:space="preserve"> (bez PVN) un </w:t>
      </w:r>
      <w:r w:rsidR="00B969F5">
        <w:rPr>
          <w:rFonts w:ascii="Times New Roman" w:eastAsia="Times New Roman" w:hAnsi="Times New Roman"/>
          <w:color w:val="000000"/>
          <w:sz w:val="28"/>
          <w:szCs w:val="28"/>
          <w:shd w:val="clear" w:color="auto" w:fill="FFFFFF"/>
        </w:rPr>
        <w:t xml:space="preserve">samaksātais </w:t>
      </w:r>
      <w:r w:rsidR="00B969F5" w:rsidRPr="002E51F2">
        <w:rPr>
          <w:rFonts w:ascii="Times New Roman" w:eastAsia="Times New Roman" w:hAnsi="Times New Roman"/>
          <w:color w:val="000000"/>
          <w:sz w:val="28"/>
          <w:szCs w:val="28"/>
          <w:shd w:val="clear" w:color="auto" w:fill="FFFFFF"/>
        </w:rPr>
        <w:t xml:space="preserve">par bezrecepšu zālēm (85,56 milj. </w:t>
      </w:r>
      <w:r w:rsidR="00B969F5" w:rsidRPr="002E51F2">
        <w:rPr>
          <w:rFonts w:ascii="Times New Roman" w:eastAsia="Times New Roman" w:hAnsi="Times New Roman"/>
          <w:i/>
          <w:iCs/>
          <w:color w:val="000000"/>
          <w:sz w:val="28"/>
          <w:szCs w:val="28"/>
          <w:shd w:val="clear" w:color="auto" w:fill="FFFFFF"/>
        </w:rPr>
        <w:t>euro</w:t>
      </w:r>
      <w:r w:rsidR="00B969F5" w:rsidRPr="002E51F2">
        <w:rPr>
          <w:rFonts w:ascii="Times New Roman" w:eastAsia="Times New Roman" w:hAnsi="Times New Roman"/>
          <w:color w:val="000000"/>
          <w:sz w:val="28"/>
          <w:szCs w:val="28"/>
          <w:shd w:val="clear" w:color="auto" w:fill="FFFFFF"/>
        </w:rPr>
        <w:t> bez PVN)</w:t>
      </w:r>
      <w:r w:rsidR="00B969F5">
        <w:rPr>
          <w:rFonts w:ascii="Times New Roman" w:eastAsia="Times New Roman" w:hAnsi="Times New Roman"/>
          <w:color w:val="000000"/>
          <w:sz w:val="28"/>
          <w:szCs w:val="28"/>
          <w:shd w:val="clear" w:color="auto" w:fill="FFFFFF"/>
        </w:rPr>
        <w:t>.</w:t>
      </w:r>
    </w:p>
    <w:p w14:paraId="4175F600" w14:textId="4E134EE7" w:rsidR="00333FED" w:rsidRPr="002D5093" w:rsidRDefault="00090E83"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lastRenderedPageBreak/>
        <w:t>Zāļu iegādes kompensācij</w:t>
      </w:r>
      <w:r w:rsidR="00C4340F" w:rsidRPr="002D5093">
        <w:rPr>
          <w:rFonts w:ascii="Times New Roman" w:hAnsi="Times New Roman"/>
          <w:sz w:val="28"/>
          <w:szCs w:val="28"/>
        </w:rPr>
        <w:t>as</w:t>
      </w:r>
      <w:r w:rsidRPr="002D5093">
        <w:rPr>
          <w:rFonts w:ascii="Times New Roman" w:hAnsi="Times New Roman"/>
          <w:sz w:val="28"/>
          <w:szCs w:val="28"/>
        </w:rPr>
        <w:t xml:space="preserve"> </w:t>
      </w:r>
      <w:r w:rsidR="00C4340F" w:rsidRPr="002D5093">
        <w:rPr>
          <w:rFonts w:ascii="Times New Roman" w:hAnsi="Times New Roman"/>
          <w:sz w:val="28"/>
          <w:szCs w:val="28"/>
        </w:rPr>
        <w:t>apmērs ir atkarīgs no</w:t>
      </w:r>
      <w:r w:rsidRPr="002D5093">
        <w:rPr>
          <w:rFonts w:ascii="Times New Roman" w:hAnsi="Times New Roman"/>
          <w:sz w:val="28"/>
          <w:szCs w:val="28"/>
        </w:rPr>
        <w:t xml:space="preserve"> </w:t>
      </w:r>
      <w:r w:rsidR="00C4340F" w:rsidRPr="002D5093">
        <w:rPr>
          <w:rFonts w:ascii="Times New Roman" w:hAnsi="Times New Roman"/>
          <w:sz w:val="28"/>
          <w:szCs w:val="28"/>
        </w:rPr>
        <w:t xml:space="preserve">diagnozes un ir noteikts </w:t>
      </w:r>
      <w:r w:rsidR="00333FED" w:rsidRPr="002D5093">
        <w:rPr>
          <w:rFonts w:ascii="Times New Roman" w:hAnsi="Times New Roman"/>
          <w:sz w:val="28"/>
          <w:szCs w:val="28"/>
        </w:rPr>
        <w:t xml:space="preserve">50%, 75% </w:t>
      </w:r>
      <w:r w:rsidR="00C4340F" w:rsidRPr="002D5093">
        <w:rPr>
          <w:rFonts w:ascii="Times New Roman" w:hAnsi="Times New Roman"/>
          <w:sz w:val="28"/>
          <w:szCs w:val="28"/>
        </w:rPr>
        <w:t xml:space="preserve">vai </w:t>
      </w:r>
      <w:r w:rsidR="00333FED" w:rsidRPr="002D5093">
        <w:rPr>
          <w:rFonts w:ascii="Times New Roman" w:hAnsi="Times New Roman"/>
          <w:sz w:val="28"/>
          <w:szCs w:val="28"/>
        </w:rPr>
        <w:t>100% apmērā.</w:t>
      </w:r>
    </w:p>
    <w:p w14:paraId="5762846E" w14:textId="015C7A9D" w:rsidR="006C7D02" w:rsidRPr="002D5093" w:rsidRDefault="00333FED"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 xml:space="preserve">Izdevumi par zālēm, kas nav iekļautas </w:t>
      </w:r>
      <w:r w:rsidR="00D949CF">
        <w:rPr>
          <w:rFonts w:ascii="Times New Roman" w:hAnsi="Times New Roman"/>
          <w:sz w:val="28"/>
          <w:szCs w:val="28"/>
        </w:rPr>
        <w:t>kompensējamo zāļu sarakstā</w:t>
      </w:r>
      <w:r w:rsidRPr="002D5093">
        <w:rPr>
          <w:rFonts w:ascii="Times New Roman" w:hAnsi="Times New Roman"/>
          <w:sz w:val="28"/>
          <w:szCs w:val="28"/>
        </w:rPr>
        <w:t xml:space="preserve"> vai iekļautas citu diagnožu gadījumā, pacientiem jāsedz no saviem līdzekļiem. </w:t>
      </w:r>
    </w:p>
    <w:p w14:paraId="405E665E" w14:textId="17012B8D" w:rsidR="000B2679" w:rsidRPr="002D5093" w:rsidRDefault="006C7D02" w:rsidP="001B4E97">
      <w:pPr>
        <w:shd w:val="clear" w:color="auto" w:fill="FFFFFF" w:themeFill="background1"/>
        <w:spacing w:after="0" w:line="240" w:lineRule="auto"/>
        <w:ind w:firstLine="720"/>
        <w:jc w:val="both"/>
        <w:rPr>
          <w:rFonts w:ascii="Times New Roman" w:hAnsi="Times New Roman"/>
          <w:sz w:val="28"/>
          <w:szCs w:val="28"/>
        </w:rPr>
      </w:pPr>
      <w:r w:rsidRPr="002D5093">
        <w:rPr>
          <w:rFonts w:ascii="Times New Roman" w:hAnsi="Times New Roman"/>
          <w:sz w:val="28"/>
          <w:szCs w:val="28"/>
        </w:rPr>
        <w:t>Šobrīd netiek ierobežots kopējais naudas apjoms, kuru pacientam var nākties samaksāt par zālēm un d</w:t>
      </w:r>
      <w:r w:rsidR="002A06B2" w:rsidRPr="002D5093">
        <w:rPr>
          <w:rFonts w:ascii="Times New Roman" w:hAnsi="Times New Roman"/>
          <w:sz w:val="28"/>
          <w:szCs w:val="28"/>
        </w:rPr>
        <w:t>aļa</w:t>
      </w:r>
      <w:r w:rsidRPr="002D5093">
        <w:rPr>
          <w:rFonts w:ascii="Times New Roman" w:hAnsi="Times New Roman"/>
          <w:sz w:val="28"/>
          <w:szCs w:val="28"/>
        </w:rPr>
        <w:t>i</w:t>
      </w:r>
      <w:r w:rsidR="002A06B2" w:rsidRPr="002D5093">
        <w:rPr>
          <w:rFonts w:ascii="Times New Roman" w:hAnsi="Times New Roman"/>
          <w:sz w:val="28"/>
          <w:szCs w:val="28"/>
        </w:rPr>
        <w:t xml:space="preserve"> pacientu </w:t>
      </w:r>
      <w:r w:rsidRPr="002D5093">
        <w:rPr>
          <w:rFonts w:ascii="Times New Roman" w:hAnsi="Times New Roman"/>
          <w:sz w:val="28"/>
          <w:szCs w:val="28"/>
        </w:rPr>
        <w:t xml:space="preserve">tas var radīt </w:t>
      </w:r>
      <w:r w:rsidR="00995F9D" w:rsidRPr="002D5093">
        <w:rPr>
          <w:rFonts w:ascii="Times New Roman" w:hAnsi="Times New Roman"/>
          <w:sz w:val="28"/>
          <w:szCs w:val="28"/>
        </w:rPr>
        <w:t>augstu</w:t>
      </w:r>
      <w:r w:rsidRPr="002D5093">
        <w:rPr>
          <w:rFonts w:ascii="Times New Roman" w:hAnsi="Times New Roman"/>
          <w:sz w:val="28"/>
          <w:szCs w:val="28"/>
        </w:rPr>
        <w:t xml:space="preserve"> izdevumu risku. </w:t>
      </w:r>
    </w:p>
    <w:p w14:paraId="53AF1DA5" w14:textId="605D8A6B" w:rsidR="002928AD" w:rsidRPr="00FE2CAD" w:rsidRDefault="7096F48A" w:rsidP="43AD0F2F">
      <w:pPr>
        <w:pStyle w:val="Heading1"/>
        <w:shd w:val="clear" w:color="auto" w:fill="FFFFFF" w:themeFill="background1"/>
        <w:spacing w:line="240" w:lineRule="auto"/>
        <w:jc w:val="center"/>
        <w:rPr>
          <w:rFonts w:ascii="Times New Roman" w:hAnsi="Times New Roman" w:cs="Times New Roman"/>
          <w:b/>
          <w:bCs/>
          <w:color w:val="auto"/>
        </w:rPr>
      </w:pPr>
      <w:bookmarkStart w:id="11" w:name="_Toc110509695"/>
      <w:r w:rsidRPr="00FE2CAD">
        <w:rPr>
          <w:rFonts w:ascii="Times New Roman" w:hAnsi="Times New Roman" w:cs="Times New Roman"/>
          <w:b/>
          <w:bCs/>
          <w:color w:val="auto"/>
        </w:rPr>
        <w:t xml:space="preserve">V </w:t>
      </w:r>
      <w:bookmarkEnd w:id="11"/>
      <w:r w:rsidR="00AB6BFA" w:rsidRPr="00FE2CAD">
        <w:rPr>
          <w:rFonts w:ascii="Times New Roman" w:hAnsi="Times New Roman" w:cs="Times New Roman"/>
          <w:b/>
          <w:bCs/>
          <w:color w:val="auto"/>
        </w:rPr>
        <w:t>Aptieku tīkla organizācija</w:t>
      </w:r>
    </w:p>
    <w:p w14:paraId="00112E9E" w14:textId="77777777" w:rsidR="002928AD" w:rsidRPr="00A8713D" w:rsidRDefault="002928AD" w:rsidP="001B4E97">
      <w:pPr>
        <w:shd w:val="clear" w:color="auto" w:fill="FFFFFF" w:themeFill="background1"/>
        <w:spacing w:after="0" w:line="240" w:lineRule="auto"/>
        <w:jc w:val="both"/>
        <w:rPr>
          <w:rFonts w:ascii="Times New Roman" w:hAnsi="Times New Roman"/>
          <w:b/>
          <w:bCs/>
          <w:strike/>
          <w:sz w:val="28"/>
          <w:szCs w:val="28"/>
        </w:rPr>
      </w:pPr>
    </w:p>
    <w:p w14:paraId="400C38A9" w14:textId="1E285297" w:rsidR="00465DBE" w:rsidRPr="00FE2CAD" w:rsidRDefault="001B37A7" w:rsidP="001B4E97">
      <w:pPr>
        <w:shd w:val="clear" w:color="auto" w:fill="FFFFFF" w:themeFill="background1"/>
        <w:spacing w:after="0" w:line="240" w:lineRule="auto"/>
        <w:jc w:val="both"/>
        <w:rPr>
          <w:rFonts w:ascii="Times New Roman" w:hAnsi="Times New Roman"/>
          <w:sz w:val="28"/>
          <w:szCs w:val="28"/>
        </w:rPr>
      </w:pPr>
      <w:r w:rsidRPr="00FE2CAD">
        <w:rPr>
          <w:rFonts w:ascii="Times New Roman" w:hAnsi="Times New Roman"/>
          <w:sz w:val="28"/>
          <w:szCs w:val="28"/>
        </w:rPr>
        <w:tab/>
      </w:r>
      <w:r w:rsidR="00AB6BFA" w:rsidRPr="00FE2CAD">
        <w:rPr>
          <w:rFonts w:ascii="Times New Roman" w:eastAsia="Times New Roman" w:hAnsi="Times New Roman"/>
          <w:sz w:val="28"/>
          <w:szCs w:val="28"/>
          <w:lang w:eastAsia="lv-LV"/>
        </w:rPr>
        <w:t xml:space="preserve">Latvijā aptieku tīklu veido aptiekas, kur vienam īpašniekam pieder viena vai dažas aptiekas, vai pat līdz 30% no kopējā aptieku skaita valstī. </w:t>
      </w:r>
      <w:r w:rsidR="00A01C98" w:rsidRPr="00FE2CAD">
        <w:rPr>
          <w:rFonts w:ascii="Times New Roman" w:eastAsia="Times New Roman" w:hAnsi="Times New Roman"/>
          <w:sz w:val="28"/>
          <w:szCs w:val="28"/>
          <w:lang w:eastAsia="lv-LV"/>
        </w:rPr>
        <w:t>Latvijā e</w:t>
      </w:r>
      <w:r w:rsidR="00A01C98" w:rsidRPr="00FE2CAD">
        <w:rPr>
          <w:rFonts w:ascii="Times New Roman" w:eastAsiaTheme="minorHAnsi" w:hAnsi="Times New Roman"/>
          <w:sz w:val="28"/>
          <w:szCs w:val="28"/>
        </w:rPr>
        <w:t>sošais tiesiskais regulējums pieļauj</w:t>
      </w:r>
      <w:r w:rsidR="00AB6BFA" w:rsidRPr="00FE2CAD">
        <w:rPr>
          <w:rFonts w:ascii="Times New Roman" w:eastAsiaTheme="minorHAnsi" w:hAnsi="Times New Roman"/>
          <w:sz w:val="28"/>
          <w:szCs w:val="28"/>
        </w:rPr>
        <w:t xml:space="preserve"> </w:t>
      </w:r>
      <w:r w:rsidR="00A01C98" w:rsidRPr="00FE2CAD">
        <w:rPr>
          <w:rFonts w:ascii="Times New Roman" w:eastAsiaTheme="minorHAnsi" w:hAnsi="Times New Roman"/>
          <w:sz w:val="28"/>
          <w:szCs w:val="28"/>
        </w:rPr>
        <w:t xml:space="preserve"> vienam koncernam veidot arī integrētas struktūras ārstniecības pakalpojumu un farmācijas jomās. Tā rezultātā veidojas struktūra, kur vienas uzņēmumu grupas (koncerna) ietvaros nodrošināta zāļu izplatīšana dažādos (arī visos) līmeņos, ietverot ražošanu un zāļu izrakstīšanu</w:t>
      </w:r>
      <w:r w:rsidR="00FC3052" w:rsidRPr="00FE2CAD">
        <w:rPr>
          <w:rFonts w:ascii="Times New Roman" w:eastAsiaTheme="minorHAnsi" w:hAnsi="Times New Roman"/>
          <w:sz w:val="28"/>
          <w:szCs w:val="28"/>
        </w:rPr>
        <w:t xml:space="preserve"> </w:t>
      </w:r>
      <w:r w:rsidRPr="00FE2CAD">
        <w:rPr>
          <w:rFonts w:ascii="Times New Roman" w:eastAsia="Times New Roman" w:hAnsi="Times New Roman"/>
          <w:sz w:val="28"/>
          <w:szCs w:val="28"/>
          <w:lang w:eastAsia="lv-LV"/>
        </w:rPr>
        <w:t>ir atļauta</w:t>
      </w:r>
      <w:r w:rsidR="00CE52B9" w:rsidRPr="00FE2CAD">
        <w:rPr>
          <w:rFonts w:ascii="Times New Roman" w:eastAsia="Times New Roman" w:hAnsi="Times New Roman"/>
          <w:sz w:val="28"/>
          <w:szCs w:val="28"/>
          <w:lang w:eastAsia="lv-LV"/>
        </w:rPr>
        <w:t xml:space="preserve"> arī</w:t>
      </w:r>
      <w:r w:rsidRPr="00FE2CAD">
        <w:rPr>
          <w:rFonts w:ascii="Times New Roman" w:eastAsia="Times New Roman" w:hAnsi="Times New Roman"/>
          <w:sz w:val="28"/>
          <w:szCs w:val="28"/>
          <w:lang w:eastAsia="lv-LV"/>
        </w:rPr>
        <w:t xml:space="preserve"> t.s. vertikālā integrācija, kur zāļu lieltirgotājam var piederēt aptiekas. Šādai integrācijai ir pozitīvi efekti, </w:t>
      </w:r>
      <w:r w:rsidR="00297F99" w:rsidRPr="00FE2CAD">
        <w:rPr>
          <w:rFonts w:ascii="Times New Roman" w:eastAsia="Times New Roman" w:hAnsi="Times New Roman"/>
          <w:sz w:val="28"/>
          <w:szCs w:val="28"/>
          <w:lang w:eastAsia="lv-LV"/>
        </w:rPr>
        <w:t>jo</w:t>
      </w:r>
      <w:r w:rsidRPr="00FE2CAD">
        <w:rPr>
          <w:rFonts w:ascii="Times New Roman" w:eastAsia="Times New Roman" w:hAnsi="Times New Roman"/>
          <w:sz w:val="28"/>
          <w:szCs w:val="28"/>
          <w:lang w:eastAsia="lv-LV"/>
        </w:rPr>
        <w:t xml:space="preserve"> ļauj efektīvāk veikt komercdarbību, </w:t>
      </w:r>
      <w:r w:rsidR="002749CC" w:rsidRPr="00FE2CAD">
        <w:rPr>
          <w:rFonts w:ascii="Times New Roman" w:eastAsia="Times New Roman" w:hAnsi="Times New Roman"/>
          <w:sz w:val="28"/>
          <w:szCs w:val="28"/>
          <w:lang w:eastAsia="lv-LV"/>
        </w:rPr>
        <w:t>rada resursus, kas ļauj ieviest</w:t>
      </w:r>
      <w:r w:rsidR="00297F99" w:rsidRPr="00FE2CAD">
        <w:rPr>
          <w:rFonts w:ascii="Times New Roman" w:eastAsia="Times New Roman" w:hAnsi="Times New Roman"/>
          <w:sz w:val="28"/>
          <w:szCs w:val="28"/>
          <w:lang w:eastAsia="lv-LV"/>
        </w:rPr>
        <w:t xml:space="preserve"> inovācijas un</w:t>
      </w:r>
      <w:r w:rsidR="00CE52B9" w:rsidRPr="00FE2CAD">
        <w:rPr>
          <w:rFonts w:ascii="Times New Roman" w:eastAsia="Times New Roman" w:hAnsi="Times New Roman"/>
          <w:sz w:val="28"/>
          <w:szCs w:val="28"/>
          <w:lang w:eastAsia="lv-LV"/>
        </w:rPr>
        <w:t xml:space="preserve"> efektīvi izpildīt</w:t>
      </w:r>
      <w:r w:rsidR="002749CC" w:rsidRPr="00FE2CAD">
        <w:rPr>
          <w:rFonts w:ascii="Times New Roman" w:eastAsia="Times New Roman" w:hAnsi="Times New Roman"/>
          <w:sz w:val="28"/>
          <w:szCs w:val="28"/>
          <w:lang w:eastAsia="lv-LV"/>
        </w:rPr>
        <w:t xml:space="preserve"> regulācijas prasības.</w:t>
      </w:r>
      <w:r w:rsidR="009E6C34" w:rsidRPr="00FE2CAD">
        <w:rPr>
          <w:rFonts w:ascii="Times New Roman" w:eastAsia="Times New Roman" w:hAnsi="Times New Roman"/>
          <w:sz w:val="28"/>
          <w:szCs w:val="28"/>
          <w:lang w:eastAsia="lv-LV"/>
        </w:rPr>
        <w:t xml:space="preserve"> Vienlaikus tas var radīt riskus patērētājiem, jo</w:t>
      </w:r>
      <w:r w:rsidRPr="00FE2CAD">
        <w:rPr>
          <w:rFonts w:ascii="Times New Roman" w:eastAsia="Times New Roman" w:hAnsi="Times New Roman"/>
          <w:sz w:val="28"/>
          <w:szCs w:val="28"/>
          <w:lang w:eastAsia="lv-LV"/>
        </w:rPr>
        <w:t xml:space="preserve"> </w:t>
      </w:r>
      <w:r w:rsidR="009E6C34" w:rsidRPr="00FE2CAD">
        <w:rPr>
          <w:rFonts w:ascii="Times New Roman" w:hAnsi="Times New Roman"/>
          <w:sz w:val="28"/>
          <w:szCs w:val="28"/>
        </w:rPr>
        <w:t>p</w:t>
      </w:r>
      <w:r w:rsidR="00451C64" w:rsidRPr="00FE2CAD">
        <w:rPr>
          <w:rFonts w:ascii="Times New Roman" w:hAnsi="Times New Roman"/>
          <w:sz w:val="28"/>
          <w:szCs w:val="28"/>
        </w:rPr>
        <w:t xml:space="preserve">reču klāsts lieltirgotavām piederošajās aptiekās tiek </w:t>
      </w:r>
      <w:r w:rsidR="0056648D" w:rsidRPr="00FE2CAD">
        <w:rPr>
          <w:rFonts w:ascii="Times New Roman" w:hAnsi="Times New Roman"/>
          <w:sz w:val="28"/>
          <w:szCs w:val="28"/>
        </w:rPr>
        <w:t>veidots atbilstoši to komerciālam izdevīgumam</w:t>
      </w:r>
      <w:r w:rsidR="00451C64" w:rsidRPr="00FE2CAD">
        <w:rPr>
          <w:rFonts w:ascii="Times New Roman" w:hAnsi="Times New Roman"/>
          <w:sz w:val="28"/>
          <w:szCs w:val="28"/>
        </w:rPr>
        <w:t>, kā arī lieltirgotava primāri ir ieinteresēta apkalpot</w:t>
      </w:r>
      <w:r w:rsidR="00C45EA7" w:rsidRPr="00FE2CAD">
        <w:rPr>
          <w:rFonts w:ascii="Times New Roman" w:hAnsi="Times New Roman"/>
          <w:sz w:val="28"/>
          <w:szCs w:val="28"/>
        </w:rPr>
        <w:t xml:space="preserve"> un nodrošināt zāļu pieejamību</w:t>
      </w:r>
      <w:r w:rsidR="00451C64" w:rsidRPr="00FE2CAD">
        <w:rPr>
          <w:rFonts w:ascii="Times New Roman" w:hAnsi="Times New Roman"/>
          <w:sz w:val="28"/>
          <w:szCs w:val="28"/>
        </w:rPr>
        <w:t xml:space="preserve"> sev piederoš</w:t>
      </w:r>
      <w:r w:rsidR="00E37761" w:rsidRPr="00FE2CAD">
        <w:rPr>
          <w:rFonts w:ascii="Times New Roman" w:hAnsi="Times New Roman"/>
          <w:sz w:val="28"/>
          <w:szCs w:val="28"/>
        </w:rPr>
        <w:t>ā</w:t>
      </w:r>
      <w:r w:rsidR="00451C64" w:rsidRPr="00FE2CAD">
        <w:rPr>
          <w:rFonts w:ascii="Times New Roman" w:hAnsi="Times New Roman"/>
          <w:sz w:val="28"/>
          <w:szCs w:val="28"/>
        </w:rPr>
        <w:t xml:space="preserve"> aptiek</w:t>
      </w:r>
      <w:r w:rsidR="00E37761" w:rsidRPr="00FE2CAD">
        <w:rPr>
          <w:rFonts w:ascii="Times New Roman" w:hAnsi="Times New Roman"/>
          <w:sz w:val="28"/>
          <w:szCs w:val="28"/>
        </w:rPr>
        <w:t>ā</w:t>
      </w:r>
      <w:r w:rsidR="00451C64" w:rsidRPr="00FE2CAD">
        <w:rPr>
          <w:rFonts w:ascii="Times New Roman" w:hAnsi="Times New Roman"/>
          <w:sz w:val="28"/>
          <w:szCs w:val="28"/>
        </w:rPr>
        <w:t>.</w:t>
      </w:r>
      <w:r w:rsidR="00465DBE" w:rsidRPr="00FE2CAD">
        <w:rPr>
          <w:rStyle w:val="FootnoteReference"/>
          <w:rFonts w:ascii="Times New Roman" w:hAnsi="Times New Roman"/>
          <w:sz w:val="28"/>
          <w:szCs w:val="28"/>
        </w:rPr>
        <w:footnoteReference w:id="14"/>
      </w:r>
      <w:r w:rsidR="00B114F1" w:rsidRPr="00FE2CAD">
        <w:rPr>
          <w:rFonts w:ascii="Times New Roman" w:hAnsi="Times New Roman"/>
          <w:sz w:val="28"/>
          <w:szCs w:val="28"/>
        </w:rPr>
        <w:t xml:space="preserve"> </w:t>
      </w:r>
    </w:p>
    <w:p w14:paraId="68D982A3" w14:textId="77777777" w:rsidR="000E2026" w:rsidRPr="00FE2CAD" w:rsidRDefault="000E2026" w:rsidP="000E2026">
      <w:pPr>
        <w:shd w:val="clear" w:color="auto" w:fill="FFFFFF" w:themeFill="background1"/>
        <w:spacing w:after="0" w:line="240" w:lineRule="auto"/>
        <w:ind w:firstLine="630"/>
        <w:jc w:val="both"/>
        <w:rPr>
          <w:rFonts w:ascii="Times New Roman" w:hAnsi="Times New Roman"/>
          <w:sz w:val="28"/>
          <w:szCs w:val="28"/>
        </w:rPr>
      </w:pPr>
      <w:r w:rsidRPr="00FE2CAD">
        <w:rPr>
          <w:rFonts w:ascii="Times New Roman" w:hAnsi="Times New Roman"/>
          <w:sz w:val="28"/>
          <w:szCs w:val="28"/>
        </w:rPr>
        <w:t>Jo vairāk aptieku vienam tirgus dalībniekam, jo lielāka iespēja turēt pēc iespējas augstāku cenu, jo ir mazāka konkurence (sk. plašāk: Konkurences padomes veiktos tirgus uzraudzības ziņojumus farmācijas jomā). Ir pilsētas Latvijā, kur vienam tirgus dalībniekam pieder ievērojams aptieku skaits, salīdzinot ar citiem aptieku īpašniekiem, piemēram, Rīgā – 34%, Daugavpilī 47%, Jūrmala 45%, Rēzeknē – 31%, Jēkabpilī – 50%, Ogrē – 78%, Talsi – 75%, Dobele – 71%, Madona – 67%, Gulbene – 80% aptieku pieder tikai vienam īpašniekam. Konkurences padomes veiktajos tirgus uzraudzības ziņojumos ir konstatējusi turpmāko:</w:t>
      </w:r>
    </w:p>
    <w:p w14:paraId="7B758984" w14:textId="77777777" w:rsidR="000E2026" w:rsidRPr="00FE2CAD" w:rsidRDefault="000E2026" w:rsidP="000E2026">
      <w:pPr>
        <w:numPr>
          <w:ilvl w:val="0"/>
          <w:numId w:val="3"/>
        </w:numPr>
        <w:shd w:val="clear" w:color="auto" w:fill="FFFFFF" w:themeFill="background1"/>
        <w:spacing w:after="0" w:line="240" w:lineRule="auto"/>
        <w:contextualSpacing/>
        <w:jc w:val="both"/>
        <w:rPr>
          <w:rFonts w:ascii="Times New Roman" w:hAnsi="Times New Roman"/>
          <w:sz w:val="28"/>
          <w:szCs w:val="28"/>
        </w:rPr>
      </w:pPr>
      <w:r w:rsidRPr="00FE2CAD">
        <w:rPr>
          <w:rFonts w:ascii="Times New Roman" w:hAnsi="Times New Roman"/>
          <w:sz w:val="28"/>
          <w:szCs w:val="28"/>
        </w:rPr>
        <w:t>“....lielākām lieltirgotavām ir iespēja izdarīt spiedienu uz ražotājiem un palielināt savus ieņēmumus, saņemot atlaidi no ražotāja bez ekonomiskā pamatojuma (“standarta atlaide”, “atlaide cenu lapā” – nav minēts ne ātrāks maksājums kā pamatojums, ne apjoma palielināšana). Konstatētās atlaides ir dažāda apmēra un procentuāli var pārsniegt lieltirgotavas uzcenojuma procentu no ražotāja cenas.</w:t>
      </w:r>
    </w:p>
    <w:p w14:paraId="67299924" w14:textId="77777777" w:rsidR="000E2026" w:rsidRPr="00FE2CAD" w:rsidRDefault="000E2026" w:rsidP="000E2026">
      <w:pPr>
        <w:numPr>
          <w:ilvl w:val="0"/>
          <w:numId w:val="3"/>
        </w:numPr>
        <w:shd w:val="clear" w:color="auto" w:fill="FFFFFF" w:themeFill="background1"/>
        <w:spacing w:after="0" w:line="240" w:lineRule="auto"/>
        <w:contextualSpacing/>
        <w:jc w:val="both"/>
        <w:rPr>
          <w:rFonts w:ascii="Times New Roman" w:hAnsi="Times New Roman"/>
          <w:sz w:val="28"/>
          <w:szCs w:val="28"/>
        </w:rPr>
      </w:pPr>
      <w:r w:rsidRPr="00FE2CAD">
        <w:rPr>
          <w:rFonts w:ascii="Times New Roman" w:hAnsi="Times New Roman"/>
          <w:sz w:val="28"/>
          <w:szCs w:val="28"/>
        </w:rPr>
        <w:t>.....liels aptieku tīkls ir viens no apstākļiem, kas lieltirgotavai sarunās ar ražotāju dod priekšrocības, jo tas nodrošina, ka ar zālēm tiks apgādāts liels pacientu skaits, kas atbilst ražotāju interesēm.”</w:t>
      </w:r>
    </w:p>
    <w:p w14:paraId="41E4F496" w14:textId="1D236C1F" w:rsidR="000E2026" w:rsidRPr="00FE2CAD" w:rsidRDefault="000E2026" w:rsidP="000E2026">
      <w:pPr>
        <w:numPr>
          <w:ilvl w:val="0"/>
          <w:numId w:val="3"/>
        </w:numPr>
        <w:shd w:val="clear" w:color="auto" w:fill="FFFFFF" w:themeFill="background1"/>
        <w:spacing w:after="0" w:line="240" w:lineRule="auto"/>
        <w:contextualSpacing/>
        <w:jc w:val="both"/>
        <w:rPr>
          <w:rFonts w:ascii="Times New Roman" w:hAnsi="Times New Roman"/>
          <w:sz w:val="28"/>
          <w:szCs w:val="28"/>
        </w:rPr>
      </w:pPr>
      <w:r w:rsidRPr="00FE2CAD">
        <w:rPr>
          <w:rFonts w:ascii="Times New Roman" w:hAnsi="Times New Roman"/>
          <w:sz w:val="28"/>
          <w:szCs w:val="28"/>
        </w:rPr>
        <w:t xml:space="preserve">“Aptieku tīkliem ar lielu tirgus daļu un tirgus varu motivācija piemērot zemāku aptiekas cenu nekā maksimālā var būt pazemināta, jo, pateicoties </w:t>
      </w:r>
      <w:r w:rsidRPr="00FE2CAD">
        <w:rPr>
          <w:rFonts w:ascii="Times New Roman" w:hAnsi="Times New Roman"/>
          <w:sz w:val="28"/>
          <w:szCs w:val="28"/>
        </w:rPr>
        <w:lastRenderedPageBreak/>
        <w:t>lielam aptieku skaitam, tam, ka to aptiekas izvietotas patērētāju intensīvākās plūsmas vietās (ir patērēt</w:t>
      </w:r>
      <w:r w:rsidR="003A79AF" w:rsidRPr="00FE2CAD">
        <w:rPr>
          <w:rFonts w:ascii="Times New Roman" w:hAnsi="Times New Roman"/>
          <w:sz w:val="28"/>
          <w:szCs w:val="28"/>
        </w:rPr>
        <w:t>ā</w:t>
      </w:r>
      <w:r w:rsidRPr="00FE2CAD">
        <w:rPr>
          <w:rFonts w:ascii="Times New Roman" w:hAnsi="Times New Roman"/>
          <w:sz w:val="28"/>
          <w:szCs w:val="28"/>
        </w:rPr>
        <w:t>jiem ērti un viegli pieejamas), tie saskaras ar stipru konkurenci daudz mazākā mērā nekā mazākas, neatkarīgas aptiekas.”</w:t>
      </w:r>
    </w:p>
    <w:p w14:paraId="2040967A" w14:textId="7367D3FB" w:rsidR="000E2026" w:rsidRPr="00FE2CAD" w:rsidRDefault="000E2026" w:rsidP="001B4E97">
      <w:pPr>
        <w:numPr>
          <w:ilvl w:val="0"/>
          <w:numId w:val="3"/>
        </w:numPr>
        <w:shd w:val="clear" w:color="auto" w:fill="FFFFFF" w:themeFill="background1"/>
        <w:spacing w:after="0" w:line="240" w:lineRule="auto"/>
        <w:contextualSpacing/>
        <w:jc w:val="both"/>
        <w:rPr>
          <w:rFonts w:ascii="Times New Roman" w:hAnsi="Times New Roman"/>
          <w:sz w:val="28"/>
          <w:szCs w:val="28"/>
        </w:rPr>
      </w:pPr>
      <w:r w:rsidRPr="00FE2CAD">
        <w:rPr>
          <w:rFonts w:ascii="Times New Roman" w:hAnsi="Times New Roman"/>
          <w:sz w:val="28"/>
          <w:szCs w:val="28"/>
        </w:rPr>
        <w:t>“Tāpēc atlaides piešķiršana no ražotāja puses lieltirgotavām ar integrētu plašu aptieku tīklu (ar lielu tirgus daļu) visdrīzāk labumu patērētajiem nedod, t.i., efektivitātes ieguvumi cenas izpausmē, kas veidojas ražotāju-lieltirgotavu līmenī, visdrīzāk patērētājus nesasniedz”</w:t>
      </w:r>
      <w:r w:rsidRPr="00FE2CAD">
        <w:rPr>
          <w:rFonts w:ascii="Times New Roman" w:hAnsi="Times New Roman"/>
          <w:i/>
          <w:iCs/>
          <w:sz w:val="28"/>
          <w:szCs w:val="28"/>
        </w:rPr>
        <w:t xml:space="preserve"> </w:t>
      </w:r>
      <w:r w:rsidRPr="00FE2CAD">
        <w:rPr>
          <w:rFonts w:ascii="Times New Roman" w:hAnsi="Times New Roman"/>
          <w:sz w:val="28"/>
          <w:szCs w:val="28"/>
        </w:rPr>
        <w:t>(sk. plašāk: Kompensējamo zāļu izplatīšana un ar to saistītie iespējamie konkurences ierobežojumi).</w:t>
      </w:r>
      <w:r w:rsidRPr="00FE2CAD">
        <w:rPr>
          <w:rStyle w:val="FootnoteReference"/>
          <w:rFonts w:ascii="Times New Roman" w:hAnsi="Times New Roman"/>
          <w:sz w:val="28"/>
          <w:szCs w:val="28"/>
        </w:rPr>
        <w:footnoteReference w:id="15"/>
      </w:r>
    </w:p>
    <w:p w14:paraId="261102BD" w14:textId="3B48C541" w:rsidR="002928AD" w:rsidRPr="00FE2CAD" w:rsidRDefault="0024043F" w:rsidP="00B023BF">
      <w:pPr>
        <w:shd w:val="clear" w:color="auto" w:fill="FFFFFF" w:themeFill="background1"/>
        <w:spacing w:after="0" w:line="240" w:lineRule="auto"/>
        <w:ind w:firstLine="562"/>
        <w:jc w:val="both"/>
        <w:rPr>
          <w:rFonts w:ascii="Times New Roman" w:hAnsi="Times New Roman"/>
          <w:bCs/>
          <w:iCs/>
          <w:sz w:val="28"/>
          <w:szCs w:val="28"/>
        </w:rPr>
      </w:pPr>
      <w:r w:rsidRPr="000838DC">
        <w:rPr>
          <w:rFonts w:ascii="Times New Roman" w:hAnsi="Times New Roman"/>
          <w:sz w:val="28"/>
          <w:szCs w:val="28"/>
        </w:rPr>
        <w:tab/>
      </w:r>
      <w:r w:rsidR="00995F9D" w:rsidRPr="000838DC">
        <w:rPr>
          <w:rFonts w:ascii="Times New Roman" w:hAnsi="Times New Roman"/>
          <w:sz w:val="28"/>
          <w:szCs w:val="28"/>
        </w:rPr>
        <w:t>Praksē v</w:t>
      </w:r>
      <w:r w:rsidR="000B7E9F" w:rsidRPr="000838DC">
        <w:rPr>
          <w:rFonts w:ascii="Times New Roman" w:hAnsi="Times New Roman"/>
          <w:bCs/>
          <w:iCs/>
          <w:sz w:val="28"/>
          <w:szCs w:val="28"/>
        </w:rPr>
        <w:t>e</w:t>
      </w:r>
      <w:r w:rsidR="002928AD" w:rsidRPr="000838DC">
        <w:rPr>
          <w:rFonts w:ascii="Times New Roman" w:hAnsi="Times New Roman"/>
          <w:bCs/>
          <w:iCs/>
          <w:sz w:val="28"/>
          <w:szCs w:val="28"/>
        </w:rPr>
        <w:t>rtikālā integrācija</w:t>
      </w:r>
      <w:r w:rsidRPr="000838DC">
        <w:rPr>
          <w:rFonts w:ascii="Times New Roman" w:hAnsi="Times New Roman"/>
          <w:bCs/>
          <w:iCs/>
          <w:sz w:val="28"/>
          <w:szCs w:val="28"/>
        </w:rPr>
        <w:t xml:space="preserve"> var</w:t>
      </w:r>
      <w:r w:rsidR="002928AD" w:rsidRPr="000838DC">
        <w:rPr>
          <w:rFonts w:ascii="Times New Roman" w:hAnsi="Times New Roman"/>
          <w:bCs/>
          <w:iCs/>
          <w:sz w:val="28"/>
          <w:szCs w:val="28"/>
        </w:rPr>
        <w:t xml:space="preserve"> izdar</w:t>
      </w:r>
      <w:r w:rsidRPr="000838DC">
        <w:rPr>
          <w:rFonts w:ascii="Times New Roman" w:hAnsi="Times New Roman"/>
          <w:bCs/>
          <w:iCs/>
          <w:sz w:val="28"/>
          <w:szCs w:val="28"/>
        </w:rPr>
        <w:t>īt</w:t>
      </w:r>
      <w:r w:rsidR="002928AD" w:rsidRPr="000838DC">
        <w:rPr>
          <w:rFonts w:ascii="Times New Roman" w:hAnsi="Times New Roman"/>
          <w:bCs/>
          <w:iCs/>
          <w:sz w:val="28"/>
          <w:szCs w:val="28"/>
        </w:rPr>
        <w:t xml:space="preserve"> spiedienu uz zāļu cenas </w:t>
      </w:r>
      <w:r w:rsidR="002928AD" w:rsidRPr="000838DC">
        <w:rPr>
          <w:rFonts w:ascii="Times New Roman" w:hAnsi="Times New Roman"/>
          <w:sz w:val="28"/>
          <w:szCs w:val="28"/>
        </w:rPr>
        <w:t>pa</w:t>
      </w:r>
      <w:r w:rsidR="00D333DA" w:rsidRPr="000838DC">
        <w:rPr>
          <w:rFonts w:ascii="Times New Roman" w:hAnsi="Times New Roman"/>
          <w:sz w:val="28"/>
          <w:szCs w:val="28"/>
        </w:rPr>
        <w:t>a</w:t>
      </w:r>
      <w:r w:rsidR="002928AD" w:rsidRPr="000838DC">
        <w:rPr>
          <w:rFonts w:ascii="Times New Roman" w:hAnsi="Times New Roman"/>
          <w:sz w:val="28"/>
          <w:szCs w:val="28"/>
        </w:rPr>
        <w:t>ugstināšanu</w:t>
      </w:r>
      <w:r w:rsidR="002928AD" w:rsidRPr="000838DC">
        <w:rPr>
          <w:rFonts w:ascii="Times New Roman" w:hAnsi="Times New Roman"/>
          <w:bCs/>
          <w:iCs/>
          <w:sz w:val="28"/>
          <w:szCs w:val="28"/>
        </w:rPr>
        <w:t xml:space="preserve">, jo zāļu ražotājiem, kuri piešķir finansiālus labumus lieltirgotavām, šie piešķirtie finansiālie labumi ir jākompensē ar zāļu cenu. </w:t>
      </w:r>
      <w:r w:rsidR="00B023BF" w:rsidRPr="00FE2CAD">
        <w:rPr>
          <w:rFonts w:ascii="Times New Roman" w:hAnsi="Times New Roman"/>
          <w:bCs/>
          <w:iCs/>
          <w:sz w:val="28"/>
          <w:szCs w:val="28"/>
        </w:rPr>
        <w:t xml:space="preserve">Tas nozīmē, ka zāļu ražotājs nevar atļauties samazināt zāļu cenu arī zāļu kompensācijas sistēmas </w:t>
      </w:r>
      <w:r w:rsidR="00783380" w:rsidRPr="00FE2CAD">
        <w:rPr>
          <w:rFonts w:ascii="Times New Roman" w:hAnsi="Times New Roman"/>
          <w:bCs/>
          <w:iCs/>
          <w:sz w:val="28"/>
          <w:szCs w:val="28"/>
        </w:rPr>
        <w:t xml:space="preserve"> </w:t>
      </w:r>
      <w:r w:rsidR="00B023BF" w:rsidRPr="00FE2CAD">
        <w:rPr>
          <w:rFonts w:ascii="Times New Roman" w:hAnsi="Times New Roman"/>
          <w:bCs/>
          <w:iCs/>
          <w:sz w:val="28"/>
          <w:szCs w:val="28"/>
        </w:rPr>
        <w:t xml:space="preserve">ietvaros, kā rezultātā ražotāju piešķirtos finansiālos labumus zāļu lieltirgotavām patiesībā no saviem līdzekļiem apmaksā gan pacients, gan, kompensācijas sistēmas ietvaros, valsts budžets. </w:t>
      </w:r>
    </w:p>
    <w:bookmarkEnd w:id="3"/>
    <w:p w14:paraId="73910645" w14:textId="1BEBF26B" w:rsidR="00C472D3" w:rsidRDefault="00995F9D" w:rsidP="00824421">
      <w:pPr>
        <w:shd w:val="clear" w:color="auto" w:fill="FFFFFF" w:themeFill="background1"/>
        <w:spacing w:after="0" w:line="240" w:lineRule="auto"/>
        <w:ind w:firstLine="720"/>
        <w:jc w:val="both"/>
        <w:rPr>
          <w:rStyle w:val="normaltextrun"/>
          <w:rFonts w:ascii="Times New Roman" w:hAnsi="Times New Roman"/>
          <w:sz w:val="28"/>
          <w:szCs w:val="28"/>
        </w:rPr>
      </w:pPr>
      <w:r w:rsidRPr="000838DC">
        <w:rPr>
          <w:rFonts w:ascii="Times New Roman" w:eastAsia="Times New Roman" w:hAnsi="Times New Roman"/>
          <w:sz w:val="28"/>
          <w:szCs w:val="28"/>
          <w:lang w:bidi="lv-LV"/>
        </w:rPr>
        <w:t>Tāpa</w:t>
      </w:r>
      <w:r w:rsidR="00321E3D" w:rsidRPr="000838DC">
        <w:rPr>
          <w:rFonts w:ascii="Times New Roman" w:eastAsia="Times New Roman" w:hAnsi="Times New Roman"/>
          <w:sz w:val="28"/>
          <w:szCs w:val="28"/>
          <w:lang w:bidi="lv-LV"/>
        </w:rPr>
        <w:t>t</w:t>
      </w:r>
      <w:r w:rsidRPr="000838DC">
        <w:rPr>
          <w:rFonts w:ascii="Times New Roman" w:eastAsia="Times New Roman" w:hAnsi="Times New Roman"/>
          <w:sz w:val="28"/>
          <w:szCs w:val="28"/>
          <w:lang w:bidi="lv-LV"/>
        </w:rPr>
        <w:t xml:space="preserve"> arī v</w:t>
      </w:r>
      <w:r w:rsidR="00C8017A" w:rsidRPr="000838DC">
        <w:rPr>
          <w:rFonts w:ascii="Times New Roman" w:eastAsia="Times New Roman" w:hAnsi="Times New Roman"/>
          <w:sz w:val="28"/>
          <w:szCs w:val="28"/>
          <w:lang w:bidi="lv-LV"/>
        </w:rPr>
        <w:t xml:space="preserve">ertikālā integrācija </w:t>
      </w:r>
      <w:r w:rsidR="00715B06" w:rsidRPr="000838DC">
        <w:rPr>
          <w:rFonts w:ascii="Times New Roman" w:eastAsia="Times New Roman" w:hAnsi="Times New Roman"/>
          <w:sz w:val="28"/>
          <w:szCs w:val="28"/>
          <w:lang w:bidi="lv-LV"/>
        </w:rPr>
        <w:t xml:space="preserve">var </w:t>
      </w:r>
      <w:r w:rsidR="00C8017A" w:rsidRPr="000838DC">
        <w:rPr>
          <w:rFonts w:ascii="Times New Roman" w:eastAsia="Times New Roman" w:hAnsi="Times New Roman"/>
          <w:sz w:val="28"/>
          <w:szCs w:val="28"/>
          <w:lang w:bidi="lv-LV"/>
        </w:rPr>
        <w:t>rad</w:t>
      </w:r>
      <w:r w:rsidR="00715B06" w:rsidRPr="000838DC">
        <w:rPr>
          <w:rFonts w:ascii="Times New Roman" w:eastAsia="Times New Roman" w:hAnsi="Times New Roman"/>
          <w:sz w:val="28"/>
          <w:szCs w:val="28"/>
          <w:lang w:bidi="lv-LV"/>
        </w:rPr>
        <w:t>īt</w:t>
      </w:r>
      <w:r w:rsidR="00C8017A" w:rsidRPr="000838DC">
        <w:rPr>
          <w:rFonts w:ascii="Times New Roman" w:eastAsia="Times New Roman" w:hAnsi="Times New Roman"/>
          <w:sz w:val="28"/>
          <w:szCs w:val="28"/>
          <w:lang w:bidi="lv-LV"/>
        </w:rPr>
        <w:t xml:space="preserve"> risku </w:t>
      </w:r>
      <w:r w:rsidR="00C8017A" w:rsidRPr="000838DC">
        <w:rPr>
          <w:rStyle w:val="normaltextrun"/>
          <w:rFonts w:ascii="Times New Roman" w:hAnsi="Times New Roman"/>
          <w:sz w:val="28"/>
          <w:szCs w:val="28"/>
        </w:rPr>
        <w:t>f</w:t>
      </w:r>
      <w:r w:rsidR="640F408E" w:rsidRPr="000838DC">
        <w:rPr>
          <w:rStyle w:val="normaltextrun"/>
          <w:rFonts w:ascii="Times New Roman" w:hAnsi="Times New Roman"/>
          <w:sz w:val="28"/>
          <w:szCs w:val="28"/>
        </w:rPr>
        <w:t xml:space="preserve">armaceita </w:t>
      </w:r>
      <w:r w:rsidR="00C8017A" w:rsidRPr="000838DC">
        <w:rPr>
          <w:rStyle w:val="normaltextrun"/>
          <w:rFonts w:ascii="Times New Roman" w:hAnsi="Times New Roman"/>
          <w:sz w:val="28"/>
          <w:szCs w:val="28"/>
        </w:rPr>
        <w:t>profesionālajai neatkarībai.</w:t>
      </w:r>
    </w:p>
    <w:p w14:paraId="312066AD" w14:textId="2B7D5781" w:rsidR="00CD3A6C" w:rsidRPr="00FE2CAD" w:rsidRDefault="00CD3A6C" w:rsidP="00824421">
      <w:pPr>
        <w:shd w:val="clear" w:color="auto" w:fill="FFFFFF" w:themeFill="background1"/>
        <w:spacing w:after="0" w:line="240" w:lineRule="auto"/>
        <w:ind w:firstLine="720"/>
        <w:jc w:val="both"/>
        <w:rPr>
          <w:rFonts w:ascii="Times New Roman" w:hAnsi="Times New Roman"/>
          <w:sz w:val="28"/>
          <w:szCs w:val="28"/>
        </w:rPr>
      </w:pPr>
      <w:r w:rsidRPr="00FE2CAD">
        <w:rPr>
          <w:rFonts w:ascii="Times New Roman" w:hAnsi="Times New Roman"/>
          <w:sz w:val="28"/>
          <w:szCs w:val="28"/>
        </w:rPr>
        <w:t>Individuāl</w:t>
      </w:r>
      <w:r w:rsidR="00783380" w:rsidRPr="00FE2CAD">
        <w:rPr>
          <w:rFonts w:ascii="Times New Roman" w:hAnsi="Times New Roman"/>
          <w:sz w:val="28"/>
          <w:szCs w:val="28"/>
        </w:rPr>
        <w:t>o</w:t>
      </w:r>
      <w:r w:rsidRPr="00FE2CAD">
        <w:rPr>
          <w:rFonts w:ascii="Times New Roman" w:hAnsi="Times New Roman"/>
          <w:sz w:val="28"/>
          <w:szCs w:val="28"/>
        </w:rPr>
        <w:t xml:space="preserve"> aptieku īpatsvars Latvijā ir līdz 20%</w:t>
      </w:r>
      <w:r w:rsidR="00AB547C" w:rsidRPr="00FE2CAD">
        <w:rPr>
          <w:rFonts w:ascii="Times New Roman" w:hAnsi="Times New Roman"/>
          <w:sz w:val="28"/>
          <w:szCs w:val="28"/>
        </w:rPr>
        <w:t xml:space="preserve"> no kopējā aptieku skaita.</w:t>
      </w:r>
      <w:r w:rsidRPr="00FE2CAD">
        <w:rPr>
          <w:rFonts w:ascii="Times New Roman" w:hAnsi="Times New Roman"/>
          <w:sz w:val="28"/>
          <w:szCs w:val="28"/>
        </w:rPr>
        <w:t xml:space="preserve"> </w:t>
      </w:r>
      <w:r w:rsidR="00AB547C" w:rsidRPr="00FE2CAD">
        <w:rPr>
          <w:rFonts w:ascii="Times New Roman" w:hAnsi="Times New Roman"/>
          <w:sz w:val="28"/>
          <w:szCs w:val="28"/>
        </w:rPr>
        <w:t>T</w:t>
      </w:r>
      <w:r w:rsidR="00783380" w:rsidRPr="00FE2CAD">
        <w:rPr>
          <w:rFonts w:ascii="Times New Roman" w:hAnsi="Times New Roman"/>
          <w:sz w:val="28"/>
          <w:szCs w:val="28"/>
        </w:rPr>
        <w:t xml:space="preserve">o īpašnieki lielākoties ir farmaceiti, un šīm aptiekām ir būtiska pozitīva loma </w:t>
      </w:r>
      <w:r w:rsidRPr="00FE2CAD">
        <w:rPr>
          <w:rFonts w:ascii="Times New Roman" w:hAnsi="Times New Roman"/>
          <w:sz w:val="28"/>
          <w:szCs w:val="28"/>
        </w:rPr>
        <w:t>konkurences veicināšanai aptiek</w:t>
      </w:r>
      <w:r w:rsidR="00AB547C" w:rsidRPr="00FE2CAD">
        <w:rPr>
          <w:rFonts w:ascii="Times New Roman" w:hAnsi="Times New Roman"/>
          <w:sz w:val="28"/>
          <w:szCs w:val="28"/>
        </w:rPr>
        <w:t>u</w:t>
      </w:r>
      <w:r w:rsidRPr="00FE2CAD">
        <w:rPr>
          <w:rFonts w:ascii="Times New Roman" w:hAnsi="Times New Roman"/>
          <w:sz w:val="28"/>
          <w:szCs w:val="28"/>
        </w:rPr>
        <w:t xml:space="preserve"> </w:t>
      </w:r>
      <w:r w:rsidR="00783380" w:rsidRPr="00FE2CAD">
        <w:rPr>
          <w:rFonts w:ascii="Times New Roman" w:hAnsi="Times New Roman"/>
          <w:sz w:val="28"/>
          <w:szCs w:val="28"/>
        </w:rPr>
        <w:t>segmentā</w:t>
      </w:r>
      <w:r w:rsidRPr="00FE2CAD">
        <w:rPr>
          <w:rFonts w:ascii="Times New Roman" w:hAnsi="Times New Roman"/>
          <w:sz w:val="28"/>
          <w:szCs w:val="28"/>
        </w:rPr>
        <w:t xml:space="preserve">. </w:t>
      </w:r>
      <w:r w:rsidR="00AB547C" w:rsidRPr="00FE2CAD">
        <w:rPr>
          <w:rFonts w:ascii="Times New Roman" w:hAnsi="Times New Roman"/>
          <w:sz w:val="28"/>
          <w:szCs w:val="28"/>
        </w:rPr>
        <w:t>B</w:t>
      </w:r>
      <w:r w:rsidRPr="00FE2CAD">
        <w:rPr>
          <w:rFonts w:ascii="Times New Roman" w:hAnsi="Times New Roman"/>
          <w:sz w:val="28"/>
          <w:szCs w:val="28"/>
        </w:rPr>
        <w:t>ieži tās ir mazas aptiekas laukos</w:t>
      </w:r>
      <w:r w:rsidR="00783380" w:rsidRPr="00FE2CAD">
        <w:rPr>
          <w:rFonts w:ascii="Times New Roman" w:hAnsi="Times New Roman"/>
          <w:sz w:val="28"/>
          <w:szCs w:val="28"/>
        </w:rPr>
        <w:t>. Individuālās aptiekas uztur arī apmēram</w:t>
      </w:r>
      <w:r w:rsidRPr="00FE2CAD">
        <w:rPr>
          <w:rFonts w:ascii="Times New Roman" w:hAnsi="Times New Roman"/>
          <w:sz w:val="28"/>
          <w:szCs w:val="28"/>
        </w:rPr>
        <w:t xml:space="preserve"> 40% no visām aptieku filiālēm Latvijā</w:t>
      </w:r>
      <w:r w:rsidR="00783380" w:rsidRPr="00FE2CAD">
        <w:rPr>
          <w:rFonts w:ascii="Times New Roman" w:hAnsi="Times New Roman"/>
          <w:sz w:val="28"/>
          <w:szCs w:val="28"/>
        </w:rPr>
        <w:t>.</w:t>
      </w:r>
      <w:r w:rsidR="00AB547C" w:rsidRPr="00FE2CAD">
        <w:rPr>
          <w:rFonts w:ascii="Times New Roman" w:hAnsi="Times New Roman"/>
          <w:sz w:val="28"/>
          <w:szCs w:val="28"/>
        </w:rPr>
        <w:t xml:space="preserve"> Līdz ar to tieši individuālajām aptiekām ir būtiska loma zāļu pieejamības nodrošināšanai, bet arī veselības aprūpes speciālistu pieejamībai mazāk apdzīvotās vietās.</w:t>
      </w:r>
    </w:p>
    <w:p w14:paraId="52541C4A" w14:textId="4F74AF10" w:rsidR="00F50660" w:rsidRPr="00FE2CAD" w:rsidRDefault="00F50660" w:rsidP="00824421">
      <w:pPr>
        <w:shd w:val="clear" w:color="auto" w:fill="FFFFFF" w:themeFill="background1"/>
        <w:spacing w:after="0" w:line="240" w:lineRule="auto"/>
        <w:ind w:firstLine="720"/>
        <w:jc w:val="both"/>
        <w:rPr>
          <w:rFonts w:ascii="Times New Roman" w:hAnsi="Times New Roman"/>
          <w:sz w:val="28"/>
          <w:szCs w:val="28"/>
        </w:rPr>
      </w:pPr>
      <w:r w:rsidRPr="00FE2CAD">
        <w:rPr>
          <w:rFonts w:ascii="Times New Roman" w:hAnsi="Times New Roman"/>
          <w:sz w:val="28"/>
          <w:szCs w:val="28"/>
        </w:rPr>
        <w:t>Balstoties uz SKDS 2023. gada pētījumu Veselības indekss 2023 datiem, 86% aptaujāto iedzīvotāju uzticas farmaceita padomam un izmanto farmaceita konsultāciju. Atbilstoši pētījuma datiem paci</w:t>
      </w:r>
      <w:r w:rsidR="003A79AF" w:rsidRPr="00FE2CAD">
        <w:rPr>
          <w:rFonts w:ascii="Times New Roman" w:hAnsi="Times New Roman"/>
          <w:sz w:val="28"/>
          <w:szCs w:val="28"/>
        </w:rPr>
        <w:t>e</w:t>
      </w:r>
      <w:r w:rsidRPr="00FE2CAD">
        <w:rPr>
          <w:rFonts w:ascii="Times New Roman" w:hAnsi="Times New Roman"/>
          <w:sz w:val="28"/>
          <w:szCs w:val="28"/>
        </w:rPr>
        <w:t>nts aptiekā iegriežas biežāk nekā dodas pie ārsta</w:t>
      </w:r>
      <w:r w:rsidR="006F1CCD" w:rsidRPr="00FE2CAD">
        <w:rPr>
          <w:rFonts w:ascii="Times New Roman" w:hAnsi="Times New Roman"/>
          <w:sz w:val="28"/>
          <w:szCs w:val="28"/>
        </w:rPr>
        <w:t xml:space="preserve"> un izmanto tieši farmaceita konsultācijas, t.sk., lai nepieciešamības gadījumā dotos pie ārsta un lietotu izrakstītās zāles. </w:t>
      </w:r>
      <w:r w:rsidRPr="00FE2CAD">
        <w:rPr>
          <w:rFonts w:ascii="Times New Roman" w:hAnsi="Times New Roman"/>
          <w:sz w:val="28"/>
          <w:szCs w:val="28"/>
        </w:rPr>
        <w:t xml:space="preserve">Ņemot vērā </w:t>
      </w:r>
      <w:r w:rsidR="006F1CCD" w:rsidRPr="00FE2CAD">
        <w:rPr>
          <w:rFonts w:ascii="Times New Roman" w:hAnsi="Times New Roman"/>
          <w:sz w:val="28"/>
          <w:szCs w:val="28"/>
        </w:rPr>
        <w:t>minēto maksimāli efektīvi jāizmanto veselības aprūpes speciālistu – farmaceitu resurss, paplašinot veselības aprūpes pakalpojumu pieejamību aptiekās, lai veicinātu labāku pacientu uzraudzību un terapijas rezultātu sasnieg</w:t>
      </w:r>
      <w:r w:rsidR="003A79AF" w:rsidRPr="00FE2CAD">
        <w:rPr>
          <w:rFonts w:ascii="Times New Roman" w:hAnsi="Times New Roman"/>
          <w:sz w:val="28"/>
          <w:szCs w:val="28"/>
        </w:rPr>
        <w:t>ša</w:t>
      </w:r>
      <w:r w:rsidR="006F1CCD" w:rsidRPr="00FE2CAD">
        <w:rPr>
          <w:rFonts w:ascii="Times New Roman" w:hAnsi="Times New Roman"/>
          <w:sz w:val="28"/>
          <w:szCs w:val="28"/>
        </w:rPr>
        <w:t>nu pacientiem, uzlabotu kopējos veselības rādītājus un veicinātu slimību profilaksi.</w:t>
      </w:r>
    </w:p>
    <w:p w14:paraId="3D9A2BF3" w14:textId="562F79D8" w:rsidR="00523E65" w:rsidRPr="00FE2CAD" w:rsidRDefault="00523E65" w:rsidP="00523E65">
      <w:pPr>
        <w:shd w:val="clear" w:color="auto" w:fill="FFFFFF" w:themeFill="background1"/>
        <w:spacing w:after="0" w:line="240" w:lineRule="auto"/>
        <w:ind w:firstLine="720"/>
        <w:jc w:val="both"/>
        <w:rPr>
          <w:rFonts w:ascii="Times New Roman" w:hAnsi="Times New Roman"/>
          <w:sz w:val="28"/>
          <w:szCs w:val="28"/>
        </w:rPr>
      </w:pPr>
      <w:r w:rsidRPr="00FE2CAD">
        <w:rPr>
          <w:rFonts w:ascii="Times New Roman" w:hAnsi="Times New Roman"/>
          <w:sz w:val="28"/>
          <w:szCs w:val="28"/>
        </w:rPr>
        <w:t>Ņemot vērā to, ka aptieka vienlaikus ir veselības aprūpes sastāvdaļas – farmaceitiskās aprūpes veikšanas vieta, arī mazumtirdzniecības uzņēmums, kas nodarbojas, t.sk. ar zāļu pārdošanu ir svarīga farmaceita neatkarības stiprināšana</w:t>
      </w:r>
      <w:r w:rsidR="00DC2A42" w:rsidRPr="00FE2CAD">
        <w:rPr>
          <w:rFonts w:ascii="Times New Roman" w:hAnsi="Times New Roman"/>
          <w:sz w:val="28"/>
          <w:szCs w:val="28"/>
        </w:rPr>
        <w:t>, tādēļ</w:t>
      </w:r>
      <w:r w:rsidR="00E3641B" w:rsidRPr="00FE2CAD">
        <w:rPr>
          <w:rFonts w:ascii="Times New Roman" w:hAnsi="Times New Roman"/>
          <w:sz w:val="28"/>
          <w:szCs w:val="28"/>
        </w:rPr>
        <w:t xml:space="preserve"> ir svarīgi</w:t>
      </w:r>
      <w:r w:rsidR="00DC2A42" w:rsidRPr="00FE2CAD">
        <w:rPr>
          <w:rFonts w:ascii="Times New Roman" w:hAnsi="Times New Roman"/>
          <w:sz w:val="28"/>
          <w:szCs w:val="28"/>
        </w:rPr>
        <w:t xml:space="preserve"> maksimāli efektīvi izmantot</w:t>
      </w:r>
      <w:r w:rsidR="00E3641B" w:rsidRPr="00FE2CAD">
        <w:rPr>
          <w:rFonts w:ascii="Times New Roman" w:hAnsi="Times New Roman"/>
          <w:sz w:val="28"/>
          <w:szCs w:val="28"/>
        </w:rPr>
        <w:t xml:space="preserve"> šo resursu</w:t>
      </w:r>
      <w:r w:rsidR="00DC2A42" w:rsidRPr="00FE2CAD">
        <w:rPr>
          <w:rFonts w:ascii="Times New Roman" w:hAnsi="Times New Roman"/>
          <w:sz w:val="28"/>
          <w:szCs w:val="28"/>
        </w:rPr>
        <w:t xml:space="preserve"> veselības aprūpes </w:t>
      </w:r>
      <w:r w:rsidR="0049340D" w:rsidRPr="00FE2CAD">
        <w:rPr>
          <w:rFonts w:ascii="Times New Roman" w:hAnsi="Times New Roman"/>
          <w:sz w:val="28"/>
          <w:szCs w:val="28"/>
        </w:rPr>
        <w:t>pakalpojumu pieejamībā un iedzīvotājiem veiktās terapijas rezultātu uzlabošanā</w:t>
      </w:r>
      <w:r w:rsidRPr="00FE2CAD">
        <w:rPr>
          <w:rFonts w:ascii="Times New Roman" w:hAnsi="Times New Roman"/>
          <w:sz w:val="28"/>
          <w:szCs w:val="28"/>
        </w:rPr>
        <w:t>.</w:t>
      </w:r>
    </w:p>
    <w:p w14:paraId="23350C66" w14:textId="77777777" w:rsidR="00CB5679" w:rsidRPr="00FE2CAD" w:rsidRDefault="00CB5679" w:rsidP="0052013B">
      <w:pPr>
        <w:pStyle w:val="paragraph"/>
        <w:shd w:val="clear" w:color="auto" w:fill="FFFFFF" w:themeFill="background1"/>
        <w:spacing w:before="0" w:beforeAutospacing="0" w:after="0" w:afterAutospacing="0"/>
        <w:textAlignment w:val="baseline"/>
        <w:rPr>
          <w:rStyle w:val="normaltextrun"/>
          <w:rFonts w:ascii="Calibri" w:eastAsia="Calibri" w:hAnsi="Calibri"/>
          <w:b/>
          <w:bCs/>
          <w:sz w:val="32"/>
          <w:szCs w:val="32"/>
          <w:lang w:eastAsia="en-US"/>
        </w:rPr>
      </w:pPr>
    </w:p>
    <w:p w14:paraId="4966B12B" w14:textId="6FE7FA8B" w:rsidR="00644514" w:rsidRPr="002D5093" w:rsidRDefault="3E2EC282" w:rsidP="43AD0F2F">
      <w:pPr>
        <w:pStyle w:val="paragraph"/>
        <w:shd w:val="clear" w:color="auto" w:fill="FFFFFF" w:themeFill="background1"/>
        <w:spacing w:before="0" w:beforeAutospacing="0" w:after="0" w:afterAutospacing="0"/>
        <w:jc w:val="center"/>
        <w:textAlignment w:val="baseline"/>
        <w:rPr>
          <w:rStyle w:val="eop"/>
          <w:rFonts w:eastAsia="Calibri"/>
          <w:b/>
          <w:bCs/>
          <w:sz w:val="32"/>
          <w:szCs w:val="32"/>
        </w:rPr>
      </w:pPr>
      <w:bookmarkStart w:id="12" w:name="_Hlk151986238"/>
      <w:r w:rsidRPr="002D5093">
        <w:rPr>
          <w:rStyle w:val="normaltextrun"/>
          <w:b/>
          <w:bCs/>
          <w:sz w:val="32"/>
          <w:szCs w:val="32"/>
        </w:rPr>
        <w:lastRenderedPageBreak/>
        <w:t xml:space="preserve">VI </w:t>
      </w:r>
      <w:r w:rsidR="15E70BDA" w:rsidRPr="002D5093">
        <w:rPr>
          <w:rStyle w:val="normaltextrun"/>
          <w:b/>
          <w:bCs/>
          <w:sz w:val="32"/>
          <w:szCs w:val="32"/>
        </w:rPr>
        <w:t>Veselības ministrijas piedāvāt</w:t>
      </w:r>
      <w:r w:rsidR="27DE2961" w:rsidRPr="002D5093">
        <w:rPr>
          <w:rStyle w:val="normaltextrun"/>
          <w:b/>
          <w:bCs/>
          <w:sz w:val="32"/>
          <w:szCs w:val="32"/>
        </w:rPr>
        <w:t>ie</w:t>
      </w:r>
      <w:r w:rsidR="15E70BDA" w:rsidRPr="002D5093">
        <w:rPr>
          <w:rStyle w:val="normaltextrun"/>
          <w:b/>
          <w:bCs/>
          <w:sz w:val="32"/>
          <w:szCs w:val="32"/>
        </w:rPr>
        <w:t xml:space="preserve"> </w:t>
      </w:r>
      <w:r w:rsidR="00B5458D" w:rsidRPr="002D5093">
        <w:rPr>
          <w:rStyle w:val="normaltextrun"/>
          <w:b/>
          <w:bCs/>
          <w:sz w:val="32"/>
          <w:szCs w:val="32"/>
        </w:rPr>
        <w:t>p</w:t>
      </w:r>
      <w:r w:rsidR="00E5271B" w:rsidRPr="002D5093">
        <w:rPr>
          <w:rStyle w:val="normaltextrun"/>
          <w:b/>
          <w:bCs/>
          <w:sz w:val="32"/>
          <w:szCs w:val="32"/>
        </w:rPr>
        <w:t>asākumi</w:t>
      </w:r>
      <w:r w:rsidR="00B5458D" w:rsidRPr="002D5093">
        <w:rPr>
          <w:rStyle w:val="normaltextrun"/>
          <w:b/>
          <w:bCs/>
          <w:sz w:val="32"/>
          <w:szCs w:val="32"/>
        </w:rPr>
        <w:t xml:space="preserve"> </w:t>
      </w:r>
      <w:r w:rsidR="00682DB6" w:rsidRPr="002D5093">
        <w:rPr>
          <w:rStyle w:val="eop"/>
          <w:rFonts w:eastAsia="Calibri"/>
          <w:b/>
          <w:bCs/>
          <w:sz w:val="32"/>
          <w:szCs w:val="32"/>
        </w:rPr>
        <w:t xml:space="preserve">zāļu </w:t>
      </w:r>
      <w:r w:rsidR="00B5458D" w:rsidRPr="002D5093">
        <w:rPr>
          <w:rStyle w:val="eop"/>
          <w:rFonts w:eastAsia="Calibri"/>
          <w:b/>
          <w:bCs/>
          <w:sz w:val="32"/>
          <w:szCs w:val="32"/>
        </w:rPr>
        <w:t>pieejamības nodrošināšanai</w:t>
      </w:r>
      <w:r w:rsidR="00A62883" w:rsidRPr="002D5093">
        <w:rPr>
          <w:rStyle w:val="eop"/>
          <w:rFonts w:eastAsia="Calibri"/>
          <w:b/>
          <w:bCs/>
          <w:sz w:val="32"/>
          <w:szCs w:val="32"/>
        </w:rPr>
        <w:t xml:space="preserve"> un ietekmes izvērtējums</w:t>
      </w:r>
      <w:r w:rsidR="00783380">
        <w:rPr>
          <w:rStyle w:val="eop"/>
          <w:rFonts w:eastAsia="Calibri"/>
          <w:b/>
          <w:bCs/>
          <w:sz w:val="32"/>
          <w:szCs w:val="32"/>
        </w:rPr>
        <w:t xml:space="preserve"> </w:t>
      </w:r>
    </w:p>
    <w:p w14:paraId="09EA41CF" w14:textId="77777777" w:rsidR="00824421" w:rsidRPr="002D5093" w:rsidRDefault="00824421" w:rsidP="43AD0F2F">
      <w:pPr>
        <w:pStyle w:val="paragraph"/>
        <w:shd w:val="clear" w:color="auto" w:fill="FFFFFF" w:themeFill="background1"/>
        <w:spacing w:before="0" w:beforeAutospacing="0" w:after="0" w:afterAutospacing="0"/>
        <w:jc w:val="center"/>
        <w:textAlignment w:val="baseline"/>
        <w:rPr>
          <w:rStyle w:val="eop"/>
          <w:rFonts w:eastAsia="Calibri"/>
          <w:b/>
          <w:bCs/>
          <w:sz w:val="32"/>
          <w:szCs w:val="32"/>
        </w:rPr>
      </w:pPr>
    </w:p>
    <w:p w14:paraId="37E65F7E" w14:textId="77777777" w:rsidR="00EB0A2E" w:rsidRPr="0032608B" w:rsidRDefault="00EB0A2E" w:rsidP="00EB0A2E">
      <w:pPr>
        <w:pStyle w:val="paragraph"/>
        <w:shd w:val="clear" w:color="auto" w:fill="FFFFFF" w:themeFill="background1"/>
        <w:spacing w:before="0" w:beforeAutospacing="0" w:after="0" w:afterAutospacing="0"/>
        <w:jc w:val="both"/>
        <w:textAlignment w:val="baseline"/>
        <w:rPr>
          <w:rStyle w:val="eop"/>
          <w:rFonts w:eastAsia="Calibri"/>
          <w:b/>
          <w:bCs/>
          <w:sz w:val="28"/>
          <w:szCs w:val="28"/>
        </w:rPr>
      </w:pPr>
      <w:r w:rsidRPr="0032608B">
        <w:rPr>
          <w:rStyle w:val="eop"/>
          <w:rFonts w:eastAsia="Calibri"/>
          <w:b/>
          <w:bCs/>
          <w:sz w:val="28"/>
          <w:szCs w:val="28"/>
        </w:rPr>
        <w:t>I</w:t>
      </w:r>
      <w:r w:rsidRPr="0032608B">
        <w:rPr>
          <w:rStyle w:val="eop"/>
          <w:rFonts w:eastAsia="Calibri"/>
          <w:b/>
          <w:bCs/>
          <w:sz w:val="28"/>
          <w:szCs w:val="28"/>
        </w:rPr>
        <w:tab/>
        <w:t>Zāļu cenu veidošanas jomā</w:t>
      </w:r>
    </w:p>
    <w:p w14:paraId="1BEA2703" w14:textId="77777777" w:rsidR="00EB0A2E" w:rsidRPr="002D5093" w:rsidRDefault="00EB0A2E" w:rsidP="00EB0A2E">
      <w:pPr>
        <w:pStyle w:val="paragraph"/>
        <w:shd w:val="clear" w:color="auto" w:fill="FFFFFF" w:themeFill="background1"/>
        <w:spacing w:before="0" w:beforeAutospacing="0" w:after="0" w:afterAutospacing="0"/>
        <w:jc w:val="both"/>
        <w:textAlignment w:val="baseline"/>
        <w:rPr>
          <w:rStyle w:val="eop"/>
          <w:rFonts w:eastAsia="Calibri"/>
          <w:sz w:val="28"/>
          <w:szCs w:val="28"/>
        </w:rPr>
      </w:pPr>
    </w:p>
    <w:p w14:paraId="00E76773" w14:textId="77777777" w:rsidR="00EB0A2E" w:rsidRPr="002D5093" w:rsidRDefault="00EB0A2E" w:rsidP="00EB0A2E">
      <w:pPr>
        <w:numPr>
          <w:ilvl w:val="0"/>
          <w:numId w:val="20"/>
        </w:numPr>
        <w:spacing w:after="0" w:line="240" w:lineRule="auto"/>
        <w:ind w:firstLine="0"/>
        <w:jc w:val="both"/>
        <w:rPr>
          <w:rFonts w:ascii="Times New Roman" w:hAnsi="Times New Roman"/>
          <w:sz w:val="28"/>
          <w:szCs w:val="28"/>
        </w:rPr>
      </w:pPr>
      <w:r w:rsidRPr="68F1D52D">
        <w:rPr>
          <w:rFonts w:ascii="Times New Roman" w:hAnsi="Times New Roman"/>
          <w:sz w:val="28"/>
          <w:szCs w:val="28"/>
        </w:rPr>
        <w:t xml:space="preserve">1. </w:t>
      </w:r>
      <w:r w:rsidRPr="68F1D52D">
        <w:rPr>
          <w:rFonts w:ascii="Times New Roman" w:hAnsi="Times New Roman"/>
          <w:b/>
          <w:bCs/>
          <w:sz w:val="28"/>
          <w:szCs w:val="28"/>
        </w:rPr>
        <w:t>Līdz 2024.gada 1.jūlijam</w:t>
      </w:r>
      <w:r w:rsidRPr="68F1D52D">
        <w:rPr>
          <w:rFonts w:ascii="Times New Roman" w:hAnsi="Times New Roman"/>
          <w:sz w:val="28"/>
          <w:szCs w:val="28"/>
        </w:rPr>
        <w:t xml:space="preserve"> Veselības ministrijai izstrādāt nepieciešamo normatīvo aktu projektus, nosakot, ka:</w:t>
      </w:r>
    </w:p>
    <w:p w14:paraId="7E7CD3AF" w14:textId="604086A4" w:rsidR="00F204A8" w:rsidRPr="00F204A8" w:rsidRDefault="027F5F03" w:rsidP="00F204A8">
      <w:pPr>
        <w:numPr>
          <w:ilvl w:val="0"/>
          <w:numId w:val="20"/>
        </w:numPr>
        <w:spacing w:after="0" w:line="240" w:lineRule="auto"/>
        <w:ind w:firstLine="0"/>
        <w:jc w:val="both"/>
        <w:rPr>
          <w:rFonts w:ascii="Times New Roman" w:hAnsi="Times New Roman"/>
          <w:sz w:val="28"/>
          <w:szCs w:val="28"/>
        </w:rPr>
      </w:pPr>
      <w:r w:rsidRPr="68F1D52D">
        <w:rPr>
          <w:rFonts w:ascii="Times New Roman" w:hAnsi="Times New Roman"/>
          <w:sz w:val="28"/>
          <w:szCs w:val="28"/>
        </w:rPr>
        <w:t>1.1. visām recepšu zālēm tiek izstrādāts jauns uzcenojumu veidošanās modelis, samazinot zāļu gala cenu pacientiem, ieviešot fiksētu uzcenojumu</w:t>
      </w:r>
      <w:r w:rsidR="4706A876" w:rsidRPr="68F1D52D">
        <w:rPr>
          <w:rFonts w:ascii="Times New Roman" w:hAnsi="Times New Roman"/>
          <w:sz w:val="28"/>
          <w:szCs w:val="28"/>
        </w:rPr>
        <w:t xml:space="preserve">, </w:t>
      </w:r>
      <w:r w:rsidR="4FB9BD51" w:rsidRPr="004C1750">
        <w:rPr>
          <w:rFonts w:ascii="Times New Roman" w:hAnsi="Times New Roman"/>
          <w:sz w:val="28"/>
          <w:szCs w:val="28"/>
        </w:rPr>
        <w:t>tai skaitā farmaceitiskās aprū</w:t>
      </w:r>
      <w:r w:rsidR="562053B5" w:rsidRPr="004C1750">
        <w:rPr>
          <w:rFonts w:ascii="Times New Roman" w:hAnsi="Times New Roman"/>
          <w:sz w:val="28"/>
          <w:szCs w:val="28"/>
        </w:rPr>
        <w:t xml:space="preserve">pes </w:t>
      </w:r>
      <w:r w:rsidR="4FB9BD51" w:rsidRPr="004C1750">
        <w:rPr>
          <w:rFonts w:ascii="Times New Roman" w:hAnsi="Times New Roman"/>
          <w:sz w:val="28"/>
          <w:szCs w:val="28"/>
        </w:rPr>
        <w:t xml:space="preserve">pakalpojuma maksas </w:t>
      </w:r>
      <w:r w:rsidRPr="004C1750">
        <w:rPr>
          <w:rFonts w:ascii="Times New Roman" w:hAnsi="Times New Roman"/>
          <w:sz w:val="28"/>
          <w:szCs w:val="28"/>
        </w:rPr>
        <w:t>veidošanās principu un mazinot aptieku atkarību no lieltirgotavām;</w:t>
      </w:r>
    </w:p>
    <w:p w14:paraId="48785396" w14:textId="42F9E0FB" w:rsidR="00EB0A2E" w:rsidRPr="00CD1A53" w:rsidRDefault="00EB0A2E" w:rsidP="68F1D52D">
      <w:pPr>
        <w:spacing w:after="0" w:line="240" w:lineRule="auto"/>
        <w:jc w:val="both"/>
        <w:rPr>
          <w:rFonts w:ascii="Times New Roman" w:hAnsi="Times New Roman"/>
          <w:sz w:val="28"/>
          <w:szCs w:val="28"/>
        </w:rPr>
      </w:pPr>
      <w:r w:rsidRPr="68F1D52D">
        <w:rPr>
          <w:rFonts w:ascii="Times New Roman" w:hAnsi="Times New Roman"/>
          <w:sz w:val="28"/>
          <w:szCs w:val="28"/>
        </w:rPr>
        <w:t>1.</w:t>
      </w:r>
      <w:r w:rsidR="1B8E1BD5" w:rsidRPr="68F1D52D">
        <w:rPr>
          <w:rFonts w:ascii="Times New Roman" w:hAnsi="Times New Roman"/>
          <w:sz w:val="28"/>
          <w:szCs w:val="28"/>
        </w:rPr>
        <w:t>2</w:t>
      </w:r>
      <w:r w:rsidRPr="68F1D52D">
        <w:rPr>
          <w:rFonts w:ascii="Times New Roman" w:hAnsi="Times New Roman"/>
          <w:sz w:val="28"/>
          <w:szCs w:val="28"/>
        </w:rPr>
        <w:t xml:space="preserve">. visām recepšu zālēm ir vienots uzcenojumu veidošanas mehānisms, </w:t>
      </w:r>
      <w:bookmarkStart w:id="13" w:name="_Hlk155473754"/>
      <w:r w:rsidR="00F204A8" w:rsidRPr="00CD1A53">
        <w:rPr>
          <w:rFonts w:ascii="Times New Roman" w:hAnsi="Times New Roman"/>
          <w:sz w:val="28"/>
          <w:szCs w:val="28"/>
        </w:rPr>
        <w:t>tām piemērojot 1.1. punkta kārtībā izstrādāto kompensējamo zāļu uzcenojumu veidošanās modeli;</w:t>
      </w:r>
      <w:bookmarkEnd w:id="13"/>
    </w:p>
    <w:p w14:paraId="5BF9A21A" w14:textId="77777777" w:rsidR="00EB0A2E" w:rsidRPr="002D5093" w:rsidRDefault="00EB0A2E" w:rsidP="00EB0A2E">
      <w:pPr>
        <w:numPr>
          <w:ilvl w:val="0"/>
          <w:numId w:val="20"/>
        </w:numPr>
        <w:spacing w:after="0" w:line="240" w:lineRule="auto"/>
        <w:ind w:firstLine="0"/>
        <w:jc w:val="both"/>
        <w:rPr>
          <w:rFonts w:ascii="Times New Roman" w:hAnsi="Times New Roman"/>
          <w:sz w:val="28"/>
          <w:szCs w:val="28"/>
        </w:rPr>
      </w:pPr>
      <w:r w:rsidRPr="002D5093">
        <w:rPr>
          <w:rStyle w:val="normaltextrun"/>
          <w:rFonts w:ascii="Times New Roman" w:hAnsi="Times New Roman"/>
          <w:sz w:val="28"/>
          <w:szCs w:val="28"/>
        </w:rPr>
        <w:t xml:space="preserve">1.3. Latvijas zāļu reģistrā iekļauto recepšu zāļu </w:t>
      </w:r>
      <w:r w:rsidRPr="002D5093">
        <w:rPr>
          <w:rFonts w:ascii="Times New Roman" w:hAnsi="Times New Roman"/>
          <w:sz w:val="28"/>
          <w:szCs w:val="28"/>
          <w:shd w:val="clear" w:color="auto" w:fill="FFFFFF"/>
        </w:rPr>
        <w:t>cena nepārsniedz šo zāļu ražotāja realizācijas cenu vai vairumtirdzniecības cenu Igaunijā un Lietuvā</w:t>
      </w:r>
      <w:r>
        <w:rPr>
          <w:rStyle w:val="normaltextrun"/>
          <w:rFonts w:ascii="Times New Roman" w:hAnsi="Times New Roman"/>
          <w:sz w:val="28"/>
          <w:szCs w:val="28"/>
        </w:rPr>
        <w:t>;</w:t>
      </w:r>
      <w:r w:rsidRPr="002D5093">
        <w:rPr>
          <w:rStyle w:val="normaltextrun"/>
          <w:rFonts w:ascii="Times New Roman" w:hAnsi="Times New Roman"/>
          <w:sz w:val="28"/>
          <w:szCs w:val="28"/>
        </w:rPr>
        <w:t xml:space="preserve"> </w:t>
      </w:r>
    </w:p>
    <w:p w14:paraId="12CCB10A" w14:textId="77777777" w:rsidR="00EB0A2E" w:rsidRDefault="00EB0A2E" w:rsidP="00EB0A2E">
      <w:pPr>
        <w:numPr>
          <w:ilvl w:val="0"/>
          <w:numId w:val="20"/>
        </w:numPr>
        <w:spacing w:after="0" w:line="240" w:lineRule="auto"/>
        <w:ind w:firstLine="0"/>
        <w:jc w:val="both"/>
        <w:rPr>
          <w:rStyle w:val="normaltextrun"/>
          <w:rFonts w:ascii="Times New Roman" w:hAnsi="Times New Roman"/>
          <w:sz w:val="28"/>
          <w:szCs w:val="28"/>
        </w:rPr>
      </w:pPr>
      <w:r w:rsidRPr="68F1D52D">
        <w:rPr>
          <w:rStyle w:val="normaltextrun"/>
          <w:rFonts w:ascii="Times New Roman" w:hAnsi="Times New Roman"/>
          <w:sz w:val="28"/>
          <w:szCs w:val="28"/>
        </w:rPr>
        <w:t>1.4. izrakstot recepšu zāles, ārsts receptē lieto zāļu vispārīgo nosaukumu,</w:t>
      </w:r>
      <w:r w:rsidRPr="68F1D52D">
        <w:rPr>
          <w:rStyle w:val="normaltextrun"/>
          <w:rFonts w:ascii="Times New Roman" w:hAnsi="Times New Roman"/>
          <w:b/>
          <w:bCs/>
          <w:sz w:val="28"/>
          <w:szCs w:val="28"/>
        </w:rPr>
        <w:t xml:space="preserve"> </w:t>
      </w:r>
      <w:r w:rsidRPr="68F1D52D">
        <w:rPr>
          <w:rStyle w:val="normaltextrun"/>
          <w:rFonts w:ascii="Times New Roman" w:hAnsi="Times New Roman"/>
          <w:sz w:val="28"/>
          <w:szCs w:val="28"/>
        </w:rPr>
        <w:t>ja vien pacientam nav medicīniski pamatotas nepieciešamības lietot konkrēta (komerciāla) nosaukuma zāles.</w:t>
      </w:r>
    </w:p>
    <w:p w14:paraId="51B08E32" w14:textId="77777777" w:rsidR="00EB0A2E" w:rsidRPr="00F3545A" w:rsidRDefault="00EB0A2E" w:rsidP="00EB0A2E">
      <w:pPr>
        <w:numPr>
          <w:ilvl w:val="0"/>
          <w:numId w:val="20"/>
        </w:numPr>
        <w:spacing w:after="0" w:line="240" w:lineRule="auto"/>
        <w:ind w:firstLine="0"/>
        <w:jc w:val="both"/>
        <w:rPr>
          <w:rStyle w:val="normaltextrun"/>
          <w:rFonts w:ascii="Times New Roman" w:hAnsi="Times New Roman"/>
          <w:sz w:val="28"/>
          <w:szCs w:val="28"/>
        </w:rPr>
      </w:pPr>
    </w:p>
    <w:p w14:paraId="2A6F2D82" w14:textId="66DE732B" w:rsidR="00B418C0" w:rsidRPr="00490A11" w:rsidRDefault="00EB0A2E" w:rsidP="00CD1A53">
      <w:pPr>
        <w:spacing w:after="0" w:line="240" w:lineRule="auto"/>
        <w:jc w:val="both"/>
      </w:pPr>
      <w:r w:rsidRPr="00FE2CAD">
        <w:rPr>
          <w:rStyle w:val="normaltextrun"/>
          <w:rFonts w:ascii="Times New Roman" w:hAnsi="Times New Roman"/>
          <w:sz w:val="28"/>
          <w:szCs w:val="28"/>
        </w:rPr>
        <w:t xml:space="preserve">2. </w:t>
      </w:r>
      <w:bookmarkStart w:id="14" w:name="_Hlk155477497"/>
      <w:r w:rsidRPr="00FE2CAD">
        <w:rPr>
          <w:rFonts w:ascii="Times New Roman" w:hAnsi="Times New Roman"/>
          <w:sz w:val="28"/>
          <w:szCs w:val="28"/>
        </w:rPr>
        <w:t xml:space="preserve">Veselības ministrijai sadarbībā ar Finanšu ministriju </w:t>
      </w:r>
      <w:r w:rsidR="00B418C0" w:rsidRPr="00CD1A53">
        <w:rPr>
          <w:rFonts w:ascii="Times New Roman" w:hAnsi="Times New Roman"/>
          <w:sz w:val="28"/>
          <w:szCs w:val="28"/>
        </w:rPr>
        <w:t xml:space="preserve">Nodokļu politikas pilnveidošanas koordinēšanas grupas ietvaros Valsts nodokļu politikas pamatnostādņu 2024.-2027.gadam izstrādes procesā izvērtēt </w:t>
      </w:r>
      <w:r w:rsidR="00B418C0" w:rsidRPr="00B418C0">
        <w:rPr>
          <w:rFonts w:ascii="Times New Roman" w:hAnsi="Times New Roman"/>
          <w:sz w:val="28"/>
          <w:szCs w:val="28"/>
        </w:rPr>
        <w:t>iespēju pārskatīt pievienotās vērtības nodokļa likmi recepšu zālēm, nosakot pievienotās vērtības nodokļa samazināto likmi.</w:t>
      </w:r>
    </w:p>
    <w:bookmarkEnd w:id="14"/>
    <w:p w14:paraId="6497924D" w14:textId="77777777" w:rsidR="00EB0A2E" w:rsidRPr="00FE2CAD" w:rsidRDefault="00EB0A2E" w:rsidP="00EB0A2E">
      <w:pPr>
        <w:spacing w:after="0" w:line="240" w:lineRule="auto"/>
        <w:jc w:val="both"/>
        <w:rPr>
          <w:rStyle w:val="normaltextrun"/>
          <w:rFonts w:ascii="Times New Roman" w:hAnsi="Times New Roman"/>
          <w:sz w:val="28"/>
          <w:szCs w:val="28"/>
        </w:rPr>
      </w:pPr>
    </w:p>
    <w:p w14:paraId="25D48258" w14:textId="77777777" w:rsidR="00EB0A2E" w:rsidRDefault="00EB0A2E" w:rsidP="00EB0A2E">
      <w:pPr>
        <w:pStyle w:val="ListParagraph"/>
        <w:spacing w:after="0" w:line="240" w:lineRule="auto"/>
        <w:ind w:left="0"/>
        <w:jc w:val="both"/>
        <w:rPr>
          <w:rStyle w:val="normaltextrun"/>
          <w:rFonts w:ascii="Times New Roman" w:hAnsi="Times New Roman"/>
          <w:sz w:val="28"/>
          <w:szCs w:val="28"/>
        </w:rPr>
      </w:pPr>
      <w:r>
        <w:rPr>
          <w:rFonts w:ascii="Times New Roman" w:hAnsi="Times New Roman"/>
          <w:sz w:val="28"/>
          <w:szCs w:val="28"/>
        </w:rPr>
        <w:t xml:space="preserve">3. </w:t>
      </w:r>
      <w:r w:rsidRPr="00135DE0">
        <w:rPr>
          <w:rFonts w:ascii="Times New Roman" w:hAnsi="Times New Roman"/>
          <w:b/>
          <w:bCs/>
          <w:sz w:val="28"/>
          <w:szCs w:val="28"/>
        </w:rPr>
        <w:t>Līdz 2024.gada 1.aprīlim</w:t>
      </w:r>
      <w:r>
        <w:rPr>
          <w:rFonts w:ascii="Times New Roman" w:hAnsi="Times New Roman"/>
          <w:sz w:val="28"/>
          <w:szCs w:val="28"/>
        </w:rPr>
        <w:t xml:space="preserve"> </w:t>
      </w:r>
      <w:r w:rsidRPr="002D5093">
        <w:rPr>
          <w:rFonts w:ascii="Times New Roman" w:hAnsi="Times New Roman"/>
          <w:sz w:val="28"/>
          <w:szCs w:val="28"/>
        </w:rPr>
        <w:t>Veselības ministrijai izvērtēt atlaižu piemērošanas recepšu zālēm aizliegumu un nosacījumu, ka recepšu zāļu cena visās aptiekās ir vienāda</w:t>
      </w:r>
      <w:r>
        <w:rPr>
          <w:rFonts w:ascii="Times New Roman" w:hAnsi="Times New Roman"/>
          <w:sz w:val="28"/>
          <w:szCs w:val="28"/>
        </w:rPr>
        <w:t xml:space="preserve"> un nepieciešamības gadījumā izstrādāt normatīvo aktu projektus</w:t>
      </w:r>
      <w:r w:rsidRPr="002D5093">
        <w:rPr>
          <w:rFonts w:ascii="Times New Roman" w:hAnsi="Times New Roman"/>
          <w:sz w:val="28"/>
          <w:szCs w:val="28"/>
        </w:rPr>
        <w:t>.</w:t>
      </w:r>
    </w:p>
    <w:p w14:paraId="649932CC" w14:textId="77777777" w:rsidR="00EB0A2E" w:rsidRDefault="00EB0A2E" w:rsidP="00EB0A2E">
      <w:pPr>
        <w:spacing w:after="0" w:line="240" w:lineRule="auto"/>
        <w:jc w:val="both"/>
        <w:rPr>
          <w:rStyle w:val="normaltextrun"/>
          <w:rFonts w:ascii="Times New Roman" w:hAnsi="Times New Roman"/>
          <w:sz w:val="28"/>
          <w:szCs w:val="28"/>
        </w:rPr>
      </w:pPr>
    </w:p>
    <w:p w14:paraId="643EAB3A" w14:textId="77777777" w:rsidR="00EB0A2E" w:rsidRPr="0032608B" w:rsidRDefault="00EB0A2E" w:rsidP="00EB0A2E">
      <w:pPr>
        <w:spacing w:after="0" w:line="240" w:lineRule="auto"/>
        <w:jc w:val="both"/>
        <w:rPr>
          <w:rStyle w:val="normaltextrun"/>
          <w:rFonts w:ascii="Times New Roman" w:hAnsi="Times New Roman"/>
          <w:b/>
          <w:bCs/>
          <w:sz w:val="28"/>
          <w:szCs w:val="28"/>
        </w:rPr>
      </w:pPr>
      <w:r w:rsidRPr="0032608B">
        <w:rPr>
          <w:rStyle w:val="normaltextrun"/>
          <w:rFonts w:ascii="Times New Roman" w:hAnsi="Times New Roman"/>
          <w:b/>
          <w:bCs/>
          <w:sz w:val="28"/>
          <w:szCs w:val="28"/>
        </w:rPr>
        <w:t>II</w:t>
      </w:r>
      <w:r w:rsidRPr="0032608B">
        <w:rPr>
          <w:rStyle w:val="normaltextrun"/>
          <w:rFonts w:ascii="Times New Roman" w:hAnsi="Times New Roman"/>
          <w:b/>
          <w:bCs/>
          <w:sz w:val="28"/>
          <w:szCs w:val="28"/>
        </w:rPr>
        <w:tab/>
        <w:t>Z</w:t>
      </w:r>
      <w:r w:rsidRPr="0032608B">
        <w:rPr>
          <w:rFonts w:ascii="Times New Roman" w:hAnsi="Times New Roman"/>
          <w:b/>
          <w:bCs/>
          <w:sz w:val="28"/>
          <w:szCs w:val="28"/>
        </w:rPr>
        <w:t>āļu cenu kompensācijas jomā</w:t>
      </w:r>
    </w:p>
    <w:p w14:paraId="533BB838" w14:textId="77777777" w:rsidR="00EB0A2E" w:rsidRPr="00135DE0" w:rsidRDefault="00EB0A2E" w:rsidP="00EB0A2E">
      <w:pPr>
        <w:spacing w:after="0" w:line="240" w:lineRule="auto"/>
        <w:jc w:val="both"/>
        <w:rPr>
          <w:rStyle w:val="normaltextrun"/>
          <w:rFonts w:ascii="Times New Roman" w:hAnsi="Times New Roman"/>
          <w:sz w:val="28"/>
          <w:szCs w:val="28"/>
        </w:rPr>
      </w:pPr>
    </w:p>
    <w:p w14:paraId="00106BE2" w14:textId="6219A378" w:rsidR="00EB0A2E" w:rsidRPr="00FE2CAD" w:rsidRDefault="00EB0A2E" w:rsidP="00FE2CAD">
      <w:pPr>
        <w:numPr>
          <w:ilvl w:val="0"/>
          <w:numId w:val="20"/>
        </w:numPr>
        <w:spacing w:after="0" w:line="240" w:lineRule="auto"/>
        <w:ind w:firstLine="0"/>
        <w:jc w:val="both"/>
        <w:rPr>
          <w:rStyle w:val="normaltextrun"/>
          <w:rFonts w:ascii="Times New Roman" w:hAnsi="Times New Roman"/>
          <w:sz w:val="28"/>
          <w:szCs w:val="28"/>
        </w:rPr>
      </w:pPr>
      <w:r w:rsidRPr="68F1D52D">
        <w:rPr>
          <w:rFonts w:ascii="Times New Roman" w:hAnsi="Times New Roman"/>
          <w:sz w:val="28"/>
          <w:szCs w:val="28"/>
        </w:rPr>
        <w:t>4. Līdz 2024.gada 1.jūlijam Veselības ministrijai izstrādāt grozījumus normatīvajos aktos, nosakot, ka</w:t>
      </w:r>
      <w:r w:rsidR="00FE2CAD" w:rsidRPr="68F1D52D">
        <w:rPr>
          <w:rFonts w:ascii="Times New Roman" w:hAnsi="Times New Roman"/>
          <w:sz w:val="28"/>
          <w:szCs w:val="28"/>
        </w:rPr>
        <w:t xml:space="preserve"> </w:t>
      </w:r>
      <w:r w:rsidRPr="68F1D52D">
        <w:rPr>
          <w:rStyle w:val="normaltextrun"/>
          <w:rFonts w:ascii="Times New Roman" w:hAnsi="Times New Roman"/>
          <w:sz w:val="28"/>
          <w:szCs w:val="28"/>
        </w:rPr>
        <w:t xml:space="preserve">kompensējamām zālēm 50% kompensācijas apmērs tiek palielināts uz 75%. </w:t>
      </w:r>
    </w:p>
    <w:p w14:paraId="11077467" w14:textId="77777777" w:rsidR="00EB0A2E" w:rsidRDefault="00EB0A2E" w:rsidP="00EB0A2E">
      <w:pPr>
        <w:numPr>
          <w:ilvl w:val="0"/>
          <w:numId w:val="20"/>
        </w:numPr>
        <w:spacing w:after="0" w:line="240" w:lineRule="auto"/>
        <w:ind w:firstLine="0"/>
        <w:jc w:val="both"/>
        <w:rPr>
          <w:rStyle w:val="normaltextrun"/>
          <w:rFonts w:ascii="Times New Roman" w:hAnsi="Times New Roman"/>
          <w:sz w:val="28"/>
          <w:szCs w:val="28"/>
        </w:rPr>
      </w:pPr>
    </w:p>
    <w:p w14:paraId="660948D7" w14:textId="35BF0E82" w:rsidR="00EB0A2E" w:rsidRPr="002D5093" w:rsidRDefault="00EB0A2E" w:rsidP="00EB0A2E">
      <w:pPr>
        <w:numPr>
          <w:ilvl w:val="0"/>
          <w:numId w:val="20"/>
        </w:numPr>
        <w:spacing w:after="0" w:line="240" w:lineRule="auto"/>
        <w:ind w:firstLine="0"/>
        <w:jc w:val="both"/>
        <w:rPr>
          <w:rFonts w:ascii="Times New Roman" w:hAnsi="Times New Roman"/>
          <w:sz w:val="28"/>
          <w:szCs w:val="28"/>
        </w:rPr>
      </w:pPr>
      <w:bookmarkStart w:id="15" w:name="_Hlk152059739"/>
      <w:r w:rsidRPr="68F1D52D">
        <w:rPr>
          <w:rStyle w:val="normaltextrun"/>
          <w:rFonts w:ascii="Times New Roman" w:hAnsi="Times New Roman"/>
          <w:sz w:val="28"/>
          <w:szCs w:val="28"/>
        </w:rPr>
        <w:t xml:space="preserve">5. </w:t>
      </w:r>
      <w:r w:rsidRPr="68F1D52D">
        <w:rPr>
          <w:rStyle w:val="normaltextrun"/>
          <w:rFonts w:ascii="Times New Roman" w:hAnsi="Times New Roman"/>
          <w:b/>
          <w:bCs/>
          <w:sz w:val="28"/>
          <w:szCs w:val="28"/>
        </w:rPr>
        <w:t>Līdz 2025.gada 1.janvārim</w:t>
      </w:r>
      <w:r w:rsidRPr="68F1D52D">
        <w:rPr>
          <w:rStyle w:val="normaltextrun"/>
          <w:rFonts w:ascii="Times New Roman" w:hAnsi="Times New Roman"/>
          <w:sz w:val="28"/>
          <w:szCs w:val="28"/>
        </w:rPr>
        <w:t xml:space="preserve"> Veselības ministrijai koordinēt </w:t>
      </w:r>
      <w:r w:rsidRPr="68F1D52D">
        <w:rPr>
          <w:rFonts w:ascii="Times New Roman" w:hAnsi="Times New Roman"/>
          <w:i/>
          <w:iCs/>
          <w:sz w:val="28"/>
          <w:szCs w:val="28"/>
        </w:rPr>
        <w:t>[izpildīs Nacionālais veselības dienests]</w:t>
      </w:r>
      <w:r w:rsidRPr="68F1D52D">
        <w:rPr>
          <w:rFonts w:ascii="Times New Roman" w:hAnsi="Times New Roman"/>
          <w:sz w:val="28"/>
          <w:szCs w:val="28"/>
        </w:rPr>
        <w:t xml:space="preserve"> </w:t>
      </w:r>
      <w:r w:rsidRPr="68F1D52D">
        <w:rPr>
          <w:rStyle w:val="normaltextrun"/>
          <w:rFonts w:ascii="Times New Roman" w:hAnsi="Times New Roman"/>
          <w:sz w:val="28"/>
          <w:szCs w:val="28"/>
        </w:rPr>
        <w:t xml:space="preserve">priekšlikumu izstrādi par iespēju </w:t>
      </w:r>
      <w:r w:rsidRPr="68F1D52D">
        <w:rPr>
          <w:rFonts w:ascii="Times New Roman" w:hAnsi="Times New Roman"/>
          <w:sz w:val="28"/>
          <w:szCs w:val="28"/>
        </w:rPr>
        <w:t xml:space="preserve">noteikt maksimālo pieļaujamo kopējo pacienta veikto līdzmaksājumu apmēru par recepšu zālēm </w:t>
      </w:r>
      <w:r w:rsidR="009160EB" w:rsidRPr="68F1D52D">
        <w:rPr>
          <w:rFonts w:ascii="Times New Roman" w:hAnsi="Times New Roman"/>
          <w:sz w:val="28"/>
          <w:szCs w:val="28"/>
        </w:rPr>
        <w:t>12 mēnešu periodā.</w:t>
      </w:r>
    </w:p>
    <w:bookmarkEnd w:id="15"/>
    <w:p w14:paraId="0D3C5B29" w14:textId="77777777" w:rsidR="00EB0A2E" w:rsidRDefault="00EB0A2E" w:rsidP="00EB0A2E">
      <w:pPr>
        <w:numPr>
          <w:ilvl w:val="0"/>
          <w:numId w:val="20"/>
        </w:numPr>
        <w:spacing w:after="0" w:line="240" w:lineRule="auto"/>
        <w:ind w:firstLine="0"/>
        <w:jc w:val="both"/>
        <w:rPr>
          <w:rFonts w:ascii="Times New Roman" w:hAnsi="Times New Roman"/>
          <w:sz w:val="28"/>
          <w:szCs w:val="28"/>
        </w:rPr>
      </w:pPr>
    </w:p>
    <w:p w14:paraId="5F81E93E" w14:textId="77777777" w:rsidR="00EB0A2E" w:rsidRPr="00F3545A" w:rsidRDefault="00EB0A2E" w:rsidP="00EB0A2E">
      <w:pPr>
        <w:numPr>
          <w:ilvl w:val="0"/>
          <w:numId w:val="20"/>
        </w:numPr>
        <w:spacing w:after="0" w:line="240" w:lineRule="auto"/>
        <w:ind w:firstLine="0"/>
        <w:jc w:val="both"/>
        <w:rPr>
          <w:rFonts w:ascii="Times New Roman" w:hAnsi="Times New Roman"/>
          <w:sz w:val="28"/>
          <w:szCs w:val="28"/>
        </w:rPr>
      </w:pPr>
      <w:r w:rsidRPr="68F1D52D">
        <w:rPr>
          <w:rFonts w:ascii="Times New Roman" w:hAnsi="Times New Roman"/>
          <w:sz w:val="28"/>
          <w:szCs w:val="28"/>
        </w:rPr>
        <w:lastRenderedPageBreak/>
        <w:t xml:space="preserve">6. </w:t>
      </w:r>
      <w:r w:rsidRPr="68F1D52D">
        <w:rPr>
          <w:rFonts w:ascii="Times New Roman" w:hAnsi="Times New Roman"/>
          <w:b/>
          <w:bCs/>
          <w:sz w:val="28"/>
          <w:szCs w:val="28"/>
        </w:rPr>
        <w:t>Līdz 2024.gada 1.aprīlim</w:t>
      </w:r>
      <w:r w:rsidRPr="68F1D52D">
        <w:rPr>
          <w:rFonts w:ascii="Times New Roman" w:hAnsi="Times New Roman"/>
          <w:sz w:val="28"/>
          <w:szCs w:val="28"/>
        </w:rPr>
        <w:t xml:space="preserve"> Veselības ministrijai koordinēt </w:t>
      </w:r>
      <w:r w:rsidRPr="68F1D52D">
        <w:rPr>
          <w:rFonts w:ascii="Times New Roman" w:hAnsi="Times New Roman"/>
          <w:i/>
          <w:iCs/>
          <w:sz w:val="28"/>
          <w:szCs w:val="28"/>
        </w:rPr>
        <w:t>[izpildīs Nacionālais veselības dienests]</w:t>
      </w:r>
      <w:r w:rsidRPr="68F1D52D">
        <w:rPr>
          <w:rFonts w:ascii="Times New Roman" w:hAnsi="Times New Roman"/>
          <w:sz w:val="28"/>
          <w:szCs w:val="28"/>
        </w:rPr>
        <w:t>:</w:t>
      </w:r>
    </w:p>
    <w:p w14:paraId="15DDD5F4" w14:textId="77777777" w:rsidR="00EB0A2E" w:rsidRDefault="00EB0A2E" w:rsidP="00EB0A2E">
      <w:pPr>
        <w:numPr>
          <w:ilvl w:val="0"/>
          <w:numId w:val="20"/>
        </w:numPr>
        <w:spacing w:after="0" w:line="240" w:lineRule="auto"/>
        <w:ind w:firstLine="0"/>
        <w:jc w:val="both"/>
        <w:rPr>
          <w:rFonts w:ascii="Times New Roman" w:hAnsi="Times New Roman"/>
          <w:sz w:val="28"/>
          <w:szCs w:val="28"/>
        </w:rPr>
      </w:pPr>
      <w:r w:rsidRPr="68F1D52D">
        <w:rPr>
          <w:rFonts w:ascii="Times New Roman" w:hAnsi="Times New Roman"/>
          <w:sz w:val="28"/>
          <w:szCs w:val="28"/>
        </w:rPr>
        <w:t xml:space="preserve"> 6.1. Kompensējamo zāļu saraksta pārskatīšanu 2024. gadam piešķirtā finansējuma ietvarā, pieņemot lēmumus vai veicot grozījumus lēmumos par zāļu iekļaušanu Kompensējamo zāļu sarakstā;</w:t>
      </w:r>
    </w:p>
    <w:p w14:paraId="7A65B0BA" w14:textId="77777777" w:rsidR="00EB0A2E" w:rsidRPr="00A72FC7" w:rsidRDefault="00EB0A2E" w:rsidP="00EB0A2E">
      <w:pPr>
        <w:numPr>
          <w:ilvl w:val="0"/>
          <w:numId w:val="20"/>
        </w:numPr>
        <w:spacing w:after="0" w:line="240" w:lineRule="auto"/>
        <w:ind w:firstLine="0"/>
        <w:jc w:val="both"/>
        <w:rPr>
          <w:rFonts w:ascii="Times New Roman" w:hAnsi="Times New Roman"/>
          <w:sz w:val="28"/>
          <w:szCs w:val="28"/>
        </w:rPr>
      </w:pPr>
      <w:r w:rsidRPr="68F1D52D">
        <w:rPr>
          <w:rFonts w:ascii="Times New Roman" w:hAnsi="Times New Roman"/>
          <w:sz w:val="28"/>
          <w:szCs w:val="28"/>
        </w:rPr>
        <w:t>6.2. kompensējamo zāļu izrakstīšanas (t.sk. individuālās kompensēšanas) nosacījumu pārskatīšanu, paplašinot speciālistu un ģimenes ārstu pilnvaras;</w:t>
      </w:r>
    </w:p>
    <w:p w14:paraId="2A39CD87" w14:textId="62CF1058" w:rsidR="00EB0A2E" w:rsidRPr="002D5093" w:rsidRDefault="00EB0A2E" w:rsidP="00EB0A2E">
      <w:pPr>
        <w:numPr>
          <w:ilvl w:val="0"/>
          <w:numId w:val="20"/>
        </w:numPr>
        <w:spacing w:after="0" w:line="240" w:lineRule="auto"/>
        <w:ind w:firstLine="0"/>
        <w:jc w:val="both"/>
        <w:rPr>
          <w:rStyle w:val="normaltextrun"/>
          <w:rFonts w:ascii="Times New Roman" w:hAnsi="Times New Roman"/>
          <w:sz w:val="28"/>
          <w:szCs w:val="28"/>
        </w:rPr>
      </w:pPr>
      <w:r w:rsidRPr="68F1D52D">
        <w:rPr>
          <w:rFonts w:ascii="Times New Roman" w:hAnsi="Times New Roman"/>
          <w:sz w:val="28"/>
          <w:szCs w:val="28"/>
        </w:rPr>
        <w:t xml:space="preserve">6.3. priekšlikumu izstrādi atvieglotai ģenērisko, </w:t>
      </w:r>
      <w:r w:rsidR="00416C8F" w:rsidRPr="68F1D52D">
        <w:rPr>
          <w:rFonts w:ascii="Times New Roman" w:hAnsi="Times New Roman"/>
          <w:sz w:val="28"/>
          <w:szCs w:val="28"/>
        </w:rPr>
        <w:t xml:space="preserve">biolīdzīgo zāļu </w:t>
      </w:r>
      <w:r w:rsidRPr="68F1D52D">
        <w:rPr>
          <w:rFonts w:ascii="Times New Roman" w:hAnsi="Times New Roman"/>
          <w:sz w:val="28"/>
          <w:szCs w:val="28"/>
        </w:rPr>
        <w:t>iekļaušanai Kompensējamo zāļu sarakstā un nepieciešamības gadījumā izstrādāt normatīvo aktu projektus.</w:t>
      </w:r>
    </w:p>
    <w:p w14:paraId="068E748F" w14:textId="77777777" w:rsidR="00EB0A2E" w:rsidRDefault="00EB0A2E" w:rsidP="00EB0A2E">
      <w:pPr>
        <w:spacing w:after="0" w:line="240" w:lineRule="auto"/>
        <w:jc w:val="both"/>
        <w:rPr>
          <w:rStyle w:val="normaltextrun"/>
          <w:rFonts w:ascii="Times New Roman" w:hAnsi="Times New Roman"/>
          <w:sz w:val="28"/>
          <w:szCs w:val="28"/>
        </w:rPr>
      </w:pPr>
    </w:p>
    <w:p w14:paraId="221A547D" w14:textId="77777777" w:rsidR="00EB0A2E" w:rsidRPr="0032608B" w:rsidRDefault="00EB0A2E" w:rsidP="00EB0A2E">
      <w:pPr>
        <w:spacing w:after="0" w:line="240" w:lineRule="auto"/>
        <w:jc w:val="both"/>
        <w:rPr>
          <w:rStyle w:val="normaltextrun"/>
          <w:rFonts w:ascii="Times New Roman" w:hAnsi="Times New Roman"/>
          <w:b/>
          <w:bCs/>
          <w:sz w:val="28"/>
          <w:szCs w:val="28"/>
        </w:rPr>
      </w:pPr>
      <w:r w:rsidRPr="0032608B">
        <w:rPr>
          <w:rStyle w:val="normaltextrun"/>
          <w:rFonts w:ascii="Times New Roman" w:hAnsi="Times New Roman"/>
          <w:b/>
          <w:bCs/>
          <w:sz w:val="28"/>
          <w:szCs w:val="28"/>
        </w:rPr>
        <w:t>III</w:t>
      </w:r>
      <w:r w:rsidRPr="0032608B">
        <w:rPr>
          <w:rStyle w:val="normaltextrun"/>
          <w:rFonts w:ascii="Times New Roman" w:hAnsi="Times New Roman"/>
          <w:b/>
          <w:bCs/>
          <w:sz w:val="28"/>
          <w:szCs w:val="28"/>
        </w:rPr>
        <w:tab/>
        <w:t>Z</w:t>
      </w:r>
      <w:r w:rsidRPr="0032608B">
        <w:rPr>
          <w:rFonts w:ascii="Times New Roman" w:hAnsi="Times New Roman"/>
          <w:b/>
          <w:bCs/>
          <w:sz w:val="28"/>
          <w:szCs w:val="28"/>
        </w:rPr>
        <w:t>āļu vienlīdzīgas pieejamības un informācijas jomā</w:t>
      </w:r>
    </w:p>
    <w:p w14:paraId="6727FE46" w14:textId="77777777" w:rsidR="00EB0A2E" w:rsidRPr="002D5093" w:rsidRDefault="00EB0A2E" w:rsidP="00EB0A2E">
      <w:pPr>
        <w:spacing w:after="0" w:line="240" w:lineRule="auto"/>
        <w:jc w:val="both"/>
        <w:rPr>
          <w:rStyle w:val="normaltextrun"/>
          <w:rFonts w:ascii="Times New Roman" w:hAnsi="Times New Roman"/>
          <w:sz w:val="28"/>
          <w:szCs w:val="28"/>
        </w:rPr>
      </w:pPr>
    </w:p>
    <w:p w14:paraId="0452AC7C" w14:textId="77777777" w:rsidR="00EB0A2E" w:rsidRPr="002D5093" w:rsidRDefault="00EB0A2E" w:rsidP="00EB0A2E">
      <w:pPr>
        <w:numPr>
          <w:ilvl w:val="0"/>
          <w:numId w:val="20"/>
        </w:numPr>
        <w:spacing w:after="0" w:line="240" w:lineRule="auto"/>
        <w:ind w:firstLine="0"/>
        <w:jc w:val="both"/>
        <w:rPr>
          <w:rFonts w:ascii="Times New Roman" w:hAnsi="Times New Roman"/>
          <w:sz w:val="28"/>
          <w:szCs w:val="28"/>
        </w:rPr>
      </w:pPr>
      <w:r w:rsidRPr="68F1D52D">
        <w:rPr>
          <w:rFonts w:ascii="Times New Roman" w:hAnsi="Times New Roman"/>
          <w:sz w:val="28"/>
          <w:szCs w:val="28"/>
        </w:rPr>
        <w:t xml:space="preserve">7. </w:t>
      </w:r>
      <w:r w:rsidRPr="68F1D52D">
        <w:rPr>
          <w:rFonts w:ascii="Times New Roman" w:hAnsi="Times New Roman"/>
          <w:b/>
          <w:bCs/>
          <w:sz w:val="28"/>
          <w:szCs w:val="28"/>
        </w:rPr>
        <w:t>Līdz 2025.gada 1.janvārim</w:t>
      </w:r>
      <w:r w:rsidRPr="68F1D52D">
        <w:rPr>
          <w:rFonts w:ascii="Times New Roman" w:hAnsi="Times New Roman"/>
          <w:sz w:val="28"/>
          <w:szCs w:val="28"/>
        </w:rPr>
        <w:t xml:space="preserve"> Veselības ministrijai koordinēt priekšlikumu izstrādi un izstrādāt ieviešanai nepieciešamos normatīvo aktu projektus, nosakot:</w:t>
      </w:r>
    </w:p>
    <w:p w14:paraId="72AFB77B" w14:textId="77777777" w:rsidR="00EB0A2E" w:rsidRPr="002D5093" w:rsidRDefault="00EB0A2E" w:rsidP="00EB0A2E">
      <w:pPr>
        <w:spacing w:after="0" w:line="240" w:lineRule="auto"/>
        <w:jc w:val="both"/>
        <w:rPr>
          <w:rFonts w:ascii="Times New Roman" w:hAnsi="Times New Roman"/>
          <w:sz w:val="28"/>
          <w:szCs w:val="28"/>
        </w:rPr>
      </w:pPr>
      <w:r>
        <w:rPr>
          <w:rFonts w:ascii="Times New Roman" w:hAnsi="Times New Roman"/>
          <w:sz w:val="28"/>
          <w:szCs w:val="28"/>
        </w:rPr>
        <w:t>7</w:t>
      </w:r>
      <w:r w:rsidRPr="002D5093">
        <w:rPr>
          <w:rFonts w:ascii="Times New Roman" w:hAnsi="Times New Roman"/>
          <w:sz w:val="28"/>
          <w:szCs w:val="28"/>
        </w:rPr>
        <w:t xml:space="preserve">.1. </w:t>
      </w:r>
      <w:r>
        <w:rPr>
          <w:rFonts w:ascii="Times New Roman" w:hAnsi="Times New Roman"/>
          <w:sz w:val="28"/>
          <w:szCs w:val="28"/>
        </w:rPr>
        <w:t>a</w:t>
      </w:r>
      <w:r w:rsidRPr="002D5093">
        <w:rPr>
          <w:rFonts w:ascii="Times New Roman" w:hAnsi="Times New Roman"/>
          <w:sz w:val="28"/>
          <w:szCs w:val="28"/>
        </w:rPr>
        <w:t>ptiekām ar tirgus daļu &gt;10% veidot un uzturēt sistēmu, lai sabiedrībai interneta vidē būtu pieejami zāļu krājumi aptiekā</w:t>
      </w:r>
      <w:r>
        <w:rPr>
          <w:rFonts w:ascii="Times New Roman" w:hAnsi="Times New Roman"/>
          <w:sz w:val="28"/>
          <w:szCs w:val="28"/>
        </w:rPr>
        <w:t>;</w:t>
      </w:r>
    </w:p>
    <w:p w14:paraId="700ACF1B" w14:textId="3693D244" w:rsidR="00EB0A2E" w:rsidRDefault="00EB0A2E" w:rsidP="00EB0A2E">
      <w:pPr>
        <w:spacing w:after="0" w:line="240" w:lineRule="auto"/>
        <w:jc w:val="both"/>
        <w:rPr>
          <w:rFonts w:ascii="Times New Roman" w:eastAsia="Times New Roman" w:hAnsi="Times New Roman"/>
          <w:sz w:val="28"/>
          <w:szCs w:val="28"/>
        </w:rPr>
      </w:pPr>
      <w:r>
        <w:rPr>
          <w:rFonts w:ascii="Times New Roman" w:hAnsi="Times New Roman"/>
          <w:sz w:val="28"/>
          <w:szCs w:val="28"/>
        </w:rPr>
        <w:t>7</w:t>
      </w:r>
      <w:r w:rsidRPr="002D5093">
        <w:rPr>
          <w:rFonts w:ascii="Times New Roman" w:hAnsi="Times New Roman"/>
          <w:sz w:val="28"/>
          <w:szCs w:val="28"/>
        </w:rPr>
        <w:t>.</w:t>
      </w:r>
      <w:r>
        <w:rPr>
          <w:rFonts w:ascii="Times New Roman" w:hAnsi="Times New Roman"/>
          <w:sz w:val="28"/>
          <w:szCs w:val="28"/>
        </w:rPr>
        <w:t>2</w:t>
      </w:r>
      <w:r w:rsidRPr="002D5093">
        <w:rPr>
          <w:rFonts w:ascii="Times New Roman" w:hAnsi="Times New Roman"/>
          <w:sz w:val="28"/>
          <w:szCs w:val="28"/>
        </w:rPr>
        <w:t xml:space="preserve">. </w:t>
      </w:r>
      <w:r w:rsidRPr="002D5093">
        <w:rPr>
          <w:rFonts w:ascii="Times New Roman" w:eastAsia="Times New Roman" w:hAnsi="Times New Roman"/>
          <w:sz w:val="28"/>
          <w:szCs w:val="28"/>
        </w:rPr>
        <w:t>informācijas apmaiņas uzlabošan</w:t>
      </w:r>
      <w:r>
        <w:rPr>
          <w:rFonts w:ascii="Times New Roman" w:eastAsia="Times New Roman" w:hAnsi="Times New Roman"/>
          <w:sz w:val="28"/>
          <w:szCs w:val="28"/>
        </w:rPr>
        <w:t>u</w:t>
      </w:r>
      <w:r w:rsidRPr="002D5093">
        <w:rPr>
          <w:rFonts w:ascii="Times New Roman" w:eastAsia="Times New Roman" w:hAnsi="Times New Roman"/>
          <w:sz w:val="28"/>
          <w:szCs w:val="28"/>
        </w:rPr>
        <w:t xml:space="preserve"> par aktuālajām zāļu piegādēm, piegāžu pārtraukumiem un citu līdzvērtīgas efektivitātes zāļu pieejamību </w:t>
      </w:r>
      <w:r w:rsidRPr="00135DE0">
        <w:rPr>
          <w:rFonts w:ascii="Times New Roman" w:eastAsia="Times New Roman" w:hAnsi="Times New Roman"/>
          <w:i/>
          <w:iCs/>
          <w:sz w:val="28"/>
          <w:szCs w:val="28"/>
        </w:rPr>
        <w:t>[izpildī</w:t>
      </w:r>
      <w:r w:rsidR="0087098E">
        <w:rPr>
          <w:rFonts w:ascii="Times New Roman" w:eastAsia="Times New Roman" w:hAnsi="Times New Roman"/>
          <w:i/>
          <w:iCs/>
          <w:sz w:val="28"/>
          <w:szCs w:val="28"/>
        </w:rPr>
        <w:t>s</w:t>
      </w:r>
      <w:r w:rsidRPr="00135DE0">
        <w:rPr>
          <w:rFonts w:ascii="Times New Roman" w:eastAsia="Times New Roman" w:hAnsi="Times New Roman"/>
          <w:i/>
          <w:iCs/>
          <w:sz w:val="28"/>
          <w:szCs w:val="28"/>
        </w:rPr>
        <w:t xml:space="preserve"> Zāļu valsts aģentūra]</w:t>
      </w:r>
      <w:r>
        <w:rPr>
          <w:rFonts w:ascii="Times New Roman" w:eastAsia="Times New Roman" w:hAnsi="Times New Roman"/>
          <w:i/>
          <w:iCs/>
          <w:sz w:val="28"/>
          <w:szCs w:val="28"/>
        </w:rPr>
        <w:t>.</w:t>
      </w:r>
    </w:p>
    <w:p w14:paraId="69B83EEF" w14:textId="3CB2E8A5" w:rsidR="00EB0A2E" w:rsidRPr="004C1750" w:rsidRDefault="00EB0A2E" w:rsidP="00EB0A2E">
      <w:pPr>
        <w:spacing w:after="0" w:line="240" w:lineRule="auto"/>
        <w:jc w:val="both"/>
        <w:rPr>
          <w:rFonts w:ascii="Times New Roman" w:eastAsia="Times New Roman" w:hAnsi="Times New Roman"/>
          <w:sz w:val="28"/>
          <w:szCs w:val="28"/>
        </w:rPr>
      </w:pPr>
      <w:r w:rsidRPr="004C1750">
        <w:rPr>
          <w:rFonts w:ascii="Times New Roman" w:eastAsia="Times New Roman" w:hAnsi="Times New Roman"/>
          <w:sz w:val="28"/>
          <w:szCs w:val="28"/>
        </w:rPr>
        <w:t xml:space="preserve">8. </w:t>
      </w:r>
      <w:r w:rsidRPr="004C1750">
        <w:rPr>
          <w:rFonts w:ascii="Times New Roman" w:eastAsia="Times New Roman" w:hAnsi="Times New Roman"/>
          <w:b/>
          <w:bCs/>
          <w:sz w:val="28"/>
          <w:szCs w:val="28"/>
        </w:rPr>
        <w:t>Līdz 2024.gada 1.jūlijam</w:t>
      </w:r>
      <w:r w:rsidRPr="004C1750">
        <w:rPr>
          <w:rFonts w:ascii="Times New Roman" w:eastAsia="Times New Roman" w:hAnsi="Times New Roman"/>
          <w:sz w:val="28"/>
          <w:szCs w:val="28"/>
        </w:rPr>
        <w:t xml:space="preserve"> Veselības ministrijai izvērtēt iespēju ieviest zāļu lieltirgotavu dalījumu pilna un nepilna sortimenta lieltirgotavās</w:t>
      </w:r>
      <w:r w:rsidR="6319A14B" w:rsidRPr="004C1750">
        <w:rPr>
          <w:rFonts w:ascii="Times New Roman" w:eastAsia="Times New Roman" w:hAnsi="Times New Roman"/>
          <w:sz w:val="28"/>
          <w:szCs w:val="28"/>
        </w:rPr>
        <w:t>.</w:t>
      </w:r>
      <w:r w:rsidRPr="004C1750">
        <w:rPr>
          <w:rFonts w:ascii="Times New Roman" w:eastAsia="Times New Roman" w:hAnsi="Times New Roman"/>
          <w:strike/>
          <w:sz w:val="28"/>
          <w:szCs w:val="28"/>
        </w:rPr>
        <w:t xml:space="preserve"> </w:t>
      </w:r>
    </w:p>
    <w:p w14:paraId="1418C0E8" w14:textId="486D3EBF" w:rsidR="0094592E" w:rsidRPr="00F771B5" w:rsidRDefault="0094592E" w:rsidP="00F771B5">
      <w:pPr>
        <w:spacing w:after="0" w:line="240" w:lineRule="auto"/>
        <w:jc w:val="both"/>
        <w:rPr>
          <w:rFonts w:ascii="Times New Roman" w:hAnsi="Times New Roman"/>
          <w:b/>
          <w:strike/>
          <w:color w:val="FF0000"/>
          <w:sz w:val="28"/>
          <w:szCs w:val="28"/>
        </w:rPr>
      </w:pPr>
    </w:p>
    <w:p w14:paraId="5EFFC9EF" w14:textId="7ABE050C" w:rsidR="00F771B5" w:rsidRDefault="00F771B5" w:rsidP="00FE2CAD">
      <w:pPr>
        <w:spacing w:after="0" w:line="240" w:lineRule="auto"/>
        <w:jc w:val="both"/>
        <w:rPr>
          <w:rFonts w:ascii="Times New Roman" w:hAnsi="Times New Roman"/>
          <w:b/>
          <w:sz w:val="28"/>
          <w:szCs w:val="28"/>
        </w:rPr>
      </w:pPr>
      <w:r w:rsidRPr="00FE2CAD">
        <w:rPr>
          <w:rFonts w:ascii="Times New Roman" w:hAnsi="Times New Roman"/>
          <w:b/>
          <w:sz w:val="28"/>
          <w:szCs w:val="28"/>
        </w:rPr>
        <w:t>IV Farmaceitiskās aprūpes attīstības jomā</w:t>
      </w:r>
    </w:p>
    <w:p w14:paraId="06783CCB" w14:textId="77777777" w:rsidR="004C1750" w:rsidRPr="00FE2CAD" w:rsidRDefault="004C1750" w:rsidP="00FE2CAD">
      <w:pPr>
        <w:spacing w:after="0" w:line="240" w:lineRule="auto"/>
        <w:jc w:val="both"/>
        <w:rPr>
          <w:rFonts w:ascii="Times New Roman" w:hAnsi="Times New Roman"/>
          <w:b/>
          <w:sz w:val="28"/>
          <w:szCs w:val="28"/>
        </w:rPr>
      </w:pPr>
    </w:p>
    <w:p w14:paraId="7EA85107" w14:textId="56E6B06D" w:rsidR="00F771B5" w:rsidRDefault="00F771B5" w:rsidP="68F1D52D">
      <w:pPr>
        <w:spacing w:after="0" w:line="240" w:lineRule="auto"/>
        <w:jc w:val="both"/>
        <w:rPr>
          <w:rFonts w:ascii="Times New Roman" w:hAnsi="Times New Roman"/>
          <w:sz w:val="28"/>
          <w:szCs w:val="28"/>
        </w:rPr>
      </w:pPr>
      <w:r w:rsidRPr="004C1750">
        <w:rPr>
          <w:rFonts w:ascii="Times New Roman" w:hAnsi="Times New Roman"/>
          <w:sz w:val="28"/>
          <w:szCs w:val="28"/>
        </w:rPr>
        <w:t>9. Līdz 202</w:t>
      </w:r>
      <w:r w:rsidR="55059125" w:rsidRPr="004C1750">
        <w:rPr>
          <w:rFonts w:ascii="Times New Roman" w:hAnsi="Times New Roman"/>
          <w:sz w:val="28"/>
          <w:szCs w:val="28"/>
        </w:rPr>
        <w:t>4</w:t>
      </w:r>
      <w:r w:rsidRPr="004C1750">
        <w:rPr>
          <w:rFonts w:ascii="Times New Roman" w:hAnsi="Times New Roman"/>
          <w:sz w:val="28"/>
          <w:szCs w:val="28"/>
        </w:rPr>
        <w:t>. gada 1. j</w:t>
      </w:r>
      <w:r w:rsidR="448833D9" w:rsidRPr="004C1750">
        <w:rPr>
          <w:rFonts w:ascii="Times New Roman" w:hAnsi="Times New Roman"/>
          <w:sz w:val="28"/>
          <w:szCs w:val="28"/>
        </w:rPr>
        <w:t xml:space="preserve">ūlijam </w:t>
      </w:r>
      <w:r w:rsidRPr="004C1750">
        <w:rPr>
          <w:rFonts w:ascii="Times New Roman" w:hAnsi="Times New Roman"/>
          <w:sz w:val="28"/>
          <w:szCs w:val="28"/>
        </w:rPr>
        <w:t>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w:t>
      </w:r>
    </w:p>
    <w:p w14:paraId="07D13301" w14:textId="77777777" w:rsidR="00912526" w:rsidRDefault="00912526" w:rsidP="68F1D52D">
      <w:pPr>
        <w:spacing w:after="0" w:line="240" w:lineRule="auto"/>
        <w:jc w:val="both"/>
        <w:rPr>
          <w:rFonts w:ascii="Times New Roman" w:hAnsi="Times New Roman"/>
          <w:sz w:val="28"/>
          <w:szCs w:val="28"/>
        </w:rPr>
      </w:pPr>
    </w:p>
    <w:p w14:paraId="005864D0" w14:textId="25BE097C" w:rsidR="00912526" w:rsidRPr="00CD1A53" w:rsidRDefault="00912526" w:rsidP="00CD1A53">
      <w:pPr>
        <w:spacing w:after="0" w:line="240" w:lineRule="auto"/>
        <w:ind w:firstLine="709"/>
        <w:jc w:val="both"/>
        <w:rPr>
          <w:rFonts w:ascii="Times New Roman" w:hAnsi="Times New Roman"/>
          <w:sz w:val="28"/>
          <w:szCs w:val="28"/>
        </w:rPr>
      </w:pPr>
      <w:r w:rsidRPr="00CD1A53">
        <w:rPr>
          <w:rFonts w:ascii="Times New Roman" w:hAnsi="Times New Roman"/>
          <w:sz w:val="28"/>
          <w:szCs w:val="28"/>
        </w:rPr>
        <w:t>Ņemot vērā, ka paredzētajiem normatīvo aktu grozījumiem būs ietekme gan uz nozares uzņēmējiem, gan arī uz visu sabiedrību, minēto izmaņu izstrāde notiks tiešā sadarbībā ar nozares pārstāvjiem, ievērojot labās pārvaldības un sabiedrības līdzdalības principus, kā arī veicot pilnvērtīgu ietekmes izvērtējumu. Ievērojot Ministru kabineta 2021. gada 7. septembra noteikumu Nr. 617 “Tiesību akta projekta sākotnējās ietekmes izvērtēšanas kārtība” 9.5., 9.6. un 9.7. apakšpunktus, kas paredz, ka izvērtējot sākotnējo ietekmi, vērtē projekta </w:t>
      </w:r>
      <w:r w:rsidRPr="00CD1A53">
        <w:rPr>
          <w:rFonts w:ascii="Times New Roman" w:hAnsi="Times New Roman"/>
          <w:bCs/>
          <w:sz w:val="28"/>
          <w:szCs w:val="28"/>
        </w:rPr>
        <w:t>ietekmi uz tautsaimniecību,</w:t>
      </w:r>
      <w:r w:rsidRPr="00CD1A53">
        <w:rPr>
          <w:rFonts w:ascii="Times New Roman" w:hAnsi="Times New Roman"/>
          <w:sz w:val="28"/>
          <w:szCs w:val="28"/>
        </w:rPr>
        <w:t xml:space="preserve"> tai skaitā uz makroekonomisko vidi, nozaru konkurētspēju, uzņēmējdarbības vidi, mazajiem un vidējiem uzņēmējiem (</w:t>
      </w:r>
      <w:r w:rsidRPr="00CD1A53">
        <w:rPr>
          <w:rFonts w:ascii="Times New Roman" w:hAnsi="Times New Roman"/>
          <w:bCs/>
          <w:sz w:val="28"/>
          <w:szCs w:val="28"/>
        </w:rPr>
        <w:t>īpaši</w:t>
      </w:r>
      <w:r w:rsidRPr="00CD1A53">
        <w:rPr>
          <w:rFonts w:ascii="Times New Roman" w:hAnsi="Times New Roman"/>
          <w:b/>
          <w:sz w:val="28"/>
          <w:szCs w:val="28"/>
        </w:rPr>
        <w:t xml:space="preserve"> – </w:t>
      </w:r>
      <w:r w:rsidRPr="00CD1A53">
        <w:rPr>
          <w:rFonts w:ascii="Times New Roman" w:hAnsi="Times New Roman"/>
          <w:sz w:val="28"/>
          <w:szCs w:val="28"/>
        </w:rPr>
        <w:t>uz aptieku darbību reģionos), konkurenci un nodarbinātību un citiem aspektiem, katra projekta ietekme tiks atbilstoši vērtēta.</w:t>
      </w:r>
    </w:p>
    <w:p w14:paraId="7D06A678" w14:textId="77777777" w:rsidR="00912526" w:rsidRPr="00CD1A53" w:rsidRDefault="00912526" w:rsidP="68F1D52D">
      <w:pPr>
        <w:spacing w:after="0" w:line="240" w:lineRule="auto"/>
        <w:jc w:val="both"/>
        <w:rPr>
          <w:rFonts w:ascii="Times New Roman" w:hAnsi="Times New Roman"/>
          <w:sz w:val="28"/>
          <w:szCs w:val="28"/>
        </w:rPr>
      </w:pPr>
    </w:p>
    <w:p w14:paraId="773D601E" w14:textId="77777777" w:rsidR="00EB0A2E" w:rsidRPr="00FE2CAD" w:rsidRDefault="00EB0A2E" w:rsidP="00FE2CAD">
      <w:pPr>
        <w:spacing w:after="0" w:line="240" w:lineRule="auto"/>
        <w:jc w:val="both"/>
        <w:rPr>
          <w:rFonts w:ascii="Times New Roman" w:hAnsi="Times New Roman"/>
          <w:b/>
          <w:strike/>
          <w:sz w:val="28"/>
          <w:szCs w:val="28"/>
        </w:rPr>
      </w:pPr>
    </w:p>
    <w:bookmarkEnd w:id="12"/>
    <w:p w14:paraId="288BFB04" w14:textId="4DC0FCC1" w:rsidR="05A51B97" w:rsidRPr="004C1750" w:rsidRDefault="1DC133BD" w:rsidP="004C1750">
      <w:pPr>
        <w:spacing w:after="0" w:line="240" w:lineRule="auto"/>
        <w:ind w:firstLine="709"/>
        <w:jc w:val="both"/>
        <w:textAlignment w:val="baseline"/>
      </w:pPr>
      <w:r w:rsidRPr="002D5093">
        <w:rPr>
          <w:rFonts w:ascii="Times New Roman" w:eastAsia="Times New Roman" w:hAnsi="Times New Roman"/>
          <w:sz w:val="28"/>
          <w:szCs w:val="28"/>
          <w:lang w:val="lv"/>
        </w:rPr>
        <w:lastRenderedPageBreak/>
        <w:t xml:space="preserve">2023.gada 26.septembrī Ministru kabinetā tika izskatīts Finanšu ministrijas sagatavotais “Informatīvais ziņojums “Par priekšlikumiem valsts budžeta prioritārajiem pasākumiem 2024.gadam un budžeta ietvaram 2024. - 2026.gadam””, ar kuru atbilstoši Ministru kabineta sēdes protokola Nr.47 43.§ 2. un 7.punktam veselības aprūpes pakalpojumu pieejamības un kvalitātes uzlabošanai budžeta resora “74.Gadskārtējā valsts budžeta izpildes procesā pārdalāmais finansējums” programmā 20.00.00 “Veselības aprūpes pasākumu īstenošana” ir rezervēts finansējums 275 000 000 </w:t>
      </w:r>
      <w:r w:rsidRPr="002D5093">
        <w:rPr>
          <w:rFonts w:ascii="Times New Roman" w:eastAsia="Times New Roman" w:hAnsi="Times New Roman"/>
          <w:i/>
          <w:iCs/>
          <w:sz w:val="28"/>
          <w:szCs w:val="28"/>
          <w:lang w:val="lv"/>
        </w:rPr>
        <w:t>euro</w:t>
      </w:r>
      <w:r w:rsidRPr="002D5093">
        <w:rPr>
          <w:rFonts w:ascii="Times New Roman" w:eastAsia="Times New Roman" w:hAnsi="Times New Roman"/>
          <w:sz w:val="28"/>
          <w:szCs w:val="28"/>
          <w:lang w:val="lv"/>
        </w:rPr>
        <w:t xml:space="preserve"> apmērā 2024. – 2026.gadam ik gadu un finanšu ministrs tajā plānoto apropriāciju pārdalīs V</w:t>
      </w:r>
      <w:r w:rsidR="001E63AA">
        <w:rPr>
          <w:rFonts w:ascii="Times New Roman" w:eastAsia="Times New Roman" w:hAnsi="Times New Roman"/>
          <w:sz w:val="28"/>
          <w:szCs w:val="28"/>
          <w:lang w:val="lv"/>
        </w:rPr>
        <w:t>eselības ministrijai</w:t>
      </w:r>
      <w:r w:rsidRPr="002D5093">
        <w:rPr>
          <w:rFonts w:ascii="Times New Roman" w:eastAsia="Times New Roman" w:hAnsi="Times New Roman"/>
          <w:sz w:val="28"/>
          <w:szCs w:val="28"/>
          <w:lang w:val="lv"/>
        </w:rPr>
        <w:t xml:space="preserve"> atbilstoši Ministru kabineta lēmumam, ja Saeimas Budžeta un finanšu (nodokļu) komisija piecu darba dienu laikā no attiecīgās informācijas saņemšanas dienas neiebildīs pret apropriācijas pārdali. </w:t>
      </w:r>
    </w:p>
    <w:p w14:paraId="5BAD1D80" w14:textId="0EC3E657" w:rsidR="00BD549A" w:rsidRPr="002D5093" w:rsidRDefault="1DC133BD" w:rsidP="00FB1408">
      <w:pPr>
        <w:spacing w:after="0" w:line="240" w:lineRule="auto"/>
        <w:ind w:firstLine="709"/>
        <w:jc w:val="both"/>
        <w:textAlignment w:val="baseline"/>
        <w:rPr>
          <w:rFonts w:ascii="Times New Roman" w:eastAsia="Times New Roman" w:hAnsi="Times New Roman"/>
          <w:sz w:val="28"/>
          <w:szCs w:val="28"/>
          <w:lang w:val="lv"/>
        </w:rPr>
      </w:pPr>
      <w:r w:rsidRPr="002D5093">
        <w:rPr>
          <w:rFonts w:ascii="Times New Roman" w:eastAsia="Times New Roman" w:hAnsi="Times New Roman"/>
          <w:sz w:val="28"/>
          <w:szCs w:val="28"/>
          <w:lang w:val="lv"/>
        </w:rPr>
        <w:t xml:space="preserve">Lai īstenotu </w:t>
      </w:r>
      <w:r w:rsidRPr="00D6331F">
        <w:rPr>
          <w:rFonts w:ascii="Times New Roman" w:eastAsia="Times New Roman" w:hAnsi="Times New Roman"/>
          <w:sz w:val="28"/>
          <w:szCs w:val="28"/>
          <w:lang w:val="lv"/>
        </w:rPr>
        <w:t>pasākumus zāļu pieejamības nodrošināšanai, kas tiek piedāvāti šajā informatīvajā ziņojumā V</w:t>
      </w:r>
      <w:r w:rsidR="001E63AA" w:rsidRPr="00D6331F">
        <w:rPr>
          <w:rFonts w:ascii="Times New Roman" w:eastAsia="Times New Roman" w:hAnsi="Times New Roman"/>
          <w:sz w:val="28"/>
          <w:szCs w:val="28"/>
          <w:lang w:val="lv"/>
        </w:rPr>
        <w:t>eselības ministrijai</w:t>
      </w:r>
      <w:r w:rsidRPr="00D6331F">
        <w:rPr>
          <w:rFonts w:ascii="Times New Roman" w:eastAsia="Times New Roman" w:hAnsi="Times New Roman"/>
          <w:sz w:val="28"/>
          <w:szCs w:val="28"/>
          <w:lang w:val="lv"/>
        </w:rPr>
        <w:t xml:space="preserve"> (Nacionālajam veselības dienestam) nepieciešamos izdevumus 2024.gadā ne vairāk kā </w:t>
      </w:r>
      <w:r w:rsidR="76698285" w:rsidRPr="500803E1">
        <w:rPr>
          <w:rFonts w:ascii="Times New Roman" w:eastAsia="Times New Roman" w:hAnsi="Times New Roman"/>
          <w:color w:val="333333"/>
          <w:sz w:val="28"/>
          <w:szCs w:val="28"/>
          <w:lang w:val="lv"/>
        </w:rPr>
        <w:t>2 503 864</w:t>
      </w:r>
      <w:r w:rsidR="00381BF0" w:rsidRPr="00D6331F">
        <w:rPr>
          <w:rFonts w:ascii="Times New Roman" w:eastAsia="Times New Roman" w:hAnsi="Times New Roman"/>
          <w:sz w:val="28"/>
          <w:szCs w:val="28"/>
          <w:lang w:val="lv"/>
        </w:rPr>
        <w:t xml:space="preserve"> </w:t>
      </w:r>
      <w:r w:rsidR="00381BF0" w:rsidRPr="00D6331F">
        <w:rPr>
          <w:rFonts w:ascii="Times New Roman" w:eastAsia="Times New Roman" w:hAnsi="Times New Roman"/>
          <w:i/>
          <w:iCs/>
          <w:sz w:val="28"/>
          <w:szCs w:val="28"/>
          <w:lang w:val="lv"/>
        </w:rPr>
        <w:t>euro</w:t>
      </w:r>
      <w:r w:rsidRPr="00D6331F">
        <w:rPr>
          <w:rFonts w:ascii="Times New Roman" w:eastAsia="Times New Roman" w:hAnsi="Times New Roman"/>
          <w:sz w:val="28"/>
          <w:szCs w:val="28"/>
          <w:lang w:val="lv"/>
        </w:rPr>
        <w:t xml:space="preserve">, 2025.gadā ne vairāk kā </w:t>
      </w:r>
      <w:r w:rsidR="3AB36AEF" w:rsidRPr="500803E1">
        <w:rPr>
          <w:rFonts w:ascii="Times New Roman" w:eastAsia="Times New Roman" w:hAnsi="Times New Roman"/>
          <w:color w:val="333333"/>
          <w:sz w:val="28"/>
          <w:szCs w:val="28"/>
          <w:lang w:val="lv"/>
        </w:rPr>
        <w:t>3 535</w:t>
      </w:r>
      <w:r w:rsidR="00381BF0" w:rsidRPr="500803E1">
        <w:rPr>
          <w:rFonts w:ascii="Times New Roman" w:eastAsia="Times New Roman" w:hAnsi="Times New Roman"/>
          <w:color w:val="333333"/>
          <w:sz w:val="28"/>
          <w:szCs w:val="28"/>
          <w:lang w:val="lv"/>
        </w:rPr>
        <w:t xml:space="preserve"> 727</w:t>
      </w:r>
      <w:r w:rsidR="00381BF0" w:rsidRPr="00D6331F">
        <w:rPr>
          <w:rFonts w:ascii="Times New Roman" w:eastAsia="Times New Roman" w:hAnsi="Times New Roman"/>
          <w:sz w:val="28"/>
          <w:szCs w:val="28"/>
          <w:lang w:val="lv"/>
        </w:rPr>
        <w:t xml:space="preserve"> </w:t>
      </w:r>
      <w:r w:rsidR="00381BF0" w:rsidRPr="00D6331F">
        <w:rPr>
          <w:rFonts w:ascii="Times New Roman" w:eastAsia="Times New Roman" w:hAnsi="Times New Roman"/>
          <w:i/>
          <w:iCs/>
          <w:sz w:val="28"/>
          <w:szCs w:val="28"/>
          <w:lang w:val="lv"/>
        </w:rPr>
        <w:t>euro</w:t>
      </w:r>
      <w:r w:rsidRPr="00D6331F">
        <w:rPr>
          <w:rFonts w:ascii="Times New Roman" w:eastAsia="Times New Roman" w:hAnsi="Times New Roman"/>
          <w:sz w:val="28"/>
          <w:szCs w:val="28"/>
          <w:lang w:val="lv"/>
        </w:rPr>
        <w:t xml:space="preserve"> un 2026.gadā un turpmāk ik gadu ne vairāk kā </w:t>
      </w:r>
      <w:r w:rsidR="0D0D9FD7" w:rsidRPr="500803E1">
        <w:rPr>
          <w:rFonts w:ascii="Times New Roman" w:eastAsia="Times New Roman" w:hAnsi="Times New Roman"/>
          <w:color w:val="333333"/>
          <w:sz w:val="28"/>
          <w:szCs w:val="28"/>
          <w:lang w:val="lv"/>
        </w:rPr>
        <w:t>3 535</w:t>
      </w:r>
      <w:r w:rsidR="00381BF0" w:rsidRPr="500803E1">
        <w:rPr>
          <w:rFonts w:ascii="Times New Roman" w:eastAsia="Times New Roman" w:hAnsi="Times New Roman"/>
          <w:color w:val="333333"/>
          <w:sz w:val="28"/>
          <w:szCs w:val="28"/>
          <w:lang w:val="lv"/>
        </w:rPr>
        <w:t xml:space="preserve"> 727</w:t>
      </w:r>
      <w:r w:rsidR="00381BF0" w:rsidRPr="00D6331F">
        <w:rPr>
          <w:rFonts w:ascii="Times New Roman" w:eastAsia="Times New Roman" w:hAnsi="Times New Roman"/>
          <w:sz w:val="28"/>
          <w:szCs w:val="28"/>
          <w:lang w:val="lv"/>
        </w:rPr>
        <w:t xml:space="preserve"> </w:t>
      </w:r>
      <w:r w:rsidR="00381BF0" w:rsidRPr="00D6331F">
        <w:rPr>
          <w:rFonts w:ascii="Times New Roman" w:eastAsia="Times New Roman" w:hAnsi="Times New Roman"/>
          <w:i/>
          <w:iCs/>
          <w:sz w:val="28"/>
          <w:szCs w:val="28"/>
          <w:lang w:val="lv"/>
        </w:rPr>
        <w:t>euro</w:t>
      </w:r>
      <w:r w:rsidR="00381BF0" w:rsidRPr="00D6331F">
        <w:rPr>
          <w:rFonts w:ascii="Times New Roman" w:eastAsia="Times New Roman" w:hAnsi="Times New Roman"/>
          <w:sz w:val="28"/>
          <w:szCs w:val="28"/>
          <w:lang w:val="lv"/>
        </w:rPr>
        <w:t xml:space="preserve"> </w:t>
      </w:r>
      <w:r w:rsidRPr="00D6331F">
        <w:rPr>
          <w:rFonts w:ascii="Times New Roman" w:eastAsia="Times New Roman" w:hAnsi="Times New Roman"/>
          <w:sz w:val="28"/>
          <w:szCs w:val="28"/>
          <w:lang w:val="lv"/>
        </w:rPr>
        <w:t>nepieciešams segt no budžeta resora “74.</w:t>
      </w:r>
      <w:r w:rsidR="3FE41B3E" w:rsidRPr="00D6331F">
        <w:rPr>
          <w:rFonts w:ascii="Times New Roman" w:eastAsia="Times New Roman" w:hAnsi="Times New Roman"/>
          <w:sz w:val="28"/>
          <w:szCs w:val="28"/>
          <w:lang w:val="lv"/>
        </w:rPr>
        <w:t xml:space="preserve"> </w:t>
      </w:r>
      <w:r w:rsidRPr="00D6331F">
        <w:rPr>
          <w:rFonts w:ascii="Times New Roman" w:eastAsia="Times New Roman" w:hAnsi="Times New Roman"/>
          <w:sz w:val="28"/>
          <w:szCs w:val="28"/>
          <w:lang w:val="lv"/>
        </w:rPr>
        <w:t>Gadskārtējā valsts budžeta izpildes procesā pārdalāmais finansējums” programmas 20.00.00 “Veselības aprūpes pasākumu īstenošana” atbilstoši Ministru</w:t>
      </w:r>
      <w:r w:rsidRPr="002D5093">
        <w:rPr>
          <w:rFonts w:ascii="Times New Roman" w:eastAsia="Times New Roman" w:hAnsi="Times New Roman"/>
          <w:sz w:val="28"/>
          <w:szCs w:val="28"/>
          <w:lang w:val="lv"/>
        </w:rPr>
        <w:t xml:space="preserve"> kabineta 2023.gada 26.septembra sēdes protokola Nr.47 43.§ 2. un 7.punktam, tai skaitā: </w:t>
      </w:r>
    </w:p>
    <w:p w14:paraId="55D65FE4" w14:textId="4C1D54A4" w:rsidR="00BD549A" w:rsidRPr="002D5093" w:rsidRDefault="1DC133BD" w:rsidP="00FB1408">
      <w:pPr>
        <w:spacing w:after="0" w:line="240" w:lineRule="auto"/>
        <w:ind w:firstLine="709"/>
        <w:jc w:val="both"/>
        <w:textAlignment w:val="baseline"/>
        <w:rPr>
          <w:rFonts w:ascii="Times New Roman" w:eastAsia="Times New Roman" w:hAnsi="Times New Roman"/>
          <w:sz w:val="28"/>
          <w:szCs w:val="28"/>
          <w:lang w:val="lv"/>
        </w:rPr>
      </w:pPr>
      <w:r w:rsidRPr="500803E1">
        <w:rPr>
          <w:rFonts w:ascii="Times New Roman" w:eastAsia="Times New Roman" w:hAnsi="Times New Roman"/>
          <w:sz w:val="28"/>
          <w:szCs w:val="28"/>
          <w:lang w:val="lv"/>
        </w:rPr>
        <w:t>1.</w:t>
      </w:r>
      <w:r w:rsidRPr="002D5093">
        <w:rPr>
          <w:rFonts w:ascii="Times New Roman" w:eastAsia="Times New Roman" w:hAnsi="Times New Roman"/>
          <w:sz w:val="28"/>
          <w:szCs w:val="28"/>
          <w:lang w:val="lv"/>
        </w:rPr>
        <w:t xml:space="preserve"> </w:t>
      </w:r>
      <w:r w:rsidR="3FE41B3E" w:rsidRPr="002D5093">
        <w:rPr>
          <w:rFonts w:ascii="Times New Roman" w:eastAsia="Times New Roman" w:hAnsi="Times New Roman"/>
          <w:sz w:val="28"/>
          <w:szCs w:val="28"/>
          <w:lang w:val="lv"/>
        </w:rPr>
        <w:t>lai pielāgotu Nacionālā veselības dienesta informācijas sistēmas “Vienotā veselības nozares informācijas sistēma (VVIS</w:t>
      </w:r>
      <w:r w:rsidR="3FE41B3E" w:rsidRPr="500803E1">
        <w:rPr>
          <w:rFonts w:ascii="Times New Roman" w:eastAsia="Times New Roman" w:hAnsi="Times New Roman"/>
          <w:sz w:val="28"/>
          <w:szCs w:val="28"/>
          <w:lang w:val="lv"/>
        </w:rPr>
        <w:t>)”</w:t>
      </w:r>
      <w:r w:rsidR="2C6CAED5" w:rsidRPr="500803E1">
        <w:rPr>
          <w:rFonts w:ascii="Times New Roman" w:eastAsia="Times New Roman" w:hAnsi="Times New Roman"/>
          <w:sz w:val="28"/>
          <w:szCs w:val="28"/>
          <w:lang w:val="lv"/>
        </w:rPr>
        <w:t>,</w:t>
      </w:r>
      <w:r w:rsidR="3FE41B3E" w:rsidRPr="002D5093">
        <w:rPr>
          <w:rFonts w:ascii="Times New Roman" w:eastAsia="Times New Roman" w:hAnsi="Times New Roman"/>
          <w:sz w:val="28"/>
          <w:szCs w:val="28"/>
          <w:lang w:val="lv"/>
        </w:rPr>
        <w:t xml:space="preserve"> “Veselības aprūpes pakalpojumu apmaksas norēķinu </w:t>
      </w:r>
      <w:r w:rsidR="3FE41B3E" w:rsidRPr="500803E1">
        <w:rPr>
          <w:rFonts w:ascii="Times New Roman" w:eastAsia="Times New Roman" w:hAnsi="Times New Roman"/>
          <w:sz w:val="28"/>
          <w:szCs w:val="28"/>
          <w:lang w:val="lv"/>
        </w:rPr>
        <w:t>sistēm</w:t>
      </w:r>
      <w:r w:rsidR="21A3CD16" w:rsidRPr="500803E1">
        <w:rPr>
          <w:rFonts w:ascii="Times New Roman" w:eastAsia="Times New Roman" w:hAnsi="Times New Roman"/>
          <w:sz w:val="28"/>
          <w:szCs w:val="28"/>
          <w:lang w:val="lv"/>
        </w:rPr>
        <w:t>a</w:t>
      </w:r>
      <w:r w:rsidR="3FE41B3E" w:rsidRPr="002D5093">
        <w:rPr>
          <w:rFonts w:ascii="Times New Roman" w:eastAsia="Times New Roman" w:hAnsi="Times New Roman"/>
          <w:sz w:val="28"/>
          <w:szCs w:val="28"/>
          <w:lang w:val="lv"/>
        </w:rPr>
        <w:t xml:space="preserve"> „Vadības informācijas </w:t>
      </w:r>
      <w:r w:rsidR="3FE41B3E" w:rsidRPr="500803E1">
        <w:rPr>
          <w:rFonts w:ascii="Times New Roman" w:eastAsia="Times New Roman" w:hAnsi="Times New Roman"/>
          <w:sz w:val="28"/>
          <w:szCs w:val="28"/>
          <w:lang w:val="lv"/>
        </w:rPr>
        <w:t>sistēm</w:t>
      </w:r>
      <w:r w:rsidR="59700BAD" w:rsidRPr="500803E1">
        <w:rPr>
          <w:rFonts w:ascii="Times New Roman" w:eastAsia="Times New Roman" w:hAnsi="Times New Roman"/>
          <w:sz w:val="28"/>
          <w:szCs w:val="28"/>
          <w:lang w:val="lv"/>
        </w:rPr>
        <w:t>a</w:t>
      </w:r>
      <w:r w:rsidR="3FE41B3E" w:rsidRPr="002D5093">
        <w:rPr>
          <w:rFonts w:ascii="Times New Roman" w:eastAsia="Times New Roman" w:hAnsi="Times New Roman"/>
          <w:sz w:val="28"/>
          <w:szCs w:val="28"/>
          <w:lang w:val="lv"/>
        </w:rPr>
        <w:t>” (VIS</w:t>
      </w:r>
      <w:r w:rsidR="3FE41B3E" w:rsidRPr="500803E1">
        <w:rPr>
          <w:rFonts w:ascii="Times New Roman" w:eastAsia="Times New Roman" w:hAnsi="Times New Roman"/>
          <w:sz w:val="28"/>
          <w:szCs w:val="28"/>
          <w:lang w:val="lv"/>
        </w:rPr>
        <w:t>)”</w:t>
      </w:r>
      <w:r w:rsidR="6977B979" w:rsidRPr="500803E1">
        <w:rPr>
          <w:rFonts w:ascii="Times New Roman" w:eastAsia="Times New Roman" w:hAnsi="Times New Roman"/>
          <w:sz w:val="28"/>
          <w:szCs w:val="28"/>
          <w:lang w:val="lv"/>
        </w:rPr>
        <w:t xml:space="preserve"> un </w:t>
      </w:r>
      <w:r w:rsidR="6977B979" w:rsidRPr="500803E1">
        <w:rPr>
          <w:rFonts w:ascii="Times New Roman" w:eastAsia="Times New Roman" w:hAnsi="Times New Roman"/>
          <w:color w:val="333333"/>
          <w:sz w:val="28"/>
          <w:szCs w:val="28"/>
          <w:lang w:val="lv"/>
        </w:rPr>
        <w:t>“Kompensējamo zāļu reģistrācijas un uzskaites informācijas sistēma (KZRU</w:t>
      </w:r>
      <w:r w:rsidR="3FE41B3E" w:rsidRPr="500803E1">
        <w:rPr>
          <w:rFonts w:ascii="Times New Roman" w:eastAsia="Times New Roman" w:hAnsi="Times New Roman"/>
          <w:color w:val="333333"/>
          <w:sz w:val="28"/>
          <w:szCs w:val="28"/>
          <w:lang w:val="lv"/>
        </w:rPr>
        <w:t>)”,</w:t>
      </w:r>
      <w:r w:rsidR="3FE41B3E" w:rsidRPr="002D5093">
        <w:rPr>
          <w:rFonts w:ascii="Times New Roman" w:eastAsia="Times New Roman" w:hAnsi="Times New Roman"/>
          <w:sz w:val="28"/>
          <w:szCs w:val="28"/>
          <w:lang w:val="lv"/>
        </w:rPr>
        <w:t xml:space="preserve"> 2024.gadam ir nepieciešams finansējums ne vairāk kā </w:t>
      </w:r>
      <w:r w:rsidR="28C37E6C" w:rsidRPr="00FE2CAD">
        <w:rPr>
          <w:rFonts w:ascii="Times New Roman" w:eastAsia="Times New Roman" w:hAnsi="Times New Roman"/>
          <w:sz w:val="28"/>
          <w:szCs w:val="28"/>
          <w:lang w:val="lv"/>
        </w:rPr>
        <w:t>800 000</w:t>
      </w:r>
      <w:r w:rsidR="3FE41B3E" w:rsidRPr="46806949">
        <w:rPr>
          <w:rFonts w:ascii="Times New Roman" w:eastAsia="Times New Roman" w:hAnsi="Times New Roman"/>
          <w:sz w:val="28"/>
          <w:szCs w:val="28"/>
          <w:lang w:val="lv"/>
        </w:rPr>
        <w:t xml:space="preserve"> </w:t>
      </w:r>
      <w:r w:rsidR="3FE41B3E" w:rsidRPr="00FE2CAD">
        <w:rPr>
          <w:rFonts w:ascii="Times New Roman" w:eastAsia="Times New Roman" w:hAnsi="Times New Roman"/>
          <w:i/>
          <w:sz w:val="28"/>
          <w:szCs w:val="28"/>
          <w:lang w:val="lv"/>
        </w:rPr>
        <w:t>euro,</w:t>
      </w:r>
      <w:r w:rsidR="3FE41B3E" w:rsidRPr="002D5093">
        <w:rPr>
          <w:rFonts w:ascii="Times New Roman" w:eastAsia="Times New Roman" w:hAnsi="Times New Roman"/>
          <w:sz w:val="28"/>
          <w:szCs w:val="28"/>
          <w:lang w:val="lv"/>
        </w:rPr>
        <w:t xml:space="preserve"> 2025.gadam ne vairāk kā </w:t>
      </w:r>
      <w:r w:rsidR="3C8240D9" w:rsidRPr="500803E1">
        <w:rPr>
          <w:rFonts w:ascii="Times New Roman" w:eastAsia="Times New Roman" w:hAnsi="Times New Roman"/>
          <w:sz w:val="28"/>
          <w:szCs w:val="28"/>
          <w:lang w:val="lv"/>
        </w:rPr>
        <w:t>128</w:t>
      </w:r>
      <w:r w:rsidR="3FE41B3E" w:rsidRPr="500803E1">
        <w:rPr>
          <w:rFonts w:ascii="Times New Roman" w:eastAsia="Times New Roman" w:hAnsi="Times New Roman"/>
          <w:sz w:val="28"/>
          <w:szCs w:val="28"/>
          <w:lang w:val="lv"/>
        </w:rPr>
        <w:t xml:space="preserve"> 000</w:t>
      </w:r>
      <w:r w:rsidR="3FE41B3E" w:rsidRPr="002D5093">
        <w:rPr>
          <w:rFonts w:ascii="Times New Roman" w:eastAsia="Times New Roman" w:hAnsi="Times New Roman"/>
          <w:sz w:val="28"/>
          <w:szCs w:val="28"/>
          <w:lang w:val="lv"/>
        </w:rPr>
        <w:t xml:space="preserve"> </w:t>
      </w:r>
      <w:r w:rsidR="3FE41B3E" w:rsidRPr="002D5093">
        <w:rPr>
          <w:rFonts w:ascii="Times New Roman" w:eastAsia="Times New Roman" w:hAnsi="Times New Roman"/>
          <w:i/>
          <w:iCs/>
          <w:sz w:val="28"/>
          <w:szCs w:val="28"/>
          <w:lang w:val="lv"/>
        </w:rPr>
        <w:t>euro</w:t>
      </w:r>
      <w:r w:rsidR="3FE41B3E" w:rsidRPr="002D5093">
        <w:rPr>
          <w:rFonts w:ascii="Times New Roman" w:eastAsia="Times New Roman" w:hAnsi="Times New Roman"/>
          <w:sz w:val="28"/>
          <w:szCs w:val="28"/>
          <w:lang w:val="lv"/>
        </w:rPr>
        <w:t xml:space="preserve"> un 2026.gadam un turpmāk ik gadu ne vairāk kā </w:t>
      </w:r>
      <w:r w:rsidR="33397801" w:rsidRPr="500803E1">
        <w:rPr>
          <w:rFonts w:ascii="Times New Roman" w:eastAsia="Times New Roman" w:hAnsi="Times New Roman"/>
          <w:sz w:val="28"/>
          <w:szCs w:val="28"/>
          <w:lang w:val="lv"/>
        </w:rPr>
        <w:t>128</w:t>
      </w:r>
      <w:r w:rsidR="3FE41B3E" w:rsidRPr="500803E1">
        <w:rPr>
          <w:rFonts w:ascii="Times New Roman" w:eastAsia="Times New Roman" w:hAnsi="Times New Roman"/>
          <w:sz w:val="28"/>
          <w:szCs w:val="28"/>
          <w:lang w:val="lv"/>
        </w:rPr>
        <w:t xml:space="preserve"> 000</w:t>
      </w:r>
      <w:r w:rsidR="3FE41B3E" w:rsidRPr="002D5093">
        <w:rPr>
          <w:rFonts w:ascii="Times New Roman" w:eastAsia="Times New Roman" w:hAnsi="Times New Roman"/>
          <w:sz w:val="28"/>
          <w:szCs w:val="28"/>
          <w:lang w:val="lv"/>
        </w:rPr>
        <w:t xml:space="preserve"> </w:t>
      </w:r>
      <w:r w:rsidR="3FE41B3E" w:rsidRPr="002D5093">
        <w:rPr>
          <w:rFonts w:ascii="Times New Roman" w:eastAsia="Times New Roman" w:hAnsi="Times New Roman"/>
          <w:i/>
          <w:iCs/>
          <w:sz w:val="28"/>
          <w:szCs w:val="28"/>
          <w:lang w:val="lv"/>
        </w:rPr>
        <w:t>euro</w:t>
      </w:r>
      <w:r w:rsidR="3FE41B3E" w:rsidRPr="002D5093">
        <w:rPr>
          <w:rFonts w:ascii="Times New Roman" w:eastAsia="Times New Roman" w:hAnsi="Times New Roman"/>
          <w:sz w:val="28"/>
          <w:szCs w:val="28"/>
          <w:lang w:val="lv"/>
        </w:rPr>
        <w:t>;</w:t>
      </w:r>
    </w:p>
    <w:p w14:paraId="47BA45EC" w14:textId="459A23C0" w:rsidR="00BD549A" w:rsidRPr="002D5093" w:rsidRDefault="1DC133BD" w:rsidP="2363B9A0">
      <w:pPr>
        <w:spacing w:after="0" w:line="240" w:lineRule="auto"/>
        <w:ind w:firstLine="709"/>
        <w:jc w:val="both"/>
        <w:textAlignment w:val="baseline"/>
        <w:rPr>
          <w:rFonts w:ascii="Times New Roman" w:eastAsia="Times New Roman" w:hAnsi="Times New Roman"/>
          <w:sz w:val="28"/>
          <w:szCs w:val="28"/>
          <w:lang w:val="lv"/>
        </w:rPr>
      </w:pPr>
      <w:r w:rsidRPr="002D5093">
        <w:rPr>
          <w:rFonts w:ascii="Times New Roman" w:eastAsia="Times New Roman" w:hAnsi="Times New Roman"/>
          <w:sz w:val="28"/>
          <w:szCs w:val="28"/>
          <w:lang w:val="lv"/>
        </w:rPr>
        <w:t xml:space="preserve">2. lai </w:t>
      </w:r>
      <w:r w:rsidRPr="00D6331F">
        <w:rPr>
          <w:rFonts w:ascii="Times New Roman" w:eastAsia="Times New Roman" w:hAnsi="Times New Roman"/>
          <w:sz w:val="28"/>
          <w:szCs w:val="28"/>
          <w:lang w:val="lv"/>
        </w:rPr>
        <w:t xml:space="preserve">kompensējamām zālēm kompensācijas apmēru palielinātu </w:t>
      </w:r>
      <w:r w:rsidR="000B071E" w:rsidRPr="00D6331F">
        <w:rPr>
          <w:rFonts w:ascii="Times New Roman" w:eastAsia="Times New Roman" w:hAnsi="Times New Roman"/>
          <w:sz w:val="28"/>
          <w:szCs w:val="28"/>
          <w:lang w:val="lv"/>
        </w:rPr>
        <w:t xml:space="preserve">no 50% </w:t>
      </w:r>
      <w:r w:rsidRPr="00D6331F">
        <w:rPr>
          <w:rFonts w:ascii="Times New Roman" w:eastAsia="Times New Roman" w:hAnsi="Times New Roman"/>
          <w:sz w:val="28"/>
          <w:szCs w:val="28"/>
          <w:lang w:val="lv"/>
        </w:rPr>
        <w:t>uz 75% 2024.gad</w:t>
      </w:r>
      <w:r w:rsidR="000B071E" w:rsidRPr="00D6331F">
        <w:rPr>
          <w:rFonts w:ascii="Times New Roman" w:eastAsia="Times New Roman" w:hAnsi="Times New Roman"/>
          <w:sz w:val="28"/>
          <w:szCs w:val="28"/>
          <w:lang w:val="lv"/>
        </w:rPr>
        <w:t>ā</w:t>
      </w:r>
      <w:r w:rsidRPr="00D6331F">
        <w:rPr>
          <w:rFonts w:ascii="Times New Roman" w:eastAsia="Times New Roman" w:hAnsi="Times New Roman"/>
          <w:sz w:val="28"/>
          <w:szCs w:val="28"/>
          <w:lang w:val="lv"/>
        </w:rPr>
        <w:t xml:space="preserve"> ir nepieciešams finansējums ne vairāk kā </w:t>
      </w:r>
      <w:r w:rsidR="00381BF0" w:rsidRPr="00D6331F">
        <w:rPr>
          <w:rFonts w:ascii="Times New Roman" w:eastAsia="Times New Roman" w:hAnsi="Times New Roman"/>
          <w:sz w:val="28"/>
          <w:szCs w:val="28"/>
          <w:lang w:val="lv"/>
        </w:rPr>
        <w:t xml:space="preserve">1 703 864 </w:t>
      </w:r>
      <w:r w:rsidR="00381BF0" w:rsidRPr="00D6331F">
        <w:rPr>
          <w:rFonts w:ascii="Times New Roman" w:eastAsia="Times New Roman" w:hAnsi="Times New Roman"/>
          <w:i/>
          <w:iCs/>
          <w:sz w:val="28"/>
          <w:szCs w:val="28"/>
          <w:lang w:val="lv"/>
        </w:rPr>
        <w:t>euro</w:t>
      </w:r>
      <w:r w:rsidRPr="00D6331F">
        <w:rPr>
          <w:rFonts w:ascii="Times New Roman" w:eastAsia="Times New Roman" w:hAnsi="Times New Roman"/>
          <w:sz w:val="28"/>
          <w:szCs w:val="28"/>
          <w:lang w:val="lv"/>
        </w:rPr>
        <w:t xml:space="preserve">, 2025.gadam ne vairāk kā </w:t>
      </w:r>
      <w:r w:rsidR="00381BF0" w:rsidRPr="00D6331F">
        <w:rPr>
          <w:rFonts w:ascii="Times New Roman" w:eastAsia="Times New Roman" w:hAnsi="Times New Roman"/>
          <w:sz w:val="28"/>
          <w:szCs w:val="28"/>
          <w:lang w:val="lv"/>
        </w:rPr>
        <w:t xml:space="preserve">3 407 727 </w:t>
      </w:r>
      <w:r w:rsidR="00381BF0" w:rsidRPr="00D6331F">
        <w:rPr>
          <w:rFonts w:ascii="Times New Roman" w:eastAsia="Times New Roman" w:hAnsi="Times New Roman"/>
          <w:i/>
          <w:iCs/>
          <w:sz w:val="28"/>
          <w:szCs w:val="28"/>
          <w:lang w:val="lv"/>
        </w:rPr>
        <w:t>euro</w:t>
      </w:r>
      <w:r w:rsidRPr="00D6331F">
        <w:rPr>
          <w:rFonts w:ascii="Times New Roman" w:eastAsia="Times New Roman" w:hAnsi="Times New Roman"/>
          <w:sz w:val="28"/>
          <w:szCs w:val="28"/>
          <w:lang w:val="lv"/>
        </w:rPr>
        <w:t xml:space="preserve"> un 2026.gadam un turpmāk ik gadu ne vairāk kā </w:t>
      </w:r>
      <w:r w:rsidR="00381BF0" w:rsidRPr="00D6331F">
        <w:rPr>
          <w:rFonts w:ascii="Times New Roman" w:eastAsia="Times New Roman" w:hAnsi="Times New Roman"/>
          <w:sz w:val="28"/>
          <w:szCs w:val="28"/>
          <w:lang w:val="lv"/>
        </w:rPr>
        <w:t xml:space="preserve">3 407 727 </w:t>
      </w:r>
      <w:r w:rsidR="00381BF0" w:rsidRPr="00D6331F">
        <w:rPr>
          <w:rFonts w:ascii="Times New Roman" w:eastAsia="Times New Roman" w:hAnsi="Times New Roman"/>
          <w:i/>
          <w:iCs/>
          <w:sz w:val="28"/>
          <w:szCs w:val="28"/>
          <w:lang w:val="lv"/>
        </w:rPr>
        <w:t>euro</w:t>
      </w:r>
      <w:r w:rsidRPr="00D6331F">
        <w:rPr>
          <w:rFonts w:ascii="Times New Roman" w:eastAsia="Times New Roman" w:hAnsi="Times New Roman"/>
          <w:sz w:val="28"/>
          <w:szCs w:val="28"/>
          <w:lang w:val="lv"/>
        </w:rPr>
        <w:t>.</w:t>
      </w:r>
      <w:r w:rsidRPr="002D5093">
        <w:rPr>
          <w:rFonts w:ascii="Times New Roman" w:eastAsia="Times New Roman" w:hAnsi="Times New Roman"/>
          <w:sz w:val="28"/>
          <w:szCs w:val="28"/>
          <w:lang w:val="lv"/>
        </w:rPr>
        <w:t xml:space="preserve"> </w:t>
      </w:r>
    </w:p>
    <w:p w14:paraId="01DBD1F2" w14:textId="052B4A26" w:rsidR="27DEF627" w:rsidRPr="002D5093" w:rsidRDefault="27DEF627" w:rsidP="00FB1408">
      <w:pPr>
        <w:spacing w:after="0" w:line="240" w:lineRule="auto"/>
        <w:jc w:val="both"/>
        <w:rPr>
          <w:rFonts w:ascii="Times New Roman" w:eastAsia="Times New Roman" w:hAnsi="Times New Roman"/>
          <w:sz w:val="28"/>
          <w:szCs w:val="28"/>
          <w:lang w:val="lv"/>
        </w:rPr>
      </w:pPr>
    </w:p>
    <w:p w14:paraId="4AA3CDD8" w14:textId="52C57392" w:rsidR="00BD549A" w:rsidRPr="002D5093" w:rsidRDefault="1DC133BD" w:rsidP="00FB1408">
      <w:pPr>
        <w:spacing w:after="0" w:line="240" w:lineRule="auto"/>
        <w:ind w:firstLine="709"/>
        <w:jc w:val="both"/>
        <w:textAlignment w:val="baseline"/>
      </w:pPr>
      <w:r w:rsidRPr="002D5093">
        <w:rPr>
          <w:rFonts w:ascii="Times New Roman" w:eastAsia="Times New Roman" w:hAnsi="Times New Roman"/>
          <w:sz w:val="28"/>
          <w:szCs w:val="28"/>
          <w:lang w:val="lv"/>
        </w:rPr>
        <w:t>Veselības ministrijai normatīvajos aktos noteiktā kārtībā sagatavos un iesniegs izskatīšanai Ministru kabinetā rīkojuma projektu</w:t>
      </w:r>
      <w:r w:rsidR="008B6D48">
        <w:rPr>
          <w:rFonts w:ascii="Times New Roman" w:eastAsia="Times New Roman" w:hAnsi="Times New Roman"/>
          <w:sz w:val="28"/>
          <w:szCs w:val="28"/>
          <w:lang w:val="lv"/>
        </w:rPr>
        <w:t>s</w:t>
      </w:r>
      <w:r w:rsidRPr="002D5093">
        <w:rPr>
          <w:rFonts w:ascii="Times New Roman" w:eastAsia="Times New Roman" w:hAnsi="Times New Roman"/>
          <w:sz w:val="28"/>
          <w:szCs w:val="28"/>
          <w:lang w:val="lv"/>
        </w:rPr>
        <w:t xml:space="preserve"> par apropriācijas pārdali no budžeta resora “74. Gadskārtējā valsts budžeta izpildes procesā pārdalāmais finansējums” 20.00.00 programmas “Veselības aprūpes pasākumu īstenošana” uz budžeta resoru “29. Veselības ministrija” atbilstoši likuma “Par valsts budžetu 2024. gadam un budžeta ietvaru 2024., 2025. un 2026.gadam” 72. pantam.  </w:t>
      </w:r>
    </w:p>
    <w:p w14:paraId="56BFCD27" w14:textId="7F189BC0" w:rsidR="00BD549A" w:rsidRPr="002D5093" w:rsidRDefault="774C3012" w:rsidP="00FB1408">
      <w:pPr>
        <w:spacing w:after="0" w:line="240" w:lineRule="auto"/>
        <w:jc w:val="both"/>
        <w:textAlignment w:val="baseline"/>
      </w:pPr>
      <w:r w:rsidRPr="002D5093">
        <w:rPr>
          <w:rFonts w:ascii="Times New Roman" w:eastAsia="Times New Roman" w:hAnsi="Times New Roman"/>
          <w:sz w:val="28"/>
          <w:szCs w:val="28"/>
          <w:lang w:val="lv"/>
        </w:rPr>
        <w:t xml:space="preserve"> </w:t>
      </w:r>
    </w:p>
    <w:p w14:paraId="00B7C2DD" w14:textId="794B5706" w:rsidR="00BD549A" w:rsidRPr="002D5093" w:rsidRDefault="3E192459" w:rsidP="00FB1408">
      <w:pPr>
        <w:spacing w:after="0" w:line="240" w:lineRule="auto"/>
        <w:ind w:firstLine="709"/>
        <w:jc w:val="both"/>
        <w:textAlignment w:val="baseline"/>
        <w:rPr>
          <w:rFonts w:ascii="Times New Roman" w:eastAsia="Times New Roman" w:hAnsi="Times New Roman"/>
          <w:b/>
          <w:sz w:val="28"/>
          <w:szCs w:val="28"/>
        </w:rPr>
      </w:pPr>
      <w:r w:rsidRPr="002D5093">
        <w:rPr>
          <w:rFonts w:ascii="Times New Roman" w:eastAsia="Times New Roman" w:hAnsi="Times New Roman"/>
          <w:sz w:val="28"/>
          <w:szCs w:val="28"/>
        </w:rPr>
        <w:t>V</w:t>
      </w:r>
      <w:r w:rsidR="04F4C00F" w:rsidRPr="002D5093">
        <w:rPr>
          <w:rFonts w:ascii="Times New Roman" w:eastAsia="Times New Roman" w:hAnsi="Times New Roman"/>
          <w:sz w:val="28"/>
          <w:szCs w:val="28"/>
        </w:rPr>
        <w:t>alsts</w:t>
      </w:r>
      <w:r w:rsidR="46FE8634" w:rsidRPr="002D5093">
        <w:rPr>
          <w:rFonts w:ascii="Times New Roman" w:eastAsia="Times New Roman" w:hAnsi="Times New Roman"/>
          <w:sz w:val="28"/>
          <w:szCs w:val="28"/>
        </w:rPr>
        <w:t xml:space="preserve"> </w:t>
      </w:r>
      <w:r w:rsidR="278E6236" w:rsidRPr="002D5093">
        <w:rPr>
          <w:rFonts w:ascii="Times New Roman" w:eastAsia="Times New Roman" w:hAnsi="Times New Roman"/>
          <w:sz w:val="28"/>
          <w:szCs w:val="28"/>
        </w:rPr>
        <w:t>piešķirtais</w:t>
      </w:r>
      <w:r w:rsidR="46FE8634" w:rsidRPr="002D5093">
        <w:rPr>
          <w:rFonts w:ascii="Times New Roman" w:eastAsia="Times New Roman" w:hAnsi="Times New Roman"/>
          <w:sz w:val="28"/>
          <w:szCs w:val="28"/>
        </w:rPr>
        <w:t xml:space="preserve"> </w:t>
      </w:r>
      <w:r w:rsidRPr="002D5093">
        <w:rPr>
          <w:rFonts w:ascii="Times New Roman" w:eastAsia="Times New Roman" w:hAnsi="Times New Roman"/>
          <w:sz w:val="28"/>
          <w:szCs w:val="28"/>
        </w:rPr>
        <w:t>finansējums</w:t>
      </w:r>
      <w:r w:rsidR="46FE8634" w:rsidRPr="002D5093">
        <w:rPr>
          <w:rFonts w:ascii="Times New Roman" w:eastAsia="Times New Roman" w:hAnsi="Times New Roman"/>
          <w:sz w:val="28"/>
          <w:szCs w:val="28"/>
        </w:rPr>
        <w:t xml:space="preserve"> </w:t>
      </w:r>
      <w:r w:rsidR="7C53E664" w:rsidRPr="002D5093">
        <w:rPr>
          <w:rFonts w:ascii="Times New Roman" w:eastAsia="Times New Roman" w:hAnsi="Times New Roman"/>
          <w:sz w:val="28"/>
          <w:szCs w:val="28"/>
        </w:rPr>
        <w:t>zāļu kompensācijas nodrošināšanai</w:t>
      </w:r>
      <w:r w:rsidR="46FE8634" w:rsidRPr="002D5093">
        <w:rPr>
          <w:rFonts w:ascii="Times New Roman" w:eastAsia="Times New Roman" w:hAnsi="Times New Roman"/>
          <w:sz w:val="28"/>
          <w:szCs w:val="28"/>
        </w:rPr>
        <w:t xml:space="preserve"> tiek lietderīgi izmantots un nonāk pie pacientiem, sniedzot </w:t>
      </w:r>
      <w:r w:rsidR="46FE8634" w:rsidRPr="002D5093">
        <w:rPr>
          <w:rFonts w:ascii="Times New Roman" w:eastAsia="Times New Roman" w:hAnsi="Times New Roman"/>
          <w:b/>
          <w:sz w:val="28"/>
          <w:szCs w:val="28"/>
        </w:rPr>
        <w:t>efektivitāti jau īstermiņā</w:t>
      </w:r>
      <w:r w:rsidR="21E5B352" w:rsidRPr="002D5093">
        <w:rPr>
          <w:rFonts w:ascii="Times New Roman" w:eastAsia="Times New Roman" w:hAnsi="Times New Roman"/>
          <w:b/>
          <w:sz w:val="28"/>
          <w:szCs w:val="28"/>
        </w:rPr>
        <w:t>, samazinot izdevumus stacionāra līmenī</w:t>
      </w:r>
      <w:r w:rsidR="46FE8634" w:rsidRPr="002D5093">
        <w:rPr>
          <w:rFonts w:ascii="Times New Roman" w:eastAsia="Times New Roman" w:hAnsi="Times New Roman"/>
          <w:b/>
          <w:sz w:val="28"/>
          <w:szCs w:val="28"/>
        </w:rPr>
        <w:t>.</w:t>
      </w:r>
    </w:p>
    <w:p w14:paraId="230BD22B" w14:textId="77777777" w:rsidR="002611F4" w:rsidRPr="002D5093" w:rsidRDefault="002611F4" w:rsidP="00FB1408">
      <w:pPr>
        <w:spacing w:after="0" w:line="240" w:lineRule="auto"/>
        <w:ind w:firstLine="709"/>
        <w:jc w:val="both"/>
        <w:textAlignment w:val="baseline"/>
        <w:rPr>
          <w:rFonts w:ascii="Times New Roman" w:eastAsia="Times New Roman" w:hAnsi="Times New Roman"/>
          <w:b/>
          <w:sz w:val="28"/>
          <w:szCs w:val="28"/>
        </w:rPr>
      </w:pPr>
    </w:p>
    <w:p w14:paraId="7567AD09" w14:textId="4709B8E5" w:rsidR="00BD549A" w:rsidRPr="002D5093" w:rsidRDefault="1147FF8A" w:rsidP="00FB1408">
      <w:pPr>
        <w:spacing w:after="0" w:line="240" w:lineRule="auto"/>
        <w:ind w:firstLine="709"/>
        <w:textAlignment w:val="baseline"/>
        <w:rPr>
          <w:rFonts w:ascii="Times New Roman" w:eastAsia="Times New Roman" w:hAnsi="Times New Roman"/>
          <w:sz w:val="28"/>
          <w:szCs w:val="28"/>
        </w:rPr>
      </w:pPr>
      <w:r w:rsidRPr="002D5093">
        <w:rPr>
          <w:rFonts w:ascii="Times New Roman" w:eastAsia="Times New Roman" w:hAnsi="Times New Roman"/>
          <w:sz w:val="28"/>
          <w:szCs w:val="28"/>
        </w:rPr>
        <w:lastRenderedPageBreak/>
        <w:t>Š</w:t>
      </w:r>
      <w:r w:rsidR="46FE8634" w:rsidRPr="002D5093">
        <w:rPr>
          <w:rFonts w:ascii="Times New Roman" w:eastAsia="Times New Roman" w:hAnsi="Times New Roman"/>
          <w:sz w:val="28"/>
          <w:szCs w:val="28"/>
        </w:rPr>
        <w:t xml:space="preserve">obrīd rosinātās pārmaiņas jau </w:t>
      </w:r>
      <w:r w:rsidR="46FE8634" w:rsidRPr="002D5093">
        <w:rPr>
          <w:rFonts w:ascii="Times New Roman" w:eastAsia="Times New Roman" w:hAnsi="Times New Roman"/>
          <w:b/>
          <w:sz w:val="28"/>
          <w:szCs w:val="28"/>
        </w:rPr>
        <w:t>īsā termiņā sasniegtu zīmīgus mērķus</w:t>
      </w:r>
      <w:r w:rsidR="46FE8634" w:rsidRPr="002D5093">
        <w:rPr>
          <w:rFonts w:ascii="Times New Roman" w:eastAsia="Times New Roman" w:hAnsi="Times New Roman"/>
          <w:sz w:val="28"/>
          <w:szCs w:val="28"/>
        </w:rPr>
        <w:t>:</w:t>
      </w:r>
    </w:p>
    <w:p w14:paraId="5BA5E60A" w14:textId="5D2D3793" w:rsidR="00BD549A" w:rsidRPr="002D5093" w:rsidRDefault="46FE8634" w:rsidP="00FB1408">
      <w:pPr>
        <w:spacing w:after="0" w:line="240" w:lineRule="auto"/>
        <w:ind w:left="360" w:firstLine="349"/>
        <w:jc w:val="both"/>
        <w:textAlignment w:val="baseline"/>
        <w:rPr>
          <w:rFonts w:ascii="Times New Roman" w:eastAsia="Times New Roman" w:hAnsi="Times New Roman"/>
          <w:sz w:val="28"/>
          <w:szCs w:val="28"/>
        </w:rPr>
      </w:pPr>
      <w:r w:rsidRPr="002D5093">
        <w:rPr>
          <w:rFonts w:ascii="Times New Roman" w:eastAsia="Times New Roman" w:hAnsi="Times New Roman"/>
          <w:sz w:val="28"/>
          <w:szCs w:val="28"/>
        </w:rPr>
        <w:t xml:space="preserve">-    </w:t>
      </w:r>
      <w:r w:rsidR="7331CDF9" w:rsidRPr="002D5093">
        <w:rPr>
          <w:rFonts w:ascii="Times New Roman" w:eastAsia="Times New Roman" w:hAnsi="Times New Roman"/>
          <w:sz w:val="28"/>
          <w:szCs w:val="28"/>
        </w:rPr>
        <w:t>ze</w:t>
      </w:r>
      <w:r w:rsidRPr="002D5093">
        <w:rPr>
          <w:rFonts w:ascii="Times New Roman" w:eastAsia="Times New Roman" w:hAnsi="Times New Roman"/>
          <w:sz w:val="28"/>
          <w:szCs w:val="28"/>
        </w:rPr>
        <w:t xml:space="preserve">mākas </w:t>
      </w:r>
      <w:r w:rsidR="60065039" w:rsidRPr="002D5093">
        <w:rPr>
          <w:rFonts w:ascii="Times New Roman" w:eastAsia="Times New Roman" w:hAnsi="Times New Roman"/>
          <w:sz w:val="28"/>
          <w:szCs w:val="28"/>
        </w:rPr>
        <w:t>zāļu</w:t>
      </w:r>
      <w:r w:rsidRPr="002D5093">
        <w:rPr>
          <w:rFonts w:ascii="Times New Roman" w:eastAsia="Times New Roman" w:hAnsi="Times New Roman"/>
          <w:sz w:val="28"/>
          <w:szCs w:val="28"/>
        </w:rPr>
        <w:t xml:space="preserve"> cenas pacientiem par ~15-20%;</w:t>
      </w:r>
    </w:p>
    <w:p w14:paraId="18AC766A" w14:textId="7AED1F84" w:rsidR="00BD549A" w:rsidRPr="002D5093" w:rsidRDefault="46FE8634" w:rsidP="00FB1408">
      <w:pPr>
        <w:spacing w:after="0" w:line="240" w:lineRule="auto"/>
        <w:ind w:left="360" w:firstLine="349"/>
        <w:jc w:val="both"/>
        <w:textAlignment w:val="baseline"/>
        <w:rPr>
          <w:rFonts w:ascii="Times New Roman" w:eastAsia="Times New Roman" w:hAnsi="Times New Roman"/>
          <w:sz w:val="28"/>
          <w:szCs w:val="28"/>
        </w:rPr>
      </w:pPr>
      <w:r w:rsidRPr="002D5093">
        <w:rPr>
          <w:rFonts w:ascii="Times New Roman" w:eastAsia="Times New Roman" w:hAnsi="Times New Roman"/>
          <w:sz w:val="28"/>
          <w:szCs w:val="28"/>
        </w:rPr>
        <w:t xml:space="preserve">-   </w:t>
      </w:r>
      <w:r w:rsidR="04B49994" w:rsidRPr="002D5093">
        <w:rPr>
          <w:rFonts w:ascii="Times New Roman" w:eastAsia="Times New Roman" w:hAnsi="Times New Roman"/>
          <w:sz w:val="28"/>
          <w:szCs w:val="28"/>
        </w:rPr>
        <w:t>vi</w:t>
      </w:r>
      <w:r w:rsidRPr="002D5093">
        <w:rPr>
          <w:rFonts w:ascii="Times New Roman" w:eastAsia="Times New Roman" w:hAnsi="Times New Roman"/>
          <w:sz w:val="28"/>
          <w:szCs w:val="28"/>
        </w:rPr>
        <w:t>s</w:t>
      </w:r>
      <w:r w:rsidR="5BA14779" w:rsidRPr="002D5093">
        <w:rPr>
          <w:rFonts w:ascii="Times New Roman" w:eastAsia="Times New Roman" w:hAnsi="Times New Roman"/>
          <w:sz w:val="28"/>
          <w:szCs w:val="28"/>
        </w:rPr>
        <w:t>i</w:t>
      </w:r>
      <w:r w:rsidRPr="002D5093">
        <w:rPr>
          <w:rFonts w:ascii="Times New Roman" w:eastAsia="Times New Roman" w:hAnsi="Times New Roman"/>
          <w:sz w:val="28"/>
          <w:szCs w:val="28"/>
        </w:rPr>
        <w:t xml:space="preserve"> </w:t>
      </w:r>
      <w:r w:rsidR="09A2B4B7" w:rsidRPr="002D5093">
        <w:rPr>
          <w:rFonts w:ascii="Times New Roman" w:eastAsia="Times New Roman" w:hAnsi="Times New Roman"/>
          <w:sz w:val="28"/>
          <w:szCs w:val="28"/>
        </w:rPr>
        <w:t>Kompensējamo zāļu sarakstā iekļautie</w:t>
      </w:r>
      <w:r w:rsidRPr="002D5093">
        <w:rPr>
          <w:rFonts w:ascii="Times New Roman" w:eastAsia="Times New Roman" w:hAnsi="Times New Roman"/>
          <w:sz w:val="28"/>
          <w:szCs w:val="28"/>
        </w:rPr>
        <w:t xml:space="preserve"> medikamenti tiek kompensēti vismaz 75%</w:t>
      </w:r>
      <w:r w:rsidR="374F832A" w:rsidRPr="002D5093">
        <w:rPr>
          <w:rFonts w:ascii="Times New Roman" w:eastAsia="Times New Roman" w:hAnsi="Times New Roman"/>
          <w:sz w:val="28"/>
          <w:szCs w:val="28"/>
        </w:rPr>
        <w:t xml:space="preserve"> apmērā;</w:t>
      </w:r>
    </w:p>
    <w:p w14:paraId="5A1F22E8" w14:textId="203989B7" w:rsidR="00BD549A" w:rsidRPr="002D5093" w:rsidRDefault="46FE8634" w:rsidP="00FB1408">
      <w:pPr>
        <w:spacing w:after="0" w:line="240" w:lineRule="auto"/>
        <w:ind w:left="360" w:firstLine="349"/>
        <w:jc w:val="both"/>
        <w:textAlignment w:val="baseline"/>
        <w:rPr>
          <w:rFonts w:ascii="Times New Roman" w:eastAsia="Times New Roman" w:hAnsi="Times New Roman"/>
          <w:sz w:val="28"/>
          <w:szCs w:val="28"/>
        </w:rPr>
      </w:pPr>
      <w:r w:rsidRPr="002D5093">
        <w:rPr>
          <w:rFonts w:ascii="Times New Roman" w:eastAsia="Times New Roman" w:hAnsi="Times New Roman"/>
          <w:sz w:val="28"/>
          <w:szCs w:val="28"/>
        </w:rPr>
        <w:t>-</w:t>
      </w:r>
      <w:r w:rsidR="26609375" w:rsidRPr="002D5093">
        <w:rPr>
          <w:rFonts w:ascii="Times New Roman" w:eastAsia="Times New Roman" w:hAnsi="Times New Roman"/>
          <w:sz w:val="28"/>
          <w:szCs w:val="28"/>
        </w:rPr>
        <w:t xml:space="preserve"> v</w:t>
      </w:r>
      <w:r w:rsidRPr="002D5093">
        <w:rPr>
          <w:rFonts w:ascii="Times New Roman" w:eastAsia="Times New Roman" w:hAnsi="Times New Roman"/>
          <w:sz w:val="28"/>
          <w:szCs w:val="28"/>
        </w:rPr>
        <w:t>ienlīdzīg</w:t>
      </w:r>
      <w:r w:rsidR="0CDD9933" w:rsidRPr="002D5093">
        <w:rPr>
          <w:rFonts w:ascii="Times New Roman" w:eastAsia="Times New Roman" w:hAnsi="Times New Roman"/>
          <w:sz w:val="28"/>
          <w:szCs w:val="28"/>
        </w:rPr>
        <w:t>i</w:t>
      </w:r>
      <w:r w:rsidRPr="002D5093">
        <w:rPr>
          <w:rFonts w:ascii="Times New Roman" w:eastAsia="Times New Roman" w:hAnsi="Times New Roman"/>
          <w:sz w:val="28"/>
          <w:szCs w:val="28"/>
        </w:rPr>
        <w:t xml:space="preserve"> </w:t>
      </w:r>
      <w:r w:rsidR="3756A3E9" w:rsidRPr="002D5093">
        <w:rPr>
          <w:rFonts w:ascii="Times New Roman" w:eastAsia="Times New Roman" w:hAnsi="Times New Roman"/>
          <w:sz w:val="28"/>
          <w:szCs w:val="28"/>
        </w:rPr>
        <w:t>zāļu</w:t>
      </w:r>
      <w:r w:rsidRPr="002D5093">
        <w:rPr>
          <w:rFonts w:ascii="Times New Roman" w:eastAsia="Times New Roman" w:hAnsi="Times New Roman"/>
          <w:sz w:val="28"/>
          <w:szCs w:val="28"/>
        </w:rPr>
        <w:t xml:space="preserve"> cenu veidošanas principi gan kompensējam</w:t>
      </w:r>
      <w:r w:rsidR="390CB50D" w:rsidRPr="002D5093">
        <w:rPr>
          <w:rFonts w:ascii="Times New Roman" w:eastAsia="Times New Roman" w:hAnsi="Times New Roman"/>
          <w:sz w:val="28"/>
          <w:szCs w:val="28"/>
        </w:rPr>
        <w:t>ām</w:t>
      </w:r>
      <w:r w:rsidRPr="002D5093">
        <w:rPr>
          <w:rFonts w:ascii="Times New Roman" w:eastAsia="Times New Roman" w:hAnsi="Times New Roman"/>
          <w:sz w:val="28"/>
          <w:szCs w:val="28"/>
        </w:rPr>
        <w:t xml:space="preserve"> </w:t>
      </w:r>
      <w:r w:rsidR="0AFB3276" w:rsidRPr="002D5093">
        <w:rPr>
          <w:rFonts w:ascii="Times New Roman" w:eastAsia="Times New Roman" w:hAnsi="Times New Roman"/>
          <w:sz w:val="28"/>
          <w:szCs w:val="28"/>
        </w:rPr>
        <w:t>zālēm</w:t>
      </w:r>
      <w:r w:rsidRPr="002D5093">
        <w:rPr>
          <w:rFonts w:ascii="Times New Roman" w:eastAsia="Times New Roman" w:hAnsi="Times New Roman"/>
          <w:sz w:val="28"/>
          <w:szCs w:val="28"/>
        </w:rPr>
        <w:t xml:space="preserve">, gan </w:t>
      </w:r>
      <w:r w:rsidR="32E5B44B" w:rsidRPr="002D5093">
        <w:rPr>
          <w:rFonts w:ascii="Times New Roman" w:eastAsia="Times New Roman" w:hAnsi="Times New Roman"/>
          <w:sz w:val="28"/>
          <w:szCs w:val="28"/>
        </w:rPr>
        <w:t xml:space="preserve">pārējām </w:t>
      </w:r>
      <w:r w:rsidRPr="002D5093">
        <w:rPr>
          <w:rFonts w:ascii="Times New Roman" w:eastAsia="Times New Roman" w:hAnsi="Times New Roman"/>
          <w:sz w:val="28"/>
          <w:szCs w:val="28"/>
        </w:rPr>
        <w:t>recepšu zālēm;</w:t>
      </w:r>
    </w:p>
    <w:p w14:paraId="56452972" w14:textId="53C78260" w:rsidR="00BD549A" w:rsidRPr="002D5093" w:rsidRDefault="46FE8634" w:rsidP="00FB1408">
      <w:pPr>
        <w:spacing w:after="0" w:line="240" w:lineRule="auto"/>
        <w:ind w:left="360" w:firstLine="349"/>
        <w:jc w:val="both"/>
        <w:textAlignment w:val="baseline"/>
        <w:rPr>
          <w:rFonts w:ascii="Times New Roman" w:eastAsia="Times New Roman" w:hAnsi="Times New Roman"/>
          <w:sz w:val="28"/>
          <w:szCs w:val="28"/>
        </w:rPr>
      </w:pPr>
      <w:r w:rsidRPr="002D5093">
        <w:rPr>
          <w:rFonts w:ascii="Times New Roman" w:eastAsia="Times New Roman" w:hAnsi="Times New Roman"/>
          <w:sz w:val="28"/>
          <w:szCs w:val="28"/>
        </w:rPr>
        <w:t xml:space="preserve">-   </w:t>
      </w:r>
      <w:r w:rsidR="00FA6B1C" w:rsidRPr="002D5093">
        <w:rPr>
          <w:rFonts w:ascii="Times New Roman" w:eastAsia="Times New Roman" w:hAnsi="Times New Roman"/>
          <w:sz w:val="28"/>
          <w:szCs w:val="28"/>
        </w:rPr>
        <w:t xml:space="preserve">zāļu un </w:t>
      </w:r>
      <w:r w:rsidR="4A26D450" w:rsidRPr="002D5093">
        <w:rPr>
          <w:rFonts w:ascii="Times New Roman" w:eastAsia="Times New Roman" w:hAnsi="Times New Roman"/>
          <w:sz w:val="28"/>
          <w:szCs w:val="28"/>
        </w:rPr>
        <w:t>in</w:t>
      </w:r>
      <w:r w:rsidRPr="002D5093">
        <w:rPr>
          <w:rFonts w:ascii="Times New Roman" w:eastAsia="Times New Roman" w:hAnsi="Times New Roman"/>
          <w:sz w:val="28"/>
          <w:szCs w:val="28"/>
        </w:rPr>
        <w:t>formācijas pieejamība un atklātības paaugstināšana;</w:t>
      </w:r>
    </w:p>
    <w:p w14:paraId="7166F727" w14:textId="5686E283" w:rsidR="00BD549A" w:rsidRPr="002D5093" w:rsidRDefault="46FE8634" w:rsidP="00FB1408">
      <w:pPr>
        <w:spacing w:after="0" w:line="240" w:lineRule="auto"/>
        <w:ind w:left="360" w:firstLine="349"/>
        <w:jc w:val="both"/>
        <w:textAlignment w:val="baseline"/>
        <w:rPr>
          <w:rFonts w:ascii="Times New Roman" w:eastAsia="Times New Roman" w:hAnsi="Times New Roman"/>
          <w:sz w:val="28"/>
          <w:szCs w:val="28"/>
        </w:rPr>
      </w:pPr>
      <w:r w:rsidRPr="002D5093">
        <w:rPr>
          <w:rFonts w:ascii="Times New Roman" w:eastAsia="Times New Roman" w:hAnsi="Times New Roman"/>
          <w:sz w:val="28"/>
          <w:szCs w:val="28"/>
        </w:rPr>
        <w:t xml:space="preserve">-   </w:t>
      </w:r>
      <w:r w:rsidR="000B071E" w:rsidRPr="002D5093">
        <w:rPr>
          <w:rFonts w:ascii="Times New Roman" w:eastAsia="Times New Roman" w:hAnsi="Times New Roman"/>
          <w:sz w:val="28"/>
          <w:szCs w:val="28"/>
        </w:rPr>
        <w:t xml:space="preserve">pacientu </w:t>
      </w:r>
      <w:r w:rsidR="57113684" w:rsidRPr="002D5093">
        <w:rPr>
          <w:rFonts w:ascii="Times New Roman" w:eastAsia="Times New Roman" w:hAnsi="Times New Roman"/>
          <w:sz w:val="28"/>
          <w:szCs w:val="28"/>
        </w:rPr>
        <w:t>p</w:t>
      </w:r>
      <w:r w:rsidRPr="002D5093">
        <w:rPr>
          <w:rFonts w:ascii="Times New Roman" w:eastAsia="Times New Roman" w:hAnsi="Times New Roman"/>
          <w:sz w:val="28"/>
          <w:szCs w:val="28"/>
        </w:rPr>
        <w:t>aļāvības uz veselības sistēmu (uzticamības) paaugstināšana.</w:t>
      </w:r>
    </w:p>
    <w:p w14:paraId="14AA0638" w14:textId="563B9357" w:rsidR="00BD549A" w:rsidRPr="002D5093" w:rsidRDefault="46FE8634" w:rsidP="00FB1408">
      <w:pPr>
        <w:spacing w:after="0" w:line="240" w:lineRule="auto"/>
        <w:textAlignment w:val="baseline"/>
        <w:rPr>
          <w:rFonts w:ascii="Times New Roman" w:eastAsia="Times New Roman" w:hAnsi="Times New Roman"/>
          <w:sz w:val="28"/>
          <w:szCs w:val="28"/>
        </w:rPr>
      </w:pPr>
      <w:r w:rsidRPr="002D5093">
        <w:rPr>
          <w:rFonts w:ascii="Times New Roman" w:eastAsia="Times New Roman" w:hAnsi="Times New Roman"/>
          <w:sz w:val="28"/>
          <w:szCs w:val="28"/>
        </w:rPr>
        <w:t xml:space="preserve"> </w:t>
      </w:r>
    </w:p>
    <w:p w14:paraId="37667DBE" w14:textId="7522C55E" w:rsidR="00BD549A" w:rsidRPr="002D5093" w:rsidRDefault="2253640A" w:rsidP="00FB1408">
      <w:pPr>
        <w:spacing w:after="0" w:line="240" w:lineRule="auto"/>
        <w:ind w:firstLine="709"/>
        <w:jc w:val="both"/>
        <w:textAlignment w:val="baseline"/>
        <w:rPr>
          <w:rFonts w:ascii="Times New Roman" w:eastAsia="Times New Roman" w:hAnsi="Times New Roman"/>
          <w:sz w:val="28"/>
          <w:szCs w:val="28"/>
        </w:rPr>
      </w:pPr>
      <w:r w:rsidRPr="002D5093">
        <w:rPr>
          <w:rFonts w:ascii="Times New Roman" w:eastAsia="Times New Roman" w:hAnsi="Times New Roman"/>
          <w:sz w:val="28"/>
          <w:szCs w:val="28"/>
        </w:rPr>
        <w:t>Izstrādājot jauno zāļu uzcenojumu modeli</w:t>
      </w:r>
      <w:r w:rsidR="46FE8634" w:rsidRPr="002D5093">
        <w:rPr>
          <w:rFonts w:ascii="Times New Roman" w:eastAsia="Times New Roman" w:hAnsi="Times New Roman"/>
          <w:sz w:val="28"/>
          <w:szCs w:val="28"/>
        </w:rPr>
        <w:t xml:space="preserve"> </w:t>
      </w:r>
      <w:r w:rsidR="1BF75AC0" w:rsidRPr="002D5093">
        <w:rPr>
          <w:rFonts w:ascii="Times New Roman" w:eastAsia="Times New Roman" w:hAnsi="Times New Roman"/>
          <w:sz w:val="28"/>
          <w:szCs w:val="28"/>
        </w:rPr>
        <w:t xml:space="preserve">svarīgi </w:t>
      </w:r>
      <w:r w:rsidR="6F7DD476" w:rsidRPr="002D5093">
        <w:rPr>
          <w:rFonts w:ascii="Times New Roman" w:eastAsia="Times New Roman" w:hAnsi="Times New Roman"/>
          <w:sz w:val="28"/>
          <w:szCs w:val="28"/>
        </w:rPr>
        <w:t>sekmēt aptieku</w:t>
      </w:r>
      <w:r w:rsidR="46FE8634" w:rsidRPr="002D5093">
        <w:rPr>
          <w:rFonts w:ascii="Times New Roman" w:eastAsia="Times New Roman" w:hAnsi="Times New Roman"/>
          <w:strike/>
          <w:sz w:val="28"/>
          <w:szCs w:val="28"/>
        </w:rPr>
        <w:t xml:space="preserve"> </w:t>
      </w:r>
      <w:r w:rsidR="00367D10" w:rsidRPr="002D5093">
        <w:rPr>
          <w:rFonts w:ascii="Times New Roman" w:eastAsia="Times New Roman" w:hAnsi="Times New Roman"/>
          <w:sz w:val="28"/>
          <w:szCs w:val="28"/>
        </w:rPr>
        <w:t xml:space="preserve">pakalpojumu </w:t>
      </w:r>
      <w:r w:rsidR="47FAE801" w:rsidRPr="002D5093">
        <w:rPr>
          <w:rFonts w:ascii="Times New Roman" w:eastAsia="Times New Roman" w:hAnsi="Times New Roman"/>
          <w:sz w:val="28"/>
          <w:szCs w:val="28"/>
        </w:rPr>
        <w:t>attīstību,</w:t>
      </w:r>
      <w:r w:rsidR="00BE390D" w:rsidRPr="002D5093">
        <w:rPr>
          <w:rFonts w:ascii="Times New Roman" w:eastAsia="Times New Roman" w:hAnsi="Times New Roman"/>
          <w:sz w:val="28"/>
          <w:szCs w:val="28"/>
        </w:rPr>
        <w:t xml:space="preserve"> farmaceitu profesionālo neatkarību</w:t>
      </w:r>
      <w:r w:rsidR="003A0767" w:rsidRPr="002D5093">
        <w:rPr>
          <w:rFonts w:ascii="Times New Roman" w:eastAsia="Times New Roman" w:hAnsi="Times New Roman"/>
          <w:sz w:val="28"/>
          <w:szCs w:val="28"/>
        </w:rPr>
        <w:t>,</w:t>
      </w:r>
      <w:r w:rsidR="47FAE801" w:rsidRPr="002D5093">
        <w:rPr>
          <w:rFonts w:ascii="Times New Roman" w:eastAsia="Times New Roman" w:hAnsi="Times New Roman"/>
          <w:sz w:val="28"/>
          <w:szCs w:val="28"/>
        </w:rPr>
        <w:t xml:space="preserve"> kas ir būtisk</w:t>
      </w:r>
      <w:r w:rsidR="6241DF04" w:rsidRPr="002D5093">
        <w:rPr>
          <w:rFonts w:ascii="Times New Roman" w:eastAsia="Times New Roman" w:hAnsi="Times New Roman"/>
          <w:sz w:val="28"/>
          <w:szCs w:val="28"/>
        </w:rPr>
        <w:t>i</w:t>
      </w:r>
      <w:r w:rsidR="47FAE801" w:rsidRPr="002D5093">
        <w:rPr>
          <w:rFonts w:ascii="Times New Roman" w:eastAsia="Times New Roman" w:hAnsi="Times New Roman"/>
          <w:sz w:val="28"/>
          <w:szCs w:val="28"/>
        </w:rPr>
        <w:t xml:space="preserve"> farmaceitiskās aprūpes </w:t>
      </w:r>
      <w:r w:rsidR="003A0767" w:rsidRPr="002D5093">
        <w:rPr>
          <w:rFonts w:ascii="Times New Roman" w:eastAsia="Times New Roman" w:hAnsi="Times New Roman"/>
          <w:sz w:val="28"/>
          <w:szCs w:val="28"/>
        </w:rPr>
        <w:t xml:space="preserve">kvalitātes </w:t>
      </w:r>
      <w:r w:rsidR="47FAE801" w:rsidRPr="002D5093">
        <w:rPr>
          <w:rFonts w:ascii="Times New Roman" w:eastAsia="Times New Roman" w:hAnsi="Times New Roman"/>
          <w:sz w:val="28"/>
          <w:szCs w:val="28"/>
        </w:rPr>
        <w:t>veicināšan</w:t>
      </w:r>
      <w:r w:rsidR="61AB0986" w:rsidRPr="002D5093">
        <w:rPr>
          <w:rFonts w:ascii="Times New Roman" w:eastAsia="Times New Roman" w:hAnsi="Times New Roman"/>
          <w:sz w:val="28"/>
          <w:szCs w:val="28"/>
        </w:rPr>
        <w:t>ā.</w:t>
      </w:r>
      <w:r w:rsidR="47FAE801" w:rsidRPr="002D5093">
        <w:rPr>
          <w:rFonts w:ascii="Times New Roman" w:eastAsia="Times New Roman" w:hAnsi="Times New Roman"/>
          <w:sz w:val="28"/>
          <w:szCs w:val="28"/>
        </w:rPr>
        <w:t xml:space="preserve"> </w:t>
      </w:r>
      <w:r w:rsidR="6746E067" w:rsidRPr="002D5093">
        <w:rPr>
          <w:rFonts w:ascii="Times New Roman" w:eastAsia="Times New Roman" w:hAnsi="Times New Roman"/>
          <w:sz w:val="28"/>
          <w:szCs w:val="28"/>
        </w:rPr>
        <w:t xml:space="preserve">Jaunā uzcenojumu modeļa izstrādes laikā </w:t>
      </w:r>
      <w:r w:rsidR="1A95C5BF" w:rsidRPr="002D5093">
        <w:rPr>
          <w:rFonts w:ascii="Times New Roman" w:eastAsia="Times New Roman" w:hAnsi="Times New Roman"/>
          <w:sz w:val="28"/>
          <w:szCs w:val="28"/>
        </w:rPr>
        <w:t>diskusijās tiks iesaistīti</w:t>
      </w:r>
      <w:r w:rsidR="08D1D0AE" w:rsidRPr="002D5093">
        <w:rPr>
          <w:rFonts w:ascii="Times New Roman" w:eastAsia="Times New Roman" w:hAnsi="Times New Roman"/>
          <w:sz w:val="28"/>
          <w:szCs w:val="28"/>
        </w:rPr>
        <w:t xml:space="preserve"> farmācijas nozares pārstāvji.</w:t>
      </w:r>
      <w:r w:rsidR="4A2CEB7C" w:rsidRPr="002D5093">
        <w:rPr>
          <w:rFonts w:ascii="Times New Roman" w:eastAsia="Times New Roman" w:hAnsi="Times New Roman"/>
          <w:sz w:val="28"/>
          <w:szCs w:val="28"/>
        </w:rPr>
        <w:t xml:space="preserve"> </w:t>
      </w:r>
    </w:p>
    <w:p w14:paraId="6EE4558C" w14:textId="3EDA4B43" w:rsidR="4A2CEB7C" w:rsidRPr="002D5093" w:rsidRDefault="003A0767" w:rsidP="007313BF">
      <w:pPr>
        <w:tabs>
          <w:tab w:val="left" w:pos="4111"/>
        </w:tabs>
        <w:spacing w:after="0" w:line="240" w:lineRule="auto"/>
        <w:ind w:firstLine="709"/>
        <w:jc w:val="both"/>
        <w:rPr>
          <w:rFonts w:ascii="Times New Roman" w:eastAsia="Times New Roman" w:hAnsi="Times New Roman"/>
          <w:sz w:val="28"/>
          <w:szCs w:val="28"/>
        </w:rPr>
      </w:pPr>
      <w:r w:rsidRPr="002D5093">
        <w:rPr>
          <w:rFonts w:ascii="Times New Roman" w:eastAsia="Times New Roman" w:hAnsi="Times New Roman"/>
          <w:sz w:val="28"/>
          <w:szCs w:val="28"/>
        </w:rPr>
        <w:t>I</w:t>
      </w:r>
      <w:r w:rsidR="49C581A5" w:rsidRPr="002D5093">
        <w:rPr>
          <w:rFonts w:ascii="Times New Roman" w:eastAsia="Times New Roman" w:hAnsi="Times New Roman"/>
          <w:sz w:val="28"/>
          <w:szCs w:val="28"/>
        </w:rPr>
        <w:t xml:space="preserve">kgadējs </w:t>
      </w:r>
      <w:r w:rsidR="4A2CEB7C" w:rsidRPr="002D5093">
        <w:rPr>
          <w:rFonts w:ascii="Times New Roman" w:eastAsia="Times New Roman" w:hAnsi="Times New Roman"/>
          <w:sz w:val="28"/>
          <w:szCs w:val="28"/>
        </w:rPr>
        <w:t>finansējuma palielinājums kompensējamo zāļu budžetā</w:t>
      </w:r>
      <w:r w:rsidR="799191B8" w:rsidRPr="002D5093">
        <w:rPr>
          <w:rFonts w:ascii="Times New Roman" w:eastAsia="Times New Roman" w:hAnsi="Times New Roman"/>
          <w:sz w:val="28"/>
          <w:szCs w:val="28"/>
        </w:rPr>
        <w:t xml:space="preserve"> ir lielākas stabilitātes garants</w:t>
      </w:r>
      <w:r w:rsidRPr="002D5093">
        <w:rPr>
          <w:rFonts w:ascii="Times New Roman" w:eastAsia="Times New Roman" w:hAnsi="Times New Roman"/>
          <w:sz w:val="28"/>
          <w:szCs w:val="28"/>
        </w:rPr>
        <w:t xml:space="preserve"> </w:t>
      </w:r>
      <w:r w:rsidR="00BF6151" w:rsidRPr="002D5093">
        <w:rPr>
          <w:rFonts w:ascii="Times New Roman" w:eastAsia="Times New Roman" w:hAnsi="Times New Roman"/>
          <w:sz w:val="28"/>
          <w:szCs w:val="28"/>
        </w:rPr>
        <w:t xml:space="preserve">iedzīvotājiem </w:t>
      </w:r>
      <w:r w:rsidRPr="002D5093">
        <w:rPr>
          <w:rFonts w:ascii="Times New Roman" w:eastAsia="Times New Roman" w:hAnsi="Times New Roman"/>
          <w:sz w:val="28"/>
          <w:szCs w:val="28"/>
        </w:rPr>
        <w:t>un arī nozares</w:t>
      </w:r>
      <w:r w:rsidR="799191B8" w:rsidRPr="002D5093">
        <w:rPr>
          <w:rFonts w:ascii="Times New Roman" w:eastAsia="Times New Roman" w:hAnsi="Times New Roman"/>
          <w:sz w:val="28"/>
          <w:szCs w:val="28"/>
        </w:rPr>
        <w:t xml:space="preserve"> komersantiem.</w:t>
      </w:r>
    </w:p>
    <w:p w14:paraId="2AB5FCAF" w14:textId="6A5D1D6C" w:rsidR="00BD549A" w:rsidRDefault="00BD549A" w:rsidP="015EDA44">
      <w:pPr>
        <w:spacing w:after="0"/>
        <w:textAlignment w:val="baseline"/>
        <w:rPr>
          <w:rFonts w:cs="Calibri"/>
          <w:sz w:val="28"/>
          <w:szCs w:val="28"/>
        </w:rPr>
      </w:pPr>
    </w:p>
    <w:p w14:paraId="71C6C2EF" w14:textId="77777777" w:rsidR="00A03BAA" w:rsidRPr="002D5093" w:rsidRDefault="00A03BAA" w:rsidP="015EDA44">
      <w:pPr>
        <w:spacing w:after="0"/>
        <w:textAlignment w:val="baseline"/>
        <w:rPr>
          <w:rFonts w:cs="Calibr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528"/>
      </w:tblGrid>
      <w:tr w:rsidR="002D5093" w:rsidRPr="002D5093" w14:paraId="2A902C0C" w14:textId="77777777" w:rsidTr="43AD0F2F">
        <w:trPr>
          <w:trHeight w:val="211"/>
        </w:trPr>
        <w:tc>
          <w:tcPr>
            <w:tcW w:w="3686" w:type="dxa"/>
          </w:tcPr>
          <w:p w14:paraId="19B7C39C" w14:textId="77777777" w:rsidR="005F3442" w:rsidRPr="002D5093" w:rsidRDefault="2E36A20F" w:rsidP="43AD0F2F">
            <w:pPr>
              <w:pStyle w:val="pamattekststabul"/>
              <w:tabs>
                <w:tab w:val="left" w:pos="3969"/>
                <w:tab w:val="left" w:pos="6379"/>
              </w:tabs>
              <w:rPr>
                <w:rFonts w:eastAsia="Calibri"/>
                <w:sz w:val="28"/>
                <w:szCs w:val="28"/>
                <w:lang w:val="lv-LV"/>
              </w:rPr>
            </w:pPr>
            <w:r w:rsidRPr="002D5093">
              <w:rPr>
                <w:rFonts w:eastAsia="Calibri"/>
                <w:noProof/>
                <w:sz w:val="28"/>
                <w:szCs w:val="28"/>
                <w:lang w:val="lv-LV"/>
              </w:rPr>
              <w:t>Veselības ministrs</w:t>
            </w:r>
          </w:p>
        </w:tc>
        <w:tc>
          <w:tcPr>
            <w:tcW w:w="5528" w:type="dxa"/>
          </w:tcPr>
          <w:p w14:paraId="39D7E59B" w14:textId="77777777" w:rsidR="005F3442" w:rsidRPr="002D5093" w:rsidRDefault="2E36A20F" w:rsidP="43AD0F2F">
            <w:pPr>
              <w:pStyle w:val="pamattekststabul"/>
              <w:tabs>
                <w:tab w:val="left" w:pos="3969"/>
                <w:tab w:val="left" w:pos="6379"/>
              </w:tabs>
              <w:jc w:val="right"/>
              <w:rPr>
                <w:rFonts w:eastAsia="Calibri"/>
                <w:sz w:val="28"/>
                <w:szCs w:val="28"/>
                <w:lang w:val="lv-LV"/>
              </w:rPr>
            </w:pPr>
            <w:r w:rsidRPr="002D5093">
              <w:rPr>
                <w:rFonts w:eastAsia="Calibri"/>
                <w:noProof/>
                <w:sz w:val="28"/>
                <w:szCs w:val="28"/>
                <w:lang w:val="lv-LV"/>
              </w:rPr>
              <w:t>Hosams Abu Meri</w:t>
            </w:r>
          </w:p>
        </w:tc>
      </w:tr>
      <w:tr w:rsidR="005F3442" w:rsidRPr="002D5093" w14:paraId="56795190" w14:textId="77777777" w:rsidTr="43AD0F2F">
        <w:trPr>
          <w:trHeight w:val="211"/>
        </w:trPr>
        <w:tc>
          <w:tcPr>
            <w:tcW w:w="3686" w:type="dxa"/>
          </w:tcPr>
          <w:p w14:paraId="6125CAB7" w14:textId="77777777" w:rsidR="005F3442" w:rsidRDefault="005F3442" w:rsidP="43AD0F2F">
            <w:pPr>
              <w:pStyle w:val="pamattekststabul"/>
              <w:tabs>
                <w:tab w:val="left" w:pos="3969"/>
                <w:tab w:val="left" w:pos="6379"/>
              </w:tabs>
              <w:rPr>
                <w:rFonts w:eastAsia="Calibri"/>
                <w:noProof/>
                <w:sz w:val="28"/>
                <w:szCs w:val="28"/>
                <w:lang w:val="lv-LV"/>
              </w:rPr>
            </w:pPr>
          </w:p>
          <w:p w14:paraId="77F69FCC" w14:textId="77777777" w:rsidR="00A03BAA" w:rsidRPr="002D5093" w:rsidRDefault="00A03BAA" w:rsidP="43AD0F2F">
            <w:pPr>
              <w:pStyle w:val="pamattekststabul"/>
              <w:tabs>
                <w:tab w:val="left" w:pos="3969"/>
                <w:tab w:val="left" w:pos="6379"/>
              </w:tabs>
              <w:rPr>
                <w:rFonts w:eastAsia="Calibri"/>
                <w:noProof/>
                <w:sz w:val="28"/>
                <w:szCs w:val="28"/>
                <w:lang w:val="lv-LV"/>
              </w:rPr>
            </w:pPr>
          </w:p>
        </w:tc>
        <w:tc>
          <w:tcPr>
            <w:tcW w:w="5528" w:type="dxa"/>
          </w:tcPr>
          <w:p w14:paraId="4B5D5456" w14:textId="77777777" w:rsidR="005F3442" w:rsidRPr="002D5093" w:rsidRDefault="005F3442" w:rsidP="43AD0F2F">
            <w:pPr>
              <w:pStyle w:val="pamattekststabul"/>
              <w:tabs>
                <w:tab w:val="left" w:pos="3969"/>
                <w:tab w:val="left" w:pos="6379"/>
              </w:tabs>
              <w:jc w:val="right"/>
              <w:rPr>
                <w:rFonts w:eastAsia="Calibri"/>
                <w:noProof/>
                <w:sz w:val="28"/>
                <w:szCs w:val="28"/>
                <w:lang w:val="lv-LV"/>
              </w:rPr>
            </w:pPr>
          </w:p>
        </w:tc>
      </w:tr>
    </w:tbl>
    <w:p w14:paraId="7C43274E" w14:textId="77777777" w:rsidR="005F3442" w:rsidRPr="002D5093" w:rsidRDefault="005F3442" w:rsidP="005F3442">
      <w:pPr>
        <w:spacing w:after="0" w:line="240" w:lineRule="auto"/>
        <w:rPr>
          <w:rFonts w:ascii="Times New Roman" w:eastAsia="Times New Roman" w:hAnsi="Times New Roman"/>
          <w:sz w:val="24"/>
          <w:szCs w:val="24"/>
        </w:rPr>
      </w:pPr>
      <w:r w:rsidRPr="002D5093">
        <w:rPr>
          <w:rFonts w:ascii="Times New Roman" w:eastAsia="Times New Roman" w:hAnsi="Times New Roman"/>
          <w:noProof/>
          <w:sz w:val="24"/>
          <w:szCs w:val="24"/>
        </w:rPr>
        <w:t>Kristīne Kalniņa</w:t>
      </w:r>
      <w:r w:rsidRPr="002D5093">
        <w:rPr>
          <w:rFonts w:ascii="Times New Roman" w:eastAsia="Times New Roman" w:hAnsi="Times New Roman"/>
          <w:sz w:val="24"/>
          <w:szCs w:val="24"/>
        </w:rPr>
        <w:t xml:space="preserve">  </w:t>
      </w:r>
      <w:r w:rsidRPr="002D5093">
        <w:rPr>
          <w:rFonts w:ascii="Times New Roman" w:eastAsia="Times New Roman" w:hAnsi="Times New Roman"/>
          <w:noProof/>
          <w:sz w:val="24"/>
          <w:szCs w:val="24"/>
        </w:rPr>
        <w:t>67876116</w:t>
      </w:r>
    </w:p>
    <w:p w14:paraId="23726C37" w14:textId="5AB92FF1" w:rsidR="005F3442" w:rsidRPr="002D5093" w:rsidRDefault="2E36A20F" w:rsidP="00213C9D">
      <w:pPr>
        <w:widowControl w:val="0"/>
        <w:tabs>
          <w:tab w:val="right" w:pos="9356"/>
        </w:tabs>
        <w:spacing w:after="0" w:line="240" w:lineRule="auto"/>
        <w:rPr>
          <w:rFonts w:ascii="Times New Roman" w:hAnsi="Times New Roman"/>
          <w:sz w:val="24"/>
          <w:szCs w:val="24"/>
        </w:rPr>
      </w:pPr>
      <w:r w:rsidRPr="002D5093">
        <w:rPr>
          <w:rFonts w:ascii="Times New Roman" w:hAnsi="Times New Roman"/>
          <w:noProof/>
          <w:sz w:val="24"/>
          <w:szCs w:val="24"/>
        </w:rPr>
        <w:t>kristine.kalnina@vm.gov.lv</w:t>
      </w:r>
    </w:p>
    <w:sectPr w:rsidR="005F3442" w:rsidRPr="002D5093" w:rsidSect="00F2561A">
      <w:headerReference w:type="default" r:id="rId12"/>
      <w:footerReference w:type="default" r:id="rId13"/>
      <w:headerReference w:type="first" r:id="rId14"/>
      <w:footerReference w:type="first" r:id="rId15"/>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9AD6" w14:textId="77777777" w:rsidR="00592C82" w:rsidRDefault="00592C82" w:rsidP="0002774D">
      <w:pPr>
        <w:spacing w:after="0" w:line="240" w:lineRule="auto"/>
      </w:pPr>
      <w:r>
        <w:separator/>
      </w:r>
    </w:p>
  </w:endnote>
  <w:endnote w:type="continuationSeparator" w:id="0">
    <w:p w14:paraId="21DE8362" w14:textId="77777777" w:rsidR="00592C82" w:rsidRDefault="00592C82" w:rsidP="0002774D">
      <w:pPr>
        <w:spacing w:after="0" w:line="240" w:lineRule="auto"/>
      </w:pPr>
      <w:r>
        <w:continuationSeparator/>
      </w:r>
    </w:p>
  </w:endnote>
  <w:endnote w:type="continuationNotice" w:id="1">
    <w:p w14:paraId="218512E7" w14:textId="77777777" w:rsidR="00592C82" w:rsidRDefault="00592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useo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BB3A05" w14:paraId="6288444A" w14:textId="77777777" w:rsidTr="1E37B073">
      <w:tc>
        <w:tcPr>
          <w:tcW w:w="3115" w:type="dxa"/>
        </w:tcPr>
        <w:p w14:paraId="74FD2721" w14:textId="763341F9" w:rsidR="00BB3A05" w:rsidRDefault="00BB3A05" w:rsidP="1E37B073">
          <w:pPr>
            <w:pStyle w:val="Header"/>
            <w:ind w:left="-115"/>
          </w:pPr>
        </w:p>
      </w:tc>
      <w:tc>
        <w:tcPr>
          <w:tcW w:w="3115" w:type="dxa"/>
        </w:tcPr>
        <w:p w14:paraId="776F4A5C" w14:textId="33AD5197" w:rsidR="00BB3A05" w:rsidRDefault="00BB3A05" w:rsidP="1E37B073">
          <w:pPr>
            <w:pStyle w:val="Header"/>
            <w:jc w:val="center"/>
          </w:pPr>
        </w:p>
      </w:tc>
      <w:tc>
        <w:tcPr>
          <w:tcW w:w="3115" w:type="dxa"/>
        </w:tcPr>
        <w:p w14:paraId="769B5B62" w14:textId="00B06AE3" w:rsidR="00BB3A05" w:rsidRDefault="00BB3A05" w:rsidP="1E37B073">
          <w:pPr>
            <w:pStyle w:val="Header"/>
            <w:ind w:right="-115"/>
            <w:jc w:val="right"/>
          </w:pPr>
        </w:p>
      </w:tc>
    </w:tr>
  </w:tbl>
  <w:p w14:paraId="25BEB778" w14:textId="530D03D2" w:rsidR="00BB3A05" w:rsidRPr="00EF72DA" w:rsidRDefault="00BB3A05" w:rsidP="00EF72DA">
    <w:pPr>
      <w:pStyle w:val="BodyText2"/>
      <w:tabs>
        <w:tab w:val="left" w:pos="-4820"/>
      </w:tabs>
      <w:spacing w:after="0" w:line="240" w:lineRule="auto"/>
      <w:rPr>
        <w:rFonts w:ascii="Times New Roman" w:hAnsi="Times New Roman"/>
        <w:color w:val="FF0000"/>
      </w:rPr>
    </w:pPr>
    <w:r>
      <w:rPr>
        <w:rFonts w:ascii="Times New Roman" w:hAnsi="Times New Roman"/>
      </w:rPr>
      <w:t>VMzin_</w:t>
    </w:r>
    <w:r w:rsidR="009322F7">
      <w:rPr>
        <w:rFonts w:ascii="Times New Roman" w:hAnsi="Times New Roman"/>
      </w:rPr>
      <w:t>0801</w:t>
    </w:r>
    <w:r>
      <w:rPr>
        <w:rFonts w:ascii="Times New Roman" w:hAnsi="Times New Roman"/>
      </w:rPr>
      <w:t>202</w:t>
    </w:r>
    <w:r w:rsidR="009322F7">
      <w:rPr>
        <w:rFonts w:ascii="Times New Roman" w:hAnsi="Times New Roman"/>
      </w:rPr>
      <w:t>4</w:t>
    </w:r>
    <w:r>
      <w:rPr>
        <w:rFonts w:ascii="Times New Roman" w:hAnsi="Times New Roman"/>
      </w:rPr>
      <w:t xml:space="preserve">_Informatīvais </w:t>
    </w:r>
    <w:r w:rsidRPr="00EF72DA">
      <w:rPr>
        <w:rFonts w:ascii="Times New Roman" w:hAnsi="Times New Roman"/>
      </w:rPr>
      <w:t>ziņojums par zāļu finansiālo pieejamīb</w:t>
    </w:r>
    <w:r>
      <w:rPr>
        <w:rFonts w:ascii="Times New Roman" w:hAnsi="Times New Roman"/>
      </w:rPr>
      <w:t>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BB3A05" w14:paraId="0CAA1426" w14:textId="77777777" w:rsidTr="1E37B073">
      <w:tc>
        <w:tcPr>
          <w:tcW w:w="3115" w:type="dxa"/>
        </w:tcPr>
        <w:p w14:paraId="4E71587A" w14:textId="552CE250" w:rsidR="00BB3A05" w:rsidRDefault="00BB3A05" w:rsidP="1E37B073">
          <w:pPr>
            <w:pStyle w:val="Header"/>
            <w:ind w:left="-115"/>
          </w:pPr>
        </w:p>
      </w:tc>
      <w:tc>
        <w:tcPr>
          <w:tcW w:w="3115" w:type="dxa"/>
        </w:tcPr>
        <w:p w14:paraId="45718EBA" w14:textId="004F7A0F" w:rsidR="00BB3A05" w:rsidRDefault="00BB3A05" w:rsidP="1E37B073">
          <w:pPr>
            <w:pStyle w:val="Header"/>
            <w:jc w:val="center"/>
          </w:pPr>
        </w:p>
      </w:tc>
      <w:tc>
        <w:tcPr>
          <w:tcW w:w="3115" w:type="dxa"/>
        </w:tcPr>
        <w:p w14:paraId="5897E8AE" w14:textId="09EA5B2D" w:rsidR="00BB3A05" w:rsidRDefault="00BB3A05" w:rsidP="1E37B073">
          <w:pPr>
            <w:pStyle w:val="Header"/>
            <w:ind w:right="-115"/>
            <w:jc w:val="right"/>
          </w:pPr>
        </w:p>
      </w:tc>
    </w:tr>
  </w:tbl>
  <w:p w14:paraId="68ACE640" w14:textId="555CFC8A" w:rsidR="00BB3A05" w:rsidRDefault="00BB3A05" w:rsidP="1E37B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91096" w14:textId="77777777" w:rsidR="00592C82" w:rsidRDefault="00592C82" w:rsidP="0002774D">
      <w:pPr>
        <w:spacing w:after="0" w:line="240" w:lineRule="auto"/>
      </w:pPr>
      <w:r>
        <w:separator/>
      </w:r>
    </w:p>
  </w:footnote>
  <w:footnote w:type="continuationSeparator" w:id="0">
    <w:p w14:paraId="100A1BD4" w14:textId="77777777" w:rsidR="00592C82" w:rsidRDefault="00592C82" w:rsidP="0002774D">
      <w:pPr>
        <w:spacing w:after="0" w:line="240" w:lineRule="auto"/>
      </w:pPr>
      <w:r>
        <w:continuationSeparator/>
      </w:r>
    </w:p>
  </w:footnote>
  <w:footnote w:type="continuationNotice" w:id="1">
    <w:p w14:paraId="4945A3CE" w14:textId="77777777" w:rsidR="00592C82" w:rsidRDefault="00592C82">
      <w:pPr>
        <w:spacing w:after="0" w:line="240" w:lineRule="auto"/>
      </w:pPr>
    </w:p>
  </w:footnote>
  <w:footnote w:id="2">
    <w:p w14:paraId="5458BA5D" w14:textId="77777777" w:rsidR="00D70FDD" w:rsidRPr="00F34735" w:rsidRDefault="00D70FDD" w:rsidP="00D70FDD">
      <w:pPr>
        <w:pStyle w:val="FootnoteText"/>
        <w:jc w:val="both"/>
        <w:rPr>
          <w:rFonts w:ascii="Times New Roman" w:hAnsi="Times New Roman"/>
          <w:color w:val="92D050"/>
        </w:rPr>
      </w:pPr>
      <w:r w:rsidRPr="00D75A2F">
        <w:rPr>
          <w:rStyle w:val="FootnoteReference"/>
          <w:rFonts w:ascii="Times New Roman" w:hAnsi="Times New Roman"/>
        </w:rPr>
        <w:footnoteRef/>
      </w:r>
      <w:r w:rsidRPr="00D75A2F">
        <w:rPr>
          <w:rFonts w:ascii="Times New Roman" w:hAnsi="Times New Roman"/>
        </w:rPr>
        <w:t xml:space="preserve"> Roadmap for Improving Access to Medicines in Latvia (2 May 2021) </w:t>
      </w:r>
      <w:hyperlink r:id="rId1" w:history="1">
        <w:r w:rsidRPr="00B344D8">
          <w:rPr>
            <w:rStyle w:val="Hyperlink"/>
            <w:rFonts w:ascii="Times New Roman" w:hAnsi="Times New Roman"/>
          </w:rPr>
          <w:t>https://www.vm.gov.lv/lv/media/10082/download</w:t>
        </w:r>
      </w:hyperlink>
      <w:r>
        <w:rPr>
          <w:rStyle w:val="Hyperlink"/>
          <w:rFonts w:ascii="Times New Roman" w:hAnsi="Times New Roman"/>
        </w:rPr>
        <w:t>.</w:t>
      </w:r>
      <w:r>
        <w:rPr>
          <w:rFonts w:ascii="Times New Roman" w:hAnsi="Times New Roman"/>
          <w:color w:val="92D050"/>
        </w:rPr>
        <w:t xml:space="preserve"> </w:t>
      </w:r>
    </w:p>
  </w:footnote>
  <w:footnote w:id="3">
    <w:p w14:paraId="760B53A1" w14:textId="77777777" w:rsidR="00BB3A05" w:rsidRPr="00AD60EE" w:rsidRDefault="00BB3A05" w:rsidP="00E14858">
      <w:pPr>
        <w:pStyle w:val="ListParagraph"/>
        <w:spacing w:after="0" w:line="240" w:lineRule="auto"/>
        <w:ind w:left="0"/>
        <w:rPr>
          <w:rFonts w:ascii="Times New Roman" w:hAnsi="Times New Roman"/>
          <w:sz w:val="20"/>
          <w:szCs w:val="20"/>
        </w:rPr>
      </w:pPr>
      <w:r w:rsidRPr="00AD60EE">
        <w:rPr>
          <w:rFonts w:ascii="Times New Roman" w:hAnsi="Times New Roman"/>
          <w:sz w:val="20"/>
          <w:szCs w:val="20"/>
        </w:rPr>
        <w:footnoteRef/>
      </w:r>
      <w:r>
        <w:rPr>
          <w:rFonts w:ascii="Times New Roman" w:hAnsi="Times New Roman"/>
          <w:sz w:val="20"/>
          <w:szCs w:val="20"/>
        </w:rPr>
        <w:t xml:space="preserve"> </w:t>
      </w:r>
      <w:r w:rsidRPr="00AD60EE">
        <w:rPr>
          <w:rFonts w:ascii="Times New Roman" w:hAnsi="Times New Roman"/>
          <w:sz w:val="20"/>
          <w:szCs w:val="20"/>
        </w:rPr>
        <w:t>Medicines reimbursement policies in Europe, 2018:</w:t>
      </w:r>
      <w:r>
        <w:rPr>
          <w:rFonts w:ascii="Times New Roman" w:hAnsi="Times New Roman"/>
          <w:sz w:val="20"/>
          <w:szCs w:val="20"/>
        </w:rPr>
        <w:t xml:space="preserve"> </w:t>
      </w:r>
      <w:r w:rsidRPr="00E77A13">
        <w:rPr>
          <w:rFonts w:ascii="Times New Roman" w:hAnsi="Times New Roman"/>
          <w:sz w:val="20"/>
          <w:szCs w:val="20"/>
        </w:rPr>
        <w:t>http://www.euro.who.int/en/publications/abstracts/medicines-reimbursement-policies-in-europe</w:t>
      </w:r>
    </w:p>
  </w:footnote>
  <w:footnote w:id="4">
    <w:p w14:paraId="1D43E6D2" w14:textId="7AD42B5A" w:rsidR="00BB3A05" w:rsidRPr="00D94FF5" w:rsidRDefault="00BB3A05" w:rsidP="001F66AB">
      <w:pPr>
        <w:pStyle w:val="FootnoteText"/>
        <w:jc w:val="both"/>
        <w:rPr>
          <w:rFonts w:ascii="Times New Roman" w:hAnsi="Times New Roman"/>
        </w:rPr>
      </w:pPr>
      <w:r w:rsidRPr="00316E7C">
        <w:rPr>
          <w:rStyle w:val="FootnoteReference"/>
          <w:rFonts w:ascii="Times New Roman" w:hAnsi="Times New Roman"/>
        </w:rPr>
        <w:footnoteRef/>
      </w:r>
      <w:r w:rsidRPr="00316E7C">
        <w:rPr>
          <w:rFonts w:ascii="Times New Roman" w:hAnsi="Times New Roman"/>
        </w:rPr>
        <w:t xml:space="preserve"> Roadmap for Improving Access to Medicines in Latvia (2 May 2021) </w:t>
      </w:r>
      <w:hyperlink r:id="rId2" w:history="1">
        <w:r w:rsidRPr="00B344D8">
          <w:rPr>
            <w:rStyle w:val="Hyperlink"/>
            <w:rFonts w:ascii="Times New Roman" w:hAnsi="Times New Roman"/>
          </w:rPr>
          <w:t>https://www.vm.gov.lv/lv/media/10082/download</w:t>
        </w:r>
      </w:hyperlink>
      <w:r>
        <w:rPr>
          <w:rStyle w:val="Hyperlink"/>
          <w:rFonts w:ascii="Times New Roman" w:hAnsi="Times New Roman"/>
        </w:rPr>
        <w:t>.</w:t>
      </w:r>
      <w:r>
        <w:rPr>
          <w:rFonts w:ascii="Times New Roman" w:hAnsi="Times New Roman"/>
          <w:color w:val="92D050"/>
        </w:rPr>
        <w:t xml:space="preserve"> </w:t>
      </w:r>
    </w:p>
  </w:footnote>
  <w:footnote w:id="5">
    <w:p w14:paraId="202FE9FD" w14:textId="25D60EAB" w:rsidR="00BB3A05" w:rsidRPr="006B5516" w:rsidRDefault="00BB3A05" w:rsidP="001F66AB">
      <w:pPr>
        <w:pStyle w:val="FootnoteText"/>
        <w:jc w:val="both"/>
        <w:rPr>
          <w:rFonts w:ascii="Times New Roman" w:hAnsi="Times New Roman"/>
        </w:rPr>
      </w:pPr>
      <w:r w:rsidRPr="00316E7C">
        <w:rPr>
          <w:rStyle w:val="FootnoteReference"/>
          <w:rFonts w:ascii="Times New Roman" w:hAnsi="Times New Roman"/>
        </w:rPr>
        <w:footnoteRef/>
      </w:r>
      <w:r w:rsidRPr="00316E7C">
        <w:rPr>
          <w:rFonts w:ascii="Times New Roman" w:hAnsi="Times New Roman"/>
        </w:rPr>
        <w:t xml:space="preserve"> Vai iedzīvotāji var atļauties maksāt par veselības aprūpi?</w:t>
      </w:r>
      <w:r w:rsidRPr="00A04D9C">
        <w:rPr>
          <w:rFonts w:ascii="Times New Roman" w:hAnsi="Times New Roman"/>
          <w:color w:val="92D050"/>
        </w:rPr>
        <w:t xml:space="preserve"> </w:t>
      </w:r>
      <w:hyperlink r:id="rId3" w:history="1">
        <w:r w:rsidRPr="00B344D8">
          <w:rPr>
            <w:rStyle w:val="Hyperlink"/>
            <w:rFonts w:ascii="Times New Roman" w:hAnsi="Times New Roman"/>
          </w:rPr>
          <w:t>https://www.euro.who.int/__data/assets/pdf_file/0020/402059/WHO-FP-016-Latvia-in-Latvian-digital-single-pages.pdf</w:t>
        </w:r>
      </w:hyperlink>
      <w:r>
        <w:rPr>
          <w:rFonts w:ascii="Times New Roman" w:hAnsi="Times New Roman"/>
          <w:color w:val="92D050"/>
        </w:rPr>
        <w:t>.</w:t>
      </w:r>
    </w:p>
  </w:footnote>
  <w:footnote w:id="6">
    <w:p w14:paraId="0BEF750B" w14:textId="1FFD730A" w:rsidR="00BB3A05" w:rsidRPr="00D94FF5" w:rsidRDefault="00BB3A05" w:rsidP="001F66AB">
      <w:pPr>
        <w:pStyle w:val="FootnoteText"/>
        <w:jc w:val="both"/>
        <w:rPr>
          <w:rFonts w:ascii="Times New Roman" w:hAnsi="Times New Roman"/>
        </w:rPr>
      </w:pPr>
      <w:r w:rsidRPr="00316E7C">
        <w:rPr>
          <w:rStyle w:val="FootnoteReference"/>
          <w:rFonts w:ascii="Times New Roman" w:hAnsi="Times New Roman"/>
        </w:rPr>
        <w:footnoteRef/>
      </w:r>
      <w:r w:rsidRPr="00316E7C">
        <w:rPr>
          <w:rFonts w:ascii="Times New Roman" w:hAnsi="Times New Roman"/>
        </w:rPr>
        <w:t xml:space="preserve"> Roadmap for Improving Access to Medicines in Latvia (2 May 2021) </w:t>
      </w:r>
      <w:hyperlink r:id="rId4" w:history="1">
        <w:r w:rsidRPr="00B344D8">
          <w:rPr>
            <w:rStyle w:val="Hyperlink"/>
            <w:rFonts w:ascii="Times New Roman" w:hAnsi="Times New Roman"/>
          </w:rPr>
          <w:t>https://www.vm.gov.lv/lv/media/10082/download</w:t>
        </w:r>
      </w:hyperlink>
      <w:r>
        <w:rPr>
          <w:rFonts w:ascii="Times New Roman" w:hAnsi="Times New Roman"/>
          <w:color w:val="92D050"/>
        </w:rPr>
        <w:t>.</w:t>
      </w:r>
    </w:p>
  </w:footnote>
  <w:footnote w:id="7">
    <w:p w14:paraId="1F5ECF40" w14:textId="178C1F3F" w:rsidR="00BB3A05" w:rsidRPr="006952E4" w:rsidRDefault="00BB3A05" w:rsidP="001F66AB">
      <w:pPr>
        <w:pStyle w:val="FootnoteText"/>
        <w:contextualSpacing/>
        <w:jc w:val="both"/>
        <w:rPr>
          <w:rFonts w:ascii="Times New Roman" w:hAnsi="Times New Roman"/>
        </w:rPr>
      </w:pPr>
      <w:r w:rsidRPr="006952E4">
        <w:rPr>
          <w:rStyle w:val="FootnoteReference"/>
          <w:rFonts w:ascii="Times New Roman" w:hAnsi="Times New Roman"/>
        </w:rPr>
        <w:footnoteRef/>
      </w:r>
      <w:r w:rsidRPr="006952E4">
        <w:rPr>
          <w:rFonts w:ascii="Times New Roman" w:hAnsi="Times New Roman"/>
        </w:rPr>
        <w:t xml:space="preserve"> </w:t>
      </w:r>
      <w:r w:rsidRPr="00CC6611">
        <w:rPr>
          <w:rFonts w:ascii="Times New Roman" w:hAnsi="Times New Roman"/>
        </w:rPr>
        <w:t>Starptautisko inovatīvo farmaceitisko firmu asociācijas pētījums, secinājumi: </w:t>
      </w:r>
      <w:hyperlink r:id="rId5" w:history="1">
        <w:r w:rsidRPr="00574315">
          <w:rPr>
            <w:rStyle w:val="Hyperlink"/>
          </w:rPr>
          <w:t>https://www.siffa.lv/lv/news/gandriz-puse-iedzivotaju-nevar-iegadaties-visas-arsta-izrakstitas-kompensejamas-zales-augsto-lidzmaksajumu-del/</w:t>
        </w:r>
      </w:hyperlink>
      <w:r>
        <w:t>, 2019.</w:t>
      </w:r>
      <w:r w:rsidRPr="00CC6611">
        <w:rPr>
          <w:rFonts w:ascii="Times New Roman" w:hAnsi="Times New Roman"/>
        </w:rPr>
        <w:t xml:space="preserve"> </w:t>
      </w:r>
    </w:p>
  </w:footnote>
  <w:footnote w:id="8">
    <w:p w14:paraId="5FE6CBF4" w14:textId="7EF736E5" w:rsidR="00BB3A05" w:rsidRPr="006952E4" w:rsidRDefault="00BB3A05" w:rsidP="001F66AB">
      <w:pPr>
        <w:pStyle w:val="FootnoteText"/>
        <w:jc w:val="both"/>
        <w:rPr>
          <w:rFonts w:ascii="Times New Roman" w:hAnsi="Times New Roman"/>
        </w:rPr>
      </w:pPr>
      <w:r w:rsidRPr="00AB3167">
        <w:rPr>
          <w:rStyle w:val="FootnoteReference"/>
          <w:rFonts w:ascii="Times New Roman" w:hAnsi="Times New Roman"/>
        </w:rPr>
        <w:footnoteRef/>
      </w:r>
      <w:r w:rsidRPr="00AB3167">
        <w:rPr>
          <w:rFonts w:ascii="Times New Roman" w:hAnsi="Times New Roman"/>
        </w:rPr>
        <w:t xml:space="preserve"> </w:t>
      </w:r>
      <w:r w:rsidRPr="00F27680">
        <w:rPr>
          <w:rFonts w:ascii="Times New Roman" w:hAnsi="Times New Roman"/>
        </w:rPr>
        <w:t>PVO: Ceļvedis medikamentu pieejamības uzlabošanai Latvijā, 2021</w:t>
      </w:r>
      <w:r>
        <w:rPr>
          <w:rFonts w:ascii="Times New Roman" w:hAnsi="Times New Roman"/>
        </w:rPr>
        <w:t xml:space="preserve"> </w:t>
      </w:r>
      <w:r w:rsidRPr="00AB1A3E">
        <w:rPr>
          <w:rFonts w:ascii="Times New Roman" w:hAnsi="Times New Roman"/>
        </w:rPr>
        <w:t>https://www.vm.gov.lv/lv/media/10082/download</w:t>
      </w:r>
      <w:r>
        <w:rPr>
          <w:rFonts w:ascii="Times New Roman" w:hAnsi="Times New Roman"/>
        </w:rPr>
        <w:t>.</w:t>
      </w:r>
    </w:p>
  </w:footnote>
  <w:footnote w:id="9">
    <w:p w14:paraId="25AE8AF4" w14:textId="0A6A8C54" w:rsidR="00BB3A05" w:rsidRPr="00EB42E9" w:rsidRDefault="00BB3A05" w:rsidP="001F66AB">
      <w:pPr>
        <w:pStyle w:val="FootnoteText"/>
        <w:jc w:val="both"/>
      </w:pPr>
      <w:r>
        <w:rPr>
          <w:rStyle w:val="FootnoteReference"/>
        </w:rPr>
        <w:footnoteRef/>
      </w:r>
      <w:r>
        <w:t xml:space="preserve"> </w:t>
      </w:r>
      <w:r w:rsidRPr="00EB42E9">
        <w:rPr>
          <w:rFonts w:ascii="Times New Roman" w:hAnsi="Times New Roman"/>
        </w:rPr>
        <w:t>WHO guideli</w:t>
      </w:r>
      <w:r w:rsidRPr="00BA42A2">
        <w:rPr>
          <w:rFonts w:ascii="Times New Roman" w:hAnsi="Times New Roman"/>
          <w:lang w:val="en-US"/>
        </w:rPr>
        <w:t xml:space="preserve">ne on country pharmaceutical pricing policies, 2015: </w:t>
      </w:r>
      <w:hyperlink r:id="rId6" w:history="1">
        <w:r w:rsidRPr="00BA42A2">
          <w:rPr>
            <w:rStyle w:val="FootnoteTextChar"/>
            <w:rFonts w:ascii="Times New Roman" w:hAnsi="Times New Roman"/>
            <w:lang w:val="en-US"/>
          </w:rPr>
          <w:t>https://apps.who.int/iris/bitstream/handle/10665/153920/9789241549035_eng.pdf;jsessionid=ADC0A32E00A8054C5CC51CEA578ED74C?sequence=1</w:t>
        </w:r>
      </w:hyperlink>
      <w:r>
        <w:rPr>
          <w:rStyle w:val="FootnoteTextChar"/>
          <w:rFonts w:ascii="Times New Roman" w:hAnsi="Times New Roman"/>
          <w:lang w:val="en-US"/>
        </w:rPr>
        <w:t>.</w:t>
      </w:r>
    </w:p>
  </w:footnote>
  <w:footnote w:id="10">
    <w:p w14:paraId="4D1BC003" w14:textId="1330E070" w:rsidR="00BB3A05" w:rsidRPr="00EB42E9" w:rsidRDefault="00BB3A05" w:rsidP="001F66AB">
      <w:pPr>
        <w:pStyle w:val="FootnoteText"/>
        <w:jc w:val="both"/>
      </w:pPr>
      <w:r w:rsidRPr="00EB42E9">
        <w:rPr>
          <w:rStyle w:val="FootnoteReference"/>
        </w:rPr>
        <w:footnoteRef/>
      </w:r>
      <w:r w:rsidRPr="00EB42E9">
        <w:t xml:space="preserve"> </w:t>
      </w:r>
      <w:r w:rsidRPr="00EB42E9">
        <w:rPr>
          <w:rFonts w:ascii="Times New Roman" w:hAnsi="Times New Roman"/>
        </w:rPr>
        <w:t xml:space="preserve">European Commission, 2012. Cost-containment policies in public pharmaceutical spending in the EU: </w:t>
      </w:r>
      <w:hyperlink r:id="rId7" w:history="1">
        <w:r w:rsidRPr="00EB42E9">
          <w:rPr>
            <w:rStyle w:val="FootnoteTextChar"/>
            <w:rFonts w:ascii="Times New Roman" w:hAnsi="Times New Roman"/>
          </w:rPr>
          <w:t>https://ec.europa.eu/economy_finance/publications/economic_paper/2012/pdf/ecp_461_en.pdf</w:t>
        </w:r>
      </w:hyperlink>
      <w:r>
        <w:rPr>
          <w:rStyle w:val="FootnoteTextChar"/>
          <w:rFonts w:ascii="Times New Roman" w:hAnsi="Times New Roman"/>
        </w:rPr>
        <w:t>.</w:t>
      </w:r>
    </w:p>
  </w:footnote>
  <w:footnote w:id="11">
    <w:p w14:paraId="42E5495F" w14:textId="75A54F6D" w:rsidR="00BB3A05" w:rsidRPr="00BD1C4D" w:rsidRDefault="00BB3A05" w:rsidP="001F66AB">
      <w:pPr>
        <w:pStyle w:val="NormalWeb"/>
        <w:spacing w:before="0" w:beforeAutospacing="0" w:after="0" w:afterAutospacing="0"/>
        <w:jc w:val="both"/>
        <w:rPr>
          <w:color w:val="000000"/>
          <w:sz w:val="20"/>
          <w:szCs w:val="20"/>
          <w:lang w:val="en-US" w:eastAsia="en-US"/>
        </w:rPr>
      </w:pPr>
      <w:r w:rsidRPr="00BD1C4D">
        <w:rPr>
          <w:rStyle w:val="FootnoteReference"/>
          <w:sz w:val="20"/>
          <w:szCs w:val="20"/>
        </w:rPr>
        <w:footnoteRef/>
      </w:r>
      <w:r w:rsidRPr="00BD1C4D">
        <w:rPr>
          <w:sz w:val="20"/>
          <w:szCs w:val="20"/>
        </w:rPr>
        <w:t xml:space="preserve"> </w:t>
      </w:r>
      <w:r w:rsidRPr="00BD1C4D">
        <w:rPr>
          <w:color w:val="000000"/>
          <w:sz w:val="20"/>
          <w:szCs w:val="20"/>
          <w:lang w:val="en-US" w:eastAsia="en-US"/>
        </w:rPr>
        <w:t xml:space="preserve">Roadmap for </w:t>
      </w:r>
      <w:r w:rsidRPr="00BD1C4D">
        <w:rPr>
          <w:color w:val="000000"/>
          <w:sz w:val="20"/>
          <w:szCs w:val="20"/>
          <w:lang w:val="en-US"/>
        </w:rPr>
        <w:t>Improving Access to Medicines</w:t>
      </w:r>
      <w:r>
        <w:rPr>
          <w:color w:val="000000"/>
          <w:sz w:val="20"/>
          <w:szCs w:val="20"/>
          <w:lang w:val="en-US"/>
        </w:rPr>
        <w:t xml:space="preserve"> </w:t>
      </w:r>
      <w:r w:rsidRPr="00BD1C4D">
        <w:rPr>
          <w:color w:val="000000"/>
          <w:sz w:val="20"/>
          <w:szCs w:val="20"/>
          <w:lang w:val="en-US"/>
        </w:rPr>
        <w:t>in Latvia (</w:t>
      </w:r>
      <w:r w:rsidRPr="00BD1C4D">
        <w:rPr>
          <w:color w:val="000000"/>
          <w:sz w:val="20"/>
          <w:szCs w:val="20"/>
        </w:rPr>
        <w:t>2 May 2021)</w:t>
      </w:r>
      <w:r>
        <w:rPr>
          <w:color w:val="000000"/>
          <w:sz w:val="20"/>
          <w:szCs w:val="20"/>
        </w:rPr>
        <w:t xml:space="preserve"> </w:t>
      </w:r>
      <w:hyperlink r:id="rId8" w:history="1">
        <w:r w:rsidRPr="00B344D8">
          <w:rPr>
            <w:rStyle w:val="Hyperlink"/>
            <w:sz w:val="20"/>
            <w:szCs w:val="20"/>
          </w:rPr>
          <w:t>https://www.vm.gov.lv/lv/media/10082/download</w:t>
        </w:r>
      </w:hyperlink>
      <w:r>
        <w:rPr>
          <w:rStyle w:val="Hyperlink"/>
          <w:sz w:val="20"/>
          <w:szCs w:val="20"/>
        </w:rPr>
        <w:t>.</w:t>
      </w:r>
      <w:r>
        <w:rPr>
          <w:color w:val="000000"/>
          <w:sz w:val="20"/>
          <w:szCs w:val="20"/>
        </w:rPr>
        <w:t xml:space="preserve"> </w:t>
      </w:r>
    </w:p>
    <w:p w14:paraId="49C7D304" w14:textId="713C9B7F" w:rsidR="00BB3A05" w:rsidRPr="002B755A" w:rsidRDefault="00BB3A05">
      <w:pPr>
        <w:pStyle w:val="FootnoteText"/>
        <w:rPr>
          <w:lang w:val="en-US"/>
        </w:rPr>
      </w:pPr>
    </w:p>
  </w:footnote>
  <w:footnote w:id="12">
    <w:p w14:paraId="7F6B9F43" w14:textId="77777777" w:rsidR="00606FA5" w:rsidRDefault="00606FA5" w:rsidP="00606FA5">
      <w:pPr>
        <w:pStyle w:val="FootnoteText"/>
        <w:contextualSpacing/>
        <w:jc w:val="both"/>
      </w:pPr>
      <w:r w:rsidRPr="00EB42E9">
        <w:rPr>
          <w:rStyle w:val="FootnoteReference"/>
        </w:rPr>
        <w:footnoteRef/>
      </w:r>
      <w:r w:rsidRPr="00EB42E9">
        <w:t xml:space="preserve"> </w:t>
      </w:r>
      <w:r w:rsidRPr="00EB42E9">
        <w:rPr>
          <w:rFonts w:ascii="Times New Roman" w:hAnsi="Times New Roman"/>
        </w:rPr>
        <w:t>WHO. Medicines Pricing and Financing: https://www.who.int/teams/health-product-and-policy-standards/medicines-selection-ip</w:t>
      </w:r>
      <w:r w:rsidRPr="006952E4">
        <w:rPr>
          <w:rFonts w:ascii="Times New Roman" w:hAnsi="Times New Roman"/>
        </w:rPr>
        <w:t>-and-affordability/pricing-financing/</w:t>
      </w:r>
      <w:r>
        <w:rPr>
          <w:rFonts w:ascii="Times New Roman" w:hAnsi="Times New Roman"/>
        </w:rPr>
        <w:t>.</w:t>
      </w:r>
    </w:p>
  </w:footnote>
  <w:footnote w:id="13">
    <w:p w14:paraId="30701FBC" w14:textId="5336932B" w:rsidR="00840AE8" w:rsidRPr="009B68D4" w:rsidRDefault="00840AE8">
      <w:pPr>
        <w:pStyle w:val="FootnoteText"/>
      </w:pPr>
      <w:r>
        <w:rPr>
          <w:rStyle w:val="FootnoteReference"/>
        </w:rPr>
        <w:footnoteRef/>
      </w:r>
      <w:r>
        <w:t xml:space="preserve"> </w:t>
      </w:r>
      <w:r w:rsidRPr="00227FD2">
        <w:rPr>
          <w:rFonts w:ascii="Times New Roman" w:hAnsi="Times New Roman"/>
        </w:rPr>
        <w:t>K</w:t>
      </w:r>
      <w:r>
        <w:rPr>
          <w:rFonts w:ascii="Times New Roman" w:hAnsi="Times New Roman"/>
        </w:rPr>
        <w:t>onkurences padomes</w:t>
      </w:r>
      <w:r w:rsidRPr="00227FD2">
        <w:rPr>
          <w:rFonts w:ascii="Times New Roman" w:hAnsi="Times New Roman"/>
        </w:rPr>
        <w:t xml:space="preserve"> 2018. gada tirgus uzraudzības gala ziņojumā “Kompensējamo zāļu izplatīšana un ar to saistītie iespējamie konkurences ierobežojumi” sadaļā “Konkurences riski” (167.punkts, 38.lp. pieejams: https://www.kp.gov.lv/lv/media/376/download </w:t>
      </w:r>
      <w:r>
        <w:rPr>
          <w:rFonts w:ascii="Times New Roman" w:hAnsi="Times New Roman"/>
        </w:rPr>
        <w:t xml:space="preserve">, sk. papildus arī </w:t>
      </w:r>
      <w:r w:rsidRPr="008821AE">
        <w:rPr>
          <w:rFonts w:ascii="Times New Roman" w:hAnsi="Times New Roman"/>
        </w:rPr>
        <w:t>Zāļu cenu veidošanās un iespējamie konkurences ierobežojumi, kas ietekmē zāļu finansiālo pieejamību</w:t>
      </w:r>
      <w:r>
        <w:rPr>
          <w:rFonts w:ascii="Times New Roman" w:hAnsi="Times New Roman"/>
        </w:rPr>
        <w:t xml:space="preserve">, ziņojums </w:t>
      </w:r>
      <w:r w:rsidRPr="00BD1C4D">
        <w:rPr>
          <w:rFonts w:ascii="Times New Roman" w:hAnsi="Times New Roman"/>
        </w:rPr>
        <w:t>Konkurences padome, 2019</w:t>
      </w:r>
      <w:r w:rsidR="009B68D4">
        <w:rPr>
          <w:rFonts w:ascii="Times New Roman" w:hAnsi="Times New Roman"/>
        </w:rPr>
        <w:t xml:space="preserve"> (26. punkts, 9.lp.</w:t>
      </w:r>
      <w:r w:rsidR="002F4EFF">
        <w:rPr>
          <w:rFonts w:ascii="Times New Roman" w:hAnsi="Times New Roman"/>
        </w:rPr>
        <w:t xml:space="preserve">; </w:t>
      </w:r>
      <w:r w:rsidR="00802D69">
        <w:rPr>
          <w:rFonts w:ascii="Times New Roman" w:hAnsi="Times New Roman"/>
        </w:rPr>
        <w:t>8. punkts 60.lp.; 41. punkts 66 lp.</w:t>
      </w:r>
      <w:r w:rsidRPr="008821AE">
        <w:rPr>
          <w:rFonts w:ascii="Times New Roman" w:hAnsi="Times New Roman"/>
        </w:rPr>
        <w:t xml:space="preserve">: </w:t>
      </w:r>
      <w:hyperlink r:id="rId9" w:history="1">
        <w:r w:rsidRPr="005835E1">
          <w:rPr>
            <w:rStyle w:val="Hyperlink"/>
            <w:rFonts w:ascii="Times New Roman" w:hAnsi="Times New Roman"/>
          </w:rPr>
          <w:t>https://www.kp.gov.lv/files/documents/Z%C4%81%C4%BCu%20cenu%20veido%C5%A1anas%20TU_.pdf</w:t>
        </w:r>
      </w:hyperlink>
      <w:r w:rsidR="009B68D4">
        <w:rPr>
          <w:rStyle w:val="Hyperlink"/>
          <w:rFonts w:ascii="Times New Roman" w:hAnsi="Times New Roman"/>
        </w:rPr>
        <w:t>).</w:t>
      </w:r>
    </w:p>
  </w:footnote>
  <w:footnote w:id="14">
    <w:p w14:paraId="2A52517E" w14:textId="5C8CE36E" w:rsidR="00BB3A05" w:rsidRPr="00465DBE" w:rsidRDefault="00BB3A05" w:rsidP="001D05AC">
      <w:pPr>
        <w:pStyle w:val="FootnoteText"/>
        <w:jc w:val="both"/>
        <w:rPr>
          <w:rFonts w:ascii="Times New Roman" w:hAnsi="Times New Roman"/>
        </w:rPr>
      </w:pPr>
      <w:r w:rsidRPr="00465DBE">
        <w:rPr>
          <w:rStyle w:val="FootnoteReference"/>
          <w:rFonts w:ascii="Times New Roman" w:hAnsi="Times New Roman"/>
        </w:rPr>
        <w:footnoteRef/>
      </w:r>
      <w:r w:rsidRPr="00465DBE">
        <w:rPr>
          <w:rFonts w:ascii="Times New Roman" w:hAnsi="Times New Roman"/>
        </w:rPr>
        <w:t xml:space="preserve"> Kompensējamo zāļu izplatīšana un ar to saistītie iespējamie konkurences ierobežojumi: https://www.kp.gov.lv/lv/media/376/download</w:t>
      </w:r>
      <w:r>
        <w:rPr>
          <w:rFonts w:ascii="Times New Roman" w:hAnsi="Times New Roman"/>
        </w:rPr>
        <w:t>.</w:t>
      </w:r>
    </w:p>
  </w:footnote>
  <w:footnote w:id="15">
    <w:p w14:paraId="0634C7B8" w14:textId="5B5C6887" w:rsidR="000E2026" w:rsidRPr="009000AE" w:rsidRDefault="000E2026" w:rsidP="000E2026">
      <w:pPr>
        <w:pStyle w:val="FootnoteText"/>
        <w:jc w:val="both"/>
        <w:rPr>
          <w:rFonts w:ascii="Times New Roman" w:hAnsi="Times New Roman"/>
        </w:rPr>
      </w:pPr>
      <w:r w:rsidRPr="009000AE">
        <w:rPr>
          <w:rStyle w:val="FootnoteReference"/>
          <w:rFonts w:ascii="Times New Roman" w:hAnsi="Times New Roman"/>
        </w:rPr>
        <w:footnoteRef/>
      </w:r>
      <w:r w:rsidRPr="009000AE">
        <w:rPr>
          <w:rFonts w:ascii="Times New Roman" w:hAnsi="Times New Roman"/>
        </w:rPr>
        <w:t xml:space="preserve"> Kompensējamo zāļu izplatīšana un ar to saistītie iespējamie konkurences ierobežojumi</w:t>
      </w:r>
      <w:r w:rsidR="004A5D46">
        <w:rPr>
          <w:rFonts w:ascii="Times New Roman" w:hAnsi="Times New Roman"/>
        </w:rPr>
        <w:t xml:space="preserve"> (</w:t>
      </w:r>
      <w:r w:rsidR="006F7F1C">
        <w:rPr>
          <w:rFonts w:ascii="Times New Roman" w:hAnsi="Times New Roman"/>
        </w:rPr>
        <w:t>sk/37., 126., 150. un 167.punktu) pieejams</w:t>
      </w:r>
      <w:r w:rsidRPr="009000AE">
        <w:rPr>
          <w:rFonts w:ascii="Times New Roman" w:hAnsi="Times New Roman"/>
        </w:rPr>
        <w:t xml:space="preserve">: </w:t>
      </w:r>
      <w:r w:rsidRPr="00E060FA">
        <w:rPr>
          <w:rFonts w:ascii="Times New Roman" w:hAnsi="Times New Roman"/>
        </w:rPr>
        <w:t>https://www.kp.gov.lv/lv/media/376/download</w:t>
      </w:r>
      <w:r>
        <w:rPr>
          <w:rFonts w:ascii="Times New Roman" w:hAnsi="Times New Roman"/>
        </w:rPr>
        <w:t>.</w:t>
      </w:r>
      <w:r w:rsidRPr="009000AE">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947343"/>
      <w:docPartObj>
        <w:docPartGallery w:val="Page Numbers (Top of Page)"/>
        <w:docPartUnique/>
      </w:docPartObj>
    </w:sdtPr>
    <w:sdtEndPr>
      <w:rPr>
        <w:rFonts w:ascii="Times New Roman" w:hAnsi="Times New Roman"/>
        <w:noProof/>
        <w:sz w:val="24"/>
        <w:szCs w:val="24"/>
      </w:rPr>
    </w:sdtEndPr>
    <w:sdtContent>
      <w:p w14:paraId="7F9FA396" w14:textId="5A7A130F" w:rsidR="00BB3A05" w:rsidRPr="00921D3B" w:rsidRDefault="00BB3A05">
        <w:pPr>
          <w:jc w:val="center"/>
          <w:rPr>
            <w:rFonts w:ascii="Times New Roman" w:hAnsi="Times New Roman"/>
            <w:sz w:val="24"/>
            <w:szCs w:val="24"/>
          </w:rPr>
        </w:pPr>
        <w:r w:rsidRPr="00921D3B">
          <w:rPr>
            <w:rFonts w:ascii="Times New Roman" w:hAnsi="Times New Roman"/>
            <w:sz w:val="24"/>
            <w:szCs w:val="24"/>
          </w:rPr>
          <w:fldChar w:fldCharType="begin"/>
        </w:r>
        <w:r w:rsidRPr="00921D3B">
          <w:rPr>
            <w:rFonts w:ascii="Times New Roman" w:hAnsi="Times New Roman"/>
            <w:sz w:val="24"/>
            <w:szCs w:val="24"/>
          </w:rPr>
          <w:instrText xml:space="preserve"> PAGE   \* MERGEFORMAT </w:instrText>
        </w:r>
        <w:r w:rsidRPr="00921D3B">
          <w:rPr>
            <w:rFonts w:ascii="Times New Roman" w:hAnsi="Times New Roman"/>
            <w:sz w:val="24"/>
            <w:szCs w:val="24"/>
          </w:rPr>
          <w:fldChar w:fldCharType="separate"/>
        </w:r>
        <w:r>
          <w:rPr>
            <w:rFonts w:ascii="Times New Roman" w:hAnsi="Times New Roman"/>
            <w:noProof/>
            <w:sz w:val="24"/>
            <w:szCs w:val="24"/>
          </w:rPr>
          <w:t>26</w:t>
        </w:r>
        <w:r w:rsidRPr="00921D3B">
          <w:rPr>
            <w:rFonts w:ascii="Times New Roman" w:hAnsi="Times New Roman"/>
            <w:noProof/>
            <w:sz w:val="24"/>
            <w:szCs w:val="24"/>
          </w:rPr>
          <w:fldChar w:fldCharType="end"/>
        </w:r>
      </w:p>
    </w:sdtContent>
  </w:sdt>
  <w:p w14:paraId="185A96B9" w14:textId="77777777" w:rsidR="00BB3A05" w:rsidRDefault="00BB3A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3AD1" w14:textId="502361EA" w:rsidR="00BB3A05" w:rsidRDefault="00BB3A05" w:rsidP="00F2561A"/>
  <w:p w14:paraId="44BB27D7" w14:textId="77777777" w:rsidR="00BB3A05" w:rsidRDefault="00BB3A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7FE0"/>
    <w:multiLevelType w:val="hybridMultilevel"/>
    <w:tmpl w:val="400A1DD6"/>
    <w:lvl w:ilvl="0" w:tplc="C9DA2DE2">
      <w:start w:val="1"/>
      <w:numFmt w:val="decimal"/>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8401B"/>
    <w:multiLevelType w:val="hybridMultilevel"/>
    <w:tmpl w:val="2C808C9E"/>
    <w:lvl w:ilvl="0" w:tplc="F9188FC4">
      <w:start w:val="3"/>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C7E5F"/>
    <w:multiLevelType w:val="hybridMultilevel"/>
    <w:tmpl w:val="69706A92"/>
    <w:lvl w:ilvl="0" w:tplc="D2EC5464">
      <w:start w:val="1"/>
      <w:numFmt w:val="decimal"/>
      <w:lvlText w:val="%1."/>
      <w:lvlJc w:val="left"/>
      <w:pPr>
        <w:ind w:left="644" w:hanging="360"/>
      </w:pPr>
      <w:rPr>
        <w:rFonts w:hint="default"/>
        <w:b/>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22B3208"/>
    <w:multiLevelType w:val="hybridMultilevel"/>
    <w:tmpl w:val="12909C64"/>
    <w:lvl w:ilvl="0" w:tplc="F7C016D4">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65236A"/>
    <w:multiLevelType w:val="multilevel"/>
    <w:tmpl w:val="A02AE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10598B"/>
    <w:multiLevelType w:val="hybridMultilevel"/>
    <w:tmpl w:val="C9426BE8"/>
    <w:lvl w:ilvl="0" w:tplc="F9188FC4">
      <w:start w:val="3"/>
      <w:numFmt w:val="bullet"/>
      <w:lvlText w:val="-"/>
      <w:lvlJc w:val="left"/>
      <w:pPr>
        <w:ind w:left="1080" w:hanging="360"/>
      </w:pPr>
      <w:rPr>
        <w:rFonts w:ascii="Calibri" w:eastAsia="Calibr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9F6938"/>
    <w:multiLevelType w:val="hybridMultilevel"/>
    <w:tmpl w:val="B998ADB2"/>
    <w:lvl w:ilvl="0" w:tplc="17240A74">
      <w:start w:val="1"/>
      <w:numFmt w:val="bullet"/>
      <w:lvlRestart w:val="0"/>
      <w:lvlText w:val=""/>
      <w:lvlJc w:val="left"/>
      <w:pPr>
        <w:ind w:left="0" w:firstLine="705"/>
      </w:pPr>
      <w:rPr>
        <w:u w:val="none"/>
      </w:rPr>
    </w:lvl>
    <w:lvl w:ilvl="1" w:tplc="6D4C7654">
      <w:numFmt w:val="decimal"/>
      <w:lvlText w:val=""/>
      <w:lvlJc w:val="left"/>
    </w:lvl>
    <w:lvl w:ilvl="2" w:tplc="07A0C732">
      <w:numFmt w:val="decimal"/>
      <w:lvlText w:val=""/>
      <w:lvlJc w:val="left"/>
    </w:lvl>
    <w:lvl w:ilvl="3" w:tplc="7B7CEACE">
      <w:numFmt w:val="decimal"/>
      <w:lvlText w:val=""/>
      <w:lvlJc w:val="left"/>
    </w:lvl>
    <w:lvl w:ilvl="4" w:tplc="9D6A89F4">
      <w:numFmt w:val="decimal"/>
      <w:lvlText w:val=""/>
      <w:lvlJc w:val="left"/>
    </w:lvl>
    <w:lvl w:ilvl="5" w:tplc="FB9EA84C">
      <w:numFmt w:val="decimal"/>
      <w:lvlText w:val=""/>
      <w:lvlJc w:val="left"/>
    </w:lvl>
    <w:lvl w:ilvl="6" w:tplc="E4124D54">
      <w:numFmt w:val="decimal"/>
      <w:lvlText w:val=""/>
      <w:lvlJc w:val="left"/>
    </w:lvl>
    <w:lvl w:ilvl="7" w:tplc="25CC90C8">
      <w:numFmt w:val="decimal"/>
      <w:lvlText w:val=""/>
      <w:lvlJc w:val="left"/>
    </w:lvl>
    <w:lvl w:ilvl="8" w:tplc="C4EAC624">
      <w:numFmt w:val="decimal"/>
      <w:lvlText w:val=""/>
      <w:lvlJc w:val="left"/>
    </w:lvl>
  </w:abstractNum>
  <w:abstractNum w:abstractNumId="7" w15:restartNumberingAfterBreak="0">
    <w:nsid w:val="21BD0F8D"/>
    <w:multiLevelType w:val="hybridMultilevel"/>
    <w:tmpl w:val="0E0EA0A2"/>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A5A2B"/>
    <w:multiLevelType w:val="hybridMultilevel"/>
    <w:tmpl w:val="1152DE8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2826AA"/>
    <w:multiLevelType w:val="hybridMultilevel"/>
    <w:tmpl w:val="D9CCFD3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CB03DEC"/>
    <w:multiLevelType w:val="hybridMultilevel"/>
    <w:tmpl w:val="23BE9578"/>
    <w:lvl w:ilvl="0" w:tplc="0292E3F8">
      <w:start w:val="1"/>
      <w:numFmt w:val="decimal"/>
      <w:lvlText w:val="%1."/>
      <w:lvlJc w:val="left"/>
      <w:pPr>
        <w:ind w:left="435" w:hanging="360"/>
      </w:pPr>
      <w:rPr>
        <w:rFonts w:hint="default"/>
        <w:u w:val="single"/>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11" w15:restartNumberingAfterBreak="0">
    <w:nsid w:val="53244021"/>
    <w:multiLevelType w:val="multilevel"/>
    <w:tmpl w:val="DEC0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223049"/>
    <w:multiLevelType w:val="hybridMultilevel"/>
    <w:tmpl w:val="5E8EFA8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AFF4BAE"/>
    <w:multiLevelType w:val="hybridMultilevel"/>
    <w:tmpl w:val="F852F282"/>
    <w:lvl w:ilvl="0" w:tplc="F5EAB20C">
      <w:start w:val="1"/>
      <w:numFmt w:val="bullet"/>
      <w:lvlText w:val="-"/>
      <w:lvlJc w:val="left"/>
      <w:pPr>
        <w:ind w:left="720" w:hanging="360"/>
      </w:pPr>
      <w:rPr>
        <w:rFonts w:ascii="Times New Roman" w:hAnsi="Times New Roman" w:hint="default"/>
      </w:rPr>
    </w:lvl>
    <w:lvl w:ilvl="1" w:tplc="EAEC1922">
      <w:start w:val="1"/>
      <w:numFmt w:val="bullet"/>
      <w:lvlText w:val="o"/>
      <w:lvlJc w:val="left"/>
      <w:pPr>
        <w:ind w:left="1440" w:hanging="360"/>
      </w:pPr>
      <w:rPr>
        <w:rFonts w:ascii="Courier New" w:hAnsi="Courier New" w:hint="default"/>
      </w:rPr>
    </w:lvl>
    <w:lvl w:ilvl="2" w:tplc="A2DEB374">
      <w:start w:val="1"/>
      <w:numFmt w:val="bullet"/>
      <w:lvlText w:val=""/>
      <w:lvlJc w:val="left"/>
      <w:pPr>
        <w:ind w:left="2160" w:hanging="360"/>
      </w:pPr>
      <w:rPr>
        <w:rFonts w:ascii="Wingdings" w:hAnsi="Wingdings" w:hint="default"/>
      </w:rPr>
    </w:lvl>
    <w:lvl w:ilvl="3" w:tplc="1854D13A">
      <w:start w:val="1"/>
      <w:numFmt w:val="bullet"/>
      <w:lvlText w:val=""/>
      <w:lvlJc w:val="left"/>
      <w:pPr>
        <w:ind w:left="2880" w:hanging="360"/>
      </w:pPr>
      <w:rPr>
        <w:rFonts w:ascii="Symbol" w:hAnsi="Symbol" w:hint="default"/>
      </w:rPr>
    </w:lvl>
    <w:lvl w:ilvl="4" w:tplc="427E3042">
      <w:start w:val="1"/>
      <w:numFmt w:val="bullet"/>
      <w:lvlText w:val="o"/>
      <w:lvlJc w:val="left"/>
      <w:pPr>
        <w:ind w:left="3600" w:hanging="360"/>
      </w:pPr>
      <w:rPr>
        <w:rFonts w:ascii="Courier New" w:hAnsi="Courier New" w:hint="default"/>
      </w:rPr>
    </w:lvl>
    <w:lvl w:ilvl="5" w:tplc="BBE6FA58">
      <w:start w:val="1"/>
      <w:numFmt w:val="bullet"/>
      <w:lvlText w:val=""/>
      <w:lvlJc w:val="left"/>
      <w:pPr>
        <w:ind w:left="4320" w:hanging="360"/>
      </w:pPr>
      <w:rPr>
        <w:rFonts w:ascii="Wingdings" w:hAnsi="Wingdings" w:hint="default"/>
      </w:rPr>
    </w:lvl>
    <w:lvl w:ilvl="6" w:tplc="8B282564">
      <w:start w:val="1"/>
      <w:numFmt w:val="bullet"/>
      <w:lvlText w:val=""/>
      <w:lvlJc w:val="left"/>
      <w:pPr>
        <w:ind w:left="5040" w:hanging="360"/>
      </w:pPr>
      <w:rPr>
        <w:rFonts w:ascii="Symbol" w:hAnsi="Symbol" w:hint="default"/>
      </w:rPr>
    </w:lvl>
    <w:lvl w:ilvl="7" w:tplc="F7586E58">
      <w:start w:val="1"/>
      <w:numFmt w:val="bullet"/>
      <w:lvlText w:val="o"/>
      <w:lvlJc w:val="left"/>
      <w:pPr>
        <w:ind w:left="5760" w:hanging="360"/>
      </w:pPr>
      <w:rPr>
        <w:rFonts w:ascii="Courier New" w:hAnsi="Courier New" w:hint="default"/>
      </w:rPr>
    </w:lvl>
    <w:lvl w:ilvl="8" w:tplc="AF363AB8">
      <w:start w:val="1"/>
      <w:numFmt w:val="bullet"/>
      <w:lvlText w:val=""/>
      <w:lvlJc w:val="left"/>
      <w:pPr>
        <w:ind w:left="6480" w:hanging="360"/>
      </w:pPr>
      <w:rPr>
        <w:rFonts w:ascii="Wingdings" w:hAnsi="Wingdings" w:hint="default"/>
      </w:rPr>
    </w:lvl>
  </w:abstractNum>
  <w:abstractNum w:abstractNumId="14" w15:restartNumberingAfterBreak="0">
    <w:nsid w:val="61BE7492"/>
    <w:multiLevelType w:val="hybridMultilevel"/>
    <w:tmpl w:val="B014969C"/>
    <w:lvl w:ilvl="0" w:tplc="D9D09CA8">
      <w:start w:val="1"/>
      <w:numFmt w:val="bullet"/>
      <w:lvlText w:val="-"/>
      <w:lvlJc w:val="left"/>
      <w:pPr>
        <w:ind w:left="990" w:hanging="360"/>
      </w:pPr>
      <w:rPr>
        <w:rFonts w:ascii="Times New Roman" w:eastAsia="Times New Roman" w:hAnsi="Times New Roman" w:cs="Times New Roman" w:hint="default"/>
      </w:rPr>
    </w:lvl>
    <w:lvl w:ilvl="1" w:tplc="04260003" w:tentative="1">
      <w:start w:val="1"/>
      <w:numFmt w:val="bullet"/>
      <w:lvlText w:val="o"/>
      <w:lvlJc w:val="left"/>
      <w:pPr>
        <w:ind w:left="1710" w:hanging="360"/>
      </w:pPr>
      <w:rPr>
        <w:rFonts w:ascii="Courier New" w:hAnsi="Courier New" w:cs="Courier New" w:hint="default"/>
      </w:rPr>
    </w:lvl>
    <w:lvl w:ilvl="2" w:tplc="04260005" w:tentative="1">
      <w:start w:val="1"/>
      <w:numFmt w:val="bullet"/>
      <w:lvlText w:val=""/>
      <w:lvlJc w:val="left"/>
      <w:pPr>
        <w:ind w:left="2430" w:hanging="360"/>
      </w:pPr>
      <w:rPr>
        <w:rFonts w:ascii="Wingdings" w:hAnsi="Wingdings" w:hint="default"/>
      </w:rPr>
    </w:lvl>
    <w:lvl w:ilvl="3" w:tplc="04260001" w:tentative="1">
      <w:start w:val="1"/>
      <w:numFmt w:val="bullet"/>
      <w:lvlText w:val=""/>
      <w:lvlJc w:val="left"/>
      <w:pPr>
        <w:ind w:left="3150" w:hanging="360"/>
      </w:pPr>
      <w:rPr>
        <w:rFonts w:ascii="Symbol" w:hAnsi="Symbol" w:hint="default"/>
      </w:rPr>
    </w:lvl>
    <w:lvl w:ilvl="4" w:tplc="04260003" w:tentative="1">
      <w:start w:val="1"/>
      <w:numFmt w:val="bullet"/>
      <w:lvlText w:val="o"/>
      <w:lvlJc w:val="left"/>
      <w:pPr>
        <w:ind w:left="3870" w:hanging="360"/>
      </w:pPr>
      <w:rPr>
        <w:rFonts w:ascii="Courier New" w:hAnsi="Courier New" w:cs="Courier New" w:hint="default"/>
      </w:rPr>
    </w:lvl>
    <w:lvl w:ilvl="5" w:tplc="04260005" w:tentative="1">
      <w:start w:val="1"/>
      <w:numFmt w:val="bullet"/>
      <w:lvlText w:val=""/>
      <w:lvlJc w:val="left"/>
      <w:pPr>
        <w:ind w:left="4590" w:hanging="360"/>
      </w:pPr>
      <w:rPr>
        <w:rFonts w:ascii="Wingdings" w:hAnsi="Wingdings" w:hint="default"/>
      </w:rPr>
    </w:lvl>
    <w:lvl w:ilvl="6" w:tplc="04260001" w:tentative="1">
      <w:start w:val="1"/>
      <w:numFmt w:val="bullet"/>
      <w:lvlText w:val=""/>
      <w:lvlJc w:val="left"/>
      <w:pPr>
        <w:ind w:left="5310" w:hanging="360"/>
      </w:pPr>
      <w:rPr>
        <w:rFonts w:ascii="Symbol" w:hAnsi="Symbol" w:hint="default"/>
      </w:rPr>
    </w:lvl>
    <w:lvl w:ilvl="7" w:tplc="04260003" w:tentative="1">
      <w:start w:val="1"/>
      <w:numFmt w:val="bullet"/>
      <w:lvlText w:val="o"/>
      <w:lvlJc w:val="left"/>
      <w:pPr>
        <w:ind w:left="6030" w:hanging="360"/>
      </w:pPr>
      <w:rPr>
        <w:rFonts w:ascii="Courier New" w:hAnsi="Courier New" w:cs="Courier New" w:hint="default"/>
      </w:rPr>
    </w:lvl>
    <w:lvl w:ilvl="8" w:tplc="04260005" w:tentative="1">
      <w:start w:val="1"/>
      <w:numFmt w:val="bullet"/>
      <w:lvlText w:val=""/>
      <w:lvlJc w:val="left"/>
      <w:pPr>
        <w:ind w:left="6750" w:hanging="360"/>
      </w:pPr>
      <w:rPr>
        <w:rFonts w:ascii="Wingdings" w:hAnsi="Wingdings" w:hint="default"/>
      </w:rPr>
    </w:lvl>
  </w:abstractNum>
  <w:abstractNum w:abstractNumId="15" w15:restartNumberingAfterBreak="0">
    <w:nsid w:val="631C0291"/>
    <w:multiLevelType w:val="multilevel"/>
    <w:tmpl w:val="661A50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8F21B7"/>
    <w:multiLevelType w:val="hybridMultilevel"/>
    <w:tmpl w:val="861EB7CC"/>
    <w:lvl w:ilvl="0" w:tplc="D43217FC">
      <w:start w:val="1"/>
      <w:numFmt w:val="decimal"/>
      <w:lvlText w:val="%1."/>
      <w:lvlJc w:val="left"/>
      <w:pPr>
        <w:ind w:left="430" w:hanging="360"/>
      </w:pPr>
      <w:rPr>
        <w:rFonts w:eastAsia="Calibri" w:hint="default"/>
        <w:sz w:val="28"/>
      </w:r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17" w15:restartNumberingAfterBreak="0">
    <w:nsid w:val="667F68D2"/>
    <w:multiLevelType w:val="hybridMultilevel"/>
    <w:tmpl w:val="48625F2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564D28"/>
    <w:multiLevelType w:val="hybridMultilevel"/>
    <w:tmpl w:val="EDF462EC"/>
    <w:lvl w:ilvl="0" w:tplc="F41ED998">
      <w:start w:val="1"/>
      <w:numFmt w:val="decimal"/>
      <w:lvlText w:val="%1."/>
      <w:lvlJc w:val="left"/>
      <w:pPr>
        <w:ind w:left="790" w:hanging="360"/>
      </w:pPr>
      <w:rPr>
        <w:rFonts w:hint="default"/>
      </w:rPr>
    </w:lvl>
    <w:lvl w:ilvl="1" w:tplc="04260019" w:tentative="1">
      <w:start w:val="1"/>
      <w:numFmt w:val="lowerLetter"/>
      <w:lvlText w:val="%2."/>
      <w:lvlJc w:val="left"/>
      <w:pPr>
        <w:ind w:left="1510" w:hanging="360"/>
      </w:pPr>
    </w:lvl>
    <w:lvl w:ilvl="2" w:tplc="0426001B" w:tentative="1">
      <w:start w:val="1"/>
      <w:numFmt w:val="lowerRoman"/>
      <w:lvlText w:val="%3."/>
      <w:lvlJc w:val="right"/>
      <w:pPr>
        <w:ind w:left="2230" w:hanging="180"/>
      </w:pPr>
    </w:lvl>
    <w:lvl w:ilvl="3" w:tplc="0426000F" w:tentative="1">
      <w:start w:val="1"/>
      <w:numFmt w:val="decimal"/>
      <w:lvlText w:val="%4."/>
      <w:lvlJc w:val="left"/>
      <w:pPr>
        <w:ind w:left="2950" w:hanging="360"/>
      </w:pPr>
    </w:lvl>
    <w:lvl w:ilvl="4" w:tplc="04260019" w:tentative="1">
      <w:start w:val="1"/>
      <w:numFmt w:val="lowerLetter"/>
      <w:lvlText w:val="%5."/>
      <w:lvlJc w:val="left"/>
      <w:pPr>
        <w:ind w:left="3670" w:hanging="360"/>
      </w:pPr>
    </w:lvl>
    <w:lvl w:ilvl="5" w:tplc="0426001B" w:tentative="1">
      <w:start w:val="1"/>
      <w:numFmt w:val="lowerRoman"/>
      <w:lvlText w:val="%6."/>
      <w:lvlJc w:val="right"/>
      <w:pPr>
        <w:ind w:left="4390" w:hanging="180"/>
      </w:pPr>
    </w:lvl>
    <w:lvl w:ilvl="6" w:tplc="0426000F" w:tentative="1">
      <w:start w:val="1"/>
      <w:numFmt w:val="decimal"/>
      <w:lvlText w:val="%7."/>
      <w:lvlJc w:val="left"/>
      <w:pPr>
        <w:ind w:left="5110" w:hanging="360"/>
      </w:pPr>
    </w:lvl>
    <w:lvl w:ilvl="7" w:tplc="04260019" w:tentative="1">
      <w:start w:val="1"/>
      <w:numFmt w:val="lowerLetter"/>
      <w:lvlText w:val="%8."/>
      <w:lvlJc w:val="left"/>
      <w:pPr>
        <w:ind w:left="5830" w:hanging="360"/>
      </w:pPr>
    </w:lvl>
    <w:lvl w:ilvl="8" w:tplc="0426001B" w:tentative="1">
      <w:start w:val="1"/>
      <w:numFmt w:val="lowerRoman"/>
      <w:lvlText w:val="%9."/>
      <w:lvlJc w:val="right"/>
      <w:pPr>
        <w:ind w:left="6550" w:hanging="180"/>
      </w:pPr>
    </w:lvl>
  </w:abstractNum>
  <w:abstractNum w:abstractNumId="19" w15:restartNumberingAfterBreak="0">
    <w:nsid w:val="6D786408"/>
    <w:multiLevelType w:val="hybridMultilevel"/>
    <w:tmpl w:val="B272631E"/>
    <w:lvl w:ilvl="0" w:tplc="F9188FC4">
      <w:start w:val="3"/>
      <w:numFmt w:val="bullet"/>
      <w:lvlText w:val="-"/>
      <w:lvlJc w:val="left"/>
      <w:pPr>
        <w:ind w:left="720" w:hanging="360"/>
      </w:pPr>
      <w:rPr>
        <w:rFonts w:ascii="Calibri" w:eastAsia="Calibr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DB62A65"/>
    <w:multiLevelType w:val="hybridMultilevel"/>
    <w:tmpl w:val="D4EE5BB0"/>
    <w:lvl w:ilvl="0" w:tplc="C9DA2DE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BA701C"/>
    <w:multiLevelType w:val="hybridMultilevel"/>
    <w:tmpl w:val="7E608DE2"/>
    <w:lvl w:ilvl="0" w:tplc="062284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5832B2"/>
    <w:multiLevelType w:val="hybridMultilevel"/>
    <w:tmpl w:val="6AE68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DF3998"/>
    <w:multiLevelType w:val="multilevel"/>
    <w:tmpl w:val="61546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10121054">
    <w:abstractNumId w:val="13"/>
  </w:num>
  <w:num w:numId="2" w16cid:durableId="698549000">
    <w:abstractNumId w:val="5"/>
  </w:num>
  <w:num w:numId="3" w16cid:durableId="1121419195">
    <w:abstractNumId w:val="14"/>
  </w:num>
  <w:num w:numId="4" w16cid:durableId="925071424">
    <w:abstractNumId w:val="0"/>
  </w:num>
  <w:num w:numId="5" w16cid:durableId="238826835">
    <w:abstractNumId w:val="22"/>
  </w:num>
  <w:num w:numId="6" w16cid:durableId="1418164764">
    <w:abstractNumId w:val="19"/>
  </w:num>
  <w:num w:numId="7" w16cid:durableId="1719427415">
    <w:abstractNumId w:val="1"/>
  </w:num>
  <w:num w:numId="8" w16cid:durableId="54623517">
    <w:abstractNumId w:val="7"/>
  </w:num>
  <w:num w:numId="9" w16cid:durableId="583758524">
    <w:abstractNumId w:val="15"/>
  </w:num>
  <w:num w:numId="10" w16cid:durableId="23748242">
    <w:abstractNumId w:val="4"/>
  </w:num>
  <w:num w:numId="11" w16cid:durableId="281308845">
    <w:abstractNumId w:val="23"/>
  </w:num>
  <w:num w:numId="12" w16cid:durableId="1068579364">
    <w:abstractNumId w:val="8"/>
  </w:num>
  <w:num w:numId="13" w16cid:durableId="333803222">
    <w:abstractNumId w:val="16"/>
  </w:num>
  <w:num w:numId="14" w16cid:durableId="1336568418">
    <w:abstractNumId w:val="18"/>
  </w:num>
  <w:num w:numId="15" w16cid:durableId="1593977915">
    <w:abstractNumId w:val="2"/>
  </w:num>
  <w:num w:numId="16" w16cid:durableId="359209650">
    <w:abstractNumId w:val="21"/>
  </w:num>
  <w:num w:numId="17" w16cid:durableId="1843471192">
    <w:abstractNumId w:val="10"/>
  </w:num>
  <w:num w:numId="18" w16cid:durableId="144131339">
    <w:abstractNumId w:val="3"/>
  </w:num>
  <w:num w:numId="19" w16cid:durableId="289164549">
    <w:abstractNumId w:val="11"/>
  </w:num>
  <w:num w:numId="20" w16cid:durableId="1030227040">
    <w:abstractNumId w:val="6"/>
  </w:num>
  <w:num w:numId="21" w16cid:durableId="1980456538">
    <w:abstractNumId w:val="9"/>
  </w:num>
  <w:num w:numId="22" w16cid:durableId="463043919">
    <w:abstractNumId w:val="17"/>
  </w:num>
  <w:num w:numId="23" w16cid:durableId="143551397">
    <w:abstractNumId w:val="12"/>
  </w:num>
  <w:num w:numId="24" w16cid:durableId="196260820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D7F"/>
    <w:rsid w:val="0000002D"/>
    <w:rsid w:val="00001A56"/>
    <w:rsid w:val="00001C6E"/>
    <w:rsid w:val="00001CD2"/>
    <w:rsid w:val="00002078"/>
    <w:rsid w:val="0000280F"/>
    <w:rsid w:val="00004845"/>
    <w:rsid w:val="00004B1D"/>
    <w:rsid w:val="00004CB7"/>
    <w:rsid w:val="00004E64"/>
    <w:rsid w:val="00005397"/>
    <w:rsid w:val="0000798F"/>
    <w:rsid w:val="00007EB0"/>
    <w:rsid w:val="00010B0F"/>
    <w:rsid w:val="00011468"/>
    <w:rsid w:val="000115F0"/>
    <w:rsid w:val="00011745"/>
    <w:rsid w:val="00012318"/>
    <w:rsid w:val="0001231C"/>
    <w:rsid w:val="000123D9"/>
    <w:rsid w:val="00012401"/>
    <w:rsid w:val="00012411"/>
    <w:rsid w:val="00012939"/>
    <w:rsid w:val="000137F6"/>
    <w:rsid w:val="000144A3"/>
    <w:rsid w:val="00014858"/>
    <w:rsid w:val="0001583C"/>
    <w:rsid w:val="00016173"/>
    <w:rsid w:val="000175A8"/>
    <w:rsid w:val="000178C2"/>
    <w:rsid w:val="00020009"/>
    <w:rsid w:val="000202FD"/>
    <w:rsid w:val="000205D9"/>
    <w:rsid w:val="0002066F"/>
    <w:rsid w:val="00021155"/>
    <w:rsid w:val="0002148F"/>
    <w:rsid w:val="000226F6"/>
    <w:rsid w:val="00023018"/>
    <w:rsid w:val="00023132"/>
    <w:rsid w:val="00024D1A"/>
    <w:rsid w:val="00024FAA"/>
    <w:rsid w:val="00025055"/>
    <w:rsid w:val="00026A93"/>
    <w:rsid w:val="00026FCA"/>
    <w:rsid w:val="00027026"/>
    <w:rsid w:val="00027138"/>
    <w:rsid w:val="00027569"/>
    <w:rsid w:val="0002774D"/>
    <w:rsid w:val="00027BED"/>
    <w:rsid w:val="00027DCB"/>
    <w:rsid w:val="00031DBB"/>
    <w:rsid w:val="00033529"/>
    <w:rsid w:val="00033920"/>
    <w:rsid w:val="00034024"/>
    <w:rsid w:val="00034D41"/>
    <w:rsid w:val="00035074"/>
    <w:rsid w:val="000350EC"/>
    <w:rsid w:val="00035272"/>
    <w:rsid w:val="00037F55"/>
    <w:rsid w:val="00040240"/>
    <w:rsid w:val="000410FF"/>
    <w:rsid w:val="000411BB"/>
    <w:rsid w:val="000419CF"/>
    <w:rsid w:val="00042900"/>
    <w:rsid w:val="00044FC1"/>
    <w:rsid w:val="00045510"/>
    <w:rsid w:val="000457EC"/>
    <w:rsid w:val="00045D95"/>
    <w:rsid w:val="000472C3"/>
    <w:rsid w:val="0004761E"/>
    <w:rsid w:val="00047650"/>
    <w:rsid w:val="00047A40"/>
    <w:rsid w:val="00047A61"/>
    <w:rsid w:val="00047CC5"/>
    <w:rsid w:val="00050CDC"/>
    <w:rsid w:val="00051622"/>
    <w:rsid w:val="000518D8"/>
    <w:rsid w:val="00052B3E"/>
    <w:rsid w:val="00053369"/>
    <w:rsid w:val="000547B7"/>
    <w:rsid w:val="00054990"/>
    <w:rsid w:val="00054E0D"/>
    <w:rsid w:val="00055EB4"/>
    <w:rsid w:val="00056411"/>
    <w:rsid w:val="000564BE"/>
    <w:rsid w:val="00056599"/>
    <w:rsid w:val="00056975"/>
    <w:rsid w:val="0005745A"/>
    <w:rsid w:val="0006039D"/>
    <w:rsid w:val="00060896"/>
    <w:rsid w:val="00061AE3"/>
    <w:rsid w:val="00063206"/>
    <w:rsid w:val="000632B9"/>
    <w:rsid w:val="000637A5"/>
    <w:rsid w:val="00064540"/>
    <w:rsid w:val="00064B66"/>
    <w:rsid w:val="000652FF"/>
    <w:rsid w:val="00065947"/>
    <w:rsid w:val="00066EA1"/>
    <w:rsid w:val="000676CF"/>
    <w:rsid w:val="00067B9A"/>
    <w:rsid w:val="00071511"/>
    <w:rsid w:val="00072FFA"/>
    <w:rsid w:val="00074CE6"/>
    <w:rsid w:val="00075F77"/>
    <w:rsid w:val="000760D2"/>
    <w:rsid w:val="00076208"/>
    <w:rsid w:val="0007731C"/>
    <w:rsid w:val="00077932"/>
    <w:rsid w:val="00080EA9"/>
    <w:rsid w:val="00081000"/>
    <w:rsid w:val="000821A1"/>
    <w:rsid w:val="000838DC"/>
    <w:rsid w:val="00084B89"/>
    <w:rsid w:val="00086002"/>
    <w:rsid w:val="0008634D"/>
    <w:rsid w:val="00086C77"/>
    <w:rsid w:val="00087193"/>
    <w:rsid w:val="00087793"/>
    <w:rsid w:val="00087AC5"/>
    <w:rsid w:val="00087C73"/>
    <w:rsid w:val="00087CE0"/>
    <w:rsid w:val="0009021E"/>
    <w:rsid w:val="00090483"/>
    <w:rsid w:val="00090E83"/>
    <w:rsid w:val="000914BF"/>
    <w:rsid w:val="00092A27"/>
    <w:rsid w:val="0009382B"/>
    <w:rsid w:val="000944FA"/>
    <w:rsid w:val="000947B1"/>
    <w:rsid w:val="00094B61"/>
    <w:rsid w:val="0009537F"/>
    <w:rsid w:val="00095EA4"/>
    <w:rsid w:val="00096764"/>
    <w:rsid w:val="0009681B"/>
    <w:rsid w:val="000968DF"/>
    <w:rsid w:val="00096D60"/>
    <w:rsid w:val="0009755D"/>
    <w:rsid w:val="0009757B"/>
    <w:rsid w:val="0009762A"/>
    <w:rsid w:val="00097749"/>
    <w:rsid w:val="00097DE1"/>
    <w:rsid w:val="000A070A"/>
    <w:rsid w:val="000A0776"/>
    <w:rsid w:val="000A2429"/>
    <w:rsid w:val="000A329E"/>
    <w:rsid w:val="000A3C4B"/>
    <w:rsid w:val="000A4156"/>
    <w:rsid w:val="000A4CAC"/>
    <w:rsid w:val="000A5050"/>
    <w:rsid w:val="000A5E8E"/>
    <w:rsid w:val="000A6B70"/>
    <w:rsid w:val="000A7C87"/>
    <w:rsid w:val="000B071E"/>
    <w:rsid w:val="000B1033"/>
    <w:rsid w:val="000B16C9"/>
    <w:rsid w:val="000B210B"/>
    <w:rsid w:val="000B2679"/>
    <w:rsid w:val="000B2707"/>
    <w:rsid w:val="000B4487"/>
    <w:rsid w:val="000B4CC7"/>
    <w:rsid w:val="000B57F8"/>
    <w:rsid w:val="000B5F17"/>
    <w:rsid w:val="000B682D"/>
    <w:rsid w:val="000B710E"/>
    <w:rsid w:val="000B7291"/>
    <w:rsid w:val="000B7487"/>
    <w:rsid w:val="000B79A2"/>
    <w:rsid w:val="000B7E9F"/>
    <w:rsid w:val="000C0328"/>
    <w:rsid w:val="000C07E1"/>
    <w:rsid w:val="000C10C6"/>
    <w:rsid w:val="000C1296"/>
    <w:rsid w:val="000C1A57"/>
    <w:rsid w:val="000C24AB"/>
    <w:rsid w:val="000C26EC"/>
    <w:rsid w:val="000C2B5D"/>
    <w:rsid w:val="000C2FD1"/>
    <w:rsid w:val="000C33B0"/>
    <w:rsid w:val="000C39FD"/>
    <w:rsid w:val="000C482C"/>
    <w:rsid w:val="000C4BC6"/>
    <w:rsid w:val="000C675F"/>
    <w:rsid w:val="000C6BC3"/>
    <w:rsid w:val="000C749F"/>
    <w:rsid w:val="000D28F5"/>
    <w:rsid w:val="000D4220"/>
    <w:rsid w:val="000D45C8"/>
    <w:rsid w:val="000D47DC"/>
    <w:rsid w:val="000D56EC"/>
    <w:rsid w:val="000D6629"/>
    <w:rsid w:val="000D697F"/>
    <w:rsid w:val="000D7859"/>
    <w:rsid w:val="000D7CA6"/>
    <w:rsid w:val="000E2026"/>
    <w:rsid w:val="000E2519"/>
    <w:rsid w:val="000E390A"/>
    <w:rsid w:val="000E5198"/>
    <w:rsid w:val="000E5C4A"/>
    <w:rsid w:val="000E5F45"/>
    <w:rsid w:val="000E61B2"/>
    <w:rsid w:val="000E6BFF"/>
    <w:rsid w:val="000E7644"/>
    <w:rsid w:val="000E7E0B"/>
    <w:rsid w:val="000F0E77"/>
    <w:rsid w:val="000F13F8"/>
    <w:rsid w:val="000F3319"/>
    <w:rsid w:val="000F3420"/>
    <w:rsid w:val="000F4302"/>
    <w:rsid w:val="000F4F0B"/>
    <w:rsid w:val="000F53FC"/>
    <w:rsid w:val="000F6251"/>
    <w:rsid w:val="000F6C8A"/>
    <w:rsid w:val="000F7BA3"/>
    <w:rsid w:val="00100685"/>
    <w:rsid w:val="00101A23"/>
    <w:rsid w:val="00101B9F"/>
    <w:rsid w:val="00102051"/>
    <w:rsid w:val="00103354"/>
    <w:rsid w:val="0010341A"/>
    <w:rsid w:val="0010356D"/>
    <w:rsid w:val="00104279"/>
    <w:rsid w:val="00104966"/>
    <w:rsid w:val="00104ABA"/>
    <w:rsid w:val="00104B22"/>
    <w:rsid w:val="00104F4A"/>
    <w:rsid w:val="00106D9F"/>
    <w:rsid w:val="0010792E"/>
    <w:rsid w:val="00107C64"/>
    <w:rsid w:val="00110E4A"/>
    <w:rsid w:val="00111380"/>
    <w:rsid w:val="001117A6"/>
    <w:rsid w:val="0011264C"/>
    <w:rsid w:val="001131FB"/>
    <w:rsid w:val="00113C35"/>
    <w:rsid w:val="00113CFC"/>
    <w:rsid w:val="001155B9"/>
    <w:rsid w:val="00116613"/>
    <w:rsid w:val="0011676F"/>
    <w:rsid w:val="001169B1"/>
    <w:rsid w:val="001202C4"/>
    <w:rsid w:val="00120F20"/>
    <w:rsid w:val="0012134F"/>
    <w:rsid w:val="001222C8"/>
    <w:rsid w:val="001225B9"/>
    <w:rsid w:val="0012394F"/>
    <w:rsid w:val="00123AAC"/>
    <w:rsid w:val="00123B80"/>
    <w:rsid w:val="00123DEC"/>
    <w:rsid w:val="00126665"/>
    <w:rsid w:val="00126AB3"/>
    <w:rsid w:val="00126D37"/>
    <w:rsid w:val="0012704C"/>
    <w:rsid w:val="00127141"/>
    <w:rsid w:val="00127461"/>
    <w:rsid w:val="00127B15"/>
    <w:rsid w:val="0012E089"/>
    <w:rsid w:val="0013007B"/>
    <w:rsid w:val="00131974"/>
    <w:rsid w:val="00132150"/>
    <w:rsid w:val="00132F60"/>
    <w:rsid w:val="00133332"/>
    <w:rsid w:val="00135209"/>
    <w:rsid w:val="00135C26"/>
    <w:rsid w:val="001360C6"/>
    <w:rsid w:val="00137862"/>
    <w:rsid w:val="00137F0E"/>
    <w:rsid w:val="00140330"/>
    <w:rsid w:val="00141172"/>
    <w:rsid w:val="001414F0"/>
    <w:rsid w:val="0014170E"/>
    <w:rsid w:val="00141DEE"/>
    <w:rsid w:val="00141E44"/>
    <w:rsid w:val="00142BA4"/>
    <w:rsid w:val="00143B9A"/>
    <w:rsid w:val="00144030"/>
    <w:rsid w:val="00144D33"/>
    <w:rsid w:val="00145C4B"/>
    <w:rsid w:val="00146353"/>
    <w:rsid w:val="00146556"/>
    <w:rsid w:val="001466F7"/>
    <w:rsid w:val="001476FE"/>
    <w:rsid w:val="001479EE"/>
    <w:rsid w:val="0015067B"/>
    <w:rsid w:val="001514D4"/>
    <w:rsid w:val="0015296E"/>
    <w:rsid w:val="00152E1C"/>
    <w:rsid w:val="001537A6"/>
    <w:rsid w:val="00154812"/>
    <w:rsid w:val="00154968"/>
    <w:rsid w:val="00154E68"/>
    <w:rsid w:val="00155D0D"/>
    <w:rsid w:val="00155E44"/>
    <w:rsid w:val="00157856"/>
    <w:rsid w:val="00157E00"/>
    <w:rsid w:val="001606EE"/>
    <w:rsid w:val="001610E4"/>
    <w:rsid w:val="001615CC"/>
    <w:rsid w:val="0016177E"/>
    <w:rsid w:val="001629BA"/>
    <w:rsid w:val="00163A20"/>
    <w:rsid w:val="00164C61"/>
    <w:rsid w:val="00165094"/>
    <w:rsid w:val="00170E41"/>
    <w:rsid w:val="001715B8"/>
    <w:rsid w:val="00172916"/>
    <w:rsid w:val="0017355D"/>
    <w:rsid w:val="00173599"/>
    <w:rsid w:val="0017369E"/>
    <w:rsid w:val="00174085"/>
    <w:rsid w:val="00174488"/>
    <w:rsid w:val="00175692"/>
    <w:rsid w:val="00177956"/>
    <w:rsid w:val="00177E2A"/>
    <w:rsid w:val="00180011"/>
    <w:rsid w:val="001802FF"/>
    <w:rsid w:val="00180403"/>
    <w:rsid w:val="00180892"/>
    <w:rsid w:val="00181579"/>
    <w:rsid w:val="00181D20"/>
    <w:rsid w:val="001821D8"/>
    <w:rsid w:val="0018222F"/>
    <w:rsid w:val="0018352D"/>
    <w:rsid w:val="00183712"/>
    <w:rsid w:val="00183BB6"/>
    <w:rsid w:val="0018502E"/>
    <w:rsid w:val="00185536"/>
    <w:rsid w:val="00185AD7"/>
    <w:rsid w:val="00186B62"/>
    <w:rsid w:val="00186F63"/>
    <w:rsid w:val="001877BE"/>
    <w:rsid w:val="00187F92"/>
    <w:rsid w:val="0019024E"/>
    <w:rsid w:val="00190AB0"/>
    <w:rsid w:val="00190ED7"/>
    <w:rsid w:val="001915F5"/>
    <w:rsid w:val="00192145"/>
    <w:rsid w:val="001928FD"/>
    <w:rsid w:val="001930B1"/>
    <w:rsid w:val="00193125"/>
    <w:rsid w:val="00194DAC"/>
    <w:rsid w:val="00195173"/>
    <w:rsid w:val="00195DE7"/>
    <w:rsid w:val="00195F05"/>
    <w:rsid w:val="001A1662"/>
    <w:rsid w:val="001A1A4E"/>
    <w:rsid w:val="001A212C"/>
    <w:rsid w:val="001A247E"/>
    <w:rsid w:val="001A3909"/>
    <w:rsid w:val="001A3D83"/>
    <w:rsid w:val="001A4A5F"/>
    <w:rsid w:val="001A5A0F"/>
    <w:rsid w:val="001A5E68"/>
    <w:rsid w:val="001A6500"/>
    <w:rsid w:val="001A6784"/>
    <w:rsid w:val="001A6A70"/>
    <w:rsid w:val="001A789D"/>
    <w:rsid w:val="001A7C1B"/>
    <w:rsid w:val="001B13D3"/>
    <w:rsid w:val="001B15E1"/>
    <w:rsid w:val="001B225D"/>
    <w:rsid w:val="001B2D23"/>
    <w:rsid w:val="001B37A7"/>
    <w:rsid w:val="001B4E97"/>
    <w:rsid w:val="001B649F"/>
    <w:rsid w:val="001B6ACA"/>
    <w:rsid w:val="001B6C64"/>
    <w:rsid w:val="001B6EC0"/>
    <w:rsid w:val="001B6F63"/>
    <w:rsid w:val="001B7023"/>
    <w:rsid w:val="001B7835"/>
    <w:rsid w:val="001C02E5"/>
    <w:rsid w:val="001C0C40"/>
    <w:rsid w:val="001C185C"/>
    <w:rsid w:val="001C1D19"/>
    <w:rsid w:val="001C222D"/>
    <w:rsid w:val="001C23A6"/>
    <w:rsid w:val="001C2EDC"/>
    <w:rsid w:val="001C50C0"/>
    <w:rsid w:val="001C6F2A"/>
    <w:rsid w:val="001C6FC6"/>
    <w:rsid w:val="001C7297"/>
    <w:rsid w:val="001C7441"/>
    <w:rsid w:val="001C7499"/>
    <w:rsid w:val="001C7A54"/>
    <w:rsid w:val="001D004E"/>
    <w:rsid w:val="001D05AC"/>
    <w:rsid w:val="001D0BE7"/>
    <w:rsid w:val="001D0CFA"/>
    <w:rsid w:val="001D316F"/>
    <w:rsid w:val="001D3DDE"/>
    <w:rsid w:val="001D536F"/>
    <w:rsid w:val="001D5A7E"/>
    <w:rsid w:val="001D6023"/>
    <w:rsid w:val="001D625B"/>
    <w:rsid w:val="001D6C7B"/>
    <w:rsid w:val="001D7423"/>
    <w:rsid w:val="001D78B5"/>
    <w:rsid w:val="001E0194"/>
    <w:rsid w:val="001E07C2"/>
    <w:rsid w:val="001E0BAF"/>
    <w:rsid w:val="001E1701"/>
    <w:rsid w:val="001E216B"/>
    <w:rsid w:val="001E265C"/>
    <w:rsid w:val="001E2C62"/>
    <w:rsid w:val="001E3591"/>
    <w:rsid w:val="001E3A6A"/>
    <w:rsid w:val="001E42E1"/>
    <w:rsid w:val="001E5243"/>
    <w:rsid w:val="001E54C1"/>
    <w:rsid w:val="001E56FC"/>
    <w:rsid w:val="001E5E21"/>
    <w:rsid w:val="001E63AA"/>
    <w:rsid w:val="001F0517"/>
    <w:rsid w:val="001F0B39"/>
    <w:rsid w:val="001F10E2"/>
    <w:rsid w:val="001F15FA"/>
    <w:rsid w:val="001F1FDA"/>
    <w:rsid w:val="001F2C95"/>
    <w:rsid w:val="001F2D4F"/>
    <w:rsid w:val="001F4AE3"/>
    <w:rsid w:val="001F5E15"/>
    <w:rsid w:val="001F66AB"/>
    <w:rsid w:val="001F6CBF"/>
    <w:rsid w:val="001F6DBA"/>
    <w:rsid w:val="001F6ED2"/>
    <w:rsid w:val="00201759"/>
    <w:rsid w:val="00202FA8"/>
    <w:rsid w:val="00203D09"/>
    <w:rsid w:val="0020459B"/>
    <w:rsid w:val="00205227"/>
    <w:rsid w:val="00205DE1"/>
    <w:rsid w:val="00211861"/>
    <w:rsid w:val="00211E67"/>
    <w:rsid w:val="00211ECC"/>
    <w:rsid w:val="0021383D"/>
    <w:rsid w:val="00213C9D"/>
    <w:rsid w:val="00213EB1"/>
    <w:rsid w:val="00214604"/>
    <w:rsid w:val="00214A0A"/>
    <w:rsid w:val="00215CC5"/>
    <w:rsid w:val="00215FEE"/>
    <w:rsid w:val="0021636E"/>
    <w:rsid w:val="00216441"/>
    <w:rsid w:val="00216700"/>
    <w:rsid w:val="00216735"/>
    <w:rsid w:val="00217838"/>
    <w:rsid w:val="00217BBF"/>
    <w:rsid w:val="002204EE"/>
    <w:rsid w:val="00220E85"/>
    <w:rsid w:val="00222480"/>
    <w:rsid w:val="0022279A"/>
    <w:rsid w:val="00222B1C"/>
    <w:rsid w:val="00223097"/>
    <w:rsid w:val="0022318E"/>
    <w:rsid w:val="0022342A"/>
    <w:rsid w:val="002254B3"/>
    <w:rsid w:val="00225785"/>
    <w:rsid w:val="002258B6"/>
    <w:rsid w:val="002261B8"/>
    <w:rsid w:val="00227580"/>
    <w:rsid w:val="00227FD2"/>
    <w:rsid w:val="00230200"/>
    <w:rsid w:val="002310B3"/>
    <w:rsid w:val="0023174C"/>
    <w:rsid w:val="0023223A"/>
    <w:rsid w:val="00232DA4"/>
    <w:rsid w:val="00233E4D"/>
    <w:rsid w:val="00233FE9"/>
    <w:rsid w:val="00235241"/>
    <w:rsid w:val="00236F5F"/>
    <w:rsid w:val="0023749D"/>
    <w:rsid w:val="0024043F"/>
    <w:rsid w:val="0024206A"/>
    <w:rsid w:val="002428B1"/>
    <w:rsid w:val="00243478"/>
    <w:rsid w:val="00243906"/>
    <w:rsid w:val="00244307"/>
    <w:rsid w:val="0024585B"/>
    <w:rsid w:val="00245979"/>
    <w:rsid w:val="0024601D"/>
    <w:rsid w:val="002462C2"/>
    <w:rsid w:val="002463D5"/>
    <w:rsid w:val="00247659"/>
    <w:rsid w:val="002476F9"/>
    <w:rsid w:val="00251DA2"/>
    <w:rsid w:val="002528AE"/>
    <w:rsid w:val="002528E5"/>
    <w:rsid w:val="00252E6A"/>
    <w:rsid w:val="00252FEE"/>
    <w:rsid w:val="002531F0"/>
    <w:rsid w:val="0025387A"/>
    <w:rsid w:val="00253B7F"/>
    <w:rsid w:val="00253D96"/>
    <w:rsid w:val="00254092"/>
    <w:rsid w:val="00254915"/>
    <w:rsid w:val="00255148"/>
    <w:rsid w:val="00255307"/>
    <w:rsid w:val="002555CF"/>
    <w:rsid w:val="00256B62"/>
    <w:rsid w:val="00256C66"/>
    <w:rsid w:val="002576CA"/>
    <w:rsid w:val="00260389"/>
    <w:rsid w:val="002611F4"/>
    <w:rsid w:val="0026178C"/>
    <w:rsid w:val="00262F57"/>
    <w:rsid w:val="00264D99"/>
    <w:rsid w:val="002666B6"/>
    <w:rsid w:val="002701CC"/>
    <w:rsid w:val="00271E93"/>
    <w:rsid w:val="00272E20"/>
    <w:rsid w:val="00273464"/>
    <w:rsid w:val="002738B7"/>
    <w:rsid w:val="002739E9"/>
    <w:rsid w:val="00273CCD"/>
    <w:rsid w:val="00273D61"/>
    <w:rsid w:val="00273FF1"/>
    <w:rsid w:val="00274143"/>
    <w:rsid w:val="00274462"/>
    <w:rsid w:val="002749CC"/>
    <w:rsid w:val="002760D4"/>
    <w:rsid w:val="00276BBD"/>
    <w:rsid w:val="0027704F"/>
    <w:rsid w:val="002771F9"/>
    <w:rsid w:val="00277393"/>
    <w:rsid w:val="00277F6E"/>
    <w:rsid w:val="00280606"/>
    <w:rsid w:val="002806F9"/>
    <w:rsid w:val="00281495"/>
    <w:rsid w:val="00281C61"/>
    <w:rsid w:val="00282660"/>
    <w:rsid w:val="0028408E"/>
    <w:rsid w:val="0028410E"/>
    <w:rsid w:val="00285A96"/>
    <w:rsid w:val="00287F4B"/>
    <w:rsid w:val="0029098C"/>
    <w:rsid w:val="00291D64"/>
    <w:rsid w:val="002928AD"/>
    <w:rsid w:val="00293C07"/>
    <w:rsid w:val="00293E73"/>
    <w:rsid w:val="00294011"/>
    <w:rsid w:val="002942E2"/>
    <w:rsid w:val="00295002"/>
    <w:rsid w:val="002954C4"/>
    <w:rsid w:val="00295D65"/>
    <w:rsid w:val="002976A2"/>
    <w:rsid w:val="00297F99"/>
    <w:rsid w:val="00297FF7"/>
    <w:rsid w:val="002A00AB"/>
    <w:rsid w:val="002A06B2"/>
    <w:rsid w:val="002A0FDE"/>
    <w:rsid w:val="002A1A5F"/>
    <w:rsid w:val="002A1AAE"/>
    <w:rsid w:val="002A3090"/>
    <w:rsid w:val="002A386A"/>
    <w:rsid w:val="002A546E"/>
    <w:rsid w:val="002A66A6"/>
    <w:rsid w:val="002A6F37"/>
    <w:rsid w:val="002A6FD2"/>
    <w:rsid w:val="002A762C"/>
    <w:rsid w:val="002B084B"/>
    <w:rsid w:val="002B1967"/>
    <w:rsid w:val="002B1A64"/>
    <w:rsid w:val="002B1C61"/>
    <w:rsid w:val="002B1DED"/>
    <w:rsid w:val="002B2969"/>
    <w:rsid w:val="002B327E"/>
    <w:rsid w:val="002B3863"/>
    <w:rsid w:val="002B3BB3"/>
    <w:rsid w:val="002B3C71"/>
    <w:rsid w:val="002B3FCA"/>
    <w:rsid w:val="002B4432"/>
    <w:rsid w:val="002B4E7F"/>
    <w:rsid w:val="002B62AE"/>
    <w:rsid w:val="002B659D"/>
    <w:rsid w:val="002B660E"/>
    <w:rsid w:val="002B69D6"/>
    <w:rsid w:val="002B6F37"/>
    <w:rsid w:val="002B70E1"/>
    <w:rsid w:val="002B7198"/>
    <w:rsid w:val="002B755A"/>
    <w:rsid w:val="002B78BB"/>
    <w:rsid w:val="002B79DE"/>
    <w:rsid w:val="002C086E"/>
    <w:rsid w:val="002C2111"/>
    <w:rsid w:val="002C366D"/>
    <w:rsid w:val="002C3EA7"/>
    <w:rsid w:val="002C405B"/>
    <w:rsid w:val="002C648C"/>
    <w:rsid w:val="002C7029"/>
    <w:rsid w:val="002C7573"/>
    <w:rsid w:val="002C7626"/>
    <w:rsid w:val="002C78DC"/>
    <w:rsid w:val="002C7E68"/>
    <w:rsid w:val="002D018D"/>
    <w:rsid w:val="002D0292"/>
    <w:rsid w:val="002D07E5"/>
    <w:rsid w:val="002D1917"/>
    <w:rsid w:val="002D1C77"/>
    <w:rsid w:val="002D1F21"/>
    <w:rsid w:val="002D2285"/>
    <w:rsid w:val="002D234B"/>
    <w:rsid w:val="002D2A1B"/>
    <w:rsid w:val="002D2A66"/>
    <w:rsid w:val="002D2B94"/>
    <w:rsid w:val="002D400A"/>
    <w:rsid w:val="002D4B20"/>
    <w:rsid w:val="002D5093"/>
    <w:rsid w:val="002D6294"/>
    <w:rsid w:val="002D62DC"/>
    <w:rsid w:val="002D6696"/>
    <w:rsid w:val="002D6A1F"/>
    <w:rsid w:val="002E03A6"/>
    <w:rsid w:val="002E0CEE"/>
    <w:rsid w:val="002E0F21"/>
    <w:rsid w:val="002E259B"/>
    <w:rsid w:val="002E3166"/>
    <w:rsid w:val="002E44B0"/>
    <w:rsid w:val="002E51F2"/>
    <w:rsid w:val="002E55BA"/>
    <w:rsid w:val="002E5625"/>
    <w:rsid w:val="002E581D"/>
    <w:rsid w:val="002E5ED8"/>
    <w:rsid w:val="002E6771"/>
    <w:rsid w:val="002E6DF5"/>
    <w:rsid w:val="002E737C"/>
    <w:rsid w:val="002F0EFC"/>
    <w:rsid w:val="002F17A4"/>
    <w:rsid w:val="002F2072"/>
    <w:rsid w:val="002F29DD"/>
    <w:rsid w:val="002F2AC6"/>
    <w:rsid w:val="002F2C0B"/>
    <w:rsid w:val="002F453E"/>
    <w:rsid w:val="002F4EFF"/>
    <w:rsid w:val="002F54BE"/>
    <w:rsid w:val="002F5902"/>
    <w:rsid w:val="002F5DF2"/>
    <w:rsid w:val="002F60CF"/>
    <w:rsid w:val="002F66E2"/>
    <w:rsid w:val="002F7C5C"/>
    <w:rsid w:val="002F7E43"/>
    <w:rsid w:val="00300599"/>
    <w:rsid w:val="00300A12"/>
    <w:rsid w:val="00303601"/>
    <w:rsid w:val="0030462B"/>
    <w:rsid w:val="00304AFE"/>
    <w:rsid w:val="003051EB"/>
    <w:rsid w:val="0030567F"/>
    <w:rsid w:val="00306286"/>
    <w:rsid w:val="0030636D"/>
    <w:rsid w:val="003066B4"/>
    <w:rsid w:val="0030710E"/>
    <w:rsid w:val="00307160"/>
    <w:rsid w:val="003075BA"/>
    <w:rsid w:val="003077D2"/>
    <w:rsid w:val="00310F96"/>
    <w:rsid w:val="00311AB5"/>
    <w:rsid w:val="003123B9"/>
    <w:rsid w:val="003126BD"/>
    <w:rsid w:val="00312773"/>
    <w:rsid w:val="003138CD"/>
    <w:rsid w:val="003138DA"/>
    <w:rsid w:val="00315CC7"/>
    <w:rsid w:val="00316A98"/>
    <w:rsid w:val="00316E7C"/>
    <w:rsid w:val="003172CE"/>
    <w:rsid w:val="0032008F"/>
    <w:rsid w:val="00320B73"/>
    <w:rsid w:val="00321D10"/>
    <w:rsid w:val="00321E3D"/>
    <w:rsid w:val="00322675"/>
    <w:rsid w:val="0032270B"/>
    <w:rsid w:val="0032283B"/>
    <w:rsid w:val="00322D40"/>
    <w:rsid w:val="0032319A"/>
    <w:rsid w:val="0032339F"/>
    <w:rsid w:val="00324755"/>
    <w:rsid w:val="00326212"/>
    <w:rsid w:val="00326FA3"/>
    <w:rsid w:val="0032701C"/>
    <w:rsid w:val="00327585"/>
    <w:rsid w:val="00327644"/>
    <w:rsid w:val="00330CCD"/>
    <w:rsid w:val="0033225A"/>
    <w:rsid w:val="003326D7"/>
    <w:rsid w:val="00332822"/>
    <w:rsid w:val="0033384F"/>
    <w:rsid w:val="00333FED"/>
    <w:rsid w:val="00334761"/>
    <w:rsid w:val="00334916"/>
    <w:rsid w:val="00334D53"/>
    <w:rsid w:val="00334F06"/>
    <w:rsid w:val="003355FF"/>
    <w:rsid w:val="003368BE"/>
    <w:rsid w:val="0034004C"/>
    <w:rsid w:val="0034013E"/>
    <w:rsid w:val="0034086C"/>
    <w:rsid w:val="003415E3"/>
    <w:rsid w:val="003417C5"/>
    <w:rsid w:val="003420EA"/>
    <w:rsid w:val="003430F8"/>
    <w:rsid w:val="0034406A"/>
    <w:rsid w:val="00344208"/>
    <w:rsid w:val="0034448D"/>
    <w:rsid w:val="00345F0D"/>
    <w:rsid w:val="0034779E"/>
    <w:rsid w:val="00347850"/>
    <w:rsid w:val="00347DA6"/>
    <w:rsid w:val="00347E89"/>
    <w:rsid w:val="003506B7"/>
    <w:rsid w:val="003516A6"/>
    <w:rsid w:val="0035220E"/>
    <w:rsid w:val="0035316B"/>
    <w:rsid w:val="003534CF"/>
    <w:rsid w:val="003544AE"/>
    <w:rsid w:val="00354F21"/>
    <w:rsid w:val="00355682"/>
    <w:rsid w:val="003557FD"/>
    <w:rsid w:val="00356FD7"/>
    <w:rsid w:val="00357031"/>
    <w:rsid w:val="00357554"/>
    <w:rsid w:val="00357F0B"/>
    <w:rsid w:val="00360486"/>
    <w:rsid w:val="00360882"/>
    <w:rsid w:val="00360B8A"/>
    <w:rsid w:val="00362F9C"/>
    <w:rsid w:val="0036418D"/>
    <w:rsid w:val="00364583"/>
    <w:rsid w:val="003646E1"/>
    <w:rsid w:val="003647CA"/>
    <w:rsid w:val="003649E3"/>
    <w:rsid w:val="00365B0D"/>
    <w:rsid w:val="00365F82"/>
    <w:rsid w:val="003671CE"/>
    <w:rsid w:val="00367D10"/>
    <w:rsid w:val="00371B8B"/>
    <w:rsid w:val="003726DC"/>
    <w:rsid w:val="003728EF"/>
    <w:rsid w:val="00375974"/>
    <w:rsid w:val="0037660F"/>
    <w:rsid w:val="0037691C"/>
    <w:rsid w:val="00377928"/>
    <w:rsid w:val="00377C6D"/>
    <w:rsid w:val="00380542"/>
    <w:rsid w:val="00380BFD"/>
    <w:rsid w:val="00381886"/>
    <w:rsid w:val="00381B31"/>
    <w:rsid w:val="00381BF0"/>
    <w:rsid w:val="00381D41"/>
    <w:rsid w:val="00381DA9"/>
    <w:rsid w:val="00382E23"/>
    <w:rsid w:val="00382EA4"/>
    <w:rsid w:val="00382EFB"/>
    <w:rsid w:val="00382F0F"/>
    <w:rsid w:val="003830ED"/>
    <w:rsid w:val="00383E15"/>
    <w:rsid w:val="00385327"/>
    <w:rsid w:val="00385AA6"/>
    <w:rsid w:val="003865BA"/>
    <w:rsid w:val="00386E42"/>
    <w:rsid w:val="003904F0"/>
    <w:rsid w:val="0039061A"/>
    <w:rsid w:val="00390C89"/>
    <w:rsid w:val="00392032"/>
    <w:rsid w:val="0039233A"/>
    <w:rsid w:val="003923DE"/>
    <w:rsid w:val="003944A2"/>
    <w:rsid w:val="00394A26"/>
    <w:rsid w:val="00395D6B"/>
    <w:rsid w:val="0039601E"/>
    <w:rsid w:val="003962C7"/>
    <w:rsid w:val="00396B18"/>
    <w:rsid w:val="00396DDD"/>
    <w:rsid w:val="003973CE"/>
    <w:rsid w:val="0039773A"/>
    <w:rsid w:val="00397F9B"/>
    <w:rsid w:val="003A0763"/>
    <w:rsid w:val="003A0767"/>
    <w:rsid w:val="003A0B80"/>
    <w:rsid w:val="003A1C38"/>
    <w:rsid w:val="003A3400"/>
    <w:rsid w:val="003A3DFA"/>
    <w:rsid w:val="003A3ECB"/>
    <w:rsid w:val="003A48F0"/>
    <w:rsid w:val="003A4D2B"/>
    <w:rsid w:val="003A4DD3"/>
    <w:rsid w:val="003A5A1B"/>
    <w:rsid w:val="003A5A45"/>
    <w:rsid w:val="003A5F4C"/>
    <w:rsid w:val="003A6798"/>
    <w:rsid w:val="003A6825"/>
    <w:rsid w:val="003A79AF"/>
    <w:rsid w:val="003A7A47"/>
    <w:rsid w:val="003B1075"/>
    <w:rsid w:val="003B14F0"/>
    <w:rsid w:val="003B1D56"/>
    <w:rsid w:val="003B1DB9"/>
    <w:rsid w:val="003B3A71"/>
    <w:rsid w:val="003B3AEB"/>
    <w:rsid w:val="003B3B23"/>
    <w:rsid w:val="003B6F88"/>
    <w:rsid w:val="003B7B95"/>
    <w:rsid w:val="003B7E3D"/>
    <w:rsid w:val="003C068D"/>
    <w:rsid w:val="003C0724"/>
    <w:rsid w:val="003C17C0"/>
    <w:rsid w:val="003C1B35"/>
    <w:rsid w:val="003C3252"/>
    <w:rsid w:val="003C3785"/>
    <w:rsid w:val="003C3FDC"/>
    <w:rsid w:val="003C4761"/>
    <w:rsid w:val="003C4D8C"/>
    <w:rsid w:val="003C4DAA"/>
    <w:rsid w:val="003C5470"/>
    <w:rsid w:val="003C5920"/>
    <w:rsid w:val="003C5ACC"/>
    <w:rsid w:val="003C61B3"/>
    <w:rsid w:val="003C703D"/>
    <w:rsid w:val="003C73E4"/>
    <w:rsid w:val="003D008D"/>
    <w:rsid w:val="003D01A0"/>
    <w:rsid w:val="003D19FA"/>
    <w:rsid w:val="003D1D4F"/>
    <w:rsid w:val="003D3748"/>
    <w:rsid w:val="003D4AE6"/>
    <w:rsid w:val="003D5B7F"/>
    <w:rsid w:val="003D5FCA"/>
    <w:rsid w:val="003D630F"/>
    <w:rsid w:val="003D6831"/>
    <w:rsid w:val="003D7587"/>
    <w:rsid w:val="003E0517"/>
    <w:rsid w:val="003E12A5"/>
    <w:rsid w:val="003E24DE"/>
    <w:rsid w:val="003E3B0D"/>
    <w:rsid w:val="003E3DEF"/>
    <w:rsid w:val="003E3EEB"/>
    <w:rsid w:val="003E44DC"/>
    <w:rsid w:val="003E4BDE"/>
    <w:rsid w:val="003E4CBC"/>
    <w:rsid w:val="003E5471"/>
    <w:rsid w:val="003E5952"/>
    <w:rsid w:val="003E5B93"/>
    <w:rsid w:val="003E757F"/>
    <w:rsid w:val="003E7741"/>
    <w:rsid w:val="003E7904"/>
    <w:rsid w:val="003E7B03"/>
    <w:rsid w:val="003E7F9A"/>
    <w:rsid w:val="003F057C"/>
    <w:rsid w:val="003F05DD"/>
    <w:rsid w:val="003F0CD4"/>
    <w:rsid w:val="003F15C8"/>
    <w:rsid w:val="003F197B"/>
    <w:rsid w:val="003F5554"/>
    <w:rsid w:val="003F57E5"/>
    <w:rsid w:val="003F5999"/>
    <w:rsid w:val="003F5B26"/>
    <w:rsid w:val="003F76BF"/>
    <w:rsid w:val="003F7987"/>
    <w:rsid w:val="003F7B94"/>
    <w:rsid w:val="003F7C03"/>
    <w:rsid w:val="004004D4"/>
    <w:rsid w:val="00400E2D"/>
    <w:rsid w:val="00401079"/>
    <w:rsid w:val="004014E9"/>
    <w:rsid w:val="00402D09"/>
    <w:rsid w:val="0040320B"/>
    <w:rsid w:val="00403B08"/>
    <w:rsid w:val="00403F8E"/>
    <w:rsid w:val="00403F99"/>
    <w:rsid w:val="004047EC"/>
    <w:rsid w:val="00404D3A"/>
    <w:rsid w:val="00404E02"/>
    <w:rsid w:val="0040646F"/>
    <w:rsid w:val="004064D8"/>
    <w:rsid w:val="00406521"/>
    <w:rsid w:val="00410316"/>
    <w:rsid w:val="004107FB"/>
    <w:rsid w:val="004108F5"/>
    <w:rsid w:val="00411CD5"/>
    <w:rsid w:val="00412483"/>
    <w:rsid w:val="004139E6"/>
    <w:rsid w:val="00413DBB"/>
    <w:rsid w:val="00415BFA"/>
    <w:rsid w:val="00416C8F"/>
    <w:rsid w:val="00417E78"/>
    <w:rsid w:val="00420B9C"/>
    <w:rsid w:val="004224E1"/>
    <w:rsid w:val="0042432F"/>
    <w:rsid w:val="00426718"/>
    <w:rsid w:val="00426F73"/>
    <w:rsid w:val="00427605"/>
    <w:rsid w:val="00427E45"/>
    <w:rsid w:val="00430213"/>
    <w:rsid w:val="00430A0E"/>
    <w:rsid w:val="00431839"/>
    <w:rsid w:val="00432296"/>
    <w:rsid w:val="00433C2D"/>
    <w:rsid w:val="004341B8"/>
    <w:rsid w:val="00434841"/>
    <w:rsid w:val="00434A16"/>
    <w:rsid w:val="00434DAF"/>
    <w:rsid w:val="00435659"/>
    <w:rsid w:val="004373CE"/>
    <w:rsid w:val="00437AFF"/>
    <w:rsid w:val="00437B0C"/>
    <w:rsid w:val="00440279"/>
    <w:rsid w:val="00440702"/>
    <w:rsid w:val="00441807"/>
    <w:rsid w:val="0044229B"/>
    <w:rsid w:val="00442956"/>
    <w:rsid w:val="004432C0"/>
    <w:rsid w:val="00443E8E"/>
    <w:rsid w:val="004444C7"/>
    <w:rsid w:val="00444DF3"/>
    <w:rsid w:val="00445F90"/>
    <w:rsid w:val="00446330"/>
    <w:rsid w:val="00446532"/>
    <w:rsid w:val="0044667D"/>
    <w:rsid w:val="00446741"/>
    <w:rsid w:val="00446784"/>
    <w:rsid w:val="00447123"/>
    <w:rsid w:val="00447B60"/>
    <w:rsid w:val="0044BF1A"/>
    <w:rsid w:val="004500F6"/>
    <w:rsid w:val="0045098E"/>
    <w:rsid w:val="0045140B"/>
    <w:rsid w:val="00451C64"/>
    <w:rsid w:val="00452980"/>
    <w:rsid w:val="00453A10"/>
    <w:rsid w:val="0045434A"/>
    <w:rsid w:val="00454A88"/>
    <w:rsid w:val="00454BE1"/>
    <w:rsid w:val="004557F6"/>
    <w:rsid w:val="00455CE5"/>
    <w:rsid w:val="004562E6"/>
    <w:rsid w:val="0046083B"/>
    <w:rsid w:val="004629CD"/>
    <w:rsid w:val="00463280"/>
    <w:rsid w:val="00463AD1"/>
    <w:rsid w:val="004648A2"/>
    <w:rsid w:val="00464D05"/>
    <w:rsid w:val="00465DBE"/>
    <w:rsid w:val="00466D7F"/>
    <w:rsid w:val="004672BB"/>
    <w:rsid w:val="004674E6"/>
    <w:rsid w:val="00467883"/>
    <w:rsid w:val="00467E48"/>
    <w:rsid w:val="004718EF"/>
    <w:rsid w:val="00471A5A"/>
    <w:rsid w:val="004722D8"/>
    <w:rsid w:val="00473C82"/>
    <w:rsid w:val="00473F8E"/>
    <w:rsid w:val="00474280"/>
    <w:rsid w:val="0047548E"/>
    <w:rsid w:val="0047571E"/>
    <w:rsid w:val="00475E42"/>
    <w:rsid w:val="0047789F"/>
    <w:rsid w:val="00480E8C"/>
    <w:rsid w:val="004811C1"/>
    <w:rsid w:val="0048183F"/>
    <w:rsid w:val="004821D6"/>
    <w:rsid w:val="00482AB7"/>
    <w:rsid w:val="00484323"/>
    <w:rsid w:val="00485839"/>
    <w:rsid w:val="00485C4F"/>
    <w:rsid w:val="00486EDD"/>
    <w:rsid w:val="00487E08"/>
    <w:rsid w:val="00487EA7"/>
    <w:rsid w:val="0049041E"/>
    <w:rsid w:val="00490A11"/>
    <w:rsid w:val="00490A5F"/>
    <w:rsid w:val="00490E3A"/>
    <w:rsid w:val="00491D59"/>
    <w:rsid w:val="00492874"/>
    <w:rsid w:val="00492EDB"/>
    <w:rsid w:val="0049340D"/>
    <w:rsid w:val="0049550A"/>
    <w:rsid w:val="0049745B"/>
    <w:rsid w:val="00497508"/>
    <w:rsid w:val="00497976"/>
    <w:rsid w:val="00497FF3"/>
    <w:rsid w:val="004A02E4"/>
    <w:rsid w:val="004A109C"/>
    <w:rsid w:val="004A1BFA"/>
    <w:rsid w:val="004A21F4"/>
    <w:rsid w:val="004A28F9"/>
    <w:rsid w:val="004A3344"/>
    <w:rsid w:val="004A3674"/>
    <w:rsid w:val="004A3F2D"/>
    <w:rsid w:val="004A4970"/>
    <w:rsid w:val="004A4AFE"/>
    <w:rsid w:val="004A58C8"/>
    <w:rsid w:val="004A5C07"/>
    <w:rsid w:val="004A5D46"/>
    <w:rsid w:val="004A6EC1"/>
    <w:rsid w:val="004A7952"/>
    <w:rsid w:val="004A7B58"/>
    <w:rsid w:val="004B1078"/>
    <w:rsid w:val="004B118B"/>
    <w:rsid w:val="004B1ADA"/>
    <w:rsid w:val="004B1C65"/>
    <w:rsid w:val="004B3024"/>
    <w:rsid w:val="004B3F65"/>
    <w:rsid w:val="004B4BBA"/>
    <w:rsid w:val="004B5080"/>
    <w:rsid w:val="004B513F"/>
    <w:rsid w:val="004B5A1B"/>
    <w:rsid w:val="004B69C8"/>
    <w:rsid w:val="004B6A29"/>
    <w:rsid w:val="004C0038"/>
    <w:rsid w:val="004C0BED"/>
    <w:rsid w:val="004C1163"/>
    <w:rsid w:val="004C1750"/>
    <w:rsid w:val="004C2012"/>
    <w:rsid w:val="004C3C36"/>
    <w:rsid w:val="004C5751"/>
    <w:rsid w:val="004C5832"/>
    <w:rsid w:val="004C5CBA"/>
    <w:rsid w:val="004C6B5C"/>
    <w:rsid w:val="004C6CC6"/>
    <w:rsid w:val="004D107F"/>
    <w:rsid w:val="004D1098"/>
    <w:rsid w:val="004D1451"/>
    <w:rsid w:val="004D1ABD"/>
    <w:rsid w:val="004D1AEA"/>
    <w:rsid w:val="004D1FF6"/>
    <w:rsid w:val="004D3A02"/>
    <w:rsid w:val="004D3F5B"/>
    <w:rsid w:val="004D579D"/>
    <w:rsid w:val="004D78F4"/>
    <w:rsid w:val="004D7E88"/>
    <w:rsid w:val="004E05F2"/>
    <w:rsid w:val="004E1862"/>
    <w:rsid w:val="004E2CF0"/>
    <w:rsid w:val="004E2DB3"/>
    <w:rsid w:val="004E3104"/>
    <w:rsid w:val="004E37B3"/>
    <w:rsid w:val="004E44BD"/>
    <w:rsid w:val="004E4D9C"/>
    <w:rsid w:val="004E4F00"/>
    <w:rsid w:val="004E5488"/>
    <w:rsid w:val="004E561D"/>
    <w:rsid w:val="004E7348"/>
    <w:rsid w:val="004E757E"/>
    <w:rsid w:val="004F1120"/>
    <w:rsid w:val="004F19D1"/>
    <w:rsid w:val="004F291F"/>
    <w:rsid w:val="004F4DA3"/>
    <w:rsid w:val="004F526B"/>
    <w:rsid w:val="004F54D0"/>
    <w:rsid w:val="004F68E3"/>
    <w:rsid w:val="005001D8"/>
    <w:rsid w:val="00500B8B"/>
    <w:rsid w:val="00501793"/>
    <w:rsid w:val="00504376"/>
    <w:rsid w:val="005045BF"/>
    <w:rsid w:val="00504B02"/>
    <w:rsid w:val="0050632E"/>
    <w:rsid w:val="005068D0"/>
    <w:rsid w:val="00506F44"/>
    <w:rsid w:val="005075A7"/>
    <w:rsid w:val="00507818"/>
    <w:rsid w:val="00507AB5"/>
    <w:rsid w:val="0051029C"/>
    <w:rsid w:val="0051093D"/>
    <w:rsid w:val="00511902"/>
    <w:rsid w:val="005137C9"/>
    <w:rsid w:val="005145E9"/>
    <w:rsid w:val="00514968"/>
    <w:rsid w:val="00515CAE"/>
    <w:rsid w:val="0051713C"/>
    <w:rsid w:val="005178BC"/>
    <w:rsid w:val="0052013B"/>
    <w:rsid w:val="005202E0"/>
    <w:rsid w:val="005209B3"/>
    <w:rsid w:val="0052105F"/>
    <w:rsid w:val="00521CAA"/>
    <w:rsid w:val="00521EA0"/>
    <w:rsid w:val="00522787"/>
    <w:rsid w:val="005229A1"/>
    <w:rsid w:val="0052386C"/>
    <w:rsid w:val="005239D1"/>
    <w:rsid w:val="00523CFF"/>
    <w:rsid w:val="00523D02"/>
    <w:rsid w:val="00523E65"/>
    <w:rsid w:val="00524462"/>
    <w:rsid w:val="00525279"/>
    <w:rsid w:val="005255BA"/>
    <w:rsid w:val="0052587F"/>
    <w:rsid w:val="00525889"/>
    <w:rsid w:val="00525D76"/>
    <w:rsid w:val="00527967"/>
    <w:rsid w:val="00527A3C"/>
    <w:rsid w:val="00527DE3"/>
    <w:rsid w:val="0053004C"/>
    <w:rsid w:val="00530AD1"/>
    <w:rsid w:val="00531206"/>
    <w:rsid w:val="0053173D"/>
    <w:rsid w:val="005322CA"/>
    <w:rsid w:val="00532735"/>
    <w:rsid w:val="00534F18"/>
    <w:rsid w:val="0053571A"/>
    <w:rsid w:val="0053640A"/>
    <w:rsid w:val="00540C73"/>
    <w:rsid w:val="005412CD"/>
    <w:rsid w:val="00541F2C"/>
    <w:rsid w:val="00542488"/>
    <w:rsid w:val="005425B5"/>
    <w:rsid w:val="00542E0F"/>
    <w:rsid w:val="00544708"/>
    <w:rsid w:val="00544EF9"/>
    <w:rsid w:val="005450AC"/>
    <w:rsid w:val="005453B2"/>
    <w:rsid w:val="00545CAC"/>
    <w:rsid w:val="005464A0"/>
    <w:rsid w:val="00546DC4"/>
    <w:rsid w:val="0054787F"/>
    <w:rsid w:val="005479C0"/>
    <w:rsid w:val="00547A2F"/>
    <w:rsid w:val="0055018F"/>
    <w:rsid w:val="00550775"/>
    <w:rsid w:val="0055081F"/>
    <w:rsid w:val="005510AF"/>
    <w:rsid w:val="005518DD"/>
    <w:rsid w:val="00551AC3"/>
    <w:rsid w:val="00551B32"/>
    <w:rsid w:val="00551BB3"/>
    <w:rsid w:val="00551C32"/>
    <w:rsid w:val="00551C72"/>
    <w:rsid w:val="00551D53"/>
    <w:rsid w:val="00552A4E"/>
    <w:rsid w:val="00553B4E"/>
    <w:rsid w:val="00555553"/>
    <w:rsid w:val="00555FB3"/>
    <w:rsid w:val="005567C9"/>
    <w:rsid w:val="00556C11"/>
    <w:rsid w:val="00557112"/>
    <w:rsid w:val="005571E0"/>
    <w:rsid w:val="00557CBC"/>
    <w:rsid w:val="00560266"/>
    <w:rsid w:val="005605AF"/>
    <w:rsid w:val="0056112E"/>
    <w:rsid w:val="005618A0"/>
    <w:rsid w:val="00561C8A"/>
    <w:rsid w:val="0056250B"/>
    <w:rsid w:val="00562797"/>
    <w:rsid w:val="00563674"/>
    <w:rsid w:val="00563C0B"/>
    <w:rsid w:val="00563D33"/>
    <w:rsid w:val="00564F39"/>
    <w:rsid w:val="00564FC8"/>
    <w:rsid w:val="005651BB"/>
    <w:rsid w:val="00565601"/>
    <w:rsid w:val="00565F37"/>
    <w:rsid w:val="00566488"/>
    <w:rsid w:val="0056648D"/>
    <w:rsid w:val="00567A41"/>
    <w:rsid w:val="00567BA3"/>
    <w:rsid w:val="00567F4B"/>
    <w:rsid w:val="00570508"/>
    <w:rsid w:val="00571B64"/>
    <w:rsid w:val="00571C6A"/>
    <w:rsid w:val="0057250F"/>
    <w:rsid w:val="00573225"/>
    <w:rsid w:val="005742BD"/>
    <w:rsid w:val="0057456C"/>
    <w:rsid w:val="00575BA6"/>
    <w:rsid w:val="00575F1B"/>
    <w:rsid w:val="00576C48"/>
    <w:rsid w:val="00577BEE"/>
    <w:rsid w:val="0058074C"/>
    <w:rsid w:val="0058084B"/>
    <w:rsid w:val="00580C78"/>
    <w:rsid w:val="005817A5"/>
    <w:rsid w:val="00581841"/>
    <w:rsid w:val="00582E63"/>
    <w:rsid w:val="0058397F"/>
    <w:rsid w:val="0058484B"/>
    <w:rsid w:val="00584A44"/>
    <w:rsid w:val="00584F1B"/>
    <w:rsid w:val="0058599C"/>
    <w:rsid w:val="00585B43"/>
    <w:rsid w:val="0058637A"/>
    <w:rsid w:val="00586BDA"/>
    <w:rsid w:val="00587044"/>
    <w:rsid w:val="00587291"/>
    <w:rsid w:val="00587587"/>
    <w:rsid w:val="005916B0"/>
    <w:rsid w:val="005919C4"/>
    <w:rsid w:val="005919CE"/>
    <w:rsid w:val="00592BE0"/>
    <w:rsid w:val="00592C82"/>
    <w:rsid w:val="00593617"/>
    <w:rsid w:val="0059382E"/>
    <w:rsid w:val="00594189"/>
    <w:rsid w:val="00594224"/>
    <w:rsid w:val="00594375"/>
    <w:rsid w:val="00594B93"/>
    <w:rsid w:val="005952DE"/>
    <w:rsid w:val="00595647"/>
    <w:rsid w:val="005958BD"/>
    <w:rsid w:val="00596924"/>
    <w:rsid w:val="00597AB8"/>
    <w:rsid w:val="005A1F8F"/>
    <w:rsid w:val="005A2286"/>
    <w:rsid w:val="005A2630"/>
    <w:rsid w:val="005A2859"/>
    <w:rsid w:val="005A5610"/>
    <w:rsid w:val="005A5A33"/>
    <w:rsid w:val="005A5C92"/>
    <w:rsid w:val="005A5E2C"/>
    <w:rsid w:val="005A5EDE"/>
    <w:rsid w:val="005A6E65"/>
    <w:rsid w:val="005A79BF"/>
    <w:rsid w:val="005A7C6C"/>
    <w:rsid w:val="005B03CE"/>
    <w:rsid w:val="005B06E1"/>
    <w:rsid w:val="005B0ADB"/>
    <w:rsid w:val="005B1813"/>
    <w:rsid w:val="005B1816"/>
    <w:rsid w:val="005B1A69"/>
    <w:rsid w:val="005B22C4"/>
    <w:rsid w:val="005B3A15"/>
    <w:rsid w:val="005B4EE2"/>
    <w:rsid w:val="005B5996"/>
    <w:rsid w:val="005B7309"/>
    <w:rsid w:val="005C0F7F"/>
    <w:rsid w:val="005C185F"/>
    <w:rsid w:val="005C18A3"/>
    <w:rsid w:val="005C1B53"/>
    <w:rsid w:val="005C2759"/>
    <w:rsid w:val="005C27D4"/>
    <w:rsid w:val="005C3677"/>
    <w:rsid w:val="005C4691"/>
    <w:rsid w:val="005C510B"/>
    <w:rsid w:val="005C55A6"/>
    <w:rsid w:val="005C5FE9"/>
    <w:rsid w:val="005C6292"/>
    <w:rsid w:val="005C6B1D"/>
    <w:rsid w:val="005D039A"/>
    <w:rsid w:val="005D0655"/>
    <w:rsid w:val="005D311C"/>
    <w:rsid w:val="005D3CF6"/>
    <w:rsid w:val="005D3DF3"/>
    <w:rsid w:val="005D4303"/>
    <w:rsid w:val="005D4554"/>
    <w:rsid w:val="005D5382"/>
    <w:rsid w:val="005D6008"/>
    <w:rsid w:val="005D636A"/>
    <w:rsid w:val="005D6EB4"/>
    <w:rsid w:val="005D7031"/>
    <w:rsid w:val="005D75F7"/>
    <w:rsid w:val="005E1C91"/>
    <w:rsid w:val="005E378A"/>
    <w:rsid w:val="005E3B6D"/>
    <w:rsid w:val="005E3CB0"/>
    <w:rsid w:val="005E42F2"/>
    <w:rsid w:val="005E5381"/>
    <w:rsid w:val="005E5C15"/>
    <w:rsid w:val="005E5D94"/>
    <w:rsid w:val="005E654A"/>
    <w:rsid w:val="005E66A0"/>
    <w:rsid w:val="005E7388"/>
    <w:rsid w:val="005F02FB"/>
    <w:rsid w:val="005F07C6"/>
    <w:rsid w:val="005F26DC"/>
    <w:rsid w:val="005F3442"/>
    <w:rsid w:val="005F396D"/>
    <w:rsid w:val="005F4699"/>
    <w:rsid w:val="005F5602"/>
    <w:rsid w:val="005F6C80"/>
    <w:rsid w:val="0060035F"/>
    <w:rsid w:val="00600475"/>
    <w:rsid w:val="00600DA3"/>
    <w:rsid w:val="00600DC9"/>
    <w:rsid w:val="00600DD2"/>
    <w:rsid w:val="006012A6"/>
    <w:rsid w:val="0060239F"/>
    <w:rsid w:val="00602421"/>
    <w:rsid w:val="00603917"/>
    <w:rsid w:val="00603FA1"/>
    <w:rsid w:val="0060498C"/>
    <w:rsid w:val="00604D7A"/>
    <w:rsid w:val="00604DAF"/>
    <w:rsid w:val="006054B4"/>
    <w:rsid w:val="00605CF4"/>
    <w:rsid w:val="00606FA5"/>
    <w:rsid w:val="006113EA"/>
    <w:rsid w:val="006114BC"/>
    <w:rsid w:val="00611E9B"/>
    <w:rsid w:val="00612A42"/>
    <w:rsid w:val="00612D47"/>
    <w:rsid w:val="00614B2D"/>
    <w:rsid w:val="006158DC"/>
    <w:rsid w:val="00615BDE"/>
    <w:rsid w:val="00615C20"/>
    <w:rsid w:val="00616315"/>
    <w:rsid w:val="00616835"/>
    <w:rsid w:val="00616FDB"/>
    <w:rsid w:val="00617D21"/>
    <w:rsid w:val="0062155E"/>
    <w:rsid w:val="0062216D"/>
    <w:rsid w:val="00622D4C"/>
    <w:rsid w:val="00622DE1"/>
    <w:rsid w:val="00623044"/>
    <w:rsid w:val="00624722"/>
    <w:rsid w:val="00625289"/>
    <w:rsid w:val="00625E51"/>
    <w:rsid w:val="0062635C"/>
    <w:rsid w:val="00626449"/>
    <w:rsid w:val="0062648B"/>
    <w:rsid w:val="00627FC9"/>
    <w:rsid w:val="00630CAA"/>
    <w:rsid w:val="006312A2"/>
    <w:rsid w:val="006313D8"/>
    <w:rsid w:val="00631CD4"/>
    <w:rsid w:val="00631E21"/>
    <w:rsid w:val="00631F0A"/>
    <w:rsid w:val="00633128"/>
    <w:rsid w:val="00633699"/>
    <w:rsid w:val="0063409A"/>
    <w:rsid w:val="0063416E"/>
    <w:rsid w:val="006354DA"/>
    <w:rsid w:val="00635D39"/>
    <w:rsid w:val="00636485"/>
    <w:rsid w:val="00636F6D"/>
    <w:rsid w:val="00637335"/>
    <w:rsid w:val="006373FA"/>
    <w:rsid w:val="0063753E"/>
    <w:rsid w:val="006377D7"/>
    <w:rsid w:val="006403C3"/>
    <w:rsid w:val="00640A6F"/>
    <w:rsid w:val="0064256B"/>
    <w:rsid w:val="00643175"/>
    <w:rsid w:val="006436C2"/>
    <w:rsid w:val="00644372"/>
    <w:rsid w:val="00644514"/>
    <w:rsid w:val="00644560"/>
    <w:rsid w:val="006447B3"/>
    <w:rsid w:val="006464BC"/>
    <w:rsid w:val="00647380"/>
    <w:rsid w:val="0064797E"/>
    <w:rsid w:val="00650365"/>
    <w:rsid w:val="00650DF8"/>
    <w:rsid w:val="0065126B"/>
    <w:rsid w:val="0065134A"/>
    <w:rsid w:val="00651369"/>
    <w:rsid w:val="006514EE"/>
    <w:rsid w:val="006527EB"/>
    <w:rsid w:val="00654734"/>
    <w:rsid w:val="00657D21"/>
    <w:rsid w:val="00657DE1"/>
    <w:rsid w:val="006605C9"/>
    <w:rsid w:val="00660E46"/>
    <w:rsid w:val="00662D12"/>
    <w:rsid w:val="006632F3"/>
    <w:rsid w:val="006636B7"/>
    <w:rsid w:val="00663A24"/>
    <w:rsid w:val="00664826"/>
    <w:rsid w:val="00664E07"/>
    <w:rsid w:val="006661CD"/>
    <w:rsid w:val="00666D63"/>
    <w:rsid w:val="00667197"/>
    <w:rsid w:val="006679F4"/>
    <w:rsid w:val="00672357"/>
    <w:rsid w:val="00672FFD"/>
    <w:rsid w:val="00673915"/>
    <w:rsid w:val="00675DCD"/>
    <w:rsid w:val="006800AD"/>
    <w:rsid w:val="006817BD"/>
    <w:rsid w:val="0068209E"/>
    <w:rsid w:val="0068254B"/>
    <w:rsid w:val="00682DB6"/>
    <w:rsid w:val="00682DBF"/>
    <w:rsid w:val="006837A0"/>
    <w:rsid w:val="00683D33"/>
    <w:rsid w:val="00684136"/>
    <w:rsid w:val="00684B30"/>
    <w:rsid w:val="00684BE8"/>
    <w:rsid w:val="00685B27"/>
    <w:rsid w:val="00685D76"/>
    <w:rsid w:val="00686BF0"/>
    <w:rsid w:val="00686F28"/>
    <w:rsid w:val="006870EC"/>
    <w:rsid w:val="00687CBB"/>
    <w:rsid w:val="00690F53"/>
    <w:rsid w:val="00692077"/>
    <w:rsid w:val="0069251B"/>
    <w:rsid w:val="00692BEC"/>
    <w:rsid w:val="00694B51"/>
    <w:rsid w:val="006951CA"/>
    <w:rsid w:val="006952E4"/>
    <w:rsid w:val="00695462"/>
    <w:rsid w:val="00695C87"/>
    <w:rsid w:val="00696A8C"/>
    <w:rsid w:val="00697286"/>
    <w:rsid w:val="006976F8"/>
    <w:rsid w:val="00697B0C"/>
    <w:rsid w:val="006A0207"/>
    <w:rsid w:val="006A0593"/>
    <w:rsid w:val="006A0921"/>
    <w:rsid w:val="006A10C7"/>
    <w:rsid w:val="006A2086"/>
    <w:rsid w:val="006A3052"/>
    <w:rsid w:val="006A3CC7"/>
    <w:rsid w:val="006A5254"/>
    <w:rsid w:val="006A5787"/>
    <w:rsid w:val="006A5F65"/>
    <w:rsid w:val="006A6BAE"/>
    <w:rsid w:val="006A6BEE"/>
    <w:rsid w:val="006A7306"/>
    <w:rsid w:val="006A754C"/>
    <w:rsid w:val="006A7717"/>
    <w:rsid w:val="006A772F"/>
    <w:rsid w:val="006B112C"/>
    <w:rsid w:val="006B1455"/>
    <w:rsid w:val="006B23F8"/>
    <w:rsid w:val="006B2687"/>
    <w:rsid w:val="006B2D66"/>
    <w:rsid w:val="006B2ED1"/>
    <w:rsid w:val="006B30B9"/>
    <w:rsid w:val="006B3A41"/>
    <w:rsid w:val="006B4BFD"/>
    <w:rsid w:val="006B4D63"/>
    <w:rsid w:val="006B5516"/>
    <w:rsid w:val="006B5796"/>
    <w:rsid w:val="006B5BE4"/>
    <w:rsid w:val="006B62DF"/>
    <w:rsid w:val="006B6BC4"/>
    <w:rsid w:val="006B7E91"/>
    <w:rsid w:val="006B7EE6"/>
    <w:rsid w:val="006C16F5"/>
    <w:rsid w:val="006C1E0B"/>
    <w:rsid w:val="006C259D"/>
    <w:rsid w:val="006C287E"/>
    <w:rsid w:val="006C2E69"/>
    <w:rsid w:val="006C47EF"/>
    <w:rsid w:val="006C4ED0"/>
    <w:rsid w:val="006C5805"/>
    <w:rsid w:val="006C61AA"/>
    <w:rsid w:val="006C77A2"/>
    <w:rsid w:val="006C7D02"/>
    <w:rsid w:val="006D125D"/>
    <w:rsid w:val="006D2B51"/>
    <w:rsid w:val="006D335A"/>
    <w:rsid w:val="006D372B"/>
    <w:rsid w:val="006D3B13"/>
    <w:rsid w:val="006D54A1"/>
    <w:rsid w:val="006D5622"/>
    <w:rsid w:val="006D62D4"/>
    <w:rsid w:val="006D66E2"/>
    <w:rsid w:val="006D677B"/>
    <w:rsid w:val="006D7694"/>
    <w:rsid w:val="006E0447"/>
    <w:rsid w:val="006E1442"/>
    <w:rsid w:val="006E1682"/>
    <w:rsid w:val="006E23AE"/>
    <w:rsid w:val="006E28BE"/>
    <w:rsid w:val="006E455A"/>
    <w:rsid w:val="006E4A1B"/>
    <w:rsid w:val="006E577F"/>
    <w:rsid w:val="006E6111"/>
    <w:rsid w:val="006E6135"/>
    <w:rsid w:val="006E722B"/>
    <w:rsid w:val="006F0ECD"/>
    <w:rsid w:val="006F1CCD"/>
    <w:rsid w:val="006F24C5"/>
    <w:rsid w:val="006F2BBA"/>
    <w:rsid w:val="006F40A9"/>
    <w:rsid w:val="006F46D6"/>
    <w:rsid w:val="006F48A7"/>
    <w:rsid w:val="006F4FB9"/>
    <w:rsid w:val="006F56B0"/>
    <w:rsid w:val="006F64F9"/>
    <w:rsid w:val="006F6E41"/>
    <w:rsid w:val="006F70B7"/>
    <w:rsid w:val="006F724B"/>
    <w:rsid w:val="006F7C66"/>
    <w:rsid w:val="006F7F1C"/>
    <w:rsid w:val="0070114E"/>
    <w:rsid w:val="00702744"/>
    <w:rsid w:val="007030CD"/>
    <w:rsid w:val="0070415B"/>
    <w:rsid w:val="00704BED"/>
    <w:rsid w:val="00704C5F"/>
    <w:rsid w:val="007056BC"/>
    <w:rsid w:val="007064F2"/>
    <w:rsid w:val="00706B24"/>
    <w:rsid w:val="00706CB9"/>
    <w:rsid w:val="00707443"/>
    <w:rsid w:val="007102BF"/>
    <w:rsid w:val="0071040D"/>
    <w:rsid w:val="0071160D"/>
    <w:rsid w:val="007138CA"/>
    <w:rsid w:val="00714C28"/>
    <w:rsid w:val="00715B06"/>
    <w:rsid w:val="00715E18"/>
    <w:rsid w:val="00716721"/>
    <w:rsid w:val="007178ED"/>
    <w:rsid w:val="00717A96"/>
    <w:rsid w:val="00717F00"/>
    <w:rsid w:val="00720570"/>
    <w:rsid w:val="00720D1D"/>
    <w:rsid w:val="00721E31"/>
    <w:rsid w:val="007227E2"/>
    <w:rsid w:val="00723970"/>
    <w:rsid w:val="0072509A"/>
    <w:rsid w:val="007268D3"/>
    <w:rsid w:val="007271BE"/>
    <w:rsid w:val="0072778A"/>
    <w:rsid w:val="00731358"/>
    <w:rsid w:val="007313BF"/>
    <w:rsid w:val="007313D6"/>
    <w:rsid w:val="007320C8"/>
    <w:rsid w:val="0073239A"/>
    <w:rsid w:val="007341E6"/>
    <w:rsid w:val="0073456D"/>
    <w:rsid w:val="00736FA5"/>
    <w:rsid w:val="007373FE"/>
    <w:rsid w:val="0073770A"/>
    <w:rsid w:val="00741B88"/>
    <w:rsid w:val="00741C42"/>
    <w:rsid w:val="00741CF8"/>
    <w:rsid w:val="00742977"/>
    <w:rsid w:val="0074333C"/>
    <w:rsid w:val="007440AA"/>
    <w:rsid w:val="007440DE"/>
    <w:rsid w:val="00744387"/>
    <w:rsid w:val="00744858"/>
    <w:rsid w:val="0074558F"/>
    <w:rsid w:val="00745F81"/>
    <w:rsid w:val="007465BE"/>
    <w:rsid w:val="00746A90"/>
    <w:rsid w:val="0074726F"/>
    <w:rsid w:val="00747CC4"/>
    <w:rsid w:val="0075247B"/>
    <w:rsid w:val="00752C01"/>
    <w:rsid w:val="00753713"/>
    <w:rsid w:val="0075536B"/>
    <w:rsid w:val="00755593"/>
    <w:rsid w:val="0075559A"/>
    <w:rsid w:val="00755E78"/>
    <w:rsid w:val="00756ABE"/>
    <w:rsid w:val="007570EA"/>
    <w:rsid w:val="0075720C"/>
    <w:rsid w:val="00760D90"/>
    <w:rsid w:val="0076214A"/>
    <w:rsid w:val="00762A85"/>
    <w:rsid w:val="00763077"/>
    <w:rsid w:val="00763D63"/>
    <w:rsid w:val="0076425B"/>
    <w:rsid w:val="00764441"/>
    <w:rsid w:val="00764A47"/>
    <w:rsid w:val="00765AC3"/>
    <w:rsid w:val="00767002"/>
    <w:rsid w:val="00767A33"/>
    <w:rsid w:val="00770007"/>
    <w:rsid w:val="00770915"/>
    <w:rsid w:val="00770BF5"/>
    <w:rsid w:val="007725D6"/>
    <w:rsid w:val="00774917"/>
    <w:rsid w:val="00775F06"/>
    <w:rsid w:val="007762F2"/>
    <w:rsid w:val="007776CF"/>
    <w:rsid w:val="00782BC4"/>
    <w:rsid w:val="00783105"/>
    <w:rsid w:val="00783380"/>
    <w:rsid w:val="0078388B"/>
    <w:rsid w:val="00783AE4"/>
    <w:rsid w:val="00786590"/>
    <w:rsid w:val="0078673B"/>
    <w:rsid w:val="007872E5"/>
    <w:rsid w:val="00787333"/>
    <w:rsid w:val="007878BF"/>
    <w:rsid w:val="00787DDC"/>
    <w:rsid w:val="00790562"/>
    <w:rsid w:val="00790702"/>
    <w:rsid w:val="007907EB"/>
    <w:rsid w:val="007917AC"/>
    <w:rsid w:val="00791D40"/>
    <w:rsid w:val="00792619"/>
    <w:rsid w:val="00793869"/>
    <w:rsid w:val="00793CB3"/>
    <w:rsid w:val="00793F7F"/>
    <w:rsid w:val="00794BF8"/>
    <w:rsid w:val="00794F52"/>
    <w:rsid w:val="0079517C"/>
    <w:rsid w:val="0079543E"/>
    <w:rsid w:val="007A08C8"/>
    <w:rsid w:val="007A0B80"/>
    <w:rsid w:val="007A1143"/>
    <w:rsid w:val="007A1713"/>
    <w:rsid w:val="007A1D7F"/>
    <w:rsid w:val="007A2927"/>
    <w:rsid w:val="007A391F"/>
    <w:rsid w:val="007A44A1"/>
    <w:rsid w:val="007A498E"/>
    <w:rsid w:val="007A49B9"/>
    <w:rsid w:val="007A52E8"/>
    <w:rsid w:val="007A61AF"/>
    <w:rsid w:val="007A6D44"/>
    <w:rsid w:val="007A7F28"/>
    <w:rsid w:val="007B0733"/>
    <w:rsid w:val="007B10E2"/>
    <w:rsid w:val="007B11E6"/>
    <w:rsid w:val="007B135A"/>
    <w:rsid w:val="007B1559"/>
    <w:rsid w:val="007B1A26"/>
    <w:rsid w:val="007B1B9A"/>
    <w:rsid w:val="007B1CB2"/>
    <w:rsid w:val="007B2791"/>
    <w:rsid w:val="007B2921"/>
    <w:rsid w:val="007B3EDA"/>
    <w:rsid w:val="007B470E"/>
    <w:rsid w:val="007B4CE3"/>
    <w:rsid w:val="007B50CC"/>
    <w:rsid w:val="007B73C3"/>
    <w:rsid w:val="007C0BAA"/>
    <w:rsid w:val="007C147A"/>
    <w:rsid w:val="007C1979"/>
    <w:rsid w:val="007C1F49"/>
    <w:rsid w:val="007C2F29"/>
    <w:rsid w:val="007C3C97"/>
    <w:rsid w:val="007C4159"/>
    <w:rsid w:val="007C4211"/>
    <w:rsid w:val="007C5163"/>
    <w:rsid w:val="007C55CA"/>
    <w:rsid w:val="007C609E"/>
    <w:rsid w:val="007C6155"/>
    <w:rsid w:val="007C7371"/>
    <w:rsid w:val="007D0115"/>
    <w:rsid w:val="007D0A42"/>
    <w:rsid w:val="007D163F"/>
    <w:rsid w:val="007D20CA"/>
    <w:rsid w:val="007D269B"/>
    <w:rsid w:val="007D2A23"/>
    <w:rsid w:val="007D2BF8"/>
    <w:rsid w:val="007D3FBF"/>
    <w:rsid w:val="007D4E28"/>
    <w:rsid w:val="007D5CDC"/>
    <w:rsid w:val="007D618F"/>
    <w:rsid w:val="007D65ED"/>
    <w:rsid w:val="007D665D"/>
    <w:rsid w:val="007D6E14"/>
    <w:rsid w:val="007D7023"/>
    <w:rsid w:val="007E04B6"/>
    <w:rsid w:val="007E23CB"/>
    <w:rsid w:val="007E29FB"/>
    <w:rsid w:val="007E2D48"/>
    <w:rsid w:val="007E53A0"/>
    <w:rsid w:val="007E6678"/>
    <w:rsid w:val="007E6C9D"/>
    <w:rsid w:val="007E733B"/>
    <w:rsid w:val="007E7612"/>
    <w:rsid w:val="007E7727"/>
    <w:rsid w:val="007E7D41"/>
    <w:rsid w:val="007F0E53"/>
    <w:rsid w:val="007F0F70"/>
    <w:rsid w:val="007F2676"/>
    <w:rsid w:val="007F318A"/>
    <w:rsid w:val="007F333C"/>
    <w:rsid w:val="007F3DD1"/>
    <w:rsid w:val="007F4197"/>
    <w:rsid w:val="007F509F"/>
    <w:rsid w:val="007F640A"/>
    <w:rsid w:val="007F6437"/>
    <w:rsid w:val="007F6559"/>
    <w:rsid w:val="007F673C"/>
    <w:rsid w:val="007F67CE"/>
    <w:rsid w:val="007F6B4A"/>
    <w:rsid w:val="007F7E7E"/>
    <w:rsid w:val="00801980"/>
    <w:rsid w:val="00802360"/>
    <w:rsid w:val="008025B6"/>
    <w:rsid w:val="00802934"/>
    <w:rsid w:val="00802D69"/>
    <w:rsid w:val="008031BA"/>
    <w:rsid w:val="00803213"/>
    <w:rsid w:val="0080536A"/>
    <w:rsid w:val="00806A98"/>
    <w:rsid w:val="00806E30"/>
    <w:rsid w:val="00807CCF"/>
    <w:rsid w:val="00807D6B"/>
    <w:rsid w:val="00807EE0"/>
    <w:rsid w:val="00810BD0"/>
    <w:rsid w:val="0081100C"/>
    <w:rsid w:val="008110B3"/>
    <w:rsid w:val="008130CF"/>
    <w:rsid w:val="008140B2"/>
    <w:rsid w:val="00815FE0"/>
    <w:rsid w:val="00816B6E"/>
    <w:rsid w:val="008178D5"/>
    <w:rsid w:val="00817931"/>
    <w:rsid w:val="00817A61"/>
    <w:rsid w:val="00817F2B"/>
    <w:rsid w:val="00820AE8"/>
    <w:rsid w:val="00821359"/>
    <w:rsid w:val="0082141C"/>
    <w:rsid w:val="0082145B"/>
    <w:rsid w:val="00822031"/>
    <w:rsid w:val="0082252B"/>
    <w:rsid w:val="00823CF1"/>
    <w:rsid w:val="00824421"/>
    <w:rsid w:val="00824ADF"/>
    <w:rsid w:val="00825AA9"/>
    <w:rsid w:val="00826A62"/>
    <w:rsid w:val="00826F67"/>
    <w:rsid w:val="008277EF"/>
    <w:rsid w:val="00827DC6"/>
    <w:rsid w:val="00831247"/>
    <w:rsid w:val="008312AD"/>
    <w:rsid w:val="00832236"/>
    <w:rsid w:val="0083263B"/>
    <w:rsid w:val="00832C56"/>
    <w:rsid w:val="008331A1"/>
    <w:rsid w:val="0083392C"/>
    <w:rsid w:val="008353F2"/>
    <w:rsid w:val="00835908"/>
    <w:rsid w:val="00835B7A"/>
    <w:rsid w:val="00836A29"/>
    <w:rsid w:val="00836C0E"/>
    <w:rsid w:val="008401EA"/>
    <w:rsid w:val="00840A60"/>
    <w:rsid w:val="00840AE8"/>
    <w:rsid w:val="00842047"/>
    <w:rsid w:val="00842208"/>
    <w:rsid w:val="0084281D"/>
    <w:rsid w:val="008431BA"/>
    <w:rsid w:val="00843BEA"/>
    <w:rsid w:val="008457E6"/>
    <w:rsid w:val="00846284"/>
    <w:rsid w:val="00846A5F"/>
    <w:rsid w:val="00846F56"/>
    <w:rsid w:val="008471E0"/>
    <w:rsid w:val="00847DA5"/>
    <w:rsid w:val="00851D07"/>
    <w:rsid w:val="00852C26"/>
    <w:rsid w:val="008533CB"/>
    <w:rsid w:val="008538DA"/>
    <w:rsid w:val="008555E4"/>
    <w:rsid w:val="008558A6"/>
    <w:rsid w:val="008564D4"/>
    <w:rsid w:val="00857F02"/>
    <w:rsid w:val="00860989"/>
    <w:rsid w:val="008615EB"/>
    <w:rsid w:val="0086253F"/>
    <w:rsid w:val="00862D5E"/>
    <w:rsid w:val="0086355C"/>
    <w:rsid w:val="00866E1B"/>
    <w:rsid w:val="00867921"/>
    <w:rsid w:val="00867BCD"/>
    <w:rsid w:val="0087098E"/>
    <w:rsid w:val="00870A37"/>
    <w:rsid w:val="00873446"/>
    <w:rsid w:val="00873F18"/>
    <w:rsid w:val="0087457E"/>
    <w:rsid w:val="00874D83"/>
    <w:rsid w:val="00877064"/>
    <w:rsid w:val="00877659"/>
    <w:rsid w:val="00877A65"/>
    <w:rsid w:val="00880062"/>
    <w:rsid w:val="00880464"/>
    <w:rsid w:val="00880689"/>
    <w:rsid w:val="00881E27"/>
    <w:rsid w:val="00881ED6"/>
    <w:rsid w:val="008821AE"/>
    <w:rsid w:val="0088234B"/>
    <w:rsid w:val="00882505"/>
    <w:rsid w:val="008827D7"/>
    <w:rsid w:val="008829E7"/>
    <w:rsid w:val="0088380B"/>
    <w:rsid w:val="00883A05"/>
    <w:rsid w:val="008850BF"/>
    <w:rsid w:val="008850EF"/>
    <w:rsid w:val="0088510C"/>
    <w:rsid w:val="008862AF"/>
    <w:rsid w:val="008874E1"/>
    <w:rsid w:val="00887AC4"/>
    <w:rsid w:val="008908D9"/>
    <w:rsid w:val="0089101F"/>
    <w:rsid w:val="00891631"/>
    <w:rsid w:val="0089183F"/>
    <w:rsid w:val="00891D08"/>
    <w:rsid w:val="0089328C"/>
    <w:rsid w:val="008937CD"/>
    <w:rsid w:val="00893D30"/>
    <w:rsid w:val="00894C5B"/>
    <w:rsid w:val="00894F21"/>
    <w:rsid w:val="00896C0C"/>
    <w:rsid w:val="00896D90"/>
    <w:rsid w:val="008975D1"/>
    <w:rsid w:val="008A1A22"/>
    <w:rsid w:val="008A27F5"/>
    <w:rsid w:val="008A2928"/>
    <w:rsid w:val="008A4413"/>
    <w:rsid w:val="008A455C"/>
    <w:rsid w:val="008A458F"/>
    <w:rsid w:val="008A64C6"/>
    <w:rsid w:val="008A774A"/>
    <w:rsid w:val="008A7A74"/>
    <w:rsid w:val="008A7C45"/>
    <w:rsid w:val="008B04A7"/>
    <w:rsid w:val="008B054E"/>
    <w:rsid w:val="008B1C97"/>
    <w:rsid w:val="008B24C9"/>
    <w:rsid w:val="008B2F21"/>
    <w:rsid w:val="008B318A"/>
    <w:rsid w:val="008B3982"/>
    <w:rsid w:val="008B4880"/>
    <w:rsid w:val="008B4DB8"/>
    <w:rsid w:val="008B66C5"/>
    <w:rsid w:val="008B67B5"/>
    <w:rsid w:val="008B694B"/>
    <w:rsid w:val="008B6D48"/>
    <w:rsid w:val="008C0C67"/>
    <w:rsid w:val="008C0EDA"/>
    <w:rsid w:val="008C13D7"/>
    <w:rsid w:val="008C1983"/>
    <w:rsid w:val="008C1BC7"/>
    <w:rsid w:val="008C390C"/>
    <w:rsid w:val="008C3E42"/>
    <w:rsid w:val="008C4E66"/>
    <w:rsid w:val="008C5148"/>
    <w:rsid w:val="008C72BE"/>
    <w:rsid w:val="008D172E"/>
    <w:rsid w:val="008D286C"/>
    <w:rsid w:val="008D38C9"/>
    <w:rsid w:val="008D44F8"/>
    <w:rsid w:val="008D4D24"/>
    <w:rsid w:val="008D7298"/>
    <w:rsid w:val="008D761C"/>
    <w:rsid w:val="008D7D7F"/>
    <w:rsid w:val="008E01F2"/>
    <w:rsid w:val="008E0B14"/>
    <w:rsid w:val="008E0C82"/>
    <w:rsid w:val="008E254E"/>
    <w:rsid w:val="008E326A"/>
    <w:rsid w:val="008E336C"/>
    <w:rsid w:val="008E3779"/>
    <w:rsid w:val="008E43FD"/>
    <w:rsid w:val="008E486F"/>
    <w:rsid w:val="008E4D15"/>
    <w:rsid w:val="008E4D1D"/>
    <w:rsid w:val="008E5097"/>
    <w:rsid w:val="008E6966"/>
    <w:rsid w:val="008E6EC4"/>
    <w:rsid w:val="008F096F"/>
    <w:rsid w:val="008F2254"/>
    <w:rsid w:val="008F31D6"/>
    <w:rsid w:val="008F365F"/>
    <w:rsid w:val="008F386C"/>
    <w:rsid w:val="008F53DE"/>
    <w:rsid w:val="008F56BC"/>
    <w:rsid w:val="008F5E60"/>
    <w:rsid w:val="008F5FBF"/>
    <w:rsid w:val="008F6BBC"/>
    <w:rsid w:val="008F72A8"/>
    <w:rsid w:val="008F7B0F"/>
    <w:rsid w:val="009000AE"/>
    <w:rsid w:val="00901909"/>
    <w:rsid w:val="00901A32"/>
    <w:rsid w:val="00902DFA"/>
    <w:rsid w:val="00903EC9"/>
    <w:rsid w:val="00903F5E"/>
    <w:rsid w:val="00905525"/>
    <w:rsid w:val="00905CE9"/>
    <w:rsid w:val="0090671C"/>
    <w:rsid w:val="00907FC3"/>
    <w:rsid w:val="00910266"/>
    <w:rsid w:val="00910501"/>
    <w:rsid w:val="00910E65"/>
    <w:rsid w:val="00912526"/>
    <w:rsid w:val="00913FB7"/>
    <w:rsid w:val="009160EB"/>
    <w:rsid w:val="00916166"/>
    <w:rsid w:val="0091629D"/>
    <w:rsid w:val="00916E85"/>
    <w:rsid w:val="00917908"/>
    <w:rsid w:val="00917C68"/>
    <w:rsid w:val="00917EF9"/>
    <w:rsid w:val="009210CF"/>
    <w:rsid w:val="0092158F"/>
    <w:rsid w:val="00921D3B"/>
    <w:rsid w:val="009227D4"/>
    <w:rsid w:val="00922CA1"/>
    <w:rsid w:val="00923346"/>
    <w:rsid w:val="00923667"/>
    <w:rsid w:val="00924191"/>
    <w:rsid w:val="00924810"/>
    <w:rsid w:val="00925B7F"/>
    <w:rsid w:val="0092612D"/>
    <w:rsid w:val="009273E0"/>
    <w:rsid w:val="00927F86"/>
    <w:rsid w:val="0093057C"/>
    <w:rsid w:val="009310C4"/>
    <w:rsid w:val="00931146"/>
    <w:rsid w:val="0093124E"/>
    <w:rsid w:val="009314C0"/>
    <w:rsid w:val="0093158E"/>
    <w:rsid w:val="00931B0D"/>
    <w:rsid w:val="009322F7"/>
    <w:rsid w:val="00932F28"/>
    <w:rsid w:val="00933302"/>
    <w:rsid w:val="0093494D"/>
    <w:rsid w:val="009349FD"/>
    <w:rsid w:val="009357A1"/>
    <w:rsid w:val="00937750"/>
    <w:rsid w:val="00940504"/>
    <w:rsid w:val="00940C76"/>
    <w:rsid w:val="009413BA"/>
    <w:rsid w:val="00941DCF"/>
    <w:rsid w:val="0094258A"/>
    <w:rsid w:val="009443C4"/>
    <w:rsid w:val="00944BC6"/>
    <w:rsid w:val="009450F5"/>
    <w:rsid w:val="0094592E"/>
    <w:rsid w:val="009465F9"/>
    <w:rsid w:val="0094695B"/>
    <w:rsid w:val="00947086"/>
    <w:rsid w:val="00947516"/>
    <w:rsid w:val="0094782D"/>
    <w:rsid w:val="00950A8C"/>
    <w:rsid w:val="00950AE6"/>
    <w:rsid w:val="00950EAE"/>
    <w:rsid w:val="0095169F"/>
    <w:rsid w:val="009517F4"/>
    <w:rsid w:val="0095249F"/>
    <w:rsid w:val="00952AB2"/>
    <w:rsid w:val="00953591"/>
    <w:rsid w:val="009539B9"/>
    <w:rsid w:val="00955006"/>
    <w:rsid w:val="0095504F"/>
    <w:rsid w:val="0095538A"/>
    <w:rsid w:val="0095557D"/>
    <w:rsid w:val="009562CC"/>
    <w:rsid w:val="009565E8"/>
    <w:rsid w:val="00956D9A"/>
    <w:rsid w:val="00956F21"/>
    <w:rsid w:val="00957449"/>
    <w:rsid w:val="00957AB5"/>
    <w:rsid w:val="00960A86"/>
    <w:rsid w:val="00961332"/>
    <w:rsid w:val="0096243D"/>
    <w:rsid w:val="00962A30"/>
    <w:rsid w:val="00963308"/>
    <w:rsid w:val="00963D6B"/>
    <w:rsid w:val="00963F3A"/>
    <w:rsid w:val="00964889"/>
    <w:rsid w:val="00964B01"/>
    <w:rsid w:val="009657FB"/>
    <w:rsid w:val="00966BB0"/>
    <w:rsid w:val="009704E8"/>
    <w:rsid w:val="009707CE"/>
    <w:rsid w:val="00970D1E"/>
    <w:rsid w:val="0097123D"/>
    <w:rsid w:val="009717C8"/>
    <w:rsid w:val="0097193F"/>
    <w:rsid w:val="00972311"/>
    <w:rsid w:val="00972D6A"/>
    <w:rsid w:val="00972F9A"/>
    <w:rsid w:val="00973376"/>
    <w:rsid w:val="00973C59"/>
    <w:rsid w:val="00974055"/>
    <w:rsid w:val="00974CA6"/>
    <w:rsid w:val="00976107"/>
    <w:rsid w:val="00976C9A"/>
    <w:rsid w:val="009802E8"/>
    <w:rsid w:val="009813FD"/>
    <w:rsid w:val="00981FEC"/>
    <w:rsid w:val="00982792"/>
    <w:rsid w:val="00982801"/>
    <w:rsid w:val="009828EB"/>
    <w:rsid w:val="0098432A"/>
    <w:rsid w:val="00984996"/>
    <w:rsid w:val="0098558C"/>
    <w:rsid w:val="009859AE"/>
    <w:rsid w:val="00985C69"/>
    <w:rsid w:val="00985F2A"/>
    <w:rsid w:val="0098670E"/>
    <w:rsid w:val="00986A32"/>
    <w:rsid w:val="009878B5"/>
    <w:rsid w:val="00987FF0"/>
    <w:rsid w:val="009903C1"/>
    <w:rsid w:val="00990738"/>
    <w:rsid w:val="00990CA4"/>
    <w:rsid w:val="009915A2"/>
    <w:rsid w:val="0099190D"/>
    <w:rsid w:val="009920A8"/>
    <w:rsid w:val="009921C8"/>
    <w:rsid w:val="00992AE8"/>
    <w:rsid w:val="0099310F"/>
    <w:rsid w:val="009933E4"/>
    <w:rsid w:val="00993516"/>
    <w:rsid w:val="0099429D"/>
    <w:rsid w:val="009956AA"/>
    <w:rsid w:val="00995F9D"/>
    <w:rsid w:val="0099712B"/>
    <w:rsid w:val="009973AF"/>
    <w:rsid w:val="0099798E"/>
    <w:rsid w:val="00997EBB"/>
    <w:rsid w:val="009A0817"/>
    <w:rsid w:val="009A2657"/>
    <w:rsid w:val="009A3334"/>
    <w:rsid w:val="009A3EB3"/>
    <w:rsid w:val="009A3FC3"/>
    <w:rsid w:val="009A4C45"/>
    <w:rsid w:val="009A546E"/>
    <w:rsid w:val="009A591E"/>
    <w:rsid w:val="009A5D02"/>
    <w:rsid w:val="009A6228"/>
    <w:rsid w:val="009A739B"/>
    <w:rsid w:val="009B02CF"/>
    <w:rsid w:val="009B18A1"/>
    <w:rsid w:val="009B1C7D"/>
    <w:rsid w:val="009B2A95"/>
    <w:rsid w:val="009B2FEA"/>
    <w:rsid w:val="009B32E2"/>
    <w:rsid w:val="009B4DB9"/>
    <w:rsid w:val="009B4DED"/>
    <w:rsid w:val="009B4FBC"/>
    <w:rsid w:val="009B61B3"/>
    <w:rsid w:val="009B68D4"/>
    <w:rsid w:val="009C00E4"/>
    <w:rsid w:val="009C0BA8"/>
    <w:rsid w:val="009C1365"/>
    <w:rsid w:val="009C1A50"/>
    <w:rsid w:val="009C224D"/>
    <w:rsid w:val="009C286F"/>
    <w:rsid w:val="009C3532"/>
    <w:rsid w:val="009C3D31"/>
    <w:rsid w:val="009C57B5"/>
    <w:rsid w:val="009C5B4A"/>
    <w:rsid w:val="009C73E5"/>
    <w:rsid w:val="009C7A55"/>
    <w:rsid w:val="009C7F91"/>
    <w:rsid w:val="009D2E94"/>
    <w:rsid w:val="009D42CA"/>
    <w:rsid w:val="009D48BA"/>
    <w:rsid w:val="009D4A7C"/>
    <w:rsid w:val="009D5507"/>
    <w:rsid w:val="009D5D0A"/>
    <w:rsid w:val="009D61B0"/>
    <w:rsid w:val="009D6900"/>
    <w:rsid w:val="009D7CB1"/>
    <w:rsid w:val="009E0815"/>
    <w:rsid w:val="009E10D5"/>
    <w:rsid w:val="009E1761"/>
    <w:rsid w:val="009E4752"/>
    <w:rsid w:val="009E4874"/>
    <w:rsid w:val="009E4C90"/>
    <w:rsid w:val="009E54FE"/>
    <w:rsid w:val="009E63AE"/>
    <w:rsid w:val="009E68EA"/>
    <w:rsid w:val="009E6C34"/>
    <w:rsid w:val="009F0769"/>
    <w:rsid w:val="009F0BE9"/>
    <w:rsid w:val="009F1266"/>
    <w:rsid w:val="009F1353"/>
    <w:rsid w:val="009F22C0"/>
    <w:rsid w:val="009F3A3B"/>
    <w:rsid w:val="009F3E87"/>
    <w:rsid w:val="009F3F4D"/>
    <w:rsid w:val="009F52B7"/>
    <w:rsid w:val="009F5B32"/>
    <w:rsid w:val="009F69A5"/>
    <w:rsid w:val="009F72C8"/>
    <w:rsid w:val="00A0002C"/>
    <w:rsid w:val="00A01C98"/>
    <w:rsid w:val="00A024FC"/>
    <w:rsid w:val="00A02A4A"/>
    <w:rsid w:val="00A03455"/>
    <w:rsid w:val="00A0386B"/>
    <w:rsid w:val="00A03BAA"/>
    <w:rsid w:val="00A04074"/>
    <w:rsid w:val="00A04275"/>
    <w:rsid w:val="00A04D9C"/>
    <w:rsid w:val="00A05A38"/>
    <w:rsid w:val="00A10CFE"/>
    <w:rsid w:val="00A11F11"/>
    <w:rsid w:val="00A12340"/>
    <w:rsid w:val="00A12734"/>
    <w:rsid w:val="00A13225"/>
    <w:rsid w:val="00A13A0A"/>
    <w:rsid w:val="00A13DCF"/>
    <w:rsid w:val="00A1408F"/>
    <w:rsid w:val="00A14116"/>
    <w:rsid w:val="00A1440B"/>
    <w:rsid w:val="00A15915"/>
    <w:rsid w:val="00A16D56"/>
    <w:rsid w:val="00A16E28"/>
    <w:rsid w:val="00A17E8E"/>
    <w:rsid w:val="00A20E06"/>
    <w:rsid w:val="00A212FB"/>
    <w:rsid w:val="00A21D6C"/>
    <w:rsid w:val="00A23B27"/>
    <w:rsid w:val="00A23B9F"/>
    <w:rsid w:val="00A24994"/>
    <w:rsid w:val="00A24BEB"/>
    <w:rsid w:val="00A24F87"/>
    <w:rsid w:val="00A264C7"/>
    <w:rsid w:val="00A30183"/>
    <w:rsid w:val="00A31245"/>
    <w:rsid w:val="00A321CC"/>
    <w:rsid w:val="00A32ACB"/>
    <w:rsid w:val="00A32D2D"/>
    <w:rsid w:val="00A32F91"/>
    <w:rsid w:val="00A3300B"/>
    <w:rsid w:val="00A334F9"/>
    <w:rsid w:val="00A33AF0"/>
    <w:rsid w:val="00A34E1C"/>
    <w:rsid w:val="00A34ED5"/>
    <w:rsid w:val="00A3600D"/>
    <w:rsid w:val="00A36D9D"/>
    <w:rsid w:val="00A37332"/>
    <w:rsid w:val="00A406F1"/>
    <w:rsid w:val="00A40C51"/>
    <w:rsid w:val="00A410A6"/>
    <w:rsid w:val="00A415FB"/>
    <w:rsid w:val="00A41B46"/>
    <w:rsid w:val="00A41CA5"/>
    <w:rsid w:val="00A41E3E"/>
    <w:rsid w:val="00A42104"/>
    <w:rsid w:val="00A4302A"/>
    <w:rsid w:val="00A43A61"/>
    <w:rsid w:val="00A43DA4"/>
    <w:rsid w:val="00A4760B"/>
    <w:rsid w:val="00A47B45"/>
    <w:rsid w:val="00A51836"/>
    <w:rsid w:val="00A51A35"/>
    <w:rsid w:val="00A51A7D"/>
    <w:rsid w:val="00A51B83"/>
    <w:rsid w:val="00A51EBE"/>
    <w:rsid w:val="00A5218E"/>
    <w:rsid w:val="00A525B0"/>
    <w:rsid w:val="00A52F28"/>
    <w:rsid w:val="00A533D1"/>
    <w:rsid w:val="00A5365C"/>
    <w:rsid w:val="00A54200"/>
    <w:rsid w:val="00A54D11"/>
    <w:rsid w:val="00A54E73"/>
    <w:rsid w:val="00A56528"/>
    <w:rsid w:val="00A56E1C"/>
    <w:rsid w:val="00A56FDD"/>
    <w:rsid w:val="00A56FE8"/>
    <w:rsid w:val="00A607DC"/>
    <w:rsid w:val="00A60D4D"/>
    <w:rsid w:val="00A61F97"/>
    <w:rsid w:val="00A62883"/>
    <w:rsid w:val="00A6471A"/>
    <w:rsid w:val="00A64FDB"/>
    <w:rsid w:val="00A665FF"/>
    <w:rsid w:val="00A6734E"/>
    <w:rsid w:val="00A70375"/>
    <w:rsid w:val="00A703AA"/>
    <w:rsid w:val="00A7097E"/>
    <w:rsid w:val="00A70F46"/>
    <w:rsid w:val="00A71524"/>
    <w:rsid w:val="00A71B9C"/>
    <w:rsid w:val="00A72FC7"/>
    <w:rsid w:val="00A736F4"/>
    <w:rsid w:val="00A73769"/>
    <w:rsid w:val="00A73D49"/>
    <w:rsid w:val="00A7470E"/>
    <w:rsid w:val="00A75581"/>
    <w:rsid w:val="00A75BD4"/>
    <w:rsid w:val="00A76632"/>
    <w:rsid w:val="00A7668C"/>
    <w:rsid w:val="00A76D10"/>
    <w:rsid w:val="00A8032F"/>
    <w:rsid w:val="00A8033A"/>
    <w:rsid w:val="00A82DC0"/>
    <w:rsid w:val="00A82EDB"/>
    <w:rsid w:val="00A844DC"/>
    <w:rsid w:val="00A84757"/>
    <w:rsid w:val="00A8713D"/>
    <w:rsid w:val="00A91D09"/>
    <w:rsid w:val="00A91D79"/>
    <w:rsid w:val="00A91FBB"/>
    <w:rsid w:val="00A92238"/>
    <w:rsid w:val="00A93261"/>
    <w:rsid w:val="00A937A9"/>
    <w:rsid w:val="00A93D3F"/>
    <w:rsid w:val="00A944D1"/>
    <w:rsid w:val="00A9456A"/>
    <w:rsid w:val="00A95A5B"/>
    <w:rsid w:val="00A95DFE"/>
    <w:rsid w:val="00A9645E"/>
    <w:rsid w:val="00A965DB"/>
    <w:rsid w:val="00A96FC1"/>
    <w:rsid w:val="00A973DD"/>
    <w:rsid w:val="00A97F14"/>
    <w:rsid w:val="00AA0402"/>
    <w:rsid w:val="00AA048D"/>
    <w:rsid w:val="00AA04EA"/>
    <w:rsid w:val="00AA1169"/>
    <w:rsid w:val="00AA2689"/>
    <w:rsid w:val="00AA2C58"/>
    <w:rsid w:val="00AA2FC8"/>
    <w:rsid w:val="00AA4328"/>
    <w:rsid w:val="00AA56B2"/>
    <w:rsid w:val="00AA5A10"/>
    <w:rsid w:val="00AA6CE9"/>
    <w:rsid w:val="00AA7767"/>
    <w:rsid w:val="00AA78FE"/>
    <w:rsid w:val="00AA7FAE"/>
    <w:rsid w:val="00AB004C"/>
    <w:rsid w:val="00AB0B9C"/>
    <w:rsid w:val="00AB1435"/>
    <w:rsid w:val="00AB1A3E"/>
    <w:rsid w:val="00AB2A4C"/>
    <w:rsid w:val="00AB3167"/>
    <w:rsid w:val="00AB3880"/>
    <w:rsid w:val="00AB4EA7"/>
    <w:rsid w:val="00AB547C"/>
    <w:rsid w:val="00AB6205"/>
    <w:rsid w:val="00AB6BFA"/>
    <w:rsid w:val="00AB6C60"/>
    <w:rsid w:val="00AB7BF7"/>
    <w:rsid w:val="00AB7FFC"/>
    <w:rsid w:val="00AC00DF"/>
    <w:rsid w:val="00AC046E"/>
    <w:rsid w:val="00AC106F"/>
    <w:rsid w:val="00AC1E3F"/>
    <w:rsid w:val="00AC216B"/>
    <w:rsid w:val="00AC23E8"/>
    <w:rsid w:val="00AC2DC5"/>
    <w:rsid w:val="00AC2EB6"/>
    <w:rsid w:val="00AC38BE"/>
    <w:rsid w:val="00AC390A"/>
    <w:rsid w:val="00AC3BC6"/>
    <w:rsid w:val="00AC444E"/>
    <w:rsid w:val="00AC5AAE"/>
    <w:rsid w:val="00AC6D00"/>
    <w:rsid w:val="00AC769E"/>
    <w:rsid w:val="00AC7B0B"/>
    <w:rsid w:val="00AC7D9F"/>
    <w:rsid w:val="00AD09B0"/>
    <w:rsid w:val="00AD172E"/>
    <w:rsid w:val="00AD180C"/>
    <w:rsid w:val="00AD1B8E"/>
    <w:rsid w:val="00AD2086"/>
    <w:rsid w:val="00AD39A7"/>
    <w:rsid w:val="00AD46D7"/>
    <w:rsid w:val="00AD60EE"/>
    <w:rsid w:val="00AD63FF"/>
    <w:rsid w:val="00AD6757"/>
    <w:rsid w:val="00AD6873"/>
    <w:rsid w:val="00AD6CF1"/>
    <w:rsid w:val="00AD7532"/>
    <w:rsid w:val="00AD7667"/>
    <w:rsid w:val="00AD76A6"/>
    <w:rsid w:val="00AE173B"/>
    <w:rsid w:val="00AE231F"/>
    <w:rsid w:val="00AE2EF8"/>
    <w:rsid w:val="00AE3898"/>
    <w:rsid w:val="00AE3C44"/>
    <w:rsid w:val="00AE49DD"/>
    <w:rsid w:val="00AE4D46"/>
    <w:rsid w:val="00AE56FA"/>
    <w:rsid w:val="00AE6494"/>
    <w:rsid w:val="00AE73A6"/>
    <w:rsid w:val="00AF03AB"/>
    <w:rsid w:val="00AF09E5"/>
    <w:rsid w:val="00AF0DF6"/>
    <w:rsid w:val="00AF1E69"/>
    <w:rsid w:val="00AF1E78"/>
    <w:rsid w:val="00AF2B08"/>
    <w:rsid w:val="00AF38F2"/>
    <w:rsid w:val="00AF4DFF"/>
    <w:rsid w:val="00AF5650"/>
    <w:rsid w:val="00AF5AE7"/>
    <w:rsid w:val="00AF678D"/>
    <w:rsid w:val="00AF7733"/>
    <w:rsid w:val="00AF79F9"/>
    <w:rsid w:val="00AF7C86"/>
    <w:rsid w:val="00B01013"/>
    <w:rsid w:val="00B01197"/>
    <w:rsid w:val="00B01913"/>
    <w:rsid w:val="00B023BF"/>
    <w:rsid w:val="00B0341E"/>
    <w:rsid w:val="00B03778"/>
    <w:rsid w:val="00B03E57"/>
    <w:rsid w:val="00B03FF6"/>
    <w:rsid w:val="00B04079"/>
    <w:rsid w:val="00B06873"/>
    <w:rsid w:val="00B068B3"/>
    <w:rsid w:val="00B0722D"/>
    <w:rsid w:val="00B102A0"/>
    <w:rsid w:val="00B114F1"/>
    <w:rsid w:val="00B11BEA"/>
    <w:rsid w:val="00B122F0"/>
    <w:rsid w:val="00B126D0"/>
    <w:rsid w:val="00B12CB0"/>
    <w:rsid w:val="00B12D27"/>
    <w:rsid w:val="00B12D43"/>
    <w:rsid w:val="00B16983"/>
    <w:rsid w:val="00B16BE4"/>
    <w:rsid w:val="00B16CA1"/>
    <w:rsid w:val="00B172E5"/>
    <w:rsid w:val="00B17C07"/>
    <w:rsid w:val="00B221DF"/>
    <w:rsid w:val="00B22793"/>
    <w:rsid w:val="00B2335B"/>
    <w:rsid w:val="00B23DD4"/>
    <w:rsid w:val="00B2443D"/>
    <w:rsid w:val="00B255B5"/>
    <w:rsid w:val="00B25A1B"/>
    <w:rsid w:val="00B25E6A"/>
    <w:rsid w:val="00B25FE3"/>
    <w:rsid w:val="00B26D7B"/>
    <w:rsid w:val="00B275FC"/>
    <w:rsid w:val="00B27F69"/>
    <w:rsid w:val="00B31B26"/>
    <w:rsid w:val="00B31F94"/>
    <w:rsid w:val="00B32E77"/>
    <w:rsid w:val="00B335B1"/>
    <w:rsid w:val="00B340A7"/>
    <w:rsid w:val="00B34840"/>
    <w:rsid w:val="00B34998"/>
    <w:rsid w:val="00B35246"/>
    <w:rsid w:val="00B35597"/>
    <w:rsid w:val="00B356BF"/>
    <w:rsid w:val="00B36841"/>
    <w:rsid w:val="00B36C00"/>
    <w:rsid w:val="00B37343"/>
    <w:rsid w:val="00B37C45"/>
    <w:rsid w:val="00B409F0"/>
    <w:rsid w:val="00B40CAE"/>
    <w:rsid w:val="00B4119D"/>
    <w:rsid w:val="00B411F2"/>
    <w:rsid w:val="00B41576"/>
    <w:rsid w:val="00B415D9"/>
    <w:rsid w:val="00B418C0"/>
    <w:rsid w:val="00B41A5F"/>
    <w:rsid w:val="00B41BB8"/>
    <w:rsid w:val="00B42ADC"/>
    <w:rsid w:val="00B43661"/>
    <w:rsid w:val="00B43B9D"/>
    <w:rsid w:val="00B4411E"/>
    <w:rsid w:val="00B44521"/>
    <w:rsid w:val="00B45334"/>
    <w:rsid w:val="00B45750"/>
    <w:rsid w:val="00B45A69"/>
    <w:rsid w:val="00B469D7"/>
    <w:rsid w:val="00B47D06"/>
    <w:rsid w:val="00B51028"/>
    <w:rsid w:val="00B51448"/>
    <w:rsid w:val="00B5186E"/>
    <w:rsid w:val="00B528DF"/>
    <w:rsid w:val="00B5297F"/>
    <w:rsid w:val="00B53814"/>
    <w:rsid w:val="00B5384E"/>
    <w:rsid w:val="00B53D4B"/>
    <w:rsid w:val="00B5458D"/>
    <w:rsid w:val="00B5488C"/>
    <w:rsid w:val="00B54D39"/>
    <w:rsid w:val="00B54E74"/>
    <w:rsid w:val="00B561D0"/>
    <w:rsid w:val="00B575BE"/>
    <w:rsid w:val="00B6182F"/>
    <w:rsid w:val="00B61B30"/>
    <w:rsid w:val="00B631AD"/>
    <w:rsid w:val="00B63D68"/>
    <w:rsid w:val="00B64EFF"/>
    <w:rsid w:val="00B65B5B"/>
    <w:rsid w:val="00B65F2D"/>
    <w:rsid w:val="00B66005"/>
    <w:rsid w:val="00B661B1"/>
    <w:rsid w:val="00B66816"/>
    <w:rsid w:val="00B668CD"/>
    <w:rsid w:val="00B669DA"/>
    <w:rsid w:val="00B66CC9"/>
    <w:rsid w:val="00B67079"/>
    <w:rsid w:val="00B6768D"/>
    <w:rsid w:val="00B678E7"/>
    <w:rsid w:val="00B7137D"/>
    <w:rsid w:val="00B71EF9"/>
    <w:rsid w:val="00B72AA8"/>
    <w:rsid w:val="00B7315C"/>
    <w:rsid w:val="00B73635"/>
    <w:rsid w:val="00B738AE"/>
    <w:rsid w:val="00B74444"/>
    <w:rsid w:val="00B76F34"/>
    <w:rsid w:val="00B77185"/>
    <w:rsid w:val="00B77474"/>
    <w:rsid w:val="00B77D33"/>
    <w:rsid w:val="00B8002E"/>
    <w:rsid w:val="00B80479"/>
    <w:rsid w:val="00B80C39"/>
    <w:rsid w:val="00B80E5E"/>
    <w:rsid w:val="00B836F2"/>
    <w:rsid w:val="00B8402D"/>
    <w:rsid w:val="00B85AE0"/>
    <w:rsid w:val="00B86068"/>
    <w:rsid w:val="00B86303"/>
    <w:rsid w:val="00B86A49"/>
    <w:rsid w:val="00B87030"/>
    <w:rsid w:val="00B874E6"/>
    <w:rsid w:val="00B87CA1"/>
    <w:rsid w:val="00B87CF9"/>
    <w:rsid w:val="00B90060"/>
    <w:rsid w:val="00B90171"/>
    <w:rsid w:val="00B91E1E"/>
    <w:rsid w:val="00B92A53"/>
    <w:rsid w:val="00B92DE4"/>
    <w:rsid w:val="00B935D9"/>
    <w:rsid w:val="00B94170"/>
    <w:rsid w:val="00B941AD"/>
    <w:rsid w:val="00B9518E"/>
    <w:rsid w:val="00B9523D"/>
    <w:rsid w:val="00B962C9"/>
    <w:rsid w:val="00B969F5"/>
    <w:rsid w:val="00B96F90"/>
    <w:rsid w:val="00B9777C"/>
    <w:rsid w:val="00B982C8"/>
    <w:rsid w:val="00BA0A46"/>
    <w:rsid w:val="00BA1081"/>
    <w:rsid w:val="00BA1589"/>
    <w:rsid w:val="00BA170A"/>
    <w:rsid w:val="00BA2F0B"/>
    <w:rsid w:val="00BA333D"/>
    <w:rsid w:val="00BA42A2"/>
    <w:rsid w:val="00BA474B"/>
    <w:rsid w:val="00BA4F27"/>
    <w:rsid w:val="00BA635E"/>
    <w:rsid w:val="00BA69C8"/>
    <w:rsid w:val="00BA7037"/>
    <w:rsid w:val="00BA719C"/>
    <w:rsid w:val="00BA772D"/>
    <w:rsid w:val="00BA79E0"/>
    <w:rsid w:val="00BB067B"/>
    <w:rsid w:val="00BB1849"/>
    <w:rsid w:val="00BB3A05"/>
    <w:rsid w:val="00BB3AE7"/>
    <w:rsid w:val="00BB4596"/>
    <w:rsid w:val="00BB4A92"/>
    <w:rsid w:val="00BB5901"/>
    <w:rsid w:val="00BB69CB"/>
    <w:rsid w:val="00BB7233"/>
    <w:rsid w:val="00BB78F7"/>
    <w:rsid w:val="00BB7FA0"/>
    <w:rsid w:val="00BC1624"/>
    <w:rsid w:val="00BC1FD7"/>
    <w:rsid w:val="00BC32FC"/>
    <w:rsid w:val="00BC33BF"/>
    <w:rsid w:val="00BC3D01"/>
    <w:rsid w:val="00BC51CF"/>
    <w:rsid w:val="00BC5344"/>
    <w:rsid w:val="00BC56AC"/>
    <w:rsid w:val="00BC5E5C"/>
    <w:rsid w:val="00BC6169"/>
    <w:rsid w:val="00BC6823"/>
    <w:rsid w:val="00BC686E"/>
    <w:rsid w:val="00BC6A4E"/>
    <w:rsid w:val="00BC76A7"/>
    <w:rsid w:val="00BC7C50"/>
    <w:rsid w:val="00BC7F8B"/>
    <w:rsid w:val="00BD0939"/>
    <w:rsid w:val="00BD1C4D"/>
    <w:rsid w:val="00BD1E62"/>
    <w:rsid w:val="00BD2357"/>
    <w:rsid w:val="00BD2D19"/>
    <w:rsid w:val="00BD3001"/>
    <w:rsid w:val="00BD4BD9"/>
    <w:rsid w:val="00BD4E75"/>
    <w:rsid w:val="00BD520A"/>
    <w:rsid w:val="00BD549A"/>
    <w:rsid w:val="00BD6CF9"/>
    <w:rsid w:val="00BD7C87"/>
    <w:rsid w:val="00BE0D4D"/>
    <w:rsid w:val="00BE0D62"/>
    <w:rsid w:val="00BE0D63"/>
    <w:rsid w:val="00BE13DE"/>
    <w:rsid w:val="00BE15FE"/>
    <w:rsid w:val="00BE26EE"/>
    <w:rsid w:val="00BE3263"/>
    <w:rsid w:val="00BE390D"/>
    <w:rsid w:val="00BE3A4C"/>
    <w:rsid w:val="00BE3B20"/>
    <w:rsid w:val="00BE3E0F"/>
    <w:rsid w:val="00BE4A94"/>
    <w:rsid w:val="00BE65E2"/>
    <w:rsid w:val="00BE6C9F"/>
    <w:rsid w:val="00BE7113"/>
    <w:rsid w:val="00BE7994"/>
    <w:rsid w:val="00BF102B"/>
    <w:rsid w:val="00BF14CF"/>
    <w:rsid w:val="00BF1F04"/>
    <w:rsid w:val="00BF4422"/>
    <w:rsid w:val="00BF5C36"/>
    <w:rsid w:val="00BF6151"/>
    <w:rsid w:val="00BF804A"/>
    <w:rsid w:val="00C0070B"/>
    <w:rsid w:val="00C01508"/>
    <w:rsid w:val="00C01D4D"/>
    <w:rsid w:val="00C01FEF"/>
    <w:rsid w:val="00C02A23"/>
    <w:rsid w:val="00C0308F"/>
    <w:rsid w:val="00C045E9"/>
    <w:rsid w:val="00C04D52"/>
    <w:rsid w:val="00C05099"/>
    <w:rsid w:val="00C058C3"/>
    <w:rsid w:val="00C078FA"/>
    <w:rsid w:val="00C07C01"/>
    <w:rsid w:val="00C07EE8"/>
    <w:rsid w:val="00C103A4"/>
    <w:rsid w:val="00C10AEE"/>
    <w:rsid w:val="00C10AF7"/>
    <w:rsid w:val="00C10F16"/>
    <w:rsid w:val="00C1153F"/>
    <w:rsid w:val="00C11834"/>
    <w:rsid w:val="00C1188D"/>
    <w:rsid w:val="00C123DE"/>
    <w:rsid w:val="00C129CF"/>
    <w:rsid w:val="00C12AF6"/>
    <w:rsid w:val="00C13469"/>
    <w:rsid w:val="00C13775"/>
    <w:rsid w:val="00C137E3"/>
    <w:rsid w:val="00C14406"/>
    <w:rsid w:val="00C1490A"/>
    <w:rsid w:val="00C14C77"/>
    <w:rsid w:val="00C15190"/>
    <w:rsid w:val="00C15792"/>
    <w:rsid w:val="00C16468"/>
    <w:rsid w:val="00C1688F"/>
    <w:rsid w:val="00C17309"/>
    <w:rsid w:val="00C17DBB"/>
    <w:rsid w:val="00C20601"/>
    <w:rsid w:val="00C20B33"/>
    <w:rsid w:val="00C21B7A"/>
    <w:rsid w:val="00C225AC"/>
    <w:rsid w:val="00C226E0"/>
    <w:rsid w:val="00C2278F"/>
    <w:rsid w:val="00C22D75"/>
    <w:rsid w:val="00C22EEF"/>
    <w:rsid w:val="00C2461D"/>
    <w:rsid w:val="00C249DD"/>
    <w:rsid w:val="00C25462"/>
    <w:rsid w:val="00C25C84"/>
    <w:rsid w:val="00C2649F"/>
    <w:rsid w:val="00C26C99"/>
    <w:rsid w:val="00C27965"/>
    <w:rsid w:val="00C3018C"/>
    <w:rsid w:val="00C30567"/>
    <w:rsid w:val="00C314C8"/>
    <w:rsid w:val="00C318CD"/>
    <w:rsid w:val="00C333D0"/>
    <w:rsid w:val="00C33516"/>
    <w:rsid w:val="00C33948"/>
    <w:rsid w:val="00C33A31"/>
    <w:rsid w:val="00C33FB5"/>
    <w:rsid w:val="00C3413B"/>
    <w:rsid w:val="00C343A9"/>
    <w:rsid w:val="00C346EF"/>
    <w:rsid w:val="00C3489F"/>
    <w:rsid w:val="00C377D4"/>
    <w:rsid w:val="00C37A40"/>
    <w:rsid w:val="00C40CAD"/>
    <w:rsid w:val="00C42409"/>
    <w:rsid w:val="00C42A76"/>
    <w:rsid w:val="00C4322A"/>
    <w:rsid w:val="00C4340F"/>
    <w:rsid w:val="00C436E9"/>
    <w:rsid w:val="00C43893"/>
    <w:rsid w:val="00C44C19"/>
    <w:rsid w:val="00C45EA7"/>
    <w:rsid w:val="00C46392"/>
    <w:rsid w:val="00C465AE"/>
    <w:rsid w:val="00C472D3"/>
    <w:rsid w:val="00C47440"/>
    <w:rsid w:val="00C476C3"/>
    <w:rsid w:val="00C500C6"/>
    <w:rsid w:val="00C500C7"/>
    <w:rsid w:val="00C50808"/>
    <w:rsid w:val="00C51A80"/>
    <w:rsid w:val="00C51D7C"/>
    <w:rsid w:val="00C54AD1"/>
    <w:rsid w:val="00C54E23"/>
    <w:rsid w:val="00C578CF"/>
    <w:rsid w:val="00C60E96"/>
    <w:rsid w:val="00C60FBD"/>
    <w:rsid w:val="00C6157C"/>
    <w:rsid w:val="00C616E7"/>
    <w:rsid w:val="00C6183D"/>
    <w:rsid w:val="00C62EDB"/>
    <w:rsid w:val="00C64AB7"/>
    <w:rsid w:val="00C655E4"/>
    <w:rsid w:val="00C671AA"/>
    <w:rsid w:val="00C6790A"/>
    <w:rsid w:val="00C70052"/>
    <w:rsid w:val="00C70147"/>
    <w:rsid w:val="00C70637"/>
    <w:rsid w:val="00C70906"/>
    <w:rsid w:val="00C709B1"/>
    <w:rsid w:val="00C71F3F"/>
    <w:rsid w:val="00C72EB5"/>
    <w:rsid w:val="00C73909"/>
    <w:rsid w:val="00C7403A"/>
    <w:rsid w:val="00C7424F"/>
    <w:rsid w:val="00C742F0"/>
    <w:rsid w:val="00C750F6"/>
    <w:rsid w:val="00C75C0E"/>
    <w:rsid w:val="00C76179"/>
    <w:rsid w:val="00C76F4C"/>
    <w:rsid w:val="00C773EB"/>
    <w:rsid w:val="00C8017A"/>
    <w:rsid w:val="00C8193D"/>
    <w:rsid w:val="00C8379E"/>
    <w:rsid w:val="00C83B79"/>
    <w:rsid w:val="00C83B83"/>
    <w:rsid w:val="00C840E0"/>
    <w:rsid w:val="00C8437B"/>
    <w:rsid w:val="00C845FA"/>
    <w:rsid w:val="00C84979"/>
    <w:rsid w:val="00C84D93"/>
    <w:rsid w:val="00C85FC3"/>
    <w:rsid w:val="00C86F32"/>
    <w:rsid w:val="00C872B5"/>
    <w:rsid w:val="00C879DF"/>
    <w:rsid w:val="00C903EE"/>
    <w:rsid w:val="00C9062A"/>
    <w:rsid w:val="00C9373F"/>
    <w:rsid w:val="00C94CA5"/>
    <w:rsid w:val="00C94FAF"/>
    <w:rsid w:val="00C9599A"/>
    <w:rsid w:val="00C960BB"/>
    <w:rsid w:val="00CA01F3"/>
    <w:rsid w:val="00CA0778"/>
    <w:rsid w:val="00CA0BAB"/>
    <w:rsid w:val="00CA0CC7"/>
    <w:rsid w:val="00CA1108"/>
    <w:rsid w:val="00CA146C"/>
    <w:rsid w:val="00CA1636"/>
    <w:rsid w:val="00CA1E89"/>
    <w:rsid w:val="00CA1EDE"/>
    <w:rsid w:val="00CA1F7B"/>
    <w:rsid w:val="00CA1F81"/>
    <w:rsid w:val="00CA2701"/>
    <w:rsid w:val="00CA2C07"/>
    <w:rsid w:val="00CA2F45"/>
    <w:rsid w:val="00CA34BC"/>
    <w:rsid w:val="00CA49F9"/>
    <w:rsid w:val="00CA4DD1"/>
    <w:rsid w:val="00CA4FEE"/>
    <w:rsid w:val="00CA59D6"/>
    <w:rsid w:val="00CA5C6D"/>
    <w:rsid w:val="00CA669D"/>
    <w:rsid w:val="00CA75D5"/>
    <w:rsid w:val="00CB066B"/>
    <w:rsid w:val="00CB06F0"/>
    <w:rsid w:val="00CB28EE"/>
    <w:rsid w:val="00CB28FA"/>
    <w:rsid w:val="00CB3392"/>
    <w:rsid w:val="00CB3B45"/>
    <w:rsid w:val="00CB406D"/>
    <w:rsid w:val="00CB45A0"/>
    <w:rsid w:val="00CB4C6A"/>
    <w:rsid w:val="00CB5422"/>
    <w:rsid w:val="00CB5679"/>
    <w:rsid w:val="00CB5C59"/>
    <w:rsid w:val="00CB7082"/>
    <w:rsid w:val="00CB71BE"/>
    <w:rsid w:val="00CC02B3"/>
    <w:rsid w:val="00CC1B9B"/>
    <w:rsid w:val="00CC4BBB"/>
    <w:rsid w:val="00CC53C9"/>
    <w:rsid w:val="00CC5A74"/>
    <w:rsid w:val="00CC6611"/>
    <w:rsid w:val="00CC73A2"/>
    <w:rsid w:val="00CC75A0"/>
    <w:rsid w:val="00CC79DB"/>
    <w:rsid w:val="00CD00DA"/>
    <w:rsid w:val="00CD0AE5"/>
    <w:rsid w:val="00CD1A53"/>
    <w:rsid w:val="00CD1C7D"/>
    <w:rsid w:val="00CD3A6C"/>
    <w:rsid w:val="00CD3EA9"/>
    <w:rsid w:val="00CD41C4"/>
    <w:rsid w:val="00CD4A74"/>
    <w:rsid w:val="00CD586B"/>
    <w:rsid w:val="00CD5943"/>
    <w:rsid w:val="00CD62DD"/>
    <w:rsid w:val="00CD635B"/>
    <w:rsid w:val="00CD6830"/>
    <w:rsid w:val="00CD73EC"/>
    <w:rsid w:val="00CD7E86"/>
    <w:rsid w:val="00CE0076"/>
    <w:rsid w:val="00CE122D"/>
    <w:rsid w:val="00CE142C"/>
    <w:rsid w:val="00CE179E"/>
    <w:rsid w:val="00CE1CED"/>
    <w:rsid w:val="00CE278A"/>
    <w:rsid w:val="00CE295A"/>
    <w:rsid w:val="00CE3E30"/>
    <w:rsid w:val="00CE40DA"/>
    <w:rsid w:val="00CE44A3"/>
    <w:rsid w:val="00CE4A7A"/>
    <w:rsid w:val="00CE4E47"/>
    <w:rsid w:val="00CE4F73"/>
    <w:rsid w:val="00CE52B9"/>
    <w:rsid w:val="00CE531D"/>
    <w:rsid w:val="00CE6D98"/>
    <w:rsid w:val="00CE74A3"/>
    <w:rsid w:val="00CF0156"/>
    <w:rsid w:val="00CF0438"/>
    <w:rsid w:val="00CF18E9"/>
    <w:rsid w:val="00CF21E2"/>
    <w:rsid w:val="00CF2A34"/>
    <w:rsid w:val="00CF34BE"/>
    <w:rsid w:val="00CF3BC2"/>
    <w:rsid w:val="00CF45A3"/>
    <w:rsid w:val="00CF4630"/>
    <w:rsid w:val="00CF51C3"/>
    <w:rsid w:val="00CF62F5"/>
    <w:rsid w:val="00CF6731"/>
    <w:rsid w:val="00CF680E"/>
    <w:rsid w:val="00CF683E"/>
    <w:rsid w:val="00CF699A"/>
    <w:rsid w:val="00CF6E69"/>
    <w:rsid w:val="00D008C6"/>
    <w:rsid w:val="00D01678"/>
    <w:rsid w:val="00D017D5"/>
    <w:rsid w:val="00D02B6B"/>
    <w:rsid w:val="00D030C8"/>
    <w:rsid w:val="00D0345D"/>
    <w:rsid w:val="00D046DC"/>
    <w:rsid w:val="00D04ADB"/>
    <w:rsid w:val="00D05189"/>
    <w:rsid w:val="00D0580D"/>
    <w:rsid w:val="00D058F9"/>
    <w:rsid w:val="00D05DDD"/>
    <w:rsid w:val="00D10200"/>
    <w:rsid w:val="00D1128D"/>
    <w:rsid w:val="00D11596"/>
    <w:rsid w:val="00D1182C"/>
    <w:rsid w:val="00D11995"/>
    <w:rsid w:val="00D13494"/>
    <w:rsid w:val="00D136FA"/>
    <w:rsid w:val="00D13723"/>
    <w:rsid w:val="00D1390B"/>
    <w:rsid w:val="00D13A89"/>
    <w:rsid w:val="00D13C24"/>
    <w:rsid w:val="00D13D81"/>
    <w:rsid w:val="00D13DD3"/>
    <w:rsid w:val="00D141E5"/>
    <w:rsid w:val="00D147CB"/>
    <w:rsid w:val="00D15583"/>
    <w:rsid w:val="00D163CD"/>
    <w:rsid w:val="00D16975"/>
    <w:rsid w:val="00D16E02"/>
    <w:rsid w:val="00D171D2"/>
    <w:rsid w:val="00D17E83"/>
    <w:rsid w:val="00D20E4F"/>
    <w:rsid w:val="00D21288"/>
    <w:rsid w:val="00D21C45"/>
    <w:rsid w:val="00D21CA7"/>
    <w:rsid w:val="00D21D79"/>
    <w:rsid w:val="00D21F9B"/>
    <w:rsid w:val="00D22A5E"/>
    <w:rsid w:val="00D2341F"/>
    <w:rsid w:val="00D23913"/>
    <w:rsid w:val="00D23DA0"/>
    <w:rsid w:val="00D247EA"/>
    <w:rsid w:val="00D2586B"/>
    <w:rsid w:val="00D25D0E"/>
    <w:rsid w:val="00D273E5"/>
    <w:rsid w:val="00D27429"/>
    <w:rsid w:val="00D278FF"/>
    <w:rsid w:val="00D27FEF"/>
    <w:rsid w:val="00D304B2"/>
    <w:rsid w:val="00D3169F"/>
    <w:rsid w:val="00D31961"/>
    <w:rsid w:val="00D3260C"/>
    <w:rsid w:val="00D32E56"/>
    <w:rsid w:val="00D333DA"/>
    <w:rsid w:val="00D3485C"/>
    <w:rsid w:val="00D36999"/>
    <w:rsid w:val="00D37374"/>
    <w:rsid w:val="00D377AA"/>
    <w:rsid w:val="00D4037E"/>
    <w:rsid w:val="00D4134F"/>
    <w:rsid w:val="00D41A62"/>
    <w:rsid w:val="00D41B55"/>
    <w:rsid w:val="00D43446"/>
    <w:rsid w:val="00D43E72"/>
    <w:rsid w:val="00D44770"/>
    <w:rsid w:val="00D447F9"/>
    <w:rsid w:val="00D44C75"/>
    <w:rsid w:val="00D45A98"/>
    <w:rsid w:val="00D4649F"/>
    <w:rsid w:val="00D4696F"/>
    <w:rsid w:val="00D47085"/>
    <w:rsid w:val="00D474F7"/>
    <w:rsid w:val="00D47701"/>
    <w:rsid w:val="00D47DB2"/>
    <w:rsid w:val="00D50B54"/>
    <w:rsid w:val="00D50E80"/>
    <w:rsid w:val="00D520D1"/>
    <w:rsid w:val="00D52C1E"/>
    <w:rsid w:val="00D53898"/>
    <w:rsid w:val="00D54C52"/>
    <w:rsid w:val="00D55123"/>
    <w:rsid w:val="00D551A4"/>
    <w:rsid w:val="00D566BA"/>
    <w:rsid w:val="00D5789B"/>
    <w:rsid w:val="00D60AA6"/>
    <w:rsid w:val="00D61D07"/>
    <w:rsid w:val="00D62133"/>
    <w:rsid w:val="00D6331F"/>
    <w:rsid w:val="00D64B7A"/>
    <w:rsid w:val="00D65243"/>
    <w:rsid w:val="00D665D4"/>
    <w:rsid w:val="00D665F1"/>
    <w:rsid w:val="00D6667C"/>
    <w:rsid w:val="00D66BD7"/>
    <w:rsid w:val="00D67C0C"/>
    <w:rsid w:val="00D70790"/>
    <w:rsid w:val="00D709F8"/>
    <w:rsid w:val="00D70D33"/>
    <w:rsid w:val="00D70FDD"/>
    <w:rsid w:val="00D71041"/>
    <w:rsid w:val="00D7175F"/>
    <w:rsid w:val="00D71AD1"/>
    <w:rsid w:val="00D722C3"/>
    <w:rsid w:val="00D72935"/>
    <w:rsid w:val="00D729CD"/>
    <w:rsid w:val="00D73681"/>
    <w:rsid w:val="00D7436B"/>
    <w:rsid w:val="00D74B6C"/>
    <w:rsid w:val="00D75A2F"/>
    <w:rsid w:val="00D76779"/>
    <w:rsid w:val="00D770CF"/>
    <w:rsid w:val="00D77BFA"/>
    <w:rsid w:val="00D77F15"/>
    <w:rsid w:val="00D81FBB"/>
    <w:rsid w:val="00D81FFF"/>
    <w:rsid w:val="00D825DB"/>
    <w:rsid w:val="00D8266E"/>
    <w:rsid w:val="00D84174"/>
    <w:rsid w:val="00D84182"/>
    <w:rsid w:val="00D858D8"/>
    <w:rsid w:val="00D87598"/>
    <w:rsid w:val="00D8C808"/>
    <w:rsid w:val="00D90483"/>
    <w:rsid w:val="00D9078C"/>
    <w:rsid w:val="00D90D7F"/>
    <w:rsid w:val="00D92DF3"/>
    <w:rsid w:val="00D93025"/>
    <w:rsid w:val="00D949CF"/>
    <w:rsid w:val="00D94FF5"/>
    <w:rsid w:val="00D95998"/>
    <w:rsid w:val="00D96703"/>
    <w:rsid w:val="00D96C10"/>
    <w:rsid w:val="00D9717D"/>
    <w:rsid w:val="00D97FCE"/>
    <w:rsid w:val="00DA0977"/>
    <w:rsid w:val="00DA1039"/>
    <w:rsid w:val="00DA2614"/>
    <w:rsid w:val="00DA3887"/>
    <w:rsid w:val="00DA39D4"/>
    <w:rsid w:val="00DA39FE"/>
    <w:rsid w:val="00DA4112"/>
    <w:rsid w:val="00DA4C1D"/>
    <w:rsid w:val="00DA500C"/>
    <w:rsid w:val="00DA5265"/>
    <w:rsid w:val="00DA57C2"/>
    <w:rsid w:val="00DA5990"/>
    <w:rsid w:val="00DA628B"/>
    <w:rsid w:val="00DA6EB5"/>
    <w:rsid w:val="00DB02C3"/>
    <w:rsid w:val="00DB073F"/>
    <w:rsid w:val="00DB126D"/>
    <w:rsid w:val="00DB1B9F"/>
    <w:rsid w:val="00DB2047"/>
    <w:rsid w:val="00DB2083"/>
    <w:rsid w:val="00DB2107"/>
    <w:rsid w:val="00DB21BD"/>
    <w:rsid w:val="00DB294D"/>
    <w:rsid w:val="00DB3EAD"/>
    <w:rsid w:val="00DB43CA"/>
    <w:rsid w:val="00DB4522"/>
    <w:rsid w:val="00DB49F1"/>
    <w:rsid w:val="00DB5014"/>
    <w:rsid w:val="00DB5ABF"/>
    <w:rsid w:val="00DB6673"/>
    <w:rsid w:val="00DB6CE8"/>
    <w:rsid w:val="00DB6E65"/>
    <w:rsid w:val="00DB71BA"/>
    <w:rsid w:val="00DB73DE"/>
    <w:rsid w:val="00DB744E"/>
    <w:rsid w:val="00DC108D"/>
    <w:rsid w:val="00DC1BA6"/>
    <w:rsid w:val="00DC2A32"/>
    <w:rsid w:val="00DC2A42"/>
    <w:rsid w:val="00DC2DEF"/>
    <w:rsid w:val="00DC3844"/>
    <w:rsid w:val="00DC38E3"/>
    <w:rsid w:val="00DC430F"/>
    <w:rsid w:val="00DC4BE9"/>
    <w:rsid w:val="00DC544D"/>
    <w:rsid w:val="00DC607D"/>
    <w:rsid w:val="00DC61F5"/>
    <w:rsid w:val="00DC65E4"/>
    <w:rsid w:val="00DC70AC"/>
    <w:rsid w:val="00DC7430"/>
    <w:rsid w:val="00DC7C40"/>
    <w:rsid w:val="00DD024E"/>
    <w:rsid w:val="00DD054F"/>
    <w:rsid w:val="00DD0E0A"/>
    <w:rsid w:val="00DD203A"/>
    <w:rsid w:val="00DD328B"/>
    <w:rsid w:val="00DD462F"/>
    <w:rsid w:val="00DD4A3D"/>
    <w:rsid w:val="00DD4FBB"/>
    <w:rsid w:val="00DD54BA"/>
    <w:rsid w:val="00DD6041"/>
    <w:rsid w:val="00DD60F5"/>
    <w:rsid w:val="00DD6341"/>
    <w:rsid w:val="00DD6980"/>
    <w:rsid w:val="00DD7ABE"/>
    <w:rsid w:val="00DD7D4C"/>
    <w:rsid w:val="00DE011C"/>
    <w:rsid w:val="00DE0120"/>
    <w:rsid w:val="00DE0C03"/>
    <w:rsid w:val="00DE1D2D"/>
    <w:rsid w:val="00DE1DF6"/>
    <w:rsid w:val="00DE221A"/>
    <w:rsid w:val="00DE362C"/>
    <w:rsid w:val="00DE367A"/>
    <w:rsid w:val="00DE3EB8"/>
    <w:rsid w:val="00DE6AD1"/>
    <w:rsid w:val="00DE7A79"/>
    <w:rsid w:val="00DE7DAC"/>
    <w:rsid w:val="00DF1457"/>
    <w:rsid w:val="00DF1CCC"/>
    <w:rsid w:val="00DF2C27"/>
    <w:rsid w:val="00DF3215"/>
    <w:rsid w:val="00DF3E79"/>
    <w:rsid w:val="00DF4A66"/>
    <w:rsid w:val="00DF5E91"/>
    <w:rsid w:val="00DF5EA1"/>
    <w:rsid w:val="00DF68DE"/>
    <w:rsid w:val="00DF7F03"/>
    <w:rsid w:val="00E008E3"/>
    <w:rsid w:val="00E012DE"/>
    <w:rsid w:val="00E0166F"/>
    <w:rsid w:val="00E02AEC"/>
    <w:rsid w:val="00E04C36"/>
    <w:rsid w:val="00E05C3D"/>
    <w:rsid w:val="00E060FA"/>
    <w:rsid w:val="00E06F67"/>
    <w:rsid w:val="00E113B9"/>
    <w:rsid w:val="00E114A4"/>
    <w:rsid w:val="00E11549"/>
    <w:rsid w:val="00E11A74"/>
    <w:rsid w:val="00E12C0B"/>
    <w:rsid w:val="00E13545"/>
    <w:rsid w:val="00E13778"/>
    <w:rsid w:val="00E13A57"/>
    <w:rsid w:val="00E13BDA"/>
    <w:rsid w:val="00E14429"/>
    <w:rsid w:val="00E14858"/>
    <w:rsid w:val="00E14CCB"/>
    <w:rsid w:val="00E15286"/>
    <w:rsid w:val="00E15503"/>
    <w:rsid w:val="00E177A7"/>
    <w:rsid w:val="00E20382"/>
    <w:rsid w:val="00E20E8E"/>
    <w:rsid w:val="00E21B94"/>
    <w:rsid w:val="00E21CC6"/>
    <w:rsid w:val="00E21F55"/>
    <w:rsid w:val="00E2251C"/>
    <w:rsid w:val="00E2253A"/>
    <w:rsid w:val="00E228A0"/>
    <w:rsid w:val="00E22A3E"/>
    <w:rsid w:val="00E22BD9"/>
    <w:rsid w:val="00E23055"/>
    <w:rsid w:val="00E233A3"/>
    <w:rsid w:val="00E25147"/>
    <w:rsid w:val="00E255AD"/>
    <w:rsid w:val="00E257A0"/>
    <w:rsid w:val="00E25DEF"/>
    <w:rsid w:val="00E275FC"/>
    <w:rsid w:val="00E303A8"/>
    <w:rsid w:val="00E310FE"/>
    <w:rsid w:val="00E32892"/>
    <w:rsid w:val="00E330B8"/>
    <w:rsid w:val="00E3377B"/>
    <w:rsid w:val="00E33A00"/>
    <w:rsid w:val="00E33F38"/>
    <w:rsid w:val="00E34036"/>
    <w:rsid w:val="00E34870"/>
    <w:rsid w:val="00E34BD0"/>
    <w:rsid w:val="00E3568F"/>
    <w:rsid w:val="00E35E53"/>
    <w:rsid w:val="00E35F0D"/>
    <w:rsid w:val="00E3641B"/>
    <w:rsid w:val="00E36DA8"/>
    <w:rsid w:val="00E370AE"/>
    <w:rsid w:val="00E374B3"/>
    <w:rsid w:val="00E37761"/>
    <w:rsid w:val="00E40405"/>
    <w:rsid w:val="00E4084A"/>
    <w:rsid w:val="00E40C7F"/>
    <w:rsid w:val="00E41282"/>
    <w:rsid w:val="00E422DB"/>
    <w:rsid w:val="00E42964"/>
    <w:rsid w:val="00E42B21"/>
    <w:rsid w:val="00E42DA6"/>
    <w:rsid w:val="00E43391"/>
    <w:rsid w:val="00E43760"/>
    <w:rsid w:val="00E43A25"/>
    <w:rsid w:val="00E43F05"/>
    <w:rsid w:val="00E44893"/>
    <w:rsid w:val="00E44EA4"/>
    <w:rsid w:val="00E45D63"/>
    <w:rsid w:val="00E45EFF"/>
    <w:rsid w:val="00E46B0D"/>
    <w:rsid w:val="00E4742C"/>
    <w:rsid w:val="00E503BD"/>
    <w:rsid w:val="00E508E9"/>
    <w:rsid w:val="00E50F90"/>
    <w:rsid w:val="00E51AB6"/>
    <w:rsid w:val="00E51BF8"/>
    <w:rsid w:val="00E5271B"/>
    <w:rsid w:val="00E52952"/>
    <w:rsid w:val="00E53509"/>
    <w:rsid w:val="00E53E8A"/>
    <w:rsid w:val="00E546FB"/>
    <w:rsid w:val="00E54748"/>
    <w:rsid w:val="00E55666"/>
    <w:rsid w:val="00E55EDD"/>
    <w:rsid w:val="00E5675D"/>
    <w:rsid w:val="00E56D4D"/>
    <w:rsid w:val="00E60778"/>
    <w:rsid w:val="00E61E06"/>
    <w:rsid w:val="00E61E73"/>
    <w:rsid w:val="00E63054"/>
    <w:rsid w:val="00E6459B"/>
    <w:rsid w:val="00E64A40"/>
    <w:rsid w:val="00E65DB3"/>
    <w:rsid w:val="00E66132"/>
    <w:rsid w:val="00E665DA"/>
    <w:rsid w:val="00E66CCF"/>
    <w:rsid w:val="00E6731F"/>
    <w:rsid w:val="00E675C6"/>
    <w:rsid w:val="00E67BF4"/>
    <w:rsid w:val="00E7045C"/>
    <w:rsid w:val="00E711DF"/>
    <w:rsid w:val="00E718F3"/>
    <w:rsid w:val="00E72238"/>
    <w:rsid w:val="00E738B0"/>
    <w:rsid w:val="00E742D8"/>
    <w:rsid w:val="00E75D0F"/>
    <w:rsid w:val="00E7671A"/>
    <w:rsid w:val="00E76B5F"/>
    <w:rsid w:val="00E77162"/>
    <w:rsid w:val="00E775FF"/>
    <w:rsid w:val="00E77A13"/>
    <w:rsid w:val="00E80614"/>
    <w:rsid w:val="00E80DBC"/>
    <w:rsid w:val="00E81B6B"/>
    <w:rsid w:val="00E827A9"/>
    <w:rsid w:val="00E831D7"/>
    <w:rsid w:val="00E83260"/>
    <w:rsid w:val="00E83C8E"/>
    <w:rsid w:val="00E83FCC"/>
    <w:rsid w:val="00E84231"/>
    <w:rsid w:val="00E85931"/>
    <w:rsid w:val="00E875FF"/>
    <w:rsid w:val="00E8792C"/>
    <w:rsid w:val="00E90E39"/>
    <w:rsid w:val="00E91CDD"/>
    <w:rsid w:val="00E922F6"/>
    <w:rsid w:val="00E924EE"/>
    <w:rsid w:val="00E92562"/>
    <w:rsid w:val="00E937CE"/>
    <w:rsid w:val="00E93FA5"/>
    <w:rsid w:val="00E9435D"/>
    <w:rsid w:val="00E953C5"/>
    <w:rsid w:val="00E959F2"/>
    <w:rsid w:val="00E95E18"/>
    <w:rsid w:val="00E9679C"/>
    <w:rsid w:val="00E97058"/>
    <w:rsid w:val="00E9769B"/>
    <w:rsid w:val="00E977E4"/>
    <w:rsid w:val="00E97C9B"/>
    <w:rsid w:val="00EA1AE2"/>
    <w:rsid w:val="00EA226A"/>
    <w:rsid w:val="00EA29F1"/>
    <w:rsid w:val="00EA3870"/>
    <w:rsid w:val="00EA4FB3"/>
    <w:rsid w:val="00EA512E"/>
    <w:rsid w:val="00EA5210"/>
    <w:rsid w:val="00EA5535"/>
    <w:rsid w:val="00EA590E"/>
    <w:rsid w:val="00EA6AE9"/>
    <w:rsid w:val="00EA7181"/>
    <w:rsid w:val="00EB0A2E"/>
    <w:rsid w:val="00EB0DD6"/>
    <w:rsid w:val="00EB19FE"/>
    <w:rsid w:val="00EB2183"/>
    <w:rsid w:val="00EB21C4"/>
    <w:rsid w:val="00EB3638"/>
    <w:rsid w:val="00EB4180"/>
    <w:rsid w:val="00EB42E9"/>
    <w:rsid w:val="00EB4842"/>
    <w:rsid w:val="00EB5DDE"/>
    <w:rsid w:val="00EB700E"/>
    <w:rsid w:val="00EB76D0"/>
    <w:rsid w:val="00EB78A6"/>
    <w:rsid w:val="00EC0360"/>
    <w:rsid w:val="00EC14BC"/>
    <w:rsid w:val="00EC1661"/>
    <w:rsid w:val="00EC2213"/>
    <w:rsid w:val="00EC2EF2"/>
    <w:rsid w:val="00EC3B0A"/>
    <w:rsid w:val="00EC3D9A"/>
    <w:rsid w:val="00EC3E64"/>
    <w:rsid w:val="00EC5523"/>
    <w:rsid w:val="00EC5E99"/>
    <w:rsid w:val="00EC64F9"/>
    <w:rsid w:val="00EC654C"/>
    <w:rsid w:val="00ED0A7F"/>
    <w:rsid w:val="00ED13CF"/>
    <w:rsid w:val="00ED1918"/>
    <w:rsid w:val="00ED1A35"/>
    <w:rsid w:val="00ED2600"/>
    <w:rsid w:val="00ED33B4"/>
    <w:rsid w:val="00ED3655"/>
    <w:rsid w:val="00ED47A6"/>
    <w:rsid w:val="00ED556E"/>
    <w:rsid w:val="00ED5F09"/>
    <w:rsid w:val="00ED5FB7"/>
    <w:rsid w:val="00ED7488"/>
    <w:rsid w:val="00ED7EE1"/>
    <w:rsid w:val="00EE0FA6"/>
    <w:rsid w:val="00EE1944"/>
    <w:rsid w:val="00EE1959"/>
    <w:rsid w:val="00EE21B8"/>
    <w:rsid w:val="00EE5627"/>
    <w:rsid w:val="00EE56D3"/>
    <w:rsid w:val="00EE6833"/>
    <w:rsid w:val="00EE716B"/>
    <w:rsid w:val="00EE7229"/>
    <w:rsid w:val="00EE73E9"/>
    <w:rsid w:val="00EF035F"/>
    <w:rsid w:val="00EF0D6C"/>
    <w:rsid w:val="00EF1413"/>
    <w:rsid w:val="00EF14B8"/>
    <w:rsid w:val="00EF23BE"/>
    <w:rsid w:val="00EF2AF4"/>
    <w:rsid w:val="00EF2D90"/>
    <w:rsid w:val="00EF341A"/>
    <w:rsid w:val="00EF39E6"/>
    <w:rsid w:val="00EF41B0"/>
    <w:rsid w:val="00EF45C5"/>
    <w:rsid w:val="00EF62E8"/>
    <w:rsid w:val="00EF72DA"/>
    <w:rsid w:val="00F0022F"/>
    <w:rsid w:val="00F004D5"/>
    <w:rsid w:val="00F0078C"/>
    <w:rsid w:val="00F0116E"/>
    <w:rsid w:val="00F041BC"/>
    <w:rsid w:val="00F04270"/>
    <w:rsid w:val="00F0508F"/>
    <w:rsid w:val="00F052CA"/>
    <w:rsid w:val="00F0537A"/>
    <w:rsid w:val="00F0561B"/>
    <w:rsid w:val="00F0592A"/>
    <w:rsid w:val="00F066EE"/>
    <w:rsid w:val="00F06E10"/>
    <w:rsid w:val="00F07ABC"/>
    <w:rsid w:val="00F07E41"/>
    <w:rsid w:val="00F1137A"/>
    <w:rsid w:val="00F11E9C"/>
    <w:rsid w:val="00F13873"/>
    <w:rsid w:val="00F1480F"/>
    <w:rsid w:val="00F1581D"/>
    <w:rsid w:val="00F170F7"/>
    <w:rsid w:val="00F175C7"/>
    <w:rsid w:val="00F20132"/>
    <w:rsid w:val="00F204A8"/>
    <w:rsid w:val="00F20708"/>
    <w:rsid w:val="00F20D5C"/>
    <w:rsid w:val="00F219AA"/>
    <w:rsid w:val="00F2229E"/>
    <w:rsid w:val="00F237A2"/>
    <w:rsid w:val="00F248C2"/>
    <w:rsid w:val="00F251E5"/>
    <w:rsid w:val="00F25386"/>
    <w:rsid w:val="00F2561A"/>
    <w:rsid w:val="00F25895"/>
    <w:rsid w:val="00F265A0"/>
    <w:rsid w:val="00F266BC"/>
    <w:rsid w:val="00F27209"/>
    <w:rsid w:val="00F27553"/>
    <w:rsid w:val="00F27680"/>
    <w:rsid w:val="00F31F55"/>
    <w:rsid w:val="00F320F9"/>
    <w:rsid w:val="00F32151"/>
    <w:rsid w:val="00F32B42"/>
    <w:rsid w:val="00F32E00"/>
    <w:rsid w:val="00F33B06"/>
    <w:rsid w:val="00F341CA"/>
    <w:rsid w:val="00F3462F"/>
    <w:rsid w:val="00F34735"/>
    <w:rsid w:val="00F347CB"/>
    <w:rsid w:val="00F34F26"/>
    <w:rsid w:val="00F35202"/>
    <w:rsid w:val="00F35B9F"/>
    <w:rsid w:val="00F36693"/>
    <w:rsid w:val="00F36932"/>
    <w:rsid w:val="00F374BC"/>
    <w:rsid w:val="00F400A8"/>
    <w:rsid w:val="00F407F7"/>
    <w:rsid w:val="00F40EAB"/>
    <w:rsid w:val="00F415B4"/>
    <w:rsid w:val="00F4217D"/>
    <w:rsid w:val="00F428EA"/>
    <w:rsid w:val="00F429BC"/>
    <w:rsid w:val="00F43B61"/>
    <w:rsid w:val="00F43DA9"/>
    <w:rsid w:val="00F44E03"/>
    <w:rsid w:val="00F45598"/>
    <w:rsid w:val="00F46783"/>
    <w:rsid w:val="00F468EF"/>
    <w:rsid w:val="00F47B5C"/>
    <w:rsid w:val="00F47E21"/>
    <w:rsid w:val="00F50660"/>
    <w:rsid w:val="00F50976"/>
    <w:rsid w:val="00F5121A"/>
    <w:rsid w:val="00F514CB"/>
    <w:rsid w:val="00F526EA"/>
    <w:rsid w:val="00F532CD"/>
    <w:rsid w:val="00F533D9"/>
    <w:rsid w:val="00F541B2"/>
    <w:rsid w:val="00F54283"/>
    <w:rsid w:val="00F5471F"/>
    <w:rsid w:val="00F555F5"/>
    <w:rsid w:val="00F559BF"/>
    <w:rsid w:val="00F55A75"/>
    <w:rsid w:val="00F562B4"/>
    <w:rsid w:val="00F5639D"/>
    <w:rsid w:val="00F573EB"/>
    <w:rsid w:val="00F57A72"/>
    <w:rsid w:val="00F60671"/>
    <w:rsid w:val="00F60FFC"/>
    <w:rsid w:val="00F612C9"/>
    <w:rsid w:val="00F62BA6"/>
    <w:rsid w:val="00F63474"/>
    <w:rsid w:val="00F656E0"/>
    <w:rsid w:val="00F65944"/>
    <w:rsid w:val="00F65D43"/>
    <w:rsid w:val="00F66002"/>
    <w:rsid w:val="00F6748A"/>
    <w:rsid w:val="00F674BD"/>
    <w:rsid w:val="00F677C8"/>
    <w:rsid w:val="00F67A80"/>
    <w:rsid w:val="00F71A06"/>
    <w:rsid w:val="00F728BD"/>
    <w:rsid w:val="00F763FD"/>
    <w:rsid w:val="00F76A9E"/>
    <w:rsid w:val="00F76AE8"/>
    <w:rsid w:val="00F77025"/>
    <w:rsid w:val="00F771AE"/>
    <w:rsid w:val="00F771B5"/>
    <w:rsid w:val="00F77870"/>
    <w:rsid w:val="00F800BE"/>
    <w:rsid w:val="00F80CF3"/>
    <w:rsid w:val="00F8101B"/>
    <w:rsid w:val="00F8113C"/>
    <w:rsid w:val="00F8138E"/>
    <w:rsid w:val="00F816C1"/>
    <w:rsid w:val="00F81C23"/>
    <w:rsid w:val="00F82B65"/>
    <w:rsid w:val="00F83735"/>
    <w:rsid w:val="00F83C8D"/>
    <w:rsid w:val="00F83CDD"/>
    <w:rsid w:val="00F8474F"/>
    <w:rsid w:val="00F847DE"/>
    <w:rsid w:val="00F84FF1"/>
    <w:rsid w:val="00F85099"/>
    <w:rsid w:val="00F8578A"/>
    <w:rsid w:val="00F85B99"/>
    <w:rsid w:val="00F85D27"/>
    <w:rsid w:val="00F85F07"/>
    <w:rsid w:val="00F8638E"/>
    <w:rsid w:val="00F86788"/>
    <w:rsid w:val="00F86BE4"/>
    <w:rsid w:val="00F86DC2"/>
    <w:rsid w:val="00F87B83"/>
    <w:rsid w:val="00F87F0C"/>
    <w:rsid w:val="00F90ABD"/>
    <w:rsid w:val="00F91648"/>
    <w:rsid w:val="00F91CFF"/>
    <w:rsid w:val="00F9260B"/>
    <w:rsid w:val="00F92933"/>
    <w:rsid w:val="00F93483"/>
    <w:rsid w:val="00F943FE"/>
    <w:rsid w:val="00F947AD"/>
    <w:rsid w:val="00F95AB7"/>
    <w:rsid w:val="00F96432"/>
    <w:rsid w:val="00F9730C"/>
    <w:rsid w:val="00F97371"/>
    <w:rsid w:val="00F973ED"/>
    <w:rsid w:val="00F97794"/>
    <w:rsid w:val="00F97A3C"/>
    <w:rsid w:val="00F97A66"/>
    <w:rsid w:val="00FA5036"/>
    <w:rsid w:val="00FA51B9"/>
    <w:rsid w:val="00FA6071"/>
    <w:rsid w:val="00FA6255"/>
    <w:rsid w:val="00FA6343"/>
    <w:rsid w:val="00FA6B1C"/>
    <w:rsid w:val="00FB1408"/>
    <w:rsid w:val="00FB1949"/>
    <w:rsid w:val="00FB2A9F"/>
    <w:rsid w:val="00FB3633"/>
    <w:rsid w:val="00FB3812"/>
    <w:rsid w:val="00FB42FA"/>
    <w:rsid w:val="00FB5301"/>
    <w:rsid w:val="00FB564F"/>
    <w:rsid w:val="00FB60B7"/>
    <w:rsid w:val="00FB6E6C"/>
    <w:rsid w:val="00FB77FA"/>
    <w:rsid w:val="00FB7F5E"/>
    <w:rsid w:val="00FC0E1B"/>
    <w:rsid w:val="00FC10FB"/>
    <w:rsid w:val="00FC1304"/>
    <w:rsid w:val="00FC145B"/>
    <w:rsid w:val="00FC14DC"/>
    <w:rsid w:val="00FC14E9"/>
    <w:rsid w:val="00FC1871"/>
    <w:rsid w:val="00FC18C3"/>
    <w:rsid w:val="00FC26B7"/>
    <w:rsid w:val="00FC2E8D"/>
    <w:rsid w:val="00FC3052"/>
    <w:rsid w:val="00FC34A3"/>
    <w:rsid w:val="00FC4DA3"/>
    <w:rsid w:val="00FC6490"/>
    <w:rsid w:val="00FC6B4C"/>
    <w:rsid w:val="00FC706C"/>
    <w:rsid w:val="00FC752E"/>
    <w:rsid w:val="00FC76D0"/>
    <w:rsid w:val="00FC7B7E"/>
    <w:rsid w:val="00FC7E7E"/>
    <w:rsid w:val="00FD2095"/>
    <w:rsid w:val="00FD3B9C"/>
    <w:rsid w:val="00FD42EF"/>
    <w:rsid w:val="00FD4305"/>
    <w:rsid w:val="00FD4676"/>
    <w:rsid w:val="00FD47E0"/>
    <w:rsid w:val="00FD4A93"/>
    <w:rsid w:val="00FD4B70"/>
    <w:rsid w:val="00FD4DB1"/>
    <w:rsid w:val="00FD5151"/>
    <w:rsid w:val="00FD5479"/>
    <w:rsid w:val="00FD54A2"/>
    <w:rsid w:val="00FD5514"/>
    <w:rsid w:val="00FD5E04"/>
    <w:rsid w:val="00FD64AC"/>
    <w:rsid w:val="00FD6C56"/>
    <w:rsid w:val="00FD741B"/>
    <w:rsid w:val="00FE02A2"/>
    <w:rsid w:val="00FE06E1"/>
    <w:rsid w:val="00FE0BD7"/>
    <w:rsid w:val="00FE1971"/>
    <w:rsid w:val="00FE1F73"/>
    <w:rsid w:val="00FE210F"/>
    <w:rsid w:val="00FE29B1"/>
    <w:rsid w:val="00FE2CAD"/>
    <w:rsid w:val="00FE2EE8"/>
    <w:rsid w:val="00FE3106"/>
    <w:rsid w:val="00FE363D"/>
    <w:rsid w:val="00FE39DF"/>
    <w:rsid w:val="00FE41AB"/>
    <w:rsid w:val="00FE5275"/>
    <w:rsid w:val="00FE6C03"/>
    <w:rsid w:val="00FE70F2"/>
    <w:rsid w:val="00FE7508"/>
    <w:rsid w:val="00FE75B0"/>
    <w:rsid w:val="00FE76DF"/>
    <w:rsid w:val="00FF08F2"/>
    <w:rsid w:val="00FF12CD"/>
    <w:rsid w:val="00FF1914"/>
    <w:rsid w:val="00FF279E"/>
    <w:rsid w:val="00FF2E8A"/>
    <w:rsid w:val="00FF34DE"/>
    <w:rsid w:val="00FF4118"/>
    <w:rsid w:val="00FF421F"/>
    <w:rsid w:val="00FF436A"/>
    <w:rsid w:val="00FF4C16"/>
    <w:rsid w:val="00FF517C"/>
    <w:rsid w:val="00FF5739"/>
    <w:rsid w:val="00FF6425"/>
    <w:rsid w:val="00FF708A"/>
    <w:rsid w:val="00FF722E"/>
    <w:rsid w:val="00FF7506"/>
    <w:rsid w:val="00FF7914"/>
    <w:rsid w:val="01161522"/>
    <w:rsid w:val="012A18BE"/>
    <w:rsid w:val="015EDA44"/>
    <w:rsid w:val="018DCCA4"/>
    <w:rsid w:val="01B0889C"/>
    <w:rsid w:val="01C40158"/>
    <w:rsid w:val="01D8E5C5"/>
    <w:rsid w:val="020F5134"/>
    <w:rsid w:val="024966F8"/>
    <w:rsid w:val="0251CA78"/>
    <w:rsid w:val="026BA43C"/>
    <w:rsid w:val="0276160A"/>
    <w:rsid w:val="027F5F03"/>
    <w:rsid w:val="028553BF"/>
    <w:rsid w:val="0294192B"/>
    <w:rsid w:val="02CBD744"/>
    <w:rsid w:val="02E64D44"/>
    <w:rsid w:val="02EF6C6C"/>
    <w:rsid w:val="0319FF0E"/>
    <w:rsid w:val="0332B701"/>
    <w:rsid w:val="0332BF3D"/>
    <w:rsid w:val="034B86CE"/>
    <w:rsid w:val="035E9F08"/>
    <w:rsid w:val="03C79A76"/>
    <w:rsid w:val="0407B057"/>
    <w:rsid w:val="040FFE3C"/>
    <w:rsid w:val="043136FA"/>
    <w:rsid w:val="0435476A"/>
    <w:rsid w:val="046F3A21"/>
    <w:rsid w:val="0497EEAD"/>
    <w:rsid w:val="049C59F8"/>
    <w:rsid w:val="04B49994"/>
    <w:rsid w:val="04D48BAE"/>
    <w:rsid w:val="04DD7C50"/>
    <w:rsid w:val="04F4C00F"/>
    <w:rsid w:val="054C2492"/>
    <w:rsid w:val="0581E356"/>
    <w:rsid w:val="05A51B97"/>
    <w:rsid w:val="05D58566"/>
    <w:rsid w:val="05ED4F82"/>
    <w:rsid w:val="0614DFCA"/>
    <w:rsid w:val="065227AF"/>
    <w:rsid w:val="06B6EB73"/>
    <w:rsid w:val="06DD83BA"/>
    <w:rsid w:val="06FA4AC3"/>
    <w:rsid w:val="070C4A7E"/>
    <w:rsid w:val="073A684E"/>
    <w:rsid w:val="073CF25D"/>
    <w:rsid w:val="07613DF4"/>
    <w:rsid w:val="07774313"/>
    <w:rsid w:val="07968BA1"/>
    <w:rsid w:val="07AFAAF0"/>
    <w:rsid w:val="07B29D45"/>
    <w:rsid w:val="07B40C01"/>
    <w:rsid w:val="07BA37F0"/>
    <w:rsid w:val="08094DC7"/>
    <w:rsid w:val="0809F1BE"/>
    <w:rsid w:val="080AAEE2"/>
    <w:rsid w:val="0823BAE2"/>
    <w:rsid w:val="082894EF"/>
    <w:rsid w:val="0832B075"/>
    <w:rsid w:val="08398E36"/>
    <w:rsid w:val="084B0C3D"/>
    <w:rsid w:val="087E4B73"/>
    <w:rsid w:val="088936D8"/>
    <w:rsid w:val="089173C1"/>
    <w:rsid w:val="08BC949E"/>
    <w:rsid w:val="08C01EEE"/>
    <w:rsid w:val="08D1D0AE"/>
    <w:rsid w:val="08FC784C"/>
    <w:rsid w:val="0905FABB"/>
    <w:rsid w:val="09321981"/>
    <w:rsid w:val="0934D576"/>
    <w:rsid w:val="0948EFA2"/>
    <w:rsid w:val="09A2B4B7"/>
    <w:rsid w:val="09BB20E2"/>
    <w:rsid w:val="09C4DEC9"/>
    <w:rsid w:val="09DA293C"/>
    <w:rsid w:val="09E1CAC8"/>
    <w:rsid w:val="09EFB32D"/>
    <w:rsid w:val="0A42ABF7"/>
    <w:rsid w:val="0A717CBF"/>
    <w:rsid w:val="0A744B05"/>
    <w:rsid w:val="0A8E2AF3"/>
    <w:rsid w:val="0A9F2B10"/>
    <w:rsid w:val="0AAF9FA1"/>
    <w:rsid w:val="0AB5EB96"/>
    <w:rsid w:val="0ACA5E0D"/>
    <w:rsid w:val="0AEA98DD"/>
    <w:rsid w:val="0AEF3AE1"/>
    <w:rsid w:val="0AFB3276"/>
    <w:rsid w:val="0B3C35AB"/>
    <w:rsid w:val="0B57F5F6"/>
    <w:rsid w:val="0B5EB5F1"/>
    <w:rsid w:val="0B6136E6"/>
    <w:rsid w:val="0B75C930"/>
    <w:rsid w:val="0B87D6E1"/>
    <w:rsid w:val="0B8C69EF"/>
    <w:rsid w:val="0BBC1102"/>
    <w:rsid w:val="0BE48DEB"/>
    <w:rsid w:val="0BF6247C"/>
    <w:rsid w:val="0C08DB13"/>
    <w:rsid w:val="0C13FBB0"/>
    <w:rsid w:val="0C287BEE"/>
    <w:rsid w:val="0C2B974D"/>
    <w:rsid w:val="0C2FC52D"/>
    <w:rsid w:val="0C312732"/>
    <w:rsid w:val="0CA2A19A"/>
    <w:rsid w:val="0CB0FD0D"/>
    <w:rsid w:val="0CD90D62"/>
    <w:rsid w:val="0CDD9933"/>
    <w:rsid w:val="0D0D9FD7"/>
    <w:rsid w:val="0D17FE65"/>
    <w:rsid w:val="0D2B052E"/>
    <w:rsid w:val="0D301F2A"/>
    <w:rsid w:val="0D4FD8DB"/>
    <w:rsid w:val="0D525693"/>
    <w:rsid w:val="0D65EC06"/>
    <w:rsid w:val="0D9D976C"/>
    <w:rsid w:val="0DBE3359"/>
    <w:rsid w:val="0DD6CBD2"/>
    <w:rsid w:val="0DE414E0"/>
    <w:rsid w:val="0E0C0136"/>
    <w:rsid w:val="0E22618A"/>
    <w:rsid w:val="0E38CBE7"/>
    <w:rsid w:val="0E6D6092"/>
    <w:rsid w:val="0EBEC4D0"/>
    <w:rsid w:val="0ED87A35"/>
    <w:rsid w:val="0ED9E8E9"/>
    <w:rsid w:val="0EEDDA5D"/>
    <w:rsid w:val="0F149249"/>
    <w:rsid w:val="0F4C2F9F"/>
    <w:rsid w:val="0F5C611B"/>
    <w:rsid w:val="0F729C33"/>
    <w:rsid w:val="0F95CA50"/>
    <w:rsid w:val="0F9F8B5E"/>
    <w:rsid w:val="101FEC2B"/>
    <w:rsid w:val="10345DB6"/>
    <w:rsid w:val="10364B5C"/>
    <w:rsid w:val="10649F1D"/>
    <w:rsid w:val="109C3F76"/>
    <w:rsid w:val="109D1A33"/>
    <w:rsid w:val="10D1160F"/>
    <w:rsid w:val="10D2CF92"/>
    <w:rsid w:val="10D605F9"/>
    <w:rsid w:val="10D7D3AA"/>
    <w:rsid w:val="112510DC"/>
    <w:rsid w:val="1147FF8A"/>
    <w:rsid w:val="115D4773"/>
    <w:rsid w:val="11961FF6"/>
    <w:rsid w:val="11CA32B3"/>
    <w:rsid w:val="11D2C634"/>
    <w:rsid w:val="1206882A"/>
    <w:rsid w:val="120DA0E9"/>
    <w:rsid w:val="1261CEBF"/>
    <w:rsid w:val="126A9C8C"/>
    <w:rsid w:val="12C17A31"/>
    <w:rsid w:val="12DAF8B1"/>
    <w:rsid w:val="130D02C0"/>
    <w:rsid w:val="1321E7F8"/>
    <w:rsid w:val="1326A707"/>
    <w:rsid w:val="132F2689"/>
    <w:rsid w:val="134FB645"/>
    <w:rsid w:val="1350DD60"/>
    <w:rsid w:val="13717525"/>
    <w:rsid w:val="140204EE"/>
    <w:rsid w:val="1422DE45"/>
    <w:rsid w:val="1444FE60"/>
    <w:rsid w:val="14460D56"/>
    <w:rsid w:val="147A13CA"/>
    <w:rsid w:val="14AF802B"/>
    <w:rsid w:val="14B7FD91"/>
    <w:rsid w:val="14E94C1E"/>
    <w:rsid w:val="1514DDF7"/>
    <w:rsid w:val="15168CA8"/>
    <w:rsid w:val="153608C5"/>
    <w:rsid w:val="1539201B"/>
    <w:rsid w:val="15487C45"/>
    <w:rsid w:val="155541DA"/>
    <w:rsid w:val="155B67A5"/>
    <w:rsid w:val="1569C8A3"/>
    <w:rsid w:val="156A2C01"/>
    <w:rsid w:val="15DA13D3"/>
    <w:rsid w:val="15E0CEC1"/>
    <w:rsid w:val="15E1DDB7"/>
    <w:rsid w:val="15E70BDA"/>
    <w:rsid w:val="1606C331"/>
    <w:rsid w:val="1657FAA3"/>
    <w:rsid w:val="167C9F75"/>
    <w:rsid w:val="16A098A4"/>
    <w:rsid w:val="16F6B3D1"/>
    <w:rsid w:val="171C2592"/>
    <w:rsid w:val="1737F007"/>
    <w:rsid w:val="17586893"/>
    <w:rsid w:val="17711752"/>
    <w:rsid w:val="1793870E"/>
    <w:rsid w:val="17A7019F"/>
    <w:rsid w:val="17F282EC"/>
    <w:rsid w:val="17FFCAE9"/>
    <w:rsid w:val="180C6FAB"/>
    <w:rsid w:val="18555C02"/>
    <w:rsid w:val="18678898"/>
    <w:rsid w:val="1870EA1D"/>
    <w:rsid w:val="1880FE00"/>
    <w:rsid w:val="188DE8CA"/>
    <w:rsid w:val="18B85002"/>
    <w:rsid w:val="18F32A58"/>
    <w:rsid w:val="19028FBA"/>
    <w:rsid w:val="190E4607"/>
    <w:rsid w:val="190F82FC"/>
    <w:rsid w:val="19253CDB"/>
    <w:rsid w:val="19588F4B"/>
    <w:rsid w:val="1965821B"/>
    <w:rsid w:val="19AD123D"/>
    <w:rsid w:val="19B57972"/>
    <w:rsid w:val="1A0B564B"/>
    <w:rsid w:val="1A484DF4"/>
    <w:rsid w:val="1A5FE4DD"/>
    <w:rsid w:val="1A7177E6"/>
    <w:rsid w:val="1A95C5BF"/>
    <w:rsid w:val="1AB68AF9"/>
    <w:rsid w:val="1ACED226"/>
    <w:rsid w:val="1AFDDE83"/>
    <w:rsid w:val="1B042B9E"/>
    <w:rsid w:val="1B244FF7"/>
    <w:rsid w:val="1B4766AC"/>
    <w:rsid w:val="1B7E03F0"/>
    <w:rsid w:val="1B841F7B"/>
    <w:rsid w:val="1B8E1BD5"/>
    <w:rsid w:val="1BAE2186"/>
    <w:rsid w:val="1BB4A7E0"/>
    <w:rsid w:val="1BF75AC0"/>
    <w:rsid w:val="1C4AA18E"/>
    <w:rsid w:val="1C79775A"/>
    <w:rsid w:val="1C89AEC8"/>
    <w:rsid w:val="1C8D27B0"/>
    <w:rsid w:val="1CA2DA7E"/>
    <w:rsid w:val="1CA2FAF9"/>
    <w:rsid w:val="1CA59345"/>
    <w:rsid w:val="1D02E2B4"/>
    <w:rsid w:val="1D06886F"/>
    <w:rsid w:val="1D09452C"/>
    <w:rsid w:val="1D21E592"/>
    <w:rsid w:val="1D330FC1"/>
    <w:rsid w:val="1D3FAAAF"/>
    <w:rsid w:val="1D4F0569"/>
    <w:rsid w:val="1D644521"/>
    <w:rsid w:val="1D6ED494"/>
    <w:rsid w:val="1DA550C8"/>
    <w:rsid w:val="1DC133BD"/>
    <w:rsid w:val="1DDFB6C6"/>
    <w:rsid w:val="1DE19E58"/>
    <w:rsid w:val="1DEA6B87"/>
    <w:rsid w:val="1DF51A99"/>
    <w:rsid w:val="1E2E1C47"/>
    <w:rsid w:val="1E35F5DE"/>
    <w:rsid w:val="1E37B073"/>
    <w:rsid w:val="1E37BAFC"/>
    <w:rsid w:val="1E49ECDA"/>
    <w:rsid w:val="1E6EA3D3"/>
    <w:rsid w:val="1E7C58EB"/>
    <w:rsid w:val="1E82A8A5"/>
    <w:rsid w:val="1EC8DAEC"/>
    <w:rsid w:val="1F203556"/>
    <w:rsid w:val="1F3465F2"/>
    <w:rsid w:val="1F4CF5AD"/>
    <w:rsid w:val="1F53279A"/>
    <w:rsid w:val="1F7284E5"/>
    <w:rsid w:val="1F8776C2"/>
    <w:rsid w:val="1FAE9A2C"/>
    <w:rsid w:val="1FB64A8A"/>
    <w:rsid w:val="1FC6C0E2"/>
    <w:rsid w:val="1FE0951B"/>
    <w:rsid w:val="1FE260F2"/>
    <w:rsid w:val="2008BFEF"/>
    <w:rsid w:val="200DE973"/>
    <w:rsid w:val="20158E3E"/>
    <w:rsid w:val="2033D217"/>
    <w:rsid w:val="20386377"/>
    <w:rsid w:val="2057ED2E"/>
    <w:rsid w:val="206262AA"/>
    <w:rsid w:val="20641E20"/>
    <w:rsid w:val="20919068"/>
    <w:rsid w:val="2099A677"/>
    <w:rsid w:val="20A8CCC3"/>
    <w:rsid w:val="20AD8FC5"/>
    <w:rsid w:val="21003DF5"/>
    <w:rsid w:val="21049F5C"/>
    <w:rsid w:val="2110845C"/>
    <w:rsid w:val="211B20C6"/>
    <w:rsid w:val="215900A8"/>
    <w:rsid w:val="216E8996"/>
    <w:rsid w:val="21803CD5"/>
    <w:rsid w:val="219994AB"/>
    <w:rsid w:val="21A3CD16"/>
    <w:rsid w:val="21D3D98F"/>
    <w:rsid w:val="21E5B352"/>
    <w:rsid w:val="21FB86EF"/>
    <w:rsid w:val="220DA35A"/>
    <w:rsid w:val="221A0896"/>
    <w:rsid w:val="221C2B28"/>
    <w:rsid w:val="22474B96"/>
    <w:rsid w:val="2249F140"/>
    <w:rsid w:val="2252A6CF"/>
    <w:rsid w:val="2253640A"/>
    <w:rsid w:val="2263DB2E"/>
    <w:rsid w:val="22BC12C7"/>
    <w:rsid w:val="22BDE894"/>
    <w:rsid w:val="22C66324"/>
    <w:rsid w:val="22CA511B"/>
    <w:rsid w:val="22DB41BC"/>
    <w:rsid w:val="22F2A0CB"/>
    <w:rsid w:val="23063281"/>
    <w:rsid w:val="2314AA75"/>
    <w:rsid w:val="2318ACE6"/>
    <w:rsid w:val="2363B9A0"/>
    <w:rsid w:val="2366EC1B"/>
    <w:rsid w:val="2368DABF"/>
    <w:rsid w:val="2377D9D9"/>
    <w:rsid w:val="238FC2E3"/>
    <w:rsid w:val="23C2A044"/>
    <w:rsid w:val="23C68861"/>
    <w:rsid w:val="23D38AE2"/>
    <w:rsid w:val="23EB606F"/>
    <w:rsid w:val="240ADAEC"/>
    <w:rsid w:val="2412C371"/>
    <w:rsid w:val="243824F4"/>
    <w:rsid w:val="243B624D"/>
    <w:rsid w:val="2442EE78"/>
    <w:rsid w:val="244E7D8D"/>
    <w:rsid w:val="2456438E"/>
    <w:rsid w:val="245C7F6F"/>
    <w:rsid w:val="246CB70F"/>
    <w:rsid w:val="246F4344"/>
    <w:rsid w:val="247EB801"/>
    <w:rsid w:val="248325DA"/>
    <w:rsid w:val="249705F0"/>
    <w:rsid w:val="24A970D4"/>
    <w:rsid w:val="24F5BDA5"/>
    <w:rsid w:val="24FB2EB4"/>
    <w:rsid w:val="253C83A6"/>
    <w:rsid w:val="2540906A"/>
    <w:rsid w:val="258A4791"/>
    <w:rsid w:val="259BCC01"/>
    <w:rsid w:val="25A6CB53"/>
    <w:rsid w:val="25B5511F"/>
    <w:rsid w:val="25E0E42C"/>
    <w:rsid w:val="25EE91E9"/>
    <w:rsid w:val="25FB38F5"/>
    <w:rsid w:val="25FE03E6"/>
    <w:rsid w:val="26111707"/>
    <w:rsid w:val="261E3FCD"/>
    <w:rsid w:val="263DD343"/>
    <w:rsid w:val="265798D6"/>
    <w:rsid w:val="26609375"/>
    <w:rsid w:val="26918E06"/>
    <w:rsid w:val="26E9C8AC"/>
    <w:rsid w:val="2719239B"/>
    <w:rsid w:val="274B6EF4"/>
    <w:rsid w:val="275C1AB9"/>
    <w:rsid w:val="276B30B2"/>
    <w:rsid w:val="278AAEA8"/>
    <w:rsid w:val="278E6236"/>
    <w:rsid w:val="2796117E"/>
    <w:rsid w:val="27A00368"/>
    <w:rsid w:val="27B155DD"/>
    <w:rsid w:val="27DE2961"/>
    <w:rsid w:val="27DEF627"/>
    <w:rsid w:val="27FC3F5A"/>
    <w:rsid w:val="281FA14A"/>
    <w:rsid w:val="2826DF42"/>
    <w:rsid w:val="283155A8"/>
    <w:rsid w:val="2857BA81"/>
    <w:rsid w:val="285AB1ED"/>
    <w:rsid w:val="28AAFEAF"/>
    <w:rsid w:val="28C37E6C"/>
    <w:rsid w:val="28E5E703"/>
    <w:rsid w:val="28EE599B"/>
    <w:rsid w:val="28FAC9E3"/>
    <w:rsid w:val="28FC69A9"/>
    <w:rsid w:val="295CC151"/>
    <w:rsid w:val="296B24B1"/>
    <w:rsid w:val="29AB1862"/>
    <w:rsid w:val="29BB71AB"/>
    <w:rsid w:val="29CF0B2B"/>
    <w:rsid w:val="29DA835B"/>
    <w:rsid w:val="2AD8B7E7"/>
    <w:rsid w:val="2AEB558B"/>
    <w:rsid w:val="2AEE0B70"/>
    <w:rsid w:val="2B072830"/>
    <w:rsid w:val="2B4BCB2B"/>
    <w:rsid w:val="2B5A7213"/>
    <w:rsid w:val="2B5F19F0"/>
    <w:rsid w:val="2B6ADB8C"/>
    <w:rsid w:val="2BCB08FC"/>
    <w:rsid w:val="2BCF891A"/>
    <w:rsid w:val="2BF98915"/>
    <w:rsid w:val="2C07B949"/>
    <w:rsid w:val="2C0B46E2"/>
    <w:rsid w:val="2C48EB8C"/>
    <w:rsid w:val="2C508137"/>
    <w:rsid w:val="2C6CAED5"/>
    <w:rsid w:val="2C6E2195"/>
    <w:rsid w:val="2C6F383C"/>
    <w:rsid w:val="2C747315"/>
    <w:rsid w:val="2C7DFA27"/>
    <w:rsid w:val="2C964171"/>
    <w:rsid w:val="2C9F881D"/>
    <w:rsid w:val="2CF43C5A"/>
    <w:rsid w:val="2D18D3CC"/>
    <w:rsid w:val="2D4820D6"/>
    <w:rsid w:val="2D58B0C4"/>
    <w:rsid w:val="2D87E7DD"/>
    <w:rsid w:val="2D9A5F6A"/>
    <w:rsid w:val="2DE3DBF4"/>
    <w:rsid w:val="2E0A5221"/>
    <w:rsid w:val="2E1405B3"/>
    <w:rsid w:val="2E25A6B0"/>
    <w:rsid w:val="2E27C767"/>
    <w:rsid w:val="2E36A20F"/>
    <w:rsid w:val="2E3B87CC"/>
    <w:rsid w:val="2E40B553"/>
    <w:rsid w:val="2E537913"/>
    <w:rsid w:val="2E55FFD0"/>
    <w:rsid w:val="2E59DDB0"/>
    <w:rsid w:val="2E80D626"/>
    <w:rsid w:val="2EA0C48D"/>
    <w:rsid w:val="2EC9F55E"/>
    <w:rsid w:val="2F419770"/>
    <w:rsid w:val="2F43C4C2"/>
    <w:rsid w:val="2F5AF84B"/>
    <w:rsid w:val="2F622C49"/>
    <w:rsid w:val="2FA4E62C"/>
    <w:rsid w:val="3021D8FA"/>
    <w:rsid w:val="3079BCCF"/>
    <w:rsid w:val="309D6CC3"/>
    <w:rsid w:val="30BF889F"/>
    <w:rsid w:val="30C29155"/>
    <w:rsid w:val="30EB768A"/>
    <w:rsid w:val="30F6C8AC"/>
    <w:rsid w:val="31286A5B"/>
    <w:rsid w:val="31297951"/>
    <w:rsid w:val="31454D4F"/>
    <w:rsid w:val="31C0BD2B"/>
    <w:rsid w:val="31CA7C08"/>
    <w:rsid w:val="31FE054F"/>
    <w:rsid w:val="3201AC63"/>
    <w:rsid w:val="3235DDB3"/>
    <w:rsid w:val="324D349E"/>
    <w:rsid w:val="3253F0F8"/>
    <w:rsid w:val="325BF0C2"/>
    <w:rsid w:val="32DBD305"/>
    <w:rsid w:val="32E01FE4"/>
    <w:rsid w:val="32E5B44B"/>
    <w:rsid w:val="32E6E862"/>
    <w:rsid w:val="33397801"/>
    <w:rsid w:val="3356E8B1"/>
    <w:rsid w:val="33743352"/>
    <w:rsid w:val="3393C4C0"/>
    <w:rsid w:val="33AC2F23"/>
    <w:rsid w:val="33C1503F"/>
    <w:rsid w:val="33C304B2"/>
    <w:rsid w:val="33C459EA"/>
    <w:rsid w:val="33D092F1"/>
    <w:rsid w:val="340C7E8B"/>
    <w:rsid w:val="34106925"/>
    <w:rsid w:val="34374FDA"/>
    <w:rsid w:val="343A3F33"/>
    <w:rsid w:val="3447335B"/>
    <w:rsid w:val="344CC147"/>
    <w:rsid w:val="346A510C"/>
    <w:rsid w:val="346A6EA8"/>
    <w:rsid w:val="349B727A"/>
    <w:rsid w:val="34D0150F"/>
    <w:rsid w:val="34EEE8BA"/>
    <w:rsid w:val="34F2B912"/>
    <w:rsid w:val="350BAEFA"/>
    <w:rsid w:val="35100611"/>
    <w:rsid w:val="35203001"/>
    <w:rsid w:val="356D7E75"/>
    <w:rsid w:val="357B4F06"/>
    <w:rsid w:val="358E76FF"/>
    <w:rsid w:val="35942D9B"/>
    <w:rsid w:val="35ABE99F"/>
    <w:rsid w:val="35C12095"/>
    <w:rsid w:val="361ECE9F"/>
    <w:rsid w:val="365B46C1"/>
    <w:rsid w:val="365D18C3"/>
    <w:rsid w:val="366CB4DC"/>
    <w:rsid w:val="367CE42D"/>
    <w:rsid w:val="36ABD672"/>
    <w:rsid w:val="36AF02DF"/>
    <w:rsid w:val="36D0AC29"/>
    <w:rsid w:val="36D7850A"/>
    <w:rsid w:val="36E10393"/>
    <w:rsid w:val="374F832A"/>
    <w:rsid w:val="3756A3E9"/>
    <w:rsid w:val="3756EBBC"/>
    <w:rsid w:val="37918A00"/>
    <w:rsid w:val="37996216"/>
    <w:rsid w:val="37B82205"/>
    <w:rsid w:val="37C2B863"/>
    <w:rsid w:val="37CA76DA"/>
    <w:rsid w:val="37F1276B"/>
    <w:rsid w:val="37FBBD1A"/>
    <w:rsid w:val="38261E30"/>
    <w:rsid w:val="3852FB04"/>
    <w:rsid w:val="3854EDD5"/>
    <w:rsid w:val="38922478"/>
    <w:rsid w:val="38B4B1E1"/>
    <w:rsid w:val="38B71D6A"/>
    <w:rsid w:val="38F358F1"/>
    <w:rsid w:val="390CB50D"/>
    <w:rsid w:val="39337C40"/>
    <w:rsid w:val="3969A92B"/>
    <w:rsid w:val="39C0EDB2"/>
    <w:rsid w:val="39C6A308"/>
    <w:rsid w:val="39DD3BBD"/>
    <w:rsid w:val="39EA1171"/>
    <w:rsid w:val="3A06E037"/>
    <w:rsid w:val="3A0A258B"/>
    <w:rsid w:val="3A7A0885"/>
    <w:rsid w:val="3A805ABE"/>
    <w:rsid w:val="3A87F121"/>
    <w:rsid w:val="3AB36AEF"/>
    <w:rsid w:val="3B123875"/>
    <w:rsid w:val="3B13B4B4"/>
    <w:rsid w:val="3B514FEC"/>
    <w:rsid w:val="3B67D6F9"/>
    <w:rsid w:val="3B7338EF"/>
    <w:rsid w:val="3B9BF1F3"/>
    <w:rsid w:val="3BDC09C6"/>
    <w:rsid w:val="3BE127B0"/>
    <w:rsid w:val="3BE805D3"/>
    <w:rsid w:val="3BEE60F6"/>
    <w:rsid w:val="3BFD49C0"/>
    <w:rsid w:val="3C0E7CE6"/>
    <w:rsid w:val="3C8240D9"/>
    <w:rsid w:val="3C981310"/>
    <w:rsid w:val="3C9B9BC1"/>
    <w:rsid w:val="3CA6845F"/>
    <w:rsid w:val="3CC1E5E8"/>
    <w:rsid w:val="3CC5DF00"/>
    <w:rsid w:val="3CD79A99"/>
    <w:rsid w:val="3CE99642"/>
    <w:rsid w:val="3D04FAB7"/>
    <w:rsid w:val="3D10ACAC"/>
    <w:rsid w:val="3D26F9B6"/>
    <w:rsid w:val="3D2B1D9F"/>
    <w:rsid w:val="3D5E03CA"/>
    <w:rsid w:val="3D7BC658"/>
    <w:rsid w:val="3DA4CD51"/>
    <w:rsid w:val="3DCCA8AD"/>
    <w:rsid w:val="3DD898E4"/>
    <w:rsid w:val="3E03FD39"/>
    <w:rsid w:val="3E0B0035"/>
    <w:rsid w:val="3E192459"/>
    <w:rsid w:val="3E1F51E4"/>
    <w:rsid w:val="3E2EC282"/>
    <w:rsid w:val="3E3732EC"/>
    <w:rsid w:val="3E45C273"/>
    <w:rsid w:val="3E5422EE"/>
    <w:rsid w:val="3E598E0D"/>
    <w:rsid w:val="3E59BA74"/>
    <w:rsid w:val="3E5A53D0"/>
    <w:rsid w:val="3E6C0ADA"/>
    <w:rsid w:val="3E920A89"/>
    <w:rsid w:val="3EA76B79"/>
    <w:rsid w:val="3EC4FC57"/>
    <w:rsid w:val="3EF1EA12"/>
    <w:rsid w:val="3F12FC88"/>
    <w:rsid w:val="3F185601"/>
    <w:rsid w:val="3F19F18A"/>
    <w:rsid w:val="3F218E78"/>
    <w:rsid w:val="3F886327"/>
    <w:rsid w:val="3F8D11BB"/>
    <w:rsid w:val="3F9A5D22"/>
    <w:rsid w:val="3FDCE2C0"/>
    <w:rsid w:val="3FDE7050"/>
    <w:rsid w:val="3FE41B3E"/>
    <w:rsid w:val="4000411C"/>
    <w:rsid w:val="4021E837"/>
    <w:rsid w:val="40605F4B"/>
    <w:rsid w:val="40905225"/>
    <w:rsid w:val="4099F709"/>
    <w:rsid w:val="40A1B2E8"/>
    <w:rsid w:val="40A80840"/>
    <w:rsid w:val="40A99A4D"/>
    <w:rsid w:val="40DF289B"/>
    <w:rsid w:val="40EA7FFA"/>
    <w:rsid w:val="41014D6F"/>
    <w:rsid w:val="413AC719"/>
    <w:rsid w:val="413B95EB"/>
    <w:rsid w:val="4149EE4A"/>
    <w:rsid w:val="4158B2A1"/>
    <w:rsid w:val="41643189"/>
    <w:rsid w:val="4189677F"/>
    <w:rsid w:val="41966765"/>
    <w:rsid w:val="41ABBD39"/>
    <w:rsid w:val="41B63C9E"/>
    <w:rsid w:val="41D10FF1"/>
    <w:rsid w:val="41F385EC"/>
    <w:rsid w:val="42026746"/>
    <w:rsid w:val="42494D77"/>
    <w:rsid w:val="4252E6DF"/>
    <w:rsid w:val="426E7CDA"/>
    <w:rsid w:val="42A414C5"/>
    <w:rsid w:val="42B94034"/>
    <w:rsid w:val="42CAFC68"/>
    <w:rsid w:val="42D5204C"/>
    <w:rsid w:val="42F05746"/>
    <w:rsid w:val="435D94E5"/>
    <w:rsid w:val="43810223"/>
    <w:rsid w:val="438BF3A1"/>
    <w:rsid w:val="43AC7458"/>
    <w:rsid w:val="43AD0F2F"/>
    <w:rsid w:val="43C6BF0A"/>
    <w:rsid w:val="43D38F7E"/>
    <w:rsid w:val="43D71CFA"/>
    <w:rsid w:val="43ED53E4"/>
    <w:rsid w:val="4409689C"/>
    <w:rsid w:val="4423243E"/>
    <w:rsid w:val="44256FD0"/>
    <w:rsid w:val="443CB812"/>
    <w:rsid w:val="44505026"/>
    <w:rsid w:val="44531251"/>
    <w:rsid w:val="446D07E6"/>
    <w:rsid w:val="447FAB88"/>
    <w:rsid w:val="448103DF"/>
    <w:rsid w:val="448833D9"/>
    <w:rsid w:val="449AFF61"/>
    <w:rsid w:val="449C7312"/>
    <w:rsid w:val="44B2CC35"/>
    <w:rsid w:val="44C1F700"/>
    <w:rsid w:val="44FC4596"/>
    <w:rsid w:val="450C988A"/>
    <w:rsid w:val="45263BB7"/>
    <w:rsid w:val="45485DC6"/>
    <w:rsid w:val="456145F7"/>
    <w:rsid w:val="4592F12F"/>
    <w:rsid w:val="45934568"/>
    <w:rsid w:val="4596500B"/>
    <w:rsid w:val="45CD00E5"/>
    <w:rsid w:val="45E012BF"/>
    <w:rsid w:val="4600C471"/>
    <w:rsid w:val="46034138"/>
    <w:rsid w:val="462A755C"/>
    <w:rsid w:val="4643B045"/>
    <w:rsid w:val="4646BDCC"/>
    <w:rsid w:val="46712124"/>
    <w:rsid w:val="467F1CEC"/>
    <w:rsid w:val="46806949"/>
    <w:rsid w:val="468B5EB5"/>
    <w:rsid w:val="46A47129"/>
    <w:rsid w:val="46B8DA45"/>
    <w:rsid w:val="46CD7A20"/>
    <w:rsid w:val="46D6D1E0"/>
    <w:rsid w:val="46DA08D9"/>
    <w:rsid w:val="46DEE8E6"/>
    <w:rsid w:val="46F7177F"/>
    <w:rsid w:val="46FE8634"/>
    <w:rsid w:val="4706244B"/>
    <w:rsid w:val="4706A876"/>
    <w:rsid w:val="470A9504"/>
    <w:rsid w:val="47928AF7"/>
    <w:rsid w:val="479DA3C8"/>
    <w:rsid w:val="47B8203E"/>
    <w:rsid w:val="47DF80A6"/>
    <w:rsid w:val="47E2DEDB"/>
    <w:rsid w:val="47F47F5F"/>
    <w:rsid w:val="47FAE801"/>
    <w:rsid w:val="483B89EC"/>
    <w:rsid w:val="484DF6D8"/>
    <w:rsid w:val="485BE183"/>
    <w:rsid w:val="485ED371"/>
    <w:rsid w:val="4881DE58"/>
    <w:rsid w:val="48885FA7"/>
    <w:rsid w:val="48A01D7D"/>
    <w:rsid w:val="48E185CA"/>
    <w:rsid w:val="491AA5A2"/>
    <w:rsid w:val="49423D17"/>
    <w:rsid w:val="494CC51A"/>
    <w:rsid w:val="495418CA"/>
    <w:rsid w:val="49613054"/>
    <w:rsid w:val="496645F9"/>
    <w:rsid w:val="496EBBB0"/>
    <w:rsid w:val="49829A06"/>
    <w:rsid w:val="49C581A5"/>
    <w:rsid w:val="49F93A9B"/>
    <w:rsid w:val="4A04999E"/>
    <w:rsid w:val="4A0549AE"/>
    <w:rsid w:val="4A243842"/>
    <w:rsid w:val="4A26D450"/>
    <w:rsid w:val="4A2CEB7C"/>
    <w:rsid w:val="4A2D7493"/>
    <w:rsid w:val="4A71C542"/>
    <w:rsid w:val="4A9F0274"/>
    <w:rsid w:val="4AACB753"/>
    <w:rsid w:val="4AB247EE"/>
    <w:rsid w:val="4ABDDC2B"/>
    <w:rsid w:val="4AEBF4BC"/>
    <w:rsid w:val="4B20503A"/>
    <w:rsid w:val="4B24D928"/>
    <w:rsid w:val="4B2E4544"/>
    <w:rsid w:val="4B2FD8B8"/>
    <w:rsid w:val="4B3436D7"/>
    <w:rsid w:val="4B44AB0B"/>
    <w:rsid w:val="4B47EE0F"/>
    <w:rsid w:val="4B572945"/>
    <w:rsid w:val="4B72BC06"/>
    <w:rsid w:val="4B8EC5AD"/>
    <w:rsid w:val="4B9E1D5B"/>
    <w:rsid w:val="4BBCE396"/>
    <w:rsid w:val="4BD0D2BC"/>
    <w:rsid w:val="4C07258B"/>
    <w:rsid w:val="4C20D25A"/>
    <w:rsid w:val="4C2821ED"/>
    <w:rsid w:val="4C350FE0"/>
    <w:rsid w:val="4C5CFF5D"/>
    <w:rsid w:val="4C5EC2AF"/>
    <w:rsid w:val="4D29F0F4"/>
    <w:rsid w:val="4D2C4053"/>
    <w:rsid w:val="4D39EDBC"/>
    <w:rsid w:val="4DABC71C"/>
    <w:rsid w:val="4DC905FA"/>
    <w:rsid w:val="4DEDAE57"/>
    <w:rsid w:val="4DF8AB5A"/>
    <w:rsid w:val="4E054BAB"/>
    <w:rsid w:val="4E097499"/>
    <w:rsid w:val="4E3D8753"/>
    <w:rsid w:val="4E5CA910"/>
    <w:rsid w:val="4E75775A"/>
    <w:rsid w:val="4E9E78AA"/>
    <w:rsid w:val="4EC00DF1"/>
    <w:rsid w:val="4EC1BC78"/>
    <w:rsid w:val="4ECD1834"/>
    <w:rsid w:val="4ECE7D82"/>
    <w:rsid w:val="4EDB3EEB"/>
    <w:rsid w:val="4F0E4B62"/>
    <w:rsid w:val="4F1800D5"/>
    <w:rsid w:val="4F3D3D94"/>
    <w:rsid w:val="4F9AF913"/>
    <w:rsid w:val="4FA544FA"/>
    <w:rsid w:val="4FB9BD51"/>
    <w:rsid w:val="4FBCBCB6"/>
    <w:rsid w:val="4FCE550E"/>
    <w:rsid w:val="4FDE1279"/>
    <w:rsid w:val="50051F1B"/>
    <w:rsid w:val="500803E1"/>
    <w:rsid w:val="500BE4DC"/>
    <w:rsid w:val="50280074"/>
    <w:rsid w:val="5035E9E4"/>
    <w:rsid w:val="503B19F6"/>
    <w:rsid w:val="506D195C"/>
    <w:rsid w:val="5075B9C7"/>
    <w:rsid w:val="507B62BD"/>
    <w:rsid w:val="50948B1A"/>
    <w:rsid w:val="50B51A0F"/>
    <w:rsid w:val="50D0F759"/>
    <w:rsid w:val="50D5F2F5"/>
    <w:rsid w:val="50E66A96"/>
    <w:rsid w:val="50F142F3"/>
    <w:rsid w:val="50F973A2"/>
    <w:rsid w:val="51134DB7"/>
    <w:rsid w:val="5129CED6"/>
    <w:rsid w:val="51BA65F9"/>
    <w:rsid w:val="51D9C5BC"/>
    <w:rsid w:val="51DC9336"/>
    <w:rsid w:val="5229C21E"/>
    <w:rsid w:val="526D4B94"/>
    <w:rsid w:val="52766D11"/>
    <w:rsid w:val="527D71C6"/>
    <w:rsid w:val="528AC69A"/>
    <w:rsid w:val="5299CE6E"/>
    <w:rsid w:val="52D0611B"/>
    <w:rsid w:val="52E492F4"/>
    <w:rsid w:val="530AF611"/>
    <w:rsid w:val="533CBFDD"/>
    <w:rsid w:val="53B81FDA"/>
    <w:rsid w:val="53ECBAD1"/>
    <w:rsid w:val="53F9B8C3"/>
    <w:rsid w:val="53FD8FB3"/>
    <w:rsid w:val="545B79B6"/>
    <w:rsid w:val="546309F0"/>
    <w:rsid w:val="5485F9BD"/>
    <w:rsid w:val="549A2449"/>
    <w:rsid w:val="54A80C8A"/>
    <w:rsid w:val="54A8A29D"/>
    <w:rsid w:val="54B2D22D"/>
    <w:rsid w:val="54F96DF5"/>
    <w:rsid w:val="55059125"/>
    <w:rsid w:val="553482D6"/>
    <w:rsid w:val="554A91C1"/>
    <w:rsid w:val="5551C125"/>
    <w:rsid w:val="558E69DD"/>
    <w:rsid w:val="5590C55C"/>
    <w:rsid w:val="55993985"/>
    <w:rsid w:val="55AF313F"/>
    <w:rsid w:val="55B90FA0"/>
    <w:rsid w:val="55EB5782"/>
    <w:rsid w:val="562053B5"/>
    <w:rsid w:val="5624650B"/>
    <w:rsid w:val="5624CC7D"/>
    <w:rsid w:val="5630C527"/>
    <w:rsid w:val="563D69A8"/>
    <w:rsid w:val="567B52BD"/>
    <w:rsid w:val="56AFD5DE"/>
    <w:rsid w:val="56BFCAA2"/>
    <w:rsid w:val="56DFC072"/>
    <w:rsid w:val="57113684"/>
    <w:rsid w:val="57149ABB"/>
    <w:rsid w:val="571ECD03"/>
    <w:rsid w:val="5740BA00"/>
    <w:rsid w:val="577F7A7D"/>
    <w:rsid w:val="57822031"/>
    <w:rsid w:val="578ED2B8"/>
    <w:rsid w:val="57AEDEB8"/>
    <w:rsid w:val="57B28D77"/>
    <w:rsid w:val="57DE6734"/>
    <w:rsid w:val="57EE4E3B"/>
    <w:rsid w:val="57EE8BA1"/>
    <w:rsid w:val="580A0452"/>
    <w:rsid w:val="580D6887"/>
    <w:rsid w:val="58679ADA"/>
    <w:rsid w:val="588E6228"/>
    <w:rsid w:val="5897746C"/>
    <w:rsid w:val="589907DB"/>
    <w:rsid w:val="58B0E700"/>
    <w:rsid w:val="58C493AB"/>
    <w:rsid w:val="58C7A90E"/>
    <w:rsid w:val="58DC8A61"/>
    <w:rsid w:val="58E7D28F"/>
    <w:rsid w:val="590C48B1"/>
    <w:rsid w:val="5934D96A"/>
    <w:rsid w:val="593A7A8B"/>
    <w:rsid w:val="593BCF69"/>
    <w:rsid w:val="593DA617"/>
    <w:rsid w:val="593F2F14"/>
    <w:rsid w:val="593FB1DF"/>
    <w:rsid w:val="59700BAD"/>
    <w:rsid w:val="59A0D6D5"/>
    <w:rsid w:val="59BA70D8"/>
    <w:rsid w:val="59E71355"/>
    <w:rsid w:val="59EE6D31"/>
    <w:rsid w:val="59EF4824"/>
    <w:rsid w:val="5A1FC0CF"/>
    <w:rsid w:val="5A4DF89A"/>
    <w:rsid w:val="5A78FC6F"/>
    <w:rsid w:val="5A9451FA"/>
    <w:rsid w:val="5AA228A5"/>
    <w:rsid w:val="5AAA6E7D"/>
    <w:rsid w:val="5B09CEC9"/>
    <w:rsid w:val="5B1607F6"/>
    <w:rsid w:val="5B2FAD80"/>
    <w:rsid w:val="5B5607E3"/>
    <w:rsid w:val="5B5B9B77"/>
    <w:rsid w:val="5B826E96"/>
    <w:rsid w:val="5B8ED1F1"/>
    <w:rsid w:val="5BA14779"/>
    <w:rsid w:val="5BAC7AA2"/>
    <w:rsid w:val="5BB419E7"/>
    <w:rsid w:val="5BB651C2"/>
    <w:rsid w:val="5BEA71C0"/>
    <w:rsid w:val="5C243FCF"/>
    <w:rsid w:val="5C311E7A"/>
    <w:rsid w:val="5C44DC2A"/>
    <w:rsid w:val="5C5F4B58"/>
    <w:rsid w:val="5C8C55C3"/>
    <w:rsid w:val="5CB9C5DD"/>
    <w:rsid w:val="5CC61CED"/>
    <w:rsid w:val="5CCA81C2"/>
    <w:rsid w:val="5D99D155"/>
    <w:rsid w:val="5DA2BFB6"/>
    <w:rsid w:val="5DAB9DAF"/>
    <w:rsid w:val="5DDDCB1C"/>
    <w:rsid w:val="5DE8427E"/>
    <w:rsid w:val="5E22F3E1"/>
    <w:rsid w:val="5E2A1466"/>
    <w:rsid w:val="5E315F65"/>
    <w:rsid w:val="5E55963E"/>
    <w:rsid w:val="5E5927CA"/>
    <w:rsid w:val="5E5AEF56"/>
    <w:rsid w:val="5EADD6C0"/>
    <w:rsid w:val="5EDC08D1"/>
    <w:rsid w:val="5EF28ADB"/>
    <w:rsid w:val="5EF3CF6D"/>
    <w:rsid w:val="5F0936FF"/>
    <w:rsid w:val="5F35A1B6"/>
    <w:rsid w:val="5F7FBB84"/>
    <w:rsid w:val="5F99E49D"/>
    <w:rsid w:val="5F9BB97A"/>
    <w:rsid w:val="5FC70474"/>
    <w:rsid w:val="5FDE2CEE"/>
    <w:rsid w:val="5FFA507D"/>
    <w:rsid w:val="5FFCD56A"/>
    <w:rsid w:val="60065039"/>
    <w:rsid w:val="600B6533"/>
    <w:rsid w:val="60354EB0"/>
    <w:rsid w:val="6080BCF3"/>
    <w:rsid w:val="60878B0A"/>
    <w:rsid w:val="608A04B1"/>
    <w:rsid w:val="6095FC9F"/>
    <w:rsid w:val="60A20BDA"/>
    <w:rsid w:val="60B0B635"/>
    <w:rsid w:val="60E44DC9"/>
    <w:rsid w:val="60F5DD7B"/>
    <w:rsid w:val="613448A5"/>
    <w:rsid w:val="613E5630"/>
    <w:rsid w:val="6147C4B6"/>
    <w:rsid w:val="61AB0986"/>
    <w:rsid w:val="61D657B7"/>
    <w:rsid w:val="61E784CF"/>
    <w:rsid w:val="622C4B8B"/>
    <w:rsid w:val="622CA09E"/>
    <w:rsid w:val="622FA445"/>
    <w:rsid w:val="623B1898"/>
    <w:rsid w:val="6241DF04"/>
    <w:rsid w:val="62500EBB"/>
    <w:rsid w:val="6265E675"/>
    <w:rsid w:val="62917777"/>
    <w:rsid w:val="62B35553"/>
    <w:rsid w:val="62B8D04A"/>
    <w:rsid w:val="62CCDDD7"/>
    <w:rsid w:val="6319A14B"/>
    <w:rsid w:val="6323D3C9"/>
    <w:rsid w:val="6326581E"/>
    <w:rsid w:val="6347D6EF"/>
    <w:rsid w:val="637D77E8"/>
    <w:rsid w:val="63835530"/>
    <w:rsid w:val="63929A38"/>
    <w:rsid w:val="63D84B50"/>
    <w:rsid w:val="63E377CD"/>
    <w:rsid w:val="63F09DD1"/>
    <w:rsid w:val="63F50C77"/>
    <w:rsid w:val="63FA41A4"/>
    <w:rsid w:val="640F408E"/>
    <w:rsid w:val="64122D8B"/>
    <w:rsid w:val="64245EEE"/>
    <w:rsid w:val="64471813"/>
    <w:rsid w:val="6486168A"/>
    <w:rsid w:val="6492425B"/>
    <w:rsid w:val="64ADF5F2"/>
    <w:rsid w:val="64BCEA3C"/>
    <w:rsid w:val="64EE2784"/>
    <w:rsid w:val="6509B97C"/>
    <w:rsid w:val="65144A43"/>
    <w:rsid w:val="6535CAFC"/>
    <w:rsid w:val="6536E3BE"/>
    <w:rsid w:val="65486B55"/>
    <w:rsid w:val="655A1E4E"/>
    <w:rsid w:val="657554F9"/>
    <w:rsid w:val="658AEAD7"/>
    <w:rsid w:val="659D8737"/>
    <w:rsid w:val="65D4EA51"/>
    <w:rsid w:val="65EF8080"/>
    <w:rsid w:val="65F1C5EB"/>
    <w:rsid w:val="65F472FB"/>
    <w:rsid w:val="65F95A72"/>
    <w:rsid w:val="660F06FD"/>
    <w:rsid w:val="665B4697"/>
    <w:rsid w:val="6685FBFB"/>
    <w:rsid w:val="6697C0B2"/>
    <w:rsid w:val="66A69AA7"/>
    <w:rsid w:val="66D1FDF4"/>
    <w:rsid w:val="671944B6"/>
    <w:rsid w:val="672735AB"/>
    <w:rsid w:val="6729E8B2"/>
    <w:rsid w:val="6741CA61"/>
    <w:rsid w:val="6746E067"/>
    <w:rsid w:val="674E0FDB"/>
    <w:rsid w:val="67528971"/>
    <w:rsid w:val="67686DF4"/>
    <w:rsid w:val="679D38BC"/>
    <w:rsid w:val="67A851E1"/>
    <w:rsid w:val="67D1C18F"/>
    <w:rsid w:val="67E931C9"/>
    <w:rsid w:val="67F2A445"/>
    <w:rsid w:val="6816741E"/>
    <w:rsid w:val="682F1F06"/>
    <w:rsid w:val="6845D665"/>
    <w:rsid w:val="686BDEE9"/>
    <w:rsid w:val="689C197A"/>
    <w:rsid w:val="68A6E2A3"/>
    <w:rsid w:val="68AF5B47"/>
    <w:rsid w:val="68B43EB7"/>
    <w:rsid w:val="68C6B316"/>
    <w:rsid w:val="68F1D52D"/>
    <w:rsid w:val="68F7908A"/>
    <w:rsid w:val="69279E86"/>
    <w:rsid w:val="692A20DD"/>
    <w:rsid w:val="693452E8"/>
    <w:rsid w:val="69395F66"/>
    <w:rsid w:val="69730100"/>
    <w:rsid w:val="6977B979"/>
    <w:rsid w:val="697894D9"/>
    <w:rsid w:val="6986EBC7"/>
    <w:rsid w:val="69922425"/>
    <w:rsid w:val="69BE1E6F"/>
    <w:rsid w:val="69BEE6C6"/>
    <w:rsid w:val="69D7C654"/>
    <w:rsid w:val="6A00ABFC"/>
    <w:rsid w:val="6A0E30AD"/>
    <w:rsid w:val="6A2A1B3B"/>
    <w:rsid w:val="6A6F9924"/>
    <w:rsid w:val="6A737EC6"/>
    <w:rsid w:val="6A9B5B8E"/>
    <w:rsid w:val="6AA50F2D"/>
    <w:rsid w:val="6B01074C"/>
    <w:rsid w:val="6B4368FC"/>
    <w:rsid w:val="6B75BDE7"/>
    <w:rsid w:val="6B99218B"/>
    <w:rsid w:val="6BA55F9F"/>
    <w:rsid w:val="6BBE8794"/>
    <w:rsid w:val="6BC9692C"/>
    <w:rsid w:val="6BD6B708"/>
    <w:rsid w:val="6BEA2012"/>
    <w:rsid w:val="6C1DB7D5"/>
    <w:rsid w:val="6C4C4714"/>
    <w:rsid w:val="6C6A4D0F"/>
    <w:rsid w:val="6CA14F8A"/>
    <w:rsid w:val="6D300142"/>
    <w:rsid w:val="6D6ABE3F"/>
    <w:rsid w:val="6DAC785E"/>
    <w:rsid w:val="6E0233FD"/>
    <w:rsid w:val="6E3F8BC9"/>
    <w:rsid w:val="6E517434"/>
    <w:rsid w:val="6E61D55B"/>
    <w:rsid w:val="6E669571"/>
    <w:rsid w:val="6E67B10F"/>
    <w:rsid w:val="6E77BC8C"/>
    <w:rsid w:val="6E7844CD"/>
    <w:rsid w:val="6E7D0A82"/>
    <w:rsid w:val="6E95FDCC"/>
    <w:rsid w:val="6EC55030"/>
    <w:rsid w:val="6ED3BF29"/>
    <w:rsid w:val="6EE59E3A"/>
    <w:rsid w:val="6EEA4FEA"/>
    <w:rsid w:val="6EF5E454"/>
    <w:rsid w:val="6F0E57CA"/>
    <w:rsid w:val="6F416DC3"/>
    <w:rsid w:val="6F64F15B"/>
    <w:rsid w:val="6F7DD476"/>
    <w:rsid w:val="6F8488DA"/>
    <w:rsid w:val="6F93B6DA"/>
    <w:rsid w:val="6F9CC0E6"/>
    <w:rsid w:val="6FBDA7EE"/>
    <w:rsid w:val="6FE24284"/>
    <w:rsid w:val="70001159"/>
    <w:rsid w:val="70112FC4"/>
    <w:rsid w:val="7024B303"/>
    <w:rsid w:val="703C5A2B"/>
    <w:rsid w:val="704FD294"/>
    <w:rsid w:val="70569FAD"/>
    <w:rsid w:val="70588180"/>
    <w:rsid w:val="7096F48A"/>
    <w:rsid w:val="70B3F8A3"/>
    <w:rsid w:val="70C67493"/>
    <w:rsid w:val="70E5FB81"/>
    <w:rsid w:val="71523343"/>
    <w:rsid w:val="7175140D"/>
    <w:rsid w:val="717F199C"/>
    <w:rsid w:val="71A792BC"/>
    <w:rsid w:val="71BBFC39"/>
    <w:rsid w:val="71C5A653"/>
    <w:rsid w:val="71EB09F2"/>
    <w:rsid w:val="71FA6763"/>
    <w:rsid w:val="71FDDDD9"/>
    <w:rsid w:val="71FFAEA8"/>
    <w:rsid w:val="72055ADF"/>
    <w:rsid w:val="72216BAF"/>
    <w:rsid w:val="72251DF8"/>
    <w:rsid w:val="7231264D"/>
    <w:rsid w:val="724068E6"/>
    <w:rsid w:val="72632E11"/>
    <w:rsid w:val="7284B967"/>
    <w:rsid w:val="7295329C"/>
    <w:rsid w:val="72D34939"/>
    <w:rsid w:val="730AF319"/>
    <w:rsid w:val="732747BF"/>
    <w:rsid w:val="7331CDF9"/>
    <w:rsid w:val="73591911"/>
    <w:rsid w:val="736176B4"/>
    <w:rsid w:val="736AA85A"/>
    <w:rsid w:val="736C73F8"/>
    <w:rsid w:val="7382167C"/>
    <w:rsid w:val="739A5F68"/>
    <w:rsid w:val="73E6222F"/>
    <w:rsid w:val="73EF6396"/>
    <w:rsid w:val="74219100"/>
    <w:rsid w:val="7464F4B7"/>
    <w:rsid w:val="7476CDA8"/>
    <w:rsid w:val="74B7FEF0"/>
    <w:rsid w:val="74BB1ABD"/>
    <w:rsid w:val="74D617C5"/>
    <w:rsid w:val="74F238C8"/>
    <w:rsid w:val="7521620B"/>
    <w:rsid w:val="75330821"/>
    <w:rsid w:val="7558579B"/>
    <w:rsid w:val="755FDC47"/>
    <w:rsid w:val="75A4940E"/>
    <w:rsid w:val="75BDA2D6"/>
    <w:rsid w:val="75CC3682"/>
    <w:rsid w:val="75F018BD"/>
    <w:rsid w:val="75F9395C"/>
    <w:rsid w:val="75FD3606"/>
    <w:rsid w:val="7606BC89"/>
    <w:rsid w:val="760E0F14"/>
    <w:rsid w:val="76698285"/>
    <w:rsid w:val="766D5C55"/>
    <w:rsid w:val="76ABCDA8"/>
    <w:rsid w:val="76B8DA7A"/>
    <w:rsid w:val="76E2C6DB"/>
    <w:rsid w:val="77243EDC"/>
    <w:rsid w:val="7725B7EB"/>
    <w:rsid w:val="77349785"/>
    <w:rsid w:val="7742E396"/>
    <w:rsid w:val="774C3012"/>
    <w:rsid w:val="77688315"/>
    <w:rsid w:val="7786515C"/>
    <w:rsid w:val="77895AA4"/>
    <w:rsid w:val="778DDA78"/>
    <w:rsid w:val="77A44851"/>
    <w:rsid w:val="77A8D15D"/>
    <w:rsid w:val="77DAD6F0"/>
    <w:rsid w:val="77E301C9"/>
    <w:rsid w:val="77E930D9"/>
    <w:rsid w:val="780171BC"/>
    <w:rsid w:val="78168BB2"/>
    <w:rsid w:val="7817AC37"/>
    <w:rsid w:val="782B7F01"/>
    <w:rsid w:val="783BF4DC"/>
    <w:rsid w:val="78A12C8F"/>
    <w:rsid w:val="78A2315D"/>
    <w:rsid w:val="78ACA535"/>
    <w:rsid w:val="78C49A18"/>
    <w:rsid w:val="78D8575D"/>
    <w:rsid w:val="78F94151"/>
    <w:rsid w:val="791AA3D7"/>
    <w:rsid w:val="79543142"/>
    <w:rsid w:val="79635A43"/>
    <w:rsid w:val="796D72D8"/>
    <w:rsid w:val="799037EA"/>
    <w:rsid w:val="799191B8"/>
    <w:rsid w:val="79CBA8A6"/>
    <w:rsid w:val="79D61FA5"/>
    <w:rsid w:val="79D9C6B4"/>
    <w:rsid w:val="7A4111DB"/>
    <w:rsid w:val="7A4AAF5F"/>
    <w:rsid w:val="7A5D58AD"/>
    <w:rsid w:val="7A6575AB"/>
    <w:rsid w:val="7A72BF0B"/>
    <w:rsid w:val="7A81C9BD"/>
    <w:rsid w:val="7A840704"/>
    <w:rsid w:val="7A8822B1"/>
    <w:rsid w:val="7A890745"/>
    <w:rsid w:val="7A9020AA"/>
    <w:rsid w:val="7AA78D80"/>
    <w:rsid w:val="7AB82EB0"/>
    <w:rsid w:val="7AC59B36"/>
    <w:rsid w:val="7AD4959A"/>
    <w:rsid w:val="7AE18037"/>
    <w:rsid w:val="7B2BF4DF"/>
    <w:rsid w:val="7B47C4E5"/>
    <w:rsid w:val="7B58366E"/>
    <w:rsid w:val="7B601606"/>
    <w:rsid w:val="7B996327"/>
    <w:rsid w:val="7BA03DDA"/>
    <w:rsid w:val="7BA5FA70"/>
    <w:rsid w:val="7BBE9B02"/>
    <w:rsid w:val="7BCE7028"/>
    <w:rsid w:val="7BF1090E"/>
    <w:rsid w:val="7BF39EF7"/>
    <w:rsid w:val="7BF3F5B4"/>
    <w:rsid w:val="7C24D7A6"/>
    <w:rsid w:val="7C263AB4"/>
    <w:rsid w:val="7C53E664"/>
    <w:rsid w:val="7C54D00D"/>
    <w:rsid w:val="7C9DC4A9"/>
    <w:rsid w:val="7CAA706F"/>
    <w:rsid w:val="7CBFD37A"/>
    <w:rsid w:val="7CC310D5"/>
    <w:rsid w:val="7CCBD61E"/>
    <w:rsid w:val="7CFCEB3D"/>
    <w:rsid w:val="7D026573"/>
    <w:rsid w:val="7D25AA6B"/>
    <w:rsid w:val="7D34EA35"/>
    <w:rsid w:val="7D6E82FE"/>
    <w:rsid w:val="7D84AB47"/>
    <w:rsid w:val="7D88AB33"/>
    <w:rsid w:val="7D8A1BBF"/>
    <w:rsid w:val="7D91A955"/>
    <w:rsid w:val="7D973DBA"/>
    <w:rsid w:val="7D9D0B89"/>
    <w:rsid w:val="7DE635F6"/>
    <w:rsid w:val="7DEF1228"/>
    <w:rsid w:val="7E1AF5D6"/>
    <w:rsid w:val="7E30CCEF"/>
    <w:rsid w:val="7E668417"/>
    <w:rsid w:val="7EA34BD3"/>
    <w:rsid w:val="7EB6438C"/>
    <w:rsid w:val="7EC1DA76"/>
    <w:rsid w:val="7ECBA836"/>
    <w:rsid w:val="7ED7A1CD"/>
    <w:rsid w:val="7EE9E2F3"/>
    <w:rsid w:val="7EEF5581"/>
    <w:rsid w:val="7F1CF416"/>
    <w:rsid w:val="7F373083"/>
    <w:rsid w:val="7F4036CB"/>
    <w:rsid w:val="7F73D327"/>
    <w:rsid w:val="7F8E5611"/>
    <w:rsid w:val="7FFD14C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FE2E"/>
  <w15:docId w15:val="{F43B18F3-AC7A-4244-BADD-6D0FC6CE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8C0"/>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132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5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2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A5A0F"/>
    <w:rPr>
      <w:rFonts w:asciiTheme="majorHAnsi" w:eastAsiaTheme="majorEastAsia" w:hAnsiTheme="majorHAnsi" w:cstheme="majorBidi"/>
      <w:color w:val="2F5496" w:themeColor="accent1" w:themeShade="BF"/>
      <w:sz w:val="26"/>
      <w:szCs w:val="26"/>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D90D7F"/>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2942E2"/>
    <w:rPr>
      <w:rFonts w:ascii="Calibri" w:eastAsia="Calibri" w:hAnsi="Calibri" w:cs="Times New Roman"/>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02774D"/>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02774D"/>
    <w:rPr>
      <w:rFonts w:ascii="Calibri" w:eastAsia="Calibri" w:hAnsi="Calibri" w:cs="Times New Roman"/>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nhideWhenUsed/>
    <w:qFormat/>
    <w:rsid w:val="0002774D"/>
    <w:rPr>
      <w:vertAlign w:val="superscript"/>
    </w:rPr>
  </w:style>
  <w:style w:type="character" w:styleId="Hyperlink">
    <w:name w:val="Hyperlink"/>
    <w:basedOn w:val="DefaultParagraphFont"/>
    <w:uiPriority w:val="99"/>
    <w:unhideWhenUsed/>
    <w:qFormat/>
    <w:rsid w:val="009562CC"/>
    <w:rPr>
      <w:color w:val="0000FF"/>
      <w:u w:val="single"/>
    </w:rPr>
  </w:style>
  <w:style w:type="paragraph" w:customStyle="1" w:styleId="Default">
    <w:name w:val="Default"/>
    <w:rsid w:val="000B4CC7"/>
    <w:pPr>
      <w:autoSpaceDE w:val="0"/>
      <w:autoSpaceDN w:val="0"/>
      <w:adjustRightInd w:val="0"/>
      <w:spacing w:after="0" w:line="240" w:lineRule="auto"/>
    </w:pPr>
    <w:rPr>
      <w:rFonts w:ascii="Verdana" w:hAnsi="Verdana" w:cs="Verdana"/>
      <w:color w:val="000000"/>
      <w:sz w:val="24"/>
      <w:szCs w:val="24"/>
    </w:rPr>
  </w:style>
  <w:style w:type="character" w:customStyle="1" w:styleId="UnresolvedMention1">
    <w:name w:val="Unresolved Mention1"/>
    <w:basedOn w:val="DefaultParagraphFont"/>
    <w:uiPriority w:val="99"/>
    <w:semiHidden/>
    <w:unhideWhenUsed/>
    <w:rsid w:val="00B87CA1"/>
    <w:rPr>
      <w:color w:val="605E5C"/>
      <w:shd w:val="clear" w:color="auto" w:fill="E1DFDD"/>
    </w:rPr>
  </w:style>
  <w:style w:type="character" w:styleId="CommentReference">
    <w:name w:val="annotation reference"/>
    <w:basedOn w:val="DefaultParagraphFont"/>
    <w:uiPriority w:val="99"/>
    <w:semiHidden/>
    <w:unhideWhenUsed/>
    <w:rsid w:val="00F1581D"/>
    <w:rPr>
      <w:sz w:val="16"/>
      <w:szCs w:val="16"/>
    </w:rPr>
  </w:style>
  <w:style w:type="paragraph" w:styleId="CommentText">
    <w:name w:val="annotation text"/>
    <w:basedOn w:val="Normal"/>
    <w:link w:val="CommentTextChar"/>
    <w:uiPriority w:val="99"/>
    <w:unhideWhenUsed/>
    <w:rsid w:val="00F1581D"/>
    <w:pPr>
      <w:spacing w:line="240" w:lineRule="auto"/>
    </w:pPr>
    <w:rPr>
      <w:sz w:val="20"/>
      <w:szCs w:val="20"/>
    </w:rPr>
  </w:style>
  <w:style w:type="character" w:customStyle="1" w:styleId="CommentTextChar">
    <w:name w:val="Comment Text Char"/>
    <w:basedOn w:val="DefaultParagraphFont"/>
    <w:link w:val="CommentText"/>
    <w:uiPriority w:val="99"/>
    <w:rsid w:val="00F1581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581D"/>
    <w:rPr>
      <w:b/>
      <w:bCs/>
    </w:rPr>
  </w:style>
  <w:style w:type="character" w:customStyle="1" w:styleId="CommentSubjectChar">
    <w:name w:val="Comment Subject Char"/>
    <w:basedOn w:val="CommentTextChar"/>
    <w:link w:val="CommentSubject"/>
    <w:uiPriority w:val="99"/>
    <w:semiHidden/>
    <w:rsid w:val="00F1581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158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81D"/>
    <w:rPr>
      <w:rFonts w:ascii="Segoe UI" w:eastAsia="Calibri" w:hAnsi="Segoe UI" w:cs="Segoe UI"/>
      <w:sz w:val="18"/>
      <w:szCs w:val="18"/>
    </w:rPr>
  </w:style>
  <w:style w:type="character" w:styleId="FollowedHyperlink">
    <w:name w:val="FollowedHyperlink"/>
    <w:basedOn w:val="DefaultParagraphFont"/>
    <w:uiPriority w:val="99"/>
    <w:semiHidden/>
    <w:unhideWhenUsed/>
    <w:rsid w:val="00A13225"/>
    <w:rPr>
      <w:color w:val="954F72" w:themeColor="followedHyperlink"/>
      <w:u w:val="single"/>
    </w:rPr>
  </w:style>
  <w:style w:type="paragraph" w:styleId="Header">
    <w:name w:val="header"/>
    <w:basedOn w:val="Normal"/>
    <w:link w:val="HeaderChar"/>
    <w:uiPriority w:val="99"/>
    <w:unhideWhenUsed/>
    <w:rsid w:val="00783A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3AE4"/>
    <w:rPr>
      <w:rFonts w:ascii="Calibri" w:eastAsia="Calibri" w:hAnsi="Calibri" w:cs="Times New Roman"/>
    </w:rPr>
  </w:style>
  <w:style w:type="paragraph" w:styleId="Footer">
    <w:name w:val="footer"/>
    <w:basedOn w:val="Normal"/>
    <w:link w:val="FooterChar"/>
    <w:uiPriority w:val="99"/>
    <w:unhideWhenUsed/>
    <w:rsid w:val="00783A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3AE4"/>
    <w:rPr>
      <w:rFonts w:ascii="Calibri" w:eastAsia="Calibri" w:hAnsi="Calibri" w:cs="Times New Roman"/>
    </w:rPr>
  </w:style>
  <w:style w:type="paragraph" w:styleId="Revision">
    <w:name w:val="Revision"/>
    <w:hidden/>
    <w:uiPriority w:val="99"/>
    <w:semiHidden/>
    <w:rsid w:val="00783AE4"/>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DD7A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7ABE"/>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DD7ABE"/>
    <w:rPr>
      <w:vertAlign w:val="superscript"/>
    </w:rPr>
  </w:style>
  <w:style w:type="paragraph" w:styleId="NormalWeb">
    <w:name w:val="Normal (Web)"/>
    <w:basedOn w:val="Normal"/>
    <w:uiPriority w:val="99"/>
    <w:unhideWhenUsed/>
    <w:rsid w:val="00026A93"/>
    <w:pPr>
      <w:spacing w:before="100" w:beforeAutospacing="1" w:after="100" w:afterAutospacing="1" w:line="240" w:lineRule="auto"/>
    </w:pPr>
    <w:rPr>
      <w:rFonts w:ascii="Times New Roman" w:eastAsia="Times New Roman" w:hAnsi="Times New Roman"/>
      <w:sz w:val="24"/>
      <w:szCs w:val="24"/>
      <w:lang w:eastAsia="lv-LV"/>
    </w:rPr>
  </w:style>
  <w:style w:type="paragraph" w:styleId="TOCHeading">
    <w:name w:val="TOC Heading"/>
    <w:basedOn w:val="Heading1"/>
    <w:next w:val="Normal"/>
    <w:uiPriority w:val="39"/>
    <w:unhideWhenUsed/>
    <w:qFormat/>
    <w:rsid w:val="009E0815"/>
    <w:pPr>
      <w:spacing w:line="259" w:lineRule="auto"/>
      <w:outlineLvl w:val="9"/>
    </w:pPr>
    <w:rPr>
      <w:lang w:eastAsia="lv-LV"/>
    </w:rPr>
  </w:style>
  <w:style w:type="paragraph" w:styleId="TOC1">
    <w:name w:val="toc 1"/>
    <w:basedOn w:val="Normal"/>
    <w:next w:val="Normal"/>
    <w:autoRedefine/>
    <w:uiPriority w:val="39"/>
    <w:unhideWhenUsed/>
    <w:rsid w:val="007872E5"/>
    <w:pPr>
      <w:shd w:val="clear" w:color="auto" w:fill="FFFFFF" w:themeFill="background1"/>
      <w:tabs>
        <w:tab w:val="right" w:leader="dot" w:pos="9061"/>
      </w:tabs>
      <w:spacing w:after="100" w:line="240" w:lineRule="auto"/>
      <w:jc w:val="both"/>
    </w:pPr>
  </w:style>
  <w:style w:type="paragraph" w:customStyle="1" w:styleId="docdata">
    <w:name w:val="docdata"/>
    <w:aliases w:val="docy,v5,228115,bqiaagaabqydaaakbyedaaottamabddvawaaaaaaaaaaaaaaaaaaaaaaaaaaaaaaaaaaaaaaaaaaaaaaaaaaaaaaaaaaaaaaaaaaaaaaaaaaaaaaaaaaaaaaaaaaaaaaaaaaaaaaaaaaaaaaaaaaaaaaaaaaaaaaaaaaaaaaaaaaaaaaaaaaaaaaaaaaaaaaaaaaaaaaaaaaaaaaaaaaaaaaaaaaaaaaaaaaaa"/>
    <w:basedOn w:val="Normal"/>
    <w:uiPriority w:val="99"/>
    <w:rsid w:val="00B2443D"/>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D520D1"/>
    <w:pPr>
      <w:spacing w:after="0" w:line="240" w:lineRule="auto"/>
    </w:pPr>
    <w:rPr>
      <w:lang w:val="en-US"/>
    </w:rPr>
  </w:style>
  <w:style w:type="paragraph" w:customStyle="1" w:styleId="xmsonormal">
    <w:name w:val="x_msonormal"/>
    <w:basedOn w:val="Normal"/>
    <w:rsid w:val="009B1C7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xxmsonormal">
    <w:name w:val="x_xxmsonormal"/>
    <w:basedOn w:val="Normal"/>
    <w:rsid w:val="00B64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xmsonormal">
    <w:name w:val="x_xmsonormal"/>
    <w:basedOn w:val="Normal"/>
    <w:rsid w:val="00B64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xmsolistparagraph">
    <w:name w:val="x_xmsolistparagraph"/>
    <w:basedOn w:val="Normal"/>
    <w:rsid w:val="00E5675D"/>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uiPriority w:val="20"/>
    <w:qFormat/>
    <w:rsid w:val="00AC7D9F"/>
    <w:rPr>
      <w:rFonts w:ascii="Times New Roman" w:hAnsi="Times New Roman" w:cs="Times New Roman" w:hint="default"/>
      <w:i/>
      <w:iCs/>
    </w:rPr>
  </w:style>
  <w:style w:type="character" w:styleId="Strong">
    <w:name w:val="Strong"/>
    <w:uiPriority w:val="22"/>
    <w:qFormat/>
    <w:rsid w:val="00AC7D9F"/>
    <w:rPr>
      <w:rFonts w:ascii="Times New Roman" w:hAnsi="Times New Roman" w:cs="Times New Roman" w:hint="default"/>
      <w:b/>
      <w:bCs/>
    </w:rPr>
  </w:style>
  <w:style w:type="table" w:styleId="TableGrid">
    <w:name w:val="Table Grid"/>
    <w:basedOn w:val="TableNormal"/>
    <w:uiPriority w:val="59"/>
    <w:rsid w:val="00251D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4EE2"/>
    <w:rPr>
      <w:color w:val="605E5C"/>
      <w:shd w:val="clear" w:color="auto" w:fill="E1DFDD"/>
    </w:rPr>
  </w:style>
  <w:style w:type="paragraph" w:customStyle="1" w:styleId="CharCharCharChar">
    <w:name w:val="Char Char Char Char"/>
    <w:aliases w:val="Char2"/>
    <w:basedOn w:val="Normal"/>
    <w:next w:val="Normal"/>
    <w:link w:val="FootnoteReference"/>
    <w:qFormat/>
    <w:rsid w:val="00396B18"/>
    <w:pPr>
      <w:spacing w:after="160" w:line="240" w:lineRule="exact"/>
      <w:jc w:val="both"/>
    </w:pPr>
    <w:rPr>
      <w:rFonts w:asciiTheme="minorHAnsi" w:eastAsiaTheme="minorHAnsi" w:hAnsiTheme="minorHAnsi" w:cstheme="minorBidi"/>
      <w:vertAlign w:val="superscript"/>
    </w:rPr>
  </w:style>
  <w:style w:type="character" w:customStyle="1" w:styleId="normaltextrun">
    <w:name w:val="normaltextrun"/>
    <w:basedOn w:val="DefaultParagraphFont"/>
    <w:qFormat/>
    <w:rsid w:val="00344208"/>
  </w:style>
  <w:style w:type="character" w:customStyle="1" w:styleId="eop">
    <w:name w:val="eop"/>
    <w:basedOn w:val="DefaultParagraphFont"/>
    <w:rsid w:val="00344208"/>
  </w:style>
  <w:style w:type="table" w:customStyle="1" w:styleId="GridTable2-Accent51">
    <w:name w:val="Grid Table 2 - Accent 51"/>
    <w:basedOn w:val="TableNormal"/>
    <w:uiPriority w:val="47"/>
    <w:rsid w:val="00A91FBB"/>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6">
    <w:name w:val="Grid Table 3 Accent 6"/>
    <w:basedOn w:val="TableNormal"/>
    <w:uiPriority w:val="48"/>
    <w:rsid w:val="008E4D1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2">
    <w:name w:val="Grid Table 3 Accent 2"/>
    <w:basedOn w:val="TableNormal"/>
    <w:uiPriority w:val="48"/>
    <w:rsid w:val="008E4D1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5">
    <w:name w:val="Grid Table 3 Accent 5"/>
    <w:basedOn w:val="TableNormal"/>
    <w:uiPriority w:val="48"/>
    <w:rsid w:val="008E4D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2">
    <w:name w:val="Grid Table 1 Light Accent 2"/>
    <w:basedOn w:val="TableNormal"/>
    <w:uiPriority w:val="46"/>
    <w:rsid w:val="00A91FB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23C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6D769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D769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D76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2Char">
    <w:name w:val="Body Text 2 Char"/>
    <w:link w:val="BodyText2"/>
    <w:uiPriority w:val="99"/>
    <w:rsid w:val="00EF72DA"/>
    <w:rPr>
      <w:rFonts w:eastAsia="Times New Roman"/>
    </w:rPr>
  </w:style>
  <w:style w:type="paragraph" w:styleId="BodyText2">
    <w:name w:val="Body Text 2"/>
    <w:basedOn w:val="Normal"/>
    <w:link w:val="BodyText2Char"/>
    <w:uiPriority w:val="99"/>
    <w:unhideWhenUsed/>
    <w:rsid w:val="00EF72DA"/>
    <w:pPr>
      <w:spacing w:after="120" w:line="480" w:lineRule="auto"/>
    </w:pPr>
    <w:rPr>
      <w:rFonts w:asciiTheme="minorHAnsi" w:eastAsia="Times New Roman" w:hAnsiTheme="minorHAnsi" w:cstheme="minorBidi"/>
    </w:rPr>
  </w:style>
  <w:style w:type="character" w:customStyle="1" w:styleId="BodyText2Char1">
    <w:name w:val="Body Text 2 Char1"/>
    <w:basedOn w:val="DefaultParagraphFont"/>
    <w:uiPriority w:val="99"/>
    <w:semiHidden/>
    <w:rsid w:val="00EF72DA"/>
    <w:rPr>
      <w:rFonts w:ascii="Calibri" w:eastAsia="Calibri" w:hAnsi="Calibri" w:cs="Times New Roman"/>
    </w:rPr>
  </w:style>
  <w:style w:type="paragraph" w:customStyle="1" w:styleId="paragraph">
    <w:name w:val="paragraph"/>
    <w:basedOn w:val="Normal"/>
    <w:rsid w:val="00644514"/>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cxw253738514">
    <w:name w:val="scxw253738514"/>
    <w:basedOn w:val="DefaultParagraphFont"/>
    <w:rsid w:val="00644514"/>
  </w:style>
  <w:style w:type="paragraph" w:styleId="z-TopofForm">
    <w:name w:val="HTML Top of Form"/>
    <w:basedOn w:val="Normal"/>
    <w:next w:val="Normal"/>
    <w:link w:val="z-TopofFormChar"/>
    <w:hidden/>
    <w:uiPriority w:val="99"/>
    <w:semiHidden/>
    <w:unhideWhenUsed/>
    <w:rsid w:val="00CD4A74"/>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CD4A74"/>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CD4A74"/>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CD4A74"/>
    <w:rPr>
      <w:rFonts w:ascii="Arial" w:eastAsia="Times New Roman" w:hAnsi="Arial" w:cs="Arial"/>
      <w:vanish/>
      <w:sz w:val="16"/>
      <w:szCs w:val="16"/>
      <w:lang w:eastAsia="lv-LV"/>
    </w:rPr>
  </w:style>
  <w:style w:type="character" w:customStyle="1" w:styleId="cf01">
    <w:name w:val="cf01"/>
    <w:basedOn w:val="DefaultParagraphFont"/>
    <w:rsid w:val="002E581D"/>
    <w:rPr>
      <w:rFonts w:ascii="Segoe UI" w:hAnsi="Segoe UI" w:cs="Segoe UI" w:hint="default"/>
      <w:sz w:val="18"/>
      <w:szCs w:val="18"/>
    </w:rPr>
  </w:style>
  <w:style w:type="paragraph" w:customStyle="1" w:styleId="pamattekststabul">
    <w:name w:val="pamattekststabul"/>
    <w:basedOn w:val="Normal"/>
    <w:rsid w:val="005F3442"/>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8238">
      <w:bodyDiv w:val="1"/>
      <w:marLeft w:val="0"/>
      <w:marRight w:val="0"/>
      <w:marTop w:val="0"/>
      <w:marBottom w:val="0"/>
      <w:divBdr>
        <w:top w:val="none" w:sz="0" w:space="0" w:color="auto"/>
        <w:left w:val="none" w:sz="0" w:space="0" w:color="auto"/>
        <w:bottom w:val="none" w:sz="0" w:space="0" w:color="auto"/>
        <w:right w:val="none" w:sz="0" w:space="0" w:color="auto"/>
      </w:divBdr>
    </w:div>
    <w:div w:id="15692611">
      <w:bodyDiv w:val="1"/>
      <w:marLeft w:val="0"/>
      <w:marRight w:val="0"/>
      <w:marTop w:val="0"/>
      <w:marBottom w:val="0"/>
      <w:divBdr>
        <w:top w:val="none" w:sz="0" w:space="0" w:color="auto"/>
        <w:left w:val="none" w:sz="0" w:space="0" w:color="auto"/>
        <w:bottom w:val="none" w:sz="0" w:space="0" w:color="auto"/>
        <w:right w:val="none" w:sz="0" w:space="0" w:color="auto"/>
      </w:divBdr>
    </w:div>
    <w:div w:id="23874827">
      <w:bodyDiv w:val="1"/>
      <w:marLeft w:val="0"/>
      <w:marRight w:val="0"/>
      <w:marTop w:val="0"/>
      <w:marBottom w:val="0"/>
      <w:divBdr>
        <w:top w:val="none" w:sz="0" w:space="0" w:color="auto"/>
        <w:left w:val="none" w:sz="0" w:space="0" w:color="auto"/>
        <w:bottom w:val="none" w:sz="0" w:space="0" w:color="auto"/>
        <w:right w:val="none" w:sz="0" w:space="0" w:color="auto"/>
      </w:divBdr>
    </w:div>
    <w:div w:id="29111478">
      <w:bodyDiv w:val="1"/>
      <w:marLeft w:val="0"/>
      <w:marRight w:val="0"/>
      <w:marTop w:val="0"/>
      <w:marBottom w:val="0"/>
      <w:divBdr>
        <w:top w:val="none" w:sz="0" w:space="0" w:color="auto"/>
        <w:left w:val="none" w:sz="0" w:space="0" w:color="auto"/>
        <w:bottom w:val="none" w:sz="0" w:space="0" w:color="auto"/>
        <w:right w:val="none" w:sz="0" w:space="0" w:color="auto"/>
      </w:divBdr>
    </w:div>
    <w:div w:id="32536519">
      <w:bodyDiv w:val="1"/>
      <w:marLeft w:val="0"/>
      <w:marRight w:val="0"/>
      <w:marTop w:val="0"/>
      <w:marBottom w:val="0"/>
      <w:divBdr>
        <w:top w:val="none" w:sz="0" w:space="0" w:color="auto"/>
        <w:left w:val="none" w:sz="0" w:space="0" w:color="auto"/>
        <w:bottom w:val="none" w:sz="0" w:space="0" w:color="auto"/>
        <w:right w:val="none" w:sz="0" w:space="0" w:color="auto"/>
      </w:divBdr>
    </w:div>
    <w:div w:id="84887743">
      <w:bodyDiv w:val="1"/>
      <w:marLeft w:val="0"/>
      <w:marRight w:val="0"/>
      <w:marTop w:val="0"/>
      <w:marBottom w:val="0"/>
      <w:divBdr>
        <w:top w:val="none" w:sz="0" w:space="0" w:color="auto"/>
        <w:left w:val="none" w:sz="0" w:space="0" w:color="auto"/>
        <w:bottom w:val="none" w:sz="0" w:space="0" w:color="auto"/>
        <w:right w:val="none" w:sz="0" w:space="0" w:color="auto"/>
      </w:divBdr>
    </w:div>
    <w:div w:id="108359359">
      <w:bodyDiv w:val="1"/>
      <w:marLeft w:val="0"/>
      <w:marRight w:val="0"/>
      <w:marTop w:val="0"/>
      <w:marBottom w:val="0"/>
      <w:divBdr>
        <w:top w:val="none" w:sz="0" w:space="0" w:color="auto"/>
        <w:left w:val="none" w:sz="0" w:space="0" w:color="auto"/>
        <w:bottom w:val="none" w:sz="0" w:space="0" w:color="auto"/>
        <w:right w:val="none" w:sz="0" w:space="0" w:color="auto"/>
      </w:divBdr>
    </w:div>
    <w:div w:id="130369392">
      <w:bodyDiv w:val="1"/>
      <w:marLeft w:val="0"/>
      <w:marRight w:val="0"/>
      <w:marTop w:val="0"/>
      <w:marBottom w:val="0"/>
      <w:divBdr>
        <w:top w:val="none" w:sz="0" w:space="0" w:color="auto"/>
        <w:left w:val="none" w:sz="0" w:space="0" w:color="auto"/>
        <w:bottom w:val="none" w:sz="0" w:space="0" w:color="auto"/>
        <w:right w:val="none" w:sz="0" w:space="0" w:color="auto"/>
      </w:divBdr>
    </w:div>
    <w:div w:id="148594967">
      <w:bodyDiv w:val="1"/>
      <w:marLeft w:val="0"/>
      <w:marRight w:val="0"/>
      <w:marTop w:val="0"/>
      <w:marBottom w:val="0"/>
      <w:divBdr>
        <w:top w:val="none" w:sz="0" w:space="0" w:color="auto"/>
        <w:left w:val="none" w:sz="0" w:space="0" w:color="auto"/>
        <w:bottom w:val="none" w:sz="0" w:space="0" w:color="auto"/>
        <w:right w:val="none" w:sz="0" w:space="0" w:color="auto"/>
      </w:divBdr>
    </w:div>
    <w:div w:id="152382317">
      <w:bodyDiv w:val="1"/>
      <w:marLeft w:val="0"/>
      <w:marRight w:val="0"/>
      <w:marTop w:val="0"/>
      <w:marBottom w:val="0"/>
      <w:divBdr>
        <w:top w:val="none" w:sz="0" w:space="0" w:color="auto"/>
        <w:left w:val="none" w:sz="0" w:space="0" w:color="auto"/>
        <w:bottom w:val="none" w:sz="0" w:space="0" w:color="auto"/>
        <w:right w:val="none" w:sz="0" w:space="0" w:color="auto"/>
      </w:divBdr>
    </w:div>
    <w:div w:id="172963480">
      <w:bodyDiv w:val="1"/>
      <w:marLeft w:val="0"/>
      <w:marRight w:val="0"/>
      <w:marTop w:val="0"/>
      <w:marBottom w:val="0"/>
      <w:divBdr>
        <w:top w:val="none" w:sz="0" w:space="0" w:color="auto"/>
        <w:left w:val="none" w:sz="0" w:space="0" w:color="auto"/>
        <w:bottom w:val="none" w:sz="0" w:space="0" w:color="auto"/>
        <w:right w:val="none" w:sz="0" w:space="0" w:color="auto"/>
      </w:divBdr>
      <w:divsChild>
        <w:div w:id="558126456">
          <w:marLeft w:val="446"/>
          <w:marRight w:val="0"/>
          <w:marTop w:val="0"/>
          <w:marBottom w:val="0"/>
          <w:divBdr>
            <w:top w:val="none" w:sz="0" w:space="0" w:color="auto"/>
            <w:left w:val="none" w:sz="0" w:space="0" w:color="auto"/>
            <w:bottom w:val="none" w:sz="0" w:space="0" w:color="auto"/>
            <w:right w:val="none" w:sz="0" w:space="0" w:color="auto"/>
          </w:divBdr>
        </w:div>
        <w:div w:id="1328098143">
          <w:marLeft w:val="446"/>
          <w:marRight w:val="0"/>
          <w:marTop w:val="0"/>
          <w:marBottom w:val="0"/>
          <w:divBdr>
            <w:top w:val="none" w:sz="0" w:space="0" w:color="auto"/>
            <w:left w:val="none" w:sz="0" w:space="0" w:color="auto"/>
            <w:bottom w:val="none" w:sz="0" w:space="0" w:color="auto"/>
            <w:right w:val="none" w:sz="0" w:space="0" w:color="auto"/>
          </w:divBdr>
        </w:div>
        <w:div w:id="1399476291">
          <w:marLeft w:val="446"/>
          <w:marRight w:val="0"/>
          <w:marTop w:val="0"/>
          <w:marBottom w:val="0"/>
          <w:divBdr>
            <w:top w:val="none" w:sz="0" w:space="0" w:color="auto"/>
            <w:left w:val="none" w:sz="0" w:space="0" w:color="auto"/>
            <w:bottom w:val="none" w:sz="0" w:space="0" w:color="auto"/>
            <w:right w:val="none" w:sz="0" w:space="0" w:color="auto"/>
          </w:divBdr>
        </w:div>
        <w:div w:id="2051757637">
          <w:marLeft w:val="446"/>
          <w:marRight w:val="0"/>
          <w:marTop w:val="0"/>
          <w:marBottom w:val="0"/>
          <w:divBdr>
            <w:top w:val="none" w:sz="0" w:space="0" w:color="auto"/>
            <w:left w:val="none" w:sz="0" w:space="0" w:color="auto"/>
            <w:bottom w:val="none" w:sz="0" w:space="0" w:color="auto"/>
            <w:right w:val="none" w:sz="0" w:space="0" w:color="auto"/>
          </w:divBdr>
        </w:div>
      </w:divsChild>
    </w:div>
    <w:div w:id="182865436">
      <w:bodyDiv w:val="1"/>
      <w:marLeft w:val="0"/>
      <w:marRight w:val="0"/>
      <w:marTop w:val="0"/>
      <w:marBottom w:val="0"/>
      <w:divBdr>
        <w:top w:val="none" w:sz="0" w:space="0" w:color="auto"/>
        <w:left w:val="none" w:sz="0" w:space="0" w:color="auto"/>
        <w:bottom w:val="none" w:sz="0" w:space="0" w:color="auto"/>
        <w:right w:val="none" w:sz="0" w:space="0" w:color="auto"/>
      </w:divBdr>
      <w:divsChild>
        <w:div w:id="1959674728">
          <w:marLeft w:val="360"/>
          <w:marRight w:val="0"/>
          <w:marTop w:val="200"/>
          <w:marBottom w:val="0"/>
          <w:divBdr>
            <w:top w:val="none" w:sz="0" w:space="0" w:color="auto"/>
            <w:left w:val="none" w:sz="0" w:space="0" w:color="auto"/>
            <w:bottom w:val="none" w:sz="0" w:space="0" w:color="auto"/>
            <w:right w:val="none" w:sz="0" w:space="0" w:color="auto"/>
          </w:divBdr>
        </w:div>
      </w:divsChild>
    </w:div>
    <w:div w:id="217788855">
      <w:bodyDiv w:val="1"/>
      <w:marLeft w:val="0"/>
      <w:marRight w:val="0"/>
      <w:marTop w:val="0"/>
      <w:marBottom w:val="0"/>
      <w:divBdr>
        <w:top w:val="none" w:sz="0" w:space="0" w:color="auto"/>
        <w:left w:val="none" w:sz="0" w:space="0" w:color="auto"/>
        <w:bottom w:val="none" w:sz="0" w:space="0" w:color="auto"/>
        <w:right w:val="none" w:sz="0" w:space="0" w:color="auto"/>
      </w:divBdr>
    </w:div>
    <w:div w:id="226376320">
      <w:bodyDiv w:val="1"/>
      <w:marLeft w:val="0"/>
      <w:marRight w:val="0"/>
      <w:marTop w:val="0"/>
      <w:marBottom w:val="0"/>
      <w:divBdr>
        <w:top w:val="none" w:sz="0" w:space="0" w:color="auto"/>
        <w:left w:val="none" w:sz="0" w:space="0" w:color="auto"/>
        <w:bottom w:val="none" w:sz="0" w:space="0" w:color="auto"/>
        <w:right w:val="none" w:sz="0" w:space="0" w:color="auto"/>
      </w:divBdr>
      <w:divsChild>
        <w:div w:id="393966496">
          <w:marLeft w:val="360"/>
          <w:marRight w:val="0"/>
          <w:marTop w:val="200"/>
          <w:marBottom w:val="0"/>
          <w:divBdr>
            <w:top w:val="none" w:sz="0" w:space="0" w:color="auto"/>
            <w:left w:val="none" w:sz="0" w:space="0" w:color="auto"/>
            <w:bottom w:val="none" w:sz="0" w:space="0" w:color="auto"/>
            <w:right w:val="none" w:sz="0" w:space="0" w:color="auto"/>
          </w:divBdr>
        </w:div>
        <w:div w:id="2037148890">
          <w:marLeft w:val="360"/>
          <w:marRight w:val="0"/>
          <w:marTop w:val="200"/>
          <w:marBottom w:val="0"/>
          <w:divBdr>
            <w:top w:val="none" w:sz="0" w:space="0" w:color="auto"/>
            <w:left w:val="none" w:sz="0" w:space="0" w:color="auto"/>
            <w:bottom w:val="none" w:sz="0" w:space="0" w:color="auto"/>
            <w:right w:val="none" w:sz="0" w:space="0" w:color="auto"/>
          </w:divBdr>
        </w:div>
      </w:divsChild>
    </w:div>
    <w:div w:id="234320117">
      <w:bodyDiv w:val="1"/>
      <w:marLeft w:val="0"/>
      <w:marRight w:val="0"/>
      <w:marTop w:val="0"/>
      <w:marBottom w:val="0"/>
      <w:divBdr>
        <w:top w:val="none" w:sz="0" w:space="0" w:color="auto"/>
        <w:left w:val="none" w:sz="0" w:space="0" w:color="auto"/>
        <w:bottom w:val="none" w:sz="0" w:space="0" w:color="auto"/>
        <w:right w:val="none" w:sz="0" w:space="0" w:color="auto"/>
      </w:divBdr>
    </w:div>
    <w:div w:id="247547812">
      <w:bodyDiv w:val="1"/>
      <w:marLeft w:val="0"/>
      <w:marRight w:val="0"/>
      <w:marTop w:val="0"/>
      <w:marBottom w:val="0"/>
      <w:divBdr>
        <w:top w:val="none" w:sz="0" w:space="0" w:color="auto"/>
        <w:left w:val="none" w:sz="0" w:space="0" w:color="auto"/>
        <w:bottom w:val="none" w:sz="0" w:space="0" w:color="auto"/>
        <w:right w:val="none" w:sz="0" w:space="0" w:color="auto"/>
      </w:divBdr>
    </w:div>
    <w:div w:id="252904656">
      <w:bodyDiv w:val="1"/>
      <w:marLeft w:val="0"/>
      <w:marRight w:val="0"/>
      <w:marTop w:val="0"/>
      <w:marBottom w:val="0"/>
      <w:divBdr>
        <w:top w:val="none" w:sz="0" w:space="0" w:color="auto"/>
        <w:left w:val="none" w:sz="0" w:space="0" w:color="auto"/>
        <w:bottom w:val="none" w:sz="0" w:space="0" w:color="auto"/>
        <w:right w:val="none" w:sz="0" w:space="0" w:color="auto"/>
      </w:divBdr>
    </w:div>
    <w:div w:id="267589849">
      <w:bodyDiv w:val="1"/>
      <w:marLeft w:val="0"/>
      <w:marRight w:val="0"/>
      <w:marTop w:val="0"/>
      <w:marBottom w:val="0"/>
      <w:divBdr>
        <w:top w:val="none" w:sz="0" w:space="0" w:color="auto"/>
        <w:left w:val="none" w:sz="0" w:space="0" w:color="auto"/>
        <w:bottom w:val="none" w:sz="0" w:space="0" w:color="auto"/>
        <w:right w:val="none" w:sz="0" w:space="0" w:color="auto"/>
      </w:divBdr>
      <w:divsChild>
        <w:div w:id="78915161">
          <w:marLeft w:val="0"/>
          <w:marRight w:val="0"/>
          <w:marTop w:val="0"/>
          <w:marBottom w:val="0"/>
          <w:divBdr>
            <w:top w:val="none" w:sz="0" w:space="0" w:color="auto"/>
            <w:left w:val="none" w:sz="0" w:space="0" w:color="auto"/>
            <w:bottom w:val="none" w:sz="0" w:space="0" w:color="auto"/>
            <w:right w:val="none" w:sz="0" w:space="0" w:color="auto"/>
          </w:divBdr>
        </w:div>
        <w:div w:id="251285377">
          <w:marLeft w:val="0"/>
          <w:marRight w:val="0"/>
          <w:marTop w:val="0"/>
          <w:marBottom w:val="0"/>
          <w:divBdr>
            <w:top w:val="none" w:sz="0" w:space="0" w:color="auto"/>
            <w:left w:val="none" w:sz="0" w:space="0" w:color="auto"/>
            <w:bottom w:val="none" w:sz="0" w:space="0" w:color="auto"/>
            <w:right w:val="none" w:sz="0" w:space="0" w:color="auto"/>
          </w:divBdr>
        </w:div>
        <w:div w:id="288361756">
          <w:marLeft w:val="0"/>
          <w:marRight w:val="0"/>
          <w:marTop w:val="0"/>
          <w:marBottom w:val="0"/>
          <w:divBdr>
            <w:top w:val="none" w:sz="0" w:space="0" w:color="auto"/>
            <w:left w:val="none" w:sz="0" w:space="0" w:color="auto"/>
            <w:bottom w:val="none" w:sz="0" w:space="0" w:color="auto"/>
            <w:right w:val="none" w:sz="0" w:space="0" w:color="auto"/>
          </w:divBdr>
        </w:div>
        <w:div w:id="1005591307">
          <w:marLeft w:val="0"/>
          <w:marRight w:val="0"/>
          <w:marTop w:val="0"/>
          <w:marBottom w:val="0"/>
          <w:divBdr>
            <w:top w:val="none" w:sz="0" w:space="0" w:color="auto"/>
            <w:left w:val="none" w:sz="0" w:space="0" w:color="auto"/>
            <w:bottom w:val="none" w:sz="0" w:space="0" w:color="auto"/>
            <w:right w:val="none" w:sz="0" w:space="0" w:color="auto"/>
          </w:divBdr>
        </w:div>
        <w:div w:id="1106004846">
          <w:marLeft w:val="0"/>
          <w:marRight w:val="0"/>
          <w:marTop w:val="0"/>
          <w:marBottom w:val="0"/>
          <w:divBdr>
            <w:top w:val="none" w:sz="0" w:space="0" w:color="auto"/>
            <w:left w:val="none" w:sz="0" w:space="0" w:color="auto"/>
            <w:bottom w:val="none" w:sz="0" w:space="0" w:color="auto"/>
            <w:right w:val="none" w:sz="0" w:space="0" w:color="auto"/>
          </w:divBdr>
        </w:div>
        <w:div w:id="1220165396">
          <w:marLeft w:val="0"/>
          <w:marRight w:val="0"/>
          <w:marTop w:val="0"/>
          <w:marBottom w:val="0"/>
          <w:divBdr>
            <w:top w:val="none" w:sz="0" w:space="0" w:color="auto"/>
            <w:left w:val="none" w:sz="0" w:space="0" w:color="auto"/>
            <w:bottom w:val="none" w:sz="0" w:space="0" w:color="auto"/>
            <w:right w:val="none" w:sz="0" w:space="0" w:color="auto"/>
          </w:divBdr>
        </w:div>
        <w:div w:id="1421637196">
          <w:marLeft w:val="0"/>
          <w:marRight w:val="0"/>
          <w:marTop w:val="0"/>
          <w:marBottom w:val="0"/>
          <w:divBdr>
            <w:top w:val="none" w:sz="0" w:space="0" w:color="auto"/>
            <w:left w:val="none" w:sz="0" w:space="0" w:color="auto"/>
            <w:bottom w:val="none" w:sz="0" w:space="0" w:color="auto"/>
            <w:right w:val="none" w:sz="0" w:space="0" w:color="auto"/>
          </w:divBdr>
        </w:div>
        <w:div w:id="1943995924">
          <w:marLeft w:val="0"/>
          <w:marRight w:val="0"/>
          <w:marTop w:val="0"/>
          <w:marBottom w:val="0"/>
          <w:divBdr>
            <w:top w:val="none" w:sz="0" w:space="0" w:color="auto"/>
            <w:left w:val="none" w:sz="0" w:space="0" w:color="auto"/>
            <w:bottom w:val="none" w:sz="0" w:space="0" w:color="auto"/>
            <w:right w:val="none" w:sz="0" w:space="0" w:color="auto"/>
          </w:divBdr>
        </w:div>
        <w:div w:id="2084208379">
          <w:marLeft w:val="0"/>
          <w:marRight w:val="0"/>
          <w:marTop w:val="0"/>
          <w:marBottom w:val="0"/>
          <w:divBdr>
            <w:top w:val="none" w:sz="0" w:space="0" w:color="auto"/>
            <w:left w:val="none" w:sz="0" w:space="0" w:color="auto"/>
            <w:bottom w:val="none" w:sz="0" w:space="0" w:color="auto"/>
            <w:right w:val="none" w:sz="0" w:space="0" w:color="auto"/>
          </w:divBdr>
        </w:div>
        <w:div w:id="2087990252">
          <w:marLeft w:val="0"/>
          <w:marRight w:val="0"/>
          <w:marTop w:val="0"/>
          <w:marBottom w:val="0"/>
          <w:divBdr>
            <w:top w:val="none" w:sz="0" w:space="0" w:color="auto"/>
            <w:left w:val="none" w:sz="0" w:space="0" w:color="auto"/>
            <w:bottom w:val="none" w:sz="0" w:space="0" w:color="auto"/>
            <w:right w:val="none" w:sz="0" w:space="0" w:color="auto"/>
          </w:divBdr>
        </w:div>
      </w:divsChild>
    </w:div>
    <w:div w:id="281770988">
      <w:bodyDiv w:val="1"/>
      <w:marLeft w:val="0"/>
      <w:marRight w:val="0"/>
      <w:marTop w:val="0"/>
      <w:marBottom w:val="0"/>
      <w:divBdr>
        <w:top w:val="none" w:sz="0" w:space="0" w:color="auto"/>
        <w:left w:val="none" w:sz="0" w:space="0" w:color="auto"/>
        <w:bottom w:val="none" w:sz="0" w:space="0" w:color="auto"/>
        <w:right w:val="none" w:sz="0" w:space="0" w:color="auto"/>
      </w:divBdr>
      <w:divsChild>
        <w:div w:id="394860273">
          <w:marLeft w:val="360"/>
          <w:marRight w:val="0"/>
          <w:marTop w:val="200"/>
          <w:marBottom w:val="0"/>
          <w:divBdr>
            <w:top w:val="none" w:sz="0" w:space="0" w:color="auto"/>
            <w:left w:val="none" w:sz="0" w:space="0" w:color="auto"/>
            <w:bottom w:val="none" w:sz="0" w:space="0" w:color="auto"/>
            <w:right w:val="none" w:sz="0" w:space="0" w:color="auto"/>
          </w:divBdr>
        </w:div>
        <w:div w:id="515509366">
          <w:marLeft w:val="360"/>
          <w:marRight w:val="0"/>
          <w:marTop w:val="200"/>
          <w:marBottom w:val="0"/>
          <w:divBdr>
            <w:top w:val="none" w:sz="0" w:space="0" w:color="auto"/>
            <w:left w:val="none" w:sz="0" w:space="0" w:color="auto"/>
            <w:bottom w:val="none" w:sz="0" w:space="0" w:color="auto"/>
            <w:right w:val="none" w:sz="0" w:space="0" w:color="auto"/>
          </w:divBdr>
        </w:div>
        <w:div w:id="1293249166">
          <w:marLeft w:val="360"/>
          <w:marRight w:val="0"/>
          <w:marTop w:val="200"/>
          <w:marBottom w:val="0"/>
          <w:divBdr>
            <w:top w:val="none" w:sz="0" w:space="0" w:color="auto"/>
            <w:left w:val="none" w:sz="0" w:space="0" w:color="auto"/>
            <w:bottom w:val="none" w:sz="0" w:space="0" w:color="auto"/>
            <w:right w:val="none" w:sz="0" w:space="0" w:color="auto"/>
          </w:divBdr>
        </w:div>
        <w:div w:id="1536845964">
          <w:marLeft w:val="360"/>
          <w:marRight w:val="0"/>
          <w:marTop w:val="200"/>
          <w:marBottom w:val="0"/>
          <w:divBdr>
            <w:top w:val="none" w:sz="0" w:space="0" w:color="auto"/>
            <w:left w:val="none" w:sz="0" w:space="0" w:color="auto"/>
            <w:bottom w:val="none" w:sz="0" w:space="0" w:color="auto"/>
            <w:right w:val="none" w:sz="0" w:space="0" w:color="auto"/>
          </w:divBdr>
        </w:div>
        <w:div w:id="2047677094">
          <w:marLeft w:val="360"/>
          <w:marRight w:val="0"/>
          <w:marTop w:val="200"/>
          <w:marBottom w:val="0"/>
          <w:divBdr>
            <w:top w:val="none" w:sz="0" w:space="0" w:color="auto"/>
            <w:left w:val="none" w:sz="0" w:space="0" w:color="auto"/>
            <w:bottom w:val="none" w:sz="0" w:space="0" w:color="auto"/>
            <w:right w:val="none" w:sz="0" w:space="0" w:color="auto"/>
          </w:divBdr>
        </w:div>
      </w:divsChild>
    </w:div>
    <w:div w:id="291399483">
      <w:bodyDiv w:val="1"/>
      <w:marLeft w:val="0"/>
      <w:marRight w:val="0"/>
      <w:marTop w:val="0"/>
      <w:marBottom w:val="0"/>
      <w:divBdr>
        <w:top w:val="none" w:sz="0" w:space="0" w:color="auto"/>
        <w:left w:val="none" w:sz="0" w:space="0" w:color="auto"/>
        <w:bottom w:val="none" w:sz="0" w:space="0" w:color="auto"/>
        <w:right w:val="none" w:sz="0" w:space="0" w:color="auto"/>
      </w:divBdr>
      <w:divsChild>
        <w:div w:id="45879255">
          <w:marLeft w:val="0"/>
          <w:marRight w:val="0"/>
          <w:marTop w:val="0"/>
          <w:marBottom w:val="0"/>
          <w:divBdr>
            <w:top w:val="none" w:sz="0" w:space="0" w:color="auto"/>
            <w:left w:val="none" w:sz="0" w:space="0" w:color="auto"/>
            <w:bottom w:val="none" w:sz="0" w:space="0" w:color="auto"/>
            <w:right w:val="none" w:sz="0" w:space="0" w:color="auto"/>
          </w:divBdr>
        </w:div>
        <w:div w:id="548687365">
          <w:marLeft w:val="0"/>
          <w:marRight w:val="0"/>
          <w:marTop w:val="0"/>
          <w:marBottom w:val="0"/>
          <w:divBdr>
            <w:top w:val="none" w:sz="0" w:space="0" w:color="auto"/>
            <w:left w:val="none" w:sz="0" w:space="0" w:color="auto"/>
            <w:bottom w:val="none" w:sz="0" w:space="0" w:color="auto"/>
            <w:right w:val="none" w:sz="0" w:space="0" w:color="auto"/>
          </w:divBdr>
        </w:div>
        <w:div w:id="619186601">
          <w:marLeft w:val="0"/>
          <w:marRight w:val="0"/>
          <w:marTop w:val="0"/>
          <w:marBottom w:val="0"/>
          <w:divBdr>
            <w:top w:val="none" w:sz="0" w:space="0" w:color="auto"/>
            <w:left w:val="none" w:sz="0" w:space="0" w:color="auto"/>
            <w:bottom w:val="none" w:sz="0" w:space="0" w:color="auto"/>
            <w:right w:val="none" w:sz="0" w:space="0" w:color="auto"/>
          </w:divBdr>
        </w:div>
        <w:div w:id="686905340">
          <w:marLeft w:val="0"/>
          <w:marRight w:val="0"/>
          <w:marTop w:val="0"/>
          <w:marBottom w:val="0"/>
          <w:divBdr>
            <w:top w:val="none" w:sz="0" w:space="0" w:color="auto"/>
            <w:left w:val="none" w:sz="0" w:space="0" w:color="auto"/>
            <w:bottom w:val="none" w:sz="0" w:space="0" w:color="auto"/>
            <w:right w:val="none" w:sz="0" w:space="0" w:color="auto"/>
          </w:divBdr>
        </w:div>
        <w:div w:id="1085342036">
          <w:marLeft w:val="0"/>
          <w:marRight w:val="0"/>
          <w:marTop w:val="0"/>
          <w:marBottom w:val="0"/>
          <w:divBdr>
            <w:top w:val="none" w:sz="0" w:space="0" w:color="auto"/>
            <w:left w:val="none" w:sz="0" w:space="0" w:color="auto"/>
            <w:bottom w:val="none" w:sz="0" w:space="0" w:color="auto"/>
            <w:right w:val="none" w:sz="0" w:space="0" w:color="auto"/>
          </w:divBdr>
        </w:div>
        <w:div w:id="1222867317">
          <w:marLeft w:val="0"/>
          <w:marRight w:val="0"/>
          <w:marTop w:val="0"/>
          <w:marBottom w:val="0"/>
          <w:divBdr>
            <w:top w:val="none" w:sz="0" w:space="0" w:color="auto"/>
            <w:left w:val="none" w:sz="0" w:space="0" w:color="auto"/>
            <w:bottom w:val="none" w:sz="0" w:space="0" w:color="auto"/>
            <w:right w:val="none" w:sz="0" w:space="0" w:color="auto"/>
          </w:divBdr>
        </w:div>
        <w:div w:id="2097171748">
          <w:marLeft w:val="0"/>
          <w:marRight w:val="0"/>
          <w:marTop w:val="0"/>
          <w:marBottom w:val="0"/>
          <w:divBdr>
            <w:top w:val="none" w:sz="0" w:space="0" w:color="auto"/>
            <w:left w:val="none" w:sz="0" w:space="0" w:color="auto"/>
            <w:bottom w:val="none" w:sz="0" w:space="0" w:color="auto"/>
            <w:right w:val="none" w:sz="0" w:space="0" w:color="auto"/>
          </w:divBdr>
        </w:div>
      </w:divsChild>
    </w:div>
    <w:div w:id="350572751">
      <w:bodyDiv w:val="1"/>
      <w:marLeft w:val="0"/>
      <w:marRight w:val="0"/>
      <w:marTop w:val="0"/>
      <w:marBottom w:val="0"/>
      <w:divBdr>
        <w:top w:val="none" w:sz="0" w:space="0" w:color="auto"/>
        <w:left w:val="none" w:sz="0" w:space="0" w:color="auto"/>
        <w:bottom w:val="none" w:sz="0" w:space="0" w:color="auto"/>
        <w:right w:val="none" w:sz="0" w:space="0" w:color="auto"/>
      </w:divBdr>
      <w:divsChild>
        <w:div w:id="1982225652">
          <w:marLeft w:val="360"/>
          <w:marRight w:val="0"/>
          <w:marTop w:val="200"/>
          <w:marBottom w:val="0"/>
          <w:divBdr>
            <w:top w:val="none" w:sz="0" w:space="0" w:color="auto"/>
            <w:left w:val="none" w:sz="0" w:space="0" w:color="auto"/>
            <w:bottom w:val="none" w:sz="0" w:space="0" w:color="auto"/>
            <w:right w:val="none" w:sz="0" w:space="0" w:color="auto"/>
          </w:divBdr>
        </w:div>
      </w:divsChild>
    </w:div>
    <w:div w:id="379013326">
      <w:bodyDiv w:val="1"/>
      <w:marLeft w:val="0"/>
      <w:marRight w:val="0"/>
      <w:marTop w:val="0"/>
      <w:marBottom w:val="0"/>
      <w:divBdr>
        <w:top w:val="none" w:sz="0" w:space="0" w:color="auto"/>
        <w:left w:val="none" w:sz="0" w:space="0" w:color="auto"/>
        <w:bottom w:val="none" w:sz="0" w:space="0" w:color="auto"/>
        <w:right w:val="none" w:sz="0" w:space="0" w:color="auto"/>
      </w:divBdr>
    </w:div>
    <w:div w:id="379212028">
      <w:bodyDiv w:val="1"/>
      <w:marLeft w:val="0"/>
      <w:marRight w:val="0"/>
      <w:marTop w:val="0"/>
      <w:marBottom w:val="0"/>
      <w:divBdr>
        <w:top w:val="none" w:sz="0" w:space="0" w:color="auto"/>
        <w:left w:val="none" w:sz="0" w:space="0" w:color="auto"/>
        <w:bottom w:val="none" w:sz="0" w:space="0" w:color="auto"/>
        <w:right w:val="none" w:sz="0" w:space="0" w:color="auto"/>
      </w:divBdr>
    </w:div>
    <w:div w:id="394357179">
      <w:bodyDiv w:val="1"/>
      <w:marLeft w:val="0"/>
      <w:marRight w:val="0"/>
      <w:marTop w:val="0"/>
      <w:marBottom w:val="0"/>
      <w:divBdr>
        <w:top w:val="none" w:sz="0" w:space="0" w:color="auto"/>
        <w:left w:val="none" w:sz="0" w:space="0" w:color="auto"/>
        <w:bottom w:val="none" w:sz="0" w:space="0" w:color="auto"/>
        <w:right w:val="none" w:sz="0" w:space="0" w:color="auto"/>
      </w:divBdr>
      <w:divsChild>
        <w:div w:id="727343451">
          <w:marLeft w:val="0"/>
          <w:marRight w:val="0"/>
          <w:marTop w:val="0"/>
          <w:marBottom w:val="0"/>
          <w:divBdr>
            <w:top w:val="none" w:sz="0" w:space="0" w:color="auto"/>
            <w:left w:val="none" w:sz="0" w:space="0" w:color="auto"/>
            <w:bottom w:val="none" w:sz="0" w:space="0" w:color="auto"/>
            <w:right w:val="none" w:sz="0" w:space="0" w:color="auto"/>
          </w:divBdr>
          <w:divsChild>
            <w:div w:id="1297181723">
              <w:marLeft w:val="0"/>
              <w:marRight w:val="0"/>
              <w:marTop w:val="0"/>
              <w:marBottom w:val="0"/>
              <w:divBdr>
                <w:top w:val="none" w:sz="0" w:space="0" w:color="auto"/>
                <w:left w:val="none" w:sz="0" w:space="0" w:color="auto"/>
                <w:bottom w:val="none" w:sz="0" w:space="0" w:color="auto"/>
                <w:right w:val="none" w:sz="0" w:space="0" w:color="auto"/>
              </w:divBdr>
            </w:div>
            <w:div w:id="2087267135">
              <w:marLeft w:val="0"/>
              <w:marRight w:val="0"/>
              <w:marTop w:val="0"/>
              <w:marBottom w:val="0"/>
              <w:divBdr>
                <w:top w:val="none" w:sz="0" w:space="0" w:color="auto"/>
                <w:left w:val="none" w:sz="0" w:space="0" w:color="auto"/>
                <w:bottom w:val="none" w:sz="0" w:space="0" w:color="auto"/>
                <w:right w:val="none" w:sz="0" w:space="0" w:color="auto"/>
              </w:divBdr>
            </w:div>
          </w:divsChild>
        </w:div>
        <w:div w:id="1009142608">
          <w:marLeft w:val="0"/>
          <w:marRight w:val="0"/>
          <w:marTop w:val="0"/>
          <w:marBottom w:val="0"/>
          <w:divBdr>
            <w:top w:val="none" w:sz="0" w:space="0" w:color="auto"/>
            <w:left w:val="none" w:sz="0" w:space="0" w:color="auto"/>
            <w:bottom w:val="none" w:sz="0" w:space="0" w:color="auto"/>
            <w:right w:val="none" w:sz="0" w:space="0" w:color="auto"/>
          </w:divBdr>
          <w:divsChild>
            <w:div w:id="122385387">
              <w:marLeft w:val="0"/>
              <w:marRight w:val="0"/>
              <w:marTop w:val="0"/>
              <w:marBottom w:val="0"/>
              <w:divBdr>
                <w:top w:val="none" w:sz="0" w:space="0" w:color="auto"/>
                <w:left w:val="none" w:sz="0" w:space="0" w:color="auto"/>
                <w:bottom w:val="none" w:sz="0" w:space="0" w:color="auto"/>
                <w:right w:val="none" w:sz="0" w:space="0" w:color="auto"/>
              </w:divBdr>
            </w:div>
            <w:div w:id="11648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1219">
      <w:bodyDiv w:val="1"/>
      <w:marLeft w:val="0"/>
      <w:marRight w:val="0"/>
      <w:marTop w:val="0"/>
      <w:marBottom w:val="0"/>
      <w:divBdr>
        <w:top w:val="none" w:sz="0" w:space="0" w:color="auto"/>
        <w:left w:val="none" w:sz="0" w:space="0" w:color="auto"/>
        <w:bottom w:val="none" w:sz="0" w:space="0" w:color="auto"/>
        <w:right w:val="none" w:sz="0" w:space="0" w:color="auto"/>
      </w:divBdr>
    </w:div>
    <w:div w:id="419641298">
      <w:bodyDiv w:val="1"/>
      <w:marLeft w:val="0"/>
      <w:marRight w:val="0"/>
      <w:marTop w:val="0"/>
      <w:marBottom w:val="0"/>
      <w:divBdr>
        <w:top w:val="none" w:sz="0" w:space="0" w:color="auto"/>
        <w:left w:val="none" w:sz="0" w:space="0" w:color="auto"/>
        <w:bottom w:val="none" w:sz="0" w:space="0" w:color="auto"/>
        <w:right w:val="none" w:sz="0" w:space="0" w:color="auto"/>
      </w:divBdr>
      <w:divsChild>
        <w:div w:id="1120608909">
          <w:marLeft w:val="360"/>
          <w:marRight w:val="0"/>
          <w:marTop w:val="200"/>
          <w:marBottom w:val="0"/>
          <w:divBdr>
            <w:top w:val="none" w:sz="0" w:space="0" w:color="auto"/>
            <w:left w:val="none" w:sz="0" w:space="0" w:color="auto"/>
            <w:bottom w:val="none" w:sz="0" w:space="0" w:color="auto"/>
            <w:right w:val="none" w:sz="0" w:space="0" w:color="auto"/>
          </w:divBdr>
        </w:div>
      </w:divsChild>
    </w:div>
    <w:div w:id="500858152">
      <w:bodyDiv w:val="1"/>
      <w:marLeft w:val="0"/>
      <w:marRight w:val="0"/>
      <w:marTop w:val="0"/>
      <w:marBottom w:val="0"/>
      <w:divBdr>
        <w:top w:val="none" w:sz="0" w:space="0" w:color="auto"/>
        <w:left w:val="none" w:sz="0" w:space="0" w:color="auto"/>
        <w:bottom w:val="none" w:sz="0" w:space="0" w:color="auto"/>
        <w:right w:val="none" w:sz="0" w:space="0" w:color="auto"/>
      </w:divBdr>
      <w:divsChild>
        <w:div w:id="46147938">
          <w:marLeft w:val="360"/>
          <w:marRight w:val="0"/>
          <w:marTop w:val="200"/>
          <w:marBottom w:val="0"/>
          <w:divBdr>
            <w:top w:val="none" w:sz="0" w:space="0" w:color="auto"/>
            <w:left w:val="none" w:sz="0" w:space="0" w:color="auto"/>
            <w:bottom w:val="none" w:sz="0" w:space="0" w:color="auto"/>
            <w:right w:val="none" w:sz="0" w:space="0" w:color="auto"/>
          </w:divBdr>
        </w:div>
        <w:div w:id="87621827">
          <w:marLeft w:val="360"/>
          <w:marRight w:val="0"/>
          <w:marTop w:val="200"/>
          <w:marBottom w:val="0"/>
          <w:divBdr>
            <w:top w:val="none" w:sz="0" w:space="0" w:color="auto"/>
            <w:left w:val="none" w:sz="0" w:space="0" w:color="auto"/>
            <w:bottom w:val="none" w:sz="0" w:space="0" w:color="auto"/>
            <w:right w:val="none" w:sz="0" w:space="0" w:color="auto"/>
          </w:divBdr>
        </w:div>
        <w:div w:id="466239630">
          <w:marLeft w:val="360"/>
          <w:marRight w:val="0"/>
          <w:marTop w:val="200"/>
          <w:marBottom w:val="0"/>
          <w:divBdr>
            <w:top w:val="none" w:sz="0" w:space="0" w:color="auto"/>
            <w:left w:val="none" w:sz="0" w:space="0" w:color="auto"/>
            <w:bottom w:val="none" w:sz="0" w:space="0" w:color="auto"/>
            <w:right w:val="none" w:sz="0" w:space="0" w:color="auto"/>
          </w:divBdr>
        </w:div>
        <w:div w:id="1543404513">
          <w:marLeft w:val="360"/>
          <w:marRight w:val="0"/>
          <w:marTop w:val="200"/>
          <w:marBottom w:val="0"/>
          <w:divBdr>
            <w:top w:val="none" w:sz="0" w:space="0" w:color="auto"/>
            <w:left w:val="none" w:sz="0" w:space="0" w:color="auto"/>
            <w:bottom w:val="none" w:sz="0" w:space="0" w:color="auto"/>
            <w:right w:val="none" w:sz="0" w:space="0" w:color="auto"/>
          </w:divBdr>
        </w:div>
        <w:div w:id="1549534186">
          <w:marLeft w:val="360"/>
          <w:marRight w:val="0"/>
          <w:marTop w:val="200"/>
          <w:marBottom w:val="0"/>
          <w:divBdr>
            <w:top w:val="none" w:sz="0" w:space="0" w:color="auto"/>
            <w:left w:val="none" w:sz="0" w:space="0" w:color="auto"/>
            <w:bottom w:val="none" w:sz="0" w:space="0" w:color="auto"/>
            <w:right w:val="none" w:sz="0" w:space="0" w:color="auto"/>
          </w:divBdr>
        </w:div>
        <w:div w:id="2141261945">
          <w:marLeft w:val="360"/>
          <w:marRight w:val="0"/>
          <w:marTop w:val="200"/>
          <w:marBottom w:val="0"/>
          <w:divBdr>
            <w:top w:val="none" w:sz="0" w:space="0" w:color="auto"/>
            <w:left w:val="none" w:sz="0" w:space="0" w:color="auto"/>
            <w:bottom w:val="none" w:sz="0" w:space="0" w:color="auto"/>
            <w:right w:val="none" w:sz="0" w:space="0" w:color="auto"/>
          </w:divBdr>
        </w:div>
      </w:divsChild>
    </w:div>
    <w:div w:id="506095188">
      <w:bodyDiv w:val="1"/>
      <w:marLeft w:val="0"/>
      <w:marRight w:val="0"/>
      <w:marTop w:val="0"/>
      <w:marBottom w:val="0"/>
      <w:divBdr>
        <w:top w:val="none" w:sz="0" w:space="0" w:color="auto"/>
        <w:left w:val="none" w:sz="0" w:space="0" w:color="auto"/>
        <w:bottom w:val="none" w:sz="0" w:space="0" w:color="auto"/>
        <w:right w:val="none" w:sz="0" w:space="0" w:color="auto"/>
      </w:divBdr>
    </w:div>
    <w:div w:id="513305557">
      <w:bodyDiv w:val="1"/>
      <w:marLeft w:val="0"/>
      <w:marRight w:val="0"/>
      <w:marTop w:val="0"/>
      <w:marBottom w:val="0"/>
      <w:divBdr>
        <w:top w:val="none" w:sz="0" w:space="0" w:color="auto"/>
        <w:left w:val="none" w:sz="0" w:space="0" w:color="auto"/>
        <w:bottom w:val="none" w:sz="0" w:space="0" w:color="auto"/>
        <w:right w:val="none" w:sz="0" w:space="0" w:color="auto"/>
      </w:divBdr>
    </w:div>
    <w:div w:id="540750178">
      <w:bodyDiv w:val="1"/>
      <w:marLeft w:val="0"/>
      <w:marRight w:val="0"/>
      <w:marTop w:val="0"/>
      <w:marBottom w:val="0"/>
      <w:divBdr>
        <w:top w:val="none" w:sz="0" w:space="0" w:color="auto"/>
        <w:left w:val="none" w:sz="0" w:space="0" w:color="auto"/>
        <w:bottom w:val="none" w:sz="0" w:space="0" w:color="auto"/>
        <w:right w:val="none" w:sz="0" w:space="0" w:color="auto"/>
      </w:divBdr>
      <w:divsChild>
        <w:div w:id="1518692290">
          <w:marLeft w:val="360"/>
          <w:marRight w:val="0"/>
          <w:marTop w:val="200"/>
          <w:marBottom w:val="0"/>
          <w:divBdr>
            <w:top w:val="none" w:sz="0" w:space="0" w:color="auto"/>
            <w:left w:val="none" w:sz="0" w:space="0" w:color="auto"/>
            <w:bottom w:val="none" w:sz="0" w:space="0" w:color="auto"/>
            <w:right w:val="none" w:sz="0" w:space="0" w:color="auto"/>
          </w:divBdr>
        </w:div>
      </w:divsChild>
    </w:div>
    <w:div w:id="542864550">
      <w:bodyDiv w:val="1"/>
      <w:marLeft w:val="0"/>
      <w:marRight w:val="0"/>
      <w:marTop w:val="0"/>
      <w:marBottom w:val="0"/>
      <w:divBdr>
        <w:top w:val="none" w:sz="0" w:space="0" w:color="auto"/>
        <w:left w:val="none" w:sz="0" w:space="0" w:color="auto"/>
        <w:bottom w:val="none" w:sz="0" w:space="0" w:color="auto"/>
        <w:right w:val="none" w:sz="0" w:space="0" w:color="auto"/>
      </w:divBdr>
      <w:divsChild>
        <w:div w:id="178936903">
          <w:marLeft w:val="0"/>
          <w:marRight w:val="0"/>
          <w:marTop w:val="0"/>
          <w:marBottom w:val="0"/>
          <w:divBdr>
            <w:top w:val="none" w:sz="0" w:space="0" w:color="auto"/>
            <w:left w:val="none" w:sz="0" w:space="0" w:color="auto"/>
            <w:bottom w:val="none" w:sz="0" w:space="0" w:color="auto"/>
            <w:right w:val="none" w:sz="0" w:space="0" w:color="auto"/>
          </w:divBdr>
          <w:divsChild>
            <w:div w:id="176309731">
              <w:marLeft w:val="0"/>
              <w:marRight w:val="0"/>
              <w:marTop w:val="0"/>
              <w:marBottom w:val="0"/>
              <w:divBdr>
                <w:top w:val="none" w:sz="0" w:space="0" w:color="auto"/>
                <w:left w:val="none" w:sz="0" w:space="0" w:color="auto"/>
                <w:bottom w:val="none" w:sz="0" w:space="0" w:color="auto"/>
                <w:right w:val="none" w:sz="0" w:space="0" w:color="auto"/>
              </w:divBdr>
            </w:div>
            <w:div w:id="1774398661">
              <w:marLeft w:val="0"/>
              <w:marRight w:val="0"/>
              <w:marTop w:val="0"/>
              <w:marBottom w:val="0"/>
              <w:divBdr>
                <w:top w:val="none" w:sz="0" w:space="0" w:color="auto"/>
                <w:left w:val="none" w:sz="0" w:space="0" w:color="auto"/>
                <w:bottom w:val="none" w:sz="0" w:space="0" w:color="auto"/>
                <w:right w:val="none" w:sz="0" w:space="0" w:color="auto"/>
              </w:divBdr>
              <w:divsChild>
                <w:div w:id="10788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762">
          <w:marLeft w:val="0"/>
          <w:marRight w:val="0"/>
          <w:marTop w:val="0"/>
          <w:marBottom w:val="0"/>
          <w:divBdr>
            <w:top w:val="none" w:sz="0" w:space="0" w:color="auto"/>
            <w:left w:val="none" w:sz="0" w:space="0" w:color="auto"/>
            <w:bottom w:val="none" w:sz="0" w:space="0" w:color="auto"/>
            <w:right w:val="none" w:sz="0" w:space="0" w:color="auto"/>
          </w:divBdr>
        </w:div>
      </w:divsChild>
    </w:div>
    <w:div w:id="632179370">
      <w:bodyDiv w:val="1"/>
      <w:marLeft w:val="0"/>
      <w:marRight w:val="0"/>
      <w:marTop w:val="0"/>
      <w:marBottom w:val="0"/>
      <w:divBdr>
        <w:top w:val="none" w:sz="0" w:space="0" w:color="auto"/>
        <w:left w:val="none" w:sz="0" w:space="0" w:color="auto"/>
        <w:bottom w:val="none" w:sz="0" w:space="0" w:color="auto"/>
        <w:right w:val="none" w:sz="0" w:space="0" w:color="auto"/>
      </w:divBdr>
    </w:div>
    <w:div w:id="681201691">
      <w:bodyDiv w:val="1"/>
      <w:marLeft w:val="0"/>
      <w:marRight w:val="0"/>
      <w:marTop w:val="0"/>
      <w:marBottom w:val="0"/>
      <w:divBdr>
        <w:top w:val="none" w:sz="0" w:space="0" w:color="auto"/>
        <w:left w:val="none" w:sz="0" w:space="0" w:color="auto"/>
        <w:bottom w:val="none" w:sz="0" w:space="0" w:color="auto"/>
        <w:right w:val="none" w:sz="0" w:space="0" w:color="auto"/>
      </w:divBdr>
    </w:div>
    <w:div w:id="705132354">
      <w:bodyDiv w:val="1"/>
      <w:marLeft w:val="0"/>
      <w:marRight w:val="0"/>
      <w:marTop w:val="0"/>
      <w:marBottom w:val="0"/>
      <w:divBdr>
        <w:top w:val="none" w:sz="0" w:space="0" w:color="auto"/>
        <w:left w:val="none" w:sz="0" w:space="0" w:color="auto"/>
        <w:bottom w:val="none" w:sz="0" w:space="0" w:color="auto"/>
        <w:right w:val="none" w:sz="0" w:space="0" w:color="auto"/>
      </w:divBdr>
      <w:divsChild>
        <w:div w:id="349456654">
          <w:marLeft w:val="0"/>
          <w:marRight w:val="0"/>
          <w:marTop w:val="0"/>
          <w:marBottom w:val="0"/>
          <w:divBdr>
            <w:top w:val="none" w:sz="0" w:space="0" w:color="auto"/>
            <w:left w:val="none" w:sz="0" w:space="0" w:color="auto"/>
            <w:bottom w:val="none" w:sz="0" w:space="0" w:color="auto"/>
            <w:right w:val="none" w:sz="0" w:space="0" w:color="auto"/>
          </w:divBdr>
        </w:div>
        <w:div w:id="808785606">
          <w:marLeft w:val="0"/>
          <w:marRight w:val="0"/>
          <w:marTop w:val="0"/>
          <w:marBottom w:val="0"/>
          <w:divBdr>
            <w:top w:val="none" w:sz="0" w:space="0" w:color="auto"/>
            <w:left w:val="none" w:sz="0" w:space="0" w:color="auto"/>
            <w:bottom w:val="none" w:sz="0" w:space="0" w:color="auto"/>
            <w:right w:val="none" w:sz="0" w:space="0" w:color="auto"/>
          </w:divBdr>
        </w:div>
      </w:divsChild>
    </w:div>
    <w:div w:id="709454328">
      <w:bodyDiv w:val="1"/>
      <w:marLeft w:val="0"/>
      <w:marRight w:val="0"/>
      <w:marTop w:val="0"/>
      <w:marBottom w:val="0"/>
      <w:divBdr>
        <w:top w:val="none" w:sz="0" w:space="0" w:color="auto"/>
        <w:left w:val="none" w:sz="0" w:space="0" w:color="auto"/>
        <w:bottom w:val="none" w:sz="0" w:space="0" w:color="auto"/>
        <w:right w:val="none" w:sz="0" w:space="0" w:color="auto"/>
      </w:divBdr>
      <w:divsChild>
        <w:div w:id="1264344692">
          <w:marLeft w:val="360"/>
          <w:marRight w:val="0"/>
          <w:marTop w:val="200"/>
          <w:marBottom w:val="0"/>
          <w:divBdr>
            <w:top w:val="none" w:sz="0" w:space="0" w:color="auto"/>
            <w:left w:val="none" w:sz="0" w:space="0" w:color="auto"/>
            <w:bottom w:val="none" w:sz="0" w:space="0" w:color="auto"/>
            <w:right w:val="none" w:sz="0" w:space="0" w:color="auto"/>
          </w:divBdr>
        </w:div>
      </w:divsChild>
    </w:div>
    <w:div w:id="710494982">
      <w:bodyDiv w:val="1"/>
      <w:marLeft w:val="0"/>
      <w:marRight w:val="0"/>
      <w:marTop w:val="0"/>
      <w:marBottom w:val="0"/>
      <w:divBdr>
        <w:top w:val="none" w:sz="0" w:space="0" w:color="auto"/>
        <w:left w:val="none" w:sz="0" w:space="0" w:color="auto"/>
        <w:bottom w:val="none" w:sz="0" w:space="0" w:color="auto"/>
        <w:right w:val="none" w:sz="0" w:space="0" w:color="auto"/>
      </w:divBdr>
    </w:div>
    <w:div w:id="733353781">
      <w:bodyDiv w:val="1"/>
      <w:marLeft w:val="0"/>
      <w:marRight w:val="0"/>
      <w:marTop w:val="0"/>
      <w:marBottom w:val="0"/>
      <w:divBdr>
        <w:top w:val="none" w:sz="0" w:space="0" w:color="auto"/>
        <w:left w:val="none" w:sz="0" w:space="0" w:color="auto"/>
        <w:bottom w:val="none" w:sz="0" w:space="0" w:color="auto"/>
        <w:right w:val="none" w:sz="0" w:space="0" w:color="auto"/>
      </w:divBdr>
    </w:div>
    <w:div w:id="743911954">
      <w:bodyDiv w:val="1"/>
      <w:marLeft w:val="0"/>
      <w:marRight w:val="0"/>
      <w:marTop w:val="0"/>
      <w:marBottom w:val="0"/>
      <w:divBdr>
        <w:top w:val="none" w:sz="0" w:space="0" w:color="auto"/>
        <w:left w:val="none" w:sz="0" w:space="0" w:color="auto"/>
        <w:bottom w:val="none" w:sz="0" w:space="0" w:color="auto"/>
        <w:right w:val="none" w:sz="0" w:space="0" w:color="auto"/>
      </w:divBdr>
      <w:divsChild>
        <w:div w:id="334235906">
          <w:marLeft w:val="0"/>
          <w:marRight w:val="0"/>
          <w:marTop w:val="0"/>
          <w:marBottom w:val="0"/>
          <w:divBdr>
            <w:top w:val="none" w:sz="0" w:space="0" w:color="auto"/>
            <w:left w:val="none" w:sz="0" w:space="0" w:color="auto"/>
            <w:bottom w:val="none" w:sz="0" w:space="0" w:color="auto"/>
            <w:right w:val="none" w:sz="0" w:space="0" w:color="auto"/>
          </w:divBdr>
          <w:divsChild>
            <w:div w:id="162429086">
              <w:marLeft w:val="0"/>
              <w:marRight w:val="0"/>
              <w:marTop w:val="0"/>
              <w:marBottom w:val="0"/>
              <w:divBdr>
                <w:top w:val="none" w:sz="0" w:space="0" w:color="auto"/>
                <w:left w:val="none" w:sz="0" w:space="0" w:color="auto"/>
                <w:bottom w:val="none" w:sz="0" w:space="0" w:color="auto"/>
                <w:right w:val="none" w:sz="0" w:space="0" w:color="auto"/>
              </w:divBdr>
            </w:div>
            <w:div w:id="990214827">
              <w:marLeft w:val="0"/>
              <w:marRight w:val="0"/>
              <w:marTop w:val="0"/>
              <w:marBottom w:val="0"/>
              <w:divBdr>
                <w:top w:val="none" w:sz="0" w:space="0" w:color="auto"/>
                <w:left w:val="none" w:sz="0" w:space="0" w:color="auto"/>
                <w:bottom w:val="none" w:sz="0" w:space="0" w:color="auto"/>
                <w:right w:val="none" w:sz="0" w:space="0" w:color="auto"/>
              </w:divBdr>
              <w:divsChild>
                <w:div w:id="21192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08640">
          <w:marLeft w:val="0"/>
          <w:marRight w:val="0"/>
          <w:marTop w:val="0"/>
          <w:marBottom w:val="0"/>
          <w:divBdr>
            <w:top w:val="none" w:sz="0" w:space="0" w:color="auto"/>
            <w:left w:val="none" w:sz="0" w:space="0" w:color="auto"/>
            <w:bottom w:val="none" w:sz="0" w:space="0" w:color="auto"/>
            <w:right w:val="none" w:sz="0" w:space="0" w:color="auto"/>
          </w:divBdr>
        </w:div>
      </w:divsChild>
    </w:div>
    <w:div w:id="757098721">
      <w:bodyDiv w:val="1"/>
      <w:marLeft w:val="0"/>
      <w:marRight w:val="0"/>
      <w:marTop w:val="0"/>
      <w:marBottom w:val="0"/>
      <w:divBdr>
        <w:top w:val="none" w:sz="0" w:space="0" w:color="auto"/>
        <w:left w:val="none" w:sz="0" w:space="0" w:color="auto"/>
        <w:bottom w:val="none" w:sz="0" w:space="0" w:color="auto"/>
        <w:right w:val="none" w:sz="0" w:space="0" w:color="auto"/>
      </w:divBdr>
    </w:div>
    <w:div w:id="763381373">
      <w:bodyDiv w:val="1"/>
      <w:marLeft w:val="0"/>
      <w:marRight w:val="0"/>
      <w:marTop w:val="0"/>
      <w:marBottom w:val="0"/>
      <w:divBdr>
        <w:top w:val="none" w:sz="0" w:space="0" w:color="auto"/>
        <w:left w:val="none" w:sz="0" w:space="0" w:color="auto"/>
        <w:bottom w:val="none" w:sz="0" w:space="0" w:color="auto"/>
        <w:right w:val="none" w:sz="0" w:space="0" w:color="auto"/>
      </w:divBdr>
      <w:divsChild>
        <w:div w:id="603731404">
          <w:marLeft w:val="360"/>
          <w:marRight w:val="0"/>
          <w:marTop w:val="200"/>
          <w:marBottom w:val="0"/>
          <w:divBdr>
            <w:top w:val="none" w:sz="0" w:space="0" w:color="auto"/>
            <w:left w:val="none" w:sz="0" w:space="0" w:color="auto"/>
            <w:bottom w:val="none" w:sz="0" w:space="0" w:color="auto"/>
            <w:right w:val="none" w:sz="0" w:space="0" w:color="auto"/>
          </w:divBdr>
        </w:div>
        <w:div w:id="909582469">
          <w:marLeft w:val="360"/>
          <w:marRight w:val="0"/>
          <w:marTop w:val="200"/>
          <w:marBottom w:val="0"/>
          <w:divBdr>
            <w:top w:val="none" w:sz="0" w:space="0" w:color="auto"/>
            <w:left w:val="none" w:sz="0" w:space="0" w:color="auto"/>
            <w:bottom w:val="none" w:sz="0" w:space="0" w:color="auto"/>
            <w:right w:val="none" w:sz="0" w:space="0" w:color="auto"/>
          </w:divBdr>
        </w:div>
        <w:div w:id="951791660">
          <w:marLeft w:val="360"/>
          <w:marRight w:val="0"/>
          <w:marTop w:val="200"/>
          <w:marBottom w:val="0"/>
          <w:divBdr>
            <w:top w:val="none" w:sz="0" w:space="0" w:color="auto"/>
            <w:left w:val="none" w:sz="0" w:space="0" w:color="auto"/>
            <w:bottom w:val="none" w:sz="0" w:space="0" w:color="auto"/>
            <w:right w:val="none" w:sz="0" w:space="0" w:color="auto"/>
          </w:divBdr>
        </w:div>
        <w:div w:id="1607694003">
          <w:marLeft w:val="360"/>
          <w:marRight w:val="0"/>
          <w:marTop w:val="200"/>
          <w:marBottom w:val="0"/>
          <w:divBdr>
            <w:top w:val="none" w:sz="0" w:space="0" w:color="auto"/>
            <w:left w:val="none" w:sz="0" w:space="0" w:color="auto"/>
            <w:bottom w:val="none" w:sz="0" w:space="0" w:color="auto"/>
            <w:right w:val="none" w:sz="0" w:space="0" w:color="auto"/>
          </w:divBdr>
        </w:div>
        <w:div w:id="1798336354">
          <w:marLeft w:val="360"/>
          <w:marRight w:val="0"/>
          <w:marTop w:val="200"/>
          <w:marBottom w:val="0"/>
          <w:divBdr>
            <w:top w:val="none" w:sz="0" w:space="0" w:color="auto"/>
            <w:left w:val="none" w:sz="0" w:space="0" w:color="auto"/>
            <w:bottom w:val="none" w:sz="0" w:space="0" w:color="auto"/>
            <w:right w:val="none" w:sz="0" w:space="0" w:color="auto"/>
          </w:divBdr>
        </w:div>
        <w:div w:id="2010130522">
          <w:marLeft w:val="360"/>
          <w:marRight w:val="0"/>
          <w:marTop w:val="200"/>
          <w:marBottom w:val="0"/>
          <w:divBdr>
            <w:top w:val="none" w:sz="0" w:space="0" w:color="auto"/>
            <w:left w:val="none" w:sz="0" w:space="0" w:color="auto"/>
            <w:bottom w:val="none" w:sz="0" w:space="0" w:color="auto"/>
            <w:right w:val="none" w:sz="0" w:space="0" w:color="auto"/>
          </w:divBdr>
        </w:div>
      </w:divsChild>
    </w:div>
    <w:div w:id="795947057">
      <w:bodyDiv w:val="1"/>
      <w:marLeft w:val="0"/>
      <w:marRight w:val="0"/>
      <w:marTop w:val="0"/>
      <w:marBottom w:val="0"/>
      <w:divBdr>
        <w:top w:val="none" w:sz="0" w:space="0" w:color="auto"/>
        <w:left w:val="none" w:sz="0" w:space="0" w:color="auto"/>
        <w:bottom w:val="none" w:sz="0" w:space="0" w:color="auto"/>
        <w:right w:val="none" w:sz="0" w:space="0" w:color="auto"/>
      </w:divBdr>
    </w:div>
    <w:div w:id="797769772">
      <w:bodyDiv w:val="1"/>
      <w:marLeft w:val="0"/>
      <w:marRight w:val="0"/>
      <w:marTop w:val="0"/>
      <w:marBottom w:val="0"/>
      <w:divBdr>
        <w:top w:val="none" w:sz="0" w:space="0" w:color="auto"/>
        <w:left w:val="none" w:sz="0" w:space="0" w:color="auto"/>
        <w:bottom w:val="none" w:sz="0" w:space="0" w:color="auto"/>
        <w:right w:val="none" w:sz="0" w:space="0" w:color="auto"/>
      </w:divBdr>
    </w:div>
    <w:div w:id="802121572">
      <w:bodyDiv w:val="1"/>
      <w:marLeft w:val="0"/>
      <w:marRight w:val="0"/>
      <w:marTop w:val="0"/>
      <w:marBottom w:val="0"/>
      <w:divBdr>
        <w:top w:val="none" w:sz="0" w:space="0" w:color="auto"/>
        <w:left w:val="none" w:sz="0" w:space="0" w:color="auto"/>
        <w:bottom w:val="none" w:sz="0" w:space="0" w:color="auto"/>
        <w:right w:val="none" w:sz="0" w:space="0" w:color="auto"/>
      </w:divBdr>
    </w:div>
    <w:div w:id="809513499">
      <w:bodyDiv w:val="1"/>
      <w:marLeft w:val="0"/>
      <w:marRight w:val="0"/>
      <w:marTop w:val="0"/>
      <w:marBottom w:val="0"/>
      <w:divBdr>
        <w:top w:val="none" w:sz="0" w:space="0" w:color="auto"/>
        <w:left w:val="none" w:sz="0" w:space="0" w:color="auto"/>
        <w:bottom w:val="none" w:sz="0" w:space="0" w:color="auto"/>
        <w:right w:val="none" w:sz="0" w:space="0" w:color="auto"/>
      </w:divBdr>
    </w:div>
    <w:div w:id="842285720">
      <w:bodyDiv w:val="1"/>
      <w:marLeft w:val="0"/>
      <w:marRight w:val="0"/>
      <w:marTop w:val="0"/>
      <w:marBottom w:val="0"/>
      <w:divBdr>
        <w:top w:val="none" w:sz="0" w:space="0" w:color="auto"/>
        <w:left w:val="none" w:sz="0" w:space="0" w:color="auto"/>
        <w:bottom w:val="none" w:sz="0" w:space="0" w:color="auto"/>
        <w:right w:val="none" w:sz="0" w:space="0" w:color="auto"/>
      </w:divBdr>
    </w:div>
    <w:div w:id="915431645">
      <w:bodyDiv w:val="1"/>
      <w:marLeft w:val="0"/>
      <w:marRight w:val="0"/>
      <w:marTop w:val="0"/>
      <w:marBottom w:val="0"/>
      <w:divBdr>
        <w:top w:val="none" w:sz="0" w:space="0" w:color="auto"/>
        <w:left w:val="none" w:sz="0" w:space="0" w:color="auto"/>
        <w:bottom w:val="none" w:sz="0" w:space="0" w:color="auto"/>
        <w:right w:val="none" w:sz="0" w:space="0" w:color="auto"/>
      </w:divBdr>
      <w:divsChild>
        <w:div w:id="1107963319">
          <w:marLeft w:val="360"/>
          <w:marRight w:val="0"/>
          <w:marTop w:val="200"/>
          <w:marBottom w:val="0"/>
          <w:divBdr>
            <w:top w:val="none" w:sz="0" w:space="0" w:color="auto"/>
            <w:left w:val="none" w:sz="0" w:space="0" w:color="auto"/>
            <w:bottom w:val="none" w:sz="0" w:space="0" w:color="auto"/>
            <w:right w:val="none" w:sz="0" w:space="0" w:color="auto"/>
          </w:divBdr>
        </w:div>
        <w:div w:id="1335261214">
          <w:marLeft w:val="360"/>
          <w:marRight w:val="0"/>
          <w:marTop w:val="200"/>
          <w:marBottom w:val="0"/>
          <w:divBdr>
            <w:top w:val="none" w:sz="0" w:space="0" w:color="auto"/>
            <w:left w:val="none" w:sz="0" w:space="0" w:color="auto"/>
            <w:bottom w:val="none" w:sz="0" w:space="0" w:color="auto"/>
            <w:right w:val="none" w:sz="0" w:space="0" w:color="auto"/>
          </w:divBdr>
        </w:div>
        <w:div w:id="1873572691">
          <w:marLeft w:val="360"/>
          <w:marRight w:val="0"/>
          <w:marTop w:val="200"/>
          <w:marBottom w:val="0"/>
          <w:divBdr>
            <w:top w:val="none" w:sz="0" w:space="0" w:color="auto"/>
            <w:left w:val="none" w:sz="0" w:space="0" w:color="auto"/>
            <w:bottom w:val="none" w:sz="0" w:space="0" w:color="auto"/>
            <w:right w:val="none" w:sz="0" w:space="0" w:color="auto"/>
          </w:divBdr>
        </w:div>
        <w:div w:id="1895189603">
          <w:marLeft w:val="360"/>
          <w:marRight w:val="0"/>
          <w:marTop w:val="200"/>
          <w:marBottom w:val="0"/>
          <w:divBdr>
            <w:top w:val="none" w:sz="0" w:space="0" w:color="auto"/>
            <w:left w:val="none" w:sz="0" w:space="0" w:color="auto"/>
            <w:bottom w:val="none" w:sz="0" w:space="0" w:color="auto"/>
            <w:right w:val="none" w:sz="0" w:space="0" w:color="auto"/>
          </w:divBdr>
        </w:div>
      </w:divsChild>
    </w:div>
    <w:div w:id="948462991">
      <w:bodyDiv w:val="1"/>
      <w:marLeft w:val="0"/>
      <w:marRight w:val="0"/>
      <w:marTop w:val="0"/>
      <w:marBottom w:val="0"/>
      <w:divBdr>
        <w:top w:val="none" w:sz="0" w:space="0" w:color="auto"/>
        <w:left w:val="none" w:sz="0" w:space="0" w:color="auto"/>
        <w:bottom w:val="none" w:sz="0" w:space="0" w:color="auto"/>
        <w:right w:val="none" w:sz="0" w:space="0" w:color="auto"/>
      </w:divBdr>
    </w:div>
    <w:div w:id="970478858">
      <w:bodyDiv w:val="1"/>
      <w:marLeft w:val="0"/>
      <w:marRight w:val="0"/>
      <w:marTop w:val="0"/>
      <w:marBottom w:val="0"/>
      <w:divBdr>
        <w:top w:val="none" w:sz="0" w:space="0" w:color="auto"/>
        <w:left w:val="none" w:sz="0" w:space="0" w:color="auto"/>
        <w:bottom w:val="none" w:sz="0" w:space="0" w:color="auto"/>
        <w:right w:val="none" w:sz="0" w:space="0" w:color="auto"/>
      </w:divBdr>
    </w:div>
    <w:div w:id="973024079">
      <w:bodyDiv w:val="1"/>
      <w:marLeft w:val="0"/>
      <w:marRight w:val="0"/>
      <w:marTop w:val="0"/>
      <w:marBottom w:val="0"/>
      <w:divBdr>
        <w:top w:val="none" w:sz="0" w:space="0" w:color="auto"/>
        <w:left w:val="none" w:sz="0" w:space="0" w:color="auto"/>
        <w:bottom w:val="none" w:sz="0" w:space="0" w:color="auto"/>
        <w:right w:val="none" w:sz="0" w:space="0" w:color="auto"/>
      </w:divBdr>
      <w:divsChild>
        <w:div w:id="797650422">
          <w:marLeft w:val="360"/>
          <w:marRight w:val="0"/>
          <w:marTop w:val="200"/>
          <w:marBottom w:val="0"/>
          <w:divBdr>
            <w:top w:val="none" w:sz="0" w:space="0" w:color="auto"/>
            <w:left w:val="none" w:sz="0" w:space="0" w:color="auto"/>
            <w:bottom w:val="none" w:sz="0" w:space="0" w:color="auto"/>
            <w:right w:val="none" w:sz="0" w:space="0" w:color="auto"/>
          </w:divBdr>
        </w:div>
      </w:divsChild>
    </w:div>
    <w:div w:id="983923344">
      <w:bodyDiv w:val="1"/>
      <w:marLeft w:val="0"/>
      <w:marRight w:val="0"/>
      <w:marTop w:val="0"/>
      <w:marBottom w:val="0"/>
      <w:divBdr>
        <w:top w:val="none" w:sz="0" w:space="0" w:color="auto"/>
        <w:left w:val="none" w:sz="0" w:space="0" w:color="auto"/>
        <w:bottom w:val="none" w:sz="0" w:space="0" w:color="auto"/>
        <w:right w:val="none" w:sz="0" w:space="0" w:color="auto"/>
      </w:divBdr>
    </w:div>
    <w:div w:id="996029478">
      <w:bodyDiv w:val="1"/>
      <w:marLeft w:val="0"/>
      <w:marRight w:val="0"/>
      <w:marTop w:val="0"/>
      <w:marBottom w:val="0"/>
      <w:divBdr>
        <w:top w:val="none" w:sz="0" w:space="0" w:color="auto"/>
        <w:left w:val="none" w:sz="0" w:space="0" w:color="auto"/>
        <w:bottom w:val="none" w:sz="0" w:space="0" w:color="auto"/>
        <w:right w:val="none" w:sz="0" w:space="0" w:color="auto"/>
      </w:divBdr>
    </w:div>
    <w:div w:id="999579538">
      <w:bodyDiv w:val="1"/>
      <w:marLeft w:val="0"/>
      <w:marRight w:val="0"/>
      <w:marTop w:val="0"/>
      <w:marBottom w:val="0"/>
      <w:divBdr>
        <w:top w:val="none" w:sz="0" w:space="0" w:color="auto"/>
        <w:left w:val="none" w:sz="0" w:space="0" w:color="auto"/>
        <w:bottom w:val="none" w:sz="0" w:space="0" w:color="auto"/>
        <w:right w:val="none" w:sz="0" w:space="0" w:color="auto"/>
      </w:divBdr>
    </w:div>
    <w:div w:id="1006787926">
      <w:bodyDiv w:val="1"/>
      <w:marLeft w:val="0"/>
      <w:marRight w:val="0"/>
      <w:marTop w:val="0"/>
      <w:marBottom w:val="0"/>
      <w:divBdr>
        <w:top w:val="none" w:sz="0" w:space="0" w:color="auto"/>
        <w:left w:val="none" w:sz="0" w:space="0" w:color="auto"/>
        <w:bottom w:val="none" w:sz="0" w:space="0" w:color="auto"/>
        <w:right w:val="none" w:sz="0" w:space="0" w:color="auto"/>
      </w:divBdr>
    </w:div>
    <w:div w:id="1014696067">
      <w:bodyDiv w:val="1"/>
      <w:marLeft w:val="0"/>
      <w:marRight w:val="0"/>
      <w:marTop w:val="0"/>
      <w:marBottom w:val="0"/>
      <w:divBdr>
        <w:top w:val="none" w:sz="0" w:space="0" w:color="auto"/>
        <w:left w:val="none" w:sz="0" w:space="0" w:color="auto"/>
        <w:bottom w:val="none" w:sz="0" w:space="0" w:color="auto"/>
        <w:right w:val="none" w:sz="0" w:space="0" w:color="auto"/>
      </w:divBdr>
    </w:div>
    <w:div w:id="1021009631">
      <w:bodyDiv w:val="1"/>
      <w:marLeft w:val="0"/>
      <w:marRight w:val="0"/>
      <w:marTop w:val="0"/>
      <w:marBottom w:val="0"/>
      <w:divBdr>
        <w:top w:val="none" w:sz="0" w:space="0" w:color="auto"/>
        <w:left w:val="none" w:sz="0" w:space="0" w:color="auto"/>
        <w:bottom w:val="none" w:sz="0" w:space="0" w:color="auto"/>
        <w:right w:val="none" w:sz="0" w:space="0" w:color="auto"/>
      </w:divBdr>
    </w:div>
    <w:div w:id="1032267203">
      <w:bodyDiv w:val="1"/>
      <w:marLeft w:val="0"/>
      <w:marRight w:val="0"/>
      <w:marTop w:val="0"/>
      <w:marBottom w:val="0"/>
      <w:divBdr>
        <w:top w:val="none" w:sz="0" w:space="0" w:color="auto"/>
        <w:left w:val="none" w:sz="0" w:space="0" w:color="auto"/>
        <w:bottom w:val="none" w:sz="0" w:space="0" w:color="auto"/>
        <w:right w:val="none" w:sz="0" w:space="0" w:color="auto"/>
      </w:divBdr>
      <w:divsChild>
        <w:div w:id="1227062871">
          <w:marLeft w:val="360"/>
          <w:marRight w:val="0"/>
          <w:marTop w:val="200"/>
          <w:marBottom w:val="0"/>
          <w:divBdr>
            <w:top w:val="none" w:sz="0" w:space="0" w:color="auto"/>
            <w:left w:val="none" w:sz="0" w:space="0" w:color="auto"/>
            <w:bottom w:val="none" w:sz="0" w:space="0" w:color="auto"/>
            <w:right w:val="none" w:sz="0" w:space="0" w:color="auto"/>
          </w:divBdr>
        </w:div>
        <w:div w:id="1233003037">
          <w:marLeft w:val="360"/>
          <w:marRight w:val="0"/>
          <w:marTop w:val="200"/>
          <w:marBottom w:val="0"/>
          <w:divBdr>
            <w:top w:val="none" w:sz="0" w:space="0" w:color="auto"/>
            <w:left w:val="none" w:sz="0" w:space="0" w:color="auto"/>
            <w:bottom w:val="none" w:sz="0" w:space="0" w:color="auto"/>
            <w:right w:val="none" w:sz="0" w:space="0" w:color="auto"/>
          </w:divBdr>
        </w:div>
        <w:div w:id="1442917170">
          <w:marLeft w:val="360"/>
          <w:marRight w:val="0"/>
          <w:marTop w:val="200"/>
          <w:marBottom w:val="0"/>
          <w:divBdr>
            <w:top w:val="none" w:sz="0" w:space="0" w:color="auto"/>
            <w:left w:val="none" w:sz="0" w:space="0" w:color="auto"/>
            <w:bottom w:val="none" w:sz="0" w:space="0" w:color="auto"/>
            <w:right w:val="none" w:sz="0" w:space="0" w:color="auto"/>
          </w:divBdr>
        </w:div>
      </w:divsChild>
    </w:div>
    <w:div w:id="1059943195">
      <w:bodyDiv w:val="1"/>
      <w:marLeft w:val="0"/>
      <w:marRight w:val="0"/>
      <w:marTop w:val="0"/>
      <w:marBottom w:val="0"/>
      <w:divBdr>
        <w:top w:val="none" w:sz="0" w:space="0" w:color="auto"/>
        <w:left w:val="none" w:sz="0" w:space="0" w:color="auto"/>
        <w:bottom w:val="none" w:sz="0" w:space="0" w:color="auto"/>
        <w:right w:val="none" w:sz="0" w:space="0" w:color="auto"/>
      </w:divBdr>
    </w:div>
    <w:div w:id="1060904723">
      <w:bodyDiv w:val="1"/>
      <w:marLeft w:val="0"/>
      <w:marRight w:val="0"/>
      <w:marTop w:val="0"/>
      <w:marBottom w:val="0"/>
      <w:divBdr>
        <w:top w:val="none" w:sz="0" w:space="0" w:color="auto"/>
        <w:left w:val="none" w:sz="0" w:space="0" w:color="auto"/>
        <w:bottom w:val="none" w:sz="0" w:space="0" w:color="auto"/>
        <w:right w:val="none" w:sz="0" w:space="0" w:color="auto"/>
      </w:divBdr>
    </w:div>
    <w:div w:id="1073964434">
      <w:bodyDiv w:val="1"/>
      <w:marLeft w:val="0"/>
      <w:marRight w:val="0"/>
      <w:marTop w:val="0"/>
      <w:marBottom w:val="0"/>
      <w:divBdr>
        <w:top w:val="none" w:sz="0" w:space="0" w:color="auto"/>
        <w:left w:val="none" w:sz="0" w:space="0" w:color="auto"/>
        <w:bottom w:val="none" w:sz="0" w:space="0" w:color="auto"/>
        <w:right w:val="none" w:sz="0" w:space="0" w:color="auto"/>
      </w:divBdr>
      <w:divsChild>
        <w:div w:id="46685707">
          <w:marLeft w:val="360"/>
          <w:marRight w:val="0"/>
          <w:marTop w:val="200"/>
          <w:marBottom w:val="0"/>
          <w:divBdr>
            <w:top w:val="none" w:sz="0" w:space="0" w:color="auto"/>
            <w:left w:val="none" w:sz="0" w:space="0" w:color="auto"/>
            <w:bottom w:val="none" w:sz="0" w:space="0" w:color="auto"/>
            <w:right w:val="none" w:sz="0" w:space="0" w:color="auto"/>
          </w:divBdr>
        </w:div>
        <w:div w:id="742873713">
          <w:marLeft w:val="360"/>
          <w:marRight w:val="0"/>
          <w:marTop w:val="200"/>
          <w:marBottom w:val="0"/>
          <w:divBdr>
            <w:top w:val="none" w:sz="0" w:space="0" w:color="auto"/>
            <w:left w:val="none" w:sz="0" w:space="0" w:color="auto"/>
            <w:bottom w:val="none" w:sz="0" w:space="0" w:color="auto"/>
            <w:right w:val="none" w:sz="0" w:space="0" w:color="auto"/>
          </w:divBdr>
        </w:div>
      </w:divsChild>
    </w:div>
    <w:div w:id="1097285624">
      <w:bodyDiv w:val="1"/>
      <w:marLeft w:val="0"/>
      <w:marRight w:val="0"/>
      <w:marTop w:val="0"/>
      <w:marBottom w:val="0"/>
      <w:divBdr>
        <w:top w:val="none" w:sz="0" w:space="0" w:color="auto"/>
        <w:left w:val="none" w:sz="0" w:space="0" w:color="auto"/>
        <w:bottom w:val="none" w:sz="0" w:space="0" w:color="auto"/>
        <w:right w:val="none" w:sz="0" w:space="0" w:color="auto"/>
      </w:divBdr>
    </w:div>
    <w:div w:id="1150293197">
      <w:bodyDiv w:val="1"/>
      <w:marLeft w:val="0"/>
      <w:marRight w:val="0"/>
      <w:marTop w:val="0"/>
      <w:marBottom w:val="0"/>
      <w:divBdr>
        <w:top w:val="none" w:sz="0" w:space="0" w:color="auto"/>
        <w:left w:val="none" w:sz="0" w:space="0" w:color="auto"/>
        <w:bottom w:val="none" w:sz="0" w:space="0" w:color="auto"/>
        <w:right w:val="none" w:sz="0" w:space="0" w:color="auto"/>
      </w:divBdr>
    </w:div>
    <w:div w:id="1189837353">
      <w:bodyDiv w:val="1"/>
      <w:marLeft w:val="0"/>
      <w:marRight w:val="0"/>
      <w:marTop w:val="0"/>
      <w:marBottom w:val="0"/>
      <w:divBdr>
        <w:top w:val="none" w:sz="0" w:space="0" w:color="auto"/>
        <w:left w:val="none" w:sz="0" w:space="0" w:color="auto"/>
        <w:bottom w:val="none" w:sz="0" w:space="0" w:color="auto"/>
        <w:right w:val="none" w:sz="0" w:space="0" w:color="auto"/>
      </w:divBdr>
    </w:div>
    <w:div w:id="1204370770">
      <w:bodyDiv w:val="1"/>
      <w:marLeft w:val="0"/>
      <w:marRight w:val="0"/>
      <w:marTop w:val="0"/>
      <w:marBottom w:val="0"/>
      <w:divBdr>
        <w:top w:val="none" w:sz="0" w:space="0" w:color="auto"/>
        <w:left w:val="none" w:sz="0" w:space="0" w:color="auto"/>
        <w:bottom w:val="none" w:sz="0" w:space="0" w:color="auto"/>
        <w:right w:val="none" w:sz="0" w:space="0" w:color="auto"/>
      </w:divBdr>
    </w:div>
    <w:div w:id="1245340414">
      <w:bodyDiv w:val="1"/>
      <w:marLeft w:val="0"/>
      <w:marRight w:val="0"/>
      <w:marTop w:val="0"/>
      <w:marBottom w:val="0"/>
      <w:divBdr>
        <w:top w:val="none" w:sz="0" w:space="0" w:color="auto"/>
        <w:left w:val="none" w:sz="0" w:space="0" w:color="auto"/>
        <w:bottom w:val="none" w:sz="0" w:space="0" w:color="auto"/>
        <w:right w:val="none" w:sz="0" w:space="0" w:color="auto"/>
      </w:divBdr>
      <w:divsChild>
        <w:div w:id="474680920">
          <w:marLeft w:val="360"/>
          <w:marRight w:val="0"/>
          <w:marTop w:val="200"/>
          <w:marBottom w:val="0"/>
          <w:divBdr>
            <w:top w:val="none" w:sz="0" w:space="0" w:color="auto"/>
            <w:left w:val="none" w:sz="0" w:space="0" w:color="auto"/>
            <w:bottom w:val="none" w:sz="0" w:space="0" w:color="auto"/>
            <w:right w:val="none" w:sz="0" w:space="0" w:color="auto"/>
          </w:divBdr>
        </w:div>
      </w:divsChild>
    </w:div>
    <w:div w:id="1260681741">
      <w:bodyDiv w:val="1"/>
      <w:marLeft w:val="0"/>
      <w:marRight w:val="0"/>
      <w:marTop w:val="0"/>
      <w:marBottom w:val="0"/>
      <w:divBdr>
        <w:top w:val="none" w:sz="0" w:space="0" w:color="auto"/>
        <w:left w:val="none" w:sz="0" w:space="0" w:color="auto"/>
        <w:bottom w:val="none" w:sz="0" w:space="0" w:color="auto"/>
        <w:right w:val="none" w:sz="0" w:space="0" w:color="auto"/>
      </w:divBdr>
    </w:div>
    <w:div w:id="1289970615">
      <w:bodyDiv w:val="1"/>
      <w:marLeft w:val="0"/>
      <w:marRight w:val="0"/>
      <w:marTop w:val="0"/>
      <w:marBottom w:val="0"/>
      <w:divBdr>
        <w:top w:val="none" w:sz="0" w:space="0" w:color="auto"/>
        <w:left w:val="none" w:sz="0" w:space="0" w:color="auto"/>
        <w:bottom w:val="none" w:sz="0" w:space="0" w:color="auto"/>
        <w:right w:val="none" w:sz="0" w:space="0" w:color="auto"/>
      </w:divBdr>
    </w:div>
    <w:div w:id="1359622943">
      <w:bodyDiv w:val="1"/>
      <w:marLeft w:val="0"/>
      <w:marRight w:val="0"/>
      <w:marTop w:val="0"/>
      <w:marBottom w:val="0"/>
      <w:divBdr>
        <w:top w:val="none" w:sz="0" w:space="0" w:color="auto"/>
        <w:left w:val="none" w:sz="0" w:space="0" w:color="auto"/>
        <w:bottom w:val="none" w:sz="0" w:space="0" w:color="auto"/>
        <w:right w:val="none" w:sz="0" w:space="0" w:color="auto"/>
      </w:divBdr>
    </w:div>
    <w:div w:id="1359695158">
      <w:bodyDiv w:val="1"/>
      <w:marLeft w:val="0"/>
      <w:marRight w:val="0"/>
      <w:marTop w:val="0"/>
      <w:marBottom w:val="0"/>
      <w:divBdr>
        <w:top w:val="none" w:sz="0" w:space="0" w:color="auto"/>
        <w:left w:val="none" w:sz="0" w:space="0" w:color="auto"/>
        <w:bottom w:val="none" w:sz="0" w:space="0" w:color="auto"/>
        <w:right w:val="none" w:sz="0" w:space="0" w:color="auto"/>
      </w:divBdr>
    </w:div>
    <w:div w:id="1409184614">
      <w:bodyDiv w:val="1"/>
      <w:marLeft w:val="0"/>
      <w:marRight w:val="0"/>
      <w:marTop w:val="0"/>
      <w:marBottom w:val="0"/>
      <w:divBdr>
        <w:top w:val="none" w:sz="0" w:space="0" w:color="auto"/>
        <w:left w:val="none" w:sz="0" w:space="0" w:color="auto"/>
        <w:bottom w:val="none" w:sz="0" w:space="0" w:color="auto"/>
        <w:right w:val="none" w:sz="0" w:space="0" w:color="auto"/>
      </w:divBdr>
    </w:div>
    <w:div w:id="1411074769">
      <w:bodyDiv w:val="1"/>
      <w:marLeft w:val="0"/>
      <w:marRight w:val="0"/>
      <w:marTop w:val="0"/>
      <w:marBottom w:val="0"/>
      <w:divBdr>
        <w:top w:val="none" w:sz="0" w:space="0" w:color="auto"/>
        <w:left w:val="none" w:sz="0" w:space="0" w:color="auto"/>
        <w:bottom w:val="none" w:sz="0" w:space="0" w:color="auto"/>
        <w:right w:val="none" w:sz="0" w:space="0" w:color="auto"/>
      </w:divBdr>
    </w:div>
    <w:div w:id="1446578934">
      <w:bodyDiv w:val="1"/>
      <w:marLeft w:val="0"/>
      <w:marRight w:val="0"/>
      <w:marTop w:val="0"/>
      <w:marBottom w:val="0"/>
      <w:divBdr>
        <w:top w:val="none" w:sz="0" w:space="0" w:color="auto"/>
        <w:left w:val="none" w:sz="0" w:space="0" w:color="auto"/>
        <w:bottom w:val="none" w:sz="0" w:space="0" w:color="auto"/>
        <w:right w:val="none" w:sz="0" w:space="0" w:color="auto"/>
      </w:divBdr>
    </w:div>
    <w:div w:id="1456948245">
      <w:bodyDiv w:val="1"/>
      <w:marLeft w:val="0"/>
      <w:marRight w:val="0"/>
      <w:marTop w:val="0"/>
      <w:marBottom w:val="0"/>
      <w:divBdr>
        <w:top w:val="none" w:sz="0" w:space="0" w:color="auto"/>
        <w:left w:val="none" w:sz="0" w:space="0" w:color="auto"/>
        <w:bottom w:val="none" w:sz="0" w:space="0" w:color="auto"/>
        <w:right w:val="none" w:sz="0" w:space="0" w:color="auto"/>
      </w:divBdr>
    </w:div>
    <w:div w:id="1520850129">
      <w:bodyDiv w:val="1"/>
      <w:marLeft w:val="0"/>
      <w:marRight w:val="0"/>
      <w:marTop w:val="0"/>
      <w:marBottom w:val="0"/>
      <w:divBdr>
        <w:top w:val="none" w:sz="0" w:space="0" w:color="auto"/>
        <w:left w:val="none" w:sz="0" w:space="0" w:color="auto"/>
        <w:bottom w:val="none" w:sz="0" w:space="0" w:color="auto"/>
        <w:right w:val="none" w:sz="0" w:space="0" w:color="auto"/>
      </w:divBdr>
    </w:div>
    <w:div w:id="1565949334">
      <w:bodyDiv w:val="1"/>
      <w:marLeft w:val="0"/>
      <w:marRight w:val="0"/>
      <w:marTop w:val="0"/>
      <w:marBottom w:val="0"/>
      <w:divBdr>
        <w:top w:val="none" w:sz="0" w:space="0" w:color="auto"/>
        <w:left w:val="none" w:sz="0" w:space="0" w:color="auto"/>
        <w:bottom w:val="none" w:sz="0" w:space="0" w:color="auto"/>
        <w:right w:val="none" w:sz="0" w:space="0" w:color="auto"/>
      </w:divBdr>
    </w:div>
    <w:div w:id="1571422362">
      <w:bodyDiv w:val="1"/>
      <w:marLeft w:val="0"/>
      <w:marRight w:val="0"/>
      <w:marTop w:val="0"/>
      <w:marBottom w:val="0"/>
      <w:divBdr>
        <w:top w:val="none" w:sz="0" w:space="0" w:color="auto"/>
        <w:left w:val="none" w:sz="0" w:space="0" w:color="auto"/>
        <w:bottom w:val="none" w:sz="0" w:space="0" w:color="auto"/>
        <w:right w:val="none" w:sz="0" w:space="0" w:color="auto"/>
      </w:divBdr>
    </w:div>
    <w:div w:id="1599480823">
      <w:bodyDiv w:val="1"/>
      <w:marLeft w:val="0"/>
      <w:marRight w:val="0"/>
      <w:marTop w:val="0"/>
      <w:marBottom w:val="0"/>
      <w:divBdr>
        <w:top w:val="none" w:sz="0" w:space="0" w:color="auto"/>
        <w:left w:val="none" w:sz="0" w:space="0" w:color="auto"/>
        <w:bottom w:val="none" w:sz="0" w:space="0" w:color="auto"/>
        <w:right w:val="none" w:sz="0" w:space="0" w:color="auto"/>
      </w:divBdr>
    </w:div>
    <w:div w:id="1635066361">
      <w:bodyDiv w:val="1"/>
      <w:marLeft w:val="0"/>
      <w:marRight w:val="0"/>
      <w:marTop w:val="0"/>
      <w:marBottom w:val="0"/>
      <w:divBdr>
        <w:top w:val="none" w:sz="0" w:space="0" w:color="auto"/>
        <w:left w:val="none" w:sz="0" w:space="0" w:color="auto"/>
        <w:bottom w:val="none" w:sz="0" w:space="0" w:color="auto"/>
        <w:right w:val="none" w:sz="0" w:space="0" w:color="auto"/>
      </w:divBdr>
    </w:div>
    <w:div w:id="1642148692">
      <w:bodyDiv w:val="1"/>
      <w:marLeft w:val="0"/>
      <w:marRight w:val="0"/>
      <w:marTop w:val="0"/>
      <w:marBottom w:val="0"/>
      <w:divBdr>
        <w:top w:val="none" w:sz="0" w:space="0" w:color="auto"/>
        <w:left w:val="none" w:sz="0" w:space="0" w:color="auto"/>
        <w:bottom w:val="none" w:sz="0" w:space="0" w:color="auto"/>
        <w:right w:val="none" w:sz="0" w:space="0" w:color="auto"/>
      </w:divBdr>
    </w:div>
    <w:div w:id="1660813606">
      <w:bodyDiv w:val="1"/>
      <w:marLeft w:val="0"/>
      <w:marRight w:val="0"/>
      <w:marTop w:val="0"/>
      <w:marBottom w:val="0"/>
      <w:divBdr>
        <w:top w:val="none" w:sz="0" w:space="0" w:color="auto"/>
        <w:left w:val="none" w:sz="0" w:space="0" w:color="auto"/>
        <w:bottom w:val="none" w:sz="0" w:space="0" w:color="auto"/>
        <w:right w:val="none" w:sz="0" w:space="0" w:color="auto"/>
      </w:divBdr>
    </w:div>
    <w:div w:id="1705519176">
      <w:bodyDiv w:val="1"/>
      <w:marLeft w:val="0"/>
      <w:marRight w:val="0"/>
      <w:marTop w:val="0"/>
      <w:marBottom w:val="0"/>
      <w:divBdr>
        <w:top w:val="none" w:sz="0" w:space="0" w:color="auto"/>
        <w:left w:val="none" w:sz="0" w:space="0" w:color="auto"/>
        <w:bottom w:val="none" w:sz="0" w:space="0" w:color="auto"/>
        <w:right w:val="none" w:sz="0" w:space="0" w:color="auto"/>
      </w:divBdr>
      <w:divsChild>
        <w:div w:id="1233085483">
          <w:marLeft w:val="360"/>
          <w:marRight w:val="0"/>
          <w:marTop w:val="200"/>
          <w:marBottom w:val="0"/>
          <w:divBdr>
            <w:top w:val="none" w:sz="0" w:space="0" w:color="auto"/>
            <w:left w:val="none" w:sz="0" w:space="0" w:color="auto"/>
            <w:bottom w:val="none" w:sz="0" w:space="0" w:color="auto"/>
            <w:right w:val="none" w:sz="0" w:space="0" w:color="auto"/>
          </w:divBdr>
        </w:div>
      </w:divsChild>
    </w:div>
    <w:div w:id="1716655509">
      <w:bodyDiv w:val="1"/>
      <w:marLeft w:val="0"/>
      <w:marRight w:val="0"/>
      <w:marTop w:val="0"/>
      <w:marBottom w:val="0"/>
      <w:divBdr>
        <w:top w:val="none" w:sz="0" w:space="0" w:color="auto"/>
        <w:left w:val="none" w:sz="0" w:space="0" w:color="auto"/>
        <w:bottom w:val="none" w:sz="0" w:space="0" w:color="auto"/>
        <w:right w:val="none" w:sz="0" w:space="0" w:color="auto"/>
      </w:divBdr>
    </w:div>
    <w:div w:id="1735856674">
      <w:bodyDiv w:val="1"/>
      <w:marLeft w:val="0"/>
      <w:marRight w:val="0"/>
      <w:marTop w:val="0"/>
      <w:marBottom w:val="0"/>
      <w:divBdr>
        <w:top w:val="none" w:sz="0" w:space="0" w:color="auto"/>
        <w:left w:val="none" w:sz="0" w:space="0" w:color="auto"/>
        <w:bottom w:val="none" w:sz="0" w:space="0" w:color="auto"/>
        <w:right w:val="none" w:sz="0" w:space="0" w:color="auto"/>
      </w:divBdr>
    </w:div>
    <w:div w:id="1758792032">
      <w:bodyDiv w:val="1"/>
      <w:marLeft w:val="0"/>
      <w:marRight w:val="0"/>
      <w:marTop w:val="0"/>
      <w:marBottom w:val="0"/>
      <w:divBdr>
        <w:top w:val="none" w:sz="0" w:space="0" w:color="auto"/>
        <w:left w:val="none" w:sz="0" w:space="0" w:color="auto"/>
        <w:bottom w:val="none" w:sz="0" w:space="0" w:color="auto"/>
        <w:right w:val="none" w:sz="0" w:space="0" w:color="auto"/>
      </w:divBdr>
    </w:div>
    <w:div w:id="1761176088">
      <w:bodyDiv w:val="1"/>
      <w:marLeft w:val="0"/>
      <w:marRight w:val="0"/>
      <w:marTop w:val="0"/>
      <w:marBottom w:val="0"/>
      <w:divBdr>
        <w:top w:val="none" w:sz="0" w:space="0" w:color="auto"/>
        <w:left w:val="none" w:sz="0" w:space="0" w:color="auto"/>
        <w:bottom w:val="none" w:sz="0" w:space="0" w:color="auto"/>
        <w:right w:val="none" w:sz="0" w:space="0" w:color="auto"/>
      </w:divBdr>
    </w:div>
    <w:div w:id="1761633762">
      <w:bodyDiv w:val="1"/>
      <w:marLeft w:val="0"/>
      <w:marRight w:val="0"/>
      <w:marTop w:val="0"/>
      <w:marBottom w:val="0"/>
      <w:divBdr>
        <w:top w:val="none" w:sz="0" w:space="0" w:color="auto"/>
        <w:left w:val="none" w:sz="0" w:space="0" w:color="auto"/>
        <w:bottom w:val="none" w:sz="0" w:space="0" w:color="auto"/>
        <w:right w:val="none" w:sz="0" w:space="0" w:color="auto"/>
      </w:divBdr>
      <w:divsChild>
        <w:div w:id="244195643">
          <w:marLeft w:val="360"/>
          <w:marRight w:val="0"/>
          <w:marTop w:val="200"/>
          <w:marBottom w:val="0"/>
          <w:divBdr>
            <w:top w:val="none" w:sz="0" w:space="0" w:color="auto"/>
            <w:left w:val="none" w:sz="0" w:space="0" w:color="auto"/>
            <w:bottom w:val="none" w:sz="0" w:space="0" w:color="auto"/>
            <w:right w:val="none" w:sz="0" w:space="0" w:color="auto"/>
          </w:divBdr>
        </w:div>
      </w:divsChild>
    </w:div>
    <w:div w:id="1772775387">
      <w:bodyDiv w:val="1"/>
      <w:marLeft w:val="0"/>
      <w:marRight w:val="0"/>
      <w:marTop w:val="0"/>
      <w:marBottom w:val="0"/>
      <w:divBdr>
        <w:top w:val="none" w:sz="0" w:space="0" w:color="auto"/>
        <w:left w:val="none" w:sz="0" w:space="0" w:color="auto"/>
        <w:bottom w:val="none" w:sz="0" w:space="0" w:color="auto"/>
        <w:right w:val="none" w:sz="0" w:space="0" w:color="auto"/>
      </w:divBdr>
    </w:div>
    <w:div w:id="1818915506">
      <w:bodyDiv w:val="1"/>
      <w:marLeft w:val="0"/>
      <w:marRight w:val="0"/>
      <w:marTop w:val="0"/>
      <w:marBottom w:val="0"/>
      <w:divBdr>
        <w:top w:val="none" w:sz="0" w:space="0" w:color="auto"/>
        <w:left w:val="none" w:sz="0" w:space="0" w:color="auto"/>
        <w:bottom w:val="none" w:sz="0" w:space="0" w:color="auto"/>
        <w:right w:val="none" w:sz="0" w:space="0" w:color="auto"/>
      </w:divBdr>
      <w:divsChild>
        <w:div w:id="257444255">
          <w:marLeft w:val="360"/>
          <w:marRight w:val="0"/>
          <w:marTop w:val="200"/>
          <w:marBottom w:val="0"/>
          <w:divBdr>
            <w:top w:val="none" w:sz="0" w:space="0" w:color="auto"/>
            <w:left w:val="none" w:sz="0" w:space="0" w:color="auto"/>
            <w:bottom w:val="none" w:sz="0" w:space="0" w:color="auto"/>
            <w:right w:val="none" w:sz="0" w:space="0" w:color="auto"/>
          </w:divBdr>
        </w:div>
        <w:div w:id="280917129">
          <w:marLeft w:val="360"/>
          <w:marRight w:val="0"/>
          <w:marTop w:val="200"/>
          <w:marBottom w:val="0"/>
          <w:divBdr>
            <w:top w:val="none" w:sz="0" w:space="0" w:color="auto"/>
            <w:left w:val="none" w:sz="0" w:space="0" w:color="auto"/>
            <w:bottom w:val="none" w:sz="0" w:space="0" w:color="auto"/>
            <w:right w:val="none" w:sz="0" w:space="0" w:color="auto"/>
          </w:divBdr>
        </w:div>
      </w:divsChild>
    </w:div>
    <w:div w:id="1840074764">
      <w:bodyDiv w:val="1"/>
      <w:marLeft w:val="0"/>
      <w:marRight w:val="0"/>
      <w:marTop w:val="0"/>
      <w:marBottom w:val="0"/>
      <w:divBdr>
        <w:top w:val="none" w:sz="0" w:space="0" w:color="auto"/>
        <w:left w:val="none" w:sz="0" w:space="0" w:color="auto"/>
        <w:bottom w:val="none" w:sz="0" w:space="0" w:color="auto"/>
        <w:right w:val="none" w:sz="0" w:space="0" w:color="auto"/>
      </w:divBdr>
    </w:div>
    <w:div w:id="1840806141">
      <w:bodyDiv w:val="1"/>
      <w:marLeft w:val="0"/>
      <w:marRight w:val="0"/>
      <w:marTop w:val="0"/>
      <w:marBottom w:val="0"/>
      <w:divBdr>
        <w:top w:val="none" w:sz="0" w:space="0" w:color="auto"/>
        <w:left w:val="none" w:sz="0" w:space="0" w:color="auto"/>
        <w:bottom w:val="none" w:sz="0" w:space="0" w:color="auto"/>
        <w:right w:val="none" w:sz="0" w:space="0" w:color="auto"/>
      </w:divBdr>
      <w:divsChild>
        <w:div w:id="74203909">
          <w:marLeft w:val="360"/>
          <w:marRight w:val="0"/>
          <w:marTop w:val="0"/>
          <w:marBottom w:val="0"/>
          <w:divBdr>
            <w:top w:val="none" w:sz="0" w:space="0" w:color="auto"/>
            <w:left w:val="none" w:sz="0" w:space="0" w:color="auto"/>
            <w:bottom w:val="none" w:sz="0" w:space="0" w:color="auto"/>
            <w:right w:val="none" w:sz="0" w:space="0" w:color="auto"/>
          </w:divBdr>
        </w:div>
        <w:div w:id="310868730">
          <w:marLeft w:val="360"/>
          <w:marRight w:val="0"/>
          <w:marTop w:val="0"/>
          <w:marBottom w:val="0"/>
          <w:divBdr>
            <w:top w:val="none" w:sz="0" w:space="0" w:color="auto"/>
            <w:left w:val="none" w:sz="0" w:space="0" w:color="auto"/>
            <w:bottom w:val="none" w:sz="0" w:space="0" w:color="auto"/>
            <w:right w:val="none" w:sz="0" w:space="0" w:color="auto"/>
          </w:divBdr>
        </w:div>
        <w:div w:id="337197646">
          <w:marLeft w:val="360"/>
          <w:marRight w:val="0"/>
          <w:marTop w:val="0"/>
          <w:marBottom w:val="0"/>
          <w:divBdr>
            <w:top w:val="none" w:sz="0" w:space="0" w:color="auto"/>
            <w:left w:val="none" w:sz="0" w:space="0" w:color="auto"/>
            <w:bottom w:val="none" w:sz="0" w:space="0" w:color="auto"/>
            <w:right w:val="none" w:sz="0" w:space="0" w:color="auto"/>
          </w:divBdr>
        </w:div>
        <w:div w:id="1423262083">
          <w:marLeft w:val="360"/>
          <w:marRight w:val="0"/>
          <w:marTop w:val="0"/>
          <w:marBottom w:val="0"/>
          <w:divBdr>
            <w:top w:val="none" w:sz="0" w:space="0" w:color="auto"/>
            <w:left w:val="none" w:sz="0" w:space="0" w:color="auto"/>
            <w:bottom w:val="none" w:sz="0" w:space="0" w:color="auto"/>
            <w:right w:val="none" w:sz="0" w:space="0" w:color="auto"/>
          </w:divBdr>
        </w:div>
        <w:div w:id="1719162594">
          <w:marLeft w:val="360"/>
          <w:marRight w:val="0"/>
          <w:marTop w:val="0"/>
          <w:marBottom w:val="0"/>
          <w:divBdr>
            <w:top w:val="none" w:sz="0" w:space="0" w:color="auto"/>
            <w:left w:val="none" w:sz="0" w:space="0" w:color="auto"/>
            <w:bottom w:val="none" w:sz="0" w:space="0" w:color="auto"/>
            <w:right w:val="none" w:sz="0" w:space="0" w:color="auto"/>
          </w:divBdr>
        </w:div>
      </w:divsChild>
    </w:div>
    <w:div w:id="1850244188">
      <w:bodyDiv w:val="1"/>
      <w:marLeft w:val="0"/>
      <w:marRight w:val="0"/>
      <w:marTop w:val="0"/>
      <w:marBottom w:val="0"/>
      <w:divBdr>
        <w:top w:val="none" w:sz="0" w:space="0" w:color="auto"/>
        <w:left w:val="none" w:sz="0" w:space="0" w:color="auto"/>
        <w:bottom w:val="none" w:sz="0" w:space="0" w:color="auto"/>
        <w:right w:val="none" w:sz="0" w:space="0" w:color="auto"/>
      </w:divBdr>
      <w:divsChild>
        <w:div w:id="485896627">
          <w:marLeft w:val="360"/>
          <w:marRight w:val="0"/>
          <w:marTop w:val="200"/>
          <w:marBottom w:val="0"/>
          <w:divBdr>
            <w:top w:val="none" w:sz="0" w:space="0" w:color="auto"/>
            <w:left w:val="none" w:sz="0" w:space="0" w:color="auto"/>
            <w:bottom w:val="none" w:sz="0" w:space="0" w:color="auto"/>
            <w:right w:val="none" w:sz="0" w:space="0" w:color="auto"/>
          </w:divBdr>
        </w:div>
        <w:div w:id="863250875">
          <w:marLeft w:val="360"/>
          <w:marRight w:val="0"/>
          <w:marTop w:val="200"/>
          <w:marBottom w:val="0"/>
          <w:divBdr>
            <w:top w:val="none" w:sz="0" w:space="0" w:color="auto"/>
            <w:left w:val="none" w:sz="0" w:space="0" w:color="auto"/>
            <w:bottom w:val="none" w:sz="0" w:space="0" w:color="auto"/>
            <w:right w:val="none" w:sz="0" w:space="0" w:color="auto"/>
          </w:divBdr>
        </w:div>
      </w:divsChild>
    </w:div>
    <w:div w:id="1853757770">
      <w:bodyDiv w:val="1"/>
      <w:marLeft w:val="0"/>
      <w:marRight w:val="0"/>
      <w:marTop w:val="0"/>
      <w:marBottom w:val="0"/>
      <w:divBdr>
        <w:top w:val="none" w:sz="0" w:space="0" w:color="auto"/>
        <w:left w:val="none" w:sz="0" w:space="0" w:color="auto"/>
        <w:bottom w:val="none" w:sz="0" w:space="0" w:color="auto"/>
        <w:right w:val="none" w:sz="0" w:space="0" w:color="auto"/>
      </w:divBdr>
    </w:div>
    <w:div w:id="1896351126">
      <w:bodyDiv w:val="1"/>
      <w:marLeft w:val="0"/>
      <w:marRight w:val="0"/>
      <w:marTop w:val="0"/>
      <w:marBottom w:val="0"/>
      <w:divBdr>
        <w:top w:val="none" w:sz="0" w:space="0" w:color="auto"/>
        <w:left w:val="none" w:sz="0" w:space="0" w:color="auto"/>
        <w:bottom w:val="none" w:sz="0" w:space="0" w:color="auto"/>
        <w:right w:val="none" w:sz="0" w:space="0" w:color="auto"/>
      </w:divBdr>
    </w:div>
    <w:div w:id="1915580423">
      <w:bodyDiv w:val="1"/>
      <w:marLeft w:val="0"/>
      <w:marRight w:val="0"/>
      <w:marTop w:val="0"/>
      <w:marBottom w:val="0"/>
      <w:divBdr>
        <w:top w:val="none" w:sz="0" w:space="0" w:color="auto"/>
        <w:left w:val="none" w:sz="0" w:space="0" w:color="auto"/>
        <w:bottom w:val="none" w:sz="0" w:space="0" w:color="auto"/>
        <w:right w:val="none" w:sz="0" w:space="0" w:color="auto"/>
      </w:divBdr>
      <w:divsChild>
        <w:div w:id="1962569976">
          <w:marLeft w:val="360"/>
          <w:marRight w:val="0"/>
          <w:marTop w:val="200"/>
          <w:marBottom w:val="0"/>
          <w:divBdr>
            <w:top w:val="none" w:sz="0" w:space="0" w:color="auto"/>
            <w:left w:val="none" w:sz="0" w:space="0" w:color="auto"/>
            <w:bottom w:val="none" w:sz="0" w:space="0" w:color="auto"/>
            <w:right w:val="none" w:sz="0" w:space="0" w:color="auto"/>
          </w:divBdr>
        </w:div>
      </w:divsChild>
    </w:div>
    <w:div w:id="1929264735">
      <w:bodyDiv w:val="1"/>
      <w:marLeft w:val="0"/>
      <w:marRight w:val="0"/>
      <w:marTop w:val="0"/>
      <w:marBottom w:val="0"/>
      <w:divBdr>
        <w:top w:val="none" w:sz="0" w:space="0" w:color="auto"/>
        <w:left w:val="none" w:sz="0" w:space="0" w:color="auto"/>
        <w:bottom w:val="none" w:sz="0" w:space="0" w:color="auto"/>
        <w:right w:val="none" w:sz="0" w:space="0" w:color="auto"/>
      </w:divBdr>
      <w:divsChild>
        <w:div w:id="380911213">
          <w:marLeft w:val="360"/>
          <w:marRight w:val="0"/>
          <w:marTop w:val="200"/>
          <w:marBottom w:val="0"/>
          <w:divBdr>
            <w:top w:val="none" w:sz="0" w:space="0" w:color="auto"/>
            <w:left w:val="none" w:sz="0" w:space="0" w:color="auto"/>
            <w:bottom w:val="none" w:sz="0" w:space="0" w:color="auto"/>
            <w:right w:val="none" w:sz="0" w:space="0" w:color="auto"/>
          </w:divBdr>
        </w:div>
        <w:div w:id="1038551862">
          <w:marLeft w:val="360"/>
          <w:marRight w:val="0"/>
          <w:marTop w:val="200"/>
          <w:marBottom w:val="0"/>
          <w:divBdr>
            <w:top w:val="none" w:sz="0" w:space="0" w:color="auto"/>
            <w:left w:val="none" w:sz="0" w:space="0" w:color="auto"/>
            <w:bottom w:val="none" w:sz="0" w:space="0" w:color="auto"/>
            <w:right w:val="none" w:sz="0" w:space="0" w:color="auto"/>
          </w:divBdr>
        </w:div>
        <w:div w:id="1318923014">
          <w:marLeft w:val="360"/>
          <w:marRight w:val="0"/>
          <w:marTop w:val="200"/>
          <w:marBottom w:val="0"/>
          <w:divBdr>
            <w:top w:val="none" w:sz="0" w:space="0" w:color="auto"/>
            <w:left w:val="none" w:sz="0" w:space="0" w:color="auto"/>
            <w:bottom w:val="none" w:sz="0" w:space="0" w:color="auto"/>
            <w:right w:val="none" w:sz="0" w:space="0" w:color="auto"/>
          </w:divBdr>
        </w:div>
        <w:div w:id="1789618606">
          <w:marLeft w:val="360"/>
          <w:marRight w:val="0"/>
          <w:marTop w:val="200"/>
          <w:marBottom w:val="0"/>
          <w:divBdr>
            <w:top w:val="none" w:sz="0" w:space="0" w:color="auto"/>
            <w:left w:val="none" w:sz="0" w:space="0" w:color="auto"/>
            <w:bottom w:val="none" w:sz="0" w:space="0" w:color="auto"/>
            <w:right w:val="none" w:sz="0" w:space="0" w:color="auto"/>
          </w:divBdr>
        </w:div>
      </w:divsChild>
    </w:div>
    <w:div w:id="1930000842">
      <w:bodyDiv w:val="1"/>
      <w:marLeft w:val="0"/>
      <w:marRight w:val="0"/>
      <w:marTop w:val="0"/>
      <w:marBottom w:val="0"/>
      <w:divBdr>
        <w:top w:val="none" w:sz="0" w:space="0" w:color="auto"/>
        <w:left w:val="none" w:sz="0" w:space="0" w:color="auto"/>
        <w:bottom w:val="none" w:sz="0" w:space="0" w:color="auto"/>
        <w:right w:val="none" w:sz="0" w:space="0" w:color="auto"/>
      </w:divBdr>
    </w:div>
    <w:div w:id="1983579157">
      <w:bodyDiv w:val="1"/>
      <w:marLeft w:val="0"/>
      <w:marRight w:val="0"/>
      <w:marTop w:val="0"/>
      <w:marBottom w:val="0"/>
      <w:divBdr>
        <w:top w:val="none" w:sz="0" w:space="0" w:color="auto"/>
        <w:left w:val="none" w:sz="0" w:space="0" w:color="auto"/>
        <w:bottom w:val="none" w:sz="0" w:space="0" w:color="auto"/>
        <w:right w:val="none" w:sz="0" w:space="0" w:color="auto"/>
      </w:divBdr>
    </w:div>
    <w:div w:id="2012222396">
      <w:bodyDiv w:val="1"/>
      <w:marLeft w:val="0"/>
      <w:marRight w:val="0"/>
      <w:marTop w:val="0"/>
      <w:marBottom w:val="0"/>
      <w:divBdr>
        <w:top w:val="none" w:sz="0" w:space="0" w:color="auto"/>
        <w:left w:val="none" w:sz="0" w:space="0" w:color="auto"/>
        <w:bottom w:val="none" w:sz="0" w:space="0" w:color="auto"/>
        <w:right w:val="none" w:sz="0" w:space="0" w:color="auto"/>
      </w:divBdr>
      <w:divsChild>
        <w:div w:id="840435585">
          <w:marLeft w:val="360"/>
          <w:marRight w:val="0"/>
          <w:marTop w:val="200"/>
          <w:marBottom w:val="0"/>
          <w:divBdr>
            <w:top w:val="none" w:sz="0" w:space="0" w:color="auto"/>
            <w:left w:val="none" w:sz="0" w:space="0" w:color="auto"/>
            <w:bottom w:val="none" w:sz="0" w:space="0" w:color="auto"/>
            <w:right w:val="none" w:sz="0" w:space="0" w:color="auto"/>
          </w:divBdr>
        </w:div>
      </w:divsChild>
    </w:div>
    <w:div w:id="2115399446">
      <w:bodyDiv w:val="1"/>
      <w:marLeft w:val="0"/>
      <w:marRight w:val="0"/>
      <w:marTop w:val="0"/>
      <w:marBottom w:val="0"/>
      <w:divBdr>
        <w:top w:val="none" w:sz="0" w:space="0" w:color="auto"/>
        <w:left w:val="none" w:sz="0" w:space="0" w:color="auto"/>
        <w:bottom w:val="none" w:sz="0" w:space="0" w:color="auto"/>
        <w:right w:val="none" w:sz="0" w:space="0" w:color="auto"/>
      </w:divBdr>
      <w:divsChild>
        <w:div w:id="585266758">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p.gov.lv/files/documents/Z%C4%81%C4%BCu%20cenu%20veido%C5%A1anas%20TU_.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vm.gov.lv/lv/media/10082/download" TargetMode="External"/><Relationship Id="rId3" Type="http://schemas.openxmlformats.org/officeDocument/2006/relationships/hyperlink" Target="https://www.euro.who.int/__data/assets/pdf_file/0020/402059/WHO-FP-016-Latvia-in-Latvian-digital-single-pages.pdf" TargetMode="External"/><Relationship Id="rId7" Type="http://schemas.openxmlformats.org/officeDocument/2006/relationships/hyperlink" Target="https://ec.europa.eu/economy_finance/publications/economic_paper/2012/pdf/ecp_461_en.pdf" TargetMode="External"/><Relationship Id="rId2" Type="http://schemas.openxmlformats.org/officeDocument/2006/relationships/hyperlink" Target="https://www.vm.gov.lv/lv/media/10082/download" TargetMode="External"/><Relationship Id="rId1" Type="http://schemas.openxmlformats.org/officeDocument/2006/relationships/hyperlink" Target="https://www.vm.gov.lv/lv/media/10082/download" TargetMode="External"/><Relationship Id="rId6" Type="http://schemas.openxmlformats.org/officeDocument/2006/relationships/hyperlink" Target="https://apps.who.int/iris/bitstream/handle/10665/153920/9789241549035_eng.pdf;jsessionid=ADC0A32E00A8054C5CC51CEA578ED74C?sequence=1" TargetMode="External"/><Relationship Id="rId5" Type="http://schemas.openxmlformats.org/officeDocument/2006/relationships/hyperlink" Target="https://www.siffa.lv/lv/news/gandriz-puse-iedzivotaju-nevar-iegadaties-visas-arsta-izrakstitas-kompensejamas-zales-augsto-lidzmaksajumu-del/" TargetMode="External"/><Relationship Id="rId4" Type="http://schemas.openxmlformats.org/officeDocument/2006/relationships/hyperlink" Target="https://www.vm.gov.lv/lv/media/10082/download" TargetMode="External"/><Relationship Id="rId9" Type="http://schemas.openxmlformats.org/officeDocument/2006/relationships/hyperlink" Target="https://www.kp.gov.lv/files/documents/Z%C4%81%C4%BCu%20cenu%20veido%C5%A1anas%20TU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0b880b-c61e-49ed-a335-d1f616015d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DDEC0012092B4888DE414ECF88B86D" ma:contentTypeVersion="17" ma:contentTypeDescription="Create a new document." ma:contentTypeScope="" ma:versionID="6e57044a4f99ad502596d33ea01e5cd3">
  <xsd:schema xmlns:xsd="http://www.w3.org/2001/XMLSchema" xmlns:xs="http://www.w3.org/2001/XMLSchema" xmlns:p="http://schemas.microsoft.com/office/2006/metadata/properties" xmlns:ns3="3c0b880b-c61e-49ed-a335-d1f616015de8" xmlns:ns4="45881af2-be0e-4a24-a34d-e8cbb3c303b2" targetNamespace="http://schemas.microsoft.com/office/2006/metadata/properties" ma:root="true" ma:fieldsID="3eddaad82629392c4d162871bf741718" ns3:_="" ns4:_="">
    <xsd:import namespace="3c0b880b-c61e-49ed-a335-d1f616015de8"/>
    <xsd:import namespace="45881af2-be0e-4a24-a34d-e8cbb3c303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b880b-c61e-49ed-a335-d1f616015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881af2-be0e-4a24-a34d-e8cbb3c303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22252-1680-4CA5-888D-5A3618C4CE40}">
  <ds:schemaRefs>
    <ds:schemaRef ds:uri="http://schemas.microsoft.com/office/2006/metadata/properties"/>
    <ds:schemaRef ds:uri="http://schemas.microsoft.com/office/infopath/2007/PartnerControls"/>
    <ds:schemaRef ds:uri="3c0b880b-c61e-49ed-a335-d1f616015de8"/>
  </ds:schemaRefs>
</ds:datastoreItem>
</file>

<file path=customXml/itemProps2.xml><?xml version="1.0" encoding="utf-8"?>
<ds:datastoreItem xmlns:ds="http://schemas.openxmlformats.org/officeDocument/2006/customXml" ds:itemID="{2105D0C7-0FC5-42B2-975F-EB49FAE0B0E5}">
  <ds:schemaRefs>
    <ds:schemaRef ds:uri="http://schemas.microsoft.com/sharepoint/v3/contenttype/forms"/>
  </ds:schemaRefs>
</ds:datastoreItem>
</file>

<file path=customXml/itemProps3.xml><?xml version="1.0" encoding="utf-8"?>
<ds:datastoreItem xmlns:ds="http://schemas.openxmlformats.org/officeDocument/2006/customXml" ds:itemID="{B1DA73C8-2889-45B3-84CE-5BDCE232B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b880b-c61e-49ed-a335-d1f616015de8"/>
    <ds:schemaRef ds:uri="45881af2-be0e-4a24-a34d-e8cbb3c30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9F6C0-D213-7D4B-96D1-A35B06B4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19416</Words>
  <Characters>11068</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Grunte</dc:creator>
  <cp:keywords/>
  <dc:description/>
  <cp:lastModifiedBy>Kristīne Kalniņa</cp:lastModifiedBy>
  <cp:revision>7</cp:revision>
  <cp:lastPrinted>2023-11-28T07:41:00Z</cp:lastPrinted>
  <dcterms:created xsi:type="dcterms:W3CDTF">2024-01-06T10:10:00Z</dcterms:created>
  <dcterms:modified xsi:type="dcterms:W3CDTF">2024-01-07T15:19:00Z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0x010100A1DDEC0012092B4888DE414ECF88B86D</vt:lpwstr>
  </property>
</Properties>
</file>