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2203E" w:rsidR="00042D8B" w:rsidP="000A10E5" w:rsidRDefault="005D2C99" w14:paraId="5A529A9B" w14:textId="2EA7CB48">
      <w:pPr>
        <w:pStyle w:val="BodyText"/>
        <w:spacing w:after="120"/>
        <w:ind w:left="-180"/>
        <w15:collapsed w:val="false"/>
        <w:rPr>
          <w:noProof/>
          <w:szCs w:val="24"/>
        </w:rPr>
      </w:pPr>
      <w:r w:rsidRPr="0042203E">
        <w:rPr>
          <w:noProof/>
          <w:szCs w:val="24"/>
        </w:rPr>
        <w:t>Informatīvais ziņojums</w:t>
      </w:r>
    </w:p>
    <w:p w:rsidRPr="0042203E" w:rsidR="00042D8B" w:rsidP="000A10E5" w:rsidRDefault="00042D8B" w14:paraId="2E022432" w14:textId="41FD3258">
      <w:pPr>
        <w:pStyle w:val="BodyText"/>
        <w:spacing w:after="360"/>
        <w:rPr>
          <w:noProof/>
          <w:szCs w:val="24"/>
        </w:rPr>
      </w:pPr>
      <w:r w:rsidRPr="0042203E">
        <w:rPr>
          <w:noProof/>
          <w:szCs w:val="24"/>
        </w:rPr>
        <w:t>“</w:t>
      </w:r>
      <w:bookmarkStart w:name="_Hlk57195359" w:id="0"/>
      <w:r w:rsidRPr="0042203E" w:rsidR="00F635B9">
        <w:rPr>
          <w:noProof/>
          <w:szCs w:val="24"/>
        </w:rPr>
        <w:t xml:space="preserve">Par </w:t>
      </w:r>
      <w:bookmarkStart w:name="_Hlk57192155" w:id="1"/>
      <w:r w:rsidRPr="0042203E" w:rsidR="00F635B9">
        <w:rPr>
          <w:noProof/>
          <w:szCs w:val="24"/>
        </w:rPr>
        <w:t xml:space="preserve">Eiropas Savienības Vispārējo lietu padomes </w:t>
      </w:r>
      <w:bookmarkEnd w:id="1"/>
      <w:r w:rsidRPr="0042203E">
        <w:rPr>
          <w:noProof/>
          <w:szCs w:val="24"/>
        </w:rPr>
        <w:t>20</w:t>
      </w:r>
      <w:r w:rsidRPr="0042203E" w:rsidR="00DB3D2D">
        <w:rPr>
          <w:noProof/>
          <w:szCs w:val="24"/>
        </w:rPr>
        <w:t>2</w:t>
      </w:r>
      <w:r w:rsidRPr="0042203E" w:rsidR="003C79F8">
        <w:rPr>
          <w:noProof/>
          <w:szCs w:val="24"/>
        </w:rPr>
        <w:t>2</w:t>
      </w:r>
      <w:r w:rsidRPr="0042203E">
        <w:rPr>
          <w:noProof/>
          <w:szCs w:val="24"/>
        </w:rPr>
        <w:t xml:space="preserve">. gada </w:t>
      </w:r>
      <w:r w:rsidRPr="0042203E" w:rsidR="000C4894">
        <w:rPr>
          <w:noProof/>
          <w:szCs w:val="24"/>
        </w:rPr>
        <w:t>18.</w:t>
      </w:r>
      <w:r w:rsidRPr="0042203E" w:rsidR="00145E2A">
        <w:rPr>
          <w:noProof/>
          <w:szCs w:val="24"/>
        </w:rPr>
        <w:t xml:space="preserve"> </w:t>
      </w:r>
      <w:r w:rsidRPr="0042203E" w:rsidR="00512041">
        <w:rPr>
          <w:noProof/>
          <w:szCs w:val="24"/>
        </w:rPr>
        <w:t>novembra</w:t>
      </w:r>
      <w:r w:rsidRPr="0042203E" w:rsidR="003C79F8">
        <w:rPr>
          <w:noProof/>
          <w:szCs w:val="24"/>
        </w:rPr>
        <w:t xml:space="preserve"> </w:t>
      </w:r>
      <w:r w:rsidRPr="0042203E" w:rsidR="00E41F51">
        <w:rPr>
          <w:noProof/>
          <w:szCs w:val="24"/>
        </w:rPr>
        <w:t xml:space="preserve">sanāksmē </w:t>
      </w:r>
      <w:r w:rsidRPr="0042203E">
        <w:rPr>
          <w:noProof/>
          <w:szCs w:val="24"/>
        </w:rPr>
        <w:t>izskatāmajiem jautājumiem</w:t>
      </w:r>
      <w:bookmarkEnd w:id="0"/>
      <w:r w:rsidRPr="0042203E">
        <w:rPr>
          <w:noProof/>
          <w:szCs w:val="24"/>
        </w:rPr>
        <w:t>”</w:t>
      </w:r>
    </w:p>
    <w:p w:rsidRPr="0042203E" w:rsidR="00042D8B" w:rsidP="000A10E5" w:rsidRDefault="00042D8B" w14:paraId="049B4CDF" w14:textId="68A2C93D">
      <w:pPr>
        <w:spacing w:after="120"/>
        <w:jc w:val="center"/>
        <w:rPr>
          <w:b/>
          <w:noProof/>
        </w:rPr>
      </w:pPr>
      <w:r w:rsidRPr="0042203E">
        <w:rPr>
          <w:b/>
          <w:noProof/>
        </w:rPr>
        <w:t>Eiropas Savienības Ministru padomes sanāksmes darba kārtība</w:t>
      </w:r>
    </w:p>
    <w:p w:rsidRPr="0042203E" w:rsidR="00042D8B" w:rsidP="007D5413" w:rsidRDefault="00042D8B" w14:paraId="54E0ABA7" w14:textId="6D9EADE0">
      <w:pPr>
        <w:spacing w:after="120"/>
        <w:jc w:val="both"/>
        <w:rPr>
          <w:noProof/>
        </w:rPr>
      </w:pPr>
      <w:r w:rsidRPr="0042203E">
        <w:rPr>
          <w:noProof/>
        </w:rPr>
        <w:t>20</w:t>
      </w:r>
      <w:r w:rsidRPr="0042203E" w:rsidR="00CE2DAB">
        <w:rPr>
          <w:noProof/>
        </w:rPr>
        <w:t>2</w:t>
      </w:r>
      <w:r w:rsidRPr="0042203E" w:rsidR="003C79F8">
        <w:rPr>
          <w:noProof/>
        </w:rPr>
        <w:t>2</w:t>
      </w:r>
      <w:r w:rsidRPr="0042203E">
        <w:rPr>
          <w:noProof/>
        </w:rPr>
        <w:t xml:space="preserve">. gada </w:t>
      </w:r>
      <w:r w:rsidRPr="0042203E" w:rsidR="000C4894">
        <w:rPr>
          <w:noProof/>
        </w:rPr>
        <w:t xml:space="preserve">18. </w:t>
      </w:r>
      <w:r w:rsidRPr="0042203E" w:rsidR="00512041">
        <w:rPr>
          <w:noProof/>
        </w:rPr>
        <w:t>novembrī</w:t>
      </w:r>
      <w:r w:rsidRPr="0042203E" w:rsidR="000C4894">
        <w:rPr>
          <w:noProof/>
        </w:rPr>
        <w:t xml:space="preserve"> </w:t>
      </w:r>
      <w:r w:rsidRPr="0042203E" w:rsidR="00512041">
        <w:rPr>
          <w:noProof/>
        </w:rPr>
        <w:t xml:space="preserve">Briselē </w:t>
      </w:r>
      <w:r w:rsidRPr="0042203E">
        <w:rPr>
          <w:noProof/>
        </w:rPr>
        <w:t>notiks Eiropas Savienības (turpmāk – ES) Vispārējo lietu padomes (turpmāk – VLP) sanāksme. Darba kārtībā ir iekļauti šādi jautājumi:</w:t>
      </w:r>
    </w:p>
    <w:p w:rsidRPr="0042203E" w:rsidR="00512041" w:rsidP="00512041" w:rsidRDefault="00512041" w14:paraId="69989ECA" w14:textId="77777777">
      <w:pPr>
        <w:pStyle w:val="ListParagraph"/>
        <w:numPr>
          <w:ilvl w:val="0"/>
          <w:numId w:val="29"/>
        </w:numPr>
        <w:spacing w:after="0"/>
        <w:rPr>
          <w:rFonts w:ascii="Times New Roman" w:hAnsi="Times New Roman" w:eastAsia="Times New Roman"/>
          <w:noProof/>
          <w:sz w:val="24"/>
          <w:szCs w:val="24"/>
        </w:rPr>
      </w:pPr>
      <w:bookmarkStart w:name="_Hlk112832654" w:id="2"/>
      <w:r w:rsidRPr="0042203E">
        <w:rPr>
          <w:rFonts w:ascii="Times New Roman" w:hAnsi="Times New Roman" w:eastAsia="Times New Roman"/>
          <w:noProof/>
          <w:sz w:val="24"/>
          <w:szCs w:val="24"/>
        </w:rPr>
        <w:t xml:space="preserve">15.-16. decembra Eiropadomes sagatavošana; </w:t>
      </w:r>
    </w:p>
    <w:p w:rsidRPr="0042203E" w:rsidR="00512041" w:rsidP="00512041" w:rsidRDefault="00512041" w14:paraId="1F108A52" w14:textId="77777777">
      <w:pPr>
        <w:pStyle w:val="ListParagraph"/>
        <w:numPr>
          <w:ilvl w:val="0"/>
          <w:numId w:val="29"/>
        </w:numPr>
        <w:spacing w:after="0"/>
        <w:rPr>
          <w:rFonts w:ascii="Times New Roman" w:hAnsi="Times New Roman" w:eastAsia="Times New Roman"/>
          <w:noProof/>
          <w:sz w:val="24"/>
          <w:szCs w:val="24"/>
        </w:rPr>
      </w:pPr>
      <w:r w:rsidRPr="0042203E">
        <w:rPr>
          <w:rFonts w:ascii="Times New Roman" w:hAnsi="Times New Roman" w:eastAsia="Times New Roman"/>
          <w:noProof/>
          <w:sz w:val="24"/>
          <w:szCs w:val="24"/>
        </w:rPr>
        <w:t>ES – Apvienotās Karalistes attiecības;</w:t>
      </w:r>
    </w:p>
    <w:p w:rsidRPr="0042203E" w:rsidR="00512041" w:rsidP="00512041" w:rsidRDefault="00512041" w14:paraId="58972495" w14:textId="77777777">
      <w:pPr>
        <w:pStyle w:val="ListParagraph"/>
        <w:numPr>
          <w:ilvl w:val="0"/>
          <w:numId w:val="29"/>
        </w:numPr>
        <w:spacing w:after="0"/>
        <w:rPr>
          <w:rFonts w:ascii="Times New Roman" w:hAnsi="Times New Roman" w:eastAsia="Times New Roman"/>
          <w:noProof/>
          <w:sz w:val="24"/>
          <w:szCs w:val="24"/>
        </w:rPr>
      </w:pPr>
      <w:r w:rsidRPr="0042203E">
        <w:rPr>
          <w:rFonts w:ascii="Times New Roman" w:hAnsi="Times New Roman" w:eastAsia="Times New Roman"/>
          <w:noProof/>
          <w:sz w:val="24"/>
          <w:szCs w:val="24"/>
        </w:rPr>
        <w:t>ES vērtības Ungārijā/ LES 7.pants;</w:t>
      </w:r>
    </w:p>
    <w:p w:rsidR="00D6488E" w:rsidP="00763F5E" w:rsidRDefault="00512041" w14:paraId="1B2A25FB" w14:textId="56E82DA1">
      <w:pPr>
        <w:numPr>
          <w:ilvl w:val="0"/>
          <w:numId w:val="29"/>
        </w:numPr>
        <w:spacing w:after="120" w:line="276" w:lineRule="auto"/>
        <w:rPr>
          <w:noProof/>
        </w:rPr>
      </w:pPr>
      <w:r w:rsidRPr="0042203E">
        <w:rPr>
          <w:noProof/>
        </w:rPr>
        <w:t>Likumdošanas programmēšan</w:t>
      </w:r>
      <w:bookmarkStart w:name="_GoBack" w:id="3"/>
      <w:bookmarkEnd w:id="3"/>
      <w:r w:rsidRPr="0042203E">
        <w:rPr>
          <w:noProof/>
        </w:rPr>
        <w:t>a: E</w:t>
      </w:r>
      <w:r w:rsidRPr="0042203E" w:rsidR="009F791E">
        <w:rPr>
          <w:noProof/>
        </w:rPr>
        <w:t>iropas Komisijas</w:t>
      </w:r>
      <w:r w:rsidRPr="0042203E">
        <w:rPr>
          <w:noProof/>
        </w:rPr>
        <w:t xml:space="preserve"> darba programma 2023. gadam</w:t>
      </w:r>
      <w:r w:rsidRPr="0042203E" w:rsidR="000C4894">
        <w:rPr>
          <w:noProof/>
        </w:rPr>
        <w:t>.</w:t>
      </w:r>
    </w:p>
    <w:p w:rsidRPr="00763F5E" w:rsidR="00763F5E" w:rsidP="00763F5E" w:rsidRDefault="00763F5E" w14:paraId="242B6A1C" w14:textId="77777777">
      <w:pPr>
        <w:spacing w:after="120" w:line="276" w:lineRule="auto"/>
        <w:ind w:left="720"/>
        <w:rPr>
          <w:noProof/>
          <w:sz w:val="16"/>
          <w:szCs w:val="16"/>
        </w:rPr>
      </w:pPr>
    </w:p>
    <w:p w:rsidRPr="0042203E" w:rsidR="00512041" w:rsidP="00512041" w:rsidRDefault="00512041" w14:paraId="02328028" w14:textId="191EBE44">
      <w:pPr>
        <w:numPr>
          <w:ilvl w:val="0"/>
          <w:numId w:val="30"/>
        </w:numPr>
        <w:spacing w:after="120" w:line="276" w:lineRule="auto"/>
        <w:rPr>
          <w:b/>
          <w:noProof/>
        </w:rPr>
      </w:pPr>
      <w:r w:rsidRPr="0042203E">
        <w:rPr>
          <w:b/>
          <w:noProof/>
        </w:rPr>
        <w:t>15.-16. decembra Eiropadomes sagatavošana</w:t>
      </w:r>
    </w:p>
    <w:p w:rsidRPr="0042203E" w:rsidR="00512041" w:rsidP="006536D8" w:rsidRDefault="008B2D14" w14:paraId="7C1A4A1A" w14:textId="13B6765D">
      <w:pPr>
        <w:autoSpaceDE w:val="false"/>
        <w:autoSpaceDN w:val="false"/>
        <w:spacing w:after="120"/>
        <w:jc w:val="both"/>
        <w:rPr>
          <w:iCs/>
          <w:noProof/>
        </w:rPr>
      </w:pPr>
      <w:r w:rsidRPr="0042203E">
        <w:rPr>
          <w:iCs/>
          <w:noProof/>
        </w:rPr>
        <w:t>VLP dalībvalstis tiks iepazīstinātas ar 15.-16 decembra Eiropadomes izvērstu darba kārtības projektu. Informatīvā ziņojuma sagatavošanas brīdī tas vēl nav pieejams. Atbilstoši iepriekš plānotajam valstu vai to valdību vadītāju diskusijas varētu notikt par Krievijas karu Ukrainā, enerģētiku un ekonomisko situāciju, drošību un aizsardzību (t.sk. kiberdrošību), kā arī dienvidu kaimiņreģionu. Darba kārtība var tikt papildināta, ņemot vērā aktuālos notikumus.</w:t>
      </w:r>
    </w:p>
    <w:p w:rsidRPr="0042203E" w:rsidR="00512041" w:rsidP="00512041" w:rsidRDefault="00512041" w14:paraId="408B7E2C" w14:textId="0EBD8E95">
      <w:pPr>
        <w:numPr>
          <w:ilvl w:val="0"/>
          <w:numId w:val="30"/>
        </w:numPr>
        <w:spacing w:after="120" w:line="276" w:lineRule="auto"/>
        <w:rPr>
          <w:b/>
          <w:noProof/>
        </w:rPr>
      </w:pPr>
      <w:r w:rsidRPr="0042203E">
        <w:rPr>
          <w:b/>
          <w:noProof/>
        </w:rPr>
        <w:t>ES – Apvienotās Karalistes attiecības</w:t>
      </w:r>
    </w:p>
    <w:p w:rsidRPr="0042203E" w:rsidR="006536D8" w:rsidP="006536D8" w:rsidRDefault="006536D8" w14:paraId="7B036E47" w14:textId="576A5C4A">
      <w:pPr>
        <w:autoSpaceDE w:val="false"/>
        <w:autoSpaceDN w:val="false"/>
        <w:spacing w:after="120"/>
        <w:jc w:val="both"/>
        <w:rPr>
          <w:iCs/>
          <w:noProof/>
        </w:rPr>
      </w:pPr>
      <w:r w:rsidRPr="0042203E">
        <w:rPr>
          <w:iCs/>
          <w:noProof/>
        </w:rPr>
        <w:t>Eiropas Komisija (</w:t>
      </w:r>
      <w:r w:rsidR="00EC1955">
        <w:rPr>
          <w:iCs/>
          <w:noProof/>
        </w:rPr>
        <w:t xml:space="preserve">turpmāk - </w:t>
      </w:r>
      <w:r w:rsidRPr="0042203E">
        <w:rPr>
          <w:iCs/>
          <w:noProof/>
        </w:rPr>
        <w:t>EK) informēs par aktuālāko E</w:t>
      </w:r>
      <w:r w:rsidR="00EC1955">
        <w:rPr>
          <w:iCs/>
          <w:noProof/>
        </w:rPr>
        <w:t xml:space="preserve">S un Apvienotās Karalistes </w:t>
      </w:r>
      <w:r w:rsidRPr="0042203E">
        <w:rPr>
          <w:iCs/>
          <w:noProof/>
        </w:rPr>
        <w:t xml:space="preserve">attiecībās. </w:t>
      </w:r>
    </w:p>
    <w:p w:rsidRPr="0042203E" w:rsidR="006536D8" w:rsidP="004F3B0F" w:rsidRDefault="00931F4A" w14:paraId="4F42C8CD" w14:textId="74580A2B">
      <w:pPr>
        <w:autoSpaceDE w:val="false"/>
        <w:autoSpaceDN w:val="false"/>
        <w:spacing w:after="120"/>
        <w:jc w:val="both"/>
        <w:rPr>
          <w:iCs/>
          <w:noProof/>
        </w:rPr>
      </w:pPr>
      <w:r w:rsidRPr="0042203E">
        <w:rPr>
          <w:iCs/>
          <w:noProof/>
        </w:rPr>
        <w:t>Paralēli valdības maiņai</w:t>
      </w:r>
      <w:r w:rsidRPr="0042203E" w:rsidR="006536D8">
        <w:rPr>
          <w:iCs/>
          <w:noProof/>
        </w:rPr>
        <w:t xml:space="preserve"> Apvienotajā Karalistē, turpinās tehniskās sarunas par Izstāšanās līguma un Ziemeļīrijas Protokola ieviešanu. Notiek tehniska līmeņa datu apmaiņa. </w:t>
      </w:r>
      <w:r w:rsidRPr="0042203E">
        <w:rPr>
          <w:iCs/>
          <w:noProof/>
        </w:rPr>
        <w:t xml:space="preserve">Sarunas ir konstruktīvas, </w:t>
      </w:r>
      <w:r w:rsidRPr="0042203E" w:rsidR="006536D8">
        <w:rPr>
          <w:iCs/>
          <w:noProof/>
        </w:rPr>
        <w:t xml:space="preserve">tomēr ES un Apvienotajai Karalistei joprojām atšķirīgi </w:t>
      </w:r>
      <w:r w:rsidRPr="0042203E">
        <w:rPr>
          <w:iCs/>
          <w:noProof/>
        </w:rPr>
        <w:t>viedokļi atsevišķās jomās, kā piemēram muita un fitosanitārie</w:t>
      </w:r>
      <w:r w:rsidRPr="0042203E" w:rsidR="006536D8">
        <w:rPr>
          <w:iCs/>
          <w:noProof/>
        </w:rPr>
        <w:t xml:space="preserve"> </w:t>
      </w:r>
      <w:r w:rsidRPr="0042203E">
        <w:rPr>
          <w:iCs/>
          <w:noProof/>
        </w:rPr>
        <w:t>jautājumi.</w:t>
      </w:r>
      <w:r w:rsidRPr="0042203E" w:rsidR="001375A1">
        <w:rPr>
          <w:iCs/>
          <w:noProof/>
        </w:rPr>
        <w:t xml:space="preserve"> </w:t>
      </w:r>
      <w:r w:rsidRPr="0042203E">
        <w:rPr>
          <w:iCs/>
          <w:noProof/>
        </w:rPr>
        <w:t xml:space="preserve">Vienlaikus notiek </w:t>
      </w:r>
      <w:r w:rsidRPr="0042203E" w:rsidR="006536D8">
        <w:rPr>
          <w:iCs/>
          <w:noProof/>
        </w:rPr>
        <w:t>ES</w:t>
      </w:r>
      <w:r w:rsidR="00EC1955">
        <w:rPr>
          <w:iCs/>
          <w:noProof/>
        </w:rPr>
        <w:t xml:space="preserve"> </w:t>
      </w:r>
      <w:r w:rsidRPr="0042203E" w:rsidR="006536D8">
        <w:rPr>
          <w:iCs/>
          <w:noProof/>
        </w:rPr>
        <w:t>-</w:t>
      </w:r>
      <w:r w:rsidR="00EC1955">
        <w:rPr>
          <w:iCs/>
          <w:noProof/>
        </w:rPr>
        <w:t xml:space="preserve"> </w:t>
      </w:r>
      <w:r w:rsidRPr="0042203E" w:rsidR="006536D8">
        <w:rPr>
          <w:iCs/>
          <w:noProof/>
        </w:rPr>
        <w:t xml:space="preserve">Apvienotās Karalistes sadarbība galvenajos ārpolitikas un drošības politikas virzienos, tai skaitā attiecībā uz </w:t>
      </w:r>
      <w:r w:rsidRPr="0042203E">
        <w:rPr>
          <w:iCs/>
          <w:noProof/>
        </w:rPr>
        <w:t xml:space="preserve">Krievijas karu </w:t>
      </w:r>
      <w:r w:rsidRPr="0042203E" w:rsidR="006536D8">
        <w:rPr>
          <w:iCs/>
          <w:noProof/>
        </w:rPr>
        <w:t xml:space="preserve">Ukrainā. </w:t>
      </w:r>
    </w:p>
    <w:p w:rsidRPr="0042203E" w:rsidR="00512041" w:rsidP="00512041" w:rsidRDefault="00512041" w14:paraId="42743341" w14:textId="13AEEC9C">
      <w:pPr>
        <w:numPr>
          <w:ilvl w:val="0"/>
          <w:numId w:val="30"/>
        </w:numPr>
        <w:spacing w:after="120" w:line="276" w:lineRule="auto"/>
        <w:rPr>
          <w:b/>
          <w:noProof/>
        </w:rPr>
      </w:pPr>
      <w:r w:rsidRPr="0042203E">
        <w:rPr>
          <w:b/>
          <w:noProof/>
        </w:rPr>
        <w:t>ES vērtības Ungārijā/ LES 7</w:t>
      </w:r>
      <w:r w:rsidRPr="0042203E" w:rsidR="00345C69">
        <w:rPr>
          <w:b/>
          <w:noProof/>
        </w:rPr>
        <w:t>(1)</w:t>
      </w:r>
      <w:r w:rsidRPr="0042203E">
        <w:rPr>
          <w:b/>
          <w:noProof/>
        </w:rPr>
        <w:t>.pants</w:t>
      </w:r>
    </w:p>
    <w:p w:rsidRPr="0042203E" w:rsidR="00512041" w:rsidP="004F3B0F" w:rsidRDefault="00044848" w14:paraId="01873D50" w14:textId="5328A721">
      <w:pPr>
        <w:autoSpaceDE w:val="false"/>
        <w:autoSpaceDN w:val="false"/>
        <w:spacing w:after="120"/>
        <w:jc w:val="both"/>
        <w:rPr>
          <w:iCs/>
          <w:noProof/>
        </w:rPr>
      </w:pPr>
      <w:r w:rsidRPr="0042203E">
        <w:rPr>
          <w:iCs/>
          <w:noProof/>
        </w:rPr>
        <w:t>VLP notiks kārtējā formālā Ungārijas uzklausīšana Līguma par ES 7</w:t>
      </w:r>
      <w:r w:rsidRPr="0042203E" w:rsidR="00345C69">
        <w:rPr>
          <w:iCs/>
          <w:noProof/>
        </w:rPr>
        <w:t xml:space="preserve"> (1)</w:t>
      </w:r>
      <w:r w:rsidRPr="0042203E">
        <w:rPr>
          <w:iCs/>
          <w:noProof/>
        </w:rPr>
        <w:t>. panta pr</w:t>
      </w:r>
      <w:r w:rsidRPr="0042203E" w:rsidR="00F60ABD">
        <w:rPr>
          <w:iCs/>
          <w:noProof/>
        </w:rPr>
        <w:t>ocedūras ietvarā. P</w:t>
      </w:r>
      <w:r w:rsidRPr="0042203E">
        <w:rPr>
          <w:iCs/>
          <w:noProof/>
        </w:rPr>
        <w:t xml:space="preserve">ēc EK un Ungārijas prezentācijām dalībvalstīm būs iespēja izteikties vai uzdot jautājumus, balstoties uz Līguma par ES 7. panta procedūras ierosināšanā izvirzītajiem ES vērtību pārkāpumiem. Lēmumu pieņemšana </w:t>
      </w:r>
      <w:r w:rsidRPr="0042203E" w:rsidR="00F60ABD">
        <w:rPr>
          <w:iCs/>
          <w:noProof/>
        </w:rPr>
        <w:t xml:space="preserve">nav paredzēta. </w:t>
      </w:r>
      <w:r w:rsidRPr="0042203E">
        <w:rPr>
          <w:iCs/>
          <w:noProof/>
        </w:rPr>
        <w:t>Iepriekšējās Ungārijas uzklausīšanas notikušas 2019. gada 16. septembrī un 10. decembrī, 2021. gada 22. jūnijā un 2022. gada 23. maijā.</w:t>
      </w:r>
    </w:p>
    <w:p w:rsidRPr="0042203E" w:rsidR="00512041" w:rsidP="006536D8" w:rsidRDefault="00512041" w14:paraId="4EF0ED36" w14:textId="2A52B5A7">
      <w:pPr>
        <w:numPr>
          <w:ilvl w:val="0"/>
          <w:numId w:val="30"/>
        </w:numPr>
        <w:spacing w:after="120" w:line="276" w:lineRule="auto"/>
        <w:rPr>
          <w:b/>
          <w:noProof/>
        </w:rPr>
      </w:pPr>
      <w:r w:rsidRPr="0042203E">
        <w:rPr>
          <w:b/>
          <w:noProof/>
        </w:rPr>
        <w:t>Likumdošanas programmēšana: E</w:t>
      </w:r>
      <w:r w:rsidRPr="0042203E" w:rsidR="00887DE0">
        <w:rPr>
          <w:b/>
          <w:noProof/>
        </w:rPr>
        <w:t>iropas Komisijas</w:t>
      </w:r>
      <w:r w:rsidRPr="0042203E" w:rsidR="00F60ABD">
        <w:rPr>
          <w:b/>
          <w:noProof/>
        </w:rPr>
        <w:t xml:space="preserve"> darba programma 2023. </w:t>
      </w:r>
      <w:r w:rsidRPr="0042203E">
        <w:rPr>
          <w:b/>
          <w:noProof/>
        </w:rPr>
        <w:t>gadam</w:t>
      </w:r>
    </w:p>
    <w:p w:rsidRPr="0042203E" w:rsidR="005A421C" w:rsidP="005A421C" w:rsidRDefault="005A421C" w14:paraId="078C8240" w14:textId="7ACAC265">
      <w:pPr>
        <w:autoSpaceDE w:val="false"/>
        <w:autoSpaceDN w:val="false"/>
        <w:spacing w:after="120"/>
        <w:jc w:val="both"/>
        <w:rPr>
          <w:bCs/>
          <w:noProof/>
        </w:rPr>
      </w:pPr>
      <w:r w:rsidRPr="0042203E">
        <w:rPr>
          <w:bCs/>
          <w:noProof/>
        </w:rPr>
        <w:t>2022. gada 18. oktobrī EK publicēja savu darba programmu 2023. gadam. Līdz gada beigām EK, ES Padomei un Eiropas Parlamentam jāvienojas par kopīgu deklarāciju, kurā izklāstīti vispārējie mērķi</w:t>
      </w:r>
      <w:r w:rsidRPr="0042203E" w:rsidR="00F60ABD">
        <w:rPr>
          <w:bCs/>
          <w:noProof/>
        </w:rPr>
        <w:t xml:space="preserve"> un prioritātes nākamajam gadam, </w:t>
      </w:r>
      <w:r w:rsidRPr="0042203E">
        <w:rPr>
          <w:bCs/>
          <w:noProof/>
        </w:rPr>
        <w:t>un noteikti svarīgi politiskas nozīmes jautājumi, kurus būtu jāizskata prioritārā kārtībā.</w:t>
      </w:r>
    </w:p>
    <w:p w:rsidRPr="00763F5E" w:rsidR="00EC600F" w:rsidP="00763F5E" w:rsidRDefault="00F60ABD" w14:paraId="6F7FD12B" w14:textId="6C71C9FD">
      <w:pPr>
        <w:autoSpaceDE w:val="false"/>
        <w:autoSpaceDN w:val="false"/>
        <w:spacing w:after="120"/>
        <w:jc w:val="both"/>
        <w:rPr>
          <w:bCs/>
          <w:noProof/>
        </w:rPr>
      </w:pPr>
      <w:r w:rsidRPr="00763F5E">
        <w:rPr>
          <w:bCs/>
          <w:noProof/>
        </w:rPr>
        <w:t>EK</w:t>
      </w:r>
      <w:r w:rsidRPr="00763F5E" w:rsidR="00DA59F0">
        <w:rPr>
          <w:bCs/>
          <w:noProof/>
        </w:rPr>
        <w:t xml:space="preserve"> turpinās darbu, lai sasniegtu progresu</w:t>
      </w:r>
      <w:r w:rsidRPr="00763F5E" w:rsidR="00EC600F">
        <w:rPr>
          <w:bCs/>
          <w:noProof/>
        </w:rPr>
        <w:t xml:space="preserve"> tradicionāli </w:t>
      </w:r>
      <w:r w:rsidRPr="00763F5E" w:rsidR="00DA59F0">
        <w:rPr>
          <w:bCs/>
          <w:noProof/>
        </w:rPr>
        <w:t xml:space="preserve"> seš</w:t>
      </w:r>
      <w:r w:rsidRPr="00763F5E" w:rsidR="00EC600F">
        <w:rPr>
          <w:bCs/>
          <w:noProof/>
        </w:rPr>
        <w:t>ās</w:t>
      </w:r>
      <w:r w:rsidRPr="00763F5E" w:rsidR="00DA59F0">
        <w:rPr>
          <w:bCs/>
          <w:noProof/>
        </w:rPr>
        <w:t xml:space="preserve"> darbības </w:t>
      </w:r>
      <w:r w:rsidRPr="00763F5E" w:rsidR="00EC600F">
        <w:rPr>
          <w:bCs/>
          <w:noProof/>
        </w:rPr>
        <w:t xml:space="preserve">jomās: </w:t>
      </w:r>
      <w:r w:rsidRPr="00763F5E" w:rsidR="00DA59F0">
        <w:rPr>
          <w:bCs/>
          <w:noProof/>
        </w:rPr>
        <w:t xml:space="preserve"> </w:t>
      </w:r>
      <w:r w:rsidRPr="00763F5E" w:rsidR="00EC600F">
        <w:rPr>
          <w:bCs/>
          <w:noProof/>
        </w:rPr>
        <w:t>(1) Eiropas zaļais kurss; (2) Eiropa, kas atbilst digitālā laikmeta prasībām; (3) Ekonomika</w:t>
      </w:r>
      <w:r w:rsidRPr="00763F5E" w:rsidR="00763F5E">
        <w:rPr>
          <w:bCs/>
          <w:noProof/>
        </w:rPr>
        <w:t xml:space="preserve">, kas darbojas cilvēku </w:t>
      </w:r>
      <w:r w:rsidRPr="00763F5E" w:rsidR="00763F5E">
        <w:rPr>
          <w:bCs/>
          <w:noProof/>
        </w:rPr>
        <w:lastRenderedPageBreak/>
        <w:t>labā</w:t>
      </w:r>
      <w:r w:rsidR="00763F5E">
        <w:rPr>
          <w:bCs/>
          <w:noProof/>
        </w:rPr>
        <w:t>;</w:t>
      </w:r>
      <w:r w:rsidRPr="00763F5E" w:rsidR="00763F5E">
        <w:rPr>
          <w:bCs/>
          <w:noProof/>
        </w:rPr>
        <w:t xml:space="preserve"> (4) </w:t>
      </w:r>
      <w:r w:rsidRPr="00763F5E" w:rsidR="00EC600F">
        <w:rPr>
          <w:bCs/>
          <w:noProof/>
        </w:rPr>
        <w:t>Spēcīgāka Eiropa pasaulē; (5) Mūsu eiropeiskā dzīvesziņa; (6) Jauns impulss Eiropas demokrātijai.</w:t>
      </w:r>
    </w:p>
    <w:p w:rsidRPr="0042203E" w:rsidR="00615088" w:rsidP="00DA59F0" w:rsidRDefault="00615088" w14:paraId="6C13560A" w14:textId="10718ECC">
      <w:pPr>
        <w:spacing w:after="120" w:line="257" w:lineRule="auto"/>
        <w:jc w:val="both"/>
        <w:rPr>
          <w:noProof/>
          <w:color w:val="000000" w:themeColor="text1"/>
        </w:rPr>
      </w:pPr>
      <w:r w:rsidRPr="0042203E">
        <w:rPr>
          <w:noProof/>
          <w:color w:val="000000" w:themeColor="text1"/>
        </w:rPr>
        <w:t xml:space="preserve">2023. gadā no EK sagaidāmi vairāki nozīmīgi priekšlikumi, piemēram, ES elektroenerģijas tirgus reforma, kur Latvijai būs svarīgi, lai tā tiktu prezentēta kopā ar visaptverošu ietekmes izvērtējumu. </w:t>
      </w:r>
    </w:p>
    <w:p w:rsidRPr="0042203E" w:rsidR="005A421C" w:rsidP="00DA59F0" w:rsidRDefault="00615088" w14:paraId="7BAE84B9" w14:textId="30E7821B">
      <w:pPr>
        <w:spacing w:after="120" w:line="257" w:lineRule="auto"/>
        <w:jc w:val="both"/>
        <w:rPr>
          <w:noProof/>
          <w:color w:val="000000" w:themeColor="text1"/>
        </w:rPr>
      </w:pPr>
      <w:r w:rsidRPr="0042203E">
        <w:rPr>
          <w:noProof/>
          <w:color w:val="000000" w:themeColor="text1"/>
        </w:rPr>
        <w:t xml:space="preserve">Lai nodrošinātu ES zaļo un digitālo pāreju un atbilstošos resursus, EK </w:t>
      </w:r>
      <w:r w:rsidR="00DC3010">
        <w:rPr>
          <w:noProof/>
          <w:color w:val="000000" w:themeColor="text1"/>
        </w:rPr>
        <w:t xml:space="preserve">nāks klajā ar priekšlikumu </w:t>
      </w:r>
      <w:r w:rsidRPr="0042203E" w:rsidR="00DC3010">
        <w:rPr>
          <w:noProof/>
          <w:color w:val="000000" w:themeColor="text1"/>
        </w:rPr>
        <w:t xml:space="preserve"> </w:t>
      </w:r>
      <w:r w:rsidRPr="0042203E">
        <w:rPr>
          <w:noProof/>
          <w:color w:val="000000" w:themeColor="text1"/>
        </w:rPr>
        <w:t>Eiropas Kritisko izejvielu akt</w:t>
      </w:r>
      <w:r w:rsidR="00DC3010">
        <w:rPr>
          <w:noProof/>
          <w:color w:val="000000" w:themeColor="text1"/>
        </w:rPr>
        <w:t>am</w:t>
      </w:r>
      <w:r w:rsidRPr="0042203E">
        <w:rPr>
          <w:noProof/>
          <w:color w:val="000000" w:themeColor="text1"/>
        </w:rPr>
        <w:t>, ar mērķi mazināt atkarību no neparedzamiem un neuzticamiem izejvielu piegādātājiem.</w:t>
      </w:r>
    </w:p>
    <w:p w:rsidRPr="0042203E" w:rsidR="00615088" w:rsidP="00D6488E" w:rsidRDefault="00615088" w14:paraId="1757D211" w14:textId="5CE78E07">
      <w:pPr>
        <w:spacing w:after="120" w:line="257" w:lineRule="auto"/>
        <w:jc w:val="both"/>
        <w:rPr>
          <w:noProof/>
          <w:color w:val="000000" w:themeColor="text1"/>
        </w:rPr>
      </w:pPr>
      <w:r w:rsidRPr="0042203E">
        <w:rPr>
          <w:noProof/>
          <w:color w:val="000000" w:themeColor="text1"/>
        </w:rPr>
        <w:t>Atzīmējot ES v</w:t>
      </w:r>
      <w:r w:rsidRPr="0042203E" w:rsidR="00F60ABD">
        <w:rPr>
          <w:noProof/>
          <w:color w:val="000000" w:themeColor="text1"/>
        </w:rPr>
        <w:t>ienotā tirgus 30-gadi, plānots</w:t>
      </w:r>
      <w:r w:rsidRPr="0042203E">
        <w:rPr>
          <w:noProof/>
          <w:color w:val="000000" w:themeColor="text1"/>
        </w:rPr>
        <w:t xml:space="preserve"> vienotā tirgus paziņojums</w:t>
      </w:r>
      <w:r w:rsidRPr="0042203E" w:rsidR="00F60ABD">
        <w:rPr>
          <w:noProof/>
          <w:color w:val="000000" w:themeColor="text1"/>
        </w:rPr>
        <w:t>, kas</w:t>
      </w:r>
      <w:r w:rsidRPr="0042203E">
        <w:rPr>
          <w:noProof/>
          <w:color w:val="000000" w:themeColor="text1"/>
        </w:rPr>
        <w:t xml:space="preserve"> atspoguļos vienotā tirgus piedāvātās priekšrocības un ieguvumus. Latvija sagaida, ka tas piedāvās arī risinājumus esošo nepilnību mazināšanā un nākotnes prioritāšu definēšanai.</w:t>
      </w:r>
    </w:p>
    <w:p w:rsidRPr="0042203E" w:rsidR="006536D8" w:rsidRDefault="006536D8" w14:paraId="69AABAF5" w14:textId="4A252648">
      <w:pPr>
        <w:autoSpaceDE w:val="false"/>
        <w:autoSpaceDN w:val="false"/>
        <w:spacing w:after="120"/>
        <w:jc w:val="both"/>
        <w:rPr>
          <w:iCs/>
          <w:noProof/>
        </w:rPr>
      </w:pPr>
      <w:r w:rsidRPr="0042203E">
        <w:rPr>
          <w:iCs/>
          <w:noProof/>
        </w:rPr>
        <w:t>Plānots, ka 2023. gada 2. ceturksnī tiks publicēts</w:t>
      </w:r>
      <w:r w:rsidRPr="0042203E" w:rsidR="00843B3A">
        <w:rPr>
          <w:iCs/>
          <w:noProof/>
        </w:rPr>
        <w:t xml:space="preserve"> arī</w:t>
      </w:r>
      <w:r w:rsidRPr="0042203E">
        <w:rPr>
          <w:iCs/>
          <w:noProof/>
        </w:rPr>
        <w:t xml:space="preserve"> </w:t>
      </w:r>
      <w:r w:rsidRPr="0042203E" w:rsidR="00E0694F">
        <w:rPr>
          <w:iCs/>
          <w:noProof/>
        </w:rPr>
        <w:t>Daudzgadu finanšu shēmas (</w:t>
      </w:r>
      <w:r w:rsidRPr="00763F5E" w:rsidR="00241892">
        <w:rPr>
          <w:i/>
          <w:iCs/>
          <w:noProof/>
        </w:rPr>
        <w:t>Multiannual financial framework</w:t>
      </w:r>
      <w:r w:rsidRPr="0042203E" w:rsidR="00241892">
        <w:rPr>
          <w:iCs/>
          <w:noProof/>
        </w:rPr>
        <w:t xml:space="preserve">, turpmāk - </w:t>
      </w:r>
      <w:r w:rsidRPr="0042203E" w:rsidR="00E0694F">
        <w:rPr>
          <w:iCs/>
          <w:noProof/>
        </w:rPr>
        <w:t>MFF) 2021.-2027. gadam vidusposma pārskats</w:t>
      </w:r>
      <w:r w:rsidRPr="0042203E">
        <w:rPr>
          <w:iCs/>
          <w:noProof/>
        </w:rPr>
        <w:t>, kas ļaus izvērtēt pašreizējo ES budžetu</w:t>
      </w:r>
      <w:r w:rsidRPr="0042203E" w:rsidR="00241892">
        <w:rPr>
          <w:iCs/>
          <w:noProof/>
        </w:rPr>
        <w:t>,</w:t>
      </w:r>
      <w:r w:rsidRPr="0042203E">
        <w:rPr>
          <w:iCs/>
          <w:noProof/>
        </w:rPr>
        <w:t xml:space="preserve"> un to pārskatīt atbilstoši situācijai un vajadzībām. </w:t>
      </w:r>
      <w:r w:rsidRPr="0042203E" w:rsidR="00E0694F">
        <w:rPr>
          <w:iCs/>
          <w:noProof/>
        </w:rPr>
        <w:t xml:space="preserve">Savukārt </w:t>
      </w:r>
      <w:r w:rsidRPr="0042203E">
        <w:rPr>
          <w:iCs/>
          <w:noProof/>
        </w:rPr>
        <w:t>2023. gada 1. ceturksnī plānots nākt klajā ar ekonomikas pārvaldības, jeb fiskālo noteikumu</w:t>
      </w:r>
      <w:r w:rsidRPr="0042203E" w:rsidR="00241892">
        <w:rPr>
          <w:iCs/>
          <w:noProof/>
        </w:rPr>
        <w:t xml:space="preserve"> </w:t>
      </w:r>
      <w:r w:rsidRPr="0042203E">
        <w:rPr>
          <w:iCs/>
          <w:noProof/>
        </w:rPr>
        <w:t>pārskatu.</w:t>
      </w:r>
      <w:r w:rsidRPr="0042203E" w:rsidR="00E0694F">
        <w:rPr>
          <w:iCs/>
          <w:noProof/>
        </w:rPr>
        <w:t xml:space="preserve"> </w:t>
      </w:r>
      <w:r w:rsidRPr="0042203E" w:rsidR="00843B3A">
        <w:rPr>
          <w:iCs/>
          <w:noProof/>
        </w:rPr>
        <w:t>Pārskata</w:t>
      </w:r>
      <w:r w:rsidRPr="0042203E">
        <w:rPr>
          <w:iCs/>
          <w:noProof/>
        </w:rPr>
        <w:t xml:space="preserve"> mērķis ir uzlabot ES fiskālās disciplīnas nosacījumu efektivitāti ES ilgtermiņa mērķu īstenošanai, </w:t>
      </w:r>
      <w:r w:rsidRPr="0042203E" w:rsidR="00175A9C">
        <w:rPr>
          <w:iCs/>
          <w:noProof/>
        </w:rPr>
        <w:t>veicinot</w:t>
      </w:r>
      <w:r w:rsidRPr="0042203E" w:rsidR="00843B3A">
        <w:rPr>
          <w:iCs/>
          <w:noProof/>
        </w:rPr>
        <w:t xml:space="preserve"> </w:t>
      </w:r>
      <w:r w:rsidRPr="0042203E">
        <w:rPr>
          <w:iCs/>
          <w:noProof/>
        </w:rPr>
        <w:t>ciešāk</w:t>
      </w:r>
      <w:r w:rsidRPr="0042203E" w:rsidR="00843B3A">
        <w:rPr>
          <w:iCs/>
          <w:noProof/>
        </w:rPr>
        <w:t>u</w:t>
      </w:r>
      <w:r w:rsidRPr="0042203E">
        <w:rPr>
          <w:iCs/>
          <w:noProof/>
        </w:rPr>
        <w:t xml:space="preserve"> koordinācij</w:t>
      </w:r>
      <w:r w:rsidRPr="0042203E" w:rsidR="00843B3A">
        <w:rPr>
          <w:iCs/>
          <w:noProof/>
        </w:rPr>
        <w:t>u</w:t>
      </w:r>
      <w:r w:rsidRPr="0042203E">
        <w:rPr>
          <w:iCs/>
          <w:noProof/>
        </w:rPr>
        <w:t xml:space="preserve"> un saskanīb</w:t>
      </w:r>
      <w:r w:rsidRPr="0042203E" w:rsidR="00843B3A">
        <w:rPr>
          <w:iCs/>
          <w:noProof/>
        </w:rPr>
        <w:t>u</w:t>
      </w:r>
      <w:r w:rsidRPr="0042203E">
        <w:rPr>
          <w:iCs/>
          <w:noProof/>
        </w:rPr>
        <w:t xml:space="preserve"> starp dalībvalstu fiskālajām politikām,</w:t>
      </w:r>
      <w:r w:rsidRPr="0042203E" w:rsidR="00241892">
        <w:rPr>
          <w:iCs/>
          <w:noProof/>
        </w:rPr>
        <w:t xml:space="preserve"> </w:t>
      </w:r>
      <w:r w:rsidRPr="0042203E">
        <w:rPr>
          <w:iCs/>
          <w:noProof/>
        </w:rPr>
        <w:t>strukturālām reformām un investīcijām ilgtermiņa ekonomikas attīstības vajadzībām ES.</w:t>
      </w:r>
    </w:p>
    <w:p w:rsidRPr="0042203E" w:rsidR="00E1558F" w:rsidP="00E1558F" w:rsidRDefault="00A25B5C" w14:paraId="4C91A7C5" w14:textId="11F2CC93">
      <w:pPr>
        <w:autoSpaceDE w:val="false"/>
        <w:autoSpaceDN w:val="false"/>
        <w:spacing w:after="120"/>
        <w:jc w:val="both"/>
        <w:rPr>
          <w:iCs/>
          <w:noProof/>
        </w:rPr>
      </w:pPr>
      <w:r w:rsidRPr="0042203E">
        <w:rPr>
          <w:iCs/>
          <w:noProof/>
        </w:rPr>
        <w:t>2023. gada pirmajā pusē EK plāno nākt klajā arī ar priekšlikumiem tālākai Kapitāla t</w:t>
      </w:r>
      <w:r w:rsidR="00EC1955">
        <w:rPr>
          <w:iCs/>
          <w:noProof/>
        </w:rPr>
        <w:t xml:space="preserve">irgu savienības padziļināšanai. </w:t>
      </w:r>
      <w:r w:rsidRPr="0042203E">
        <w:rPr>
          <w:iCs/>
          <w:noProof/>
        </w:rPr>
        <w:t>Šajā kontekstā plānoti priekšlikumi privāto ieguldījumu atvieglošanai, uzlabota piekļuve datiem finanšu pakalpojumu jomā, kā arī</w:t>
      </w:r>
      <w:r w:rsidRPr="0042203E" w:rsidR="00241892">
        <w:rPr>
          <w:iCs/>
          <w:noProof/>
        </w:rPr>
        <w:t xml:space="preserve"> tiktu </w:t>
      </w:r>
      <w:r w:rsidRPr="0042203E">
        <w:rPr>
          <w:iCs/>
          <w:noProof/>
        </w:rPr>
        <w:t>pārskatīt</w:t>
      </w:r>
      <w:r w:rsidRPr="0042203E" w:rsidR="00241892">
        <w:rPr>
          <w:iCs/>
          <w:noProof/>
        </w:rPr>
        <w:t>a</w:t>
      </w:r>
      <w:r w:rsidRPr="0042203E">
        <w:rPr>
          <w:iCs/>
          <w:noProof/>
        </w:rPr>
        <w:t xml:space="preserve"> Maksājumu pakalpojumu direktīv</w:t>
      </w:r>
      <w:r w:rsidRPr="0042203E" w:rsidR="00241892">
        <w:rPr>
          <w:iCs/>
          <w:noProof/>
        </w:rPr>
        <w:t>a</w:t>
      </w:r>
      <w:r w:rsidRPr="0042203E">
        <w:rPr>
          <w:iCs/>
          <w:noProof/>
        </w:rPr>
        <w:t xml:space="preserve">. </w:t>
      </w:r>
      <w:r w:rsidRPr="0042203E" w:rsidR="00E1558F">
        <w:rPr>
          <w:iCs/>
          <w:noProof/>
        </w:rPr>
        <w:t xml:space="preserve">Vienlaikus 1. pusgadā plānota tiesību akta priekšlikuma par digitālā eiro izveidi publicēšana. </w:t>
      </w:r>
    </w:p>
    <w:p w:rsidRPr="0042203E" w:rsidR="00E53F3C" w:rsidP="00E53F3C" w:rsidRDefault="00E53F3C" w14:paraId="41613852" w14:textId="2E7A4A80">
      <w:pPr>
        <w:autoSpaceDE w:val="false"/>
        <w:autoSpaceDN w:val="false"/>
        <w:spacing w:after="120"/>
        <w:jc w:val="both"/>
        <w:rPr>
          <w:iCs/>
          <w:noProof/>
        </w:rPr>
      </w:pPr>
      <w:r w:rsidRPr="0042203E">
        <w:rPr>
          <w:iCs/>
          <w:noProof/>
        </w:rPr>
        <w:t>Provizoriski 2023. gada 3. ceturksnī EK nāks klajā ar otro pašu resursu kopumu (</w:t>
      </w:r>
      <w:r w:rsidRPr="00763F5E">
        <w:rPr>
          <w:i/>
          <w:iCs/>
          <w:noProof/>
        </w:rPr>
        <w:t>NextGenerationEU</w:t>
      </w:r>
      <w:r w:rsidRPr="0042203E">
        <w:rPr>
          <w:iCs/>
          <w:noProof/>
        </w:rPr>
        <w:t>), kura mērķis ir diversificēt un vairot ES ienākumus. Vienlaikus EK plāno publicēt priekšlikumu par vienotu ienākuma nodokļu sistēmu uzņēmējdarbībai ES (</w:t>
      </w:r>
      <w:r w:rsidRPr="00763F5E">
        <w:rPr>
          <w:i/>
          <w:iCs/>
          <w:noProof/>
        </w:rPr>
        <w:t>Business in Europe: Framework for Income Taxation</w:t>
      </w:r>
      <w:r w:rsidRPr="0042203E">
        <w:rPr>
          <w:iCs/>
          <w:noProof/>
        </w:rPr>
        <w:t>, jeb BEFIT). Priekšlikumi potenciāli rada iespēju iegūt finansējumu, reformējot un pilnveidojot uzņēmumu ienākumu nodokļu iekasēšanas sistēmu.</w:t>
      </w:r>
    </w:p>
    <w:bookmarkEnd w:id="2"/>
    <w:p w:rsidRPr="0042203E" w:rsidR="0049292D" w:rsidP="005B0094" w:rsidRDefault="0049292D" w14:paraId="05CE752B" w14:textId="77777777">
      <w:pPr>
        <w:spacing w:after="120"/>
        <w:jc w:val="both"/>
        <w:rPr>
          <w:b/>
          <w:bCs/>
          <w:noProof/>
          <w:highlight w:val="yellow"/>
        </w:rPr>
      </w:pPr>
    </w:p>
    <w:p w:rsidRPr="0042203E" w:rsidR="009A7787" w:rsidP="000A10E5" w:rsidRDefault="009A7787" w14:paraId="6F9E283D" w14:textId="577D079E">
      <w:pPr>
        <w:pStyle w:val="BodyText2"/>
        <w:ind w:left="2880" w:hanging="2880"/>
        <w:rPr>
          <w:b/>
          <w:noProof/>
          <w:szCs w:val="24"/>
        </w:rPr>
      </w:pPr>
      <w:bookmarkStart w:name="_Hlk57195308" w:id="4"/>
      <w:r w:rsidRPr="0042203E">
        <w:rPr>
          <w:b/>
          <w:noProof/>
          <w:szCs w:val="24"/>
        </w:rPr>
        <w:t>Latvijas delegācija ES Vispārējo lietu padomes 202</w:t>
      </w:r>
      <w:r w:rsidRPr="0042203E" w:rsidR="003C79F8">
        <w:rPr>
          <w:b/>
          <w:noProof/>
          <w:szCs w:val="24"/>
        </w:rPr>
        <w:t>2</w:t>
      </w:r>
      <w:r w:rsidRPr="0042203E">
        <w:rPr>
          <w:b/>
          <w:noProof/>
          <w:szCs w:val="24"/>
        </w:rPr>
        <w:t xml:space="preserve">. gada </w:t>
      </w:r>
      <w:r w:rsidRPr="0042203E" w:rsidR="000C4894">
        <w:rPr>
          <w:b/>
          <w:noProof/>
          <w:szCs w:val="24"/>
        </w:rPr>
        <w:t>18</w:t>
      </w:r>
      <w:r w:rsidRPr="0042203E" w:rsidR="00145E2A">
        <w:rPr>
          <w:b/>
          <w:noProof/>
          <w:szCs w:val="24"/>
        </w:rPr>
        <w:t>. </w:t>
      </w:r>
      <w:r w:rsidRPr="0042203E" w:rsidR="00512041">
        <w:rPr>
          <w:b/>
          <w:noProof/>
          <w:szCs w:val="24"/>
        </w:rPr>
        <w:t>novembra</w:t>
      </w:r>
      <w:r w:rsidRPr="0042203E" w:rsidR="00B2629B">
        <w:rPr>
          <w:b/>
          <w:noProof/>
          <w:szCs w:val="24"/>
        </w:rPr>
        <w:t xml:space="preserve"> </w:t>
      </w:r>
      <w:r w:rsidRPr="0042203E">
        <w:rPr>
          <w:b/>
          <w:noProof/>
          <w:szCs w:val="24"/>
        </w:rPr>
        <w:t>sanāksmē</w:t>
      </w:r>
    </w:p>
    <w:bookmarkEnd w:id="4"/>
    <w:p w:rsidRPr="0042203E" w:rsidR="00A11323" w:rsidP="000A10E5" w:rsidRDefault="00A11323" w14:paraId="102EAC8B" w14:textId="4E0321FC">
      <w:pPr>
        <w:pStyle w:val="BodyText2"/>
        <w:ind w:left="2880" w:hanging="2880"/>
        <w:rPr>
          <w:noProof/>
          <w:szCs w:val="24"/>
        </w:rPr>
      </w:pPr>
    </w:p>
    <w:p w:rsidRPr="0084030A" w:rsidR="003C07B0" w:rsidP="0084030A" w:rsidRDefault="00A11323" w14:paraId="4BF3B360" w14:textId="5C34F6F8">
      <w:pPr>
        <w:pStyle w:val="BodyText2"/>
        <w:spacing w:before="120"/>
        <w:ind w:left="2880" w:hanging="2880"/>
        <w:rPr>
          <w:noProof/>
          <w:szCs w:val="24"/>
        </w:rPr>
      </w:pPr>
      <w:r w:rsidRPr="0042203E">
        <w:rPr>
          <w:bCs/>
          <w:noProof/>
          <w:szCs w:val="24"/>
        </w:rPr>
        <w:t xml:space="preserve">Delegācijas </w:t>
      </w:r>
      <w:r w:rsidRPr="0042203E" w:rsidR="00AD6626">
        <w:rPr>
          <w:bCs/>
          <w:noProof/>
          <w:szCs w:val="24"/>
        </w:rPr>
        <w:t>vadītājs</w:t>
      </w:r>
      <w:r w:rsidRPr="0042203E">
        <w:rPr>
          <w:bCs/>
          <w:noProof/>
          <w:szCs w:val="24"/>
        </w:rPr>
        <w:t>:</w:t>
      </w:r>
      <w:r w:rsidRPr="0042203E">
        <w:rPr>
          <w:bCs/>
          <w:noProof/>
          <w:szCs w:val="24"/>
        </w:rPr>
        <w:tab/>
      </w:r>
      <w:r w:rsidRPr="0042203E" w:rsidR="003D3C4F">
        <w:rPr>
          <w:bCs/>
          <w:noProof/>
          <w:color w:val="000000" w:themeColor="text1"/>
        </w:rPr>
        <w:t>Lelde Līce-Līcīte, vēstniece, pastāvīgā pārstāve Eiropas Savienībā</w:t>
      </w:r>
      <w:r w:rsidR="0084030A">
        <w:rPr>
          <w:bCs/>
          <w:noProof/>
          <w:color w:val="000000" w:themeColor="text1"/>
        </w:rPr>
        <w:t>.</w:t>
      </w:r>
    </w:p>
    <w:p w:rsidR="00763F5E" w:rsidP="00763F5E" w:rsidRDefault="00763F5E" w14:paraId="12FBF083" w14:textId="43A0E70C">
      <w:pPr>
        <w:spacing w:before="120"/>
        <w:jc w:val="both"/>
        <w:rPr>
          <w:noProof/>
        </w:rPr>
      </w:pPr>
    </w:p>
    <w:p w:rsidRPr="0042203E" w:rsidR="0084030A" w:rsidP="00763F5E" w:rsidRDefault="0084030A" w14:paraId="0ECC891C" w14:textId="77777777">
      <w:pPr>
        <w:spacing w:before="12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42203E" w:rsidR="00604054" w:rsidTr="00604054" w14:paraId="006EEB05" w14:textId="77777777">
        <w:tc>
          <w:tcPr>
            <w:tcW w:w="6379" w:type="dxa"/>
          </w:tcPr>
          <w:p w:rsidRPr="0042203E" w:rsidR="00604054" w:rsidRDefault="006C16BC" w14:paraId="1E2DEEF5" w14:textId="01671CA6">
            <w:pPr>
              <w:pStyle w:val="BodyText2"/>
              <w:tabs>
                <w:tab w:val="left" w:pos="6840"/>
              </w:tabs>
              <w:suppressAutoHyphens/>
              <w:spacing w:after="120" w:line="276" w:lineRule="auto"/>
              <w:rPr>
                <w:rFonts w:ascii="Times New Roman" w:hAnsi="Times New Roman" w:eastAsia="Times New Roman" w:cs="Times New Roman"/>
                <w:noProof/>
                <w:szCs w:val="24"/>
              </w:rPr>
            </w:pPr>
            <w:r w:rsidRPr="0042203E">
              <w:rPr>
                <w:rFonts w:ascii="Times New Roman" w:hAnsi="Times New Roman" w:eastAsia="Times New Roman" w:cs="Times New Roman"/>
                <w:noProof/>
              </w:rPr>
              <w:t xml:space="preserve">Iesniedzējs: </w:t>
            </w:r>
            <w:r w:rsidRPr="0042203E" w:rsidR="00604054">
              <w:rPr>
                <w:rFonts w:ascii="Times New Roman" w:hAnsi="Times New Roman" w:eastAsia="Times New Roman" w:cs="Times New Roman"/>
                <w:noProof/>
              </w:rPr>
              <w:t xml:space="preserve">  Ārlietu ministrs </w:t>
            </w:r>
          </w:p>
        </w:tc>
        <w:tc>
          <w:tcPr>
            <w:tcW w:w="3368" w:type="dxa"/>
            <w:hideMark/>
          </w:tcPr>
          <w:p w:rsidRPr="0042203E"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42203E">
              <w:rPr>
                <w:rFonts w:ascii="Times New Roman" w:hAnsi="Times New Roman" w:cs="Times New Roman"/>
                <w:noProof/>
              </w:rPr>
              <w:t xml:space="preserve">         </w:t>
            </w:r>
            <w:r w:rsidRPr="0042203E" w:rsidR="0019728C">
              <w:rPr>
                <w:rFonts w:ascii="Times New Roman" w:hAnsi="Times New Roman" w:cs="Times New Roman"/>
                <w:noProof/>
              </w:rPr>
              <w:t xml:space="preserve"> E.Rinkēvičs</w:t>
            </w:r>
          </w:p>
        </w:tc>
      </w:tr>
    </w:tbl>
    <w:p w:rsidRPr="0042203E" w:rsidR="00A11323" w:rsidP="007D5413" w:rsidRDefault="00F7492F" w14:paraId="60CB1DE9" w14:textId="554E3764">
      <w:pPr>
        <w:pStyle w:val="Header"/>
        <w:tabs>
          <w:tab w:val="clear" w:pos="4320"/>
          <w:tab w:val="clear" w:pos="8640"/>
        </w:tabs>
        <w:spacing w:before="120"/>
        <w:rPr>
          <w:bCs/>
          <w:noProof/>
          <w:sz w:val="24"/>
          <w:szCs w:val="24"/>
        </w:rPr>
      </w:pPr>
      <w:r w:rsidRPr="0042203E">
        <w:rPr>
          <w:bCs/>
          <w:noProof/>
          <w:sz w:val="24"/>
          <w:szCs w:val="24"/>
        </w:rPr>
        <w:t xml:space="preserve"> </w:t>
      </w:r>
      <w:r w:rsidRPr="0042203E" w:rsidR="00A11323">
        <w:rPr>
          <w:bCs/>
          <w:noProof/>
          <w:sz w:val="24"/>
          <w:szCs w:val="24"/>
        </w:rPr>
        <w:t>Vīza: Valsts sekretār</w:t>
      </w:r>
      <w:r w:rsidRPr="0042203E" w:rsidR="00D43BD1">
        <w:rPr>
          <w:bCs/>
          <w:noProof/>
          <w:sz w:val="24"/>
          <w:szCs w:val="24"/>
        </w:rPr>
        <w:t xml:space="preserve">s </w:t>
      </w:r>
      <w:r w:rsidRPr="0042203E" w:rsidR="00A11323">
        <w:rPr>
          <w:bCs/>
          <w:noProof/>
          <w:sz w:val="24"/>
          <w:szCs w:val="24"/>
        </w:rPr>
        <w:tab/>
      </w:r>
      <w:r w:rsidRPr="0042203E" w:rsidR="00A11323">
        <w:rPr>
          <w:bCs/>
          <w:noProof/>
          <w:sz w:val="24"/>
          <w:szCs w:val="24"/>
        </w:rPr>
        <w:tab/>
      </w:r>
      <w:r w:rsidRPr="0042203E" w:rsidR="00A11323">
        <w:rPr>
          <w:bCs/>
          <w:noProof/>
          <w:sz w:val="24"/>
          <w:szCs w:val="24"/>
        </w:rPr>
        <w:tab/>
      </w:r>
      <w:r w:rsidRPr="0042203E" w:rsidR="00A11323">
        <w:rPr>
          <w:bCs/>
          <w:noProof/>
          <w:sz w:val="24"/>
          <w:szCs w:val="24"/>
        </w:rPr>
        <w:tab/>
      </w:r>
      <w:r w:rsidRPr="0042203E" w:rsidR="00C53836">
        <w:rPr>
          <w:bCs/>
          <w:noProof/>
          <w:sz w:val="24"/>
          <w:szCs w:val="24"/>
        </w:rPr>
        <w:tab/>
      </w:r>
      <w:r w:rsidRPr="0042203E" w:rsidR="00A11323">
        <w:rPr>
          <w:bCs/>
          <w:noProof/>
          <w:sz w:val="24"/>
          <w:szCs w:val="24"/>
        </w:rPr>
        <w:tab/>
      </w:r>
      <w:r w:rsidRPr="0042203E">
        <w:rPr>
          <w:bCs/>
          <w:noProof/>
          <w:sz w:val="24"/>
          <w:szCs w:val="24"/>
        </w:rPr>
        <w:t xml:space="preserve">      </w:t>
      </w:r>
      <w:r w:rsidRPr="0042203E" w:rsidR="00D43BD1">
        <w:rPr>
          <w:bCs/>
          <w:noProof/>
          <w:sz w:val="24"/>
          <w:szCs w:val="24"/>
        </w:rPr>
        <w:t xml:space="preserve">    </w:t>
      </w:r>
      <w:r w:rsidRPr="0042203E" w:rsidR="00617892">
        <w:rPr>
          <w:bCs/>
          <w:noProof/>
          <w:sz w:val="24"/>
          <w:szCs w:val="24"/>
        </w:rPr>
        <w:t xml:space="preserve"> </w:t>
      </w:r>
      <w:r w:rsidRPr="0042203E" w:rsidR="00A11323">
        <w:rPr>
          <w:bCs/>
          <w:noProof/>
          <w:sz w:val="24"/>
          <w:szCs w:val="24"/>
        </w:rPr>
        <w:t>A</w:t>
      </w:r>
      <w:r w:rsidRPr="0042203E" w:rsidR="00D43BD1">
        <w:rPr>
          <w:bCs/>
          <w:noProof/>
          <w:sz w:val="24"/>
          <w:szCs w:val="24"/>
        </w:rPr>
        <w:t>ndris Pelšs</w:t>
      </w:r>
    </w:p>
    <w:p w:rsidRPr="0042203E" w:rsidR="00C53836" w:rsidP="000A10E5" w:rsidRDefault="00C53836" w14:paraId="1E805C4E" w14:textId="48FC96D8">
      <w:pPr>
        <w:pStyle w:val="NoSpacing"/>
        <w:rPr>
          <w:rFonts w:ascii="Times New Roman" w:hAnsi="Times New Roman"/>
          <w:noProof/>
          <w:sz w:val="24"/>
          <w:szCs w:val="24"/>
          <w:lang w:val="lv-LV"/>
        </w:rPr>
      </w:pPr>
    </w:p>
    <w:p w:rsidR="0084030A" w:rsidP="000A10E5" w:rsidRDefault="0084030A" w14:paraId="0D762D89" w14:textId="63A61E45">
      <w:pPr>
        <w:pStyle w:val="NoSpacing"/>
        <w:rPr>
          <w:rFonts w:ascii="Times New Roman" w:hAnsi="Times New Roman"/>
          <w:noProof/>
          <w:sz w:val="24"/>
          <w:szCs w:val="24"/>
          <w:lang w:val="lv-LV"/>
        </w:rPr>
      </w:pPr>
    </w:p>
    <w:p w:rsidRPr="0042203E" w:rsidR="00A11323" w:rsidP="000A10E5" w:rsidRDefault="0019728C" w14:paraId="6B47647C" w14:textId="5098B575">
      <w:pPr>
        <w:pStyle w:val="NoSpacing"/>
        <w:rPr>
          <w:rFonts w:ascii="Times New Roman" w:hAnsi="Times New Roman"/>
          <w:noProof/>
          <w:sz w:val="24"/>
          <w:szCs w:val="24"/>
          <w:lang w:val="lv-LV"/>
        </w:rPr>
      </w:pPr>
      <w:r w:rsidRPr="0042203E">
        <w:rPr>
          <w:rFonts w:ascii="Times New Roman" w:hAnsi="Times New Roman"/>
          <w:noProof/>
          <w:sz w:val="24"/>
          <w:szCs w:val="24"/>
          <w:lang w:val="lv-LV"/>
        </w:rPr>
        <w:t>Linda Krūmiņa</w:t>
      </w:r>
      <w:r w:rsidRPr="0042203E" w:rsidR="00B66EAE">
        <w:rPr>
          <w:rFonts w:ascii="Times New Roman" w:hAnsi="Times New Roman"/>
          <w:noProof/>
          <w:sz w:val="24"/>
          <w:szCs w:val="24"/>
          <w:lang w:val="lv-LV"/>
        </w:rPr>
        <w:t>, 6701</w:t>
      </w:r>
      <w:r w:rsidRPr="0042203E" w:rsidR="00E502AD">
        <w:rPr>
          <w:rFonts w:ascii="Times New Roman" w:hAnsi="Times New Roman"/>
          <w:noProof/>
          <w:sz w:val="24"/>
          <w:szCs w:val="24"/>
          <w:lang w:val="lv-LV"/>
        </w:rPr>
        <w:t>63</w:t>
      </w:r>
      <w:r w:rsidRPr="0042203E">
        <w:rPr>
          <w:rFonts w:ascii="Times New Roman" w:hAnsi="Times New Roman"/>
          <w:noProof/>
          <w:sz w:val="24"/>
          <w:szCs w:val="24"/>
          <w:lang w:val="lv-LV"/>
        </w:rPr>
        <w:t>00</w:t>
      </w:r>
    </w:p>
    <w:p w:rsidRPr="0042203E" w:rsidR="00042D8B" w:rsidP="000A10E5" w:rsidRDefault="0019728C" w14:paraId="778B62C8" w14:textId="5951369D">
      <w:pPr>
        <w:pStyle w:val="NoSpacing"/>
        <w:rPr>
          <w:rFonts w:ascii="Times New Roman" w:hAnsi="Times New Roman"/>
          <w:noProof/>
          <w:sz w:val="24"/>
          <w:szCs w:val="24"/>
          <w:lang w:val="lv-LV"/>
        </w:rPr>
      </w:pPr>
      <w:r w:rsidRPr="0042203E">
        <w:rPr>
          <w:rFonts w:ascii="Times New Roman" w:hAnsi="Times New Roman"/>
          <w:bCs/>
          <w:noProof/>
          <w:color w:val="0000FF"/>
          <w:sz w:val="24"/>
          <w:szCs w:val="24"/>
          <w:u w:val="single"/>
          <w:lang w:val="lv-LV"/>
        </w:rPr>
        <w:t>linda.krumina</w:t>
      </w:r>
      <w:r w:rsidRPr="0042203E" w:rsidR="00B66EAE">
        <w:rPr>
          <w:rFonts w:ascii="Times New Roman" w:hAnsi="Times New Roman"/>
          <w:bCs/>
          <w:noProof/>
          <w:color w:val="0000FF"/>
          <w:sz w:val="24"/>
          <w:szCs w:val="24"/>
          <w:u w:val="single"/>
          <w:lang w:val="lv-LV"/>
        </w:rPr>
        <w:t>@mfa.gov.lv</w:t>
      </w:r>
    </w:p>
    <w:sectPr w:rsidRPr="0042203E" w:rsidR="00042D8B" w:rsidSect="007D5413">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5FB69" w14:textId="77777777" w:rsidR="004128B4" w:rsidRDefault="004128B4">
      <w:r>
        <w:separator/>
      </w:r>
    </w:p>
  </w:endnote>
  <w:endnote w:type="continuationSeparator" w:id="0">
    <w:p w14:paraId="6BE0BDD6" w14:textId="77777777" w:rsidR="004128B4" w:rsidRDefault="004128B4">
      <w:r>
        <w:continuationSeparator/>
      </w:r>
    </w:p>
  </w:endnote>
  <w:endnote w:type="continuationNotice" w:id="1">
    <w:p w14:paraId="4A6D462E" w14:textId="77777777" w:rsidR="004128B4" w:rsidRDefault="00412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Leelawadee UI"/>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2943B5F3" w14:textId="0C9F7F18" w:rsidR="005B6220" w:rsidRDefault="00FE697B" w:rsidP="00FE697B">
    <w:pPr>
      <w:pStyle w:val="Footer"/>
      <w:jc w:val="both"/>
      <w:rPr>
        <w:sz w:val="18"/>
      </w:rPr>
    </w:pPr>
    <w:r w:rsidRPr="008C31F6">
      <w:rPr>
        <w:sz w:val="18"/>
      </w:rPr>
      <w:t>AMzino_</w:t>
    </w:r>
    <w:r w:rsidR="008965F9">
      <w:rPr>
        <w:sz w:val="18"/>
      </w:rPr>
      <w:t>11</w:t>
    </w:r>
    <w:r w:rsidR="00512041">
      <w:rPr>
        <w:sz w:val="18"/>
      </w:rPr>
      <w:t>11</w:t>
    </w:r>
    <w:r w:rsidR="00B2629B">
      <w:rPr>
        <w:sz w:val="18"/>
      </w:rPr>
      <w:t>2</w:t>
    </w:r>
    <w:r w:rsidR="00145E2A">
      <w:rPr>
        <w:sz w:val="18"/>
      </w:rPr>
      <w:t>0</w:t>
    </w:r>
    <w:r w:rsidR="00512041">
      <w:rPr>
        <w:sz w:val="18"/>
      </w:rPr>
      <w:t>22</w:t>
    </w:r>
    <w:r w:rsidR="00AA0ABB">
      <w:rPr>
        <w:sz w:val="18"/>
      </w:rPr>
      <w:t>;</w:t>
    </w:r>
    <w:r>
      <w:rPr>
        <w:sz w:val="18"/>
      </w:rPr>
      <w:t xml:space="preserve"> Informatīvais ziņojums </w:t>
    </w:r>
    <w:r w:rsidRPr="003A1F27">
      <w:rPr>
        <w:sz w:val="18"/>
      </w:rPr>
      <w:t>“</w:t>
    </w:r>
    <w:r w:rsidR="00A11323" w:rsidRPr="00A11323">
      <w:rPr>
        <w:sz w:val="18"/>
      </w:rPr>
      <w:t>Par Eiropas Savienības Vispārējo lietu padomes 202</w:t>
    </w:r>
    <w:r w:rsidR="003C79F8">
      <w:rPr>
        <w:sz w:val="18"/>
      </w:rPr>
      <w:t>2</w:t>
    </w:r>
    <w:r w:rsidR="00A11323" w:rsidRPr="00A11323">
      <w:rPr>
        <w:sz w:val="18"/>
      </w:rPr>
      <w:t xml:space="preserve">. gada </w:t>
    </w:r>
    <w:r w:rsidR="000C4894">
      <w:rPr>
        <w:sz w:val="18"/>
      </w:rPr>
      <w:t>18.</w:t>
    </w:r>
    <w:r w:rsidR="00145E2A">
      <w:rPr>
        <w:sz w:val="18"/>
      </w:rPr>
      <w:t> </w:t>
    </w:r>
    <w:r w:rsidR="00512041">
      <w:rPr>
        <w:sz w:val="18"/>
      </w:rPr>
      <w:t>novembra</w:t>
    </w:r>
    <w:r w:rsidR="000C4894">
      <w:rPr>
        <w:sz w:val="18"/>
      </w:rPr>
      <w:t xml:space="preserve"> </w:t>
    </w:r>
    <w:r w:rsidR="00A11323" w:rsidRPr="00A11323">
      <w:rPr>
        <w:sz w:val="18"/>
      </w:rPr>
      <w:t>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B2198" w14:textId="77777777" w:rsidR="004128B4" w:rsidRDefault="004128B4">
      <w:r>
        <w:separator/>
      </w:r>
    </w:p>
  </w:footnote>
  <w:footnote w:type="continuationSeparator" w:id="0">
    <w:p w14:paraId="4D205C2A" w14:textId="77777777" w:rsidR="004128B4" w:rsidRDefault="004128B4">
      <w:r>
        <w:continuationSeparator/>
      </w:r>
    </w:p>
  </w:footnote>
  <w:footnote w:type="continuationNotice" w:id="1">
    <w:p w14:paraId="5FDCD1FC" w14:textId="77777777" w:rsidR="004128B4" w:rsidRDefault="004128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77D72651"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915E37">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ECF205A"/>
    <w:multiLevelType w:val="hybridMultilevel"/>
    <w:tmpl w:val="4ACE0D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4"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AC37B5"/>
    <w:multiLevelType w:val="hybridMultilevel"/>
    <w:tmpl w:val="FFFACE68"/>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2E3495E"/>
    <w:multiLevelType w:val="hybridMultilevel"/>
    <w:tmpl w:val="48820B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21"/>
  </w:num>
  <w:num w:numId="5">
    <w:abstractNumId w:val="13"/>
  </w:num>
  <w:num w:numId="6">
    <w:abstractNumId w:val="12"/>
  </w:num>
  <w:num w:numId="7">
    <w:abstractNumId w:val="18"/>
  </w:num>
  <w:num w:numId="8">
    <w:abstractNumId w:val="2"/>
  </w:num>
  <w:num w:numId="9">
    <w:abstractNumId w:val="29"/>
  </w:num>
  <w:num w:numId="10">
    <w:abstractNumId w:val="14"/>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23"/>
  </w:num>
  <w:num w:numId="16">
    <w:abstractNumId w:val="7"/>
  </w:num>
  <w:num w:numId="17">
    <w:abstractNumId w:val="16"/>
  </w:num>
  <w:num w:numId="18">
    <w:abstractNumId w:val="10"/>
  </w:num>
  <w:num w:numId="19">
    <w:abstractNumId w:val="4"/>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8"/>
  </w:num>
  <w:num w:numId="24">
    <w:abstractNumId w:val="1"/>
  </w:num>
  <w:num w:numId="25">
    <w:abstractNumId w:val="3"/>
  </w:num>
  <w:num w:numId="26">
    <w:abstractNumId w:val="26"/>
  </w:num>
  <w:num w:numId="27">
    <w:abstractNumId w:val="26"/>
  </w:num>
  <w:num w:numId="28">
    <w:abstractNumId w:val="26"/>
  </w:num>
  <w:num w:numId="29">
    <w:abstractNumId w:val="24"/>
  </w:num>
  <w:num w:numId="30">
    <w:abstractNumId w:val="6"/>
  </w:num>
  <w:num w:numId="31">
    <w:abstractNumId w:val="25"/>
  </w:num>
  <w:num w:numId="32">
    <w:abstractNumId w:val="28"/>
  </w:num>
  <w:num w:numId="33">
    <w:abstractNumId w:val="20"/>
  </w:num>
  <w:num w:numId="34">
    <w:abstractNumId w:val="5"/>
  </w:num>
  <w:num w:numId="35">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84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5A1"/>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5E2A"/>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A9C"/>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1892"/>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5C69"/>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C4F"/>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8B4"/>
    <w:rsid w:val="00412B91"/>
    <w:rsid w:val="00413451"/>
    <w:rsid w:val="00413B59"/>
    <w:rsid w:val="00414225"/>
    <w:rsid w:val="00415308"/>
    <w:rsid w:val="00416509"/>
    <w:rsid w:val="0041690C"/>
    <w:rsid w:val="00416F4B"/>
    <w:rsid w:val="00420093"/>
    <w:rsid w:val="004204B4"/>
    <w:rsid w:val="00421E8A"/>
    <w:rsid w:val="0042203E"/>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B0F"/>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041"/>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21C"/>
    <w:rsid w:val="005A4AFA"/>
    <w:rsid w:val="005A53A7"/>
    <w:rsid w:val="005A5475"/>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088"/>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0F7"/>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6D8"/>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1B1"/>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5E"/>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0A"/>
    <w:rsid w:val="008403C2"/>
    <w:rsid w:val="00840A7A"/>
    <w:rsid w:val="008414F8"/>
    <w:rsid w:val="00841CF6"/>
    <w:rsid w:val="008428A6"/>
    <w:rsid w:val="00842AA7"/>
    <w:rsid w:val="00842AAA"/>
    <w:rsid w:val="00842E15"/>
    <w:rsid w:val="00842F0C"/>
    <w:rsid w:val="008436EA"/>
    <w:rsid w:val="008437CF"/>
    <w:rsid w:val="00843B3A"/>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DE0"/>
    <w:rsid w:val="00887F6C"/>
    <w:rsid w:val="00890AE5"/>
    <w:rsid w:val="00890DD5"/>
    <w:rsid w:val="0089185E"/>
    <w:rsid w:val="008920A3"/>
    <w:rsid w:val="008922F6"/>
    <w:rsid w:val="008924BB"/>
    <w:rsid w:val="00893312"/>
    <w:rsid w:val="00893BB4"/>
    <w:rsid w:val="008942F2"/>
    <w:rsid w:val="00894395"/>
    <w:rsid w:val="008947C8"/>
    <w:rsid w:val="00895674"/>
    <w:rsid w:val="008965F9"/>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2D1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0A3B"/>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5E37"/>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4A"/>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3FA7"/>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9F791E"/>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5B5C"/>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ABB"/>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5AC"/>
    <w:rsid w:val="00B01664"/>
    <w:rsid w:val="00B01A71"/>
    <w:rsid w:val="00B01C80"/>
    <w:rsid w:val="00B01F34"/>
    <w:rsid w:val="00B021C3"/>
    <w:rsid w:val="00B0339D"/>
    <w:rsid w:val="00B0404D"/>
    <w:rsid w:val="00B04561"/>
    <w:rsid w:val="00B04BB4"/>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3BD"/>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10F0"/>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60D"/>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8C5"/>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8E"/>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9F0"/>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010"/>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694F"/>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8F"/>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1A2"/>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3F3C"/>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16F"/>
    <w:rsid w:val="00EB366B"/>
    <w:rsid w:val="00EB425D"/>
    <w:rsid w:val="00EB4A34"/>
    <w:rsid w:val="00EB4ABB"/>
    <w:rsid w:val="00EB53C0"/>
    <w:rsid w:val="00EB53ED"/>
    <w:rsid w:val="00EB5F05"/>
    <w:rsid w:val="00EB5FD8"/>
    <w:rsid w:val="00EB687C"/>
    <w:rsid w:val="00EB7F1E"/>
    <w:rsid w:val="00EC04F0"/>
    <w:rsid w:val="00EC08EB"/>
    <w:rsid w:val="00EC164F"/>
    <w:rsid w:val="00EC1955"/>
    <w:rsid w:val="00EC2D9D"/>
    <w:rsid w:val="00EC49F2"/>
    <w:rsid w:val="00EC4BC7"/>
    <w:rsid w:val="00EC4CA9"/>
    <w:rsid w:val="00EC4CF0"/>
    <w:rsid w:val="00EC4E8D"/>
    <w:rsid w:val="00EC525B"/>
    <w:rsid w:val="00EC56EF"/>
    <w:rsid w:val="00EC5932"/>
    <w:rsid w:val="00EC600F"/>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ABD"/>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38778996">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6861524">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40711160">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1832948">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788122A-A753-45DF-88F5-7BA6E159AE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37BC3CE2-8903-43D2-B8D8-78F559DEA8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048E66B3-1970-41F0-AD11-52B371EF33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E845C4CD-DF37-4592-B1B8-FE52EEFB29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DE9BAADC-59E2-4619-91E9-F7AF7E43F4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81788855-1208-40D3-95DF-B44D0E1BEC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47B2F356-277E-4181-90CD-CF8822C325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40A3FE65-53CF-4449-A11B-D86EB6A469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0D0321A8-E30D-4CD9-A8CB-22DE35E4E1F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676951D3-8AD0-4B0E-B038-93948CCB24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D47D5A31-2FC8-4CF8-8C1E-AE7C29E826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6CFFBA31-87DF-46C9-9A08-C1A6E680384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5B838F49-BAC5-410E-B74E-F34FD4071C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4D850C3B-470B-42EA-9501-589F3079966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5E8993DA-CE61-4CAD-A98A-81FC25B005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7AA958AB-8D6F-4660-A26E-5940BD59603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0469C89D-D7A0-432F-A21A-3EBA326C8B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ADFD1803-4ECF-4821-908A-E6AD91A0FED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E9921AA1-5EA0-4109-9F12-F26142A4B0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8DDF838A-D8A4-4651-A271-10B58361A14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0BB3E410-9F17-4683-AFF7-0B1648B1AA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F566BD58-F926-410F-A1E2-805AB7E9A5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05792532-9BE4-4AF3-B2AD-3E6AC26DAC7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05E99FFF-BB2C-40C5-BAF6-03A4337A72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26B83971-DA3B-4601-811E-FC4CCDC5B1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BA9D7DAA-61D6-4A21-9A48-EE9F531F11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56CC85E6-4CE2-4762-B947-F9C064ECC2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55ED98B8-49AE-4B3A-8BFD-75181B99685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8F42BCD4-3AD3-49C0-829D-EF22557529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22014CAC-6E3B-41DC-954A-F6ADC8C6DA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541CC55C-DAB1-43EC-BFDC-85A5084304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DEF40021-8271-4453-8E8A-9BDFB9A2DFA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F52A1FC8-DA59-4956-9385-792A1FB07F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A785B1F6-28A8-4E43-B88B-697CC50F50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AE8EEE02-88FA-45C6-ADDB-DE1A4CDBA35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1813B74E-401D-4949-9CEB-E5745704B5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0ABCFBF8-781C-4A77-8570-ADA64A9905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F686FBE8-7008-4938-9D47-065F769D07E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BC3EB38B-73AB-47BA-BB6E-A05CC05E1F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4E59C3AA-AD12-4FB7-A102-8D5BBEF347D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B8A8418E-D0AA-44BD-AC41-9C6E712AD2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CE4FE53E-9821-4BAA-9DC2-A9BC812237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A983A413-933F-4328-A5E2-E241AA84C4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00336B1D-ACEC-422B-B3CE-2178362705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0BE7C541-1BEF-4AD1-9E91-E85B3E292C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3AF98ECD-BD6C-49B8-9DD8-4D0979CB2B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A05755A2-991C-4198-A0C7-5681B87E49F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19B551E3-13E4-48C8-91CC-1A9C5A6B089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1D8E28E9-61A1-44BD-B3EF-C7DECC3C297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334F1F9B-64FC-428B-9FAE-FAFBB6006E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7B9109DB-701A-477E-95FD-46FEB408E9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271E7518-3901-4C90-A056-54CC8532B74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7</TotalTime>
  <Pages>2</Pages>
  <Words>674</Words>
  <Characters>4668</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Linda Krumina</cp:lastModifiedBy>
  <cp:revision>7</cp:revision>
  <cp:lastPrinted>2020-11-30T09:53:00Z</cp:lastPrinted>
  <dcterms:created xsi:type="dcterms:W3CDTF">2022-11-09T09:25:00Z</dcterms:created>
  <dcterms:modified xsi:type="dcterms:W3CDTF">2022-11-10T12:33:00Z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Vadītāja vietniece Linda Krūmiņa</vt:lpwstr>
  </property>
  <property fmtid="{D5CDD505-2E9C-101B-9397-08002B2CF9AE}" pid="4" name="DIScgiUrl">
    <vt:lpwstr>https://lim.esvis.gov.lv/cs/idcplg</vt:lpwstr>
  </property>
  <property fmtid="{D5CDD505-2E9C-101B-9397-08002B2CF9AE}" pid="5" name="DISdDocName">
    <vt:lpwstr>L353261</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67016300</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https://lim.esvis.gov.lv/cs/idcplg?ClientControlled=DocMan&amp;coreContentOnly=1&amp;WebdavRequest=1&amp;IdcService=DOC_INFO&amp;dID=439629</vt:lpwstr>
  </property>
  <property fmtid="{D5CDD505-2E9C-101B-9397-08002B2CF9AE}" pid="11" name="DISCesvisTitle">
    <vt:lpwstr>Informatīvais ziņojums
“Par Eiropas Savienības Vispārējo lietu padomes 2022. gada 18. novembra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Vadītāja vietniece Linda Krūmiņa</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9" name="DISCesvisAdditionalMakersMail">
    <vt:lpwstr>Linda.Krumina@mfa.gov.lv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439629</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2022-11-18</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