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16C5EE29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DA16FA">
        <w:rPr>
          <w:sz w:val="26"/>
          <w:szCs w:val="26"/>
        </w:rPr>
        <w:t>3</w:t>
      </w:r>
      <w:r w:rsidRPr="005B5695">
        <w:rPr>
          <w:sz w:val="26"/>
          <w:szCs w:val="26"/>
        </w:rPr>
        <w:t>.gada __. </w:t>
      </w:r>
      <w:r w:rsidR="00BB47A0">
        <w:rPr>
          <w:sz w:val="26"/>
          <w:szCs w:val="26"/>
        </w:rPr>
        <w:t>novembrī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Pr="00BB47A0" w:rsidR="00BB47A0" w:rsidP="00BB47A0" w:rsidRDefault="00C94140" w14:paraId="0D7F560E" w14:textId="51CE7F58">
      <w:pPr>
        <w:autoSpaceDE w:val="false"/>
        <w:autoSpaceDN w:val="false"/>
        <w:adjustRightInd w:val="false"/>
        <w:jc w:val="center"/>
        <w:rPr>
          <w:b/>
          <w:bCs/>
          <w:sz w:val="24"/>
          <w:szCs w:val="24"/>
          <w:lang w:eastAsia="lv-LV"/>
        </w:rPr>
      </w:pPr>
      <w:r w:rsidRPr="00C94140">
        <w:rPr>
          <w:b/>
          <w:bCs/>
          <w:sz w:val="24"/>
          <w:szCs w:val="24"/>
          <w:lang w:eastAsia="lv-LV"/>
        </w:rPr>
        <w:t xml:space="preserve">Par Latvijas Republikas nacionālo pozīciju Nr. 1 </w:t>
      </w:r>
      <w:r w:rsidR="000808E0">
        <w:rPr>
          <w:b/>
          <w:bCs/>
          <w:sz w:val="24"/>
          <w:szCs w:val="24"/>
          <w:lang w:eastAsia="lv-LV"/>
        </w:rPr>
        <w:t>“</w:t>
      </w:r>
      <w:r w:rsidRPr="00BB47A0" w:rsidR="00BB47A0">
        <w:rPr>
          <w:b/>
          <w:bCs/>
          <w:sz w:val="24"/>
          <w:szCs w:val="24"/>
          <w:lang w:eastAsia="lv-LV"/>
        </w:rPr>
        <w:t>Par priekšlikumu Eiropas</w:t>
      </w:r>
      <w:r w:rsidR="00BB47A0">
        <w:rPr>
          <w:b/>
          <w:bCs/>
          <w:sz w:val="24"/>
          <w:szCs w:val="24"/>
          <w:lang w:eastAsia="lv-LV"/>
        </w:rPr>
        <w:t xml:space="preserve"> </w:t>
      </w:r>
      <w:r w:rsidRPr="00BB47A0" w:rsidR="00BB47A0">
        <w:rPr>
          <w:b/>
          <w:bCs/>
          <w:sz w:val="24"/>
          <w:szCs w:val="24"/>
          <w:lang w:eastAsia="lv-LV"/>
        </w:rPr>
        <w:t xml:space="preserve">Parlamenta un Padomes Regulai </w:t>
      </w:r>
      <w:r w:rsidR="00BB47A0">
        <w:rPr>
          <w:b/>
          <w:bCs/>
          <w:sz w:val="24"/>
          <w:szCs w:val="24"/>
          <w:lang w:eastAsia="lv-LV"/>
        </w:rPr>
        <w:t xml:space="preserve"> </w:t>
      </w:r>
      <w:r w:rsidRPr="00BB47A0" w:rsidR="00BB47A0">
        <w:rPr>
          <w:b/>
          <w:bCs/>
          <w:sz w:val="24"/>
          <w:szCs w:val="24"/>
          <w:lang w:eastAsia="lv-LV"/>
        </w:rPr>
        <w:t>par rotaļlietu drošumu un ar ko atceļ Direktīvu 2009/48/EK</w:t>
      </w:r>
      <w:r w:rsidR="00224596">
        <w:rPr>
          <w:b/>
          <w:bCs/>
          <w:sz w:val="24"/>
          <w:szCs w:val="24"/>
          <w:lang w:eastAsia="lv-LV"/>
        </w:rPr>
        <w:t>”</w:t>
      </w:r>
    </w:p>
    <w:p w:rsidRPr="003D6219" w:rsidR="003D6219" w:rsidP="003D6219" w:rsidRDefault="003D6219" w14:paraId="0829455A" w14:textId="69150E75">
      <w:pPr>
        <w:jc w:val="center"/>
        <w:rPr>
          <w:b/>
          <w:bCs/>
          <w:sz w:val="24"/>
          <w:szCs w:val="24"/>
          <w:lang w:eastAsia="lv-LV"/>
        </w:rPr>
      </w:pPr>
    </w:p>
    <w:p w:rsidRPr="000808E0" w:rsidR="003D6219" w:rsidP="000808E0" w:rsidRDefault="003D6219" w14:paraId="0E802017" w14:textId="77777777">
      <w:pPr>
        <w:jc w:val="center"/>
        <w:rPr>
          <w:b/>
          <w:bCs/>
          <w:sz w:val="24"/>
          <w:szCs w:val="24"/>
          <w:lang w:eastAsia="lv-LV"/>
        </w:rPr>
      </w:pPr>
    </w:p>
    <w:p w:rsidR="000808E0" w:rsidP="00DA16FA" w:rsidRDefault="000808E0" w14:paraId="2482D2CE" w14:textId="77777777">
      <w:pPr>
        <w:jc w:val="center"/>
        <w:rPr>
          <w:b/>
          <w:bCs/>
          <w:sz w:val="24"/>
          <w:szCs w:val="24"/>
          <w:lang w:eastAsia="lv-LV"/>
        </w:rPr>
      </w:pPr>
    </w:p>
    <w:p w:rsidRPr="005244A7" w:rsidR="00E35F65" w:rsidP="00DA16FA" w:rsidRDefault="00E35F65" w14:paraId="1821DD8E" w14:textId="4C5364E4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Pr="00BB47A0" w:rsidR="00BB47A0" w:rsidP="00CC1521" w:rsidRDefault="00AE6525" w14:paraId="26C11294" w14:textId="3C8332A1">
      <w:pPr>
        <w:autoSpaceDE w:val="false"/>
        <w:autoSpaceDN w:val="false"/>
        <w:adjustRightInd w:val="false"/>
        <w:ind w:firstLine="720"/>
        <w:jc w:val="both"/>
        <w:rPr>
          <w:i/>
          <w:iCs/>
          <w:color w:val="000000"/>
          <w:sz w:val="24"/>
          <w:szCs w:val="24"/>
        </w:rPr>
      </w:pPr>
      <w:r w:rsidRPr="00EC4C76">
        <w:rPr>
          <w:color w:val="000000"/>
          <w:sz w:val="24"/>
          <w:szCs w:val="24"/>
        </w:rPr>
        <w:t xml:space="preserve">Apstiprināt </w:t>
      </w:r>
      <w:r w:rsidRPr="00EC4C76">
        <w:rPr>
          <w:sz w:val="24"/>
          <w:szCs w:val="24"/>
        </w:rPr>
        <w:t xml:space="preserve">Ekonomikas </w:t>
      </w:r>
      <w:r w:rsidRPr="00EC4C76">
        <w:rPr>
          <w:color w:val="000000"/>
          <w:sz w:val="24"/>
          <w:szCs w:val="24"/>
        </w:rPr>
        <w:t>ministrijas izstrādāto nacionālo Pozīciju Nr. 1</w:t>
      </w:r>
      <w:r w:rsidR="00224596">
        <w:rPr>
          <w:color w:val="000000"/>
          <w:sz w:val="24"/>
          <w:szCs w:val="24"/>
        </w:rPr>
        <w:t xml:space="preserve"> </w:t>
      </w:r>
      <w:r w:rsidRPr="00BB47A0" w:rsidR="00BB47A0">
        <w:rPr>
          <w:i/>
          <w:iCs/>
          <w:color w:val="000000"/>
          <w:sz w:val="24"/>
          <w:szCs w:val="24"/>
        </w:rPr>
        <w:t>Par priekšlikumu</w:t>
      </w:r>
      <w:r w:rsidR="00BB47A0">
        <w:rPr>
          <w:i/>
          <w:iCs/>
          <w:color w:val="000000"/>
          <w:sz w:val="24"/>
          <w:szCs w:val="24"/>
        </w:rPr>
        <w:t xml:space="preserve"> </w:t>
      </w:r>
      <w:r w:rsidRPr="00BB47A0" w:rsidR="00BB47A0">
        <w:rPr>
          <w:i/>
          <w:iCs/>
          <w:color w:val="000000"/>
          <w:sz w:val="24"/>
          <w:szCs w:val="24"/>
        </w:rPr>
        <w:t xml:space="preserve">Eiropas Parlamenta un Padomes Regulai </w:t>
      </w:r>
      <w:r w:rsidR="00BB47A0">
        <w:rPr>
          <w:i/>
          <w:iCs/>
          <w:color w:val="000000"/>
          <w:sz w:val="24"/>
          <w:szCs w:val="24"/>
        </w:rPr>
        <w:t xml:space="preserve"> </w:t>
      </w:r>
      <w:r w:rsidRPr="00BB47A0" w:rsidR="00BB47A0">
        <w:rPr>
          <w:i/>
          <w:iCs/>
          <w:color w:val="000000"/>
          <w:sz w:val="24"/>
          <w:szCs w:val="24"/>
        </w:rPr>
        <w:t>par rotaļlietu drošumu un ar ko atceļ Direktīvu 2009/48/EK</w:t>
      </w:r>
      <w:r w:rsidR="00224596">
        <w:rPr>
          <w:i/>
          <w:iCs/>
          <w:color w:val="000000"/>
          <w:sz w:val="24"/>
          <w:szCs w:val="24"/>
        </w:rPr>
        <w:t>.</w:t>
      </w:r>
    </w:p>
    <w:p w:rsidRPr="003D6219" w:rsidR="00BB47A0" w:rsidP="00BB47A0" w:rsidRDefault="00BB47A0" w14:paraId="619C91C3" w14:textId="57F2907B">
      <w:pPr>
        <w:pStyle w:val="BodyText2"/>
        <w:spacing w:before="120" w:line="240" w:lineRule="auto"/>
        <w:ind w:left="360"/>
        <w:jc w:val="both"/>
        <w:rPr>
          <w:i/>
          <w:iCs/>
          <w:color w:val="000000"/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3B09CAB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BB47A0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="00BB47A0"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B58D27B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BB47A0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BB47A0">
        <w:rPr>
          <w:sz w:val="24"/>
          <w:szCs w:val="24"/>
        </w:rPr>
        <w:t>V. 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Pr="00A9242A" w:rsidR="00A9242A" w:rsidP="008C4CF7" w:rsidRDefault="00A9242A" w14:paraId="1821DDA1" w14:textId="69598FF8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r w:rsidRPr="007F3EF6" w:rsidR="007F3EF6">
        <w:rPr>
          <w:sz w:val="24"/>
          <w:szCs w:val="24"/>
        </w:rPr>
        <w:t>Valsts sekretār</w:t>
      </w:r>
      <w:r w:rsidR="000808E0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</w:t>
      </w:r>
      <w:r w:rsidR="000808E0">
        <w:rPr>
          <w:sz w:val="24"/>
        </w:rPr>
        <w:t>E</w:t>
      </w:r>
      <w:r w:rsidR="00981FAF">
        <w:rPr>
          <w:sz w:val="24"/>
        </w:rPr>
        <w:t>.</w:t>
      </w:r>
      <w:r w:rsidRPr="00981FAF" w:rsidR="00981FAF">
        <w:rPr>
          <w:sz w:val="24"/>
        </w:rPr>
        <w:t xml:space="preserve"> </w:t>
      </w:r>
      <w:r w:rsidR="000808E0">
        <w:rPr>
          <w:sz w:val="24"/>
        </w:rPr>
        <w:t>Valantis</w:t>
      </w: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224596" w14:paraId="1821DDA5" w14:textId="4F6B0AA4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8</w:t>
      </w:r>
      <w:r w:rsidR="00763D16">
        <w:rPr>
          <w:sz w:val="16"/>
          <w:szCs w:val="16"/>
          <w:lang w:eastAsia="lv-LV"/>
        </w:rPr>
        <w:t>9</w:t>
      </w:r>
    </w:p>
    <w:p w:rsidR="00763D16" w:rsidP="00763D16" w:rsidRDefault="00763D16" w14:paraId="5A0D3836" w14:textId="77777777">
      <w:pPr>
        <w:rPr>
          <w:color w:val="000000"/>
          <w:sz w:val="16"/>
          <w:szCs w:val="16"/>
        </w:rPr>
      </w:pPr>
      <w:proofErr w:type="spellStart"/>
      <w:r w:rsidRPr="003A1BB7">
        <w:rPr>
          <w:color w:val="000000"/>
          <w:sz w:val="16"/>
          <w:szCs w:val="16"/>
        </w:rPr>
        <w:t>R.P.Mencis</w:t>
      </w:r>
      <w:proofErr w:type="spellEnd"/>
      <w:r w:rsidRPr="003A1BB7">
        <w:rPr>
          <w:color w:val="000000"/>
          <w:sz w:val="16"/>
          <w:szCs w:val="16"/>
        </w:rPr>
        <w:t xml:space="preserve">, </w:t>
      </w:r>
      <w:r>
        <w:rPr>
          <w:color w:val="000000"/>
          <w:sz w:val="16"/>
          <w:szCs w:val="16"/>
        </w:rPr>
        <w:t>67013171</w:t>
      </w:r>
    </w:p>
    <w:p w:rsidR="00763D16" w:rsidP="00763D16" w:rsidRDefault="00CC1521" w14:paraId="48326481" w14:textId="77777777">
      <w:pPr>
        <w:rPr>
          <w:color w:val="000000"/>
          <w:sz w:val="16"/>
          <w:szCs w:val="16"/>
        </w:rPr>
      </w:pPr>
      <w:hyperlink w:history="true" r:id="rId11">
        <w:r w:rsidRPr="003F2747" w:rsidR="00763D16">
          <w:rPr>
            <w:rStyle w:val="Hyperlink"/>
            <w:sz w:val="16"/>
            <w:szCs w:val="16"/>
          </w:rPr>
          <w:t>Roberts.Pauls.Mencis@em.gov.lv</w:t>
        </w:r>
      </w:hyperlink>
    </w:p>
    <w:p w:rsidR="00763D16" w:rsidP="00763D16" w:rsidRDefault="00763D16" w14:paraId="5046907D" w14:textId="77777777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J. Bulāns 67013156</w:t>
      </w:r>
    </w:p>
    <w:p w:rsidR="00763D16" w:rsidP="00763D16" w:rsidRDefault="00CC1521" w14:paraId="3E21ED44" w14:textId="77777777">
      <w:pPr>
        <w:rPr>
          <w:color w:val="000000"/>
          <w:sz w:val="16"/>
          <w:szCs w:val="16"/>
        </w:rPr>
      </w:pPr>
      <w:hyperlink w:history="true" r:id="rId12">
        <w:r w:rsidRPr="002C563D" w:rsidR="00763D16">
          <w:rPr>
            <w:rStyle w:val="Hyperlink"/>
            <w:sz w:val="16"/>
            <w:szCs w:val="16"/>
          </w:rPr>
          <w:t>Juris.Bulans@em.gov.lv</w:t>
        </w:r>
      </w:hyperlink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DE91E" w14:textId="77777777" w:rsidR="00FC2E6F" w:rsidRDefault="00FC2E6F">
      <w:r>
        <w:separator/>
      </w:r>
    </w:p>
  </w:endnote>
  <w:endnote w:type="continuationSeparator" w:id="0">
    <w:p w14:paraId="0D441ED0" w14:textId="77777777" w:rsidR="00FC2E6F" w:rsidRDefault="00FC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CB0BB" w14:textId="6319F97E" w:rsidR="003D6219" w:rsidRPr="000808E0" w:rsidRDefault="00E878C8" w:rsidP="00C94140">
    <w:pPr>
      <w:jc w:val="both"/>
      <w:rPr>
        <w:i/>
        <w:iCs/>
      </w:rPr>
    </w:pPr>
    <w:proofErr w:type="spellStart"/>
    <w:r w:rsidRPr="00E878C8">
      <w:t>EMProt_</w:t>
    </w:r>
    <w:r w:rsidR="00224596">
      <w:t>Rotallietu</w:t>
    </w:r>
    <w:r w:rsidR="003D6219">
      <w:t>_</w:t>
    </w:r>
    <w:r w:rsidR="00224596">
      <w:t>Regula</w:t>
    </w:r>
    <w:proofErr w:type="spellEnd"/>
    <w:r w:rsidR="008A6D3A" w:rsidRPr="00C60306">
      <w:t>;</w:t>
    </w:r>
    <w:r w:rsidR="003D6219">
      <w:t xml:space="preserve"> </w:t>
    </w:r>
    <w:r w:rsidR="00224596" w:rsidRPr="00224596">
      <w:rPr>
        <w:i/>
        <w:iCs/>
      </w:rPr>
      <w:t>Par priekšlikumu Eiropas Parlamenta un Padomes Regulai  par rotaļlietu drošumu un ar ko atceļ Direktīvu 2009/48/EK.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2076A" w14:textId="77777777" w:rsidR="00FC2E6F" w:rsidRDefault="00FC2E6F">
      <w:r>
        <w:separator/>
      </w:r>
    </w:p>
  </w:footnote>
  <w:footnote w:type="continuationSeparator" w:id="0">
    <w:p w14:paraId="499A46EB" w14:textId="77777777" w:rsidR="00FC2E6F" w:rsidRDefault="00FC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08E0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14D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24596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1C72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219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3D16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3EF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1FAF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A0CF6"/>
    <w:rsid w:val="00BA5058"/>
    <w:rsid w:val="00BA655A"/>
    <w:rsid w:val="00BB0376"/>
    <w:rsid w:val="00BB0820"/>
    <w:rsid w:val="00BB1546"/>
    <w:rsid w:val="00BB47A0"/>
    <w:rsid w:val="00BC2965"/>
    <w:rsid w:val="00BC3AF0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2E45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6321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0306"/>
    <w:rsid w:val="00C611BD"/>
    <w:rsid w:val="00C63847"/>
    <w:rsid w:val="00C659B7"/>
    <w:rsid w:val="00C660BB"/>
    <w:rsid w:val="00C66838"/>
    <w:rsid w:val="00C66E8E"/>
    <w:rsid w:val="00C6727F"/>
    <w:rsid w:val="00C67A13"/>
    <w:rsid w:val="00C71E32"/>
    <w:rsid w:val="00C73F98"/>
    <w:rsid w:val="00C77924"/>
    <w:rsid w:val="00C80986"/>
    <w:rsid w:val="00C82613"/>
    <w:rsid w:val="00C90D53"/>
    <w:rsid w:val="00C94140"/>
    <w:rsid w:val="00CA56B5"/>
    <w:rsid w:val="00CB0EDE"/>
    <w:rsid w:val="00CB1063"/>
    <w:rsid w:val="00CB1BC4"/>
    <w:rsid w:val="00CB6816"/>
    <w:rsid w:val="00CC01EB"/>
    <w:rsid w:val="00CC1521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2A91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878C8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4C7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0FCF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2E6F"/>
    <w:rsid w:val="00FC59FD"/>
    <w:rsid w:val="00FD1B70"/>
    <w:rsid w:val="00FE13B1"/>
    <w:rsid w:val="00FE643E"/>
    <w:rsid w:val="00FE70B5"/>
    <w:rsid w:val="00FF0874"/>
    <w:rsid w:val="00FF1B06"/>
    <w:rsid w:val="00F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1.xml" Type="http://schemas.openxmlformats.org/officeDocument/2006/relationships/header" Id="rId13"/>
    <Relationship Target="fontTable.xml" Type="http://schemas.openxmlformats.org/officeDocument/2006/relationships/fontTabl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Mode="External" Target="mailto:Juris.Bulans@em.gov.lv" Type="http://schemas.openxmlformats.org/officeDocument/2006/relationships/hyperlink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header3.xml" Type="http://schemas.openxmlformats.org/officeDocument/2006/relationships/head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Roberts.Pauls.Mencis@em.gov.lv" Type="http://schemas.openxmlformats.org/officeDocument/2006/relationships/hyperlink" Id="rId11"/>
    <Relationship Target="numbering.xml" Type="http://schemas.openxmlformats.org/officeDocument/2006/relationships/numbering" Id="rId5"/>
    <Relationship Target="footer1.xml" Type="http://schemas.openxmlformats.org/officeDocument/2006/relationships/footer" Id="rId15"/>
    <Relationship Target="endnotes.xml" Type="http://schemas.openxmlformats.org/officeDocument/2006/relationships/endnotes" Id="rId10"/>
    <Relationship Target="theme/theme1.xml" Type="http://schemas.openxmlformats.org/officeDocument/2006/relationships/theme" Id="rId19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2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6C9EAE-3AD1-458D-9792-60C59F758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039A54-8B23-4E07-99A8-B827BD2D0CE3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f5fafdac-e366-4ae3-a0be-341ecdadff34"/>
    <ds:schemaRef ds:uri="http://schemas.microsoft.com/office/infopath/2007/PartnerControls"/>
    <ds:schemaRef ds:uri="55cd6cbe-5b7e-4aba-883d-0304cc960a6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2023-11-01T11:38:00Z</dcterms:created>
  <dcterms:modified xsi:type="dcterms:W3CDTF">2023-11-02T08:24:00Z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AdditionalMakers">
    <vt:lpwstr>Specializētais atašejs - nozares padomnieks Roberts Pauls Mencis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L428661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https://lim.esvis.gov.lv/cs/idcplg?ClientControlled=DocMan&amp;coreContentOnly=1&amp;WebdavRequest=1&amp;IdcService=DOC_INFO&amp;dID=510186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Latvijas Republikas nacionālo pozīciju Nr. 1 “Par priekšlikumu Eiropas Parlamenta un Padomes Regulai  par rotaļlietu drošumu un ar ko atceļ Direktīvu 2009/48/EK”</vt:lpwstr>
  </property>
  <property fmtid="{D5CDD505-2E9C-101B-9397-08002B2CF9AE}" pid="11" name="DISCesvisDocRegDate">
    <vt:lpwstr>2023-11-02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Specializētais atašejs - nozares padomnieks Roberts Pauls Mencis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Roberts.Pauls.Mencis@em.gov.lv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2023-11-02</vt:lpwstr>
  </property>
  <property fmtid="{D5CDD505-2E9C-101B-9397-08002B2CF9AE}" pid="21" name="DISdID">
    <vt:lpwstr>510186</vt:lpwstr>
  </property>
  <property fmtid="{D5CDD505-2E9C-101B-9397-08002B2CF9AE}" pid="22" name="DISCesvisAdditionalMakersPhone">
    <vt:lpwstr>67013273</vt:lpwstr>
  </property>
  <property fmtid="{D5CDD505-2E9C-101B-9397-08002B2CF9AE}" pid="23" name="DISCesvisMainMakerOrgUnitTitle">
    <vt:lpwstr>Eiropas Savienības lietu nodaļa</vt:lpwstr>
  </property>
</Properties>
</file>