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95757" w14:textId="4E5E3349" w:rsidR="00695E0E" w:rsidRPr="00995EBE" w:rsidRDefault="008D7665" w:rsidP="008D7665">
      <w:pPr>
        <w:ind w:firstLine="0"/>
        <w:contextualSpacing/>
        <w:jc w:val="center"/>
        <w:rPr>
          <w:rFonts w:cs="Times New Roman"/>
          <w:b/>
          <w:bCs/>
          <w:sz w:val="32"/>
          <w:szCs w:val="32"/>
        </w:rPr>
      </w:pPr>
      <w:r w:rsidRPr="00995EBE">
        <w:rPr>
          <w:rFonts w:cs="Times New Roman"/>
          <w:b/>
          <w:bCs/>
          <w:sz w:val="32"/>
          <w:szCs w:val="32"/>
        </w:rPr>
        <w:t xml:space="preserve">Informatīvais ziņojums </w:t>
      </w:r>
    </w:p>
    <w:p w14:paraId="68D8753F" w14:textId="77777777" w:rsidR="008D7665" w:rsidRPr="004872C8" w:rsidRDefault="008D7665" w:rsidP="008D7665">
      <w:pPr>
        <w:ind w:firstLine="0"/>
        <w:contextualSpacing/>
        <w:jc w:val="center"/>
        <w:rPr>
          <w:rFonts w:cs="Times New Roman"/>
          <w:b/>
          <w:bCs/>
          <w:sz w:val="28"/>
          <w:szCs w:val="28"/>
        </w:rPr>
      </w:pPr>
    </w:p>
    <w:p w14:paraId="47E83D9F" w14:textId="48C3D84B" w:rsidR="00A87FAB" w:rsidRPr="004872C8" w:rsidRDefault="008D7665" w:rsidP="008D7665">
      <w:pPr>
        <w:ind w:firstLine="567"/>
        <w:contextualSpacing/>
        <w:jc w:val="center"/>
        <w:rPr>
          <w:rFonts w:cs="Times New Roman"/>
          <w:b/>
          <w:bCs/>
          <w:sz w:val="28"/>
          <w:szCs w:val="28"/>
        </w:rPr>
      </w:pPr>
      <w:r w:rsidRPr="004872C8">
        <w:rPr>
          <w:rFonts w:cs="Times New Roman"/>
          <w:b/>
          <w:bCs/>
          <w:sz w:val="28"/>
          <w:szCs w:val="28"/>
        </w:rPr>
        <w:t>“Par Ministru kabineta 2024. gada 16. jūlija sēdes protokollēmuma (prot. Nr.29 81.§) 11. punktā dotā uzdevuma izpildi”</w:t>
      </w:r>
    </w:p>
    <w:p w14:paraId="261DD5C6" w14:textId="77777777" w:rsidR="008D7665" w:rsidRPr="004872C8" w:rsidRDefault="008D7665" w:rsidP="00A87FAB">
      <w:pPr>
        <w:ind w:firstLine="567"/>
        <w:contextualSpacing/>
        <w:rPr>
          <w:rFonts w:cs="Times New Roman"/>
          <w:sz w:val="28"/>
          <w:szCs w:val="28"/>
        </w:rPr>
      </w:pPr>
    </w:p>
    <w:p w14:paraId="1DB6D173" w14:textId="2156ACF2" w:rsidR="008D7665" w:rsidRPr="004872C8" w:rsidRDefault="00A87FAB" w:rsidP="00A87FAB">
      <w:pPr>
        <w:ind w:firstLine="567"/>
        <w:contextualSpacing/>
        <w:rPr>
          <w:rFonts w:cs="Times New Roman"/>
          <w:sz w:val="28"/>
          <w:szCs w:val="28"/>
        </w:rPr>
      </w:pPr>
      <w:r w:rsidRPr="004872C8">
        <w:rPr>
          <w:rFonts w:cs="Times New Roman"/>
          <w:sz w:val="28"/>
          <w:szCs w:val="28"/>
        </w:rPr>
        <w:t xml:space="preserve">Ministru kabineta </w:t>
      </w:r>
      <w:r w:rsidR="008D7665" w:rsidRPr="004872C8">
        <w:rPr>
          <w:rFonts w:cs="Times New Roman"/>
          <w:sz w:val="28"/>
          <w:szCs w:val="28"/>
        </w:rPr>
        <w:t xml:space="preserve">2024. gada 16. jūlija </w:t>
      </w:r>
      <w:r w:rsidRPr="004872C8">
        <w:rPr>
          <w:rFonts w:cs="Times New Roman"/>
          <w:sz w:val="28"/>
          <w:szCs w:val="28"/>
        </w:rPr>
        <w:t xml:space="preserve">sēdē, skatot noteikumu projektu “Grozījumi Ministru kabineta </w:t>
      </w:r>
      <w:r w:rsidR="008D7665" w:rsidRPr="004872C8">
        <w:rPr>
          <w:rFonts w:cs="Times New Roman"/>
          <w:sz w:val="28"/>
          <w:szCs w:val="28"/>
        </w:rPr>
        <w:t xml:space="preserve">2005. gada 25. oktobra </w:t>
      </w:r>
      <w:r w:rsidRPr="004872C8">
        <w:rPr>
          <w:rFonts w:cs="Times New Roman"/>
          <w:sz w:val="28"/>
          <w:szCs w:val="28"/>
        </w:rPr>
        <w:t xml:space="preserve">noteikumos Nr. 803 “Noteikumi par zāļu cenu veidošanas principiem”” (24-TA-1200), tika uzdots Veselības ministrijai (turpmāk – VM) sadarbībā ar Konkurences padomi (turpmāk – KP) līdz </w:t>
      </w:r>
      <w:r w:rsidR="008D7665" w:rsidRPr="004872C8">
        <w:rPr>
          <w:rFonts w:cs="Times New Roman"/>
          <w:sz w:val="28"/>
          <w:szCs w:val="28"/>
        </w:rPr>
        <w:t>2025. gada 1. jūlijam</w:t>
      </w:r>
      <w:r w:rsidRPr="004872C8">
        <w:rPr>
          <w:rStyle w:val="FootnoteReference"/>
          <w:rFonts w:cs="Times New Roman"/>
          <w:sz w:val="28"/>
          <w:szCs w:val="28"/>
        </w:rPr>
        <w:footnoteReference w:id="1"/>
      </w:r>
      <w:r w:rsidRPr="004872C8">
        <w:rPr>
          <w:rFonts w:cs="Times New Roman"/>
          <w:sz w:val="28"/>
          <w:szCs w:val="28"/>
        </w:rPr>
        <w:t xml:space="preserve">, atbilstoši Eiropas Savienības tiesas (turpmāk – EST) lēmumiem, sagatavot izvērtējumu un priekšlikumus vienādas recepšu medikamentu cenas noteikšanai visās aptiekās. </w:t>
      </w:r>
    </w:p>
    <w:p w14:paraId="69331CE3" w14:textId="52E7ED8B" w:rsidR="00A87FAB" w:rsidRPr="004872C8" w:rsidRDefault="008D7665" w:rsidP="001A783E">
      <w:pPr>
        <w:rPr>
          <w:rFonts w:cs="Times New Roman"/>
          <w:sz w:val="28"/>
          <w:szCs w:val="28"/>
        </w:rPr>
      </w:pPr>
      <w:r w:rsidRPr="004872C8">
        <w:rPr>
          <w:rFonts w:cs="Times New Roman"/>
          <w:sz w:val="28"/>
          <w:szCs w:val="28"/>
        </w:rPr>
        <w:t>Lai nodrošinātu Ministru kabineta protokollēmum</w:t>
      </w:r>
      <w:r w:rsidR="00E95154">
        <w:rPr>
          <w:rFonts w:cs="Times New Roman"/>
          <w:sz w:val="28"/>
          <w:szCs w:val="28"/>
        </w:rPr>
        <w:t>a 11.</w:t>
      </w:r>
      <w:r w:rsidR="00E736E8">
        <w:rPr>
          <w:rFonts w:cs="Times New Roman"/>
          <w:sz w:val="28"/>
          <w:szCs w:val="28"/>
        </w:rPr>
        <w:t xml:space="preserve"> </w:t>
      </w:r>
      <w:r w:rsidR="00E95154">
        <w:rPr>
          <w:rFonts w:cs="Times New Roman"/>
          <w:sz w:val="28"/>
          <w:szCs w:val="28"/>
        </w:rPr>
        <w:t>punktā</w:t>
      </w:r>
      <w:r w:rsidRPr="004872C8">
        <w:rPr>
          <w:rFonts w:cs="Times New Roman"/>
          <w:sz w:val="28"/>
          <w:szCs w:val="28"/>
        </w:rPr>
        <w:t xml:space="preserve"> dotā uzdevuma izpildi, ar </w:t>
      </w:r>
      <w:r w:rsidR="00F179F8">
        <w:rPr>
          <w:rFonts w:cs="Times New Roman"/>
          <w:sz w:val="28"/>
          <w:szCs w:val="28"/>
        </w:rPr>
        <w:t>v</w:t>
      </w:r>
      <w:r w:rsidR="00EE13D0" w:rsidRPr="004872C8">
        <w:rPr>
          <w:rFonts w:cs="Times New Roman"/>
          <w:sz w:val="28"/>
          <w:szCs w:val="28"/>
        </w:rPr>
        <w:t xml:space="preserve">eselības ministra </w:t>
      </w:r>
      <w:r w:rsidRPr="004872C8">
        <w:rPr>
          <w:rFonts w:cs="Times New Roman"/>
          <w:sz w:val="28"/>
          <w:szCs w:val="28"/>
        </w:rPr>
        <w:t xml:space="preserve">2024. gada 27. augusta </w:t>
      </w:r>
      <w:r w:rsidR="00EE13D0" w:rsidRPr="004872C8">
        <w:rPr>
          <w:rFonts w:cs="Times New Roman"/>
          <w:sz w:val="28"/>
          <w:szCs w:val="28"/>
        </w:rPr>
        <w:t>rīkojum</w:t>
      </w:r>
      <w:r w:rsidRPr="004872C8">
        <w:rPr>
          <w:rFonts w:cs="Times New Roman"/>
          <w:sz w:val="28"/>
          <w:szCs w:val="28"/>
        </w:rPr>
        <w:t>u</w:t>
      </w:r>
      <w:r w:rsidR="00EE13D0" w:rsidRPr="004872C8">
        <w:rPr>
          <w:rFonts w:cs="Times New Roman"/>
          <w:sz w:val="28"/>
          <w:szCs w:val="28"/>
        </w:rPr>
        <w:t xml:space="preserve"> </w:t>
      </w:r>
      <w:r w:rsidR="68A16A27" w:rsidRPr="004872C8">
        <w:rPr>
          <w:rFonts w:cs="Times New Roman"/>
          <w:sz w:val="28"/>
          <w:szCs w:val="28"/>
        </w:rPr>
        <w:t>N</w:t>
      </w:r>
      <w:r w:rsidR="00EE13D0" w:rsidRPr="004872C8">
        <w:rPr>
          <w:rFonts w:cs="Times New Roman"/>
          <w:sz w:val="28"/>
          <w:szCs w:val="28"/>
        </w:rPr>
        <w:t>r. 144 izveidot</w:t>
      </w:r>
      <w:r w:rsidRPr="004872C8">
        <w:rPr>
          <w:rFonts w:cs="Times New Roman"/>
          <w:sz w:val="28"/>
          <w:szCs w:val="28"/>
        </w:rPr>
        <w:t>a</w:t>
      </w:r>
      <w:r w:rsidR="00EE13D0" w:rsidRPr="004872C8">
        <w:rPr>
          <w:rFonts w:cs="Times New Roman"/>
          <w:sz w:val="28"/>
          <w:szCs w:val="28"/>
        </w:rPr>
        <w:t xml:space="preserve"> darba grupa jaunā zāļu uzcenojuma modeļa ieviešanai</w:t>
      </w:r>
      <w:r w:rsidR="00180844">
        <w:rPr>
          <w:rFonts w:cs="Times New Roman"/>
          <w:sz w:val="28"/>
          <w:szCs w:val="28"/>
        </w:rPr>
        <w:t>, kur</w:t>
      </w:r>
      <w:r w:rsidR="003F01B4">
        <w:rPr>
          <w:rFonts w:cs="Times New Roman"/>
          <w:sz w:val="28"/>
          <w:szCs w:val="28"/>
        </w:rPr>
        <w:t xml:space="preserve">ai ar </w:t>
      </w:r>
      <w:r w:rsidR="00A51E6F">
        <w:rPr>
          <w:rFonts w:cs="Times New Roman"/>
          <w:sz w:val="28"/>
          <w:szCs w:val="28"/>
        </w:rPr>
        <w:t xml:space="preserve">minētā </w:t>
      </w:r>
      <w:r w:rsidR="003F01B4">
        <w:rPr>
          <w:rFonts w:cs="Times New Roman"/>
          <w:sz w:val="28"/>
          <w:szCs w:val="28"/>
        </w:rPr>
        <w:t xml:space="preserve">rīkojuma 2.2. punktu </w:t>
      </w:r>
      <w:r w:rsidR="00B72E9A">
        <w:rPr>
          <w:rFonts w:cs="Times New Roman"/>
          <w:sz w:val="28"/>
          <w:szCs w:val="28"/>
        </w:rPr>
        <w:t xml:space="preserve">dots uzdevums </w:t>
      </w:r>
      <w:r w:rsidR="00B72E9A" w:rsidRPr="00C25404">
        <w:rPr>
          <w:sz w:val="28"/>
          <w:szCs w:val="28"/>
        </w:rPr>
        <w:t>izvērtēt aktuālo recepšu medikamentu cenu modeli un efektivitāti, un iesniegt priekšlikumus zāļu cenu veidošanas un vienlīdzīgas pieejas jomā</w:t>
      </w:r>
      <w:r w:rsidR="00CD3B20">
        <w:rPr>
          <w:sz w:val="28"/>
          <w:szCs w:val="28"/>
        </w:rPr>
        <w:t xml:space="preserve">, </w:t>
      </w:r>
      <w:r w:rsidR="00155F30">
        <w:rPr>
          <w:sz w:val="28"/>
          <w:szCs w:val="28"/>
        </w:rPr>
        <w:t xml:space="preserve">pieaicinot KP viedokļa sniegšanai. </w:t>
      </w:r>
    </w:p>
    <w:p w14:paraId="2EA10DF6" w14:textId="77777777" w:rsidR="00B8221C" w:rsidRPr="004872C8" w:rsidRDefault="00B8221C" w:rsidP="00B8221C">
      <w:pPr>
        <w:ind w:firstLine="0"/>
        <w:contextualSpacing/>
        <w:rPr>
          <w:rFonts w:cs="Times New Roman"/>
          <w:sz w:val="28"/>
          <w:szCs w:val="28"/>
        </w:rPr>
      </w:pPr>
    </w:p>
    <w:p w14:paraId="7B9F3DED" w14:textId="0173E6AE" w:rsidR="004872C8" w:rsidRPr="004872C8" w:rsidRDefault="000F2517" w:rsidP="008D7665">
      <w:pPr>
        <w:ind w:firstLine="567"/>
        <w:contextualSpacing/>
        <w:rPr>
          <w:rFonts w:cs="Times New Roman"/>
          <w:sz w:val="28"/>
          <w:szCs w:val="28"/>
        </w:rPr>
      </w:pPr>
      <w:r>
        <w:rPr>
          <w:rFonts w:cs="Times New Roman"/>
          <w:sz w:val="28"/>
          <w:szCs w:val="28"/>
        </w:rPr>
        <w:t>Sākotnējie secinājumi</w:t>
      </w:r>
      <w:r w:rsidR="004872C8" w:rsidRPr="004872C8">
        <w:rPr>
          <w:rFonts w:cs="Times New Roman"/>
          <w:sz w:val="28"/>
          <w:szCs w:val="28"/>
        </w:rPr>
        <w:t>:</w:t>
      </w:r>
    </w:p>
    <w:p w14:paraId="3F4E5AD7" w14:textId="5B0BFD5F" w:rsidR="004872C8" w:rsidRPr="004872C8" w:rsidRDefault="00945BEC" w:rsidP="004872C8">
      <w:pPr>
        <w:pStyle w:val="ListParagraph"/>
        <w:numPr>
          <w:ilvl w:val="0"/>
          <w:numId w:val="26"/>
        </w:numPr>
        <w:rPr>
          <w:rFonts w:cs="Times New Roman"/>
          <w:sz w:val="28"/>
          <w:szCs w:val="28"/>
        </w:rPr>
      </w:pPr>
      <w:r w:rsidRPr="004872C8">
        <w:rPr>
          <w:rFonts w:cs="Times New Roman"/>
          <w:sz w:val="28"/>
          <w:szCs w:val="28"/>
        </w:rPr>
        <w:t xml:space="preserve">Fiksēts aptiekas uzcenojuma modelis recepšu zālēm ir ieviests vairākās Eiropas valstīs, tostarp Vācijā, Francijā, Somijā, Beļģijā un Grieķijā. Šajās valstīs tas nodrošina, ka visām aptiekām ir vienāda gala cena recepšu zālēm, neatkarīgi no to atrašanās vietas vai īpašnieka. Mērķis ir garantēt vienlīdzīgu zāļu </w:t>
      </w:r>
      <w:r w:rsidR="66BE125F" w:rsidRPr="004872C8">
        <w:rPr>
          <w:rFonts w:cs="Times New Roman"/>
          <w:sz w:val="28"/>
          <w:szCs w:val="28"/>
        </w:rPr>
        <w:t xml:space="preserve">finansiālo </w:t>
      </w:r>
      <w:r w:rsidRPr="004872C8">
        <w:rPr>
          <w:rFonts w:cs="Times New Roman"/>
          <w:sz w:val="28"/>
          <w:szCs w:val="28"/>
        </w:rPr>
        <w:t>pieejamību visiem pacientiem, mazināt cenu konkurenci ar blīvi apdzīvotām vietām un aizsargāt maz</w:t>
      </w:r>
      <w:r w:rsidR="3ADD5A32" w:rsidRPr="004872C8">
        <w:rPr>
          <w:rFonts w:cs="Times New Roman"/>
          <w:sz w:val="28"/>
          <w:szCs w:val="28"/>
        </w:rPr>
        <w:t>ā</w:t>
      </w:r>
      <w:r w:rsidRPr="004872C8">
        <w:rPr>
          <w:rFonts w:cs="Times New Roman"/>
          <w:sz w:val="28"/>
          <w:szCs w:val="28"/>
        </w:rPr>
        <w:t>s vai lauku aptiekas no cenu spiediena, kuru tās nevar atļauties</w:t>
      </w:r>
      <w:r w:rsidR="004872C8" w:rsidRPr="004872C8">
        <w:rPr>
          <w:rFonts w:cs="Times New Roman"/>
          <w:sz w:val="28"/>
          <w:szCs w:val="28"/>
        </w:rPr>
        <w:t>.</w:t>
      </w:r>
    </w:p>
    <w:p w14:paraId="47EA99FE" w14:textId="14CC35D3" w:rsidR="004872C8" w:rsidRPr="004872C8" w:rsidRDefault="00945BEC" w:rsidP="004872C8">
      <w:pPr>
        <w:pStyle w:val="ListParagraph"/>
        <w:numPr>
          <w:ilvl w:val="0"/>
          <w:numId w:val="26"/>
        </w:numPr>
        <w:rPr>
          <w:rFonts w:cs="Times New Roman"/>
          <w:sz w:val="28"/>
          <w:szCs w:val="28"/>
        </w:rPr>
      </w:pPr>
      <w:r w:rsidRPr="004872C8">
        <w:rPr>
          <w:rFonts w:cs="Times New Roman"/>
          <w:sz w:val="28"/>
          <w:szCs w:val="28"/>
        </w:rPr>
        <w:t xml:space="preserve">Latvijā šāds modelis varētu palīdzēt nodrošināt līdzvērtīgu </w:t>
      </w:r>
      <w:r w:rsidR="5839E3E8" w:rsidRPr="004872C8">
        <w:rPr>
          <w:rFonts w:cs="Times New Roman"/>
          <w:sz w:val="28"/>
          <w:szCs w:val="28"/>
        </w:rPr>
        <w:t xml:space="preserve">finansiālo </w:t>
      </w:r>
      <w:r w:rsidRPr="004872C8">
        <w:rPr>
          <w:rFonts w:cs="Times New Roman"/>
          <w:sz w:val="28"/>
          <w:szCs w:val="28"/>
        </w:rPr>
        <w:t>piekļuvi zālēm reģionos, kur šobrīd ir tikai dažas aptiekas. Tas arī mazinātu administratīvo slogu pacientiem un ārstiem, jo cenas būtu skaidri zināmas</w:t>
      </w:r>
      <w:r w:rsidR="004872C8" w:rsidRPr="004872C8">
        <w:rPr>
          <w:rFonts w:cs="Times New Roman"/>
          <w:sz w:val="28"/>
          <w:szCs w:val="28"/>
        </w:rPr>
        <w:t>.</w:t>
      </w:r>
    </w:p>
    <w:p w14:paraId="6CE3FB7F" w14:textId="33C28164" w:rsidR="00945BEC" w:rsidRPr="004872C8" w:rsidRDefault="00945BEC" w:rsidP="004872C8">
      <w:pPr>
        <w:pStyle w:val="ListParagraph"/>
        <w:numPr>
          <w:ilvl w:val="0"/>
          <w:numId w:val="26"/>
        </w:numPr>
        <w:rPr>
          <w:rFonts w:cs="Times New Roman"/>
          <w:sz w:val="28"/>
          <w:szCs w:val="28"/>
        </w:rPr>
      </w:pPr>
      <w:r w:rsidRPr="004872C8">
        <w:rPr>
          <w:rFonts w:cs="Times New Roman"/>
          <w:sz w:val="28"/>
          <w:szCs w:val="28"/>
        </w:rPr>
        <w:t>Tomēr pastāv riski: ja uzcenojums ir noteikts pārāk zems, lauku aptiekas var kļūt finansiāli nerentablas un pasliktināt aptieku tīkla dzīvotspēju. Tāpat jānodrošina regulāra cenu pārskatīšana, lai uzcenojuma modelis atbilstu reālajām izmaksām.</w:t>
      </w:r>
    </w:p>
    <w:p w14:paraId="76E12A7D" w14:textId="19BC55C5" w:rsidR="00A87FAB" w:rsidRPr="004872C8" w:rsidRDefault="00A87FAB" w:rsidP="00250AB3">
      <w:pPr>
        <w:rPr>
          <w:rFonts w:cs="Times New Roman"/>
          <w:b/>
          <w:bCs/>
          <w:sz w:val="28"/>
          <w:szCs w:val="28"/>
        </w:rPr>
      </w:pPr>
    </w:p>
    <w:p w14:paraId="103FAF91" w14:textId="7BF3ED63" w:rsidR="00A87FAB" w:rsidRPr="004872C8" w:rsidRDefault="00A87FAB" w:rsidP="00EE13D0">
      <w:pPr>
        <w:pStyle w:val="ListParagraph"/>
        <w:numPr>
          <w:ilvl w:val="0"/>
          <w:numId w:val="25"/>
        </w:numPr>
        <w:rPr>
          <w:rFonts w:cs="Times New Roman"/>
          <w:b/>
          <w:bCs/>
          <w:sz w:val="28"/>
          <w:szCs w:val="28"/>
        </w:rPr>
      </w:pPr>
      <w:r w:rsidRPr="004872C8">
        <w:rPr>
          <w:rFonts w:cs="Times New Roman"/>
          <w:b/>
          <w:bCs/>
          <w:sz w:val="28"/>
          <w:szCs w:val="28"/>
        </w:rPr>
        <w:t>Konkurences padomes (KP) viedoklis</w:t>
      </w:r>
      <w:r w:rsidR="00207C57" w:rsidRPr="004872C8">
        <w:rPr>
          <w:rFonts w:cs="Times New Roman"/>
          <w:b/>
          <w:bCs/>
          <w:sz w:val="28"/>
          <w:szCs w:val="28"/>
        </w:rPr>
        <w:t xml:space="preserve"> par vienādas cenas noteikšanu visām recepšu zālēm aptiekās</w:t>
      </w:r>
      <w:r w:rsidRPr="004872C8">
        <w:rPr>
          <w:rFonts w:cs="Times New Roman"/>
          <w:b/>
          <w:bCs/>
          <w:sz w:val="28"/>
          <w:szCs w:val="28"/>
        </w:rPr>
        <w:t>:</w:t>
      </w:r>
    </w:p>
    <w:p w14:paraId="4BF5C9E7" w14:textId="77777777" w:rsidR="00A87FAB" w:rsidRPr="004872C8" w:rsidRDefault="00A87FAB" w:rsidP="00A87FAB">
      <w:pPr>
        <w:ind w:firstLine="0"/>
        <w:rPr>
          <w:rFonts w:cs="Times New Roman"/>
          <w:b/>
          <w:bCs/>
          <w:sz w:val="28"/>
          <w:szCs w:val="28"/>
        </w:rPr>
      </w:pPr>
    </w:p>
    <w:p w14:paraId="5B34E70C" w14:textId="7F08131E" w:rsidR="00250AB3" w:rsidRPr="004872C8" w:rsidRDefault="00250AB3" w:rsidP="00EE13D0">
      <w:pPr>
        <w:pStyle w:val="ListParagraph"/>
        <w:numPr>
          <w:ilvl w:val="1"/>
          <w:numId w:val="25"/>
        </w:numPr>
        <w:rPr>
          <w:rFonts w:cs="Times New Roman"/>
          <w:b/>
          <w:bCs/>
          <w:sz w:val="28"/>
          <w:szCs w:val="28"/>
        </w:rPr>
      </w:pPr>
      <w:r w:rsidRPr="004872C8">
        <w:rPr>
          <w:rFonts w:cs="Times New Roman"/>
          <w:b/>
          <w:bCs/>
          <w:sz w:val="28"/>
          <w:szCs w:val="28"/>
        </w:rPr>
        <w:t xml:space="preserve"> </w:t>
      </w:r>
      <w:r w:rsidR="00A87FAB" w:rsidRPr="004872C8">
        <w:rPr>
          <w:rFonts w:cs="Times New Roman"/>
          <w:b/>
          <w:bCs/>
          <w:sz w:val="28"/>
          <w:szCs w:val="28"/>
        </w:rPr>
        <w:t xml:space="preserve">KP </w:t>
      </w:r>
      <w:r w:rsidR="004872C8" w:rsidRPr="004872C8">
        <w:rPr>
          <w:rFonts w:cs="Times New Roman"/>
          <w:b/>
          <w:bCs/>
          <w:sz w:val="28"/>
          <w:szCs w:val="28"/>
        </w:rPr>
        <w:t xml:space="preserve">2024. gada 21. marta </w:t>
      </w:r>
      <w:r w:rsidR="00A87FAB" w:rsidRPr="004872C8">
        <w:rPr>
          <w:rFonts w:cs="Times New Roman"/>
          <w:b/>
          <w:bCs/>
          <w:sz w:val="28"/>
          <w:szCs w:val="28"/>
        </w:rPr>
        <w:t>v</w:t>
      </w:r>
      <w:r w:rsidRPr="004872C8">
        <w:rPr>
          <w:rFonts w:cs="Times New Roman"/>
          <w:b/>
          <w:bCs/>
          <w:sz w:val="28"/>
          <w:szCs w:val="28"/>
        </w:rPr>
        <w:t xml:space="preserve">ēstule </w:t>
      </w:r>
      <w:r w:rsidR="004872C8" w:rsidRPr="004872C8">
        <w:rPr>
          <w:rFonts w:cs="Times New Roman"/>
          <w:b/>
          <w:bCs/>
          <w:sz w:val="28"/>
          <w:szCs w:val="28"/>
        </w:rPr>
        <w:t>VM</w:t>
      </w:r>
      <w:r w:rsidR="005E0BC1" w:rsidRPr="004872C8">
        <w:rPr>
          <w:rFonts w:cs="Times New Roman"/>
          <w:b/>
          <w:bCs/>
          <w:sz w:val="28"/>
          <w:szCs w:val="28"/>
        </w:rPr>
        <w:t>:</w:t>
      </w:r>
    </w:p>
    <w:p w14:paraId="5068BBBB" w14:textId="5B513DA5" w:rsidR="00250AB3" w:rsidRPr="004872C8" w:rsidRDefault="00207C57" w:rsidP="00250AB3">
      <w:pPr>
        <w:numPr>
          <w:ilvl w:val="1"/>
          <w:numId w:val="1"/>
        </w:numPr>
        <w:rPr>
          <w:rFonts w:cs="Times New Roman"/>
          <w:sz w:val="28"/>
          <w:szCs w:val="28"/>
        </w:rPr>
      </w:pPr>
      <w:r w:rsidRPr="004872C8">
        <w:rPr>
          <w:rFonts w:cs="Times New Roman"/>
          <w:sz w:val="28"/>
          <w:szCs w:val="28"/>
        </w:rPr>
        <w:t>zāļu</w:t>
      </w:r>
      <w:r w:rsidR="00250AB3" w:rsidRPr="004872C8">
        <w:rPr>
          <w:rFonts w:cs="Times New Roman"/>
          <w:sz w:val="28"/>
          <w:szCs w:val="28"/>
        </w:rPr>
        <w:t xml:space="preserve"> cena </w:t>
      </w:r>
      <w:r w:rsidRPr="004872C8">
        <w:rPr>
          <w:rFonts w:cs="Times New Roman"/>
          <w:sz w:val="28"/>
          <w:szCs w:val="28"/>
        </w:rPr>
        <w:t>nodrošina tirgus dalībnieku savstarpēju ekonomisku sāncensību jeb</w:t>
      </w:r>
      <w:r w:rsidR="00250AB3" w:rsidRPr="004872C8">
        <w:rPr>
          <w:rFonts w:cs="Times New Roman"/>
          <w:sz w:val="28"/>
          <w:szCs w:val="28"/>
        </w:rPr>
        <w:t xml:space="preserve"> konkurenc</w:t>
      </w:r>
      <w:r w:rsidRPr="004872C8">
        <w:rPr>
          <w:rFonts w:cs="Times New Roman"/>
          <w:sz w:val="28"/>
          <w:szCs w:val="28"/>
        </w:rPr>
        <w:t>i, tā ir konkurences instruments;</w:t>
      </w:r>
    </w:p>
    <w:p w14:paraId="5CF6E374" w14:textId="6E494DCA" w:rsidR="00250AB3" w:rsidRPr="004872C8" w:rsidRDefault="00207C57" w:rsidP="00250AB3">
      <w:pPr>
        <w:numPr>
          <w:ilvl w:val="1"/>
          <w:numId w:val="1"/>
        </w:numPr>
        <w:rPr>
          <w:rFonts w:cs="Times New Roman"/>
          <w:sz w:val="28"/>
          <w:szCs w:val="28"/>
        </w:rPr>
      </w:pPr>
      <w:r w:rsidRPr="004872C8">
        <w:rPr>
          <w:rFonts w:cs="Times New Roman"/>
          <w:sz w:val="28"/>
          <w:szCs w:val="28"/>
        </w:rPr>
        <w:lastRenderedPageBreak/>
        <w:t>v</w:t>
      </w:r>
      <w:r w:rsidR="00250AB3" w:rsidRPr="004872C8">
        <w:rPr>
          <w:rFonts w:cs="Times New Roman"/>
          <w:sz w:val="28"/>
          <w:szCs w:val="28"/>
        </w:rPr>
        <w:t>ien</w:t>
      </w:r>
      <w:r w:rsidRPr="004872C8">
        <w:rPr>
          <w:rFonts w:cs="Times New Roman"/>
          <w:sz w:val="28"/>
          <w:szCs w:val="28"/>
        </w:rPr>
        <w:t>āda recepšu zāļu</w:t>
      </w:r>
      <w:r w:rsidR="00250AB3" w:rsidRPr="004872C8">
        <w:rPr>
          <w:rFonts w:cs="Times New Roman"/>
          <w:sz w:val="28"/>
          <w:szCs w:val="28"/>
        </w:rPr>
        <w:t xml:space="preserve"> cena varētu mazināt konkurenc</w:t>
      </w:r>
      <w:r w:rsidRPr="004872C8">
        <w:rPr>
          <w:rFonts w:cs="Times New Roman"/>
          <w:sz w:val="28"/>
          <w:szCs w:val="28"/>
        </w:rPr>
        <w:t>i</w:t>
      </w:r>
      <w:r w:rsidR="00436FFD" w:rsidRPr="004872C8">
        <w:rPr>
          <w:rFonts w:cs="Times New Roman"/>
          <w:sz w:val="28"/>
          <w:szCs w:val="28"/>
        </w:rPr>
        <w:t xml:space="preserve"> un aptieku neatkarību</w:t>
      </w:r>
      <w:r w:rsidRPr="004872C8">
        <w:rPr>
          <w:rFonts w:cs="Times New Roman"/>
          <w:sz w:val="28"/>
          <w:szCs w:val="28"/>
        </w:rPr>
        <w:t>;</w:t>
      </w:r>
    </w:p>
    <w:p w14:paraId="1C20A202" w14:textId="1877EA16" w:rsidR="00207C57" w:rsidRPr="004872C8" w:rsidRDefault="00207C57" w:rsidP="00250AB3">
      <w:pPr>
        <w:numPr>
          <w:ilvl w:val="1"/>
          <w:numId w:val="1"/>
        </w:numPr>
        <w:rPr>
          <w:rFonts w:cs="Times New Roman"/>
          <w:sz w:val="28"/>
          <w:szCs w:val="28"/>
        </w:rPr>
      </w:pPr>
      <w:r w:rsidRPr="004872C8">
        <w:rPr>
          <w:rFonts w:cs="Times New Roman"/>
          <w:sz w:val="28"/>
          <w:szCs w:val="28"/>
        </w:rPr>
        <w:t>kopumā kritiski vērtē šādu priekšlikumu, jo maksimāli pieļaujamā recepšu zāļu cena aptiekā jau tiek noteikta;</w:t>
      </w:r>
    </w:p>
    <w:p w14:paraId="0680AFE9" w14:textId="4D774224" w:rsidR="00250AB3" w:rsidRPr="004872C8" w:rsidRDefault="00250AB3" w:rsidP="00250AB3">
      <w:pPr>
        <w:numPr>
          <w:ilvl w:val="1"/>
          <w:numId w:val="1"/>
        </w:numPr>
        <w:rPr>
          <w:rFonts w:cs="Times New Roman"/>
          <w:sz w:val="28"/>
          <w:szCs w:val="28"/>
        </w:rPr>
      </w:pPr>
      <w:r w:rsidRPr="004872C8">
        <w:rPr>
          <w:rFonts w:cs="Times New Roman"/>
          <w:sz w:val="28"/>
          <w:szCs w:val="28"/>
        </w:rPr>
        <w:t xml:space="preserve">KP </w:t>
      </w:r>
      <w:r w:rsidR="005E0BC1" w:rsidRPr="004872C8">
        <w:rPr>
          <w:rFonts w:cs="Times New Roman"/>
          <w:sz w:val="28"/>
          <w:szCs w:val="28"/>
        </w:rPr>
        <w:t xml:space="preserve">arī </w:t>
      </w:r>
      <w:r w:rsidRPr="004872C8">
        <w:rPr>
          <w:rFonts w:cs="Times New Roman"/>
          <w:sz w:val="28"/>
          <w:szCs w:val="28"/>
        </w:rPr>
        <w:t>iesaka izvērtēt, vai šāds risinājums sasniegtu mērķi – zāļu cenu samazināšanu</w:t>
      </w:r>
      <w:r w:rsidR="00207C57" w:rsidRPr="004872C8">
        <w:rPr>
          <w:rFonts w:cs="Times New Roman"/>
          <w:sz w:val="28"/>
          <w:szCs w:val="28"/>
        </w:rPr>
        <w:t>;</w:t>
      </w:r>
    </w:p>
    <w:p w14:paraId="11E93E29" w14:textId="7A64F6AB" w:rsidR="00250AB3" w:rsidRPr="004872C8" w:rsidRDefault="00207C57" w:rsidP="00250AB3">
      <w:pPr>
        <w:numPr>
          <w:ilvl w:val="1"/>
          <w:numId w:val="1"/>
        </w:numPr>
        <w:rPr>
          <w:rFonts w:cs="Times New Roman"/>
          <w:sz w:val="28"/>
          <w:szCs w:val="28"/>
        </w:rPr>
      </w:pPr>
      <w:r w:rsidRPr="004872C8">
        <w:rPr>
          <w:rFonts w:cs="Times New Roman"/>
          <w:b/>
          <w:bCs/>
          <w:sz w:val="28"/>
          <w:szCs w:val="28"/>
        </w:rPr>
        <w:t>piedāvā a</w:t>
      </w:r>
      <w:r w:rsidR="00250AB3" w:rsidRPr="004872C8">
        <w:rPr>
          <w:rFonts w:cs="Times New Roman"/>
          <w:b/>
          <w:bCs/>
          <w:sz w:val="28"/>
          <w:szCs w:val="28"/>
        </w:rPr>
        <w:t>lternatīv</w:t>
      </w:r>
      <w:r w:rsidRPr="004872C8">
        <w:rPr>
          <w:rFonts w:cs="Times New Roman"/>
          <w:b/>
          <w:bCs/>
          <w:sz w:val="28"/>
          <w:szCs w:val="28"/>
        </w:rPr>
        <w:t>u</w:t>
      </w:r>
      <w:r w:rsidR="00250AB3" w:rsidRPr="004872C8">
        <w:rPr>
          <w:rFonts w:cs="Times New Roman"/>
          <w:b/>
          <w:bCs/>
          <w:sz w:val="28"/>
          <w:szCs w:val="28"/>
        </w:rPr>
        <w:t>:</w:t>
      </w:r>
      <w:r w:rsidR="00250AB3" w:rsidRPr="004872C8">
        <w:rPr>
          <w:rFonts w:cs="Times New Roman"/>
          <w:sz w:val="28"/>
          <w:szCs w:val="28"/>
        </w:rPr>
        <w:t xml:space="preserve"> </w:t>
      </w:r>
      <w:r w:rsidR="00250AB3" w:rsidRPr="004872C8">
        <w:rPr>
          <w:rFonts w:cs="Times New Roman"/>
          <w:b/>
          <w:bCs/>
          <w:sz w:val="28"/>
          <w:szCs w:val="28"/>
        </w:rPr>
        <w:t xml:space="preserve">vienotas cenas tikai kompensējamo zāļu sarakstā esošajām zālēm ārpus kompensācijas </w:t>
      </w:r>
      <w:r w:rsidRPr="004872C8">
        <w:rPr>
          <w:rFonts w:cs="Times New Roman"/>
          <w:b/>
          <w:bCs/>
          <w:sz w:val="28"/>
          <w:szCs w:val="28"/>
        </w:rPr>
        <w:t>sistēmas, kas šobrīd ar grozījumiem MK noteikumos ir jau noteikts</w:t>
      </w:r>
      <w:r w:rsidR="00250AB3" w:rsidRPr="004872C8">
        <w:rPr>
          <w:rFonts w:cs="Times New Roman"/>
          <w:sz w:val="28"/>
          <w:szCs w:val="28"/>
        </w:rPr>
        <w:t>.</w:t>
      </w:r>
    </w:p>
    <w:p w14:paraId="7E633199" w14:textId="77777777" w:rsidR="00243816" w:rsidRPr="004872C8" w:rsidRDefault="00243816" w:rsidP="00250AB3">
      <w:pPr>
        <w:rPr>
          <w:rFonts w:cs="Times New Roman"/>
          <w:b/>
          <w:bCs/>
          <w:sz w:val="28"/>
          <w:szCs w:val="28"/>
        </w:rPr>
      </w:pPr>
    </w:p>
    <w:p w14:paraId="7A66BD56" w14:textId="0AF867A9" w:rsidR="00436FFD" w:rsidRPr="002E040A" w:rsidRDefault="00436FFD" w:rsidP="002E040A">
      <w:pPr>
        <w:pStyle w:val="ListParagraph"/>
        <w:numPr>
          <w:ilvl w:val="1"/>
          <w:numId w:val="25"/>
        </w:numPr>
        <w:ind w:hanging="862"/>
        <w:rPr>
          <w:rFonts w:cs="Times New Roman"/>
          <w:b/>
          <w:bCs/>
          <w:sz w:val="28"/>
          <w:szCs w:val="28"/>
        </w:rPr>
      </w:pPr>
      <w:r w:rsidRPr="004872C8">
        <w:rPr>
          <w:rFonts w:cs="Times New Roman"/>
          <w:b/>
          <w:bCs/>
          <w:sz w:val="28"/>
          <w:szCs w:val="28"/>
        </w:rPr>
        <w:t xml:space="preserve"> </w:t>
      </w:r>
      <w:r w:rsidR="00A87FAB" w:rsidRPr="004872C8">
        <w:rPr>
          <w:rFonts w:cs="Times New Roman"/>
          <w:b/>
          <w:bCs/>
          <w:sz w:val="28"/>
          <w:szCs w:val="28"/>
        </w:rPr>
        <w:t xml:space="preserve">KP </w:t>
      </w:r>
      <w:r w:rsidR="004872C8" w:rsidRPr="004872C8">
        <w:rPr>
          <w:rFonts w:cs="Times New Roman"/>
          <w:b/>
          <w:bCs/>
          <w:sz w:val="28"/>
          <w:szCs w:val="28"/>
        </w:rPr>
        <w:t xml:space="preserve">2025. gada 30. jūnija </w:t>
      </w:r>
      <w:r w:rsidR="00A87FAB" w:rsidRPr="004872C8">
        <w:rPr>
          <w:rFonts w:cs="Times New Roman"/>
          <w:b/>
          <w:bCs/>
          <w:sz w:val="28"/>
          <w:szCs w:val="28"/>
        </w:rPr>
        <w:t>vēstule</w:t>
      </w:r>
      <w:r w:rsidRPr="004872C8">
        <w:rPr>
          <w:rFonts w:cs="Times New Roman"/>
          <w:b/>
          <w:bCs/>
          <w:sz w:val="28"/>
          <w:szCs w:val="28"/>
        </w:rPr>
        <w:t xml:space="preserve"> </w:t>
      </w:r>
      <w:r w:rsidR="004872C8" w:rsidRPr="004872C8">
        <w:rPr>
          <w:rFonts w:cs="Times New Roman"/>
          <w:b/>
          <w:bCs/>
          <w:sz w:val="28"/>
          <w:szCs w:val="28"/>
        </w:rPr>
        <w:t>VM</w:t>
      </w:r>
      <w:r w:rsidRPr="004872C8">
        <w:rPr>
          <w:rFonts w:cs="Times New Roman"/>
          <w:b/>
          <w:bCs/>
          <w:sz w:val="28"/>
          <w:szCs w:val="28"/>
        </w:rPr>
        <w:t>:</w:t>
      </w:r>
    </w:p>
    <w:p w14:paraId="2E6824AB" w14:textId="16D6FD91" w:rsidR="00A87FAB" w:rsidRPr="004872C8" w:rsidRDefault="00436FFD" w:rsidP="002E040A">
      <w:pPr>
        <w:ind w:firstLine="567"/>
        <w:rPr>
          <w:rFonts w:cs="Times New Roman"/>
          <w:sz w:val="28"/>
          <w:szCs w:val="28"/>
        </w:rPr>
      </w:pPr>
      <w:r w:rsidRPr="004872C8">
        <w:rPr>
          <w:rFonts w:cs="Times New Roman"/>
          <w:sz w:val="28"/>
          <w:szCs w:val="28"/>
        </w:rPr>
        <w:t xml:space="preserve">Vēstules </w:t>
      </w:r>
      <w:r w:rsidR="00A87FAB" w:rsidRPr="004872C8">
        <w:rPr>
          <w:rFonts w:cs="Times New Roman"/>
          <w:sz w:val="28"/>
          <w:szCs w:val="28"/>
        </w:rPr>
        <w:t xml:space="preserve">mērķis ir izvērtēt iespēju noteikt vienotu cenu recepšu medikamentiem visās aptiekās Latvijā, ņemot vērā EST praksi. </w:t>
      </w:r>
    </w:p>
    <w:p w14:paraId="6C536FFD" w14:textId="0D76DE0E" w:rsidR="00A87FAB" w:rsidRPr="004872C8" w:rsidRDefault="004872C8" w:rsidP="00A87FAB">
      <w:pPr>
        <w:rPr>
          <w:rFonts w:cs="Times New Roman"/>
          <w:b/>
          <w:bCs/>
          <w:sz w:val="28"/>
          <w:szCs w:val="28"/>
        </w:rPr>
      </w:pPr>
      <w:r w:rsidRPr="004872C8">
        <w:rPr>
          <w:rFonts w:cs="Times New Roman"/>
          <w:b/>
          <w:bCs/>
          <w:sz w:val="28"/>
          <w:szCs w:val="28"/>
        </w:rPr>
        <w:t>EST</w:t>
      </w:r>
      <w:r w:rsidR="00A87FAB" w:rsidRPr="004872C8">
        <w:rPr>
          <w:rFonts w:cs="Times New Roman"/>
          <w:b/>
          <w:bCs/>
          <w:sz w:val="28"/>
          <w:szCs w:val="28"/>
        </w:rPr>
        <w:t xml:space="preserve"> prakse</w:t>
      </w:r>
      <w:r w:rsidR="00436FFD" w:rsidRPr="004872C8">
        <w:rPr>
          <w:rFonts w:cs="Times New Roman"/>
          <w:b/>
          <w:bCs/>
          <w:sz w:val="28"/>
          <w:szCs w:val="28"/>
        </w:rPr>
        <w:t>:</w:t>
      </w:r>
    </w:p>
    <w:p w14:paraId="01515C59" w14:textId="32D151D1" w:rsidR="00436FFD" w:rsidRPr="004872C8" w:rsidRDefault="00A87FAB" w:rsidP="00945BEC">
      <w:pPr>
        <w:numPr>
          <w:ilvl w:val="0"/>
          <w:numId w:val="13"/>
        </w:numPr>
        <w:rPr>
          <w:rFonts w:cs="Times New Roman"/>
          <w:sz w:val="28"/>
          <w:szCs w:val="28"/>
        </w:rPr>
      </w:pPr>
      <w:r w:rsidRPr="004872C8">
        <w:rPr>
          <w:rFonts w:cs="Times New Roman"/>
          <w:sz w:val="28"/>
          <w:szCs w:val="28"/>
        </w:rPr>
        <w:t xml:space="preserve">EST lietā C-148/15 secina, ka fiksētas cenas recepšu zālēm var būt pretrunā ar LESD 34. </w:t>
      </w:r>
      <w:r w:rsidR="005E0BC1" w:rsidRPr="004872C8">
        <w:rPr>
          <w:rFonts w:cs="Times New Roman"/>
          <w:sz w:val="28"/>
          <w:szCs w:val="28"/>
        </w:rPr>
        <w:t>p</w:t>
      </w:r>
      <w:r w:rsidRPr="004872C8">
        <w:rPr>
          <w:rFonts w:cs="Times New Roman"/>
          <w:sz w:val="28"/>
          <w:szCs w:val="28"/>
        </w:rPr>
        <w:t>antu,</w:t>
      </w:r>
      <w:r w:rsidR="005E0BC1" w:rsidRPr="004872C8">
        <w:rPr>
          <w:rFonts w:cs="Times New Roman"/>
          <w:sz w:val="28"/>
          <w:szCs w:val="28"/>
        </w:rPr>
        <w:t xml:space="preserve"> kas attiecas uz preču brīvu apriti,</w:t>
      </w:r>
      <w:r w:rsidRPr="004872C8">
        <w:rPr>
          <w:rFonts w:cs="Times New Roman"/>
          <w:sz w:val="28"/>
          <w:szCs w:val="28"/>
        </w:rPr>
        <w:t xml:space="preserve"> ja tās ierobežo citu dalībvalstu uzņēmumu piekļuvi tirgum.</w:t>
      </w:r>
      <w:r w:rsidR="00945BEC" w:rsidRPr="004872C8">
        <w:rPr>
          <w:rFonts w:cs="Times New Roman"/>
          <w:sz w:val="28"/>
          <w:szCs w:val="28"/>
        </w:rPr>
        <w:t xml:space="preserve"> </w:t>
      </w:r>
      <w:r w:rsidR="00436FFD" w:rsidRPr="004872C8">
        <w:rPr>
          <w:rFonts w:cs="Times New Roman"/>
          <w:sz w:val="28"/>
          <w:szCs w:val="28"/>
        </w:rPr>
        <w:t xml:space="preserve">(Lietā </w:t>
      </w:r>
      <w:r w:rsidR="00436FFD" w:rsidRPr="004872C8">
        <w:rPr>
          <w:rFonts w:cs="Times New Roman"/>
          <w:b/>
          <w:bCs/>
          <w:sz w:val="28"/>
          <w:szCs w:val="28"/>
        </w:rPr>
        <w:t>C-148/15</w:t>
      </w:r>
      <w:r w:rsidR="00436FFD" w:rsidRPr="004872C8">
        <w:rPr>
          <w:rFonts w:cs="Times New Roman"/>
          <w:sz w:val="28"/>
          <w:szCs w:val="28"/>
        </w:rPr>
        <w:t xml:space="preserve"> EST analizēja, vai Vācijas tiesību normas par </w:t>
      </w:r>
      <w:r w:rsidR="00436FFD" w:rsidRPr="004872C8">
        <w:rPr>
          <w:rFonts w:cs="Times New Roman"/>
          <w:b/>
          <w:bCs/>
          <w:sz w:val="28"/>
          <w:szCs w:val="28"/>
        </w:rPr>
        <w:t>fiksētām recepšu zāļu cenām</w:t>
      </w:r>
      <w:r w:rsidR="00436FFD" w:rsidRPr="004872C8">
        <w:rPr>
          <w:rFonts w:cs="Times New Roman"/>
          <w:sz w:val="28"/>
          <w:szCs w:val="28"/>
        </w:rPr>
        <w:t xml:space="preserve"> ierobežo konkurenci un tirdzniecību. Tiesa secināja, ka šāds regulējums </w:t>
      </w:r>
      <w:r w:rsidR="00436FFD" w:rsidRPr="004872C8">
        <w:rPr>
          <w:rFonts w:cs="Times New Roman"/>
          <w:b/>
          <w:bCs/>
          <w:sz w:val="28"/>
          <w:szCs w:val="28"/>
        </w:rPr>
        <w:t>negodīgi ietekmē ārvalstu aptiekas</w:t>
      </w:r>
      <w:r w:rsidR="00436FFD" w:rsidRPr="004872C8">
        <w:rPr>
          <w:rFonts w:cs="Times New Roman"/>
          <w:sz w:val="28"/>
          <w:szCs w:val="28"/>
        </w:rPr>
        <w:t>, īpaši tās, kas tirgo zāles pa pastu – tās konkurē galvenokārt ar cenu, nevis ar pakalpojuma kvalitāti.</w:t>
      </w:r>
    </w:p>
    <w:p w14:paraId="32084B9E" w14:textId="547BC2C7" w:rsidR="00050D81" w:rsidRPr="004872C8" w:rsidRDefault="00050D81" w:rsidP="005E0BC1">
      <w:pPr>
        <w:ind w:left="720" w:firstLine="0"/>
        <w:rPr>
          <w:rFonts w:cs="Times New Roman"/>
          <w:sz w:val="28"/>
          <w:szCs w:val="28"/>
        </w:rPr>
      </w:pPr>
      <w:r w:rsidRPr="004872C8">
        <w:rPr>
          <w:rFonts w:cs="Times New Roman"/>
          <w:sz w:val="28"/>
          <w:szCs w:val="28"/>
        </w:rPr>
        <w:t xml:space="preserve">Lai valsts varētu pamatoti ierobežot tirgu, tai jāpierāda, ka šie ierobežojumi </w:t>
      </w:r>
      <w:r w:rsidRPr="004872C8">
        <w:rPr>
          <w:rFonts w:cs="Times New Roman"/>
          <w:b/>
          <w:bCs/>
          <w:sz w:val="28"/>
          <w:szCs w:val="28"/>
        </w:rPr>
        <w:t>efektīvi aizsargā cilvēku veselību</w:t>
      </w:r>
      <w:r w:rsidRPr="004872C8">
        <w:rPr>
          <w:rFonts w:cs="Times New Roman"/>
          <w:sz w:val="28"/>
          <w:szCs w:val="28"/>
        </w:rPr>
        <w:t>, kas ir viena no ES pamatvērtībām.)</w:t>
      </w:r>
    </w:p>
    <w:p w14:paraId="0349C0C6" w14:textId="76A23769" w:rsidR="00050D81" w:rsidRPr="004872C8" w:rsidRDefault="00050D81" w:rsidP="00050D81">
      <w:pPr>
        <w:numPr>
          <w:ilvl w:val="0"/>
          <w:numId w:val="18"/>
        </w:numPr>
        <w:rPr>
          <w:rFonts w:cs="Times New Roman"/>
          <w:sz w:val="28"/>
          <w:szCs w:val="28"/>
        </w:rPr>
      </w:pPr>
      <w:r w:rsidRPr="004872C8">
        <w:rPr>
          <w:rFonts w:cs="Times New Roman"/>
          <w:sz w:val="28"/>
          <w:szCs w:val="28"/>
        </w:rPr>
        <w:t xml:space="preserve">EST uzsvēra, ka </w:t>
      </w:r>
      <w:r w:rsidRPr="004872C8">
        <w:rPr>
          <w:rFonts w:cs="Times New Roman"/>
          <w:b/>
          <w:bCs/>
          <w:sz w:val="28"/>
          <w:szCs w:val="28"/>
        </w:rPr>
        <w:t>cenām jābūt elastīgām</w:t>
      </w:r>
      <w:r w:rsidRPr="004872C8">
        <w:rPr>
          <w:rFonts w:cs="Times New Roman"/>
          <w:sz w:val="28"/>
          <w:szCs w:val="28"/>
        </w:rPr>
        <w:t>, ja ar vienotas cenas principa ieviešanu nevar pierādīt lielāku labumu sabiedrības veselībai.</w:t>
      </w:r>
    </w:p>
    <w:p w14:paraId="7DC22CE7" w14:textId="7954AD2F" w:rsidR="00A87FAB" w:rsidRPr="004872C8" w:rsidRDefault="00A87FAB" w:rsidP="00A87FAB">
      <w:pPr>
        <w:numPr>
          <w:ilvl w:val="0"/>
          <w:numId w:val="13"/>
        </w:numPr>
        <w:rPr>
          <w:rFonts w:cs="Times New Roman"/>
          <w:sz w:val="28"/>
          <w:szCs w:val="28"/>
        </w:rPr>
      </w:pPr>
      <w:r w:rsidRPr="004872C8">
        <w:rPr>
          <w:rFonts w:cs="Times New Roman"/>
          <w:sz w:val="28"/>
          <w:szCs w:val="28"/>
        </w:rPr>
        <w:t>EST uzsver, ka fiksētās cenas galvenokārt skar ārvalstu aptiekas, kuras konkurē galvenokārt ar cenu.</w:t>
      </w:r>
    </w:p>
    <w:p w14:paraId="1D41A00B" w14:textId="77777777" w:rsidR="00A87FAB" w:rsidRPr="004872C8" w:rsidRDefault="00A87FAB" w:rsidP="00A87FAB">
      <w:pPr>
        <w:numPr>
          <w:ilvl w:val="0"/>
          <w:numId w:val="13"/>
        </w:numPr>
        <w:rPr>
          <w:rFonts w:cs="Times New Roman"/>
          <w:sz w:val="28"/>
          <w:szCs w:val="28"/>
        </w:rPr>
      </w:pPr>
      <w:r w:rsidRPr="004872C8">
        <w:rPr>
          <w:rFonts w:cs="Times New Roman"/>
          <w:sz w:val="28"/>
          <w:szCs w:val="28"/>
        </w:rPr>
        <w:t>Tiek norādīts, ka šādi ierobežojumi nav efektīvi sabiedrības veselības aizsardzības mērķu sasniegšanai, ja nav sniegti pierādījumi par to nepieciešamību.</w:t>
      </w:r>
    </w:p>
    <w:p w14:paraId="35B0AB85" w14:textId="77777777" w:rsidR="00050D81" w:rsidRPr="004872C8" w:rsidRDefault="00050D81" w:rsidP="00050D81">
      <w:pPr>
        <w:ind w:firstLine="0"/>
        <w:rPr>
          <w:rFonts w:cs="Times New Roman"/>
          <w:sz w:val="28"/>
          <w:szCs w:val="28"/>
        </w:rPr>
      </w:pPr>
    </w:p>
    <w:p w14:paraId="79A57EDD" w14:textId="7BF1551F" w:rsidR="00A87FAB" w:rsidRPr="004872C8" w:rsidRDefault="00A87FAB" w:rsidP="00436FFD">
      <w:pPr>
        <w:ind w:firstLine="720"/>
        <w:rPr>
          <w:rFonts w:cs="Times New Roman"/>
          <w:b/>
          <w:bCs/>
          <w:sz w:val="28"/>
          <w:szCs w:val="28"/>
        </w:rPr>
      </w:pPr>
      <w:r w:rsidRPr="004872C8">
        <w:rPr>
          <w:rFonts w:cs="Times New Roman"/>
          <w:b/>
          <w:bCs/>
          <w:sz w:val="28"/>
          <w:szCs w:val="28"/>
        </w:rPr>
        <w:t>Citas EST lietas</w:t>
      </w:r>
      <w:r w:rsidR="00436FFD" w:rsidRPr="004872C8">
        <w:rPr>
          <w:rFonts w:cs="Times New Roman"/>
          <w:b/>
          <w:bCs/>
          <w:sz w:val="28"/>
          <w:szCs w:val="28"/>
        </w:rPr>
        <w:t>:</w:t>
      </w:r>
    </w:p>
    <w:p w14:paraId="5D00DF51" w14:textId="77777777" w:rsidR="00A87FAB" w:rsidRPr="004872C8" w:rsidRDefault="00A87FAB" w:rsidP="00A87FAB">
      <w:pPr>
        <w:numPr>
          <w:ilvl w:val="0"/>
          <w:numId w:val="14"/>
        </w:numPr>
        <w:rPr>
          <w:rFonts w:cs="Times New Roman"/>
          <w:sz w:val="28"/>
          <w:szCs w:val="28"/>
        </w:rPr>
      </w:pPr>
      <w:r w:rsidRPr="004872C8">
        <w:rPr>
          <w:rFonts w:cs="Times New Roman"/>
          <w:sz w:val="28"/>
          <w:szCs w:val="28"/>
        </w:rPr>
        <w:t>Papildu atsauces uz lietām C-322/01, C-108/09 un C-324/93, kuras skar zāļu tirdzniecību pa pastu un cenu regulējumu.</w:t>
      </w:r>
    </w:p>
    <w:p w14:paraId="05840A29" w14:textId="77777777" w:rsidR="00A87FAB" w:rsidRPr="004872C8" w:rsidRDefault="00A87FAB" w:rsidP="00A87FAB">
      <w:pPr>
        <w:numPr>
          <w:ilvl w:val="0"/>
          <w:numId w:val="14"/>
        </w:numPr>
        <w:rPr>
          <w:rFonts w:cs="Times New Roman"/>
          <w:sz w:val="28"/>
          <w:szCs w:val="28"/>
        </w:rPr>
      </w:pPr>
      <w:r w:rsidRPr="004872C8">
        <w:rPr>
          <w:rFonts w:cs="Times New Roman"/>
          <w:sz w:val="28"/>
          <w:szCs w:val="28"/>
        </w:rPr>
        <w:t>EST nostiprina viedokli, ka jebkuram ierobežojumam jābūt pamatotam ar sabiedrības veselības mērķiem un jābūt piemērotam šo mērķu sasniegšanai.</w:t>
      </w:r>
    </w:p>
    <w:p w14:paraId="34B83735" w14:textId="77777777" w:rsidR="00050D81" w:rsidRPr="004872C8" w:rsidRDefault="00050D81" w:rsidP="005E0BC1">
      <w:pPr>
        <w:ind w:firstLine="0"/>
        <w:rPr>
          <w:rFonts w:cs="Times New Roman"/>
          <w:b/>
          <w:bCs/>
          <w:sz w:val="28"/>
          <w:szCs w:val="28"/>
        </w:rPr>
      </w:pPr>
    </w:p>
    <w:p w14:paraId="3132B69F" w14:textId="6309C9DF" w:rsidR="001842A4" w:rsidRPr="004872C8" w:rsidRDefault="00A87FAB" w:rsidP="002E040A">
      <w:pPr>
        <w:pStyle w:val="ListParagraph"/>
        <w:ind w:left="0" w:firstLine="0"/>
        <w:rPr>
          <w:rFonts w:cs="Times New Roman"/>
          <w:sz w:val="28"/>
          <w:szCs w:val="28"/>
        </w:rPr>
      </w:pPr>
      <w:r w:rsidRPr="004872C8">
        <w:rPr>
          <w:rFonts w:cs="Times New Roman"/>
          <w:sz w:val="28"/>
          <w:szCs w:val="28"/>
        </w:rPr>
        <w:t xml:space="preserve">KP </w:t>
      </w:r>
      <w:r w:rsidR="005E0BC1" w:rsidRPr="004872C8">
        <w:rPr>
          <w:rFonts w:cs="Times New Roman"/>
          <w:sz w:val="28"/>
          <w:szCs w:val="28"/>
        </w:rPr>
        <w:t xml:space="preserve">vienlaikus </w:t>
      </w:r>
      <w:r w:rsidRPr="004872C8">
        <w:rPr>
          <w:rFonts w:cs="Times New Roman"/>
          <w:sz w:val="28"/>
          <w:szCs w:val="28"/>
        </w:rPr>
        <w:t>informē</w:t>
      </w:r>
      <w:r w:rsidR="00647032">
        <w:rPr>
          <w:rFonts w:cs="Times New Roman"/>
          <w:sz w:val="28"/>
          <w:szCs w:val="28"/>
        </w:rPr>
        <w:t>jusi</w:t>
      </w:r>
      <w:r w:rsidR="00050D81" w:rsidRPr="004872C8">
        <w:rPr>
          <w:rFonts w:cs="Times New Roman"/>
          <w:sz w:val="28"/>
          <w:szCs w:val="28"/>
        </w:rPr>
        <w:t>, ka tiek veikts</w:t>
      </w:r>
      <w:r w:rsidRPr="004872C8">
        <w:rPr>
          <w:rFonts w:cs="Times New Roman"/>
          <w:sz w:val="28"/>
          <w:szCs w:val="28"/>
        </w:rPr>
        <w:t xml:space="preserve"> tirgus uzraudzības pētījum</w:t>
      </w:r>
      <w:r w:rsidR="00050D81" w:rsidRPr="004872C8">
        <w:rPr>
          <w:rFonts w:cs="Times New Roman"/>
          <w:sz w:val="28"/>
          <w:szCs w:val="28"/>
        </w:rPr>
        <w:t>s</w:t>
      </w:r>
      <w:r w:rsidRPr="004872C8">
        <w:rPr>
          <w:rFonts w:cs="Times New Roman"/>
          <w:sz w:val="28"/>
          <w:szCs w:val="28"/>
        </w:rPr>
        <w:t xml:space="preserve"> “Par vertikālās integrācijas ietekmi zāļu mazumtirdzniecībā”, </w:t>
      </w:r>
      <w:r w:rsidR="00050D81" w:rsidRPr="004872C8">
        <w:rPr>
          <w:rFonts w:cs="Times New Roman"/>
          <w:sz w:val="28"/>
          <w:szCs w:val="28"/>
        </w:rPr>
        <w:t xml:space="preserve">ar </w:t>
      </w:r>
      <w:r w:rsidRPr="004872C8">
        <w:rPr>
          <w:rFonts w:cs="Times New Roman"/>
          <w:sz w:val="28"/>
          <w:szCs w:val="28"/>
        </w:rPr>
        <w:t>kura rezultāti</w:t>
      </w:r>
      <w:r w:rsidR="00050D81" w:rsidRPr="004872C8">
        <w:rPr>
          <w:rFonts w:cs="Times New Roman"/>
          <w:sz w:val="28"/>
          <w:szCs w:val="28"/>
        </w:rPr>
        <w:t>em</w:t>
      </w:r>
      <w:r w:rsidRPr="004872C8">
        <w:rPr>
          <w:rFonts w:cs="Times New Roman"/>
          <w:sz w:val="28"/>
          <w:szCs w:val="28"/>
        </w:rPr>
        <w:t xml:space="preserve"> </w:t>
      </w:r>
      <w:r w:rsidR="00647032">
        <w:rPr>
          <w:rFonts w:cs="Times New Roman"/>
          <w:sz w:val="28"/>
          <w:szCs w:val="28"/>
        </w:rPr>
        <w:t>VM</w:t>
      </w:r>
      <w:r w:rsidRPr="004872C8">
        <w:rPr>
          <w:rFonts w:cs="Times New Roman"/>
          <w:sz w:val="28"/>
          <w:szCs w:val="28"/>
        </w:rPr>
        <w:t xml:space="preserve"> tiks </w:t>
      </w:r>
      <w:r w:rsidR="00050D81" w:rsidRPr="004872C8">
        <w:rPr>
          <w:rFonts w:cs="Times New Roman"/>
          <w:sz w:val="28"/>
          <w:szCs w:val="28"/>
        </w:rPr>
        <w:t>iepazīstināta</w:t>
      </w:r>
      <w:r w:rsidRPr="004872C8">
        <w:rPr>
          <w:rFonts w:cs="Times New Roman"/>
          <w:sz w:val="28"/>
          <w:szCs w:val="28"/>
        </w:rPr>
        <w:t>.</w:t>
      </w:r>
      <w:r w:rsidR="001842A4" w:rsidRPr="004872C8">
        <w:rPr>
          <w:rFonts w:cs="Times New Roman"/>
          <w:sz w:val="28"/>
          <w:szCs w:val="28"/>
        </w:rPr>
        <w:t xml:space="preserve"> </w:t>
      </w:r>
    </w:p>
    <w:p w14:paraId="0F54B063" w14:textId="77777777" w:rsidR="001842A4" w:rsidRPr="004872C8" w:rsidRDefault="001842A4" w:rsidP="001842A4">
      <w:pPr>
        <w:ind w:left="-360" w:firstLine="0"/>
        <w:rPr>
          <w:rFonts w:cs="Times New Roman"/>
          <w:sz w:val="28"/>
          <w:szCs w:val="28"/>
        </w:rPr>
      </w:pPr>
    </w:p>
    <w:p w14:paraId="451382B6" w14:textId="77777777" w:rsidR="00050D81" w:rsidRPr="004872C8" w:rsidRDefault="00050D81" w:rsidP="00945BEC">
      <w:pPr>
        <w:ind w:firstLine="0"/>
        <w:rPr>
          <w:rFonts w:cs="Times New Roman"/>
          <w:sz w:val="28"/>
          <w:szCs w:val="28"/>
        </w:rPr>
      </w:pPr>
    </w:p>
    <w:p w14:paraId="27DD20E6" w14:textId="1B572951" w:rsidR="003F4FCF" w:rsidRDefault="00D538E5" w:rsidP="002E040A">
      <w:pPr>
        <w:pStyle w:val="ListParagraph"/>
        <w:numPr>
          <w:ilvl w:val="0"/>
          <w:numId w:val="25"/>
        </w:numPr>
        <w:rPr>
          <w:rFonts w:cs="Times New Roman"/>
          <w:b/>
          <w:bCs/>
          <w:sz w:val="28"/>
          <w:szCs w:val="28"/>
        </w:rPr>
      </w:pPr>
      <w:r>
        <w:rPr>
          <w:rFonts w:cs="Times New Roman"/>
          <w:b/>
          <w:bCs/>
          <w:sz w:val="28"/>
          <w:szCs w:val="28"/>
        </w:rPr>
        <w:lastRenderedPageBreak/>
        <w:t>Apsvērumi esošajā situācijā</w:t>
      </w:r>
      <w:r w:rsidR="00BE75C2">
        <w:rPr>
          <w:rFonts w:cs="Times New Roman"/>
          <w:b/>
          <w:bCs/>
          <w:sz w:val="28"/>
          <w:szCs w:val="28"/>
        </w:rPr>
        <w:t xml:space="preserve">, ņemot vērā KP </w:t>
      </w:r>
      <w:r w:rsidR="003B3C80">
        <w:rPr>
          <w:rFonts w:cs="Times New Roman"/>
          <w:b/>
          <w:bCs/>
          <w:sz w:val="28"/>
          <w:szCs w:val="28"/>
        </w:rPr>
        <w:t>2024. gada 21. marta un 2025.</w:t>
      </w:r>
      <w:r w:rsidR="002F2524">
        <w:rPr>
          <w:rFonts w:cs="Times New Roman"/>
          <w:b/>
          <w:bCs/>
          <w:sz w:val="28"/>
          <w:szCs w:val="28"/>
        </w:rPr>
        <w:t xml:space="preserve"> </w:t>
      </w:r>
      <w:r w:rsidR="003B3C80">
        <w:rPr>
          <w:rFonts w:cs="Times New Roman"/>
          <w:b/>
          <w:bCs/>
          <w:sz w:val="28"/>
          <w:szCs w:val="28"/>
        </w:rPr>
        <w:t xml:space="preserve">gada 30. jūnija vēstulēs </w:t>
      </w:r>
      <w:r w:rsidR="00BE75C2">
        <w:rPr>
          <w:rFonts w:cs="Times New Roman"/>
          <w:b/>
          <w:bCs/>
          <w:sz w:val="28"/>
          <w:szCs w:val="28"/>
        </w:rPr>
        <w:t xml:space="preserve">rakstiski sniegtos </w:t>
      </w:r>
      <w:r w:rsidR="009A16A4">
        <w:rPr>
          <w:rFonts w:cs="Times New Roman"/>
          <w:b/>
          <w:bCs/>
          <w:sz w:val="28"/>
          <w:szCs w:val="28"/>
        </w:rPr>
        <w:t>secinājumus</w:t>
      </w:r>
      <w:r w:rsidR="003F4FCF" w:rsidRPr="004872C8">
        <w:rPr>
          <w:rFonts w:cs="Times New Roman"/>
          <w:b/>
          <w:bCs/>
          <w:sz w:val="28"/>
          <w:szCs w:val="28"/>
        </w:rPr>
        <w:t xml:space="preserve">: </w:t>
      </w:r>
    </w:p>
    <w:p w14:paraId="70609A01" w14:textId="77777777" w:rsidR="00331824" w:rsidRPr="002E040A" w:rsidRDefault="00331824" w:rsidP="003B3C80">
      <w:pPr>
        <w:pStyle w:val="ListParagraph"/>
        <w:ind w:left="450" w:firstLine="0"/>
        <w:rPr>
          <w:rFonts w:cs="Times New Roman"/>
          <w:b/>
          <w:bCs/>
          <w:sz w:val="28"/>
          <w:szCs w:val="28"/>
        </w:rPr>
      </w:pPr>
    </w:p>
    <w:p w14:paraId="6DBEAACD" w14:textId="7A4E9CD8" w:rsidR="003F4FCF" w:rsidRPr="004872C8" w:rsidRDefault="00EE13D0" w:rsidP="001842A4">
      <w:pPr>
        <w:pStyle w:val="ListParagraph"/>
        <w:numPr>
          <w:ilvl w:val="0"/>
          <w:numId w:val="21"/>
        </w:numPr>
        <w:ind w:left="360"/>
        <w:rPr>
          <w:rFonts w:cs="Times New Roman"/>
          <w:sz w:val="28"/>
          <w:szCs w:val="28"/>
        </w:rPr>
      </w:pPr>
      <w:r w:rsidRPr="004872C8">
        <w:rPr>
          <w:rFonts w:cs="Times New Roman"/>
          <w:sz w:val="28"/>
          <w:szCs w:val="28"/>
        </w:rPr>
        <w:t>A</w:t>
      </w:r>
      <w:r w:rsidR="003F4FCF" w:rsidRPr="004872C8">
        <w:rPr>
          <w:rFonts w:cs="Times New Roman"/>
          <w:sz w:val="28"/>
          <w:szCs w:val="28"/>
        </w:rPr>
        <w:t>tbalsta KP viedokli par to, ka pilnīgi vienāda visu recepšu zāļu cena varētu mazināt konkurenci;</w:t>
      </w:r>
    </w:p>
    <w:p w14:paraId="0743571E" w14:textId="0757A467" w:rsidR="003F4FCF" w:rsidRPr="004872C8" w:rsidRDefault="003F4FCF" w:rsidP="001842A4">
      <w:pPr>
        <w:pStyle w:val="ListParagraph"/>
        <w:numPr>
          <w:ilvl w:val="0"/>
          <w:numId w:val="21"/>
        </w:numPr>
        <w:ind w:left="360"/>
        <w:rPr>
          <w:rFonts w:cs="Times New Roman"/>
          <w:sz w:val="28"/>
          <w:szCs w:val="28"/>
        </w:rPr>
      </w:pPr>
      <w:r w:rsidRPr="004872C8">
        <w:rPr>
          <w:rFonts w:cs="Times New Roman"/>
          <w:sz w:val="28"/>
          <w:szCs w:val="28"/>
        </w:rPr>
        <w:t>recepšu zāļu cenas tiek regulētas un Z</w:t>
      </w:r>
      <w:r w:rsidR="004872C8" w:rsidRPr="004872C8">
        <w:rPr>
          <w:rFonts w:cs="Times New Roman"/>
          <w:sz w:val="28"/>
          <w:szCs w:val="28"/>
        </w:rPr>
        <w:t>āļu valsts aģentūras</w:t>
      </w:r>
      <w:r w:rsidRPr="004872C8">
        <w:rPr>
          <w:rFonts w:cs="Times New Roman"/>
          <w:sz w:val="28"/>
          <w:szCs w:val="28"/>
        </w:rPr>
        <w:t xml:space="preserve"> mājas lapā pieejama informācija par maksimāli pieļaujamo recepšu zāļu cenu;</w:t>
      </w:r>
    </w:p>
    <w:p w14:paraId="495FCE91" w14:textId="50D57563" w:rsidR="003F4FCF" w:rsidRPr="004872C8" w:rsidRDefault="003F4FCF" w:rsidP="004872C8">
      <w:pPr>
        <w:pStyle w:val="ListParagraph"/>
        <w:numPr>
          <w:ilvl w:val="0"/>
          <w:numId w:val="21"/>
        </w:numPr>
        <w:ind w:left="360"/>
        <w:rPr>
          <w:rFonts w:cs="Times New Roman"/>
          <w:sz w:val="28"/>
          <w:szCs w:val="28"/>
        </w:rPr>
      </w:pPr>
      <w:r w:rsidRPr="004872C8">
        <w:rPr>
          <w:rFonts w:cs="Times New Roman"/>
          <w:sz w:val="28"/>
          <w:szCs w:val="28"/>
        </w:rPr>
        <w:t xml:space="preserve">kompensējamām recepšu zālēm ir noteikta vienāda cena visas aptiekās, to nosaka </w:t>
      </w:r>
      <w:r w:rsidR="004872C8" w:rsidRPr="004872C8">
        <w:rPr>
          <w:rFonts w:cs="Times New Roman"/>
          <w:sz w:val="28"/>
          <w:szCs w:val="28"/>
        </w:rPr>
        <w:t>Nacionālais veselības dienests (turpmāk – NVD)</w:t>
      </w:r>
      <w:r w:rsidRPr="004872C8">
        <w:rPr>
          <w:rFonts w:cs="Times New Roman"/>
          <w:sz w:val="28"/>
          <w:szCs w:val="28"/>
        </w:rPr>
        <w:t>;</w:t>
      </w:r>
    </w:p>
    <w:p w14:paraId="2A3221BE" w14:textId="6CF39166" w:rsidR="003F4FCF" w:rsidRPr="004872C8" w:rsidRDefault="003F4FCF" w:rsidP="001842A4">
      <w:pPr>
        <w:pStyle w:val="ListParagraph"/>
        <w:numPr>
          <w:ilvl w:val="0"/>
          <w:numId w:val="21"/>
        </w:numPr>
        <w:ind w:left="360"/>
        <w:rPr>
          <w:rFonts w:cs="Times New Roman"/>
          <w:sz w:val="28"/>
          <w:szCs w:val="28"/>
        </w:rPr>
      </w:pPr>
      <w:r w:rsidRPr="004872C8">
        <w:rPr>
          <w:rFonts w:cs="Times New Roman"/>
          <w:sz w:val="28"/>
          <w:szCs w:val="28"/>
        </w:rPr>
        <w:t>ir ieviests alternatīvs risinājums, ko ieteica arī KP – zālēm ārpus kompensācijas sistēmas cenai jābūt tādai pašai kā kompensācijas sistēmā;</w:t>
      </w:r>
    </w:p>
    <w:p w14:paraId="33159861" w14:textId="543CF685" w:rsidR="003F4FCF" w:rsidRPr="004872C8" w:rsidRDefault="00A770D7" w:rsidP="001842A4">
      <w:pPr>
        <w:pStyle w:val="ListParagraph"/>
        <w:numPr>
          <w:ilvl w:val="0"/>
          <w:numId w:val="21"/>
        </w:numPr>
        <w:ind w:left="360"/>
        <w:rPr>
          <w:rFonts w:cs="Times New Roman"/>
          <w:sz w:val="28"/>
          <w:szCs w:val="28"/>
        </w:rPr>
      </w:pPr>
      <w:r w:rsidRPr="004872C8">
        <w:rPr>
          <w:rFonts w:cs="Times New Roman"/>
          <w:sz w:val="28"/>
          <w:szCs w:val="28"/>
        </w:rPr>
        <w:t xml:space="preserve">šobrīd aptiekās tiek piemērotas atlaides recepšu zālēm ārpus kompensācijas </w:t>
      </w:r>
      <w:r w:rsidR="00EE13D0" w:rsidRPr="004872C8">
        <w:rPr>
          <w:rFonts w:cs="Times New Roman"/>
          <w:sz w:val="28"/>
          <w:szCs w:val="28"/>
        </w:rPr>
        <w:t>sistēmas</w:t>
      </w:r>
      <w:r w:rsidRPr="004872C8">
        <w:rPr>
          <w:rFonts w:cs="Times New Roman"/>
          <w:sz w:val="28"/>
          <w:szCs w:val="28"/>
        </w:rPr>
        <w:t xml:space="preserve"> un ta</w:t>
      </w:r>
      <w:r w:rsidR="00EE13D0" w:rsidRPr="004872C8">
        <w:rPr>
          <w:rFonts w:cs="Times New Roman"/>
          <w:sz w:val="28"/>
          <w:szCs w:val="28"/>
        </w:rPr>
        <w:t>s</w:t>
      </w:r>
      <w:r w:rsidRPr="004872C8">
        <w:rPr>
          <w:rFonts w:cs="Times New Roman"/>
          <w:sz w:val="28"/>
          <w:szCs w:val="28"/>
        </w:rPr>
        <w:t xml:space="preserve"> ir sabiedrības interesēs</w:t>
      </w:r>
      <w:r w:rsidR="0071587E" w:rsidRPr="004872C8">
        <w:rPr>
          <w:rFonts w:cs="Times New Roman"/>
          <w:sz w:val="28"/>
          <w:szCs w:val="28"/>
        </w:rPr>
        <w:t>. Vienlaikus, individ</w:t>
      </w:r>
      <w:r w:rsidR="5F8D0FDF" w:rsidRPr="004872C8">
        <w:rPr>
          <w:rFonts w:cs="Times New Roman"/>
          <w:sz w:val="28"/>
          <w:szCs w:val="28"/>
        </w:rPr>
        <w:t>u</w:t>
      </w:r>
      <w:r w:rsidR="0071587E" w:rsidRPr="004872C8">
        <w:rPr>
          <w:rFonts w:cs="Times New Roman"/>
          <w:sz w:val="28"/>
          <w:szCs w:val="28"/>
        </w:rPr>
        <w:t>ālo aptieku iespējas piedāvāt atlaides ir ierobežotas</w:t>
      </w:r>
      <w:r w:rsidRPr="004872C8">
        <w:rPr>
          <w:rFonts w:cs="Times New Roman"/>
          <w:sz w:val="28"/>
          <w:szCs w:val="28"/>
        </w:rPr>
        <w:t>;</w:t>
      </w:r>
    </w:p>
    <w:p w14:paraId="331EDECC" w14:textId="2DDCBF3C" w:rsidR="003F4FCF" w:rsidRPr="004872C8" w:rsidRDefault="00A770D7" w:rsidP="001842A4">
      <w:pPr>
        <w:pStyle w:val="ListParagraph"/>
        <w:numPr>
          <w:ilvl w:val="0"/>
          <w:numId w:val="21"/>
        </w:numPr>
        <w:ind w:left="360"/>
        <w:rPr>
          <w:rFonts w:cs="Times New Roman"/>
          <w:sz w:val="28"/>
          <w:szCs w:val="28"/>
        </w:rPr>
      </w:pPr>
      <w:r w:rsidRPr="004872C8">
        <w:rPr>
          <w:rFonts w:cs="Times New Roman"/>
          <w:sz w:val="28"/>
          <w:szCs w:val="28"/>
        </w:rPr>
        <w:t>šobrīd nav pamatojuma tam, ka vienādas nekompensējamo zāļu cenas noteikšana būtu sabiedrības interesēs.</w:t>
      </w:r>
    </w:p>
    <w:p w14:paraId="68A4D1C9" w14:textId="77777777" w:rsidR="008272D7" w:rsidRPr="004872C8" w:rsidRDefault="008272D7" w:rsidP="008272D7">
      <w:pPr>
        <w:ind w:firstLine="0"/>
        <w:rPr>
          <w:rFonts w:cs="Times New Roman"/>
          <w:sz w:val="28"/>
          <w:szCs w:val="28"/>
        </w:rPr>
      </w:pPr>
    </w:p>
    <w:p w14:paraId="1E45120B" w14:textId="71FBCA7C" w:rsidR="008272D7" w:rsidRPr="004872C8" w:rsidRDefault="008272D7" w:rsidP="008272D7">
      <w:pPr>
        <w:pStyle w:val="ListParagraph"/>
        <w:numPr>
          <w:ilvl w:val="0"/>
          <w:numId w:val="25"/>
        </w:numPr>
        <w:jc w:val="left"/>
        <w:rPr>
          <w:rFonts w:cs="Times New Roman"/>
          <w:b/>
          <w:bCs/>
          <w:sz w:val="28"/>
          <w:szCs w:val="28"/>
        </w:rPr>
      </w:pPr>
      <w:r w:rsidRPr="004872C8">
        <w:rPr>
          <w:rFonts w:cs="Times New Roman"/>
          <w:b/>
          <w:bCs/>
          <w:sz w:val="28"/>
          <w:szCs w:val="28"/>
        </w:rPr>
        <w:t>Tirgus situācija Latvijā</w:t>
      </w:r>
    </w:p>
    <w:p w14:paraId="3D98CEBF" w14:textId="77777777" w:rsidR="00452E01" w:rsidRPr="004872C8" w:rsidRDefault="00452E01" w:rsidP="00E4190C">
      <w:pPr>
        <w:pStyle w:val="ListParagraph"/>
        <w:ind w:left="450" w:firstLine="0"/>
        <w:jc w:val="left"/>
        <w:rPr>
          <w:rFonts w:cs="Times New Roman"/>
          <w:sz w:val="28"/>
          <w:szCs w:val="28"/>
        </w:rPr>
      </w:pPr>
    </w:p>
    <w:p w14:paraId="4CB4C51D" w14:textId="19C490C0" w:rsidR="00452E01" w:rsidRPr="004872C8" w:rsidRDefault="00452E01" w:rsidP="00647032">
      <w:pPr>
        <w:ind w:firstLine="567"/>
        <w:rPr>
          <w:rFonts w:cs="Times New Roman"/>
          <w:sz w:val="28"/>
          <w:szCs w:val="28"/>
        </w:rPr>
      </w:pPr>
      <w:r w:rsidRPr="004872C8">
        <w:rPr>
          <w:rFonts w:cs="Times New Roman"/>
          <w:sz w:val="28"/>
          <w:szCs w:val="28"/>
        </w:rPr>
        <w:t>Ņemot vērā vienotu recepšu zāļu cenu neatkarīgi no aptiekas atrašanās vietas, tiek mazināts cenu dempings un nodrošināta vienlīdzīga pieeja medikamentiem. Lai izvērtētu situāciju, Veselības inspekcija veikusi cenu apsekojumu četros nejauši izraudzītos Latvijas novados</w:t>
      </w:r>
      <w:r w:rsidR="68A9ACB9" w:rsidRPr="004872C8">
        <w:rPr>
          <w:rFonts w:cs="Times New Roman"/>
          <w:sz w:val="28"/>
          <w:szCs w:val="28"/>
        </w:rPr>
        <w:t xml:space="preserve"> un R</w:t>
      </w:r>
      <w:r w:rsidR="4F370D31" w:rsidRPr="004872C8">
        <w:rPr>
          <w:rFonts w:cs="Times New Roman"/>
          <w:sz w:val="28"/>
          <w:szCs w:val="28"/>
        </w:rPr>
        <w:t>ī</w:t>
      </w:r>
      <w:r w:rsidR="68A9ACB9" w:rsidRPr="004872C8">
        <w:rPr>
          <w:rFonts w:cs="Times New Roman"/>
          <w:sz w:val="28"/>
          <w:szCs w:val="28"/>
        </w:rPr>
        <w:t>gā</w:t>
      </w:r>
      <w:r w:rsidRPr="004872C8">
        <w:rPr>
          <w:rFonts w:cs="Times New Roman"/>
          <w:sz w:val="28"/>
          <w:szCs w:val="28"/>
        </w:rPr>
        <w:t xml:space="preserve">. Salīdzinātas pilsētas centra aptieku cenas ar attiecīgo novadu </w:t>
      </w:r>
      <w:r w:rsidR="771F94E8" w:rsidRPr="004872C8">
        <w:rPr>
          <w:rFonts w:cs="Times New Roman"/>
          <w:sz w:val="28"/>
          <w:szCs w:val="28"/>
        </w:rPr>
        <w:t>ārpus pilsētu/</w:t>
      </w:r>
      <w:r w:rsidRPr="004872C8">
        <w:rPr>
          <w:rFonts w:cs="Times New Roman"/>
          <w:sz w:val="28"/>
          <w:szCs w:val="28"/>
        </w:rPr>
        <w:t>lauku aptiekām. Ja aptiekas piederēja vienam tīklam, tika iekļautas arī neatkarīgas aptiekas.</w:t>
      </w:r>
    </w:p>
    <w:p w14:paraId="4DFACBB1" w14:textId="77777777" w:rsidR="00452E01" w:rsidRPr="004872C8" w:rsidRDefault="00452E01" w:rsidP="00452E01">
      <w:pPr>
        <w:ind w:firstLine="0"/>
        <w:rPr>
          <w:rFonts w:cs="Times New Roman"/>
          <w:sz w:val="28"/>
          <w:szCs w:val="28"/>
        </w:rPr>
      </w:pPr>
    </w:p>
    <w:p w14:paraId="3AE0CE78" w14:textId="446EB5E2" w:rsidR="00460D0B" w:rsidRPr="004872C8" w:rsidRDefault="00452E01" w:rsidP="00647032">
      <w:pPr>
        <w:ind w:firstLine="567"/>
        <w:rPr>
          <w:rFonts w:cs="Times New Roman"/>
          <w:sz w:val="28"/>
          <w:szCs w:val="28"/>
        </w:rPr>
      </w:pPr>
      <w:r w:rsidRPr="004872C8">
        <w:rPr>
          <w:rFonts w:cs="Times New Roman"/>
          <w:sz w:val="28"/>
          <w:szCs w:val="28"/>
        </w:rPr>
        <w:t xml:space="preserve">Analizējot </w:t>
      </w:r>
      <w:r w:rsidR="002814F2" w:rsidRPr="004872C8">
        <w:rPr>
          <w:rFonts w:cs="Times New Roman"/>
          <w:sz w:val="28"/>
          <w:szCs w:val="28"/>
        </w:rPr>
        <w:t>izvēlētus</w:t>
      </w:r>
      <w:r w:rsidRPr="004872C8">
        <w:rPr>
          <w:rFonts w:cs="Times New Roman"/>
          <w:sz w:val="28"/>
          <w:szCs w:val="28"/>
        </w:rPr>
        <w:t xml:space="preserve"> nekompensējamos medikamentus, secināts, ka </w:t>
      </w:r>
      <w:r w:rsidR="002814F2" w:rsidRPr="004872C8">
        <w:rPr>
          <w:rFonts w:cs="Times New Roman"/>
          <w:sz w:val="28"/>
          <w:szCs w:val="28"/>
        </w:rPr>
        <w:t xml:space="preserve">to </w:t>
      </w:r>
      <w:r w:rsidRPr="004872C8">
        <w:rPr>
          <w:rFonts w:cs="Times New Roman"/>
          <w:sz w:val="28"/>
          <w:szCs w:val="28"/>
        </w:rPr>
        <w:t xml:space="preserve">vidējā cena būtiski neatšķiras: </w:t>
      </w:r>
      <w:r w:rsidR="17AA181D" w:rsidRPr="004872C8">
        <w:rPr>
          <w:rFonts w:cs="Times New Roman"/>
          <w:sz w:val="28"/>
          <w:szCs w:val="28"/>
        </w:rPr>
        <w:t xml:space="preserve">novada </w:t>
      </w:r>
      <w:r w:rsidRPr="004872C8">
        <w:rPr>
          <w:rFonts w:cs="Times New Roman"/>
          <w:sz w:val="28"/>
          <w:szCs w:val="28"/>
        </w:rPr>
        <w:t xml:space="preserve">pilsētā – 9,937 EUR, </w:t>
      </w:r>
      <w:r w:rsidR="14A829C5" w:rsidRPr="004872C8">
        <w:rPr>
          <w:rFonts w:cs="Times New Roman"/>
          <w:sz w:val="28"/>
          <w:szCs w:val="28"/>
        </w:rPr>
        <w:t>ārpu</w:t>
      </w:r>
      <w:r w:rsidRPr="004872C8">
        <w:rPr>
          <w:rFonts w:cs="Times New Roman"/>
          <w:sz w:val="28"/>
          <w:szCs w:val="28"/>
        </w:rPr>
        <w:t xml:space="preserve">s </w:t>
      </w:r>
      <w:r w:rsidR="14A829C5" w:rsidRPr="004872C8">
        <w:rPr>
          <w:rFonts w:cs="Times New Roman"/>
          <w:sz w:val="28"/>
          <w:szCs w:val="28"/>
        </w:rPr>
        <w:t xml:space="preserve">pilsētas </w:t>
      </w:r>
      <w:r w:rsidRPr="004872C8">
        <w:rPr>
          <w:rFonts w:cs="Times New Roman"/>
          <w:sz w:val="28"/>
          <w:szCs w:val="28"/>
        </w:rPr>
        <w:t>– 9,944 EUR</w:t>
      </w:r>
      <w:r w:rsidR="32FD4AD6" w:rsidRPr="004872C8">
        <w:rPr>
          <w:rFonts w:cs="Times New Roman"/>
          <w:sz w:val="28"/>
          <w:szCs w:val="28"/>
        </w:rPr>
        <w:t xml:space="preserve">, Rīgā </w:t>
      </w:r>
      <w:r w:rsidR="004872C8" w:rsidRPr="004872C8">
        <w:rPr>
          <w:rFonts w:cs="Times New Roman"/>
          <w:sz w:val="28"/>
          <w:szCs w:val="28"/>
        </w:rPr>
        <w:t>–</w:t>
      </w:r>
      <w:r w:rsidR="32FD4AD6" w:rsidRPr="004872C8">
        <w:rPr>
          <w:rFonts w:cs="Times New Roman"/>
          <w:sz w:val="28"/>
          <w:szCs w:val="28"/>
        </w:rPr>
        <w:t xml:space="preserve"> 9,989</w:t>
      </w:r>
      <w:r w:rsidRPr="004872C8">
        <w:rPr>
          <w:rFonts w:cs="Times New Roman"/>
          <w:sz w:val="28"/>
          <w:szCs w:val="28"/>
        </w:rPr>
        <w:t xml:space="preserve">. Cenu starpība novados nepārsniedza 5%. Aptiekas pārsvarā piemēro maksimālo </w:t>
      </w:r>
      <w:r w:rsidR="008B69D2" w:rsidRPr="004872C8">
        <w:rPr>
          <w:rFonts w:cs="Times New Roman"/>
          <w:sz w:val="28"/>
          <w:szCs w:val="28"/>
        </w:rPr>
        <w:t>uz</w:t>
      </w:r>
      <w:r w:rsidRPr="004872C8">
        <w:rPr>
          <w:rFonts w:cs="Times New Roman"/>
          <w:sz w:val="28"/>
          <w:szCs w:val="28"/>
        </w:rPr>
        <w:t xml:space="preserve">cenojumu, līdz ar to cenas </w:t>
      </w:r>
      <w:r w:rsidR="703A8A90" w:rsidRPr="004872C8">
        <w:rPr>
          <w:rFonts w:cs="Times New Roman"/>
          <w:sz w:val="28"/>
          <w:szCs w:val="28"/>
        </w:rPr>
        <w:t xml:space="preserve">nozīmīgi </w:t>
      </w:r>
      <w:r w:rsidRPr="004872C8">
        <w:rPr>
          <w:rFonts w:cs="Times New Roman"/>
          <w:sz w:val="28"/>
          <w:szCs w:val="28"/>
        </w:rPr>
        <w:t xml:space="preserve">neatšķiras atkarībā no atrašanās vietas. Atšķirības visbiežāk saistītas ar atlikušā krājuma iepirkuma cenām. </w:t>
      </w:r>
      <w:r w:rsidR="7894CEAA" w:rsidRPr="004872C8">
        <w:rPr>
          <w:rFonts w:cs="Times New Roman"/>
          <w:sz w:val="28"/>
          <w:szCs w:val="28"/>
        </w:rPr>
        <w:t xml:space="preserve">Retos </w:t>
      </w:r>
      <w:r w:rsidRPr="004872C8">
        <w:rPr>
          <w:rFonts w:cs="Times New Roman"/>
          <w:sz w:val="28"/>
          <w:szCs w:val="28"/>
        </w:rPr>
        <w:t>gadījumos, kad zāles bija lētākas, tas novērots neatkarīgās aptiekās.</w:t>
      </w:r>
    </w:p>
    <w:p w14:paraId="47E7A4E9" w14:textId="77777777" w:rsidR="008272D7" w:rsidRPr="004872C8" w:rsidRDefault="008272D7" w:rsidP="008272D7">
      <w:pPr>
        <w:ind w:firstLine="0"/>
        <w:rPr>
          <w:rFonts w:cs="Times New Roman"/>
          <w:sz w:val="28"/>
          <w:szCs w:val="28"/>
        </w:rPr>
      </w:pPr>
    </w:p>
    <w:p w14:paraId="3D6E1DD1" w14:textId="4C1AB2AD" w:rsidR="00A770D7" w:rsidRPr="004872C8" w:rsidRDefault="00EE13D0" w:rsidP="00EE13D0">
      <w:pPr>
        <w:pStyle w:val="ListParagraph"/>
        <w:numPr>
          <w:ilvl w:val="0"/>
          <w:numId w:val="25"/>
        </w:numPr>
        <w:rPr>
          <w:rFonts w:cs="Times New Roman"/>
          <w:b/>
          <w:bCs/>
          <w:sz w:val="28"/>
          <w:szCs w:val="28"/>
        </w:rPr>
      </w:pPr>
      <w:r w:rsidRPr="004872C8">
        <w:rPr>
          <w:rFonts w:cs="Times New Roman"/>
          <w:b/>
          <w:bCs/>
          <w:sz w:val="28"/>
          <w:szCs w:val="28"/>
        </w:rPr>
        <w:t>Darba grupas s</w:t>
      </w:r>
      <w:r w:rsidR="00A770D7" w:rsidRPr="004872C8">
        <w:rPr>
          <w:rFonts w:cs="Times New Roman"/>
          <w:b/>
          <w:bCs/>
          <w:sz w:val="28"/>
          <w:szCs w:val="28"/>
        </w:rPr>
        <w:t xml:space="preserve">ecinājumi: </w:t>
      </w:r>
    </w:p>
    <w:p w14:paraId="4D57AA2C" w14:textId="77777777" w:rsidR="00A770D7" w:rsidRPr="004872C8" w:rsidRDefault="00A770D7" w:rsidP="00A87FAB">
      <w:pPr>
        <w:rPr>
          <w:rFonts w:cs="Times New Roman"/>
          <w:sz w:val="28"/>
          <w:szCs w:val="28"/>
        </w:rPr>
      </w:pPr>
    </w:p>
    <w:p w14:paraId="1B02F22E" w14:textId="66DD9982" w:rsidR="00A770D7" w:rsidRPr="004872C8" w:rsidRDefault="00EE13D0" w:rsidP="00647032">
      <w:pPr>
        <w:pStyle w:val="ListParagraph"/>
        <w:numPr>
          <w:ilvl w:val="1"/>
          <w:numId w:val="23"/>
        </w:numPr>
        <w:ind w:left="0" w:firstLine="567"/>
        <w:rPr>
          <w:rFonts w:cs="Times New Roman"/>
          <w:sz w:val="28"/>
          <w:szCs w:val="28"/>
        </w:rPr>
      </w:pPr>
      <w:r w:rsidRPr="004872C8">
        <w:rPr>
          <w:rFonts w:cs="Times New Roman"/>
          <w:sz w:val="28"/>
          <w:szCs w:val="28"/>
        </w:rPr>
        <w:t>V</w:t>
      </w:r>
      <w:r w:rsidR="00A770D7" w:rsidRPr="004872C8">
        <w:rPr>
          <w:rFonts w:cs="Times New Roman"/>
          <w:sz w:val="28"/>
          <w:szCs w:val="28"/>
        </w:rPr>
        <w:t>alstī ir noteikta vienāda kompensējamo recepšu zāļu cena kompensācijas sistēmas ietvarā un ārpus tās</w:t>
      </w:r>
      <w:r w:rsidR="00434E0A" w:rsidRPr="004872C8">
        <w:rPr>
          <w:rFonts w:cs="Times New Roman"/>
          <w:sz w:val="28"/>
          <w:szCs w:val="28"/>
        </w:rPr>
        <w:t>. Šo cenu nosaka NVD, pamatojoties uz sarunām ar zāļu ražotāju</w:t>
      </w:r>
      <w:r w:rsidR="1D00FE1A" w:rsidRPr="004872C8">
        <w:rPr>
          <w:rFonts w:cs="Times New Roman"/>
          <w:sz w:val="28"/>
          <w:szCs w:val="28"/>
        </w:rPr>
        <w:t>, piemērojot Ministru kabineta noteikumus par zāļu cenu veidošanas principiem</w:t>
      </w:r>
      <w:r w:rsidR="00434E0A" w:rsidRPr="004872C8">
        <w:rPr>
          <w:rFonts w:cs="Times New Roman"/>
          <w:sz w:val="28"/>
          <w:szCs w:val="28"/>
        </w:rPr>
        <w:t>;</w:t>
      </w:r>
    </w:p>
    <w:p w14:paraId="3A12DF7C" w14:textId="4AB9FD37" w:rsidR="00A770D7" w:rsidRPr="004872C8" w:rsidRDefault="00EE13D0" w:rsidP="00647032">
      <w:pPr>
        <w:pStyle w:val="ListParagraph"/>
        <w:numPr>
          <w:ilvl w:val="1"/>
          <w:numId w:val="23"/>
        </w:numPr>
        <w:ind w:left="0" w:firstLine="567"/>
        <w:rPr>
          <w:rFonts w:cs="Times New Roman"/>
          <w:sz w:val="28"/>
          <w:szCs w:val="28"/>
        </w:rPr>
      </w:pPr>
      <w:r w:rsidRPr="004872C8">
        <w:rPr>
          <w:rFonts w:cs="Times New Roman"/>
          <w:sz w:val="28"/>
          <w:szCs w:val="28"/>
        </w:rPr>
        <w:t>V</w:t>
      </w:r>
      <w:r w:rsidR="00A770D7" w:rsidRPr="004872C8">
        <w:rPr>
          <w:rFonts w:cs="Times New Roman"/>
          <w:sz w:val="28"/>
          <w:szCs w:val="28"/>
        </w:rPr>
        <w:t>alstī ir noteikta maksimāli pieļaujamā recepšu zāļu cena aptiekā</w:t>
      </w:r>
      <w:r w:rsidR="00E375FD" w:rsidRPr="004872C8">
        <w:rPr>
          <w:rFonts w:cs="Times New Roman"/>
          <w:sz w:val="28"/>
          <w:szCs w:val="28"/>
        </w:rPr>
        <w:t xml:space="preserve">, aptiekas strādā </w:t>
      </w:r>
      <w:r w:rsidR="006E0EAB" w:rsidRPr="004872C8">
        <w:rPr>
          <w:rFonts w:cs="Times New Roman"/>
          <w:sz w:val="28"/>
          <w:szCs w:val="28"/>
        </w:rPr>
        <w:t xml:space="preserve">ar maksimālo, vai tuvu maksimālajam zāļu cenu </w:t>
      </w:r>
      <w:r w:rsidR="44D9BC79" w:rsidRPr="004872C8">
        <w:rPr>
          <w:rFonts w:cs="Times New Roman"/>
          <w:sz w:val="28"/>
          <w:szCs w:val="28"/>
        </w:rPr>
        <w:t>uz</w:t>
      </w:r>
      <w:r w:rsidR="006E0EAB" w:rsidRPr="004872C8">
        <w:rPr>
          <w:rFonts w:cs="Times New Roman"/>
          <w:sz w:val="28"/>
          <w:szCs w:val="28"/>
        </w:rPr>
        <w:t>cenojumam</w:t>
      </w:r>
      <w:r w:rsidR="00A770D7" w:rsidRPr="004872C8">
        <w:rPr>
          <w:rFonts w:cs="Times New Roman"/>
          <w:sz w:val="28"/>
          <w:szCs w:val="28"/>
        </w:rPr>
        <w:t>;</w:t>
      </w:r>
    </w:p>
    <w:p w14:paraId="03F879BE" w14:textId="34DBA00D" w:rsidR="0038462F" w:rsidRPr="004872C8" w:rsidRDefault="0038462F" w:rsidP="00647032">
      <w:pPr>
        <w:pStyle w:val="ListParagraph"/>
        <w:numPr>
          <w:ilvl w:val="1"/>
          <w:numId w:val="23"/>
        </w:numPr>
        <w:spacing w:line="259" w:lineRule="auto"/>
        <w:ind w:left="0" w:firstLine="567"/>
        <w:rPr>
          <w:rFonts w:cs="Times New Roman"/>
          <w:sz w:val="28"/>
          <w:szCs w:val="28"/>
        </w:rPr>
      </w:pPr>
      <w:r w:rsidRPr="004872C8">
        <w:rPr>
          <w:rFonts w:cs="Times New Roman"/>
          <w:sz w:val="28"/>
          <w:szCs w:val="28"/>
        </w:rPr>
        <w:t xml:space="preserve">Pozitīva ietekme uz lauku aptiekām ir maz ticama, jo Latvijā jau šobrīd noteiktais atļautais zāļu uzcenojums ierobežo zāļu cenu dempinga iespējas blīvāk </w:t>
      </w:r>
      <w:r w:rsidRPr="004872C8">
        <w:rPr>
          <w:rFonts w:cs="Times New Roman"/>
          <w:sz w:val="28"/>
          <w:szCs w:val="28"/>
        </w:rPr>
        <w:lastRenderedPageBreak/>
        <w:t>apdzīvotās vietās.</w:t>
      </w:r>
      <w:r w:rsidR="007D1153" w:rsidRPr="004872C8">
        <w:rPr>
          <w:rFonts w:cs="Times New Roman"/>
          <w:sz w:val="28"/>
          <w:szCs w:val="28"/>
        </w:rPr>
        <w:t xml:space="preserve"> Tāpat cenu apskats norādīja uz vienlīdzīgām cenām.</w:t>
      </w:r>
      <w:r w:rsidRPr="004872C8">
        <w:rPr>
          <w:rFonts w:cs="Times New Roman"/>
          <w:sz w:val="28"/>
          <w:szCs w:val="28"/>
        </w:rPr>
        <w:t xml:space="preserve"> Līdz ar to </w:t>
      </w:r>
      <w:r w:rsidR="58441472" w:rsidRPr="004872C8">
        <w:rPr>
          <w:rFonts w:cs="Times New Roman"/>
          <w:sz w:val="28"/>
          <w:szCs w:val="28"/>
        </w:rPr>
        <w:t>vienādu z</w:t>
      </w:r>
      <w:r w:rsidR="2720E265" w:rsidRPr="004872C8">
        <w:rPr>
          <w:rFonts w:cs="Times New Roman"/>
          <w:sz w:val="28"/>
          <w:szCs w:val="28"/>
        </w:rPr>
        <w:t>ā</w:t>
      </w:r>
      <w:r w:rsidR="58441472" w:rsidRPr="004872C8">
        <w:rPr>
          <w:rFonts w:cs="Times New Roman"/>
          <w:sz w:val="28"/>
          <w:szCs w:val="28"/>
        </w:rPr>
        <w:t xml:space="preserve">ļu cenu </w:t>
      </w:r>
      <w:r w:rsidRPr="004872C8">
        <w:rPr>
          <w:rFonts w:cs="Times New Roman"/>
          <w:sz w:val="28"/>
          <w:szCs w:val="28"/>
        </w:rPr>
        <w:t xml:space="preserve">modeļa pozitīvā ietekme uz lauku aptiekām Latvijā visticamāk netiktu sasniegta. </w:t>
      </w:r>
    </w:p>
    <w:p w14:paraId="0FB55CEE" w14:textId="3762ECC7" w:rsidR="00434E0A" w:rsidRPr="004872C8" w:rsidRDefault="00EE13D0" w:rsidP="00647032">
      <w:pPr>
        <w:pStyle w:val="ListParagraph"/>
        <w:numPr>
          <w:ilvl w:val="1"/>
          <w:numId w:val="23"/>
        </w:numPr>
        <w:ind w:left="0" w:firstLine="567"/>
        <w:rPr>
          <w:rFonts w:cs="Times New Roman"/>
          <w:sz w:val="28"/>
          <w:szCs w:val="28"/>
        </w:rPr>
      </w:pPr>
      <w:r w:rsidRPr="004872C8">
        <w:rPr>
          <w:rFonts w:cs="Times New Roman"/>
          <w:sz w:val="28"/>
          <w:szCs w:val="28"/>
        </w:rPr>
        <w:t>Š</w:t>
      </w:r>
      <w:r w:rsidR="00434E0A" w:rsidRPr="004872C8">
        <w:rPr>
          <w:rFonts w:cs="Times New Roman"/>
          <w:sz w:val="28"/>
          <w:szCs w:val="28"/>
        </w:rPr>
        <w:t xml:space="preserve">obrīd aptiekās </w:t>
      </w:r>
      <w:r w:rsidR="0038462F" w:rsidRPr="004872C8">
        <w:rPr>
          <w:rFonts w:cs="Times New Roman"/>
          <w:sz w:val="28"/>
          <w:szCs w:val="28"/>
        </w:rPr>
        <w:t xml:space="preserve">atsevišķām </w:t>
      </w:r>
      <w:r w:rsidR="3BF5C7E2" w:rsidRPr="004872C8">
        <w:rPr>
          <w:rFonts w:cs="Times New Roman"/>
          <w:sz w:val="28"/>
          <w:szCs w:val="28"/>
        </w:rPr>
        <w:t xml:space="preserve">zālēm tiek piemērotas </w:t>
      </w:r>
      <w:r w:rsidR="00434E0A" w:rsidRPr="004872C8">
        <w:rPr>
          <w:rFonts w:cs="Times New Roman"/>
          <w:sz w:val="28"/>
          <w:szCs w:val="28"/>
        </w:rPr>
        <w:t>atlaides nekompensējamām recepšu zālēm.</w:t>
      </w:r>
      <w:r w:rsidRPr="004872C8">
        <w:rPr>
          <w:rFonts w:cs="Times New Roman"/>
          <w:sz w:val="28"/>
          <w:szCs w:val="28"/>
        </w:rPr>
        <w:t xml:space="preserve"> Darba grupas ieskatā šīs atlaides ir sabiedrības interesēs un to aizliegšana nesekmēs cenu samazināšanos. </w:t>
      </w:r>
    </w:p>
    <w:p w14:paraId="585AA9D2" w14:textId="77777777" w:rsidR="008F3B3F" w:rsidRPr="004872C8" w:rsidRDefault="008F3B3F" w:rsidP="005A4022">
      <w:pPr>
        <w:ind w:firstLine="0"/>
        <w:rPr>
          <w:rFonts w:cs="Times New Roman"/>
          <w:sz w:val="28"/>
          <w:szCs w:val="28"/>
        </w:rPr>
      </w:pPr>
    </w:p>
    <w:p w14:paraId="673E5BCF" w14:textId="412C80A6" w:rsidR="001316E8" w:rsidRDefault="001316E8" w:rsidP="001316E8">
      <w:pPr>
        <w:ind w:firstLine="567"/>
        <w:contextualSpacing/>
        <w:rPr>
          <w:rFonts w:cs="Times New Roman"/>
          <w:sz w:val="28"/>
          <w:szCs w:val="28"/>
        </w:rPr>
      </w:pPr>
      <w:r w:rsidRPr="001316E8">
        <w:rPr>
          <w:rFonts w:cs="Times New Roman"/>
          <w:sz w:val="28"/>
          <w:szCs w:val="28"/>
        </w:rPr>
        <w:t>Ņemot vērā informatīvajā ziņojumā sniegto izvērtējumu</w:t>
      </w:r>
      <w:r>
        <w:rPr>
          <w:rFonts w:cs="Times New Roman"/>
          <w:sz w:val="28"/>
          <w:szCs w:val="28"/>
        </w:rPr>
        <w:t xml:space="preserve">, </w:t>
      </w:r>
      <w:r w:rsidR="00E95154">
        <w:rPr>
          <w:rFonts w:cs="Times New Roman"/>
          <w:sz w:val="28"/>
          <w:szCs w:val="28"/>
        </w:rPr>
        <w:t xml:space="preserve">VM </w:t>
      </w:r>
      <w:r>
        <w:rPr>
          <w:rFonts w:cs="Times New Roman"/>
          <w:sz w:val="28"/>
          <w:szCs w:val="28"/>
        </w:rPr>
        <w:t xml:space="preserve">nesaskata </w:t>
      </w:r>
      <w:r w:rsidR="00C43FCE">
        <w:rPr>
          <w:rFonts w:cs="Times New Roman"/>
          <w:sz w:val="28"/>
          <w:szCs w:val="28"/>
        </w:rPr>
        <w:t>j</w:t>
      </w:r>
      <w:r>
        <w:rPr>
          <w:rFonts w:cs="Times New Roman"/>
          <w:sz w:val="28"/>
          <w:szCs w:val="28"/>
        </w:rPr>
        <w:t xml:space="preserve">aunu būtisku prasību izstrādi grozījumu veikšanai </w:t>
      </w:r>
      <w:r w:rsidRPr="004872C8">
        <w:rPr>
          <w:rFonts w:cs="Times New Roman"/>
          <w:sz w:val="28"/>
          <w:szCs w:val="28"/>
        </w:rPr>
        <w:t xml:space="preserve">vienādas recepšu medikamentu cenas noteikšanai visās aptiekās. </w:t>
      </w:r>
    </w:p>
    <w:p w14:paraId="0424C117" w14:textId="77777777" w:rsidR="001316E8" w:rsidRDefault="001316E8" w:rsidP="00C43FCE">
      <w:pPr>
        <w:ind w:firstLine="0"/>
        <w:contextualSpacing/>
        <w:rPr>
          <w:rFonts w:cs="Times New Roman"/>
          <w:sz w:val="28"/>
          <w:szCs w:val="28"/>
        </w:rPr>
      </w:pPr>
    </w:p>
    <w:p w14:paraId="2C7ED300" w14:textId="77777777" w:rsidR="00C43FCE" w:rsidRDefault="004872C8" w:rsidP="001316E8">
      <w:pPr>
        <w:ind w:firstLine="567"/>
        <w:contextualSpacing/>
        <w:rPr>
          <w:rFonts w:cs="Times New Roman"/>
          <w:b/>
          <w:bCs/>
          <w:sz w:val="28"/>
          <w:szCs w:val="28"/>
        </w:rPr>
      </w:pPr>
      <w:r w:rsidRPr="004872C8">
        <w:rPr>
          <w:rFonts w:eastAsia="Times New Roman" w:cs="Times New Roman"/>
          <w:b/>
          <w:bCs/>
          <w:color w:val="000000" w:themeColor="text1"/>
          <w:sz w:val="28"/>
          <w:szCs w:val="28"/>
        </w:rPr>
        <w:t xml:space="preserve">Ņemot vērā minēto, </w:t>
      </w:r>
      <w:r w:rsidR="001316E8">
        <w:rPr>
          <w:rFonts w:eastAsia="Times New Roman" w:cs="Times New Roman"/>
          <w:b/>
          <w:bCs/>
          <w:color w:val="000000" w:themeColor="text1"/>
          <w:sz w:val="28"/>
          <w:szCs w:val="28"/>
        </w:rPr>
        <w:t>Ministru kabinets tiek aicināts pieņemt zināšanai i</w:t>
      </w:r>
      <w:r w:rsidR="00E95154">
        <w:rPr>
          <w:rFonts w:eastAsia="Times New Roman" w:cs="Times New Roman"/>
          <w:b/>
          <w:bCs/>
          <w:color w:val="000000" w:themeColor="text1"/>
          <w:sz w:val="28"/>
          <w:szCs w:val="28"/>
        </w:rPr>
        <w:t xml:space="preserve">nformatīvo ziņojumu </w:t>
      </w:r>
      <w:r w:rsidR="001316E8">
        <w:rPr>
          <w:rFonts w:eastAsia="Times New Roman" w:cs="Times New Roman"/>
          <w:b/>
          <w:bCs/>
          <w:color w:val="000000" w:themeColor="text1"/>
          <w:sz w:val="28"/>
          <w:szCs w:val="28"/>
        </w:rPr>
        <w:t xml:space="preserve">un tajā ietvertos secinājumus, </w:t>
      </w:r>
      <w:r w:rsidR="00E95154">
        <w:rPr>
          <w:rFonts w:eastAsia="Times New Roman" w:cs="Times New Roman"/>
          <w:b/>
          <w:bCs/>
          <w:color w:val="000000" w:themeColor="text1"/>
          <w:sz w:val="28"/>
          <w:szCs w:val="28"/>
        </w:rPr>
        <w:t xml:space="preserve">un atzīt par izpildītu Ministru kabineta 2024. gada 16. jūlija sēdes protokollēmuma </w:t>
      </w:r>
      <w:r w:rsidR="00E95154" w:rsidRPr="004872C8">
        <w:rPr>
          <w:rFonts w:cs="Times New Roman"/>
          <w:b/>
          <w:bCs/>
          <w:sz w:val="28"/>
          <w:szCs w:val="28"/>
        </w:rPr>
        <w:t>(prot. Nr.29 81.§) 11. punktā dot</w:t>
      </w:r>
      <w:r w:rsidR="00C43FCE">
        <w:rPr>
          <w:rFonts w:cs="Times New Roman"/>
          <w:b/>
          <w:bCs/>
          <w:sz w:val="28"/>
          <w:szCs w:val="28"/>
        </w:rPr>
        <w:t>o</w:t>
      </w:r>
      <w:r w:rsidR="00E95154" w:rsidRPr="004872C8">
        <w:rPr>
          <w:rFonts w:cs="Times New Roman"/>
          <w:b/>
          <w:bCs/>
          <w:sz w:val="28"/>
          <w:szCs w:val="28"/>
        </w:rPr>
        <w:t xml:space="preserve"> uzdevum</w:t>
      </w:r>
      <w:r w:rsidR="00C43FCE">
        <w:rPr>
          <w:rFonts w:cs="Times New Roman"/>
          <w:b/>
          <w:bCs/>
          <w:sz w:val="28"/>
          <w:szCs w:val="28"/>
        </w:rPr>
        <w:t>u</w:t>
      </w:r>
      <w:r w:rsidR="00E95154">
        <w:rPr>
          <w:rFonts w:cs="Times New Roman"/>
          <w:b/>
          <w:bCs/>
          <w:sz w:val="28"/>
          <w:szCs w:val="28"/>
        </w:rPr>
        <w:t>.</w:t>
      </w:r>
    </w:p>
    <w:p w14:paraId="3B4B154A" w14:textId="525AACF4" w:rsidR="00695E0E" w:rsidRPr="004872C8" w:rsidRDefault="00E95154" w:rsidP="00C43FCE">
      <w:pPr>
        <w:ind w:firstLine="567"/>
        <w:contextualSpacing/>
        <w:rPr>
          <w:rFonts w:cs="Times New Roman"/>
          <w:sz w:val="28"/>
          <w:szCs w:val="28"/>
        </w:rPr>
      </w:pPr>
      <w:r>
        <w:br/>
      </w:r>
    </w:p>
    <w:p w14:paraId="26D5848E" w14:textId="77777777" w:rsidR="00695E0E" w:rsidRPr="004872C8" w:rsidRDefault="00695E0E" w:rsidP="005A4022">
      <w:pPr>
        <w:ind w:firstLine="0"/>
        <w:rPr>
          <w:rFonts w:cs="Times New Roman"/>
          <w:sz w:val="28"/>
          <w:szCs w:val="28"/>
        </w:rPr>
      </w:pPr>
    </w:p>
    <w:tbl>
      <w:tblPr>
        <w:tblStyle w:val="TableGrid"/>
        <w:tblW w:w="936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1560"/>
        <w:gridCol w:w="4254"/>
      </w:tblGrid>
      <w:tr w:rsidR="004872C8" w:rsidRPr="004872C8" w14:paraId="5A5A33CC" w14:textId="77777777">
        <w:tc>
          <w:tcPr>
            <w:tcW w:w="3544" w:type="dxa"/>
            <w:hideMark/>
          </w:tcPr>
          <w:p w14:paraId="3C1B15DE" w14:textId="77777777" w:rsidR="004872C8" w:rsidRPr="004872C8" w:rsidRDefault="004872C8" w:rsidP="004872C8">
            <w:pPr>
              <w:ind w:firstLine="0"/>
              <w:rPr>
                <w:rFonts w:cs="Times New Roman"/>
                <w:sz w:val="28"/>
                <w:szCs w:val="28"/>
              </w:rPr>
            </w:pPr>
            <w:r w:rsidRPr="004872C8">
              <w:rPr>
                <w:rFonts w:cs="Times New Roman"/>
                <w:sz w:val="28"/>
                <w:szCs w:val="28"/>
              </w:rPr>
              <w:t xml:space="preserve">Veselības ministrs </w:t>
            </w:r>
          </w:p>
        </w:tc>
        <w:tc>
          <w:tcPr>
            <w:tcW w:w="1559" w:type="dxa"/>
            <w:vAlign w:val="center"/>
            <w:hideMark/>
          </w:tcPr>
          <w:p w14:paraId="7622C747" w14:textId="77777777" w:rsidR="004872C8" w:rsidRPr="004872C8" w:rsidRDefault="004872C8" w:rsidP="004872C8">
            <w:pPr>
              <w:ind w:firstLine="0"/>
              <w:rPr>
                <w:rFonts w:cs="Times New Roman"/>
                <w:sz w:val="28"/>
                <w:szCs w:val="28"/>
              </w:rPr>
            </w:pPr>
            <w:r w:rsidRPr="004872C8">
              <w:rPr>
                <w:rFonts w:cs="Times New Roman"/>
                <w:sz w:val="28"/>
                <w:szCs w:val="28"/>
              </w:rPr>
              <w:t>(paraksts*)</w:t>
            </w:r>
          </w:p>
        </w:tc>
        <w:tc>
          <w:tcPr>
            <w:tcW w:w="4251" w:type="dxa"/>
            <w:hideMark/>
          </w:tcPr>
          <w:p w14:paraId="2F43E2A2" w14:textId="58E217E7" w:rsidR="004872C8" w:rsidRPr="004872C8" w:rsidRDefault="004872C8" w:rsidP="004872C8">
            <w:pPr>
              <w:ind w:firstLine="0"/>
              <w:rPr>
                <w:rFonts w:cs="Times New Roman"/>
                <w:sz w:val="28"/>
                <w:szCs w:val="28"/>
              </w:rPr>
            </w:pPr>
            <w:r>
              <w:rPr>
                <w:rFonts w:cs="Times New Roman"/>
                <w:sz w:val="28"/>
                <w:szCs w:val="28"/>
              </w:rPr>
              <w:t xml:space="preserve">                  </w:t>
            </w:r>
            <w:r w:rsidRPr="004872C8">
              <w:rPr>
                <w:rFonts w:cs="Times New Roman"/>
                <w:sz w:val="28"/>
                <w:szCs w:val="28"/>
              </w:rPr>
              <w:t>Hosams Abu Meri</w:t>
            </w:r>
          </w:p>
        </w:tc>
      </w:tr>
      <w:tr w:rsidR="004872C8" w:rsidRPr="004872C8" w14:paraId="16AE9E69" w14:textId="77777777">
        <w:tc>
          <w:tcPr>
            <w:tcW w:w="3544" w:type="dxa"/>
          </w:tcPr>
          <w:p w14:paraId="67B752C3" w14:textId="77777777" w:rsidR="004872C8" w:rsidRPr="004872C8" w:rsidRDefault="004872C8" w:rsidP="004872C8">
            <w:pPr>
              <w:ind w:firstLine="0"/>
              <w:rPr>
                <w:rFonts w:cs="Times New Roman"/>
                <w:sz w:val="28"/>
                <w:szCs w:val="28"/>
              </w:rPr>
            </w:pPr>
          </w:p>
        </w:tc>
        <w:tc>
          <w:tcPr>
            <w:tcW w:w="1559" w:type="dxa"/>
            <w:vAlign w:val="center"/>
          </w:tcPr>
          <w:p w14:paraId="7EEEF926" w14:textId="77777777" w:rsidR="004872C8" w:rsidRPr="004872C8" w:rsidRDefault="004872C8" w:rsidP="004872C8">
            <w:pPr>
              <w:ind w:firstLine="0"/>
              <w:rPr>
                <w:rFonts w:cs="Times New Roman"/>
                <w:sz w:val="28"/>
                <w:szCs w:val="28"/>
              </w:rPr>
            </w:pPr>
          </w:p>
        </w:tc>
        <w:tc>
          <w:tcPr>
            <w:tcW w:w="4251" w:type="dxa"/>
          </w:tcPr>
          <w:p w14:paraId="30D92D61" w14:textId="77777777" w:rsidR="004872C8" w:rsidRPr="004872C8" w:rsidRDefault="004872C8" w:rsidP="004872C8">
            <w:pPr>
              <w:ind w:firstLine="0"/>
              <w:rPr>
                <w:rFonts w:cs="Times New Roman"/>
                <w:sz w:val="28"/>
                <w:szCs w:val="28"/>
              </w:rPr>
            </w:pPr>
          </w:p>
        </w:tc>
      </w:tr>
    </w:tbl>
    <w:p w14:paraId="5181F5DF" w14:textId="77777777" w:rsidR="004872C8" w:rsidRPr="004872C8" w:rsidRDefault="004872C8" w:rsidP="004872C8">
      <w:pPr>
        <w:ind w:firstLine="0"/>
        <w:rPr>
          <w:rFonts w:cs="Times New Roman"/>
          <w:sz w:val="28"/>
          <w:szCs w:val="28"/>
        </w:rPr>
      </w:pPr>
    </w:p>
    <w:p w14:paraId="01C240E9" w14:textId="77777777" w:rsidR="004872C8" w:rsidRPr="004872C8" w:rsidRDefault="004872C8" w:rsidP="004872C8">
      <w:pPr>
        <w:ind w:firstLine="0"/>
        <w:rPr>
          <w:rFonts w:cs="Times New Roman"/>
          <w:sz w:val="28"/>
          <w:szCs w:val="28"/>
        </w:rPr>
      </w:pPr>
    </w:p>
    <w:p w14:paraId="1440D668" w14:textId="77777777" w:rsidR="004872C8" w:rsidRPr="004872C8" w:rsidRDefault="004872C8" w:rsidP="004872C8">
      <w:pPr>
        <w:ind w:firstLine="0"/>
        <w:rPr>
          <w:rFonts w:cs="Times New Roman"/>
          <w:sz w:val="28"/>
          <w:szCs w:val="28"/>
        </w:rPr>
      </w:pPr>
    </w:p>
    <w:p w14:paraId="166E0A42" w14:textId="2461D0EB" w:rsidR="004872C8" w:rsidRPr="004872C8" w:rsidRDefault="004872C8" w:rsidP="004872C8">
      <w:pPr>
        <w:ind w:firstLine="0"/>
        <w:rPr>
          <w:rFonts w:cs="Times New Roman"/>
          <w:szCs w:val="24"/>
        </w:rPr>
      </w:pPr>
      <w:r w:rsidRPr="004872C8">
        <w:rPr>
          <w:rFonts w:cs="Times New Roman"/>
          <w:szCs w:val="24"/>
        </w:rPr>
        <w:t>Kristīne Kalniņa 67876116</w:t>
      </w:r>
    </w:p>
    <w:p w14:paraId="168C527B" w14:textId="1F829649" w:rsidR="004872C8" w:rsidRPr="004872C8" w:rsidRDefault="004872C8" w:rsidP="004872C8">
      <w:pPr>
        <w:ind w:firstLine="0"/>
        <w:rPr>
          <w:rFonts w:cs="Times New Roman"/>
          <w:szCs w:val="24"/>
          <w:u w:val="single"/>
        </w:rPr>
      </w:pPr>
      <w:hyperlink r:id="rId10" w:history="1">
        <w:r w:rsidRPr="004872C8">
          <w:rPr>
            <w:rStyle w:val="Hyperlink"/>
            <w:rFonts w:cs="Times New Roman"/>
            <w:szCs w:val="24"/>
          </w:rPr>
          <w:t>kristine.kalnina@vm.gov.lv</w:t>
        </w:r>
      </w:hyperlink>
    </w:p>
    <w:p w14:paraId="2044FD9F" w14:textId="77777777" w:rsidR="004872C8" w:rsidRPr="004872C8" w:rsidRDefault="004872C8" w:rsidP="004872C8">
      <w:pPr>
        <w:ind w:firstLine="0"/>
        <w:rPr>
          <w:rFonts w:cs="Times New Roman"/>
          <w:sz w:val="28"/>
          <w:szCs w:val="28"/>
          <w:u w:val="single"/>
        </w:rPr>
      </w:pPr>
    </w:p>
    <w:p w14:paraId="3317687E" w14:textId="77777777" w:rsidR="00695E0E" w:rsidRPr="004872C8" w:rsidRDefault="00695E0E" w:rsidP="005A4022">
      <w:pPr>
        <w:ind w:firstLine="0"/>
        <w:rPr>
          <w:rFonts w:cs="Times New Roman"/>
          <w:sz w:val="28"/>
          <w:szCs w:val="28"/>
        </w:rPr>
      </w:pPr>
    </w:p>
    <w:p w14:paraId="20B8E858" w14:textId="77777777" w:rsidR="00695E0E" w:rsidRPr="004872C8" w:rsidRDefault="00695E0E" w:rsidP="005A4022">
      <w:pPr>
        <w:ind w:firstLine="0"/>
        <w:rPr>
          <w:rFonts w:cs="Times New Roman"/>
          <w:sz w:val="28"/>
          <w:szCs w:val="28"/>
        </w:rPr>
      </w:pPr>
    </w:p>
    <w:p w14:paraId="009BD379" w14:textId="77777777" w:rsidR="00D62A25" w:rsidRPr="004872C8" w:rsidRDefault="00D62A25" w:rsidP="005A4022">
      <w:pPr>
        <w:ind w:firstLine="0"/>
        <w:rPr>
          <w:rFonts w:cs="Times New Roman"/>
          <w:sz w:val="28"/>
          <w:szCs w:val="28"/>
        </w:rPr>
      </w:pPr>
    </w:p>
    <w:p w14:paraId="7BE8F62A" w14:textId="77777777" w:rsidR="00D62A25" w:rsidRPr="004872C8" w:rsidRDefault="00D62A25" w:rsidP="005A4022">
      <w:pPr>
        <w:ind w:firstLine="0"/>
        <w:rPr>
          <w:rFonts w:cs="Times New Roman"/>
          <w:sz w:val="28"/>
          <w:szCs w:val="28"/>
        </w:rPr>
      </w:pPr>
    </w:p>
    <w:p w14:paraId="6462C336" w14:textId="77777777" w:rsidR="00695E0E" w:rsidRPr="004872C8" w:rsidRDefault="00695E0E" w:rsidP="005A4022">
      <w:pPr>
        <w:ind w:firstLine="0"/>
        <w:rPr>
          <w:rFonts w:cs="Times New Roman"/>
          <w:sz w:val="28"/>
          <w:szCs w:val="28"/>
        </w:rPr>
      </w:pPr>
    </w:p>
    <w:sectPr w:rsidR="00695E0E" w:rsidRPr="004872C8" w:rsidSect="003F620F">
      <w:footerReference w:type="default" r:id="rId11"/>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F157D" w14:textId="77777777" w:rsidR="00F42B01" w:rsidRDefault="00F42B01" w:rsidP="003F620F">
      <w:r>
        <w:separator/>
      </w:r>
    </w:p>
  </w:endnote>
  <w:endnote w:type="continuationSeparator" w:id="0">
    <w:p w14:paraId="44CADE76" w14:textId="77777777" w:rsidR="00F42B01" w:rsidRDefault="00F42B01"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838613"/>
      <w:docPartObj>
        <w:docPartGallery w:val="Page Numbers (Bottom of Page)"/>
        <w:docPartUnique/>
      </w:docPartObj>
    </w:sdtPr>
    <w:sdtEndPr>
      <w:rPr>
        <w:noProof/>
      </w:rPr>
    </w:sdtEndPr>
    <w:sdtContent>
      <w:p w14:paraId="3D1A7762" w14:textId="52793D03" w:rsidR="00E95154" w:rsidRPr="00E95154" w:rsidRDefault="00E95154" w:rsidP="00E95154">
        <w:pPr>
          <w:pStyle w:val="Footer"/>
          <w:ind w:firstLine="0"/>
          <w:rPr>
            <w:rFonts w:cs="Times New Roman"/>
            <w:sz w:val="20"/>
            <w:szCs w:val="20"/>
          </w:rPr>
        </w:pPr>
        <w:r w:rsidRPr="00725186">
          <w:rPr>
            <w:rFonts w:cs="Times New Roman"/>
            <w:sz w:val="20"/>
            <w:szCs w:val="20"/>
          </w:rPr>
          <w:t>VMinf_</w:t>
        </w:r>
        <w:r>
          <w:rPr>
            <w:rFonts w:cs="Times New Roman"/>
            <w:sz w:val="20"/>
            <w:szCs w:val="20"/>
          </w:rPr>
          <w:t>23092025</w:t>
        </w:r>
        <w:r w:rsidRPr="00725186">
          <w:rPr>
            <w:rFonts w:cs="Times New Roman"/>
            <w:sz w:val="20"/>
            <w:szCs w:val="20"/>
          </w:rPr>
          <w:t>_</w:t>
        </w:r>
        <w:r>
          <w:rPr>
            <w:rFonts w:cs="Times New Roman"/>
            <w:sz w:val="20"/>
            <w:szCs w:val="20"/>
          </w:rPr>
          <w:t>zāļucenas</w:t>
        </w:r>
      </w:p>
      <w:p w14:paraId="1CD293AF" w14:textId="6A25898B" w:rsidR="00E95154" w:rsidRDefault="00E951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0961C6" w14:textId="77777777" w:rsidR="00E95154" w:rsidRPr="004872C8" w:rsidRDefault="00E95154" w:rsidP="004872C8">
    <w:pPr>
      <w:tabs>
        <w:tab w:val="center" w:pos="4153"/>
        <w:tab w:val="right" w:pos="8306"/>
      </w:tabs>
      <w:spacing w:after="160" w:line="259" w:lineRule="auto"/>
      <w:ind w:firstLine="0"/>
      <w:jc w:val="left"/>
      <w:rPr>
        <w:rFonts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57BA4" w14:textId="77777777" w:rsidR="00F42B01" w:rsidRDefault="00F42B01" w:rsidP="003F620F">
      <w:r>
        <w:separator/>
      </w:r>
    </w:p>
  </w:footnote>
  <w:footnote w:type="continuationSeparator" w:id="0">
    <w:p w14:paraId="52DD62BC" w14:textId="77777777" w:rsidR="00F42B01" w:rsidRDefault="00F42B01" w:rsidP="003F620F">
      <w:r>
        <w:continuationSeparator/>
      </w:r>
    </w:p>
  </w:footnote>
  <w:footnote w:id="1">
    <w:p w14:paraId="68E824C0" w14:textId="77777777" w:rsidR="00A87FAB" w:rsidRPr="00D723E9" w:rsidRDefault="00A87FAB" w:rsidP="00A87FAB">
      <w:pPr>
        <w:pStyle w:val="FootnoteText"/>
        <w:jc w:val="both"/>
        <w:rPr>
          <w:lang w:val="lv-LV"/>
        </w:rPr>
      </w:pPr>
      <w:r w:rsidRPr="00D723E9">
        <w:rPr>
          <w:rStyle w:val="FootnoteReference"/>
          <w:lang w:val="lv-LV"/>
        </w:rPr>
        <w:footnoteRef/>
      </w:r>
      <w:r w:rsidRPr="00D723E9">
        <w:rPr>
          <w:lang w:val="lv-LV"/>
        </w:rPr>
        <w:t xml:space="preserve"> Ministru kabineta 16.07.2024. sēdes protokols Nr. 29, 81. § 11. punkts</w:t>
      </w:r>
    </w:p>
    <w:p w14:paraId="2CD6D65B" w14:textId="77777777" w:rsidR="00A87FAB" w:rsidRPr="00D723E9" w:rsidRDefault="00A87FAB" w:rsidP="00A87FAB">
      <w:pPr>
        <w:pStyle w:val="FootnoteText"/>
        <w:tabs>
          <w:tab w:val="left" w:pos="426"/>
        </w:tabs>
        <w:jc w:val="both"/>
        <w:rPr>
          <w:lang w:val="lv-LV"/>
        </w:rPr>
      </w:pPr>
      <w:r w:rsidRPr="00D723E9">
        <w:rPr>
          <w:lang w:val="lv-LV"/>
        </w:rPr>
        <w:t xml:space="preserve">   Pieejams: </w:t>
      </w:r>
      <w:hyperlink r:id="rId1" w:history="1">
        <w:r w:rsidRPr="00D723E9">
          <w:rPr>
            <w:rStyle w:val="Hyperlink"/>
            <w:lang w:val="lv-LV"/>
          </w:rPr>
          <w:t>https://tapportals.mk.gov.lv/meetings/protocols/dbed4a3a-d08e-4c7f-b337-4ef47dbc41d2#</w:t>
        </w:r>
      </w:hyperlink>
      <w:r w:rsidRPr="00D723E9">
        <w:rPr>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29E5"/>
    <w:multiLevelType w:val="multilevel"/>
    <w:tmpl w:val="F4F27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B4317"/>
    <w:multiLevelType w:val="multilevel"/>
    <w:tmpl w:val="16BC8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623721"/>
    <w:multiLevelType w:val="multilevel"/>
    <w:tmpl w:val="5908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6058A8"/>
    <w:multiLevelType w:val="hybridMultilevel"/>
    <w:tmpl w:val="E73A46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6C2377"/>
    <w:multiLevelType w:val="multilevel"/>
    <w:tmpl w:val="9B74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74618B"/>
    <w:multiLevelType w:val="multilevel"/>
    <w:tmpl w:val="BD8AE952"/>
    <w:lvl w:ilvl="0">
      <w:start w:val="1"/>
      <w:numFmt w:val="bullet"/>
      <w:lvlText w:val=""/>
      <w:lvlJc w:val="left"/>
      <w:pPr>
        <w:tabs>
          <w:tab w:val="num" w:pos="720"/>
        </w:tabs>
        <w:ind w:left="720" w:hanging="360"/>
      </w:pPr>
      <w:rPr>
        <w:rFonts w:ascii="Symbol" w:hAnsi="Symbol" w:hint="default"/>
        <w:sz w:val="20"/>
      </w:rPr>
    </w:lvl>
    <w:lvl w:ilvl="1">
      <w:start w:val="202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8D369E"/>
    <w:multiLevelType w:val="multilevel"/>
    <w:tmpl w:val="033E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A405AB"/>
    <w:multiLevelType w:val="multilevel"/>
    <w:tmpl w:val="28268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F96685"/>
    <w:multiLevelType w:val="hybridMultilevel"/>
    <w:tmpl w:val="9B7425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D8C5E2C"/>
    <w:multiLevelType w:val="multilevel"/>
    <w:tmpl w:val="1B14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DB2F15"/>
    <w:multiLevelType w:val="multilevel"/>
    <w:tmpl w:val="FCAA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B94DF4"/>
    <w:multiLevelType w:val="multilevel"/>
    <w:tmpl w:val="ADB2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BE6504"/>
    <w:multiLevelType w:val="multilevel"/>
    <w:tmpl w:val="1C962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996C96"/>
    <w:multiLevelType w:val="hybridMultilevel"/>
    <w:tmpl w:val="97C8585E"/>
    <w:lvl w:ilvl="0" w:tplc="D9FA0AC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556D034F"/>
    <w:multiLevelType w:val="multilevel"/>
    <w:tmpl w:val="4E8A935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55B71E95"/>
    <w:multiLevelType w:val="multilevel"/>
    <w:tmpl w:val="FB6E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760E1D"/>
    <w:multiLevelType w:val="multilevel"/>
    <w:tmpl w:val="30D81F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E408AA"/>
    <w:multiLevelType w:val="hybridMultilevel"/>
    <w:tmpl w:val="8E7C965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D402E01"/>
    <w:multiLevelType w:val="hybridMultilevel"/>
    <w:tmpl w:val="5688178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FF61908"/>
    <w:multiLevelType w:val="multilevel"/>
    <w:tmpl w:val="E9D8A5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F436B0"/>
    <w:multiLevelType w:val="multilevel"/>
    <w:tmpl w:val="882A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3A609B"/>
    <w:multiLevelType w:val="multilevel"/>
    <w:tmpl w:val="B3FA31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C46220"/>
    <w:multiLevelType w:val="multilevel"/>
    <w:tmpl w:val="4328DF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5BC7B98"/>
    <w:multiLevelType w:val="multilevel"/>
    <w:tmpl w:val="6F20A5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DC831FE"/>
    <w:multiLevelType w:val="hybridMultilevel"/>
    <w:tmpl w:val="44F4B7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E7237DC"/>
    <w:multiLevelType w:val="hybridMultilevel"/>
    <w:tmpl w:val="77AA1032"/>
    <w:lvl w:ilvl="0" w:tplc="07C8EF50">
      <w:start w:val="1"/>
      <w:numFmt w:val="decimal"/>
      <w:lvlText w:val="%1."/>
      <w:lvlJc w:val="left"/>
      <w:pPr>
        <w:ind w:left="1069" w:hanging="360"/>
      </w:pPr>
      <w:rPr>
        <w:rFonts w:cs="Times New Roman" w:hint="default"/>
        <w:sz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66868603">
    <w:abstractNumId w:val="16"/>
  </w:num>
  <w:num w:numId="2" w16cid:durableId="849029823">
    <w:abstractNumId w:val="10"/>
  </w:num>
  <w:num w:numId="3" w16cid:durableId="2064408318">
    <w:abstractNumId w:val="2"/>
  </w:num>
  <w:num w:numId="4" w16cid:durableId="950404194">
    <w:abstractNumId w:val="1"/>
  </w:num>
  <w:num w:numId="5" w16cid:durableId="1882669096">
    <w:abstractNumId w:val="19"/>
  </w:num>
  <w:num w:numId="6" w16cid:durableId="1110902742">
    <w:abstractNumId w:val="22"/>
  </w:num>
  <w:num w:numId="7" w16cid:durableId="1108936189">
    <w:abstractNumId w:val="12"/>
  </w:num>
  <w:num w:numId="8" w16cid:durableId="1643579621">
    <w:abstractNumId w:val="9"/>
  </w:num>
  <w:num w:numId="9" w16cid:durableId="1454521673">
    <w:abstractNumId w:val="23"/>
  </w:num>
  <w:num w:numId="10" w16cid:durableId="604461886">
    <w:abstractNumId w:val="21"/>
  </w:num>
  <w:num w:numId="11" w16cid:durableId="1340349150">
    <w:abstractNumId w:val="7"/>
  </w:num>
  <w:num w:numId="12" w16cid:durableId="1142503233">
    <w:abstractNumId w:val="5"/>
  </w:num>
  <w:num w:numId="13" w16cid:durableId="15353834">
    <w:abstractNumId w:val="0"/>
  </w:num>
  <w:num w:numId="14" w16cid:durableId="559092721">
    <w:abstractNumId w:val="4"/>
  </w:num>
  <w:num w:numId="15" w16cid:durableId="360589277">
    <w:abstractNumId w:val="6"/>
  </w:num>
  <w:num w:numId="16" w16cid:durableId="1506095035">
    <w:abstractNumId w:val="15"/>
  </w:num>
  <w:num w:numId="17" w16cid:durableId="1048341520">
    <w:abstractNumId w:val="11"/>
  </w:num>
  <w:num w:numId="18" w16cid:durableId="1370569272">
    <w:abstractNumId w:val="20"/>
  </w:num>
  <w:num w:numId="19" w16cid:durableId="1533572195">
    <w:abstractNumId w:val="18"/>
  </w:num>
  <w:num w:numId="20" w16cid:durableId="575626267">
    <w:abstractNumId w:val="8"/>
  </w:num>
  <w:num w:numId="21" w16cid:durableId="175198579">
    <w:abstractNumId w:val="24"/>
  </w:num>
  <w:num w:numId="22" w16cid:durableId="292490351">
    <w:abstractNumId w:val="3"/>
  </w:num>
  <w:num w:numId="23" w16cid:durableId="1375351743">
    <w:abstractNumId w:val="17"/>
  </w:num>
  <w:num w:numId="24" w16cid:durableId="1541477920">
    <w:abstractNumId w:val="25"/>
  </w:num>
  <w:num w:numId="25" w16cid:durableId="132021819">
    <w:abstractNumId w:val="14"/>
  </w:num>
  <w:num w:numId="26" w16cid:durableId="8663352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AB3"/>
    <w:rsid w:val="00022911"/>
    <w:rsid w:val="00050D81"/>
    <w:rsid w:val="000F2517"/>
    <w:rsid w:val="00127240"/>
    <w:rsid w:val="001316E8"/>
    <w:rsid w:val="00155F30"/>
    <w:rsid w:val="00180844"/>
    <w:rsid w:val="001842A4"/>
    <w:rsid w:val="001A783E"/>
    <w:rsid w:val="001C1246"/>
    <w:rsid w:val="00207C57"/>
    <w:rsid w:val="00243816"/>
    <w:rsid w:val="00250AB3"/>
    <w:rsid w:val="002814F2"/>
    <w:rsid w:val="002B2D32"/>
    <w:rsid w:val="002E040A"/>
    <w:rsid w:val="002E17ED"/>
    <w:rsid w:val="002F2524"/>
    <w:rsid w:val="00331824"/>
    <w:rsid w:val="00377D9E"/>
    <w:rsid w:val="0038462F"/>
    <w:rsid w:val="003B3C80"/>
    <w:rsid w:val="003C1040"/>
    <w:rsid w:val="003F01B4"/>
    <w:rsid w:val="003F4FCF"/>
    <w:rsid w:val="003F620F"/>
    <w:rsid w:val="00434E0A"/>
    <w:rsid w:val="00436FFD"/>
    <w:rsid w:val="00452E01"/>
    <w:rsid w:val="00460D0B"/>
    <w:rsid w:val="004872C8"/>
    <w:rsid w:val="004A0803"/>
    <w:rsid w:val="004C0924"/>
    <w:rsid w:val="004D0E01"/>
    <w:rsid w:val="00523A8F"/>
    <w:rsid w:val="00527501"/>
    <w:rsid w:val="0058655C"/>
    <w:rsid w:val="00587713"/>
    <w:rsid w:val="00597A25"/>
    <w:rsid w:val="005A4022"/>
    <w:rsid w:val="005E0BC1"/>
    <w:rsid w:val="00635D25"/>
    <w:rsid w:val="00647032"/>
    <w:rsid w:val="00691EC6"/>
    <w:rsid w:val="00695E0E"/>
    <w:rsid w:val="006A2760"/>
    <w:rsid w:val="006E0EAB"/>
    <w:rsid w:val="00710410"/>
    <w:rsid w:val="0071587E"/>
    <w:rsid w:val="007A4524"/>
    <w:rsid w:val="007D1153"/>
    <w:rsid w:val="008272D7"/>
    <w:rsid w:val="008412A0"/>
    <w:rsid w:val="008B69D2"/>
    <w:rsid w:val="008D7665"/>
    <w:rsid w:val="008F3B3F"/>
    <w:rsid w:val="00945BEC"/>
    <w:rsid w:val="00995EBE"/>
    <w:rsid w:val="009978B3"/>
    <w:rsid w:val="009A16A4"/>
    <w:rsid w:val="009F51EF"/>
    <w:rsid w:val="00A51E6F"/>
    <w:rsid w:val="00A65DB9"/>
    <w:rsid w:val="00A770D7"/>
    <w:rsid w:val="00A87FAB"/>
    <w:rsid w:val="00AA5FE8"/>
    <w:rsid w:val="00AB0CA9"/>
    <w:rsid w:val="00AB1DF5"/>
    <w:rsid w:val="00B72E9A"/>
    <w:rsid w:val="00B8221C"/>
    <w:rsid w:val="00BE75C2"/>
    <w:rsid w:val="00BF3015"/>
    <w:rsid w:val="00BF4E79"/>
    <w:rsid w:val="00C43FCE"/>
    <w:rsid w:val="00CB2634"/>
    <w:rsid w:val="00CD3B20"/>
    <w:rsid w:val="00D33E19"/>
    <w:rsid w:val="00D37C4C"/>
    <w:rsid w:val="00D538E5"/>
    <w:rsid w:val="00D62A25"/>
    <w:rsid w:val="00DD0DB8"/>
    <w:rsid w:val="00DD771C"/>
    <w:rsid w:val="00E375FD"/>
    <w:rsid w:val="00E4190C"/>
    <w:rsid w:val="00E736E8"/>
    <w:rsid w:val="00E95154"/>
    <w:rsid w:val="00EC1288"/>
    <w:rsid w:val="00EE13D0"/>
    <w:rsid w:val="00F179F8"/>
    <w:rsid w:val="00F42B01"/>
    <w:rsid w:val="00FB44D9"/>
    <w:rsid w:val="00FF7E0F"/>
    <w:rsid w:val="02F673C3"/>
    <w:rsid w:val="05E61E30"/>
    <w:rsid w:val="14A829C5"/>
    <w:rsid w:val="17AA181D"/>
    <w:rsid w:val="1BFFCCE2"/>
    <w:rsid w:val="1D00FE1A"/>
    <w:rsid w:val="1FCAFD0F"/>
    <w:rsid w:val="2720E265"/>
    <w:rsid w:val="27258C43"/>
    <w:rsid w:val="2F89F499"/>
    <w:rsid w:val="32FD4AD6"/>
    <w:rsid w:val="3ADD5A32"/>
    <w:rsid w:val="3BF5C7E2"/>
    <w:rsid w:val="44D9BC79"/>
    <w:rsid w:val="45E61B23"/>
    <w:rsid w:val="480E4B1B"/>
    <w:rsid w:val="4BED53E4"/>
    <w:rsid w:val="4F370D31"/>
    <w:rsid w:val="4FCBC0F5"/>
    <w:rsid w:val="55296540"/>
    <w:rsid w:val="5733F6A0"/>
    <w:rsid w:val="57668052"/>
    <w:rsid w:val="5839E3E8"/>
    <w:rsid w:val="58441472"/>
    <w:rsid w:val="5B42676C"/>
    <w:rsid w:val="5D663E92"/>
    <w:rsid w:val="5F8D0FDF"/>
    <w:rsid w:val="60D6D94F"/>
    <w:rsid w:val="66BE125F"/>
    <w:rsid w:val="68A16A27"/>
    <w:rsid w:val="68A9ACB9"/>
    <w:rsid w:val="703A8A90"/>
    <w:rsid w:val="72E61D60"/>
    <w:rsid w:val="771F94E8"/>
    <w:rsid w:val="7894CEAA"/>
    <w:rsid w:val="797CB5CE"/>
    <w:rsid w:val="7AEB24C2"/>
    <w:rsid w:val="7F7139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A5B6E"/>
  <w15:chartTrackingRefBased/>
  <w15:docId w15:val="{E16A5A2F-F9F8-4B72-8079-48A96CB5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FFD"/>
    <w:pPr>
      <w:spacing w:before="0"/>
    </w:pPr>
    <w:rPr>
      <w:rFonts w:ascii="Times New Roman" w:hAnsi="Times New Roman"/>
      <w:sz w:val="24"/>
    </w:rPr>
  </w:style>
  <w:style w:type="paragraph" w:styleId="Heading1">
    <w:name w:val="heading 1"/>
    <w:basedOn w:val="Normal"/>
    <w:next w:val="Normal"/>
    <w:link w:val="Heading1Char"/>
    <w:uiPriority w:val="9"/>
    <w:qFormat/>
    <w:rsid w:val="00250A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0A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0AB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0AB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0AB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50AB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50AB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50AB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50AB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250A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0A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0A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0AB3"/>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250AB3"/>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250AB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250AB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50AB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50AB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250A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A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AB3"/>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A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AB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50AB3"/>
    <w:rPr>
      <w:rFonts w:ascii="Times New Roman" w:hAnsi="Times New Roman"/>
      <w:i/>
      <w:iCs/>
      <w:color w:val="404040" w:themeColor="text1" w:themeTint="BF"/>
      <w:sz w:val="24"/>
    </w:rPr>
  </w:style>
  <w:style w:type="paragraph" w:styleId="ListParagraph">
    <w:name w:val="List Paragraph"/>
    <w:basedOn w:val="Normal"/>
    <w:uiPriority w:val="34"/>
    <w:qFormat/>
    <w:rsid w:val="00250AB3"/>
    <w:pPr>
      <w:ind w:left="720"/>
      <w:contextualSpacing/>
    </w:pPr>
  </w:style>
  <w:style w:type="character" w:styleId="IntenseEmphasis">
    <w:name w:val="Intense Emphasis"/>
    <w:basedOn w:val="DefaultParagraphFont"/>
    <w:uiPriority w:val="21"/>
    <w:qFormat/>
    <w:rsid w:val="00250AB3"/>
    <w:rPr>
      <w:i/>
      <w:iCs/>
      <w:color w:val="2F5496" w:themeColor="accent1" w:themeShade="BF"/>
    </w:rPr>
  </w:style>
  <w:style w:type="paragraph" w:styleId="IntenseQuote">
    <w:name w:val="Intense Quote"/>
    <w:basedOn w:val="Normal"/>
    <w:next w:val="Normal"/>
    <w:link w:val="IntenseQuoteChar"/>
    <w:uiPriority w:val="30"/>
    <w:qFormat/>
    <w:rsid w:val="00250A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0AB3"/>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250AB3"/>
    <w:rPr>
      <w:b/>
      <w:bCs/>
      <w:smallCaps/>
      <w:color w:val="2F5496" w:themeColor="accent1" w:themeShade="BF"/>
      <w:spacing w:val="5"/>
    </w:rPr>
  </w:style>
  <w:style w:type="character" w:styleId="Hyperlink">
    <w:name w:val="Hyperlink"/>
    <w:uiPriority w:val="99"/>
    <w:unhideWhenUsed/>
    <w:rsid w:val="00A87FAB"/>
    <w:rPr>
      <w:color w:val="0000FF"/>
      <w:u w:val="single"/>
    </w:rPr>
  </w:style>
  <w:style w:type="paragraph" w:styleId="FootnoteText">
    <w:name w:val="footnote text"/>
    <w:aliases w:val="Footnote Text Char Char Char,Fußnotentext Char,Fußnotentext Char Char Char1,Fußnotentext Char Char Char1 Char Char Char1,Fußnotentext Char1,Fußnotentext Char1 Char1,Fußnotentext Char1 Char1 Char Char Char1,Fußnotentext Char2 Char Char Char"/>
    <w:basedOn w:val="Normal"/>
    <w:link w:val="FootnoteTextChar"/>
    <w:uiPriority w:val="99"/>
    <w:unhideWhenUsed/>
    <w:qFormat/>
    <w:rsid w:val="00A87FAB"/>
    <w:pPr>
      <w:widowControl w:val="0"/>
      <w:ind w:firstLine="0"/>
      <w:jc w:val="left"/>
    </w:pPr>
    <w:rPr>
      <w:rFonts w:eastAsia="Calibri" w:cs="Times New Roman"/>
      <w:sz w:val="20"/>
      <w:szCs w:val="20"/>
      <w:lang w:val="en-US"/>
    </w:rPr>
  </w:style>
  <w:style w:type="character" w:customStyle="1" w:styleId="FootnoteTextChar">
    <w:name w:val="Footnote Text Char"/>
    <w:aliases w:val="Footnote Text Char Char Char Char,Fußnotentext Char Char,Fußnotentext Char Char Char1 Char,Fußnotentext Char Char Char1 Char Char Char1 Char,Fußnotentext Char1 Char,Fußnotentext Char1 Char1 Char,Fußnotentext Char2 Char Char Char Char"/>
    <w:basedOn w:val="DefaultParagraphFont"/>
    <w:link w:val="FootnoteText"/>
    <w:uiPriority w:val="99"/>
    <w:qFormat/>
    <w:rsid w:val="00A87FAB"/>
    <w:rPr>
      <w:rFonts w:ascii="Times New Roman" w:eastAsia="Calibri" w:hAnsi="Times New Roman" w:cs="Times New Roman"/>
      <w:sz w:val="20"/>
      <w:szCs w:val="20"/>
      <w:lang w:val="en-US"/>
    </w:rPr>
  </w:style>
  <w:style w:type="character" w:styleId="FootnoteReference">
    <w:name w:val="footnote reference"/>
    <w:aliases w:val="(Footnote Reference),BVI fnr,EN Footnote Reference,Exposant 3 Point,Footnote,Footnote Reference Superscript,Footnote call,Footnote reference number,Footnote symbol,Ref,SUPERS,Times 10 Point,Voetnootverwijzing,de nota al pie,note TESI"/>
    <w:basedOn w:val="DefaultParagraphFont"/>
    <w:uiPriority w:val="99"/>
    <w:unhideWhenUsed/>
    <w:qFormat/>
    <w:rsid w:val="00A87FAB"/>
    <w:rPr>
      <w:vertAlign w:val="superscript"/>
    </w:rPr>
  </w:style>
  <w:style w:type="table" w:styleId="TableGrid">
    <w:name w:val="Table Grid"/>
    <w:basedOn w:val="TableNormal"/>
    <w:uiPriority w:val="39"/>
    <w:rsid w:val="004872C8"/>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87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48071">
      <w:bodyDiv w:val="1"/>
      <w:marLeft w:val="0"/>
      <w:marRight w:val="0"/>
      <w:marTop w:val="0"/>
      <w:marBottom w:val="0"/>
      <w:divBdr>
        <w:top w:val="none" w:sz="0" w:space="0" w:color="auto"/>
        <w:left w:val="none" w:sz="0" w:space="0" w:color="auto"/>
        <w:bottom w:val="none" w:sz="0" w:space="0" w:color="auto"/>
        <w:right w:val="none" w:sz="0" w:space="0" w:color="auto"/>
      </w:divBdr>
    </w:div>
    <w:div w:id="452947437">
      <w:bodyDiv w:val="1"/>
      <w:marLeft w:val="0"/>
      <w:marRight w:val="0"/>
      <w:marTop w:val="0"/>
      <w:marBottom w:val="0"/>
      <w:divBdr>
        <w:top w:val="none" w:sz="0" w:space="0" w:color="auto"/>
        <w:left w:val="none" w:sz="0" w:space="0" w:color="auto"/>
        <w:bottom w:val="none" w:sz="0" w:space="0" w:color="auto"/>
        <w:right w:val="none" w:sz="0" w:space="0" w:color="auto"/>
      </w:divBdr>
    </w:div>
    <w:div w:id="474958483">
      <w:bodyDiv w:val="1"/>
      <w:marLeft w:val="0"/>
      <w:marRight w:val="0"/>
      <w:marTop w:val="0"/>
      <w:marBottom w:val="0"/>
      <w:divBdr>
        <w:top w:val="none" w:sz="0" w:space="0" w:color="auto"/>
        <w:left w:val="none" w:sz="0" w:space="0" w:color="auto"/>
        <w:bottom w:val="none" w:sz="0" w:space="0" w:color="auto"/>
        <w:right w:val="none" w:sz="0" w:space="0" w:color="auto"/>
      </w:divBdr>
      <w:divsChild>
        <w:div w:id="56826920">
          <w:marLeft w:val="0"/>
          <w:marRight w:val="0"/>
          <w:marTop w:val="0"/>
          <w:marBottom w:val="0"/>
          <w:divBdr>
            <w:top w:val="none" w:sz="0" w:space="0" w:color="auto"/>
            <w:left w:val="none" w:sz="0" w:space="0" w:color="auto"/>
            <w:bottom w:val="none" w:sz="0" w:space="0" w:color="auto"/>
            <w:right w:val="none" w:sz="0" w:space="0" w:color="auto"/>
          </w:divBdr>
          <w:divsChild>
            <w:div w:id="968128357">
              <w:marLeft w:val="0"/>
              <w:marRight w:val="0"/>
              <w:marTop w:val="0"/>
              <w:marBottom w:val="0"/>
              <w:divBdr>
                <w:top w:val="none" w:sz="0" w:space="0" w:color="auto"/>
                <w:left w:val="none" w:sz="0" w:space="0" w:color="auto"/>
                <w:bottom w:val="none" w:sz="0" w:space="0" w:color="auto"/>
                <w:right w:val="none" w:sz="0" w:space="0" w:color="auto"/>
              </w:divBdr>
              <w:divsChild>
                <w:div w:id="20688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07226">
          <w:marLeft w:val="0"/>
          <w:marRight w:val="0"/>
          <w:marTop w:val="0"/>
          <w:marBottom w:val="0"/>
          <w:divBdr>
            <w:top w:val="none" w:sz="0" w:space="0" w:color="auto"/>
            <w:left w:val="none" w:sz="0" w:space="0" w:color="auto"/>
            <w:bottom w:val="none" w:sz="0" w:space="0" w:color="auto"/>
            <w:right w:val="none" w:sz="0" w:space="0" w:color="auto"/>
          </w:divBdr>
          <w:divsChild>
            <w:div w:id="1075083260">
              <w:marLeft w:val="0"/>
              <w:marRight w:val="0"/>
              <w:marTop w:val="0"/>
              <w:marBottom w:val="0"/>
              <w:divBdr>
                <w:top w:val="none" w:sz="0" w:space="0" w:color="auto"/>
                <w:left w:val="none" w:sz="0" w:space="0" w:color="auto"/>
                <w:bottom w:val="none" w:sz="0" w:space="0" w:color="auto"/>
                <w:right w:val="none" w:sz="0" w:space="0" w:color="auto"/>
              </w:divBdr>
              <w:divsChild>
                <w:div w:id="61101504">
                  <w:marLeft w:val="0"/>
                  <w:marRight w:val="0"/>
                  <w:marTop w:val="0"/>
                  <w:marBottom w:val="0"/>
                  <w:divBdr>
                    <w:top w:val="none" w:sz="0" w:space="0" w:color="auto"/>
                    <w:left w:val="none" w:sz="0" w:space="0" w:color="auto"/>
                    <w:bottom w:val="none" w:sz="0" w:space="0" w:color="auto"/>
                    <w:right w:val="none" w:sz="0" w:space="0" w:color="auto"/>
                  </w:divBdr>
                  <w:divsChild>
                    <w:div w:id="1623000581">
                      <w:marLeft w:val="0"/>
                      <w:marRight w:val="0"/>
                      <w:marTop w:val="0"/>
                      <w:marBottom w:val="0"/>
                      <w:divBdr>
                        <w:top w:val="none" w:sz="0" w:space="0" w:color="auto"/>
                        <w:left w:val="none" w:sz="0" w:space="0" w:color="auto"/>
                        <w:bottom w:val="none" w:sz="0" w:space="0" w:color="auto"/>
                        <w:right w:val="none" w:sz="0" w:space="0" w:color="auto"/>
                      </w:divBdr>
                      <w:divsChild>
                        <w:div w:id="1230307717">
                          <w:marLeft w:val="0"/>
                          <w:marRight w:val="0"/>
                          <w:marTop w:val="0"/>
                          <w:marBottom w:val="0"/>
                          <w:divBdr>
                            <w:top w:val="none" w:sz="0" w:space="0" w:color="auto"/>
                            <w:left w:val="none" w:sz="0" w:space="0" w:color="auto"/>
                            <w:bottom w:val="none" w:sz="0" w:space="0" w:color="auto"/>
                            <w:right w:val="none" w:sz="0" w:space="0" w:color="auto"/>
                          </w:divBdr>
                          <w:divsChild>
                            <w:div w:id="11642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098599">
                  <w:marLeft w:val="0"/>
                  <w:marRight w:val="0"/>
                  <w:marTop w:val="0"/>
                  <w:marBottom w:val="0"/>
                  <w:divBdr>
                    <w:top w:val="none" w:sz="0" w:space="0" w:color="auto"/>
                    <w:left w:val="none" w:sz="0" w:space="0" w:color="auto"/>
                    <w:bottom w:val="none" w:sz="0" w:space="0" w:color="auto"/>
                    <w:right w:val="none" w:sz="0" w:space="0" w:color="auto"/>
                  </w:divBdr>
                  <w:divsChild>
                    <w:div w:id="105296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719306">
      <w:bodyDiv w:val="1"/>
      <w:marLeft w:val="0"/>
      <w:marRight w:val="0"/>
      <w:marTop w:val="0"/>
      <w:marBottom w:val="0"/>
      <w:divBdr>
        <w:top w:val="none" w:sz="0" w:space="0" w:color="auto"/>
        <w:left w:val="none" w:sz="0" w:space="0" w:color="auto"/>
        <w:bottom w:val="none" w:sz="0" w:space="0" w:color="auto"/>
        <w:right w:val="none" w:sz="0" w:space="0" w:color="auto"/>
      </w:divBdr>
      <w:divsChild>
        <w:div w:id="149946668">
          <w:marLeft w:val="0"/>
          <w:marRight w:val="0"/>
          <w:marTop w:val="0"/>
          <w:marBottom w:val="0"/>
          <w:divBdr>
            <w:top w:val="none" w:sz="0" w:space="0" w:color="auto"/>
            <w:left w:val="none" w:sz="0" w:space="0" w:color="auto"/>
            <w:bottom w:val="none" w:sz="0" w:space="0" w:color="auto"/>
            <w:right w:val="none" w:sz="0" w:space="0" w:color="auto"/>
          </w:divBdr>
          <w:divsChild>
            <w:div w:id="2114788568">
              <w:marLeft w:val="0"/>
              <w:marRight w:val="0"/>
              <w:marTop w:val="0"/>
              <w:marBottom w:val="0"/>
              <w:divBdr>
                <w:top w:val="none" w:sz="0" w:space="0" w:color="auto"/>
                <w:left w:val="none" w:sz="0" w:space="0" w:color="auto"/>
                <w:bottom w:val="none" w:sz="0" w:space="0" w:color="auto"/>
                <w:right w:val="none" w:sz="0" w:space="0" w:color="auto"/>
              </w:divBdr>
              <w:divsChild>
                <w:div w:id="63225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70006">
          <w:marLeft w:val="0"/>
          <w:marRight w:val="0"/>
          <w:marTop w:val="0"/>
          <w:marBottom w:val="0"/>
          <w:divBdr>
            <w:top w:val="none" w:sz="0" w:space="0" w:color="auto"/>
            <w:left w:val="none" w:sz="0" w:space="0" w:color="auto"/>
            <w:bottom w:val="none" w:sz="0" w:space="0" w:color="auto"/>
            <w:right w:val="none" w:sz="0" w:space="0" w:color="auto"/>
          </w:divBdr>
          <w:divsChild>
            <w:div w:id="1642154089">
              <w:marLeft w:val="0"/>
              <w:marRight w:val="0"/>
              <w:marTop w:val="0"/>
              <w:marBottom w:val="0"/>
              <w:divBdr>
                <w:top w:val="none" w:sz="0" w:space="0" w:color="auto"/>
                <w:left w:val="none" w:sz="0" w:space="0" w:color="auto"/>
                <w:bottom w:val="none" w:sz="0" w:space="0" w:color="auto"/>
                <w:right w:val="none" w:sz="0" w:space="0" w:color="auto"/>
              </w:divBdr>
              <w:divsChild>
                <w:div w:id="980813167">
                  <w:marLeft w:val="0"/>
                  <w:marRight w:val="0"/>
                  <w:marTop w:val="0"/>
                  <w:marBottom w:val="0"/>
                  <w:divBdr>
                    <w:top w:val="none" w:sz="0" w:space="0" w:color="auto"/>
                    <w:left w:val="none" w:sz="0" w:space="0" w:color="auto"/>
                    <w:bottom w:val="none" w:sz="0" w:space="0" w:color="auto"/>
                    <w:right w:val="none" w:sz="0" w:space="0" w:color="auto"/>
                  </w:divBdr>
                  <w:divsChild>
                    <w:div w:id="571886719">
                      <w:marLeft w:val="0"/>
                      <w:marRight w:val="0"/>
                      <w:marTop w:val="0"/>
                      <w:marBottom w:val="0"/>
                      <w:divBdr>
                        <w:top w:val="none" w:sz="0" w:space="0" w:color="auto"/>
                        <w:left w:val="none" w:sz="0" w:space="0" w:color="auto"/>
                        <w:bottom w:val="none" w:sz="0" w:space="0" w:color="auto"/>
                        <w:right w:val="none" w:sz="0" w:space="0" w:color="auto"/>
                      </w:divBdr>
                      <w:divsChild>
                        <w:div w:id="619531697">
                          <w:marLeft w:val="0"/>
                          <w:marRight w:val="0"/>
                          <w:marTop w:val="0"/>
                          <w:marBottom w:val="0"/>
                          <w:divBdr>
                            <w:top w:val="none" w:sz="0" w:space="0" w:color="auto"/>
                            <w:left w:val="none" w:sz="0" w:space="0" w:color="auto"/>
                            <w:bottom w:val="none" w:sz="0" w:space="0" w:color="auto"/>
                            <w:right w:val="none" w:sz="0" w:space="0" w:color="auto"/>
                          </w:divBdr>
                          <w:divsChild>
                            <w:div w:id="4934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92733">
                  <w:marLeft w:val="0"/>
                  <w:marRight w:val="0"/>
                  <w:marTop w:val="0"/>
                  <w:marBottom w:val="0"/>
                  <w:divBdr>
                    <w:top w:val="none" w:sz="0" w:space="0" w:color="auto"/>
                    <w:left w:val="none" w:sz="0" w:space="0" w:color="auto"/>
                    <w:bottom w:val="none" w:sz="0" w:space="0" w:color="auto"/>
                    <w:right w:val="none" w:sz="0" w:space="0" w:color="auto"/>
                  </w:divBdr>
                  <w:divsChild>
                    <w:div w:id="165814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294993">
      <w:bodyDiv w:val="1"/>
      <w:marLeft w:val="0"/>
      <w:marRight w:val="0"/>
      <w:marTop w:val="0"/>
      <w:marBottom w:val="0"/>
      <w:divBdr>
        <w:top w:val="none" w:sz="0" w:space="0" w:color="auto"/>
        <w:left w:val="none" w:sz="0" w:space="0" w:color="auto"/>
        <w:bottom w:val="none" w:sz="0" w:space="0" w:color="auto"/>
        <w:right w:val="none" w:sz="0" w:space="0" w:color="auto"/>
      </w:divBdr>
      <w:divsChild>
        <w:div w:id="1721978575">
          <w:marLeft w:val="0"/>
          <w:marRight w:val="0"/>
          <w:marTop w:val="0"/>
          <w:marBottom w:val="180"/>
          <w:divBdr>
            <w:top w:val="none" w:sz="0" w:space="0" w:color="auto"/>
            <w:left w:val="none" w:sz="0" w:space="0" w:color="auto"/>
            <w:bottom w:val="none" w:sz="0" w:space="0" w:color="auto"/>
            <w:right w:val="none" w:sz="0" w:space="0" w:color="auto"/>
          </w:divBdr>
          <w:divsChild>
            <w:div w:id="924607191">
              <w:marLeft w:val="0"/>
              <w:marRight w:val="0"/>
              <w:marTop w:val="0"/>
              <w:marBottom w:val="0"/>
              <w:divBdr>
                <w:top w:val="none" w:sz="0" w:space="0" w:color="auto"/>
                <w:left w:val="none" w:sz="0" w:space="0" w:color="auto"/>
                <w:bottom w:val="none" w:sz="0" w:space="0" w:color="auto"/>
                <w:right w:val="none" w:sz="0" w:space="0" w:color="auto"/>
              </w:divBdr>
              <w:divsChild>
                <w:div w:id="1599173254">
                  <w:marLeft w:val="30"/>
                  <w:marRight w:val="30"/>
                  <w:marTop w:val="0"/>
                  <w:marBottom w:val="0"/>
                  <w:divBdr>
                    <w:top w:val="none" w:sz="0" w:space="0" w:color="auto"/>
                    <w:left w:val="none" w:sz="0" w:space="0" w:color="auto"/>
                    <w:bottom w:val="none" w:sz="0" w:space="0" w:color="auto"/>
                    <w:right w:val="none" w:sz="0" w:space="0" w:color="auto"/>
                  </w:divBdr>
                  <w:divsChild>
                    <w:div w:id="424039389">
                      <w:marLeft w:val="0"/>
                      <w:marRight w:val="0"/>
                      <w:marTop w:val="0"/>
                      <w:marBottom w:val="0"/>
                      <w:divBdr>
                        <w:top w:val="none" w:sz="0" w:space="0" w:color="auto"/>
                        <w:left w:val="none" w:sz="0" w:space="0" w:color="auto"/>
                        <w:bottom w:val="none" w:sz="0" w:space="0" w:color="auto"/>
                        <w:right w:val="none" w:sz="0" w:space="0" w:color="auto"/>
                      </w:divBdr>
                      <w:divsChild>
                        <w:div w:id="518085602">
                          <w:marLeft w:val="0"/>
                          <w:marRight w:val="0"/>
                          <w:marTop w:val="0"/>
                          <w:marBottom w:val="0"/>
                          <w:divBdr>
                            <w:top w:val="none" w:sz="0" w:space="0" w:color="auto"/>
                            <w:left w:val="none" w:sz="0" w:space="0" w:color="auto"/>
                            <w:bottom w:val="none" w:sz="0" w:space="0" w:color="auto"/>
                            <w:right w:val="none" w:sz="0" w:space="0" w:color="auto"/>
                          </w:divBdr>
                          <w:divsChild>
                            <w:div w:id="622541081">
                              <w:marLeft w:val="0"/>
                              <w:marRight w:val="0"/>
                              <w:marTop w:val="0"/>
                              <w:marBottom w:val="480"/>
                              <w:divBdr>
                                <w:top w:val="none" w:sz="0" w:space="0" w:color="auto"/>
                                <w:left w:val="none" w:sz="0" w:space="0" w:color="auto"/>
                                <w:bottom w:val="none" w:sz="0" w:space="0" w:color="auto"/>
                                <w:right w:val="none" w:sz="0" w:space="0" w:color="auto"/>
                              </w:divBdr>
                              <w:divsChild>
                                <w:div w:id="1100641419">
                                  <w:marLeft w:val="0"/>
                                  <w:marRight w:val="0"/>
                                  <w:marTop w:val="0"/>
                                  <w:marBottom w:val="0"/>
                                  <w:divBdr>
                                    <w:top w:val="none" w:sz="0" w:space="0" w:color="auto"/>
                                    <w:left w:val="none" w:sz="0" w:space="0" w:color="auto"/>
                                    <w:bottom w:val="none" w:sz="0" w:space="0" w:color="auto"/>
                                    <w:right w:val="none" w:sz="0" w:space="0" w:color="auto"/>
                                  </w:divBdr>
                                  <w:divsChild>
                                    <w:div w:id="730617373">
                                      <w:marLeft w:val="0"/>
                                      <w:marRight w:val="0"/>
                                      <w:marTop w:val="0"/>
                                      <w:marBottom w:val="0"/>
                                      <w:divBdr>
                                        <w:top w:val="none" w:sz="0" w:space="0" w:color="auto"/>
                                        <w:left w:val="none" w:sz="0" w:space="0" w:color="auto"/>
                                        <w:bottom w:val="none" w:sz="0" w:space="0" w:color="auto"/>
                                        <w:right w:val="none" w:sz="0" w:space="0" w:color="auto"/>
                                      </w:divBdr>
                                      <w:divsChild>
                                        <w:div w:id="1100025144">
                                          <w:marLeft w:val="0"/>
                                          <w:marRight w:val="0"/>
                                          <w:marTop w:val="0"/>
                                          <w:marBottom w:val="0"/>
                                          <w:divBdr>
                                            <w:top w:val="none" w:sz="0" w:space="0" w:color="auto"/>
                                            <w:left w:val="none" w:sz="0" w:space="0" w:color="auto"/>
                                            <w:bottom w:val="none" w:sz="0" w:space="0" w:color="auto"/>
                                            <w:right w:val="none" w:sz="0" w:space="0" w:color="auto"/>
                                          </w:divBdr>
                                          <w:divsChild>
                                            <w:div w:id="1169830513">
                                              <w:marLeft w:val="0"/>
                                              <w:marRight w:val="0"/>
                                              <w:marTop w:val="0"/>
                                              <w:marBottom w:val="0"/>
                                              <w:divBdr>
                                                <w:top w:val="none" w:sz="0" w:space="0" w:color="auto"/>
                                                <w:left w:val="none" w:sz="0" w:space="0" w:color="auto"/>
                                                <w:bottom w:val="none" w:sz="0" w:space="0" w:color="auto"/>
                                                <w:right w:val="none" w:sz="0" w:space="0" w:color="auto"/>
                                              </w:divBdr>
                                              <w:divsChild>
                                                <w:div w:id="113330500">
                                                  <w:marLeft w:val="0"/>
                                                  <w:marRight w:val="0"/>
                                                  <w:marTop w:val="0"/>
                                                  <w:marBottom w:val="0"/>
                                                  <w:divBdr>
                                                    <w:top w:val="none" w:sz="0" w:space="0" w:color="auto"/>
                                                    <w:left w:val="none" w:sz="0" w:space="0" w:color="auto"/>
                                                    <w:bottom w:val="none" w:sz="0" w:space="0" w:color="auto"/>
                                                    <w:right w:val="none" w:sz="0" w:space="0" w:color="auto"/>
                                                  </w:divBdr>
                                                  <w:divsChild>
                                                    <w:div w:id="1145245717">
                                                      <w:marLeft w:val="0"/>
                                                      <w:marRight w:val="0"/>
                                                      <w:marTop w:val="0"/>
                                                      <w:marBottom w:val="0"/>
                                                      <w:divBdr>
                                                        <w:top w:val="none" w:sz="0" w:space="0" w:color="auto"/>
                                                        <w:left w:val="none" w:sz="0" w:space="0" w:color="auto"/>
                                                        <w:bottom w:val="none" w:sz="0" w:space="0" w:color="auto"/>
                                                        <w:right w:val="none" w:sz="0" w:space="0" w:color="auto"/>
                                                      </w:divBdr>
                                                      <w:divsChild>
                                                        <w:div w:id="145903740">
                                                          <w:marLeft w:val="0"/>
                                                          <w:marRight w:val="0"/>
                                                          <w:marTop w:val="0"/>
                                                          <w:marBottom w:val="0"/>
                                                          <w:divBdr>
                                                            <w:top w:val="none" w:sz="0" w:space="0" w:color="auto"/>
                                                            <w:left w:val="none" w:sz="0" w:space="0" w:color="auto"/>
                                                            <w:bottom w:val="none" w:sz="0" w:space="0" w:color="auto"/>
                                                            <w:right w:val="none" w:sz="0" w:space="0" w:color="auto"/>
                                                          </w:divBdr>
                                                          <w:divsChild>
                                                            <w:div w:id="79313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1462130">
                              <w:marLeft w:val="0"/>
                              <w:marRight w:val="0"/>
                              <w:marTop w:val="0"/>
                              <w:marBottom w:val="0"/>
                              <w:divBdr>
                                <w:top w:val="none" w:sz="0" w:space="0" w:color="auto"/>
                                <w:left w:val="none" w:sz="0" w:space="0" w:color="auto"/>
                                <w:bottom w:val="none" w:sz="0" w:space="0" w:color="auto"/>
                                <w:right w:val="none" w:sz="0" w:space="0" w:color="auto"/>
                              </w:divBdr>
                              <w:divsChild>
                                <w:div w:id="13458213">
                                  <w:marLeft w:val="0"/>
                                  <w:marRight w:val="0"/>
                                  <w:marTop w:val="0"/>
                                  <w:marBottom w:val="0"/>
                                  <w:divBdr>
                                    <w:top w:val="none" w:sz="0" w:space="0" w:color="auto"/>
                                    <w:left w:val="none" w:sz="0" w:space="0" w:color="auto"/>
                                    <w:bottom w:val="none" w:sz="0" w:space="0" w:color="auto"/>
                                    <w:right w:val="none" w:sz="0" w:space="0" w:color="auto"/>
                                  </w:divBdr>
                                  <w:divsChild>
                                    <w:div w:id="1424499434">
                                      <w:marLeft w:val="0"/>
                                      <w:marRight w:val="0"/>
                                      <w:marTop w:val="0"/>
                                      <w:marBottom w:val="300"/>
                                      <w:divBdr>
                                        <w:top w:val="none" w:sz="0" w:space="0" w:color="auto"/>
                                        <w:left w:val="none" w:sz="0" w:space="0" w:color="auto"/>
                                        <w:bottom w:val="none" w:sz="0" w:space="0" w:color="auto"/>
                                        <w:right w:val="none" w:sz="0" w:space="0" w:color="auto"/>
                                      </w:divBdr>
                                      <w:divsChild>
                                        <w:div w:id="910700971">
                                          <w:marLeft w:val="0"/>
                                          <w:marRight w:val="0"/>
                                          <w:marTop w:val="0"/>
                                          <w:marBottom w:val="0"/>
                                          <w:divBdr>
                                            <w:top w:val="none" w:sz="0" w:space="0" w:color="auto"/>
                                            <w:left w:val="none" w:sz="0" w:space="0" w:color="auto"/>
                                            <w:bottom w:val="none" w:sz="0" w:space="0" w:color="auto"/>
                                            <w:right w:val="none" w:sz="0" w:space="0" w:color="auto"/>
                                          </w:divBdr>
                                          <w:divsChild>
                                            <w:div w:id="49767856">
                                              <w:marLeft w:val="0"/>
                                              <w:marRight w:val="0"/>
                                              <w:marTop w:val="0"/>
                                              <w:marBottom w:val="0"/>
                                              <w:divBdr>
                                                <w:top w:val="none" w:sz="0" w:space="0" w:color="auto"/>
                                                <w:left w:val="none" w:sz="0" w:space="0" w:color="auto"/>
                                                <w:bottom w:val="none" w:sz="0" w:space="0" w:color="auto"/>
                                                <w:right w:val="none" w:sz="0" w:space="0" w:color="auto"/>
                                              </w:divBdr>
                                              <w:divsChild>
                                                <w:div w:id="75565921">
                                                  <w:marLeft w:val="0"/>
                                                  <w:marRight w:val="0"/>
                                                  <w:marTop w:val="0"/>
                                                  <w:marBottom w:val="0"/>
                                                  <w:divBdr>
                                                    <w:top w:val="none" w:sz="0" w:space="0" w:color="auto"/>
                                                    <w:left w:val="none" w:sz="0" w:space="0" w:color="auto"/>
                                                    <w:bottom w:val="none" w:sz="0" w:space="0" w:color="auto"/>
                                                    <w:right w:val="none" w:sz="0" w:space="0" w:color="auto"/>
                                                  </w:divBdr>
                                                  <w:divsChild>
                                                    <w:div w:id="105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926065">
                                          <w:marLeft w:val="0"/>
                                          <w:marRight w:val="0"/>
                                          <w:marTop w:val="0"/>
                                          <w:marBottom w:val="0"/>
                                          <w:divBdr>
                                            <w:top w:val="none" w:sz="0" w:space="0" w:color="auto"/>
                                            <w:left w:val="none" w:sz="0" w:space="0" w:color="auto"/>
                                            <w:bottom w:val="none" w:sz="0" w:space="0" w:color="auto"/>
                                            <w:right w:val="none" w:sz="0" w:space="0" w:color="auto"/>
                                          </w:divBdr>
                                          <w:divsChild>
                                            <w:div w:id="542446481">
                                              <w:marLeft w:val="0"/>
                                              <w:marRight w:val="0"/>
                                              <w:marTop w:val="0"/>
                                              <w:marBottom w:val="0"/>
                                              <w:divBdr>
                                                <w:top w:val="none" w:sz="0" w:space="0" w:color="auto"/>
                                                <w:left w:val="none" w:sz="0" w:space="0" w:color="auto"/>
                                                <w:bottom w:val="none" w:sz="0" w:space="0" w:color="auto"/>
                                                <w:right w:val="none" w:sz="0" w:space="0" w:color="auto"/>
                                              </w:divBdr>
                                              <w:divsChild>
                                                <w:div w:id="143399431">
                                                  <w:marLeft w:val="0"/>
                                                  <w:marRight w:val="0"/>
                                                  <w:marTop w:val="0"/>
                                                  <w:marBottom w:val="0"/>
                                                  <w:divBdr>
                                                    <w:top w:val="none" w:sz="0" w:space="0" w:color="auto"/>
                                                    <w:left w:val="none" w:sz="0" w:space="0" w:color="auto"/>
                                                    <w:bottom w:val="none" w:sz="0" w:space="0" w:color="auto"/>
                                                    <w:right w:val="none" w:sz="0" w:space="0" w:color="auto"/>
                                                  </w:divBdr>
                                                  <w:divsChild>
                                                    <w:div w:id="1445929893">
                                                      <w:marLeft w:val="0"/>
                                                      <w:marRight w:val="0"/>
                                                      <w:marTop w:val="0"/>
                                                      <w:marBottom w:val="0"/>
                                                      <w:divBdr>
                                                        <w:top w:val="single" w:sz="6" w:space="0" w:color="auto"/>
                                                        <w:left w:val="single" w:sz="6" w:space="0" w:color="auto"/>
                                                        <w:bottom w:val="single" w:sz="6" w:space="0" w:color="auto"/>
                                                        <w:right w:val="single" w:sz="6" w:space="0" w:color="auto"/>
                                                      </w:divBdr>
                                                      <w:divsChild>
                                                        <w:div w:id="607397916">
                                                          <w:marLeft w:val="0"/>
                                                          <w:marRight w:val="0"/>
                                                          <w:marTop w:val="0"/>
                                                          <w:marBottom w:val="0"/>
                                                          <w:divBdr>
                                                            <w:top w:val="none" w:sz="0" w:space="0" w:color="auto"/>
                                                            <w:left w:val="none" w:sz="0" w:space="0" w:color="auto"/>
                                                            <w:bottom w:val="none" w:sz="0" w:space="0" w:color="auto"/>
                                                            <w:right w:val="none" w:sz="0" w:space="0" w:color="auto"/>
                                                          </w:divBdr>
                                                          <w:divsChild>
                                                            <w:div w:id="1928077922">
                                                              <w:marLeft w:val="0"/>
                                                              <w:marRight w:val="0"/>
                                                              <w:marTop w:val="0"/>
                                                              <w:marBottom w:val="0"/>
                                                              <w:divBdr>
                                                                <w:top w:val="none" w:sz="0" w:space="0" w:color="auto"/>
                                                                <w:left w:val="none" w:sz="0" w:space="0" w:color="auto"/>
                                                                <w:bottom w:val="none" w:sz="0" w:space="0" w:color="auto"/>
                                                                <w:right w:val="none" w:sz="0" w:space="0" w:color="auto"/>
                                                              </w:divBdr>
                                                              <w:divsChild>
                                                                <w:div w:id="1990860827">
                                                                  <w:marLeft w:val="0"/>
                                                                  <w:marRight w:val="0"/>
                                                                  <w:marTop w:val="0"/>
                                                                  <w:marBottom w:val="0"/>
                                                                  <w:divBdr>
                                                                    <w:top w:val="none" w:sz="0" w:space="0" w:color="auto"/>
                                                                    <w:left w:val="none" w:sz="0" w:space="0" w:color="auto"/>
                                                                    <w:bottom w:val="none" w:sz="0" w:space="0" w:color="auto"/>
                                                                    <w:right w:val="none" w:sz="0" w:space="0" w:color="auto"/>
                                                                  </w:divBdr>
                                                                  <w:divsChild>
                                                                    <w:div w:id="724330459">
                                                                      <w:marLeft w:val="0"/>
                                                                      <w:marRight w:val="0"/>
                                                                      <w:marTop w:val="0"/>
                                                                      <w:marBottom w:val="0"/>
                                                                      <w:divBdr>
                                                                        <w:top w:val="none" w:sz="0" w:space="0" w:color="auto"/>
                                                                        <w:left w:val="none" w:sz="0" w:space="0" w:color="auto"/>
                                                                        <w:bottom w:val="none" w:sz="0" w:space="0" w:color="auto"/>
                                                                        <w:right w:val="none" w:sz="0" w:space="0" w:color="auto"/>
                                                                      </w:divBdr>
                                                                      <w:divsChild>
                                                                        <w:div w:id="153224637">
                                                                          <w:marLeft w:val="0"/>
                                                                          <w:marRight w:val="0"/>
                                                                          <w:marTop w:val="0"/>
                                                                          <w:marBottom w:val="0"/>
                                                                          <w:divBdr>
                                                                            <w:top w:val="none" w:sz="0" w:space="0" w:color="auto"/>
                                                                            <w:left w:val="none" w:sz="0" w:space="0" w:color="auto"/>
                                                                            <w:bottom w:val="none" w:sz="0" w:space="0" w:color="auto"/>
                                                                            <w:right w:val="none" w:sz="0" w:space="0" w:color="auto"/>
                                                                          </w:divBdr>
                                                                          <w:divsChild>
                                                                            <w:div w:id="13048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926589">
                                                                  <w:marLeft w:val="0"/>
                                                                  <w:marRight w:val="0"/>
                                                                  <w:marTop w:val="0"/>
                                                                  <w:marBottom w:val="0"/>
                                                                  <w:divBdr>
                                                                    <w:top w:val="none" w:sz="0" w:space="0" w:color="auto"/>
                                                                    <w:left w:val="none" w:sz="0" w:space="0" w:color="auto"/>
                                                                    <w:bottom w:val="none" w:sz="0" w:space="0" w:color="auto"/>
                                                                    <w:right w:val="none" w:sz="0" w:space="0" w:color="auto"/>
                                                                  </w:divBdr>
                                                                  <w:divsChild>
                                                                    <w:div w:id="444348105">
                                                                      <w:marLeft w:val="0"/>
                                                                      <w:marRight w:val="0"/>
                                                                      <w:marTop w:val="0"/>
                                                                      <w:marBottom w:val="0"/>
                                                                      <w:divBdr>
                                                                        <w:top w:val="none" w:sz="0" w:space="0" w:color="auto"/>
                                                                        <w:left w:val="none" w:sz="0" w:space="0" w:color="auto"/>
                                                                        <w:bottom w:val="none" w:sz="0" w:space="0" w:color="auto"/>
                                                                        <w:right w:val="none" w:sz="0" w:space="0" w:color="auto"/>
                                                                      </w:divBdr>
                                                                      <w:divsChild>
                                                                        <w:div w:id="2065985451">
                                                                          <w:marLeft w:val="0"/>
                                                                          <w:marRight w:val="0"/>
                                                                          <w:marTop w:val="0"/>
                                                                          <w:marBottom w:val="0"/>
                                                                          <w:divBdr>
                                                                            <w:top w:val="none" w:sz="0" w:space="0" w:color="auto"/>
                                                                            <w:left w:val="none" w:sz="0" w:space="0" w:color="auto"/>
                                                                            <w:bottom w:val="none" w:sz="0" w:space="0" w:color="auto"/>
                                                                            <w:right w:val="none" w:sz="0" w:space="0" w:color="auto"/>
                                                                          </w:divBdr>
                                                                          <w:divsChild>
                                                                            <w:div w:id="8104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4737794">
          <w:marLeft w:val="0"/>
          <w:marRight w:val="0"/>
          <w:marTop w:val="0"/>
          <w:marBottom w:val="180"/>
          <w:divBdr>
            <w:top w:val="none" w:sz="0" w:space="0" w:color="auto"/>
            <w:left w:val="none" w:sz="0" w:space="0" w:color="auto"/>
            <w:bottom w:val="none" w:sz="0" w:space="0" w:color="auto"/>
            <w:right w:val="none" w:sz="0" w:space="0" w:color="auto"/>
          </w:divBdr>
          <w:divsChild>
            <w:div w:id="2045252883">
              <w:marLeft w:val="0"/>
              <w:marRight w:val="0"/>
              <w:marTop w:val="0"/>
              <w:marBottom w:val="0"/>
              <w:divBdr>
                <w:top w:val="none" w:sz="0" w:space="0" w:color="auto"/>
                <w:left w:val="none" w:sz="0" w:space="0" w:color="auto"/>
                <w:bottom w:val="none" w:sz="0" w:space="0" w:color="auto"/>
                <w:right w:val="none" w:sz="0" w:space="0" w:color="auto"/>
              </w:divBdr>
              <w:divsChild>
                <w:div w:id="1058237230">
                  <w:marLeft w:val="0"/>
                  <w:marRight w:val="0"/>
                  <w:marTop w:val="0"/>
                  <w:marBottom w:val="0"/>
                  <w:divBdr>
                    <w:top w:val="none" w:sz="0" w:space="0" w:color="auto"/>
                    <w:left w:val="none" w:sz="0" w:space="0" w:color="auto"/>
                    <w:bottom w:val="none" w:sz="0" w:space="0" w:color="auto"/>
                    <w:right w:val="none" w:sz="0" w:space="0" w:color="auto"/>
                  </w:divBdr>
                  <w:divsChild>
                    <w:div w:id="36318022">
                      <w:marLeft w:val="0"/>
                      <w:marRight w:val="0"/>
                      <w:marTop w:val="0"/>
                      <w:marBottom w:val="0"/>
                      <w:divBdr>
                        <w:top w:val="single" w:sz="6" w:space="6" w:color="auto"/>
                        <w:left w:val="single" w:sz="6" w:space="12" w:color="auto"/>
                        <w:bottom w:val="single" w:sz="6" w:space="6" w:color="auto"/>
                        <w:right w:val="single" w:sz="6" w:space="12" w:color="auto"/>
                      </w:divBdr>
                      <w:divsChild>
                        <w:div w:id="19067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186437">
              <w:marLeft w:val="0"/>
              <w:marRight w:val="0"/>
              <w:marTop w:val="0"/>
              <w:marBottom w:val="0"/>
              <w:divBdr>
                <w:top w:val="none" w:sz="0" w:space="0" w:color="auto"/>
                <w:left w:val="none" w:sz="0" w:space="0" w:color="auto"/>
                <w:bottom w:val="none" w:sz="0" w:space="0" w:color="auto"/>
                <w:right w:val="none" w:sz="0" w:space="0" w:color="auto"/>
              </w:divBdr>
              <w:divsChild>
                <w:div w:id="1672220659">
                  <w:marLeft w:val="30"/>
                  <w:marRight w:val="30"/>
                  <w:marTop w:val="0"/>
                  <w:marBottom w:val="0"/>
                  <w:divBdr>
                    <w:top w:val="none" w:sz="0" w:space="0" w:color="auto"/>
                    <w:left w:val="none" w:sz="0" w:space="0" w:color="auto"/>
                    <w:bottom w:val="none" w:sz="0" w:space="0" w:color="auto"/>
                    <w:right w:val="none" w:sz="0" w:space="0" w:color="auto"/>
                  </w:divBdr>
                  <w:divsChild>
                    <w:div w:id="335575485">
                      <w:marLeft w:val="0"/>
                      <w:marRight w:val="0"/>
                      <w:marTop w:val="0"/>
                      <w:marBottom w:val="0"/>
                      <w:divBdr>
                        <w:top w:val="none" w:sz="0" w:space="0" w:color="auto"/>
                        <w:left w:val="none" w:sz="0" w:space="0" w:color="auto"/>
                        <w:bottom w:val="none" w:sz="0" w:space="0" w:color="auto"/>
                        <w:right w:val="none" w:sz="0" w:space="0" w:color="auto"/>
                      </w:divBdr>
                      <w:divsChild>
                        <w:div w:id="241916598">
                          <w:marLeft w:val="0"/>
                          <w:marRight w:val="0"/>
                          <w:marTop w:val="0"/>
                          <w:marBottom w:val="0"/>
                          <w:divBdr>
                            <w:top w:val="none" w:sz="0" w:space="0" w:color="auto"/>
                            <w:left w:val="none" w:sz="0" w:space="0" w:color="auto"/>
                            <w:bottom w:val="none" w:sz="0" w:space="0" w:color="auto"/>
                            <w:right w:val="none" w:sz="0" w:space="0" w:color="auto"/>
                          </w:divBdr>
                          <w:divsChild>
                            <w:div w:id="1069956618">
                              <w:marLeft w:val="0"/>
                              <w:marRight w:val="0"/>
                              <w:marTop w:val="0"/>
                              <w:marBottom w:val="0"/>
                              <w:divBdr>
                                <w:top w:val="none" w:sz="0" w:space="0" w:color="auto"/>
                                <w:left w:val="none" w:sz="0" w:space="0" w:color="auto"/>
                                <w:bottom w:val="none" w:sz="0" w:space="0" w:color="auto"/>
                                <w:right w:val="none" w:sz="0" w:space="0" w:color="auto"/>
                              </w:divBdr>
                              <w:divsChild>
                                <w:div w:id="277025545">
                                  <w:marLeft w:val="0"/>
                                  <w:marRight w:val="0"/>
                                  <w:marTop w:val="0"/>
                                  <w:marBottom w:val="0"/>
                                  <w:divBdr>
                                    <w:top w:val="none" w:sz="0" w:space="0" w:color="auto"/>
                                    <w:left w:val="none" w:sz="0" w:space="0" w:color="auto"/>
                                    <w:bottom w:val="none" w:sz="0" w:space="0" w:color="auto"/>
                                    <w:right w:val="none" w:sz="0" w:space="0" w:color="auto"/>
                                  </w:divBdr>
                                </w:div>
                              </w:divsChild>
                            </w:div>
                            <w:div w:id="2084447365">
                              <w:marLeft w:val="0"/>
                              <w:marRight w:val="0"/>
                              <w:marTop w:val="0"/>
                              <w:marBottom w:val="480"/>
                              <w:divBdr>
                                <w:top w:val="none" w:sz="0" w:space="0" w:color="auto"/>
                                <w:left w:val="none" w:sz="0" w:space="0" w:color="auto"/>
                                <w:bottom w:val="none" w:sz="0" w:space="0" w:color="auto"/>
                                <w:right w:val="none" w:sz="0" w:space="0" w:color="auto"/>
                              </w:divBdr>
                              <w:divsChild>
                                <w:div w:id="1072197760">
                                  <w:marLeft w:val="0"/>
                                  <w:marRight w:val="0"/>
                                  <w:marTop w:val="0"/>
                                  <w:marBottom w:val="0"/>
                                  <w:divBdr>
                                    <w:top w:val="none" w:sz="0" w:space="0" w:color="auto"/>
                                    <w:left w:val="none" w:sz="0" w:space="0" w:color="auto"/>
                                    <w:bottom w:val="none" w:sz="0" w:space="0" w:color="auto"/>
                                    <w:right w:val="none" w:sz="0" w:space="0" w:color="auto"/>
                                  </w:divBdr>
                                  <w:divsChild>
                                    <w:div w:id="1242444001">
                                      <w:marLeft w:val="0"/>
                                      <w:marRight w:val="0"/>
                                      <w:marTop w:val="0"/>
                                      <w:marBottom w:val="0"/>
                                      <w:divBdr>
                                        <w:top w:val="none" w:sz="0" w:space="0" w:color="auto"/>
                                        <w:left w:val="none" w:sz="0" w:space="0" w:color="auto"/>
                                        <w:bottom w:val="none" w:sz="0" w:space="0" w:color="auto"/>
                                        <w:right w:val="none" w:sz="0" w:space="0" w:color="auto"/>
                                      </w:divBdr>
                                      <w:divsChild>
                                        <w:div w:id="743092">
                                          <w:marLeft w:val="0"/>
                                          <w:marRight w:val="0"/>
                                          <w:marTop w:val="0"/>
                                          <w:marBottom w:val="0"/>
                                          <w:divBdr>
                                            <w:top w:val="none" w:sz="0" w:space="0" w:color="auto"/>
                                            <w:left w:val="none" w:sz="0" w:space="0" w:color="auto"/>
                                            <w:bottom w:val="none" w:sz="0" w:space="0" w:color="auto"/>
                                            <w:right w:val="none" w:sz="0" w:space="0" w:color="auto"/>
                                          </w:divBdr>
                                          <w:divsChild>
                                            <w:div w:id="1935288096">
                                              <w:marLeft w:val="0"/>
                                              <w:marRight w:val="0"/>
                                              <w:marTop w:val="0"/>
                                              <w:marBottom w:val="0"/>
                                              <w:divBdr>
                                                <w:top w:val="none" w:sz="0" w:space="0" w:color="auto"/>
                                                <w:left w:val="none" w:sz="0" w:space="0" w:color="auto"/>
                                                <w:bottom w:val="none" w:sz="0" w:space="0" w:color="auto"/>
                                                <w:right w:val="none" w:sz="0" w:space="0" w:color="auto"/>
                                              </w:divBdr>
                                              <w:divsChild>
                                                <w:div w:id="1036006003">
                                                  <w:marLeft w:val="0"/>
                                                  <w:marRight w:val="0"/>
                                                  <w:marTop w:val="0"/>
                                                  <w:marBottom w:val="0"/>
                                                  <w:divBdr>
                                                    <w:top w:val="none" w:sz="0" w:space="0" w:color="auto"/>
                                                    <w:left w:val="none" w:sz="0" w:space="0" w:color="auto"/>
                                                    <w:bottom w:val="none" w:sz="0" w:space="0" w:color="auto"/>
                                                    <w:right w:val="none" w:sz="0" w:space="0" w:color="auto"/>
                                                  </w:divBdr>
                                                  <w:divsChild>
                                                    <w:div w:id="91439317">
                                                      <w:marLeft w:val="0"/>
                                                      <w:marRight w:val="0"/>
                                                      <w:marTop w:val="0"/>
                                                      <w:marBottom w:val="0"/>
                                                      <w:divBdr>
                                                        <w:top w:val="none" w:sz="0" w:space="0" w:color="auto"/>
                                                        <w:left w:val="none" w:sz="0" w:space="0" w:color="auto"/>
                                                        <w:bottom w:val="none" w:sz="0" w:space="0" w:color="auto"/>
                                                        <w:right w:val="none" w:sz="0" w:space="0" w:color="auto"/>
                                                      </w:divBdr>
                                                      <w:divsChild>
                                                        <w:div w:id="655688474">
                                                          <w:marLeft w:val="0"/>
                                                          <w:marRight w:val="0"/>
                                                          <w:marTop w:val="0"/>
                                                          <w:marBottom w:val="0"/>
                                                          <w:divBdr>
                                                            <w:top w:val="none" w:sz="0" w:space="0" w:color="auto"/>
                                                            <w:left w:val="none" w:sz="0" w:space="0" w:color="auto"/>
                                                            <w:bottom w:val="none" w:sz="0" w:space="0" w:color="auto"/>
                                                            <w:right w:val="none" w:sz="0" w:space="0" w:color="auto"/>
                                                          </w:divBdr>
                                                          <w:divsChild>
                                                            <w:div w:id="1062600955">
                                                              <w:marLeft w:val="0"/>
                                                              <w:marRight w:val="0"/>
                                                              <w:marTop w:val="0"/>
                                                              <w:marBottom w:val="0"/>
                                                              <w:divBdr>
                                                                <w:top w:val="none" w:sz="0" w:space="0" w:color="auto"/>
                                                                <w:left w:val="none" w:sz="0" w:space="0" w:color="auto"/>
                                                                <w:bottom w:val="none" w:sz="0" w:space="0" w:color="auto"/>
                                                                <w:right w:val="none" w:sz="0" w:space="0" w:color="auto"/>
                                                              </w:divBdr>
                                                              <w:divsChild>
                                                                <w:div w:id="147005526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19865024">
      <w:bodyDiv w:val="1"/>
      <w:marLeft w:val="0"/>
      <w:marRight w:val="0"/>
      <w:marTop w:val="0"/>
      <w:marBottom w:val="0"/>
      <w:divBdr>
        <w:top w:val="none" w:sz="0" w:space="0" w:color="auto"/>
        <w:left w:val="none" w:sz="0" w:space="0" w:color="auto"/>
        <w:bottom w:val="none" w:sz="0" w:space="0" w:color="auto"/>
        <w:right w:val="none" w:sz="0" w:space="0" w:color="auto"/>
      </w:divBdr>
      <w:divsChild>
        <w:div w:id="2030712561">
          <w:marLeft w:val="0"/>
          <w:marRight w:val="0"/>
          <w:marTop w:val="0"/>
          <w:marBottom w:val="0"/>
          <w:divBdr>
            <w:top w:val="none" w:sz="0" w:space="0" w:color="auto"/>
            <w:left w:val="none" w:sz="0" w:space="0" w:color="auto"/>
            <w:bottom w:val="none" w:sz="0" w:space="0" w:color="auto"/>
            <w:right w:val="none" w:sz="0" w:space="0" w:color="auto"/>
          </w:divBdr>
        </w:div>
        <w:div w:id="1293680945">
          <w:marLeft w:val="0"/>
          <w:marRight w:val="0"/>
          <w:marTop w:val="0"/>
          <w:marBottom w:val="0"/>
          <w:divBdr>
            <w:top w:val="none" w:sz="0" w:space="0" w:color="auto"/>
            <w:left w:val="none" w:sz="0" w:space="0" w:color="auto"/>
            <w:bottom w:val="none" w:sz="0" w:space="0" w:color="auto"/>
            <w:right w:val="none" w:sz="0" w:space="0" w:color="auto"/>
          </w:divBdr>
        </w:div>
        <w:div w:id="939680679">
          <w:marLeft w:val="0"/>
          <w:marRight w:val="0"/>
          <w:marTop w:val="0"/>
          <w:marBottom w:val="0"/>
          <w:divBdr>
            <w:top w:val="none" w:sz="0" w:space="0" w:color="auto"/>
            <w:left w:val="none" w:sz="0" w:space="0" w:color="auto"/>
            <w:bottom w:val="none" w:sz="0" w:space="0" w:color="auto"/>
            <w:right w:val="none" w:sz="0" w:space="0" w:color="auto"/>
          </w:divBdr>
        </w:div>
      </w:divsChild>
    </w:div>
    <w:div w:id="904101005">
      <w:bodyDiv w:val="1"/>
      <w:marLeft w:val="0"/>
      <w:marRight w:val="0"/>
      <w:marTop w:val="0"/>
      <w:marBottom w:val="0"/>
      <w:divBdr>
        <w:top w:val="none" w:sz="0" w:space="0" w:color="auto"/>
        <w:left w:val="none" w:sz="0" w:space="0" w:color="auto"/>
        <w:bottom w:val="none" w:sz="0" w:space="0" w:color="auto"/>
        <w:right w:val="none" w:sz="0" w:space="0" w:color="auto"/>
      </w:divBdr>
    </w:div>
    <w:div w:id="1096632696">
      <w:bodyDiv w:val="1"/>
      <w:marLeft w:val="0"/>
      <w:marRight w:val="0"/>
      <w:marTop w:val="0"/>
      <w:marBottom w:val="0"/>
      <w:divBdr>
        <w:top w:val="none" w:sz="0" w:space="0" w:color="auto"/>
        <w:left w:val="none" w:sz="0" w:space="0" w:color="auto"/>
        <w:bottom w:val="none" w:sz="0" w:space="0" w:color="auto"/>
        <w:right w:val="none" w:sz="0" w:space="0" w:color="auto"/>
      </w:divBdr>
      <w:divsChild>
        <w:div w:id="1537624007">
          <w:marLeft w:val="0"/>
          <w:marRight w:val="0"/>
          <w:marTop w:val="0"/>
          <w:marBottom w:val="0"/>
          <w:divBdr>
            <w:top w:val="none" w:sz="0" w:space="0" w:color="auto"/>
            <w:left w:val="none" w:sz="0" w:space="0" w:color="auto"/>
            <w:bottom w:val="none" w:sz="0" w:space="0" w:color="auto"/>
            <w:right w:val="none" w:sz="0" w:space="0" w:color="auto"/>
          </w:divBdr>
        </w:div>
        <w:div w:id="1142043360">
          <w:marLeft w:val="0"/>
          <w:marRight w:val="0"/>
          <w:marTop w:val="0"/>
          <w:marBottom w:val="0"/>
          <w:divBdr>
            <w:top w:val="none" w:sz="0" w:space="0" w:color="auto"/>
            <w:left w:val="none" w:sz="0" w:space="0" w:color="auto"/>
            <w:bottom w:val="none" w:sz="0" w:space="0" w:color="auto"/>
            <w:right w:val="none" w:sz="0" w:space="0" w:color="auto"/>
          </w:divBdr>
        </w:div>
        <w:div w:id="1663897583">
          <w:marLeft w:val="0"/>
          <w:marRight w:val="0"/>
          <w:marTop w:val="0"/>
          <w:marBottom w:val="0"/>
          <w:divBdr>
            <w:top w:val="none" w:sz="0" w:space="0" w:color="auto"/>
            <w:left w:val="none" w:sz="0" w:space="0" w:color="auto"/>
            <w:bottom w:val="none" w:sz="0" w:space="0" w:color="auto"/>
            <w:right w:val="none" w:sz="0" w:space="0" w:color="auto"/>
          </w:divBdr>
        </w:div>
      </w:divsChild>
    </w:div>
    <w:div w:id="1181040858">
      <w:bodyDiv w:val="1"/>
      <w:marLeft w:val="0"/>
      <w:marRight w:val="0"/>
      <w:marTop w:val="0"/>
      <w:marBottom w:val="0"/>
      <w:divBdr>
        <w:top w:val="none" w:sz="0" w:space="0" w:color="auto"/>
        <w:left w:val="none" w:sz="0" w:space="0" w:color="auto"/>
        <w:bottom w:val="none" w:sz="0" w:space="0" w:color="auto"/>
        <w:right w:val="none" w:sz="0" w:space="0" w:color="auto"/>
      </w:divBdr>
      <w:divsChild>
        <w:div w:id="895630853">
          <w:marLeft w:val="0"/>
          <w:marRight w:val="0"/>
          <w:marTop w:val="0"/>
          <w:marBottom w:val="180"/>
          <w:divBdr>
            <w:top w:val="none" w:sz="0" w:space="0" w:color="auto"/>
            <w:left w:val="none" w:sz="0" w:space="0" w:color="auto"/>
            <w:bottom w:val="none" w:sz="0" w:space="0" w:color="auto"/>
            <w:right w:val="none" w:sz="0" w:space="0" w:color="auto"/>
          </w:divBdr>
          <w:divsChild>
            <w:div w:id="2135246791">
              <w:marLeft w:val="0"/>
              <w:marRight w:val="0"/>
              <w:marTop w:val="0"/>
              <w:marBottom w:val="0"/>
              <w:divBdr>
                <w:top w:val="none" w:sz="0" w:space="0" w:color="auto"/>
                <w:left w:val="none" w:sz="0" w:space="0" w:color="auto"/>
                <w:bottom w:val="none" w:sz="0" w:space="0" w:color="auto"/>
                <w:right w:val="none" w:sz="0" w:space="0" w:color="auto"/>
              </w:divBdr>
              <w:divsChild>
                <w:div w:id="994332037">
                  <w:marLeft w:val="30"/>
                  <w:marRight w:val="30"/>
                  <w:marTop w:val="0"/>
                  <w:marBottom w:val="0"/>
                  <w:divBdr>
                    <w:top w:val="none" w:sz="0" w:space="0" w:color="auto"/>
                    <w:left w:val="none" w:sz="0" w:space="0" w:color="auto"/>
                    <w:bottom w:val="none" w:sz="0" w:space="0" w:color="auto"/>
                    <w:right w:val="none" w:sz="0" w:space="0" w:color="auto"/>
                  </w:divBdr>
                  <w:divsChild>
                    <w:div w:id="1787846781">
                      <w:marLeft w:val="0"/>
                      <w:marRight w:val="0"/>
                      <w:marTop w:val="0"/>
                      <w:marBottom w:val="0"/>
                      <w:divBdr>
                        <w:top w:val="none" w:sz="0" w:space="0" w:color="auto"/>
                        <w:left w:val="none" w:sz="0" w:space="0" w:color="auto"/>
                        <w:bottom w:val="none" w:sz="0" w:space="0" w:color="auto"/>
                        <w:right w:val="none" w:sz="0" w:space="0" w:color="auto"/>
                      </w:divBdr>
                      <w:divsChild>
                        <w:div w:id="1357468243">
                          <w:marLeft w:val="0"/>
                          <w:marRight w:val="0"/>
                          <w:marTop w:val="0"/>
                          <w:marBottom w:val="0"/>
                          <w:divBdr>
                            <w:top w:val="none" w:sz="0" w:space="0" w:color="auto"/>
                            <w:left w:val="none" w:sz="0" w:space="0" w:color="auto"/>
                            <w:bottom w:val="none" w:sz="0" w:space="0" w:color="auto"/>
                            <w:right w:val="none" w:sz="0" w:space="0" w:color="auto"/>
                          </w:divBdr>
                          <w:divsChild>
                            <w:div w:id="555315023">
                              <w:marLeft w:val="0"/>
                              <w:marRight w:val="0"/>
                              <w:marTop w:val="0"/>
                              <w:marBottom w:val="480"/>
                              <w:divBdr>
                                <w:top w:val="none" w:sz="0" w:space="0" w:color="auto"/>
                                <w:left w:val="none" w:sz="0" w:space="0" w:color="auto"/>
                                <w:bottom w:val="none" w:sz="0" w:space="0" w:color="auto"/>
                                <w:right w:val="none" w:sz="0" w:space="0" w:color="auto"/>
                              </w:divBdr>
                              <w:divsChild>
                                <w:div w:id="505172094">
                                  <w:marLeft w:val="0"/>
                                  <w:marRight w:val="0"/>
                                  <w:marTop w:val="0"/>
                                  <w:marBottom w:val="0"/>
                                  <w:divBdr>
                                    <w:top w:val="none" w:sz="0" w:space="0" w:color="auto"/>
                                    <w:left w:val="none" w:sz="0" w:space="0" w:color="auto"/>
                                    <w:bottom w:val="none" w:sz="0" w:space="0" w:color="auto"/>
                                    <w:right w:val="none" w:sz="0" w:space="0" w:color="auto"/>
                                  </w:divBdr>
                                  <w:divsChild>
                                    <w:div w:id="782573017">
                                      <w:marLeft w:val="0"/>
                                      <w:marRight w:val="0"/>
                                      <w:marTop w:val="0"/>
                                      <w:marBottom w:val="0"/>
                                      <w:divBdr>
                                        <w:top w:val="none" w:sz="0" w:space="0" w:color="auto"/>
                                        <w:left w:val="none" w:sz="0" w:space="0" w:color="auto"/>
                                        <w:bottom w:val="none" w:sz="0" w:space="0" w:color="auto"/>
                                        <w:right w:val="none" w:sz="0" w:space="0" w:color="auto"/>
                                      </w:divBdr>
                                      <w:divsChild>
                                        <w:div w:id="606929294">
                                          <w:marLeft w:val="0"/>
                                          <w:marRight w:val="0"/>
                                          <w:marTop w:val="0"/>
                                          <w:marBottom w:val="0"/>
                                          <w:divBdr>
                                            <w:top w:val="none" w:sz="0" w:space="0" w:color="auto"/>
                                            <w:left w:val="none" w:sz="0" w:space="0" w:color="auto"/>
                                            <w:bottom w:val="none" w:sz="0" w:space="0" w:color="auto"/>
                                            <w:right w:val="none" w:sz="0" w:space="0" w:color="auto"/>
                                          </w:divBdr>
                                          <w:divsChild>
                                            <w:div w:id="244918499">
                                              <w:marLeft w:val="0"/>
                                              <w:marRight w:val="0"/>
                                              <w:marTop w:val="0"/>
                                              <w:marBottom w:val="0"/>
                                              <w:divBdr>
                                                <w:top w:val="none" w:sz="0" w:space="0" w:color="auto"/>
                                                <w:left w:val="none" w:sz="0" w:space="0" w:color="auto"/>
                                                <w:bottom w:val="none" w:sz="0" w:space="0" w:color="auto"/>
                                                <w:right w:val="none" w:sz="0" w:space="0" w:color="auto"/>
                                              </w:divBdr>
                                              <w:divsChild>
                                                <w:div w:id="437288112">
                                                  <w:marLeft w:val="0"/>
                                                  <w:marRight w:val="0"/>
                                                  <w:marTop w:val="0"/>
                                                  <w:marBottom w:val="0"/>
                                                  <w:divBdr>
                                                    <w:top w:val="none" w:sz="0" w:space="0" w:color="auto"/>
                                                    <w:left w:val="none" w:sz="0" w:space="0" w:color="auto"/>
                                                    <w:bottom w:val="none" w:sz="0" w:space="0" w:color="auto"/>
                                                    <w:right w:val="none" w:sz="0" w:space="0" w:color="auto"/>
                                                  </w:divBdr>
                                                  <w:divsChild>
                                                    <w:div w:id="514344428">
                                                      <w:marLeft w:val="0"/>
                                                      <w:marRight w:val="0"/>
                                                      <w:marTop w:val="0"/>
                                                      <w:marBottom w:val="0"/>
                                                      <w:divBdr>
                                                        <w:top w:val="none" w:sz="0" w:space="0" w:color="auto"/>
                                                        <w:left w:val="none" w:sz="0" w:space="0" w:color="auto"/>
                                                        <w:bottom w:val="none" w:sz="0" w:space="0" w:color="auto"/>
                                                        <w:right w:val="none" w:sz="0" w:space="0" w:color="auto"/>
                                                      </w:divBdr>
                                                      <w:divsChild>
                                                        <w:div w:id="416369860">
                                                          <w:marLeft w:val="0"/>
                                                          <w:marRight w:val="0"/>
                                                          <w:marTop w:val="0"/>
                                                          <w:marBottom w:val="0"/>
                                                          <w:divBdr>
                                                            <w:top w:val="none" w:sz="0" w:space="0" w:color="auto"/>
                                                            <w:left w:val="none" w:sz="0" w:space="0" w:color="auto"/>
                                                            <w:bottom w:val="none" w:sz="0" w:space="0" w:color="auto"/>
                                                            <w:right w:val="none" w:sz="0" w:space="0" w:color="auto"/>
                                                          </w:divBdr>
                                                          <w:divsChild>
                                                            <w:div w:id="52979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1943340">
                              <w:marLeft w:val="0"/>
                              <w:marRight w:val="0"/>
                              <w:marTop w:val="0"/>
                              <w:marBottom w:val="0"/>
                              <w:divBdr>
                                <w:top w:val="none" w:sz="0" w:space="0" w:color="auto"/>
                                <w:left w:val="none" w:sz="0" w:space="0" w:color="auto"/>
                                <w:bottom w:val="none" w:sz="0" w:space="0" w:color="auto"/>
                                <w:right w:val="none" w:sz="0" w:space="0" w:color="auto"/>
                              </w:divBdr>
                              <w:divsChild>
                                <w:div w:id="774012746">
                                  <w:marLeft w:val="0"/>
                                  <w:marRight w:val="0"/>
                                  <w:marTop w:val="0"/>
                                  <w:marBottom w:val="0"/>
                                  <w:divBdr>
                                    <w:top w:val="none" w:sz="0" w:space="0" w:color="auto"/>
                                    <w:left w:val="none" w:sz="0" w:space="0" w:color="auto"/>
                                    <w:bottom w:val="none" w:sz="0" w:space="0" w:color="auto"/>
                                    <w:right w:val="none" w:sz="0" w:space="0" w:color="auto"/>
                                  </w:divBdr>
                                  <w:divsChild>
                                    <w:div w:id="150684174">
                                      <w:marLeft w:val="0"/>
                                      <w:marRight w:val="0"/>
                                      <w:marTop w:val="0"/>
                                      <w:marBottom w:val="300"/>
                                      <w:divBdr>
                                        <w:top w:val="none" w:sz="0" w:space="0" w:color="auto"/>
                                        <w:left w:val="none" w:sz="0" w:space="0" w:color="auto"/>
                                        <w:bottom w:val="none" w:sz="0" w:space="0" w:color="auto"/>
                                        <w:right w:val="none" w:sz="0" w:space="0" w:color="auto"/>
                                      </w:divBdr>
                                      <w:divsChild>
                                        <w:div w:id="2122262103">
                                          <w:marLeft w:val="0"/>
                                          <w:marRight w:val="0"/>
                                          <w:marTop w:val="0"/>
                                          <w:marBottom w:val="0"/>
                                          <w:divBdr>
                                            <w:top w:val="none" w:sz="0" w:space="0" w:color="auto"/>
                                            <w:left w:val="none" w:sz="0" w:space="0" w:color="auto"/>
                                            <w:bottom w:val="none" w:sz="0" w:space="0" w:color="auto"/>
                                            <w:right w:val="none" w:sz="0" w:space="0" w:color="auto"/>
                                          </w:divBdr>
                                          <w:divsChild>
                                            <w:div w:id="212693020">
                                              <w:marLeft w:val="0"/>
                                              <w:marRight w:val="0"/>
                                              <w:marTop w:val="0"/>
                                              <w:marBottom w:val="0"/>
                                              <w:divBdr>
                                                <w:top w:val="none" w:sz="0" w:space="0" w:color="auto"/>
                                                <w:left w:val="none" w:sz="0" w:space="0" w:color="auto"/>
                                                <w:bottom w:val="none" w:sz="0" w:space="0" w:color="auto"/>
                                                <w:right w:val="none" w:sz="0" w:space="0" w:color="auto"/>
                                              </w:divBdr>
                                              <w:divsChild>
                                                <w:div w:id="1490058509">
                                                  <w:marLeft w:val="0"/>
                                                  <w:marRight w:val="0"/>
                                                  <w:marTop w:val="0"/>
                                                  <w:marBottom w:val="0"/>
                                                  <w:divBdr>
                                                    <w:top w:val="none" w:sz="0" w:space="0" w:color="auto"/>
                                                    <w:left w:val="none" w:sz="0" w:space="0" w:color="auto"/>
                                                    <w:bottom w:val="none" w:sz="0" w:space="0" w:color="auto"/>
                                                    <w:right w:val="none" w:sz="0" w:space="0" w:color="auto"/>
                                                  </w:divBdr>
                                                  <w:divsChild>
                                                    <w:div w:id="166613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952196">
                                          <w:marLeft w:val="0"/>
                                          <w:marRight w:val="0"/>
                                          <w:marTop w:val="0"/>
                                          <w:marBottom w:val="0"/>
                                          <w:divBdr>
                                            <w:top w:val="none" w:sz="0" w:space="0" w:color="auto"/>
                                            <w:left w:val="none" w:sz="0" w:space="0" w:color="auto"/>
                                            <w:bottom w:val="none" w:sz="0" w:space="0" w:color="auto"/>
                                            <w:right w:val="none" w:sz="0" w:space="0" w:color="auto"/>
                                          </w:divBdr>
                                          <w:divsChild>
                                            <w:div w:id="1380664765">
                                              <w:marLeft w:val="0"/>
                                              <w:marRight w:val="0"/>
                                              <w:marTop w:val="0"/>
                                              <w:marBottom w:val="0"/>
                                              <w:divBdr>
                                                <w:top w:val="none" w:sz="0" w:space="0" w:color="auto"/>
                                                <w:left w:val="none" w:sz="0" w:space="0" w:color="auto"/>
                                                <w:bottom w:val="none" w:sz="0" w:space="0" w:color="auto"/>
                                                <w:right w:val="none" w:sz="0" w:space="0" w:color="auto"/>
                                              </w:divBdr>
                                              <w:divsChild>
                                                <w:div w:id="136918736">
                                                  <w:marLeft w:val="0"/>
                                                  <w:marRight w:val="0"/>
                                                  <w:marTop w:val="0"/>
                                                  <w:marBottom w:val="0"/>
                                                  <w:divBdr>
                                                    <w:top w:val="none" w:sz="0" w:space="0" w:color="auto"/>
                                                    <w:left w:val="none" w:sz="0" w:space="0" w:color="auto"/>
                                                    <w:bottom w:val="none" w:sz="0" w:space="0" w:color="auto"/>
                                                    <w:right w:val="none" w:sz="0" w:space="0" w:color="auto"/>
                                                  </w:divBdr>
                                                  <w:divsChild>
                                                    <w:div w:id="1787505277">
                                                      <w:marLeft w:val="0"/>
                                                      <w:marRight w:val="0"/>
                                                      <w:marTop w:val="0"/>
                                                      <w:marBottom w:val="0"/>
                                                      <w:divBdr>
                                                        <w:top w:val="single" w:sz="6" w:space="0" w:color="auto"/>
                                                        <w:left w:val="single" w:sz="6" w:space="0" w:color="auto"/>
                                                        <w:bottom w:val="single" w:sz="6" w:space="0" w:color="auto"/>
                                                        <w:right w:val="single" w:sz="6" w:space="0" w:color="auto"/>
                                                      </w:divBdr>
                                                      <w:divsChild>
                                                        <w:div w:id="1133597868">
                                                          <w:marLeft w:val="0"/>
                                                          <w:marRight w:val="0"/>
                                                          <w:marTop w:val="0"/>
                                                          <w:marBottom w:val="0"/>
                                                          <w:divBdr>
                                                            <w:top w:val="none" w:sz="0" w:space="0" w:color="auto"/>
                                                            <w:left w:val="none" w:sz="0" w:space="0" w:color="auto"/>
                                                            <w:bottom w:val="none" w:sz="0" w:space="0" w:color="auto"/>
                                                            <w:right w:val="none" w:sz="0" w:space="0" w:color="auto"/>
                                                          </w:divBdr>
                                                          <w:divsChild>
                                                            <w:div w:id="1751729108">
                                                              <w:marLeft w:val="0"/>
                                                              <w:marRight w:val="0"/>
                                                              <w:marTop w:val="0"/>
                                                              <w:marBottom w:val="0"/>
                                                              <w:divBdr>
                                                                <w:top w:val="none" w:sz="0" w:space="0" w:color="auto"/>
                                                                <w:left w:val="none" w:sz="0" w:space="0" w:color="auto"/>
                                                                <w:bottom w:val="none" w:sz="0" w:space="0" w:color="auto"/>
                                                                <w:right w:val="none" w:sz="0" w:space="0" w:color="auto"/>
                                                              </w:divBdr>
                                                              <w:divsChild>
                                                                <w:div w:id="1798720300">
                                                                  <w:marLeft w:val="0"/>
                                                                  <w:marRight w:val="0"/>
                                                                  <w:marTop w:val="0"/>
                                                                  <w:marBottom w:val="0"/>
                                                                  <w:divBdr>
                                                                    <w:top w:val="none" w:sz="0" w:space="0" w:color="auto"/>
                                                                    <w:left w:val="none" w:sz="0" w:space="0" w:color="auto"/>
                                                                    <w:bottom w:val="none" w:sz="0" w:space="0" w:color="auto"/>
                                                                    <w:right w:val="none" w:sz="0" w:space="0" w:color="auto"/>
                                                                  </w:divBdr>
                                                                  <w:divsChild>
                                                                    <w:div w:id="1233082073">
                                                                      <w:marLeft w:val="0"/>
                                                                      <w:marRight w:val="0"/>
                                                                      <w:marTop w:val="0"/>
                                                                      <w:marBottom w:val="0"/>
                                                                      <w:divBdr>
                                                                        <w:top w:val="none" w:sz="0" w:space="0" w:color="auto"/>
                                                                        <w:left w:val="none" w:sz="0" w:space="0" w:color="auto"/>
                                                                        <w:bottom w:val="none" w:sz="0" w:space="0" w:color="auto"/>
                                                                        <w:right w:val="none" w:sz="0" w:space="0" w:color="auto"/>
                                                                      </w:divBdr>
                                                                      <w:divsChild>
                                                                        <w:div w:id="920485632">
                                                                          <w:marLeft w:val="0"/>
                                                                          <w:marRight w:val="0"/>
                                                                          <w:marTop w:val="0"/>
                                                                          <w:marBottom w:val="0"/>
                                                                          <w:divBdr>
                                                                            <w:top w:val="none" w:sz="0" w:space="0" w:color="auto"/>
                                                                            <w:left w:val="none" w:sz="0" w:space="0" w:color="auto"/>
                                                                            <w:bottom w:val="none" w:sz="0" w:space="0" w:color="auto"/>
                                                                            <w:right w:val="none" w:sz="0" w:space="0" w:color="auto"/>
                                                                          </w:divBdr>
                                                                          <w:divsChild>
                                                                            <w:div w:id="148126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18180">
                                                                  <w:marLeft w:val="0"/>
                                                                  <w:marRight w:val="0"/>
                                                                  <w:marTop w:val="0"/>
                                                                  <w:marBottom w:val="0"/>
                                                                  <w:divBdr>
                                                                    <w:top w:val="none" w:sz="0" w:space="0" w:color="auto"/>
                                                                    <w:left w:val="none" w:sz="0" w:space="0" w:color="auto"/>
                                                                    <w:bottom w:val="none" w:sz="0" w:space="0" w:color="auto"/>
                                                                    <w:right w:val="none" w:sz="0" w:space="0" w:color="auto"/>
                                                                  </w:divBdr>
                                                                  <w:divsChild>
                                                                    <w:div w:id="1648583885">
                                                                      <w:marLeft w:val="0"/>
                                                                      <w:marRight w:val="0"/>
                                                                      <w:marTop w:val="0"/>
                                                                      <w:marBottom w:val="0"/>
                                                                      <w:divBdr>
                                                                        <w:top w:val="none" w:sz="0" w:space="0" w:color="auto"/>
                                                                        <w:left w:val="none" w:sz="0" w:space="0" w:color="auto"/>
                                                                        <w:bottom w:val="none" w:sz="0" w:space="0" w:color="auto"/>
                                                                        <w:right w:val="none" w:sz="0" w:space="0" w:color="auto"/>
                                                                      </w:divBdr>
                                                                      <w:divsChild>
                                                                        <w:div w:id="509830570">
                                                                          <w:marLeft w:val="0"/>
                                                                          <w:marRight w:val="0"/>
                                                                          <w:marTop w:val="0"/>
                                                                          <w:marBottom w:val="0"/>
                                                                          <w:divBdr>
                                                                            <w:top w:val="none" w:sz="0" w:space="0" w:color="auto"/>
                                                                            <w:left w:val="none" w:sz="0" w:space="0" w:color="auto"/>
                                                                            <w:bottom w:val="none" w:sz="0" w:space="0" w:color="auto"/>
                                                                            <w:right w:val="none" w:sz="0" w:space="0" w:color="auto"/>
                                                                          </w:divBdr>
                                                                          <w:divsChild>
                                                                            <w:div w:id="194834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5276961">
          <w:marLeft w:val="0"/>
          <w:marRight w:val="0"/>
          <w:marTop w:val="0"/>
          <w:marBottom w:val="180"/>
          <w:divBdr>
            <w:top w:val="none" w:sz="0" w:space="0" w:color="auto"/>
            <w:left w:val="none" w:sz="0" w:space="0" w:color="auto"/>
            <w:bottom w:val="none" w:sz="0" w:space="0" w:color="auto"/>
            <w:right w:val="none" w:sz="0" w:space="0" w:color="auto"/>
          </w:divBdr>
          <w:divsChild>
            <w:div w:id="1849783507">
              <w:marLeft w:val="0"/>
              <w:marRight w:val="0"/>
              <w:marTop w:val="0"/>
              <w:marBottom w:val="0"/>
              <w:divBdr>
                <w:top w:val="none" w:sz="0" w:space="0" w:color="auto"/>
                <w:left w:val="none" w:sz="0" w:space="0" w:color="auto"/>
                <w:bottom w:val="none" w:sz="0" w:space="0" w:color="auto"/>
                <w:right w:val="none" w:sz="0" w:space="0" w:color="auto"/>
              </w:divBdr>
              <w:divsChild>
                <w:div w:id="1188107068">
                  <w:marLeft w:val="0"/>
                  <w:marRight w:val="0"/>
                  <w:marTop w:val="0"/>
                  <w:marBottom w:val="0"/>
                  <w:divBdr>
                    <w:top w:val="none" w:sz="0" w:space="0" w:color="auto"/>
                    <w:left w:val="none" w:sz="0" w:space="0" w:color="auto"/>
                    <w:bottom w:val="none" w:sz="0" w:space="0" w:color="auto"/>
                    <w:right w:val="none" w:sz="0" w:space="0" w:color="auto"/>
                  </w:divBdr>
                  <w:divsChild>
                    <w:div w:id="474107518">
                      <w:marLeft w:val="0"/>
                      <w:marRight w:val="0"/>
                      <w:marTop w:val="0"/>
                      <w:marBottom w:val="0"/>
                      <w:divBdr>
                        <w:top w:val="single" w:sz="6" w:space="6" w:color="auto"/>
                        <w:left w:val="single" w:sz="6" w:space="12" w:color="auto"/>
                        <w:bottom w:val="single" w:sz="6" w:space="6" w:color="auto"/>
                        <w:right w:val="single" w:sz="6" w:space="12" w:color="auto"/>
                      </w:divBdr>
                      <w:divsChild>
                        <w:div w:id="172244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624489">
              <w:marLeft w:val="0"/>
              <w:marRight w:val="0"/>
              <w:marTop w:val="0"/>
              <w:marBottom w:val="0"/>
              <w:divBdr>
                <w:top w:val="none" w:sz="0" w:space="0" w:color="auto"/>
                <w:left w:val="none" w:sz="0" w:space="0" w:color="auto"/>
                <w:bottom w:val="none" w:sz="0" w:space="0" w:color="auto"/>
                <w:right w:val="none" w:sz="0" w:space="0" w:color="auto"/>
              </w:divBdr>
              <w:divsChild>
                <w:div w:id="1788815409">
                  <w:marLeft w:val="30"/>
                  <w:marRight w:val="30"/>
                  <w:marTop w:val="0"/>
                  <w:marBottom w:val="0"/>
                  <w:divBdr>
                    <w:top w:val="none" w:sz="0" w:space="0" w:color="auto"/>
                    <w:left w:val="none" w:sz="0" w:space="0" w:color="auto"/>
                    <w:bottom w:val="none" w:sz="0" w:space="0" w:color="auto"/>
                    <w:right w:val="none" w:sz="0" w:space="0" w:color="auto"/>
                  </w:divBdr>
                  <w:divsChild>
                    <w:div w:id="1204832864">
                      <w:marLeft w:val="0"/>
                      <w:marRight w:val="0"/>
                      <w:marTop w:val="0"/>
                      <w:marBottom w:val="0"/>
                      <w:divBdr>
                        <w:top w:val="none" w:sz="0" w:space="0" w:color="auto"/>
                        <w:left w:val="none" w:sz="0" w:space="0" w:color="auto"/>
                        <w:bottom w:val="none" w:sz="0" w:space="0" w:color="auto"/>
                        <w:right w:val="none" w:sz="0" w:space="0" w:color="auto"/>
                      </w:divBdr>
                      <w:divsChild>
                        <w:div w:id="921446691">
                          <w:marLeft w:val="0"/>
                          <w:marRight w:val="0"/>
                          <w:marTop w:val="0"/>
                          <w:marBottom w:val="0"/>
                          <w:divBdr>
                            <w:top w:val="none" w:sz="0" w:space="0" w:color="auto"/>
                            <w:left w:val="none" w:sz="0" w:space="0" w:color="auto"/>
                            <w:bottom w:val="none" w:sz="0" w:space="0" w:color="auto"/>
                            <w:right w:val="none" w:sz="0" w:space="0" w:color="auto"/>
                          </w:divBdr>
                          <w:divsChild>
                            <w:div w:id="1844709670">
                              <w:marLeft w:val="0"/>
                              <w:marRight w:val="0"/>
                              <w:marTop w:val="0"/>
                              <w:marBottom w:val="0"/>
                              <w:divBdr>
                                <w:top w:val="none" w:sz="0" w:space="0" w:color="auto"/>
                                <w:left w:val="none" w:sz="0" w:space="0" w:color="auto"/>
                                <w:bottom w:val="none" w:sz="0" w:space="0" w:color="auto"/>
                                <w:right w:val="none" w:sz="0" w:space="0" w:color="auto"/>
                              </w:divBdr>
                              <w:divsChild>
                                <w:div w:id="1751536335">
                                  <w:marLeft w:val="0"/>
                                  <w:marRight w:val="0"/>
                                  <w:marTop w:val="0"/>
                                  <w:marBottom w:val="0"/>
                                  <w:divBdr>
                                    <w:top w:val="none" w:sz="0" w:space="0" w:color="auto"/>
                                    <w:left w:val="none" w:sz="0" w:space="0" w:color="auto"/>
                                    <w:bottom w:val="none" w:sz="0" w:space="0" w:color="auto"/>
                                    <w:right w:val="none" w:sz="0" w:space="0" w:color="auto"/>
                                  </w:divBdr>
                                </w:div>
                              </w:divsChild>
                            </w:div>
                            <w:div w:id="770705900">
                              <w:marLeft w:val="0"/>
                              <w:marRight w:val="0"/>
                              <w:marTop w:val="0"/>
                              <w:marBottom w:val="480"/>
                              <w:divBdr>
                                <w:top w:val="none" w:sz="0" w:space="0" w:color="auto"/>
                                <w:left w:val="none" w:sz="0" w:space="0" w:color="auto"/>
                                <w:bottom w:val="none" w:sz="0" w:space="0" w:color="auto"/>
                                <w:right w:val="none" w:sz="0" w:space="0" w:color="auto"/>
                              </w:divBdr>
                              <w:divsChild>
                                <w:div w:id="1454594809">
                                  <w:marLeft w:val="0"/>
                                  <w:marRight w:val="0"/>
                                  <w:marTop w:val="0"/>
                                  <w:marBottom w:val="0"/>
                                  <w:divBdr>
                                    <w:top w:val="none" w:sz="0" w:space="0" w:color="auto"/>
                                    <w:left w:val="none" w:sz="0" w:space="0" w:color="auto"/>
                                    <w:bottom w:val="none" w:sz="0" w:space="0" w:color="auto"/>
                                    <w:right w:val="none" w:sz="0" w:space="0" w:color="auto"/>
                                  </w:divBdr>
                                  <w:divsChild>
                                    <w:div w:id="242421550">
                                      <w:marLeft w:val="0"/>
                                      <w:marRight w:val="0"/>
                                      <w:marTop w:val="0"/>
                                      <w:marBottom w:val="0"/>
                                      <w:divBdr>
                                        <w:top w:val="none" w:sz="0" w:space="0" w:color="auto"/>
                                        <w:left w:val="none" w:sz="0" w:space="0" w:color="auto"/>
                                        <w:bottom w:val="none" w:sz="0" w:space="0" w:color="auto"/>
                                        <w:right w:val="none" w:sz="0" w:space="0" w:color="auto"/>
                                      </w:divBdr>
                                      <w:divsChild>
                                        <w:div w:id="1641878483">
                                          <w:marLeft w:val="0"/>
                                          <w:marRight w:val="0"/>
                                          <w:marTop w:val="0"/>
                                          <w:marBottom w:val="0"/>
                                          <w:divBdr>
                                            <w:top w:val="none" w:sz="0" w:space="0" w:color="auto"/>
                                            <w:left w:val="none" w:sz="0" w:space="0" w:color="auto"/>
                                            <w:bottom w:val="none" w:sz="0" w:space="0" w:color="auto"/>
                                            <w:right w:val="none" w:sz="0" w:space="0" w:color="auto"/>
                                          </w:divBdr>
                                          <w:divsChild>
                                            <w:div w:id="1610158581">
                                              <w:marLeft w:val="0"/>
                                              <w:marRight w:val="0"/>
                                              <w:marTop w:val="0"/>
                                              <w:marBottom w:val="0"/>
                                              <w:divBdr>
                                                <w:top w:val="none" w:sz="0" w:space="0" w:color="auto"/>
                                                <w:left w:val="none" w:sz="0" w:space="0" w:color="auto"/>
                                                <w:bottom w:val="none" w:sz="0" w:space="0" w:color="auto"/>
                                                <w:right w:val="none" w:sz="0" w:space="0" w:color="auto"/>
                                              </w:divBdr>
                                              <w:divsChild>
                                                <w:div w:id="1315255415">
                                                  <w:marLeft w:val="0"/>
                                                  <w:marRight w:val="0"/>
                                                  <w:marTop w:val="0"/>
                                                  <w:marBottom w:val="0"/>
                                                  <w:divBdr>
                                                    <w:top w:val="none" w:sz="0" w:space="0" w:color="auto"/>
                                                    <w:left w:val="none" w:sz="0" w:space="0" w:color="auto"/>
                                                    <w:bottom w:val="none" w:sz="0" w:space="0" w:color="auto"/>
                                                    <w:right w:val="none" w:sz="0" w:space="0" w:color="auto"/>
                                                  </w:divBdr>
                                                  <w:divsChild>
                                                    <w:div w:id="165245562">
                                                      <w:marLeft w:val="0"/>
                                                      <w:marRight w:val="0"/>
                                                      <w:marTop w:val="0"/>
                                                      <w:marBottom w:val="0"/>
                                                      <w:divBdr>
                                                        <w:top w:val="none" w:sz="0" w:space="0" w:color="auto"/>
                                                        <w:left w:val="none" w:sz="0" w:space="0" w:color="auto"/>
                                                        <w:bottom w:val="none" w:sz="0" w:space="0" w:color="auto"/>
                                                        <w:right w:val="none" w:sz="0" w:space="0" w:color="auto"/>
                                                      </w:divBdr>
                                                      <w:divsChild>
                                                        <w:div w:id="875656531">
                                                          <w:marLeft w:val="0"/>
                                                          <w:marRight w:val="0"/>
                                                          <w:marTop w:val="0"/>
                                                          <w:marBottom w:val="0"/>
                                                          <w:divBdr>
                                                            <w:top w:val="none" w:sz="0" w:space="0" w:color="auto"/>
                                                            <w:left w:val="none" w:sz="0" w:space="0" w:color="auto"/>
                                                            <w:bottom w:val="none" w:sz="0" w:space="0" w:color="auto"/>
                                                            <w:right w:val="none" w:sz="0" w:space="0" w:color="auto"/>
                                                          </w:divBdr>
                                                          <w:divsChild>
                                                            <w:div w:id="688875115">
                                                              <w:marLeft w:val="0"/>
                                                              <w:marRight w:val="0"/>
                                                              <w:marTop w:val="0"/>
                                                              <w:marBottom w:val="0"/>
                                                              <w:divBdr>
                                                                <w:top w:val="none" w:sz="0" w:space="0" w:color="auto"/>
                                                                <w:left w:val="none" w:sz="0" w:space="0" w:color="auto"/>
                                                                <w:bottom w:val="none" w:sz="0" w:space="0" w:color="auto"/>
                                                                <w:right w:val="none" w:sz="0" w:space="0" w:color="auto"/>
                                                              </w:divBdr>
                                                              <w:divsChild>
                                                                <w:div w:id="4679980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20130859">
      <w:bodyDiv w:val="1"/>
      <w:marLeft w:val="0"/>
      <w:marRight w:val="0"/>
      <w:marTop w:val="0"/>
      <w:marBottom w:val="0"/>
      <w:divBdr>
        <w:top w:val="none" w:sz="0" w:space="0" w:color="auto"/>
        <w:left w:val="none" w:sz="0" w:space="0" w:color="auto"/>
        <w:bottom w:val="none" w:sz="0" w:space="0" w:color="auto"/>
        <w:right w:val="none" w:sz="0" w:space="0" w:color="auto"/>
      </w:divBdr>
    </w:div>
    <w:div w:id="1773360916">
      <w:bodyDiv w:val="1"/>
      <w:marLeft w:val="0"/>
      <w:marRight w:val="0"/>
      <w:marTop w:val="0"/>
      <w:marBottom w:val="0"/>
      <w:divBdr>
        <w:top w:val="none" w:sz="0" w:space="0" w:color="auto"/>
        <w:left w:val="none" w:sz="0" w:space="0" w:color="auto"/>
        <w:bottom w:val="none" w:sz="0" w:space="0" w:color="auto"/>
        <w:right w:val="none" w:sz="0" w:space="0" w:color="auto"/>
      </w:divBdr>
    </w:div>
    <w:div w:id="1840463621">
      <w:bodyDiv w:val="1"/>
      <w:marLeft w:val="0"/>
      <w:marRight w:val="0"/>
      <w:marTop w:val="0"/>
      <w:marBottom w:val="0"/>
      <w:divBdr>
        <w:top w:val="none" w:sz="0" w:space="0" w:color="auto"/>
        <w:left w:val="none" w:sz="0" w:space="0" w:color="auto"/>
        <w:bottom w:val="none" w:sz="0" w:space="0" w:color="auto"/>
        <w:right w:val="none" w:sz="0" w:space="0" w:color="auto"/>
      </w:divBdr>
    </w:div>
    <w:div w:id="1926062949">
      <w:bodyDiv w:val="1"/>
      <w:marLeft w:val="0"/>
      <w:marRight w:val="0"/>
      <w:marTop w:val="0"/>
      <w:marBottom w:val="0"/>
      <w:divBdr>
        <w:top w:val="none" w:sz="0" w:space="0" w:color="auto"/>
        <w:left w:val="none" w:sz="0" w:space="0" w:color="auto"/>
        <w:bottom w:val="none" w:sz="0" w:space="0" w:color="auto"/>
        <w:right w:val="none" w:sz="0" w:space="0" w:color="auto"/>
      </w:divBdr>
    </w:div>
    <w:div w:id="197547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kristine.kalnina@vm.gov.lv"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meetings/protocols/dbed4a3a-d08e-4c7f-b337-4ef47dbc41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65</TotalTime>
  <Pages>4</Pages>
  <Words>5000</Words>
  <Characters>2851</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Šneiders</dc:creator>
  <cp:keywords/>
  <dc:description/>
  <cp:lastModifiedBy>Kristīne Kalniņa</cp:lastModifiedBy>
  <cp:revision>24</cp:revision>
  <dcterms:created xsi:type="dcterms:W3CDTF">2025-09-23T11:36:00Z</dcterms:created>
  <dcterms:modified xsi:type="dcterms:W3CDTF">2025-09-24T06:01:00Z</dcterms:modified>
</cp:coreProperties>
</file>