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628618" w14:textId="662F27E7" w:rsidR="0045266B" w:rsidRPr="00CA29DC" w:rsidRDefault="0045266B" w:rsidP="00CA29DC">
      <w:pPr>
        <w:pStyle w:val="Heading1"/>
        <w:spacing w:before="80"/>
        <w:jc w:val="both"/>
        <w:rPr>
          <w:rStyle w:val="Strong"/>
          <w:caps/>
          <w:color w:val="0B769F" w:themeColor="accent4" w:themeShade="BF"/>
          <w:sz w:val="32"/>
          <w:szCs w:val="32"/>
        </w:rPr>
      </w:pPr>
      <w:r w:rsidRPr="00CA29DC">
        <w:rPr>
          <w:rStyle w:val="Strong"/>
          <w:caps/>
          <w:color w:val="0B769F" w:themeColor="accent4" w:themeShade="BF"/>
          <w:sz w:val="32"/>
          <w:szCs w:val="32"/>
        </w:rPr>
        <w:t>Informatīvais ziņojums “Par vienotu pārvaldību</w:t>
      </w:r>
      <w:r w:rsidR="00DE7FDF">
        <w:rPr>
          <w:rStyle w:val="Strong"/>
          <w:caps/>
          <w:color w:val="0B769F" w:themeColor="accent4" w:themeShade="BF"/>
          <w:sz w:val="32"/>
          <w:szCs w:val="32"/>
        </w:rPr>
        <w:t>,</w:t>
      </w:r>
      <w:r w:rsidRPr="00CA29DC">
        <w:rPr>
          <w:rStyle w:val="Strong"/>
          <w:caps/>
          <w:color w:val="0B769F" w:themeColor="accent4" w:themeShade="BF"/>
          <w:sz w:val="32"/>
          <w:szCs w:val="32"/>
        </w:rPr>
        <w:t xml:space="preserve"> nodrošinot pieaugušo izglītības atbalsta pasākumus cilvēkkapitāla attīstībai”</w:t>
      </w:r>
    </w:p>
    <w:p w14:paraId="2A9F2013" w14:textId="199639B3" w:rsidR="00362A5F" w:rsidRDefault="00362A5F" w:rsidP="00362A5F">
      <w:pPr>
        <w:spacing w:before="80" w:after="40"/>
        <w:ind w:firstLine="720"/>
        <w:jc w:val="both"/>
        <w:rPr>
          <w:sz w:val="20"/>
          <w:szCs w:val="20"/>
        </w:rPr>
      </w:pPr>
      <w:r w:rsidRPr="1E41817E">
        <w:rPr>
          <w:sz w:val="20"/>
          <w:szCs w:val="20"/>
        </w:rPr>
        <w:t>Informatīvais ziņojums “Par vienotu pārvaldību</w:t>
      </w:r>
      <w:r w:rsidR="00DE7FDF" w:rsidRPr="1E41817E">
        <w:rPr>
          <w:sz w:val="20"/>
          <w:szCs w:val="20"/>
        </w:rPr>
        <w:t>,</w:t>
      </w:r>
      <w:r w:rsidR="00870C35" w:rsidRPr="1E41817E">
        <w:rPr>
          <w:sz w:val="20"/>
          <w:szCs w:val="20"/>
        </w:rPr>
        <w:t xml:space="preserve"> </w:t>
      </w:r>
      <w:r w:rsidRPr="1E41817E">
        <w:rPr>
          <w:sz w:val="20"/>
          <w:szCs w:val="20"/>
        </w:rPr>
        <w:t xml:space="preserve">nodrošinot pieaugušo izglītības atbalsta pasākumus </w:t>
      </w:r>
      <w:proofErr w:type="spellStart"/>
      <w:r w:rsidRPr="1E41817E">
        <w:rPr>
          <w:sz w:val="20"/>
          <w:szCs w:val="20"/>
        </w:rPr>
        <w:t>cilvēkkapitāla</w:t>
      </w:r>
      <w:proofErr w:type="spellEnd"/>
      <w:r w:rsidRPr="1E41817E">
        <w:rPr>
          <w:sz w:val="20"/>
          <w:szCs w:val="20"/>
        </w:rPr>
        <w:t xml:space="preserve"> attīstībai” sagatavots saskaņā ministru prezidentes </w:t>
      </w:r>
      <w:proofErr w:type="spellStart"/>
      <w:r w:rsidRPr="1E41817E">
        <w:rPr>
          <w:sz w:val="20"/>
          <w:szCs w:val="20"/>
        </w:rPr>
        <w:t>E.Siliņas</w:t>
      </w:r>
      <w:proofErr w:type="spellEnd"/>
      <w:r w:rsidRPr="1E41817E">
        <w:rPr>
          <w:sz w:val="20"/>
          <w:szCs w:val="20"/>
        </w:rPr>
        <w:t xml:space="preserve"> rezolūciju (26-MP-11), kas nosaka, ka  Ekonomikas ministrijai sadarbībā ar Izglītības un zinātnes ministriju un Labklājības ministriju līdz 2026. gada 30. aprīlim iesniegt precizētu plāna projektu izskatīšanai Ministru kabinetā, ietverot tajā ziņojumu par vienotu pārvaldību un nodrošinot pieaugušo izglītības atbalsta pasākumus </w:t>
      </w:r>
      <w:proofErr w:type="spellStart"/>
      <w:r w:rsidRPr="1E41817E">
        <w:rPr>
          <w:sz w:val="20"/>
          <w:szCs w:val="20"/>
        </w:rPr>
        <w:t>cilvēkkapitāla</w:t>
      </w:r>
      <w:proofErr w:type="spellEnd"/>
      <w:r w:rsidRPr="1E41817E">
        <w:rPr>
          <w:sz w:val="20"/>
          <w:szCs w:val="20"/>
        </w:rPr>
        <w:t xml:space="preserve"> attīstībai:</w:t>
      </w:r>
      <w:r>
        <w:br/>
      </w:r>
      <w:r w:rsidRPr="1E41817E">
        <w:rPr>
          <w:sz w:val="20"/>
          <w:szCs w:val="20"/>
        </w:rPr>
        <w:t xml:space="preserve">1.1.        institūciju funkciju </w:t>
      </w:r>
      <w:proofErr w:type="spellStart"/>
      <w:r w:rsidRPr="1E41817E">
        <w:rPr>
          <w:sz w:val="20"/>
          <w:szCs w:val="20"/>
        </w:rPr>
        <w:t>izvērtējumu</w:t>
      </w:r>
      <w:proofErr w:type="spellEnd"/>
      <w:r w:rsidRPr="1E41817E">
        <w:rPr>
          <w:sz w:val="20"/>
          <w:szCs w:val="20"/>
        </w:rPr>
        <w:t>, paredzot vienotu pieteikšanās punktu pieaugušajiem un mērķa grupu uzrunāšanai, savstarpēji koordinētai institūciju darbībai, kas balstās uz darba tirgus prognozēm;</w:t>
      </w:r>
      <w:r>
        <w:br/>
      </w:r>
      <w:r w:rsidRPr="1E41817E">
        <w:rPr>
          <w:sz w:val="20"/>
          <w:szCs w:val="20"/>
        </w:rPr>
        <w:t>1.2.        principus un kritērijus izglītības kvalitātes uzraudzībai, nodrošinot vienotu izglītības pakalpojumu sniedzēju atlasi, tai skaitā vienotus izglītības pakalpojumu sniedzēju finansēšanas nosacījumus publiskā finansējuma ietvaros (vienas vienības izmaksas);</w:t>
      </w:r>
      <w:r>
        <w:br/>
      </w:r>
      <w:r w:rsidRPr="1E41817E">
        <w:rPr>
          <w:sz w:val="20"/>
          <w:szCs w:val="20"/>
        </w:rPr>
        <w:t xml:space="preserve">1.3.        nozaru vajadzību pieprasījuma metodiku un monitoringa metodiku, tostarp izstrādāt atbalsta intensitātes </w:t>
      </w:r>
      <w:proofErr w:type="spellStart"/>
      <w:r w:rsidRPr="1E41817E">
        <w:rPr>
          <w:sz w:val="20"/>
          <w:szCs w:val="20"/>
        </w:rPr>
        <w:t>ranžēšanas</w:t>
      </w:r>
      <w:proofErr w:type="spellEnd"/>
      <w:r w:rsidRPr="1E41817E">
        <w:rPr>
          <w:sz w:val="20"/>
          <w:szCs w:val="20"/>
        </w:rPr>
        <w:t xml:space="preserve"> un līdzfinansējuma principus mērķa grupām, ņemot vērā nozaru vajadzības un valsts stratēģiskās prioritātes;</w:t>
      </w:r>
      <w:r>
        <w:br/>
      </w:r>
      <w:r w:rsidRPr="1E41817E">
        <w:rPr>
          <w:sz w:val="20"/>
          <w:szCs w:val="20"/>
        </w:rPr>
        <w:t>1.4.        priekšlikumus par Nodarbinātības valsts aģentūras darbības fokusa maiņu no bezdarbnieku apkalpošanas uz sadarbības stiprināšanu ar uzņēmumiem nodarbinātības veicināšanai atbilstoši reģionu darba tirgus vajadzībām un valsts stratēģiskajām prioritātēm;</w:t>
      </w:r>
      <w:r>
        <w:br/>
      </w:r>
      <w:r w:rsidRPr="1E41817E">
        <w:rPr>
          <w:sz w:val="20"/>
          <w:szCs w:val="20"/>
        </w:rPr>
        <w:t xml:space="preserve">1.5.        iesaistot Viedās administrācijas un reģionālās attīstības ministriju sagatavot </w:t>
      </w:r>
      <w:proofErr w:type="spellStart"/>
      <w:r w:rsidRPr="1E41817E">
        <w:rPr>
          <w:sz w:val="20"/>
          <w:szCs w:val="20"/>
        </w:rPr>
        <w:t>izvērtējumu</w:t>
      </w:r>
      <w:proofErr w:type="spellEnd"/>
      <w:r w:rsidRPr="1E41817E">
        <w:rPr>
          <w:sz w:val="20"/>
          <w:szCs w:val="20"/>
        </w:rPr>
        <w:t xml:space="preserve"> par esošajām (Nodarbinātības valsts aģentūras</w:t>
      </w:r>
      <w:r w:rsidR="00870C35" w:rsidRPr="1E41817E">
        <w:rPr>
          <w:sz w:val="20"/>
          <w:szCs w:val="20"/>
        </w:rPr>
        <w:t xml:space="preserve"> (NVA)</w:t>
      </w:r>
      <w:r w:rsidRPr="1E41817E">
        <w:rPr>
          <w:sz w:val="20"/>
          <w:szCs w:val="20"/>
        </w:rPr>
        <w:t>, Valsts izglītības attīstības aģentūras</w:t>
      </w:r>
      <w:r w:rsidR="00870C35" w:rsidRPr="1E41817E">
        <w:rPr>
          <w:sz w:val="20"/>
          <w:szCs w:val="20"/>
        </w:rPr>
        <w:t xml:space="preserve"> (VIAA)</w:t>
      </w:r>
      <w:r w:rsidRPr="1E41817E">
        <w:rPr>
          <w:sz w:val="20"/>
          <w:szCs w:val="20"/>
        </w:rPr>
        <w:t>) prasmju pārvaldības IT platformām, lai veidotu integrētu procesu izglītības pakalpojumu sniedzējiem,  vienotu pieteikšanās punktu pieaugušo mērķa grupām un nodrošinātu sistēmu sadarbību un datu apmaiņu.</w:t>
      </w:r>
    </w:p>
    <w:p w14:paraId="7C78AC3C" w14:textId="359E4F98" w:rsidR="00362A5F" w:rsidRDefault="00362A5F" w:rsidP="009058B1">
      <w:pPr>
        <w:spacing w:before="80" w:after="40"/>
        <w:ind w:firstLine="720"/>
        <w:jc w:val="both"/>
        <w:rPr>
          <w:sz w:val="20"/>
          <w:szCs w:val="20"/>
        </w:rPr>
      </w:pPr>
    </w:p>
    <w:p w14:paraId="3257D5FA" w14:textId="3662BB3D" w:rsidR="00362A5F" w:rsidRPr="00035781" w:rsidRDefault="00035781" w:rsidP="009058B1">
      <w:pPr>
        <w:spacing w:before="80" w:after="40"/>
        <w:ind w:firstLine="720"/>
        <w:jc w:val="both"/>
        <w:rPr>
          <w:b/>
          <w:bCs/>
          <w:color w:val="0B769F" w:themeColor="accent4" w:themeShade="BF"/>
          <w:sz w:val="20"/>
          <w:szCs w:val="20"/>
        </w:rPr>
      </w:pPr>
      <w:r w:rsidRPr="00035781">
        <w:rPr>
          <w:b/>
          <w:bCs/>
          <w:color w:val="0B769F" w:themeColor="accent4" w:themeShade="BF"/>
          <w:sz w:val="20"/>
          <w:szCs w:val="20"/>
        </w:rPr>
        <w:t xml:space="preserve">Ziņojuma mērķis ir definēt vienotu, koordinētu un datos balstītu pārvaldības pieeju pieaugušo izglītības atbalsta pasākumu īstenošanai </w:t>
      </w:r>
      <w:proofErr w:type="spellStart"/>
      <w:r w:rsidRPr="00035781">
        <w:rPr>
          <w:b/>
          <w:bCs/>
          <w:color w:val="0B769F" w:themeColor="accent4" w:themeShade="BF"/>
          <w:sz w:val="20"/>
          <w:szCs w:val="20"/>
        </w:rPr>
        <w:t>cilvēkkapitāla</w:t>
      </w:r>
      <w:proofErr w:type="spellEnd"/>
      <w:r w:rsidRPr="00035781">
        <w:rPr>
          <w:b/>
          <w:bCs/>
          <w:color w:val="0B769F" w:themeColor="accent4" w:themeShade="BF"/>
          <w:sz w:val="20"/>
          <w:szCs w:val="20"/>
        </w:rPr>
        <w:t xml:space="preserve"> attīstībai, kas nodrošina mācību pasākumu atbilstību darba tirgus vajadzībām, veicina </w:t>
      </w:r>
      <w:r w:rsidR="00532FDD">
        <w:rPr>
          <w:b/>
          <w:bCs/>
          <w:color w:val="0B769F" w:themeColor="accent4" w:themeShade="BF"/>
          <w:sz w:val="20"/>
          <w:szCs w:val="20"/>
        </w:rPr>
        <w:t xml:space="preserve">noturīgu </w:t>
      </w:r>
      <w:r w:rsidRPr="00035781">
        <w:rPr>
          <w:b/>
          <w:bCs/>
          <w:color w:val="0B769F" w:themeColor="accent4" w:themeShade="BF"/>
          <w:sz w:val="20"/>
          <w:szCs w:val="20"/>
        </w:rPr>
        <w:t>nodarbinātību un palielina publisko ieguldījumu ekonomisko atdevi, vienlaikus mazinot institucionālo sadrumstalotību un funkciju dublēšanos, kā arī birokrā</w:t>
      </w:r>
      <w:r w:rsidR="00C7250F">
        <w:rPr>
          <w:b/>
          <w:bCs/>
          <w:color w:val="0B769F" w:themeColor="accent4" w:themeShade="BF"/>
          <w:sz w:val="20"/>
          <w:szCs w:val="20"/>
        </w:rPr>
        <w:t xml:space="preserve">tisko slogu. </w:t>
      </w:r>
    </w:p>
    <w:p w14:paraId="1258236D" w14:textId="77777777" w:rsidR="003C2D4D" w:rsidRDefault="003C2D4D" w:rsidP="009058B1">
      <w:pPr>
        <w:spacing w:before="80" w:after="40"/>
        <w:ind w:firstLine="720"/>
        <w:jc w:val="both"/>
        <w:rPr>
          <w:sz w:val="20"/>
          <w:szCs w:val="20"/>
        </w:rPr>
      </w:pPr>
    </w:p>
    <w:p w14:paraId="6EDE597A" w14:textId="423AECA0" w:rsidR="003C2D4D" w:rsidRDefault="003C2D4D" w:rsidP="009058B1">
      <w:pPr>
        <w:pStyle w:val="Heading1"/>
        <w:spacing w:before="80"/>
        <w:rPr>
          <w:rStyle w:val="Strong"/>
          <w:caps/>
          <w:color w:val="0B769F" w:themeColor="accent4" w:themeShade="BF"/>
          <w:sz w:val="32"/>
          <w:szCs w:val="32"/>
        </w:rPr>
      </w:pPr>
      <w:r>
        <w:rPr>
          <w:rStyle w:val="Strong"/>
          <w:caps/>
          <w:color w:val="0B769F" w:themeColor="accent4" w:themeShade="BF"/>
          <w:sz w:val="32"/>
          <w:szCs w:val="32"/>
        </w:rPr>
        <w:br w:type="column"/>
      </w:r>
      <w:bookmarkStart w:id="0" w:name="_Toc227577824"/>
      <w:r w:rsidR="00A80AA5">
        <w:rPr>
          <w:rStyle w:val="Strong"/>
          <w:caps/>
          <w:color w:val="0B769F" w:themeColor="accent4" w:themeShade="BF"/>
          <w:sz w:val="32"/>
          <w:szCs w:val="32"/>
        </w:rPr>
        <w:lastRenderedPageBreak/>
        <w:t xml:space="preserve">1. </w:t>
      </w:r>
      <w:r w:rsidRPr="00923668">
        <w:rPr>
          <w:rStyle w:val="Strong"/>
          <w:caps/>
          <w:color w:val="0B769F" w:themeColor="accent4" w:themeShade="BF"/>
          <w:sz w:val="32"/>
          <w:szCs w:val="32"/>
        </w:rPr>
        <w:t>Integrēta cilvēkkapitāla attīstības pārvaldība</w:t>
      </w:r>
      <w:bookmarkEnd w:id="0"/>
      <w:r>
        <w:rPr>
          <w:rStyle w:val="Strong"/>
          <w:caps/>
          <w:color w:val="0B769F" w:themeColor="accent4" w:themeShade="BF"/>
          <w:sz w:val="32"/>
          <w:szCs w:val="32"/>
        </w:rPr>
        <w:t xml:space="preserve"> </w:t>
      </w:r>
    </w:p>
    <w:p w14:paraId="631B9667" w14:textId="77777777" w:rsidR="003C2D4D" w:rsidRPr="00BD0C3B" w:rsidRDefault="003C2D4D" w:rsidP="009058B1">
      <w:pPr>
        <w:spacing w:before="80" w:after="40"/>
        <w:ind w:firstLine="720"/>
        <w:jc w:val="both"/>
        <w:rPr>
          <w:sz w:val="20"/>
          <w:szCs w:val="20"/>
        </w:rPr>
      </w:pPr>
      <w:r w:rsidRPr="00BD0C3B">
        <w:rPr>
          <w:sz w:val="20"/>
          <w:szCs w:val="20"/>
        </w:rPr>
        <w:t xml:space="preserve">Efektīva </w:t>
      </w:r>
      <w:proofErr w:type="spellStart"/>
      <w:r w:rsidRPr="00BD0C3B">
        <w:rPr>
          <w:sz w:val="20"/>
          <w:szCs w:val="20"/>
        </w:rPr>
        <w:t>cilvēkkapitāla</w:t>
      </w:r>
      <w:proofErr w:type="spellEnd"/>
      <w:r w:rsidRPr="00BD0C3B">
        <w:rPr>
          <w:sz w:val="20"/>
          <w:szCs w:val="20"/>
        </w:rPr>
        <w:t xml:space="preserve"> attīstības politika prasa koordinētu institucionālo pieeju, kur dažādu nozaru politikas un institūcijas darbojas vienotā sistēmā. Ekonomikas ministrijas</w:t>
      </w:r>
      <w:r>
        <w:rPr>
          <w:sz w:val="20"/>
          <w:szCs w:val="20"/>
        </w:rPr>
        <w:t xml:space="preserve"> (EM)</w:t>
      </w:r>
      <w:r w:rsidRPr="00BD0C3B">
        <w:rPr>
          <w:sz w:val="20"/>
          <w:szCs w:val="20"/>
        </w:rPr>
        <w:t xml:space="preserve"> redzējumā </w:t>
      </w:r>
      <w:proofErr w:type="spellStart"/>
      <w:r w:rsidRPr="00BD0C3B">
        <w:rPr>
          <w:sz w:val="20"/>
          <w:szCs w:val="20"/>
        </w:rPr>
        <w:t>cilvēkkapitāla</w:t>
      </w:r>
      <w:proofErr w:type="spellEnd"/>
      <w:r w:rsidRPr="00BD0C3B">
        <w:rPr>
          <w:sz w:val="20"/>
          <w:szCs w:val="20"/>
        </w:rPr>
        <w:t xml:space="preserve"> attīstības sistēmai jābalstās uz skaidru institucionālo sadalījumu un </w:t>
      </w:r>
      <w:r w:rsidRPr="7D163EBD">
        <w:rPr>
          <w:sz w:val="20"/>
          <w:szCs w:val="20"/>
        </w:rPr>
        <w:t>datos</w:t>
      </w:r>
      <w:r w:rsidRPr="00BD0C3B">
        <w:rPr>
          <w:sz w:val="20"/>
          <w:szCs w:val="20"/>
        </w:rPr>
        <w:t xml:space="preserve"> balstītu lēmumu pieņemšanu.</w:t>
      </w:r>
    </w:p>
    <w:p w14:paraId="3465DBA3" w14:textId="77777777" w:rsidR="003C2D4D" w:rsidRPr="00BD0C3B" w:rsidRDefault="003C2D4D" w:rsidP="009058B1">
      <w:pPr>
        <w:spacing w:before="80" w:after="40"/>
        <w:ind w:firstLine="720"/>
        <w:jc w:val="both"/>
        <w:rPr>
          <w:sz w:val="20"/>
          <w:szCs w:val="20"/>
        </w:rPr>
      </w:pPr>
      <w:r w:rsidRPr="00BD0C3B">
        <w:rPr>
          <w:sz w:val="20"/>
          <w:szCs w:val="20"/>
        </w:rPr>
        <w:t>Šajā sistēmā:</w:t>
      </w:r>
    </w:p>
    <w:p w14:paraId="42A7DD79" w14:textId="77777777" w:rsidR="003C2D4D" w:rsidRPr="00F86E49" w:rsidRDefault="003C2D4D">
      <w:pPr>
        <w:pStyle w:val="ListParagraph"/>
        <w:numPr>
          <w:ilvl w:val="0"/>
          <w:numId w:val="2"/>
        </w:numPr>
        <w:spacing w:before="80" w:after="40"/>
        <w:jc w:val="both"/>
        <w:rPr>
          <w:sz w:val="20"/>
          <w:szCs w:val="20"/>
        </w:rPr>
      </w:pPr>
      <w:r w:rsidRPr="2A9662AC">
        <w:rPr>
          <w:sz w:val="20"/>
          <w:szCs w:val="20"/>
        </w:rPr>
        <w:t>EM nodrošina darba tirgus prognozes, ekonomikas transformācijas vajadzību analīzi un nozaru vajadzību pasūtījumu;</w:t>
      </w:r>
    </w:p>
    <w:p w14:paraId="3CE83BF4" w14:textId="231D9FFB" w:rsidR="003C2D4D" w:rsidRPr="00F86E49" w:rsidRDefault="003C2D4D">
      <w:pPr>
        <w:pStyle w:val="ListParagraph"/>
        <w:numPr>
          <w:ilvl w:val="0"/>
          <w:numId w:val="2"/>
        </w:numPr>
        <w:spacing w:before="80" w:after="40"/>
        <w:jc w:val="both"/>
        <w:rPr>
          <w:sz w:val="20"/>
          <w:szCs w:val="20"/>
        </w:rPr>
      </w:pPr>
      <w:r w:rsidRPr="00F86E49">
        <w:rPr>
          <w:sz w:val="20"/>
          <w:szCs w:val="20"/>
        </w:rPr>
        <w:t>Labklājības ministrija</w:t>
      </w:r>
      <w:r>
        <w:rPr>
          <w:sz w:val="20"/>
          <w:szCs w:val="20"/>
        </w:rPr>
        <w:t xml:space="preserve"> (LM)</w:t>
      </w:r>
      <w:r w:rsidRPr="00F86E49">
        <w:rPr>
          <w:sz w:val="20"/>
          <w:szCs w:val="20"/>
        </w:rPr>
        <w:t xml:space="preserve"> īsteno </w:t>
      </w:r>
      <w:r w:rsidR="00C7250F">
        <w:rPr>
          <w:sz w:val="20"/>
          <w:szCs w:val="20"/>
        </w:rPr>
        <w:t>nodarbinātības</w:t>
      </w:r>
      <w:r w:rsidRPr="00F86E49">
        <w:rPr>
          <w:sz w:val="20"/>
          <w:szCs w:val="20"/>
        </w:rPr>
        <w:t xml:space="preserve"> politiku un nodrošina atbalsta instrumentus nodarbinātībai;</w:t>
      </w:r>
    </w:p>
    <w:p w14:paraId="48FE3958" w14:textId="7118785E" w:rsidR="6DF3433A" w:rsidRDefault="003C2D4D">
      <w:pPr>
        <w:pStyle w:val="ListParagraph"/>
        <w:numPr>
          <w:ilvl w:val="0"/>
          <w:numId w:val="2"/>
        </w:numPr>
        <w:spacing w:before="80" w:after="40"/>
        <w:jc w:val="both"/>
        <w:rPr>
          <w:sz w:val="20"/>
          <w:szCs w:val="20"/>
        </w:rPr>
      </w:pPr>
      <w:r w:rsidRPr="2E3CFE43">
        <w:rPr>
          <w:sz w:val="20"/>
          <w:szCs w:val="20"/>
        </w:rPr>
        <w:t>Izglītības un zinātnes ministrija (IZM) īsteno izglītības politiku, attīsta un nodrošina mācību piedāvājumu</w:t>
      </w:r>
      <w:r w:rsidR="00912AB0" w:rsidRPr="2E3CFE43">
        <w:rPr>
          <w:sz w:val="20"/>
          <w:szCs w:val="20"/>
        </w:rPr>
        <w:t xml:space="preserve">, </w:t>
      </w:r>
      <w:r w:rsidR="0033779C" w:rsidRPr="2E3CFE43">
        <w:rPr>
          <w:sz w:val="20"/>
          <w:szCs w:val="20"/>
        </w:rPr>
        <w:t>nodrošina izglītības iestāžu atlasi</w:t>
      </w:r>
      <w:r w:rsidRPr="2E3CFE43">
        <w:rPr>
          <w:sz w:val="20"/>
          <w:szCs w:val="20"/>
        </w:rPr>
        <w:t xml:space="preserve"> un uzrauga izglītības kvalitāti.</w:t>
      </w:r>
    </w:p>
    <w:p w14:paraId="751BB94A" w14:textId="17DCD947" w:rsidR="54E6538F" w:rsidRDefault="00571816" w:rsidP="54E6538F">
      <w:pPr>
        <w:spacing w:before="80" w:after="40"/>
        <w:jc w:val="both"/>
        <w:rPr>
          <w:sz w:val="20"/>
          <w:szCs w:val="20"/>
        </w:rPr>
      </w:pPr>
      <w:r>
        <w:rPr>
          <w:noProof/>
        </w:rPr>
        <w:drawing>
          <wp:anchor distT="0" distB="0" distL="114300" distR="114300" simplePos="0" relativeHeight="251661824" behindDoc="0" locked="0" layoutInCell="1" allowOverlap="1" wp14:anchorId="16281CCB" wp14:editId="6A270607">
            <wp:simplePos x="0" y="0"/>
            <wp:positionH relativeFrom="margin">
              <wp:align>right</wp:align>
            </wp:positionH>
            <wp:positionV relativeFrom="paragraph">
              <wp:posOffset>143089</wp:posOffset>
            </wp:positionV>
            <wp:extent cx="4581525" cy="2241119"/>
            <wp:effectExtent l="0" t="0" r="0" b="6985"/>
            <wp:wrapSquare wrapText="bothSides"/>
            <wp:docPr id="66293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475164"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81525" cy="2241119"/>
                    </a:xfrm>
                    <a:prstGeom prst="rect">
                      <a:avLst/>
                    </a:prstGeom>
                  </pic:spPr>
                </pic:pic>
              </a:graphicData>
            </a:graphic>
          </wp:anchor>
        </w:drawing>
      </w:r>
    </w:p>
    <w:p w14:paraId="6784DFF4" w14:textId="09E456A6" w:rsidR="003C2D4D" w:rsidRPr="00571816" w:rsidRDefault="003C2D4D" w:rsidP="00571816">
      <w:pPr>
        <w:spacing w:before="80" w:after="40"/>
        <w:rPr>
          <w:sz w:val="20"/>
          <w:szCs w:val="20"/>
        </w:rPr>
      </w:pPr>
    </w:p>
    <w:p w14:paraId="1EBC5DF3" w14:textId="62EE8EFB" w:rsidR="003C2D4D" w:rsidRPr="00F86E49" w:rsidRDefault="00D2070A" w:rsidP="009058B1">
      <w:pPr>
        <w:spacing w:before="80"/>
        <w:ind w:left="720"/>
        <w:jc w:val="center"/>
        <w:rPr>
          <w:sz w:val="20"/>
          <w:szCs w:val="20"/>
        </w:rPr>
      </w:pPr>
      <w:r>
        <w:rPr>
          <w:sz w:val="20"/>
          <w:szCs w:val="20"/>
        </w:rPr>
        <w:t>1</w:t>
      </w:r>
      <w:r w:rsidR="003C2D4D" w:rsidRPr="00F86E49">
        <w:rPr>
          <w:sz w:val="20"/>
          <w:szCs w:val="20"/>
        </w:rPr>
        <w:t>.att. Ministriju atbildības</w:t>
      </w:r>
    </w:p>
    <w:p w14:paraId="5D9A224F" w14:textId="7D231B78" w:rsidR="00EF336A" w:rsidRDefault="003C2D4D" w:rsidP="00D8732D">
      <w:pPr>
        <w:spacing w:before="80" w:after="40"/>
        <w:ind w:firstLine="720"/>
        <w:jc w:val="both"/>
        <w:rPr>
          <w:color w:val="0B769F" w:themeColor="accent4" w:themeShade="BF"/>
          <w:sz w:val="20"/>
          <w:szCs w:val="20"/>
        </w:rPr>
      </w:pPr>
      <w:r w:rsidRPr="00B26483">
        <w:rPr>
          <w:color w:val="0B769F" w:themeColor="accent4" w:themeShade="BF"/>
          <w:sz w:val="20"/>
          <w:szCs w:val="20"/>
        </w:rPr>
        <w:t xml:space="preserve">Par šādas pieejas nepieciešamību </w:t>
      </w:r>
      <w:r w:rsidR="001E1563">
        <w:rPr>
          <w:color w:val="0B769F" w:themeColor="accent4" w:themeShade="BF"/>
          <w:sz w:val="20"/>
          <w:szCs w:val="20"/>
        </w:rPr>
        <w:t>pieņemts lēmums</w:t>
      </w:r>
      <w:r w:rsidR="00CB378F" w:rsidRPr="00256FA9">
        <w:rPr>
          <w:color w:val="0B769F" w:themeColor="accent4" w:themeShade="BF"/>
          <w:sz w:val="20"/>
          <w:szCs w:val="20"/>
        </w:rPr>
        <w:t xml:space="preserve"> Nacionālās trīspusējās sadarbības padomē (NTSP) par pasākumiem </w:t>
      </w:r>
      <w:proofErr w:type="spellStart"/>
      <w:r w:rsidR="00CB378F" w:rsidRPr="00256FA9">
        <w:rPr>
          <w:color w:val="0B769F" w:themeColor="accent4" w:themeShade="BF"/>
          <w:sz w:val="20"/>
          <w:szCs w:val="20"/>
        </w:rPr>
        <w:t>cilvēkkapitāla</w:t>
      </w:r>
      <w:proofErr w:type="spellEnd"/>
      <w:r w:rsidR="00CB378F" w:rsidRPr="00256FA9">
        <w:rPr>
          <w:color w:val="0B769F" w:themeColor="accent4" w:themeShade="BF"/>
          <w:sz w:val="20"/>
          <w:szCs w:val="20"/>
        </w:rPr>
        <w:t xml:space="preserve"> attīstībai, tai skaitā par vienotu pārvaldības modeli darba tirgus vajadzību nodrošināšanai</w:t>
      </w:r>
      <w:r w:rsidR="001E14CA" w:rsidRPr="00256FA9">
        <w:rPr>
          <w:color w:val="0B769F" w:themeColor="accent4" w:themeShade="BF"/>
          <w:sz w:val="22"/>
          <w:szCs w:val="22"/>
          <w:vertAlign w:val="superscript"/>
        </w:rPr>
        <w:footnoteReference w:id="1"/>
      </w:r>
      <w:r w:rsidR="00C63BE6" w:rsidRPr="00256FA9">
        <w:rPr>
          <w:color w:val="0B769F" w:themeColor="accent4" w:themeShade="BF"/>
          <w:sz w:val="18"/>
          <w:szCs w:val="18"/>
          <w:vertAlign w:val="superscript"/>
        </w:rPr>
        <w:t xml:space="preserve"> </w:t>
      </w:r>
      <w:r w:rsidR="00C63BE6" w:rsidRPr="00256FA9">
        <w:rPr>
          <w:color w:val="0B769F" w:themeColor="accent4" w:themeShade="BF"/>
          <w:sz w:val="20"/>
          <w:szCs w:val="20"/>
        </w:rPr>
        <w:t>tika pieņemt</w:t>
      </w:r>
      <w:r w:rsidR="00EF336A">
        <w:rPr>
          <w:color w:val="0B769F" w:themeColor="accent4" w:themeShade="BF"/>
          <w:sz w:val="20"/>
          <w:szCs w:val="20"/>
        </w:rPr>
        <w:t>s</w:t>
      </w:r>
      <w:r w:rsidR="00C63BE6" w:rsidRPr="00256FA9">
        <w:rPr>
          <w:color w:val="0B769F" w:themeColor="accent4" w:themeShade="BF"/>
          <w:sz w:val="20"/>
          <w:szCs w:val="20"/>
        </w:rPr>
        <w:t xml:space="preserve"> lēmums: </w:t>
      </w:r>
      <w:r w:rsidR="00B44B99" w:rsidRPr="00256FA9">
        <w:rPr>
          <w:color w:val="0B769F" w:themeColor="accent4" w:themeShade="BF"/>
          <w:sz w:val="20"/>
          <w:szCs w:val="20"/>
        </w:rPr>
        <w:t>[...]</w:t>
      </w:r>
      <w:r w:rsidR="00C63BE6" w:rsidRPr="00256FA9">
        <w:rPr>
          <w:color w:val="0B769F" w:themeColor="accent4" w:themeShade="BF"/>
          <w:sz w:val="20"/>
          <w:szCs w:val="20"/>
        </w:rPr>
        <w:t xml:space="preserve"> izveidot vienotu pārvaldības modeli darba tirgus vajadzību nodrošināšanai.</w:t>
      </w:r>
      <w:r w:rsidRPr="00B26483">
        <w:rPr>
          <w:color w:val="0B769F" w:themeColor="accent4" w:themeShade="BF"/>
          <w:sz w:val="20"/>
          <w:szCs w:val="20"/>
        </w:rPr>
        <w:t xml:space="preserve"> </w:t>
      </w:r>
      <w:r w:rsidR="00EF336A" w:rsidRPr="00EF336A">
        <w:rPr>
          <w:color w:val="0B769F" w:themeColor="accent4" w:themeShade="BF"/>
          <w:sz w:val="20"/>
          <w:szCs w:val="20"/>
        </w:rPr>
        <w:t xml:space="preserve">Atbilstoši šim lēmumam jautājums vairākkārt skatīts </w:t>
      </w:r>
      <w:proofErr w:type="spellStart"/>
      <w:r w:rsidR="00EF336A" w:rsidRPr="00EF336A">
        <w:rPr>
          <w:color w:val="0B769F" w:themeColor="accent4" w:themeShade="BF"/>
          <w:sz w:val="20"/>
          <w:szCs w:val="20"/>
        </w:rPr>
        <w:t>Cilvēkkapitāla</w:t>
      </w:r>
      <w:proofErr w:type="spellEnd"/>
      <w:r w:rsidR="00EF336A" w:rsidRPr="00EF336A">
        <w:rPr>
          <w:color w:val="0B769F" w:themeColor="accent4" w:themeShade="BF"/>
          <w:sz w:val="20"/>
          <w:szCs w:val="20"/>
        </w:rPr>
        <w:t xml:space="preserve"> attīstības padomē</w:t>
      </w:r>
      <w:r w:rsidR="00EF336A">
        <w:rPr>
          <w:color w:val="0B769F" w:themeColor="accent4" w:themeShade="BF"/>
          <w:sz w:val="20"/>
          <w:szCs w:val="20"/>
        </w:rPr>
        <w:t xml:space="preserve"> (CAP)</w:t>
      </w:r>
      <w:r w:rsidR="00EF336A" w:rsidRPr="00EF336A">
        <w:rPr>
          <w:color w:val="0B769F" w:themeColor="accent4" w:themeShade="BF"/>
          <w:sz w:val="20"/>
          <w:szCs w:val="20"/>
        </w:rPr>
        <w:t>, kur panākta konceptuāla vienošanās par 1. attēlā noteikto ministriju atbildību sadalījumu.</w:t>
      </w:r>
      <w:r w:rsidR="00EF336A">
        <w:rPr>
          <w:color w:val="0B769F" w:themeColor="accent4" w:themeShade="BF"/>
          <w:sz w:val="20"/>
          <w:szCs w:val="20"/>
        </w:rPr>
        <w:t xml:space="preserve"> </w:t>
      </w:r>
    </w:p>
    <w:p w14:paraId="5E0C0706" w14:textId="420F3CBE" w:rsidR="00D8732D" w:rsidRDefault="003C2D4D" w:rsidP="00D8732D">
      <w:pPr>
        <w:spacing w:before="80" w:after="40"/>
        <w:ind w:firstLine="720"/>
        <w:jc w:val="both"/>
        <w:rPr>
          <w:color w:val="0B769F" w:themeColor="accent4" w:themeShade="BF"/>
          <w:sz w:val="20"/>
          <w:szCs w:val="20"/>
        </w:rPr>
      </w:pPr>
      <w:r w:rsidRPr="00B26483">
        <w:rPr>
          <w:color w:val="0B769F" w:themeColor="accent4" w:themeShade="BF"/>
          <w:sz w:val="20"/>
          <w:szCs w:val="20"/>
        </w:rPr>
        <w:t xml:space="preserve">Tomēr līdz šim nav uzsākta konkrētu rīcību un uzdevumu īstenošana šādas sistēmas praktiskai ieviešanai, tādēļ šis ziņojums </w:t>
      </w:r>
      <w:r w:rsidR="0012091F">
        <w:rPr>
          <w:color w:val="0B769F" w:themeColor="accent4" w:themeShade="BF"/>
          <w:sz w:val="20"/>
          <w:szCs w:val="20"/>
        </w:rPr>
        <w:t xml:space="preserve">analizē esošo situāciju un izaicinājumus, </w:t>
      </w:r>
      <w:r w:rsidRPr="00B26483">
        <w:rPr>
          <w:color w:val="0B769F" w:themeColor="accent4" w:themeShade="BF"/>
          <w:sz w:val="20"/>
          <w:szCs w:val="20"/>
        </w:rPr>
        <w:t>nosaka nepieciešamo</w:t>
      </w:r>
      <w:r w:rsidR="00DF37ED" w:rsidRPr="00B26483">
        <w:rPr>
          <w:color w:val="0B769F" w:themeColor="accent4" w:themeShade="BF"/>
          <w:sz w:val="20"/>
          <w:szCs w:val="20"/>
        </w:rPr>
        <w:t xml:space="preserve"> rīcību </w:t>
      </w:r>
      <w:r w:rsidRPr="00B26483">
        <w:rPr>
          <w:color w:val="0B769F" w:themeColor="accent4" w:themeShade="BF"/>
          <w:sz w:val="20"/>
          <w:szCs w:val="20"/>
        </w:rPr>
        <w:t>un turpmākos soļus ministriju kompetences ietvaros.</w:t>
      </w:r>
    </w:p>
    <w:p w14:paraId="64FF49D9" w14:textId="00CCC8D4" w:rsidR="00CA29DC" w:rsidRPr="008C2E17" w:rsidRDefault="0033779C" w:rsidP="0033779C">
      <w:pPr>
        <w:spacing w:before="80" w:after="40" w:line="240" w:lineRule="auto"/>
        <w:ind w:firstLine="720"/>
        <w:jc w:val="both"/>
        <w:rPr>
          <w:b/>
          <w:bCs/>
          <w:caps/>
          <w:color w:val="0B769F" w:themeColor="accent4" w:themeShade="BF"/>
          <w:sz w:val="20"/>
          <w:szCs w:val="20"/>
        </w:rPr>
      </w:pPr>
      <w:r>
        <w:rPr>
          <w:b/>
          <w:bCs/>
          <w:caps/>
          <w:color w:val="0B769F" w:themeColor="accent4" w:themeShade="BF"/>
          <w:sz w:val="20"/>
          <w:szCs w:val="20"/>
        </w:rPr>
        <w:br w:type="column"/>
      </w:r>
      <w:r w:rsidR="00CA29DC" w:rsidRPr="008C2E17">
        <w:rPr>
          <w:b/>
          <w:bCs/>
          <w:caps/>
          <w:color w:val="0B769F" w:themeColor="accent4" w:themeShade="BF"/>
          <w:sz w:val="20"/>
          <w:szCs w:val="20"/>
        </w:rPr>
        <w:lastRenderedPageBreak/>
        <w:t xml:space="preserve">EM </w:t>
      </w:r>
      <w:r w:rsidR="009227D4">
        <w:rPr>
          <w:b/>
          <w:bCs/>
          <w:caps/>
          <w:color w:val="0B769F" w:themeColor="accent4" w:themeShade="BF"/>
          <w:sz w:val="20"/>
          <w:szCs w:val="20"/>
        </w:rPr>
        <w:t xml:space="preserve">redzējums </w:t>
      </w:r>
      <w:r w:rsidR="002C7190">
        <w:rPr>
          <w:b/>
          <w:bCs/>
          <w:caps/>
          <w:color w:val="0B769F" w:themeColor="accent4" w:themeShade="BF"/>
          <w:sz w:val="20"/>
          <w:szCs w:val="20"/>
        </w:rPr>
        <w:t xml:space="preserve">par vienotu </w:t>
      </w:r>
      <w:r w:rsidR="00CA29DC" w:rsidRPr="008C2E17">
        <w:rPr>
          <w:b/>
          <w:bCs/>
          <w:caps/>
          <w:color w:val="0B769F" w:themeColor="accent4" w:themeShade="BF"/>
          <w:sz w:val="20"/>
          <w:szCs w:val="20"/>
        </w:rPr>
        <w:t>pārvaldības sistēm</w:t>
      </w:r>
      <w:r w:rsidR="002C7190">
        <w:rPr>
          <w:b/>
          <w:bCs/>
          <w:caps/>
          <w:color w:val="0B769F" w:themeColor="accent4" w:themeShade="BF"/>
          <w:sz w:val="20"/>
          <w:szCs w:val="20"/>
        </w:rPr>
        <w:t>u</w:t>
      </w:r>
    </w:p>
    <w:p w14:paraId="6FA908C3" w14:textId="3237E70A" w:rsidR="002F70D9" w:rsidRDefault="002F70D9" w:rsidP="002F70D9">
      <w:pPr>
        <w:spacing w:before="80" w:after="40"/>
        <w:ind w:firstLine="720"/>
        <w:jc w:val="both"/>
        <w:rPr>
          <w:sz w:val="20"/>
          <w:szCs w:val="20"/>
        </w:rPr>
      </w:pPr>
      <w:r w:rsidRPr="002F70D9">
        <w:rPr>
          <w:sz w:val="20"/>
          <w:szCs w:val="20"/>
        </w:rPr>
        <w:t xml:space="preserve">EM ieskatā sistēmai </w:t>
      </w:r>
      <w:r w:rsidR="001446E5" w:rsidRPr="001446E5">
        <w:rPr>
          <w:sz w:val="20"/>
          <w:szCs w:val="20"/>
        </w:rPr>
        <w:t>jāfunkcionē</w:t>
      </w:r>
      <w:r w:rsidR="002C7190">
        <w:rPr>
          <w:sz w:val="20"/>
          <w:szCs w:val="20"/>
        </w:rPr>
        <w:t xml:space="preserve"> kā </w:t>
      </w:r>
      <w:r w:rsidR="001446E5" w:rsidRPr="001446E5">
        <w:rPr>
          <w:sz w:val="20"/>
          <w:szCs w:val="20"/>
        </w:rPr>
        <w:t>vienotai, integrētai</w:t>
      </w:r>
      <w:r w:rsidRPr="002F70D9">
        <w:rPr>
          <w:sz w:val="20"/>
          <w:szCs w:val="20"/>
        </w:rPr>
        <w:t xml:space="preserve">, datos </w:t>
      </w:r>
      <w:r w:rsidR="001446E5" w:rsidRPr="001446E5">
        <w:rPr>
          <w:sz w:val="20"/>
          <w:szCs w:val="20"/>
        </w:rPr>
        <w:t>balstītai</w:t>
      </w:r>
      <w:r w:rsidRPr="002F70D9">
        <w:rPr>
          <w:sz w:val="20"/>
          <w:szCs w:val="20"/>
        </w:rPr>
        <w:t xml:space="preserve"> un </w:t>
      </w:r>
      <w:proofErr w:type="spellStart"/>
      <w:r w:rsidR="001446E5" w:rsidRPr="001446E5">
        <w:rPr>
          <w:sz w:val="20"/>
          <w:szCs w:val="20"/>
        </w:rPr>
        <w:t>cilvēkcentrētai</w:t>
      </w:r>
      <w:proofErr w:type="spellEnd"/>
      <w:r w:rsidR="001446E5" w:rsidRPr="001446E5">
        <w:rPr>
          <w:sz w:val="20"/>
          <w:szCs w:val="20"/>
        </w:rPr>
        <w:t xml:space="preserve"> pārvaldības sistēmai</w:t>
      </w:r>
      <w:r w:rsidRPr="002F70D9">
        <w:rPr>
          <w:sz w:val="20"/>
          <w:szCs w:val="20"/>
        </w:rPr>
        <w:t xml:space="preserve">, kuras mērķis ir nodrošināt valsts prioritārā pasūtījuma atbilstību darba tirgus vajadzībām, veicināt nodarbinātību un palielināt publisko ieguldījumu ekonomisko atdevi, īstenojot pieaugušo izglītības atbalsta pasākumus </w:t>
      </w:r>
      <w:proofErr w:type="spellStart"/>
      <w:r w:rsidRPr="002F70D9">
        <w:rPr>
          <w:sz w:val="20"/>
          <w:szCs w:val="20"/>
        </w:rPr>
        <w:t>cilvēkkapitāla</w:t>
      </w:r>
      <w:proofErr w:type="spellEnd"/>
      <w:r w:rsidRPr="002F70D9">
        <w:rPr>
          <w:sz w:val="20"/>
          <w:szCs w:val="20"/>
        </w:rPr>
        <w:t xml:space="preserve"> attīstībai. Sistēma</w:t>
      </w:r>
      <w:r>
        <w:rPr>
          <w:sz w:val="20"/>
          <w:szCs w:val="20"/>
        </w:rPr>
        <w:t xml:space="preserve"> tiek veidota </w:t>
      </w:r>
      <w:r w:rsidRPr="002F70D9">
        <w:rPr>
          <w:sz w:val="20"/>
          <w:szCs w:val="20"/>
        </w:rPr>
        <w:t>kā vienota valsts mēroga pieeja, mazinot birokrātiju, institucionālo sadrumstalotību, funkciju un IT sistēmu dublēšanos, kā arī projektu fragmentāciju.</w:t>
      </w:r>
    </w:p>
    <w:p w14:paraId="6A90FC73" w14:textId="19CAF8B3" w:rsidR="00035781" w:rsidRPr="008C2E17" w:rsidRDefault="00035781" w:rsidP="0033779C">
      <w:pPr>
        <w:spacing w:before="80" w:after="40" w:line="240" w:lineRule="auto"/>
        <w:ind w:firstLine="720"/>
        <w:jc w:val="both"/>
        <w:rPr>
          <w:b/>
          <w:bCs/>
          <w:color w:val="0B769F" w:themeColor="accent4" w:themeShade="BF"/>
          <w:sz w:val="20"/>
          <w:szCs w:val="20"/>
        </w:rPr>
      </w:pPr>
      <w:r w:rsidRPr="008C2E17">
        <w:rPr>
          <w:b/>
          <w:bCs/>
          <w:color w:val="0B769F" w:themeColor="accent4" w:themeShade="BF"/>
          <w:sz w:val="20"/>
          <w:szCs w:val="20"/>
        </w:rPr>
        <w:t xml:space="preserve">Kā </w:t>
      </w:r>
      <w:r w:rsidR="004029C6">
        <w:rPr>
          <w:b/>
          <w:bCs/>
          <w:color w:val="0B769F" w:themeColor="accent4" w:themeShade="BF"/>
          <w:sz w:val="20"/>
          <w:szCs w:val="20"/>
        </w:rPr>
        <w:t>strādā</w:t>
      </w:r>
      <w:r w:rsidRPr="008C2E17">
        <w:rPr>
          <w:b/>
          <w:bCs/>
          <w:color w:val="0B769F" w:themeColor="accent4" w:themeShade="BF"/>
          <w:sz w:val="20"/>
          <w:szCs w:val="20"/>
        </w:rPr>
        <w:t xml:space="preserve"> </w:t>
      </w:r>
      <w:r w:rsidR="008C2E17">
        <w:rPr>
          <w:b/>
          <w:bCs/>
          <w:color w:val="0B769F" w:themeColor="accent4" w:themeShade="BF"/>
          <w:sz w:val="20"/>
          <w:szCs w:val="20"/>
        </w:rPr>
        <w:t>vienota pārvaldība</w:t>
      </w:r>
    </w:p>
    <w:p w14:paraId="5731C4E8" w14:textId="46E1C494" w:rsidR="00035781" w:rsidRPr="005967F1" w:rsidRDefault="006306FC" w:rsidP="002F70D9">
      <w:pPr>
        <w:spacing w:before="80" w:after="40"/>
        <w:ind w:firstLine="720"/>
        <w:jc w:val="both"/>
        <w:rPr>
          <w:sz w:val="20"/>
          <w:szCs w:val="20"/>
        </w:rPr>
      </w:pPr>
      <w:r w:rsidRPr="08E91F32">
        <w:rPr>
          <w:sz w:val="20"/>
          <w:szCs w:val="20"/>
        </w:rPr>
        <w:t>Pārvaldības</w:t>
      </w:r>
      <w:r w:rsidR="00035781" w:rsidRPr="08E91F32">
        <w:rPr>
          <w:sz w:val="20"/>
          <w:szCs w:val="20"/>
        </w:rPr>
        <w:t xml:space="preserve"> pamatā ir skaidrs institucionālais sadalījums, kur katra ministrija pilda tai raksturīgās politikas funkcijas, balstoties uz kopīgi noteiktiem mērķiem un vienotu darba tirgus vajadzību izpratni. Darba tirgus prognozes un nozaru pieprasījums kalpo kā pamats mācību piedāvājuma plānošanai, atbalsta pasākumu </w:t>
      </w:r>
      <w:proofErr w:type="spellStart"/>
      <w:r w:rsidR="00035781" w:rsidRPr="08E91F32">
        <w:rPr>
          <w:sz w:val="20"/>
          <w:szCs w:val="20"/>
        </w:rPr>
        <w:t>prioritizēšanai</w:t>
      </w:r>
      <w:proofErr w:type="spellEnd"/>
      <w:r w:rsidR="00035781" w:rsidRPr="08E91F32">
        <w:rPr>
          <w:sz w:val="20"/>
          <w:szCs w:val="20"/>
        </w:rPr>
        <w:t xml:space="preserve"> un publiskā finansējuma sadalei.</w:t>
      </w:r>
      <w:r w:rsidR="00B737AF" w:rsidRPr="08E91F32">
        <w:rPr>
          <w:sz w:val="20"/>
          <w:szCs w:val="20"/>
        </w:rPr>
        <w:t xml:space="preserve"> Investīcijas </w:t>
      </w:r>
      <w:proofErr w:type="spellStart"/>
      <w:r w:rsidR="00B737AF" w:rsidRPr="08E91F32">
        <w:rPr>
          <w:sz w:val="20"/>
          <w:szCs w:val="20"/>
        </w:rPr>
        <w:t>cilvēkkapitālā</w:t>
      </w:r>
      <w:proofErr w:type="spellEnd"/>
      <w:r w:rsidR="00B737AF" w:rsidRPr="08E91F32">
        <w:rPr>
          <w:sz w:val="20"/>
          <w:szCs w:val="20"/>
        </w:rPr>
        <w:t xml:space="preserve">, </w:t>
      </w:r>
      <w:r w:rsidR="00CB5C0C" w:rsidRPr="08E91F32">
        <w:rPr>
          <w:sz w:val="20"/>
          <w:szCs w:val="20"/>
        </w:rPr>
        <w:t>tostarp</w:t>
      </w:r>
      <w:r w:rsidR="00B737AF" w:rsidRPr="08E91F32">
        <w:rPr>
          <w:sz w:val="20"/>
          <w:szCs w:val="20"/>
        </w:rPr>
        <w:t xml:space="preserve"> ES </w:t>
      </w:r>
      <w:r w:rsidR="00CB5C0C" w:rsidRPr="08E91F32">
        <w:rPr>
          <w:sz w:val="20"/>
          <w:szCs w:val="20"/>
        </w:rPr>
        <w:t>fondu</w:t>
      </w:r>
      <w:r w:rsidR="00B737AF" w:rsidRPr="08E91F32">
        <w:rPr>
          <w:sz w:val="20"/>
          <w:szCs w:val="20"/>
        </w:rPr>
        <w:t xml:space="preserve"> finansējums, tiek </w:t>
      </w:r>
      <w:r w:rsidR="00CB5C0C" w:rsidRPr="08E91F32">
        <w:rPr>
          <w:sz w:val="20"/>
          <w:szCs w:val="20"/>
        </w:rPr>
        <w:t>plānotas</w:t>
      </w:r>
      <w:r w:rsidR="00B737AF" w:rsidRPr="08E91F32">
        <w:rPr>
          <w:sz w:val="20"/>
          <w:szCs w:val="20"/>
        </w:rPr>
        <w:t xml:space="preserve"> kā </w:t>
      </w:r>
      <w:proofErr w:type="spellStart"/>
      <w:r w:rsidR="00CB5C0C" w:rsidRPr="08E91F32">
        <w:rPr>
          <w:sz w:val="20"/>
          <w:szCs w:val="20"/>
        </w:rPr>
        <w:t>starpinstitucionāli</w:t>
      </w:r>
      <w:proofErr w:type="spellEnd"/>
      <w:r w:rsidR="00B737AF" w:rsidRPr="08E91F32">
        <w:rPr>
          <w:sz w:val="20"/>
          <w:szCs w:val="20"/>
        </w:rPr>
        <w:t xml:space="preserve"> projekti, </w:t>
      </w:r>
      <w:r w:rsidR="00CB5C0C" w:rsidRPr="08E91F32">
        <w:rPr>
          <w:sz w:val="20"/>
          <w:szCs w:val="20"/>
        </w:rPr>
        <w:t>skaidri sadalot</w:t>
      </w:r>
      <w:r w:rsidR="00B737AF" w:rsidRPr="08E91F32">
        <w:rPr>
          <w:sz w:val="20"/>
          <w:szCs w:val="20"/>
        </w:rPr>
        <w:t xml:space="preserve"> </w:t>
      </w:r>
      <w:r w:rsidR="00CB5C0C" w:rsidRPr="08E91F32">
        <w:rPr>
          <w:sz w:val="20"/>
          <w:szCs w:val="20"/>
        </w:rPr>
        <w:t>funkcijas un</w:t>
      </w:r>
      <w:r w:rsidR="00B737AF" w:rsidRPr="08E91F32">
        <w:rPr>
          <w:sz w:val="20"/>
          <w:szCs w:val="20"/>
        </w:rPr>
        <w:t xml:space="preserve"> nodrošinot, ka līdzvērtīgi atbalsta pasākumi netiek </w:t>
      </w:r>
      <w:r w:rsidR="00CB5C0C" w:rsidRPr="08E91F32">
        <w:rPr>
          <w:sz w:val="20"/>
          <w:szCs w:val="20"/>
        </w:rPr>
        <w:t>paralēli īstenoti</w:t>
      </w:r>
      <w:r w:rsidR="00B737AF" w:rsidRPr="08E91F32">
        <w:rPr>
          <w:sz w:val="20"/>
          <w:szCs w:val="20"/>
        </w:rPr>
        <w:t xml:space="preserve"> vairākās institūcijās</w:t>
      </w:r>
      <w:r w:rsidR="00CB5C0C" w:rsidRPr="08E91F32">
        <w:rPr>
          <w:sz w:val="20"/>
          <w:szCs w:val="20"/>
        </w:rPr>
        <w:t>.</w:t>
      </w:r>
    </w:p>
    <w:p w14:paraId="2B5BDF29" w14:textId="7CCAAE88" w:rsidR="00035781" w:rsidRPr="005967F1" w:rsidRDefault="00035781" w:rsidP="0033779C">
      <w:pPr>
        <w:spacing w:before="80" w:after="40" w:line="240" w:lineRule="auto"/>
        <w:ind w:firstLine="720"/>
        <w:jc w:val="both"/>
        <w:rPr>
          <w:sz w:val="20"/>
          <w:szCs w:val="20"/>
        </w:rPr>
      </w:pPr>
      <w:r w:rsidRPr="000665B2">
        <w:rPr>
          <w:b/>
          <w:sz w:val="20"/>
          <w:szCs w:val="20"/>
        </w:rPr>
        <w:t>Iedzīvotāji un uzņēmumi tiek apkalpoti vienot</w:t>
      </w:r>
      <w:r w:rsidR="000447A3">
        <w:rPr>
          <w:b/>
          <w:sz w:val="20"/>
          <w:szCs w:val="20"/>
        </w:rPr>
        <w:t>ā</w:t>
      </w:r>
      <w:r w:rsidRPr="000665B2">
        <w:rPr>
          <w:b/>
          <w:sz w:val="20"/>
          <w:szCs w:val="20"/>
        </w:rPr>
        <w:t xml:space="preserve"> kontaktpunkt</w:t>
      </w:r>
      <w:r w:rsidR="000447A3">
        <w:rPr>
          <w:b/>
          <w:sz w:val="20"/>
          <w:szCs w:val="20"/>
        </w:rPr>
        <w:t>ā</w:t>
      </w:r>
      <w:r w:rsidRPr="005967F1">
        <w:rPr>
          <w:sz w:val="20"/>
          <w:szCs w:val="20"/>
        </w:rPr>
        <w:t>, kas nodrošina:</w:t>
      </w:r>
    </w:p>
    <w:p w14:paraId="7E8CEA6D" w14:textId="29CF6EFD" w:rsidR="00035781" w:rsidRPr="005967F1" w:rsidRDefault="522A4D94">
      <w:pPr>
        <w:pStyle w:val="ListParagraph"/>
        <w:numPr>
          <w:ilvl w:val="0"/>
          <w:numId w:val="2"/>
        </w:numPr>
        <w:spacing w:before="80" w:after="40" w:line="240" w:lineRule="auto"/>
        <w:jc w:val="both"/>
        <w:rPr>
          <w:sz w:val="20"/>
          <w:szCs w:val="20"/>
        </w:rPr>
      </w:pPr>
      <w:r w:rsidRPr="08E91F32">
        <w:rPr>
          <w:sz w:val="20"/>
          <w:szCs w:val="20"/>
        </w:rPr>
        <w:t>klientu</w:t>
      </w:r>
      <w:r w:rsidR="000447A3">
        <w:rPr>
          <w:sz w:val="20"/>
          <w:szCs w:val="20"/>
        </w:rPr>
        <w:t xml:space="preserve"> un karjeras</w:t>
      </w:r>
      <w:r w:rsidR="00035781" w:rsidRPr="08E91F32">
        <w:rPr>
          <w:sz w:val="20"/>
          <w:szCs w:val="20"/>
        </w:rPr>
        <w:t xml:space="preserve"> profilēšanu;</w:t>
      </w:r>
    </w:p>
    <w:p w14:paraId="0EC44CEB" w14:textId="608A87CF" w:rsidR="00EF336A" w:rsidRDefault="00EF336A">
      <w:pPr>
        <w:pStyle w:val="ListParagraph"/>
        <w:numPr>
          <w:ilvl w:val="0"/>
          <w:numId w:val="2"/>
        </w:numPr>
        <w:spacing w:before="80" w:after="40" w:line="240" w:lineRule="auto"/>
        <w:jc w:val="both"/>
        <w:rPr>
          <w:sz w:val="20"/>
          <w:szCs w:val="20"/>
        </w:rPr>
      </w:pPr>
      <w:r w:rsidRPr="00EF336A">
        <w:rPr>
          <w:sz w:val="20"/>
          <w:szCs w:val="20"/>
        </w:rPr>
        <w:t xml:space="preserve">mērķtiecīgu prasmju izvērtēšanu un </w:t>
      </w:r>
      <w:proofErr w:type="spellStart"/>
      <w:r w:rsidR="0020450B">
        <w:rPr>
          <w:sz w:val="20"/>
          <w:szCs w:val="20"/>
        </w:rPr>
        <w:t>novizīšanu</w:t>
      </w:r>
      <w:proofErr w:type="spellEnd"/>
      <w:r w:rsidR="0020450B">
        <w:rPr>
          <w:sz w:val="20"/>
          <w:szCs w:val="20"/>
        </w:rPr>
        <w:t xml:space="preserve"> uz </w:t>
      </w:r>
      <w:r w:rsidRPr="00EF336A">
        <w:rPr>
          <w:sz w:val="20"/>
          <w:szCs w:val="20"/>
        </w:rPr>
        <w:t>atbilstošiem mācību vai citiem nodarbinātības atbalsta pasākumiem, nodrošinot individuāli pielāgotu atbalstu integrācijai darba tirgū;</w:t>
      </w:r>
    </w:p>
    <w:p w14:paraId="4C8C1190" w14:textId="0CAD2CFE" w:rsidR="00035781" w:rsidRPr="005967F1" w:rsidRDefault="00035781">
      <w:pPr>
        <w:pStyle w:val="ListParagraph"/>
        <w:numPr>
          <w:ilvl w:val="0"/>
          <w:numId w:val="2"/>
        </w:numPr>
        <w:spacing w:before="80" w:after="40" w:line="240" w:lineRule="auto"/>
        <w:jc w:val="both"/>
        <w:rPr>
          <w:sz w:val="20"/>
          <w:szCs w:val="20"/>
        </w:rPr>
      </w:pPr>
      <w:r w:rsidRPr="005967F1">
        <w:rPr>
          <w:sz w:val="20"/>
          <w:szCs w:val="20"/>
        </w:rPr>
        <w:t>mācību piedāvājum</w:t>
      </w:r>
      <w:r w:rsidR="0020450B">
        <w:rPr>
          <w:sz w:val="20"/>
          <w:szCs w:val="20"/>
        </w:rPr>
        <w:t xml:space="preserve">a sasaisti ar </w:t>
      </w:r>
      <w:r w:rsidRPr="005967F1">
        <w:rPr>
          <w:sz w:val="20"/>
          <w:szCs w:val="20"/>
        </w:rPr>
        <w:t xml:space="preserve"> konkrētām darba vietām.</w:t>
      </w:r>
    </w:p>
    <w:p w14:paraId="348A9529" w14:textId="266FD2F8" w:rsidR="00035781" w:rsidRPr="008C2E17" w:rsidRDefault="00035781" w:rsidP="008C2E17">
      <w:pPr>
        <w:spacing w:before="80" w:after="40"/>
        <w:ind w:firstLine="720"/>
        <w:jc w:val="both"/>
        <w:rPr>
          <w:sz w:val="20"/>
          <w:szCs w:val="20"/>
        </w:rPr>
      </w:pPr>
      <w:r w:rsidRPr="008C2E17">
        <w:rPr>
          <w:sz w:val="20"/>
          <w:szCs w:val="20"/>
        </w:rPr>
        <w:t xml:space="preserve">Mācību pasākumi tiek plānoti un īstenoti neatkarīgi no personas nodarbinātības statusa, koncentrējoties uz faktiskajām </w:t>
      </w:r>
      <w:r w:rsidR="00FF5C49">
        <w:rPr>
          <w:sz w:val="20"/>
          <w:szCs w:val="20"/>
        </w:rPr>
        <w:t>attīstības</w:t>
      </w:r>
      <w:r w:rsidRPr="008C2E17">
        <w:rPr>
          <w:sz w:val="20"/>
          <w:szCs w:val="20"/>
        </w:rPr>
        <w:t xml:space="preserve"> vajadzībām dažādās dzīves un darba tirgus situācijās. Izglītības kvalitāte, rezultāti un ekonomiskā ietekme tiek uzraudzīti vienotā monitoringa ietvarā, izmantojot integrētus datus no izglītības un darba tirgus sistēmām.</w:t>
      </w:r>
      <w:r w:rsidR="00BF4951">
        <w:rPr>
          <w:sz w:val="20"/>
          <w:szCs w:val="20"/>
        </w:rPr>
        <w:t xml:space="preserve"> </w:t>
      </w:r>
    </w:p>
    <w:p w14:paraId="3A2685A1" w14:textId="7B3BA27C" w:rsidR="008C2E17" w:rsidRPr="008C2E17" w:rsidRDefault="00035781" w:rsidP="0033779C">
      <w:pPr>
        <w:spacing w:before="80" w:after="40" w:line="240" w:lineRule="auto"/>
        <w:ind w:firstLine="720"/>
        <w:jc w:val="both"/>
        <w:rPr>
          <w:b/>
          <w:bCs/>
          <w:color w:val="0B769F" w:themeColor="accent4" w:themeShade="BF"/>
          <w:sz w:val="20"/>
          <w:szCs w:val="20"/>
        </w:rPr>
      </w:pPr>
      <w:r w:rsidRPr="008C2E17">
        <w:rPr>
          <w:b/>
          <w:bCs/>
          <w:color w:val="0B769F" w:themeColor="accent4" w:themeShade="BF"/>
          <w:sz w:val="20"/>
          <w:szCs w:val="20"/>
        </w:rPr>
        <w:t>Ministriju funkcijas sistēmā</w:t>
      </w:r>
    </w:p>
    <w:p w14:paraId="7A4C123D" w14:textId="11629E8D" w:rsidR="00035781" w:rsidRPr="0033779C" w:rsidRDefault="00035781" w:rsidP="0033779C">
      <w:pPr>
        <w:spacing w:before="80" w:after="40" w:line="240" w:lineRule="auto"/>
        <w:ind w:firstLine="720"/>
        <w:jc w:val="both"/>
        <w:rPr>
          <w:b/>
          <w:sz w:val="20"/>
          <w:szCs w:val="20"/>
        </w:rPr>
      </w:pPr>
      <w:r w:rsidRPr="008C2E17">
        <w:rPr>
          <w:b/>
          <w:bCs/>
          <w:sz w:val="20"/>
          <w:szCs w:val="20"/>
        </w:rPr>
        <w:t>EM ir atbildīga par darba tirgus un tautsaimniecības vajadzību noteikšanu,</w:t>
      </w:r>
      <w:r w:rsidR="008C2E17" w:rsidRPr="008C2E17">
        <w:rPr>
          <w:b/>
          <w:bCs/>
          <w:sz w:val="20"/>
          <w:szCs w:val="20"/>
        </w:rPr>
        <w:t xml:space="preserve"> </w:t>
      </w:r>
      <w:proofErr w:type="spellStart"/>
      <w:r w:rsidR="008C2E17" w:rsidRPr="008C2E17">
        <w:rPr>
          <w:b/>
          <w:bCs/>
          <w:sz w:val="20"/>
          <w:szCs w:val="20"/>
        </w:rPr>
        <w:t>cilvēkkapitā</w:t>
      </w:r>
      <w:r w:rsidR="00422266">
        <w:rPr>
          <w:b/>
          <w:bCs/>
          <w:sz w:val="20"/>
          <w:szCs w:val="20"/>
        </w:rPr>
        <w:t>l</w:t>
      </w:r>
      <w:r w:rsidR="008C2E17" w:rsidRPr="008C2E17">
        <w:rPr>
          <w:b/>
          <w:bCs/>
          <w:sz w:val="20"/>
          <w:szCs w:val="20"/>
        </w:rPr>
        <w:t>a</w:t>
      </w:r>
      <w:proofErr w:type="spellEnd"/>
      <w:r w:rsidR="008C2E17" w:rsidRPr="008C2E17">
        <w:rPr>
          <w:b/>
          <w:bCs/>
          <w:sz w:val="20"/>
          <w:szCs w:val="20"/>
        </w:rPr>
        <w:t xml:space="preserve"> attīstītības </w:t>
      </w:r>
      <w:r w:rsidR="008C2E17" w:rsidRPr="725F45EF">
        <w:rPr>
          <w:b/>
          <w:bCs/>
          <w:sz w:val="20"/>
          <w:szCs w:val="20"/>
        </w:rPr>
        <w:t>politik</w:t>
      </w:r>
      <w:r w:rsidR="4555750C" w:rsidRPr="725F45EF">
        <w:rPr>
          <w:b/>
          <w:bCs/>
          <w:sz w:val="20"/>
          <w:szCs w:val="20"/>
        </w:rPr>
        <w:t xml:space="preserve">as </w:t>
      </w:r>
      <w:r w:rsidR="4555750C" w:rsidRPr="11D998D8">
        <w:rPr>
          <w:b/>
          <w:bCs/>
          <w:sz w:val="20"/>
          <w:szCs w:val="20"/>
        </w:rPr>
        <w:t>koordināciju</w:t>
      </w:r>
      <w:r w:rsidR="008C2E17" w:rsidRPr="008C2E17">
        <w:rPr>
          <w:b/>
          <w:bCs/>
          <w:sz w:val="20"/>
          <w:szCs w:val="20"/>
        </w:rPr>
        <w:t xml:space="preserve">, </w:t>
      </w:r>
      <w:r w:rsidRPr="008C2E17">
        <w:rPr>
          <w:b/>
          <w:bCs/>
          <w:sz w:val="20"/>
          <w:szCs w:val="20"/>
        </w:rPr>
        <w:t xml:space="preserve"> nodrošinot</w:t>
      </w:r>
      <w:r w:rsidRPr="0033779C">
        <w:rPr>
          <w:b/>
          <w:sz w:val="20"/>
          <w:szCs w:val="20"/>
        </w:rPr>
        <w:t>:</w:t>
      </w:r>
    </w:p>
    <w:p w14:paraId="1197D7E2" w14:textId="1EF5B5F1" w:rsidR="00035781" w:rsidRPr="008C2E17" w:rsidRDefault="17A8C35E">
      <w:pPr>
        <w:pStyle w:val="ListParagraph"/>
        <w:numPr>
          <w:ilvl w:val="0"/>
          <w:numId w:val="2"/>
        </w:numPr>
        <w:spacing w:before="80" w:after="40" w:line="240" w:lineRule="auto"/>
        <w:jc w:val="both"/>
        <w:rPr>
          <w:sz w:val="20"/>
          <w:szCs w:val="20"/>
        </w:rPr>
      </w:pPr>
      <w:r w:rsidRPr="08E91F32">
        <w:rPr>
          <w:sz w:val="20"/>
          <w:szCs w:val="20"/>
        </w:rPr>
        <w:t xml:space="preserve">valsts prioritāšu noteikšanu </w:t>
      </w:r>
      <w:proofErr w:type="spellStart"/>
      <w:r w:rsidRPr="08E91F32">
        <w:rPr>
          <w:sz w:val="20"/>
          <w:szCs w:val="20"/>
        </w:rPr>
        <w:t>cilvēkkapitāla</w:t>
      </w:r>
      <w:proofErr w:type="spellEnd"/>
      <w:r w:rsidRPr="08E91F32">
        <w:rPr>
          <w:sz w:val="20"/>
          <w:szCs w:val="20"/>
        </w:rPr>
        <w:t xml:space="preserve"> attīstībā</w:t>
      </w:r>
      <w:r w:rsidR="6C12C9B7" w:rsidRPr="08E91F32">
        <w:rPr>
          <w:sz w:val="20"/>
          <w:szCs w:val="20"/>
        </w:rPr>
        <w:t>, tostarp reģionāli</w:t>
      </w:r>
      <w:r w:rsidRPr="08E91F32">
        <w:rPr>
          <w:sz w:val="20"/>
          <w:szCs w:val="20"/>
        </w:rPr>
        <w:t>;</w:t>
      </w:r>
    </w:p>
    <w:p w14:paraId="5364AB24" w14:textId="7554EA09" w:rsidR="00035781" w:rsidRPr="008C2E17" w:rsidRDefault="00035781">
      <w:pPr>
        <w:pStyle w:val="ListParagraph"/>
        <w:numPr>
          <w:ilvl w:val="0"/>
          <w:numId w:val="2"/>
        </w:numPr>
        <w:spacing w:before="80" w:after="40" w:line="240" w:lineRule="auto"/>
        <w:jc w:val="both"/>
        <w:rPr>
          <w:sz w:val="20"/>
          <w:szCs w:val="20"/>
        </w:rPr>
      </w:pPr>
      <w:r w:rsidRPr="008C2E17">
        <w:rPr>
          <w:sz w:val="20"/>
          <w:szCs w:val="20"/>
        </w:rPr>
        <w:t>īstermiņa un vidēja termiņa darba tirgus prognozes;</w:t>
      </w:r>
    </w:p>
    <w:p w14:paraId="58065D04" w14:textId="77777777" w:rsidR="00035781" w:rsidRPr="008C2E17" w:rsidRDefault="00035781">
      <w:pPr>
        <w:pStyle w:val="ListParagraph"/>
        <w:numPr>
          <w:ilvl w:val="0"/>
          <w:numId w:val="2"/>
        </w:numPr>
        <w:spacing w:before="80" w:after="40" w:line="240" w:lineRule="auto"/>
        <w:jc w:val="both"/>
        <w:rPr>
          <w:sz w:val="20"/>
          <w:szCs w:val="20"/>
        </w:rPr>
      </w:pPr>
      <w:r w:rsidRPr="008C2E17">
        <w:rPr>
          <w:sz w:val="20"/>
          <w:szCs w:val="20"/>
        </w:rPr>
        <w:t>nozaru un prasmju pieprasījuma analīzi;</w:t>
      </w:r>
    </w:p>
    <w:p w14:paraId="7BF06D1C" w14:textId="77777777" w:rsidR="008C2E17" w:rsidRPr="008C2E17" w:rsidRDefault="00035781">
      <w:pPr>
        <w:pStyle w:val="ListParagraph"/>
        <w:numPr>
          <w:ilvl w:val="0"/>
          <w:numId w:val="2"/>
        </w:numPr>
        <w:spacing w:before="80" w:after="40" w:line="240" w:lineRule="auto"/>
        <w:jc w:val="both"/>
        <w:rPr>
          <w:sz w:val="20"/>
          <w:szCs w:val="20"/>
        </w:rPr>
      </w:pPr>
      <w:r w:rsidRPr="008C2E17">
        <w:rPr>
          <w:sz w:val="20"/>
          <w:szCs w:val="20"/>
        </w:rPr>
        <w:t xml:space="preserve">rezultātu monitoringu un publiskā finansējuma ekonomiskās </w:t>
      </w:r>
      <w:proofErr w:type="spellStart"/>
      <w:r w:rsidRPr="008C2E17">
        <w:rPr>
          <w:sz w:val="20"/>
          <w:szCs w:val="20"/>
        </w:rPr>
        <w:t>atdeves</w:t>
      </w:r>
      <w:proofErr w:type="spellEnd"/>
      <w:r w:rsidRPr="008C2E17">
        <w:rPr>
          <w:sz w:val="20"/>
          <w:szCs w:val="20"/>
        </w:rPr>
        <w:t xml:space="preserve"> izvērtēšanu.</w:t>
      </w:r>
    </w:p>
    <w:p w14:paraId="1BF9269D" w14:textId="404B2210" w:rsidR="008C2E17" w:rsidRPr="00A75FD9" w:rsidRDefault="00035781" w:rsidP="008C2E17">
      <w:pPr>
        <w:spacing w:before="80" w:after="40"/>
        <w:ind w:firstLine="720"/>
        <w:jc w:val="both"/>
        <w:rPr>
          <w:b/>
          <w:sz w:val="20"/>
          <w:szCs w:val="20"/>
        </w:rPr>
      </w:pPr>
      <w:r w:rsidRPr="00A75FD9">
        <w:rPr>
          <w:b/>
          <w:sz w:val="20"/>
          <w:szCs w:val="20"/>
        </w:rPr>
        <w:t>EM dati un analīze veido pamatu mācību piedāvājumam un atbalsta intensitātes noteikšanai.</w:t>
      </w:r>
    </w:p>
    <w:p w14:paraId="4CC9E6C2" w14:textId="4A368F5D" w:rsidR="00035781" w:rsidRPr="008C2E17" w:rsidRDefault="00035781" w:rsidP="0033779C">
      <w:pPr>
        <w:spacing w:before="80" w:after="40" w:line="240" w:lineRule="auto"/>
        <w:ind w:firstLine="720"/>
        <w:jc w:val="both"/>
        <w:rPr>
          <w:b/>
          <w:bCs/>
          <w:sz w:val="20"/>
          <w:szCs w:val="20"/>
        </w:rPr>
      </w:pPr>
      <w:r w:rsidRPr="08E91F32">
        <w:rPr>
          <w:b/>
          <w:bCs/>
          <w:sz w:val="20"/>
          <w:szCs w:val="20"/>
        </w:rPr>
        <w:t>IZM atbild par izglītības politikas īstenošanu</w:t>
      </w:r>
      <w:r w:rsidR="006306FC" w:rsidRPr="08E91F32">
        <w:rPr>
          <w:b/>
          <w:bCs/>
          <w:sz w:val="20"/>
          <w:szCs w:val="20"/>
        </w:rPr>
        <w:t xml:space="preserve"> un koordinēšanu</w:t>
      </w:r>
      <w:r w:rsidRPr="08E91F32">
        <w:rPr>
          <w:b/>
          <w:bCs/>
          <w:sz w:val="20"/>
          <w:szCs w:val="20"/>
        </w:rPr>
        <w:t>, nodrošinot:</w:t>
      </w:r>
    </w:p>
    <w:p w14:paraId="78A6701F" w14:textId="70CDA35D" w:rsidR="00035781" w:rsidRPr="008C2E17" w:rsidRDefault="00035781">
      <w:pPr>
        <w:pStyle w:val="ListParagraph"/>
        <w:numPr>
          <w:ilvl w:val="0"/>
          <w:numId w:val="2"/>
        </w:numPr>
        <w:spacing w:before="80" w:after="40" w:line="240" w:lineRule="auto"/>
        <w:jc w:val="both"/>
        <w:rPr>
          <w:sz w:val="20"/>
          <w:szCs w:val="20"/>
        </w:rPr>
      </w:pPr>
      <w:r w:rsidRPr="008C2E17">
        <w:rPr>
          <w:sz w:val="20"/>
          <w:szCs w:val="20"/>
        </w:rPr>
        <w:t>darba tirgus vajadzībām atbilstoša mācību piedāvājuma</w:t>
      </w:r>
      <w:r w:rsidR="004D4D0B">
        <w:rPr>
          <w:sz w:val="20"/>
          <w:szCs w:val="20"/>
        </w:rPr>
        <w:t xml:space="preserve"> veidošanu</w:t>
      </w:r>
      <w:r w:rsidR="58043D73" w:rsidRPr="563FCA7C">
        <w:rPr>
          <w:sz w:val="20"/>
          <w:szCs w:val="20"/>
        </w:rPr>
        <w:t>, mācību satura elastību un pielāgošanu pieaugušo mācību vajadzībām</w:t>
      </w:r>
      <w:r w:rsidRPr="008C2E17">
        <w:rPr>
          <w:sz w:val="20"/>
          <w:szCs w:val="20"/>
        </w:rPr>
        <w:t>;</w:t>
      </w:r>
    </w:p>
    <w:p w14:paraId="242858B0" w14:textId="6E232771" w:rsidR="00035781" w:rsidRPr="008C2E17" w:rsidRDefault="00035781">
      <w:pPr>
        <w:pStyle w:val="ListParagraph"/>
        <w:numPr>
          <w:ilvl w:val="0"/>
          <w:numId w:val="2"/>
        </w:numPr>
        <w:spacing w:before="80" w:after="40" w:line="240" w:lineRule="auto"/>
        <w:jc w:val="both"/>
        <w:rPr>
          <w:sz w:val="20"/>
          <w:szCs w:val="20"/>
        </w:rPr>
      </w:pPr>
      <w:r w:rsidRPr="008C2E17">
        <w:rPr>
          <w:sz w:val="20"/>
          <w:szCs w:val="20"/>
        </w:rPr>
        <w:t>izglītības pakalpojumu sniedzēju atlasi vienotā sistēmā;</w:t>
      </w:r>
    </w:p>
    <w:p w14:paraId="3ADF227E" w14:textId="53D890F0" w:rsidR="00035781" w:rsidRPr="008C2E17" w:rsidRDefault="00035781">
      <w:pPr>
        <w:pStyle w:val="ListParagraph"/>
        <w:numPr>
          <w:ilvl w:val="0"/>
          <w:numId w:val="2"/>
        </w:numPr>
        <w:spacing w:before="80" w:after="40" w:line="240" w:lineRule="auto"/>
        <w:jc w:val="both"/>
        <w:rPr>
          <w:sz w:val="20"/>
          <w:szCs w:val="20"/>
        </w:rPr>
      </w:pPr>
      <w:r w:rsidRPr="008C2E17">
        <w:rPr>
          <w:sz w:val="20"/>
          <w:szCs w:val="20"/>
        </w:rPr>
        <w:t xml:space="preserve">vienotus </w:t>
      </w:r>
      <w:r w:rsidR="0020450B">
        <w:rPr>
          <w:sz w:val="20"/>
          <w:szCs w:val="20"/>
        </w:rPr>
        <w:t xml:space="preserve">izglītības </w:t>
      </w:r>
      <w:r w:rsidRPr="008C2E17">
        <w:rPr>
          <w:sz w:val="20"/>
          <w:szCs w:val="20"/>
        </w:rPr>
        <w:t>kvalitātes kritērijus un kvalitātes uzraudzību</w:t>
      </w:r>
      <w:r w:rsidR="689A5412" w:rsidRPr="03ED4B7C">
        <w:rPr>
          <w:sz w:val="20"/>
          <w:szCs w:val="20"/>
        </w:rPr>
        <w:t>.</w:t>
      </w:r>
    </w:p>
    <w:p w14:paraId="24ADCCA8" w14:textId="581DBDE7" w:rsidR="0033779C" w:rsidRPr="00A75FD9" w:rsidRDefault="006306FC" w:rsidP="2E3CFE43">
      <w:pPr>
        <w:spacing w:before="80" w:after="40"/>
        <w:ind w:firstLine="720"/>
        <w:jc w:val="both"/>
        <w:rPr>
          <w:b/>
          <w:bCs/>
          <w:sz w:val="20"/>
          <w:szCs w:val="20"/>
        </w:rPr>
      </w:pPr>
      <w:r w:rsidRPr="1E41817E">
        <w:rPr>
          <w:b/>
          <w:bCs/>
          <w:sz w:val="20"/>
          <w:szCs w:val="20"/>
        </w:rPr>
        <w:t>IZM nodrošina, ka publiski finansētās mācības ir kvalitatīvas, savstarpēji salīdzināmas un uz rezultātiem orientētas, kā arī pārrauga mācību procesu un veic kvalitātes uzraudzību.</w:t>
      </w:r>
    </w:p>
    <w:p w14:paraId="7D2F2B6C" w14:textId="14716DED" w:rsidR="00035781" w:rsidRPr="006306FC" w:rsidRDefault="00035781" w:rsidP="0033779C">
      <w:pPr>
        <w:spacing w:before="80" w:after="40" w:line="240" w:lineRule="auto"/>
        <w:ind w:firstLine="720"/>
        <w:jc w:val="both"/>
        <w:rPr>
          <w:color w:val="0B769F" w:themeColor="accent4" w:themeShade="BF"/>
          <w:sz w:val="20"/>
          <w:szCs w:val="20"/>
        </w:rPr>
      </w:pPr>
      <w:r w:rsidRPr="006306FC">
        <w:rPr>
          <w:b/>
          <w:bCs/>
          <w:sz w:val="20"/>
          <w:szCs w:val="20"/>
        </w:rPr>
        <w:t>LM īsteno nodarbinātības politiku, nodrošinot:</w:t>
      </w:r>
    </w:p>
    <w:p w14:paraId="15A1C320" w14:textId="3C60502A" w:rsidR="00035781" w:rsidRPr="006306FC" w:rsidRDefault="00035781">
      <w:pPr>
        <w:pStyle w:val="ListParagraph"/>
        <w:numPr>
          <w:ilvl w:val="0"/>
          <w:numId w:val="2"/>
        </w:numPr>
        <w:spacing w:before="80" w:after="40" w:line="240" w:lineRule="auto"/>
        <w:jc w:val="both"/>
        <w:rPr>
          <w:sz w:val="20"/>
          <w:szCs w:val="20"/>
        </w:rPr>
      </w:pPr>
      <w:r w:rsidRPr="006306FC">
        <w:rPr>
          <w:sz w:val="20"/>
          <w:szCs w:val="20"/>
        </w:rPr>
        <w:t>vienotu mērķa grupu uzrunāšanu (bezdarbnieki, nodarbinātie, bezdarba riskam pakļautie</w:t>
      </w:r>
      <w:r w:rsidR="28EB4301" w:rsidRPr="76994899">
        <w:rPr>
          <w:sz w:val="20"/>
          <w:szCs w:val="20"/>
        </w:rPr>
        <w:t xml:space="preserve">, </w:t>
      </w:r>
      <w:r w:rsidR="28EB4301" w:rsidRPr="4DB03E73">
        <w:rPr>
          <w:sz w:val="20"/>
          <w:szCs w:val="20"/>
        </w:rPr>
        <w:t>uzņēmumi</w:t>
      </w:r>
      <w:r w:rsidRPr="006306FC">
        <w:rPr>
          <w:sz w:val="20"/>
          <w:szCs w:val="20"/>
        </w:rPr>
        <w:t>);</w:t>
      </w:r>
    </w:p>
    <w:p w14:paraId="495F8ABB" w14:textId="71457FC2" w:rsidR="00035781" w:rsidRDefault="00035781">
      <w:pPr>
        <w:pStyle w:val="ListParagraph"/>
        <w:numPr>
          <w:ilvl w:val="0"/>
          <w:numId w:val="2"/>
        </w:numPr>
        <w:spacing w:before="80" w:after="40" w:line="240" w:lineRule="auto"/>
        <w:jc w:val="both"/>
        <w:rPr>
          <w:sz w:val="20"/>
          <w:szCs w:val="20"/>
        </w:rPr>
      </w:pPr>
      <w:r w:rsidRPr="08E91F32">
        <w:rPr>
          <w:sz w:val="20"/>
          <w:szCs w:val="20"/>
        </w:rPr>
        <w:lastRenderedPageBreak/>
        <w:t xml:space="preserve">karjeras atbalstu, profilēšanu un personu novirzīšanu uz </w:t>
      </w:r>
      <w:r w:rsidR="33F3CA30" w:rsidRPr="08E91F32">
        <w:rPr>
          <w:sz w:val="20"/>
          <w:szCs w:val="20"/>
        </w:rPr>
        <w:t xml:space="preserve">konkrētām uzņēmuma vakancēm vai </w:t>
      </w:r>
      <w:r w:rsidRPr="08E91F32">
        <w:rPr>
          <w:sz w:val="20"/>
          <w:szCs w:val="20"/>
        </w:rPr>
        <w:t>m</w:t>
      </w:r>
      <w:r w:rsidR="33614E7E" w:rsidRPr="08E91F32">
        <w:rPr>
          <w:sz w:val="20"/>
          <w:szCs w:val="20"/>
        </w:rPr>
        <w:t xml:space="preserve">ācībām, lai iegūtu darba tirgum nepieciešamās prasmes. </w:t>
      </w:r>
    </w:p>
    <w:p w14:paraId="1E8942E6" w14:textId="77777777" w:rsidR="00EF336A" w:rsidRPr="006306FC" w:rsidRDefault="00EF336A">
      <w:pPr>
        <w:pStyle w:val="ListParagraph"/>
        <w:numPr>
          <w:ilvl w:val="0"/>
          <w:numId w:val="2"/>
        </w:numPr>
        <w:spacing w:before="80" w:after="40" w:line="240" w:lineRule="auto"/>
        <w:jc w:val="both"/>
        <w:rPr>
          <w:sz w:val="20"/>
          <w:szCs w:val="20"/>
        </w:rPr>
      </w:pPr>
      <w:r w:rsidRPr="60361E57">
        <w:rPr>
          <w:sz w:val="20"/>
          <w:szCs w:val="20"/>
        </w:rPr>
        <w:t xml:space="preserve">aktīvo </w:t>
      </w:r>
      <w:r>
        <w:rPr>
          <w:sz w:val="20"/>
          <w:szCs w:val="20"/>
        </w:rPr>
        <w:t xml:space="preserve">nodarbinātības </w:t>
      </w:r>
      <w:r w:rsidRPr="60361E57">
        <w:rPr>
          <w:sz w:val="20"/>
          <w:szCs w:val="20"/>
        </w:rPr>
        <w:t>un preventīvo</w:t>
      </w:r>
      <w:r w:rsidRPr="006306FC">
        <w:rPr>
          <w:sz w:val="20"/>
          <w:szCs w:val="20"/>
        </w:rPr>
        <w:t xml:space="preserve"> </w:t>
      </w:r>
      <w:r>
        <w:rPr>
          <w:sz w:val="20"/>
          <w:szCs w:val="20"/>
        </w:rPr>
        <w:t xml:space="preserve">bezdarba samazināšanas </w:t>
      </w:r>
      <w:r w:rsidRPr="006306FC">
        <w:rPr>
          <w:sz w:val="20"/>
          <w:szCs w:val="20"/>
        </w:rPr>
        <w:t>pasākumu īstenošanu</w:t>
      </w:r>
      <w:r>
        <w:rPr>
          <w:sz w:val="20"/>
          <w:szCs w:val="20"/>
        </w:rPr>
        <w:t xml:space="preserve">, tostarp </w:t>
      </w:r>
      <w:r w:rsidRPr="7148616C">
        <w:rPr>
          <w:sz w:val="20"/>
          <w:szCs w:val="20"/>
        </w:rPr>
        <w:t>mācīb</w:t>
      </w:r>
      <w:r>
        <w:rPr>
          <w:sz w:val="20"/>
          <w:szCs w:val="20"/>
        </w:rPr>
        <w:t>as</w:t>
      </w:r>
      <w:r w:rsidRPr="7148616C">
        <w:rPr>
          <w:sz w:val="20"/>
          <w:szCs w:val="20"/>
        </w:rPr>
        <w:t xml:space="preserve">, </w:t>
      </w:r>
      <w:r w:rsidRPr="006306FC">
        <w:rPr>
          <w:sz w:val="20"/>
          <w:szCs w:val="20"/>
        </w:rPr>
        <w:t>atbilstoši darba tirgus vajadzībām.</w:t>
      </w:r>
    </w:p>
    <w:p w14:paraId="0CF18BFC" w14:textId="2993E9F6" w:rsidR="00A5059F" w:rsidRDefault="00035781" w:rsidP="00A5059F">
      <w:pPr>
        <w:spacing w:before="80" w:after="40"/>
        <w:ind w:firstLine="720"/>
        <w:jc w:val="both"/>
        <w:rPr>
          <w:b/>
          <w:bCs/>
          <w:sz w:val="20"/>
          <w:szCs w:val="20"/>
        </w:rPr>
      </w:pPr>
      <w:r w:rsidRPr="000917AD">
        <w:rPr>
          <w:b/>
          <w:bCs/>
          <w:sz w:val="20"/>
          <w:szCs w:val="20"/>
        </w:rPr>
        <w:t xml:space="preserve">Nodarbinātības valsts aģentūra tiek attīstīta kā centrālais kontaktpunkts iedzīvotājiem un uzņēmumiem, </w:t>
      </w:r>
      <w:r w:rsidR="00EF336A" w:rsidRPr="000917AD">
        <w:rPr>
          <w:b/>
          <w:bCs/>
          <w:sz w:val="20"/>
          <w:szCs w:val="20"/>
        </w:rPr>
        <w:t xml:space="preserve"> tai skaitā </w:t>
      </w:r>
      <w:r w:rsidRPr="000917AD">
        <w:rPr>
          <w:b/>
          <w:bCs/>
          <w:sz w:val="20"/>
          <w:szCs w:val="20"/>
        </w:rPr>
        <w:t>stiprinot sadarbību ar darba devējiem un pašvaldībām.</w:t>
      </w:r>
    </w:p>
    <w:p w14:paraId="5817748A" w14:textId="603A1D36" w:rsidR="000B2703" w:rsidRPr="00CB5C0C" w:rsidRDefault="00FA199A" w:rsidP="004A66D5">
      <w:pPr>
        <w:spacing w:before="80" w:after="40" w:line="240" w:lineRule="auto"/>
        <w:jc w:val="both"/>
        <w:rPr>
          <w:b/>
          <w:caps/>
          <w:color w:val="0B769F" w:themeColor="accent4" w:themeShade="BF"/>
        </w:rPr>
      </w:pPr>
      <w:r w:rsidRPr="00CB5C0C">
        <w:rPr>
          <w:b/>
          <w:caps/>
          <w:color w:val="0B769F" w:themeColor="accent4" w:themeShade="BF"/>
        </w:rPr>
        <w:t>Vienotas pārvaldības stiprās un vājās puses (</w:t>
      </w:r>
      <w:r w:rsidRPr="00CB5C0C">
        <w:rPr>
          <w:b/>
          <w:bCs/>
          <w:caps/>
          <w:color w:val="0B769F" w:themeColor="accent4" w:themeShade="BF"/>
        </w:rPr>
        <w:t>S</w:t>
      </w:r>
      <w:r w:rsidR="008C4878">
        <w:rPr>
          <w:b/>
          <w:bCs/>
          <w:caps/>
          <w:color w:val="0B769F" w:themeColor="accent4" w:themeShade="BF"/>
        </w:rPr>
        <w:t>VID</w:t>
      </w:r>
      <w:r w:rsidR="000B2703" w:rsidRPr="00CB5C0C">
        <w:rPr>
          <w:b/>
          <w:caps/>
          <w:color w:val="0B769F" w:themeColor="accent4" w:themeShade="BF"/>
        </w:rPr>
        <w:t>)</w:t>
      </w:r>
    </w:p>
    <w:tbl>
      <w:tblPr>
        <w:tblStyle w:val="GridTable1Light-Accent1"/>
        <w:tblW w:w="9782" w:type="dxa"/>
        <w:tblInd w:w="-851" w:type="dxa"/>
        <w:tblBorders>
          <w:top w:val="none" w:sz="0" w:space="0" w:color="auto"/>
          <w:left w:val="none" w:sz="0" w:space="0" w:color="auto"/>
          <w:bottom w:val="none" w:sz="0" w:space="0" w:color="auto"/>
          <w:right w:val="none" w:sz="0" w:space="0" w:color="auto"/>
          <w:insideH w:val="single" w:sz="8" w:space="0" w:color="156082" w:themeColor="accent1"/>
          <w:insideV w:val="single" w:sz="8" w:space="0" w:color="156082" w:themeColor="accent1"/>
        </w:tblBorders>
        <w:tblLook w:val="04A0" w:firstRow="1" w:lastRow="0" w:firstColumn="1" w:lastColumn="0" w:noHBand="0" w:noVBand="1"/>
      </w:tblPr>
      <w:tblGrid>
        <w:gridCol w:w="4999"/>
        <w:gridCol w:w="4783"/>
      </w:tblGrid>
      <w:tr w:rsidR="008C4878" w14:paraId="458CA5F9" w14:textId="77777777" w:rsidTr="1E4181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9" w:type="dxa"/>
            <w:tcBorders>
              <w:bottom w:val="single" w:sz="18" w:space="0" w:color="156082" w:themeColor="accent1"/>
            </w:tcBorders>
          </w:tcPr>
          <w:p w14:paraId="6822C0A7" w14:textId="663F16EB" w:rsidR="008C4878" w:rsidRPr="008C4878" w:rsidRDefault="008C4878" w:rsidP="7EF1455E">
            <w:pPr>
              <w:spacing w:before="80" w:after="40"/>
              <w:jc w:val="both"/>
              <w:rPr>
                <w:rStyle w:val="Strong"/>
                <w:color w:val="0B769F" w:themeColor="accent4" w:themeShade="BF"/>
                <w:sz w:val="20"/>
                <w:szCs w:val="20"/>
              </w:rPr>
            </w:pPr>
            <w:r>
              <w:rPr>
                <w:rStyle w:val="Strong"/>
                <w:b/>
                <w:bCs/>
                <w:color w:val="0B769F" w:themeColor="accent4" w:themeShade="BF"/>
                <w:sz w:val="20"/>
                <w:szCs w:val="20"/>
              </w:rPr>
              <w:t>STIPRĀS PUSES</w:t>
            </w:r>
          </w:p>
        </w:tc>
        <w:tc>
          <w:tcPr>
            <w:tcW w:w="4783" w:type="dxa"/>
            <w:tcBorders>
              <w:bottom w:val="single" w:sz="18" w:space="0" w:color="156082" w:themeColor="accent1"/>
            </w:tcBorders>
          </w:tcPr>
          <w:p w14:paraId="1845B710" w14:textId="5C5F4D00" w:rsidR="008C4878" w:rsidRPr="008C4878" w:rsidRDefault="008C4878" w:rsidP="7EF1455E">
            <w:pPr>
              <w:spacing w:before="80" w:after="40"/>
              <w:jc w:val="both"/>
              <w:cnfStyle w:val="100000000000" w:firstRow="1" w:lastRow="0" w:firstColumn="0" w:lastColumn="0" w:oddVBand="0" w:evenVBand="0" w:oddHBand="0" w:evenHBand="0" w:firstRowFirstColumn="0" w:firstRowLastColumn="0" w:lastRowFirstColumn="0" w:lastRowLastColumn="0"/>
              <w:rPr>
                <w:rStyle w:val="Strong"/>
                <w:color w:val="0B769F" w:themeColor="accent4" w:themeShade="BF"/>
                <w:sz w:val="20"/>
                <w:szCs w:val="20"/>
              </w:rPr>
            </w:pPr>
            <w:r>
              <w:rPr>
                <w:rStyle w:val="Strong"/>
                <w:b/>
                <w:bCs/>
                <w:color w:val="0B769F" w:themeColor="accent4" w:themeShade="BF"/>
                <w:sz w:val="20"/>
                <w:szCs w:val="20"/>
              </w:rPr>
              <w:t>VĀJĀS PUSES</w:t>
            </w:r>
          </w:p>
        </w:tc>
      </w:tr>
      <w:tr w:rsidR="000B2703" w14:paraId="47DDE3EA" w14:textId="77777777" w:rsidTr="1E41817E">
        <w:tc>
          <w:tcPr>
            <w:cnfStyle w:val="001000000000" w:firstRow="0" w:lastRow="0" w:firstColumn="1" w:lastColumn="0" w:oddVBand="0" w:evenVBand="0" w:oddHBand="0" w:evenHBand="0" w:firstRowFirstColumn="0" w:firstRowLastColumn="0" w:lastRowFirstColumn="0" w:lastRowLastColumn="0"/>
            <w:tcW w:w="4999" w:type="dxa"/>
            <w:tcBorders>
              <w:top w:val="single" w:sz="18" w:space="0" w:color="156082" w:themeColor="accent1"/>
            </w:tcBorders>
          </w:tcPr>
          <w:p w14:paraId="25924CC5" w14:textId="5669FCC7" w:rsidR="00D17B3B" w:rsidRPr="00D17B3B" w:rsidRDefault="00D17B3B" w:rsidP="00D17B3B">
            <w:pPr>
              <w:spacing w:before="80" w:after="40"/>
              <w:jc w:val="both"/>
              <w:rPr>
                <w:b w:val="0"/>
                <w:bCs w:val="0"/>
                <w:sz w:val="20"/>
                <w:szCs w:val="20"/>
              </w:rPr>
            </w:pPr>
            <w:r w:rsidRPr="00D17B3B">
              <w:rPr>
                <w:sz w:val="20"/>
                <w:szCs w:val="20"/>
              </w:rPr>
              <w:t>Vienota pārvaldība un skaidrs institucionālais sadalījums</w:t>
            </w:r>
            <w:r w:rsidRPr="00D17B3B">
              <w:rPr>
                <w:b w:val="0"/>
                <w:bCs w:val="0"/>
                <w:sz w:val="20"/>
                <w:szCs w:val="20"/>
              </w:rPr>
              <w:br/>
              <w:t xml:space="preserve">Skaidri </w:t>
            </w:r>
            <w:r w:rsidR="00EF336A">
              <w:rPr>
                <w:b w:val="0"/>
                <w:bCs w:val="0"/>
                <w:sz w:val="20"/>
                <w:szCs w:val="20"/>
              </w:rPr>
              <w:t>definētas</w:t>
            </w:r>
            <w:r w:rsidRPr="00D17B3B">
              <w:rPr>
                <w:b w:val="0"/>
                <w:bCs w:val="0"/>
                <w:sz w:val="20"/>
                <w:szCs w:val="20"/>
              </w:rPr>
              <w:t xml:space="preserve"> EM, IZM un LM funkcijas mazina sadrumstalotību un </w:t>
            </w:r>
            <w:r w:rsidR="008C4878">
              <w:rPr>
                <w:b w:val="0"/>
                <w:bCs w:val="0"/>
                <w:sz w:val="20"/>
                <w:szCs w:val="20"/>
              </w:rPr>
              <w:t>funkciju dublēšanu</w:t>
            </w:r>
            <w:r w:rsidRPr="00D17B3B">
              <w:rPr>
                <w:b w:val="0"/>
                <w:bCs w:val="0"/>
                <w:sz w:val="20"/>
                <w:szCs w:val="20"/>
              </w:rPr>
              <w:t>.</w:t>
            </w:r>
          </w:p>
          <w:p w14:paraId="7897EA65" w14:textId="75B6473A" w:rsidR="00D17B3B" w:rsidRPr="00D17B3B" w:rsidRDefault="00D17B3B" w:rsidP="00D17B3B">
            <w:pPr>
              <w:spacing w:before="80" w:after="40"/>
              <w:jc w:val="both"/>
              <w:rPr>
                <w:b w:val="0"/>
                <w:bCs w:val="0"/>
                <w:sz w:val="20"/>
                <w:szCs w:val="20"/>
              </w:rPr>
            </w:pPr>
            <w:r w:rsidRPr="00D17B3B">
              <w:rPr>
                <w:sz w:val="20"/>
                <w:szCs w:val="20"/>
              </w:rPr>
              <w:t>Darba tirgus vajadzībās balstīta pieeja</w:t>
            </w:r>
            <w:r w:rsidRPr="00D17B3B">
              <w:rPr>
                <w:b w:val="0"/>
                <w:bCs w:val="0"/>
                <w:sz w:val="20"/>
                <w:szCs w:val="20"/>
              </w:rPr>
              <w:br/>
              <w:t>Prasmju attīstība tiek plānota, balstoties</w:t>
            </w:r>
            <w:r w:rsidR="00CA051D">
              <w:rPr>
                <w:b w:val="0"/>
                <w:bCs w:val="0"/>
                <w:sz w:val="20"/>
                <w:szCs w:val="20"/>
              </w:rPr>
              <w:t xml:space="preserve"> uz reālām uzņēmumu vajadzībām,</w:t>
            </w:r>
            <w:r w:rsidRPr="00D17B3B">
              <w:rPr>
                <w:b w:val="0"/>
                <w:bCs w:val="0"/>
                <w:sz w:val="20"/>
                <w:szCs w:val="20"/>
              </w:rPr>
              <w:t xml:space="preserve"> darba tirgus prognozē</w:t>
            </w:r>
            <w:r w:rsidR="00CA051D">
              <w:rPr>
                <w:b w:val="0"/>
                <w:bCs w:val="0"/>
                <w:sz w:val="20"/>
                <w:szCs w:val="20"/>
              </w:rPr>
              <w:t>m</w:t>
            </w:r>
            <w:r w:rsidRPr="00D17B3B">
              <w:rPr>
                <w:b w:val="0"/>
                <w:bCs w:val="0"/>
                <w:sz w:val="20"/>
                <w:szCs w:val="20"/>
              </w:rPr>
              <w:t xml:space="preserve"> un </w:t>
            </w:r>
            <w:r w:rsidR="00E44DE4">
              <w:rPr>
                <w:b w:val="0"/>
                <w:bCs w:val="0"/>
                <w:sz w:val="20"/>
                <w:szCs w:val="20"/>
              </w:rPr>
              <w:t>atbilstoši valsts prioritātēm</w:t>
            </w:r>
            <w:r w:rsidR="007719E3">
              <w:rPr>
                <w:b w:val="0"/>
                <w:bCs w:val="0"/>
                <w:sz w:val="20"/>
                <w:szCs w:val="20"/>
              </w:rPr>
              <w:t xml:space="preserve">, </w:t>
            </w:r>
            <w:r w:rsidRPr="00D17B3B">
              <w:rPr>
                <w:b w:val="0"/>
                <w:bCs w:val="0"/>
                <w:sz w:val="20"/>
                <w:szCs w:val="20"/>
              </w:rPr>
              <w:t>nevis</w:t>
            </w:r>
            <w:r w:rsidR="007719E3">
              <w:rPr>
                <w:b w:val="0"/>
                <w:bCs w:val="0"/>
                <w:sz w:val="20"/>
                <w:szCs w:val="20"/>
              </w:rPr>
              <w:t xml:space="preserve"> izglītības programmu</w:t>
            </w:r>
            <w:r w:rsidRPr="00D17B3B">
              <w:rPr>
                <w:b w:val="0"/>
                <w:bCs w:val="0"/>
                <w:sz w:val="20"/>
                <w:szCs w:val="20"/>
              </w:rPr>
              <w:t xml:space="preserve"> piedāvājumā vai projektu loģikā.</w:t>
            </w:r>
          </w:p>
          <w:p w14:paraId="770813CF" w14:textId="3F3237A4" w:rsidR="00D17B3B" w:rsidRPr="00D17B3B" w:rsidRDefault="00D17B3B" w:rsidP="00D17B3B">
            <w:pPr>
              <w:spacing w:before="80" w:after="40"/>
              <w:jc w:val="both"/>
              <w:rPr>
                <w:b w:val="0"/>
                <w:bCs w:val="0"/>
                <w:sz w:val="20"/>
                <w:szCs w:val="20"/>
              </w:rPr>
            </w:pPr>
            <w:r w:rsidRPr="00D17B3B">
              <w:rPr>
                <w:sz w:val="20"/>
                <w:szCs w:val="20"/>
              </w:rPr>
              <w:t>Vienots kontaktpunkts iedzīvotājiem un uzņēmumiem</w:t>
            </w:r>
            <w:r w:rsidRPr="00D17B3B">
              <w:rPr>
                <w:b w:val="0"/>
                <w:bCs w:val="0"/>
                <w:sz w:val="20"/>
                <w:szCs w:val="20"/>
              </w:rPr>
              <w:br/>
              <w:t>Uzlabota pieejamība, pārskatāmība un lietotāju pieredze, samazinot nepieciešamību orientēties starp vairākām institūcijām.</w:t>
            </w:r>
          </w:p>
          <w:p w14:paraId="0BECD46E" w14:textId="68648FD7" w:rsidR="00D17B3B" w:rsidRPr="00D17B3B" w:rsidRDefault="00D17B3B" w:rsidP="00D17B3B">
            <w:pPr>
              <w:spacing w:before="80" w:after="40"/>
              <w:jc w:val="both"/>
              <w:rPr>
                <w:b w:val="0"/>
                <w:bCs w:val="0"/>
                <w:sz w:val="20"/>
                <w:szCs w:val="20"/>
              </w:rPr>
            </w:pPr>
            <w:r w:rsidRPr="00D17B3B">
              <w:rPr>
                <w:sz w:val="20"/>
                <w:szCs w:val="20"/>
              </w:rPr>
              <w:t>Rezultātos un datos balstīta lēmumu pieņemšana</w:t>
            </w:r>
            <w:r w:rsidRPr="00D17B3B">
              <w:rPr>
                <w:b w:val="0"/>
                <w:bCs w:val="0"/>
                <w:sz w:val="20"/>
                <w:szCs w:val="20"/>
              </w:rPr>
              <w:br/>
            </w:r>
            <w:r w:rsidR="008C4878">
              <w:rPr>
                <w:b w:val="0"/>
                <w:bCs w:val="0"/>
                <w:sz w:val="20"/>
                <w:szCs w:val="20"/>
              </w:rPr>
              <w:t>R</w:t>
            </w:r>
            <w:r w:rsidRPr="00D17B3B">
              <w:rPr>
                <w:b w:val="0"/>
                <w:bCs w:val="0"/>
                <w:sz w:val="20"/>
                <w:szCs w:val="20"/>
              </w:rPr>
              <w:t>egulār</w:t>
            </w:r>
            <w:r w:rsidR="001B49E6">
              <w:rPr>
                <w:b w:val="0"/>
                <w:bCs w:val="0"/>
                <w:sz w:val="20"/>
                <w:szCs w:val="20"/>
              </w:rPr>
              <w:t>s</w:t>
            </w:r>
            <w:r w:rsidRPr="00D17B3B">
              <w:rPr>
                <w:b w:val="0"/>
                <w:bCs w:val="0"/>
                <w:sz w:val="20"/>
                <w:szCs w:val="20"/>
              </w:rPr>
              <w:t xml:space="preserve"> rezultātu un ekonomiskās </w:t>
            </w:r>
            <w:proofErr w:type="spellStart"/>
            <w:r w:rsidRPr="00D17B3B">
              <w:rPr>
                <w:b w:val="0"/>
                <w:bCs w:val="0"/>
                <w:sz w:val="20"/>
                <w:szCs w:val="20"/>
              </w:rPr>
              <w:t>atdeves</w:t>
            </w:r>
            <w:proofErr w:type="spellEnd"/>
            <w:r w:rsidRPr="00D17B3B">
              <w:rPr>
                <w:b w:val="0"/>
                <w:bCs w:val="0"/>
                <w:sz w:val="20"/>
                <w:szCs w:val="20"/>
              </w:rPr>
              <w:t xml:space="preserve"> monitoring</w:t>
            </w:r>
            <w:r w:rsidR="008C4878">
              <w:rPr>
                <w:b w:val="0"/>
                <w:bCs w:val="0"/>
                <w:sz w:val="20"/>
                <w:szCs w:val="20"/>
              </w:rPr>
              <w:t>s</w:t>
            </w:r>
            <w:r w:rsidRPr="00D17B3B">
              <w:rPr>
                <w:b w:val="0"/>
                <w:bCs w:val="0"/>
                <w:sz w:val="20"/>
                <w:szCs w:val="20"/>
              </w:rPr>
              <w:t xml:space="preserve">, </w:t>
            </w:r>
            <w:r w:rsidR="0046534F">
              <w:rPr>
                <w:b w:val="0"/>
                <w:bCs w:val="0"/>
                <w:sz w:val="20"/>
                <w:szCs w:val="20"/>
              </w:rPr>
              <w:t>politikas un atbalsta pasākumu plānošanai.</w:t>
            </w:r>
          </w:p>
          <w:p w14:paraId="5F00EC8A" w14:textId="33830BB0" w:rsidR="00EF336A" w:rsidRPr="00EF336A" w:rsidRDefault="00D17B3B" w:rsidP="7EF1455E">
            <w:pPr>
              <w:spacing w:before="80" w:after="40"/>
              <w:jc w:val="both"/>
              <w:rPr>
                <w:rStyle w:val="Strong"/>
                <w:b/>
                <w:bCs/>
                <w:sz w:val="20"/>
                <w:szCs w:val="20"/>
              </w:rPr>
            </w:pPr>
            <w:r w:rsidRPr="00D17B3B">
              <w:rPr>
                <w:sz w:val="20"/>
                <w:szCs w:val="20"/>
              </w:rPr>
              <w:t>Efektīvāka publisko resursu izmantošana</w:t>
            </w:r>
            <w:r w:rsidRPr="00D17B3B">
              <w:rPr>
                <w:b w:val="0"/>
                <w:bCs w:val="0"/>
                <w:sz w:val="20"/>
                <w:szCs w:val="20"/>
              </w:rPr>
              <w:br/>
              <w:t xml:space="preserve">Funkciju pārklāšanās mazināšana ļauj </w:t>
            </w:r>
            <w:r w:rsidR="00C11D55">
              <w:rPr>
                <w:b w:val="0"/>
                <w:bCs w:val="0"/>
                <w:sz w:val="20"/>
                <w:szCs w:val="20"/>
              </w:rPr>
              <w:t>vairāk</w:t>
            </w:r>
            <w:r w:rsidRPr="00D17B3B">
              <w:rPr>
                <w:b w:val="0"/>
                <w:bCs w:val="0"/>
                <w:sz w:val="20"/>
                <w:szCs w:val="20"/>
              </w:rPr>
              <w:t xml:space="preserve"> resursus novirzīt </w:t>
            </w:r>
            <w:r w:rsidR="00C11D55">
              <w:rPr>
                <w:b w:val="0"/>
                <w:bCs w:val="0"/>
                <w:sz w:val="20"/>
                <w:szCs w:val="20"/>
              </w:rPr>
              <w:t>mērķa grupām</w:t>
            </w:r>
            <w:r w:rsidRPr="00D17B3B">
              <w:rPr>
                <w:b w:val="0"/>
                <w:bCs w:val="0"/>
                <w:sz w:val="20"/>
                <w:szCs w:val="20"/>
              </w:rPr>
              <w:t xml:space="preserve"> un </w:t>
            </w:r>
            <w:r w:rsidR="00C11D55">
              <w:rPr>
                <w:b w:val="0"/>
                <w:bCs w:val="0"/>
                <w:sz w:val="20"/>
                <w:szCs w:val="20"/>
              </w:rPr>
              <w:t>atbalsta pasākumiem</w:t>
            </w:r>
            <w:r w:rsidR="00EF336A">
              <w:rPr>
                <w:b w:val="0"/>
                <w:bCs w:val="0"/>
                <w:sz w:val="20"/>
                <w:szCs w:val="20"/>
              </w:rPr>
              <w:t>.</w:t>
            </w:r>
          </w:p>
          <w:p w14:paraId="417F46AB" w14:textId="3EDE7605" w:rsidR="00EF336A" w:rsidRDefault="00EF336A" w:rsidP="00EF336A">
            <w:pPr>
              <w:spacing w:before="80" w:after="40"/>
              <w:jc w:val="both"/>
              <w:rPr>
                <w:b w:val="0"/>
                <w:bCs w:val="0"/>
                <w:sz w:val="20"/>
                <w:szCs w:val="20"/>
              </w:rPr>
            </w:pPr>
            <w:r w:rsidRPr="009451CF">
              <w:rPr>
                <w:sz w:val="20"/>
                <w:szCs w:val="20"/>
              </w:rPr>
              <w:t xml:space="preserve">NVA </w:t>
            </w:r>
            <w:r w:rsidR="000917AD">
              <w:rPr>
                <w:sz w:val="20"/>
                <w:szCs w:val="20"/>
              </w:rPr>
              <w:t>pieejamība</w:t>
            </w:r>
          </w:p>
          <w:p w14:paraId="5D395AD3" w14:textId="68A4AD17" w:rsidR="006B7859" w:rsidRPr="004C280A" w:rsidRDefault="000917AD" w:rsidP="00EF336A">
            <w:pPr>
              <w:spacing w:before="80" w:after="40"/>
              <w:jc w:val="both"/>
              <w:rPr>
                <w:rStyle w:val="Strong"/>
                <w:b/>
                <w:bCs/>
                <w:sz w:val="20"/>
                <w:szCs w:val="20"/>
              </w:rPr>
            </w:pPr>
            <w:r w:rsidRPr="000917AD">
              <w:rPr>
                <w:b w:val="0"/>
                <w:bCs w:val="0"/>
                <w:sz w:val="20"/>
                <w:szCs w:val="20"/>
              </w:rPr>
              <w:t>NVA nodrošina pakalpojumu pieejamību visā Latvijā</w:t>
            </w:r>
            <w:r>
              <w:rPr>
                <w:b w:val="0"/>
                <w:bCs w:val="0"/>
                <w:sz w:val="20"/>
                <w:szCs w:val="20"/>
              </w:rPr>
              <w:t xml:space="preserve"> (</w:t>
            </w:r>
            <w:r w:rsidRPr="000917AD">
              <w:rPr>
                <w:b w:val="0"/>
                <w:bCs w:val="0"/>
                <w:sz w:val="20"/>
                <w:szCs w:val="20"/>
              </w:rPr>
              <w:t>31 filiāl</w:t>
            </w:r>
            <w:r>
              <w:rPr>
                <w:b w:val="0"/>
                <w:bCs w:val="0"/>
                <w:sz w:val="20"/>
                <w:szCs w:val="20"/>
              </w:rPr>
              <w:t>e)</w:t>
            </w:r>
            <w:r w:rsidRPr="000917AD">
              <w:rPr>
                <w:b w:val="0"/>
                <w:bCs w:val="0"/>
                <w:sz w:val="20"/>
                <w:szCs w:val="20"/>
              </w:rPr>
              <w:t xml:space="preserve">, tādējādi sniedzot iedzīvotājiem iespēju saņemt atbalstu tuvāk dzīvesvietai. Institūcija piedāvā daudzveidīgus nodarbinātības atbalsta pakalpojumus, karjeras konsultācijas, prasmju pilnveidi, </w:t>
            </w:r>
            <w:proofErr w:type="spellStart"/>
            <w:r w:rsidRPr="000917AD">
              <w:rPr>
                <w:b w:val="0"/>
                <w:bCs w:val="0"/>
                <w:sz w:val="20"/>
                <w:szCs w:val="20"/>
              </w:rPr>
              <w:t>pārkvalifikāciju</w:t>
            </w:r>
            <w:proofErr w:type="spellEnd"/>
            <w:r w:rsidRPr="000917AD">
              <w:rPr>
                <w:b w:val="0"/>
                <w:bCs w:val="0"/>
                <w:sz w:val="20"/>
                <w:szCs w:val="20"/>
              </w:rPr>
              <w:t xml:space="preserve"> un citus pasākumus, nodrošinot vienotu piekļuves punktu atbalstam.</w:t>
            </w:r>
          </w:p>
        </w:tc>
        <w:tc>
          <w:tcPr>
            <w:tcW w:w="4783" w:type="dxa"/>
            <w:tcBorders>
              <w:top w:val="single" w:sz="18" w:space="0" w:color="156082" w:themeColor="accent1"/>
            </w:tcBorders>
          </w:tcPr>
          <w:p w14:paraId="456644B2" w14:textId="32A326B7" w:rsidR="00572FF9" w:rsidRPr="00572FF9" w:rsidRDefault="7CAC747A" w:rsidP="00572FF9">
            <w:pPr>
              <w:spacing w:before="80" w:after="40"/>
              <w:jc w:val="both"/>
              <w:cnfStyle w:val="000000000000" w:firstRow="0" w:lastRow="0" w:firstColumn="0" w:lastColumn="0" w:oddVBand="0" w:evenVBand="0" w:oddHBand="0" w:evenHBand="0" w:firstRowFirstColumn="0" w:firstRowLastColumn="0" w:lastRowFirstColumn="0" w:lastRowLastColumn="0"/>
            </w:pPr>
            <w:r w:rsidRPr="1E41817E">
              <w:rPr>
                <w:rFonts w:eastAsiaTheme="minorEastAsia"/>
                <w:b/>
                <w:bCs/>
                <w:sz w:val="20"/>
                <w:szCs w:val="20"/>
              </w:rPr>
              <w:t>Institūciju vēlme</w:t>
            </w:r>
            <w:r w:rsidR="4E51906D" w:rsidRPr="1E41817E">
              <w:rPr>
                <w:rFonts w:eastAsiaTheme="minorEastAsia"/>
                <w:b/>
                <w:bCs/>
                <w:sz w:val="20"/>
                <w:szCs w:val="20"/>
              </w:rPr>
              <w:t xml:space="preserve"> darīt kā līdz šim</w:t>
            </w:r>
            <w:r w:rsidRPr="1E41817E">
              <w:rPr>
                <w:rFonts w:eastAsiaTheme="minorEastAsia"/>
                <w:b/>
                <w:bCs/>
                <w:sz w:val="20"/>
                <w:szCs w:val="20"/>
              </w:rPr>
              <w:t xml:space="preserve"> </w:t>
            </w:r>
            <w:r w:rsidR="495C8B9D">
              <w:br/>
            </w:r>
            <w:r w:rsidR="7D63BB42" w:rsidRPr="1E41817E">
              <w:rPr>
                <w:sz w:val="20"/>
                <w:szCs w:val="20"/>
              </w:rPr>
              <w:t>Nepieciešama vienlaicīga normatīvo, institucionālo, procesuālo un IT izmaiņu īstenošana.</w:t>
            </w:r>
          </w:p>
          <w:p w14:paraId="4D9C1E1D" w14:textId="530351C9" w:rsidR="37AADC0E" w:rsidRDefault="37AADC0E" w:rsidP="08E91F32">
            <w:pPr>
              <w:spacing w:before="80" w:after="40"/>
              <w:jc w:val="both"/>
              <w:cnfStyle w:val="000000000000" w:firstRow="0" w:lastRow="0" w:firstColumn="0" w:lastColumn="0" w:oddVBand="0" w:evenVBand="0" w:oddHBand="0" w:evenHBand="0" w:firstRowFirstColumn="0" w:firstRowLastColumn="0" w:lastRowFirstColumn="0" w:lastRowLastColumn="0"/>
              <w:rPr>
                <w:b/>
                <w:bCs/>
                <w:sz w:val="20"/>
                <w:szCs w:val="20"/>
              </w:rPr>
            </w:pPr>
            <w:r w:rsidRPr="00EF336A">
              <w:rPr>
                <w:b/>
                <w:bCs/>
                <w:sz w:val="20"/>
                <w:szCs w:val="20"/>
              </w:rPr>
              <w:t xml:space="preserve">EM prognozēšanas sistēmas </w:t>
            </w:r>
            <w:r w:rsidR="00EF336A">
              <w:rPr>
                <w:b/>
                <w:bCs/>
                <w:sz w:val="20"/>
                <w:szCs w:val="20"/>
              </w:rPr>
              <w:t>pilnveidošanas nepieciešamība</w:t>
            </w:r>
          </w:p>
          <w:p w14:paraId="1B6012D8" w14:textId="5FF1D555" w:rsidR="00EF336A" w:rsidRPr="00EF336A" w:rsidRDefault="00EF336A" w:rsidP="08E91F32">
            <w:pPr>
              <w:spacing w:before="80" w:after="40"/>
              <w:jc w:val="both"/>
              <w:cnfStyle w:val="000000000000" w:firstRow="0" w:lastRow="0" w:firstColumn="0" w:lastColumn="0" w:oddVBand="0" w:evenVBand="0" w:oddHBand="0" w:evenHBand="0" w:firstRowFirstColumn="0" w:firstRowLastColumn="0" w:lastRowFirstColumn="0" w:lastRowLastColumn="0"/>
              <w:rPr>
                <w:sz w:val="20"/>
                <w:szCs w:val="20"/>
              </w:rPr>
            </w:pPr>
            <w:r w:rsidRPr="00EF336A">
              <w:rPr>
                <w:sz w:val="20"/>
                <w:szCs w:val="20"/>
              </w:rPr>
              <w:t>Prognozēšanas sistēmas ātruma, precizitātes un detalizācijas līmeņa uzlabošana, lai nodrošinātu savlaicīgāku un caurspīdīgāku darba tirgus vajadzību identificēšanu prasmju un reģionālajā griezumā, kā arī efektīvāku prioritāšu noteikšanu.</w:t>
            </w:r>
          </w:p>
          <w:p w14:paraId="270EAD28" w14:textId="05C156F5" w:rsidR="007364DA" w:rsidRPr="00572FF9" w:rsidRDefault="0F3DB23F" w:rsidP="00572FF9">
            <w:pPr>
              <w:spacing w:before="80" w:after="40"/>
              <w:jc w:val="both"/>
              <w:cnfStyle w:val="000000000000" w:firstRow="0" w:lastRow="0" w:firstColumn="0" w:lastColumn="0" w:oddVBand="0" w:evenVBand="0" w:oddHBand="0" w:evenHBand="0" w:firstRowFirstColumn="0" w:firstRowLastColumn="0" w:lastRowFirstColumn="0" w:lastRowLastColumn="0"/>
              <w:rPr>
                <w:b/>
                <w:bCs/>
                <w:sz w:val="20"/>
                <w:szCs w:val="20"/>
              </w:rPr>
            </w:pPr>
            <w:r w:rsidRPr="1E41817E">
              <w:rPr>
                <w:b/>
                <w:bCs/>
                <w:sz w:val="20"/>
                <w:szCs w:val="20"/>
              </w:rPr>
              <w:t>IZM sistēmas elastības ierobežojumi</w:t>
            </w:r>
            <w:r w:rsidR="696BE2A4">
              <w:br/>
            </w:r>
            <w:r w:rsidRPr="1E41817E">
              <w:rPr>
                <w:sz w:val="20"/>
                <w:szCs w:val="20"/>
              </w:rPr>
              <w:t>Ierobežota spēja operatīvi pielāgot mācību programmas darba tirgus vajadzībām var radīt piedāvājumu, kas balstās esošajās programmās, nevis faktiski pieprasītajās prasmēs.</w:t>
            </w:r>
          </w:p>
          <w:p w14:paraId="7F662C6A" w14:textId="3AEDD7AA" w:rsidR="00572FF9" w:rsidRPr="00572FF9" w:rsidRDefault="3991F4AB" w:rsidP="00572FF9">
            <w:pPr>
              <w:spacing w:before="80" w:after="40"/>
              <w:jc w:val="both"/>
              <w:cnfStyle w:val="000000000000" w:firstRow="0" w:lastRow="0" w:firstColumn="0" w:lastColumn="0" w:oddVBand="0" w:evenVBand="0" w:oddHBand="0" w:evenHBand="0" w:firstRowFirstColumn="0" w:firstRowLastColumn="0" w:lastRowFirstColumn="0" w:lastRowLastColumn="0"/>
              <w:rPr>
                <w:sz w:val="20"/>
                <w:szCs w:val="20"/>
              </w:rPr>
            </w:pPr>
            <w:r w:rsidRPr="08E91F32">
              <w:rPr>
                <w:b/>
                <w:bCs/>
                <w:sz w:val="20"/>
                <w:szCs w:val="20"/>
              </w:rPr>
              <w:t>Atkarība no NVA kapacitātes</w:t>
            </w:r>
            <w:r w:rsidR="00572FF9">
              <w:br/>
            </w:r>
            <w:r w:rsidRPr="08E91F32">
              <w:rPr>
                <w:sz w:val="20"/>
                <w:szCs w:val="20"/>
              </w:rPr>
              <w:t>Vienotā kontaktpunkta darbība balstās uz NVA cilvēkresursiem, kompetencēm un pārmaiņu vadības spēju.</w:t>
            </w:r>
          </w:p>
          <w:p w14:paraId="0F9B81C6" w14:textId="53174BFF" w:rsidR="00A75FD9" w:rsidRDefault="00380179" w:rsidP="00572FF9">
            <w:pPr>
              <w:spacing w:before="80" w:after="40"/>
              <w:jc w:val="both"/>
              <w:cnfStyle w:val="000000000000" w:firstRow="0" w:lastRow="0" w:firstColumn="0" w:lastColumn="0" w:oddVBand="0" w:evenVBand="0" w:oddHBand="0" w:evenHBand="0" w:firstRowFirstColumn="0" w:firstRowLastColumn="0" w:lastRowFirstColumn="0" w:lastRowLastColumn="0"/>
              <w:rPr>
                <w:sz w:val="20"/>
                <w:szCs w:val="20"/>
              </w:rPr>
            </w:pPr>
            <w:r w:rsidRPr="00380179">
              <w:rPr>
                <w:b/>
                <w:bCs/>
                <w:sz w:val="20"/>
                <w:szCs w:val="20"/>
              </w:rPr>
              <w:t>Informācijas pieejamība par uzņēmumu reālajām vajadzībām</w:t>
            </w:r>
            <w:r w:rsidR="00A75FD9" w:rsidRPr="00A75FD9">
              <w:rPr>
                <w:sz w:val="20"/>
                <w:szCs w:val="20"/>
              </w:rPr>
              <w:br/>
            </w:r>
            <w:r>
              <w:rPr>
                <w:sz w:val="20"/>
                <w:szCs w:val="20"/>
              </w:rPr>
              <w:t xml:space="preserve">Uzņēmumi augsta līmeņa speciālistus nemeklē caur NVA, kā arī </w:t>
            </w:r>
            <w:r w:rsidR="009862D2">
              <w:rPr>
                <w:sz w:val="20"/>
                <w:szCs w:val="20"/>
              </w:rPr>
              <w:t xml:space="preserve"> </w:t>
            </w:r>
            <w:r w:rsidR="001C1AB2">
              <w:rPr>
                <w:sz w:val="20"/>
                <w:szCs w:val="20"/>
              </w:rPr>
              <w:t xml:space="preserve">nepublicē </w:t>
            </w:r>
            <w:r w:rsidR="0036740F">
              <w:rPr>
                <w:sz w:val="20"/>
                <w:szCs w:val="20"/>
              </w:rPr>
              <w:t>vakances par šādu darbiniek</w:t>
            </w:r>
            <w:r w:rsidR="0008044E">
              <w:rPr>
                <w:sz w:val="20"/>
                <w:szCs w:val="20"/>
              </w:rPr>
              <w:t>u nepieciešamību.</w:t>
            </w:r>
          </w:p>
          <w:p w14:paraId="71480CF6" w14:textId="615BE2B7" w:rsidR="00721077" w:rsidRPr="009451CF" w:rsidRDefault="009451CF" w:rsidP="00572FF9">
            <w:pPr>
              <w:spacing w:before="80" w:after="40"/>
              <w:jc w:val="both"/>
              <w:cnfStyle w:val="000000000000" w:firstRow="0" w:lastRow="0" w:firstColumn="0" w:lastColumn="0" w:oddVBand="0" w:evenVBand="0" w:oddHBand="0" w:evenHBand="0" w:firstRowFirstColumn="0" w:firstRowLastColumn="0" w:lastRowFirstColumn="0" w:lastRowLastColumn="0"/>
              <w:rPr>
                <w:b/>
                <w:sz w:val="20"/>
                <w:szCs w:val="20"/>
              </w:rPr>
            </w:pPr>
            <w:r w:rsidRPr="009451CF">
              <w:rPr>
                <w:b/>
                <w:bCs/>
                <w:sz w:val="20"/>
                <w:szCs w:val="20"/>
              </w:rPr>
              <w:t xml:space="preserve">NVA </w:t>
            </w:r>
            <w:r w:rsidR="00EF336A">
              <w:rPr>
                <w:b/>
                <w:bCs/>
                <w:sz w:val="20"/>
                <w:szCs w:val="20"/>
              </w:rPr>
              <w:t>lomas maiņa</w:t>
            </w:r>
          </w:p>
          <w:p w14:paraId="7C5E472F" w14:textId="342F9E89" w:rsidR="006B7859" w:rsidRPr="00837846" w:rsidRDefault="67059768" w:rsidP="7EF1455E">
            <w:pPr>
              <w:spacing w:before="80" w:after="40"/>
              <w:jc w:val="both"/>
              <w:cnfStyle w:val="000000000000" w:firstRow="0" w:lastRow="0" w:firstColumn="0" w:lastColumn="0" w:oddVBand="0" w:evenVBand="0" w:oddHBand="0" w:evenHBand="0" w:firstRowFirstColumn="0" w:firstRowLastColumn="0" w:lastRowFirstColumn="0" w:lastRowLastColumn="0"/>
              <w:rPr>
                <w:rStyle w:val="Strong"/>
                <w:b w:val="0"/>
                <w:bCs w:val="0"/>
                <w:sz w:val="20"/>
                <w:szCs w:val="20"/>
              </w:rPr>
            </w:pPr>
            <w:r w:rsidRPr="1E41817E">
              <w:rPr>
                <w:sz w:val="20"/>
                <w:szCs w:val="20"/>
              </w:rPr>
              <w:t>NVA atpazīstamība</w:t>
            </w:r>
            <w:r w:rsidR="0020450B">
              <w:rPr>
                <w:sz w:val="20"/>
                <w:szCs w:val="20"/>
              </w:rPr>
              <w:t>s</w:t>
            </w:r>
            <w:r w:rsidRPr="1E41817E">
              <w:rPr>
                <w:sz w:val="20"/>
                <w:szCs w:val="20"/>
              </w:rPr>
              <w:t xml:space="preserve"> </w:t>
            </w:r>
            <w:r w:rsidR="0020450B">
              <w:rPr>
                <w:sz w:val="20"/>
                <w:szCs w:val="20"/>
              </w:rPr>
              <w:t>maiņa no primāri</w:t>
            </w:r>
            <w:r w:rsidRPr="1E41817E">
              <w:rPr>
                <w:sz w:val="20"/>
                <w:szCs w:val="20"/>
              </w:rPr>
              <w:t xml:space="preserve"> bezdarbnieku atbalsta institūcija</w:t>
            </w:r>
            <w:r w:rsidR="0020450B">
              <w:rPr>
                <w:sz w:val="20"/>
                <w:szCs w:val="20"/>
              </w:rPr>
              <w:t>s</w:t>
            </w:r>
            <w:r w:rsidRPr="1E41817E">
              <w:rPr>
                <w:sz w:val="20"/>
                <w:szCs w:val="20"/>
              </w:rPr>
              <w:t xml:space="preserve"> </w:t>
            </w:r>
            <w:r w:rsidR="34AC3BC1" w:rsidRPr="1E41817E">
              <w:rPr>
                <w:sz w:val="20"/>
                <w:szCs w:val="20"/>
              </w:rPr>
              <w:t>var</w:t>
            </w:r>
            <w:r w:rsidRPr="1E41817E">
              <w:rPr>
                <w:sz w:val="20"/>
                <w:szCs w:val="20"/>
              </w:rPr>
              <w:t xml:space="preserve"> </w:t>
            </w:r>
            <w:r w:rsidR="00EF336A">
              <w:rPr>
                <w:sz w:val="20"/>
                <w:szCs w:val="20"/>
              </w:rPr>
              <w:t>prasīt ilgāku laiku, lai to pieņemtu</w:t>
            </w:r>
            <w:r w:rsidRPr="1E41817E">
              <w:rPr>
                <w:sz w:val="20"/>
                <w:szCs w:val="20"/>
              </w:rPr>
              <w:t xml:space="preserve"> kā universālu karjeras, prasmju attīstības un darbaspēka piesaistes kontaktpunktu.</w:t>
            </w:r>
            <w:r w:rsidR="00EF336A">
              <w:rPr>
                <w:sz w:val="20"/>
                <w:szCs w:val="20"/>
              </w:rPr>
              <w:t xml:space="preserve"> </w:t>
            </w:r>
          </w:p>
        </w:tc>
      </w:tr>
      <w:tr w:rsidR="008C4878" w14:paraId="5709A075" w14:textId="77777777" w:rsidTr="1E41817E">
        <w:tc>
          <w:tcPr>
            <w:cnfStyle w:val="001000000000" w:firstRow="0" w:lastRow="0" w:firstColumn="1" w:lastColumn="0" w:oddVBand="0" w:evenVBand="0" w:oddHBand="0" w:evenHBand="0" w:firstRowFirstColumn="0" w:firstRowLastColumn="0" w:lastRowFirstColumn="0" w:lastRowLastColumn="0"/>
            <w:tcW w:w="4999" w:type="dxa"/>
            <w:tcBorders>
              <w:bottom w:val="single" w:sz="18" w:space="0" w:color="156082" w:themeColor="accent1"/>
            </w:tcBorders>
          </w:tcPr>
          <w:p w14:paraId="2661C4B0" w14:textId="71474127" w:rsidR="008C4878" w:rsidRPr="008C4878" w:rsidRDefault="008C4878" w:rsidP="7EF1455E">
            <w:pPr>
              <w:spacing w:before="80" w:after="40"/>
              <w:jc w:val="both"/>
              <w:rPr>
                <w:rStyle w:val="Strong"/>
                <w:color w:val="0B769F" w:themeColor="accent4" w:themeShade="BF"/>
                <w:sz w:val="20"/>
                <w:szCs w:val="20"/>
              </w:rPr>
            </w:pPr>
            <w:r>
              <w:rPr>
                <w:rStyle w:val="Strong"/>
                <w:b/>
                <w:bCs/>
                <w:color w:val="0B769F" w:themeColor="accent4" w:themeShade="BF"/>
                <w:sz w:val="20"/>
                <w:szCs w:val="20"/>
              </w:rPr>
              <w:t>IESPĒJAS</w:t>
            </w:r>
          </w:p>
        </w:tc>
        <w:tc>
          <w:tcPr>
            <w:tcW w:w="4783" w:type="dxa"/>
            <w:tcBorders>
              <w:bottom w:val="single" w:sz="18" w:space="0" w:color="156082" w:themeColor="accent1"/>
            </w:tcBorders>
          </w:tcPr>
          <w:p w14:paraId="0FC36BC2" w14:textId="1AFDC1AF" w:rsidR="008C4878" w:rsidRPr="00305A30" w:rsidRDefault="008C4878" w:rsidP="7EF1455E">
            <w:pPr>
              <w:spacing w:before="80" w:after="40"/>
              <w:jc w:val="both"/>
              <w:cnfStyle w:val="000000000000" w:firstRow="0" w:lastRow="0" w:firstColumn="0" w:lastColumn="0" w:oddVBand="0" w:evenVBand="0" w:oddHBand="0" w:evenHBand="0" w:firstRowFirstColumn="0" w:firstRowLastColumn="0" w:lastRowFirstColumn="0" w:lastRowLastColumn="0"/>
              <w:rPr>
                <w:rStyle w:val="Strong"/>
                <w:color w:val="0B769F" w:themeColor="accent4" w:themeShade="BF"/>
                <w:sz w:val="20"/>
                <w:szCs w:val="20"/>
              </w:rPr>
            </w:pPr>
            <w:r w:rsidRPr="00305A30">
              <w:rPr>
                <w:rStyle w:val="Strong"/>
                <w:color w:val="0B769F" w:themeColor="accent4" w:themeShade="BF"/>
                <w:sz w:val="20"/>
                <w:szCs w:val="20"/>
              </w:rPr>
              <w:t>DRAUDI</w:t>
            </w:r>
          </w:p>
        </w:tc>
      </w:tr>
      <w:tr w:rsidR="000B2703" w14:paraId="43F651C8" w14:textId="77777777" w:rsidTr="1E41817E">
        <w:tc>
          <w:tcPr>
            <w:cnfStyle w:val="001000000000" w:firstRow="0" w:lastRow="0" w:firstColumn="1" w:lastColumn="0" w:oddVBand="0" w:evenVBand="0" w:oddHBand="0" w:evenHBand="0" w:firstRowFirstColumn="0" w:firstRowLastColumn="0" w:lastRowFirstColumn="0" w:lastRowLastColumn="0"/>
            <w:tcW w:w="4999" w:type="dxa"/>
            <w:tcBorders>
              <w:top w:val="single" w:sz="18" w:space="0" w:color="156082" w:themeColor="accent1"/>
              <w:bottom w:val="single" w:sz="18" w:space="0" w:color="156082" w:themeColor="accent1"/>
            </w:tcBorders>
          </w:tcPr>
          <w:p w14:paraId="4769520C" w14:textId="6AADAE1F" w:rsidR="00BF4951" w:rsidRPr="00BF4951" w:rsidRDefault="00BF4951" w:rsidP="00BF4951">
            <w:pPr>
              <w:spacing w:before="80" w:after="40"/>
              <w:jc w:val="both"/>
              <w:rPr>
                <w:b w:val="0"/>
                <w:sz w:val="20"/>
                <w:szCs w:val="20"/>
              </w:rPr>
            </w:pPr>
            <w:r w:rsidRPr="00BF4951">
              <w:rPr>
                <w:sz w:val="20"/>
                <w:szCs w:val="20"/>
              </w:rPr>
              <w:t xml:space="preserve">Sistēmiska </w:t>
            </w:r>
            <w:proofErr w:type="spellStart"/>
            <w:r w:rsidRPr="00BF4951">
              <w:rPr>
                <w:sz w:val="20"/>
                <w:szCs w:val="20"/>
              </w:rPr>
              <w:t>cilvēkkapitāla</w:t>
            </w:r>
            <w:proofErr w:type="spellEnd"/>
            <w:r w:rsidRPr="00BF4951">
              <w:rPr>
                <w:sz w:val="20"/>
                <w:szCs w:val="20"/>
              </w:rPr>
              <w:t xml:space="preserve"> attīstība</w:t>
            </w:r>
            <w:r w:rsidRPr="00BF4951">
              <w:rPr>
                <w:b w:val="0"/>
                <w:sz w:val="20"/>
                <w:szCs w:val="20"/>
              </w:rPr>
              <w:br/>
              <w:t xml:space="preserve">Iespēja veidot ilgtspējīgu, uz ekonomikas attīstību orientētu pieeju </w:t>
            </w:r>
            <w:proofErr w:type="spellStart"/>
            <w:r w:rsidR="007364DA">
              <w:rPr>
                <w:b w:val="0"/>
                <w:bCs w:val="0"/>
                <w:sz w:val="20"/>
                <w:szCs w:val="20"/>
              </w:rPr>
              <w:t>cilvēk</w:t>
            </w:r>
            <w:r w:rsidR="006738D2">
              <w:rPr>
                <w:b w:val="0"/>
                <w:bCs w:val="0"/>
                <w:sz w:val="20"/>
                <w:szCs w:val="20"/>
              </w:rPr>
              <w:t>k</w:t>
            </w:r>
            <w:r w:rsidR="007364DA">
              <w:rPr>
                <w:b w:val="0"/>
                <w:bCs w:val="0"/>
                <w:sz w:val="20"/>
                <w:szCs w:val="20"/>
              </w:rPr>
              <w:t>apitāla</w:t>
            </w:r>
            <w:proofErr w:type="spellEnd"/>
            <w:r w:rsidR="007364DA">
              <w:rPr>
                <w:b w:val="0"/>
                <w:bCs w:val="0"/>
                <w:sz w:val="20"/>
                <w:szCs w:val="20"/>
              </w:rPr>
              <w:t xml:space="preserve"> attīstībai</w:t>
            </w:r>
            <w:r w:rsidRPr="00BF4951">
              <w:rPr>
                <w:b w:val="0"/>
                <w:sz w:val="20"/>
                <w:szCs w:val="20"/>
              </w:rPr>
              <w:t>.</w:t>
            </w:r>
            <w:r w:rsidR="00996ADA">
              <w:rPr>
                <w:b w:val="0"/>
                <w:sz w:val="20"/>
                <w:szCs w:val="20"/>
              </w:rPr>
              <w:t xml:space="preserve"> Sakārtota </w:t>
            </w:r>
            <w:r w:rsidR="001615F5">
              <w:rPr>
                <w:b w:val="0"/>
                <w:sz w:val="20"/>
                <w:szCs w:val="20"/>
              </w:rPr>
              <w:t>pieaugušo izglītības sistēma, ļauj pamatoti plānot uzņemšanu profesionāl</w:t>
            </w:r>
            <w:r w:rsidR="00D56CF6">
              <w:rPr>
                <w:b w:val="0"/>
                <w:sz w:val="20"/>
                <w:szCs w:val="20"/>
              </w:rPr>
              <w:t>a</w:t>
            </w:r>
            <w:r w:rsidR="001615F5">
              <w:rPr>
                <w:b w:val="0"/>
                <w:sz w:val="20"/>
                <w:szCs w:val="20"/>
              </w:rPr>
              <w:t xml:space="preserve">jā izglītībā, </w:t>
            </w:r>
            <w:proofErr w:type="spellStart"/>
            <w:r w:rsidR="001615F5">
              <w:rPr>
                <w:b w:val="0"/>
                <w:sz w:val="20"/>
                <w:szCs w:val="20"/>
              </w:rPr>
              <w:t>augstkolā</w:t>
            </w:r>
            <w:proofErr w:type="spellEnd"/>
            <w:r w:rsidR="00EF01EE">
              <w:rPr>
                <w:b w:val="0"/>
                <w:sz w:val="20"/>
                <w:szCs w:val="20"/>
              </w:rPr>
              <w:t>, kā arī migrācijas politiku</w:t>
            </w:r>
            <w:r w:rsidR="006738D2">
              <w:rPr>
                <w:b w:val="0"/>
                <w:sz w:val="20"/>
                <w:szCs w:val="20"/>
              </w:rPr>
              <w:t>.</w:t>
            </w:r>
          </w:p>
          <w:p w14:paraId="2E7D6902" w14:textId="1297C3EE" w:rsidR="00BF4951" w:rsidRPr="00BF4951" w:rsidRDefault="00BF4951" w:rsidP="00BF4951">
            <w:pPr>
              <w:spacing w:before="80" w:after="40"/>
              <w:jc w:val="both"/>
              <w:rPr>
                <w:b w:val="0"/>
                <w:sz w:val="20"/>
                <w:szCs w:val="20"/>
              </w:rPr>
            </w:pPr>
            <w:r w:rsidRPr="00BF4951">
              <w:rPr>
                <w:sz w:val="20"/>
                <w:szCs w:val="20"/>
              </w:rPr>
              <w:t xml:space="preserve">ES fondu izmantošanas </w:t>
            </w:r>
            <w:r w:rsidR="00BF6F43">
              <w:rPr>
                <w:sz w:val="20"/>
                <w:szCs w:val="20"/>
              </w:rPr>
              <w:t>efektivitāte</w:t>
            </w:r>
            <w:r w:rsidRPr="00BF4951">
              <w:rPr>
                <w:b w:val="0"/>
                <w:sz w:val="20"/>
                <w:szCs w:val="20"/>
              </w:rPr>
              <w:br/>
              <w:t>Pāreja no fragmentētiem</w:t>
            </w:r>
            <w:r w:rsidR="00073F76">
              <w:rPr>
                <w:b w:val="0"/>
                <w:sz w:val="20"/>
                <w:szCs w:val="20"/>
              </w:rPr>
              <w:t xml:space="preserve"> institūciju</w:t>
            </w:r>
            <w:r w:rsidRPr="00BF4951">
              <w:rPr>
                <w:b w:val="0"/>
                <w:sz w:val="20"/>
                <w:szCs w:val="20"/>
              </w:rPr>
              <w:t xml:space="preserve"> projektiem uz koordinētiem </w:t>
            </w:r>
            <w:r w:rsidR="00073F76">
              <w:rPr>
                <w:b w:val="0"/>
                <w:sz w:val="20"/>
                <w:szCs w:val="20"/>
              </w:rPr>
              <w:t>visa publiskā sektora</w:t>
            </w:r>
            <w:r w:rsidR="00FA7473">
              <w:rPr>
                <w:b w:val="0"/>
                <w:sz w:val="20"/>
                <w:szCs w:val="20"/>
              </w:rPr>
              <w:t xml:space="preserve"> </w:t>
            </w:r>
            <w:r w:rsidRPr="00BF4951">
              <w:rPr>
                <w:b w:val="0"/>
                <w:sz w:val="20"/>
                <w:szCs w:val="20"/>
              </w:rPr>
              <w:t>ieguldījumiem</w:t>
            </w:r>
            <w:r w:rsidR="00FD19F6">
              <w:rPr>
                <w:b w:val="0"/>
                <w:sz w:val="20"/>
                <w:szCs w:val="20"/>
              </w:rPr>
              <w:t xml:space="preserve"> </w:t>
            </w:r>
            <w:proofErr w:type="spellStart"/>
            <w:r w:rsidR="00FD19F6">
              <w:rPr>
                <w:b w:val="0"/>
                <w:sz w:val="20"/>
                <w:szCs w:val="20"/>
              </w:rPr>
              <w:t>cilvēkkapitālā</w:t>
            </w:r>
            <w:proofErr w:type="spellEnd"/>
            <w:r w:rsidRPr="00BF4951">
              <w:rPr>
                <w:b w:val="0"/>
                <w:sz w:val="20"/>
                <w:szCs w:val="20"/>
              </w:rPr>
              <w:t>.</w:t>
            </w:r>
          </w:p>
          <w:p w14:paraId="1C32329E" w14:textId="7AC1614F" w:rsidR="00BF4951" w:rsidRPr="001433C2" w:rsidRDefault="00BF4951" w:rsidP="00BF4951">
            <w:pPr>
              <w:spacing w:before="80" w:after="40"/>
              <w:jc w:val="both"/>
              <w:rPr>
                <w:b w:val="0"/>
                <w:bCs w:val="0"/>
                <w:sz w:val="20"/>
                <w:szCs w:val="20"/>
              </w:rPr>
            </w:pPr>
            <w:r w:rsidRPr="00BF4951">
              <w:rPr>
                <w:sz w:val="20"/>
                <w:szCs w:val="20"/>
              </w:rPr>
              <w:lastRenderedPageBreak/>
              <w:t>Reģionālā</w:t>
            </w:r>
            <w:r w:rsidR="001433C2">
              <w:rPr>
                <w:sz w:val="20"/>
                <w:szCs w:val="20"/>
              </w:rPr>
              <w:t xml:space="preserve"> attīstība </w:t>
            </w:r>
            <w:r w:rsidR="001433C2" w:rsidRPr="00BF4951">
              <w:rPr>
                <w:b w:val="0"/>
                <w:sz w:val="20"/>
                <w:szCs w:val="20"/>
              </w:rPr>
              <w:t xml:space="preserve"> </w:t>
            </w:r>
            <w:r w:rsidRPr="00BF4951">
              <w:rPr>
                <w:b w:val="0"/>
                <w:sz w:val="20"/>
                <w:szCs w:val="20"/>
              </w:rPr>
              <w:br/>
              <w:t>Vienota sistēma ļauj mērķtiecīg</w:t>
            </w:r>
            <w:r w:rsidR="001433C2">
              <w:rPr>
                <w:b w:val="0"/>
                <w:sz w:val="20"/>
                <w:szCs w:val="20"/>
              </w:rPr>
              <w:t>i</w:t>
            </w:r>
            <w:r w:rsidRPr="00BF4951">
              <w:rPr>
                <w:b w:val="0"/>
                <w:sz w:val="20"/>
                <w:szCs w:val="20"/>
              </w:rPr>
              <w:t xml:space="preserve"> pielāgot</w:t>
            </w:r>
            <w:r w:rsidR="001433C2">
              <w:rPr>
                <w:b w:val="0"/>
                <w:sz w:val="20"/>
                <w:szCs w:val="20"/>
              </w:rPr>
              <w:t xml:space="preserve"> iedzīvotāju prasmes </w:t>
            </w:r>
            <w:r w:rsidRPr="00BF4951">
              <w:rPr>
                <w:b w:val="0"/>
                <w:sz w:val="20"/>
                <w:szCs w:val="20"/>
              </w:rPr>
              <w:t>reģion</w:t>
            </w:r>
            <w:r w:rsidR="004A6659">
              <w:rPr>
                <w:b w:val="0"/>
                <w:sz w:val="20"/>
                <w:szCs w:val="20"/>
              </w:rPr>
              <w:t>a</w:t>
            </w:r>
            <w:r w:rsidRPr="00BF4951">
              <w:rPr>
                <w:b w:val="0"/>
                <w:sz w:val="20"/>
                <w:szCs w:val="20"/>
              </w:rPr>
              <w:t xml:space="preserve"> darba tirgus vajadzībām.</w:t>
            </w:r>
          </w:p>
          <w:p w14:paraId="4CCC966A" w14:textId="40D8D99B" w:rsidR="00BF4951" w:rsidRPr="00BF4951" w:rsidRDefault="00BF4951" w:rsidP="00BF4951">
            <w:pPr>
              <w:spacing w:before="80" w:after="40"/>
              <w:jc w:val="both"/>
              <w:rPr>
                <w:b w:val="0"/>
                <w:sz w:val="20"/>
                <w:szCs w:val="20"/>
              </w:rPr>
            </w:pPr>
            <w:r w:rsidRPr="00BF4951">
              <w:rPr>
                <w:sz w:val="20"/>
                <w:szCs w:val="20"/>
              </w:rPr>
              <w:t>Politikas caurskatāmības un uzticamības pieaugums</w:t>
            </w:r>
            <w:r w:rsidRPr="00BF4951">
              <w:rPr>
                <w:b w:val="0"/>
                <w:sz w:val="20"/>
                <w:szCs w:val="20"/>
              </w:rPr>
              <w:br/>
              <w:t>Skaidra loģika “vajadzības – pasākumi – rezultāti” uzlabo sabiedrības un darba devēju uzticēšanos valsts atbalstam.</w:t>
            </w:r>
          </w:p>
          <w:p w14:paraId="0DEBE052" w14:textId="77777777" w:rsidR="000B2703" w:rsidRDefault="00BF4951" w:rsidP="7EF1455E">
            <w:pPr>
              <w:spacing w:before="80" w:after="40"/>
              <w:jc w:val="both"/>
              <w:rPr>
                <w:bCs w:val="0"/>
                <w:sz w:val="20"/>
                <w:szCs w:val="20"/>
              </w:rPr>
            </w:pPr>
            <w:proofErr w:type="spellStart"/>
            <w:r w:rsidRPr="00BF4951">
              <w:rPr>
                <w:sz w:val="20"/>
                <w:szCs w:val="20"/>
              </w:rPr>
              <w:t>Digitalizācijas</w:t>
            </w:r>
            <w:proofErr w:type="spellEnd"/>
            <w:r w:rsidRPr="00BF4951">
              <w:rPr>
                <w:sz w:val="20"/>
                <w:szCs w:val="20"/>
              </w:rPr>
              <w:t xml:space="preserve"> izmantošana politikas vadībā</w:t>
            </w:r>
            <w:r w:rsidRPr="00BF4951">
              <w:rPr>
                <w:sz w:val="20"/>
                <w:szCs w:val="20"/>
              </w:rPr>
              <w:br/>
            </w:r>
            <w:r w:rsidRPr="00BF4951">
              <w:rPr>
                <w:b w:val="0"/>
                <w:sz w:val="20"/>
                <w:szCs w:val="20"/>
              </w:rPr>
              <w:t>Integrētas IT platformas ļauj izmantot datus ne tikai administrēšanai, bet arī stratēģiskiem lēmumiem.</w:t>
            </w:r>
          </w:p>
          <w:p w14:paraId="267D5C01" w14:textId="79EF9B28" w:rsidR="00E057CA" w:rsidRPr="008C4878" w:rsidRDefault="00A5059F" w:rsidP="7EF1455E">
            <w:pPr>
              <w:spacing w:before="80" w:after="40"/>
              <w:jc w:val="both"/>
              <w:rPr>
                <w:rStyle w:val="Strong"/>
                <w:b/>
                <w:sz w:val="20"/>
                <w:szCs w:val="20"/>
              </w:rPr>
            </w:pPr>
            <w:r w:rsidRPr="00AC0D14">
              <w:rPr>
                <w:bCs w:val="0"/>
                <w:sz w:val="20"/>
                <w:szCs w:val="20"/>
              </w:rPr>
              <w:t>Darba tirgus vajadzībās balstītas karjeras konsultācijas</w:t>
            </w:r>
            <w:r w:rsidR="004C280A" w:rsidRPr="00AC0D14">
              <w:rPr>
                <w:bCs w:val="0"/>
                <w:sz w:val="20"/>
                <w:szCs w:val="20"/>
              </w:rPr>
              <w:br/>
            </w:r>
            <w:r w:rsidRPr="00AC0D14">
              <w:rPr>
                <w:b w:val="0"/>
                <w:sz w:val="20"/>
                <w:szCs w:val="20"/>
              </w:rPr>
              <w:t>Karjeras konsultācijas, kas balstītas darba tirgus prognozēs un tautsaimniecības vajadzībās, ļauj nodrošināt mērķētu atbalstu gan jauniešiem, gan pieaugušajiem prasmju attīstības un karjeras izvēļu plānošanā.</w:t>
            </w:r>
          </w:p>
        </w:tc>
        <w:tc>
          <w:tcPr>
            <w:tcW w:w="4783" w:type="dxa"/>
            <w:tcBorders>
              <w:top w:val="single" w:sz="18" w:space="0" w:color="156082" w:themeColor="accent1"/>
              <w:bottom w:val="single" w:sz="18" w:space="0" w:color="156082" w:themeColor="accent1"/>
            </w:tcBorders>
          </w:tcPr>
          <w:p w14:paraId="58FB5C56" w14:textId="37B98B7C" w:rsidR="007F5907" w:rsidRPr="007F5907" w:rsidRDefault="007F5907" w:rsidP="007F5907">
            <w:pPr>
              <w:spacing w:before="80" w:after="40"/>
              <w:jc w:val="both"/>
              <w:cnfStyle w:val="000000000000" w:firstRow="0" w:lastRow="0" w:firstColumn="0" w:lastColumn="0" w:oddVBand="0" w:evenVBand="0" w:oddHBand="0" w:evenHBand="0" w:firstRowFirstColumn="0" w:firstRowLastColumn="0" w:lastRowFirstColumn="0" w:lastRowLastColumn="0"/>
              <w:rPr>
                <w:sz w:val="20"/>
                <w:szCs w:val="20"/>
              </w:rPr>
            </w:pPr>
            <w:r w:rsidRPr="007F5907">
              <w:rPr>
                <w:b/>
                <w:sz w:val="20"/>
                <w:szCs w:val="20"/>
              </w:rPr>
              <w:lastRenderedPageBreak/>
              <w:t>Normatīvo aktu grozījumu kavēšanās</w:t>
            </w:r>
            <w:r w:rsidRPr="007F5907">
              <w:rPr>
                <w:sz w:val="20"/>
                <w:szCs w:val="20"/>
              </w:rPr>
              <w:br/>
              <w:t>Bez savlaicīga tiesiskā ietvara vienotā pārvaldība var palikt deklaratīva.</w:t>
            </w:r>
          </w:p>
          <w:p w14:paraId="3E122A48" w14:textId="36C6AF91" w:rsidR="007F5907" w:rsidRPr="007F5907" w:rsidRDefault="007F5907" w:rsidP="007F5907">
            <w:pPr>
              <w:spacing w:before="80" w:after="40"/>
              <w:jc w:val="both"/>
              <w:cnfStyle w:val="000000000000" w:firstRow="0" w:lastRow="0" w:firstColumn="0" w:lastColumn="0" w:oddVBand="0" w:evenVBand="0" w:oddHBand="0" w:evenHBand="0" w:firstRowFirstColumn="0" w:firstRowLastColumn="0" w:lastRowFirstColumn="0" w:lastRowLastColumn="0"/>
              <w:rPr>
                <w:sz w:val="20"/>
                <w:szCs w:val="20"/>
              </w:rPr>
            </w:pPr>
            <w:r w:rsidRPr="007F5907">
              <w:rPr>
                <w:b/>
                <w:sz w:val="20"/>
                <w:szCs w:val="20"/>
              </w:rPr>
              <w:t>Institucionāla pretestība pārmaiņām</w:t>
            </w:r>
            <w:r w:rsidRPr="007F5907">
              <w:rPr>
                <w:sz w:val="20"/>
                <w:szCs w:val="20"/>
              </w:rPr>
              <w:br/>
              <w:t>Esošo struktūru un projektu inerces dēļ var kavēties praktiska ieviešana.</w:t>
            </w:r>
          </w:p>
          <w:p w14:paraId="59ECDA3B" w14:textId="02158D6C" w:rsidR="007F5907" w:rsidRPr="007F5907" w:rsidRDefault="007F5907" w:rsidP="007F5907">
            <w:pPr>
              <w:spacing w:before="80" w:after="40"/>
              <w:jc w:val="both"/>
              <w:cnfStyle w:val="000000000000" w:firstRow="0" w:lastRow="0" w:firstColumn="0" w:lastColumn="0" w:oddVBand="0" w:evenVBand="0" w:oddHBand="0" w:evenHBand="0" w:firstRowFirstColumn="0" w:firstRowLastColumn="0" w:lastRowFirstColumn="0" w:lastRowLastColumn="0"/>
              <w:rPr>
                <w:sz w:val="20"/>
                <w:szCs w:val="20"/>
              </w:rPr>
            </w:pPr>
            <w:r w:rsidRPr="007F5907">
              <w:rPr>
                <w:b/>
                <w:sz w:val="20"/>
                <w:szCs w:val="20"/>
              </w:rPr>
              <w:t>IT integrācijas riski</w:t>
            </w:r>
            <w:r w:rsidRPr="007F5907">
              <w:rPr>
                <w:sz w:val="20"/>
                <w:szCs w:val="20"/>
              </w:rPr>
              <w:br/>
              <w:t>Kavēšanās vai nepilnīga sistēmu savietojamība apdraud vienotas klientu plūsmas īstenošanu.</w:t>
            </w:r>
          </w:p>
          <w:p w14:paraId="6E7CED9C" w14:textId="2710BBB1" w:rsidR="007F5907" w:rsidRPr="007F5907" w:rsidRDefault="007F5907" w:rsidP="007F5907">
            <w:pPr>
              <w:spacing w:before="80" w:after="40"/>
              <w:jc w:val="both"/>
              <w:cnfStyle w:val="000000000000" w:firstRow="0" w:lastRow="0" w:firstColumn="0" w:lastColumn="0" w:oddVBand="0" w:evenVBand="0" w:oddHBand="0" w:evenHBand="0" w:firstRowFirstColumn="0" w:firstRowLastColumn="0" w:lastRowFirstColumn="0" w:lastRowLastColumn="0"/>
              <w:rPr>
                <w:sz w:val="20"/>
                <w:szCs w:val="20"/>
              </w:rPr>
            </w:pPr>
            <w:r w:rsidRPr="007F5907">
              <w:rPr>
                <w:b/>
                <w:sz w:val="20"/>
                <w:szCs w:val="20"/>
              </w:rPr>
              <w:lastRenderedPageBreak/>
              <w:t>Politisko prioritāšu maiņa</w:t>
            </w:r>
            <w:r w:rsidRPr="007F5907">
              <w:rPr>
                <w:sz w:val="20"/>
                <w:szCs w:val="20"/>
              </w:rPr>
              <w:br/>
              <w:t>Ilgtermiņa reforma var zaudēt atbalstu, ja nav ātri redzamu praktisku ieguvumu.</w:t>
            </w:r>
          </w:p>
          <w:p w14:paraId="1E26CEE1" w14:textId="4F227244" w:rsidR="000B2703" w:rsidRPr="007364DA" w:rsidRDefault="62A246CA" w:rsidP="7EF1455E">
            <w:pPr>
              <w:spacing w:before="80" w:after="40"/>
              <w:jc w:val="both"/>
              <w:cnfStyle w:val="000000000000" w:firstRow="0" w:lastRow="0" w:firstColumn="0" w:lastColumn="0" w:oddVBand="0" w:evenVBand="0" w:oddHBand="0" w:evenHBand="0" w:firstRowFirstColumn="0" w:firstRowLastColumn="0" w:lastRowFirstColumn="0" w:lastRowLastColumn="0"/>
            </w:pPr>
            <w:r w:rsidRPr="08E91F32">
              <w:rPr>
                <w:b/>
                <w:bCs/>
                <w:sz w:val="20"/>
                <w:szCs w:val="20"/>
              </w:rPr>
              <w:t>Sabiedrības uztveres risks</w:t>
            </w:r>
            <w:r w:rsidR="007F5907">
              <w:br/>
            </w:r>
            <w:r w:rsidRPr="08E91F32">
              <w:rPr>
                <w:sz w:val="20"/>
                <w:szCs w:val="20"/>
              </w:rPr>
              <w:t>Ja pārejas periodā pakalpojum</w:t>
            </w:r>
            <w:r w:rsidR="3CA0A079" w:rsidRPr="08E91F32">
              <w:rPr>
                <w:sz w:val="20"/>
                <w:szCs w:val="20"/>
              </w:rPr>
              <w:t>u pieejamība kļūst sarežģītāka</w:t>
            </w:r>
            <w:r w:rsidRPr="08E91F32">
              <w:rPr>
                <w:sz w:val="20"/>
                <w:szCs w:val="20"/>
              </w:rPr>
              <w:t>, var samazināties atbalsta pasākumu izmantošan</w:t>
            </w:r>
            <w:r w:rsidR="4914EE10" w:rsidRPr="08E91F32">
              <w:rPr>
                <w:sz w:val="20"/>
                <w:szCs w:val="20"/>
              </w:rPr>
              <w:t>a un iedzīvotāju interese</w:t>
            </w:r>
            <w:r w:rsidRPr="08E91F32">
              <w:rPr>
                <w:sz w:val="20"/>
                <w:szCs w:val="20"/>
              </w:rPr>
              <w:t>.</w:t>
            </w:r>
          </w:p>
          <w:p w14:paraId="323F5D98" w14:textId="10912BF1" w:rsidR="000B2703" w:rsidRPr="00E057CA" w:rsidRDefault="000B2703" w:rsidP="0012091F">
            <w:pPr>
              <w:spacing w:before="80" w:after="40"/>
              <w:jc w:val="both"/>
              <w:cnfStyle w:val="000000000000" w:firstRow="0" w:lastRow="0" w:firstColumn="0" w:lastColumn="0" w:oddVBand="0" w:evenVBand="0" w:oddHBand="0" w:evenHBand="0" w:firstRowFirstColumn="0" w:firstRowLastColumn="0" w:lastRowFirstColumn="0" w:lastRowLastColumn="0"/>
              <w:rPr>
                <w:b/>
                <w:bCs/>
                <w:sz w:val="20"/>
                <w:szCs w:val="20"/>
              </w:rPr>
            </w:pPr>
          </w:p>
        </w:tc>
      </w:tr>
    </w:tbl>
    <w:p w14:paraId="40C0B058" w14:textId="0E766818" w:rsidR="00093144" w:rsidRDefault="00DF37ED" w:rsidP="00093144">
      <w:pPr>
        <w:pStyle w:val="Heading2"/>
        <w:spacing w:before="80"/>
        <w:rPr>
          <w:rStyle w:val="Strong"/>
          <w:caps/>
        </w:rPr>
      </w:pPr>
      <w:r w:rsidRPr="2E3CFE43">
        <w:rPr>
          <w:rStyle w:val="Strong"/>
          <w:caps/>
        </w:rPr>
        <w:lastRenderedPageBreak/>
        <w:t>RISINĀJUMS: CENTRALIZĒTA PĀRVALDĪBA UN VIENOTS KONTAKTPUNKTS</w:t>
      </w:r>
    </w:p>
    <w:p w14:paraId="2D321532" w14:textId="6180C877" w:rsidR="00D8732D" w:rsidRPr="00575373" w:rsidRDefault="00D8732D" w:rsidP="00575373">
      <w:pPr>
        <w:spacing w:before="80"/>
        <w:ind w:firstLine="720"/>
        <w:jc w:val="both"/>
        <w:rPr>
          <w:bCs/>
          <w:sz w:val="20"/>
          <w:szCs w:val="20"/>
        </w:rPr>
      </w:pPr>
      <w:r w:rsidRPr="00575373">
        <w:rPr>
          <w:bCs/>
          <w:color w:val="0B769F" w:themeColor="accent4" w:themeShade="BF"/>
          <w:sz w:val="20"/>
          <w:szCs w:val="20"/>
        </w:rPr>
        <w:t xml:space="preserve">Vienota atbalsta pasākumu īstenošana samazina administratīvo funkciju dublēšanos, ļauj efektīvāk izmantot publiskos resursus, nodrošina labāku </w:t>
      </w:r>
      <w:r w:rsidR="00575373" w:rsidRPr="00575373">
        <w:rPr>
          <w:bCs/>
          <w:color w:val="0B769F" w:themeColor="accent4" w:themeShade="BF"/>
          <w:sz w:val="20"/>
          <w:szCs w:val="20"/>
        </w:rPr>
        <w:t>mācību</w:t>
      </w:r>
      <w:r w:rsidRPr="00575373">
        <w:rPr>
          <w:bCs/>
          <w:color w:val="0B769F" w:themeColor="accent4" w:themeShade="BF"/>
          <w:sz w:val="20"/>
          <w:szCs w:val="20"/>
        </w:rPr>
        <w:t xml:space="preserve"> atbilstību darba tirgus vajadzībām, uzlabo pieejamību iedzīvotājiem un stiprina prasmju attīstības pasākumu ekonomisko ietekmi.</w:t>
      </w:r>
    </w:p>
    <w:tbl>
      <w:tblPr>
        <w:tblStyle w:val="TableGrid"/>
        <w:tblW w:w="10349" w:type="dxa"/>
        <w:tblInd w:w="-856" w:type="dxa"/>
        <w:tblBorders>
          <w:top w:val="none" w:sz="0" w:space="0" w:color="auto"/>
          <w:left w:val="none" w:sz="0" w:space="0" w:color="auto"/>
          <w:bottom w:val="none" w:sz="0" w:space="0" w:color="auto"/>
          <w:right w:val="none" w:sz="0" w:space="0" w:color="auto"/>
          <w:insideH w:val="single" w:sz="4" w:space="0" w:color="156082" w:themeColor="accent1"/>
          <w:insideV w:val="single" w:sz="4" w:space="0" w:color="156082" w:themeColor="accent1"/>
        </w:tblBorders>
        <w:tblLayout w:type="fixed"/>
        <w:tblLook w:val="04A0" w:firstRow="1" w:lastRow="0" w:firstColumn="1" w:lastColumn="0" w:noHBand="0" w:noVBand="1"/>
      </w:tblPr>
      <w:tblGrid>
        <w:gridCol w:w="4529"/>
        <w:gridCol w:w="5820"/>
      </w:tblGrid>
      <w:tr w:rsidR="00724DD3" w:rsidRPr="00724DD3" w14:paraId="2F6D0860" w14:textId="77777777" w:rsidTr="08E91F32">
        <w:tc>
          <w:tcPr>
            <w:tcW w:w="4529" w:type="dxa"/>
            <w:tcBorders>
              <w:bottom w:val="single" w:sz="18" w:space="0" w:color="156082" w:themeColor="accent1"/>
            </w:tcBorders>
          </w:tcPr>
          <w:p w14:paraId="7F7BCD80" w14:textId="5FFBED0C" w:rsidR="00DF37ED" w:rsidRPr="00724DD3" w:rsidRDefault="00DF37ED" w:rsidP="00DF37ED">
            <w:pPr>
              <w:spacing w:before="80" w:after="40"/>
              <w:jc w:val="both"/>
              <w:rPr>
                <w:b/>
                <w:bCs/>
                <w:sz w:val="20"/>
                <w:szCs w:val="20"/>
              </w:rPr>
            </w:pPr>
            <w:r w:rsidRPr="00724DD3">
              <w:rPr>
                <w:b/>
                <w:bCs/>
                <w:sz w:val="20"/>
                <w:szCs w:val="20"/>
              </w:rPr>
              <w:t>Galvenās sistēmiskās problēmas</w:t>
            </w:r>
          </w:p>
        </w:tc>
        <w:tc>
          <w:tcPr>
            <w:tcW w:w="5820" w:type="dxa"/>
            <w:tcBorders>
              <w:bottom w:val="single" w:sz="18" w:space="0" w:color="156082" w:themeColor="accent1"/>
            </w:tcBorders>
          </w:tcPr>
          <w:p w14:paraId="4B87AFB8" w14:textId="156940F1" w:rsidR="00DF37ED" w:rsidRPr="00724DD3" w:rsidRDefault="00DF37ED" w:rsidP="009058B1">
            <w:pPr>
              <w:spacing w:before="80" w:after="40"/>
              <w:jc w:val="both"/>
              <w:rPr>
                <w:b/>
                <w:bCs/>
                <w:sz w:val="20"/>
                <w:szCs w:val="20"/>
              </w:rPr>
            </w:pPr>
            <w:r w:rsidRPr="00724DD3">
              <w:rPr>
                <w:b/>
                <w:bCs/>
                <w:sz w:val="20"/>
                <w:szCs w:val="20"/>
              </w:rPr>
              <w:t>Risinājumi</w:t>
            </w:r>
          </w:p>
        </w:tc>
      </w:tr>
      <w:tr w:rsidR="00724DD3" w:rsidRPr="00724DD3" w14:paraId="5AE0498A" w14:textId="77777777" w:rsidTr="08E91F32">
        <w:tc>
          <w:tcPr>
            <w:tcW w:w="4529" w:type="dxa"/>
            <w:tcBorders>
              <w:top w:val="single" w:sz="18" w:space="0" w:color="156082" w:themeColor="accent1"/>
              <w:bottom w:val="single" w:sz="6" w:space="0" w:color="156082" w:themeColor="accent1"/>
            </w:tcBorders>
          </w:tcPr>
          <w:p w14:paraId="6DC18DE9" w14:textId="77777777" w:rsidR="00DF37ED" w:rsidRPr="00724DD3" w:rsidRDefault="00DF37ED" w:rsidP="00DF37ED">
            <w:pPr>
              <w:spacing w:before="80"/>
              <w:jc w:val="both"/>
              <w:rPr>
                <w:sz w:val="20"/>
                <w:szCs w:val="20"/>
              </w:rPr>
            </w:pPr>
            <w:r w:rsidRPr="00724DD3">
              <w:rPr>
                <w:b/>
                <w:bCs/>
                <w:sz w:val="20"/>
                <w:szCs w:val="20"/>
                <w:u w:val="single"/>
              </w:rPr>
              <w:t>Administratīvo funkciju un resursu dublēšanās starp institūcijām</w:t>
            </w:r>
            <w:r w:rsidRPr="00724DD3">
              <w:rPr>
                <w:sz w:val="20"/>
                <w:szCs w:val="20"/>
              </w:rPr>
              <w:t>,  kas palielina birokrātisko slogu gan institūcijām, gan izglītības pakalpojumu sniedzējiem, atbilstoši Valsts kontroles 2023. gada revīzijā konstatētajam.</w:t>
            </w:r>
          </w:p>
          <w:p w14:paraId="04E71F40" w14:textId="2809AA4B" w:rsidR="00F8678A" w:rsidRPr="00724DD3" w:rsidRDefault="00F8678A" w:rsidP="00D2070A">
            <w:pPr>
              <w:spacing w:before="80"/>
              <w:jc w:val="both"/>
              <w:rPr>
                <w:b/>
                <w:bCs/>
                <w:sz w:val="20"/>
                <w:szCs w:val="20"/>
                <w:u w:val="single"/>
              </w:rPr>
            </w:pPr>
          </w:p>
        </w:tc>
        <w:tc>
          <w:tcPr>
            <w:tcW w:w="5820" w:type="dxa"/>
            <w:tcBorders>
              <w:top w:val="single" w:sz="18" w:space="0" w:color="156082" w:themeColor="accent1"/>
              <w:bottom w:val="single" w:sz="36" w:space="0" w:color="FFFFFF" w:themeColor="background1"/>
            </w:tcBorders>
          </w:tcPr>
          <w:p w14:paraId="3282573E" w14:textId="77777777" w:rsidR="00DF37ED" w:rsidRDefault="00DF37ED" w:rsidP="0049190B">
            <w:pPr>
              <w:spacing w:before="80"/>
              <w:jc w:val="both"/>
              <w:rPr>
                <w:b/>
                <w:bCs/>
                <w:sz w:val="20"/>
                <w:szCs w:val="20"/>
                <w:u w:val="single"/>
              </w:rPr>
            </w:pPr>
            <w:r w:rsidRPr="00724DD3">
              <w:rPr>
                <w:b/>
                <w:bCs/>
                <w:sz w:val="20"/>
                <w:szCs w:val="20"/>
                <w:u w:val="single"/>
              </w:rPr>
              <w:t>Lai novērstu institucionālo sadrumstalotību</w:t>
            </w:r>
            <w:r w:rsidRPr="00724DD3">
              <w:rPr>
                <w:sz w:val="20"/>
                <w:szCs w:val="20"/>
              </w:rPr>
              <w:t xml:space="preserve">, aktīvo nodarbinātības pasākumu un pieaugušo izglītības pasākumu </w:t>
            </w:r>
            <w:r w:rsidRPr="00724DD3">
              <w:rPr>
                <w:b/>
                <w:bCs/>
                <w:sz w:val="20"/>
                <w:szCs w:val="20"/>
                <w:u w:val="single"/>
              </w:rPr>
              <w:t>plānošana un īstenošana tiek koordinēta saskaņā ar esošo likumdošanu</w:t>
            </w:r>
            <w:r w:rsidR="00CD76CA" w:rsidRPr="00724DD3">
              <w:rPr>
                <w:b/>
                <w:bCs/>
                <w:sz w:val="20"/>
                <w:szCs w:val="20"/>
                <w:u w:val="single"/>
              </w:rPr>
              <w:t xml:space="preserve"> (Bezdarbnieku un darba meklētāju likumu</w:t>
            </w:r>
            <w:r w:rsidR="0087215A">
              <w:rPr>
                <w:b/>
                <w:bCs/>
                <w:sz w:val="20"/>
                <w:szCs w:val="20"/>
                <w:u w:val="single"/>
              </w:rPr>
              <w:t xml:space="preserve"> </w:t>
            </w:r>
            <w:r w:rsidR="0087215A">
              <w:rPr>
                <w:rStyle w:val="FootnoteReference"/>
                <w:b/>
                <w:bCs/>
                <w:sz w:val="20"/>
                <w:szCs w:val="20"/>
                <w:u w:val="single"/>
              </w:rPr>
              <w:footnoteReference w:id="2"/>
            </w:r>
            <w:r w:rsidR="4B2C1005" w:rsidRPr="7DF78CB0">
              <w:rPr>
                <w:b/>
                <w:bCs/>
                <w:sz w:val="20"/>
                <w:szCs w:val="20"/>
                <w:u w:val="single"/>
              </w:rPr>
              <w:t>, Izglītības likumu</w:t>
            </w:r>
            <w:r w:rsidR="00462FF4">
              <w:rPr>
                <w:b/>
                <w:bCs/>
                <w:sz w:val="20"/>
                <w:szCs w:val="20"/>
                <w:u w:val="single"/>
              </w:rPr>
              <w:t xml:space="preserve"> </w:t>
            </w:r>
            <w:r w:rsidR="00462FF4">
              <w:rPr>
                <w:rStyle w:val="FootnoteReference"/>
                <w:b/>
                <w:bCs/>
                <w:sz w:val="20"/>
                <w:szCs w:val="20"/>
                <w:u w:val="single"/>
              </w:rPr>
              <w:footnoteReference w:id="3"/>
            </w:r>
            <w:r w:rsidR="00CD76CA" w:rsidRPr="7DF78CB0">
              <w:rPr>
                <w:b/>
                <w:bCs/>
                <w:sz w:val="20"/>
                <w:szCs w:val="20"/>
                <w:u w:val="single"/>
              </w:rPr>
              <w:t>)</w:t>
            </w:r>
            <w:r w:rsidRPr="7DF78CB0">
              <w:rPr>
                <w:b/>
                <w:bCs/>
                <w:sz w:val="20"/>
                <w:szCs w:val="20"/>
                <w:u w:val="single"/>
              </w:rPr>
              <w:t>,</w:t>
            </w:r>
            <w:r w:rsidRPr="00724DD3">
              <w:rPr>
                <w:b/>
                <w:bCs/>
                <w:sz w:val="20"/>
                <w:szCs w:val="20"/>
                <w:u w:val="single"/>
              </w:rPr>
              <w:t xml:space="preserve"> ievērojot ministriju kompetenci.</w:t>
            </w:r>
          </w:p>
          <w:p w14:paraId="31A67B98" w14:textId="4D59B685" w:rsidR="0045533B" w:rsidRPr="0049190B" w:rsidRDefault="0045533B" w:rsidP="0045533B">
            <w:pPr>
              <w:spacing w:before="80"/>
              <w:jc w:val="right"/>
              <w:rPr>
                <w:sz w:val="20"/>
                <w:szCs w:val="20"/>
              </w:rPr>
            </w:pPr>
            <w:r w:rsidRPr="00724DD3">
              <w:rPr>
                <w:sz w:val="20"/>
                <w:szCs w:val="20"/>
              </w:rPr>
              <w:t>2.att. Vienota pārvaldības sistēma</w:t>
            </w:r>
          </w:p>
        </w:tc>
      </w:tr>
      <w:tr w:rsidR="00E123E8" w:rsidRPr="00724DD3" w14:paraId="5D60E01F" w14:textId="77777777" w:rsidTr="08E91F32">
        <w:tc>
          <w:tcPr>
            <w:tcW w:w="10349" w:type="dxa"/>
            <w:gridSpan w:val="2"/>
            <w:tcBorders>
              <w:top w:val="single" w:sz="36" w:space="0" w:color="FFFFFF" w:themeColor="background1"/>
            </w:tcBorders>
          </w:tcPr>
          <w:p w14:paraId="4FF0A117" w14:textId="30544657" w:rsidR="00E123E8" w:rsidRPr="00AC0D14" w:rsidRDefault="0049190B" w:rsidP="002D5D94">
            <w:pPr>
              <w:spacing w:before="80"/>
              <w:jc w:val="right"/>
              <w:rPr>
                <w:sz w:val="20"/>
                <w:szCs w:val="20"/>
              </w:rPr>
            </w:pPr>
            <w:r w:rsidRPr="00AC0D14">
              <w:rPr>
                <w:noProof/>
                <w:sz w:val="20"/>
                <w:szCs w:val="20"/>
              </w:rPr>
              <w:drawing>
                <wp:inline distT="0" distB="0" distL="0" distR="0" wp14:anchorId="2C1B5724" wp14:editId="6BDF21F8">
                  <wp:extent cx="4523259" cy="2544417"/>
                  <wp:effectExtent l="0" t="0" r="0" b="8890"/>
                  <wp:docPr id="7323631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363139" name="Picture 732363139"/>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32915" cy="2662352"/>
                          </a:xfrm>
                          <a:prstGeom prst="rect">
                            <a:avLst/>
                          </a:prstGeom>
                        </pic:spPr>
                      </pic:pic>
                    </a:graphicData>
                  </a:graphic>
                </wp:inline>
              </w:drawing>
            </w:r>
          </w:p>
        </w:tc>
      </w:tr>
      <w:tr w:rsidR="00DF37ED" w:rsidRPr="00724DD3" w14:paraId="6C884240" w14:textId="77777777" w:rsidTr="08E91F32">
        <w:tc>
          <w:tcPr>
            <w:tcW w:w="4529" w:type="dxa"/>
          </w:tcPr>
          <w:p w14:paraId="6BBAF089" w14:textId="5F778EFA" w:rsidR="00DF37ED" w:rsidRPr="00724DD3" w:rsidRDefault="00DF37ED" w:rsidP="00DF37ED">
            <w:pPr>
              <w:spacing w:before="80"/>
              <w:jc w:val="both"/>
              <w:rPr>
                <w:sz w:val="20"/>
                <w:szCs w:val="20"/>
              </w:rPr>
            </w:pPr>
            <w:r w:rsidRPr="00724DD3">
              <w:rPr>
                <w:b/>
                <w:bCs/>
                <w:sz w:val="20"/>
                <w:szCs w:val="20"/>
                <w:u w:val="single"/>
              </w:rPr>
              <w:lastRenderedPageBreak/>
              <w:t>Līdzīgu vai identisku aktivitāšu īstenošana dažādās institūcijās</w:t>
            </w:r>
            <w:r w:rsidRPr="00724DD3">
              <w:rPr>
                <w:sz w:val="20"/>
                <w:szCs w:val="20"/>
              </w:rPr>
              <w:t xml:space="preserve"> (NVA, VIAA), jo tiek īstenotas citas institūcijas funkcijas bez vienotas koordinācijas, kas rada papildu administrēšanas izmaksas un samazina publisko resursu izmantošanas efektivitāti</w:t>
            </w:r>
            <w:r w:rsidR="00D2070A" w:rsidRPr="00724DD3">
              <w:rPr>
                <w:sz w:val="20"/>
                <w:szCs w:val="20"/>
              </w:rPr>
              <w:t xml:space="preserve">. </w:t>
            </w:r>
          </w:p>
          <w:p w14:paraId="01407F12" w14:textId="73EFF110" w:rsidR="00D2070A" w:rsidRPr="00724DD3" w:rsidRDefault="00D2070A" w:rsidP="00DF37ED">
            <w:pPr>
              <w:spacing w:before="80"/>
              <w:jc w:val="both"/>
              <w:rPr>
                <w:sz w:val="20"/>
                <w:szCs w:val="20"/>
              </w:rPr>
            </w:pPr>
            <w:r w:rsidRPr="00724DD3">
              <w:rPr>
                <w:sz w:val="20"/>
                <w:szCs w:val="20"/>
              </w:rPr>
              <w:t xml:space="preserve">Praksē tiek īstenota nodarbinātības atbalsta funkcija paralēli vairākās institūcijās, lai gan saskaņā ar Bezdarbnieku un darba meklētāju atbalsta likumu šādu funkciju primāri jānodrošina NVA. Pieaugušo mērķa grupas mākslīga nodalīšana pēc administratīvā statusa (bezdarbnieki un nodarbinātie) rada situāciju, kur līdzīgi vai identiski atbalsta pasākumi tiek īstenoti gan NVA, gan VIAA ietvaros, kas liecina par funkciju pārklāšanos, nepietiekamu institucionālo koordināciju un neefektīvu publisko resursu izmantošanu. </w:t>
            </w:r>
          </w:p>
          <w:p w14:paraId="69720C5F" w14:textId="2F01752C" w:rsidR="00DF37ED" w:rsidRPr="00724DD3" w:rsidRDefault="00D2070A" w:rsidP="08E91F32">
            <w:pPr>
              <w:spacing w:before="80"/>
              <w:jc w:val="both"/>
              <w:rPr>
                <w:sz w:val="20"/>
                <w:szCs w:val="20"/>
              </w:rPr>
            </w:pPr>
            <w:r w:rsidRPr="08E91F32">
              <w:rPr>
                <w:sz w:val="20"/>
                <w:szCs w:val="20"/>
              </w:rPr>
              <w:t xml:space="preserve">Grūtības precīzi identificēt un mērķēti sasniegt bezdarba riskam pakļautas personas, </w:t>
            </w:r>
            <w:r w:rsidRPr="002F3DC1">
              <w:rPr>
                <w:sz w:val="20"/>
                <w:szCs w:val="20"/>
              </w:rPr>
              <w:t xml:space="preserve">jo </w:t>
            </w:r>
            <w:r w:rsidR="29FFEE1C" w:rsidRPr="002F3DC1">
              <w:rPr>
                <w:sz w:val="20"/>
                <w:szCs w:val="20"/>
              </w:rPr>
              <w:t>normatīvaj</w:t>
            </w:r>
            <w:r w:rsidR="002F3DC1" w:rsidRPr="002F3DC1">
              <w:rPr>
                <w:sz w:val="20"/>
                <w:szCs w:val="20"/>
              </w:rPr>
              <w:t>os</w:t>
            </w:r>
            <w:r w:rsidR="29FFEE1C" w:rsidRPr="002F3DC1">
              <w:rPr>
                <w:sz w:val="20"/>
                <w:szCs w:val="20"/>
              </w:rPr>
              <w:t xml:space="preserve"> regulēju</w:t>
            </w:r>
            <w:r w:rsidR="002F3DC1" w:rsidRPr="002F3DC1">
              <w:rPr>
                <w:sz w:val="20"/>
                <w:szCs w:val="20"/>
              </w:rPr>
              <w:t>mos ir noteikti līdzīgi kritēriji</w:t>
            </w:r>
            <w:r w:rsidR="29FFEE1C" w:rsidRPr="002F3DC1">
              <w:rPr>
                <w:sz w:val="20"/>
                <w:szCs w:val="20"/>
              </w:rPr>
              <w:t xml:space="preserve"> </w:t>
            </w:r>
            <w:r w:rsidR="29FFEE1C" w:rsidRPr="08E91F32">
              <w:rPr>
                <w:sz w:val="20"/>
                <w:szCs w:val="20"/>
              </w:rPr>
              <w:t>bezdarba riskam pakļaut</w:t>
            </w:r>
            <w:r w:rsidR="002F3DC1">
              <w:rPr>
                <w:sz w:val="20"/>
                <w:szCs w:val="20"/>
              </w:rPr>
              <w:t xml:space="preserve">ām </w:t>
            </w:r>
            <w:r w:rsidR="29FFEE1C" w:rsidRPr="08E91F32">
              <w:rPr>
                <w:sz w:val="20"/>
                <w:szCs w:val="20"/>
              </w:rPr>
              <w:t>person</w:t>
            </w:r>
            <w:r w:rsidR="002F3DC1">
              <w:rPr>
                <w:sz w:val="20"/>
                <w:szCs w:val="20"/>
              </w:rPr>
              <w:t>ām un nodarbinātajiem ar zemām prasmēm, kā rezultātā</w:t>
            </w:r>
            <w:r w:rsidR="29FFEE1C" w:rsidRPr="08E91F32">
              <w:rPr>
                <w:sz w:val="20"/>
                <w:szCs w:val="20"/>
              </w:rPr>
              <w:t xml:space="preserve"> </w:t>
            </w:r>
            <w:r w:rsidRPr="08E91F32">
              <w:rPr>
                <w:b/>
                <w:bCs/>
                <w:sz w:val="20"/>
                <w:szCs w:val="20"/>
                <w:u w:val="single"/>
              </w:rPr>
              <w:t>praksē VIAA un NVA strādā ar būtiski pārklājošām mērķa grupām</w:t>
            </w:r>
            <w:r w:rsidRPr="08E91F32">
              <w:rPr>
                <w:sz w:val="20"/>
                <w:szCs w:val="20"/>
              </w:rPr>
              <w:t>, formāli tās nodalot nodarbinātajos un bezdarba riskam pakļautajos, lai gan abas grupas raksturo līdzīgas prasmju neatbilstības problēmas</w:t>
            </w:r>
            <w:r w:rsidR="3D913D3D" w:rsidRPr="08E91F32">
              <w:rPr>
                <w:sz w:val="20"/>
                <w:szCs w:val="20"/>
              </w:rPr>
              <w:t xml:space="preserve"> (skatīt 1. pielikumu).</w:t>
            </w:r>
          </w:p>
        </w:tc>
        <w:tc>
          <w:tcPr>
            <w:tcW w:w="5820" w:type="dxa"/>
          </w:tcPr>
          <w:p w14:paraId="1BF3A9A6" w14:textId="2EC67D8F" w:rsidR="00D2070A" w:rsidRPr="00724DD3" w:rsidRDefault="00D2070A" w:rsidP="00D2070A">
            <w:pPr>
              <w:spacing w:before="80"/>
              <w:jc w:val="both"/>
              <w:rPr>
                <w:b/>
                <w:bCs/>
                <w:sz w:val="20"/>
                <w:szCs w:val="20"/>
                <w:u w:val="single"/>
              </w:rPr>
            </w:pPr>
            <w:r w:rsidRPr="00724DD3">
              <w:rPr>
                <w:b/>
                <w:bCs/>
                <w:sz w:val="20"/>
                <w:szCs w:val="20"/>
                <w:u w:val="single"/>
              </w:rPr>
              <w:t xml:space="preserve">Mācības un atbalsta pasākumi tiek plānoti koordinētā sistēmā, nodrošinot savstarpēji papildinošu un mērķtiecīgu atbalstu dažādās darba tirgus situācijās. </w:t>
            </w:r>
            <w:r w:rsidRPr="00724DD3">
              <w:rPr>
                <w:sz w:val="20"/>
                <w:szCs w:val="20"/>
              </w:rPr>
              <w:t xml:space="preserve">Atbalsta pasākumi balstās darba tirgus vajadzībās un personas dzīves situācijās neatkarīgi no nodarbinātības statusa. Darba spēka plūsmas ietver pāreju starp nodarbinātību, pielāgojoties mainīgajiem darba procesiem, bezdarbu un ekonomisko </w:t>
            </w:r>
            <w:r w:rsidR="0020450B">
              <w:rPr>
                <w:sz w:val="20"/>
                <w:szCs w:val="20"/>
              </w:rPr>
              <w:t>pasivitāti</w:t>
            </w:r>
            <w:r w:rsidRPr="00724DD3">
              <w:rPr>
                <w:sz w:val="20"/>
                <w:szCs w:val="20"/>
              </w:rPr>
              <w:t xml:space="preserve">, kā arī iedzīvotāju ienākšanu un iziešanu no darba tirgus, piemēram, pensionēšanos, migrāciju vai darba gaitu uzsākšanu pēc izglītības iegūšanas. Šajās situācijās </w:t>
            </w:r>
            <w:r w:rsidRPr="00724DD3">
              <w:rPr>
                <w:b/>
                <w:bCs/>
                <w:sz w:val="20"/>
                <w:szCs w:val="20"/>
                <w:u w:val="single"/>
              </w:rPr>
              <w:t>personām var būt nepieciešami dažādi atbalsta instrumenti</w:t>
            </w:r>
            <w:r w:rsidRPr="00724DD3">
              <w:rPr>
                <w:sz w:val="20"/>
                <w:szCs w:val="20"/>
              </w:rPr>
              <w:t xml:space="preserve">, piemēram, karjeras konsultācijas, profesionālā pilnveide vai </w:t>
            </w:r>
            <w:proofErr w:type="spellStart"/>
            <w:r w:rsidRPr="00724DD3">
              <w:rPr>
                <w:sz w:val="20"/>
                <w:szCs w:val="20"/>
              </w:rPr>
              <w:t>pārkvalifikācija</w:t>
            </w:r>
            <w:proofErr w:type="spellEnd"/>
            <w:r w:rsidRPr="00724DD3">
              <w:rPr>
                <w:sz w:val="20"/>
                <w:szCs w:val="20"/>
              </w:rPr>
              <w:t xml:space="preserve">, sociālais atbalsts, profesionālā rehabilitācija vai darba vietas pielāgošana. </w:t>
            </w:r>
          </w:p>
          <w:p w14:paraId="57517F2A" w14:textId="77777777" w:rsidR="00DF37ED" w:rsidRPr="00724DD3" w:rsidRDefault="00DF37ED" w:rsidP="009058B1">
            <w:pPr>
              <w:spacing w:before="80" w:after="40"/>
              <w:jc w:val="both"/>
              <w:rPr>
                <w:sz w:val="20"/>
                <w:szCs w:val="20"/>
              </w:rPr>
            </w:pPr>
          </w:p>
        </w:tc>
      </w:tr>
      <w:tr w:rsidR="00DF37ED" w:rsidRPr="00724DD3" w14:paraId="0484BC47" w14:textId="77777777" w:rsidTr="08E91F32">
        <w:tc>
          <w:tcPr>
            <w:tcW w:w="4529" w:type="dxa"/>
          </w:tcPr>
          <w:p w14:paraId="1331D530" w14:textId="6C408B29" w:rsidR="00DF37ED" w:rsidRPr="00724DD3" w:rsidRDefault="00D2070A" w:rsidP="00D2070A">
            <w:pPr>
              <w:spacing w:before="80"/>
              <w:jc w:val="both"/>
              <w:rPr>
                <w:sz w:val="20"/>
                <w:szCs w:val="20"/>
              </w:rPr>
            </w:pPr>
            <w:r w:rsidRPr="00724DD3">
              <w:rPr>
                <w:sz w:val="20"/>
                <w:szCs w:val="20"/>
              </w:rPr>
              <w:t xml:space="preserve">Sadrumstalota un lietotājiem grūtāk pārskatāma atbalsta sistēma, jo </w:t>
            </w:r>
            <w:r w:rsidRPr="00724DD3">
              <w:rPr>
                <w:b/>
                <w:bCs/>
                <w:sz w:val="20"/>
                <w:szCs w:val="20"/>
                <w:u w:val="single"/>
              </w:rPr>
              <w:t>iedzīvotājiem nav vienota kontaktpunkta,</w:t>
            </w:r>
            <w:r w:rsidR="002F3DC1">
              <w:rPr>
                <w:b/>
                <w:bCs/>
                <w:sz w:val="20"/>
                <w:szCs w:val="20"/>
                <w:u w:val="single"/>
              </w:rPr>
              <w:t xml:space="preserve"> </w:t>
            </w:r>
            <w:r w:rsidRPr="00724DD3">
              <w:rPr>
                <w:sz w:val="20"/>
                <w:szCs w:val="20"/>
              </w:rPr>
              <w:t>kur saņemt informāciju un atbalstu prasmju attīstībai un nodarbinātībai,  vienu un to pašu mērķa grupu uzrunā vairākas institūcijas dažādu projektu ietvaros un dažādos kanālos</w:t>
            </w:r>
            <w:r w:rsidR="00E841B4" w:rsidRPr="00724DD3">
              <w:rPr>
                <w:sz w:val="20"/>
                <w:szCs w:val="20"/>
              </w:rPr>
              <w:t xml:space="preserve">. </w:t>
            </w:r>
          </w:p>
          <w:p w14:paraId="23C5D6EC" w14:textId="346FFE3B" w:rsidR="00A5059F" w:rsidRDefault="00E841B4" w:rsidP="00D2070A">
            <w:pPr>
              <w:spacing w:before="80"/>
              <w:jc w:val="both"/>
              <w:rPr>
                <w:sz w:val="20"/>
                <w:szCs w:val="20"/>
              </w:rPr>
            </w:pPr>
            <w:r w:rsidRPr="00724DD3">
              <w:rPr>
                <w:sz w:val="20"/>
                <w:szCs w:val="20"/>
              </w:rPr>
              <w:t>VIAA un NVA paralēli tiek finansētas līdzīga satura mācības bezdarba riskam pakļautām personām, nodrošinot arī līdzīgus atbalsta instrumentus (stipendijas, mobilitātes un dalības izmaksu segšanu). Tomēr netiek organizēta kopīga mācību grupu komplektēšana vai vienota dalībnieku plūsma, kā rezultātā netiek nokomplektētas vai ir daļēji aizpildītas grupas, dublējas mācību piedāvājums vienās un tajās pašās teritorijās, kā arī tiek patērēti administratīvie resursi katrā institūcijā (atsevišķa atlase, līgumu slēgšana, uzraudzība)</w:t>
            </w:r>
            <w:r w:rsidR="00A5059F">
              <w:rPr>
                <w:sz w:val="20"/>
                <w:szCs w:val="20"/>
              </w:rPr>
              <w:t>.</w:t>
            </w:r>
          </w:p>
          <w:p w14:paraId="426282D7" w14:textId="2A4E7D4F" w:rsidR="00E841B4" w:rsidRPr="00724DD3" w:rsidRDefault="00B11DB1" w:rsidP="00724DD3">
            <w:pPr>
              <w:spacing w:before="80"/>
              <w:jc w:val="both"/>
              <w:rPr>
                <w:sz w:val="20"/>
                <w:szCs w:val="20"/>
              </w:rPr>
            </w:pPr>
            <w:r w:rsidRPr="00AC0D14">
              <w:rPr>
                <w:b/>
                <w:bCs/>
                <w:sz w:val="20"/>
                <w:szCs w:val="20"/>
                <w:u w:val="single"/>
              </w:rPr>
              <w:t xml:space="preserve">Karjeras izglītība tiek </w:t>
            </w:r>
            <w:r w:rsidR="00581952" w:rsidRPr="00AC0D14">
              <w:rPr>
                <w:b/>
                <w:bCs/>
                <w:sz w:val="20"/>
                <w:szCs w:val="20"/>
                <w:u w:val="single"/>
              </w:rPr>
              <w:t>nodrošināta</w:t>
            </w:r>
            <w:r w:rsidRPr="00AC0D14">
              <w:rPr>
                <w:b/>
                <w:bCs/>
                <w:sz w:val="20"/>
                <w:szCs w:val="20"/>
                <w:u w:val="single"/>
              </w:rPr>
              <w:t xml:space="preserve"> dažādu institūciju ietvaros dažādām mērķa grupām</w:t>
            </w:r>
            <w:r w:rsidR="00581952" w:rsidRPr="00AC0D14">
              <w:rPr>
                <w:sz w:val="20"/>
                <w:szCs w:val="20"/>
              </w:rPr>
              <w:t xml:space="preserve">, līdz </w:t>
            </w:r>
            <w:r w:rsidR="00657BD2" w:rsidRPr="00AC0D14">
              <w:rPr>
                <w:sz w:val="20"/>
                <w:szCs w:val="20"/>
              </w:rPr>
              <w:t xml:space="preserve">šim </w:t>
            </w:r>
            <w:r w:rsidR="00581952" w:rsidRPr="00AC0D14">
              <w:rPr>
                <w:sz w:val="20"/>
                <w:szCs w:val="20"/>
              </w:rPr>
              <w:t>ir sadrumstalota karjeras atbalsta sistēma, kas ne vienmēr balstās uz darba tirgus vajadzībām un nodarbinātību.</w:t>
            </w:r>
            <w:r w:rsidRPr="00AC0D14">
              <w:rPr>
                <w:sz w:val="20"/>
                <w:szCs w:val="20"/>
              </w:rPr>
              <w:t xml:space="preserve"> </w:t>
            </w:r>
            <w:r w:rsidR="00581952" w:rsidRPr="00AC0D14">
              <w:rPr>
                <w:sz w:val="20"/>
                <w:szCs w:val="20"/>
              </w:rPr>
              <w:t xml:space="preserve">Sabiedrībā joprojām zema izpratne par karjeras konsultāciju nozīmi mūžizglītībā, kā arī to lietderību. </w:t>
            </w:r>
          </w:p>
        </w:tc>
        <w:tc>
          <w:tcPr>
            <w:tcW w:w="5820" w:type="dxa"/>
            <w:tcBorders>
              <w:bottom w:val="single" w:sz="36" w:space="0" w:color="FFFFFF" w:themeColor="background1"/>
            </w:tcBorders>
          </w:tcPr>
          <w:p w14:paraId="47310917" w14:textId="3DE3D5EA" w:rsidR="00E841B4" w:rsidRPr="00724DD3" w:rsidRDefault="00E841B4" w:rsidP="00E841B4">
            <w:pPr>
              <w:spacing w:before="80"/>
              <w:jc w:val="both"/>
              <w:rPr>
                <w:sz w:val="20"/>
                <w:szCs w:val="20"/>
              </w:rPr>
            </w:pPr>
            <w:r w:rsidRPr="00724DD3">
              <w:rPr>
                <w:b/>
                <w:bCs/>
                <w:sz w:val="20"/>
                <w:szCs w:val="20"/>
                <w:u w:val="single"/>
              </w:rPr>
              <w:t>Attīstīt NVA kā centrālo nodarbinātības atbalsta institūciju</w:t>
            </w:r>
            <w:r w:rsidRPr="00724DD3">
              <w:rPr>
                <w:sz w:val="20"/>
                <w:szCs w:val="20"/>
              </w:rPr>
              <w:t>, nodrošinot vienotu kontaktpunktu iedzīvotājiem un uzņēmējiem, kā  arī efektīvu sadarbību ar pašvaldībām un citiem iesaistītajiem partneriem.</w:t>
            </w:r>
          </w:p>
          <w:p w14:paraId="6D11CE02" w14:textId="1F29116A" w:rsidR="00E841B4" w:rsidRDefault="00E841B4" w:rsidP="00E841B4">
            <w:pPr>
              <w:spacing w:before="80"/>
              <w:jc w:val="both"/>
              <w:rPr>
                <w:sz w:val="20"/>
                <w:szCs w:val="20"/>
              </w:rPr>
            </w:pPr>
            <w:r w:rsidRPr="00724DD3">
              <w:rPr>
                <w:b/>
                <w:bCs/>
                <w:sz w:val="20"/>
                <w:szCs w:val="20"/>
                <w:u w:val="single"/>
              </w:rPr>
              <w:t>Bezdarbnieku un darba meklētāju atbalsta likuma tvērums attiecas uz bezdarbniekiem, darba meklētājiem un personām</w:t>
            </w:r>
            <w:r w:rsidRPr="00724DD3">
              <w:rPr>
                <w:sz w:val="20"/>
                <w:szCs w:val="20"/>
              </w:rPr>
              <w:t xml:space="preserve">, </w:t>
            </w:r>
            <w:r w:rsidRPr="00724DD3">
              <w:rPr>
                <w:b/>
                <w:bCs/>
                <w:sz w:val="20"/>
                <w:szCs w:val="20"/>
                <w:u w:val="single"/>
              </w:rPr>
              <w:t>kuras ir pakļautas bezdarba riskam</w:t>
            </w:r>
            <w:r w:rsidRPr="00724DD3">
              <w:rPr>
                <w:sz w:val="20"/>
                <w:szCs w:val="20"/>
              </w:rPr>
              <w:t xml:space="preserve">, ar mērķi veicināt šo personu konkurētspēju darba tirgū un sekmēt to iekļaušanos nodarbinātībā. Aktīvās nodarbinātības pasākumi, kuru mērķis ir īstenot darba tirgus politiku bezdarba mazināšanai un iedzīvotāju ekonomiskās aktivitātes veicināšanai, kā arī preventīvie bezdarba samazināšanas pasākumi un tie ir definēti Bezdarbnieku un darba meklētāju atbalsta likumā. </w:t>
            </w:r>
          </w:p>
          <w:p w14:paraId="69D92DC5" w14:textId="77777777" w:rsidR="00B11DB1" w:rsidRDefault="00B11DB1" w:rsidP="00E841B4">
            <w:pPr>
              <w:spacing w:before="80"/>
              <w:jc w:val="both"/>
              <w:rPr>
                <w:sz w:val="20"/>
                <w:szCs w:val="20"/>
              </w:rPr>
            </w:pPr>
          </w:p>
          <w:p w14:paraId="2CC54BC9" w14:textId="77777777" w:rsidR="00581952" w:rsidRDefault="00581952" w:rsidP="009058B1">
            <w:pPr>
              <w:spacing w:before="80" w:after="40"/>
              <w:jc w:val="both"/>
              <w:rPr>
                <w:sz w:val="20"/>
                <w:szCs w:val="20"/>
              </w:rPr>
            </w:pPr>
          </w:p>
          <w:p w14:paraId="78410109" w14:textId="77777777" w:rsidR="00581952" w:rsidRDefault="00581952" w:rsidP="009058B1">
            <w:pPr>
              <w:spacing w:before="80" w:after="40"/>
              <w:jc w:val="both"/>
              <w:rPr>
                <w:sz w:val="20"/>
                <w:szCs w:val="20"/>
              </w:rPr>
            </w:pPr>
          </w:p>
          <w:p w14:paraId="37973A30" w14:textId="77777777" w:rsidR="00581952" w:rsidRDefault="00581952" w:rsidP="009058B1">
            <w:pPr>
              <w:spacing w:before="80" w:after="40"/>
              <w:jc w:val="both"/>
              <w:rPr>
                <w:sz w:val="20"/>
                <w:szCs w:val="20"/>
              </w:rPr>
            </w:pPr>
          </w:p>
          <w:p w14:paraId="78BEAA6F" w14:textId="77777777" w:rsidR="00581952" w:rsidRDefault="00581952" w:rsidP="009058B1">
            <w:pPr>
              <w:spacing w:before="80" w:after="40"/>
              <w:jc w:val="both"/>
              <w:rPr>
                <w:sz w:val="20"/>
                <w:szCs w:val="20"/>
              </w:rPr>
            </w:pPr>
          </w:p>
          <w:p w14:paraId="7CBB81BD" w14:textId="0E195F8E" w:rsidR="00571816" w:rsidRPr="00AC0D14" w:rsidRDefault="00581952" w:rsidP="00581952">
            <w:pPr>
              <w:spacing w:before="80" w:after="40"/>
              <w:jc w:val="both"/>
              <w:rPr>
                <w:sz w:val="20"/>
                <w:szCs w:val="20"/>
              </w:rPr>
            </w:pPr>
            <w:r w:rsidRPr="00AC0D14">
              <w:rPr>
                <w:sz w:val="20"/>
                <w:szCs w:val="20"/>
              </w:rPr>
              <w:t xml:space="preserve">Nepieciešams stiprināt NVA lomu kā centrālajai karjeras atbalsta institūcijai, </w:t>
            </w:r>
            <w:r w:rsidRPr="00AC0D14">
              <w:rPr>
                <w:b/>
                <w:bCs/>
                <w:sz w:val="20"/>
                <w:szCs w:val="20"/>
                <w:u w:val="single"/>
              </w:rPr>
              <w:t>nodrošinot vienotu, koordinētu un darba tirgus vajadzībās balstītu karjeras konsultāciju sistēmu gan jauniešiem, gan pieaugušajiem. Jāmazina karjeras atbalsta sadrumstalotība starp dažādām institūcijām</w:t>
            </w:r>
            <w:r w:rsidRPr="00AC0D14">
              <w:rPr>
                <w:sz w:val="20"/>
                <w:szCs w:val="20"/>
              </w:rPr>
              <w:t xml:space="preserve">, veidojot vienotus pieejas principus, kvalitātes standartus un sasaisti ar darba tirgus prognozēm un nodarbinātības iespējām. Vienlaikus nepieciešams </w:t>
            </w:r>
            <w:r w:rsidRPr="00AC0D14">
              <w:rPr>
                <w:sz w:val="20"/>
                <w:szCs w:val="20"/>
              </w:rPr>
              <w:lastRenderedPageBreak/>
              <w:t>stiprināt sabiedrības izpratni par karjeras konsultāciju nozīmi mūžizglītībā, profesionālajā attīstībā un savlaicīgā pielāgošanās procesā darba tirgus pārmaiņām.</w:t>
            </w:r>
          </w:p>
          <w:p w14:paraId="58425A08" w14:textId="6A2085D7" w:rsidR="00E841B4" w:rsidRPr="00724DD3" w:rsidRDefault="00571816" w:rsidP="00912406">
            <w:pPr>
              <w:pStyle w:val="ListParagraph"/>
              <w:spacing w:before="80"/>
              <w:jc w:val="center"/>
              <w:rPr>
                <w:sz w:val="20"/>
                <w:szCs w:val="20"/>
              </w:rPr>
            </w:pPr>
            <w:r w:rsidRPr="00724DD3">
              <w:rPr>
                <w:sz w:val="20"/>
                <w:szCs w:val="20"/>
              </w:rPr>
              <w:t>3.att. Vienota kontaktpunkta nodrošināšana sasaitē ar darba tirgu</w:t>
            </w:r>
          </w:p>
        </w:tc>
      </w:tr>
      <w:tr w:rsidR="00447026" w:rsidRPr="00724DD3" w14:paraId="712CEF8E" w14:textId="77777777" w:rsidTr="08E91F32">
        <w:tc>
          <w:tcPr>
            <w:tcW w:w="10349" w:type="dxa"/>
            <w:gridSpan w:val="2"/>
          </w:tcPr>
          <w:p w14:paraId="4BBB72B9" w14:textId="17A84783" w:rsidR="00447026" w:rsidRPr="00724DD3" w:rsidRDefault="00447026" w:rsidP="00447026">
            <w:pPr>
              <w:spacing w:before="80"/>
              <w:jc w:val="right"/>
              <w:rPr>
                <w:b/>
                <w:bCs/>
                <w:sz w:val="20"/>
                <w:szCs w:val="20"/>
                <w:u w:val="single"/>
              </w:rPr>
            </w:pPr>
            <w:r>
              <w:rPr>
                <w:noProof/>
                <w:sz w:val="20"/>
                <w:szCs w:val="20"/>
              </w:rPr>
              <w:lastRenderedPageBreak/>
              <w:drawing>
                <wp:inline distT="0" distB="0" distL="0" distR="0" wp14:anchorId="2DCC3B91" wp14:editId="3CE187F1">
                  <wp:extent cx="4852951" cy="2729568"/>
                  <wp:effectExtent l="0" t="0" r="5080" b="0"/>
                  <wp:docPr id="4035553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555389" name="Picture 40355538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866918" cy="2737424"/>
                          </a:xfrm>
                          <a:prstGeom prst="rect">
                            <a:avLst/>
                          </a:prstGeom>
                        </pic:spPr>
                      </pic:pic>
                    </a:graphicData>
                  </a:graphic>
                </wp:inline>
              </w:drawing>
            </w:r>
          </w:p>
        </w:tc>
      </w:tr>
      <w:tr w:rsidR="00DF37ED" w:rsidRPr="00724DD3" w14:paraId="6060D6A3" w14:textId="77777777" w:rsidTr="08E91F32">
        <w:tc>
          <w:tcPr>
            <w:tcW w:w="4529" w:type="dxa"/>
          </w:tcPr>
          <w:p w14:paraId="4071F14E" w14:textId="77777777" w:rsidR="00DF37ED" w:rsidRDefault="3D913D3D" w:rsidP="00845A5C">
            <w:pPr>
              <w:spacing w:before="80"/>
              <w:jc w:val="both"/>
              <w:rPr>
                <w:sz w:val="20"/>
                <w:szCs w:val="20"/>
              </w:rPr>
            </w:pPr>
            <w:r w:rsidRPr="08E91F32">
              <w:rPr>
                <w:b/>
                <w:bCs/>
                <w:sz w:val="20"/>
                <w:szCs w:val="20"/>
                <w:u w:val="single"/>
              </w:rPr>
              <w:t>Nav nodrošināti vienoti kvalitātes standarti, kā arī saskaņota pasākumu uzraudzība un rezultātu monitorings</w:t>
            </w:r>
            <w:r w:rsidRPr="08E91F32">
              <w:rPr>
                <w:sz w:val="20"/>
                <w:szCs w:val="20"/>
              </w:rPr>
              <w:t xml:space="preserve"> dažādās institūcijās īstenotajos prasmju pilnveides pasākumos, kā arī pastāv vienotas darba tirgus vajadzību prognozes, bet </w:t>
            </w:r>
            <w:r w:rsidRPr="08E91F32">
              <w:rPr>
                <w:b/>
                <w:bCs/>
                <w:sz w:val="20"/>
                <w:szCs w:val="20"/>
                <w:u w:val="single"/>
              </w:rPr>
              <w:t xml:space="preserve">trūkst sistēmas to konsekventai </w:t>
            </w:r>
            <w:proofErr w:type="spellStart"/>
            <w:r w:rsidRPr="08E91F32">
              <w:rPr>
                <w:b/>
                <w:bCs/>
                <w:sz w:val="20"/>
                <w:szCs w:val="20"/>
                <w:u w:val="single"/>
              </w:rPr>
              <w:t>pārnesei</w:t>
            </w:r>
            <w:proofErr w:type="spellEnd"/>
            <w:r w:rsidRPr="08E91F32">
              <w:rPr>
                <w:b/>
                <w:bCs/>
                <w:sz w:val="20"/>
                <w:szCs w:val="20"/>
                <w:u w:val="single"/>
              </w:rPr>
              <w:t xml:space="preserve"> uz prioritātēm, īstenošanu un rezultātu uzraudzību</w:t>
            </w:r>
            <w:r w:rsidRPr="08E91F32">
              <w:rPr>
                <w:sz w:val="20"/>
                <w:szCs w:val="20"/>
              </w:rPr>
              <w:t>.</w:t>
            </w:r>
          </w:p>
          <w:p w14:paraId="73379B53" w14:textId="7BE97780" w:rsidR="00845A5C" w:rsidRPr="00724DD3" w:rsidRDefault="00845A5C" w:rsidP="00845A5C">
            <w:pPr>
              <w:spacing w:before="80"/>
              <w:jc w:val="both"/>
              <w:rPr>
                <w:sz w:val="20"/>
                <w:szCs w:val="20"/>
              </w:rPr>
            </w:pPr>
            <w:r>
              <w:rPr>
                <w:sz w:val="20"/>
                <w:szCs w:val="20"/>
              </w:rPr>
              <w:t>Ministru kabineta noteikumos par projektu un atbalsta pasākumu īstenošanu ir noteiktas dažādas prasības izglītības pakalpojumu sniedzējiem un izglītības pakalpojumiem, līdz ar nav vienotas kvalitātes uzraudzības principi.</w:t>
            </w:r>
          </w:p>
        </w:tc>
        <w:tc>
          <w:tcPr>
            <w:tcW w:w="5820" w:type="dxa"/>
          </w:tcPr>
          <w:p w14:paraId="2E7F5D00" w14:textId="5B56730E" w:rsidR="00845A5C" w:rsidRPr="00845A5C" w:rsidRDefault="3D913D3D" w:rsidP="00E841B4">
            <w:pPr>
              <w:spacing w:before="80"/>
              <w:jc w:val="both"/>
              <w:rPr>
                <w:rFonts w:eastAsiaTheme="minorEastAsia"/>
                <w:color w:val="000000" w:themeColor="text1"/>
                <w:sz w:val="20"/>
                <w:szCs w:val="20"/>
              </w:rPr>
            </w:pPr>
            <w:r w:rsidRPr="08E91F32">
              <w:rPr>
                <w:rFonts w:eastAsiaTheme="minorEastAsia"/>
                <w:b/>
                <w:bCs/>
                <w:color w:val="000000" w:themeColor="text1"/>
                <w:sz w:val="20"/>
                <w:szCs w:val="20"/>
                <w:u w:val="single"/>
              </w:rPr>
              <w:t>IZM nodrošina darba tirgus vajadzībām atbilstoša mācību piedāvājuma veidošanu, izglītības pakalpojumu sniedzēju atlasi</w:t>
            </w:r>
            <w:r w:rsidR="00297C16">
              <w:rPr>
                <w:rFonts w:eastAsiaTheme="minorEastAsia"/>
                <w:b/>
                <w:bCs/>
                <w:color w:val="000000" w:themeColor="text1"/>
                <w:sz w:val="20"/>
                <w:szCs w:val="20"/>
                <w:u w:val="single"/>
              </w:rPr>
              <w:t xml:space="preserve">, </w:t>
            </w:r>
            <w:r w:rsidR="004D4D0B">
              <w:rPr>
                <w:rFonts w:eastAsiaTheme="minorEastAsia"/>
                <w:b/>
                <w:bCs/>
                <w:color w:val="000000" w:themeColor="text1"/>
                <w:sz w:val="20"/>
                <w:szCs w:val="20"/>
                <w:u w:val="single"/>
              </w:rPr>
              <w:t xml:space="preserve">mācību organizēšanu, mācību īstenošanas </w:t>
            </w:r>
            <w:r w:rsidRPr="08E91F32">
              <w:rPr>
                <w:rFonts w:eastAsiaTheme="minorEastAsia"/>
                <w:b/>
                <w:bCs/>
                <w:color w:val="000000" w:themeColor="text1"/>
                <w:sz w:val="20"/>
                <w:szCs w:val="20"/>
                <w:u w:val="single"/>
              </w:rPr>
              <w:t>un kvalitātes uzraudzību</w:t>
            </w:r>
            <w:r w:rsidRPr="08E91F32">
              <w:rPr>
                <w:rFonts w:eastAsiaTheme="minorEastAsia"/>
                <w:color w:val="000000" w:themeColor="text1"/>
                <w:sz w:val="20"/>
                <w:szCs w:val="20"/>
              </w:rPr>
              <w:t>,</w:t>
            </w:r>
            <w:r w:rsidRPr="08E91F32">
              <w:rPr>
                <w:sz w:val="20"/>
                <w:szCs w:val="20"/>
              </w:rPr>
              <w:t xml:space="preserve"> nodrošinot elastīgu pieeju mācībām atbilstoši faktiskajām prasmju attīstības vajadzībām. </w:t>
            </w:r>
            <w:r w:rsidRPr="08E91F32">
              <w:rPr>
                <w:rFonts w:eastAsiaTheme="minorEastAsia"/>
                <w:color w:val="000000" w:themeColor="text1"/>
                <w:sz w:val="20"/>
                <w:szCs w:val="20"/>
              </w:rPr>
              <w:t xml:space="preserve">Pieaugušo mācības kā viens no atbalsta pasākumiem tiek īstenotas vienotā sistēmā, nodrošinot koordinētu mācību piedāvājuma plānošanu un īstenošanu neatkarīgi no personas administratīvā statusa darba tirgū (bezdarbnieks, nodarbinātais vai bezdarba riskam pakļauta persona).  (skat. 2. nodaļu). </w:t>
            </w:r>
          </w:p>
          <w:p w14:paraId="374EAD73" w14:textId="035189A9" w:rsidR="00DF37ED" w:rsidRPr="00724DD3" w:rsidRDefault="00E841B4" w:rsidP="00912406">
            <w:pPr>
              <w:spacing w:before="80"/>
              <w:jc w:val="both"/>
              <w:rPr>
                <w:sz w:val="20"/>
                <w:szCs w:val="20"/>
              </w:rPr>
            </w:pPr>
            <w:r w:rsidRPr="00724DD3">
              <w:rPr>
                <w:rFonts w:eastAsiaTheme="minorEastAsia"/>
                <w:color w:val="000000" w:themeColor="text1"/>
                <w:sz w:val="20"/>
                <w:szCs w:val="20"/>
              </w:rPr>
              <w:t xml:space="preserve">EM pilnveido darba tirgus prognozes un nodrošina vienotu rezultātu monitoringu, analizējot publiskā finansējuma ekonomisko atdevi. </w:t>
            </w:r>
          </w:p>
        </w:tc>
      </w:tr>
      <w:tr w:rsidR="00DF37ED" w:rsidRPr="00724DD3" w14:paraId="675313E0" w14:textId="77777777" w:rsidTr="08E91F32">
        <w:tc>
          <w:tcPr>
            <w:tcW w:w="4529" w:type="dxa"/>
            <w:tcBorders>
              <w:bottom w:val="single" w:sz="18" w:space="0" w:color="0B769F" w:themeColor="accent4" w:themeShade="BF"/>
            </w:tcBorders>
          </w:tcPr>
          <w:p w14:paraId="307BCAD1" w14:textId="77777777" w:rsidR="00724DD3" w:rsidRPr="00724DD3" w:rsidRDefault="00724DD3" w:rsidP="00724DD3">
            <w:pPr>
              <w:spacing w:before="80"/>
              <w:jc w:val="both"/>
              <w:rPr>
                <w:sz w:val="20"/>
                <w:szCs w:val="20"/>
              </w:rPr>
            </w:pPr>
            <w:r w:rsidRPr="00724DD3">
              <w:rPr>
                <w:b/>
                <w:bCs/>
                <w:sz w:val="20"/>
                <w:szCs w:val="20"/>
                <w:u w:val="single"/>
              </w:rPr>
              <w:t>Institūcijas fokusējas katra uz sava projekta rādītāju sasniegšanu</w:t>
            </w:r>
            <w:r w:rsidRPr="00724DD3">
              <w:rPr>
                <w:sz w:val="20"/>
                <w:szCs w:val="20"/>
              </w:rPr>
              <w:t xml:space="preserve">, kas rada sadrumstalotību, pasākumu dublēšanos un nepietiekamu savstarpēju darbību koordināciju, </w:t>
            </w:r>
            <w:r w:rsidRPr="00724DD3">
              <w:rPr>
                <w:b/>
                <w:bCs/>
                <w:sz w:val="20"/>
                <w:szCs w:val="20"/>
                <w:u w:val="single"/>
              </w:rPr>
              <w:t>līdz ar to prioritāri tiek nodrošināta projektu izpilde,</w:t>
            </w:r>
            <w:r w:rsidRPr="00724DD3">
              <w:rPr>
                <w:sz w:val="20"/>
                <w:szCs w:val="20"/>
              </w:rPr>
              <w:t xml:space="preserve"> nevis veidota vienota sistēma personu konkurētspējas uzlabošanai.</w:t>
            </w:r>
          </w:p>
          <w:p w14:paraId="1FB3FDDA" w14:textId="3C61C43B" w:rsidR="005F59C9" w:rsidRPr="005F59C9" w:rsidRDefault="005F59C9" w:rsidP="005F59C9">
            <w:pPr>
              <w:spacing w:before="80" w:after="40"/>
              <w:jc w:val="both"/>
              <w:rPr>
                <w:sz w:val="20"/>
                <w:szCs w:val="20"/>
              </w:rPr>
            </w:pPr>
            <w:r>
              <w:rPr>
                <w:sz w:val="20"/>
                <w:szCs w:val="20"/>
              </w:rPr>
              <w:t>Bieži vien personas izvēlas</w:t>
            </w:r>
            <w:r w:rsidRPr="005F59C9">
              <w:rPr>
                <w:sz w:val="20"/>
                <w:szCs w:val="20"/>
              </w:rPr>
              <w:t xml:space="preserve"> mācības, kuru pieprasījums ne vienmēr sakrīt ar tautsaimniecības prioritātēm, </w:t>
            </w:r>
            <w:r w:rsidR="00883F0F">
              <w:rPr>
                <w:sz w:val="20"/>
                <w:szCs w:val="20"/>
              </w:rPr>
              <w:t xml:space="preserve">bet </w:t>
            </w:r>
            <w:r w:rsidR="00B17CCC" w:rsidRPr="00B17CCC">
              <w:rPr>
                <w:sz w:val="20"/>
                <w:szCs w:val="20"/>
              </w:rPr>
              <w:t>balstās aktuālajās tendencēs</w:t>
            </w:r>
            <w:r w:rsidR="00427528">
              <w:rPr>
                <w:sz w:val="20"/>
                <w:szCs w:val="20"/>
              </w:rPr>
              <w:t>,</w:t>
            </w:r>
            <w:r w:rsidR="00C53E2C">
              <w:rPr>
                <w:sz w:val="20"/>
                <w:szCs w:val="20"/>
              </w:rPr>
              <w:t xml:space="preserve"> </w:t>
            </w:r>
            <w:r w:rsidRPr="005F59C9">
              <w:rPr>
                <w:sz w:val="20"/>
                <w:szCs w:val="20"/>
              </w:rPr>
              <w:t>galvenokārt augstas kvalifikācijas speciālistu vidū</w:t>
            </w:r>
            <w:r w:rsidR="00427528">
              <w:rPr>
                <w:sz w:val="20"/>
                <w:szCs w:val="20"/>
              </w:rPr>
              <w:t xml:space="preserve">, kuri var atļauties nepieciešamās prasmes </w:t>
            </w:r>
            <w:r w:rsidR="00B17CCC" w:rsidRPr="00B17CCC">
              <w:rPr>
                <w:sz w:val="20"/>
                <w:szCs w:val="20"/>
              </w:rPr>
              <w:t xml:space="preserve">apgūt </w:t>
            </w:r>
            <w:r w:rsidR="00427528">
              <w:rPr>
                <w:sz w:val="20"/>
                <w:szCs w:val="20"/>
              </w:rPr>
              <w:t xml:space="preserve">par </w:t>
            </w:r>
            <w:proofErr w:type="spellStart"/>
            <w:r w:rsidR="00427528">
              <w:rPr>
                <w:sz w:val="20"/>
                <w:szCs w:val="20"/>
              </w:rPr>
              <w:t>pašfinansējumu</w:t>
            </w:r>
            <w:proofErr w:type="spellEnd"/>
            <w:r w:rsidR="00B17CCC">
              <w:rPr>
                <w:sz w:val="20"/>
                <w:szCs w:val="20"/>
              </w:rPr>
              <w:t>, kur veidojas arī lielākais mācību pieprasījums.</w:t>
            </w:r>
            <w:r w:rsidRPr="005F59C9">
              <w:rPr>
                <w:sz w:val="20"/>
                <w:szCs w:val="20"/>
              </w:rPr>
              <w:t xml:space="preserve"> </w:t>
            </w:r>
            <w:r w:rsidR="004769BB" w:rsidRPr="004769BB">
              <w:rPr>
                <w:sz w:val="20"/>
                <w:szCs w:val="20"/>
              </w:rPr>
              <w:t xml:space="preserve">Tas veicina mācību piedāvājuma koncentrēšanos uz </w:t>
            </w:r>
            <w:r w:rsidR="00A64FEE" w:rsidRPr="00A64FEE">
              <w:rPr>
                <w:sz w:val="20"/>
                <w:szCs w:val="20"/>
              </w:rPr>
              <w:t xml:space="preserve">populārām, bet </w:t>
            </w:r>
            <w:r w:rsidR="004769BB" w:rsidRPr="004769BB">
              <w:rPr>
                <w:sz w:val="20"/>
                <w:szCs w:val="20"/>
              </w:rPr>
              <w:t xml:space="preserve">ne vienmēr </w:t>
            </w:r>
            <w:r w:rsidR="00A64FEE" w:rsidRPr="00A64FEE">
              <w:rPr>
                <w:sz w:val="20"/>
                <w:szCs w:val="20"/>
              </w:rPr>
              <w:t>prioritārām tēmām,</w:t>
            </w:r>
            <w:r>
              <w:rPr>
                <w:sz w:val="20"/>
                <w:szCs w:val="20"/>
              </w:rPr>
              <w:t xml:space="preserve"> </w:t>
            </w:r>
            <w:r w:rsidR="004769BB" w:rsidRPr="004769BB">
              <w:rPr>
                <w:sz w:val="20"/>
                <w:szCs w:val="20"/>
              </w:rPr>
              <w:t xml:space="preserve">savukārt izmaksu ietilpīgākas un nozarēm kritiski nepieciešamas mācības </w:t>
            </w:r>
            <w:r w:rsidR="004769BB" w:rsidRPr="004769BB">
              <w:rPr>
                <w:sz w:val="20"/>
                <w:szCs w:val="20"/>
              </w:rPr>
              <w:lastRenderedPageBreak/>
              <w:t xml:space="preserve">(piemēram, būvniecībā, metālapstrādē vai kokrūpniecībā) izglītības pakalpojumu sniedzēji </w:t>
            </w:r>
            <w:r w:rsidR="00A64FEE" w:rsidRPr="00A64FEE">
              <w:rPr>
                <w:sz w:val="20"/>
                <w:szCs w:val="20"/>
              </w:rPr>
              <w:t>bieži nepiedāvā vai</w:t>
            </w:r>
            <w:r w:rsidR="004769BB" w:rsidRPr="004769BB">
              <w:rPr>
                <w:sz w:val="20"/>
                <w:szCs w:val="20"/>
              </w:rPr>
              <w:t xml:space="preserve"> tās </w:t>
            </w:r>
            <w:r w:rsidR="00E67617">
              <w:rPr>
                <w:sz w:val="20"/>
                <w:szCs w:val="20"/>
              </w:rPr>
              <w:t>ne</w:t>
            </w:r>
            <w:r w:rsidR="004769BB" w:rsidRPr="004769BB">
              <w:rPr>
                <w:sz w:val="20"/>
                <w:szCs w:val="20"/>
              </w:rPr>
              <w:t>tiek nodrošinātas pietiekamā apjomā</w:t>
            </w:r>
            <w:r w:rsidR="00E67617">
              <w:rPr>
                <w:sz w:val="20"/>
                <w:szCs w:val="20"/>
              </w:rPr>
              <w:t xml:space="preserve"> atbilstoši darba tirgus </w:t>
            </w:r>
            <w:r w:rsidR="00A64FEE" w:rsidRPr="00A64FEE">
              <w:rPr>
                <w:sz w:val="20"/>
                <w:szCs w:val="20"/>
              </w:rPr>
              <w:t>vajadzībām</w:t>
            </w:r>
            <w:r w:rsidR="00A64FEE">
              <w:rPr>
                <w:sz w:val="20"/>
                <w:szCs w:val="20"/>
              </w:rPr>
              <w:t>, jo pieprasījums ir salīdzinoši zemāks</w:t>
            </w:r>
            <w:r w:rsidR="004769BB" w:rsidRPr="004769BB">
              <w:rPr>
                <w:sz w:val="20"/>
                <w:szCs w:val="20"/>
              </w:rPr>
              <w:t>.</w:t>
            </w:r>
          </w:p>
          <w:p w14:paraId="7E171E73" w14:textId="3D1B525F" w:rsidR="00DF37ED" w:rsidRPr="00724DD3" w:rsidRDefault="005F59C9" w:rsidP="005F59C9">
            <w:pPr>
              <w:spacing w:before="80" w:after="40"/>
              <w:jc w:val="both"/>
              <w:rPr>
                <w:sz w:val="20"/>
                <w:szCs w:val="20"/>
              </w:rPr>
            </w:pPr>
            <w:r w:rsidRPr="005F59C9">
              <w:rPr>
                <w:sz w:val="20"/>
                <w:szCs w:val="20"/>
              </w:rPr>
              <w:t xml:space="preserve">Vienlaikus pasākumu īstenošana </w:t>
            </w:r>
            <w:r w:rsidR="00A64FEE">
              <w:rPr>
                <w:sz w:val="20"/>
                <w:szCs w:val="20"/>
              </w:rPr>
              <w:t>ir</w:t>
            </w:r>
            <w:r w:rsidRPr="005F59C9">
              <w:rPr>
                <w:sz w:val="20"/>
                <w:szCs w:val="20"/>
              </w:rPr>
              <w:t xml:space="preserve"> pakārtota projektu rādītāju (piemēram, dalībnieku skaita) sasniegšanai</w:t>
            </w:r>
            <w:r>
              <w:rPr>
                <w:sz w:val="20"/>
                <w:szCs w:val="20"/>
              </w:rPr>
              <w:t xml:space="preserve">. </w:t>
            </w:r>
            <w:r w:rsidR="002F313D">
              <w:rPr>
                <w:sz w:val="20"/>
                <w:szCs w:val="20"/>
              </w:rPr>
              <w:t>Īstenotais</w:t>
            </w:r>
            <w:r w:rsidRPr="005F59C9">
              <w:rPr>
                <w:sz w:val="20"/>
                <w:szCs w:val="20"/>
              </w:rPr>
              <w:t xml:space="preserve"> mācību piedāvājums aptver tikai daļu no prognozētajām darba tirgus vajadzībām</w:t>
            </w:r>
            <w:r w:rsidR="000313D2">
              <w:rPr>
                <w:sz w:val="20"/>
                <w:szCs w:val="20"/>
              </w:rPr>
              <w:t xml:space="preserve"> (aptuveni 37%</w:t>
            </w:r>
            <w:r w:rsidR="00A64FEE">
              <w:rPr>
                <w:sz w:val="20"/>
                <w:szCs w:val="20"/>
              </w:rPr>
              <w:t xml:space="preserve"> no visām vajadzībām tiek īstenoti</w:t>
            </w:r>
            <w:r w:rsidR="000313D2">
              <w:rPr>
                <w:sz w:val="20"/>
                <w:szCs w:val="20"/>
              </w:rPr>
              <w:t>)</w:t>
            </w:r>
            <w:r w:rsidRPr="005F59C9">
              <w:rPr>
                <w:sz w:val="20"/>
                <w:szCs w:val="20"/>
              </w:rPr>
              <w:t xml:space="preserve">, kā to </w:t>
            </w:r>
            <w:r w:rsidR="000313D2">
              <w:rPr>
                <w:sz w:val="20"/>
                <w:szCs w:val="20"/>
              </w:rPr>
              <w:t>parāda</w:t>
            </w:r>
            <w:r w:rsidRPr="005F59C9">
              <w:rPr>
                <w:sz w:val="20"/>
                <w:szCs w:val="20"/>
              </w:rPr>
              <w:t xml:space="preserve"> IZM un LM sniegtie dati par projektu īstenošanas rezultātiem</w:t>
            </w:r>
            <w:r w:rsidR="000313D2">
              <w:rPr>
                <w:sz w:val="20"/>
                <w:szCs w:val="20"/>
              </w:rPr>
              <w:t xml:space="preserve"> 2025. gadā</w:t>
            </w:r>
            <w:r w:rsidRPr="005F59C9">
              <w:rPr>
                <w:sz w:val="20"/>
                <w:szCs w:val="20"/>
              </w:rPr>
              <w:t>.</w:t>
            </w:r>
            <w:r w:rsidR="006A6070">
              <w:rPr>
                <w:rStyle w:val="FootnoteReference"/>
                <w:sz w:val="20"/>
                <w:szCs w:val="20"/>
              </w:rPr>
              <w:footnoteReference w:id="4"/>
            </w:r>
          </w:p>
        </w:tc>
        <w:tc>
          <w:tcPr>
            <w:tcW w:w="5820" w:type="dxa"/>
            <w:tcBorders>
              <w:bottom w:val="single" w:sz="18" w:space="0" w:color="0B769F" w:themeColor="accent4" w:themeShade="BF"/>
            </w:tcBorders>
          </w:tcPr>
          <w:p w14:paraId="6E49AB39" w14:textId="406BB8BC" w:rsidR="005F59C9" w:rsidRDefault="00724DD3" w:rsidP="009058B1">
            <w:pPr>
              <w:spacing w:before="80" w:after="40"/>
              <w:jc w:val="both"/>
              <w:rPr>
                <w:sz w:val="20"/>
                <w:szCs w:val="20"/>
              </w:rPr>
            </w:pPr>
            <w:r w:rsidRPr="00724DD3">
              <w:rPr>
                <w:b/>
                <w:bCs/>
                <w:sz w:val="20"/>
                <w:szCs w:val="20"/>
                <w:u w:val="single"/>
              </w:rPr>
              <w:lastRenderedPageBreak/>
              <w:t xml:space="preserve">Īstenojot Eiropas Savienības projektus, tiek veidoti </w:t>
            </w:r>
            <w:proofErr w:type="spellStart"/>
            <w:r w:rsidRPr="00724DD3">
              <w:rPr>
                <w:b/>
                <w:bCs/>
                <w:sz w:val="20"/>
                <w:szCs w:val="20"/>
                <w:u w:val="single"/>
              </w:rPr>
              <w:t>starpinstitucionāli</w:t>
            </w:r>
            <w:proofErr w:type="spellEnd"/>
            <w:r w:rsidRPr="00724DD3">
              <w:rPr>
                <w:b/>
                <w:bCs/>
                <w:sz w:val="20"/>
                <w:szCs w:val="20"/>
                <w:u w:val="single"/>
              </w:rPr>
              <w:t xml:space="preserve"> projekti</w:t>
            </w:r>
            <w:r w:rsidRPr="00724DD3">
              <w:rPr>
                <w:sz w:val="20"/>
                <w:szCs w:val="20"/>
              </w:rPr>
              <w:t>, kuros katru aktivitāti īsteno par attiecīgo politikas jomu atbildīgā ministrija, nodrošinot skaidru funkciju sadalījumu un koordināciju</w:t>
            </w:r>
            <w:r w:rsidR="005F59C9">
              <w:rPr>
                <w:sz w:val="20"/>
                <w:szCs w:val="20"/>
              </w:rPr>
              <w:t>:</w:t>
            </w:r>
            <w:r w:rsidRPr="00724DD3">
              <w:rPr>
                <w:sz w:val="20"/>
                <w:szCs w:val="20"/>
              </w:rPr>
              <w:t xml:space="preserve"> </w:t>
            </w:r>
          </w:p>
          <w:p w14:paraId="339B0C92" w14:textId="779A6B02" w:rsidR="005F59C9" w:rsidRDefault="005F59C9" w:rsidP="009058B1">
            <w:pPr>
              <w:spacing w:before="80" w:after="40"/>
              <w:jc w:val="both"/>
              <w:rPr>
                <w:sz w:val="20"/>
                <w:szCs w:val="20"/>
              </w:rPr>
            </w:pPr>
            <w:r>
              <w:rPr>
                <w:sz w:val="20"/>
                <w:szCs w:val="20"/>
              </w:rPr>
              <w:t>1)</w:t>
            </w:r>
            <w:r w:rsidR="000313D2">
              <w:rPr>
                <w:sz w:val="20"/>
                <w:szCs w:val="20"/>
              </w:rPr>
              <w:t xml:space="preserve"> </w:t>
            </w:r>
            <w:r w:rsidR="00CE014E">
              <w:rPr>
                <w:sz w:val="20"/>
                <w:szCs w:val="20"/>
              </w:rPr>
              <w:t xml:space="preserve">EM </w:t>
            </w:r>
            <w:r w:rsidR="00A97DC6">
              <w:rPr>
                <w:sz w:val="20"/>
                <w:szCs w:val="20"/>
              </w:rPr>
              <w:t>nodrošina d</w:t>
            </w:r>
            <w:r>
              <w:rPr>
                <w:sz w:val="20"/>
                <w:szCs w:val="20"/>
              </w:rPr>
              <w:t>arba tirgus vajadzību prognoz</w:t>
            </w:r>
            <w:r w:rsidR="00A97DC6">
              <w:rPr>
                <w:sz w:val="20"/>
                <w:szCs w:val="20"/>
              </w:rPr>
              <w:t>es</w:t>
            </w:r>
            <w:r>
              <w:rPr>
                <w:sz w:val="20"/>
                <w:szCs w:val="20"/>
              </w:rPr>
              <w:t xml:space="preserve"> un rezultātu monitoringu</w:t>
            </w:r>
            <w:r w:rsidR="00A97DC6">
              <w:rPr>
                <w:sz w:val="20"/>
                <w:szCs w:val="20"/>
              </w:rPr>
              <w:t>;</w:t>
            </w:r>
          </w:p>
          <w:p w14:paraId="3C38C9C9" w14:textId="2E0EF0C9" w:rsidR="005F59C9" w:rsidRDefault="005F59C9" w:rsidP="009058B1">
            <w:pPr>
              <w:spacing w:before="80" w:after="40"/>
              <w:jc w:val="both"/>
              <w:rPr>
                <w:sz w:val="20"/>
                <w:szCs w:val="20"/>
              </w:rPr>
            </w:pPr>
            <w:r>
              <w:rPr>
                <w:sz w:val="20"/>
                <w:szCs w:val="20"/>
              </w:rPr>
              <w:t xml:space="preserve">2) IZM </w:t>
            </w:r>
            <w:r w:rsidR="00A97DC6">
              <w:rPr>
                <w:sz w:val="20"/>
                <w:szCs w:val="20"/>
              </w:rPr>
              <w:t xml:space="preserve"> īsteno izglītības politiku un nodrošina </w:t>
            </w:r>
            <w:r>
              <w:rPr>
                <w:sz w:val="20"/>
                <w:szCs w:val="20"/>
              </w:rPr>
              <w:t xml:space="preserve">izglītības pakalpojumu sniedzēju atlasi, mācību satura attīstību, mācību piedāvājuma izveidi sadarbībā ar izglītības iestādēm, </w:t>
            </w:r>
            <w:r w:rsidR="00685D75">
              <w:rPr>
                <w:sz w:val="20"/>
                <w:szCs w:val="20"/>
              </w:rPr>
              <w:t xml:space="preserve">mācību </w:t>
            </w:r>
            <w:r w:rsidR="004D4D0B">
              <w:rPr>
                <w:sz w:val="20"/>
                <w:szCs w:val="20"/>
              </w:rPr>
              <w:t>organizēšanu,</w:t>
            </w:r>
            <w:r w:rsidR="00685D75">
              <w:rPr>
                <w:sz w:val="20"/>
                <w:szCs w:val="20"/>
              </w:rPr>
              <w:t xml:space="preserve"> </w:t>
            </w:r>
            <w:r>
              <w:rPr>
                <w:sz w:val="20"/>
                <w:szCs w:val="20"/>
              </w:rPr>
              <w:t xml:space="preserve">vienotu </w:t>
            </w:r>
            <w:r w:rsidR="004D4D0B">
              <w:rPr>
                <w:sz w:val="20"/>
                <w:szCs w:val="20"/>
              </w:rPr>
              <w:t xml:space="preserve">mācību īstenošanas un </w:t>
            </w:r>
            <w:r>
              <w:rPr>
                <w:sz w:val="20"/>
                <w:szCs w:val="20"/>
              </w:rPr>
              <w:t>kvalitātes uzraudzību</w:t>
            </w:r>
            <w:r w:rsidR="000313D2">
              <w:rPr>
                <w:sz w:val="20"/>
                <w:szCs w:val="20"/>
              </w:rPr>
              <w:t>. Mācību piedāvājums balstās uz EM prognozēm</w:t>
            </w:r>
            <w:r>
              <w:rPr>
                <w:sz w:val="20"/>
                <w:szCs w:val="20"/>
              </w:rPr>
              <w:t>;</w:t>
            </w:r>
          </w:p>
          <w:p w14:paraId="32DD8034" w14:textId="7BD81A7A" w:rsidR="005F59C9" w:rsidRDefault="005F59C9" w:rsidP="009058B1">
            <w:pPr>
              <w:spacing w:before="80" w:after="40"/>
              <w:jc w:val="both"/>
              <w:rPr>
                <w:sz w:val="20"/>
                <w:szCs w:val="20"/>
              </w:rPr>
            </w:pPr>
            <w:r>
              <w:rPr>
                <w:sz w:val="20"/>
                <w:szCs w:val="20"/>
              </w:rPr>
              <w:t>3) LM</w:t>
            </w:r>
            <w:r w:rsidR="00A97DC6">
              <w:rPr>
                <w:sz w:val="20"/>
                <w:szCs w:val="20"/>
              </w:rPr>
              <w:t xml:space="preserve"> īsteno nodarbinātības politiku </w:t>
            </w:r>
            <w:r w:rsidR="0056779B">
              <w:rPr>
                <w:sz w:val="20"/>
                <w:szCs w:val="20"/>
              </w:rPr>
              <w:t>un nodrošina</w:t>
            </w:r>
            <w:r>
              <w:rPr>
                <w:sz w:val="20"/>
                <w:szCs w:val="20"/>
              </w:rPr>
              <w:t xml:space="preserve"> </w:t>
            </w:r>
            <w:proofErr w:type="spellStart"/>
            <w:r>
              <w:rPr>
                <w:sz w:val="20"/>
                <w:szCs w:val="20"/>
              </w:rPr>
              <w:t>mērktiecīgu</w:t>
            </w:r>
            <w:proofErr w:type="spellEnd"/>
            <w:r>
              <w:rPr>
                <w:sz w:val="20"/>
                <w:szCs w:val="20"/>
              </w:rPr>
              <w:t xml:space="preserve"> un vienotu mērķa grupu uzrunāšanu</w:t>
            </w:r>
            <w:r w:rsidR="0056779B">
              <w:rPr>
                <w:sz w:val="20"/>
                <w:szCs w:val="20"/>
              </w:rPr>
              <w:t>,</w:t>
            </w:r>
            <w:r>
              <w:rPr>
                <w:sz w:val="20"/>
                <w:szCs w:val="20"/>
              </w:rPr>
              <w:t xml:space="preserve"> virzot uz valsts prioritātēm atbilstošām mācībām</w:t>
            </w:r>
            <w:r w:rsidR="0056779B">
              <w:rPr>
                <w:sz w:val="20"/>
                <w:szCs w:val="20"/>
              </w:rPr>
              <w:t xml:space="preserve"> un atbilstoš</w:t>
            </w:r>
            <w:r w:rsidR="000313D2">
              <w:rPr>
                <w:sz w:val="20"/>
                <w:szCs w:val="20"/>
              </w:rPr>
              <w:t>iem</w:t>
            </w:r>
            <w:r w:rsidR="0056779B">
              <w:rPr>
                <w:sz w:val="20"/>
                <w:szCs w:val="20"/>
              </w:rPr>
              <w:t xml:space="preserve"> atbalsta pasākumiem</w:t>
            </w:r>
            <w:r w:rsidR="007959F8">
              <w:rPr>
                <w:sz w:val="20"/>
                <w:szCs w:val="20"/>
              </w:rPr>
              <w:t>.</w:t>
            </w:r>
            <w:r w:rsidR="005E5E68">
              <w:rPr>
                <w:sz w:val="20"/>
                <w:szCs w:val="20"/>
              </w:rPr>
              <w:t xml:space="preserve"> </w:t>
            </w:r>
          </w:p>
          <w:p w14:paraId="57F82FEA" w14:textId="4358A367" w:rsidR="00DF37ED" w:rsidRPr="00724DD3" w:rsidRDefault="00724DD3" w:rsidP="009058B1">
            <w:pPr>
              <w:spacing w:before="80" w:after="40"/>
              <w:jc w:val="both"/>
              <w:rPr>
                <w:sz w:val="20"/>
                <w:szCs w:val="20"/>
              </w:rPr>
            </w:pPr>
            <w:r w:rsidRPr="00724DD3">
              <w:rPr>
                <w:b/>
                <w:bCs/>
                <w:sz w:val="20"/>
                <w:szCs w:val="20"/>
                <w:u w:val="single"/>
              </w:rPr>
              <w:t>Tas ļau</w:t>
            </w:r>
            <w:r w:rsidR="0056779B">
              <w:rPr>
                <w:b/>
                <w:bCs/>
                <w:sz w:val="20"/>
                <w:szCs w:val="20"/>
                <w:u w:val="single"/>
              </w:rPr>
              <w:t>j</w:t>
            </w:r>
            <w:r w:rsidRPr="00724DD3">
              <w:rPr>
                <w:b/>
                <w:bCs/>
                <w:sz w:val="20"/>
                <w:szCs w:val="20"/>
                <w:u w:val="single"/>
              </w:rPr>
              <w:t xml:space="preserve"> izvairīties no situācijas, kur līdzīgi vai identiski atbalsta pasākumi tiek īstenoti atsevišķos projektos dažādās </w:t>
            </w:r>
            <w:r w:rsidRPr="00724DD3">
              <w:rPr>
                <w:b/>
                <w:bCs/>
                <w:sz w:val="20"/>
                <w:szCs w:val="20"/>
                <w:u w:val="single"/>
              </w:rPr>
              <w:lastRenderedPageBreak/>
              <w:t>institūcijās</w:t>
            </w:r>
            <w:r w:rsidRPr="00724DD3">
              <w:rPr>
                <w:sz w:val="20"/>
                <w:szCs w:val="20"/>
              </w:rPr>
              <w:t>, mākslīgi sadalot tos pēc mērķa grupām, nevis saskaņā  ar valsts ekonomiskās attīstības prioritātēm</w:t>
            </w:r>
            <w:r w:rsidR="003030AB">
              <w:rPr>
                <w:sz w:val="20"/>
                <w:szCs w:val="20"/>
              </w:rPr>
              <w:t>.</w:t>
            </w:r>
          </w:p>
        </w:tc>
      </w:tr>
    </w:tbl>
    <w:p w14:paraId="56D44190" w14:textId="77777777" w:rsidR="00DF37ED" w:rsidRPr="00D24128" w:rsidRDefault="00DF37ED" w:rsidP="009058B1">
      <w:pPr>
        <w:spacing w:before="80" w:after="40"/>
        <w:ind w:firstLine="720"/>
        <w:jc w:val="both"/>
        <w:rPr>
          <w:sz w:val="20"/>
          <w:szCs w:val="20"/>
        </w:rPr>
      </w:pPr>
    </w:p>
    <w:p w14:paraId="3C59C480" w14:textId="1609FEA6" w:rsidR="003C2D4D" w:rsidRDefault="00A80AA5" w:rsidP="009058B1">
      <w:pPr>
        <w:pStyle w:val="Heading1"/>
        <w:spacing w:before="80"/>
      </w:pPr>
      <w:bookmarkStart w:id="1" w:name="_Toc227577826"/>
      <w:r>
        <w:rPr>
          <w:rStyle w:val="Strong"/>
          <w:caps/>
          <w:color w:val="0B769F" w:themeColor="accent4" w:themeShade="BF"/>
          <w:sz w:val="32"/>
          <w:szCs w:val="32"/>
        </w:rPr>
        <w:t xml:space="preserve">2. </w:t>
      </w:r>
      <w:r w:rsidR="003C2D4D" w:rsidRPr="000E2F5B">
        <w:rPr>
          <w:rStyle w:val="Strong"/>
          <w:caps/>
          <w:color w:val="0B769F" w:themeColor="accent4" w:themeShade="BF"/>
          <w:sz w:val="32"/>
          <w:szCs w:val="32"/>
        </w:rPr>
        <w:t>IZGLĪTĪBAS SNIEDZĒJU ATLASE, KVALITĀTES UZRAUDZĪBA UN FINANSĒŠANA</w:t>
      </w:r>
      <w:bookmarkEnd w:id="1"/>
    </w:p>
    <w:p w14:paraId="6D1CC49F" w14:textId="1EA07FB6" w:rsidR="008A52CC" w:rsidRDefault="008A52CC" w:rsidP="009058B1">
      <w:pPr>
        <w:spacing w:before="80" w:after="0"/>
        <w:ind w:firstLine="360"/>
        <w:jc w:val="both"/>
        <w:rPr>
          <w:sz w:val="20"/>
          <w:szCs w:val="20"/>
        </w:rPr>
      </w:pPr>
      <w:r w:rsidRPr="008A52CC">
        <w:rPr>
          <w:sz w:val="20"/>
          <w:szCs w:val="20"/>
        </w:rPr>
        <w:t xml:space="preserve">Lai nodrošinātu efektīvu, </w:t>
      </w:r>
      <w:r w:rsidRPr="7B661FC6">
        <w:rPr>
          <w:sz w:val="20"/>
          <w:szCs w:val="20"/>
        </w:rPr>
        <w:t>pieprasījum</w:t>
      </w:r>
      <w:r w:rsidR="5EBBD3FB" w:rsidRPr="7B661FC6">
        <w:rPr>
          <w:sz w:val="20"/>
          <w:szCs w:val="20"/>
        </w:rPr>
        <w:t>ā</w:t>
      </w:r>
      <w:r w:rsidRPr="008A52CC">
        <w:rPr>
          <w:sz w:val="20"/>
          <w:szCs w:val="20"/>
        </w:rPr>
        <w:t xml:space="preserve"> balstītu pieaugušo prasmju attīstības sistēmu, nepieciešams </w:t>
      </w:r>
      <w:r w:rsidR="00EA18A4">
        <w:rPr>
          <w:sz w:val="20"/>
          <w:szCs w:val="20"/>
        </w:rPr>
        <w:t>veidot vienotu</w:t>
      </w:r>
      <w:r w:rsidRPr="008A52CC">
        <w:rPr>
          <w:sz w:val="20"/>
          <w:szCs w:val="20"/>
        </w:rPr>
        <w:t xml:space="preserve"> izglītības pakalpojumu sniedzēju atlasi</w:t>
      </w:r>
      <w:r w:rsidR="00AE53CB">
        <w:rPr>
          <w:sz w:val="20"/>
          <w:szCs w:val="20"/>
        </w:rPr>
        <w:t xml:space="preserve">, </w:t>
      </w:r>
      <w:r w:rsidRPr="008A52CC">
        <w:rPr>
          <w:sz w:val="20"/>
          <w:szCs w:val="20"/>
        </w:rPr>
        <w:t>kvalitātes uzraudzību un finansēšanas pieeju, nodrošinot ciešu sasaisti ar darba tirgus vajadzībām un ekonomikas attīstības prioritātēm</w:t>
      </w:r>
      <w:r w:rsidR="00AE53CB">
        <w:rPr>
          <w:sz w:val="20"/>
          <w:szCs w:val="20"/>
        </w:rPr>
        <w:t xml:space="preserve"> publiskā finansējuma ietvaros</w:t>
      </w:r>
      <w:r w:rsidRPr="008A52CC">
        <w:rPr>
          <w:sz w:val="20"/>
          <w:szCs w:val="20"/>
        </w:rPr>
        <w:t>.</w:t>
      </w:r>
    </w:p>
    <w:p w14:paraId="25F9B3A4" w14:textId="7340DEBF" w:rsidR="008A52CC" w:rsidRPr="00BD0C3B" w:rsidRDefault="008A52CC" w:rsidP="009058B1">
      <w:pPr>
        <w:spacing w:before="80" w:after="0"/>
        <w:ind w:firstLine="360"/>
        <w:jc w:val="both"/>
        <w:rPr>
          <w:sz w:val="20"/>
          <w:szCs w:val="20"/>
        </w:rPr>
      </w:pPr>
      <w:r w:rsidRPr="00BD0C3B">
        <w:rPr>
          <w:sz w:val="20"/>
          <w:szCs w:val="20"/>
        </w:rPr>
        <w:t>Ekonomikas ministrijas redzējumā</w:t>
      </w:r>
      <w:r w:rsidR="76D66A8B" w:rsidRPr="064A1208">
        <w:rPr>
          <w:sz w:val="20"/>
          <w:szCs w:val="20"/>
        </w:rPr>
        <w:t>,</w:t>
      </w:r>
      <w:r w:rsidRPr="00BD0C3B">
        <w:rPr>
          <w:sz w:val="20"/>
          <w:szCs w:val="20"/>
        </w:rPr>
        <w:t xml:space="preserve"> </w:t>
      </w:r>
      <w:r>
        <w:rPr>
          <w:sz w:val="20"/>
          <w:szCs w:val="20"/>
        </w:rPr>
        <w:t xml:space="preserve">mācību </w:t>
      </w:r>
      <w:r w:rsidRPr="15992994">
        <w:rPr>
          <w:sz w:val="20"/>
          <w:szCs w:val="20"/>
        </w:rPr>
        <w:t>pasākumi</w:t>
      </w:r>
      <w:r w:rsidR="00EF1F77" w:rsidRPr="15992994">
        <w:rPr>
          <w:sz w:val="20"/>
          <w:szCs w:val="20"/>
        </w:rPr>
        <w:t xml:space="preserve"> jāveido pēc</w:t>
      </w:r>
      <w:r w:rsidRPr="00BD0C3B">
        <w:rPr>
          <w:sz w:val="20"/>
          <w:szCs w:val="20"/>
        </w:rPr>
        <w:t xml:space="preserve"> šādiem principiem:</w:t>
      </w:r>
    </w:p>
    <w:p w14:paraId="776D583E" w14:textId="77777777" w:rsidR="008A52CC" w:rsidRPr="00A53FBE" w:rsidRDefault="008A52CC">
      <w:pPr>
        <w:pStyle w:val="ListParagraph"/>
        <w:numPr>
          <w:ilvl w:val="0"/>
          <w:numId w:val="1"/>
        </w:numPr>
        <w:spacing w:before="80"/>
        <w:jc w:val="both"/>
        <w:rPr>
          <w:rFonts w:eastAsiaTheme="minorEastAsia"/>
          <w:color w:val="000000" w:themeColor="text1"/>
          <w:sz w:val="20"/>
          <w:szCs w:val="20"/>
        </w:rPr>
      </w:pPr>
      <w:r w:rsidRPr="00A53FBE">
        <w:rPr>
          <w:rFonts w:eastAsiaTheme="minorEastAsia"/>
          <w:color w:val="000000" w:themeColor="text1"/>
          <w:sz w:val="20"/>
          <w:szCs w:val="20"/>
        </w:rPr>
        <w:t>mācību pasākumi tiek plānoti, balstoties darba tirgus prognozēs un nozaru vajadzībās;</w:t>
      </w:r>
    </w:p>
    <w:p w14:paraId="38DF2F2C" w14:textId="37781AFC" w:rsidR="008A52CC" w:rsidRPr="00A53FBE" w:rsidRDefault="008A52CC">
      <w:pPr>
        <w:pStyle w:val="ListParagraph"/>
        <w:numPr>
          <w:ilvl w:val="0"/>
          <w:numId w:val="1"/>
        </w:numPr>
        <w:spacing w:before="80"/>
        <w:jc w:val="both"/>
        <w:rPr>
          <w:rFonts w:eastAsiaTheme="minorEastAsia"/>
          <w:color w:val="000000" w:themeColor="text1"/>
          <w:sz w:val="20"/>
          <w:szCs w:val="20"/>
        </w:rPr>
      </w:pPr>
      <w:r w:rsidRPr="00A53FBE">
        <w:rPr>
          <w:rFonts w:eastAsiaTheme="minorEastAsia"/>
          <w:color w:val="000000" w:themeColor="text1"/>
          <w:sz w:val="20"/>
          <w:szCs w:val="20"/>
        </w:rPr>
        <w:t xml:space="preserve">atbalsta pasākumi ir pieejami </w:t>
      </w:r>
      <w:r w:rsidR="00A80AA5">
        <w:rPr>
          <w:rFonts w:eastAsiaTheme="minorEastAsia"/>
          <w:color w:val="000000" w:themeColor="text1"/>
          <w:sz w:val="20"/>
          <w:szCs w:val="20"/>
        </w:rPr>
        <w:t xml:space="preserve">ikvienam </w:t>
      </w:r>
      <w:r w:rsidRPr="00A53FBE">
        <w:rPr>
          <w:rFonts w:eastAsiaTheme="minorEastAsia"/>
          <w:color w:val="000000" w:themeColor="text1"/>
          <w:sz w:val="20"/>
          <w:szCs w:val="20"/>
        </w:rPr>
        <w:t>neatkarīgi</w:t>
      </w:r>
      <w:r w:rsidR="00A80AA5">
        <w:rPr>
          <w:rFonts w:eastAsiaTheme="minorEastAsia"/>
          <w:color w:val="000000" w:themeColor="text1"/>
          <w:sz w:val="20"/>
          <w:szCs w:val="20"/>
        </w:rPr>
        <w:t xml:space="preserve"> </w:t>
      </w:r>
      <w:r w:rsidRPr="00A53FBE">
        <w:rPr>
          <w:rFonts w:eastAsiaTheme="minorEastAsia"/>
          <w:color w:val="000000" w:themeColor="text1"/>
          <w:sz w:val="20"/>
          <w:szCs w:val="20"/>
        </w:rPr>
        <w:t xml:space="preserve"> no nodarbinātības statusa;</w:t>
      </w:r>
    </w:p>
    <w:p w14:paraId="65216D25" w14:textId="6BAD53B1" w:rsidR="008A52CC" w:rsidRDefault="00A80AA5">
      <w:pPr>
        <w:pStyle w:val="ListParagraph"/>
        <w:numPr>
          <w:ilvl w:val="0"/>
          <w:numId w:val="1"/>
        </w:numPr>
        <w:spacing w:before="80"/>
        <w:jc w:val="both"/>
        <w:rPr>
          <w:rFonts w:eastAsiaTheme="minorEastAsia"/>
          <w:color w:val="000000" w:themeColor="text1"/>
          <w:sz w:val="20"/>
          <w:szCs w:val="20"/>
        </w:rPr>
      </w:pPr>
      <w:r>
        <w:rPr>
          <w:rFonts w:eastAsiaTheme="minorEastAsia"/>
          <w:color w:val="000000" w:themeColor="text1"/>
          <w:sz w:val="20"/>
          <w:szCs w:val="20"/>
        </w:rPr>
        <w:t>izglītības</w:t>
      </w:r>
      <w:r w:rsidR="008A52CC" w:rsidRPr="00A53FBE">
        <w:rPr>
          <w:rFonts w:eastAsiaTheme="minorEastAsia"/>
          <w:color w:val="000000" w:themeColor="text1"/>
          <w:sz w:val="20"/>
          <w:szCs w:val="20"/>
        </w:rPr>
        <w:t xml:space="preserve"> p</w:t>
      </w:r>
      <w:r>
        <w:rPr>
          <w:rFonts w:eastAsiaTheme="minorEastAsia"/>
          <w:color w:val="000000" w:themeColor="text1"/>
          <w:sz w:val="20"/>
          <w:szCs w:val="20"/>
        </w:rPr>
        <w:t>rogrammas</w:t>
      </w:r>
      <w:r w:rsidR="008A52CC" w:rsidRPr="00A53FBE">
        <w:rPr>
          <w:rFonts w:eastAsiaTheme="minorEastAsia"/>
          <w:color w:val="000000" w:themeColor="text1"/>
          <w:sz w:val="20"/>
          <w:szCs w:val="20"/>
        </w:rPr>
        <w:t xml:space="preserve"> </w:t>
      </w:r>
      <w:r>
        <w:rPr>
          <w:rFonts w:eastAsiaTheme="minorEastAsia"/>
          <w:color w:val="000000" w:themeColor="text1"/>
          <w:sz w:val="20"/>
          <w:szCs w:val="20"/>
        </w:rPr>
        <w:t>ir pielāgotas pieaugušajiem</w:t>
      </w:r>
      <w:r w:rsidR="00F249B6">
        <w:rPr>
          <w:rFonts w:eastAsiaTheme="minorEastAsia"/>
          <w:color w:val="000000" w:themeColor="text1"/>
          <w:sz w:val="20"/>
          <w:szCs w:val="20"/>
        </w:rPr>
        <w:t>, tās ir īsas un elastīgas, kas veicina tūlītēju nonākšanu darba tirgū</w:t>
      </w:r>
      <w:r w:rsidR="004D2C89">
        <w:rPr>
          <w:rFonts w:eastAsiaTheme="minorEastAsia"/>
          <w:color w:val="000000" w:themeColor="text1"/>
          <w:sz w:val="20"/>
          <w:szCs w:val="20"/>
        </w:rPr>
        <w:t xml:space="preserve">, </w:t>
      </w:r>
      <w:r w:rsidR="004D2C89" w:rsidRPr="00A53FBE">
        <w:rPr>
          <w:rFonts w:eastAsiaTheme="minorEastAsia"/>
          <w:color w:val="000000" w:themeColor="text1"/>
          <w:sz w:val="20"/>
          <w:szCs w:val="20"/>
        </w:rPr>
        <w:t>ņemot vērā reģionālās vajadzības, sadarbībā ar darba devējiem un nozar</w:t>
      </w:r>
      <w:r w:rsidR="00845A5C">
        <w:rPr>
          <w:rFonts w:eastAsiaTheme="minorEastAsia"/>
          <w:color w:val="000000" w:themeColor="text1"/>
          <w:sz w:val="20"/>
          <w:szCs w:val="20"/>
        </w:rPr>
        <w:t>u asociācijām</w:t>
      </w:r>
      <w:r w:rsidR="004D2C89">
        <w:rPr>
          <w:rFonts w:eastAsiaTheme="minorEastAsia"/>
          <w:color w:val="000000" w:themeColor="text1"/>
          <w:sz w:val="20"/>
          <w:szCs w:val="20"/>
        </w:rPr>
        <w:t>;</w:t>
      </w:r>
    </w:p>
    <w:p w14:paraId="2248BD15" w14:textId="5B69D54C" w:rsidR="007D1C64" w:rsidRDefault="007D1C64">
      <w:pPr>
        <w:pStyle w:val="ListParagraph"/>
        <w:numPr>
          <w:ilvl w:val="0"/>
          <w:numId w:val="1"/>
        </w:numPr>
        <w:spacing w:before="80"/>
        <w:jc w:val="both"/>
        <w:rPr>
          <w:rFonts w:eastAsiaTheme="minorEastAsia"/>
          <w:color w:val="000000" w:themeColor="text1"/>
          <w:sz w:val="20"/>
          <w:szCs w:val="20"/>
        </w:rPr>
      </w:pPr>
      <w:r w:rsidRPr="007D1C64">
        <w:rPr>
          <w:rFonts w:eastAsiaTheme="minorEastAsia"/>
          <w:color w:val="000000" w:themeColor="text1"/>
          <w:sz w:val="20"/>
          <w:szCs w:val="20"/>
        </w:rPr>
        <w:t>mācīb</w:t>
      </w:r>
      <w:r>
        <w:rPr>
          <w:rFonts w:eastAsiaTheme="minorEastAsia"/>
          <w:color w:val="000000" w:themeColor="text1"/>
          <w:sz w:val="20"/>
          <w:szCs w:val="20"/>
        </w:rPr>
        <w:t>u</w:t>
      </w:r>
      <w:r w:rsidRPr="007D1C64">
        <w:rPr>
          <w:rFonts w:eastAsiaTheme="minorEastAsia"/>
          <w:color w:val="000000" w:themeColor="text1"/>
          <w:sz w:val="20"/>
          <w:szCs w:val="20"/>
        </w:rPr>
        <w:t xml:space="preserve">, kas vērstas uz nodarbinātības veicināšanu, fokuss </w:t>
      </w:r>
      <w:r>
        <w:rPr>
          <w:rFonts w:eastAsiaTheme="minorEastAsia"/>
          <w:color w:val="000000" w:themeColor="text1"/>
          <w:sz w:val="20"/>
          <w:szCs w:val="20"/>
        </w:rPr>
        <w:t xml:space="preserve">ir </w:t>
      </w:r>
      <w:r w:rsidRPr="007D1C64">
        <w:rPr>
          <w:rFonts w:eastAsiaTheme="minorEastAsia"/>
          <w:color w:val="000000" w:themeColor="text1"/>
          <w:sz w:val="20"/>
          <w:szCs w:val="20"/>
        </w:rPr>
        <w:t>uz iegūtajām prasmēm, nevis formālās kvalifikācijas iegūšanu</w:t>
      </w:r>
      <w:r>
        <w:rPr>
          <w:rFonts w:eastAsiaTheme="minorEastAsia"/>
          <w:color w:val="000000" w:themeColor="text1"/>
          <w:sz w:val="20"/>
          <w:szCs w:val="20"/>
        </w:rPr>
        <w:t>;</w:t>
      </w:r>
    </w:p>
    <w:p w14:paraId="4E650D31" w14:textId="4E760FCB" w:rsidR="008A52CC" w:rsidRPr="00A53FBE" w:rsidRDefault="007D1C64">
      <w:pPr>
        <w:pStyle w:val="ListParagraph"/>
        <w:numPr>
          <w:ilvl w:val="0"/>
          <w:numId w:val="1"/>
        </w:numPr>
        <w:spacing w:before="80"/>
        <w:jc w:val="both"/>
        <w:rPr>
          <w:rFonts w:eastAsiaTheme="minorEastAsia"/>
          <w:color w:val="000000" w:themeColor="text1"/>
          <w:sz w:val="20"/>
          <w:szCs w:val="20"/>
        </w:rPr>
      </w:pPr>
      <w:r>
        <w:rPr>
          <w:rFonts w:eastAsiaTheme="minorEastAsia"/>
          <w:color w:val="000000" w:themeColor="text1"/>
          <w:sz w:val="20"/>
          <w:szCs w:val="20"/>
        </w:rPr>
        <w:t xml:space="preserve"> </w:t>
      </w:r>
      <w:r w:rsidR="008A52CC" w:rsidRPr="00A53FBE">
        <w:rPr>
          <w:rFonts w:eastAsiaTheme="minorEastAsia"/>
          <w:color w:val="000000" w:themeColor="text1"/>
          <w:sz w:val="20"/>
          <w:szCs w:val="20"/>
        </w:rPr>
        <w:t>mācību saturs atbilst darba tirgus vajadzībām un ekonomikas attīstības prioritātēm;</w:t>
      </w:r>
    </w:p>
    <w:p w14:paraId="4B4FABA6" w14:textId="1A52B978" w:rsidR="008A52CC" w:rsidRPr="00A53FBE" w:rsidRDefault="008A52CC">
      <w:pPr>
        <w:pStyle w:val="ListParagraph"/>
        <w:numPr>
          <w:ilvl w:val="0"/>
          <w:numId w:val="1"/>
        </w:numPr>
        <w:spacing w:before="80"/>
        <w:jc w:val="both"/>
        <w:rPr>
          <w:rFonts w:eastAsiaTheme="minorEastAsia"/>
          <w:color w:val="000000" w:themeColor="text1"/>
          <w:sz w:val="20"/>
          <w:szCs w:val="20"/>
        </w:rPr>
      </w:pPr>
      <w:r w:rsidRPr="00A53FBE">
        <w:rPr>
          <w:rFonts w:eastAsiaTheme="minorEastAsia"/>
          <w:color w:val="000000" w:themeColor="text1"/>
          <w:sz w:val="20"/>
          <w:szCs w:val="20"/>
        </w:rPr>
        <w:t>publiskie resursi tiek izmantoti efektīvi un mērķēti uz ekonomikai nozīmīgām indivīda prasmēm.</w:t>
      </w:r>
    </w:p>
    <w:p w14:paraId="3CC56AB6" w14:textId="40423EFF" w:rsidR="008A52CC" w:rsidRDefault="008A52CC" w:rsidP="009058B1">
      <w:pPr>
        <w:spacing w:before="80" w:after="0"/>
        <w:ind w:firstLine="360"/>
        <w:jc w:val="both"/>
        <w:rPr>
          <w:sz w:val="20"/>
          <w:szCs w:val="20"/>
        </w:rPr>
      </w:pPr>
      <w:r>
        <w:rPr>
          <w:sz w:val="20"/>
          <w:szCs w:val="20"/>
        </w:rPr>
        <w:t>Sistēmai jānodrošina</w:t>
      </w:r>
      <w:r w:rsidRPr="00BD0C3B">
        <w:rPr>
          <w:sz w:val="20"/>
          <w:szCs w:val="20"/>
        </w:rPr>
        <w:t xml:space="preserve"> ciešāk</w:t>
      </w:r>
      <w:r>
        <w:rPr>
          <w:sz w:val="20"/>
          <w:szCs w:val="20"/>
        </w:rPr>
        <w:t>a</w:t>
      </w:r>
      <w:r w:rsidRPr="00BD0C3B">
        <w:rPr>
          <w:sz w:val="20"/>
          <w:szCs w:val="20"/>
        </w:rPr>
        <w:t xml:space="preserve"> saikn</w:t>
      </w:r>
      <w:r>
        <w:rPr>
          <w:sz w:val="20"/>
          <w:szCs w:val="20"/>
        </w:rPr>
        <w:t>e</w:t>
      </w:r>
      <w:r w:rsidRPr="00BD0C3B">
        <w:rPr>
          <w:sz w:val="20"/>
          <w:szCs w:val="20"/>
        </w:rPr>
        <w:t xml:space="preserve"> starp izglītības sistēmu, darba tirgu un ekonomikas attīstības vajadzībām.</w:t>
      </w:r>
    </w:p>
    <w:p w14:paraId="1A6017DA" w14:textId="77777777" w:rsidR="00724DD3" w:rsidRDefault="00724DD3" w:rsidP="00B40050">
      <w:pPr>
        <w:pStyle w:val="Heading2"/>
        <w:spacing w:before="80"/>
        <w:jc w:val="both"/>
        <w:rPr>
          <w:rStyle w:val="Strong"/>
          <w:caps/>
        </w:rPr>
      </w:pPr>
      <w:r w:rsidRPr="00724DD3">
        <w:rPr>
          <w:rStyle w:val="Strong"/>
          <w:caps/>
        </w:rPr>
        <w:t>RISINĀJUMS: vienota atlase, kVALITĀTE  un finansēšanas nosacījumi</w:t>
      </w:r>
    </w:p>
    <w:p w14:paraId="3950F9D3" w14:textId="48B3AD54" w:rsidR="00BE7240" w:rsidRPr="00BE7240" w:rsidRDefault="00BE7240" w:rsidP="00BE7240">
      <w:pPr>
        <w:spacing w:before="80"/>
        <w:ind w:firstLine="720"/>
        <w:jc w:val="both"/>
        <w:rPr>
          <w:bCs/>
          <w:color w:val="0B769F" w:themeColor="accent4" w:themeShade="BF"/>
          <w:sz w:val="20"/>
          <w:szCs w:val="20"/>
        </w:rPr>
      </w:pPr>
      <w:r w:rsidRPr="00BE7240">
        <w:rPr>
          <w:bCs/>
          <w:color w:val="0B769F" w:themeColor="accent4" w:themeShade="BF"/>
          <w:sz w:val="20"/>
          <w:szCs w:val="20"/>
        </w:rPr>
        <w:t xml:space="preserve">Izveidota vienota, koordinēta un </w:t>
      </w:r>
      <w:r w:rsidRPr="3C689F1F">
        <w:rPr>
          <w:color w:val="0B769F" w:themeColor="accent4" w:themeShade="BF"/>
          <w:sz w:val="20"/>
          <w:szCs w:val="20"/>
        </w:rPr>
        <w:t>kvalitāt</w:t>
      </w:r>
      <w:r w:rsidR="2B05FF21" w:rsidRPr="3C689F1F">
        <w:rPr>
          <w:color w:val="0B769F" w:themeColor="accent4" w:themeShade="BF"/>
          <w:sz w:val="20"/>
          <w:szCs w:val="20"/>
        </w:rPr>
        <w:t>ē</w:t>
      </w:r>
      <w:r w:rsidRPr="00BE7240">
        <w:rPr>
          <w:bCs/>
          <w:color w:val="0B769F" w:themeColor="accent4" w:themeShade="BF"/>
          <w:sz w:val="20"/>
          <w:szCs w:val="20"/>
        </w:rPr>
        <w:t xml:space="preserve"> balstīta atlases sistēma, kas nodrošina pārskatāmu mācību piedāvājumu, vienlīdzīgus nosacījumus izglītības pakalpojumu sniedzējiem</w:t>
      </w:r>
      <w:r w:rsidR="004D053D">
        <w:rPr>
          <w:bCs/>
          <w:color w:val="0B769F" w:themeColor="accent4" w:themeShade="BF"/>
          <w:sz w:val="20"/>
          <w:szCs w:val="20"/>
        </w:rPr>
        <w:t>, samazinot birokrātisko slogu</w:t>
      </w:r>
      <w:r w:rsidRPr="00BE7240">
        <w:rPr>
          <w:bCs/>
          <w:color w:val="0B769F" w:themeColor="accent4" w:themeShade="BF"/>
          <w:sz w:val="20"/>
          <w:szCs w:val="20"/>
        </w:rPr>
        <w:t xml:space="preserve"> un</w:t>
      </w:r>
      <w:r w:rsidR="0036113A">
        <w:rPr>
          <w:bCs/>
          <w:color w:val="0B769F" w:themeColor="accent4" w:themeShade="BF"/>
          <w:sz w:val="20"/>
          <w:szCs w:val="20"/>
        </w:rPr>
        <w:t xml:space="preserve"> veicinot</w:t>
      </w:r>
      <w:r w:rsidRPr="00BE7240">
        <w:rPr>
          <w:bCs/>
          <w:color w:val="0B769F" w:themeColor="accent4" w:themeShade="BF"/>
          <w:sz w:val="20"/>
          <w:szCs w:val="20"/>
        </w:rPr>
        <w:t xml:space="preserve"> efektīvāku publiskā finansējuma izmantošanu. </w:t>
      </w:r>
      <w:r w:rsidRPr="2FAE67B0">
        <w:rPr>
          <w:color w:val="0B769F" w:themeColor="accent4" w:themeShade="BF"/>
          <w:sz w:val="20"/>
          <w:szCs w:val="20"/>
        </w:rPr>
        <w:t xml:space="preserve">Tiek </w:t>
      </w:r>
      <w:r w:rsidR="39234E11" w:rsidRPr="7CEFEA96">
        <w:rPr>
          <w:color w:val="0B769F" w:themeColor="accent4" w:themeShade="BF"/>
          <w:sz w:val="20"/>
          <w:szCs w:val="20"/>
        </w:rPr>
        <w:t>uzlabota</w:t>
      </w:r>
      <w:r w:rsidRPr="00BE7240">
        <w:rPr>
          <w:bCs/>
          <w:color w:val="0B769F" w:themeColor="accent4" w:themeShade="BF"/>
          <w:sz w:val="20"/>
          <w:szCs w:val="20"/>
        </w:rPr>
        <w:t xml:space="preserve"> mācību kvalitāte un uzticamība, samazināta administratīvā sadrumstalotība un funkciju dublēšanās, kā arī </w:t>
      </w:r>
      <w:r w:rsidR="5B203BF6" w:rsidRPr="7CEFEA96">
        <w:rPr>
          <w:color w:val="0B769F" w:themeColor="accent4" w:themeShade="BF"/>
          <w:sz w:val="20"/>
          <w:szCs w:val="20"/>
        </w:rPr>
        <w:t>nodrošināta</w:t>
      </w:r>
      <w:r w:rsidRPr="00BE7240">
        <w:rPr>
          <w:bCs/>
          <w:color w:val="0B769F" w:themeColor="accent4" w:themeShade="BF"/>
          <w:sz w:val="20"/>
          <w:szCs w:val="20"/>
        </w:rPr>
        <w:t xml:space="preserve"> iedzīvotāju piekļuve darba tirgus vajadzībām atbilstošām prasmju attīstības iespējām.</w:t>
      </w:r>
    </w:p>
    <w:tbl>
      <w:tblPr>
        <w:tblStyle w:val="TableGrid"/>
        <w:tblW w:w="10349" w:type="dxa"/>
        <w:tblInd w:w="-856" w:type="dxa"/>
        <w:tblBorders>
          <w:top w:val="none" w:sz="0" w:space="0" w:color="auto"/>
          <w:left w:val="none" w:sz="0" w:space="0" w:color="auto"/>
          <w:bottom w:val="none" w:sz="0" w:space="0" w:color="auto"/>
          <w:right w:val="none" w:sz="0" w:space="0" w:color="auto"/>
          <w:insideH w:val="single" w:sz="4" w:space="0" w:color="156082" w:themeColor="accent1"/>
          <w:insideV w:val="single" w:sz="4" w:space="0" w:color="156082" w:themeColor="accent1"/>
        </w:tblBorders>
        <w:tblLayout w:type="fixed"/>
        <w:tblLook w:val="04A0" w:firstRow="1" w:lastRow="0" w:firstColumn="1" w:lastColumn="0" w:noHBand="0" w:noVBand="1"/>
      </w:tblPr>
      <w:tblGrid>
        <w:gridCol w:w="4782"/>
        <w:gridCol w:w="5567"/>
      </w:tblGrid>
      <w:tr w:rsidR="00724DD3" w:rsidRPr="00724DD3" w14:paraId="181A8657" w14:textId="77777777" w:rsidTr="2E3CFE43">
        <w:tc>
          <w:tcPr>
            <w:tcW w:w="4782" w:type="dxa"/>
            <w:tcBorders>
              <w:bottom w:val="single" w:sz="18" w:space="0" w:color="156082" w:themeColor="accent1"/>
            </w:tcBorders>
          </w:tcPr>
          <w:p w14:paraId="05A35604" w14:textId="77777777" w:rsidR="00724DD3" w:rsidRPr="00724DD3" w:rsidRDefault="00724DD3">
            <w:pPr>
              <w:spacing w:before="80" w:after="40"/>
              <w:jc w:val="both"/>
              <w:rPr>
                <w:b/>
                <w:bCs/>
                <w:sz w:val="20"/>
                <w:szCs w:val="20"/>
              </w:rPr>
            </w:pPr>
            <w:r w:rsidRPr="00724DD3">
              <w:rPr>
                <w:b/>
                <w:bCs/>
                <w:sz w:val="20"/>
                <w:szCs w:val="20"/>
              </w:rPr>
              <w:t>Galvenās sistēmiskās problēmas</w:t>
            </w:r>
          </w:p>
        </w:tc>
        <w:tc>
          <w:tcPr>
            <w:tcW w:w="5567" w:type="dxa"/>
            <w:tcBorders>
              <w:bottom w:val="single" w:sz="18" w:space="0" w:color="156082" w:themeColor="accent1"/>
            </w:tcBorders>
          </w:tcPr>
          <w:p w14:paraId="662798B7" w14:textId="77777777" w:rsidR="00724DD3" w:rsidRPr="00724DD3" w:rsidRDefault="00724DD3">
            <w:pPr>
              <w:spacing w:before="80" w:after="40"/>
              <w:jc w:val="both"/>
              <w:rPr>
                <w:b/>
                <w:bCs/>
                <w:sz w:val="20"/>
                <w:szCs w:val="20"/>
              </w:rPr>
            </w:pPr>
            <w:r w:rsidRPr="00724DD3">
              <w:rPr>
                <w:b/>
                <w:bCs/>
                <w:sz w:val="20"/>
                <w:szCs w:val="20"/>
              </w:rPr>
              <w:t>Risinājumi</w:t>
            </w:r>
          </w:p>
        </w:tc>
      </w:tr>
      <w:tr w:rsidR="00724DD3" w:rsidRPr="00724DD3" w14:paraId="77524EC7" w14:textId="77777777" w:rsidTr="2E3CFE43">
        <w:tc>
          <w:tcPr>
            <w:tcW w:w="4782" w:type="dxa"/>
            <w:tcBorders>
              <w:top w:val="single" w:sz="18" w:space="0" w:color="156082" w:themeColor="accent1"/>
            </w:tcBorders>
          </w:tcPr>
          <w:p w14:paraId="69A07108" w14:textId="17C1C28B" w:rsidR="00724DD3" w:rsidRDefault="00724DD3" w:rsidP="00724DD3">
            <w:pPr>
              <w:spacing w:before="80"/>
              <w:jc w:val="both"/>
              <w:rPr>
                <w:sz w:val="20"/>
                <w:szCs w:val="20"/>
              </w:rPr>
            </w:pPr>
            <w:r>
              <w:rPr>
                <w:b/>
                <w:bCs/>
                <w:sz w:val="20"/>
                <w:szCs w:val="20"/>
                <w:u w:val="single"/>
              </w:rPr>
              <w:lastRenderedPageBreak/>
              <w:t>S</w:t>
            </w:r>
            <w:r w:rsidRPr="00724DD3">
              <w:rPr>
                <w:b/>
                <w:bCs/>
                <w:sz w:val="20"/>
                <w:szCs w:val="20"/>
                <w:u w:val="single"/>
              </w:rPr>
              <w:t>adrumstalota izglītības pakalpojumu sniedzēju atlases un uzraudzības sistēma</w:t>
            </w:r>
            <w:r w:rsidRPr="00724DD3">
              <w:rPr>
                <w:sz w:val="20"/>
                <w:szCs w:val="20"/>
              </w:rPr>
              <w:t>, kur vieni un tie paši</w:t>
            </w:r>
            <w:r w:rsidR="00272EAC">
              <w:rPr>
                <w:sz w:val="20"/>
                <w:szCs w:val="20"/>
              </w:rPr>
              <w:t xml:space="preserve"> izglītības pakalpojumu</w:t>
            </w:r>
            <w:r w:rsidRPr="00724DD3">
              <w:rPr>
                <w:sz w:val="20"/>
                <w:szCs w:val="20"/>
              </w:rPr>
              <w:t xml:space="preserve"> sniedzēji </w:t>
            </w:r>
            <w:r w:rsidR="00272EAC">
              <w:rPr>
                <w:sz w:val="20"/>
                <w:szCs w:val="20"/>
              </w:rPr>
              <w:t xml:space="preserve">piedāvā </w:t>
            </w:r>
            <w:r w:rsidRPr="00724DD3">
              <w:rPr>
                <w:sz w:val="20"/>
                <w:szCs w:val="20"/>
              </w:rPr>
              <w:t>līdzīgas</w:t>
            </w:r>
            <w:r w:rsidR="00272EAC">
              <w:rPr>
                <w:sz w:val="20"/>
                <w:szCs w:val="20"/>
              </w:rPr>
              <w:t xml:space="preserve"> vai identiskas</w:t>
            </w:r>
            <w:r w:rsidRPr="00724DD3">
              <w:rPr>
                <w:sz w:val="20"/>
                <w:szCs w:val="20"/>
              </w:rPr>
              <w:t xml:space="preserve"> programmas dažādās institūcijās ar atšķirīgiem nosacījumiem</w:t>
            </w:r>
            <w:r>
              <w:rPr>
                <w:sz w:val="20"/>
                <w:szCs w:val="20"/>
              </w:rPr>
              <w:t xml:space="preserve"> un izmaksām</w:t>
            </w:r>
            <w:r w:rsidR="00272EAC">
              <w:rPr>
                <w:sz w:val="20"/>
                <w:szCs w:val="20"/>
              </w:rPr>
              <w:t>.</w:t>
            </w:r>
            <w:r w:rsidRPr="00724DD3">
              <w:rPr>
                <w:sz w:val="20"/>
                <w:szCs w:val="20"/>
              </w:rPr>
              <w:t xml:space="preserve"> </w:t>
            </w:r>
            <w:r w:rsidR="00470559">
              <w:rPr>
                <w:sz w:val="20"/>
                <w:szCs w:val="20"/>
              </w:rPr>
              <w:t>K</w:t>
            </w:r>
            <w:r w:rsidRPr="00724DD3">
              <w:rPr>
                <w:sz w:val="20"/>
                <w:szCs w:val="20"/>
              </w:rPr>
              <w:t>valitātes uzraudzība tiek organizēta paralēli VIAA un NVA projektos, radot dublējošas un savstarpēji nesaskaņotas uzraudzības pieejas</w:t>
            </w:r>
            <w:r w:rsidR="00046091">
              <w:rPr>
                <w:sz w:val="20"/>
                <w:szCs w:val="20"/>
              </w:rPr>
              <w:t xml:space="preserve">. </w:t>
            </w:r>
          </w:p>
          <w:p w14:paraId="4280878F" w14:textId="448A28F1" w:rsidR="00724DD3" w:rsidRPr="00912406" w:rsidRDefault="00046091">
            <w:pPr>
              <w:spacing w:before="80"/>
              <w:jc w:val="both"/>
              <w:rPr>
                <w:sz w:val="20"/>
                <w:szCs w:val="20"/>
              </w:rPr>
            </w:pPr>
            <w:r>
              <w:rPr>
                <w:b/>
                <w:bCs/>
                <w:sz w:val="20"/>
                <w:szCs w:val="20"/>
              </w:rPr>
              <w:t>D</w:t>
            </w:r>
            <w:r w:rsidRPr="00046091">
              <w:rPr>
                <w:b/>
                <w:bCs/>
                <w:sz w:val="20"/>
                <w:szCs w:val="20"/>
              </w:rPr>
              <w:t>ažādās programmās tiek piemēroti atšķirīgi finansēšanas principi un izmaksu aprēķina metodikas</w:t>
            </w:r>
            <w:r w:rsidRPr="00046091">
              <w:rPr>
                <w:sz w:val="20"/>
                <w:szCs w:val="20"/>
              </w:rPr>
              <w:t>, tas apgrūtina publiskā finansējuma salīdzināmību starp programmām un ne vienmēr nodrošina efektīvāko publisko līdzekļu izmantošanu</w:t>
            </w:r>
            <w:r>
              <w:rPr>
                <w:sz w:val="20"/>
                <w:szCs w:val="20"/>
              </w:rPr>
              <w:t>.</w:t>
            </w:r>
          </w:p>
        </w:tc>
        <w:tc>
          <w:tcPr>
            <w:tcW w:w="5567" w:type="dxa"/>
            <w:tcBorders>
              <w:top w:val="single" w:sz="18" w:space="0" w:color="156082" w:themeColor="accent1"/>
            </w:tcBorders>
          </w:tcPr>
          <w:p w14:paraId="132115E9" w14:textId="4A961479" w:rsidR="00724DD3" w:rsidRPr="00912406" w:rsidRDefault="00724DD3" w:rsidP="00912406">
            <w:pPr>
              <w:spacing w:before="80"/>
              <w:jc w:val="both"/>
              <w:rPr>
                <w:sz w:val="20"/>
                <w:szCs w:val="20"/>
              </w:rPr>
            </w:pPr>
            <w:r w:rsidRPr="00724DD3">
              <w:rPr>
                <w:b/>
                <w:bCs/>
                <w:sz w:val="20"/>
                <w:szCs w:val="20"/>
                <w:u w:val="single"/>
              </w:rPr>
              <w:t>Izglītības pakalpojumu sniedzēju atlase</w:t>
            </w:r>
            <w:r w:rsidR="005A480F">
              <w:rPr>
                <w:b/>
                <w:bCs/>
                <w:sz w:val="20"/>
                <w:szCs w:val="20"/>
                <w:u w:val="single"/>
              </w:rPr>
              <w:t xml:space="preserve">, izglītības </w:t>
            </w:r>
            <w:r w:rsidR="007B1D71">
              <w:rPr>
                <w:b/>
                <w:bCs/>
                <w:sz w:val="20"/>
                <w:szCs w:val="20"/>
                <w:u w:val="single"/>
              </w:rPr>
              <w:t xml:space="preserve">programmu </w:t>
            </w:r>
            <w:r w:rsidR="00046091">
              <w:rPr>
                <w:b/>
                <w:bCs/>
                <w:sz w:val="20"/>
                <w:szCs w:val="20"/>
                <w:u w:val="single"/>
              </w:rPr>
              <w:t>veidošana</w:t>
            </w:r>
            <w:r w:rsidRPr="00724DD3">
              <w:rPr>
                <w:b/>
                <w:bCs/>
                <w:sz w:val="20"/>
                <w:szCs w:val="20"/>
                <w:u w:val="single"/>
              </w:rPr>
              <w:t xml:space="preserve"> tiek īstenota vienotā sistēmā IZM</w:t>
            </w:r>
            <w:r w:rsidRPr="00724DD3">
              <w:rPr>
                <w:sz w:val="20"/>
                <w:szCs w:val="20"/>
              </w:rPr>
              <w:t>, nodrošinot saskaņotu pieeju visās pieaugušo izglītības programmās</w:t>
            </w:r>
            <w:r w:rsidR="00046091">
              <w:rPr>
                <w:sz w:val="20"/>
                <w:szCs w:val="20"/>
              </w:rPr>
              <w:t>, kuras tiek īstenotas publiskā finansējuma ietvaros</w:t>
            </w:r>
            <w:r w:rsidRPr="00724DD3">
              <w:rPr>
                <w:sz w:val="20"/>
                <w:szCs w:val="20"/>
              </w:rPr>
              <w:t xml:space="preserve">. </w:t>
            </w:r>
            <w:r w:rsidRPr="00724DD3">
              <w:rPr>
                <w:b/>
                <w:bCs/>
                <w:sz w:val="20"/>
                <w:szCs w:val="20"/>
                <w:u w:val="single"/>
              </w:rPr>
              <w:t>Tiek ieviests vienots atlases modelis un vienota izsludinājuma procedūra ar skaidriem kvalitātes kritērijiem</w:t>
            </w:r>
            <w:r w:rsidR="00046091">
              <w:rPr>
                <w:sz w:val="20"/>
                <w:szCs w:val="20"/>
              </w:rPr>
              <w:t xml:space="preserve"> izglītības pakalpojumu sniedzējiem, kas nodrošina mācību pakalpojumus </w:t>
            </w:r>
            <w:r w:rsidR="00046091" w:rsidRPr="00046091">
              <w:rPr>
                <w:b/>
                <w:bCs/>
                <w:sz w:val="20"/>
                <w:szCs w:val="20"/>
                <w:u w:val="single"/>
              </w:rPr>
              <w:t>publiskā finansējuma ietvaros</w:t>
            </w:r>
            <w:r w:rsidRPr="00724DD3">
              <w:rPr>
                <w:sz w:val="20"/>
                <w:szCs w:val="20"/>
              </w:rPr>
              <w:t xml:space="preserve"> un mazinot funkciju dublēšanos starp institūcijām. Vienlaikus</w:t>
            </w:r>
            <w:r w:rsidR="005E5AE8">
              <w:rPr>
                <w:sz w:val="20"/>
                <w:szCs w:val="20"/>
              </w:rPr>
              <w:t xml:space="preserve"> IZM sadarbībā ar LM izstrādā un apstiprina</w:t>
            </w:r>
            <w:r w:rsidR="00EB3759">
              <w:rPr>
                <w:sz w:val="20"/>
                <w:szCs w:val="20"/>
              </w:rPr>
              <w:t xml:space="preserve"> </w:t>
            </w:r>
            <w:r w:rsidR="00EB3759" w:rsidRPr="005E5AE8">
              <w:rPr>
                <w:sz w:val="20"/>
                <w:szCs w:val="20"/>
              </w:rPr>
              <w:t>Finanšu ministrijā</w:t>
            </w:r>
            <w:r w:rsidRPr="00724DD3">
              <w:rPr>
                <w:sz w:val="20"/>
                <w:szCs w:val="20"/>
              </w:rPr>
              <w:t xml:space="preserve"> </w:t>
            </w:r>
            <w:r w:rsidRPr="00912406">
              <w:rPr>
                <w:b/>
                <w:bCs/>
                <w:sz w:val="20"/>
                <w:szCs w:val="20"/>
                <w:u w:val="single"/>
              </w:rPr>
              <w:t>vienot</w:t>
            </w:r>
            <w:r w:rsidR="005E5AE8">
              <w:rPr>
                <w:b/>
                <w:bCs/>
                <w:sz w:val="20"/>
                <w:szCs w:val="20"/>
                <w:u w:val="single"/>
              </w:rPr>
              <w:t>u</w:t>
            </w:r>
            <w:r w:rsidRPr="00912406">
              <w:rPr>
                <w:b/>
                <w:bCs/>
                <w:sz w:val="20"/>
                <w:szCs w:val="20"/>
                <w:u w:val="single"/>
              </w:rPr>
              <w:t xml:space="preserve"> vienas vienības izmaksu metodik</w:t>
            </w:r>
            <w:r w:rsidR="005E5AE8">
              <w:rPr>
                <w:b/>
                <w:bCs/>
                <w:sz w:val="20"/>
                <w:szCs w:val="20"/>
                <w:u w:val="single"/>
              </w:rPr>
              <w:t>u</w:t>
            </w:r>
            <w:r w:rsidRPr="00912406">
              <w:rPr>
                <w:sz w:val="20"/>
                <w:szCs w:val="20"/>
              </w:rPr>
              <w:t>,</w:t>
            </w:r>
            <w:r w:rsidRPr="00724DD3">
              <w:rPr>
                <w:b/>
                <w:bCs/>
                <w:sz w:val="20"/>
                <w:szCs w:val="20"/>
                <w:u w:val="single"/>
              </w:rPr>
              <w:t xml:space="preserve"> </w:t>
            </w:r>
            <w:r w:rsidRPr="00912406">
              <w:rPr>
                <w:b/>
                <w:bCs/>
                <w:sz w:val="20"/>
                <w:szCs w:val="20"/>
                <w:u w:val="single"/>
              </w:rPr>
              <w:t>nodrošinot publiskā finansējuma salīdzināmību un efektīvāku resursu izmantošanu.</w:t>
            </w:r>
          </w:p>
        </w:tc>
      </w:tr>
      <w:tr w:rsidR="00724DD3" w:rsidRPr="00724DD3" w14:paraId="045DEDB5" w14:textId="77777777" w:rsidTr="2E3CFE43">
        <w:tc>
          <w:tcPr>
            <w:tcW w:w="4782" w:type="dxa"/>
          </w:tcPr>
          <w:p w14:paraId="3BDF836C" w14:textId="52A468BD" w:rsidR="00046091" w:rsidRPr="00046091" w:rsidRDefault="00046091" w:rsidP="00046091">
            <w:pPr>
              <w:spacing w:before="80"/>
              <w:jc w:val="both"/>
              <w:rPr>
                <w:sz w:val="20"/>
                <w:szCs w:val="20"/>
              </w:rPr>
            </w:pPr>
            <w:r>
              <w:rPr>
                <w:b/>
                <w:bCs/>
                <w:sz w:val="20"/>
                <w:szCs w:val="20"/>
                <w:u w:val="single"/>
              </w:rPr>
              <w:t>P</w:t>
            </w:r>
            <w:r w:rsidRPr="00046091">
              <w:rPr>
                <w:b/>
                <w:bCs/>
                <w:sz w:val="20"/>
                <w:szCs w:val="20"/>
                <w:u w:val="single"/>
              </w:rPr>
              <w:t xml:space="preserve">ubliskā finansējuma ietvaros nav noteikti vienoti kvalitātes kritēriji, </w:t>
            </w:r>
            <w:r w:rsidRPr="00046091">
              <w:rPr>
                <w:sz w:val="20"/>
                <w:szCs w:val="20"/>
              </w:rPr>
              <w:t xml:space="preserve"> jo </w:t>
            </w:r>
            <w:r w:rsidR="00912406">
              <w:rPr>
                <w:sz w:val="20"/>
                <w:szCs w:val="20"/>
              </w:rPr>
              <w:t>katra institūcija izvirza savus kvalitātes kritērijus un uzraudzība tiek veikta projektu ietvaros</w:t>
            </w:r>
            <w:r w:rsidR="1408B7F8" w:rsidRPr="6D8BE23A">
              <w:rPr>
                <w:sz w:val="20"/>
                <w:szCs w:val="20"/>
              </w:rPr>
              <w:t>,</w:t>
            </w:r>
            <w:r w:rsidR="00912406">
              <w:rPr>
                <w:sz w:val="20"/>
                <w:szCs w:val="20"/>
              </w:rPr>
              <w:t xml:space="preserve"> nevis sistēmiski. </w:t>
            </w:r>
          </w:p>
          <w:p w14:paraId="17F60975" w14:textId="6421A709" w:rsidR="00724DD3" w:rsidRPr="00724DD3" w:rsidRDefault="00724DD3" w:rsidP="002904D8">
            <w:pPr>
              <w:spacing w:before="80"/>
              <w:jc w:val="both"/>
              <w:rPr>
                <w:sz w:val="20"/>
                <w:szCs w:val="20"/>
              </w:rPr>
            </w:pPr>
          </w:p>
        </w:tc>
        <w:tc>
          <w:tcPr>
            <w:tcW w:w="5567" w:type="dxa"/>
          </w:tcPr>
          <w:p w14:paraId="1FBBD819" w14:textId="6072C869" w:rsidR="00046091" w:rsidRPr="00724DD3" w:rsidRDefault="00046091" w:rsidP="00912406">
            <w:pPr>
              <w:spacing w:before="80"/>
              <w:jc w:val="both"/>
              <w:rPr>
                <w:sz w:val="20"/>
                <w:szCs w:val="20"/>
              </w:rPr>
            </w:pPr>
            <w:r w:rsidRPr="00046091">
              <w:rPr>
                <w:b/>
                <w:bCs/>
                <w:sz w:val="20"/>
                <w:szCs w:val="20"/>
                <w:u w:val="single"/>
              </w:rPr>
              <w:t>Pieaugušo izglītības kvalitātes uzraudzība tiek organizēta vienotā sistēmā</w:t>
            </w:r>
            <w:r w:rsidRPr="00046091">
              <w:rPr>
                <w:sz w:val="20"/>
                <w:szCs w:val="20"/>
              </w:rPr>
              <w:t xml:space="preserve">, izstrādājot arī regulējumu neformālās izglītības kvalitātes nodrošināšanai un nosakot vienotus kvalitātes kritērijus, institucionālo atbildību un izvērtēšanas kārtību. </w:t>
            </w:r>
            <w:r w:rsidRPr="00046091">
              <w:rPr>
                <w:b/>
                <w:bCs/>
                <w:sz w:val="20"/>
                <w:szCs w:val="20"/>
                <w:u w:val="single"/>
              </w:rPr>
              <w:t>Tiek nodrošināta regulāra kvalitātes izvērtēšana publiski finansētām programmām</w:t>
            </w:r>
            <w:r w:rsidRPr="00046091">
              <w:rPr>
                <w:sz w:val="20"/>
                <w:szCs w:val="20"/>
              </w:rPr>
              <w:t xml:space="preserve"> (ne retāk kā reizi trijos gados), kā arī ieviesta papildu uzraudzība gadījumos, kad kvalitātes rādītāji (t.sk. STARS dati) liecina par kvalitātes pasliktināšanos.</w:t>
            </w:r>
          </w:p>
        </w:tc>
      </w:tr>
      <w:tr w:rsidR="00724DD3" w:rsidRPr="00724DD3" w14:paraId="3298A742" w14:textId="77777777" w:rsidTr="2E3CFE43">
        <w:tc>
          <w:tcPr>
            <w:tcW w:w="4782" w:type="dxa"/>
          </w:tcPr>
          <w:p w14:paraId="5DA4B0E8" w14:textId="30063155" w:rsidR="002904D8" w:rsidRPr="00BE7240" w:rsidRDefault="00BC4C65" w:rsidP="00C75565">
            <w:pPr>
              <w:spacing w:before="80"/>
              <w:jc w:val="both"/>
              <w:rPr>
                <w:b/>
                <w:bCs/>
                <w:sz w:val="20"/>
                <w:szCs w:val="20"/>
                <w:u w:val="single"/>
              </w:rPr>
            </w:pPr>
            <w:r>
              <w:rPr>
                <w:b/>
                <w:bCs/>
                <w:sz w:val="20"/>
                <w:szCs w:val="20"/>
                <w:u w:val="single"/>
              </w:rPr>
              <w:t>Izglītības p</w:t>
            </w:r>
            <w:r w:rsidR="005F59C9" w:rsidRPr="005F59C9">
              <w:rPr>
                <w:b/>
                <w:bCs/>
                <w:sz w:val="20"/>
                <w:szCs w:val="20"/>
                <w:u w:val="single"/>
              </w:rPr>
              <w:t>iedāvājumā balstīta, nevis</w:t>
            </w:r>
            <w:r>
              <w:rPr>
                <w:b/>
                <w:bCs/>
                <w:sz w:val="20"/>
                <w:szCs w:val="20"/>
                <w:u w:val="single"/>
              </w:rPr>
              <w:t xml:space="preserve"> darba tirgus vajadzībās</w:t>
            </w:r>
            <w:r w:rsidR="005F59C9" w:rsidRPr="005F59C9">
              <w:rPr>
                <w:b/>
                <w:bCs/>
                <w:sz w:val="20"/>
                <w:szCs w:val="20"/>
                <w:u w:val="single"/>
              </w:rPr>
              <w:t xml:space="preserve"> balstīta pieeja prasmju attīstības pasākumu plānošanā, </w:t>
            </w:r>
            <w:r w:rsidR="005F59C9" w:rsidRPr="005F59C9">
              <w:rPr>
                <w:sz w:val="20"/>
                <w:szCs w:val="20"/>
              </w:rPr>
              <w:t>kur mācību saturs un apjoms lielā mērā tiek noteikts, balstoties uz izglītības sistēmā jau izstrādātajām un pieejamajām programmām, kā arī vispārējās izglītības prasībām. Trūkst elastīgu un ātri pielāgojamu mācību risinājumu, kas ļautu operatīvi reaģēt uz darba tirgus izmaiņām un savlaicīgi novirzīt personas uz nodarbinātību</w:t>
            </w:r>
            <w:r w:rsidR="0083181C">
              <w:rPr>
                <w:sz w:val="20"/>
                <w:szCs w:val="20"/>
              </w:rPr>
              <w:t xml:space="preserve">. </w:t>
            </w:r>
            <w:r w:rsidR="005F59C9" w:rsidRPr="005F59C9">
              <w:rPr>
                <w:sz w:val="20"/>
                <w:szCs w:val="20"/>
              </w:rPr>
              <w:t xml:space="preserve"> </w:t>
            </w:r>
            <w:r w:rsidR="00D03877">
              <w:rPr>
                <w:sz w:val="20"/>
                <w:szCs w:val="20"/>
              </w:rPr>
              <w:t>D</w:t>
            </w:r>
            <w:r w:rsidR="00D03877" w:rsidRPr="00D03877">
              <w:rPr>
                <w:sz w:val="20"/>
                <w:szCs w:val="20"/>
              </w:rPr>
              <w:t xml:space="preserve">arba devēji bieži pieprasa konkrētu prasmju apguvi, kas ietilpst vairākās izglītības programmās vai neprasa pilnas programmas apguvi. Tomēr praksē personai ir jāapgūst viss programmas saturs, nevis tikai </w:t>
            </w:r>
            <w:r w:rsidR="00D03877" w:rsidRPr="7372713A">
              <w:rPr>
                <w:sz w:val="20"/>
                <w:szCs w:val="20"/>
              </w:rPr>
              <w:t>nepieciešam</w:t>
            </w:r>
            <w:r w:rsidR="1E25D43E" w:rsidRPr="7372713A">
              <w:rPr>
                <w:sz w:val="20"/>
                <w:szCs w:val="20"/>
              </w:rPr>
              <w:t>ās prasmes</w:t>
            </w:r>
            <w:r w:rsidR="00D03877" w:rsidRPr="7372713A">
              <w:rPr>
                <w:sz w:val="20"/>
                <w:szCs w:val="20"/>
              </w:rPr>
              <w:t>.</w:t>
            </w:r>
            <w:r w:rsidR="00D03877">
              <w:rPr>
                <w:sz w:val="20"/>
                <w:szCs w:val="20"/>
              </w:rPr>
              <w:t xml:space="preserve"> </w:t>
            </w:r>
            <w:r w:rsidR="557A862F" w:rsidRPr="7FC41003">
              <w:rPr>
                <w:sz w:val="20"/>
                <w:szCs w:val="20"/>
              </w:rPr>
              <w:t>P</w:t>
            </w:r>
            <w:r w:rsidR="002904D8" w:rsidRPr="7FC41003">
              <w:rPr>
                <w:sz w:val="20"/>
                <w:szCs w:val="20"/>
              </w:rPr>
              <w:t>astāv</w:t>
            </w:r>
            <w:r w:rsidR="002904D8" w:rsidRPr="72AC32E2">
              <w:rPr>
                <w:sz w:val="20"/>
                <w:szCs w:val="20"/>
              </w:rPr>
              <w:t xml:space="preserve"> </w:t>
            </w:r>
            <w:r w:rsidR="016C5B63" w:rsidRPr="72AC32E2">
              <w:rPr>
                <w:sz w:val="20"/>
                <w:szCs w:val="20"/>
              </w:rPr>
              <w:t>arī</w:t>
            </w:r>
            <w:r w:rsidR="002904D8" w:rsidRPr="002904D8">
              <w:rPr>
                <w:sz w:val="20"/>
                <w:szCs w:val="20"/>
              </w:rPr>
              <w:t xml:space="preserve"> situācijas, kad personas nevar apgūt konkrētās prasmes, jo piekļuvi </w:t>
            </w:r>
            <w:r w:rsidR="002904D8">
              <w:rPr>
                <w:sz w:val="20"/>
                <w:szCs w:val="20"/>
              </w:rPr>
              <w:t xml:space="preserve">mācībām </w:t>
            </w:r>
            <w:r w:rsidR="002904D8" w:rsidRPr="002904D8">
              <w:rPr>
                <w:sz w:val="20"/>
                <w:szCs w:val="20"/>
              </w:rPr>
              <w:t xml:space="preserve">ierobežo ieejas nosacījumi, </w:t>
            </w:r>
            <w:r w:rsidR="002904D8">
              <w:rPr>
                <w:sz w:val="20"/>
                <w:szCs w:val="20"/>
              </w:rPr>
              <w:t xml:space="preserve">piemēram, </w:t>
            </w:r>
            <w:r w:rsidR="002904D8" w:rsidRPr="002904D8">
              <w:rPr>
                <w:sz w:val="20"/>
                <w:szCs w:val="20"/>
              </w:rPr>
              <w:t>prasības attiecībā uz iepriekšējās izglītības līmeni.</w:t>
            </w:r>
            <w:r w:rsidR="00DF6CC6">
              <w:rPr>
                <w:sz w:val="20"/>
                <w:szCs w:val="20"/>
              </w:rPr>
              <w:t xml:space="preserve"> </w:t>
            </w:r>
            <w:r w:rsidR="005F59C9" w:rsidRPr="005F59C9">
              <w:rPr>
                <w:sz w:val="20"/>
                <w:szCs w:val="20"/>
              </w:rPr>
              <w:t xml:space="preserve">Šāda pieeja tiek attiecināta ne tikai uz personām, kurām nepieciešama </w:t>
            </w:r>
            <w:proofErr w:type="spellStart"/>
            <w:r w:rsidR="005F59C9" w:rsidRPr="005F59C9">
              <w:rPr>
                <w:sz w:val="20"/>
                <w:szCs w:val="20"/>
              </w:rPr>
              <w:t>pārkvalifikācija</w:t>
            </w:r>
            <w:proofErr w:type="spellEnd"/>
            <w:r w:rsidR="005F59C9" w:rsidRPr="005F59C9">
              <w:rPr>
                <w:sz w:val="20"/>
                <w:szCs w:val="20"/>
              </w:rPr>
              <w:t xml:space="preserve"> vai kvalifikācijas iegūšana, bet arī uz tiem, kuriem nepieciešama konkrētu un specifisku prasmju pilnveide. Rezultātā pieaugušie bieži tiek iesaistīti ilgtermiņa programmās, lai gan viņiem nepieciešama tikai daļa no piedāvātā satura. </w:t>
            </w:r>
            <w:r w:rsidR="005F59C9" w:rsidRPr="005F59C9">
              <w:rPr>
                <w:b/>
                <w:bCs/>
                <w:sz w:val="20"/>
                <w:szCs w:val="20"/>
                <w:u w:val="single"/>
              </w:rPr>
              <w:t>Personai nereti ir jāiziet pilns sākotnējās izglītības cikls, lai gan darba tirgus pieprasa ātru un mērķētu prasmju apguvi, nevis formālas kvalifikācijas iegūšanu.</w:t>
            </w:r>
          </w:p>
        </w:tc>
        <w:tc>
          <w:tcPr>
            <w:tcW w:w="5567" w:type="dxa"/>
          </w:tcPr>
          <w:p w14:paraId="08235B87" w14:textId="3D280F1A" w:rsidR="005F59C9" w:rsidRDefault="005F59C9" w:rsidP="00912406">
            <w:pPr>
              <w:spacing w:before="80"/>
              <w:jc w:val="both"/>
              <w:rPr>
                <w:sz w:val="20"/>
                <w:szCs w:val="20"/>
              </w:rPr>
            </w:pPr>
            <w:r w:rsidRPr="00627B32">
              <w:rPr>
                <w:b/>
                <w:bCs/>
                <w:sz w:val="20"/>
                <w:szCs w:val="20"/>
                <w:u w:val="single"/>
              </w:rPr>
              <w:t>Izglītības programmas tiek pārskatītas</w:t>
            </w:r>
            <w:r w:rsidR="00627B32">
              <w:rPr>
                <w:b/>
                <w:bCs/>
                <w:sz w:val="20"/>
                <w:szCs w:val="20"/>
                <w:u w:val="single"/>
              </w:rPr>
              <w:t xml:space="preserve"> </w:t>
            </w:r>
            <w:r w:rsidR="00BE7240">
              <w:rPr>
                <w:b/>
                <w:bCs/>
                <w:sz w:val="20"/>
                <w:szCs w:val="20"/>
                <w:u w:val="single"/>
              </w:rPr>
              <w:t>un pielāgotas</w:t>
            </w:r>
            <w:r w:rsidRPr="00627B32">
              <w:rPr>
                <w:b/>
                <w:bCs/>
                <w:sz w:val="20"/>
                <w:szCs w:val="20"/>
                <w:u w:val="single"/>
              </w:rPr>
              <w:t xml:space="preserve"> pieaugušo mērķa grupu vajadzībām</w:t>
            </w:r>
            <w:r w:rsidRPr="005F59C9">
              <w:rPr>
                <w:sz w:val="20"/>
                <w:szCs w:val="20"/>
              </w:rPr>
              <w:t>, paplašinot iespējas elastīgi pielāgot mācību saturu un apjomu, mazinot ierobežojumus, kas saistīti ar iepriekšējās izglītības prasībām, un nodrošinot operatīvu reakciju uz darba tirgus izmaiņām.</w:t>
            </w:r>
          </w:p>
          <w:p w14:paraId="5072A185" w14:textId="2A25013A" w:rsidR="002904D8" w:rsidRDefault="2886F067" w:rsidP="00912406">
            <w:pPr>
              <w:spacing w:before="80"/>
              <w:jc w:val="both"/>
              <w:rPr>
                <w:sz w:val="20"/>
                <w:szCs w:val="20"/>
              </w:rPr>
            </w:pPr>
            <w:r w:rsidRPr="2E3CFE43">
              <w:rPr>
                <w:b/>
                <w:bCs/>
                <w:sz w:val="20"/>
                <w:szCs w:val="20"/>
                <w:u w:val="single"/>
              </w:rPr>
              <w:t>Mācību piedāvājums tiek veidots, balstoties uz darba tirgus prognozēm</w:t>
            </w:r>
            <w:r w:rsidRPr="2E3CFE43">
              <w:rPr>
                <w:sz w:val="20"/>
                <w:szCs w:val="20"/>
              </w:rPr>
              <w:t xml:space="preserve"> un ciešā sadarbībā ar izglītības pakalpojumu sniedzējiem un darba devējiem, </w:t>
            </w:r>
            <w:r w:rsidRPr="2E3CFE43">
              <w:rPr>
                <w:b/>
                <w:bCs/>
                <w:sz w:val="20"/>
                <w:szCs w:val="20"/>
                <w:u w:val="single"/>
              </w:rPr>
              <w:t xml:space="preserve">nodrošinot pieprasījumā balstītu pieeju, </w:t>
            </w:r>
            <w:r w:rsidRPr="2E3CFE43">
              <w:rPr>
                <w:sz w:val="20"/>
                <w:szCs w:val="20"/>
              </w:rPr>
              <w:t>nevis orientējoties tikai uz izglītības sistēmā esošajām programmām.</w:t>
            </w:r>
            <w:r w:rsidR="286EF6E6" w:rsidRPr="2E3CFE43">
              <w:rPr>
                <w:sz w:val="20"/>
                <w:szCs w:val="20"/>
              </w:rPr>
              <w:t xml:space="preserve"> </w:t>
            </w:r>
            <w:r w:rsidR="57ED81DC" w:rsidRPr="2E3CFE43">
              <w:rPr>
                <w:sz w:val="20"/>
                <w:szCs w:val="20"/>
              </w:rPr>
              <w:t xml:space="preserve">Izglītības programmas tiek veidotas atbilstoši pieprasījumam un darba tirgus prognozēm, </w:t>
            </w:r>
            <w:r w:rsidR="003C1631">
              <w:rPr>
                <w:sz w:val="20"/>
                <w:szCs w:val="20"/>
              </w:rPr>
              <w:t xml:space="preserve">iesaistot </w:t>
            </w:r>
            <w:r w:rsidR="57ED81DC" w:rsidRPr="2E3CFE43">
              <w:rPr>
                <w:sz w:val="20"/>
                <w:szCs w:val="20"/>
              </w:rPr>
              <w:t>izglītības pakalpojumu sniedzēj</w:t>
            </w:r>
            <w:r w:rsidR="003C1631">
              <w:rPr>
                <w:sz w:val="20"/>
                <w:szCs w:val="20"/>
              </w:rPr>
              <w:t>us.</w:t>
            </w:r>
            <w:r w:rsidR="362A753D" w:rsidRPr="2E3CFE43">
              <w:rPr>
                <w:sz w:val="20"/>
                <w:szCs w:val="20"/>
              </w:rPr>
              <w:t xml:space="preserve"> </w:t>
            </w:r>
          </w:p>
          <w:p w14:paraId="3D27259A" w14:textId="77777777" w:rsidR="002904D8" w:rsidRDefault="002904D8" w:rsidP="00912406">
            <w:pPr>
              <w:spacing w:before="80"/>
              <w:jc w:val="both"/>
              <w:rPr>
                <w:sz w:val="20"/>
                <w:szCs w:val="20"/>
              </w:rPr>
            </w:pPr>
          </w:p>
          <w:p w14:paraId="4F622E7D" w14:textId="77777777" w:rsidR="002904D8" w:rsidRDefault="002904D8" w:rsidP="00912406">
            <w:pPr>
              <w:spacing w:before="80"/>
              <w:jc w:val="both"/>
              <w:rPr>
                <w:sz w:val="20"/>
                <w:szCs w:val="20"/>
              </w:rPr>
            </w:pPr>
          </w:p>
          <w:p w14:paraId="464F7838" w14:textId="77777777" w:rsidR="002904D8" w:rsidRDefault="002904D8" w:rsidP="00912406">
            <w:pPr>
              <w:spacing w:before="80"/>
              <w:jc w:val="both"/>
              <w:rPr>
                <w:sz w:val="20"/>
                <w:szCs w:val="20"/>
              </w:rPr>
            </w:pPr>
          </w:p>
          <w:p w14:paraId="7E3F3A4C" w14:textId="675058AE" w:rsidR="002904D8" w:rsidRDefault="002904D8" w:rsidP="00912406">
            <w:pPr>
              <w:spacing w:before="80"/>
              <w:jc w:val="both"/>
              <w:rPr>
                <w:sz w:val="20"/>
                <w:szCs w:val="20"/>
              </w:rPr>
            </w:pPr>
          </w:p>
          <w:p w14:paraId="4AC6402C" w14:textId="0473C47B" w:rsidR="002904D8" w:rsidRPr="00724DD3" w:rsidRDefault="002904D8" w:rsidP="000D67A7">
            <w:pPr>
              <w:spacing w:before="80"/>
              <w:jc w:val="both"/>
              <w:rPr>
                <w:sz w:val="20"/>
                <w:szCs w:val="20"/>
              </w:rPr>
            </w:pPr>
          </w:p>
        </w:tc>
      </w:tr>
      <w:tr w:rsidR="000D67A7" w:rsidRPr="00724DD3" w14:paraId="347AFA72" w14:textId="77777777" w:rsidTr="2E3CFE43">
        <w:tc>
          <w:tcPr>
            <w:tcW w:w="4782" w:type="dxa"/>
          </w:tcPr>
          <w:p w14:paraId="3C394DED" w14:textId="7A1CFF91" w:rsidR="000D67A7" w:rsidRPr="005F59C9" w:rsidRDefault="000D67A7" w:rsidP="00C75565">
            <w:pPr>
              <w:spacing w:before="80"/>
              <w:jc w:val="both"/>
              <w:rPr>
                <w:b/>
                <w:bCs/>
                <w:sz w:val="20"/>
                <w:szCs w:val="20"/>
                <w:u w:val="single"/>
              </w:rPr>
            </w:pPr>
            <w:r>
              <w:rPr>
                <w:b/>
                <w:bCs/>
                <w:sz w:val="20"/>
                <w:szCs w:val="20"/>
                <w:u w:val="single"/>
              </w:rPr>
              <w:t>I</w:t>
            </w:r>
            <w:r w:rsidRPr="00046091">
              <w:rPr>
                <w:b/>
                <w:bCs/>
                <w:sz w:val="20"/>
                <w:szCs w:val="20"/>
                <w:u w:val="single"/>
              </w:rPr>
              <w:t>evērojams administratīvais slogs izglītības pakalpojumu sniedzējiem</w:t>
            </w:r>
            <w:r w:rsidRPr="00046091">
              <w:rPr>
                <w:sz w:val="20"/>
                <w:szCs w:val="20"/>
              </w:rPr>
              <w:t xml:space="preserve">, kuriem </w:t>
            </w:r>
            <w:r w:rsidR="1D59DEC9" w:rsidRPr="51EC1C88">
              <w:rPr>
                <w:sz w:val="20"/>
                <w:szCs w:val="20"/>
              </w:rPr>
              <w:t xml:space="preserve">jāsagatavo </w:t>
            </w:r>
            <w:r w:rsidR="1D59DEC9" w:rsidRPr="1DEADB80">
              <w:rPr>
                <w:sz w:val="20"/>
                <w:szCs w:val="20"/>
              </w:rPr>
              <w:t xml:space="preserve">programmas </w:t>
            </w:r>
            <w:r w:rsidR="1D59DEC9" w:rsidRPr="449A3B6D">
              <w:rPr>
                <w:sz w:val="20"/>
                <w:szCs w:val="20"/>
              </w:rPr>
              <w:t>iesniegšanai</w:t>
            </w:r>
            <w:r w:rsidRPr="5BC15A69">
              <w:rPr>
                <w:sz w:val="20"/>
                <w:szCs w:val="20"/>
              </w:rPr>
              <w:t xml:space="preserve"> </w:t>
            </w:r>
            <w:r w:rsidR="1D59DEC9" w:rsidRPr="6A42F356">
              <w:rPr>
                <w:sz w:val="20"/>
                <w:szCs w:val="20"/>
              </w:rPr>
              <w:t xml:space="preserve">atbilstoši </w:t>
            </w:r>
            <w:r w:rsidR="1D59DEC9" w:rsidRPr="29F621C6">
              <w:rPr>
                <w:sz w:val="20"/>
                <w:szCs w:val="20"/>
              </w:rPr>
              <w:t xml:space="preserve">izsludinātajam </w:t>
            </w:r>
            <w:r w:rsidR="1D59DEC9" w:rsidRPr="68406C10">
              <w:rPr>
                <w:sz w:val="20"/>
                <w:szCs w:val="20"/>
              </w:rPr>
              <w:t xml:space="preserve">uzsaukumam, </w:t>
            </w:r>
            <w:r w:rsidRPr="00046091">
              <w:rPr>
                <w:sz w:val="20"/>
                <w:szCs w:val="20"/>
              </w:rPr>
              <w:t>jāievēro paralēlas atskaišu un uzraudzības prasības vairākās institūcijās</w:t>
            </w:r>
            <w:r>
              <w:rPr>
                <w:sz w:val="20"/>
                <w:szCs w:val="20"/>
              </w:rPr>
              <w:t>.</w:t>
            </w:r>
          </w:p>
        </w:tc>
        <w:tc>
          <w:tcPr>
            <w:tcW w:w="5567" w:type="dxa"/>
          </w:tcPr>
          <w:p w14:paraId="6F5CB4ED" w14:textId="2F5CF101" w:rsidR="000D67A7" w:rsidRDefault="000D67A7" w:rsidP="00912406">
            <w:pPr>
              <w:spacing w:before="80"/>
              <w:jc w:val="both"/>
              <w:rPr>
                <w:sz w:val="20"/>
                <w:szCs w:val="20"/>
              </w:rPr>
            </w:pPr>
            <w:r w:rsidRPr="00046091">
              <w:rPr>
                <w:b/>
                <w:bCs/>
                <w:sz w:val="20"/>
                <w:szCs w:val="20"/>
                <w:u w:val="single"/>
              </w:rPr>
              <w:t>Mācību piedāvājums tiek veidots kā vienots, pārskatāms un koordinēts katalogs STARS platformā, integrēts ar Ekarjera.lv</w:t>
            </w:r>
            <w:r w:rsidRPr="00046091">
              <w:rPr>
                <w:sz w:val="20"/>
                <w:szCs w:val="20"/>
              </w:rPr>
              <w:t>, nodrošinot programmu pieejamību un regulāru aktualizēšanu</w:t>
            </w:r>
            <w:r w:rsidR="00F129DB" w:rsidRPr="00046091">
              <w:rPr>
                <w:sz w:val="20"/>
                <w:szCs w:val="20"/>
              </w:rPr>
              <w:t xml:space="preserve"> publisk</w:t>
            </w:r>
            <w:r w:rsidR="00F129DB">
              <w:rPr>
                <w:sz w:val="20"/>
                <w:szCs w:val="20"/>
              </w:rPr>
              <w:t>ā</w:t>
            </w:r>
            <w:r w:rsidR="00F129DB" w:rsidRPr="00046091">
              <w:rPr>
                <w:sz w:val="20"/>
                <w:szCs w:val="20"/>
              </w:rPr>
              <w:t xml:space="preserve"> finansē</w:t>
            </w:r>
            <w:r w:rsidR="00F129DB">
              <w:rPr>
                <w:sz w:val="20"/>
                <w:szCs w:val="20"/>
              </w:rPr>
              <w:t>juma ietvaros</w:t>
            </w:r>
            <w:r w:rsidRPr="00046091">
              <w:rPr>
                <w:sz w:val="20"/>
                <w:szCs w:val="20"/>
              </w:rPr>
              <w:t xml:space="preserve">. </w:t>
            </w:r>
            <w:r>
              <w:rPr>
                <w:sz w:val="20"/>
                <w:szCs w:val="20"/>
              </w:rPr>
              <w:t xml:space="preserve">Izglītības </w:t>
            </w:r>
            <w:r>
              <w:rPr>
                <w:sz w:val="20"/>
                <w:szCs w:val="20"/>
              </w:rPr>
              <w:lastRenderedPageBreak/>
              <w:t>pakal</w:t>
            </w:r>
            <w:r w:rsidR="00BE7240">
              <w:rPr>
                <w:sz w:val="20"/>
                <w:szCs w:val="20"/>
              </w:rPr>
              <w:t>pojumu sniedzēju pieteikšanās, atlase un kvalitātes uzraudzība tiek īstenota vienuviet.</w:t>
            </w:r>
          </w:p>
          <w:p w14:paraId="7D6F5E20" w14:textId="132857CC" w:rsidR="001E47BD" w:rsidRPr="005F59C9" w:rsidRDefault="001E47BD" w:rsidP="00912406">
            <w:pPr>
              <w:spacing w:before="80"/>
              <w:jc w:val="both"/>
              <w:rPr>
                <w:sz w:val="20"/>
                <w:szCs w:val="20"/>
              </w:rPr>
            </w:pPr>
            <w:r w:rsidRPr="000D67A7">
              <w:rPr>
                <w:b/>
                <w:bCs/>
                <w:sz w:val="20"/>
                <w:szCs w:val="20"/>
                <w:u w:val="single"/>
              </w:rPr>
              <w:t>Tiek nodrošināta koordinēta informācijas sniegšana un personu novirzīšana uz mācībām caur NVA,</w:t>
            </w:r>
            <w:r w:rsidRPr="00046091">
              <w:rPr>
                <w:sz w:val="20"/>
                <w:szCs w:val="20"/>
              </w:rPr>
              <w:t xml:space="preserve"> vienlaikus samazinot administratīvo slogu izglītības pakalpojumu sniedzējiem un uzlabojot sistēmas caur</w:t>
            </w:r>
            <w:r>
              <w:rPr>
                <w:sz w:val="20"/>
                <w:szCs w:val="20"/>
              </w:rPr>
              <w:t>skatāmību</w:t>
            </w:r>
            <w:r w:rsidRPr="00046091">
              <w:rPr>
                <w:sz w:val="20"/>
                <w:szCs w:val="20"/>
              </w:rPr>
              <w:t xml:space="preserve"> lietotājiem.</w:t>
            </w:r>
            <w:r>
              <w:rPr>
                <w:sz w:val="20"/>
                <w:szCs w:val="20"/>
              </w:rPr>
              <w:t xml:space="preserve"> (skatīt 4. un 5. nodaļu)</w:t>
            </w:r>
          </w:p>
        </w:tc>
      </w:tr>
      <w:tr w:rsidR="00724DD3" w:rsidRPr="00724DD3" w14:paraId="7C34A28E" w14:textId="77777777" w:rsidTr="2E3CFE43">
        <w:tc>
          <w:tcPr>
            <w:tcW w:w="4782" w:type="dxa"/>
            <w:tcBorders>
              <w:bottom w:val="single" w:sz="18" w:space="0" w:color="0B769F" w:themeColor="accent4" w:themeShade="BF"/>
            </w:tcBorders>
          </w:tcPr>
          <w:p w14:paraId="690F3B59" w14:textId="07FF31AE" w:rsidR="00046091" w:rsidRPr="00046091" w:rsidRDefault="00046091" w:rsidP="00046091">
            <w:pPr>
              <w:spacing w:before="80"/>
              <w:jc w:val="both"/>
              <w:rPr>
                <w:sz w:val="20"/>
                <w:szCs w:val="20"/>
              </w:rPr>
            </w:pPr>
            <w:r>
              <w:rPr>
                <w:b/>
                <w:bCs/>
                <w:sz w:val="20"/>
                <w:szCs w:val="20"/>
                <w:u w:val="single"/>
              </w:rPr>
              <w:lastRenderedPageBreak/>
              <w:t>P</w:t>
            </w:r>
            <w:r w:rsidRPr="00046091">
              <w:rPr>
                <w:b/>
                <w:bCs/>
                <w:sz w:val="20"/>
                <w:szCs w:val="20"/>
                <w:u w:val="single"/>
              </w:rPr>
              <w:t>ieaugušo izglītības kvalitāte pārsvarā tiek vērtēta pēc procesa rādītājiem, nevis rezultātiem</w:t>
            </w:r>
            <w:r w:rsidRPr="00046091">
              <w:rPr>
                <w:sz w:val="20"/>
                <w:szCs w:val="20"/>
              </w:rPr>
              <w:t xml:space="preserve"> (piemēram, nodarbinātības, kvalifikācijas ieguves vai darba devēju apmierinātības), kas ierobežo uz pierādījumiem balstītu politikas plānošanu.</w:t>
            </w:r>
          </w:p>
          <w:p w14:paraId="41F66022" w14:textId="77777777" w:rsidR="00724DD3" w:rsidRPr="00724DD3" w:rsidRDefault="00724DD3">
            <w:pPr>
              <w:spacing w:before="80" w:after="40"/>
              <w:jc w:val="both"/>
              <w:rPr>
                <w:sz w:val="20"/>
                <w:szCs w:val="20"/>
              </w:rPr>
            </w:pPr>
          </w:p>
        </w:tc>
        <w:tc>
          <w:tcPr>
            <w:tcW w:w="5567" w:type="dxa"/>
            <w:tcBorders>
              <w:bottom w:val="single" w:sz="18" w:space="0" w:color="0B769F" w:themeColor="accent4" w:themeShade="BF"/>
            </w:tcBorders>
          </w:tcPr>
          <w:p w14:paraId="69690012" w14:textId="2F08E925" w:rsidR="00724DD3" w:rsidRPr="00724DD3" w:rsidRDefault="00C75565">
            <w:pPr>
              <w:spacing w:before="80" w:after="40"/>
              <w:jc w:val="both"/>
              <w:rPr>
                <w:sz w:val="20"/>
                <w:szCs w:val="20"/>
              </w:rPr>
            </w:pPr>
            <w:r w:rsidRPr="00C75565">
              <w:rPr>
                <w:b/>
                <w:bCs/>
                <w:sz w:val="20"/>
                <w:szCs w:val="20"/>
                <w:u w:val="single"/>
              </w:rPr>
              <w:t>Nodrošināt koordinētu pieeju prasmju attīstības pasākumu īstenošanai visās institūcijās</w:t>
            </w:r>
            <w:r w:rsidRPr="00C75565">
              <w:rPr>
                <w:sz w:val="20"/>
                <w:szCs w:val="20"/>
              </w:rPr>
              <w:t>, ieviešot vienotus kvalitātes standartus (IZM) un nosakot vienotus finansēšanas principus (IZM, LM), kā arī nodrošinot vienotu personu uzrunāšanu un mērķtiecīgu darbu ar visu mērķa grupu vajadzībām (LM), vienotu kvalitātes uzraudzību (IZM) un rezultātu monitoringu</w:t>
            </w:r>
            <w:r>
              <w:rPr>
                <w:sz w:val="20"/>
                <w:szCs w:val="20"/>
              </w:rPr>
              <w:t xml:space="preserve"> (EM)</w:t>
            </w:r>
            <w:r w:rsidRPr="00C75565">
              <w:rPr>
                <w:sz w:val="20"/>
                <w:szCs w:val="20"/>
              </w:rPr>
              <w:t>. Tas nodrošina vienotas prasības mācību kvalitātei, lielāku sistēmas pārskatāmību un uzticamību, kā arī efektīvāku publiskā finansējuma izmantošanu.</w:t>
            </w:r>
          </w:p>
        </w:tc>
      </w:tr>
    </w:tbl>
    <w:p w14:paraId="2F041F2F" w14:textId="4067203A" w:rsidR="003C2D4D" w:rsidRDefault="00423D33" w:rsidP="00D94F3E">
      <w:pPr>
        <w:pStyle w:val="Heading1"/>
        <w:spacing w:before="80"/>
        <w:jc w:val="both"/>
        <w:rPr>
          <w:rStyle w:val="Strong"/>
          <w:caps/>
          <w:color w:val="0B769F" w:themeColor="accent4" w:themeShade="BF"/>
          <w:sz w:val="32"/>
          <w:szCs w:val="32"/>
        </w:rPr>
      </w:pPr>
      <w:r>
        <w:rPr>
          <w:rStyle w:val="Strong"/>
          <w:caps/>
          <w:color w:val="0B769F" w:themeColor="accent4" w:themeShade="BF"/>
          <w:sz w:val="32"/>
          <w:szCs w:val="32"/>
        </w:rPr>
        <w:br w:type="column"/>
      </w:r>
      <w:bookmarkStart w:id="2" w:name="_Toc227577827"/>
      <w:r w:rsidR="00A80AA5">
        <w:rPr>
          <w:rStyle w:val="Strong"/>
          <w:caps/>
          <w:color w:val="0B769F" w:themeColor="accent4" w:themeShade="BF"/>
          <w:sz w:val="32"/>
          <w:szCs w:val="32"/>
        </w:rPr>
        <w:lastRenderedPageBreak/>
        <w:t xml:space="preserve">3. </w:t>
      </w:r>
      <w:r w:rsidR="003C2D4D" w:rsidRPr="00D94F3E">
        <w:rPr>
          <w:rStyle w:val="Strong"/>
          <w:caps/>
          <w:color w:val="0B769F" w:themeColor="accent4" w:themeShade="BF"/>
          <w:sz w:val="32"/>
          <w:szCs w:val="32"/>
        </w:rPr>
        <w:t>NOZARU VAJADZĪBU PIEPRASĪJUMA, MONITORINGA UN ATBALSTA INTENSITĀTES METODIKA</w:t>
      </w:r>
      <w:bookmarkEnd w:id="2"/>
    </w:p>
    <w:p w14:paraId="427A5C82" w14:textId="3E1D0FF0" w:rsidR="0047051C" w:rsidRPr="0047051C" w:rsidRDefault="0047051C" w:rsidP="0047051C">
      <w:pPr>
        <w:spacing w:before="80" w:after="0"/>
        <w:ind w:firstLine="360"/>
        <w:jc w:val="both"/>
        <w:rPr>
          <w:sz w:val="20"/>
          <w:szCs w:val="20"/>
        </w:rPr>
      </w:pPr>
      <w:bookmarkStart w:id="3" w:name="_Toc227577828"/>
      <w:r w:rsidRPr="0047051C">
        <w:rPr>
          <w:sz w:val="20"/>
          <w:szCs w:val="20"/>
        </w:rPr>
        <w:t xml:space="preserve">EM ieskatā publiskā finansējuma līdzekļi ir mērķtiecīgi jānovirza valsts prioritātēm, finansējot tās mērķa grupas un jomas, kas sniedz būtisku ieguldījumu tautsaimniecības </w:t>
      </w:r>
      <w:r w:rsidR="00284666" w:rsidRPr="002E47ED">
        <w:rPr>
          <w:sz w:val="20"/>
          <w:szCs w:val="20"/>
        </w:rPr>
        <w:t xml:space="preserve">stratēģisko prioritāšu </w:t>
      </w:r>
      <w:r w:rsidRPr="0047051C">
        <w:rPr>
          <w:sz w:val="20"/>
          <w:szCs w:val="20"/>
        </w:rPr>
        <w:t>attīstībā. Līdzekļu novirzīšana prioritāri vēršama uz:</w:t>
      </w:r>
    </w:p>
    <w:p w14:paraId="6B3BBD64" w14:textId="77777777" w:rsidR="0047051C" w:rsidRPr="0047051C" w:rsidRDefault="0047051C">
      <w:pPr>
        <w:pStyle w:val="ListParagraph"/>
        <w:numPr>
          <w:ilvl w:val="0"/>
          <w:numId w:val="1"/>
        </w:numPr>
        <w:spacing w:before="80"/>
        <w:jc w:val="both"/>
        <w:rPr>
          <w:rFonts w:eastAsiaTheme="minorEastAsia"/>
          <w:color w:val="000000" w:themeColor="text1"/>
          <w:sz w:val="20"/>
          <w:szCs w:val="20"/>
        </w:rPr>
      </w:pPr>
      <w:r w:rsidRPr="0047051C">
        <w:rPr>
          <w:rFonts w:eastAsiaTheme="minorEastAsia"/>
          <w:color w:val="000000" w:themeColor="text1"/>
          <w:sz w:val="20"/>
          <w:szCs w:val="20"/>
        </w:rPr>
        <w:t xml:space="preserve">aizsardzības nozari, stiprinot valsts drošību; </w:t>
      </w:r>
    </w:p>
    <w:p w14:paraId="6DDDA12F" w14:textId="77777777" w:rsidR="0047051C" w:rsidRPr="0047051C" w:rsidRDefault="0047051C">
      <w:pPr>
        <w:pStyle w:val="ListParagraph"/>
        <w:numPr>
          <w:ilvl w:val="0"/>
          <w:numId w:val="1"/>
        </w:numPr>
        <w:spacing w:before="80"/>
        <w:jc w:val="both"/>
        <w:rPr>
          <w:rFonts w:eastAsiaTheme="minorEastAsia"/>
          <w:color w:val="000000" w:themeColor="text1"/>
          <w:sz w:val="20"/>
          <w:szCs w:val="20"/>
        </w:rPr>
      </w:pPr>
      <w:r w:rsidRPr="0047051C">
        <w:rPr>
          <w:rFonts w:eastAsiaTheme="minorEastAsia"/>
          <w:color w:val="000000" w:themeColor="text1"/>
          <w:sz w:val="20"/>
          <w:szCs w:val="20"/>
        </w:rPr>
        <w:t xml:space="preserve">eksportējošajiem uzņēmumiem, veicinot ārējo konkurētspēju; </w:t>
      </w:r>
    </w:p>
    <w:p w14:paraId="6A7D6BA7" w14:textId="77777777" w:rsidR="0047051C" w:rsidRPr="0047051C" w:rsidRDefault="0047051C">
      <w:pPr>
        <w:pStyle w:val="ListParagraph"/>
        <w:numPr>
          <w:ilvl w:val="0"/>
          <w:numId w:val="1"/>
        </w:numPr>
        <w:spacing w:before="80"/>
        <w:jc w:val="both"/>
        <w:rPr>
          <w:rFonts w:eastAsiaTheme="minorEastAsia"/>
          <w:color w:val="000000" w:themeColor="text1"/>
          <w:sz w:val="20"/>
          <w:szCs w:val="20"/>
        </w:rPr>
      </w:pPr>
      <w:r w:rsidRPr="0047051C">
        <w:rPr>
          <w:rFonts w:eastAsiaTheme="minorEastAsia"/>
          <w:color w:val="000000" w:themeColor="text1"/>
          <w:sz w:val="20"/>
          <w:szCs w:val="20"/>
        </w:rPr>
        <w:t xml:space="preserve">produktivitātes un konkurētspējas paaugstināšanu; </w:t>
      </w:r>
    </w:p>
    <w:p w14:paraId="6897CEF1" w14:textId="77777777" w:rsidR="0047051C" w:rsidRPr="0047051C" w:rsidRDefault="0047051C">
      <w:pPr>
        <w:pStyle w:val="ListParagraph"/>
        <w:numPr>
          <w:ilvl w:val="0"/>
          <w:numId w:val="1"/>
        </w:numPr>
        <w:spacing w:before="80"/>
        <w:jc w:val="both"/>
        <w:rPr>
          <w:rFonts w:eastAsiaTheme="minorEastAsia"/>
          <w:color w:val="000000" w:themeColor="text1"/>
          <w:sz w:val="20"/>
          <w:szCs w:val="20"/>
        </w:rPr>
      </w:pPr>
      <w:r w:rsidRPr="0047051C">
        <w:rPr>
          <w:rFonts w:eastAsiaTheme="minorEastAsia"/>
          <w:color w:val="000000" w:themeColor="text1"/>
          <w:sz w:val="20"/>
          <w:szCs w:val="20"/>
        </w:rPr>
        <w:t xml:space="preserve">produktīvāko uzņēmumu attīstību; </w:t>
      </w:r>
    </w:p>
    <w:p w14:paraId="22EAD542" w14:textId="77777777" w:rsidR="0047051C" w:rsidRPr="0047051C" w:rsidRDefault="0047051C">
      <w:pPr>
        <w:pStyle w:val="ListParagraph"/>
        <w:numPr>
          <w:ilvl w:val="0"/>
          <w:numId w:val="1"/>
        </w:numPr>
        <w:spacing w:before="80"/>
        <w:jc w:val="both"/>
        <w:rPr>
          <w:rFonts w:eastAsiaTheme="minorEastAsia"/>
          <w:color w:val="000000" w:themeColor="text1"/>
          <w:sz w:val="20"/>
          <w:szCs w:val="20"/>
        </w:rPr>
      </w:pPr>
      <w:r w:rsidRPr="0047051C">
        <w:rPr>
          <w:rFonts w:eastAsiaTheme="minorEastAsia"/>
          <w:color w:val="000000" w:themeColor="text1"/>
          <w:sz w:val="20"/>
          <w:szCs w:val="20"/>
        </w:rPr>
        <w:t>straujākas ekonomiskās izaugsmes nodrošināšanu.</w:t>
      </w:r>
    </w:p>
    <w:p w14:paraId="1869ED22" w14:textId="6C81AE12" w:rsidR="0023187E" w:rsidRDefault="0023187E" w:rsidP="0023187E">
      <w:pPr>
        <w:pStyle w:val="Heading2"/>
        <w:spacing w:before="80"/>
        <w:jc w:val="both"/>
        <w:rPr>
          <w:rStyle w:val="Strong"/>
          <w:caps/>
        </w:rPr>
      </w:pPr>
      <w:r w:rsidRPr="00146B5B">
        <w:rPr>
          <w:rStyle w:val="Strong"/>
          <w:caps/>
        </w:rPr>
        <w:t>RISINĀJUMS: NOZARU VAJADZĪBU PIEPRASĪJUMS UN MONITORINGA IETVARS, atbalsta intensitātes un līdzfinansējuma principu noteikšana mērķa grupām</w:t>
      </w:r>
      <w:bookmarkEnd w:id="3"/>
    </w:p>
    <w:p w14:paraId="10AA4168" w14:textId="69809EC8" w:rsidR="00AA4F38" w:rsidRPr="00AA4F38" w:rsidRDefault="008A000A" w:rsidP="00AA4F38">
      <w:pPr>
        <w:spacing w:before="80"/>
        <w:ind w:firstLine="720"/>
        <w:jc w:val="both"/>
        <w:rPr>
          <w:bCs/>
          <w:color w:val="0B769F" w:themeColor="accent4" w:themeShade="BF"/>
          <w:sz w:val="20"/>
          <w:szCs w:val="20"/>
        </w:rPr>
      </w:pPr>
      <w:r w:rsidRPr="008A000A">
        <w:rPr>
          <w:bCs/>
          <w:color w:val="0B769F" w:themeColor="accent4" w:themeShade="BF"/>
          <w:sz w:val="20"/>
          <w:szCs w:val="20"/>
        </w:rPr>
        <w:t xml:space="preserve">Izveidots vienots, datos balstīts darba tirgus pieprasījuma noteikšanas un monitoringa ietvars, kas nodrošina savlaicīgu un pamatotu lēmumu pieņemšanu par prasmju attīstības virzieniem un publiskā finansējuma sadali. Tiek ieviesta skaidra nozaru </w:t>
      </w:r>
      <w:proofErr w:type="spellStart"/>
      <w:r w:rsidRPr="008A000A">
        <w:rPr>
          <w:bCs/>
          <w:color w:val="0B769F" w:themeColor="accent4" w:themeShade="BF"/>
          <w:sz w:val="20"/>
          <w:szCs w:val="20"/>
        </w:rPr>
        <w:t>prioritizācija</w:t>
      </w:r>
      <w:proofErr w:type="spellEnd"/>
      <w:r w:rsidRPr="008A000A">
        <w:rPr>
          <w:bCs/>
          <w:color w:val="0B769F" w:themeColor="accent4" w:themeShade="BF"/>
          <w:sz w:val="20"/>
          <w:szCs w:val="20"/>
        </w:rPr>
        <w:t xml:space="preserve"> un vienota atbalsta intensitātes noteikšanas pieeja, nodrošinot mērķtiecīgu resursu novirzīšanu tautsaimniecībai kritiski svarīgām jomām un efektīvāku publiskā finansējuma izmantošanu. Tiek mazināta sistēmas sadrumstalotība, stiprināta sasai</w:t>
      </w:r>
      <w:r>
        <w:rPr>
          <w:bCs/>
          <w:color w:val="0B769F" w:themeColor="accent4" w:themeShade="BF"/>
          <w:sz w:val="20"/>
          <w:szCs w:val="20"/>
        </w:rPr>
        <w:t>s</w:t>
      </w:r>
      <w:r w:rsidRPr="008A000A">
        <w:rPr>
          <w:bCs/>
          <w:color w:val="0B769F" w:themeColor="accent4" w:themeShade="BF"/>
          <w:sz w:val="20"/>
          <w:szCs w:val="20"/>
        </w:rPr>
        <w:t xml:space="preserve">te starp darba tirgus vajadzībām un mācību piedāvājumu, kā arī nodrošināta regulāra mācību pasākumu rezultātu un to ekonomiskās </w:t>
      </w:r>
      <w:proofErr w:type="spellStart"/>
      <w:r w:rsidRPr="008A000A">
        <w:rPr>
          <w:bCs/>
          <w:color w:val="0B769F" w:themeColor="accent4" w:themeShade="BF"/>
          <w:sz w:val="20"/>
          <w:szCs w:val="20"/>
        </w:rPr>
        <w:t>atdeves</w:t>
      </w:r>
      <w:proofErr w:type="spellEnd"/>
      <w:r w:rsidRPr="008A000A">
        <w:rPr>
          <w:bCs/>
          <w:color w:val="0B769F" w:themeColor="accent4" w:themeShade="BF"/>
          <w:sz w:val="20"/>
          <w:szCs w:val="20"/>
        </w:rPr>
        <w:t xml:space="preserve"> izvērtēšana.</w:t>
      </w:r>
    </w:p>
    <w:tbl>
      <w:tblPr>
        <w:tblStyle w:val="TableGrid"/>
        <w:tblW w:w="10349" w:type="dxa"/>
        <w:tblInd w:w="-856" w:type="dxa"/>
        <w:tblBorders>
          <w:top w:val="none" w:sz="0" w:space="0" w:color="auto"/>
          <w:left w:val="none" w:sz="0" w:space="0" w:color="auto"/>
          <w:bottom w:val="none" w:sz="0" w:space="0" w:color="auto"/>
          <w:right w:val="none" w:sz="0" w:space="0" w:color="auto"/>
          <w:insideH w:val="single" w:sz="4" w:space="0" w:color="156082" w:themeColor="accent1"/>
          <w:insideV w:val="single" w:sz="4" w:space="0" w:color="156082" w:themeColor="accent1"/>
        </w:tblBorders>
        <w:tblLayout w:type="fixed"/>
        <w:tblLook w:val="04A0" w:firstRow="1" w:lastRow="0" w:firstColumn="1" w:lastColumn="0" w:noHBand="0" w:noVBand="1"/>
      </w:tblPr>
      <w:tblGrid>
        <w:gridCol w:w="4782"/>
        <w:gridCol w:w="5567"/>
      </w:tblGrid>
      <w:tr w:rsidR="00912406" w:rsidRPr="00724DD3" w14:paraId="488C3A4D" w14:textId="77777777">
        <w:tc>
          <w:tcPr>
            <w:tcW w:w="4782" w:type="dxa"/>
            <w:tcBorders>
              <w:bottom w:val="single" w:sz="18" w:space="0" w:color="156082" w:themeColor="accent1"/>
            </w:tcBorders>
          </w:tcPr>
          <w:p w14:paraId="75E08F81" w14:textId="77777777" w:rsidR="00912406" w:rsidRPr="00724DD3" w:rsidRDefault="00912406">
            <w:pPr>
              <w:spacing w:before="80" w:after="40"/>
              <w:jc w:val="both"/>
              <w:rPr>
                <w:b/>
                <w:bCs/>
                <w:sz w:val="20"/>
                <w:szCs w:val="20"/>
              </w:rPr>
            </w:pPr>
            <w:r w:rsidRPr="00724DD3">
              <w:rPr>
                <w:b/>
                <w:bCs/>
                <w:sz w:val="20"/>
                <w:szCs w:val="20"/>
              </w:rPr>
              <w:t>Galvenās sistēmiskās problēmas</w:t>
            </w:r>
          </w:p>
        </w:tc>
        <w:tc>
          <w:tcPr>
            <w:tcW w:w="5567" w:type="dxa"/>
            <w:tcBorders>
              <w:bottom w:val="single" w:sz="18" w:space="0" w:color="156082" w:themeColor="accent1"/>
            </w:tcBorders>
          </w:tcPr>
          <w:p w14:paraId="42EE3C4D" w14:textId="77777777" w:rsidR="00912406" w:rsidRPr="00724DD3" w:rsidRDefault="00912406">
            <w:pPr>
              <w:spacing w:before="80" w:after="40"/>
              <w:jc w:val="both"/>
              <w:rPr>
                <w:b/>
                <w:bCs/>
                <w:sz w:val="20"/>
                <w:szCs w:val="20"/>
              </w:rPr>
            </w:pPr>
            <w:r w:rsidRPr="00724DD3">
              <w:rPr>
                <w:b/>
                <w:bCs/>
                <w:sz w:val="20"/>
                <w:szCs w:val="20"/>
              </w:rPr>
              <w:t>Risinājumi</w:t>
            </w:r>
          </w:p>
        </w:tc>
      </w:tr>
      <w:tr w:rsidR="00912406" w:rsidRPr="00724DD3" w14:paraId="43F9CF2B" w14:textId="77777777">
        <w:tc>
          <w:tcPr>
            <w:tcW w:w="4782" w:type="dxa"/>
            <w:tcBorders>
              <w:top w:val="single" w:sz="18" w:space="0" w:color="156082" w:themeColor="accent1"/>
            </w:tcBorders>
          </w:tcPr>
          <w:p w14:paraId="133C2C56" w14:textId="651FDCF5" w:rsidR="004769BB" w:rsidRPr="004769BB" w:rsidRDefault="004769BB" w:rsidP="004769BB">
            <w:pPr>
              <w:spacing w:before="80"/>
              <w:jc w:val="both"/>
              <w:rPr>
                <w:sz w:val="20"/>
                <w:szCs w:val="20"/>
              </w:rPr>
            </w:pPr>
            <w:r>
              <w:rPr>
                <w:b/>
                <w:bCs/>
                <w:sz w:val="20"/>
                <w:szCs w:val="20"/>
                <w:u w:val="single"/>
              </w:rPr>
              <w:t>T</w:t>
            </w:r>
            <w:r w:rsidRPr="004769BB">
              <w:rPr>
                <w:b/>
                <w:bCs/>
                <w:sz w:val="20"/>
                <w:szCs w:val="20"/>
                <w:u w:val="single"/>
              </w:rPr>
              <w:t xml:space="preserve">rūkst vienota, datos balstīta mehānisma darba tirgus pieprasījuma noteikšanai, </w:t>
            </w:r>
            <w:r w:rsidRPr="004769BB">
              <w:rPr>
                <w:sz w:val="20"/>
                <w:szCs w:val="20"/>
              </w:rPr>
              <w:t xml:space="preserve">kas nodrošinātu savlaicīgu un strukturētu </w:t>
            </w:r>
            <w:r w:rsidR="00565FED">
              <w:rPr>
                <w:sz w:val="20"/>
                <w:szCs w:val="20"/>
              </w:rPr>
              <w:t>nozaru pieprasījumu</w:t>
            </w:r>
            <w:r w:rsidRPr="004769BB">
              <w:rPr>
                <w:sz w:val="20"/>
                <w:szCs w:val="20"/>
              </w:rPr>
              <w:t>, profesijām un prasmēm, tādējādi apgrūtinot mācību piedāvājuma plānošanu atbilstoši ekonomikas attīstības vajadzībām;</w:t>
            </w:r>
          </w:p>
          <w:p w14:paraId="55E48FE1" w14:textId="530C65C3" w:rsidR="00912406" w:rsidRPr="00912406" w:rsidRDefault="00912406">
            <w:pPr>
              <w:spacing w:before="80"/>
              <w:jc w:val="both"/>
              <w:rPr>
                <w:sz w:val="20"/>
                <w:szCs w:val="20"/>
              </w:rPr>
            </w:pPr>
          </w:p>
        </w:tc>
        <w:tc>
          <w:tcPr>
            <w:tcW w:w="5567" w:type="dxa"/>
            <w:tcBorders>
              <w:top w:val="single" w:sz="18" w:space="0" w:color="156082" w:themeColor="accent1"/>
            </w:tcBorders>
          </w:tcPr>
          <w:p w14:paraId="3C70870D" w14:textId="1297DA22" w:rsidR="00912406" w:rsidRPr="00912406" w:rsidRDefault="0023187E">
            <w:pPr>
              <w:spacing w:before="80"/>
              <w:jc w:val="both"/>
              <w:rPr>
                <w:sz w:val="20"/>
                <w:szCs w:val="20"/>
              </w:rPr>
            </w:pPr>
            <w:r w:rsidRPr="0023187E">
              <w:rPr>
                <w:b/>
                <w:bCs/>
                <w:sz w:val="20"/>
                <w:szCs w:val="20"/>
                <w:u w:val="single"/>
              </w:rPr>
              <w:t xml:space="preserve">Izveidots vienots, datos balstīts nozaru pieprasījuma noteikšanas un monitoringa ietvars </w:t>
            </w:r>
            <w:r w:rsidRPr="0023187E">
              <w:rPr>
                <w:sz w:val="20"/>
                <w:szCs w:val="20"/>
              </w:rPr>
              <w:t xml:space="preserve">(t.sk. izmantojot </w:t>
            </w:r>
            <w:r w:rsidR="00854C40">
              <w:rPr>
                <w:sz w:val="20"/>
                <w:szCs w:val="20"/>
              </w:rPr>
              <w:t>MI</w:t>
            </w:r>
            <w:r w:rsidRPr="0023187E">
              <w:rPr>
                <w:sz w:val="20"/>
                <w:szCs w:val="20"/>
              </w:rPr>
              <w:t xml:space="preserve"> risinājumus).  Tā pamatā ir metodika, kas balstīta </w:t>
            </w:r>
            <w:proofErr w:type="spellStart"/>
            <w:r w:rsidRPr="0023187E">
              <w:rPr>
                <w:sz w:val="20"/>
                <w:szCs w:val="20"/>
              </w:rPr>
              <w:t>daudzavotu</w:t>
            </w:r>
            <w:proofErr w:type="spellEnd"/>
            <w:r w:rsidRPr="0023187E">
              <w:rPr>
                <w:sz w:val="20"/>
                <w:szCs w:val="20"/>
              </w:rPr>
              <w:t xml:space="preserve"> datu analīzē, sistemātiski integrējot darba tirgus prognozes (īstermiņā un vidējā termiņā), vakances un algu dinamiku, nozaru produktivitātes un eksporta rādītājus, kā arī reģionāl</w:t>
            </w:r>
            <w:r w:rsidR="00B43612">
              <w:rPr>
                <w:sz w:val="20"/>
                <w:szCs w:val="20"/>
              </w:rPr>
              <w:t xml:space="preserve">o </w:t>
            </w:r>
            <w:r w:rsidR="00B43612" w:rsidRPr="3777F0CC">
              <w:rPr>
                <w:sz w:val="20"/>
                <w:szCs w:val="20"/>
              </w:rPr>
              <w:t>dime</w:t>
            </w:r>
            <w:r w:rsidR="09174467" w:rsidRPr="3777F0CC">
              <w:rPr>
                <w:sz w:val="20"/>
                <w:szCs w:val="20"/>
              </w:rPr>
              <w:t>n</w:t>
            </w:r>
            <w:r w:rsidR="00B43612" w:rsidRPr="3777F0CC">
              <w:rPr>
                <w:sz w:val="20"/>
                <w:szCs w:val="20"/>
              </w:rPr>
              <w:t>siju</w:t>
            </w:r>
            <w:r w:rsidRPr="3777F0CC">
              <w:rPr>
                <w:sz w:val="20"/>
                <w:szCs w:val="20"/>
              </w:rPr>
              <w:t>.</w:t>
            </w:r>
            <w:r w:rsidRPr="0023187E">
              <w:rPr>
                <w:sz w:val="20"/>
                <w:szCs w:val="20"/>
              </w:rPr>
              <w:t xml:space="preserve"> Šāda pieeja </w:t>
            </w:r>
            <w:r w:rsidRPr="0023187E">
              <w:rPr>
                <w:b/>
                <w:bCs/>
                <w:sz w:val="20"/>
                <w:szCs w:val="20"/>
                <w:u w:val="single"/>
              </w:rPr>
              <w:t>ļauj precīzāk identificēt nozares</w:t>
            </w:r>
            <w:r w:rsidR="00121664">
              <w:rPr>
                <w:b/>
                <w:bCs/>
                <w:sz w:val="20"/>
                <w:szCs w:val="20"/>
                <w:u w:val="single"/>
              </w:rPr>
              <w:t xml:space="preserve"> un konkrētus uzņēmumus</w:t>
            </w:r>
            <w:r w:rsidRPr="0023187E">
              <w:rPr>
                <w:b/>
                <w:bCs/>
                <w:sz w:val="20"/>
                <w:szCs w:val="20"/>
                <w:u w:val="single"/>
              </w:rPr>
              <w:t>, profesijas un prasmes ar augošu pieprasījumu un nodrošina pamatotu lēmumu pieņemšanu par publisko ieguldījumu virzieniem.</w:t>
            </w:r>
          </w:p>
        </w:tc>
      </w:tr>
      <w:tr w:rsidR="00912406" w:rsidRPr="00724DD3" w14:paraId="78AA01EE" w14:textId="77777777">
        <w:tc>
          <w:tcPr>
            <w:tcW w:w="4782" w:type="dxa"/>
          </w:tcPr>
          <w:p w14:paraId="7EBEA2A3" w14:textId="5341EF2F" w:rsidR="004769BB" w:rsidRDefault="004769BB" w:rsidP="004769BB">
            <w:pPr>
              <w:jc w:val="both"/>
              <w:rPr>
                <w:sz w:val="20"/>
                <w:szCs w:val="20"/>
              </w:rPr>
            </w:pPr>
            <w:r>
              <w:rPr>
                <w:b/>
                <w:bCs/>
                <w:sz w:val="20"/>
                <w:szCs w:val="20"/>
                <w:u w:val="single"/>
              </w:rPr>
              <w:t>F</w:t>
            </w:r>
            <w:r w:rsidRPr="004769BB">
              <w:rPr>
                <w:b/>
                <w:bCs/>
                <w:sz w:val="20"/>
                <w:szCs w:val="20"/>
                <w:u w:val="single"/>
              </w:rPr>
              <w:t>inansējuma sadale nav pietiekami mērķēta uz kritiski trūkstošo prasmju attīstību</w:t>
            </w:r>
            <w:r w:rsidRPr="004769BB">
              <w:rPr>
                <w:sz w:val="20"/>
                <w:szCs w:val="20"/>
              </w:rPr>
              <w:t xml:space="preserve">, īpaši prioritārās nozarēs. </w:t>
            </w:r>
          </w:p>
          <w:p w14:paraId="304F0EF1" w14:textId="77777777" w:rsidR="0023187E" w:rsidRPr="004769BB" w:rsidRDefault="0023187E" w:rsidP="004769BB">
            <w:pPr>
              <w:jc w:val="both"/>
              <w:rPr>
                <w:sz w:val="20"/>
                <w:szCs w:val="20"/>
              </w:rPr>
            </w:pPr>
          </w:p>
          <w:p w14:paraId="0EC5C92F" w14:textId="3BD8D197" w:rsidR="00912406" w:rsidRPr="00724DD3" w:rsidRDefault="00912406">
            <w:pPr>
              <w:spacing w:before="80"/>
              <w:jc w:val="both"/>
              <w:rPr>
                <w:sz w:val="20"/>
                <w:szCs w:val="20"/>
              </w:rPr>
            </w:pPr>
          </w:p>
        </w:tc>
        <w:tc>
          <w:tcPr>
            <w:tcW w:w="5567" w:type="dxa"/>
          </w:tcPr>
          <w:p w14:paraId="54C3DAB4" w14:textId="781004B1" w:rsidR="00912406" w:rsidRPr="00724DD3" w:rsidRDefault="0023187E" w:rsidP="0023187E">
            <w:pPr>
              <w:spacing w:before="80"/>
              <w:jc w:val="both"/>
              <w:rPr>
                <w:sz w:val="20"/>
                <w:szCs w:val="20"/>
              </w:rPr>
            </w:pPr>
            <w:r w:rsidRPr="0023187E">
              <w:rPr>
                <w:b/>
                <w:bCs/>
                <w:sz w:val="20"/>
                <w:szCs w:val="20"/>
                <w:u w:val="single"/>
              </w:rPr>
              <w:t xml:space="preserve">Nozaru </w:t>
            </w:r>
            <w:proofErr w:type="spellStart"/>
            <w:r w:rsidRPr="0023187E">
              <w:rPr>
                <w:b/>
                <w:bCs/>
                <w:sz w:val="20"/>
                <w:szCs w:val="20"/>
                <w:u w:val="single"/>
              </w:rPr>
              <w:t>prioritizācija</w:t>
            </w:r>
            <w:proofErr w:type="spellEnd"/>
            <w:r w:rsidRPr="0023187E">
              <w:rPr>
                <w:b/>
                <w:bCs/>
                <w:sz w:val="20"/>
                <w:szCs w:val="20"/>
                <w:u w:val="single"/>
              </w:rPr>
              <w:t xml:space="preserve"> tiek veikta, balstoties uz skaidri definētiem kritērijiem</w:t>
            </w:r>
            <w:r w:rsidR="008A7899">
              <w:rPr>
                <w:b/>
                <w:bCs/>
                <w:sz w:val="20"/>
                <w:szCs w:val="20"/>
                <w:u w:val="single"/>
              </w:rPr>
              <w:t>.</w:t>
            </w:r>
            <w:r w:rsidRPr="0023187E">
              <w:rPr>
                <w:sz w:val="20"/>
                <w:szCs w:val="20"/>
              </w:rPr>
              <w:t xml:space="preserve"> Tas nodrošina mērķtiecīgu resursu novirzīšanu tautsaimniecībai nozīmīgākajām jomām. Valsts prioritārie virzieni tiek apstiprināti </w:t>
            </w:r>
            <w:proofErr w:type="spellStart"/>
            <w:r w:rsidRPr="0023187E">
              <w:rPr>
                <w:sz w:val="20"/>
                <w:szCs w:val="20"/>
              </w:rPr>
              <w:t>Cilvēkkapitāla</w:t>
            </w:r>
            <w:proofErr w:type="spellEnd"/>
            <w:r w:rsidRPr="0023187E">
              <w:rPr>
                <w:sz w:val="20"/>
                <w:szCs w:val="20"/>
              </w:rPr>
              <w:t xml:space="preserve"> attīstības padomē (CAP</w:t>
            </w:r>
            <w:r w:rsidRPr="144A8E13">
              <w:rPr>
                <w:sz w:val="20"/>
                <w:szCs w:val="20"/>
              </w:rPr>
              <w:t>)</w:t>
            </w:r>
            <w:r w:rsidR="0E6CEE94" w:rsidRPr="144A8E13">
              <w:rPr>
                <w:sz w:val="20"/>
                <w:szCs w:val="20"/>
              </w:rPr>
              <w:t>.</w:t>
            </w:r>
          </w:p>
        </w:tc>
      </w:tr>
      <w:tr w:rsidR="0023187E" w:rsidRPr="00724DD3" w14:paraId="7C74700C" w14:textId="77777777">
        <w:tc>
          <w:tcPr>
            <w:tcW w:w="4782" w:type="dxa"/>
          </w:tcPr>
          <w:p w14:paraId="6EDE3790" w14:textId="3B4F7D0D" w:rsidR="0023187E" w:rsidRPr="0023187E" w:rsidRDefault="0023187E" w:rsidP="0023187E">
            <w:pPr>
              <w:spacing w:before="80"/>
              <w:jc w:val="both"/>
              <w:rPr>
                <w:sz w:val="20"/>
                <w:szCs w:val="20"/>
              </w:rPr>
            </w:pPr>
            <w:r>
              <w:rPr>
                <w:b/>
                <w:bCs/>
                <w:sz w:val="20"/>
                <w:szCs w:val="20"/>
                <w:u w:val="single"/>
              </w:rPr>
              <w:t>N</w:t>
            </w:r>
            <w:r w:rsidRPr="0023187E">
              <w:rPr>
                <w:b/>
                <w:bCs/>
                <w:sz w:val="20"/>
                <w:szCs w:val="20"/>
                <w:u w:val="single"/>
              </w:rPr>
              <w:t>av izveidota vienota metodika atbalsta intensitātes un līdzfinansējuma noteikšanai</w:t>
            </w:r>
            <w:r w:rsidRPr="0023187E">
              <w:rPr>
                <w:sz w:val="20"/>
                <w:szCs w:val="20"/>
                <w:u w:val="single"/>
              </w:rPr>
              <w:t>,</w:t>
            </w:r>
            <w:r w:rsidRPr="0023187E">
              <w:rPr>
                <w:sz w:val="20"/>
                <w:szCs w:val="20"/>
              </w:rPr>
              <w:t xml:space="preserve"> kas balstītos uz darba tirgus pieprasījumu, nozares stratēģisko nozīmi un mērķa grupu vajadzībām</w:t>
            </w:r>
            <w:r>
              <w:rPr>
                <w:sz w:val="20"/>
                <w:szCs w:val="20"/>
              </w:rPr>
              <w:t>.</w:t>
            </w:r>
          </w:p>
          <w:p w14:paraId="6C12DEFF" w14:textId="77777777" w:rsidR="0023187E" w:rsidRDefault="0023187E" w:rsidP="004769BB">
            <w:pPr>
              <w:jc w:val="both"/>
              <w:rPr>
                <w:b/>
                <w:bCs/>
                <w:sz w:val="20"/>
                <w:szCs w:val="20"/>
                <w:u w:val="single"/>
              </w:rPr>
            </w:pPr>
          </w:p>
        </w:tc>
        <w:tc>
          <w:tcPr>
            <w:tcW w:w="5567" w:type="dxa"/>
          </w:tcPr>
          <w:p w14:paraId="19FB69C2" w14:textId="762ED5EC" w:rsidR="0023187E" w:rsidRPr="0023187E" w:rsidRDefault="0023187E" w:rsidP="0023187E">
            <w:pPr>
              <w:spacing w:before="80"/>
              <w:jc w:val="both"/>
              <w:rPr>
                <w:sz w:val="20"/>
                <w:szCs w:val="20"/>
              </w:rPr>
            </w:pPr>
            <w:r w:rsidRPr="0023187E">
              <w:rPr>
                <w:sz w:val="20"/>
                <w:szCs w:val="20"/>
              </w:rPr>
              <w:t xml:space="preserve">Indivīdiem </w:t>
            </w:r>
            <w:r w:rsidRPr="0023187E">
              <w:rPr>
                <w:b/>
                <w:bCs/>
                <w:sz w:val="20"/>
                <w:szCs w:val="20"/>
                <w:u w:val="single"/>
              </w:rPr>
              <w:t>atbalsts tiek noteikts atbilstoši</w:t>
            </w:r>
            <w:r w:rsidRPr="0023187E">
              <w:rPr>
                <w:b/>
                <w:sz w:val="20"/>
                <w:szCs w:val="20"/>
                <w:u w:val="single"/>
              </w:rPr>
              <w:t xml:space="preserve"> </w:t>
            </w:r>
            <w:r w:rsidRPr="0023187E">
              <w:rPr>
                <w:b/>
                <w:bCs/>
                <w:sz w:val="20"/>
                <w:szCs w:val="20"/>
                <w:u w:val="single"/>
              </w:rPr>
              <w:t>mērķa grupai</w:t>
            </w:r>
            <w:r w:rsidRPr="0023187E">
              <w:rPr>
                <w:sz w:val="20"/>
                <w:szCs w:val="20"/>
              </w:rPr>
              <w:t xml:space="preserve"> (piemēram, bezdarbnieki, nodarbinātie, bezdarba riskam pakļautie, personas ar invaliditāti),</w:t>
            </w:r>
            <w:r w:rsidR="00FD206A">
              <w:rPr>
                <w:sz w:val="20"/>
                <w:szCs w:val="20"/>
              </w:rPr>
              <w:t xml:space="preserve"> </w:t>
            </w:r>
            <w:r w:rsidRPr="0023187E">
              <w:rPr>
                <w:sz w:val="20"/>
                <w:szCs w:val="20"/>
              </w:rPr>
              <w:t xml:space="preserve">kur </w:t>
            </w:r>
            <w:r w:rsidRPr="0023187E">
              <w:rPr>
                <w:b/>
                <w:bCs/>
                <w:sz w:val="20"/>
                <w:szCs w:val="20"/>
                <w:u w:val="single"/>
              </w:rPr>
              <w:t>valsts atbalsta intensitāte ir atkarīga no prioritātes līmeņa.</w:t>
            </w:r>
          </w:p>
          <w:p w14:paraId="2B01BB1F" w14:textId="77777777" w:rsidR="0023187E" w:rsidRPr="0023187E" w:rsidRDefault="0023187E" w:rsidP="0023187E">
            <w:pPr>
              <w:spacing w:before="80"/>
              <w:jc w:val="both"/>
              <w:rPr>
                <w:b/>
                <w:bCs/>
                <w:sz w:val="20"/>
                <w:szCs w:val="20"/>
                <w:u w:val="single"/>
              </w:rPr>
            </w:pPr>
          </w:p>
        </w:tc>
      </w:tr>
      <w:tr w:rsidR="0023187E" w:rsidRPr="00724DD3" w14:paraId="2E724CAB" w14:textId="77777777">
        <w:tc>
          <w:tcPr>
            <w:tcW w:w="4782" w:type="dxa"/>
          </w:tcPr>
          <w:p w14:paraId="3698CFFF" w14:textId="07ED727D" w:rsidR="0023187E" w:rsidRDefault="0023187E" w:rsidP="004769BB">
            <w:pPr>
              <w:jc w:val="both"/>
              <w:rPr>
                <w:b/>
                <w:bCs/>
                <w:sz w:val="20"/>
                <w:szCs w:val="20"/>
                <w:u w:val="single"/>
              </w:rPr>
            </w:pPr>
            <w:r>
              <w:rPr>
                <w:b/>
                <w:bCs/>
                <w:sz w:val="20"/>
                <w:szCs w:val="20"/>
                <w:u w:val="single"/>
              </w:rPr>
              <w:lastRenderedPageBreak/>
              <w:t>A</w:t>
            </w:r>
            <w:r w:rsidRPr="004769BB">
              <w:rPr>
                <w:b/>
                <w:bCs/>
                <w:sz w:val="20"/>
                <w:szCs w:val="20"/>
                <w:u w:val="single"/>
              </w:rPr>
              <w:t>tbalsta apjoms bieži tiek noteikts projektu vai programmu ietvaros</w:t>
            </w:r>
            <w:r w:rsidRPr="004769BB">
              <w:rPr>
                <w:sz w:val="20"/>
                <w:szCs w:val="20"/>
              </w:rPr>
              <w:t>, nevis balstoties uz vienotu metodiku, kas ņem vērā darba tirgus pieprasījumu, nozares stratēģisko nozīmi un personu sociālekonomisko situāciju</w:t>
            </w:r>
            <w:r>
              <w:rPr>
                <w:sz w:val="20"/>
                <w:szCs w:val="20"/>
              </w:rPr>
              <w:t>.</w:t>
            </w:r>
          </w:p>
        </w:tc>
        <w:tc>
          <w:tcPr>
            <w:tcW w:w="5567" w:type="dxa"/>
          </w:tcPr>
          <w:p w14:paraId="21766F47" w14:textId="3ACD7AD0" w:rsidR="0023187E" w:rsidRPr="0023187E" w:rsidRDefault="0023187E" w:rsidP="0023187E">
            <w:pPr>
              <w:spacing w:before="80"/>
              <w:jc w:val="both"/>
              <w:rPr>
                <w:sz w:val="20"/>
                <w:szCs w:val="20"/>
              </w:rPr>
            </w:pPr>
            <w:r>
              <w:rPr>
                <w:b/>
                <w:bCs/>
                <w:sz w:val="20"/>
                <w:szCs w:val="20"/>
                <w:u w:val="single"/>
              </w:rPr>
              <w:t>P</w:t>
            </w:r>
            <w:r w:rsidRPr="0023187E">
              <w:rPr>
                <w:b/>
                <w:bCs/>
                <w:sz w:val="20"/>
                <w:szCs w:val="20"/>
                <w:u w:val="single"/>
              </w:rPr>
              <w:t xml:space="preserve">ubliskais finansējums tiek piešķirts tikai tajos gadījumos, kad identificētās vajadzības atbilst tautsaimniecības attīstības mērķiem un darba tirgus pieprasījumam. </w:t>
            </w:r>
            <w:r w:rsidRPr="0023187E">
              <w:rPr>
                <w:sz w:val="20"/>
                <w:szCs w:val="20"/>
              </w:rPr>
              <w:t xml:space="preserve">Papildus tam tiek ieviests vienots mehānisms atbalsta piešķiršanai prasmju attīstībai, kas balstīts indivīdu un uzņēmumu vajadzību </w:t>
            </w:r>
            <w:proofErr w:type="spellStart"/>
            <w:r w:rsidRPr="0023187E">
              <w:rPr>
                <w:sz w:val="20"/>
                <w:szCs w:val="20"/>
              </w:rPr>
              <w:t>izvērtējumā</w:t>
            </w:r>
            <w:proofErr w:type="spellEnd"/>
            <w:r w:rsidRPr="0023187E">
              <w:rPr>
                <w:sz w:val="20"/>
                <w:szCs w:val="20"/>
              </w:rPr>
              <w:t xml:space="preserve"> un to atbilstībā valsts noteiktajām prioritātēm. </w:t>
            </w:r>
            <w:r w:rsidRPr="0023187E">
              <w:rPr>
                <w:b/>
                <w:sz w:val="20"/>
                <w:szCs w:val="20"/>
                <w:u w:val="single"/>
              </w:rPr>
              <w:t>Ja vajadzības neatbilst prioritārajām jomām</w:t>
            </w:r>
            <w:r w:rsidRPr="0023187E">
              <w:rPr>
                <w:sz w:val="20"/>
                <w:szCs w:val="20"/>
              </w:rPr>
              <w:t xml:space="preserve">, mācību un attīstības pasākumi </w:t>
            </w:r>
            <w:r w:rsidRPr="0023187E">
              <w:rPr>
                <w:b/>
                <w:sz w:val="20"/>
                <w:szCs w:val="20"/>
                <w:u w:val="single"/>
              </w:rPr>
              <w:t xml:space="preserve">tiek īstenoti par privātiem līdzekļiem. </w:t>
            </w:r>
            <w:r w:rsidRPr="0023187E">
              <w:rPr>
                <w:sz w:val="20"/>
                <w:szCs w:val="20"/>
              </w:rPr>
              <w:t xml:space="preserve">Savukārt </w:t>
            </w:r>
            <w:r w:rsidRPr="0023187E">
              <w:rPr>
                <w:b/>
                <w:sz w:val="20"/>
                <w:szCs w:val="20"/>
                <w:u w:val="single"/>
              </w:rPr>
              <w:t xml:space="preserve">prioritāro vajadzību gadījumā tiek nodrošināts publiskais atbalsts, </w:t>
            </w:r>
            <w:r w:rsidRPr="0023187E">
              <w:rPr>
                <w:sz w:val="20"/>
                <w:szCs w:val="20"/>
              </w:rPr>
              <w:t>diferencējot atbalsta intensitāti atkarībā no mērķa grupas</w:t>
            </w:r>
            <w:r w:rsidR="00305EE6">
              <w:rPr>
                <w:sz w:val="20"/>
                <w:szCs w:val="20"/>
              </w:rPr>
              <w:t xml:space="preserve">, </w:t>
            </w:r>
            <w:r w:rsidR="00573534">
              <w:rPr>
                <w:sz w:val="20"/>
                <w:szCs w:val="20"/>
              </w:rPr>
              <w:t>personas ienākumu līmeņa</w:t>
            </w:r>
            <w:r w:rsidRPr="0023187E">
              <w:rPr>
                <w:sz w:val="20"/>
                <w:szCs w:val="20"/>
              </w:rPr>
              <w:t xml:space="preserve"> un nozares </w:t>
            </w:r>
            <w:r w:rsidR="008633B7">
              <w:rPr>
                <w:sz w:val="20"/>
                <w:szCs w:val="20"/>
              </w:rPr>
              <w:t>prioritātes.</w:t>
            </w:r>
          </w:p>
          <w:p w14:paraId="7E6E619A" w14:textId="77777777" w:rsidR="0023187E" w:rsidRDefault="0023187E" w:rsidP="0023187E">
            <w:pPr>
              <w:spacing w:before="80"/>
              <w:jc w:val="both"/>
              <w:rPr>
                <w:b/>
                <w:bCs/>
                <w:sz w:val="20"/>
                <w:szCs w:val="20"/>
                <w:u w:val="single"/>
              </w:rPr>
            </w:pPr>
            <w:r w:rsidRPr="00D50F38">
              <w:rPr>
                <w:noProof/>
              </w:rPr>
              <w:drawing>
                <wp:inline distT="0" distB="0" distL="0" distR="0" wp14:anchorId="78AB14F0" wp14:editId="564F29EE">
                  <wp:extent cx="3278201" cy="1856384"/>
                  <wp:effectExtent l="0" t="0" r="0" b="0"/>
                  <wp:docPr id="1884260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71355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92242" cy="1864335"/>
                          </a:xfrm>
                          <a:prstGeom prst="rect">
                            <a:avLst/>
                          </a:prstGeom>
                        </pic:spPr>
                      </pic:pic>
                    </a:graphicData>
                  </a:graphic>
                </wp:inline>
              </w:drawing>
            </w:r>
          </w:p>
          <w:p w14:paraId="1F703372" w14:textId="3CDA1441" w:rsidR="0023187E" w:rsidRPr="0023187E" w:rsidRDefault="00870B9F" w:rsidP="0023187E">
            <w:pPr>
              <w:pStyle w:val="ListParagraph"/>
              <w:spacing w:before="80"/>
              <w:jc w:val="center"/>
              <w:rPr>
                <w:bCs/>
                <w:sz w:val="20"/>
                <w:szCs w:val="20"/>
              </w:rPr>
            </w:pPr>
            <w:r>
              <w:rPr>
                <w:sz w:val="20"/>
                <w:szCs w:val="20"/>
              </w:rPr>
              <w:t>4</w:t>
            </w:r>
            <w:r w:rsidR="0023187E">
              <w:rPr>
                <w:sz w:val="20"/>
                <w:szCs w:val="20"/>
              </w:rPr>
              <w:t xml:space="preserve">. att. </w:t>
            </w:r>
            <w:r w:rsidR="0023187E">
              <w:rPr>
                <w:bCs/>
                <w:sz w:val="20"/>
                <w:szCs w:val="20"/>
              </w:rPr>
              <w:t>A</w:t>
            </w:r>
            <w:r w:rsidR="0023187E" w:rsidRPr="00A53FBE">
              <w:rPr>
                <w:bCs/>
                <w:sz w:val="20"/>
                <w:szCs w:val="20"/>
              </w:rPr>
              <w:t xml:space="preserve">tbalsta intensitātes </w:t>
            </w:r>
            <w:r w:rsidR="00E87722">
              <w:rPr>
                <w:bCs/>
                <w:sz w:val="20"/>
                <w:szCs w:val="20"/>
              </w:rPr>
              <w:t>nosacījumi</w:t>
            </w:r>
            <w:r w:rsidR="0023187E" w:rsidRPr="00A53FBE">
              <w:rPr>
                <w:bCs/>
                <w:sz w:val="20"/>
                <w:szCs w:val="20"/>
              </w:rPr>
              <w:t xml:space="preserve"> un līdzfinansējuma principu noteikšana mērķa grupām</w:t>
            </w:r>
          </w:p>
        </w:tc>
      </w:tr>
      <w:tr w:rsidR="00912406" w:rsidRPr="00724DD3" w14:paraId="1105206A" w14:textId="77777777" w:rsidTr="0023187E">
        <w:tc>
          <w:tcPr>
            <w:tcW w:w="4782" w:type="dxa"/>
            <w:tcBorders>
              <w:bottom w:val="single" w:sz="18" w:space="0" w:color="0B769F" w:themeColor="accent4" w:themeShade="BF"/>
            </w:tcBorders>
          </w:tcPr>
          <w:p w14:paraId="1A5DCFCF" w14:textId="5868600A" w:rsidR="0023187E" w:rsidRDefault="004769BB" w:rsidP="004769BB">
            <w:pPr>
              <w:spacing w:before="80"/>
              <w:jc w:val="both"/>
              <w:rPr>
                <w:sz w:val="20"/>
                <w:szCs w:val="20"/>
              </w:rPr>
            </w:pPr>
            <w:r>
              <w:rPr>
                <w:b/>
                <w:bCs/>
                <w:sz w:val="20"/>
                <w:szCs w:val="20"/>
                <w:u w:val="single"/>
              </w:rPr>
              <w:t>N</w:t>
            </w:r>
            <w:r w:rsidRPr="004769BB">
              <w:rPr>
                <w:b/>
                <w:bCs/>
                <w:sz w:val="20"/>
                <w:szCs w:val="20"/>
                <w:u w:val="single"/>
              </w:rPr>
              <w:t xml:space="preserve">epastāv vienots monitoringa ietvars un integrēta datu sistēma, </w:t>
            </w:r>
            <w:r w:rsidRPr="004769BB">
              <w:rPr>
                <w:sz w:val="20"/>
                <w:szCs w:val="20"/>
              </w:rPr>
              <w:t>kas ļautu sistemātiski izvērtēt prasmju attīstības pasākumu rezultātus (t.sk. nodarbinātību, ienākumus, karjeras attīstību), jo dati par mācību rezultātiem un darba tirgus rādītājiem ir sadrumstaloti starp institūcijām un netiek izmantoti vienotā analītiskā pieejā politikas plānošanā</w:t>
            </w:r>
            <w:r>
              <w:rPr>
                <w:sz w:val="20"/>
                <w:szCs w:val="20"/>
              </w:rPr>
              <w:t>.</w:t>
            </w:r>
          </w:p>
          <w:p w14:paraId="6170B3E0" w14:textId="23C1DF46" w:rsidR="0023187E" w:rsidRPr="004769BB" w:rsidRDefault="0023187E" w:rsidP="004769BB">
            <w:pPr>
              <w:spacing w:before="80"/>
              <w:jc w:val="both"/>
              <w:rPr>
                <w:sz w:val="20"/>
                <w:szCs w:val="20"/>
              </w:rPr>
            </w:pPr>
            <w:r>
              <w:rPr>
                <w:b/>
                <w:bCs/>
                <w:sz w:val="20"/>
                <w:szCs w:val="20"/>
                <w:u w:val="single"/>
              </w:rPr>
              <w:t>P</w:t>
            </w:r>
            <w:r w:rsidRPr="004769BB">
              <w:rPr>
                <w:b/>
                <w:bCs/>
                <w:sz w:val="20"/>
                <w:szCs w:val="20"/>
                <w:u w:val="single"/>
              </w:rPr>
              <w:t>ublisko ieguldījumu efektivitātes izvērtēšana ir ierobežota,</w:t>
            </w:r>
            <w:r w:rsidRPr="004769BB">
              <w:rPr>
                <w:b/>
                <w:bCs/>
                <w:sz w:val="20"/>
                <w:szCs w:val="20"/>
              </w:rPr>
              <w:t xml:space="preserve"> </w:t>
            </w:r>
            <w:r w:rsidRPr="004769BB">
              <w:rPr>
                <w:sz w:val="20"/>
                <w:szCs w:val="20"/>
              </w:rPr>
              <w:t>jo trūkst sasaistes starp ieguldījumiem, sasniegtajiem rezultātiem un darba tirgus vajadzībām</w:t>
            </w:r>
            <w:r>
              <w:rPr>
                <w:sz w:val="20"/>
                <w:szCs w:val="20"/>
              </w:rPr>
              <w:t>.</w:t>
            </w:r>
          </w:p>
          <w:p w14:paraId="331A0429" w14:textId="77777777" w:rsidR="00912406" w:rsidRPr="00724DD3" w:rsidRDefault="00912406">
            <w:pPr>
              <w:spacing w:before="80"/>
              <w:jc w:val="both"/>
              <w:rPr>
                <w:sz w:val="20"/>
                <w:szCs w:val="20"/>
              </w:rPr>
            </w:pPr>
          </w:p>
        </w:tc>
        <w:tc>
          <w:tcPr>
            <w:tcW w:w="5567" w:type="dxa"/>
            <w:tcBorders>
              <w:bottom w:val="single" w:sz="18" w:space="0" w:color="0B769F" w:themeColor="accent4" w:themeShade="BF"/>
            </w:tcBorders>
          </w:tcPr>
          <w:p w14:paraId="630A5484" w14:textId="1F3D7D62" w:rsidR="0023187E" w:rsidRPr="0023187E" w:rsidRDefault="0023187E" w:rsidP="0023187E">
            <w:pPr>
              <w:spacing w:before="80"/>
              <w:jc w:val="both"/>
              <w:rPr>
                <w:sz w:val="16"/>
                <w:szCs w:val="16"/>
              </w:rPr>
            </w:pPr>
            <w:r w:rsidRPr="0023187E">
              <w:rPr>
                <w:b/>
                <w:bCs/>
                <w:sz w:val="20"/>
                <w:szCs w:val="20"/>
                <w:u w:val="single"/>
              </w:rPr>
              <w:t>Nodrošināta regulāra un elastīga darba tirgus pieprasījuma analīzes aktualizēšana, paredzot sistemātisku datu pārskatīšanu</w:t>
            </w:r>
            <w:r w:rsidRPr="0023187E">
              <w:rPr>
                <w:sz w:val="20"/>
                <w:szCs w:val="20"/>
              </w:rPr>
              <w:t>, kā arī mehānismus operatīvai rīcībai strauju ekonomisko vai tehnoloģisko pārmaiņu gadījumos. Tas ļauj savlaicīgi pielāgot prasmju attīstības un nodarbinātības atbalsta pasākumus, saglabājot to aktualitāti un efektivitāti.</w:t>
            </w:r>
          </w:p>
          <w:p w14:paraId="7B00FD16" w14:textId="6E48C89C" w:rsidR="00CA4DA9" w:rsidRDefault="0023187E">
            <w:pPr>
              <w:spacing w:before="80"/>
              <w:jc w:val="both"/>
              <w:rPr>
                <w:b/>
                <w:bCs/>
                <w:sz w:val="20"/>
                <w:szCs w:val="20"/>
                <w:u w:val="single"/>
              </w:rPr>
            </w:pPr>
            <w:r w:rsidRPr="0023187E">
              <w:rPr>
                <w:b/>
                <w:bCs/>
                <w:sz w:val="20"/>
                <w:szCs w:val="20"/>
                <w:u w:val="single"/>
              </w:rPr>
              <w:t xml:space="preserve">Nodrošināta piekļuve vienotai, datos balstītai informācijai </w:t>
            </w:r>
            <w:proofErr w:type="spellStart"/>
            <w:r w:rsidR="00016624">
              <w:rPr>
                <w:b/>
                <w:bCs/>
                <w:sz w:val="20"/>
                <w:szCs w:val="20"/>
                <w:u w:val="single"/>
              </w:rPr>
              <w:t>cilvēk</w:t>
            </w:r>
            <w:r w:rsidR="00D9028F">
              <w:rPr>
                <w:b/>
                <w:bCs/>
                <w:sz w:val="20"/>
                <w:szCs w:val="20"/>
                <w:u w:val="single"/>
              </w:rPr>
              <w:t>ka</w:t>
            </w:r>
            <w:r w:rsidR="00016624">
              <w:rPr>
                <w:b/>
                <w:bCs/>
                <w:sz w:val="20"/>
                <w:szCs w:val="20"/>
                <w:u w:val="single"/>
              </w:rPr>
              <w:t>pitāla</w:t>
            </w:r>
            <w:proofErr w:type="spellEnd"/>
            <w:r w:rsidR="00016624">
              <w:rPr>
                <w:b/>
                <w:bCs/>
                <w:sz w:val="20"/>
                <w:szCs w:val="20"/>
                <w:u w:val="single"/>
              </w:rPr>
              <w:t xml:space="preserve"> datu portālā </w:t>
            </w:r>
            <w:r w:rsidRPr="0023187E">
              <w:rPr>
                <w:b/>
                <w:bCs/>
                <w:sz w:val="20"/>
                <w:szCs w:val="20"/>
                <w:u w:val="single"/>
              </w:rPr>
              <w:t xml:space="preserve">par darba tirgus pieprasījumu, mācību iespējām un karjeras attīstības perspektīvām. </w:t>
            </w:r>
          </w:p>
          <w:p w14:paraId="081E6493" w14:textId="23883048" w:rsidR="00912406" w:rsidRPr="00AC4757" w:rsidRDefault="00457DBA">
            <w:pPr>
              <w:spacing w:before="80"/>
              <w:jc w:val="both"/>
              <w:rPr>
                <w:sz w:val="20"/>
                <w:szCs w:val="20"/>
              </w:rPr>
            </w:pPr>
            <w:proofErr w:type="spellStart"/>
            <w:r>
              <w:rPr>
                <w:sz w:val="20"/>
                <w:szCs w:val="20"/>
              </w:rPr>
              <w:t>Cilvēkkapitāla</w:t>
            </w:r>
            <w:proofErr w:type="spellEnd"/>
            <w:r>
              <w:rPr>
                <w:sz w:val="20"/>
                <w:szCs w:val="20"/>
              </w:rPr>
              <w:t xml:space="preserve"> datu portāls apkopo </w:t>
            </w:r>
            <w:r w:rsidR="00BA077C">
              <w:rPr>
                <w:sz w:val="20"/>
                <w:szCs w:val="20"/>
              </w:rPr>
              <w:t xml:space="preserve">visus datus par </w:t>
            </w:r>
            <w:proofErr w:type="spellStart"/>
            <w:r w:rsidR="00BA077C">
              <w:rPr>
                <w:sz w:val="20"/>
                <w:szCs w:val="20"/>
              </w:rPr>
              <w:t>cilvēkkapitālu</w:t>
            </w:r>
            <w:proofErr w:type="spellEnd"/>
            <w:r w:rsidR="00BA077C">
              <w:rPr>
                <w:sz w:val="20"/>
                <w:szCs w:val="20"/>
              </w:rPr>
              <w:t xml:space="preserve"> un tas ir pieejam</w:t>
            </w:r>
            <w:r w:rsidR="001C615B" w:rsidRPr="00721868">
              <w:rPr>
                <w:sz w:val="20"/>
                <w:szCs w:val="20"/>
              </w:rPr>
              <w:t>s</w:t>
            </w:r>
            <w:r w:rsidR="00BA077C">
              <w:rPr>
                <w:sz w:val="20"/>
                <w:szCs w:val="20"/>
              </w:rPr>
              <w:t xml:space="preserve">: 1) publiski jebkuram iedzīvotājam(nozares, nodarbinātība, pieprasītās profesijas </w:t>
            </w:r>
            <w:proofErr w:type="spellStart"/>
            <w:r w:rsidR="00BA077C">
              <w:rPr>
                <w:sz w:val="20"/>
                <w:szCs w:val="20"/>
              </w:rPr>
              <w:t>u.tml</w:t>
            </w:r>
            <w:proofErr w:type="spellEnd"/>
            <w:r w:rsidR="00BA077C">
              <w:rPr>
                <w:sz w:val="20"/>
                <w:szCs w:val="20"/>
              </w:rPr>
              <w:t xml:space="preserve">); 2) institūcijām analīzei un politikas veidošanai </w:t>
            </w:r>
            <w:r w:rsidR="00AC4757">
              <w:rPr>
                <w:sz w:val="20"/>
                <w:szCs w:val="20"/>
              </w:rPr>
              <w:t>3) pētniekiem padziļinātai izpētei</w:t>
            </w:r>
            <w:r w:rsidR="004B6578">
              <w:rPr>
                <w:sz w:val="20"/>
                <w:szCs w:val="20"/>
              </w:rPr>
              <w:t xml:space="preserve"> </w:t>
            </w:r>
            <w:r w:rsidR="00221611">
              <w:rPr>
                <w:sz w:val="20"/>
                <w:szCs w:val="20"/>
              </w:rPr>
              <w:t>(2. un 3. punkts ierobežota piekļuve)</w:t>
            </w:r>
            <w:r w:rsidR="006C11E4">
              <w:rPr>
                <w:sz w:val="20"/>
                <w:szCs w:val="20"/>
              </w:rPr>
              <w:t xml:space="preserve">. </w:t>
            </w:r>
            <w:r w:rsidR="0023187E" w:rsidRPr="0023187E">
              <w:rPr>
                <w:sz w:val="20"/>
                <w:szCs w:val="20"/>
              </w:rPr>
              <w:t>Monitoringa sistēma nodrošina regulāru informāciju par mācību piedāvājuma rezultātiem (piemēram, nodarbinātību, prasmju atbilstību, darba devēju apmierinātību</w:t>
            </w:r>
            <w:r w:rsidR="00BA4A62">
              <w:rPr>
                <w:sz w:val="20"/>
                <w:szCs w:val="20"/>
              </w:rPr>
              <w:t>, ienākumu pieaugumu</w:t>
            </w:r>
            <w:r w:rsidR="003355F2">
              <w:rPr>
                <w:sz w:val="20"/>
                <w:szCs w:val="20"/>
              </w:rPr>
              <w:t>, izglītības pakalpojumu sniedzēju vērtējuma</w:t>
            </w:r>
            <w:r w:rsidR="0023187E" w:rsidRPr="0023187E">
              <w:rPr>
                <w:sz w:val="20"/>
                <w:szCs w:val="20"/>
              </w:rPr>
              <w:t>) un tās izmantošanu politikas pilnveidē, kā  arī informācija plašākai sabiedrībai, darba devējiem.</w:t>
            </w:r>
          </w:p>
        </w:tc>
      </w:tr>
    </w:tbl>
    <w:p w14:paraId="2E244530" w14:textId="77777777" w:rsidR="00912406" w:rsidRDefault="00912406" w:rsidP="00912406"/>
    <w:p w14:paraId="482793CD" w14:textId="1EA81BCC" w:rsidR="7657BF79" w:rsidRDefault="7657BF79" w:rsidP="6385F0FB">
      <w:pPr>
        <w:pStyle w:val="ListParagraph"/>
        <w:spacing w:before="80"/>
        <w:jc w:val="both"/>
        <w:rPr>
          <w:sz w:val="20"/>
          <w:szCs w:val="20"/>
          <w:highlight w:val="yellow"/>
        </w:rPr>
      </w:pPr>
    </w:p>
    <w:p w14:paraId="3D340EEF" w14:textId="573AE202" w:rsidR="00D94F3E" w:rsidRDefault="00D94F3E" w:rsidP="00D94F3E">
      <w:pPr>
        <w:pStyle w:val="ListParagraph"/>
        <w:spacing w:before="80"/>
        <w:jc w:val="center"/>
        <w:rPr>
          <w:sz w:val="20"/>
          <w:szCs w:val="20"/>
        </w:rPr>
      </w:pPr>
    </w:p>
    <w:p w14:paraId="784E0894" w14:textId="77777777" w:rsidR="00A53FBE" w:rsidRPr="00B43612" w:rsidRDefault="00A53FBE" w:rsidP="00B43612">
      <w:pPr>
        <w:spacing w:before="80"/>
        <w:rPr>
          <w:sz w:val="20"/>
          <w:szCs w:val="20"/>
        </w:rPr>
      </w:pPr>
    </w:p>
    <w:p w14:paraId="57249918" w14:textId="68EDEBCF" w:rsidR="003C2D4D" w:rsidRDefault="00423D33" w:rsidP="00423D33">
      <w:pPr>
        <w:pStyle w:val="Heading1"/>
        <w:spacing w:before="80"/>
        <w:jc w:val="both"/>
        <w:rPr>
          <w:rStyle w:val="Strong"/>
          <w:caps/>
          <w:color w:val="0B769F" w:themeColor="accent4" w:themeShade="BF"/>
          <w:sz w:val="32"/>
          <w:szCs w:val="32"/>
        </w:rPr>
      </w:pPr>
      <w:r>
        <w:br w:type="column"/>
      </w:r>
      <w:bookmarkStart w:id="4" w:name="_Toc227577829"/>
      <w:r w:rsidR="00A80AA5" w:rsidRPr="00A80AA5">
        <w:rPr>
          <w:rStyle w:val="Strong"/>
          <w:caps/>
          <w:color w:val="0B769F" w:themeColor="accent4" w:themeShade="BF"/>
          <w:sz w:val="32"/>
          <w:szCs w:val="32"/>
        </w:rPr>
        <w:lastRenderedPageBreak/>
        <w:t>4.</w:t>
      </w:r>
      <w:r w:rsidR="00A80AA5">
        <w:t xml:space="preserve"> </w:t>
      </w:r>
      <w:r w:rsidR="003C2D4D" w:rsidRPr="00423D33">
        <w:rPr>
          <w:rStyle w:val="Strong"/>
          <w:caps/>
          <w:color w:val="0B769F" w:themeColor="accent4" w:themeShade="BF"/>
          <w:sz w:val="32"/>
          <w:szCs w:val="32"/>
        </w:rPr>
        <w:t>NVA DARBĪBAS FOKUSA MAIŅA</w:t>
      </w:r>
      <w:bookmarkEnd w:id="4"/>
    </w:p>
    <w:p w14:paraId="4CD85AE6" w14:textId="4009ABE3" w:rsidR="006E5E4C" w:rsidRDefault="006E5E4C" w:rsidP="006E5E4C">
      <w:pPr>
        <w:spacing w:before="80" w:after="0"/>
        <w:ind w:firstLine="360"/>
        <w:jc w:val="both"/>
        <w:rPr>
          <w:sz w:val="20"/>
          <w:szCs w:val="20"/>
        </w:rPr>
      </w:pPr>
      <w:bookmarkStart w:id="5" w:name="_Toc227577830"/>
      <w:r w:rsidRPr="006E5E4C">
        <w:rPr>
          <w:sz w:val="20"/>
          <w:szCs w:val="20"/>
        </w:rPr>
        <w:t>NVA darbības fokuss ir jāorientē uz mērķtiecīgu</w:t>
      </w:r>
      <w:r w:rsidR="00651AF7">
        <w:rPr>
          <w:sz w:val="20"/>
          <w:szCs w:val="20"/>
        </w:rPr>
        <w:t xml:space="preserve"> </w:t>
      </w:r>
      <w:r w:rsidRPr="006E5E4C">
        <w:rPr>
          <w:sz w:val="20"/>
          <w:szCs w:val="20"/>
        </w:rPr>
        <w:t>darba tirgus vajadzībā</w:t>
      </w:r>
      <w:r w:rsidR="0020450B">
        <w:rPr>
          <w:sz w:val="20"/>
          <w:szCs w:val="20"/>
        </w:rPr>
        <w:t>s</w:t>
      </w:r>
      <w:r w:rsidRPr="006E5E4C">
        <w:rPr>
          <w:sz w:val="20"/>
          <w:szCs w:val="20"/>
        </w:rPr>
        <w:t xml:space="preserve"> balstītu nodarbinātības atbalsta sistēmu, kas veicina tautsaimniecības attīstību, nevis tikai reaģē uz </w:t>
      </w:r>
      <w:r w:rsidR="0020450B">
        <w:rPr>
          <w:sz w:val="20"/>
          <w:szCs w:val="20"/>
        </w:rPr>
        <w:t xml:space="preserve">individuālām </w:t>
      </w:r>
      <w:r w:rsidRPr="006E5E4C">
        <w:rPr>
          <w:sz w:val="20"/>
          <w:szCs w:val="20"/>
        </w:rPr>
        <w:t>bezdarba situācijām. Fokusa maiņa prioritāri vēršama uz:</w:t>
      </w:r>
    </w:p>
    <w:p w14:paraId="517A2611" w14:textId="52C65A2D" w:rsidR="006E5E4C" w:rsidRDefault="006E5E4C">
      <w:pPr>
        <w:pStyle w:val="ListParagraph"/>
        <w:numPr>
          <w:ilvl w:val="0"/>
          <w:numId w:val="1"/>
        </w:numPr>
        <w:spacing w:before="80"/>
        <w:jc w:val="both"/>
        <w:rPr>
          <w:rFonts w:eastAsiaTheme="minorEastAsia"/>
          <w:color w:val="000000" w:themeColor="text1"/>
          <w:sz w:val="20"/>
          <w:szCs w:val="20"/>
        </w:rPr>
      </w:pPr>
      <w:proofErr w:type="spellStart"/>
      <w:r w:rsidRPr="006E5E4C">
        <w:rPr>
          <w:rFonts w:eastAsiaTheme="minorEastAsia"/>
          <w:color w:val="000000" w:themeColor="text1"/>
          <w:sz w:val="20"/>
          <w:szCs w:val="20"/>
        </w:rPr>
        <w:t>proaktīvu</w:t>
      </w:r>
      <w:proofErr w:type="spellEnd"/>
      <w:r w:rsidRPr="006E5E4C">
        <w:rPr>
          <w:rFonts w:eastAsiaTheme="minorEastAsia"/>
          <w:color w:val="000000" w:themeColor="text1"/>
          <w:sz w:val="20"/>
          <w:szCs w:val="20"/>
        </w:rPr>
        <w:t xml:space="preserve"> darbu ar visām darba tirgus mērķa grupām, ne tikai bezdarbniekiem</w:t>
      </w:r>
      <w:r w:rsidR="00AB4A98">
        <w:rPr>
          <w:rFonts w:eastAsiaTheme="minorEastAsia"/>
          <w:color w:val="000000" w:themeColor="text1"/>
          <w:sz w:val="20"/>
          <w:szCs w:val="20"/>
        </w:rPr>
        <w:t xml:space="preserve"> atbilstoši </w:t>
      </w:r>
      <w:r w:rsidR="005A5312">
        <w:rPr>
          <w:rFonts w:eastAsiaTheme="minorEastAsia"/>
          <w:color w:val="000000" w:themeColor="text1"/>
          <w:sz w:val="20"/>
          <w:szCs w:val="20"/>
        </w:rPr>
        <w:t>Bezdarbnieku</w:t>
      </w:r>
      <w:r w:rsidR="00AB4A98">
        <w:rPr>
          <w:rFonts w:eastAsiaTheme="minorEastAsia"/>
          <w:color w:val="000000" w:themeColor="text1"/>
          <w:sz w:val="20"/>
          <w:szCs w:val="20"/>
        </w:rPr>
        <w:t xml:space="preserve"> un darba meklētāju likumā noteiktajam</w:t>
      </w:r>
      <w:r w:rsidRPr="006E5E4C">
        <w:rPr>
          <w:rFonts w:eastAsiaTheme="minorEastAsia"/>
          <w:color w:val="000000" w:themeColor="text1"/>
          <w:sz w:val="20"/>
          <w:szCs w:val="20"/>
        </w:rPr>
        <w:t>;</w:t>
      </w:r>
    </w:p>
    <w:p w14:paraId="43895E8B" w14:textId="5BC1C780" w:rsidR="006E5E4C" w:rsidRDefault="006E5E4C">
      <w:pPr>
        <w:pStyle w:val="ListParagraph"/>
        <w:numPr>
          <w:ilvl w:val="0"/>
          <w:numId w:val="1"/>
        </w:numPr>
        <w:spacing w:before="80"/>
        <w:jc w:val="both"/>
        <w:rPr>
          <w:rFonts w:eastAsiaTheme="minorEastAsia"/>
          <w:color w:val="000000" w:themeColor="text1"/>
          <w:sz w:val="20"/>
          <w:szCs w:val="20"/>
        </w:rPr>
      </w:pPr>
      <w:r w:rsidRPr="006E5E4C">
        <w:rPr>
          <w:rFonts w:eastAsiaTheme="minorEastAsia"/>
          <w:color w:val="000000" w:themeColor="text1"/>
          <w:sz w:val="20"/>
          <w:szCs w:val="20"/>
        </w:rPr>
        <w:t>savlaicīgu darbaspēka pieprasījuma identificēšanu un dat</w:t>
      </w:r>
      <w:r w:rsidR="0020450B">
        <w:rPr>
          <w:rFonts w:eastAsiaTheme="minorEastAsia"/>
          <w:color w:val="000000" w:themeColor="text1"/>
          <w:sz w:val="20"/>
          <w:szCs w:val="20"/>
        </w:rPr>
        <w:t>os</w:t>
      </w:r>
      <w:r w:rsidRPr="006E5E4C">
        <w:rPr>
          <w:rFonts w:eastAsiaTheme="minorEastAsia"/>
          <w:color w:val="000000" w:themeColor="text1"/>
          <w:sz w:val="20"/>
          <w:szCs w:val="20"/>
        </w:rPr>
        <w:t xml:space="preserve"> balstītu lēmumu pieņemšanu;</w:t>
      </w:r>
    </w:p>
    <w:p w14:paraId="5E1305FD" w14:textId="77777777" w:rsidR="006E5E4C" w:rsidRDefault="006E5E4C">
      <w:pPr>
        <w:pStyle w:val="ListParagraph"/>
        <w:numPr>
          <w:ilvl w:val="0"/>
          <w:numId w:val="1"/>
        </w:numPr>
        <w:spacing w:before="80"/>
        <w:jc w:val="both"/>
        <w:rPr>
          <w:rFonts w:eastAsiaTheme="minorEastAsia"/>
          <w:color w:val="000000" w:themeColor="text1"/>
          <w:sz w:val="20"/>
          <w:szCs w:val="20"/>
        </w:rPr>
      </w:pPr>
      <w:r w:rsidRPr="006E5E4C">
        <w:rPr>
          <w:rFonts w:eastAsiaTheme="minorEastAsia"/>
          <w:color w:val="000000" w:themeColor="text1"/>
          <w:sz w:val="20"/>
          <w:szCs w:val="20"/>
        </w:rPr>
        <w:t>ciešu sadarbību ar darba devējiem, lai nodrošinātu prasmju atbilstību darba tirgus vajadzībām;</w:t>
      </w:r>
    </w:p>
    <w:p w14:paraId="15E1A239" w14:textId="77777777" w:rsidR="006E5E4C" w:rsidRDefault="006E5E4C">
      <w:pPr>
        <w:pStyle w:val="ListParagraph"/>
        <w:numPr>
          <w:ilvl w:val="0"/>
          <w:numId w:val="1"/>
        </w:numPr>
        <w:spacing w:before="80"/>
        <w:jc w:val="both"/>
        <w:rPr>
          <w:rFonts w:eastAsiaTheme="minorEastAsia"/>
          <w:color w:val="000000" w:themeColor="text1"/>
          <w:sz w:val="20"/>
          <w:szCs w:val="20"/>
        </w:rPr>
      </w:pPr>
      <w:r w:rsidRPr="006E5E4C">
        <w:rPr>
          <w:rFonts w:eastAsiaTheme="minorEastAsia"/>
          <w:color w:val="000000" w:themeColor="text1"/>
          <w:sz w:val="20"/>
          <w:szCs w:val="20"/>
        </w:rPr>
        <w:t>cilvēkresursu novirzīšanu uz prioritārajām nozarēm un produktivitātes paaugstināšanu;</w:t>
      </w:r>
    </w:p>
    <w:p w14:paraId="4B8F23DB" w14:textId="162239CC" w:rsidR="006E5E4C" w:rsidRPr="006E5E4C" w:rsidRDefault="006E5E4C">
      <w:pPr>
        <w:pStyle w:val="ListParagraph"/>
        <w:numPr>
          <w:ilvl w:val="0"/>
          <w:numId w:val="1"/>
        </w:numPr>
        <w:spacing w:before="80"/>
        <w:jc w:val="both"/>
        <w:rPr>
          <w:rFonts w:eastAsiaTheme="minorEastAsia"/>
          <w:color w:val="000000" w:themeColor="text1"/>
          <w:sz w:val="20"/>
          <w:szCs w:val="20"/>
        </w:rPr>
      </w:pPr>
      <w:r w:rsidRPr="006E5E4C">
        <w:rPr>
          <w:rFonts w:eastAsiaTheme="minorEastAsia"/>
          <w:color w:val="000000" w:themeColor="text1"/>
          <w:sz w:val="20"/>
          <w:szCs w:val="20"/>
        </w:rPr>
        <w:t>koordinētas un uz rezultātiem vērstas nodarbinātības atbalsta sistēmas</w:t>
      </w:r>
      <w:r w:rsidR="005267B0">
        <w:rPr>
          <w:rFonts w:eastAsiaTheme="minorEastAsia"/>
          <w:color w:val="000000" w:themeColor="text1"/>
          <w:sz w:val="20"/>
          <w:szCs w:val="20"/>
        </w:rPr>
        <w:t xml:space="preserve"> attīstību</w:t>
      </w:r>
      <w:r w:rsidRPr="006E5E4C">
        <w:rPr>
          <w:rFonts w:eastAsiaTheme="minorEastAsia"/>
          <w:color w:val="000000" w:themeColor="text1"/>
          <w:sz w:val="20"/>
          <w:szCs w:val="20"/>
        </w:rPr>
        <w:t>.</w:t>
      </w:r>
    </w:p>
    <w:p w14:paraId="6E9B9BD1" w14:textId="16B539E6" w:rsidR="0023187E" w:rsidRDefault="009E479C" w:rsidP="009E479C">
      <w:pPr>
        <w:pStyle w:val="Heading2"/>
        <w:spacing w:before="80"/>
        <w:jc w:val="both"/>
        <w:rPr>
          <w:rStyle w:val="Strong"/>
          <w:caps/>
        </w:rPr>
      </w:pPr>
      <w:r w:rsidRPr="2E3CFE43">
        <w:rPr>
          <w:rStyle w:val="Strong"/>
          <w:caps/>
        </w:rPr>
        <w:t>RISINĀJUMS: NVA KAPACITĀTES STIPRINĀŠANA</w:t>
      </w:r>
      <w:bookmarkEnd w:id="5"/>
    </w:p>
    <w:p w14:paraId="6955F4AC" w14:textId="5103BA7C" w:rsidR="004B3541" w:rsidRPr="004B3541" w:rsidRDefault="004B3541" w:rsidP="004B3541">
      <w:pPr>
        <w:spacing w:before="80"/>
        <w:ind w:firstLine="720"/>
        <w:jc w:val="both"/>
        <w:rPr>
          <w:bCs/>
          <w:color w:val="0B769F" w:themeColor="accent4" w:themeShade="BF"/>
          <w:sz w:val="20"/>
          <w:szCs w:val="20"/>
        </w:rPr>
      </w:pPr>
      <w:r w:rsidRPr="004B3541">
        <w:rPr>
          <w:bCs/>
          <w:color w:val="0B769F" w:themeColor="accent4" w:themeShade="BF"/>
          <w:sz w:val="20"/>
          <w:szCs w:val="20"/>
        </w:rPr>
        <w:t xml:space="preserve">Stiprināta NVA kā centrālās nodarbinātības atbalsta institūcijas loma, nodrošinot vienotu, koordinētu un </w:t>
      </w:r>
      <w:proofErr w:type="spellStart"/>
      <w:r w:rsidRPr="004B3541">
        <w:rPr>
          <w:bCs/>
          <w:color w:val="0B769F" w:themeColor="accent4" w:themeShade="BF"/>
          <w:sz w:val="20"/>
          <w:szCs w:val="20"/>
        </w:rPr>
        <w:t>proaktīvu</w:t>
      </w:r>
      <w:proofErr w:type="spellEnd"/>
      <w:r w:rsidRPr="004B3541">
        <w:rPr>
          <w:bCs/>
          <w:color w:val="0B769F" w:themeColor="accent4" w:themeShade="BF"/>
          <w:sz w:val="20"/>
          <w:szCs w:val="20"/>
        </w:rPr>
        <w:t xml:space="preserve"> pieeju darbam ar visām darba tirgus mērķa grupām un darba devējiem. Tiek ieviesta uz datiem balstīta darba devēju vajadzību apzināšana</w:t>
      </w:r>
      <w:r w:rsidR="00CA5E9D">
        <w:rPr>
          <w:bCs/>
          <w:color w:val="0B769F" w:themeColor="accent4" w:themeShade="BF"/>
          <w:sz w:val="20"/>
          <w:szCs w:val="20"/>
        </w:rPr>
        <w:t xml:space="preserve"> sadarbībā ar EM</w:t>
      </w:r>
      <w:r w:rsidRPr="004B3541">
        <w:rPr>
          <w:bCs/>
          <w:color w:val="0B769F" w:themeColor="accent4" w:themeShade="BF"/>
          <w:sz w:val="20"/>
          <w:szCs w:val="20"/>
        </w:rPr>
        <w:t xml:space="preserve"> un vienota iedzīvotāju uzrunāšanas un novirzīšanas pieeja, nodrošinot ciešu sasaisti starp darba tirgus pieprasījumu, mācību piedāvājumu un nodarbinātības iespējām. Tiek mazināta sistēmas sadrumstalotība un funkciju pārklāšanās, uzlabota prasmju atbilstība darba tirgus vajadzībām un veicināta efektīvāka cilvēkresursu attīstība un ekonomiskā izaugsme.</w:t>
      </w:r>
    </w:p>
    <w:tbl>
      <w:tblPr>
        <w:tblStyle w:val="TableGrid"/>
        <w:tblW w:w="10349" w:type="dxa"/>
        <w:tblInd w:w="-856" w:type="dxa"/>
        <w:tblBorders>
          <w:top w:val="none" w:sz="0" w:space="0" w:color="auto"/>
          <w:left w:val="none" w:sz="0" w:space="0" w:color="auto"/>
          <w:bottom w:val="none" w:sz="0" w:space="0" w:color="auto"/>
          <w:right w:val="none" w:sz="0" w:space="0" w:color="auto"/>
          <w:insideH w:val="single" w:sz="4" w:space="0" w:color="156082" w:themeColor="accent1"/>
          <w:insideV w:val="single" w:sz="4" w:space="0" w:color="156082" w:themeColor="accent1"/>
        </w:tblBorders>
        <w:tblLayout w:type="fixed"/>
        <w:tblLook w:val="04A0" w:firstRow="1" w:lastRow="0" w:firstColumn="1" w:lastColumn="0" w:noHBand="0" w:noVBand="1"/>
      </w:tblPr>
      <w:tblGrid>
        <w:gridCol w:w="4782"/>
        <w:gridCol w:w="5567"/>
      </w:tblGrid>
      <w:tr w:rsidR="0023187E" w:rsidRPr="00724DD3" w14:paraId="0470A77E" w14:textId="77777777">
        <w:tc>
          <w:tcPr>
            <w:tcW w:w="4782" w:type="dxa"/>
            <w:tcBorders>
              <w:bottom w:val="single" w:sz="18" w:space="0" w:color="156082" w:themeColor="accent1"/>
            </w:tcBorders>
          </w:tcPr>
          <w:p w14:paraId="2F6DEAE8" w14:textId="77777777" w:rsidR="0023187E" w:rsidRPr="00724DD3" w:rsidRDefault="0023187E">
            <w:pPr>
              <w:spacing w:before="80" w:after="40"/>
              <w:jc w:val="both"/>
              <w:rPr>
                <w:b/>
                <w:bCs/>
                <w:sz w:val="20"/>
                <w:szCs w:val="20"/>
              </w:rPr>
            </w:pPr>
            <w:r w:rsidRPr="00724DD3">
              <w:rPr>
                <w:b/>
                <w:bCs/>
                <w:sz w:val="20"/>
                <w:szCs w:val="20"/>
              </w:rPr>
              <w:t>Galvenās sistēmiskās problēmas</w:t>
            </w:r>
          </w:p>
        </w:tc>
        <w:tc>
          <w:tcPr>
            <w:tcW w:w="5567" w:type="dxa"/>
            <w:tcBorders>
              <w:bottom w:val="single" w:sz="18" w:space="0" w:color="156082" w:themeColor="accent1"/>
            </w:tcBorders>
          </w:tcPr>
          <w:p w14:paraId="26D99688" w14:textId="77777777" w:rsidR="0023187E" w:rsidRPr="00724DD3" w:rsidRDefault="0023187E">
            <w:pPr>
              <w:spacing w:before="80" w:after="40"/>
              <w:jc w:val="both"/>
              <w:rPr>
                <w:b/>
                <w:bCs/>
                <w:sz w:val="20"/>
                <w:szCs w:val="20"/>
              </w:rPr>
            </w:pPr>
            <w:r w:rsidRPr="00724DD3">
              <w:rPr>
                <w:b/>
                <w:bCs/>
                <w:sz w:val="20"/>
                <w:szCs w:val="20"/>
              </w:rPr>
              <w:t>Risinājumi</w:t>
            </w:r>
          </w:p>
        </w:tc>
      </w:tr>
      <w:tr w:rsidR="0023187E" w:rsidRPr="00724DD3" w14:paraId="22E7C781" w14:textId="77777777">
        <w:tc>
          <w:tcPr>
            <w:tcW w:w="4782" w:type="dxa"/>
            <w:tcBorders>
              <w:top w:val="single" w:sz="18" w:space="0" w:color="156082" w:themeColor="accent1"/>
            </w:tcBorders>
          </w:tcPr>
          <w:p w14:paraId="2ADB80EB" w14:textId="2A8D5FD1" w:rsidR="009E479C" w:rsidRPr="009E479C" w:rsidRDefault="009E479C" w:rsidP="009E479C">
            <w:pPr>
              <w:spacing w:before="80"/>
              <w:jc w:val="both"/>
              <w:rPr>
                <w:sz w:val="20"/>
                <w:szCs w:val="20"/>
              </w:rPr>
            </w:pPr>
            <w:r w:rsidRPr="009E479C">
              <w:rPr>
                <w:b/>
                <w:bCs/>
                <w:sz w:val="20"/>
                <w:szCs w:val="20"/>
                <w:u w:val="single"/>
              </w:rPr>
              <w:t>NVA sabiedrībā joprojām pārsvarā tiek asociēta tikai ar bezdarbnieku atbalstu</w:t>
            </w:r>
            <w:r w:rsidRPr="009E479C">
              <w:rPr>
                <w:sz w:val="20"/>
                <w:szCs w:val="20"/>
              </w:rPr>
              <w:t xml:space="preserve">, kas ierobežo tās lomas attīstību kā centrālajai nodarbinātības atbalsta institūcijai ar </w:t>
            </w:r>
            <w:proofErr w:type="spellStart"/>
            <w:r w:rsidRPr="009E479C">
              <w:rPr>
                <w:sz w:val="20"/>
                <w:szCs w:val="20"/>
              </w:rPr>
              <w:t>proaktīvu</w:t>
            </w:r>
            <w:proofErr w:type="spellEnd"/>
            <w:r w:rsidRPr="009E479C">
              <w:rPr>
                <w:sz w:val="20"/>
                <w:szCs w:val="20"/>
              </w:rPr>
              <w:t xml:space="preserve"> pieeju visām darba tirgus mērķa grupām un darba devējiem</w:t>
            </w:r>
            <w:r>
              <w:rPr>
                <w:sz w:val="20"/>
                <w:szCs w:val="20"/>
              </w:rPr>
              <w:t>.</w:t>
            </w:r>
          </w:p>
          <w:p w14:paraId="64EA7A40" w14:textId="1665E523" w:rsidR="0023187E" w:rsidRPr="00912406" w:rsidRDefault="00B32AE5">
            <w:pPr>
              <w:spacing w:before="80"/>
              <w:jc w:val="both"/>
              <w:rPr>
                <w:sz w:val="20"/>
                <w:szCs w:val="20"/>
              </w:rPr>
            </w:pPr>
            <w:r>
              <w:rPr>
                <w:sz w:val="20"/>
                <w:szCs w:val="20"/>
              </w:rPr>
              <w:t xml:space="preserve">NVA no </w:t>
            </w:r>
            <w:r w:rsidR="00A62F29">
              <w:rPr>
                <w:sz w:val="20"/>
                <w:szCs w:val="20"/>
              </w:rPr>
              <w:t>ilgtspējas</w:t>
            </w:r>
            <w:r>
              <w:rPr>
                <w:sz w:val="20"/>
                <w:szCs w:val="20"/>
              </w:rPr>
              <w:t xml:space="preserve"> viedokļa</w:t>
            </w:r>
            <w:r w:rsidR="00A62F29">
              <w:rPr>
                <w:sz w:val="20"/>
                <w:szCs w:val="20"/>
              </w:rPr>
              <w:t xml:space="preserve"> aģentūra ar patstāvīgu finansējumu, VIAA pieaugušo izglītības komanda</w:t>
            </w:r>
            <w:r w:rsidR="00647DEB">
              <w:rPr>
                <w:sz w:val="20"/>
                <w:szCs w:val="20"/>
              </w:rPr>
              <w:t xml:space="preserve"> ir uz projektu. </w:t>
            </w:r>
          </w:p>
        </w:tc>
        <w:tc>
          <w:tcPr>
            <w:tcW w:w="5567" w:type="dxa"/>
            <w:tcBorders>
              <w:top w:val="single" w:sz="18" w:space="0" w:color="156082" w:themeColor="accent1"/>
            </w:tcBorders>
          </w:tcPr>
          <w:p w14:paraId="0C16642F" w14:textId="1E150236" w:rsidR="009E479C" w:rsidRDefault="009E479C" w:rsidP="009E479C">
            <w:pPr>
              <w:spacing w:before="80"/>
              <w:jc w:val="both"/>
              <w:rPr>
                <w:sz w:val="20"/>
                <w:szCs w:val="20"/>
              </w:rPr>
            </w:pPr>
            <w:r w:rsidRPr="009E479C">
              <w:rPr>
                <w:sz w:val="20"/>
                <w:szCs w:val="20"/>
              </w:rPr>
              <w:t xml:space="preserve">Stiprināt NVA lomu kā centrālajai nodarbinātības atbalsta institūcijai, </w:t>
            </w:r>
            <w:r w:rsidRPr="009E479C">
              <w:rPr>
                <w:b/>
                <w:bCs/>
                <w:sz w:val="20"/>
                <w:szCs w:val="20"/>
                <w:u w:val="single"/>
              </w:rPr>
              <w:t xml:space="preserve">paplašinot tās fokusu no bezdarbnieku atbalsta uz </w:t>
            </w:r>
            <w:proofErr w:type="spellStart"/>
            <w:r w:rsidRPr="009E479C">
              <w:rPr>
                <w:b/>
                <w:bCs/>
                <w:sz w:val="20"/>
                <w:szCs w:val="20"/>
                <w:u w:val="single"/>
              </w:rPr>
              <w:t>proaktīvu</w:t>
            </w:r>
            <w:proofErr w:type="spellEnd"/>
            <w:r w:rsidRPr="009E479C">
              <w:rPr>
                <w:b/>
                <w:bCs/>
                <w:sz w:val="20"/>
                <w:szCs w:val="20"/>
                <w:u w:val="single"/>
              </w:rPr>
              <w:t xml:space="preserve"> darbu ar visām darba tirgus mērķa grupām un darba devējiem</w:t>
            </w:r>
            <w:r>
              <w:rPr>
                <w:sz w:val="20"/>
                <w:szCs w:val="20"/>
              </w:rPr>
              <w:t>.</w:t>
            </w:r>
          </w:p>
          <w:p w14:paraId="275C81AE" w14:textId="348AA03C" w:rsidR="0023187E" w:rsidRPr="00912406" w:rsidRDefault="009E479C">
            <w:pPr>
              <w:spacing w:before="80"/>
              <w:jc w:val="both"/>
              <w:rPr>
                <w:sz w:val="20"/>
                <w:szCs w:val="20"/>
              </w:rPr>
            </w:pPr>
            <w:r>
              <w:rPr>
                <w:sz w:val="20"/>
                <w:szCs w:val="20"/>
              </w:rPr>
              <w:t>Stiprināt</w:t>
            </w:r>
            <w:r w:rsidRPr="009E479C">
              <w:rPr>
                <w:sz w:val="20"/>
                <w:szCs w:val="20"/>
              </w:rPr>
              <w:t xml:space="preserve"> NVA tēlu kā nodarbinātības un karjeras attīstības partnerim, nevis tikai bezdarbnieku atbalsta iestādei</w:t>
            </w:r>
            <w:r>
              <w:rPr>
                <w:sz w:val="20"/>
                <w:szCs w:val="20"/>
              </w:rPr>
              <w:t>, izveidojot atbilstošu komunikācijas stratēģiju</w:t>
            </w:r>
            <w:r w:rsidRPr="009E479C">
              <w:rPr>
                <w:sz w:val="20"/>
                <w:szCs w:val="20"/>
              </w:rPr>
              <w:t>.</w:t>
            </w:r>
          </w:p>
        </w:tc>
      </w:tr>
      <w:tr w:rsidR="0023187E" w:rsidRPr="00724DD3" w14:paraId="649FCE43" w14:textId="77777777">
        <w:tc>
          <w:tcPr>
            <w:tcW w:w="4782" w:type="dxa"/>
          </w:tcPr>
          <w:p w14:paraId="2CE37E9E" w14:textId="34D5FBC0" w:rsidR="009E479C" w:rsidRPr="009E479C" w:rsidRDefault="009E479C" w:rsidP="009E479C">
            <w:pPr>
              <w:spacing w:before="80"/>
              <w:jc w:val="both"/>
              <w:rPr>
                <w:sz w:val="20"/>
                <w:szCs w:val="20"/>
              </w:rPr>
            </w:pPr>
            <w:r w:rsidRPr="009E479C">
              <w:rPr>
                <w:b/>
                <w:bCs/>
                <w:sz w:val="20"/>
                <w:szCs w:val="20"/>
                <w:u w:val="single"/>
              </w:rPr>
              <w:t xml:space="preserve">NVA darbībā nav pilnībā attīstīta sistēmiska un </w:t>
            </w:r>
            <w:proofErr w:type="spellStart"/>
            <w:r w:rsidRPr="009E479C">
              <w:rPr>
                <w:b/>
                <w:bCs/>
                <w:sz w:val="20"/>
                <w:szCs w:val="20"/>
                <w:u w:val="single"/>
              </w:rPr>
              <w:t>proaktīva</w:t>
            </w:r>
            <w:proofErr w:type="spellEnd"/>
            <w:r w:rsidRPr="009E479C">
              <w:rPr>
                <w:b/>
                <w:bCs/>
                <w:sz w:val="20"/>
                <w:szCs w:val="20"/>
                <w:u w:val="single"/>
              </w:rPr>
              <w:t xml:space="preserve"> pieeja uzņēmumu darbaspēka un prasmju vajadzību regulārai apzināšanai</w:t>
            </w:r>
            <w:r w:rsidRPr="009E479C">
              <w:rPr>
                <w:sz w:val="20"/>
                <w:szCs w:val="20"/>
              </w:rPr>
              <w:t xml:space="preserve"> un savlaicīgai darbaspēka sagatavošanai atbilstoši darba tirgus pieprasījumam</w:t>
            </w:r>
            <w:r>
              <w:rPr>
                <w:sz w:val="20"/>
                <w:szCs w:val="20"/>
              </w:rPr>
              <w:t>.</w:t>
            </w:r>
          </w:p>
          <w:p w14:paraId="4F22AEF6" w14:textId="77777777" w:rsidR="0023187E" w:rsidRPr="00724DD3" w:rsidRDefault="0023187E">
            <w:pPr>
              <w:spacing w:before="80"/>
              <w:jc w:val="both"/>
              <w:rPr>
                <w:sz w:val="20"/>
                <w:szCs w:val="20"/>
              </w:rPr>
            </w:pPr>
          </w:p>
        </w:tc>
        <w:tc>
          <w:tcPr>
            <w:tcW w:w="5567" w:type="dxa"/>
          </w:tcPr>
          <w:p w14:paraId="2B420725" w14:textId="44932D14" w:rsidR="009E479C" w:rsidRDefault="009E479C" w:rsidP="009E479C">
            <w:pPr>
              <w:spacing w:before="80"/>
              <w:jc w:val="both"/>
              <w:rPr>
                <w:sz w:val="20"/>
                <w:szCs w:val="20"/>
              </w:rPr>
            </w:pPr>
            <w:r w:rsidRPr="009E479C">
              <w:rPr>
                <w:b/>
                <w:bCs/>
                <w:sz w:val="20"/>
                <w:szCs w:val="20"/>
                <w:u w:val="single"/>
              </w:rPr>
              <w:t>Attīstīt sistemātisku un regulāru darba devēju vajadzību apzināšanas mehānismu,</w:t>
            </w:r>
            <w:r w:rsidRPr="009E479C">
              <w:rPr>
                <w:sz w:val="20"/>
                <w:szCs w:val="20"/>
              </w:rPr>
              <w:t xml:space="preserve"> izmantojot NVA reģionālo tīklu, sadarbību ar nozaru organizācijām un datu analītiku, lai nodrošinātu savlaicīgu darbaspēka sagatavošanu atbilstoši pieprasījumam</w:t>
            </w:r>
            <w:r>
              <w:rPr>
                <w:sz w:val="20"/>
                <w:szCs w:val="20"/>
              </w:rPr>
              <w:t>.</w:t>
            </w:r>
          </w:p>
          <w:p w14:paraId="6A94AC38" w14:textId="054277BD" w:rsidR="0023187E" w:rsidRPr="00724DD3" w:rsidRDefault="009E479C">
            <w:pPr>
              <w:spacing w:before="80"/>
              <w:jc w:val="both"/>
              <w:rPr>
                <w:sz w:val="20"/>
                <w:szCs w:val="20"/>
              </w:rPr>
            </w:pPr>
            <w:r w:rsidRPr="009E479C">
              <w:rPr>
                <w:b/>
                <w:bCs/>
                <w:sz w:val="20"/>
                <w:szCs w:val="20"/>
                <w:u w:val="single"/>
              </w:rPr>
              <w:t>Attīstīt agrīnās brīdināšanas mehānismus par iespējamu bezdarba</w:t>
            </w:r>
            <w:r w:rsidRPr="009E479C">
              <w:rPr>
                <w:sz w:val="20"/>
                <w:szCs w:val="20"/>
              </w:rPr>
              <w:t xml:space="preserve"> risku (piemēram, nozarēs ar </w:t>
            </w:r>
            <w:r w:rsidR="72DF890F" w:rsidRPr="1FCE24E0">
              <w:rPr>
                <w:sz w:val="20"/>
                <w:szCs w:val="20"/>
              </w:rPr>
              <w:t xml:space="preserve">darbinieku </w:t>
            </w:r>
            <w:r w:rsidRPr="1FCE24E0">
              <w:rPr>
                <w:sz w:val="20"/>
                <w:szCs w:val="20"/>
              </w:rPr>
              <w:t>samazinājumu</w:t>
            </w:r>
            <w:r w:rsidRPr="009E479C">
              <w:rPr>
                <w:sz w:val="20"/>
                <w:szCs w:val="20"/>
              </w:rPr>
              <w:t xml:space="preserve">), lai savlaicīgi piedāvātu </w:t>
            </w:r>
            <w:proofErr w:type="spellStart"/>
            <w:r w:rsidRPr="009E479C">
              <w:rPr>
                <w:sz w:val="20"/>
                <w:szCs w:val="20"/>
              </w:rPr>
              <w:t>pārkvalifikācijas</w:t>
            </w:r>
            <w:proofErr w:type="spellEnd"/>
            <w:r w:rsidRPr="009E479C">
              <w:rPr>
                <w:sz w:val="20"/>
                <w:szCs w:val="20"/>
              </w:rPr>
              <w:t xml:space="preserve"> iespējas</w:t>
            </w:r>
            <w:r>
              <w:rPr>
                <w:sz w:val="20"/>
                <w:szCs w:val="20"/>
              </w:rPr>
              <w:t>.</w:t>
            </w:r>
          </w:p>
        </w:tc>
      </w:tr>
      <w:tr w:rsidR="0023187E" w:rsidRPr="00724DD3" w14:paraId="0E1698E7" w14:textId="77777777">
        <w:tc>
          <w:tcPr>
            <w:tcW w:w="4782" w:type="dxa"/>
          </w:tcPr>
          <w:p w14:paraId="626F658D" w14:textId="2B0B43B5" w:rsidR="009E479C" w:rsidRPr="009E479C" w:rsidRDefault="009E479C" w:rsidP="009E479C">
            <w:pPr>
              <w:spacing w:before="80"/>
              <w:jc w:val="both"/>
              <w:rPr>
                <w:sz w:val="20"/>
                <w:szCs w:val="20"/>
              </w:rPr>
            </w:pPr>
            <w:r>
              <w:rPr>
                <w:b/>
                <w:bCs/>
                <w:sz w:val="20"/>
                <w:szCs w:val="20"/>
                <w:u w:val="single"/>
              </w:rPr>
              <w:t>T</w:t>
            </w:r>
            <w:r w:rsidRPr="009E479C">
              <w:rPr>
                <w:b/>
                <w:bCs/>
                <w:sz w:val="20"/>
                <w:szCs w:val="20"/>
                <w:u w:val="single"/>
              </w:rPr>
              <w:t xml:space="preserve">rūkst vienotas, </w:t>
            </w:r>
            <w:proofErr w:type="spellStart"/>
            <w:r w:rsidRPr="009E479C">
              <w:rPr>
                <w:b/>
                <w:bCs/>
                <w:sz w:val="20"/>
                <w:szCs w:val="20"/>
                <w:u w:val="single"/>
              </w:rPr>
              <w:t>proaktīvas</w:t>
            </w:r>
            <w:proofErr w:type="spellEnd"/>
            <w:r w:rsidRPr="009E479C">
              <w:rPr>
                <w:b/>
                <w:bCs/>
                <w:sz w:val="20"/>
                <w:szCs w:val="20"/>
                <w:u w:val="single"/>
              </w:rPr>
              <w:t xml:space="preserve"> pieejas iedzīvotāju uzrunāšanai un novirzīšanai uz prasmju attīstības pasākumiem,</w:t>
            </w:r>
            <w:r w:rsidRPr="009E479C">
              <w:rPr>
                <w:b/>
                <w:bCs/>
                <w:sz w:val="20"/>
                <w:szCs w:val="20"/>
              </w:rPr>
              <w:t xml:space="preserve"> </w:t>
            </w:r>
            <w:r w:rsidRPr="009E479C">
              <w:rPr>
                <w:sz w:val="20"/>
                <w:szCs w:val="20"/>
              </w:rPr>
              <w:t xml:space="preserve">balstoties uz darba tirgus vajadzībām, kas nodrošinātu ciešu sasaisti starp pieprasījumu, mācību piedāvājumu un klientu plūsmu, tai skaitā </w:t>
            </w:r>
            <w:r w:rsidRPr="009E479C">
              <w:rPr>
                <w:b/>
                <w:bCs/>
                <w:sz w:val="20"/>
                <w:szCs w:val="20"/>
                <w:u w:val="single"/>
              </w:rPr>
              <w:t>vienotas pieejas ieviešanu būtiski ierobežo</w:t>
            </w:r>
            <w:r w:rsidRPr="009E479C">
              <w:rPr>
                <w:sz w:val="20"/>
                <w:szCs w:val="20"/>
              </w:rPr>
              <w:t xml:space="preserve"> atbalsta pasākumu sadalījums pa mērķa grupām un </w:t>
            </w:r>
            <w:r w:rsidRPr="009E479C">
              <w:rPr>
                <w:b/>
                <w:bCs/>
                <w:sz w:val="20"/>
                <w:szCs w:val="20"/>
                <w:u w:val="single"/>
              </w:rPr>
              <w:t>funkciju pārklāšanās starp institūcijām</w:t>
            </w:r>
            <w:r>
              <w:rPr>
                <w:b/>
                <w:bCs/>
                <w:sz w:val="20"/>
                <w:szCs w:val="20"/>
                <w:u w:val="single"/>
              </w:rPr>
              <w:t>.</w:t>
            </w:r>
          </w:p>
          <w:p w14:paraId="0B3215B1" w14:textId="77777777" w:rsidR="0023187E" w:rsidRDefault="0023187E">
            <w:pPr>
              <w:jc w:val="both"/>
              <w:rPr>
                <w:b/>
                <w:bCs/>
                <w:sz w:val="20"/>
                <w:szCs w:val="20"/>
                <w:u w:val="single"/>
              </w:rPr>
            </w:pPr>
          </w:p>
        </w:tc>
        <w:tc>
          <w:tcPr>
            <w:tcW w:w="5567" w:type="dxa"/>
          </w:tcPr>
          <w:p w14:paraId="5CAAA929" w14:textId="6B3A1C6A" w:rsidR="009E479C" w:rsidRDefault="009E479C" w:rsidP="009E479C">
            <w:pPr>
              <w:spacing w:before="80"/>
              <w:jc w:val="both"/>
              <w:rPr>
                <w:sz w:val="20"/>
                <w:szCs w:val="20"/>
              </w:rPr>
            </w:pPr>
            <w:r w:rsidRPr="009E479C">
              <w:rPr>
                <w:b/>
                <w:bCs/>
                <w:sz w:val="20"/>
                <w:szCs w:val="20"/>
                <w:u w:val="single"/>
              </w:rPr>
              <w:t xml:space="preserve">Ieviest vienotu, </w:t>
            </w:r>
            <w:proofErr w:type="spellStart"/>
            <w:r w:rsidRPr="009E479C">
              <w:rPr>
                <w:b/>
                <w:bCs/>
                <w:sz w:val="20"/>
                <w:szCs w:val="20"/>
                <w:u w:val="single"/>
              </w:rPr>
              <w:t>proaktīvu</w:t>
            </w:r>
            <w:proofErr w:type="spellEnd"/>
            <w:r w:rsidRPr="009E479C">
              <w:rPr>
                <w:b/>
                <w:bCs/>
                <w:sz w:val="20"/>
                <w:szCs w:val="20"/>
                <w:u w:val="single"/>
              </w:rPr>
              <w:t xml:space="preserve"> iedzīvotāju uzrunāšanas un novirzīšanas pieeju, kas balstīta darba tirgus vajadzībās</w:t>
            </w:r>
            <w:r w:rsidRPr="009E479C">
              <w:rPr>
                <w:sz w:val="20"/>
                <w:szCs w:val="20"/>
              </w:rPr>
              <w:t xml:space="preserve"> un nodrošina sasaisti starp pieprasījumu, mācību piedāvājumu un klientu plūsmu, vienlaikus mazinot atbalsta pasākumu sadrumstalotību pa mērķa grupām</w:t>
            </w:r>
            <w:r>
              <w:rPr>
                <w:sz w:val="20"/>
                <w:szCs w:val="20"/>
              </w:rPr>
              <w:t>.</w:t>
            </w:r>
          </w:p>
          <w:p w14:paraId="39019DFC" w14:textId="1D5AEACC" w:rsidR="0023187E" w:rsidRPr="00093320" w:rsidRDefault="009E479C">
            <w:pPr>
              <w:spacing w:before="80"/>
              <w:jc w:val="both"/>
              <w:rPr>
                <w:sz w:val="20"/>
                <w:szCs w:val="20"/>
              </w:rPr>
            </w:pPr>
            <w:r w:rsidRPr="009E479C">
              <w:rPr>
                <w:b/>
                <w:bCs/>
                <w:sz w:val="20"/>
                <w:szCs w:val="20"/>
                <w:u w:val="single"/>
              </w:rPr>
              <w:t>Attīstīt vienotu klientu plūsmas vadības modeli (no prasmju izvērtēšanas līdz nodarbinātībai)</w:t>
            </w:r>
            <w:r w:rsidRPr="009E479C">
              <w:rPr>
                <w:sz w:val="20"/>
                <w:szCs w:val="20"/>
              </w:rPr>
              <w:t>, nodrošinot personalizētu pieeju un efektīvu personu novirzīšanu uz atbilstošiem prasmju attīstības un nodarbinātības atbalsta pasākumiem</w:t>
            </w:r>
            <w:r>
              <w:rPr>
                <w:sz w:val="20"/>
                <w:szCs w:val="20"/>
              </w:rPr>
              <w:t>.</w:t>
            </w:r>
          </w:p>
        </w:tc>
      </w:tr>
      <w:tr w:rsidR="0023187E" w:rsidRPr="00724DD3" w14:paraId="5CE7A77F" w14:textId="77777777" w:rsidTr="00F03D4B">
        <w:tc>
          <w:tcPr>
            <w:tcW w:w="4782" w:type="dxa"/>
            <w:tcBorders>
              <w:bottom w:val="single" w:sz="18" w:space="0" w:color="0B769F" w:themeColor="accent4" w:themeShade="BF"/>
            </w:tcBorders>
          </w:tcPr>
          <w:p w14:paraId="7CE89730" w14:textId="05690563" w:rsidR="009E479C" w:rsidRDefault="009E479C" w:rsidP="009E479C">
            <w:pPr>
              <w:spacing w:before="80"/>
              <w:jc w:val="both"/>
              <w:rPr>
                <w:sz w:val="20"/>
                <w:szCs w:val="20"/>
              </w:rPr>
            </w:pPr>
            <w:r>
              <w:rPr>
                <w:b/>
                <w:bCs/>
                <w:sz w:val="20"/>
                <w:szCs w:val="20"/>
                <w:u w:val="single"/>
              </w:rPr>
              <w:lastRenderedPageBreak/>
              <w:t>N</w:t>
            </w:r>
            <w:r w:rsidRPr="009E479C">
              <w:rPr>
                <w:b/>
                <w:bCs/>
                <w:sz w:val="20"/>
                <w:szCs w:val="20"/>
                <w:u w:val="single"/>
              </w:rPr>
              <w:t>epietiekami izmantots NVA potenciāls kā centrālajai nodarbinātības atbalsta institūcijai</w:t>
            </w:r>
            <w:r w:rsidRPr="009E479C">
              <w:rPr>
                <w:sz w:val="20"/>
                <w:szCs w:val="20"/>
              </w:rPr>
              <w:t>,  plašais reģionālais filiāļu tīkls (31 klientu apkalpošanas centru visā Latvijā), karjeras konsultantu kompetence un sadarbība ar pašvaldībām un sociālajiem dienestiem, kas varētu mērķtiecīgi savienot iedzīvotājus, darba devējus un prasmju attīstības pasākumus.</w:t>
            </w:r>
          </w:p>
          <w:p w14:paraId="13F48CEB" w14:textId="06A56DF0" w:rsidR="0023187E" w:rsidRPr="00F03D4B" w:rsidRDefault="0023187E" w:rsidP="00F03D4B">
            <w:pPr>
              <w:spacing w:before="80"/>
              <w:jc w:val="both"/>
              <w:rPr>
                <w:sz w:val="20"/>
                <w:szCs w:val="20"/>
              </w:rPr>
            </w:pPr>
          </w:p>
        </w:tc>
        <w:tc>
          <w:tcPr>
            <w:tcW w:w="5567" w:type="dxa"/>
            <w:tcBorders>
              <w:bottom w:val="single" w:sz="18" w:space="0" w:color="0B769F" w:themeColor="accent4" w:themeShade="BF"/>
            </w:tcBorders>
          </w:tcPr>
          <w:p w14:paraId="7D335811" w14:textId="60082560" w:rsidR="0023187E" w:rsidRDefault="009E479C" w:rsidP="009E479C">
            <w:pPr>
              <w:spacing w:before="80"/>
              <w:jc w:val="both"/>
              <w:rPr>
                <w:b/>
                <w:bCs/>
                <w:sz w:val="20"/>
                <w:szCs w:val="20"/>
                <w:u w:val="single"/>
              </w:rPr>
            </w:pPr>
            <w:r w:rsidRPr="009E479C">
              <w:rPr>
                <w:sz w:val="20"/>
                <w:szCs w:val="20"/>
              </w:rPr>
              <w:t xml:space="preserve">Pilnvērtīgi izmantot NVA reģionālo infrastruktūru (31 klientu apkalpošanas </w:t>
            </w:r>
            <w:r w:rsidR="0020450B">
              <w:rPr>
                <w:sz w:val="20"/>
                <w:szCs w:val="20"/>
              </w:rPr>
              <w:t>vieta</w:t>
            </w:r>
            <w:r w:rsidR="007959F8">
              <w:rPr>
                <w:sz w:val="20"/>
                <w:szCs w:val="20"/>
              </w:rPr>
              <w:t>s</w:t>
            </w:r>
            <w:r w:rsidRPr="009E479C">
              <w:rPr>
                <w:sz w:val="20"/>
                <w:szCs w:val="20"/>
              </w:rPr>
              <w:t>), karjeras konsultantu kompetenci un sadarbību ar pašvaldībām,</w:t>
            </w:r>
            <w:r w:rsidRPr="009E479C">
              <w:rPr>
                <w:b/>
                <w:bCs/>
                <w:sz w:val="20"/>
                <w:szCs w:val="20"/>
                <w:u w:val="single"/>
              </w:rPr>
              <w:t xml:space="preserve"> </w:t>
            </w:r>
            <w:r w:rsidRPr="00CC12B1">
              <w:rPr>
                <w:b/>
                <w:bCs/>
                <w:sz w:val="20"/>
                <w:szCs w:val="20"/>
                <w:u w:val="single"/>
              </w:rPr>
              <w:t>veidojot vienotu kontaktpunktu iedzīvotājiem un darba devējiem</w:t>
            </w:r>
            <w:r>
              <w:rPr>
                <w:b/>
                <w:bCs/>
                <w:sz w:val="20"/>
                <w:szCs w:val="20"/>
                <w:u w:val="single"/>
              </w:rPr>
              <w:t>.</w:t>
            </w:r>
          </w:p>
          <w:p w14:paraId="71B280F4" w14:textId="767188F1" w:rsidR="009E479C" w:rsidRPr="009E479C" w:rsidRDefault="009E479C" w:rsidP="009E479C">
            <w:pPr>
              <w:spacing w:before="80"/>
              <w:jc w:val="both"/>
              <w:rPr>
                <w:sz w:val="20"/>
                <w:szCs w:val="20"/>
              </w:rPr>
            </w:pPr>
            <w:r w:rsidRPr="009E479C">
              <w:rPr>
                <w:b/>
                <w:bCs/>
                <w:sz w:val="20"/>
                <w:szCs w:val="20"/>
                <w:u w:val="single"/>
              </w:rPr>
              <w:t>Stiprināt NVA darbinieku kompetences (īpaši karjeras konsultantu un nodarbinātības aģentu)</w:t>
            </w:r>
            <w:r w:rsidRPr="009E479C">
              <w:rPr>
                <w:sz w:val="20"/>
                <w:szCs w:val="20"/>
              </w:rPr>
              <w:t xml:space="preserve"> darba tirgus analīzē, individuālo prasmju novērtēšanā un darbā ar darba devējiem</w:t>
            </w:r>
            <w:r w:rsidR="0004706C">
              <w:rPr>
                <w:sz w:val="20"/>
                <w:szCs w:val="20"/>
              </w:rPr>
              <w:t>.</w:t>
            </w:r>
          </w:p>
          <w:p w14:paraId="5A8C8C1A" w14:textId="15E7B5AB" w:rsidR="009E479C" w:rsidRPr="0004706C" w:rsidRDefault="009E479C" w:rsidP="009E479C">
            <w:pPr>
              <w:spacing w:before="80"/>
              <w:jc w:val="both"/>
              <w:rPr>
                <w:sz w:val="20"/>
                <w:szCs w:val="20"/>
              </w:rPr>
            </w:pPr>
            <w:r w:rsidRPr="007960B1">
              <w:rPr>
                <w:b/>
                <w:bCs/>
                <w:sz w:val="20"/>
                <w:szCs w:val="20"/>
                <w:u w:val="single"/>
              </w:rPr>
              <w:t>Attīstīt specializētus darba devēju konsultantus, kas sistemātiski strādā ar uzņēmumiem</w:t>
            </w:r>
            <w:r w:rsidRPr="007960B1">
              <w:rPr>
                <w:sz w:val="20"/>
                <w:szCs w:val="20"/>
              </w:rPr>
              <w:t>, identificē to vajadzības un veido ilgtermiņa sadarbību</w:t>
            </w:r>
            <w:r w:rsidR="0004706C">
              <w:rPr>
                <w:sz w:val="20"/>
                <w:szCs w:val="20"/>
              </w:rPr>
              <w:t>.</w:t>
            </w:r>
          </w:p>
        </w:tc>
      </w:tr>
    </w:tbl>
    <w:p w14:paraId="253854A5" w14:textId="77777777" w:rsidR="009E479C" w:rsidRDefault="009E479C" w:rsidP="009058B1">
      <w:pPr>
        <w:pStyle w:val="Heading1"/>
        <w:spacing w:before="80"/>
        <w:jc w:val="both"/>
        <w:rPr>
          <w:rStyle w:val="Strong"/>
          <w:caps/>
          <w:color w:val="0B769F" w:themeColor="accent4" w:themeShade="BF"/>
          <w:sz w:val="32"/>
          <w:szCs w:val="32"/>
        </w:rPr>
      </w:pPr>
      <w:bookmarkStart w:id="6" w:name="_Toc227577831"/>
    </w:p>
    <w:p w14:paraId="5A54D9A1" w14:textId="2F4FD8AE" w:rsidR="003C2D4D" w:rsidRDefault="00A80AA5" w:rsidP="009058B1">
      <w:pPr>
        <w:pStyle w:val="Heading1"/>
        <w:spacing w:before="80"/>
        <w:jc w:val="both"/>
        <w:rPr>
          <w:rStyle w:val="Strong"/>
          <w:caps/>
          <w:color w:val="0B769F" w:themeColor="accent4" w:themeShade="BF"/>
          <w:sz w:val="32"/>
          <w:szCs w:val="32"/>
        </w:rPr>
      </w:pPr>
      <w:r>
        <w:rPr>
          <w:rStyle w:val="Strong"/>
          <w:caps/>
          <w:color w:val="0B769F" w:themeColor="accent4" w:themeShade="BF"/>
          <w:sz w:val="32"/>
          <w:szCs w:val="32"/>
        </w:rPr>
        <w:t xml:space="preserve">5. </w:t>
      </w:r>
      <w:r w:rsidR="003C2D4D" w:rsidRPr="002B2F71">
        <w:rPr>
          <w:rStyle w:val="Strong"/>
          <w:caps/>
          <w:color w:val="0B769F" w:themeColor="accent4" w:themeShade="BF"/>
          <w:sz w:val="32"/>
          <w:szCs w:val="32"/>
        </w:rPr>
        <w:t>IT PLATFORMU IZVĒRTĒJUMS UN DATU INTEGRĀCIJA</w:t>
      </w:r>
      <w:bookmarkEnd w:id="6"/>
    </w:p>
    <w:p w14:paraId="02B9B18D" w14:textId="37F24750" w:rsidR="00C956B5" w:rsidRDefault="009B0D87" w:rsidP="00870B9F">
      <w:pPr>
        <w:spacing w:before="80"/>
        <w:ind w:firstLine="720"/>
        <w:jc w:val="both"/>
        <w:rPr>
          <w:rFonts w:ascii="Aptos" w:eastAsia="Aptos" w:hAnsi="Aptos" w:cs="Aptos"/>
          <w:sz w:val="20"/>
          <w:szCs w:val="20"/>
        </w:rPr>
      </w:pPr>
      <w:r>
        <w:rPr>
          <w:rFonts w:ascii="Aptos" w:eastAsia="Aptos" w:hAnsi="Aptos" w:cs="Aptos"/>
          <w:sz w:val="20"/>
          <w:szCs w:val="20"/>
        </w:rPr>
        <w:t>D</w:t>
      </w:r>
      <w:r w:rsidR="009E5236" w:rsidRPr="2E3CFE43">
        <w:rPr>
          <w:rFonts w:ascii="Aptos" w:eastAsia="Aptos" w:hAnsi="Aptos" w:cs="Aptos"/>
          <w:sz w:val="20"/>
          <w:szCs w:val="20"/>
        </w:rPr>
        <w:t xml:space="preserve">igitālo platformu attīstības fokusam jābūt uz vienotas, integrētas un </w:t>
      </w:r>
      <w:proofErr w:type="spellStart"/>
      <w:r w:rsidR="009E5236" w:rsidRPr="2E3CFE43">
        <w:rPr>
          <w:rFonts w:ascii="Aptos" w:eastAsia="Aptos" w:hAnsi="Aptos" w:cs="Aptos"/>
          <w:sz w:val="20"/>
          <w:szCs w:val="20"/>
        </w:rPr>
        <w:t>cilvēkcentrētas</w:t>
      </w:r>
      <w:proofErr w:type="spellEnd"/>
      <w:r w:rsidR="009E5236" w:rsidRPr="2E3CFE43">
        <w:rPr>
          <w:rFonts w:ascii="Aptos" w:eastAsia="Aptos" w:hAnsi="Aptos" w:cs="Aptos"/>
          <w:sz w:val="20"/>
          <w:szCs w:val="20"/>
        </w:rPr>
        <w:t xml:space="preserve"> sistēmas izveidi, kas nodrošina efektīvu publisko resursu izmantošanu un novērš funkciju dublēšanos starp institūcijām. Risinājuma ieviešana prioritāri vēršama uz:</w:t>
      </w:r>
    </w:p>
    <w:p w14:paraId="1C3CF32F" w14:textId="4DAD7A22" w:rsidR="00C956B5" w:rsidRPr="00C956B5" w:rsidRDefault="009E5236">
      <w:pPr>
        <w:pStyle w:val="ListParagraph"/>
        <w:numPr>
          <w:ilvl w:val="0"/>
          <w:numId w:val="1"/>
        </w:numPr>
        <w:spacing w:before="80"/>
        <w:jc w:val="both"/>
        <w:rPr>
          <w:rFonts w:eastAsiaTheme="minorEastAsia"/>
          <w:color w:val="000000" w:themeColor="text1"/>
          <w:sz w:val="20"/>
          <w:szCs w:val="20"/>
        </w:rPr>
      </w:pPr>
      <w:r w:rsidRPr="1E41817E">
        <w:rPr>
          <w:rFonts w:eastAsiaTheme="minorEastAsia"/>
          <w:color w:val="000000" w:themeColor="text1"/>
          <w:sz w:val="20"/>
          <w:szCs w:val="20"/>
        </w:rPr>
        <w:t>skaidru funkciju sadalījumu starp platformām un to savstarpēju</w:t>
      </w:r>
      <w:r w:rsidR="00832CFF">
        <w:rPr>
          <w:rFonts w:eastAsiaTheme="minorEastAsia"/>
          <w:color w:val="000000" w:themeColor="text1"/>
          <w:sz w:val="20"/>
          <w:szCs w:val="20"/>
        </w:rPr>
        <w:t xml:space="preserve"> </w:t>
      </w:r>
      <w:proofErr w:type="spellStart"/>
      <w:r w:rsidR="009D3063">
        <w:rPr>
          <w:rFonts w:eastAsiaTheme="minorEastAsia"/>
          <w:color w:val="000000" w:themeColor="text1"/>
          <w:sz w:val="20"/>
          <w:szCs w:val="20"/>
        </w:rPr>
        <w:t>sadarbspēju</w:t>
      </w:r>
      <w:proofErr w:type="spellEnd"/>
      <w:r w:rsidRPr="1E41817E">
        <w:rPr>
          <w:rFonts w:eastAsiaTheme="minorEastAsia"/>
          <w:color w:val="000000" w:themeColor="text1"/>
          <w:sz w:val="20"/>
          <w:szCs w:val="20"/>
        </w:rPr>
        <w:t>, novēršot paralēlu risinājumu attīstību;</w:t>
      </w:r>
    </w:p>
    <w:p w14:paraId="3B560836" w14:textId="77777777" w:rsidR="00C956B5" w:rsidRPr="00C956B5" w:rsidRDefault="009E5236">
      <w:pPr>
        <w:pStyle w:val="ListParagraph"/>
        <w:numPr>
          <w:ilvl w:val="0"/>
          <w:numId w:val="1"/>
        </w:numPr>
        <w:spacing w:before="80"/>
        <w:jc w:val="both"/>
        <w:rPr>
          <w:rFonts w:eastAsiaTheme="minorEastAsia"/>
          <w:color w:val="000000" w:themeColor="text1"/>
          <w:sz w:val="20"/>
          <w:szCs w:val="20"/>
        </w:rPr>
      </w:pPr>
      <w:r w:rsidRPr="00C956B5">
        <w:rPr>
          <w:rFonts w:eastAsiaTheme="minorEastAsia"/>
          <w:color w:val="000000" w:themeColor="text1"/>
          <w:sz w:val="20"/>
          <w:szCs w:val="20"/>
        </w:rPr>
        <w:t xml:space="preserve">vienotas IT arhitektūras un datu apmaiņas principu ieviešanu, nodrošinot </w:t>
      </w:r>
      <w:proofErr w:type="spellStart"/>
      <w:r w:rsidRPr="00C956B5">
        <w:rPr>
          <w:rFonts w:eastAsiaTheme="minorEastAsia"/>
          <w:color w:val="000000" w:themeColor="text1"/>
          <w:sz w:val="20"/>
          <w:szCs w:val="20"/>
        </w:rPr>
        <w:t>sadarbspēju</w:t>
      </w:r>
      <w:proofErr w:type="spellEnd"/>
      <w:r w:rsidRPr="00C956B5">
        <w:rPr>
          <w:rFonts w:eastAsiaTheme="minorEastAsia"/>
          <w:color w:val="000000" w:themeColor="text1"/>
          <w:sz w:val="20"/>
          <w:szCs w:val="20"/>
        </w:rPr>
        <w:t xml:space="preserve"> starp institūciju informācijas sistēmām;</w:t>
      </w:r>
    </w:p>
    <w:p w14:paraId="288F97ED" w14:textId="77777777" w:rsidR="00C956B5" w:rsidRPr="00C956B5" w:rsidRDefault="009E5236">
      <w:pPr>
        <w:pStyle w:val="ListParagraph"/>
        <w:numPr>
          <w:ilvl w:val="0"/>
          <w:numId w:val="1"/>
        </w:numPr>
        <w:spacing w:before="80"/>
        <w:jc w:val="both"/>
        <w:rPr>
          <w:rFonts w:eastAsiaTheme="minorEastAsia"/>
          <w:color w:val="000000" w:themeColor="text1"/>
          <w:sz w:val="20"/>
          <w:szCs w:val="20"/>
        </w:rPr>
      </w:pPr>
      <w:r w:rsidRPr="2E3CFE43">
        <w:rPr>
          <w:rFonts w:eastAsiaTheme="minorEastAsia"/>
          <w:color w:val="000000" w:themeColor="text1"/>
          <w:sz w:val="20"/>
          <w:szCs w:val="20"/>
        </w:rPr>
        <w:t>vienota lietotāja piekļuves punkta izveidi, kas nodrošina vienkāršu un saprotamu piekļuvi visiem pakalpojumiem;</w:t>
      </w:r>
    </w:p>
    <w:p w14:paraId="623F0E76" w14:textId="77777777" w:rsidR="00C956B5" w:rsidRPr="00C956B5" w:rsidRDefault="009E5236">
      <w:pPr>
        <w:pStyle w:val="ListParagraph"/>
        <w:numPr>
          <w:ilvl w:val="0"/>
          <w:numId w:val="1"/>
        </w:numPr>
        <w:spacing w:before="80"/>
        <w:jc w:val="both"/>
        <w:rPr>
          <w:rFonts w:eastAsiaTheme="minorEastAsia"/>
          <w:color w:val="000000" w:themeColor="text1"/>
          <w:sz w:val="20"/>
          <w:szCs w:val="20"/>
        </w:rPr>
      </w:pPr>
      <w:proofErr w:type="spellStart"/>
      <w:r w:rsidRPr="00C956B5">
        <w:rPr>
          <w:rFonts w:eastAsiaTheme="minorEastAsia"/>
          <w:color w:val="000000" w:themeColor="text1"/>
          <w:sz w:val="20"/>
          <w:szCs w:val="20"/>
        </w:rPr>
        <w:t>cilvēkcentrētu</w:t>
      </w:r>
      <w:proofErr w:type="spellEnd"/>
      <w:r w:rsidRPr="00C956B5">
        <w:rPr>
          <w:rFonts w:eastAsiaTheme="minorEastAsia"/>
          <w:color w:val="000000" w:themeColor="text1"/>
          <w:sz w:val="20"/>
          <w:szCs w:val="20"/>
        </w:rPr>
        <w:t xml:space="preserve"> un personalizētu digitālo risinājumu attīstību, kas palīdz iedzīvotājiem pieņemt lēmumus par prasmju attīstību un karjeru;</w:t>
      </w:r>
    </w:p>
    <w:p w14:paraId="5B25BAC9" w14:textId="723F00A8" w:rsidR="00A02009" w:rsidRDefault="009E5236">
      <w:pPr>
        <w:pStyle w:val="ListParagraph"/>
        <w:numPr>
          <w:ilvl w:val="0"/>
          <w:numId w:val="1"/>
        </w:numPr>
        <w:spacing w:before="80"/>
        <w:jc w:val="both"/>
        <w:rPr>
          <w:rFonts w:eastAsiaTheme="minorEastAsia"/>
          <w:color w:val="000000" w:themeColor="text1"/>
          <w:sz w:val="20"/>
          <w:szCs w:val="20"/>
        </w:rPr>
      </w:pPr>
      <w:r w:rsidRPr="00C956B5">
        <w:rPr>
          <w:rFonts w:eastAsiaTheme="minorEastAsia"/>
          <w:color w:val="000000" w:themeColor="text1"/>
          <w:sz w:val="20"/>
          <w:szCs w:val="20"/>
        </w:rPr>
        <w:t xml:space="preserve"> vienota klienta datu modeļa ieviešanu, kas ļauj sekot personas ceļam un izmantot datus politikas plānošanā un monitoringa vajadzībām.</w:t>
      </w:r>
    </w:p>
    <w:p w14:paraId="743F3EFA" w14:textId="030A8B91" w:rsidR="00B143A2" w:rsidRPr="00B143A2" w:rsidRDefault="00B143A2" w:rsidP="00B143A2">
      <w:pPr>
        <w:spacing w:before="80"/>
        <w:ind w:firstLine="720"/>
        <w:jc w:val="both"/>
        <w:rPr>
          <w:rFonts w:ascii="Aptos" w:eastAsia="Aptos" w:hAnsi="Aptos" w:cs="Aptos"/>
          <w:color w:val="0B769F" w:themeColor="accent4" w:themeShade="BF"/>
          <w:sz w:val="20"/>
          <w:szCs w:val="20"/>
        </w:rPr>
      </w:pPr>
      <w:r w:rsidRPr="00B143A2">
        <w:rPr>
          <w:rFonts w:ascii="Aptos" w:eastAsia="Aptos" w:hAnsi="Aptos" w:cs="Aptos"/>
          <w:color w:val="0B769F" w:themeColor="accent4" w:themeShade="BF"/>
          <w:sz w:val="20"/>
          <w:szCs w:val="20"/>
        </w:rPr>
        <w:t>Tomēr joprojām starp ministrijām pastāv atšķirīgi skatījumi uz atsevišķu procesa posmu īstenošanu, kas kavē integrētas sistēmas izveidi, kas veicina paralēlu risinājumu attīstību.</w:t>
      </w:r>
    </w:p>
    <w:p w14:paraId="6EA9E471" w14:textId="3A048B1A" w:rsidR="00C0258E" w:rsidRDefault="00875EA1" w:rsidP="00875EA1">
      <w:pPr>
        <w:spacing w:before="80"/>
        <w:jc w:val="center"/>
        <w:rPr>
          <w:rFonts w:eastAsiaTheme="minorEastAsia"/>
          <w:color w:val="000000" w:themeColor="text1"/>
          <w:sz w:val="20"/>
          <w:szCs w:val="20"/>
        </w:rPr>
      </w:pPr>
      <w:r>
        <w:rPr>
          <w:rFonts w:eastAsiaTheme="minorEastAsia"/>
          <w:noProof/>
          <w:color w:val="000000" w:themeColor="text1"/>
          <w:sz w:val="20"/>
          <w:szCs w:val="20"/>
        </w:rPr>
        <w:drawing>
          <wp:inline distT="0" distB="0" distL="0" distR="0" wp14:anchorId="54BC2428" wp14:editId="286B8039">
            <wp:extent cx="5435436" cy="3057349"/>
            <wp:effectExtent l="0" t="0" r="0" b="0"/>
            <wp:docPr id="14849548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954808" name="Picture 148495480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505212" cy="3096597"/>
                    </a:xfrm>
                    <a:prstGeom prst="rect">
                      <a:avLst/>
                    </a:prstGeom>
                  </pic:spPr>
                </pic:pic>
              </a:graphicData>
            </a:graphic>
          </wp:inline>
        </w:drawing>
      </w:r>
    </w:p>
    <w:p w14:paraId="570945BE" w14:textId="1A1E948B" w:rsidR="00033C27" w:rsidRPr="00C0258E" w:rsidRDefault="00033C27" w:rsidP="00875EA1">
      <w:pPr>
        <w:spacing w:before="80"/>
        <w:jc w:val="center"/>
        <w:rPr>
          <w:rFonts w:eastAsiaTheme="minorEastAsia"/>
          <w:color w:val="000000" w:themeColor="text1"/>
          <w:sz w:val="20"/>
          <w:szCs w:val="20"/>
        </w:rPr>
      </w:pPr>
      <w:r>
        <w:rPr>
          <w:rFonts w:eastAsiaTheme="minorEastAsia"/>
          <w:color w:val="000000" w:themeColor="text1"/>
          <w:sz w:val="20"/>
          <w:szCs w:val="20"/>
        </w:rPr>
        <w:t xml:space="preserve">5.att </w:t>
      </w:r>
      <w:r w:rsidR="00E057CA">
        <w:rPr>
          <w:rFonts w:eastAsiaTheme="minorEastAsia"/>
          <w:color w:val="000000" w:themeColor="text1"/>
          <w:sz w:val="20"/>
          <w:szCs w:val="20"/>
        </w:rPr>
        <w:t xml:space="preserve">Vienots pārvaldības process, IT sistēmu </w:t>
      </w:r>
      <w:proofErr w:type="spellStart"/>
      <w:r w:rsidR="00E057CA">
        <w:rPr>
          <w:rFonts w:eastAsiaTheme="minorEastAsia"/>
          <w:color w:val="000000" w:themeColor="text1"/>
          <w:sz w:val="20"/>
          <w:szCs w:val="20"/>
        </w:rPr>
        <w:t>sadarbspēja</w:t>
      </w:r>
      <w:proofErr w:type="spellEnd"/>
    </w:p>
    <w:p w14:paraId="13A238E8" w14:textId="77777777" w:rsidR="00E057CA" w:rsidRPr="000F2AB4" w:rsidRDefault="00E057CA" w:rsidP="003609EC">
      <w:pPr>
        <w:ind w:firstLine="720"/>
        <w:jc w:val="both"/>
        <w:rPr>
          <w:sz w:val="20"/>
          <w:szCs w:val="20"/>
        </w:rPr>
      </w:pPr>
      <w:r w:rsidRPr="000F2AB4">
        <w:rPr>
          <w:sz w:val="20"/>
          <w:szCs w:val="20"/>
        </w:rPr>
        <w:lastRenderedPageBreak/>
        <w:t xml:space="preserve">Atbilstoši ministriju kompetencei tiek ieviests vienots pārvaldības modelis, kas nodrošina vienotu datu un darba tirgus prognožu sistēmu </w:t>
      </w:r>
      <w:proofErr w:type="spellStart"/>
      <w:r w:rsidRPr="000F2AB4">
        <w:rPr>
          <w:sz w:val="20"/>
          <w:szCs w:val="20"/>
        </w:rPr>
        <w:t>cilvēkkapitāla</w:t>
      </w:r>
      <w:proofErr w:type="spellEnd"/>
      <w:r w:rsidRPr="000F2AB4">
        <w:rPr>
          <w:sz w:val="20"/>
          <w:szCs w:val="20"/>
        </w:rPr>
        <w:t xml:space="preserve"> attīstībai, mērķētus pieaugušo izglītības atbalsta pasākumus atbilstoši valsts prioritātēm un darba tirgus vajadzībām, kā arī darba tirgum atbilstošu izglītības programmu saturu un vienotus kvalitātes uzraudzības principus, nodrošinot kvalitatīvu pieaugušo izglītību publiskā finansējuma ietvaros.</w:t>
      </w:r>
    </w:p>
    <w:p w14:paraId="516DEB2E" w14:textId="77777777" w:rsidR="00E057CA" w:rsidRPr="000F2AB4" w:rsidRDefault="00E057CA" w:rsidP="003609EC">
      <w:pPr>
        <w:ind w:firstLine="720"/>
        <w:jc w:val="both"/>
        <w:rPr>
          <w:sz w:val="20"/>
          <w:szCs w:val="20"/>
        </w:rPr>
      </w:pPr>
      <w:r w:rsidRPr="000F2AB4">
        <w:rPr>
          <w:sz w:val="20"/>
          <w:szCs w:val="20"/>
        </w:rPr>
        <w:t xml:space="preserve">Iedzīvotāju kontaktpunkts ir NVA, nodrošinot piekļuvi pakalpojumiem gan klātienē 31 NVA filiālē, gan digitāli portālā eKARJERA.lv. Procesa sākumā tiek izveidots personas profils, izmantojot informāciju no valsts reģistriem, pēc tam tiek veikta personas profilēšana, ietverot </w:t>
      </w:r>
      <w:proofErr w:type="spellStart"/>
      <w:r w:rsidRPr="000F2AB4">
        <w:rPr>
          <w:sz w:val="20"/>
          <w:szCs w:val="20"/>
        </w:rPr>
        <w:t>nodarbinātspējas</w:t>
      </w:r>
      <w:proofErr w:type="spellEnd"/>
      <w:r w:rsidRPr="000F2AB4">
        <w:rPr>
          <w:sz w:val="20"/>
          <w:szCs w:val="20"/>
        </w:rPr>
        <w:t xml:space="preserve"> </w:t>
      </w:r>
      <w:proofErr w:type="spellStart"/>
      <w:r w:rsidRPr="000F2AB4">
        <w:rPr>
          <w:sz w:val="20"/>
          <w:szCs w:val="20"/>
        </w:rPr>
        <w:t>izvērtējumu</w:t>
      </w:r>
      <w:proofErr w:type="spellEnd"/>
      <w:r w:rsidRPr="000F2AB4">
        <w:rPr>
          <w:sz w:val="20"/>
          <w:szCs w:val="20"/>
        </w:rPr>
        <w:t xml:space="preserve">, kompetenču testus un pieeju, kas pielāgota dažādām mērķa grupām, tostarp personām ar invaliditāti. </w:t>
      </w:r>
      <w:r w:rsidRPr="00CB159A">
        <w:rPr>
          <w:sz w:val="20"/>
          <w:szCs w:val="20"/>
        </w:rPr>
        <w:t>Balstoties uz profilēšanas rezultātiem, persona tiek mērķtiecīgi novirzīta uz atbilstošiem atbalsta pasākumiem – karjeras konsultācijām, mobilitātes atbalstu, mācībām, mācībām pie darba devēja un citiem nodarbinātības veicināšanas pasākumiem. Sākotnējā profilēšana un novirzīšana tiek veikta automatizēti sistēmas ietvaros, savukārt nepieciešamības gadījumā tiek nodrošināta padziļināta individuālā izvērtēšana. NVA veic personas atbilstības izvērtēšanu un pieņem lēmumu par atbalsta finansējuma piešķiršanu</w:t>
      </w:r>
      <w:r>
        <w:rPr>
          <w:sz w:val="20"/>
          <w:szCs w:val="20"/>
        </w:rPr>
        <w:t>.</w:t>
      </w:r>
    </w:p>
    <w:p w14:paraId="00E427D2" w14:textId="77777777" w:rsidR="00E057CA" w:rsidRPr="000F2AB4" w:rsidRDefault="00E057CA" w:rsidP="003609EC">
      <w:pPr>
        <w:ind w:firstLine="720"/>
        <w:jc w:val="both"/>
        <w:rPr>
          <w:sz w:val="20"/>
          <w:szCs w:val="20"/>
        </w:rPr>
      </w:pPr>
      <w:r w:rsidRPr="000F2AB4">
        <w:rPr>
          <w:sz w:val="20"/>
          <w:szCs w:val="20"/>
        </w:rPr>
        <w:t xml:space="preserve">Paralēli sistēmā tiek integrēti darba tirgus signāli, kurus veido Ekonomikas ministrijas prognozes par valsts prioritātēm, nozaru attīstību un pieprasītajām prasmēm, kā arī uzņēmumu vajadzību bloks, kas ietver informāciju par vakancēm, nodarbinātību, darba devēju pieprasījumu un darbinieku atlasi. Uzņēmumu vajadzību funkcionalitāti tehniski nodrošina uzņēmumu modulis NVA platformas ietvarā. Vienlaikus EM turpina pilnveidot prognozēšanas sistēmu, attīstot </w:t>
      </w:r>
      <w:proofErr w:type="spellStart"/>
      <w:r w:rsidRPr="000F2AB4">
        <w:rPr>
          <w:sz w:val="20"/>
          <w:szCs w:val="20"/>
        </w:rPr>
        <w:t>cilvēkkapitāla</w:t>
      </w:r>
      <w:proofErr w:type="spellEnd"/>
      <w:r w:rsidRPr="000F2AB4">
        <w:rPr>
          <w:sz w:val="20"/>
          <w:szCs w:val="20"/>
        </w:rPr>
        <w:t xml:space="preserve"> datu portālu, ko uztur CSP. Tas nodrošinās centralizētu datu apstrādi no valsts reģistriem un nākotnē ļaus samazināt nepieciešamību katrai institūcijai veidot atsevišķas integrācijas ar dažādiem datu avotiem, kā arī nodrošinās datu tīrību. </w:t>
      </w:r>
    </w:p>
    <w:p w14:paraId="4BD84A2D" w14:textId="77777777" w:rsidR="00E057CA" w:rsidRPr="00CB159A" w:rsidRDefault="00E057CA" w:rsidP="003609EC">
      <w:pPr>
        <w:ind w:firstLine="720"/>
        <w:jc w:val="both"/>
        <w:rPr>
          <w:sz w:val="20"/>
          <w:szCs w:val="20"/>
        </w:rPr>
      </w:pPr>
      <w:r w:rsidRPr="5AB62DA6">
        <w:rPr>
          <w:sz w:val="20"/>
          <w:szCs w:val="20"/>
        </w:rPr>
        <w:t>Mācību piedāvājums tiek veidots, balstoties uz EM darba tirgus prognozēm, salāgojot to ar NVA identificētajām indivīda mācību vajadzībām. IZM izveido izglītības pakalpojumu sniedzēju katalogu, nosakot noteiktus publiskā finansējuma kritērijus izglītības pakalpojuma sniedzējiem, savukārt izglītības programmu katalogā apkopo pieaugušo vajadzībām atbilstošas programmas. STARS platforma šajā modelī darbojas kā centrālais digitālais mezgls, kas sasaista darba tirgus vajadzību identificēšanu ar mācību piedāvājumu un tā īstenošanu.</w:t>
      </w:r>
    </w:p>
    <w:p w14:paraId="0FE0C0CF" w14:textId="1345615A" w:rsidR="005267B0" w:rsidRPr="00E057CA" w:rsidRDefault="00E057CA" w:rsidP="003609EC">
      <w:pPr>
        <w:ind w:firstLine="720"/>
        <w:jc w:val="both"/>
        <w:rPr>
          <w:sz w:val="20"/>
          <w:szCs w:val="20"/>
        </w:rPr>
      </w:pPr>
      <w:r w:rsidRPr="5AB62DA6">
        <w:rPr>
          <w:sz w:val="20"/>
          <w:szCs w:val="20"/>
        </w:rPr>
        <w:t xml:space="preserve">STARS nodrošina vienotu vidi  izglītības pakalpojumu sniedzējiem, kas iekļauti katalogā, kurā tiek veikta  mācību grupu plānošana, administrēšana un atspoguļošana. Vienlaikus STARS platformā </w:t>
      </w:r>
      <w:r w:rsidR="00DA7390">
        <w:rPr>
          <w:sz w:val="20"/>
          <w:szCs w:val="20"/>
        </w:rPr>
        <w:t xml:space="preserve">individuālajos mācību kontos </w:t>
      </w:r>
      <w:r w:rsidRPr="5AB62DA6">
        <w:rPr>
          <w:sz w:val="20"/>
          <w:szCs w:val="20"/>
        </w:rPr>
        <w:t>tiek uzkrāti personas līmeņa izglītības dati un piemēroti vienoti kvalitātes kritēriji, nodrošinot centralizētu uzskaiti par dalību mācībās un sasniegtajiem rezultātiem, kas tiek nodoti NVA turpmākai klientu plūsmas vadībai un atbalsta pasākumu plānošanai, savukārt monitoringa un politikas plānošanas vajadzībām dati tiek nodoti EM. Mācību apmeklējuma un norises datus iesniedz izglītības pakalpojumu sniedzēji.</w:t>
      </w:r>
    </w:p>
    <w:p w14:paraId="4B0385C2" w14:textId="2BAF53A4" w:rsidR="009E479C" w:rsidRDefault="009E479C" w:rsidP="009E479C">
      <w:pPr>
        <w:pStyle w:val="Heading2"/>
        <w:spacing w:before="80"/>
        <w:jc w:val="both"/>
        <w:rPr>
          <w:rStyle w:val="Strong"/>
          <w:caps/>
        </w:rPr>
      </w:pPr>
      <w:r w:rsidRPr="009E479C">
        <w:rPr>
          <w:rStyle w:val="Strong"/>
          <w:caps/>
        </w:rPr>
        <w:t xml:space="preserve">RĪCĪBA: </w:t>
      </w:r>
      <w:r w:rsidR="000B7949" w:rsidRPr="000B7949">
        <w:rPr>
          <w:rStyle w:val="Strong"/>
          <w:caps/>
        </w:rPr>
        <w:t>VIENOTS, INTEGRĒTs process, PĒC IESPĒJAS IZMANTOJOT VALSTS PĀRVALDES esošo sistēmu FUNKCIONALITĀTI</w:t>
      </w:r>
    </w:p>
    <w:p w14:paraId="675D93C1" w14:textId="77777777" w:rsidR="005267B0" w:rsidRDefault="005018A6" w:rsidP="005267B0">
      <w:pPr>
        <w:spacing w:before="80"/>
        <w:ind w:firstLine="720"/>
        <w:jc w:val="both"/>
        <w:rPr>
          <w:bCs/>
          <w:color w:val="0B769F" w:themeColor="accent4" w:themeShade="BF"/>
          <w:sz w:val="20"/>
          <w:szCs w:val="20"/>
        </w:rPr>
      </w:pPr>
      <w:r w:rsidRPr="005018A6">
        <w:rPr>
          <w:bCs/>
          <w:color w:val="0B769F" w:themeColor="accent4" w:themeShade="BF"/>
          <w:sz w:val="20"/>
          <w:szCs w:val="20"/>
        </w:rPr>
        <w:t>Izveidota vienota</w:t>
      </w:r>
      <w:r w:rsidR="005267B0">
        <w:rPr>
          <w:bCs/>
          <w:color w:val="0B769F" w:themeColor="accent4" w:themeShade="BF"/>
          <w:sz w:val="20"/>
          <w:szCs w:val="20"/>
        </w:rPr>
        <w:t xml:space="preserve"> un </w:t>
      </w:r>
      <w:r w:rsidRPr="005018A6">
        <w:rPr>
          <w:bCs/>
          <w:color w:val="0B769F" w:themeColor="accent4" w:themeShade="BF"/>
          <w:sz w:val="20"/>
          <w:szCs w:val="20"/>
        </w:rPr>
        <w:t xml:space="preserve"> integrēta atbalsta sistēma, kas nodrošina skaidru funkciju sadalījumu un </w:t>
      </w:r>
      <w:proofErr w:type="spellStart"/>
      <w:r w:rsidRPr="005018A6">
        <w:rPr>
          <w:bCs/>
          <w:color w:val="0B769F" w:themeColor="accent4" w:themeShade="BF"/>
          <w:sz w:val="20"/>
          <w:szCs w:val="20"/>
        </w:rPr>
        <w:t>sadarbspēju</w:t>
      </w:r>
      <w:proofErr w:type="spellEnd"/>
      <w:r w:rsidRPr="005018A6">
        <w:rPr>
          <w:bCs/>
          <w:color w:val="0B769F" w:themeColor="accent4" w:themeShade="BF"/>
          <w:sz w:val="20"/>
          <w:szCs w:val="20"/>
        </w:rPr>
        <w:t xml:space="preserve"> starp institūciju platformām, novēršot </w:t>
      </w:r>
      <w:r>
        <w:rPr>
          <w:bCs/>
          <w:color w:val="0B769F" w:themeColor="accent4" w:themeShade="BF"/>
          <w:sz w:val="20"/>
          <w:szCs w:val="20"/>
        </w:rPr>
        <w:t xml:space="preserve">funkcionalitāšu </w:t>
      </w:r>
      <w:r w:rsidRPr="005018A6">
        <w:rPr>
          <w:bCs/>
          <w:color w:val="0B769F" w:themeColor="accent4" w:themeShade="BF"/>
          <w:sz w:val="20"/>
          <w:szCs w:val="20"/>
        </w:rPr>
        <w:t>dublēšanos un neefektīvu publisko resursu izmantošanu.</w:t>
      </w:r>
      <w:r w:rsidR="00C011C6">
        <w:rPr>
          <w:bCs/>
          <w:color w:val="0B769F" w:themeColor="accent4" w:themeShade="BF"/>
          <w:sz w:val="20"/>
          <w:szCs w:val="20"/>
        </w:rPr>
        <w:t xml:space="preserve"> </w:t>
      </w:r>
      <w:r w:rsidR="005267B0">
        <w:rPr>
          <w:bCs/>
          <w:color w:val="0B769F" w:themeColor="accent4" w:themeShade="BF"/>
          <w:sz w:val="20"/>
          <w:szCs w:val="20"/>
        </w:rPr>
        <w:t xml:space="preserve"> </w:t>
      </w:r>
    </w:p>
    <w:p w14:paraId="193C2B90" w14:textId="77777777" w:rsidR="005267B0" w:rsidRDefault="005267B0" w:rsidP="005267B0">
      <w:pPr>
        <w:spacing w:before="80"/>
        <w:ind w:firstLine="720"/>
        <w:jc w:val="both"/>
        <w:rPr>
          <w:bCs/>
          <w:color w:val="0B769F" w:themeColor="accent4" w:themeShade="BF"/>
          <w:sz w:val="20"/>
          <w:szCs w:val="20"/>
        </w:rPr>
      </w:pPr>
      <w:r>
        <w:rPr>
          <w:bCs/>
          <w:color w:val="0B769F" w:themeColor="accent4" w:themeShade="BF"/>
          <w:sz w:val="20"/>
          <w:szCs w:val="20"/>
        </w:rPr>
        <w:lastRenderedPageBreak/>
        <w:t>A</w:t>
      </w:r>
      <w:r w:rsidR="009B0D87" w:rsidRPr="009B0D87">
        <w:rPr>
          <w:bCs/>
          <w:color w:val="0B769F" w:themeColor="accent4" w:themeShade="BF"/>
          <w:sz w:val="20"/>
          <w:szCs w:val="20"/>
        </w:rPr>
        <w:t xml:space="preserve">ttīstīts vienots, integrēts un </w:t>
      </w:r>
      <w:proofErr w:type="spellStart"/>
      <w:r w:rsidR="009B0D87" w:rsidRPr="009B0D87">
        <w:rPr>
          <w:bCs/>
          <w:color w:val="0B769F" w:themeColor="accent4" w:themeShade="BF"/>
          <w:sz w:val="20"/>
          <w:szCs w:val="20"/>
        </w:rPr>
        <w:t>cilvēkcentrēts</w:t>
      </w:r>
      <w:proofErr w:type="spellEnd"/>
      <w:r w:rsidR="009B0D87" w:rsidRPr="009B0D87">
        <w:rPr>
          <w:bCs/>
          <w:color w:val="0B769F" w:themeColor="accent4" w:themeShade="BF"/>
          <w:sz w:val="20"/>
          <w:szCs w:val="20"/>
        </w:rPr>
        <w:t xml:space="preserve"> digitālā atbalsta process, kas saglabājot institūciju funkciju nošķirtību, nodrošina lietotājam nemanāmu pāreju starp institūciju platformām, izvairoties no digitālo risinājumu funkcionalitātes nepamatotas dublēšanās.</w:t>
      </w:r>
      <w:r>
        <w:rPr>
          <w:bCs/>
          <w:color w:val="0B769F" w:themeColor="accent4" w:themeShade="BF"/>
          <w:sz w:val="20"/>
          <w:szCs w:val="20"/>
        </w:rPr>
        <w:t xml:space="preserve"> </w:t>
      </w:r>
    </w:p>
    <w:p w14:paraId="1D4C8279" w14:textId="4C59BFEF" w:rsidR="005267B0" w:rsidRPr="005018A6" w:rsidRDefault="009B0D87" w:rsidP="000B7949">
      <w:pPr>
        <w:spacing w:before="80"/>
        <w:ind w:firstLine="720"/>
        <w:jc w:val="both"/>
        <w:rPr>
          <w:bCs/>
          <w:color w:val="0B769F" w:themeColor="accent4" w:themeShade="BF"/>
          <w:sz w:val="20"/>
          <w:szCs w:val="20"/>
        </w:rPr>
      </w:pPr>
      <w:r w:rsidRPr="009B0D87">
        <w:rPr>
          <w:bCs/>
          <w:color w:val="0B769F" w:themeColor="accent4" w:themeShade="BF"/>
          <w:sz w:val="20"/>
          <w:szCs w:val="20"/>
        </w:rPr>
        <w:t>Ņemot vērā un pēc iespējas izmantojot valsts pakalpojumu, izglītības un labklājības jomu risinājumus un datus, kā arī NVA un VIAA risinājumu iestrādes, tiek attīstīti vienoti digitālās piekļuves punkti mūžizglītības pakalpojumu saņēmējiem (iedzīvotājiem), izglītības pakalpojumu sniedzējiem un darba devējiem (uzņēmumiem un iestādēm), kas palīdz iedzīvotājiem orientēties mūžizglītības pakalpojumos, sadarbībā ar izglītības pakalpojumu sniedzējiem nodrošina ērtu piekļuvi mācībām un atbalsta pasākumiem, kā arī sadarbībā ar darba devējiem veicina efektīvu klientu virzīšanu uz nodarbinātību.</w:t>
      </w:r>
    </w:p>
    <w:tbl>
      <w:tblPr>
        <w:tblStyle w:val="TableGrid"/>
        <w:tblW w:w="10349" w:type="dxa"/>
        <w:tblInd w:w="-856" w:type="dxa"/>
        <w:tblBorders>
          <w:top w:val="none" w:sz="0" w:space="0" w:color="auto"/>
          <w:left w:val="none" w:sz="0" w:space="0" w:color="auto"/>
          <w:bottom w:val="none" w:sz="0" w:space="0" w:color="auto"/>
          <w:right w:val="none" w:sz="0" w:space="0" w:color="auto"/>
          <w:insideH w:val="single" w:sz="4" w:space="0" w:color="156082" w:themeColor="accent1"/>
          <w:insideV w:val="single" w:sz="4" w:space="0" w:color="156082" w:themeColor="accent1"/>
        </w:tblBorders>
        <w:tblLayout w:type="fixed"/>
        <w:tblLook w:val="04A0" w:firstRow="1" w:lastRow="0" w:firstColumn="1" w:lastColumn="0" w:noHBand="0" w:noVBand="1"/>
      </w:tblPr>
      <w:tblGrid>
        <w:gridCol w:w="4782"/>
        <w:gridCol w:w="5567"/>
      </w:tblGrid>
      <w:tr w:rsidR="009E479C" w:rsidRPr="00724DD3" w14:paraId="06AEDD97" w14:textId="77777777" w:rsidTr="2E3CFE43">
        <w:tc>
          <w:tcPr>
            <w:tcW w:w="4782" w:type="dxa"/>
            <w:tcBorders>
              <w:bottom w:val="single" w:sz="18" w:space="0" w:color="156082" w:themeColor="accent1"/>
            </w:tcBorders>
          </w:tcPr>
          <w:p w14:paraId="56F6DE17" w14:textId="77777777" w:rsidR="009E479C" w:rsidRPr="00724DD3" w:rsidRDefault="009E479C">
            <w:pPr>
              <w:spacing w:before="80" w:after="40"/>
              <w:jc w:val="both"/>
              <w:rPr>
                <w:b/>
                <w:bCs/>
                <w:sz w:val="20"/>
                <w:szCs w:val="20"/>
              </w:rPr>
            </w:pPr>
            <w:r w:rsidRPr="00724DD3">
              <w:rPr>
                <w:b/>
                <w:bCs/>
                <w:sz w:val="20"/>
                <w:szCs w:val="20"/>
              </w:rPr>
              <w:t>Galvenās sistēmiskās problēmas</w:t>
            </w:r>
          </w:p>
        </w:tc>
        <w:tc>
          <w:tcPr>
            <w:tcW w:w="5567" w:type="dxa"/>
            <w:tcBorders>
              <w:bottom w:val="single" w:sz="18" w:space="0" w:color="156082" w:themeColor="accent1"/>
            </w:tcBorders>
          </w:tcPr>
          <w:p w14:paraId="57B2F005" w14:textId="77777777" w:rsidR="009E479C" w:rsidRPr="00724DD3" w:rsidRDefault="009E479C">
            <w:pPr>
              <w:spacing w:before="80" w:after="40"/>
              <w:jc w:val="both"/>
              <w:rPr>
                <w:b/>
                <w:bCs/>
                <w:sz w:val="20"/>
                <w:szCs w:val="20"/>
              </w:rPr>
            </w:pPr>
            <w:r w:rsidRPr="00724DD3">
              <w:rPr>
                <w:b/>
                <w:bCs/>
                <w:sz w:val="20"/>
                <w:szCs w:val="20"/>
              </w:rPr>
              <w:t>Risinājumi</w:t>
            </w:r>
          </w:p>
        </w:tc>
      </w:tr>
      <w:tr w:rsidR="009E479C" w:rsidRPr="00724DD3" w14:paraId="50279CD5" w14:textId="77777777" w:rsidTr="2E3CFE43">
        <w:tc>
          <w:tcPr>
            <w:tcW w:w="4782" w:type="dxa"/>
            <w:tcBorders>
              <w:top w:val="single" w:sz="18" w:space="0" w:color="156082" w:themeColor="accent1"/>
            </w:tcBorders>
          </w:tcPr>
          <w:p w14:paraId="7173F0B2" w14:textId="6977C2B4" w:rsidR="009E479C" w:rsidRPr="00912406" w:rsidRDefault="00870B9F">
            <w:pPr>
              <w:spacing w:before="80"/>
              <w:jc w:val="both"/>
              <w:rPr>
                <w:sz w:val="20"/>
                <w:szCs w:val="20"/>
              </w:rPr>
            </w:pPr>
            <w:r w:rsidRPr="00870B9F">
              <w:rPr>
                <w:sz w:val="20"/>
                <w:szCs w:val="20"/>
              </w:rPr>
              <w:t xml:space="preserve">Tiek uzturētas un attīstītas platformas ar faktiski identisku funkcionalitāti, veidojot dublējošus administratīvos procesus divās institūcijās. </w:t>
            </w:r>
            <w:r w:rsidRPr="00870B9F">
              <w:rPr>
                <w:b/>
                <w:bCs/>
                <w:sz w:val="20"/>
                <w:szCs w:val="20"/>
                <w:u w:val="single"/>
              </w:rPr>
              <w:t>Paralēlu platformu attīstība (e</w:t>
            </w:r>
            <w:r w:rsidR="006A068E">
              <w:rPr>
                <w:b/>
                <w:bCs/>
                <w:sz w:val="20"/>
                <w:szCs w:val="20"/>
                <w:u w:val="single"/>
              </w:rPr>
              <w:t>K</w:t>
            </w:r>
            <w:r w:rsidRPr="00870B9F">
              <w:rPr>
                <w:b/>
                <w:bCs/>
                <w:sz w:val="20"/>
                <w:szCs w:val="20"/>
                <w:u w:val="single"/>
              </w:rPr>
              <w:t xml:space="preserve">arjera.lv – NVA, STARS – VIAA) rada situāciju, kur abas sistēmas nodrošina </w:t>
            </w:r>
            <w:r w:rsidR="00B143A2">
              <w:rPr>
                <w:b/>
                <w:bCs/>
                <w:sz w:val="20"/>
                <w:szCs w:val="20"/>
                <w:u w:val="single"/>
              </w:rPr>
              <w:t>dublējošas</w:t>
            </w:r>
            <w:r w:rsidRPr="00870B9F">
              <w:rPr>
                <w:b/>
                <w:bCs/>
                <w:sz w:val="20"/>
                <w:szCs w:val="20"/>
                <w:u w:val="single"/>
              </w:rPr>
              <w:t xml:space="preserve"> funkcijas mācību plānošanā, uzraudzībā un administrēšanā un atbalsta pasākumu sniegšanā</w:t>
            </w:r>
            <w:r w:rsidRPr="00870B9F">
              <w:rPr>
                <w:sz w:val="20"/>
                <w:szCs w:val="20"/>
              </w:rPr>
              <w:t>, tādējādi veicinot neefektīvu publisko resursu izmantošanu, uz ko norādījusi arī Valsts kontrole</w:t>
            </w:r>
            <w:r w:rsidR="0026276E">
              <w:rPr>
                <w:rStyle w:val="FootnoteReference"/>
                <w:sz w:val="20"/>
                <w:szCs w:val="20"/>
              </w:rPr>
              <w:footnoteReference w:id="5"/>
            </w:r>
            <w:r w:rsidRPr="00870B9F">
              <w:rPr>
                <w:sz w:val="20"/>
                <w:szCs w:val="20"/>
              </w:rPr>
              <w:t>.</w:t>
            </w:r>
          </w:p>
        </w:tc>
        <w:tc>
          <w:tcPr>
            <w:tcW w:w="5567" w:type="dxa"/>
            <w:tcBorders>
              <w:top w:val="single" w:sz="18" w:space="0" w:color="156082" w:themeColor="accent1"/>
            </w:tcBorders>
          </w:tcPr>
          <w:p w14:paraId="2F0E9F91" w14:textId="77777777" w:rsidR="000B7949" w:rsidRPr="00870B9F" w:rsidRDefault="000B7949" w:rsidP="000B7949">
            <w:pPr>
              <w:spacing w:before="80"/>
              <w:jc w:val="both"/>
              <w:rPr>
                <w:sz w:val="20"/>
                <w:szCs w:val="20"/>
              </w:rPr>
            </w:pPr>
            <w:r>
              <w:rPr>
                <w:b/>
                <w:bCs/>
                <w:sz w:val="20"/>
                <w:szCs w:val="20"/>
                <w:u w:val="single"/>
              </w:rPr>
              <w:t xml:space="preserve">Jomas </w:t>
            </w:r>
            <w:proofErr w:type="spellStart"/>
            <w:r>
              <w:rPr>
                <w:b/>
                <w:bCs/>
                <w:sz w:val="20"/>
                <w:szCs w:val="20"/>
                <w:u w:val="single"/>
              </w:rPr>
              <w:t>mērķarhitektūras</w:t>
            </w:r>
            <w:proofErr w:type="spellEnd"/>
            <w:r>
              <w:rPr>
                <w:b/>
                <w:bCs/>
                <w:sz w:val="20"/>
                <w:szCs w:val="20"/>
                <w:u w:val="single"/>
              </w:rPr>
              <w:t xml:space="preserve"> izstrādes procesa ietvaros v</w:t>
            </w:r>
            <w:r w:rsidRPr="00870B9F">
              <w:rPr>
                <w:b/>
                <w:bCs/>
                <w:sz w:val="20"/>
                <w:szCs w:val="20"/>
                <w:u w:val="single"/>
              </w:rPr>
              <w:t xml:space="preserve">eikt esošo platformu funkcionālo, </w:t>
            </w:r>
            <w:r>
              <w:rPr>
                <w:b/>
                <w:bCs/>
                <w:sz w:val="20"/>
                <w:szCs w:val="20"/>
                <w:u w:val="single"/>
              </w:rPr>
              <w:t xml:space="preserve">darbības </w:t>
            </w:r>
            <w:r w:rsidRPr="00870B9F">
              <w:rPr>
                <w:b/>
                <w:bCs/>
                <w:sz w:val="20"/>
                <w:szCs w:val="20"/>
                <w:u w:val="single"/>
              </w:rPr>
              <w:t>procesu</w:t>
            </w:r>
            <w:r>
              <w:rPr>
                <w:b/>
                <w:bCs/>
                <w:sz w:val="20"/>
                <w:szCs w:val="20"/>
                <w:u w:val="single"/>
              </w:rPr>
              <w:t>, apstrādājamo datu</w:t>
            </w:r>
            <w:r w:rsidRPr="00870B9F">
              <w:rPr>
                <w:b/>
                <w:bCs/>
                <w:sz w:val="20"/>
                <w:szCs w:val="20"/>
                <w:u w:val="single"/>
              </w:rPr>
              <w:t xml:space="preserve"> un tehnisko </w:t>
            </w:r>
            <w:proofErr w:type="spellStart"/>
            <w:r w:rsidRPr="00870B9F">
              <w:rPr>
                <w:b/>
                <w:bCs/>
                <w:sz w:val="20"/>
                <w:szCs w:val="20"/>
                <w:u w:val="single"/>
              </w:rPr>
              <w:t>izvērtējumu</w:t>
            </w:r>
            <w:proofErr w:type="spellEnd"/>
            <w:r w:rsidRPr="00870B9F">
              <w:rPr>
                <w:b/>
                <w:bCs/>
                <w:sz w:val="20"/>
                <w:szCs w:val="20"/>
                <w:u w:val="single"/>
              </w:rPr>
              <w:t>,</w:t>
            </w:r>
            <w:r w:rsidRPr="00870B9F">
              <w:rPr>
                <w:sz w:val="20"/>
                <w:szCs w:val="20"/>
              </w:rPr>
              <w:t xml:space="preserve"> nosakot optimālu </w:t>
            </w:r>
            <w:r>
              <w:rPr>
                <w:sz w:val="20"/>
                <w:szCs w:val="20"/>
              </w:rPr>
              <w:t xml:space="preserve">esošās un potenciāli iztrūkstošās </w:t>
            </w:r>
            <w:r w:rsidRPr="00870B9F">
              <w:rPr>
                <w:sz w:val="20"/>
                <w:szCs w:val="20"/>
              </w:rPr>
              <w:t>funkcionalitātes sadalījumu starp sistēmām</w:t>
            </w:r>
            <w:r>
              <w:rPr>
                <w:sz w:val="20"/>
                <w:szCs w:val="20"/>
              </w:rPr>
              <w:t>, lai izpildītu iecerētā vienotā procesa prasības.</w:t>
            </w:r>
          </w:p>
          <w:p w14:paraId="253A3058" w14:textId="77777777" w:rsidR="000B7949" w:rsidRDefault="000B7949" w:rsidP="000B7949">
            <w:pPr>
              <w:spacing w:before="80"/>
              <w:jc w:val="both"/>
              <w:rPr>
                <w:sz w:val="20"/>
                <w:szCs w:val="20"/>
              </w:rPr>
            </w:pPr>
            <w:r>
              <w:rPr>
                <w:sz w:val="20"/>
                <w:szCs w:val="20"/>
              </w:rPr>
              <w:t xml:space="preserve">Vienlaicīgi ar esošo tehnisko platformu izpēti, veikt detalizētu iesaistīto politikas nosakošo un īstenojošo ministriju un iestāžu struktūrvienību funkciju un pakalpojumu </w:t>
            </w:r>
            <w:proofErr w:type="spellStart"/>
            <w:r>
              <w:rPr>
                <w:sz w:val="20"/>
                <w:szCs w:val="20"/>
              </w:rPr>
              <w:t>izvērtējumu</w:t>
            </w:r>
            <w:proofErr w:type="spellEnd"/>
            <w:r>
              <w:rPr>
                <w:sz w:val="20"/>
                <w:szCs w:val="20"/>
              </w:rPr>
              <w:t xml:space="preserve">, lai jomas </w:t>
            </w:r>
            <w:proofErr w:type="spellStart"/>
            <w:r>
              <w:rPr>
                <w:sz w:val="20"/>
                <w:szCs w:val="20"/>
              </w:rPr>
              <w:t>mērķarhitektūras</w:t>
            </w:r>
            <w:proofErr w:type="spellEnd"/>
            <w:r>
              <w:rPr>
                <w:sz w:val="20"/>
                <w:szCs w:val="20"/>
              </w:rPr>
              <w:t xml:space="preserve"> izstrādes ietvaros iegūtu pietiekami detalizētu priekšstatu par esošo politiku un funkciju pārklāšanos un rastu risinājumus nepamatotas dublēšanās novēršanai. </w:t>
            </w:r>
          </w:p>
          <w:p w14:paraId="49FED469" w14:textId="445D6EF1" w:rsidR="009E479C" w:rsidRPr="00912406" w:rsidRDefault="00870B9F" w:rsidP="00870B9F">
            <w:pPr>
              <w:spacing w:before="80"/>
              <w:jc w:val="both"/>
              <w:rPr>
                <w:sz w:val="20"/>
                <w:szCs w:val="20"/>
              </w:rPr>
            </w:pPr>
            <w:r w:rsidRPr="00870B9F">
              <w:rPr>
                <w:b/>
                <w:bCs/>
                <w:sz w:val="20"/>
                <w:szCs w:val="20"/>
                <w:u w:val="single"/>
              </w:rPr>
              <w:t>Nodrošināt STARS un eK</w:t>
            </w:r>
            <w:r w:rsidR="005A5312">
              <w:rPr>
                <w:b/>
                <w:bCs/>
                <w:sz w:val="20"/>
                <w:szCs w:val="20"/>
                <w:u w:val="single"/>
              </w:rPr>
              <w:t>arjera</w:t>
            </w:r>
            <w:r w:rsidRPr="00870B9F">
              <w:rPr>
                <w:b/>
                <w:bCs/>
                <w:sz w:val="20"/>
                <w:szCs w:val="20"/>
                <w:u w:val="single"/>
              </w:rPr>
              <w:t>.lv platformu</w:t>
            </w:r>
            <w:r>
              <w:rPr>
                <w:b/>
                <w:bCs/>
                <w:sz w:val="20"/>
                <w:szCs w:val="20"/>
                <w:u w:val="single"/>
              </w:rPr>
              <w:t xml:space="preserve"> funkciju nodalīšanu un nepieciešamības gadījumā </w:t>
            </w:r>
            <w:r w:rsidRPr="00870B9F">
              <w:rPr>
                <w:b/>
                <w:bCs/>
                <w:sz w:val="20"/>
                <w:szCs w:val="20"/>
                <w:u w:val="single"/>
              </w:rPr>
              <w:t>funkcionālu integrāciju,</w:t>
            </w:r>
            <w:r w:rsidRPr="00870B9F">
              <w:rPr>
                <w:sz w:val="20"/>
                <w:szCs w:val="20"/>
              </w:rPr>
              <w:t xml:space="preserve"> skaidri sadalot funkcijas, </w:t>
            </w:r>
            <w:r w:rsidRPr="00870B9F">
              <w:rPr>
                <w:b/>
                <w:bCs/>
                <w:sz w:val="20"/>
                <w:szCs w:val="20"/>
                <w:u w:val="single"/>
              </w:rPr>
              <w:t>lai novērstu dublēšanos un samazinātu administratīvo slogu</w:t>
            </w:r>
            <w:r>
              <w:rPr>
                <w:sz w:val="20"/>
                <w:szCs w:val="20"/>
              </w:rPr>
              <w:t xml:space="preserve">. </w:t>
            </w:r>
          </w:p>
        </w:tc>
      </w:tr>
      <w:tr w:rsidR="009E479C" w:rsidRPr="00724DD3" w14:paraId="0B9081C0" w14:textId="77777777" w:rsidTr="2E3CFE43">
        <w:tc>
          <w:tcPr>
            <w:tcW w:w="4782" w:type="dxa"/>
          </w:tcPr>
          <w:p w14:paraId="2F133794" w14:textId="54ED0D43" w:rsidR="009E479C" w:rsidRPr="00724DD3" w:rsidRDefault="000B7949" w:rsidP="00870B9F">
            <w:pPr>
              <w:spacing w:before="80"/>
              <w:jc w:val="both"/>
              <w:rPr>
                <w:sz w:val="20"/>
                <w:szCs w:val="20"/>
              </w:rPr>
            </w:pPr>
            <w:r>
              <w:rPr>
                <w:b/>
                <w:bCs/>
                <w:sz w:val="20"/>
                <w:szCs w:val="20"/>
                <w:u w:val="single"/>
              </w:rPr>
              <w:t xml:space="preserve">Nav definēta </w:t>
            </w:r>
            <w:proofErr w:type="spellStart"/>
            <w:r>
              <w:rPr>
                <w:b/>
                <w:bCs/>
                <w:sz w:val="20"/>
                <w:szCs w:val="20"/>
                <w:u w:val="single"/>
              </w:rPr>
              <w:t>cilvēkkapitāla</w:t>
            </w:r>
            <w:proofErr w:type="spellEnd"/>
            <w:r>
              <w:rPr>
                <w:b/>
                <w:bCs/>
                <w:sz w:val="20"/>
                <w:szCs w:val="20"/>
                <w:u w:val="single"/>
              </w:rPr>
              <w:t xml:space="preserve"> jomas vienota </w:t>
            </w:r>
            <w:proofErr w:type="spellStart"/>
            <w:r>
              <w:rPr>
                <w:b/>
                <w:bCs/>
                <w:sz w:val="20"/>
                <w:szCs w:val="20"/>
                <w:u w:val="single"/>
              </w:rPr>
              <w:t>mērķarhitektūra</w:t>
            </w:r>
            <w:proofErr w:type="spellEnd"/>
            <w:r>
              <w:rPr>
                <w:b/>
                <w:bCs/>
                <w:sz w:val="20"/>
                <w:szCs w:val="20"/>
                <w:u w:val="single"/>
              </w:rPr>
              <w:t xml:space="preserve"> (t.sk. datu un sistēmu arhitektūras skati), tās atsevišķiem elementiem  fragmentāri parādoties saistīto jomu – izglītības un labklājības </w:t>
            </w:r>
            <w:proofErr w:type="spellStart"/>
            <w:r>
              <w:rPr>
                <w:b/>
                <w:bCs/>
                <w:sz w:val="20"/>
                <w:szCs w:val="20"/>
                <w:u w:val="single"/>
              </w:rPr>
              <w:t>mērķarhitektūrās</w:t>
            </w:r>
            <w:proofErr w:type="spellEnd"/>
            <w:r>
              <w:rPr>
                <w:b/>
                <w:bCs/>
                <w:sz w:val="20"/>
                <w:szCs w:val="20"/>
                <w:u w:val="single"/>
              </w:rPr>
              <w:t>.</w:t>
            </w:r>
            <w:r w:rsidRPr="00870B9F">
              <w:rPr>
                <w:sz w:val="20"/>
                <w:szCs w:val="20"/>
              </w:rPr>
              <w:t xml:space="preserve"> </w:t>
            </w:r>
            <w:r>
              <w:rPr>
                <w:sz w:val="20"/>
                <w:szCs w:val="20"/>
              </w:rPr>
              <w:t xml:space="preserve">Mūžizglītībā iesaistīto resoru un institūciju savstarpēja datu apmaiņa, lai nodrošinātu </w:t>
            </w:r>
            <w:r w:rsidRPr="00870B9F">
              <w:rPr>
                <w:b/>
                <w:bCs/>
                <w:sz w:val="20"/>
                <w:szCs w:val="20"/>
                <w:u w:val="single"/>
              </w:rPr>
              <w:t>vienotu pieeju klientu novirzīšanai uz mācībām</w:t>
            </w:r>
            <w:r>
              <w:rPr>
                <w:b/>
                <w:bCs/>
                <w:sz w:val="20"/>
                <w:szCs w:val="20"/>
                <w:u w:val="single"/>
              </w:rPr>
              <w:t>, nenotiek.</w:t>
            </w:r>
          </w:p>
        </w:tc>
        <w:tc>
          <w:tcPr>
            <w:tcW w:w="5567" w:type="dxa"/>
          </w:tcPr>
          <w:p w14:paraId="58FD6174" w14:textId="18246468" w:rsidR="009E479C" w:rsidRPr="00724DD3" w:rsidRDefault="000B7949">
            <w:pPr>
              <w:spacing w:before="80"/>
              <w:jc w:val="both"/>
              <w:rPr>
                <w:sz w:val="20"/>
                <w:szCs w:val="20"/>
              </w:rPr>
            </w:pPr>
            <w:r>
              <w:rPr>
                <w:b/>
                <w:bCs/>
                <w:sz w:val="20"/>
                <w:szCs w:val="20"/>
                <w:u w:val="single"/>
              </w:rPr>
              <w:t xml:space="preserve">Balstoties uz </w:t>
            </w:r>
            <w:proofErr w:type="spellStart"/>
            <w:r>
              <w:rPr>
                <w:b/>
                <w:bCs/>
                <w:sz w:val="20"/>
                <w:szCs w:val="20"/>
                <w:u w:val="single"/>
              </w:rPr>
              <w:t>vispusēju</w:t>
            </w:r>
            <w:proofErr w:type="spellEnd"/>
            <w:r>
              <w:rPr>
                <w:b/>
                <w:bCs/>
                <w:sz w:val="20"/>
                <w:szCs w:val="20"/>
                <w:u w:val="single"/>
              </w:rPr>
              <w:t xml:space="preserve"> esošās situācijas analīzi un izvirzītajiem mērķiem, iesaistīto institūciju ciešā sadarbībā un VARAM metodiskajā vadībā i</w:t>
            </w:r>
            <w:r w:rsidRPr="00870B9F">
              <w:rPr>
                <w:b/>
                <w:bCs/>
                <w:sz w:val="20"/>
                <w:szCs w:val="20"/>
                <w:u w:val="single"/>
              </w:rPr>
              <w:t>zstrādāt</w:t>
            </w:r>
            <w:r>
              <w:rPr>
                <w:b/>
                <w:bCs/>
                <w:sz w:val="20"/>
                <w:szCs w:val="20"/>
                <w:u w:val="single"/>
              </w:rPr>
              <w:t>, saskaņot</w:t>
            </w:r>
            <w:r w:rsidRPr="00870B9F">
              <w:rPr>
                <w:b/>
                <w:bCs/>
                <w:sz w:val="20"/>
                <w:szCs w:val="20"/>
                <w:u w:val="single"/>
              </w:rPr>
              <w:t xml:space="preserve"> un apstiprināt </w:t>
            </w:r>
            <w:r>
              <w:rPr>
                <w:b/>
                <w:bCs/>
                <w:sz w:val="20"/>
                <w:szCs w:val="20"/>
                <w:u w:val="single"/>
              </w:rPr>
              <w:t xml:space="preserve">jomas </w:t>
            </w:r>
            <w:proofErr w:type="spellStart"/>
            <w:r>
              <w:rPr>
                <w:b/>
                <w:bCs/>
                <w:sz w:val="20"/>
                <w:szCs w:val="20"/>
                <w:u w:val="single"/>
              </w:rPr>
              <w:t>mērķarhitektūru</w:t>
            </w:r>
            <w:proofErr w:type="spellEnd"/>
            <w:r>
              <w:rPr>
                <w:b/>
                <w:bCs/>
                <w:sz w:val="20"/>
                <w:szCs w:val="20"/>
                <w:u w:val="single"/>
              </w:rPr>
              <w:t xml:space="preserve">, </w:t>
            </w:r>
            <w:r w:rsidRPr="00870B9F">
              <w:rPr>
                <w:sz w:val="20"/>
                <w:szCs w:val="20"/>
              </w:rPr>
              <w:t xml:space="preserve">kas </w:t>
            </w:r>
            <w:r>
              <w:rPr>
                <w:sz w:val="20"/>
                <w:szCs w:val="20"/>
              </w:rPr>
              <w:t xml:space="preserve">vispusīgi un pietiekami detalizēti apraksta jomas regulējuma, organizācijas, datu un tehnisko risinājumu aspektus, tostarp, būtiskās datu kopas un datu apmaiņas, </w:t>
            </w:r>
            <w:r w:rsidRPr="00870B9F">
              <w:rPr>
                <w:sz w:val="20"/>
                <w:szCs w:val="20"/>
              </w:rPr>
              <w:t>informācijas sistēm</w:t>
            </w:r>
            <w:r>
              <w:rPr>
                <w:sz w:val="20"/>
                <w:szCs w:val="20"/>
              </w:rPr>
              <w:t xml:space="preserve">as un to sadarbību gan jomas ietvaros, gan ar saistīto jomu sistēmām. </w:t>
            </w:r>
          </w:p>
        </w:tc>
      </w:tr>
      <w:tr w:rsidR="00870B9F" w:rsidRPr="00724DD3" w14:paraId="4BE9B3E4" w14:textId="77777777" w:rsidTr="2E3CFE43">
        <w:tc>
          <w:tcPr>
            <w:tcW w:w="4782" w:type="dxa"/>
          </w:tcPr>
          <w:p w14:paraId="44C25C3C" w14:textId="2E91A059" w:rsidR="00870B9F" w:rsidRPr="00981134" w:rsidRDefault="000B7949" w:rsidP="00870B9F">
            <w:pPr>
              <w:spacing w:before="80"/>
              <w:jc w:val="both"/>
              <w:rPr>
                <w:sz w:val="20"/>
                <w:szCs w:val="20"/>
              </w:rPr>
            </w:pPr>
            <w:r>
              <w:rPr>
                <w:b/>
                <w:bCs/>
                <w:sz w:val="20"/>
                <w:szCs w:val="20"/>
                <w:u w:val="single"/>
              </w:rPr>
              <w:t>Esošās p</w:t>
            </w:r>
            <w:r w:rsidRPr="00870B9F">
              <w:rPr>
                <w:b/>
                <w:bCs/>
                <w:sz w:val="20"/>
                <w:szCs w:val="20"/>
                <w:u w:val="single"/>
              </w:rPr>
              <w:t xml:space="preserve">latformas </w:t>
            </w:r>
            <w:r>
              <w:rPr>
                <w:b/>
                <w:bCs/>
                <w:sz w:val="20"/>
                <w:szCs w:val="20"/>
                <w:u w:val="single"/>
              </w:rPr>
              <w:t>sākotnēji ir projektētas un i</w:t>
            </w:r>
            <w:r w:rsidRPr="00870B9F">
              <w:rPr>
                <w:b/>
                <w:bCs/>
                <w:sz w:val="20"/>
                <w:szCs w:val="20"/>
                <w:u w:val="single"/>
              </w:rPr>
              <w:t xml:space="preserve">r attīstītas kā </w:t>
            </w:r>
            <w:r>
              <w:rPr>
                <w:b/>
                <w:bCs/>
                <w:sz w:val="20"/>
                <w:szCs w:val="20"/>
                <w:u w:val="single"/>
              </w:rPr>
              <w:t xml:space="preserve">attiecīgā mācību finansējuma izmantojuma </w:t>
            </w:r>
            <w:r w:rsidRPr="00870B9F">
              <w:rPr>
                <w:b/>
                <w:bCs/>
                <w:sz w:val="20"/>
                <w:szCs w:val="20"/>
                <w:u w:val="single"/>
              </w:rPr>
              <w:t xml:space="preserve">uzskaites rīki, ne </w:t>
            </w:r>
            <w:proofErr w:type="spellStart"/>
            <w:r w:rsidRPr="00870B9F">
              <w:rPr>
                <w:b/>
                <w:bCs/>
                <w:sz w:val="20"/>
                <w:szCs w:val="20"/>
                <w:u w:val="single"/>
              </w:rPr>
              <w:t>cilvēkcentrēti</w:t>
            </w:r>
            <w:proofErr w:type="spellEnd"/>
            <w:r w:rsidRPr="00870B9F">
              <w:rPr>
                <w:b/>
                <w:bCs/>
                <w:sz w:val="20"/>
                <w:szCs w:val="20"/>
                <w:u w:val="single"/>
              </w:rPr>
              <w:t xml:space="preserve"> </w:t>
            </w:r>
            <w:r>
              <w:rPr>
                <w:b/>
                <w:bCs/>
                <w:sz w:val="20"/>
                <w:szCs w:val="20"/>
                <w:u w:val="single"/>
              </w:rPr>
              <w:t>risinājumi,</w:t>
            </w:r>
            <w:r w:rsidRPr="00163C8D">
              <w:rPr>
                <w:sz w:val="20"/>
                <w:szCs w:val="20"/>
                <w:u w:val="single"/>
              </w:rPr>
              <w:t xml:space="preserve"> lai</w:t>
            </w:r>
            <w:r w:rsidRPr="00163C8D">
              <w:rPr>
                <w:sz w:val="20"/>
                <w:szCs w:val="20"/>
              </w:rPr>
              <w:t xml:space="preserve"> </w:t>
            </w:r>
            <w:r w:rsidRPr="00870B9F">
              <w:rPr>
                <w:sz w:val="20"/>
                <w:szCs w:val="20"/>
              </w:rPr>
              <w:t>palīdz</w:t>
            </w:r>
            <w:r>
              <w:rPr>
                <w:sz w:val="20"/>
                <w:szCs w:val="20"/>
              </w:rPr>
              <w:t>ētu</w:t>
            </w:r>
            <w:r w:rsidRPr="00870B9F">
              <w:rPr>
                <w:sz w:val="20"/>
                <w:szCs w:val="20"/>
              </w:rPr>
              <w:t xml:space="preserve"> iedzīvotājiem orientēties  pakalpojumos un </w:t>
            </w:r>
            <w:r w:rsidRPr="642EFADE">
              <w:rPr>
                <w:sz w:val="20"/>
                <w:szCs w:val="20"/>
              </w:rPr>
              <w:t>pieņemt</w:t>
            </w:r>
            <w:r w:rsidRPr="00870B9F">
              <w:rPr>
                <w:sz w:val="20"/>
                <w:szCs w:val="20"/>
              </w:rPr>
              <w:t xml:space="preserve"> lēmumus par karjeras un prasmju attīstības vajadzībām</w:t>
            </w:r>
            <w:r>
              <w:rPr>
                <w:sz w:val="20"/>
                <w:szCs w:val="20"/>
              </w:rPr>
              <w:t>.</w:t>
            </w:r>
          </w:p>
        </w:tc>
        <w:tc>
          <w:tcPr>
            <w:tcW w:w="5567" w:type="dxa"/>
          </w:tcPr>
          <w:p w14:paraId="6F593240" w14:textId="321DE031" w:rsidR="00870B9F" w:rsidRPr="00724DD3" w:rsidRDefault="000B7949">
            <w:pPr>
              <w:spacing w:before="80"/>
              <w:jc w:val="both"/>
              <w:rPr>
                <w:sz w:val="20"/>
                <w:szCs w:val="20"/>
              </w:rPr>
            </w:pPr>
            <w:r w:rsidRPr="00870B9F">
              <w:rPr>
                <w:b/>
                <w:bCs/>
                <w:sz w:val="20"/>
                <w:szCs w:val="20"/>
                <w:u w:val="single"/>
              </w:rPr>
              <w:t>At</w:t>
            </w:r>
            <w:r>
              <w:rPr>
                <w:b/>
                <w:bCs/>
                <w:sz w:val="20"/>
                <w:szCs w:val="20"/>
                <w:u w:val="single"/>
              </w:rPr>
              <w:t xml:space="preserve">bilstoši izstrādātajai jomas </w:t>
            </w:r>
            <w:proofErr w:type="spellStart"/>
            <w:r>
              <w:rPr>
                <w:b/>
                <w:bCs/>
                <w:sz w:val="20"/>
                <w:szCs w:val="20"/>
                <w:u w:val="single"/>
              </w:rPr>
              <w:t>mērķarhitektūrai</w:t>
            </w:r>
            <w:proofErr w:type="spellEnd"/>
            <w:r>
              <w:rPr>
                <w:b/>
                <w:bCs/>
                <w:sz w:val="20"/>
                <w:szCs w:val="20"/>
                <w:u w:val="single"/>
              </w:rPr>
              <w:t xml:space="preserve"> un tās īstenošanas </w:t>
            </w:r>
            <w:proofErr w:type="spellStart"/>
            <w:r>
              <w:rPr>
                <w:b/>
                <w:bCs/>
                <w:sz w:val="20"/>
                <w:szCs w:val="20"/>
                <w:u w:val="single"/>
              </w:rPr>
              <w:t>ceļakartē</w:t>
            </w:r>
            <w:proofErr w:type="spellEnd"/>
            <w:r>
              <w:rPr>
                <w:b/>
                <w:bCs/>
                <w:sz w:val="20"/>
                <w:szCs w:val="20"/>
                <w:u w:val="single"/>
              </w:rPr>
              <w:t xml:space="preserve"> noteiktajām prioritātēm attīstīt </w:t>
            </w:r>
            <w:r w:rsidRPr="00870B9F">
              <w:rPr>
                <w:b/>
                <w:bCs/>
                <w:sz w:val="20"/>
                <w:szCs w:val="20"/>
                <w:u w:val="single"/>
              </w:rPr>
              <w:t xml:space="preserve"> </w:t>
            </w:r>
            <w:r>
              <w:rPr>
                <w:b/>
                <w:bCs/>
                <w:sz w:val="20"/>
                <w:szCs w:val="20"/>
                <w:u w:val="single"/>
              </w:rPr>
              <w:t>jomai specifiskus</w:t>
            </w:r>
            <w:r w:rsidRPr="00870B9F">
              <w:rPr>
                <w:b/>
                <w:bCs/>
                <w:sz w:val="20"/>
                <w:szCs w:val="20"/>
                <w:u w:val="single"/>
              </w:rPr>
              <w:t xml:space="preserve"> </w:t>
            </w:r>
            <w:proofErr w:type="spellStart"/>
            <w:r w:rsidRPr="00870B9F">
              <w:rPr>
                <w:b/>
                <w:bCs/>
                <w:sz w:val="20"/>
                <w:szCs w:val="20"/>
                <w:u w:val="single"/>
              </w:rPr>
              <w:t>cilvēkcentrētus</w:t>
            </w:r>
            <w:proofErr w:type="spellEnd"/>
            <w:r w:rsidRPr="00870B9F">
              <w:rPr>
                <w:b/>
                <w:bCs/>
                <w:sz w:val="20"/>
                <w:szCs w:val="20"/>
                <w:u w:val="single"/>
              </w:rPr>
              <w:t xml:space="preserve"> </w:t>
            </w:r>
            <w:r>
              <w:rPr>
                <w:b/>
                <w:bCs/>
                <w:sz w:val="20"/>
                <w:szCs w:val="20"/>
                <w:u w:val="single"/>
              </w:rPr>
              <w:t xml:space="preserve">digitālos </w:t>
            </w:r>
            <w:r w:rsidRPr="00870B9F">
              <w:rPr>
                <w:b/>
                <w:bCs/>
                <w:sz w:val="20"/>
                <w:szCs w:val="20"/>
                <w:u w:val="single"/>
              </w:rPr>
              <w:t>risinājumus</w:t>
            </w:r>
            <w:r>
              <w:rPr>
                <w:b/>
                <w:bCs/>
                <w:sz w:val="20"/>
                <w:szCs w:val="20"/>
                <w:u w:val="single"/>
              </w:rPr>
              <w:t xml:space="preserve">, kas sniedz </w:t>
            </w:r>
            <w:r w:rsidRPr="00833404">
              <w:rPr>
                <w:sz w:val="20"/>
                <w:szCs w:val="20"/>
                <w:u w:val="single"/>
              </w:rPr>
              <w:t>p</w:t>
            </w:r>
            <w:r w:rsidRPr="00870B9F">
              <w:rPr>
                <w:sz w:val="20"/>
                <w:szCs w:val="20"/>
              </w:rPr>
              <w:t>ersonalizētu</w:t>
            </w:r>
            <w:r>
              <w:rPr>
                <w:sz w:val="20"/>
                <w:szCs w:val="20"/>
              </w:rPr>
              <w:t xml:space="preserve"> atbalstu</w:t>
            </w:r>
            <w:r w:rsidRPr="00870B9F">
              <w:rPr>
                <w:sz w:val="20"/>
                <w:szCs w:val="20"/>
              </w:rPr>
              <w:t xml:space="preserve"> (profilēšana, individuāli ieteikumi, karjeras ceļa plānošana), </w:t>
            </w:r>
            <w:r w:rsidRPr="00870B9F">
              <w:rPr>
                <w:b/>
                <w:bCs/>
                <w:sz w:val="20"/>
                <w:szCs w:val="20"/>
                <w:u w:val="single"/>
              </w:rPr>
              <w:t>palīdz</w:t>
            </w:r>
            <w:r>
              <w:rPr>
                <w:b/>
                <w:bCs/>
                <w:sz w:val="20"/>
                <w:szCs w:val="20"/>
                <w:u w:val="single"/>
              </w:rPr>
              <w:t>ot</w:t>
            </w:r>
            <w:r w:rsidRPr="00870B9F">
              <w:rPr>
                <w:b/>
                <w:bCs/>
                <w:sz w:val="20"/>
                <w:szCs w:val="20"/>
                <w:u w:val="single"/>
              </w:rPr>
              <w:t xml:space="preserve"> iedzīvotājiem orientēties </w:t>
            </w:r>
            <w:r>
              <w:rPr>
                <w:b/>
                <w:bCs/>
                <w:sz w:val="20"/>
                <w:szCs w:val="20"/>
                <w:u w:val="single"/>
              </w:rPr>
              <w:t xml:space="preserve">atbalsta pakalpojumu </w:t>
            </w:r>
            <w:r w:rsidRPr="00870B9F">
              <w:rPr>
                <w:b/>
                <w:bCs/>
                <w:sz w:val="20"/>
                <w:szCs w:val="20"/>
                <w:u w:val="single"/>
              </w:rPr>
              <w:t>piedāvājumā</w:t>
            </w:r>
            <w:r>
              <w:rPr>
                <w:sz w:val="20"/>
                <w:szCs w:val="20"/>
              </w:rPr>
              <w:t>.</w:t>
            </w:r>
          </w:p>
        </w:tc>
      </w:tr>
      <w:tr w:rsidR="009E479C" w:rsidRPr="00724DD3" w14:paraId="4E1D9AD4" w14:textId="77777777" w:rsidTr="2E3CFE43">
        <w:tc>
          <w:tcPr>
            <w:tcW w:w="4782" w:type="dxa"/>
            <w:tcBorders>
              <w:bottom w:val="single" w:sz="18" w:space="0" w:color="0B769F" w:themeColor="accent4" w:themeShade="BF"/>
            </w:tcBorders>
          </w:tcPr>
          <w:p w14:paraId="17707E9C" w14:textId="5564A17C" w:rsidR="00870B9F" w:rsidRPr="00870B9F" w:rsidRDefault="00870B9F" w:rsidP="00870B9F">
            <w:pPr>
              <w:spacing w:before="80"/>
              <w:jc w:val="both"/>
              <w:rPr>
                <w:sz w:val="20"/>
                <w:szCs w:val="20"/>
              </w:rPr>
            </w:pPr>
            <w:r w:rsidRPr="00870B9F">
              <w:rPr>
                <w:b/>
                <w:bCs/>
                <w:sz w:val="20"/>
                <w:szCs w:val="20"/>
                <w:u w:val="single"/>
              </w:rPr>
              <w:t xml:space="preserve">Iedzīvotājiem ir jāspēj orientēties starp dažām platformām, </w:t>
            </w:r>
            <w:r w:rsidRPr="00870B9F">
              <w:rPr>
                <w:sz w:val="20"/>
                <w:szCs w:val="20"/>
              </w:rPr>
              <w:t>lai saņemtu karjeras konsultācijas, pieteiktos mācībām vai izmantotu citus atbalsta pakalpojumus</w:t>
            </w:r>
            <w:r>
              <w:rPr>
                <w:sz w:val="20"/>
                <w:szCs w:val="20"/>
              </w:rPr>
              <w:t xml:space="preserve"> saistībā ar prasmju pilnveidi</w:t>
            </w:r>
            <w:r w:rsidRPr="00870B9F">
              <w:rPr>
                <w:sz w:val="20"/>
                <w:szCs w:val="20"/>
              </w:rPr>
              <w:t xml:space="preserve">. Platformas ir pakārtotas projektu īstenošanas </w:t>
            </w:r>
            <w:r w:rsidRPr="00870B9F">
              <w:rPr>
                <w:sz w:val="20"/>
                <w:szCs w:val="20"/>
              </w:rPr>
              <w:lastRenderedPageBreak/>
              <w:t>procesam un institūciju vajadzībām</w:t>
            </w:r>
            <w:r w:rsidR="203F2FFD" w:rsidRPr="16C70620">
              <w:rPr>
                <w:sz w:val="20"/>
                <w:szCs w:val="20"/>
              </w:rPr>
              <w:t>,</w:t>
            </w:r>
            <w:r w:rsidRPr="00870B9F">
              <w:rPr>
                <w:sz w:val="20"/>
                <w:szCs w:val="20"/>
              </w:rPr>
              <w:t xml:space="preserve"> nevis atbalsta personas vajadzības.</w:t>
            </w:r>
          </w:p>
          <w:p w14:paraId="24083E28" w14:textId="77777777" w:rsidR="009E479C" w:rsidRDefault="009E479C">
            <w:pPr>
              <w:jc w:val="both"/>
              <w:rPr>
                <w:b/>
                <w:bCs/>
                <w:sz w:val="20"/>
                <w:szCs w:val="20"/>
                <w:u w:val="single"/>
              </w:rPr>
            </w:pPr>
          </w:p>
        </w:tc>
        <w:tc>
          <w:tcPr>
            <w:tcW w:w="5567" w:type="dxa"/>
            <w:tcBorders>
              <w:bottom w:val="single" w:sz="18" w:space="0" w:color="0B769F" w:themeColor="accent4" w:themeShade="BF"/>
            </w:tcBorders>
          </w:tcPr>
          <w:p w14:paraId="401EA5F6" w14:textId="77777777" w:rsidR="000B7949" w:rsidRPr="00870B9F" w:rsidRDefault="000B7949" w:rsidP="000B7949">
            <w:pPr>
              <w:spacing w:before="80"/>
              <w:jc w:val="both"/>
              <w:rPr>
                <w:sz w:val="20"/>
                <w:szCs w:val="20"/>
              </w:rPr>
            </w:pPr>
            <w:r w:rsidRPr="00870B9F">
              <w:rPr>
                <w:b/>
                <w:bCs/>
                <w:sz w:val="20"/>
                <w:szCs w:val="20"/>
                <w:u w:val="single"/>
              </w:rPr>
              <w:lastRenderedPageBreak/>
              <w:t>Izveidot vienotu</w:t>
            </w:r>
            <w:r>
              <w:rPr>
                <w:b/>
                <w:bCs/>
                <w:sz w:val="20"/>
                <w:szCs w:val="20"/>
                <w:u w:val="single"/>
              </w:rPr>
              <w:t>s</w:t>
            </w:r>
            <w:r w:rsidRPr="00870B9F">
              <w:rPr>
                <w:b/>
                <w:bCs/>
                <w:sz w:val="20"/>
                <w:szCs w:val="20"/>
                <w:u w:val="single"/>
              </w:rPr>
              <w:t xml:space="preserve"> </w:t>
            </w:r>
            <w:r>
              <w:rPr>
                <w:b/>
                <w:bCs/>
                <w:sz w:val="20"/>
                <w:szCs w:val="20"/>
                <w:u w:val="single"/>
              </w:rPr>
              <w:t xml:space="preserve">digitālās </w:t>
            </w:r>
            <w:r w:rsidRPr="00870B9F">
              <w:rPr>
                <w:b/>
                <w:bCs/>
                <w:sz w:val="20"/>
                <w:szCs w:val="20"/>
                <w:u w:val="single"/>
              </w:rPr>
              <w:t>piekļuves</w:t>
            </w:r>
            <w:r>
              <w:rPr>
                <w:b/>
                <w:bCs/>
                <w:sz w:val="20"/>
                <w:szCs w:val="20"/>
                <w:u w:val="single"/>
              </w:rPr>
              <w:t xml:space="preserve"> (t.sk. integrācijas, ja lietderīgi)</w:t>
            </w:r>
            <w:r w:rsidRPr="00870B9F">
              <w:rPr>
                <w:b/>
                <w:bCs/>
                <w:sz w:val="20"/>
                <w:szCs w:val="20"/>
                <w:u w:val="single"/>
              </w:rPr>
              <w:t xml:space="preserve"> punktu</w:t>
            </w:r>
            <w:r>
              <w:rPr>
                <w:b/>
                <w:bCs/>
                <w:sz w:val="20"/>
                <w:szCs w:val="20"/>
                <w:u w:val="single"/>
              </w:rPr>
              <w:t xml:space="preserve">s visām iesaistītajām pusēm – iedzīvotājiem, izglītības pakalpojumu sniedzējiem un darba devējiem. </w:t>
            </w:r>
          </w:p>
          <w:p w14:paraId="374ADD6E" w14:textId="455E1310" w:rsidR="009E479C" w:rsidRPr="00C956B5" w:rsidRDefault="00870B9F">
            <w:pPr>
              <w:spacing w:before="80"/>
              <w:jc w:val="both"/>
              <w:rPr>
                <w:sz w:val="20"/>
                <w:szCs w:val="20"/>
              </w:rPr>
            </w:pPr>
            <w:r w:rsidRPr="00870B9F">
              <w:rPr>
                <w:b/>
                <w:bCs/>
                <w:sz w:val="20"/>
                <w:szCs w:val="20"/>
                <w:u w:val="single"/>
              </w:rPr>
              <w:lastRenderedPageBreak/>
              <w:t>Nodrošināt iedzīvotājiem skaidru un vienotu komunikāciju par pieejamajiem pakalpojumiem</w:t>
            </w:r>
            <w:r w:rsidRPr="00870B9F">
              <w:rPr>
                <w:sz w:val="20"/>
                <w:szCs w:val="20"/>
              </w:rPr>
              <w:t>, mazinot neskaidrību par platformu izvēli un piekļuvi pakalpojumiem.</w:t>
            </w:r>
          </w:p>
        </w:tc>
      </w:tr>
    </w:tbl>
    <w:p w14:paraId="6F13DA80" w14:textId="77777777" w:rsidR="003725FD" w:rsidRDefault="003725FD" w:rsidP="009058B1">
      <w:pPr>
        <w:spacing w:before="80"/>
      </w:pPr>
    </w:p>
    <w:p w14:paraId="14A3A586" w14:textId="77777777" w:rsidR="00FB60FE" w:rsidRPr="00FB60FE" w:rsidRDefault="00FB60FE" w:rsidP="00FB60FE">
      <w:pPr>
        <w:pStyle w:val="Heading1"/>
        <w:spacing w:before="80"/>
        <w:jc w:val="both"/>
        <w:rPr>
          <w:rStyle w:val="Strong"/>
          <w:caps/>
          <w:color w:val="0B769F" w:themeColor="accent4" w:themeShade="BF"/>
          <w:sz w:val="32"/>
          <w:szCs w:val="32"/>
        </w:rPr>
      </w:pPr>
      <w:r w:rsidRPr="00FB60FE">
        <w:rPr>
          <w:rStyle w:val="Strong"/>
          <w:caps/>
          <w:color w:val="0B769F" w:themeColor="accent4" w:themeShade="BF"/>
          <w:sz w:val="32"/>
          <w:szCs w:val="32"/>
        </w:rPr>
        <w:t>Galvenie secinājumi:</w:t>
      </w:r>
    </w:p>
    <w:p w14:paraId="6511BD93" w14:textId="0613836B" w:rsidR="00FB60FE" w:rsidRPr="00FB60FE" w:rsidRDefault="00FB60FE">
      <w:pPr>
        <w:pStyle w:val="ListParagraph"/>
        <w:numPr>
          <w:ilvl w:val="0"/>
          <w:numId w:val="3"/>
        </w:numPr>
        <w:spacing w:before="80"/>
        <w:jc w:val="both"/>
        <w:rPr>
          <w:rFonts w:ascii="Aptos" w:eastAsia="Aptos" w:hAnsi="Aptos" w:cs="Aptos"/>
          <w:sz w:val="20"/>
          <w:szCs w:val="20"/>
        </w:rPr>
      </w:pPr>
      <w:r w:rsidRPr="00FB60FE">
        <w:rPr>
          <w:rFonts w:ascii="Aptos" w:eastAsia="Aptos" w:hAnsi="Aptos" w:cs="Aptos"/>
          <w:sz w:val="20"/>
          <w:szCs w:val="20"/>
        </w:rPr>
        <w:t>Nepieciešama pāreja uz vienotu, integrētu un datos balstītu pārvaldības sistēmu, kas nodrošina ciešu sasaisti starp darba tirgus vajadzībām, mācību piedāvājumu un nodarbinātības rezultātiem, vienlaikus mazinot institucionālo sadrumstalotību un funkciju dublēšanos</w:t>
      </w:r>
      <w:r>
        <w:rPr>
          <w:rFonts w:ascii="Aptos" w:eastAsia="Aptos" w:hAnsi="Aptos" w:cs="Aptos"/>
          <w:sz w:val="20"/>
          <w:szCs w:val="20"/>
        </w:rPr>
        <w:t xml:space="preserve">, lai nodrošinātu </w:t>
      </w:r>
      <w:r w:rsidRPr="62966B55">
        <w:rPr>
          <w:rFonts w:ascii="Aptos" w:eastAsia="Aptos" w:hAnsi="Aptos" w:cs="Aptos"/>
          <w:sz w:val="20"/>
          <w:szCs w:val="20"/>
        </w:rPr>
        <w:t xml:space="preserve"> </w:t>
      </w:r>
      <w:proofErr w:type="spellStart"/>
      <w:r>
        <w:rPr>
          <w:rFonts w:ascii="Aptos" w:eastAsia="Aptos" w:hAnsi="Aptos" w:cs="Aptos"/>
          <w:sz w:val="20"/>
          <w:szCs w:val="20"/>
        </w:rPr>
        <w:t>cilvēkkapitālu</w:t>
      </w:r>
      <w:proofErr w:type="spellEnd"/>
      <w:r>
        <w:rPr>
          <w:rFonts w:ascii="Aptos" w:eastAsia="Aptos" w:hAnsi="Aptos" w:cs="Aptos"/>
          <w:sz w:val="20"/>
          <w:szCs w:val="20"/>
        </w:rPr>
        <w:t xml:space="preserve"> </w:t>
      </w:r>
      <w:r w:rsidR="02F98379" w:rsidRPr="62966B55">
        <w:rPr>
          <w:rFonts w:ascii="Aptos" w:eastAsia="Aptos" w:hAnsi="Aptos" w:cs="Aptos"/>
          <w:sz w:val="20"/>
          <w:szCs w:val="20"/>
        </w:rPr>
        <w:t xml:space="preserve">atbilstoši </w:t>
      </w:r>
      <w:r>
        <w:rPr>
          <w:rFonts w:ascii="Aptos" w:eastAsia="Aptos" w:hAnsi="Aptos" w:cs="Aptos"/>
          <w:sz w:val="20"/>
          <w:szCs w:val="20"/>
        </w:rPr>
        <w:t xml:space="preserve">Latvijas darba tirgus vajadzībām. </w:t>
      </w:r>
    </w:p>
    <w:p w14:paraId="74A29D92" w14:textId="1DC67407" w:rsidR="00FB60FE" w:rsidRPr="00FB60FE" w:rsidRDefault="00FB60FE">
      <w:pPr>
        <w:pStyle w:val="ListParagraph"/>
        <w:numPr>
          <w:ilvl w:val="0"/>
          <w:numId w:val="3"/>
        </w:numPr>
        <w:spacing w:before="80"/>
        <w:jc w:val="both"/>
        <w:rPr>
          <w:rFonts w:ascii="Aptos" w:eastAsia="Aptos" w:hAnsi="Aptos" w:cs="Aptos"/>
          <w:sz w:val="20"/>
          <w:szCs w:val="20"/>
        </w:rPr>
      </w:pPr>
      <w:r w:rsidRPr="00FB60FE">
        <w:rPr>
          <w:rFonts w:ascii="Aptos" w:eastAsia="Aptos" w:hAnsi="Aptos" w:cs="Aptos"/>
          <w:sz w:val="20"/>
          <w:szCs w:val="20"/>
        </w:rPr>
        <w:t xml:space="preserve">Vienotas pārvaldības ieviešanai </w:t>
      </w:r>
      <w:r w:rsidR="13281FA7" w:rsidRPr="2A9757C5">
        <w:rPr>
          <w:rFonts w:ascii="Aptos" w:eastAsia="Aptos" w:hAnsi="Aptos" w:cs="Aptos"/>
          <w:sz w:val="20"/>
          <w:szCs w:val="20"/>
        </w:rPr>
        <w:t>svarīgi</w:t>
      </w:r>
      <w:r w:rsidRPr="00FB60FE">
        <w:rPr>
          <w:rFonts w:ascii="Aptos" w:eastAsia="Aptos" w:hAnsi="Aptos" w:cs="Aptos"/>
          <w:sz w:val="20"/>
          <w:szCs w:val="20"/>
        </w:rPr>
        <w:t xml:space="preserve"> ir skaidrs institucionālo lomu sadalījums starp EM, IZM un LM, nodrošinot koordinētu politikas plānošanu, mācību piedāvājuma veidošanu un nodarbinātības atbalsta pasākumu īstenošanu.</w:t>
      </w:r>
    </w:p>
    <w:p w14:paraId="1D83DCD5" w14:textId="777F6C87" w:rsidR="00FB60FE" w:rsidRPr="00FB60FE" w:rsidRDefault="00FB60FE">
      <w:pPr>
        <w:pStyle w:val="ListParagraph"/>
        <w:numPr>
          <w:ilvl w:val="0"/>
          <w:numId w:val="3"/>
        </w:numPr>
        <w:spacing w:before="80"/>
        <w:jc w:val="both"/>
        <w:rPr>
          <w:rFonts w:ascii="Aptos" w:eastAsia="Aptos" w:hAnsi="Aptos" w:cs="Aptos"/>
          <w:sz w:val="20"/>
          <w:szCs w:val="20"/>
        </w:rPr>
      </w:pPr>
      <w:r>
        <w:rPr>
          <w:rFonts w:ascii="Aptos" w:eastAsia="Aptos" w:hAnsi="Aptos" w:cs="Aptos"/>
          <w:sz w:val="20"/>
          <w:szCs w:val="20"/>
        </w:rPr>
        <w:t>I</w:t>
      </w:r>
      <w:r w:rsidRPr="00FB60FE">
        <w:rPr>
          <w:rFonts w:ascii="Aptos" w:eastAsia="Aptos" w:hAnsi="Aptos" w:cs="Aptos"/>
          <w:sz w:val="20"/>
          <w:szCs w:val="20"/>
        </w:rPr>
        <w:t>edzīvotājiem un uzņēmumiem</w:t>
      </w:r>
      <w:r>
        <w:rPr>
          <w:rFonts w:ascii="Aptos" w:eastAsia="Aptos" w:hAnsi="Aptos" w:cs="Aptos"/>
          <w:sz w:val="20"/>
          <w:szCs w:val="20"/>
        </w:rPr>
        <w:t xml:space="preserve"> nepieciešams vienots kontaktpunkts</w:t>
      </w:r>
      <w:r w:rsidRPr="00FB60FE">
        <w:rPr>
          <w:rFonts w:ascii="Aptos" w:eastAsia="Aptos" w:hAnsi="Aptos" w:cs="Aptos"/>
          <w:sz w:val="20"/>
          <w:szCs w:val="20"/>
        </w:rPr>
        <w:t>, kas ļauj efektīvi nodrošināt karjeras atbalstu, profilēšanu un mērķtiecīgu personu novirzīšanu uz mācībām un darba iespējām</w:t>
      </w:r>
      <w:r>
        <w:rPr>
          <w:rFonts w:ascii="Aptos" w:eastAsia="Aptos" w:hAnsi="Aptos" w:cs="Aptos"/>
          <w:sz w:val="20"/>
          <w:szCs w:val="20"/>
        </w:rPr>
        <w:t xml:space="preserve">, neveidojot vairākus uzrunāšanas kanālus līdzīgām </w:t>
      </w:r>
      <w:r w:rsidRPr="5D28C928">
        <w:rPr>
          <w:rFonts w:ascii="Aptos" w:eastAsia="Aptos" w:hAnsi="Aptos" w:cs="Aptos"/>
          <w:sz w:val="20"/>
          <w:szCs w:val="20"/>
        </w:rPr>
        <w:t>mērķa</w:t>
      </w:r>
      <w:r w:rsidR="31DE21FC" w:rsidRPr="5D28C928">
        <w:rPr>
          <w:rFonts w:ascii="Aptos" w:eastAsia="Aptos" w:hAnsi="Aptos" w:cs="Aptos"/>
          <w:sz w:val="20"/>
          <w:szCs w:val="20"/>
        </w:rPr>
        <w:t xml:space="preserve"> </w:t>
      </w:r>
      <w:r w:rsidRPr="5D28C928">
        <w:rPr>
          <w:rFonts w:ascii="Aptos" w:eastAsia="Aptos" w:hAnsi="Aptos" w:cs="Aptos"/>
          <w:sz w:val="20"/>
          <w:szCs w:val="20"/>
        </w:rPr>
        <w:t>grupām</w:t>
      </w:r>
      <w:r w:rsidRPr="00FB60FE">
        <w:rPr>
          <w:rFonts w:ascii="Aptos" w:eastAsia="Aptos" w:hAnsi="Aptos" w:cs="Aptos"/>
          <w:sz w:val="20"/>
          <w:szCs w:val="20"/>
        </w:rPr>
        <w:t>.</w:t>
      </w:r>
    </w:p>
    <w:p w14:paraId="66BB9558" w14:textId="2439A452" w:rsidR="00FB60FE" w:rsidRPr="00FB60FE" w:rsidRDefault="00FB60FE">
      <w:pPr>
        <w:pStyle w:val="ListParagraph"/>
        <w:numPr>
          <w:ilvl w:val="0"/>
          <w:numId w:val="3"/>
        </w:numPr>
        <w:spacing w:before="80"/>
        <w:jc w:val="both"/>
        <w:rPr>
          <w:rFonts w:ascii="Aptos" w:eastAsia="Aptos" w:hAnsi="Aptos" w:cs="Aptos"/>
          <w:sz w:val="20"/>
          <w:szCs w:val="20"/>
        </w:rPr>
      </w:pPr>
      <w:r>
        <w:rPr>
          <w:rFonts w:ascii="Aptos" w:eastAsia="Aptos" w:hAnsi="Aptos" w:cs="Aptos"/>
          <w:sz w:val="20"/>
          <w:szCs w:val="20"/>
        </w:rPr>
        <w:t>Pieaugušo izglītības</w:t>
      </w:r>
      <w:r w:rsidRPr="00FB60FE">
        <w:rPr>
          <w:rFonts w:ascii="Aptos" w:eastAsia="Aptos" w:hAnsi="Aptos" w:cs="Aptos"/>
          <w:sz w:val="20"/>
          <w:szCs w:val="20"/>
        </w:rPr>
        <w:t xml:space="preserve"> </w:t>
      </w:r>
      <w:r>
        <w:rPr>
          <w:rFonts w:ascii="Aptos" w:eastAsia="Aptos" w:hAnsi="Aptos" w:cs="Aptos"/>
          <w:sz w:val="20"/>
          <w:szCs w:val="20"/>
        </w:rPr>
        <w:t xml:space="preserve">mācību </w:t>
      </w:r>
      <w:r w:rsidRPr="00FB60FE">
        <w:rPr>
          <w:rFonts w:ascii="Aptos" w:eastAsia="Aptos" w:hAnsi="Aptos" w:cs="Aptos"/>
          <w:sz w:val="20"/>
          <w:szCs w:val="20"/>
        </w:rPr>
        <w:t>pasākumiem</w:t>
      </w:r>
      <w:r>
        <w:rPr>
          <w:rFonts w:ascii="Aptos" w:eastAsia="Aptos" w:hAnsi="Aptos" w:cs="Aptos"/>
          <w:sz w:val="20"/>
          <w:szCs w:val="20"/>
        </w:rPr>
        <w:t xml:space="preserve"> publiskā finansējuma ietvaros</w:t>
      </w:r>
      <w:r w:rsidRPr="00FB60FE">
        <w:rPr>
          <w:rFonts w:ascii="Aptos" w:eastAsia="Aptos" w:hAnsi="Aptos" w:cs="Aptos"/>
          <w:sz w:val="20"/>
          <w:szCs w:val="20"/>
        </w:rPr>
        <w:t xml:space="preserve"> jābūt balstītiem darba tirgus prognozēs un uzņēmumu pieprasījumā, nodrošinot mācību piedāvājuma atbilstību tautsaimniecības vajadzībām un efektīvāku publisko ieguldījumu izmantošanu.</w:t>
      </w:r>
    </w:p>
    <w:p w14:paraId="455D3320" w14:textId="5C14BD98" w:rsidR="00FB60FE" w:rsidRPr="00FB60FE" w:rsidRDefault="00FB60FE">
      <w:pPr>
        <w:pStyle w:val="ListParagraph"/>
        <w:numPr>
          <w:ilvl w:val="0"/>
          <w:numId w:val="3"/>
        </w:numPr>
        <w:spacing w:before="80"/>
        <w:jc w:val="both"/>
        <w:rPr>
          <w:rFonts w:ascii="Aptos" w:eastAsia="Aptos" w:hAnsi="Aptos" w:cs="Aptos"/>
          <w:sz w:val="20"/>
          <w:szCs w:val="20"/>
        </w:rPr>
      </w:pPr>
      <w:r w:rsidRPr="00FB60FE">
        <w:rPr>
          <w:rFonts w:ascii="Aptos" w:eastAsia="Aptos" w:hAnsi="Aptos" w:cs="Aptos"/>
          <w:sz w:val="20"/>
          <w:szCs w:val="20"/>
        </w:rPr>
        <w:t xml:space="preserve">Vienotas monitoringa sistēmas ieviešana ir kritiska, lai nodrošinātu uz rezultātiem balstītu lēmumu pieņemšanu, sasaistot ieguldījumus ar nodarbinātības un ekonomiskās </w:t>
      </w:r>
      <w:proofErr w:type="spellStart"/>
      <w:r w:rsidRPr="00FB60FE">
        <w:rPr>
          <w:rFonts w:ascii="Aptos" w:eastAsia="Aptos" w:hAnsi="Aptos" w:cs="Aptos"/>
          <w:sz w:val="20"/>
          <w:szCs w:val="20"/>
        </w:rPr>
        <w:t>atdeves</w:t>
      </w:r>
      <w:proofErr w:type="spellEnd"/>
      <w:r w:rsidRPr="00FB60FE">
        <w:rPr>
          <w:rFonts w:ascii="Aptos" w:eastAsia="Aptos" w:hAnsi="Aptos" w:cs="Aptos"/>
          <w:sz w:val="20"/>
          <w:szCs w:val="20"/>
        </w:rPr>
        <w:t xml:space="preserve"> rādītājiem.</w:t>
      </w:r>
    </w:p>
    <w:p w14:paraId="237F2A85" w14:textId="6C1A9F28" w:rsidR="00FB60FE" w:rsidRPr="00FB60FE" w:rsidRDefault="00FB60FE">
      <w:pPr>
        <w:pStyle w:val="ListParagraph"/>
        <w:numPr>
          <w:ilvl w:val="0"/>
          <w:numId w:val="3"/>
        </w:numPr>
        <w:spacing w:before="80"/>
        <w:jc w:val="both"/>
        <w:rPr>
          <w:rFonts w:ascii="Aptos" w:eastAsia="Aptos" w:hAnsi="Aptos" w:cs="Aptos"/>
          <w:sz w:val="20"/>
          <w:szCs w:val="20"/>
        </w:rPr>
      </w:pPr>
      <w:r>
        <w:rPr>
          <w:rFonts w:ascii="Aptos" w:eastAsia="Aptos" w:hAnsi="Aptos" w:cs="Aptos"/>
          <w:sz w:val="20"/>
          <w:szCs w:val="20"/>
        </w:rPr>
        <w:t xml:space="preserve">Vienotas pārvaldības sistēmas ieviešanai </w:t>
      </w:r>
      <w:r w:rsidRPr="00FB60FE">
        <w:rPr>
          <w:rFonts w:ascii="Aptos" w:eastAsia="Aptos" w:hAnsi="Aptos" w:cs="Aptos"/>
          <w:sz w:val="20"/>
          <w:szCs w:val="20"/>
        </w:rPr>
        <w:t>nepieciešamas vienlaicīgas normatīvās</w:t>
      </w:r>
      <w:r w:rsidR="00571816">
        <w:rPr>
          <w:rFonts w:ascii="Aptos" w:eastAsia="Aptos" w:hAnsi="Aptos" w:cs="Aptos"/>
          <w:sz w:val="20"/>
          <w:szCs w:val="20"/>
        </w:rPr>
        <w:t xml:space="preserve"> (skatīt 2.pielikumu)</w:t>
      </w:r>
      <w:r w:rsidRPr="00FB60FE">
        <w:rPr>
          <w:rFonts w:ascii="Aptos" w:eastAsia="Aptos" w:hAnsi="Aptos" w:cs="Aptos"/>
          <w:sz w:val="20"/>
          <w:szCs w:val="20"/>
        </w:rPr>
        <w:t>, institucionālās un IT izmaiņas, kā arī jāmazina institucionālā pretestība un jāstiprina NVA</w:t>
      </w:r>
      <w:r>
        <w:rPr>
          <w:rFonts w:ascii="Aptos" w:eastAsia="Aptos" w:hAnsi="Aptos" w:cs="Aptos"/>
          <w:sz w:val="20"/>
          <w:szCs w:val="20"/>
        </w:rPr>
        <w:t xml:space="preserve"> un VIAA</w:t>
      </w:r>
      <w:r w:rsidRPr="00FB60FE">
        <w:rPr>
          <w:rFonts w:ascii="Aptos" w:eastAsia="Aptos" w:hAnsi="Aptos" w:cs="Aptos"/>
          <w:sz w:val="20"/>
          <w:szCs w:val="20"/>
        </w:rPr>
        <w:t xml:space="preserve"> kapacitāte.</w:t>
      </w:r>
    </w:p>
    <w:p w14:paraId="3877AEE7" w14:textId="71E55652" w:rsidR="00842FBB" w:rsidRDefault="00842FBB">
      <w:pPr>
        <w:pStyle w:val="ListParagraph"/>
        <w:numPr>
          <w:ilvl w:val="0"/>
          <w:numId w:val="3"/>
        </w:numPr>
        <w:spacing w:before="80"/>
        <w:jc w:val="both"/>
        <w:rPr>
          <w:rFonts w:ascii="Aptos" w:eastAsia="Aptos" w:hAnsi="Aptos" w:cs="Aptos"/>
          <w:sz w:val="20"/>
          <w:szCs w:val="20"/>
        </w:rPr>
      </w:pPr>
      <w:r w:rsidRPr="2E3CFE43">
        <w:rPr>
          <w:rFonts w:ascii="Aptos" w:eastAsia="Aptos" w:hAnsi="Aptos" w:cs="Aptos"/>
          <w:sz w:val="20"/>
          <w:szCs w:val="20"/>
        </w:rPr>
        <w:t>Pastāv būtiskas attīstības iespējas, tostarp efektīvāka ES fondu izmantošana, reģionālās attīstības veicināšana un dat</w:t>
      </w:r>
      <w:r w:rsidR="5F397006" w:rsidRPr="2E3CFE43">
        <w:rPr>
          <w:rFonts w:ascii="Aptos" w:eastAsia="Aptos" w:hAnsi="Aptos" w:cs="Aptos"/>
          <w:sz w:val="20"/>
          <w:szCs w:val="20"/>
        </w:rPr>
        <w:t>os</w:t>
      </w:r>
      <w:r w:rsidRPr="2E3CFE43">
        <w:rPr>
          <w:rFonts w:ascii="Aptos" w:eastAsia="Aptos" w:hAnsi="Aptos" w:cs="Aptos"/>
          <w:sz w:val="20"/>
          <w:szCs w:val="20"/>
        </w:rPr>
        <w:t xml:space="preserve"> balstīta politikas veidošana. Vienlaikus jāņem vērā ieviešanas riski, īpaši saistībā ar IT sistēmu integrāciju un turpmāku attīstību, novēršot funkcionalitātes dublēšanos, kā arī </w:t>
      </w:r>
      <w:r w:rsidR="65FE7351" w:rsidRPr="2E3CFE43">
        <w:rPr>
          <w:rFonts w:ascii="Aptos" w:eastAsia="Aptos" w:hAnsi="Aptos" w:cs="Aptos"/>
          <w:sz w:val="20"/>
          <w:szCs w:val="20"/>
        </w:rPr>
        <w:t xml:space="preserve">veicinot vienota </w:t>
      </w:r>
      <w:r w:rsidRPr="2E3CFE43">
        <w:rPr>
          <w:rFonts w:ascii="Aptos" w:eastAsia="Aptos" w:hAnsi="Aptos" w:cs="Aptos"/>
          <w:sz w:val="20"/>
          <w:szCs w:val="20"/>
        </w:rPr>
        <w:t>normatīvā regulējuma savlaicīgu izstrādi.</w:t>
      </w:r>
    </w:p>
    <w:p w14:paraId="17B4101C" w14:textId="638CE5FA" w:rsidR="002733CC" w:rsidRPr="00200451" w:rsidRDefault="002733CC">
      <w:pPr>
        <w:pStyle w:val="ListParagraph"/>
        <w:numPr>
          <w:ilvl w:val="0"/>
          <w:numId w:val="3"/>
        </w:numPr>
        <w:spacing w:before="80"/>
        <w:jc w:val="both"/>
        <w:rPr>
          <w:rFonts w:ascii="Aptos" w:eastAsia="Aptos" w:hAnsi="Aptos" w:cs="Aptos"/>
          <w:sz w:val="20"/>
          <w:szCs w:val="20"/>
        </w:rPr>
      </w:pPr>
      <w:r w:rsidRPr="002733CC">
        <w:rPr>
          <w:rFonts w:ascii="Aptos" w:eastAsia="Aptos" w:hAnsi="Aptos" w:cs="Aptos"/>
          <w:sz w:val="20"/>
          <w:szCs w:val="20"/>
        </w:rPr>
        <w:t>Vienotas pārvaldības ieviešana īstermiņā var prasīt papildu ieguldījumus institucionālās kapacitātes stiprināšanai un IT risinājumu pielāgošanai, galvenokārt pārdalot esošos resursus un izmantojot ES fondu finansējumu</w:t>
      </w:r>
      <w:r w:rsidR="00200451">
        <w:rPr>
          <w:rFonts w:ascii="Aptos" w:eastAsia="Aptos" w:hAnsi="Aptos" w:cs="Aptos"/>
          <w:sz w:val="20"/>
          <w:szCs w:val="20"/>
        </w:rPr>
        <w:t xml:space="preserve">. </w:t>
      </w:r>
      <w:r w:rsidR="008207FA">
        <w:rPr>
          <w:rFonts w:ascii="Aptos" w:eastAsia="Aptos" w:hAnsi="Aptos" w:cs="Aptos"/>
          <w:sz w:val="20"/>
          <w:szCs w:val="20"/>
        </w:rPr>
        <w:t>L</w:t>
      </w:r>
      <w:r w:rsidR="00200451" w:rsidRPr="00200451">
        <w:rPr>
          <w:rFonts w:ascii="Aptos" w:eastAsia="Aptos" w:hAnsi="Aptos" w:cs="Aptos"/>
          <w:sz w:val="20"/>
          <w:szCs w:val="20"/>
        </w:rPr>
        <w:t>ai mazinātu ieviešanas riskus un nodrošinātu praktisku pārbaudāmību, vienotās pārvaldības modeli ieteicams ieviest secīgi, īstenojot savstarpēji koordinētus pilotprojektus</w:t>
      </w:r>
      <w:r w:rsidR="00F721DD">
        <w:rPr>
          <w:rFonts w:ascii="Aptos" w:eastAsia="Aptos" w:hAnsi="Aptos" w:cs="Aptos"/>
          <w:sz w:val="20"/>
          <w:szCs w:val="20"/>
        </w:rPr>
        <w:t>.</w:t>
      </w:r>
    </w:p>
    <w:p w14:paraId="71DAB7F8" w14:textId="403126A3" w:rsidR="002733CC" w:rsidRPr="002733CC" w:rsidRDefault="002733CC">
      <w:pPr>
        <w:pStyle w:val="ListParagraph"/>
        <w:numPr>
          <w:ilvl w:val="0"/>
          <w:numId w:val="3"/>
        </w:numPr>
        <w:spacing w:before="80"/>
        <w:jc w:val="both"/>
        <w:rPr>
          <w:rFonts w:ascii="Aptos" w:eastAsia="Aptos" w:hAnsi="Aptos" w:cs="Aptos"/>
          <w:sz w:val="20"/>
          <w:szCs w:val="20"/>
        </w:rPr>
      </w:pPr>
      <w:r w:rsidRPr="002733CC">
        <w:rPr>
          <w:rFonts w:ascii="Aptos" w:eastAsia="Aptos" w:hAnsi="Aptos" w:cs="Aptos"/>
          <w:sz w:val="20"/>
          <w:szCs w:val="20"/>
        </w:rPr>
        <w:t xml:space="preserve">Vidējā termiņā sagaidāma izmaksu </w:t>
      </w:r>
      <w:r w:rsidR="009E64A3">
        <w:rPr>
          <w:rFonts w:ascii="Aptos" w:eastAsia="Aptos" w:hAnsi="Aptos" w:cs="Aptos"/>
          <w:sz w:val="20"/>
          <w:szCs w:val="20"/>
        </w:rPr>
        <w:t>samazinājums</w:t>
      </w:r>
      <w:r w:rsidRPr="002733CC">
        <w:rPr>
          <w:rFonts w:ascii="Aptos" w:eastAsia="Aptos" w:hAnsi="Aptos" w:cs="Aptos"/>
          <w:sz w:val="20"/>
          <w:szCs w:val="20"/>
        </w:rPr>
        <w:t>, samazinot administratīvo funkciju dublēšanos un uzlabojot publiskā finansējuma</w:t>
      </w:r>
      <w:r w:rsidR="009E64A3">
        <w:rPr>
          <w:rFonts w:ascii="Aptos" w:eastAsia="Aptos" w:hAnsi="Aptos" w:cs="Aptos"/>
          <w:sz w:val="20"/>
          <w:szCs w:val="20"/>
        </w:rPr>
        <w:t xml:space="preserve"> izmantošanu. </w:t>
      </w:r>
      <w:r w:rsidRPr="002733CC">
        <w:rPr>
          <w:rFonts w:ascii="Aptos" w:eastAsia="Aptos" w:hAnsi="Aptos" w:cs="Aptos"/>
          <w:sz w:val="20"/>
          <w:szCs w:val="20"/>
        </w:rPr>
        <w:t>Ņemot vērā</w:t>
      </w:r>
      <w:r w:rsidR="00DA1070">
        <w:rPr>
          <w:rFonts w:ascii="Aptos" w:eastAsia="Aptos" w:hAnsi="Aptos" w:cs="Aptos"/>
          <w:sz w:val="20"/>
          <w:szCs w:val="20"/>
        </w:rPr>
        <w:t xml:space="preserve"> arī</w:t>
      </w:r>
      <w:r w:rsidRPr="002733CC">
        <w:rPr>
          <w:rFonts w:ascii="Aptos" w:eastAsia="Aptos" w:hAnsi="Aptos" w:cs="Aptos"/>
          <w:sz w:val="20"/>
          <w:szCs w:val="20"/>
        </w:rPr>
        <w:t xml:space="preserve"> Valsts kontroles revīzijas secinājumus,</w:t>
      </w:r>
      <w:r w:rsidR="00DA1070">
        <w:rPr>
          <w:rFonts w:ascii="Aptos" w:eastAsia="Aptos" w:hAnsi="Aptos" w:cs="Aptos"/>
          <w:sz w:val="20"/>
          <w:szCs w:val="20"/>
        </w:rPr>
        <w:t xml:space="preserve"> ka</w:t>
      </w:r>
      <w:r w:rsidRPr="002733CC">
        <w:rPr>
          <w:rFonts w:ascii="Aptos" w:eastAsia="Aptos" w:hAnsi="Aptos" w:cs="Aptos"/>
          <w:sz w:val="20"/>
          <w:szCs w:val="20"/>
        </w:rPr>
        <w:t xml:space="preserve"> centralizējot pieaugušo izglītības pasākumu īstenošanu vienā institūcijā, piemēram, Nodarbinātības valsts aģentūrā, kurai jau deleģēts darbs ar bezdarba riskam pakļautajām personām, projektu administrēšanas un pakalpojumu izmaksas varētu samazināties vismaz par 3,6 miljoniem </w:t>
      </w:r>
      <w:proofErr w:type="spellStart"/>
      <w:r w:rsidRPr="002733CC">
        <w:rPr>
          <w:rFonts w:ascii="Aptos" w:eastAsia="Aptos" w:hAnsi="Aptos" w:cs="Aptos"/>
          <w:sz w:val="20"/>
          <w:szCs w:val="20"/>
        </w:rPr>
        <w:t>euro</w:t>
      </w:r>
      <w:proofErr w:type="spellEnd"/>
      <w:r w:rsidRPr="002733CC">
        <w:rPr>
          <w:rFonts w:ascii="Aptos" w:eastAsia="Aptos" w:hAnsi="Aptos" w:cs="Aptos"/>
          <w:sz w:val="20"/>
          <w:szCs w:val="20"/>
        </w:rPr>
        <w:t>, radot iespēju par šo finansējumu profesionālās kvalifikācijas mācībās iesaistīt vismaz 3 tūkstošus personu.</w:t>
      </w:r>
      <w:r w:rsidR="009E64A3">
        <w:rPr>
          <w:rStyle w:val="FootnoteReference"/>
          <w:rFonts w:ascii="Aptos" w:eastAsia="Aptos" w:hAnsi="Aptos" w:cs="Aptos"/>
          <w:sz w:val="20"/>
          <w:szCs w:val="20"/>
        </w:rPr>
        <w:footnoteReference w:id="6"/>
      </w:r>
    </w:p>
    <w:p w14:paraId="39789884" w14:textId="77777777" w:rsidR="00B143A2" w:rsidRDefault="002733CC">
      <w:pPr>
        <w:pStyle w:val="ListParagraph"/>
        <w:numPr>
          <w:ilvl w:val="0"/>
          <w:numId w:val="3"/>
        </w:numPr>
        <w:spacing w:before="80"/>
        <w:jc w:val="both"/>
        <w:rPr>
          <w:rFonts w:ascii="Aptos" w:eastAsia="Aptos" w:hAnsi="Aptos" w:cs="Aptos"/>
          <w:sz w:val="20"/>
          <w:szCs w:val="20"/>
        </w:rPr>
      </w:pPr>
      <w:r w:rsidRPr="005234C6">
        <w:rPr>
          <w:rFonts w:ascii="Aptos" w:eastAsia="Aptos" w:hAnsi="Aptos" w:cs="Aptos"/>
          <w:sz w:val="20"/>
          <w:szCs w:val="20"/>
        </w:rPr>
        <w:lastRenderedPageBreak/>
        <w:t>Ilgtermiņā sagaidāma pozitīva fiskālā ietekme, pieaugot nodarbinātībai, darba ražīgumam un nodokļu ieņēmumiem, vienlaikus samazinot nepieciešamību pēc atkārtotiem atbalsta pasākumiem</w:t>
      </w:r>
      <w:r w:rsidR="00DA1070">
        <w:rPr>
          <w:rFonts w:ascii="Aptos" w:eastAsia="Aptos" w:hAnsi="Aptos" w:cs="Aptos"/>
          <w:sz w:val="20"/>
          <w:szCs w:val="20"/>
        </w:rPr>
        <w:t xml:space="preserve">, ja mācību atbalsta  pasākumi  tiek mērķtiecīgi novirzīti valsts prioritātēm un </w:t>
      </w:r>
      <w:r w:rsidR="00A02009">
        <w:rPr>
          <w:rFonts w:ascii="Aptos" w:eastAsia="Aptos" w:hAnsi="Aptos" w:cs="Aptos"/>
          <w:sz w:val="20"/>
          <w:szCs w:val="20"/>
        </w:rPr>
        <w:t>atbilstošajām mērķa grupām.</w:t>
      </w:r>
    </w:p>
    <w:p w14:paraId="7D856CA3" w14:textId="60439753" w:rsidR="00267520" w:rsidRPr="00E057CA" w:rsidRDefault="00DA7390" w:rsidP="00E057CA">
      <w:pPr>
        <w:pStyle w:val="Heading1"/>
        <w:spacing w:before="80"/>
        <w:jc w:val="both"/>
        <w:rPr>
          <w:rStyle w:val="Strong"/>
          <w:caps/>
          <w:color w:val="0B769F" w:themeColor="accent4" w:themeShade="BF"/>
          <w:sz w:val="32"/>
          <w:szCs w:val="32"/>
        </w:rPr>
      </w:pPr>
      <w:r w:rsidRPr="00B143A2">
        <w:rPr>
          <w:rStyle w:val="Strong"/>
          <w:caps/>
          <w:color w:val="0B769F" w:themeColor="accent4" w:themeShade="BF"/>
          <w:sz w:val="32"/>
          <w:szCs w:val="32"/>
        </w:rPr>
        <w:t>Uzdevum</w:t>
      </w:r>
      <w:r>
        <w:rPr>
          <w:rStyle w:val="Strong"/>
          <w:caps/>
          <w:color w:val="0B769F" w:themeColor="accent4" w:themeShade="BF"/>
          <w:sz w:val="32"/>
          <w:szCs w:val="32"/>
        </w:rPr>
        <w:t>I</w:t>
      </w:r>
      <w:r w:rsidRPr="00B143A2">
        <w:rPr>
          <w:rStyle w:val="Strong"/>
          <w:caps/>
          <w:color w:val="0B769F" w:themeColor="accent4" w:themeShade="BF"/>
          <w:sz w:val="32"/>
          <w:szCs w:val="32"/>
        </w:rPr>
        <w:t xml:space="preserve"> </w:t>
      </w:r>
      <w:r w:rsidR="00267520" w:rsidRPr="00B143A2">
        <w:rPr>
          <w:rStyle w:val="Strong"/>
          <w:caps/>
          <w:color w:val="0B769F" w:themeColor="accent4" w:themeShade="BF"/>
          <w:sz w:val="32"/>
          <w:szCs w:val="32"/>
        </w:rPr>
        <w:t>ministrijām vienotas  pārvaldības ieviešanai</w:t>
      </w:r>
      <w:r w:rsidR="00E057CA">
        <w:rPr>
          <w:rStyle w:val="Strong"/>
          <w:caps/>
          <w:color w:val="0B769F" w:themeColor="accent4" w:themeShade="BF"/>
          <w:sz w:val="32"/>
          <w:szCs w:val="32"/>
        </w:rPr>
        <w:t xml:space="preserve"> </w:t>
      </w:r>
      <w:r w:rsidR="0022061F" w:rsidRPr="00E057CA">
        <w:rPr>
          <w:rStyle w:val="Strong"/>
          <w:caps/>
          <w:color w:val="0B769F" w:themeColor="accent4" w:themeShade="BF"/>
          <w:sz w:val="32"/>
          <w:szCs w:val="32"/>
        </w:rPr>
        <w:t>līdz 2027. gada 31. decembrim:</w:t>
      </w:r>
    </w:p>
    <w:p w14:paraId="7D4D5F89" w14:textId="77777777" w:rsidR="00B143A2" w:rsidRPr="007959F8" w:rsidRDefault="00B143A2" w:rsidP="00B143A2">
      <w:pPr>
        <w:spacing w:before="80"/>
        <w:jc w:val="both"/>
        <w:rPr>
          <w:rFonts w:ascii="Aptos" w:eastAsia="Aptos" w:hAnsi="Aptos" w:cs="Aptos"/>
          <w:b/>
          <w:bCs/>
          <w:sz w:val="20"/>
          <w:szCs w:val="20"/>
        </w:rPr>
      </w:pPr>
      <w:r w:rsidRPr="0022061F">
        <w:rPr>
          <w:rFonts w:ascii="Aptos" w:eastAsia="Aptos" w:hAnsi="Aptos" w:cs="Aptos"/>
          <w:b/>
          <w:bCs/>
          <w:sz w:val="20"/>
          <w:szCs w:val="20"/>
        </w:rPr>
        <w:t>Visām ministrijām (LM, IZM, EM):</w:t>
      </w:r>
      <w:r w:rsidRPr="007959F8">
        <w:rPr>
          <w:rFonts w:ascii="Aptos" w:eastAsia="Aptos" w:hAnsi="Aptos" w:cs="Aptos"/>
          <w:b/>
          <w:bCs/>
          <w:sz w:val="20"/>
          <w:szCs w:val="20"/>
        </w:rPr>
        <w:t> </w:t>
      </w:r>
    </w:p>
    <w:p w14:paraId="1C570B46" w14:textId="77777777" w:rsidR="00B143A2" w:rsidRPr="00B143A2" w:rsidRDefault="00B143A2">
      <w:pPr>
        <w:pStyle w:val="ListParagraph"/>
        <w:numPr>
          <w:ilvl w:val="0"/>
          <w:numId w:val="3"/>
        </w:numPr>
        <w:spacing w:before="80"/>
        <w:jc w:val="both"/>
        <w:rPr>
          <w:rFonts w:ascii="Aptos" w:eastAsia="Aptos" w:hAnsi="Aptos" w:cs="Aptos"/>
          <w:sz w:val="20"/>
          <w:szCs w:val="20"/>
        </w:rPr>
      </w:pPr>
      <w:r w:rsidRPr="00B143A2">
        <w:rPr>
          <w:rFonts w:ascii="Aptos" w:eastAsia="Aptos" w:hAnsi="Aptos" w:cs="Aptos"/>
          <w:sz w:val="20"/>
          <w:szCs w:val="20"/>
        </w:rPr>
        <w:t>Nodrošināt vienota pārvaldības modeļa ieviešanu, skaidri nodalot funkcijas un atbildības starp institūcijām, veikt nepieciešamos grozījumus normatīvajos aktos;  </w:t>
      </w:r>
    </w:p>
    <w:p w14:paraId="4C555E71" w14:textId="77777777" w:rsidR="0061014E" w:rsidRDefault="00B143A2" w:rsidP="0022061F">
      <w:pPr>
        <w:pStyle w:val="ListParagraph"/>
        <w:numPr>
          <w:ilvl w:val="0"/>
          <w:numId w:val="3"/>
        </w:numPr>
        <w:spacing w:before="80"/>
        <w:jc w:val="both"/>
        <w:rPr>
          <w:rFonts w:ascii="Aptos" w:eastAsia="Aptos" w:hAnsi="Aptos" w:cs="Aptos"/>
          <w:sz w:val="20"/>
          <w:szCs w:val="20"/>
        </w:rPr>
      </w:pPr>
      <w:r w:rsidRPr="00B143A2">
        <w:rPr>
          <w:rFonts w:ascii="Aptos" w:eastAsia="Aptos" w:hAnsi="Aptos" w:cs="Aptos"/>
          <w:sz w:val="20"/>
          <w:szCs w:val="20"/>
        </w:rPr>
        <w:t>Saskaņot politikas plānošanu, investīcijas un ES fondu projektu īstenošanu vienotā starpinstitūciju sistēmā; </w:t>
      </w:r>
    </w:p>
    <w:p w14:paraId="756B8F5C" w14:textId="40C03D16" w:rsidR="0061014E" w:rsidRPr="003609EC" w:rsidRDefault="0061014E" w:rsidP="0061014E">
      <w:pPr>
        <w:pStyle w:val="ListParagraph"/>
        <w:numPr>
          <w:ilvl w:val="0"/>
          <w:numId w:val="3"/>
        </w:numPr>
        <w:spacing w:before="80"/>
        <w:jc w:val="both"/>
        <w:rPr>
          <w:rFonts w:ascii="Aptos" w:eastAsia="Aptos" w:hAnsi="Aptos" w:cs="Aptos"/>
          <w:sz w:val="20"/>
          <w:szCs w:val="20"/>
        </w:rPr>
      </w:pPr>
      <w:r w:rsidRPr="003609EC">
        <w:rPr>
          <w:rFonts w:ascii="Aptos" w:eastAsia="Aptos" w:hAnsi="Aptos" w:cs="Aptos"/>
          <w:sz w:val="20"/>
          <w:szCs w:val="20"/>
        </w:rPr>
        <w:t>Vienotā pārvaldības modeļa ieviešanā izmantot pilotprojektu pieeju, nodrošinot pakāpenisku un praktiski pārbaudāmu vienotas sistēmas ieviešanu. EM, IZM un LM vienoties par konkrētu pilotprojektu īstenošanu, lai pārbaudītu vienotās pārvaldības sistēmas darbību, institucionālo sadarbību un procesu efektivitāti praksē.</w:t>
      </w:r>
    </w:p>
    <w:p w14:paraId="34135CE0" w14:textId="59C4FEB0" w:rsidR="0022061F" w:rsidRPr="0061014E" w:rsidRDefault="0022061F" w:rsidP="0061014E">
      <w:pPr>
        <w:spacing w:before="80"/>
        <w:jc w:val="both"/>
        <w:rPr>
          <w:rFonts w:ascii="Aptos" w:eastAsia="Aptos" w:hAnsi="Aptos" w:cs="Aptos"/>
          <w:b/>
          <w:bCs/>
          <w:sz w:val="20"/>
          <w:szCs w:val="20"/>
        </w:rPr>
      </w:pPr>
      <w:r w:rsidRPr="0061014E">
        <w:rPr>
          <w:rFonts w:ascii="Aptos" w:eastAsia="Aptos" w:hAnsi="Aptos" w:cs="Aptos"/>
          <w:b/>
          <w:bCs/>
          <w:sz w:val="20"/>
          <w:szCs w:val="20"/>
        </w:rPr>
        <w:t>Ekonomikas ministrijai (EM): </w:t>
      </w:r>
    </w:p>
    <w:p w14:paraId="65DED21E" w14:textId="6DE65854" w:rsidR="0022061F" w:rsidRPr="0022061F" w:rsidRDefault="0022061F">
      <w:pPr>
        <w:pStyle w:val="ListParagraph"/>
        <w:numPr>
          <w:ilvl w:val="0"/>
          <w:numId w:val="3"/>
        </w:numPr>
        <w:spacing w:before="80"/>
        <w:jc w:val="both"/>
        <w:rPr>
          <w:rFonts w:ascii="Aptos" w:eastAsia="Aptos" w:hAnsi="Aptos" w:cs="Aptos"/>
          <w:sz w:val="20"/>
          <w:szCs w:val="20"/>
        </w:rPr>
      </w:pPr>
      <w:r w:rsidRPr="0022061F">
        <w:rPr>
          <w:rFonts w:ascii="Aptos" w:eastAsia="Aptos" w:hAnsi="Aptos" w:cs="Aptos"/>
          <w:sz w:val="20"/>
          <w:szCs w:val="20"/>
        </w:rPr>
        <w:t>Nodrošināt darba tirgus un tautsaimniecības vajadzību analīzi un attīstīt vienotu prognozēšanas un monitoringa ietvaru (t.sk. izmantojot mākslīgā intelekta risinājumus turpinot darbu ar LUMI</w:t>
      </w:r>
      <w:r w:rsidR="00422266">
        <w:rPr>
          <w:rFonts w:ascii="Aptos" w:eastAsia="Aptos" w:hAnsi="Aptos" w:cs="Aptos"/>
          <w:sz w:val="20"/>
          <w:szCs w:val="20"/>
        </w:rPr>
        <w:t>I</w:t>
      </w:r>
      <w:r w:rsidRPr="0022061F">
        <w:rPr>
          <w:rFonts w:ascii="Aptos" w:eastAsia="Aptos" w:hAnsi="Aptos" w:cs="Aptos"/>
          <w:sz w:val="20"/>
          <w:szCs w:val="20"/>
        </w:rPr>
        <w:t>), sadarbībā ar CSP regulāri sagatavojot īstermiņa un vidēja termiņa prognozes par nozarēs pieprasītajām profesijām un prasmēm, tai skaitā reģionālā griezumā; </w:t>
      </w:r>
    </w:p>
    <w:p w14:paraId="302FB373" w14:textId="77777777" w:rsidR="0022061F" w:rsidRPr="0022061F" w:rsidRDefault="0022061F">
      <w:pPr>
        <w:pStyle w:val="ListParagraph"/>
        <w:numPr>
          <w:ilvl w:val="0"/>
          <w:numId w:val="3"/>
        </w:numPr>
        <w:spacing w:before="80"/>
        <w:jc w:val="both"/>
        <w:rPr>
          <w:rFonts w:ascii="Aptos" w:eastAsia="Aptos" w:hAnsi="Aptos" w:cs="Aptos"/>
          <w:sz w:val="20"/>
          <w:szCs w:val="20"/>
        </w:rPr>
      </w:pPr>
      <w:proofErr w:type="spellStart"/>
      <w:r w:rsidRPr="0022061F">
        <w:rPr>
          <w:rFonts w:ascii="Aptos" w:eastAsia="Aptos" w:hAnsi="Aptos" w:cs="Aptos"/>
          <w:sz w:val="20"/>
          <w:szCs w:val="20"/>
        </w:rPr>
        <w:t>Cilvēkkapitāla</w:t>
      </w:r>
      <w:proofErr w:type="spellEnd"/>
      <w:r w:rsidRPr="0022061F">
        <w:rPr>
          <w:rFonts w:ascii="Aptos" w:eastAsia="Aptos" w:hAnsi="Aptos" w:cs="Aptos"/>
          <w:sz w:val="20"/>
          <w:szCs w:val="20"/>
        </w:rPr>
        <w:t> attīstības padomē (CAP) noteikt valsts prioritātes </w:t>
      </w:r>
      <w:proofErr w:type="spellStart"/>
      <w:r w:rsidRPr="0022061F">
        <w:rPr>
          <w:rFonts w:ascii="Aptos" w:eastAsia="Aptos" w:hAnsi="Aptos" w:cs="Aptos"/>
          <w:sz w:val="20"/>
          <w:szCs w:val="20"/>
        </w:rPr>
        <w:t>cilvēkkapitāla</w:t>
      </w:r>
      <w:proofErr w:type="spellEnd"/>
      <w:r w:rsidRPr="0022061F">
        <w:rPr>
          <w:rFonts w:ascii="Aptos" w:eastAsia="Aptos" w:hAnsi="Aptos" w:cs="Aptos"/>
          <w:sz w:val="20"/>
          <w:szCs w:val="20"/>
        </w:rPr>
        <w:t> attīstībā (aizsardzības nozare, lielie eksportējošie uzņēmumi) un definēt mērķa virzienus publiskā finansējuma novirzīšanai, kā arī saskaņot IT infrastruktūras attīstības projektus </w:t>
      </w:r>
      <w:proofErr w:type="spellStart"/>
      <w:r w:rsidRPr="0022061F">
        <w:rPr>
          <w:rFonts w:ascii="Aptos" w:eastAsia="Aptos" w:hAnsi="Aptos" w:cs="Aptos"/>
          <w:sz w:val="20"/>
          <w:szCs w:val="20"/>
        </w:rPr>
        <w:t>cilvēkkapitāla</w:t>
      </w:r>
      <w:proofErr w:type="spellEnd"/>
      <w:r w:rsidRPr="0022061F">
        <w:rPr>
          <w:rFonts w:ascii="Aptos" w:eastAsia="Aptos" w:hAnsi="Aptos" w:cs="Aptos"/>
          <w:sz w:val="20"/>
          <w:szCs w:val="20"/>
        </w:rPr>
        <w:t> jomā; </w:t>
      </w:r>
    </w:p>
    <w:p w14:paraId="3104017E" w14:textId="77777777" w:rsidR="0022061F" w:rsidRPr="0022061F" w:rsidRDefault="0022061F">
      <w:pPr>
        <w:pStyle w:val="ListParagraph"/>
        <w:numPr>
          <w:ilvl w:val="0"/>
          <w:numId w:val="3"/>
        </w:numPr>
        <w:spacing w:before="80"/>
        <w:jc w:val="both"/>
        <w:rPr>
          <w:rFonts w:ascii="Aptos" w:eastAsia="Aptos" w:hAnsi="Aptos" w:cs="Aptos"/>
          <w:sz w:val="20"/>
          <w:szCs w:val="20"/>
        </w:rPr>
      </w:pPr>
      <w:r w:rsidRPr="0022061F">
        <w:rPr>
          <w:rFonts w:ascii="Aptos" w:eastAsia="Aptos" w:hAnsi="Aptos" w:cs="Aptos"/>
          <w:sz w:val="20"/>
          <w:szCs w:val="20"/>
        </w:rPr>
        <w:t>Izstrādāt un ieviest metodiku atbalsta intensitātes un finansējuma mērķēšanai, balstoties uz darba tirgus pieprasījumu un ekonomisko atdevi, vienlaikus nodrošinot rezultātu monitoringu un publisko ieguldījumu ekonomiskās </w:t>
      </w:r>
      <w:proofErr w:type="spellStart"/>
      <w:r w:rsidRPr="0022061F">
        <w:rPr>
          <w:rFonts w:ascii="Aptos" w:eastAsia="Aptos" w:hAnsi="Aptos" w:cs="Aptos"/>
          <w:sz w:val="20"/>
          <w:szCs w:val="20"/>
        </w:rPr>
        <w:t>atdeves</w:t>
      </w:r>
      <w:proofErr w:type="spellEnd"/>
      <w:r w:rsidRPr="0022061F">
        <w:rPr>
          <w:rFonts w:ascii="Aptos" w:eastAsia="Aptos" w:hAnsi="Aptos" w:cs="Aptos"/>
          <w:sz w:val="20"/>
          <w:szCs w:val="20"/>
        </w:rPr>
        <w:t> izvērtēšanu; </w:t>
      </w:r>
    </w:p>
    <w:p w14:paraId="01BA19E4" w14:textId="77777777" w:rsidR="0022061F" w:rsidRPr="0022061F" w:rsidRDefault="0022061F">
      <w:pPr>
        <w:pStyle w:val="ListParagraph"/>
        <w:numPr>
          <w:ilvl w:val="0"/>
          <w:numId w:val="3"/>
        </w:numPr>
        <w:spacing w:before="80"/>
        <w:jc w:val="both"/>
        <w:rPr>
          <w:rFonts w:ascii="Aptos" w:eastAsia="Aptos" w:hAnsi="Aptos" w:cs="Aptos"/>
          <w:sz w:val="20"/>
          <w:szCs w:val="20"/>
        </w:rPr>
      </w:pPr>
      <w:r w:rsidRPr="0022061F">
        <w:rPr>
          <w:rFonts w:ascii="Aptos" w:eastAsia="Aptos" w:hAnsi="Aptos" w:cs="Aptos"/>
          <w:sz w:val="20"/>
          <w:szCs w:val="20"/>
        </w:rPr>
        <w:t>Koordinēt starpnozaru sadarbību </w:t>
      </w:r>
      <w:proofErr w:type="spellStart"/>
      <w:r w:rsidRPr="0022061F">
        <w:rPr>
          <w:rFonts w:ascii="Aptos" w:eastAsia="Aptos" w:hAnsi="Aptos" w:cs="Aptos"/>
          <w:sz w:val="20"/>
          <w:szCs w:val="20"/>
        </w:rPr>
        <w:t>cilvēkkapitāla</w:t>
      </w:r>
      <w:proofErr w:type="spellEnd"/>
      <w:r w:rsidRPr="0022061F">
        <w:rPr>
          <w:rFonts w:ascii="Aptos" w:eastAsia="Aptos" w:hAnsi="Aptos" w:cs="Aptos"/>
          <w:sz w:val="20"/>
          <w:szCs w:val="20"/>
        </w:rPr>
        <w:t> attīstībā, nodrošinot ES programmu un investīciju kartēšanu (2028-2035) un saskaņotu plānošanu vienotas pieejas ietvarā. </w:t>
      </w:r>
    </w:p>
    <w:p w14:paraId="5B7FEE82" w14:textId="77777777" w:rsidR="0022061F" w:rsidRPr="0022061F" w:rsidRDefault="0022061F" w:rsidP="0022061F">
      <w:pPr>
        <w:spacing w:before="80"/>
        <w:jc w:val="both"/>
        <w:rPr>
          <w:rFonts w:ascii="Aptos" w:eastAsia="Aptos" w:hAnsi="Aptos" w:cs="Aptos"/>
          <w:b/>
          <w:bCs/>
          <w:sz w:val="20"/>
          <w:szCs w:val="20"/>
          <w:lang w:val="en-US"/>
        </w:rPr>
      </w:pPr>
      <w:r w:rsidRPr="0022061F">
        <w:rPr>
          <w:rFonts w:ascii="Aptos" w:eastAsia="Aptos" w:hAnsi="Aptos" w:cs="Aptos"/>
          <w:b/>
          <w:bCs/>
          <w:sz w:val="20"/>
          <w:szCs w:val="20"/>
        </w:rPr>
        <w:t>Izglītības un zinātnes ministrijai (IZM):</w:t>
      </w:r>
      <w:r w:rsidRPr="0022061F">
        <w:rPr>
          <w:rFonts w:ascii="Aptos" w:eastAsia="Aptos" w:hAnsi="Aptos" w:cs="Aptos"/>
          <w:b/>
          <w:bCs/>
          <w:sz w:val="20"/>
          <w:szCs w:val="20"/>
          <w:lang w:val="en-US"/>
        </w:rPr>
        <w:t> </w:t>
      </w:r>
    </w:p>
    <w:p w14:paraId="55EDD149" w14:textId="1AC8E73E" w:rsidR="0022061F" w:rsidRPr="00B143A2" w:rsidRDefault="0022061F">
      <w:pPr>
        <w:pStyle w:val="ListParagraph"/>
        <w:numPr>
          <w:ilvl w:val="0"/>
          <w:numId w:val="3"/>
        </w:numPr>
        <w:spacing w:before="80"/>
        <w:jc w:val="both"/>
        <w:rPr>
          <w:rFonts w:ascii="Aptos" w:eastAsia="Aptos" w:hAnsi="Aptos" w:cs="Aptos"/>
          <w:sz w:val="20"/>
          <w:szCs w:val="20"/>
        </w:rPr>
      </w:pPr>
      <w:r w:rsidRPr="00B143A2">
        <w:rPr>
          <w:rFonts w:ascii="Aptos" w:eastAsia="Aptos" w:hAnsi="Aptos" w:cs="Aptos"/>
          <w:sz w:val="20"/>
          <w:szCs w:val="20"/>
        </w:rPr>
        <w:t>Nodrošināt vienotu, darba tirgus vajadzībām atbilstošu mācību piedāvājuma</w:t>
      </w:r>
      <w:r w:rsidR="004D4D0B">
        <w:rPr>
          <w:rFonts w:ascii="Aptos" w:eastAsia="Aptos" w:hAnsi="Aptos" w:cs="Aptos"/>
          <w:sz w:val="20"/>
          <w:szCs w:val="20"/>
        </w:rPr>
        <w:t xml:space="preserve"> veidošanu</w:t>
      </w:r>
      <w:r w:rsidRPr="00B143A2">
        <w:rPr>
          <w:rFonts w:ascii="Aptos" w:eastAsia="Aptos" w:hAnsi="Aptos" w:cs="Aptos"/>
          <w:sz w:val="20"/>
          <w:szCs w:val="20"/>
        </w:rPr>
        <w:t>, regulāru aktualizēšanu un elastīgu mācību satura attīstību, pielāgojot to pieaugušo vajadzībām; </w:t>
      </w:r>
    </w:p>
    <w:p w14:paraId="1F82C91E" w14:textId="77777777" w:rsidR="0022061F" w:rsidRPr="00B143A2" w:rsidRDefault="0022061F">
      <w:pPr>
        <w:pStyle w:val="ListParagraph"/>
        <w:numPr>
          <w:ilvl w:val="0"/>
          <w:numId w:val="3"/>
        </w:numPr>
        <w:spacing w:before="80"/>
        <w:jc w:val="both"/>
        <w:rPr>
          <w:rFonts w:ascii="Aptos" w:eastAsia="Aptos" w:hAnsi="Aptos" w:cs="Aptos"/>
          <w:sz w:val="20"/>
          <w:szCs w:val="20"/>
        </w:rPr>
      </w:pPr>
      <w:r w:rsidRPr="00B143A2">
        <w:rPr>
          <w:rFonts w:ascii="Aptos" w:eastAsia="Aptos" w:hAnsi="Aptos" w:cs="Aptos"/>
          <w:sz w:val="20"/>
          <w:szCs w:val="20"/>
        </w:rPr>
        <w:t>Izstrādāt un organizēt vienotu izglītības pakalpojumu sniedzēju atlasi un mācību piedāvājuma veidošanu vienotā sistēmā; </w:t>
      </w:r>
    </w:p>
    <w:p w14:paraId="03CD4E4D" w14:textId="60435F2A" w:rsidR="0061014E" w:rsidRDefault="0022061F" w:rsidP="0022061F">
      <w:pPr>
        <w:pStyle w:val="ListParagraph"/>
        <w:numPr>
          <w:ilvl w:val="0"/>
          <w:numId w:val="3"/>
        </w:numPr>
        <w:spacing w:before="80"/>
        <w:jc w:val="both"/>
        <w:rPr>
          <w:rFonts w:ascii="Aptos" w:eastAsia="Aptos" w:hAnsi="Aptos" w:cs="Aptos"/>
          <w:sz w:val="20"/>
          <w:szCs w:val="20"/>
        </w:rPr>
      </w:pPr>
      <w:r w:rsidRPr="00B143A2">
        <w:rPr>
          <w:rFonts w:ascii="Aptos" w:eastAsia="Aptos" w:hAnsi="Aptos" w:cs="Aptos"/>
          <w:sz w:val="20"/>
          <w:szCs w:val="20"/>
        </w:rPr>
        <w:t>Noteikt un ieviest vienotus kvalitātes kritērijus publiski finansētiem mācību pasākumiem un uzraudzīt  izglītības pakalpojumu sniedzēju darbības kvalitāti</w:t>
      </w:r>
      <w:r w:rsidR="0061014E">
        <w:rPr>
          <w:rFonts w:ascii="Aptos" w:eastAsia="Aptos" w:hAnsi="Aptos" w:cs="Aptos"/>
          <w:sz w:val="20"/>
          <w:szCs w:val="20"/>
        </w:rPr>
        <w:t>;</w:t>
      </w:r>
      <w:r w:rsidRPr="00B143A2">
        <w:rPr>
          <w:rFonts w:ascii="Aptos" w:eastAsia="Aptos" w:hAnsi="Aptos" w:cs="Aptos"/>
          <w:sz w:val="20"/>
          <w:szCs w:val="20"/>
        </w:rPr>
        <w:t> </w:t>
      </w:r>
    </w:p>
    <w:p w14:paraId="4BBA0059" w14:textId="6E1E0674" w:rsidR="0061014E" w:rsidRPr="003609EC" w:rsidRDefault="0061014E" w:rsidP="0022061F">
      <w:pPr>
        <w:pStyle w:val="ListParagraph"/>
        <w:numPr>
          <w:ilvl w:val="0"/>
          <w:numId w:val="3"/>
        </w:numPr>
        <w:spacing w:before="80"/>
        <w:jc w:val="both"/>
        <w:rPr>
          <w:rFonts w:ascii="Aptos" w:eastAsia="Aptos" w:hAnsi="Aptos" w:cs="Aptos"/>
          <w:sz w:val="20"/>
          <w:szCs w:val="20"/>
        </w:rPr>
      </w:pPr>
      <w:r w:rsidRPr="003609EC">
        <w:rPr>
          <w:rFonts w:ascii="Aptos" w:eastAsia="Aptos" w:hAnsi="Aptos" w:cs="Aptos"/>
          <w:sz w:val="20"/>
          <w:szCs w:val="20"/>
        </w:rPr>
        <w:t>Attīstīt vienotu karjeras atbalsta pieeju sadarbībā ar LM, sasaistot karjeras konsultācijas ar nodarbinātības atbalsta pasākumiem, prasmju pilnveidi un darba tirgus vajadzībām, vienlaikus stiprinot NVA lomu kā karjeras atbalsta punktam jauniešiem un pieaugušajiem.</w:t>
      </w:r>
    </w:p>
    <w:p w14:paraId="1D08E1EF" w14:textId="77777777" w:rsidR="0061014E" w:rsidRDefault="0061014E" w:rsidP="0061014E">
      <w:pPr>
        <w:pStyle w:val="ListParagraph"/>
        <w:spacing w:before="80"/>
        <w:jc w:val="both"/>
        <w:rPr>
          <w:rFonts w:ascii="Aptos" w:eastAsia="Aptos" w:hAnsi="Aptos" w:cs="Aptos"/>
          <w:sz w:val="20"/>
          <w:szCs w:val="20"/>
        </w:rPr>
      </w:pPr>
    </w:p>
    <w:p w14:paraId="52ECDDEC" w14:textId="77777777" w:rsidR="003609EC" w:rsidRDefault="003609EC" w:rsidP="0061014E">
      <w:pPr>
        <w:pStyle w:val="ListParagraph"/>
        <w:spacing w:before="80"/>
        <w:jc w:val="both"/>
        <w:rPr>
          <w:rFonts w:ascii="Aptos" w:eastAsia="Aptos" w:hAnsi="Aptos" w:cs="Aptos"/>
          <w:sz w:val="20"/>
          <w:szCs w:val="20"/>
        </w:rPr>
      </w:pPr>
    </w:p>
    <w:p w14:paraId="45A97832" w14:textId="39AC2B60" w:rsidR="0022061F" w:rsidRPr="0061014E" w:rsidRDefault="0022061F" w:rsidP="0061014E">
      <w:pPr>
        <w:spacing w:before="80"/>
        <w:jc w:val="both"/>
        <w:rPr>
          <w:rFonts w:ascii="Aptos" w:eastAsia="Aptos" w:hAnsi="Aptos" w:cs="Aptos"/>
          <w:b/>
          <w:bCs/>
          <w:sz w:val="20"/>
          <w:szCs w:val="20"/>
        </w:rPr>
      </w:pPr>
      <w:r w:rsidRPr="0061014E">
        <w:rPr>
          <w:rFonts w:ascii="Aptos" w:eastAsia="Aptos" w:hAnsi="Aptos" w:cs="Aptos"/>
          <w:b/>
          <w:bCs/>
          <w:sz w:val="20"/>
          <w:szCs w:val="20"/>
        </w:rPr>
        <w:lastRenderedPageBreak/>
        <w:t>Labklājības ministrijai (LM): </w:t>
      </w:r>
    </w:p>
    <w:p w14:paraId="1174F09B" w14:textId="5968EF39" w:rsidR="0022061F" w:rsidRPr="00B143A2" w:rsidRDefault="0022061F">
      <w:pPr>
        <w:pStyle w:val="ListParagraph"/>
        <w:numPr>
          <w:ilvl w:val="0"/>
          <w:numId w:val="3"/>
        </w:numPr>
        <w:spacing w:before="80"/>
        <w:jc w:val="both"/>
        <w:rPr>
          <w:rFonts w:ascii="Aptos" w:eastAsia="Aptos" w:hAnsi="Aptos" w:cs="Aptos"/>
          <w:sz w:val="20"/>
          <w:szCs w:val="20"/>
        </w:rPr>
      </w:pPr>
      <w:r w:rsidRPr="00B143A2">
        <w:rPr>
          <w:rFonts w:ascii="Aptos" w:eastAsia="Aptos" w:hAnsi="Aptos" w:cs="Aptos"/>
          <w:sz w:val="20"/>
          <w:szCs w:val="20"/>
        </w:rPr>
        <w:t>Ieviest un nodrošināt vienotu pieeju mērķa grupu uzrunāšanai (bezdarbnieki, nodarbinātie, bezdarba riskam pakļautie, uzņēmumi), pilnveidojot karjeras atbalsta, profilēšanas un klientu koordinēšanas sistēmu; </w:t>
      </w:r>
    </w:p>
    <w:p w14:paraId="4E3F2700" w14:textId="77777777" w:rsidR="0022061F" w:rsidRDefault="0022061F">
      <w:pPr>
        <w:pStyle w:val="ListParagraph"/>
        <w:numPr>
          <w:ilvl w:val="0"/>
          <w:numId w:val="3"/>
        </w:numPr>
        <w:spacing w:before="80"/>
        <w:jc w:val="both"/>
        <w:rPr>
          <w:rFonts w:ascii="Aptos" w:eastAsia="Aptos" w:hAnsi="Aptos" w:cs="Aptos"/>
          <w:sz w:val="20"/>
          <w:szCs w:val="20"/>
        </w:rPr>
      </w:pPr>
      <w:r w:rsidRPr="00B143A2">
        <w:rPr>
          <w:rFonts w:ascii="Aptos" w:eastAsia="Aptos" w:hAnsi="Aptos" w:cs="Aptos"/>
          <w:sz w:val="20"/>
          <w:szCs w:val="20"/>
        </w:rPr>
        <w:t>Nodrošināt aktīvos un preventīvos nodarbinātības pasākumus atbilstoši darba tirgus vajadzībām, stiprinot sadarbību ar darba devējiem un pašvaldībām; </w:t>
      </w:r>
    </w:p>
    <w:p w14:paraId="62AE5660" w14:textId="41844A90" w:rsidR="0061014E" w:rsidRPr="003609EC" w:rsidRDefault="0061014E">
      <w:pPr>
        <w:pStyle w:val="ListParagraph"/>
        <w:numPr>
          <w:ilvl w:val="0"/>
          <w:numId w:val="3"/>
        </w:numPr>
        <w:spacing w:before="80"/>
        <w:jc w:val="both"/>
        <w:rPr>
          <w:rFonts w:ascii="Aptos" w:eastAsia="Aptos" w:hAnsi="Aptos" w:cs="Aptos"/>
          <w:sz w:val="20"/>
          <w:szCs w:val="20"/>
        </w:rPr>
      </w:pPr>
      <w:r w:rsidRPr="003609EC">
        <w:rPr>
          <w:rFonts w:ascii="Aptos" w:eastAsia="Aptos" w:hAnsi="Aptos" w:cs="Aptos"/>
          <w:sz w:val="20"/>
          <w:szCs w:val="20"/>
        </w:rPr>
        <w:t>Stiprināt karjeras konsultantu kompetences darbā ar darba tirgus informāciju, prasmju attīstības iespējām un karjeras plānošanu;</w:t>
      </w:r>
    </w:p>
    <w:p w14:paraId="6F44105F" w14:textId="091A531D" w:rsidR="00B143A2" w:rsidRPr="00E16952" w:rsidRDefault="0022061F">
      <w:pPr>
        <w:pStyle w:val="ListParagraph"/>
        <w:numPr>
          <w:ilvl w:val="0"/>
          <w:numId w:val="3"/>
        </w:numPr>
        <w:spacing w:before="80"/>
        <w:jc w:val="both"/>
        <w:rPr>
          <w:rFonts w:ascii="Aptos" w:eastAsia="Aptos" w:hAnsi="Aptos" w:cs="Aptos"/>
          <w:sz w:val="20"/>
          <w:szCs w:val="20"/>
        </w:rPr>
      </w:pPr>
      <w:r w:rsidRPr="00B143A2">
        <w:rPr>
          <w:rFonts w:ascii="Aptos" w:eastAsia="Aptos" w:hAnsi="Aptos" w:cs="Aptos"/>
          <w:sz w:val="20"/>
          <w:szCs w:val="20"/>
        </w:rPr>
        <w:t>Nodrošināt NVA attīstību kā centrālo kontaktpunktu iedzīvotājiem un uzņēmumiem, tai skaitā vienotas klientu plūsmas vadības un komunikācijas pieejas ieviešanu, attīstot skaidru un pieejamu pakalpojumu sniegšanu. </w:t>
      </w:r>
    </w:p>
    <w:p w14:paraId="002C353F" w14:textId="43D57707" w:rsidR="0022061F" w:rsidRPr="0022061F" w:rsidRDefault="0022061F" w:rsidP="0022061F">
      <w:pPr>
        <w:spacing w:before="80"/>
        <w:jc w:val="both"/>
        <w:rPr>
          <w:rFonts w:ascii="Aptos" w:eastAsia="Aptos" w:hAnsi="Aptos" w:cs="Aptos"/>
          <w:b/>
          <w:bCs/>
          <w:sz w:val="20"/>
          <w:szCs w:val="20"/>
          <w:lang w:val="en-US"/>
        </w:rPr>
      </w:pPr>
      <w:r w:rsidRPr="0022061F">
        <w:rPr>
          <w:rFonts w:ascii="Aptos" w:eastAsia="Aptos" w:hAnsi="Aptos" w:cs="Aptos"/>
          <w:b/>
          <w:bCs/>
          <w:sz w:val="20"/>
          <w:szCs w:val="20"/>
        </w:rPr>
        <w:t>Viedās administrācijas un reģionālās attīstības ministrijai (VARAM):</w:t>
      </w:r>
      <w:r w:rsidRPr="0022061F">
        <w:rPr>
          <w:rFonts w:ascii="Aptos" w:eastAsia="Aptos" w:hAnsi="Aptos" w:cs="Aptos"/>
          <w:b/>
          <w:bCs/>
          <w:sz w:val="20"/>
          <w:szCs w:val="20"/>
          <w:lang w:val="en-US"/>
        </w:rPr>
        <w:t> </w:t>
      </w:r>
    </w:p>
    <w:p w14:paraId="6B011F67" w14:textId="48E0EEF3" w:rsidR="009623A6" w:rsidRDefault="009623A6">
      <w:pPr>
        <w:pStyle w:val="ListParagraph"/>
        <w:numPr>
          <w:ilvl w:val="0"/>
          <w:numId w:val="3"/>
        </w:numPr>
        <w:spacing w:before="80"/>
        <w:jc w:val="both"/>
        <w:rPr>
          <w:rFonts w:ascii="Aptos" w:eastAsia="Aptos" w:hAnsi="Aptos" w:cs="Aptos"/>
          <w:sz w:val="20"/>
          <w:szCs w:val="20"/>
        </w:rPr>
      </w:pPr>
      <w:r w:rsidRPr="009623A6">
        <w:rPr>
          <w:rFonts w:ascii="Aptos" w:eastAsia="Aptos" w:hAnsi="Aptos" w:cs="Aptos"/>
          <w:sz w:val="20"/>
          <w:szCs w:val="20"/>
        </w:rPr>
        <w:t xml:space="preserve">Sadarbībā ar EM, IZM un LM līdz 2026. gada beigām </w:t>
      </w:r>
      <w:r>
        <w:rPr>
          <w:rFonts w:ascii="Aptos" w:eastAsia="Aptos" w:hAnsi="Aptos" w:cs="Aptos"/>
          <w:sz w:val="20"/>
          <w:szCs w:val="20"/>
        </w:rPr>
        <w:t>koordinēt vienotas</w:t>
      </w:r>
      <w:r w:rsidR="00681DAC">
        <w:rPr>
          <w:rFonts w:ascii="Aptos" w:eastAsia="Aptos" w:hAnsi="Aptos" w:cs="Aptos"/>
          <w:sz w:val="20"/>
          <w:szCs w:val="20"/>
        </w:rPr>
        <w:t xml:space="preserve"> </w:t>
      </w:r>
      <w:proofErr w:type="spellStart"/>
      <w:r w:rsidR="000908A6" w:rsidRPr="000908A6">
        <w:rPr>
          <w:rFonts w:ascii="Aptos" w:eastAsia="Aptos" w:hAnsi="Aptos" w:cs="Aptos"/>
          <w:sz w:val="20"/>
          <w:szCs w:val="20"/>
        </w:rPr>
        <w:t>mērķarhitektūras</w:t>
      </w:r>
      <w:proofErr w:type="spellEnd"/>
      <w:r w:rsidR="000908A6" w:rsidRPr="000908A6">
        <w:rPr>
          <w:rFonts w:ascii="Aptos" w:eastAsia="Aptos" w:hAnsi="Aptos" w:cs="Aptos"/>
          <w:sz w:val="20"/>
          <w:szCs w:val="20"/>
        </w:rPr>
        <w:t xml:space="preserve"> izstrādi pieaugušo izglītības nodrošināšanai </w:t>
      </w:r>
      <w:proofErr w:type="spellStart"/>
      <w:r w:rsidR="000908A6" w:rsidRPr="000908A6">
        <w:rPr>
          <w:rFonts w:ascii="Aptos" w:eastAsia="Aptos" w:hAnsi="Aptos" w:cs="Aptos"/>
          <w:sz w:val="20"/>
          <w:szCs w:val="20"/>
        </w:rPr>
        <w:t>cilvēkkapitāla</w:t>
      </w:r>
      <w:proofErr w:type="spellEnd"/>
      <w:r w:rsidR="000908A6" w:rsidRPr="000908A6">
        <w:rPr>
          <w:rFonts w:ascii="Aptos" w:eastAsia="Aptos" w:hAnsi="Aptos" w:cs="Aptos"/>
          <w:sz w:val="20"/>
          <w:szCs w:val="20"/>
        </w:rPr>
        <w:t xml:space="preserve"> attīstībai un nodarbinātības veicināšanai </w:t>
      </w:r>
      <w:r w:rsidRPr="009623A6">
        <w:rPr>
          <w:rFonts w:ascii="Aptos" w:eastAsia="Aptos" w:hAnsi="Aptos" w:cs="Aptos"/>
          <w:sz w:val="20"/>
          <w:szCs w:val="20"/>
        </w:rPr>
        <w:t>aprakstu</w:t>
      </w:r>
      <w:r>
        <w:rPr>
          <w:rFonts w:ascii="Aptos" w:eastAsia="Aptos" w:hAnsi="Aptos" w:cs="Aptos"/>
          <w:sz w:val="20"/>
          <w:szCs w:val="20"/>
        </w:rPr>
        <w:t xml:space="preserve"> izstrādi</w:t>
      </w:r>
      <w:r w:rsidRPr="009623A6">
        <w:rPr>
          <w:rFonts w:ascii="Aptos" w:eastAsia="Aptos" w:hAnsi="Aptos" w:cs="Aptos"/>
          <w:sz w:val="20"/>
          <w:szCs w:val="20"/>
        </w:rPr>
        <w:t xml:space="preserve"> atbilstoši VARAM vadlīnijām, tā ietvaros detalizēti definējot jomas tvērumu un funkciju sadalījumu starp institūcijām un informācijas sistēmām.</w:t>
      </w:r>
    </w:p>
    <w:p w14:paraId="0BBEF930" w14:textId="543AB365" w:rsidR="0022061F" w:rsidRPr="00B143A2" w:rsidRDefault="0022061F">
      <w:pPr>
        <w:pStyle w:val="ListParagraph"/>
        <w:numPr>
          <w:ilvl w:val="0"/>
          <w:numId w:val="3"/>
        </w:numPr>
        <w:spacing w:before="80"/>
        <w:jc w:val="both"/>
        <w:rPr>
          <w:rFonts w:ascii="Aptos" w:eastAsia="Aptos" w:hAnsi="Aptos" w:cs="Aptos"/>
          <w:sz w:val="20"/>
          <w:szCs w:val="20"/>
        </w:rPr>
      </w:pPr>
      <w:r w:rsidRPr="00B143A2">
        <w:rPr>
          <w:rFonts w:ascii="Aptos" w:eastAsia="Aptos" w:hAnsi="Aptos" w:cs="Aptos"/>
          <w:sz w:val="20"/>
          <w:szCs w:val="20"/>
        </w:rPr>
        <w:t>Uzraudzīt IT sistēmu attīstību, novēršot dublējošu funkcionalitāšu veidošanu dažādās platformās. </w:t>
      </w:r>
    </w:p>
    <w:p w14:paraId="6459766F" w14:textId="77777777" w:rsidR="0022061F" w:rsidRPr="009623A6" w:rsidRDefault="0022061F" w:rsidP="00267520">
      <w:pPr>
        <w:spacing w:before="80"/>
        <w:jc w:val="both"/>
        <w:rPr>
          <w:rFonts w:ascii="Aptos" w:eastAsia="Aptos" w:hAnsi="Aptos" w:cs="Aptos"/>
          <w:b/>
          <w:bCs/>
          <w:sz w:val="20"/>
          <w:szCs w:val="20"/>
        </w:rPr>
      </w:pPr>
    </w:p>
    <w:p w14:paraId="40A5149B" w14:textId="77B2DD21" w:rsidR="00880233" w:rsidRPr="00880233" w:rsidRDefault="00880233" w:rsidP="00880233">
      <w:pPr>
        <w:spacing w:before="80"/>
        <w:jc w:val="both"/>
        <w:rPr>
          <w:rFonts w:ascii="Aptos" w:eastAsia="Aptos" w:hAnsi="Aptos" w:cs="Aptos"/>
          <w:b/>
          <w:bCs/>
          <w:sz w:val="20"/>
          <w:szCs w:val="20"/>
        </w:rPr>
        <w:sectPr w:rsidR="00880233" w:rsidRPr="00880233" w:rsidSect="00D2070A">
          <w:footerReference w:type="default" r:id="rId13"/>
          <w:pgSz w:w="11906" w:h="16838"/>
          <w:pgMar w:top="1440" w:right="1800" w:bottom="1440" w:left="1800" w:header="708" w:footer="708" w:gutter="0"/>
          <w:cols w:space="708"/>
          <w:docGrid w:linePitch="360"/>
        </w:sectPr>
      </w:pPr>
    </w:p>
    <w:p w14:paraId="08A637B8" w14:textId="47171046" w:rsidR="00B143A2" w:rsidRPr="00B143A2" w:rsidRDefault="00B143A2" w:rsidP="00B143A2">
      <w:pPr>
        <w:spacing w:before="80"/>
        <w:rPr>
          <w:b/>
        </w:rPr>
      </w:pPr>
      <w:r>
        <w:rPr>
          <w:b/>
        </w:rPr>
        <w:lastRenderedPageBreak/>
        <w:t xml:space="preserve">1. </w:t>
      </w:r>
      <w:r w:rsidR="00D2070A" w:rsidRPr="00B143A2">
        <w:rPr>
          <w:b/>
        </w:rPr>
        <w:t>pielikums</w:t>
      </w:r>
    </w:p>
    <w:p w14:paraId="71CEB8D3" w14:textId="5ECA242C" w:rsidR="00D2070A" w:rsidRPr="00B143A2" w:rsidRDefault="00D2070A" w:rsidP="00B143A2">
      <w:pPr>
        <w:pStyle w:val="Heading1"/>
        <w:spacing w:before="80"/>
        <w:jc w:val="center"/>
        <w:rPr>
          <w:rStyle w:val="Strong"/>
          <w:caps/>
          <w:color w:val="0F9ED5" w:themeColor="accent4"/>
          <w:sz w:val="32"/>
          <w:szCs w:val="32"/>
        </w:rPr>
      </w:pPr>
      <w:r w:rsidRPr="00B143A2">
        <w:rPr>
          <w:rStyle w:val="Strong"/>
          <w:caps/>
          <w:color w:val="0F9ED5" w:themeColor="accent4"/>
          <w:sz w:val="32"/>
          <w:szCs w:val="32"/>
        </w:rPr>
        <w:t>NVA un VIAA īstenotie atbalsta pasākumi personai</w:t>
      </w:r>
    </w:p>
    <w:p w14:paraId="346DA733" w14:textId="5AD81A61" w:rsidR="00D2070A" w:rsidRDefault="0014023C" w:rsidP="00D2070A">
      <w:pPr>
        <w:spacing w:before="80"/>
      </w:pPr>
      <w:r>
        <w:rPr>
          <w:noProof/>
        </w:rPr>
        <w:drawing>
          <wp:anchor distT="0" distB="0" distL="114300" distR="114300" simplePos="0" relativeHeight="251663872" behindDoc="0" locked="0" layoutInCell="1" allowOverlap="1" wp14:anchorId="06596747" wp14:editId="59C11D4A">
            <wp:simplePos x="0" y="0"/>
            <wp:positionH relativeFrom="column">
              <wp:posOffset>-5611</wp:posOffset>
            </wp:positionH>
            <wp:positionV relativeFrom="paragraph">
              <wp:posOffset>-2859</wp:posOffset>
            </wp:positionV>
            <wp:extent cx="8381065" cy="4619334"/>
            <wp:effectExtent l="0" t="0" r="1270" b="0"/>
            <wp:wrapSquare wrapText="bothSides"/>
            <wp:docPr id="16771200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83516" cy="4620685"/>
                    </a:xfrm>
                    <a:prstGeom prst="rect">
                      <a:avLst/>
                    </a:prstGeom>
                    <a:noFill/>
                  </pic:spPr>
                </pic:pic>
              </a:graphicData>
            </a:graphic>
            <wp14:sizeRelH relativeFrom="margin">
              <wp14:pctWidth>0</wp14:pctWidth>
            </wp14:sizeRelH>
            <wp14:sizeRelV relativeFrom="margin">
              <wp14:pctHeight>0</wp14:pctHeight>
            </wp14:sizeRelV>
          </wp:anchor>
        </w:drawing>
      </w:r>
      <w:r w:rsidR="002D47A9" w:rsidRPr="000E5200">
        <w:rPr>
          <w:b/>
          <w:bCs/>
          <w:noProof/>
          <w:sz w:val="20"/>
          <w:szCs w:val="20"/>
        </w:rPr>
        <mc:AlternateContent>
          <mc:Choice Requires="wps">
            <w:drawing>
              <wp:anchor distT="45720" distB="45720" distL="114300" distR="114300" simplePos="0" relativeHeight="251655680" behindDoc="0" locked="0" layoutInCell="1" allowOverlap="1" wp14:anchorId="761FEDC1" wp14:editId="73F26101">
                <wp:simplePos x="0" y="0"/>
                <wp:positionH relativeFrom="column">
                  <wp:posOffset>7068787</wp:posOffset>
                </wp:positionH>
                <wp:positionV relativeFrom="paragraph">
                  <wp:posOffset>252475</wp:posOffset>
                </wp:positionV>
                <wp:extent cx="1149350" cy="261620"/>
                <wp:effectExtent l="0" t="0" r="12700"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0" cy="261620"/>
                        </a:xfrm>
                        <a:prstGeom prst="rect">
                          <a:avLst/>
                        </a:prstGeom>
                        <a:ln>
                          <a:solidFill>
                            <a:schemeClr val="accent4">
                              <a:lumMod val="75000"/>
                            </a:schemeClr>
                          </a:solidFill>
                          <a:headEnd/>
                          <a:tailEnd/>
                        </a:ln>
                      </wps:spPr>
                      <wps:style>
                        <a:lnRef idx="2">
                          <a:schemeClr val="accent1"/>
                        </a:lnRef>
                        <a:fillRef idx="1">
                          <a:schemeClr val="lt1"/>
                        </a:fillRef>
                        <a:effectRef idx="0">
                          <a:schemeClr val="accent1"/>
                        </a:effectRef>
                        <a:fontRef idx="minor">
                          <a:schemeClr val="dk1"/>
                        </a:fontRef>
                      </wps:style>
                      <wps:txbx>
                        <w:txbxContent>
                          <w:p w14:paraId="4C14E0D2" w14:textId="77777777" w:rsidR="000E5200" w:rsidRPr="000E5200" w:rsidRDefault="000E5200">
                            <w:pPr>
                              <w:rPr>
                                <w:sz w:val="18"/>
                                <w:szCs w:val="18"/>
                              </w:rPr>
                            </w:pPr>
                            <w:r w:rsidRPr="000E5200">
                              <w:rPr>
                                <w:sz w:val="18"/>
                                <w:szCs w:val="18"/>
                              </w:rPr>
                              <w:t>Atbalsta pasākumi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1FEDC1" id="_x0000_t202" coordsize="21600,21600" o:spt="202" path="m,l,21600r21600,l21600,xe">
                <v:stroke joinstyle="miter"/>
                <v:path gradientshapeok="t" o:connecttype="rect"/>
              </v:shapetype>
              <v:shape id="Text Box 2" o:spid="_x0000_s1026" type="#_x0000_t202" style="position:absolute;margin-left:556.6pt;margin-top:19.9pt;width:90.5pt;height:20.6pt;z-index:251655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BhaVQIAAPEEAAAOAAAAZHJzL2Uyb0RvYy54bWysVG1v0zAQ/o7Ef7D8nSYtbceiptPoGEIa&#10;L2LwA1y/NNYcX7DdJt2v5+ykWQdISIgvlu3zPXfPc3deXXW1IQfpvAZb0ukkp0RaDkLbXUm/f7t9&#10;9YYSH5gVzICVJT1KT6/WL1+s2qaQM6jACOkIglhftE1JqxCaIss8r2TN/AQaadGowNUs4NHtMuFY&#10;i+i1yWZ5vsxacKJxwKX3eHvTG+k64SslefislJeBmJJibiGtLq3buGbrFSt2jjWV5kMa7B+yqJm2&#10;GHSEumGBkb3Tv0HVmjvwoMKEQ52BUprLxAHZTPNf2NxXrJGJC4rjm1Em//9g+afDffPFkdC9hQ4L&#10;mEj45g74gycWNhWzO3ntHLSVZAIDT6NkWdv4YnCNUvvCR5Bt+xEEFpntAySgTrk6qoI8CaJjAY6j&#10;6LILhMeQ0/nl6wWaONpmy+lylqqSseLk3Tgf3kuoSdyU1GFREzo73PkQs2HF6UkMZmxcPRgtbrUx&#10;6RDbSW6MIweGjcA4lzbME4jZ15h0f3+xyPNT8NSB0SXhP0OLSryzIrVOYNr0e8wiRk7SRDUGXcLR&#10;yD6rr1IRLZDxLAUeA5zn1KsbkfB1dFPIYHQcqvOcjAknp+FtdJOp9UfH/O8RR48UFWwYnWttwf0J&#10;QDyMkfv3J/Y959gWodt2qFPcbkEcsUcc9DOIfwZuKnCPlLQ4fyX1P/bMSUrMB4t9djmdz+PApsN8&#10;cYFdQdy5ZXtuYZYjVEkDJf12E9KQRzIWrrEflU6t8pTJkCzOVarw8AfEwT0/p1dPP9X6JwAAAP//&#10;AwBQSwMEFAAGAAgAAAAhAJyRU4ThAAAACwEAAA8AAABkcnMvZG93bnJldi54bWxMj81OwzAQhO9I&#10;vIO1SNyo46SCNMSpEGo5gIRE4MDRjZ0fEa9T220DT8/2BMeZ/TQ7U65nO7Kj8WFwKEEsEmAGG6cH&#10;7CR8vG9vcmAhKtRqdGgkfJsA6+ryolSFdid8M8c6doxCMBRKQh/jVHAemt5YFRZuMki31nmrIknf&#10;ce3VicLtyNMkueVWDUgfejWZx940X/XBSqif9y/556bZZk93Sy/2P239ummlvL6aH+6BRTPHPxjO&#10;9ak6VNRp5w6oAxtJC5GlxErIVrThTKSrJTk7CblIgFcl/7+h+gUAAP//AwBQSwECLQAUAAYACAAA&#10;ACEAtoM4kv4AAADhAQAAEwAAAAAAAAAAAAAAAAAAAAAAW0NvbnRlbnRfVHlwZXNdLnhtbFBLAQIt&#10;ABQABgAIAAAAIQA4/SH/1gAAAJQBAAALAAAAAAAAAAAAAAAAAC8BAABfcmVscy8ucmVsc1BLAQIt&#10;ABQABgAIAAAAIQAnnBhaVQIAAPEEAAAOAAAAAAAAAAAAAAAAAC4CAABkcnMvZTJvRG9jLnhtbFBL&#10;AQItABQABgAIAAAAIQCckVOE4QAAAAsBAAAPAAAAAAAAAAAAAAAAAK8EAABkcnMvZG93bnJldi54&#10;bWxQSwUGAAAAAAQABADzAAAAvQUAAAAA&#10;" fillcolor="white [3201]" strokecolor="#0b769f [2407]" strokeweight="1pt">
                <v:textbox>
                  <w:txbxContent>
                    <w:p w14:paraId="4C14E0D2" w14:textId="77777777" w:rsidR="000E5200" w:rsidRPr="000E5200" w:rsidRDefault="000E5200">
                      <w:pPr>
                        <w:rPr>
                          <w:sz w:val="18"/>
                          <w:szCs w:val="18"/>
                        </w:rPr>
                      </w:pPr>
                      <w:r w:rsidRPr="000E5200">
                        <w:rPr>
                          <w:sz w:val="18"/>
                          <w:szCs w:val="18"/>
                        </w:rPr>
                        <w:t>Atbalsta pasākumi</w:t>
                      </w:r>
                    </w:p>
                  </w:txbxContent>
                </v:textbox>
                <w10:wrap type="square"/>
              </v:shape>
            </w:pict>
          </mc:Fallback>
        </mc:AlternateContent>
      </w:r>
      <w:r w:rsidR="000E5200" w:rsidRPr="000E5200">
        <w:rPr>
          <w:b/>
          <w:bCs/>
          <w:noProof/>
          <w:sz w:val="20"/>
          <w:szCs w:val="20"/>
        </w:rPr>
        <mc:AlternateContent>
          <mc:Choice Requires="wps">
            <w:drawing>
              <wp:anchor distT="45720" distB="45720" distL="114300" distR="114300" simplePos="0" relativeHeight="251657728" behindDoc="0" locked="0" layoutInCell="1" allowOverlap="1" wp14:anchorId="1586C169" wp14:editId="2FB0839D">
                <wp:simplePos x="0" y="0"/>
                <wp:positionH relativeFrom="column">
                  <wp:posOffset>5304865</wp:posOffset>
                </wp:positionH>
                <wp:positionV relativeFrom="paragraph">
                  <wp:posOffset>249480</wp:posOffset>
                </wp:positionV>
                <wp:extent cx="1149350" cy="261620"/>
                <wp:effectExtent l="0" t="0" r="12700" b="24130"/>
                <wp:wrapSquare wrapText="bothSides"/>
                <wp:docPr id="12347404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0" cy="261620"/>
                        </a:xfrm>
                        <a:prstGeom prst="rect">
                          <a:avLst/>
                        </a:prstGeom>
                        <a:ln>
                          <a:solidFill>
                            <a:schemeClr val="accent4">
                              <a:lumMod val="75000"/>
                            </a:schemeClr>
                          </a:solidFill>
                          <a:headEnd/>
                          <a:tailEnd/>
                        </a:ln>
                      </wps:spPr>
                      <wps:style>
                        <a:lnRef idx="2">
                          <a:schemeClr val="accent1"/>
                        </a:lnRef>
                        <a:fillRef idx="1">
                          <a:schemeClr val="lt1"/>
                        </a:fillRef>
                        <a:effectRef idx="0">
                          <a:schemeClr val="accent1"/>
                        </a:effectRef>
                        <a:fontRef idx="minor">
                          <a:schemeClr val="dk1"/>
                        </a:fontRef>
                      </wps:style>
                      <wps:txbx>
                        <w:txbxContent>
                          <w:p w14:paraId="3EEA1BF0" w14:textId="6AF649D4" w:rsidR="000E5200" w:rsidRPr="000E5200" w:rsidRDefault="000E5200" w:rsidP="004342DC">
                            <w:pPr>
                              <w:jc w:val="center"/>
                              <w:rPr>
                                <w:sz w:val="18"/>
                                <w:szCs w:val="18"/>
                              </w:rPr>
                            </w:pPr>
                            <w:r>
                              <w:rPr>
                                <w:sz w:val="18"/>
                                <w:szCs w:val="18"/>
                              </w:rPr>
                              <w:t>Normatīv</w:t>
                            </w:r>
                            <w:r w:rsidR="004342DC">
                              <w:rPr>
                                <w:sz w:val="18"/>
                                <w:szCs w:val="18"/>
                              </w:rPr>
                              <w:t>ie akti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86C169" id="_x0000_s1027" type="#_x0000_t202" style="position:absolute;margin-left:417.7pt;margin-top:19.65pt;width:90.5pt;height:20.6pt;z-index:25165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IjJVwIAAPgEAAAOAAAAZHJzL2Uyb0RvYy54bWysVG1v0zAQ/o7Ef7D8nSYtbceiptPoGEIa&#10;L2LwA1y/NNYcX7DdJt2v5+ykWQdISIgvlu3zPXfP3XNeXXW1IQfpvAZb0ukkp0RaDkLbXUm/f7t9&#10;9YYSH5gVzICVJT1KT6/WL1+s2qaQM6jACOkIglhftE1JqxCaIss8r2TN/AQaadGowNUs4NHtMuFY&#10;i+i1yWZ5vsxacKJxwKX3eHvTG+k64SslefislJeBmJJibiGtLq3buGbrFSt2jjWV5kMa7B+yqJm2&#10;GHSEumGBkb3Tv0HVmjvwoMKEQ52BUprLxAHZTPNf2NxXrJGJCxbHN2OZ/P+D5Z8O980XR0L3Fjps&#10;YCLhmzvgD55Y2FTM7uS1c9BWkgkMPI0ly9rGF4NrLLUvfATZth9BYJPZPkAC6pSrY1WQJ0F0bMBx&#10;LLrsAuEx5HR++XqBJo622XK6nKWuZKw4eTfOh/cSahI3JXXY1ITODnc+xGxYcXoSgxkbVw9Gi1tt&#10;TDpEOcmNceTAUAiMc2nDPIGYfY1J9/cXizw/BU8KjC4J/xlarMQ7K5J0AtOm32MWMXIqTazGUJdw&#10;NLLP6qtURAtkPEuBxwDnOfXVjUj4OropZDA6Dt15TsaEk9PwNrrJJP3RMf97xNEjRQUbRudaW3B/&#10;AhAPY+T+/Yl9zznKInTbDkkPsok3WxBHlIqDfhTx68BNBe6RkhbHsKT+x545SYn5YFFul9P5PM5t&#10;OswXFygO4s4t23MLsxyhShoo6bebkGY9crJwjbJUOinmKZMhZxyv1OjhK4jze35Or54+rPVPAAAA&#10;//8DAFBLAwQUAAYACAAAACEAX5PfKuEAAAAKAQAADwAAAGRycy9kb3ducmV2LnhtbEyPy07DMBBF&#10;90j8gzVI7Kgd0pYQ4lQItSyohERgwdKNJw8Rj1PbbQNfj7uC5cw9unOmWE1mYEd0vrckIZkJYEi1&#10;1T21Ej7eNzcZMB8UaTVYQgnf6GFVXl4UKtf2RG94rELLYgn5XEnoQhhzzn3doVF+ZkekmDXWGRXi&#10;6FqunTrFcjPwWyGW3Kie4oVOjfjUYf1VHYyE6mW/zT7X9SZ9vpu7ZP/TVK/rRsrrq+nxAVjAKfzB&#10;cNaP6lBGp509kPZskJCli3lEJaT3KbAzIJJl3OxiJBbAy4L/f6H8BQAA//8DAFBLAQItABQABgAI&#10;AAAAIQC2gziS/gAAAOEBAAATAAAAAAAAAAAAAAAAAAAAAABbQ29udGVudF9UeXBlc10ueG1sUEsB&#10;Ai0AFAAGAAgAAAAhADj9If/WAAAAlAEAAAsAAAAAAAAAAAAAAAAALwEAAF9yZWxzLy5yZWxzUEsB&#10;Ai0AFAAGAAgAAAAhAINwiMlXAgAA+AQAAA4AAAAAAAAAAAAAAAAALgIAAGRycy9lMm9Eb2MueG1s&#10;UEsBAi0AFAAGAAgAAAAhAF+T3yrhAAAACgEAAA8AAAAAAAAAAAAAAAAAsQQAAGRycy9kb3ducmV2&#10;LnhtbFBLBQYAAAAABAAEAPMAAAC/BQAAAAA=&#10;" fillcolor="white [3201]" strokecolor="#0b769f [2407]" strokeweight="1pt">
                <v:textbox>
                  <w:txbxContent>
                    <w:p w14:paraId="3EEA1BF0" w14:textId="6AF649D4" w:rsidR="000E5200" w:rsidRPr="000E5200" w:rsidRDefault="000E5200" w:rsidP="004342DC">
                      <w:pPr>
                        <w:jc w:val="center"/>
                        <w:rPr>
                          <w:sz w:val="18"/>
                          <w:szCs w:val="18"/>
                        </w:rPr>
                      </w:pPr>
                      <w:r>
                        <w:rPr>
                          <w:sz w:val="18"/>
                          <w:szCs w:val="18"/>
                        </w:rPr>
                        <w:t>Normatīv</w:t>
                      </w:r>
                      <w:r w:rsidR="004342DC">
                        <w:rPr>
                          <w:sz w:val="18"/>
                          <w:szCs w:val="18"/>
                        </w:rPr>
                        <w:t>ie akti</w:t>
                      </w:r>
                    </w:p>
                  </w:txbxContent>
                </v:textbox>
                <w10:wrap type="square"/>
              </v:shape>
            </w:pict>
          </mc:Fallback>
        </mc:AlternateContent>
      </w:r>
    </w:p>
    <w:p w14:paraId="28CE0B55" w14:textId="5F496804" w:rsidR="00882B03" w:rsidRDefault="00882B03" w:rsidP="003725FD">
      <w:pPr>
        <w:spacing w:before="80"/>
      </w:pPr>
    </w:p>
    <w:p w14:paraId="33F84EA0" w14:textId="77777777" w:rsidR="00060D8E" w:rsidRDefault="00060D8E" w:rsidP="003725FD">
      <w:pPr>
        <w:spacing w:before="80"/>
      </w:pPr>
    </w:p>
    <w:p w14:paraId="40C8D665" w14:textId="77777777" w:rsidR="00060D8E" w:rsidRDefault="00060D8E" w:rsidP="003725FD">
      <w:pPr>
        <w:spacing w:before="80"/>
      </w:pPr>
    </w:p>
    <w:p w14:paraId="676ABBB5" w14:textId="00615FB9" w:rsidR="00060D8E" w:rsidRDefault="00060D8E" w:rsidP="003725FD">
      <w:pPr>
        <w:spacing w:before="80"/>
      </w:pPr>
    </w:p>
    <w:p w14:paraId="70042CA4" w14:textId="722CDAE7" w:rsidR="00060D8E" w:rsidRDefault="00060D8E" w:rsidP="003725FD">
      <w:pPr>
        <w:spacing w:before="80"/>
      </w:pPr>
    </w:p>
    <w:p w14:paraId="650A188F" w14:textId="77777777" w:rsidR="00060D8E" w:rsidRDefault="00060D8E" w:rsidP="003725FD">
      <w:pPr>
        <w:spacing w:before="80"/>
      </w:pPr>
    </w:p>
    <w:p w14:paraId="4200C9B0" w14:textId="77777777" w:rsidR="00060D8E" w:rsidRDefault="00060D8E" w:rsidP="003725FD">
      <w:pPr>
        <w:spacing w:before="80"/>
      </w:pPr>
    </w:p>
    <w:p w14:paraId="27CF3662" w14:textId="77777777" w:rsidR="00060D8E" w:rsidRDefault="00060D8E" w:rsidP="003725FD">
      <w:pPr>
        <w:spacing w:before="80"/>
      </w:pPr>
    </w:p>
    <w:p w14:paraId="0CFEDA06" w14:textId="77777777" w:rsidR="00060D8E" w:rsidRDefault="00060D8E" w:rsidP="003725FD">
      <w:pPr>
        <w:spacing w:before="80"/>
      </w:pPr>
    </w:p>
    <w:p w14:paraId="77672037" w14:textId="77777777" w:rsidR="00060D8E" w:rsidRDefault="00060D8E" w:rsidP="003725FD">
      <w:pPr>
        <w:spacing w:before="80"/>
      </w:pPr>
    </w:p>
    <w:p w14:paraId="58B1E430" w14:textId="0420AEB1" w:rsidR="00060D8E" w:rsidRDefault="00060D8E" w:rsidP="003725FD">
      <w:pPr>
        <w:spacing w:before="80"/>
      </w:pPr>
    </w:p>
    <w:p w14:paraId="7F57E017" w14:textId="23B39111" w:rsidR="00060D8E" w:rsidRDefault="00060D8E" w:rsidP="003725FD">
      <w:pPr>
        <w:spacing w:before="80"/>
      </w:pPr>
    </w:p>
    <w:p w14:paraId="5F46942C" w14:textId="38983AFA" w:rsidR="00060D8E" w:rsidRDefault="00060D8E" w:rsidP="003725FD">
      <w:pPr>
        <w:spacing w:before="80"/>
      </w:pPr>
    </w:p>
    <w:p w14:paraId="0B058FF5" w14:textId="77777777" w:rsidR="00DA533A" w:rsidRDefault="00DA533A" w:rsidP="003725FD">
      <w:pPr>
        <w:spacing w:before="80"/>
        <w:rPr>
          <w:highlight w:val="yellow"/>
        </w:rPr>
        <w:sectPr w:rsidR="00DA533A" w:rsidSect="003725FD">
          <w:pgSz w:w="16838" w:h="11906" w:orient="landscape"/>
          <w:pgMar w:top="1800" w:right="1440" w:bottom="1800" w:left="1440" w:header="708" w:footer="708" w:gutter="0"/>
          <w:cols w:space="708"/>
          <w:docGrid w:linePitch="360"/>
        </w:sectPr>
      </w:pPr>
    </w:p>
    <w:p w14:paraId="00CD590F" w14:textId="376ED24A" w:rsidR="00180FC2" w:rsidRPr="00A1666F" w:rsidRDefault="00180FC2" w:rsidP="00180FC2">
      <w:pPr>
        <w:spacing w:before="80"/>
        <w:rPr>
          <w:b/>
          <w:bCs/>
        </w:rPr>
      </w:pPr>
      <w:r w:rsidRPr="003A707D">
        <w:rPr>
          <w:b/>
        </w:rPr>
        <w:lastRenderedPageBreak/>
        <w:t>2.pielikums</w:t>
      </w:r>
    </w:p>
    <w:p w14:paraId="60DE3FAE" w14:textId="4731083E" w:rsidR="00180FC2" w:rsidRDefault="00180FC2" w:rsidP="00180FC2">
      <w:pPr>
        <w:pStyle w:val="Heading1"/>
        <w:spacing w:before="80"/>
        <w:jc w:val="center"/>
        <w:rPr>
          <w:rStyle w:val="Strong"/>
          <w:caps/>
          <w:color w:val="0B769F" w:themeColor="accent4" w:themeShade="BF"/>
          <w:sz w:val="32"/>
          <w:szCs w:val="32"/>
        </w:rPr>
      </w:pPr>
      <w:r>
        <w:rPr>
          <w:rStyle w:val="Strong"/>
          <w:caps/>
          <w:color w:val="0F9ED5" w:themeColor="accent4"/>
          <w:sz w:val="32"/>
          <w:szCs w:val="32"/>
        </w:rPr>
        <w:t>Tiesību aktu grozījumu saraksts</w:t>
      </w:r>
    </w:p>
    <w:p w14:paraId="6D0F58C4" w14:textId="77777777" w:rsidR="00180FC2" w:rsidRDefault="00180FC2" w:rsidP="003725FD">
      <w:pPr>
        <w:spacing w:before="80"/>
        <w:rPr>
          <w:b/>
          <w:bCs/>
          <w:highlight w:val="yellow"/>
        </w:rPr>
      </w:pPr>
    </w:p>
    <w:tbl>
      <w:tblPr>
        <w:tblStyle w:val="TableGrid"/>
        <w:tblpPr w:leftFromText="181" w:rightFromText="181" w:vertAnchor="text" w:horzAnchor="margin" w:tblpX="-284" w:tblpY="1"/>
        <w:tblW w:w="85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1"/>
        <w:gridCol w:w="8039"/>
      </w:tblGrid>
      <w:tr w:rsidR="00FC6A63" w:rsidRPr="004F795E" w14:paraId="1D54B016" w14:textId="77777777" w:rsidTr="00ED5D4B">
        <w:trPr>
          <w:trHeight w:val="134"/>
        </w:trPr>
        <w:tc>
          <w:tcPr>
            <w:tcW w:w="461" w:type="dxa"/>
          </w:tcPr>
          <w:p w14:paraId="09834783" w14:textId="19F32B23" w:rsidR="00FC6A63" w:rsidRPr="00D6399D" w:rsidRDefault="009D66AB">
            <w:pPr>
              <w:spacing w:after="20"/>
              <w:ind w:right="113"/>
              <w:rPr>
                <w:rStyle w:val="normaltextrun"/>
                <w:rFonts w:ascii="Aptos Narrow" w:hAnsi="Aptos Narrow" w:cstheme="majorHAnsi"/>
                <w:b/>
                <w:bCs/>
                <w:color w:val="000000" w:themeColor="text1"/>
                <w:sz w:val="17"/>
                <w:szCs w:val="17"/>
              </w:rPr>
            </w:pPr>
            <w:r>
              <w:rPr>
                <w:rStyle w:val="normaltextrun"/>
                <w:rFonts w:ascii="Aptos Narrow" w:hAnsi="Aptos Narrow" w:cstheme="majorHAnsi"/>
                <w:b/>
                <w:bCs/>
                <w:color w:val="000000" w:themeColor="text1"/>
                <w:sz w:val="17"/>
                <w:szCs w:val="17"/>
              </w:rPr>
              <w:t>1.</w:t>
            </w:r>
          </w:p>
        </w:tc>
        <w:tc>
          <w:tcPr>
            <w:tcW w:w="8039" w:type="dxa"/>
          </w:tcPr>
          <w:p w14:paraId="5190236E" w14:textId="77777777" w:rsidR="00FC6A63" w:rsidRDefault="001621FC">
            <w:pPr>
              <w:spacing w:after="20"/>
              <w:ind w:right="113"/>
              <w:rPr>
                <w:sz w:val="20"/>
                <w:szCs w:val="20"/>
              </w:rPr>
            </w:pPr>
            <w:r w:rsidRPr="00843CAA">
              <w:rPr>
                <w:sz w:val="20"/>
                <w:szCs w:val="20"/>
              </w:rPr>
              <w:t>Bezdarbnieku un darba meklētāju likums</w:t>
            </w:r>
            <w:r w:rsidR="00381FEE">
              <w:rPr>
                <w:sz w:val="20"/>
                <w:szCs w:val="20"/>
              </w:rPr>
              <w:t xml:space="preserve"> </w:t>
            </w:r>
          </w:p>
          <w:p w14:paraId="0C5B1581" w14:textId="6AB4C647" w:rsidR="00C734A7" w:rsidRPr="00843CAA" w:rsidRDefault="00C734A7">
            <w:pPr>
              <w:spacing w:after="20"/>
              <w:ind w:right="113"/>
              <w:rPr>
                <w:rStyle w:val="normaltextrun"/>
                <w:rFonts w:ascii="Aptos Narrow" w:hAnsi="Aptos Narrow" w:cstheme="majorHAnsi"/>
                <w:color w:val="000000" w:themeColor="text1"/>
                <w:sz w:val="17"/>
                <w:szCs w:val="17"/>
              </w:rPr>
            </w:pPr>
            <w:hyperlink r:id="rId15" w:history="1">
              <w:r w:rsidRPr="00F977E8">
                <w:rPr>
                  <w:rStyle w:val="Hyperlink"/>
                  <w:rFonts w:ascii="Aptos Narrow" w:hAnsi="Aptos Narrow" w:cstheme="majorHAnsi"/>
                  <w:sz w:val="17"/>
                  <w:szCs w:val="17"/>
                </w:rPr>
                <w:t>https://likumi.lv/ta/id/62539</w:t>
              </w:r>
            </w:hyperlink>
            <w:r>
              <w:rPr>
                <w:rStyle w:val="normaltextrun"/>
                <w:rFonts w:ascii="Aptos Narrow" w:hAnsi="Aptos Narrow" w:cstheme="majorHAnsi"/>
                <w:color w:val="000000" w:themeColor="text1"/>
                <w:sz w:val="17"/>
                <w:szCs w:val="17"/>
              </w:rPr>
              <w:t xml:space="preserve">  </w:t>
            </w:r>
          </w:p>
        </w:tc>
      </w:tr>
      <w:tr w:rsidR="00FC6A63" w:rsidRPr="004F795E" w14:paraId="5CA9B48C" w14:textId="77777777" w:rsidTr="00ED5D4B">
        <w:tc>
          <w:tcPr>
            <w:tcW w:w="461" w:type="dxa"/>
          </w:tcPr>
          <w:p w14:paraId="54F3F4A3" w14:textId="1938F38F" w:rsidR="00FC6A63" w:rsidRPr="00D6399D" w:rsidRDefault="009D66AB">
            <w:pPr>
              <w:spacing w:after="20"/>
              <w:ind w:right="113"/>
              <w:rPr>
                <w:rStyle w:val="normaltextrun"/>
                <w:rFonts w:ascii="Aptos Narrow" w:hAnsi="Aptos Narrow" w:cstheme="majorHAnsi"/>
                <w:b/>
                <w:bCs/>
                <w:color w:val="000000" w:themeColor="text1"/>
                <w:sz w:val="17"/>
                <w:szCs w:val="17"/>
              </w:rPr>
            </w:pPr>
            <w:r>
              <w:rPr>
                <w:rStyle w:val="normaltextrun"/>
                <w:rFonts w:ascii="Aptos Narrow" w:hAnsi="Aptos Narrow" w:cstheme="majorHAnsi"/>
                <w:b/>
                <w:bCs/>
                <w:color w:val="000000" w:themeColor="text1"/>
                <w:sz w:val="17"/>
                <w:szCs w:val="17"/>
              </w:rPr>
              <w:t>2.</w:t>
            </w:r>
          </w:p>
        </w:tc>
        <w:tc>
          <w:tcPr>
            <w:tcW w:w="8039" w:type="dxa"/>
          </w:tcPr>
          <w:p w14:paraId="6CBCB972" w14:textId="77777777" w:rsidR="00FC6A63" w:rsidRDefault="001621FC" w:rsidP="007F10A4">
            <w:pPr>
              <w:spacing w:after="20"/>
              <w:ind w:right="113"/>
              <w:jc w:val="both"/>
              <w:rPr>
                <w:sz w:val="20"/>
                <w:szCs w:val="20"/>
              </w:rPr>
            </w:pPr>
            <w:r w:rsidRPr="00843CAA">
              <w:rPr>
                <w:sz w:val="20"/>
                <w:szCs w:val="20"/>
              </w:rPr>
              <w:t>Izglītības likums</w:t>
            </w:r>
          </w:p>
          <w:p w14:paraId="2DFCF758" w14:textId="2D746A43" w:rsidR="00C734A7" w:rsidRPr="00843CAA" w:rsidRDefault="0087004B">
            <w:pPr>
              <w:spacing w:after="20"/>
              <w:ind w:right="113"/>
              <w:rPr>
                <w:rStyle w:val="normaltextrun"/>
                <w:rFonts w:ascii="Aptos Narrow" w:hAnsi="Aptos Narrow" w:cstheme="majorHAnsi"/>
                <w:color w:val="000000" w:themeColor="text1"/>
                <w:sz w:val="17"/>
                <w:szCs w:val="17"/>
              </w:rPr>
            </w:pPr>
            <w:hyperlink r:id="rId16" w:history="1">
              <w:r w:rsidRPr="00F977E8">
                <w:rPr>
                  <w:rStyle w:val="Hyperlink"/>
                  <w:rFonts w:ascii="Aptos Narrow" w:hAnsi="Aptos Narrow" w:cstheme="majorHAnsi"/>
                  <w:sz w:val="17"/>
                  <w:szCs w:val="17"/>
                </w:rPr>
                <w:t>https://likumi.lv/ta/id/50759</w:t>
              </w:r>
            </w:hyperlink>
            <w:r>
              <w:rPr>
                <w:rStyle w:val="normaltextrun"/>
                <w:rFonts w:ascii="Aptos Narrow" w:hAnsi="Aptos Narrow" w:cstheme="majorHAnsi"/>
                <w:color w:val="000000" w:themeColor="text1"/>
                <w:sz w:val="17"/>
                <w:szCs w:val="17"/>
              </w:rPr>
              <w:t xml:space="preserve"> </w:t>
            </w:r>
          </w:p>
        </w:tc>
      </w:tr>
      <w:tr w:rsidR="00FC6A63" w:rsidRPr="004F795E" w14:paraId="662CCFA4" w14:textId="77777777" w:rsidTr="00ED5D4B">
        <w:trPr>
          <w:trHeight w:val="1007"/>
        </w:trPr>
        <w:tc>
          <w:tcPr>
            <w:tcW w:w="461" w:type="dxa"/>
          </w:tcPr>
          <w:p w14:paraId="758046EF" w14:textId="26ABA5FF" w:rsidR="00FC6A63" w:rsidRDefault="009D66AB">
            <w:pPr>
              <w:spacing w:after="20"/>
              <w:ind w:right="113"/>
              <w:rPr>
                <w:rStyle w:val="normaltextrun"/>
                <w:rFonts w:ascii="Aptos Narrow" w:hAnsi="Aptos Narrow" w:cstheme="majorHAnsi"/>
                <w:b/>
                <w:bCs/>
                <w:color w:val="000000" w:themeColor="text1"/>
                <w:sz w:val="17"/>
                <w:szCs w:val="17"/>
              </w:rPr>
            </w:pPr>
            <w:r>
              <w:rPr>
                <w:rStyle w:val="normaltextrun"/>
                <w:rFonts w:ascii="Aptos Narrow" w:hAnsi="Aptos Narrow" w:cstheme="majorHAnsi"/>
                <w:b/>
                <w:bCs/>
                <w:color w:val="000000" w:themeColor="text1"/>
                <w:sz w:val="17"/>
                <w:szCs w:val="17"/>
              </w:rPr>
              <w:t>3.</w:t>
            </w:r>
          </w:p>
        </w:tc>
        <w:tc>
          <w:tcPr>
            <w:tcW w:w="8039" w:type="dxa"/>
          </w:tcPr>
          <w:p w14:paraId="3883510D" w14:textId="77777777" w:rsidR="0039603C" w:rsidRDefault="0039603C" w:rsidP="007F10A4">
            <w:pPr>
              <w:spacing w:after="20"/>
              <w:ind w:right="113"/>
              <w:jc w:val="both"/>
              <w:rPr>
                <w:sz w:val="20"/>
                <w:szCs w:val="20"/>
              </w:rPr>
            </w:pPr>
            <w:r w:rsidRPr="00843CAA">
              <w:rPr>
                <w:sz w:val="20"/>
                <w:szCs w:val="20"/>
              </w:rPr>
              <w:t xml:space="preserve">Ministru kabineta </w:t>
            </w:r>
            <w:r w:rsidR="00FB15BA" w:rsidRPr="00843CAA">
              <w:rPr>
                <w:sz w:val="20"/>
                <w:szCs w:val="20"/>
              </w:rPr>
              <w:t xml:space="preserve">2011.gada 25.janvāra Ministru kabineta </w:t>
            </w:r>
            <w:r w:rsidR="00B01F0F" w:rsidRPr="00843CAA">
              <w:rPr>
                <w:sz w:val="20"/>
                <w:szCs w:val="20"/>
              </w:rPr>
              <w:t xml:space="preserve">noteikumi </w:t>
            </w:r>
            <w:r w:rsidR="00B01F0F" w:rsidRPr="00ED5D4B">
              <w:rPr>
                <w:b/>
                <w:bCs/>
                <w:sz w:val="20"/>
                <w:szCs w:val="20"/>
              </w:rPr>
              <w:t>Nr.75</w:t>
            </w:r>
            <w:r w:rsidR="00C0261C" w:rsidRPr="00843CAA">
              <w:rPr>
                <w:sz w:val="20"/>
                <w:szCs w:val="20"/>
              </w:rPr>
              <w:t xml:space="preserve"> “</w:t>
            </w:r>
            <w:r w:rsidR="008B1318" w:rsidRPr="00843CAA">
              <w:rPr>
                <w:sz w:val="20"/>
                <w:szCs w:val="20"/>
              </w:rPr>
              <w:t>Noteikumi par aktīvo nodarbinātības pasākumu un preventīvo bezdarba samazināšanas pasākumu organizēšanas un finansēšanas kārtību un pasākumu īstenotāju izvēles principiem</w:t>
            </w:r>
            <w:r w:rsidR="00C0261C" w:rsidRPr="00843CAA">
              <w:rPr>
                <w:sz w:val="20"/>
                <w:szCs w:val="20"/>
              </w:rPr>
              <w:t>”</w:t>
            </w:r>
          </w:p>
          <w:p w14:paraId="552E2420" w14:textId="3E346DCF" w:rsidR="00B6329D" w:rsidRPr="00843CAA" w:rsidRDefault="00B6329D" w:rsidP="0039603C">
            <w:pPr>
              <w:spacing w:after="20"/>
              <w:ind w:right="113"/>
              <w:rPr>
                <w:rStyle w:val="normaltextrun"/>
                <w:rFonts w:ascii="Aptos Narrow" w:hAnsi="Aptos Narrow" w:cstheme="majorHAnsi"/>
                <w:color w:val="000000" w:themeColor="text1"/>
                <w:sz w:val="17"/>
                <w:szCs w:val="17"/>
              </w:rPr>
            </w:pPr>
            <w:hyperlink r:id="rId17" w:history="1">
              <w:r w:rsidRPr="00F977E8">
                <w:rPr>
                  <w:rStyle w:val="Hyperlink"/>
                  <w:rFonts w:ascii="Aptos Narrow" w:hAnsi="Aptos Narrow" w:cstheme="majorHAnsi"/>
                  <w:sz w:val="17"/>
                  <w:szCs w:val="17"/>
                </w:rPr>
                <w:t>https://likumi.lv/ta/id/225425</w:t>
              </w:r>
            </w:hyperlink>
            <w:r>
              <w:rPr>
                <w:rStyle w:val="normaltextrun"/>
                <w:rFonts w:ascii="Aptos Narrow" w:hAnsi="Aptos Narrow" w:cstheme="majorHAnsi"/>
                <w:color w:val="000000" w:themeColor="text1"/>
                <w:sz w:val="17"/>
                <w:szCs w:val="17"/>
              </w:rPr>
              <w:t xml:space="preserve"> </w:t>
            </w:r>
          </w:p>
        </w:tc>
      </w:tr>
      <w:tr w:rsidR="00FC6A63" w:rsidRPr="004F795E" w14:paraId="07438EF2" w14:textId="77777777" w:rsidTr="00ED5D4B">
        <w:tc>
          <w:tcPr>
            <w:tcW w:w="461" w:type="dxa"/>
          </w:tcPr>
          <w:p w14:paraId="6026B59F" w14:textId="3C42C6D8" w:rsidR="00FC6A63" w:rsidRDefault="007804C9">
            <w:pPr>
              <w:spacing w:after="20"/>
              <w:ind w:right="113"/>
              <w:rPr>
                <w:rStyle w:val="normaltextrun"/>
                <w:rFonts w:ascii="Aptos Narrow" w:hAnsi="Aptos Narrow" w:cstheme="majorHAnsi"/>
                <w:b/>
                <w:bCs/>
                <w:color w:val="000000" w:themeColor="text1"/>
                <w:sz w:val="17"/>
                <w:szCs w:val="17"/>
              </w:rPr>
            </w:pPr>
            <w:r>
              <w:rPr>
                <w:rStyle w:val="normaltextrun"/>
                <w:rFonts w:ascii="Aptos Narrow" w:hAnsi="Aptos Narrow" w:cstheme="majorHAnsi"/>
                <w:b/>
                <w:bCs/>
                <w:color w:val="000000" w:themeColor="text1"/>
                <w:sz w:val="17"/>
                <w:szCs w:val="17"/>
              </w:rPr>
              <w:t>4.</w:t>
            </w:r>
          </w:p>
        </w:tc>
        <w:tc>
          <w:tcPr>
            <w:tcW w:w="8039" w:type="dxa"/>
          </w:tcPr>
          <w:p w14:paraId="2A5FED91" w14:textId="77777777" w:rsidR="00FC6A63" w:rsidRDefault="0039603C" w:rsidP="007F10A4">
            <w:pPr>
              <w:spacing w:after="20"/>
              <w:ind w:right="113"/>
              <w:jc w:val="both"/>
              <w:rPr>
                <w:sz w:val="20"/>
                <w:szCs w:val="20"/>
              </w:rPr>
            </w:pPr>
            <w:r w:rsidRPr="00843CAA">
              <w:rPr>
                <w:sz w:val="20"/>
                <w:szCs w:val="20"/>
              </w:rPr>
              <w:t>Ministru kabineta 2023. gada 20. jūnija noteikum</w:t>
            </w:r>
            <w:r w:rsidR="007804C9" w:rsidRPr="00843CAA">
              <w:rPr>
                <w:sz w:val="20"/>
                <w:szCs w:val="20"/>
              </w:rPr>
              <w:t>i</w:t>
            </w:r>
            <w:r w:rsidRPr="00843CAA">
              <w:rPr>
                <w:sz w:val="20"/>
                <w:szCs w:val="20"/>
              </w:rPr>
              <w:t xml:space="preserve"> </w:t>
            </w:r>
            <w:r w:rsidRPr="00843CAA">
              <w:rPr>
                <w:b/>
                <w:bCs/>
                <w:sz w:val="20"/>
                <w:szCs w:val="20"/>
              </w:rPr>
              <w:t>Nr. 323</w:t>
            </w:r>
            <w:r w:rsidRPr="00843CAA">
              <w:rPr>
                <w:sz w:val="20"/>
                <w:szCs w:val="20"/>
              </w:rPr>
              <w:t xml:space="preserve"> "Eiropas Savienības Atveseļošanas un noturības mehānisma plāna 3.1. reformu un investīciju virziena "Reģionālā politika" 3.1.2. reformas "Sociālo un nodarbinātības pakalpojumu pieejamība minimālo ienākumu reformas atbalstam" 3.1.2.5.i. investīcijas "Bezdarbnieku, darba meklētāju un bezdarba riskam pakļauto iedzīvotāju iesaiste darba tirgū" īstenošanas un uzraudzības noteikumi"</w:t>
            </w:r>
          </w:p>
          <w:p w14:paraId="481275F2" w14:textId="7E2AFBA8" w:rsidR="00BD0F1E" w:rsidRPr="00843CAA" w:rsidRDefault="00BD0F1E">
            <w:pPr>
              <w:spacing w:after="20"/>
              <w:ind w:right="113"/>
              <w:rPr>
                <w:rStyle w:val="normaltextrun"/>
                <w:rFonts w:ascii="Aptos Narrow" w:hAnsi="Aptos Narrow" w:cstheme="majorHAnsi"/>
                <w:color w:val="000000" w:themeColor="text1"/>
                <w:sz w:val="17"/>
                <w:szCs w:val="17"/>
              </w:rPr>
            </w:pPr>
            <w:hyperlink r:id="rId18" w:history="1">
              <w:r w:rsidRPr="00F977E8">
                <w:rPr>
                  <w:rStyle w:val="Hyperlink"/>
                  <w:rFonts w:ascii="Aptos Narrow" w:hAnsi="Aptos Narrow" w:cstheme="majorHAnsi"/>
                  <w:sz w:val="17"/>
                  <w:szCs w:val="17"/>
                </w:rPr>
                <w:t>https://likumi.lv/ta/id/343014</w:t>
              </w:r>
            </w:hyperlink>
            <w:r>
              <w:rPr>
                <w:rStyle w:val="normaltextrun"/>
                <w:rFonts w:ascii="Aptos Narrow" w:hAnsi="Aptos Narrow" w:cstheme="majorHAnsi"/>
                <w:color w:val="000000" w:themeColor="text1"/>
                <w:sz w:val="17"/>
                <w:szCs w:val="17"/>
              </w:rPr>
              <w:t xml:space="preserve"> </w:t>
            </w:r>
          </w:p>
        </w:tc>
      </w:tr>
      <w:tr w:rsidR="00FC6A63" w:rsidRPr="004F795E" w14:paraId="7BB30295" w14:textId="77777777" w:rsidTr="00ED5D4B">
        <w:tc>
          <w:tcPr>
            <w:tcW w:w="461" w:type="dxa"/>
          </w:tcPr>
          <w:p w14:paraId="45CF9F13" w14:textId="0C557B7E" w:rsidR="00FC6A63" w:rsidRDefault="00B77460">
            <w:pPr>
              <w:spacing w:after="20"/>
              <w:ind w:right="113"/>
              <w:rPr>
                <w:rStyle w:val="normaltextrun"/>
                <w:rFonts w:ascii="Aptos Narrow" w:hAnsi="Aptos Narrow" w:cstheme="majorHAnsi"/>
                <w:b/>
                <w:bCs/>
                <w:color w:val="000000" w:themeColor="text1"/>
                <w:sz w:val="17"/>
                <w:szCs w:val="17"/>
              </w:rPr>
            </w:pPr>
            <w:r>
              <w:rPr>
                <w:rStyle w:val="normaltextrun"/>
                <w:rFonts w:ascii="Aptos Narrow" w:hAnsi="Aptos Narrow" w:cstheme="majorHAnsi"/>
                <w:b/>
                <w:bCs/>
                <w:color w:val="000000" w:themeColor="text1"/>
                <w:sz w:val="17"/>
                <w:szCs w:val="17"/>
              </w:rPr>
              <w:t>5.</w:t>
            </w:r>
          </w:p>
        </w:tc>
        <w:tc>
          <w:tcPr>
            <w:tcW w:w="8039" w:type="dxa"/>
          </w:tcPr>
          <w:p w14:paraId="1795F122" w14:textId="77777777" w:rsidR="00FC6A63" w:rsidRDefault="00843CAA" w:rsidP="007F10A4">
            <w:pPr>
              <w:spacing w:after="20"/>
              <w:ind w:right="113"/>
              <w:jc w:val="both"/>
              <w:rPr>
                <w:sz w:val="20"/>
                <w:szCs w:val="20"/>
              </w:rPr>
            </w:pPr>
            <w:r w:rsidRPr="00843CAA">
              <w:rPr>
                <w:sz w:val="20"/>
                <w:szCs w:val="20"/>
              </w:rPr>
              <w:t xml:space="preserve">Ministru kabineta 2024.gada 7.maija noteikumi </w:t>
            </w:r>
            <w:r w:rsidRPr="00843CAA">
              <w:rPr>
                <w:b/>
                <w:bCs/>
                <w:sz w:val="20"/>
                <w:szCs w:val="20"/>
              </w:rPr>
              <w:t>Nr.283</w:t>
            </w:r>
            <w:r w:rsidRPr="00843CAA">
              <w:rPr>
                <w:sz w:val="20"/>
                <w:szCs w:val="20"/>
              </w:rPr>
              <w:t xml:space="preserve"> “Eiropas Savienības kohēzijas politikas programmas 2021.–2027. gadam 4.2.4. specifiskā atbalsta mērķa "Veicināt mūžizglītību, jo īpaši paredzot elastīgas kvalifikācijas paaugstināšanas un pārkvalificēšanās iespējas visiem, ņemot vērā digitālās prasmes, labāk paredzot pārmaiņas un jaunas prasības pēc prasmēm, kas balstītas uz darba tirgus vajadzībām, atvieglojot karjeras maiņu un sekmējot profesionālo mobilitāti" 4.2.4.2. pasākuma "Atbalsts pieaugušo individuālajās vajadzībās balstītai pieaugušo izglītībai" īstenošanas noteikumi”</w:t>
            </w:r>
          </w:p>
          <w:p w14:paraId="4916687B" w14:textId="0540DC11" w:rsidR="00F93997" w:rsidRPr="00843CAA" w:rsidRDefault="00F93997">
            <w:pPr>
              <w:spacing w:after="20"/>
              <w:ind w:right="113"/>
              <w:rPr>
                <w:rStyle w:val="normaltextrun"/>
                <w:rFonts w:ascii="Aptos Narrow" w:hAnsi="Aptos Narrow" w:cstheme="majorHAnsi"/>
                <w:color w:val="000000" w:themeColor="text1"/>
                <w:sz w:val="17"/>
                <w:szCs w:val="17"/>
              </w:rPr>
            </w:pPr>
            <w:hyperlink r:id="rId19" w:history="1">
              <w:r w:rsidRPr="00F977E8">
                <w:rPr>
                  <w:rStyle w:val="Hyperlink"/>
                  <w:rFonts w:ascii="Aptos Narrow" w:hAnsi="Aptos Narrow" w:cstheme="majorHAnsi"/>
                  <w:sz w:val="17"/>
                  <w:szCs w:val="17"/>
                </w:rPr>
                <w:t>https://likumi.lv/ta/id/351829</w:t>
              </w:r>
            </w:hyperlink>
            <w:r>
              <w:rPr>
                <w:rStyle w:val="normaltextrun"/>
                <w:rFonts w:ascii="Aptos Narrow" w:hAnsi="Aptos Narrow" w:cstheme="majorHAnsi"/>
                <w:color w:val="000000" w:themeColor="text1"/>
                <w:sz w:val="17"/>
                <w:szCs w:val="17"/>
              </w:rPr>
              <w:t xml:space="preserve"> </w:t>
            </w:r>
          </w:p>
        </w:tc>
      </w:tr>
      <w:tr w:rsidR="00FC6A63" w:rsidRPr="004F795E" w14:paraId="2694F881" w14:textId="77777777" w:rsidTr="00ED5D4B">
        <w:tc>
          <w:tcPr>
            <w:tcW w:w="461" w:type="dxa"/>
          </w:tcPr>
          <w:p w14:paraId="1D770E69" w14:textId="466F3B7C" w:rsidR="00FC6A63" w:rsidRPr="005233DF" w:rsidRDefault="00B77460">
            <w:pPr>
              <w:spacing w:after="20"/>
              <w:ind w:right="113"/>
              <w:rPr>
                <w:rStyle w:val="normaltextrun"/>
                <w:rFonts w:ascii="Aptos Narrow" w:hAnsi="Aptos Narrow" w:cstheme="majorHAnsi"/>
                <w:b/>
                <w:bCs/>
                <w:color w:val="000000" w:themeColor="text1"/>
                <w:sz w:val="17"/>
                <w:szCs w:val="17"/>
              </w:rPr>
            </w:pPr>
            <w:r>
              <w:rPr>
                <w:rStyle w:val="normaltextrun"/>
                <w:rFonts w:ascii="Aptos Narrow" w:hAnsi="Aptos Narrow" w:cstheme="majorHAnsi"/>
                <w:b/>
                <w:bCs/>
                <w:color w:val="000000" w:themeColor="text1"/>
                <w:sz w:val="17"/>
                <w:szCs w:val="17"/>
              </w:rPr>
              <w:t>6</w:t>
            </w:r>
          </w:p>
        </w:tc>
        <w:tc>
          <w:tcPr>
            <w:tcW w:w="8039" w:type="dxa"/>
          </w:tcPr>
          <w:p w14:paraId="13DAE431" w14:textId="0231B47D" w:rsidR="00A71F76" w:rsidRPr="00FC5D6D" w:rsidRDefault="00E122CE" w:rsidP="007F10A4">
            <w:pPr>
              <w:spacing w:after="20"/>
              <w:ind w:right="113"/>
              <w:jc w:val="both"/>
              <w:rPr>
                <w:sz w:val="20"/>
                <w:szCs w:val="20"/>
              </w:rPr>
            </w:pPr>
            <w:r w:rsidRPr="00FC5D6D">
              <w:rPr>
                <w:sz w:val="20"/>
                <w:szCs w:val="20"/>
              </w:rPr>
              <w:t xml:space="preserve">2024.gada </w:t>
            </w:r>
            <w:r w:rsidR="00FC5D6D">
              <w:rPr>
                <w:sz w:val="20"/>
                <w:szCs w:val="20"/>
              </w:rPr>
              <w:t>23</w:t>
            </w:r>
            <w:r w:rsidRPr="00FC5D6D">
              <w:rPr>
                <w:sz w:val="20"/>
                <w:szCs w:val="20"/>
              </w:rPr>
              <w:t xml:space="preserve">.jūlija noteikumi </w:t>
            </w:r>
            <w:r w:rsidRPr="00FC5D6D">
              <w:rPr>
                <w:b/>
                <w:bCs/>
                <w:sz w:val="20"/>
                <w:szCs w:val="20"/>
              </w:rPr>
              <w:t>Nr.506</w:t>
            </w:r>
            <w:r w:rsidRPr="00FC5D6D">
              <w:rPr>
                <w:sz w:val="20"/>
                <w:szCs w:val="20"/>
              </w:rPr>
              <w:t xml:space="preserve"> </w:t>
            </w:r>
            <w:r w:rsidR="00AD5919" w:rsidRPr="00AD5919">
              <w:rPr>
                <w:sz w:val="20"/>
                <w:szCs w:val="20"/>
              </w:rPr>
              <w:t>“Latvijas Atveseļošanas un noturības mehānisma 2.3. reformu un investīciju virziena "Digitālā transformācija" 2.3.1.r. reformas "Ilgtspējīgas un sociāli atbildīgas atbalsta sistēmas pieaugušo izglītībai attīstība" 2.3.1.4.i. investīcijas "Individuālo mācību kontu pieejas attīstība"  un 2.3.1.3.i. investīcijas "</w:t>
            </w:r>
            <w:proofErr w:type="spellStart"/>
            <w:r w:rsidR="00AD5919" w:rsidRPr="00AD5919">
              <w:rPr>
                <w:sz w:val="20"/>
                <w:szCs w:val="20"/>
              </w:rPr>
              <w:t>Pašvadītas</w:t>
            </w:r>
            <w:proofErr w:type="spellEnd"/>
            <w:r w:rsidR="00AD5919" w:rsidRPr="00AD5919">
              <w:rPr>
                <w:sz w:val="20"/>
                <w:szCs w:val="20"/>
              </w:rPr>
              <w:t xml:space="preserve"> IKT speciālistu mācību pieejas attīstība" īstenošanas noteikumi”</w:t>
            </w:r>
          </w:p>
          <w:p w14:paraId="7B70846B" w14:textId="60F234D5" w:rsidR="00FC6A63" w:rsidRPr="004F795E" w:rsidRDefault="00FC5D6D" w:rsidP="00BD0F1E">
            <w:pPr>
              <w:spacing w:after="20"/>
              <w:ind w:right="113"/>
              <w:rPr>
                <w:rStyle w:val="normaltextrun"/>
                <w:rFonts w:ascii="Aptos Narrow" w:hAnsi="Aptos Narrow" w:cstheme="majorHAnsi"/>
                <w:color w:val="000000" w:themeColor="text1"/>
                <w:sz w:val="17"/>
                <w:szCs w:val="17"/>
              </w:rPr>
            </w:pPr>
            <w:hyperlink r:id="rId20" w:history="1">
              <w:r w:rsidRPr="00FC5D6D">
                <w:rPr>
                  <w:rStyle w:val="Hyperlink"/>
                  <w:rFonts w:ascii="Aptos Narrow" w:hAnsi="Aptos Narrow" w:cstheme="majorHAnsi"/>
                  <w:sz w:val="17"/>
                  <w:szCs w:val="17"/>
                </w:rPr>
                <w:t>https://likumi.lv/ta/id/353989</w:t>
              </w:r>
            </w:hyperlink>
            <w:r w:rsidRPr="00BD0F1E">
              <w:rPr>
                <w:rStyle w:val="Hyperlink"/>
                <w:rFonts w:ascii="Aptos Narrow" w:hAnsi="Aptos Narrow" w:cstheme="majorHAnsi"/>
                <w:sz w:val="17"/>
                <w:szCs w:val="17"/>
              </w:rPr>
              <w:t xml:space="preserve"> </w:t>
            </w:r>
            <w:r w:rsidR="00BD0F1E">
              <w:rPr>
                <w:rStyle w:val="Hyperlink"/>
                <w:rFonts w:ascii="Aptos Narrow" w:hAnsi="Aptos Narrow" w:cstheme="majorHAnsi"/>
                <w:sz w:val="17"/>
                <w:szCs w:val="17"/>
              </w:rPr>
              <w:t xml:space="preserve"> </w:t>
            </w:r>
          </w:p>
        </w:tc>
      </w:tr>
      <w:tr w:rsidR="00FC6A63" w:rsidRPr="004F795E" w14:paraId="0AD3BC63" w14:textId="77777777" w:rsidTr="00ED5D4B">
        <w:tc>
          <w:tcPr>
            <w:tcW w:w="461" w:type="dxa"/>
          </w:tcPr>
          <w:p w14:paraId="3C0E3B9D" w14:textId="0E25FDEB" w:rsidR="00FC6A63" w:rsidRPr="00B129C4" w:rsidRDefault="00B77460">
            <w:pPr>
              <w:spacing w:after="20"/>
              <w:ind w:right="113"/>
              <w:rPr>
                <w:rStyle w:val="normaltextrun"/>
                <w:rFonts w:ascii="Aptos Narrow" w:hAnsi="Aptos Narrow" w:cstheme="majorHAnsi"/>
                <w:b/>
                <w:bCs/>
                <w:color w:val="000000" w:themeColor="text1"/>
                <w:sz w:val="17"/>
                <w:szCs w:val="17"/>
              </w:rPr>
            </w:pPr>
            <w:r w:rsidRPr="00B129C4">
              <w:rPr>
                <w:rStyle w:val="normaltextrun"/>
                <w:rFonts w:ascii="Aptos Narrow" w:hAnsi="Aptos Narrow" w:cstheme="majorHAnsi"/>
                <w:b/>
                <w:bCs/>
                <w:color w:val="000000" w:themeColor="text1"/>
                <w:sz w:val="17"/>
                <w:szCs w:val="17"/>
              </w:rPr>
              <w:t>7.</w:t>
            </w:r>
          </w:p>
        </w:tc>
        <w:tc>
          <w:tcPr>
            <w:tcW w:w="8039" w:type="dxa"/>
          </w:tcPr>
          <w:p w14:paraId="72F24055" w14:textId="77777777" w:rsidR="00FC6A63" w:rsidRPr="0011317D" w:rsidRDefault="00A068DB" w:rsidP="007F10A4">
            <w:pPr>
              <w:spacing w:after="20"/>
              <w:ind w:right="113"/>
              <w:jc w:val="both"/>
              <w:rPr>
                <w:sz w:val="20"/>
                <w:szCs w:val="20"/>
              </w:rPr>
            </w:pPr>
            <w:r w:rsidRPr="0011317D">
              <w:rPr>
                <w:sz w:val="20"/>
                <w:szCs w:val="20"/>
              </w:rPr>
              <w:t xml:space="preserve">Ministru kabineta 2025. gada 17. jūnija noteikumos </w:t>
            </w:r>
            <w:r w:rsidRPr="0011317D">
              <w:rPr>
                <w:b/>
                <w:bCs/>
                <w:sz w:val="20"/>
                <w:szCs w:val="20"/>
              </w:rPr>
              <w:t>Nr. 369</w:t>
            </w:r>
            <w:r w:rsidRPr="0011317D">
              <w:rPr>
                <w:sz w:val="20"/>
                <w:szCs w:val="20"/>
              </w:rPr>
              <w:t xml:space="preserve"> “Eiropas Savienības kohēzijas politikas programmas 2021. – 2027. gadam 6.1.1. specifiskā atbalsta mērķa “Pārejas uz </w:t>
            </w:r>
            <w:proofErr w:type="spellStart"/>
            <w:r w:rsidRPr="0011317D">
              <w:rPr>
                <w:sz w:val="20"/>
                <w:szCs w:val="20"/>
              </w:rPr>
              <w:t>klimatneitrālitāti</w:t>
            </w:r>
            <w:proofErr w:type="spellEnd"/>
            <w:r w:rsidRPr="0011317D">
              <w:rPr>
                <w:sz w:val="20"/>
                <w:szCs w:val="20"/>
              </w:rPr>
              <w:t xml:space="preserve"> radīto ekonomisko, sociālo un vides seku mazināšana visvairāk skartajos reģionos” 6.1.1.5. pasākuma “Nodarbināto prasmju paaugstināšana un atbalsts kvalifikācijas iegūšanai, atbalsts darbaspēka mācībām saskaņā ar uzņēmumu pieprasījumu” īstenošanas noteikumi”</w:t>
            </w:r>
          </w:p>
          <w:p w14:paraId="0911CC35" w14:textId="04A283C3" w:rsidR="0011317D" w:rsidRPr="0011317D" w:rsidRDefault="00B77460" w:rsidP="00B77460">
            <w:pPr>
              <w:spacing w:after="20"/>
              <w:ind w:right="113"/>
              <w:rPr>
                <w:sz w:val="20"/>
                <w:szCs w:val="20"/>
              </w:rPr>
            </w:pPr>
            <w:hyperlink r:id="rId21" w:history="1">
              <w:r w:rsidRPr="00381FEE">
                <w:rPr>
                  <w:rStyle w:val="Hyperlink"/>
                  <w:rFonts w:ascii="Aptos Narrow" w:hAnsi="Aptos Narrow" w:cstheme="majorHAnsi"/>
                  <w:sz w:val="17"/>
                  <w:szCs w:val="17"/>
                </w:rPr>
                <w:t>https://likumi.lv/ta/id/361321</w:t>
              </w:r>
            </w:hyperlink>
            <w:r>
              <w:rPr>
                <w:sz w:val="20"/>
                <w:szCs w:val="20"/>
              </w:rPr>
              <w:t xml:space="preserve"> </w:t>
            </w:r>
          </w:p>
        </w:tc>
      </w:tr>
    </w:tbl>
    <w:p w14:paraId="4C7EB46F" w14:textId="1AE2F39F" w:rsidR="00FC6A63" w:rsidRDefault="00FC6A63" w:rsidP="003725FD">
      <w:pPr>
        <w:spacing w:before="80"/>
        <w:rPr>
          <w:b/>
          <w:bCs/>
          <w:highlight w:val="yellow"/>
        </w:rPr>
      </w:pPr>
    </w:p>
    <w:p w14:paraId="5CCAE29A" w14:textId="6F706113" w:rsidR="00FC6A63" w:rsidRPr="00DA533A" w:rsidRDefault="00FC6A63" w:rsidP="00DC332B">
      <w:pPr>
        <w:pStyle w:val="Heading1"/>
        <w:spacing w:before="80"/>
        <w:jc w:val="both"/>
        <w:rPr>
          <w:rStyle w:val="Strong"/>
          <w:caps/>
          <w:color w:val="0F9ED5" w:themeColor="accent4"/>
          <w:sz w:val="32"/>
          <w:szCs w:val="32"/>
        </w:rPr>
      </w:pPr>
    </w:p>
    <w:sectPr w:rsidR="00FC6A63" w:rsidRPr="00DA533A" w:rsidSect="00DA533A">
      <w:pgSz w:w="11906" w:h="16838"/>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21B784" w14:textId="77777777" w:rsidR="008B0E43" w:rsidRDefault="008B0E43" w:rsidP="00392346">
      <w:pPr>
        <w:spacing w:after="0" w:line="240" w:lineRule="auto"/>
      </w:pPr>
      <w:r>
        <w:separator/>
      </w:r>
    </w:p>
  </w:endnote>
  <w:endnote w:type="continuationSeparator" w:id="0">
    <w:p w14:paraId="19F87B02" w14:textId="77777777" w:rsidR="008B0E43" w:rsidRDefault="008B0E43" w:rsidP="003923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Body">
    <w:altName w:val="Calibri"/>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Aptos Narrow">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1880931"/>
      <w:docPartObj>
        <w:docPartGallery w:val="Page Numbers (Bottom of Page)"/>
        <w:docPartUnique/>
      </w:docPartObj>
    </w:sdtPr>
    <w:sdtEndPr>
      <w:rPr>
        <w:noProof/>
      </w:rPr>
    </w:sdtEndPr>
    <w:sdtContent>
      <w:p w14:paraId="1DE0A5D3" w14:textId="68D0A0CE" w:rsidR="00392346" w:rsidRDefault="0039234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C737C6" w14:textId="77777777" w:rsidR="00392346" w:rsidRDefault="003923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70246" w14:textId="77777777" w:rsidR="008B0E43" w:rsidRDefault="008B0E43" w:rsidP="00392346">
      <w:pPr>
        <w:spacing w:after="0" w:line="240" w:lineRule="auto"/>
      </w:pPr>
      <w:r>
        <w:separator/>
      </w:r>
    </w:p>
  </w:footnote>
  <w:footnote w:type="continuationSeparator" w:id="0">
    <w:p w14:paraId="27D3D74B" w14:textId="77777777" w:rsidR="008B0E43" w:rsidRDefault="008B0E43" w:rsidP="00392346">
      <w:pPr>
        <w:spacing w:after="0" w:line="240" w:lineRule="auto"/>
      </w:pPr>
      <w:r>
        <w:continuationSeparator/>
      </w:r>
    </w:p>
  </w:footnote>
  <w:footnote w:id="1">
    <w:p w14:paraId="10156911" w14:textId="1E081053" w:rsidR="001E14CA" w:rsidRPr="00A040F0" w:rsidRDefault="001E14CA">
      <w:pPr>
        <w:pStyle w:val="FootnoteText"/>
        <w:rPr>
          <w:rFonts w:ascii="Aptos Body" w:hAnsi="Aptos Body"/>
          <w:sz w:val="18"/>
          <w:szCs w:val="18"/>
          <w:lang w:val="lv-LV"/>
        </w:rPr>
      </w:pPr>
      <w:r w:rsidRPr="00A040F0">
        <w:rPr>
          <w:rStyle w:val="FootnoteReference"/>
          <w:rFonts w:ascii="Aptos Body" w:hAnsi="Aptos Body"/>
          <w:sz w:val="18"/>
          <w:szCs w:val="18"/>
        </w:rPr>
        <w:footnoteRef/>
      </w:r>
      <w:r w:rsidRPr="00A040F0">
        <w:rPr>
          <w:rFonts w:ascii="Aptos Body" w:hAnsi="Aptos Body"/>
          <w:sz w:val="18"/>
          <w:szCs w:val="18"/>
          <w:lang w:val="lv-LV"/>
        </w:rPr>
        <w:t xml:space="preserve"> </w:t>
      </w:r>
      <w:r w:rsidR="00F363D4" w:rsidRPr="00A040F0">
        <w:rPr>
          <w:rFonts w:ascii="Aptos Body" w:hAnsi="Aptos Body"/>
          <w:sz w:val="18"/>
          <w:szCs w:val="18"/>
          <w:lang w:val="lv-LV"/>
        </w:rPr>
        <w:t>2025.gada 12.jūnija NTSP</w:t>
      </w:r>
      <w:r w:rsidRPr="00A040F0">
        <w:rPr>
          <w:rFonts w:ascii="Aptos Body" w:hAnsi="Aptos Body"/>
          <w:sz w:val="18"/>
          <w:szCs w:val="18"/>
          <w:lang w:val="lv-LV"/>
        </w:rPr>
        <w:t xml:space="preserve"> </w:t>
      </w:r>
      <w:r w:rsidR="00470F3D" w:rsidRPr="00A040F0">
        <w:rPr>
          <w:rFonts w:ascii="Aptos Body" w:hAnsi="Aptos Body"/>
          <w:sz w:val="18"/>
          <w:szCs w:val="18"/>
          <w:lang w:val="lv-LV"/>
        </w:rPr>
        <w:t>protokols Nr.</w:t>
      </w:r>
      <w:r w:rsidR="001F442B" w:rsidRPr="00A040F0">
        <w:rPr>
          <w:rFonts w:ascii="Aptos Body" w:hAnsi="Aptos Body"/>
          <w:sz w:val="18"/>
          <w:szCs w:val="18"/>
          <w:lang w:val="lv-LV"/>
        </w:rPr>
        <w:t>2</w:t>
      </w:r>
      <w:r w:rsidR="00EA34D5" w:rsidRPr="00A040F0">
        <w:rPr>
          <w:rFonts w:ascii="Aptos Body" w:hAnsi="Aptos Body"/>
          <w:sz w:val="18"/>
          <w:szCs w:val="18"/>
          <w:lang w:val="lv-LV"/>
        </w:rPr>
        <w:t>, 1.jautājums</w:t>
      </w:r>
      <w:r w:rsidR="00F363D4" w:rsidRPr="00A040F0">
        <w:rPr>
          <w:rFonts w:ascii="Aptos Body" w:hAnsi="Aptos Body"/>
          <w:sz w:val="18"/>
          <w:szCs w:val="18"/>
          <w:lang w:val="lv-LV"/>
        </w:rPr>
        <w:t xml:space="preserve"> </w:t>
      </w:r>
      <w:r w:rsidR="008C2566" w:rsidRPr="00A040F0">
        <w:rPr>
          <w:rFonts w:ascii="Aptos Body" w:hAnsi="Aptos Body"/>
          <w:sz w:val="18"/>
          <w:szCs w:val="18"/>
          <w:lang w:val="lv-LV"/>
        </w:rPr>
        <w:t xml:space="preserve">“Par </w:t>
      </w:r>
      <w:proofErr w:type="spellStart"/>
      <w:r w:rsidR="008C2566" w:rsidRPr="00A040F0">
        <w:rPr>
          <w:rFonts w:ascii="Aptos Body" w:hAnsi="Aptos Body"/>
          <w:sz w:val="18"/>
          <w:szCs w:val="18"/>
          <w:lang w:val="lv-LV"/>
        </w:rPr>
        <w:t>cilvēkkapitāla</w:t>
      </w:r>
      <w:proofErr w:type="spellEnd"/>
      <w:r w:rsidR="008C2566" w:rsidRPr="00A040F0">
        <w:rPr>
          <w:rFonts w:ascii="Aptos Body" w:hAnsi="Aptos Body"/>
          <w:sz w:val="18"/>
          <w:szCs w:val="18"/>
          <w:lang w:val="lv-LV"/>
        </w:rPr>
        <w:t xml:space="preserve"> attīstību un pieejamību”</w:t>
      </w:r>
      <w:r w:rsidR="00F363D4" w:rsidRPr="00A040F0">
        <w:rPr>
          <w:rFonts w:ascii="Aptos Body" w:hAnsi="Aptos Body"/>
          <w:sz w:val="18"/>
          <w:szCs w:val="18"/>
          <w:lang w:val="lv-LV"/>
        </w:rPr>
        <w:t xml:space="preserve"> </w:t>
      </w:r>
      <w:hyperlink r:id="rId1" w:history="1">
        <w:r w:rsidR="00025E57" w:rsidRPr="00A040F0">
          <w:rPr>
            <w:rStyle w:val="Hyperlink"/>
            <w:rFonts w:ascii="Aptos Body" w:hAnsi="Aptos Body"/>
            <w:sz w:val="18"/>
            <w:szCs w:val="18"/>
            <w:lang w:val="lv-LV"/>
          </w:rPr>
          <w:t>https://www.mk.gov.lv/lv/media/25136/download?attachment</w:t>
        </w:r>
      </w:hyperlink>
    </w:p>
    <w:p w14:paraId="4FE90BC7" w14:textId="77777777" w:rsidR="001E14CA" w:rsidRPr="00D303FD" w:rsidRDefault="001E14CA">
      <w:pPr>
        <w:pStyle w:val="FootnoteText"/>
        <w:rPr>
          <w:lang w:val="lv-LV"/>
        </w:rPr>
      </w:pPr>
    </w:p>
  </w:footnote>
  <w:footnote w:id="2">
    <w:p w14:paraId="61CA9B83" w14:textId="5F9B98CF" w:rsidR="0087215A" w:rsidRPr="0087215A" w:rsidRDefault="0087215A">
      <w:pPr>
        <w:pStyle w:val="FootnoteText"/>
        <w:rPr>
          <w:lang w:val="lv-LV"/>
        </w:rPr>
      </w:pPr>
      <w:r>
        <w:rPr>
          <w:rStyle w:val="FootnoteReference"/>
        </w:rPr>
        <w:footnoteRef/>
      </w:r>
      <w:r w:rsidRPr="0087215A">
        <w:rPr>
          <w:lang w:val="lv-LV"/>
        </w:rPr>
        <w:t xml:space="preserve"> </w:t>
      </w:r>
      <w:r w:rsidR="00462FF4" w:rsidRPr="00462FF4">
        <w:rPr>
          <w:lang w:val="lv-LV"/>
        </w:rPr>
        <w:t xml:space="preserve">Bezdarbnieku un darba meklētāju atbalsta likums. </w:t>
      </w:r>
      <w:hyperlink r:id="rId2">
        <w:r w:rsidR="7148616C" w:rsidRPr="7148616C">
          <w:rPr>
            <w:rStyle w:val="Hyperlink"/>
            <w:lang w:val="lv-LV"/>
          </w:rPr>
          <w:t>https://likumi.lv/ta/id/62539</w:t>
        </w:r>
      </w:hyperlink>
      <w:r w:rsidR="7148616C">
        <w:rPr>
          <w:lang w:val="lv-LV"/>
        </w:rPr>
        <w:t xml:space="preserve"> </w:t>
      </w:r>
    </w:p>
  </w:footnote>
  <w:footnote w:id="3">
    <w:p w14:paraId="15AB5767" w14:textId="458BE10C" w:rsidR="002349BF" w:rsidRPr="00462FF4" w:rsidRDefault="00462FF4">
      <w:pPr>
        <w:pStyle w:val="FootnoteText"/>
        <w:rPr>
          <w:lang w:val="lv-LV"/>
        </w:rPr>
      </w:pPr>
      <w:r>
        <w:rPr>
          <w:rStyle w:val="FootnoteReference"/>
        </w:rPr>
        <w:footnoteRef/>
      </w:r>
      <w:r w:rsidRPr="00462FF4">
        <w:rPr>
          <w:lang w:val="lv-LV"/>
        </w:rPr>
        <w:t xml:space="preserve"> </w:t>
      </w:r>
      <w:r w:rsidR="002349BF" w:rsidRPr="002349BF">
        <w:rPr>
          <w:lang w:val="lv-LV"/>
        </w:rPr>
        <w:t xml:space="preserve">Izglītības likums. </w:t>
      </w:r>
      <w:hyperlink r:id="rId3">
        <w:r w:rsidR="7148616C" w:rsidRPr="7148616C">
          <w:rPr>
            <w:rStyle w:val="Hyperlink"/>
            <w:lang w:val="lv-LV"/>
          </w:rPr>
          <w:t>https://likumi.lv/ta/id/50759</w:t>
        </w:r>
      </w:hyperlink>
      <w:r w:rsidR="7148616C">
        <w:rPr>
          <w:lang w:val="lv-LV"/>
        </w:rPr>
        <w:t xml:space="preserve"> </w:t>
      </w:r>
    </w:p>
  </w:footnote>
  <w:footnote w:id="4">
    <w:p w14:paraId="61E8442C" w14:textId="1E6948BF" w:rsidR="006A6070" w:rsidRPr="006A6070" w:rsidRDefault="006A6070">
      <w:pPr>
        <w:pStyle w:val="FootnoteText"/>
        <w:rPr>
          <w:lang w:val="lv-LV"/>
        </w:rPr>
      </w:pPr>
      <w:r>
        <w:rPr>
          <w:rStyle w:val="FootnoteReference"/>
        </w:rPr>
        <w:footnoteRef/>
      </w:r>
      <w:r w:rsidRPr="006A6070">
        <w:rPr>
          <w:lang w:val="lv-LV"/>
        </w:rPr>
        <w:t xml:space="preserve"> </w:t>
      </w:r>
      <w:r>
        <w:rPr>
          <w:lang w:val="lv-LV"/>
        </w:rPr>
        <w:t>Indikatīvs EM aprēķins atbilstoši LM/NVA un IZM/VIAA iesniegto informāciju par īstenotajām mācībām 2025. gadā</w:t>
      </w:r>
    </w:p>
  </w:footnote>
  <w:footnote w:id="5">
    <w:p w14:paraId="233CED2D" w14:textId="3E300498" w:rsidR="0026276E" w:rsidRPr="0026276E" w:rsidRDefault="0026276E">
      <w:pPr>
        <w:pStyle w:val="FootnoteText"/>
        <w:rPr>
          <w:lang w:val="lv-LV"/>
        </w:rPr>
      </w:pPr>
      <w:r>
        <w:rPr>
          <w:rStyle w:val="FootnoteReference"/>
        </w:rPr>
        <w:footnoteRef/>
      </w:r>
      <w:r w:rsidRPr="0026276E">
        <w:rPr>
          <w:lang w:val="lv-LV"/>
        </w:rPr>
        <w:t xml:space="preserve"> </w:t>
      </w:r>
      <w:r w:rsidRPr="00377724">
        <w:rPr>
          <w:lang w:val="lv-LV"/>
        </w:rPr>
        <w:t>Valsts kontrole. Revīzijas ziņojums “Vai pieaugušo izglītība sasniedz tai izvirzītos mērķus un atbilst darba tirgus vajadzībām</w:t>
      </w:r>
      <w:r>
        <w:rPr>
          <w:lang w:val="lv-LV"/>
        </w:rPr>
        <w:t xml:space="preserve"> </w:t>
      </w:r>
      <w:r w:rsidRPr="00DB29F3">
        <w:rPr>
          <w:lang w:val="lv-LV"/>
        </w:rPr>
        <w:t>https://lrvk.gov.lv/lv/revizijas/revizijas/noslegtas-revizijas/vai-pieauguso-izglitiba-sasniedz-tai-izvirzitos-merkus-un-atbilst-darba-tirgus-vajadzibam</w:t>
      </w:r>
    </w:p>
  </w:footnote>
  <w:footnote w:id="6">
    <w:p w14:paraId="45D4ED87" w14:textId="398465B7" w:rsidR="009E64A3" w:rsidRPr="009E64A3" w:rsidRDefault="009E64A3">
      <w:pPr>
        <w:pStyle w:val="FootnoteText"/>
        <w:rPr>
          <w:lang w:val="lv-LV"/>
        </w:rPr>
      </w:pPr>
      <w:r>
        <w:rPr>
          <w:rStyle w:val="FootnoteReference"/>
        </w:rPr>
        <w:footnoteRef/>
      </w:r>
      <w:r w:rsidRPr="00377724">
        <w:rPr>
          <w:lang w:val="lv-LV"/>
        </w:rPr>
        <w:t xml:space="preserve"> </w:t>
      </w:r>
      <w:r w:rsidR="00377724" w:rsidRPr="00377724">
        <w:rPr>
          <w:lang w:val="lv-LV"/>
        </w:rPr>
        <w:t>Valsts kontrole. Revīzijas ziņojums “Vai pieaugušo izglītība sasniedz tai izvirzītos mērķus un atbilst darba tirgus vajadzībām</w:t>
      </w:r>
      <w:r w:rsidR="00377724">
        <w:rPr>
          <w:lang w:val="lv-LV"/>
        </w:rPr>
        <w:t xml:space="preserve"> </w:t>
      </w:r>
      <w:r w:rsidR="00DB29F3" w:rsidRPr="00DB29F3">
        <w:rPr>
          <w:lang w:val="lv-LV"/>
        </w:rPr>
        <w:t>https://lrvk.gov.lv/lv/revizijas/revizijas/noslegtas-revizijas/vai-pieauguso-izglitiba-sasniedz-tai-izvirzitos-merkus-un-atbilst-darba-tirgus-vajadzibam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A214E1"/>
    <w:multiLevelType w:val="hybridMultilevel"/>
    <w:tmpl w:val="6C3A7DB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5E6478A6"/>
    <w:multiLevelType w:val="hybridMultilevel"/>
    <w:tmpl w:val="CF7070A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6A0801BF"/>
    <w:multiLevelType w:val="hybridMultilevel"/>
    <w:tmpl w:val="40789C5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num w:numId="1" w16cid:durableId="563877046">
    <w:abstractNumId w:val="1"/>
  </w:num>
  <w:num w:numId="2" w16cid:durableId="1229612474">
    <w:abstractNumId w:val="2"/>
  </w:num>
  <w:num w:numId="3" w16cid:durableId="1962805775">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DB3"/>
    <w:rsid w:val="00000375"/>
    <w:rsid w:val="0000059F"/>
    <w:rsid w:val="00001CD5"/>
    <w:rsid w:val="00001ED2"/>
    <w:rsid w:val="0000212E"/>
    <w:rsid w:val="00003035"/>
    <w:rsid w:val="0000358B"/>
    <w:rsid w:val="00003C4F"/>
    <w:rsid w:val="00004CC6"/>
    <w:rsid w:val="00004DFC"/>
    <w:rsid w:val="00004F44"/>
    <w:rsid w:val="0000569C"/>
    <w:rsid w:val="00005F41"/>
    <w:rsid w:val="00006342"/>
    <w:rsid w:val="00006C87"/>
    <w:rsid w:val="00006D19"/>
    <w:rsid w:val="00006E1C"/>
    <w:rsid w:val="000075DF"/>
    <w:rsid w:val="000102BB"/>
    <w:rsid w:val="0001178C"/>
    <w:rsid w:val="0001223E"/>
    <w:rsid w:val="000135F6"/>
    <w:rsid w:val="0001505C"/>
    <w:rsid w:val="000152CC"/>
    <w:rsid w:val="00015621"/>
    <w:rsid w:val="00016293"/>
    <w:rsid w:val="00016624"/>
    <w:rsid w:val="00017745"/>
    <w:rsid w:val="00017844"/>
    <w:rsid w:val="00020E21"/>
    <w:rsid w:val="0002171E"/>
    <w:rsid w:val="00021C58"/>
    <w:rsid w:val="0002205C"/>
    <w:rsid w:val="000233F1"/>
    <w:rsid w:val="00023B5F"/>
    <w:rsid w:val="00025125"/>
    <w:rsid w:val="000254C2"/>
    <w:rsid w:val="00025811"/>
    <w:rsid w:val="00025E57"/>
    <w:rsid w:val="00025EA8"/>
    <w:rsid w:val="00025F0B"/>
    <w:rsid w:val="00026679"/>
    <w:rsid w:val="00026A31"/>
    <w:rsid w:val="00026BFF"/>
    <w:rsid w:val="00027F9B"/>
    <w:rsid w:val="0003075D"/>
    <w:rsid w:val="00030966"/>
    <w:rsid w:val="000313D2"/>
    <w:rsid w:val="000339F6"/>
    <w:rsid w:val="00033C27"/>
    <w:rsid w:val="00033D46"/>
    <w:rsid w:val="00034B55"/>
    <w:rsid w:val="0003533B"/>
    <w:rsid w:val="000355A0"/>
    <w:rsid w:val="00035781"/>
    <w:rsid w:val="00035B2C"/>
    <w:rsid w:val="000378EB"/>
    <w:rsid w:val="00037BAB"/>
    <w:rsid w:val="00037CA6"/>
    <w:rsid w:val="0003EF80"/>
    <w:rsid w:val="000402C5"/>
    <w:rsid w:val="00040643"/>
    <w:rsid w:val="00041900"/>
    <w:rsid w:val="00042430"/>
    <w:rsid w:val="000424FE"/>
    <w:rsid w:val="000425A7"/>
    <w:rsid w:val="00042DAC"/>
    <w:rsid w:val="00043053"/>
    <w:rsid w:val="000447A3"/>
    <w:rsid w:val="00046091"/>
    <w:rsid w:val="0004706C"/>
    <w:rsid w:val="00047D13"/>
    <w:rsid w:val="00050EE0"/>
    <w:rsid w:val="0005337B"/>
    <w:rsid w:val="0005392C"/>
    <w:rsid w:val="00053985"/>
    <w:rsid w:val="00053C48"/>
    <w:rsid w:val="00054759"/>
    <w:rsid w:val="00054903"/>
    <w:rsid w:val="00060589"/>
    <w:rsid w:val="00060685"/>
    <w:rsid w:val="00060D8E"/>
    <w:rsid w:val="00061129"/>
    <w:rsid w:val="00061179"/>
    <w:rsid w:val="000612E4"/>
    <w:rsid w:val="00061B0B"/>
    <w:rsid w:val="00061EB4"/>
    <w:rsid w:val="000631FC"/>
    <w:rsid w:val="00064D3B"/>
    <w:rsid w:val="00065C44"/>
    <w:rsid w:val="00065DEE"/>
    <w:rsid w:val="00065E64"/>
    <w:rsid w:val="00066310"/>
    <w:rsid w:val="000665B2"/>
    <w:rsid w:val="0006675E"/>
    <w:rsid w:val="00066A69"/>
    <w:rsid w:val="000679B3"/>
    <w:rsid w:val="00070419"/>
    <w:rsid w:val="000715ED"/>
    <w:rsid w:val="00072DA9"/>
    <w:rsid w:val="0007323B"/>
    <w:rsid w:val="000732A1"/>
    <w:rsid w:val="0007394E"/>
    <w:rsid w:val="00073EAB"/>
    <w:rsid w:val="00073F76"/>
    <w:rsid w:val="00074F5E"/>
    <w:rsid w:val="00075735"/>
    <w:rsid w:val="00075B44"/>
    <w:rsid w:val="00075C81"/>
    <w:rsid w:val="00077567"/>
    <w:rsid w:val="0008044E"/>
    <w:rsid w:val="000814E9"/>
    <w:rsid w:val="00081569"/>
    <w:rsid w:val="00081975"/>
    <w:rsid w:val="00082244"/>
    <w:rsid w:val="000828E5"/>
    <w:rsid w:val="00082F4E"/>
    <w:rsid w:val="000832A3"/>
    <w:rsid w:val="00083602"/>
    <w:rsid w:val="00083EDA"/>
    <w:rsid w:val="0008408D"/>
    <w:rsid w:val="000840EA"/>
    <w:rsid w:val="000841D3"/>
    <w:rsid w:val="000848EF"/>
    <w:rsid w:val="000857FD"/>
    <w:rsid w:val="000872D0"/>
    <w:rsid w:val="00087A80"/>
    <w:rsid w:val="000900A8"/>
    <w:rsid w:val="000905CC"/>
    <w:rsid w:val="000908A6"/>
    <w:rsid w:val="00090901"/>
    <w:rsid w:val="00090C72"/>
    <w:rsid w:val="0009122B"/>
    <w:rsid w:val="00091775"/>
    <w:rsid w:val="000917AD"/>
    <w:rsid w:val="000929B5"/>
    <w:rsid w:val="00093144"/>
    <w:rsid w:val="00093320"/>
    <w:rsid w:val="00093734"/>
    <w:rsid w:val="00094688"/>
    <w:rsid w:val="00094F2E"/>
    <w:rsid w:val="000957FB"/>
    <w:rsid w:val="00095980"/>
    <w:rsid w:val="00096D50"/>
    <w:rsid w:val="000A1442"/>
    <w:rsid w:val="000A1A00"/>
    <w:rsid w:val="000A1DF8"/>
    <w:rsid w:val="000A1E84"/>
    <w:rsid w:val="000A1EAB"/>
    <w:rsid w:val="000A1EE8"/>
    <w:rsid w:val="000A1F14"/>
    <w:rsid w:val="000A285D"/>
    <w:rsid w:val="000A2A2E"/>
    <w:rsid w:val="000A361D"/>
    <w:rsid w:val="000A520D"/>
    <w:rsid w:val="000A53E1"/>
    <w:rsid w:val="000A567B"/>
    <w:rsid w:val="000A5706"/>
    <w:rsid w:val="000A5751"/>
    <w:rsid w:val="000A5D65"/>
    <w:rsid w:val="000A60BE"/>
    <w:rsid w:val="000A70A3"/>
    <w:rsid w:val="000B0049"/>
    <w:rsid w:val="000B008F"/>
    <w:rsid w:val="000B0699"/>
    <w:rsid w:val="000B0A07"/>
    <w:rsid w:val="000B2703"/>
    <w:rsid w:val="000B2D67"/>
    <w:rsid w:val="000B2F34"/>
    <w:rsid w:val="000B3164"/>
    <w:rsid w:val="000B3444"/>
    <w:rsid w:val="000B4360"/>
    <w:rsid w:val="000B43F7"/>
    <w:rsid w:val="000B4798"/>
    <w:rsid w:val="000B4818"/>
    <w:rsid w:val="000B526D"/>
    <w:rsid w:val="000B6732"/>
    <w:rsid w:val="000B6BC5"/>
    <w:rsid w:val="000B7212"/>
    <w:rsid w:val="000B7611"/>
    <w:rsid w:val="000B7856"/>
    <w:rsid w:val="000B7949"/>
    <w:rsid w:val="000B7959"/>
    <w:rsid w:val="000B7CAE"/>
    <w:rsid w:val="000C053C"/>
    <w:rsid w:val="000C0C7A"/>
    <w:rsid w:val="000C1FFC"/>
    <w:rsid w:val="000C2022"/>
    <w:rsid w:val="000C2D58"/>
    <w:rsid w:val="000C2F63"/>
    <w:rsid w:val="000C6156"/>
    <w:rsid w:val="000C6A9E"/>
    <w:rsid w:val="000C6C8B"/>
    <w:rsid w:val="000C75FA"/>
    <w:rsid w:val="000C7766"/>
    <w:rsid w:val="000C77DF"/>
    <w:rsid w:val="000C7CE3"/>
    <w:rsid w:val="000D1DE1"/>
    <w:rsid w:val="000D2CDD"/>
    <w:rsid w:val="000D2DD2"/>
    <w:rsid w:val="000D3516"/>
    <w:rsid w:val="000D432D"/>
    <w:rsid w:val="000D4719"/>
    <w:rsid w:val="000D48D5"/>
    <w:rsid w:val="000D4B58"/>
    <w:rsid w:val="000D5204"/>
    <w:rsid w:val="000D5282"/>
    <w:rsid w:val="000D5444"/>
    <w:rsid w:val="000D63FA"/>
    <w:rsid w:val="000D677D"/>
    <w:rsid w:val="000D67A7"/>
    <w:rsid w:val="000D7786"/>
    <w:rsid w:val="000D77B1"/>
    <w:rsid w:val="000D7AEE"/>
    <w:rsid w:val="000E0EBA"/>
    <w:rsid w:val="000E0ECD"/>
    <w:rsid w:val="000E14A3"/>
    <w:rsid w:val="000E170D"/>
    <w:rsid w:val="000E1DB5"/>
    <w:rsid w:val="000E1E47"/>
    <w:rsid w:val="000E1EAF"/>
    <w:rsid w:val="000E2C91"/>
    <w:rsid w:val="000E2F5B"/>
    <w:rsid w:val="000E3026"/>
    <w:rsid w:val="000E3390"/>
    <w:rsid w:val="000E33A0"/>
    <w:rsid w:val="000E42DE"/>
    <w:rsid w:val="000E442C"/>
    <w:rsid w:val="000E4E38"/>
    <w:rsid w:val="000E5200"/>
    <w:rsid w:val="000E52DA"/>
    <w:rsid w:val="000E65C1"/>
    <w:rsid w:val="000E6695"/>
    <w:rsid w:val="000E6A4C"/>
    <w:rsid w:val="000F00FF"/>
    <w:rsid w:val="000F06FD"/>
    <w:rsid w:val="000F14D6"/>
    <w:rsid w:val="000F1CCC"/>
    <w:rsid w:val="000F1F4C"/>
    <w:rsid w:val="000F25BD"/>
    <w:rsid w:val="000F2ED6"/>
    <w:rsid w:val="000F3CC8"/>
    <w:rsid w:val="000F3CF9"/>
    <w:rsid w:val="000F4D60"/>
    <w:rsid w:val="000F5317"/>
    <w:rsid w:val="000F53FF"/>
    <w:rsid w:val="000F565E"/>
    <w:rsid w:val="000F6177"/>
    <w:rsid w:val="000F61B2"/>
    <w:rsid w:val="000F72DF"/>
    <w:rsid w:val="000F79AB"/>
    <w:rsid w:val="000F7E3B"/>
    <w:rsid w:val="00100011"/>
    <w:rsid w:val="00100A2D"/>
    <w:rsid w:val="00100C12"/>
    <w:rsid w:val="00101053"/>
    <w:rsid w:val="00101647"/>
    <w:rsid w:val="0010165A"/>
    <w:rsid w:val="00101871"/>
    <w:rsid w:val="00101FF2"/>
    <w:rsid w:val="00102609"/>
    <w:rsid w:val="0010387E"/>
    <w:rsid w:val="00103999"/>
    <w:rsid w:val="00104ABC"/>
    <w:rsid w:val="00106B95"/>
    <w:rsid w:val="001075F3"/>
    <w:rsid w:val="00111ED2"/>
    <w:rsid w:val="00111F07"/>
    <w:rsid w:val="0011317D"/>
    <w:rsid w:val="00113733"/>
    <w:rsid w:val="00113FD2"/>
    <w:rsid w:val="001146A6"/>
    <w:rsid w:val="0011488A"/>
    <w:rsid w:val="00115220"/>
    <w:rsid w:val="001154E9"/>
    <w:rsid w:val="0011686B"/>
    <w:rsid w:val="00116F68"/>
    <w:rsid w:val="0011738F"/>
    <w:rsid w:val="00117A69"/>
    <w:rsid w:val="00117DE1"/>
    <w:rsid w:val="001201F5"/>
    <w:rsid w:val="0012091F"/>
    <w:rsid w:val="00121212"/>
    <w:rsid w:val="00121593"/>
    <w:rsid w:val="00121664"/>
    <w:rsid w:val="00121BA3"/>
    <w:rsid w:val="00121C72"/>
    <w:rsid w:val="00121ED8"/>
    <w:rsid w:val="001228B7"/>
    <w:rsid w:val="001228E3"/>
    <w:rsid w:val="00122DF2"/>
    <w:rsid w:val="00123E51"/>
    <w:rsid w:val="00124953"/>
    <w:rsid w:val="00124A20"/>
    <w:rsid w:val="001250E7"/>
    <w:rsid w:val="001258BD"/>
    <w:rsid w:val="00125CB6"/>
    <w:rsid w:val="00125D69"/>
    <w:rsid w:val="00125F40"/>
    <w:rsid w:val="001267FE"/>
    <w:rsid w:val="00126D94"/>
    <w:rsid w:val="00130D72"/>
    <w:rsid w:val="00130E44"/>
    <w:rsid w:val="001318A3"/>
    <w:rsid w:val="00132021"/>
    <w:rsid w:val="00133082"/>
    <w:rsid w:val="001331B4"/>
    <w:rsid w:val="00133262"/>
    <w:rsid w:val="001352C0"/>
    <w:rsid w:val="00135785"/>
    <w:rsid w:val="001361FC"/>
    <w:rsid w:val="00136301"/>
    <w:rsid w:val="00137986"/>
    <w:rsid w:val="0014023C"/>
    <w:rsid w:val="00141393"/>
    <w:rsid w:val="001419ED"/>
    <w:rsid w:val="00141A43"/>
    <w:rsid w:val="0014209A"/>
    <w:rsid w:val="0014258C"/>
    <w:rsid w:val="00142A0D"/>
    <w:rsid w:val="00142F21"/>
    <w:rsid w:val="001433C2"/>
    <w:rsid w:val="0014415B"/>
    <w:rsid w:val="001446E5"/>
    <w:rsid w:val="00145059"/>
    <w:rsid w:val="00145978"/>
    <w:rsid w:val="00146B5B"/>
    <w:rsid w:val="001478D6"/>
    <w:rsid w:val="00147D97"/>
    <w:rsid w:val="0014882D"/>
    <w:rsid w:val="001500AF"/>
    <w:rsid w:val="001506D1"/>
    <w:rsid w:val="001514AA"/>
    <w:rsid w:val="001520B4"/>
    <w:rsid w:val="00152387"/>
    <w:rsid w:val="00152906"/>
    <w:rsid w:val="00152BBB"/>
    <w:rsid w:val="00152FA5"/>
    <w:rsid w:val="00153260"/>
    <w:rsid w:val="001533EA"/>
    <w:rsid w:val="001542A3"/>
    <w:rsid w:val="0015511B"/>
    <w:rsid w:val="0015690F"/>
    <w:rsid w:val="00156B10"/>
    <w:rsid w:val="0015731F"/>
    <w:rsid w:val="00157DBC"/>
    <w:rsid w:val="001615F5"/>
    <w:rsid w:val="00161921"/>
    <w:rsid w:val="001621FC"/>
    <w:rsid w:val="001629E2"/>
    <w:rsid w:val="001635B7"/>
    <w:rsid w:val="00164A08"/>
    <w:rsid w:val="0016525E"/>
    <w:rsid w:val="0016542C"/>
    <w:rsid w:val="0016668E"/>
    <w:rsid w:val="00166785"/>
    <w:rsid w:val="00167EF0"/>
    <w:rsid w:val="001704D0"/>
    <w:rsid w:val="001710D9"/>
    <w:rsid w:val="00171396"/>
    <w:rsid w:val="00171775"/>
    <w:rsid w:val="0017192F"/>
    <w:rsid w:val="001724A4"/>
    <w:rsid w:val="00172679"/>
    <w:rsid w:val="00172C8C"/>
    <w:rsid w:val="001736B0"/>
    <w:rsid w:val="00173D1E"/>
    <w:rsid w:val="0017634D"/>
    <w:rsid w:val="00176720"/>
    <w:rsid w:val="001767E8"/>
    <w:rsid w:val="00176E50"/>
    <w:rsid w:val="00177348"/>
    <w:rsid w:val="0017B422"/>
    <w:rsid w:val="00180191"/>
    <w:rsid w:val="00180CA0"/>
    <w:rsid w:val="00180D3B"/>
    <w:rsid w:val="00180FC2"/>
    <w:rsid w:val="001814C1"/>
    <w:rsid w:val="00181780"/>
    <w:rsid w:val="00181A18"/>
    <w:rsid w:val="00181B5A"/>
    <w:rsid w:val="00181DE6"/>
    <w:rsid w:val="00181FB8"/>
    <w:rsid w:val="00182707"/>
    <w:rsid w:val="001836FE"/>
    <w:rsid w:val="0018472A"/>
    <w:rsid w:val="001855AC"/>
    <w:rsid w:val="001860DB"/>
    <w:rsid w:val="001862E1"/>
    <w:rsid w:val="0018654E"/>
    <w:rsid w:val="00186A1D"/>
    <w:rsid w:val="00186B1A"/>
    <w:rsid w:val="00186C10"/>
    <w:rsid w:val="00187137"/>
    <w:rsid w:val="001872B5"/>
    <w:rsid w:val="00187D99"/>
    <w:rsid w:val="00190A1A"/>
    <w:rsid w:val="00190E30"/>
    <w:rsid w:val="0019166D"/>
    <w:rsid w:val="001922E4"/>
    <w:rsid w:val="00193112"/>
    <w:rsid w:val="00193CB4"/>
    <w:rsid w:val="00194651"/>
    <w:rsid w:val="00197ECC"/>
    <w:rsid w:val="001A053E"/>
    <w:rsid w:val="001A0E93"/>
    <w:rsid w:val="001A1BF9"/>
    <w:rsid w:val="001A21DF"/>
    <w:rsid w:val="001A2621"/>
    <w:rsid w:val="001A274C"/>
    <w:rsid w:val="001A34F5"/>
    <w:rsid w:val="001A3C0F"/>
    <w:rsid w:val="001A4098"/>
    <w:rsid w:val="001A4C6D"/>
    <w:rsid w:val="001A4CA9"/>
    <w:rsid w:val="001A5199"/>
    <w:rsid w:val="001A583F"/>
    <w:rsid w:val="001A592E"/>
    <w:rsid w:val="001A5AED"/>
    <w:rsid w:val="001A5D75"/>
    <w:rsid w:val="001A669F"/>
    <w:rsid w:val="001A6D27"/>
    <w:rsid w:val="001A7802"/>
    <w:rsid w:val="001A7D40"/>
    <w:rsid w:val="001B0360"/>
    <w:rsid w:val="001B1154"/>
    <w:rsid w:val="001B12E6"/>
    <w:rsid w:val="001B2BDB"/>
    <w:rsid w:val="001B2E5B"/>
    <w:rsid w:val="001B30C8"/>
    <w:rsid w:val="001B34B3"/>
    <w:rsid w:val="001B4483"/>
    <w:rsid w:val="001B49E6"/>
    <w:rsid w:val="001B4DBE"/>
    <w:rsid w:val="001B503C"/>
    <w:rsid w:val="001B5193"/>
    <w:rsid w:val="001B5FCE"/>
    <w:rsid w:val="001B6B5E"/>
    <w:rsid w:val="001B6D59"/>
    <w:rsid w:val="001B76CB"/>
    <w:rsid w:val="001C02FB"/>
    <w:rsid w:val="001C0BF2"/>
    <w:rsid w:val="001C0FDF"/>
    <w:rsid w:val="001C1AB2"/>
    <w:rsid w:val="001C1E38"/>
    <w:rsid w:val="001C24A1"/>
    <w:rsid w:val="001C2529"/>
    <w:rsid w:val="001C2F47"/>
    <w:rsid w:val="001C3E89"/>
    <w:rsid w:val="001C4606"/>
    <w:rsid w:val="001C50FB"/>
    <w:rsid w:val="001C54ED"/>
    <w:rsid w:val="001C615B"/>
    <w:rsid w:val="001C6418"/>
    <w:rsid w:val="001C67AA"/>
    <w:rsid w:val="001D2EF6"/>
    <w:rsid w:val="001D5334"/>
    <w:rsid w:val="001D5879"/>
    <w:rsid w:val="001D5CAC"/>
    <w:rsid w:val="001D605F"/>
    <w:rsid w:val="001D6237"/>
    <w:rsid w:val="001D62BA"/>
    <w:rsid w:val="001D6C61"/>
    <w:rsid w:val="001D6CE5"/>
    <w:rsid w:val="001D6F2C"/>
    <w:rsid w:val="001D70E4"/>
    <w:rsid w:val="001D7832"/>
    <w:rsid w:val="001E1199"/>
    <w:rsid w:val="001E14CA"/>
    <w:rsid w:val="001E1563"/>
    <w:rsid w:val="001E2727"/>
    <w:rsid w:val="001E2BD5"/>
    <w:rsid w:val="001E334C"/>
    <w:rsid w:val="001E4224"/>
    <w:rsid w:val="001E43E3"/>
    <w:rsid w:val="001E460A"/>
    <w:rsid w:val="001E47BD"/>
    <w:rsid w:val="001E4851"/>
    <w:rsid w:val="001E55FF"/>
    <w:rsid w:val="001E5B6B"/>
    <w:rsid w:val="001E67DC"/>
    <w:rsid w:val="001E6A22"/>
    <w:rsid w:val="001E6CCE"/>
    <w:rsid w:val="001E70DD"/>
    <w:rsid w:val="001E7568"/>
    <w:rsid w:val="001E7BBD"/>
    <w:rsid w:val="001E7C90"/>
    <w:rsid w:val="001F063D"/>
    <w:rsid w:val="001F0C20"/>
    <w:rsid w:val="001F146F"/>
    <w:rsid w:val="001F167F"/>
    <w:rsid w:val="001F16A2"/>
    <w:rsid w:val="001F27D0"/>
    <w:rsid w:val="001F2C4A"/>
    <w:rsid w:val="001F2CE2"/>
    <w:rsid w:val="001F3F69"/>
    <w:rsid w:val="001F4046"/>
    <w:rsid w:val="001F42E9"/>
    <w:rsid w:val="001F442B"/>
    <w:rsid w:val="001F4A08"/>
    <w:rsid w:val="001F4DB3"/>
    <w:rsid w:val="001F5249"/>
    <w:rsid w:val="001F5425"/>
    <w:rsid w:val="001F61A4"/>
    <w:rsid w:val="001F693E"/>
    <w:rsid w:val="001F6FF8"/>
    <w:rsid w:val="001F7501"/>
    <w:rsid w:val="001F7B25"/>
    <w:rsid w:val="001F7CC2"/>
    <w:rsid w:val="0020028B"/>
    <w:rsid w:val="00200451"/>
    <w:rsid w:val="00201206"/>
    <w:rsid w:val="00201354"/>
    <w:rsid w:val="00201721"/>
    <w:rsid w:val="00201D67"/>
    <w:rsid w:val="002020FF"/>
    <w:rsid w:val="00202BEF"/>
    <w:rsid w:val="002033F1"/>
    <w:rsid w:val="0020385E"/>
    <w:rsid w:val="00203C2A"/>
    <w:rsid w:val="00203F71"/>
    <w:rsid w:val="00204035"/>
    <w:rsid w:val="00204400"/>
    <w:rsid w:val="0020450B"/>
    <w:rsid w:val="002046FE"/>
    <w:rsid w:val="00204712"/>
    <w:rsid w:val="00204A40"/>
    <w:rsid w:val="0020529F"/>
    <w:rsid w:val="00205D98"/>
    <w:rsid w:val="00205E69"/>
    <w:rsid w:val="0020667F"/>
    <w:rsid w:val="0020724A"/>
    <w:rsid w:val="00207CC8"/>
    <w:rsid w:val="00207D78"/>
    <w:rsid w:val="0021006D"/>
    <w:rsid w:val="0021020E"/>
    <w:rsid w:val="002103C7"/>
    <w:rsid w:val="0021095B"/>
    <w:rsid w:val="002109EE"/>
    <w:rsid w:val="00210DA2"/>
    <w:rsid w:val="002111AC"/>
    <w:rsid w:val="00211290"/>
    <w:rsid w:val="0021148B"/>
    <w:rsid w:val="00211EFB"/>
    <w:rsid w:val="00214039"/>
    <w:rsid w:val="002141BA"/>
    <w:rsid w:val="002145CF"/>
    <w:rsid w:val="00214636"/>
    <w:rsid w:val="00214B26"/>
    <w:rsid w:val="00216D3A"/>
    <w:rsid w:val="0022061F"/>
    <w:rsid w:val="0022070E"/>
    <w:rsid w:val="00220CB8"/>
    <w:rsid w:val="002212CC"/>
    <w:rsid w:val="002215F7"/>
    <w:rsid w:val="00221611"/>
    <w:rsid w:val="00222026"/>
    <w:rsid w:val="00224AAE"/>
    <w:rsid w:val="00224B29"/>
    <w:rsid w:val="00224F3D"/>
    <w:rsid w:val="002251F7"/>
    <w:rsid w:val="0022529F"/>
    <w:rsid w:val="00225836"/>
    <w:rsid w:val="00225A8E"/>
    <w:rsid w:val="00226316"/>
    <w:rsid w:val="002263A9"/>
    <w:rsid w:val="00226B42"/>
    <w:rsid w:val="002270BC"/>
    <w:rsid w:val="002277BE"/>
    <w:rsid w:val="00227A49"/>
    <w:rsid w:val="002308E0"/>
    <w:rsid w:val="00231021"/>
    <w:rsid w:val="00231130"/>
    <w:rsid w:val="00231313"/>
    <w:rsid w:val="00231665"/>
    <w:rsid w:val="0023187E"/>
    <w:rsid w:val="00233801"/>
    <w:rsid w:val="00233C26"/>
    <w:rsid w:val="0023435B"/>
    <w:rsid w:val="002349BF"/>
    <w:rsid w:val="00234F30"/>
    <w:rsid w:val="002351F1"/>
    <w:rsid w:val="002357E6"/>
    <w:rsid w:val="002359DF"/>
    <w:rsid w:val="0023754B"/>
    <w:rsid w:val="00237A04"/>
    <w:rsid w:val="00237AA8"/>
    <w:rsid w:val="0024086F"/>
    <w:rsid w:val="002417A2"/>
    <w:rsid w:val="00241DA4"/>
    <w:rsid w:val="00242B7C"/>
    <w:rsid w:val="002438F7"/>
    <w:rsid w:val="002439D8"/>
    <w:rsid w:val="00243E3D"/>
    <w:rsid w:val="0024483F"/>
    <w:rsid w:val="002455B9"/>
    <w:rsid w:val="002457F2"/>
    <w:rsid w:val="002466F5"/>
    <w:rsid w:val="00250FDD"/>
    <w:rsid w:val="00251AC8"/>
    <w:rsid w:val="00252034"/>
    <w:rsid w:val="00252DFE"/>
    <w:rsid w:val="0025322A"/>
    <w:rsid w:val="0025394B"/>
    <w:rsid w:val="002542BF"/>
    <w:rsid w:val="002556BA"/>
    <w:rsid w:val="00255FEE"/>
    <w:rsid w:val="00256E45"/>
    <w:rsid w:val="00256FA9"/>
    <w:rsid w:val="00257176"/>
    <w:rsid w:val="00257890"/>
    <w:rsid w:val="002578A4"/>
    <w:rsid w:val="00257E14"/>
    <w:rsid w:val="002602C3"/>
    <w:rsid w:val="00260559"/>
    <w:rsid w:val="00261D89"/>
    <w:rsid w:val="00261E6B"/>
    <w:rsid w:val="00261ED1"/>
    <w:rsid w:val="00262495"/>
    <w:rsid w:val="0026258C"/>
    <w:rsid w:val="0026276E"/>
    <w:rsid w:val="0026442E"/>
    <w:rsid w:val="002644BE"/>
    <w:rsid w:val="00265A42"/>
    <w:rsid w:val="00266F4A"/>
    <w:rsid w:val="0026706E"/>
    <w:rsid w:val="00267520"/>
    <w:rsid w:val="002675A7"/>
    <w:rsid w:val="002700E7"/>
    <w:rsid w:val="00270C44"/>
    <w:rsid w:val="002718B8"/>
    <w:rsid w:val="002723F3"/>
    <w:rsid w:val="00272562"/>
    <w:rsid w:val="002728B9"/>
    <w:rsid w:val="00272A90"/>
    <w:rsid w:val="00272EAC"/>
    <w:rsid w:val="002733CC"/>
    <w:rsid w:val="00274481"/>
    <w:rsid w:val="00274493"/>
    <w:rsid w:val="0027498C"/>
    <w:rsid w:val="00274C2C"/>
    <w:rsid w:val="0027509C"/>
    <w:rsid w:val="002750EC"/>
    <w:rsid w:val="00275DFC"/>
    <w:rsid w:val="00276268"/>
    <w:rsid w:val="00276ACF"/>
    <w:rsid w:val="0028013D"/>
    <w:rsid w:val="0028118C"/>
    <w:rsid w:val="00282976"/>
    <w:rsid w:val="00282BE2"/>
    <w:rsid w:val="00283468"/>
    <w:rsid w:val="00283786"/>
    <w:rsid w:val="00284666"/>
    <w:rsid w:val="00284DF1"/>
    <w:rsid w:val="00285132"/>
    <w:rsid w:val="00286122"/>
    <w:rsid w:val="0028780A"/>
    <w:rsid w:val="00287813"/>
    <w:rsid w:val="002904D8"/>
    <w:rsid w:val="00290D8A"/>
    <w:rsid w:val="00291379"/>
    <w:rsid w:val="00291B48"/>
    <w:rsid w:val="002927A3"/>
    <w:rsid w:val="0029341E"/>
    <w:rsid w:val="00294180"/>
    <w:rsid w:val="002943F5"/>
    <w:rsid w:val="00294501"/>
    <w:rsid w:val="002957F7"/>
    <w:rsid w:val="002962F7"/>
    <w:rsid w:val="00296567"/>
    <w:rsid w:val="00296CC9"/>
    <w:rsid w:val="00297C16"/>
    <w:rsid w:val="002A0978"/>
    <w:rsid w:val="002A1393"/>
    <w:rsid w:val="002A13C1"/>
    <w:rsid w:val="002A1728"/>
    <w:rsid w:val="002A291C"/>
    <w:rsid w:val="002A38C1"/>
    <w:rsid w:val="002A43A9"/>
    <w:rsid w:val="002A4BEC"/>
    <w:rsid w:val="002A5713"/>
    <w:rsid w:val="002A5ACD"/>
    <w:rsid w:val="002A668E"/>
    <w:rsid w:val="002A73EE"/>
    <w:rsid w:val="002A7481"/>
    <w:rsid w:val="002A7818"/>
    <w:rsid w:val="002B1090"/>
    <w:rsid w:val="002B11F9"/>
    <w:rsid w:val="002B1A30"/>
    <w:rsid w:val="002B1F7C"/>
    <w:rsid w:val="002B2347"/>
    <w:rsid w:val="002B2F71"/>
    <w:rsid w:val="002B303C"/>
    <w:rsid w:val="002B3161"/>
    <w:rsid w:val="002B3333"/>
    <w:rsid w:val="002B35A0"/>
    <w:rsid w:val="002B3937"/>
    <w:rsid w:val="002B43B8"/>
    <w:rsid w:val="002B4610"/>
    <w:rsid w:val="002B4899"/>
    <w:rsid w:val="002B4C3F"/>
    <w:rsid w:val="002B4D66"/>
    <w:rsid w:val="002B556C"/>
    <w:rsid w:val="002B5684"/>
    <w:rsid w:val="002B5BF5"/>
    <w:rsid w:val="002B5E6F"/>
    <w:rsid w:val="002B5F96"/>
    <w:rsid w:val="002B7B52"/>
    <w:rsid w:val="002B7B78"/>
    <w:rsid w:val="002C0F5C"/>
    <w:rsid w:val="002C1255"/>
    <w:rsid w:val="002C291C"/>
    <w:rsid w:val="002C2F31"/>
    <w:rsid w:val="002C32A6"/>
    <w:rsid w:val="002C35B9"/>
    <w:rsid w:val="002C39DE"/>
    <w:rsid w:val="002C3F76"/>
    <w:rsid w:val="002C4D7A"/>
    <w:rsid w:val="002C510E"/>
    <w:rsid w:val="002C5AC5"/>
    <w:rsid w:val="002C5C75"/>
    <w:rsid w:val="002C6AA5"/>
    <w:rsid w:val="002C7190"/>
    <w:rsid w:val="002C7AA8"/>
    <w:rsid w:val="002C7AB1"/>
    <w:rsid w:val="002D0DE0"/>
    <w:rsid w:val="002D2976"/>
    <w:rsid w:val="002D2FFC"/>
    <w:rsid w:val="002D47A9"/>
    <w:rsid w:val="002D4A8C"/>
    <w:rsid w:val="002D5D94"/>
    <w:rsid w:val="002D6B57"/>
    <w:rsid w:val="002D6E11"/>
    <w:rsid w:val="002D7C64"/>
    <w:rsid w:val="002E131A"/>
    <w:rsid w:val="002E1A42"/>
    <w:rsid w:val="002E1E45"/>
    <w:rsid w:val="002E2EDF"/>
    <w:rsid w:val="002E2FAD"/>
    <w:rsid w:val="002E3625"/>
    <w:rsid w:val="002E3AF8"/>
    <w:rsid w:val="002E3C36"/>
    <w:rsid w:val="002E47ED"/>
    <w:rsid w:val="002E64D6"/>
    <w:rsid w:val="002E65C9"/>
    <w:rsid w:val="002E6828"/>
    <w:rsid w:val="002E74EB"/>
    <w:rsid w:val="002F090E"/>
    <w:rsid w:val="002F0FFC"/>
    <w:rsid w:val="002F19DE"/>
    <w:rsid w:val="002F1A71"/>
    <w:rsid w:val="002F1F88"/>
    <w:rsid w:val="002F2143"/>
    <w:rsid w:val="002F21F4"/>
    <w:rsid w:val="002F22A2"/>
    <w:rsid w:val="002F2354"/>
    <w:rsid w:val="002F2897"/>
    <w:rsid w:val="002F2D3C"/>
    <w:rsid w:val="002F313D"/>
    <w:rsid w:val="002F321B"/>
    <w:rsid w:val="002F3DC1"/>
    <w:rsid w:val="002F3EB3"/>
    <w:rsid w:val="002F5262"/>
    <w:rsid w:val="002F5348"/>
    <w:rsid w:val="002F5AED"/>
    <w:rsid w:val="002F5B9A"/>
    <w:rsid w:val="002F6D8D"/>
    <w:rsid w:val="002F70D9"/>
    <w:rsid w:val="002F7410"/>
    <w:rsid w:val="003009D0"/>
    <w:rsid w:val="003012D0"/>
    <w:rsid w:val="003023CE"/>
    <w:rsid w:val="003023E7"/>
    <w:rsid w:val="003030AB"/>
    <w:rsid w:val="00303D22"/>
    <w:rsid w:val="003040D3"/>
    <w:rsid w:val="003047CE"/>
    <w:rsid w:val="00305A30"/>
    <w:rsid w:val="00305EE6"/>
    <w:rsid w:val="00306221"/>
    <w:rsid w:val="00306B73"/>
    <w:rsid w:val="00307858"/>
    <w:rsid w:val="0031008B"/>
    <w:rsid w:val="0031027C"/>
    <w:rsid w:val="00311792"/>
    <w:rsid w:val="00311C47"/>
    <w:rsid w:val="00311C4A"/>
    <w:rsid w:val="00311E35"/>
    <w:rsid w:val="0031259E"/>
    <w:rsid w:val="0031429E"/>
    <w:rsid w:val="0031476A"/>
    <w:rsid w:val="00314C56"/>
    <w:rsid w:val="0031523D"/>
    <w:rsid w:val="003154B4"/>
    <w:rsid w:val="0031596E"/>
    <w:rsid w:val="00315D6A"/>
    <w:rsid w:val="00316218"/>
    <w:rsid w:val="003169AA"/>
    <w:rsid w:val="00316CE1"/>
    <w:rsid w:val="00317B92"/>
    <w:rsid w:val="00317F8A"/>
    <w:rsid w:val="003201CC"/>
    <w:rsid w:val="003207ED"/>
    <w:rsid w:val="0032087D"/>
    <w:rsid w:val="003208C1"/>
    <w:rsid w:val="0032198B"/>
    <w:rsid w:val="003219E2"/>
    <w:rsid w:val="00321A3A"/>
    <w:rsid w:val="00322268"/>
    <w:rsid w:val="00322C50"/>
    <w:rsid w:val="00323184"/>
    <w:rsid w:val="00323878"/>
    <w:rsid w:val="003239BF"/>
    <w:rsid w:val="0032428E"/>
    <w:rsid w:val="00324526"/>
    <w:rsid w:val="003246AA"/>
    <w:rsid w:val="003246CF"/>
    <w:rsid w:val="00324751"/>
    <w:rsid w:val="00324A23"/>
    <w:rsid w:val="00324AC5"/>
    <w:rsid w:val="00325131"/>
    <w:rsid w:val="00325E27"/>
    <w:rsid w:val="003261CE"/>
    <w:rsid w:val="00326FE4"/>
    <w:rsid w:val="00327761"/>
    <w:rsid w:val="003301AC"/>
    <w:rsid w:val="00330578"/>
    <w:rsid w:val="00330DA0"/>
    <w:rsid w:val="00330F76"/>
    <w:rsid w:val="00331970"/>
    <w:rsid w:val="0033336D"/>
    <w:rsid w:val="00333AE4"/>
    <w:rsid w:val="00333E2D"/>
    <w:rsid w:val="003349D9"/>
    <w:rsid w:val="00335273"/>
    <w:rsid w:val="003355F2"/>
    <w:rsid w:val="00335F26"/>
    <w:rsid w:val="003363A8"/>
    <w:rsid w:val="003372A6"/>
    <w:rsid w:val="0033779C"/>
    <w:rsid w:val="00337BE9"/>
    <w:rsid w:val="0034116C"/>
    <w:rsid w:val="003413D6"/>
    <w:rsid w:val="0034210E"/>
    <w:rsid w:val="00342AFE"/>
    <w:rsid w:val="003434CD"/>
    <w:rsid w:val="0034350C"/>
    <w:rsid w:val="00343906"/>
    <w:rsid w:val="00343F24"/>
    <w:rsid w:val="00344ADF"/>
    <w:rsid w:val="00344F1B"/>
    <w:rsid w:val="003451DD"/>
    <w:rsid w:val="00345219"/>
    <w:rsid w:val="003462DD"/>
    <w:rsid w:val="00346492"/>
    <w:rsid w:val="003466A8"/>
    <w:rsid w:val="003471F0"/>
    <w:rsid w:val="00351109"/>
    <w:rsid w:val="00351213"/>
    <w:rsid w:val="0035156D"/>
    <w:rsid w:val="0035197C"/>
    <w:rsid w:val="0035197F"/>
    <w:rsid w:val="00351A22"/>
    <w:rsid w:val="00352AEA"/>
    <w:rsid w:val="00353048"/>
    <w:rsid w:val="003532E1"/>
    <w:rsid w:val="00353811"/>
    <w:rsid w:val="003539FA"/>
    <w:rsid w:val="003545B4"/>
    <w:rsid w:val="00355440"/>
    <w:rsid w:val="0035575C"/>
    <w:rsid w:val="00355E18"/>
    <w:rsid w:val="00356295"/>
    <w:rsid w:val="003563A2"/>
    <w:rsid w:val="003609EC"/>
    <w:rsid w:val="00360BE6"/>
    <w:rsid w:val="0036113A"/>
    <w:rsid w:val="00362A5F"/>
    <w:rsid w:val="00365338"/>
    <w:rsid w:val="0036563E"/>
    <w:rsid w:val="0036635F"/>
    <w:rsid w:val="003666CF"/>
    <w:rsid w:val="00366878"/>
    <w:rsid w:val="00366E21"/>
    <w:rsid w:val="0036740F"/>
    <w:rsid w:val="003674EC"/>
    <w:rsid w:val="003706A2"/>
    <w:rsid w:val="003713A9"/>
    <w:rsid w:val="00371D06"/>
    <w:rsid w:val="00371EBD"/>
    <w:rsid w:val="00372070"/>
    <w:rsid w:val="003725FD"/>
    <w:rsid w:val="00372BD8"/>
    <w:rsid w:val="003730D5"/>
    <w:rsid w:val="0037327C"/>
    <w:rsid w:val="00374036"/>
    <w:rsid w:val="0037541B"/>
    <w:rsid w:val="00376055"/>
    <w:rsid w:val="003760AA"/>
    <w:rsid w:val="003766E6"/>
    <w:rsid w:val="00376EBD"/>
    <w:rsid w:val="003776A1"/>
    <w:rsid w:val="00377724"/>
    <w:rsid w:val="00377A6E"/>
    <w:rsid w:val="00377A74"/>
    <w:rsid w:val="00380179"/>
    <w:rsid w:val="00380495"/>
    <w:rsid w:val="00380DDA"/>
    <w:rsid w:val="00381621"/>
    <w:rsid w:val="00381FEE"/>
    <w:rsid w:val="00382230"/>
    <w:rsid w:val="0038256F"/>
    <w:rsid w:val="00382CE0"/>
    <w:rsid w:val="00382D1D"/>
    <w:rsid w:val="003839A6"/>
    <w:rsid w:val="00385120"/>
    <w:rsid w:val="003855C9"/>
    <w:rsid w:val="00385964"/>
    <w:rsid w:val="003869A0"/>
    <w:rsid w:val="003869AE"/>
    <w:rsid w:val="00386B72"/>
    <w:rsid w:val="00387239"/>
    <w:rsid w:val="00387492"/>
    <w:rsid w:val="00390667"/>
    <w:rsid w:val="0039082B"/>
    <w:rsid w:val="00390895"/>
    <w:rsid w:val="00392346"/>
    <w:rsid w:val="003945AE"/>
    <w:rsid w:val="003945EE"/>
    <w:rsid w:val="00395953"/>
    <w:rsid w:val="00395BBC"/>
    <w:rsid w:val="00395D89"/>
    <w:rsid w:val="0039603C"/>
    <w:rsid w:val="00396102"/>
    <w:rsid w:val="00396348"/>
    <w:rsid w:val="00397E67"/>
    <w:rsid w:val="003A0FC6"/>
    <w:rsid w:val="003A1884"/>
    <w:rsid w:val="003A1FB1"/>
    <w:rsid w:val="003A1FD3"/>
    <w:rsid w:val="003A20B0"/>
    <w:rsid w:val="003A21EA"/>
    <w:rsid w:val="003A2D7D"/>
    <w:rsid w:val="003A2FEA"/>
    <w:rsid w:val="003A387C"/>
    <w:rsid w:val="003A3A63"/>
    <w:rsid w:val="003A3BE3"/>
    <w:rsid w:val="003A3FEE"/>
    <w:rsid w:val="003A4944"/>
    <w:rsid w:val="003A53F5"/>
    <w:rsid w:val="003A5CBC"/>
    <w:rsid w:val="003A63CD"/>
    <w:rsid w:val="003A6967"/>
    <w:rsid w:val="003A69B3"/>
    <w:rsid w:val="003A6A0A"/>
    <w:rsid w:val="003A6B02"/>
    <w:rsid w:val="003A707D"/>
    <w:rsid w:val="003A72B9"/>
    <w:rsid w:val="003A740D"/>
    <w:rsid w:val="003B0098"/>
    <w:rsid w:val="003B0D9F"/>
    <w:rsid w:val="003B0F2C"/>
    <w:rsid w:val="003B0FA2"/>
    <w:rsid w:val="003B1B0F"/>
    <w:rsid w:val="003B1BD7"/>
    <w:rsid w:val="003B1CFF"/>
    <w:rsid w:val="003B2094"/>
    <w:rsid w:val="003B22D4"/>
    <w:rsid w:val="003B27FC"/>
    <w:rsid w:val="003B3282"/>
    <w:rsid w:val="003B37E2"/>
    <w:rsid w:val="003B44C3"/>
    <w:rsid w:val="003B46BB"/>
    <w:rsid w:val="003B4BFF"/>
    <w:rsid w:val="003B5B18"/>
    <w:rsid w:val="003B6846"/>
    <w:rsid w:val="003B6EF8"/>
    <w:rsid w:val="003B728D"/>
    <w:rsid w:val="003B73DD"/>
    <w:rsid w:val="003C008F"/>
    <w:rsid w:val="003C02A3"/>
    <w:rsid w:val="003C0850"/>
    <w:rsid w:val="003C162F"/>
    <w:rsid w:val="003C1631"/>
    <w:rsid w:val="003C16C1"/>
    <w:rsid w:val="003C1915"/>
    <w:rsid w:val="003C2D4D"/>
    <w:rsid w:val="003C2F9E"/>
    <w:rsid w:val="003C3AA5"/>
    <w:rsid w:val="003C3C9E"/>
    <w:rsid w:val="003C4C92"/>
    <w:rsid w:val="003C6399"/>
    <w:rsid w:val="003C6D14"/>
    <w:rsid w:val="003C794B"/>
    <w:rsid w:val="003D01C3"/>
    <w:rsid w:val="003D04F6"/>
    <w:rsid w:val="003D0698"/>
    <w:rsid w:val="003D0ACD"/>
    <w:rsid w:val="003D1479"/>
    <w:rsid w:val="003D1BF9"/>
    <w:rsid w:val="003D2679"/>
    <w:rsid w:val="003D2AE2"/>
    <w:rsid w:val="003D31B7"/>
    <w:rsid w:val="003D3E33"/>
    <w:rsid w:val="003D4F4C"/>
    <w:rsid w:val="003D502F"/>
    <w:rsid w:val="003D5C26"/>
    <w:rsid w:val="003D6521"/>
    <w:rsid w:val="003D722B"/>
    <w:rsid w:val="003D752D"/>
    <w:rsid w:val="003D79C6"/>
    <w:rsid w:val="003D7A0B"/>
    <w:rsid w:val="003D7F7F"/>
    <w:rsid w:val="003E125A"/>
    <w:rsid w:val="003E18DD"/>
    <w:rsid w:val="003E1F92"/>
    <w:rsid w:val="003E21A1"/>
    <w:rsid w:val="003E279F"/>
    <w:rsid w:val="003E2DCD"/>
    <w:rsid w:val="003E3510"/>
    <w:rsid w:val="003E38D6"/>
    <w:rsid w:val="003E3DFE"/>
    <w:rsid w:val="003E48AF"/>
    <w:rsid w:val="003E4D36"/>
    <w:rsid w:val="003E522D"/>
    <w:rsid w:val="003E52FA"/>
    <w:rsid w:val="003E6BA3"/>
    <w:rsid w:val="003E6D6C"/>
    <w:rsid w:val="003E740A"/>
    <w:rsid w:val="003F0B45"/>
    <w:rsid w:val="003F11A6"/>
    <w:rsid w:val="003F181F"/>
    <w:rsid w:val="003F3165"/>
    <w:rsid w:val="003F3476"/>
    <w:rsid w:val="003F390E"/>
    <w:rsid w:val="003F42E2"/>
    <w:rsid w:val="003F464C"/>
    <w:rsid w:val="003F5428"/>
    <w:rsid w:val="003F5DF7"/>
    <w:rsid w:val="003F6DD7"/>
    <w:rsid w:val="003F7648"/>
    <w:rsid w:val="004000AD"/>
    <w:rsid w:val="00400F77"/>
    <w:rsid w:val="00402387"/>
    <w:rsid w:val="004029C6"/>
    <w:rsid w:val="00403C13"/>
    <w:rsid w:val="0040427D"/>
    <w:rsid w:val="004043D5"/>
    <w:rsid w:val="00406031"/>
    <w:rsid w:val="00406936"/>
    <w:rsid w:val="00406AFE"/>
    <w:rsid w:val="00406EFB"/>
    <w:rsid w:val="00407FE5"/>
    <w:rsid w:val="004124EE"/>
    <w:rsid w:val="0041369B"/>
    <w:rsid w:val="00413907"/>
    <w:rsid w:val="00415C85"/>
    <w:rsid w:val="00416230"/>
    <w:rsid w:val="00416871"/>
    <w:rsid w:val="0041687D"/>
    <w:rsid w:val="00417011"/>
    <w:rsid w:val="00417115"/>
    <w:rsid w:val="004203AC"/>
    <w:rsid w:val="00420E94"/>
    <w:rsid w:val="0042148B"/>
    <w:rsid w:val="00422266"/>
    <w:rsid w:val="004227FA"/>
    <w:rsid w:val="0042357E"/>
    <w:rsid w:val="00423D33"/>
    <w:rsid w:val="00424A5E"/>
    <w:rsid w:val="0042571D"/>
    <w:rsid w:val="00425857"/>
    <w:rsid w:val="00425B9D"/>
    <w:rsid w:val="00425BCF"/>
    <w:rsid w:val="00427102"/>
    <w:rsid w:val="00427528"/>
    <w:rsid w:val="00430B18"/>
    <w:rsid w:val="00431247"/>
    <w:rsid w:val="00432020"/>
    <w:rsid w:val="00432190"/>
    <w:rsid w:val="00432947"/>
    <w:rsid w:val="00432E86"/>
    <w:rsid w:val="00433243"/>
    <w:rsid w:val="00433F1E"/>
    <w:rsid w:val="004342DC"/>
    <w:rsid w:val="00434908"/>
    <w:rsid w:val="00434D87"/>
    <w:rsid w:val="0043650C"/>
    <w:rsid w:val="00436B24"/>
    <w:rsid w:val="00440379"/>
    <w:rsid w:val="0044126D"/>
    <w:rsid w:val="00441864"/>
    <w:rsid w:val="00441C31"/>
    <w:rsid w:val="0044233B"/>
    <w:rsid w:val="0044295E"/>
    <w:rsid w:val="00442C48"/>
    <w:rsid w:val="00442D5A"/>
    <w:rsid w:val="00442DF4"/>
    <w:rsid w:val="004432EA"/>
    <w:rsid w:val="0044330C"/>
    <w:rsid w:val="00443587"/>
    <w:rsid w:val="004435B8"/>
    <w:rsid w:val="004437FA"/>
    <w:rsid w:val="00443910"/>
    <w:rsid w:val="00444E7F"/>
    <w:rsid w:val="00444F45"/>
    <w:rsid w:val="00444FB6"/>
    <w:rsid w:val="0044506C"/>
    <w:rsid w:val="0044563E"/>
    <w:rsid w:val="004463BB"/>
    <w:rsid w:val="00446519"/>
    <w:rsid w:val="004466B5"/>
    <w:rsid w:val="00447026"/>
    <w:rsid w:val="004500D8"/>
    <w:rsid w:val="00450760"/>
    <w:rsid w:val="00450B69"/>
    <w:rsid w:val="0045136C"/>
    <w:rsid w:val="00451D8F"/>
    <w:rsid w:val="00452513"/>
    <w:rsid w:val="004525AE"/>
    <w:rsid w:val="004525E0"/>
    <w:rsid w:val="0045266B"/>
    <w:rsid w:val="004528DD"/>
    <w:rsid w:val="00452A54"/>
    <w:rsid w:val="004530F4"/>
    <w:rsid w:val="004534F3"/>
    <w:rsid w:val="004537A0"/>
    <w:rsid w:val="0045398D"/>
    <w:rsid w:val="00453B32"/>
    <w:rsid w:val="004541BD"/>
    <w:rsid w:val="00454B83"/>
    <w:rsid w:val="00454DE0"/>
    <w:rsid w:val="00454E8E"/>
    <w:rsid w:val="00454EDE"/>
    <w:rsid w:val="00454F4F"/>
    <w:rsid w:val="0045533B"/>
    <w:rsid w:val="004555E7"/>
    <w:rsid w:val="00455FAE"/>
    <w:rsid w:val="00456304"/>
    <w:rsid w:val="00456BC3"/>
    <w:rsid w:val="00457390"/>
    <w:rsid w:val="00457DBA"/>
    <w:rsid w:val="004611D9"/>
    <w:rsid w:val="0046289D"/>
    <w:rsid w:val="00462B24"/>
    <w:rsid w:val="00462EA5"/>
    <w:rsid w:val="00462FF4"/>
    <w:rsid w:val="004646FC"/>
    <w:rsid w:val="0046520A"/>
    <w:rsid w:val="0046534F"/>
    <w:rsid w:val="00465EBF"/>
    <w:rsid w:val="004663AE"/>
    <w:rsid w:val="00466AD0"/>
    <w:rsid w:val="0046704E"/>
    <w:rsid w:val="00467587"/>
    <w:rsid w:val="0047051C"/>
    <w:rsid w:val="00470559"/>
    <w:rsid w:val="00470C0E"/>
    <w:rsid w:val="00470F3D"/>
    <w:rsid w:val="0047269F"/>
    <w:rsid w:val="00473050"/>
    <w:rsid w:val="004739C9"/>
    <w:rsid w:val="004739FA"/>
    <w:rsid w:val="00473F47"/>
    <w:rsid w:val="00476578"/>
    <w:rsid w:val="004769BB"/>
    <w:rsid w:val="00477263"/>
    <w:rsid w:val="0047731E"/>
    <w:rsid w:val="00477756"/>
    <w:rsid w:val="00477C6E"/>
    <w:rsid w:val="00480999"/>
    <w:rsid w:val="00481348"/>
    <w:rsid w:val="00481B0E"/>
    <w:rsid w:val="00481D8C"/>
    <w:rsid w:val="00482C9F"/>
    <w:rsid w:val="00483850"/>
    <w:rsid w:val="004844BC"/>
    <w:rsid w:val="00484EC1"/>
    <w:rsid w:val="004852B2"/>
    <w:rsid w:val="004860EE"/>
    <w:rsid w:val="00486216"/>
    <w:rsid w:val="00486D3B"/>
    <w:rsid w:val="00486F03"/>
    <w:rsid w:val="00487110"/>
    <w:rsid w:val="00487179"/>
    <w:rsid w:val="00487C55"/>
    <w:rsid w:val="0049007C"/>
    <w:rsid w:val="004901C5"/>
    <w:rsid w:val="0049042A"/>
    <w:rsid w:val="00490C1D"/>
    <w:rsid w:val="00490C5E"/>
    <w:rsid w:val="00490E77"/>
    <w:rsid w:val="0049190B"/>
    <w:rsid w:val="00492838"/>
    <w:rsid w:val="00492BFB"/>
    <w:rsid w:val="0049446B"/>
    <w:rsid w:val="0049450A"/>
    <w:rsid w:val="004947C8"/>
    <w:rsid w:val="00494860"/>
    <w:rsid w:val="00494B27"/>
    <w:rsid w:val="004963A4"/>
    <w:rsid w:val="0049645F"/>
    <w:rsid w:val="00497B9A"/>
    <w:rsid w:val="00497C1D"/>
    <w:rsid w:val="00497E4E"/>
    <w:rsid w:val="004A035C"/>
    <w:rsid w:val="004A0C9E"/>
    <w:rsid w:val="004A1C1B"/>
    <w:rsid w:val="004A4659"/>
    <w:rsid w:val="004A5726"/>
    <w:rsid w:val="004A572F"/>
    <w:rsid w:val="004A5B29"/>
    <w:rsid w:val="004A5CE5"/>
    <w:rsid w:val="004A6155"/>
    <w:rsid w:val="004A638E"/>
    <w:rsid w:val="004A6659"/>
    <w:rsid w:val="004A66D5"/>
    <w:rsid w:val="004A67CC"/>
    <w:rsid w:val="004A67DC"/>
    <w:rsid w:val="004A700D"/>
    <w:rsid w:val="004A7096"/>
    <w:rsid w:val="004A74A4"/>
    <w:rsid w:val="004A760E"/>
    <w:rsid w:val="004B2362"/>
    <w:rsid w:val="004B2551"/>
    <w:rsid w:val="004B2CDE"/>
    <w:rsid w:val="004B3541"/>
    <w:rsid w:val="004B35FB"/>
    <w:rsid w:val="004B3F7C"/>
    <w:rsid w:val="004B43FB"/>
    <w:rsid w:val="004B4BBB"/>
    <w:rsid w:val="004B4DD5"/>
    <w:rsid w:val="004B5EB0"/>
    <w:rsid w:val="004B6087"/>
    <w:rsid w:val="004B6578"/>
    <w:rsid w:val="004B6721"/>
    <w:rsid w:val="004B7412"/>
    <w:rsid w:val="004C05EA"/>
    <w:rsid w:val="004C06AD"/>
    <w:rsid w:val="004C07A8"/>
    <w:rsid w:val="004C0861"/>
    <w:rsid w:val="004C08FF"/>
    <w:rsid w:val="004C0FF3"/>
    <w:rsid w:val="004C1F73"/>
    <w:rsid w:val="004C2340"/>
    <w:rsid w:val="004C280A"/>
    <w:rsid w:val="004C3831"/>
    <w:rsid w:val="004C47AB"/>
    <w:rsid w:val="004C4824"/>
    <w:rsid w:val="004C4CD1"/>
    <w:rsid w:val="004C6869"/>
    <w:rsid w:val="004C6CFF"/>
    <w:rsid w:val="004C77C0"/>
    <w:rsid w:val="004D0006"/>
    <w:rsid w:val="004D04E3"/>
    <w:rsid w:val="004D053D"/>
    <w:rsid w:val="004D2C89"/>
    <w:rsid w:val="004D2E3C"/>
    <w:rsid w:val="004D34D4"/>
    <w:rsid w:val="004D42FF"/>
    <w:rsid w:val="004D45FB"/>
    <w:rsid w:val="004D4D0B"/>
    <w:rsid w:val="004D50EA"/>
    <w:rsid w:val="004D5403"/>
    <w:rsid w:val="004D600C"/>
    <w:rsid w:val="004D6272"/>
    <w:rsid w:val="004D6779"/>
    <w:rsid w:val="004D7296"/>
    <w:rsid w:val="004E0037"/>
    <w:rsid w:val="004E0523"/>
    <w:rsid w:val="004E0A4E"/>
    <w:rsid w:val="004E116F"/>
    <w:rsid w:val="004E1320"/>
    <w:rsid w:val="004E2BF1"/>
    <w:rsid w:val="004E2C30"/>
    <w:rsid w:val="004E3274"/>
    <w:rsid w:val="004E3B48"/>
    <w:rsid w:val="004E4018"/>
    <w:rsid w:val="004E402C"/>
    <w:rsid w:val="004E5C22"/>
    <w:rsid w:val="004E65D3"/>
    <w:rsid w:val="004E685F"/>
    <w:rsid w:val="004E6F2E"/>
    <w:rsid w:val="004E773F"/>
    <w:rsid w:val="004F0007"/>
    <w:rsid w:val="004F03C2"/>
    <w:rsid w:val="004F0CDC"/>
    <w:rsid w:val="004F18A8"/>
    <w:rsid w:val="004F2317"/>
    <w:rsid w:val="004F41E1"/>
    <w:rsid w:val="004F4718"/>
    <w:rsid w:val="004F4B4E"/>
    <w:rsid w:val="004F5B1D"/>
    <w:rsid w:val="004F5FB8"/>
    <w:rsid w:val="004F6175"/>
    <w:rsid w:val="004F6906"/>
    <w:rsid w:val="004F768D"/>
    <w:rsid w:val="00500DD6"/>
    <w:rsid w:val="00500E37"/>
    <w:rsid w:val="005013CC"/>
    <w:rsid w:val="005018A6"/>
    <w:rsid w:val="00501EA2"/>
    <w:rsid w:val="005027F6"/>
    <w:rsid w:val="00502AB0"/>
    <w:rsid w:val="00502BDF"/>
    <w:rsid w:val="00502EBD"/>
    <w:rsid w:val="00504D56"/>
    <w:rsid w:val="0050514B"/>
    <w:rsid w:val="00506C2E"/>
    <w:rsid w:val="00506E15"/>
    <w:rsid w:val="0050727F"/>
    <w:rsid w:val="00507668"/>
    <w:rsid w:val="005102C1"/>
    <w:rsid w:val="00510778"/>
    <w:rsid w:val="00511D68"/>
    <w:rsid w:val="00512C1C"/>
    <w:rsid w:val="005131AA"/>
    <w:rsid w:val="00513DF4"/>
    <w:rsid w:val="00513F91"/>
    <w:rsid w:val="0051427B"/>
    <w:rsid w:val="00516E5F"/>
    <w:rsid w:val="0051702F"/>
    <w:rsid w:val="005172E5"/>
    <w:rsid w:val="00517755"/>
    <w:rsid w:val="00517A9A"/>
    <w:rsid w:val="005203A1"/>
    <w:rsid w:val="00520AA1"/>
    <w:rsid w:val="0052219D"/>
    <w:rsid w:val="005222FB"/>
    <w:rsid w:val="00522654"/>
    <w:rsid w:val="00522DFC"/>
    <w:rsid w:val="005230D0"/>
    <w:rsid w:val="005233DF"/>
    <w:rsid w:val="005234C6"/>
    <w:rsid w:val="0052353F"/>
    <w:rsid w:val="0052416E"/>
    <w:rsid w:val="005242A9"/>
    <w:rsid w:val="00524561"/>
    <w:rsid w:val="00525388"/>
    <w:rsid w:val="005254E5"/>
    <w:rsid w:val="005258DB"/>
    <w:rsid w:val="005265F7"/>
    <w:rsid w:val="005266EB"/>
    <w:rsid w:val="005267B0"/>
    <w:rsid w:val="00526C7A"/>
    <w:rsid w:val="0052737F"/>
    <w:rsid w:val="0053007A"/>
    <w:rsid w:val="0053037D"/>
    <w:rsid w:val="00530CDB"/>
    <w:rsid w:val="005310C9"/>
    <w:rsid w:val="00531AC2"/>
    <w:rsid w:val="005321B4"/>
    <w:rsid w:val="00532E01"/>
    <w:rsid w:val="00532FDD"/>
    <w:rsid w:val="00533193"/>
    <w:rsid w:val="0053406C"/>
    <w:rsid w:val="00534400"/>
    <w:rsid w:val="005344A7"/>
    <w:rsid w:val="005349C9"/>
    <w:rsid w:val="00534EF7"/>
    <w:rsid w:val="00535D4F"/>
    <w:rsid w:val="00536358"/>
    <w:rsid w:val="00536372"/>
    <w:rsid w:val="00536B2F"/>
    <w:rsid w:val="00537801"/>
    <w:rsid w:val="005406E8"/>
    <w:rsid w:val="0054094E"/>
    <w:rsid w:val="005427A4"/>
    <w:rsid w:val="005443BB"/>
    <w:rsid w:val="00544740"/>
    <w:rsid w:val="00544A64"/>
    <w:rsid w:val="00544CA3"/>
    <w:rsid w:val="00544D60"/>
    <w:rsid w:val="00545291"/>
    <w:rsid w:val="00545FCF"/>
    <w:rsid w:val="00546CC4"/>
    <w:rsid w:val="00546EAE"/>
    <w:rsid w:val="00547251"/>
    <w:rsid w:val="005478E6"/>
    <w:rsid w:val="005515A9"/>
    <w:rsid w:val="00551806"/>
    <w:rsid w:val="00551BEC"/>
    <w:rsid w:val="00554F8C"/>
    <w:rsid w:val="005555FC"/>
    <w:rsid w:val="005557DF"/>
    <w:rsid w:val="00555E5C"/>
    <w:rsid w:val="00556BE7"/>
    <w:rsid w:val="00557294"/>
    <w:rsid w:val="005604AF"/>
    <w:rsid w:val="00560738"/>
    <w:rsid w:val="00560A34"/>
    <w:rsid w:val="00560E6F"/>
    <w:rsid w:val="005611B1"/>
    <w:rsid w:val="00561442"/>
    <w:rsid w:val="00561B2A"/>
    <w:rsid w:val="0056285E"/>
    <w:rsid w:val="00563736"/>
    <w:rsid w:val="00563EB8"/>
    <w:rsid w:val="00563F2B"/>
    <w:rsid w:val="00565615"/>
    <w:rsid w:val="00565FED"/>
    <w:rsid w:val="0056779B"/>
    <w:rsid w:val="0056796A"/>
    <w:rsid w:val="0057072A"/>
    <w:rsid w:val="00571816"/>
    <w:rsid w:val="00571889"/>
    <w:rsid w:val="00571AD5"/>
    <w:rsid w:val="00571D43"/>
    <w:rsid w:val="0057215F"/>
    <w:rsid w:val="0057246E"/>
    <w:rsid w:val="00572FF9"/>
    <w:rsid w:val="00573534"/>
    <w:rsid w:val="00573AB3"/>
    <w:rsid w:val="00574132"/>
    <w:rsid w:val="005747C4"/>
    <w:rsid w:val="00574FBE"/>
    <w:rsid w:val="00575373"/>
    <w:rsid w:val="005761D0"/>
    <w:rsid w:val="00577C97"/>
    <w:rsid w:val="00580F7A"/>
    <w:rsid w:val="0058166D"/>
    <w:rsid w:val="00581952"/>
    <w:rsid w:val="00581B63"/>
    <w:rsid w:val="005828F5"/>
    <w:rsid w:val="0058353D"/>
    <w:rsid w:val="005838B4"/>
    <w:rsid w:val="00583FE2"/>
    <w:rsid w:val="00584A00"/>
    <w:rsid w:val="00585FF3"/>
    <w:rsid w:val="00586D27"/>
    <w:rsid w:val="005871FA"/>
    <w:rsid w:val="00587C60"/>
    <w:rsid w:val="00590066"/>
    <w:rsid w:val="005900F0"/>
    <w:rsid w:val="00590E0C"/>
    <w:rsid w:val="00591A0F"/>
    <w:rsid w:val="00592BE8"/>
    <w:rsid w:val="005930F0"/>
    <w:rsid w:val="00593495"/>
    <w:rsid w:val="0059398D"/>
    <w:rsid w:val="00594858"/>
    <w:rsid w:val="00594909"/>
    <w:rsid w:val="00595AEA"/>
    <w:rsid w:val="005961BD"/>
    <w:rsid w:val="005961DA"/>
    <w:rsid w:val="005965F8"/>
    <w:rsid w:val="0059676A"/>
    <w:rsid w:val="00596EE6"/>
    <w:rsid w:val="00597223"/>
    <w:rsid w:val="005973D4"/>
    <w:rsid w:val="00597F74"/>
    <w:rsid w:val="005A013A"/>
    <w:rsid w:val="005A052D"/>
    <w:rsid w:val="005A0DB6"/>
    <w:rsid w:val="005A11C6"/>
    <w:rsid w:val="005A12B0"/>
    <w:rsid w:val="005A22DE"/>
    <w:rsid w:val="005A26E2"/>
    <w:rsid w:val="005A2A04"/>
    <w:rsid w:val="005A3379"/>
    <w:rsid w:val="005A3412"/>
    <w:rsid w:val="005A3E2B"/>
    <w:rsid w:val="005A3EFA"/>
    <w:rsid w:val="005A45C9"/>
    <w:rsid w:val="005A480F"/>
    <w:rsid w:val="005A4B13"/>
    <w:rsid w:val="005A5312"/>
    <w:rsid w:val="005A5E02"/>
    <w:rsid w:val="005A6100"/>
    <w:rsid w:val="005A61E0"/>
    <w:rsid w:val="005A62CE"/>
    <w:rsid w:val="005A67D9"/>
    <w:rsid w:val="005A6F08"/>
    <w:rsid w:val="005A7304"/>
    <w:rsid w:val="005A7515"/>
    <w:rsid w:val="005A77A0"/>
    <w:rsid w:val="005A7B44"/>
    <w:rsid w:val="005A7E31"/>
    <w:rsid w:val="005A7E88"/>
    <w:rsid w:val="005A7F3F"/>
    <w:rsid w:val="005B02B1"/>
    <w:rsid w:val="005B03F3"/>
    <w:rsid w:val="005B0A9C"/>
    <w:rsid w:val="005B11DE"/>
    <w:rsid w:val="005B11F0"/>
    <w:rsid w:val="005B1A16"/>
    <w:rsid w:val="005B1C32"/>
    <w:rsid w:val="005B3ACE"/>
    <w:rsid w:val="005B4070"/>
    <w:rsid w:val="005B4CAE"/>
    <w:rsid w:val="005B5738"/>
    <w:rsid w:val="005B65E1"/>
    <w:rsid w:val="005B6C39"/>
    <w:rsid w:val="005B75B6"/>
    <w:rsid w:val="005B7C58"/>
    <w:rsid w:val="005C3868"/>
    <w:rsid w:val="005C3919"/>
    <w:rsid w:val="005C44CB"/>
    <w:rsid w:val="005C4AE4"/>
    <w:rsid w:val="005C5016"/>
    <w:rsid w:val="005C5523"/>
    <w:rsid w:val="005C5619"/>
    <w:rsid w:val="005C6D78"/>
    <w:rsid w:val="005C74E6"/>
    <w:rsid w:val="005C7511"/>
    <w:rsid w:val="005D0264"/>
    <w:rsid w:val="005D0FEB"/>
    <w:rsid w:val="005D152B"/>
    <w:rsid w:val="005D2FF9"/>
    <w:rsid w:val="005D30A8"/>
    <w:rsid w:val="005D3462"/>
    <w:rsid w:val="005D3D5A"/>
    <w:rsid w:val="005D47ED"/>
    <w:rsid w:val="005D59C7"/>
    <w:rsid w:val="005D59D9"/>
    <w:rsid w:val="005D5A1B"/>
    <w:rsid w:val="005D7362"/>
    <w:rsid w:val="005E0474"/>
    <w:rsid w:val="005E0911"/>
    <w:rsid w:val="005E0951"/>
    <w:rsid w:val="005E0C6C"/>
    <w:rsid w:val="005E0E0D"/>
    <w:rsid w:val="005E1E37"/>
    <w:rsid w:val="005E27D6"/>
    <w:rsid w:val="005E3089"/>
    <w:rsid w:val="005E34BF"/>
    <w:rsid w:val="005E390E"/>
    <w:rsid w:val="005E4000"/>
    <w:rsid w:val="005E41DD"/>
    <w:rsid w:val="005E4B2A"/>
    <w:rsid w:val="005E4C1F"/>
    <w:rsid w:val="005E5AE8"/>
    <w:rsid w:val="005E5E68"/>
    <w:rsid w:val="005E6591"/>
    <w:rsid w:val="005E6DC5"/>
    <w:rsid w:val="005E718D"/>
    <w:rsid w:val="005E7FBE"/>
    <w:rsid w:val="005F0942"/>
    <w:rsid w:val="005F0FA3"/>
    <w:rsid w:val="005F190D"/>
    <w:rsid w:val="005F1953"/>
    <w:rsid w:val="005F2828"/>
    <w:rsid w:val="005F2C1A"/>
    <w:rsid w:val="005F2E9B"/>
    <w:rsid w:val="005F33BC"/>
    <w:rsid w:val="005F3B70"/>
    <w:rsid w:val="005F47F3"/>
    <w:rsid w:val="005F4DBF"/>
    <w:rsid w:val="005F521C"/>
    <w:rsid w:val="005F56E9"/>
    <w:rsid w:val="005F5849"/>
    <w:rsid w:val="005F59C9"/>
    <w:rsid w:val="005F5FBB"/>
    <w:rsid w:val="005F5FC2"/>
    <w:rsid w:val="005F6AAA"/>
    <w:rsid w:val="005F74C4"/>
    <w:rsid w:val="006012E1"/>
    <w:rsid w:val="0060189D"/>
    <w:rsid w:val="00601951"/>
    <w:rsid w:val="00601E60"/>
    <w:rsid w:val="006021BB"/>
    <w:rsid w:val="0060222C"/>
    <w:rsid w:val="006033CD"/>
    <w:rsid w:val="00605982"/>
    <w:rsid w:val="00605C9F"/>
    <w:rsid w:val="00605DB9"/>
    <w:rsid w:val="00605DC7"/>
    <w:rsid w:val="006067B7"/>
    <w:rsid w:val="006068F8"/>
    <w:rsid w:val="00607101"/>
    <w:rsid w:val="006076E3"/>
    <w:rsid w:val="00607766"/>
    <w:rsid w:val="00607BA7"/>
    <w:rsid w:val="0061014E"/>
    <w:rsid w:val="00610B14"/>
    <w:rsid w:val="00610CE3"/>
    <w:rsid w:val="006114DB"/>
    <w:rsid w:val="00612667"/>
    <w:rsid w:val="00612AD5"/>
    <w:rsid w:val="00612B0D"/>
    <w:rsid w:val="006137C2"/>
    <w:rsid w:val="006137DB"/>
    <w:rsid w:val="00613905"/>
    <w:rsid w:val="00616088"/>
    <w:rsid w:val="006163FC"/>
    <w:rsid w:val="006167A1"/>
    <w:rsid w:val="00616F50"/>
    <w:rsid w:val="00617D38"/>
    <w:rsid w:val="00620502"/>
    <w:rsid w:val="0062065E"/>
    <w:rsid w:val="006216C8"/>
    <w:rsid w:val="00621A71"/>
    <w:rsid w:val="00621C69"/>
    <w:rsid w:val="00621D49"/>
    <w:rsid w:val="00622C4C"/>
    <w:rsid w:val="006235E7"/>
    <w:rsid w:val="00623F27"/>
    <w:rsid w:val="00626831"/>
    <w:rsid w:val="00626A9B"/>
    <w:rsid w:val="00626B14"/>
    <w:rsid w:val="00627223"/>
    <w:rsid w:val="006277B8"/>
    <w:rsid w:val="00627B32"/>
    <w:rsid w:val="00627EC3"/>
    <w:rsid w:val="0063028C"/>
    <w:rsid w:val="00630427"/>
    <w:rsid w:val="006306FC"/>
    <w:rsid w:val="006314FA"/>
    <w:rsid w:val="0063177D"/>
    <w:rsid w:val="00632B7E"/>
    <w:rsid w:val="0063308C"/>
    <w:rsid w:val="006336A3"/>
    <w:rsid w:val="0063371F"/>
    <w:rsid w:val="006345C1"/>
    <w:rsid w:val="006349B2"/>
    <w:rsid w:val="0063529F"/>
    <w:rsid w:val="00635821"/>
    <w:rsid w:val="00635FAD"/>
    <w:rsid w:val="00637718"/>
    <w:rsid w:val="006416B6"/>
    <w:rsid w:val="00641999"/>
    <w:rsid w:val="006419D7"/>
    <w:rsid w:val="00641E37"/>
    <w:rsid w:val="00642137"/>
    <w:rsid w:val="00643BEA"/>
    <w:rsid w:val="006470D9"/>
    <w:rsid w:val="00647A6E"/>
    <w:rsid w:val="00647C8D"/>
    <w:rsid w:val="00647DEB"/>
    <w:rsid w:val="0065001E"/>
    <w:rsid w:val="00650EC7"/>
    <w:rsid w:val="006518C9"/>
    <w:rsid w:val="00651AF7"/>
    <w:rsid w:val="00651BFD"/>
    <w:rsid w:val="00652181"/>
    <w:rsid w:val="006523C7"/>
    <w:rsid w:val="00652EF0"/>
    <w:rsid w:val="00654172"/>
    <w:rsid w:val="0065487D"/>
    <w:rsid w:val="00654BA4"/>
    <w:rsid w:val="00654BEF"/>
    <w:rsid w:val="0065639B"/>
    <w:rsid w:val="006565E3"/>
    <w:rsid w:val="006568E2"/>
    <w:rsid w:val="006574A2"/>
    <w:rsid w:val="006577A2"/>
    <w:rsid w:val="00657948"/>
    <w:rsid w:val="00657BD2"/>
    <w:rsid w:val="00660DD9"/>
    <w:rsid w:val="00661E76"/>
    <w:rsid w:val="006624ED"/>
    <w:rsid w:val="006625F9"/>
    <w:rsid w:val="0066260C"/>
    <w:rsid w:val="00662AB5"/>
    <w:rsid w:val="00662B51"/>
    <w:rsid w:val="006633A7"/>
    <w:rsid w:val="00663445"/>
    <w:rsid w:val="00663E8B"/>
    <w:rsid w:val="00663EAB"/>
    <w:rsid w:val="00664882"/>
    <w:rsid w:val="00665DE5"/>
    <w:rsid w:val="0066619C"/>
    <w:rsid w:val="00666DAE"/>
    <w:rsid w:val="0066732C"/>
    <w:rsid w:val="00667C0A"/>
    <w:rsid w:val="00667D3F"/>
    <w:rsid w:val="00670BF8"/>
    <w:rsid w:val="006738D2"/>
    <w:rsid w:val="00673A77"/>
    <w:rsid w:val="00674A75"/>
    <w:rsid w:val="00674DCE"/>
    <w:rsid w:val="006757B9"/>
    <w:rsid w:val="006763D6"/>
    <w:rsid w:val="006768A9"/>
    <w:rsid w:val="00676A03"/>
    <w:rsid w:val="00676AD6"/>
    <w:rsid w:val="00676CAB"/>
    <w:rsid w:val="00680448"/>
    <w:rsid w:val="00680D70"/>
    <w:rsid w:val="00681195"/>
    <w:rsid w:val="00681978"/>
    <w:rsid w:val="00681DAC"/>
    <w:rsid w:val="00682321"/>
    <w:rsid w:val="006830FD"/>
    <w:rsid w:val="006835F8"/>
    <w:rsid w:val="00683796"/>
    <w:rsid w:val="00683BC0"/>
    <w:rsid w:val="00683C55"/>
    <w:rsid w:val="00684516"/>
    <w:rsid w:val="0068555E"/>
    <w:rsid w:val="00685D75"/>
    <w:rsid w:val="00685E44"/>
    <w:rsid w:val="00686798"/>
    <w:rsid w:val="00686829"/>
    <w:rsid w:val="00686899"/>
    <w:rsid w:val="00686EA5"/>
    <w:rsid w:val="00687D66"/>
    <w:rsid w:val="00687D7A"/>
    <w:rsid w:val="0068A8AA"/>
    <w:rsid w:val="0069007A"/>
    <w:rsid w:val="006901B2"/>
    <w:rsid w:val="00691155"/>
    <w:rsid w:val="00691E3F"/>
    <w:rsid w:val="00691FCC"/>
    <w:rsid w:val="00692877"/>
    <w:rsid w:val="0069290C"/>
    <w:rsid w:val="00692A2B"/>
    <w:rsid w:val="00693300"/>
    <w:rsid w:val="00693B76"/>
    <w:rsid w:val="00694152"/>
    <w:rsid w:val="006942C2"/>
    <w:rsid w:val="006949CF"/>
    <w:rsid w:val="00694BB1"/>
    <w:rsid w:val="00694F76"/>
    <w:rsid w:val="0069594D"/>
    <w:rsid w:val="0069632A"/>
    <w:rsid w:val="00697677"/>
    <w:rsid w:val="00697D51"/>
    <w:rsid w:val="006A068E"/>
    <w:rsid w:val="006A106B"/>
    <w:rsid w:val="006A181C"/>
    <w:rsid w:val="006A1D2D"/>
    <w:rsid w:val="006A325A"/>
    <w:rsid w:val="006A4C9D"/>
    <w:rsid w:val="006A4D36"/>
    <w:rsid w:val="006A6070"/>
    <w:rsid w:val="006A6282"/>
    <w:rsid w:val="006A6B90"/>
    <w:rsid w:val="006A73A6"/>
    <w:rsid w:val="006A7AAD"/>
    <w:rsid w:val="006B0011"/>
    <w:rsid w:val="006B1DA4"/>
    <w:rsid w:val="006B1F8C"/>
    <w:rsid w:val="006B2599"/>
    <w:rsid w:val="006B29B1"/>
    <w:rsid w:val="006B35B1"/>
    <w:rsid w:val="006B3F01"/>
    <w:rsid w:val="006B46E0"/>
    <w:rsid w:val="006B4D54"/>
    <w:rsid w:val="006B5125"/>
    <w:rsid w:val="006B538B"/>
    <w:rsid w:val="006B54A3"/>
    <w:rsid w:val="006B593D"/>
    <w:rsid w:val="006B649E"/>
    <w:rsid w:val="006B65F7"/>
    <w:rsid w:val="006B6FB9"/>
    <w:rsid w:val="006B71C8"/>
    <w:rsid w:val="006B74E9"/>
    <w:rsid w:val="006B7859"/>
    <w:rsid w:val="006B78BF"/>
    <w:rsid w:val="006B7916"/>
    <w:rsid w:val="006C0896"/>
    <w:rsid w:val="006C0A31"/>
    <w:rsid w:val="006C0D66"/>
    <w:rsid w:val="006C11E4"/>
    <w:rsid w:val="006C13D6"/>
    <w:rsid w:val="006C1EAE"/>
    <w:rsid w:val="006C1F3C"/>
    <w:rsid w:val="006C269A"/>
    <w:rsid w:val="006C2ACA"/>
    <w:rsid w:val="006C49BC"/>
    <w:rsid w:val="006C4FB7"/>
    <w:rsid w:val="006C5111"/>
    <w:rsid w:val="006C5C35"/>
    <w:rsid w:val="006C5FB0"/>
    <w:rsid w:val="006C6194"/>
    <w:rsid w:val="006C6A98"/>
    <w:rsid w:val="006D0141"/>
    <w:rsid w:val="006D12E8"/>
    <w:rsid w:val="006D1C34"/>
    <w:rsid w:val="006D203B"/>
    <w:rsid w:val="006D2BEE"/>
    <w:rsid w:val="006D3459"/>
    <w:rsid w:val="006D3AD1"/>
    <w:rsid w:val="006D4231"/>
    <w:rsid w:val="006D45A5"/>
    <w:rsid w:val="006D48D5"/>
    <w:rsid w:val="006D51F7"/>
    <w:rsid w:val="006D574C"/>
    <w:rsid w:val="006D664C"/>
    <w:rsid w:val="006D7540"/>
    <w:rsid w:val="006D7E9E"/>
    <w:rsid w:val="006E13A3"/>
    <w:rsid w:val="006E1599"/>
    <w:rsid w:val="006E23FB"/>
    <w:rsid w:val="006E4D23"/>
    <w:rsid w:val="006E4F71"/>
    <w:rsid w:val="006E559A"/>
    <w:rsid w:val="006E597C"/>
    <w:rsid w:val="006E5E4C"/>
    <w:rsid w:val="006E6246"/>
    <w:rsid w:val="006E632F"/>
    <w:rsid w:val="006E6398"/>
    <w:rsid w:val="006E76C8"/>
    <w:rsid w:val="006F0FBE"/>
    <w:rsid w:val="006F144D"/>
    <w:rsid w:val="006F1846"/>
    <w:rsid w:val="006F21CF"/>
    <w:rsid w:val="006F26A4"/>
    <w:rsid w:val="006F2E04"/>
    <w:rsid w:val="006F2EFE"/>
    <w:rsid w:val="006F32DC"/>
    <w:rsid w:val="006F3CFC"/>
    <w:rsid w:val="006F425B"/>
    <w:rsid w:val="006F4375"/>
    <w:rsid w:val="006F45CB"/>
    <w:rsid w:val="006F51EF"/>
    <w:rsid w:val="006F5D5D"/>
    <w:rsid w:val="006F6957"/>
    <w:rsid w:val="006F779F"/>
    <w:rsid w:val="0070007A"/>
    <w:rsid w:val="00700678"/>
    <w:rsid w:val="007006D5"/>
    <w:rsid w:val="007019C9"/>
    <w:rsid w:val="00703196"/>
    <w:rsid w:val="00703572"/>
    <w:rsid w:val="007035F0"/>
    <w:rsid w:val="007045D8"/>
    <w:rsid w:val="007048EA"/>
    <w:rsid w:val="007049C1"/>
    <w:rsid w:val="0070538E"/>
    <w:rsid w:val="0070659B"/>
    <w:rsid w:val="00706993"/>
    <w:rsid w:val="00706CB5"/>
    <w:rsid w:val="00706D07"/>
    <w:rsid w:val="00707161"/>
    <w:rsid w:val="007074BB"/>
    <w:rsid w:val="0070769C"/>
    <w:rsid w:val="0070780C"/>
    <w:rsid w:val="00710840"/>
    <w:rsid w:val="00710AB2"/>
    <w:rsid w:val="0071176A"/>
    <w:rsid w:val="00711822"/>
    <w:rsid w:val="00712341"/>
    <w:rsid w:val="007123D2"/>
    <w:rsid w:val="00712A91"/>
    <w:rsid w:val="00712D5A"/>
    <w:rsid w:val="00713775"/>
    <w:rsid w:val="00713D1F"/>
    <w:rsid w:val="00714133"/>
    <w:rsid w:val="00714611"/>
    <w:rsid w:val="00714BA3"/>
    <w:rsid w:val="00714DC2"/>
    <w:rsid w:val="007155A7"/>
    <w:rsid w:val="0071588E"/>
    <w:rsid w:val="00715C2D"/>
    <w:rsid w:val="00716179"/>
    <w:rsid w:val="00716211"/>
    <w:rsid w:val="00716657"/>
    <w:rsid w:val="007169D6"/>
    <w:rsid w:val="00717556"/>
    <w:rsid w:val="00717795"/>
    <w:rsid w:val="00720259"/>
    <w:rsid w:val="00721077"/>
    <w:rsid w:val="00721868"/>
    <w:rsid w:val="0072215B"/>
    <w:rsid w:val="0072297F"/>
    <w:rsid w:val="007229B5"/>
    <w:rsid w:val="0072341B"/>
    <w:rsid w:val="007234E0"/>
    <w:rsid w:val="00723604"/>
    <w:rsid w:val="0072405B"/>
    <w:rsid w:val="007242F4"/>
    <w:rsid w:val="0072430F"/>
    <w:rsid w:val="00724DD3"/>
    <w:rsid w:val="007251AC"/>
    <w:rsid w:val="0072635B"/>
    <w:rsid w:val="0072668F"/>
    <w:rsid w:val="00726BC6"/>
    <w:rsid w:val="00726ED4"/>
    <w:rsid w:val="00726FF4"/>
    <w:rsid w:val="0073106A"/>
    <w:rsid w:val="00731C0F"/>
    <w:rsid w:val="007321A1"/>
    <w:rsid w:val="00732E32"/>
    <w:rsid w:val="007330BF"/>
    <w:rsid w:val="00733C5C"/>
    <w:rsid w:val="00733E29"/>
    <w:rsid w:val="007347DF"/>
    <w:rsid w:val="0073485B"/>
    <w:rsid w:val="00734CE6"/>
    <w:rsid w:val="007352C1"/>
    <w:rsid w:val="007352C3"/>
    <w:rsid w:val="00735D05"/>
    <w:rsid w:val="007364DA"/>
    <w:rsid w:val="007370A3"/>
    <w:rsid w:val="00737DC9"/>
    <w:rsid w:val="00741855"/>
    <w:rsid w:val="00741AAD"/>
    <w:rsid w:val="007428A8"/>
    <w:rsid w:val="00742B07"/>
    <w:rsid w:val="00743E0F"/>
    <w:rsid w:val="0074430D"/>
    <w:rsid w:val="007457A3"/>
    <w:rsid w:val="00745E70"/>
    <w:rsid w:val="00746660"/>
    <w:rsid w:val="00747BEE"/>
    <w:rsid w:val="00747CC0"/>
    <w:rsid w:val="00747F18"/>
    <w:rsid w:val="0075016D"/>
    <w:rsid w:val="0075100B"/>
    <w:rsid w:val="007510B5"/>
    <w:rsid w:val="007516D9"/>
    <w:rsid w:val="0075179E"/>
    <w:rsid w:val="00751FF4"/>
    <w:rsid w:val="007520AA"/>
    <w:rsid w:val="007522AD"/>
    <w:rsid w:val="00752EC3"/>
    <w:rsid w:val="00752F8D"/>
    <w:rsid w:val="00753B34"/>
    <w:rsid w:val="0075414C"/>
    <w:rsid w:val="00755324"/>
    <w:rsid w:val="00755664"/>
    <w:rsid w:val="00755AA6"/>
    <w:rsid w:val="00756B94"/>
    <w:rsid w:val="00757305"/>
    <w:rsid w:val="007579EF"/>
    <w:rsid w:val="0076023E"/>
    <w:rsid w:val="00761B1F"/>
    <w:rsid w:val="00761BFA"/>
    <w:rsid w:val="00762188"/>
    <w:rsid w:val="0076287A"/>
    <w:rsid w:val="0076287F"/>
    <w:rsid w:val="007629FE"/>
    <w:rsid w:val="00763537"/>
    <w:rsid w:val="007635F3"/>
    <w:rsid w:val="0076389C"/>
    <w:rsid w:val="007639E3"/>
    <w:rsid w:val="007640D1"/>
    <w:rsid w:val="00765A76"/>
    <w:rsid w:val="007673FE"/>
    <w:rsid w:val="007675A1"/>
    <w:rsid w:val="00767CC0"/>
    <w:rsid w:val="007710E3"/>
    <w:rsid w:val="00771681"/>
    <w:rsid w:val="007717DA"/>
    <w:rsid w:val="007719E3"/>
    <w:rsid w:val="00771B83"/>
    <w:rsid w:val="007723E5"/>
    <w:rsid w:val="007729A1"/>
    <w:rsid w:val="00772D77"/>
    <w:rsid w:val="0077309C"/>
    <w:rsid w:val="00773478"/>
    <w:rsid w:val="0077392E"/>
    <w:rsid w:val="007744E6"/>
    <w:rsid w:val="0077467C"/>
    <w:rsid w:val="00774745"/>
    <w:rsid w:val="0077544E"/>
    <w:rsid w:val="00775DD4"/>
    <w:rsid w:val="007772A1"/>
    <w:rsid w:val="007804C9"/>
    <w:rsid w:val="00780AE4"/>
    <w:rsid w:val="007815A4"/>
    <w:rsid w:val="007819C4"/>
    <w:rsid w:val="0078259E"/>
    <w:rsid w:val="00783C63"/>
    <w:rsid w:val="00784C45"/>
    <w:rsid w:val="00784CF7"/>
    <w:rsid w:val="007856BE"/>
    <w:rsid w:val="00785869"/>
    <w:rsid w:val="00786436"/>
    <w:rsid w:val="007870D0"/>
    <w:rsid w:val="00787264"/>
    <w:rsid w:val="00787749"/>
    <w:rsid w:val="00790368"/>
    <w:rsid w:val="00790419"/>
    <w:rsid w:val="0079079A"/>
    <w:rsid w:val="00790E44"/>
    <w:rsid w:val="00791DA5"/>
    <w:rsid w:val="00791E5A"/>
    <w:rsid w:val="00792FBA"/>
    <w:rsid w:val="00793D53"/>
    <w:rsid w:val="00793FFC"/>
    <w:rsid w:val="007941B5"/>
    <w:rsid w:val="007945FB"/>
    <w:rsid w:val="00794EEF"/>
    <w:rsid w:val="00795196"/>
    <w:rsid w:val="007959F8"/>
    <w:rsid w:val="00795B27"/>
    <w:rsid w:val="007960B1"/>
    <w:rsid w:val="00796969"/>
    <w:rsid w:val="00796CF3"/>
    <w:rsid w:val="00797430"/>
    <w:rsid w:val="007A18FF"/>
    <w:rsid w:val="007A283A"/>
    <w:rsid w:val="007A2B3E"/>
    <w:rsid w:val="007A2F1F"/>
    <w:rsid w:val="007A301E"/>
    <w:rsid w:val="007A3BA6"/>
    <w:rsid w:val="007A4C66"/>
    <w:rsid w:val="007A5479"/>
    <w:rsid w:val="007A5927"/>
    <w:rsid w:val="007A5B85"/>
    <w:rsid w:val="007A6ED0"/>
    <w:rsid w:val="007B022B"/>
    <w:rsid w:val="007B0C7D"/>
    <w:rsid w:val="007B1223"/>
    <w:rsid w:val="007B1D71"/>
    <w:rsid w:val="007B1DB7"/>
    <w:rsid w:val="007B51CF"/>
    <w:rsid w:val="007B55CB"/>
    <w:rsid w:val="007B571C"/>
    <w:rsid w:val="007B656C"/>
    <w:rsid w:val="007B6D4F"/>
    <w:rsid w:val="007B7519"/>
    <w:rsid w:val="007C006D"/>
    <w:rsid w:val="007C08F8"/>
    <w:rsid w:val="007C0F50"/>
    <w:rsid w:val="007C1CC0"/>
    <w:rsid w:val="007C1F71"/>
    <w:rsid w:val="007C23A7"/>
    <w:rsid w:val="007C2FF4"/>
    <w:rsid w:val="007C3250"/>
    <w:rsid w:val="007C3C86"/>
    <w:rsid w:val="007C3FC4"/>
    <w:rsid w:val="007C7FA3"/>
    <w:rsid w:val="007D05AD"/>
    <w:rsid w:val="007D1C64"/>
    <w:rsid w:val="007D1DB6"/>
    <w:rsid w:val="007D2C2C"/>
    <w:rsid w:val="007D2CC3"/>
    <w:rsid w:val="007D3058"/>
    <w:rsid w:val="007D48CA"/>
    <w:rsid w:val="007D505F"/>
    <w:rsid w:val="007D5DBE"/>
    <w:rsid w:val="007D6E76"/>
    <w:rsid w:val="007D75B4"/>
    <w:rsid w:val="007D786B"/>
    <w:rsid w:val="007D7F44"/>
    <w:rsid w:val="007E02A7"/>
    <w:rsid w:val="007E148E"/>
    <w:rsid w:val="007E167B"/>
    <w:rsid w:val="007E290D"/>
    <w:rsid w:val="007E2ED5"/>
    <w:rsid w:val="007E34E3"/>
    <w:rsid w:val="007E34FF"/>
    <w:rsid w:val="007E4F6A"/>
    <w:rsid w:val="007E545A"/>
    <w:rsid w:val="007E57B9"/>
    <w:rsid w:val="007E5E29"/>
    <w:rsid w:val="007E5E4A"/>
    <w:rsid w:val="007E5F07"/>
    <w:rsid w:val="007E6336"/>
    <w:rsid w:val="007E63A0"/>
    <w:rsid w:val="007E6FC9"/>
    <w:rsid w:val="007F0261"/>
    <w:rsid w:val="007F09B6"/>
    <w:rsid w:val="007F10A4"/>
    <w:rsid w:val="007F146C"/>
    <w:rsid w:val="007F1774"/>
    <w:rsid w:val="007F289B"/>
    <w:rsid w:val="007F2965"/>
    <w:rsid w:val="007F2EFF"/>
    <w:rsid w:val="007F5363"/>
    <w:rsid w:val="007F5907"/>
    <w:rsid w:val="007F645B"/>
    <w:rsid w:val="007F7C0B"/>
    <w:rsid w:val="00800BA8"/>
    <w:rsid w:val="00800C02"/>
    <w:rsid w:val="00800F28"/>
    <w:rsid w:val="008018B0"/>
    <w:rsid w:val="00801AD9"/>
    <w:rsid w:val="00801B2B"/>
    <w:rsid w:val="00803316"/>
    <w:rsid w:val="008035C2"/>
    <w:rsid w:val="00803CBD"/>
    <w:rsid w:val="00803E71"/>
    <w:rsid w:val="00804941"/>
    <w:rsid w:val="00804E38"/>
    <w:rsid w:val="0080579D"/>
    <w:rsid w:val="00805B8B"/>
    <w:rsid w:val="0080637A"/>
    <w:rsid w:val="008064E4"/>
    <w:rsid w:val="00807B97"/>
    <w:rsid w:val="00807D04"/>
    <w:rsid w:val="00807DF3"/>
    <w:rsid w:val="00807ECF"/>
    <w:rsid w:val="0081073F"/>
    <w:rsid w:val="00811ECE"/>
    <w:rsid w:val="008124FE"/>
    <w:rsid w:val="008128D9"/>
    <w:rsid w:val="00814102"/>
    <w:rsid w:val="008144B7"/>
    <w:rsid w:val="00815B81"/>
    <w:rsid w:val="008164FC"/>
    <w:rsid w:val="00817333"/>
    <w:rsid w:val="008174A5"/>
    <w:rsid w:val="00817E51"/>
    <w:rsid w:val="008204A5"/>
    <w:rsid w:val="008207FA"/>
    <w:rsid w:val="0082161D"/>
    <w:rsid w:val="00822E30"/>
    <w:rsid w:val="008231B5"/>
    <w:rsid w:val="00824620"/>
    <w:rsid w:val="00824DCD"/>
    <w:rsid w:val="00825267"/>
    <w:rsid w:val="00825696"/>
    <w:rsid w:val="0082582C"/>
    <w:rsid w:val="00826411"/>
    <w:rsid w:val="0082791F"/>
    <w:rsid w:val="0083043C"/>
    <w:rsid w:val="0083181C"/>
    <w:rsid w:val="00832CFF"/>
    <w:rsid w:val="0083499E"/>
    <w:rsid w:val="00835B00"/>
    <w:rsid w:val="008361F0"/>
    <w:rsid w:val="008372E1"/>
    <w:rsid w:val="00837596"/>
    <w:rsid w:val="00837846"/>
    <w:rsid w:val="008420DC"/>
    <w:rsid w:val="008423A1"/>
    <w:rsid w:val="00842986"/>
    <w:rsid w:val="00842FBB"/>
    <w:rsid w:val="00843015"/>
    <w:rsid w:val="00843CAA"/>
    <w:rsid w:val="008440F4"/>
    <w:rsid w:val="008448EC"/>
    <w:rsid w:val="00844904"/>
    <w:rsid w:val="00845531"/>
    <w:rsid w:val="00845A5C"/>
    <w:rsid w:val="00846581"/>
    <w:rsid w:val="00846B29"/>
    <w:rsid w:val="00846BC9"/>
    <w:rsid w:val="008500FE"/>
    <w:rsid w:val="00850843"/>
    <w:rsid w:val="008509F3"/>
    <w:rsid w:val="00850B97"/>
    <w:rsid w:val="008514CD"/>
    <w:rsid w:val="00851983"/>
    <w:rsid w:val="0085239E"/>
    <w:rsid w:val="00852FD8"/>
    <w:rsid w:val="00853CD2"/>
    <w:rsid w:val="00854C40"/>
    <w:rsid w:val="00857F22"/>
    <w:rsid w:val="008606E2"/>
    <w:rsid w:val="008609C5"/>
    <w:rsid w:val="00861770"/>
    <w:rsid w:val="008617D2"/>
    <w:rsid w:val="008620DA"/>
    <w:rsid w:val="00862330"/>
    <w:rsid w:val="00862621"/>
    <w:rsid w:val="008633B7"/>
    <w:rsid w:val="008633C3"/>
    <w:rsid w:val="00863A64"/>
    <w:rsid w:val="00864102"/>
    <w:rsid w:val="00864A2B"/>
    <w:rsid w:val="0086609A"/>
    <w:rsid w:val="008667F2"/>
    <w:rsid w:val="00866B4B"/>
    <w:rsid w:val="00866C4F"/>
    <w:rsid w:val="00867194"/>
    <w:rsid w:val="0087004B"/>
    <w:rsid w:val="00870B9F"/>
    <w:rsid w:val="00870C35"/>
    <w:rsid w:val="008712F0"/>
    <w:rsid w:val="00871319"/>
    <w:rsid w:val="00871391"/>
    <w:rsid w:val="0087215A"/>
    <w:rsid w:val="008722D4"/>
    <w:rsid w:val="0087239A"/>
    <w:rsid w:val="00872949"/>
    <w:rsid w:val="00873544"/>
    <w:rsid w:val="00873BF7"/>
    <w:rsid w:val="00875714"/>
    <w:rsid w:val="008757E6"/>
    <w:rsid w:val="00875EA1"/>
    <w:rsid w:val="008763CA"/>
    <w:rsid w:val="0087662E"/>
    <w:rsid w:val="00877286"/>
    <w:rsid w:val="00877B25"/>
    <w:rsid w:val="00877D61"/>
    <w:rsid w:val="00880062"/>
    <w:rsid w:val="00880233"/>
    <w:rsid w:val="008808D0"/>
    <w:rsid w:val="00881ACF"/>
    <w:rsid w:val="00881D1E"/>
    <w:rsid w:val="00881F14"/>
    <w:rsid w:val="00882571"/>
    <w:rsid w:val="00882B03"/>
    <w:rsid w:val="00882C14"/>
    <w:rsid w:val="00883966"/>
    <w:rsid w:val="00883AD0"/>
    <w:rsid w:val="00883F0F"/>
    <w:rsid w:val="00885C73"/>
    <w:rsid w:val="00886123"/>
    <w:rsid w:val="00886E65"/>
    <w:rsid w:val="00886E73"/>
    <w:rsid w:val="00887304"/>
    <w:rsid w:val="00890461"/>
    <w:rsid w:val="00890D51"/>
    <w:rsid w:val="00891CB6"/>
    <w:rsid w:val="00893388"/>
    <w:rsid w:val="00894106"/>
    <w:rsid w:val="00894643"/>
    <w:rsid w:val="00894671"/>
    <w:rsid w:val="00894BB7"/>
    <w:rsid w:val="00894E18"/>
    <w:rsid w:val="00894F02"/>
    <w:rsid w:val="008969BF"/>
    <w:rsid w:val="00897F8F"/>
    <w:rsid w:val="008A000A"/>
    <w:rsid w:val="008A006A"/>
    <w:rsid w:val="008A0627"/>
    <w:rsid w:val="008A0B1E"/>
    <w:rsid w:val="008A1248"/>
    <w:rsid w:val="008A18B7"/>
    <w:rsid w:val="008A21C3"/>
    <w:rsid w:val="008A31FA"/>
    <w:rsid w:val="008A3F91"/>
    <w:rsid w:val="008A4999"/>
    <w:rsid w:val="008A52CC"/>
    <w:rsid w:val="008A56A7"/>
    <w:rsid w:val="008A573E"/>
    <w:rsid w:val="008A5F15"/>
    <w:rsid w:val="008A754C"/>
    <w:rsid w:val="008A7646"/>
    <w:rsid w:val="008A7899"/>
    <w:rsid w:val="008A7CC7"/>
    <w:rsid w:val="008B027C"/>
    <w:rsid w:val="008B04AE"/>
    <w:rsid w:val="008B061B"/>
    <w:rsid w:val="008B09F6"/>
    <w:rsid w:val="008B0E43"/>
    <w:rsid w:val="008B0F71"/>
    <w:rsid w:val="008B1318"/>
    <w:rsid w:val="008B2C4A"/>
    <w:rsid w:val="008B3175"/>
    <w:rsid w:val="008B3376"/>
    <w:rsid w:val="008B3C3B"/>
    <w:rsid w:val="008B3E26"/>
    <w:rsid w:val="008B4039"/>
    <w:rsid w:val="008B4431"/>
    <w:rsid w:val="008B4AEF"/>
    <w:rsid w:val="008B4D81"/>
    <w:rsid w:val="008B4DC8"/>
    <w:rsid w:val="008B522C"/>
    <w:rsid w:val="008B595C"/>
    <w:rsid w:val="008B5DDC"/>
    <w:rsid w:val="008B5E4D"/>
    <w:rsid w:val="008B5FA7"/>
    <w:rsid w:val="008B6193"/>
    <w:rsid w:val="008B696A"/>
    <w:rsid w:val="008B6E9A"/>
    <w:rsid w:val="008B7054"/>
    <w:rsid w:val="008B7141"/>
    <w:rsid w:val="008B765C"/>
    <w:rsid w:val="008B7994"/>
    <w:rsid w:val="008C0EC0"/>
    <w:rsid w:val="008C1DBF"/>
    <w:rsid w:val="008C2566"/>
    <w:rsid w:val="008C2D6B"/>
    <w:rsid w:val="008C2E17"/>
    <w:rsid w:val="008C308D"/>
    <w:rsid w:val="008C31B6"/>
    <w:rsid w:val="008C4602"/>
    <w:rsid w:val="008C4878"/>
    <w:rsid w:val="008C573B"/>
    <w:rsid w:val="008C5A44"/>
    <w:rsid w:val="008C63AB"/>
    <w:rsid w:val="008C7469"/>
    <w:rsid w:val="008C747C"/>
    <w:rsid w:val="008D0EAA"/>
    <w:rsid w:val="008D22C8"/>
    <w:rsid w:val="008D2A79"/>
    <w:rsid w:val="008D30A5"/>
    <w:rsid w:val="008D348D"/>
    <w:rsid w:val="008D4EAA"/>
    <w:rsid w:val="008D5574"/>
    <w:rsid w:val="008D5CE2"/>
    <w:rsid w:val="008D5F25"/>
    <w:rsid w:val="008D72E0"/>
    <w:rsid w:val="008D7469"/>
    <w:rsid w:val="008D77B3"/>
    <w:rsid w:val="008E08E7"/>
    <w:rsid w:val="008E0BDE"/>
    <w:rsid w:val="008E11CF"/>
    <w:rsid w:val="008E1D09"/>
    <w:rsid w:val="008E2CAC"/>
    <w:rsid w:val="008E3B95"/>
    <w:rsid w:val="008E467A"/>
    <w:rsid w:val="008E54C4"/>
    <w:rsid w:val="008E634B"/>
    <w:rsid w:val="008E6815"/>
    <w:rsid w:val="008E7578"/>
    <w:rsid w:val="008E78EF"/>
    <w:rsid w:val="008E794C"/>
    <w:rsid w:val="008E7950"/>
    <w:rsid w:val="008F02EF"/>
    <w:rsid w:val="008F0CFA"/>
    <w:rsid w:val="008F0F9A"/>
    <w:rsid w:val="008F1208"/>
    <w:rsid w:val="008F266E"/>
    <w:rsid w:val="008F2A3B"/>
    <w:rsid w:val="008F2D42"/>
    <w:rsid w:val="008F38BD"/>
    <w:rsid w:val="008F3A43"/>
    <w:rsid w:val="008F496B"/>
    <w:rsid w:val="008F5131"/>
    <w:rsid w:val="008F5A4C"/>
    <w:rsid w:val="008F5C71"/>
    <w:rsid w:val="008F5F5E"/>
    <w:rsid w:val="008F61FA"/>
    <w:rsid w:val="008F7DF8"/>
    <w:rsid w:val="009014C3"/>
    <w:rsid w:val="00901A1C"/>
    <w:rsid w:val="00901A99"/>
    <w:rsid w:val="009026A1"/>
    <w:rsid w:val="00902A17"/>
    <w:rsid w:val="00902B3F"/>
    <w:rsid w:val="0090361D"/>
    <w:rsid w:val="00903774"/>
    <w:rsid w:val="00903D72"/>
    <w:rsid w:val="00904120"/>
    <w:rsid w:val="00904A82"/>
    <w:rsid w:val="00904C86"/>
    <w:rsid w:val="0090536D"/>
    <w:rsid w:val="009058B1"/>
    <w:rsid w:val="00905E66"/>
    <w:rsid w:val="0090613E"/>
    <w:rsid w:val="009106B0"/>
    <w:rsid w:val="00911253"/>
    <w:rsid w:val="00911570"/>
    <w:rsid w:val="00911D70"/>
    <w:rsid w:val="0091222E"/>
    <w:rsid w:val="0091235E"/>
    <w:rsid w:val="00912406"/>
    <w:rsid w:val="00912471"/>
    <w:rsid w:val="00912AB0"/>
    <w:rsid w:val="00912B67"/>
    <w:rsid w:val="00912EFA"/>
    <w:rsid w:val="0091353C"/>
    <w:rsid w:val="00913FB7"/>
    <w:rsid w:val="00915402"/>
    <w:rsid w:val="00915851"/>
    <w:rsid w:val="00915F07"/>
    <w:rsid w:val="0091600C"/>
    <w:rsid w:val="009203F4"/>
    <w:rsid w:val="00920C95"/>
    <w:rsid w:val="0092123F"/>
    <w:rsid w:val="00921B02"/>
    <w:rsid w:val="009227D4"/>
    <w:rsid w:val="00922BEC"/>
    <w:rsid w:val="009231C0"/>
    <w:rsid w:val="00923208"/>
    <w:rsid w:val="00923668"/>
    <w:rsid w:val="00924539"/>
    <w:rsid w:val="009252FB"/>
    <w:rsid w:val="009254E2"/>
    <w:rsid w:val="009258EB"/>
    <w:rsid w:val="00925A33"/>
    <w:rsid w:val="00927817"/>
    <w:rsid w:val="009303C8"/>
    <w:rsid w:val="00930445"/>
    <w:rsid w:val="009304FB"/>
    <w:rsid w:val="009311FE"/>
    <w:rsid w:val="0093262E"/>
    <w:rsid w:val="00932FEC"/>
    <w:rsid w:val="0093321D"/>
    <w:rsid w:val="0093325A"/>
    <w:rsid w:val="00933396"/>
    <w:rsid w:val="00933C96"/>
    <w:rsid w:val="009343DC"/>
    <w:rsid w:val="009352CA"/>
    <w:rsid w:val="00936086"/>
    <w:rsid w:val="009364B6"/>
    <w:rsid w:val="00936758"/>
    <w:rsid w:val="00936855"/>
    <w:rsid w:val="0093783F"/>
    <w:rsid w:val="00940EA2"/>
    <w:rsid w:val="0094111F"/>
    <w:rsid w:val="009415E0"/>
    <w:rsid w:val="00942815"/>
    <w:rsid w:val="009435E9"/>
    <w:rsid w:val="009451CF"/>
    <w:rsid w:val="009451D2"/>
    <w:rsid w:val="009452B5"/>
    <w:rsid w:val="009459A6"/>
    <w:rsid w:val="00945C52"/>
    <w:rsid w:val="00945E1C"/>
    <w:rsid w:val="00945E6B"/>
    <w:rsid w:val="0094632C"/>
    <w:rsid w:val="00946F48"/>
    <w:rsid w:val="009478BA"/>
    <w:rsid w:val="009478F2"/>
    <w:rsid w:val="009504D1"/>
    <w:rsid w:val="009512B6"/>
    <w:rsid w:val="00952132"/>
    <w:rsid w:val="00952D7C"/>
    <w:rsid w:val="009546F3"/>
    <w:rsid w:val="00955616"/>
    <w:rsid w:val="00955B47"/>
    <w:rsid w:val="00955DF6"/>
    <w:rsid w:val="00956600"/>
    <w:rsid w:val="00957223"/>
    <w:rsid w:val="00961ACA"/>
    <w:rsid w:val="00961C8F"/>
    <w:rsid w:val="00961CD0"/>
    <w:rsid w:val="009622CA"/>
    <w:rsid w:val="00962343"/>
    <w:rsid w:val="009623A6"/>
    <w:rsid w:val="00962CC9"/>
    <w:rsid w:val="00963215"/>
    <w:rsid w:val="00964480"/>
    <w:rsid w:val="009645E7"/>
    <w:rsid w:val="00964736"/>
    <w:rsid w:val="00964CAF"/>
    <w:rsid w:val="00964F41"/>
    <w:rsid w:val="00965506"/>
    <w:rsid w:val="00965AC9"/>
    <w:rsid w:val="00966858"/>
    <w:rsid w:val="009677D1"/>
    <w:rsid w:val="00967E1E"/>
    <w:rsid w:val="00970887"/>
    <w:rsid w:val="00971110"/>
    <w:rsid w:val="00972A74"/>
    <w:rsid w:val="00973F20"/>
    <w:rsid w:val="00974608"/>
    <w:rsid w:val="0097522A"/>
    <w:rsid w:val="009756A5"/>
    <w:rsid w:val="00976000"/>
    <w:rsid w:val="00976604"/>
    <w:rsid w:val="00977197"/>
    <w:rsid w:val="00977298"/>
    <w:rsid w:val="0098077D"/>
    <w:rsid w:val="00980DA2"/>
    <w:rsid w:val="00981134"/>
    <w:rsid w:val="009811C2"/>
    <w:rsid w:val="00981D3C"/>
    <w:rsid w:val="009820FA"/>
    <w:rsid w:val="00982276"/>
    <w:rsid w:val="0098254B"/>
    <w:rsid w:val="0098371E"/>
    <w:rsid w:val="00984B68"/>
    <w:rsid w:val="0098571C"/>
    <w:rsid w:val="00985733"/>
    <w:rsid w:val="009862D2"/>
    <w:rsid w:val="009866DB"/>
    <w:rsid w:val="00986709"/>
    <w:rsid w:val="00987916"/>
    <w:rsid w:val="009909D9"/>
    <w:rsid w:val="009915D1"/>
    <w:rsid w:val="009919A6"/>
    <w:rsid w:val="0099373F"/>
    <w:rsid w:val="00993AC0"/>
    <w:rsid w:val="009945EC"/>
    <w:rsid w:val="00995002"/>
    <w:rsid w:val="00995FF3"/>
    <w:rsid w:val="00996404"/>
    <w:rsid w:val="0099696D"/>
    <w:rsid w:val="00996ADA"/>
    <w:rsid w:val="00996D37"/>
    <w:rsid w:val="00996D63"/>
    <w:rsid w:val="00996DDD"/>
    <w:rsid w:val="00997000"/>
    <w:rsid w:val="0099715D"/>
    <w:rsid w:val="0099727D"/>
    <w:rsid w:val="009979EA"/>
    <w:rsid w:val="00997A12"/>
    <w:rsid w:val="00997B09"/>
    <w:rsid w:val="00997B10"/>
    <w:rsid w:val="00997B9C"/>
    <w:rsid w:val="009A074F"/>
    <w:rsid w:val="009A0DCB"/>
    <w:rsid w:val="009A29BD"/>
    <w:rsid w:val="009A331A"/>
    <w:rsid w:val="009A3C27"/>
    <w:rsid w:val="009A543B"/>
    <w:rsid w:val="009A5B92"/>
    <w:rsid w:val="009A61D8"/>
    <w:rsid w:val="009A682A"/>
    <w:rsid w:val="009A6D4F"/>
    <w:rsid w:val="009A6D65"/>
    <w:rsid w:val="009A7731"/>
    <w:rsid w:val="009A7C39"/>
    <w:rsid w:val="009A7FB3"/>
    <w:rsid w:val="009B03D5"/>
    <w:rsid w:val="009B04F7"/>
    <w:rsid w:val="009B06C1"/>
    <w:rsid w:val="009B0D87"/>
    <w:rsid w:val="009B10ED"/>
    <w:rsid w:val="009B1BA9"/>
    <w:rsid w:val="009B274D"/>
    <w:rsid w:val="009B3A04"/>
    <w:rsid w:val="009B439B"/>
    <w:rsid w:val="009B449F"/>
    <w:rsid w:val="009B496E"/>
    <w:rsid w:val="009B4C4B"/>
    <w:rsid w:val="009B5E0E"/>
    <w:rsid w:val="009B636F"/>
    <w:rsid w:val="009B6692"/>
    <w:rsid w:val="009B7805"/>
    <w:rsid w:val="009B7C10"/>
    <w:rsid w:val="009C05AD"/>
    <w:rsid w:val="009C178F"/>
    <w:rsid w:val="009C2583"/>
    <w:rsid w:val="009C2ABB"/>
    <w:rsid w:val="009C2FB8"/>
    <w:rsid w:val="009C39B4"/>
    <w:rsid w:val="009C3B67"/>
    <w:rsid w:val="009C4817"/>
    <w:rsid w:val="009C54B2"/>
    <w:rsid w:val="009C6F96"/>
    <w:rsid w:val="009C7E49"/>
    <w:rsid w:val="009C7F63"/>
    <w:rsid w:val="009D1134"/>
    <w:rsid w:val="009D1721"/>
    <w:rsid w:val="009D1B9E"/>
    <w:rsid w:val="009D1C06"/>
    <w:rsid w:val="009D1E24"/>
    <w:rsid w:val="009D2486"/>
    <w:rsid w:val="009D280D"/>
    <w:rsid w:val="009D3063"/>
    <w:rsid w:val="009D48E6"/>
    <w:rsid w:val="009D5131"/>
    <w:rsid w:val="009D532C"/>
    <w:rsid w:val="009D557C"/>
    <w:rsid w:val="009D5C40"/>
    <w:rsid w:val="009D5C99"/>
    <w:rsid w:val="009D64DF"/>
    <w:rsid w:val="009D65DA"/>
    <w:rsid w:val="009D66AB"/>
    <w:rsid w:val="009E0E9C"/>
    <w:rsid w:val="009E14FB"/>
    <w:rsid w:val="009E1A79"/>
    <w:rsid w:val="009E1B37"/>
    <w:rsid w:val="009E209C"/>
    <w:rsid w:val="009E2584"/>
    <w:rsid w:val="009E2E3A"/>
    <w:rsid w:val="009E318D"/>
    <w:rsid w:val="009E31BD"/>
    <w:rsid w:val="009E41DB"/>
    <w:rsid w:val="009E4238"/>
    <w:rsid w:val="009E479C"/>
    <w:rsid w:val="009E4BCF"/>
    <w:rsid w:val="009E5236"/>
    <w:rsid w:val="009E5DD8"/>
    <w:rsid w:val="009E64A3"/>
    <w:rsid w:val="009E659E"/>
    <w:rsid w:val="009E7418"/>
    <w:rsid w:val="009E778D"/>
    <w:rsid w:val="009F04A5"/>
    <w:rsid w:val="009F075B"/>
    <w:rsid w:val="009F10C6"/>
    <w:rsid w:val="009F1BB6"/>
    <w:rsid w:val="009F2030"/>
    <w:rsid w:val="009F2E49"/>
    <w:rsid w:val="009F2E73"/>
    <w:rsid w:val="009F309B"/>
    <w:rsid w:val="009F3E78"/>
    <w:rsid w:val="009F4D26"/>
    <w:rsid w:val="009F4E8B"/>
    <w:rsid w:val="009F5163"/>
    <w:rsid w:val="009F52B0"/>
    <w:rsid w:val="009F538E"/>
    <w:rsid w:val="009F55FF"/>
    <w:rsid w:val="009F5AA7"/>
    <w:rsid w:val="009F66DA"/>
    <w:rsid w:val="009F7706"/>
    <w:rsid w:val="009F79C7"/>
    <w:rsid w:val="00A0162E"/>
    <w:rsid w:val="00A0197E"/>
    <w:rsid w:val="00A01A5A"/>
    <w:rsid w:val="00A01B35"/>
    <w:rsid w:val="00A02009"/>
    <w:rsid w:val="00A023D2"/>
    <w:rsid w:val="00A0277B"/>
    <w:rsid w:val="00A0364D"/>
    <w:rsid w:val="00A03C2A"/>
    <w:rsid w:val="00A040F0"/>
    <w:rsid w:val="00A05950"/>
    <w:rsid w:val="00A0688F"/>
    <w:rsid w:val="00A068DB"/>
    <w:rsid w:val="00A06D80"/>
    <w:rsid w:val="00A077B4"/>
    <w:rsid w:val="00A100AC"/>
    <w:rsid w:val="00A100DC"/>
    <w:rsid w:val="00A1091B"/>
    <w:rsid w:val="00A10FEF"/>
    <w:rsid w:val="00A1133D"/>
    <w:rsid w:val="00A1173C"/>
    <w:rsid w:val="00A11B2A"/>
    <w:rsid w:val="00A12898"/>
    <w:rsid w:val="00A13030"/>
    <w:rsid w:val="00A13041"/>
    <w:rsid w:val="00A13A2E"/>
    <w:rsid w:val="00A14B59"/>
    <w:rsid w:val="00A158D2"/>
    <w:rsid w:val="00A1666F"/>
    <w:rsid w:val="00A16757"/>
    <w:rsid w:val="00A169EB"/>
    <w:rsid w:val="00A16D29"/>
    <w:rsid w:val="00A16FFA"/>
    <w:rsid w:val="00A17B4D"/>
    <w:rsid w:val="00A2031C"/>
    <w:rsid w:val="00A20ADB"/>
    <w:rsid w:val="00A21F36"/>
    <w:rsid w:val="00A220E6"/>
    <w:rsid w:val="00A2222B"/>
    <w:rsid w:val="00A229F5"/>
    <w:rsid w:val="00A22CA1"/>
    <w:rsid w:val="00A22F1F"/>
    <w:rsid w:val="00A22F86"/>
    <w:rsid w:val="00A232C2"/>
    <w:rsid w:val="00A23BBC"/>
    <w:rsid w:val="00A24673"/>
    <w:rsid w:val="00A26626"/>
    <w:rsid w:val="00A26C4E"/>
    <w:rsid w:val="00A27796"/>
    <w:rsid w:val="00A27B05"/>
    <w:rsid w:val="00A30521"/>
    <w:rsid w:val="00A30666"/>
    <w:rsid w:val="00A30AE6"/>
    <w:rsid w:val="00A30C1D"/>
    <w:rsid w:val="00A30FF2"/>
    <w:rsid w:val="00A3139F"/>
    <w:rsid w:val="00A31B10"/>
    <w:rsid w:val="00A31E1C"/>
    <w:rsid w:val="00A325BC"/>
    <w:rsid w:val="00A32D33"/>
    <w:rsid w:val="00A333C9"/>
    <w:rsid w:val="00A33414"/>
    <w:rsid w:val="00A33475"/>
    <w:rsid w:val="00A35F43"/>
    <w:rsid w:val="00A36432"/>
    <w:rsid w:val="00A36567"/>
    <w:rsid w:val="00A36E10"/>
    <w:rsid w:val="00A37696"/>
    <w:rsid w:val="00A41015"/>
    <w:rsid w:val="00A41AA8"/>
    <w:rsid w:val="00A42446"/>
    <w:rsid w:val="00A42E25"/>
    <w:rsid w:val="00A4345B"/>
    <w:rsid w:val="00A4376D"/>
    <w:rsid w:val="00A44811"/>
    <w:rsid w:val="00A453AA"/>
    <w:rsid w:val="00A4688D"/>
    <w:rsid w:val="00A46D75"/>
    <w:rsid w:val="00A4704E"/>
    <w:rsid w:val="00A47F97"/>
    <w:rsid w:val="00A5059F"/>
    <w:rsid w:val="00A50C57"/>
    <w:rsid w:val="00A514DE"/>
    <w:rsid w:val="00A5165F"/>
    <w:rsid w:val="00A530A8"/>
    <w:rsid w:val="00A5314F"/>
    <w:rsid w:val="00A53FBE"/>
    <w:rsid w:val="00A54F1D"/>
    <w:rsid w:val="00A5501E"/>
    <w:rsid w:val="00A553F6"/>
    <w:rsid w:val="00A558EE"/>
    <w:rsid w:val="00A559AF"/>
    <w:rsid w:val="00A55B18"/>
    <w:rsid w:val="00A56143"/>
    <w:rsid w:val="00A572CB"/>
    <w:rsid w:val="00A57415"/>
    <w:rsid w:val="00A61793"/>
    <w:rsid w:val="00A61E9F"/>
    <w:rsid w:val="00A62F29"/>
    <w:rsid w:val="00A63200"/>
    <w:rsid w:val="00A6335A"/>
    <w:rsid w:val="00A6463B"/>
    <w:rsid w:val="00A648F0"/>
    <w:rsid w:val="00A64C05"/>
    <w:rsid w:val="00A64D8D"/>
    <w:rsid w:val="00A64FEE"/>
    <w:rsid w:val="00A6529D"/>
    <w:rsid w:val="00A6560C"/>
    <w:rsid w:val="00A65E6D"/>
    <w:rsid w:val="00A66272"/>
    <w:rsid w:val="00A668F0"/>
    <w:rsid w:val="00A670AB"/>
    <w:rsid w:val="00A6773A"/>
    <w:rsid w:val="00A7024E"/>
    <w:rsid w:val="00A70AF4"/>
    <w:rsid w:val="00A71B55"/>
    <w:rsid w:val="00A71D96"/>
    <w:rsid w:val="00A71F76"/>
    <w:rsid w:val="00A72C2A"/>
    <w:rsid w:val="00A72DAD"/>
    <w:rsid w:val="00A73E57"/>
    <w:rsid w:val="00A7501C"/>
    <w:rsid w:val="00A7551D"/>
    <w:rsid w:val="00A757C5"/>
    <w:rsid w:val="00A75FD9"/>
    <w:rsid w:val="00A764D5"/>
    <w:rsid w:val="00A765C7"/>
    <w:rsid w:val="00A77325"/>
    <w:rsid w:val="00A77DBC"/>
    <w:rsid w:val="00A77ECB"/>
    <w:rsid w:val="00A807C6"/>
    <w:rsid w:val="00A80AA5"/>
    <w:rsid w:val="00A80D51"/>
    <w:rsid w:val="00A81A8A"/>
    <w:rsid w:val="00A81B00"/>
    <w:rsid w:val="00A82206"/>
    <w:rsid w:val="00A83051"/>
    <w:rsid w:val="00A838C0"/>
    <w:rsid w:val="00A83C41"/>
    <w:rsid w:val="00A83F4D"/>
    <w:rsid w:val="00A84C22"/>
    <w:rsid w:val="00A8667F"/>
    <w:rsid w:val="00A869B1"/>
    <w:rsid w:val="00A87014"/>
    <w:rsid w:val="00A87C15"/>
    <w:rsid w:val="00A8E33F"/>
    <w:rsid w:val="00A903A9"/>
    <w:rsid w:val="00A9081F"/>
    <w:rsid w:val="00A909A0"/>
    <w:rsid w:val="00A90C64"/>
    <w:rsid w:val="00A90EFB"/>
    <w:rsid w:val="00A90FC6"/>
    <w:rsid w:val="00A91881"/>
    <w:rsid w:val="00A9278E"/>
    <w:rsid w:val="00A9299B"/>
    <w:rsid w:val="00A92B47"/>
    <w:rsid w:val="00A92B87"/>
    <w:rsid w:val="00A93800"/>
    <w:rsid w:val="00A9469D"/>
    <w:rsid w:val="00A94CEF"/>
    <w:rsid w:val="00A956C3"/>
    <w:rsid w:val="00A95B65"/>
    <w:rsid w:val="00A95D16"/>
    <w:rsid w:val="00A95DEF"/>
    <w:rsid w:val="00A960BD"/>
    <w:rsid w:val="00A96D71"/>
    <w:rsid w:val="00A975E2"/>
    <w:rsid w:val="00A97855"/>
    <w:rsid w:val="00A979F1"/>
    <w:rsid w:val="00A97DC6"/>
    <w:rsid w:val="00A97EDD"/>
    <w:rsid w:val="00AA0340"/>
    <w:rsid w:val="00AA0458"/>
    <w:rsid w:val="00AA079D"/>
    <w:rsid w:val="00AA085A"/>
    <w:rsid w:val="00AA0B31"/>
    <w:rsid w:val="00AA15E7"/>
    <w:rsid w:val="00AA16AB"/>
    <w:rsid w:val="00AA1CDA"/>
    <w:rsid w:val="00AA217B"/>
    <w:rsid w:val="00AA2592"/>
    <w:rsid w:val="00AA392A"/>
    <w:rsid w:val="00AA3A24"/>
    <w:rsid w:val="00AA3B63"/>
    <w:rsid w:val="00AA3C8E"/>
    <w:rsid w:val="00AA407A"/>
    <w:rsid w:val="00AA44F3"/>
    <w:rsid w:val="00AA4C3E"/>
    <w:rsid w:val="00AA4F38"/>
    <w:rsid w:val="00AA506F"/>
    <w:rsid w:val="00AA6A9E"/>
    <w:rsid w:val="00AA6C2E"/>
    <w:rsid w:val="00AA75B0"/>
    <w:rsid w:val="00AB0E66"/>
    <w:rsid w:val="00AB111B"/>
    <w:rsid w:val="00AB1B83"/>
    <w:rsid w:val="00AB25DF"/>
    <w:rsid w:val="00AB2CBF"/>
    <w:rsid w:val="00AB3206"/>
    <w:rsid w:val="00AB35B5"/>
    <w:rsid w:val="00AB3E50"/>
    <w:rsid w:val="00AB3F9F"/>
    <w:rsid w:val="00AB4A98"/>
    <w:rsid w:val="00AB4B85"/>
    <w:rsid w:val="00AB4FA9"/>
    <w:rsid w:val="00AB4FFF"/>
    <w:rsid w:val="00AB529B"/>
    <w:rsid w:val="00AB5C49"/>
    <w:rsid w:val="00AB7AC2"/>
    <w:rsid w:val="00AB7C8E"/>
    <w:rsid w:val="00AC0276"/>
    <w:rsid w:val="00AC0407"/>
    <w:rsid w:val="00AC07C2"/>
    <w:rsid w:val="00AC0919"/>
    <w:rsid w:val="00AC0D14"/>
    <w:rsid w:val="00AC0DF2"/>
    <w:rsid w:val="00AC116B"/>
    <w:rsid w:val="00AC1197"/>
    <w:rsid w:val="00AC15F3"/>
    <w:rsid w:val="00AC205E"/>
    <w:rsid w:val="00AC28A4"/>
    <w:rsid w:val="00AC291D"/>
    <w:rsid w:val="00AC351C"/>
    <w:rsid w:val="00AC4757"/>
    <w:rsid w:val="00AC4CF2"/>
    <w:rsid w:val="00AC516C"/>
    <w:rsid w:val="00AC595E"/>
    <w:rsid w:val="00AC5D1D"/>
    <w:rsid w:val="00AC6B8D"/>
    <w:rsid w:val="00AC7221"/>
    <w:rsid w:val="00AC7D34"/>
    <w:rsid w:val="00AD0342"/>
    <w:rsid w:val="00AD0361"/>
    <w:rsid w:val="00AD05DB"/>
    <w:rsid w:val="00AD1200"/>
    <w:rsid w:val="00AD1682"/>
    <w:rsid w:val="00AD2C4C"/>
    <w:rsid w:val="00AD2C65"/>
    <w:rsid w:val="00AD2E22"/>
    <w:rsid w:val="00AD2EDA"/>
    <w:rsid w:val="00AD2EFB"/>
    <w:rsid w:val="00AD3CA9"/>
    <w:rsid w:val="00AD3EFB"/>
    <w:rsid w:val="00AD4DF0"/>
    <w:rsid w:val="00AD4EC1"/>
    <w:rsid w:val="00AD5401"/>
    <w:rsid w:val="00AD58D4"/>
    <w:rsid w:val="00AD5919"/>
    <w:rsid w:val="00AD627C"/>
    <w:rsid w:val="00AD6CAD"/>
    <w:rsid w:val="00AD7944"/>
    <w:rsid w:val="00AE0039"/>
    <w:rsid w:val="00AE01D4"/>
    <w:rsid w:val="00AE02E8"/>
    <w:rsid w:val="00AE1142"/>
    <w:rsid w:val="00AE1D40"/>
    <w:rsid w:val="00AE1DB5"/>
    <w:rsid w:val="00AE2430"/>
    <w:rsid w:val="00AE252D"/>
    <w:rsid w:val="00AE3750"/>
    <w:rsid w:val="00AE3B1F"/>
    <w:rsid w:val="00AE3DE3"/>
    <w:rsid w:val="00AE4220"/>
    <w:rsid w:val="00AE53CB"/>
    <w:rsid w:val="00AE5BB7"/>
    <w:rsid w:val="00AE73F8"/>
    <w:rsid w:val="00AE7ACA"/>
    <w:rsid w:val="00AF17E2"/>
    <w:rsid w:val="00AF2647"/>
    <w:rsid w:val="00AF3A12"/>
    <w:rsid w:val="00AF436F"/>
    <w:rsid w:val="00AF5193"/>
    <w:rsid w:val="00AF5D50"/>
    <w:rsid w:val="00AF698D"/>
    <w:rsid w:val="00AF7A6B"/>
    <w:rsid w:val="00B0051D"/>
    <w:rsid w:val="00B008C7"/>
    <w:rsid w:val="00B00A06"/>
    <w:rsid w:val="00B00ADA"/>
    <w:rsid w:val="00B00BF6"/>
    <w:rsid w:val="00B0149C"/>
    <w:rsid w:val="00B01559"/>
    <w:rsid w:val="00B01D80"/>
    <w:rsid w:val="00B01F0F"/>
    <w:rsid w:val="00B0200D"/>
    <w:rsid w:val="00B03573"/>
    <w:rsid w:val="00B03787"/>
    <w:rsid w:val="00B03901"/>
    <w:rsid w:val="00B039E3"/>
    <w:rsid w:val="00B03AA7"/>
    <w:rsid w:val="00B04D39"/>
    <w:rsid w:val="00B04D4E"/>
    <w:rsid w:val="00B06449"/>
    <w:rsid w:val="00B065D1"/>
    <w:rsid w:val="00B07841"/>
    <w:rsid w:val="00B07AED"/>
    <w:rsid w:val="00B07CC5"/>
    <w:rsid w:val="00B10033"/>
    <w:rsid w:val="00B10A3F"/>
    <w:rsid w:val="00B10CEF"/>
    <w:rsid w:val="00B10EC7"/>
    <w:rsid w:val="00B116D9"/>
    <w:rsid w:val="00B11B09"/>
    <w:rsid w:val="00B11D4A"/>
    <w:rsid w:val="00B11DB1"/>
    <w:rsid w:val="00B11F97"/>
    <w:rsid w:val="00B129C4"/>
    <w:rsid w:val="00B12E50"/>
    <w:rsid w:val="00B1404A"/>
    <w:rsid w:val="00B141AA"/>
    <w:rsid w:val="00B142EF"/>
    <w:rsid w:val="00B143A2"/>
    <w:rsid w:val="00B144DA"/>
    <w:rsid w:val="00B146D2"/>
    <w:rsid w:val="00B14ACB"/>
    <w:rsid w:val="00B15340"/>
    <w:rsid w:val="00B1551F"/>
    <w:rsid w:val="00B155D6"/>
    <w:rsid w:val="00B1577F"/>
    <w:rsid w:val="00B15E18"/>
    <w:rsid w:val="00B16BAE"/>
    <w:rsid w:val="00B17A1E"/>
    <w:rsid w:val="00B17B95"/>
    <w:rsid w:val="00B17C5E"/>
    <w:rsid w:val="00B17CCC"/>
    <w:rsid w:val="00B208EB"/>
    <w:rsid w:val="00B219F5"/>
    <w:rsid w:val="00B21A04"/>
    <w:rsid w:val="00B21B1E"/>
    <w:rsid w:val="00B21CF3"/>
    <w:rsid w:val="00B220BE"/>
    <w:rsid w:val="00B22978"/>
    <w:rsid w:val="00B22C44"/>
    <w:rsid w:val="00B23FD3"/>
    <w:rsid w:val="00B242E0"/>
    <w:rsid w:val="00B2467C"/>
    <w:rsid w:val="00B25210"/>
    <w:rsid w:val="00B25EC6"/>
    <w:rsid w:val="00B26483"/>
    <w:rsid w:val="00B2685B"/>
    <w:rsid w:val="00B26EE7"/>
    <w:rsid w:val="00B273EA"/>
    <w:rsid w:val="00B27D9B"/>
    <w:rsid w:val="00B3112B"/>
    <w:rsid w:val="00B32971"/>
    <w:rsid w:val="00B32AE5"/>
    <w:rsid w:val="00B32C3B"/>
    <w:rsid w:val="00B33431"/>
    <w:rsid w:val="00B33AE5"/>
    <w:rsid w:val="00B345AC"/>
    <w:rsid w:val="00B347E3"/>
    <w:rsid w:val="00B34859"/>
    <w:rsid w:val="00B34B32"/>
    <w:rsid w:val="00B34C08"/>
    <w:rsid w:val="00B352E1"/>
    <w:rsid w:val="00B356E5"/>
    <w:rsid w:val="00B358C7"/>
    <w:rsid w:val="00B35BE7"/>
    <w:rsid w:val="00B35EC2"/>
    <w:rsid w:val="00B37BDD"/>
    <w:rsid w:val="00B37C53"/>
    <w:rsid w:val="00B40050"/>
    <w:rsid w:val="00B4067A"/>
    <w:rsid w:val="00B40929"/>
    <w:rsid w:val="00B40CF9"/>
    <w:rsid w:val="00B40FA1"/>
    <w:rsid w:val="00B417A8"/>
    <w:rsid w:val="00B42E92"/>
    <w:rsid w:val="00B42EF0"/>
    <w:rsid w:val="00B43612"/>
    <w:rsid w:val="00B43E2B"/>
    <w:rsid w:val="00B44A86"/>
    <w:rsid w:val="00B44B99"/>
    <w:rsid w:val="00B45109"/>
    <w:rsid w:val="00B455C4"/>
    <w:rsid w:val="00B46102"/>
    <w:rsid w:val="00B461D2"/>
    <w:rsid w:val="00B463DE"/>
    <w:rsid w:val="00B468DF"/>
    <w:rsid w:val="00B46952"/>
    <w:rsid w:val="00B500EA"/>
    <w:rsid w:val="00B50B5E"/>
    <w:rsid w:val="00B50D78"/>
    <w:rsid w:val="00B5336E"/>
    <w:rsid w:val="00B53B12"/>
    <w:rsid w:val="00B54CEF"/>
    <w:rsid w:val="00B55378"/>
    <w:rsid w:val="00B55F41"/>
    <w:rsid w:val="00B561F3"/>
    <w:rsid w:val="00B57F16"/>
    <w:rsid w:val="00B60806"/>
    <w:rsid w:val="00B60BCC"/>
    <w:rsid w:val="00B62D51"/>
    <w:rsid w:val="00B6329D"/>
    <w:rsid w:val="00B63317"/>
    <w:rsid w:val="00B63526"/>
    <w:rsid w:val="00B640A0"/>
    <w:rsid w:val="00B6449E"/>
    <w:rsid w:val="00B64DE2"/>
    <w:rsid w:val="00B66313"/>
    <w:rsid w:val="00B67181"/>
    <w:rsid w:val="00B67232"/>
    <w:rsid w:val="00B672B5"/>
    <w:rsid w:val="00B6753F"/>
    <w:rsid w:val="00B70476"/>
    <w:rsid w:val="00B71AB4"/>
    <w:rsid w:val="00B73738"/>
    <w:rsid w:val="00B737AF"/>
    <w:rsid w:val="00B74760"/>
    <w:rsid w:val="00B75C0B"/>
    <w:rsid w:val="00B765B5"/>
    <w:rsid w:val="00B766F6"/>
    <w:rsid w:val="00B76D00"/>
    <w:rsid w:val="00B76DF2"/>
    <w:rsid w:val="00B77460"/>
    <w:rsid w:val="00B779C7"/>
    <w:rsid w:val="00B80065"/>
    <w:rsid w:val="00B803D4"/>
    <w:rsid w:val="00B809A9"/>
    <w:rsid w:val="00B81FAD"/>
    <w:rsid w:val="00B820AE"/>
    <w:rsid w:val="00B82845"/>
    <w:rsid w:val="00B82C26"/>
    <w:rsid w:val="00B82CB7"/>
    <w:rsid w:val="00B83548"/>
    <w:rsid w:val="00B836BA"/>
    <w:rsid w:val="00B83ABD"/>
    <w:rsid w:val="00B83C31"/>
    <w:rsid w:val="00B8428B"/>
    <w:rsid w:val="00B855A8"/>
    <w:rsid w:val="00B85F0B"/>
    <w:rsid w:val="00B8692E"/>
    <w:rsid w:val="00B86AF4"/>
    <w:rsid w:val="00B873EE"/>
    <w:rsid w:val="00B87A3E"/>
    <w:rsid w:val="00B87D41"/>
    <w:rsid w:val="00B9078C"/>
    <w:rsid w:val="00B91AFE"/>
    <w:rsid w:val="00B92200"/>
    <w:rsid w:val="00B92467"/>
    <w:rsid w:val="00B92C86"/>
    <w:rsid w:val="00B92F23"/>
    <w:rsid w:val="00B9354C"/>
    <w:rsid w:val="00B93A25"/>
    <w:rsid w:val="00B944D4"/>
    <w:rsid w:val="00B94CF7"/>
    <w:rsid w:val="00B95109"/>
    <w:rsid w:val="00B95BDC"/>
    <w:rsid w:val="00B9767B"/>
    <w:rsid w:val="00B97C6C"/>
    <w:rsid w:val="00B97F2B"/>
    <w:rsid w:val="00BA0155"/>
    <w:rsid w:val="00BA0182"/>
    <w:rsid w:val="00BA077C"/>
    <w:rsid w:val="00BA0838"/>
    <w:rsid w:val="00BA1304"/>
    <w:rsid w:val="00BA132B"/>
    <w:rsid w:val="00BA181C"/>
    <w:rsid w:val="00BA1EA8"/>
    <w:rsid w:val="00BA3DEE"/>
    <w:rsid w:val="00BA4A62"/>
    <w:rsid w:val="00BA50EB"/>
    <w:rsid w:val="00BA53AB"/>
    <w:rsid w:val="00BA5E58"/>
    <w:rsid w:val="00BA5ECD"/>
    <w:rsid w:val="00BA6EB3"/>
    <w:rsid w:val="00BA7D1E"/>
    <w:rsid w:val="00BA7F11"/>
    <w:rsid w:val="00BA7F65"/>
    <w:rsid w:val="00BB03D1"/>
    <w:rsid w:val="00BB0D44"/>
    <w:rsid w:val="00BB263E"/>
    <w:rsid w:val="00BB3ACE"/>
    <w:rsid w:val="00BB3B2B"/>
    <w:rsid w:val="00BB3D8E"/>
    <w:rsid w:val="00BB5098"/>
    <w:rsid w:val="00BB538B"/>
    <w:rsid w:val="00BB5E2E"/>
    <w:rsid w:val="00BB6981"/>
    <w:rsid w:val="00BB6C3B"/>
    <w:rsid w:val="00BB7049"/>
    <w:rsid w:val="00BB7260"/>
    <w:rsid w:val="00BB7797"/>
    <w:rsid w:val="00BB7D11"/>
    <w:rsid w:val="00BC0D8D"/>
    <w:rsid w:val="00BC16B3"/>
    <w:rsid w:val="00BC18CA"/>
    <w:rsid w:val="00BC1C4E"/>
    <w:rsid w:val="00BC1CDF"/>
    <w:rsid w:val="00BC1F48"/>
    <w:rsid w:val="00BC20AD"/>
    <w:rsid w:val="00BC2151"/>
    <w:rsid w:val="00BC2D1B"/>
    <w:rsid w:val="00BC44F3"/>
    <w:rsid w:val="00BC48CB"/>
    <w:rsid w:val="00BC4BF0"/>
    <w:rsid w:val="00BC4C65"/>
    <w:rsid w:val="00BC51BB"/>
    <w:rsid w:val="00BC51CC"/>
    <w:rsid w:val="00BC5519"/>
    <w:rsid w:val="00BC5590"/>
    <w:rsid w:val="00BC5756"/>
    <w:rsid w:val="00BC5BF4"/>
    <w:rsid w:val="00BC620E"/>
    <w:rsid w:val="00BC62BF"/>
    <w:rsid w:val="00BC6EC5"/>
    <w:rsid w:val="00BC753B"/>
    <w:rsid w:val="00BC7F7C"/>
    <w:rsid w:val="00BD0C3B"/>
    <w:rsid w:val="00BD0F1E"/>
    <w:rsid w:val="00BD16D3"/>
    <w:rsid w:val="00BD457E"/>
    <w:rsid w:val="00BD53F0"/>
    <w:rsid w:val="00BD5413"/>
    <w:rsid w:val="00BD54C5"/>
    <w:rsid w:val="00BD551E"/>
    <w:rsid w:val="00BE00DC"/>
    <w:rsid w:val="00BE047D"/>
    <w:rsid w:val="00BE047F"/>
    <w:rsid w:val="00BE08C9"/>
    <w:rsid w:val="00BE158E"/>
    <w:rsid w:val="00BE211E"/>
    <w:rsid w:val="00BE4962"/>
    <w:rsid w:val="00BE4E50"/>
    <w:rsid w:val="00BE5D48"/>
    <w:rsid w:val="00BE6230"/>
    <w:rsid w:val="00BE6979"/>
    <w:rsid w:val="00BE6E72"/>
    <w:rsid w:val="00BE71D8"/>
    <w:rsid w:val="00BE7240"/>
    <w:rsid w:val="00BE7462"/>
    <w:rsid w:val="00BE7570"/>
    <w:rsid w:val="00BE7771"/>
    <w:rsid w:val="00BE7FC5"/>
    <w:rsid w:val="00BF0164"/>
    <w:rsid w:val="00BF0261"/>
    <w:rsid w:val="00BF03D6"/>
    <w:rsid w:val="00BF0441"/>
    <w:rsid w:val="00BF0BD3"/>
    <w:rsid w:val="00BF1240"/>
    <w:rsid w:val="00BF1412"/>
    <w:rsid w:val="00BF2269"/>
    <w:rsid w:val="00BF23D4"/>
    <w:rsid w:val="00BF25BD"/>
    <w:rsid w:val="00BF2656"/>
    <w:rsid w:val="00BF331C"/>
    <w:rsid w:val="00BF3A07"/>
    <w:rsid w:val="00BF3E3C"/>
    <w:rsid w:val="00BF443B"/>
    <w:rsid w:val="00BF4951"/>
    <w:rsid w:val="00BF4E8A"/>
    <w:rsid w:val="00BF5585"/>
    <w:rsid w:val="00BF5EAC"/>
    <w:rsid w:val="00BF62DF"/>
    <w:rsid w:val="00BF69BD"/>
    <w:rsid w:val="00BF6F43"/>
    <w:rsid w:val="00BF70D9"/>
    <w:rsid w:val="00BF74D6"/>
    <w:rsid w:val="00BF7CF7"/>
    <w:rsid w:val="00C00864"/>
    <w:rsid w:val="00C0097E"/>
    <w:rsid w:val="00C01111"/>
    <w:rsid w:val="00C011C6"/>
    <w:rsid w:val="00C01555"/>
    <w:rsid w:val="00C0167A"/>
    <w:rsid w:val="00C0250C"/>
    <w:rsid w:val="00C0258E"/>
    <w:rsid w:val="00C0261C"/>
    <w:rsid w:val="00C02F22"/>
    <w:rsid w:val="00C03143"/>
    <w:rsid w:val="00C033F1"/>
    <w:rsid w:val="00C038D1"/>
    <w:rsid w:val="00C03971"/>
    <w:rsid w:val="00C04E83"/>
    <w:rsid w:val="00C0588F"/>
    <w:rsid w:val="00C05EEE"/>
    <w:rsid w:val="00C06978"/>
    <w:rsid w:val="00C0781D"/>
    <w:rsid w:val="00C1029F"/>
    <w:rsid w:val="00C10918"/>
    <w:rsid w:val="00C11205"/>
    <w:rsid w:val="00C11C23"/>
    <w:rsid w:val="00C11C38"/>
    <w:rsid w:val="00C11D55"/>
    <w:rsid w:val="00C1233B"/>
    <w:rsid w:val="00C1364D"/>
    <w:rsid w:val="00C13708"/>
    <w:rsid w:val="00C13E0B"/>
    <w:rsid w:val="00C140BF"/>
    <w:rsid w:val="00C14B64"/>
    <w:rsid w:val="00C153B3"/>
    <w:rsid w:val="00C158CD"/>
    <w:rsid w:val="00C16569"/>
    <w:rsid w:val="00C16CFE"/>
    <w:rsid w:val="00C208C5"/>
    <w:rsid w:val="00C20D1F"/>
    <w:rsid w:val="00C211E2"/>
    <w:rsid w:val="00C21842"/>
    <w:rsid w:val="00C21E41"/>
    <w:rsid w:val="00C221C5"/>
    <w:rsid w:val="00C23FF4"/>
    <w:rsid w:val="00C24B30"/>
    <w:rsid w:val="00C24B6A"/>
    <w:rsid w:val="00C2538D"/>
    <w:rsid w:val="00C257A0"/>
    <w:rsid w:val="00C27869"/>
    <w:rsid w:val="00C27974"/>
    <w:rsid w:val="00C3027C"/>
    <w:rsid w:val="00C3091B"/>
    <w:rsid w:val="00C309BB"/>
    <w:rsid w:val="00C31277"/>
    <w:rsid w:val="00C315A5"/>
    <w:rsid w:val="00C31A0A"/>
    <w:rsid w:val="00C3223F"/>
    <w:rsid w:val="00C3305D"/>
    <w:rsid w:val="00C3383F"/>
    <w:rsid w:val="00C33D26"/>
    <w:rsid w:val="00C3476A"/>
    <w:rsid w:val="00C35A27"/>
    <w:rsid w:val="00C3671E"/>
    <w:rsid w:val="00C3713B"/>
    <w:rsid w:val="00C37354"/>
    <w:rsid w:val="00C37694"/>
    <w:rsid w:val="00C40184"/>
    <w:rsid w:val="00C40470"/>
    <w:rsid w:val="00C413CE"/>
    <w:rsid w:val="00C41A8D"/>
    <w:rsid w:val="00C4234D"/>
    <w:rsid w:val="00C4281C"/>
    <w:rsid w:val="00C438D1"/>
    <w:rsid w:val="00C43B46"/>
    <w:rsid w:val="00C43E50"/>
    <w:rsid w:val="00C4424F"/>
    <w:rsid w:val="00C44914"/>
    <w:rsid w:val="00C45211"/>
    <w:rsid w:val="00C4572B"/>
    <w:rsid w:val="00C46653"/>
    <w:rsid w:val="00C46EE1"/>
    <w:rsid w:val="00C47512"/>
    <w:rsid w:val="00C4754D"/>
    <w:rsid w:val="00C500DF"/>
    <w:rsid w:val="00C506E6"/>
    <w:rsid w:val="00C50E8F"/>
    <w:rsid w:val="00C512C2"/>
    <w:rsid w:val="00C51313"/>
    <w:rsid w:val="00C51919"/>
    <w:rsid w:val="00C51B52"/>
    <w:rsid w:val="00C535FE"/>
    <w:rsid w:val="00C536EA"/>
    <w:rsid w:val="00C53E2C"/>
    <w:rsid w:val="00C5419E"/>
    <w:rsid w:val="00C5456F"/>
    <w:rsid w:val="00C55488"/>
    <w:rsid w:val="00C55A18"/>
    <w:rsid w:val="00C55ABF"/>
    <w:rsid w:val="00C562C8"/>
    <w:rsid w:val="00C5656F"/>
    <w:rsid w:val="00C60281"/>
    <w:rsid w:val="00C60339"/>
    <w:rsid w:val="00C60AC9"/>
    <w:rsid w:val="00C60E94"/>
    <w:rsid w:val="00C614C5"/>
    <w:rsid w:val="00C61AB3"/>
    <w:rsid w:val="00C61AF2"/>
    <w:rsid w:val="00C62374"/>
    <w:rsid w:val="00C6256D"/>
    <w:rsid w:val="00C63A59"/>
    <w:rsid w:val="00C63BE6"/>
    <w:rsid w:val="00C63C7F"/>
    <w:rsid w:val="00C6412C"/>
    <w:rsid w:val="00C64A05"/>
    <w:rsid w:val="00C64B6D"/>
    <w:rsid w:val="00C658AF"/>
    <w:rsid w:val="00C66C11"/>
    <w:rsid w:val="00C6722C"/>
    <w:rsid w:val="00C675BE"/>
    <w:rsid w:val="00C70C7B"/>
    <w:rsid w:val="00C70D6F"/>
    <w:rsid w:val="00C718AE"/>
    <w:rsid w:val="00C71DCE"/>
    <w:rsid w:val="00C72449"/>
    <w:rsid w:val="00C7250F"/>
    <w:rsid w:val="00C728D5"/>
    <w:rsid w:val="00C734A7"/>
    <w:rsid w:val="00C7361E"/>
    <w:rsid w:val="00C73E81"/>
    <w:rsid w:val="00C73F01"/>
    <w:rsid w:val="00C740DD"/>
    <w:rsid w:val="00C74904"/>
    <w:rsid w:val="00C75467"/>
    <w:rsid w:val="00C75565"/>
    <w:rsid w:val="00C762E4"/>
    <w:rsid w:val="00C763D6"/>
    <w:rsid w:val="00C76628"/>
    <w:rsid w:val="00C77379"/>
    <w:rsid w:val="00C77D0C"/>
    <w:rsid w:val="00C77D9D"/>
    <w:rsid w:val="00C8091A"/>
    <w:rsid w:val="00C80D10"/>
    <w:rsid w:val="00C814B7"/>
    <w:rsid w:val="00C815C2"/>
    <w:rsid w:val="00C81BC2"/>
    <w:rsid w:val="00C821E1"/>
    <w:rsid w:val="00C827BB"/>
    <w:rsid w:val="00C82BC8"/>
    <w:rsid w:val="00C82F39"/>
    <w:rsid w:val="00C835DE"/>
    <w:rsid w:val="00C83CF7"/>
    <w:rsid w:val="00C841C8"/>
    <w:rsid w:val="00C84899"/>
    <w:rsid w:val="00C84AC7"/>
    <w:rsid w:val="00C85496"/>
    <w:rsid w:val="00C87312"/>
    <w:rsid w:val="00C8781F"/>
    <w:rsid w:val="00C87F67"/>
    <w:rsid w:val="00C90B20"/>
    <w:rsid w:val="00C9125F"/>
    <w:rsid w:val="00C91291"/>
    <w:rsid w:val="00C92287"/>
    <w:rsid w:val="00C92E12"/>
    <w:rsid w:val="00C93434"/>
    <w:rsid w:val="00C9376D"/>
    <w:rsid w:val="00C94349"/>
    <w:rsid w:val="00C9491B"/>
    <w:rsid w:val="00C9491D"/>
    <w:rsid w:val="00C94AF6"/>
    <w:rsid w:val="00C94EB6"/>
    <w:rsid w:val="00C94F71"/>
    <w:rsid w:val="00C953D2"/>
    <w:rsid w:val="00C956B5"/>
    <w:rsid w:val="00C95E69"/>
    <w:rsid w:val="00C966BA"/>
    <w:rsid w:val="00C97449"/>
    <w:rsid w:val="00C97E64"/>
    <w:rsid w:val="00CA051D"/>
    <w:rsid w:val="00CA08CA"/>
    <w:rsid w:val="00CA1784"/>
    <w:rsid w:val="00CA1857"/>
    <w:rsid w:val="00CA19EA"/>
    <w:rsid w:val="00CA2481"/>
    <w:rsid w:val="00CA29DC"/>
    <w:rsid w:val="00CA2C96"/>
    <w:rsid w:val="00CA40E4"/>
    <w:rsid w:val="00CA4DA9"/>
    <w:rsid w:val="00CA4E57"/>
    <w:rsid w:val="00CA4FA6"/>
    <w:rsid w:val="00CA5059"/>
    <w:rsid w:val="00CA5344"/>
    <w:rsid w:val="00CA5E9D"/>
    <w:rsid w:val="00CA6C52"/>
    <w:rsid w:val="00CB0767"/>
    <w:rsid w:val="00CB0770"/>
    <w:rsid w:val="00CB12D8"/>
    <w:rsid w:val="00CB1ABA"/>
    <w:rsid w:val="00CB1B12"/>
    <w:rsid w:val="00CB3107"/>
    <w:rsid w:val="00CB378F"/>
    <w:rsid w:val="00CB3F67"/>
    <w:rsid w:val="00CB5C0C"/>
    <w:rsid w:val="00CB60E3"/>
    <w:rsid w:val="00CB61F8"/>
    <w:rsid w:val="00CB673A"/>
    <w:rsid w:val="00CB6C24"/>
    <w:rsid w:val="00CC0360"/>
    <w:rsid w:val="00CC098B"/>
    <w:rsid w:val="00CC098F"/>
    <w:rsid w:val="00CC0AAE"/>
    <w:rsid w:val="00CC0AC6"/>
    <w:rsid w:val="00CC0CF6"/>
    <w:rsid w:val="00CC12B1"/>
    <w:rsid w:val="00CC1576"/>
    <w:rsid w:val="00CC1621"/>
    <w:rsid w:val="00CC16A3"/>
    <w:rsid w:val="00CC26B7"/>
    <w:rsid w:val="00CC3F79"/>
    <w:rsid w:val="00CC42DC"/>
    <w:rsid w:val="00CC5D2A"/>
    <w:rsid w:val="00CC5DE9"/>
    <w:rsid w:val="00CC6097"/>
    <w:rsid w:val="00CC7A37"/>
    <w:rsid w:val="00CC7AFC"/>
    <w:rsid w:val="00CD08BD"/>
    <w:rsid w:val="00CD2BF4"/>
    <w:rsid w:val="00CD3C5C"/>
    <w:rsid w:val="00CD488C"/>
    <w:rsid w:val="00CD5AF8"/>
    <w:rsid w:val="00CD6082"/>
    <w:rsid w:val="00CD74AB"/>
    <w:rsid w:val="00CD76CA"/>
    <w:rsid w:val="00CD7A48"/>
    <w:rsid w:val="00CD7F8A"/>
    <w:rsid w:val="00CD7FFC"/>
    <w:rsid w:val="00CE014E"/>
    <w:rsid w:val="00CE0798"/>
    <w:rsid w:val="00CE0825"/>
    <w:rsid w:val="00CE1D3D"/>
    <w:rsid w:val="00CE1E2A"/>
    <w:rsid w:val="00CE202B"/>
    <w:rsid w:val="00CE31A1"/>
    <w:rsid w:val="00CE3CC2"/>
    <w:rsid w:val="00CE4887"/>
    <w:rsid w:val="00CE613E"/>
    <w:rsid w:val="00CE6176"/>
    <w:rsid w:val="00CE685E"/>
    <w:rsid w:val="00CE7863"/>
    <w:rsid w:val="00CF022C"/>
    <w:rsid w:val="00CF0B1E"/>
    <w:rsid w:val="00CF1633"/>
    <w:rsid w:val="00CF2437"/>
    <w:rsid w:val="00CF4169"/>
    <w:rsid w:val="00CF4BA4"/>
    <w:rsid w:val="00CF51F7"/>
    <w:rsid w:val="00CF57A9"/>
    <w:rsid w:val="00CF5A68"/>
    <w:rsid w:val="00CF5DBD"/>
    <w:rsid w:val="00CF6A2D"/>
    <w:rsid w:val="00CF7318"/>
    <w:rsid w:val="00CF762C"/>
    <w:rsid w:val="00CF78FA"/>
    <w:rsid w:val="00D006AA"/>
    <w:rsid w:val="00D00FFA"/>
    <w:rsid w:val="00D017F5"/>
    <w:rsid w:val="00D01EA6"/>
    <w:rsid w:val="00D02126"/>
    <w:rsid w:val="00D02796"/>
    <w:rsid w:val="00D036E8"/>
    <w:rsid w:val="00D03877"/>
    <w:rsid w:val="00D03AD6"/>
    <w:rsid w:val="00D04D86"/>
    <w:rsid w:val="00D052FB"/>
    <w:rsid w:val="00D05614"/>
    <w:rsid w:val="00D0589A"/>
    <w:rsid w:val="00D06206"/>
    <w:rsid w:val="00D064F8"/>
    <w:rsid w:val="00D065C5"/>
    <w:rsid w:val="00D066C0"/>
    <w:rsid w:val="00D068C7"/>
    <w:rsid w:val="00D07880"/>
    <w:rsid w:val="00D07E44"/>
    <w:rsid w:val="00D114BE"/>
    <w:rsid w:val="00D1175C"/>
    <w:rsid w:val="00D11A48"/>
    <w:rsid w:val="00D12A70"/>
    <w:rsid w:val="00D13CD3"/>
    <w:rsid w:val="00D148C5"/>
    <w:rsid w:val="00D15500"/>
    <w:rsid w:val="00D1572E"/>
    <w:rsid w:val="00D15976"/>
    <w:rsid w:val="00D15CC4"/>
    <w:rsid w:val="00D15FAA"/>
    <w:rsid w:val="00D17584"/>
    <w:rsid w:val="00D175B9"/>
    <w:rsid w:val="00D17B3B"/>
    <w:rsid w:val="00D2070A"/>
    <w:rsid w:val="00D217AF"/>
    <w:rsid w:val="00D22EC2"/>
    <w:rsid w:val="00D236FC"/>
    <w:rsid w:val="00D24128"/>
    <w:rsid w:val="00D24B5C"/>
    <w:rsid w:val="00D24DBE"/>
    <w:rsid w:val="00D25C60"/>
    <w:rsid w:val="00D25F24"/>
    <w:rsid w:val="00D25FEA"/>
    <w:rsid w:val="00D26184"/>
    <w:rsid w:val="00D26854"/>
    <w:rsid w:val="00D27088"/>
    <w:rsid w:val="00D271E6"/>
    <w:rsid w:val="00D27532"/>
    <w:rsid w:val="00D303FD"/>
    <w:rsid w:val="00D30897"/>
    <w:rsid w:val="00D31678"/>
    <w:rsid w:val="00D320D5"/>
    <w:rsid w:val="00D329BF"/>
    <w:rsid w:val="00D33948"/>
    <w:rsid w:val="00D33A97"/>
    <w:rsid w:val="00D33D0C"/>
    <w:rsid w:val="00D3468B"/>
    <w:rsid w:val="00D363B2"/>
    <w:rsid w:val="00D37E7B"/>
    <w:rsid w:val="00D40486"/>
    <w:rsid w:val="00D41AE3"/>
    <w:rsid w:val="00D42272"/>
    <w:rsid w:val="00D427E3"/>
    <w:rsid w:val="00D427F6"/>
    <w:rsid w:val="00D433EA"/>
    <w:rsid w:val="00D43C7B"/>
    <w:rsid w:val="00D43C9A"/>
    <w:rsid w:val="00D463F9"/>
    <w:rsid w:val="00D46C83"/>
    <w:rsid w:val="00D4773F"/>
    <w:rsid w:val="00D47A72"/>
    <w:rsid w:val="00D503CD"/>
    <w:rsid w:val="00D50584"/>
    <w:rsid w:val="00D508B4"/>
    <w:rsid w:val="00D50F38"/>
    <w:rsid w:val="00D51A2E"/>
    <w:rsid w:val="00D5227A"/>
    <w:rsid w:val="00D52D44"/>
    <w:rsid w:val="00D53859"/>
    <w:rsid w:val="00D5475D"/>
    <w:rsid w:val="00D55082"/>
    <w:rsid w:val="00D553F3"/>
    <w:rsid w:val="00D55AF3"/>
    <w:rsid w:val="00D5628F"/>
    <w:rsid w:val="00D56CF6"/>
    <w:rsid w:val="00D56E47"/>
    <w:rsid w:val="00D57658"/>
    <w:rsid w:val="00D57667"/>
    <w:rsid w:val="00D57C3B"/>
    <w:rsid w:val="00D604D0"/>
    <w:rsid w:val="00D60613"/>
    <w:rsid w:val="00D6070B"/>
    <w:rsid w:val="00D611DB"/>
    <w:rsid w:val="00D613BB"/>
    <w:rsid w:val="00D61A56"/>
    <w:rsid w:val="00D62B84"/>
    <w:rsid w:val="00D638DD"/>
    <w:rsid w:val="00D6396C"/>
    <w:rsid w:val="00D6399D"/>
    <w:rsid w:val="00D6435C"/>
    <w:rsid w:val="00D64571"/>
    <w:rsid w:val="00D64588"/>
    <w:rsid w:val="00D649D5"/>
    <w:rsid w:val="00D65408"/>
    <w:rsid w:val="00D657C4"/>
    <w:rsid w:val="00D65AAA"/>
    <w:rsid w:val="00D65F89"/>
    <w:rsid w:val="00D66DDC"/>
    <w:rsid w:val="00D6751B"/>
    <w:rsid w:val="00D7085F"/>
    <w:rsid w:val="00D7142E"/>
    <w:rsid w:val="00D71438"/>
    <w:rsid w:val="00D714D0"/>
    <w:rsid w:val="00D7181B"/>
    <w:rsid w:val="00D718B8"/>
    <w:rsid w:val="00D72EE2"/>
    <w:rsid w:val="00D7409C"/>
    <w:rsid w:val="00D74577"/>
    <w:rsid w:val="00D74E7B"/>
    <w:rsid w:val="00D75306"/>
    <w:rsid w:val="00D75329"/>
    <w:rsid w:val="00D754F8"/>
    <w:rsid w:val="00D76D4A"/>
    <w:rsid w:val="00D77965"/>
    <w:rsid w:val="00D800D2"/>
    <w:rsid w:val="00D8025A"/>
    <w:rsid w:val="00D806CE"/>
    <w:rsid w:val="00D82C1B"/>
    <w:rsid w:val="00D82FD3"/>
    <w:rsid w:val="00D830A4"/>
    <w:rsid w:val="00D83388"/>
    <w:rsid w:val="00D83E5F"/>
    <w:rsid w:val="00D8425F"/>
    <w:rsid w:val="00D84DB6"/>
    <w:rsid w:val="00D85926"/>
    <w:rsid w:val="00D86DCF"/>
    <w:rsid w:val="00D86F40"/>
    <w:rsid w:val="00D8732D"/>
    <w:rsid w:val="00D876A5"/>
    <w:rsid w:val="00D879AC"/>
    <w:rsid w:val="00D87AD3"/>
    <w:rsid w:val="00D9028F"/>
    <w:rsid w:val="00D908B9"/>
    <w:rsid w:val="00D91B77"/>
    <w:rsid w:val="00D9275D"/>
    <w:rsid w:val="00D92D54"/>
    <w:rsid w:val="00D932D0"/>
    <w:rsid w:val="00D935C2"/>
    <w:rsid w:val="00D94141"/>
    <w:rsid w:val="00D94F3E"/>
    <w:rsid w:val="00D9687B"/>
    <w:rsid w:val="00D96F57"/>
    <w:rsid w:val="00D97027"/>
    <w:rsid w:val="00D97034"/>
    <w:rsid w:val="00D97C94"/>
    <w:rsid w:val="00DA00B6"/>
    <w:rsid w:val="00DA00CF"/>
    <w:rsid w:val="00DA0442"/>
    <w:rsid w:val="00DA1070"/>
    <w:rsid w:val="00DA1828"/>
    <w:rsid w:val="00DA2E45"/>
    <w:rsid w:val="00DA39EC"/>
    <w:rsid w:val="00DA3E09"/>
    <w:rsid w:val="00DA4024"/>
    <w:rsid w:val="00DA5051"/>
    <w:rsid w:val="00DA533A"/>
    <w:rsid w:val="00DA5442"/>
    <w:rsid w:val="00DA62F1"/>
    <w:rsid w:val="00DA6D7E"/>
    <w:rsid w:val="00DA6E43"/>
    <w:rsid w:val="00DA7390"/>
    <w:rsid w:val="00DA790F"/>
    <w:rsid w:val="00DB0011"/>
    <w:rsid w:val="00DB1249"/>
    <w:rsid w:val="00DB1634"/>
    <w:rsid w:val="00DB1B02"/>
    <w:rsid w:val="00DB29F3"/>
    <w:rsid w:val="00DB2C44"/>
    <w:rsid w:val="00DB2DAF"/>
    <w:rsid w:val="00DB2DBD"/>
    <w:rsid w:val="00DB3AA9"/>
    <w:rsid w:val="00DB3BB3"/>
    <w:rsid w:val="00DB49BC"/>
    <w:rsid w:val="00DB59A9"/>
    <w:rsid w:val="00DB6580"/>
    <w:rsid w:val="00DC006C"/>
    <w:rsid w:val="00DC0320"/>
    <w:rsid w:val="00DC0B7E"/>
    <w:rsid w:val="00DC1BB5"/>
    <w:rsid w:val="00DC2234"/>
    <w:rsid w:val="00DC332B"/>
    <w:rsid w:val="00DC378C"/>
    <w:rsid w:val="00DC3EC4"/>
    <w:rsid w:val="00DC505C"/>
    <w:rsid w:val="00DC58E3"/>
    <w:rsid w:val="00DC5A88"/>
    <w:rsid w:val="00DC6F8F"/>
    <w:rsid w:val="00DC7D70"/>
    <w:rsid w:val="00DD0020"/>
    <w:rsid w:val="00DD124F"/>
    <w:rsid w:val="00DD1E37"/>
    <w:rsid w:val="00DD282F"/>
    <w:rsid w:val="00DD2896"/>
    <w:rsid w:val="00DD2B33"/>
    <w:rsid w:val="00DD357C"/>
    <w:rsid w:val="00DD444F"/>
    <w:rsid w:val="00DD52C5"/>
    <w:rsid w:val="00DD52CB"/>
    <w:rsid w:val="00DD5A43"/>
    <w:rsid w:val="00DD62D0"/>
    <w:rsid w:val="00DD64A4"/>
    <w:rsid w:val="00DD69CB"/>
    <w:rsid w:val="00DD6FC7"/>
    <w:rsid w:val="00DD7078"/>
    <w:rsid w:val="00DD7C74"/>
    <w:rsid w:val="00DE03D4"/>
    <w:rsid w:val="00DE0574"/>
    <w:rsid w:val="00DE0CC0"/>
    <w:rsid w:val="00DE1961"/>
    <w:rsid w:val="00DE2854"/>
    <w:rsid w:val="00DE3C3C"/>
    <w:rsid w:val="00DE48A7"/>
    <w:rsid w:val="00DE5CCD"/>
    <w:rsid w:val="00DE6D4C"/>
    <w:rsid w:val="00DE6DDC"/>
    <w:rsid w:val="00DE707D"/>
    <w:rsid w:val="00DE733D"/>
    <w:rsid w:val="00DE7FDF"/>
    <w:rsid w:val="00DF00D9"/>
    <w:rsid w:val="00DF0131"/>
    <w:rsid w:val="00DF025F"/>
    <w:rsid w:val="00DF0CD6"/>
    <w:rsid w:val="00DF1978"/>
    <w:rsid w:val="00DF19BA"/>
    <w:rsid w:val="00DF3450"/>
    <w:rsid w:val="00DF37ED"/>
    <w:rsid w:val="00DF3E80"/>
    <w:rsid w:val="00DF401F"/>
    <w:rsid w:val="00DF484A"/>
    <w:rsid w:val="00DF4DAD"/>
    <w:rsid w:val="00DF4F90"/>
    <w:rsid w:val="00DF57E3"/>
    <w:rsid w:val="00DF5A0F"/>
    <w:rsid w:val="00DF5BE4"/>
    <w:rsid w:val="00DF5C27"/>
    <w:rsid w:val="00DF5D8F"/>
    <w:rsid w:val="00DF5E0A"/>
    <w:rsid w:val="00DF5E3B"/>
    <w:rsid w:val="00DF6C38"/>
    <w:rsid w:val="00DF6CC6"/>
    <w:rsid w:val="00DF70A4"/>
    <w:rsid w:val="00E00CA7"/>
    <w:rsid w:val="00E0146F"/>
    <w:rsid w:val="00E01E93"/>
    <w:rsid w:val="00E025BF"/>
    <w:rsid w:val="00E0351D"/>
    <w:rsid w:val="00E0366D"/>
    <w:rsid w:val="00E03D17"/>
    <w:rsid w:val="00E041DA"/>
    <w:rsid w:val="00E04355"/>
    <w:rsid w:val="00E04A31"/>
    <w:rsid w:val="00E04C39"/>
    <w:rsid w:val="00E050A3"/>
    <w:rsid w:val="00E051A8"/>
    <w:rsid w:val="00E056C3"/>
    <w:rsid w:val="00E057CA"/>
    <w:rsid w:val="00E07E9A"/>
    <w:rsid w:val="00E103A5"/>
    <w:rsid w:val="00E120A4"/>
    <w:rsid w:val="00E122CE"/>
    <w:rsid w:val="00E123E8"/>
    <w:rsid w:val="00E137F1"/>
    <w:rsid w:val="00E14BCD"/>
    <w:rsid w:val="00E158C5"/>
    <w:rsid w:val="00E15AD8"/>
    <w:rsid w:val="00E15F99"/>
    <w:rsid w:val="00E16952"/>
    <w:rsid w:val="00E206A2"/>
    <w:rsid w:val="00E210AE"/>
    <w:rsid w:val="00E21807"/>
    <w:rsid w:val="00E2229E"/>
    <w:rsid w:val="00E230BE"/>
    <w:rsid w:val="00E23BAC"/>
    <w:rsid w:val="00E245CE"/>
    <w:rsid w:val="00E256D5"/>
    <w:rsid w:val="00E3087B"/>
    <w:rsid w:val="00E30BDF"/>
    <w:rsid w:val="00E30D3E"/>
    <w:rsid w:val="00E31415"/>
    <w:rsid w:val="00E31F22"/>
    <w:rsid w:val="00E325AF"/>
    <w:rsid w:val="00E34620"/>
    <w:rsid w:val="00E35672"/>
    <w:rsid w:val="00E358C1"/>
    <w:rsid w:val="00E360FB"/>
    <w:rsid w:val="00E363CF"/>
    <w:rsid w:val="00E3642B"/>
    <w:rsid w:val="00E3687F"/>
    <w:rsid w:val="00E37743"/>
    <w:rsid w:val="00E37A05"/>
    <w:rsid w:val="00E4005C"/>
    <w:rsid w:val="00E411A6"/>
    <w:rsid w:val="00E41518"/>
    <w:rsid w:val="00E416EA"/>
    <w:rsid w:val="00E426A9"/>
    <w:rsid w:val="00E4283F"/>
    <w:rsid w:val="00E42C6B"/>
    <w:rsid w:val="00E42F90"/>
    <w:rsid w:val="00E43330"/>
    <w:rsid w:val="00E436A4"/>
    <w:rsid w:val="00E43847"/>
    <w:rsid w:val="00E43B22"/>
    <w:rsid w:val="00E44020"/>
    <w:rsid w:val="00E443EF"/>
    <w:rsid w:val="00E447CC"/>
    <w:rsid w:val="00E44C0F"/>
    <w:rsid w:val="00E44C1E"/>
    <w:rsid w:val="00E44D73"/>
    <w:rsid w:val="00E44DE4"/>
    <w:rsid w:val="00E46347"/>
    <w:rsid w:val="00E466FD"/>
    <w:rsid w:val="00E47972"/>
    <w:rsid w:val="00E51258"/>
    <w:rsid w:val="00E52379"/>
    <w:rsid w:val="00E52588"/>
    <w:rsid w:val="00E52CE0"/>
    <w:rsid w:val="00E5322B"/>
    <w:rsid w:val="00E5383C"/>
    <w:rsid w:val="00E53B5D"/>
    <w:rsid w:val="00E567CC"/>
    <w:rsid w:val="00E57525"/>
    <w:rsid w:val="00E6006A"/>
    <w:rsid w:val="00E6049A"/>
    <w:rsid w:val="00E6086F"/>
    <w:rsid w:val="00E609A5"/>
    <w:rsid w:val="00E60DBE"/>
    <w:rsid w:val="00E61CC4"/>
    <w:rsid w:val="00E61E35"/>
    <w:rsid w:val="00E621AE"/>
    <w:rsid w:val="00E62F18"/>
    <w:rsid w:val="00E63EAE"/>
    <w:rsid w:val="00E63FE5"/>
    <w:rsid w:val="00E6410A"/>
    <w:rsid w:val="00E65314"/>
    <w:rsid w:val="00E66D55"/>
    <w:rsid w:val="00E66E3C"/>
    <w:rsid w:val="00E67617"/>
    <w:rsid w:val="00E702B2"/>
    <w:rsid w:val="00E708DA"/>
    <w:rsid w:val="00E713EA"/>
    <w:rsid w:val="00E71647"/>
    <w:rsid w:val="00E7186A"/>
    <w:rsid w:val="00E71DB0"/>
    <w:rsid w:val="00E71EE0"/>
    <w:rsid w:val="00E72D13"/>
    <w:rsid w:val="00E73974"/>
    <w:rsid w:val="00E743CF"/>
    <w:rsid w:val="00E7449C"/>
    <w:rsid w:val="00E745DF"/>
    <w:rsid w:val="00E758BD"/>
    <w:rsid w:val="00E75A4E"/>
    <w:rsid w:val="00E7618A"/>
    <w:rsid w:val="00E76269"/>
    <w:rsid w:val="00E772C8"/>
    <w:rsid w:val="00E77592"/>
    <w:rsid w:val="00E77ED3"/>
    <w:rsid w:val="00E80D6D"/>
    <w:rsid w:val="00E816B1"/>
    <w:rsid w:val="00E82AB3"/>
    <w:rsid w:val="00E82B40"/>
    <w:rsid w:val="00E82D13"/>
    <w:rsid w:val="00E83DEE"/>
    <w:rsid w:val="00E841B4"/>
    <w:rsid w:val="00E85CF0"/>
    <w:rsid w:val="00E8603F"/>
    <w:rsid w:val="00E86695"/>
    <w:rsid w:val="00E875FE"/>
    <w:rsid w:val="00E87722"/>
    <w:rsid w:val="00E90014"/>
    <w:rsid w:val="00E9112A"/>
    <w:rsid w:val="00E914DB"/>
    <w:rsid w:val="00E91980"/>
    <w:rsid w:val="00E9240F"/>
    <w:rsid w:val="00E92BB1"/>
    <w:rsid w:val="00E93FC6"/>
    <w:rsid w:val="00E94755"/>
    <w:rsid w:val="00E948BF"/>
    <w:rsid w:val="00E9509C"/>
    <w:rsid w:val="00E95965"/>
    <w:rsid w:val="00E968B4"/>
    <w:rsid w:val="00E97418"/>
    <w:rsid w:val="00E974AB"/>
    <w:rsid w:val="00EA07C2"/>
    <w:rsid w:val="00EA18A4"/>
    <w:rsid w:val="00EA2080"/>
    <w:rsid w:val="00EA218D"/>
    <w:rsid w:val="00EA2B96"/>
    <w:rsid w:val="00EA34D5"/>
    <w:rsid w:val="00EA4ABB"/>
    <w:rsid w:val="00EA4F18"/>
    <w:rsid w:val="00EA51D3"/>
    <w:rsid w:val="00EA5219"/>
    <w:rsid w:val="00EA58D1"/>
    <w:rsid w:val="00EA594E"/>
    <w:rsid w:val="00EA5A71"/>
    <w:rsid w:val="00EA6397"/>
    <w:rsid w:val="00EA68F8"/>
    <w:rsid w:val="00EA6B67"/>
    <w:rsid w:val="00EA7066"/>
    <w:rsid w:val="00EA7769"/>
    <w:rsid w:val="00EB06D5"/>
    <w:rsid w:val="00EB1CE8"/>
    <w:rsid w:val="00EB1EA2"/>
    <w:rsid w:val="00EB278D"/>
    <w:rsid w:val="00EB3102"/>
    <w:rsid w:val="00EB3443"/>
    <w:rsid w:val="00EB3759"/>
    <w:rsid w:val="00EB3810"/>
    <w:rsid w:val="00EB39B3"/>
    <w:rsid w:val="00EB4166"/>
    <w:rsid w:val="00EB4710"/>
    <w:rsid w:val="00EB477E"/>
    <w:rsid w:val="00EB48D6"/>
    <w:rsid w:val="00EC034F"/>
    <w:rsid w:val="00EC1339"/>
    <w:rsid w:val="00EC148A"/>
    <w:rsid w:val="00EC16DA"/>
    <w:rsid w:val="00EC38F4"/>
    <w:rsid w:val="00EC4DDB"/>
    <w:rsid w:val="00EC6597"/>
    <w:rsid w:val="00EC6A4B"/>
    <w:rsid w:val="00EC6CEC"/>
    <w:rsid w:val="00ED079A"/>
    <w:rsid w:val="00ED0D0B"/>
    <w:rsid w:val="00ED10BA"/>
    <w:rsid w:val="00ED17F6"/>
    <w:rsid w:val="00ED1822"/>
    <w:rsid w:val="00ED38B6"/>
    <w:rsid w:val="00ED3D05"/>
    <w:rsid w:val="00ED3E53"/>
    <w:rsid w:val="00ED3F09"/>
    <w:rsid w:val="00ED4304"/>
    <w:rsid w:val="00ED453C"/>
    <w:rsid w:val="00ED5B6D"/>
    <w:rsid w:val="00ED5D4B"/>
    <w:rsid w:val="00ED6593"/>
    <w:rsid w:val="00ED6D0D"/>
    <w:rsid w:val="00ED7233"/>
    <w:rsid w:val="00ED740D"/>
    <w:rsid w:val="00ED7869"/>
    <w:rsid w:val="00ED78D3"/>
    <w:rsid w:val="00EE2177"/>
    <w:rsid w:val="00EE2F45"/>
    <w:rsid w:val="00EE31C8"/>
    <w:rsid w:val="00EE3361"/>
    <w:rsid w:val="00EE3547"/>
    <w:rsid w:val="00EE3F2A"/>
    <w:rsid w:val="00EE456F"/>
    <w:rsid w:val="00EE46B0"/>
    <w:rsid w:val="00EE533E"/>
    <w:rsid w:val="00EE5C82"/>
    <w:rsid w:val="00EE67CA"/>
    <w:rsid w:val="00EE6F60"/>
    <w:rsid w:val="00EE7137"/>
    <w:rsid w:val="00EE7217"/>
    <w:rsid w:val="00EF0100"/>
    <w:rsid w:val="00EF01EE"/>
    <w:rsid w:val="00EF0936"/>
    <w:rsid w:val="00EF15F2"/>
    <w:rsid w:val="00EF1E53"/>
    <w:rsid w:val="00EF1F77"/>
    <w:rsid w:val="00EF241F"/>
    <w:rsid w:val="00EF3106"/>
    <w:rsid w:val="00EF334E"/>
    <w:rsid w:val="00EF336A"/>
    <w:rsid w:val="00EF3574"/>
    <w:rsid w:val="00EF38CC"/>
    <w:rsid w:val="00EF3DD6"/>
    <w:rsid w:val="00EF43A8"/>
    <w:rsid w:val="00EF4815"/>
    <w:rsid w:val="00EF52B3"/>
    <w:rsid w:val="00EF55FF"/>
    <w:rsid w:val="00EF79E6"/>
    <w:rsid w:val="00F00386"/>
    <w:rsid w:val="00F03508"/>
    <w:rsid w:val="00F0377A"/>
    <w:rsid w:val="00F03D4B"/>
    <w:rsid w:val="00F0401F"/>
    <w:rsid w:val="00F05FAA"/>
    <w:rsid w:val="00F060C6"/>
    <w:rsid w:val="00F06388"/>
    <w:rsid w:val="00F06C14"/>
    <w:rsid w:val="00F06D2B"/>
    <w:rsid w:val="00F07191"/>
    <w:rsid w:val="00F10360"/>
    <w:rsid w:val="00F1062D"/>
    <w:rsid w:val="00F10D7E"/>
    <w:rsid w:val="00F11E2E"/>
    <w:rsid w:val="00F11EA2"/>
    <w:rsid w:val="00F125A3"/>
    <w:rsid w:val="00F129DB"/>
    <w:rsid w:val="00F13FC6"/>
    <w:rsid w:val="00F152AE"/>
    <w:rsid w:val="00F153B0"/>
    <w:rsid w:val="00F15BF2"/>
    <w:rsid w:val="00F1757C"/>
    <w:rsid w:val="00F20388"/>
    <w:rsid w:val="00F20739"/>
    <w:rsid w:val="00F20D05"/>
    <w:rsid w:val="00F2177B"/>
    <w:rsid w:val="00F21A81"/>
    <w:rsid w:val="00F21AB8"/>
    <w:rsid w:val="00F223C1"/>
    <w:rsid w:val="00F224C0"/>
    <w:rsid w:val="00F22FC1"/>
    <w:rsid w:val="00F24142"/>
    <w:rsid w:val="00F249B6"/>
    <w:rsid w:val="00F25E29"/>
    <w:rsid w:val="00F27194"/>
    <w:rsid w:val="00F2754A"/>
    <w:rsid w:val="00F303CC"/>
    <w:rsid w:val="00F31607"/>
    <w:rsid w:val="00F318E3"/>
    <w:rsid w:val="00F31F3B"/>
    <w:rsid w:val="00F3214F"/>
    <w:rsid w:val="00F324E0"/>
    <w:rsid w:val="00F32761"/>
    <w:rsid w:val="00F340F2"/>
    <w:rsid w:val="00F34416"/>
    <w:rsid w:val="00F356FC"/>
    <w:rsid w:val="00F35EAE"/>
    <w:rsid w:val="00F36362"/>
    <w:rsid w:val="00F363D4"/>
    <w:rsid w:val="00F3645E"/>
    <w:rsid w:val="00F3791E"/>
    <w:rsid w:val="00F37AB9"/>
    <w:rsid w:val="00F41572"/>
    <w:rsid w:val="00F41E3E"/>
    <w:rsid w:val="00F42475"/>
    <w:rsid w:val="00F4254B"/>
    <w:rsid w:val="00F42CA9"/>
    <w:rsid w:val="00F4343F"/>
    <w:rsid w:val="00F43C41"/>
    <w:rsid w:val="00F43EAF"/>
    <w:rsid w:val="00F4436D"/>
    <w:rsid w:val="00F45CAB"/>
    <w:rsid w:val="00F46178"/>
    <w:rsid w:val="00F509EB"/>
    <w:rsid w:val="00F50C5E"/>
    <w:rsid w:val="00F51053"/>
    <w:rsid w:val="00F51060"/>
    <w:rsid w:val="00F51813"/>
    <w:rsid w:val="00F51ED3"/>
    <w:rsid w:val="00F525CE"/>
    <w:rsid w:val="00F527A6"/>
    <w:rsid w:val="00F5283A"/>
    <w:rsid w:val="00F52C89"/>
    <w:rsid w:val="00F537E1"/>
    <w:rsid w:val="00F5390D"/>
    <w:rsid w:val="00F5435D"/>
    <w:rsid w:val="00F54817"/>
    <w:rsid w:val="00F552BB"/>
    <w:rsid w:val="00F55647"/>
    <w:rsid w:val="00F55740"/>
    <w:rsid w:val="00F5618F"/>
    <w:rsid w:val="00F5670C"/>
    <w:rsid w:val="00F569E8"/>
    <w:rsid w:val="00F56B1E"/>
    <w:rsid w:val="00F578F1"/>
    <w:rsid w:val="00F57A65"/>
    <w:rsid w:val="00F60A6A"/>
    <w:rsid w:val="00F6107C"/>
    <w:rsid w:val="00F61664"/>
    <w:rsid w:val="00F621C2"/>
    <w:rsid w:val="00F62EBC"/>
    <w:rsid w:val="00F6343B"/>
    <w:rsid w:val="00F638F5"/>
    <w:rsid w:val="00F63F9D"/>
    <w:rsid w:val="00F64AA4"/>
    <w:rsid w:val="00F65AF8"/>
    <w:rsid w:val="00F65F54"/>
    <w:rsid w:val="00F664B8"/>
    <w:rsid w:val="00F664F3"/>
    <w:rsid w:val="00F66950"/>
    <w:rsid w:val="00F66B50"/>
    <w:rsid w:val="00F66CA0"/>
    <w:rsid w:val="00F6701C"/>
    <w:rsid w:val="00F67370"/>
    <w:rsid w:val="00F67491"/>
    <w:rsid w:val="00F6784E"/>
    <w:rsid w:val="00F70056"/>
    <w:rsid w:val="00F703C2"/>
    <w:rsid w:val="00F70428"/>
    <w:rsid w:val="00F70636"/>
    <w:rsid w:val="00F70EA6"/>
    <w:rsid w:val="00F7163C"/>
    <w:rsid w:val="00F71696"/>
    <w:rsid w:val="00F71A4B"/>
    <w:rsid w:val="00F71DEB"/>
    <w:rsid w:val="00F721DD"/>
    <w:rsid w:val="00F72C62"/>
    <w:rsid w:val="00F72F3D"/>
    <w:rsid w:val="00F74DAB"/>
    <w:rsid w:val="00F74FF4"/>
    <w:rsid w:val="00F75142"/>
    <w:rsid w:val="00F75CFF"/>
    <w:rsid w:val="00F75D7C"/>
    <w:rsid w:val="00F75F00"/>
    <w:rsid w:val="00F76C10"/>
    <w:rsid w:val="00F76CD2"/>
    <w:rsid w:val="00F7780C"/>
    <w:rsid w:val="00F806BF"/>
    <w:rsid w:val="00F8076E"/>
    <w:rsid w:val="00F80929"/>
    <w:rsid w:val="00F809E1"/>
    <w:rsid w:val="00F80ABD"/>
    <w:rsid w:val="00F80BD7"/>
    <w:rsid w:val="00F80F42"/>
    <w:rsid w:val="00F81165"/>
    <w:rsid w:val="00F814C4"/>
    <w:rsid w:val="00F81B1E"/>
    <w:rsid w:val="00F81E86"/>
    <w:rsid w:val="00F820E6"/>
    <w:rsid w:val="00F82479"/>
    <w:rsid w:val="00F83D89"/>
    <w:rsid w:val="00F84688"/>
    <w:rsid w:val="00F85CB5"/>
    <w:rsid w:val="00F85D7B"/>
    <w:rsid w:val="00F8633E"/>
    <w:rsid w:val="00F864F0"/>
    <w:rsid w:val="00F86764"/>
    <w:rsid w:val="00F8678A"/>
    <w:rsid w:val="00F86E49"/>
    <w:rsid w:val="00F86FB7"/>
    <w:rsid w:val="00F87096"/>
    <w:rsid w:val="00F8727F"/>
    <w:rsid w:val="00F874CE"/>
    <w:rsid w:val="00F90395"/>
    <w:rsid w:val="00F90B13"/>
    <w:rsid w:val="00F9103F"/>
    <w:rsid w:val="00F9124A"/>
    <w:rsid w:val="00F9147E"/>
    <w:rsid w:val="00F91CB9"/>
    <w:rsid w:val="00F91F38"/>
    <w:rsid w:val="00F9226E"/>
    <w:rsid w:val="00F927DD"/>
    <w:rsid w:val="00F92F4E"/>
    <w:rsid w:val="00F9309C"/>
    <w:rsid w:val="00F93901"/>
    <w:rsid w:val="00F93997"/>
    <w:rsid w:val="00F93ADB"/>
    <w:rsid w:val="00F93AF6"/>
    <w:rsid w:val="00F93F38"/>
    <w:rsid w:val="00F944D8"/>
    <w:rsid w:val="00F945CD"/>
    <w:rsid w:val="00F95083"/>
    <w:rsid w:val="00F9547C"/>
    <w:rsid w:val="00F964C7"/>
    <w:rsid w:val="00F96CF8"/>
    <w:rsid w:val="00F9707C"/>
    <w:rsid w:val="00F979A8"/>
    <w:rsid w:val="00FA0002"/>
    <w:rsid w:val="00FA02B7"/>
    <w:rsid w:val="00FA051E"/>
    <w:rsid w:val="00FA199A"/>
    <w:rsid w:val="00FA283E"/>
    <w:rsid w:val="00FA30D9"/>
    <w:rsid w:val="00FA3A4B"/>
    <w:rsid w:val="00FA3C5E"/>
    <w:rsid w:val="00FA3D84"/>
    <w:rsid w:val="00FA4CF9"/>
    <w:rsid w:val="00FA4DDE"/>
    <w:rsid w:val="00FA7473"/>
    <w:rsid w:val="00FB0331"/>
    <w:rsid w:val="00FB06EC"/>
    <w:rsid w:val="00FB1256"/>
    <w:rsid w:val="00FB159A"/>
    <w:rsid w:val="00FB15BA"/>
    <w:rsid w:val="00FB16DC"/>
    <w:rsid w:val="00FB1865"/>
    <w:rsid w:val="00FB20E9"/>
    <w:rsid w:val="00FB2AB7"/>
    <w:rsid w:val="00FB34A6"/>
    <w:rsid w:val="00FB3D9E"/>
    <w:rsid w:val="00FB45E4"/>
    <w:rsid w:val="00FB4BB1"/>
    <w:rsid w:val="00FB5601"/>
    <w:rsid w:val="00FB60FE"/>
    <w:rsid w:val="00FB68EF"/>
    <w:rsid w:val="00FB691C"/>
    <w:rsid w:val="00FB7A6A"/>
    <w:rsid w:val="00FB7B53"/>
    <w:rsid w:val="00FC171A"/>
    <w:rsid w:val="00FC1C06"/>
    <w:rsid w:val="00FC2656"/>
    <w:rsid w:val="00FC27CF"/>
    <w:rsid w:val="00FC2D27"/>
    <w:rsid w:val="00FC368A"/>
    <w:rsid w:val="00FC387F"/>
    <w:rsid w:val="00FC3893"/>
    <w:rsid w:val="00FC4C8F"/>
    <w:rsid w:val="00FC4CD6"/>
    <w:rsid w:val="00FC5440"/>
    <w:rsid w:val="00FC5D6D"/>
    <w:rsid w:val="00FC60A2"/>
    <w:rsid w:val="00FC6A63"/>
    <w:rsid w:val="00FC710E"/>
    <w:rsid w:val="00FC730E"/>
    <w:rsid w:val="00FC7902"/>
    <w:rsid w:val="00FC7A59"/>
    <w:rsid w:val="00FD038B"/>
    <w:rsid w:val="00FD05BA"/>
    <w:rsid w:val="00FD0B21"/>
    <w:rsid w:val="00FD0EA6"/>
    <w:rsid w:val="00FD10A6"/>
    <w:rsid w:val="00FD150B"/>
    <w:rsid w:val="00FD19F6"/>
    <w:rsid w:val="00FD206A"/>
    <w:rsid w:val="00FD2283"/>
    <w:rsid w:val="00FD255C"/>
    <w:rsid w:val="00FD320C"/>
    <w:rsid w:val="00FD3305"/>
    <w:rsid w:val="00FD3624"/>
    <w:rsid w:val="00FD41E1"/>
    <w:rsid w:val="00FD4A0C"/>
    <w:rsid w:val="00FD4D14"/>
    <w:rsid w:val="00FD5273"/>
    <w:rsid w:val="00FD5734"/>
    <w:rsid w:val="00FD5E10"/>
    <w:rsid w:val="00FD6448"/>
    <w:rsid w:val="00FD6DBF"/>
    <w:rsid w:val="00FD737A"/>
    <w:rsid w:val="00FD73FA"/>
    <w:rsid w:val="00FD7484"/>
    <w:rsid w:val="00FD7F39"/>
    <w:rsid w:val="00FE0E8B"/>
    <w:rsid w:val="00FE2576"/>
    <w:rsid w:val="00FE349C"/>
    <w:rsid w:val="00FE365C"/>
    <w:rsid w:val="00FE3D28"/>
    <w:rsid w:val="00FE3E26"/>
    <w:rsid w:val="00FE4038"/>
    <w:rsid w:val="00FE4528"/>
    <w:rsid w:val="00FE46B4"/>
    <w:rsid w:val="00FE490B"/>
    <w:rsid w:val="00FE4B70"/>
    <w:rsid w:val="00FE54C4"/>
    <w:rsid w:val="00FE5F7C"/>
    <w:rsid w:val="00FE7BAB"/>
    <w:rsid w:val="00FF0A8D"/>
    <w:rsid w:val="00FF1166"/>
    <w:rsid w:val="00FF14F5"/>
    <w:rsid w:val="00FF1FAE"/>
    <w:rsid w:val="00FF1FDA"/>
    <w:rsid w:val="00FF2070"/>
    <w:rsid w:val="00FF28D2"/>
    <w:rsid w:val="00FF5815"/>
    <w:rsid w:val="00FF5C49"/>
    <w:rsid w:val="00FF5E5C"/>
    <w:rsid w:val="00FF60B5"/>
    <w:rsid w:val="00FF6136"/>
    <w:rsid w:val="00FF63EE"/>
    <w:rsid w:val="00FF731B"/>
    <w:rsid w:val="00FF774D"/>
    <w:rsid w:val="00FF7F58"/>
    <w:rsid w:val="01044BDB"/>
    <w:rsid w:val="0115CCE7"/>
    <w:rsid w:val="0120F601"/>
    <w:rsid w:val="015B6716"/>
    <w:rsid w:val="016C5B63"/>
    <w:rsid w:val="01709F40"/>
    <w:rsid w:val="019F9C9B"/>
    <w:rsid w:val="01BE93B0"/>
    <w:rsid w:val="0203B1C3"/>
    <w:rsid w:val="02123009"/>
    <w:rsid w:val="021D012B"/>
    <w:rsid w:val="026301E0"/>
    <w:rsid w:val="026CB760"/>
    <w:rsid w:val="0272A1A2"/>
    <w:rsid w:val="02770080"/>
    <w:rsid w:val="027F3469"/>
    <w:rsid w:val="0289DBC1"/>
    <w:rsid w:val="02C302FF"/>
    <w:rsid w:val="02C8F1D8"/>
    <w:rsid w:val="02CCACF0"/>
    <w:rsid w:val="02D4FC4A"/>
    <w:rsid w:val="02D6C0B8"/>
    <w:rsid w:val="02EAF5E7"/>
    <w:rsid w:val="02F98379"/>
    <w:rsid w:val="02FAD8DC"/>
    <w:rsid w:val="0361BC6C"/>
    <w:rsid w:val="03812D08"/>
    <w:rsid w:val="038B4B5E"/>
    <w:rsid w:val="03ACCD86"/>
    <w:rsid w:val="03B36657"/>
    <w:rsid w:val="03E7EC9C"/>
    <w:rsid w:val="03ED4B7C"/>
    <w:rsid w:val="03F89887"/>
    <w:rsid w:val="04187538"/>
    <w:rsid w:val="04247CB4"/>
    <w:rsid w:val="042F0BF1"/>
    <w:rsid w:val="047DD2C7"/>
    <w:rsid w:val="04B14C13"/>
    <w:rsid w:val="04D89D9B"/>
    <w:rsid w:val="04E985B1"/>
    <w:rsid w:val="04FB18D8"/>
    <w:rsid w:val="052453C0"/>
    <w:rsid w:val="05380A75"/>
    <w:rsid w:val="05431522"/>
    <w:rsid w:val="0590662E"/>
    <w:rsid w:val="05E1E0A7"/>
    <w:rsid w:val="06164906"/>
    <w:rsid w:val="06294BD3"/>
    <w:rsid w:val="064A1208"/>
    <w:rsid w:val="06551502"/>
    <w:rsid w:val="065B6753"/>
    <w:rsid w:val="066BB47E"/>
    <w:rsid w:val="067E6EAF"/>
    <w:rsid w:val="068104A4"/>
    <w:rsid w:val="06C1452C"/>
    <w:rsid w:val="06ED3A16"/>
    <w:rsid w:val="06F0D8EF"/>
    <w:rsid w:val="06F8471F"/>
    <w:rsid w:val="0713A741"/>
    <w:rsid w:val="0715F608"/>
    <w:rsid w:val="07204547"/>
    <w:rsid w:val="072A0E78"/>
    <w:rsid w:val="07478D22"/>
    <w:rsid w:val="077ADDF1"/>
    <w:rsid w:val="07865CE9"/>
    <w:rsid w:val="07A7B71F"/>
    <w:rsid w:val="07D3B93E"/>
    <w:rsid w:val="08134437"/>
    <w:rsid w:val="08552F00"/>
    <w:rsid w:val="08B959FE"/>
    <w:rsid w:val="08D468D5"/>
    <w:rsid w:val="08E0EC0F"/>
    <w:rsid w:val="08E91F32"/>
    <w:rsid w:val="08F0A34C"/>
    <w:rsid w:val="09087010"/>
    <w:rsid w:val="09174467"/>
    <w:rsid w:val="0921465E"/>
    <w:rsid w:val="0942395C"/>
    <w:rsid w:val="09C9B222"/>
    <w:rsid w:val="09CD9BF4"/>
    <w:rsid w:val="09E1BF90"/>
    <w:rsid w:val="09E3C15F"/>
    <w:rsid w:val="09F47307"/>
    <w:rsid w:val="0A074A7C"/>
    <w:rsid w:val="0A1087F7"/>
    <w:rsid w:val="0A1235B0"/>
    <w:rsid w:val="0A859C13"/>
    <w:rsid w:val="0AB148BA"/>
    <w:rsid w:val="0ACF71F9"/>
    <w:rsid w:val="0AD0C139"/>
    <w:rsid w:val="0B1C6CBD"/>
    <w:rsid w:val="0B2397EE"/>
    <w:rsid w:val="0B54C4A0"/>
    <w:rsid w:val="0B60DAB0"/>
    <w:rsid w:val="0BB6452D"/>
    <w:rsid w:val="0BC6DE10"/>
    <w:rsid w:val="0BCD225E"/>
    <w:rsid w:val="0C23DB7F"/>
    <w:rsid w:val="0C27911A"/>
    <w:rsid w:val="0C2B72EB"/>
    <w:rsid w:val="0C4CB6A1"/>
    <w:rsid w:val="0C6954AB"/>
    <w:rsid w:val="0C759968"/>
    <w:rsid w:val="0C819D57"/>
    <w:rsid w:val="0C8BE96F"/>
    <w:rsid w:val="0C9C401A"/>
    <w:rsid w:val="0CD772D2"/>
    <w:rsid w:val="0CF327D6"/>
    <w:rsid w:val="0CF79C02"/>
    <w:rsid w:val="0D0A8A64"/>
    <w:rsid w:val="0D43303E"/>
    <w:rsid w:val="0D4E76CD"/>
    <w:rsid w:val="0D8B85C1"/>
    <w:rsid w:val="0DAC1B57"/>
    <w:rsid w:val="0DBABDEF"/>
    <w:rsid w:val="0E30A62E"/>
    <w:rsid w:val="0E346548"/>
    <w:rsid w:val="0E3824B9"/>
    <w:rsid w:val="0E448F9E"/>
    <w:rsid w:val="0E45DB97"/>
    <w:rsid w:val="0E65036C"/>
    <w:rsid w:val="0E6CEE94"/>
    <w:rsid w:val="0E7F4CC9"/>
    <w:rsid w:val="0EAE8DE1"/>
    <w:rsid w:val="0EC51C5D"/>
    <w:rsid w:val="0EF24277"/>
    <w:rsid w:val="0F19E03F"/>
    <w:rsid w:val="0F2DB7C6"/>
    <w:rsid w:val="0F3DB23F"/>
    <w:rsid w:val="0F5A20CD"/>
    <w:rsid w:val="0F85F659"/>
    <w:rsid w:val="0FB783F1"/>
    <w:rsid w:val="0FC6B1D1"/>
    <w:rsid w:val="0FCFDC6D"/>
    <w:rsid w:val="0FE0D9B7"/>
    <w:rsid w:val="0FE9BB9C"/>
    <w:rsid w:val="0FF95EB5"/>
    <w:rsid w:val="10019F69"/>
    <w:rsid w:val="102AB22A"/>
    <w:rsid w:val="103E2CD1"/>
    <w:rsid w:val="104F5B93"/>
    <w:rsid w:val="105C76D8"/>
    <w:rsid w:val="106090D4"/>
    <w:rsid w:val="10707890"/>
    <w:rsid w:val="1070DF34"/>
    <w:rsid w:val="10743644"/>
    <w:rsid w:val="108C0028"/>
    <w:rsid w:val="109A79CD"/>
    <w:rsid w:val="10CF9E33"/>
    <w:rsid w:val="10E8E67F"/>
    <w:rsid w:val="110C7E6D"/>
    <w:rsid w:val="11530119"/>
    <w:rsid w:val="11D2BA6A"/>
    <w:rsid w:val="11D998D8"/>
    <w:rsid w:val="11EABB25"/>
    <w:rsid w:val="12187D0C"/>
    <w:rsid w:val="121A391C"/>
    <w:rsid w:val="121AD2E2"/>
    <w:rsid w:val="125241CD"/>
    <w:rsid w:val="1264626F"/>
    <w:rsid w:val="12A97941"/>
    <w:rsid w:val="12AB3EA5"/>
    <w:rsid w:val="13135C31"/>
    <w:rsid w:val="13281FA7"/>
    <w:rsid w:val="1336A990"/>
    <w:rsid w:val="137C262F"/>
    <w:rsid w:val="1380A957"/>
    <w:rsid w:val="13F0AC13"/>
    <w:rsid w:val="13F1FDC2"/>
    <w:rsid w:val="1402335B"/>
    <w:rsid w:val="1408B7F8"/>
    <w:rsid w:val="140E0001"/>
    <w:rsid w:val="14199E03"/>
    <w:rsid w:val="144A8E13"/>
    <w:rsid w:val="149D21BD"/>
    <w:rsid w:val="14B3DDD5"/>
    <w:rsid w:val="14DAB730"/>
    <w:rsid w:val="152A6050"/>
    <w:rsid w:val="1531F25B"/>
    <w:rsid w:val="1582410F"/>
    <w:rsid w:val="1582628D"/>
    <w:rsid w:val="158619DE"/>
    <w:rsid w:val="15992994"/>
    <w:rsid w:val="15B1B222"/>
    <w:rsid w:val="15C22075"/>
    <w:rsid w:val="15D4652F"/>
    <w:rsid w:val="15E7BE39"/>
    <w:rsid w:val="1660A362"/>
    <w:rsid w:val="1665EE38"/>
    <w:rsid w:val="1679B49B"/>
    <w:rsid w:val="1695C60F"/>
    <w:rsid w:val="16A764E4"/>
    <w:rsid w:val="16C70620"/>
    <w:rsid w:val="16E4B66F"/>
    <w:rsid w:val="1750DF35"/>
    <w:rsid w:val="175F6BA8"/>
    <w:rsid w:val="1774D39E"/>
    <w:rsid w:val="17A8C35E"/>
    <w:rsid w:val="18759536"/>
    <w:rsid w:val="188E6A29"/>
    <w:rsid w:val="18A3C1FE"/>
    <w:rsid w:val="18BA81D1"/>
    <w:rsid w:val="18BF3BF3"/>
    <w:rsid w:val="18E9FD42"/>
    <w:rsid w:val="1902F345"/>
    <w:rsid w:val="191AFFD6"/>
    <w:rsid w:val="193FC90F"/>
    <w:rsid w:val="194C1A5E"/>
    <w:rsid w:val="1970F2A2"/>
    <w:rsid w:val="197434AD"/>
    <w:rsid w:val="1976745D"/>
    <w:rsid w:val="19C24B91"/>
    <w:rsid w:val="19E02D8F"/>
    <w:rsid w:val="19F76C94"/>
    <w:rsid w:val="19FBE6E4"/>
    <w:rsid w:val="1A1A5A49"/>
    <w:rsid w:val="1A5AA24B"/>
    <w:rsid w:val="1A8724C0"/>
    <w:rsid w:val="1AEC5E9B"/>
    <w:rsid w:val="1B09B14F"/>
    <w:rsid w:val="1B18B71F"/>
    <w:rsid w:val="1B613753"/>
    <w:rsid w:val="1B8273A0"/>
    <w:rsid w:val="1BBFB90C"/>
    <w:rsid w:val="1C00440D"/>
    <w:rsid w:val="1C0E7FF5"/>
    <w:rsid w:val="1C35D989"/>
    <w:rsid w:val="1C48BD9D"/>
    <w:rsid w:val="1C6B77D9"/>
    <w:rsid w:val="1C9D4737"/>
    <w:rsid w:val="1CA78482"/>
    <w:rsid w:val="1CAE8AA9"/>
    <w:rsid w:val="1CB0EC32"/>
    <w:rsid w:val="1CB6B5EB"/>
    <w:rsid w:val="1CB8D3C7"/>
    <w:rsid w:val="1D00B0FA"/>
    <w:rsid w:val="1D0784BD"/>
    <w:rsid w:val="1D14F554"/>
    <w:rsid w:val="1D16B862"/>
    <w:rsid w:val="1D198651"/>
    <w:rsid w:val="1D21DB33"/>
    <w:rsid w:val="1D25FAF2"/>
    <w:rsid w:val="1D31CEC1"/>
    <w:rsid w:val="1D41789F"/>
    <w:rsid w:val="1D41E281"/>
    <w:rsid w:val="1D59DEC9"/>
    <w:rsid w:val="1D7A15D6"/>
    <w:rsid w:val="1D86A376"/>
    <w:rsid w:val="1D973A1E"/>
    <w:rsid w:val="1DA7CFEB"/>
    <w:rsid w:val="1DB5C2A5"/>
    <w:rsid w:val="1DEADB80"/>
    <w:rsid w:val="1DEB4449"/>
    <w:rsid w:val="1DEF6C62"/>
    <w:rsid w:val="1E25D43E"/>
    <w:rsid w:val="1E41817E"/>
    <w:rsid w:val="1E775FCF"/>
    <w:rsid w:val="1E81FB92"/>
    <w:rsid w:val="1ECF48F0"/>
    <w:rsid w:val="1F4FC234"/>
    <w:rsid w:val="1F671956"/>
    <w:rsid w:val="1F6FF86A"/>
    <w:rsid w:val="1F9BA3BE"/>
    <w:rsid w:val="1FCE24E0"/>
    <w:rsid w:val="20140EA5"/>
    <w:rsid w:val="2028578E"/>
    <w:rsid w:val="203F2FFD"/>
    <w:rsid w:val="2059ED1C"/>
    <w:rsid w:val="2077B83E"/>
    <w:rsid w:val="20808280"/>
    <w:rsid w:val="20D2ADCC"/>
    <w:rsid w:val="20E35BC7"/>
    <w:rsid w:val="20F3668F"/>
    <w:rsid w:val="21207213"/>
    <w:rsid w:val="2127AC9A"/>
    <w:rsid w:val="217DF7AA"/>
    <w:rsid w:val="2190DF40"/>
    <w:rsid w:val="21A00934"/>
    <w:rsid w:val="21A28F44"/>
    <w:rsid w:val="21AE10A7"/>
    <w:rsid w:val="21D190E4"/>
    <w:rsid w:val="21E2C941"/>
    <w:rsid w:val="21FF6ADE"/>
    <w:rsid w:val="224E57B3"/>
    <w:rsid w:val="226495F8"/>
    <w:rsid w:val="228EB411"/>
    <w:rsid w:val="229D5D62"/>
    <w:rsid w:val="22BD7CBE"/>
    <w:rsid w:val="22BF1E5E"/>
    <w:rsid w:val="2313EC83"/>
    <w:rsid w:val="23238BA5"/>
    <w:rsid w:val="23333C51"/>
    <w:rsid w:val="23BF4B49"/>
    <w:rsid w:val="23E288AC"/>
    <w:rsid w:val="2401B700"/>
    <w:rsid w:val="240B57A6"/>
    <w:rsid w:val="2495845E"/>
    <w:rsid w:val="24C9D05F"/>
    <w:rsid w:val="24FA5627"/>
    <w:rsid w:val="25191441"/>
    <w:rsid w:val="2586D028"/>
    <w:rsid w:val="25A670B5"/>
    <w:rsid w:val="25DB60CC"/>
    <w:rsid w:val="25E772ED"/>
    <w:rsid w:val="2605023F"/>
    <w:rsid w:val="2609CEEF"/>
    <w:rsid w:val="2619F4C8"/>
    <w:rsid w:val="262ACE99"/>
    <w:rsid w:val="265FDF1C"/>
    <w:rsid w:val="266DD60C"/>
    <w:rsid w:val="2674F051"/>
    <w:rsid w:val="26798A4D"/>
    <w:rsid w:val="267ABA23"/>
    <w:rsid w:val="26A33BF7"/>
    <w:rsid w:val="26A96474"/>
    <w:rsid w:val="26EC90B7"/>
    <w:rsid w:val="26EEA3ED"/>
    <w:rsid w:val="2710E8FD"/>
    <w:rsid w:val="272438EE"/>
    <w:rsid w:val="27616B95"/>
    <w:rsid w:val="2767EE38"/>
    <w:rsid w:val="27D994A4"/>
    <w:rsid w:val="2800A34C"/>
    <w:rsid w:val="2811CA49"/>
    <w:rsid w:val="283228EC"/>
    <w:rsid w:val="286A68F0"/>
    <w:rsid w:val="286EF6E6"/>
    <w:rsid w:val="2886F067"/>
    <w:rsid w:val="288CA1E7"/>
    <w:rsid w:val="28918D82"/>
    <w:rsid w:val="2895E37C"/>
    <w:rsid w:val="2896A689"/>
    <w:rsid w:val="28A3719F"/>
    <w:rsid w:val="28A695F4"/>
    <w:rsid w:val="28AE0172"/>
    <w:rsid w:val="28B4DFCB"/>
    <w:rsid w:val="28CD719F"/>
    <w:rsid w:val="28EB4301"/>
    <w:rsid w:val="294F96C7"/>
    <w:rsid w:val="2950C322"/>
    <w:rsid w:val="29AFF17C"/>
    <w:rsid w:val="29C2DF1A"/>
    <w:rsid w:val="29E915A5"/>
    <w:rsid w:val="29F621C6"/>
    <w:rsid w:val="29F861DF"/>
    <w:rsid w:val="29FFEE1C"/>
    <w:rsid w:val="2A25F023"/>
    <w:rsid w:val="2A298AFB"/>
    <w:rsid w:val="2A3F08A2"/>
    <w:rsid w:val="2A5AC246"/>
    <w:rsid w:val="2A5EC27E"/>
    <w:rsid w:val="2A9662AC"/>
    <w:rsid w:val="2A9757C5"/>
    <w:rsid w:val="2A9765F4"/>
    <w:rsid w:val="2AB46E46"/>
    <w:rsid w:val="2ABE9B39"/>
    <w:rsid w:val="2AE75F00"/>
    <w:rsid w:val="2AEA59F8"/>
    <w:rsid w:val="2B05FF21"/>
    <w:rsid w:val="2B0F9B85"/>
    <w:rsid w:val="2B2C8086"/>
    <w:rsid w:val="2B64802B"/>
    <w:rsid w:val="2B6950A1"/>
    <w:rsid w:val="2B92DD64"/>
    <w:rsid w:val="2B959648"/>
    <w:rsid w:val="2BB999F2"/>
    <w:rsid w:val="2BE4D13A"/>
    <w:rsid w:val="2BFF60B8"/>
    <w:rsid w:val="2C0CB23C"/>
    <w:rsid w:val="2C22CCB3"/>
    <w:rsid w:val="2C2EB07E"/>
    <w:rsid w:val="2C658EEA"/>
    <w:rsid w:val="2C9F9EB4"/>
    <w:rsid w:val="2CBDBE76"/>
    <w:rsid w:val="2CF38F95"/>
    <w:rsid w:val="2CF69375"/>
    <w:rsid w:val="2D19ED86"/>
    <w:rsid w:val="2D1A0299"/>
    <w:rsid w:val="2D2C0D82"/>
    <w:rsid w:val="2D4F1C48"/>
    <w:rsid w:val="2DED7F4B"/>
    <w:rsid w:val="2DF927C8"/>
    <w:rsid w:val="2E27F438"/>
    <w:rsid w:val="2E3214CB"/>
    <w:rsid w:val="2E3CFE43"/>
    <w:rsid w:val="2E47AADD"/>
    <w:rsid w:val="2E5D82DE"/>
    <w:rsid w:val="2E6466C0"/>
    <w:rsid w:val="2E656978"/>
    <w:rsid w:val="2E8801B9"/>
    <w:rsid w:val="2EA078D3"/>
    <w:rsid w:val="2EBD76B9"/>
    <w:rsid w:val="2EE400E6"/>
    <w:rsid w:val="2EFA6424"/>
    <w:rsid w:val="2F145831"/>
    <w:rsid w:val="2F18B831"/>
    <w:rsid w:val="2F6642E1"/>
    <w:rsid w:val="2F7E9DAA"/>
    <w:rsid w:val="2F933D57"/>
    <w:rsid w:val="2FAE67B0"/>
    <w:rsid w:val="2FBBE6F9"/>
    <w:rsid w:val="2FC89949"/>
    <w:rsid w:val="30110BE8"/>
    <w:rsid w:val="30209206"/>
    <w:rsid w:val="30218E39"/>
    <w:rsid w:val="304A3204"/>
    <w:rsid w:val="3055F79F"/>
    <w:rsid w:val="3085A0F7"/>
    <w:rsid w:val="308AD16F"/>
    <w:rsid w:val="308E174E"/>
    <w:rsid w:val="309052FE"/>
    <w:rsid w:val="30BFA6B7"/>
    <w:rsid w:val="30CEAC15"/>
    <w:rsid w:val="30D18670"/>
    <w:rsid w:val="310DF362"/>
    <w:rsid w:val="3145C1D6"/>
    <w:rsid w:val="318F0E0C"/>
    <w:rsid w:val="319D29F7"/>
    <w:rsid w:val="31D3021A"/>
    <w:rsid w:val="31DE21FC"/>
    <w:rsid w:val="31F6F809"/>
    <w:rsid w:val="322A3BCC"/>
    <w:rsid w:val="3243CCE4"/>
    <w:rsid w:val="324B5BDB"/>
    <w:rsid w:val="325E3C50"/>
    <w:rsid w:val="3260C223"/>
    <w:rsid w:val="32616187"/>
    <w:rsid w:val="326F79A4"/>
    <w:rsid w:val="32718175"/>
    <w:rsid w:val="3284259C"/>
    <w:rsid w:val="32941040"/>
    <w:rsid w:val="32BCE0A6"/>
    <w:rsid w:val="32C10ACF"/>
    <w:rsid w:val="32EA385B"/>
    <w:rsid w:val="33042991"/>
    <w:rsid w:val="332A12AE"/>
    <w:rsid w:val="332F6A98"/>
    <w:rsid w:val="3347BA0C"/>
    <w:rsid w:val="33483470"/>
    <w:rsid w:val="3350BC2A"/>
    <w:rsid w:val="33614E7E"/>
    <w:rsid w:val="3364F8E6"/>
    <w:rsid w:val="3381523C"/>
    <w:rsid w:val="3393CED4"/>
    <w:rsid w:val="33AF5F47"/>
    <w:rsid w:val="33B743BC"/>
    <w:rsid w:val="33BCFF6F"/>
    <w:rsid w:val="33DAC6F8"/>
    <w:rsid w:val="33E23707"/>
    <w:rsid w:val="33E8E092"/>
    <w:rsid w:val="33F1AA56"/>
    <w:rsid w:val="33F3CA30"/>
    <w:rsid w:val="33FB2053"/>
    <w:rsid w:val="344A0CEF"/>
    <w:rsid w:val="345EC53D"/>
    <w:rsid w:val="348C863D"/>
    <w:rsid w:val="34AC3BC1"/>
    <w:rsid w:val="34BE9A66"/>
    <w:rsid w:val="34C23A7A"/>
    <w:rsid w:val="3513B20F"/>
    <w:rsid w:val="352076D7"/>
    <w:rsid w:val="3552DF02"/>
    <w:rsid w:val="3565B72F"/>
    <w:rsid w:val="35739C76"/>
    <w:rsid w:val="3585FB77"/>
    <w:rsid w:val="35AA7621"/>
    <w:rsid w:val="35BB18C2"/>
    <w:rsid w:val="35DC45E2"/>
    <w:rsid w:val="36250BA6"/>
    <w:rsid w:val="362A753D"/>
    <w:rsid w:val="364A62BA"/>
    <w:rsid w:val="365B956C"/>
    <w:rsid w:val="36C98F41"/>
    <w:rsid w:val="36DE4287"/>
    <w:rsid w:val="36E923C3"/>
    <w:rsid w:val="36E9AEFD"/>
    <w:rsid w:val="3700796F"/>
    <w:rsid w:val="37133C84"/>
    <w:rsid w:val="37578672"/>
    <w:rsid w:val="375B34CF"/>
    <w:rsid w:val="375C0998"/>
    <w:rsid w:val="3777F0CC"/>
    <w:rsid w:val="378B8C72"/>
    <w:rsid w:val="3790AB54"/>
    <w:rsid w:val="379EE52F"/>
    <w:rsid w:val="37A72B06"/>
    <w:rsid w:val="37AADC0E"/>
    <w:rsid w:val="37B0A519"/>
    <w:rsid w:val="37B28EA2"/>
    <w:rsid w:val="37CCAA72"/>
    <w:rsid w:val="37DDB0A5"/>
    <w:rsid w:val="37E23815"/>
    <w:rsid w:val="37E76E17"/>
    <w:rsid w:val="37EB23D1"/>
    <w:rsid w:val="37F6F309"/>
    <w:rsid w:val="383E8600"/>
    <w:rsid w:val="3875D5E9"/>
    <w:rsid w:val="387A0A33"/>
    <w:rsid w:val="3894AE88"/>
    <w:rsid w:val="389501CE"/>
    <w:rsid w:val="3898148D"/>
    <w:rsid w:val="38992C66"/>
    <w:rsid w:val="38A19B52"/>
    <w:rsid w:val="38C4F4A0"/>
    <w:rsid w:val="3922A3AE"/>
    <w:rsid w:val="39234E11"/>
    <w:rsid w:val="39274CF7"/>
    <w:rsid w:val="3939C607"/>
    <w:rsid w:val="39484A44"/>
    <w:rsid w:val="394F16B6"/>
    <w:rsid w:val="396D79DF"/>
    <w:rsid w:val="396FBB47"/>
    <w:rsid w:val="398C305D"/>
    <w:rsid w:val="3991F4AB"/>
    <w:rsid w:val="399AE3B5"/>
    <w:rsid w:val="39A72156"/>
    <w:rsid w:val="3A132C65"/>
    <w:rsid w:val="3A3A776F"/>
    <w:rsid w:val="3A49AEB2"/>
    <w:rsid w:val="3A4CEFA0"/>
    <w:rsid w:val="3A6605E1"/>
    <w:rsid w:val="3A660856"/>
    <w:rsid w:val="3A6A9AEF"/>
    <w:rsid w:val="3A799CEE"/>
    <w:rsid w:val="3A8F5812"/>
    <w:rsid w:val="3A9CC08D"/>
    <w:rsid w:val="3AA3FE4D"/>
    <w:rsid w:val="3AB3D662"/>
    <w:rsid w:val="3ABAE92C"/>
    <w:rsid w:val="3AC0B069"/>
    <w:rsid w:val="3ADB6BA2"/>
    <w:rsid w:val="3AF80086"/>
    <w:rsid w:val="3B073C18"/>
    <w:rsid w:val="3B0D78A6"/>
    <w:rsid w:val="3B3AF394"/>
    <w:rsid w:val="3B6085CD"/>
    <w:rsid w:val="3B824684"/>
    <w:rsid w:val="3BE12129"/>
    <w:rsid w:val="3BE5196E"/>
    <w:rsid w:val="3C65A28D"/>
    <w:rsid w:val="3C689F1F"/>
    <w:rsid w:val="3C6BC063"/>
    <w:rsid w:val="3C776461"/>
    <w:rsid w:val="3C7F091D"/>
    <w:rsid w:val="3C811D70"/>
    <w:rsid w:val="3C8ADF1F"/>
    <w:rsid w:val="3C8B0FB1"/>
    <w:rsid w:val="3C948273"/>
    <w:rsid w:val="3C9B0243"/>
    <w:rsid w:val="3CA0A079"/>
    <w:rsid w:val="3CD4D551"/>
    <w:rsid w:val="3CE94841"/>
    <w:rsid w:val="3D02CE72"/>
    <w:rsid w:val="3D2D9F4B"/>
    <w:rsid w:val="3D3E78EB"/>
    <w:rsid w:val="3D53ED79"/>
    <w:rsid w:val="3D5879E4"/>
    <w:rsid w:val="3D7887BC"/>
    <w:rsid w:val="3D8F7572"/>
    <w:rsid w:val="3D913D3D"/>
    <w:rsid w:val="3DE8BD41"/>
    <w:rsid w:val="3DF3DE96"/>
    <w:rsid w:val="3E542821"/>
    <w:rsid w:val="3E99D168"/>
    <w:rsid w:val="3E9B1BFF"/>
    <w:rsid w:val="3EB84D07"/>
    <w:rsid w:val="3EB92CBD"/>
    <w:rsid w:val="3ECBF8FB"/>
    <w:rsid w:val="3ED16C10"/>
    <w:rsid w:val="3EDAD643"/>
    <w:rsid w:val="3EE042E4"/>
    <w:rsid w:val="3EEF1CA5"/>
    <w:rsid w:val="3EF4FC17"/>
    <w:rsid w:val="3F274FC9"/>
    <w:rsid w:val="3F61BAD6"/>
    <w:rsid w:val="3F79D754"/>
    <w:rsid w:val="3F992BC4"/>
    <w:rsid w:val="3FA7F69E"/>
    <w:rsid w:val="3FAB9460"/>
    <w:rsid w:val="3FDF39F5"/>
    <w:rsid w:val="3FE53000"/>
    <w:rsid w:val="403AD6FA"/>
    <w:rsid w:val="409C85F6"/>
    <w:rsid w:val="40A9B40E"/>
    <w:rsid w:val="40ABF9AF"/>
    <w:rsid w:val="40CBCC07"/>
    <w:rsid w:val="40CCED81"/>
    <w:rsid w:val="40D43E53"/>
    <w:rsid w:val="4152A7B4"/>
    <w:rsid w:val="41734DFB"/>
    <w:rsid w:val="41AA55CB"/>
    <w:rsid w:val="41B9327B"/>
    <w:rsid w:val="41F2CAC1"/>
    <w:rsid w:val="41F47B70"/>
    <w:rsid w:val="422F4AB4"/>
    <w:rsid w:val="4236DFD6"/>
    <w:rsid w:val="426E0422"/>
    <w:rsid w:val="42919FCB"/>
    <w:rsid w:val="42D1D39E"/>
    <w:rsid w:val="42DAA711"/>
    <w:rsid w:val="43068223"/>
    <w:rsid w:val="43091592"/>
    <w:rsid w:val="4311923A"/>
    <w:rsid w:val="43134ABF"/>
    <w:rsid w:val="4367D0FF"/>
    <w:rsid w:val="437E568F"/>
    <w:rsid w:val="43918075"/>
    <w:rsid w:val="43C80F96"/>
    <w:rsid w:val="43CFEBA1"/>
    <w:rsid w:val="43E4D665"/>
    <w:rsid w:val="43FA5196"/>
    <w:rsid w:val="4413728E"/>
    <w:rsid w:val="442C8781"/>
    <w:rsid w:val="4478FA30"/>
    <w:rsid w:val="449A3B6D"/>
    <w:rsid w:val="44A0B3D4"/>
    <w:rsid w:val="44AB13D2"/>
    <w:rsid w:val="44DD049C"/>
    <w:rsid w:val="44F150D4"/>
    <w:rsid w:val="450C7C11"/>
    <w:rsid w:val="451F5438"/>
    <w:rsid w:val="45433B0D"/>
    <w:rsid w:val="4555750C"/>
    <w:rsid w:val="456C8DF2"/>
    <w:rsid w:val="45A9A03F"/>
    <w:rsid w:val="45EADCEE"/>
    <w:rsid w:val="45F5A732"/>
    <w:rsid w:val="45FE9281"/>
    <w:rsid w:val="46028F05"/>
    <w:rsid w:val="462CC593"/>
    <w:rsid w:val="463DB667"/>
    <w:rsid w:val="46492698"/>
    <w:rsid w:val="46664012"/>
    <w:rsid w:val="467F7785"/>
    <w:rsid w:val="46B35343"/>
    <w:rsid w:val="46BBC3A3"/>
    <w:rsid w:val="46C3EB64"/>
    <w:rsid w:val="46CB2E3C"/>
    <w:rsid w:val="470997E4"/>
    <w:rsid w:val="470D6B92"/>
    <w:rsid w:val="472C7B16"/>
    <w:rsid w:val="4730B806"/>
    <w:rsid w:val="47898C0D"/>
    <w:rsid w:val="478C4020"/>
    <w:rsid w:val="479AD903"/>
    <w:rsid w:val="483D9271"/>
    <w:rsid w:val="483E9A72"/>
    <w:rsid w:val="48475AC8"/>
    <w:rsid w:val="4879DE1B"/>
    <w:rsid w:val="4895D7F3"/>
    <w:rsid w:val="48D8792F"/>
    <w:rsid w:val="48E49BEE"/>
    <w:rsid w:val="48F591E6"/>
    <w:rsid w:val="48FEA9CE"/>
    <w:rsid w:val="4914EE10"/>
    <w:rsid w:val="49441613"/>
    <w:rsid w:val="494FD047"/>
    <w:rsid w:val="495C8B9D"/>
    <w:rsid w:val="49700380"/>
    <w:rsid w:val="4976DA76"/>
    <w:rsid w:val="49D8D551"/>
    <w:rsid w:val="49DCF674"/>
    <w:rsid w:val="49E45173"/>
    <w:rsid w:val="49F08B86"/>
    <w:rsid w:val="4A2802A7"/>
    <w:rsid w:val="4A552648"/>
    <w:rsid w:val="4A7ED9DC"/>
    <w:rsid w:val="4A81A82B"/>
    <w:rsid w:val="4A8B4E80"/>
    <w:rsid w:val="4AA40B47"/>
    <w:rsid w:val="4ABC66E6"/>
    <w:rsid w:val="4ACF1EB2"/>
    <w:rsid w:val="4AE82A36"/>
    <w:rsid w:val="4AFC3E32"/>
    <w:rsid w:val="4B0ABD85"/>
    <w:rsid w:val="4B29DF98"/>
    <w:rsid w:val="4B2C1005"/>
    <w:rsid w:val="4B4C37AB"/>
    <w:rsid w:val="4B5672E6"/>
    <w:rsid w:val="4B5F2BF3"/>
    <w:rsid w:val="4B728A38"/>
    <w:rsid w:val="4B738B92"/>
    <w:rsid w:val="4BE88DEC"/>
    <w:rsid w:val="4BEAF94B"/>
    <w:rsid w:val="4BF0EE62"/>
    <w:rsid w:val="4C48EEA0"/>
    <w:rsid w:val="4C8FBF38"/>
    <w:rsid w:val="4C90061E"/>
    <w:rsid w:val="4CB26D92"/>
    <w:rsid w:val="4CCBB858"/>
    <w:rsid w:val="4CEBC5E4"/>
    <w:rsid w:val="4D35D59D"/>
    <w:rsid w:val="4D4A61C3"/>
    <w:rsid w:val="4D5F178B"/>
    <w:rsid w:val="4D7D9AE7"/>
    <w:rsid w:val="4DA9F6F6"/>
    <w:rsid w:val="4DB03E73"/>
    <w:rsid w:val="4DBFE7BE"/>
    <w:rsid w:val="4DCB74C4"/>
    <w:rsid w:val="4E02B5E7"/>
    <w:rsid w:val="4E08CE11"/>
    <w:rsid w:val="4E124AA5"/>
    <w:rsid w:val="4E13B712"/>
    <w:rsid w:val="4E1ABBE8"/>
    <w:rsid w:val="4E51906D"/>
    <w:rsid w:val="4E57F313"/>
    <w:rsid w:val="4EA7EF3B"/>
    <w:rsid w:val="4EAD42D5"/>
    <w:rsid w:val="4EAF3BEA"/>
    <w:rsid w:val="4EF29FD0"/>
    <w:rsid w:val="4EFF8230"/>
    <w:rsid w:val="4F254FB1"/>
    <w:rsid w:val="4F868333"/>
    <w:rsid w:val="4F9FE6EF"/>
    <w:rsid w:val="4FB4459D"/>
    <w:rsid w:val="4FCA05FE"/>
    <w:rsid w:val="4FE2F450"/>
    <w:rsid w:val="4FE5267A"/>
    <w:rsid w:val="50036C0B"/>
    <w:rsid w:val="502261F5"/>
    <w:rsid w:val="5041DDBC"/>
    <w:rsid w:val="504BF5AA"/>
    <w:rsid w:val="5091D829"/>
    <w:rsid w:val="509FC2C0"/>
    <w:rsid w:val="50A0559B"/>
    <w:rsid w:val="50DBFDC3"/>
    <w:rsid w:val="5124553F"/>
    <w:rsid w:val="515CCBC2"/>
    <w:rsid w:val="5176D4B9"/>
    <w:rsid w:val="517F8A53"/>
    <w:rsid w:val="51AB0F25"/>
    <w:rsid w:val="51E1DFE3"/>
    <w:rsid w:val="51E6738B"/>
    <w:rsid w:val="51EC1C88"/>
    <w:rsid w:val="520C061A"/>
    <w:rsid w:val="522A4D94"/>
    <w:rsid w:val="523034FD"/>
    <w:rsid w:val="5233A3C8"/>
    <w:rsid w:val="5239C540"/>
    <w:rsid w:val="52419F28"/>
    <w:rsid w:val="52CFD02B"/>
    <w:rsid w:val="52DEA20E"/>
    <w:rsid w:val="52EC8F36"/>
    <w:rsid w:val="5355F6F6"/>
    <w:rsid w:val="536A87D6"/>
    <w:rsid w:val="536DC067"/>
    <w:rsid w:val="53747BB3"/>
    <w:rsid w:val="539DC4C4"/>
    <w:rsid w:val="53A532EA"/>
    <w:rsid w:val="53BAB945"/>
    <w:rsid w:val="53BD95CD"/>
    <w:rsid w:val="53C72985"/>
    <w:rsid w:val="53D0C713"/>
    <w:rsid w:val="53DC2825"/>
    <w:rsid w:val="5404606F"/>
    <w:rsid w:val="54250B11"/>
    <w:rsid w:val="5429C406"/>
    <w:rsid w:val="5436339F"/>
    <w:rsid w:val="54391763"/>
    <w:rsid w:val="5449CD98"/>
    <w:rsid w:val="544DE07C"/>
    <w:rsid w:val="54A46B6A"/>
    <w:rsid w:val="54BF6873"/>
    <w:rsid w:val="54DDFE5A"/>
    <w:rsid w:val="54E6538F"/>
    <w:rsid w:val="551D5CBB"/>
    <w:rsid w:val="553C800B"/>
    <w:rsid w:val="553F76ED"/>
    <w:rsid w:val="55675BA7"/>
    <w:rsid w:val="556EA583"/>
    <w:rsid w:val="5573F9F2"/>
    <w:rsid w:val="557A862F"/>
    <w:rsid w:val="559B5553"/>
    <w:rsid w:val="55E28FA6"/>
    <w:rsid w:val="55E45C88"/>
    <w:rsid w:val="56226A36"/>
    <w:rsid w:val="5631E4DA"/>
    <w:rsid w:val="563FCA7C"/>
    <w:rsid w:val="5644025D"/>
    <w:rsid w:val="5648B548"/>
    <w:rsid w:val="567B7C87"/>
    <w:rsid w:val="56F0DE79"/>
    <w:rsid w:val="56F4770C"/>
    <w:rsid w:val="5701B874"/>
    <w:rsid w:val="57231F40"/>
    <w:rsid w:val="5731A2CC"/>
    <w:rsid w:val="573CBDE7"/>
    <w:rsid w:val="573E3C0C"/>
    <w:rsid w:val="57546419"/>
    <w:rsid w:val="57C69B64"/>
    <w:rsid w:val="57D0BEB7"/>
    <w:rsid w:val="57D33A64"/>
    <w:rsid w:val="57D56D29"/>
    <w:rsid w:val="57D650D1"/>
    <w:rsid w:val="57E84C3B"/>
    <w:rsid w:val="57ED81DC"/>
    <w:rsid w:val="580364F9"/>
    <w:rsid w:val="58043D73"/>
    <w:rsid w:val="580876DB"/>
    <w:rsid w:val="580E419B"/>
    <w:rsid w:val="5824F81C"/>
    <w:rsid w:val="585775E8"/>
    <w:rsid w:val="5882C8F6"/>
    <w:rsid w:val="588A1ABD"/>
    <w:rsid w:val="58BC855C"/>
    <w:rsid w:val="58F9110E"/>
    <w:rsid w:val="59393A3F"/>
    <w:rsid w:val="594669CB"/>
    <w:rsid w:val="59724531"/>
    <w:rsid w:val="59C28188"/>
    <w:rsid w:val="59E83E5B"/>
    <w:rsid w:val="5A01E827"/>
    <w:rsid w:val="5A1A622C"/>
    <w:rsid w:val="5A6747C9"/>
    <w:rsid w:val="5A69293A"/>
    <w:rsid w:val="5A708225"/>
    <w:rsid w:val="5A805209"/>
    <w:rsid w:val="5A945031"/>
    <w:rsid w:val="5AA39190"/>
    <w:rsid w:val="5B07843C"/>
    <w:rsid w:val="5B203BF6"/>
    <w:rsid w:val="5B27A4CE"/>
    <w:rsid w:val="5B43E98A"/>
    <w:rsid w:val="5B575B1E"/>
    <w:rsid w:val="5B681F55"/>
    <w:rsid w:val="5B7816D8"/>
    <w:rsid w:val="5B8EA37B"/>
    <w:rsid w:val="5B97AFE4"/>
    <w:rsid w:val="5BA4202F"/>
    <w:rsid w:val="5BC0B50C"/>
    <w:rsid w:val="5BC15A69"/>
    <w:rsid w:val="5BCD6686"/>
    <w:rsid w:val="5BE04CF5"/>
    <w:rsid w:val="5C0AEFB4"/>
    <w:rsid w:val="5C3BF0CD"/>
    <w:rsid w:val="5C456775"/>
    <w:rsid w:val="5C64444B"/>
    <w:rsid w:val="5C72C21E"/>
    <w:rsid w:val="5C73C427"/>
    <w:rsid w:val="5CA39371"/>
    <w:rsid w:val="5CCB5CAE"/>
    <w:rsid w:val="5CE3ED96"/>
    <w:rsid w:val="5CFE9ACE"/>
    <w:rsid w:val="5D28C928"/>
    <w:rsid w:val="5D2905E5"/>
    <w:rsid w:val="5D34517B"/>
    <w:rsid w:val="5D34C768"/>
    <w:rsid w:val="5D393403"/>
    <w:rsid w:val="5D42A332"/>
    <w:rsid w:val="5D5E770D"/>
    <w:rsid w:val="5D61DCF1"/>
    <w:rsid w:val="5D6472C9"/>
    <w:rsid w:val="5D7AEBA8"/>
    <w:rsid w:val="5DB11B10"/>
    <w:rsid w:val="5DCB55F9"/>
    <w:rsid w:val="5DE6220B"/>
    <w:rsid w:val="5DFC8933"/>
    <w:rsid w:val="5E0DA108"/>
    <w:rsid w:val="5E15199D"/>
    <w:rsid w:val="5E33620D"/>
    <w:rsid w:val="5E359448"/>
    <w:rsid w:val="5E5B4AC8"/>
    <w:rsid w:val="5EBBD3FB"/>
    <w:rsid w:val="5EC5AC4D"/>
    <w:rsid w:val="5ED08B01"/>
    <w:rsid w:val="5ED746D8"/>
    <w:rsid w:val="5F2E1A64"/>
    <w:rsid w:val="5F344403"/>
    <w:rsid w:val="5F397006"/>
    <w:rsid w:val="5F5DEC22"/>
    <w:rsid w:val="5F6A93AF"/>
    <w:rsid w:val="5F7612C5"/>
    <w:rsid w:val="5F8350A8"/>
    <w:rsid w:val="5F9D8CCC"/>
    <w:rsid w:val="5FC38FA9"/>
    <w:rsid w:val="5FE80CB5"/>
    <w:rsid w:val="60070A9D"/>
    <w:rsid w:val="60361E57"/>
    <w:rsid w:val="604AE5F9"/>
    <w:rsid w:val="606924AE"/>
    <w:rsid w:val="60943494"/>
    <w:rsid w:val="60C8E66D"/>
    <w:rsid w:val="60D61F2D"/>
    <w:rsid w:val="60DA3513"/>
    <w:rsid w:val="60DB44E6"/>
    <w:rsid w:val="60FBB19B"/>
    <w:rsid w:val="610AD8DD"/>
    <w:rsid w:val="610BD026"/>
    <w:rsid w:val="611AEECA"/>
    <w:rsid w:val="615705E7"/>
    <w:rsid w:val="615CE6F5"/>
    <w:rsid w:val="61A708AA"/>
    <w:rsid w:val="61B3B805"/>
    <w:rsid w:val="61D02947"/>
    <w:rsid w:val="61F298E9"/>
    <w:rsid w:val="61FC58EF"/>
    <w:rsid w:val="61FD7EFF"/>
    <w:rsid w:val="6209DD61"/>
    <w:rsid w:val="6245107F"/>
    <w:rsid w:val="62458470"/>
    <w:rsid w:val="627E063D"/>
    <w:rsid w:val="62848EB6"/>
    <w:rsid w:val="62966B55"/>
    <w:rsid w:val="629F0714"/>
    <w:rsid w:val="62A246CA"/>
    <w:rsid w:val="62BC440B"/>
    <w:rsid w:val="62E1C47A"/>
    <w:rsid w:val="631AB2D7"/>
    <w:rsid w:val="63348F78"/>
    <w:rsid w:val="6363244C"/>
    <w:rsid w:val="636DD5C6"/>
    <w:rsid w:val="6385F0FB"/>
    <w:rsid w:val="6394F107"/>
    <w:rsid w:val="63AB2AB4"/>
    <w:rsid w:val="63ABEB37"/>
    <w:rsid w:val="63FB1E25"/>
    <w:rsid w:val="6403250E"/>
    <w:rsid w:val="642EFADE"/>
    <w:rsid w:val="6431B035"/>
    <w:rsid w:val="6432F58C"/>
    <w:rsid w:val="6434F88C"/>
    <w:rsid w:val="648D9141"/>
    <w:rsid w:val="64915F3E"/>
    <w:rsid w:val="649CB7A4"/>
    <w:rsid w:val="64AD1B97"/>
    <w:rsid w:val="64AE30BB"/>
    <w:rsid w:val="64C7EA00"/>
    <w:rsid w:val="64CBFFCA"/>
    <w:rsid w:val="64D45B1B"/>
    <w:rsid w:val="64FD7DE4"/>
    <w:rsid w:val="64FF683F"/>
    <w:rsid w:val="65037D71"/>
    <w:rsid w:val="6525055E"/>
    <w:rsid w:val="6537E64D"/>
    <w:rsid w:val="655AD842"/>
    <w:rsid w:val="658867D8"/>
    <w:rsid w:val="6588E140"/>
    <w:rsid w:val="65BA065B"/>
    <w:rsid w:val="65C24427"/>
    <w:rsid w:val="65CB2197"/>
    <w:rsid w:val="65D1B31D"/>
    <w:rsid w:val="65D93201"/>
    <w:rsid w:val="65E6535B"/>
    <w:rsid w:val="65F236D1"/>
    <w:rsid w:val="65FE7351"/>
    <w:rsid w:val="660671DA"/>
    <w:rsid w:val="661A37FB"/>
    <w:rsid w:val="661E2F6F"/>
    <w:rsid w:val="6640A1FD"/>
    <w:rsid w:val="6665E5DE"/>
    <w:rsid w:val="66866C82"/>
    <w:rsid w:val="668C515B"/>
    <w:rsid w:val="669CDC3C"/>
    <w:rsid w:val="66A50233"/>
    <w:rsid w:val="66AB8DE0"/>
    <w:rsid w:val="66D883A8"/>
    <w:rsid w:val="66F745B6"/>
    <w:rsid w:val="67059768"/>
    <w:rsid w:val="670F574B"/>
    <w:rsid w:val="672F68EC"/>
    <w:rsid w:val="673E4569"/>
    <w:rsid w:val="674C3E6B"/>
    <w:rsid w:val="67551124"/>
    <w:rsid w:val="679C7481"/>
    <w:rsid w:val="67CCDD0A"/>
    <w:rsid w:val="67F2A165"/>
    <w:rsid w:val="6804ACB1"/>
    <w:rsid w:val="68095ABE"/>
    <w:rsid w:val="6809D242"/>
    <w:rsid w:val="68154E9C"/>
    <w:rsid w:val="68406C10"/>
    <w:rsid w:val="68748560"/>
    <w:rsid w:val="687D3325"/>
    <w:rsid w:val="689A5412"/>
    <w:rsid w:val="68A5470A"/>
    <w:rsid w:val="68B9D2F8"/>
    <w:rsid w:val="68DAE2E3"/>
    <w:rsid w:val="69030454"/>
    <w:rsid w:val="6964BAE8"/>
    <w:rsid w:val="696BE2A4"/>
    <w:rsid w:val="69B03CF2"/>
    <w:rsid w:val="69D280DC"/>
    <w:rsid w:val="69EB502D"/>
    <w:rsid w:val="6A102A0D"/>
    <w:rsid w:val="6A15951C"/>
    <w:rsid w:val="6A21D390"/>
    <w:rsid w:val="6A2703EB"/>
    <w:rsid w:val="6A42F356"/>
    <w:rsid w:val="6AA02E1F"/>
    <w:rsid w:val="6AB7BC00"/>
    <w:rsid w:val="6B0149CE"/>
    <w:rsid w:val="6B0852BD"/>
    <w:rsid w:val="6B84D6BC"/>
    <w:rsid w:val="6BBA277A"/>
    <w:rsid w:val="6BD12A41"/>
    <w:rsid w:val="6BD4D3AE"/>
    <w:rsid w:val="6BE05BC0"/>
    <w:rsid w:val="6BE70C40"/>
    <w:rsid w:val="6C12C9B7"/>
    <w:rsid w:val="6C252A61"/>
    <w:rsid w:val="6C4BE7A2"/>
    <w:rsid w:val="6C59F6AB"/>
    <w:rsid w:val="6C899996"/>
    <w:rsid w:val="6CA2CC13"/>
    <w:rsid w:val="6CE681E5"/>
    <w:rsid w:val="6CEDF53D"/>
    <w:rsid w:val="6D1127B4"/>
    <w:rsid w:val="6D14A11F"/>
    <w:rsid w:val="6D4EBAA9"/>
    <w:rsid w:val="6D56A7D6"/>
    <w:rsid w:val="6D8BE23A"/>
    <w:rsid w:val="6DA20A42"/>
    <w:rsid w:val="6DA8628E"/>
    <w:rsid w:val="6DD0DC86"/>
    <w:rsid w:val="6DE0A66A"/>
    <w:rsid w:val="6DEF4018"/>
    <w:rsid w:val="6DF1006A"/>
    <w:rsid w:val="6DF3433A"/>
    <w:rsid w:val="6E04223E"/>
    <w:rsid w:val="6E242659"/>
    <w:rsid w:val="6E9508B9"/>
    <w:rsid w:val="6E97CE16"/>
    <w:rsid w:val="6EA72F26"/>
    <w:rsid w:val="6EC02D8D"/>
    <w:rsid w:val="6EDCA089"/>
    <w:rsid w:val="6EE1B5FF"/>
    <w:rsid w:val="6F1D04F2"/>
    <w:rsid w:val="6F2E1214"/>
    <w:rsid w:val="6F4E7974"/>
    <w:rsid w:val="6F5B800B"/>
    <w:rsid w:val="6F85A83E"/>
    <w:rsid w:val="6F968485"/>
    <w:rsid w:val="6FC8A591"/>
    <w:rsid w:val="6FF2DC20"/>
    <w:rsid w:val="7000130C"/>
    <w:rsid w:val="70059BC8"/>
    <w:rsid w:val="70306360"/>
    <w:rsid w:val="7038542C"/>
    <w:rsid w:val="704455D5"/>
    <w:rsid w:val="7064B0A5"/>
    <w:rsid w:val="7073360C"/>
    <w:rsid w:val="707631A6"/>
    <w:rsid w:val="70E27848"/>
    <w:rsid w:val="710CA3CA"/>
    <w:rsid w:val="711C9A87"/>
    <w:rsid w:val="71439469"/>
    <w:rsid w:val="7143D031"/>
    <w:rsid w:val="7148616C"/>
    <w:rsid w:val="716A0EC9"/>
    <w:rsid w:val="716B9211"/>
    <w:rsid w:val="719D0F4D"/>
    <w:rsid w:val="71B71CF3"/>
    <w:rsid w:val="71BA7DFA"/>
    <w:rsid w:val="71CC2A70"/>
    <w:rsid w:val="720ADB92"/>
    <w:rsid w:val="721650A9"/>
    <w:rsid w:val="722E5518"/>
    <w:rsid w:val="725F45EF"/>
    <w:rsid w:val="72608CC3"/>
    <w:rsid w:val="7272B4A5"/>
    <w:rsid w:val="7275B7F3"/>
    <w:rsid w:val="7287F2D6"/>
    <w:rsid w:val="72918794"/>
    <w:rsid w:val="72AC32E2"/>
    <w:rsid w:val="72BB19D1"/>
    <w:rsid w:val="72BDAACE"/>
    <w:rsid w:val="72BE5941"/>
    <w:rsid w:val="72DF890F"/>
    <w:rsid w:val="72E90F50"/>
    <w:rsid w:val="72E9A3C6"/>
    <w:rsid w:val="72FCD3F9"/>
    <w:rsid w:val="73057399"/>
    <w:rsid w:val="730D8BF7"/>
    <w:rsid w:val="7343DBD5"/>
    <w:rsid w:val="7360F8CA"/>
    <w:rsid w:val="7372713A"/>
    <w:rsid w:val="7376313B"/>
    <w:rsid w:val="73820C34"/>
    <w:rsid w:val="738A91D4"/>
    <w:rsid w:val="73FEB9D1"/>
    <w:rsid w:val="7416C22A"/>
    <w:rsid w:val="742CDC45"/>
    <w:rsid w:val="743C1853"/>
    <w:rsid w:val="744CDD6A"/>
    <w:rsid w:val="747239F7"/>
    <w:rsid w:val="747B3DAE"/>
    <w:rsid w:val="7486AC8D"/>
    <w:rsid w:val="748D72D1"/>
    <w:rsid w:val="74A63D26"/>
    <w:rsid w:val="74CBAB55"/>
    <w:rsid w:val="74E38782"/>
    <w:rsid w:val="74FB7B48"/>
    <w:rsid w:val="75598A29"/>
    <w:rsid w:val="7568AC95"/>
    <w:rsid w:val="757328B9"/>
    <w:rsid w:val="758E871C"/>
    <w:rsid w:val="75957F90"/>
    <w:rsid w:val="75A15C6C"/>
    <w:rsid w:val="75B606C7"/>
    <w:rsid w:val="75C7BED6"/>
    <w:rsid w:val="75FCFED2"/>
    <w:rsid w:val="75FDE41A"/>
    <w:rsid w:val="7603FF3E"/>
    <w:rsid w:val="762E7CBA"/>
    <w:rsid w:val="7633567E"/>
    <w:rsid w:val="763A8B92"/>
    <w:rsid w:val="7657BF79"/>
    <w:rsid w:val="7659657B"/>
    <w:rsid w:val="76706C18"/>
    <w:rsid w:val="7685EC82"/>
    <w:rsid w:val="768EE8A8"/>
    <w:rsid w:val="76994899"/>
    <w:rsid w:val="76B1D8D0"/>
    <w:rsid w:val="76D66A8B"/>
    <w:rsid w:val="76EA1185"/>
    <w:rsid w:val="76F4A938"/>
    <w:rsid w:val="77116B99"/>
    <w:rsid w:val="77174382"/>
    <w:rsid w:val="772854C7"/>
    <w:rsid w:val="7729EB1B"/>
    <w:rsid w:val="7747DB92"/>
    <w:rsid w:val="776B4E2C"/>
    <w:rsid w:val="77EA2A16"/>
    <w:rsid w:val="77EB8587"/>
    <w:rsid w:val="7807FFDA"/>
    <w:rsid w:val="78203D58"/>
    <w:rsid w:val="7837234D"/>
    <w:rsid w:val="788194A6"/>
    <w:rsid w:val="788A5163"/>
    <w:rsid w:val="78CAC3B8"/>
    <w:rsid w:val="78E5183D"/>
    <w:rsid w:val="78E827A4"/>
    <w:rsid w:val="79271F3E"/>
    <w:rsid w:val="7937041F"/>
    <w:rsid w:val="794B0F8E"/>
    <w:rsid w:val="7956FCF4"/>
    <w:rsid w:val="7990AE5B"/>
    <w:rsid w:val="79A44A0B"/>
    <w:rsid w:val="79A5E98B"/>
    <w:rsid w:val="79C8404C"/>
    <w:rsid w:val="79DACF0C"/>
    <w:rsid w:val="79F1C78E"/>
    <w:rsid w:val="7A4F2081"/>
    <w:rsid w:val="7A91AD91"/>
    <w:rsid w:val="7AA7CF66"/>
    <w:rsid w:val="7AAA1FAE"/>
    <w:rsid w:val="7AB3A0BF"/>
    <w:rsid w:val="7ABFA9C8"/>
    <w:rsid w:val="7AD5E2A0"/>
    <w:rsid w:val="7AE1DC83"/>
    <w:rsid w:val="7B661FC6"/>
    <w:rsid w:val="7B7BF4AD"/>
    <w:rsid w:val="7B8DD99F"/>
    <w:rsid w:val="7C2D0A1F"/>
    <w:rsid w:val="7C3ABBA3"/>
    <w:rsid w:val="7C4B9C43"/>
    <w:rsid w:val="7C8AD6D8"/>
    <w:rsid w:val="7C8D54E8"/>
    <w:rsid w:val="7CA87F02"/>
    <w:rsid w:val="7CAC747A"/>
    <w:rsid w:val="7CBD121C"/>
    <w:rsid w:val="7CC48364"/>
    <w:rsid w:val="7CC56527"/>
    <w:rsid w:val="7CCD2C69"/>
    <w:rsid w:val="7CCF489C"/>
    <w:rsid w:val="7CD72A4F"/>
    <w:rsid w:val="7CEB7948"/>
    <w:rsid w:val="7CEFEA96"/>
    <w:rsid w:val="7CF59600"/>
    <w:rsid w:val="7D05E27D"/>
    <w:rsid w:val="7D14FD44"/>
    <w:rsid w:val="7D163EBD"/>
    <w:rsid w:val="7D63BB42"/>
    <w:rsid w:val="7D82310F"/>
    <w:rsid w:val="7DF18962"/>
    <w:rsid w:val="7DF78CB0"/>
    <w:rsid w:val="7E01ADDC"/>
    <w:rsid w:val="7E051D02"/>
    <w:rsid w:val="7E197E0F"/>
    <w:rsid w:val="7E2AAD9A"/>
    <w:rsid w:val="7E85D60F"/>
    <w:rsid w:val="7EF1455E"/>
    <w:rsid w:val="7EFE9CBC"/>
    <w:rsid w:val="7F0A5E60"/>
    <w:rsid w:val="7F204630"/>
    <w:rsid w:val="7F334341"/>
    <w:rsid w:val="7F341C82"/>
    <w:rsid w:val="7F37F597"/>
    <w:rsid w:val="7F3B97A2"/>
    <w:rsid w:val="7F540936"/>
    <w:rsid w:val="7F94BEDE"/>
    <w:rsid w:val="7FAF55BD"/>
    <w:rsid w:val="7FC41003"/>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55B8E"/>
  <w15:chartTrackingRefBased/>
  <w15:docId w15:val="{DF3800E2-95CF-45E6-BAC7-BE3343EAF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4D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4D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4D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4D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4D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4D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4D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4D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4D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4D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4D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4D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4D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4D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4D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4D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4D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4DB3"/>
    <w:rPr>
      <w:rFonts w:eastAsiaTheme="majorEastAsia" w:cstheme="majorBidi"/>
      <w:color w:val="272727" w:themeColor="text1" w:themeTint="D8"/>
    </w:rPr>
  </w:style>
  <w:style w:type="paragraph" w:styleId="Title">
    <w:name w:val="Title"/>
    <w:basedOn w:val="Normal"/>
    <w:next w:val="Normal"/>
    <w:link w:val="TitleChar"/>
    <w:uiPriority w:val="10"/>
    <w:qFormat/>
    <w:rsid w:val="001F4D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4D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4D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4D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4DB3"/>
    <w:pPr>
      <w:spacing w:before="160"/>
      <w:jc w:val="center"/>
    </w:pPr>
    <w:rPr>
      <w:i/>
      <w:iCs/>
      <w:color w:val="404040" w:themeColor="text1" w:themeTint="BF"/>
    </w:rPr>
  </w:style>
  <w:style w:type="character" w:customStyle="1" w:styleId="QuoteChar">
    <w:name w:val="Quote Char"/>
    <w:basedOn w:val="DefaultParagraphFont"/>
    <w:link w:val="Quote"/>
    <w:uiPriority w:val="29"/>
    <w:rsid w:val="001F4DB3"/>
    <w:rPr>
      <w:i/>
      <w:iCs/>
      <w:color w:val="404040" w:themeColor="text1" w:themeTint="BF"/>
    </w:rPr>
  </w:style>
  <w:style w:type="paragraph" w:styleId="ListParagraph">
    <w:name w:val="List Paragraph"/>
    <w:basedOn w:val="Normal"/>
    <w:uiPriority w:val="34"/>
    <w:qFormat/>
    <w:rsid w:val="001F4DB3"/>
    <w:pPr>
      <w:ind w:left="720"/>
      <w:contextualSpacing/>
    </w:pPr>
  </w:style>
  <w:style w:type="character" w:styleId="IntenseEmphasis">
    <w:name w:val="Intense Emphasis"/>
    <w:basedOn w:val="DefaultParagraphFont"/>
    <w:uiPriority w:val="21"/>
    <w:qFormat/>
    <w:rsid w:val="001F4DB3"/>
    <w:rPr>
      <w:i/>
      <w:iCs/>
      <w:color w:val="0F4761" w:themeColor="accent1" w:themeShade="BF"/>
    </w:rPr>
  </w:style>
  <w:style w:type="paragraph" w:styleId="IntenseQuote">
    <w:name w:val="Intense Quote"/>
    <w:basedOn w:val="Normal"/>
    <w:next w:val="Normal"/>
    <w:link w:val="IntenseQuoteChar"/>
    <w:uiPriority w:val="30"/>
    <w:qFormat/>
    <w:rsid w:val="001F4D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4DB3"/>
    <w:rPr>
      <w:i/>
      <w:iCs/>
      <w:color w:val="0F4761" w:themeColor="accent1" w:themeShade="BF"/>
    </w:rPr>
  </w:style>
  <w:style w:type="character" w:styleId="IntenseReference">
    <w:name w:val="Intense Reference"/>
    <w:basedOn w:val="DefaultParagraphFont"/>
    <w:uiPriority w:val="32"/>
    <w:qFormat/>
    <w:rsid w:val="001F4DB3"/>
    <w:rPr>
      <w:b/>
      <w:bCs/>
      <w:smallCaps/>
      <w:color w:val="0F4761" w:themeColor="accent1" w:themeShade="BF"/>
      <w:spacing w:val="5"/>
    </w:rPr>
  </w:style>
  <w:style w:type="character" w:styleId="CommentReference">
    <w:name w:val="annotation reference"/>
    <w:basedOn w:val="DefaultParagraphFont"/>
    <w:uiPriority w:val="99"/>
    <w:semiHidden/>
    <w:unhideWhenUsed/>
    <w:rsid w:val="000D63FA"/>
    <w:rPr>
      <w:sz w:val="16"/>
      <w:szCs w:val="16"/>
    </w:rPr>
  </w:style>
  <w:style w:type="paragraph" w:styleId="CommentText">
    <w:name w:val="annotation text"/>
    <w:basedOn w:val="Normal"/>
    <w:link w:val="CommentTextChar"/>
    <w:uiPriority w:val="99"/>
    <w:unhideWhenUsed/>
    <w:rsid w:val="000D63FA"/>
    <w:pPr>
      <w:spacing w:line="240" w:lineRule="auto"/>
    </w:pPr>
    <w:rPr>
      <w:sz w:val="20"/>
      <w:szCs w:val="20"/>
    </w:rPr>
  </w:style>
  <w:style w:type="character" w:customStyle="1" w:styleId="CommentTextChar">
    <w:name w:val="Comment Text Char"/>
    <w:basedOn w:val="DefaultParagraphFont"/>
    <w:link w:val="CommentText"/>
    <w:uiPriority w:val="99"/>
    <w:rsid w:val="000D63FA"/>
    <w:rPr>
      <w:sz w:val="20"/>
      <w:szCs w:val="20"/>
    </w:rPr>
  </w:style>
  <w:style w:type="paragraph" w:styleId="CommentSubject">
    <w:name w:val="annotation subject"/>
    <w:basedOn w:val="CommentText"/>
    <w:next w:val="CommentText"/>
    <w:link w:val="CommentSubjectChar"/>
    <w:uiPriority w:val="99"/>
    <w:semiHidden/>
    <w:unhideWhenUsed/>
    <w:rsid w:val="000D63FA"/>
    <w:rPr>
      <w:b/>
      <w:bCs/>
    </w:rPr>
  </w:style>
  <w:style w:type="character" w:customStyle="1" w:styleId="CommentSubjectChar">
    <w:name w:val="Comment Subject Char"/>
    <w:basedOn w:val="CommentTextChar"/>
    <w:link w:val="CommentSubject"/>
    <w:uiPriority w:val="99"/>
    <w:semiHidden/>
    <w:rsid w:val="000D63FA"/>
    <w:rPr>
      <w:b/>
      <w:bCs/>
      <w:sz w:val="20"/>
      <w:szCs w:val="20"/>
    </w:rPr>
  </w:style>
  <w:style w:type="paragraph" w:styleId="NormalWeb">
    <w:name w:val="Normal (Web)"/>
    <w:basedOn w:val="Normal"/>
    <w:uiPriority w:val="99"/>
    <w:unhideWhenUsed/>
    <w:rsid w:val="00BA6EB3"/>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character" w:styleId="Strong">
    <w:name w:val="Strong"/>
    <w:basedOn w:val="DefaultParagraphFont"/>
    <w:uiPriority w:val="22"/>
    <w:qFormat/>
    <w:rsid w:val="00BA6EB3"/>
    <w:rPr>
      <w:b/>
      <w:bCs/>
    </w:rPr>
  </w:style>
  <w:style w:type="table" w:styleId="TableGrid">
    <w:name w:val="Table Grid"/>
    <w:basedOn w:val="TableNormal"/>
    <w:uiPriority w:val="39"/>
    <w:rsid w:val="00A77E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B65F7"/>
    <w:rPr>
      <w:color w:val="467886" w:themeColor="hyperlink"/>
      <w:u w:val="single"/>
    </w:rPr>
  </w:style>
  <w:style w:type="paragraph" w:styleId="Header">
    <w:name w:val="header"/>
    <w:basedOn w:val="Normal"/>
    <w:link w:val="HeaderChar"/>
    <w:uiPriority w:val="99"/>
    <w:unhideWhenUsed/>
    <w:rsid w:val="00392346"/>
    <w:pPr>
      <w:tabs>
        <w:tab w:val="center" w:pos="4153"/>
        <w:tab w:val="right" w:pos="8306"/>
      </w:tabs>
      <w:spacing w:after="0" w:line="240" w:lineRule="auto"/>
    </w:pPr>
  </w:style>
  <w:style w:type="character" w:customStyle="1" w:styleId="HeaderChar">
    <w:name w:val="Header Char"/>
    <w:basedOn w:val="DefaultParagraphFont"/>
    <w:link w:val="Header"/>
    <w:uiPriority w:val="99"/>
    <w:rsid w:val="00392346"/>
  </w:style>
  <w:style w:type="paragraph" w:styleId="Footer">
    <w:name w:val="footer"/>
    <w:basedOn w:val="Normal"/>
    <w:link w:val="FooterChar"/>
    <w:uiPriority w:val="99"/>
    <w:unhideWhenUsed/>
    <w:rsid w:val="00392346"/>
    <w:pPr>
      <w:tabs>
        <w:tab w:val="center" w:pos="4153"/>
        <w:tab w:val="right" w:pos="8306"/>
      </w:tabs>
      <w:spacing w:after="0" w:line="240" w:lineRule="auto"/>
    </w:pPr>
  </w:style>
  <w:style w:type="character" w:customStyle="1" w:styleId="FooterChar">
    <w:name w:val="Footer Char"/>
    <w:basedOn w:val="DefaultParagraphFont"/>
    <w:link w:val="Footer"/>
    <w:uiPriority w:val="99"/>
    <w:rsid w:val="00392346"/>
  </w:style>
  <w:style w:type="table" w:styleId="GridTable1Light-Accent4">
    <w:name w:val="Grid Table 1 Light Accent 4"/>
    <w:basedOn w:val="TableNormal"/>
    <w:uiPriority w:val="46"/>
    <w:rsid w:val="00487C55"/>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674DC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74DCE"/>
    <w:pPr>
      <w:spacing w:after="100"/>
    </w:pPr>
  </w:style>
  <w:style w:type="paragraph" w:styleId="TOC2">
    <w:name w:val="toc 2"/>
    <w:basedOn w:val="Normal"/>
    <w:next w:val="Normal"/>
    <w:autoRedefine/>
    <w:uiPriority w:val="39"/>
    <w:unhideWhenUsed/>
    <w:rsid w:val="00674DCE"/>
    <w:pPr>
      <w:spacing w:after="100"/>
      <w:ind w:left="240"/>
    </w:pPr>
  </w:style>
  <w:style w:type="paragraph" w:styleId="TOC3">
    <w:name w:val="toc 3"/>
    <w:basedOn w:val="Normal"/>
    <w:next w:val="Normal"/>
    <w:autoRedefine/>
    <w:uiPriority w:val="39"/>
    <w:unhideWhenUsed/>
    <w:rsid w:val="00955B47"/>
    <w:pPr>
      <w:spacing w:after="100"/>
      <w:ind w:left="480"/>
    </w:pPr>
  </w:style>
  <w:style w:type="paragraph" w:styleId="Revision">
    <w:name w:val="Revision"/>
    <w:hidden/>
    <w:uiPriority w:val="99"/>
    <w:semiHidden/>
    <w:rsid w:val="00021C58"/>
    <w:pPr>
      <w:spacing w:after="0" w:line="240" w:lineRule="auto"/>
    </w:pPr>
  </w:style>
  <w:style w:type="paragraph" w:styleId="FootnoteText">
    <w:name w:val="footnote text"/>
    <w:aliases w:val="Footnote,Fußnote,Schriftart: 9 pt,Schriftart: 10 pt,Schriftart: 8 pt,WB-Fußnotentext,WB-Fußnotentext Char Char,WB-Fußnotentext Char,stile 1,Footnote1,Footnote2,Footnote3,Footnote4,Footnote5,Footnote6,Footnote7,Footnote8,Footnote9,Fußn,f"/>
    <w:basedOn w:val="Normal"/>
    <w:link w:val="FootnoteTextChar"/>
    <w:uiPriority w:val="99"/>
    <w:qFormat/>
    <w:rsid w:val="001B6B5E"/>
    <w:pPr>
      <w:spacing w:after="0" w:line="240" w:lineRule="auto"/>
    </w:pPr>
    <w:rPr>
      <w:rFonts w:ascii="Calibri Light" w:eastAsia="Times New Roman" w:hAnsi="Calibri Light" w:cs="Times New Roman"/>
      <w:kern w:val="0"/>
      <w:sz w:val="20"/>
      <w:szCs w:val="20"/>
      <w:lang w:val="en-GB"/>
      <w14:ligatures w14:val="none"/>
    </w:rPr>
  </w:style>
  <w:style w:type="character" w:customStyle="1" w:styleId="FootnoteTextChar">
    <w:name w:val="Footnote Text Char"/>
    <w:aliases w:val="Footnote Char,Fußnote Char,Schriftart: 9 pt Char,Schriftart: 10 pt Char,Schriftart: 8 pt Char,WB-Fußnotentext Char1,WB-Fußnotentext Char Char Char,WB-Fußnotentext Char Char1,stile 1 Char,Footnote1 Char,Footnote2 Char,Footnote3 Char"/>
    <w:basedOn w:val="DefaultParagraphFont"/>
    <w:link w:val="FootnoteText"/>
    <w:uiPriority w:val="99"/>
    <w:qFormat/>
    <w:rsid w:val="001B6B5E"/>
    <w:rPr>
      <w:rFonts w:ascii="Calibri Light" w:eastAsia="Times New Roman" w:hAnsi="Calibri Light" w:cs="Times New Roman"/>
      <w:kern w:val="0"/>
      <w:sz w:val="20"/>
      <w:szCs w:val="20"/>
      <w:lang w:val="en-GB"/>
      <w14:ligatures w14:val="none"/>
    </w:rPr>
  </w:style>
  <w:style w:type="character" w:styleId="FootnoteReference">
    <w:name w:val="footnote reference"/>
    <w:aliases w:val="Footnote Reference Number,Footnote Reference Superscript,Footnote symbol,fr,SUPERS,ftref,Footnote Refernece,stylish,BVI fnr,Fußnotenzeichen_Raxen,callout,Footnote symbFootnote Refernece,Odwołanie przypisu,Footnotes refss,Ref,E,E FNZ"/>
    <w:basedOn w:val="DefaultParagraphFont"/>
    <w:link w:val="CharCharCharChar"/>
    <w:uiPriority w:val="99"/>
    <w:qFormat/>
    <w:rsid w:val="001B6B5E"/>
    <w:rPr>
      <w:vertAlign w:val="superscript"/>
    </w:rPr>
  </w:style>
  <w:style w:type="paragraph" w:customStyle="1" w:styleId="CharCharCharChar">
    <w:name w:val="Char Char Char Char"/>
    <w:aliases w:val="Char2"/>
    <w:basedOn w:val="Normal"/>
    <w:next w:val="Normal"/>
    <w:link w:val="FootnoteReference"/>
    <w:uiPriority w:val="99"/>
    <w:rsid w:val="001B6B5E"/>
    <w:pPr>
      <w:spacing w:line="240" w:lineRule="exact"/>
      <w:textAlignment w:val="baseline"/>
    </w:pPr>
    <w:rPr>
      <w:vertAlign w:val="superscript"/>
    </w:rPr>
  </w:style>
  <w:style w:type="character" w:customStyle="1" w:styleId="normaltextrun">
    <w:name w:val="normaltextrun"/>
    <w:basedOn w:val="DefaultParagraphFont"/>
    <w:rsid w:val="001B6B5E"/>
  </w:style>
  <w:style w:type="table" w:styleId="GridTable1Light-Accent1">
    <w:name w:val="Grid Table 1 Light Accent 1"/>
    <w:basedOn w:val="TableNormal"/>
    <w:uiPriority w:val="46"/>
    <w:rsid w:val="001228B7"/>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462FF4"/>
    <w:rPr>
      <w:color w:val="605E5C"/>
      <w:shd w:val="clear" w:color="auto" w:fill="E1DFDD"/>
    </w:rPr>
  </w:style>
  <w:style w:type="paragraph" w:styleId="BalloonText">
    <w:name w:val="Balloon Text"/>
    <w:basedOn w:val="Normal"/>
    <w:link w:val="BalloonTextChar"/>
    <w:uiPriority w:val="99"/>
    <w:semiHidden/>
    <w:unhideWhenUsed/>
    <w:rsid w:val="005E5E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5E6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hyperlink" Target="https://likumi.lv/ta/id/343014" TargetMode="External"/><Relationship Id="rId3" Type="http://schemas.openxmlformats.org/officeDocument/2006/relationships/styles" Target="styles.xml"/><Relationship Id="rId21" Type="http://schemas.openxmlformats.org/officeDocument/2006/relationships/hyperlink" Target="https://likumi.lv/ta/id/361321"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likumi.lv/ta/id/225425" TargetMode="External"/><Relationship Id="rId2" Type="http://schemas.openxmlformats.org/officeDocument/2006/relationships/numbering" Target="numbering.xml"/><Relationship Id="rId16" Type="http://schemas.openxmlformats.org/officeDocument/2006/relationships/hyperlink" Target="https://likumi.lv/ta/id/50759" TargetMode="External"/><Relationship Id="rId20" Type="http://schemas.openxmlformats.org/officeDocument/2006/relationships/hyperlink" Target="https://likumi.lv/ta/id/35398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likumi.lv/ta/id/62539"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likumi.lv/ta/id/35182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50759" TargetMode="External"/><Relationship Id="rId2" Type="http://schemas.openxmlformats.org/officeDocument/2006/relationships/hyperlink" Target="https://likumi.lv/ta/id/62539" TargetMode="External"/><Relationship Id="rId1" Type="http://schemas.openxmlformats.org/officeDocument/2006/relationships/hyperlink" Target="https://www.mk.gov.lv/lv/media/25136/download?attach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76E875-BFE6-4D4B-8BF1-97C6180F101B}">
  <ds:schemaRefs>
    <ds:schemaRef ds:uri="http://schemas.openxmlformats.org/officeDocument/2006/bibliography"/>
  </ds:schemaRefs>
</ds:datastoreItem>
</file>

<file path=docMetadata/LabelInfo.xml><?xml version="1.0" encoding="utf-8"?>
<clbl:labelList xmlns:clbl="http://schemas.microsoft.com/office/2020/mipLabelMetadata">
  <clbl:label id="{63587698-06f1-46fc-a8b0-b62f509f6f35}" enabled="0" method="" siteId="{63587698-06f1-46fc-a8b0-b62f509f6f35}" removed="1"/>
  <clbl:label id="{d776fea5-7f8f-444d-ab4e-5cffc08995f1}" enabled="0" method="" siteId="{d776fea5-7f8f-444d-ab4e-5cffc08995f1}" removed="1"/>
</clbl:labelList>
</file>

<file path=docProps/app.xml><?xml version="1.0" encoding="utf-8"?>
<Properties xmlns="http://schemas.openxmlformats.org/officeDocument/2006/extended-properties" xmlns:vt="http://schemas.openxmlformats.org/officeDocument/2006/docPropsVTypes">
  <Template>Normal.dotm</Template>
  <TotalTime>9</TotalTime>
  <Pages>21</Pages>
  <Words>6577</Words>
  <Characters>50512</Characters>
  <Application>Microsoft Office Word</Application>
  <DocSecurity>0</DocSecurity>
  <Lines>1098</Lines>
  <Paragraphs>302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Signe Briķe</dc:creator>
  <cp:keywords/>
  <dc:description/>
  <cp:lastModifiedBy>Signe Briķe</cp:lastModifiedBy>
  <cp:revision>3</cp:revision>
  <cp:lastPrinted>2026-04-23T07:46:00Z</cp:lastPrinted>
  <dcterms:created xsi:type="dcterms:W3CDTF">2026-05-14T10:01:00Z</dcterms:created>
  <dcterms:modified xsi:type="dcterms:W3CDTF">2026-05-14T10:45:00Z</dcterms:modified>
</cp:coreProperties>
</file>