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42221" w14:textId="2C839B11" w:rsidR="007B1AEE" w:rsidRPr="00055415" w:rsidRDefault="007B1AEE" w:rsidP="00B05E08">
      <w:pPr>
        <w:pStyle w:val="NoSpacing"/>
        <w:jc w:val="right"/>
        <w:rPr>
          <w:rFonts w:ascii="Times New Roman" w:hAnsi="Times New Roman"/>
          <w:sz w:val="28"/>
          <w:szCs w:val="28"/>
        </w:rPr>
      </w:pPr>
      <w:r w:rsidRPr="00055415">
        <w:rPr>
          <w:rFonts w:ascii="Times New Roman" w:hAnsi="Times New Roman"/>
          <w:sz w:val="28"/>
          <w:szCs w:val="28"/>
        </w:rPr>
        <w:t>Likumprojekts</w:t>
      </w:r>
    </w:p>
    <w:p w14:paraId="21C3E9E7" w14:textId="77777777" w:rsidR="007B1AEE" w:rsidRPr="00442759" w:rsidRDefault="007B1AEE" w:rsidP="00B05E08">
      <w:pPr>
        <w:pStyle w:val="NoSpacing"/>
        <w:jc w:val="right"/>
        <w:rPr>
          <w:sz w:val="28"/>
          <w:szCs w:val="28"/>
        </w:rPr>
      </w:pPr>
    </w:p>
    <w:p w14:paraId="0AFAD27E" w14:textId="45A76921" w:rsidR="009F3A2B" w:rsidRDefault="00801B97" w:rsidP="00B05E08">
      <w:pPr>
        <w:spacing w:after="0" w:line="240" w:lineRule="auto"/>
        <w:jc w:val="center"/>
        <w:rPr>
          <w:rFonts w:ascii="Times New Roman" w:hAnsi="Times New Roman" w:cs="Times New Roman"/>
          <w:b/>
          <w:sz w:val="28"/>
          <w:szCs w:val="28"/>
        </w:rPr>
      </w:pPr>
      <w:r w:rsidRPr="00442759">
        <w:rPr>
          <w:rFonts w:ascii="Times New Roman" w:hAnsi="Times New Roman" w:cs="Times New Roman"/>
          <w:b/>
          <w:sz w:val="28"/>
          <w:szCs w:val="28"/>
        </w:rPr>
        <w:t>Ieguldījumu brokeru sabiedrību likums</w:t>
      </w:r>
    </w:p>
    <w:p w14:paraId="4278F1A7" w14:textId="77777777" w:rsidR="00ED2D6E" w:rsidRPr="00442759" w:rsidRDefault="00ED2D6E" w:rsidP="00B05E08">
      <w:pPr>
        <w:spacing w:after="0" w:line="240" w:lineRule="auto"/>
        <w:jc w:val="center"/>
        <w:rPr>
          <w:rFonts w:ascii="Times New Roman" w:hAnsi="Times New Roman" w:cs="Times New Roman"/>
          <w:b/>
          <w:sz w:val="28"/>
          <w:szCs w:val="28"/>
        </w:rPr>
      </w:pPr>
    </w:p>
    <w:p w14:paraId="5F3F59B4" w14:textId="2F305C35" w:rsidR="00801B97" w:rsidRPr="00442759" w:rsidRDefault="00801B97"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I </w:t>
      </w:r>
      <w:r w:rsidR="009F3A2B" w:rsidRPr="00442759">
        <w:rPr>
          <w:rFonts w:ascii="Times New Roman" w:eastAsiaTheme="minorHAnsi" w:hAnsi="Times New Roman"/>
          <w:b/>
          <w:bCs/>
          <w:sz w:val="28"/>
          <w:szCs w:val="28"/>
        </w:rPr>
        <w:t>nodaļa</w:t>
      </w:r>
    </w:p>
    <w:p w14:paraId="1C612FBA" w14:textId="77777777" w:rsidR="00801B97" w:rsidRPr="00442759" w:rsidRDefault="009B2ABA"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Vispārīgie noteikumi</w:t>
      </w:r>
      <w:r w:rsidR="00801B97" w:rsidRPr="00442759">
        <w:rPr>
          <w:rFonts w:ascii="Times New Roman" w:eastAsiaTheme="minorHAnsi" w:hAnsi="Times New Roman"/>
          <w:b/>
          <w:bCs/>
          <w:sz w:val="28"/>
          <w:szCs w:val="28"/>
        </w:rPr>
        <w:t xml:space="preserve"> </w:t>
      </w:r>
    </w:p>
    <w:p w14:paraId="68DE9D48" w14:textId="77777777" w:rsidR="007B1AEE" w:rsidRPr="00442759" w:rsidRDefault="007B1AEE" w:rsidP="00B05E08">
      <w:pPr>
        <w:pStyle w:val="NoSpacing"/>
        <w:widowControl/>
        <w:ind w:firstLine="720"/>
        <w:jc w:val="both"/>
        <w:rPr>
          <w:rFonts w:ascii="Times New Roman" w:eastAsiaTheme="minorHAnsi" w:hAnsi="Times New Roman"/>
          <w:b/>
          <w:bCs/>
          <w:sz w:val="28"/>
          <w:szCs w:val="28"/>
        </w:rPr>
      </w:pPr>
    </w:p>
    <w:p w14:paraId="5770A42C" w14:textId="62CB5393" w:rsidR="00181C98" w:rsidRPr="00442759" w:rsidRDefault="00181C98" w:rsidP="00B05E08">
      <w:pPr>
        <w:pStyle w:val="NoSpacing"/>
        <w:widowControl/>
        <w:ind w:firstLine="720"/>
        <w:jc w:val="both"/>
        <w:rPr>
          <w:rFonts w:ascii="Times New Roman" w:eastAsiaTheme="minorHAnsi" w:hAnsi="Times New Roman"/>
          <w:b/>
          <w:bCs/>
          <w:sz w:val="28"/>
          <w:szCs w:val="28"/>
        </w:rPr>
      </w:pPr>
      <w:bookmarkStart w:id="0" w:name="OLE_LINK2"/>
      <w:r w:rsidRPr="00442759">
        <w:rPr>
          <w:rFonts w:ascii="Times New Roman" w:eastAsiaTheme="minorHAnsi" w:hAnsi="Times New Roman"/>
          <w:b/>
          <w:bCs/>
          <w:sz w:val="28"/>
          <w:szCs w:val="28"/>
        </w:rPr>
        <w:t>1. pants. Likumā lietotie termini</w:t>
      </w:r>
    </w:p>
    <w:p w14:paraId="01F17109" w14:textId="379FF7D8" w:rsidR="001A1765" w:rsidRPr="00442759" w:rsidRDefault="00181C9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836E93" w:rsidRPr="00442759">
        <w:rPr>
          <w:rFonts w:ascii="Times New Roman" w:eastAsiaTheme="minorHAnsi" w:hAnsi="Times New Roman"/>
          <w:bCs/>
          <w:sz w:val="28"/>
          <w:szCs w:val="28"/>
        </w:rPr>
        <w:t>Likumā ir lietoti šādi termini:</w:t>
      </w:r>
    </w:p>
    <w:p w14:paraId="0AC0F2B4" w14:textId="2DA2923B" w:rsidR="00B72A51" w:rsidRPr="00442759" w:rsidRDefault="00534180"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 xml:space="preserve">1) </w:t>
      </w:r>
      <w:r w:rsidRPr="00442759">
        <w:rPr>
          <w:rFonts w:ascii="Times New Roman" w:eastAsiaTheme="minorHAnsi" w:hAnsi="Times New Roman"/>
          <w:b/>
          <w:sz w:val="28"/>
          <w:szCs w:val="28"/>
        </w:rPr>
        <w:t>atbilstība grupas kapitāla kritērijam</w:t>
      </w:r>
      <w:r w:rsidRPr="00442759">
        <w:rPr>
          <w:rFonts w:ascii="Times New Roman" w:eastAsiaTheme="minorHAnsi" w:hAnsi="Times New Roman"/>
          <w:sz w:val="28"/>
          <w:szCs w:val="28"/>
        </w:rPr>
        <w:t xml:space="preserve"> </w:t>
      </w:r>
      <w:bookmarkEnd w:id="0"/>
      <w:r w:rsidR="0043504C">
        <w:rPr>
          <w:rFonts w:ascii="Times New Roman" w:eastAsiaTheme="minorHAnsi" w:hAnsi="Times New Roman"/>
          <w:sz w:val="28"/>
          <w:szCs w:val="28"/>
        </w:rPr>
        <w:t>–</w:t>
      </w:r>
      <w:r w:rsidRPr="00442759">
        <w:rPr>
          <w:rFonts w:ascii="Times New Roman" w:eastAsiaTheme="minorHAnsi" w:hAnsi="Times New Roman"/>
          <w:sz w:val="28"/>
          <w:szCs w:val="28"/>
        </w:rPr>
        <w:t xml:space="preserve"> ieguldījumu brokeru sabiedrības grupas mātesuzņēmuma kapitāla atbilstība </w:t>
      </w:r>
      <w:bookmarkStart w:id="1" w:name="_Hlk61988580"/>
      <w:r w:rsidR="006B58C3" w:rsidRPr="00442759">
        <w:rPr>
          <w:rFonts w:ascii="Times New Roman" w:eastAsiaTheme="minorHAnsi" w:hAnsi="Times New Roman"/>
          <w:sz w:val="28"/>
          <w:szCs w:val="28"/>
        </w:rPr>
        <w:t xml:space="preserve">Eiropas Parlamenta </w:t>
      </w:r>
      <w:r w:rsidRPr="00442759">
        <w:rPr>
          <w:rFonts w:ascii="Times New Roman" w:eastAsiaTheme="minorHAnsi" w:hAnsi="Times New Roman"/>
          <w:sz w:val="28"/>
          <w:szCs w:val="28"/>
        </w:rPr>
        <w:t xml:space="preserve">un Padomes 2019. gada 27. novembra regulas (ES) 2019/2033 par </w:t>
      </w:r>
      <w:proofErr w:type="spellStart"/>
      <w:r w:rsidRPr="00442759">
        <w:rPr>
          <w:rFonts w:ascii="Times New Roman" w:eastAsiaTheme="minorHAnsi" w:hAnsi="Times New Roman"/>
          <w:sz w:val="28"/>
          <w:szCs w:val="28"/>
        </w:rPr>
        <w:t>prudenciālajām</w:t>
      </w:r>
      <w:proofErr w:type="spellEnd"/>
      <w:r w:rsidRPr="00442759">
        <w:rPr>
          <w:rFonts w:ascii="Times New Roman" w:eastAsiaTheme="minorHAnsi" w:hAnsi="Times New Roman"/>
          <w:sz w:val="28"/>
          <w:szCs w:val="28"/>
        </w:rPr>
        <w:t xml:space="preserve"> prasībām ieguldījumu brokeru sabiedrībām un ar ko groza Regulas (ES) Nr.</w:t>
      </w:r>
      <w:r w:rsidR="0043504C">
        <w:rPr>
          <w:rFonts w:ascii="Times New Roman" w:eastAsiaTheme="minorHAnsi" w:hAnsi="Times New Roman"/>
          <w:sz w:val="28"/>
          <w:szCs w:val="28"/>
        </w:rPr>
        <w:t> </w:t>
      </w:r>
      <w:r w:rsidRPr="00442759">
        <w:rPr>
          <w:rFonts w:ascii="Times New Roman" w:eastAsiaTheme="minorHAnsi" w:hAnsi="Times New Roman"/>
          <w:sz w:val="28"/>
          <w:szCs w:val="28"/>
        </w:rPr>
        <w:t>1093/2010, (ES) Nr. 575/2013, (ES) Nr. 600/2014 un (ES) Nr. 806/2014</w:t>
      </w:r>
      <w:bookmarkEnd w:id="1"/>
      <w:r w:rsidRPr="00442759">
        <w:rPr>
          <w:rFonts w:ascii="Times New Roman" w:eastAsiaTheme="minorHAnsi" w:hAnsi="Times New Roman"/>
          <w:sz w:val="28"/>
          <w:szCs w:val="28"/>
        </w:rPr>
        <w:t xml:space="preserve"> (turpmāk </w:t>
      </w:r>
      <w:r w:rsidR="0043504C">
        <w:rPr>
          <w:rFonts w:ascii="Times New Roman" w:eastAsiaTheme="minorHAnsi" w:hAnsi="Times New Roman"/>
          <w:sz w:val="28"/>
          <w:szCs w:val="28"/>
        </w:rPr>
        <w:t>–</w:t>
      </w:r>
      <w:r w:rsidRPr="00442759">
        <w:rPr>
          <w:rFonts w:ascii="Times New Roman" w:eastAsiaTheme="minorHAnsi" w:hAnsi="Times New Roman"/>
          <w:sz w:val="28"/>
          <w:szCs w:val="28"/>
        </w:rPr>
        <w:t xml:space="preserve"> Regula Nr. 2019/2033) 8. panta prasībām; </w:t>
      </w:r>
    </w:p>
    <w:p w14:paraId="0C509E27" w14:textId="0F0993DB" w:rsidR="00A307FC" w:rsidRPr="00442759" w:rsidRDefault="00290365"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2</w:t>
      </w:r>
      <w:r w:rsidR="00A35A20" w:rsidRPr="00442759">
        <w:rPr>
          <w:rFonts w:ascii="Times New Roman" w:eastAsiaTheme="minorHAnsi" w:hAnsi="Times New Roman"/>
          <w:sz w:val="28"/>
          <w:szCs w:val="28"/>
        </w:rPr>
        <w:t xml:space="preserve">) </w:t>
      </w:r>
      <w:r w:rsidR="00A35A20" w:rsidRPr="00442759">
        <w:rPr>
          <w:rFonts w:ascii="Times New Roman" w:eastAsiaTheme="minorHAnsi" w:hAnsi="Times New Roman"/>
          <w:b/>
          <w:sz w:val="28"/>
          <w:szCs w:val="28"/>
        </w:rPr>
        <w:t>augstākā vadība</w:t>
      </w:r>
      <w:r w:rsidR="00A35A20"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A35A20" w:rsidRPr="00442759">
        <w:rPr>
          <w:rFonts w:ascii="Times New Roman" w:eastAsiaTheme="minorHAnsi" w:hAnsi="Times New Roman"/>
          <w:sz w:val="28"/>
          <w:szCs w:val="28"/>
        </w:rPr>
        <w:t xml:space="preserve"> </w:t>
      </w:r>
      <w:r w:rsidR="00FA5A3F" w:rsidRPr="00442759">
        <w:rPr>
          <w:rFonts w:ascii="Times New Roman" w:eastAsiaTheme="minorHAnsi" w:hAnsi="Times New Roman"/>
          <w:sz w:val="28"/>
          <w:szCs w:val="28"/>
        </w:rPr>
        <w:t xml:space="preserve">tādas personas (darbinieki), kuru amata stāvoklis dod tām iespēju būtiski ietekmēt iestādes darbības virzību, bet kuras nav </w:t>
      </w:r>
      <w:r w:rsidR="00521F8E" w:rsidRPr="00442759">
        <w:rPr>
          <w:rFonts w:ascii="Times New Roman" w:eastAsiaTheme="minorHAnsi" w:hAnsi="Times New Roman"/>
          <w:sz w:val="28"/>
          <w:szCs w:val="28"/>
        </w:rPr>
        <w:t>valdes</w:t>
      </w:r>
      <w:r w:rsidR="00FA5A3F" w:rsidRPr="00442759">
        <w:rPr>
          <w:rFonts w:ascii="Times New Roman" w:eastAsiaTheme="minorHAnsi" w:hAnsi="Times New Roman"/>
          <w:sz w:val="28"/>
          <w:szCs w:val="28"/>
        </w:rPr>
        <w:t xml:space="preserve"> vai </w:t>
      </w:r>
      <w:r w:rsidR="00521F8E" w:rsidRPr="00442759">
        <w:rPr>
          <w:rFonts w:ascii="Times New Roman" w:eastAsiaTheme="minorHAnsi" w:hAnsi="Times New Roman"/>
          <w:sz w:val="28"/>
          <w:szCs w:val="28"/>
        </w:rPr>
        <w:t>padomes</w:t>
      </w:r>
      <w:r w:rsidR="00FA5A3F" w:rsidRPr="00442759">
        <w:rPr>
          <w:rFonts w:ascii="Times New Roman" w:eastAsiaTheme="minorHAnsi" w:hAnsi="Times New Roman"/>
          <w:sz w:val="28"/>
          <w:szCs w:val="28"/>
        </w:rPr>
        <w:t xml:space="preserve"> locekļi</w:t>
      </w:r>
      <w:r w:rsidR="00A35A20" w:rsidRPr="00442759">
        <w:rPr>
          <w:rFonts w:ascii="Times New Roman" w:eastAsiaTheme="minorHAnsi" w:hAnsi="Times New Roman"/>
          <w:sz w:val="28"/>
          <w:szCs w:val="28"/>
        </w:rPr>
        <w:t>;</w:t>
      </w:r>
    </w:p>
    <w:p w14:paraId="56F589D1" w14:textId="4B88CE1C" w:rsidR="0037212A"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3</w:t>
      </w:r>
      <w:r w:rsidR="0037212A" w:rsidRPr="00442759">
        <w:rPr>
          <w:rFonts w:ascii="Times New Roman" w:eastAsiaTheme="minorHAnsi" w:hAnsi="Times New Roman"/>
          <w:sz w:val="28"/>
          <w:szCs w:val="28"/>
        </w:rPr>
        <w:t xml:space="preserve">) </w:t>
      </w:r>
      <w:r w:rsidR="0037212A" w:rsidRPr="00442759">
        <w:rPr>
          <w:rFonts w:ascii="Times New Roman" w:eastAsiaTheme="minorHAnsi" w:hAnsi="Times New Roman"/>
          <w:b/>
          <w:sz w:val="28"/>
          <w:szCs w:val="28"/>
        </w:rPr>
        <w:t>ārvalsts</w:t>
      </w:r>
      <w:r w:rsidR="0037212A" w:rsidRPr="00442759">
        <w:rPr>
          <w:rFonts w:ascii="Times New Roman" w:eastAsiaTheme="minorHAnsi" w:hAnsi="Times New Roman"/>
          <w:sz w:val="28"/>
          <w:szCs w:val="28"/>
        </w:rPr>
        <w:t> </w:t>
      </w:r>
      <w:r w:rsidR="0043504C">
        <w:rPr>
          <w:rFonts w:ascii="Times New Roman" w:eastAsiaTheme="minorHAnsi" w:hAnsi="Times New Roman"/>
          <w:sz w:val="28"/>
          <w:szCs w:val="28"/>
        </w:rPr>
        <w:t>–</w:t>
      </w:r>
      <w:r w:rsidR="0037212A" w:rsidRPr="00442759">
        <w:rPr>
          <w:rFonts w:ascii="Times New Roman" w:eastAsiaTheme="minorHAnsi" w:hAnsi="Times New Roman"/>
          <w:sz w:val="28"/>
          <w:szCs w:val="28"/>
        </w:rPr>
        <w:t> valsts, kas nav Eiropas Savienības dalībvalsts vai Eiropas Ekonomikas zonas valsts;</w:t>
      </w:r>
    </w:p>
    <w:p w14:paraId="4E64299C" w14:textId="7AA2C672" w:rsidR="0037212A"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4</w:t>
      </w:r>
      <w:r w:rsidR="0037212A" w:rsidRPr="00442759">
        <w:rPr>
          <w:rFonts w:ascii="Times New Roman" w:eastAsiaTheme="minorHAnsi" w:hAnsi="Times New Roman"/>
          <w:sz w:val="28"/>
          <w:szCs w:val="28"/>
        </w:rPr>
        <w:t>) </w:t>
      </w:r>
      <w:r w:rsidR="0037212A" w:rsidRPr="00442759">
        <w:rPr>
          <w:rFonts w:ascii="Times New Roman" w:eastAsiaTheme="minorHAnsi" w:hAnsi="Times New Roman"/>
          <w:b/>
          <w:sz w:val="28"/>
          <w:szCs w:val="28"/>
        </w:rPr>
        <w:t>dalībvalsts</w:t>
      </w:r>
      <w:r w:rsidR="0037212A" w:rsidRPr="00442759">
        <w:rPr>
          <w:rFonts w:ascii="Times New Roman" w:eastAsiaTheme="minorHAnsi" w:hAnsi="Times New Roman"/>
          <w:sz w:val="28"/>
          <w:szCs w:val="28"/>
        </w:rPr>
        <w:t> </w:t>
      </w:r>
      <w:r w:rsidR="0043504C">
        <w:rPr>
          <w:rFonts w:ascii="Times New Roman" w:eastAsiaTheme="minorHAnsi" w:hAnsi="Times New Roman"/>
          <w:sz w:val="28"/>
          <w:szCs w:val="28"/>
        </w:rPr>
        <w:t>–</w:t>
      </w:r>
      <w:r w:rsidR="0037212A" w:rsidRPr="00442759">
        <w:rPr>
          <w:rFonts w:ascii="Times New Roman" w:eastAsiaTheme="minorHAnsi" w:hAnsi="Times New Roman"/>
          <w:sz w:val="28"/>
          <w:szCs w:val="28"/>
        </w:rPr>
        <w:t> Eiropas Savienības dalībvalsts vai Eiropas Ekonomikas zonas valsts;</w:t>
      </w:r>
    </w:p>
    <w:p w14:paraId="399B0F47" w14:textId="1AFAE3DB" w:rsidR="001A1765"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5</w:t>
      </w:r>
      <w:r w:rsidR="001A1765" w:rsidRPr="00442759">
        <w:rPr>
          <w:rFonts w:ascii="Times New Roman" w:eastAsiaTheme="minorHAnsi" w:hAnsi="Times New Roman"/>
          <w:sz w:val="28"/>
          <w:szCs w:val="28"/>
        </w:rPr>
        <w:t xml:space="preserve">) </w:t>
      </w:r>
      <w:r w:rsidR="001A1765" w:rsidRPr="00442759">
        <w:rPr>
          <w:rFonts w:ascii="Times New Roman" w:eastAsiaTheme="minorHAnsi" w:hAnsi="Times New Roman"/>
          <w:b/>
          <w:sz w:val="28"/>
          <w:szCs w:val="28"/>
        </w:rPr>
        <w:t xml:space="preserve">grupas uzraudzības </w:t>
      </w:r>
      <w:r w:rsidR="00A14DC0" w:rsidRPr="00442759">
        <w:rPr>
          <w:rFonts w:ascii="Times New Roman" w:eastAsiaTheme="minorHAnsi" w:hAnsi="Times New Roman"/>
          <w:b/>
          <w:sz w:val="28"/>
          <w:szCs w:val="28"/>
        </w:rPr>
        <w:t>institūcija</w:t>
      </w:r>
      <w:r w:rsidR="001A1765"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37212A" w:rsidRPr="00442759">
        <w:rPr>
          <w:rFonts w:ascii="Times New Roman" w:eastAsiaTheme="minorHAnsi" w:hAnsi="Times New Roman"/>
          <w:sz w:val="28"/>
          <w:szCs w:val="28"/>
        </w:rPr>
        <w:t xml:space="preserve"> </w:t>
      </w:r>
      <w:r w:rsidR="00A14DC0" w:rsidRPr="00442759">
        <w:rPr>
          <w:rFonts w:ascii="Times New Roman" w:eastAsiaTheme="minorHAnsi" w:hAnsi="Times New Roman"/>
          <w:sz w:val="28"/>
          <w:szCs w:val="28"/>
        </w:rPr>
        <w:t>institūcija</w:t>
      </w:r>
      <w:r w:rsidR="001A1765" w:rsidRPr="00442759">
        <w:rPr>
          <w:rFonts w:ascii="Times New Roman" w:eastAsiaTheme="minorHAnsi" w:hAnsi="Times New Roman"/>
          <w:sz w:val="28"/>
          <w:szCs w:val="28"/>
        </w:rPr>
        <w:t xml:space="preserve">, kas </w:t>
      </w:r>
      <w:r w:rsidR="002B7954" w:rsidRPr="00442759">
        <w:rPr>
          <w:rFonts w:ascii="Times New Roman" w:eastAsiaTheme="minorHAnsi" w:hAnsi="Times New Roman"/>
          <w:sz w:val="28"/>
          <w:szCs w:val="28"/>
        </w:rPr>
        <w:t>uzrauga</w:t>
      </w:r>
      <w:r w:rsidR="001A1765" w:rsidRPr="00442759">
        <w:rPr>
          <w:rFonts w:ascii="Times New Roman" w:eastAsiaTheme="minorHAnsi" w:hAnsi="Times New Roman"/>
          <w:sz w:val="28"/>
          <w:szCs w:val="28"/>
        </w:rPr>
        <w:t xml:space="preserve"> </w:t>
      </w:r>
      <w:r w:rsidR="000152A8" w:rsidRPr="00442759">
        <w:rPr>
          <w:rFonts w:ascii="Times New Roman" w:eastAsiaTheme="minorHAnsi" w:hAnsi="Times New Roman"/>
          <w:sz w:val="28"/>
          <w:szCs w:val="28"/>
        </w:rPr>
        <w:t xml:space="preserve">Eiropas </w:t>
      </w:r>
      <w:r w:rsidR="001A1765" w:rsidRPr="00442759">
        <w:rPr>
          <w:rFonts w:ascii="Times New Roman" w:eastAsiaTheme="minorHAnsi" w:hAnsi="Times New Roman"/>
          <w:sz w:val="28"/>
          <w:szCs w:val="28"/>
        </w:rPr>
        <w:t>Savienības māte</w:t>
      </w:r>
      <w:r w:rsidR="002B7954" w:rsidRPr="00442759">
        <w:rPr>
          <w:rFonts w:ascii="Times New Roman" w:eastAsiaTheme="minorHAnsi" w:hAnsi="Times New Roman"/>
          <w:sz w:val="28"/>
          <w:szCs w:val="28"/>
        </w:rPr>
        <w:t>s ieguldījumu brokeru sabiedrības un tās</w:t>
      </w:r>
      <w:r w:rsidR="001A1765" w:rsidRPr="00442759">
        <w:rPr>
          <w:rFonts w:ascii="Times New Roman" w:eastAsiaTheme="minorHAnsi" w:hAnsi="Times New Roman"/>
          <w:sz w:val="28"/>
          <w:szCs w:val="28"/>
        </w:rPr>
        <w:t xml:space="preserve"> iegul</w:t>
      </w:r>
      <w:r w:rsidR="002B7954" w:rsidRPr="00442759">
        <w:rPr>
          <w:rFonts w:ascii="Times New Roman" w:eastAsiaTheme="minorHAnsi" w:hAnsi="Times New Roman"/>
          <w:sz w:val="28"/>
          <w:szCs w:val="28"/>
        </w:rPr>
        <w:t>dījumu brokeru sabiedrības, kuras</w:t>
      </w:r>
      <w:r w:rsidR="001A1765" w:rsidRPr="00442759">
        <w:rPr>
          <w:rFonts w:ascii="Times New Roman" w:eastAsiaTheme="minorHAnsi" w:hAnsi="Times New Roman"/>
          <w:sz w:val="28"/>
          <w:szCs w:val="28"/>
        </w:rPr>
        <w:t xml:space="preserve"> ir </w:t>
      </w:r>
      <w:r w:rsidR="000152A8" w:rsidRPr="00442759">
        <w:rPr>
          <w:rFonts w:ascii="Times New Roman" w:eastAsiaTheme="minorHAnsi" w:hAnsi="Times New Roman"/>
          <w:sz w:val="28"/>
          <w:szCs w:val="28"/>
        </w:rPr>
        <w:t xml:space="preserve">Eiropas </w:t>
      </w:r>
      <w:r w:rsidR="001A1765" w:rsidRPr="00442759">
        <w:rPr>
          <w:rFonts w:ascii="Times New Roman" w:eastAsiaTheme="minorHAnsi" w:hAnsi="Times New Roman"/>
          <w:sz w:val="28"/>
          <w:szCs w:val="28"/>
        </w:rPr>
        <w:t xml:space="preserve">Savienības mātes ieguldījumu pārvaldītājsabiedrību vai </w:t>
      </w:r>
      <w:r w:rsidR="000152A8" w:rsidRPr="00442759">
        <w:rPr>
          <w:rFonts w:ascii="Times New Roman" w:eastAsiaTheme="minorHAnsi" w:hAnsi="Times New Roman"/>
          <w:sz w:val="28"/>
          <w:szCs w:val="28"/>
        </w:rPr>
        <w:t xml:space="preserve">Eiropas </w:t>
      </w:r>
      <w:r w:rsidR="001A1765" w:rsidRPr="00442759">
        <w:rPr>
          <w:rFonts w:ascii="Times New Roman" w:eastAsiaTheme="minorHAnsi" w:hAnsi="Times New Roman"/>
          <w:sz w:val="28"/>
          <w:szCs w:val="28"/>
        </w:rPr>
        <w:t xml:space="preserve">Savienības mātes jauktu finanšu pārvaldītājsabiedrību kontrolē, atbilstību grupas kapitāla kritērijam; </w:t>
      </w:r>
    </w:p>
    <w:p w14:paraId="1ECB0E13" w14:textId="051BF216" w:rsidR="001A1765"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6</w:t>
      </w:r>
      <w:r w:rsidR="002C2577" w:rsidRPr="00442759">
        <w:rPr>
          <w:rFonts w:ascii="Times New Roman" w:eastAsiaTheme="minorHAnsi" w:hAnsi="Times New Roman"/>
          <w:sz w:val="28"/>
          <w:szCs w:val="28"/>
        </w:rPr>
        <w:t xml:space="preserve">) </w:t>
      </w:r>
      <w:r w:rsidR="002C2577" w:rsidRPr="00442759">
        <w:rPr>
          <w:rFonts w:ascii="Times New Roman" w:eastAsiaTheme="minorHAnsi" w:hAnsi="Times New Roman"/>
          <w:b/>
          <w:sz w:val="28"/>
          <w:szCs w:val="28"/>
        </w:rPr>
        <w:t>ieguldījumu brokeru sabiedrība</w:t>
      </w:r>
      <w:r w:rsidR="001A1765"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1A1765" w:rsidRPr="00442759">
        <w:rPr>
          <w:rFonts w:ascii="Times New Roman" w:eastAsiaTheme="minorHAnsi" w:hAnsi="Times New Roman"/>
          <w:sz w:val="28"/>
          <w:szCs w:val="28"/>
        </w:rPr>
        <w:t xml:space="preserve"> </w:t>
      </w:r>
      <w:r w:rsidR="005860B5" w:rsidRPr="00442759">
        <w:rPr>
          <w:rFonts w:ascii="Times New Roman" w:eastAsiaTheme="minorHAnsi" w:hAnsi="Times New Roman"/>
          <w:sz w:val="28"/>
          <w:szCs w:val="28"/>
        </w:rPr>
        <w:t>kapitālsabiedrība, kas regulāri un profesionāli sniedz ieguldījumu pakalpojumus</w:t>
      </w:r>
      <w:r w:rsidR="001A1765" w:rsidRPr="00442759">
        <w:rPr>
          <w:rFonts w:ascii="Times New Roman" w:eastAsiaTheme="minorHAnsi" w:hAnsi="Times New Roman"/>
          <w:sz w:val="28"/>
          <w:szCs w:val="28"/>
        </w:rPr>
        <w:t xml:space="preserve">; </w:t>
      </w:r>
    </w:p>
    <w:p w14:paraId="14008F0C" w14:textId="04887991" w:rsidR="003F126B"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7</w:t>
      </w:r>
      <w:r w:rsidR="003F126B" w:rsidRPr="00442759">
        <w:rPr>
          <w:rFonts w:ascii="Times New Roman" w:eastAsiaTheme="minorHAnsi" w:hAnsi="Times New Roman"/>
          <w:sz w:val="28"/>
          <w:szCs w:val="28"/>
        </w:rPr>
        <w:t xml:space="preserve">) </w:t>
      </w:r>
      <w:r w:rsidR="003F126B" w:rsidRPr="00442759">
        <w:rPr>
          <w:rFonts w:ascii="Times New Roman" w:eastAsiaTheme="minorHAnsi" w:hAnsi="Times New Roman"/>
          <w:b/>
          <w:sz w:val="28"/>
          <w:szCs w:val="28"/>
        </w:rPr>
        <w:t>ieguldījumu pakalpojumi</w:t>
      </w:r>
      <w:r w:rsidR="003F126B"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3F126B" w:rsidRPr="00442759">
        <w:rPr>
          <w:rFonts w:ascii="Times New Roman" w:eastAsiaTheme="minorHAnsi" w:hAnsi="Times New Roman"/>
          <w:sz w:val="28"/>
          <w:szCs w:val="28"/>
        </w:rPr>
        <w:t xml:space="preserve"> ieguldījumu pakalpojumi un darbības Finanšu instrumentu tirgus likuma 3. panta ceturtās daļas izpratnē; </w:t>
      </w:r>
    </w:p>
    <w:p w14:paraId="763A4DC7" w14:textId="2D1961AC" w:rsidR="003F126B"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8</w:t>
      </w:r>
      <w:r w:rsidR="004A79A8" w:rsidRPr="00442759">
        <w:rPr>
          <w:rFonts w:ascii="Times New Roman" w:eastAsiaTheme="minorHAnsi" w:hAnsi="Times New Roman"/>
          <w:sz w:val="28"/>
          <w:szCs w:val="28"/>
        </w:rPr>
        <w:t xml:space="preserve">) </w:t>
      </w:r>
      <w:r w:rsidR="003F126B" w:rsidRPr="00442759">
        <w:rPr>
          <w:rFonts w:ascii="Times New Roman" w:eastAsiaTheme="minorHAnsi" w:hAnsi="Times New Roman"/>
          <w:b/>
          <w:sz w:val="28"/>
          <w:szCs w:val="28"/>
        </w:rPr>
        <w:t xml:space="preserve">ieguldījumu </w:t>
      </w:r>
      <w:proofErr w:type="spellStart"/>
      <w:r w:rsidR="003F126B" w:rsidRPr="00442759">
        <w:rPr>
          <w:rFonts w:ascii="Times New Roman" w:eastAsiaTheme="minorHAnsi" w:hAnsi="Times New Roman"/>
          <w:b/>
          <w:sz w:val="28"/>
          <w:szCs w:val="28"/>
        </w:rPr>
        <w:t>blakuspakalpojumi</w:t>
      </w:r>
      <w:proofErr w:type="spellEnd"/>
      <w:r w:rsidR="003F126B"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3F126B" w:rsidRPr="00442759">
        <w:rPr>
          <w:rFonts w:ascii="Times New Roman" w:eastAsiaTheme="minorHAnsi" w:hAnsi="Times New Roman"/>
          <w:sz w:val="28"/>
          <w:szCs w:val="28"/>
        </w:rPr>
        <w:t xml:space="preserve"> ieguldījumu </w:t>
      </w:r>
      <w:proofErr w:type="spellStart"/>
      <w:r w:rsidR="003F126B" w:rsidRPr="00442759">
        <w:rPr>
          <w:rFonts w:ascii="Times New Roman" w:eastAsiaTheme="minorHAnsi" w:hAnsi="Times New Roman"/>
          <w:sz w:val="28"/>
          <w:szCs w:val="28"/>
        </w:rPr>
        <w:t>blakuspakalpojumi</w:t>
      </w:r>
      <w:proofErr w:type="spellEnd"/>
      <w:r w:rsidR="003F126B" w:rsidRPr="00442759">
        <w:rPr>
          <w:rFonts w:ascii="Times New Roman" w:eastAsiaTheme="minorHAnsi" w:hAnsi="Times New Roman"/>
          <w:sz w:val="28"/>
          <w:szCs w:val="28"/>
        </w:rPr>
        <w:t xml:space="preserve"> Finanšu instrumentu tirgus likuma 3. panta piektās daļas izpratnē;</w:t>
      </w:r>
    </w:p>
    <w:p w14:paraId="45296FD1" w14:textId="27CA38C9" w:rsidR="004A79A8"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9</w:t>
      </w:r>
      <w:r w:rsidR="004A79A8" w:rsidRPr="00442759">
        <w:rPr>
          <w:rFonts w:ascii="Times New Roman" w:eastAsiaTheme="minorHAnsi" w:hAnsi="Times New Roman"/>
          <w:sz w:val="28"/>
          <w:szCs w:val="28"/>
        </w:rPr>
        <w:t xml:space="preserve">) </w:t>
      </w:r>
      <w:r w:rsidR="00F02BA2" w:rsidRPr="00442759">
        <w:rPr>
          <w:rFonts w:ascii="Times New Roman" w:eastAsiaTheme="minorHAnsi" w:hAnsi="Times New Roman"/>
          <w:b/>
          <w:sz w:val="28"/>
          <w:szCs w:val="28"/>
        </w:rPr>
        <w:t xml:space="preserve">mītnes </w:t>
      </w:r>
      <w:r w:rsidR="00C831E3" w:rsidRPr="00442759">
        <w:rPr>
          <w:rFonts w:ascii="Times New Roman" w:eastAsiaTheme="minorHAnsi" w:hAnsi="Times New Roman"/>
          <w:b/>
          <w:sz w:val="28"/>
          <w:szCs w:val="28"/>
        </w:rPr>
        <w:t>dalībvalsts</w:t>
      </w:r>
      <w:r w:rsidR="00C831E3"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4A79A8" w:rsidRPr="00442759">
        <w:rPr>
          <w:rFonts w:ascii="Times New Roman" w:eastAsiaTheme="minorHAnsi" w:hAnsi="Times New Roman"/>
          <w:sz w:val="28"/>
          <w:szCs w:val="28"/>
        </w:rPr>
        <w:t xml:space="preserve"> dalībvalsts, kurā ieguldījumu brokeru sabiedrība reģistrēta un saņēmusi licenci ieguldījumu pakalpojumu sniegšanai; </w:t>
      </w:r>
    </w:p>
    <w:p w14:paraId="37E2978A" w14:textId="1C7625EC" w:rsidR="00116176"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10</w:t>
      </w:r>
      <w:r w:rsidR="001A1765" w:rsidRPr="00442759">
        <w:rPr>
          <w:rFonts w:ascii="Times New Roman" w:eastAsiaTheme="minorHAnsi" w:hAnsi="Times New Roman"/>
          <w:sz w:val="28"/>
          <w:szCs w:val="28"/>
        </w:rPr>
        <w:t xml:space="preserve">) </w:t>
      </w:r>
      <w:r w:rsidR="00C831E3" w:rsidRPr="00442759">
        <w:rPr>
          <w:rFonts w:ascii="Times New Roman" w:eastAsiaTheme="minorHAnsi" w:hAnsi="Times New Roman"/>
          <w:b/>
          <w:sz w:val="28"/>
          <w:szCs w:val="28"/>
        </w:rPr>
        <w:t>jaukta pārvaldītājsabiedrība</w:t>
      </w:r>
      <w:r w:rsidR="00C831E3"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1A1765" w:rsidRPr="00442759">
        <w:rPr>
          <w:rFonts w:ascii="Times New Roman" w:eastAsiaTheme="minorHAnsi" w:hAnsi="Times New Roman"/>
          <w:sz w:val="28"/>
          <w:szCs w:val="28"/>
        </w:rPr>
        <w:t xml:space="preserve"> mātes</w:t>
      </w:r>
      <w:r w:rsidR="006365C3" w:rsidRPr="00442759">
        <w:rPr>
          <w:rFonts w:ascii="Times New Roman" w:eastAsiaTheme="minorHAnsi" w:hAnsi="Times New Roman"/>
          <w:sz w:val="28"/>
          <w:szCs w:val="28"/>
        </w:rPr>
        <w:t xml:space="preserve"> sabiedrība</w:t>
      </w:r>
      <w:r w:rsidR="001A1765" w:rsidRPr="00442759">
        <w:rPr>
          <w:rFonts w:ascii="Times New Roman" w:eastAsiaTheme="minorHAnsi" w:hAnsi="Times New Roman"/>
          <w:sz w:val="28"/>
          <w:szCs w:val="28"/>
        </w:rPr>
        <w:t xml:space="preserve">, kas nav finanšu pārvaldītājsabiedrība, ieguldījumu pārvaldītājsabiedrība, kredītiestāde, ieguldījumu brokeru sabiedrība vai jaukta finanšu pārvaldītājsabiedrība </w:t>
      </w:r>
      <w:r w:rsidR="00E67760" w:rsidRPr="00442759">
        <w:rPr>
          <w:rFonts w:ascii="Times New Roman" w:eastAsiaTheme="minorHAnsi" w:hAnsi="Times New Roman"/>
          <w:sz w:val="28"/>
          <w:szCs w:val="28"/>
        </w:rPr>
        <w:t>Finanšu konglomerātu likuma izpratnē</w:t>
      </w:r>
      <w:r w:rsidR="001A1765" w:rsidRPr="00442759">
        <w:rPr>
          <w:rFonts w:ascii="Times New Roman" w:eastAsiaTheme="minorHAnsi" w:hAnsi="Times New Roman"/>
          <w:sz w:val="28"/>
          <w:szCs w:val="28"/>
        </w:rPr>
        <w:t xml:space="preserve"> </w:t>
      </w:r>
      <w:r w:rsidR="002000DF">
        <w:rPr>
          <w:rFonts w:ascii="Times New Roman" w:eastAsiaTheme="minorHAnsi" w:hAnsi="Times New Roman"/>
          <w:sz w:val="28"/>
          <w:szCs w:val="28"/>
        </w:rPr>
        <w:t xml:space="preserve">un </w:t>
      </w:r>
      <w:r w:rsidR="006365C3" w:rsidRPr="00442759">
        <w:rPr>
          <w:rFonts w:ascii="Times New Roman" w:eastAsiaTheme="minorHAnsi" w:hAnsi="Times New Roman"/>
          <w:sz w:val="28"/>
          <w:szCs w:val="28"/>
        </w:rPr>
        <w:t xml:space="preserve">kurai ir vismaz viena meitas sabiedrība, kas ir </w:t>
      </w:r>
      <w:r w:rsidR="001A1765" w:rsidRPr="00442759">
        <w:rPr>
          <w:rFonts w:ascii="Times New Roman" w:eastAsiaTheme="minorHAnsi" w:hAnsi="Times New Roman"/>
          <w:sz w:val="28"/>
          <w:szCs w:val="28"/>
        </w:rPr>
        <w:t xml:space="preserve">ieguldījumu brokeru sabiedrība; </w:t>
      </w:r>
    </w:p>
    <w:p w14:paraId="6A1569D0" w14:textId="4BA39D99" w:rsidR="009F3A2B"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11</w:t>
      </w:r>
      <w:r w:rsidR="00BF0FC3" w:rsidRPr="00442759">
        <w:rPr>
          <w:rFonts w:ascii="Times New Roman" w:eastAsiaTheme="minorHAnsi" w:hAnsi="Times New Roman"/>
          <w:sz w:val="28"/>
          <w:szCs w:val="28"/>
        </w:rPr>
        <w:t xml:space="preserve">) </w:t>
      </w:r>
      <w:r w:rsidR="00BF0FC3" w:rsidRPr="00442759">
        <w:rPr>
          <w:rFonts w:ascii="Times New Roman" w:eastAsiaTheme="minorHAnsi" w:hAnsi="Times New Roman"/>
          <w:b/>
          <w:sz w:val="28"/>
          <w:szCs w:val="28"/>
        </w:rPr>
        <w:t>kontrole</w:t>
      </w:r>
      <w:r w:rsidR="001A1765"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1A1765" w:rsidRPr="00442759">
        <w:rPr>
          <w:rFonts w:ascii="Times New Roman" w:eastAsiaTheme="minorHAnsi" w:hAnsi="Times New Roman"/>
          <w:sz w:val="28"/>
          <w:szCs w:val="28"/>
        </w:rPr>
        <w:t xml:space="preserve"> attiecības starp mātesuzņēmumu un meitasuzņēmumu, kas aprakstītas grāmatvedības standartos, kuri ieguldījumu brokeru sabiedrībai piemērojami saskaņā ar </w:t>
      </w:r>
      <w:r w:rsidR="00DD39F3" w:rsidRPr="00442759">
        <w:rPr>
          <w:rFonts w:ascii="Times New Roman" w:eastAsiaTheme="minorHAnsi" w:hAnsi="Times New Roman"/>
          <w:sz w:val="28"/>
          <w:szCs w:val="28"/>
        </w:rPr>
        <w:t>Eiropas Parlamenta un Padomes</w:t>
      </w:r>
      <w:r w:rsidR="00DD39F3" w:rsidRPr="00442759">
        <w:rPr>
          <w:rFonts w:ascii="Times New Roman" w:hAnsi="Times New Roman"/>
          <w:sz w:val="28"/>
          <w:szCs w:val="28"/>
        </w:rPr>
        <w:t xml:space="preserve"> 2002. gada 19. jūlija regulu</w:t>
      </w:r>
      <w:r w:rsidR="00DB3AC9" w:rsidRPr="00442759">
        <w:rPr>
          <w:rFonts w:ascii="Times New Roman" w:hAnsi="Times New Roman"/>
          <w:sz w:val="28"/>
          <w:szCs w:val="28"/>
        </w:rPr>
        <w:t xml:space="preserve"> </w:t>
      </w:r>
      <w:r w:rsidR="00DD39F3" w:rsidRPr="00442759">
        <w:rPr>
          <w:rFonts w:ascii="Times New Roman" w:hAnsi="Times New Roman"/>
          <w:sz w:val="28"/>
          <w:szCs w:val="28"/>
        </w:rPr>
        <w:t>(EK) Nr.</w:t>
      </w:r>
      <w:r w:rsidR="002000DF">
        <w:rPr>
          <w:rFonts w:ascii="Times New Roman" w:hAnsi="Times New Roman"/>
          <w:sz w:val="28"/>
          <w:szCs w:val="28"/>
        </w:rPr>
        <w:t> </w:t>
      </w:r>
      <w:r w:rsidR="00DD39F3" w:rsidRPr="00442759">
        <w:rPr>
          <w:rFonts w:ascii="Times New Roman" w:hAnsi="Times New Roman"/>
          <w:sz w:val="28"/>
          <w:szCs w:val="28"/>
        </w:rPr>
        <w:t xml:space="preserve">1606/2002 </w:t>
      </w:r>
      <w:r w:rsidR="00DD39F3" w:rsidRPr="00442759">
        <w:rPr>
          <w:rFonts w:ascii="Times New Roman" w:hAnsi="Times New Roman" w:cstheme="minorBidi"/>
          <w:sz w:val="28"/>
          <w:szCs w:val="28"/>
        </w:rPr>
        <w:t xml:space="preserve">par starptautisko grāmatvedības standartu </w:t>
      </w:r>
      <w:r w:rsidR="00DD39F3" w:rsidRPr="00442759">
        <w:rPr>
          <w:rFonts w:ascii="Times New Roman" w:hAnsi="Times New Roman" w:cstheme="minorBidi"/>
          <w:sz w:val="28"/>
          <w:szCs w:val="28"/>
        </w:rPr>
        <w:lastRenderedPageBreak/>
        <w:t>piemērošanu</w:t>
      </w:r>
      <w:r w:rsidR="00DD39F3" w:rsidRPr="00442759">
        <w:rPr>
          <w:rFonts w:ascii="Times New Roman" w:hAnsi="Times New Roman"/>
          <w:sz w:val="28"/>
          <w:szCs w:val="28"/>
        </w:rPr>
        <w:t xml:space="preserve"> (turpmāk – Regula Nr. 1606/2002)</w:t>
      </w:r>
      <w:r w:rsidR="001A1765" w:rsidRPr="00442759">
        <w:rPr>
          <w:rFonts w:ascii="Times New Roman" w:eastAsiaTheme="minorHAnsi" w:hAnsi="Times New Roman"/>
          <w:sz w:val="28"/>
          <w:szCs w:val="28"/>
        </w:rPr>
        <w:t xml:space="preserve">, vai līdzīgas attiecības starp fizisku vai juridisku personu un uzņēmumu; </w:t>
      </w:r>
    </w:p>
    <w:p w14:paraId="266F4BE1" w14:textId="34F94949" w:rsidR="00F97964"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12</w:t>
      </w:r>
      <w:r w:rsidR="00F97964" w:rsidRPr="00442759">
        <w:rPr>
          <w:rFonts w:ascii="Times New Roman" w:eastAsiaTheme="minorHAnsi" w:hAnsi="Times New Roman"/>
          <w:sz w:val="28"/>
          <w:szCs w:val="28"/>
        </w:rPr>
        <w:t>) </w:t>
      </w:r>
      <w:r w:rsidR="00F97964" w:rsidRPr="00442759">
        <w:rPr>
          <w:rFonts w:ascii="Times New Roman" w:eastAsiaTheme="minorHAnsi" w:hAnsi="Times New Roman"/>
          <w:b/>
          <w:sz w:val="28"/>
          <w:szCs w:val="28"/>
        </w:rPr>
        <w:t>Latvijas Republikas mātes ieguldījumu brokeru sabiedrība</w:t>
      </w:r>
      <w:r w:rsidR="00F97964" w:rsidRPr="00442759">
        <w:rPr>
          <w:rFonts w:ascii="Times New Roman" w:eastAsiaTheme="minorHAnsi" w:hAnsi="Times New Roman"/>
          <w:sz w:val="28"/>
          <w:szCs w:val="28"/>
        </w:rPr>
        <w:t> </w:t>
      </w:r>
      <w:r w:rsidR="0043504C">
        <w:rPr>
          <w:rFonts w:ascii="Times New Roman" w:eastAsiaTheme="minorHAnsi" w:hAnsi="Times New Roman"/>
          <w:sz w:val="28"/>
          <w:szCs w:val="28"/>
        </w:rPr>
        <w:t>–</w:t>
      </w:r>
      <w:r w:rsidR="002000DF">
        <w:rPr>
          <w:rFonts w:ascii="Times New Roman" w:eastAsiaTheme="minorHAnsi" w:hAnsi="Times New Roman"/>
          <w:sz w:val="28"/>
          <w:szCs w:val="28"/>
        </w:rPr>
        <w:t xml:space="preserve"> </w:t>
      </w:r>
      <w:r w:rsidR="00F97964" w:rsidRPr="00442759">
        <w:rPr>
          <w:rFonts w:ascii="Times New Roman" w:eastAsiaTheme="minorHAnsi" w:hAnsi="Times New Roman"/>
          <w:sz w:val="28"/>
          <w:szCs w:val="28"/>
        </w:rPr>
        <w:t xml:space="preserve">Latvijas Republikā reģistrēta ieguldījumu brokeru sabiedrība, kurai ir meitas sabiedrība </w:t>
      </w:r>
      <w:r w:rsidR="0043504C">
        <w:rPr>
          <w:rFonts w:ascii="Times New Roman" w:eastAsiaTheme="minorHAnsi" w:hAnsi="Times New Roman"/>
          <w:sz w:val="28"/>
          <w:szCs w:val="28"/>
        </w:rPr>
        <w:t>–</w:t>
      </w:r>
      <w:r w:rsidR="00F97964" w:rsidRPr="00442759">
        <w:rPr>
          <w:rFonts w:ascii="Times New Roman" w:eastAsiaTheme="minorHAnsi" w:hAnsi="Times New Roman"/>
          <w:sz w:val="28"/>
          <w:szCs w:val="28"/>
        </w:rPr>
        <w:t xml:space="preserve"> ieguldījumu brokeru sabiedrība, cita finanšu iestāde vai kredītiestāde</w:t>
      </w:r>
      <w:r w:rsidR="002000DF">
        <w:rPr>
          <w:rFonts w:ascii="Times New Roman" w:eastAsiaTheme="minorHAnsi" w:hAnsi="Times New Roman"/>
          <w:sz w:val="28"/>
          <w:szCs w:val="28"/>
        </w:rPr>
        <w:t> </w:t>
      </w:r>
      <w:r w:rsidR="0043504C">
        <w:rPr>
          <w:rFonts w:ascii="Times New Roman" w:eastAsiaTheme="minorHAnsi" w:hAnsi="Times New Roman"/>
          <w:sz w:val="28"/>
          <w:szCs w:val="28"/>
        </w:rPr>
        <w:t>–</w:t>
      </w:r>
      <w:r w:rsidR="00F97964" w:rsidRPr="00442759">
        <w:rPr>
          <w:rFonts w:ascii="Times New Roman" w:eastAsiaTheme="minorHAnsi" w:hAnsi="Times New Roman"/>
          <w:sz w:val="28"/>
          <w:szCs w:val="28"/>
        </w:rPr>
        <w:t xml:space="preserve"> vai kurai ir dalība ieguldījumu brokeru sabiedrībā, citā finanšu iestādē vai kredītiestādē, bet kura pati nav citas Latvijas Republikā reģistrētas licencētas ieguldījumu brokeru sabiedrības vai kredītiestādes meitas sabiedrība vai Latvijas Republikā reģistrētas finanšu pārvaldītājsabiedrības meitas sabiedrība</w:t>
      </w:r>
      <w:r w:rsidR="005965B0" w:rsidRPr="00442759">
        <w:rPr>
          <w:rFonts w:ascii="Times New Roman" w:eastAsiaTheme="minorHAnsi" w:hAnsi="Times New Roman"/>
          <w:sz w:val="28"/>
          <w:szCs w:val="28"/>
        </w:rPr>
        <w:t>;</w:t>
      </w:r>
    </w:p>
    <w:p w14:paraId="04137000" w14:textId="6E9AF622" w:rsidR="00BF0FC3"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13</w:t>
      </w:r>
      <w:r w:rsidR="00BF0FC3" w:rsidRPr="00442759">
        <w:rPr>
          <w:rFonts w:ascii="Times New Roman" w:eastAsiaTheme="minorHAnsi" w:hAnsi="Times New Roman"/>
          <w:sz w:val="28"/>
          <w:szCs w:val="28"/>
        </w:rPr>
        <w:t>)</w:t>
      </w:r>
      <w:r w:rsidR="00ED2D6E">
        <w:rPr>
          <w:rFonts w:ascii="Times New Roman" w:eastAsiaTheme="minorHAnsi" w:hAnsi="Times New Roman"/>
          <w:sz w:val="28"/>
          <w:szCs w:val="28"/>
        </w:rPr>
        <w:t> </w:t>
      </w:r>
      <w:r w:rsidR="00BF0FC3" w:rsidRPr="00442759">
        <w:rPr>
          <w:rFonts w:ascii="Times New Roman" w:eastAsiaTheme="minorHAnsi" w:hAnsi="Times New Roman"/>
          <w:b/>
          <w:sz w:val="28"/>
          <w:szCs w:val="28"/>
        </w:rPr>
        <w:t>mātes sabiedrība</w:t>
      </w:r>
      <w:r w:rsidR="00BF0FC3"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BF0FC3" w:rsidRPr="00442759">
        <w:rPr>
          <w:rFonts w:ascii="Times New Roman" w:eastAsiaTheme="minorHAnsi" w:hAnsi="Times New Roman"/>
          <w:sz w:val="28"/>
          <w:szCs w:val="28"/>
        </w:rPr>
        <w:t xml:space="preserve"> komercsabiedrība, kura kontrolē citu komercsabiedrību; </w:t>
      </w:r>
    </w:p>
    <w:p w14:paraId="6CA8E35B" w14:textId="711DB013" w:rsidR="00211A69"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14</w:t>
      </w:r>
      <w:r w:rsidR="00BF0FC3" w:rsidRPr="00442759">
        <w:rPr>
          <w:rFonts w:ascii="Times New Roman" w:eastAsiaTheme="minorHAnsi" w:hAnsi="Times New Roman"/>
          <w:sz w:val="28"/>
          <w:szCs w:val="28"/>
        </w:rPr>
        <w:t>)</w:t>
      </w:r>
      <w:r w:rsidR="00ED2D6E">
        <w:rPr>
          <w:rFonts w:ascii="Times New Roman" w:eastAsiaTheme="minorHAnsi" w:hAnsi="Times New Roman"/>
          <w:sz w:val="28"/>
          <w:szCs w:val="28"/>
        </w:rPr>
        <w:t> </w:t>
      </w:r>
      <w:r w:rsidR="00BF0FC3" w:rsidRPr="00442759">
        <w:rPr>
          <w:rFonts w:ascii="Times New Roman" w:eastAsiaTheme="minorHAnsi" w:hAnsi="Times New Roman"/>
          <w:b/>
          <w:sz w:val="28"/>
          <w:szCs w:val="28"/>
        </w:rPr>
        <w:t>meitas sabiedrība</w:t>
      </w:r>
      <w:r w:rsidR="00BF0FC3"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BF0FC3" w:rsidRPr="00442759">
        <w:rPr>
          <w:rFonts w:ascii="Times New Roman" w:eastAsiaTheme="minorHAnsi" w:hAnsi="Times New Roman"/>
          <w:sz w:val="28"/>
          <w:szCs w:val="28"/>
        </w:rPr>
        <w:t xml:space="preserve"> komercsabiedrība, kuru kontrolē cita komercsabiedrīb</w:t>
      </w:r>
      <w:r w:rsidR="00DD54BE">
        <w:rPr>
          <w:rFonts w:ascii="Times New Roman" w:eastAsiaTheme="minorHAnsi" w:hAnsi="Times New Roman"/>
          <w:sz w:val="28"/>
          <w:szCs w:val="28"/>
        </w:rPr>
        <w:t>a</w:t>
      </w:r>
      <w:r w:rsidR="00BF0FC3" w:rsidRPr="00442759">
        <w:rPr>
          <w:rFonts w:ascii="Times New Roman" w:eastAsiaTheme="minorHAnsi" w:hAnsi="Times New Roman"/>
          <w:sz w:val="28"/>
          <w:szCs w:val="28"/>
        </w:rPr>
        <w:t xml:space="preserve">; </w:t>
      </w:r>
    </w:p>
    <w:p w14:paraId="235EFC19" w14:textId="1534C445" w:rsidR="00A20C7E"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15</w:t>
      </w:r>
      <w:r w:rsidR="00A20C7E" w:rsidRPr="00442759">
        <w:rPr>
          <w:rFonts w:ascii="Times New Roman" w:eastAsiaTheme="minorHAnsi" w:hAnsi="Times New Roman"/>
          <w:sz w:val="28"/>
          <w:szCs w:val="28"/>
        </w:rPr>
        <w:t>)</w:t>
      </w:r>
      <w:r w:rsidR="00ED2D6E">
        <w:rPr>
          <w:rFonts w:ascii="Times New Roman" w:eastAsiaTheme="minorHAnsi" w:hAnsi="Times New Roman"/>
          <w:sz w:val="28"/>
          <w:szCs w:val="28"/>
        </w:rPr>
        <w:t> </w:t>
      </w:r>
      <w:r w:rsidR="00A20C7E" w:rsidRPr="00442759">
        <w:rPr>
          <w:rFonts w:ascii="Times New Roman" w:eastAsiaTheme="minorHAnsi" w:hAnsi="Times New Roman"/>
          <w:b/>
          <w:sz w:val="28"/>
          <w:szCs w:val="28"/>
        </w:rPr>
        <w:t>sākotnējais kapitāls</w:t>
      </w:r>
      <w:r w:rsidR="00A20C7E"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A20C7E" w:rsidRPr="00442759">
        <w:rPr>
          <w:rFonts w:ascii="Times New Roman" w:eastAsiaTheme="minorHAnsi" w:hAnsi="Times New Roman"/>
          <w:sz w:val="28"/>
          <w:szCs w:val="28"/>
        </w:rPr>
        <w:t xml:space="preserve"> ieguldījumu brokeru sabiedrības licences saņemšanai nepieciešamais kapitāla apjoms un veids saskaņā ar šā likuma </w:t>
      </w:r>
      <w:r w:rsidR="00C135C2" w:rsidRPr="00442759">
        <w:rPr>
          <w:rFonts w:ascii="Times New Roman" w:eastAsiaTheme="minorHAnsi" w:hAnsi="Times New Roman"/>
          <w:sz w:val="28"/>
          <w:szCs w:val="28"/>
        </w:rPr>
        <w:t>6</w:t>
      </w:r>
      <w:r w:rsidR="00A20C7E" w:rsidRPr="00442759">
        <w:rPr>
          <w:rFonts w:ascii="Times New Roman" w:eastAsiaTheme="minorHAnsi" w:hAnsi="Times New Roman"/>
          <w:sz w:val="28"/>
          <w:szCs w:val="28"/>
        </w:rPr>
        <w:t>.</w:t>
      </w:r>
      <w:r w:rsidR="002000DF">
        <w:rPr>
          <w:rFonts w:ascii="Times New Roman" w:eastAsiaTheme="minorHAnsi" w:hAnsi="Times New Roman"/>
          <w:sz w:val="28"/>
          <w:szCs w:val="28"/>
        </w:rPr>
        <w:t> </w:t>
      </w:r>
      <w:r w:rsidR="00A20C7E" w:rsidRPr="00442759">
        <w:rPr>
          <w:rFonts w:ascii="Times New Roman" w:eastAsiaTheme="minorHAnsi" w:hAnsi="Times New Roman"/>
          <w:sz w:val="28"/>
          <w:szCs w:val="28"/>
        </w:rPr>
        <w:t xml:space="preserve">pantu; </w:t>
      </w:r>
    </w:p>
    <w:p w14:paraId="4C902FA3" w14:textId="7587E83D" w:rsidR="00A20C7E" w:rsidRPr="00442759" w:rsidRDefault="00A60236"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16</w:t>
      </w:r>
      <w:r w:rsidR="00B91683" w:rsidRPr="00442759">
        <w:rPr>
          <w:rFonts w:ascii="Times New Roman" w:eastAsiaTheme="minorHAnsi" w:hAnsi="Times New Roman"/>
          <w:sz w:val="28"/>
          <w:szCs w:val="28"/>
        </w:rPr>
        <w:t xml:space="preserve">) </w:t>
      </w:r>
      <w:r w:rsidR="00B91683" w:rsidRPr="00442759">
        <w:rPr>
          <w:rFonts w:ascii="Times New Roman" w:eastAsiaTheme="minorHAnsi" w:hAnsi="Times New Roman"/>
          <w:b/>
          <w:sz w:val="28"/>
          <w:szCs w:val="28"/>
        </w:rPr>
        <w:t>uzņēmēja dalībvalsts</w:t>
      </w:r>
      <w:r w:rsidR="00A20C7E"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A20C7E" w:rsidRPr="00442759">
        <w:rPr>
          <w:rFonts w:ascii="Times New Roman" w:eastAsiaTheme="minorHAnsi" w:hAnsi="Times New Roman"/>
          <w:sz w:val="28"/>
          <w:szCs w:val="28"/>
        </w:rPr>
        <w:t xml:space="preserve"> </w:t>
      </w:r>
      <w:r w:rsidR="00FC6B13" w:rsidRPr="00442759">
        <w:rPr>
          <w:rFonts w:ascii="Times New Roman" w:eastAsiaTheme="minorHAnsi" w:hAnsi="Times New Roman"/>
          <w:sz w:val="28"/>
          <w:szCs w:val="28"/>
        </w:rPr>
        <w:t>dalībvalsts, k</w:t>
      </w:r>
      <w:r w:rsidR="007E245C">
        <w:rPr>
          <w:rFonts w:ascii="Times New Roman" w:eastAsiaTheme="minorHAnsi" w:hAnsi="Times New Roman"/>
          <w:sz w:val="28"/>
          <w:szCs w:val="28"/>
        </w:rPr>
        <w:t>as</w:t>
      </w:r>
      <w:r w:rsidR="00FC6B13" w:rsidRPr="00442759">
        <w:rPr>
          <w:rFonts w:ascii="Times New Roman" w:eastAsiaTheme="minorHAnsi" w:hAnsi="Times New Roman"/>
          <w:sz w:val="28"/>
          <w:szCs w:val="28"/>
        </w:rPr>
        <w:t xml:space="preserve"> nav </w:t>
      </w:r>
      <w:r w:rsidR="00B2701C" w:rsidRPr="00442759">
        <w:rPr>
          <w:rFonts w:ascii="Times New Roman" w:eastAsiaTheme="minorHAnsi" w:hAnsi="Times New Roman"/>
          <w:sz w:val="28"/>
          <w:szCs w:val="28"/>
        </w:rPr>
        <w:t>mītnes</w:t>
      </w:r>
      <w:r w:rsidR="00FC6B13" w:rsidRPr="00442759">
        <w:rPr>
          <w:rFonts w:ascii="Times New Roman" w:eastAsiaTheme="minorHAnsi" w:hAnsi="Times New Roman"/>
          <w:sz w:val="28"/>
          <w:szCs w:val="28"/>
        </w:rPr>
        <w:t xml:space="preserve"> dalībvalsts, kurā ieguldījumu brokeru sabiedrībai ir filiāle vai kurā ieguldījumu brokeru sabiedrība sniedz ieguldījumu pakalpojumus vai ieguldījumu </w:t>
      </w:r>
      <w:proofErr w:type="spellStart"/>
      <w:r w:rsidR="00FC6B13" w:rsidRPr="00442759">
        <w:rPr>
          <w:rFonts w:ascii="Times New Roman" w:eastAsiaTheme="minorHAnsi" w:hAnsi="Times New Roman"/>
          <w:sz w:val="28"/>
          <w:szCs w:val="28"/>
        </w:rPr>
        <w:t>blakuspakalpojumus</w:t>
      </w:r>
      <w:proofErr w:type="spellEnd"/>
      <w:r w:rsidR="00FC6B13" w:rsidRPr="00442759">
        <w:rPr>
          <w:rFonts w:ascii="Times New Roman" w:eastAsiaTheme="minorHAnsi" w:hAnsi="Times New Roman"/>
          <w:sz w:val="28"/>
          <w:szCs w:val="28"/>
        </w:rPr>
        <w:t xml:space="preserve">, vai dalībvalsts, kurā regulētā tirgus organizētājs veic atbilstošus pasākumus, lai veicinātu šajā valstī esošo tirgus dalībnieku piekļuvi tirdzniecībai tās sistēmā no </w:t>
      </w:r>
      <w:r w:rsidR="00541E9F" w:rsidRPr="00442759">
        <w:rPr>
          <w:rFonts w:ascii="Times New Roman" w:eastAsiaTheme="minorHAnsi" w:hAnsi="Times New Roman"/>
          <w:sz w:val="28"/>
          <w:szCs w:val="28"/>
        </w:rPr>
        <w:t>attāluma;</w:t>
      </w:r>
    </w:p>
    <w:p w14:paraId="0F73E2C9" w14:textId="18872C4D" w:rsidR="007745CF" w:rsidRPr="00442759" w:rsidRDefault="007776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sz w:val="28"/>
          <w:szCs w:val="28"/>
        </w:rPr>
        <w:t>17)</w:t>
      </w:r>
      <w:r w:rsidR="007745CF" w:rsidRPr="00442759">
        <w:rPr>
          <w:rFonts w:ascii="Times New Roman" w:eastAsiaTheme="minorHAnsi" w:hAnsi="Times New Roman"/>
          <w:sz w:val="28"/>
          <w:szCs w:val="28"/>
        </w:rPr>
        <w:t xml:space="preserve"> </w:t>
      </w:r>
      <w:r w:rsidR="007745CF" w:rsidRPr="00442759">
        <w:rPr>
          <w:rFonts w:ascii="Times New Roman" w:eastAsiaTheme="minorHAnsi" w:hAnsi="Times New Roman"/>
          <w:b/>
          <w:sz w:val="28"/>
          <w:szCs w:val="28"/>
        </w:rPr>
        <w:t>uzraudzības institūcija</w:t>
      </w:r>
      <w:r w:rsidR="007745CF" w:rsidRPr="00442759">
        <w:rPr>
          <w:rFonts w:ascii="Times New Roman" w:eastAsiaTheme="minorHAnsi" w:hAnsi="Times New Roman"/>
          <w:sz w:val="28"/>
          <w:szCs w:val="28"/>
        </w:rPr>
        <w:t xml:space="preserve"> </w:t>
      </w:r>
      <w:r w:rsidR="0043504C">
        <w:rPr>
          <w:rFonts w:ascii="Times New Roman" w:eastAsiaTheme="minorHAnsi" w:hAnsi="Times New Roman"/>
          <w:sz w:val="28"/>
          <w:szCs w:val="28"/>
        </w:rPr>
        <w:t>–</w:t>
      </w:r>
      <w:r w:rsidR="00DD54BE">
        <w:rPr>
          <w:rFonts w:ascii="Times New Roman" w:eastAsiaTheme="minorHAnsi" w:hAnsi="Times New Roman"/>
          <w:sz w:val="28"/>
          <w:szCs w:val="28"/>
        </w:rPr>
        <w:t xml:space="preserve"> </w:t>
      </w:r>
      <w:r w:rsidR="007745CF" w:rsidRPr="00442759">
        <w:rPr>
          <w:rFonts w:ascii="Times New Roman" w:eastAsiaTheme="minorHAnsi" w:hAnsi="Times New Roman"/>
          <w:sz w:val="28"/>
          <w:szCs w:val="28"/>
        </w:rPr>
        <w:t xml:space="preserve">institūcija, kura izveidota uz likuma pamata un kura uzrauga ieguldījumu brokeru sabiedrības. Finanšu un kapitāla tirgus komisija (turpmāk </w:t>
      </w:r>
      <w:r w:rsidR="0043504C">
        <w:rPr>
          <w:rFonts w:ascii="Times New Roman" w:eastAsiaTheme="minorHAnsi" w:hAnsi="Times New Roman"/>
          <w:sz w:val="28"/>
          <w:szCs w:val="28"/>
        </w:rPr>
        <w:t>–</w:t>
      </w:r>
      <w:r w:rsidR="007745CF" w:rsidRPr="00442759">
        <w:rPr>
          <w:rFonts w:ascii="Times New Roman" w:eastAsiaTheme="minorHAnsi" w:hAnsi="Times New Roman"/>
          <w:sz w:val="28"/>
          <w:szCs w:val="28"/>
        </w:rPr>
        <w:t xml:space="preserve"> Komisija) uzskatāma par uzraudzības institūciju</w:t>
      </w:r>
      <w:r w:rsidR="006E0CC2" w:rsidRPr="00442759">
        <w:rPr>
          <w:rFonts w:ascii="Times New Roman" w:eastAsiaTheme="minorHAnsi" w:hAnsi="Times New Roman"/>
          <w:sz w:val="28"/>
          <w:szCs w:val="28"/>
        </w:rPr>
        <w:t xml:space="preserve"> </w:t>
      </w:r>
      <w:r w:rsidR="007745CF" w:rsidRPr="00442759">
        <w:rPr>
          <w:rFonts w:ascii="Times New Roman" w:eastAsiaTheme="minorHAnsi" w:hAnsi="Times New Roman"/>
          <w:sz w:val="28"/>
          <w:szCs w:val="28"/>
        </w:rPr>
        <w:t>Latvijas Republikā</w:t>
      </w:r>
      <w:r w:rsidR="00DD54BE">
        <w:rPr>
          <w:rFonts w:ascii="Times New Roman" w:eastAsiaTheme="minorHAnsi" w:hAnsi="Times New Roman"/>
          <w:sz w:val="28"/>
          <w:szCs w:val="28"/>
        </w:rPr>
        <w:t>.</w:t>
      </w:r>
      <w:r w:rsidR="007745CF" w:rsidRPr="00442759">
        <w:rPr>
          <w:rFonts w:ascii="Times New Roman" w:eastAsiaTheme="minorHAnsi" w:hAnsi="Times New Roman"/>
          <w:sz w:val="28"/>
          <w:szCs w:val="28"/>
        </w:rPr>
        <w:t xml:space="preserve"> </w:t>
      </w:r>
    </w:p>
    <w:p w14:paraId="5C766575" w14:textId="14BB3C99" w:rsidR="000C3C9F" w:rsidRPr="00442759" w:rsidRDefault="009B3E45"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bCs/>
          <w:sz w:val="28"/>
          <w:szCs w:val="28"/>
        </w:rPr>
        <w:t>(2) Likumā lietotie</w:t>
      </w:r>
      <w:r w:rsidR="00A756FE" w:rsidRPr="00442759">
        <w:rPr>
          <w:rFonts w:ascii="Times New Roman" w:eastAsiaTheme="minorHAnsi" w:hAnsi="Times New Roman"/>
          <w:bCs/>
          <w:sz w:val="28"/>
          <w:szCs w:val="28"/>
        </w:rPr>
        <w:t xml:space="preserve"> termini</w:t>
      </w:r>
      <w:r w:rsidR="00534180"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534180" w:rsidRPr="00442759">
        <w:rPr>
          <w:rFonts w:ascii="Times New Roman" w:eastAsiaTheme="minorHAnsi" w:hAnsi="Times New Roman"/>
          <w:sz w:val="28"/>
          <w:szCs w:val="28"/>
        </w:rPr>
        <w:t>Eiropas Savienības mātes ieguldījumu brokeru sabiedrība</w:t>
      </w:r>
      <w:r w:rsidR="00655BF6">
        <w:rPr>
          <w:rFonts w:ascii="Times New Roman" w:eastAsiaTheme="minorHAnsi" w:hAnsi="Times New Roman"/>
          <w:bCs/>
          <w:sz w:val="28"/>
          <w:szCs w:val="28"/>
        </w:rPr>
        <w:t>"</w:t>
      </w:r>
      <w:r w:rsidR="000C3C9F"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Eiropas Savienības mātes ieguldījumu pārvaldītājsabiedrība</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Eiropas Savienības mātes jaukta finanšu pārvaldītājsabiedrība</w:t>
      </w:r>
      <w:r w:rsidR="00655BF6">
        <w:rPr>
          <w:rFonts w:ascii="Times New Roman" w:eastAsiaTheme="minorHAnsi" w:hAnsi="Times New Roman"/>
          <w:bCs/>
          <w:sz w:val="28"/>
          <w:szCs w:val="28"/>
        </w:rPr>
        <w:t>"</w:t>
      </w:r>
      <w:r w:rsidR="000C3C9F"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finanšu iestāde</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ieguldījumu brokeru sabiedrību grupa</w:t>
      </w:r>
      <w:r w:rsidR="00655BF6">
        <w:rPr>
          <w:rFonts w:ascii="Times New Roman" w:eastAsiaTheme="minorHAnsi" w:hAnsi="Times New Roman"/>
          <w:bCs/>
          <w:sz w:val="28"/>
          <w:szCs w:val="28"/>
        </w:rPr>
        <w:t>"</w:t>
      </w:r>
      <w:r w:rsidR="00534180"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6C2529" w:rsidRPr="00442759">
        <w:rPr>
          <w:rFonts w:ascii="Times New Roman" w:eastAsiaTheme="minorHAnsi" w:hAnsi="Times New Roman"/>
          <w:bCs/>
          <w:sz w:val="28"/>
          <w:szCs w:val="28"/>
        </w:rPr>
        <w:t>ieguldījumu</w:t>
      </w:r>
      <w:r w:rsidR="00534180" w:rsidRPr="00442759">
        <w:rPr>
          <w:rFonts w:ascii="Times New Roman" w:eastAsiaTheme="minorHAnsi" w:hAnsi="Times New Roman"/>
          <w:bCs/>
          <w:sz w:val="28"/>
          <w:szCs w:val="28"/>
        </w:rPr>
        <w:t xml:space="preserve"> pārvaldītājsabiedrība</w:t>
      </w:r>
      <w:r w:rsidR="00655BF6">
        <w:rPr>
          <w:rFonts w:ascii="Times New Roman" w:eastAsiaTheme="minorHAnsi" w:hAnsi="Times New Roman"/>
          <w:bCs/>
          <w:sz w:val="28"/>
          <w:szCs w:val="28"/>
        </w:rPr>
        <w:t>"</w:t>
      </w:r>
      <w:r w:rsidR="00320F55" w:rsidRPr="00442759">
        <w:rPr>
          <w:rFonts w:ascii="Times New Roman" w:eastAsiaTheme="minorHAnsi" w:hAnsi="Times New Roman"/>
          <w:bCs/>
          <w:sz w:val="28"/>
          <w:szCs w:val="28"/>
        </w:rPr>
        <w:t xml:space="preserve"> </w:t>
      </w:r>
      <w:r w:rsidR="00534180" w:rsidRPr="00442759">
        <w:rPr>
          <w:rFonts w:ascii="Times New Roman" w:eastAsiaTheme="minorHAnsi" w:hAnsi="Times New Roman"/>
          <w:bCs/>
          <w:sz w:val="28"/>
          <w:szCs w:val="28"/>
        </w:rPr>
        <w:t xml:space="preserve">atbilst </w:t>
      </w:r>
      <w:r w:rsidR="00534180" w:rsidRPr="00442759">
        <w:rPr>
          <w:rFonts w:ascii="Times New Roman" w:eastAsiaTheme="minorHAnsi" w:hAnsi="Times New Roman"/>
          <w:sz w:val="28"/>
          <w:szCs w:val="28"/>
        </w:rPr>
        <w:t>Regula</w:t>
      </w:r>
      <w:r w:rsidR="0015284B" w:rsidRPr="00442759">
        <w:rPr>
          <w:rFonts w:ascii="Times New Roman" w:eastAsiaTheme="minorHAnsi" w:hAnsi="Times New Roman"/>
          <w:sz w:val="28"/>
          <w:szCs w:val="28"/>
        </w:rPr>
        <w:t>s</w:t>
      </w:r>
      <w:r w:rsidR="00534180" w:rsidRPr="00442759">
        <w:rPr>
          <w:rFonts w:ascii="Times New Roman" w:eastAsiaTheme="minorHAnsi" w:hAnsi="Times New Roman"/>
          <w:sz w:val="28"/>
          <w:szCs w:val="28"/>
        </w:rPr>
        <w:t xml:space="preserve"> Nr.</w:t>
      </w:r>
      <w:r w:rsidR="007E245C">
        <w:rPr>
          <w:rFonts w:ascii="Times New Roman" w:eastAsiaTheme="minorHAnsi" w:hAnsi="Times New Roman"/>
          <w:sz w:val="28"/>
          <w:szCs w:val="28"/>
        </w:rPr>
        <w:t> </w:t>
      </w:r>
      <w:r w:rsidR="00534180" w:rsidRPr="00442759">
        <w:rPr>
          <w:rFonts w:ascii="Times New Roman" w:eastAsiaTheme="minorHAnsi" w:hAnsi="Times New Roman"/>
          <w:sz w:val="28"/>
          <w:szCs w:val="28"/>
        </w:rPr>
        <w:t>2019/2033</w:t>
      </w:r>
      <w:r w:rsidR="00534180" w:rsidRPr="00442759">
        <w:rPr>
          <w:rFonts w:ascii="Times New Roman" w:eastAsiaTheme="minorHAnsi" w:hAnsi="Times New Roman"/>
          <w:bCs/>
          <w:sz w:val="28"/>
          <w:szCs w:val="28"/>
        </w:rPr>
        <w:t xml:space="preserve"> 4. pantā</w:t>
      </w:r>
      <w:r w:rsidR="00A756FE" w:rsidRPr="00442759">
        <w:rPr>
          <w:rFonts w:ascii="Times New Roman" w:eastAsiaTheme="minorHAnsi" w:hAnsi="Times New Roman"/>
          <w:bCs/>
          <w:sz w:val="28"/>
          <w:szCs w:val="28"/>
        </w:rPr>
        <w:t xml:space="preserve"> lietotajiem</w:t>
      </w:r>
      <w:r w:rsidR="00534180" w:rsidRPr="00442759">
        <w:rPr>
          <w:rFonts w:ascii="Times New Roman" w:eastAsiaTheme="minorHAnsi" w:hAnsi="Times New Roman"/>
          <w:bCs/>
          <w:sz w:val="28"/>
          <w:szCs w:val="28"/>
        </w:rPr>
        <w:t xml:space="preserve"> </w:t>
      </w:r>
      <w:r w:rsidR="00A756FE" w:rsidRPr="00442759">
        <w:rPr>
          <w:rFonts w:ascii="Times New Roman" w:eastAsiaTheme="minorHAnsi" w:hAnsi="Times New Roman"/>
          <w:bCs/>
          <w:sz w:val="28"/>
          <w:szCs w:val="28"/>
        </w:rPr>
        <w:t>terminiem</w:t>
      </w:r>
      <w:r w:rsidR="000C3C9F" w:rsidRPr="00442759">
        <w:rPr>
          <w:rFonts w:ascii="Times New Roman" w:eastAsiaTheme="minorHAnsi" w:hAnsi="Times New Roman"/>
          <w:bCs/>
          <w:sz w:val="28"/>
          <w:szCs w:val="28"/>
        </w:rPr>
        <w:t xml:space="preserve">, termins </w:t>
      </w:r>
      <w:r w:rsidR="00655BF6">
        <w:rPr>
          <w:rFonts w:ascii="Times New Roman" w:eastAsiaTheme="minorHAnsi" w:hAnsi="Times New Roman"/>
          <w:bCs/>
          <w:sz w:val="28"/>
          <w:szCs w:val="28"/>
        </w:rPr>
        <w:t>"</w:t>
      </w:r>
      <w:r w:rsidR="000C3C9F" w:rsidRPr="00442759">
        <w:rPr>
          <w:rFonts w:ascii="Times New Roman" w:eastAsiaTheme="minorHAnsi" w:hAnsi="Times New Roman"/>
          <w:bCs/>
          <w:sz w:val="28"/>
          <w:szCs w:val="28"/>
        </w:rPr>
        <w:t>kredītiestāde</w:t>
      </w:r>
      <w:r w:rsidR="00655BF6">
        <w:rPr>
          <w:rFonts w:ascii="Times New Roman" w:eastAsiaTheme="minorHAnsi" w:hAnsi="Times New Roman"/>
          <w:bCs/>
          <w:sz w:val="28"/>
          <w:szCs w:val="28"/>
        </w:rPr>
        <w:t>"</w:t>
      </w:r>
      <w:r w:rsidR="000C3C9F" w:rsidRPr="00442759">
        <w:rPr>
          <w:rFonts w:ascii="Times New Roman" w:eastAsiaTheme="minorHAnsi" w:hAnsi="Times New Roman"/>
          <w:bCs/>
          <w:sz w:val="28"/>
          <w:szCs w:val="28"/>
        </w:rPr>
        <w:t xml:space="preserve"> atbilst Eiropas Parlamenta un Padomes 2013.</w:t>
      </w:r>
      <w:r w:rsidR="007E245C">
        <w:rPr>
          <w:rFonts w:ascii="Times New Roman" w:eastAsiaTheme="minorHAnsi" w:hAnsi="Times New Roman"/>
          <w:bCs/>
          <w:sz w:val="28"/>
          <w:szCs w:val="28"/>
        </w:rPr>
        <w:t> </w:t>
      </w:r>
      <w:r w:rsidR="000C3C9F" w:rsidRPr="00442759">
        <w:rPr>
          <w:rFonts w:ascii="Times New Roman" w:eastAsiaTheme="minorHAnsi" w:hAnsi="Times New Roman"/>
          <w:bCs/>
          <w:sz w:val="28"/>
          <w:szCs w:val="28"/>
        </w:rPr>
        <w:t xml:space="preserve">gada 26. jūnija regulas (ES) Nr. 575/2013 </w:t>
      </w:r>
      <w:r w:rsidR="008E6FCB" w:rsidRPr="00442759">
        <w:rPr>
          <w:rFonts w:ascii="Times New Roman" w:eastAsiaTheme="minorHAnsi" w:hAnsi="Times New Roman"/>
          <w:bCs/>
          <w:sz w:val="28"/>
          <w:szCs w:val="28"/>
        </w:rPr>
        <w:t xml:space="preserve">par </w:t>
      </w:r>
      <w:proofErr w:type="spellStart"/>
      <w:r w:rsidR="008E6FCB" w:rsidRPr="00442759">
        <w:rPr>
          <w:rFonts w:ascii="Times New Roman" w:eastAsiaTheme="minorHAnsi" w:hAnsi="Times New Roman"/>
          <w:bCs/>
          <w:sz w:val="28"/>
          <w:szCs w:val="28"/>
        </w:rPr>
        <w:t>prudenciālajām</w:t>
      </w:r>
      <w:proofErr w:type="spellEnd"/>
      <w:r w:rsidR="008E6FCB" w:rsidRPr="00442759">
        <w:rPr>
          <w:rFonts w:ascii="Times New Roman" w:eastAsiaTheme="minorHAnsi" w:hAnsi="Times New Roman"/>
          <w:bCs/>
          <w:sz w:val="28"/>
          <w:szCs w:val="28"/>
        </w:rPr>
        <w:t xml:space="preserve"> prasībām attiecībā uz kredītiestādēm un ieguldījumu brokeru sabiedrībām, un ar ko groza Regulu (ES) Nr. 648/2012</w:t>
      </w:r>
      <w:r w:rsidR="000C3C9F" w:rsidRPr="00442759">
        <w:rPr>
          <w:rFonts w:ascii="Times New Roman" w:eastAsiaTheme="minorHAnsi" w:hAnsi="Times New Roman"/>
          <w:bCs/>
          <w:sz w:val="28"/>
          <w:szCs w:val="28"/>
        </w:rPr>
        <w:t xml:space="preserve"> (turpmāk </w:t>
      </w:r>
      <w:r w:rsidR="0043504C">
        <w:rPr>
          <w:rFonts w:ascii="Times New Roman" w:eastAsiaTheme="minorHAnsi" w:hAnsi="Times New Roman"/>
          <w:bCs/>
          <w:sz w:val="28"/>
          <w:szCs w:val="28"/>
        </w:rPr>
        <w:t>–</w:t>
      </w:r>
      <w:r w:rsidR="0015284B" w:rsidRPr="00442759">
        <w:rPr>
          <w:rFonts w:ascii="Times New Roman" w:eastAsiaTheme="minorHAnsi" w:hAnsi="Times New Roman"/>
          <w:bCs/>
          <w:sz w:val="28"/>
          <w:szCs w:val="28"/>
        </w:rPr>
        <w:t xml:space="preserve"> </w:t>
      </w:r>
      <w:r w:rsidR="000C3C9F" w:rsidRPr="00442759">
        <w:rPr>
          <w:rFonts w:ascii="Times New Roman" w:eastAsiaTheme="minorHAnsi" w:hAnsi="Times New Roman"/>
          <w:bCs/>
          <w:sz w:val="28"/>
          <w:szCs w:val="28"/>
        </w:rPr>
        <w:t>Regula Nr. 575/2013)</w:t>
      </w:r>
      <w:r w:rsidR="007E245C">
        <w:rPr>
          <w:rFonts w:ascii="Times New Roman" w:eastAsiaTheme="minorHAnsi" w:hAnsi="Times New Roman"/>
          <w:bCs/>
          <w:sz w:val="28"/>
          <w:szCs w:val="28"/>
        </w:rPr>
        <w:t>,</w:t>
      </w:r>
      <w:r w:rsidR="000C3C9F" w:rsidRPr="00442759">
        <w:rPr>
          <w:rFonts w:ascii="Times New Roman" w:eastAsiaTheme="minorHAnsi" w:hAnsi="Times New Roman"/>
          <w:bCs/>
          <w:sz w:val="28"/>
          <w:szCs w:val="28"/>
        </w:rPr>
        <w:t xml:space="preserve"> 4. pantā lietotajam terminam</w:t>
      </w:r>
      <w:r w:rsidR="00085B9B" w:rsidRPr="00442759">
        <w:rPr>
          <w:rFonts w:ascii="Times New Roman" w:eastAsiaTheme="minorHAnsi" w:hAnsi="Times New Roman"/>
          <w:bCs/>
          <w:sz w:val="28"/>
          <w:szCs w:val="28"/>
        </w:rPr>
        <w:t xml:space="preserve">, termins </w:t>
      </w:r>
      <w:r w:rsidR="00655BF6">
        <w:rPr>
          <w:rFonts w:ascii="Times New Roman" w:eastAsiaTheme="minorHAnsi" w:hAnsi="Times New Roman"/>
          <w:bCs/>
          <w:sz w:val="28"/>
          <w:szCs w:val="28"/>
        </w:rPr>
        <w:t>"</w:t>
      </w:r>
      <w:r w:rsidR="00085B9B" w:rsidRPr="00442759">
        <w:rPr>
          <w:rFonts w:ascii="Times New Roman" w:eastAsiaTheme="minorHAnsi" w:hAnsi="Times New Roman"/>
          <w:bCs/>
          <w:sz w:val="28"/>
          <w:szCs w:val="28"/>
        </w:rPr>
        <w:t>atvasināti instrumenti</w:t>
      </w:r>
      <w:r w:rsidR="00655BF6">
        <w:rPr>
          <w:rFonts w:ascii="Times New Roman" w:eastAsiaTheme="minorHAnsi" w:hAnsi="Times New Roman"/>
          <w:bCs/>
          <w:sz w:val="28"/>
          <w:szCs w:val="28"/>
        </w:rPr>
        <w:t>"</w:t>
      </w:r>
      <w:r w:rsidR="00085B9B" w:rsidRPr="00442759">
        <w:rPr>
          <w:rFonts w:ascii="Times New Roman" w:eastAsiaTheme="minorHAnsi" w:hAnsi="Times New Roman"/>
          <w:bCs/>
          <w:sz w:val="28"/>
          <w:szCs w:val="28"/>
        </w:rPr>
        <w:t xml:space="preserve"> atbilst Eiropas Parlamenta un Padomes 2014. gada 15. maija regula</w:t>
      </w:r>
      <w:r w:rsidR="00230DAA" w:rsidRPr="00442759">
        <w:rPr>
          <w:rFonts w:ascii="Times New Roman" w:eastAsiaTheme="minorHAnsi" w:hAnsi="Times New Roman"/>
          <w:bCs/>
          <w:sz w:val="28"/>
          <w:szCs w:val="28"/>
        </w:rPr>
        <w:t>i</w:t>
      </w:r>
      <w:r w:rsidR="00085B9B" w:rsidRPr="00442759">
        <w:rPr>
          <w:rFonts w:ascii="Times New Roman" w:eastAsiaTheme="minorHAnsi" w:hAnsi="Times New Roman"/>
          <w:bCs/>
          <w:sz w:val="28"/>
          <w:szCs w:val="28"/>
        </w:rPr>
        <w:t xml:space="preserve"> (ES) Nr. </w:t>
      </w:r>
      <w:hyperlink r:id="rId8" w:tgtFrame="_blank" w:history="1">
        <w:r w:rsidR="00085B9B" w:rsidRPr="00442759">
          <w:rPr>
            <w:rFonts w:ascii="Times New Roman" w:eastAsiaTheme="minorHAnsi" w:hAnsi="Times New Roman"/>
            <w:bCs/>
            <w:sz w:val="28"/>
            <w:szCs w:val="28"/>
          </w:rPr>
          <w:t>600/2014</w:t>
        </w:r>
      </w:hyperlink>
      <w:r w:rsidR="007E245C">
        <w:rPr>
          <w:rFonts w:ascii="Times New Roman" w:eastAsiaTheme="minorHAnsi" w:hAnsi="Times New Roman"/>
          <w:bCs/>
          <w:sz w:val="28"/>
          <w:szCs w:val="28"/>
        </w:rPr>
        <w:t xml:space="preserve"> </w:t>
      </w:r>
      <w:r w:rsidR="00085B9B" w:rsidRPr="00442759">
        <w:rPr>
          <w:rFonts w:ascii="Times New Roman" w:eastAsiaTheme="minorHAnsi" w:hAnsi="Times New Roman"/>
          <w:bCs/>
          <w:sz w:val="28"/>
          <w:szCs w:val="28"/>
        </w:rPr>
        <w:t>par finanšu instrumentu tirgiem un ar ko groza regulu (ES) Nr. </w:t>
      </w:r>
      <w:hyperlink r:id="rId9" w:tgtFrame="_blank" w:history="1">
        <w:r w:rsidR="00085B9B" w:rsidRPr="00442759">
          <w:rPr>
            <w:rFonts w:ascii="Times New Roman" w:eastAsiaTheme="minorHAnsi" w:hAnsi="Times New Roman"/>
            <w:bCs/>
            <w:sz w:val="28"/>
            <w:szCs w:val="28"/>
          </w:rPr>
          <w:t>648/2012</w:t>
        </w:r>
      </w:hyperlink>
      <w:r w:rsidR="007E245C">
        <w:rPr>
          <w:rFonts w:ascii="Times New Roman" w:eastAsiaTheme="minorHAnsi" w:hAnsi="Times New Roman"/>
          <w:bCs/>
          <w:sz w:val="28"/>
          <w:szCs w:val="28"/>
        </w:rPr>
        <w:t xml:space="preserve"> </w:t>
      </w:r>
      <w:r w:rsidR="00085B9B" w:rsidRPr="00442759">
        <w:rPr>
          <w:rFonts w:ascii="Times New Roman" w:eastAsiaTheme="minorHAnsi" w:hAnsi="Times New Roman"/>
          <w:bCs/>
          <w:sz w:val="28"/>
          <w:szCs w:val="28"/>
        </w:rPr>
        <w:t xml:space="preserve">(turpmāk </w:t>
      </w:r>
      <w:r w:rsidR="0043504C">
        <w:rPr>
          <w:rFonts w:ascii="Times New Roman" w:eastAsiaTheme="minorHAnsi" w:hAnsi="Times New Roman"/>
          <w:bCs/>
          <w:sz w:val="28"/>
          <w:szCs w:val="28"/>
        </w:rPr>
        <w:t>–</w:t>
      </w:r>
      <w:r w:rsidR="00DD54BE">
        <w:rPr>
          <w:rFonts w:ascii="Times New Roman" w:eastAsiaTheme="minorHAnsi" w:hAnsi="Times New Roman"/>
          <w:bCs/>
          <w:sz w:val="28"/>
          <w:szCs w:val="28"/>
        </w:rPr>
        <w:t xml:space="preserve"> </w:t>
      </w:r>
      <w:r w:rsidR="00085B9B" w:rsidRPr="00442759">
        <w:rPr>
          <w:rFonts w:ascii="Times New Roman" w:eastAsiaTheme="minorHAnsi" w:hAnsi="Times New Roman"/>
          <w:bCs/>
          <w:sz w:val="28"/>
          <w:szCs w:val="28"/>
        </w:rPr>
        <w:t>Regula Nr.  </w:t>
      </w:r>
      <w:hyperlink r:id="rId10" w:tgtFrame="_blank" w:history="1">
        <w:r w:rsidR="00085B9B" w:rsidRPr="00442759">
          <w:rPr>
            <w:rFonts w:ascii="Times New Roman" w:eastAsiaTheme="minorHAnsi" w:hAnsi="Times New Roman"/>
            <w:bCs/>
            <w:sz w:val="28"/>
            <w:szCs w:val="28"/>
          </w:rPr>
          <w:t>600/2014</w:t>
        </w:r>
      </w:hyperlink>
      <w:r w:rsidR="00CD66BC" w:rsidRPr="00442759">
        <w:rPr>
          <w:rFonts w:ascii="Times New Roman" w:eastAsiaTheme="minorHAnsi" w:hAnsi="Times New Roman"/>
          <w:bCs/>
          <w:sz w:val="28"/>
          <w:szCs w:val="28"/>
        </w:rPr>
        <w:t>).</w:t>
      </w:r>
    </w:p>
    <w:p w14:paraId="39C48E8B" w14:textId="38FEF987" w:rsidR="00534180" w:rsidRPr="00442759" w:rsidRDefault="009B3E45"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Likumā lietotie termini</w:t>
      </w:r>
      <w:r w:rsidR="00C95B2E"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C95B2E" w:rsidRPr="00442759">
        <w:rPr>
          <w:rFonts w:ascii="Times New Roman" w:eastAsiaTheme="minorHAnsi" w:hAnsi="Times New Roman"/>
          <w:bCs/>
          <w:sz w:val="28"/>
          <w:szCs w:val="28"/>
        </w:rPr>
        <w:t>būtiska līdzdalība</w:t>
      </w:r>
      <w:r w:rsidR="00655BF6">
        <w:rPr>
          <w:rFonts w:ascii="Times New Roman" w:eastAsiaTheme="minorHAnsi" w:hAnsi="Times New Roman"/>
          <w:bCs/>
          <w:sz w:val="28"/>
          <w:szCs w:val="28"/>
        </w:rPr>
        <w:t>"</w:t>
      </w:r>
      <w:r w:rsidR="00C95B2E"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ciešas attiecības</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filiāle</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grupa</w:t>
      </w:r>
      <w:r w:rsidR="00655BF6">
        <w:rPr>
          <w:rFonts w:ascii="Times New Roman" w:eastAsiaTheme="minorHAnsi" w:hAnsi="Times New Roman"/>
          <w:bCs/>
          <w:sz w:val="28"/>
          <w:szCs w:val="28"/>
        </w:rPr>
        <w:t>"</w:t>
      </w:r>
      <w:r w:rsidR="00B3431F"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00B3431F" w:rsidRPr="00442759">
        <w:rPr>
          <w:rFonts w:ascii="Times New Roman" w:eastAsiaTheme="minorHAnsi" w:hAnsi="Times New Roman"/>
          <w:bCs/>
          <w:sz w:val="28"/>
          <w:szCs w:val="28"/>
        </w:rPr>
        <w:t>piesaistītais aģents</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atbilst </w:t>
      </w:r>
      <w:r w:rsidRPr="00442759">
        <w:rPr>
          <w:rFonts w:ascii="Times New Roman" w:eastAsiaTheme="minorHAnsi" w:hAnsi="Times New Roman"/>
          <w:sz w:val="28"/>
          <w:szCs w:val="28"/>
        </w:rPr>
        <w:t>Finanšu instrumentu tirgus likum</w:t>
      </w:r>
      <w:r w:rsidRPr="00442759">
        <w:rPr>
          <w:rFonts w:ascii="Times New Roman" w:eastAsiaTheme="minorHAnsi" w:hAnsi="Times New Roman"/>
          <w:bCs/>
          <w:sz w:val="28"/>
          <w:szCs w:val="28"/>
        </w:rPr>
        <w:t>ā lietotajiem terminiem, termin</w:t>
      </w:r>
      <w:r w:rsidR="00DB3AC9" w:rsidRPr="00442759">
        <w:rPr>
          <w:rFonts w:ascii="Times New Roman" w:eastAsiaTheme="minorHAnsi" w:hAnsi="Times New Roman"/>
          <w:bCs/>
          <w:sz w:val="28"/>
          <w:szCs w:val="28"/>
        </w:rPr>
        <w:t>i</w:t>
      </w:r>
      <w:r w:rsidRPr="00442759">
        <w:rPr>
          <w:rFonts w:ascii="Times New Roman" w:eastAsiaTheme="minorHAnsi" w:hAnsi="Times New Roman"/>
          <w:bCs/>
          <w:sz w:val="28"/>
          <w:szCs w:val="28"/>
        </w:rPr>
        <w:t xml:space="preserve">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sistēmiskais risks</w:t>
      </w:r>
      <w:r w:rsidR="00655BF6">
        <w:rPr>
          <w:rFonts w:ascii="Times New Roman" w:eastAsiaTheme="minorHAnsi" w:hAnsi="Times New Roman"/>
          <w:bCs/>
          <w:sz w:val="28"/>
          <w:szCs w:val="28"/>
        </w:rPr>
        <w:t>"</w:t>
      </w:r>
      <w:r w:rsidR="00DB3AC9" w:rsidRPr="00442759">
        <w:rPr>
          <w:rFonts w:ascii="Times New Roman" w:eastAsiaTheme="minorHAnsi" w:hAnsi="Times New Roman"/>
          <w:bCs/>
          <w:sz w:val="28"/>
          <w:szCs w:val="28"/>
        </w:rPr>
        <w:t xml:space="preserve"> un </w:t>
      </w:r>
      <w:r w:rsidR="00655BF6">
        <w:rPr>
          <w:rFonts w:ascii="Times New Roman" w:eastAsiaTheme="minorHAnsi" w:hAnsi="Times New Roman"/>
          <w:bCs/>
          <w:sz w:val="28"/>
          <w:szCs w:val="28"/>
        </w:rPr>
        <w:t>"</w:t>
      </w:r>
      <w:r w:rsidR="00DB3AC9" w:rsidRPr="00442759">
        <w:rPr>
          <w:rFonts w:ascii="Times New Roman" w:eastAsiaTheme="minorHAnsi" w:hAnsi="Times New Roman"/>
          <w:bCs/>
          <w:sz w:val="28"/>
          <w:szCs w:val="28"/>
        </w:rPr>
        <w:t>konsolidētās uzraudzības institūcija</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FB2B9A" w:rsidRPr="00442759">
        <w:rPr>
          <w:rFonts w:ascii="Times New Roman" w:eastAsiaTheme="minorHAnsi" w:hAnsi="Times New Roman"/>
          <w:bCs/>
          <w:sz w:val="28"/>
          <w:szCs w:val="28"/>
        </w:rPr>
        <w:t xml:space="preserve">atbilst Kredītiestāžu likumā lietotajam terminam, termins </w:t>
      </w:r>
      <w:r w:rsidR="00655BF6">
        <w:rPr>
          <w:rFonts w:ascii="Times New Roman" w:eastAsiaTheme="minorHAnsi" w:hAnsi="Times New Roman"/>
          <w:bCs/>
          <w:sz w:val="28"/>
          <w:szCs w:val="28"/>
        </w:rPr>
        <w:t>"</w:t>
      </w:r>
      <w:r w:rsidR="00FB2B9A" w:rsidRPr="00442759">
        <w:rPr>
          <w:rFonts w:ascii="Times New Roman" w:eastAsiaTheme="minorHAnsi" w:hAnsi="Times New Roman"/>
          <w:bCs/>
          <w:sz w:val="28"/>
          <w:szCs w:val="28"/>
        </w:rPr>
        <w:t xml:space="preserve">jaukta </w:t>
      </w:r>
      <w:r w:rsidR="00FB2B9A" w:rsidRPr="00442759">
        <w:rPr>
          <w:rFonts w:ascii="Times New Roman" w:eastAsiaTheme="minorHAnsi" w:hAnsi="Times New Roman"/>
          <w:bCs/>
          <w:sz w:val="28"/>
          <w:szCs w:val="28"/>
        </w:rPr>
        <w:lastRenderedPageBreak/>
        <w:t>finanšu pārvaldītājsabiedrība</w:t>
      </w:r>
      <w:r w:rsidR="00655BF6">
        <w:rPr>
          <w:rFonts w:ascii="Times New Roman" w:eastAsiaTheme="minorHAnsi" w:hAnsi="Times New Roman"/>
          <w:bCs/>
          <w:sz w:val="28"/>
          <w:szCs w:val="28"/>
        </w:rPr>
        <w:t>"</w:t>
      </w:r>
      <w:r w:rsidR="00FB2B9A" w:rsidRPr="00442759">
        <w:rPr>
          <w:rFonts w:ascii="Times New Roman" w:eastAsiaTheme="minorHAnsi" w:hAnsi="Times New Roman"/>
          <w:bCs/>
          <w:sz w:val="28"/>
          <w:szCs w:val="28"/>
        </w:rPr>
        <w:t xml:space="preserve"> atbilst Finanšu konglomerātu likumā lietotajam terminam.</w:t>
      </w:r>
    </w:p>
    <w:p w14:paraId="53709EF1" w14:textId="77777777" w:rsidR="00DB3AC9" w:rsidRPr="00442759" w:rsidRDefault="00DB3AC9" w:rsidP="00B05E08">
      <w:pPr>
        <w:pStyle w:val="NoSpacing"/>
        <w:widowControl/>
        <w:ind w:firstLine="720"/>
        <w:jc w:val="both"/>
        <w:rPr>
          <w:rFonts w:ascii="Times New Roman" w:eastAsiaTheme="minorHAnsi" w:hAnsi="Times New Roman"/>
          <w:bCs/>
          <w:sz w:val="28"/>
          <w:szCs w:val="28"/>
        </w:rPr>
      </w:pPr>
    </w:p>
    <w:p w14:paraId="0707AF2D" w14:textId="4E4D5131" w:rsidR="00097028" w:rsidRPr="00442759" w:rsidRDefault="00181C98"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2. pants. </w:t>
      </w:r>
      <w:r w:rsidR="00097028" w:rsidRPr="00442759">
        <w:rPr>
          <w:rFonts w:ascii="Times New Roman" w:eastAsiaTheme="minorHAnsi" w:hAnsi="Times New Roman"/>
          <w:b/>
          <w:bCs/>
          <w:sz w:val="28"/>
          <w:szCs w:val="28"/>
        </w:rPr>
        <w:t>Likuma mērķis</w:t>
      </w:r>
    </w:p>
    <w:p w14:paraId="4CD8117C" w14:textId="641C8D6E" w:rsidR="00097028" w:rsidRPr="00442759" w:rsidRDefault="0009702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Šā likuma mērķis ir radīt tiesiskus priekšnoteikumus ieguldījumu brokeru sabiedrību darbībai, lai ieguldījumu brokeru sabiedrības tiktu pārvaldītas</w:t>
      </w:r>
      <w:r w:rsidR="007635FD" w:rsidRPr="00442759">
        <w:rPr>
          <w:rFonts w:ascii="Times New Roman" w:eastAsiaTheme="minorHAnsi" w:hAnsi="Times New Roman"/>
          <w:bCs/>
          <w:sz w:val="28"/>
          <w:szCs w:val="28"/>
        </w:rPr>
        <w:t xml:space="preserve"> un</w:t>
      </w:r>
      <w:r w:rsidR="0070122F" w:rsidRPr="00442759">
        <w:rPr>
          <w:rFonts w:ascii="Times New Roman" w:eastAsiaTheme="minorHAnsi" w:hAnsi="Times New Roman"/>
          <w:bCs/>
          <w:sz w:val="28"/>
          <w:szCs w:val="28"/>
        </w:rPr>
        <w:t xml:space="preserve"> uzraudzītas</w:t>
      </w:r>
      <w:r w:rsidRPr="00442759">
        <w:rPr>
          <w:rFonts w:ascii="Times New Roman" w:eastAsiaTheme="minorHAnsi" w:hAnsi="Times New Roman"/>
          <w:bCs/>
          <w:sz w:val="28"/>
          <w:szCs w:val="28"/>
        </w:rPr>
        <w:t xml:space="preserve"> </w:t>
      </w:r>
      <w:r w:rsidR="00B65004" w:rsidRPr="00442759">
        <w:rPr>
          <w:rFonts w:ascii="Times New Roman" w:eastAsiaTheme="minorHAnsi" w:hAnsi="Times New Roman"/>
          <w:bCs/>
          <w:sz w:val="28"/>
          <w:szCs w:val="28"/>
        </w:rPr>
        <w:t xml:space="preserve">pienācīgi un </w:t>
      </w:r>
      <w:r w:rsidR="0048000A" w:rsidRPr="00442759">
        <w:rPr>
          <w:rFonts w:ascii="Times New Roman" w:eastAsiaTheme="minorHAnsi" w:hAnsi="Times New Roman"/>
          <w:bCs/>
          <w:sz w:val="28"/>
          <w:szCs w:val="28"/>
        </w:rPr>
        <w:t>klientu</w:t>
      </w:r>
      <w:r w:rsidR="00B65004" w:rsidRPr="00442759">
        <w:rPr>
          <w:rFonts w:ascii="Times New Roman" w:eastAsiaTheme="minorHAnsi" w:hAnsi="Times New Roman"/>
          <w:bCs/>
          <w:sz w:val="28"/>
          <w:szCs w:val="28"/>
        </w:rPr>
        <w:t xml:space="preserve"> interesēs.</w:t>
      </w:r>
    </w:p>
    <w:p w14:paraId="50B40DC9" w14:textId="77777777" w:rsidR="00B65004" w:rsidRPr="00442759" w:rsidRDefault="00B65004" w:rsidP="00B05E08">
      <w:pPr>
        <w:pStyle w:val="NoSpacing"/>
        <w:widowControl/>
        <w:ind w:firstLine="720"/>
        <w:jc w:val="both"/>
        <w:rPr>
          <w:rFonts w:ascii="Times New Roman" w:eastAsiaTheme="minorHAnsi" w:hAnsi="Times New Roman"/>
          <w:bCs/>
          <w:sz w:val="28"/>
          <w:szCs w:val="28"/>
        </w:rPr>
      </w:pPr>
    </w:p>
    <w:p w14:paraId="1823AE79" w14:textId="77777777" w:rsidR="00097028" w:rsidRPr="00442759" w:rsidRDefault="00B91683"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 pants. Likuma darbība</w:t>
      </w:r>
    </w:p>
    <w:p w14:paraId="2BE90511" w14:textId="77777777" w:rsidR="00E20C76" w:rsidRPr="00442759" w:rsidRDefault="00E20C7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Šis likums nosaka prasības, kas attiecas uz:</w:t>
      </w:r>
    </w:p>
    <w:p w14:paraId="4FA17808" w14:textId="1DAA4C46" w:rsidR="00175898" w:rsidRPr="00442759" w:rsidRDefault="00CD4CD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175898"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ieguldījumu sabiedrību licencēšanu</w:t>
      </w:r>
      <w:r w:rsidR="00175898" w:rsidRPr="00442759">
        <w:rPr>
          <w:rFonts w:ascii="Times New Roman" w:eastAsiaTheme="minorHAnsi" w:hAnsi="Times New Roman"/>
          <w:bCs/>
          <w:sz w:val="28"/>
          <w:szCs w:val="28"/>
        </w:rPr>
        <w:t xml:space="preserve">, ieguldījumu pakalpojumu un ieguldījumu </w:t>
      </w:r>
      <w:proofErr w:type="spellStart"/>
      <w:r w:rsidR="00175898" w:rsidRPr="00442759">
        <w:rPr>
          <w:rFonts w:ascii="Times New Roman" w:eastAsiaTheme="minorHAnsi" w:hAnsi="Times New Roman"/>
          <w:bCs/>
          <w:sz w:val="28"/>
          <w:szCs w:val="28"/>
        </w:rPr>
        <w:t>blakuspakalpojumu</w:t>
      </w:r>
      <w:proofErr w:type="spellEnd"/>
      <w:r w:rsidR="00175898" w:rsidRPr="00442759">
        <w:rPr>
          <w:rFonts w:ascii="Times New Roman" w:eastAsiaTheme="minorHAnsi" w:hAnsi="Times New Roman"/>
          <w:bCs/>
          <w:sz w:val="28"/>
          <w:szCs w:val="28"/>
        </w:rPr>
        <w:t xml:space="preserve"> sniegšanu Latvijas Republikā un Eiropas Savienībā;</w:t>
      </w:r>
    </w:p>
    <w:p w14:paraId="1F7C1581" w14:textId="6D74E500" w:rsidR="00175898" w:rsidRPr="00442759" w:rsidRDefault="0017589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būtisku līdzdalību ieguldījumu brokeru sabiedrībā;</w:t>
      </w:r>
    </w:p>
    <w:p w14:paraId="5B99D7F8" w14:textId="042B619C" w:rsidR="00CD4CDC"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175898" w:rsidRPr="00442759">
        <w:rPr>
          <w:rFonts w:ascii="Times New Roman" w:eastAsiaTheme="minorHAnsi" w:hAnsi="Times New Roman"/>
          <w:bCs/>
          <w:sz w:val="28"/>
          <w:szCs w:val="28"/>
        </w:rPr>
        <w:t xml:space="preserve">) </w:t>
      </w:r>
      <w:r w:rsidR="00F767F3" w:rsidRPr="00442759">
        <w:rPr>
          <w:rFonts w:ascii="Times New Roman" w:eastAsiaTheme="minorHAnsi" w:hAnsi="Times New Roman"/>
          <w:bCs/>
          <w:sz w:val="28"/>
          <w:szCs w:val="28"/>
        </w:rPr>
        <w:t>vispārīgiem noteikumiem ieguldījumu pakalpojumu</w:t>
      </w:r>
      <w:r w:rsidR="009B659E" w:rsidRPr="00442759">
        <w:rPr>
          <w:rFonts w:ascii="Times New Roman" w:eastAsiaTheme="minorHAnsi" w:hAnsi="Times New Roman"/>
          <w:bCs/>
          <w:sz w:val="28"/>
          <w:szCs w:val="28"/>
        </w:rPr>
        <w:t xml:space="preserve"> un ieguldījumu </w:t>
      </w:r>
      <w:proofErr w:type="spellStart"/>
      <w:r w:rsidR="009B659E" w:rsidRPr="00442759">
        <w:rPr>
          <w:rFonts w:ascii="Times New Roman" w:eastAsiaTheme="minorHAnsi" w:hAnsi="Times New Roman"/>
          <w:bCs/>
          <w:sz w:val="28"/>
          <w:szCs w:val="28"/>
        </w:rPr>
        <w:t>blakuspakalpojumu</w:t>
      </w:r>
      <w:proofErr w:type="spellEnd"/>
      <w:r w:rsidR="00F767F3" w:rsidRPr="00442759">
        <w:rPr>
          <w:rFonts w:ascii="Times New Roman" w:eastAsiaTheme="minorHAnsi" w:hAnsi="Times New Roman"/>
          <w:bCs/>
          <w:sz w:val="28"/>
          <w:szCs w:val="28"/>
        </w:rPr>
        <w:t xml:space="preserve"> sniegšanai</w:t>
      </w:r>
      <w:r w:rsidR="00CD4CDC" w:rsidRPr="00442759">
        <w:rPr>
          <w:rFonts w:ascii="Times New Roman" w:eastAsiaTheme="minorHAnsi" w:hAnsi="Times New Roman"/>
          <w:bCs/>
          <w:sz w:val="28"/>
          <w:szCs w:val="28"/>
        </w:rPr>
        <w:t>;</w:t>
      </w:r>
    </w:p>
    <w:p w14:paraId="0F4C56D8" w14:textId="4FF0464E" w:rsidR="00B863E2"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ziņošan</w:t>
      </w:r>
      <w:r w:rsidR="00236BE8" w:rsidRPr="00442759">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par iespējamiem un faktiskiem pārkāpumiem;</w:t>
      </w:r>
    </w:p>
    <w:p w14:paraId="25741DFE" w14:textId="623A2725" w:rsidR="00097028"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w:t>
      </w:r>
      <w:r w:rsidR="00E20C76" w:rsidRPr="00442759">
        <w:rPr>
          <w:rFonts w:ascii="Times New Roman" w:eastAsiaTheme="minorHAnsi" w:hAnsi="Times New Roman"/>
          <w:bCs/>
          <w:sz w:val="28"/>
          <w:szCs w:val="28"/>
        </w:rPr>
        <w:t xml:space="preserve">) ieguldījumu brokeru sabiedrību </w:t>
      </w:r>
      <w:r w:rsidRPr="00442759">
        <w:rPr>
          <w:rFonts w:ascii="Times New Roman" w:eastAsiaTheme="minorHAnsi" w:hAnsi="Times New Roman"/>
          <w:bCs/>
          <w:sz w:val="28"/>
          <w:szCs w:val="28"/>
        </w:rPr>
        <w:t>uzraudzību</w:t>
      </w:r>
      <w:r w:rsidR="00CE1E83" w:rsidRPr="00442759">
        <w:rPr>
          <w:rFonts w:ascii="Times New Roman" w:eastAsiaTheme="minorHAnsi" w:hAnsi="Times New Roman"/>
          <w:bCs/>
          <w:sz w:val="28"/>
          <w:szCs w:val="28"/>
        </w:rPr>
        <w:t>;</w:t>
      </w:r>
    </w:p>
    <w:p w14:paraId="4ACF8B88" w14:textId="51791C26" w:rsidR="00CE1E83"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w:t>
      </w:r>
      <w:r w:rsidR="00E20C76"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iekšējo modeļu pieeju, papildu pašu kapitālu un tā norādi, īpašām likviditātes prasībām un informācijas atklāšanu</w:t>
      </w:r>
      <w:r w:rsidR="00E20C76" w:rsidRPr="00442759">
        <w:rPr>
          <w:rFonts w:ascii="Times New Roman" w:eastAsiaTheme="minorHAnsi" w:hAnsi="Times New Roman"/>
          <w:bCs/>
          <w:sz w:val="28"/>
          <w:szCs w:val="28"/>
        </w:rPr>
        <w:t xml:space="preserve">; </w:t>
      </w:r>
    </w:p>
    <w:p w14:paraId="1301B798" w14:textId="01AD400C" w:rsidR="00CE1E83"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w:t>
      </w:r>
      <w:r w:rsidR="00E20C76"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ieguldījumu brokeru sabiedrību grupu uzraudzību</w:t>
      </w:r>
      <w:r w:rsidR="00B65004" w:rsidRPr="00442759">
        <w:rPr>
          <w:rFonts w:ascii="Times New Roman" w:eastAsiaTheme="minorHAnsi" w:hAnsi="Times New Roman"/>
          <w:bCs/>
          <w:sz w:val="28"/>
          <w:szCs w:val="28"/>
        </w:rPr>
        <w:t>;</w:t>
      </w:r>
    </w:p>
    <w:p w14:paraId="1311E4C1" w14:textId="4B0344E4" w:rsidR="00B863E2"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w:t>
      </w:r>
      <w:r w:rsidR="00E20C76" w:rsidRPr="00442759">
        <w:rPr>
          <w:rFonts w:ascii="Times New Roman" w:eastAsiaTheme="minorHAnsi" w:hAnsi="Times New Roman"/>
          <w:bCs/>
          <w:sz w:val="28"/>
          <w:szCs w:val="28"/>
        </w:rPr>
        <w:t>)</w:t>
      </w:r>
      <w:r w:rsidR="007E245C">
        <w:rPr>
          <w:rFonts w:ascii="Times New Roman" w:eastAsiaTheme="minorHAnsi" w:hAnsi="Times New Roman"/>
          <w:bCs/>
          <w:sz w:val="28"/>
          <w:szCs w:val="28"/>
        </w:rPr>
        <w:t> </w:t>
      </w:r>
      <w:r w:rsidRPr="00442759">
        <w:rPr>
          <w:rFonts w:ascii="Times New Roman" w:eastAsiaTheme="minorHAnsi" w:hAnsi="Times New Roman"/>
          <w:bCs/>
          <w:sz w:val="28"/>
          <w:szCs w:val="28"/>
        </w:rPr>
        <w:t>ieguldījumu pārvaldītājsabiedrībām, jauktām finanšu pārvaldītāj</w:t>
      </w:r>
      <w:r w:rsidR="007E245C">
        <w:rPr>
          <w:rFonts w:ascii="Times New Roman" w:eastAsiaTheme="minorHAnsi" w:hAnsi="Times New Roman"/>
          <w:bCs/>
          <w:sz w:val="28"/>
          <w:szCs w:val="28"/>
        </w:rPr>
        <w:softHyphen/>
      </w:r>
      <w:r w:rsidRPr="00442759">
        <w:rPr>
          <w:rFonts w:ascii="Times New Roman" w:eastAsiaTheme="minorHAnsi" w:hAnsi="Times New Roman"/>
          <w:bCs/>
          <w:sz w:val="28"/>
          <w:szCs w:val="28"/>
        </w:rPr>
        <w:t>sabiedrībām un jauktas darbības pārvaldītājsabiedrībām;</w:t>
      </w:r>
    </w:p>
    <w:p w14:paraId="58EC1FE5" w14:textId="370F8A7F" w:rsidR="00B863E2"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 atbildību par normatīvo aktu pārkāpumiem;</w:t>
      </w:r>
    </w:p>
    <w:p w14:paraId="5B52817C" w14:textId="7F8BF5D1" w:rsidR="00B863E2"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10)</w:t>
      </w:r>
      <w:r w:rsidR="007E245C">
        <w:rPr>
          <w:rFonts w:ascii="Times New Roman" w:eastAsiaTheme="minorHAnsi" w:hAnsi="Times New Roman"/>
          <w:bCs/>
          <w:sz w:val="28"/>
          <w:szCs w:val="28"/>
        </w:rPr>
        <w:t> </w:t>
      </w:r>
      <w:r w:rsidRPr="00442759">
        <w:rPr>
          <w:rFonts w:ascii="Times New Roman" w:eastAsiaTheme="minorHAnsi" w:hAnsi="Times New Roman"/>
          <w:bCs/>
          <w:sz w:val="28"/>
          <w:szCs w:val="28"/>
        </w:rPr>
        <w:t>ieguldījumu brokeru sabiedrības darbības atjaunošanu un noregulējumu, maksātnespēj</w:t>
      </w:r>
      <w:r w:rsidR="00097E3B" w:rsidRPr="00442759">
        <w:rPr>
          <w:rFonts w:ascii="Times New Roman" w:eastAsiaTheme="minorHAnsi" w:hAnsi="Times New Roman"/>
          <w:bCs/>
          <w:sz w:val="28"/>
          <w:szCs w:val="28"/>
        </w:rPr>
        <w:t>as procesu</w:t>
      </w:r>
      <w:r w:rsidRPr="00442759">
        <w:rPr>
          <w:rFonts w:ascii="Times New Roman" w:eastAsiaTheme="minorHAnsi" w:hAnsi="Times New Roman"/>
          <w:bCs/>
          <w:sz w:val="28"/>
          <w:szCs w:val="28"/>
        </w:rPr>
        <w:t xml:space="preserve"> un likvidāciju;</w:t>
      </w:r>
    </w:p>
    <w:p w14:paraId="742D443F" w14:textId="65B6ECA0" w:rsidR="009206CA" w:rsidRPr="00442759" w:rsidRDefault="00B863E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11) ierobežotas pieejamības informāciju.</w:t>
      </w:r>
    </w:p>
    <w:p w14:paraId="6194F6E8" w14:textId="7C8BC096" w:rsidR="00180FA0" w:rsidRPr="00442759" w:rsidRDefault="009206CA"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r w:rsidR="00CE1E83" w:rsidRPr="00442759">
        <w:rPr>
          <w:rFonts w:ascii="Times New Roman" w:eastAsiaTheme="minorHAnsi" w:hAnsi="Times New Roman"/>
          <w:bCs/>
          <w:sz w:val="28"/>
          <w:szCs w:val="28"/>
        </w:rPr>
        <w:t xml:space="preserve">Šo </w:t>
      </w:r>
      <w:r w:rsidRPr="00442759">
        <w:rPr>
          <w:rFonts w:ascii="Times New Roman" w:eastAsiaTheme="minorHAnsi" w:hAnsi="Times New Roman"/>
          <w:bCs/>
          <w:sz w:val="28"/>
          <w:szCs w:val="28"/>
        </w:rPr>
        <w:t>likumu</w:t>
      </w:r>
      <w:r w:rsidR="00CE1E83" w:rsidRPr="00442759">
        <w:rPr>
          <w:rFonts w:ascii="Times New Roman" w:eastAsiaTheme="minorHAnsi" w:hAnsi="Times New Roman"/>
          <w:bCs/>
          <w:sz w:val="28"/>
          <w:szCs w:val="28"/>
        </w:rPr>
        <w:t xml:space="preserve"> piemēro</w:t>
      </w:r>
      <w:r w:rsidR="00466B74" w:rsidRPr="00442759">
        <w:rPr>
          <w:rFonts w:ascii="Times New Roman" w:eastAsiaTheme="minorHAnsi" w:hAnsi="Times New Roman"/>
          <w:bCs/>
          <w:sz w:val="28"/>
          <w:szCs w:val="28"/>
        </w:rPr>
        <w:t xml:space="preserve"> Latvijas Republikā</w:t>
      </w:r>
      <w:r w:rsidR="00CD323E" w:rsidRPr="00442759">
        <w:rPr>
          <w:rFonts w:ascii="Times New Roman" w:eastAsiaTheme="minorHAnsi" w:hAnsi="Times New Roman"/>
          <w:bCs/>
          <w:sz w:val="28"/>
          <w:szCs w:val="28"/>
        </w:rPr>
        <w:t xml:space="preserve"> licencētām ieguldījumu brokeru sabiedrībām</w:t>
      </w:r>
      <w:r w:rsidR="00466B74" w:rsidRPr="00442759">
        <w:rPr>
          <w:rFonts w:ascii="Times New Roman" w:eastAsiaTheme="minorHAnsi" w:hAnsi="Times New Roman"/>
          <w:bCs/>
          <w:sz w:val="28"/>
          <w:szCs w:val="28"/>
        </w:rPr>
        <w:t xml:space="preserve"> un dalībvalstīs</w:t>
      </w:r>
      <w:r w:rsidR="00CE1E83" w:rsidRPr="00442759">
        <w:rPr>
          <w:rFonts w:ascii="Times New Roman" w:eastAsiaTheme="minorHAnsi" w:hAnsi="Times New Roman"/>
          <w:bCs/>
          <w:sz w:val="28"/>
          <w:szCs w:val="28"/>
        </w:rPr>
        <w:t xml:space="preserve"> </w:t>
      </w:r>
      <w:r w:rsidR="00466B74" w:rsidRPr="00442759">
        <w:rPr>
          <w:rFonts w:ascii="Times New Roman" w:eastAsiaTheme="minorHAnsi" w:hAnsi="Times New Roman"/>
          <w:bCs/>
          <w:sz w:val="28"/>
          <w:szCs w:val="28"/>
        </w:rPr>
        <w:t xml:space="preserve">licencētām </w:t>
      </w:r>
      <w:r w:rsidR="00CE1E83" w:rsidRPr="00442759">
        <w:rPr>
          <w:rFonts w:ascii="Times New Roman" w:eastAsiaTheme="minorHAnsi" w:hAnsi="Times New Roman"/>
          <w:bCs/>
          <w:sz w:val="28"/>
          <w:szCs w:val="28"/>
        </w:rPr>
        <w:t>ieguldījumu brokeru sabiedrībām,</w:t>
      </w:r>
      <w:r w:rsidR="00CD323E" w:rsidRPr="00442759">
        <w:rPr>
          <w:rFonts w:ascii="Times New Roman" w:eastAsiaTheme="minorHAnsi" w:hAnsi="Times New Roman"/>
          <w:bCs/>
          <w:sz w:val="28"/>
          <w:szCs w:val="28"/>
        </w:rPr>
        <w:t xml:space="preserve"> ja tās </w:t>
      </w:r>
      <w:r w:rsidR="007E245C" w:rsidRPr="00442759">
        <w:rPr>
          <w:rFonts w:ascii="Times New Roman" w:eastAsiaTheme="minorHAnsi" w:hAnsi="Times New Roman"/>
          <w:bCs/>
          <w:sz w:val="28"/>
          <w:szCs w:val="28"/>
        </w:rPr>
        <w:t>snie</w:t>
      </w:r>
      <w:r w:rsidR="007E245C">
        <w:rPr>
          <w:rFonts w:ascii="Times New Roman" w:eastAsiaTheme="minorHAnsi" w:hAnsi="Times New Roman"/>
          <w:bCs/>
          <w:sz w:val="28"/>
          <w:szCs w:val="28"/>
        </w:rPr>
        <w:t>dz</w:t>
      </w:r>
      <w:r w:rsidR="007E245C" w:rsidRPr="00442759">
        <w:rPr>
          <w:rFonts w:ascii="Times New Roman" w:eastAsiaTheme="minorHAnsi" w:hAnsi="Times New Roman"/>
          <w:bCs/>
          <w:sz w:val="28"/>
          <w:szCs w:val="28"/>
        </w:rPr>
        <w:t xml:space="preserve"> </w:t>
      </w:r>
      <w:r w:rsidR="00CD323E" w:rsidRPr="00442759">
        <w:rPr>
          <w:rFonts w:ascii="Times New Roman" w:eastAsiaTheme="minorHAnsi" w:hAnsi="Times New Roman"/>
          <w:bCs/>
          <w:sz w:val="28"/>
          <w:szCs w:val="28"/>
        </w:rPr>
        <w:t>ieguldījumu pakalpojumu</w:t>
      </w:r>
      <w:r w:rsidR="007E245C">
        <w:rPr>
          <w:rFonts w:ascii="Times New Roman" w:eastAsiaTheme="minorHAnsi" w:hAnsi="Times New Roman"/>
          <w:bCs/>
          <w:sz w:val="28"/>
          <w:szCs w:val="28"/>
        </w:rPr>
        <w:t>s</w:t>
      </w:r>
      <w:r w:rsidR="00CD323E" w:rsidRPr="00442759">
        <w:rPr>
          <w:rFonts w:ascii="Times New Roman" w:eastAsiaTheme="minorHAnsi" w:hAnsi="Times New Roman"/>
          <w:bCs/>
          <w:sz w:val="28"/>
          <w:szCs w:val="28"/>
        </w:rPr>
        <w:t xml:space="preserve"> Latvijā,</w:t>
      </w:r>
      <w:r w:rsidR="00CE1E83" w:rsidRPr="00442759">
        <w:rPr>
          <w:rFonts w:ascii="Times New Roman" w:eastAsiaTheme="minorHAnsi" w:hAnsi="Times New Roman"/>
          <w:bCs/>
          <w:sz w:val="28"/>
          <w:szCs w:val="28"/>
        </w:rPr>
        <w:t xml:space="preserve"> </w:t>
      </w:r>
      <w:r w:rsidR="00CD4CDC" w:rsidRPr="00442759">
        <w:rPr>
          <w:rFonts w:ascii="Times New Roman" w:eastAsiaTheme="minorHAnsi" w:hAnsi="Times New Roman"/>
          <w:bCs/>
          <w:sz w:val="28"/>
          <w:szCs w:val="28"/>
        </w:rPr>
        <w:t>ārvalstu ieguldījumu</w:t>
      </w:r>
      <w:r w:rsidR="00466B74" w:rsidRPr="00442759">
        <w:rPr>
          <w:rFonts w:ascii="Times New Roman" w:eastAsiaTheme="minorHAnsi" w:hAnsi="Times New Roman"/>
          <w:bCs/>
          <w:sz w:val="28"/>
          <w:szCs w:val="28"/>
        </w:rPr>
        <w:t xml:space="preserve"> brokeru</w:t>
      </w:r>
      <w:r w:rsidR="00CD4CDC" w:rsidRPr="00442759">
        <w:rPr>
          <w:rFonts w:ascii="Times New Roman" w:eastAsiaTheme="minorHAnsi" w:hAnsi="Times New Roman"/>
          <w:bCs/>
          <w:sz w:val="28"/>
          <w:szCs w:val="28"/>
        </w:rPr>
        <w:t xml:space="preserve"> sabiedrību filiālēm, </w:t>
      </w:r>
      <w:r w:rsidR="00466B74" w:rsidRPr="00442759">
        <w:rPr>
          <w:rFonts w:ascii="Times New Roman" w:eastAsiaTheme="minorHAnsi" w:hAnsi="Times New Roman"/>
          <w:bCs/>
          <w:sz w:val="28"/>
          <w:szCs w:val="28"/>
        </w:rPr>
        <w:t>kuras saņēmušas atļauju filiāles darbībai</w:t>
      </w:r>
      <w:r w:rsidR="00E372B8" w:rsidRPr="00442759">
        <w:rPr>
          <w:rFonts w:ascii="Times New Roman" w:eastAsiaTheme="minorHAnsi" w:hAnsi="Times New Roman"/>
          <w:bCs/>
          <w:sz w:val="28"/>
          <w:szCs w:val="28"/>
        </w:rPr>
        <w:t>, kā arī ieguldījumu pārvaldītājsabiedrībām</w:t>
      </w:r>
      <w:r w:rsidR="0048000A" w:rsidRPr="00442759">
        <w:rPr>
          <w:rFonts w:ascii="Times New Roman" w:eastAsiaTheme="minorHAnsi" w:hAnsi="Times New Roman"/>
          <w:bCs/>
          <w:sz w:val="28"/>
          <w:szCs w:val="28"/>
        </w:rPr>
        <w:t xml:space="preserve">, </w:t>
      </w:r>
      <w:r w:rsidR="00E372B8" w:rsidRPr="00442759">
        <w:rPr>
          <w:rFonts w:ascii="Times New Roman" w:eastAsiaTheme="minorHAnsi" w:hAnsi="Times New Roman"/>
          <w:bCs/>
          <w:sz w:val="28"/>
          <w:szCs w:val="28"/>
        </w:rPr>
        <w:t>jauktām finanšu pārvaldītājsabiedrībām</w:t>
      </w:r>
      <w:r w:rsidR="0048000A" w:rsidRPr="00442759">
        <w:rPr>
          <w:rFonts w:ascii="Times New Roman" w:eastAsiaTheme="minorHAnsi" w:hAnsi="Times New Roman"/>
          <w:bCs/>
          <w:sz w:val="28"/>
          <w:szCs w:val="28"/>
        </w:rPr>
        <w:t xml:space="preserve"> un jauktas darbības pārvaldītājsabiedrībām</w:t>
      </w:r>
      <w:r w:rsidR="00E372B8" w:rsidRPr="00442759">
        <w:rPr>
          <w:rFonts w:ascii="Times New Roman" w:eastAsiaTheme="minorHAnsi" w:hAnsi="Times New Roman"/>
          <w:bCs/>
          <w:sz w:val="28"/>
          <w:szCs w:val="28"/>
        </w:rPr>
        <w:t xml:space="preserve"> tiktāl, ciktāl citos normatīvajos aktos nav noteikts citādi. </w:t>
      </w:r>
      <w:r w:rsidR="00CE1E83" w:rsidRPr="00442759">
        <w:rPr>
          <w:rFonts w:ascii="Times New Roman" w:eastAsiaTheme="minorHAnsi" w:hAnsi="Times New Roman"/>
          <w:bCs/>
          <w:sz w:val="28"/>
          <w:szCs w:val="28"/>
        </w:rPr>
        <w:t xml:space="preserve"> </w:t>
      </w:r>
    </w:p>
    <w:p w14:paraId="2F066ADE" w14:textId="577E9A55" w:rsidR="00CE1E83" w:rsidRPr="00442759" w:rsidRDefault="00A7097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E16B45"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xml:space="preserve">) </w:t>
      </w:r>
      <w:r w:rsidR="00CE1E83" w:rsidRPr="00442759">
        <w:rPr>
          <w:rFonts w:ascii="Times New Roman" w:eastAsiaTheme="minorHAnsi" w:hAnsi="Times New Roman"/>
          <w:bCs/>
          <w:sz w:val="28"/>
          <w:szCs w:val="28"/>
        </w:rPr>
        <w:t xml:space="preserve">Atkāpjoties no </w:t>
      </w:r>
      <w:r w:rsidRPr="00442759">
        <w:rPr>
          <w:rFonts w:ascii="Times New Roman" w:eastAsiaTheme="minorHAnsi" w:hAnsi="Times New Roman"/>
          <w:bCs/>
          <w:sz w:val="28"/>
          <w:szCs w:val="28"/>
        </w:rPr>
        <w:t xml:space="preserve">šā panta otrās daļas, </w:t>
      </w:r>
      <w:r w:rsidR="00DC5ACC" w:rsidRPr="00442759">
        <w:rPr>
          <w:rFonts w:ascii="Times New Roman" w:eastAsiaTheme="minorHAnsi" w:hAnsi="Times New Roman"/>
          <w:bCs/>
          <w:sz w:val="28"/>
          <w:szCs w:val="28"/>
        </w:rPr>
        <w:t xml:space="preserve">šā likuma </w:t>
      </w:r>
      <w:r w:rsidR="007D1000" w:rsidRPr="00442759">
        <w:rPr>
          <w:rFonts w:ascii="Times New Roman" w:eastAsiaTheme="minorHAnsi" w:hAnsi="Times New Roman"/>
          <w:bCs/>
          <w:sz w:val="28"/>
          <w:szCs w:val="28"/>
        </w:rPr>
        <w:t>31.</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panta pirmās daļas 3., 9., 14.</w:t>
      </w:r>
      <w:r w:rsidR="007E245C">
        <w:rPr>
          <w:rFonts w:ascii="Times New Roman" w:eastAsiaTheme="minorHAnsi" w:hAnsi="Times New Roman"/>
          <w:bCs/>
          <w:sz w:val="28"/>
          <w:szCs w:val="28"/>
        </w:rPr>
        <w:t xml:space="preserve"> un</w:t>
      </w:r>
      <w:r w:rsidR="007D1000" w:rsidRPr="00442759">
        <w:rPr>
          <w:rFonts w:ascii="Times New Roman" w:eastAsiaTheme="minorHAnsi" w:hAnsi="Times New Roman"/>
          <w:bCs/>
          <w:sz w:val="28"/>
          <w:szCs w:val="28"/>
        </w:rPr>
        <w:t xml:space="preserve"> 15.</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punktu, 32.</w:t>
      </w:r>
      <w:r w:rsidR="007E245C">
        <w:rPr>
          <w:rFonts w:ascii="Times New Roman" w:eastAsiaTheme="minorHAnsi" w:hAnsi="Times New Roman"/>
          <w:bCs/>
          <w:sz w:val="28"/>
          <w:szCs w:val="28"/>
        </w:rPr>
        <w:t xml:space="preserve"> un</w:t>
      </w:r>
      <w:r w:rsidR="007D1000" w:rsidRPr="00442759">
        <w:rPr>
          <w:rFonts w:ascii="Times New Roman" w:eastAsiaTheme="minorHAnsi" w:hAnsi="Times New Roman"/>
          <w:bCs/>
          <w:sz w:val="28"/>
          <w:szCs w:val="28"/>
        </w:rPr>
        <w:t xml:space="preserve"> 36.</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pantu, VII nodaļu, 4</w:t>
      </w:r>
      <w:r w:rsidR="00EE3991" w:rsidRPr="00442759">
        <w:rPr>
          <w:rFonts w:ascii="Times New Roman" w:eastAsiaTheme="minorHAnsi" w:hAnsi="Times New Roman"/>
          <w:bCs/>
          <w:sz w:val="28"/>
          <w:szCs w:val="28"/>
        </w:rPr>
        <w:t>3</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4</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5</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6</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7</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8</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9</w:t>
      </w:r>
      <w:r w:rsidR="007D1000" w:rsidRPr="00442759">
        <w:rPr>
          <w:rFonts w:ascii="Times New Roman" w:eastAsiaTheme="minorHAnsi" w:hAnsi="Times New Roman"/>
          <w:bCs/>
          <w:sz w:val="28"/>
          <w:szCs w:val="28"/>
        </w:rPr>
        <w:t xml:space="preserve">., </w:t>
      </w:r>
      <w:r w:rsidR="00EE3991" w:rsidRPr="00442759">
        <w:rPr>
          <w:rFonts w:ascii="Times New Roman" w:eastAsiaTheme="minorHAnsi" w:hAnsi="Times New Roman"/>
          <w:bCs/>
          <w:sz w:val="28"/>
          <w:szCs w:val="28"/>
        </w:rPr>
        <w:t>50</w:t>
      </w:r>
      <w:r w:rsidR="007D1000" w:rsidRPr="00442759">
        <w:rPr>
          <w:rFonts w:ascii="Times New Roman" w:eastAsiaTheme="minorHAnsi" w:hAnsi="Times New Roman"/>
          <w:bCs/>
          <w:sz w:val="28"/>
          <w:szCs w:val="28"/>
        </w:rPr>
        <w:t>., 5</w:t>
      </w:r>
      <w:r w:rsidR="00EE3991" w:rsidRPr="00442759">
        <w:rPr>
          <w:rFonts w:ascii="Times New Roman" w:eastAsiaTheme="minorHAnsi" w:hAnsi="Times New Roman"/>
          <w:bCs/>
          <w:sz w:val="28"/>
          <w:szCs w:val="28"/>
        </w:rPr>
        <w:t>3</w:t>
      </w:r>
      <w:r w:rsidR="007D1000" w:rsidRPr="00442759">
        <w:rPr>
          <w:rFonts w:ascii="Times New Roman" w:eastAsiaTheme="minorHAnsi" w:hAnsi="Times New Roman"/>
          <w:bCs/>
          <w:sz w:val="28"/>
          <w:szCs w:val="28"/>
        </w:rPr>
        <w:t>., 5</w:t>
      </w:r>
      <w:r w:rsidR="00EE3991" w:rsidRPr="00442759">
        <w:rPr>
          <w:rFonts w:ascii="Times New Roman" w:eastAsiaTheme="minorHAnsi" w:hAnsi="Times New Roman"/>
          <w:bCs/>
          <w:sz w:val="28"/>
          <w:szCs w:val="28"/>
        </w:rPr>
        <w:t>4</w:t>
      </w:r>
      <w:r w:rsidR="007D1000" w:rsidRPr="00442759">
        <w:rPr>
          <w:rFonts w:ascii="Times New Roman" w:eastAsiaTheme="minorHAnsi" w:hAnsi="Times New Roman"/>
          <w:bCs/>
          <w:sz w:val="28"/>
          <w:szCs w:val="28"/>
        </w:rPr>
        <w:t>., 5</w:t>
      </w:r>
      <w:r w:rsidR="00EE3991" w:rsidRPr="00442759">
        <w:rPr>
          <w:rFonts w:ascii="Times New Roman" w:eastAsiaTheme="minorHAnsi" w:hAnsi="Times New Roman"/>
          <w:bCs/>
          <w:sz w:val="28"/>
          <w:szCs w:val="28"/>
        </w:rPr>
        <w:t>5</w:t>
      </w:r>
      <w:r w:rsidR="007D1000" w:rsidRPr="00442759">
        <w:rPr>
          <w:rFonts w:ascii="Times New Roman" w:eastAsiaTheme="minorHAnsi" w:hAnsi="Times New Roman"/>
          <w:bCs/>
          <w:sz w:val="28"/>
          <w:szCs w:val="28"/>
        </w:rPr>
        <w:t>. un 5</w:t>
      </w:r>
      <w:r w:rsidR="00EE3991" w:rsidRPr="00442759">
        <w:rPr>
          <w:rFonts w:ascii="Times New Roman" w:eastAsiaTheme="minorHAnsi" w:hAnsi="Times New Roman"/>
          <w:bCs/>
          <w:sz w:val="28"/>
          <w:szCs w:val="28"/>
        </w:rPr>
        <w:t>6</w:t>
      </w:r>
      <w:r w:rsidR="007D1000" w:rsidRPr="00442759">
        <w:rPr>
          <w:rFonts w:ascii="Times New Roman" w:eastAsiaTheme="minorHAnsi" w:hAnsi="Times New Roman"/>
          <w:bCs/>
          <w:sz w:val="28"/>
          <w:szCs w:val="28"/>
        </w:rPr>
        <w:t>.</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pantu, X</w:t>
      </w:r>
      <w:r w:rsidR="007E245C">
        <w:rPr>
          <w:rFonts w:ascii="Times New Roman" w:eastAsiaTheme="minorHAnsi" w:hAnsi="Times New Roman"/>
          <w:bCs/>
          <w:sz w:val="28"/>
          <w:szCs w:val="28"/>
        </w:rPr>
        <w:t xml:space="preserve"> un</w:t>
      </w:r>
      <w:r w:rsidR="007D1000" w:rsidRPr="00442759">
        <w:rPr>
          <w:rFonts w:ascii="Times New Roman" w:eastAsiaTheme="minorHAnsi" w:hAnsi="Times New Roman"/>
          <w:bCs/>
          <w:sz w:val="28"/>
          <w:szCs w:val="28"/>
        </w:rPr>
        <w:t xml:space="preserve"> XI nodaļu, 6</w:t>
      </w:r>
      <w:r w:rsidR="00EE3991" w:rsidRPr="00442759">
        <w:rPr>
          <w:rFonts w:ascii="Times New Roman" w:eastAsiaTheme="minorHAnsi" w:hAnsi="Times New Roman"/>
          <w:bCs/>
          <w:sz w:val="28"/>
          <w:szCs w:val="28"/>
        </w:rPr>
        <w:t>8</w:t>
      </w:r>
      <w:r w:rsidR="007D1000" w:rsidRPr="00442759">
        <w:rPr>
          <w:rFonts w:ascii="Times New Roman" w:eastAsiaTheme="minorHAnsi" w:hAnsi="Times New Roman"/>
          <w:bCs/>
          <w:sz w:val="28"/>
          <w:szCs w:val="28"/>
        </w:rPr>
        <w:t xml:space="preserve">., </w:t>
      </w:r>
      <w:r w:rsidR="00A4508A" w:rsidRPr="00442759">
        <w:rPr>
          <w:rFonts w:ascii="Times New Roman" w:eastAsiaTheme="minorHAnsi" w:hAnsi="Times New Roman"/>
          <w:bCs/>
          <w:sz w:val="28"/>
          <w:szCs w:val="28"/>
        </w:rPr>
        <w:t>70.</w:t>
      </w:r>
      <w:r w:rsidR="00BC26CE" w:rsidRPr="00442759">
        <w:rPr>
          <w:rFonts w:ascii="Times New Roman" w:eastAsiaTheme="minorHAnsi" w:hAnsi="Times New Roman"/>
          <w:bCs/>
          <w:sz w:val="28"/>
          <w:szCs w:val="28"/>
        </w:rPr>
        <w:t xml:space="preserve"> un 73.</w:t>
      </w:r>
      <w:r w:rsidR="007E245C">
        <w:rPr>
          <w:rFonts w:ascii="Times New Roman" w:eastAsiaTheme="minorHAnsi" w:hAnsi="Times New Roman"/>
          <w:bCs/>
          <w:sz w:val="28"/>
          <w:szCs w:val="28"/>
        </w:rPr>
        <w:t> </w:t>
      </w:r>
      <w:r w:rsidR="00BC26CE" w:rsidRPr="00442759">
        <w:rPr>
          <w:rFonts w:ascii="Times New Roman" w:eastAsiaTheme="minorHAnsi" w:hAnsi="Times New Roman"/>
          <w:bCs/>
          <w:sz w:val="28"/>
          <w:szCs w:val="28"/>
        </w:rPr>
        <w:t>pantu</w:t>
      </w:r>
      <w:r w:rsidR="007D1000" w:rsidRPr="00442759">
        <w:rPr>
          <w:rFonts w:ascii="Times New Roman" w:eastAsiaTheme="minorHAnsi" w:hAnsi="Times New Roman"/>
          <w:bCs/>
          <w:sz w:val="28"/>
          <w:szCs w:val="28"/>
        </w:rPr>
        <w:t>, XIII un XV</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 xml:space="preserve">nodaļu </w:t>
      </w:r>
      <w:r w:rsidR="00CE1E83" w:rsidRPr="00442759">
        <w:rPr>
          <w:rFonts w:ascii="Times New Roman" w:eastAsiaTheme="minorHAnsi" w:hAnsi="Times New Roman"/>
          <w:bCs/>
          <w:sz w:val="28"/>
          <w:szCs w:val="28"/>
        </w:rPr>
        <w:t xml:space="preserve">nepiemēro ieguldījumu brokeru sabiedrībām, kuras minētas Regulas </w:t>
      </w:r>
      <w:r w:rsidR="000C5048" w:rsidRPr="00442759">
        <w:rPr>
          <w:rFonts w:ascii="Times New Roman" w:eastAsiaTheme="minorHAnsi" w:hAnsi="Times New Roman"/>
          <w:bCs/>
          <w:sz w:val="28"/>
          <w:szCs w:val="28"/>
        </w:rPr>
        <w:t>Nr.</w:t>
      </w:r>
      <w:r w:rsidR="007E245C">
        <w:rPr>
          <w:rFonts w:ascii="Times New Roman" w:eastAsiaTheme="minorHAnsi" w:hAnsi="Times New Roman"/>
          <w:bCs/>
          <w:sz w:val="28"/>
          <w:szCs w:val="28"/>
        </w:rPr>
        <w:t> </w:t>
      </w:r>
      <w:r w:rsidR="00CE1E83" w:rsidRPr="00442759">
        <w:rPr>
          <w:rFonts w:ascii="Times New Roman" w:eastAsiaTheme="minorHAnsi" w:hAnsi="Times New Roman"/>
          <w:bCs/>
          <w:sz w:val="28"/>
          <w:szCs w:val="28"/>
        </w:rPr>
        <w:t>2019/2033 1. panta 2.</w:t>
      </w:r>
      <w:r w:rsidR="006F3BA0" w:rsidRPr="00442759">
        <w:rPr>
          <w:rFonts w:ascii="Times New Roman" w:eastAsiaTheme="minorHAnsi" w:hAnsi="Times New Roman"/>
          <w:bCs/>
          <w:sz w:val="28"/>
          <w:szCs w:val="28"/>
        </w:rPr>
        <w:t xml:space="preserve"> un 5. </w:t>
      </w:r>
      <w:r w:rsidR="00CE1E83" w:rsidRPr="00442759">
        <w:rPr>
          <w:rFonts w:ascii="Times New Roman" w:eastAsiaTheme="minorHAnsi" w:hAnsi="Times New Roman"/>
          <w:bCs/>
          <w:sz w:val="28"/>
          <w:szCs w:val="28"/>
        </w:rPr>
        <w:t>punktā</w:t>
      </w:r>
      <w:r w:rsidR="00AB6666" w:rsidRPr="00442759">
        <w:rPr>
          <w:rFonts w:ascii="Times New Roman" w:eastAsiaTheme="minorHAnsi" w:hAnsi="Times New Roman"/>
          <w:bCs/>
          <w:sz w:val="28"/>
          <w:szCs w:val="28"/>
        </w:rPr>
        <w:t xml:space="preserve">, </w:t>
      </w:r>
      <w:r w:rsidR="000B602E" w:rsidRPr="00442759">
        <w:rPr>
          <w:rFonts w:ascii="Times New Roman" w:eastAsiaTheme="minorHAnsi" w:hAnsi="Times New Roman"/>
          <w:bCs/>
          <w:sz w:val="28"/>
          <w:szCs w:val="28"/>
        </w:rPr>
        <w:t xml:space="preserve">ja Komisija ir pieņēmusi lēmumu atbilstoši šā likuma </w:t>
      </w:r>
      <w:r w:rsidR="00CD323E" w:rsidRPr="00442759">
        <w:rPr>
          <w:rFonts w:ascii="Times New Roman" w:eastAsiaTheme="minorHAnsi" w:hAnsi="Times New Roman"/>
          <w:bCs/>
          <w:sz w:val="28"/>
          <w:szCs w:val="28"/>
        </w:rPr>
        <w:t>5</w:t>
      </w:r>
      <w:r w:rsidR="00EE3991" w:rsidRPr="00442759">
        <w:rPr>
          <w:rFonts w:ascii="Times New Roman" w:eastAsiaTheme="minorHAnsi" w:hAnsi="Times New Roman"/>
          <w:bCs/>
          <w:sz w:val="28"/>
          <w:szCs w:val="28"/>
        </w:rPr>
        <w:t>1</w:t>
      </w:r>
      <w:r w:rsidR="000B602E" w:rsidRPr="00442759">
        <w:rPr>
          <w:rFonts w:ascii="Times New Roman" w:eastAsiaTheme="minorHAnsi" w:hAnsi="Times New Roman"/>
          <w:bCs/>
          <w:sz w:val="28"/>
          <w:szCs w:val="28"/>
        </w:rPr>
        <w:t>.</w:t>
      </w:r>
      <w:r w:rsidR="007E245C">
        <w:rPr>
          <w:rFonts w:ascii="Times New Roman" w:eastAsiaTheme="minorHAnsi" w:hAnsi="Times New Roman"/>
          <w:bCs/>
          <w:sz w:val="28"/>
          <w:szCs w:val="28"/>
        </w:rPr>
        <w:t> </w:t>
      </w:r>
      <w:r w:rsidR="000B602E" w:rsidRPr="00442759">
        <w:rPr>
          <w:rFonts w:ascii="Times New Roman" w:eastAsiaTheme="minorHAnsi" w:hAnsi="Times New Roman"/>
          <w:bCs/>
          <w:sz w:val="28"/>
          <w:szCs w:val="28"/>
        </w:rPr>
        <w:t>pantam</w:t>
      </w:r>
      <w:r w:rsidR="00A9485E" w:rsidRPr="00442759">
        <w:rPr>
          <w:rFonts w:ascii="Times New Roman" w:eastAsiaTheme="minorHAnsi" w:hAnsi="Times New Roman"/>
          <w:bCs/>
          <w:sz w:val="28"/>
          <w:szCs w:val="28"/>
        </w:rPr>
        <w:t xml:space="preserve">. </w:t>
      </w:r>
      <w:r w:rsidR="006F3BA0" w:rsidRPr="00442759">
        <w:rPr>
          <w:rFonts w:ascii="Times New Roman" w:eastAsiaTheme="minorHAnsi" w:hAnsi="Times New Roman"/>
          <w:bCs/>
          <w:sz w:val="28"/>
          <w:szCs w:val="28"/>
        </w:rPr>
        <w:t>Šīm</w:t>
      </w:r>
      <w:r w:rsidR="00AB6666" w:rsidRPr="00442759">
        <w:rPr>
          <w:rFonts w:ascii="Times New Roman" w:eastAsiaTheme="minorHAnsi" w:hAnsi="Times New Roman"/>
          <w:bCs/>
          <w:sz w:val="28"/>
          <w:szCs w:val="28"/>
        </w:rPr>
        <w:t xml:space="preserve"> ieguldījumu brokeru sabiedrībām piemēro </w:t>
      </w:r>
      <w:r w:rsidR="00500234" w:rsidRPr="00442759">
        <w:rPr>
          <w:rFonts w:ascii="Times New Roman" w:eastAsiaTheme="minorHAnsi" w:hAnsi="Times New Roman"/>
          <w:bCs/>
          <w:sz w:val="28"/>
          <w:szCs w:val="28"/>
        </w:rPr>
        <w:t xml:space="preserve">Kredītiestāžu likumā </w:t>
      </w:r>
      <w:r w:rsidR="00CD323E" w:rsidRPr="00442759">
        <w:rPr>
          <w:rFonts w:ascii="Times New Roman" w:eastAsiaTheme="minorHAnsi" w:hAnsi="Times New Roman"/>
          <w:bCs/>
          <w:sz w:val="28"/>
          <w:szCs w:val="28"/>
        </w:rPr>
        <w:t>un uz tā pamata Komisijas izdotajos normatīvajos noteikumos paredzētās</w:t>
      </w:r>
      <w:r w:rsidR="002A5CC0" w:rsidRPr="00442759">
        <w:rPr>
          <w:rFonts w:ascii="Times New Roman" w:eastAsiaTheme="minorHAnsi" w:hAnsi="Times New Roman"/>
          <w:bCs/>
          <w:sz w:val="28"/>
          <w:szCs w:val="28"/>
        </w:rPr>
        <w:t xml:space="preserve"> </w:t>
      </w:r>
      <w:proofErr w:type="spellStart"/>
      <w:r w:rsidR="00500234" w:rsidRPr="00442759">
        <w:rPr>
          <w:rFonts w:ascii="Times New Roman" w:eastAsiaTheme="minorHAnsi" w:hAnsi="Times New Roman"/>
          <w:bCs/>
          <w:sz w:val="28"/>
          <w:szCs w:val="28"/>
        </w:rPr>
        <w:t>prudenciālās</w:t>
      </w:r>
      <w:proofErr w:type="spellEnd"/>
      <w:r w:rsidR="00500234" w:rsidRPr="00442759">
        <w:rPr>
          <w:rFonts w:ascii="Times New Roman" w:eastAsiaTheme="minorHAnsi" w:hAnsi="Times New Roman"/>
          <w:bCs/>
          <w:sz w:val="28"/>
          <w:szCs w:val="28"/>
        </w:rPr>
        <w:t xml:space="preserve"> prasības</w:t>
      </w:r>
      <w:r w:rsidR="001A2596" w:rsidRPr="00442759">
        <w:rPr>
          <w:rFonts w:ascii="Times New Roman" w:eastAsiaTheme="minorHAnsi" w:hAnsi="Times New Roman"/>
          <w:bCs/>
          <w:sz w:val="28"/>
          <w:szCs w:val="28"/>
        </w:rPr>
        <w:t>.</w:t>
      </w:r>
      <w:r w:rsidR="00500234" w:rsidRPr="00442759">
        <w:rPr>
          <w:rFonts w:ascii="Times New Roman" w:eastAsiaTheme="minorHAnsi" w:hAnsi="Times New Roman"/>
          <w:bCs/>
          <w:sz w:val="28"/>
          <w:szCs w:val="28"/>
        </w:rPr>
        <w:t xml:space="preserve"> </w:t>
      </w:r>
      <w:r w:rsidR="00F97964" w:rsidRPr="00442759">
        <w:rPr>
          <w:rFonts w:ascii="Times New Roman" w:eastAsiaTheme="minorHAnsi" w:hAnsi="Times New Roman"/>
          <w:bCs/>
          <w:sz w:val="28"/>
          <w:szCs w:val="28"/>
        </w:rPr>
        <w:t>A</w:t>
      </w:r>
      <w:r w:rsidR="00AB6666" w:rsidRPr="00442759">
        <w:rPr>
          <w:rFonts w:ascii="Times New Roman" w:eastAsiaTheme="minorHAnsi" w:hAnsi="Times New Roman"/>
          <w:bCs/>
          <w:sz w:val="28"/>
          <w:szCs w:val="28"/>
        </w:rPr>
        <w:t xml:space="preserve">tbilstība </w:t>
      </w:r>
      <w:r w:rsidR="00F97964" w:rsidRPr="00442759">
        <w:rPr>
          <w:rFonts w:ascii="Times New Roman" w:eastAsiaTheme="minorHAnsi" w:hAnsi="Times New Roman"/>
          <w:bCs/>
          <w:sz w:val="28"/>
          <w:szCs w:val="28"/>
        </w:rPr>
        <w:t>šīm prasībām</w:t>
      </w:r>
      <w:r w:rsidR="00AB6666" w:rsidRPr="00442759">
        <w:rPr>
          <w:rFonts w:ascii="Times New Roman" w:eastAsiaTheme="minorHAnsi" w:hAnsi="Times New Roman"/>
          <w:bCs/>
          <w:sz w:val="28"/>
          <w:szCs w:val="28"/>
        </w:rPr>
        <w:t xml:space="preserve"> tiek uzraudzīta </w:t>
      </w:r>
      <w:r w:rsidR="00CE1E83" w:rsidRPr="00442759">
        <w:rPr>
          <w:rFonts w:ascii="Times New Roman" w:eastAsiaTheme="minorHAnsi" w:hAnsi="Times New Roman"/>
          <w:bCs/>
          <w:sz w:val="28"/>
          <w:szCs w:val="28"/>
        </w:rPr>
        <w:t xml:space="preserve">saskaņā ar Regulas </w:t>
      </w:r>
      <w:r w:rsidR="004856A4" w:rsidRPr="00442759">
        <w:rPr>
          <w:rFonts w:ascii="Times New Roman" w:eastAsiaTheme="minorHAnsi" w:hAnsi="Times New Roman"/>
          <w:bCs/>
          <w:sz w:val="28"/>
          <w:szCs w:val="28"/>
        </w:rPr>
        <w:t>Nr.</w:t>
      </w:r>
      <w:r w:rsidR="00CE1E83" w:rsidRPr="00442759">
        <w:rPr>
          <w:rFonts w:ascii="Times New Roman" w:eastAsiaTheme="minorHAnsi" w:hAnsi="Times New Roman"/>
          <w:bCs/>
          <w:sz w:val="28"/>
          <w:szCs w:val="28"/>
        </w:rPr>
        <w:t xml:space="preserve"> 2019/2033 1. panta 2. punkt</w:t>
      </w:r>
      <w:r w:rsidR="00D54547" w:rsidRPr="00442759">
        <w:rPr>
          <w:rFonts w:ascii="Times New Roman" w:eastAsiaTheme="minorHAnsi" w:hAnsi="Times New Roman"/>
          <w:bCs/>
          <w:sz w:val="28"/>
          <w:szCs w:val="28"/>
        </w:rPr>
        <w:t>u</w:t>
      </w:r>
      <w:r w:rsidR="00B65004" w:rsidRPr="00442759">
        <w:rPr>
          <w:rFonts w:ascii="Times New Roman" w:eastAsiaTheme="minorHAnsi" w:hAnsi="Times New Roman"/>
          <w:bCs/>
          <w:sz w:val="28"/>
          <w:szCs w:val="28"/>
        </w:rPr>
        <w:t>.</w:t>
      </w:r>
    </w:p>
    <w:p w14:paraId="243E9E3E" w14:textId="6E107D04" w:rsidR="00E16B45" w:rsidRPr="00442759" w:rsidRDefault="004856A4" w:rsidP="00B05E08">
      <w:pPr>
        <w:pStyle w:val="NoSpacing"/>
        <w:widowControl/>
        <w:ind w:firstLine="720"/>
        <w:jc w:val="both"/>
        <w:rPr>
          <w:rFonts w:ascii="Times New Roman" w:hAnsi="Times New Roman"/>
          <w:sz w:val="24"/>
          <w:szCs w:val="24"/>
        </w:rPr>
      </w:pPr>
      <w:r w:rsidRPr="00442759">
        <w:rPr>
          <w:rFonts w:ascii="Times New Roman" w:eastAsiaTheme="minorHAnsi" w:hAnsi="Times New Roman"/>
          <w:bCs/>
          <w:sz w:val="28"/>
          <w:szCs w:val="28"/>
        </w:rPr>
        <w:lastRenderedPageBreak/>
        <w:t>(</w:t>
      </w:r>
      <w:r w:rsidR="00E16B45"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xml:space="preserve">) Atkāpjoties no šā panta otrās daļas prasībām, </w:t>
      </w:r>
      <w:r w:rsidR="00DC5ACC" w:rsidRPr="00442759">
        <w:rPr>
          <w:rFonts w:ascii="Times New Roman" w:eastAsiaTheme="minorHAnsi" w:hAnsi="Times New Roman"/>
          <w:bCs/>
          <w:sz w:val="28"/>
          <w:szCs w:val="28"/>
        </w:rPr>
        <w:t xml:space="preserve">šā likuma </w:t>
      </w:r>
      <w:r w:rsidR="007D1000" w:rsidRPr="00442759">
        <w:rPr>
          <w:rFonts w:ascii="Times New Roman" w:eastAsiaTheme="minorHAnsi" w:hAnsi="Times New Roman"/>
          <w:bCs/>
          <w:sz w:val="28"/>
          <w:szCs w:val="28"/>
        </w:rPr>
        <w:t>31.</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panta pirmās daļas 3., 9., 14.</w:t>
      </w:r>
      <w:r w:rsidR="007E245C">
        <w:rPr>
          <w:rFonts w:ascii="Times New Roman" w:eastAsiaTheme="minorHAnsi" w:hAnsi="Times New Roman"/>
          <w:bCs/>
          <w:sz w:val="28"/>
          <w:szCs w:val="28"/>
        </w:rPr>
        <w:t xml:space="preserve"> un</w:t>
      </w:r>
      <w:r w:rsidR="007D1000" w:rsidRPr="00442759">
        <w:rPr>
          <w:rFonts w:ascii="Times New Roman" w:eastAsiaTheme="minorHAnsi" w:hAnsi="Times New Roman"/>
          <w:bCs/>
          <w:sz w:val="28"/>
          <w:szCs w:val="28"/>
        </w:rPr>
        <w:t xml:space="preserve"> 15.</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punktu, 32.</w:t>
      </w:r>
      <w:r w:rsidR="007E245C">
        <w:rPr>
          <w:rFonts w:ascii="Times New Roman" w:eastAsiaTheme="minorHAnsi" w:hAnsi="Times New Roman"/>
          <w:bCs/>
          <w:sz w:val="28"/>
          <w:szCs w:val="28"/>
        </w:rPr>
        <w:t xml:space="preserve"> un</w:t>
      </w:r>
      <w:r w:rsidR="007D1000" w:rsidRPr="00442759">
        <w:rPr>
          <w:rFonts w:ascii="Times New Roman" w:eastAsiaTheme="minorHAnsi" w:hAnsi="Times New Roman"/>
          <w:bCs/>
          <w:sz w:val="28"/>
          <w:szCs w:val="28"/>
        </w:rPr>
        <w:t xml:space="preserve"> 36.</w:t>
      </w:r>
      <w:r w:rsidR="00DD54BE">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pantu, VII nodaļu, 4</w:t>
      </w:r>
      <w:r w:rsidR="00EE3991" w:rsidRPr="00442759">
        <w:rPr>
          <w:rFonts w:ascii="Times New Roman" w:eastAsiaTheme="minorHAnsi" w:hAnsi="Times New Roman"/>
          <w:bCs/>
          <w:sz w:val="28"/>
          <w:szCs w:val="28"/>
        </w:rPr>
        <w:t>3</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4</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5</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6</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7</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8</w:t>
      </w:r>
      <w:r w:rsidR="007D1000" w:rsidRPr="00442759">
        <w:rPr>
          <w:rFonts w:ascii="Times New Roman" w:eastAsiaTheme="minorHAnsi" w:hAnsi="Times New Roman"/>
          <w:bCs/>
          <w:sz w:val="28"/>
          <w:szCs w:val="28"/>
        </w:rPr>
        <w:t>., 4</w:t>
      </w:r>
      <w:r w:rsidR="00EE3991" w:rsidRPr="00442759">
        <w:rPr>
          <w:rFonts w:ascii="Times New Roman" w:eastAsiaTheme="minorHAnsi" w:hAnsi="Times New Roman"/>
          <w:bCs/>
          <w:sz w:val="28"/>
          <w:szCs w:val="28"/>
        </w:rPr>
        <w:t>9</w:t>
      </w:r>
      <w:r w:rsidR="007D1000" w:rsidRPr="00442759">
        <w:rPr>
          <w:rFonts w:ascii="Times New Roman" w:eastAsiaTheme="minorHAnsi" w:hAnsi="Times New Roman"/>
          <w:bCs/>
          <w:sz w:val="28"/>
          <w:szCs w:val="28"/>
        </w:rPr>
        <w:t xml:space="preserve">., </w:t>
      </w:r>
      <w:r w:rsidR="00EE3991" w:rsidRPr="00442759">
        <w:rPr>
          <w:rFonts w:ascii="Times New Roman" w:eastAsiaTheme="minorHAnsi" w:hAnsi="Times New Roman"/>
          <w:bCs/>
          <w:sz w:val="28"/>
          <w:szCs w:val="28"/>
        </w:rPr>
        <w:t>50</w:t>
      </w:r>
      <w:r w:rsidR="007D1000" w:rsidRPr="00442759">
        <w:rPr>
          <w:rFonts w:ascii="Times New Roman" w:eastAsiaTheme="minorHAnsi" w:hAnsi="Times New Roman"/>
          <w:bCs/>
          <w:sz w:val="28"/>
          <w:szCs w:val="28"/>
        </w:rPr>
        <w:t>., 5</w:t>
      </w:r>
      <w:r w:rsidR="00EE3991" w:rsidRPr="00442759">
        <w:rPr>
          <w:rFonts w:ascii="Times New Roman" w:eastAsiaTheme="minorHAnsi" w:hAnsi="Times New Roman"/>
          <w:bCs/>
          <w:sz w:val="28"/>
          <w:szCs w:val="28"/>
        </w:rPr>
        <w:t>3</w:t>
      </w:r>
      <w:r w:rsidR="007D1000" w:rsidRPr="00442759">
        <w:rPr>
          <w:rFonts w:ascii="Times New Roman" w:eastAsiaTheme="minorHAnsi" w:hAnsi="Times New Roman"/>
          <w:bCs/>
          <w:sz w:val="28"/>
          <w:szCs w:val="28"/>
        </w:rPr>
        <w:t>., 5</w:t>
      </w:r>
      <w:r w:rsidR="00EE3991" w:rsidRPr="00442759">
        <w:rPr>
          <w:rFonts w:ascii="Times New Roman" w:eastAsiaTheme="minorHAnsi" w:hAnsi="Times New Roman"/>
          <w:bCs/>
          <w:sz w:val="28"/>
          <w:szCs w:val="28"/>
        </w:rPr>
        <w:t>4</w:t>
      </w:r>
      <w:r w:rsidR="007D1000" w:rsidRPr="00442759">
        <w:rPr>
          <w:rFonts w:ascii="Times New Roman" w:eastAsiaTheme="minorHAnsi" w:hAnsi="Times New Roman"/>
          <w:bCs/>
          <w:sz w:val="28"/>
          <w:szCs w:val="28"/>
        </w:rPr>
        <w:t>., 5</w:t>
      </w:r>
      <w:r w:rsidR="00EE3991" w:rsidRPr="00442759">
        <w:rPr>
          <w:rFonts w:ascii="Times New Roman" w:eastAsiaTheme="minorHAnsi" w:hAnsi="Times New Roman"/>
          <w:bCs/>
          <w:sz w:val="28"/>
          <w:szCs w:val="28"/>
        </w:rPr>
        <w:t>5</w:t>
      </w:r>
      <w:r w:rsidR="007D1000" w:rsidRPr="00442759">
        <w:rPr>
          <w:rFonts w:ascii="Times New Roman" w:eastAsiaTheme="minorHAnsi" w:hAnsi="Times New Roman"/>
          <w:bCs/>
          <w:sz w:val="28"/>
          <w:szCs w:val="28"/>
        </w:rPr>
        <w:t>. un 5</w:t>
      </w:r>
      <w:r w:rsidR="00EE3991" w:rsidRPr="00442759">
        <w:rPr>
          <w:rFonts w:ascii="Times New Roman" w:eastAsiaTheme="minorHAnsi" w:hAnsi="Times New Roman"/>
          <w:bCs/>
          <w:sz w:val="28"/>
          <w:szCs w:val="28"/>
        </w:rPr>
        <w:t>6</w:t>
      </w:r>
      <w:r w:rsidR="007D1000" w:rsidRPr="00442759">
        <w:rPr>
          <w:rFonts w:ascii="Times New Roman" w:eastAsiaTheme="minorHAnsi" w:hAnsi="Times New Roman"/>
          <w:bCs/>
          <w:sz w:val="28"/>
          <w:szCs w:val="28"/>
        </w:rPr>
        <w:t>.</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pantu, X</w:t>
      </w:r>
      <w:r w:rsidR="007E245C">
        <w:rPr>
          <w:rFonts w:ascii="Times New Roman" w:eastAsiaTheme="minorHAnsi" w:hAnsi="Times New Roman"/>
          <w:bCs/>
          <w:sz w:val="28"/>
          <w:szCs w:val="28"/>
        </w:rPr>
        <w:t xml:space="preserve"> un</w:t>
      </w:r>
      <w:r w:rsidR="007D1000" w:rsidRPr="00442759">
        <w:rPr>
          <w:rFonts w:ascii="Times New Roman" w:eastAsiaTheme="minorHAnsi" w:hAnsi="Times New Roman"/>
          <w:bCs/>
          <w:sz w:val="28"/>
          <w:szCs w:val="28"/>
        </w:rPr>
        <w:t xml:space="preserve"> XI nodaļu, </w:t>
      </w:r>
      <w:r w:rsidR="00A4508A" w:rsidRPr="00442759">
        <w:rPr>
          <w:rFonts w:ascii="Times New Roman" w:eastAsiaTheme="minorHAnsi" w:hAnsi="Times New Roman"/>
          <w:bCs/>
          <w:sz w:val="28"/>
          <w:szCs w:val="28"/>
        </w:rPr>
        <w:t>68., 70. un 73.</w:t>
      </w:r>
      <w:r w:rsidR="007E245C">
        <w:rPr>
          <w:rFonts w:ascii="Times New Roman" w:eastAsiaTheme="minorHAnsi" w:hAnsi="Times New Roman"/>
          <w:bCs/>
          <w:sz w:val="28"/>
          <w:szCs w:val="28"/>
        </w:rPr>
        <w:t> </w:t>
      </w:r>
      <w:r w:rsidR="00A4508A" w:rsidRPr="00442759">
        <w:rPr>
          <w:rFonts w:ascii="Times New Roman" w:eastAsiaTheme="minorHAnsi" w:hAnsi="Times New Roman"/>
          <w:bCs/>
          <w:sz w:val="28"/>
          <w:szCs w:val="28"/>
        </w:rPr>
        <w:t>pantu</w:t>
      </w:r>
      <w:r w:rsidR="007D1000" w:rsidRPr="00442759">
        <w:rPr>
          <w:rFonts w:ascii="Times New Roman" w:eastAsiaTheme="minorHAnsi" w:hAnsi="Times New Roman"/>
          <w:bCs/>
          <w:sz w:val="28"/>
          <w:szCs w:val="28"/>
        </w:rPr>
        <w:t>, XIII un XV</w:t>
      </w:r>
      <w:r w:rsidR="007E245C">
        <w:rPr>
          <w:rFonts w:ascii="Times New Roman" w:eastAsiaTheme="minorHAnsi" w:hAnsi="Times New Roman"/>
          <w:bCs/>
          <w:sz w:val="28"/>
          <w:szCs w:val="28"/>
        </w:rPr>
        <w:t> </w:t>
      </w:r>
      <w:r w:rsidR="007D1000" w:rsidRPr="00442759">
        <w:rPr>
          <w:rFonts w:ascii="Times New Roman" w:eastAsiaTheme="minorHAnsi" w:hAnsi="Times New Roman"/>
          <w:bCs/>
          <w:sz w:val="28"/>
          <w:szCs w:val="28"/>
        </w:rPr>
        <w:t>nodaļu</w:t>
      </w:r>
      <w:r w:rsidR="00B17FB1"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nepiemēro ieguldījumu brokeru sabiedrībām, kas atbilst kredītiestādes definīcijai </w:t>
      </w:r>
      <w:r w:rsidR="00E96A70" w:rsidRPr="00442759">
        <w:rPr>
          <w:rFonts w:ascii="Times New Roman" w:eastAsiaTheme="minorHAnsi" w:hAnsi="Times New Roman"/>
          <w:bCs/>
          <w:sz w:val="28"/>
          <w:szCs w:val="28"/>
        </w:rPr>
        <w:t>Regula</w:t>
      </w:r>
      <w:r w:rsidR="00057C5B" w:rsidRPr="00442759">
        <w:rPr>
          <w:rFonts w:ascii="Times New Roman" w:eastAsiaTheme="minorHAnsi" w:hAnsi="Times New Roman"/>
          <w:bCs/>
          <w:sz w:val="28"/>
          <w:szCs w:val="28"/>
        </w:rPr>
        <w:t>s</w:t>
      </w:r>
      <w:r w:rsidR="00E96A70" w:rsidRPr="00442759">
        <w:rPr>
          <w:rFonts w:ascii="Times New Roman" w:eastAsiaTheme="minorHAnsi" w:hAnsi="Times New Roman"/>
          <w:bCs/>
          <w:sz w:val="28"/>
          <w:szCs w:val="28"/>
        </w:rPr>
        <w:t xml:space="preserve"> Nr.</w:t>
      </w:r>
      <w:r w:rsidR="007E245C">
        <w:rPr>
          <w:rFonts w:ascii="Times New Roman" w:eastAsiaTheme="minorHAnsi" w:hAnsi="Times New Roman"/>
          <w:bCs/>
          <w:sz w:val="28"/>
          <w:szCs w:val="28"/>
        </w:rPr>
        <w:t> </w:t>
      </w:r>
      <w:r w:rsidR="00E96A70" w:rsidRPr="00442759">
        <w:rPr>
          <w:rFonts w:ascii="Times New Roman" w:eastAsiaTheme="minorHAnsi" w:hAnsi="Times New Roman"/>
          <w:bCs/>
          <w:sz w:val="28"/>
          <w:szCs w:val="28"/>
        </w:rPr>
        <w:t>575/2013 4.</w:t>
      </w:r>
      <w:r w:rsidR="007E245C">
        <w:rPr>
          <w:rFonts w:ascii="Times New Roman" w:eastAsiaTheme="minorHAnsi" w:hAnsi="Times New Roman"/>
          <w:bCs/>
          <w:sz w:val="28"/>
          <w:szCs w:val="28"/>
        </w:rPr>
        <w:t> </w:t>
      </w:r>
      <w:r w:rsidR="00E96A70" w:rsidRPr="00442759">
        <w:rPr>
          <w:rFonts w:ascii="Times New Roman" w:eastAsiaTheme="minorHAnsi" w:hAnsi="Times New Roman"/>
          <w:bCs/>
          <w:sz w:val="28"/>
          <w:szCs w:val="28"/>
        </w:rPr>
        <w:t>panta 1.</w:t>
      </w:r>
      <w:r w:rsidR="007E245C">
        <w:rPr>
          <w:rFonts w:ascii="Times New Roman" w:eastAsiaTheme="minorHAnsi" w:hAnsi="Times New Roman"/>
          <w:bCs/>
          <w:sz w:val="28"/>
          <w:szCs w:val="28"/>
        </w:rPr>
        <w:t> </w:t>
      </w:r>
      <w:r w:rsidR="00E96A70" w:rsidRPr="00442759">
        <w:rPr>
          <w:rFonts w:ascii="Times New Roman" w:eastAsiaTheme="minorHAnsi" w:hAnsi="Times New Roman"/>
          <w:bCs/>
          <w:sz w:val="28"/>
          <w:szCs w:val="28"/>
        </w:rPr>
        <w:t xml:space="preserve">punkta </w:t>
      </w:r>
      <w:r w:rsidR="00655BF6">
        <w:rPr>
          <w:rFonts w:ascii="Times New Roman" w:eastAsiaTheme="minorHAnsi" w:hAnsi="Times New Roman"/>
          <w:bCs/>
          <w:sz w:val="28"/>
          <w:szCs w:val="28"/>
        </w:rPr>
        <w:t>"</w:t>
      </w:r>
      <w:r w:rsidR="00E96A70" w:rsidRPr="00442759">
        <w:rPr>
          <w:rFonts w:ascii="Times New Roman" w:eastAsiaTheme="minorHAnsi" w:hAnsi="Times New Roman"/>
          <w:bCs/>
          <w:sz w:val="28"/>
          <w:szCs w:val="28"/>
        </w:rPr>
        <w:t>b</w:t>
      </w:r>
      <w:r w:rsidR="00655BF6">
        <w:rPr>
          <w:rFonts w:ascii="Times New Roman" w:eastAsiaTheme="minorHAnsi" w:hAnsi="Times New Roman"/>
          <w:bCs/>
          <w:sz w:val="28"/>
          <w:szCs w:val="28"/>
        </w:rPr>
        <w:t>"</w:t>
      </w:r>
      <w:r w:rsidR="007E245C">
        <w:rPr>
          <w:rFonts w:ascii="Times New Roman" w:eastAsiaTheme="minorHAnsi" w:hAnsi="Times New Roman"/>
          <w:bCs/>
          <w:sz w:val="28"/>
          <w:szCs w:val="28"/>
        </w:rPr>
        <w:t> </w:t>
      </w:r>
      <w:r w:rsidR="00E96A70" w:rsidRPr="00442759">
        <w:rPr>
          <w:rFonts w:ascii="Times New Roman" w:eastAsiaTheme="minorHAnsi" w:hAnsi="Times New Roman"/>
          <w:bCs/>
          <w:sz w:val="28"/>
          <w:szCs w:val="28"/>
        </w:rPr>
        <w:t>apakšpunkta izpratnē</w:t>
      </w:r>
      <w:r w:rsidR="0090772B" w:rsidRPr="00442759">
        <w:rPr>
          <w:rFonts w:ascii="Times New Roman" w:eastAsiaTheme="minorHAnsi" w:hAnsi="Times New Roman"/>
          <w:bCs/>
          <w:sz w:val="28"/>
          <w:szCs w:val="28"/>
        </w:rPr>
        <w:t xml:space="preserve"> un kas ir saņēmusi kredītiestādes licenci atbilstoši Kredītiestāžu likumā noteiktajām prasībām.</w:t>
      </w:r>
      <w:r w:rsidR="00E96A70" w:rsidRPr="00442759">
        <w:rPr>
          <w:rFonts w:ascii="Times New Roman" w:eastAsiaTheme="minorHAnsi" w:hAnsi="Times New Roman"/>
          <w:bCs/>
          <w:sz w:val="28"/>
          <w:szCs w:val="28"/>
        </w:rPr>
        <w:t xml:space="preserve"> </w:t>
      </w:r>
    </w:p>
    <w:p w14:paraId="6BBEA93D" w14:textId="0998EE94" w:rsidR="00F0016E" w:rsidRPr="00442759" w:rsidRDefault="00F0016E" w:rsidP="00B05E08">
      <w:pPr>
        <w:pStyle w:val="NoSpacing"/>
        <w:widowControl/>
        <w:ind w:firstLine="720"/>
        <w:jc w:val="both"/>
        <w:rPr>
          <w:rFonts w:ascii="Times New Roman" w:eastAsiaTheme="minorHAnsi" w:hAnsi="Times New Roman"/>
          <w:bCs/>
          <w:sz w:val="28"/>
          <w:szCs w:val="28"/>
        </w:rPr>
      </w:pPr>
      <w:bookmarkStart w:id="2" w:name="OLE_LINK14"/>
      <w:r w:rsidRPr="00442759">
        <w:rPr>
          <w:rFonts w:ascii="Times New Roman" w:eastAsiaTheme="minorHAnsi" w:hAnsi="Times New Roman"/>
          <w:bCs/>
          <w:sz w:val="28"/>
          <w:szCs w:val="28"/>
        </w:rPr>
        <w:t>(</w:t>
      </w:r>
      <w:r w:rsidR="00FC50D2"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Šā likuma prasības netiek piemērotas komercsabiedrībām, kuras sniedz tikai Finanšu instrumentu tirgus likuma </w:t>
      </w:r>
      <w:hyperlink r:id="rId11" w:anchor="p3" w:history="1">
        <w:r w:rsidRPr="00442759">
          <w:rPr>
            <w:rFonts w:ascii="Times New Roman" w:eastAsiaTheme="minorHAnsi" w:hAnsi="Times New Roman"/>
            <w:bCs/>
            <w:sz w:val="28"/>
            <w:szCs w:val="28"/>
          </w:rPr>
          <w:t>3.</w:t>
        </w:r>
        <w:r w:rsidR="00DD54BE">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panta</w:t>
        </w:r>
      </w:hyperlink>
      <w:r w:rsidR="007E245C">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piektās daļas 2., 3., 4., 5.</w:t>
      </w:r>
      <w:r w:rsidR="00D2125F" w:rsidRPr="00442759">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6.</w:t>
      </w:r>
      <w:r w:rsidR="007E245C">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punktā minētos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w:t>
      </w:r>
    </w:p>
    <w:bookmarkEnd w:id="2"/>
    <w:p w14:paraId="1FD4E46B" w14:textId="77777777" w:rsidR="00B029A5" w:rsidRDefault="00B029A5" w:rsidP="00B05E08">
      <w:pPr>
        <w:pStyle w:val="NoSpacing"/>
        <w:widowControl/>
        <w:rPr>
          <w:rFonts w:ascii="Times New Roman" w:eastAsiaTheme="minorHAnsi" w:hAnsi="Times New Roman"/>
          <w:b/>
          <w:bCs/>
          <w:sz w:val="28"/>
          <w:szCs w:val="28"/>
        </w:rPr>
      </w:pPr>
    </w:p>
    <w:p w14:paraId="4FB004BC" w14:textId="6822F319" w:rsidR="00DF466D" w:rsidRPr="00442759" w:rsidRDefault="00DF466D"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II nodaļa</w:t>
      </w:r>
    </w:p>
    <w:p w14:paraId="2EB27724" w14:textId="566A78AA" w:rsidR="00DF466D" w:rsidRPr="00442759" w:rsidRDefault="00DF466D"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Ieguldījumu brokeru sabiedrību licencēšana</w:t>
      </w:r>
      <w:r w:rsidR="00B56BD0" w:rsidRPr="00442759">
        <w:rPr>
          <w:rFonts w:ascii="Times New Roman" w:eastAsiaTheme="minorHAnsi" w:hAnsi="Times New Roman"/>
          <w:b/>
          <w:bCs/>
          <w:sz w:val="28"/>
          <w:szCs w:val="28"/>
        </w:rPr>
        <w:t xml:space="preserve"> </w:t>
      </w:r>
    </w:p>
    <w:p w14:paraId="51F7558E" w14:textId="77777777" w:rsidR="00DF466D" w:rsidRPr="00442759" w:rsidRDefault="00DF466D" w:rsidP="00B05E08">
      <w:pPr>
        <w:pStyle w:val="NoSpacing"/>
        <w:widowControl/>
        <w:jc w:val="center"/>
        <w:rPr>
          <w:rFonts w:ascii="Times New Roman" w:eastAsiaTheme="minorHAnsi" w:hAnsi="Times New Roman"/>
          <w:b/>
          <w:bCs/>
          <w:sz w:val="28"/>
          <w:szCs w:val="28"/>
        </w:rPr>
      </w:pPr>
    </w:p>
    <w:p w14:paraId="583EBDBA" w14:textId="73A1213B" w:rsidR="00DF466D" w:rsidRPr="00442759" w:rsidRDefault="00FC50D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DF466D" w:rsidRPr="00442759">
        <w:rPr>
          <w:rFonts w:ascii="Times New Roman" w:eastAsiaTheme="minorHAnsi" w:hAnsi="Times New Roman"/>
          <w:b/>
          <w:bCs/>
          <w:sz w:val="28"/>
          <w:szCs w:val="28"/>
        </w:rPr>
        <w:t>.</w:t>
      </w:r>
      <w:r w:rsidR="00BF48ED">
        <w:rPr>
          <w:rFonts w:ascii="Times New Roman" w:eastAsiaTheme="minorHAnsi" w:hAnsi="Times New Roman"/>
          <w:b/>
          <w:bCs/>
          <w:sz w:val="28"/>
          <w:szCs w:val="28"/>
        </w:rPr>
        <w:t> </w:t>
      </w:r>
      <w:r w:rsidR="00DF466D" w:rsidRPr="00442759">
        <w:rPr>
          <w:rFonts w:ascii="Times New Roman" w:eastAsiaTheme="minorHAnsi" w:hAnsi="Times New Roman"/>
          <w:b/>
          <w:bCs/>
          <w:sz w:val="28"/>
          <w:szCs w:val="28"/>
        </w:rPr>
        <w:t xml:space="preserve">pants. Ieguldījumu brokeru sabiedrību tiesības sniegt ieguldījumu pakalpojumus un ieguldījumu </w:t>
      </w:r>
      <w:proofErr w:type="spellStart"/>
      <w:r w:rsidR="00DF466D" w:rsidRPr="00442759">
        <w:rPr>
          <w:rFonts w:ascii="Times New Roman" w:eastAsiaTheme="minorHAnsi" w:hAnsi="Times New Roman"/>
          <w:b/>
          <w:bCs/>
          <w:sz w:val="28"/>
          <w:szCs w:val="28"/>
        </w:rPr>
        <w:t>blakuspakalpojumus</w:t>
      </w:r>
      <w:proofErr w:type="spellEnd"/>
    </w:p>
    <w:p w14:paraId="7A016E2B" w14:textId="53DA047B"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Ieguldījumu brokeru sabiedrība ir tiesīga uzsākt ieguldījumu pakalpojumu sniegšanu tikai pēc tam, kad Komisijā saņēmusi licenci ieguldījumu pakalpojumu sniegšanai (turpmāk </w:t>
      </w:r>
      <w:r w:rsidR="00BF48ED">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licence). </w:t>
      </w:r>
      <w:r w:rsidR="00BC44C0" w:rsidRPr="00442759">
        <w:rPr>
          <w:rFonts w:ascii="Times New Roman" w:eastAsiaTheme="minorHAnsi" w:hAnsi="Times New Roman"/>
          <w:bCs/>
          <w:sz w:val="28"/>
          <w:szCs w:val="28"/>
        </w:rPr>
        <w:t xml:space="preserve">Komisija </w:t>
      </w:r>
      <w:r w:rsidR="00BC44C0">
        <w:rPr>
          <w:rFonts w:ascii="Times New Roman" w:eastAsiaTheme="minorHAnsi" w:hAnsi="Times New Roman"/>
          <w:bCs/>
          <w:sz w:val="28"/>
          <w:szCs w:val="28"/>
        </w:rPr>
        <w:t>l</w:t>
      </w:r>
      <w:r w:rsidR="00B56BD0" w:rsidRPr="00442759">
        <w:rPr>
          <w:rFonts w:ascii="Times New Roman" w:eastAsiaTheme="minorHAnsi" w:hAnsi="Times New Roman"/>
          <w:bCs/>
          <w:sz w:val="28"/>
          <w:szCs w:val="28"/>
        </w:rPr>
        <w:t>icenci izsniedz uz nenoteiktu laiku.</w:t>
      </w:r>
    </w:p>
    <w:p w14:paraId="23EC7384" w14:textId="4B055B70"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Finanšu instrumentu tirgus likuma</w:t>
      </w:r>
      <w:r w:rsidR="00BF48ED">
        <w:rPr>
          <w:rFonts w:ascii="Times New Roman" w:eastAsiaTheme="minorHAnsi" w:hAnsi="Times New Roman"/>
          <w:bCs/>
          <w:sz w:val="28"/>
          <w:szCs w:val="28"/>
        </w:rPr>
        <w:t xml:space="preserve"> </w:t>
      </w:r>
      <w:hyperlink r:id="rId12" w:anchor="p3" w:history="1">
        <w:r w:rsidRPr="00442759">
          <w:rPr>
            <w:rFonts w:ascii="Times New Roman" w:eastAsiaTheme="minorHAnsi" w:hAnsi="Times New Roman"/>
            <w:bCs/>
            <w:sz w:val="28"/>
            <w:szCs w:val="28"/>
          </w:rPr>
          <w:t>3.</w:t>
        </w:r>
        <w:r w:rsidR="00DD54BE">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panta</w:t>
        </w:r>
      </w:hyperlink>
      <w:r w:rsidR="00BC44C0">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piektās daļas 1.</w:t>
      </w:r>
      <w:r w:rsidR="00BF48ED">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punktā minētos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ir tiesības sniegt tikai tad, ja saņemta licence.</w:t>
      </w:r>
      <w:r w:rsidR="00B56BD0" w:rsidRPr="00442759">
        <w:rPr>
          <w:rFonts w:ascii="Times New Roman" w:eastAsiaTheme="minorHAnsi" w:hAnsi="Times New Roman"/>
          <w:bCs/>
          <w:sz w:val="28"/>
          <w:szCs w:val="28"/>
        </w:rPr>
        <w:t xml:space="preserve"> Licencē norāda, kurus ieguldījumu pakalpojumus un ieguldījumu </w:t>
      </w:r>
      <w:proofErr w:type="spellStart"/>
      <w:r w:rsidR="00B56BD0" w:rsidRPr="00442759">
        <w:rPr>
          <w:rFonts w:ascii="Times New Roman" w:eastAsiaTheme="minorHAnsi" w:hAnsi="Times New Roman"/>
          <w:bCs/>
          <w:sz w:val="28"/>
          <w:szCs w:val="28"/>
        </w:rPr>
        <w:t>blakuspakalpojumus</w:t>
      </w:r>
      <w:proofErr w:type="spellEnd"/>
      <w:r w:rsidR="00B56BD0" w:rsidRPr="00442759">
        <w:rPr>
          <w:rFonts w:ascii="Times New Roman" w:eastAsiaTheme="minorHAnsi" w:hAnsi="Times New Roman"/>
          <w:bCs/>
          <w:sz w:val="28"/>
          <w:szCs w:val="28"/>
        </w:rPr>
        <w:t xml:space="preserve"> ieguldījumu brokeru sabiedrība ir tiesīga sniegt.</w:t>
      </w:r>
    </w:p>
    <w:p w14:paraId="5B713F5B" w14:textId="67E52026"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C50D2"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Dalībvalstīs reģistrētas ieguldījumu brokeru sabiedrības ir tiesīgas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Latvijas Republikā šā likuma</w:t>
      </w:r>
      <w:r w:rsidR="00BF48ED">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w:t>
      </w:r>
      <w:r w:rsidR="00863D7A"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pant</w:t>
      </w:r>
      <w:r w:rsidR="00BC44C0">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noteiktajā kārtībā.</w:t>
      </w:r>
    </w:p>
    <w:p w14:paraId="2298643F" w14:textId="71C52812"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C50D2"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xml:space="preserve">) Ieguldījumu brokeru sabiedrība nedrīkst veikt komercdarbību, kas nav saistīta ar ieguldījumu pakalpojumu,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citu finanšu pakalpojumu sniegšanu vai apdrošināšanas brokera </w:t>
      </w:r>
      <w:r w:rsidR="00BF48ED">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juridiskās personas</w:t>
      </w:r>
      <w:r w:rsidR="00BC44C0">
        <w:rPr>
          <w:rFonts w:ascii="Times New Roman" w:eastAsiaTheme="minorHAnsi" w:hAnsi="Times New Roman"/>
          <w:bCs/>
          <w:sz w:val="28"/>
          <w:szCs w:val="28"/>
        </w:rPr>
        <w:t xml:space="preserve"> – </w:t>
      </w:r>
      <w:r w:rsidRPr="00442759">
        <w:rPr>
          <w:rFonts w:ascii="Times New Roman" w:eastAsiaTheme="minorHAnsi" w:hAnsi="Times New Roman"/>
          <w:bCs/>
          <w:sz w:val="28"/>
          <w:szCs w:val="28"/>
        </w:rPr>
        <w:t>profesionālo darbību.</w:t>
      </w:r>
    </w:p>
    <w:p w14:paraId="4B4A84BA" w14:textId="7DEE60C8"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C50D2"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Tikai kapitālsabiedrībai, kas saņēmusi licenci, ir tiesības firmā izmantot vārdkopu "ieguldījumu brokeru sabiedrība" vai tās saīsinājumu "IBS".</w:t>
      </w:r>
    </w:p>
    <w:p w14:paraId="04D2A41F" w14:textId="77777777" w:rsidR="00DF466D" w:rsidRPr="00442759" w:rsidRDefault="00DF466D"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p>
    <w:p w14:paraId="1FEEF6DB" w14:textId="711F9AF8" w:rsidR="00DF466D" w:rsidRPr="00442759" w:rsidRDefault="00FC50D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DF466D" w:rsidRPr="00442759">
        <w:rPr>
          <w:rFonts w:ascii="Times New Roman" w:eastAsiaTheme="minorHAnsi" w:hAnsi="Times New Roman"/>
          <w:b/>
          <w:bCs/>
          <w:sz w:val="28"/>
          <w:szCs w:val="28"/>
        </w:rPr>
        <w:t>. pants. Vispārīgās prasības licences saņemšanai</w:t>
      </w:r>
    </w:p>
    <w:p w14:paraId="2D80EEE0"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Ieguldījumu brokeru sabiedrība ir tiesīga saņemt licenci, ja tās:</w:t>
      </w:r>
    </w:p>
    <w:p w14:paraId="4658CD82" w14:textId="339F28C2"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sākotnējais kapitāls atbilst šā likuma </w:t>
      </w:r>
      <w:r w:rsidR="00125E54"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pantā noteiktajām prasībām</w:t>
      </w:r>
      <w:r w:rsidR="002359B5" w:rsidRPr="00442759">
        <w:rPr>
          <w:rFonts w:ascii="Times New Roman" w:eastAsiaTheme="minorHAnsi" w:hAnsi="Times New Roman"/>
          <w:bCs/>
          <w:sz w:val="28"/>
          <w:szCs w:val="28"/>
        </w:rPr>
        <w:t>;</w:t>
      </w:r>
    </w:p>
    <w:p w14:paraId="57D0CEAA" w14:textId="2B7D38B1"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valdes un padomes (ja tāda</w:t>
      </w:r>
      <w:r w:rsidR="00972570" w:rsidRPr="00442759">
        <w:rPr>
          <w:rFonts w:ascii="Times New Roman" w:eastAsiaTheme="minorHAnsi" w:hAnsi="Times New Roman"/>
          <w:bCs/>
          <w:sz w:val="28"/>
          <w:szCs w:val="28"/>
        </w:rPr>
        <w:t xml:space="preserve"> ir</w:t>
      </w:r>
      <w:r w:rsidRPr="00442759">
        <w:rPr>
          <w:rFonts w:ascii="Times New Roman" w:eastAsiaTheme="minorHAnsi" w:hAnsi="Times New Roman"/>
          <w:bCs/>
          <w:sz w:val="28"/>
          <w:szCs w:val="28"/>
        </w:rPr>
        <w:t xml:space="preserve"> izveidota) locekļi atbilst šā likuma prasībām;</w:t>
      </w:r>
    </w:p>
    <w:p w14:paraId="009532D1"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akcionāri (dalībnieki) atbilst šā likuma prasībām;</w:t>
      </w:r>
    </w:p>
    <w:p w14:paraId="76CB3458"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valdes priekšsēdētājs un vismaz vēl viens valdes loceklis ir kompetenti ieguldījumu jautājumos;</w:t>
      </w:r>
    </w:p>
    <w:p w14:paraId="6CA40B8E" w14:textId="2E2DC93E"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galvenais birojs atrodas tajā pašā dalībvalstī, kurā ir tās juridiskā adrese.</w:t>
      </w:r>
    </w:p>
    <w:p w14:paraId="168B0D37" w14:textId="1D67EDFC" w:rsidR="005F434F" w:rsidRPr="00442759" w:rsidRDefault="005F434F" w:rsidP="00B05E08">
      <w:pPr>
        <w:pStyle w:val="NoSpacing"/>
        <w:widowControl/>
        <w:ind w:firstLine="720"/>
        <w:jc w:val="both"/>
        <w:rPr>
          <w:rFonts w:ascii="Times New Roman" w:eastAsiaTheme="minorHAnsi" w:hAnsi="Times New Roman"/>
          <w:bCs/>
          <w:sz w:val="28"/>
          <w:szCs w:val="28"/>
        </w:rPr>
      </w:pPr>
    </w:p>
    <w:p w14:paraId="2A15CFE1" w14:textId="39DFE2EB" w:rsidR="00D61E23" w:rsidRPr="00442759" w:rsidRDefault="00FC50D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lastRenderedPageBreak/>
        <w:t>6</w:t>
      </w:r>
      <w:r w:rsidR="005F434F" w:rsidRPr="00442759">
        <w:rPr>
          <w:rFonts w:ascii="Times New Roman" w:eastAsiaTheme="minorHAnsi" w:hAnsi="Times New Roman"/>
          <w:b/>
          <w:bCs/>
          <w:sz w:val="28"/>
          <w:szCs w:val="28"/>
        </w:rPr>
        <w:t>. pants. Ieguldījumu brokeru sabiedrības sākotnējais kapitāls</w:t>
      </w:r>
    </w:p>
    <w:p w14:paraId="36324701" w14:textId="21D4BF42" w:rsidR="00D61E23" w:rsidRPr="00442759" w:rsidRDefault="00D61E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kura vēlas saņemt licenci, nodrošina, lai tās sākotnējais kapitāls būtu vismaz:</w:t>
      </w:r>
    </w:p>
    <w:p w14:paraId="41DAB7F2" w14:textId="2FC4F257" w:rsidR="00D61E23" w:rsidRPr="00442759" w:rsidRDefault="00D61E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750</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000</w:t>
      </w:r>
      <w:r w:rsidR="00ED2D6E">
        <w:rPr>
          <w:rFonts w:ascii="Times New Roman" w:eastAsiaTheme="minorHAnsi" w:hAnsi="Times New Roman"/>
          <w:bCs/>
          <w:sz w:val="28"/>
          <w:szCs w:val="28"/>
        </w:rPr>
        <w:t> </w:t>
      </w:r>
      <w:r w:rsidRPr="00ED2D6E">
        <w:rPr>
          <w:rFonts w:ascii="Times New Roman" w:eastAsiaTheme="minorHAnsi" w:hAnsi="Times New Roman"/>
          <w:bCs/>
          <w:i/>
          <w:iCs/>
          <w:sz w:val="28"/>
          <w:szCs w:val="28"/>
        </w:rPr>
        <w:t>euro</w:t>
      </w:r>
      <w:r w:rsidRPr="00442759">
        <w:rPr>
          <w:rFonts w:ascii="Times New Roman" w:eastAsiaTheme="minorHAnsi" w:hAnsi="Times New Roman"/>
          <w:bCs/>
          <w:sz w:val="28"/>
          <w:szCs w:val="28"/>
        </w:rPr>
        <w:t>, ja ieguldījumu brokeru sabiedrība vēlas sniegt ieguldījumu pakalpojumus, no kuriem vismaz viens ir Finanšu instrumentu tirgus likuma 3.</w:t>
      </w:r>
      <w:r w:rsidR="005B6E5A">
        <w:rPr>
          <w:rFonts w:ascii="Times New Roman" w:eastAsiaTheme="minorHAnsi" w:hAnsi="Times New Roman"/>
          <w:bCs/>
          <w:sz w:val="28"/>
          <w:szCs w:val="28"/>
        </w:rPr>
        <w:t> </w:t>
      </w:r>
      <w:r w:rsidRPr="00442759">
        <w:rPr>
          <w:rFonts w:ascii="Times New Roman" w:eastAsiaTheme="minorHAnsi" w:hAnsi="Times New Roman"/>
          <w:bCs/>
          <w:sz w:val="28"/>
          <w:szCs w:val="28"/>
        </w:rPr>
        <w:t>panta ceturtās daļas 3. vai 6. punktā minētais ieguldījumu pakalpojums;</w:t>
      </w:r>
    </w:p>
    <w:p w14:paraId="7ECF9CCC" w14:textId="19A7F897" w:rsidR="00D61E23" w:rsidRPr="00442759" w:rsidRDefault="00D61E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750</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000</w:t>
      </w:r>
      <w:r w:rsidR="00ED2D6E">
        <w:rPr>
          <w:rFonts w:ascii="Times New Roman" w:eastAsiaTheme="minorHAnsi" w:hAnsi="Times New Roman"/>
          <w:bCs/>
          <w:sz w:val="28"/>
          <w:szCs w:val="28"/>
        </w:rPr>
        <w:t> </w:t>
      </w:r>
      <w:r w:rsidRPr="00ED2D6E">
        <w:rPr>
          <w:rFonts w:ascii="Times New Roman" w:eastAsiaTheme="minorHAnsi" w:hAnsi="Times New Roman"/>
          <w:bCs/>
          <w:i/>
          <w:iCs/>
          <w:sz w:val="28"/>
          <w:szCs w:val="28"/>
        </w:rPr>
        <w:t>euro</w:t>
      </w:r>
      <w:r w:rsidRPr="00442759">
        <w:rPr>
          <w:rFonts w:ascii="Times New Roman" w:eastAsiaTheme="minorHAnsi" w:hAnsi="Times New Roman"/>
          <w:bCs/>
          <w:sz w:val="28"/>
          <w:szCs w:val="28"/>
        </w:rPr>
        <w:t>, ja ieguldījumu brokeru sabiedrība vēlas sniegt Finanšu instrumentu tirgus likuma 3. panta ceturtās daļas 9. punktā minēto ieguldījumu pakalpojumu un veikt darījumus savā vārdā;</w:t>
      </w:r>
    </w:p>
    <w:p w14:paraId="7DBF2ECC" w14:textId="3EB2FC04" w:rsidR="00D61E23" w:rsidRPr="00442759" w:rsidRDefault="00D61E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150</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000</w:t>
      </w:r>
      <w:r w:rsidR="00ED2D6E">
        <w:rPr>
          <w:rFonts w:ascii="Times New Roman" w:eastAsiaTheme="minorHAnsi" w:hAnsi="Times New Roman"/>
          <w:bCs/>
          <w:sz w:val="28"/>
          <w:szCs w:val="28"/>
        </w:rPr>
        <w:t> </w:t>
      </w:r>
      <w:r w:rsidRPr="00ED2D6E">
        <w:rPr>
          <w:rFonts w:ascii="Times New Roman" w:eastAsiaTheme="minorHAnsi" w:hAnsi="Times New Roman"/>
          <w:bCs/>
          <w:i/>
          <w:iCs/>
          <w:sz w:val="28"/>
          <w:szCs w:val="28"/>
        </w:rPr>
        <w:t>euro</w:t>
      </w:r>
      <w:r w:rsidRPr="00442759">
        <w:rPr>
          <w:rFonts w:ascii="Times New Roman" w:eastAsiaTheme="minorHAnsi" w:hAnsi="Times New Roman"/>
          <w:bCs/>
          <w:sz w:val="28"/>
          <w:szCs w:val="28"/>
        </w:rPr>
        <w:t>, ja ieguldījumu brokeru sabiedrība vēlas sniegt pakalpojumus, kas nav norādīti šīs daļas 1., 2. un 4. punktā;</w:t>
      </w:r>
    </w:p>
    <w:p w14:paraId="69FF14D0" w14:textId="3191C940" w:rsidR="00D61E23" w:rsidRPr="00442759" w:rsidRDefault="00D61E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75</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000</w:t>
      </w:r>
      <w:r w:rsidR="00ED2D6E">
        <w:rPr>
          <w:rFonts w:ascii="Times New Roman" w:eastAsiaTheme="minorHAnsi" w:hAnsi="Times New Roman"/>
          <w:bCs/>
          <w:sz w:val="28"/>
          <w:szCs w:val="28"/>
        </w:rPr>
        <w:t> </w:t>
      </w:r>
      <w:r w:rsidRPr="00ED2D6E">
        <w:rPr>
          <w:rFonts w:ascii="Times New Roman" w:eastAsiaTheme="minorHAnsi" w:hAnsi="Times New Roman"/>
          <w:bCs/>
          <w:i/>
          <w:iCs/>
          <w:sz w:val="28"/>
          <w:szCs w:val="28"/>
        </w:rPr>
        <w:t>euro</w:t>
      </w:r>
      <w:r w:rsidRPr="00442759">
        <w:rPr>
          <w:rFonts w:ascii="Times New Roman" w:eastAsiaTheme="minorHAnsi" w:hAnsi="Times New Roman"/>
          <w:bCs/>
          <w:sz w:val="28"/>
          <w:szCs w:val="28"/>
        </w:rPr>
        <w:t>, ja ieguldījumu brokeru sabiedrība vēlas sniegt kādu no Finanšu instrumentu tirgus likuma 3.</w:t>
      </w:r>
      <w:r w:rsidR="005B6E5A">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panta ceturtās daļas 1., 2., 4., 5. vai 7. punktā minētajiem ieguldījumu pakalpojumiem. </w:t>
      </w:r>
    </w:p>
    <w:p w14:paraId="6956D21A" w14:textId="3E774D41" w:rsidR="00D61E23" w:rsidRPr="00442759" w:rsidRDefault="00D61E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Kapitāla elementus, kas veido sākotnējo kapitālu, nosaka saskaņā ar </w:t>
      </w:r>
      <w:r w:rsidR="007A1862" w:rsidRPr="00442759">
        <w:rPr>
          <w:rFonts w:ascii="Times New Roman" w:eastAsiaTheme="minorHAnsi" w:hAnsi="Times New Roman"/>
          <w:bCs/>
          <w:sz w:val="28"/>
          <w:szCs w:val="28"/>
        </w:rPr>
        <w:t>R</w:t>
      </w:r>
      <w:r w:rsidRPr="00442759">
        <w:rPr>
          <w:rFonts w:ascii="Times New Roman" w:eastAsiaTheme="minorHAnsi" w:hAnsi="Times New Roman"/>
          <w:bCs/>
          <w:sz w:val="28"/>
          <w:szCs w:val="28"/>
        </w:rPr>
        <w:t xml:space="preserve">egulas Nr. 2019/2033 9. pantu. </w:t>
      </w:r>
    </w:p>
    <w:p w14:paraId="3015F2B4" w14:textId="1A266F7F" w:rsidR="005F434F" w:rsidRPr="00442759" w:rsidRDefault="005F434F" w:rsidP="00B05E08">
      <w:pPr>
        <w:pStyle w:val="NoSpacing"/>
        <w:widowControl/>
        <w:jc w:val="both"/>
        <w:rPr>
          <w:rFonts w:ascii="Times New Roman" w:eastAsiaTheme="minorHAnsi" w:hAnsi="Times New Roman"/>
          <w:b/>
          <w:bCs/>
          <w:sz w:val="28"/>
          <w:szCs w:val="28"/>
        </w:rPr>
      </w:pPr>
    </w:p>
    <w:p w14:paraId="2679FA28" w14:textId="3FAB778B" w:rsidR="00DF466D" w:rsidRPr="00442759" w:rsidRDefault="00DF466D"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
          <w:bCs/>
          <w:sz w:val="28"/>
          <w:szCs w:val="28"/>
        </w:rPr>
        <w:t>7. pants. Prasības ieguldījumu brokeru sabiedrības akcionāriem (dalībniekiem)</w:t>
      </w:r>
    </w:p>
    <w:p w14:paraId="307E8C40"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Ieguldījumu brokeru sabiedrības akcionāri (dalībnieki), kuriem ir būtiska līdzdalība, var būt tikai personas:</w:t>
      </w:r>
    </w:p>
    <w:p w14:paraId="01D7442D"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kurām ir nevainojama reputācija;</w:t>
      </w:r>
    </w:p>
    <w:p w14:paraId="3A5F2C6B" w14:textId="7397F556"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kurām ir finansiālā stabilitāte un kuru finanšu līdzekļu ieguves tiesiskumu iespējams dokumentāri pierādīt. Izvērtējot akcionāru (dalībnieku) finansiālo stabilitāti, ja persona nav kredītiestāde vai apdrošināšanas sabiedrība, ņem vērā, vai personai ir pietiekams brīvais kapitāls;</w:t>
      </w:r>
    </w:p>
    <w:p w14:paraId="7037D5F1" w14:textId="607DB596"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kuras iespējams identificēt.</w:t>
      </w:r>
    </w:p>
    <w:p w14:paraId="291783ED" w14:textId="77777777" w:rsidR="00DF466D" w:rsidRPr="00442759" w:rsidRDefault="00DF466D" w:rsidP="00B05E08">
      <w:pPr>
        <w:shd w:val="clear" w:color="auto" w:fill="FFFFFF"/>
        <w:spacing w:after="0" w:line="240" w:lineRule="auto"/>
        <w:ind w:left="600" w:firstLine="300"/>
        <w:jc w:val="both"/>
        <w:rPr>
          <w:rFonts w:ascii="Times New Roman" w:eastAsia="Times New Roman" w:hAnsi="Times New Roman" w:cs="Times New Roman"/>
          <w:color w:val="414142"/>
          <w:sz w:val="24"/>
          <w:szCs w:val="24"/>
          <w:lang w:eastAsia="lv-LV"/>
        </w:rPr>
      </w:pPr>
    </w:p>
    <w:p w14:paraId="062CDADE" w14:textId="77777777"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8. pants. Prasības ieguldījumu brokeru sabiedrības amatpersonām</w:t>
      </w:r>
    </w:p>
    <w:p w14:paraId="01D519DE" w14:textId="2B1E41EC"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Par ieguldījumu brokeru sabiedrības valdes priekšsēdētāju, valdes locekli, </w:t>
      </w:r>
      <w:r w:rsidR="00D61E23" w:rsidRPr="00442759">
        <w:rPr>
          <w:rFonts w:ascii="Times New Roman" w:eastAsiaTheme="minorHAnsi" w:hAnsi="Times New Roman"/>
          <w:bCs/>
          <w:sz w:val="28"/>
          <w:szCs w:val="28"/>
        </w:rPr>
        <w:t>iekšējā audita dienesta vadītāju, risku direktoru, par darbības atbilstības kontroli atbildīgo personu,</w:t>
      </w:r>
      <w:r w:rsidR="00FF7B12" w:rsidRPr="00442759">
        <w:rPr>
          <w:rFonts w:ascii="Times New Roman" w:eastAsiaTheme="minorHAnsi" w:hAnsi="Times New Roman"/>
          <w:bCs/>
          <w:sz w:val="28"/>
          <w:szCs w:val="28"/>
        </w:rPr>
        <w:t xml:space="preserve"> sabiedrības kontrolieri,</w:t>
      </w:r>
      <w:r w:rsidR="00D61E23"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par noziedzīgi iegūtu līdzekļu legalizācijas un terorisma </w:t>
      </w:r>
      <w:r w:rsidR="00CB6670" w:rsidRPr="00442759">
        <w:rPr>
          <w:rFonts w:ascii="Times New Roman" w:eastAsiaTheme="minorHAnsi" w:hAnsi="Times New Roman"/>
          <w:bCs/>
          <w:sz w:val="28"/>
          <w:szCs w:val="28"/>
        </w:rPr>
        <w:t xml:space="preserve">un proliferācijas </w:t>
      </w:r>
      <w:r w:rsidRPr="00442759">
        <w:rPr>
          <w:rFonts w:ascii="Times New Roman" w:eastAsiaTheme="minorHAnsi" w:hAnsi="Times New Roman"/>
          <w:bCs/>
          <w:sz w:val="28"/>
          <w:szCs w:val="28"/>
        </w:rPr>
        <w:t>finansēšanas novēršanas prasību izpildi atbildīgo personu, ārvalsts ieguldījumu brokeru sabiedrības filiāles vai ieguldījumu brokeru sabiedrības filiāles citā dalībvalstī vadītāju var būt persona:</w:t>
      </w:r>
    </w:p>
    <w:p w14:paraId="674E1B5C" w14:textId="1A1338D5"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kura ir kompetenta finanšu vadības jautājumos. Par noziedzīgi iegūtu līdzekļu legalizācijas un terorisma </w:t>
      </w:r>
      <w:r w:rsidR="00CB6670" w:rsidRPr="00442759">
        <w:rPr>
          <w:rFonts w:ascii="Times New Roman" w:eastAsiaTheme="minorHAnsi" w:hAnsi="Times New Roman"/>
          <w:bCs/>
          <w:sz w:val="28"/>
          <w:szCs w:val="28"/>
        </w:rPr>
        <w:t xml:space="preserve">un proliferācijas </w:t>
      </w:r>
      <w:r w:rsidRPr="00442759">
        <w:rPr>
          <w:rFonts w:ascii="Times New Roman" w:eastAsiaTheme="minorHAnsi" w:hAnsi="Times New Roman"/>
          <w:bCs/>
          <w:sz w:val="28"/>
          <w:szCs w:val="28"/>
        </w:rPr>
        <w:t>finansēšanas novēršanas prasību izpildi atbildīgo personu var būt arī persona, kura ir kompetenta uzņēmuma vadības jautājumos;</w:t>
      </w:r>
    </w:p>
    <w:p w14:paraId="3A7C7DBA"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kurai ir nepieciešamā izglītība un triju gadu attiecīga profesionālā darba pieredze atbilstoša lieluma komercsabiedrībā, organizācijā vai iestādē;</w:t>
      </w:r>
    </w:p>
    <w:p w14:paraId="54F0293A"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kurai ir nevainojama reputācija;</w:t>
      </w:r>
    </w:p>
    <w:p w14:paraId="1C6A7C0D"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kurai nav atņemtas tiesības veikt komercdarbību.</w:t>
      </w:r>
    </w:p>
    <w:p w14:paraId="3C25BA5E" w14:textId="7267A0DB"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(2) Ieguldījumu brokeru sabiedrības valdes priekšsēdētājam, valdes locekļiem, </w:t>
      </w:r>
      <w:r w:rsidR="00D61E23" w:rsidRPr="00442759">
        <w:rPr>
          <w:rFonts w:ascii="Times New Roman" w:eastAsiaTheme="minorHAnsi" w:hAnsi="Times New Roman"/>
          <w:bCs/>
          <w:sz w:val="28"/>
          <w:szCs w:val="28"/>
        </w:rPr>
        <w:t>iekšējā audita dienesta vadītājam, risku direktoram, par darbības atbilstības kontroli atbildīgajai personai,</w:t>
      </w:r>
      <w:r w:rsidR="00FF7B12" w:rsidRPr="00442759">
        <w:rPr>
          <w:rFonts w:ascii="Times New Roman" w:eastAsiaTheme="minorHAnsi" w:hAnsi="Times New Roman"/>
          <w:bCs/>
          <w:sz w:val="28"/>
          <w:szCs w:val="28"/>
        </w:rPr>
        <w:t xml:space="preserve"> sabiedrības kontrolierim,</w:t>
      </w:r>
      <w:r w:rsidR="00D61E23" w:rsidRPr="00442759">
        <w:rPr>
          <w:rFonts w:ascii="Times New Roman" w:eastAsiaTheme="minorHAnsi" w:hAnsi="Times New Roman"/>
          <w:bCs/>
          <w:sz w:val="28"/>
          <w:szCs w:val="28"/>
        </w:rPr>
        <w:t xml:space="preserve"> par noziedzīgi iegūtu līdzekļu legalizācijas un terorisma </w:t>
      </w:r>
      <w:r w:rsidR="00CB6670" w:rsidRPr="00442759">
        <w:rPr>
          <w:rFonts w:ascii="Times New Roman" w:eastAsiaTheme="minorHAnsi" w:hAnsi="Times New Roman"/>
          <w:bCs/>
          <w:sz w:val="28"/>
          <w:szCs w:val="28"/>
        </w:rPr>
        <w:t xml:space="preserve">un proliferācijas </w:t>
      </w:r>
      <w:r w:rsidR="00D61E23" w:rsidRPr="00442759">
        <w:rPr>
          <w:rFonts w:ascii="Times New Roman" w:eastAsiaTheme="minorHAnsi" w:hAnsi="Times New Roman"/>
          <w:bCs/>
          <w:sz w:val="28"/>
          <w:szCs w:val="28"/>
        </w:rPr>
        <w:t xml:space="preserve">finansēšanas novēršanas prasību izpildi atbildīgajai personai, </w:t>
      </w:r>
      <w:r w:rsidRPr="00442759">
        <w:rPr>
          <w:rFonts w:ascii="Times New Roman" w:eastAsiaTheme="minorHAnsi" w:hAnsi="Times New Roman"/>
          <w:bCs/>
          <w:sz w:val="28"/>
          <w:szCs w:val="28"/>
        </w:rPr>
        <w:t xml:space="preserve">ārvalsts ieguldījumu brokeru sabiedrības filiāles </w:t>
      </w:r>
      <w:r w:rsidR="005B6E5A" w:rsidRPr="00442759">
        <w:rPr>
          <w:rFonts w:ascii="Times New Roman" w:eastAsiaTheme="minorHAnsi" w:hAnsi="Times New Roman"/>
          <w:bCs/>
          <w:sz w:val="28"/>
          <w:szCs w:val="28"/>
        </w:rPr>
        <w:t xml:space="preserve">vadītājam </w:t>
      </w:r>
      <w:r w:rsidRPr="00442759">
        <w:rPr>
          <w:rFonts w:ascii="Times New Roman" w:eastAsiaTheme="minorHAnsi" w:hAnsi="Times New Roman"/>
          <w:bCs/>
          <w:sz w:val="28"/>
          <w:szCs w:val="28"/>
        </w:rPr>
        <w:t xml:space="preserve">vai ieguldījumu brokeru sabiedrības filiāles </w:t>
      </w:r>
      <w:r w:rsidR="005B6E5A" w:rsidRPr="00442759">
        <w:rPr>
          <w:rFonts w:ascii="Times New Roman" w:eastAsiaTheme="minorHAnsi" w:hAnsi="Times New Roman"/>
          <w:bCs/>
          <w:sz w:val="28"/>
          <w:szCs w:val="28"/>
        </w:rPr>
        <w:t xml:space="preserve">vadītājam </w:t>
      </w:r>
      <w:r w:rsidRPr="00442759">
        <w:rPr>
          <w:rFonts w:ascii="Times New Roman" w:eastAsiaTheme="minorHAnsi" w:hAnsi="Times New Roman"/>
          <w:bCs/>
          <w:sz w:val="28"/>
          <w:szCs w:val="28"/>
        </w:rPr>
        <w:t>citā dalībvalstī nepieciešama augstākā izglītība.</w:t>
      </w:r>
    </w:p>
    <w:p w14:paraId="4DE388FA" w14:textId="4A587641" w:rsidR="00335484" w:rsidRPr="00442759" w:rsidRDefault="0033548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 xml:space="preserve">(3) Par ieguldījumu brokeru sabiedrības valdes priekšsēdētāju, valdes locekli, iekšējā audita dienesta vadītāju, risku direktoru, par darbības atbilstības kontroli atbildīgo personu, sabiedrības kontrolieri, par noziedzīgi iegūtu līdzekļu legalizācijas un terorisma finansēšanas novēršanas prasību izpildi atbildīgo personu, ārvalsts ieguldījumu brokeru sabiedrības filiāles </w:t>
      </w:r>
      <w:r w:rsidR="005B6E5A" w:rsidRPr="00442759">
        <w:rPr>
          <w:rFonts w:ascii="Times New Roman" w:eastAsiaTheme="minorHAnsi" w:hAnsi="Times New Roman"/>
          <w:bCs/>
          <w:noProof/>
          <w:sz w:val="28"/>
          <w:szCs w:val="28"/>
        </w:rPr>
        <w:t xml:space="preserve">vadītāju </w:t>
      </w:r>
      <w:r w:rsidRPr="00442759">
        <w:rPr>
          <w:rFonts w:ascii="Times New Roman" w:eastAsiaTheme="minorHAnsi" w:hAnsi="Times New Roman"/>
          <w:bCs/>
          <w:noProof/>
          <w:sz w:val="28"/>
          <w:szCs w:val="28"/>
        </w:rPr>
        <w:t xml:space="preserve">vai ieguldījumu brokeru sabiedrības filiāles </w:t>
      </w:r>
      <w:r w:rsidR="005B6E5A" w:rsidRPr="00442759">
        <w:rPr>
          <w:rFonts w:ascii="Times New Roman" w:eastAsiaTheme="minorHAnsi" w:hAnsi="Times New Roman"/>
          <w:bCs/>
          <w:noProof/>
          <w:sz w:val="28"/>
          <w:szCs w:val="28"/>
        </w:rPr>
        <w:t xml:space="preserve">vadītāju </w:t>
      </w:r>
      <w:r w:rsidRPr="00442759">
        <w:rPr>
          <w:rFonts w:ascii="Times New Roman" w:eastAsiaTheme="minorHAnsi" w:hAnsi="Times New Roman"/>
          <w:bCs/>
          <w:noProof/>
          <w:sz w:val="28"/>
          <w:szCs w:val="28"/>
        </w:rPr>
        <w:t>citā dalībvalstī nevar būt persona, kura:</w:t>
      </w:r>
    </w:p>
    <w:p w14:paraId="2D0AB1EB" w14:textId="532B5F3B" w:rsidR="00335484" w:rsidRPr="00442759" w:rsidRDefault="0033548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 xml:space="preserve">1) ir sodīta par tīša noziedzīga nodarījuma izdarīšanu pret valsti, </w:t>
      </w:r>
      <w:r w:rsidR="005B6E5A">
        <w:rPr>
          <w:rFonts w:ascii="Times New Roman" w:eastAsiaTheme="minorHAnsi" w:hAnsi="Times New Roman"/>
          <w:bCs/>
          <w:noProof/>
          <w:sz w:val="28"/>
          <w:szCs w:val="28"/>
        </w:rPr>
        <w:t xml:space="preserve">pret </w:t>
      </w:r>
      <w:r w:rsidRPr="00442759">
        <w:rPr>
          <w:rFonts w:ascii="Times New Roman" w:eastAsiaTheme="minorHAnsi" w:hAnsi="Times New Roman"/>
          <w:bCs/>
          <w:noProof/>
          <w:sz w:val="28"/>
          <w:szCs w:val="28"/>
        </w:rPr>
        <w:t>īpašumu vai pārvaldības kārtību vai par tīša noziedzīga nodarījuma izdarīšanu tautsaimniecībā vai valsts institūciju dienestā, vai par tāda nozieguma izdarīšanu, kas saistīts ar terorismu</w:t>
      </w:r>
      <w:r w:rsidR="00A31BED" w:rsidRPr="00442759">
        <w:rPr>
          <w:rFonts w:ascii="Times New Roman" w:eastAsiaTheme="minorHAnsi" w:hAnsi="Times New Roman"/>
          <w:bCs/>
          <w:noProof/>
          <w:sz w:val="28"/>
          <w:szCs w:val="28"/>
        </w:rPr>
        <w:t>;</w:t>
      </w:r>
    </w:p>
    <w:p w14:paraId="21A8B4B3" w14:textId="5D04D7E3" w:rsidR="00DF466D" w:rsidRPr="00442759" w:rsidRDefault="0033548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2) notiesāta par šīs daļas 1.</w:t>
      </w:r>
      <w:r w:rsidR="005B6E5A">
        <w:rPr>
          <w:rFonts w:ascii="Times New Roman" w:eastAsiaTheme="minorHAnsi" w:hAnsi="Times New Roman"/>
          <w:bCs/>
          <w:noProof/>
          <w:sz w:val="28"/>
          <w:szCs w:val="28"/>
        </w:rPr>
        <w:t> </w:t>
      </w:r>
      <w:r w:rsidRPr="00442759">
        <w:rPr>
          <w:rFonts w:ascii="Times New Roman" w:eastAsiaTheme="minorHAnsi" w:hAnsi="Times New Roman"/>
          <w:bCs/>
          <w:noProof/>
          <w:sz w:val="28"/>
          <w:szCs w:val="28"/>
        </w:rPr>
        <w:t>punktā minētā tīša noziedzīga nodarījuma izdarīšanu, atbrīvojot no soda</w:t>
      </w:r>
      <w:r w:rsidR="005B6E5A">
        <w:rPr>
          <w:rFonts w:ascii="Times New Roman" w:eastAsiaTheme="minorHAnsi" w:hAnsi="Times New Roman"/>
          <w:bCs/>
          <w:noProof/>
          <w:sz w:val="28"/>
          <w:szCs w:val="28"/>
        </w:rPr>
        <w:t>,</w:t>
      </w:r>
      <w:r w:rsidRPr="00442759">
        <w:rPr>
          <w:rFonts w:ascii="Times New Roman" w:eastAsiaTheme="minorHAnsi" w:hAnsi="Times New Roman"/>
          <w:bCs/>
          <w:noProof/>
          <w:sz w:val="28"/>
          <w:szCs w:val="28"/>
        </w:rPr>
        <w:t xml:space="preserve"> vai pret kuru kriminālprocess izbeigts uz nereabilitējoša pamata </w:t>
      </w:r>
      <w:r w:rsidR="0043504C">
        <w:rPr>
          <w:rFonts w:ascii="Times New Roman" w:eastAsiaTheme="minorHAnsi" w:hAnsi="Times New Roman"/>
          <w:bCs/>
          <w:noProof/>
          <w:sz w:val="28"/>
          <w:szCs w:val="28"/>
        </w:rPr>
        <w:t>–</w:t>
      </w:r>
      <w:r w:rsidRPr="00442759">
        <w:rPr>
          <w:rFonts w:ascii="Times New Roman" w:eastAsiaTheme="minorHAnsi" w:hAnsi="Times New Roman"/>
          <w:bCs/>
          <w:noProof/>
          <w:sz w:val="28"/>
          <w:szCs w:val="28"/>
        </w:rPr>
        <w:t xml:space="preserve"> kamēr nav pagājis gads pēc attiecīgā lēmuma stāšanās spēkā.</w:t>
      </w:r>
    </w:p>
    <w:p w14:paraId="6029028E"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Ieguldījumu brokeru sabiedrības padomes pienākums ir nekavējoties atsaukt no amata šā panta pirmajā daļā minētās personas, ja tās neatbilst šā panta pirmās daļas prasībām vai uz tām var attiecināt šā panta trešās daļas 1. vai 2. punktu.</w:t>
      </w:r>
    </w:p>
    <w:p w14:paraId="2053DF06"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Par ieguldījumu brokeru sabiedrības padomes priekšsēdētāju un padomes locekli var būt persona, kura atbilst šā panta pirmās daļas 1., 2., 3. un 4. punkta prasībām. Par ieguldījumu brokeru sabiedrības padomes priekšsēdētāju vai padomes locekli nevar būt persona, uz kuru var attiecināt šā panta trešās daļas 1. vai 2. punktu.</w:t>
      </w:r>
    </w:p>
    <w:p w14:paraId="4C9FB010" w14:textId="74645976"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Akcionāru vai dalībnieku sapulcei ir pienākums nekavējoties atsaukt no amata šā panta piektajā daļā minētās personas, ja tās neatbilst attiecīgajā daļā noteiktajām prasībām.</w:t>
      </w:r>
      <w:r w:rsidR="00D26D71" w:rsidRPr="00442759">
        <w:rPr>
          <w:rFonts w:ascii="Times New Roman" w:eastAsiaTheme="minorHAnsi" w:hAnsi="Times New Roman"/>
          <w:bCs/>
          <w:sz w:val="28"/>
          <w:szCs w:val="28"/>
        </w:rPr>
        <w:t xml:space="preserve"> </w:t>
      </w:r>
      <w:r w:rsidR="005B6E5A">
        <w:rPr>
          <w:rFonts w:ascii="Times New Roman" w:eastAsiaTheme="minorHAnsi" w:hAnsi="Times New Roman"/>
          <w:bCs/>
          <w:sz w:val="28"/>
          <w:szCs w:val="28"/>
        </w:rPr>
        <w:t>J</w:t>
      </w:r>
      <w:r w:rsidR="00D26D71" w:rsidRPr="00442759">
        <w:rPr>
          <w:rFonts w:ascii="Times New Roman" w:eastAsiaTheme="minorHAnsi" w:hAnsi="Times New Roman"/>
          <w:bCs/>
          <w:sz w:val="28"/>
          <w:szCs w:val="28"/>
        </w:rPr>
        <w:t>a padome nav izveidota, tad dalībnieku sapulcei ir pienākums nekavējoties atsaukt no amata šā panta pirmajā daļā minētās personas, ja tās neatbilst šā panta pirmās daļas prasībām vai uz tām var attiecināt šā panta trešās daļas 1. vai 2. punktu.</w:t>
      </w:r>
    </w:p>
    <w:p w14:paraId="1063B677" w14:textId="395CCD4E"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Komisija </w:t>
      </w:r>
      <w:r w:rsidR="005B6E5A" w:rsidRPr="00442759">
        <w:rPr>
          <w:rFonts w:ascii="Times New Roman" w:eastAsiaTheme="minorHAnsi" w:hAnsi="Times New Roman"/>
          <w:bCs/>
          <w:sz w:val="28"/>
          <w:szCs w:val="28"/>
        </w:rPr>
        <w:t xml:space="preserve">neizsniedz licenci </w:t>
      </w:r>
      <w:r w:rsidRPr="00442759">
        <w:rPr>
          <w:rFonts w:ascii="Times New Roman" w:eastAsiaTheme="minorHAnsi" w:hAnsi="Times New Roman"/>
          <w:bCs/>
          <w:sz w:val="28"/>
          <w:szCs w:val="28"/>
        </w:rPr>
        <w:t xml:space="preserve">ieguldījumu brokeru sabiedrībai, kamēr nav informēta par akcionāru vai dalībnieku identitāti, par fiziskajām vai juridiskajām personām, kurām ir būtiska līdzdalība, un par minētās līdzdalības apmēru. </w:t>
      </w:r>
    </w:p>
    <w:p w14:paraId="049CD680" w14:textId="061C3525" w:rsidR="00CA69C0" w:rsidRPr="00442759" w:rsidRDefault="00CA69C0" w:rsidP="00B05E08">
      <w:pPr>
        <w:pStyle w:val="NoSpacing"/>
        <w:widowControl/>
        <w:ind w:firstLine="709"/>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(8) </w:t>
      </w:r>
      <w:r w:rsidR="00540DA7" w:rsidRPr="00442759">
        <w:rPr>
          <w:rFonts w:ascii="Times New Roman" w:eastAsiaTheme="minorHAnsi" w:hAnsi="Times New Roman"/>
          <w:bCs/>
          <w:sz w:val="28"/>
          <w:szCs w:val="28"/>
        </w:rPr>
        <w:t>K</w:t>
      </w:r>
      <w:r w:rsidRPr="00442759">
        <w:rPr>
          <w:rFonts w:ascii="Times New Roman" w:eastAsiaTheme="minorHAnsi" w:hAnsi="Times New Roman"/>
          <w:bCs/>
          <w:sz w:val="28"/>
          <w:szCs w:val="28"/>
        </w:rPr>
        <w:t xml:space="preserve">omisija </w:t>
      </w:r>
      <w:r w:rsidRPr="00442759">
        <w:rPr>
          <w:rFonts w:ascii="Times New Roman" w:eastAsiaTheme="minorHAnsi" w:hAnsi="Times New Roman"/>
          <w:sz w:val="28"/>
          <w:szCs w:val="28"/>
        </w:rPr>
        <w:t>nosaka iesniedzamos dokumentus un kārtību, kādā novērtē</w:t>
      </w:r>
      <w:r w:rsidR="005B6E5A">
        <w:rPr>
          <w:rFonts w:ascii="Times New Roman" w:eastAsiaTheme="minorHAnsi" w:hAnsi="Times New Roman"/>
          <w:bCs/>
          <w:sz w:val="28"/>
          <w:szCs w:val="28"/>
        </w:rPr>
        <w:t xml:space="preserve">, vai </w:t>
      </w:r>
      <w:r w:rsidRPr="00442759">
        <w:rPr>
          <w:rFonts w:ascii="Times New Roman" w:eastAsiaTheme="minorHAnsi" w:hAnsi="Times New Roman"/>
          <w:bCs/>
          <w:sz w:val="28"/>
          <w:szCs w:val="28"/>
        </w:rPr>
        <w:t>ieguldījumu broker</w:t>
      </w:r>
      <w:r w:rsidR="00FF7B12" w:rsidRPr="00442759">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sabiedrības padomes un valdes locekļ</w:t>
      </w:r>
      <w:r w:rsidR="005B6E5A">
        <w:rPr>
          <w:rFonts w:ascii="Times New Roman" w:eastAsiaTheme="minorHAnsi" w:hAnsi="Times New Roman"/>
          <w:bCs/>
          <w:sz w:val="28"/>
          <w:szCs w:val="28"/>
        </w:rPr>
        <w:t>i</w:t>
      </w:r>
      <w:r w:rsidRPr="00442759">
        <w:rPr>
          <w:rFonts w:ascii="Times New Roman" w:eastAsiaTheme="minorHAnsi" w:hAnsi="Times New Roman"/>
          <w:bCs/>
          <w:sz w:val="28"/>
          <w:szCs w:val="28"/>
        </w:rPr>
        <w:t>, iekšējā audita dienesta vadītāj</w:t>
      </w:r>
      <w:r w:rsidR="005B6E5A">
        <w:rPr>
          <w:rFonts w:ascii="Times New Roman" w:eastAsiaTheme="minorHAnsi" w:hAnsi="Times New Roman"/>
          <w:bCs/>
          <w:sz w:val="28"/>
          <w:szCs w:val="28"/>
        </w:rPr>
        <w:t>s</w:t>
      </w:r>
      <w:r w:rsidRPr="00442759">
        <w:rPr>
          <w:rFonts w:ascii="Times New Roman" w:eastAsiaTheme="minorHAnsi" w:hAnsi="Times New Roman"/>
          <w:bCs/>
          <w:sz w:val="28"/>
          <w:szCs w:val="28"/>
        </w:rPr>
        <w:t>, risku direktor</w:t>
      </w:r>
      <w:r w:rsidR="005B6E5A">
        <w:rPr>
          <w:rFonts w:ascii="Times New Roman" w:eastAsiaTheme="minorHAnsi" w:hAnsi="Times New Roman"/>
          <w:bCs/>
          <w:sz w:val="28"/>
          <w:szCs w:val="28"/>
        </w:rPr>
        <w:t>s</w:t>
      </w:r>
      <w:r w:rsidRPr="00442759">
        <w:rPr>
          <w:rFonts w:ascii="Times New Roman" w:eastAsiaTheme="minorHAnsi" w:hAnsi="Times New Roman"/>
          <w:bCs/>
          <w:sz w:val="28"/>
          <w:szCs w:val="28"/>
        </w:rPr>
        <w:t>, par darbības atbilstības kontroli atbildīgā persona,</w:t>
      </w:r>
      <w:r w:rsidR="00FF7B12" w:rsidRPr="00442759">
        <w:rPr>
          <w:rFonts w:ascii="Times New Roman" w:eastAsiaTheme="minorHAnsi" w:hAnsi="Times New Roman"/>
          <w:bCs/>
          <w:sz w:val="28"/>
          <w:szCs w:val="28"/>
        </w:rPr>
        <w:t xml:space="preserve"> sabiedrības kontrolier</w:t>
      </w:r>
      <w:r w:rsidR="005B6E5A">
        <w:rPr>
          <w:rFonts w:ascii="Times New Roman" w:eastAsiaTheme="minorHAnsi" w:hAnsi="Times New Roman"/>
          <w:bCs/>
          <w:sz w:val="28"/>
          <w:szCs w:val="28"/>
        </w:rPr>
        <w:t>is</w:t>
      </w:r>
      <w:r w:rsidR="00FF7B12"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par noziedzīgi iegūtu līdzekļu legalizācijas un </w:t>
      </w:r>
      <w:r w:rsidRPr="00442759">
        <w:rPr>
          <w:rFonts w:ascii="Times New Roman" w:eastAsiaTheme="minorHAnsi" w:hAnsi="Times New Roman"/>
          <w:bCs/>
          <w:sz w:val="28"/>
          <w:szCs w:val="28"/>
        </w:rPr>
        <w:lastRenderedPageBreak/>
        <w:t xml:space="preserve">terorisma un proliferācijas finansēšanas novēršanas prasību izpildi atbildīgā persona un ārvalsts ieguldījumu brokeru sabiedrības filiāles </w:t>
      </w:r>
      <w:r w:rsidR="005B6E5A" w:rsidRPr="00442759">
        <w:rPr>
          <w:rFonts w:ascii="Times New Roman" w:eastAsiaTheme="minorHAnsi" w:hAnsi="Times New Roman"/>
          <w:bCs/>
          <w:sz w:val="28"/>
          <w:szCs w:val="28"/>
        </w:rPr>
        <w:t>vadītāj</w:t>
      </w:r>
      <w:r w:rsidR="005B6E5A">
        <w:rPr>
          <w:rFonts w:ascii="Times New Roman" w:eastAsiaTheme="minorHAnsi" w:hAnsi="Times New Roman"/>
          <w:bCs/>
          <w:sz w:val="28"/>
          <w:szCs w:val="28"/>
        </w:rPr>
        <w:t>s</w:t>
      </w:r>
      <w:r w:rsidR="005B6E5A"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vai ieguldījumu brokeru sabiedrības filiāles </w:t>
      </w:r>
      <w:r w:rsidR="005B6E5A" w:rsidRPr="00442759">
        <w:rPr>
          <w:rFonts w:ascii="Times New Roman" w:eastAsiaTheme="minorHAnsi" w:hAnsi="Times New Roman"/>
          <w:bCs/>
          <w:sz w:val="28"/>
          <w:szCs w:val="28"/>
        </w:rPr>
        <w:t>vadītāj</w:t>
      </w:r>
      <w:r w:rsidR="005B6E5A">
        <w:rPr>
          <w:rFonts w:ascii="Times New Roman" w:eastAsiaTheme="minorHAnsi" w:hAnsi="Times New Roman"/>
          <w:bCs/>
          <w:sz w:val="28"/>
          <w:szCs w:val="28"/>
        </w:rPr>
        <w:t>s</w:t>
      </w:r>
      <w:r w:rsidR="005B6E5A"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citā dalībvalstī atbilst šā likuma prasī</w:t>
      </w:r>
      <w:r w:rsidR="00540DA7" w:rsidRPr="00442759">
        <w:rPr>
          <w:rFonts w:ascii="Times New Roman" w:eastAsiaTheme="minorHAnsi" w:hAnsi="Times New Roman"/>
          <w:bCs/>
          <w:sz w:val="28"/>
          <w:szCs w:val="28"/>
        </w:rPr>
        <w:t>bām. K</w:t>
      </w:r>
      <w:r w:rsidRPr="00442759">
        <w:rPr>
          <w:rFonts w:ascii="Times New Roman" w:eastAsiaTheme="minorHAnsi" w:hAnsi="Times New Roman"/>
          <w:bCs/>
          <w:sz w:val="28"/>
          <w:szCs w:val="28"/>
        </w:rPr>
        <w:t>omisija nosaka kārtību, kādā ieguldījumu broker</w:t>
      </w:r>
      <w:r w:rsidR="00540DA7" w:rsidRPr="00442759">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sabiedrība  novērtē personas, kuras pilda pamatfunkcijas</w:t>
      </w:r>
      <w:r w:rsidR="002359B5" w:rsidRPr="00442759">
        <w:rPr>
          <w:rFonts w:ascii="Times New Roman" w:eastAsiaTheme="minorHAnsi" w:hAnsi="Times New Roman"/>
          <w:bCs/>
          <w:sz w:val="28"/>
          <w:szCs w:val="28"/>
        </w:rPr>
        <w:t>.</w:t>
      </w:r>
    </w:p>
    <w:p w14:paraId="6E0F0527" w14:textId="77777777" w:rsidR="00CA69C0" w:rsidRPr="00442759" w:rsidRDefault="00CA69C0" w:rsidP="00B05E08">
      <w:pPr>
        <w:pStyle w:val="NoSpacing"/>
        <w:widowControl/>
        <w:ind w:firstLine="720"/>
        <w:jc w:val="both"/>
        <w:rPr>
          <w:rFonts w:ascii="Times New Roman" w:eastAsiaTheme="minorHAnsi" w:hAnsi="Times New Roman"/>
          <w:bCs/>
          <w:sz w:val="28"/>
          <w:szCs w:val="28"/>
        </w:rPr>
      </w:pPr>
    </w:p>
    <w:p w14:paraId="5C5BAF66" w14:textId="5DF207ED"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9. pants. </w:t>
      </w:r>
      <w:r w:rsidR="005B6E5A">
        <w:rPr>
          <w:rFonts w:ascii="Times New Roman" w:eastAsiaTheme="minorHAnsi" w:hAnsi="Times New Roman"/>
          <w:b/>
          <w:bCs/>
          <w:sz w:val="28"/>
          <w:szCs w:val="28"/>
        </w:rPr>
        <w:t>I</w:t>
      </w:r>
      <w:r w:rsidRPr="00442759">
        <w:rPr>
          <w:rFonts w:ascii="Times New Roman" w:eastAsiaTheme="minorHAnsi" w:hAnsi="Times New Roman"/>
          <w:b/>
          <w:bCs/>
          <w:sz w:val="28"/>
          <w:szCs w:val="28"/>
        </w:rPr>
        <w:t xml:space="preserve">eguldījumu brokeru sabiedrības valdes un padomes locekļa ieņemamo </w:t>
      </w:r>
      <w:r w:rsidR="00BE01F9" w:rsidRPr="00442759">
        <w:rPr>
          <w:rFonts w:ascii="Times New Roman" w:eastAsiaTheme="minorHAnsi" w:hAnsi="Times New Roman"/>
          <w:b/>
          <w:bCs/>
          <w:sz w:val="28"/>
          <w:szCs w:val="28"/>
        </w:rPr>
        <w:t>valdes un padomes</w:t>
      </w:r>
      <w:r w:rsidRPr="00442759">
        <w:rPr>
          <w:rFonts w:ascii="Times New Roman" w:eastAsiaTheme="minorHAnsi" w:hAnsi="Times New Roman"/>
          <w:b/>
          <w:bCs/>
          <w:sz w:val="28"/>
          <w:szCs w:val="28"/>
        </w:rPr>
        <w:t xml:space="preserve"> locekļa amata vietu kopēj</w:t>
      </w:r>
      <w:r w:rsidR="005B6E5A">
        <w:rPr>
          <w:rFonts w:ascii="Times New Roman" w:eastAsiaTheme="minorHAnsi" w:hAnsi="Times New Roman"/>
          <w:b/>
          <w:bCs/>
          <w:sz w:val="28"/>
          <w:szCs w:val="28"/>
        </w:rPr>
        <w:t>ais</w:t>
      </w:r>
      <w:r w:rsidRPr="00442759">
        <w:rPr>
          <w:rFonts w:ascii="Times New Roman" w:eastAsiaTheme="minorHAnsi" w:hAnsi="Times New Roman"/>
          <w:b/>
          <w:bCs/>
          <w:sz w:val="28"/>
          <w:szCs w:val="28"/>
        </w:rPr>
        <w:t xml:space="preserve"> skait</w:t>
      </w:r>
      <w:r w:rsidR="005B6E5A">
        <w:rPr>
          <w:rFonts w:ascii="Times New Roman" w:eastAsiaTheme="minorHAnsi" w:hAnsi="Times New Roman"/>
          <w:b/>
          <w:bCs/>
          <w:sz w:val="28"/>
          <w:szCs w:val="28"/>
        </w:rPr>
        <w:t>s</w:t>
      </w:r>
    </w:p>
    <w:p w14:paraId="4464B06D" w14:textId="751C9429"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(1) Nosakot, cik </w:t>
      </w:r>
      <w:r w:rsidR="00BE01F9" w:rsidRPr="00442759">
        <w:rPr>
          <w:rFonts w:ascii="Times New Roman" w:eastAsiaTheme="minorHAnsi" w:hAnsi="Times New Roman"/>
          <w:bCs/>
          <w:sz w:val="28"/>
          <w:szCs w:val="28"/>
        </w:rPr>
        <w:t>valdes un padomes</w:t>
      </w:r>
      <w:r w:rsidRPr="00442759">
        <w:rPr>
          <w:rFonts w:ascii="Times New Roman" w:eastAsiaTheme="minorHAnsi" w:hAnsi="Times New Roman"/>
          <w:bCs/>
          <w:sz w:val="28"/>
          <w:szCs w:val="28"/>
        </w:rPr>
        <w:t xml:space="preserve"> locekļa amata vietu ieguldījumu brokeru sabiedrības</w:t>
      </w:r>
      <w:r w:rsidR="00BE01F9" w:rsidRPr="00442759">
        <w:rPr>
          <w:rFonts w:ascii="Times New Roman" w:eastAsiaTheme="minorHAnsi" w:hAnsi="Times New Roman"/>
          <w:bCs/>
          <w:sz w:val="28"/>
          <w:szCs w:val="28"/>
        </w:rPr>
        <w:t xml:space="preserve"> </w:t>
      </w:r>
      <w:r w:rsidR="00972570" w:rsidRPr="00442759">
        <w:rPr>
          <w:rFonts w:ascii="Times New Roman" w:eastAsiaTheme="minorHAnsi" w:hAnsi="Times New Roman"/>
          <w:noProof/>
          <w:sz w:val="28"/>
          <w:szCs w:val="28"/>
        </w:rPr>
        <w:t>valdes vai padomes</w:t>
      </w:r>
      <w:r w:rsidR="00442759" w:rsidRPr="00442759">
        <w:rPr>
          <w:rFonts w:ascii="Times New Roman" w:eastAsiaTheme="minorHAnsi" w:hAnsi="Times New Roman"/>
          <w:noProof/>
          <w:sz w:val="28"/>
          <w:szCs w:val="28"/>
        </w:rPr>
        <w:t xml:space="preserve"> </w:t>
      </w:r>
      <w:r w:rsidR="00972570" w:rsidRPr="00442759">
        <w:rPr>
          <w:rFonts w:ascii="Times New Roman" w:eastAsiaTheme="minorHAnsi" w:hAnsi="Times New Roman"/>
          <w:noProof/>
          <w:sz w:val="28"/>
          <w:szCs w:val="28"/>
        </w:rPr>
        <w:t xml:space="preserve">(ja tāda ir izveidota) </w:t>
      </w:r>
      <w:r w:rsidR="00BE01F9" w:rsidRPr="00442759">
        <w:rPr>
          <w:rFonts w:ascii="Times New Roman" w:eastAsiaTheme="minorHAnsi" w:hAnsi="Times New Roman"/>
          <w:bCs/>
          <w:sz w:val="28"/>
          <w:szCs w:val="28"/>
        </w:rPr>
        <w:t>loceklis</w:t>
      </w:r>
      <w:r w:rsidRPr="00442759">
        <w:rPr>
          <w:rFonts w:ascii="Times New Roman" w:eastAsiaTheme="minorHAnsi" w:hAnsi="Times New Roman"/>
          <w:bCs/>
          <w:sz w:val="28"/>
          <w:szCs w:val="28"/>
        </w:rPr>
        <w:t xml:space="preserve"> drīkst ieņemt vienlaikus, tiek ņemti vērā individuāli apstākļi, kā arī ieguldījumu brokeru sabiedrības darbības veids, apjoms un sarežģītība.</w:t>
      </w:r>
    </w:p>
    <w:p w14:paraId="65D10D4D" w14:textId="3FCD0620"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(2) Lieluma, iekšējās organizācijas un darbības veida, apjoma un sarežģītības ziņā nozīmīgās ieguldījumu brokeru sabiedrības </w:t>
      </w:r>
      <w:r w:rsidR="00972570" w:rsidRPr="00442759">
        <w:rPr>
          <w:rFonts w:ascii="Times New Roman" w:eastAsiaTheme="minorHAnsi" w:hAnsi="Times New Roman"/>
          <w:noProof/>
          <w:sz w:val="28"/>
          <w:szCs w:val="28"/>
        </w:rPr>
        <w:t>valdes un padomes</w:t>
      </w:r>
      <w:r w:rsidR="00442759" w:rsidRPr="00442759">
        <w:rPr>
          <w:rFonts w:ascii="Times New Roman" w:eastAsiaTheme="minorHAnsi" w:hAnsi="Times New Roman"/>
          <w:noProof/>
          <w:sz w:val="28"/>
          <w:szCs w:val="28"/>
        </w:rPr>
        <w:t xml:space="preserve"> </w:t>
      </w:r>
      <w:r w:rsidR="00972570"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loceklis, izņemot gadījumus, kad tas pārstāv Latvijas Republiku, vienlaikus neieņem vairāk kā:</w:t>
      </w:r>
    </w:p>
    <w:p w14:paraId="1FF83CA9"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vienu valdes locekļa amata vietu un divas padomes locekļa amata vietas;</w:t>
      </w:r>
    </w:p>
    <w:p w14:paraId="113BD246"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četras padomes locekļa amata vietas.</w:t>
      </w:r>
    </w:p>
    <w:p w14:paraId="3EFE87B8" w14:textId="646CDFA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Šā panta izpratnē par vienu </w:t>
      </w:r>
      <w:r w:rsidR="00BE01F9" w:rsidRPr="00442759">
        <w:rPr>
          <w:rFonts w:ascii="Times New Roman" w:eastAsiaTheme="minorHAnsi" w:hAnsi="Times New Roman"/>
          <w:bCs/>
          <w:sz w:val="28"/>
          <w:szCs w:val="28"/>
        </w:rPr>
        <w:t xml:space="preserve">valdes un </w:t>
      </w:r>
      <w:r w:rsidR="00972570" w:rsidRPr="00442759">
        <w:rPr>
          <w:rFonts w:ascii="Times New Roman" w:eastAsiaTheme="minorHAnsi" w:hAnsi="Times New Roman"/>
          <w:noProof/>
          <w:sz w:val="28"/>
          <w:szCs w:val="28"/>
        </w:rPr>
        <w:t>padomes</w:t>
      </w:r>
      <w:r w:rsidR="00442759" w:rsidRPr="00442759">
        <w:rPr>
          <w:rFonts w:ascii="Times New Roman" w:eastAsiaTheme="minorHAnsi" w:hAnsi="Times New Roman"/>
          <w:noProof/>
          <w:sz w:val="28"/>
          <w:szCs w:val="28"/>
        </w:rPr>
        <w:t xml:space="preserve"> </w:t>
      </w:r>
      <w:r w:rsidR="00972570"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locekļa amata vietu tiek uzskatītas </w:t>
      </w:r>
      <w:r w:rsidR="00BE01F9" w:rsidRPr="00442759">
        <w:rPr>
          <w:rFonts w:ascii="Times New Roman" w:eastAsiaTheme="minorHAnsi" w:hAnsi="Times New Roman"/>
          <w:bCs/>
          <w:sz w:val="28"/>
          <w:szCs w:val="28"/>
        </w:rPr>
        <w:t>valdes un padomes</w:t>
      </w:r>
      <w:r w:rsidRPr="00442759">
        <w:rPr>
          <w:rFonts w:ascii="Times New Roman" w:eastAsiaTheme="minorHAnsi" w:hAnsi="Times New Roman"/>
          <w:bCs/>
          <w:sz w:val="28"/>
          <w:szCs w:val="28"/>
        </w:rPr>
        <w:t xml:space="preserve"> locekļa amata vietas:</w:t>
      </w:r>
    </w:p>
    <w:p w14:paraId="45A971D7"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vienas konsolidācijas grupas ietvaros;</w:t>
      </w:r>
    </w:p>
    <w:p w14:paraId="10811056" w14:textId="77FAA5D6"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iestādēs, kuras ietilpst vienā un tajā pašā Regulas Nr. </w:t>
      </w:r>
      <w:hyperlink r:id="rId13" w:tgtFrame="_blank" w:history="1">
        <w:r w:rsidRPr="00442759">
          <w:rPr>
            <w:rFonts w:ascii="Times New Roman" w:eastAsiaTheme="minorHAnsi" w:hAnsi="Times New Roman"/>
            <w:bCs/>
            <w:sz w:val="28"/>
            <w:szCs w:val="28"/>
          </w:rPr>
          <w:t>575/2013</w:t>
        </w:r>
      </w:hyperlink>
      <w:r w:rsidR="00ED2D6E">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113.</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panta 7.</w:t>
      </w:r>
      <w:r w:rsidR="00ED2D6E">
        <w:rPr>
          <w:rFonts w:ascii="Times New Roman" w:eastAsiaTheme="minorHAnsi" w:hAnsi="Times New Roman"/>
          <w:bCs/>
          <w:sz w:val="28"/>
          <w:szCs w:val="28"/>
        </w:rPr>
        <w:t> </w:t>
      </w:r>
      <w:r w:rsidRPr="00442759">
        <w:rPr>
          <w:rFonts w:ascii="Times New Roman" w:eastAsiaTheme="minorHAnsi" w:hAnsi="Times New Roman"/>
          <w:bCs/>
          <w:sz w:val="28"/>
          <w:szCs w:val="28"/>
        </w:rPr>
        <w:t>punkta nosacījumiem atbilstošā institucionālās aizsardzības shēmā;</w:t>
      </w:r>
    </w:p>
    <w:p w14:paraId="425C74CE"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sabiedrībās (tai skaitā tādās, kas nav finanšu iestādes), kurās ieguldījumu brokeru sabiedrībām ir būtiska līdzdalība.</w:t>
      </w:r>
    </w:p>
    <w:p w14:paraId="6FF9DA33" w14:textId="78806F01"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Šā panta izpratnē par </w:t>
      </w:r>
      <w:r w:rsidR="00BE01F9" w:rsidRPr="00442759">
        <w:rPr>
          <w:rFonts w:ascii="Times New Roman" w:eastAsiaTheme="minorHAnsi" w:hAnsi="Times New Roman"/>
          <w:bCs/>
          <w:sz w:val="28"/>
          <w:szCs w:val="28"/>
        </w:rPr>
        <w:t xml:space="preserve">valdes vai </w:t>
      </w:r>
      <w:r w:rsidR="001025F8">
        <w:rPr>
          <w:rFonts w:ascii="Times New Roman" w:eastAsiaTheme="minorHAnsi" w:hAnsi="Times New Roman"/>
          <w:noProof/>
          <w:sz w:val="28"/>
          <w:szCs w:val="28"/>
        </w:rPr>
        <w:t>padomes (</w:t>
      </w:r>
      <w:r w:rsidR="00972570"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locekļa amata vietu netiek uzskatītas </w:t>
      </w:r>
      <w:r w:rsidR="00BE01F9" w:rsidRPr="00442759">
        <w:rPr>
          <w:rFonts w:ascii="Times New Roman" w:eastAsiaTheme="minorHAnsi" w:hAnsi="Times New Roman"/>
          <w:bCs/>
          <w:sz w:val="28"/>
          <w:szCs w:val="28"/>
        </w:rPr>
        <w:t>valdes vai padomes</w:t>
      </w:r>
      <w:r w:rsidRPr="00442759">
        <w:rPr>
          <w:rFonts w:ascii="Times New Roman" w:eastAsiaTheme="minorHAnsi" w:hAnsi="Times New Roman"/>
          <w:bCs/>
          <w:sz w:val="28"/>
          <w:szCs w:val="28"/>
        </w:rPr>
        <w:t xml:space="preserve"> locekļa amata vietas biedrībās, nodibinājumos un citās organizācijās, kuru darbībai nav peļņas gūšanas rakstura.</w:t>
      </w:r>
    </w:p>
    <w:p w14:paraId="5F34CEC9" w14:textId="3770C827"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(5) Komisija ir tiesīga atļaut ieguldījumu brokeru sabiedrības </w:t>
      </w:r>
      <w:r w:rsidR="00972570" w:rsidRPr="00442759">
        <w:rPr>
          <w:rFonts w:ascii="Times New Roman" w:eastAsiaTheme="minorHAnsi" w:hAnsi="Times New Roman"/>
          <w:noProof/>
          <w:sz w:val="28"/>
          <w:szCs w:val="28"/>
        </w:rPr>
        <w:t>valdes vai padomes</w:t>
      </w:r>
      <w:r w:rsidR="00442759">
        <w:rPr>
          <w:rFonts w:ascii="Times New Roman" w:eastAsiaTheme="minorHAnsi" w:hAnsi="Times New Roman"/>
          <w:noProof/>
          <w:sz w:val="28"/>
          <w:szCs w:val="28"/>
        </w:rPr>
        <w:t xml:space="preserve"> </w:t>
      </w:r>
      <w:r w:rsidR="00972570"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loceklim ieņemt vienu papildu padomes locekļa amata vietu.</w:t>
      </w:r>
    </w:p>
    <w:p w14:paraId="560A1DE0" w14:textId="44257235" w:rsidR="00684F61"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Komisija regulāri sniedz Eiropas Banku iestādei informāciju par saskaņā ar šā panta piekto daļu dotajām atļaujām.</w:t>
      </w:r>
    </w:p>
    <w:p w14:paraId="30A19C6E" w14:textId="77777777" w:rsidR="003A395E" w:rsidRPr="00442759" w:rsidRDefault="003A395E" w:rsidP="00B05E08">
      <w:pPr>
        <w:pStyle w:val="NoSpacing"/>
        <w:widowControl/>
        <w:ind w:firstLine="720"/>
        <w:jc w:val="both"/>
        <w:rPr>
          <w:rFonts w:ascii="Times New Roman" w:eastAsiaTheme="minorHAnsi" w:hAnsi="Times New Roman"/>
          <w:bCs/>
          <w:sz w:val="28"/>
          <w:szCs w:val="28"/>
        </w:rPr>
      </w:pPr>
    </w:p>
    <w:p w14:paraId="4AC5B9A6" w14:textId="77777777"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10. pants. Dokumenti, kurus ieguldījumu brokeru sabiedrība iesniedz licences saņemšanai</w:t>
      </w:r>
    </w:p>
    <w:p w14:paraId="1E6FFD75"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Lai saņemtu licenci, ieguldījumu brokeru sabiedrība iesniedz Komisijai iesniegumu, kurā norāda, kādus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tā vēlas sniegt.</w:t>
      </w:r>
    </w:p>
    <w:p w14:paraId="495B3769" w14:textId="49A6AF3B"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Vienlaikus ar iesniegumu ieguldījumu brokeru sabiedrība iesniedz šādus dokumentus:</w:t>
      </w:r>
    </w:p>
    <w:p w14:paraId="4B69A30A" w14:textId="3FB49CC1"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informāciju par valdes un padomes (ja tāda</w:t>
      </w:r>
      <w:r w:rsidR="00154B12" w:rsidRPr="00442759">
        <w:rPr>
          <w:rFonts w:ascii="Times New Roman" w:eastAsiaTheme="minorHAnsi" w:hAnsi="Times New Roman"/>
          <w:bCs/>
          <w:sz w:val="28"/>
          <w:szCs w:val="28"/>
        </w:rPr>
        <w:t xml:space="preserve"> ir</w:t>
      </w:r>
      <w:r w:rsidRPr="00442759">
        <w:rPr>
          <w:rFonts w:ascii="Times New Roman" w:eastAsiaTheme="minorHAnsi" w:hAnsi="Times New Roman"/>
          <w:bCs/>
          <w:sz w:val="28"/>
          <w:szCs w:val="28"/>
        </w:rPr>
        <w:t xml:space="preserve"> izveidota) locekļiem atbilstoši Komisijas 2016. gada 14. jūlija deleģēt</w:t>
      </w:r>
      <w:r w:rsidR="00B81409">
        <w:rPr>
          <w:rFonts w:ascii="Times New Roman" w:eastAsiaTheme="minorHAnsi" w:hAnsi="Times New Roman"/>
          <w:bCs/>
          <w:sz w:val="28"/>
          <w:szCs w:val="28"/>
        </w:rPr>
        <w:t>ajai</w:t>
      </w:r>
      <w:r w:rsidRPr="00442759">
        <w:rPr>
          <w:rFonts w:ascii="Times New Roman" w:eastAsiaTheme="minorHAnsi" w:hAnsi="Times New Roman"/>
          <w:bCs/>
          <w:sz w:val="28"/>
          <w:szCs w:val="28"/>
        </w:rPr>
        <w:t xml:space="preserve"> regula</w:t>
      </w:r>
      <w:r w:rsidR="00B81409">
        <w:rPr>
          <w:rFonts w:ascii="Times New Roman" w:eastAsiaTheme="minorHAnsi" w:hAnsi="Times New Roman"/>
          <w:bCs/>
          <w:sz w:val="28"/>
          <w:szCs w:val="28"/>
        </w:rPr>
        <w:t>i</w:t>
      </w:r>
      <w:r w:rsidRPr="00442759">
        <w:rPr>
          <w:rFonts w:ascii="Times New Roman" w:eastAsiaTheme="minorHAnsi" w:hAnsi="Times New Roman"/>
          <w:bCs/>
          <w:sz w:val="28"/>
          <w:szCs w:val="28"/>
        </w:rPr>
        <w:t xml:space="preserve"> (ES) </w:t>
      </w:r>
      <w:hyperlink r:id="rId14" w:tgtFrame="_blank" w:history="1">
        <w:r w:rsidRPr="00442759">
          <w:rPr>
            <w:rFonts w:ascii="Times New Roman" w:eastAsiaTheme="minorHAnsi" w:hAnsi="Times New Roman"/>
            <w:bCs/>
            <w:sz w:val="28"/>
            <w:szCs w:val="28"/>
          </w:rPr>
          <w:t>2017/1943</w:t>
        </w:r>
      </w:hyperlink>
      <w:r w:rsidRPr="00442759">
        <w:rPr>
          <w:rFonts w:ascii="Times New Roman" w:eastAsiaTheme="minorHAnsi" w:hAnsi="Times New Roman"/>
          <w:bCs/>
          <w:sz w:val="28"/>
          <w:szCs w:val="28"/>
        </w:rPr>
        <w:t>, ar ko papildina Eiropas Parlamenta un Padomes direktīvu</w:t>
      </w:r>
      <w:r w:rsidR="00B81409">
        <w:rPr>
          <w:rFonts w:ascii="Times New Roman" w:eastAsiaTheme="minorHAnsi" w:hAnsi="Times New Roman"/>
          <w:bCs/>
          <w:sz w:val="28"/>
          <w:szCs w:val="28"/>
        </w:rPr>
        <w:t xml:space="preserve"> </w:t>
      </w:r>
      <w:hyperlink r:id="rId15" w:tgtFrame="_blank" w:history="1">
        <w:r w:rsidRPr="00442759">
          <w:rPr>
            <w:rFonts w:ascii="Times New Roman" w:eastAsiaTheme="minorHAnsi" w:hAnsi="Times New Roman"/>
            <w:bCs/>
            <w:sz w:val="28"/>
            <w:szCs w:val="28"/>
          </w:rPr>
          <w:t>2014/65/ES</w:t>
        </w:r>
      </w:hyperlink>
      <w:r w:rsidRPr="00442759">
        <w:rPr>
          <w:rFonts w:ascii="Times New Roman" w:eastAsiaTheme="minorHAnsi" w:hAnsi="Times New Roman"/>
          <w:bCs/>
          <w:sz w:val="28"/>
          <w:szCs w:val="28"/>
        </w:rPr>
        <w:t xml:space="preserve"> attiecībā uz </w:t>
      </w:r>
      <w:r w:rsidRPr="00442759">
        <w:rPr>
          <w:rFonts w:ascii="Times New Roman" w:eastAsiaTheme="minorHAnsi" w:hAnsi="Times New Roman"/>
          <w:bCs/>
          <w:sz w:val="28"/>
          <w:szCs w:val="28"/>
        </w:rPr>
        <w:lastRenderedPageBreak/>
        <w:t xml:space="preserve">regulatīvajiem tehniskajiem standartiem par informāciju un prasībām atļauju piešķiršanai ieguldījumu brokeru sabiedrībām (turpmāk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Regula Nr.  </w:t>
      </w:r>
      <w:hyperlink r:id="rId16" w:tgtFrame="_blank" w:history="1">
        <w:r w:rsidRPr="00442759">
          <w:rPr>
            <w:rFonts w:ascii="Times New Roman" w:eastAsiaTheme="minorHAnsi" w:hAnsi="Times New Roman"/>
            <w:bCs/>
            <w:sz w:val="28"/>
            <w:szCs w:val="28"/>
          </w:rPr>
          <w:t>2017/1943</w:t>
        </w:r>
      </w:hyperlink>
      <w:r w:rsidRPr="00442759">
        <w:rPr>
          <w:rFonts w:ascii="Times New Roman" w:eastAsiaTheme="minorHAnsi" w:hAnsi="Times New Roman"/>
          <w:bCs/>
          <w:sz w:val="28"/>
          <w:szCs w:val="28"/>
        </w:rPr>
        <w:t>);</w:t>
      </w:r>
    </w:p>
    <w:p w14:paraId="2EA0A60D" w14:textId="4541C4C3"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bilanci un kapitāla pietiekamības aprēķinu par stāvokli iepriekšējā mēneša pēdējā dienā, kas sagatavoti saskaņā ar </w:t>
      </w:r>
      <w:r w:rsidR="00B81409" w:rsidRPr="00442759">
        <w:rPr>
          <w:rFonts w:ascii="Times New Roman" w:eastAsiaTheme="minorHAnsi" w:hAnsi="Times New Roman"/>
          <w:bCs/>
          <w:sz w:val="28"/>
          <w:szCs w:val="28"/>
        </w:rPr>
        <w:t>normatīv</w:t>
      </w:r>
      <w:r w:rsidR="00B81409">
        <w:rPr>
          <w:rFonts w:ascii="Times New Roman" w:eastAsiaTheme="minorHAnsi" w:hAnsi="Times New Roman"/>
          <w:bCs/>
          <w:sz w:val="28"/>
          <w:szCs w:val="28"/>
        </w:rPr>
        <w:t>ajiem</w:t>
      </w:r>
      <w:r w:rsidR="00B81409" w:rsidRPr="00442759">
        <w:rPr>
          <w:rFonts w:ascii="Times New Roman" w:eastAsiaTheme="minorHAnsi" w:hAnsi="Times New Roman"/>
          <w:bCs/>
          <w:sz w:val="28"/>
          <w:szCs w:val="28"/>
        </w:rPr>
        <w:t xml:space="preserve"> akt</w:t>
      </w:r>
      <w:r w:rsidR="00B81409">
        <w:rPr>
          <w:rFonts w:ascii="Times New Roman" w:eastAsiaTheme="minorHAnsi" w:hAnsi="Times New Roman"/>
          <w:bCs/>
          <w:sz w:val="28"/>
          <w:szCs w:val="28"/>
        </w:rPr>
        <w:t>iem</w:t>
      </w:r>
      <w:r w:rsidR="00B81409" w:rsidRPr="00442759">
        <w:rPr>
          <w:rFonts w:ascii="Times New Roman" w:eastAsiaTheme="minorHAnsi" w:hAnsi="Times New Roman"/>
          <w:bCs/>
          <w:sz w:val="28"/>
          <w:szCs w:val="28"/>
        </w:rPr>
        <w:t xml:space="preserve"> </w:t>
      </w:r>
      <w:r w:rsidR="00B81409">
        <w:rPr>
          <w:rFonts w:ascii="Times New Roman" w:eastAsiaTheme="minorHAnsi" w:hAnsi="Times New Roman"/>
          <w:bCs/>
          <w:sz w:val="28"/>
          <w:szCs w:val="28"/>
        </w:rPr>
        <w:t>par</w:t>
      </w:r>
      <w:r w:rsidR="00B81409"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ieguldījumu brokeru sabiedrību pārskatu un kapitāla pietiekamības aprēķina sagatavošanu, kā arī sākotnējā kapitāla prasību izpildi apliecinošus dokumentus (piemēram, zvērināta revidenta</w:t>
      </w:r>
      <w:r w:rsidR="00500F4E" w:rsidRPr="00442759">
        <w:rPr>
          <w:rFonts w:ascii="Times New Roman" w:eastAsiaTheme="minorHAnsi" w:hAnsi="Times New Roman"/>
          <w:bCs/>
          <w:sz w:val="28"/>
          <w:szCs w:val="28"/>
        </w:rPr>
        <w:t xml:space="preserve"> vai zvērinātu revidentu komercsabiedrības</w:t>
      </w:r>
      <w:r w:rsidRPr="00442759">
        <w:rPr>
          <w:rFonts w:ascii="Times New Roman" w:eastAsiaTheme="minorHAnsi" w:hAnsi="Times New Roman"/>
          <w:bCs/>
          <w:sz w:val="28"/>
          <w:szCs w:val="28"/>
        </w:rPr>
        <w:t xml:space="preserve"> revidētu finanšu pārskatu, izziņu no kredītiestādes, dokumentus, kas apliecina izmaiņas kapitālā kārtējā gadā);</w:t>
      </w:r>
    </w:p>
    <w:p w14:paraId="640F1E62" w14:textId="6B9B43A0"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ieguldījumu brokeru sabiedrības darbībai un kvalitatīvai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sniegšanai nepieciešamās ieguldījumu brokeru sabiedrības iekšējās kontroles sistēmas politiku un procedūru aprakstus:</w:t>
      </w:r>
    </w:p>
    <w:p w14:paraId="330D7164" w14:textId="63DC8296"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a) ieguldījumu brokeru sabiedrības organizatoriskās struktūras aprakstu ar skaidri norādītiem </w:t>
      </w:r>
      <w:r w:rsidR="004E5D1B" w:rsidRPr="00442759">
        <w:rPr>
          <w:rFonts w:ascii="Times New Roman" w:eastAsiaTheme="minorHAnsi" w:hAnsi="Times New Roman"/>
          <w:noProof/>
          <w:sz w:val="28"/>
          <w:szCs w:val="28"/>
        </w:rPr>
        <w:t>valdes un padomes</w:t>
      </w:r>
      <w:r w:rsidR="00B81409">
        <w:rPr>
          <w:rFonts w:ascii="Times New Roman" w:eastAsiaTheme="minorHAnsi" w:hAnsi="Times New Roman"/>
          <w:noProof/>
          <w:sz w:val="28"/>
          <w:szCs w:val="28"/>
        </w:rPr>
        <w:t xml:space="preserve">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locekļu pienākumiem un pilnvarām, kā arī precīzi noteiktiem un sadalītiem struktūrvienību uzdevumiem un ieguldījumu pakalpojumus vai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sniedzošo struktūrvienību vadītāju un darbinieku pienākumiem. Ja paredzēta filiāļu izveide, ieguldījumu brokeru sabiedrība iesniedz arī filiāļu organizatoriskās struktūras un ieguldījumu pakalpojumus vai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sniedzošo filiāļu vadītāju un darbinieku pienākumu aprakstu,</w:t>
      </w:r>
    </w:p>
    <w:p w14:paraId="25C3D05D" w14:textId="3E7E524D"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b) grāmatvedības politikas un grāmatvedības uzskaites, tai skaitā finanšu instrumentu un ar finanšu instrumentu darījumiem saistīto naudas līdzekļu uzskaites, organizācijas galvenos principus,</w:t>
      </w:r>
    </w:p>
    <w:p w14:paraId="641D3AC0"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c) vadības informācijas sistēmas aprakstu,</w:t>
      </w:r>
    </w:p>
    <w:p w14:paraId="5063D614" w14:textId="1D8A9FB8"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d) informācijas sistēmas aizsardzības noteikumus, tai skaitā finanšu instrumentu un ar finanšu instrumentu darījumiem saistīto naudas līdzekļu uzskaites datubāzes aizsardzības noteikumus,</w:t>
      </w:r>
    </w:p>
    <w:p w14:paraId="2118A08C"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e) iekšējā audita sistēmas aprakstu,</w:t>
      </w:r>
    </w:p>
    <w:p w14:paraId="48D3E82F" w14:textId="0AD30668"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f) noziedzīgi iegūtu līdzekļu legalizācijas un terorisma </w:t>
      </w:r>
      <w:r w:rsidR="00CB6670" w:rsidRPr="00442759">
        <w:rPr>
          <w:rFonts w:ascii="Times New Roman" w:eastAsiaTheme="minorHAnsi" w:hAnsi="Times New Roman"/>
          <w:bCs/>
          <w:sz w:val="28"/>
          <w:szCs w:val="28"/>
        </w:rPr>
        <w:t xml:space="preserve">un proliferācijas </w:t>
      </w:r>
      <w:r w:rsidRPr="00442759">
        <w:rPr>
          <w:rFonts w:ascii="Times New Roman" w:eastAsiaTheme="minorHAnsi" w:hAnsi="Times New Roman"/>
          <w:bCs/>
          <w:sz w:val="28"/>
          <w:szCs w:val="28"/>
        </w:rPr>
        <w:t>finansēšanas novēršanas iekšējās kontroles procedūru aprakstu, kas ietver arī klientu identificēšanas un saimnieciskās darbības pārzināšanas kārtības aprakstu,</w:t>
      </w:r>
    </w:p>
    <w:p w14:paraId="047F3E4D"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g) būtisku darbības risku pārvaldīšanas politiku un procedūru aprakstus,</w:t>
      </w:r>
    </w:p>
    <w:p w14:paraId="2085C0AE" w14:textId="1CEE0540"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h) sabiedrības darbības atbilstības politikas un procedūras aprakstus</w:t>
      </w:r>
      <w:r w:rsidR="00B81409">
        <w:rPr>
          <w:rFonts w:ascii="Times New Roman" w:eastAsiaTheme="minorHAnsi" w:hAnsi="Times New Roman"/>
          <w:bCs/>
          <w:sz w:val="28"/>
          <w:szCs w:val="28"/>
        </w:rPr>
        <w:t>;</w:t>
      </w:r>
    </w:p>
    <w:p w14:paraId="463D893C"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darbības plānu vismaz turpmākajiem trim darbības gadiem, kas izvērsti atspoguļo ieguldījumu brokeru sabiedrības darbības stratēģiju, finansiālās prognozes (tai skaitā bilances, peļņas vai zaudējumu aprēķina projektu, kapitāla pietiekamības aprēķina projektu, prognozēto pastāvīgo izmaksu summu gadā), tirgus izpētes aprakstus, citu informāciju, kuru ieguldījumu brokeru sabiedrība uzskata par nepieciešamu un kura ļauj gūt skaidru un patiesu priekšstatu par plānoto darbību;</w:t>
      </w:r>
    </w:p>
    <w:p w14:paraId="41C69B36" w14:textId="6C99E2B2"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5)</w:t>
      </w:r>
      <w:r w:rsidR="00B81409">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to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sniegšanas un kontroles procedūras aprakstu, kuru sniegšanai ieguldījumu brokeru sabiedrība vēlas saņemt licenci;</w:t>
      </w:r>
    </w:p>
    <w:p w14:paraId="7B3D4D57"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to darījumu identificēšanas procedūras aprakstu, kas veikti, izmantojot iekšējo informāciju vai nolūkā veikt tirgus manipulācijas;</w:t>
      </w:r>
    </w:p>
    <w:p w14:paraId="79CD03EE"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interešu konflikta novēršanas politikas aprakstu;</w:t>
      </w:r>
    </w:p>
    <w:p w14:paraId="491CAF15"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 rīkojumu izpildes politikas aprakstu;</w:t>
      </w:r>
    </w:p>
    <w:p w14:paraId="6C758893"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 ziņas par ieguldījumu brokeru sabiedrības akcionāriem (dalībniekiem):</w:t>
      </w:r>
    </w:p>
    <w:p w14:paraId="74056855" w14:textId="39C4F2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a) fiziskajām personām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pases vai cita likumā noteikta personu identificējoša dokumenta tās lapas kopiju, kurā norādīti personu identificējošie dati </w:t>
      </w:r>
      <w:r w:rsidR="00373695">
        <w:rPr>
          <w:rFonts w:ascii="Times New Roman" w:eastAsiaTheme="minorHAnsi" w:hAnsi="Times New Roman"/>
          <w:bCs/>
          <w:sz w:val="28"/>
          <w:szCs w:val="28"/>
        </w:rPr>
        <w:t>(</w:t>
      </w:r>
      <w:r w:rsidRPr="00442759">
        <w:rPr>
          <w:rFonts w:ascii="Times New Roman" w:eastAsiaTheme="minorHAnsi" w:hAnsi="Times New Roman"/>
          <w:bCs/>
          <w:sz w:val="28"/>
          <w:szCs w:val="28"/>
        </w:rPr>
        <w:t>vārds, uzvārds, pilsonība, personas kods (ja tāds ir) vai dzimšanas gads un datums</w:t>
      </w:r>
      <w:r w:rsidR="00373695">
        <w:rPr>
          <w:rFonts w:ascii="Times New Roman" w:eastAsiaTheme="minorHAnsi" w:hAnsi="Times New Roman"/>
          <w:bCs/>
          <w:sz w:val="28"/>
          <w:szCs w:val="28"/>
        </w:rPr>
        <w:t>)</w:t>
      </w:r>
      <w:r w:rsidRPr="00442759">
        <w:rPr>
          <w:rFonts w:ascii="Times New Roman" w:eastAsiaTheme="minorHAnsi" w:hAnsi="Times New Roman"/>
          <w:bCs/>
          <w:sz w:val="28"/>
          <w:szCs w:val="28"/>
        </w:rPr>
        <w:t>,</w:t>
      </w:r>
    </w:p>
    <w:p w14:paraId="0E808BAE" w14:textId="2AB22816"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b) juridiskajām personām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firmu, juridisko adresi, reģistrācijas numuru un vietu. Ārvalstī reģistrētas juridiskās personas iesniedz arī reģistrācijas dokumentu kopijas,</w:t>
      </w:r>
    </w:p>
    <w:p w14:paraId="747B3CFE"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c) ieguldījumu brokeru sabiedrības akcionāru vai dalībnieku tieši un netieši iegūtās būtiskās līdzdalības apmēru;</w:t>
      </w:r>
    </w:p>
    <w:p w14:paraId="36DFD19D" w14:textId="538C586F"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10) dokumentu, kurā apraksta un skaidro, kā ieguldījumu brokeru sabiedrības stratēģijā saskaņā ar Finanšu instrumentu tirgus likuma</w:t>
      </w:r>
      <w:r w:rsidR="00373695">
        <w:rPr>
          <w:rFonts w:ascii="Times New Roman" w:eastAsiaTheme="minorHAnsi" w:hAnsi="Times New Roman"/>
          <w:bCs/>
          <w:sz w:val="28"/>
          <w:szCs w:val="28"/>
        </w:rPr>
        <w:t xml:space="preserve"> </w:t>
      </w:r>
      <w:hyperlink r:id="rId17" w:anchor="p126.3"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3</w:t>
        </w:r>
      </w:hyperlink>
      <w:r w:rsidRPr="00442759">
        <w:rPr>
          <w:rFonts w:ascii="Times New Roman" w:eastAsiaTheme="minorHAnsi" w:hAnsi="Times New Roman"/>
          <w:bCs/>
          <w:sz w:val="28"/>
          <w:szCs w:val="28"/>
        </w:rPr>
        <w:t> pantu iekļauj akcionāra tiesību izmantošanu, ja ieguldījumu brokeru sabiedrība paredz sniegt portfeļa pārvaldības pakalpojumus, portfelī ietverot tādas akciju sabiedrības akcijas, kuras juridiskā adrese ir dalībvalstī un kuras akcijas ir iekļautas dalībvalsts regulētajā tirgū.</w:t>
      </w:r>
    </w:p>
    <w:p w14:paraId="437938E5" w14:textId="2791AFF4"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Ieguldījumu brokeru sabiedrība, ja tā neplāno veikt finanšu instrumentu turēšanu, neiesniedz finanšu instrumentu un ar finanšu instrumentu darījumiem saistīto naudas līdzekļu uzskaites kārtību reglamentējošos noteikumus un finanšu instrumentu un ar finanšu instrumentu darījumiem saistīto naudas līdzekļu uzskaites datubāzes aizsardzības noteikumus.</w:t>
      </w:r>
    </w:p>
    <w:p w14:paraId="1C888043" w14:textId="01BD7371"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Komisijai ir tiesības pieprasīt, lai ieguldījumu brokeru sabiedrība precizē iesniegtos dokumentus un informāciju.</w:t>
      </w:r>
    </w:p>
    <w:p w14:paraId="3BAD405D" w14:textId="0F283382"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Ja līdz lēmuma pieņemšanai par licences izsniegšanu notiek pārmaiņas šā panta otrajā daļā norādītajā informācijā vai dokumentos tiek izdarīti grozījumi, ieguldījumu brokeru sabiedrības pienākums ir nekavējoties iesniegt Komisijai jauno informāciju vai attiecīgo dokumentu pilnu tekstu ar izdarītajiem grozījumiem. </w:t>
      </w:r>
    </w:p>
    <w:p w14:paraId="008B0834" w14:textId="77777777" w:rsidR="00DF466D" w:rsidRPr="00442759" w:rsidRDefault="00DF466D"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p>
    <w:p w14:paraId="70C67340" w14:textId="77777777"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11. pants. Papildu prasības informācijas sagatavošanai</w:t>
      </w:r>
    </w:p>
    <w:p w14:paraId="08405F95" w14:textId="650A0108"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Papildu prasības šā likuma</w:t>
      </w:r>
      <w:r w:rsidR="00373695">
        <w:rPr>
          <w:rFonts w:ascii="Times New Roman" w:eastAsiaTheme="minorHAnsi" w:hAnsi="Times New Roman"/>
          <w:bCs/>
          <w:sz w:val="28"/>
          <w:szCs w:val="28"/>
        </w:rPr>
        <w:t xml:space="preserve"> </w:t>
      </w:r>
      <w:hyperlink r:id="rId18" w:anchor="p107" w:history="1">
        <w:r w:rsidRPr="00442759">
          <w:rPr>
            <w:rFonts w:ascii="Times New Roman" w:eastAsiaTheme="minorHAnsi" w:hAnsi="Times New Roman"/>
            <w:bCs/>
            <w:sz w:val="28"/>
            <w:szCs w:val="28"/>
          </w:rPr>
          <w:t>10.</w:t>
        </w:r>
      </w:hyperlink>
      <w:r w:rsidRPr="00442759">
        <w:rPr>
          <w:rFonts w:ascii="Times New Roman" w:eastAsiaTheme="minorHAnsi" w:hAnsi="Times New Roman"/>
          <w:bCs/>
          <w:sz w:val="28"/>
          <w:szCs w:val="28"/>
        </w:rPr>
        <w:t> pantā noteiktās informācijas sagatavošanai nosaka Regula Nr.  </w:t>
      </w:r>
      <w:hyperlink r:id="rId19" w:tgtFrame="_blank" w:history="1">
        <w:r w:rsidRPr="00442759">
          <w:rPr>
            <w:rFonts w:ascii="Times New Roman" w:eastAsiaTheme="minorHAnsi" w:hAnsi="Times New Roman"/>
            <w:bCs/>
            <w:sz w:val="28"/>
            <w:szCs w:val="28"/>
          </w:rPr>
          <w:t>2017/1943</w:t>
        </w:r>
      </w:hyperlink>
      <w:r w:rsidRPr="00442759">
        <w:rPr>
          <w:rFonts w:ascii="Times New Roman" w:eastAsiaTheme="minorHAnsi" w:hAnsi="Times New Roman"/>
          <w:bCs/>
          <w:sz w:val="28"/>
          <w:szCs w:val="28"/>
        </w:rPr>
        <w:t>.</w:t>
      </w:r>
    </w:p>
    <w:p w14:paraId="289F836A" w14:textId="7FD6A5B0"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Standarta veidlapas, veidnes un procedūras šā likuma</w:t>
      </w:r>
      <w:r w:rsidR="00373695">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10. pantā noteiktās informācijas sniegšanai nosaka Komisijas 2017. gada 19. jūnija īstenošanas regula (ES) </w:t>
      </w:r>
      <w:hyperlink r:id="rId20" w:tgtFrame="_blank" w:history="1">
        <w:r w:rsidRPr="00442759">
          <w:rPr>
            <w:rFonts w:ascii="Times New Roman" w:eastAsiaTheme="minorHAnsi" w:hAnsi="Times New Roman"/>
            <w:bCs/>
            <w:sz w:val="28"/>
            <w:szCs w:val="28"/>
          </w:rPr>
          <w:t>2017/1945</w:t>
        </w:r>
      </w:hyperlink>
      <w:r w:rsidRPr="00442759">
        <w:rPr>
          <w:rFonts w:ascii="Times New Roman" w:eastAsiaTheme="minorHAnsi" w:hAnsi="Times New Roman"/>
          <w:bCs/>
          <w:sz w:val="28"/>
          <w:szCs w:val="28"/>
        </w:rPr>
        <w:t xml:space="preserve">, ar ko nosaka īstenošanas tehniskos standartus attiecībā uz paziņojumiem, ko iesniedz atļaujas pieprasītāji un pilnvarotās </w:t>
      </w:r>
      <w:r w:rsidRPr="00442759">
        <w:rPr>
          <w:rFonts w:ascii="Times New Roman" w:eastAsiaTheme="minorHAnsi" w:hAnsi="Times New Roman"/>
          <w:bCs/>
          <w:sz w:val="28"/>
          <w:szCs w:val="28"/>
        </w:rPr>
        <w:lastRenderedPageBreak/>
        <w:t>ieguldījumu brokeru sabiedrības un ko tām iesniedz saskaņā ar Eiropas Parlamenta un Padomes direktīvu </w:t>
      </w:r>
      <w:hyperlink r:id="rId21" w:tgtFrame="_blank" w:history="1">
        <w:r w:rsidRPr="00442759">
          <w:rPr>
            <w:rFonts w:ascii="Times New Roman" w:eastAsiaTheme="minorHAnsi" w:hAnsi="Times New Roman"/>
            <w:bCs/>
            <w:sz w:val="28"/>
            <w:szCs w:val="28"/>
          </w:rPr>
          <w:t>2014/65/ES</w:t>
        </w:r>
      </w:hyperlink>
      <w:r w:rsidRPr="00442759">
        <w:rPr>
          <w:rFonts w:ascii="Times New Roman" w:eastAsiaTheme="minorHAnsi" w:hAnsi="Times New Roman"/>
          <w:bCs/>
          <w:sz w:val="28"/>
          <w:szCs w:val="28"/>
        </w:rPr>
        <w:t xml:space="preserve">. </w:t>
      </w:r>
    </w:p>
    <w:p w14:paraId="0A813A66" w14:textId="77777777" w:rsidR="00DF466D" w:rsidRPr="00442759" w:rsidRDefault="00DF466D" w:rsidP="00B05E08">
      <w:pPr>
        <w:shd w:val="clear" w:color="auto" w:fill="FFFFFF"/>
        <w:spacing w:after="0" w:line="240" w:lineRule="auto"/>
        <w:ind w:firstLine="300"/>
        <w:jc w:val="both"/>
        <w:rPr>
          <w:rFonts w:ascii="Times New Roman" w:eastAsia="Times New Roman" w:hAnsi="Times New Roman" w:cs="Times New Roman"/>
          <w:i/>
          <w:iCs/>
          <w:color w:val="414142"/>
          <w:sz w:val="24"/>
          <w:szCs w:val="24"/>
          <w:lang w:eastAsia="lv-LV"/>
        </w:rPr>
      </w:pPr>
    </w:p>
    <w:p w14:paraId="1AAA1A12" w14:textId="689F49F2"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12.</w:t>
      </w:r>
      <w:r w:rsidR="00373695">
        <w:rPr>
          <w:rFonts w:ascii="Times New Roman" w:eastAsiaTheme="minorHAnsi" w:hAnsi="Times New Roman"/>
          <w:b/>
          <w:bCs/>
          <w:sz w:val="28"/>
          <w:szCs w:val="28"/>
        </w:rPr>
        <w:t> </w:t>
      </w:r>
      <w:r w:rsidRPr="00442759">
        <w:rPr>
          <w:rFonts w:ascii="Times New Roman" w:eastAsiaTheme="minorHAnsi" w:hAnsi="Times New Roman"/>
          <w:b/>
          <w:bCs/>
          <w:sz w:val="28"/>
          <w:szCs w:val="28"/>
        </w:rPr>
        <w:t>pants. Licences piešķiršanas kārtība</w:t>
      </w:r>
    </w:p>
    <w:p w14:paraId="0AB6F52A"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izskata ieguldījumu brokeru sabiedrības iesniegumu licences saņemšanai un pieņem lēmumu sešu mēnešu laikā pēc visu lēmuma pieņemšanai nepieciešamo šajā likumā noteikto un atbilstoši normatīvo aktu prasībām sagatavoto un noformēto dokumentu saņemšanas.</w:t>
      </w:r>
    </w:p>
    <w:p w14:paraId="27E810D2"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neizsniedz licenci ieguldījumu brokeru sabiedrībai, ja:</w:t>
      </w:r>
    </w:p>
    <w:p w14:paraId="0CDA037C"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dibinot ieguldījumu brokeru sabiedrību, nav ievērots šis likums un citi normatīvie akti;</w:t>
      </w:r>
    </w:p>
    <w:p w14:paraId="22C4728E"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sabiedrības ciešas attiecības ar trešajām personām apdraud vai var apdraudēt tās finansiālo stabilitāti vai ierobežo Komisijas tiesības veikt likumā noteiktās uzraudzības funkcijas;</w:t>
      </w:r>
    </w:p>
    <w:p w14:paraId="656B8880"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ārvalsts likumi un citi normatīvie akti, kas attiecas uz personām, kurām ir ciešas attiecības ar ieguldījumu brokeru sabiedrību, ierobežo Komisijas tiesības veikt likumā noteiktās uzraudzības funkcijas;</w:t>
      </w:r>
    </w:p>
    <w:p w14:paraId="69608B50"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ieguldījumu brokeru sabiedrības iesniegtajos dokumentos ir nepatiesas vai nepilnīgas ziņas;</w:t>
      </w:r>
    </w:p>
    <w:p w14:paraId="37CD5CB9" w14:textId="20C7F353"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5) ieguldījumu brokeru sabiedrības </w:t>
      </w:r>
      <w:r w:rsidR="004E5D1B" w:rsidRPr="00442759">
        <w:rPr>
          <w:rFonts w:ascii="Times New Roman" w:eastAsiaTheme="minorHAnsi" w:hAnsi="Times New Roman"/>
          <w:noProof/>
          <w:sz w:val="28"/>
          <w:szCs w:val="28"/>
        </w:rPr>
        <w:t xml:space="preserve">valdes un </w:t>
      </w:r>
      <w:r w:rsidR="001025F8">
        <w:rPr>
          <w:rFonts w:ascii="Times New Roman" w:eastAsiaTheme="minorHAnsi" w:hAnsi="Times New Roman"/>
          <w:noProof/>
          <w:sz w:val="28"/>
          <w:szCs w:val="28"/>
        </w:rPr>
        <w:t>padomes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locekļi neatbilst likumā un Komisijas normatīvajos noteikumos noteiktajām prasībām, kā arī tad, ja Komisija nav guvusi pietiekamu pārliecību, ka ieguldījumu brokeru sabiedrības </w:t>
      </w:r>
      <w:r w:rsidR="004E5D1B" w:rsidRPr="00442759">
        <w:rPr>
          <w:rFonts w:ascii="Times New Roman" w:eastAsiaTheme="minorHAnsi" w:hAnsi="Times New Roman"/>
          <w:noProof/>
          <w:sz w:val="28"/>
          <w:szCs w:val="28"/>
        </w:rPr>
        <w:t>valdes un padomes</w:t>
      </w:r>
      <w:r w:rsidR="009C7D6B" w:rsidRPr="00442759">
        <w:rPr>
          <w:rFonts w:ascii="Times New Roman" w:eastAsiaTheme="minorHAnsi" w:hAnsi="Times New Roman"/>
          <w:noProof/>
          <w:sz w:val="28"/>
          <w:szCs w:val="28"/>
        </w:rPr>
        <w:t xml:space="preserve">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locekļiem ir nevainojama reputācija, pietiekamas zināšanas, prasmes un pieredze un ka viņi atvēl pietiekami daudz laika, lai veiktu ieguldījumu brokeru sabiedrībā viņiem paredzētās funkcijas, vai ja ir objektīvs un pierādāms iemesls uzskatīt, ka ieguldījumu brokeru sabiedrības </w:t>
      </w:r>
      <w:r w:rsidR="009C7D6B" w:rsidRPr="00442759">
        <w:rPr>
          <w:rFonts w:ascii="Times New Roman" w:eastAsiaTheme="minorHAnsi" w:hAnsi="Times New Roman"/>
          <w:noProof/>
          <w:sz w:val="28"/>
          <w:szCs w:val="28"/>
        </w:rPr>
        <w:t xml:space="preserve">valde un padome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var apdraudēt tās efektīvu, pareizu un piesardzīgu pārvaldību, kā arī pienācīgi neņemt vērā savu klientu intereses un tirgus integritāti;</w:t>
      </w:r>
    </w:p>
    <w:p w14:paraId="5C6AE4D2" w14:textId="6333238D"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nav iespējams pārliecināties par to personu identitāti, reputāciju vai brīvā kapitāla pietiekamību, kurām ieguldījumu brokeru sabiedrībā ir būtiska līdzdalība, vai ja Komisija konstatē, ka finanšu līdzekļi, kurus iegulda ieguldījumu brokeru sabiedrības kapitālā, </w:t>
      </w:r>
      <w:r w:rsidR="0011281E" w:rsidRPr="00442759">
        <w:rPr>
          <w:rFonts w:ascii="Times New Roman" w:eastAsiaTheme="minorHAnsi" w:hAnsi="Times New Roman"/>
          <w:bCs/>
          <w:sz w:val="28"/>
          <w:szCs w:val="28"/>
        </w:rPr>
        <w:t>iegūti aizdomīgos darījumos vai dokumentāri nav pierādīta šo finanšu līdzekļu tiesiska ieguve</w:t>
      </w:r>
      <w:r w:rsidRPr="00442759">
        <w:rPr>
          <w:rFonts w:ascii="Times New Roman" w:eastAsiaTheme="minorHAnsi" w:hAnsi="Times New Roman"/>
          <w:bCs/>
          <w:sz w:val="28"/>
          <w:szCs w:val="28"/>
        </w:rPr>
        <w:t>;</w:t>
      </w:r>
    </w:p>
    <w:p w14:paraId="0BD92E4C"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Komisija konstatē, ka to personu ietekme, kuras ieguvušas būtisku līdzdalību ieguldījumu brokeru sabiedrībā, nenodrošinās tās finansiāli stabilu, piesardzīgu un ieguldījumu brokeru sabiedrību darbību regulējošiem normatīvajiem aktiem atbilstošu vadību.</w:t>
      </w:r>
    </w:p>
    <w:p w14:paraId="25D1E391"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Šķēršļi, kas var kavēt šā panta otrās daļas 2. un 3. punktā minēto Komisijas uzraudzības pienākumu efektīvu izpildi, noteikti Regulas Nr.  </w:t>
      </w:r>
      <w:hyperlink r:id="rId22" w:tgtFrame="_blank" w:history="1">
        <w:r w:rsidRPr="00442759">
          <w:rPr>
            <w:rFonts w:ascii="Times New Roman" w:eastAsiaTheme="minorHAnsi" w:hAnsi="Times New Roman"/>
            <w:bCs/>
            <w:sz w:val="28"/>
            <w:szCs w:val="28"/>
          </w:rPr>
          <w:t>2017/1943</w:t>
        </w:r>
      </w:hyperlink>
      <w:r w:rsidRPr="00442759">
        <w:rPr>
          <w:rFonts w:ascii="Times New Roman" w:eastAsiaTheme="minorHAnsi" w:hAnsi="Times New Roman"/>
          <w:bCs/>
          <w:sz w:val="28"/>
          <w:szCs w:val="28"/>
        </w:rPr>
        <w:t> 10. pantā.</w:t>
      </w:r>
    </w:p>
    <w:p w14:paraId="0013EFDF"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Ja Komisija pieņēmusi lēmumu par atteikumu izsniegt licenci, atkārtoti iesniegumu licences saņemšanai var iesniegt pēc visu atteikumā minēto trūkumu novēršanas.</w:t>
      </w:r>
    </w:p>
    <w:p w14:paraId="17E5E859"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(5) Komisija konsultējas ar attiecīgās dalībvalsts uzraudzības institūciju pirms licences izsniegšanas tādai ieguldījumu brokeru sabiedrībai:</w:t>
      </w:r>
    </w:p>
    <w:p w14:paraId="6A0F69DC"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kura ir dalībvalstī licencētas ieguldījumu brokeru sabiedrības, kredītiestādes, regulētā tirgus organizētāja vai apdrošināšanas sabiedrības meitas sabiedrība;</w:t>
      </w:r>
    </w:p>
    <w:p w14:paraId="6C5D0803"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kura ir meitas sabiedrība tādai mātes sabiedrībai, kuras cita meitas sabiedrība ir dalībvalstī licencēta ieguldījumu brokeru sabiedrība, kredītiestāde vai apdrošināšanas sabiedrība;</w:t>
      </w:r>
    </w:p>
    <w:p w14:paraId="480942B7"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kuru kontrolē persona, kas kontrolē arī citu dalībvalstī licencētu ieguldījumu brokeru sabiedrību, kredītiestādi vai apdrošināšanas sabiedrību.</w:t>
      </w:r>
    </w:p>
    <w:p w14:paraId="2651486A" w14:textId="550FEAA4"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(6) Komisija pirms licences izsniegšanas, kā arī licencētas ieguldījumu brokeru sabiedrības uzraudzības gaitā no attiecīgās dalībvalsts uzraudzības institūcijas pieprasa un novērtē informāciju par ieguldījumu brokeru sabiedrības akcionāru piemērotību un </w:t>
      </w:r>
      <w:r w:rsidR="004E5D1B" w:rsidRPr="00442759">
        <w:rPr>
          <w:rFonts w:ascii="Times New Roman" w:eastAsiaTheme="minorHAnsi" w:hAnsi="Times New Roman"/>
          <w:noProof/>
          <w:sz w:val="28"/>
          <w:szCs w:val="28"/>
        </w:rPr>
        <w:t>valdes un padomes</w:t>
      </w:r>
      <w:r w:rsidR="001025F8">
        <w:rPr>
          <w:rFonts w:ascii="Times New Roman" w:eastAsiaTheme="minorHAnsi" w:hAnsi="Times New Roman"/>
          <w:noProof/>
          <w:sz w:val="28"/>
          <w:szCs w:val="28"/>
        </w:rPr>
        <w:t xml:space="preserve">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locekļu reputāciju un pieredzi, ja šīs personas ir iesaistītas citu tās grupas komercsabiedrību pārvaldē, kurā tiks iekļauta attiecīgā ieguldījumu brokeru sabiedrība.</w:t>
      </w:r>
    </w:p>
    <w:p w14:paraId="5F260F06" w14:textId="46543E2F" w:rsidR="00753323"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Standarta veidlapas, veidnes un </w:t>
      </w:r>
      <w:r w:rsidR="001025F8" w:rsidRPr="00442759">
        <w:rPr>
          <w:rFonts w:ascii="Times New Roman" w:eastAsiaTheme="minorHAnsi" w:hAnsi="Times New Roman"/>
          <w:bCs/>
          <w:sz w:val="28"/>
          <w:szCs w:val="28"/>
        </w:rPr>
        <w:t>konsultācij</w:t>
      </w:r>
      <w:r w:rsidR="001025F8">
        <w:rPr>
          <w:rFonts w:ascii="Times New Roman" w:eastAsiaTheme="minorHAnsi" w:hAnsi="Times New Roman"/>
          <w:bCs/>
          <w:sz w:val="28"/>
          <w:szCs w:val="28"/>
        </w:rPr>
        <w:t>u</w:t>
      </w:r>
      <w:r w:rsidR="001025F8"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procedūras šā panta piektajā daļā minētajiem gadījumiem nosaka Komisijas 2017. gada 7. jūnija īstenošanas regula (ES) 2017/981, ar ko nosaka īstenošanas tehniskos standartus attiecībā uz standartveida veidlapām, veidnēm un procedūrām apspriešanās veikšanai ar citām kompetentajām iestādēm pirms atļaujas piešķiršanas saskaņā ar Eiropas Parlamenta un Padomes direktīvu 2014/65/ES.</w:t>
      </w:r>
    </w:p>
    <w:p w14:paraId="1753CD7F" w14:textId="614A84E0" w:rsidR="00DF466D" w:rsidRPr="00442759" w:rsidRDefault="00DF466D"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Cs/>
          <w:sz w:val="28"/>
          <w:szCs w:val="28"/>
        </w:rPr>
        <w:t xml:space="preserve">(8) Komisija par licences izsniegšanu ieguldījumu brokeru sabiedrībai informē Eiropas Vērtspapīru un tirgu iestādi. </w:t>
      </w:r>
    </w:p>
    <w:p w14:paraId="04FF4374" w14:textId="77777777" w:rsidR="00DF466D" w:rsidRPr="00442759" w:rsidRDefault="00DF466D"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p>
    <w:p w14:paraId="4FCB631A" w14:textId="77777777"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13. pants. Paziņojums par izmaiņām pēc licences saņemšanas</w:t>
      </w:r>
    </w:p>
    <w:p w14:paraId="48A5AB7F" w14:textId="1ED590F4" w:rsidR="00DF466D" w:rsidRPr="00442759" w:rsidRDefault="00DF466D"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(1) Septiņu dienu laikā pēc izmaiņām ieguldījumu brokeru sabiedrības valdes vai padomes (ja tāda</w:t>
      </w:r>
      <w:r w:rsidR="001C622D" w:rsidRPr="00442759">
        <w:rPr>
          <w:rFonts w:ascii="Times New Roman" w:eastAsiaTheme="minorHAnsi" w:hAnsi="Times New Roman"/>
          <w:bCs/>
          <w:sz w:val="28"/>
          <w:szCs w:val="28"/>
        </w:rPr>
        <w:t xml:space="preserve"> ir</w:t>
      </w:r>
      <w:r w:rsidRPr="00442759">
        <w:rPr>
          <w:rFonts w:ascii="Times New Roman" w:eastAsiaTheme="minorHAnsi" w:hAnsi="Times New Roman"/>
          <w:bCs/>
          <w:sz w:val="28"/>
          <w:szCs w:val="28"/>
        </w:rPr>
        <w:t xml:space="preserve"> izveidota) sastāvā ieguldījumu brokeru sabiedrība Komisijai iesniedz paziņojumu par notikušajām izmaiņām. Vienlaikus ar paziņojumu ieguldījumu brokeru sabiedrība iesniedz par jauno </w:t>
      </w:r>
      <w:r w:rsidR="004E5D1B" w:rsidRPr="00442759">
        <w:rPr>
          <w:rFonts w:ascii="Times New Roman" w:eastAsiaTheme="minorHAnsi" w:hAnsi="Times New Roman"/>
          <w:noProof/>
          <w:sz w:val="28"/>
          <w:szCs w:val="28"/>
        </w:rPr>
        <w:t>valdes vai padomes</w:t>
      </w:r>
      <w:r w:rsidR="001025F8">
        <w:rPr>
          <w:rFonts w:ascii="Times New Roman" w:eastAsiaTheme="minorHAnsi" w:hAnsi="Times New Roman"/>
          <w:noProof/>
          <w:sz w:val="28"/>
          <w:szCs w:val="28"/>
        </w:rPr>
        <w:t xml:space="preserve"> </w:t>
      </w:r>
      <w:r w:rsidR="004E5D1B" w:rsidRPr="00442759">
        <w:rPr>
          <w:rFonts w:ascii="Times New Roman" w:eastAsiaTheme="minorHAnsi" w:hAnsi="Times New Roman"/>
          <w:noProof/>
          <w:sz w:val="28"/>
          <w:szCs w:val="28"/>
        </w:rPr>
        <w:t xml:space="preserve">(ja tāda ir izveidota) </w:t>
      </w:r>
      <w:r w:rsidRPr="00442759">
        <w:rPr>
          <w:rFonts w:ascii="Times New Roman" w:eastAsiaTheme="minorHAnsi" w:hAnsi="Times New Roman"/>
          <w:bCs/>
          <w:sz w:val="28"/>
          <w:szCs w:val="28"/>
        </w:rPr>
        <w:t>locekli šā likuma</w:t>
      </w:r>
      <w:r w:rsidR="001025F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10. panta otrās daļas 1. punktā minēto informāciju.</w:t>
      </w:r>
    </w:p>
    <w:p w14:paraId="16B0F2D1" w14:textId="02D87014" w:rsidR="00DF466D" w:rsidRPr="00442759" w:rsidRDefault="00DF466D"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Cs/>
          <w:sz w:val="28"/>
          <w:szCs w:val="28"/>
        </w:rPr>
        <w:t xml:space="preserve">(2) Ieguldījumu brokeru sabiedrība paziņo Komisijai par visām būtiskajām izmaiņām, kas saistītas ar tai izsniegtajā licencē noteikto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w:t>
      </w:r>
    </w:p>
    <w:p w14:paraId="1D6000F0" w14:textId="77777777" w:rsidR="00DF466D" w:rsidRPr="00442759" w:rsidRDefault="00DF466D"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p>
    <w:p w14:paraId="0710B5D5" w14:textId="77777777"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14. pants. Licencē noteikto ieguldījumu pakalpojumu un ieguldījumu </w:t>
      </w:r>
      <w:proofErr w:type="spellStart"/>
      <w:r w:rsidRPr="00442759">
        <w:rPr>
          <w:rFonts w:ascii="Times New Roman" w:eastAsiaTheme="minorHAnsi" w:hAnsi="Times New Roman"/>
          <w:b/>
          <w:bCs/>
          <w:sz w:val="28"/>
          <w:szCs w:val="28"/>
        </w:rPr>
        <w:t>blakuspakalpojumu</w:t>
      </w:r>
      <w:proofErr w:type="spellEnd"/>
      <w:r w:rsidRPr="00442759">
        <w:rPr>
          <w:rFonts w:ascii="Times New Roman" w:eastAsiaTheme="minorHAnsi" w:hAnsi="Times New Roman"/>
          <w:b/>
          <w:bCs/>
          <w:sz w:val="28"/>
          <w:szCs w:val="28"/>
        </w:rPr>
        <w:t xml:space="preserve"> maiņa</w:t>
      </w:r>
    </w:p>
    <w:p w14:paraId="271C5A29" w14:textId="31CE8DFF"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Ja ieguldījumu brokeru sabiedrība vēlas, lai tai izsniegtajā licencē norādītie ieguldījumu pakalpojumi vai ieguldījumu </w:t>
      </w:r>
      <w:proofErr w:type="spellStart"/>
      <w:r w:rsidRPr="00442759">
        <w:rPr>
          <w:rFonts w:ascii="Times New Roman" w:eastAsiaTheme="minorHAnsi" w:hAnsi="Times New Roman"/>
          <w:bCs/>
          <w:sz w:val="28"/>
          <w:szCs w:val="28"/>
        </w:rPr>
        <w:t>blakuspakalpojumi</w:t>
      </w:r>
      <w:proofErr w:type="spellEnd"/>
      <w:r w:rsidRPr="00442759">
        <w:rPr>
          <w:rFonts w:ascii="Times New Roman" w:eastAsiaTheme="minorHAnsi" w:hAnsi="Times New Roman"/>
          <w:bCs/>
          <w:sz w:val="28"/>
          <w:szCs w:val="28"/>
        </w:rPr>
        <w:t xml:space="preserve"> tiktu papildināti ar jauniem ieguldījumu pakalpojumiem vai ieguldījumu </w:t>
      </w:r>
      <w:proofErr w:type="spellStart"/>
      <w:r w:rsidRPr="00442759">
        <w:rPr>
          <w:rFonts w:ascii="Times New Roman" w:eastAsiaTheme="minorHAnsi" w:hAnsi="Times New Roman"/>
          <w:bCs/>
          <w:sz w:val="28"/>
          <w:szCs w:val="28"/>
        </w:rPr>
        <w:t>blakus</w:t>
      </w:r>
      <w:r w:rsidR="001025F8">
        <w:rPr>
          <w:rFonts w:ascii="Times New Roman" w:eastAsiaTheme="minorHAnsi" w:hAnsi="Times New Roman"/>
          <w:bCs/>
          <w:sz w:val="28"/>
          <w:szCs w:val="28"/>
        </w:rPr>
        <w:softHyphen/>
      </w:r>
      <w:r w:rsidRPr="00442759">
        <w:rPr>
          <w:rFonts w:ascii="Times New Roman" w:eastAsiaTheme="minorHAnsi" w:hAnsi="Times New Roman"/>
          <w:bCs/>
          <w:sz w:val="28"/>
          <w:szCs w:val="28"/>
        </w:rPr>
        <w:t>pakalpojumiem</w:t>
      </w:r>
      <w:proofErr w:type="spellEnd"/>
      <w:r w:rsidRPr="00442759">
        <w:rPr>
          <w:rFonts w:ascii="Times New Roman" w:eastAsiaTheme="minorHAnsi" w:hAnsi="Times New Roman"/>
          <w:bCs/>
          <w:sz w:val="28"/>
          <w:szCs w:val="28"/>
        </w:rPr>
        <w:t xml:space="preserve">, vai vēlas atteikties no kāda licencē norādīta ieguldījumu </w:t>
      </w:r>
      <w:r w:rsidRPr="00442759">
        <w:rPr>
          <w:rFonts w:ascii="Times New Roman" w:eastAsiaTheme="minorHAnsi" w:hAnsi="Times New Roman"/>
          <w:bCs/>
          <w:sz w:val="28"/>
          <w:szCs w:val="28"/>
        </w:rPr>
        <w:lastRenderedPageBreak/>
        <w:t xml:space="preserve">pakalpojuma vai ieguldījumu </w:t>
      </w:r>
      <w:proofErr w:type="spellStart"/>
      <w:r w:rsidRPr="00442759">
        <w:rPr>
          <w:rFonts w:ascii="Times New Roman" w:eastAsiaTheme="minorHAnsi" w:hAnsi="Times New Roman"/>
          <w:bCs/>
          <w:sz w:val="28"/>
          <w:szCs w:val="28"/>
        </w:rPr>
        <w:t>blakuspakalpojuma</w:t>
      </w:r>
      <w:proofErr w:type="spellEnd"/>
      <w:r w:rsidRPr="00442759">
        <w:rPr>
          <w:rFonts w:ascii="Times New Roman" w:eastAsiaTheme="minorHAnsi" w:hAnsi="Times New Roman"/>
          <w:bCs/>
          <w:sz w:val="28"/>
          <w:szCs w:val="28"/>
        </w:rPr>
        <w:t xml:space="preserve"> sniegšanas, tā iesniedz Komisijai attiecīgu iesniegumu.</w:t>
      </w:r>
    </w:p>
    <w:p w14:paraId="05BBB010"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ieguldījumu brokeru sabiedrība vēlas uzsākt jaunu ieguldījumu pakalpojumu vai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tā vienlaikus ar iesniegumu iesniedz:</w:t>
      </w:r>
    </w:p>
    <w:p w14:paraId="0C5E0F23"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papildinājumus darbības plānā;</w:t>
      </w:r>
    </w:p>
    <w:p w14:paraId="0F776378" w14:textId="5A915EAD"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1025F8">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to ieguldījumu pakalpojumu vai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procedūras aprakstu, kuru sniegšanu ieguldījumu brokeru sabiedrība vēlas uzsākt;</w:t>
      </w:r>
    </w:p>
    <w:p w14:paraId="722FBD72" w14:textId="1E6AB28F"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1025F8" w:rsidRPr="001025F8">
        <w:rPr>
          <w:rFonts w:ascii="Times New Roman" w:hAnsi="Times New Roman"/>
          <w:sz w:val="28"/>
          <w:szCs w:val="28"/>
        </w:rPr>
        <w:t> </w:t>
      </w:r>
      <w:r w:rsidRPr="00442759">
        <w:rPr>
          <w:rFonts w:ascii="Times New Roman" w:eastAsiaTheme="minorHAnsi" w:hAnsi="Times New Roman"/>
          <w:bCs/>
          <w:sz w:val="28"/>
          <w:szCs w:val="28"/>
        </w:rPr>
        <w:t xml:space="preserve">grozījumus esošajos ieguldījumu brokeru sabiedrības politiku un procedūru aprakstos, ja šādi grozījumi izdarāmi sakarā ar jaunu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sniegšanas uzsākšanu;</w:t>
      </w:r>
    </w:p>
    <w:p w14:paraId="2C83A9DD" w14:textId="7D441273"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1025F8">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kapitāla pietiekamības aprēķinu, ja </w:t>
      </w:r>
      <w:r w:rsidR="00F56522">
        <w:rPr>
          <w:rFonts w:ascii="Times New Roman" w:eastAsiaTheme="minorHAnsi" w:hAnsi="Times New Roman"/>
          <w:bCs/>
          <w:sz w:val="28"/>
          <w:szCs w:val="28"/>
        </w:rPr>
        <w:t>saistībā</w:t>
      </w:r>
      <w:r w:rsidRPr="00442759">
        <w:rPr>
          <w:rFonts w:ascii="Times New Roman" w:eastAsiaTheme="minorHAnsi" w:hAnsi="Times New Roman"/>
          <w:bCs/>
          <w:sz w:val="28"/>
          <w:szCs w:val="28"/>
        </w:rPr>
        <w:t xml:space="preserve"> ar jaunu ieguldījumu pakalpojumu vai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sniegšanas uzsākšanu ieguldījumu brokeru sabiedrībai </w:t>
      </w:r>
      <w:r w:rsidR="00F56522">
        <w:rPr>
          <w:rFonts w:ascii="Times New Roman" w:eastAsiaTheme="minorHAnsi" w:hAnsi="Times New Roman"/>
          <w:bCs/>
          <w:sz w:val="28"/>
          <w:szCs w:val="28"/>
        </w:rPr>
        <w:t>nepieciešams</w:t>
      </w:r>
      <w:r w:rsidR="00F56522"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lielāk</w:t>
      </w:r>
      <w:r w:rsidR="00F56522">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sākotnēj</w:t>
      </w:r>
      <w:r w:rsidR="00F56522">
        <w:rPr>
          <w:rFonts w:ascii="Times New Roman" w:eastAsiaTheme="minorHAnsi" w:hAnsi="Times New Roman"/>
          <w:bCs/>
          <w:sz w:val="28"/>
          <w:szCs w:val="28"/>
        </w:rPr>
        <w:t>ais</w:t>
      </w:r>
      <w:r w:rsidRPr="00442759">
        <w:rPr>
          <w:rFonts w:ascii="Times New Roman" w:eastAsiaTheme="minorHAnsi" w:hAnsi="Times New Roman"/>
          <w:bCs/>
          <w:sz w:val="28"/>
          <w:szCs w:val="28"/>
        </w:rPr>
        <w:t xml:space="preserve"> kapitāl</w:t>
      </w:r>
      <w:r w:rsidR="00F56522">
        <w:rPr>
          <w:rFonts w:ascii="Times New Roman" w:eastAsiaTheme="minorHAnsi" w:hAnsi="Times New Roman"/>
          <w:bCs/>
          <w:sz w:val="28"/>
          <w:szCs w:val="28"/>
        </w:rPr>
        <w:t>s</w:t>
      </w:r>
      <w:r w:rsidRPr="00442759">
        <w:rPr>
          <w:rFonts w:ascii="Times New Roman" w:eastAsiaTheme="minorHAnsi" w:hAnsi="Times New Roman"/>
          <w:bCs/>
          <w:sz w:val="28"/>
          <w:szCs w:val="28"/>
        </w:rPr>
        <w:t>.</w:t>
      </w:r>
    </w:p>
    <w:p w14:paraId="5218490B" w14:textId="5723DB38"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1025F8">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Komisija </w:t>
      </w:r>
      <w:r w:rsidR="00880059" w:rsidRPr="00442759">
        <w:rPr>
          <w:rFonts w:ascii="Times New Roman" w:eastAsiaTheme="minorHAnsi" w:hAnsi="Times New Roman"/>
          <w:bCs/>
          <w:sz w:val="28"/>
          <w:szCs w:val="28"/>
        </w:rPr>
        <w:t>viena mēneša</w:t>
      </w:r>
      <w:r w:rsidRPr="00442759">
        <w:rPr>
          <w:rFonts w:ascii="Times New Roman" w:eastAsiaTheme="minorHAnsi" w:hAnsi="Times New Roman"/>
          <w:bCs/>
          <w:sz w:val="28"/>
          <w:szCs w:val="28"/>
        </w:rPr>
        <w:t xml:space="preserve"> laikā pēc visu lēmuma pieņemšanai nepieciešamo šajā likumā noteikto un atbilstoši normatīvo aktu prasībām sagatavoto un noformēto dokumentu saņemšanas izskata ieguldījumu brokeru sabiedrības iesniegumu par licencē norādīto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maiņu.</w:t>
      </w:r>
    </w:p>
    <w:p w14:paraId="70DF704C" w14:textId="224EA3C2"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A4C65"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w:t>
      </w:r>
      <w:r w:rsidR="001025F8">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Ieguldījumu brokeru sabiedrība, kura ir zaudējusi tiesības uz finanšu instrumentu turēšanu kā ieguldījumu </w:t>
      </w:r>
      <w:proofErr w:type="spellStart"/>
      <w:r w:rsidRPr="00442759">
        <w:rPr>
          <w:rFonts w:ascii="Times New Roman" w:eastAsiaTheme="minorHAnsi" w:hAnsi="Times New Roman"/>
          <w:bCs/>
          <w:sz w:val="28"/>
          <w:szCs w:val="28"/>
        </w:rPr>
        <w:t>blakuspakalpojuma</w:t>
      </w:r>
      <w:proofErr w:type="spellEnd"/>
      <w:r w:rsidRPr="00442759">
        <w:rPr>
          <w:rFonts w:ascii="Times New Roman" w:eastAsiaTheme="minorHAnsi" w:hAnsi="Times New Roman"/>
          <w:bCs/>
          <w:sz w:val="28"/>
          <w:szCs w:val="28"/>
        </w:rPr>
        <w:t xml:space="preserve"> sniegšanu, rīkojas ar saviem klientiem piederošo mantu, ievērojot šā likuma</w:t>
      </w:r>
      <w:r w:rsidR="00D54547" w:rsidRPr="00442759">
        <w:rPr>
          <w:rFonts w:ascii="Times New Roman" w:eastAsiaTheme="minorHAnsi" w:hAnsi="Times New Roman"/>
          <w:bCs/>
          <w:sz w:val="28"/>
          <w:szCs w:val="28"/>
        </w:rPr>
        <w:t xml:space="preserve"> </w:t>
      </w:r>
      <w:hyperlink r:id="rId23" w:anchor="n1" w:history="1">
        <w:r w:rsidR="00D54547" w:rsidRPr="00442759">
          <w:rPr>
            <w:rFonts w:ascii="Times New Roman" w:eastAsiaTheme="minorHAnsi" w:hAnsi="Times New Roman"/>
            <w:bCs/>
            <w:sz w:val="28"/>
            <w:szCs w:val="28"/>
          </w:rPr>
          <w:t>XIV</w:t>
        </w:r>
      </w:hyperlink>
      <w:r w:rsidR="00D54547" w:rsidRPr="00442759">
        <w:rPr>
          <w:rFonts w:ascii="Times New Roman" w:eastAsiaTheme="minorHAnsi" w:hAnsi="Times New Roman"/>
          <w:bCs/>
          <w:sz w:val="28"/>
          <w:szCs w:val="28"/>
        </w:rPr>
        <w:t xml:space="preserve"> nodaļas</w:t>
      </w:r>
      <w:r w:rsidR="00EC037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prasības.</w:t>
      </w:r>
    </w:p>
    <w:p w14:paraId="46E416E2" w14:textId="4B3660B1" w:rsidR="00DF466D" w:rsidRPr="00442759" w:rsidRDefault="00DF466D"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3" w:name="p110"/>
      <w:bookmarkStart w:id="4" w:name="p-660648"/>
      <w:bookmarkEnd w:id="3"/>
      <w:bookmarkEnd w:id="4"/>
    </w:p>
    <w:p w14:paraId="374EBEEF" w14:textId="77777777"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15. pants. Licences pārreģistrācija</w:t>
      </w:r>
    </w:p>
    <w:p w14:paraId="62FFA0B4"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Ja tiek mainīta ieguldījumu brokeru sabiedrības firma, Komisija pārreģistrē licenci.</w:t>
      </w:r>
    </w:p>
    <w:p w14:paraId="03C4F6FB"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 iesniegumu par licences pārreģistrāciju iesniedz Komisijai piecu darbdienu laikā pēc firmas pārreģistrācijas.</w:t>
      </w:r>
    </w:p>
    <w:p w14:paraId="3643A9A4" w14:textId="6331A44C" w:rsidR="00DF466D" w:rsidRPr="00442759" w:rsidRDefault="00DF466D"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Cs/>
          <w:sz w:val="28"/>
          <w:szCs w:val="28"/>
        </w:rPr>
        <w:t xml:space="preserve">(3) Komisija licenci pārreģistrē piecu darbdienu laikā pēc iesnieguma saņemšanas. </w:t>
      </w:r>
    </w:p>
    <w:p w14:paraId="5CCFC3BB" w14:textId="77777777" w:rsidR="00DF466D" w:rsidRPr="00442759" w:rsidRDefault="00DF466D"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p>
    <w:p w14:paraId="2994BDE4" w14:textId="1B17FC6F" w:rsidR="00DF466D" w:rsidRPr="00442759" w:rsidRDefault="00DF466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16.</w:t>
      </w:r>
      <w:r w:rsidR="00DD54BE">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pants. Licences anulēšanas kārtība</w:t>
      </w:r>
    </w:p>
    <w:p w14:paraId="4A45AF51" w14:textId="7D441A49"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w:t>
      </w:r>
      <w:r w:rsidR="00E764D0" w:rsidRPr="00442759">
        <w:rPr>
          <w:rFonts w:ascii="Times New Roman" w:eastAsiaTheme="minorHAnsi" w:hAnsi="Times New Roman"/>
          <w:bCs/>
          <w:sz w:val="28"/>
          <w:szCs w:val="28"/>
        </w:rPr>
        <w:t xml:space="preserve"> var</w:t>
      </w:r>
      <w:r w:rsidRPr="00442759">
        <w:rPr>
          <w:rFonts w:ascii="Times New Roman" w:eastAsiaTheme="minorHAnsi" w:hAnsi="Times New Roman"/>
          <w:bCs/>
          <w:sz w:val="28"/>
          <w:szCs w:val="28"/>
        </w:rPr>
        <w:t xml:space="preserve"> anulē</w:t>
      </w:r>
      <w:r w:rsidR="00E764D0" w:rsidRPr="00442759">
        <w:rPr>
          <w:rFonts w:ascii="Times New Roman" w:eastAsiaTheme="minorHAnsi" w:hAnsi="Times New Roman"/>
          <w:bCs/>
          <w:sz w:val="28"/>
          <w:szCs w:val="28"/>
        </w:rPr>
        <w:t>t</w:t>
      </w:r>
      <w:r w:rsidRPr="00442759">
        <w:rPr>
          <w:rFonts w:ascii="Times New Roman" w:eastAsiaTheme="minorHAnsi" w:hAnsi="Times New Roman"/>
          <w:bCs/>
          <w:sz w:val="28"/>
          <w:szCs w:val="28"/>
        </w:rPr>
        <w:t xml:space="preserve"> ieguldījumu brokeru sabiedrībai izsniegto licenci šādos gadījumos:</w:t>
      </w:r>
    </w:p>
    <w:p w14:paraId="6E6387F2"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nav uzsākusi darbību 12 mēnešu laikā kopš licences izsniegšanas dienas;</w:t>
      </w:r>
    </w:p>
    <w:p w14:paraId="7B6340BA"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tiek konstatēts, ka ieguldījumu brokeru sabiedrība sniegusi nepatiesas ziņas licences saņemšanai;</w:t>
      </w:r>
    </w:p>
    <w:p w14:paraId="29B71C7A"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ieguldījumu brokeru sabiedrība nav sniegusi tās licencē norādītos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ilgāk par sešiem mēnešiem;</w:t>
      </w:r>
    </w:p>
    <w:p w14:paraId="67B45A04" w14:textId="01D1F9B5" w:rsidR="00DF466D" w:rsidRPr="00442759" w:rsidRDefault="000977C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DF466D" w:rsidRPr="00442759">
        <w:rPr>
          <w:rFonts w:ascii="Times New Roman" w:eastAsiaTheme="minorHAnsi" w:hAnsi="Times New Roman"/>
          <w:bCs/>
          <w:sz w:val="28"/>
          <w:szCs w:val="28"/>
        </w:rPr>
        <w:t>) ieguldījumu brokeru sabiedrība Komisijas noteiktajā termiņā nav novērsusi Komisijas konstatētos normatīvo aktu pārkāpumus;</w:t>
      </w:r>
    </w:p>
    <w:p w14:paraId="280AF50E" w14:textId="192C8CA8" w:rsidR="00DF466D" w:rsidRPr="00442759" w:rsidRDefault="000977C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5</w:t>
      </w:r>
      <w:r w:rsidR="00DF466D" w:rsidRPr="00442759">
        <w:rPr>
          <w:rFonts w:ascii="Times New Roman" w:eastAsiaTheme="minorHAnsi" w:hAnsi="Times New Roman"/>
          <w:bCs/>
          <w:sz w:val="28"/>
          <w:szCs w:val="28"/>
        </w:rPr>
        <w:t>) ieguldījumu brokeru sabiedrība pati uzsākusi likvidācijas procesu</w:t>
      </w:r>
      <w:r w:rsidR="00BD74E5" w:rsidRPr="00442759">
        <w:rPr>
          <w:rFonts w:ascii="Times New Roman" w:eastAsiaTheme="minorHAnsi" w:hAnsi="Times New Roman"/>
          <w:bCs/>
          <w:sz w:val="28"/>
          <w:szCs w:val="28"/>
        </w:rPr>
        <w:t xml:space="preserve"> vai likumā noteiktajā kārtībā tiek uzsākta ieguldījumu brokeru sabiedrības likvidācijas procedūra</w:t>
      </w:r>
      <w:r w:rsidR="00DF466D" w:rsidRPr="00442759">
        <w:rPr>
          <w:rFonts w:ascii="Times New Roman" w:eastAsiaTheme="minorHAnsi" w:hAnsi="Times New Roman"/>
          <w:bCs/>
          <w:sz w:val="28"/>
          <w:szCs w:val="28"/>
        </w:rPr>
        <w:t>;</w:t>
      </w:r>
    </w:p>
    <w:p w14:paraId="7F59BDFF" w14:textId="352A79DC" w:rsidR="006052CB" w:rsidRPr="00442759" w:rsidRDefault="000977C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w:t>
      </w:r>
      <w:r w:rsidR="006052CB" w:rsidRPr="00442759">
        <w:rPr>
          <w:rFonts w:ascii="Times New Roman" w:eastAsiaTheme="minorHAnsi" w:hAnsi="Times New Roman"/>
          <w:bCs/>
          <w:sz w:val="28"/>
          <w:szCs w:val="28"/>
        </w:rPr>
        <w:t>) tiesā ir iesniegts ieguldījumu brokeru sabiedrības maksātnespējas procesa pieteikums vai tiesa pasludinājusi ieguldījumu brokeru sabiedrības maksātnespējas procesu;</w:t>
      </w:r>
    </w:p>
    <w:p w14:paraId="4767F293" w14:textId="29B3AACE" w:rsidR="00DF466D" w:rsidRPr="00442759" w:rsidRDefault="000977C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w:t>
      </w:r>
      <w:r w:rsidR="00DF466D" w:rsidRPr="00442759">
        <w:rPr>
          <w:rFonts w:ascii="Times New Roman" w:eastAsiaTheme="minorHAnsi" w:hAnsi="Times New Roman"/>
          <w:bCs/>
          <w:sz w:val="28"/>
          <w:szCs w:val="28"/>
        </w:rPr>
        <w:t>) ieguldījumu brokeru sabiedrība iesniegusi rakstveida iesniegumu par licences anulēšanu;</w:t>
      </w:r>
    </w:p>
    <w:p w14:paraId="79D1DF18" w14:textId="2DA0AAE7" w:rsidR="00DF466D" w:rsidRPr="00442759" w:rsidRDefault="000977C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w:t>
      </w:r>
      <w:r w:rsidR="00DF466D" w:rsidRPr="00442759">
        <w:rPr>
          <w:rFonts w:ascii="Times New Roman" w:eastAsiaTheme="minorHAnsi" w:hAnsi="Times New Roman"/>
          <w:bCs/>
          <w:sz w:val="28"/>
          <w:szCs w:val="28"/>
        </w:rPr>
        <w:t>) tiek konstatēts, ka ieguldījumu brokeru sabiedrība vairs neatbilst šajā likumā un citos normatīvajos aktos noteiktajām prasībām licences saņemšanai</w:t>
      </w:r>
      <w:r w:rsidR="002359B5" w:rsidRPr="00442759">
        <w:rPr>
          <w:rFonts w:ascii="Times New Roman" w:eastAsiaTheme="minorHAnsi" w:hAnsi="Times New Roman"/>
          <w:bCs/>
          <w:sz w:val="28"/>
          <w:szCs w:val="28"/>
        </w:rPr>
        <w:t>;</w:t>
      </w:r>
    </w:p>
    <w:p w14:paraId="036898EE" w14:textId="37014571" w:rsidR="00DF466D" w:rsidRPr="00442759" w:rsidRDefault="000977C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w:t>
      </w:r>
      <w:r w:rsidR="00DF466D" w:rsidRPr="00442759">
        <w:rPr>
          <w:rFonts w:ascii="Times New Roman" w:eastAsiaTheme="minorHAnsi" w:hAnsi="Times New Roman"/>
          <w:bCs/>
          <w:sz w:val="28"/>
          <w:szCs w:val="28"/>
        </w:rPr>
        <w:t>) ieguldījumu brokeru sabiedrības akcionāriem ar būtisku līdzdalību iestājies tiem piederošo akciju balsstiesību izmantošanas aizliegums, un tas ilgst vairāk nekā sešus mēnešus.</w:t>
      </w:r>
    </w:p>
    <w:p w14:paraId="5EBF83A7"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par ieguldījumu brokeru sabiedrībai izsniegtās licences anulēšanu informē Eiropas Vērtspapīru un tirgu iestādi.</w:t>
      </w:r>
    </w:p>
    <w:p w14:paraId="742A8969" w14:textId="77777777"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Komisija īsteno šajā likumā noteikto ieguldījumu brokeru sabiedrības uzraudzību līdz brīdim, kad ieguldījumu brokeru sabiedrība pilnībā nokārtojusi saistības pret saviem klientiem.</w:t>
      </w:r>
    </w:p>
    <w:p w14:paraId="1EE688FE" w14:textId="493683B4"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Ieguldījumu brokeru sabiedrība, kurai ir anulēta licence, rīkojas ar saviem klientiem piederošo mantu, ievērojot šā likuma</w:t>
      </w:r>
      <w:r w:rsidR="00766816" w:rsidRPr="00442759">
        <w:t xml:space="preserve"> </w:t>
      </w:r>
      <w:r w:rsidR="00766816" w:rsidRPr="00442759">
        <w:rPr>
          <w:rFonts w:ascii="Times New Roman" w:eastAsiaTheme="minorHAnsi" w:hAnsi="Times New Roman"/>
          <w:bCs/>
          <w:sz w:val="28"/>
          <w:szCs w:val="28"/>
        </w:rPr>
        <w:t>XI nodaļas</w:t>
      </w:r>
      <w:r w:rsidR="001730B0">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prasības.</w:t>
      </w:r>
    </w:p>
    <w:p w14:paraId="0D2237E4" w14:textId="4419F909" w:rsidR="00DF466D" w:rsidRPr="00442759" w:rsidRDefault="00DF466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Ja Komisija ir anulējusi ieguldījumu brokeru sabiedrībai izsniegto licenci šā panta pirmās daļas 2., 4. un 9. punktā noteiktajos gadījumos, informāciju par anulēšanu publicē Komisijas </w:t>
      </w:r>
      <w:r w:rsidR="00F56522">
        <w:rPr>
          <w:rFonts w:ascii="Times New Roman" w:eastAsiaTheme="minorHAnsi" w:hAnsi="Times New Roman"/>
          <w:bCs/>
          <w:sz w:val="28"/>
          <w:szCs w:val="28"/>
        </w:rPr>
        <w:t>tīmekļvietnē</w:t>
      </w:r>
      <w:r w:rsidRPr="00442759">
        <w:rPr>
          <w:rFonts w:ascii="Times New Roman" w:eastAsiaTheme="minorHAnsi" w:hAnsi="Times New Roman"/>
          <w:bCs/>
          <w:sz w:val="28"/>
          <w:szCs w:val="28"/>
        </w:rPr>
        <w:t xml:space="preserve"> un saglabā piecus gadus. </w:t>
      </w:r>
    </w:p>
    <w:p w14:paraId="20CD9B93" w14:textId="0AD62BAD" w:rsidR="00DE7DD5" w:rsidRPr="00442759" w:rsidRDefault="00DE7DD5" w:rsidP="00B05E08">
      <w:pPr>
        <w:pStyle w:val="NoSpacing"/>
        <w:widowControl/>
        <w:ind w:firstLine="720"/>
        <w:jc w:val="both"/>
        <w:rPr>
          <w:rFonts w:ascii="Times New Roman" w:eastAsiaTheme="minorHAnsi" w:hAnsi="Times New Roman"/>
          <w:bCs/>
          <w:sz w:val="28"/>
          <w:szCs w:val="28"/>
        </w:rPr>
      </w:pPr>
    </w:p>
    <w:p w14:paraId="55563415" w14:textId="659893CD" w:rsidR="00DE7DD5" w:rsidRPr="00442759" w:rsidRDefault="00DE7DD5"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III nodaļa</w:t>
      </w:r>
    </w:p>
    <w:p w14:paraId="296B0AFF" w14:textId="7C8C7255" w:rsidR="00DE7DD5" w:rsidRPr="00442759" w:rsidRDefault="00DE7DD5"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Ieguldījumu pakalpojumu un ieguldījumu </w:t>
      </w:r>
      <w:proofErr w:type="spellStart"/>
      <w:r w:rsidRPr="00442759">
        <w:rPr>
          <w:rFonts w:ascii="Times New Roman" w:eastAsiaTheme="minorHAnsi" w:hAnsi="Times New Roman"/>
          <w:b/>
          <w:bCs/>
          <w:sz w:val="28"/>
          <w:szCs w:val="28"/>
        </w:rPr>
        <w:t>blakuspakalpojumu</w:t>
      </w:r>
      <w:proofErr w:type="spellEnd"/>
      <w:r w:rsidRPr="00442759">
        <w:rPr>
          <w:rFonts w:ascii="Times New Roman" w:eastAsiaTheme="minorHAnsi" w:hAnsi="Times New Roman"/>
          <w:b/>
          <w:bCs/>
          <w:sz w:val="28"/>
          <w:szCs w:val="28"/>
        </w:rPr>
        <w:t xml:space="preserve"> sniegšana Eiropas Savienības iekšējā tirgū</w:t>
      </w:r>
    </w:p>
    <w:p w14:paraId="6D05C3D0" w14:textId="19C1FE3B" w:rsidR="00A36443" w:rsidRPr="00442759" w:rsidRDefault="00A36443" w:rsidP="00B05E08">
      <w:pPr>
        <w:pStyle w:val="NoSpacing"/>
        <w:widowControl/>
        <w:ind w:firstLine="720"/>
        <w:jc w:val="both"/>
        <w:rPr>
          <w:rFonts w:ascii="Times New Roman" w:eastAsiaTheme="minorHAnsi" w:hAnsi="Times New Roman"/>
          <w:bCs/>
          <w:sz w:val="28"/>
          <w:szCs w:val="28"/>
        </w:rPr>
      </w:pPr>
    </w:p>
    <w:p w14:paraId="01B764A0" w14:textId="24FA55A4" w:rsidR="00A36443" w:rsidRPr="00442759" w:rsidRDefault="00A36443"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
          <w:bCs/>
          <w:sz w:val="28"/>
          <w:szCs w:val="28"/>
        </w:rPr>
        <w:t>1</w:t>
      </w:r>
      <w:r w:rsidR="00FC50D2" w:rsidRPr="00442759">
        <w:rPr>
          <w:rFonts w:ascii="Times New Roman" w:eastAsiaTheme="minorHAnsi" w:hAnsi="Times New Roman"/>
          <w:b/>
          <w:bCs/>
          <w:sz w:val="28"/>
          <w:szCs w:val="28"/>
        </w:rPr>
        <w:t>7</w:t>
      </w:r>
      <w:r w:rsidRPr="00442759">
        <w:rPr>
          <w:rFonts w:ascii="Times New Roman" w:eastAsiaTheme="minorHAnsi" w:hAnsi="Times New Roman"/>
          <w:b/>
          <w:bCs/>
          <w:sz w:val="28"/>
          <w:szCs w:val="28"/>
        </w:rPr>
        <w:t>.</w:t>
      </w:r>
      <w:r w:rsidR="001730B0">
        <w:rPr>
          <w:rFonts w:ascii="Times New Roman" w:eastAsiaTheme="minorHAnsi" w:hAnsi="Times New Roman"/>
          <w:b/>
          <w:bCs/>
          <w:sz w:val="28"/>
          <w:szCs w:val="28"/>
        </w:rPr>
        <w:t> </w:t>
      </w:r>
      <w:r w:rsidRPr="00442759">
        <w:rPr>
          <w:rFonts w:ascii="Times New Roman" w:eastAsiaTheme="minorHAnsi" w:hAnsi="Times New Roman"/>
          <w:b/>
          <w:bCs/>
          <w:sz w:val="28"/>
          <w:szCs w:val="28"/>
        </w:rPr>
        <w:t>pants. Kārtība, kādā dalībvalstī reģistrēta ieguldījumu brokeru sabiedrība</w:t>
      </w:r>
      <w:r w:rsidR="001730B0">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 xml:space="preserve">un kredītiestāde uzsāk ieguldījumu pakalpojumu un ieguldījumu </w:t>
      </w:r>
      <w:proofErr w:type="spellStart"/>
      <w:r w:rsidRPr="00442759">
        <w:rPr>
          <w:rFonts w:ascii="Times New Roman" w:eastAsiaTheme="minorHAnsi" w:hAnsi="Times New Roman"/>
          <w:b/>
          <w:bCs/>
          <w:sz w:val="28"/>
          <w:szCs w:val="28"/>
        </w:rPr>
        <w:t>blakuspakalpojumu</w:t>
      </w:r>
      <w:proofErr w:type="spellEnd"/>
      <w:r w:rsidRPr="00442759">
        <w:rPr>
          <w:rFonts w:ascii="Times New Roman" w:eastAsiaTheme="minorHAnsi" w:hAnsi="Times New Roman"/>
          <w:b/>
          <w:bCs/>
          <w:sz w:val="28"/>
          <w:szCs w:val="28"/>
        </w:rPr>
        <w:t xml:space="preserve"> sniegšanu Latvijas Republikā</w:t>
      </w:r>
    </w:p>
    <w:p w14:paraId="739BF635" w14:textId="64FF3766"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1730B0">
        <w:rPr>
          <w:rFonts w:ascii="Times New Roman" w:eastAsiaTheme="minorHAnsi" w:hAnsi="Times New Roman"/>
          <w:bCs/>
          <w:sz w:val="28"/>
          <w:szCs w:val="28"/>
        </w:rPr>
        <w:t> </w:t>
      </w:r>
      <w:r w:rsidRPr="00442759">
        <w:rPr>
          <w:rFonts w:ascii="Times New Roman" w:eastAsiaTheme="minorHAnsi" w:hAnsi="Times New Roman"/>
          <w:bCs/>
          <w:sz w:val="28"/>
          <w:szCs w:val="28"/>
        </w:rPr>
        <w:t>Dalībvalstī reģistrēta ieguldījumu brokeru sabiedrība</w:t>
      </w:r>
      <w:r w:rsidR="001730B0">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Latvijas Republikā ir tiesīga sniegt tikai tos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kuru sniegšanai ieguldījumu brokeru s</w:t>
      </w:r>
      <w:r w:rsidR="00E92EB6" w:rsidRPr="00442759">
        <w:rPr>
          <w:rFonts w:ascii="Times New Roman" w:eastAsiaTheme="minorHAnsi" w:hAnsi="Times New Roman"/>
          <w:bCs/>
          <w:sz w:val="28"/>
          <w:szCs w:val="28"/>
        </w:rPr>
        <w:t>abiedrība saņēmusi licenci</w:t>
      </w:r>
      <w:r w:rsidRPr="00442759">
        <w:rPr>
          <w:rFonts w:ascii="Times New Roman" w:eastAsiaTheme="minorHAnsi" w:hAnsi="Times New Roman"/>
          <w:bCs/>
          <w:sz w:val="28"/>
          <w:szCs w:val="28"/>
        </w:rPr>
        <w:t xml:space="preserve">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E92EB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valstī.</w:t>
      </w:r>
    </w:p>
    <w:p w14:paraId="41415647" w14:textId="1CC06147" w:rsidR="00A36443" w:rsidRPr="00442759" w:rsidRDefault="00A36443"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Cs/>
          <w:sz w:val="28"/>
          <w:szCs w:val="28"/>
        </w:rPr>
        <w:t>(2)</w:t>
      </w:r>
      <w:r w:rsidR="001730B0">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Dalībvalstī reģistrēta ieguldījumu brokeru sabiedrības filiāle drīkst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Latvijas Republikā tikai pēc tam, kad:</w:t>
      </w:r>
    </w:p>
    <w:p w14:paraId="0297B87D" w14:textId="43595CAF"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ir saņēmusi no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institūcijas paziņojumu, kas ietver:</w:t>
      </w:r>
    </w:p>
    <w:p w14:paraId="118D4CF5"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a) apstiprinājumu, ka attiecīgajai ieguldījumu brokeru sabiedrībai ir spēkā esoša licence ieguldījumu pakalpojumu sniegšanai,</w:t>
      </w:r>
    </w:p>
    <w:p w14:paraId="74CE19A9"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b) filiāles darbības programmu,</w:t>
      </w:r>
    </w:p>
    <w:p w14:paraId="21BB6441"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c) filiāles adresi,</w:t>
      </w:r>
    </w:p>
    <w:p w14:paraId="2D01CED5"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d) filiāles vadītāja vārdu, uzvārdu, pilsonību, personas kodu (ja tāds ir) vai dzimšanas gadu un datumu,</w:t>
      </w:r>
    </w:p>
    <w:p w14:paraId="39688437"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e) informāciju par ieguldītāju aizsardzības sistēmu, kuras dalībniece ir attiecīgā ieguldījumu brokeru sabiedrība,</w:t>
      </w:r>
    </w:p>
    <w:p w14:paraId="79A50CB7" w14:textId="41390E12"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f)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institūcijas rakstveida apliecinājumu, ka tā pirms iekšējo pārbaužu uzsākšanas laikus informēs Komisiju par pārbaudēm ieguldījumu brokeru sabiedrības filiālēs Latvijas Republikā un netraucēs Komisijas pārstāvjiem piedalīties šajās pārbaudēs, kā arī pēc pārbaudes beigšanas nekavējoties iesniegs Komisijai ziņojumu par veiktās pārbaudes rezultātiem;</w:t>
      </w:r>
    </w:p>
    <w:p w14:paraId="4BE5C769" w14:textId="28F26C79"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ir informējusi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 xml:space="preserve">valsts uzraudzības institūciju, ka ir gatava uzsākt ieguldījumu brokeru sabiedrības filiāles uzraudzību, vai ir pagājuši divi mēneši kopš dienas, kad Komisija ir saņēmusi no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institūcijas šā panta otrās daļas 1.</w:t>
      </w:r>
      <w:r w:rsidR="009F1876">
        <w:rPr>
          <w:rFonts w:ascii="Times New Roman" w:eastAsiaTheme="minorHAnsi" w:hAnsi="Times New Roman"/>
          <w:bCs/>
          <w:sz w:val="28"/>
          <w:szCs w:val="28"/>
        </w:rPr>
        <w:t> </w:t>
      </w:r>
      <w:r w:rsidRPr="00442759">
        <w:rPr>
          <w:rFonts w:ascii="Times New Roman" w:eastAsiaTheme="minorHAnsi" w:hAnsi="Times New Roman"/>
          <w:bCs/>
          <w:sz w:val="28"/>
          <w:szCs w:val="28"/>
        </w:rPr>
        <w:t>punktā minēto paziņojumu.</w:t>
      </w:r>
    </w:p>
    <w:p w14:paraId="491FD598" w14:textId="79084A0F"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Dalībvalstī reģistrētas ieguldījumu brokeru sabiedrības pienākums ir 30</w:t>
      </w:r>
      <w:r w:rsidR="009F1876">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dienas iepriekš informēt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institūciju un Komisiju par jebkuriem grozījumiem šā panta otrās daļas 1.</w:t>
      </w:r>
      <w:r w:rsidR="009F1876">
        <w:rPr>
          <w:rFonts w:ascii="Times New Roman" w:eastAsiaTheme="minorHAnsi" w:hAnsi="Times New Roman"/>
          <w:bCs/>
          <w:sz w:val="28"/>
          <w:szCs w:val="28"/>
        </w:rPr>
        <w:t> </w:t>
      </w:r>
      <w:r w:rsidRPr="00442759">
        <w:rPr>
          <w:rFonts w:ascii="Times New Roman" w:eastAsiaTheme="minorHAnsi" w:hAnsi="Times New Roman"/>
          <w:bCs/>
          <w:sz w:val="28"/>
          <w:szCs w:val="28"/>
        </w:rPr>
        <w:t>punktā minētajā informācijā, kā arī par nodomu pārtraukt filiāles darbību.</w:t>
      </w:r>
    </w:p>
    <w:p w14:paraId="655208E0" w14:textId="283B17B9"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Dalībvalstī reģistrēta ieguldījumu brokeru sabiedrība ir tiesīga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Latvijas Republikā, neatverot filiāli, ja Komisija ir saņēmusi attiecīgu paziņojumu no šīs ieguldījumu brokeru sabiedrības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institūcijas un ir nosūtījusi šai institūcijai apstiprinājumu par paziņojuma saņemšanu.</w:t>
      </w:r>
    </w:p>
    <w:p w14:paraId="172B5F5B" w14:textId="2CA07723"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Ja citā dalībvalstī reģistrēta ieguldījumu brokeru sabiedrība, uzsākot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Latvijas Republikā, plāno izmantot tās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dalībvalstī reģistrētus piesaistītos aģentus, ieguldījumu brokeru sabiedrības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institūcija viena mēneša laikā pēc informācijas saņemšanas paziņo Komisijai to piesaistīto aģentu identificējošus datus, kurus ieguldījumu brokeru sabiedrība plāno izmantot ieguldījumu pakalpojumu sniegšanai Latvij</w:t>
      </w:r>
      <w:r w:rsidR="0026636E" w:rsidRPr="00442759">
        <w:rPr>
          <w:rFonts w:ascii="Times New Roman" w:eastAsiaTheme="minorHAnsi" w:hAnsi="Times New Roman"/>
          <w:bCs/>
          <w:sz w:val="28"/>
          <w:szCs w:val="28"/>
        </w:rPr>
        <w:t>as Republikā</w:t>
      </w:r>
      <w:r w:rsidRPr="00442759">
        <w:rPr>
          <w:rFonts w:ascii="Times New Roman" w:eastAsiaTheme="minorHAnsi" w:hAnsi="Times New Roman"/>
          <w:bCs/>
          <w:sz w:val="28"/>
          <w:szCs w:val="28"/>
        </w:rPr>
        <w:t>. Komisija publisko piesaistīto aģentu sarakstu.</w:t>
      </w:r>
    </w:p>
    <w:p w14:paraId="75F5E1B3" w14:textId="6B6ADCC3"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Ja ieguldījumu brokeru sabiedrība izmanto ārpus savas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dalībvalsts reģistrētu piesaistīto aģentu, šādu piesaistīto aģentu pielīdzina filiālei un uz to attiecas normatīvo aktu prasības ieguldījumu brokeru sabiedrības filiālei.</w:t>
      </w:r>
    </w:p>
    <w:p w14:paraId="74E08058" w14:textId="75863B68"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Ja citā dalībvalstī reģistrēta kredītiestāde, uzsākot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Latvijas Republikā, plāno izmantot tās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dalībvalstī reģistrētus piesaistītos aģentus, kredītiestādes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D5756"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 xml:space="preserve">valsts uzraudzības institūcija viena mēneša laikā pēc informācijas saņemšanas paziņo Komisijai to piesaistīto aģentu identificējošus datus, kurus kredītiestāde plāno izmantot ieguldījumu pakalpojumu sniegšanai Latvijā. Komisija savā </w:t>
      </w:r>
      <w:r w:rsidR="00E1612B">
        <w:rPr>
          <w:rFonts w:ascii="Times New Roman" w:eastAsiaTheme="minorHAnsi" w:hAnsi="Times New Roman"/>
          <w:bCs/>
          <w:sz w:val="28"/>
          <w:szCs w:val="28"/>
        </w:rPr>
        <w:t>tīmekļvietnē</w:t>
      </w:r>
      <w:r w:rsidRPr="00442759">
        <w:rPr>
          <w:rFonts w:ascii="Times New Roman" w:eastAsiaTheme="minorHAnsi" w:hAnsi="Times New Roman"/>
          <w:bCs/>
          <w:sz w:val="28"/>
          <w:szCs w:val="28"/>
        </w:rPr>
        <w:t xml:space="preserve"> publisko piesaistīto aģentu sarakstu.</w:t>
      </w:r>
    </w:p>
    <w:p w14:paraId="63A89498" w14:textId="266C9D5A"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(8) Ja kredītiestāde izmanto ārpus savas </w:t>
      </w:r>
      <w:r w:rsidR="00B2701C"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dalībvalsts reģistrētu piesaistīto aģentu, šādu piesaistīto aģentu pielīdzina filiālei un uz to attiecas normatīvo aktu prasības kredītiestādes filiālei.</w:t>
      </w:r>
    </w:p>
    <w:p w14:paraId="55598952" w14:textId="77777777" w:rsidR="00A36443" w:rsidRPr="00442759" w:rsidRDefault="00A36443"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bookmarkStart w:id="5" w:name="p113"/>
      <w:bookmarkStart w:id="6" w:name="p-660651"/>
      <w:bookmarkEnd w:id="5"/>
      <w:bookmarkEnd w:id="6"/>
    </w:p>
    <w:p w14:paraId="66F60386" w14:textId="3423B72F" w:rsidR="00A36443" w:rsidRPr="00442759" w:rsidRDefault="00A36443"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w:t>
      </w:r>
      <w:r w:rsidR="00FC50D2" w:rsidRPr="00442759">
        <w:rPr>
          <w:rFonts w:ascii="Times New Roman" w:eastAsiaTheme="minorHAnsi" w:hAnsi="Times New Roman"/>
          <w:b/>
          <w:bCs/>
          <w:sz w:val="28"/>
          <w:szCs w:val="28"/>
        </w:rPr>
        <w:t>8</w:t>
      </w:r>
      <w:r w:rsidRPr="00442759">
        <w:rPr>
          <w:rFonts w:ascii="Times New Roman" w:eastAsiaTheme="minorHAnsi" w:hAnsi="Times New Roman"/>
          <w:b/>
          <w:bCs/>
          <w:sz w:val="28"/>
          <w:szCs w:val="28"/>
        </w:rPr>
        <w:t>.</w:t>
      </w:r>
      <w:r w:rsidR="009F1876">
        <w:rPr>
          <w:rFonts w:ascii="Times New Roman" w:eastAsiaTheme="minorHAnsi" w:hAnsi="Times New Roman"/>
          <w:b/>
          <w:bCs/>
          <w:sz w:val="28"/>
          <w:szCs w:val="28"/>
        </w:rPr>
        <w:t> </w:t>
      </w:r>
      <w:r w:rsidRPr="00442759">
        <w:rPr>
          <w:rFonts w:ascii="Times New Roman" w:eastAsiaTheme="minorHAnsi" w:hAnsi="Times New Roman"/>
          <w:b/>
          <w:bCs/>
          <w:sz w:val="28"/>
          <w:szCs w:val="28"/>
        </w:rPr>
        <w:t xml:space="preserve">pants. Kārtība, kādā Latvijas Republikā reģistrēta ieguldījumu brokeru sabiedrība uzsāk ieguldījumu pakalpojumu un ieguldījumu </w:t>
      </w:r>
      <w:proofErr w:type="spellStart"/>
      <w:r w:rsidRPr="00442759">
        <w:rPr>
          <w:rFonts w:ascii="Times New Roman" w:eastAsiaTheme="minorHAnsi" w:hAnsi="Times New Roman"/>
          <w:b/>
          <w:bCs/>
          <w:sz w:val="28"/>
          <w:szCs w:val="28"/>
        </w:rPr>
        <w:t>blakuspakalpojumu</w:t>
      </w:r>
      <w:proofErr w:type="spellEnd"/>
      <w:r w:rsidRPr="00442759">
        <w:rPr>
          <w:rFonts w:ascii="Times New Roman" w:eastAsiaTheme="minorHAnsi" w:hAnsi="Times New Roman"/>
          <w:b/>
          <w:bCs/>
          <w:sz w:val="28"/>
          <w:szCs w:val="28"/>
        </w:rPr>
        <w:t xml:space="preserve"> sniegšanu citā dalībvalstī</w:t>
      </w:r>
    </w:p>
    <w:p w14:paraId="06F22BBC" w14:textId="05DA828E" w:rsidR="00A36443" w:rsidRPr="00442759" w:rsidRDefault="00A36443" w:rsidP="00B05E08">
      <w:pPr>
        <w:pStyle w:val="NoSpacing"/>
        <w:widowControl/>
        <w:ind w:firstLine="720"/>
        <w:jc w:val="both"/>
        <w:rPr>
          <w:rFonts w:ascii="Times New Roman" w:eastAsiaTheme="minorHAnsi" w:hAnsi="Times New Roman"/>
          <w:bCs/>
          <w:sz w:val="28"/>
          <w:szCs w:val="28"/>
        </w:rPr>
      </w:pPr>
      <w:r w:rsidRPr="007700BE">
        <w:rPr>
          <w:rFonts w:ascii="Times New Roman" w:eastAsiaTheme="minorHAnsi" w:hAnsi="Times New Roman"/>
          <w:bCs/>
          <w:sz w:val="28"/>
          <w:szCs w:val="28"/>
        </w:rPr>
        <w:t>(1) Latvijas Republikā</w:t>
      </w:r>
      <w:r w:rsidRPr="00442759">
        <w:rPr>
          <w:rFonts w:ascii="Times New Roman" w:eastAsiaTheme="minorHAnsi" w:hAnsi="Times New Roman"/>
          <w:bCs/>
          <w:sz w:val="28"/>
          <w:szCs w:val="28"/>
        </w:rPr>
        <w:t xml:space="preserve"> reģistrēta ieguldījumu brokeru sabiedrība</w:t>
      </w:r>
      <w:r w:rsidR="00AC34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ir tiesīga sniegt citā dalībvalstī tikai tos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kuru sniegšanai tā saņēmusi licenci.</w:t>
      </w:r>
    </w:p>
    <w:p w14:paraId="13848F09" w14:textId="1B609B5B"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Latvijas Republikā reģistrēta ieguldījumu brokeru sabiedrība ir tiesīga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citā dalībvalstī, atverot filiāli vai bez filiāles atvēršanas.</w:t>
      </w:r>
    </w:p>
    <w:p w14:paraId="5F700789" w14:textId="63CA6AC1"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Latvijas Republikā reģistrēta ieguldījumu brokeru sabiedrība, kas vēlas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kādā no dalībvalstīm, iesniedz Komisij</w:t>
      </w:r>
      <w:r w:rsidR="00AC3459">
        <w:rPr>
          <w:rFonts w:ascii="Times New Roman" w:eastAsiaTheme="minorHAnsi" w:hAnsi="Times New Roman"/>
          <w:bCs/>
          <w:sz w:val="28"/>
          <w:szCs w:val="28"/>
        </w:rPr>
        <w:t>ai</w:t>
      </w:r>
      <w:r w:rsidRPr="00442759">
        <w:rPr>
          <w:rFonts w:ascii="Times New Roman" w:eastAsiaTheme="minorHAnsi" w:hAnsi="Times New Roman"/>
          <w:bCs/>
          <w:sz w:val="28"/>
          <w:szCs w:val="28"/>
        </w:rPr>
        <w:t xml:space="preserve"> iesniegumu. Iesniegumā tā norāda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kurus paredzēts sniegt, dalībvalsti, kurā paredzēts sniegt šos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kā arī veidu, kādā paredzēts tos sniegt (atverot filiāli vai bez filiāles atvēršanas</w:t>
      </w:r>
      <w:r w:rsidR="00AC34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vai izmantojot piesaistītos aģentus). Ja ieguldījumu brokeru sabiedrība plāno izmantot piesaistītos aģentus, tā iesniedz Komisij</w:t>
      </w:r>
      <w:r w:rsidR="00AC3459">
        <w:rPr>
          <w:rFonts w:ascii="Times New Roman" w:eastAsiaTheme="minorHAnsi" w:hAnsi="Times New Roman"/>
          <w:bCs/>
          <w:sz w:val="28"/>
          <w:szCs w:val="28"/>
        </w:rPr>
        <w:t>ai</w:t>
      </w:r>
      <w:r w:rsidRPr="00442759">
        <w:rPr>
          <w:rFonts w:ascii="Times New Roman" w:eastAsiaTheme="minorHAnsi" w:hAnsi="Times New Roman"/>
          <w:bCs/>
          <w:sz w:val="28"/>
          <w:szCs w:val="28"/>
        </w:rPr>
        <w:t xml:space="preserve"> šos aģentus identificējošus datus. Pēc uzņēmējas dalībvalsts uzraudzības iestādes lūguma Komisija tai sniedz tos piesaistītos aģentus identificējošus datus, kurus ieguldījumu brokeru sabiedrība plāno izmantot minētajā dalībvalstī.</w:t>
      </w:r>
    </w:p>
    <w:p w14:paraId="67DE069B" w14:textId="45E49E02"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Ieguldījumu brokeru sabiedrība, kas vēlas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kādā no dalībvalstīm, atverot filiāli, iesniegumā norāda filiāles adresi un šā likuma</w:t>
      </w:r>
      <w:r w:rsidR="00AC3459">
        <w:rPr>
          <w:rFonts w:ascii="Times New Roman" w:eastAsiaTheme="minorHAnsi" w:hAnsi="Times New Roman"/>
          <w:bCs/>
          <w:sz w:val="28"/>
          <w:szCs w:val="28"/>
        </w:rPr>
        <w:t xml:space="preserve"> </w:t>
      </w:r>
      <w:hyperlink r:id="rId24" w:anchor="p107" w:history="1">
        <w:r w:rsidRPr="00442759">
          <w:rPr>
            <w:rFonts w:ascii="Times New Roman" w:eastAsiaTheme="minorHAnsi" w:hAnsi="Times New Roman"/>
            <w:bCs/>
            <w:sz w:val="28"/>
            <w:szCs w:val="28"/>
          </w:rPr>
          <w:t>10.</w:t>
        </w:r>
      </w:hyperlink>
      <w:r w:rsidRPr="00442759">
        <w:rPr>
          <w:rFonts w:ascii="Times New Roman" w:eastAsiaTheme="minorHAnsi" w:hAnsi="Times New Roman"/>
          <w:bCs/>
          <w:sz w:val="28"/>
          <w:szCs w:val="28"/>
        </w:rPr>
        <w:t xml:space="preserve"> panta otrās daļas 1. punktā minēto informāciju par filiāles vadītāju. Iesniegumam ieguldījumu brokeru sabiedrība pievieno dokumentus, kas </w:t>
      </w:r>
      <w:r w:rsidR="00AC3459">
        <w:rPr>
          <w:rFonts w:ascii="Times New Roman" w:eastAsiaTheme="minorHAnsi" w:hAnsi="Times New Roman"/>
          <w:bCs/>
          <w:sz w:val="28"/>
          <w:szCs w:val="28"/>
        </w:rPr>
        <w:t>dod</w:t>
      </w:r>
      <w:r w:rsidRPr="00442759">
        <w:rPr>
          <w:rFonts w:ascii="Times New Roman" w:eastAsiaTheme="minorHAnsi" w:hAnsi="Times New Roman"/>
          <w:bCs/>
          <w:sz w:val="28"/>
          <w:szCs w:val="28"/>
        </w:rPr>
        <w:t xml:space="preserve"> patiesu un skaidru priekšstatu par plānoto filiāles darbību, sniedzamajiem ieguldījumu pakalpojumiem un ieguldījumu </w:t>
      </w:r>
      <w:proofErr w:type="spellStart"/>
      <w:r w:rsidRPr="00442759">
        <w:rPr>
          <w:rFonts w:ascii="Times New Roman" w:eastAsiaTheme="minorHAnsi" w:hAnsi="Times New Roman"/>
          <w:bCs/>
          <w:sz w:val="28"/>
          <w:szCs w:val="28"/>
        </w:rPr>
        <w:t>blakuspakalpojumiem</w:t>
      </w:r>
      <w:proofErr w:type="spellEnd"/>
      <w:r w:rsidRPr="00442759">
        <w:rPr>
          <w:rFonts w:ascii="Times New Roman" w:eastAsiaTheme="minorHAnsi" w:hAnsi="Times New Roman"/>
          <w:bCs/>
          <w:sz w:val="28"/>
          <w:szCs w:val="28"/>
        </w:rPr>
        <w:t>, tiem atbilstošu filiāles struktūru un darba organizāciju, kā arī informāciju par to, vai attiecīgā filiāle plāno izmantot piesaistītos aģentus</w:t>
      </w:r>
      <w:r w:rsidR="00AC34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un, ja plāno,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piesaistītos aģentus identificējošus datus.</w:t>
      </w:r>
    </w:p>
    <w:p w14:paraId="4BB06178"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Ja ieguldījumu brokeru sabiedrība plāno izmantot citā dalībvalstī reģistrētus piesaistītos aģentus, iesniegumā norāda piesaistītos aģentus identificējošus datus, kā arī aprakstu par šo aģentu plānoto izmantošanu un organizatorisko struktūru, tostarp ziņošanas kanāliem, norādot, kāda ir šo aģentu iesaiste ieguldījumu brokeru sabiedrības korporatīvajā struktūrā.</w:t>
      </w:r>
    </w:p>
    <w:p w14:paraId="4898076B" w14:textId="30320ADE"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Ja ieguldījumu brokeru sabiedrība izmanto ārpus savas </w:t>
      </w:r>
      <w:r w:rsidR="00AB4D30"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dalībvalsts reģistrētu piesaistīto aģentu, šādu piesaistīto aģentu pielīdzina filiālei, un uz to attiecas normatīvo aktu prasības ieguldījumu brokeru sabiedrības filiālei.</w:t>
      </w:r>
    </w:p>
    <w:p w14:paraId="0B617103" w14:textId="778EBE8F" w:rsidR="00A36443" w:rsidRPr="00442759" w:rsidRDefault="00A36443"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(7</w:t>
      </w:r>
      <w:r w:rsidR="00841B32" w:rsidRPr="00442759">
        <w:rPr>
          <w:rFonts w:ascii="Times New Roman" w:eastAsiaTheme="minorHAnsi" w:hAnsi="Times New Roman"/>
          <w:bCs/>
          <w:noProof/>
          <w:sz w:val="28"/>
          <w:szCs w:val="28"/>
        </w:rPr>
        <w:t>)</w:t>
      </w:r>
      <w:r w:rsidR="00AC3459">
        <w:rPr>
          <w:rFonts w:ascii="Times New Roman" w:eastAsiaTheme="minorHAnsi" w:hAnsi="Times New Roman"/>
          <w:bCs/>
          <w:noProof/>
          <w:sz w:val="28"/>
          <w:szCs w:val="28"/>
        </w:rPr>
        <w:t> </w:t>
      </w:r>
      <w:r w:rsidR="00D129D9" w:rsidRPr="00442759">
        <w:rPr>
          <w:rFonts w:ascii="Times New Roman" w:eastAsiaTheme="minorHAnsi" w:hAnsi="Times New Roman"/>
          <w:bCs/>
          <w:noProof/>
          <w:sz w:val="28"/>
          <w:szCs w:val="28"/>
        </w:rPr>
        <w:t>Iesniegumu par ieguldījumu pakalpojumu un ieguldījumu blakus</w:t>
      </w:r>
      <w:r w:rsidR="00AC3459">
        <w:rPr>
          <w:rFonts w:ascii="Times New Roman" w:eastAsiaTheme="minorHAnsi" w:hAnsi="Times New Roman"/>
          <w:bCs/>
          <w:noProof/>
          <w:sz w:val="28"/>
          <w:szCs w:val="28"/>
        </w:rPr>
        <w:softHyphen/>
      </w:r>
      <w:r w:rsidR="00D129D9" w:rsidRPr="00442759">
        <w:rPr>
          <w:rFonts w:ascii="Times New Roman" w:eastAsiaTheme="minorHAnsi" w:hAnsi="Times New Roman"/>
          <w:bCs/>
          <w:noProof/>
          <w:sz w:val="28"/>
          <w:szCs w:val="28"/>
        </w:rPr>
        <w:t>pakalpojumu sniegšanas uzsākšanu citā dalībvalstī</w:t>
      </w:r>
      <w:r w:rsidR="00AC3459">
        <w:rPr>
          <w:rFonts w:ascii="Times New Roman" w:eastAsiaTheme="minorHAnsi" w:hAnsi="Times New Roman"/>
          <w:bCs/>
          <w:noProof/>
          <w:sz w:val="28"/>
          <w:szCs w:val="28"/>
        </w:rPr>
        <w:t>,</w:t>
      </w:r>
      <w:r w:rsidR="00D129D9" w:rsidRPr="00442759">
        <w:rPr>
          <w:rFonts w:ascii="Times New Roman" w:eastAsiaTheme="minorHAnsi" w:hAnsi="Times New Roman"/>
          <w:bCs/>
          <w:noProof/>
          <w:sz w:val="28"/>
          <w:szCs w:val="28"/>
        </w:rPr>
        <w:t xml:space="preserve"> neatverot filiāli</w:t>
      </w:r>
      <w:r w:rsidR="00AC3459">
        <w:rPr>
          <w:rFonts w:ascii="Times New Roman" w:eastAsiaTheme="minorHAnsi" w:hAnsi="Times New Roman"/>
          <w:bCs/>
          <w:noProof/>
          <w:sz w:val="28"/>
          <w:szCs w:val="28"/>
        </w:rPr>
        <w:t>,</w:t>
      </w:r>
      <w:r w:rsidR="00D129D9" w:rsidRPr="00442759">
        <w:rPr>
          <w:rFonts w:ascii="Times New Roman" w:eastAsiaTheme="minorHAnsi" w:hAnsi="Times New Roman"/>
          <w:bCs/>
          <w:noProof/>
          <w:sz w:val="28"/>
          <w:szCs w:val="28"/>
        </w:rPr>
        <w:t xml:space="preserve"> Komisija izskata viena mēneša laikā pēc visu nepieciešamo atbilstoši šā likuma prasībām sagatavoto un noformēto dokumentu saņemšanas un lēmumu paziņo attiecīgās dalībvalsts uzraudzības institūcij</w:t>
      </w:r>
      <w:r w:rsidR="00AC3459">
        <w:rPr>
          <w:rFonts w:ascii="Times New Roman" w:eastAsiaTheme="minorHAnsi" w:hAnsi="Times New Roman"/>
          <w:bCs/>
          <w:noProof/>
          <w:sz w:val="28"/>
          <w:szCs w:val="28"/>
        </w:rPr>
        <w:t>ai</w:t>
      </w:r>
      <w:r w:rsidR="00D129D9" w:rsidRPr="00442759">
        <w:rPr>
          <w:rFonts w:ascii="Times New Roman" w:eastAsiaTheme="minorHAnsi" w:hAnsi="Times New Roman"/>
          <w:bCs/>
          <w:noProof/>
          <w:sz w:val="28"/>
          <w:szCs w:val="28"/>
        </w:rPr>
        <w:t xml:space="preserve"> un ieguldījumu brokeru sabiedrīb</w:t>
      </w:r>
      <w:r w:rsidR="00AC3459">
        <w:rPr>
          <w:rFonts w:ascii="Times New Roman" w:eastAsiaTheme="minorHAnsi" w:hAnsi="Times New Roman"/>
          <w:bCs/>
          <w:noProof/>
          <w:sz w:val="28"/>
          <w:szCs w:val="28"/>
        </w:rPr>
        <w:t>ai</w:t>
      </w:r>
      <w:r w:rsidR="00D129D9" w:rsidRPr="00442759">
        <w:rPr>
          <w:rFonts w:ascii="Times New Roman" w:eastAsiaTheme="minorHAnsi" w:hAnsi="Times New Roman"/>
          <w:bCs/>
          <w:noProof/>
          <w:sz w:val="28"/>
          <w:szCs w:val="28"/>
        </w:rPr>
        <w:t xml:space="preserve">. Komisija </w:t>
      </w:r>
      <w:r w:rsidR="00D129D9" w:rsidRPr="00442759">
        <w:rPr>
          <w:rFonts w:ascii="Times New Roman" w:eastAsiaTheme="minorHAnsi" w:hAnsi="Times New Roman"/>
          <w:bCs/>
          <w:noProof/>
          <w:sz w:val="28"/>
          <w:szCs w:val="28"/>
        </w:rPr>
        <w:lastRenderedPageBreak/>
        <w:t>pieņem lēmumu neatļaut ieguldījumu brokeru sabiedrībai uzsākt ieguldījumu pakalpojumu un ieguldījumu blakuspakalpojumu sniegšanu kādā no dalībvalstīm</w:t>
      </w:r>
      <w:r w:rsidR="00790F62">
        <w:rPr>
          <w:rFonts w:ascii="Times New Roman" w:eastAsiaTheme="minorHAnsi" w:hAnsi="Times New Roman"/>
          <w:bCs/>
          <w:noProof/>
          <w:sz w:val="28"/>
          <w:szCs w:val="28"/>
        </w:rPr>
        <w:t>,</w:t>
      </w:r>
      <w:r w:rsidR="00D129D9" w:rsidRPr="00442759">
        <w:rPr>
          <w:rFonts w:ascii="Times New Roman" w:eastAsiaTheme="minorHAnsi" w:hAnsi="Times New Roman"/>
          <w:bCs/>
          <w:noProof/>
          <w:sz w:val="28"/>
          <w:szCs w:val="28"/>
        </w:rPr>
        <w:t xml:space="preserve"> neatverot filiāli, ja ieguldījumu brokeru sabiedrības pārvaldes struktūra vai finansiālā situācija nav atbilstoša plānotajai darbībai.</w:t>
      </w:r>
    </w:p>
    <w:p w14:paraId="34392B1A" w14:textId="569EB553" w:rsidR="00A36443" w:rsidRPr="00442759" w:rsidRDefault="00D129D9"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(8) Iesniegumu par ieguldījumu pakalpojumu un ieguldījumu blakus</w:t>
      </w:r>
      <w:r w:rsidR="00790F62">
        <w:rPr>
          <w:rFonts w:ascii="Times New Roman" w:eastAsiaTheme="minorHAnsi" w:hAnsi="Times New Roman"/>
          <w:bCs/>
          <w:noProof/>
          <w:sz w:val="28"/>
          <w:szCs w:val="28"/>
        </w:rPr>
        <w:softHyphen/>
      </w:r>
      <w:r w:rsidRPr="00442759">
        <w:rPr>
          <w:rFonts w:ascii="Times New Roman" w:eastAsiaTheme="minorHAnsi" w:hAnsi="Times New Roman"/>
          <w:bCs/>
          <w:noProof/>
          <w:sz w:val="28"/>
          <w:szCs w:val="28"/>
        </w:rPr>
        <w:t>pakalpojumu sniegšanas uzsākšanu citā dalībvalstī, atverot filiāli, Komisija izskata tr</w:t>
      </w:r>
      <w:r w:rsidR="00790F62">
        <w:rPr>
          <w:rFonts w:ascii="Times New Roman" w:eastAsiaTheme="minorHAnsi" w:hAnsi="Times New Roman"/>
          <w:bCs/>
          <w:noProof/>
          <w:sz w:val="28"/>
          <w:szCs w:val="28"/>
        </w:rPr>
        <w:t>iju</w:t>
      </w:r>
      <w:r w:rsidRPr="00442759">
        <w:rPr>
          <w:rFonts w:ascii="Times New Roman" w:eastAsiaTheme="minorHAnsi" w:hAnsi="Times New Roman"/>
          <w:bCs/>
          <w:noProof/>
          <w:sz w:val="28"/>
          <w:szCs w:val="28"/>
        </w:rPr>
        <w:t xml:space="preserve"> mēneš</w:t>
      </w:r>
      <w:r w:rsidR="00790F62">
        <w:rPr>
          <w:rFonts w:ascii="Times New Roman" w:eastAsiaTheme="minorHAnsi" w:hAnsi="Times New Roman"/>
          <w:bCs/>
          <w:noProof/>
          <w:sz w:val="28"/>
          <w:szCs w:val="28"/>
        </w:rPr>
        <w:t>u</w:t>
      </w:r>
      <w:r w:rsidRPr="00442759">
        <w:rPr>
          <w:rFonts w:ascii="Times New Roman" w:eastAsiaTheme="minorHAnsi" w:hAnsi="Times New Roman"/>
          <w:bCs/>
          <w:noProof/>
          <w:sz w:val="28"/>
          <w:szCs w:val="28"/>
        </w:rPr>
        <w:t xml:space="preserve"> laikā pēc visu nepieciešamo atbilstoši šā likuma prasībām sagatavoto un noformēto dokumentu saņemšanas un lēmumu paziņo attiecīgās dalībvalsts uzraudzības institūcij</w:t>
      </w:r>
      <w:r w:rsidR="00790F62">
        <w:rPr>
          <w:rFonts w:ascii="Times New Roman" w:eastAsiaTheme="minorHAnsi" w:hAnsi="Times New Roman"/>
          <w:bCs/>
          <w:noProof/>
          <w:sz w:val="28"/>
          <w:szCs w:val="28"/>
        </w:rPr>
        <w:t>ai</w:t>
      </w:r>
      <w:r w:rsidRPr="00442759">
        <w:rPr>
          <w:rFonts w:ascii="Times New Roman" w:eastAsiaTheme="minorHAnsi" w:hAnsi="Times New Roman"/>
          <w:bCs/>
          <w:noProof/>
          <w:sz w:val="28"/>
          <w:szCs w:val="28"/>
        </w:rPr>
        <w:t xml:space="preserve"> un ieguldījumu brokeru sabiedrīb</w:t>
      </w:r>
      <w:r w:rsidR="00790F62">
        <w:rPr>
          <w:rFonts w:ascii="Times New Roman" w:eastAsiaTheme="minorHAnsi" w:hAnsi="Times New Roman"/>
          <w:bCs/>
          <w:noProof/>
          <w:sz w:val="28"/>
          <w:szCs w:val="28"/>
        </w:rPr>
        <w:t>ai</w:t>
      </w:r>
      <w:r w:rsidRPr="00442759">
        <w:rPr>
          <w:rFonts w:ascii="Times New Roman" w:eastAsiaTheme="minorHAnsi" w:hAnsi="Times New Roman"/>
          <w:bCs/>
          <w:noProof/>
          <w:sz w:val="28"/>
          <w:szCs w:val="28"/>
        </w:rPr>
        <w:t>. Komisija tr</w:t>
      </w:r>
      <w:r w:rsidR="00790F62">
        <w:rPr>
          <w:rFonts w:ascii="Times New Roman" w:eastAsiaTheme="minorHAnsi" w:hAnsi="Times New Roman"/>
          <w:bCs/>
          <w:noProof/>
          <w:sz w:val="28"/>
          <w:szCs w:val="28"/>
        </w:rPr>
        <w:t>iju</w:t>
      </w:r>
      <w:r w:rsidRPr="00442759">
        <w:rPr>
          <w:rFonts w:ascii="Times New Roman" w:eastAsiaTheme="minorHAnsi" w:hAnsi="Times New Roman"/>
          <w:bCs/>
          <w:noProof/>
          <w:sz w:val="28"/>
          <w:szCs w:val="28"/>
        </w:rPr>
        <w:t xml:space="preserve"> mēnešu laikā pēc visu nepieciešamo atbilstoši šā likuma prasībām sagatavoto un noformēto dokumentu saņemšanas pieņem lēmumu neatļaut ieguldījumu brokeru sabiedrībai uzsākt ieguldījumu pakalpojumu un ieguldījumu blakus</w:t>
      </w:r>
      <w:r w:rsidR="00790F62">
        <w:rPr>
          <w:rFonts w:ascii="Times New Roman" w:eastAsiaTheme="minorHAnsi" w:hAnsi="Times New Roman"/>
          <w:bCs/>
          <w:noProof/>
          <w:sz w:val="28"/>
          <w:szCs w:val="28"/>
        </w:rPr>
        <w:softHyphen/>
      </w:r>
      <w:r w:rsidRPr="00442759">
        <w:rPr>
          <w:rFonts w:ascii="Times New Roman" w:eastAsiaTheme="minorHAnsi" w:hAnsi="Times New Roman"/>
          <w:bCs/>
          <w:noProof/>
          <w:sz w:val="28"/>
          <w:szCs w:val="28"/>
        </w:rPr>
        <w:t>pakalpojumu sniegšanu kādā no dalībvalstīm, atverot filiāli vai izmantojot piesaistītos aģentus, ja ieguldījumu brokeru sabiedrības pārvaldes struktūra vai finansiālā situācija neatbilst plānotajai darbībai. Komisija lēmumu paziņo attiecīgās dalībvalsts uzraudzības institūcij</w:t>
      </w:r>
      <w:r w:rsidR="00790F62">
        <w:rPr>
          <w:rFonts w:ascii="Times New Roman" w:eastAsiaTheme="minorHAnsi" w:hAnsi="Times New Roman"/>
          <w:bCs/>
          <w:noProof/>
          <w:sz w:val="28"/>
          <w:szCs w:val="28"/>
        </w:rPr>
        <w:t>ai</w:t>
      </w:r>
      <w:r w:rsidRPr="00442759">
        <w:rPr>
          <w:rFonts w:ascii="Times New Roman" w:eastAsiaTheme="minorHAnsi" w:hAnsi="Times New Roman"/>
          <w:bCs/>
          <w:noProof/>
          <w:sz w:val="28"/>
          <w:szCs w:val="28"/>
        </w:rPr>
        <w:t xml:space="preserve"> un ieguldījumu brokeru sabiedrīb</w:t>
      </w:r>
      <w:r w:rsidR="00790F62">
        <w:rPr>
          <w:rFonts w:ascii="Times New Roman" w:eastAsiaTheme="minorHAnsi" w:hAnsi="Times New Roman"/>
          <w:bCs/>
          <w:noProof/>
          <w:sz w:val="28"/>
          <w:szCs w:val="28"/>
        </w:rPr>
        <w:t>ai</w:t>
      </w:r>
      <w:r w:rsidRPr="00442759">
        <w:rPr>
          <w:rFonts w:ascii="Times New Roman" w:eastAsiaTheme="minorHAnsi" w:hAnsi="Times New Roman"/>
          <w:bCs/>
          <w:noProof/>
          <w:sz w:val="28"/>
          <w:szCs w:val="28"/>
        </w:rPr>
        <w:t>.</w:t>
      </w:r>
    </w:p>
    <w:p w14:paraId="103741F7" w14:textId="77777777"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 Vienlaikus ar šā panta piektajā daļā minēto lēmumu Komisija nosūta attiecīgās dalībvalsts uzraudzības institūcijai ieguldījumu brokeru sabiedrības iesniegto informāciju un informāciju par Latvijas Republikā spēkā esošo ieguldītāju aizsardzības sistēmu un maksimālajiem kompensācijas apmēriem.</w:t>
      </w:r>
    </w:p>
    <w:p w14:paraId="32EA5914" w14:textId="067BA758"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(10) Ieguldījumu brokeru sabiedrība rakstveidā informē Komisiju un attiecīgās dalībvalsts uzraudzības institūciju par grozījumu izdarīšanu šā panta trešajā, ceturtajā un piektajā</w:t>
      </w:r>
      <w:r w:rsidR="00790F62">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daļā minētajā informācijā, kā arī par nodomu pārtraukt filiāles darbību</w:t>
      </w:r>
      <w:r w:rsidR="00790F62" w:rsidRPr="00790F62">
        <w:rPr>
          <w:rFonts w:ascii="Times New Roman" w:eastAsiaTheme="minorHAnsi" w:hAnsi="Times New Roman"/>
          <w:bCs/>
          <w:sz w:val="28"/>
          <w:szCs w:val="28"/>
        </w:rPr>
        <w:t xml:space="preserve"> </w:t>
      </w:r>
      <w:r w:rsidR="00790F62" w:rsidRPr="00442759">
        <w:rPr>
          <w:rFonts w:ascii="Times New Roman" w:eastAsiaTheme="minorHAnsi" w:hAnsi="Times New Roman"/>
          <w:bCs/>
          <w:sz w:val="28"/>
          <w:szCs w:val="28"/>
        </w:rPr>
        <w:t>ne vēlāk kā vienu mēnesi pirms grozījumu izdarīšanas vai plānotās filiāles darbības pārtraukšanas</w:t>
      </w:r>
      <w:r w:rsidRPr="00442759">
        <w:rPr>
          <w:rFonts w:ascii="Times New Roman" w:eastAsiaTheme="minorHAnsi" w:hAnsi="Times New Roman"/>
          <w:bCs/>
          <w:sz w:val="28"/>
          <w:szCs w:val="28"/>
        </w:rPr>
        <w:t>.</w:t>
      </w:r>
    </w:p>
    <w:p w14:paraId="2C67AE62" w14:textId="21EEF46E"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6E2E1B"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w:t>
      </w:r>
      <w:r w:rsidR="004D04C1">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Ieguldījumu brokeru sabiedrība drīkst uzsākt ieguldījumu pakalpojumu un ieguldījumu </w:t>
      </w:r>
      <w:proofErr w:type="spellStart"/>
      <w:r w:rsidRPr="00442759">
        <w:rPr>
          <w:rFonts w:ascii="Times New Roman" w:eastAsiaTheme="minorHAnsi" w:hAnsi="Times New Roman"/>
          <w:bCs/>
          <w:sz w:val="28"/>
          <w:szCs w:val="28"/>
        </w:rPr>
        <w:t>blakuspakalpojumu</w:t>
      </w:r>
      <w:proofErr w:type="spellEnd"/>
      <w:r w:rsidRPr="00442759">
        <w:rPr>
          <w:rFonts w:ascii="Times New Roman" w:eastAsiaTheme="minorHAnsi" w:hAnsi="Times New Roman"/>
          <w:bCs/>
          <w:sz w:val="28"/>
          <w:szCs w:val="28"/>
        </w:rPr>
        <w:t xml:space="preserve"> sniegšanu dalībvalstī, neatverot filiāli, pēc tam, kad Komisija šā panta piektās daļas kārtībā ir informējusi attiecīgās dalībvalsts uzraudzības institūciju.</w:t>
      </w:r>
    </w:p>
    <w:p w14:paraId="2099A5D1" w14:textId="2E413EBD"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6E2E1B"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Ieguldījumu brokeru sabiedrība drīkst uzsākt filiāles darbību, ja Komisija ir saņēmusi attiecīgās dalībvalsts uzraudzības institūcijas paziņojumu, ka tā ir gatava uzsākt ieguldījumu brokeru sabiedrības filiāles uzraudzību, vai ir pagājuši divi mēneši kopš dienas, kad Komisija nosūtījusi attiecīgās dalībvalsts uzraudzības institūcijai šā panta piektajā daļā minēto paziņojumu.</w:t>
      </w:r>
      <w:r w:rsidRPr="00442759" w:rsidDel="00406F2B">
        <w:rPr>
          <w:rFonts w:ascii="Times New Roman" w:eastAsiaTheme="minorHAnsi" w:hAnsi="Times New Roman"/>
          <w:bCs/>
          <w:sz w:val="28"/>
          <w:szCs w:val="28"/>
        </w:rPr>
        <w:t xml:space="preserve"> </w:t>
      </w:r>
    </w:p>
    <w:p w14:paraId="417B0FF4" w14:textId="77777777" w:rsidR="00A36443" w:rsidRPr="00442759" w:rsidRDefault="00A36443" w:rsidP="00B05E08">
      <w:pPr>
        <w:shd w:val="clear" w:color="auto" w:fill="FFFFFF"/>
        <w:spacing w:after="0" w:line="240" w:lineRule="auto"/>
        <w:ind w:firstLine="300"/>
        <w:jc w:val="both"/>
        <w:rPr>
          <w:rFonts w:ascii="Times New Roman" w:eastAsia="Times New Roman" w:hAnsi="Times New Roman" w:cs="Times New Roman"/>
          <w:color w:val="414142"/>
          <w:sz w:val="24"/>
          <w:szCs w:val="24"/>
          <w:lang w:eastAsia="lv-LV"/>
        </w:rPr>
      </w:pPr>
    </w:p>
    <w:p w14:paraId="291FD2FE" w14:textId="3D47B375" w:rsidR="00A36443" w:rsidRPr="00442759" w:rsidRDefault="00FC50D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19</w:t>
      </w:r>
      <w:r w:rsidR="00A36443" w:rsidRPr="00442759">
        <w:rPr>
          <w:rFonts w:ascii="Times New Roman" w:eastAsiaTheme="minorHAnsi" w:hAnsi="Times New Roman"/>
          <w:b/>
          <w:bCs/>
          <w:sz w:val="28"/>
          <w:szCs w:val="28"/>
        </w:rPr>
        <w:t>. pants. Papildu prasības ieguldījumu pakalpojumu sniegšanai Eiropas Savienības iekšējā tirgū</w:t>
      </w:r>
    </w:p>
    <w:p w14:paraId="44EE1B76" w14:textId="6723E62B"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Detalizētāku informāciju, kas paziņojama </w:t>
      </w:r>
      <w:r w:rsidR="009856B7" w:rsidRPr="00442759">
        <w:rPr>
          <w:rFonts w:ascii="Times New Roman" w:eastAsiaTheme="minorHAnsi" w:hAnsi="Times New Roman"/>
          <w:bCs/>
          <w:sz w:val="28"/>
          <w:szCs w:val="28"/>
        </w:rPr>
        <w:t>šā likuma 17. un 18.</w:t>
      </w:r>
      <w:r w:rsidR="004D04C1">
        <w:rPr>
          <w:rFonts w:ascii="Times New Roman" w:eastAsiaTheme="minorHAnsi" w:hAnsi="Times New Roman"/>
          <w:bCs/>
          <w:sz w:val="28"/>
          <w:szCs w:val="28"/>
        </w:rPr>
        <w:t> </w:t>
      </w:r>
      <w:r w:rsidR="009856B7" w:rsidRPr="00442759">
        <w:rPr>
          <w:rFonts w:ascii="Times New Roman" w:eastAsiaTheme="minorHAnsi" w:hAnsi="Times New Roman"/>
          <w:bCs/>
          <w:sz w:val="28"/>
          <w:szCs w:val="28"/>
        </w:rPr>
        <w:t>pantā</w:t>
      </w:r>
      <w:r w:rsidRPr="00442759">
        <w:rPr>
          <w:rFonts w:ascii="Times New Roman" w:eastAsiaTheme="minorHAnsi" w:hAnsi="Times New Roman"/>
          <w:bCs/>
          <w:sz w:val="28"/>
          <w:szCs w:val="28"/>
        </w:rPr>
        <w:t xml:space="preserve"> minētajiem subjektiem, nosaka Komisijas 2016. gada 29. jūnija deleģētā regula (ES) </w:t>
      </w:r>
      <w:hyperlink r:id="rId25" w:tgtFrame="_blank" w:history="1">
        <w:r w:rsidRPr="00442759">
          <w:rPr>
            <w:rFonts w:ascii="Times New Roman" w:eastAsiaTheme="minorHAnsi" w:hAnsi="Times New Roman"/>
            <w:bCs/>
            <w:sz w:val="28"/>
            <w:szCs w:val="28"/>
          </w:rPr>
          <w:t>2017/1018</w:t>
        </w:r>
      </w:hyperlink>
      <w:r w:rsidRPr="00442759">
        <w:rPr>
          <w:rFonts w:ascii="Times New Roman" w:eastAsiaTheme="minorHAnsi" w:hAnsi="Times New Roman"/>
          <w:bCs/>
          <w:sz w:val="28"/>
          <w:szCs w:val="28"/>
        </w:rPr>
        <w:t>, ar ko Eiropas Parlamenta un Padomes direktīvu </w:t>
      </w:r>
      <w:hyperlink r:id="rId26" w:tgtFrame="_blank" w:history="1">
        <w:r w:rsidRPr="00442759">
          <w:rPr>
            <w:rFonts w:ascii="Times New Roman" w:eastAsiaTheme="minorHAnsi" w:hAnsi="Times New Roman"/>
            <w:bCs/>
            <w:sz w:val="28"/>
            <w:szCs w:val="28"/>
          </w:rPr>
          <w:t>2014/65/ES</w:t>
        </w:r>
      </w:hyperlink>
      <w:r w:rsidRPr="00442759">
        <w:rPr>
          <w:rFonts w:ascii="Times New Roman" w:eastAsiaTheme="minorHAnsi" w:hAnsi="Times New Roman"/>
          <w:bCs/>
          <w:sz w:val="28"/>
          <w:szCs w:val="28"/>
        </w:rPr>
        <w:t> par finanšu instrumentu tirgiem papildina attiecībā uz regulatīvajiem tehniskajiem standartiem, ar kuriem precizē informāciju, kas ieguldījumu brokeru sabiedrībām, tirgus operatoriem un kredītiestādēm ir jāpaziņo.</w:t>
      </w:r>
    </w:p>
    <w:p w14:paraId="4242E178" w14:textId="5DB84F62" w:rsidR="00A36443" w:rsidRPr="00442759" w:rsidRDefault="00A3644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(2) </w:t>
      </w:r>
      <w:r w:rsidR="009856B7" w:rsidRPr="00442759">
        <w:rPr>
          <w:rFonts w:ascii="Times New Roman" w:eastAsiaTheme="minorHAnsi" w:hAnsi="Times New Roman"/>
          <w:bCs/>
          <w:sz w:val="28"/>
          <w:szCs w:val="28"/>
        </w:rPr>
        <w:t>Šā likuma 17. un 18.</w:t>
      </w:r>
      <w:r w:rsidR="004D04C1">
        <w:rPr>
          <w:rFonts w:ascii="Times New Roman" w:eastAsiaTheme="minorHAnsi" w:hAnsi="Times New Roman"/>
          <w:bCs/>
          <w:sz w:val="28"/>
          <w:szCs w:val="28"/>
        </w:rPr>
        <w:t> </w:t>
      </w:r>
      <w:r w:rsidR="009856B7" w:rsidRPr="00442759">
        <w:rPr>
          <w:rFonts w:ascii="Times New Roman" w:eastAsiaTheme="minorHAnsi" w:hAnsi="Times New Roman"/>
          <w:bCs/>
          <w:sz w:val="28"/>
          <w:szCs w:val="28"/>
        </w:rPr>
        <w:t>pantā</w:t>
      </w:r>
      <w:r w:rsidRPr="00442759">
        <w:rPr>
          <w:rFonts w:ascii="Times New Roman" w:eastAsiaTheme="minorHAnsi" w:hAnsi="Times New Roman"/>
          <w:bCs/>
          <w:sz w:val="28"/>
          <w:szCs w:val="28"/>
        </w:rPr>
        <w:t xml:space="preserve"> minētās informācijas apmaiņai nepiecieša</w:t>
      </w:r>
      <w:r w:rsidR="004D04C1">
        <w:rPr>
          <w:rFonts w:ascii="Times New Roman" w:eastAsiaTheme="minorHAnsi" w:hAnsi="Times New Roman"/>
          <w:bCs/>
          <w:sz w:val="28"/>
          <w:szCs w:val="28"/>
        </w:rPr>
        <w:softHyphen/>
      </w:r>
      <w:r w:rsidRPr="00442759">
        <w:rPr>
          <w:rFonts w:ascii="Times New Roman" w:eastAsiaTheme="minorHAnsi" w:hAnsi="Times New Roman"/>
          <w:bCs/>
          <w:sz w:val="28"/>
          <w:szCs w:val="28"/>
        </w:rPr>
        <w:t>mās veidlapas, veidnes un procedūras nosaka Komisijas 2017. gada 14. decembra īstenošanas regula (ES) Nr. 2017/2382, ar ko nosaka īstenošanas tehniskos standartus attiecībā uz standarta veidlapām, veidnēm un procedūrām informācijas nodošanai saskaņā ar Eiropas Parlamenta un Padomes direktīvu </w:t>
      </w:r>
      <w:hyperlink r:id="rId27" w:tgtFrame="_blank" w:history="1">
        <w:r w:rsidRPr="00442759">
          <w:rPr>
            <w:rFonts w:ascii="Times New Roman" w:eastAsiaTheme="minorHAnsi" w:hAnsi="Times New Roman"/>
            <w:bCs/>
            <w:sz w:val="28"/>
            <w:szCs w:val="28"/>
          </w:rPr>
          <w:t>2014/65/ES</w:t>
        </w:r>
      </w:hyperlink>
      <w:r w:rsidRPr="00442759">
        <w:rPr>
          <w:rFonts w:ascii="Times New Roman" w:eastAsiaTheme="minorHAnsi" w:hAnsi="Times New Roman"/>
          <w:bCs/>
          <w:sz w:val="28"/>
          <w:szCs w:val="28"/>
        </w:rPr>
        <w:t>.</w:t>
      </w:r>
    </w:p>
    <w:p w14:paraId="4FAC9D1D" w14:textId="2C143F46" w:rsidR="00DE7DD5" w:rsidRPr="00442759" w:rsidRDefault="00DE7DD5" w:rsidP="00B05E08">
      <w:pPr>
        <w:pStyle w:val="NoSpacing"/>
        <w:widowControl/>
        <w:ind w:firstLine="720"/>
        <w:jc w:val="both"/>
        <w:rPr>
          <w:rFonts w:ascii="Times New Roman" w:eastAsiaTheme="minorHAnsi" w:hAnsi="Times New Roman"/>
          <w:bCs/>
          <w:sz w:val="28"/>
          <w:szCs w:val="28"/>
        </w:rPr>
      </w:pPr>
    </w:p>
    <w:p w14:paraId="1FCC1CD3" w14:textId="077EC3F8" w:rsidR="00DE7DD5" w:rsidRPr="00442759" w:rsidRDefault="00DE7DD5"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IV nodaļa</w:t>
      </w:r>
    </w:p>
    <w:p w14:paraId="2530A570" w14:textId="30F1B41A" w:rsidR="00DE7DD5" w:rsidRPr="00442759" w:rsidRDefault="00DE7DD5"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Ārvalsts ieguldījumu brokeru sabiedrības</w:t>
      </w:r>
    </w:p>
    <w:p w14:paraId="56072C2C" w14:textId="297C8CB2" w:rsidR="006856E5" w:rsidRPr="00442759" w:rsidRDefault="006856E5" w:rsidP="00B05E08">
      <w:pPr>
        <w:shd w:val="clear" w:color="auto" w:fill="FFFFFF"/>
        <w:spacing w:after="0" w:line="240" w:lineRule="auto"/>
        <w:rPr>
          <w:rFonts w:ascii="Times New Roman" w:eastAsia="Times New Roman" w:hAnsi="Times New Roman" w:cs="Times New Roman"/>
          <w:b/>
          <w:bCs/>
          <w:color w:val="414142"/>
          <w:sz w:val="24"/>
          <w:szCs w:val="24"/>
          <w:lang w:eastAsia="lv-LV"/>
        </w:rPr>
      </w:pPr>
    </w:p>
    <w:p w14:paraId="608C20F8" w14:textId="02BC6F44" w:rsidR="00A334A1" w:rsidRPr="00442759" w:rsidRDefault="00A334A1" w:rsidP="00B05E08">
      <w:pPr>
        <w:pStyle w:val="NoSpacing"/>
        <w:widowControl/>
        <w:ind w:firstLine="720"/>
        <w:jc w:val="both"/>
        <w:rPr>
          <w:rFonts w:ascii="Times New Roman" w:eastAsiaTheme="minorHAnsi" w:hAnsi="Times New Roman"/>
          <w:b/>
          <w:bCs/>
          <w:sz w:val="28"/>
          <w:szCs w:val="28"/>
        </w:rPr>
      </w:pPr>
      <w:bookmarkStart w:id="7" w:name="p113.4"/>
      <w:bookmarkStart w:id="8" w:name="p-660673"/>
      <w:bookmarkEnd w:id="7"/>
      <w:bookmarkEnd w:id="8"/>
      <w:r w:rsidRPr="00442759">
        <w:rPr>
          <w:rFonts w:ascii="Times New Roman" w:eastAsiaTheme="minorHAnsi" w:hAnsi="Times New Roman"/>
          <w:b/>
          <w:bCs/>
          <w:sz w:val="28"/>
          <w:szCs w:val="28"/>
        </w:rPr>
        <w:t>2</w:t>
      </w:r>
      <w:r w:rsidR="00FC50D2" w:rsidRPr="00442759">
        <w:rPr>
          <w:rFonts w:ascii="Times New Roman" w:eastAsiaTheme="minorHAnsi" w:hAnsi="Times New Roman"/>
          <w:b/>
          <w:bCs/>
          <w:sz w:val="28"/>
          <w:szCs w:val="28"/>
        </w:rPr>
        <w:t>0</w:t>
      </w:r>
      <w:r w:rsidRPr="00442759">
        <w:rPr>
          <w:rFonts w:ascii="Times New Roman" w:eastAsiaTheme="minorHAnsi" w:hAnsi="Times New Roman"/>
          <w:b/>
          <w:bCs/>
          <w:sz w:val="28"/>
          <w:szCs w:val="28"/>
        </w:rPr>
        <w:t xml:space="preserve">. pants. Ārvalsts ieguldījumu brokeru sabiedrības tiesības sniegt ieguldījumu pakalpojumus un ieguldījumu </w:t>
      </w:r>
      <w:proofErr w:type="spellStart"/>
      <w:r w:rsidRPr="00442759">
        <w:rPr>
          <w:rFonts w:ascii="Times New Roman" w:eastAsiaTheme="minorHAnsi" w:hAnsi="Times New Roman"/>
          <w:b/>
          <w:bCs/>
          <w:sz w:val="28"/>
          <w:szCs w:val="28"/>
        </w:rPr>
        <w:t>blakuspakalpojumus</w:t>
      </w:r>
      <w:proofErr w:type="spellEnd"/>
    </w:p>
    <w:p w14:paraId="7AD9B790"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Ārvalsts ieguldījumu brokeru sabiedrībai, kas Latvijas Republikā plāno sniegt ieguldījumu pakalpojumus vai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klientiem ar privāta klienta statusu vai klientiem, kam saskaņā ar Finanšu instrumentu tirgus likuma </w:t>
      </w:r>
      <w:hyperlink r:id="rId28" w:anchor="p124.1" w:history="1">
        <w:r w:rsidRPr="00442759">
          <w:rPr>
            <w:rFonts w:ascii="Times New Roman" w:eastAsiaTheme="minorHAnsi" w:hAnsi="Times New Roman"/>
            <w:bCs/>
            <w:sz w:val="28"/>
            <w:szCs w:val="28"/>
          </w:rPr>
          <w:t>124.</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 panta piekto daļu piešķirts profesionāla klienta statuss, ir pienākums izveidot filiāli un saņemt Komisijas atļauju filiāles darbībai.</w:t>
      </w:r>
    </w:p>
    <w:p w14:paraId="0D63F79E"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Ārvalsts ieguldījumu brokeru sabiedrība ir tiesīga saņemt atļauju sniegt ieguldījumu pakalpojumus ar ieguldījumu </w:t>
      </w:r>
      <w:proofErr w:type="spellStart"/>
      <w:r w:rsidRPr="00442759">
        <w:rPr>
          <w:rFonts w:ascii="Times New Roman" w:eastAsiaTheme="minorHAnsi" w:hAnsi="Times New Roman"/>
          <w:bCs/>
          <w:sz w:val="28"/>
          <w:szCs w:val="28"/>
        </w:rPr>
        <w:t>blakuspakalpojumiem</w:t>
      </w:r>
      <w:proofErr w:type="spellEnd"/>
      <w:r w:rsidRPr="00442759">
        <w:rPr>
          <w:rFonts w:ascii="Times New Roman" w:eastAsiaTheme="minorHAnsi" w:hAnsi="Times New Roman"/>
          <w:bCs/>
          <w:sz w:val="28"/>
          <w:szCs w:val="28"/>
        </w:rPr>
        <w:t xml:space="preserve"> vai bez tiem tikai tad, ja:</w:t>
      </w:r>
    </w:p>
    <w:p w14:paraId="4F1F15E1"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tās ārvalsts uzraudzības institūcija iepriekš ir izsniegusi atļauju attiecīgos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sniegt attiecīgajā ārvalstī, ja šādu pakalpojumu sniegšana tiek uzraudzīta, kā arī ārvalsts uzraudzības institūcijas uzraudzības ietvaros tiek nodrošināts, ka ārvalsts ieguldījumu brokeru sabiedrība pienācīgi ņem vērā Finanšu darījumu darba grupas (FATF) ieteikumus nelikumīgi iegūtu līdzekļu legalizēšanas un terorisma finansēšanas apkarošanas jomā;</w:t>
      </w:r>
    </w:p>
    <w:p w14:paraId="76973C64" w14:textId="64BC1224"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w:t>
      </w:r>
      <w:r w:rsidR="00BE717A">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un ārvalsts ieguldījumu brokeru sabiedrības uzraudzības institūcij</w:t>
      </w:r>
      <w:r w:rsidR="00BE717A">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ir noslēg</w:t>
      </w:r>
      <w:r w:rsidR="00BE717A">
        <w:rPr>
          <w:rFonts w:ascii="Times New Roman" w:eastAsiaTheme="minorHAnsi" w:hAnsi="Times New Roman"/>
          <w:bCs/>
          <w:sz w:val="28"/>
          <w:szCs w:val="28"/>
        </w:rPr>
        <w:t>usi</w:t>
      </w:r>
      <w:r w:rsidRPr="00442759">
        <w:rPr>
          <w:rFonts w:ascii="Times New Roman" w:eastAsiaTheme="minorHAnsi" w:hAnsi="Times New Roman"/>
          <w:bCs/>
          <w:sz w:val="28"/>
          <w:szCs w:val="28"/>
        </w:rPr>
        <w:t xml:space="preserve"> sadarbības nolīgum</w:t>
      </w:r>
      <w:r w:rsidR="00BE717A">
        <w:rPr>
          <w:rFonts w:ascii="Times New Roman" w:eastAsiaTheme="minorHAnsi" w:hAnsi="Times New Roman"/>
          <w:bCs/>
          <w:sz w:val="28"/>
          <w:szCs w:val="28"/>
        </w:rPr>
        <w:t>u</w:t>
      </w:r>
      <w:r w:rsidRPr="00442759">
        <w:rPr>
          <w:rFonts w:ascii="Times New Roman" w:eastAsiaTheme="minorHAnsi" w:hAnsi="Times New Roman"/>
          <w:bCs/>
          <w:sz w:val="28"/>
          <w:szCs w:val="28"/>
        </w:rPr>
        <w:t>, k</w:t>
      </w:r>
      <w:r w:rsidR="00BE717A">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regulē informācijas apmaiņu, lai saglabātu tirgus integritāti un aizsargātu ieguldītājus;</w:t>
      </w:r>
    </w:p>
    <w:p w14:paraId="22F4B87F" w14:textId="6CD501B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ārvalsts ieguldījumu brokeru sabiedrības filiāles sākotnējais kapitāls atbilst šā likuma </w:t>
      </w:r>
      <w:r w:rsidR="00DF60FB"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pantā noteiktajām prasībām;</w:t>
      </w:r>
    </w:p>
    <w:p w14:paraId="2156B6D5"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par ārvalsts ieguldījumu brokeru sabiedrības filiāli atbildīgā persona vai personas atbilst šā likuma </w:t>
      </w:r>
      <w:hyperlink r:id="rId29" w:anchor="p106" w:history="1">
        <w:r w:rsidRPr="00442759">
          <w:rPr>
            <w:rFonts w:ascii="Times New Roman" w:eastAsiaTheme="minorHAnsi" w:hAnsi="Times New Roman"/>
            <w:bCs/>
            <w:sz w:val="28"/>
            <w:szCs w:val="28"/>
          </w:rPr>
          <w:t>8. </w:t>
        </w:r>
      </w:hyperlink>
      <w:r w:rsidRPr="00442759">
        <w:rPr>
          <w:rFonts w:ascii="Times New Roman" w:eastAsiaTheme="minorHAnsi" w:hAnsi="Times New Roman"/>
          <w:bCs/>
          <w:sz w:val="28"/>
          <w:szCs w:val="28"/>
        </w:rPr>
        <w:t>un 9. pantā un Komisijas normatīvajos noteikumos paredzētajām prasībām;</w:t>
      </w:r>
    </w:p>
    <w:p w14:paraId="16B0C2ED" w14:textId="260FBD52"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Latvijas Republik</w:t>
      </w:r>
      <w:r w:rsidR="00BE717A">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un attiecīg</w:t>
      </w:r>
      <w:r w:rsidR="00BE717A">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ārvalst</w:t>
      </w:r>
      <w:r w:rsidR="00BE717A">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ir noslēg</w:t>
      </w:r>
      <w:r w:rsidR="00BE717A">
        <w:rPr>
          <w:rFonts w:ascii="Times New Roman" w:eastAsiaTheme="minorHAnsi" w:hAnsi="Times New Roman"/>
          <w:bCs/>
          <w:sz w:val="28"/>
          <w:szCs w:val="28"/>
        </w:rPr>
        <w:t>usi</w:t>
      </w:r>
      <w:r w:rsidRPr="00442759">
        <w:rPr>
          <w:rFonts w:ascii="Times New Roman" w:eastAsiaTheme="minorHAnsi" w:hAnsi="Times New Roman"/>
          <w:bCs/>
          <w:sz w:val="28"/>
          <w:szCs w:val="28"/>
        </w:rPr>
        <w:t xml:space="preserve"> nolīgum</w:t>
      </w:r>
      <w:r w:rsidR="00BE717A">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kas pilnībā atbilst Ekonomiskās sadarbības un attīstības organizācijas (OECD) Nodokļu </w:t>
      </w:r>
      <w:proofErr w:type="spellStart"/>
      <w:r w:rsidRPr="00442759">
        <w:rPr>
          <w:rFonts w:ascii="Times New Roman" w:eastAsiaTheme="minorHAnsi" w:hAnsi="Times New Roman"/>
          <w:bCs/>
          <w:sz w:val="28"/>
          <w:szCs w:val="28"/>
        </w:rPr>
        <w:t>paraugkonvencijas</w:t>
      </w:r>
      <w:proofErr w:type="spellEnd"/>
      <w:r w:rsidRPr="00442759">
        <w:rPr>
          <w:rFonts w:ascii="Times New Roman" w:eastAsiaTheme="minorHAnsi" w:hAnsi="Times New Roman"/>
          <w:bCs/>
          <w:sz w:val="28"/>
          <w:szCs w:val="28"/>
        </w:rPr>
        <w:t xml:space="preserve"> par ienākumiem un kapitālu 26. pantā noteiktajiem standartiem un nodrošina efektīvu informācijas apmaiņu par nodokļu jautājumiem, tostarp jebkādus daudzpusējus nolīgumus nodokļu jomā, ja tādi pastāv;</w:t>
      </w:r>
    </w:p>
    <w:p w14:paraId="1632C4C2"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ārvalsts ieguldījumu brokeru sabiedrība ir dalībnieks ieguldītāju aizsardzības sistēmā, kas atzīta attiecīgajā ārvalstī un ir līdzvērtīga Latvijas Republikas ieguldītāju aizsardzības sistēmai.</w:t>
      </w:r>
    </w:p>
    <w:p w14:paraId="34B304F8" w14:textId="44DEB10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(3) Ārvalsts ieguldījumu brokeru sabiedrība, kas plāno iegūt atļauju ar filiāles starpniecību sniegt ieguldījumu pakalpojumus un ieguldījumu </w:t>
      </w:r>
      <w:proofErr w:type="spellStart"/>
      <w:r w:rsidRPr="00442759">
        <w:rPr>
          <w:rFonts w:ascii="Times New Roman" w:eastAsiaTheme="minorHAnsi" w:hAnsi="Times New Roman"/>
          <w:bCs/>
          <w:sz w:val="28"/>
          <w:szCs w:val="28"/>
        </w:rPr>
        <w:t>blakus</w:t>
      </w:r>
      <w:r w:rsidR="00BE717A">
        <w:rPr>
          <w:rFonts w:ascii="Times New Roman" w:eastAsiaTheme="minorHAnsi" w:hAnsi="Times New Roman"/>
          <w:bCs/>
          <w:sz w:val="28"/>
          <w:szCs w:val="28"/>
        </w:rPr>
        <w:softHyphen/>
      </w:r>
      <w:r w:rsidRPr="00442759">
        <w:rPr>
          <w:rFonts w:ascii="Times New Roman" w:eastAsiaTheme="minorHAnsi" w:hAnsi="Times New Roman"/>
          <w:bCs/>
          <w:sz w:val="28"/>
          <w:szCs w:val="28"/>
        </w:rPr>
        <w:t>pakalpojumus</w:t>
      </w:r>
      <w:proofErr w:type="spellEnd"/>
      <w:r w:rsidRPr="00442759">
        <w:rPr>
          <w:rFonts w:ascii="Times New Roman" w:eastAsiaTheme="minorHAnsi" w:hAnsi="Times New Roman"/>
          <w:bCs/>
          <w:sz w:val="28"/>
          <w:szCs w:val="28"/>
        </w:rPr>
        <w:t xml:space="preserve"> Latvijas Republikas teritorijā, Komisijai iesniedz:</w:t>
      </w:r>
    </w:p>
    <w:p w14:paraId="52D2644D" w14:textId="2153747D"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tās ārvalsts uzraudzības institūcijas nosaukumu, kas ir atbildīga par ārvalsts ieguldījumu brokeru sabiedrības uzraudzību attiecīgajā ārvalstī. Ja par uzraudzību ir atbildīga</w:t>
      </w:r>
      <w:r w:rsidR="00BE717A">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vairāk</w:t>
      </w:r>
      <w:r w:rsidR="00BE717A">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ārvalsts uzraudzības institūcija</w:t>
      </w:r>
      <w:r w:rsidR="00BE717A">
        <w:rPr>
          <w:rFonts w:ascii="Times New Roman" w:eastAsiaTheme="minorHAnsi" w:hAnsi="Times New Roman"/>
          <w:bCs/>
          <w:sz w:val="28"/>
          <w:szCs w:val="28"/>
        </w:rPr>
        <w:t>s</w:t>
      </w:r>
      <w:r w:rsidRPr="00442759">
        <w:rPr>
          <w:rFonts w:ascii="Times New Roman" w:eastAsiaTheme="minorHAnsi" w:hAnsi="Times New Roman"/>
          <w:bCs/>
          <w:sz w:val="28"/>
          <w:szCs w:val="28"/>
        </w:rPr>
        <w:t>, iesniedz informāciju par šo ārvalsts uzraudzības institūciju kompetences jomām;</w:t>
      </w:r>
    </w:p>
    <w:p w14:paraId="6C5EBF61" w14:textId="7459D1A6" w:rsidR="00A334A1" w:rsidRPr="00442759" w:rsidRDefault="00A334A1"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 xml:space="preserve">2) visu atbilstošo informāciju par ārvalsts ieguldījumu brokeru sabiedrību (nosaukums, juridiskā forma, juridiskā adrese un faktiskā adrese, </w:t>
      </w:r>
      <w:r w:rsidR="004E5D1B" w:rsidRPr="00442759">
        <w:rPr>
          <w:rFonts w:ascii="Times New Roman" w:eastAsiaTheme="minorHAnsi" w:hAnsi="Times New Roman"/>
          <w:noProof/>
          <w:sz w:val="28"/>
          <w:szCs w:val="28"/>
        </w:rPr>
        <w:t xml:space="preserve">valdes un </w:t>
      </w:r>
      <w:r w:rsidR="001025F8">
        <w:rPr>
          <w:rFonts w:ascii="Times New Roman" w:eastAsiaTheme="minorHAnsi" w:hAnsi="Times New Roman"/>
          <w:noProof/>
          <w:sz w:val="28"/>
          <w:szCs w:val="28"/>
        </w:rPr>
        <w:t>padomes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locekļi, akcionāri</w:t>
      </w:r>
      <w:r w:rsidR="0038506C"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tās darbības programmu, uzskaitot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ko tā gatavojas sniegt, tās filiāles organizatorisko struktūru, tostarp jebkādu būtisku darbības funkciju aprakstu, ja šādas darbības plānots uzticēt treš</w:t>
      </w:r>
      <w:r w:rsidR="00BE717A">
        <w:rPr>
          <w:rFonts w:ascii="Times New Roman" w:eastAsiaTheme="minorHAnsi" w:hAnsi="Times New Roman"/>
          <w:bCs/>
          <w:sz w:val="28"/>
          <w:szCs w:val="28"/>
        </w:rPr>
        <w:t>aj</w:t>
      </w:r>
      <w:r w:rsidRPr="00442759">
        <w:rPr>
          <w:rFonts w:ascii="Times New Roman" w:eastAsiaTheme="minorHAnsi" w:hAnsi="Times New Roman"/>
          <w:bCs/>
          <w:sz w:val="28"/>
          <w:szCs w:val="28"/>
        </w:rPr>
        <w:t>ām personām;</w:t>
      </w:r>
    </w:p>
    <w:p w14:paraId="09E0CB2D"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informāciju par tām ārvalsts ieguldījumu brokeru sabiedrības personām, kas ir atbildīgas par filiāles vadīšanu, un dokumentus, kas pierāda šo personu atbilstību šā likuma 8. un 9. pantā un Komisijas normatīvajos noteikumos paredzētajām prasībām;</w:t>
      </w:r>
    </w:p>
    <w:p w14:paraId="0FDF3639" w14:textId="0EEE45BC"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informāciju, kas apliecina, ka ārvalsts ieguldījumu brokeru sabiedrības sākotnējais kapitāls atbilst šā likuma </w:t>
      </w:r>
      <w:r w:rsidR="00732CD0"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pantā noteiktajām prasībām.</w:t>
      </w:r>
    </w:p>
    <w:p w14:paraId="012FD704"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Komisija izskata ārvalsts ieguldījumu brokeru sabiedrības iesniegumu atļaujas saņemšanai un sešu mēnešu laikā pēc visu lēmuma pieņemšanai nepieciešamo šajā likumā noteikto un atbilstoši normatīvo aktu prasībām sagatavoto un noformēto dokumentu saņemšanas pieņem lēmumu.</w:t>
      </w:r>
    </w:p>
    <w:p w14:paraId="235871AC" w14:textId="34F131EB"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Šā panta pirmajā daļā minēto atļauju Komisija izsniedz tikai </w:t>
      </w:r>
      <w:r w:rsidR="00BE717A">
        <w:rPr>
          <w:rFonts w:ascii="Times New Roman" w:eastAsiaTheme="minorHAnsi" w:hAnsi="Times New Roman"/>
          <w:bCs/>
          <w:sz w:val="28"/>
          <w:szCs w:val="28"/>
        </w:rPr>
        <w:t>tad</w:t>
      </w:r>
      <w:r w:rsidRPr="00442759">
        <w:rPr>
          <w:rFonts w:ascii="Times New Roman" w:eastAsiaTheme="minorHAnsi" w:hAnsi="Times New Roman"/>
          <w:bCs/>
          <w:sz w:val="28"/>
          <w:szCs w:val="28"/>
        </w:rPr>
        <w:t>, ja:</w:t>
      </w:r>
    </w:p>
    <w:p w14:paraId="130D9653"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ir izpildīti visi šā panta otrās un devītās daļas nosacījumi;</w:t>
      </w:r>
    </w:p>
    <w:p w14:paraId="0B4CAE08" w14:textId="5B9F2F6C"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ir guvusi pārliecību par to, ka ārvalsts ieguldījumu brokeru sabiedrība atbilst šā likuma</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3</w:t>
      </w:r>
      <w:r w:rsidR="00732CD0"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 xml:space="preserve">. panta </w:t>
      </w:r>
      <w:r w:rsidR="00732CD0"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un 3</w:t>
      </w:r>
      <w:r w:rsidR="007E6BBB"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panta pirmās, otrās, trešās, ceturtās, piektās un sestās daļas,</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Finanšu instrumentu tirgus likuma 124.</w:t>
      </w:r>
      <w:r w:rsidRPr="00442759">
        <w:rPr>
          <w:rFonts w:ascii="Times New Roman" w:eastAsiaTheme="minorHAnsi" w:hAnsi="Times New Roman"/>
          <w:bCs/>
          <w:sz w:val="28"/>
          <w:szCs w:val="28"/>
          <w:vertAlign w:val="superscript"/>
        </w:rPr>
        <w:t>2</w:t>
      </w:r>
      <w:r w:rsidR="00705A1B">
        <w:rPr>
          <w:rFonts w:ascii="Times New Roman" w:eastAsiaTheme="minorHAnsi" w:hAnsi="Times New Roman"/>
          <w:bCs/>
          <w:sz w:val="28"/>
          <w:szCs w:val="28"/>
        </w:rPr>
        <w:t> </w:t>
      </w:r>
      <w:r w:rsidR="00705A1B" w:rsidRPr="00442759">
        <w:rPr>
          <w:rFonts w:ascii="Times New Roman" w:eastAsiaTheme="minorHAnsi" w:hAnsi="Times New Roman"/>
          <w:bCs/>
          <w:sz w:val="28"/>
          <w:szCs w:val="28"/>
        </w:rPr>
        <w:t>panta</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125.</w:t>
      </w:r>
      <w:r w:rsidRPr="00442759">
        <w:rPr>
          <w:rFonts w:ascii="Times New Roman" w:eastAsiaTheme="minorHAnsi" w:hAnsi="Times New Roman"/>
          <w:bCs/>
          <w:sz w:val="28"/>
          <w:szCs w:val="28"/>
          <w:vertAlign w:val="superscript"/>
        </w:rPr>
        <w:t>1</w:t>
      </w:r>
      <w:r w:rsidRPr="00442759">
        <w:rPr>
          <w:rFonts w:ascii="Times New Roman" w:eastAsiaTheme="minorHAnsi" w:hAnsi="Times New Roman"/>
          <w:bCs/>
          <w:sz w:val="28"/>
          <w:szCs w:val="28"/>
        </w:rPr>
        <w:t> panta</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sestās daļas,</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126. panta pirmās daļas,</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2</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127.,</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128. panta,</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1</w:t>
      </w:r>
      <w:r w:rsidRPr="00442759">
        <w:rPr>
          <w:rFonts w:ascii="Times New Roman" w:eastAsiaTheme="minorHAnsi" w:hAnsi="Times New Roman"/>
          <w:bCs/>
          <w:sz w:val="28"/>
          <w:szCs w:val="28"/>
        </w:rPr>
        <w:t> panta</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pirmās daļas,</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2</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3</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129.,</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129.</w:t>
      </w:r>
      <w:r w:rsidRPr="00442759">
        <w:rPr>
          <w:rFonts w:ascii="Times New Roman" w:eastAsiaTheme="minorHAnsi" w:hAnsi="Times New Roman"/>
          <w:bCs/>
          <w:sz w:val="28"/>
          <w:szCs w:val="28"/>
          <w:vertAlign w:val="superscript"/>
        </w:rPr>
        <w:t>1</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132.</w:t>
      </w:r>
      <w:r w:rsidRPr="00442759">
        <w:rPr>
          <w:rFonts w:ascii="Times New Roman" w:eastAsiaTheme="minorHAnsi" w:hAnsi="Times New Roman"/>
          <w:bCs/>
          <w:sz w:val="28"/>
          <w:szCs w:val="28"/>
          <w:vertAlign w:val="superscript"/>
        </w:rPr>
        <w:t>1</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133.</w:t>
      </w:r>
      <w:r w:rsidRPr="00442759">
        <w:rPr>
          <w:rFonts w:ascii="Times New Roman" w:eastAsiaTheme="minorHAnsi" w:hAnsi="Times New Roman"/>
          <w:bCs/>
          <w:sz w:val="28"/>
          <w:szCs w:val="28"/>
          <w:vertAlign w:val="superscript"/>
        </w:rPr>
        <w:t>4</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133.</w:t>
      </w:r>
      <w:r w:rsidRPr="00442759">
        <w:rPr>
          <w:rFonts w:ascii="Times New Roman" w:eastAsiaTheme="minorHAnsi" w:hAnsi="Times New Roman"/>
          <w:bCs/>
          <w:sz w:val="28"/>
          <w:szCs w:val="28"/>
          <w:vertAlign w:val="superscript"/>
        </w:rPr>
        <w:t>5</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133.</w:t>
      </w:r>
      <w:r w:rsidRPr="00442759">
        <w:rPr>
          <w:rFonts w:ascii="Times New Roman" w:eastAsiaTheme="minorHAnsi" w:hAnsi="Times New Roman"/>
          <w:bCs/>
          <w:sz w:val="28"/>
          <w:szCs w:val="28"/>
          <w:vertAlign w:val="superscript"/>
        </w:rPr>
        <w:t>6</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133.</w:t>
      </w:r>
      <w:r w:rsidRPr="00442759">
        <w:rPr>
          <w:rFonts w:ascii="Times New Roman" w:eastAsiaTheme="minorHAnsi" w:hAnsi="Times New Roman"/>
          <w:bCs/>
          <w:sz w:val="28"/>
          <w:szCs w:val="28"/>
          <w:vertAlign w:val="superscript"/>
        </w:rPr>
        <w:t>7</w:t>
      </w:r>
      <w:r w:rsidRPr="00442759">
        <w:rPr>
          <w:rFonts w:ascii="Times New Roman" w:eastAsiaTheme="minorHAnsi" w:hAnsi="Times New Roman"/>
          <w:bCs/>
          <w:sz w:val="28"/>
          <w:szCs w:val="28"/>
        </w:rPr>
        <w:t>,</w:t>
      </w:r>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133.</w:t>
      </w:r>
      <w:r w:rsidRPr="00442759">
        <w:rPr>
          <w:rFonts w:ascii="Times New Roman" w:eastAsiaTheme="minorHAnsi" w:hAnsi="Times New Roman"/>
          <w:bCs/>
          <w:sz w:val="28"/>
          <w:szCs w:val="28"/>
          <w:vertAlign w:val="superscript"/>
        </w:rPr>
        <w:t>8</w:t>
      </w:r>
      <w:r w:rsidRPr="00442759">
        <w:rPr>
          <w:rFonts w:ascii="Times New Roman" w:eastAsiaTheme="minorHAnsi" w:hAnsi="Times New Roman"/>
          <w:bCs/>
          <w:sz w:val="28"/>
          <w:szCs w:val="28"/>
        </w:rPr>
        <w:t> pan</w:t>
      </w:r>
      <w:r w:rsidR="00085B9B" w:rsidRPr="00442759">
        <w:rPr>
          <w:rFonts w:ascii="Times New Roman" w:eastAsiaTheme="minorHAnsi" w:hAnsi="Times New Roman"/>
          <w:bCs/>
          <w:sz w:val="28"/>
          <w:szCs w:val="28"/>
        </w:rPr>
        <w:t>t</w:t>
      </w:r>
      <w:r w:rsidRPr="00442759">
        <w:rPr>
          <w:rFonts w:ascii="Times New Roman" w:eastAsiaTheme="minorHAnsi" w:hAnsi="Times New Roman"/>
          <w:bCs/>
          <w:sz w:val="28"/>
          <w:szCs w:val="28"/>
        </w:rPr>
        <w:t>a un Regula</w:t>
      </w:r>
      <w:r w:rsidR="00085B9B" w:rsidRPr="00442759">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Nr. </w:t>
      </w:r>
      <w:hyperlink r:id="rId30" w:tgtFrame="_blank" w:history="1">
        <w:r w:rsidRPr="00442759">
          <w:rPr>
            <w:rFonts w:ascii="Times New Roman" w:eastAsiaTheme="minorHAnsi" w:hAnsi="Times New Roman"/>
            <w:bCs/>
            <w:sz w:val="28"/>
            <w:szCs w:val="28"/>
          </w:rPr>
          <w:t>600/2014</w:t>
        </w:r>
      </w:hyperlink>
      <w:r w:rsidR="00AC646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3., 4., 5., 6., 7., 8., 9., 10., 11., 12., 13., 14., 15., 16., 17., 18., 19., 20., 21., 22., 23., 24., 25. un 26. panta prasībām.</w:t>
      </w:r>
    </w:p>
    <w:p w14:paraId="17BD29C2"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Ārvalsts ieguldījumu brokeru sabiedrības filiāles darbības atbilstību šā likuma prasībām uzrauga Komisija.</w:t>
      </w:r>
    </w:p>
    <w:p w14:paraId="127B054E" w14:textId="7BCCADF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Papildu prasības ārvalsts ieguldījumu brokeru sabiedrības filiālei ieguldījumu pakalpojumu sniegšanai nosaka </w:t>
      </w:r>
      <w:r w:rsidR="00A16372" w:rsidRPr="00442759">
        <w:rPr>
          <w:rFonts w:ascii="Times New Roman" w:hAnsi="Times New Roman" w:cstheme="minorBidi"/>
          <w:sz w:val="28"/>
          <w:szCs w:val="28"/>
        </w:rPr>
        <w:t>Komisijas 2016. gada 25. aprīļa deleģēt</w:t>
      </w:r>
      <w:r w:rsidR="002C7654" w:rsidRPr="00442759">
        <w:rPr>
          <w:rFonts w:ascii="Times New Roman" w:hAnsi="Times New Roman" w:cstheme="minorBidi"/>
          <w:sz w:val="28"/>
          <w:szCs w:val="28"/>
        </w:rPr>
        <w:t>ā</w:t>
      </w:r>
      <w:r w:rsidR="00A16372" w:rsidRPr="00442759">
        <w:rPr>
          <w:rFonts w:ascii="Times New Roman" w:hAnsi="Times New Roman" w:cstheme="minorBidi"/>
          <w:sz w:val="28"/>
          <w:szCs w:val="28"/>
        </w:rPr>
        <w:t xml:space="preserve"> regula (ES) </w:t>
      </w:r>
      <w:hyperlink r:id="rId31" w:tgtFrame="_blank" w:history="1">
        <w:r w:rsidR="00A16372" w:rsidRPr="00442759">
          <w:rPr>
            <w:rFonts w:ascii="Times New Roman" w:hAnsi="Times New Roman" w:cstheme="minorBidi"/>
            <w:sz w:val="28"/>
            <w:szCs w:val="28"/>
          </w:rPr>
          <w:t>2017/565</w:t>
        </w:r>
      </w:hyperlink>
      <w:r w:rsidR="00A16372" w:rsidRPr="00442759">
        <w:rPr>
          <w:rFonts w:ascii="Times New Roman" w:hAnsi="Times New Roman" w:cstheme="minorBidi"/>
          <w:sz w:val="28"/>
          <w:szCs w:val="28"/>
        </w:rPr>
        <w:t>, ar ko papildina Eiropas Parlamenta un Padomes direktīvu</w:t>
      </w:r>
      <w:r w:rsidR="00CC2CE5">
        <w:rPr>
          <w:rFonts w:ascii="Times New Roman" w:hAnsi="Times New Roman" w:cstheme="minorBidi"/>
          <w:sz w:val="28"/>
          <w:szCs w:val="28"/>
        </w:rPr>
        <w:t xml:space="preserve"> </w:t>
      </w:r>
      <w:hyperlink r:id="rId32" w:tgtFrame="_blank" w:history="1">
        <w:r w:rsidR="00A16372" w:rsidRPr="00442759">
          <w:rPr>
            <w:rFonts w:ascii="Times New Roman" w:hAnsi="Times New Roman" w:cstheme="minorBidi"/>
            <w:sz w:val="28"/>
            <w:szCs w:val="28"/>
          </w:rPr>
          <w:t>2014/65/ES</w:t>
        </w:r>
      </w:hyperlink>
      <w:r w:rsidR="00CC2CE5">
        <w:rPr>
          <w:rFonts w:ascii="Times New Roman" w:hAnsi="Times New Roman" w:cstheme="minorBidi"/>
          <w:sz w:val="28"/>
          <w:szCs w:val="28"/>
        </w:rPr>
        <w:t xml:space="preserve"> </w:t>
      </w:r>
      <w:r w:rsidR="00A16372" w:rsidRPr="00442759">
        <w:rPr>
          <w:rFonts w:ascii="Times New Roman" w:hAnsi="Times New Roman" w:cstheme="minorBidi"/>
          <w:sz w:val="28"/>
          <w:szCs w:val="28"/>
        </w:rPr>
        <w:t xml:space="preserve">attiecībā uz ieguldījumu brokeru sabiedrību organizatoriskām prasībām un darbības nosacījumiem un jēdzienu definīcijām minētās direktīvas mērķiem (turpmāk </w:t>
      </w:r>
      <w:r w:rsidR="0043504C">
        <w:rPr>
          <w:rFonts w:ascii="Times New Roman" w:hAnsi="Times New Roman" w:cstheme="minorBidi"/>
          <w:sz w:val="28"/>
          <w:szCs w:val="28"/>
        </w:rPr>
        <w:t>–</w:t>
      </w:r>
      <w:r w:rsidR="00A16372" w:rsidRPr="00442759">
        <w:rPr>
          <w:rFonts w:ascii="Times New Roman" w:hAnsi="Times New Roman" w:cstheme="minorBidi"/>
          <w:sz w:val="28"/>
          <w:szCs w:val="28"/>
        </w:rPr>
        <w:t xml:space="preserve"> Regula Nr.  </w:t>
      </w:r>
      <w:hyperlink r:id="rId33" w:tgtFrame="_blank" w:history="1">
        <w:r w:rsidR="00A16372" w:rsidRPr="00442759">
          <w:rPr>
            <w:rFonts w:ascii="Times New Roman" w:hAnsi="Times New Roman" w:cstheme="minorBidi"/>
            <w:sz w:val="28"/>
            <w:szCs w:val="28"/>
          </w:rPr>
          <w:t>2017/565</w:t>
        </w:r>
      </w:hyperlink>
      <w:r w:rsidR="00A16372" w:rsidRPr="00442759">
        <w:rPr>
          <w:rFonts w:ascii="Times New Roman" w:hAnsi="Times New Roman" w:cstheme="minorBidi"/>
          <w:sz w:val="28"/>
          <w:szCs w:val="28"/>
        </w:rPr>
        <w:t>)</w:t>
      </w:r>
      <w:r w:rsidRPr="00442759">
        <w:rPr>
          <w:rFonts w:ascii="Times New Roman" w:eastAsiaTheme="minorHAnsi" w:hAnsi="Times New Roman"/>
          <w:bCs/>
          <w:sz w:val="28"/>
          <w:szCs w:val="28"/>
        </w:rPr>
        <w:t>.</w:t>
      </w:r>
    </w:p>
    <w:p w14:paraId="148745AC" w14:textId="131ED3A5"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5B6BBD"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Ārvalsts ieguldījumu brokeru sabi</w:t>
      </w:r>
      <w:r w:rsidR="00F94556" w:rsidRPr="00442759">
        <w:rPr>
          <w:rFonts w:ascii="Times New Roman" w:eastAsiaTheme="minorHAnsi" w:hAnsi="Times New Roman"/>
          <w:bCs/>
          <w:sz w:val="28"/>
          <w:szCs w:val="28"/>
        </w:rPr>
        <w:t>edrības filiāle, kura saņēmusi</w:t>
      </w:r>
      <w:r w:rsidRPr="00442759">
        <w:rPr>
          <w:rFonts w:ascii="Times New Roman" w:eastAsiaTheme="minorHAnsi" w:hAnsi="Times New Roman"/>
          <w:bCs/>
          <w:sz w:val="28"/>
          <w:szCs w:val="28"/>
        </w:rPr>
        <w:t xml:space="preserve"> </w:t>
      </w:r>
      <w:r w:rsidR="006B3DA4" w:rsidRPr="00442759">
        <w:rPr>
          <w:rFonts w:ascii="Times New Roman" w:eastAsiaTheme="minorHAnsi" w:hAnsi="Times New Roman"/>
          <w:bCs/>
          <w:sz w:val="28"/>
          <w:szCs w:val="28"/>
        </w:rPr>
        <w:t xml:space="preserve">atļauju </w:t>
      </w:r>
      <w:r w:rsidRPr="00442759">
        <w:rPr>
          <w:rFonts w:ascii="Times New Roman" w:eastAsiaTheme="minorHAnsi" w:hAnsi="Times New Roman"/>
          <w:bCs/>
          <w:sz w:val="28"/>
          <w:szCs w:val="28"/>
        </w:rPr>
        <w:t>šā panta noteiktajā kārtībā, reizi gadā Komisijai iesniedz:</w:t>
      </w:r>
    </w:p>
    <w:p w14:paraId="2488A423" w14:textId="288455D8"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73010E">
        <w:rPr>
          <w:rFonts w:ascii="Times New Roman" w:eastAsiaTheme="minorHAnsi" w:hAnsi="Times New Roman"/>
          <w:bCs/>
          <w:sz w:val="28"/>
          <w:szCs w:val="28"/>
        </w:rPr>
        <w:t xml:space="preserve">informāciju par </w:t>
      </w:r>
      <w:r w:rsidRPr="00442759">
        <w:rPr>
          <w:rFonts w:ascii="Times New Roman" w:eastAsiaTheme="minorHAnsi" w:hAnsi="Times New Roman"/>
          <w:bCs/>
          <w:sz w:val="28"/>
          <w:szCs w:val="28"/>
        </w:rPr>
        <w:t xml:space="preserve">filiāles sniegto ieguldījumu pakalpojumu apmēru un </w:t>
      </w:r>
      <w:r w:rsidR="00932C93" w:rsidRPr="00442759">
        <w:rPr>
          <w:rFonts w:ascii="Times New Roman" w:eastAsiaTheme="minorHAnsi" w:hAnsi="Times New Roman"/>
          <w:bCs/>
          <w:sz w:val="28"/>
          <w:szCs w:val="28"/>
        </w:rPr>
        <w:t>risku pārvaldīšanas politiku un procedūru</w:t>
      </w:r>
      <w:r w:rsidRPr="00442759">
        <w:rPr>
          <w:rFonts w:ascii="Times New Roman" w:eastAsiaTheme="minorHAnsi" w:hAnsi="Times New Roman"/>
          <w:bCs/>
          <w:sz w:val="28"/>
          <w:szCs w:val="28"/>
        </w:rPr>
        <w:t>;</w:t>
      </w:r>
    </w:p>
    <w:p w14:paraId="290DA596" w14:textId="4B4AFD25"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2) filiālei, kas sniedz Finanšu instrumentu tirgus likuma 3. panta ceturtās daļas 3. punktā noteikto ieguldījumu pakalpojumu</w:t>
      </w:r>
      <w:r w:rsidR="0073010E">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 </w:t>
      </w:r>
      <w:r w:rsidR="0073010E">
        <w:rPr>
          <w:rFonts w:ascii="Times New Roman" w:eastAsiaTheme="minorHAnsi" w:hAnsi="Times New Roman"/>
          <w:bCs/>
          <w:sz w:val="28"/>
          <w:szCs w:val="28"/>
        </w:rPr>
        <w:t xml:space="preserve">informāciju par </w:t>
      </w:r>
      <w:r w:rsidRPr="00442759">
        <w:rPr>
          <w:rFonts w:ascii="Times New Roman" w:eastAsiaTheme="minorHAnsi" w:hAnsi="Times New Roman"/>
          <w:bCs/>
          <w:sz w:val="28"/>
          <w:szCs w:val="28"/>
        </w:rPr>
        <w:t xml:space="preserve">ikmēneša minimālo, vidējo un maksimālo riska darījumu apmēru ar Eiropas Savienībā reģistrētiem darījumu partneriem, kā arī </w:t>
      </w:r>
      <w:r w:rsidR="0073010E">
        <w:rPr>
          <w:rFonts w:ascii="Times New Roman" w:eastAsiaTheme="minorHAnsi" w:hAnsi="Times New Roman"/>
          <w:bCs/>
          <w:sz w:val="28"/>
          <w:szCs w:val="28"/>
        </w:rPr>
        <w:t xml:space="preserve">par </w:t>
      </w:r>
      <w:r w:rsidRPr="00442759">
        <w:rPr>
          <w:rFonts w:ascii="Times New Roman" w:eastAsiaTheme="minorHAnsi" w:hAnsi="Times New Roman"/>
          <w:bCs/>
          <w:sz w:val="28"/>
          <w:szCs w:val="28"/>
        </w:rPr>
        <w:t>minēto ieguldījumu pakalpojumu apgrozījumu un aktīvu kopējo vērtību;</w:t>
      </w:r>
    </w:p>
    <w:p w14:paraId="0B96414A" w14:textId="2E62F1C1"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filiālei, kas sniedz Finanšu instrumentu tirgus likuma 3. panta ceturtās daļas 6. punktā noteikto ieguldījumu pakalpojumu</w:t>
      </w:r>
      <w:r w:rsidR="0073010E">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73010E">
        <w:rPr>
          <w:rFonts w:ascii="Times New Roman" w:eastAsiaTheme="minorHAnsi" w:hAnsi="Times New Roman"/>
          <w:bCs/>
          <w:sz w:val="28"/>
          <w:szCs w:val="28"/>
        </w:rPr>
        <w:t xml:space="preserve"> informāciju par </w:t>
      </w:r>
      <w:r w:rsidRPr="00442759">
        <w:rPr>
          <w:rFonts w:ascii="Times New Roman" w:eastAsiaTheme="minorHAnsi" w:hAnsi="Times New Roman"/>
          <w:bCs/>
          <w:sz w:val="28"/>
          <w:szCs w:val="28"/>
        </w:rPr>
        <w:t>finanšu instrumentu kopējo vērtību, kuru izcelsme ir Eiropas Savienībā reģistrētie darījumu partneri un kuri sākotnēji izvietoti vai izvietoti ar neizvietoto instrumentu izpirkšanas garantiju iepriekšējo 12 mēnešu laikā;</w:t>
      </w:r>
    </w:p>
    <w:p w14:paraId="1E536689" w14:textId="563489B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detalizētu informāciju par filiāles klientiem pieejamajiem ieguldītāju aizsardzības pasākumiem atbilstoši šā panta otrās daļas 6.</w:t>
      </w:r>
      <w:r w:rsidR="0073010E">
        <w:rPr>
          <w:rFonts w:ascii="Times New Roman" w:eastAsiaTheme="minorHAnsi" w:hAnsi="Times New Roman"/>
          <w:bCs/>
          <w:sz w:val="28"/>
          <w:szCs w:val="28"/>
        </w:rPr>
        <w:t> </w:t>
      </w:r>
      <w:r w:rsidRPr="00442759">
        <w:rPr>
          <w:rFonts w:ascii="Times New Roman" w:eastAsiaTheme="minorHAnsi" w:hAnsi="Times New Roman"/>
          <w:bCs/>
          <w:sz w:val="28"/>
          <w:szCs w:val="28"/>
        </w:rPr>
        <w:t>punkt</w:t>
      </w:r>
      <w:r w:rsidR="0073010E">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no</w:t>
      </w:r>
      <w:r w:rsidR="0073010E">
        <w:rPr>
          <w:rFonts w:ascii="Times New Roman" w:eastAsiaTheme="minorHAnsi" w:hAnsi="Times New Roman"/>
          <w:bCs/>
          <w:sz w:val="28"/>
          <w:szCs w:val="28"/>
        </w:rPr>
        <w:t>sacījumiem</w:t>
      </w:r>
      <w:r w:rsidRPr="00442759">
        <w:rPr>
          <w:rFonts w:ascii="Times New Roman" w:eastAsiaTheme="minorHAnsi" w:hAnsi="Times New Roman"/>
          <w:bCs/>
          <w:sz w:val="28"/>
          <w:szCs w:val="28"/>
        </w:rPr>
        <w:t>;</w:t>
      </w:r>
    </w:p>
    <w:p w14:paraId="00916785" w14:textId="72729750"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organizatorisko struktūru un informāciju atbilstoši šā panta trešās daļas 3.</w:t>
      </w:r>
      <w:r w:rsidR="0073010E">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punkt</w:t>
      </w:r>
      <w:r w:rsidR="0073010E">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w:t>
      </w:r>
      <w:r w:rsidR="0073010E" w:rsidRPr="00442759">
        <w:rPr>
          <w:rFonts w:ascii="Times New Roman" w:eastAsiaTheme="minorHAnsi" w:hAnsi="Times New Roman"/>
          <w:bCs/>
          <w:sz w:val="28"/>
          <w:szCs w:val="28"/>
        </w:rPr>
        <w:t>no</w:t>
      </w:r>
      <w:r w:rsidR="0073010E">
        <w:rPr>
          <w:rFonts w:ascii="Times New Roman" w:eastAsiaTheme="minorHAnsi" w:hAnsi="Times New Roman"/>
          <w:bCs/>
          <w:sz w:val="28"/>
          <w:szCs w:val="28"/>
        </w:rPr>
        <w:t>sacījumiem</w:t>
      </w:r>
      <w:r w:rsidRPr="00442759">
        <w:rPr>
          <w:rFonts w:ascii="Times New Roman" w:eastAsiaTheme="minorHAnsi" w:hAnsi="Times New Roman"/>
          <w:bCs/>
          <w:sz w:val="28"/>
          <w:szCs w:val="28"/>
        </w:rPr>
        <w:t>;</w:t>
      </w:r>
    </w:p>
    <w:p w14:paraId="653D134F" w14:textId="3123CFCD"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citu informāciju, ko Komisija uzskata par nepieciešamu, lai varētu uzraudzīt filiāles darbību.</w:t>
      </w:r>
      <w:r w:rsidR="0073010E">
        <w:rPr>
          <w:rFonts w:ascii="Times New Roman" w:eastAsiaTheme="minorHAnsi" w:hAnsi="Times New Roman"/>
          <w:bCs/>
          <w:sz w:val="28"/>
          <w:szCs w:val="28"/>
        </w:rPr>
        <w:t xml:space="preserve"> </w:t>
      </w:r>
    </w:p>
    <w:p w14:paraId="731AAE2A" w14:textId="74F4B154"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5B6BBD"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xml:space="preserve">) Komisija reizi gadā vai pēc pieprasījuma iesniedz Eiropas Vērtspapīru un tirgu iestādei to ārvalstu ieguldījumu brokeru sabiedrību filiāļu sarakstu, kuras saņēmušas atļauju sniegt ieguldījumu pakalpojumus, kā arī </w:t>
      </w:r>
      <w:r w:rsidR="0073010E">
        <w:rPr>
          <w:rFonts w:ascii="Times New Roman" w:eastAsiaTheme="minorHAnsi" w:hAnsi="Times New Roman"/>
          <w:bCs/>
          <w:sz w:val="28"/>
          <w:szCs w:val="28"/>
        </w:rPr>
        <w:t xml:space="preserve">šādu </w:t>
      </w:r>
      <w:r w:rsidRPr="00442759">
        <w:rPr>
          <w:rFonts w:ascii="Times New Roman" w:eastAsiaTheme="minorHAnsi" w:hAnsi="Times New Roman"/>
          <w:bCs/>
          <w:sz w:val="28"/>
          <w:szCs w:val="28"/>
        </w:rPr>
        <w:t>informāciju:</w:t>
      </w:r>
    </w:p>
    <w:p w14:paraId="61987F36"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filiāļu sniegto ieguldījumu pakalpojumu apmērs;</w:t>
      </w:r>
    </w:p>
    <w:p w14:paraId="3255217F"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filiāļu sniegto ieguldījumu pakalpojumu apgrozījums un kopējā aktīvu vērtība;</w:t>
      </w:r>
    </w:p>
    <w:p w14:paraId="2AE2F6B7" w14:textId="6545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73010E">
        <w:rPr>
          <w:rFonts w:ascii="Times New Roman" w:eastAsiaTheme="minorHAnsi" w:hAnsi="Times New Roman"/>
          <w:bCs/>
          <w:sz w:val="28"/>
          <w:szCs w:val="28"/>
        </w:rPr>
        <w:t xml:space="preserve"> tās </w:t>
      </w:r>
      <w:r w:rsidRPr="00442759">
        <w:rPr>
          <w:rFonts w:ascii="Times New Roman" w:eastAsiaTheme="minorHAnsi" w:hAnsi="Times New Roman"/>
          <w:bCs/>
          <w:sz w:val="28"/>
          <w:szCs w:val="28"/>
        </w:rPr>
        <w:t>ārvalsts grupas</w:t>
      </w:r>
      <w:r w:rsidR="0073010E" w:rsidRPr="0073010E">
        <w:rPr>
          <w:rFonts w:ascii="Times New Roman" w:eastAsiaTheme="minorHAnsi" w:hAnsi="Times New Roman"/>
          <w:bCs/>
          <w:sz w:val="28"/>
          <w:szCs w:val="28"/>
        </w:rPr>
        <w:t xml:space="preserve"> </w:t>
      </w:r>
      <w:r w:rsidR="0073010E" w:rsidRPr="00442759">
        <w:rPr>
          <w:rFonts w:ascii="Times New Roman" w:eastAsiaTheme="minorHAnsi" w:hAnsi="Times New Roman"/>
          <w:bCs/>
          <w:sz w:val="28"/>
          <w:szCs w:val="28"/>
        </w:rPr>
        <w:t>nosaukum</w:t>
      </w:r>
      <w:r w:rsidR="0073010E">
        <w:rPr>
          <w:rFonts w:ascii="Times New Roman" w:eastAsiaTheme="minorHAnsi" w:hAnsi="Times New Roman"/>
          <w:bCs/>
          <w:sz w:val="28"/>
          <w:szCs w:val="28"/>
        </w:rPr>
        <w:t>s</w:t>
      </w:r>
      <w:r w:rsidRPr="00442759">
        <w:rPr>
          <w:rFonts w:ascii="Times New Roman" w:eastAsiaTheme="minorHAnsi" w:hAnsi="Times New Roman"/>
          <w:bCs/>
          <w:sz w:val="28"/>
          <w:szCs w:val="28"/>
        </w:rPr>
        <w:t>, kurā ietilpst attiecīgā ārvalsts ieguldījumu brokeru sabiedrības filiāle.</w:t>
      </w:r>
    </w:p>
    <w:p w14:paraId="601F8D2A" w14:textId="3505062B" w:rsidR="00A334A1" w:rsidRPr="00442759" w:rsidRDefault="00A334A1" w:rsidP="00B05E08">
      <w:pPr>
        <w:pStyle w:val="NoSpacing"/>
        <w:widowControl/>
        <w:ind w:firstLine="720"/>
        <w:jc w:val="both"/>
        <w:rPr>
          <w:rFonts w:ascii="Times New Roman" w:hAnsi="Times New Roman"/>
          <w:i/>
          <w:sz w:val="24"/>
          <w:szCs w:val="24"/>
        </w:rPr>
      </w:pPr>
      <w:r w:rsidRPr="00442759">
        <w:rPr>
          <w:rFonts w:ascii="Times New Roman" w:eastAsiaTheme="minorHAnsi" w:hAnsi="Times New Roman"/>
          <w:bCs/>
          <w:sz w:val="28"/>
          <w:szCs w:val="28"/>
        </w:rPr>
        <w:t>(1</w:t>
      </w:r>
      <w:r w:rsidR="005B6BBD" w:rsidRPr="00442759">
        <w:rPr>
          <w:rFonts w:ascii="Times New Roman" w:eastAsiaTheme="minorHAnsi" w:hAnsi="Times New Roman"/>
          <w:bCs/>
          <w:sz w:val="28"/>
          <w:szCs w:val="28"/>
        </w:rPr>
        <w:t>0</w:t>
      </w:r>
      <w:r w:rsidRPr="00442759">
        <w:rPr>
          <w:rFonts w:ascii="Times New Roman" w:eastAsiaTheme="minorHAnsi" w:hAnsi="Times New Roman"/>
          <w:bCs/>
          <w:sz w:val="28"/>
          <w:szCs w:val="28"/>
        </w:rPr>
        <w:t xml:space="preserve">) Šā panta astotajā un devītajā daļā noteiktās informācijas formu nosaka tieši piemērojamie Eiropas </w:t>
      </w:r>
      <w:r w:rsidR="000B602E" w:rsidRPr="00442759">
        <w:rPr>
          <w:rFonts w:ascii="Times New Roman" w:eastAsiaTheme="minorHAnsi" w:hAnsi="Times New Roman"/>
          <w:bCs/>
          <w:sz w:val="28"/>
          <w:szCs w:val="28"/>
        </w:rPr>
        <w:t>Savienības</w:t>
      </w:r>
      <w:r w:rsidR="00384253"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tiesību akti.</w:t>
      </w:r>
    </w:p>
    <w:p w14:paraId="11024AB2" w14:textId="77777777" w:rsidR="00C730CB" w:rsidRPr="00442759" w:rsidRDefault="00C730CB" w:rsidP="00B05E08">
      <w:pPr>
        <w:pStyle w:val="NoSpacing"/>
        <w:widowControl/>
        <w:jc w:val="both"/>
        <w:rPr>
          <w:rFonts w:ascii="Times New Roman" w:eastAsiaTheme="minorHAnsi" w:hAnsi="Times New Roman"/>
          <w:b/>
          <w:bCs/>
          <w:sz w:val="28"/>
          <w:szCs w:val="28"/>
        </w:rPr>
      </w:pPr>
    </w:p>
    <w:p w14:paraId="432D4B0B" w14:textId="12053C6D" w:rsidR="00A334A1" w:rsidRPr="00442759" w:rsidRDefault="00A334A1"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2</w:t>
      </w:r>
      <w:r w:rsidR="00FC50D2" w:rsidRPr="00442759">
        <w:rPr>
          <w:rFonts w:ascii="Times New Roman" w:eastAsiaTheme="minorHAnsi" w:hAnsi="Times New Roman"/>
          <w:b/>
          <w:bCs/>
          <w:sz w:val="28"/>
          <w:szCs w:val="28"/>
        </w:rPr>
        <w:t>1</w:t>
      </w:r>
      <w:r w:rsidRPr="00442759">
        <w:rPr>
          <w:rFonts w:ascii="Times New Roman" w:eastAsiaTheme="minorHAnsi" w:hAnsi="Times New Roman"/>
          <w:b/>
          <w:bCs/>
          <w:sz w:val="28"/>
          <w:szCs w:val="28"/>
        </w:rPr>
        <w:t>. pants. Ārvalsts grupas ieguldījumu brokeru sabiedrība</w:t>
      </w:r>
    </w:p>
    <w:p w14:paraId="3BA4B28C" w14:textId="234C2C7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Ieguldījumu brokeru sabiedrība, kas ietilpst ārvalsts grupā, kuras aktīvu kopējā vērtība Eiropas Savienībā ir vismaz 40 miljardi </w:t>
      </w:r>
      <w:r w:rsidRPr="00CC2CE5">
        <w:rPr>
          <w:rFonts w:ascii="Times New Roman" w:eastAsiaTheme="minorHAnsi" w:hAnsi="Times New Roman"/>
          <w:bCs/>
          <w:i/>
          <w:iCs/>
          <w:sz w:val="28"/>
          <w:szCs w:val="28"/>
        </w:rPr>
        <w:t>euro</w:t>
      </w:r>
      <w:r w:rsidRPr="00442759">
        <w:rPr>
          <w:rFonts w:ascii="Times New Roman" w:eastAsiaTheme="minorHAnsi" w:hAnsi="Times New Roman"/>
          <w:bCs/>
          <w:sz w:val="28"/>
          <w:szCs w:val="28"/>
        </w:rPr>
        <w:t xml:space="preserve">, var saņemt </w:t>
      </w:r>
      <w:r w:rsidR="0035675C" w:rsidRPr="00442759">
        <w:rPr>
          <w:rFonts w:ascii="Times New Roman" w:eastAsiaTheme="minorHAnsi" w:hAnsi="Times New Roman"/>
          <w:bCs/>
          <w:sz w:val="28"/>
          <w:szCs w:val="28"/>
        </w:rPr>
        <w:t>licenci</w:t>
      </w:r>
      <w:r w:rsidR="009A2C06" w:rsidRPr="00442759">
        <w:rPr>
          <w:rFonts w:ascii="Times New Roman" w:eastAsiaTheme="minorHAnsi" w:hAnsi="Times New Roman"/>
          <w:bCs/>
          <w:sz w:val="28"/>
          <w:szCs w:val="28"/>
        </w:rPr>
        <w:t>, veikt reģistrāciju komercreģistrā</w:t>
      </w:r>
      <w:r w:rsidR="0035675C"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un darboties Latvijas Republikā tikai </w:t>
      </w:r>
      <w:r w:rsidR="000117C4">
        <w:rPr>
          <w:rFonts w:ascii="Times New Roman" w:eastAsiaTheme="minorHAnsi" w:hAnsi="Times New Roman"/>
          <w:bCs/>
          <w:sz w:val="28"/>
          <w:szCs w:val="28"/>
        </w:rPr>
        <w:t>tad</w:t>
      </w:r>
      <w:r w:rsidRPr="00442759">
        <w:rPr>
          <w:rFonts w:ascii="Times New Roman" w:eastAsiaTheme="minorHAnsi" w:hAnsi="Times New Roman"/>
          <w:bCs/>
          <w:sz w:val="28"/>
          <w:szCs w:val="28"/>
        </w:rPr>
        <w:t>, ja izpild</w:t>
      </w:r>
      <w:r w:rsidR="000117C4">
        <w:rPr>
          <w:rFonts w:ascii="Times New Roman" w:eastAsiaTheme="minorHAnsi" w:hAnsi="Times New Roman"/>
          <w:bCs/>
          <w:sz w:val="28"/>
          <w:szCs w:val="28"/>
        </w:rPr>
        <w:t>īts</w:t>
      </w:r>
      <w:r w:rsidRPr="00442759">
        <w:rPr>
          <w:rFonts w:ascii="Times New Roman" w:eastAsiaTheme="minorHAnsi" w:hAnsi="Times New Roman"/>
          <w:bCs/>
          <w:sz w:val="28"/>
          <w:szCs w:val="28"/>
        </w:rPr>
        <w:t xml:space="preserve"> </w:t>
      </w:r>
      <w:r w:rsidR="0035675C" w:rsidRPr="00442759">
        <w:rPr>
          <w:rFonts w:ascii="Times New Roman" w:eastAsiaTheme="minorHAnsi" w:hAnsi="Times New Roman"/>
          <w:bCs/>
          <w:sz w:val="28"/>
          <w:szCs w:val="28"/>
        </w:rPr>
        <w:t xml:space="preserve">vismaz </w:t>
      </w:r>
      <w:r w:rsidRPr="00442759">
        <w:rPr>
          <w:rFonts w:ascii="Times New Roman" w:eastAsiaTheme="minorHAnsi" w:hAnsi="Times New Roman"/>
          <w:bCs/>
          <w:sz w:val="28"/>
          <w:szCs w:val="28"/>
        </w:rPr>
        <w:t xml:space="preserve">viens no šādiem nosacījumiem: </w:t>
      </w:r>
    </w:p>
    <w:p w14:paraId="38627EA0"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ir vienīgā ārvalsts grupas kredītiestāde vai ieguldījumu brokeru sabiedrība Eiropas Savienībā; </w:t>
      </w:r>
    </w:p>
    <w:p w14:paraId="35A08AD4"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sabiedrībai ir reģistrēta mātes sabiedrība Eiropas Savienībā;</w:t>
      </w:r>
    </w:p>
    <w:p w14:paraId="6AFAC486" w14:textId="402A29D2" w:rsidR="00A334A1" w:rsidRPr="00442759" w:rsidRDefault="00A334A1" w:rsidP="00B05E08">
      <w:pPr>
        <w:pStyle w:val="NoSpacing"/>
        <w:widowControl/>
        <w:ind w:firstLine="720"/>
        <w:jc w:val="both"/>
        <w:rPr>
          <w:rFonts w:ascii="Times New Roman" w:hAnsi="Times New Roman"/>
          <w:bCs/>
          <w:sz w:val="28"/>
          <w:szCs w:val="28"/>
        </w:rPr>
      </w:pPr>
      <w:r w:rsidRPr="00442759">
        <w:rPr>
          <w:rFonts w:ascii="Times New Roman" w:eastAsiaTheme="minorHAnsi" w:hAnsi="Times New Roman"/>
          <w:bCs/>
          <w:sz w:val="28"/>
          <w:szCs w:val="28"/>
        </w:rPr>
        <w:t>3) ieguldījumu brokeru sabiedrība ir mātes sabiedrība Eiropas Savienībā reģistrētai kredītiestādei vai ieguldījumu brokeru sabiedrībai.</w:t>
      </w:r>
    </w:p>
    <w:p w14:paraId="31523CE5"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Ārvalsts grupas aktīvu kopējo vērtību Eiropas Savienībā veido šāda summa:</w:t>
      </w:r>
    </w:p>
    <w:p w14:paraId="3AF6EC8B" w14:textId="3C539FA3"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katras ārvalsts grupas kredītiestādes un ieguldījumu brokeru sabiedrības </w:t>
      </w:r>
      <w:r w:rsidR="009A2C06" w:rsidRPr="00442759">
        <w:rPr>
          <w:rFonts w:ascii="Times New Roman" w:eastAsia="Times New Roman" w:hAnsi="Times New Roman"/>
          <w:color w:val="000000"/>
          <w:sz w:val="28"/>
          <w:szCs w:val="28"/>
        </w:rPr>
        <w:t>aktīvu vērtības kopsumma Eiropas Savienībā, pamatojoties uz konsolidēto finanšu pārskatu datiem vai, ja nav pieejami konsolidēti dati, pamatojoties uz individuālo finanšu pārskatu</w:t>
      </w:r>
      <w:r w:rsidRPr="00442759">
        <w:rPr>
          <w:rFonts w:ascii="Times New Roman" w:eastAsiaTheme="minorHAnsi" w:hAnsi="Times New Roman"/>
          <w:bCs/>
          <w:sz w:val="28"/>
          <w:szCs w:val="28"/>
        </w:rPr>
        <w:t>;</w:t>
      </w:r>
    </w:p>
    <w:p w14:paraId="2DDD51AF" w14:textId="163B17E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2) </w:t>
      </w:r>
      <w:r w:rsidR="000117C4" w:rsidRPr="00442759">
        <w:rPr>
          <w:rFonts w:ascii="Times New Roman" w:eastAsia="Times New Roman" w:hAnsi="Times New Roman"/>
          <w:color w:val="000000"/>
          <w:sz w:val="28"/>
          <w:szCs w:val="28"/>
        </w:rPr>
        <w:t xml:space="preserve">aktīvu vērtības kopsumma </w:t>
      </w:r>
      <w:r w:rsidR="009A2C06" w:rsidRPr="00442759">
        <w:rPr>
          <w:rFonts w:ascii="Times New Roman" w:eastAsia="Times New Roman" w:hAnsi="Times New Roman"/>
          <w:color w:val="000000"/>
          <w:sz w:val="28"/>
          <w:szCs w:val="28"/>
        </w:rPr>
        <w:t>katra</w:t>
      </w:r>
      <w:r w:rsidR="000117C4">
        <w:rPr>
          <w:rFonts w:ascii="Times New Roman" w:eastAsia="Times New Roman" w:hAnsi="Times New Roman"/>
          <w:color w:val="000000"/>
          <w:sz w:val="28"/>
          <w:szCs w:val="28"/>
        </w:rPr>
        <w:t>i</w:t>
      </w:r>
      <w:r w:rsidR="009A2C06" w:rsidRPr="00442759">
        <w:rPr>
          <w:rFonts w:ascii="Times New Roman" w:eastAsia="Times New Roman" w:hAnsi="Times New Roman"/>
          <w:color w:val="000000"/>
          <w:sz w:val="28"/>
          <w:szCs w:val="28"/>
        </w:rPr>
        <w:t xml:space="preserve"> ārvalsts grupas filiāle</w:t>
      </w:r>
      <w:r w:rsidR="000117C4">
        <w:rPr>
          <w:rFonts w:ascii="Times New Roman" w:eastAsia="Times New Roman" w:hAnsi="Times New Roman"/>
          <w:color w:val="000000"/>
          <w:sz w:val="28"/>
          <w:szCs w:val="28"/>
        </w:rPr>
        <w:t>i</w:t>
      </w:r>
      <w:r w:rsidR="009A2C06" w:rsidRPr="00442759">
        <w:rPr>
          <w:rFonts w:ascii="Times New Roman" w:eastAsia="Times New Roman" w:hAnsi="Times New Roman"/>
          <w:color w:val="000000"/>
          <w:sz w:val="28"/>
          <w:szCs w:val="28"/>
        </w:rPr>
        <w:t>, kura ir saņēmusi atļauju darboties Eiropas Savienībā kā kredītiestāde vai ieguldījumu brokeru sabiedrība</w:t>
      </w:r>
      <w:r w:rsidRPr="00442759">
        <w:rPr>
          <w:rFonts w:ascii="Times New Roman" w:eastAsiaTheme="minorHAnsi" w:hAnsi="Times New Roman"/>
          <w:bCs/>
          <w:sz w:val="28"/>
          <w:szCs w:val="28"/>
        </w:rPr>
        <w:t>.</w:t>
      </w:r>
    </w:p>
    <w:p w14:paraId="1E938177" w14:textId="0D36D4E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Ja ieguldījumu brokeru sabiedrība ietilpst ārvalsts grupā un šajā grupā ietilpst arī dalībvalsts kredītiestāde vai ieguldījumu brokeru sabiedrība, ārvalsts grupai ir pienākums veidot vienu mātes sabiedrību Eiropas Savienībā. Komisija var atļaut veidot otru mātes sabiedrību Eiropas Savienībā, ja tā veic ieguldījumu brokeru sabiedrības konsolidētu uzraudzību atbilstoš</w:t>
      </w:r>
      <w:r w:rsidR="00DD54BE">
        <w:rPr>
          <w:rFonts w:ascii="Times New Roman" w:eastAsiaTheme="minorHAnsi" w:hAnsi="Times New Roman"/>
          <w:bCs/>
          <w:sz w:val="28"/>
          <w:szCs w:val="28"/>
        </w:rPr>
        <w:t>i</w:t>
      </w:r>
      <w:r w:rsidR="002C0754">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šā likuma </w:t>
      </w:r>
      <w:r w:rsidR="008262AC" w:rsidRPr="00442759">
        <w:rPr>
          <w:rFonts w:ascii="Times New Roman" w:eastAsiaTheme="minorHAnsi" w:hAnsi="Times New Roman"/>
          <w:bCs/>
          <w:sz w:val="28"/>
          <w:szCs w:val="28"/>
        </w:rPr>
        <w:t>X</w:t>
      </w:r>
      <w:r w:rsidRPr="00442759">
        <w:rPr>
          <w:rFonts w:ascii="Times New Roman" w:eastAsiaTheme="minorHAnsi" w:hAnsi="Times New Roman"/>
          <w:bCs/>
          <w:sz w:val="28"/>
          <w:szCs w:val="28"/>
        </w:rPr>
        <w:t xml:space="preserve"> un </w:t>
      </w:r>
      <w:r w:rsidR="008262AC" w:rsidRPr="00442759">
        <w:rPr>
          <w:rFonts w:ascii="Times New Roman" w:eastAsiaTheme="minorHAnsi" w:hAnsi="Times New Roman"/>
          <w:bCs/>
          <w:sz w:val="28"/>
          <w:szCs w:val="28"/>
        </w:rPr>
        <w:t>XI</w:t>
      </w:r>
      <w:r w:rsidRPr="00442759">
        <w:rPr>
          <w:rFonts w:ascii="Times New Roman" w:eastAsiaTheme="minorHAnsi" w:hAnsi="Times New Roman"/>
          <w:bCs/>
          <w:sz w:val="28"/>
          <w:szCs w:val="28"/>
        </w:rPr>
        <w:t xml:space="preserve"> nodaļai un </w:t>
      </w:r>
      <w:r w:rsidR="000117C4">
        <w:rPr>
          <w:rFonts w:ascii="Times New Roman" w:eastAsiaTheme="minorHAnsi" w:hAnsi="Times New Roman"/>
          <w:bCs/>
          <w:sz w:val="28"/>
          <w:szCs w:val="28"/>
        </w:rPr>
        <w:t>ir izpildīts</w:t>
      </w:r>
      <w:r w:rsidRPr="00442759">
        <w:rPr>
          <w:rFonts w:ascii="Times New Roman" w:eastAsiaTheme="minorHAnsi" w:hAnsi="Times New Roman"/>
          <w:bCs/>
          <w:sz w:val="28"/>
          <w:szCs w:val="28"/>
        </w:rPr>
        <w:t xml:space="preserve"> viens no šādiem nosacījumiem:</w:t>
      </w:r>
    </w:p>
    <w:p w14:paraId="1BDA725F" w14:textId="3CFDCD3B"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vienas mātes sabiedrības izveide Eiropas Savienībā </w:t>
      </w:r>
      <w:r w:rsidR="009119FF" w:rsidRPr="00442759">
        <w:rPr>
          <w:rFonts w:ascii="Times New Roman" w:eastAsia="Times New Roman" w:hAnsi="Times New Roman"/>
          <w:color w:val="000000"/>
          <w:sz w:val="28"/>
          <w:szCs w:val="28"/>
        </w:rPr>
        <w:t>nenodrošinātu prasību nodalīt darbības, kā to paredz tās ārvalsts noteikumi vai uzraudzības institūcija, kurā atrodas galvenā ārvalsts grupas mātesuzņēmuma vadība</w:t>
      </w:r>
      <w:r w:rsidRPr="00442759">
        <w:rPr>
          <w:rFonts w:ascii="Times New Roman" w:eastAsiaTheme="minorHAnsi" w:hAnsi="Times New Roman"/>
          <w:bCs/>
          <w:sz w:val="28"/>
          <w:szCs w:val="28"/>
        </w:rPr>
        <w:t>;</w:t>
      </w:r>
    </w:p>
    <w:p w14:paraId="26626C92" w14:textId="5163836C" w:rsidR="00A334A1" w:rsidRPr="00442759" w:rsidRDefault="00A334A1" w:rsidP="00B05E08">
      <w:pPr>
        <w:pStyle w:val="NoSpacing"/>
        <w:widowControl/>
        <w:ind w:firstLine="720"/>
        <w:jc w:val="both"/>
        <w:rPr>
          <w:rFonts w:eastAsiaTheme="minorHAnsi"/>
          <w:bCs/>
          <w:sz w:val="28"/>
          <w:szCs w:val="28"/>
        </w:rPr>
      </w:pPr>
      <w:r w:rsidRPr="00442759">
        <w:rPr>
          <w:rFonts w:ascii="Times New Roman" w:eastAsiaTheme="minorHAnsi" w:hAnsi="Times New Roman"/>
          <w:bCs/>
          <w:sz w:val="28"/>
          <w:szCs w:val="28"/>
        </w:rPr>
        <w:t>2) vienas mātes sabiedrības izveide Eiropas Savienībā mazinātu noregulēj</w:t>
      </w:r>
      <w:r w:rsidR="00426CFF" w:rsidRPr="00442759">
        <w:rPr>
          <w:rFonts w:ascii="Times New Roman" w:eastAsiaTheme="minorHAnsi" w:hAnsi="Times New Roman"/>
          <w:bCs/>
          <w:sz w:val="28"/>
          <w:szCs w:val="28"/>
        </w:rPr>
        <w:t>uma</w:t>
      </w:r>
      <w:r w:rsidRPr="00442759">
        <w:rPr>
          <w:rFonts w:ascii="Times New Roman" w:eastAsiaTheme="minorHAnsi" w:hAnsi="Times New Roman"/>
          <w:bCs/>
          <w:sz w:val="28"/>
          <w:szCs w:val="28"/>
        </w:rPr>
        <w:t xml:space="preserve"> efektivitāti salīdzinājumā ar div</w:t>
      </w:r>
      <w:r w:rsidR="000117C4">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mātes sabiedrīb</w:t>
      </w:r>
      <w:r w:rsidR="000117C4">
        <w:rPr>
          <w:rFonts w:ascii="Times New Roman" w:eastAsiaTheme="minorHAnsi" w:hAnsi="Times New Roman"/>
          <w:bCs/>
          <w:sz w:val="28"/>
          <w:szCs w:val="28"/>
        </w:rPr>
        <w:t>u izveidi</w:t>
      </w:r>
      <w:r w:rsidRPr="00442759">
        <w:rPr>
          <w:rFonts w:ascii="Times New Roman" w:eastAsiaTheme="minorHAnsi" w:hAnsi="Times New Roman"/>
          <w:bCs/>
          <w:sz w:val="28"/>
          <w:szCs w:val="28"/>
        </w:rPr>
        <w:t xml:space="preserve"> Eiropas Savienībā.</w:t>
      </w:r>
    </w:p>
    <w:p w14:paraId="28EBF083" w14:textId="369EBBC5" w:rsidR="00A334A1" w:rsidRPr="00442759" w:rsidRDefault="00A334A1" w:rsidP="00B05E08">
      <w:pPr>
        <w:pStyle w:val="NoSpacing"/>
        <w:widowControl/>
        <w:ind w:firstLine="720"/>
        <w:jc w:val="both"/>
        <w:rPr>
          <w:rFonts w:eastAsiaTheme="minorHAnsi"/>
          <w:bCs/>
          <w:sz w:val="28"/>
          <w:szCs w:val="28"/>
        </w:rPr>
      </w:pPr>
      <w:r w:rsidRPr="00E57E05">
        <w:rPr>
          <w:rFonts w:ascii="Times New Roman" w:eastAsiaTheme="minorHAnsi" w:hAnsi="Times New Roman"/>
          <w:bCs/>
          <w:sz w:val="28"/>
          <w:szCs w:val="28"/>
        </w:rPr>
        <w:t>(4) Šā panta treš</w:t>
      </w:r>
      <w:r w:rsidR="003E4DE7" w:rsidRPr="00E57E05">
        <w:rPr>
          <w:rFonts w:ascii="Times New Roman" w:eastAsiaTheme="minorHAnsi" w:hAnsi="Times New Roman"/>
          <w:bCs/>
          <w:sz w:val="28"/>
          <w:szCs w:val="28"/>
        </w:rPr>
        <w:t>ajā</w:t>
      </w:r>
      <w:r w:rsidRPr="00E57E05">
        <w:rPr>
          <w:rFonts w:ascii="Times New Roman" w:eastAsiaTheme="minorHAnsi" w:hAnsi="Times New Roman"/>
          <w:bCs/>
          <w:sz w:val="28"/>
          <w:szCs w:val="28"/>
        </w:rPr>
        <w:t xml:space="preserve"> daļ</w:t>
      </w:r>
      <w:r w:rsidR="003E4DE7" w:rsidRPr="00E57E05">
        <w:rPr>
          <w:rFonts w:ascii="Times New Roman" w:eastAsiaTheme="minorHAnsi" w:hAnsi="Times New Roman"/>
          <w:bCs/>
          <w:sz w:val="28"/>
          <w:szCs w:val="28"/>
        </w:rPr>
        <w:t>ā minētajā</w:t>
      </w:r>
      <w:r w:rsidRPr="00E57E05">
        <w:rPr>
          <w:rFonts w:ascii="Times New Roman" w:eastAsiaTheme="minorHAnsi" w:hAnsi="Times New Roman"/>
          <w:bCs/>
          <w:sz w:val="28"/>
          <w:szCs w:val="28"/>
        </w:rPr>
        <w:t xml:space="preserve"> gadījumā ieguldījumu brokeru sabiedrības mātes sabiedrība var būt dalībvalstī reģistrēta kredītiestāde vai pārvaldītājsabiedrība, kurai piešķirta</w:t>
      </w:r>
      <w:r w:rsidRPr="00442759">
        <w:rPr>
          <w:rFonts w:ascii="Times New Roman" w:eastAsiaTheme="minorHAnsi" w:hAnsi="Times New Roman"/>
          <w:bCs/>
          <w:sz w:val="28"/>
          <w:szCs w:val="28"/>
        </w:rPr>
        <w:t xml:space="preserve"> atļauja atbilstoši</w:t>
      </w:r>
      <w:r w:rsidR="00F10DEE" w:rsidRPr="00442759">
        <w:rPr>
          <w:rFonts w:ascii="Times New Roman" w:eastAsiaTheme="minorHAnsi" w:hAnsi="Times New Roman"/>
          <w:bCs/>
          <w:sz w:val="28"/>
          <w:szCs w:val="28"/>
        </w:rPr>
        <w:t xml:space="preserve"> </w:t>
      </w:r>
      <w:r w:rsidR="00670B1E" w:rsidRPr="00442759">
        <w:rPr>
          <w:rFonts w:ascii="Times New Roman" w:eastAsiaTheme="minorHAnsi" w:hAnsi="Times New Roman"/>
          <w:bCs/>
          <w:sz w:val="28"/>
          <w:szCs w:val="28"/>
        </w:rPr>
        <w:t>šā likuma 6</w:t>
      </w:r>
      <w:r w:rsidR="009B4DF6" w:rsidRPr="00442759">
        <w:rPr>
          <w:rFonts w:ascii="Times New Roman" w:eastAsiaTheme="minorHAnsi" w:hAnsi="Times New Roman"/>
          <w:bCs/>
          <w:sz w:val="28"/>
          <w:szCs w:val="28"/>
        </w:rPr>
        <w:t>7</w:t>
      </w:r>
      <w:r w:rsidR="008262AC" w:rsidRPr="00442759">
        <w:rPr>
          <w:rFonts w:ascii="Times New Roman" w:eastAsiaTheme="minorHAnsi" w:hAnsi="Times New Roman"/>
          <w:bCs/>
          <w:sz w:val="28"/>
          <w:szCs w:val="28"/>
        </w:rPr>
        <w:t>.</w:t>
      </w:r>
      <w:r w:rsidR="00670B1E" w:rsidRPr="00442759">
        <w:rPr>
          <w:rFonts w:ascii="Times New Roman" w:eastAsiaTheme="minorHAnsi" w:hAnsi="Times New Roman"/>
          <w:bCs/>
          <w:sz w:val="28"/>
          <w:szCs w:val="28"/>
        </w:rPr>
        <w:t xml:space="preserve"> panta trešās daļas </w:t>
      </w:r>
      <w:r w:rsidRPr="00442759">
        <w:rPr>
          <w:rFonts w:ascii="Times New Roman" w:eastAsiaTheme="minorHAnsi" w:hAnsi="Times New Roman"/>
          <w:bCs/>
          <w:sz w:val="28"/>
          <w:szCs w:val="28"/>
        </w:rPr>
        <w:t xml:space="preserve">prasībām. Mātes sabiedrība var būt ieguldījumu brokeru sabiedrība, ja ārvalsts grupā neietilpst neviena dalībvalsts kredītiestāde vai Komisija atļauj veidot otru mātes sabiedrību Eiropas Savienībā saistībā ar ieguldījumu pakalpojumu sniegšanu. </w:t>
      </w:r>
    </w:p>
    <w:p w14:paraId="7E769266" w14:textId="4C4FF0DE"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Komisija sniedz Eiropas Banku iestādei šādu informāciju </w:t>
      </w:r>
      <w:r w:rsidR="00E57E05">
        <w:rPr>
          <w:rFonts w:ascii="Times New Roman" w:eastAsiaTheme="minorHAnsi" w:hAnsi="Times New Roman"/>
          <w:bCs/>
          <w:sz w:val="28"/>
          <w:szCs w:val="28"/>
        </w:rPr>
        <w:t>par</w:t>
      </w:r>
      <w:r w:rsidRPr="00442759">
        <w:rPr>
          <w:rFonts w:ascii="Times New Roman" w:eastAsiaTheme="minorHAnsi" w:hAnsi="Times New Roman"/>
          <w:bCs/>
          <w:sz w:val="28"/>
          <w:szCs w:val="28"/>
        </w:rPr>
        <w:t xml:space="preserve"> ārvalsts grupu, kas darbojas Latvijas Republikas teritorijā:</w:t>
      </w:r>
    </w:p>
    <w:p w14:paraId="25DB57D4" w14:textId="4B132B9D"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nosaukums un kopējā aktīvu vērtība </w:t>
      </w:r>
      <w:r w:rsidR="00E57E05">
        <w:rPr>
          <w:rFonts w:ascii="Times New Roman" w:eastAsiaTheme="minorHAnsi" w:hAnsi="Times New Roman"/>
          <w:bCs/>
          <w:sz w:val="28"/>
          <w:szCs w:val="28"/>
        </w:rPr>
        <w:t xml:space="preserve">– par </w:t>
      </w:r>
      <w:r w:rsidRPr="00442759">
        <w:rPr>
          <w:rFonts w:ascii="Times New Roman" w:eastAsiaTheme="minorHAnsi" w:hAnsi="Times New Roman"/>
          <w:bCs/>
          <w:sz w:val="28"/>
          <w:szCs w:val="28"/>
        </w:rPr>
        <w:t>kredītiestādi un ieguldījumu brokeru sabiedrīb</w:t>
      </w:r>
      <w:r w:rsidR="00E57E05">
        <w:rPr>
          <w:rFonts w:ascii="Times New Roman" w:eastAsiaTheme="minorHAnsi" w:hAnsi="Times New Roman"/>
          <w:bCs/>
          <w:sz w:val="28"/>
          <w:szCs w:val="28"/>
        </w:rPr>
        <w:t>u</w:t>
      </w:r>
      <w:r w:rsidRPr="00442759">
        <w:rPr>
          <w:rFonts w:ascii="Times New Roman" w:eastAsiaTheme="minorHAnsi" w:hAnsi="Times New Roman"/>
          <w:bCs/>
          <w:sz w:val="28"/>
          <w:szCs w:val="28"/>
        </w:rPr>
        <w:t>, kura pieder pie kādas ārvalsts grupas;</w:t>
      </w:r>
    </w:p>
    <w:p w14:paraId="6AC534C2" w14:textId="21126A3F"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nosaukums, kopējā aktīvu vērtība un darbības veids</w:t>
      </w:r>
      <w:r w:rsidR="00E57E05">
        <w:rPr>
          <w:rFonts w:ascii="Times New Roman" w:eastAsiaTheme="minorHAnsi" w:hAnsi="Times New Roman"/>
          <w:bCs/>
          <w:sz w:val="28"/>
          <w:szCs w:val="28"/>
        </w:rPr>
        <w:t xml:space="preserve"> – par</w:t>
      </w:r>
      <w:r w:rsidRPr="00442759">
        <w:rPr>
          <w:rFonts w:ascii="Times New Roman" w:eastAsiaTheme="minorHAnsi" w:hAnsi="Times New Roman"/>
          <w:bCs/>
          <w:sz w:val="28"/>
          <w:szCs w:val="28"/>
        </w:rPr>
        <w:t xml:space="preserve"> filiāli, kura Latvijas Republikā darbojas kā kredītiestāde vai ieguldījumu brokeru sabiedrība;</w:t>
      </w:r>
    </w:p>
    <w:p w14:paraId="2A85E107" w14:textId="14A6594B"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w:t>
      </w:r>
      <w:r w:rsidR="00E57E05" w:rsidRPr="00442759">
        <w:rPr>
          <w:rFonts w:ascii="Times New Roman" w:eastAsiaTheme="minorHAnsi" w:hAnsi="Times New Roman"/>
          <w:bCs/>
          <w:sz w:val="28"/>
          <w:szCs w:val="28"/>
        </w:rPr>
        <w:t>nosaukums</w:t>
      </w:r>
      <w:r w:rsidR="00E57E05">
        <w:rPr>
          <w:rFonts w:ascii="Times New Roman" w:eastAsiaTheme="minorHAnsi" w:hAnsi="Times New Roman"/>
          <w:bCs/>
          <w:sz w:val="28"/>
          <w:szCs w:val="28"/>
        </w:rPr>
        <w:t xml:space="preserve"> –</w:t>
      </w:r>
      <w:r w:rsidR="00E57E05" w:rsidRPr="00442759">
        <w:rPr>
          <w:rFonts w:ascii="Times New Roman" w:eastAsiaTheme="minorHAnsi" w:hAnsi="Times New Roman"/>
          <w:bCs/>
          <w:sz w:val="28"/>
          <w:szCs w:val="28"/>
        </w:rPr>
        <w:t xml:space="preserve"> </w:t>
      </w:r>
      <w:r w:rsidR="00E57E05">
        <w:rPr>
          <w:rFonts w:ascii="Times New Roman" w:eastAsiaTheme="minorHAnsi" w:hAnsi="Times New Roman"/>
          <w:bCs/>
          <w:sz w:val="28"/>
          <w:szCs w:val="28"/>
        </w:rPr>
        <w:t xml:space="preserve">par </w:t>
      </w:r>
      <w:r w:rsidRPr="00442759">
        <w:rPr>
          <w:rFonts w:ascii="Times New Roman" w:eastAsiaTheme="minorHAnsi" w:hAnsi="Times New Roman"/>
          <w:bCs/>
          <w:sz w:val="28"/>
          <w:szCs w:val="28"/>
        </w:rPr>
        <w:t>kredītiestād</w:t>
      </w:r>
      <w:r w:rsidR="00E57E05">
        <w:rPr>
          <w:rFonts w:ascii="Times New Roman" w:eastAsiaTheme="minorHAnsi" w:hAnsi="Times New Roman"/>
          <w:bCs/>
          <w:sz w:val="28"/>
          <w:szCs w:val="28"/>
        </w:rPr>
        <w:t>i</w:t>
      </w:r>
      <w:r w:rsidRPr="00442759">
        <w:rPr>
          <w:rFonts w:ascii="Times New Roman" w:eastAsiaTheme="minorHAnsi" w:hAnsi="Times New Roman"/>
          <w:bCs/>
          <w:sz w:val="28"/>
          <w:szCs w:val="28"/>
        </w:rPr>
        <w:t xml:space="preserve"> un ieguldījumu brokeru sabiedrības mātes sabiedrīb</w:t>
      </w:r>
      <w:r w:rsidR="00E57E05">
        <w:rPr>
          <w:rFonts w:ascii="Times New Roman" w:eastAsiaTheme="minorHAnsi" w:hAnsi="Times New Roman"/>
          <w:bCs/>
          <w:sz w:val="28"/>
          <w:szCs w:val="28"/>
        </w:rPr>
        <w:t>u</w:t>
      </w:r>
      <w:r w:rsidRPr="00442759">
        <w:rPr>
          <w:rFonts w:ascii="Times New Roman" w:eastAsiaTheme="minorHAnsi" w:hAnsi="Times New Roman"/>
          <w:bCs/>
          <w:sz w:val="28"/>
          <w:szCs w:val="28"/>
        </w:rPr>
        <w:t>, kura reģistrēta Latvijas Republikā,</w:t>
      </w:r>
      <w:r w:rsidR="00E57E05">
        <w:rPr>
          <w:rFonts w:ascii="Times New Roman" w:eastAsiaTheme="minorHAnsi" w:hAnsi="Times New Roman"/>
          <w:bCs/>
          <w:sz w:val="28"/>
          <w:szCs w:val="28"/>
        </w:rPr>
        <w:t xml:space="preserve"> kā arī</w:t>
      </w:r>
      <w:r w:rsidR="00E57E05" w:rsidRPr="00442759">
        <w:rPr>
          <w:rFonts w:ascii="Times New Roman" w:eastAsiaTheme="minorHAnsi" w:hAnsi="Times New Roman"/>
          <w:bCs/>
          <w:sz w:val="28"/>
          <w:szCs w:val="28"/>
        </w:rPr>
        <w:t xml:space="preserve"> ārvalsts grupas nosaukums, pie kuras tā pieder</w:t>
      </w:r>
      <w:r w:rsidR="00E57E05">
        <w:rPr>
          <w:rFonts w:ascii="Times New Roman" w:eastAsiaTheme="minorHAnsi" w:hAnsi="Times New Roman"/>
          <w:bCs/>
          <w:sz w:val="28"/>
          <w:szCs w:val="28"/>
        </w:rPr>
        <w:t>.</w:t>
      </w:r>
    </w:p>
    <w:p w14:paraId="6D168868" w14:textId="1FF7144C"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362D7"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xml:space="preserve">) Komisija sadarbojas ar </w:t>
      </w:r>
      <w:r w:rsidR="00E6482A" w:rsidRPr="00442759">
        <w:rPr>
          <w:rFonts w:ascii="Times New Roman" w:eastAsiaTheme="minorHAnsi" w:hAnsi="Times New Roman"/>
          <w:bCs/>
          <w:sz w:val="28"/>
          <w:szCs w:val="28"/>
        </w:rPr>
        <w:t>attiecīg</w:t>
      </w:r>
      <w:r w:rsidR="00E6482A">
        <w:rPr>
          <w:rFonts w:ascii="Times New Roman" w:eastAsiaTheme="minorHAnsi" w:hAnsi="Times New Roman"/>
          <w:bCs/>
          <w:sz w:val="28"/>
          <w:szCs w:val="28"/>
        </w:rPr>
        <w:t>aj</w:t>
      </w:r>
      <w:r w:rsidR="00E6482A" w:rsidRPr="00442759">
        <w:rPr>
          <w:rFonts w:ascii="Times New Roman" w:eastAsiaTheme="minorHAnsi" w:hAnsi="Times New Roman"/>
          <w:bCs/>
          <w:sz w:val="28"/>
          <w:szCs w:val="28"/>
        </w:rPr>
        <w:t>ā ārvalsts ieguldījumu brokeru sabiedrības filiāl</w:t>
      </w:r>
      <w:r w:rsidR="00E6482A">
        <w:rPr>
          <w:rFonts w:ascii="Times New Roman" w:eastAsiaTheme="minorHAnsi" w:hAnsi="Times New Roman"/>
          <w:bCs/>
          <w:sz w:val="28"/>
          <w:szCs w:val="28"/>
        </w:rPr>
        <w:t>ē</w:t>
      </w:r>
      <w:r w:rsidR="00E6482A" w:rsidRPr="00442759">
        <w:rPr>
          <w:rFonts w:ascii="Times New Roman" w:eastAsiaTheme="minorHAnsi" w:hAnsi="Times New Roman"/>
          <w:bCs/>
          <w:sz w:val="28"/>
          <w:szCs w:val="28"/>
        </w:rPr>
        <w:t xml:space="preserve"> ietilpst</w:t>
      </w:r>
      <w:r w:rsidR="00E6482A">
        <w:rPr>
          <w:rFonts w:ascii="Times New Roman" w:eastAsiaTheme="minorHAnsi" w:hAnsi="Times New Roman"/>
          <w:bCs/>
          <w:sz w:val="28"/>
          <w:szCs w:val="28"/>
        </w:rPr>
        <w:t>ošās</w:t>
      </w:r>
      <w:r w:rsidR="00E6482A"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ārvalsts grupas ārvalsts uzraudzības </w:t>
      </w:r>
      <w:r w:rsidR="005F1D80" w:rsidRPr="00442759">
        <w:rPr>
          <w:rFonts w:ascii="Times New Roman" w:eastAsiaTheme="minorHAnsi" w:hAnsi="Times New Roman"/>
          <w:bCs/>
          <w:sz w:val="28"/>
          <w:szCs w:val="28"/>
        </w:rPr>
        <w:t>institūciju</w:t>
      </w:r>
      <w:r w:rsidRPr="00442759">
        <w:rPr>
          <w:rFonts w:ascii="Times New Roman" w:eastAsiaTheme="minorHAnsi" w:hAnsi="Times New Roman"/>
          <w:bCs/>
          <w:sz w:val="28"/>
          <w:szCs w:val="28"/>
        </w:rPr>
        <w:t>, Eiropas Vērtspapīru un tirgu iestādi</w:t>
      </w:r>
      <w:r w:rsidR="00E6482A">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Eiropas Centrālo banku Eiropas Banku iestādi, lai nodrošinātu, ka visām ārvalsts grupas darbībām Eiropas Savienībā tiek piemērota visaptveroša uzraudzība saskaņā ar šo likumu, Finanšu instrumentu tirgus likumu, Regulu Nr.</w:t>
      </w:r>
      <w:r w:rsidR="00E6482A">
        <w:rPr>
          <w:rFonts w:ascii="Times New Roman" w:eastAsiaTheme="minorHAnsi" w:hAnsi="Times New Roman"/>
          <w:bCs/>
          <w:sz w:val="28"/>
          <w:szCs w:val="28"/>
        </w:rPr>
        <w:t> </w:t>
      </w:r>
      <w:r w:rsidRPr="00442759">
        <w:rPr>
          <w:rFonts w:ascii="Times New Roman" w:eastAsiaTheme="minorHAnsi" w:hAnsi="Times New Roman"/>
          <w:bCs/>
          <w:sz w:val="28"/>
          <w:szCs w:val="28"/>
        </w:rPr>
        <w:t>575/2013, Regulu Nr.</w:t>
      </w:r>
      <w:r w:rsidR="00E6482A">
        <w:rPr>
          <w:rFonts w:ascii="Times New Roman" w:eastAsiaTheme="minorHAnsi" w:hAnsi="Times New Roman"/>
          <w:bCs/>
          <w:sz w:val="28"/>
          <w:szCs w:val="28"/>
        </w:rPr>
        <w:t> </w:t>
      </w:r>
      <w:r w:rsidRPr="00442759">
        <w:rPr>
          <w:rFonts w:ascii="Times New Roman" w:eastAsiaTheme="minorHAnsi" w:hAnsi="Times New Roman"/>
          <w:bCs/>
          <w:sz w:val="28"/>
          <w:szCs w:val="28"/>
        </w:rPr>
        <w:t>600/2014</w:t>
      </w:r>
      <w:r w:rsidR="00E0696D" w:rsidRPr="00442759">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Regulu Nr.</w:t>
      </w:r>
      <w:r w:rsidR="00E6482A">
        <w:rPr>
          <w:rFonts w:ascii="Times New Roman" w:eastAsiaTheme="minorHAnsi" w:hAnsi="Times New Roman"/>
          <w:bCs/>
          <w:sz w:val="28"/>
          <w:szCs w:val="28"/>
        </w:rPr>
        <w:t> </w:t>
      </w:r>
      <w:r w:rsidRPr="00442759">
        <w:rPr>
          <w:rFonts w:ascii="Times New Roman" w:eastAsiaTheme="minorHAnsi" w:hAnsi="Times New Roman"/>
          <w:bCs/>
          <w:sz w:val="28"/>
          <w:szCs w:val="28"/>
        </w:rPr>
        <w:t>2019/2033.</w:t>
      </w:r>
    </w:p>
    <w:p w14:paraId="147BE6D5" w14:textId="77777777" w:rsidR="00A334A1" w:rsidRPr="00442759" w:rsidRDefault="00A334A1" w:rsidP="00B05E08">
      <w:pPr>
        <w:shd w:val="clear" w:color="auto" w:fill="FFFFFF"/>
        <w:spacing w:after="0" w:line="240" w:lineRule="auto"/>
        <w:jc w:val="both"/>
        <w:rPr>
          <w:rFonts w:ascii="Times New Roman" w:eastAsia="Times New Roman" w:hAnsi="Times New Roman" w:cs="Times New Roman"/>
          <w:i/>
          <w:iCs/>
          <w:color w:val="414142"/>
          <w:sz w:val="24"/>
          <w:szCs w:val="24"/>
          <w:lang w:eastAsia="lv-LV"/>
        </w:rPr>
      </w:pPr>
    </w:p>
    <w:p w14:paraId="7741D28A" w14:textId="77777777" w:rsidR="00E6482A" w:rsidRDefault="00E6482A">
      <w:pPr>
        <w:rPr>
          <w:rFonts w:ascii="Times New Roman" w:hAnsi="Times New Roman" w:cs="Times New Roman"/>
          <w:b/>
          <w:bCs/>
          <w:noProof w:val="0"/>
          <w:sz w:val="28"/>
          <w:szCs w:val="28"/>
        </w:rPr>
      </w:pPr>
      <w:bookmarkStart w:id="9" w:name="p113.5"/>
      <w:bookmarkStart w:id="10" w:name="p-660675"/>
      <w:bookmarkEnd w:id="9"/>
      <w:bookmarkEnd w:id="10"/>
      <w:r>
        <w:rPr>
          <w:rFonts w:ascii="Times New Roman" w:hAnsi="Times New Roman"/>
          <w:b/>
          <w:bCs/>
          <w:sz w:val="28"/>
          <w:szCs w:val="28"/>
        </w:rPr>
        <w:br w:type="page"/>
      </w:r>
    </w:p>
    <w:p w14:paraId="70534654" w14:textId="64D26A38" w:rsidR="00A334A1" w:rsidRPr="00442759" w:rsidRDefault="00A334A1"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lastRenderedPageBreak/>
        <w:t>2</w:t>
      </w:r>
      <w:r w:rsidR="00FC50D2" w:rsidRPr="00442759">
        <w:rPr>
          <w:rFonts w:ascii="Times New Roman" w:eastAsiaTheme="minorHAnsi" w:hAnsi="Times New Roman"/>
          <w:b/>
          <w:bCs/>
          <w:sz w:val="28"/>
          <w:szCs w:val="28"/>
        </w:rPr>
        <w:t>2</w:t>
      </w:r>
      <w:r w:rsidRPr="00442759">
        <w:rPr>
          <w:rFonts w:ascii="Times New Roman" w:eastAsiaTheme="minorHAnsi" w:hAnsi="Times New Roman"/>
          <w:b/>
          <w:bCs/>
          <w:sz w:val="28"/>
          <w:szCs w:val="28"/>
        </w:rPr>
        <w:t>. pants. Ieguldījumu pakalpojumu sniegšana pēc klienta iniciatīvas</w:t>
      </w:r>
    </w:p>
    <w:p w14:paraId="45BDF342" w14:textId="0C762E0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Ja privātais klients vai profesionālais klients, kas atrodas Latvijas Republikā, pēc paša iniciatīvas ierosina ārvalsts ieguldījumu brokeru sabiedrības ieguldījumu pakalpojuma sniegšanu, šā likuma 2</w:t>
      </w:r>
      <w:r w:rsidR="006F4108" w:rsidRPr="00442759">
        <w:rPr>
          <w:rFonts w:ascii="Times New Roman" w:eastAsiaTheme="minorHAnsi" w:hAnsi="Times New Roman"/>
          <w:bCs/>
          <w:sz w:val="28"/>
          <w:szCs w:val="28"/>
        </w:rPr>
        <w:t>0</w:t>
      </w:r>
      <w:r w:rsidRPr="00442759">
        <w:rPr>
          <w:rFonts w:ascii="Times New Roman" w:eastAsiaTheme="minorHAnsi" w:hAnsi="Times New Roman"/>
          <w:bCs/>
          <w:sz w:val="28"/>
          <w:szCs w:val="28"/>
        </w:rPr>
        <w:t>. pantā paredzēto prasību iegūt atļauju nepiemēro tam pakalpojumam, kuru ārvalsts ieguldījumu brokeru sabiedrība sniedz minētajai personai.</w:t>
      </w:r>
    </w:p>
    <w:p w14:paraId="5DF609D6" w14:textId="7BCB0A5E" w:rsidR="002141B0"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CB50B1"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Šāda klienta iniciatīva nedod tiesības konkrētajai ārvalsts ieguldījumu brokeru sabiedrībai pārdot šim klientam jaunus ieguldījumu produktus vai sniegt jaunus ieguldījumu pakalpojumus citādi, kā vien izmantojot filiāli</w:t>
      </w:r>
      <w:r w:rsidR="002359B5" w:rsidRPr="00442759">
        <w:rPr>
          <w:rFonts w:ascii="Times New Roman" w:eastAsiaTheme="minorHAnsi" w:hAnsi="Times New Roman"/>
          <w:bCs/>
          <w:sz w:val="28"/>
          <w:szCs w:val="28"/>
        </w:rPr>
        <w:t>.</w:t>
      </w:r>
    </w:p>
    <w:p w14:paraId="08530973" w14:textId="3759B38E" w:rsidR="002141B0" w:rsidRPr="00442759" w:rsidRDefault="002141B0"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Neskarot grupas iekšējās attiecības, ja ārvalsts ieguldījumu brokeru sabiedrība, tostarp ar tādas </w:t>
      </w:r>
      <w:r w:rsidR="00F8559D" w:rsidRPr="00442759">
        <w:rPr>
          <w:rFonts w:ascii="Times New Roman" w:eastAsiaTheme="minorHAnsi" w:hAnsi="Times New Roman"/>
          <w:bCs/>
          <w:sz w:val="28"/>
          <w:szCs w:val="28"/>
        </w:rPr>
        <w:t xml:space="preserve">personas </w:t>
      </w:r>
      <w:r w:rsidRPr="00442759">
        <w:rPr>
          <w:rFonts w:ascii="Times New Roman" w:eastAsiaTheme="minorHAnsi" w:hAnsi="Times New Roman"/>
          <w:bCs/>
          <w:sz w:val="28"/>
          <w:szCs w:val="28"/>
        </w:rPr>
        <w:t xml:space="preserve">starpniecību, kura rīkojas tās vārdā vai kurai ir ciešas saiknes ar tādu ārvalsts ieguldījumu brokeru sabiedrību vai jebkuru citu personu, kas rīkojas tādas </w:t>
      </w:r>
      <w:r w:rsidR="00F8559D" w:rsidRPr="00442759">
        <w:rPr>
          <w:rFonts w:ascii="Times New Roman" w:eastAsiaTheme="minorHAnsi" w:hAnsi="Times New Roman"/>
          <w:bCs/>
          <w:sz w:val="28"/>
          <w:szCs w:val="28"/>
        </w:rPr>
        <w:t>personas</w:t>
      </w:r>
      <w:r w:rsidRPr="00442759">
        <w:rPr>
          <w:rFonts w:ascii="Times New Roman" w:eastAsiaTheme="minorHAnsi" w:hAnsi="Times New Roman"/>
          <w:bCs/>
          <w:sz w:val="28"/>
          <w:szCs w:val="28"/>
        </w:rPr>
        <w:t xml:space="preserve"> vārdā, piesaista klientus vai potenciālos klientus Latvijā, to neuzskata par pakalpojumu, kas sniegts pēc klienta iniciatīvas. </w:t>
      </w:r>
    </w:p>
    <w:p w14:paraId="0652E7BC" w14:textId="77777777" w:rsidR="00A334A1" w:rsidRPr="00442759" w:rsidRDefault="00A334A1"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11" w:name="p113.6"/>
      <w:bookmarkStart w:id="12" w:name="p-660677"/>
      <w:bookmarkEnd w:id="11"/>
      <w:bookmarkEnd w:id="12"/>
    </w:p>
    <w:p w14:paraId="3590CC59" w14:textId="0E3CE158" w:rsidR="00A334A1" w:rsidRPr="00442759" w:rsidRDefault="00A334A1"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2</w:t>
      </w:r>
      <w:r w:rsidR="00FC50D2" w:rsidRPr="00442759">
        <w:rPr>
          <w:rFonts w:ascii="Times New Roman" w:eastAsiaTheme="minorHAnsi" w:hAnsi="Times New Roman"/>
          <w:b/>
          <w:bCs/>
          <w:sz w:val="28"/>
          <w:szCs w:val="28"/>
        </w:rPr>
        <w:t>3</w:t>
      </w:r>
      <w:r w:rsidRPr="00442759">
        <w:rPr>
          <w:rFonts w:ascii="Times New Roman" w:eastAsiaTheme="minorHAnsi" w:hAnsi="Times New Roman"/>
          <w:b/>
          <w:bCs/>
          <w:sz w:val="28"/>
          <w:szCs w:val="28"/>
        </w:rPr>
        <w:t>. pants. Atļaujas anulēšanas kārtība</w:t>
      </w:r>
    </w:p>
    <w:p w14:paraId="0EFC3CE4" w14:textId="551E4115"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Komisija</w:t>
      </w:r>
      <w:r w:rsidR="003E71E6" w:rsidRPr="00442759">
        <w:rPr>
          <w:rFonts w:ascii="Times New Roman" w:eastAsiaTheme="minorHAnsi" w:hAnsi="Times New Roman"/>
          <w:bCs/>
          <w:sz w:val="28"/>
          <w:szCs w:val="28"/>
        </w:rPr>
        <w:t xml:space="preserve"> var</w:t>
      </w:r>
      <w:r w:rsidRPr="00442759">
        <w:rPr>
          <w:rFonts w:ascii="Times New Roman" w:eastAsiaTheme="minorHAnsi" w:hAnsi="Times New Roman"/>
          <w:bCs/>
          <w:sz w:val="28"/>
          <w:szCs w:val="28"/>
        </w:rPr>
        <w:t xml:space="preserve"> anulē</w:t>
      </w:r>
      <w:r w:rsidR="003E71E6" w:rsidRPr="00442759">
        <w:rPr>
          <w:rFonts w:ascii="Times New Roman" w:eastAsiaTheme="minorHAnsi" w:hAnsi="Times New Roman"/>
          <w:bCs/>
          <w:sz w:val="28"/>
          <w:szCs w:val="28"/>
        </w:rPr>
        <w:t>t</w:t>
      </w:r>
      <w:r w:rsidRPr="00442759">
        <w:rPr>
          <w:rFonts w:ascii="Times New Roman" w:eastAsiaTheme="minorHAnsi" w:hAnsi="Times New Roman"/>
          <w:bCs/>
          <w:sz w:val="28"/>
          <w:szCs w:val="28"/>
        </w:rPr>
        <w:t xml:space="preserve"> šā likuma </w:t>
      </w:r>
      <w:hyperlink r:id="rId34" w:anchor="p113.4" w:history="1">
        <w:r w:rsidRPr="00442759">
          <w:rPr>
            <w:rFonts w:ascii="Times New Roman" w:eastAsiaTheme="minorHAnsi" w:hAnsi="Times New Roman"/>
            <w:bCs/>
            <w:sz w:val="28"/>
            <w:szCs w:val="28"/>
          </w:rPr>
          <w:t>2</w:t>
        </w:r>
        <w:r w:rsidR="00C018AF" w:rsidRPr="00442759">
          <w:rPr>
            <w:rFonts w:ascii="Times New Roman" w:eastAsiaTheme="minorHAnsi" w:hAnsi="Times New Roman"/>
            <w:bCs/>
            <w:sz w:val="28"/>
            <w:szCs w:val="28"/>
          </w:rPr>
          <w:t>0</w:t>
        </w:r>
        <w:r w:rsidRPr="00442759">
          <w:rPr>
            <w:rFonts w:ascii="Times New Roman" w:eastAsiaTheme="minorHAnsi" w:hAnsi="Times New Roman"/>
            <w:bCs/>
            <w:sz w:val="28"/>
            <w:szCs w:val="28"/>
          </w:rPr>
          <w:t>.</w:t>
        </w:r>
      </w:hyperlink>
      <w:r w:rsidRPr="00442759">
        <w:rPr>
          <w:rFonts w:ascii="Times New Roman" w:eastAsiaTheme="minorHAnsi" w:hAnsi="Times New Roman"/>
          <w:bCs/>
          <w:sz w:val="28"/>
          <w:szCs w:val="28"/>
        </w:rPr>
        <w:t> pantā minēto atļauju, ja ārvalsts ieguldījumu brokeru sabiedrība:</w:t>
      </w:r>
    </w:p>
    <w:p w14:paraId="7DB8A009"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nav uzsākusi darbību 12 mēnešu laikā no atļaujas izsniegšanas dienas;</w:t>
      </w:r>
    </w:p>
    <w:p w14:paraId="2EE075BA"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nepārprotami atsakās no atļaujas;</w:t>
      </w:r>
    </w:p>
    <w:p w14:paraId="74112F2B"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nav veikusi atļaujā norādīto darbību ilgāk par sešiem mēnešiem, ja vien Komisija nav izsniegusi atļauju, kurā paredzēti īpaši nosacījumi atļaujas izmantošanai;</w:t>
      </w:r>
    </w:p>
    <w:p w14:paraId="524B7337" w14:textId="77777777"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ir sniegusi nepatiesas ziņas vai rīkojusies nelikumīgi, lai saņemtu atļauju;</w:t>
      </w:r>
    </w:p>
    <w:p w14:paraId="338FE2B8" w14:textId="7BB3D273" w:rsidR="00A334A1" w:rsidRPr="00442759" w:rsidRDefault="00A334A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vairs neatbilst šajā likumā noteiktajām prasībām atļaujas saņemšanai</w:t>
      </w:r>
      <w:r w:rsidR="008B2E25" w:rsidRPr="00442759">
        <w:rPr>
          <w:rFonts w:ascii="Times New Roman" w:eastAsiaTheme="minorHAnsi" w:hAnsi="Times New Roman"/>
          <w:bCs/>
          <w:sz w:val="28"/>
          <w:szCs w:val="28"/>
        </w:rPr>
        <w:t>.</w:t>
      </w:r>
    </w:p>
    <w:p w14:paraId="01E82829" w14:textId="77777777" w:rsidR="00506DE9" w:rsidRPr="00442759" w:rsidRDefault="00506DE9" w:rsidP="00B05E08">
      <w:pPr>
        <w:pStyle w:val="NoSpacing"/>
        <w:widowControl/>
        <w:jc w:val="both"/>
        <w:rPr>
          <w:rFonts w:ascii="Times New Roman" w:eastAsiaTheme="minorHAnsi" w:hAnsi="Times New Roman"/>
          <w:bCs/>
          <w:sz w:val="28"/>
          <w:szCs w:val="28"/>
        </w:rPr>
      </w:pPr>
    </w:p>
    <w:p w14:paraId="3C6C5E70" w14:textId="3222ED4F" w:rsidR="00164E68" w:rsidRPr="00EA3FCF" w:rsidRDefault="00AA6EC4" w:rsidP="00B05E08">
      <w:pPr>
        <w:pStyle w:val="NoSpacing"/>
        <w:widowControl/>
        <w:jc w:val="center"/>
        <w:rPr>
          <w:rFonts w:ascii="Times New Roman" w:eastAsiaTheme="minorHAnsi" w:hAnsi="Times New Roman"/>
          <w:b/>
          <w:bCs/>
          <w:sz w:val="28"/>
          <w:szCs w:val="28"/>
        </w:rPr>
      </w:pPr>
      <w:r w:rsidRPr="00EA3FCF">
        <w:rPr>
          <w:rFonts w:ascii="Times New Roman" w:eastAsiaTheme="minorHAnsi" w:hAnsi="Times New Roman"/>
          <w:b/>
          <w:bCs/>
          <w:sz w:val="28"/>
          <w:szCs w:val="28"/>
        </w:rPr>
        <w:t xml:space="preserve">V </w:t>
      </w:r>
      <w:r w:rsidR="00164E68" w:rsidRPr="00EA3FCF">
        <w:rPr>
          <w:rFonts w:ascii="Times New Roman" w:eastAsiaTheme="minorHAnsi" w:hAnsi="Times New Roman"/>
          <w:b/>
          <w:bCs/>
          <w:sz w:val="28"/>
          <w:szCs w:val="28"/>
        </w:rPr>
        <w:t xml:space="preserve">nodaļa </w:t>
      </w:r>
    </w:p>
    <w:p w14:paraId="246FC036" w14:textId="77777777" w:rsidR="00164E68" w:rsidRPr="00442759" w:rsidRDefault="00164E68" w:rsidP="00B05E08">
      <w:pPr>
        <w:pStyle w:val="NoSpacing"/>
        <w:widowControl/>
        <w:jc w:val="center"/>
        <w:rPr>
          <w:rFonts w:ascii="Times New Roman" w:eastAsiaTheme="minorHAnsi" w:hAnsi="Times New Roman"/>
          <w:b/>
          <w:bCs/>
          <w:sz w:val="28"/>
          <w:szCs w:val="28"/>
        </w:rPr>
      </w:pPr>
      <w:r w:rsidRPr="00EA3FCF">
        <w:rPr>
          <w:rFonts w:ascii="Times New Roman" w:eastAsiaTheme="minorHAnsi" w:hAnsi="Times New Roman"/>
          <w:b/>
          <w:bCs/>
          <w:sz w:val="28"/>
          <w:szCs w:val="28"/>
        </w:rPr>
        <w:t>Būtiska līdzdalība</w:t>
      </w:r>
    </w:p>
    <w:p w14:paraId="6E2DA311" w14:textId="77777777" w:rsidR="00164E68" w:rsidRPr="00442759" w:rsidRDefault="00164E68"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 </w:t>
      </w:r>
    </w:p>
    <w:p w14:paraId="67D5C001" w14:textId="5FD2066C" w:rsidR="00164E68" w:rsidRPr="00442759" w:rsidRDefault="00164E68"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
          <w:bCs/>
          <w:sz w:val="28"/>
          <w:szCs w:val="28"/>
        </w:rPr>
        <w:t>2</w:t>
      </w:r>
      <w:r w:rsidR="00D14152" w:rsidRPr="00442759">
        <w:rPr>
          <w:rFonts w:ascii="Times New Roman" w:eastAsiaTheme="minorHAnsi" w:hAnsi="Times New Roman"/>
          <w:b/>
          <w:bCs/>
          <w:sz w:val="28"/>
          <w:szCs w:val="28"/>
        </w:rPr>
        <w:t>4</w:t>
      </w:r>
      <w:r w:rsidRPr="00442759">
        <w:rPr>
          <w:rFonts w:ascii="Times New Roman" w:eastAsiaTheme="minorHAnsi" w:hAnsi="Times New Roman"/>
          <w:b/>
          <w:bCs/>
          <w:sz w:val="28"/>
          <w:szCs w:val="28"/>
        </w:rPr>
        <w:t>.</w:t>
      </w:r>
      <w:r w:rsidR="00623CE9">
        <w:rPr>
          <w:rFonts w:ascii="Times New Roman" w:eastAsiaTheme="minorHAnsi" w:hAnsi="Times New Roman"/>
          <w:b/>
          <w:bCs/>
          <w:sz w:val="28"/>
          <w:szCs w:val="28"/>
        </w:rPr>
        <w:t> </w:t>
      </w:r>
      <w:r w:rsidRPr="00442759">
        <w:rPr>
          <w:rFonts w:ascii="Times New Roman" w:eastAsiaTheme="minorHAnsi" w:hAnsi="Times New Roman"/>
          <w:b/>
          <w:bCs/>
          <w:sz w:val="28"/>
          <w:szCs w:val="28"/>
        </w:rPr>
        <w:t>pants. Tiesības iegūt būtisku līdzdalību</w:t>
      </w:r>
    </w:p>
    <w:p w14:paraId="0E33D7E2" w14:textId="7208CF9E"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Tiešu vai netiešu būtisku līdzdalību ieguldījumu brokeru sabiedrībā ir tiesīga iegūt tikai persona vai vairākas uz vienošanās pamata saskaņoti darbojošās personas (turpmāk šajā sadaļā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persona), kas atbilst šajā likumā ieguldījumu brokeru sabiedrības akcionāriem vai dalībniekiem noteiktajām prasībām un nodrošina šā likuma 2</w:t>
      </w:r>
      <w:r w:rsidR="00C018AF"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panta pirmajā daļā noteikto kritēriju izpildi, turklāt šai personai jābūt finansiāli stabilai.</w:t>
      </w:r>
    </w:p>
    <w:p w14:paraId="75EDB3B1" w14:textId="4246D063"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Komisijai ir tiesības pieprasīt informāciju par personām, kuras pretendē uz būtisku līdzdalību (būtisku līdzdalību faktiski ieguvušajām vai aizdomās par šādas līdzdalības iegūšanu turamajām personām), tostarp par juridisko (reģistrēto) personu īpašniekiem (patiesajiem labuma guvējiem)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fiziskajām personām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lai izvērtētu šo personu atbilstību šā likuma 2</w:t>
      </w:r>
      <w:r w:rsidR="00C018AF"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panta pirmajā daļā noteiktajiem kritērijiem.</w:t>
      </w:r>
    </w:p>
    <w:p w14:paraId="3B138F27" w14:textId="132C5EB0"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Komisijai ir tiesības identificēt uz būtisku līdzdalību pretendējošo (būtisku līdzdalību faktiski ieguvušo vai aizdomās par šādas līdzdalības iegūšanu </w:t>
      </w:r>
      <w:r w:rsidRPr="00442759">
        <w:rPr>
          <w:rFonts w:ascii="Times New Roman" w:eastAsiaTheme="minorHAnsi" w:hAnsi="Times New Roman"/>
          <w:bCs/>
          <w:sz w:val="28"/>
          <w:szCs w:val="28"/>
        </w:rPr>
        <w:lastRenderedPageBreak/>
        <w:t xml:space="preserve">turamo) juridisko (reģistrēto) personu dibinātājus (akcionārus vai dalībniekus) un īpašniekus (patiesos labuma guvējus), līdz ir iegūta informācija par īpašniekiem (patiesajiem labuma guvējiem)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fiziskajām personām. Šo personu identificēšanai minētajām juridiskajām personām ir pienākums sniegt Komisijai tās pieprasīto informāciju, ja šī informācija nav pieejama publiskajos reģistros, no kuriem Komisija ir tiesīga šādu informāciju saņemt.</w:t>
      </w:r>
    </w:p>
    <w:p w14:paraId="39F5DDA0" w14:textId="0A8C16B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Ja personas, kuras tiek turētas aizdomās par būtiskas līdzdalības iegūšanu ieguldījumu brokeru sabiedrībā, nesniedz vai atsakās sniegt šā panta otrajā vai trešajā daļā minēto informāciju un kopā to līdzdalība aptver 10 un vairāk procentu no ieguldījumu brokeru sabiedrības pamatkapitāla vai balsstiesīgo akciju </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daļu</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skaita, šie akcionāri vai dalībnieki nevar izmantot visu tiem piederošo akciju balsstiesības. Komisija nekavējoties par šo faktu</w:t>
      </w:r>
      <w:r w:rsidR="00C25623" w:rsidRPr="00442759">
        <w:rPr>
          <w:rFonts w:ascii="Times New Roman" w:eastAsiaTheme="minorHAnsi" w:hAnsi="Times New Roman"/>
          <w:bCs/>
          <w:sz w:val="28"/>
          <w:szCs w:val="28"/>
        </w:rPr>
        <w:t xml:space="preserve"> un</w:t>
      </w:r>
      <w:r w:rsidR="003E5C9B" w:rsidRPr="00442759">
        <w:rPr>
          <w:rFonts w:ascii="Times New Roman" w:eastAsiaTheme="minorHAnsi" w:hAnsi="Times New Roman"/>
          <w:bCs/>
          <w:sz w:val="28"/>
          <w:szCs w:val="28"/>
        </w:rPr>
        <w:t xml:space="preserve"> akciju balsstiesību ierobežojumu apmēru</w:t>
      </w:r>
      <w:r w:rsidRPr="00442759">
        <w:rPr>
          <w:rFonts w:ascii="Times New Roman" w:eastAsiaTheme="minorHAnsi" w:hAnsi="Times New Roman"/>
          <w:bCs/>
          <w:sz w:val="28"/>
          <w:szCs w:val="28"/>
        </w:rPr>
        <w:t xml:space="preserve"> informē attiecīgos akcionārus vai dalībniekus un ieguldījumu brokeru sabiedrību.</w:t>
      </w:r>
    </w:p>
    <w:p w14:paraId="28441579" w14:textId="77777777" w:rsidR="00164E68" w:rsidRPr="00442759" w:rsidRDefault="00164E68"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bookmarkStart w:id="13" w:name="p8"/>
      <w:bookmarkStart w:id="14" w:name="p-81529"/>
      <w:bookmarkEnd w:id="13"/>
      <w:bookmarkEnd w:id="14"/>
    </w:p>
    <w:p w14:paraId="56F88E55" w14:textId="0B926728" w:rsidR="00164E68" w:rsidRPr="00442759" w:rsidRDefault="00164E68"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2</w:t>
      </w:r>
      <w:r w:rsidR="00D14152" w:rsidRPr="00442759">
        <w:rPr>
          <w:rFonts w:ascii="Times New Roman" w:eastAsiaTheme="minorHAnsi" w:hAnsi="Times New Roman"/>
          <w:b/>
          <w:bCs/>
          <w:sz w:val="28"/>
          <w:szCs w:val="28"/>
        </w:rPr>
        <w:t>5</w:t>
      </w:r>
      <w:r w:rsidRPr="00442759">
        <w:rPr>
          <w:rFonts w:ascii="Times New Roman" w:eastAsiaTheme="minorHAnsi" w:hAnsi="Times New Roman"/>
          <w:b/>
          <w:bCs/>
          <w:sz w:val="28"/>
          <w:szCs w:val="28"/>
        </w:rPr>
        <w:t>.</w:t>
      </w:r>
      <w:r w:rsidR="002C0754">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pants. Netieši iegūta līdzdalība</w:t>
      </w:r>
    </w:p>
    <w:p w14:paraId="187948BE" w14:textId="3A58DB45"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Nosakot personas netieši iegūtās līdzdalības apmēru, ņem vērā šādas personas (turpmāk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konkrētā persona) iegūtās balsstiesības:</w:t>
      </w:r>
    </w:p>
    <w:p w14:paraId="7FE87025"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balsstiesības, kuras ir tiesīga izmantot trešā persona, ar kuru konkrētā persona ir noslēgusi vienošanos, uzliekot par pienākumu saskaņot balsstiesību izmantošanas un rīcības politiku ilgtermiņā attiecībā uz konkrētā emitenta pārvaldi;</w:t>
      </w:r>
    </w:p>
    <w:p w14:paraId="13233474"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balsstiesības, kuras ir tiesīga izmantot trešā persona saskaņā ar vienošanos, kas noslēgta ar konkrēto personu un paredz attiecīgo balsstiesību pagaidu nodošanu;</w:t>
      </w:r>
    </w:p>
    <w:p w14:paraId="48A0071A"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balsstiesības, kas izriet no akcijām, kuras konkrētā persona ir saņēmusi kā nodrošinājumu, ja tā var izmantot balsstiesības un ir paudusi savu nodomu tās izmantot;</w:t>
      </w:r>
    </w:p>
    <w:p w14:paraId="3E3D5CCB"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balsstiesības, kuras ir tiesīga izmantot konkrētā persona neierobežotā laikposmā;</w:t>
      </w:r>
    </w:p>
    <w:p w14:paraId="531DA43F" w14:textId="2F3E1768"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balsstiesības, kuras ir tiesīga izmantot konkrētās personas kontrolētā komercsabiedrība vai kuras šāda komercsabiedrība var izmantot saskaņā ar šā panta 1., 2., 3. un 4.</w:t>
      </w:r>
      <w:r w:rsidR="00205FD5">
        <w:rPr>
          <w:rFonts w:ascii="Times New Roman" w:eastAsiaTheme="minorHAnsi" w:hAnsi="Times New Roman"/>
          <w:bCs/>
          <w:sz w:val="28"/>
          <w:szCs w:val="28"/>
        </w:rPr>
        <w:t> </w:t>
      </w:r>
      <w:r w:rsidRPr="00442759">
        <w:rPr>
          <w:rFonts w:ascii="Times New Roman" w:eastAsiaTheme="minorHAnsi" w:hAnsi="Times New Roman"/>
          <w:bCs/>
          <w:sz w:val="28"/>
          <w:szCs w:val="28"/>
        </w:rPr>
        <w:t>punkta noteikumiem;</w:t>
      </w:r>
    </w:p>
    <w:p w14:paraId="3332F02F"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balsstiesības, kuras izriet no akcijām, kas nodotas turējumā konkrētajai personai un ko tā var izmantot pēc saviem ieskatiem, ja nav saņemti īpaši norādījumi;</w:t>
      </w:r>
    </w:p>
    <w:p w14:paraId="4435191C"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balsstiesības, kuras izriet no trešās personas vārdā un konkrētās personas labā turētām akcijām;</w:t>
      </w:r>
    </w:p>
    <w:p w14:paraId="40108CFC" w14:textId="175F7B17" w:rsidR="002359B5"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 balsstiesības, kuras konkrētā persona var izmantot kā pilnvarnieks tad, kad tā ir tiesīga izmantot balsstiesības pēc saviem ieskatiem, ja nav saņemti īpaši norādījumi.</w:t>
      </w:r>
    </w:p>
    <w:p w14:paraId="5FEFE47A" w14:textId="77777777" w:rsidR="00164E68" w:rsidRPr="00442759" w:rsidRDefault="00164E68"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15" w:name="p9"/>
      <w:bookmarkStart w:id="16" w:name="p-635491"/>
      <w:bookmarkEnd w:id="15"/>
      <w:bookmarkEnd w:id="16"/>
    </w:p>
    <w:p w14:paraId="5C0D354C" w14:textId="77777777" w:rsidR="00283C2C" w:rsidRDefault="00283C2C">
      <w:pPr>
        <w:rPr>
          <w:rFonts w:ascii="Times New Roman" w:hAnsi="Times New Roman" w:cs="Times New Roman"/>
          <w:b/>
          <w:bCs/>
          <w:noProof w:val="0"/>
          <w:sz w:val="28"/>
          <w:szCs w:val="28"/>
        </w:rPr>
      </w:pPr>
      <w:r>
        <w:rPr>
          <w:rFonts w:ascii="Times New Roman" w:hAnsi="Times New Roman"/>
          <w:b/>
          <w:bCs/>
          <w:sz w:val="28"/>
          <w:szCs w:val="28"/>
        </w:rPr>
        <w:br w:type="page"/>
      </w:r>
    </w:p>
    <w:p w14:paraId="111CFF87" w14:textId="7C96C0DC" w:rsidR="00164E68" w:rsidRPr="00442759" w:rsidRDefault="00164E68"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lastRenderedPageBreak/>
        <w:t>2</w:t>
      </w:r>
      <w:r w:rsidR="00D14152" w:rsidRPr="00442759">
        <w:rPr>
          <w:rFonts w:ascii="Times New Roman" w:eastAsiaTheme="minorHAnsi" w:hAnsi="Times New Roman"/>
          <w:b/>
          <w:bCs/>
          <w:sz w:val="28"/>
          <w:szCs w:val="28"/>
        </w:rPr>
        <w:t>6</w:t>
      </w:r>
      <w:r w:rsidRPr="00442759">
        <w:rPr>
          <w:rFonts w:ascii="Times New Roman" w:eastAsiaTheme="minorHAnsi" w:hAnsi="Times New Roman"/>
          <w:b/>
          <w:bCs/>
          <w:sz w:val="28"/>
          <w:szCs w:val="28"/>
        </w:rPr>
        <w:t>.</w:t>
      </w:r>
      <w:r w:rsidR="00283C2C">
        <w:rPr>
          <w:rFonts w:ascii="Times New Roman" w:eastAsiaTheme="minorHAnsi" w:hAnsi="Times New Roman"/>
          <w:b/>
          <w:bCs/>
          <w:sz w:val="28"/>
          <w:szCs w:val="28"/>
        </w:rPr>
        <w:t> </w:t>
      </w:r>
      <w:r w:rsidRPr="00442759">
        <w:rPr>
          <w:rFonts w:ascii="Times New Roman" w:eastAsiaTheme="minorHAnsi" w:hAnsi="Times New Roman"/>
          <w:b/>
          <w:bCs/>
          <w:sz w:val="28"/>
          <w:szCs w:val="28"/>
        </w:rPr>
        <w:t>pants. Paziņošanas pienākums</w:t>
      </w:r>
      <w:r w:rsidR="00283C2C">
        <w:rPr>
          <w:rFonts w:ascii="Times New Roman" w:eastAsiaTheme="minorHAnsi" w:hAnsi="Times New Roman"/>
          <w:b/>
          <w:bCs/>
          <w:sz w:val="28"/>
          <w:szCs w:val="28"/>
        </w:rPr>
        <w:t>, iegūstot vai</w:t>
      </w:r>
      <w:r w:rsidRPr="00442759">
        <w:rPr>
          <w:rFonts w:ascii="Times New Roman" w:eastAsiaTheme="minorHAnsi" w:hAnsi="Times New Roman"/>
          <w:b/>
          <w:bCs/>
          <w:sz w:val="28"/>
          <w:szCs w:val="28"/>
        </w:rPr>
        <w:t xml:space="preserve"> </w:t>
      </w:r>
      <w:r w:rsidR="00283C2C" w:rsidRPr="00442759">
        <w:rPr>
          <w:rFonts w:ascii="Times New Roman" w:eastAsiaTheme="minorHAnsi" w:hAnsi="Times New Roman"/>
          <w:b/>
          <w:bCs/>
          <w:sz w:val="28"/>
          <w:szCs w:val="28"/>
        </w:rPr>
        <w:t>palielin</w:t>
      </w:r>
      <w:r w:rsidR="00283C2C">
        <w:rPr>
          <w:rFonts w:ascii="Times New Roman" w:eastAsiaTheme="minorHAnsi" w:hAnsi="Times New Roman"/>
          <w:b/>
          <w:bCs/>
          <w:sz w:val="28"/>
          <w:szCs w:val="28"/>
        </w:rPr>
        <w:t>ot</w:t>
      </w:r>
      <w:r w:rsidR="00283C2C" w:rsidRPr="00442759">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būtisk</w:t>
      </w:r>
      <w:r w:rsidR="00283C2C">
        <w:rPr>
          <w:rFonts w:ascii="Times New Roman" w:eastAsiaTheme="minorHAnsi" w:hAnsi="Times New Roman"/>
          <w:b/>
          <w:bCs/>
          <w:sz w:val="28"/>
          <w:szCs w:val="28"/>
        </w:rPr>
        <w:t>u</w:t>
      </w:r>
      <w:r w:rsidRPr="00442759">
        <w:rPr>
          <w:rFonts w:ascii="Times New Roman" w:eastAsiaTheme="minorHAnsi" w:hAnsi="Times New Roman"/>
          <w:b/>
          <w:bCs/>
          <w:sz w:val="28"/>
          <w:szCs w:val="28"/>
        </w:rPr>
        <w:t xml:space="preserve"> līdzdalīb</w:t>
      </w:r>
      <w:r w:rsidR="00283C2C">
        <w:rPr>
          <w:rFonts w:ascii="Times New Roman" w:eastAsiaTheme="minorHAnsi" w:hAnsi="Times New Roman"/>
          <w:b/>
          <w:bCs/>
          <w:sz w:val="28"/>
          <w:szCs w:val="28"/>
        </w:rPr>
        <w:t>u</w:t>
      </w:r>
      <w:r w:rsidRPr="00442759">
        <w:rPr>
          <w:rFonts w:ascii="Times New Roman" w:eastAsiaTheme="minorHAnsi" w:hAnsi="Times New Roman"/>
          <w:b/>
          <w:bCs/>
          <w:sz w:val="28"/>
          <w:szCs w:val="28"/>
        </w:rPr>
        <w:t xml:space="preserve"> </w:t>
      </w:r>
    </w:p>
    <w:p w14:paraId="2083A467" w14:textId="0528C215"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283C2C">
        <w:rPr>
          <w:rFonts w:ascii="Times New Roman" w:eastAsiaTheme="minorHAnsi" w:hAnsi="Times New Roman"/>
          <w:bCs/>
          <w:sz w:val="28"/>
          <w:szCs w:val="28"/>
        </w:rPr>
        <w:t>Ja</w:t>
      </w:r>
      <w:r w:rsidRPr="00442759">
        <w:rPr>
          <w:rFonts w:ascii="Times New Roman" w:eastAsiaTheme="minorHAnsi" w:hAnsi="Times New Roman"/>
          <w:bCs/>
          <w:sz w:val="28"/>
          <w:szCs w:val="28"/>
        </w:rPr>
        <w:t xml:space="preserve"> persona vēlas iegūt būtisku līdzdalību ieguldījumu brokeru sabiedrībā, </w:t>
      </w:r>
      <w:r w:rsidR="00283C2C">
        <w:rPr>
          <w:rFonts w:ascii="Times New Roman" w:eastAsiaTheme="minorHAnsi" w:hAnsi="Times New Roman"/>
          <w:bCs/>
          <w:sz w:val="28"/>
          <w:szCs w:val="28"/>
        </w:rPr>
        <w:t xml:space="preserve">tā </w:t>
      </w:r>
      <w:r w:rsidRPr="00442759">
        <w:rPr>
          <w:rFonts w:ascii="Times New Roman" w:eastAsiaTheme="minorHAnsi" w:hAnsi="Times New Roman"/>
          <w:bCs/>
          <w:sz w:val="28"/>
          <w:szCs w:val="28"/>
        </w:rPr>
        <w:t xml:space="preserve">par to iepriekš rakstveidā paziņo Komisijai. Paziņojumā norāda iegūstamo līdzdalības apmēru procentos no attiecīgās kapitālsabiedrības pamatkapitāla vai balsstiesīgo akciju </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daļu</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skaita un tam pievieno Komisijas normatīvajos noteikumos paredzēto informāciju, kas nepieciešama, lai izvērtētu personas atbilstību šā likuma 2</w:t>
      </w:r>
      <w:r w:rsidR="00916067"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 pirmajā daļā noteiktajiem kritērijiem. Paziņojumam pievienojamās informācijas saraksts publicējams Komisijas </w:t>
      </w:r>
      <w:r w:rsidR="00E1612B">
        <w:rPr>
          <w:rFonts w:ascii="Times New Roman" w:eastAsiaTheme="minorHAnsi" w:hAnsi="Times New Roman"/>
          <w:bCs/>
          <w:sz w:val="28"/>
          <w:szCs w:val="28"/>
        </w:rPr>
        <w:t>tīmekļvietnē</w:t>
      </w:r>
      <w:r w:rsidRPr="00442759">
        <w:rPr>
          <w:rFonts w:ascii="Times New Roman" w:eastAsiaTheme="minorHAnsi" w:hAnsi="Times New Roman"/>
          <w:bCs/>
          <w:sz w:val="28"/>
          <w:szCs w:val="28"/>
        </w:rPr>
        <w:t>.</w:t>
      </w:r>
    </w:p>
    <w:p w14:paraId="7546CC65" w14:textId="0219DF59"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persona vēlas palielināt būtisku līdzdalību, sasniedzot vai pārsniedzot 20, 33 vai 50 procentus no ieguldījumu brokeru sabiedrības pamatkapitāla vai balsstiesīgo akciju </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daļu</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skaita, vai ja attiecīgā kapitālsabiedrība kļūst par šīs personas meitas sabiedrību, šī persona par to iepriekš rakstveidā paziņo Komisijai. Paziņojumā norāda iegūstamo līdzdalības apmēru procentos no attiecīgās kapitālsabiedrības pamatkapitāla vai balsstiesīgo akciju </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daļu</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skaita un tam pievieno Komisijas normatīvajos noteikumos paredzēto informāciju, kas nepieciešama, lai izvērtētu personas atbilstību šā likuma 2</w:t>
      </w:r>
      <w:r w:rsidR="005955DD"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 pirmajā daļā noteiktajiem kritērijiem. Paziņojumam pievienojamās informācijas saraksts publicējams Komisijas </w:t>
      </w:r>
      <w:r w:rsidR="00E1612B">
        <w:rPr>
          <w:rFonts w:ascii="Times New Roman" w:eastAsiaTheme="minorHAnsi" w:hAnsi="Times New Roman"/>
          <w:bCs/>
          <w:sz w:val="28"/>
          <w:szCs w:val="28"/>
        </w:rPr>
        <w:t>tīmekļvietnē</w:t>
      </w:r>
      <w:r w:rsidRPr="00442759">
        <w:rPr>
          <w:rFonts w:ascii="Times New Roman" w:eastAsiaTheme="minorHAnsi" w:hAnsi="Times New Roman"/>
          <w:bCs/>
          <w:sz w:val="28"/>
          <w:szCs w:val="28"/>
        </w:rPr>
        <w:t>.</w:t>
      </w:r>
    </w:p>
    <w:p w14:paraId="381C3BBF"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Komisija divu darbdienu laikā no dienas, kad saņemts šā panta pirmajā vai otrajā daļā minētais paziņojums, vai divu darbdienu laikā pēc Komisijas pieprasītās papildu informācijas saņemšanas rakstveidā informē personu par paziņojuma vai papildu informācijas saņemšanu un par vērtēšanas perioda beigu datumu.</w:t>
      </w:r>
    </w:p>
    <w:p w14:paraId="2E2CEE5F" w14:textId="3160E725"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Komisijai šā likuma 2</w:t>
      </w:r>
      <w:r w:rsidR="00000CE1"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 pirmajā daļā noteiktajā vērtēšanas periodā, bet ne vēlāk kā vērtēšanas perioda </w:t>
      </w:r>
      <w:r w:rsidR="00283C2C">
        <w:rPr>
          <w:rFonts w:ascii="Times New Roman" w:eastAsiaTheme="minorHAnsi" w:hAnsi="Times New Roman"/>
          <w:bCs/>
          <w:sz w:val="28"/>
          <w:szCs w:val="28"/>
        </w:rPr>
        <w:t>piecdesmitajā</w:t>
      </w:r>
      <w:r w:rsidRPr="00442759">
        <w:rPr>
          <w:rFonts w:ascii="Times New Roman" w:eastAsiaTheme="minorHAnsi" w:hAnsi="Times New Roman"/>
          <w:bCs/>
          <w:sz w:val="28"/>
          <w:szCs w:val="28"/>
        </w:rPr>
        <w:t xml:space="preserve"> darbdienā ir tiesības pieprasīt papildu informāciju par šajā pantā minētajām personām, lai izvērtētu šo personu atbilstību šā likuma 2</w:t>
      </w:r>
      <w:r w:rsidR="006712A3"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panta pirmajā daļā noteiktajiem kritērijiem.</w:t>
      </w:r>
    </w:p>
    <w:p w14:paraId="765D9F72" w14:textId="77777777" w:rsidR="00164E68" w:rsidRPr="00442759" w:rsidRDefault="00164E68"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17" w:name="p10"/>
      <w:bookmarkStart w:id="18" w:name="p-714397"/>
      <w:bookmarkEnd w:id="17"/>
      <w:bookmarkEnd w:id="18"/>
    </w:p>
    <w:p w14:paraId="00BAC55D" w14:textId="3B503243" w:rsidR="00164E68" w:rsidRPr="00442759" w:rsidRDefault="00164E68"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2</w:t>
      </w:r>
      <w:r w:rsidR="00D14152" w:rsidRPr="00442759">
        <w:rPr>
          <w:rFonts w:ascii="Times New Roman" w:eastAsiaTheme="minorHAnsi" w:hAnsi="Times New Roman"/>
          <w:b/>
          <w:bCs/>
          <w:sz w:val="28"/>
          <w:szCs w:val="28"/>
        </w:rPr>
        <w:t>7</w:t>
      </w:r>
      <w:r w:rsidRPr="00442759">
        <w:rPr>
          <w:rFonts w:ascii="Times New Roman" w:eastAsiaTheme="minorHAnsi" w:hAnsi="Times New Roman"/>
          <w:b/>
          <w:bCs/>
          <w:sz w:val="28"/>
          <w:szCs w:val="28"/>
        </w:rPr>
        <w:t>.</w:t>
      </w:r>
      <w:r w:rsidR="002C0754">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pants. Komisijas tiesības un pienākumi</w:t>
      </w:r>
    </w:p>
    <w:p w14:paraId="18323876" w14:textId="5FD75F8F"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ne vēlāk kā 60 darbdienu laikā no dienas, kad personai nosūtīta šā likuma </w:t>
      </w:r>
      <w:hyperlink r:id="rId35" w:anchor="p9" w:history="1">
        <w:r w:rsidRPr="00442759">
          <w:rPr>
            <w:rFonts w:ascii="Times New Roman" w:eastAsiaTheme="minorHAnsi" w:hAnsi="Times New Roman"/>
            <w:bCs/>
            <w:sz w:val="28"/>
            <w:szCs w:val="28"/>
          </w:rPr>
          <w:t>2</w:t>
        </w:r>
        <w:r w:rsidR="004254C4"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w:t>
        </w:r>
      </w:hyperlink>
      <w:r w:rsidRPr="00442759">
        <w:rPr>
          <w:rFonts w:ascii="Times New Roman" w:eastAsiaTheme="minorHAnsi" w:hAnsi="Times New Roman"/>
          <w:bCs/>
          <w:sz w:val="28"/>
          <w:szCs w:val="28"/>
        </w:rPr>
        <w:t xml:space="preserve"> panta trešajā daļā minētā informācija par paziņojuma saņemšanu, izvērtē personas brīvā kapitāla pietiekamību visu tās iegādājamo ieguldījumu brokeru sabiedrības akciju vai daļu apmērā, finansiālo stabilitāti un plānotās līdzdalības iegūšanas finansiālo pamatotību, lai nodrošinātu tās ieguldījumu brokeru sabiedrības noturīgu un rūpīgu pārvaldību, kurā plānots iegūt līdzdalību, kā arī personas iespējamo ietekmi uz ieguldījumu brokeru sabiedrības vadību un darbību. Izvērtēšanas procesā Komisija ņem vērā arī šādus kritērijus:</w:t>
      </w:r>
    </w:p>
    <w:p w14:paraId="59ACB8C5" w14:textId="7F2C315E"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283C2C">
        <w:rPr>
          <w:rFonts w:ascii="Times New Roman" w:eastAsiaTheme="minorHAnsi" w:hAnsi="Times New Roman"/>
          <w:bCs/>
          <w:sz w:val="28"/>
          <w:szCs w:val="28"/>
        </w:rPr>
        <w:t> </w:t>
      </w:r>
      <w:r w:rsidR="0055454C" w:rsidRPr="00442759">
        <w:rPr>
          <w:rFonts w:ascii="Times New Roman" w:eastAsiaTheme="minorHAnsi" w:hAnsi="Times New Roman"/>
          <w:bCs/>
          <w:sz w:val="28"/>
          <w:szCs w:val="28"/>
        </w:rPr>
        <w:t xml:space="preserve">personas </w:t>
      </w:r>
      <w:r w:rsidRPr="00442759">
        <w:rPr>
          <w:rFonts w:ascii="Times New Roman" w:eastAsiaTheme="minorHAnsi" w:hAnsi="Times New Roman"/>
          <w:bCs/>
          <w:sz w:val="28"/>
          <w:szCs w:val="28"/>
        </w:rPr>
        <w:t>nevainojama reputācija un atbilstība regulētā tirgus organizētāja vai ieguldījumu brokeru sabiedrības akcionāriem vai dalībniekiem noteiktajām prasībām;</w:t>
      </w:r>
    </w:p>
    <w:p w14:paraId="523941DB" w14:textId="0EAD785F"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tās personas nevainojama reputācija un profesionālā pieredze, kura </w:t>
      </w:r>
      <w:r w:rsidR="0055454C">
        <w:rPr>
          <w:rFonts w:ascii="Times New Roman" w:eastAsiaTheme="minorHAnsi" w:hAnsi="Times New Roman"/>
          <w:bCs/>
          <w:sz w:val="28"/>
          <w:szCs w:val="28"/>
        </w:rPr>
        <w:t xml:space="preserve">pēc </w:t>
      </w:r>
      <w:r w:rsidRPr="00442759">
        <w:rPr>
          <w:rFonts w:ascii="Times New Roman" w:eastAsiaTheme="minorHAnsi" w:hAnsi="Times New Roman"/>
          <w:bCs/>
          <w:sz w:val="28"/>
          <w:szCs w:val="28"/>
        </w:rPr>
        <w:t>plānotās līdzdalības iegūšanas vadīs ieguldījumu brokeru sabiedrības darbību;</w:t>
      </w:r>
    </w:p>
    <w:p w14:paraId="79A06072" w14:textId="3EBB11F7" w:rsidR="00164E68" w:rsidRPr="00442759" w:rsidRDefault="000772BC"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lastRenderedPageBreak/>
        <w:t>3</w:t>
      </w:r>
      <w:r w:rsidR="00164E68" w:rsidRPr="00442759">
        <w:rPr>
          <w:rFonts w:ascii="Times New Roman" w:eastAsiaTheme="minorHAnsi" w:hAnsi="Times New Roman"/>
          <w:bCs/>
          <w:sz w:val="28"/>
          <w:szCs w:val="28"/>
        </w:rPr>
        <w:t xml:space="preserve">) </w:t>
      </w:r>
      <w:r w:rsidR="0055454C">
        <w:rPr>
          <w:rFonts w:ascii="Times New Roman" w:eastAsiaTheme="minorHAnsi" w:hAnsi="Times New Roman"/>
          <w:bCs/>
          <w:sz w:val="28"/>
          <w:szCs w:val="28"/>
        </w:rPr>
        <w:t>to personu (</w:t>
      </w:r>
      <w:r w:rsidR="0055454C" w:rsidRPr="00442759">
        <w:rPr>
          <w:rFonts w:ascii="Times New Roman" w:eastAsiaTheme="minorHAnsi" w:hAnsi="Times New Roman"/>
          <w:noProof/>
          <w:sz w:val="28"/>
          <w:szCs w:val="28"/>
        </w:rPr>
        <w:t>valdes, padomes</w:t>
      </w:r>
      <w:r w:rsidR="0055454C">
        <w:rPr>
          <w:rFonts w:ascii="Times New Roman" w:eastAsiaTheme="minorHAnsi" w:hAnsi="Times New Roman"/>
          <w:noProof/>
          <w:sz w:val="28"/>
          <w:szCs w:val="28"/>
        </w:rPr>
        <w:t xml:space="preserve"> </w:t>
      </w:r>
      <w:r w:rsidR="0055454C" w:rsidRPr="00442759">
        <w:rPr>
          <w:rFonts w:ascii="Times New Roman" w:eastAsiaTheme="minorHAnsi" w:hAnsi="Times New Roman"/>
          <w:noProof/>
          <w:sz w:val="28"/>
          <w:szCs w:val="28"/>
        </w:rPr>
        <w:t>(ja tāda ir izveidota)</w:t>
      </w:r>
      <w:r w:rsidR="0055454C" w:rsidRPr="00442759">
        <w:rPr>
          <w:rFonts w:ascii="Times New Roman" w:eastAsiaTheme="minorHAnsi" w:hAnsi="Times New Roman"/>
          <w:bCs/>
          <w:sz w:val="28"/>
          <w:szCs w:val="28"/>
        </w:rPr>
        <w:t xml:space="preserve"> un augstākās vadības</w:t>
      </w:r>
      <w:r w:rsidR="0055454C">
        <w:rPr>
          <w:rFonts w:ascii="Times New Roman" w:eastAsiaTheme="minorHAnsi" w:hAnsi="Times New Roman"/>
          <w:bCs/>
          <w:sz w:val="28"/>
          <w:szCs w:val="28"/>
        </w:rPr>
        <w:t>)</w:t>
      </w:r>
      <w:r w:rsidR="0055454C" w:rsidRPr="00442759">
        <w:rPr>
          <w:rFonts w:ascii="Times New Roman" w:eastAsiaTheme="minorHAnsi" w:hAnsi="Times New Roman"/>
          <w:bCs/>
          <w:sz w:val="28"/>
          <w:szCs w:val="28"/>
        </w:rPr>
        <w:t xml:space="preserve"> </w:t>
      </w:r>
      <w:r w:rsidR="00164E68" w:rsidRPr="00442759">
        <w:rPr>
          <w:rFonts w:ascii="Times New Roman" w:eastAsiaTheme="minorHAnsi" w:hAnsi="Times New Roman"/>
          <w:bCs/>
          <w:sz w:val="28"/>
          <w:szCs w:val="28"/>
        </w:rPr>
        <w:t>zināšanu un profesionālās pieredzes atbilstība šā likuma prasībām un nevainojama reputācija</w:t>
      </w:r>
      <w:r w:rsidR="0055454C" w:rsidRPr="00442759">
        <w:rPr>
          <w:rFonts w:ascii="Times New Roman" w:eastAsiaTheme="minorHAnsi" w:hAnsi="Times New Roman"/>
          <w:bCs/>
          <w:sz w:val="28"/>
          <w:szCs w:val="28"/>
        </w:rPr>
        <w:t>, kura</w:t>
      </w:r>
      <w:r w:rsidR="0055454C">
        <w:rPr>
          <w:rFonts w:ascii="Times New Roman" w:eastAsiaTheme="minorHAnsi" w:hAnsi="Times New Roman"/>
          <w:bCs/>
          <w:sz w:val="28"/>
          <w:szCs w:val="28"/>
        </w:rPr>
        <w:t>s</w:t>
      </w:r>
      <w:r w:rsidR="0055454C" w:rsidRPr="00442759">
        <w:rPr>
          <w:rFonts w:ascii="Times New Roman" w:eastAsiaTheme="minorHAnsi" w:hAnsi="Times New Roman"/>
          <w:bCs/>
          <w:sz w:val="28"/>
          <w:szCs w:val="28"/>
        </w:rPr>
        <w:t xml:space="preserve"> </w:t>
      </w:r>
      <w:r w:rsidR="0055454C">
        <w:rPr>
          <w:rFonts w:ascii="Times New Roman" w:eastAsiaTheme="minorHAnsi" w:hAnsi="Times New Roman"/>
          <w:bCs/>
          <w:sz w:val="28"/>
          <w:szCs w:val="28"/>
        </w:rPr>
        <w:t xml:space="preserve">pēc </w:t>
      </w:r>
      <w:r w:rsidR="0055454C" w:rsidRPr="00442759">
        <w:rPr>
          <w:rFonts w:ascii="Times New Roman" w:eastAsiaTheme="minorHAnsi" w:hAnsi="Times New Roman"/>
          <w:bCs/>
          <w:sz w:val="28"/>
          <w:szCs w:val="28"/>
        </w:rPr>
        <w:t>plānotās līdzdalības iegūšanas vadīs ieguldījumu brokeru sabiedrības darbību</w:t>
      </w:r>
      <w:r w:rsidR="00164E68" w:rsidRPr="00442759">
        <w:rPr>
          <w:rFonts w:ascii="Times New Roman" w:eastAsiaTheme="minorHAnsi" w:hAnsi="Times New Roman"/>
          <w:bCs/>
          <w:sz w:val="28"/>
          <w:szCs w:val="28"/>
        </w:rPr>
        <w:t>;</w:t>
      </w:r>
    </w:p>
    <w:p w14:paraId="18A0F937" w14:textId="14541F31" w:rsidR="00164E68" w:rsidRPr="00442759" w:rsidRDefault="000772B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164E68" w:rsidRPr="00442759">
        <w:rPr>
          <w:rFonts w:ascii="Times New Roman" w:eastAsiaTheme="minorHAnsi" w:hAnsi="Times New Roman"/>
          <w:bCs/>
          <w:sz w:val="28"/>
          <w:szCs w:val="28"/>
        </w:rPr>
        <w:t>) personas finanšu stabilitāte, it īpaši saistībā ar veiktās vai plānotās saimnieciskās darbības veidu ieguldījumu brokeru sabiedrībā, kurā plānots iegūt līdzdalību;</w:t>
      </w:r>
    </w:p>
    <w:p w14:paraId="728579EF" w14:textId="52F73DC4" w:rsidR="00164E68" w:rsidRPr="00442759" w:rsidRDefault="000772B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w:t>
      </w:r>
      <w:r w:rsidR="00164E68" w:rsidRPr="00442759">
        <w:rPr>
          <w:rFonts w:ascii="Times New Roman" w:eastAsiaTheme="minorHAnsi" w:hAnsi="Times New Roman"/>
          <w:bCs/>
          <w:sz w:val="28"/>
          <w:szCs w:val="28"/>
        </w:rPr>
        <w:t>) vai ieguldījumu brokeru sabiedrība spēs pildīt šajā likumā un citos normatīvajos aktos noteiktās prasības un vai tās uzņēmumu grupas struktūra, kuras sastāvā ieguldījumu brokeru sabiedrība iekļausies, neierobežo Komisijas iespējas veikt tai likumā noteiktās uzraudzības funkcijas, nodrošināt efektīvu informācijas apmaiņu starp uzraudzības institūcijām un noteikt uzraudzības institūciju uzraudzības pilnvaru sadalījumu;</w:t>
      </w:r>
    </w:p>
    <w:p w14:paraId="05A3C68E" w14:textId="1C611D6F" w:rsidR="00164E68" w:rsidRPr="00442759" w:rsidRDefault="000772B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w:t>
      </w:r>
      <w:r w:rsidR="00164E68" w:rsidRPr="00442759">
        <w:rPr>
          <w:rFonts w:ascii="Times New Roman" w:eastAsiaTheme="minorHAnsi" w:hAnsi="Times New Roman"/>
          <w:bCs/>
          <w:sz w:val="28"/>
          <w:szCs w:val="28"/>
        </w:rPr>
        <w:t>) vai nepastāv pamatotas šaubas, ka saistībā ar plānoto līdzdalības iegūšanu ir veikta nelikumīgi iegūtu līdzekļu legalizēšana un terorisma finansēšana vai mēģināts veikt šādas darbības vai ka plānotā līdzdalības iegūšana varētu palielināt šādu risku.</w:t>
      </w:r>
    </w:p>
    <w:p w14:paraId="7704EB75" w14:textId="26D12C8F"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Nosakot, vai ir izpildīti šā panta pirmajā daļā minētie kritēriji, Komisija neņem vērā tādas balsstiesīgās akcijas vai </w:t>
      </w:r>
      <w:r w:rsidR="007F01E9" w:rsidRPr="00442759">
        <w:rPr>
          <w:rFonts w:ascii="Times New Roman" w:eastAsiaTheme="minorHAnsi" w:hAnsi="Times New Roman"/>
          <w:bCs/>
          <w:sz w:val="28"/>
          <w:szCs w:val="28"/>
        </w:rPr>
        <w:t>pamat</w:t>
      </w:r>
      <w:r w:rsidRPr="00442759">
        <w:rPr>
          <w:rFonts w:ascii="Times New Roman" w:eastAsiaTheme="minorHAnsi" w:hAnsi="Times New Roman"/>
          <w:bCs/>
          <w:sz w:val="28"/>
          <w:szCs w:val="28"/>
        </w:rPr>
        <w:t xml:space="preserve">kapitāla daļas, kuras ieguldījumu brokeru sabiedrības drīkst turēt, jo ir parakstījušās uz emitētajiem finanšu instrumentiem vai to piedāvājumu, sniedzot Finanšu instrumentu tirgus likuma </w:t>
      </w:r>
      <w:hyperlink r:id="rId36" w:anchor="p3" w:history="1">
        <w:r w:rsidRPr="00442759">
          <w:rPr>
            <w:rFonts w:ascii="Times New Roman" w:eastAsiaTheme="minorHAnsi" w:hAnsi="Times New Roman"/>
            <w:bCs/>
            <w:sz w:val="28"/>
            <w:szCs w:val="28"/>
          </w:rPr>
          <w:t>3.</w:t>
        </w:r>
      </w:hyperlink>
      <w:r w:rsidRPr="00442759">
        <w:rPr>
          <w:rFonts w:ascii="Times New Roman" w:eastAsiaTheme="minorHAnsi" w:hAnsi="Times New Roman"/>
          <w:bCs/>
          <w:sz w:val="28"/>
          <w:szCs w:val="28"/>
        </w:rPr>
        <w:t xml:space="preserve"> panta ceturtās daļas 6. punktā minēto pakalpojumu, ar noteikumu, ka balsstiesības netiek īstenotas vai citādi izmantotas, lai iesaistītos emitenta pārvaldībā, un ka viena gada laikā pēc līdzdalības iegūšanas ieguldījumu brokeru sabiedrība vai kredītiestāde šīs balsstiesīgās akcijas vai </w:t>
      </w:r>
      <w:r w:rsidR="007F01E9" w:rsidRPr="00442759">
        <w:rPr>
          <w:rFonts w:ascii="Times New Roman" w:eastAsiaTheme="minorHAnsi" w:hAnsi="Times New Roman"/>
          <w:bCs/>
          <w:sz w:val="28"/>
          <w:szCs w:val="28"/>
        </w:rPr>
        <w:t>pamat</w:t>
      </w:r>
      <w:r w:rsidRPr="00442759">
        <w:rPr>
          <w:rFonts w:ascii="Times New Roman" w:eastAsiaTheme="minorHAnsi" w:hAnsi="Times New Roman"/>
          <w:bCs/>
          <w:sz w:val="28"/>
          <w:szCs w:val="28"/>
        </w:rPr>
        <w:t>kapitāla daļas atsavina.</w:t>
      </w:r>
    </w:p>
    <w:p w14:paraId="12C9D859" w14:textId="54B2FB46"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Ja Komisija saskaņā ar šā panta </w:t>
      </w:r>
      <w:r w:rsidR="000772BC" w:rsidRPr="00442759">
        <w:rPr>
          <w:rFonts w:ascii="Times New Roman" w:eastAsiaTheme="minorHAnsi" w:hAnsi="Times New Roman"/>
          <w:bCs/>
          <w:sz w:val="28"/>
          <w:szCs w:val="28"/>
        </w:rPr>
        <w:t xml:space="preserve">ceturto un piekto </w:t>
      </w:r>
      <w:r w:rsidRPr="00442759">
        <w:rPr>
          <w:rFonts w:ascii="Times New Roman" w:eastAsiaTheme="minorHAnsi" w:hAnsi="Times New Roman"/>
          <w:bCs/>
          <w:sz w:val="28"/>
          <w:szCs w:val="28"/>
        </w:rPr>
        <w:t>daļu ir pārtraukusi vērtēšanas periodu, šo pārtraukuma laiku vērtēšanas periodā neieskaita.</w:t>
      </w:r>
    </w:p>
    <w:p w14:paraId="647D9716" w14:textId="30ED5316"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Pieprasot šā likuma</w:t>
      </w:r>
      <w:r w:rsidRPr="00442759" w:rsidDel="008E4F83">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2</w:t>
      </w:r>
      <w:r w:rsidR="005973DF"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panta ceturtajā daļā minēto papildu informāciju, Komisijai ir tiesības vienu reizi pārtraukt vērtēšanas periodu līdz dienai, kad šī informācija tiek saņemta, bet ne ilgāk kā uz 20 darbdienām. Komisijai ir tiesības pagarināt minēto vērtēšanas perioda pārtraukumu līdz 30 darbdienām, ja persona, kura vēlas iegūt, ir ieguvusi, vēlas palielināt vai ir palielinājusi savu būtisko līdzdalību ieguldījumu brokeru sabiedrībā, nav pakļauta ieguldījumu brokeru sabiedrību darbības uzraudzībai vai šīs personas mītnes (reģistrācijas) vieta ir ārvalstī.</w:t>
      </w:r>
    </w:p>
    <w:p w14:paraId="05C8E783" w14:textId="04297EEA" w:rsidR="000772BC" w:rsidRPr="00442759" w:rsidRDefault="000772B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w:t>
      </w:r>
      <w:r w:rsidR="004C210B" w:rsidRPr="00442759">
        <w:rPr>
          <w:rFonts w:ascii="Times New Roman" w:eastAsiaTheme="minorHAnsi" w:hAnsi="Times New Roman"/>
          <w:bCs/>
          <w:sz w:val="28"/>
          <w:szCs w:val="28"/>
        </w:rPr>
        <w:t>Ja personu, kura vēlas iegūt būtisku līdzdalību, vienlaikus citā dalībvalstī izvērtē atbilstoši šā likuma 21. pantam līdzīgiem noteikumiem saistībā ar atļaujas piešķiršanu, Komisijai ir tiesības pārtraukt vērtēšanas periodu līdz dienai, kad attiecīgā institūcija, kas veic konsolidēto uzraudzību, pabeidz izvērtēšanu.</w:t>
      </w:r>
    </w:p>
    <w:p w14:paraId="411A0F25" w14:textId="715E7EFF"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Komisija šā panta pirmajā daļā minētajā termiņā pieņem lēmumu, ar kuru aizliedz personai iegūt vai palielināt būtisku līdzdalību ieguldījumu brokeru sabiedrībā, ja:</w:t>
      </w:r>
    </w:p>
    <w:p w14:paraId="1FC3C45A"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1) persona neatbilst šā panta pirmajā daļā noteiktajiem kritērijiem;</w:t>
      </w:r>
    </w:p>
    <w:p w14:paraId="3450763B"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persona nesniedz vai atsakās sniegt Komisijai šajā likumā noteikto informāciju vai Komisijas pieprasīto papildu informāciju;</w:t>
      </w:r>
    </w:p>
    <w:p w14:paraId="0DD47E7E"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no personas neatkarīgu apstākļu dēļ tai nav iespējams sniegt šajā likumā noteikto informāciju vai Komisijas pieprasīto papildu informāciju.</w:t>
      </w:r>
    </w:p>
    <w:p w14:paraId="2C055F12" w14:textId="29028EAC"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Komisija divu darbdienu laikā, nepārsniedzot šā panta pirmajā daļā noteikto vērtēšanas periodu, pēc šā panta </w:t>
      </w:r>
      <w:r w:rsidR="008B3DC9" w:rsidRPr="00442759">
        <w:rPr>
          <w:rFonts w:ascii="Times New Roman" w:eastAsiaTheme="minorHAnsi" w:hAnsi="Times New Roman"/>
          <w:bCs/>
          <w:sz w:val="28"/>
          <w:szCs w:val="28"/>
        </w:rPr>
        <w:t>sestajā</w:t>
      </w:r>
      <w:r w:rsidRPr="00442759">
        <w:rPr>
          <w:rFonts w:ascii="Times New Roman" w:eastAsiaTheme="minorHAnsi" w:hAnsi="Times New Roman"/>
          <w:bCs/>
          <w:sz w:val="28"/>
          <w:szCs w:val="28"/>
        </w:rPr>
        <w:t xml:space="preserve"> daļā minētā lēmuma pieņemšanas nosūta to personai, kurai aizliedz iegūt vai palielināt būtisku līdzdalību ieguldījumu brokeru sabiedrībā.</w:t>
      </w:r>
    </w:p>
    <w:p w14:paraId="651D1153" w14:textId="1B771646"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xml:space="preserve">) Ja Komisija šā panta </w:t>
      </w:r>
      <w:r w:rsidR="00217D2A" w:rsidRPr="00442759">
        <w:rPr>
          <w:rFonts w:ascii="Times New Roman" w:eastAsiaTheme="minorHAnsi" w:hAnsi="Times New Roman"/>
          <w:bCs/>
          <w:sz w:val="28"/>
          <w:szCs w:val="28"/>
        </w:rPr>
        <w:t>septītajā</w:t>
      </w:r>
      <w:r w:rsidRPr="00442759">
        <w:rPr>
          <w:rFonts w:ascii="Times New Roman" w:eastAsiaTheme="minorHAnsi" w:hAnsi="Times New Roman"/>
          <w:bCs/>
          <w:sz w:val="28"/>
          <w:szCs w:val="28"/>
        </w:rPr>
        <w:t xml:space="preserve"> daļā minētajā termiņā nenosūta personai lēmumu, ar kuru aizliedz šai personai iegūt vai palielināt būtisku līdzdalību ieguldījumu brokeru sabiedrībā, uzskatāms, ka tā piekrīt personas būtiskas līdzdalības iegūšanai vai palielināšanai ieguldījumu brokeru sabiedrībā.</w:t>
      </w:r>
    </w:p>
    <w:p w14:paraId="272E8A8D" w14:textId="39359B2F"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xml:space="preserve">) Šā panta </w:t>
      </w:r>
      <w:r w:rsidR="000772BC" w:rsidRPr="00442759">
        <w:rPr>
          <w:rFonts w:ascii="Times New Roman" w:eastAsiaTheme="minorHAnsi" w:hAnsi="Times New Roman"/>
          <w:bCs/>
          <w:sz w:val="28"/>
          <w:szCs w:val="28"/>
        </w:rPr>
        <w:t xml:space="preserve">sestās </w:t>
      </w:r>
      <w:r w:rsidRPr="00442759">
        <w:rPr>
          <w:rFonts w:ascii="Times New Roman" w:eastAsiaTheme="minorHAnsi" w:hAnsi="Times New Roman"/>
          <w:bCs/>
          <w:sz w:val="28"/>
          <w:szCs w:val="28"/>
        </w:rPr>
        <w:t>daļas 3.</w:t>
      </w:r>
      <w:r w:rsidR="0074208C">
        <w:rPr>
          <w:rFonts w:ascii="Times New Roman" w:eastAsiaTheme="minorHAnsi" w:hAnsi="Times New Roman"/>
          <w:bCs/>
          <w:sz w:val="28"/>
          <w:szCs w:val="28"/>
        </w:rPr>
        <w:t> </w:t>
      </w:r>
      <w:r w:rsidRPr="00442759">
        <w:rPr>
          <w:rFonts w:ascii="Times New Roman" w:eastAsiaTheme="minorHAnsi" w:hAnsi="Times New Roman"/>
          <w:bCs/>
          <w:sz w:val="28"/>
          <w:szCs w:val="28"/>
        </w:rPr>
        <w:t>punkta noteikumi nav attiecināmi uz juridisko (reģistrēto) personu, ja tās akcijas tiek kotētas kādā dalībvalsts regulētajā tirgū vai Ekonomiskās sadarbības un attīstības organizācijas dalībvalstī reģistrētajā regulētajā tirgū un šī juridiskā (reģistrētā) persona Komisijai sniedz ziņas par saviem akcionāriem, kuriem tajā ir būtiska līdzdalība.</w:t>
      </w:r>
    </w:p>
    <w:p w14:paraId="3F85FE31" w14:textId="25923286"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10</w:t>
      </w:r>
      <w:r w:rsidRPr="00442759">
        <w:rPr>
          <w:rFonts w:ascii="Times New Roman" w:eastAsiaTheme="minorHAnsi" w:hAnsi="Times New Roman"/>
          <w:bCs/>
          <w:sz w:val="28"/>
          <w:szCs w:val="28"/>
        </w:rPr>
        <w:t xml:space="preserve">) Ja Komisija ir piekritusi, ka persona iegūst vai palielina būtisku līdzdalību ieguldījumu brokeru sabiedrībā, šī persona savu būtisko līdzdalību ieguldījumu brokeru sabiedrībā iegūst vai palielina sešu mēnešu laikā no dienas, kad </w:t>
      </w:r>
      <w:r w:rsidR="00F11203" w:rsidRPr="00442759">
        <w:rPr>
          <w:rFonts w:ascii="Times New Roman" w:eastAsiaTheme="minorHAnsi" w:hAnsi="Times New Roman"/>
          <w:bCs/>
          <w:sz w:val="28"/>
          <w:szCs w:val="28"/>
        </w:rPr>
        <w:t>nosūtīta</w:t>
      </w:r>
      <w:r w:rsidRPr="00442759">
        <w:rPr>
          <w:rFonts w:ascii="Times New Roman" w:eastAsiaTheme="minorHAnsi" w:hAnsi="Times New Roman"/>
          <w:bCs/>
          <w:sz w:val="28"/>
          <w:szCs w:val="28"/>
        </w:rPr>
        <w:t xml:space="preserve"> šā likuma 2</w:t>
      </w:r>
      <w:r w:rsidR="005973DF"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panta trešajā daļā minētā informācija par paziņojuma vai papildu informācijas saņemšanu. Ja līdz minētā termiņa beigām persona nav ieguvusi vai palielinājusi būtisku līdzdalību ieguldījumu brokeru sabiedrībā, Komisijas piekrišana tās būtiskas līdzdalības iegūšanai vai palielināšanai ieguldījumu brokeru sabiedrībā zaudē spēku. Pēc personas motivēta rakstveida lūguma Komisija var lemt par minētā termiņa pagarināšanu.</w:t>
      </w:r>
    </w:p>
    <w:p w14:paraId="127575C5" w14:textId="588F2D9E"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11</w:t>
      </w:r>
      <w:r w:rsidRPr="00442759">
        <w:rPr>
          <w:rFonts w:ascii="Times New Roman" w:eastAsiaTheme="minorHAnsi" w:hAnsi="Times New Roman"/>
          <w:bCs/>
          <w:sz w:val="28"/>
          <w:szCs w:val="28"/>
        </w:rPr>
        <w:t>) Izvērtējot šā likuma</w:t>
      </w:r>
      <w:r w:rsidRPr="00442759" w:rsidDel="008E4F83">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2</w:t>
      </w:r>
      <w:r w:rsidR="005973DF"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panta pirmajā un otrajā daļā minētos paziņojumus, Komisija konsultējas ar attiecīgās dalībvalsts uzraudzības institūcijām, ja būtiskas līdzdalības ieguvējs ieguldījumu brokeru sabiedrībā ir citā dalībvalstī reģistrēta ieguldījumu brokeru sabiedrība, kredītiestāde, alternatīvo ieguldījumu fondu pārvaldnieks, ieguldījumu pārvaldes sabiedrība, apdrošināšanas sabiedrība vai pārapdrošināšanas sabiedrība, citā dalībvalstī reģistrētas ieguldījumu brokeru sabiedrības, kredītiestādes, alternatīvo ieguldījumu fonda pārvaldnieka, ieguldījumu pārvaldes sabiedrības, apdrošināšanas sabiedrības vai pārapdrošināšanas sabiedrības mātes sabiedrība vai persona, kas kontrolē citā dalībvalstī reģistrētu ieguldījumu brokeru sabiedrību, kredītiestādi, alternatīvo ieguldījumu fondu pārvaldnieku, ieguldījumu pārvaldes sabiedrību, apdrošināšanas sabiedrību vai pārapdrošināšanas sabiedrību, un ja, attiecīgajai personai iegūstot vai palielinot būtisku līdzdalību, ieguldījumu brokeru sabiedrība kļūst par šīs personas meitas sabiedrību vai nonāk tās kontrolē.</w:t>
      </w:r>
    </w:p>
    <w:p w14:paraId="3F33C37C" w14:textId="5916396E"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w:t>
      </w:r>
      <w:r w:rsidR="000772BC" w:rsidRPr="00442759">
        <w:rPr>
          <w:rFonts w:ascii="Times New Roman" w:eastAsiaTheme="minorHAnsi" w:hAnsi="Times New Roman"/>
          <w:bCs/>
          <w:sz w:val="28"/>
          <w:szCs w:val="28"/>
        </w:rPr>
        <w:t>12</w:t>
      </w:r>
      <w:r w:rsidRPr="00442759">
        <w:rPr>
          <w:rFonts w:ascii="Times New Roman" w:eastAsiaTheme="minorHAnsi" w:hAnsi="Times New Roman"/>
          <w:bCs/>
          <w:sz w:val="28"/>
          <w:szCs w:val="28"/>
        </w:rPr>
        <w:t>) Komisija savā izvērtējumā norāda ikvienu atbildīgās dalībvalsts uzraudzības institūcijas pausto viedokli par potenciālo šā panta astotajā daļā minēto līdzdalības ieguvēju vai iebildumu pret to.</w:t>
      </w:r>
    </w:p>
    <w:p w14:paraId="3FDF3960" w14:textId="45D6CAE0" w:rsidR="00164E68" w:rsidRPr="00442759" w:rsidRDefault="00164E68"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13</w:t>
      </w:r>
      <w:r w:rsidRPr="00442759">
        <w:rPr>
          <w:rFonts w:ascii="Times New Roman" w:eastAsiaTheme="minorHAnsi" w:hAnsi="Times New Roman"/>
          <w:bCs/>
          <w:sz w:val="28"/>
          <w:szCs w:val="28"/>
        </w:rPr>
        <w:t xml:space="preserve">) Ja būtisku līdzdalību ieguvušo personu ietekme uz ieguldījumu brokeru sabiedrību apdraud vai var apdraudēt to finansiāli stabilu, piesardzīgu un normatīvajiem aktiem atbilstošu vadību un darbību, Komisija pieprasa nekavējoties pārtraukt šādu ietekmi, kā arī, ja tas nepieciešams, atsaukt attiecīgās kapitālsabiedrības valdi vai padomi, vai kādu </w:t>
      </w:r>
      <w:r w:rsidR="004E5D1B" w:rsidRPr="00442759">
        <w:rPr>
          <w:rFonts w:ascii="Times New Roman" w:eastAsiaTheme="minorHAnsi" w:hAnsi="Times New Roman"/>
          <w:noProof/>
          <w:sz w:val="28"/>
          <w:szCs w:val="28"/>
        </w:rPr>
        <w:t xml:space="preserve">valdes vai </w:t>
      </w:r>
      <w:r w:rsidR="001025F8">
        <w:rPr>
          <w:rFonts w:ascii="Times New Roman" w:eastAsiaTheme="minorHAnsi" w:hAnsi="Times New Roman"/>
          <w:noProof/>
          <w:sz w:val="28"/>
          <w:szCs w:val="28"/>
        </w:rPr>
        <w:t>padomes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locekli vai aizliedz izmantot attiecīgajām būtisku līdzdalību ieguvušajām personām visu tām piederošo akciju vai daļu balsstiesības.</w:t>
      </w:r>
    </w:p>
    <w:p w14:paraId="71A8DCBB" w14:textId="26544E38"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14</w:t>
      </w:r>
      <w:r w:rsidRPr="00442759">
        <w:rPr>
          <w:rFonts w:ascii="Times New Roman" w:eastAsiaTheme="minorHAnsi" w:hAnsi="Times New Roman"/>
          <w:bCs/>
          <w:sz w:val="28"/>
          <w:szCs w:val="28"/>
        </w:rPr>
        <w:t xml:space="preserve">) Šā panta </w:t>
      </w:r>
      <w:r w:rsidR="004C7D1D" w:rsidRPr="00442759">
        <w:rPr>
          <w:rFonts w:ascii="Times New Roman" w:eastAsiaTheme="minorHAnsi" w:hAnsi="Times New Roman"/>
          <w:bCs/>
          <w:sz w:val="28"/>
          <w:szCs w:val="28"/>
        </w:rPr>
        <w:t>sestajā</w:t>
      </w:r>
      <w:r w:rsidRPr="00442759">
        <w:rPr>
          <w:rFonts w:ascii="Times New Roman" w:eastAsiaTheme="minorHAnsi" w:hAnsi="Times New Roman"/>
          <w:bCs/>
          <w:sz w:val="28"/>
          <w:szCs w:val="28"/>
        </w:rPr>
        <w:t xml:space="preserve"> un </w:t>
      </w:r>
      <w:r w:rsidR="004C7D1D" w:rsidRPr="00442759">
        <w:rPr>
          <w:rFonts w:ascii="Times New Roman" w:eastAsiaTheme="minorHAnsi" w:hAnsi="Times New Roman"/>
          <w:bCs/>
          <w:sz w:val="28"/>
          <w:szCs w:val="28"/>
        </w:rPr>
        <w:t>trīspadsmitajā</w:t>
      </w:r>
      <w:r w:rsidRPr="00442759">
        <w:rPr>
          <w:rFonts w:ascii="Times New Roman" w:eastAsiaTheme="minorHAnsi" w:hAnsi="Times New Roman"/>
          <w:bCs/>
          <w:sz w:val="28"/>
          <w:szCs w:val="28"/>
        </w:rPr>
        <w:t xml:space="preserve"> daļā minētā Komisijas izdotā administratīvā akta pārsūdzēšana neaptur tā izpildi.</w:t>
      </w:r>
    </w:p>
    <w:p w14:paraId="7628EF5C" w14:textId="4B98C706"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0772BC" w:rsidRPr="00442759">
        <w:rPr>
          <w:rFonts w:ascii="Times New Roman" w:eastAsiaTheme="minorHAnsi" w:hAnsi="Times New Roman"/>
          <w:bCs/>
          <w:sz w:val="28"/>
          <w:szCs w:val="28"/>
        </w:rPr>
        <w:t>15</w:t>
      </w:r>
      <w:r w:rsidRPr="00442759">
        <w:rPr>
          <w:rFonts w:ascii="Times New Roman" w:eastAsiaTheme="minorHAnsi" w:hAnsi="Times New Roman"/>
          <w:bCs/>
          <w:sz w:val="28"/>
          <w:szCs w:val="28"/>
        </w:rPr>
        <w:t>) Veidlapas un veidnes šā likuma </w:t>
      </w:r>
      <w:hyperlink r:id="rId37" w:anchor="p9" w:history="1">
        <w:r w:rsidRPr="00442759">
          <w:rPr>
            <w:rFonts w:ascii="Times New Roman" w:eastAsiaTheme="minorHAnsi" w:hAnsi="Times New Roman"/>
            <w:bCs/>
            <w:sz w:val="28"/>
            <w:szCs w:val="28"/>
          </w:rPr>
          <w:t>2</w:t>
        </w:r>
        <w:r w:rsidR="005973DF"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w:t>
        </w:r>
      </w:hyperlink>
      <w:r w:rsidRPr="00442759">
        <w:rPr>
          <w:rFonts w:ascii="Times New Roman" w:eastAsiaTheme="minorHAnsi" w:hAnsi="Times New Roman"/>
          <w:bCs/>
          <w:sz w:val="28"/>
          <w:szCs w:val="28"/>
        </w:rPr>
        <w:t xml:space="preserve"> pantā noteiktās informācijas iesniegšanai, kā arī šā panta </w:t>
      </w:r>
      <w:r w:rsidR="000772BC" w:rsidRPr="00442759">
        <w:rPr>
          <w:rFonts w:ascii="Times New Roman" w:eastAsiaTheme="minorHAnsi" w:hAnsi="Times New Roman"/>
          <w:bCs/>
          <w:sz w:val="28"/>
          <w:szCs w:val="28"/>
        </w:rPr>
        <w:t xml:space="preserve">devītajā </w:t>
      </w:r>
      <w:r w:rsidRPr="00442759">
        <w:rPr>
          <w:rFonts w:ascii="Times New Roman" w:eastAsiaTheme="minorHAnsi" w:hAnsi="Times New Roman"/>
          <w:bCs/>
          <w:sz w:val="28"/>
          <w:szCs w:val="28"/>
        </w:rPr>
        <w:t xml:space="preserve">daļā minēto dalībvalstu uzraudzības institūciju konsultāciju procedūras reglamentē </w:t>
      </w:r>
      <w:bookmarkStart w:id="19" w:name="_Hlk61987399"/>
      <w:r w:rsidRPr="00442759">
        <w:rPr>
          <w:rFonts w:ascii="Times New Roman" w:eastAsiaTheme="minorHAnsi" w:hAnsi="Times New Roman"/>
          <w:bCs/>
          <w:sz w:val="28"/>
          <w:szCs w:val="28"/>
        </w:rPr>
        <w:t>Komisijas 2017. gada 13. jūnija īstenošanas regula (ES) </w:t>
      </w:r>
      <w:hyperlink r:id="rId38" w:tgtFrame="_blank" w:history="1">
        <w:r w:rsidRPr="00442759">
          <w:rPr>
            <w:rFonts w:ascii="Times New Roman" w:eastAsiaTheme="minorHAnsi" w:hAnsi="Times New Roman"/>
            <w:bCs/>
            <w:sz w:val="28"/>
            <w:szCs w:val="28"/>
          </w:rPr>
          <w:t>2017/1944</w:t>
        </w:r>
      </w:hyperlink>
      <w:r w:rsidRPr="00442759">
        <w:rPr>
          <w:rFonts w:ascii="Times New Roman" w:eastAsiaTheme="minorHAnsi" w:hAnsi="Times New Roman"/>
          <w:bCs/>
          <w:sz w:val="28"/>
          <w:szCs w:val="28"/>
        </w:rPr>
        <w:t>, ar ko nosaka īstenošanas tehniskos standartus attiecībā uz standarta veidlapām, veidnēm un procedūrām apspriešanas procesam attiecīgo kompetento iestāžu starpā saistībā ar paziņojumu par plānotu būtiskas līdzdalības iegādi ieguldījumu sabiedrībā atbilstīgi Eiropas Parlamenta un Padomes direktīvām </w:t>
      </w:r>
      <w:hyperlink r:id="rId39" w:tgtFrame="_blank" w:history="1">
        <w:r w:rsidRPr="00442759">
          <w:rPr>
            <w:rFonts w:ascii="Times New Roman" w:eastAsiaTheme="minorHAnsi" w:hAnsi="Times New Roman"/>
            <w:bCs/>
            <w:sz w:val="28"/>
            <w:szCs w:val="28"/>
          </w:rPr>
          <w:t>2004/39/EK</w:t>
        </w:r>
      </w:hyperlink>
      <w:r w:rsidRPr="00442759">
        <w:rPr>
          <w:rFonts w:ascii="Times New Roman" w:eastAsiaTheme="minorHAnsi" w:hAnsi="Times New Roman"/>
          <w:bCs/>
          <w:sz w:val="28"/>
          <w:szCs w:val="28"/>
        </w:rPr>
        <w:t> un </w:t>
      </w:r>
      <w:hyperlink r:id="rId40" w:tgtFrame="_blank" w:history="1">
        <w:r w:rsidRPr="00442759">
          <w:rPr>
            <w:rFonts w:ascii="Times New Roman" w:eastAsiaTheme="minorHAnsi" w:hAnsi="Times New Roman"/>
            <w:bCs/>
            <w:sz w:val="28"/>
            <w:szCs w:val="28"/>
          </w:rPr>
          <w:t>2014/65/ES</w:t>
        </w:r>
      </w:hyperlink>
      <w:r w:rsidRPr="00442759">
        <w:rPr>
          <w:rFonts w:ascii="Times New Roman" w:eastAsiaTheme="minorHAnsi" w:hAnsi="Times New Roman"/>
          <w:bCs/>
          <w:sz w:val="28"/>
          <w:szCs w:val="28"/>
        </w:rPr>
        <w:t>.</w:t>
      </w:r>
      <w:bookmarkEnd w:id="19"/>
    </w:p>
    <w:p w14:paraId="1B739F53" w14:textId="6D2F0B9B"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2C0754">
        <w:rPr>
          <w:rFonts w:ascii="Times New Roman" w:eastAsiaTheme="minorHAnsi" w:hAnsi="Times New Roman"/>
          <w:bCs/>
          <w:sz w:val="28"/>
          <w:szCs w:val="28"/>
        </w:rPr>
        <w:t>6</w:t>
      </w:r>
      <w:r w:rsidRPr="00442759">
        <w:rPr>
          <w:rFonts w:ascii="Times New Roman" w:eastAsiaTheme="minorHAnsi" w:hAnsi="Times New Roman"/>
          <w:bCs/>
          <w:sz w:val="28"/>
          <w:szCs w:val="28"/>
        </w:rPr>
        <w:t>) Ja Komisija ir saņēmusi paziņojumus par būtiskas līdzdalības iegūšanu vai palielināšanu ieguldījumu brokeru sabiedrībā no diviem vai vairākiem potenciālajiem līdzdalības ieguvējiem, šos paziņojumus izskata nediskriminējošā veidā.</w:t>
      </w:r>
    </w:p>
    <w:p w14:paraId="3B866A6F" w14:textId="77777777" w:rsidR="00164E68" w:rsidRPr="00442759" w:rsidRDefault="00164E68"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20" w:name="p11"/>
      <w:bookmarkStart w:id="21" w:name="p-635493"/>
      <w:bookmarkEnd w:id="20"/>
      <w:bookmarkEnd w:id="21"/>
    </w:p>
    <w:p w14:paraId="2EADFBEB" w14:textId="213ACED4" w:rsidR="00164E68" w:rsidRPr="00442759" w:rsidRDefault="00164E68"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2</w:t>
      </w:r>
      <w:r w:rsidR="00D14152" w:rsidRPr="00442759">
        <w:rPr>
          <w:rFonts w:ascii="Times New Roman" w:eastAsiaTheme="minorHAnsi" w:hAnsi="Times New Roman"/>
          <w:b/>
          <w:bCs/>
          <w:sz w:val="28"/>
          <w:szCs w:val="28"/>
        </w:rPr>
        <w:t>8</w:t>
      </w:r>
      <w:r w:rsidRPr="00442759">
        <w:rPr>
          <w:rFonts w:ascii="Times New Roman" w:eastAsiaTheme="minorHAnsi" w:hAnsi="Times New Roman"/>
          <w:b/>
          <w:bCs/>
          <w:sz w:val="28"/>
          <w:szCs w:val="28"/>
        </w:rPr>
        <w:t>.</w:t>
      </w:r>
      <w:r w:rsidR="0087678B">
        <w:rPr>
          <w:rFonts w:ascii="Times New Roman" w:eastAsiaTheme="minorHAnsi" w:hAnsi="Times New Roman"/>
          <w:b/>
          <w:bCs/>
          <w:sz w:val="28"/>
          <w:szCs w:val="28"/>
        </w:rPr>
        <w:t> </w:t>
      </w:r>
      <w:r w:rsidRPr="00442759">
        <w:rPr>
          <w:rFonts w:ascii="Times New Roman" w:eastAsiaTheme="minorHAnsi" w:hAnsi="Times New Roman"/>
          <w:b/>
          <w:bCs/>
          <w:sz w:val="28"/>
          <w:szCs w:val="28"/>
        </w:rPr>
        <w:t>pants. Paziņošanas pienākums</w:t>
      </w:r>
      <w:r w:rsidR="0087678B">
        <w:rPr>
          <w:rFonts w:ascii="Times New Roman" w:eastAsiaTheme="minorHAnsi" w:hAnsi="Times New Roman"/>
          <w:b/>
          <w:bCs/>
          <w:sz w:val="28"/>
          <w:szCs w:val="28"/>
        </w:rPr>
        <w:t>,</w:t>
      </w:r>
      <w:r w:rsidRPr="00442759">
        <w:rPr>
          <w:rFonts w:ascii="Times New Roman" w:eastAsiaTheme="minorHAnsi" w:hAnsi="Times New Roman"/>
          <w:b/>
          <w:bCs/>
          <w:sz w:val="28"/>
          <w:szCs w:val="28"/>
        </w:rPr>
        <w:t xml:space="preserve"> </w:t>
      </w:r>
      <w:r w:rsidR="0087678B" w:rsidRPr="00442759">
        <w:rPr>
          <w:rFonts w:ascii="Times New Roman" w:eastAsiaTheme="minorHAnsi" w:hAnsi="Times New Roman"/>
          <w:b/>
          <w:bCs/>
          <w:sz w:val="28"/>
          <w:szCs w:val="28"/>
        </w:rPr>
        <w:t>samazin</w:t>
      </w:r>
      <w:r w:rsidR="0087678B">
        <w:rPr>
          <w:rFonts w:ascii="Times New Roman" w:eastAsiaTheme="minorHAnsi" w:hAnsi="Times New Roman"/>
          <w:b/>
          <w:bCs/>
          <w:sz w:val="28"/>
          <w:szCs w:val="28"/>
        </w:rPr>
        <w:t>ot</w:t>
      </w:r>
      <w:r w:rsidR="0087678B" w:rsidRPr="00442759">
        <w:rPr>
          <w:rFonts w:ascii="Times New Roman" w:eastAsiaTheme="minorHAnsi" w:hAnsi="Times New Roman"/>
          <w:b/>
          <w:bCs/>
          <w:sz w:val="28"/>
          <w:szCs w:val="28"/>
        </w:rPr>
        <w:t xml:space="preserve"> un izbei</w:t>
      </w:r>
      <w:r w:rsidR="0087678B">
        <w:rPr>
          <w:rFonts w:ascii="Times New Roman" w:eastAsiaTheme="minorHAnsi" w:hAnsi="Times New Roman"/>
          <w:b/>
          <w:bCs/>
          <w:sz w:val="28"/>
          <w:szCs w:val="28"/>
        </w:rPr>
        <w:t>dzot</w:t>
      </w:r>
      <w:r w:rsidR="0087678B" w:rsidRPr="00442759">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būtisk</w:t>
      </w:r>
      <w:r w:rsidR="0087678B">
        <w:rPr>
          <w:rFonts w:ascii="Times New Roman" w:eastAsiaTheme="minorHAnsi" w:hAnsi="Times New Roman"/>
          <w:b/>
          <w:bCs/>
          <w:sz w:val="28"/>
          <w:szCs w:val="28"/>
        </w:rPr>
        <w:t>u</w:t>
      </w:r>
      <w:r w:rsidRPr="00442759">
        <w:rPr>
          <w:rFonts w:ascii="Times New Roman" w:eastAsiaTheme="minorHAnsi" w:hAnsi="Times New Roman"/>
          <w:b/>
          <w:bCs/>
          <w:sz w:val="28"/>
          <w:szCs w:val="28"/>
        </w:rPr>
        <w:t xml:space="preserve"> līdzdalīb</w:t>
      </w:r>
      <w:r w:rsidR="0087678B">
        <w:rPr>
          <w:rFonts w:ascii="Times New Roman" w:eastAsiaTheme="minorHAnsi" w:hAnsi="Times New Roman"/>
          <w:b/>
          <w:bCs/>
          <w:sz w:val="28"/>
          <w:szCs w:val="28"/>
        </w:rPr>
        <w:t>u</w:t>
      </w:r>
      <w:r w:rsidRPr="00442759">
        <w:rPr>
          <w:rFonts w:ascii="Times New Roman" w:eastAsiaTheme="minorHAnsi" w:hAnsi="Times New Roman"/>
          <w:b/>
          <w:bCs/>
          <w:sz w:val="28"/>
          <w:szCs w:val="28"/>
        </w:rPr>
        <w:t xml:space="preserve"> </w:t>
      </w:r>
    </w:p>
    <w:p w14:paraId="63A626CF"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Ja persona vēlas izbeigt būtisku līdzdalību ieguldījumu brokeru sabiedrībā, tā par šādu lēmumu iepriekš rakstveidā paziņo Komisijai. Paziņojumā persona norāda tai paliekošo attiecīgās kapitālsabiedrības pamatkapitāla daļu vai balsstiesīgo akciju (daļu) apmēru procentos.</w:t>
      </w:r>
    </w:p>
    <w:p w14:paraId="782BB521" w14:textId="3B18F652" w:rsidR="00164E68" w:rsidRPr="00442759" w:rsidRDefault="00164E68"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Cs/>
          <w:sz w:val="28"/>
          <w:szCs w:val="28"/>
        </w:rPr>
        <w:t>(2) Ja persona vēlas samazināt būtisku līdzdalību zem 20, 33 vai 50</w:t>
      </w:r>
      <w:r w:rsidR="0087678B">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procentiem no ieguldījumu brokeru sabiedrības pamatkapitāla vai balsstiesīgo akciju </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daļu</w:t>
      </w:r>
      <w:r w:rsidR="0087678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skaita vai ja attiecīgā kapitālsabiedrība pārstāj būt šīs personas meitas sabiedrība, persona par šādu lēmumu iepriekš rakstveidā paziņo Komisijai. </w:t>
      </w:r>
    </w:p>
    <w:p w14:paraId="3FD09C56" w14:textId="7C6DC4AA" w:rsidR="00164E68" w:rsidRPr="00442759" w:rsidRDefault="00164E68" w:rsidP="00B05E08">
      <w:pPr>
        <w:shd w:val="clear" w:color="auto" w:fill="FFFFFF"/>
        <w:spacing w:after="0" w:line="240" w:lineRule="auto"/>
        <w:ind w:firstLine="300"/>
        <w:jc w:val="both"/>
        <w:rPr>
          <w:rFonts w:ascii="Times New Roman" w:eastAsia="Times New Roman" w:hAnsi="Times New Roman" w:cs="Times New Roman"/>
          <w:i/>
          <w:iCs/>
          <w:color w:val="414142"/>
          <w:sz w:val="24"/>
          <w:szCs w:val="24"/>
          <w:lang w:eastAsia="lv-LV"/>
        </w:rPr>
      </w:pPr>
    </w:p>
    <w:p w14:paraId="410A7811" w14:textId="681D4C64" w:rsidR="00164E68" w:rsidRPr="00442759" w:rsidRDefault="00D14152" w:rsidP="00B05E08">
      <w:pPr>
        <w:pStyle w:val="NoSpacing"/>
        <w:widowControl/>
        <w:ind w:firstLine="720"/>
        <w:jc w:val="both"/>
        <w:rPr>
          <w:rFonts w:ascii="Times New Roman" w:eastAsiaTheme="minorHAnsi" w:hAnsi="Times New Roman"/>
          <w:b/>
          <w:bCs/>
          <w:sz w:val="28"/>
          <w:szCs w:val="28"/>
        </w:rPr>
      </w:pPr>
      <w:bookmarkStart w:id="22" w:name="p12"/>
      <w:bookmarkStart w:id="23" w:name="p-635494"/>
      <w:bookmarkEnd w:id="22"/>
      <w:bookmarkEnd w:id="23"/>
      <w:r w:rsidRPr="00442759">
        <w:rPr>
          <w:rFonts w:ascii="Times New Roman" w:eastAsiaTheme="minorHAnsi" w:hAnsi="Times New Roman"/>
          <w:b/>
          <w:bCs/>
          <w:sz w:val="28"/>
          <w:szCs w:val="28"/>
        </w:rPr>
        <w:t>29</w:t>
      </w:r>
      <w:r w:rsidR="00164E68" w:rsidRPr="00442759">
        <w:rPr>
          <w:rFonts w:ascii="Times New Roman" w:eastAsiaTheme="minorHAnsi" w:hAnsi="Times New Roman"/>
          <w:b/>
          <w:bCs/>
          <w:sz w:val="28"/>
          <w:szCs w:val="28"/>
        </w:rPr>
        <w:t>.</w:t>
      </w:r>
      <w:r w:rsidR="0087678B">
        <w:rPr>
          <w:rFonts w:ascii="Times New Roman" w:eastAsiaTheme="minorHAnsi" w:hAnsi="Times New Roman"/>
          <w:b/>
          <w:bCs/>
          <w:sz w:val="28"/>
          <w:szCs w:val="28"/>
        </w:rPr>
        <w:t> </w:t>
      </w:r>
      <w:r w:rsidR="00164E68" w:rsidRPr="00442759">
        <w:rPr>
          <w:rFonts w:ascii="Times New Roman" w:eastAsiaTheme="minorHAnsi" w:hAnsi="Times New Roman"/>
          <w:b/>
          <w:bCs/>
          <w:sz w:val="28"/>
          <w:szCs w:val="28"/>
        </w:rPr>
        <w:t>pants. Kapitālsabiedrības pienākumi</w:t>
      </w:r>
    </w:p>
    <w:p w14:paraId="49AD026F" w14:textId="77777777"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nekavējoties, tiklīdz tas kļuvis zināms, rakstveidā paziņo Komisijai par ikvienas personas būtiskas līdzdalības iegūšanu, palielināšanu vai samazināšanu. Paziņojumā norāda attiecīgās personas līdzdalības apmēru procentos no pamatkapitāla vai balsstiesīgo akciju (daļu) skaita vai informāciju par būtiskas līdzdalības izbeigšanu.</w:t>
      </w:r>
    </w:p>
    <w:p w14:paraId="0D434980" w14:textId="22160AB8"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 katr</w:t>
      </w:r>
      <w:r w:rsidR="0087678B">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gad</w:t>
      </w:r>
      <w:r w:rsidR="0087678B">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w:t>
      </w:r>
      <w:r w:rsidR="0087678B" w:rsidRPr="00442759">
        <w:rPr>
          <w:rFonts w:ascii="Times New Roman" w:eastAsiaTheme="minorHAnsi" w:hAnsi="Times New Roman"/>
          <w:bCs/>
          <w:sz w:val="28"/>
          <w:szCs w:val="28"/>
        </w:rPr>
        <w:t xml:space="preserve">līdz </w:t>
      </w:r>
      <w:r w:rsidRPr="00442759">
        <w:rPr>
          <w:rFonts w:ascii="Times New Roman" w:eastAsiaTheme="minorHAnsi" w:hAnsi="Times New Roman"/>
          <w:bCs/>
          <w:sz w:val="28"/>
          <w:szCs w:val="28"/>
        </w:rPr>
        <w:t>31.</w:t>
      </w:r>
      <w:r w:rsidR="0087678B">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janvārim iesniedz Komisijai to akcionāru (dalībnieku) sarakstu, kuriem iepriekšējā gada </w:t>
      </w:r>
      <w:r w:rsidRPr="00442759">
        <w:rPr>
          <w:rFonts w:ascii="Times New Roman" w:eastAsiaTheme="minorHAnsi" w:hAnsi="Times New Roman"/>
          <w:bCs/>
          <w:sz w:val="28"/>
          <w:szCs w:val="28"/>
        </w:rPr>
        <w:lastRenderedPageBreak/>
        <w:t>31.</w:t>
      </w:r>
      <w:r w:rsidR="0087678B">
        <w:rPr>
          <w:rFonts w:ascii="Times New Roman" w:eastAsiaTheme="minorHAnsi" w:hAnsi="Times New Roman"/>
          <w:bCs/>
          <w:sz w:val="28"/>
          <w:szCs w:val="28"/>
        </w:rPr>
        <w:t> </w:t>
      </w:r>
      <w:r w:rsidRPr="00442759">
        <w:rPr>
          <w:rFonts w:ascii="Times New Roman" w:eastAsiaTheme="minorHAnsi" w:hAnsi="Times New Roman"/>
          <w:bCs/>
          <w:sz w:val="28"/>
          <w:szCs w:val="28"/>
        </w:rPr>
        <w:t>decembrī ir bijusi būtiska līdzdalība attiecīgajā kapitālsabiedrībā, norādot informāciju par akcionāriem (dalībniekiem) un savstarpēji saistītām akcionāru (dalībnieku) grupām un līdzdalības apmēru procentos no attiecīgās kapitālsabiedrības pamatkapitāla vai balsstiesīgo akciju (daļu) skaita.</w:t>
      </w:r>
    </w:p>
    <w:p w14:paraId="69675990" w14:textId="77777777" w:rsidR="00164E68" w:rsidRPr="00442759" w:rsidRDefault="00164E68"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24" w:name="p13"/>
      <w:bookmarkStart w:id="25" w:name="p-39453"/>
      <w:bookmarkEnd w:id="24"/>
      <w:bookmarkEnd w:id="25"/>
    </w:p>
    <w:p w14:paraId="3CE3CDA4" w14:textId="40DD2056" w:rsidR="00164E68"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30</w:t>
      </w:r>
      <w:r w:rsidR="00164E68" w:rsidRPr="00442759">
        <w:rPr>
          <w:rFonts w:ascii="Times New Roman" w:eastAsiaTheme="minorHAnsi" w:hAnsi="Times New Roman"/>
          <w:b/>
          <w:bCs/>
          <w:sz w:val="28"/>
          <w:szCs w:val="28"/>
        </w:rPr>
        <w:t>.</w:t>
      </w:r>
      <w:r w:rsidR="002C0754">
        <w:rPr>
          <w:rFonts w:ascii="Times New Roman" w:eastAsiaTheme="minorHAnsi" w:hAnsi="Times New Roman"/>
          <w:b/>
          <w:bCs/>
          <w:sz w:val="28"/>
          <w:szCs w:val="28"/>
        </w:rPr>
        <w:t xml:space="preserve"> </w:t>
      </w:r>
      <w:r w:rsidR="00164E68" w:rsidRPr="00442759">
        <w:rPr>
          <w:rFonts w:ascii="Times New Roman" w:eastAsiaTheme="minorHAnsi" w:hAnsi="Times New Roman"/>
          <w:b/>
          <w:bCs/>
          <w:sz w:val="28"/>
          <w:szCs w:val="28"/>
        </w:rPr>
        <w:t>pants. Neziņošanas sekas</w:t>
      </w:r>
    </w:p>
    <w:p w14:paraId="0A54EEBD" w14:textId="487A67E0"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Ja persona nav izpildījusi šā likuma </w:t>
      </w:r>
      <w:hyperlink r:id="rId41" w:anchor="p9" w:history="1">
        <w:r w:rsidRPr="00442759">
          <w:rPr>
            <w:rFonts w:ascii="Times New Roman" w:eastAsiaTheme="minorHAnsi" w:hAnsi="Times New Roman"/>
            <w:bCs/>
            <w:sz w:val="28"/>
            <w:szCs w:val="28"/>
          </w:rPr>
          <w:t>2</w:t>
        </w:r>
        <w:r w:rsidR="005973DF"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w:t>
        </w:r>
      </w:hyperlink>
      <w:r w:rsidRPr="00442759">
        <w:rPr>
          <w:rFonts w:ascii="Times New Roman" w:eastAsiaTheme="minorHAnsi" w:hAnsi="Times New Roman"/>
          <w:bCs/>
          <w:sz w:val="28"/>
          <w:szCs w:val="28"/>
        </w:rPr>
        <w:t xml:space="preserve"> pantā noteiktās prasības, Komisija piemēro</w:t>
      </w:r>
      <w:r w:rsidR="000A134A"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šā likuma</w:t>
      </w:r>
      <w:r w:rsidR="000A134A" w:rsidRPr="00442759">
        <w:rPr>
          <w:rFonts w:ascii="Times New Roman" w:eastAsiaTheme="minorHAnsi" w:hAnsi="Times New Roman"/>
          <w:bCs/>
          <w:sz w:val="28"/>
          <w:szCs w:val="28"/>
        </w:rPr>
        <w:t xml:space="preserve"> </w:t>
      </w:r>
      <w:hyperlink r:id="rId42" w:anchor="p7" w:history="1">
        <w:r w:rsidRPr="00442759">
          <w:rPr>
            <w:rFonts w:ascii="Times New Roman" w:eastAsiaTheme="minorHAnsi" w:hAnsi="Times New Roman"/>
            <w:bCs/>
            <w:sz w:val="28"/>
            <w:szCs w:val="28"/>
          </w:rPr>
          <w:t>2</w:t>
        </w:r>
        <w:r w:rsidR="005973DF"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w:t>
        </w:r>
      </w:hyperlink>
      <w:r w:rsidR="0087678B">
        <w:rPr>
          <w:rFonts w:ascii="Times New Roman" w:eastAsiaTheme="minorHAnsi" w:hAnsi="Times New Roman"/>
          <w:bCs/>
          <w:sz w:val="28"/>
          <w:szCs w:val="28"/>
        </w:rPr>
        <w:t> </w:t>
      </w:r>
      <w:r w:rsidRPr="00442759">
        <w:rPr>
          <w:rFonts w:ascii="Times New Roman" w:eastAsiaTheme="minorHAnsi" w:hAnsi="Times New Roman"/>
          <w:bCs/>
          <w:sz w:val="28"/>
          <w:szCs w:val="28"/>
        </w:rPr>
        <w:t>panta</w:t>
      </w:r>
      <w:r w:rsidR="0087678B">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ceturtajā daļā minētos tiesību ierobežojumus.</w:t>
      </w:r>
    </w:p>
    <w:p w14:paraId="4FEE1B0A" w14:textId="79FFDC88" w:rsidR="00164E68" w:rsidRPr="00442759" w:rsidRDefault="00164E6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persona, neievērojot Komisijas aizliegumu, iegūst vai palielina būtisku līdzdalību, tai nav tiesību izmantot visu tai piederošo akciju (daļu) balsstiesības, bet akcionāru (dalībnieku) sapulces lēmumi, kas pieņemti, izmantojot šo akciju (daļu) balsstiesības, </w:t>
      </w:r>
      <w:r w:rsidR="00CE3716" w:rsidRPr="00442759">
        <w:rPr>
          <w:rFonts w:ascii="Times New Roman" w:eastAsiaTheme="minorHAnsi" w:hAnsi="Times New Roman"/>
          <w:bCs/>
          <w:sz w:val="28"/>
          <w:szCs w:val="28"/>
        </w:rPr>
        <w:t>atzīstami par spēkā neesošiem Komerclikumā noteiktajā kārtībā.</w:t>
      </w:r>
    </w:p>
    <w:p w14:paraId="2464C503" w14:textId="77777777" w:rsidR="00385FDB" w:rsidRDefault="00385FDB" w:rsidP="00B05E08">
      <w:pPr>
        <w:pStyle w:val="NoSpacing"/>
        <w:widowControl/>
        <w:jc w:val="center"/>
        <w:rPr>
          <w:rFonts w:ascii="Times New Roman" w:eastAsiaTheme="minorHAnsi" w:hAnsi="Times New Roman"/>
          <w:b/>
          <w:bCs/>
          <w:sz w:val="28"/>
          <w:szCs w:val="28"/>
        </w:rPr>
      </w:pPr>
      <w:bookmarkStart w:id="26" w:name="OLE_LINK1"/>
    </w:p>
    <w:p w14:paraId="384D885F" w14:textId="2582C24D" w:rsidR="00D90282" w:rsidRPr="00442759" w:rsidRDefault="00AA6EC4"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VI</w:t>
      </w:r>
      <w:r w:rsidR="00D90282" w:rsidRPr="00442759">
        <w:rPr>
          <w:rFonts w:ascii="Times New Roman" w:eastAsiaTheme="minorHAnsi" w:hAnsi="Times New Roman"/>
          <w:b/>
          <w:bCs/>
          <w:sz w:val="28"/>
          <w:szCs w:val="28"/>
        </w:rPr>
        <w:t xml:space="preserve"> nodaļa</w:t>
      </w:r>
      <w:r w:rsidR="00D90282" w:rsidRPr="00442759">
        <w:rPr>
          <w:rFonts w:ascii="Times New Roman" w:eastAsiaTheme="minorHAnsi" w:hAnsi="Times New Roman"/>
          <w:b/>
          <w:bCs/>
          <w:sz w:val="28"/>
          <w:szCs w:val="28"/>
        </w:rPr>
        <w:br/>
        <w:t>Ieguldījumu pakalpojumu sniegšana</w:t>
      </w:r>
    </w:p>
    <w:p w14:paraId="11757763" w14:textId="77777777" w:rsidR="00D90282" w:rsidRPr="00442759" w:rsidRDefault="00D90282" w:rsidP="00B05E08">
      <w:pPr>
        <w:shd w:val="clear" w:color="auto" w:fill="FFFFFF"/>
        <w:spacing w:after="0" w:line="240" w:lineRule="auto"/>
        <w:jc w:val="center"/>
        <w:rPr>
          <w:rFonts w:ascii="Times New Roman" w:eastAsia="Times New Roman" w:hAnsi="Times New Roman" w:cs="Times New Roman"/>
          <w:b/>
          <w:bCs/>
          <w:color w:val="414142"/>
          <w:sz w:val="24"/>
          <w:szCs w:val="24"/>
          <w:lang w:eastAsia="lv-LV"/>
        </w:rPr>
      </w:pPr>
    </w:p>
    <w:p w14:paraId="6271C065" w14:textId="1AEFD3BE" w:rsidR="00D90282" w:rsidRPr="00442759" w:rsidRDefault="002141B0"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31</w:t>
      </w:r>
      <w:r w:rsidR="00D90282" w:rsidRPr="00442759">
        <w:rPr>
          <w:rFonts w:ascii="Times New Roman" w:eastAsiaTheme="minorHAnsi" w:hAnsi="Times New Roman"/>
          <w:b/>
          <w:bCs/>
          <w:sz w:val="28"/>
          <w:szCs w:val="28"/>
        </w:rPr>
        <w:t>.</w:t>
      </w:r>
      <w:r w:rsidR="0087678B">
        <w:rPr>
          <w:rFonts w:ascii="Times New Roman" w:eastAsiaTheme="minorHAnsi" w:hAnsi="Times New Roman"/>
          <w:b/>
          <w:bCs/>
          <w:sz w:val="28"/>
          <w:szCs w:val="28"/>
        </w:rPr>
        <w:t> </w:t>
      </w:r>
      <w:r w:rsidR="00D90282" w:rsidRPr="00442759">
        <w:rPr>
          <w:rFonts w:ascii="Times New Roman" w:eastAsiaTheme="minorHAnsi" w:hAnsi="Times New Roman"/>
          <w:b/>
          <w:bCs/>
          <w:sz w:val="28"/>
          <w:szCs w:val="28"/>
        </w:rPr>
        <w:t>pants. Vispārīgās prasības</w:t>
      </w:r>
      <w:bookmarkEnd w:id="26"/>
    </w:p>
    <w:p w14:paraId="40EEBBB5" w14:textId="59C10131"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 xml:space="preserve">) Ieguldījumu brokeru sabiedrība saskaņā ar tai izsniegto licenci </w:t>
      </w:r>
      <w:r w:rsidR="00266EA9" w:rsidRPr="00442759">
        <w:rPr>
          <w:rFonts w:ascii="Times New Roman" w:eastAsiaTheme="minorHAnsi" w:hAnsi="Times New Roman"/>
          <w:bCs/>
          <w:sz w:val="28"/>
          <w:szCs w:val="28"/>
        </w:rPr>
        <w:t>tās</w:t>
      </w:r>
      <w:r w:rsidRPr="00442759">
        <w:rPr>
          <w:rFonts w:ascii="Times New Roman" w:eastAsiaTheme="minorHAnsi" w:hAnsi="Times New Roman"/>
          <w:bCs/>
          <w:sz w:val="28"/>
          <w:szCs w:val="28"/>
        </w:rPr>
        <w:t xml:space="preserve"> darbības laikā izpilda un ievēro šādas prasības:</w:t>
      </w:r>
    </w:p>
    <w:p w14:paraId="26E86EDC" w14:textId="56697870"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D90282" w:rsidRPr="00442759">
        <w:rPr>
          <w:rFonts w:ascii="Times New Roman" w:eastAsiaTheme="minorHAnsi" w:hAnsi="Times New Roman"/>
          <w:bCs/>
          <w:sz w:val="28"/>
          <w:szCs w:val="28"/>
        </w:rPr>
        <w:t xml:space="preserve">) nodrošina </w:t>
      </w:r>
      <w:r w:rsidR="0085300F" w:rsidRPr="00442759">
        <w:rPr>
          <w:rFonts w:ascii="Times New Roman" w:eastAsiaTheme="minorHAnsi" w:hAnsi="Times New Roman"/>
          <w:bCs/>
          <w:sz w:val="28"/>
          <w:szCs w:val="28"/>
        </w:rPr>
        <w:t>kapitāla pi</w:t>
      </w:r>
      <w:r w:rsidR="00C83C45" w:rsidRPr="00442759">
        <w:rPr>
          <w:rFonts w:ascii="Times New Roman" w:eastAsiaTheme="minorHAnsi" w:hAnsi="Times New Roman"/>
          <w:bCs/>
          <w:sz w:val="28"/>
          <w:szCs w:val="28"/>
        </w:rPr>
        <w:t>e</w:t>
      </w:r>
      <w:r w:rsidR="0085300F" w:rsidRPr="00442759">
        <w:rPr>
          <w:rFonts w:ascii="Times New Roman" w:eastAsiaTheme="minorHAnsi" w:hAnsi="Times New Roman"/>
          <w:bCs/>
          <w:sz w:val="28"/>
          <w:szCs w:val="28"/>
        </w:rPr>
        <w:t xml:space="preserve">tiekamības atbilstību </w:t>
      </w:r>
      <w:r w:rsidR="00D90282" w:rsidRPr="00442759">
        <w:rPr>
          <w:rFonts w:ascii="Times New Roman" w:eastAsiaTheme="minorHAnsi" w:hAnsi="Times New Roman"/>
          <w:bCs/>
          <w:sz w:val="28"/>
          <w:szCs w:val="28"/>
        </w:rPr>
        <w:t>Regulas Nr. </w:t>
      </w:r>
      <w:hyperlink r:id="rId43" w:tgtFrame="_blank" w:history="1">
        <w:r w:rsidR="00D90282" w:rsidRPr="00442759">
          <w:rPr>
            <w:rFonts w:ascii="Times New Roman" w:eastAsiaTheme="minorHAnsi" w:hAnsi="Times New Roman"/>
            <w:bCs/>
            <w:sz w:val="28"/>
            <w:szCs w:val="28"/>
          </w:rPr>
          <w:t>575/2013</w:t>
        </w:r>
      </w:hyperlink>
      <w:r w:rsidR="00D90282" w:rsidRPr="00442759">
        <w:rPr>
          <w:rFonts w:ascii="Times New Roman" w:eastAsiaTheme="minorHAnsi" w:hAnsi="Times New Roman"/>
          <w:bCs/>
          <w:sz w:val="28"/>
          <w:szCs w:val="28"/>
        </w:rPr>
        <w:t xml:space="preserve"> vai Regulas Nr. 2019/2033 </w:t>
      </w:r>
      <w:r w:rsidR="0085300F" w:rsidRPr="00442759">
        <w:rPr>
          <w:rFonts w:ascii="Times New Roman" w:eastAsiaTheme="minorHAnsi" w:hAnsi="Times New Roman"/>
          <w:bCs/>
          <w:sz w:val="28"/>
          <w:szCs w:val="28"/>
        </w:rPr>
        <w:t>un šā likuma prasībām</w:t>
      </w:r>
      <w:r w:rsidR="00D90282" w:rsidRPr="00442759">
        <w:rPr>
          <w:rFonts w:ascii="Times New Roman" w:eastAsiaTheme="minorHAnsi" w:hAnsi="Times New Roman"/>
          <w:bCs/>
          <w:sz w:val="28"/>
          <w:szCs w:val="28"/>
        </w:rPr>
        <w:t xml:space="preserve">, kā arī to, lai tiktu ievērotas citas ieguldījumu brokeru sabiedrības darbību regulējošās prasības; </w:t>
      </w:r>
    </w:p>
    <w:p w14:paraId="6BF86E9F" w14:textId="52515056" w:rsidR="00B8555D" w:rsidRPr="00442759" w:rsidRDefault="007F3EF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r w:rsidR="00776FDF" w:rsidRPr="00442759">
        <w:rPr>
          <w:rFonts w:ascii="Times New Roman" w:eastAsiaTheme="minorHAnsi" w:hAnsi="Times New Roman"/>
          <w:bCs/>
          <w:sz w:val="28"/>
          <w:szCs w:val="28"/>
        </w:rPr>
        <w:t>izveid</w:t>
      </w:r>
      <w:r w:rsidR="00776FDF">
        <w:rPr>
          <w:rFonts w:ascii="Times New Roman" w:eastAsiaTheme="minorHAnsi" w:hAnsi="Times New Roman"/>
          <w:bCs/>
          <w:sz w:val="28"/>
          <w:szCs w:val="28"/>
        </w:rPr>
        <w:t>o</w:t>
      </w:r>
      <w:r w:rsidR="00776FDF"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tādas iekšējās kontroles sistēmas, administratīv</w:t>
      </w:r>
      <w:r w:rsidR="00776FDF">
        <w:rPr>
          <w:rFonts w:ascii="Times New Roman" w:eastAsiaTheme="minorHAnsi" w:hAnsi="Times New Roman"/>
          <w:bCs/>
          <w:sz w:val="28"/>
          <w:szCs w:val="28"/>
        </w:rPr>
        <w:t>ās</w:t>
      </w:r>
      <w:r w:rsidRPr="00442759">
        <w:rPr>
          <w:rFonts w:ascii="Times New Roman" w:eastAsiaTheme="minorHAnsi" w:hAnsi="Times New Roman"/>
          <w:bCs/>
          <w:sz w:val="28"/>
          <w:szCs w:val="28"/>
        </w:rPr>
        <w:t xml:space="preserve"> un grāmatvedības procedūr</w:t>
      </w:r>
      <w:r w:rsidR="00776FDF">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w:t>
      </w:r>
      <w:r w:rsidR="00934260" w:rsidRPr="00442759">
        <w:rPr>
          <w:rFonts w:ascii="Times New Roman" w:eastAsiaTheme="minorHAnsi" w:hAnsi="Times New Roman"/>
          <w:bCs/>
          <w:sz w:val="28"/>
          <w:szCs w:val="28"/>
        </w:rPr>
        <w:t xml:space="preserve">kā arī visus savus darījumus reģistrē un sistēmas un procesus dokumentē tādā veidā, </w:t>
      </w:r>
      <w:r w:rsidRPr="00442759">
        <w:rPr>
          <w:rFonts w:ascii="Times New Roman" w:eastAsiaTheme="minorHAnsi" w:hAnsi="Times New Roman"/>
          <w:bCs/>
          <w:sz w:val="28"/>
          <w:szCs w:val="28"/>
        </w:rPr>
        <w:t xml:space="preserve">lai Komisija jebkurā laikā varētu izvērtēt tās darbības atbilstību šā likuma un </w:t>
      </w:r>
      <w:r w:rsidR="000720B1" w:rsidRPr="00442759">
        <w:rPr>
          <w:rFonts w:ascii="Times New Roman" w:eastAsiaTheme="minorHAnsi" w:hAnsi="Times New Roman"/>
          <w:bCs/>
          <w:sz w:val="28"/>
          <w:szCs w:val="28"/>
        </w:rPr>
        <w:t>R</w:t>
      </w:r>
      <w:r w:rsidRPr="00442759">
        <w:rPr>
          <w:rFonts w:ascii="Times New Roman" w:eastAsiaTheme="minorHAnsi" w:hAnsi="Times New Roman"/>
          <w:bCs/>
          <w:sz w:val="28"/>
          <w:szCs w:val="28"/>
        </w:rPr>
        <w:t>egulas Nr. 2019/2033 prasībām</w:t>
      </w:r>
      <w:r w:rsidR="002C0754">
        <w:rPr>
          <w:rFonts w:ascii="Times New Roman" w:eastAsiaTheme="minorHAnsi" w:hAnsi="Times New Roman"/>
          <w:bCs/>
          <w:sz w:val="28"/>
          <w:szCs w:val="28"/>
        </w:rPr>
        <w:t>;</w:t>
      </w:r>
      <w:r w:rsidR="00B8555D" w:rsidRPr="00442759">
        <w:rPr>
          <w:rFonts w:ascii="Times New Roman" w:eastAsiaTheme="minorHAnsi" w:hAnsi="Times New Roman"/>
          <w:bCs/>
          <w:sz w:val="28"/>
          <w:szCs w:val="28"/>
        </w:rPr>
        <w:t xml:space="preserve"> </w:t>
      </w:r>
    </w:p>
    <w:p w14:paraId="6226039F" w14:textId="3829128D" w:rsidR="00690858" w:rsidRPr="00442759" w:rsidRDefault="0069085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izstrādā savas darbības raksturam, apjomam un sarežģītībai piemērotu visaptverošu, pamatotu un efektīvu stratēģiju un procedūras, lai pastāvīgi novērtētu un nodrošinātu kapitāla un likvīdo aktīvu apmēru, elementus un struktūru, ko tā uzskata par pietiekamu to risku būtībai un līmenim, kurus tā var radīt citiem un kuriem tā pati ir vai var tikt pakļauta. Ieguldījumu brokeru sabiedrība regulāri pārskata minēto stratēģiju un procedūras, lai nodrošinātu, ka tās aizvien ir visaptverošas un samērīgas ar ieguldījumu brokeru sabiedrības darbības raksturu, apjomu un sarežģītību;</w:t>
      </w:r>
    </w:p>
    <w:p w14:paraId="3DF1B807" w14:textId="1AB97302"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D90282" w:rsidRPr="00442759">
        <w:rPr>
          <w:rFonts w:ascii="Times New Roman" w:eastAsiaTheme="minorHAnsi" w:hAnsi="Times New Roman"/>
          <w:bCs/>
          <w:sz w:val="28"/>
          <w:szCs w:val="28"/>
        </w:rPr>
        <w:t>) nodrošina, lai tās valdes un padomes (ja tāda ir izveidota) locekļi ir personas, kurām ir nevainojama reputācija;</w:t>
      </w:r>
    </w:p>
    <w:p w14:paraId="7D2DB0AB" w14:textId="577DC7A7"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w:t>
      </w:r>
      <w:r w:rsidR="00D90282" w:rsidRPr="00442759">
        <w:rPr>
          <w:rFonts w:ascii="Times New Roman" w:eastAsiaTheme="minorHAnsi" w:hAnsi="Times New Roman"/>
          <w:bCs/>
          <w:sz w:val="28"/>
          <w:szCs w:val="28"/>
        </w:rPr>
        <w:t>) nodrošina, lai tās valdes priekšsēdētājs un vismaz vēl viens valdes loceklis ir personas, kuras ir kompetentas ieguldījumu jautājumos;</w:t>
      </w:r>
    </w:p>
    <w:p w14:paraId="5CDF7EF0" w14:textId="0F6126CA"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w:t>
      </w:r>
      <w:r w:rsidR="00D90282" w:rsidRPr="00442759">
        <w:rPr>
          <w:rFonts w:ascii="Times New Roman" w:eastAsiaTheme="minorHAnsi" w:hAnsi="Times New Roman"/>
          <w:bCs/>
          <w:sz w:val="28"/>
          <w:szCs w:val="28"/>
        </w:rPr>
        <w:t>) nodrošina darbības iekšējo uzraudzību un auditu, tai skaitā nosaka kārtību, kādā ieguldījumu brokeru sabiedrības darbinieki var saņemt ieguldījumu pakalpojumus šajā ieguldījumu brokeru sabiedrībā, kā arī citās ieguldījumu brokeru sabiedrībās vai kredītiestādēs;</w:t>
      </w:r>
    </w:p>
    <w:p w14:paraId="0515AFE8" w14:textId="1D19D40C"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7</w:t>
      </w:r>
      <w:r w:rsidR="00D90282" w:rsidRPr="00442759">
        <w:rPr>
          <w:rFonts w:ascii="Times New Roman" w:eastAsiaTheme="minorHAnsi" w:hAnsi="Times New Roman"/>
          <w:bCs/>
          <w:sz w:val="28"/>
          <w:szCs w:val="28"/>
        </w:rPr>
        <w:t>) nodrošina ar finanšu instrumentiem veicamo darījumu izpildi, klientu finanšu instrumentu kontu un attiecīgo darījumu noslēpumu atbilstoši likuma prasībām;</w:t>
      </w:r>
    </w:p>
    <w:p w14:paraId="2C0A0E48" w14:textId="4F226427"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w:t>
      </w:r>
      <w:r w:rsidR="00D90282" w:rsidRPr="00442759">
        <w:rPr>
          <w:rFonts w:ascii="Times New Roman" w:eastAsiaTheme="minorHAnsi" w:hAnsi="Times New Roman"/>
          <w:bCs/>
          <w:sz w:val="28"/>
          <w:szCs w:val="28"/>
        </w:rPr>
        <w:t xml:space="preserve">) saskaņā ar šā likuma prasībām, Komisijas normatīvajiem noteikumiem un </w:t>
      </w:r>
      <w:r w:rsidR="00266D3B" w:rsidRPr="00442759">
        <w:rPr>
          <w:rFonts w:ascii="Times New Roman" w:eastAsiaTheme="minorHAnsi" w:hAnsi="Times New Roman"/>
          <w:bCs/>
          <w:sz w:val="28"/>
          <w:szCs w:val="28"/>
        </w:rPr>
        <w:t xml:space="preserve">ieguldījumu brokeru sabiedrības </w:t>
      </w:r>
      <w:r w:rsidR="00D90282" w:rsidRPr="00442759">
        <w:rPr>
          <w:rFonts w:ascii="Times New Roman" w:eastAsiaTheme="minorHAnsi" w:hAnsi="Times New Roman"/>
          <w:bCs/>
          <w:sz w:val="28"/>
          <w:szCs w:val="28"/>
        </w:rPr>
        <w:t>iekšējās kārtības noteikumiem veic datu apstrādes, glabāšanas un pārraides drošības pasākumus;</w:t>
      </w:r>
    </w:p>
    <w:p w14:paraId="18D2A013" w14:textId="6AE91644"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w:t>
      </w:r>
      <w:r w:rsidR="00D90282" w:rsidRPr="00442759">
        <w:rPr>
          <w:rFonts w:ascii="Times New Roman" w:eastAsiaTheme="minorHAnsi" w:hAnsi="Times New Roman"/>
          <w:bCs/>
          <w:sz w:val="28"/>
          <w:szCs w:val="28"/>
        </w:rPr>
        <w:t>) izveido saprātīgus drošības mehānismus, lai garantētu informācijas pārsūtīšanas līdzekļu drošību un autentifikāciju, līdz minimumam samazinātu datu sagrozīšanu un neatļautas piekļuves risku un nepieļautu informācijas noplūdi, vienmēr saglabājot datu konfidencialitāti;</w:t>
      </w:r>
    </w:p>
    <w:p w14:paraId="6353AA0E" w14:textId="06D52197"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10</w:t>
      </w:r>
      <w:r w:rsidR="00D90282" w:rsidRPr="00442759">
        <w:rPr>
          <w:rFonts w:ascii="Times New Roman" w:eastAsiaTheme="minorHAnsi" w:hAnsi="Times New Roman"/>
          <w:bCs/>
          <w:sz w:val="28"/>
          <w:szCs w:val="28"/>
        </w:rPr>
        <w:t>) nodrošina klienta un pašas ieguldījumu brokeru sabiedrības finanšu instrumentu pastāvīgu šķirtu turēšanu;</w:t>
      </w:r>
    </w:p>
    <w:p w14:paraId="1BAFBAEC" w14:textId="39765441" w:rsidR="00D90282"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1</w:t>
      </w:r>
      <w:r w:rsidR="00D90282" w:rsidRPr="00442759">
        <w:rPr>
          <w:rFonts w:ascii="Times New Roman" w:eastAsiaTheme="minorHAnsi" w:hAnsi="Times New Roman"/>
          <w:bCs/>
          <w:sz w:val="28"/>
          <w:szCs w:val="28"/>
        </w:rPr>
        <w:t>) nodrošina klienta un pašas ieguldījumu brokeru sabiedrības naudas līdzekļu pastāvīgu šķirtu turēšanu;</w:t>
      </w:r>
    </w:p>
    <w:p w14:paraId="3AE4DE36" w14:textId="51758933" w:rsidR="00C9619C"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2</w:t>
      </w:r>
      <w:r w:rsidR="00D90282" w:rsidRPr="00442759">
        <w:rPr>
          <w:rFonts w:ascii="Times New Roman" w:eastAsiaTheme="minorHAnsi" w:hAnsi="Times New Roman"/>
          <w:bCs/>
          <w:sz w:val="28"/>
          <w:szCs w:val="28"/>
        </w:rPr>
        <w:t>) nodrošina ar finanšu instrumentiem veikto darījumu un citu sniegto pakalpojumu un veikto darījumu attaisnojuma dokumentu uzglabāšanu piecus gadus, kā arī citu Komisijas normatīvajos noteikumos un Regulā Nr. </w:t>
      </w:r>
      <w:hyperlink r:id="rId44" w:tgtFrame="_blank" w:history="1">
        <w:r w:rsidR="00D90282" w:rsidRPr="00442759">
          <w:rPr>
            <w:rFonts w:ascii="Times New Roman" w:eastAsiaTheme="minorHAnsi" w:hAnsi="Times New Roman"/>
            <w:bCs/>
            <w:sz w:val="28"/>
            <w:szCs w:val="28"/>
          </w:rPr>
          <w:t>2017/565</w:t>
        </w:r>
      </w:hyperlink>
      <w:r w:rsidR="00D90282" w:rsidRPr="00442759">
        <w:rPr>
          <w:rFonts w:ascii="Times New Roman" w:eastAsiaTheme="minorHAnsi" w:hAnsi="Times New Roman"/>
          <w:bCs/>
          <w:sz w:val="28"/>
          <w:szCs w:val="28"/>
        </w:rPr>
        <w:t xml:space="preserve"> izvirzīto prasību izpildi attiecībā </w:t>
      </w:r>
      <w:r w:rsidR="00D90282" w:rsidRPr="00442759">
        <w:rPr>
          <w:rFonts w:ascii="Times New Roman" w:eastAsiaTheme="minorHAnsi" w:hAnsi="Times New Roman"/>
          <w:sz w:val="28"/>
          <w:szCs w:val="28"/>
        </w:rPr>
        <w:t>uz attaisnojuma dokumentu aizpildīšanu un glabāšanu.</w:t>
      </w:r>
      <w:r w:rsidR="00D90282" w:rsidRPr="00442759">
        <w:rPr>
          <w:rFonts w:ascii="Times New Roman" w:eastAsiaTheme="minorHAnsi" w:hAnsi="Times New Roman"/>
          <w:b/>
          <w:bCs/>
          <w:sz w:val="28"/>
          <w:szCs w:val="28"/>
        </w:rPr>
        <w:t xml:space="preserve"> </w:t>
      </w:r>
      <w:r w:rsidR="00D90282" w:rsidRPr="00442759">
        <w:rPr>
          <w:rFonts w:ascii="Times New Roman" w:eastAsiaTheme="minorHAnsi" w:hAnsi="Times New Roman"/>
          <w:bCs/>
          <w:sz w:val="28"/>
          <w:szCs w:val="28"/>
        </w:rPr>
        <w:t>Komisija ir tiesīga pagarināt šajā punktā noteikto termiņu līdz septiņiem gadiem;</w:t>
      </w:r>
    </w:p>
    <w:p w14:paraId="5F30AB35" w14:textId="71EB4B58" w:rsidR="00D90282"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3</w:t>
      </w:r>
      <w:r w:rsidR="00D90282" w:rsidRPr="00442759">
        <w:rPr>
          <w:rFonts w:ascii="Times New Roman" w:eastAsiaTheme="minorHAnsi" w:hAnsi="Times New Roman"/>
          <w:bCs/>
          <w:sz w:val="28"/>
          <w:szCs w:val="28"/>
        </w:rPr>
        <w:t>) nodrošina attaisnojuma dokumentu uzglabāšanas prasību ievērošanu arī attiecībā uz telefonsarunu vai elektroniskās saziņas ierakstiem, kas saistīti ar darījumiem, kuri veikti savā vārdā, un pakalpojumu sniegšanu, kas saistīta ar klientu rīkojumu saņemšanu, nosūtīšanu un izpildi. Šādas telefonsarunas un elektroniskā saziņa ietver arī tādas, kuru mērķis ir vienoties par darījumiem, kas tiktu noslēgti savā vārdā vai sniedzot tādus pakalpojumus, kuri ietver klientu rīkojumu saņemšanu, nodošanu tālāk un izpildi, pat ja šo sarunu un saziņas rezultātā minētie darījumi netiek noslēgti. Lai nodrošinātu attaisnojuma dokumentu uzglabāšanas prasības izpildi attiecībā uz telefonsarunu vai elektroniskās saziņas ierakstiem, ieguldījumu brokeru sabiedrība:</w:t>
      </w:r>
    </w:p>
    <w:p w14:paraId="6924FC73" w14:textId="77777777"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a) veic visas saprātīgās darbības, lai reģistrētu attiecīgās telefonsarunas un elektronisko saziņu, kas veikta, nosūtīta vai saņemta, izmantojot ierīces, kuras ieguldījumu brokeru sabiedrība nodrošinājusi darbiniekam vai līgumslēdzējam vai kuru lietošanu darbiniekam vai līgumslēdzējam akceptējusi vai atļāvusi ieguldījumu brokeru sabiedrība,</w:t>
      </w:r>
    </w:p>
    <w:p w14:paraId="4AF5ACB5" w14:textId="775AA2A6"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b) dara zināmu</w:t>
      </w:r>
      <w:r w:rsidR="00D07F8D" w:rsidRPr="00D07F8D">
        <w:rPr>
          <w:rFonts w:ascii="Times New Roman" w:eastAsiaTheme="minorHAnsi" w:hAnsi="Times New Roman"/>
          <w:sz w:val="28"/>
          <w:szCs w:val="28"/>
        </w:rPr>
        <w:t xml:space="preserve"> </w:t>
      </w:r>
      <w:r w:rsidR="00D07F8D" w:rsidRPr="00442759">
        <w:rPr>
          <w:rFonts w:ascii="Times New Roman" w:eastAsiaTheme="minorHAnsi" w:hAnsi="Times New Roman"/>
          <w:sz w:val="28"/>
          <w:szCs w:val="28"/>
        </w:rPr>
        <w:t>klientiem</w:t>
      </w:r>
      <w:r w:rsidRPr="00442759">
        <w:rPr>
          <w:rFonts w:ascii="Times New Roman" w:eastAsiaTheme="minorHAnsi" w:hAnsi="Times New Roman"/>
          <w:sz w:val="28"/>
          <w:szCs w:val="28"/>
        </w:rPr>
        <w:t>, ka telefonsarunas vai saziņa starp ieguldījumu brokeru sabiedrību un klientiem, k</w:t>
      </w:r>
      <w:r w:rsidR="00B54CF5">
        <w:rPr>
          <w:rFonts w:ascii="Times New Roman" w:eastAsiaTheme="minorHAnsi" w:hAnsi="Times New Roman"/>
          <w:sz w:val="28"/>
          <w:szCs w:val="28"/>
        </w:rPr>
        <w:t>uru</w:t>
      </w:r>
      <w:r w:rsidRPr="00442759">
        <w:rPr>
          <w:rFonts w:ascii="Times New Roman" w:eastAsiaTheme="minorHAnsi" w:hAnsi="Times New Roman"/>
          <w:sz w:val="28"/>
          <w:szCs w:val="28"/>
        </w:rPr>
        <w:t xml:space="preserve"> rezultātā tiek noslēgti vai var tikt noslēgti darījumi, tiks ierakstīta. Šādu paziņojumu var izdarīt vienreiz </w:t>
      </w:r>
      <w:r w:rsidR="0043504C">
        <w:rPr>
          <w:rFonts w:ascii="Times New Roman" w:eastAsiaTheme="minorHAnsi" w:hAnsi="Times New Roman"/>
          <w:sz w:val="28"/>
          <w:szCs w:val="28"/>
        </w:rPr>
        <w:t>–</w:t>
      </w:r>
      <w:r w:rsidRPr="00442759">
        <w:rPr>
          <w:rFonts w:ascii="Times New Roman" w:eastAsiaTheme="minorHAnsi" w:hAnsi="Times New Roman"/>
          <w:sz w:val="28"/>
          <w:szCs w:val="28"/>
        </w:rPr>
        <w:t xml:space="preserve"> pirms ieguldījumu pakalpojuma sniegšanas klientiem,</w:t>
      </w:r>
    </w:p>
    <w:p w14:paraId="4DEF68EE" w14:textId="356790BA"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 xml:space="preserve">c) neveic ieguldījumu pakalpojumus un darbības telefoniski </w:t>
      </w:r>
      <w:r w:rsidR="00D07F8D">
        <w:rPr>
          <w:rFonts w:ascii="Times New Roman" w:eastAsiaTheme="minorHAnsi" w:hAnsi="Times New Roman"/>
          <w:sz w:val="28"/>
          <w:szCs w:val="28"/>
        </w:rPr>
        <w:t>saistībā ar</w:t>
      </w:r>
      <w:r w:rsidRPr="00442759">
        <w:rPr>
          <w:rFonts w:ascii="Times New Roman" w:eastAsiaTheme="minorHAnsi" w:hAnsi="Times New Roman"/>
          <w:sz w:val="28"/>
          <w:szCs w:val="28"/>
        </w:rPr>
        <w:t xml:space="preserve"> klientiem, kuriem iepriekš nav paziņots par telefonsarunu vai saziņas ierakstīšanu, ja šādi ieguldījumu pakalpojumi un darbības attiecas uz klientu rīkojumu saņemšanu, nosūtīšanu un izpildi,</w:t>
      </w:r>
    </w:p>
    <w:p w14:paraId="74994FBE" w14:textId="77777777"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lastRenderedPageBreak/>
        <w:t>d) var izvietot klientu rīkojumus, izmantojot citus saziņas kanālus un vienlaikus nodrošinot, ka šāda saziņa notiek saglabājamā formā. Ar klientu klātienē notikušo attiecīgo sarunu var fiksēt, izmantojot rakstveida protokolu vai piezīmes. Šādus rīkojumus uzskata par līdzvērtīgiem rīkojumiem, kas saņemti pa tālruni,</w:t>
      </w:r>
    </w:p>
    <w:p w14:paraId="389531B2" w14:textId="71ADBC4A"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e) veic visus saprātīgos pasākumus, lai nepieļautu, ka darbinieks vai līgumslēdzējs veic, nosūta vai saņem attiecīgo telefonsarunu zvanus un elektroniskos vēstījumus privātajās ierīcēs, tādējādi ieguldījumu brokeru sabiedrībai liedzot iespēju tos ierakstīt vai kopēt;</w:t>
      </w:r>
    </w:p>
    <w:p w14:paraId="4EA0554D" w14:textId="0A3ADC21" w:rsidR="00D90282"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4</w:t>
      </w:r>
      <w:r w:rsidR="00D90282" w:rsidRPr="00442759">
        <w:rPr>
          <w:rFonts w:ascii="Times New Roman" w:eastAsiaTheme="minorHAnsi" w:hAnsi="Times New Roman"/>
          <w:bCs/>
          <w:sz w:val="28"/>
          <w:szCs w:val="28"/>
        </w:rPr>
        <w:t xml:space="preserve">) </w:t>
      </w:r>
      <w:r w:rsidR="00862EA6">
        <w:rPr>
          <w:rFonts w:ascii="Times New Roman" w:eastAsiaTheme="minorHAnsi" w:hAnsi="Times New Roman"/>
          <w:bCs/>
          <w:sz w:val="28"/>
          <w:szCs w:val="28"/>
        </w:rPr>
        <w:t>izveido</w:t>
      </w:r>
      <w:r w:rsidR="00D90282" w:rsidRPr="00442759">
        <w:rPr>
          <w:rFonts w:ascii="Times New Roman" w:eastAsiaTheme="minorHAnsi" w:hAnsi="Times New Roman"/>
          <w:bCs/>
          <w:sz w:val="28"/>
          <w:szCs w:val="28"/>
        </w:rPr>
        <w:t xml:space="preserve"> tās darbības raksturam, apjomam un sarežģītībai piemērotas </w:t>
      </w:r>
      <w:r w:rsidR="00D90282" w:rsidRPr="00442759">
        <w:rPr>
          <w:rFonts w:ascii="Times New Roman" w:eastAsiaTheme="minorHAnsi" w:hAnsi="Times New Roman"/>
          <w:sz w:val="28"/>
          <w:szCs w:val="28"/>
        </w:rPr>
        <w:t>visaptverošas un efektīvas iekšējās kontroles sistēmas</w:t>
      </w:r>
      <w:r w:rsidR="00D90282" w:rsidRPr="00442759">
        <w:rPr>
          <w:rFonts w:ascii="Times New Roman" w:eastAsiaTheme="minorHAnsi" w:hAnsi="Times New Roman"/>
          <w:bCs/>
          <w:sz w:val="28"/>
          <w:szCs w:val="28"/>
        </w:rPr>
        <w:t xml:space="preserve"> un </w:t>
      </w:r>
      <w:r w:rsidR="00862EA6">
        <w:rPr>
          <w:rFonts w:ascii="Times New Roman" w:eastAsiaTheme="minorHAnsi" w:hAnsi="Times New Roman"/>
          <w:bCs/>
          <w:sz w:val="28"/>
          <w:szCs w:val="28"/>
        </w:rPr>
        <w:t xml:space="preserve">nodrošina </w:t>
      </w:r>
      <w:r w:rsidR="00D90282" w:rsidRPr="00442759">
        <w:rPr>
          <w:rFonts w:ascii="Times New Roman" w:eastAsiaTheme="minorHAnsi" w:hAnsi="Times New Roman"/>
          <w:bCs/>
          <w:sz w:val="28"/>
          <w:szCs w:val="28"/>
        </w:rPr>
        <w:t>darbīb</w:t>
      </w:r>
      <w:r w:rsidR="00862EA6">
        <w:rPr>
          <w:rFonts w:ascii="Times New Roman" w:eastAsiaTheme="minorHAnsi" w:hAnsi="Times New Roman"/>
          <w:bCs/>
          <w:sz w:val="28"/>
          <w:szCs w:val="28"/>
        </w:rPr>
        <w:t>as</w:t>
      </w:r>
      <w:r w:rsidR="00D90282" w:rsidRPr="00442759">
        <w:rPr>
          <w:rFonts w:ascii="Times New Roman" w:eastAsiaTheme="minorHAnsi" w:hAnsi="Times New Roman"/>
          <w:bCs/>
          <w:sz w:val="28"/>
          <w:szCs w:val="28"/>
        </w:rPr>
        <w:t>, kas aptver šādus pamatelementus:</w:t>
      </w:r>
    </w:p>
    <w:p w14:paraId="77F54A6E" w14:textId="4B72A293"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 xml:space="preserve">a) ieguldījumu brokeru sabiedrības lielumam un darbības riskiem atbilstošu organizatorisko struktūru ar skaidri noteiktu, nepārprotamu un sistemātisku pienākumu, pilnvaru un atbildības sadalījumu darījumu veikšanā un kontrolē starp ieguldījumu brokeru sabiedrības struktūrvienībām un atbildīgajiem darbiniekiem, </w:t>
      </w:r>
    </w:p>
    <w:p w14:paraId="1835478A" w14:textId="07D3BFF7"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 xml:space="preserve">b) ieguldījumu brokeru sabiedrības darbībai piemītošo un varbūtējo risku identificēšanas, pārvaldīšanas, uzraudzības un ziņošanas sistēmu, </w:t>
      </w:r>
    </w:p>
    <w:p w14:paraId="4F062A0F" w14:textId="2096591E" w:rsidR="00D90282" w:rsidRPr="00442759" w:rsidRDefault="00D9028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c</w:t>
      </w:r>
      <w:r w:rsidRPr="002C0754">
        <w:rPr>
          <w:rFonts w:ascii="Times New Roman" w:eastAsiaTheme="minorHAnsi" w:hAnsi="Times New Roman"/>
          <w:sz w:val="28"/>
          <w:szCs w:val="28"/>
        </w:rPr>
        <w:t xml:space="preserve">) </w:t>
      </w:r>
      <w:r w:rsidRPr="00442759">
        <w:rPr>
          <w:rFonts w:ascii="Times New Roman" w:eastAsiaTheme="minorHAnsi" w:hAnsi="Times New Roman"/>
          <w:bCs/>
          <w:sz w:val="28"/>
          <w:szCs w:val="28"/>
        </w:rPr>
        <w:t>iekšējās kontroles procedūras</w:t>
      </w:r>
      <w:r w:rsidR="00594F58" w:rsidRPr="00442759">
        <w:rPr>
          <w:rFonts w:ascii="Times New Roman" w:eastAsiaTheme="minorHAnsi" w:hAnsi="Times New Roman"/>
          <w:sz w:val="28"/>
          <w:szCs w:val="28"/>
        </w:rPr>
        <w:t>,</w:t>
      </w:r>
    </w:p>
    <w:p w14:paraId="2D3083DB" w14:textId="2CDB1E90" w:rsidR="007F3EFC"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sz w:val="28"/>
          <w:szCs w:val="28"/>
        </w:rPr>
        <w:t xml:space="preserve">d) </w:t>
      </w:r>
      <w:r w:rsidR="009C7D6B" w:rsidRPr="00442759">
        <w:rPr>
          <w:rFonts w:ascii="Times New Roman" w:eastAsiaTheme="minorHAnsi" w:hAnsi="Times New Roman"/>
          <w:sz w:val="28"/>
          <w:szCs w:val="28"/>
        </w:rPr>
        <w:t>atalgojuma politiku un praksi</w:t>
      </w:r>
      <w:r w:rsidRPr="00442759">
        <w:rPr>
          <w:rFonts w:ascii="Times New Roman" w:eastAsiaTheme="minorHAnsi" w:hAnsi="Times New Roman"/>
          <w:sz w:val="28"/>
          <w:szCs w:val="28"/>
        </w:rPr>
        <w:t xml:space="preserve">, kas nodrošina piesardzīgu un efektīvu risku pārvaldīšanu un veicina to, bet neveicina risku uzņemšanos virs ieguldījumu brokeru sabiedrības noteiktā pieļaujamā risku uzņemšanās līmeņa, kā arī nodrošina </w:t>
      </w:r>
      <w:r w:rsidR="00A83DB0" w:rsidRPr="00442759">
        <w:rPr>
          <w:rFonts w:ascii="Times New Roman" w:eastAsiaTheme="minorHAnsi" w:hAnsi="Times New Roman"/>
          <w:sz w:val="28"/>
          <w:szCs w:val="28"/>
        </w:rPr>
        <w:t>vienlīdzīgu darba samaksu vīriešiem un sievietēm par tādu pašu darbu vai vienādas vērtības darbu</w:t>
      </w:r>
      <w:r w:rsidRPr="00442759">
        <w:rPr>
          <w:rFonts w:ascii="Times New Roman" w:eastAsiaTheme="minorHAnsi" w:hAnsi="Times New Roman"/>
          <w:sz w:val="28"/>
          <w:szCs w:val="28"/>
        </w:rPr>
        <w:t>;</w:t>
      </w:r>
    </w:p>
    <w:p w14:paraId="1FA6AF14" w14:textId="25C0BC1D" w:rsidR="00D90282" w:rsidRPr="00442759" w:rsidRDefault="00D14152"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w:t>
      </w:r>
      <w:r w:rsidR="007F01AD" w:rsidRPr="00442759">
        <w:rPr>
          <w:rFonts w:ascii="Times New Roman" w:eastAsiaTheme="minorHAnsi" w:hAnsi="Times New Roman"/>
          <w:sz w:val="28"/>
          <w:szCs w:val="28"/>
        </w:rPr>
        <w:t>5</w:t>
      </w:r>
      <w:r w:rsidR="00D90282" w:rsidRPr="00442759">
        <w:rPr>
          <w:rFonts w:ascii="Times New Roman" w:eastAsiaTheme="minorHAnsi" w:hAnsi="Times New Roman"/>
          <w:sz w:val="28"/>
          <w:szCs w:val="28"/>
        </w:rPr>
        <w:t xml:space="preserve">) </w:t>
      </w:r>
      <w:r w:rsidR="00862EA6" w:rsidRPr="00442759">
        <w:rPr>
          <w:rFonts w:ascii="Times New Roman" w:eastAsiaTheme="minorHAnsi" w:hAnsi="Times New Roman"/>
          <w:sz w:val="28"/>
          <w:szCs w:val="28"/>
        </w:rPr>
        <w:t>nepārtraukt</w:t>
      </w:r>
      <w:r w:rsidR="00862EA6">
        <w:rPr>
          <w:rFonts w:ascii="Times New Roman" w:eastAsiaTheme="minorHAnsi" w:hAnsi="Times New Roman"/>
          <w:sz w:val="28"/>
          <w:szCs w:val="28"/>
        </w:rPr>
        <w:t>i</w:t>
      </w:r>
      <w:r w:rsidR="00862EA6" w:rsidRPr="00442759">
        <w:rPr>
          <w:rFonts w:ascii="Times New Roman" w:eastAsiaTheme="minorHAnsi" w:hAnsi="Times New Roman"/>
          <w:sz w:val="28"/>
          <w:szCs w:val="28"/>
        </w:rPr>
        <w:t xml:space="preserve"> un sistemātisk</w:t>
      </w:r>
      <w:r w:rsidR="00862EA6">
        <w:rPr>
          <w:rFonts w:ascii="Times New Roman" w:eastAsiaTheme="minorHAnsi" w:hAnsi="Times New Roman"/>
          <w:sz w:val="28"/>
          <w:szCs w:val="28"/>
        </w:rPr>
        <w:t>i</w:t>
      </w:r>
      <w:r w:rsidR="00862EA6" w:rsidRPr="00442759">
        <w:rPr>
          <w:rFonts w:ascii="Times New Roman" w:eastAsiaTheme="minorHAnsi" w:hAnsi="Times New Roman"/>
          <w:sz w:val="28"/>
          <w:szCs w:val="28"/>
        </w:rPr>
        <w:t xml:space="preserve"> snie</w:t>
      </w:r>
      <w:r w:rsidR="00862EA6">
        <w:rPr>
          <w:rFonts w:ascii="Times New Roman" w:eastAsiaTheme="minorHAnsi" w:hAnsi="Times New Roman"/>
          <w:sz w:val="28"/>
          <w:szCs w:val="28"/>
        </w:rPr>
        <w:t>dz</w:t>
      </w:r>
      <w:r w:rsidR="00862EA6" w:rsidRPr="00442759">
        <w:rPr>
          <w:rFonts w:ascii="Times New Roman" w:eastAsiaTheme="minorHAnsi" w:hAnsi="Times New Roman"/>
          <w:sz w:val="28"/>
          <w:szCs w:val="28"/>
        </w:rPr>
        <w:t xml:space="preserve"> </w:t>
      </w:r>
      <w:r w:rsidR="00D90282" w:rsidRPr="00442759">
        <w:rPr>
          <w:rFonts w:ascii="Times New Roman" w:eastAsiaTheme="minorHAnsi" w:hAnsi="Times New Roman"/>
          <w:sz w:val="28"/>
          <w:szCs w:val="28"/>
        </w:rPr>
        <w:t>ieguldījumu pakalpojumu</w:t>
      </w:r>
      <w:r w:rsidR="00862EA6">
        <w:rPr>
          <w:rFonts w:ascii="Times New Roman" w:eastAsiaTheme="minorHAnsi" w:hAnsi="Times New Roman"/>
          <w:sz w:val="28"/>
          <w:szCs w:val="28"/>
        </w:rPr>
        <w:t>s</w:t>
      </w:r>
      <w:r w:rsidR="00D90282" w:rsidRPr="00442759">
        <w:rPr>
          <w:rFonts w:ascii="Times New Roman" w:eastAsiaTheme="minorHAnsi" w:hAnsi="Times New Roman"/>
          <w:sz w:val="28"/>
          <w:szCs w:val="28"/>
        </w:rPr>
        <w:t xml:space="preserve"> un ieguldījumu </w:t>
      </w:r>
      <w:proofErr w:type="spellStart"/>
      <w:r w:rsidR="00D90282" w:rsidRPr="00442759">
        <w:rPr>
          <w:rFonts w:ascii="Times New Roman" w:eastAsiaTheme="minorHAnsi" w:hAnsi="Times New Roman"/>
          <w:sz w:val="28"/>
          <w:szCs w:val="28"/>
        </w:rPr>
        <w:t>blakuspakalpojumu</w:t>
      </w:r>
      <w:r w:rsidR="00862EA6">
        <w:rPr>
          <w:rFonts w:ascii="Times New Roman" w:eastAsiaTheme="minorHAnsi" w:hAnsi="Times New Roman"/>
          <w:sz w:val="28"/>
          <w:szCs w:val="28"/>
        </w:rPr>
        <w:t>s</w:t>
      </w:r>
      <w:proofErr w:type="spellEnd"/>
      <w:r w:rsidR="00D90282" w:rsidRPr="00442759">
        <w:rPr>
          <w:rFonts w:ascii="Times New Roman" w:eastAsiaTheme="minorHAnsi" w:hAnsi="Times New Roman"/>
          <w:sz w:val="28"/>
          <w:szCs w:val="28"/>
        </w:rPr>
        <w:t>, izmantojot atbilstošas sistēmas, līdzekļus un procedūras;</w:t>
      </w:r>
    </w:p>
    <w:p w14:paraId="589753C0" w14:textId="14317031" w:rsidR="00D90282"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6</w:t>
      </w:r>
      <w:r w:rsidR="00D90282" w:rsidRPr="00442759">
        <w:rPr>
          <w:rFonts w:ascii="Times New Roman" w:eastAsiaTheme="minorHAnsi" w:hAnsi="Times New Roman"/>
          <w:bCs/>
          <w:sz w:val="28"/>
          <w:szCs w:val="28"/>
        </w:rPr>
        <w:t xml:space="preserve">) nodrošina visus nepieciešamos un samērīgos administratīvos un organizatoriskos pasākumus, lai novērstu Finanšu instrumentu tirgus likuma </w:t>
      </w:r>
      <w:hyperlink r:id="rId45" w:anchor="p127" w:history="1">
        <w:r w:rsidR="00D90282" w:rsidRPr="00442759">
          <w:rPr>
            <w:rFonts w:ascii="Times New Roman" w:eastAsiaTheme="minorHAnsi" w:hAnsi="Times New Roman"/>
            <w:bCs/>
            <w:sz w:val="28"/>
            <w:szCs w:val="28"/>
          </w:rPr>
          <w:t>127.</w:t>
        </w:r>
        <w:r w:rsidR="00776FDF">
          <w:rPr>
            <w:rFonts w:ascii="Times New Roman" w:eastAsiaTheme="minorHAnsi" w:hAnsi="Times New Roman"/>
            <w:bCs/>
            <w:sz w:val="28"/>
            <w:szCs w:val="28"/>
          </w:rPr>
          <w:t> </w:t>
        </w:r>
        <w:r w:rsidR="00D90282" w:rsidRPr="00442759">
          <w:rPr>
            <w:rFonts w:ascii="Times New Roman" w:eastAsiaTheme="minorHAnsi" w:hAnsi="Times New Roman"/>
            <w:bCs/>
            <w:sz w:val="28"/>
            <w:szCs w:val="28"/>
          </w:rPr>
          <w:t>pantā</w:t>
        </w:r>
      </w:hyperlink>
      <w:r w:rsidR="00D90282" w:rsidRPr="00442759">
        <w:rPr>
          <w:rFonts w:ascii="Times New Roman" w:eastAsiaTheme="minorHAnsi" w:hAnsi="Times New Roman"/>
          <w:bCs/>
          <w:sz w:val="28"/>
          <w:szCs w:val="28"/>
        </w:rPr>
        <w:t> minēto interešu konfliktu negatīvo ietekmi uz klientu interesēm;</w:t>
      </w:r>
    </w:p>
    <w:p w14:paraId="4074E383" w14:textId="5CD7F858" w:rsidR="00D90282"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7</w:t>
      </w:r>
      <w:r w:rsidR="00D90282" w:rsidRPr="00442759">
        <w:rPr>
          <w:rFonts w:ascii="Times New Roman" w:eastAsiaTheme="minorHAnsi" w:hAnsi="Times New Roman"/>
          <w:bCs/>
          <w:sz w:val="28"/>
          <w:szCs w:val="28"/>
        </w:rPr>
        <w:t xml:space="preserve">) </w:t>
      </w:r>
      <w:r w:rsidR="00862EA6" w:rsidRPr="00442759">
        <w:rPr>
          <w:rFonts w:ascii="Times New Roman" w:eastAsiaTheme="minorHAnsi" w:hAnsi="Times New Roman"/>
          <w:bCs/>
          <w:sz w:val="28"/>
          <w:szCs w:val="28"/>
        </w:rPr>
        <w:t>izveid</w:t>
      </w:r>
      <w:r w:rsidR="00862EA6">
        <w:rPr>
          <w:rFonts w:ascii="Times New Roman" w:eastAsiaTheme="minorHAnsi" w:hAnsi="Times New Roman"/>
          <w:bCs/>
          <w:sz w:val="28"/>
          <w:szCs w:val="28"/>
        </w:rPr>
        <w:t>o</w:t>
      </w:r>
      <w:r w:rsidR="00862EA6" w:rsidRPr="00442759">
        <w:rPr>
          <w:rFonts w:ascii="Times New Roman" w:eastAsiaTheme="minorHAnsi" w:hAnsi="Times New Roman"/>
          <w:bCs/>
          <w:sz w:val="28"/>
          <w:szCs w:val="28"/>
        </w:rPr>
        <w:t xml:space="preserve"> </w:t>
      </w:r>
      <w:r w:rsidR="00D90282" w:rsidRPr="00442759">
        <w:rPr>
          <w:rFonts w:ascii="Times New Roman" w:eastAsiaTheme="minorHAnsi" w:hAnsi="Times New Roman"/>
          <w:bCs/>
          <w:sz w:val="28"/>
          <w:szCs w:val="28"/>
        </w:rPr>
        <w:t>atbilstoš</w:t>
      </w:r>
      <w:r w:rsidR="00862EA6">
        <w:rPr>
          <w:rFonts w:ascii="Times New Roman" w:eastAsiaTheme="minorHAnsi" w:hAnsi="Times New Roman"/>
          <w:bCs/>
          <w:sz w:val="28"/>
          <w:szCs w:val="28"/>
        </w:rPr>
        <w:t>u</w:t>
      </w:r>
      <w:r w:rsidR="00D90282" w:rsidRPr="00442759">
        <w:rPr>
          <w:rFonts w:ascii="Times New Roman" w:eastAsiaTheme="minorHAnsi" w:hAnsi="Times New Roman"/>
          <w:bCs/>
          <w:sz w:val="28"/>
          <w:szCs w:val="28"/>
        </w:rPr>
        <w:t xml:space="preserve"> organizatorisk</w:t>
      </w:r>
      <w:r w:rsidR="00862EA6">
        <w:rPr>
          <w:rFonts w:ascii="Times New Roman" w:eastAsiaTheme="minorHAnsi" w:hAnsi="Times New Roman"/>
          <w:bCs/>
          <w:sz w:val="28"/>
          <w:szCs w:val="28"/>
        </w:rPr>
        <w:t>o</w:t>
      </w:r>
      <w:r w:rsidR="00D90282" w:rsidRPr="00442759">
        <w:rPr>
          <w:rFonts w:ascii="Times New Roman" w:eastAsiaTheme="minorHAnsi" w:hAnsi="Times New Roman"/>
          <w:bCs/>
          <w:sz w:val="28"/>
          <w:szCs w:val="28"/>
        </w:rPr>
        <w:t xml:space="preserve"> struktūr</w:t>
      </w:r>
      <w:r w:rsidR="00862EA6">
        <w:rPr>
          <w:rFonts w:ascii="Times New Roman" w:eastAsiaTheme="minorHAnsi" w:hAnsi="Times New Roman"/>
          <w:bCs/>
          <w:sz w:val="28"/>
          <w:szCs w:val="28"/>
        </w:rPr>
        <w:t>u</w:t>
      </w:r>
      <w:r w:rsidR="00D90282" w:rsidRPr="00442759">
        <w:rPr>
          <w:rFonts w:ascii="Times New Roman" w:eastAsiaTheme="minorHAnsi" w:hAnsi="Times New Roman"/>
          <w:bCs/>
          <w:sz w:val="28"/>
          <w:szCs w:val="28"/>
        </w:rPr>
        <w:t xml:space="preserve"> ieguldījumu pakalpojumu un ieguldījumu </w:t>
      </w:r>
      <w:proofErr w:type="spellStart"/>
      <w:r w:rsidR="00D90282" w:rsidRPr="00442759">
        <w:rPr>
          <w:rFonts w:ascii="Times New Roman" w:eastAsiaTheme="minorHAnsi" w:hAnsi="Times New Roman"/>
          <w:bCs/>
          <w:sz w:val="28"/>
          <w:szCs w:val="28"/>
        </w:rPr>
        <w:t>blakuspakalpojumu</w:t>
      </w:r>
      <w:proofErr w:type="spellEnd"/>
      <w:r w:rsidR="00D90282" w:rsidRPr="00442759">
        <w:rPr>
          <w:rFonts w:ascii="Times New Roman" w:eastAsiaTheme="minorHAnsi" w:hAnsi="Times New Roman"/>
          <w:bCs/>
          <w:sz w:val="28"/>
          <w:szCs w:val="28"/>
        </w:rPr>
        <w:t xml:space="preserve"> sniegšanai un </w:t>
      </w:r>
      <w:r w:rsidR="00862EA6" w:rsidRPr="00442759">
        <w:rPr>
          <w:rFonts w:ascii="Times New Roman" w:eastAsiaTheme="minorHAnsi" w:hAnsi="Times New Roman"/>
          <w:bCs/>
          <w:sz w:val="28"/>
          <w:szCs w:val="28"/>
        </w:rPr>
        <w:t xml:space="preserve">ievēro </w:t>
      </w:r>
      <w:r w:rsidR="00D90282" w:rsidRPr="00442759">
        <w:rPr>
          <w:rFonts w:ascii="Times New Roman" w:eastAsiaTheme="minorHAnsi" w:hAnsi="Times New Roman"/>
          <w:bCs/>
          <w:sz w:val="28"/>
          <w:szCs w:val="28"/>
        </w:rPr>
        <w:t>šo pakalpojumu sniegšanā iesaistīto darbinieku prasmju, zināšanu un kompetences kritēriju</w:t>
      </w:r>
      <w:r w:rsidR="00862EA6">
        <w:rPr>
          <w:rFonts w:ascii="Times New Roman" w:eastAsiaTheme="minorHAnsi" w:hAnsi="Times New Roman"/>
          <w:bCs/>
          <w:sz w:val="28"/>
          <w:szCs w:val="28"/>
        </w:rPr>
        <w:t>s</w:t>
      </w:r>
      <w:r w:rsidR="00D90282" w:rsidRPr="00442759">
        <w:rPr>
          <w:rFonts w:ascii="Times New Roman" w:eastAsiaTheme="minorHAnsi" w:hAnsi="Times New Roman"/>
          <w:bCs/>
          <w:sz w:val="28"/>
          <w:szCs w:val="28"/>
        </w:rPr>
        <w:t>;</w:t>
      </w:r>
    </w:p>
    <w:p w14:paraId="2BF5390B" w14:textId="5E276182" w:rsidR="00690858" w:rsidRPr="00442759" w:rsidRDefault="0069085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w:t>
      </w:r>
      <w:r w:rsidR="00E75F10">
        <w:rPr>
          <w:rFonts w:ascii="Times New Roman" w:eastAsiaTheme="minorHAnsi" w:hAnsi="Times New Roman"/>
          <w:bCs/>
          <w:sz w:val="28"/>
          <w:szCs w:val="28"/>
        </w:rPr>
        <w:t> </w:t>
      </w:r>
      <w:r w:rsidR="00862EA6">
        <w:rPr>
          <w:rFonts w:ascii="Times New Roman" w:eastAsiaTheme="minorHAnsi" w:hAnsi="Times New Roman"/>
          <w:bCs/>
          <w:sz w:val="28"/>
          <w:szCs w:val="28"/>
        </w:rPr>
        <w:t>izstrādā</w:t>
      </w:r>
      <w:r w:rsidRPr="00442759">
        <w:rPr>
          <w:rFonts w:ascii="Times New Roman" w:eastAsiaTheme="minorHAnsi" w:hAnsi="Times New Roman"/>
          <w:bCs/>
          <w:sz w:val="28"/>
          <w:szCs w:val="28"/>
        </w:rPr>
        <w:t xml:space="preserve"> politik</w:t>
      </w:r>
      <w:r w:rsidR="00862EA6">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attiecībā uz piedāvātajiem vai sniegtajiem pakalpojumiem, produktiem un operācijām (darījumiem), ņemot vērā ieguldījumu brokeru sabiedrības riska profilu un klientus, kuriem minētie pakalpojumi, produkti un operācijas (darījumi) tiek piedāvāti vai sniegti, tostarp paredzot atbilstošu stresa testu veikšanu; </w:t>
      </w:r>
    </w:p>
    <w:p w14:paraId="0BF69E3B" w14:textId="48A235D4" w:rsidR="00D90282" w:rsidRPr="00442759" w:rsidRDefault="00D1415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F01AD" w:rsidRPr="00442759">
        <w:rPr>
          <w:rFonts w:ascii="Times New Roman" w:eastAsiaTheme="minorHAnsi" w:hAnsi="Times New Roman"/>
          <w:bCs/>
          <w:sz w:val="28"/>
          <w:szCs w:val="28"/>
        </w:rPr>
        <w:t>9</w:t>
      </w:r>
      <w:r w:rsidR="00D90282" w:rsidRPr="00442759">
        <w:rPr>
          <w:rFonts w:ascii="Times New Roman" w:eastAsiaTheme="minorHAnsi" w:hAnsi="Times New Roman"/>
          <w:bCs/>
          <w:sz w:val="28"/>
          <w:szCs w:val="28"/>
        </w:rPr>
        <w:t>)</w:t>
      </w:r>
      <w:r w:rsidR="00E75F10">
        <w:rPr>
          <w:rFonts w:ascii="Times New Roman" w:eastAsiaTheme="minorHAnsi" w:hAnsi="Times New Roman"/>
          <w:bCs/>
          <w:sz w:val="28"/>
          <w:szCs w:val="28"/>
        </w:rPr>
        <w:t> izstrādā</w:t>
      </w:r>
      <w:r w:rsidR="00D90282" w:rsidRPr="00442759">
        <w:rPr>
          <w:rFonts w:ascii="Times New Roman" w:eastAsiaTheme="minorHAnsi" w:hAnsi="Times New Roman"/>
          <w:bCs/>
          <w:sz w:val="28"/>
          <w:szCs w:val="28"/>
        </w:rPr>
        <w:t xml:space="preserve"> </w:t>
      </w:r>
      <w:r w:rsidR="00E75F10">
        <w:rPr>
          <w:rFonts w:ascii="Times New Roman" w:eastAsiaTheme="minorHAnsi" w:hAnsi="Times New Roman"/>
          <w:bCs/>
          <w:sz w:val="28"/>
          <w:szCs w:val="28"/>
        </w:rPr>
        <w:t xml:space="preserve">to </w:t>
      </w:r>
      <w:r w:rsidR="00D90282" w:rsidRPr="00442759">
        <w:rPr>
          <w:rFonts w:ascii="Times New Roman" w:eastAsiaTheme="minorHAnsi" w:hAnsi="Times New Roman"/>
          <w:bCs/>
          <w:sz w:val="28"/>
          <w:szCs w:val="28"/>
        </w:rPr>
        <w:t>atbildīgo amatpersonu un darbinieku</w:t>
      </w:r>
      <w:r w:rsidR="00E75F10" w:rsidRPr="00E75F10">
        <w:rPr>
          <w:rFonts w:ascii="Times New Roman" w:eastAsiaTheme="minorHAnsi" w:hAnsi="Times New Roman"/>
          <w:bCs/>
          <w:sz w:val="28"/>
          <w:szCs w:val="28"/>
        </w:rPr>
        <w:t xml:space="preserve"> </w:t>
      </w:r>
      <w:r w:rsidR="00E75F10" w:rsidRPr="00442759">
        <w:rPr>
          <w:rFonts w:ascii="Times New Roman" w:eastAsiaTheme="minorHAnsi" w:hAnsi="Times New Roman"/>
          <w:bCs/>
          <w:sz w:val="28"/>
          <w:szCs w:val="28"/>
        </w:rPr>
        <w:t>atalgojuma politiku</w:t>
      </w:r>
      <w:r w:rsidR="00D90282" w:rsidRPr="00442759">
        <w:rPr>
          <w:rFonts w:ascii="Times New Roman" w:eastAsiaTheme="minorHAnsi" w:hAnsi="Times New Roman"/>
          <w:bCs/>
          <w:sz w:val="28"/>
          <w:szCs w:val="28"/>
        </w:rPr>
        <w:t xml:space="preserve">, kuri tiešā veidā piedalās ieguldījumu pakalpojumu vai ieguldījumu </w:t>
      </w:r>
      <w:proofErr w:type="spellStart"/>
      <w:r w:rsidR="00D90282" w:rsidRPr="00442759">
        <w:rPr>
          <w:rFonts w:ascii="Times New Roman" w:eastAsiaTheme="minorHAnsi" w:hAnsi="Times New Roman"/>
          <w:bCs/>
          <w:sz w:val="28"/>
          <w:szCs w:val="28"/>
        </w:rPr>
        <w:t>blakus</w:t>
      </w:r>
      <w:r w:rsidR="00E75F10">
        <w:rPr>
          <w:rFonts w:ascii="Times New Roman" w:eastAsiaTheme="minorHAnsi" w:hAnsi="Times New Roman"/>
          <w:bCs/>
          <w:sz w:val="28"/>
          <w:szCs w:val="28"/>
        </w:rPr>
        <w:softHyphen/>
      </w:r>
      <w:r w:rsidR="00D90282" w:rsidRPr="00442759">
        <w:rPr>
          <w:rFonts w:ascii="Times New Roman" w:eastAsiaTheme="minorHAnsi" w:hAnsi="Times New Roman"/>
          <w:bCs/>
          <w:sz w:val="28"/>
          <w:szCs w:val="28"/>
        </w:rPr>
        <w:t>pakalpojumu</w:t>
      </w:r>
      <w:proofErr w:type="spellEnd"/>
      <w:r w:rsidR="00D90282" w:rsidRPr="00442759">
        <w:rPr>
          <w:rFonts w:ascii="Times New Roman" w:eastAsiaTheme="minorHAnsi" w:hAnsi="Times New Roman"/>
          <w:bCs/>
          <w:sz w:val="28"/>
          <w:szCs w:val="28"/>
        </w:rPr>
        <w:t xml:space="preserve"> sniegšanā klientiem, </w:t>
      </w:r>
      <w:r w:rsidR="00862EA6">
        <w:rPr>
          <w:rFonts w:ascii="Times New Roman" w:eastAsiaTheme="minorHAnsi" w:hAnsi="Times New Roman"/>
          <w:bCs/>
          <w:sz w:val="28"/>
          <w:szCs w:val="28"/>
        </w:rPr>
        <w:t>lai</w:t>
      </w:r>
      <w:r w:rsidR="00D90282" w:rsidRPr="00442759">
        <w:rPr>
          <w:rFonts w:ascii="Times New Roman" w:eastAsiaTheme="minorHAnsi" w:hAnsi="Times New Roman"/>
          <w:bCs/>
          <w:sz w:val="28"/>
          <w:szCs w:val="28"/>
        </w:rPr>
        <w:t xml:space="preserve"> veicināt</w:t>
      </w:r>
      <w:r w:rsidR="00862EA6">
        <w:rPr>
          <w:rFonts w:ascii="Times New Roman" w:eastAsiaTheme="minorHAnsi" w:hAnsi="Times New Roman"/>
          <w:bCs/>
          <w:sz w:val="28"/>
          <w:szCs w:val="28"/>
        </w:rPr>
        <w:t>u</w:t>
      </w:r>
      <w:r w:rsidR="00D90282" w:rsidRPr="00442759">
        <w:rPr>
          <w:rFonts w:ascii="Times New Roman" w:eastAsiaTheme="minorHAnsi" w:hAnsi="Times New Roman"/>
          <w:bCs/>
          <w:sz w:val="28"/>
          <w:szCs w:val="28"/>
        </w:rPr>
        <w:t xml:space="preserve"> piesardzīgu un atbildīgu iestādes darbību, godīgu attieksmi pret klientu un novērst</w:t>
      </w:r>
      <w:r w:rsidR="00862EA6">
        <w:rPr>
          <w:rFonts w:ascii="Times New Roman" w:eastAsiaTheme="minorHAnsi" w:hAnsi="Times New Roman"/>
          <w:bCs/>
          <w:sz w:val="28"/>
          <w:szCs w:val="28"/>
        </w:rPr>
        <w:t>u</w:t>
      </w:r>
      <w:r w:rsidR="00D90282" w:rsidRPr="00442759">
        <w:rPr>
          <w:rFonts w:ascii="Times New Roman" w:eastAsiaTheme="minorHAnsi" w:hAnsi="Times New Roman"/>
          <w:bCs/>
          <w:sz w:val="28"/>
          <w:szCs w:val="28"/>
        </w:rPr>
        <w:t xml:space="preserve"> interešu konflikt</w:t>
      </w:r>
      <w:r w:rsidR="00862EA6">
        <w:rPr>
          <w:rFonts w:ascii="Times New Roman" w:eastAsiaTheme="minorHAnsi" w:hAnsi="Times New Roman"/>
          <w:bCs/>
          <w:sz w:val="28"/>
          <w:szCs w:val="28"/>
        </w:rPr>
        <w:t>u</w:t>
      </w:r>
      <w:r w:rsidR="00D90282" w:rsidRPr="00442759">
        <w:rPr>
          <w:rFonts w:ascii="Times New Roman" w:eastAsiaTheme="minorHAnsi" w:hAnsi="Times New Roman"/>
          <w:bCs/>
          <w:sz w:val="28"/>
          <w:szCs w:val="28"/>
        </w:rPr>
        <w:t xml:space="preserve"> attiecībās ar klientu</w:t>
      </w:r>
      <w:r w:rsidR="00AB1BE1" w:rsidRPr="00442759">
        <w:rPr>
          <w:rFonts w:ascii="Times New Roman" w:eastAsiaTheme="minorHAnsi" w:hAnsi="Times New Roman"/>
          <w:bCs/>
          <w:sz w:val="28"/>
          <w:szCs w:val="28"/>
        </w:rPr>
        <w:t>, ņemot vērā Regulā Nr. 2017/565 noteiktās prasības</w:t>
      </w:r>
      <w:r w:rsidR="00D90282" w:rsidRPr="00442759">
        <w:rPr>
          <w:rFonts w:ascii="Times New Roman" w:eastAsiaTheme="minorHAnsi" w:hAnsi="Times New Roman"/>
          <w:bCs/>
          <w:sz w:val="28"/>
          <w:szCs w:val="28"/>
        </w:rPr>
        <w:t>;</w:t>
      </w:r>
    </w:p>
    <w:p w14:paraId="0F2102D2" w14:textId="11F7E3C1" w:rsidR="00D90282" w:rsidRPr="00442759" w:rsidRDefault="007F01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20</w:t>
      </w:r>
      <w:r w:rsidR="00D90282" w:rsidRPr="00442759">
        <w:rPr>
          <w:rFonts w:ascii="Times New Roman" w:eastAsiaTheme="minorHAnsi" w:hAnsi="Times New Roman"/>
          <w:bCs/>
          <w:sz w:val="28"/>
          <w:szCs w:val="28"/>
        </w:rPr>
        <w:t xml:space="preserve">) regulāri izvērtē ieguldījumu brokeru sabiedrības stratēģisko mērķu piemērotību un īstenošanu, sniedzot ieguldījumu pakalpojumus un ieguldījumu </w:t>
      </w:r>
      <w:proofErr w:type="spellStart"/>
      <w:r w:rsidR="00D90282" w:rsidRPr="00442759">
        <w:rPr>
          <w:rFonts w:ascii="Times New Roman" w:eastAsiaTheme="minorHAnsi" w:hAnsi="Times New Roman"/>
          <w:bCs/>
          <w:sz w:val="28"/>
          <w:szCs w:val="28"/>
        </w:rPr>
        <w:t>blakuspakalpojumus</w:t>
      </w:r>
      <w:proofErr w:type="spellEnd"/>
      <w:r w:rsidR="00D90282" w:rsidRPr="00442759">
        <w:rPr>
          <w:rFonts w:ascii="Times New Roman" w:eastAsiaTheme="minorHAnsi" w:hAnsi="Times New Roman"/>
          <w:bCs/>
          <w:sz w:val="28"/>
          <w:szCs w:val="28"/>
        </w:rPr>
        <w:t xml:space="preserve">, </w:t>
      </w:r>
      <w:r w:rsidR="00711D35" w:rsidRPr="00442759">
        <w:rPr>
          <w:rFonts w:ascii="Times New Roman" w:eastAsiaTheme="minorHAnsi" w:hAnsi="Times New Roman"/>
          <w:bCs/>
          <w:sz w:val="28"/>
          <w:szCs w:val="28"/>
        </w:rPr>
        <w:t xml:space="preserve">iekšējās kontroles </w:t>
      </w:r>
      <w:r w:rsidR="00D90282" w:rsidRPr="00442759">
        <w:rPr>
          <w:rFonts w:ascii="Times New Roman" w:eastAsiaTheme="minorHAnsi" w:hAnsi="Times New Roman"/>
          <w:bCs/>
          <w:sz w:val="28"/>
          <w:szCs w:val="28"/>
        </w:rPr>
        <w:t xml:space="preserve">sistēmas pasākumu efektivitāti, kā arī politiku attiecībā uz ieguldījumu pakalpojumu vai ieguldījumu </w:t>
      </w:r>
      <w:proofErr w:type="spellStart"/>
      <w:r w:rsidR="00D90282" w:rsidRPr="00442759">
        <w:rPr>
          <w:rFonts w:ascii="Times New Roman" w:eastAsiaTheme="minorHAnsi" w:hAnsi="Times New Roman"/>
          <w:bCs/>
          <w:sz w:val="28"/>
          <w:szCs w:val="28"/>
        </w:rPr>
        <w:t>blakus</w:t>
      </w:r>
      <w:r w:rsidR="00E75F10">
        <w:rPr>
          <w:rFonts w:ascii="Times New Roman" w:eastAsiaTheme="minorHAnsi" w:hAnsi="Times New Roman"/>
          <w:bCs/>
          <w:sz w:val="28"/>
          <w:szCs w:val="28"/>
        </w:rPr>
        <w:softHyphen/>
      </w:r>
      <w:r w:rsidR="00D90282" w:rsidRPr="00442759">
        <w:rPr>
          <w:rFonts w:ascii="Times New Roman" w:eastAsiaTheme="minorHAnsi" w:hAnsi="Times New Roman"/>
          <w:bCs/>
          <w:sz w:val="28"/>
          <w:szCs w:val="28"/>
        </w:rPr>
        <w:t>pakalpojumu</w:t>
      </w:r>
      <w:proofErr w:type="spellEnd"/>
      <w:r w:rsidR="00D90282" w:rsidRPr="00442759">
        <w:rPr>
          <w:rFonts w:ascii="Times New Roman" w:eastAsiaTheme="minorHAnsi" w:hAnsi="Times New Roman"/>
          <w:bCs/>
          <w:sz w:val="28"/>
          <w:szCs w:val="28"/>
        </w:rPr>
        <w:t xml:space="preserve"> sniegšanas atbilstību un, ja nepieciešams, veic attiecīgus pasākumus, lai novērstu nepilnības.</w:t>
      </w:r>
    </w:p>
    <w:p w14:paraId="0075ED69" w14:textId="375568C3" w:rsidR="00D90282" w:rsidRPr="00442759" w:rsidRDefault="005D377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xml:space="preserve">) Šā </w:t>
      </w:r>
      <w:r w:rsidR="0096728A" w:rsidRPr="00442759">
        <w:rPr>
          <w:rFonts w:ascii="Times New Roman" w:eastAsiaTheme="minorHAnsi" w:hAnsi="Times New Roman"/>
          <w:bCs/>
          <w:sz w:val="28"/>
          <w:szCs w:val="28"/>
        </w:rPr>
        <w:t>panta pirmās</w:t>
      </w:r>
      <w:r w:rsidRPr="00442759">
        <w:rPr>
          <w:rFonts w:ascii="Times New Roman" w:eastAsiaTheme="minorHAnsi" w:hAnsi="Times New Roman"/>
          <w:bCs/>
          <w:sz w:val="28"/>
          <w:szCs w:val="28"/>
        </w:rPr>
        <w:t xml:space="preserve"> daļas </w:t>
      </w:r>
      <w:r w:rsidR="00A369B4"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1</w:t>
      </w:r>
      <w:r w:rsidR="00A369B4"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1</w:t>
      </w:r>
      <w:r w:rsidR="00A369B4"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1</w:t>
      </w:r>
      <w:r w:rsidR="00A369B4"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1</w:t>
      </w:r>
      <w:r w:rsidR="00A369B4"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1</w:t>
      </w:r>
      <w:r w:rsidR="00A369B4"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xml:space="preserve">. un </w:t>
      </w:r>
      <w:r w:rsidR="00A369B4" w:rsidRPr="00442759">
        <w:rPr>
          <w:rFonts w:ascii="Times New Roman" w:eastAsiaTheme="minorHAnsi" w:hAnsi="Times New Roman"/>
          <w:bCs/>
          <w:sz w:val="28"/>
          <w:szCs w:val="28"/>
        </w:rPr>
        <w:t>20</w:t>
      </w:r>
      <w:r w:rsidRPr="00442759">
        <w:rPr>
          <w:rFonts w:ascii="Times New Roman" w:eastAsiaTheme="minorHAnsi" w:hAnsi="Times New Roman"/>
          <w:bCs/>
          <w:sz w:val="28"/>
          <w:szCs w:val="28"/>
        </w:rPr>
        <w:t>. punktu piemēro arī ieguldījumu brokeru sabiedrībām, kuras pārdod strukturētos noguldījumus vai konsultē klientus par tiem.</w:t>
      </w:r>
    </w:p>
    <w:p w14:paraId="6B5B6FA4" w14:textId="4B600F91" w:rsidR="005D3776" w:rsidRPr="00442759" w:rsidRDefault="00C76B0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Ieguldījumu brokeru sabiedrībai ir tiesības ieguldījumu pakalpojumu sniegšanā izmantot piesaistīto aģentu starpniecību, ievērojot Finanšu instrumentu tirgus likumā noteiktās prasības</w:t>
      </w:r>
      <w:r>
        <w:rPr>
          <w:rFonts w:ascii="Times New Roman" w:eastAsiaTheme="minorHAnsi" w:hAnsi="Times New Roman"/>
          <w:bCs/>
          <w:sz w:val="28"/>
          <w:szCs w:val="28"/>
        </w:rPr>
        <w:t>.</w:t>
      </w:r>
    </w:p>
    <w:p w14:paraId="472194AF" w14:textId="236A8124"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Komisija nosaka prasības ieguldījumu brokeru sabiedrības iekšējās kontroles sistēmas izveidei</w:t>
      </w:r>
      <w:r w:rsidR="00711D35"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711D35" w:rsidRPr="00442759">
        <w:rPr>
          <w:rFonts w:ascii="Times New Roman" w:eastAsiaTheme="minorHAnsi" w:hAnsi="Times New Roman"/>
          <w:bCs/>
          <w:sz w:val="28"/>
          <w:szCs w:val="28"/>
        </w:rPr>
        <w:t>kā arī atalgojuma politikai un praksei</w:t>
      </w:r>
      <w:r w:rsidR="00071811" w:rsidRPr="00442759">
        <w:rPr>
          <w:rFonts w:ascii="Times New Roman" w:eastAsiaTheme="minorHAnsi" w:hAnsi="Times New Roman"/>
          <w:bCs/>
          <w:sz w:val="28"/>
          <w:szCs w:val="28"/>
        </w:rPr>
        <w:t>.</w:t>
      </w:r>
      <w:r w:rsidR="00711D35" w:rsidRPr="00442759">
        <w:rPr>
          <w:rFonts w:ascii="Times New Roman" w:eastAsiaTheme="minorHAnsi" w:hAnsi="Times New Roman"/>
          <w:bCs/>
          <w:sz w:val="28"/>
          <w:szCs w:val="28"/>
        </w:rPr>
        <w:t xml:space="preserve"> </w:t>
      </w:r>
    </w:p>
    <w:p w14:paraId="33AFFB71" w14:textId="66E59288" w:rsidR="00B856E3"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7F01AD"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Komisija nosaka ieguldījumu brokeru sabiedrības risku pārvaldīšan</w:t>
      </w:r>
      <w:r w:rsidR="00D523B7">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w:t>
      </w:r>
      <w:r w:rsidR="00D523B7" w:rsidRPr="00442759">
        <w:rPr>
          <w:rFonts w:ascii="Times New Roman" w:eastAsiaTheme="minorHAnsi" w:hAnsi="Times New Roman"/>
          <w:bCs/>
          <w:sz w:val="28"/>
          <w:szCs w:val="28"/>
        </w:rPr>
        <w:t>prasības</w:t>
      </w:r>
      <w:r w:rsidR="00D523B7">
        <w:rPr>
          <w:rFonts w:ascii="Times New Roman" w:eastAsiaTheme="minorHAnsi" w:hAnsi="Times New Roman"/>
          <w:bCs/>
          <w:sz w:val="28"/>
          <w:szCs w:val="28"/>
        </w:rPr>
        <w:t>, kā arī</w:t>
      </w:r>
      <w:r w:rsidRPr="00442759">
        <w:rPr>
          <w:rFonts w:ascii="Times New Roman" w:eastAsiaTheme="minorHAnsi" w:hAnsi="Times New Roman"/>
          <w:bCs/>
          <w:sz w:val="28"/>
          <w:szCs w:val="28"/>
        </w:rPr>
        <w:t xml:space="preserve"> </w:t>
      </w:r>
      <w:r w:rsidR="00D523B7" w:rsidRPr="00442759">
        <w:rPr>
          <w:rFonts w:ascii="Times New Roman" w:eastAsiaTheme="minorHAnsi" w:hAnsi="Times New Roman"/>
          <w:bCs/>
          <w:sz w:val="28"/>
          <w:szCs w:val="28"/>
        </w:rPr>
        <w:t>ārkārtas situācij</w:t>
      </w:r>
      <w:r w:rsidR="00D523B7">
        <w:rPr>
          <w:rFonts w:ascii="Times New Roman" w:eastAsiaTheme="minorHAnsi" w:hAnsi="Times New Roman"/>
          <w:bCs/>
          <w:sz w:val="28"/>
          <w:szCs w:val="28"/>
        </w:rPr>
        <w:t>u</w:t>
      </w:r>
      <w:r w:rsidR="00D523B7"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rīcības plān</w:t>
      </w:r>
      <w:r w:rsidR="00D523B7">
        <w:rPr>
          <w:rFonts w:ascii="Times New Roman" w:eastAsiaTheme="minorHAnsi" w:hAnsi="Times New Roman"/>
          <w:bCs/>
          <w:sz w:val="28"/>
          <w:szCs w:val="28"/>
        </w:rPr>
        <w:t>a</w:t>
      </w:r>
      <w:r w:rsidRPr="00442759">
        <w:rPr>
          <w:rFonts w:ascii="Times New Roman" w:eastAsiaTheme="minorHAnsi" w:hAnsi="Times New Roman"/>
          <w:bCs/>
          <w:sz w:val="28"/>
          <w:szCs w:val="28"/>
        </w:rPr>
        <w:t>, likviditātes atjaunošana</w:t>
      </w:r>
      <w:r w:rsidR="00D523B7">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un darbības nepārtrauktības nodrošināšana</w:t>
      </w:r>
      <w:r w:rsidR="00D523B7">
        <w:rPr>
          <w:rFonts w:ascii="Times New Roman" w:eastAsiaTheme="minorHAnsi" w:hAnsi="Times New Roman"/>
          <w:bCs/>
          <w:sz w:val="28"/>
          <w:szCs w:val="28"/>
        </w:rPr>
        <w:t>s</w:t>
      </w:r>
      <w:r w:rsidR="00D523B7" w:rsidRPr="00D523B7">
        <w:rPr>
          <w:rFonts w:ascii="Times New Roman" w:eastAsiaTheme="minorHAnsi" w:hAnsi="Times New Roman"/>
          <w:bCs/>
          <w:sz w:val="28"/>
          <w:szCs w:val="28"/>
        </w:rPr>
        <w:t xml:space="preserve"> </w:t>
      </w:r>
      <w:r w:rsidR="00D523B7" w:rsidRPr="00442759">
        <w:rPr>
          <w:rFonts w:ascii="Times New Roman" w:eastAsiaTheme="minorHAnsi" w:hAnsi="Times New Roman"/>
          <w:bCs/>
          <w:sz w:val="28"/>
          <w:szCs w:val="28"/>
        </w:rPr>
        <w:t>prasības</w:t>
      </w:r>
      <w:r w:rsidRPr="00442759">
        <w:rPr>
          <w:rFonts w:ascii="Times New Roman" w:eastAsiaTheme="minorHAnsi" w:hAnsi="Times New Roman"/>
          <w:bCs/>
          <w:sz w:val="28"/>
          <w:szCs w:val="28"/>
        </w:rPr>
        <w:t>.</w:t>
      </w:r>
    </w:p>
    <w:p w14:paraId="39E8ABE4" w14:textId="212B5B9C"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7F01AD"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Komisija, ievērojot Regulu</w:t>
      </w:r>
      <w:r w:rsidR="00417C78" w:rsidRPr="00442759">
        <w:rPr>
          <w:rFonts w:ascii="Times New Roman" w:eastAsiaTheme="minorHAnsi" w:hAnsi="Times New Roman"/>
          <w:bCs/>
          <w:sz w:val="28"/>
          <w:szCs w:val="28"/>
        </w:rPr>
        <w:t xml:space="preserve"> Nr.</w:t>
      </w:r>
      <w:r w:rsidRPr="00442759">
        <w:rPr>
          <w:rFonts w:ascii="Times New Roman" w:eastAsiaTheme="minorHAnsi" w:hAnsi="Times New Roman"/>
          <w:bCs/>
          <w:sz w:val="28"/>
          <w:szCs w:val="28"/>
        </w:rPr>
        <w:t xml:space="preserve"> 2019/2033, var noteikt tajā paredzētajās jomās stingrākas prasības</w:t>
      </w:r>
      <w:r w:rsidR="002C0754">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nekā </w:t>
      </w:r>
      <w:r w:rsidR="009B4DF6" w:rsidRPr="00442759">
        <w:rPr>
          <w:rFonts w:ascii="Times New Roman" w:eastAsiaTheme="minorHAnsi" w:hAnsi="Times New Roman"/>
          <w:bCs/>
          <w:sz w:val="28"/>
          <w:szCs w:val="28"/>
        </w:rPr>
        <w:t>minētajā</w:t>
      </w:r>
      <w:r w:rsidRPr="00442759">
        <w:rPr>
          <w:rFonts w:ascii="Times New Roman" w:eastAsiaTheme="minorHAnsi" w:hAnsi="Times New Roman"/>
          <w:bCs/>
          <w:sz w:val="28"/>
          <w:szCs w:val="28"/>
        </w:rPr>
        <w:t xml:space="preserve"> regulā noteikt</w:t>
      </w:r>
      <w:r w:rsidR="009B4DF6" w:rsidRPr="00442759">
        <w:rPr>
          <w:rFonts w:ascii="Times New Roman" w:eastAsiaTheme="minorHAnsi" w:hAnsi="Times New Roman"/>
          <w:bCs/>
          <w:sz w:val="28"/>
          <w:szCs w:val="28"/>
        </w:rPr>
        <w:t>s</w:t>
      </w:r>
      <w:r w:rsidRPr="00442759">
        <w:rPr>
          <w:rFonts w:ascii="Times New Roman" w:eastAsiaTheme="minorHAnsi" w:hAnsi="Times New Roman"/>
          <w:bCs/>
          <w:sz w:val="28"/>
          <w:szCs w:val="28"/>
        </w:rPr>
        <w:t>.</w:t>
      </w:r>
    </w:p>
    <w:p w14:paraId="3C15C02D" w14:textId="37F71649" w:rsidR="00711D35" w:rsidRPr="00442759" w:rsidRDefault="00711D35"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7F01AD"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Papildu prasības ieguldījumu pakalpojumu sniegšanai nosaka Regula Nr. 2017/565.</w:t>
      </w:r>
    </w:p>
    <w:p w14:paraId="5E03B395" w14:textId="77777777" w:rsidR="00B856E3" w:rsidRPr="00442759" w:rsidRDefault="00B856E3" w:rsidP="00B05E08">
      <w:pPr>
        <w:pStyle w:val="NoSpacing"/>
        <w:widowControl/>
        <w:jc w:val="both"/>
        <w:rPr>
          <w:rFonts w:ascii="Times New Roman" w:eastAsiaTheme="minorHAnsi" w:hAnsi="Times New Roman"/>
          <w:bCs/>
          <w:sz w:val="28"/>
          <w:szCs w:val="28"/>
        </w:rPr>
      </w:pPr>
    </w:p>
    <w:p w14:paraId="72E72AEB" w14:textId="1483D913" w:rsidR="00B856E3"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32</w:t>
      </w:r>
      <w:r w:rsidR="00B856E3" w:rsidRPr="00442759">
        <w:rPr>
          <w:rFonts w:ascii="Times New Roman" w:eastAsiaTheme="minorHAnsi" w:hAnsi="Times New Roman"/>
          <w:b/>
          <w:bCs/>
          <w:sz w:val="28"/>
          <w:szCs w:val="28"/>
        </w:rPr>
        <w:t>.</w:t>
      </w:r>
      <w:r w:rsidR="002C0754">
        <w:rPr>
          <w:rFonts w:ascii="Times New Roman" w:eastAsiaTheme="minorHAnsi" w:hAnsi="Times New Roman"/>
          <w:b/>
          <w:bCs/>
          <w:sz w:val="28"/>
          <w:szCs w:val="28"/>
        </w:rPr>
        <w:t xml:space="preserve"> </w:t>
      </w:r>
      <w:r w:rsidR="00B856E3" w:rsidRPr="00442759">
        <w:rPr>
          <w:rFonts w:ascii="Times New Roman" w:eastAsiaTheme="minorHAnsi" w:hAnsi="Times New Roman"/>
          <w:b/>
          <w:bCs/>
          <w:sz w:val="28"/>
          <w:szCs w:val="28"/>
        </w:rPr>
        <w:t>pants. Neliela un savstarpēji nesaistīta ieguldījumu brokeru sabiedrība</w:t>
      </w:r>
    </w:p>
    <w:p w14:paraId="4674B788" w14:textId="5DDA53B9" w:rsidR="004B5ED1" w:rsidRPr="00442759" w:rsidRDefault="002C6D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DE275B" w:rsidRPr="00442759">
        <w:rPr>
          <w:rFonts w:ascii="Times New Roman" w:eastAsiaTheme="minorHAnsi" w:hAnsi="Times New Roman"/>
          <w:bCs/>
          <w:sz w:val="28"/>
          <w:szCs w:val="28"/>
        </w:rPr>
        <w:t>Ieguldījumu brokeru sabiedrība</w:t>
      </w:r>
      <w:r w:rsidR="00B856E3" w:rsidRPr="00442759">
        <w:rPr>
          <w:rFonts w:ascii="Times New Roman" w:eastAsiaTheme="minorHAnsi" w:hAnsi="Times New Roman"/>
          <w:bCs/>
          <w:sz w:val="28"/>
          <w:szCs w:val="28"/>
        </w:rPr>
        <w:t>, kas ir uzskatāma par nelielu un savstarpēji nesaistītu ieguldījumu brokeru sabiedrību atbilstoši Regulas Nr.</w:t>
      </w:r>
      <w:r w:rsidR="00D523B7">
        <w:rPr>
          <w:rFonts w:ascii="Times New Roman" w:eastAsiaTheme="minorHAnsi" w:hAnsi="Times New Roman"/>
          <w:bCs/>
          <w:sz w:val="28"/>
          <w:szCs w:val="28"/>
        </w:rPr>
        <w:t> </w:t>
      </w:r>
      <w:r w:rsidR="00B856E3" w:rsidRPr="00442759">
        <w:rPr>
          <w:rFonts w:ascii="Times New Roman" w:eastAsiaTheme="minorHAnsi" w:hAnsi="Times New Roman"/>
          <w:bCs/>
          <w:sz w:val="28"/>
          <w:szCs w:val="28"/>
        </w:rPr>
        <w:t>2019/2033 12. panta</w:t>
      </w:r>
      <w:r w:rsidR="00D529BF" w:rsidRPr="00442759">
        <w:rPr>
          <w:rFonts w:ascii="Times New Roman" w:eastAsiaTheme="minorHAnsi" w:hAnsi="Times New Roman"/>
          <w:bCs/>
          <w:sz w:val="28"/>
          <w:szCs w:val="28"/>
        </w:rPr>
        <w:t xml:space="preserve">m (turpmāk – neliela </w:t>
      </w:r>
      <w:r w:rsidR="00B856E3" w:rsidRPr="00442759">
        <w:rPr>
          <w:rFonts w:ascii="Times New Roman" w:eastAsiaTheme="minorHAnsi" w:hAnsi="Times New Roman"/>
          <w:bCs/>
          <w:sz w:val="28"/>
          <w:szCs w:val="28"/>
        </w:rPr>
        <w:t>ieguldījumu brokeru sabiedrība),</w:t>
      </w:r>
      <w:r w:rsidR="00DE275B" w:rsidRPr="00442759">
        <w:rPr>
          <w:rFonts w:ascii="Times New Roman" w:eastAsiaTheme="minorHAnsi" w:hAnsi="Times New Roman"/>
          <w:bCs/>
          <w:sz w:val="28"/>
          <w:szCs w:val="28"/>
        </w:rPr>
        <w:t xml:space="preserve"> </w:t>
      </w:r>
      <w:r w:rsidR="0095582C" w:rsidRPr="00442759">
        <w:rPr>
          <w:rFonts w:ascii="Times New Roman" w:eastAsiaTheme="minorHAnsi" w:hAnsi="Times New Roman"/>
          <w:bCs/>
          <w:sz w:val="28"/>
          <w:szCs w:val="28"/>
        </w:rPr>
        <w:t>atkāpjoties no</w:t>
      </w:r>
      <w:r w:rsidR="00B856E3" w:rsidRPr="00442759">
        <w:rPr>
          <w:rFonts w:ascii="Times New Roman" w:eastAsiaTheme="minorHAnsi" w:hAnsi="Times New Roman"/>
          <w:bCs/>
          <w:sz w:val="28"/>
          <w:szCs w:val="28"/>
        </w:rPr>
        <w:t xml:space="preserve"> šā</w:t>
      </w:r>
      <w:r w:rsidR="00DE275B" w:rsidRPr="00442759">
        <w:rPr>
          <w:rFonts w:ascii="Times New Roman" w:eastAsiaTheme="minorHAnsi" w:hAnsi="Times New Roman"/>
          <w:bCs/>
          <w:sz w:val="28"/>
          <w:szCs w:val="28"/>
        </w:rPr>
        <w:t xml:space="preserve"> likuma 3</w:t>
      </w:r>
      <w:r w:rsidR="00CC3642" w:rsidRPr="00442759">
        <w:rPr>
          <w:rFonts w:ascii="Times New Roman" w:eastAsiaTheme="minorHAnsi" w:hAnsi="Times New Roman"/>
          <w:bCs/>
          <w:sz w:val="28"/>
          <w:szCs w:val="28"/>
        </w:rPr>
        <w:t>1</w:t>
      </w:r>
      <w:r w:rsidR="00DE275B" w:rsidRPr="00442759">
        <w:rPr>
          <w:rFonts w:ascii="Times New Roman" w:eastAsiaTheme="minorHAnsi" w:hAnsi="Times New Roman"/>
          <w:bCs/>
          <w:sz w:val="28"/>
          <w:szCs w:val="28"/>
        </w:rPr>
        <w:t>.</w:t>
      </w:r>
      <w:r w:rsidR="0095582C" w:rsidRPr="00442759">
        <w:rPr>
          <w:rFonts w:ascii="Times New Roman" w:eastAsiaTheme="minorHAnsi" w:hAnsi="Times New Roman"/>
          <w:bCs/>
          <w:sz w:val="28"/>
          <w:szCs w:val="28"/>
        </w:rPr>
        <w:t xml:space="preserve"> panta </w:t>
      </w:r>
      <w:r w:rsidR="00CC3642" w:rsidRPr="00442759">
        <w:rPr>
          <w:rFonts w:ascii="Times New Roman" w:eastAsiaTheme="minorHAnsi" w:hAnsi="Times New Roman"/>
          <w:bCs/>
          <w:sz w:val="28"/>
          <w:szCs w:val="28"/>
        </w:rPr>
        <w:t>pirmās</w:t>
      </w:r>
      <w:r w:rsidR="0095582C" w:rsidRPr="00442759">
        <w:rPr>
          <w:rFonts w:ascii="Times New Roman" w:eastAsiaTheme="minorHAnsi" w:hAnsi="Times New Roman"/>
          <w:bCs/>
          <w:sz w:val="28"/>
          <w:szCs w:val="28"/>
        </w:rPr>
        <w:t xml:space="preserve"> daļas</w:t>
      </w:r>
      <w:r w:rsidR="00B856E3" w:rsidRPr="00442759">
        <w:rPr>
          <w:rFonts w:ascii="Times New Roman" w:eastAsiaTheme="minorHAnsi" w:hAnsi="Times New Roman"/>
          <w:bCs/>
          <w:sz w:val="28"/>
          <w:szCs w:val="28"/>
        </w:rPr>
        <w:t xml:space="preserve"> </w:t>
      </w:r>
      <w:r w:rsidR="00767C15" w:rsidRPr="00442759">
        <w:rPr>
          <w:rFonts w:ascii="Times New Roman" w:eastAsiaTheme="minorHAnsi" w:hAnsi="Times New Roman"/>
          <w:bCs/>
          <w:sz w:val="28"/>
          <w:szCs w:val="28"/>
        </w:rPr>
        <w:t>9</w:t>
      </w:r>
      <w:r w:rsidR="00B856E3" w:rsidRPr="00442759">
        <w:rPr>
          <w:rFonts w:ascii="Times New Roman" w:eastAsiaTheme="minorHAnsi" w:hAnsi="Times New Roman"/>
          <w:bCs/>
          <w:sz w:val="28"/>
          <w:szCs w:val="28"/>
        </w:rPr>
        <w:t xml:space="preserve">., </w:t>
      </w:r>
      <w:r w:rsidR="00767C15" w:rsidRPr="00442759">
        <w:rPr>
          <w:rFonts w:ascii="Times New Roman" w:eastAsiaTheme="minorHAnsi" w:hAnsi="Times New Roman"/>
          <w:bCs/>
          <w:sz w:val="28"/>
          <w:szCs w:val="28"/>
        </w:rPr>
        <w:t>14</w:t>
      </w:r>
      <w:r w:rsidRPr="00442759">
        <w:rPr>
          <w:rFonts w:ascii="Times New Roman" w:eastAsiaTheme="minorHAnsi" w:hAnsi="Times New Roman"/>
          <w:bCs/>
          <w:sz w:val="28"/>
          <w:szCs w:val="28"/>
        </w:rPr>
        <w:t>.</w:t>
      </w:r>
      <w:r w:rsidR="00767C15" w:rsidRPr="00442759">
        <w:rPr>
          <w:rFonts w:ascii="Times New Roman" w:eastAsiaTheme="minorHAnsi" w:hAnsi="Times New Roman"/>
          <w:bCs/>
          <w:sz w:val="28"/>
          <w:szCs w:val="28"/>
        </w:rPr>
        <w:t xml:space="preserve">, </w:t>
      </w:r>
      <w:r w:rsidR="00B856E3" w:rsidRPr="00442759">
        <w:rPr>
          <w:rFonts w:ascii="Times New Roman" w:eastAsiaTheme="minorHAnsi" w:hAnsi="Times New Roman"/>
          <w:bCs/>
          <w:sz w:val="28"/>
          <w:szCs w:val="28"/>
        </w:rPr>
        <w:t>1</w:t>
      </w:r>
      <w:r w:rsidR="00767C15" w:rsidRPr="00442759">
        <w:rPr>
          <w:rFonts w:ascii="Times New Roman" w:eastAsiaTheme="minorHAnsi" w:hAnsi="Times New Roman"/>
          <w:bCs/>
          <w:sz w:val="28"/>
          <w:szCs w:val="28"/>
        </w:rPr>
        <w:t>5</w:t>
      </w:r>
      <w:r w:rsidR="00B856E3" w:rsidRPr="00442759">
        <w:rPr>
          <w:rFonts w:ascii="Times New Roman" w:eastAsiaTheme="minorHAnsi" w:hAnsi="Times New Roman"/>
          <w:bCs/>
          <w:sz w:val="28"/>
          <w:szCs w:val="28"/>
        </w:rPr>
        <w:t>.</w:t>
      </w:r>
      <w:r w:rsidR="00D523B7">
        <w:rPr>
          <w:rFonts w:ascii="Times New Roman" w:eastAsiaTheme="minorHAnsi" w:hAnsi="Times New Roman"/>
          <w:bCs/>
          <w:sz w:val="28"/>
          <w:szCs w:val="28"/>
        </w:rPr>
        <w:t> </w:t>
      </w:r>
      <w:r w:rsidR="00767C15" w:rsidRPr="00442759">
        <w:rPr>
          <w:rFonts w:ascii="Times New Roman" w:eastAsiaTheme="minorHAnsi" w:hAnsi="Times New Roman"/>
          <w:bCs/>
          <w:sz w:val="28"/>
          <w:szCs w:val="28"/>
        </w:rPr>
        <w:t>punkta</w:t>
      </w:r>
      <w:r w:rsidR="0095582C" w:rsidRPr="00442759">
        <w:rPr>
          <w:rFonts w:ascii="Times New Roman" w:eastAsiaTheme="minorHAnsi" w:hAnsi="Times New Roman"/>
          <w:bCs/>
          <w:sz w:val="28"/>
          <w:szCs w:val="28"/>
        </w:rPr>
        <w:t xml:space="preserve">, </w:t>
      </w:r>
      <w:r w:rsidR="00D523B7" w:rsidRPr="00442759">
        <w:rPr>
          <w:rFonts w:ascii="Times New Roman" w:eastAsiaTheme="minorHAnsi" w:hAnsi="Times New Roman"/>
          <w:bCs/>
          <w:sz w:val="28"/>
          <w:szCs w:val="28"/>
        </w:rPr>
        <w:t xml:space="preserve">nodrošina </w:t>
      </w:r>
      <w:r w:rsidR="0095582C" w:rsidRPr="00442759">
        <w:rPr>
          <w:rFonts w:ascii="Times New Roman" w:eastAsiaTheme="minorHAnsi" w:hAnsi="Times New Roman"/>
          <w:bCs/>
          <w:sz w:val="28"/>
          <w:szCs w:val="28"/>
        </w:rPr>
        <w:t>tās darbības raksturam, apjomam un sarežģītībai piemērotas visaptverošas un efektīvas procedūras</w:t>
      </w:r>
      <w:r w:rsidR="005D5A84" w:rsidRPr="00442759">
        <w:rPr>
          <w:rFonts w:ascii="Times New Roman" w:eastAsiaTheme="minorHAnsi" w:hAnsi="Times New Roman"/>
          <w:bCs/>
          <w:sz w:val="28"/>
          <w:szCs w:val="28"/>
        </w:rPr>
        <w:t xml:space="preserve"> un </w:t>
      </w:r>
      <w:r w:rsidR="00391659" w:rsidRPr="00442759">
        <w:rPr>
          <w:rFonts w:ascii="Times New Roman" w:eastAsiaTheme="minorHAnsi" w:hAnsi="Times New Roman"/>
          <w:bCs/>
          <w:sz w:val="28"/>
          <w:szCs w:val="28"/>
        </w:rPr>
        <w:t xml:space="preserve">atbilstošus </w:t>
      </w:r>
      <w:r w:rsidR="0095582C" w:rsidRPr="00442759">
        <w:rPr>
          <w:rFonts w:ascii="Times New Roman" w:eastAsiaTheme="minorHAnsi" w:hAnsi="Times New Roman"/>
          <w:bCs/>
          <w:sz w:val="28"/>
          <w:szCs w:val="28"/>
        </w:rPr>
        <w:t>likvīdos akt</w:t>
      </w:r>
      <w:r w:rsidR="004B5ED1" w:rsidRPr="00442759">
        <w:rPr>
          <w:rFonts w:ascii="Times New Roman" w:eastAsiaTheme="minorHAnsi" w:hAnsi="Times New Roman"/>
          <w:bCs/>
          <w:sz w:val="28"/>
          <w:szCs w:val="28"/>
        </w:rPr>
        <w:t>īvus</w:t>
      </w:r>
      <w:r w:rsidR="00D523B7">
        <w:rPr>
          <w:rFonts w:ascii="Times New Roman" w:eastAsiaTheme="minorHAnsi" w:hAnsi="Times New Roman"/>
          <w:bCs/>
          <w:sz w:val="28"/>
          <w:szCs w:val="28"/>
        </w:rPr>
        <w:t>, kā arī</w:t>
      </w:r>
      <w:r w:rsidR="00007C8C" w:rsidRPr="00442759">
        <w:rPr>
          <w:rFonts w:ascii="Times New Roman" w:eastAsiaTheme="minorHAnsi" w:hAnsi="Times New Roman"/>
          <w:bCs/>
          <w:sz w:val="28"/>
          <w:szCs w:val="28"/>
        </w:rPr>
        <w:t xml:space="preserve"> </w:t>
      </w:r>
      <w:r w:rsidR="00D523B7">
        <w:rPr>
          <w:rFonts w:ascii="Times New Roman" w:eastAsiaTheme="minorHAnsi" w:hAnsi="Times New Roman"/>
          <w:bCs/>
          <w:sz w:val="28"/>
          <w:szCs w:val="28"/>
        </w:rPr>
        <w:t>r</w:t>
      </w:r>
      <w:r w:rsidR="00007C8C" w:rsidRPr="00442759">
        <w:rPr>
          <w:rFonts w:ascii="Times New Roman" w:eastAsiaTheme="minorHAnsi" w:hAnsi="Times New Roman"/>
          <w:bCs/>
          <w:sz w:val="28"/>
          <w:szCs w:val="28"/>
        </w:rPr>
        <w:t xml:space="preserve">egulāri pārskata minētās procedūras </w:t>
      </w:r>
      <w:r w:rsidR="00D523B7">
        <w:rPr>
          <w:rFonts w:ascii="Times New Roman" w:eastAsiaTheme="minorHAnsi" w:hAnsi="Times New Roman"/>
          <w:bCs/>
          <w:sz w:val="28"/>
          <w:szCs w:val="28"/>
        </w:rPr>
        <w:t>saistībā ar</w:t>
      </w:r>
      <w:r w:rsidR="00007C8C" w:rsidRPr="00442759">
        <w:rPr>
          <w:rFonts w:ascii="Times New Roman" w:eastAsiaTheme="minorHAnsi" w:hAnsi="Times New Roman"/>
          <w:bCs/>
          <w:sz w:val="28"/>
          <w:szCs w:val="28"/>
        </w:rPr>
        <w:t xml:space="preserve"> veikto operāciju (darījumu) apjomu un sarežģītību.</w:t>
      </w:r>
    </w:p>
    <w:p w14:paraId="291544B3" w14:textId="408261F7" w:rsidR="00C54153" w:rsidRPr="00442759" w:rsidRDefault="00C5415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Ne</w:t>
      </w:r>
      <w:r w:rsidR="00D529BF" w:rsidRPr="00442759">
        <w:rPr>
          <w:rFonts w:ascii="Times New Roman" w:eastAsiaTheme="minorHAnsi" w:hAnsi="Times New Roman"/>
          <w:bCs/>
          <w:sz w:val="28"/>
          <w:szCs w:val="28"/>
        </w:rPr>
        <w:t xml:space="preserve">liela </w:t>
      </w:r>
      <w:r w:rsidRPr="00442759">
        <w:rPr>
          <w:rFonts w:ascii="Times New Roman" w:eastAsiaTheme="minorHAnsi" w:hAnsi="Times New Roman"/>
          <w:bCs/>
          <w:sz w:val="28"/>
          <w:szCs w:val="28"/>
        </w:rPr>
        <w:t>ieguldīj</w:t>
      </w:r>
      <w:r w:rsidR="00DF2CA7" w:rsidRPr="00442759">
        <w:rPr>
          <w:rFonts w:ascii="Times New Roman" w:eastAsiaTheme="minorHAnsi" w:hAnsi="Times New Roman"/>
          <w:bCs/>
          <w:sz w:val="28"/>
          <w:szCs w:val="28"/>
        </w:rPr>
        <w:t>umu brokeru sabiedrība uzrauga</w:t>
      </w:r>
      <w:r w:rsidR="00A94CC3"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Regulas Nr.</w:t>
      </w:r>
      <w:r w:rsidR="00365E6E"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2019/2033</w:t>
      </w:r>
      <w:r w:rsidR="00A94CC3" w:rsidRPr="00442759">
        <w:rPr>
          <w:rFonts w:ascii="Times New Roman" w:eastAsiaTheme="minorHAnsi" w:hAnsi="Times New Roman"/>
          <w:bCs/>
          <w:sz w:val="28"/>
          <w:szCs w:val="28"/>
        </w:rPr>
        <w:t xml:space="preserve"> 15.</w:t>
      </w:r>
      <w:r w:rsidR="0042658E" w:rsidRPr="00442759">
        <w:rPr>
          <w:rFonts w:ascii="Times New Roman" w:eastAsiaTheme="minorHAnsi" w:hAnsi="Times New Roman"/>
          <w:bCs/>
          <w:sz w:val="28"/>
          <w:szCs w:val="28"/>
        </w:rPr>
        <w:t xml:space="preserve"> </w:t>
      </w:r>
      <w:r w:rsidR="00A94CC3" w:rsidRPr="00442759">
        <w:rPr>
          <w:rFonts w:ascii="Times New Roman" w:eastAsiaTheme="minorHAnsi" w:hAnsi="Times New Roman"/>
          <w:bCs/>
          <w:sz w:val="28"/>
          <w:szCs w:val="28"/>
        </w:rPr>
        <w:t>pantā noteikto</w:t>
      </w:r>
      <w:r w:rsidR="00EC5A15" w:rsidRPr="00442759">
        <w:rPr>
          <w:rFonts w:ascii="Times New Roman" w:eastAsiaTheme="minorHAnsi" w:hAnsi="Times New Roman"/>
          <w:bCs/>
          <w:sz w:val="28"/>
          <w:szCs w:val="28"/>
        </w:rPr>
        <w:t xml:space="preserve"> ar klientiem saistītā riska,</w:t>
      </w:r>
      <w:r w:rsidR="002B1986" w:rsidRPr="00442759">
        <w:rPr>
          <w:rFonts w:ascii="Times New Roman" w:eastAsiaTheme="minorHAnsi" w:hAnsi="Times New Roman"/>
          <w:bCs/>
          <w:sz w:val="28"/>
          <w:szCs w:val="28"/>
        </w:rPr>
        <w:t xml:space="preserve"> ar tirgu saistītā riska,</w:t>
      </w:r>
      <w:r w:rsidR="00EC5A15" w:rsidRPr="00442759">
        <w:rPr>
          <w:rFonts w:ascii="Times New Roman" w:eastAsiaTheme="minorHAnsi" w:hAnsi="Times New Roman"/>
          <w:bCs/>
          <w:sz w:val="28"/>
          <w:szCs w:val="28"/>
        </w:rPr>
        <w:t xml:space="preserve"> ar ieguldījumu brokeru sabiedrības saistītā riska, kā arī likviditātes riska</w:t>
      </w:r>
      <w:r w:rsidR="00A94CC3" w:rsidRPr="00442759">
        <w:rPr>
          <w:rFonts w:ascii="Times New Roman" w:eastAsiaTheme="minorHAnsi" w:hAnsi="Times New Roman"/>
          <w:bCs/>
          <w:sz w:val="28"/>
          <w:szCs w:val="28"/>
        </w:rPr>
        <w:t xml:space="preserve"> </w:t>
      </w:r>
      <w:r w:rsidR="00DF2CA7" w:rsidRPr="00442759">
        <w:rPr>
          <w:rFonts w:ascii="Times New Roman" w:eastAsiaTheme="minorHAnsi" w:hAnsi="Times New Roman"/>
          <w:bCs/>
          <w:sz w:val="28"/>
          <w:szCs w:val="28"/>
        </w:rPr>
        <w:t>ietekmi</w:t>
      </w:r>
      <w:r w:rsidR="00A94CC3" w:rsidRPr="00442759">
        <w:rPr>
          <w:rFonts w:ascii="Times New Roman" w:eastAsiaTheme="minorHAnsi" w:hAnsi="Times New Roman"/>
          <w:bCs/>
          <w:sz w:val="28"/>
          <w:szCs w:val="28"/>
        </w:rPr>
        <w:t xml:space="preserve"> uz pašu kapitālu.</w:t>
      </w:r>
      <w:r w:rsidR="00DF2CA7" w:rsidRPr="00442759">
        <w:rPr>
          <w:rFonts w:ascii="Times New Roman" w:eastAsiaTheme="minorHAnsi" w:hAnsi="Times New Roman"/>
          <w:bCs/>
          <w:sz w:val="28"/>
          <w:szCs w:val="28"/>
        </w:rPr>
        <w:t xml:space="preserve"> Likviditātes risku uzrauga gan vienas dienas, gan vairāku atbilstošu periodu ietvaros, </w:t>
      </w:r>
      <w:r w:rsidR="00B31D42" w:rsidRPr="00442759">
        <w:rPr>
          <w:rFonts w:ascii="Times New Roman" w:eastAsiaTheme="minorHAnsi" w:hAnsi="Times New Roman"/>
          <w:bCs/>
          <w:sz w:val="28"/>
          <w:szCs w:val="28"/>
        </w:rPr>
        <w:t xml:space="preserve">nodrošinot </w:t>
      </w:r>
      <w:r w:rsidR="002B1986" w:rsidRPr="00442759">
        <w:rPr>
          <w:rFonts w:ascii="Times New Roman" w:eastAsiaTheme="minorHAnsi" w:hAnsi="Times New Roman"/>
          <w:bCs/>
          <w:sz w:val="28"/>
          <w:szCs w:val="28"/>
        </w:rPr>
        <w:t>pietiekamus</w:t>
      </w:r>
      <w:r w:rsidR="00B31D42" w:rsidRPr="00442759">
        <w:rPr>
          <w:rFonts w:ascii="Times New Roman" w:eastAsiaTheme="minorHAnsi" w:hAnsi="Times New Roman"/>
          <w:bCs/>
          <w:sz w:val="28"/>
          <w:szCs w:val="28"/>
        </w:rPr>
        <w:t xml:space="preserve"> likvīdos aktīvus</w:t>
      </w:r>
      <w:r w:rsidR="00DF2CA7" w:rsidRPr="00442759">
        <w:rPr>
          <w:rFonts w:ascii="Times New Roman" w:eastAsiaTheme="minorHAnsi" w:hAnsi="Times New Roman"/>
          <w:bCs/>
          <w:sz w:val="28"/>
          <w:szCs w:val="28"/>
        </w:rPr>
        <w:t>.</w:t>
      </w:r>
    </w:p>
    <w:p w14:paraId="7DCF0FE7" w14:textId="587215DC" w:rsidR="00852181" w:rsidRPr="00442759" w:rsidRDefault="00095D8A" w:rsidP="00B05E08">
      <w:pPr>
        <w:pStyle w:val="NoSpacing"/>
        <w:widowControl/>
        <w:ind w:firstLine="720"/>
        <w:jc w:val="both"/>
        <w:rPr>
          <w:rFonts w:ascii="Times New Roman" w:eastAsiaTheme="minorHAnsi" w:hAnsi="Times New Roman"/>
          <w:bCs/>
          <w:sz w:val="28"/>
          <w:szCs w:val="28"/>
          <w:highlight w:val="yellow"/>
        </w:rPr>
      </w:pPr>
      <w:r w:rsidRPr="00442759">
        <w:rPr>
          <w:rFonts w:ascii="Times New Roman" w:eastAsiaTheme="minorHAnsi" w:hAnsi="Times New Roman"/>
          <w:bCs/>
          <w:sz w:val="28"/>
          <w:szCs w:val="28"/>
        </w:rPr>
        <w:t>(</w:t>
      </w:r>
      <w:r w:rsidR="00200B09" w:rsidRPr="00442759">
        <w:rPr>
          <w:rFonts w:ascii="Times New Roman" w:eastAsiaTheme="minorHAnsi" w:hAnsi="Times New Roman"/>
          <w:bCs/>
          <w:sz w:val="28"/>
          <w:szCs w:val="28"/>
        </w:rPr>
        <w:t>3</w:t>
      </w:r>
      <w:r w:rsidR="00852181" w:rsidRPr="00442759">
        <w:rPr>
          <w:rFonts w:ascii="Times New Roman" w:eastAsiaTheme="minorHAnsi" w:hAnsi="Times New Roman"/>
          <w:bCs/>
          <w:sz w:val="28"/>
          <w:szCs w:val="28"/>
        </w:rPr>
        <w:t>) Ieguldījumu brokeru sabiedrība, konstatējot atbilstību nelielas ieguldījumu brokeru sabiedrības kritērijiem, piecu darb</w:t>
      </w:r>
      <w:r w:rsidR="00D9597C" w:rsidRPr="00442759">
        <w:rPr>
          <w:rFonts w:ascii="Times New Roman" w:eastAsiaTheme="minorHAnsi" w:hAnsi="Times New Roman"/>
          <w:bCs/>
          <w:sz w:val="28"/>
          <w:szCs w:val="28"/>
        </w:rPr>
        <w:t>d</w:t>
      </w:r>
      <w:r w:rsidR="00852181" w:rsidRPr="00442759">
        <w:rPr>
          <w:rFonts w:ascii="Times New Roman" w:eastAsiaTheme="minorHAnsi" w:hAnsi="Times New Roman"/>
          <w:bCs/>
          <w:sz w:val="28"/>
          <w:szCs w:val="28"/>
        </w:rPr>
        <w:t xml:space="preserve">ienu laikā pēc atbilstības konstatēšanas </w:t>
      </w:r>
      <w:r w:rsidR="00D25533" w:rsidRPr="00442759">
        <w:rPr>
          <w:rFonts w:ascii="Times New Roman" w:eastAsiaTheme="minorHAnsi" w:hAnsi="Times New Roman"/>
          <w:bCs/>
          <w:sz w:val="28"/>
          <w:szCs w:val="28"/>
        </w:rPr>
        <w:t xml:space="preserve">informē Komisiju </w:t>
      </w:r>
      <w:r w:rsidR="00852181" w:rsidRPr="00442759">
        <w:rPr>
          <w:rFonts w:ascii="Times New Roman" w:eastAsiaTheme="minorHAnsi" w:hAnsi="Times New Roman"/>
          <w:bCs/>
          <w:sz w:val="28"/>
          <w:szCs w:val="28"/>
        </w:rPr>
        <w:t xml:space="preserve">un nodrošina šā panta </w:t>
      </w:r>
      <w:r w:rsidR="00003570" w:rsidRPr="00442759">
        <w:rPr>
          <w:rFonts w:ascii="Times New Roman" w:eastAsiaTheme="minorHAnsi" w:hAnsi="Times New Roman"/>
          <w:bCs/>
          <w:sz w:val="28"/>
          <w:szCs w:val="28"/>
        </w:rPr>
        <w:t>pirmās un otrās</w:t>
      </w:r>
      <w:r w:rsidR="00852181" w:rsidRPr="00442759">
        <w:rPr>
          <w:rFonts w:ascii="Times New Roman" w:eastAsiaTheme="minorHAnsi" w:hAnsi="Times New Roman"/>
          <w:bCs/>
          <w:sz w:val="28"/>
          <w:szCs w:val="28"/>
        </w:rPr>
        <w:t xml:space="preserve"> daļas prasīb</w:t>
      </w:r>
      <w:r w:rsidR="00D25533">
        <w:rPr>
          <w:rFonts w:ascii="Times New Roman" w:eastAsiaTheme="minorHAnsi" w:hAnsi="Times New Roman"/>
          <w:bCs/>
          <w:sz w:val="28"/>
          <w:szCs w:val="28"/>
        </w:rPr>
        <w:t>u izpildi</w:t>
      </w:r>
      <w:r w:rsidR="00852181" w:rsidRPr="00442759">
        <w:rPr>
          <w:rFonts w:ascii="Times New Roman" w:eastAsiaTheme="minorHAnsi" w:hAnsi="Times New Roman"/>
          <w:bCs/>
          <w:sz w:val="28"/>
          <w:szCs w:val="28"/>
        </w:rPr>
        <w:t xml:space="preserve"> ne </w:t>
      </w:r>
      <w:r w:rsidR="00D25533">
        <w:rPr>
          <w:rFonts w:ascii="Times New Roman" w:eastAsiaTheme="minorHAnsi" w:hAnsi="Times New Roman"/>
          <w:bCs/>
          <w:sz w:val="28"/>
          <w:szCs w:val="28"/>
        </w:rPr>
        <w:t>agrāk</w:t>
      </w:r>
      <w:r w:rsidR="00852181" w:rsidRPr="00442759">
        <w:rPr>
          <w:rFonts w:ascii="Times New Roman" w:eastAsiaTheme="minorHAnsi" w:hAnsi="Times New Roman"/>
          <w:bCs/>
          <w:sz w:val="28"/>
          <w:szCs w:val="28"/>
        </w:rPr>
        <w:t xml:space="preserve"> kā pēc sešiem mēnešiem, ja ieguldījumu brokeru sabiedrība turpina atbilst nelielas ieguldījumu brokeru sabiedrības kritērijiem visā sešu mēnešu periodā.</w:t>
      </w:r>
    </w:p>
    <w:p w14:paraId="015B9138" w14:textId="79DA4850" w:rsidR="002C6D23" w:rsidRPr="00442759" w:rsidRDefault="00095D8A"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200B09" w:rsidRPr="00442759">
        <w:rPr>
          <w:rFonts w:ascii="Times New Roman" w:eastAsiaTheme="minorHAnsi" w:hAnsi="Times New Roman"/>
          <w:bCs/>
          <w:sz w:val="28"/>
          <w:szCs w:val="28"/>
        </w:rPr>
        <w:t>4</w:t>
      </w:r>
      <w:r w:rsidR="00EC515E" w:rsidRPr="00442759">
        <w:rPr>
          <w:rFonts w:ascii="Times New Roman" w:eastAsiaTheme="minorHAnsi" w:hAnsi="Times New Roman"/>
          <w:bCs/>
          <w:sz w:val="28"/>
          <w:szCs w:val="28"/>
        </w:rPr>
        <w:t xml:space="preserve">) </w:t>
      </w:r>
      <w:r w:rsidR="00791397" w:rsidRPr="00442759">
        <w:rPr>
          <w:rFonts w:ascii="Times New Roman" w:eastAsiaTheme="minorHAnsi" w:hAnsi="Times New Roman"/>
          <w:bCs/>
          <w:sz w:val="28"/>
          <w:szCs w:val="28"/>
        </w:rPr>
        <w:t xml:space="preserve">Ieguldījumu brokeru sabiedrība, konstatējot neatbilstību nelielas ieguldījumu brokeru sabiedrības kritērijiem, piecu darbdienu laikā pēc </w:t>
      </w:r>
      <w:r w:rsidR="00F16325" w:rsidRPr="00442759">
        <w:rPr>
          <w:rFonts w:ascii="Times New Roman" w:eastAsiaTheme="minorHAnsi" w:hAnsi="Times New Roman"/>
          <w:bCs/>
          <w:sz w:val="28"/>
          <w:szCs w:val="28"/>
        </w:rPr>
        <w:lastRenderedPageBreak/>
        <w:t xml:space="preserve">neatbilstības </w:t>
      </w:r>
      <w:r w:rsidR="00791397" w:rsidRPr="00442759">
        <w:rPr>
          <w:rFonts w:ascii="Times New Roman" w:eastAsiaTheme="minorHAnsi" w:hAnsi="Times New Roman"/>
          <w:bCs/>
          <w:sz w:val="28"/>
          <w:szCs w:val="28"/>
        </w:rPr>
        <w:t xml:space="preserve">konstatēšanas </w:t>
      </w:r>
      <w:r w:rsidR="00D25533" w:rsidRPr="00442759">
        <w:rPr>
          <w:rFonts w:ascii="Times New Roman" w:eastAsiaTheme="minorHAnsi" w:hAnsi="Times New Roman"/>
          <w:bCs/>
          <w:sz w:val="28"/>
          <w:szCs w:val="28"/>
        </w:rPr>
        <w:t xml:space="preserve">informē Komisiju </w:t>
      </w:r>
      <w:r w:rsidR="00791397" w:rsidRPr="00442759">
        <w:rPr>
          <w:rFonts w:ascii="Times New Roman" w:eastAsiaTheme="minorHAnsi" w:hAnsi="Times New Roman"/>
          <w:bCs/>
          <w:sz w:val="28"/>
          <w:szCs w:val="28"/>
        </w:rPr>
        <w:t>un nodrošina šā likuma 3</w:t>
      </w:r>
      <w:r w:rsidR="00CC3642" w:rsidRPr="00442759">
        <w:rPr>
          <w:rFonts w:ascii="Times New Roman" w:eastAsiaTheme="minorHAnsi" w:hAnsi="Times New Roman"/>
          <w:bCs/>
          <w:sz w:val="28"/>
          <w:szCs w:val="28"/>
        </w:rPr>
        <w:t>1</w:t>
      </w:r>
      <w:r w:rsidR="00791397" w:rsidRPr="00442759">
        <w:rPr>
          <w:rFonts w:ascii="Times New Roman" w:eastAsiaTheme="minorHAnsi" w:hAnsi="Times New Roman"/>
          <w:bCs/>
          <w:sz w:val="28"/>
          <w:szCs w:val="28"/>
        </w:rPr>
        <w:t>.</w:t>
      </w:r>
      <w:r w:rsidR="00D25533">
        <w:rPr>
          <w:rFonts w:ascii="Times New Roman" w:eastAsiaTheme="minorHAnsi" w:hAnsi="Times New Roman"/>
          <w:bCs/>
          <w:sz w:val="28"/>
          <w:szCs w:val="28"/>
        </w:rPr>
        <w:t> </w:t>
      </w:r>
      <w:r w:rsidR="00791397" w:rsidRPr="00442759">
        <w:rPr>
          <w:rFonts w:ascii="Times New Roman" w:eastAsiaTheme="minorHAnsi" w:hAnsi="Times New Roman"/>
          <w:bCs/>
          <w:sz w:val="28"/>
          <w:szCs w:val="28"/>
        </w:rPr>
        <w:t>panta pirmās daļas</w:t>
      </w:r>
      <w:r w:rsidR="00767C15" w:rsidRPr="00442759">
        <w:rPr>
          <w:rFonts w:ascii="Times New Roman" w:eastAsiaTheme="minorHAnsi" w:hAnsi="Times New Roman"/>
          <w:bCs/>
          <w:sz w:val="28"/>
          <w:szCs w:val="28"/>
        </w:rPr>
        <w:t xml:space="preserve"> 9., 14., 15.</w:t>
      </w:r>
      <w:r w:rsidR="00D25533">
        <w:rPr>
          <w:rFonts w:ascii="Times New Roman" w:eastAsiaTheme="minorHAnsi" w:hAnsi="Times New Roman"/>
          <w:bCs/>
          <w:sz w:val="28"/>
          <w:szCs w:val="28"/>
        </w:rPr>
        <w:t> </w:t>
      </w:r>
      <w:r w:rsidR="00767C15" w:rsidRPr="00442759">
        <w:rPr>
          <w:rFonts w:ascii="Times New Roman" w:eastAsiaTheme="minorHAnsi" w:hAnsi="Times New Roman"/>
          <w:bCs/>
          <w:sz w:val="28"/>
          <w:szCs w:val="28"/>
        </w:rPr>
        <w:t xml:space="preserve">punkta </w:t>
      </w:r>
      <w:r w:rsidR="00791397" w:rsidRPr="00442759">
        <w:rPr>
          <w:rFonts w:ascii="Times New Roman" w:eastAsiaTheme="minorHAnsi" w:hAnsi="Times New Roman"/>
          <w:bCs/>
          <w:sz w:val="28"/>
          <w:szCs w:val="28"/>
        </w:rPr>
        <w:t>prasīb</w:t>
      </w:r>
      <w:r w:rsidR="00D25533">
        <w:rPr>
          <w:rFonts w:ascii="Times New Roman" w:eastAsiaTheme="minorHAnsi" w:hAnsi="Times New Roman"/>
          <w:bCs/>
          <w:sz w:val="28"/>
          <w:szCs w:val="28"/>
        </w:rPr>
        <w:t>u izpildi</w:t>
      </w:r>
      <w:r w:rsidR="00791397" w:rsidRPr="00442759">
        <w:rPr>
          <w:rFonts w:ascii="Times New Roman" w:eastAsiaTheme="minorHAnsi" w:hAnsi="Times New Roman"/>
          <w:bCs/>
          <w:sz w:val="28"/>
          <w:szCs w:val="28"/>
        </w:rPr>
        <w:t xml:space="preserve"> divpadsmit mēnešu laikā no neatbilstības konstatēšanas dienas.</w:t>
      </w:r>
      <w:r w:rsidR="00376F15" w:rsidRPr="00442759">
        <w:rPr>
          <w:rFonts w:ascii="Times New Roman" w:eastAsiaTheme="minorHAnsi" w:hAnsi="Times New Roman"/>
          <w:bCs/>
          <w:sz w:val="28"/>
          <w:szCs w:val="28"/>
        </w:rPr>
        <w:t xml:space="preserve"> </w:t>
      </w:r>
      <w:r w:rsidR="00A56303" w:rsidRPr="00442759">
        <w:rPr>
          <w:rFonts w:ascii="Times New Roman" w:eastAsiaTheme="minorHAnsi" w:hAnsi="Times New Roman"/>
          <w:bCs/>
          <w:sz w:val="28"/>
          <w:szCs w:val="28"/>
        </w:rPr>
        <w:t xml:space="preserve">Komisijas noteiktās prasības atalgojuma politikai saistībā ar atalgojuma mainīgās daļas piešķiršanu un izmaksu par sniegtajiem pakalpojumiem vai darbības rezultātiem ieguldījumu brokeru sabiedrība piemēro, sākot ar pārskata gadu, kurš seko neatbilstības konstatēšanas dienai. </w:t>
      </w:r>
    </w:p>
    <w:p w14:paraId="6F11885D" w14:textId="33E1D5C4" w:rsidR="002C6D23" w:rsidRPr="00442759" w:rsidRDefault="002C6D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200B09"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Komisija var pieprasīt nelielai ieguldījumu brokeru sabiedrībai piemērot šā likuma 31. panta pirmās daļas 3. punktā noteiktās prasības, ciktāl tā to uzskata par nepieciešamu.</w:t>
      </w:r>
    </w:p>
    <w:p w14:paraId="10545BA4" w14:textId="6D57A147" w:rsidR="00D90282" w:rsidRPr="00442759" w:rsidRDefault="009D7E2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 </w:t>
      </w:r>
    </w:p>
    <w:p w14:paraId="0F4C6D0F" w14:textId="3118CAE2" w:rsidR="00D90282"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33</w:t>
      </w:r>
      <w:r w:rsidR="00D90282" w:rsidRPr="00442759">
        <w:rPr>
          <w:rFonts w:ascii="Times New Roman" w:eastAsiaTheme="minorHAnsi" w:hAnsi="Times New Roman"/>
          <w:b/>
          <w:bCs/>
          <w:sz w:val="28"/>
          <w:szCs w:val="28"/>
        </w:rPr>
        <w:t>.</w:t>
      </w:r>
      <w:r w:rsidR="002C0754">
        <w:rPr>
          <w:rFonts w:ascii="Times New Roman" w:eastAsiaTheme="minorHAnsi" w:hAnsi="Times New Roman"/>
          <w:b/>
          <w:bCs/>
          <w:sz w:val="28"/>
          <w:szCs w:val="28"/>
        </w:rPr>
        <w:t> </w:t>
      </w:r>
      <w:r w:rsidR="00D90282" w:rsidRPr="00442759">
        <w:rPr>
          <w:rFonts w:ascii="Times New Roman" w:eastAsiaTheme="minorHAnsi" w:hAnsi="Times New Roman"/>
          <w:b/>
          <w:bCs/>
          <w:sz w:val="28"/>
          <w:szCs w:val="28"/>
        </w:rPr>
        <w:t>pants. Ieguldījumu brokeru sabiedrības riska darījumu ierobežojumi</w:t>
      </w:r>
    </w:p>
    <w:p w14:paraId="0200A10F" w14:textId="317E84B4" w:rsidR="00D90282" w:rsidRPr="00442759" w:rsidRDefault="00D90282"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 xml:space="preserve">) Riska darījumi ar ieguldījumu brokeru sabiedrības akcionāriem vai dalībniekiem, kuriem ieguldījumu brokeru sabiedrībā ir būtiska līdzdalība, un šo akcionāru vai dalībnieku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fizisko personu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laulātajiem, vecākiem un bērniem, ieguldījumu brokeru sabiedrības </w:t>
      </w:r>
      <w:r w:rsidR="004E5D1B" w:rsidRPr="00442759">
        <w:rPr>
          <w:rFonts w:ascii="Times New Roman" w:eastAsiaTheme="minorHAnsi" w:hAnsi="Times New Roman"/>
          <w:noProof/>
          <w:sz w:val="28"/>
          <w:szCs w:val="28"/>
        </w:rPr>
        <w:t xml:space="preserve">valdes un </w:t>
      </w:r>
      <w:r w:rsidR="001025F8">
        <w:rPr>
          <w:rFonts w:ascii="Times New Roman" w:eastAsiaTheme="minorHAnsi" w:hAnsi="Times New Roman"/>
          <w:noProof/>
          <w:sz w:val="28"/>
          <w:szCs w:val="28"/>
        </w:rPr>
        <w:t>padomes (</w:t>
      </w:r>
      <w:r w:rsidR="004E5D1B" w:rsidRPr="00442759">
        <w:rPr>
          <w:rFonts w:ascii="Times New Roman" w:eastAsiaTheme="minorHAnsi" w:hAnsi="Times New Roman"/>
          <w:noProof/>
          <w:sz w:val="28"/>
          <w:szCs w:val="28"/>
        </w:rPr>
        <w:t>ja tāda ir izveidota)</w:t>
      </w:r>
      <w:r w:rsidRPr="00442759">
        <w:rPr>
          <w:rFonts w:ascii="Times New Roman" w:eastAsiaTheme="minorHAnsi" w:hAnsi="Times New Roman"/>
          <w:bCs/>
          <w:sz w:val="28"/>
          <w:szCs w:val="28"/>
        </w:rPr>
        <w:t xml:space="preserve"> locekļiem, iekšējā audita dienesta vadītāju, risku direktoru, par darbības atbilstības kontroli atbildīgo personu un sabiedrības kontrolieri, šo personu laulātajiem, vecākiem un bērniem, kā arī ar komercsabiedrībām, kurās minētajām personām ir būtiska līdzdalība, nedrīkst kopsummā pārsniegt 15 procentus no ieguldījumu brokeru sabiedrības pašu kapitāla, kas aprēķināts saskaņā ar Regul</w:t>
      </w:r>
      <w:r w:rsidR="00F46BF2" w:rsidRPr="00442759">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Nr. 2019/2033 </w:t>
      </w:r>
      <w:r w:rsidR="00F46BF2" w:rsidRPr="00442759">
        <w:rPr>
          <w:rFonts w:ascii="Times New Roman" w:eastAsiaTheme="minorHAnsi" w:hAnsi="Times New Roman"/>
          <w:bCs/>
          <w:sz w:val="28"/>
          <w:szCs w:val="28"/>
        </w:rPr>
        <w:t xml:space="preserve">paredzētajām </w:t>
      </w:r>
      <w:r w:rsidR="002C6D23" w:rsidRPr="00442759">
        <w:rPr>
          <w:rFonts w:ascii="Times New Roman" w:eastAsiaTheme="minorHAnsi" w:hAnsi="Times New Roman"/>
          <w:bCs/>
          <w:sz w:val="28"/>
          <w:szCs w:val="28"/>
        </w:rPr>
        <w:t>pašu kapitāla</w:t>
      </w:r>
      <w:r w:rsidR="00F46BF2" w:rsidRPr="00442759">
        <w:rPr>
          <w:rFonts w:ascii="Times New Roman" w:eastAsiaTheme="minorHAnsi" w:hAnsi="Times New Roman"/>
          <w:bCs/>
          <w:sz w:val="28"/>
          <w:szCs w:val="28"/>
        </w:rPr>
        <w:t>m</w:t>
      </w:r>
      <w:r w:rsidR="004A6568" w:rsidRPr="004A6568">
        <w:rPr>
          <w:rFonts w:ascii="Times New Roman" w:eastAsiaTheme="minorHAnsi" w:hAnsi="Times New Roman"/>
          <w:bCs/>
          <w:sz w:val="28"/>
          <w:szCs w:val="28"/>
        </w:rPr>
        <w:t xml:space="preserve"> </w:t>
      </w:r>
      <w:r w:rsidR="004A6568">
        <w:rPr>
          <w:rFonts w:ascii="Times New Roman" w:eastAsiaTheme="minorHAnsi" w:hAnsi="Times New Roman"/>
          <w:bCs/>
          <w:sz w:val="28"/>
          <w:szCs w:val="28"/>
        </w:rPr>
        <w:t xml:space="preserve">noteiktajām </w:t>
      </w:r>
      <w:r w:rsidR="004A6568" w:rsidRPr="00442759">
        <w:rPr>
          <w:rFonts w:ascii="Times New Roman" w:eastAsiaTheme="minorHAnsi" w:hAnsi="Times New Roman"/>
          <w:bCs/>
          <w:sz w:val="28"/>
          <w:szCs w:val="28"/>
        </w:rPr>
        <w:t>prasībām</w:t>
      </w:r>
      <w:r w:rsidRPr="00442759">
        <w:rPr>
          <w:rFonts w:ascii="Times New Roman" w:eastAsiaTheme="minorHAnsi" w:hAnsi="Times New Roman"/>
          <w:bCs/>
          <w:sz w:val="28"/>
          <w:szCs w:val="28"/>
        </w:rPr>
        <w:t>.</w:t>
      </w:r>
    </w:p>
    <w:p w14:paraId="6D2F704C" w14:textId="1EE82F9F"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xml:space="preserve">) Šā panta </w:t>
      </w:r>
      <w:r w:rsidR="00711EA9"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prasības attiecināmas</w:t>
      </w:r>
      <w:r w:rsidR="0071737B" w:rsidRPr="00442759">
        <w:rPr>
          <w:rFonts w:ascii="Times New Roman" w:eastAsiaTheme="minorHAnsi" w:hAnsi="Times New Roman"/>
          <w:bCs/>
          <w:sz w:val="28"/>
          <w:szCs w:val="28"/>
        </w:rPr>
        <w:t xml:space="preserve"> uz</w:t>
      </w:r>
      <w:r w:rsidRPr="00442759">
        <w:rPr>
          <w:rFonts w:ascii="Times New Roman" w:eastAsiaTheme="minorHAnsi" w:hAnsi="Times New Roman"/>
          <w:bCs/>
          <w:sz w:val="28"/>
          <w:szCs w:val="28"/>
        </w:rPr>
        <w:t xml:space="preserve"> ieguldījumu brokeru sabiedrīb</w:t>
      </w:r>
      <w:r w:rsidR="0071737B" w:rsidRPr="00442759">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kura nodrošina tās sākotnējo kapitālu saskaņā ar šā likuma </w:t>
      </w:r>
      <w:r w:rsidR="00711EA9"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xml:space="preserve">. panta pirmās daļas </w:t>
      </w:r>
      <w:r w:rsidR="003A2752" w:rsidRPr="00442759">
        <w:rPr>
          <w:rFonts w:ascii="Times New Roman" w:eastAsiaTheme="minorHAnsi" w:hAnsi="Times New Roman"/>
          <w:bCs/>
          <w:sz w:val="28"/>
          <w:szCs w:val="28"/>
        </w:rPr>
        <w:t>1. un 2.</w:t>
      </w:r>
      <w:r w:rsidRPr="00442759">
        <w:rPr>
          <w:rFonts w:ascii="Times New Roman" w:eastAsiaTheme="minorHAnsi" w:hAnsi="Times New Roman"/>
          <w:bCs/>
          <w:sz w:val="28"/>
          <w:szCs w:val="28"/>
        </w:rPr>
        <w:t xml:space="preserve"> punkta prasībām.</w:t>
      </w:r>
    </w:p>
    <w:p w14:paraId="4FF40820" w14:textId="00F49CAA"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Kārtību, kādā nosakāms apmērs riska darījumiem ar šā panta </w:t>
      </w:r>
      <w:r w:rsidR="00711EA9" w:rsidRPr="00442759">
        <w:rPr>
          <w:rFonts w:ascii="Times New Roman" w:eastAsiaTheme="minorHAnsi" w:hAnsi="Times New Roman"/>
          <w:bCs/>
          <w:sz w:val="28"/>
          <w:szCs w:val="28"/>
        </w:rPr>
        <w:t>pirmajā</w:t>
      </w:r>
      <w:r w:rsidRPr="00442759">
        <w:rPr>
          <w:rFonts w:ascii="Times New Roman" w:eastAsiaTheme="minorHAnsi" w:hAnsi="Times New Roman"/>
          <w:bCs/>
          <w:sz w:val="28"/>
          <w:szCs w:val="28"/>
        </w:rPr>
        <w:t xml:space="preserve"> daļā minētajām personām, nosaka Komisija.</w:t>
      </w:r>
    </w:p>
    <w:p w14:paraId="5FE88F69" w14:textId="77777777" w:rsidR="00D90282" w:rsidRPr="00442759" w:rsidRDefault="00D90282" w:rsidP="00B05E08">
      <w:pPr>
        <w:pStyle w:val="NoSpacing"/>
        <w:widowControl/>
        <w:jc w:val="both"/>
        <w:rPr>
          <w:rFonts w:ascii="Times New Roman" w:eastAsiaTheme="minorHAnsi" w:hAnsi="Times New Roman"/>
          <w:bCs/>
          <w:sz w:val="28"/>
          <w:szCs w:val="28"/>
        </w:rPr>
      </w:pPr>
    </w:p>
    <w:p w14:paraId="77D29C89" w14:textId="46151B39" w:rsidR="00D90282"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34</w:t>
      </w:r>
      <w:r w:rsidR="00D90282" w:rsidRPr="00442759">
        <w:rPr>
          <w:rFonts w:ascii="Times New Roman" w:eastAsiaTheme="minorHAnsi" w:hAnsi="Times New Roman"/>
          <w:b/>
          <w:bCs/>
          <w:sz w:val="28"/>
          <w:szCs w:val="28"/>
        </w:rPr>
        <w:t>. pants. Ārpakalpojumi</w:t>
      </w:r>
    </w:p>
    <w:p w14:paraId="65CC3B76"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sabiedrībai, nodrošinot pienācīgu prasmi un rūpību un ievērojot Finanšu instrumentu tirgus likuma F</w:t>
      </w:r>
      <w:r w:rsidRPr="00442759">
        <w:rPr>
          <w:rFonts w:ascii="Times New Roman" w:eastAsiaTheme="minorHAnsi" w:hAnsi="Times New Roman"/>
          <w:bCs/>
          <w:sz w:val="28"/>
          <w:szCs w:val="28"/>
          <w:vertAlign w:val="superscript"/>
        </w:rPr>
        <w:t>1</w:t>
      </w:r>
      <w:r w:rsidRPr="00442759">
        <w:rPr>
          <w:rFonts w:ascii="Times New Roman" w:eastAsiaTheme="minorHAnsi" w:hAnsi="Times New Roman"/>
          <w:bCs/>
          <w:sz w:val="28"/>
          <w:szCs w:val="28"/>
        </w:rPr>
        <w:t> sadaļā noteikto kārtību, ir tiesības deleģēt ārpakalpojumu sniedzējam šādu ārpakalpojumu veikšanu:</w:t>
      </w:r>
    </w:p>
    <w:p w14:paraId="67121C45"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grāmatvedības kārtošanu;</w:t>
      </w:r>
    </w:p>
    <w:p w14:paraId="3CD36D51"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informācijas tehnoloģiju vai sistēmu pārvaldību vai attīstību;</w:t>
      </w:r>
    </w:p>
    <w:p w14:paraId="161585A2"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iekšējās kontroles organizēšanu;</w:t>
      </w:r>
    </w:p>
    <w:p w14:paraId="52B45D16"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ieguldījumu pakalpojuma un ieguldījumu </w:t>
      </w:r>
      <w:proofErr w:type="spellStart"/>
      <w:r w:rsidRPr="00442759">
        <w:rPr>
          <w:rFonts w:ascii="Times New Roman" w:eastAsiaTheme="minorHAnsi" w:hAnsi="Times New Roman"/>
          <w:bCs/>
          <w:sz w:val="28"/>
          <w:szCs w:val="28"/>
        </w:rPr>
        <w:t>blakuspakalpojuma</w:t>
      </w:r>
      <w:proofErr w:type="spellEnd"/>
      <w:r w:rsidRPr="00442759">
        <w:rPr>
          <w:rFonts w:ascii="Times New Roman" w:eastAsiaTheme="minorHAnsi" w:hAnsi="Times New Roman"/>
          <w:bCs/>
          <w:sz w:val="28"/>
          <w:szCs w:val="28"/>
        </w:rPr>
        <w:t xml:space="preserve"> vai kāda būtiska tā elementa sniegšanu.</w:t>
      </w:r>
    </w:p>
    <w:p w14:paraId="6C63E889" w14:textId="34094888"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Ieguldījumu brokeru sabiedrība iekšējā audita dienesta pienākumus kā ārpakalpojumu var deleģēt vienīgi zvērinātam revidentam </w:t>
      </w:r>
      <w:r w:rsidR="00B83804" w:rsidRPr="00442759">
        <w:rPr>
          <w:rFonts w:ascii="Times New Roman" w:eastAsiaTheme="minorHAnsi" w:hAnsi="Times New Roman"/>
          <w:bCs/>
          <w:sz w:val="28"/>
          <w:szCs w:val="28"/>
        </w:rPr>
        <w:t xml:space="preserve">vai </w:t>
      </w:r>
      <w:r w:rsidRPr="00442759">
        <w:rPr>
          <w:rFonts w:ascii="Times New Roman" w:eastAsiaTheme="minorHAnsi" w:hAnsi="Times New Roman"/>
          <w:bCs/>
          <w:sz w:val="28"/>
          <w:szCs w:val="28"/>
        </w:rPr>
        <w:t>zvērinātu revidentu komercsabiedrībai</w:t>
      </w:r>
      <w:r w:rsidR="00455472" w:rsidRPr="00442759">
        <w:rPr>
          <w:rFonts w:ascii="Times New Roman" w:eastAsiaTheme="minorHAnsi" w:hAnsi="Times New Roman"/>
          <w:bCs/>
          <w:sz w:val="28"/>
          <w:szCs w:val="28"/>
        </w:rPr>
        <w:t>, kas vienlaikus neveic ieguldījumu brokeru sabiedrības gada pārskata un konsolidētā gada pārskata pārbaudi,</w:t>
      </w:r>
      <w:r w:rsidRPr="00442759">
        <w:rPr>
          <w:rFonts w:ascii="Times New Roman" w:eastAsiaTheme="minorHAnsi" w:hAnsi="Times New Roman"/>
          <w:bCs/>
          <w:sz w:val="28"/>
          <w:szCs w:val="28"/>
        </w:rPr>
        <w:t xml:space="preserve"> vai ieguldījumu brokeru sabiedrības mātes sabiedrībai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dalībvalstī reģistrētai kredītiestādei, apdrošināšanas sabiedrībai vai ieguldījumu brokeru sabiedrībai.</w:t>
      </w:r>
    </w:p>
    <w:p w14:paraId="4FDCBDEA" w14:textId="6459B6BF"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(3) Ja ieguldījumu brokeru sabiedrība </w:t>
      </w:r>
      <w:r w:rsidR="00A56303" w:rsidRPr="00442759">
        <w:rPr>
          <w:rFonts w:ascii="Times New Roman" w:eastAsiaTheme="minorHAnsi" w:hAnsi="Times New Roman"/>
          <w:bCs/>
          <w:sz w:val="28"/>
          <w:szCs w:val="28"/>
        </w:rPr>
        <w:t xml:space="preserve">portfeļa pārvaldības </w:t>
      </w:r>
      <w:r w:rsidRPr="00442759">
        <w:rPr>
          <w:rFonts w:ascii="Times New Roman" w:eastAsiaTheme="minorHAnsi" w:hAnsi="Times New Roman"/>
          <w:bCs/>
          <w:sz w:val="28"/>
          <w:szCs w:val="28"/>
        </w:rPr>
        <w:t>pakalpojumu, ko tā sniedz privātam klientam, deleģē ārvalstī reģistrētam ārpakalpojumu sniedzējam, tad papildus Finanšu instrumentu tirgus likuma F</w:t>
      </w:r>
      <w:r w:rsidRPr="00442759">
        <w:rPr>
          <w:rFonts w:ascii="Times New Roman" w:eastAsiaTheme="minorHAnsi" w:hAnsi="Times New Roman"/>
          <w:bCs/>
          <w:sz w:val="28"/>
          <w:szCs w:val="28"/>
          <w:vertAlign w:val="superscript"/>
        </w:rPr>
        <w:t>1</w:t>
      </w:r>
      <w:r w:rsidRPr="00442759">
        <w:rPr>
          <w:rFonts w:ascii="Times New Roman" w:eastAsiaTheme="minorHAnsi" w:hAnsi="Times New Roman"/>
          <w:bCs/>
          <w:sz w:val="28"/>
          <w:szCs w:val="28"/>
        </w:rPr>
        <w:t> sadaļā noteiktajam tā nodrošina šādu prasību izpildi:</w:t>
      </w:r>
    </w:p>
    <w:p w14:paraId="626E9472" w14:textId="0DFB49C5"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ārpakalpojuma sniedzējs savā </w:t>
      </w:r>
      <w:r w:rsidR="00AB4D30"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valstī ir saņēmis licenci šāda pakalpojuma sniegšanai vai ir reģistrēts kā tā sniedzējs un ir pakļauts finanšu stāvokļa uzraudzībai;</w:t>
      </w:r>
    </w:p>
    <w:p w14:paraId="4741BC78" w14:textId="1F2C0E7B"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starp Komisiju un pakalpojuma sniedzēja uzraudzības iestādi ir noslēgts atbilstošs informācijas apmaiņas līgums saskaņā ar Finanšu instrumentu tirgus likuma </w:t>
      </w:r>
      <w:hyperlink r:id="rId46" w:anchor="p145" w:history="1">
        <w:r w:rsidRPr="00442759">
          <w:rPr>
            <w:rFonts w:ascii="Times New Roman" w:eastAsiaTheme="minorHAnsi" w:hAnsi="Times New Roman"/>
            <w:bCs/>
            <w:sz w:val="28"/>
            <w:szCs w:val="28"/>
          </w:rPr>
          <w:t>145.</w:t>
        </w:r>
        <w:r w:rsidR="002C0754">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pantu</w:t>
        </w:r>
      </w:hyperlink>
      <w:r w:rsidRPr="00442759">
        <w:rPr>
          <w:rFonts w:ascii="Times New Roman" w:eastAsiaTheme="minorHAnsi" w:hAnsi="Times New Roman"/>
          <w:bCs/>
          <w:sz w:val="28"/>
          <w:szCs w:val="28"/>
        </w:rPr>
        <w:t>.</w:t>
      </w:r>
    </w:p>
    <w:p w14:paraId="3FE82661" w14:textId="28B4865F"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Komisija ir tiesīga atļaut ieguldījumu brokeru sabiedrībai </w:t>
      </w:r>
      <w:r w:rsidR="00A56303" w:rsidRPr="00442759">
        <w:rPr>
          <w:rFonts w:ascii="Times New Roman" w:eastAsiaTheme="minorHAnsi" w:hAnsi="Times New Roman"/>
          <w:bCs/>
          <w:sz w:val="28"/>
          <w:szCs w:val="28"/>
        </w:rPr>
        <w:t xml:space="preserve">portfeļa pārvaldības </w:t>
      </w:r>
      <w:r w:rsidRPr="00442759">
        <w:rPr>
          <w:rFonts w:ascii="Times New Roman" w:eastAsiaTheme="minorHAnsi" w:hAnsi="Times New Roman"/>
          <w:bCs/>
          <w:sz w:val="28"/>
          <w:szCs w:val="28"/>
        </w:rPr>
        <w:t xml:space="preserve">pakalpojumu, ko tā sniedz privātam klientam, deleģēt ārvalstī reģistrētam ārpakalpojumu sniedzējam, nepiemērojot šā panta otrajā daļā minētos nosacījumus, ja ir ievērotas šā panta </w:t>
      </w:r>
      <w:r w:rsidR="002A5ABA" w:rsidRPr="00442759">
        <w:rPr>
          <w:rFonts w:ascii="Times New Roman" w:eastAsiaTheme="minorHAnsi" w:hAnsi="Times New Roman"/>
          <w:bCs/>
          <w:sz w:val="28"/>
          <w:szCs w:val="28"/>
        </w:rPr>
        <w:t xml:space="preserve">piektajā </w:t>
      </w:r>
      <w:r w:rsidRPr="00442759">
        <w:rPr>
          <w:rFonts w:ascii="Times New Roman" w:eastAsiaTheme="minorHAnsi" w:hAnsi="Times New Roman"/>
          <w:bCs/>
          <w:sz w:val="28"/>
          <w:szCs w:val="28"/>
        </w:rPr>
        <w:t>daļā minētās politikas nostādnes.</w:t>
      </w:r>
    </w:p>
    <w:p w14:paraId="48152876" w14:textId="3A2BB34D"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Komisija apstiprina un publisko savā </w:t>
      </w:r>
      <w:r w:rsidR="00E1612B">
        <w:rPr>
          <w:rFonts w:ascii="Times New Roman" w:eastAsiaTheme="minorHAnsi" w:hAnsi="Times New Roman"/>
          <w:bCs/>
          <w:sz w:val="28"/>
          <w:szCs w:val="28"/>
        </w:rPr>
        <w:t>tīmekļvietnē</w:t>
      </w:r>
      <w:r w:rsidR="00E1612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politiku par ieguldījumu brokeru sabiedrības tiesībām </w:t>
      </w:r>
      <w:r w:rsidR="00A56303" w:rsidRPr="00442759">
        <w:rPr>
          <w:rFonts w:ascii="Times New Roman" w:eastAsiaTheme="minorHAnsi" w:hAnsi="Times New Roman"/>
          <w:bCs/>
          <w:sz w:val="28"/>
          <w:szCs w:val="28"/>
        </w:rPr>
        <w:t xml:space="preserve">portfeļa pārvaldības </w:t>
      </w:r>
      <w:r w:rsidRPr="00442759">
        <w:rPr>
          <w:rFonts w:ascii="Times New Roman" w:eastAsiaTheme="minorHAnsi" w:hAnsi="Times New Roman"/>
          <w:bCs/>
          <w:sz w:val="28"/>
          <w:szCs w:val="28"/>
        </w:rPr>
        <w:t>pakalpojumu, ko tā sniedz privātam klientam, deleģēt ārvalstī reģistrētam ārpakalpojumu sniedzējam. Šajā politikā ietverama vismaz šāda informācija:</w:t>
      </w:r>
    </w:p>
    <w:p w14:paraId="6EBE0CCF"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piemēri gadījumiem, kādos Komisija pieļauj attiecīgā pakalpojuma deleģēšanu ārpakalpojumu sniedzējam ārvalstī, ja nav izpildīts viens vai abi šā panta trešajā daļā minētie nosacījumi;</w:t>
      </w:r>
    </w:p>
    <w:p w14:paraId="0BFE4827" w14:textId="14764300"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pamatojums, kādēļ šīs daļas </w:t>
      </w:r>
      <w:hyperlink r:id="rId47" w:anchor="p1" w:history="1">
        <w:r w:rsidRPr="00442759">
          <w:rPr>
            <w:rFonts w:ascii="Times New Roman" w:eastAsiaTheme="minorHAnsi" w:hAnsi="Times New Roman"/>
            <w:bCs/>
            <w:sz w:val="28"/>
            <w:szCs w:val="28"/>
          </w:rPr>
          <w:t>1.</w:t>
        </w:r>
        <w:r w:rsidR="0005199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punktā</w:t>
        </w:r>
      </w:hyperlink>
      <w:r w:rsidRPr="00442759">
        <w:rPr>
          <w:rFonts w:ascii="Times New Roman" w:eastAsiaTheme="minorHAnsi" w:hAnsi="Times New Roman"/>
          <w:bCs/>
          <w:sz w:val="28"/>
          <w:szCs w:val="28"/>
        </w:rPr>
        <w:t> minētajos gadījumos uzskatāms, ka ieguldījumu brokeru sabiedrība spēs nodrošināt šajā likumā ārpakalpojumu sniegšanai izvirzītās prasības.</w:t>
      </w:r>
    </w:p>
    <w:p w14:paraId="3522C9D3"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Ieguldījumu brokeru sabiedrība nedrīkst:</w:t>
      </w:r>
    </w:p>
    <w:p w14:paraId="12A56C56"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deleģēt saskaņā ar ieguldījumu brokeru sabiedrības darbību regulējošiem normatīvajiem aktiem vai sabiedrības statūtiem noteiktos ieguldījumu brokeru sabiedrības pārvaldes institūciju pienākumus;</w:t>
      </w:r>
    </w:p>
    <w:p w14:paraId="6F39DA0F" w14:textId="3D6CF385"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DF57E2">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licencē atļauto ieguldījumu pakalpojumu vai ieguldījumu </w:t>
      </w:r>
      <w:proofErr w:type="spellStart"/>
      <w:r w:rsidRPr="00442759">
        <w:rPr>
          <w:rFonts w:ascii="Times New Roman" w:eastAsiaTheme="minorHAnsi" w:hAnsi="Times New Roman"/>
          <w:bCs/>
          <w:sz w:val="28"/>
          <w:szCs w:val="28"/>
        </w:rPr>
        <w:t>blakus</w:t>
      </w:r>
      <w:r w:rsidR="00DF57E2">
        <w:rPr>
          <w:rFonts w:ascii="Times New Roman" w:eastAsiaTheme="minorHAnsi" w:hAnsi="Times New Roman"/>
          <w:bCs/>
          <w:sz w:val="28"/>
          <w:szCs w:val="28"/>
        </w:rPr>
        <w:softHyphen/>
      </w:r>
      <w:r w:rsidRPr="00442759">
        <w:rPr>
          <w:rFonts w:ascii="Times New Roman" w:eastAsiaTheme="minorHAnsi" w:hAnsi="Times New Roman"/>
          <w:bCs/>
          <w:sz w:val="28"/>
          <w:szCs w:val="28"/>
        </w:rPr>
        <w:t>pakalpojumu</w:t>
      </w:r>
      <w:proofErr w:type="spellEnd"/>
      <w:r w:rsidRPr="00442759">
        <w:rPr>
          <w:rFonts w:ascii="Times New Roman" w:eastAsiaTheme="minorHAnsi" w:hAnsi="Times New Roman"/>
          <w:bCs/>
          <w:sz w:val="28"/>
          <w:szCs w:val="28"/>
        </w:rPr>
        <w:t xml:space="preserve"> sniegšanu pilnībā nodot ārpakalpojumu sniedzējiem.</w:t>
      </w:r>
    </w:p>
    <w:p w14:paraId="196F61D8" w14:textId="086B4E81"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Atbilstoši Finanšu instrumentu tirgus likuma 142.</w:t>
      </w:r>
      <w:r w:rsidRPr="00442759">
        <w:rPr>
          <w:rFonts w:ascii="Times New Roman" w:eastAsiaTheme="minorHAnsi" w:hAnsi="Times New Roman"/>
          <w:bCs/>
          <w:sz w:val="28"/>
          <w:szCs w:val="28"/>
          <w:vertAlign w:val="superscript"/>
        </w:rPr>
        <w:t>2</w:t>
      </w:r>
      <w:r w:rsidRPr="00442759">
        <w:rPr>
          <w:rFonts w:ascii="Times New Roman" w:eastAsiaTheme="minorHAnsi" w:hAnsi="Times New Roman"/>
          <w:bCs/>
          <w:sz w:val="28"/>
          <w:szCs w:val="28"/>
        </w:rPr>
        <w:t xml:space="preserve"> pantā noteiktajiem ārpakalpojumu sniegšanas ierobežošanas nosacījumiem Komisija ir tiesīga aizliegt ieguldījumu brokeru sabiedrībai saņemt plānoto ārpakalpojumu.</w:t>
      </w:r>
    </w:p>
    <w:p w14:paraId="610960A0" w14:textId="268F9D11"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(8) Komisija ievieto savā </w:t>
      </w:r>
      <w:r w:rsidR="00E1612B">
        <w:rPr>
          <w:rFonts w:ascii="Times New Roman" w:eastAsiaTheme="minorHAnsi" w:hAnsi="Times New Roman"/>
          <w:bCs/>
          <w:sz w:val="28"/>
          <w:szCs w:val="28"/>
        </w:rPr>
        <w:t>tīmekļvietnē</w:t>
      </w:r>
      <w:r w:rsidR="00E1612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to ārvalstu uzraudzības institūciju sarakstu, ar kurām ir noslēgusi informācijas apmaiņas līgumu.</w:t>
      </w:r>
    </w:p>
    <w:p w14:paraId="3FCCCD11" w14:textId="3FBA0AA5"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(9) Ieguldījumu brokeru sabiedrībai ir tiesības sniegt ieguldījumu pakalpojumus un ieguldījumu </w:t>
      </w:r>
      <w:proofErr w:type="spellStart"/>
      <w:r w:rsidRPr="00442759">
        <w:rPr>
          <w:rFonts w:ascii="Times New Roman" w:eastAsiaTheme="minorHAnsi" w:hAnsi="Times New Roman"/>
          <w:bCs/>
          <w:sz w:val="28"/>
          <w:szCs w:val="28"/>
        </w:rPr>
        <w:t>blakuspakalpojumus</w:t>
      </w:r>
      <w:proofErr w:type="spellEnd"/>
      <w:r w:rsidRPr="00442759">
        <w:rPr>
          <w:rFonts w:ascii="Times New Roman" w:eastAsiaTheme="minorHAnsi" w:hAnsi="Times New Roman"/>
          <w:bCs/>
          <w:sz w:val="28"/>
          <w:szCs w:val="28"/>
        </w:rPr>
        <w:t xml:space="preserve"> ar citas ieguldījumu brokeru sabiedrības vai kredītiestādes starpniecību, ievērojot Finanšu instrumentu tirgus likuma </w:t>
      </w:r>
      <w:hyperlink r:id="rId48" w:anchor="p128.1"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 xml:space="preserve"> panta astoto, devīto un desmito daļu. </w:t>
      </w:r>
    </w:p>
    <w:p w14:paraId="2EE3D114" w14:textId="77777777" w:rsidR="00D90282" w:rsidRPr="00442759" w:rsidRDefault="00D90282" w:rsidP="00B05E08">
      <w:pPr>
        <w:pStyle w:val="NoSpacing"/>
        <w:widowControl/>
        <w:ind w:firstLine="720"/>
        <w:jc w:val="both"/>
        <w:rPr>
          <w:rFonts w:ascii="Times New Roman" w:eastAsiaTheme="minorHAnsi" w:hAnsi="Times New Roman"/>
          <w:bCs/>
          <w:sz w:val="28"/>
          <w:szCs w:val="28"/>
        </w:rPr>
      </w:pPr>
    </w:p>
    <w:p w14:paraId="4BA8972D" w14:textId="77777777" w:rsidR="00DF57E2" w:rsidRDefault="00DF57E2">
      <w:pPr>
        <w:rPr>
          <w:rFonts w:ascii="Times New Roman" w:hAnsi="Times New Roman" w:cs="Times New Roman"/>
          <w:b/>
          <w:bCs/>
          <w:noProof w:val="0"/>
          <w:sz w:val="28"/>
          <w:szCs w:val="28"/>
        </w:rPr>
      </w:pPr>
      <w:r>
        <w:rPr>
          <w:rFonts w:ascii="Times New Roman" w:hAnsi="Times New Roman"/>
          <w:b/>
          <w:bCs/>
          <w:sz w:val="28"/>
          <w:szCs w:val="28"/>
        </w:rPr>
        <w:br w:type="page"/>
      </w:r>
    </w:p>
    <w:p w14:paraId="74D8C62D" w14:textId="17C71620" w:rsidR="00D90282"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lastRenderedPageBreak/>
        <w:t>35</w:t>
      </w:r>
      <w:r w:rsidR="00D90282" w:rsidRPr="00442759">
        <w:rPr>
          <w:rFonts w:ascii="Times New Roman" w:eastAsiaTheme="minorHAnsi" w:hAnsi="Times New Roman"/>
          <w:b/>
          <w:bCs/>
          <w:sz w:val="28"/>
          <w:szCs w:val="28"/>
        </w:rPr>
        <w:t>. pants. Ieguldījumu pakalpojumu sniegšanas ierobežošana</w:t>
      </w:r>
    </w:p>
    <w:p w14:paraId="3B37AB5A" w14:textId="6794CDAF"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Komisija ir tiesīga</w:t>
      </w:r>
      <w:r w:rsidR="00C57D41" w:rsidRPr="00442759">
        <w:rPr>
          <w:rFonts w:ascii="Times New Roman" w:eastAsiaTheme="minorHAnsi" w:hAnsi="Times New Roman"/>
          <w:bCs/>
          <w:sz w:val="28"/>
          <w:szCs w:val="28"/>
        </w:rPr>
        <w:t xml:space="preserve"> līdz šajā pantā minēto apstākļu izbeigšanās brīdim</w:t>
      </w:r>
      <w:r w:rsidRPr="00442759">
        <w:rPr>
          <w:rFonts w:ascii="Times New Roman" w:eastAsiaTheme="minorHAnsi" w:hAnsi="Times New Roman"/>
          <w:bCs/>
          <w:sz w:val="28"/>
          <w:szCs w:val="28"/>
        </w:rPr>
        <w:t xml:space="preserve"> ierobežot ieguldījumu brokeru sabiedrības tiesības sniegt vienu vai vairākus ieguldījumu pakalpojumus un </w:t>
      </w:r>
      <w:r w:rsidR="00AA65D6" w:rsidRPr="00442759">
        <w:rPr>
          <w:rFonts w:ascii="Times New Roman" w:eastAsiaTheme="minorHAnsi" w:hAnsi="Times New Roman"/>
          <w:bCs/>
          <w:sz w:val="28"/>
          <w:szCs w:val="28"/>
        </w:rPr>
        <w:t>turē</w:t>
      </w:r>
      <w:r w:rsidR="00AA65D6">
        <w:rPr>
          <w:rFonts w:ascii="Times New Roman" w:eastAsiaTheme="minorHAnsi" w:hAnsi="Times New Roman"/>
          <w:bCs/>
          <w:sz w:val="28"/>
          <w:szCs w:val="28"/>
        </w:rPr>
        <w:t>t</w:t>
      </w:r>
      <w:r w:rsidR="00AA65D6"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finanšu instrumentu</w:t>
      </w:r>
      <w:r w:rsidR="00AA65D6">
        <w:rPr>
          <w:rFonts w:ascii="Times New Roman" w:eastAsiaTheme="minorHAnsi" w:hAnsi="Times New Roman"/>
          <w:bCs/>
          <w:sz w:val="28"/>
          <w:szCs w:val="28"/>
        </w:rPr>
        <w:t>s</w:t>
      </w:r>
      <w:r w:rsidRPr="00442759">
        <w:rPr>
          <w:rFonts w:ascii="Times New Roman" w:eastAsiaTheme="minorHAnsi" w:hAnsi="Times New Roman"/>
          <w:bCs/>
          <w:sz w:val="28"/>
          <w:szCs w:val="28"/>
        </w:rPr>
        <w:t>, ja:</w:t>
      </w:r>
    </w:p>
    <w:p w14:paraId="61B57109" w14:textId="0795F148"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B6575A">
        <w:rPr>
          <w:rFonts w:ascii="Times New Roman" w:eastAsiaTheme="minorHAnsi" w:hAnsi="Times New Roman"/>
          <w:bCs/>
          <w:sz w:val="28"/>
          <w:szCs w:val="28"/>
        </w:rPr>
        <w:t> </w:t>
      </w:r>
      <w:r w:rsidRPr="00442759">
        <w:rPr>
          <w:rFonts w:ascii="Times New Roman" w:eastAsiaTheme="minorHAnsi" w:hAnsi="Times New Roman"/>
          <w:bCs/>
          <w:sz w:val="28"/>
          <w:szCs w:val="28"/>
        </w:rPr>
        <w:t>ieguldījumu brokeru sabiedrība nav pildījusi šajā likumā, Finanšu instrumentu tirgus likumā un citos normatīvajos aktos izvirzītās prasības;</w:t>
      </w:r>
    </w:p>
    <w:p w14:paraId="0893C31D" w14:textId="7B8B0C88" w:rsidR="00D90282" w:rsidRPr="00442759" w:rsidRDefault="00D9028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B6575A">
        <w:rPr>
          <w:rFonts w:ascii="Times New Roman" w:eastAsiaTheme="minorHAnsi" w:hAnsi="Times New Roman"/>
          <w:bCs/>
          <w:sz w:val="28"/>
          <w:szCs w:val="28"/>
        </w:rPr>
        <w:t> </w:t>
      </w:r>
      <w:r w:rsidRPr="00442759">
        <w:rPr>
          <w:rFonts w:ascii="Times New Roman" w:eastAsiaTheme="minorHAnsi" w:hAnsi="Times New Roman"/>
          <w:bCs/>
          <w:sz w:val="28"/>
          <w:szCs w:val="28"/>
        </w:rPr>
        <w:t>ieguldījumu brokeru sabiedrība nav pildījusi administratīvos norādījumus, kas ietverti attiecībā uz to izdotajos Komisijas administratīvajos aktos vai citu tādu iestāžu izdotajos administratīvajos aktos, kuras nodrošina šā likuma un tam pakārtoto Komisijas normatīvo noteikumu izpildi;</w:t>
      </w:r>
    </w:p>
    <w:p w14:paraId="27B0E868" w14:textId="651C6372" w:rsidR="00D90282" w:rsidRPr="00442759" w:rsidRDefault="00C57D41"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D90282" w:rsidRPr="00442759">
        <w:rPr>
          <w:rFonts w:ascii="Times New Roman" w:eastAsiaTheme="minorHAnsi" w:hAnsi="Times New Roman"/>
          <w:bCs/>
          <w:sz w:val="28"/>
          <w:szCs w:val="28"/>
        </w:rPr>
        <w:t>)</w:t>
      </w:r>
      <w:r w:rsidR="00B6575A">
        <w:rPr>
          <w:rFonts w:ascii="Times New Roman" w:eastAsiaTheme="minorHAnsi" w:hAnsi="Times New Roman"/>
          <w:bCs/>
          <w:sz w:val="28"/>
          <w:szCs w:val="28"/>
        </w:rPr>
        <w:t> </w:t>
      </w:r>
      <w:r w:rsidR="00D90282" w:rsidRPr="00442759">
        <w:rPr>
          <w:rFonts w:ascii="Times New Roman" w:eastAsiaTheme="minorHAnsi" w:hAnsi="Times New Roman"/>
          <w:bCs/>
          <w:sz w:val="28"/>
          <w:szCs w:val="28"/>
        </w:rPr>
        <w:t>ieguldījumu brokeru sabiedrība veic darbību, kas apdraud vai varētu apdraudēt šīs ieguldījumu brokeru sabiedrības finansiālo stabilitāti, maksātspēju vai reputāciju vai arī finanšu instrumentu tirgus stabilitāti.</w:t>
      </w:r>
    </w:p>
    <w:p w14:paraId="58EA3E6C" w14:textId="77777777" w:rsidR="007871EE" w:rsidRPr="00442759" w:rsidRDefault="007871EE" w:rsidP="00B05E08">
      <w:pPr>
        <w:pStyle w:val="NoSpacing"/>
        <w:widowControl/>
        <w:ind w:firstLine="720"/>
        <w:jc w:val="both"/>
        <w:rPr>
          <w:rFonts w:ascii="Times New Roman" w:eastAsiaTheme="minorHAnsi" w:hAnsi="Times New Roman"/>
          <w:bCs/>
          <w:sz w:val="28"/>
          <w:szCs w:val="28"/>
        </w:rPr>
      </w:pPr>
    </w:p>
    <w:p w14:paraId="5225B07A" w14:textId="4C77978A" w:rsidR="007871EE" w:rsidRPr="00442759" w:rsidRDefault="007F01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36</w:t>
      </w:r>
      <w:r w:rsidR="007871EE" w:rsidRPr="00442759">
        <w:rPr>
          <w:rFonts w:ascii="Times New Roman" w:eastAsiaTheme="minorHAnsi" w:hAnsi="Times New Roman"/>
          <w:b/>
          <w:bCs/>
          <w:sz w:val="28"/>
          <w:szCs w:val="28"/>
        </w:rPr>
        <w:t xml:space="preserve">. pants. Prasības atalgojuma </w:t>
      </w:r>
      <w:r w:rsidR="0021044D" w:rsidRPr="00442759">
        <w:rPr>
          <w:rFonts w:ascii="Times New Roman" w:eastAsiaTheme="minorHAnsi" w:hAnsi="Times New Roman"/>
          <w:b/>
          <w:bCs/>
          <w:sz w:val="28"/>
          <w:szCs w:val="28"/>
        </w:rPr>
        <w:t>politikai un praksei</w:t>
      </w:r>
      <w:r w:rsidR="007871EE" w:rsidRPr="00442759">
        <w:rPr>
          <w:rFonts w:ascii="Times New Roman" w:eastAsiaTheme="minorHAnsi" w:hAnsi="Times New Roman"/>
          <w:b/>
          <w:bCs/>
          <w:sz w:val="28"/>
          <w:szCs w:val="28"/>
        </w:rPr>
        <w:t xml:space="preserve"> komercdarbības atbalsta saņemšanas gadījumā</w:t>
      </w:r>
    </w:p>
    <w:p w14:paraId="0AF029EA" w14:textId="3311BC7A" w:rsidR="007871EE" w:rsidRPr="00442759" w:rsidRDefault="007871E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Ieguldījumu brokeru sabiedrība, kura saņem komercdarbības atbalstu Komercdarbības atbalsta kontroles likuma izpratnē (turpmāk – komercdarbības atbalsts), pārskata tās atalgojuma </w:t>
      </w:r>
      <w:r w:rsidR="0021044D" w:rsidRPr="00442759">
        <w:rPr>
          <w:rFonts w:ascii="Times New Roman" w:eastAsiaTheme="minorHAnsi" w:hAnsi="Times New Roman"/>
          <w:bCs/>
          <w:sz w:val="28"/>
          <w:szCs w:val="28"/>
        </w:rPr>
        <w:t>politiku un praksi</w:t>
      </w:r>
      <w:r w:rsidRPr="00442759">
        <w:rPr>
          <w:rFonts w:ascii="Times New Roman" w:eastAsiaTheme="minorHAnsi" w:hAnsi="Times New Roman"/>
          <w:bCs/>
          <w:sz w:val="28"/>
          <w:szCs w:val="28"/>
        </w:rPr>
        <w:t xml:space="preserve">, nosakot atalgojuma ierobežojumus, </w:t>
      </w:r>
      <w:r w:rsidR="008F6882">
        <w:rPr>
          <w:rFonts w:ascii="Times New Roman" w:eastAsiaTheme="minorHAnsi" w:hAnsi="Times New Roman"/>
          <w:bCs/>
          <w:sz w:val="28"/>
          <w:szCs w:val="28"/>
        </w:rPr>
        <w:t>lai</w:t>
      </w:r>
      <w:r w:rsidRPr="00442759">
        <w:rPr>
          <w:rFonts w:ascii="Times New Roman" w:eastAsiaTheme="minorHAnsi" w:hAnsi="Times New Roman"/>
          <w:bCs/>
          <w:sz w:val="28"/>
          <w:szCs w:val="28"/>
        </w:rPr>
        <w:t xml:space="preserve"> nodrošin</w:t>
      </w:r>
      <w:r w:rsidR="0057122E">
        <w:rPr>
          <w:rFonts w:ascii="Times New Roman" w:eastAsiaTheme="minorHAnsi" w:hAnsi="Times New Roman"/>
          <w:bCs/>
          <w:sz w:val="28"/>
          <w:szCs w:val="28"/>
        </w:rPr>
        <w:t>ātu</w:t>
      </w:r>
      <w:r w:rsidRPr="00442759">
        <w:rPr>
          <w:rFonts w:ascii="Times New Roman" w:eastAsiaTheme="minorHAnsi" w:hAnsi="Times New Roman"/>
          <w:bCs/>
          <w:sz w:val="28"/>
          <w:szCs w:val="28"/>
        </w:rPr>
        <w:t xml:space="preserve"> efektīvu risku pārvaldīšanu un ilgtermiņa attīstību.</w:t>
      </w:r>
    </w:p>
    <w:p w14:paraId="3A84B792" w14:textId="6BC78F16" w:rsidR="007871EE" w:rsidRPr="00442759" w:rsidRDefault="007871E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 kura saņem komercdarbības atbalstu, nosaka procentuālus ierobežojumus savu neto ieņēmumu apmēram, kuru drīkst izmantot atalgojuma mainīgās daļas piešķiršanai un izmaksai, lai nodrošinātu stabilai ieguldījumu brokeru sabiedrības darbībai atbilstoša pašu kapitāla apmēra uzturēšanu un savlaicīgu komercdarbības atbalsta izbeigšanu.</w:t>
      </w:r>
    </w:p>
    <w:p w14:paraId="55F4EAF2" w14:textId="2FE4A76C" w:rsidR="007F01AD" w:rsidRPr="00442759" w:rsidRDefault="007871E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Ieguldījumu brokeru sabiedrība, kura saņem komercdarbības atbalstu, tās padomes un valdes locekļiem neizmaksā atalgojuma mainīgo daļu.</w:t>
      </w:r>
    </w:p>
    <w:p w14:paraId="71F7A769" w14:textId="44DE52D1" w:rsidR="00381E9A" w:rsidRPr="00442759" w:rsidRDefault="00381E9A" w:rsidP="00B05E08">
      <w:pPr>
        <w:pStyle w:val="NoSpacing"/>
        <w:widowControl/>
        <w:ind w:firstLine="720"/>
        <w:jc w:val="both"/>
        <w:rPr>
          <w:rFonts w:ascii="Times New Roman" w:eastAsiaTheme="minorHAnsi" w:hAnsi="Times New Roman"/>
          <w:bCs/>
          <w:sz w:val="28"/>
          <w:szCs w:val="28"/>
        </w:rPr>
      </w:pPr>
    </w:p>
    <w:p w14:paraId="30365AAC" w14:textId="167CE01D" w:rsidR="00381E9A" w:rsidRPr="00442759" w:rsidRDefault="00381E9A"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37. pants. Ar atalgojuma politiku un praksi saistītās informācijas apkopošana</w:t>
      </w:r>
    </w:p>
    <w:p w14:paraId="30414A88" w14:textId="4A785AE7" w:rsidR="00381E9A" w:rsidRPr="00442759" w:rsidRDefault="00381E9A"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apkopo ar atalgojuma politiku un praksi saistīto informāciju, ko ieguldījumu brokeru sabiedrības publisko saskaņā ar Regulas Nr. 2019/2033 51. panta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c</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un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d</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punkta prasībām, kā arī informāciju, ko šīs ieguldījumu brokeru sabiedrības sniedz par sieviešu un vīriešu atalgojuma atšķirībām, un izvērtē atalgojuma tendences. Minēto informāciju Komisija iesniedz Eiropas Banku iestādei. Komisijai ir tiesības noteikt šajā pantā minētās informācijas sagatavošanas un iesniegšanas kārtību.</w:t>
      </w:r>
    </w:p>
    <w:p w14:paraId="53D51946" w14:textId="1AFF6488" w:rsidR="00381E9A" w:rsidRPr="00442759" w:rsidRDefault="00381E9A"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Ieguldījumu brokeru sabiedrība sniedz Komisijai informāciju, izmantojot intervālu viena miljona </w:t>
      </w:r>
      <w:r w:rsidRPr="00CF3956">
        <w:rPr>
          <w:rFonts w:ascii="Times New Roman" w:eastAsiaTheme="minorHAnsi" w:hAnsi="Times New Roman"/>
          <w:bCs/>
          <w:i/>
          <w:iCs/>
          <w:sz w:val="28"/>
          <w:szCs w:val="28"/>
        </w:rPr>
        <w:t>euro</w:t>
      </w:r>
      <w:r w:rsidRPr="00442759">
        <w:rPr>
          <w:rFonts w:ascii="Times New Roman" w:eastAsiaTheme="minorHAnsi" w:hAnsi="Times New Roman"/>
          <w:bCs/>
          <w:sz w:val="28"/>
          <w:szCs w:val="28"/>
        </w:rPr>
        <w:t xml:space="preserve"> apmērā, par ieguldījumu brokeru sabiedrības amatpersonu un darbinieku skaitu, kuriem pārskata gadā atalgojums ir vienāds ar vai lielāks par vienu miljonu </w:t>
      </w:r>
      <w:r w:rsidRPr="00CF3956">
        <w:rPr>
          <w:rFonts w:ascii="Times New Roman" w:eastAsiaTheme="minorHAnsi" w:hAnsi="Times New Roman"/>
          <w:bCs/>
          <w:i/>
          <w:iCs/>
          <w:sz w:val="28"/>
          <w:szCs w:val="28"/>
        </w:rPr>
        <w:t>euro</w:t>
      </w:r>
      <w:r w:rsidRPr="00442759">
        <w:rPr>
          <w:rFonts w:ascii="Times New Roman" w:eastAsiaTheme="minorHAnsi" w:hAnsi="Times New Roman"/>
          <w:bCs/>
          <w:sz w:val="28"/>
          <w:szCs w:val="28"/>
        </w:rPr>
        <w:t>, tai skaitā informāciju par šādu amatpersonu un darbinieku darba pienākumiem, darbības jomu un galvenajiem atalgojuma elementiem. Minēto informāciju Komisija apkopo un iesniedz Eiropas Banku iestādei.</w:t>
      </w:r>
    </w:p>
    <w:p w14:paraId="2D95FBAC" w14:textId="6B208756" w:rsidR="007F01AD" w:rsidRPr="00442759" w:rsidRDefault="00381E9A"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(3) Komisijai ir tiesības pieprasīt un ieguldījumu brokeru sabiedrība saskaņā ar šo pieprasījumu sniedz Komisijai informāciju par katra padomes</w:t>
      </w:r>
      <w:r w:rsidR="0057122E">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valdes locekļa vai augstākās vadības atalgojuma apmēru. Minēto informāciju Komisija iesniedz Eiropas Banku iestādei.</w:t>
      </w:r>
    </w:p>
    <w:p w14:paraId="32D1AAB4" w14:textId="4A4E6ED7" w:rsidR="00EB1FB6" w:rsidRPr="00442759" w:rsidRDefault="00EB1FB6" w:rsidP="00B05E08">
      <w:pPr>
        <w:pStyle w:val="NoSpacing"/>
        <w:widowControl/>
        <w:ind w:firstLine="720"/>
        <w:jc w:val="both"/>
        <w:rPr>
          <w:rFonts w:ascii="Times New Roman" w:eastAsiaTheme="minorHAnsi" w:hAnsi="Times New Roman"/>
          <w:bCs/>
          <w:sz w:val="28"/>
          <w:szCs w:val="28"/>
        </w:rPr>
      </w:pPr>
    </w:p>
    <w:p w14:paraId="1239D8A8" w14:textId="12968899" w:rsidR="00EB1FB6" w:rsidRPr="00442759" w:rsidRDefault="00D14152"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V</w:t>
      </w:r>
      <w:r w:rsidR="00AA6EC4" w:rsidRPr="00442759">
        <w:rPr>
          <w:rFonts w:ascii="Times New Roman" w:eastAsiaTheme="minorHAnsi" w:hAnsi="Times New Roman"/>
          <w:b/>
          <w:bCs/>
          <w:sz w:val="28"/>
          <w:szCs w:val="28"/>
        </w:rPr>
        <w:t>II</w:t>
      </w:r>
      <w:r w:rsidRPr="00442759">
        <w:rPr>
          <w:rFonts w:ascii="Times New Roman" w:eastAsiaTheme="minorHAnsi" w:hAnsi="Times New Roman"/>
          <w:b/>
          <w:bCs/>
          <w:sz w:val="28"/>
          <w:szCs w:val="28"/>
        </w:rPr>
        <w:t xml:space="preserve"> </w:t>
      </w:r>
      <w:r w:rsidR="00EB1FB6" w:rsidRPr="00442759">
        <w:rPr>
          <w:rFonts w:ascii="Times New Roman" w:eastAsiaTheme="minorHAnsi" w:hAnsi="Times New Roman"/>
          <w:b/>
          <w:bCs/>
          <w:sz w:val="28"/>
          <w:szCs w:val="28"/>
        </w:rPr>
        <w:t>nodaļa</w:t>
      </w:r>
    </w:p>
    <w:p w14:paraId="50396B50" w14:textId="77777777" w:rsidR="00EB1FB6" w:rsidRPr="00442759" w:rsidRDefault="00EB1FB6"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Ziņošana par iespējamiem un faktiskiem pārkāpumiem</w:t>
      </w:r>
    </w:p>
    <w:p w14:paraId="45D6C470" w14:textId="77777777" w:rsidR="00EB1FB6" w:rsidRPr="00442759" w:rsidRDefault="00EB1FB6"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p>
    <w:p w14:paraId="7B6A2908" w14:textId="6F37CBB4" w:rsidR="00EB1FB6"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w:t>
      </w:r>
      <w:r w:rsidR="00CA070A" w:rsidRPr="00442759">
        <w:rPr>
          <w:rFonts w:ascii="Times New Roman" w:eastAsiaTheme="minorHAnsi" w:hAnsi="Times New Roman"/>
          <w:b/>
          <w:bCs/>
          <w:sz w:val="28"/>
          <w:szCs w:val="28"/>
        </w:rPr>
        <w:t>8</w:t>
      </w:r>
      <w:r w:rsidR="00EB1FB6" w:rsidRPr="00442759">
        <w:rPr>
          <w:rFonts w:ascii="Times New Roman" w:eastAsiaTheme="minorHAnsi" w:hAnsi="Times New Roman"/>
          <w:b/>
          <w:bCs/>
          <w:sz w:val="28"/>
          <w:szCs w:val="28"/>
        </w:rPr>
        <w:t>. pants. Iespējamie un faktiskie pārkāpumi</w:t>
      </w:r>
    </w:p>
    <w:p w14:paraId="32B50873" w14:textId="52077533"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un ārvalsts ieguldījumu brokeru sabiedrības filiāle nodrošina ziņojumu saņemšanu un izskatīšanu par šā likuma un Regulas</w:t>
      </w:r>
      <w:r w:rsidR="0071053B" w:rsidRPr="00442759">
        <w:rPr>
          <w:rFonts w:ascii="Times New Roman" w:eastAsiaTheme="minorHAnsi" w:hAnsi="Times New Roman"/>
          <w:bCs/>
          <w:sz w:val="28"/>
          <w:szCs w:val="28"/>
        </w:rPr>
        <w:t xml:space="preserve"> Nr.</w:t>
      </w:r>
      <w:r w:rsidRPr="00442759">
        <w:rPr>
          <w:rFonts w:ascii="Times New Roman" w:eastAsiaTheme="minorHAnsi" w:hAnsi="Times New Roman"/>
          <w:bCs/>
          <w:sz w:val="28"/>
          <w:szCs w:val="28"/>
        </w:rPr>
        <w:t xml:space="preserve"> 2019/2033 prasību iespēj</w:t>
      </w:r>
      <w:r w:rsidR="005D3F3B" w:rsidRPr="00442759">
        <w:rPr>
          <w:rFonts w:ascii="Times New Roman" w:eastAsiaTheme="minorHAnsi" w:hAnsi="Times New Roman"/>
          <w:bCs/>
          <w:sz w:val="28"/>
          <w:szCs w:val="28"/>
        </w:rPr>
        <w:t>amiem un faktiskiem pārkāpumiem.</w:t>
      </w:r>
    </w:p>
    <w:p w14:paraId="6611F705" w14:textId="6A947FA1"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 un ārvalsts ieguldījumu brokeru sabiedrības filiāle atbilstoši tās darbības jomai izstrādā procedūru, saskaņā ar kuru tiek izveidots neatkarīgs un speciāls iekšējais kanāls ziņošanai par pārkāpumiem, kas nodrošina, ka ieguldījumu brokeru sabiedrības un ārvalsts ieguldījumu brokeru sabiedrības filiāles darbinieki var ziņot par šā panta pirmajā daļā minētajiem pārkāpumiem.</w:t>
      </w:r>
    </w:p>
    <w:p w14:paraId="28DFED8D" w14:textId="5DF139A6"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Šā panta otrajā daļā minētā procedūra attiecībā uz iekšējā kanāla izveidošanu ziņošanai par pārkāpumiem nodrošina šā likuma </w:t>
      </w:r>
      <w:r w:rsidR="00CB2879" w:rsidRPr="00442759">
        <w:rPr>
          <w:rFonts w:ascii="Times New Roman" w:eastAsiaTheme="minorHAnsi" w:hAnsi="Times New Roman"/>
          <w:bCs/>
          <w:sz w:val="28"/>
          <w:szCs w:val="28"/>
        </w:rPr>
        <w:t>3</w:t>
      </w:r>
      <w:r w:rsidR="009B4DF6"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xml:space="preserve">. un </w:t>
      </w:r>
      <w:r w:rsidR="009B4DF6" w:rsidRPr="00442759">
        <w:rPr>
          <w:rFonts w:ascii="Times New Roman" w:eastAsiaTheme="minorHAnsi" w:hAnsi="Times New Roman"/>
          <w:bCs/>
          <w:sz w:val="28"/>
          <w:szCs w:val="28"/>
        </w:rPr>
        <w:t>40</w:t>
      </w:r>
      <w:r w:rsidRPr="00442759">
        <w:rPr>
          <w:rFonts w:ascii="Times New Roman" w:eastAsiaTheme="minorHAnsi" w:hAnsi="Times New Roman"/>
          <w:bCs/>
          <w:sz w:val="28"/>
          <w:szCs w:val="28"/>
        </w:rPr>
        <w:t xml:space="preserve">. pantā noteikto prasību ievērošanu. </w:t>
      </w:r>
    </w:p>
    <w:p w14:paraId="3D84E638" w14:textId="378888B1"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Komisija izveido un uztur drošu ziņošanas sistēmu par iespējamiem un faktiskiem šā panta pirmajā daļā minētajiem pārkāpumiem, par kuriem ikviena persona var ziņot Komisijai.</w:t>
      </w:r>
    </w:p>
    <w:p w14:paraId="2E80C883" w14:textId="38A88C6D"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14152"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Kārtību, kādā Komisijā tiek iesniegti, saņemti un izskatīti ziņojumi par šā panta pirmajā daļā minētajiem pārkāpumiem, nosaka Komisijas normatīvie noteikumi.</w:t>
      </w:r>
    </w:p>
    <w:p w14:paraId="164A4C23" w14:textId="43626127" w:rsidR="00EB1FB6" w:rsidRPr="00442759" w:rsidRDefault="00EB1FB6"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bookmarkStart w:id="27" w:name="p147.7"/>
      <w:bookmarkStart w:id="28" w:name="p-714573"/>
      <w:bookmarkStart w:id="29" w:name="p147.8"/>
      <w:bookmarkStart w:id="30" w:name="p-714574"/>
      <w:bookmarkEnd w:id="27"/>
      <w:bookmarkEnd w:id="28"/>
      <w:bookmarkEnd w:id="29"/>
      <w:bookmarkEnd w:id="30"/>
    </w:p>
    <w:p w14:paraId="3B579695" w14:textId="3F98A2A4" w:rsidR="00EB1FB6" w:rsidRPr="00442759" w:rsidRDefault="00D14152"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3</w:t>
      </w:r>
      <w:r w:rsidR="00CA070A" w:rsidRPr="00442759">
        <w:rPr>
          <w:rFonts w:ascii="Times New Roman" w:eastAsiaTheme="minorHAnsi" w:hAnsi="Times New Roman"/>
          <w:b/>
          <w:bCs/>
          <w:sz w:val="28"/>
          <w:szCs w:val="28"/>
        </w:rPr>
        <w:t>9</w:t>
      </w:r>
      <w:r w:rsidR="00EB1FB6" w:rsidRPr="00442759">
        <w:rPr>
          <w:rFonts w:ascii="Times New Roman" w:eastAsiaTheme="minorHAnsi" w:hAnsi="Times New Roman"/>
          <w:b/>
          <w:bCs/>
          <w:sz w:val="28"/>
          <w:szCs w:val="28"/>
        </w:rPr>
        <w:t>. pants. Personu aizsardzība</w:t>
      </w:r>
    </w:p>
    <w:p w14:paraId="2A38B0FD" w14:textId="77777777"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Saskaņā ar normatīvajiem aktiem par fizisko personu datu aizsardzību Komisijas izveidotā ziņošanas sistēma par pārkāpumiem nodrošina tādas personas datu aizsardzību, kura ziņo par pārkāpumu, kā arī tādas fiziskās personas datu aizsardzību, par kuru ir aizdomas, ka tā izdarījusi pārkāpumu.</w:t>
      </w:r>
    </w:p>
    <w:p w14:paraId="5BEAB219" w14:textId="77777777"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nodrošina konfidencialitāti personai, kura ziņo par pārkāpumu, kā arī personai, par kuru ir aizdomas, ka tā izdarījusi pārkāpumu, izņemot gadījumu, kad šādu ziņu izpaušanu paredz Latvijas Republikas normatīvie akti.</w:t>
      </w:r>
    </w:p>
    <w:p w14:paraId="55BF6144" w14:textId="1B927D86"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Ziņošana, kuru saskaņā ar šā likuma</w:t>
      </w:r>
      <w:hyperlink r:id="rId49" w:anchor="p147.6" w:history="1">
        <w:r w:rsidRPr="00442759">
          <w:rPr>
            <w:rFonts w:ascii="Times New Roman" w:eastAsiaTheme="minorHAnsi" w:hAnsi="Times New Roman"/>
            <w:bCs/>
            <w:sz w:val="28"/>
            <w:szCs w:val="28"/>
          </w:rPr>
          <w:t xml:space="preserve"> </w:t>
        </w:r>
        <w:r w:rsidR="00CB2879" w:rsidRPr="00442759">
          <w:rPr>
            <w:rFonts w:ascii="Times New Roman" w:eastAsiaTheme="minorHAnsi" w:hAnsi="Times New Roman"/>
            <w:bCs/>
            <w:sz w:val="28"/>
            <w:szCs w:val="28"/>
          </w:rPr>
          <w:t>3</w:t>
        </w:r>
        <w:r w:rsidR="009B4DF6"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xml:space="preserve">. panta pirmo, otro un trešo daļu </w:t>
        </w:r>
      </w:hyperlink>
      <w:r w:rsidRPr="00442759">
        <w:rPr>
          <w:rFonts w:ascii="Times New Roman" w:eastAsiaTheme="minorHAnsi" w:hAnsi="Times New Roman"/>
          <w:bCs/>
          <w:sz w:val="28"/>
          <w:szCs w:val="28"/>
        </w:rPr>
        <w:t>veic ieguldījumu brokeru sabiedrības un ārvalsts ieguldījumu brokeru sabiedrības filiāles darbinieki, nav uzskatāma par darba līgumā vai citā tam pielīdzināmā līgumā, vai jebkurā normatīvajā aktā noteiktā informācijas izpaušanas aizlieguma pārkāpumu, un personu nevar saukt pie atbildības par šādu ziņošanu.</w:t>
      </w:r>
    </w:p>
    <w:p w14:paraId="2A035508" w14:textId="5DE639EC" w:rsidR="00EB1FB6"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Pret ieguldījumu brokeru sabiedrības un ārvalsts ieguldījumu brokeru sabiedrības filiāles darbinieku, kurš ziņo par šā likuma </w:t>
      </w:r>
      <w:r w:rsidR="00CB2879" w:rsidRPr="00442759">
        <w:rPr>
          <w:rFonts w:ascii="Times New Roman" w:eastAsiaTheme="minorHAnsi" w:hAnsi="Times New Roman"/>
          <w:bCs/>
          <w:sz w:val="28"/>
          <w:szCs w:val="28"/>
        </w:rPr>
        <w:t>3</w:t>
      </w:r>
      <w:r w:rsidR="009B4DF6" w:rsidRPr="00442759">
        <w:rPr>
          <w:rFonts w:ascii="Times New Roman" w:eastAsiaTheme="minorHAnsi" w:hAnsi="Times New Roman"/>
          <w:bCs/>
          <w:sz w:val="28"/>
          <w:szCs w:val="28"/>
        </w:rPr>
        <w:t>8</w:t>
      </w:r>
      <w:r w:rsidR="00CB2879"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panta pirmajā daļā </w:t>
      </w:r>
      <w:r w:rsidRPr="00442759">
        <w:rPr>
          <w:rFonts w:ascii="Times New Roman" w:eastAsiaTheme="minorHAnsi" w:hAnsi="Times New Roman"/>
          <w:bCs/>
          <w:sz w:val="28"/>
          <w:szCs w:val="28"/>
        </w:rPr>
        <w:lastRenderedPageBreak/>
        <w:t>minētajiem pārkāpumiem tā darba devēja darbībā, sniegtā ziņojuma dēļ nedrīkst vērst diskriminējošas vai citas netaisnīgas darbības.</w:t>
      </w:r>
    </w:p>
    <w:p w14:paraId="5CE1D9E3" w14:textId="77777777" w:rsidR="00EB1FB6" w:rsidRPr="00442759" w:rsidRDefault="00EB1FB6" w:rsidP="00B05E08">
      <w:pPr>
        <w:pStyle w:val="NoSpacing"/>
        <w:widowControl/>
        <w:jc w:val="both"/>
        <w:rPr>
          <w:rFonts w:ascii="Times New Roman" w:eastAsiaTheme="minorHAnsi" w:hAnsi="Times New Roman"/>
          <w:bCs/>
          <w:sz w:val="28"/>
          <w:szCs w:val="28"/>
        </w:rPr>
      </w:pPr>
      <w:bookmarkStart w:id="31" w:name="p147.9"/>
      <w:bookmarkStart w:id="32" w:name="p-714575"/>
      <w:bookmarkEnd w:id="31"/>
      <w:bookmarkEnd w:id="32"/>
    </w:p>
    <w:p w14:paraId="5F70CC54" w14:textId="6EF9D76F" w:rsidR="00EB1FB6" w:rsidRPr="00442759" w:rsidRDefault="00CA070A" w:rsidP="00B05E08">
      <w:pPr>
        <w:pStyle w:val="NoSpacing"/>
        <w:widowControl/>
        <w:ind w:firstLine="720"/>
        <w:jc w:val="both"/>
        <w:rPr>
          <w:rFonts w:ascii="Times New Roman" w:eastAsia="Times New Roman" w:hAnsi="Times New Roman"/>
          <w:color w:val="414142"/>
          <w:sz w:val="24"/>
          <w:szCs w:val="24"/>
          <w:lang w:eastAsia="lv-LV"/>
        </w:rPr>
      </w:pPr>
      <w:r w:rsidRPr="00442759">
        <w:rPr>
          <w:rFonts w:ascii="Times New Roman" w:eastAsiaTheme="minorHAnsi" w:hAnsi="Times New Roman"/>
          <w:b/>
          <w:bCs/>
          <w:sz w:val="28"/>
          <w:szCs w:val="28"/>
        </w:rPr>
        <w:t>40</w:t>
      </w:r>
      <w:r w:rsidR="00EB1FB6" w:rsidRPr="00442759">
        <w:rPr>
          <w:rFonts w:ascii="Times New Roman" w:eastAsiaTheme="minorHAnsi" w:hAnsi="Times New Roman"/>
          <w:b/>
          <w:bCs/>
          <w:sz w:val="28"/>
          <w:szCs w:val="28"/>
        </w:rPr>
        <w:t>.</w:t>
      </w:r>
      <w:r w:rsidR="00262F27">
        <w:rPr>
          <w:rFonts w:ascii="Times New Roman" w:eastAsiaTheme="minorHAnsi" w:hAnsi="Times New Roman"/>
          <w:b/>
          <w:bCs/>
          <w:sz w:val="28"/>
          <w:szCs w:val="28"/>
        </w:rPr>
        <w:t> </w:t>
      </w:r>
      <w:r w:rsidR="00EB1FB6" w:rsidRPr="00442759">
        <w:rPr>
          <w:rFonts w:ascii="Times New Roman" w:eastAsiaTheme="minorHAnsi" w:hAnsi="Times New Roman"/>
          <w:b/>
          <w:bCs/>
          <w:sz w:val="28"/>
          <w:szCs w:val="28"/>
        </w:rPr>
        <w:t xml:space="preserve">pants. </w:t>
      </w:r>
      <w:r w:rsidR="00262F27" w:rsidRPr="00442759">
        <w:rPr>
          <w:rFonts w:ascii="Times New Roman" w:eastAsiaTheme="minorHAnsi" w:hAnsi="Times New Roman"/>
          <w:b/>
          <w:bCs/>
          <w:sz w:val="28"/>
          <w:szCs w:val="28"/>
        </w:rPr>
        <w:t>Nelabvēlīg</w:t>
      </w:r>
      <w:r w:rsidR="00262F27">
        <w:rPr>
          <w:rFonts w:ascii="Times New Roman" w:eastAsiaTheme="minorHAnsi" w:hAnsi="Times New Roman"/>
          <w:b/>
          <w:bCs/>
          <w:sz w:val="28"/>
          <w:szCs w:val="28"/>
        </w:rPr>
        <w:t>u</w:t>
      </w:r>
      <w:r w:rsidR="00262F27" w:rsidRPr="00442759">
        <w:rPr>
          <w:rFonts w:ascii="Times New Roman" w:eastAsiaTheme="minorHAnsi" w:hAnsi="Times New Roman"/>
          <w:b/>
          <w:bCs/>
          <w:sz w:val="28"/>
          <w:szCs w:val="28"/>
        </w:rPr>
        <w:t xml:space="preserve"> sek</w:t>
      </w:r>
      <w:r w:rsidR="00262F27">
        <w:rPr>
          <w:rFonts w:ascii="Times New Roman" w:eastAsiaTheme="minorHAnsi" w:hAnsi="Times New Roman"/>
          <w:b/>
          <w:bCs/>
          <w:sz w:val="28"/>
          <w:szCs w:val="28"/>
        </w:rPr>
        <w:t>u</w:t>
      </w:r>
      <w:r w:rsidR="00262F27" w:rsidRPr="00442759">
        <w:rPr>
          <w:rFonts w:ascii="Times New Roman" w:eastAsiaTheme="minorHAnsi" w:hAnsi="Times New Roman"/>
          <w:b/>
          <w:bCs/>
          <w:sz w:val="28"/>
          <w:szCs w:val="28"/>
        </w:rPr>
        <w:t xml:space="preserve"> rad</w:t>
      </w:r>
      <w:r w:rsidR="00262F27">
        <w:rPr>
          <w:rFonts w:ascii="Times New Roman" w:eastAsiaTheme="minorHAnsi" w:hAnsi="Times New Roman"/>
          <w:b/>
          <w:bCs/>
          <w:sz w:val="28"/>
          <w:szCs w:val="28"/>
        </w:rPr>
        <w:t>īšanas</w:t>
      </w:r>
      <w:r w:rsidR="00262F27" w:rsidRPr="00442759">
        <w:rPr>
          <w:rFonts w:ascii="Times New Roman" w:eastAsiaTheme="minorHAnsi" w:hAnsi="Times New Roman"/>
          <w:b/>
          <w:bCs/>
          <w:sz w:val="28"/>
          <w:szCs w:val="28"/>
        </w:rPr>
        <w:t xml:space="preserve"> </w:t>
      </w:r>
      <w:r w:rsidR="00262F27">
        <w:rPr>
          <w:rFonts w:ascii="Times New Roman" w:eastAsiaTheme="minorHAnsi" w:hAnsi="Times New Roman"/>
          <w:b/>
          <w:bCs/>
          <w:sz w:val="28"/>
          <w:szCs w:val="28"/>
        </w:rPr>
        <w:t>a</w:t>
      </w:r>
      <w:r w:rsidR="00EB1FB6" w:rsidRPr="00442759">
        <w:rPr>
          <w:rFonts w:ascii="Times New Roman" w:eastAsiaTheme="minorHAnsi" w:hAnsi="Times New Roman"/>
          <w:b/>
          <w:bCs/>
          <w:sz w:val="28"/>
          <w:szCs w:val="28"/>
        </w:rPr>
        <w:t>izlieguma pārkāpum</w:t>
      </w:r>
      <w:r w:rsidR="00262F27">
        <w:rPr>
          <w:rFonts w:ascii="Times New Roman" w:eastAsiaTheme="minorHAnsi" w:hAnsi="Times New Roman"/>
          <w:b/>
          <w:bCs/>
          <w:sz w:val="28"/>
          <w:szCs w:val="28"/>
        </w:rPr>
        <w:t>s un tā</w:t>
      </w:r>
      <w:r w:rsidR="00EB1FB6" w:rsidRPr="00442759">
        <w:rPr>
          <w:rFonts w:ascii="Times New Roman" w:eastAsiaTheme="minorHAnsi" w:hAnsi="Times New Roman"/>
          <w:b/>
          <w:bCs/>
          <w:sz w:val="28"/>
          <w:szCs w:val="28"/>
        </w:rPr>
        <w:t xml:space="preserve"> novēršana</w:t>
      </w:r>
    </w:p>
    <w:p w14:paraId="2640214D" w14:textId="5FCDA3F8" w:rsidR="00236A5E" w:rsidRPr="00442759" w:rsidRDefault="00EB1FB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Ja netiek ievērots šā likuma</w:t>
      </w:r>
      <w:r w:rsidRPr="00442759" w:rsidDel="006A42AB">
        <w:rPr>
          <w:rFonts w:ascii="Times New Roman" w:eastAsiaTheme="minorHAnsi" w:hAnsi="Times New Roman"/>
          <w:bCs/>
          <w:sz w:val="28"/>
          <w:szCs w:val="28"/>
        </w:rPr>
        <w:t xml:space="preserve"> </w:t>
      </w:r>
      <w:r w:rsidR="00CB2879" w:rsidRPr="00442759">
        <w:rPr>
          <w:rFonts w:ascii="Times New Roman" w:eastAsiaTheme="minorHAnsi" w:hAnsi="Times New Roman"/>
          <w:bCs/>
          <w:sz w:val="28"/>
          <w:szCs w:val="28"/>
        </w:rPr>
        <w:t>3</w:t>
      </w:r>
      <w:r w:rsidR="009B4DF6"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panta ceturtajā daļā noteiktais aizliegums un personai tiek radītas nelabvēlīgas sekas sakarā ar tās sniegtajām ziņām par šā likuma </w:t>
      </w:r>
      <w:r w:rsidR="00CB2879" w:rsidRPr="00442759">
        <w:rPr>
          <w:rFonts w:ascii="Times New Roman" w:eastAsiaTheme="minorHAnsi" w:hAnsi="Times New Roman"/>
          <w:bCs/>
          <w:sz w:val="28"/>
          <w:szCs w:val="28"/>
        </w:rPr>
        <w:t>36</w:t>
      </w:r>
      <w:r w:rsidRPr="00442759">
        <w:rPr>
          <w:rFonts w:ascii="Times New Roman" w:eastAsiaTheme="minorHAnsi" w:hAnsi="Times New Roman"/>
          <w:bCs/>
          <w:sz w:val="28"/>
          <w:szCs w:val="28"/>
        </w:rPr>
        <w:t>. panta pirmajā daļā minētajiem pārkāpumiem, šīs nelabvēlīgās sekas novērš atbilstoši attiecīgaj</w:t>
      </w:r>
      <w:r w:rsidR="00262F27">
        <w:rPr>
          <w:rFonts w:ascii="Times New Roman" w:eastAsiaTheme="minorHAnsi" w:hAnsi="Times New Roman"/>
          <w:bCs/>
          <w:sz w:val="28"/>
          <w:szCs w:val="28"/>
        </w:rPr>
        <w:t>iem</w:t>
      </w:r>
      <w:r w:rsidRPr="00442759">
        <w:rPr>
          <w:rFonts w:ascii="Times New Roman" w:eastAsiaTheme="minorHAnsi" w:hAnsi="Times New Roman"/>
          <w:bCs/>
          <w:sz w:val="28"/>
          <w:szCs w:val="28"/>
        </w:rPr>
        <w:t xml:space="preserve"> normatīvaj</w:t>
      </w:r>
      <w:r w:rsidR="00262F27">
        <w:rPr>
          <w:rFonts w:ascii="Times New Roman" w:eastAsiaTheme="minorHAnsi" w:hAnsi="Times New Roman"/>
          <w:bCs/>
          <w:sz w:val="28"/>
          <w:szCs w:val="28"/>
        </w:rPr>
        <w:t>iem</w:t>
      </w:r>
      <w:r w:rsidRPr="00442759">
        <w:rPr>
          <w:rFonts w:ascii="Times New Roman" w:eastAsiaTheme="minorHAnsi" w:hAnsi="Times New Roman"/>
          <w:bCs/>
          <w:sz w:val="28"/>
          <w:szCs w:val="28"/>
        </w:rPr>
        <w:t xml:space="preserve"> akt</w:t>
      </w:r>
      <w:r w:rsidR="00262F27">
        <w:rPr>
          <w:rFonts w:ascii="Times New Roman" w:eastAsiaTheme="minorHAnsi" w:hAnsi="Times New Roman"/>
          <w:bCs/>
          <w:sz w:val="28"/>
          <w:szCs w:val="28"/>
        </w:rPr>
        <w:t>iem</w:t>
      </w:r>
      <w:r w:rsidRPr="00442759">
        <w:rPr>
          <w:rFonts w:ascii="Times New Roman" w:eastAsiaTheme="minorHAnsi" w:hAnsi="Times New Roman"/>
          <w:bCs/>
          <w:sz w:val="28"/>
          <w:szCs w:val="28"/>
        </w:rPr>
        <w:t>.</w:t>
      </w:r>
    </w:p>
    <w:p w14:paraId="6A2115AE" w14:textId="75031B6D" w:rsidR="000C18B4" w:rsidRPr="00442759" w:rsidRDefault="000C18B4" w:rsidP="00B05E08">
      <w:pPr>
        <w:pStyle w:val="NoSpacing"/>
        <w:widowControl/>
        <w:jc w:val="both"/>
        <w:rPr>
          <w:rFonts w:ascii="Times New Roman" w:eastAsiaTheme="minorHAnsi" w:hAnsi="Times New Roman"/>
          <w:bCs/>
          <w:sz w:val="28"/>
          <w:szCs w:val="28"/>
        </w:rPr>
      </w:pPr>
    </w:p>
    <w:p w14:paraId="37608DB5" w14:textId="724EA3D4" w:rsidR="002819EF" w:rsidRPr="00442759" w:rsidRDefault="00D14152" w:rsidP="00B05E08">
      <w:pPr>
        <w:pStyle w:val="NoSpacing"/>
        <w:widowControl/>
        <w:jc w:val="center"/>
        <w:rPr>
          <w:rFonts w:ascii="Times New Roman" w:eastAsiaTheme="minorHAnsi" w:hAnsi="Times New Roman"/>
          <w:b/>
          <w:bCs/>
          <w:sz w:val="28"/>
          <w:szCs w:val="28"/>
        </w:rPr>
      </w:pPr>
      <w:bookmarkStart w:id="33" w:name="_Hlk59614067"/>
      <w:r w:rsidRPr="00442759">
        <w:rPr>
          <w:rFonts w:ascii="Times New Roman" w:eastAsiaTheme="minorHAnsi" w:hAnsi="Times New Roman"/>
          <w:b/>
          <w:bCs/>
          <w:sz w:val="28"/>
          <w:szCs w:val="28"/>
        </w:rPr>
        <w:t>VI</w:t>
      </w:r>
      <w:r w:rsidR="00AA6EC4" w:rsidRPr="00442759">
        <w:rPr>
          <w:rFonts w:ascii="Times New Roman" w:eastAsiaTheme="minorHAnsi" w:hAnsi="Times New Roman"/>
          <w:b/>
          <w:bCs/>
          <w:sz w:val="28"/>
          <w:szCs w:val="28"/>
        </w:rPr>
        <w:t>II</w:t>
      </w:r>
      <w:r w:rsidR="002819EF" w:rsidRPr="00442759">
        <w:rPr>
          <w:rFonts w:ascii="Times New Roman" w:eastAsiaTheme="minorHAnsi" w:hAnsi="Times New Roman"/>
          <w:b/>
          <w:bCs/>
          <w:sz w:val="28"/>
          <w:szCs w:val="28"/>
        </w:rPr>
        <w:t xml:space="preserve"> nodaļa</w:t>
      </w:r>
    </w:p>
    <w:p w14:paraId="0E2922A3" w14:textId="77777777" w:rsidR="002819EF" w:rsidRPr="00442759" w:rsidRDefault="002819EF"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Ieguldījumu brokeru sabiedrību uzraudzība</w:t>
      </w:r>
    </w:p>
    <w:p w14:paraId="5B227E70" w14:textId="77777777" w:rsidR="002819EF" w:rsidRPr="00442759" w:rsidRDefault="002819EF" w:rsidP="00B05E08">
      <w:pPr>
        <w:pStyle w:val="NoSpacing"/>
        <w:widowControl/>
        <w:ind w:firstLine="720"/>
        <w:jc w:val="both"/>
        <w:rPr>
          <w:rFonts w:ascii="Times New Roman" w:eastAsiaTheme="minorHAnsi" w:hAnsi="Times New Roman"/>
          <w:b/>
          <w:noProof/>
          <w:sz w:val="28"/>
          <w:szCs w:val="28"/>
        </w:rPr>
      </w:pPr>
    </w:p>
    <w:p w14:paraId="55596381" w14:textId="585D26A8" w:rsidR="002819EF" w:rsidRPr="00442759" w:rsidRDefault="007F01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1</w:t>
      </w:r>
      <w:r w:rsidR="002819EF" w:rsidRPr="00442759">
        <w:rPr>
          <w:rFonts w:ascii="Times New Roman" w:eastAsiaTheme="minorHAnsi" w:hAnsi="Times New Roman"/>
          <w:b/>
          <w:bCs/>
          <w:sz w:val="28"/>
          <w:szCs w:val="28"/>
        </w:rPr>
        <w:t>.</w:t>
      </w:r>
      <w:r w:rsidR="00262F27">
        <w:rPr>
          <w:rFonts w:ascii="Times New Roman" w:eastAsiaTheme="minorHAnsi" w:hAnsi="Times New Roman"/>
          <w:b/>
          <w:bCs/>
          <w:sz w:val="28"/>
          <w:szCs w:val="28"/>
        </w:rPr>
        <w:t> </w:t>
      </w:r>
      <w:r w:rsidR="002819EF" w:rsidRPr="00442759">
        <w:rPr>
          <w:rFonts w:ascii="Times New Roman" w:eastAsiaTheme="minorHAnsi" w:hAnsi="Times New Roman"/>
          <w:b/>
          <w:bCs/>
          <w:sz w:val="28"/>
          <w:szCs w:val="28"/>
        </w:rPr>
        <w:t>pants. Ieguldījumu brokeru sabiedrības gada pārskata sagatavošana</w:t>
      </w:r>
      <w:r w:rsidR="00721AC2" w:rsidRPr="00442759">
        <w:rPr>
          <w:rFonts w:ascii="Times New Roman" w:eastAsiaTheme="minorHAnsi" w:hAnsi="Times New Roman"/>
          <w:b/>
          <w:bCs/>
          <w:sz w:val="28"/>
          <w:szCs w:val="28"/>
        </w:rPr>
        <w:t>,</w:t>
      </w:r>
      <w:r w:rsidR="002819EF" w:rsidRPr="00442759">
        <w:rPr>
          <w:rFonts w:ascii="Times New Roman" w:eastAsiaTheme="minorHAnsi" w:hAnsi="Times New Roman"/>
          <w:b/>
          <w:bCs/>
          <w:sz w:val="28"/>
          <w:szCs w:val="28"/>
        </w:rPr>
        <w:t xml:space="preserve"> pārbaude</w:t>
      </w:r>
      <w:r w:rsidR="00A95945" w:rsidRPr="00442759">
        <w:rPr>
          <w:rFonts w:ascii="Times New Roman" w:eastAsiaTheme="minorHAnsi" w:hAnsi="Times New Roman"/>
          <w:b/>
          <w:bCs/>
          <w:sz w:val="28"/>
          <w:szCs w:val="28"/>
        </w:rPr>
        <w:t xml:space="preserve"> un</w:t>
      </w:r>
      <w:r w:rsidR="000728A2" w:rsidRPr="00442759">
        <w:rPr>
          <w:rFonts w:ascii="Times New Roman" w:eastAsiaTheme="minorHAnsi" w:hAnsi="Times New Roman"/>
          <w:b/>
          <w:bCs/>
          <w:sz w:val="28"/>
          <w:szCs w:val="28"/>
        </w:rPr>
        <w:t xml:space="preserve"> parakstīšana</w:t>
      </w:r>
    </w:p>
    <w:p w14:paraId="614B3D61" w14:textId="6E3802B3"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Ieguldījumu brokeru sabiedrība kārto grāmatvedību un sagatavo gada pārskatu saskaņā ar šo likumu, </w:t>
      </w:r>
      <w:r w:rsidR="00385FDB">
        <w:rPr>
          <w:rFonts w:ascii="Times New Roman" w:eastAsiaTheme="minorHAnsi" w:hAnsi="Times New Roman"/>
          <w:bCs/>
          <w:sz w:val="28"/>
          <w:szCs w:val="28"/>
        </w:rPr>
        <w:t xml:space="preserve">Grāmatvedības </w:t>
      </w:r>
      <w:r w:rsidRPr="00442759">
        <w:rPr>
          <w:rFonts w:ascii="Times New Roman" w:eastAsiaTheme="minorHAnsi" w:hAnsi="Times New Roman"/>
          <w:bCs/>
          <w:sz w:val="28"/>
          <w:szCs w:val="28"/>
        </w:rPr>
        <w:t>likumu un Komisijas normatīvajiem noteikumiem. Ieguldījumu brokeru sabiedrības gada pārskats kā vienots kopums sastāv no ieguldījumu brokeru sabiedrības finanšu pārskatiem, ieguldījumu brokeru sabiedrības vadības ziņojuma un paziņojuma par ieguldījumu brokeru sabiedrības vadības atbildību. Komisija izdod normatīvos noteikumus par gada pārskata sagatavošanu atbilstoši starptautiskajiem grāmatvedības standartiem, kas pieņemti saskaņā ar Regul</w:t>
      </w:r>
      <w:r w:rsidR="00741F7F">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Nr.</w:t>
      </w:r>
      <w:r w:rsidR="00462FC5"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1606/2002.</w:t>
      </w:r>
    </w:p>
    <w:p w14:paraId="1E7E9333" w14:textId="251CAF1E"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izdod normatīvos noteikumus par konsolidētā gada pārskata sagatavošanu atbilstoši starptautiskajiem grāmatvedības standartiem, kas pieņemti saskaņā ar Regulu Nr. 1606/2002.</w:t>
      </w:r>
    </w:p>
    <w:p w14:paraId="5092940B" w14:textId="78343802" w:rsidR="00D65181" w:rsidRPr="00442759" w:rsidRDefault="00EE7AC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Gada pārskatu un konsolidēto gada pārskatu, ja tādu sagatavo, paraksta ieguldījumu brokeru sabiedrības valde vai tās pilnvarotais valdes loceklis</w:t>
      </w:r>
      <w:r w:rsidR="002C0754">
        <w:rPr>
          <w:rFonts w:ascii="Times New Roman" w:eastAsiaTheme="minorHAnsi" w:hAnsi="Times New Roman"/>
          <w:bCs/>
          <w:sz w:val="28"/>
          <w:szCs w:val="28"/>
        </w:rPr>
        <w:t>.</w:t>
      </w:r>
      <w:r w:rsidR="008B439A" w:rsidRPr="00442759">
        <w:rPr>
          <w:rFonts w:ascii="Times New Roman" w:eastAsiaTheme="minorHAnsi" w:hAnsi="Times New Roman"/>
          <w:bCs/>
          <w:sz w:val="28"/>
          <w:szCs w:val="28"/>
        </w:rPr>
        <w:t xml:space="preserve"> </w:t>
      </w:r>
    </w:p>
    <w:p w14:paraId="5876CDC4" w14:textId="107CB49A" w:rsidR="00EE7AC4" w:rsidRPr="00442759" w:rsidRDefault="006C131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Gada pārskatu un konsolidēto finanšu pārskatu paraksta arī tā persona (grāmatvedis vai ārpakalpojuma grāmatvedis), kas ar </w:t>
      </w:r>
      <w:r w:rsidR="0095543E" w:rsidRPr="00442759">
        <w:rPr>
          <w:rFonts w:ascii="Times New Roman" w:eastAsiaTheme="minorHAnsi" w:hAnsi="Times New Roman"/>
          <w:bCs/>
          <w:sz w:val="28"/>
          <w:szCs w:val="28"/>
        </w:rPr>
        <w:t xml:space="preserve">ieguldījumu brokeru </w:t>
      </w:r>
      <w:r w:rsidRPr="00442759">
        <w:rPr>
          <w:rFonts w:ascii="Times New Roman" w:eastAsiaTheme="minorHAnsi" w:hAnsi="Times New Roman"/>
          <w:bCs/>
          <w:sz w:val="28"/>
          <w:szCs w:val="28"/>
        </w:rPr>
        <w:t>sabiedrību ir noslēgusi rakstveida līgumu, kurā noteikti šīs personas pienākumi, tiesības un atbildība grāmatvedības kārtošanas jautājumos, un sagatavojusi minēto pārskatu, norādot vārdu, uzvārdu un pilnu amata nosaukumu vai sabiedrības nosaukumu</w:t>
      </w:r>
      <w:r w:rsidR="0038482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vai komersanta firmu un amata nosaukumu.</w:t>
      </w:r>
      <w:r w:rsidR="0095543E" w:rsidRPr="00442759">
        <w:rPr>
          <w:rFonts w:ascii="Times New Roman" w:eastAsiaTheme="minorHAnsi" w:hAnsi="Times New Roman"/>
          <w:bCs/>
          <w:sz w:val="28"/>
          <w:szCs w:val="28"/>
        </w:rPr>
        <w:t xml:space="preserve"> Ieguldījumu brokeru s</w:t>
      </w:r>
      <w:r w:rsidRPr="00442759">
        <w:rPr>
          <w:rFonts w:ascii="Times New Roman" w:eastAsiaTheme="minorHAnsi" w:hAnsi="Times New Roman"/>
          <w:bCs/>
          <w:sz w:val="28"/>
          <w:szCs w:val="28"/>
        </w:rPr>
        <w:t xml:space="preserve">abiedrība, kurā ir grāmatvedības struktūrvienība un grāmatvedības darbinieki, var noteikt par grāmatvedības kārtošanu un gada pārskata sagatavošanu atbildīgo personu (piemēram, galveno grāmatvedi), kura paraksta </w:t>
      </w:r>
      <w:r w:rsidR="00AD7CCC" w:rsidRPr="00442759">
        <w:rPr>
          <w:rFonts w:ascii="Times New Roman" w:eastAsiaTheme="minorHAnsi" w:hAnsi="Times New Roman"/>
          <w:bCs/>
          <w:sz w:val="28"/>
          <w:szCs w:val="28"/>
        </w:rPr>
        <w:t>gada</w:t>
      </w:r>
      <w:r w:rsidRPr="00442759">
        <w:rPr>
          <w:rFonts w:ascii="Times New Roman" w:eastAsiaTheme="minorHAnsi" w:hAnsi="Times New Roman"/>
          <w:bCs/>
          <w:sz w:val="28"/>
          <w:szCs w:val="28"/>
        </w:rPr>
        <w:t xml:space="preserve"> pārskatu un konsolidēto </w:t>
      </w:r>
      <w:r w:rsidR="00AD7CCC" w:rsidRPr="00442759">
        <w:rPr>
          <w:rFonts w:ascii="Times New Roman" w:eastAsiaTheme="minorHAnsi" w:hAnsi="Times New Roman"/>
          <w:bCs/>
          <w:sz w:val="28"/>
          <w:szCs w:val="28"/>
        </w:rPr>
        <w:t>gada</w:t>
      </w:r>
      <w:r w:rsidRPr="00442759">
        <w:rPr>
          <w:rFonts w:ascii="Times New Roman" w:eastAsiaTheme="minorHAnsi" w:hAnsi="Times New Roman"/>
          <w:bCs/>
          <w:sz w:val="28"/>
          <w:szCs w:val="28"/>
        </w:rPr>
        <w:t xml:space="preserve"> pārskatu. Šādā gadījumā norāda šīs personas vārdu, uzvārdu un pilnu amata nosaukumu.</w:t>
      </w:r>
    </w:p>
    <w:p w14:paraId="78E1C0A6" w14:textId="5606FFE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65181"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Ieguldījumu brokeru sabiedrības sagatavoto gada pārskatu un konsolidēto gada pārskatu, ja tādu sagatavo, revidē un revidenta ziņojumu par veiktās revīzijas rezultātiem sniedz zvērināts revidents vai zvērinātu revidentu komercsabiedrība atbilstoši Revīzijas pakalpojumu likumam. Ja šāda revīzija nav </w:t>
      </w:r>
      <w:r w:rsidRPr="00442759">
        <w:rPr>
          <w:rFonts w:ascii="Times New Roman" w:eastAsiaTheme="minorHAnsi" w:hAnsi="Times New Roman"/>
          <w:bCs/>
          <w:sz w:val="28"/>
          <w:szCs w:val="28"/>
        </w:rPr>
        <w:lastRenderedPageBreak/>
        <w:t>veikta, ieguldījumu brokeru sabiedrības akcionāru (dalībnieku) sapulcei gada pārskatu un konsolidēto gada pārskatu, ja tāds ir, aizliegts apstiprināt.</w:t>
      </w:r>
      <w:r w:rsidR="00793437" w:rsidRPr="00442759">
        <w:rPr>
          <w:rFonts w:ascii="Times New Roman" w:eastAsiaTheme="minorHAnsi" w:hAnsi="Times New Roman"/>
          <w:bCs/>
          <w:sz w:val="28"/>
          <w:szCs w:val="28"/>
        </w:rPr>
        <w:t xml:space="preserve"> </w:t>
      </w:r>
    </w:p>
    <w:p w14:paraId="07A89832" w14:textId="4632AAD6"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65181"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xml:space="preserve">) </w:t>
      </w:r>
      <w:r w:rsidR="00384829">
        <w:rPr>
          <w:rFonts w:ascii="Times New Roman" w:eastAsiaTheme="minorHAnsi" w:hAnsi="Times New Roman"/>
          <w:bCs/>
          <w:sz w:val="28"/>
          <w:szCs w:val="28"/>
        </w:rPr>
        <w:t>Ja</w:t>
      </w:r>
      <w:r w:rsidRPr="00442759">
        <w:rPr>
          <w:rFonts w:ascii="Times New Roman" w:eastAsiaTheme="minorHAnsi" w:hAnsi="Times New Roman"/>
          <w:bCs/>
          <w:sz w:val="28"/>
          <w:szCs w:val="28"/>
        </w:rPr>
        <w:t xml:space="preserve"> revīzijas pakalpojumu sniegšanas laikā vai cita normatīvajos aktos noteiktā apliecinājuma uzdevuma veikšanas laikā </w:t>
      </w:r>
      <w:r w:rsidR="00384829">
        <w:rPr>
          <w:rFonts w:ascii="Times New Roman" w:eastAsiaTheme="minorHAnsi" w:hAnsi="Times New Roman"/>
          <w:bCs/>
          <w:sz w:val="28"/>
          <w:szCs w:val="28"/>
        </w:rPr>
        <w:t xml:space="preserve">tiek konstatēts, ka </w:t>
      </w:r>
      <w:r w:rsidR="00384829" w:rsidRPr="00442759">
        <w:rPr>
          <w:rFonts w:ascii="Times New Roman" w:eastAsiaTheme="minorHAnsi" w:hAnsi="Times New Roman"/>
          <w:bCs/>
          <w:sz w:val="28"/>
          <w:szCs w:val="28"/>
        </w:rPr>
        <w:t>būtiski pārkāp</w:t>
      </w:r>
      <w:r w:rsidR="00384829">
        <w:rPr>
          <w:rFonts w:ascii="Times New Roman" w:eastAsiaTheme="minorHAnsi" w:hAnsi="Times New Roman"/>
          <w:bCs/>
          <w:sz w:val="28"/>
          <w:szCs w:val="28"/>
        </w:rPr>
        <w:t>ti</w:t>
      </w:r>
      <w:r w:rsidR="00384829"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normatīv</w:t>
      </w:r>
      <w:r w:rsidR="00384829">
        <w:rPr>
          <w:rFonts w:ascii="Times New Roman" w:eastAsiaTheme="minorHAnsi" w:hAnsi="Times New Roman"/>
          <w:bCs/>
          <w:sz w:val="28"/>
          <w:szCs w:val="28"/>
        </w:rPr>
        <w:t>ie</w:t>
      </w:r>
      <w:r w:rsidRPr="00442759">
        <w:rPr>
          <w:rFonts w:ascii="Times New Roman" w:eastAsiaTheme="minorHAnsi" w:hAnsi="Times New Roman"/>
          <w:bCs/>
          <w:sz w:val="28"/>
          <w:szCs w:val="28"/>
        </w:rPr>
        <w:t xml:space="preserve"> un administratīv</w:t>
      </w:r>
      <w:r w:rsidR="00384829">
        <w:rPr>
          <w:rFonts w:ascii="Times New Roman" w:eastAsiaTheme="minorHAnsi" w:hAnsi="Times New Roman"/>
          <w:bCs/>
          <w:sz w:val="28"/>
          <w:szCs w:val="28"/>
        </w:rPr>
        <w:t>ie</w:t>
      </w:r>
      <w:r w:rsidRPr="00442759">
        <w:rPr>
          <w:rFonts w:ascii="Times New Roman" w:eastAsiaTheme="minorHAnsi" w:hAnsi="Times New Roman"/>
          <w:bCs/>
          <w:sz w:val="28"/>
          <w:szCs w:val="28"/>
        </w:rPr>
        <w:t xml:space="preserve"> akt</w:t>
      </w:r>
      <w:r w:rsidR="002C0754">
        <w:rPr>
          <w:rFonts w:ascii="Times New Roman" w:eastAsiaTheme="minorHAnsi" w:hAnsi="Times New Roman"/>
          <w:bCs/>
          <w:sz w:val="28"/>
          <w:szCs w:val="28"/>
        </w:rPr>
        <w:t>i</w:t>
      </w:r>
      <w:r w:rsidRPr="00442759">
        <w:rPr>
          <w:rFonts w:ascii="Times New Roman" w:eastAsiaTheme="minorHAnsi" w:hAnsi="Times New Roman"/>
          <w:bCs/>
          <w:sz w:val="28"/>
          <w:szCs w:val="28"/>
        </w:rPr>
        <w:t>, k</w:t>
      </w:r>
      <w:r w:rsidR="00384829">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reglamentē licences piešķiršanas nosacījumus vai ieguldījumu brokeru sabiedrības darbību, vai </w:t>
      </w:r>
      <w:r w:rsidR="00384829">
        <w:rPr>
          <w:rFonts w:ascii="Times New Roman" w:eastAsiaTheme="minorHAnsi" w:hAnsi="Times New Roman"/>
          <w:bCs/>
          <w:sz w:val="28"/>
          <w:szCs w:val="28"/>
        </w:rPr>
        <w:t xml:space="preserve">atklāti </w:t>
      </w:r>
      <w:r w:rsidRPr="00442759">
        <w:rPr>
          <w:rFonts w:ascii="Times New Roman" w:eastAsiaTheme="minorHAnsi" w:hAnsi="Times New Roman"/>
          <w:bCs/>
          <w:sz w:val="28"/>
          <w:szCs w:val="28"/>
        </w:rPr>
        <w:t xml:space="preserve">citi fakti, kuru dēļ ir apdraudēta šīs ieguldījumu brokeru sabiedrības saistību izpilde vai darbības nepārtrauktība vai kuru dēļ zvērināts revidents vai zvērinātu revidentu komercsabiedrība atsakās sniegt atzinumu vai sniedz atzinumu ar iebildēm, vai negatīvu atzinumu, zvērināts revidents </w:t>
      </w:r>
      <w:r w:rsidR="00B83804" w:rsidRPr="00442759">
        <w:rPr>
          <w:rFonts w:ascii="Times New Roman" w:eastAsiaTheme="minorHAnsi" w:hAnsi="Times New Roman"/>
          <w:bCs/>
          <w:sz w:val="28"/>
          <w:szCs w:val="28"/>
        </w:rPr>
        <w:t xml:space="preserve">vai zvērinātu </w:t>
      </w:r>
      <w:r w:rsidR="002C0754" w:rsidRPr="00442759">
        <w:rPr>
          <w:rFonts w:ascii="Times New Roman" w:eastAsiaTheme="minorHAnsi" w:hAnsi="Times New Roman"/>
          <w:bCs/>
          <w:sz w:val="28"/>
          <w:szCs w:val="28"/>
        </w:rPr>
        <w:t xml:space="preserve">revidentu </w:t>
      </w:r>
      <w:r w:rsidR="00B83804" w:rsidRPr="00442759">
        <w:rPr>
          <w:rFonts w:ascii="Times New Roman" w:eastAsiaTheme="minorHAnsi" w:hAnsi="Times New Roman"/>
          <w:bCs/>
          <w:sz w:val="28"/>
          <w:szCs w:val="28"/>
        </w:rPr>
        <w:t xml:space="preserve">komercsabiedrība </w:t>
      </w:r>
      <w:r w:rsidRPr="00442759">
        <w:rPr>
          <w:rFonts w:ascii="Times New Roman" w:eastAsiaTheme="minorHAnsi" w:hAnsi="Times New Roman"/>
          <w:bCs/>
          <w:sz w:val="28"/>
          <w:szCs w:val="28"/>
        </w:rPr>
        <w:t xml:space="preserve">nekavējoties iesniedz </w:t>
      </w:r>
      <w:r w:rsidR="00384829" w:rsidRPr="00442759">
        <w:rPr>
          <w:rFonts w:ascii="Times New Roman" w:eastAsiaTheme="minorHAnsi" w:hAnsi="Times New Roman"/>
          <w:bCs/>
          <w:sz w:val="28"/>
          <w:szCs w:val="28"/>
        </w:rPr>
        <w:t xml:space="preserve">Komisijai </w:t>
      </w:r>
      <w:r w:rsidRPr="00442759">
        <w:rPr>
          <w:rFonts w:ascii="Times New Roman" w:eastAsiaTheme="minorHAnsi" w:hAnsi="Times New Roman"/>
          <w:bCs/>
          <w:sz w:val="28"/>
          <w:szCs w:val="28"/>
        </w:rPr>
        <w:t>rakstveida ziņojumu.</w:t>
      </w:r>
    </w:p>
    <w:p w14:paraId="69E35B40" w14:textId="15DB1B41"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65181"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w:t>
      </w:r>
      <w:r w:rsidR="00384829">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Zvērināta revidenta vai zvērinātu revidentu komercsabiedrības pienākums ir nekavējoties iesniegt rakstveida ziņojumu Komisijai par šā panta </w:t>
      </w:r>
      <w:r w:rsidR="00D65181" w:rsidRPr="00442759">
        <w:rPr>
          <w:rFonts w:ascii="Times New Roman" w:eastAsiaTheme="minorHAnsi" w:hAnsi="Times New Roman"/>
          <w:bCs/>
          <w:sz w:val="28"/>
          <w:szCs w:val="28"/>
        </w:rPr>
        <w:t xml:space="preserve">sestajā </w:t>
      </w:r>
      <w:r w:rsidRPr="00442759">
        <w:rPr>
          <w:rFonts w:ascii="Times New Roman" w:eastAsiaTheme="minorHAnsi" w:hAnsi="Times New Roman"/>
          <w:bCs/>
          <w:sz w:val="28"/>
          <w:szCs w:val="28"/>
        </w:rPr>
        <w:t>daļā minētajiem faktiem,</w:t>
      </w:r>
      <w:r w:rsidR="001A5C38"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kas atklāti, sniedzot revīzijas pakalpojumus klientam, kuru ar ieguldījumu brokeru sabiedrību saista dalības attiecības vai ciešas attiecības kontroles veidā, vai veicot citu normatīvajos aktos noteiktu apliecinājuma uzdevumu.</w:t>
      </w:r>
    </w:p>
    <w:p w14:paraId="5230A314" w14:textId="3D3CF01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65181"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xml:space="preserve">) Komisija ir tiesīga </w:t>
      </w:r>
      <w:r w:rsidR="00FA7965" w:rsidRPr="00442759">
        <w:rPr>
          <w:rFonts w:ascii="Times New Roman" w:eastAsiaTheme="minorHAnsi" w:hAnsi="Times New Roman"/>
          <w:bCs/>
          <w:sz w:val="28"/>
          <w:szCs w:val="28"/>
        </w:rPr>
        <w:t>rakstveidā</w:t>
      </w:r>
      <w:r w:rsidR="0094121D"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pieprasīt no zvērinātiem revidentiem vai zvērinātu revidentu komercsabiedrības tās uzdevumu veikšanai nepieciešamo informāciju un </w:t>
      </w:r>
      <w:r w:rsidR="00FA7965" w:rsidRPr="00442759">
        <w:rPr>
          <w:rFonts w:ascii="Times New Roman" w:eastAsiaTheme="minorHAnsi" w:hAnsi="Times New Roman"/>
          <w:bCs/>
          <w:sz w:val="28"/>
          <w:szCs w:val="28"/>
        </w:rPr>
        <w:t xml:space="preserve">zvērināta revidenta vai zvērinātu revidentu komercsabiedrības darba dokumentus. </w:t>
      </w:r>
    </w:p>
    <w:p w14:paraId="2EED27A2" w14:textId="10A66D3D"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65181"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xml:space="preserve">) Šā panta </w:t>
      </w:r>
      <w:r w:rsidR="00D65181" w:rsidRPr="00442759">
        <w:rPr>
          <w:rFonts w:ascii="Times New Roman" w:eastAsiaTheme="minorHAnsi" w:hAnsi="Times New Roman"/>
          <w:bCs/>
          <w:sz w:val="28"/>
          <w:szCs w:val="28"/>
        </w:rPr>
        <w:t>sestajā, septītajā un astotajā</w:t>
      </w:r>
      <w:r w:rsidR="00D25A8D"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daļā minētās informācija</w:t>
      </w:r>
      <w:r w:rsidR="00A5398A">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sniegšana Komisijai nav uzskatāma par neizpaužamu ziņu izpaušanu, un zvērinātam revidentam vai zvērinātu revidentu komercsabiedrībai neiestājas civiltiesiskā atbildība.</w:t>
      </w:r>
    </w:p>
    <w:p w14:paraId="5B1644DF" w14:textId="119921EC"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D65181" w:rsidRPr="00442759">
        <w:rPr>
          <w:rFonts w:ascii="Times New Roman" w:eastAsiaTheme="minorHAnsi" w:hAnsi="Times New Roman"/>
          <w:bCs/>
          <w:sz w:val="28"/>
          <w:szCs w:val="28"/>
        </w:rPr>
        <w:t>10</w:t>
      </w:r>
      <w:r w:rsidRPr="00442759">
        <w:rPr>
          <w:rFonts w:ascii="Times New Roman" w:eastAsiaTheme="minorHAnsi" w:hAnsi="Times New Roman"/>
          <w:bCs/>
          <w:sz w:val="28"/>
          <w:szCs w:val="28"/>
        </w:rPr>
        <w:t>) Ieguldījumu brokeru sabiedrība mēnesi pirms tam, kad plāno izmaksāt dividendes, par to paziņo Komisijai. Komisijai ir tiesības aizliegt ieguldījumu brokeru sabiedrībai izmaksāt dividendes, ja:</w:t>
      </w:r>
    </w:p>
    <w:p w14:paraId="005D02BF" w14:textId="5F569CC1"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dividenžu izmaksas </w:t>
      </w:r>
      <w:r w:rsidR="00A5398A">
        <w:rPr>
          <w:rFonts w:ascii="Times New Roman" w:eastAsiaTheme="minorHAnsi" w:hAnsi="Times New Roman"/>
          <w:bCs/>
          <w:sz w:val="28"/>
          <w:szCs w:val="28"/>
        </w:rPr>
        <w:t>dēļ</w:t>
      </w:r>
      <w:r w:rsidRPr="00442759">
        <w:rPr>
          <w:rFonts w:ascii="Times New Roman" w:eastAsiaTheme="minorHAnsi" w:hAnsi="Times New Roman"/>
          <w:bCs/>
          <w:sz w:val="28"/>
          <w:szCs w:val="28"/>
        </w:rPr>
        <w:t xml:space="preserve"> ieguldījumu brokeru sabiedrība neievēros tādus šajā likumā un tieši piemērojamos Eiropas </w:t>
      </w:r>
      <w:r w:rsidR="002C6D23" w:rsidRPr="00442759">
        <w:rPr>
          <w:rFonts w:ascii="Times New Roman" w:eastAsiaTheme="minorHAnsi" w:hAnsi="Times New Roman"/>
          <w:bCs/>
          <w:sz w:val="28"/>
          <w:szCs w:val="28"/>
        </w:rPr>
        <w:t>Savienības</w:t>
      </w:r>
      <w:r w:rsidRPr="00442759">
        <w:rPr>
          <w:rFonts w:ascii="Times New Roman" w:eastAsiaTheme="minorHAnsi" w:hAnsi="Times New Roman"/>
          <w:bCs/>
          <w:sz w:val="28"/>
          <w:szCs w:val="28"/>
        </w:rPr>
        <w:t xml:space="preserve"> tiesību aktos noteiktos rādītājus un ierobežojumus, kuru apmēru (līmeni) ietekmē dividenžu izmaksa;</w:t>
      </w:r>
    </w:p>
    <w:p w14:paraId="0B3F03CD"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revidenta ziņojumā ietvertais atzinums ir ar iebildēm.</w:t>
      </w:r>
    </w:p>
    <w:p w14:paraId="0B817B9C" w14:textId="68129BBE"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EE7AC4" w:rsidRPr="00442759">
        <w:rPr>
          <w:rFonts w:ascii="Times New Roman" w:eastAsiaTheme="minorHAnsi" w:hAnsi="Times New Roman"/>
          <w:bCs/>
          <w:sz w:val="28"/>
          <w:szCs w:val="28"/>
        </w:rPr>
        <w:t>1</w:t>
      </w:r>
      <w:r w:rsidR="00D65181"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 xml:space="preserve">) Papildus šā panta </w:t>
      </w:r>
      <w:r w:rsidR="00D65181" w:rsidRPr="00442759">
        <w:rPr>
          <w:rFonts w:ascii="Times New Roman" w:eastAsiaTheme="minorHAnsi" w:hAnsi="Times New Roman"/>
          <w:bCs/>
          <w:sz w:val="28"/>
          <w:szCs w:val="28"/>
        </w:rPr>
        <w:t>piekt</w:t>
      </w:r>
      <w:r w:rsidR="00A5398A">
        <w:rPr>
          <w:rFonts w:ascii="Times New Roman" w:eastAsiaTheme="minorHAnsi" w:hAnsi="Times New Roman"/>
          <w:bCs/>
          <w:sz w:val="28"/>
          <w:szCs w:val="28"/>
        </w:rPr>
        <w:t>ās</w:t>
      </w:r>
      <w:r w:rsidR="00D65181"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daļ</w:t>
      </w:r>
      <w:r w:rsidR="00A5398A">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no</w:t>
      </w:r>
      <w:r w:rsidR="00A5398A">
        <w:rPr>
          <w:rFonts w:ascii="Times New Roman" w:eastAsiaTheme="minorHAnsi" w:hAnsi="Times New Roman"/>
          <w:bCs/>
          <w:sz w:val="28"/>
          <w:szCs w:val="28"/>
        </w:rPr>
        <w:t>sacījumiem</w:t>
      </w:r>
      <w:r w:rsidRPr="00442759">
        <w:rPr>
          <w:rFonts w:ascii="Times New Roman" w:eastAsiaTheme="minorHAnsi" w:hAnsi="Times New Roman"/>
          <w:bCs/>
          <w:sz w:val="28"/>
          <w:szCs w:val="28"/>
        </w:rPr>
        <w:t xml:space="preserve"> zvērināts revidents vai zvērinātu revidentu komercsabiedrība sagatavo ziņojumu ieguldījumu brokeru sabiedrības vadībai. Ziņojumā norāda konkrētus trūkumus, kā arī aplūko specifiskus ar ieguldījumu brokeru sabiedrības darbību saistītus jautājumus. Ziņojuma kopiju ieguldījumu brokeru sabiedrība iesniedz Komisijai 10 darbdienu laikā pēc ziņojuma saņemšanas, bet ne vēlāk kā pārskata gadam sekojošā gada 1.</w:t>
      </w:r>
      <w:r w:rsidR="00A5398A">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aprīlī. </w:t>
      </w:r>
    </w:p>
    <w:p w14:paraId="016FD101" w14:textId="2C3A8CB0"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EE7AC4" w:rsidRPr="00442759">
        <w:rPr>
          <w:rFonts w:ascii="Times New Roman" w:eastAsiaTheme="minorHAnsi" w:hAnsi="Times New Roman"/>
          <w:bCs/>
          <w:sz w:val="28"/>
          <w:szCs w:val="28"/>
        </w:rPr>
        <w:t>1</w:t>
      </w:r>
      <w:r w:rsidR="00D65181"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xml:space="preserve">) </w:t>
      </w:r>
      <w:r w:rsidR="00D65181" w:rsidRPr="00442759">
        <w:rPr>
          <w:rFonts w:ascii="Times New Roman" w:eastAsiaTheme="minorHAnsi" w:hAnsi="Times New Roman"/>
          <w:bCs/>
          <w:sz w:val="28"/>
          <w:szCs w:val="28"/>
        </w:rPr>
        <w:t>Papildus šā panta piekt</w:t>
      </w:r>
      <w:r w:rsidR="00A5398A">
        <w:rPr>
          <w:rFonts w:ascii="Times New Roman" w:eastAsiaTheme="minorHAnsi" w:hAnsi="Times New Roman"/>
          <w:bCs/>
          <w:sz w:val="28"/>
          <w:szCs w:val="28"/>
        </w:rPr>
        <w:t>ās</w:t>
      </w:r>
      <w:r w:rsidR="00D65181" w:rsidRPr="00442759">
        <w:rPr>
          <w:rFonts w:ascii="Times New Roman" w:eastAsiaTheme="minorHAnsi" w:hAnsi="Times New Roman"/>
          <w:bCs/>
          <w:sz w:val="28"/>
          <w:szCs w:val="28"/>
        </w:rPr>
        <w:t xml:space="preserve"> un vienpadsmit</w:t>
      </w:r>
      <w:r w:rsidR="00A5398A">
        <w:rPr>
          <w:rFonts w:ascii="Times New Roman" w:eastAsiaTheme="minorHAnsi" w:hAnsi="Times New Roman"/>
          <w:bCs/>
          <w:sz w:val="28"/>
          <w:szCs w:val="28"/>
        </w:rPr>
        <w:t>ās</w:t>
      </w:r>
      <w:r w:rsidR="00D65181" w:rsidRPr="00442759">
        <w:rPr>
          <w:rFonts w:ascii="Times New Roman" w:eastAsiaTheme="minorHAnsi" w:hAnsi="Times New Roman"/>
          <w:bCs/>
          <w:sz w:val="28"/>
          <w:szCs w:val="28"/>
        </w:rPr>
        <w:t xml:space="preserve"> daļ</w:t>
      </w:r>
      <w:r w:rsidR="00A5398A">
        <w:rPr>
          <w:rFonts w:ascii="Times New Roman" w:eastAsiaTheme="minorHAnsi" w:hAnsi="Times New Roman"/>
          <w:bCs/>
          <w:sz w:val="28"/>
          <w:szCs w:val="28"/>
        </w:rPr>
        <w:t>as</w:t>
      </w:r>
      <w:r w:rsidR="00D65181" w:rsidRPr="00442759">
        <w:rPr>
          <w:rFonts w:ascii="Times New Roman" w:eastAsiaTheme="minorHAnsi" w:hAnsi="Times New Roman"/>
          <w:bCs/>
          <w:sz w:val="28"/>
          <w:szCs w:val="28"/>
        </w:rPr>
        <w:t xml:space="preserve"> no</w:t>
      </w:r>
      <w:r w:rsidR="00A5398A">
        <w:rPr>
          <w:rFonts w:ascii="Times New Roman" w:eastAsiaTheme="minorHAnsi" w:hAnsi="Times New Roman"/>
          <w:bCs/>
          <w:sz w:val="28"/>
          <w:szCs w:val="28"/>
        </w:rPr>
        <w:t>sacījumiem</w:t>
      </w:r>
      <w:r w:rsidR="00D65181" w:rsidRPr="00442759">
        <w:rPr>
          <w:rFonts w:ascii="Times New Roman" w:eastAsiaTheme="minorHAnsi" w:hAnsi="Times New Roman"/>
          <w:bCs/>
          <w:sz w:val="28"/>
          <w:szCs w:val="28"/>
        </w:rPr>
        <w:t xml:space="preserve"> Komisija ir tiesīga atsevišķi pieprasīt, lai ieguldījumu brokeru sabiedrība iesniedz zvērinātu revidentu vai zvērinātu revidentu komercsabiedrības sagatavotu paplašinātu papildu ziņojumu ar komentāriem par iekšējās kontroles sistēmas piemērotību, ieguldījumu brokeru sabiedrības darbības risku analīzi un </w:t>
      </w:r>
      <w:r w:rsidR="00D65181" w:rsidRPr="00442759">
        <w:rPr>
          <w:rFonts w:ascii="Times New Roman" w:eastAsiaTheme="minorHAnsi" w:hAnsi="Times New Roman"/>
          <w:bCs/>
          <w:sz w:val="28"/>
          <w:szCs w:val="28"/>
        </w:rPr>
        <w:lastRenderedPageBreak/>
        <w:t>novērtējumu par atbilstību normatīvo aktu un Komisijas normatīvo noteikumu prasībām. Ziņojuma sagatavošanas termiņu Komisija nosaka</w:t>
      </w:r>
      <w:r w:rsidR="00A5398A">
        <w:rPr>
          <w:rFonts w:ascii="Times New Roman" w:eastAsiaTheme="minorHAnsi" w:hAnsi="Times New Roman"/>
          <w:bCs/>
          <w:sz w:val="28"/>
          <w:szCs w:val="28"/>
        </w:rPr>
        <w:t>,</w:t>
      </w:r>
      <w:r w:rsidR="00D65181" w:rsidRPr="00442759">
        <w:rPr>
          <w:rFonts w:ascii="Times New Roman" w:eastAsiaTheme="minorHAnsi" w:hAnsi="Times New Roman"/>
          <w:bCs/>
          <w:sz w:val="28"/>
          <w:szCs w:val="28"/>
        </w:rPr>
        <w:t xml:space="preserve"> saskaņojot to ar zvērinātu revidentu vai zvērinātu revidentu komercsabiedrību.</w:t>
      </w:r>
    </w:p>
    <w:p w14:paraId="39B1C691"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p>
    <w:p w14:paraId="741B8C3F" w14:textId="2C4A432A" w:rsidR="002819EF" w:rsidRPr="00442759" w:rsidRDefault="002819EF"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2</w:t>
      </w:r>
      <w:r w:rsidRPr="00442759">
        <w:rPr>
          <w:rFonts w:ascii="Times New Roman" w:eastAsiaTheme="minorHAnsi" w:hAnsi="Times New Roman"/>
          <w:b/>
          <w:bCs/>
          <w:sz w:val="28"/>
          <w:szCs w:val="28"/>
        </w:rPr>
        <w:t>. pants. Ieguldījumu brokeru sabiedrību gada pārskata iesniegšana</w:t>
      </w:r>
      <w:r w:rsidR="00C44AA2" w:rsidRPr="00442759">
        <w:rPr>
          <w:rFonts w:ascii="Times New Roman" w:eastAsiaTheme="minorHAnsi" w:hAnsi="Times New Roman"/>
          <w:b/>
          <w:bCs/>
          <w:sz w:val="28"/>
          <w:szCs w:val="28"/>
        </w:rPr>
        <w:t xml:space="preserve"> un publiskošana</w:t>
      </w:r>
    </w:p>
    <w:p w14:paraId="5FE03257" w14:textId="20D0A2B8"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10 dienu laikā pēc gada pārskata apstiprināšanas un trīs mēnešu</w:t>
      </w:r>
      <w:r w:rsidR="0020085D">
        <w:rPr>
          <w:rFonts w:ascii="Times New Roman" w:eastAsiaTheme="minorHAnsi" w:hAnsi="Times New Roman"/>
          <w:bCs/>
          <w:sz w:val="28"/>
          <w:szCs w:val="28"/>
        </w:rPr>
        <w:t xml:space="preserve"> laikā</w:t>
      </w:r>
      <w:r w:rsidRPr="00442759">
        <w:rPr>
          <w:rFonts w:ascii="Times New Roman" w:eastAsiaTheme="minorHAnsi" w:hAnsi="Times New Roman"/>
          <w:bCs/>
          <w:sz w:val="28"/>
          <w:szCs w:val="28"/>
        </w:rPr>
        <w:t xml:space="preserve"> pēc pārskata gada beigām iesniedz Valsts ieņēmumu dienesta</w:t>
      </w:r>
      <w:r w:rsidR="00AC30E3" w:rsidRPr="00442759">
        <w:rPr>
          <w:rFonts w:ascii="Times New Roman" w:eastAsiaTheme="minorHAnsi" w:hAnsi="Times New Roman"/>
          <w:bCs/>
          <w:sz w:val="28"/>
          <w:szCs w:val="28"/>
        </w:rPr>
        <w:t xml:space="preserve"> Elektroniskās deklarēšanas sistēmā</w:t>
      </w:r>
      <w:r w:rsidRPr="00442759">
        <w:rPr>
          <w:rFonts w:ascii="Times New Roman" w:eastAsiaTheme="minorHAnsi" w:hAnsi="Times New Roman"/>
          <w:bCs/>
          <w:sz w:val="28"/>
          <w:szCs w:val="28"/>
        </w:rPr>
        <w:t xml:space="preserve"> gada pārskata un zvērināta revidenta ziņojuma kopiju kopā ar akcionāru vai dalībnieku sapulces protokola izrakstu par gada pārskata apstiprināšanu. Ieguldījumu brokeru sabiedrība, kura sagatavo konsolidēto gada pārskatu, papildus šīs daļas pirmajā teikumā noteiktajam 10 dienu laikā pēc konsolidētā gada pārskata apstiprināšanas un septiņu mēnešu</w:t>
      </w:r>
      <w:r w:rsidR="00DE1B05">
        <w:rPr>
          <w:rFonts w:ascii="Times New Roman" w:eastAsiaTheme="minorHAnsi" w:hAnsi="Times New Roman"/>
          <w:bCs/>
          <w:sz w:val="28"/>
          <w:szCs w:val="28"/>
        </w:rPr>
        <w:t xml:space="preserve"> laikā</w:t>
      </w:r>
      <w:r w:rsidRPr="00442759">
        <w:rPr>
          <w:rFonts w:ascii="Times New Roman" w:eastAsiaTheme="minorHAnsi" w:hAnsi="Times New Roman"/>
          <w:bCs/>
          <w:sz w:val="28"/>
          <w:szCs w:val="28"/>
        </w:rPr>
        <w:t xml:space="preserve"> pēc pārskata gada beigām iesniedz Valsts ieņēmumu dienesta </w:t>
      </w:r>
      <w:r w:rsidR="00DC4A94" w:rsidRPr="00442759">
        <w:rPr>
          <w:rFonts w:ascii="Times New Roman" w:eastAsiaTheme="minorHAnsi" w:hAnsi="Times New Roman"/>
          <w:bCs/>
          <w:sz w:val="28"/>
          <w:szCs w:val="28"/>
        </w:rPr>
        <w:t xml:space="preserve">Elektroniskās deklarēšanas sistēmā </w:t>
      </w:r>
      <w:r w:rsidRPr="00442759">
        <w:rPr>
          <w:rFonts w:ascii="Times New Roman" w:eastAsiaTheme="minorHAnsi" w:hAnsi="Times New Roman"/>
          <w:bCs/>
          <w:sz w:val="28"/>
          <w:szCs w:val="28"/>
        </w:rPr>
        <w:t>konsolidētā gada pārskata un zvērināta revidenta ziņojuma kopiju kopā ar akcionāru vai dalībnieku sapulces protokola izrakstu par konsolidētā gada pārskata apstiprināšanu. Ieguldījumu brokeru sabiedrība šajā daļā minētos dokumentus iesniedz elektroniski.</w:t>
      </w:r>
      <w:r w:rsidR="00AB0A53" w:rsidRPr="00442759">
        <w:rPr>
          <w:rFonts w:ascii="Times New Roman" w:eastAsiaTheme="minorHAnsi" w:hAnsi="Times New Roman"/>
          <w:bCs/>
          <w:sz w:val="28"/>
          <w:szCs w:val="28"/>
        </w:rPr>
        <w:t xml:space="preserve"> Zvērināts revidents vai zvērinātu revidentu komercsabiedrība </w:t>
      </w:r>
      <w:r w:rsidR="00E4071A" w:rsidRPr="00442759">
        <w:rPr>
          <w:rFonts w:ascii="Times New Roman" w:eastAsiaTheme="minorHAnsi" w:hAnsi="Times New Roman"/>
          <w:bCs/>
          <w:sz w:val="28"/>
          <w:szCs w:val="28"/>
        </w:rPr>
        <w:t xml:space="preserve">Valsts ieņēmumu dienesta </w:t>
      </w:r>
      <w:r w:rsidR="00AB0A53" w:rsidRPr="00442759">
        <w:rPr>
          <w:rFonts w:ascii="Times New Roman" w:eastAsiaTheme="minorHAnsi" w:hAnsi="Times New Roman"/>
          <w:bCs/>
          <w:sz w:val="28"/>
          <w:szCs w:val="28"/>
        </w:rPr>
        <w:t xml:space="preserve">Elektroniskajā deklarēšanas sistēmā pārbauda un apstiprina, ka iesniegtais gada pārskats un konsolidētais gada pārskats, ja tādu sagatavo, pēc sniegtās informācijas satura atbilst tam gada pārskatam un konsolidētajam gada pārskatam, ja tādu sagatavo, par kuru zvērināts revidents vai zvērinātu revidentu komercsabiedrība ir sniegusi revidenta ziņojumu. </w:t>
      </w:r>
    </w:p>
    <w:p w14:paraId="36F80B59" w14:textId="281A7226"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Šā panta</w:t>
      </w:r>
      <w:r w:rsidR="001B48F0"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pirmajā</w:t>
      </w:r>
      <w:r w:rsidR="00DE1B05">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daļā minētos dokumentus Valsts ieņēmumu dienests piecu darbdienu laikā elektroniski nodod Uzņēmumu reģistram. Uzņēmumu reģistrs nodrošina saņemto dokumentu publisku pieejamību. </w:t>
      </w:r>
      <w:r w:rsidR="00261A88" w:rsidRPr="00442759">
        <w:rPr>
          <w:rFonts w:ascii="Times New Roman" w:eastAsiaTheme="minorHAnsi" w:hAnsi="Times New Roman"/>
          <w:bCs/>
          <w:sz w:val="28"/>
          <w:szCs w:val="28"/>
        </w:rPr>
        <w:t>Dokumentus Uzņēmumu reģistram nodod tiešsaistes datu pārraides režīmā</w:t>
      </w:r>
      <w:r w:rsidRPr="00442759">
        <w:rPr>
          <w:rFonts w:ascii="Times New Roman" w:eastAsiaTheme="minorHAnsi" w:hAnsi="Times New Roman"/>
          <w:bCs/>
          <w:sz w:val="28"/>
          <w:szCs w:val="28"/>
        </w:rPr>
        <w:t>.</w:t>
      </w:r>
    </w:p>
    <w:p w14:paraId="64D823B5" w14:textId="581E79AB"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w:t>
      </w:r>
      <w:r w:rsidR="000B0176" w:rsidRPr="00442759">
        <w:rPr>
          <w:rFonts w:ascii="Times New Roman" w:eastAsiaTheme="minorHAnsi" w:hAnsi="Times New Roman"/>
          <w:bCs/>
          <w:sz w:val="28"/>
          <w:szCs w:val="28"/>
        </w:rPr>
        <w:t>Uzņēmumu reģistrs pēc šā panta otrajā daļā minēto dokumentu saņemšanas publicē tos Uzņēmumu reģistra tīmekļvietnē.</w:t>
      </w:r>
    </w:p>
    <w:p w14:paraId="52DEB071" w14:textId="449300DE"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Ieguldījumu brokeru sabiedrība, kurai saskaņā ar šo likumu individuāli un konsolidācijas grupas līmenī ir piemērojamas kapitāla pietiekamību regulējošās prasības, papildus šā panta otr</w:t>
      </w:r>
      <w:r w:rsidR="00DE1B05">
        <w:rPr>
          <w:rFonts w:ascii="Times New Roman" w:eastAsiaTheme="minorHAnsi" w:hAnsi="Times New Roman"/>
          <w:bCs/>
          <w:sz w:val="28"/>
          <w:szCs w:val="28"/>
        </w:rPr>
        <w:t xml:space="preserve">ās </w:t>
      </w:r>
      <w:r w:rsidRPr="00442759">
        <w:rPr>
          <w:rFonts w:ascii="Times New Roman" w:eastAsiaTheme="minorHAnsi" w:hAnsi="Times New Roman"/>
          <w:bCs/>
          <w:sz w:val="28"/>
          <w:szCs w:val="28"/>
        </w:rPr>
        <w:t>daļ</w:t>
      </w:r>
      <w:r w:rsidR="00DE1B05">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no</w:t>
      </w:r>
      <w:r w:rsidR="00DE1B05">
        <w:rPr>
          <w:rFonts w:ascii="Times New Roman" w:eastAsiaTheme="minorHAnsi" w:hAnsi="Times New Roman"/>
          <w:bCs/>
          <w:sz w:val="28"/>
          <w:szCs w:val="28"/>
        </w:rPr>
        <w:t>sacījumiem</w:t>
      </w:r>
      <w:r w:rsidRPr="00442759">
        <w:rPr>
          <w:rFonts w:ascii="Times New Roman" w:eastAsiaTheme="minorHAnsi" w:hAnsi="Times New Roman"/>
          <w:bCs/>
          <w:sz w:val="28"/>
          <w:szCs w:val="28"/>
        </w:rPr>
        <w:t xml:space="preserve"> pati nodrošina, lai gada pārskats kopā ar zvērināta revidenta ziņojumu tiktu publiskots ne vēlāk kā pārskata gadam sekojošā gada 1.</w:t>
      </w:r>
      <w:r w:rsidR="00DE1B05">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aprīlī, bet konsolidētais gada pārskats kopā ar zvērināta revidenta ziņojumu </w:t>
      </w:r>
      <w:r w:rsidR="00CC2CC8">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ne vēlāk kā septiņus mēnešus pēc pārskata gada beigām. Minētajam gada pārskatam un konsolidētajam gada pārskatam jābūt identiskam ar zvērināta revidenta </w:t>
      </w:r>
      <w:r w:rsidR="00FA691B" w:rsidRPr="00442759">
        <w:rPr>
          <w:rFonts w:ascii="Times New Roman" w:eastAsiaTheme="minorHAnsi" w:hAnsi="Times New Roman"/>
          <w:bCs/>
          <w:sz w:val="28"/>
          <w:szCs w:val="28"/>
        </w:rPr>
        <w:t xml:space="preserve">vai zvērinātu revidentu komercsabiedrības </w:t>
      </w:r>
      <w:r w:rsidRPr="00442759">
        <w:rPr>
          <w:rFonts w:ascii="Times New Roman" w:eastAsiaTheme="minorHAnsi" w:hAnsi="Times New Roman"/>
          <w:bCs/>
          <w:sz w:val="28"/>
          <w:szCs w:val="28"/>
        </w:rPr>
        <w:t>pārbaudīto</w:t>
      </w:r>
      <w:r w:rsidR="00CC2CC8">
        <w:rPr>
          <w:rFonts w:ascii="Times New Roman" w:eastAsiaTheme="minorHAnsi" w:hAnsi="Times New Roman"/>
          <w:bCs/>
          <w:sz w:val="28"/>
          <w:szCs w:val="28"/>
        </w:rPr>
        <w:t xml:space="preserve"> pārskatu</w:t>
      </w:r>
      <w:r w:rsidRPr="00442759">
        <w:rPr>
          <w:rFonts w:ascii="Times New Roman" w:eastAsiaTheme="minorHAnsi" w:hAnsi="Times New Roman"/>
          <w:bCs/>
          <w:sz w:val="28"/>
          <w:szCs w:val="28"/>
        </w:rPr>
        <w:t xml:space="preserve">. Ieguldījumu brokeru sabiedrība attiecīgo informāciju var publiskot savā </w:t>
      </w:r>
      <w:r w:rsidR="00E1612B">
        <w:rPr>
          <w:rFonts w:ascii="Times New Roman" w:eastAsiaTheme="minorHAnsi" w:hAnsi="Times New Roman"/>
          <w:bCs/>
          <w:sz w:val="28"/>
          <w:szCs w:val="28"/>
        </w:rPr>
        <w:t>tīmekļvietnē</w:t>
      </w:r>
      <w:r w:rsidR="00E1612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vai arī izvēlēties informācijas publiskošanai citu piemērotu informācijas nesēju vai vietu.</w:t>
      </w:r>
    </w:p>
    <w:p w14:paraId="6CD935B4" w14:textId="295F792E" w:rsidR="00FB3A1C"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Ārvalsts vai dalībvalsts ieguldījumu brokeru sabiedrības filiāle nodrošina, lai ārvalsts vai dalībvalsts ieguldījumu brokeru sabiedrības gada pārskats tiktu publiskots ne vēlāk kā septiņus mēnešus pēc pārskata gada beigām. </w:t>
      </w:r>
      <w:r w:rsidRPr="00442759">
        <w:rPr>
          <w:rFonts w:ascii="Times New Roman" w:eastAsiaTheme="minorHAnsi" w:hAnsi="Times New Roman"/>
          <w:bCs/>
          <w:sz w:val="28"/>
          <w:szCs w:val="28"/>
        </w:rPr>
        <w:lastRenderedPageBreak/>
        <w:t xml:space="preserve">Vismaz gada pārskata bilancei, peļņas vai zaudējumu aprēķinam un zvērināta revidenta ziņojumam jābūt tulkotam latviešu valodā. Attiecīgo informāciju ārvalsts vai dalībvalsts ieguldījumu brokeru sabiedrības filiāle var publiskot savā </w:t>
      </w:r>
      <w:r w:rsidR="00E1612B">
        <w:rPr>
          <w:rFonts w:ascii="Times New Roman" w:eastAsiaTheme="minorHAnsi" w:hAnsi="Times New Roman"/>
          <w:bCs/>
          <w:sz w:val="28"/>
          <w:szCs w:val="28"/>
        </w:rPr>
        <w:t>tīmekļvietnē</w:t>
      </w:r>
      <w:r w:rsidR="00E1612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vai arī izvēlēties informācijas publiskošanai citu piemērotu informācijas nesēju vai vietu.</w:t>
      </w:r>
    </w:p>
    <w:p w14:paraId="1CC8DF72" w14:textId="77777777" w:rsidR="002C6D23" w:rsidRPr="00442759" w:rsidRDefault="002C6D23" w:rsidP="00B05E08">
      <w:pPr>
        <w:pStyle w:val="NoSpacing"/>
        <w:widowControl/>
        <w:ind w:firstLine="720"/>
        <w:jc w:val="both"/>
        <w:rPr>
          <w:rFonts w:ascii="Times New Roman" w:eastAsiaTheme="minorHAnsi" w:hAnsi="Times New Roman"/>
          <w:bCs/>
          <w:sz w:val="28"/>
          <w:szCs w:val="28"/>
        </w:rPr>
      </w:pPr>
    </w:p>
    <w:p w14:paraId="520E2EC2" w14:textId="37FF5E6D" w:rsidR="002C6D23" w:rsidRPr="00442759" w:rsidRDefault="002C6D23"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3</w:t>
      </w:r>
      <w:r w:rsidR="009840B2" w:rsidRPr="00442759">
        <w:rPr>
          <w:rFonts w:ascii="Times New Roman" w:eastAsiaTheme="minorHAnsi" w:hAnsi="Times New Roman"/>
          <w:b/>
          <w:bCs/>
          <w:sz w:val="28"/>
          <w:szCs w:val="28"/>
        </w:rPr>
        <w:t>.</w:t>
      </w:r>
      <w:r w:rsidRPr="00442759">
        <w:rPr>
          <w:rFonts w:ascii="Times New Roman" w:eastAsiaTheme="minorHAnsi" w:hAnsi="Times New Roman"/>
          <w:b/>
          <w:bCs/>
          <w:sz w:val="28"/>
          <w:szCs w:val="28"/>
        </w:rPr>
        <w:t xml:space="preserve"> pants. Uzraudzības pārbaude un novērtējums</w:t>
      </w:r>
    </w:p>
    <w:p w14:paraId="09EEF01A" w14:textId="2E98C560" w:rsidR="004D1FEF" w:rsidRPr="00442759" w:rsidRDefault="004D1FEF"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Cs/>
          <w:sz w:val="28"/>
          <w:szCs w:val="28"/>
        </w:rPr>
        <w:t>(1) Komisija ievieš atbilstošus uzraudzības pasākumus, kas nodrošina šajā likumā ieguldījumu brokeru sabiedrībām noteikto prasību izpildi.</w:t>
      </w:r>
    </w:p>
    <w:p w14:paraId="05249C1A" w14:textId="3C1A6815"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xml:space="preserve">) Komisija, ņemot vērā ieguldījumu brokeru sabiedrības lielumu, riska profilu un komercdarbības modeli, kā arī to, vai tai ir profesionālās darbības apdrošināšana, pārbauda ieguldījumu brokeru sabiedrības stratēģiju, procedūras un pasākumus, ko tā īstenojusi, lai ievērotu šā likuma, citu normatīvo aktu, </w:t>
      </w:r>
      <w:r w:rsidR="00417C78" w:rsidRPr="00442759">
        <w:rPr>
          <w:rFonts w:ascii="Times New Roman" w:eastAsiaTheme="minorHAnsi" w:hAnsi="Times New Roman"/>
          <w:bCs/>
          <w:sz w:val="28"/>
          <w:szCs w:val="28"/>
        </w:rPr>
        <w:t>tieši piemērojamo Eiropas Savienības tiesību aktu</w:t>
      </w:r>
      <w:r w:rsidRPr="00442759">
        <w:rPr>
          <w:rFonts w:ascii="Times New Roman" w:eastAsiaTheme="minorHAnsi" w:hAnsi="Times New Roman"/>
          <w:bCs/>
          <w:sz w:val="28"/>
          <w:szCs w:val="28"/>
        </w:rPr>
        <w:t xml:space="preserve"> un Komisijas izdoto normatīvo noteikumu un pieņemto lēmumu prasības, kā arī, lai nodrošinātu pareizu tās risku pārvaldību un segumu, novērtē:</w:t>
      </w:r>
    </w:p>
    <w:p w14:paraId="688539D4" w14:textId="5A167354"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Regulā</w:t>
      </w:r>
      <w:r w:rsidR="000720B1" w:rsidRPr="00442759">
        <w:rPr>
          <w:rFonts w:ascii="Times New Roman" w:eastAsiaTheme="minorHAnsi" w:hAnsi="Times New Roman"/>
          <w:bCs/>
          <w:sz w:val="28"/>
          <w:szCs w:val="28"/>
        </w:rPr>
        <w:t xml:space="preserve"> Nr.</w:t>
      </w:r>
      <w:r w:rsidRPr="00442759">
        <w:rPr>
          <w:rFonts w:ascii="Times New Roman" w:eastAsiaTheme="minorHAnsi" w:hAnsi="Times New Roman"/>
          <w:bCs/>
          <w:sz w:val="28"/>
          <w:szCs w:val="28"/>
        </w:rPr>
        <w:t xml:space="preserve"> 2019/2033 noteikto ar klientiem saistīto risku, ar tirgu saistīto risku, ar brokeru sabiedrību saistīto risku, kā arī likviditātes risku;</w:t>
      </w:r>
    </w:p>
    <w:p w14:paraId="5A08768C" w14:textId="159A0BCC"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CC2CC8">
        <w:rPr>
          <w:rFonts w:ascii="Times New Roman" w:eastAsiaTheme="minorHAnsi" w:hAnsi="Times New Roman"/>
          <w:bCs/>
          <w:sz w:val="28"/>
          <w:szCs w:val="28"/>
        </w:rPr>
        <w:t> </w:t>
      </w:r>
      <w:r w:rsidRPr="00442759">
        <w:rPr>
          <w:rFonts w:ascii="Times New Roman" w:eastAsiaTheme="minorHAnsi" w:hAnsi="Times New Roman"/>
          <w:bCs/>
          <w:sz w:val="28"/>
          <w:szCs w:val="28"/>
        </w:rPr>
        <w:t>ieguldījumu brokeru sabiedrības riska darījumu ģeogrāfisko izvietojumu;</w:t>
      </w:r>
    </w:p>
    <w:p w14:paraId="11B8AE5B" w14:textId="77777777"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ieguldījumu brokeru sabiedrības komercdarbības modeli;</w:t>
      </w:r>
    </w:p>
    <w:p w14:paraId="75059632" w14:textId="6620BB3A"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CC2CC8">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sistēmiskā riska novērtējumu, ņemot vērā Eiropas Banku iestādes saskaņā ar </w:t>
      </w:r>
      <w:r w:rsidR="00070C4F" w:rsidRPr="00442759">
        <w:rPr>
          <w:rFonts w:ascii="Times New Roman" w:eastAsiaTheme="minorHAnsi" w:hAnsi="Times New Roman"/>
          <w:sz w:val="28"/>
          <w:szCs w:val="28"/>
        </w:rPr>
        <w:t>Eiropas Parlamenta un Padomes</w:t>
      </w:r>
      <w:r w:rsidR="00070C4F" w:rsidRPr="00442759">
        <w:rPr>
          <w:rFonts w:ascii="Times New Roman" w:eastAsiaTheme="minorHAnsi" w:hAnsi="Times New Roman"/>
          <w:bCs/>
          <w:sz w:val="28"/>
          <w:szCs w:val="28"/>
        </w:rPr>
        <w:t xml:space="preserve"> 2010. gada 24. novembra regulas (ES) 1093/2010, ar ko izveido Eiropas Uzraudzības iestādi (Eiropas Banku iestādi), groza Lēmumu Nr. 716/2009/EK un atceļ Komisijas Lēmumu 2009/78/EK, (turpmāk </w:t>
      </w:r>
      <w:r w:rsidR="0043504C">
        <w:rPr>
          <w:rFonts w:ascii="Times New Roman" w:eastAsiaTheme="minorHAnsi" w:hAnsi="Times New Roman"/>
          <w:sz w:val="28"/>
          <w:szCs w:val="28"/>
        </w:rPr>
        <w:t>–</w:t>
      </w:r>
      <w:r w:rsidR="00070C4F" w:rsidRPr="00442759">
        <w:rPr>
          <w:rFonts w:ascii="Times New Roman" w:eastAsiaTheme="minorHAnsi" w:hAnsi="Times New Roman"/>
          <w:sz w:val="28"/>
          <w:szCs w:val="28"/>
        </w:rPr>
        <w:t xml:space="preserve"> </w:t>
      </w:r>
      <w:r w:rsidR="00070C4F" w:rsidRPr="00442759">
        <w:rPr>
          <w:rFonts w:ascii="Times New Roman" w:eastAsiaTheme="minorHAnsi" w:hAnsi="Times New Roman"/>
          <w:bCs/>
          <w:sz w:val="28"/>
          <w:szCs w:val="28"/>
        </w:rPr>
        <w:t>Regula Nr. 1093/2010)</w:t>
      </w:r>
      <w:r w:rsidR="00CC2CC8">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23.</w:t>
      </w:r>
      <w:r w:rsidR="00CC2CC8">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pantu noteiktos kritērijus un Eiropas Sistēmisko </w:t>
      </w:r>
      <w:r w:rsidR="00CC2CC8">
        <w:rPr>
          <w:rFonts w:ascii="Times New Roman" w:eastAsiaTheme="minorHAnsi" w:hAnsi="Times New Roman"/>
          <w:bCs/>
          <w:sz w:val="28"/>
          <w:szCs w:val="28"/>
        </w:rPr>
        <w:t>r</w:t>
      </w:r>
      <w:r w:rsidRPr="00442759">
        <w:rPr>
          <w:rFonts w:ascii="Times New Roman" w:eastAsiaTheme="minorHAnsi" w:hAnsi="Times New Roman"/>
          <w:bCs/>
          <w:sz w:val="28"/>
          <w:szCs w:val="28"/>
        </w:rPr>
        <w:t xml:space="preserve">isku </w:t>
      </w:r>
      <w:r w:rsidR="00CC2CC8">
        <w:rPr>
          <w:rFonts w:ascii="Times New Roman" w:eastAsiaTheme="minorHAnsi" w:hAnsi="Times New Roman"/>
          <w:bCs/>
          <w:sz w:val="28"/>
          <w:szCs w:val="28"/>
        </w:rPr>
        <w:t>k</w:t>
      </w:r>
      <w:r w:rsidRPr="00442759">
        <w:rPr>
          <w:rFonts w:ascii="Times New Roman" w:eastAsiaTheme="minorHAnsi" w:hAnsi="Times New Roman"/>
          <w:bCs/>
          <w:sz w:val="28"/>
          <w:szCs w:val="28"/>
        </w:rPr>
        <w:t xml:space="preserve">olēģijas rekomendācijas; </w:t>
      </w:r>
    </w:p>
    <w:p w14:paraId="726004C1" w14:textId="77777777"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riskus ieguldījumu brokeru sabiedrības tīkla un informācijas sistēmu drošībai, lai nodrošinātu tās procesu, datu un aktīvu konfidencialitāti, integritāti un pieejamību;</w:t>
      </w:r>
    </w:p>
    <w:p w14:paraId="68A36569" w14:textId="77777777"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ieguldījumu brokeru sabiedrības pakļautību procentu likmju riskam </w:t>
      </w:r>
      <w:proofErr w:type="spellStart"/>
      <w:r w:rsidRPr="00442759">
        <w:rPr>
          <w:rFonts w:ascii="Times New Roman" w:eastAsiaTheme="minorHAnsi" w:hAnsi="Times New Roman"/>
          <w:bCs/>
          <w:sz w:val="28"/>
          <w:szCs w:val="28"/>
        </w:rPr>
        <w:t>netirdzniecības</w:t>
      </w:r>
      <w:proofErr w:type="spellEnd"/>
      <w:r w:rsidRPr="00442759">
        <w:rPr>
          <w:rFonts w:ascii="Times New Roman" w:eastAsiaTheme="minorHAnsi" w:hAnsi="Times New Roman"/>
          <w:bCs/>
          <w:sz w:val="28"/>
          <w:szCs w:val="28"/>
        </w:rPr>
        <w:t xml:space="preserve"> portfelī;</w:t>
      </w:r>
    </w:p>
    <w:p w14:paraId="5F764C60" w14:textId="55DD9F3E"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ieguldījumu brokeru sabiedrības pārvaldības kārtību un </w:t>
      </w:r>
      <w:r w:rsidR="003A2752" w:rsidRPr="00442759">
        <w:rPr>
          <w:rFonts w:ascii="Times New Roman" w:eastAsiaTheme="minorHAnsi" w:hAnsi="Times New Roman"/>
          <w:bCs/>
          <w:sz w:val="28"/>
          <w:szCs w:val="28"/>
        </w:rPr>
        <w:t xml:space="preserve">valdes un </w:t>
      </w:r>
      <w:r w:rsidRPr="00442759">
        <w:rPr>
          <w:rFonts w:ascii="Times New Roman" w:eastAsiaTheme="minorHAnsi" w:hAnsi="Times New Roman"/>
          <w:bCs/>
          <w:sz w:val="28"/>
          <w:szCs w:val="28"/>
        </w:rPr>
        <w:t xml:space="preserve">padomes </w:t>
      </w:r>
      <w:r w:rsidR="003A2752" w:rsidRPr="00442759">
        <w:rPr>
          <w:rFonts w:ascii="Times New Roman" w:eastAsiaTheme="minorHAnsi" w:hAnsi="Times New Roman"/>
          <w:bCs/>
          <w:sz w:val="28"/>
          <w:szCs w:val="28"/>
        </w:rPr>
        <w:t xml:space="preserve">(ja tāda izveidota) </w:t>
      </w:r>
      <w:r w:rsidRPr="00442759">
        <w:rPr>
          <w:rFonts w:ascii="Times New Roman" w:eastAsiaTheme="minorHAnsi" w:hAnsi="Times New Roman"/>
          <w:bCs/>
          <w:sz w:val="28"/>
          <w:szCs w:val="28"/>
        </w:rPr>
        <w:t>locekļu spēju pildīt to pienākumus.</w:t>
      </w:r>
    </w:p>
    <w:p w14:paraId="585CF9E8" w14:textId="678C1951"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Komisija,</w:t>
      </w:r>
      <w:r w:rsidRPr="00442759">
        <w:t xml:space="preserve"> </w:t>
      </w:r>
      <w:r w:rsidRPr="00442759">
        <w:rPr>
          <w:rFonts w:ascii="Times New Roman" w:eastAsiaTheme="minorHAnsi" w:hAnsi="Times New Roman"/>
          <w:bCs/>
          <w:sz w:val="28"/>
          <w:szCs w:val="28"/>
        </w:rPr>
        <w:t xml:space="preserve">ņemot vērā normatīvos tiesību aktus, kas reglamentē turētajai klientu naudai piemērojamo nošķiršanu, nosaka šā panta </w:t>
      </w:r>
      <w:r w:rsidR="008A2B5A" w:rsidRPr="00442759">
        <w:rPr>
          <w:rFonts w:ascii="Times New Roman" w:eastAsiaTheme="minorHAnsi" w:hAnsi="Times New Roman"/>
          <w:bCs/>
          <w:sz w:val="28"/>
          <w:szCs w:val="28"/>
        </w:rPr>
        <w:t>otrajā</w:t>
      </w:r>
      <w:r w:rsidRPr="00442759">
        <w:rPr>
          <w:rFonts w:ascii="Times New Roman" w:eastAsiaTheme="minorHAnsi" w:hAnsi="Times New Roman"/>
          <w:bCs/>
          <w:sz w:val="28"/>
          <w:szCs w:val="28"/>
        </w:rPr>
        <w:t xml:space="preserve"> daļā minētās pārbaudes un novērtējuma apjomu un regularitāti atkarībā no ieguldījumu brokeru sabiedrības darbības lieluma, rakstura, apjoma un sarežģītības, kā arī ņemot vērā samērīguma principu un ieguldījumu brokeru sabiedrības sistēmisko nozīmi.</w:t>
      </w:r>
    </w:p>
    <w:p w14:paraId="01EC1CDD" w14:textId="5F7A09DC" w:rsidR="002C6D23" w:rsidRPr="00442759" w:rsidRDefault="002C6D23" w:rsidP="00B05E08">
      <w:pPr>
        <w:pStyle w:val="NoSpacing"/>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xml:space="preserve">) Komisija katrā atsevišķā gadījumā lemj par to, vai un kādā veidā tā veiks </w:t>
      </w:r>
      <w:r w:rsidR="003921B3" w:rsidRPr="00442759">
        <w:rPr>
          <w:rFonts w:ascii="Times New Roman" w:eastAsiaTheme="minorHAnsi" w:hAnsi="Times New Roman"/>
          <w:bCs/>
          <w:sz w:val="28"/>
          <w:szCs w:val="28"/>
        </w:rPr>
        <w:t xml:space="preserve">šā panta otrajā daļā minēto </w:t>
      </w:r>
      <w:r w:rsidRPr="00442759">
        <w:rPr>
          <w:rFonts w:ascii="Times New Roman" w:eastAsiaTheme="minorHAnsi" w:hAnsi="Times New Roman"/>
          <w:bCs/>
          <w:sz w:val="28"/>
          <w:szCs w:val="28"/>
        </w:rPr>
        <w:t>nelielas ieguldījumu brokeru sabiedrības pārbaudi un novērtējumu, ja pēc tās ieskatiem šāda pārbaude un novērtējums ir nepieciešams minētās ieguldījumu brokeru sabiedrības darbības lieluma, rakstura, apjoma un sarežģītības dēļ.</w:t>
      </w:r>
      <w:r w:rsidR="003921B3">
        <w:rPr>
          <w:rFonts w:ascii="Times New Roman" w:eastAsiaTheme="minorHAnsi" w:hAnsi="Times New Roman"/>
          <w:bCs/>
          <w:sz w:val="28"/>
          <w:szCs w:val="28"/>
        </w:rPr>
        <w:t xml:space="preserve"> </w:t>
      </w:r>
    </w:p>
    <w:p w14:paraId="5A1C0D1F" w14:textId="71B92041" w:rsidR="002C6D23" w:rsidRPr="00442759" w:rsidRDefault="002C6D2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w:t>
      </w:r>
      <w:r w:rsidR="00F040AD"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Veicot šā panta </w:t>
      </w:r>
      <w:r w:rsidR="008A2B5A" w:rsidRPr="00442759">
        <w:rPr>
          <w:rFonts w:ascii="Times New Roman" w:eastAsiaTheme="minorHAnsi" w:hAnsi="Times New Roman"/>
          <w:bCs/>
          <w:sz w:val="28"/>
          <w:szCs w:val="28"/>
        </w:rPr>
        <w:t>otrās</w:t>
      </w:r>
      <w:r w:rsidRPr="00442759">
        <w:rPr>
          <w:rFonts w:ascii="Times New Roman" w:eastAsiaTheme="minorHAnsi" w:hAnsi="Times New Roman"/>
          <w:bCs/>
          <w:sz w:val="28"/>
          <w:szCs w:val="28"/>
        </w:rPr>
        <w:t xml:space="preserve"> daļas 7. punktā minēto pārbaudi un novērtējumu, Komisijai ir tiesības iepazīties ar ieguldījumu brokeru sabiedrības valdes un padomes (ja tāda ir izveidota) sanāksmju, kā arī izveidoto komiteju sanāksmju darba kārtībām, protokoliem un citiem sanāksmju dokumentiem, kā arī ar valdes un padomes (ja tāda ir izveidota) locekļu darbības iekšējā vai ārējā novērtējuma rezultātiem.</w:t>
      </w:r>
    </w:p>
    <w:p w14:paraId="32F726E9" w14:textId="1ECA74BB" w:rsidR="004D1FEF" w:rsidRPr="00442759" w:rsidRDefault="004D1F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xml:space="preserve">) Ieguldījumu brokeru sabiedrības un ārvalsts ieguldījumu brokeru sabiedrības filiāles pienākums ir nekavējoties informēt Komisiju par visiem apstākļiem, kuri var ietekmēt ieguldījumu brokeru sabiedrības turpmāko darbību. </w:t>
      </w:r>
    </w:p>
    <w:p w14:paraId="4E9C9122" w14:textId="5823A44E" w:rsidR="004D1FEF" w:rsidRPr="00442759" w:rsidRDefault="004D1F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Ja Komisija konstatē, ka ieguldījumu brokeru sabiedrība neievēro, vai Komisijai ir pamats uzskatīt, ka nākamo 12 mēnešu laikā neievēros šā likuma, tieši piemērojamo Eiropas Savienības tiesību aktu vai Komisijas izdoto normatīvo noteikumu vai pieņemto lēmumu prasības, Komisija pieprasa, lai ieguldījumu brokeru sabiedrība </w:t>
      </w:r>
      <w:r w:rsidR="00E1787F">
        <w:rPr>
          <w:rFonts w:ascii="Times New Roman" w:eastAsiaTheme="minorHAnsi" w:hAnsi="Times New Roman"/>
          <w:bCs/>
          <w:sz w:val="28"/>
          <w:szCs w:val="28"/>
        </w:rPr>
        <w:t>laikus</w:t>
      </w:r>
      <w:r w:rsidRPr="00442759">
        <w:rPr>
          <w:rFonts w:ascii="Times New Roman" w:eastAsiaTheme="minorHAnsi" w:hAnsi="Times New Roman"/>
          <w:bCs/>
          <w:sz w:val="28"/>
          <w:szCs w:val="28"/>
        </w:rPr>
        <w:t xml:space="preserve"> veic attiecīgo problēmu novēršanai nepieciešamos pasākumus.</w:t>
      </w:r>
    </w:p>
    <w:p w14:paraId="6778B30B" w14:textId="356411E7" w:rsidR="004D1FEF" w:rsidRPr="00442759" w:rsidRDefault="004D1F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xml:space="preserve">) Komisija informē Eiropas Banku iestādi par: </w:t>
      </w:r>
    </w:p>
    <w:p w14:paraId="1C79AA34" w14:textId="314D88F2" w:rsidR="004D1FEF" w:rsidRPr="00442759" w:rsidRDefault="004D1F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šā panta </w:t>
      </w:r>
      <w:r w:rsidR="008A2B5A" w:rsidRPr="00442759">
        <w:rPr>
          <w:rFonts w:ascii="Times New Roman" w:eastAsiaTheme="minorHAnsi" w:hAnsi="Times New Roman"/>
          <w:bCs/>
          <w:sz w:val="28"/>
          <w:szCs w:val="28"/>
        </w:rPr>
        <w:t>otrajā</w:t>
      </w:r>
      <w:r w:rsidRPr="00442759">
        <w:rPr>
          <w:rFonts w:ascii="Times New Roman" w:eastAsiaTheme="minorHAnsi" w:hAnsi="Times New Roman"/>
          <w:bCs/>
          <w:sz w:val="28"/>
          <w:szCs w:val="28"/>
        </w:rPr>
        <w:t xml:space="preserve"> daļā </w:t>
      </w:r>
      <w:r w:rsidR="00DC7541">
        <w:rPr>
          <w:rFonts w:ascii="Times New Roman" w:eastAsiaTheme="minorHAnsi" w:hAnsi="Times New Roman"/>
          <w:bCs/>
          <w:sz w:val="28"/>
          <w:szCs w:val="28"/>
        </w:rPr>
        <w:t>minētās</w:t>
      </w:r>
      <w:r w:rsidRPr="00442759">
        <w:rPr>
          <w:rFonts w:ascii="Times New Roman" w:eastAsiaTheme="minorHAnsi" w:hAnsi="Times New Roman"/>
          <w:bCs/>
          <w:sz w:val="28"/>
          <w:szCs w:val="28"/>
        </w:rPr>
        <w:t xml:space="preserve"> pārbaudes un novērtējuma procesu; </w:t>
      </w:r>
    </w:p>
    <w:p w14:paraId="02835460" w14:textId="54A02189" w:rsidR="004D1FEF" w:rsidRPr="00442759" w:rsidRDefault="004D1F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šā likuma 4</w:t>
      </w:r>
      <w:r w:rsidR="009B4DF6"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panta pirmajā, ceturtajā</w:t>
      </w:r>
      <w:r w:rsidR="00DC7541">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piektajā daļā</w:t>
      </w:r>
      <w:r w:rsidR="00DC7541">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5</w:t>
      </w:r>
      <w:r w:rsidR="009B4DF6"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un 5</w:t>
      </w:r>
      <w:r w:rsidR="009B4DF6"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pantā minētajiem lēmumiem izmantoto metodoloģiju; </w:t>
      </w:r>
    </w:p>
    <w:p w14:paraId="67D0B26C" w14:textId="256B5F84" w:rsidR="00B41504" w:rsidRPr="00442759" w:rsidRDefault="004D1F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šā likuma 6</w:t>
      </w:r>
      <w:r w:rsidR="00363592"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w:t>
      </w:r>
      <w:r w:rsidR="00DC7541">
        <w:rPr>
          <w:rFonts w:ascii="Times New Roman" w:eastAsiaTheme="minorHAnsi" w:hAnsi="Times New Roman"/>
          <w:bCs/>
          <w:sz w:val="28"/>
          <w:szCs w:val="28"/>
        </w:rPr>
        <w:t> </w:t>
      </w:r>
      <w:r w:rsidRPr="00442759">
        <w:rPr>
          <w:rFonts w:ascii="Times New Roman" w:eastAsiaTheme="minorHAnsi" w:hAnsi="Times New Roman"/>
          <w:bCs/>
          <w:sz w:val="28"/>
          <w:szCs w:val="28"/>
        </w:rPr>
        <w:t>pant</w:t>
      </w:r>
      <w:r w:rsidR="00DC7541">
        <w:rPr>
          <w:rFonts w:ascii="Times New Roman" w:eastAsiaTheme="minorHAnsi" w:hAnsi="Times New Roman"/>
          <w:bCs/>
          <w:sz w:val="28"/>
          <w:szCs w:val="28"/>
        </w:rPr>
        <w:t>ā minētajām</w:t>
      </w:r>
      <w:r w:rsidRPr="00442759">
        <w:rPr>
          <w:rFonts w:ascii="Times New Roman" w:eastAsiaTheme="minorHAnsi" w:hAnsi="Times New Roman"/>
          <w:bCs/>
          <w:sz w:val="28"/>
          <w:szCs w:val="28"/>
        </w:rPr>
        <w:t xml:space="preserve"> piemērotajām</w:t>
      </w:r>
      <w:r w:rsidR="00363592" w:rsidRPr="00442759">
        <w:rPr>
          <w:rFonts w:ascii="Times New Roman" w:eastAsiaTheme="minorHAnsi" w:hAnsi="Times New Roman"/>
          <w:bCs/>
          <w:sz w:val="28"/>
          <w:szCs w:val="28"/>
        </w:rPr>
        <w:t xml:space="preserve"> sankcijām vai 73.</w:t>
      </w:r>
      <w:r w:rsidR="00DC7541">
        <w:rPr>
          <w:rFonts w:ascii="Times New Roman" w:eastAsiaTheme="minorHAnsi" w:hAnsi="Times New Roman"/>
          <w:bCs/>
          <w:sz w:val="28"/>
          <w:szCs w:val="28"/>
        </w:rPr>
        <w:t> </w:t>
      </w:r>
      <w:r w:rsidR="00363592" w:rsidRPr="00442759">
        <w:rPr>
          <w:rFonts w:ascii="Times New Roman" w:eastAsiaTheme="minorHAnsi" w:hAnsi="Times New Roman"/>
          <w:bCs/>
          <w:sz w:val="28"/>
          <w:szCs w:val="28"/>
        </w:rPr>
        <w:t>pant</w:t>
      </w:r>
      <w:r w:rsidR="00DC7541">
        <w:rPr>
          <w:rFonts w:ascii="Times New Roman" w:eastAsiaTheme="minorHAnsi" w:hAnsi="Times New Roman"/>
          <w:bCs/>
          <w:sz w:val="28"/>
          <w:szCs w:val="28"/>
        </w:rPr>
        <w:t>ā minētajiem īstenotajiem</w:t>
      </w:r>
      <w:r w:rsidRPr="00442759">
        <w:rPr>
          <w:rFonts w:ascii="Times New Roman" w:eastAsiaTheme="minorHAnsi" w:hAnsi="Times New Roman"/>
          <w:bCs/>
          <w:sz w:val="28"/>
          <w:szCs w:val="28"/>
        </w:rPr>
        <w:t xml:space="preserve"> administratī</w:t>
      </w:r>
      <w:r w:rsidR="00363592" w:rsidRPr="00442759">
        <w:rPr>
          <w:rFonts w:ascii="Times New Roman" w:eastAsiaTheme="minorHAnsi" w:hAnsi="Times New Roman"/>
          <w:bCs/>
          <w:sz w:val="28"/>
          <w:szCs w:val="28"/>
        </w:rPr>
        <w:t>vajiem pasākumiem</w:t>
      </w:r>
      <w:r w:rsidRPr="00442759">
        <w:rPr>
          <w:rFonts w:ascii="Times New Roman" w:eastAsiaTheme="minorHAnsi" w:hAnsi="Times New Roman"/>
          <w:bCs/>
          <w:sz w:val="28"/>
          <w:szCs w:val="28"/>
        </w:rPr>
        <w:t>.</w:t>
      </w:r>
    </w:p>
    <w:p w14:paraId="15BC8180" w14:textId="77777777" w:rsidR="00DB0A3B" w:rsidRPr="00442759" w:rsidRDefault="00DB0A3B" w:rsidP="00B05E08">
      <w:pPr>
        <w:pStyle w:val="NoSpacing"/>
        <w:widowControl/>
        <w:ind w:firstLine="720"/>
        <w:jc w:val="both"/>
        <w:rPr>
          <w:rFonts w:ascii="Times New Roman" w:eastAsiaTheme="minorHAnsi" w:hAnsi="Times New Roman"/>
          <w:bCs/>
          <w:sz w:val="28"/>
          <w:szCs w:val="28"/>
        </w:rPr>
      </w:pPr>
    </w:p>
    <w:p w14:paraId="7980CA03" w14:textId="70C3A7CD" w:rsidR="0074411D" w:rsidRPr="00442759" w:rsidRDefault="0074411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4</w:t>
      </w:r>
      <w:r w:rsidR="009840B2" w:rsidRPr="00442759">
        <w:rPr>
          <w:rFonts w:ascii="Times New Roman" w:eastAsiaTheme="minorHAnsi" w:hAnsi="Times New Roman"/>
          <w:b/>
          <w:bCs/>
          <w:sz w:val="28"/>
          <w:szCs w:val="28"/>
        </w:rPr>
        <w:t>.</w:t>
      </w:r>
      <w:r w:rsidRPr="00442759">
        <w:rPr>
          <w:rFonts w:ascii="Times New Roman" w:eastAsiaTheme="minorHAnsi" w:hAnsi="Times New Roman"/>
          <w:b/>
          <w:bCs/>
          <w:sz w:val="28"/>
          <w:szCs w:val="28"/>
        </w:rPr>
        <w:t xml:space="preserve"> pants. </w:t>
      </w:r>
      <w:r w:rsidR="00605215" w:rsidRPr="00442759">
        <w:rPr>
          <w:rFonts w:ascii="Times New Roman" w:eastAsiaTheme="minorHAnsi" w:hAnsi="Times New Roman"/>
          <w:b/>
          <w:bCs/>
          <w:sz w:val="28"/>
          <w:szCs w:val="28"/>
        </w:rPr>
        <w:t>Komisijas pilnvaras informācijas iegūšanai un izpētei</w:t>
      </w:r>
    </w:p>
    <w:p w14:paraId="5CD2D43E" w14:textId="233C11EA" w:rsidR="0074411D" w:rsidRPr="00442759" w:rsidRDefault="0074411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Komisijai, pārraugot šā likuma un Regulas Nr. 2019/2033 prasību izpildi, ir visas informācijas </w:t>
      </w:r>
      <w:r w:rsidR="00605215" w:rsidRPr="00442759">
        <w:rPr>
          <w:rFonts w:ascii="Times New Roman" w:eastAsiaTheme="minorHAnsi" w:hAnsi="Times New Roman"/>
          <w:bCs/>
          <w:sz w:val="28"/>
          <w:szCs w:val="28"/>
        </w:rPr>
        <w:t>iegūšanas un izpētes</w:t>
      </w:r>
      <w:r w:rsidRPr="00442759">
        <w:rPr>
          <w:rFonts w:ascii="Times New Roman" w:eastAsiaTheme="minorHAnsi" w:hAnsi="Times New Roman"/>
          <w:bCs/>
          <w:sz w:val="28"/>
          <w:szCs w:val="28"/>
        </w:rPr>
        <w:t xml:space="preserve"> </w:t>
      </w:r>
      <w:r w:rsidR="00221F39" w:rsidRPr="00442759">
        <w:rPr>
          <w:rFonts w:ascii="Times New Roman" w:eastAsiaTheme="minorHAnsi" w:hAnsi="Times New Roman"/>
          <w:bCs/>
          <w:sz w:val="28"/>
          <w:szCs w:val="28"/>
        </w:rPr>
        <w:t>pilnvaras</w:t>
      </w:r>
      <w:r w:rsidRPr="00442759">
        <w:rPr>
          <w:rFonts w:ascii="Times New Roman" w:eastAsiaTheme="minorHAnsi" w:hAnsi="Times New Roman"/>
          <w:bCs/>
          <w:sz w:val="28"/>
          <w:szCs w:val="28"/>
        </w:rPr>
        <w:t xml:space="preserve"> attiecībā uz ieguldījumu brokeru sabiedrībām, </w:t>
      </w:r>
      <w:r w:rsidR="00243129" w:rsidRPr="00442759">
        <w:rPr>
          <w:rFonts w:ascii="Times New Roman" w:eastAsiaTheme="minorHAnsi" w:hAnsi="Times New Roman"/>
          <w:bCs/>
          <w:sz w:val="28"/>
          <w:szCs w:val="28"/>
        </w:rPr>
        <w:t xml:space="preserve">ārvalstu ieguldījumu brokeru sabiedrību filiālēm, </w:t>
      </w:r>
      <w:r w:rsidRPr="00442759">
        <w:rPr>
          <w:rFonts w:ascii="Times New Roman" w:eastAsiaTheme="minorHAnsi" w:hAnsi="Times New Roman"/>
          <w:bCs/>
          <w:sz w:val="28"/>
          <w:szCs w:val="28"/>
        </w:rPr>
        <w:t>ieguldījumu pārvaldītājsabiedrībām, jauktām finanšu pārvaldītāj</w:t>
      </w:r>
      <w:r w:rsidR="00DC7541">
        <w:rPr>
          <w:rFonts w:ascii="Times New Roman" w:eastAsiaTheme="minorHAnsi" w:hAnsi="Times New Roman"/>
          <w:bCs/>
          <w:sz w:val="28"/>
          <w:szCs w:val="28"/>
        </w:rPr>
        <w:softHyphen/>
      </w:r>
      <w:r w:rsidRPr="00442759">
        <w:rPr>
          <w:rFonts w:ascii="Times New Roman" w:eastAsiaTheme="minorHAnsi" w:hAnsi="Times New Roman"/>
          <w:bCs/>
          <w:sz w:val="28"/>
          <w:szCs w:val="28"/>
        </w:rPr>
        <w:t>sabiedrībām, jauktām pārvaldītājsabiedrībām, personām, kas pieder pie minētajām sabiedrībām, trešajām personām, ar ko minētās sabiedrības ir noslēgušas ārpakalpojumu līgumus par operacionālajām funkcijām vai darbībām</w:t>
      </w:r>
      <w:r w:rsidR="009840B2" w:rsidRPr="00442759">
        <w:rPr>
          <w:rFonts w:ascii="Times New Roman" w:eastAsiaTheme="minorHAnsi" w:hAnsi="Times New Roman"/>
          <w:bCs/>
          <w:sz w:val="28"/>
          <w:szCs w:val="28"/>
        </w:rPr>
        <w:t>.</w:t>
      </w:r>
    </w:p>
    <w:p w14:paraId="1F2531CE" w14:textId="77777777" w:rsidR="0074411D" w:rsidRPr="00442759" w:rsidRDefault="0074411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Komisijai vai tās pilnvarotai personai ir tiesības pieprasīt no šā panta pirmajā daļā minētajām personām Komisijas funkciju veikšanai nepieciešamo informāciju, iepazīties ar šā panta pirmajā daļā minēto personu dokumentāciju, pārbaudīt grāmatvedības datus un reģistrus un saņemt to izrakstus vai kopijas, saņemt no šā panta pirmajā daļā minētajām personām vai to pārstāvjiem vai darbiniekiem paskaidrojumus, informāciju par komercsabiedrībām, kurās konsolidācijas grupai ir ieguldījumi, vai iztaujāt ikvienu citu personu, kas tam piekritusi, lai iegūtu informāciju par pārbaudāmo subjektu.</w:t>
      </w:r>
    </w:p>
    <w:p w14:paraId="70F47929" w14:textId="392922A0" w:rsidR="0074411D" w:rsidRPr="00442759" w:rsidRDefault="0074411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Papildus šā panta otrajā daļā minētajām tiesībām Komisijai ir </w:t>
      </w:r>
      <w:r w:rsidR="007201BF" w:rsidRPr="00442759">
        <w:rPr>
          <w:rFonts w:ascii="Times New Roman" w:eastAsiaTheme="minorHAnsi" w:hAnsi="Times New Roman"/>
          <w:bCs/>
          <w:sz w:val="28"/>
          <w:szCs w:val="28"/>
        </w:rPr>
        <w:t xml:space="preserve">tiesības </w:t>
      </w:r>
      <w:r w:rsidRPr="00442759">
        <w:rPr>
          <w:rFonts w:ascii="Times New Roman" w:eastAsiaTheme="minorHAnsi" w:hAnsi="Times New Roman"/>
          <w:bCs/>
          <w:sz w:val="28"/>
          <w:szCs w:val="28"/>
        </w:rPr>
        <w:t xml:space="preserve">veikt visas nepieciešamās inspekcijas šā panta pirmajā daļā minēto personu un </w:t>
      </w:r>
      <w:r w:rsidR="00E63485">
        <w:rPr>
          <w:rFonts w:ascii="Times New Roman" w:eastAsiaTheme="minorHAnsi" w:hAnsi="Times New Roman"/>
          <w:bCs/>
          <w:sz w:val="28"/>
          <w:szCs w:val="28"/>
        </w:rPr>
        <w:t>to</w:t>
      </w:r>
      <w:r w:rsidRPr="00442759">
        <w:rPr>
          <w:rFonts w:ascii="Times New Roman" w:eastAsiaTheme="minorHAnsi" w:hAnsi="Times New Roman"/>
          <w:bCs/>
          <w:sz w:val="28"/>
          <w:szCs w:val="28"/>
        </w:rPr>
        <w:t xml:space="preserve"> uzņēmumu</w:t>
      </w:r>
      <w:r w:rsidR="00DC7541" w:rsidRPr="00DC7541">
        <w:rPr>
          <w:rFonts w:ascii="Times New Roman" w:eastAsiaTheme="minorHAnsi" w:hAnsi="Times New Roman"/>
          <w:bCs/>
          <w:sz w:val="28"/>
          <w:szCs w:val="28"/>
        </w:rPr>
        <w:t xml:space="preserve"> </w:t>
      </w:r>
      <w:r w:rsidR="00DC7541" w:rsidRPr="00442759">
        <w:rPr>
          <w:rFonts w:ascii="Times New Roman" w:eastAsiaTheme="minorHAnsi" w:hAnsi="Times New Roman"/>
          <w:bCs/>
          <w:sz w:val="28"/>
          <w:szCs w:val="28"/>
        </w:rPr>
        <w:t>telpās</w:t>
      </w:r>
      <w:r w:rsidRPr="00442759">
        <w:rPr>
          <w:rFonts w:ascii="Times New Roman" w:eastAsiaTheme="minorHAnsi" w:hAnsi="Times New Roman"/>
          <w:bCs/>
          <w:sz w:val="28"/>
          <w:szCs w:val="28"/>
        </w:rPr>
        <w:t>, kuriem tiek uzraudzīta atbilstība grupas kapitāla kritērijam, ja Komisija ir grupas uzraudzības iestāde, iepriekš informējot citas attiecīgās kompetentās iestādes.</w:t>
      </w:r>
    </w:p>
    <w:p w14:paraId="646CE059" w14:textId="7A222A8D" w:rsidR="00411051" w:rsidRPr="00442759" w:rsidRDefault="00411051" w:rsidP="00B05E08">
      <w:pPr>
        <w:pStyle w:val="NoSpacing"/>
        <w:widowControl/>
        <w:ind w:firstLine="720"/>
        <w:jc w:val="both"/>
        <w:rPr>
          <w:rFonts w:ascii="Times New Roman" w:eastAsiaTheme="minorHAnsi" w:hAnsi="Times New Roman"/>
          <w:b/>
          <w:noProof/>
          <w:sz w:val="28"/>
          <w:szCs w:val="28"/>
        </w:rPr>
      </w:pPr>
      <w:r w:rsidRPr="00442759">
        <w:rPr>
          <w:rFonts w:ascii="Times New Roman" w:eastAsiaTheme="minorHAnsi" w:hAnsi="Times New Roman"/>
          <w:bCs/>
          <w:sz w:val="28"/>
          <w:szCs w:val="28"/>
        </w:rPr>
        <w:lastRenderedPageBreak/>
        <w:t>(4) Šajā pantā minēto informāciju un dokumentus iesniedz Komisijas noteiktajos termiņos. Minēto prasību izpildi nedrīkst atteikt, tai skaitā aizbildinoties ar komercnoslēpumu.</w:t>
      </w:r>
    </w:p>
    <w:p w14:paraId="36691CC0" w14:textId="77777777" w:rsidR="0074411D" w:rsidRPr="00442759" w:rsidRDefault="0074411D" w:rsidP="00B05E08">
      <w:pPr>
        <w:pStyle w:val="NoSpacing"/>
        <w:widowControl/>
        <w:ind w:firstLine="720"/>
        <w:jc w:val="both"/>
        <w:rPr>
          <w:rFonts w:ascii="Times New Roman" w:eastAsiaTheme="minorHAnsi" w:hAnsi="Times New Roman"/>
          <w:b/>
          <w:noProof/>
          <w:sz w:val="28"/>
          <w:szCs w:val="28"/>
        </w:rPr>
      </w:pPr>
    </w:p>
    <w:p w14:paraId="6B0080D5" w14:textId="0BC76441" w:rsidR="002819EF" w:rsidRPr="00442759" w:rsidRDefault="00697667" w:rsidP="00B05E08">
      <w:pPr>
        <w:pStyle w:val="NoSpacing"/>
        <w:widowControl/>
        <w:ind w:firstLine="720"/>
        <w:jc w:val="both"/>
        <w:rPr>
          <w:rFonts w:ascii="Times New Roman" w:eastAsiaTheme="minorHAnsi" w:hAnsi="Times New Roman"/>
          <w:b/>
          <w:noProof/>
          <w:sz w:val="28"/>
          <w:szCs w:val="28"/>
        </w:rPr>
      </w:pPr>
      <w:r w:rsidRPr="00442759">
        <w:rPr>
          <w:rFonts w:ascii="Times New Roman" w:eastAsiaTheme="minorHAnsi" w:hAnsi="Times New Roman"/>
          <w:b/>
          <w:noProof/>
          <w:sz w:val="28"/>
          <w:szCs w:val="28"/>
        </w:rPr>
        <w:t>4</w:t>
      </w:r>
      <w:r w:rsidR="00CA070A" w:rsidRPr="00442759">
        <w:rPr>
          <w:rFonts w:ascii="Times New Roman" w:eastAsiaTheme="minorHAnsi" w:hAnsi="Times New Roman"/>
          <w:b/>
          <w:noProof/>
          <w:sz w:val="28"/>
          <w:szCs w:val="28"/>
        </w:rPr>
        <w:t>5</w:t>
      </w:r>
      <w:r w:rsidR="002819EF" w:rsidRPr="00442759">
        <w:rPr>
          <w:rFonts w:ascii="Times New Roman" w:eastAsiaTheme="minorHAnsi" w:hAnsi="Times New Roman"/>
          <w:b/>
          <w:noProof/>
          <w:sz w:val="28"/>
          <w:szCs w:val="28"/>
        </w:rPr>
        <w:t>.</w:t>
      </w:r>
      <w:r w:rsidR="00E63485">
        <w:rPr>
          <w:rFonts w:ascii="Times New Roman" w:eastAsiaTheme="minorHAnsi" w:hAnsi="Times New Roman"/>
          <w:b/>
          <w:noProof/>
          <w:sz w:val="28"/>
          <w:szCs w:val="28"/>
        </w:rPr>
        <w:t xml:space="preserve"> </w:t>
      </w:r>
      <w:r w:rsidR="002819EF" w:rsidRPr="00442759">
        <w:rPr>
          <w:rFonts w:ascii="Times New Roman" w:eastAsiaTheme="minorHAnsi" w:hAnsi="Times New Roman"/>
          <w:b/>
          <w:noProof/>
          <w:sz w:val="28"/>
          <w:szCs w:val="28"/>
        </w:rPr>
        <w:t>pants. Komisijas tiesības uzraudzības procesā</w:t>
      </w:r>
    </w:p>
    <w:p w14:paraId="0D5B671F" w14:textId="3E88F0D4" w:rsidR="002819EF" w:rsidRPr="00442759" w:rsidRDefault="002819EF"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sz w:val="28"/>
          <w:szCs w:val="28"/>
        </w:rPr>
        <w:t>(</w:t>
      </w:r>
      <w:r w:rsidR="00697667"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 xml:space="preserve">) Komisija, piemērojot </w:t>
      </w:r>
      <w:r w:rsidR="00927120" w:rsidRPr="00442759">
        <w:rPr>
          <w:rFonts w:ascii="Times New Roman" w:eastAsiaTheme="minorHAnsi" w:hAnsi="Times New Roman"/>
          <w:bCs/>
          <w:sz w:val="28"/>
          <w:szCs w:val="28"/>
        </w:rPr>
        <w:t>šā likuma</w:t>
      </w:r>
      <w:r w:rsidR="00673D5D" w:rsidRPr="00442759">
        <w:rPr>
          <w:rFonts w:ascii="Times New Roman" w:eastAsiaTheme="minorHAnsi" w:hAnsi="Times New Roman"/>
          <w:bCs/>
          <w:sz w:val="28"/>
          <w:szCs w:val="28"/>
        </w:rPr>
        <w:t xml:space="preserve"> 4</w:t>
      </w:r>
      <w:r w:rsidR="008C001B" w:rsidRPr="00442759">
        <w:rPr>
          <w:rFonts w:ascii="Times New Roman" w:eastAsiaTheme="minorHAnsi" w:hAnsi="Times New Roman"/>
          <w:bCs/>
          <w:sz w:val="28"/>
          <w:szCs w:val="28"/>
        </w:rPr>
        <w:t>3</w:t>
      </w:r>
      <w:r w:rsidR="00673D5D" w:rsidRPr="00442759">
        <w:rPr>
          <w:rFonts w:ascii="Times New Roman" w:eastAsiaTheme="minorHAnsi" w:hAnsi="Times New Roman"/>
          <w:bCs/>
          <w:sz w:val="28"/>
          <w:szCs w:val="28"/>
        </w:rPr>
        <w:t>. panta otrās, trešās, ceturtās, piektās un septītās daļas, 5</w:t>
      </w:r>
      <w:r w:rsidR="008C001B" w:rsidRPr="00442759">
        <w:rPr>
          <w:rFonts w:ascii="Times New Roman" w:eastAsiaTheme="minorHAnsi" w:hAnsi="Times New Roman"/>
          <w:bCs/>
          <w:sz w:val="28"/>
          <w:szCs w:val="28"/>
        </w:rPr>
        <w:t>3</w:t>
      </w:r>
      <w:r w:rsidR="00673D5D" w:rsidRPr="00442759">
        <w:rPr>
          <w:rFonts w:ascii="Times New Roman" w:eastAsiaTheme="minorHAnsi" w:hAnsi="Times New Roman"/>
          <w:bCs/>
          <w:sz w:val="28"/>
          <w:szCs w:val="28"/>
        </w:rPr>
        <w:t>. panta ceturtās</w:t>
      </w:r>
      <w:r w:rsidR="00E93334" w:rsidRPr="00442759">
        <w:rPr>
          <w:rFonts w:ascii="Times New Roman" w:eastAsiaTheme="minorHAnsi" w:hAnsi="Times New Roman"/>
          <w:bCs/>
          <w:sz w:val="28"/>
          <w:szCs w:val="28"/>
        </w:rPr>
        <w:t xml:space="preserve"> un piektās</w:t>
      </w:r>
      <w:r w:rsidR="00673D5D" w:rsidRPr="00442759">
        <w:rPr>
          <w:rFonts w:ascii="Times New Roman" w:eastAsiaTheme="minorHAnsi" w:hAnsi="Times New Roman"/>
          <w:bCs/>
          <w:sz w:val="28"/>
          <w:szCs w:val="28"/>
        </w:rPr>
        <w:t xml:space="preserve"> daļas noteikumus</w:t>
      </w:r>
      <w:r w:rsidR="00927120"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un Regulas</w:t>
      </w:r>
      <w:r w:rsidR="00700686" w:rsidRPr="00442759">
        <w:rPr>
          <w:rFonts w:ascii="Times New Roman" w:eastAsiaTheme="minorHAnsi" w:hAnsi="Times New Roman"/>
          <w:bCs/>
          <w:sz w:val="28"/>
          <w:szCs w:val="28"/>
        </w:rPr>
        <w:t xml:space="preserve"> </w:t>
      </w:r>
      <w:r w:rsidR="000A2CDE" w:rsidRPr="00442759">
        <w:rPr>
          <w:rFonts w:ascii="Times New Roman" w:eastAsiaTheme="minorHAnsi" w:hAnsi="Times New Roman"/>
          <w:bCs/>
          <w:sz w:val="28"/>
          <w:szCs w:val="28"/>
        </w:rPr>
        <w:t>Nr.</w:t>
      </w:r>
      <w:r w:rsidR="008D0DF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2019/2033 prasības, </w:t>
      </w:r>
      <w:r w:rsidR="00B92F4C" w:rsidRPr="00442759">
        <w:rPr>
          <w:rFonts w:ascii="Times New Roman" w:eastAsiaTheme="minorHAnsi" w:hAnsi="Times New Roman"/>
          <w:bCs/>
          <w:sz w:val="28"/>
          <w:szCs w:val="28"/>
        </w:rPr>
        <w:t>ievērojot samērīguma principu</w:t>
      </w:r>
      <w:r w:rsidR="00A14877">
        <w:rPr>
          <w:rFonts w:ascii="Times New Roman" w:eastAsiaTheme="minorHAnsi" w:hAnsi="Times New Roman"/>
          <w:bCs/>
          <w:sz w:val="28"/>
          <w:szCs w:val="28"/>
        </w:rPr>
        <w:t>,</w:t>
      </w:r>
      <w:r w:rsidR="00B92F4C"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ir tiesīga pieprasīt, lai ieguldījumu brokeru sabiedrība:</w:t>
      </w:r>
      <w:r w:rsidRPr="00442759">
        <w:rPr>
          <w:rFonts w:ascii="Times New Roman" w:eastAsiaTheme="minorHAnsi" w:hAnsi="Times New Roman"/>
          <w:bCs/>
          <w:noProof/>
          <w:sz w:val="28"/>
          <w:szCs w:val="28"/>
        </w:rPr>
        <w:t xml:space="preserve"> </w:t>
      </w:r>
    </w:p>
    <w:p w14:paraId="068FCE88" w14:textId="08D40F7B"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nodrošina </w:t>
      </w:r>
      <w:r w:rsidR="0023126B">
        <w:rPr>
          <w:rFonts w:ascii="Times New Roman" w:eastAsiaTheme="minorHAnsi" w:hAnsi="Times New Roman"/>
          <w:bCs/>
          <w:sz w:val="28"/>
          <w:szCs w:val="28"/>
        </w:rPr>
        <w:t>papildu</w:t>
      </w:r>
      <w:r w:rsidRPr="00442759">
        <w:rPr>
          <w:rFonts w:ascii="Times New Roman" w:eastAsiaTheme="minorHAnsi" w:hAnsi="Times New Roman"/>
          <w:bCs/>
          <w:sz w:val="28"/>
          <w:szCs w:val="28"/>
        </w:rPr>
        <w:t xml:space="preserve"> pašu kapitālu, kas pārsniedz Regulas</w:t>
      </w:r>
      <w:r w:rsidR="00983E14" w:rsidRPr="00442759">
        <w:rPr>
          <w:rFonts w:ascii="Times New Roman" w:eastAsiaTheme="minorHAnsi" w:hAnsi="Times New Roman"/>
          <w:bCs/>
          <w:sz w:val="28"/>
          <w:szCs w:val="28"/>
        </w:rPr>
        <w:t xml:space="preserve"> Nr.</w:t>
      </w:r>
      <w:r w:rsidRPr="00442759">
        <w:rPr>
          <w:rFonts w:ascii="Times New Roman" w:eastAsiaTheme="minorHAnsi" w:hAnsi="Times New Roman"/>
          <w:bCs/>
          <w:sz w:val="28"/>
          <w:szCs w:val="28"/>
        </w:rPr>
        <w:t xml:space="preserve"> 2019/2033 11. pantā noteiktās prasības, saskaņā ar šā likuma </w:t>
      </w:r>
      <w:r w:rsidR="000A2CDE" w:rsidRPr="00442759">
        <w:rPr>
          <w:rFonts w:ascii="Times New Roman" w:eastAsiaTheme="minorHAnsi" w:hAnsi="Times New Roman"/>
          <w:bCs/>
          <w:sz w:val="28"/>
          <w:szCs w:val="28"/>
        </w:rPr>
        <w:t>5</w:t>
      </w:r>
      <w:r w:rsidR="008C001B" w:rsidRPr="00442759">
        <w:rPr>
          <w:rFonts w:ascii="Times New Roman" w:eastAsiaTheme="minorHAnsi" w:hAnsi="Times New Roman"/>
          <w:bCs/>
          <w:sz w:val="28"/>
          <w:szCs w:val="28"/>
        </w:rPr>
        <w:t>4</w:t>
      </w:r>
      <w:r w:rsidR="000A2CDE" w:rsidRPr="00442759">
        <w:rPr>
          <w:rFonts w:ascii="Times New Roman" w:eastAsiaTheme="minorHAnsi" w:hAnsi="Times New Roman"/>
          <w:bCs/>
          <w:sz w:val="28"/>
          <w:szCs w:val="28"/>
        </w:rPr>
        <w:t>.</w:t>
      </w:r>
      <w:r w:rsidR="00E63485">
        <w:rPr>
          <w:rFonts w:ascii="Times New Roman" w:eastAsiaTheme="minorHAnsi" w:hAnsi="Times New Roman"/>
          <w:bCs/>
          <w:sz w:val="28"/>
          <w:szCs w:val="28"/>
        </w:rPr>
        <w:t xml:space="preserve"> </w:t>
      </w:r>
      <w:r w:rsidR="000A2CDE" w:rsidRPr="00442759">
        <w:rPr>
          <w:rFonts w:ascii="Times New Roman" w:eastAsiaTheme="minorHAnsi" w:hAnsi="Times New Roman"/>
          <w:bCs/>
          <w:sz w:val="28"/>
          <w:szCs w:val="28"/>
        </w:rPr>
        <w:t>pantu</w:t>
      </w:r>
      <w:r w:rsidRPr="00442759">
        <w:rPr>
          <w:rFonts w:ascii="Times New Roman" w:eastAsiaTheme="minorHAnsi" w:hAnsi="Times New Roman"/>
          <w:bCs/>
          <w:sz w:val="28"/>
          <w:szCs w:val="28"/>
        </w:rPr>
        <w:t xml:space="preserve"> par </w:t>
      </w:r>
      <w:r w:rsidR="004A6568" w:rsidRPr="00442759">
        <w:rPr>
          <w:rFonts w:ascii="Times New Roman" w:eastAsiaTheme="minorHAnsi" w:hAnsi="Times New Roman"/>
          <w:bCs/>
          <w:sz w:val="28"/>
          <w:szCs w:val="28"/>
        </w:rPr>
        <w:t xml:space="preserve">prasības noteikšanu </w:t>
      </w:r>
      <w:r w:rsidR="004A6568">
        <w:rPr>
          <w:rFonts w:ascii="Times New Roman" w:eastAsiaTheme="minorHAnsi" w:hAnsi="Times New Roman"/>
          <w:bCs/>
          <w:sz w:val="28"/>
          <w:szCs w:val="28"/>
        </w:rPr>
        <w:t xml:space="preserve">pēc </w:t>
      </w:r>
      <w:r w:rsidRPr="00442759">
        <w:rPr>
          <w:rFonts w:ascii="Times New Roman" w:eastAsiaTheme="minorHAnsi" w:hAnsi="Times New Roman"/>
          <w:bCs/>
          <w:sz w:val="28"/>
          <w:szCs w:val="28"/>
        </w:rPr>
        <w:t>papildu pašu kapitāla, vai koriģē pieprasīto pašu kapitālu vai likvīdos aktīvus</w:t>
      </w:r>
      <w:r w:rsidR="00A14877">
        <w:rPr>
          <w:rFonts w:ascii="Times New Roman" w:eastAsiaTheme="minorHAnsi" w:hAnsi="Times New Roman"/>
          <w:bCs/>
          <w:sz w:val="28"/>
          <w:szCs w:val="28"/>
        </w:rPr>
        <w:t>, ja</w:t>
      </w:r>
      <w:r w:rsidRPr="00442759">
        <w:rPr>
          <w:rFonts w:ascii="Times New Roman" w:eastAsiaTheme="minorHAnsi" w:hAnsi="Times New Roman"/>
          <w:bCs/>
          <w:sz w:val="28"/>
          <w:szCs w:val="28"/>
        </w:rPr>
        <w:t xml:space="preserve"> </w:t>
      </w:r>
      <w:r w:rsidR="00A14877">
        <w:rPr>
          <w:rFonts w:ascii="Times New Roman" w:eastAsiaTheme="minorHAnsi" w:hAnsi="Times New Roman"/>
          <w:bCs/>
          <w:sz w:val="28"/>
          <w:szCs w:val="28"/>
        </w:rPr>
        <w:t xml:space="preserve">notikušas </w:t>
      </w:r>
      <w:r w:rsidRPr="00442759">
        <w:rPr>
          <w:rFonts w:ascii="Times New Roman" w:eastAsiaTheme="minorHAnsi" w:hAnsi="Times New Roman"/>
          <w:bCs/>
          <w:sz w:val="28"/>
          <w:szCs w:val="28"/>
        </w:rPr>
        <w:t>ieguldījumu brokeru sabiedrības komercdarbības būtisk</w:t>
      </w:r>
      <w:r w:rsidR="00A14877">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izmaiņ</w:t>
      </w:r>
      <w:r w:rsidR="00A14877">
        <w:rPr>
          <w:rFonts w:ascii="Times New Roman" w:eastAsiaTheme="minorHAnsi" w:hAnsi="Times New Roman"/>
          <w:bCs/>
          <w:sz w:val="28"/>
          <w:szCs w:val="28"/>
        </w:rPr>
        <w:t>as</w:t>
      </w:r>
      <w:r w:rsidRPr="00442759">
        <w:rPr>
          <w:rFonts w:ascii="Times New Roman" w:eastAsiaTheme="minorHAnsi" w:hAnsi="Times New Roman"/>
          <w:bCs/>
          <w:sz w:val="28"/>
          <w:szCs w:val="28"/>
        </w:rPr>
        <w:t>;</w:t>
      </w:r>
    </w:p>
    <w:p w14:paraId="55F2E8B5" w14:textId="22C4F6E5"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pilnveido savu stratēģiju, procedūras un pasākumus, </w:t>
      </w:r>
      <w:r w:rsidR="00927120" w:rsidRPr="00442759">
        <w:rPr>
          <w:rFonts w:ascii="Times New Roman" w:eastAsiaTheme="minorHAnsi" w:hAnsi="Times New Roman"/>
          <w:bCs/>
          <w:sz w:val="28"/>
          <w:szCs w:val="28"/>
        </w:rPr>
        <w:t xml:space="preserve">kas veicami </w:t>
      </w:r>
      <w:r w:rsidRPr="00442759">
        <w:rPr>
          <w:rFonts w:ascii="Times New Roman" w:eastAsiaTheme="minorHAnsi" w:hAnsi="Times New Roman"/>
          <w:bCs/>
          <w:sz w:val="28"/>
          <w:szCs w:val="28"/>
        </w:rPr>
        <w:t xml:space="preserve">šā likuma </w:t>
      </w:r>
      <w:r w:rsidR="00673D5D" w:rsidRPr="00442759">
        <w:rPr>
          <w:rFonts w:ascii="Times New Roman" w:eastAsiaTheme="minorHAnsi" w:hAnsi="Times New Roman"/>
          <w:bCs/>
          <w:sz w:val="28"/>
          <w:szCs w:val="28"/>
        </w:rPr>
        <w:t>31.</w:t>
      </w:r>
      <w:r w:rsidR="00E63485">
        <w:rPr>
          <w:rFonts w:ascii="Times New Roman" w:eastAsiaTheme="minorHAnsi" w:hAnsi="Times New Roman"/>
          <w:bCs/>
          <w:sz w:val="28"/>
          <w:szCs w:val="28"/>
        </w:rPr>
        <w:t xml:space="preserve"> </w:t>
      </w:r>
      <w:r w:rsidR="00673D5D" w:rsidRPr="00442759">
        <w:rPr>
          <w:rFonts w:ascii="Times New Roman" w:eastAsiaTheme="minorHAnsi" w:hAnsi="Times New Roman"/>
          <w:bCs/>
          <w:sz w:val="28"/>
          <w:szCs w:val="28"/>
        </w:rPr>
        <w:t>panta pirmās daļas 3. un 14.</w:t>
      </w:r>
      <w:r w:rsidR="00E63485">
        <w:rPr>
          <w:rFonts w:ascii="Times New Roman" w:eastAsiaTheme="minorHAnsi" w:hAnsi="Times New Roman"/>
          <w:bCs/>
          <w:sz w:val="28"/>
          <w:szCs w:val="28"/>
        </w:rPr>
        <w:t xml:space="preserve"> </w:t>
      </w:r>
      <w:r w:rsidR="00673D5D" w:rsidRPr="00442759">
        <w:rPr>
          <w:rFonts w:ascii="Times New Roman" w:eastAsiaTheme="minorHAnsi" w:hAnsi="Times New Roman"/>
          <w:bCs/>
          <w:sz w:val="28"/>
          <w:szCs w:val="28"/>
        </w:rPr>
        <w:t>punkta</w:t>
      </w:r>
      <w:r w:rsidR="00927120" w:rsidRPr="00442759">
        <w:rPr>
          <w:rFonts w:ascii="Times New Roman" w:eastAsiaTheme="minorHAnsi" w:hAnsi="Times New Roman"/>
          <w:bCs/>
          <w:sz w:val="28"/>
          <w:szCs w:val="28"/>
        </w:rPr>
        <w:t xml:space="preserve"> prasību izpildei</w:t>
      </w:r>
      <w:r w:rsidRPr="00442759">
        <w:rPr>
          <w:rFonts w:ascii="Times New Roman" w:eastAsiaTheme="minorHAnsi" w:hAnsi="Times New Roman"/>
          <w:bCs/>
          <w:sz w:val="28"/>
          <w:szCs w:val="28"/>
        </w:rPr>
        <w:t>;</w:t>
      </w:r>
    </w:p>
    <w:p w14:paraId="62D65586" w14:textId="2D55FDE1"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izstrādā un viena gada laikā iesniedz Komisijai plānu</w:t>
      </w:r>
      <w:r w:rsidR="0023126B">
        <w:rPr>
          <w:rFonts w:ascii="Times New Roman" w:eastAsiaTheme="minorHAnsi" w:hAnsi="Times New Roman"/>
          <w:bCs/>
          <w:sz w:val="28"/>
          <w:szCs w:val="28"/>
        </w:rPr>
        <w:t>, lai</w:t>
      </w:r>
      <w:r w:rsidRPr="00442759">
        <w:rPr>
          <w:rFonts w:ascii="Times New Roman" w:eastAsiaTheme="minorHAnsi" w:hAnsi="Times New Roman"/>
          <w:bCs/>
          <w:sz w:val="28"/>
          <w:szCs w:val="28"/>
        </w:rPr>
        <w:t xml:space="preserve"> </w:t>
      </w:r>
      <w:r w:rsidR="0023126B" w:rsidRPr="00442759">
        <w:rPr>
          <w:rFonts w:ascii="Times New Roman" w:eastAsiaTheme="minorHAnsi" w:hAnsi="Times New Roman"/>
          <w:bCs/>
          <w:sz w:val="28"/>
          <w:szCs w:val="28"/>
        </w:rPr>
        <w:t>atjauno</w:t>
      </w:r>
      <w:r w:rsidR="0023126B">
        <w:rPr>
          <w:rFonts w:ascii="Times New Roman" w:eastAsiaTheme="minorHAnsi" w:hAnsi="Times New Roman"/>
          <w:bCs/>
          <w:sz w:val="28"/>
          <w:szCs w:val="28"/>
        </w:rPr>
        <w:t>tu</w:t>
      </w:r>
      <w:r w:rsidR="0023126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šā likuma, citu normatīvo aktu, tieši piemērojamo Eiropas Savienības </w:t>
      </w:r>
      <w:r w:rsidR="0028539C" w:rsidRPr="00442759">
        <w:rPr>
          <w:rFonts w:ascii="Times New Roman" w:eastAsiaTheme="minorHAnsi" w:hAnsi="Times New Roman"/>
          <w:bCs/>
          <w:sz w:val="28"/>
          <w:szCs w:val="28"/>
        </w:rPr>
        <w:t xml:space="preserve">tiesību </w:t>
      </w:r>
      <w:r w:rsidRPr="00442759">
        <w:rPr>
          <w:rFonts w:ascii="Times New Roman" w:eastAsiaTheme="minorHAnsi" w:hAnsi="Times New Roman"/>
          <w:bCs/>
          <w:sz w:val="28"/>
          <w:szCs w:val="28"/>
        </w:rPr>
        <w:t>aktu un Komisijas izdoto normatīvo noteikumu prasību ievērošan</w:t>
      </w:r>
      <w:r w:rsidR="0023126B">
        <w:rPr>
          <w:rFonts w:ascii="Times New Roman" w:eastAsiaTheme="minorHAnsi" w:hAnsi="Times New Roman"/>
          <w:bCs/>
          <w:sz w:val="28"/>
          <w:szCs w:val="28"/>
        </w:rPr>
        <w:t>u</w:t>
      </w:r>
      <w:r w:rsidRPr="00442759">
        <w:rPr>
          <w:rFonts w:ascii="Times New Roman" w:eastAsiaTheme="minorHAnsi" w:hAnsi="Times New Roman"/>
          <w:bCs/>
          <w:sz w:val="28"/>
          <w:szCs w:val="28"/>
        </w:rPr>
        <w:t>, nosakot plānā iekļauto pasākumu izpildes termiņus, kā arī veic izmaiņas iesniegtajā plānā attiecībā uz tajā noteiktajām komercdarbības jomām un pasākumu izpildes termiņiem;</w:t>
      </w:r>
    </w:p>
    <w:p w14:paraId="539BD37D"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pašu kapitāla aprēķina vajadzībām piemēro speciālu uzkrājumu vai aktīvu atzīšanas un vērtēšanas politiku;</w:t>
      </w:r>
    </w:p>
    <w:p w14:paraId="1C0D4C23" w14:textId="167550DA"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w:t>
      </w:r>
      <w:r w:rsidR="00187E5E" w:rsidRPr="00442759">
        <w:rPr>
          <w:rFonts w:ascii="Times New Roman" w:eastAsiaTheme="minorHAnsi" w:hAnsi="Times New Roman"/>
          <w:bCs/>
          <w:sz w:val="28"/>
          <w:szCs w:val="28"/>
        </w:rPr>
        <w:t xml:space="preserve">sašaurina vai </w:t>
      </w:r>
      <w:r w:rsidRPr="00442759">
        <w:rPr>
          <w:rFonts w:ascii="Times New Roman" w:eastAsiaTheme="minorHAnsi" w:hAnsi="Times New Roman"/>
          <w:bCs/>
          <w:sz w:val="28"/>
          <w:szCs w:val="28"/>
        </w:rPr>
        <w:t xml:space="preserve">ierobežo </w:t>
      </w:r>
      <w:r w:rsidR="00187E5E" w:rsidRPr="00442759">
        <w:rPr>
          <w:rFonts w:ascii="Times New Roman" w:eastAsiaTheme="minorHAnsi" w:hAnsi="Times New Roman"/>
          <w:bCs/>
          <w:sz w:val="28"/>
          <w:szCs w:val="28"/>
        </w:rPr>
        <w:t xml:space="preserve">tās </w:t>
      </w:r>
      <w:r w:rsidRPr="00442759">
        <w:rPr>
          <w:rFonts w:ascii="Times New Roman" w:eastAsiaTheme="minorHAnsi" w:hAnsi="Times New Roman"/>
          <w:bCs/>
          <w:sz w:val="28"/>
          <w:szCs w:val="28"/>
        </w:rPr>
        <w:t>komercdarbību, operācijas (darījumus) vai ieguldījumu brokeru sabiedrības sadarbības tīklu vai atsakās no darbības jomām, kas pārmērīgi apdraud finansiālo stabilitāti;</w:t>
      </w:r>
    </w:p>
    <w:p w14:paraId="452E9981" w14:textId="281FE75C"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samazina </w:t>
      </w:r>
      <w:r w:rsidR="00187E5E" w:rsidRPr="00442759">
        <w:rPr>
          <w:rFonts w:ascii="Times New Roman" w:eastAsiaTheme="minorHAnsi" w:hAnsi="Times New Roman"/>
          <w:bCs/>
          <w:sz w:val="28"/>
          <w:szCs w:val="28"/>
        </w:rPr>
        <w:t xml:space="preserve">tās </w:t>
      </w:r>
      <w:r w:rsidRPr="00442759">
        <w:rPr>
          <w:rFonts w:ascii="Times New Roman" w:eastAsiaTheme="minorHAnsi" w:hAnsi="Times New Roman"/>
          <w:bCs/>
          <w:sz w:val="28"/>
          <w:szCs w:val="28"/>
        </w:rPr>
        <w:t>darbībai, tostarp darbībām, kas nodotas ārpakalpojumu sniedzējiem, produktiem vai sistēmām piemītošos riskus;</w:t>
      </w:r>
    </w:p>
    <w:p w14:paraId="27C3CBF2"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ierobežo atalgojuma mainīgo daļu procentuālā izteiksmē no neto ieņēmumiem, ja minētais atalgojums neatbilst stabilas kapitāla bāzes uzturēšanas prasībām;</w:t>
      </w:r>
    </w:p>
    <w:p w14:paraId="1D73D3D7" w14:textId="18F7CB24"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8) peļņu pēc nodokļu </w:t>
      </w:r>
      <w:r w:rsidR="0023126B">
        <w:rPr>
          <w:rFonts w:ascii="Times New Roman" w:eastAsiaTheme="minorHAnsi" w:hAnsi="Times New Roman"/>
          <w:bCs/>
          <w:sz w:val="28"/>
          <w:szCs w:val="28"/>
        </w:rPr>
        <w:t>sa</w:t>
      </w:r>
      <w:r w:rsidRPr="00442759">
        <w:rPr>
          <w:rFonts w:ascii="Times New Roman" w:eastAsiaTheme="minorHAnsi" w:hAnsi="Times New Roman"/>
          <w:bCs/>
          <w:sz w:val="28"/>
          <w:szCs w:val="28"/>
        </w:rPr>
        <w:t xml:space="preserve">maksas </w:t>
      </w:r>
      <w:r w:rsidR="004A6568" w:rsidRPr="00442759">
        <w:rPr>
          <w:rFonts w:ascii="Times New Roman" w:eastAsiaTheme="minorHAnsi" w:hAnsi="Times New Roman"/>
          <w:bCs/>
          <w:sz w:val="28"/>
          <w:szCs w:val="28"/>
        </w:rPr>
        <w:t xml:space="preserve">novirza </w:t>
      </w:r>
      <w:r w:rsidRPr="00442759">
        <w:rPr>
          <w:rFonts w:ascii="Times New Roman" w:eastAsiaTheme="minorHAnsi" w:hAnsi="Times New Roman"/>
          <w:bCs/>
          <w:sz w:val="28"/>
          <w:szCs w:val="28"/>
        </w:rPr>
        <w:t>pašu kapitāla stiprināšanai;</w:t>
      </w:r>
    </w:p>
    <w:p w14:paraId="7F92992C" w14:textId="0B36753A"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9) samazina vai neveic </w:t>
      </w:r>
      <w:r w:rsidR="00AF51F0">
        <w:rPr>
          <w:rFonts w:ascii="Times New Roman" w:eastAsiaTheme="minorHAnsi" w:hAnsi="Times New Roman"/>
          <w:bCs/>
          <w:sz w:val="28"/>
          <w:szCs w:val="28"/>
        </w:rPr>
        <w:t>ne</w:t>
      </w:r>
      <w:r w:rsidRPr="00442759">
        <w:rPr>
          <w:rFonts w:ascii="Times New Roman" w:eastAsiaTheme="minorHAnsi" w:hAnsi="Times New Roman"/>
          <w:bCs/>
          <w:sz w:val="28"/>
          <w:szCs w:val="28"/>
        </w:rPr>
        <w:t>kādus maksājumus akcionāriem</w:t>
      </w:r>
      <w:r w:rsidR="0023126B">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pirmā līmeņa papildu kapitālā iekļauto instrumentu turētājiem, ja </w:t>
      </w:r>
      <w:r w:rsidR="00AF51F0">
        <w:rPr>
          <w:rFonts w:ascii="Times New Roman" w:eastAsiaTheme="minorHAnsi" w:hAnsi="Times New Roman"/>
          <w:bCs/>
          <w:sz w:val="28"/>
          <w:szCs w:val="28"/>
        </w:rPr>
        <w:t>šie maksājumi</w:t>
      </w:r>
      <w:r w:rsidRPr="00442759">
        <w:rPr>
          <w:rFonts w:ascii="Times New Roman" w:eastAsiaTheme="minorHAnsi" w:hAnsi="Times New Roman"/>
          <w:bCs/>
          <w:sz w:val="28"/>
          <w:szCs w:val="28"/>
        </w:rPr>
        <w:t xml:space="preserve"> </w:t>
      </w:r>
      <w:r w:rsidR="00AF51F0">
        <w:rPr>
          <w:rFonts w:ascii="Times New Roman" w:eastAsiaTheme="minorHAnsi" w:hAnsi="Times New Roman"/>
          <w:bCs/>
          <w:sz w:val="28"/>
          <w:szCs w:val="28"/>
        </w:rPr>
        <w:t>apdraud</w:t>
      </w:r>
      <w:r w:rsidRPr="00442759">
        <w:rPr>
          <w:rFonts w:ascii="Times New Roman" w:eastAsiaTheme="minorHAnsi" w:hAnsi="Times New Roman"/>
          <w:bCs/>
          <w:sz w:val="28"/>
          <w:szCs w:val="28"/>
        </w:rPr>
        <w:t xml:space="preserve"> ieguldījumu brokeru sabiedrības saistību izpildi;</w:t>
      </w:r>
    </w:p>
    <w:p w14:paraId="360B246C" w14:textId="39248136"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10) sniedz papildu pārskatus vai </w:t>
      </w:r>
      <w:r w:rsidR="00AF51F0" w:rsidRPr="00442759">
        <w:rPr>
          <w:rFonts w:ascii="Times New Roman" w:eastAsiaTheme="minorHAnsi" w:hAnsi="Times New Roman"/>
          <w:bCs/>
          <w:sz w:val="28"/>
          <w:szCs w:val="28"/>
        </w:rPr>
        <w:t xml:space="preserve">sniedz </w:t>
      </w:r>
      <w:r w:rsidR="00AF51F0">
        <w:rPr>
          <w:rFonts w:ascii="Times New Roman" w:eastAsiaTheme="minorHAnsi" w:hAnsi="Times New Roman"/>
          <w:bCs/>
          <w:sz w:val="28"/>
          <w:szCs w:val="28"/>
        </w:rPr>
        <w:t xml:space="preserve">tos </w:t>
      </w:r>
      <w:r w:rsidR="00AF51F0" w:rsidRPr="00442759">
        <w:rPr>
          <w:rFonts w:ascii="Times New Roman" w:eastAsiaTheme="minorHAnsi" w:hAnsi="Times New Roman"/>
          <w:bCs/>
          <w:sz w:val="28"/>
          <w:szCs w:val="28"/>
        </w:rPr>
        <w:t>biežāk</w:t>
      </w:r>
      <w:r w:rsidR="00AF51F0">
        <w:rPr>
          <w:rFonts w:ascii="Times New Roman" w:eastAsiaTheme="minorHAnsi" w:hAnsi="Times New Roman"/>
          <w:bCs/>
          <w:sz w:val="28"/>
          <w:szCs w:val="28"/>
        </w:rPr>
        <w:t>,</w:t>
      </w:r>
      <w:r w:rsidR="00AF51F0"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nekā noteikts saskaņā ar šā likuma un Regulas Nr. 2019/2033 prasībām, tai skaitā pārskatus par ieguldījumu brokeru sabiedrības pašu kapitāla un likviditātes pozīcijām;</w:t>
      </w:r>
    </w:p>
    <w:p w14:paraId="64810B63" w14:textId="1B872D42"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11) ievēro tai saskaņā ar šā likuma </w:t>
      </w:r>
      <w:r w:rsidR="00515599" w:rsidRPr="00442759">
        <w:rPr>
          <w:rFonts w:ascii="Times New Roman" w:eastAsiaTheme="minorHAnsi" w:hAnsi="Times New Roman"/>
          <w:bCs/>
          <w:sz w:val="28"/>
          <w:szCs w:val="28"/>
        </w:rPr>
        <w:t>5</w:t>
      </w:r>
      <w:r w:rsidR="008C001B"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pant</w:t>
      </w:r>
      <w:r w:rsidR="00515599" w:rsidRPr="00442759">
        <w:rPr>
          <w:rFonts w:ascii="Times New Roman" w:eastAsiaTheme="minorHAnsi" w:hAnsi="Times New Roman"/>
          <w:bCs/>
          <w:sz w:val="28"/>
          <w:szCs w:val="28"/>
        </w:rPr>
        <w:t xml:space="preserve">u </w:t>
      </w:r>
      <w:r w:rsidRPr="00442759">
        <w:rPr>
          <w:rFonts w:ascii="Times New Roman" w:eastAsiaTheme="minorHAnsi" w:hAnsi="Times New Roman"/>
          <w:bCs/>
          <w:sz w:val="28"/>
          <w:szCs w:val="28"/>
        </w:rPr>
        <w:t xml:space="preserve">noteiktās </w:t>
      </w:r>
      <w:r w:rsidR="00BC3A9C" w:rsidRPr="00442759">
        <w:rPr>
          <w:rFonts w:ascii="Times New Roman" w:eastAsiaTheme="minorHAnsi" w:hAnsi="Times New Roman"/>
          <w:bCs/>
          <w:sz w:val="28"/>
          <w:szCs w:val="28"/>
        </w:rPr>
        <w:t>īpaš</w:t>
      </w:r>
      <w:r w:rsidR="00127859">
        <w:rPr>
          <w:rFonts w:ascii="Times New Roman" w:eastAsiaTheme="minorHAnsi" w:hAnsi="Times New Roman"/>
          <w:bCs/>
          <w:sz w:val="28"/>
          <w:szCs w:val="28"/>
        </w:rPr>
        <w:t>ā</w:t>
      </w:r>
      <w:r w:rsidR="00BC3A9C" w:rsidRPr="00442759">
        <w:rPr>
          <w:rFonts w:ascii="Times New Roman" w:eastAsiaTheme="minorHAnsi" w:hAnsi="Times New Roman"/>
          <w:bCs/>
          <w:sz w:val="28"/>
          <w:szCs w:val="28"/>
        </w:rPr>
        <w:t xml:space="preserve">s </w:t>
      </w:r>
      <w:r w:rsidRPr="00442759">
        <w:rPr>
          <w:rFonts w:ascii="Times New Roman" w:eastAsiaTheme="minorHAnsi" w:hAnsi="Times New Roman"/>
          <w:bCs/>
          <w:sz w:val="28"/>
          <w:szCs w:val="28"/>
        </w:rPr>
        <w:t>likviditātes prasības,</w:t>
      </w:r>
    </w:p>
    <w:p w14:paraId="459ED218"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12) atklāj papildu informāciju;</w:t>
      </w:r>
    </w:p>
    <w:p w14:paraId="78EEC998" w14:textId="035FE4C2" w:rsidR="002819EF" w:rsidRPr="00442759" w:rsidRDefault="002819EF"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lastRenderedPageBreak/>
        <w:t xml:space="preserve">13) samazina riskus ieguldījumu brokeru sabiedrības </w:t>
      </w:r>
      <w:r w:rsidR="00BC3A9C" w:rsidRPr="00442759">
        <w:rPr>
          <w:rFonts w:ascii="Times New Roman" w:eastAsiaTheme="minorHAnsi" w:hAnsi="Times New Roman"/>
          <w:bCs/>
          <w:sz w:val="28"/>
          <w:szCs w:val="28"/>
        </w:rPr>
        <w:t xml:space="preserve">sadarbības </w:t>
      </w:r>
      <w:r w:rsidRPr="00442759">
        <w:rPr>
          <w:rFonts w:ascii="Times New Roman" w:eastAsiaTheme="minorHAnsi" w:hAnsi="Times New Roman"/>
          <w:bCs/>
          <w:sz w:val="28"/>
          <w:szCs w:val="28"/>
        </w:rPr>
        <w:t>tīkla un informācijas sistēmu drošībai, lai nodrošinātu tās procesu, datu un aktīvu konfidencialitāti, integritāti un pieejamību.</w:t>
      </w:r>
    </w:p>
    <w:p w14:paraId="7BB8B51D" w14:textId="487DBBA6"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697667"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Komisijai ir tiesības neatļaut ieguldījumu brokeru sabiedrībai nodibināt ciešas attiecības vai pieprasīt izbeigt ciešas attiecības ar trešajām personām vai aizliegt darījumus ar tām, ja šādas attiecības var apdraudēt vai apdraud ieguldījumu brokeru sabiedrības finansiālo stabilitāti vai ierobežo Komisijas tiesības veikt likumā noteiktās uzraudzības funkcijas.</w:t>
      </w:r>
    </w:p>
    <w:p w14:paraId="78092520" w14:textId="7EFF318D"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697667"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Komisija ir tiesī</w:t>
      </w:r>
      <w:r w:rsidR="008F1AB8" w:rsidRPr="00442759">
        <w:rPr>
          <w:rFonts w:ascii="Times New Roman" w:eastAsiaTheme="minorHAnsi" w:hAnsi="Times New Roman"/>
          <w:bCs/>
          <w:sz w:val="28"/>
          <w:szCs w:val="28"/>
        </w:rPr>
        <w:t>ga</w:t>
      </w:r>
      <w:r w:rsidRPr="00442759">
        <w:rPr>
          <w:rFonts w:ascii="Times New Roman" w:eastAsiaTheme="minorHAnsi" w:hAnsi="Times New Roman"/>
          <w:bCs/>
          <w:sz w:val="28"/>
          <w:szCs w:val="28"/>
        </w:rPr>
        <w:t xml:space="preserve"> atcelt ieguldījumu brokeru sabiedrības pārvaldes institūciju lēmumus par valdes un padomes (ja tāda ir izveidota) locekļu iecelšanu, ja tie neatbilst šā likuma prasībām.</w:t>
      </w:r>
    </w:p>
    <w:p w14:paraId="11E225C1" w14:textId="1A94B0A4"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697667"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xml:space="preserve">) Komisija ir tiesīga pieprasīt ieguldījumu brokeru sabiedrībai izpildīt šā panta </w:t>
      </w:r>
      <w:r w:rsidR="00515599"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10. punktā minēto prasību, ja pieprasītā informācija nav dublējoša, ievērojot šā panta </w:t>
      </w:r>
      <w:r w:rsidR="00BC3A9C" w:rsidRPr="00442759">
        <w:rPr>
          <w:rFonts w:ascii="Times New Roman" w:eastAsiaTheme="minorHAnsi" w:hAnsi="Times New Roman"/>
          <w:bCs/>
          <w:sz w:val="28"/>
          <w:szCs w:val="28"/>
        </w:rPr>
        <w:t xml:space="preserve">piektās daļas </w:t>
      </w:r>
      <w:r w:rsidRPr="00442759">
        <w:rPr>
          <w:rFonts w:ascii="Times New Roman" w:eastAsiaTheme="minorHAnsi" w:hAnsi="Times New Roman"/>
          <w:bCs/>
          <w:sz w:val="28"/>
          <w:szCs w:val="28"/>
        </w:rPr>
        <w:t>noteikumus, un ja pastāv vismaz viens no šādiem apstākļiem:</w:t>
      </w:r>
    </w:p>
    <w:p w14:paraId="27A1EEF9" w14:textId="6E87C599" w:rsidR="00BC3A9C" w:rsidRPr="00442759" w:rsidRDefault="00BC3A9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pastāv viens no šā likuma 4</w:t>
      </w:r>
      <w:r w:rsidR="008C001B"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w:t>
      </w:r>
      <w:r w:rsidR="00AF51F0">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panta </w:t>
      </w:r>
      <w:r w:rsidR="00923E01" w:rsidRPr="00442759">
        <w:rPr>
          <w:rFonts w:ascii="Times New Roman" w:eastAsiaTheme="minorHAnsi" w:hAnsi="Times New Roman"/>
          <w:bCs/>
          <w:sz w:val="28"/>
          <w:szCs w:val="28"/>
        </w:rPr>
        <w:t>septītajā</w:t>
      </w:r>
      <w:r w:rsidRPr="00442759">
        <w:rPr>
          <w:rFonts w:ascii="Times New Roman" w:eastAsiaTheme="minorHAnsi" w:hAnsi="Times New Roman"/>
          <w:bCs/>
          <w:sz w:val="28"/>
          <w:szCs w:val="28"/>
        </w:rPr>
        <w:t xml:space="preserve"> daļā minētajiem gadījumiem;</w:t>
      </w:r>
    </w:p>
    <w:p w14:paraId="40D64CE0" w14:textId="494BDAFA" w:rsidR="002819EF" w:rsidRPr="00442759" w:rsidRDefault="00BC3A9C"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2819EF" w:rsidRPr="00442759">
        <w:rPr>
          <w:rFonts w:ascii="Times New Roman" w:eastAsiaTheme="minorHAnsi" w:hAnsi="Times New Roman"/>
          <w:bCs/>
          <w:sz w:val="28"/>
          <w:szCs w:val="28"/>
        </w:rPr>
        <w:t>) Komisija uzskata to par nepieciešamu, lai pamatotu, ka nākamo 12</w:t>
      </w:r>
      <w:r w:rsidR="00AF51F0">
        <w:rPr>
          <w:rFonts w:ascii="Times New Roman" w:eastAsiaTheme="minorHAnsi" w:hAnsi="Times New Roman"/>
          <w:bCs/>
          <w:sz w:val="28"/>
          <w:szCs w:val="28"/>
        </w:rPr>
        <w:t> </w:t>
      </w:r>
      <w:r w:rsidR="002819EF" w:rsidRPr="00442759">
        <w:rPr>
          <w:rFonts w:ascii="Times New Roman" w:eastAsiaTheme="minorHAnsi" w:hAnsi="Times New Roman"/>
          <w:bCs/>
          <w:sz w:val="28"/>
          <w:szCs w:val="28"/>
        </w:rPr>
        <w:t>mēnešu laikā ieguldījumu brokeru sabiedrība neievēros šā likuma</w:t>
      </w:r>
      <w:r w:rsidRPr="00442759">
        <w:rPr>
          <w:rFonts w:ascii="Times New Roman" w:eastAsiaTheme="minorHAnsi" w:hAnsi="Times New Roman"/>
          <w:bCs/>
          <w:sz w:val="28"/>
          <w:szCs w:val="28"/>
        </w:rPr>
        <w:t>,</w:t>
      </w:r>
      <w:r w:rsidR="002819EF"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tieši piemērojamo Eiropas Savienības </w:t>
      </w:r>
      <w:r w:rsidR="00813A4B" w:rsidRPr="00442759">
        <w:rPr>
          <w:rFonts w:ascii="Times New Roman" w:eastAsiaTheme="minorHAnsi" w:hAnsi="Times New Roman"/>
          <w:bCs/>
          <w:sz w:val="28"/>
          <w:szCs w:val="28"/>
        </w:rPr>
        <w:t>tiesību</w:t>
      </w:r>
      <w:r w:rsidRPr="00442759">
        <w:rPr>
          <w:rFonts w:ascii="Times New Roman" w:eastAsiaTheme="minorHAnsi" w:hAnsi="Times New Roman"/>
          <w:bCs/>
          <w:sz w:val="28"/>
          <w:szCs w:val="28"/>
        </w:rPr>
        <w:t xml:space="preserve"> aktu vai Komisijas izdoto normatīvo noteikumu vai pieņemto lēmumu </w:t>
      </w:r>
      <w:r w:rsidR="002819EF" w:rsidRPr="00442759">
        <w:rPr>
          <w:rFonts w:ascii="Times New Roman" w:eastAsiaTheme="minorHAnsi" w:hAnsi="Times New Roman"/>
          <w:bCs/>
          <w:sz w:val="28"/>
          <w:szCs w:val="28"/>
        </w:rPr>
        <w:t>prasības;</w:t>
      </w:r>
    </w:p>
    <w:p w14:paraId="784FF72D" w14:textId="0B063F85" w:rsidR="002819EF" w:rsidRPr="00442759" w:rsidRDefault="00BC3A9C"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3</w:t>
      </w:r>
      <w:r w:rsidR="002819EF" w:rsidRPr="00442759">
        <w:rPr>
          <w:rFonts w:ascii="Times New Roman" w:eastAsiaTheme="minorHAnsi" w:hAnsi="Times New Roman"/>
          <w:bCs/>
          <w:sz w:val="28"/>
          <w:szCs w:val="28"/>
        </w:rPr>
        <w:t xml:space="preserve">) papildu informācija ir nepieciešama uzraudzības pārbaudes un novērtēšanas procesa veikšanai saskaņā ar šā likuma </w:t>
      </w:r>
      <w:r w:rsidR="009F46D4"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3</w:t>
      </w:r>
      <w:r w:rsidR="002819EF" w:rsidRPr="00442759">
        <w:rPr>
          <w:rFonts w:ascii="Times New Roman" w:eastAsiaTheme="minorHAnsi" w:hAnsi="Times New Roman"/>
          <w:bCs/>
          <w:sz w:val="28"/>
          <w:szCs w:val="28"/>
        </w:rPr>
        <w:t>. panta</w:t>
      </w:r>
      <w:r w:rsidR="00145DEA" w:rsidRPr="00442759">
        <w:rPr>
          <w:rFonts w:ascii="Times New Roman" w:eastAsiaTheme="minorHAnsi" w:hAnsi="Times New Roman"/>
          <w:bCs/>
          <w:sz w:val="28"/>
          <w:szCs w:val="28"/>
        </w:rPr>
        <w:t xml:space="preserve"> otrās, trešās, ceturtās un piektās daļas</w:t>
      </w:r>
      <w:r w:rsidR="002819EF" w:rsidRPr="00442759">
        <w:rPr>
          <w:rFonts w:ascii="Times New Roman" w:eastAsiaTheme="minorHAnsi" w:hAnsi="Times New Roman"/>
          <w:bCs/>
          <w:sz w:val="28"/>
          <w:szCs w:val="28"/>
        </w:rPr>
        <w:t xml:space="preserve"> noteikumiem. </w:t>
      </w:r>
    </w:p>
    <w:p w14:paraId="1F46F7AC" w14:textId="77F94508" w:rsidR="00842C7B" w:rsidRPr="00442759" w:rsidRDefault="002819EF" w:rsidP="00B05E08">
      <w:pPr>
        <w:pStyle w:val="NoSpacing"/>
        <w:widowControl/>
        <w:ind w:firstLine="720"/>
        <w:jc w:val="both"/>
        <w:rPr>
          <w:rFonts w:ascii="Times New Roman" w:eastAsiaTheme="minorHAnsi" w:hAnsi="Times New Roman"/>
          <w:noProof/>
          <w:sz w:val="28"/>
          <w:szCs w:val="28"/>
        </w:rPr>
      </w:pPr>
      <w:r w:rsidRPr="00442759">
        <w:rPr>
          <w:rFonts w:ascii="Times New Roman" w:eastAsiaTheme="minorHAnsi" w:hAnsi="Times New Roman"/>
          <w:bCs/>
          <w:sz w:val="28"/>
          <w:szCs w:val="28"/>
        </w:rPr>
        <w:t>(</w:t>
      </w:r>
      <w:r w:rsidR="00697667"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Saskaņā ar šā panta </w:t>
      </w:r>
      <w:r w:rsidR="005001BF"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10. punktu pieprasītā informācija ir uzskatāma par dublējošu, ja Komisijai jau ir tāda pati vai pēc būtības tāda pati informācija, ja tā tādu var sagatavot pati vai ja tā to var iegūt, izmantojot citus līdzekļus</w:t>
      </w:r>
      <w:r w:rsidR="00AF51F0">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nevis pieprasot to sniegt ieguldījumu brokeru sabiedrībai. Komisija nav tiesīga pieprasīt ieguldījumu brokeru sabiedrībai sniegt papildu informāciju, ja tai šāda informācija ir pieejama atšķirīgā formā vai detalizācijas pakāpē un ja </w:t>
      </w:r>
      <w:r w:rsidR="000B31EE">
        <w:rPr>
          <w:rFonts w:ascii="Times New Roman" w:eastAsiaTheme="minorHAnsi" w:hAnsi="Times New Roman"/>
          <w:bCs/>
          <w:sz w:val="28"/>
          <w:szCs w:val="28"/>
        </w:rPr>
        <w:t xml:space="preserve">šī </w:t>
      </w:r>
      <w:r w:rsidRPr="00442759">
        <w:rPr>
          <w:rFonts w:ascii="Times New Roman" w:eastAsiaTheme="minorHAnsi" w:hAnsi="Times New Roman"/>
          <w:bCs/>
          <w:sz w:val="28"/>
          <w:szCs w:val="28"/>
        </w:rPr>
        <w:t>atšķirīg</w:t>
      </w:r>
      <w:r w:rsidR="000B31EE">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form</w:t>
      </w:r>
      <w:r w:rsidR="000B31EE">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vai detalizācijas pakāpe Komisijai neliedz sagatavot pēc būtības līdzīgu informāciju.</w:t>
      </w:r>
    </w:p>
    <w:p w14:paraId="5593940E" w14:textId="6371DD57" w:rsidR="00153770" w:rsidRPr="00442759" w:rsidRDefault="00153770"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040AD"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xml:space="preserve">) </w:t>
      </w:r>
      <w:r w:rsidR="000B31EE">
        <w:rPr>
          <w:rFonts w:ascii="Times New Roman" w:eastAsiaTheme="minorHAnsi" w:hAnsi="Times New Roman"/>
          <w:bCs/>
          <w:sz w:val="28"/>
          <w:szCs w:val="28"/>
        </w:rPr>
        <w:t>Lai</w:t>
      </w:r>
      <w:r w:rsidRPr="00442759">
        <w:rPr>
          <w:rFonts w:ascii="Times New Roman" w:eastAsiaTheme="minorHAnsi" w:hAnsi="Times New Roman"/>
          <w:bCs/>
          <w:sz w:val="28"/>
          <w:szCs w:val="28"/>
        </w:rPr>
        <w:t xml:space="preserve"> ieguldījumu brokeru sabiedrību darbīb</w:t>
      </w:r>
      <w:r w:rsidR="000B31EE">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atbilst</w:t>
      </w:r>
      <w:r w:rsidR="000B31EE">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šā likuma un tieši piemērojamo Eiropas Savienības tiesību aktu prasībām</w:t>
      </w:r>
      <w:r w:rsidR="000B31EE">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0B31EE" w:rsidRPr="00442759">
        <w:rPr>
          <w:rFonts w:ascii="Times New Roman" w:eastAsiaTheme="minorHAnsi" w:hAnsi="Times New Roman"/>
          <w:bCs/>
          <w:sz w:val="28"/>
          <w:szCs w:val="28"/>
        </w:rPr>
        <w:t xml:space="preserve">Komisijai ir tiesības </w:t>
      </w:r>
      <w:r w:rsidRPr="00442759">
        <w:rPr>
          <w:rFonts w:ascii="Times New Roman" w:eastAsiaTheme="minorHAnsi" w:hAnsi="Times New Roman"/>
          <w:bCs/>
          <w:sz w:val="28"/>
          <w:szCs w:val="28"/>
        </w:rPr>
        <w:t xml:space="preserve">noteikt ieguldījumu brokeru sabiedrību darbību regulējošas </w:t>
      </w:r>
      <w:r w:rsidR="000B31EE" w:rsidRPr="00442759">
        <w:rPr>
          <w:rFonts w:ascii="Times New Roman" w:eastAsiaTheme="minorHAnsi" w:hAnsi="Times New Roman"/>
          <w:bCs/>
          <w:sz w:val="28"/>
          <w:szCs w:val="28"/>
        </w:rPr>
        <w:t xml:space="preserve">papildu </w:t>
      </w:r>
      <w:r w:rsidRPr="00442759">
        <w:rPr>
          <w:rFonts w:ascii="Times New Roman" w:eastAsiaTheme="minorHAnsi" w:hAnsi="Times New Roman"/>
          <w:bCs/>
          <w:sz w:val="28"/>
          <w:szCs w:val="28"/>
        </w:rPr>
        <w:t xml:space="preserve">prasības jomās, kas netiek regulētas saskaņā </w:t>
      </w:r>
      <w:r w:rsidR="000B31EE">
        <w:rPr>
          <w:rFonts w:ascii="Times New Roman" w:eastAsiaTheme="minorHAnsi" w:hAnsi="Times New Roman"/>
          <w:bCs/>
          <w:sz w:val="28"/>
          <w:szCs w:val="28"/>
        </w:rPr>
        <w:t xml:space="preserve">ar </w:t>
      </w:r>
      <w:r w:rsidRPr="00442759">
        <w:rPr>
          <w:rFonts w:ascii="Times New Roman" w:eastAsiaTheme="minorHAnsi" w:hAnsi="Times New Roman"/>
          <w:bCs/>
          <w:sz w:val="28"/>
          <w:szCs w:val="28"/>
        </w:rPr>
        <w:t xml:space="preserve">tieši piemērojamajiem Eiropas </w:t>
      </w:r>
      <w:r w:rsidR="000B31EE" w:rsidRPr="00442759">
        <w:rPr>
          <w:rFonts w:ascii="Times New Roman" w:eastAsiaTheme="minorHAnsi" w:hAnsi="Times New Roman"/>
          <w:bCs/>
          <w:sz w:val="28"/>
          <w:szCs w:val="28"/>
        </w:rPr>
        <w:t xml:space="preserve">Savienības </w:t>
      </w:r>
      <w:r w:rsidRPr="00442759">
        <w:rPr>
          <w:rFonts w:ascii="Times New Roman" w:eastAsiaTheme="minorHAnsi" w:hAnsi="Times New Roman"/>
          <w:bCs/>
          <w:sz w:val="28"/>
          <w:szCs w:val="28"/>
        </w:rPr>
        <w:t xml:space="preserve">tiesību aktiem, attiecībā uz Latvijas finanšu un kapitāla tirgum un ieguldījumu brokeru sabiedrību darbībai piemītošiem specifiskiem riskiem, </w:t>
      </w:r>
      <w:r w:rsidR="000B31EE">
        <w:rPr>
          <w:rFonts w:ascii="Times New Roman" w:eastAsiaTheme="minorHAnsi" w:hAnsi="Times New Roman"/>
          <w:bCs/>
          <w:sz w:val="28"/>
          <w:szCs w:val="28"/>
        </w:rPr>
        <w:t>tādējādi</w:t>
      </w:r>
      <w:r w:rsidRPr="00442759">
        <w:rPr>
          <w:rFonts w:ascii="Times New Roman" w:eastAsiaTheme="minorHAnsi" w:hAnsi="Times New Roman"/>
          <w:bCs/>
          <w:sz w:val="28"/>
          <w:szCs w:val="28"/>
        </w:rPr>
        <w:t xml:space="preserve"> mazin</w:t>
      </w:r>
      <w:r w:rsidR="000B31EE">
        <w:rPr>
          <w:rFonts w:ascii="Times New Roman" w:eastAsiaTheme="minorHAnsi" w:hAnsi="Times New Roman"/>
          <w:bCs/>
          <w:sz w:val="28"/>
          <w:szCs w:val="28"/>
        </w:rPr>
        <w:t>ot</w:t>
      </w:r>
      <w:r w:rsidRPr="00442759">
        <w:rPr>
          <w:rFonts w:ascii="Times New Roman" w:eastAsiaTheme="minorHAnsi" w:hAnsi="Times New Roman"/>
          <w:bCs/>
          <w:sz w:val="28"/>
          <w:szCs w:val="28"/>
        </w:rPr>
        <w:t xml:space="preserve"> ieguldījumu brokeru sabiedrību darbības riskus un aizsargā</w:t>
      </w:r>
      <w:r w:rsidR="000B31EE">
        <w:rPr>
          <w:rFonts w:ascii="Times New Roman" w:eastAsiaTheme="minorHAnsi" w:hAnsi="Times New Roman"/>
          <w:bCs/>
          <w:sz w:val="28"/>
          <w:szCs w:val="28"/>
        </w:rPr>
        <w:t>jot</w:t>
      </w:r>
      <w:r w:rsidRPr="00442759">
        <w:rPr>
          <w:rFonts w:ascii="Times New Roman" w:eastAsiaTheme="minorHAnsi" w:hAnsi="Times New Roman"/>
          <w:bCs/>
          <w:sz w:val="28"/>
          <w:szCs w:val="28"/>
        </w:rPr>
        <w:t xml:space="preserve"> ieguldītāju intereses, kā arī noteikt prasības, kas izriet no Eiropas Vērtspapīru un tirgu iestādes, Eiropas Centrālās bankas vai Eiropas Banku iestādes pieņemtajiem lēmumiem, pamatnostādnēm un ieteikumiem, lai nodrošinātu dalībvalstīs vienotu, efektīvu un konstruktīvu uzraudzības praksi, ņemot vērā Eiropas finanšu uzraudzības sistēmas pārrobežu darbības raksturu. </w:t>
      </w:r>
    </w:p>
    <w:p w14:paraId="00985722" w14:textId="7D4C8CC9" w:rsidR="00842C7B" w:rsidRPr="00442759" w:rsidRDefault="00153770"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w:t>
      </w:r>
      <w:r w:rsidR="00F040AD"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Komisija ir tiesīga noteikt ar atsevišķiem notikumiem saistītu ziņojumu sniegšanas, pārskatu sagatavošanas un iesniegšanas noteikumus, kā arī ieguldījumu brokeru sabiedrību uzraudzībai nepieciešamās informācijas sagatavošanas</w:t>
      </w:r>
      <w:r w:rsidR="00846DEE">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sniegšanas kārtību un nepieciešamo atļauju saņemšanas kārtību, ja to nav noteikusi Eiropas Komisija.</w:t>
      </w:r>
    </w:p>
    <w:p w14:paraId="51ADAD9C" w14:textId="77777777" w:rsidR="00D66717" w:rsidRPr="00442759" w:rsidRDefault="00D66717" w:rsidP="00B05E08">
      <w:pPr>
        <w:pStyle w:val="NoSpacing"/>
        <w:widowControl/>
        <w:ind w:firstLine="720"/>
        <w:jc w:val="both"/>
        <w:rPr>
          <w:rFonts w:ascii="Times New Roman" w:eastAsiaTheme="minorHAnsi" w:hAnsi="Times New Roman"/>
          <w:bCs/>
          <w:sz w:val="28"/>
          <w:szCs w:val="28"/>
        </w:rPr>
      </w:pPr>
    </w:p>
    <w:p w14:paraId="35165CC3" w14:textId="7CC1E68A" w:rsidR="00B74BE9" w:rsidRPr="00442759" w:rsidRDefault="00B74BE9"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6</w:t>
      </w:r>
      <w:r w:rsidRPr="00442759">
        <w:rPr>
          <w:rFonts w:ascii="Times New Roman" w:eastAsiaTheme="minorHAnsi" w:hAnsi="Times New Roman"/>
          <w:b/>
          <w:bCs/>
          <w:sz w:val="28"/>
          <w:szCs w:val="28"/>
        </w:rPr>
        <w:t>.</w:t>
      </w:r>
      <w:r w:rsidR="00846DEE">
        <w:rPr>
          <w:rFonts w:ascii="Times New Roman" w:eastAsiaTheme="minorHAnsi" w:hAnsi="Times New Roman"/>
          <w:b/>
          <w:bCs/>
          <w:sz w:val="28"/>
          <w:szCs w:val="28"/>
        </w:rPr>
        <w:t xml:space="preserve"> </w:t>
      </w:r>
      <w:r w:rsidRPr="00442759">
        <w:rPr>
          <w:rFonts w:ascii="Times New Roman" w:eastAsiaTheme="minorHAnsi" w:hAnsi="Times New Roman"/>
          <w:b/>
          <w:bCs/>
          <w:sz w:val="28"/>
          <w:szCs w:val="28"/>
        </w:rPr>
        <w:t xml:space="preserve">pants. </w:t>
      </w:r>
      <w:r w:rsidR="0028539C" w:rsidRPr="00442759">
        <w:rPr>
          <w:rFonts w:ascii="Times New Roman" w:eastAsiaTheme="minorHAnsi" w:hAnsi="Times New Roman"/>
          <w:b/>
          <w:bCs/>
          <w:sz w:val="28"/>
          <w:szCs w:val="28"/>
        </w:rPr>
        <w:t>Komisijas</w:t>
      </w:r>
      <w:r w:rsidRPr="00442759">
        <w:rPr>
          <w:rFonts w:ascii="Times New Roman" w:eastAsiaTheme="minorHAnsi" w:hAnsi="Times New Roman"/>
          <w:b/>
          <w:bCs/>
          <w:sz w:val="28"/>
          <w:szCs w:val="28"/>
        </w:rPr>
        <w:t xml:space="preserve"> kompetence un pienākumi</w:t>
      </w:r>
    </w:p>
    <w:p w14:paraId="35F183ED" w14:textId="293B97C1"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846DE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Veicot ieguldījumu brokeru sabiedrību uzraudzību, Komisija sadarbojas ar Eiropas Sistēmisko risku kolēģiju, Eiropas Banku iestādi un citiem Eiropas Savienības finanšu uzraudzības sistēmas dalībniekiem.  </w:t>
      </w:r>
    </w:p>
    <w:p w14:paraId="0D5EE1D5" w14:textId="28D8F3C5"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w:t>
      </w:r>
      <w:r w:rsidR="00846DEE">
        <w:rPr>
          <w:rFonts w:ascii="Times New Roman" w:eastAsiaTheme="minorHAnsi" w:hAnsi="Times New Roman"/>
          <w:bCs/>
          <w:sz w:val="28"/>
          <w:szCs w:val="28"/>
        </w:rPr>
        <w:t> </w:t>
      </w:r>
      <w:r w:rsidRPr="00442759">
        <w:rPr>
          <w:rFonts w:ascii="Times New Roman" w:eastAsiaTheme="minorHAnsi" w:hAnsi="Times New Roman"/>
          <w:bCs/>
          <w:sz w:val="28"/>
          <w:szCs w:val="28"/>
        </w:rPr>
        <w:t>Komisija</w:t>
      </w:r>
      <w:r w:rsidR="0028539C"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uzraudzības procesā</w:t>
      </w:r>
      <w:r w:rsidR="00737CF4">
        <w:rPr>
          <w:rFonts w:ascii="Times New Roman" w:eastAsiaTheme="minorHAnsi" w:hAnsi="Times New Roman"/>
          <w:bCs/>
          <w:sz w:val="28"/>
          <w:szCs w:val="28"/>
        </w:rPr>
        <w:t xml:space="preserve"> un</w:t>
      </w:r>
      <w:r w:rsidR="0028539C" w:rsidRPr="00442759">
        <w:rPr>
          <w:rFonts w:ascii="Times New Roman" w:eastAsiaTheme="minorHAnsi" w:hAnsi="Times New Roman"/>
          <w:bCs/>
          <w:sz w:val="28"/>
          <w:szCs w:val="28"/>
        </w:rPr>
        <w:t xml:space="preserve"> piemēro</w:t>
      </w:r>
      <w:r w:rsidR="00E73DDF">
        <w:rPr>
          <w:rFonts w:ascii="Times New Roman" w:eastAsiaTheme="minorHAnsi" w:hAnsi="Times New Roman"/>
          <w:bCs/>
          <w:sz w:val="28"/>
          <w:szCs w:val="28"/>
        </w:rPr>
        <w:t>jot</w:t>
      </w:r>
      <w:r w:rsidR="0028539C" w:rsidRPr="00442759">
        <w:rPr>
          <w:rFonts w:ascii="Times New Roman" w:eastAsiaTheme="minorHAnsi" w:hAnsi="Times New Roman"/>
          <w:bCs/>
          <w:sz w:val="28"/>
          <w:szCs w:val="28"/>
        </w:rPr>
        <w:t xml:space="preserve"> </w:t>
      </w:r>
      <w:r w:rsidR="00737CF4" w:rsidRPr="00442759">
        <w:rPr>
          <w:rFonts w:ascii="Times New Roman" w:eastAsiaTheme="minorHAnsi" w:hAnsi="Times New Roman"/>
          <w:bCs/>
          <w:sz w:val="28"/>
          <w:szCs w:val="28"/>
        </w:rPr>
        <w:t>sankcij</w:t>
      </w:r>
      <w:r w:rsidR="00737CF4">
        <w:rPr>
          <w:rFonts w:ascii="Times New Roman" w:eastAsiaTheme="minorHAnsi" w:hAnsi="Times New Roman"/>
          <w:bCs/>
          <w:sz w:val="28"/>
          <w:szCs w:val="28"/>
        </w:rPr>
        <w:t>as</w:t>
      </w:r>
      <w:r w:rsidR="00737CF4"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pirms lēmumu pieņemšanas, balstoties uz tās rīcībā esošo informāciju, ņem vērā lēmumu iespējamo ietekmi uz finanšu sistēmas stabilitāti Latvijā un citās dalībvalstīs, kā arī Eiropas Savienībā kopumā, jo īpaši ārkārtas situācijās. </w:t>
      </w:r>
    </w:p>
    <w:p w14:paraId="0C0A6DD7" w14:textId="042AB055"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846DE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Neskarot šā likuma prasības, kas nosaka uzņēmējas dalībvalsts uzraudzības institūciju atbildību, par Latvijā reģistrēto ieguldījumu brokeru sabiedrību </w:t>
      </w:r>
      <w:proofErr w:type="spellStart"/>
      <w:r w:rsidRPr="00442759">
        <w:rPr>
          <w:rFonts w:ascii="Times New Roman" w:eastAsiaTheme="minorHAnsi" w:hAnsi="Times New Roman"/>
          <w:bCs/>
          <w:sz w:val="28"/>
          <w:szCs w:val="28"/>
        </w:rPr>
        <w:t>prudenciālo</w:t>
      </w:r>
      <w:proofErr w:type="spellEnd"/>
      <w:r w:rsidRPr="00442759">
        <w:rPr>
          <w:rFonts w:ascii="Times New Roman" w:eastAsiaTheme="minorHAnsi" w:hAnsi="Times New Roman"/>
          <w:bCs/>
          <w:sz w:val="28"/>
          <w:szCs w:val="28"/>
        </w:rPr>
        <w:t xml:space="preserve"> uzraudzību ir atbildīga Komisija. </w:t>
      </w:r>
    </w:p>
    <w:p w14:paraId="07249332" w14:textId="77777777" w:rsidR="00B74BE9" w:rsidRPr="00442759" w:rsidRDefault="00B74BE9" w:rsidP="00B05E08">
      <w:pPr>
        <w:pStyle w:val="NoSpacing"/>
        <w:widowControl/>
        <w:jc w:val="both"/>
        <w:rPr>
          <w:rFonts w:ascii="Times New Roman" w:eastAsiaTheme="minorHAnsi" w:hAnsi="Times New Roman"/>
          <w:bCs/>
          <w:sz w:val="28"/>
          <w:szCs w:val="28"/>
        </w:rPr>
      </w:pPr>
    </w:p>
    <w:p w14:paraId="212FA096" w14:textId="74BB5E41" w:rsidR="00B74BE9" w:rsidRPr="00442759" w:rsidRDefault="00B74BE9"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7</w:t>
      </w:r>
      <w:r w:rsidRPr="00442759">
        <w:rPr>
          <w:rFonts w:ascii="Times New Roman" w:eastAsiaTheme="minorHAnsi" w:hAnsi="Times New Roman"/>
          <w:b/>
          <w:bCs/>
          <w:sz w:val="28"/>
          <w:szCs w:val="28"/>
        </w:rPr>
        <w:t>.</w:t>
      </w:r>
      <w:r w:rsidR="00846DEE">
        <w:rPr>
          <w:rFonts w:ascii="Times New Roman" w:eastAsiaTheme="minorHAnsi" w:hAnsi="Times New Roman"/>
          <w:b/>
          <w:bCs/>
          <w:sz w:val="28"/>
          <w:szCs w:val="28"/>
        </w:rPr>
        <w:t> </w:t>
      </w:r>
      <w:r w:rsidRPr="00442759">
        <w:rPr>
          <w:rFonts w:ascii="Times New Roman" w:eastAsiaTheme="minorHAnsi" w:hAnsi="Times New Roman"/>
          <w:b/>
          <w:bCs/>
          <w:sz w:val="28"/>
          <w:szCs w:val="28"/>
        </w:rPr>
        <w:t xml:space="preserve">pants. Komisijas sadarbība ar citu dalībvalstu </w:t>
      </w:r>
      <w:r w:rsidR="00925175" w:rsidRPr="00442759">
        <w:rPr>
          <w:rFonts w:ascii="Times New Roman" w:eastAsiaTheme="minorHAnsi" w:hAnsi="Times New Roman"/>
          <w:b/>
          <w:bCs/>
          <w:sz w:val="28"/>
          <w:szCs w:val="28"/>
        </w:rPr>
        <w:t>uzraudzības institūcijām</w:t>
      </w:r>
      <w:r w:rsidRPr="00442759">
        <w:rPr>
          <w:rFonts w:ascii="Times New Roman" w:eastAsiaTheme="minorHAnsi" w:hAnsi="Times New Roman"/>
          <w:b/>
          <w:bCs/>
          <w:sz w:val="28"/>
          <w:szCs w:val="28"/>
        </w:rPr>
        <w:t xml:space="preserve"> </w:t>
      </w:r>
      <w:proofErr w:type="spellStart"/>
      <w:r w:rsidRPr="00442759">
        <w:rPr>
          <w:rFonts w:ascii="Times New Roman" w:eastAsiaTheme="minorHAnsi" w:hAnsi="Times New Roman"/>
          <w:b/>
          <w:bCs/>
          <w:sz w:val="28"/>
          <w:szCs w:val="28"/>
        </w:rPr>
        <w:t>prudenciālajā</w:t>
      </w:r>
      <w:proofErr w:type="spellEnd"/>
      <w:r w:rsidRPr="00442759">
        <w:rPr>
          <w:rFonts w:ascii="Times New Roman" w:eastAsiaTheme="minorHAnsi" w:hAnsi="Times New Roman"/>
          <w:b/>
          <w:bCs/>
          <w:sz w:val="28"/>
          <w:szCs w:val="28"/>
        </w:rPr>
        <w:t xml:space="preserve"> uzraudzībā</w:t>
      </w:r>
    </w:p>
    <w:p w14:paraId="3B304F8B" w14:textId="65B49F26"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Lai nodrošinātu tādu ieguldījumu brokeru sabiedrību uzraudzību, kuras darbojas vienā vai vairākās dalībvalstīs,</w:t>
      </w:r>
      <w:r w:rsidR="00737CF4">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Komisijai sadarbībā ar attiecīgo dalībvalstu uzraudzības institūcijām</w:t>
      </w:r>
      <w:r w:rsidR="00737CF4">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ievērojot šā likuma un Regulas Nr.</w:t>
      </w:r>
      <w:r w:rsidR="00737CF4">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2019/2033 prasības, ir pienākums sniegt un tiesības pieprasīt uzraudzībai nepieciešamo informāciju, ieskaitot informāciju par ieguldījumu brokeru sabiedrības: </w:t>
      </w:r>
    </w:p>
    <w:p w14:paraId="4768520D"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vadību un akcionāriem; </w:t>
      </w:r>
    </w:p>
    <w:p w14:paraId="08208C4D"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atbilstību pašu kapitāla prasībām;</w:t>
      </w:r>
    </w:p>
    <w:p w14:paraId="63B315B3"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atbilstību koncentrācijas riska prasībām un likviditātes prasībām; </w:t>
      </w:r>
    </w:p>
    <w:p w14:paraId="685468EA" w14:textId="0C1BA38A"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737CF4">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vadības un grāmatvedības procedūrām un iekšējās kontroles mehānismiem. </w:t>
      </w:r>
    </w:p>
    <w:p w14:paraId="0949C0A3" w14:textId="3526484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informē attiecīgās dalībvalsts uzraudzības institūciju par sankcijām un darbības ierobežojumiem, ko tā piemērojusi tādām Latvijas Republikā reģistrētām ieguldījumu brokeru sabiedrībām, kuras sniedz ieguldījumu pakalpojumus attiecīgās dalībvalsts teritorijā. </w:t>
      </w:r>
    </w:p>
    <w:p w14:paraId="6D6FE8B5" w14:textId="1B5DA8F2"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Ja Komisija, uzraugot Latvijā reģistrētas ieguldījumu brokeru sabiedrības darbību, ir konstatējusi potenciālas problēmas un riskus, ko ieguldījumu brokeru sabiedrība varētu radīt klientu aizsardzībai un finanšu sistēmas stabilitātei uzņēmējā dalībvalstī, tā nekavējoties sniedz uzņēmējas dalībvalsts uzraudzības institūcijai visu informāciju un konstatējumus.</w:t>
      </w:r>
    </w:p>
    <w:p w14:paraId="793F4A22" w14:textId="148EFBD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Komisija pēc vienošan</w:t>
      </w:r>
      <w:r w:rsidR="002C0754">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s ar attiecīgo uzņēmējas dalībvalsts uzraudzības institūciju veic visus pasākumus, kas nepieciešami šā panta </w:t>
      </w:r>
      <w:r w:rsidR="00925175" w:rsidRPr="00442759">
        <w:rPr>
          <w:rFonts w:ascii="Times New Roman" w:eastAsiaTheme="minorHAnsi" w:hAnsi="Times New Roman"/>
          <w:bCs/>
          <w:sz w:val="28"/>
          <w:szCs w:val="28"/>
        </w:rPr>
        <w:t>trešajā</w:t>
      </w:r>
      <w:r w:rsidRPr="00442759">
        <w:rPr>
          <w:rFonts w:ascii="Times New Roman" w:eastAsiaTheme="minorHAnsi" w:hAnsi="Times New Roman"/>
          <w:bCs/>
          <w:sz w:val="28"/>
          <w:szCs w:val="28"/>
        </w:rPr>
        <w:t xml:space="preserve"> daļā minēto problēmu un risku novēršanai. Komisija pēc attiecīgās uzņēmējas dalībvalsts </w:t>
      </w:r>
      <w:r w:rsidRPr="00442759">
        <w:rPr>
          <w:rFonts w:ascii="Times New Roman" w:eastAsiaTheme="minorHAnsi" w:hAnsi="Times New Roman"/>
          <w:bCs/>
          <w:sz w:val="28"/>
          <w:szCs w:val="28"/>
        </w:rPr>
        <w:lastRenderedPageBreak/>
        <w:t>uzraudzības institūcijas pieprasījuma paskaidro, kā tā ir ņēmusi vērā uzņēmējas dalībvalsts uzraudzības institūciju sniegto informāciju.</w:t>
      </w:r>
    </w:p>
    <w:p w14:paraId="0C0BE73A" w14:textId="095A13C5"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Komisija, saņemot no mītnes dalībvalsts uzraudzības institūcijas informāciju par potenciālajām problēmām un riskiem, ko ieguldījumu brokeru sabiedrība varētu radīt klientu aizsardzībai un finanšu sistēmas stabilitātei Latvijā, vienojas ar attiecīgo mītnes dalībvalsts uzraudzības institūciju par nepieciešamiem pasākumiem šo potenciālo problēmu un risku novēršanai. </w:t>
      </w:r>
    </w:p>
    <w:p w14:paraId="3FB24CB3" w14:textId="3F8BE955"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Ja Komisija konstatē, ka mītnes dalībvalsts uzraudzības institūcija nav veikusi šā panta piektajā daļā minētos pasākumus, Komisija ir tiesīga, iepriekš informējot mītnes dalībvalsts uzraudzības institūciju, Eiropas Banku iestādi un Eiropas Vērtspapīru un tirgu iestādi, veikt pasākumus, lai nodrošinātu ieguldītāju interešu aizsardzību vai finanšu sistēmas stabilitāti Latvijā.</w:t>
      </w:r>
    </w:p>
    <w:p w14:paraId="36354472" w14:textId="114B54C4"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Komisija ir tiesīga informēt Eiropas Banku iestādi par gadījumiem, kad citu dalībvalstu uzraudzības institūcijas nav sniegušas būtisku informāciju vai pēc Komisijas pieprasījuma ir atteikušās sadarboties, vai nav rīkojušās atbilstošā (saprātīgā) termiņā. </w:t>
      </w:r>
    </w:p>
    <w:p w14:paraId="348FA5F4" w14:textId="17F643D9"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 Ja Komisija nepiekrīt uzņēmējas dalībvalsts uzraudzības institūciju pasākumiem, tā ir tiesīga vērsties Eiropas Banku iestādē domstarpību izšķiršanai saskaņā ar Regulu Nr. 1093/2010.</w:t>
      </w:r>
    </w:p>
    <w:p w14:paraId="3A889BF9" w14:textId="6079F289"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(9) Komisija ir tiesīga pieprasīt </w:t>
      </w:r>
      <w:proofErr w:type="spellStart"/>
      <w:r w:rsidRPr="00442759">
        <w:rPr>
          <w:rFonts w:ascii="Times New Roman" w:eastAsiaTheme="minorHAnsi" w:hAnsi="Times New Roman"/>
          <w:bCs/>
          <w:sz w:val="28"/>
          <w:szCs w:val="28"/>
        </w:rPr>
        <w:t>tīrvērtes</w:t>
      </w:r>
      <w:proofErr w:type="spellEnd"/>
      <w:r w:rsidRPr="00442759">
        <w:rPr>
          <w:rFonts w:ascii="Times New Roman" w:eastAsiaTheme="minorHAnsi" w:hAnsi="Times New Roman"/>
          <w:bCs/>
          <w:sz w:val="28"/>
          <w:szCs w:val="28"/>
        </w:rPr>
        <w:t xml:space="preserve"> dalībnieka mītnes dalībvalsts uzraudzības institūcijai sniegt informāciju par drošības rezerves modeli un parametriem, kas izmantoti attiecīgās ieguldījumu brokeru sabiedrības drošības rezerves prasību aprēķināšanai, lai izvērtētu Regulas Nr.</w:t>
      </w:r>
      <w:r w:rsidR="00B920AA">
        <w:rPr>
          <w:rFonts w:ascii="Times New Roman" w:eastAsiaTheme="minorHAnsi" w:hAnsi="Times New Roman"/>
          <w:bCs/>
          <w:sz w:val="28"/>
          <w:szCs w:val="28"/>
        </w:rPr>
        <w:t> </w:t>
      </w:r>
      <w:r w:rsidRPr="00442759">
        <w:rPr>
          <w:rFonts w:ascii="Times New Roman" w:eastAsiaTheme="minorHAnsi" w:hAnsi="Times New Roman"/>
          <w:bCs/>
          <w:sz w:val="28"/>
          <w:szCs w:val="28"/>
        </w:rPr>
        <w:t>2019/2033 23.</w:t>
      </w:r>
      <w:r w:rsidR="00B920AA">
        <w:rPr>
          <w:rFonts w:ascii="Times New Roman" w:eastAsiaTheme="minorHAnsi" w:hAnsi="Times New Roman"/>
          <w:bCs/>
          <w:sz w:val="28"/>
          <w:szCs w:val="28"/>
        </w:rPr>
        <w:t> </w:t>
      </w:r>
      <w:r w:rsidRPr="00442759">
        <w:rPr>
          <w:rFonts w:ascii="Times New Roman" w:eastAsiaTheme="minorHAnsi" w:hAnsi="Times New Roman"/>
          <w:bCs/>
          <w:sz w:val="28"/>
          <w:szCs w:val="28"/>
        </w:rPr>
        <w:t>panta 1.</w:t>
      </w:r>
      <w:r w:rsidR="00B920AA">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punkta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c</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apakšpunktā minēto nosacījumu.</w:t>
      </w:r>
    </w:p>
    <w:p w14:paraId="71F8875D" w14:textId="77777777" w:rsidR="001075AA" w:rsidRPr="00442759" w:rsidRDefault="001075AA" w:rsidP="00B05E08">
      <w:pPr>
        <w:pStyle w:val="NoSpacing"/>
        <w:widowControl/>
        <w:ind w:firstLine="720"/>
        <w:jc w:val="both"/>
        <w:rPr>
          <w:rFonts w:ascii="Times New Roman" w:eastAsiaTheme="minorHAnsi" w:hAnsi="Times New Roman"/>
          <w:bCs/>
          <w:sz w:val="28"/>
          <w:szCs w:val="28"/>
        </w:rPr>
      </w:pPr>
    </w:p>
    <w:p w14:paraId="25D47B2C" w14:textId="45D3F419" w:rsidR="00B74BE9" w:rsidRPr="00442759" w:rsidRDefault="00B74BE9" w:rsidP="00B05E08">
      <w:pPr>
        <w:pStyle w:val="NoSpacing"/>
        <w:widowControl/>
        <w:ind w:firstLine="720"/>
        <w:jc w:val="both"/>
        <w:rPr>
          <w:rFonts w:ascii="Times New Roman" w:eastAsiaTheme="minorHAnsi" w:hAnsi="Times New Roman"/>
          <w:b/>
          <w:bCs/>
          <w:sz w:val="28"/>
          <w:szCs w:val="28"/>
        </w:rPr>
      </w:pPr>
      <w:r w:rsidRPr="00B920AA">
        <w:rPr>
          <w:rFonts w:ascii="Times New Roman" w:eastAsiaTheme="minorHAnsi" w:hAnsi="Times New Roman"/>
          <w:b/>
          <w:bCs/>
          <w:sz w:val="28"/>
          <w:szCs w:val="28"/>
        </w:rPr>
        <w:t>4</w:t>
      </w:r>
      <w:r w:rsidR="00CA070A" w:rsidRPr="00B920AA">
        <w:rPr>
          <w:rFonts w:ascii="Times New Roman" w:eastAsiaTheme="minorHAnsi" w:hAnsi="Times New Roman"/>
          <w:b/>
          <w:bCs/>
          <w:sz w:val="28"/>
          <w:szCs w:val="28"/>
        </w:rPr>
        <w:t>8</w:t>
      </w:r>
      <w:r w:rsidRPr="00B920AA">
        <w:rPr>
          <w:rFonts w:ascii="Times New Roman" w:eastAsiaTheme="minorHAnsi" w:hAnsi="Times New Roman"/>
          <w:b/>
          <w:bCs/>
          <w:sz w:val="28"/>
          <w:szCs w:val="28"/>
        </w:rPr>
        <w:t>.</w:t>
      </w:r>
      <w:r w:rsidR="00B920AA" w:rsidRPr="00B920AA">
        <w:rPr>
          <w:rFonts w:ascii="Times New Roman" w:eastAsiaTheme="minorHAnsi" w:hAnsi="Times New Roman"/>
          <w:b/>
          <w:bCs/>
          <w:sz w:val="28"/>
          <w:szCs w:val="28"/>
        </w:rPr>
        <w:t> </w:t>
      </w:r>
      <w:r w:rsidRPr="00B920AA">
        <w:rPr>
          <w:rFonts w:ascii="Times New Roman" w:eastAsiaTheme="minorHAnsi" w:hAnsi="Times New Roman"/>
          <w:b/>
          <w:bCs/>
          <w:sz w:val="28"/>
          <w:szCs w:val="28"/>
        </w:rPr>
        <w:t>pants. Citā dalībvalstī reģistrētas ieguldījumu brokeru sabiedrības uzraudzība</w:t>
      </w:r>
    </w:p>
    <w:p w14:paraId="6386070C" w14:textId="697BB16A"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uzrauga</w:t>
      </w:r>
      <w:r w:rsidR="00B920AA">
        <w:rPr>
          <w:rFonts w:ascii="Times New Roman" w:eastAsiaTheme="minorHAnsi" w:hAnsi="Times New Roman"/>
          <w:bCs/>
          <w:sz w:val="28"/>
          <w:szCs w:val="28"/>
        </w:rPr>
        <w:t>, vai</w:t>
      </w:r>
      <w:r w:rsidRPr="00442759">
        <w:rPr>
          <w:rFonts w:ascii="Times New Roman" w:eastAsiaTheme="minorHAnsi" w:hAnsi="Times New Roman"/>
          <w:bCs/>
          <w:sz w:val="28"/>
          <w:szCs w:val="28"/>
        </w:rPr>
        <w:t xml:space="preserve"> citā dalībvalstī reģistrēta ieguldījumu brokeru sabiedrības filiāle, kas darbojas Latvijas Republikā, atbilst šā likuma</w:t>
      </w:r>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31. panta </w:t>
      </w:r>
      <w:r w:rsidR="00FE061A"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1</w:t>
      </w:r>
      <w:r w:rsidR="00FE061A"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un 1</w:t>
      </w:r>
      <w:r w:rsidR="00FE061A"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punkta,</w:t>
      </w:r>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Finanšu instrumentu tirgus likuma </w:t>
      </w:r>
      <w:hyperlink r:id="rId50" w:anchor="p126" w:history="1">
        <w:r w:rsidRPr="00442759">
          <w:rPr>
            <w:rFonts w:ascii="Times New Roman" w:eastAsiaTheme="minorHAnsi" w:hAnsi="Times New Roman"/>
            <w:bCs/>
            <w:sz w:val="28"/>
            <w:szCs w:val="28"/>
          </w:rPr>
          <w:t>126.</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1" w:anchor="p126.1"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2" w:anchor="p126.2"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2</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3" w:anchor="p128" w:history="1">
        <w:r w:rsidRPr="00442759">
          <w:rPr>
            <w:rFonts w:ascii="Times New Roman" w:eastAsiaTheme="minorHAnsi" w:hAnsi="Times New Roman"/>
            <w:bCs/>
            <w:sz w:val="28"/>
            <w:szCs w:val="28"/>
          </w:rPr>
          <w:t>128.</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4" w:anchor="p128.1"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5" w:anchor="p128.2"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2</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6" w:anchor="p128.3"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3</w:t>
        </w:r>
      </w:hyperlink>
      <w:r w:rsidRPr="00442759">
        <w:rPr>
          <w:rFonts w:ascii="Times New Roman" w:eastAsiaTheme="minorHAnsi" w:hAnsi="Times New Roman"/>
          <w:bCs/>
          <w:sz w:val="28"/>
          <w:szCs w:val="28"/>
        </w:rPr>
        <w:t> panta un Regulas Nr. </w:t>
      </w:r>
      <w:hyperlink r:id="rId57" w:tgtFrame="_blank" w:history="1">
        <w:r w:rsidRPr="00442759">
          <w:rPr>
            <w:rFonts w:ascii="Times New Roman" w:eastAsiaTheme="minorHAnsi" w:hAnsi="Times New Roman"/>
            <w:bCs/>
            <w:sz w:val="28"/>
            <w:szCs w:val="28"/>
          </w:rPr>
          <w:t>600/2014</w:t>
        </w:r>
      </w:hyperlink>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prasībām. Komisijai ir tiesības pārbaudīt šādas filiāles veiktos pasākumus </w:t>
      </w:r>
      <w:r w:rsidR="00B920AA">
        <w:rPr>
          <w:rFonts w:ascii="Times New Roman" w:eastAsiaTheme="minorHAnsi" w:hAnsi="Times New Roman"/>
          <w:bCs/>
          <w:sz w:val="28"/>
          <w:szCs w:val="28"/>
        </w:rPr>
        <w:t>minēto</w:t>
      </w:r>
      <w:r w:rsidRPr="00442759">
        <w:rPr>
          <w:rFonts w:ascii="Times New Roman" w:eastAsiaTheme="minorHAnsi" w:hAnsi="Times New Roman"/>
          <w:bCs/>
          <w:sz w:val="28"/>
          <w:szCs w:val="28"/>
        </w:rPr>
        <w:t xml:space="preserve"> prasību nodrošināšanai. Ja Komisija konstatē, ka šajā dalībvalstī reģistrētas ieguldījumu brokeru sabiedrības filiāle, kas darbojas Latvijas Republikā, veic darbības, kuras ir pretrunā ar šā likuma</w:t>
      </w:r>
      <w:r w:rsidR="00CF3956">
        <w:rPr>
          <w:rFonts w:ascii="Times New Roman" w:eastAsiaTheme="minorHAnsi" w:hAnsi="Times New Roman"/>
          <w:bCs/>
          <w:sz w:val="28"/>
          <w:szCs w:val="28"/>
        </w:rPr>
        <w:t xml:space="preserve"> </w:t>
      </w:r>
      <w:r w:rsidR="00FE061A" w:rsidRPr="00442759">
        <w:rPr>
          <w:rFonts w:ascii="Times New Roman" w:eastAsiaTheme="minorHAnsi" w:hAnsi="Times New Roman"/>
          <w:bCs/>
          <w:sz w:val="28"/>
          <w:szCs w:val="28"/>
        </w:rPr>
        <w:t>31. panta pirmās daļas 12. un 13.</w:t>
      </w:r>
      <w:r w:rsidRPr="00442759">
        <w:rPr>
          <w:rFonts w:ascii="Times New Roman" w:eastAsiaTheme="minorHAnsi" w:hAnsi="Times New Roman"/>
          <w:bCs/>
          <w:sz w:val="28"/>
          <w:szCs w:val="28"/>
        </w:rPr>
        <w:t xml:space="preserve"> punkta,</w:t>
      </w:r>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Finanšu instrumentu tirgus likuma </w:t>
      </w:r>
      <w:hyperlink r:id="rId58" w:anchor="p126" w:history="1">
        <w:r w:rsidRPr="00442759">
          <w:rPr>
            <w:rFonts w:ascii="Times New Roman" w:eastAsiaTheme="minorHAnsi" w:hAnsi="Times New Roman"/>
            <w:bCs/>
            <w:sz w:val="28"/>
            <w:szCs w:val="28"/>
          </w:rPr>
          <w:t>126.</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59" w:anchor="p126.1"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0" w:anchor="p126.2"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2</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1" w:anchor="p128" w:history="1">
        <w:r w:rsidRPr="00442759">
          <w:rPr>
            <w:rFonts w:ascii="Times New Roman" w:eastAsiaTheme="minorHAnsi" w:hAnsi="Times New Roman"/>
            <w:bCs/>
            <w:sz w:val="28"/>
            <w:szCs w:val="28"/>
          </w:rPr>
          <w:t>128.</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2" w:anchor="p128.1"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3" w:anchor="p128.2"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2</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4" w:anchor="p128.3"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3</w:t>
        </w:r>
      </w:hyperlink>
      <w:r w:rsidRPr="00442759">
        <w:rPr>
          <w:rFonts w:ascii="Times New Roman" w:eastAsiaTheme="minorHAnsi" w:hAnsi="Times New Roman"/>
          <w:bCs/>
          <w:sz w:val="28"/>
          <w:szCs w:val="28"/>
        </w:rPr>
        <w:t> panta un Regulas Nr.  </w:t>
      </w:r>
      <w:hyperlink r:id="rId65" w:tgtFrame="_blank" w:history="1">
        <w:r w:rsidRPr="00442759">
          <w:rPr>
            <w:rFonts w:ascii="Times New Roman" w:eastAsiaTheme="minorHAnsi" w:hAnsi="Times New Roman"/>
            <w:bCs/>
            <w:sz w:val="28"/>
            <w:szCs w:val="28"/>
          </w:rPr>
          <w:t>600/2014</w:t>
        </w:r>
      </w:hyperlink>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prasībām, tā nekavējoties pieprasa, lai šīs dalībvalsts ieguldījumu brokeru sabiedrība izbeidz šādas darbības.</w:t>
      </w:r>
    </w:p>
    <w:p w14:paraId="27C93CD0" w14:textId="3D32A394"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Ja citā dalībvalstī reģistrētas ieguldījumu brokeru sabiedrības filiāle, kas darbojas Latvijas Republikā, turpina veikt darbības, kuras ir pretrunā ar šā likuma</w:t>
      </w:r>
      <w:r w:rsidR="00CF3956">
        <w:rPr>
          <w:rFonts w:ascii="Times New Roman" w:eastAsiaTheme="minorHAnsi" w:hAnsi="Times New Roman"/>
          <w:bCs/>
          <w:sz w:val="28"/>
          <w:szCs w:val="28"/>
        </w:rPr>
        <w:t xml:space="preserve"> </w:t>
      </w:r>
      <w:r w:rsidR="00FE061A" w:rsidRPr="00442759">
        <w:rPr>
          <w:rFonts w:ascii="Times New Roman" w:eastAsiaTheme="minorHAnsi" w:hAnsi="Times New Roman"/>
          <w:bCs/>
          <w:sz w:val="28"/>
          <w:szCs w:val="28"/>
        </w:rPr>
        <w:t xml:space="preserve">31. panta pirmās daļas 12. un 13. </w:t>
      </w:r>
      <w:r w:rsidRPr="00442759">
        <w:rPr>
          <w:rFonts w:ascii="Times New Roman" w:eastAsiaTheme="minorHAnsi" w:hAnsi="Times New Roman"/>
          <w:bCs/>
          <w:sz w:val="28"/>
          <w:szCs w:val="28"/>
        </w:rPr>
        <w:t>punkta,</w:t>
      </w:r>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Finanšu instrumentu tirgus likuma </w:t>
      </w:r>
      <w:hyperlink r:id="rId66" w:anchor="p126" w:history="1">
        <w:r w:rsidRPr="00442759">
          <w:rPr>
            <w:rFonts w:ascii="Times New Roman" w:eastAsiaTheme="minorHAnsi" w:hAnsi="Times New Roman"/>
            <w:bCs/>
            <w:sz w:val="28"/>
            <w:szCs w:val="28"/>
          </w:rPr>
          <w:t>126.</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7" w:anchor="p126.1"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8" w:anchor="p126.2" w:history="1">
        <w:r w:rsidRPr="00442759">
          <w:rPr>
            <w:rFonts w:ascii="Times New Roman" w:eastAsiaTheme="minorHAnsi" w:hAnsi="Times New Roman"/>
            <w:bCs/>
            <w:sz w:val="28"/>
            <w:szCs w:val="28"/>
          </w:rPr>
          <w:t>126.</w:t>
        </w:r>
        <w:r w:rsidRPr="00442759">
          <w:rPr>
            <w:rFonts w:ascii="Times New Roman" w:eastAsiaTheme="minorHAnsi" w:hAnsi="Times New Roman"/>
            <w:bCs/>
            <w:sz w:val="28"/>
            <w:szCs w:val="28"/>
            <w:vertAlign w:val="superscript"/>
          </w:rPr>
          <w:t>2</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69" w:anchor="p128" w:history="1">
        <w:r w:rsidRPr="00442759">
          <w:rPr>
            <w:rFonts w:ascii="Times New Roman" w:eastAsiaTheme="minorHAnsi" w:hAnsi="Times New Roman"/>
            <w:bCs/>
            <w:sz w:val="28"/>
            <w:szCs w:val="28"/>
          </w:rPr>
          <w:t>128.</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70" w:anchor="p128.1"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1</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71" w:anchor="p128.2"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2</w:t>
        </w:r>
      </w:hyperlink>
      <w:r w:rsidRPr="00442759">
        <w:rPr>
          <w:rFonts w:ascii="Times New Roman" w:eastAsiaTheme="minorHAnsi" w:hAnsi="Times New Roman"/>
          <w:bCs/>
          <w:sz w:val="28"/>
          <w:szCs w:val="28"/>
        </w:rPr>
        <w:t>,</w:t>
      </w:r>
      <w:r w:rsidR="00CF3956">
        <w:rPr>
          <w:rFonts w:ascii="Times New Roman" w:eastAsiaTheme="minorHAnsi" w:hAnsi="Times New Roman"/>
          <w:bCs/>
          <w:sz w:val="28"/>
          <w:szCs w:val="28"/>
        </w:rPr>
        <w:t xml:space="preserve"> </w:t>
      </w:r>
      <w:hyperlink r:id="rId72" w:anchor="p128.3" w:history="1">
        <w:r w:rsidRPr="00442759">
          <w:rPr>
            <w:rFonts w:ascii="Times New Roman" w:eastAsiaTheme="minorHAnsi" w:hAnsi="Times New Roman"/>
            <w:bCs/>
            <w:sz w:val="28"/>
            <w:szCs w:val="28"/>
          </w:rPr>
          <w:t>128.</w:t>
        </w:r>
        <w:r w:rsidRPr="00442759">
          <w:rPr>
            <w:rFonts w:ascii="Times New Roman" w:eastAsiaTheme="minorHAnsi" w:hAnsi="Times New Roman"/>
            <w:bCs/>
            <w:sz w:val="28"/>
            <w:szCs w:val="28"/>
            <w:vertAlign w:val="superscript"/>
          </w:rPr>
          <w:t>3</w:t>
        </w:r>
      </w:hyperlink>
      <w:r w:rsidRPr="00442759">
        <w:rPr>
          <w:rFonts w:ascii="Times New Roman" w:eastAsiaTheme="minorHAnsi" w:hAnsi="Times New Roman"/>
          <w:bCs/>
          <w:sz w:val="28"/>
          <w:szCs w:val="28"/>
        </w:rPr>
        <w:t> panta un Regulas Nr.  </w:t>
      </w:r>
      <w:hyperlink r:id="rId73" w:tgtFrame="_blank" w:history="1">
        <w:r w:rsidRPr="00442759">
          <w:rPr>
            <w:rFonts w:ascii="Times New Roman" w:eastAsiaTheme="minorHAnsi" w:hAnsi="Times New Roman"/>
            <w:bCs/>
            <w:sz w:val="28"/>
            <w:szCs w:val="28"/>
          </w:rPr>
          <w:t>600/2014</w:t>
        </w:r>
      </w:hyperlink>
      <w:r w:rsidR="00CF3956">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prasībām, Komisija informē </w:t>
      </w:r>
      <w:r w:rsidR="00AB4D30"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AB4D30"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 xml:space="preserve">valsts uzraudzības institūciju un veic pasākumus, lai šādus pārkāpumus novērstu. Šo pasākumu ietvaros Komisija ir tiesīga līdz </w:t>
      </w:r>
      <w:r w:rsidRPr="00442759">
        <w:rPr>
          <w:rFonts w:ascii="Times New Roman" w:eastAsiaTheme="minorHAnsi" w:hAnsi="Times New Roman"/>
          <w:bCs/>
          <w:sz w:val="28"/>
          <w:szCs w:val="28"/>
        </w:rPr>
        <w:lastRenderedPageBreak/>
        <w:t xml:space="preserve">pārkāpumu novēršanai aizliegt attiecīgajai ieguldījumu brokeru sabiedrībai turpināt ieguldījumu pakalpojumu sniegšanu Latvijas Republikā. Komisija par veiktajiem pasākumiem saskaņā ar Finanšu instrumentu tirgus likuma </w:t>
      </w:r>
      <w:hyperlink r:id="rId74" w:anchor="p147" w:history="1">
        <w:r w:rsidRPr="00442759">
          <w:rPr>
            <w:rFonts w:ascii="Times New Roman" w:eastAsiaTheme="minorHAnsi" w:hAnsi="Times New Roman"/>
            <w:bCs/>
            <w:sz w:val="28"/>
            <w:szCs w:val="28"/>
          </w:rPr>
          <w:t>147.</w:t>
        </w:r>
      </w:hyperlink>
      <w:r w:rsidRPr="00442759">
        <w:rPr>
          <w:rFonts w:ascii="Times New Roman" w:eastAsiaTheme="minorHAnsi" w:hAnsi="Times New Roman"/>
          <w:bCs/>
          <w:sz w:val="28"/>
          <w:szCs w:val="28"/>
        </w:rPr>
        <w:t> panta prasībām informē Eiropas Komisiju un Eiropas Vērtspapīru un tirgu iestādi. Komisija ir tiesīga vērsties pie Eiropas Vērtspapīru un tirgu iestādes ar lūgumu saskaņā ar tai piešķirtajām pilnvarām izskatīt tādas ieguldījumu brokeru sabiedrības filiāles pārkāpumu, kas darbojas Latvijas Republikā.</w:t>
      </w:r>
    </w:p>
    <w:p w14:paraId="6E2ECF27" w14:textId="22A77B27" w:rsidR="00B74BE9" w:rsidRPr="004607BE" w:rsidRDefault="00B74BE9" w:rsidP="00B05E08">
      <w:pPr>
        <w:pStyle w:val="NoSpacing"/>
        <w:widowControl/>
        <w:ind w:firstLine="720"/>
        <w:jc w:val="both"/>
        <w:rPr>
          <w:rFonts w:ascii="Times New Roman" w:eastAsiaTheme="minorHAnsi" w:hAnsi="Times New Roman"/>
          <w:bCs/>
          <w:sz w:val="28"/>
          <w:szCs w:val="28"/>
        </w:rPr>
      </w:pPr>
      <w:r w:rsidRPr="004607BE">
        <w:rPr>
          <w:rFonts w:ascii="Times New Roman" w:eastAsiaTheme="minorHAnsi" w:hAnsi="Times New Roman"/>
          <w:bCs/>
          <w:sz w:val="28"/>
          <w:szCs w:val="28"/>
        </w:rPr>
        <w:t>(3) Ja Komisija konstatē, ka citā dalībvalstī reģistrētas ieguldījumu brokeru sabiedrības filiāle, kas darbojas Latvijas Republikā, veic darbības, kuras ir pretrunā ar Latvijas Republikā spēkā esošo finanšu instrumentu tirgu regulējoš</w:t>
      </w:r>
      <w:r w:rsidR="00B74EEE" w:rsidRPr="004607BE">
        <w:rPr>
          <w:rFonts w:ascii="Times New Roman" w:eastAsiaTheme="minorHAnsi" w:hAnsi="Times New Roman"/>
          <w:bCs/>
          <w:sz w:val="28"/>
          <w:szCs w:val="28"/>
        </w:rPr>
        <w:t>o</w:t>
      </w:r>
      <w:r w:rsidRPr="004607BE">
        <w:rPr>
          <w:rFonts w:ascii="Times New Roman" w:eastAsiaTheme="minorHAnsi" w:hAnsi="Times New Roman"/>
          <w:bCs/>
          <w:sz w:val="28"/>
          <w:szCs w:val="28"/>
        </w:rPr>
        <w:t xml:space="preserve"> normatīvo aktu prasībām, kas nav minētas šā panta pirmajā daļā, tā nekavējoties informē par to </w:t>
      </w:r>
      <w:r w:rsidR="00AB4D30" w:rsidRPr="004607BE">
        <w:rPr>
          <w:rFonts w:ascii="Times New Roman" w:eastAsiaTheme="minorHAnsi" w:hAnsi="Times New Roman"/>
          <w:bCs/>
          <w:sz w:val="28"/>
          <w:szCs w:val="28"/>
        </w:rPr>
        <w:t>mītnes dalībvalsts</w:t>
      </w:r>
      <w:r w:rsidRPr="004607BE">
        <w:rPr>
          <w:rFonts w:ascii="Times New Roman" w:eastAsiaTheme="minorHAnsi" w:hAnsi="Times New Roman"/>
          <w:bCs/>
          <w:sz w:val="28"/>
          <w:szCs w:val="28"/>
        </w:rPr>
        <w:t xml:space="preserve"> uzraudzības institūciju un lūdz to novērst konstatētos pārkāpumus, kā arī informēt Komisiju par veiktajiem pasākumiem.</w:t>
      </w:r>
    </w:p>
    <w:p w14:paraId="14CDF1F9" w14:textId="1444B505" w:rsidR="00B74BE9" w:rsidRPr="00442759" w:rsidRDefault="00B74BE9" w:rsidP="00B05E08">
      <w:pPr>
        <w:pStyle w:val="NoSpacing"/>
        <w:widowControl/>
        <w:ind w:firstLine="720"/>
        <w:jc w:val="both"/>
        <w:rPr>
          <w:rFonts w:ascii="Times New Roman" w:eastAsiaTheme="minorHAnsi" w:hAnsi="Times New Roman"/>
          <w:bCs/>
          <w:sz w:val="28"/>
          <w:szCs w:val="28"/>
        </w:rPr>
      </w:pPr>
      <w:r w:rsidRPr="004607BE">
        <w:rPr>
          <w:rFonts w:ascii="Times New Roman" w:eastAsiaTheme="minorHAnsi" w:hAnsi="Times New Roman"/>
          <w:bCs/>
          <w:sz w:val="28"/>
          <w:szCs w:val="28"/>
        </w:rPr>
        <w:t>(4) Ja Komisija konstatē, ka citā dalībvalstī reģistrēta ieguldījumu brokeru sabiedrība, kas sniedz ieguldījumu pakalpojumus, neatverot filiāli, veic darbības, kuras ir pretrunā ar Latvijas Republikā spēkā esošajiem finanšu</w:t>
      </w:r>
      <w:r w:rsidRPr="00442759">
        <w:rPr>
          <w:rFonts w:ascii="Times New Roman" w:eastAsiaTheme="minorHAnsi" w:hAnsi="Times New Roman"/>
          <w:bCs/>
          <w:sz w:val="28"/>
          <w:szCs w:val="28"/>
        </w:rPr>
        <w:t xml:space="preserve"> instrumentu tirgu regulējošiem normatīvajiem aktiem, tā nekavējoties informē par to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institūciju un lūdz to novērst konstatētos pārkāpumus, kā arī informēt Komisiju par veiktajiem pasākumiem.</w:t>
      </w:r>
    </w:p>
    <w:p w14:paraId="3BC89907" w14:textId="0058EA9A"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Ja citā dalībvalstī reģistrētas ieguldījumu brokeru sabiedrības filiāle, kas darbojas Latvijas Republikā, vai citā dalībvalstī reģistrēta ieguldījumu brokeru sabiedrība, kas sniedz ieguldījumu pakalpojumus, neatverot filiāli, turpina veikt darbības, kuras ir pretrunā ar Latvijas Republikā spēkā esošajiem finanšu instrumentu tirgu regulējošiem normatīvajiem aktiem, tā informē par to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institūciju un veic pasākumus, lai šādus pārkāpumus novērstu. Komisija ir tiesīga līdz pārkāpumu novēršanai aizliegt attiecīgajai ieguldījumu brokeru sabiedrībai turpināt ieguldījumu pakalpojumu sniegšanu Latvijas Republikā. Komisija par veiktajiem pasākumiem informē Eiropas Komisiju un Eiropas Vērtspapīru un tirgu iestādi saskaņā ar Finanšu instrumentu tirgus likuma</w:t>
      </w:r>
      <w:r w:rsidR="004607BE">
        <w:rPr>
          <w:rFonts w:ascii="Times New Roman" w:eastAsiaTheme="minorHAnsi" w:hAnsi="Times New Roman"/>
          <w:bCs/>
          <w:sz w:val="28"/>
          <w:szCs w:val="28"/>
        </w:rPr>
        <w:t xml:space="preserve"> </w:t>
      </w:r>
      <w:hyperlink r:id="rId75" w:anchor="p147" w:history="1">
        <w:r w:rsidRPr="00442759">
          <w:rPr>
            <w:rFonts w:ascii="Times New Roman" w:eastAsiaTheme="minorHAnsi" w:hAnsi="Times New Roman"/>
            <w:bCs/>
            <w:sz w:val="28"/>
            <w:szCs w:val="28"/>
          </w:rPr>
          <w:t>147.</w:t>
        </w:r>
        <w:r w:rsidR="00043FC9">
          <w:rPr>
            <w:rFonts w:ascii="Times New Roman" w:eastAsiaTheme="minorHAnsi" w:hAnsi="Times New Roman"/>
            <w:bCs/>
            <w:sz w:val="28"/>
            <w:szCs w:val="28"/>
          </w:rPr>
          <w:t> </w:t>
        </w:r>
        <w:r w:rsidRPr="00442759">
          <w:rPr>
            <w:rFonts w:ascii="Times New Roman" w:eastAsiaTheme="minorHAnsi" w:hAnsi="Times New Roman"/>
            <w:bCs/>
            <w:sz w:val="28"/>
            <w:szCs w:val="28"/>
          </w:rPr>
          <w:t>panta</w:t>
        </w:r>
      </w:hyperlink>
      <w:r w:rsidR="00043FC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prasībām. Komisija ir tiesīga vērsties Eiropas Vērtspapīru un tirgu iestādē ar lūgumu saskaņā ar tai piešķirtajām pilnvarām izskatīt tādas ieguldījumu brokeru sabiedrības filiāles pārkāpumu, kas darbojas Latvijas Republikā.</w:t>
      </w:r>
    </w:p>
    <w:p w14:paraId="19A36488" w14:textId="2678F8D6"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Šā panta pirmajā, otrajā, trešajā un ceturtajā daļā noteiktās prasības neliedz Komisijai veikt darbības, lai novērstu pārkāpumus, kas ir pretrunā ar sabiedrības intereses aizsargājošiem Latvijas Republikas likumiem. Komisija ir tiesīga līdz pārkāpumu novēršanai aizliegt attiecīgajai ieguldījumu brokeru sabiedrībai turpināt ieguldījumu pakalpojumu sniegšanu Latvijas Republikā.</w:t>
      </w:r>
    </w:p>
    <w:p w14:paraId="2C5477B8" w14:textId="31C4F5A3"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Šā panta noteikumi neierobežo citā dalībvalstī reģistrētas ieguldījumu brokeru sabiedrības tiesības izplatīt Latvijas Republikā informāciju un reklamēt tās sniegtos pakalpojumus, ja šāda informācija un reklāma nav pretrunā ar sabiedrības intereses aizsargājošiem normatīvajiem aktiem.</w:t>
      </w:r>
    </w:p>
    <w:p w14:paraId="3F819E2B" w14:textId="0CAD64FA"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(8) Mītnes dalībvalsts uzraudzības institūcijai ir tiesības pašai vai ar tās pilnvarotas personas starpniecību veikt pārbaudes attiecīgajā dalībvalstī </w:t>
      </w:r>
      <w:r w:rsidRPr="00442759">
        <w:rPr>
          <w:rFonts w:ascii="Times New Roman" w:eastAsiaTheme="minorHAnsi" w:hAnsi="Times New Roman"/>
          <w:bCs/>
          <w:sz w:val="28"/>
          <w:szCs w:val="28"/>
        </w:rPr>
        <w:lastRenderedPageBreak/>
        <w:t>reģistrētas ieguldījumu brokeru sabiedrības filiālē, kas darbojas Latvijas Republikā, kā arī iepazīties ar šā likuma 4</w:t>
      </w:r>
      <w:r w:rsidR="00FE061A"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w:t>
      </w:r>
      <w:r w:rsidR="004607B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panta </w:t>
      </w:r>
      <w:r w:rsidR="00FE061A" w:rsidRPr="00442759">
        <w:rPr>
          <w:rFonts w:ascii="Times New Roman" w:eastAsiaTheme="minorHAnsi" w:hAnsi="Times New Roman"/>
          <w:bCs/>
          <w:sz w:val="28"/>
          <w:szCs w:val="28"/>
        </w:rPr>
        <w:t>pirmajā</w:t>
      </w:r>
      <w:r w:rsidRPr="00442759">
        <w:rPr>
          <w:rFonts w:ascii="Times New Roman" w:eastAsiaTheme="minorHAnsi" w:hAnsi="Times New Roman"/>
          <w:bCs/>
          <w:sz w:val="28"/>
          <w:szCs w:val="28"/>
        </w:rPr>
        <w:t xml:space="preserve"> daļā minēto informāciju, kas nepieciešama pārbaude</w:t>
      </w:r>
      <w:r w:rsidR="004607BE">
        <w:rPr>
          <w:rFonts w:ascii="Times New Roman" w:eastAsiaTheme="minorHAnsi" w:hAnsi="Times New Roman"/>
          <w:bCs/>
          <w:sz w:val="28"/>
          <w:szCs w:val="28"/>
        </w:rPr>
        <w:t>i</w:t>
      </w:r>
      <w:r w:rsidRPr="00442759">
        <w:rPr>
          <w:rFonts w:ascii="Times New Roman" w:eastAsiaTheme="minorHAnsi" w:hAnsi="Times New Roman"/>
          <w:bCs/>
          <w:sz w:val="28"/>
          <w:szCs w:val="28"/>
        </w:rPr>
        <w:t xml:space="preserve">. Par pārbaudes uzsākšanu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institūcija laikus </w:t>
      </w:r>
      <w:r w:rsidRPr="00442759">
        <w:rPr>
          <w:rFonts w:ascii="Times New Roman" w:eastAsiaTheme="minorHAnsi" w:hAnsi="Times New Roman"/>
          <w:bCs/>
          <w:noProof/>
          <w:sz w:val="28"/>
          <w:szCs w:val="28"/>
        </w:rPr>
        <w:t>rakstveidā</w:t>
      </w:r>
      <w:r w:rsidRPr="00442759">
        <w:rPr>
          <w:rFonts w:ascii="Times New Roman" w:eastAsiaTheme="minorHAnsi" w:hAnsi="Times New Roman"/>
          <w:bCs/>
          <w:sz w:val="28"/>
          <w:szCs w:val="28"/>
        </w:rPr>
        <w:t xml:space="preserve"> informē Komisiju. </w:t>
      </w:r>
    </w:p>
    <w:p w14:paraId="6A9DA6AB" w14:textId="40096085"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 Komisija ir tiesīga</w:t>
      </w:r>
      <w:r w:rsidR="00536541">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536541" w:rsidRPr="00442759">
        <w:rPr>
          <w:rFonts w:ascii="Times New Roman" w:eastAsiaTheme="minorHAnsi" w:hAnsi="Times New Roman"/>
          <w:bCs/>
          <w:sz w:val="28"/>
          <w:szCs w:val="28"/>
        </w:rPr>
        <w:t xml:space="preserve">ja tā to uzskata par </w:t>
      </w:r>
      <w:r w:rsidR="00536541">
        <w:rPr>
          <w:rFonts w:ascii="Times New Roman" w:eastAsiaTheme="minorHAnsi" w:hAnsi="Times New Roman"/>
          <w:bCs/>
          <w:sz w:val="28"/>
          <w:szCs w:val="28"/>
        </w:rPr>
        <w:t>nepieciešamu</w:t>
      </w:r>
      <w:r w:rsidR="00536541" w:rsidRPr="00442759">
        <w:rPr>
          <w:rFonts w:ascii="Times New Roman" w:eastAsiaTheme="minorHAnsi" w:hAnsi="Times New Roman"/>
          <w:bCs/>
          <w:sz w:val="28"/>
          <w:szCs w:val="28"/>
        </w:rPr>
        <w:t xml:space="preserve"> finanšu sistēmas stabilitātei Latvijas Republikā vai </w:t>
      </w:r>
      <w:r w:rsidRPr="00442759">
        <w:rPr>
          <w:rFonts w:ascii="Times New Roman" w:eastAsiaTheme="minorHAnsi" w:hAnsi="Times New Roman"/>
          <w:bCs/>
          <w:sz w:val="28"/>
          <w:szCs w:val="28"/>
        </w:rPr>
        <w:t>uzraudzības vajadzībām, veikt pārbaudes citā dalībvalstī reģistrētas ieguldījumu brokeru sabiedrības filiālēs, kas darbojas Latvijas Republikā, un pieprasīt filiālei sniegt informāciju par tās darbību. Par šādu pārbaužu veikšan</w:t>
      </w:r>
      <w:r w:rsidR="00536541">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Komisija laikus informē attiecīgo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institūciju. Pēc veiktās pārbaudes Komisija nekavējoties sniedz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institūcijai iegūto informāciju, kas attiecas uz attiecīgās ieguldījumu brokeru sabiedrības riska novērtējumu.</w:t>
      </w:r>
    </w:p>
    <w:p w14:paraId="3D0FE02A"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(10) Komisijai ir tiesības ar motivētu lēmumu, informējot par to arī Eiropas Vērtspapīru un tirgu iestādi, atteikt citas dalībvalsts uzraudzības institūcijai veikt pārbaudi Latvijas Republikas teritorijā pēc šīs dalībvalsts uzraudzības institūcijas pieprasījuma, kā arī atteikt citas dalībvalsts uzraudzības institūcijas pilnvarotu pārstāvju piedalīšanos pārbaudē vai sniegt informāciju dalībvalsts uzraudzības institūcijai, ja:</w:t>
      </w:r>
    </w:p>
    <w:p w14:paraId="25177045"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šāda pārbaude vai citas dalībvalsts uzraudzības institūcijas pilnvarotu pārstāvju piedalīšanās tajā nelabvēlīgi ietekmē Latvijas Republikas suverenitāti, drošību vai valsts politiku;</w:t>
      </w:r>
    </w:p>
    <w:p w14:paraId="0F3AC5B6"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par to pašu pārkāpumu un pret tām pašām personām jau uzsākts tiesvedības process Latvijas Republikā;</w:t>
      </w:r>
    </w:p>
    <w:p w14:paraId="5CBF84E6"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par to pašu pārkāpumu un pret tām pašām personām jau pieņemts tiesas spriedums.</w:t>
      </w:r>
    </w:p>
    <w:p w14:paraId="3A5A44B8" w14:textId="44E91942"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(11) Komisija aizliedz citā dalībvalstī reģistrētas ieguldījumu brokeru sabiedrības filiālei, kas darbojas Latvijas Republikā, vai citā dalībvalstī reģistrētai ieguldījumu brokeru sabiedrībai, kas sniedz ieguldījumu pakalpojumus Latvijas Republikā, neatverot filiāli, turpināt ieguldījumu pakalpojumu sniegšanu Latvijas Republikā, ja tā saņēmusi </w:t>
      </w:r>
      <w:r w:rsidR="00FE061A" w:rsidRPr="00442759">
        <w:rPr>
          <w:rFonts w:ascii="Times New Roman" w:eastAsiaTheme="minorHAnsi" w:hAnsi="Times New Roman"/>
          <w:bCs/>
          <w:sz w:val="28"/>
          <w:szCs w:val="28"/>
        </w:rPr>
        <w:t>mītnes</w:t>
      </w:r>
      <w:r w:rsidRPr="00442759">
        <w:rPr>
          <w:rFonts w:ascii="Times New Roman" w:eastAsiaTheme="minorHAnsi" w:hAnsi="Times New Roman"/>
          <w:bCs/>
          <w:sz w:val="28"/>
          <w:szCs w:val="28"/>
        </w:rPr>
        <w:t xml:space="preserve"> </w:t>
      </w:r>
      <w:r w:rsidR="00FE061A" w:rsidRPr="00442759">
        <w:rPr>
          <w:rFonts w:ascii="Times New Roman" w:eastAsiaTheme="minorHAnsi" w:hAnsi="Times New Roman"/>
          <w:bCs/>
          <w:sz w:val="28"/>
          <w:szCs w:val="28"/>
        </w:rPr>
        <w:t>dalīb</w:t>
      </w:r>
      <w:r w:rsidRPr="00442759">
        <w:rPr>
          <w:rFonts w:ascii="Times New Roman" w:eastAsiaTheme="minorHAnsi" w:hAnsi="Times New Roman"/>
          <w:bCs/>
          <w:sz w:val="28"/>
          <w:szCs w:val="28"/>
        </w:rPr>
        <w:t>valsts uzraudzības institūcijas paziņojumu par ieguldījumu brokeru sabiedrībai izsniegtās licences anulēšanu.</w:t>
      </w:r>
    </w:p>
    <w:p w14:paraId="340B2687"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(12) Komisijai ir tiesības tieši vērsties pie citā dalībvalstī reģistrētas ieguldījumu brokeru sabiedrības, kura ir Latvijas Republikā reģistrēta regulētā tirgus organizētāja biedrs un veic darījumus regulētajā tirgū bez filiāles atvēršanas, informējot par to attiecīgās dalībvalsts uzraudzības institūciju.</w:t>
      </w:r>
    </w:p>
    <w:p w14:paraId="2AD1E129" w14:textId="240AD92F"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(13) Informāciju, kuru var pieprasīt, veicot iekšējās pārbaudes atbilstoši šā panta astotajai un devītajai daļai, nosaka Komisijas 2016. gada 14. jūlija deleģētā regula (ES) </w:t>
      </w:r>
      <w:hyperlink r:id="rId76" w:tgtFrame="_blank" w:history="1">
        <w:r w:rsidRPr="00442759">
          <w:rPr>
            <w:rFonts w:ascii="Times New Roman" w:eastAsiaTheme="minorHAnsi" w:hAnsi="Times New Roman"/>
            <w:bCs/>
            <w:sz w:val="28"/>
            <w:szCs w:val="28"/>
          </w:rPr>
          <w:t>2017/586</w:t>
        </w:r>
      </w:hyperlink>
      <w:r w:rsidRPr="00442759">
        <w:rPr>
          <w:rFonts w:ascii="Times New Roman" w:eastAsiaTheme="minorHAnsi" w:hAnsi="Times New Roman"/>
          <w:bCs/>
          <w:sz w:val="28"/>
          <w:szCs w:val="28"/>
        </w:rPr>
        <w:t>, ar ko papildina Eiropas Parlamenta un Padomes direktīvu </w:t>
      </w:r>
      <w:hyperlink r:id="rId77" w:tgtFrame="_blank" w:history="1">
        <w:r w:rsidRPr="00442759">
          <w:rPr>
            <w:rFonts w:ascii="Times New Roman" w:eastAsiaTheme="minorHAnsi" w:hAnsi="Times New Roman"/>
            <w:bCs/>
            <w:sz w:val="28"/>
            <w:szCs w:val="28"/>
          </w:rPr>
          <w:t>2014/65/ES</w:t>
        </w:r>
      </w:hyperlink>
      <w:r w:rsidR="00536541">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attiecībā uz regulatīvajiem tehniskajiem standartiem informācijas apmaiņai starp kompetentajām iestādēm, kad tās sadarbojas saistībā ar uzraudzības darbībām, pārbaudēm uz vietas un izmeklēšanu.</w:t>
      </w:r>
    </w:p>
    <w:p w14:paraId="50B7ACBF" w14:textId="61F05CE4"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(14) Šā panta astotajā un devītajā daļā minētaj</w:t>
      </w:r>
      <w:r w:rsidR="00CF28DC" w:rsidRPr="00442759">
        <w:rPr>
          <w:rFonts w:ascii="Times New Roman" w:eastAsiaTheme="minorHAnsi" w:hAnsi="Times New Roman"/>
          <w:bCs/>
          <w:sz w:val="28"/>
          <w:szCs w:val="28"/>
        </w:rPr>
        <w:t>iem</w:t>
      </w:r>
      <w:r w:rsidRPr="00442759">
        <w:rPr>
          <w:rFonts w:ascii="Times New Roman" w:eastAsiaTheme="minorHAnsi" w:hAnsi="Times New Roman"/>
          <w:bCs/>
          <w:sz w:val="28"/>
          <w:szCs w:val="28"/>
        </w:rPr>
        <w:t xml:space="preserve"> uzraudzības </w:t>
      </w:r>
      <w:r w:rsidR="00CF28DC" w:rsidRPr="00442759">
        <w:rPr>
          <w:rFonts w:ascii="Times New Roman" w:eastAsiaTheme="minorHAnsi" w:hAnsi="Times New Roman"/>
          <w:bCs/>
          <w:sz w:val="28"/>
          <w:szCs w:val="28"/>
        </w:rPr>
        <w:t>pasākumiem</w:t>
      </w:r>
      <w:r w:rsidR="00536541">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klātienes pārbaudēm nepieciešamās veidlapas, veidnes un procedūras nosaka Komisijas 2017. gada 7. jūnija īstenošanas regula (ES) Nr. 2017/980, ar ko </w:t>
      </w:r>
      <w:r w:rsidRPr="00442759">
        <w:rPr>
          <w:rFonts w:ascii="Times New Roman" w:eastAsiaTheme="minorHAnsi" w:hAnsi="Times New Roman"/>
          <w:bCs/>
          <w:sz w:val="28"/>
          <w:szCs w:val="28"/>
        </w:rPr>
        <w:lastRenderedPageBreak/>
        <w:t>attiecībā uz standarta veidlapām, veidnēm un procedūrām nosaka īstenošanas tehniskos standartus sadarbībai tādās jomās kā uzraudzības darbības, pārbaudes uz vietas vai izmeklēšanas un informācijas apmaiņa starp kompetentajām iestādēm saskaņā ar Eiropas Parlamenta un Padomes direktīvu </w:t>
      </w:r>
      <w:hyperlink r:id="rId78" w:tgtFrame="_blank" w:history="1">
        <w:r w:rsidRPr="00442759">
          <w:rPr>
            <w:rFonts w:ascii="Times New Roman" w:eastAsiaTheme="minorHAnsi" w:hAnsi="Times New Roman"/>
            <w:bCs/>
            <w:sz w:val="28"/>
            <w:szCs w:val="28"/>
          </w:rPr>
          <w:t>2014/65/ES</w:t>
        </w:r>
      </w:hyperlink>
      <w:r w:rsidRPr="00442759">
        <w:rPr>
          <w:rFonts w:ascii="Times New Roman" w:eastAsiaTheme="minorHAnsi" w:hAnsi="Times New Roman"/>
          <w:bCs/>
          <w:sz w:val="28"/>
          <w:szCs w:val="28"/>
        </w:rPr>
        <w:t>.</w:t>
      </w:r>
    </w:p>
    <w:p w14:paraId="316B06D6" w14:textId="3AAA268F"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(15) Komisijai statistikas </w:t>
      </w:r>
      <w:r w:rsidR="00536541">
        <w:rPr>
          <w:rFonts w:ascii="Times New Roman" w:eastAsiaTheme="minorHAnsi" w:hAnsi="Times New Roman"/>
          <w:bCs/>
          <w:sz w:val="28"/>
          <w:szCs w:val="28"/>
        </w:rPr>
        <w:t>nolūkiem</w:t>
      </w:r>
      <w:r w:rsidRPr="00442759">
        <w:rPr>
          <w:rFonts w:ascii="Times New Roman" w:eastAsiaTheme="minorHAnsi" w:hAnsi="Times New Roman"/>
          <w:bCs/>
          <w:sz w:val="28"/>
          <w:szCs w:val="28"/>
        </w:rPr>
        <w:t xml:space="preserve"> vai šajā pantā noteikto pienākumu izpildes uzraudzības nodrošināšanai ir tiesības pieprasīt, lai citā dalībvalstī reģistrēta ieguldījumu brokeru sabiedrība vai kredītiestādes filiāle, kas darbojas Latvijas Republikā, regulāri ziņo par savu darbību.</w:t>
      </w:r>
    </w:p>
    <w:p w14:paraId="6CC41DB7" w14:textId="73F2B3AD"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(16) Šā panta piecpadsmitajā daļā noteiktās prasības nevar būt stingrākas par tām, kādas noteiktas Latvijā licencētām ieguldījumu brokeru sabiedrībām vai kredītiestādēm.</w:t>
      </w:r>
    </w:p>
    <w:p w14:paraId="4238C685" w14:textId="77777777" w:rsidR="00E05BA2" w:rsidRPr="00442759" w:rsidRDefault="00E05BA2" w:rsidP="00B05E08">
      <w:pPr>
        <w:pStyle w:val="NoSpacing"/>
        <w:widowControl/>
        <w:ind w:firstLine="720"/>
        <w:jc w:val="both"/>
        <w:rPr>
          <w:rFonts w:ascii="Times New Roman" w:eastAsiaTheme="minorHAnsi" w:hAnsi="Times New Roman"/>
          <w:bCs/>
          <w:sz w:val="28"/>
          <w:szCs w:val="28"/>
        </w:rPr>
      </w:pPr>
    </w:p>
    <w:p w14:paraId="3AB4F562" w14:textId="2C961531" w:rsidR="00B74BE9" w:rsidRPr="00442759" w:rsidRDefault="00F040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4</w:t>
      </w:r>
      <w:r w:rsidR="00CA070A" w:rsidRPr="00442759">
        <w:rPr>
          <w:rFonts w:ascii="Times New Roman" w:eastAsiaTheme="minorHAnsi" w:hAnsi="Times New Roman"/>
          <w:b/>
          <w:bCs/>
          <w:sz w:val="28"/>
          <w:szCs w:val="28"/>
        </w:rPr>
        <w:t>9</w:t>
      </w:r>
      <w:r w:rsidR="00B74BE9" w:rsidRPr="00442759">
        <w:rPr>
          <w:rFonts w:ascii="Times New Roman" w:eastAsiaTheme="minorHAnsi" w:hAnsi="Times New Roman"/>
          <w:b/>
          <w:bCs/>
          <w:sz w:val="28"/>
          <w:szCs w:val="28"/>
        </w:rPr>
        <w:t>.</w:t>
      </w:r>
      <w:r w:rsidR="00536541">
        <w:rPr>
          <w:rFonts w:ascii="Times New Roman" w:eastAsiaTheme="minorHAnsi" w:hAnsi="Times New Roman"/>
          <w:b/>
          <w:bCs/>
          <w:sz w:val="28"/>
          <w:szCs w:val="28"/>
        </w:rPr>
        <w:t> </w:t>
      </w:r>
      <w:r w:rsidR="00B74BE9" w:rsidRPr="00442759">
        <w:rPr>
          <w:rFonts w:ascii="Times New Roman" w:eastAsiaTheme="minorHAnsi" w:hAnsi="Times New Roman"/>
          <w:b/>
          <w:bCs/>
          <w:sz w:val="28"/>
          <w:szCs w:val="28"/>
        </w:rPr>
        <w:t>pants. Uzraudzība pār Latvijas Republikā reģistrētu ieguldījumu brokeru sabiedrību, kura sniedz ieguldījumu pakalpojumus dalībvalstī</w:t>
      </w:r>
    </w:p>
    <w:p w14:paraId="4B368CD7" w14:textId="254AA80B"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informē attiecīgās dalībvalsts uzraudzības institūciju pirms iekšējās pārbaudes veikšanas tādas Latvijas Republikā reģistrētas ieguldījumu brokeru sabiedrības filiālē, kura šajā dalībvalstī sniedz ieguldījumu pakalpojumus.</w:t>
      </w:r>
    </w:p>
    <w:p w14:paraId="06C5DE97" w14:textId="77777777" w:rsidR="00B74BE9" w:rsidRPr="00442759" w:rsidRDefault="00B74BE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Dalībvalsts uzraudzības institūcija ir tiesīga pēc savas iniciatīvas, kā arī pēc Komisijas lūguma veikt iekšējo pārbaudi Latvijas Republikā reģistrētas ieguldījumu brokeru sabiedrības filiālē, kas darbojas tās teritorijā.</w:t>
      </w:r>
    </w:p>
    <w:p w14:paraId="0DF29FB5" w14:textId="2D97DF58" w:rsidR="00A37F53" w:rsidRPr="00442759" w:rsidRDefault="00B74BE9" w:rsidP="00B05E08">
      <w:pPr>
        <w:pStyle w:val="NoSpacing"/>
        <w:widowControl/>
        <w:ind w:firstLine="720"/>
        <w:jc w:val="both"/>
        <w:rPr>
          <w:rFonts w:ascii="Times New Roman" w:hAnsi="Times New Roman"/>
          <w:bCs/>
          <w:sz w:val="28"/>
          <w:szCs w:val="28"/>
        </w:rPr>
      </w:pPr>
      <w:r w:rsidRPr="00442759">
        <w:rPr>
          <w:rFonts w:ascii="Times New Roman" w:hAnsi="Times New Roman"/>
          <w:bCs/>
          <w:sz w:val="28"/>
          <w:szCs w:val="28"/>
        </w:rPr>
        <w:t>(3) Par licences anulēšanu tādām Latvijas Republikā reģistrētām ieguldījumu brokeru sabiedrībām, kuru filiāles darbojas dalībvalstīs vai kuras sniedz ieguldījumu pakalpojumus dalībvalstīs, neatverot filiāli, Komisija nekavējoties informē attiecīgo dalībvalstu uzraudzības institūcijas.</w:t>
      </w:r>
    </w:p>
    <w:p w14:paraId="77D9FDC7" w14:textId="77777777" w:rsidR="00E05BA2" w:rsidRPr="00442759" w:rsidRDefault="00E05BA2" w:rsidP="00B05E08">
      <w:pPr>
        <w:pStyle w:val="NoSpacing"/>
        <w:widowControl/>
        <w:ind w:firstLine="720"/>
        <w:jc w:val="both"/>
        <w:rPr>
          <w:rFonts w:ascii="Times New Roman" w:eastAsiaTheme="minorHAnsi" w:hAnsi="Times New Roman"/>
          <w:bCs/>
          <w:sz w:val="28"/>
          <w:szCs w:val="28"/>
        </w:rPr>
      </w:pPr>
    </w:p>
    <w:p w14:paraId="59CFA29D" w14:textId="564BB56D" w:rsidR="002819EF" w:rsidRPr="00442759" w:rsidRDefault="00CA070A" w:rsidP="00B05E08">
      <w:pPr>
        <w:pStyle w:val="NoSpacing"/>
        <w:widowControl/>
        <w:ind w:firstLine="720"/>
        <w:jc w:val="both"/>
        <w:rPr>
          <w:rFonts w:ascii="Times New Roman" w:eastAsiaTheme="minorHAnsi" w:hAnsi="Times New Roman"/>
          <w:b/>
          <w:bCs/>
          <w:sz w:val="28"/>
          <w:szCs w:val="28"/>
        </w:rPr>
      </w:pPr>
      <w:r w:rsidRPr="00C67F31">
        <w:rPr>
          <w:rFonts w:ascii="Times New Roman" w:eastAsiaTheme="minorHAnsi" w:hAnsi="Times New Roman"/>
          <w:b/>
          <w:bCs/>
          <w:sz w:val="28"/>
          <w:szCs w:val="28"/>
        </w:rPr>
        <w:t>50</w:t>
      </w:r>
      <w:r w:rsidR="002819EF" w:rsidRPr="00C67F31">
        <w:rPr>
          <w:rFonts w:ascii="Times New Roman" w:eastAsiaTheme="minorHAnsi" w:hAnsi="Times New Roman"/>
          <w:b/>
          <w:bCs/>
          <w:sz w:val="28"/>
          <w:szCs w:val="28"/>
        </w:rPr>
        <w:t>. pants. Ieguldījumu brokeru sabiedrību nozīmīgas filiāles</w:t>
      </w:r>
    </w:p>
    <w:p w14:paraId="0D9E59AC" w14:textId="34DFDED5"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C561FB">
        <w:rPr>
          <w:rFonts w:ascii="Times New Roman" w:eastAsiaTheme="minorHAnsi" w:hAnsi="Times New Roman"/>
          <w:bCs/>
          <w:sz w:val="28"/>
          <w:szCs w:val="28"/>
        </w:rPr>
        <w:t>Ja d</w:t>
      </w:r>
      <w:r w:rsidRPr="00442759">
        <w:rPr>
          <w:rFonts w:ascii="Times New Roman" w:eastAsiaTheme="minorHAnsi" w:hAnsi="Times New Roman"/>
          <w:bCs/>
          <w:sz w:val="28"/>
          <w:szCs w:val="28"/>
        </w:rPr>
        <w:t>alībvalstī reģistrēta</w:t>
      </w:r>
      <w:r w:rsidR="00C67F31">
        <w:rPr>
          <w:rFonts w:ascii="Times New Roman" w:eastAsiaTheme="minorHAnsi" w:hAnsi="Times New Roman"/>
          <w:bCs/>
          <w:sz w:val="28"/>
          <w:szCs w:val="28"/>
        </w:rPr>
        <w:t>i</w:t>
      </w:r>
      <w:r w:rsidRPr="00442759">
        <w:rPr>
          <w:rFonts w:ascii="Times New Roman" w:eastAsiaTheme="minorHAnsi" w:hAnsi="Times New Roman"/>
          <w:bCs/>
          <w:sz w:val="28"/>
          <w:szCs w:val="28"/>
        </w:rPr>
        <w:t xml:space="preserve"> ieguldījumu brokeru sabiedrība</w:t>
      </w:r>
      <w:r w:rsidR="00C67F31">
        <w:rPr>
          <w:rFonts w:ascii="Times New Roman" w:eastAsiaTheme="minorHAnsi" w:hAnsi="Times New Roman"/>
          <w:bCs/>
          <w:sz w:val="28"/>
          <w:szCs w:val="28"/>
        </w:rPr>
        <w:t>i</w:t>
      </w:r>
      <w:r w:rsidRPr="00442759">
        <w:rPr>
          <w:rFonts w:ascii="Times New Roman" w:eastAsiaTheme="minorHAnsi" w:hAnsi="Times New Roman"/>
          <w:bCs/>
          <w:sz w:val="28"/>
          <w:szCs w:val="28"/>
        </w:rPr>
        <w:t xml:space="preserve">, kurai ir piemērojamas kapitāla pietiekamību regulējošās prasības saskaņā ar finanšu instrumentu tirgu regulējošajiem normatīvajiem aktiem un lielo riska darījumu ierobežojumi, Latvijas Republikā </w:t>
      </w:r>
      <w:r w:rsidR="00C67F31">
        <w:rPr>
          <w:rFonts w:ascii="Times New Roman" w:eastAsiaTheme="minorHAnsi" w:hAnsi="Times New Roman"/>
          <w:bCs/>
          <w:sz w:val="28"/>
          <w:szCs w:val="28"/>
        </w:rPr>
        <w:t xml:space="preserve">ir </w:t>
      </w:r>
      <w:r w:rsidRPr="00442759">
        <w:rPr>
          <w:rFonts w:ascii="Times New Roman" w:eastAsiaTheme="minorHAnsi" w:hAnsi="Times New Roman"/>
          <w:bCs/>
          <w:sz w:val="28"/>
          <w:szCs w:val="28"/>
        </w:rPr>
        <w:t>reģistrēta filiāle</w:t>
      </w:r>
      <w:r w:rsidR="00C67F31">
        <w:rPr>
          <w:rFonts w:ascii="Times New Roman" w:eastAsiaTheme="minorHAnsi" w:hAnsi="Times New Roman"/>
          <w:bCs/>
          <w:sz w:val="28"/>
          <w:szCs w:val="28"/>
        </w:rPr>
        <w:t>, tā</w:t>
      </w:r>
      <w:r w:rsidRPr="00442759">
        <w:rPr>
          <w:rFonts w:ascii="Times New Roman" w:eastAsiaTheme="minorHAnsi" w:hAnsi="Times New Roman"/>
          <w:bCs/>
          <w:sz w:val="28"/>
          <w:szCs w:val="28"/>
        </w:rPr>
        <w:t xml:space="preserve"> var tikt atzīta par nozīmīgu. Komisija, norādot pamatojumu, nosūta ieguldījumu brokeru sabiedrības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institūcijai vai </w:t>
      </w:r>
      <w:r w:rsidR="00C67F31">
        <w:rPr>
          <w:rFonts w:ascii="Times New Roman" w:eastAsiaTheme="minorHAnsi" w:hAnsi="Times New Roman"/>
          <w:bCs/>
          <w:sz w:val="28"/>
          <w:szCs w:val="28"/>
        </w:rPr>
        <w:t xml:space="preserve">tādas </w:t>
      </w:r>
      <w:r w:rsidRPr="00442759">
        <w:rPr>
          <w:rFonts w:ascii="Times New Roman" w:eastAsiaTheme="minorHAnsi" w:hAnsi="Times New Roman"/>
          <w:bCs/>
          <w:sz w:val="28"/>
          <w:szCs w:val="28"/>
        </w:rPr>
        <w:t>konsolidācijas grupas</w:t>
      </w:r>
      <w:r w:rsidR="00C67F31" w:rsidRPr="00C67F31">
        <w:rPr>
          <w:rFonts w:ascii="Times New Roman" w:eastAsiaTheme="minorHAnsi" w:hAnsi="Times New Roman"/>
          <w:bCs/>
          <w:sz w:val="28"/>
          <w:szCs w:val="28"/>
        </w:rPr>
        <w:t xml:space="preserve"> </w:t>
      </w:r>
      <w:r w:rsidR="00C67F31" w:rsidRPr="00442759">
        <w:rPr>
          <w:rFonts w:ascii="Times New Roman" w:eastAsiaTheme="minorHAnsi" w:hAnsi="Times New Roman"/>
          <w:bCs/>
          <w:sz w:val="28"/>
          <w:szCs w:val="28"/>
        </w:rPr>
        <w:t>uzraudzības institūcijai</w:t>
      </w:r>
      <w:r w:rsidRPr="00442759">
        <w:rPr>
          <w:rFonts w:ascii="Times New Roman" w:eastAsiaTheme="minorHAnsi" w:hAnsi="Times New Roman"/>
          <w:bCs/>
          <w:sz w:val="28"/>
          <w:szCs w:val="28"/>
        </w:rPr>
        <w:t xml:space="preserve">, kurā ietilpst šāda ieguldījumu brokeru sabiedrība ar Latvijas Republikā reģistrētu filiāli, lūgumu saskaņot viedokļus lēmuma pieņemšanai (turpmāk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saskaņots lēmums), lai Latvijas Republikā reģistrēto filiāli atzītu par nozīmīgu.</w:t>
      </w:r>
    </w:p>
    <w:p w14:paraId="0EE2DFE6"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Lai filiāli atzītu par nozīmīgu, ņem vērā tās atbilstību šādiem kritērijiem:</w:t>
      </w:r>
    </w:p>
    <w:p w14:paraId="30B427D0"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filiāles darbības apturēšana vai izbeigšana var ietekmēt uzņēmējas dalībvalsts finanšu tirgus likviditāti un maksājumu, </w:t>
      </w:r>
      <w:proofErr w:type="spellStart"/>
      <w:r w:rsidRPr="00442759">
        <w:rPr>
          <w:rFonts w:ascii="Times New Roman" w:eastAsiaTheme="minorHAnsi" w:hAnsi="Times New Roman"/>
          <w:bCs/>
          <w:sz w:val="28"/>
          <w:szCs w:val="28"/>
        </w:rPr>
        <w:t>tīrvērtes</w:t>
      </w:r>
      <w:proofErr w:type="spellEnd"/>
      <w:r w:rsidRPr="00442759">
        <w:rPr>
          <w:rFonts w:ascii="Times New Roman" w:eastAsiaTheme="minorHAnsi" w:hAnsi="Times New Roman"/>
          <w:bCs/>
          <w:sz w:val="28"/>
          <w:szCs w:val="28"/>
        </w:rPr>
        <w:t xml:space="preserve"> un norēķinu sistēmu;</w:t>
      </w:r>
    </w:p>
    <w:p w14:paraId="0A682551"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filiāles darījumu apjoms un tās klientu skaits ir nozīmīgs uzņēmējas dalībvalsts kapitāla tirgum vai finanšu sistēmai.</w:t>
      </w:r>
    </w:p>
    <w:p w14:paraId="586C443B" w14:textId="13DAB1DF"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(3) Komisija un filiāles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institūcija vai konsolidācijas grupas uzraudzības institūcija sadarbojas un veic visas nepieciešamās darbības, lai divu mēnešu laikā no šā panta pirmajā daļā minētā lūguma nosūtīšanas dienas pieņemtu saskaņotu lēmumu par filiāles atzīšanu par nozīmīgu.</w:t>
      </w:r>
    </w:p>
    <w:p w14:paraId="4C8260ED" w14:textId="71A19EF2"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Šā panta trešajā daļā minēto lēmumu var pārsūdzēt konsolidētās uzraudzības institūcijas vai filiāles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šīs valsts pārsūdzības kārtību regulējošajos normatīvajos aktos noteiktajā kārtībā.</w:t>
      </w:r>
    </w:p>
    <w:p w14:paraId="40CD479A" w14:textId="34B753F5"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Ja divu mēnešu laikā no šā panta pirmajā daļā minētā lūguma nosūtīšanas netiek pieņemts saskaņots lēmums, Komisija, ievērojot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uzraudzības institūcijas vai konsolidācijas grupas uzraudzības institūcijas viedokli, turpmāko divu mēnešu laikā bez viedokļu saskaņošanas pieņem lēmumu atzīt attiecīgo filiāli par nozīmīgu.</w:t>
      </w:r>
    </w:p>
    <w:p w14:paraId="1E40C12E" w14:textId="25449478"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Citas dalībvalsts uzraudzības institūcija var vērsties Komisijā ar lūgumu atzīt </w:t>
      </w:r>
      <w:r w:rsidR="00E33AFA" w:rsidRPr="00442759">
        <w:rPr>
          <w:rFonts w:ascii="Times New Roman" w:eastAsiaTheme="minorHAnsi" w:hAnsi="Times New Roman"/>
          <w:bCs/>
          <w:sz w:val="28"/>
          <w:szCs w:val="28"/>
        </w:rPr>
        <w:t>Latvijas Republik</w:t>
      </w:r>
      <w:r w:rsidR="00E33AFA">
        <w:rPr>
          <w:rFonts w:ascii="Times New Roman" w:eastAsiaTheme="minorHAnsi" w:hAnsi="Times New Roman"/>
          <w:bCs/>
          <w:sz w:val="28"/>
          <w:szCs w:val="28"/>
        </w:rPr>
        <w:t>ā reģistrētas</w:t>
      </w:r>
      <w:r w:rsidR="00E33AFA" w:rsidRPr="00442759">
        <w:rPr>
          <w:rFonts w:ascii="Times New Roman" w:eastAsiaTheme="minorHAnsi" w:hAnsi="Times New Roman"/>
          <w:bCs/>
          <w:sz w:val="28"/>
          <w:szCs w:val="28"/>
        </w:rPr>
        <w:t xml:space="preserve"> ieguldījumu brokeru sabiedrības filiāli</w:t>
      </w:r>
      <w:r w:rsidR="00E33AFA">
        <w:rPr>
          <w:rFonts w:ascii="Times New Roman" w:eastAsiaTheme="minorHAnsi" w:hAnsi="Times New Roman"/>
          <w:bCs/>
          <w:sz w:val="28"/>
          <w:szCs w:val="28"/>
        </w:rPr>
        <w:t>, kas reģistrēta</w:t>
      </w:r>
      <w:r w:rsidR="00E33AFA" w:rsidRPr="00442759">
        <w:rPr>
          <w:rFonts w:ascii="Times New Roman" w:eastAsiaTheme="minorHAnsi" w:hAnsi="Times New Roman"/>
          <w:bCs/>
          <w:sz w:val="28"/>
          <w:szCs w:val="28"/>
        </w:rPr>
        <w:t xml:space="preserve"> </w:t>
      </w:r>
      <w:r w:rsidR="00E33AFA">
        <w:rPr>
          <w:rFonts w:ascii="Times New Roman" w:eastAsiaTheme="minorHAnsi" w:hAnsi="Times New Roman"/>
          <w:bCs/>
          <w:sz w:val="28"/>
          <w:szCs w:val="28"/>
        </w:rPr>
        <w:t>minētajā</w:t>
      </w:r>
      <w:r w:rsidRPr="00442759">
        <w:rPr>
          <w:rFonts w:ascii="Times New Roman" w:eastAsiaTheme="minorHAnsi" w:hAnsi="Times New Roman"/>
          <w:bCs/>
          <w:sz w:val="28"/>
          <w:szCs w:val="28"/>
        </w:rPr>
        <w:t xml:space="preserve"> dalībvalstī</w:t>
      </w:r>
      <w:r w:rsidR="00E33AFA">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par nozīmīgu vai arī, ja Komisija ir konsolidācijas grupas uzraudzības institūcija, ar lūgumu atzīt konsolidācijas grupā iekļautās ieguldījumu brokeru sabiedrības citā dalībvalstī reģistrētu filiāli par nozīmīgu. Komisija veic visas nepieciešamās darbības, lai divu mēnešu laikā no lūguma saņemšanas dienas pieņemtu saskaņotu lēmumu par filiāles atzīšanu par nozīmīgu.</w:t>
      </w:r>
    </w:p>
    <w:p w14:paraId="353FBA35"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Šā panta sestajā daļā minēto lēmumu var pārsūdzēt Administratīvajā apgabaltiesā.</w:t>
      </w:r>
    </w:p>
    <w:p w14:paraId="68D75B71"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 Pieņemto lēmumu par filiāles atzīšanu par nozīmīgu Komisija dara zināmu attiecīgajām dalībvalstu uzraudzības institūcijām.</w:t>
      </w:r>
    </w:p>
    <w:p w14:paraId="28DBF63D" w14:textId="41536834"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(9)</w:t>
      </w:r>
      <w:r w:rsidR="00E33AFA">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Komisija sadarbojas ar Latvijas Republikā reģistrēto ieguldījumu brokeru sabiedrību nozīmīgu filiāļu uzņēmēju dalībvalstu uzraudzības institūcijām, saņemot informāciju par ieguldījumu brokeru sabiedrību negatīvām attīstības tendencēm, kas var būtiski ietekmēt ieguldījumu brokeru sabiedrību darbību, kā arī par sankcijām un uzraudzības pasākumiem, ko uzņēmēju dalībvalstu uzraudzības institūcijas veic attiecībā uz ieguldījumu brokeru sabiedrībām, ieskaitot pienākuma noteikšanu uzturēt augstāku pašu kapitāla līmeni nekā minimālā kapitāla prasību kopsumma un jebkādu ierobežojumu noteikšanu attīstītās operacionālā riska mērīšanas pieejas izmantošanai. Komisija piedalās </w:t>
      </w:r>
      <w:r w:rsidR="00F32D87" w:rsidRPr="00442759">
        <w:rPr>
          <w:rFonts w:ascii="Times New Roman" w:eastAsiaTheme="minorHAnsi" w:hAnsi="Times New Roman"/>
          <w:bCs/>
          <w:sz w:val="28"/>
          <w:szCs w:val="28"/>
        </w:rPr>
        <w:t>pasākumos</w:t>
      </w:r>
      <w:r w:rsidR="00F32D87">
        <w:rPr>
          <w:rFonts w:ascii="Times New Roman" w:eastAsiaTheme="minorHAnsi" w:hAnsi="Times New Roman"/>
          <w:bCs/>
          <w:sz w:val="28"/>
          <w:szCs w:val="28"/>
        </w:rPr>
        <w:t>, lai</w:t>
      </w:r>
      <w:r w:rsidR="00F32D87"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sagatavo</w:t>
      </w:r>
      <w:r w:rsidR="00F32D87">
        <w:rPr>
          <w:rFonts w:ascii="Times New Roman" w:eastAsiaTheme="minorHAnsi" w:hAnsi="Times New Roman"/>
          <w:bCs/>
          <w:sz w:val="28"/>
          <w:szCs w:val="28"/>
        </w:rPr>
        <w:t xml:space="preserve">tos </w:t>
      </w:r>
      <w:r w:rsidR="00F32D87" w:rsidRPr="00442759">
        <w:rPr>
          <w:rFonts w:ascii="Times New Roman" w:eastAsiaTheme="minorHAnsi" w:hAnsi="Times New Roman"/>
          <w:bCs/>
          <w:sz w:val="28"/>
          <w:szCs w:val="28"/>
        </w:rPr>
        <w:t>ārkārtas situācij</w:t>
      </w:r>
      <w:r w:rsidR="00F32D87">
        <w:rPr>
          <w:rFonts w:ascii="Times New Roman" w:eastAsiaTheme="minorHAnsi" w:hAnsi="Times New Roman"/>
          <w:bCs/>
          <w:sz w:val="28"/>
          <w:szCs w:val="28"/>
        </w:rPr>
        <w:t>ām,</w:t>
      </w:r>
      <w:r w:rsidR="00F32D87" w:rsidRPr="00442759">
        <w:rPr>
          <w:rFonts w:ascii="Times New Roman" w:eastAsiaTheme="minorHAnsi" w:hAnsi="Times New Roman"/>
          <w:bCs/>
          <w:sz w:val="28"/>
          <w:szCs w:val="28"/>
        </w:rPr>
        <w:t xml:space="preserve"> </w:t>
      </w:r>
      <w:r w:rsidR="00F32D87">
        <w:rPr>
          <w:rFonts w:ascii="Times New Roman" w:eastAsiaTheme="minorHAnsi" w:hAnsi="Times New Roman"/>
          <w:bCs/>
          <w:sz w:val="28"/>
          <w:szCs w:val="28"/>
        </w:rPr>
        <w:t>kā arī</w:t>
      </w:r>
      <w:r w:rsidRPr="00442759">
        <w:rPr>
          <w:rFonts w:ascii="Times New Roman" w:eastAsiaTheme="minorHAnsi" w:hAnsi="Times New Roman"/>
          <w:bCs/>
          <w:sz w:val="28"/>
          <w:szCs w:val="28"/>
        </w:rPr>
        <w:t xml:space="preserve"> </w:t>
      </w:r>
      <w:r w:rsidR="00F32D87" w:rsidRPr="00442759">
        <w:rPr>
          <w:rFonts w:ascii="Times New Roman" w:eastAsiaTheme="minorHAnsi" w:hAnsi="Times New Roman"/>
          <w:bCs/>
          <w:sz w:val="28"/>
          <w:szCs w:val="28"/>
        </w:rPr>
        <w:t>ārkārtas situācij</w:t>
      </w:r>
      <w:r w:rsidR="00F32D87">
        <w:rPr>
          <w:rFonts w:ascii="Times New Roman" w:eastAsiaTheme="minorHAnsi" w:hAnsi="Times New Roman"/>
          <w:bCs/>
          <w:sz w:val="28"/>
          <w:szCs w:val="28"/>
        </w:rPr>
        <w:t>u</w:t>
      </w:r>
      <w:r w:rsidR="00F32D87"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pārvarēšanas pasākumos, ieskaitot tādas ārkārtas situācijas, kas var izveidoties ieguldījumu brokeru sabiedrību finansiālā stāvokļa pasliktināšanās vai finanšu tirgu nelabvēlīgas attīstības </w:t>
      </w:r>
      <w:r w:rsidR="00F32D87">
        <w:rPr>
          <w:rFonts w:ascii="Times New Roman" w:eastAsiaTheme="minorHAnsi" w:hAnsi="Times New Roman"/>
          <w:bCs/>
          <w:sz w:val="28"/>
          <w:szCs w:val="28"/>
        </w:rPr>
        <w:t>dēļ</w:t>
      </w:r>
      <w:r w:rsidRPr="00442759">
        <w:rPr>
          <w:rFonts w:ascii="Times New Roman" w:eastAsiaTheme="minorHAnsi" w:hAnsi="Times New Roman"/>
          <w:bCs/>
          <w:sz w:val="28"/>
          <w:szCs w:val="28"/>
        </w:rPr>
        <w:t>. Ārkārtas situācijās paredzēt</w:t>
      </w:r>
      <w:r w:rsidR="00CF28DC" w:rsidRPr="00442759">
        <w:rPr>
          <w:rFonts w:ascii="Times New Roman" w:eastAsiaTheme="minorHAnsi" w:hAnsi="Times New Roman"/>
          <w:bCs/>
          <w:sz w:val="28"/>
          <w:szCs w:val="28"/>
        </w:rPr>
        <w:t>ie</w:t>
      </w:r>
      <w:r w:rsidRPr="00442759">
        <w:rPr>
          <w:rFonts w:ascii="Times New Roman" w:eastAsiaTheme="minorHAnsi" w:hAnsi="Times New Roman"/>
          <w:bCs/>
          <w:sz w:val="28"/>
          <w:szCs w:val="28"/>
        </w:rPr>
        <w:t xml:space="preserve"> uzraudzības </w:t>
      </w:r>
      <w:r w:rsidR="00CF28DC" w:rsidRPr="00442759">
        <w:rPr>
          <w:rFonts w:ascii="Times New Roman" w:eastAsiaTheme="minorHAnsi" w:hAnsi="Times New Roman"/>
          <w:bCs/>
          <w:sz w:val="28"/>
          <w:szCs w:val="28"/>
        </w:rPr>
        <w:t>pasākumi</w:t>
      </w:r>
      <w:r w:rsidRPr="00442759">
        <w:rPr>
          <w:rFonts w:ascii="Times New Roman" w:eastAsiaTheme="minorHAnsi" w:hAnsi="Times New Roman"/>
          <w:bCs/>
          <w:sz w:val="28"/>
          <w:szCs w:val="28"/>
        </w:rPr>
        <w:t xml:space="preserve"> ietver kopīg</w:t>
      </w:r>
      <w:r w:rsidR="00F32D87">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situācijas novērtējum</w:t>
      </w:r>
      <w:r w:rsidR="00F32D87">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krīzes pārvarēšanas plāna ieviešanu un publiskas informācijas sniegšanu. </w:t>
      </w:r>
      <w:r w:rsidR="00F32D87" w:rsidRPr="00442759">
        <w:rPr>
          <w:rFonts w:ascii="Times New Roman" w:eastAsiaTheme="minorHAnsi" w:hAnsi="Times New Roman"/>
          <w:bCs/>
          <w:sz w:val="28"/>
          <w:szCs w:val="28"/>
        </w:rPr>
        <w:t xml:space="preserve">Informācijas </w:t>
      </w:r>
      <w:r w:rsidRPr="00442759">
        <w:rPr>
          <w:rFonts w:ascii="Times New Roman" w:eastAsiaTheme="minorHAnsi" w:hAnsi="Times New Roman"/>
          <w:bCs/>
          <w:sz w:val="28"/>
          <w:szCs w:val="28"/>
        </w:rPr>
        <w:t>apmaiņas procesā pēc iespējas izmanto jau izveidotus informācijas apmaiņas veidus krīžu vadības nodrošināšanai.</w:t>
      </w:r>
    </w:p>
    <w:p w14:paraId="19824320" w14:textId="48A2359D"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(10)</w:t>
      </w:r>
      <w:r w:rsidR="00E33AFA">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Ja Komisija konstatē ārkārtas situāciju, kā arī finanšu tirgu nelabvēlīgas attīstības tendences, kas ietekmē situāciju ieguldījumu brokeru </w:t>
      </w:r>
      <w:r w:rsidRPr="00442759">
        <w:rPr>
          <w:rFonts w:ascii="Times New Roman" w:eastAsiaTheme="minorHAnsi" w:hAnsi="Times New Roman"/>
          <w:bCs/>
          <w:sz w:val="28"/>
          <w:szCs w:val="28"/>
        </w:rPr>
        <w:lastRenderedPageBreak/>
        <w:t>sabiedrībā, tā, ievērojot ierobežotas pieejamības informācijas atklāšanas noteikumus un pēc iespējas izmantojot jau izveidotus informācijas apmaiņas veidus, nekavējoties brīdina par ārkārtas situāciju uzņēmēju dalībvalstu Eiropas Centrālo banku sistēmā iekļaut</w:t>
      </w:r>
      <w:r w:rsidR="00043FC9">
        <w:rPr>
          <w:rFonts w:ascii="Times New Roman" w:eastAsiaTheme="minorHAnsi" w:hAnsi="Times New Roman"/>
          <w:bCs/>
          <w:sz w:val="28"/>
          <w:szCs w:val="28"/>
        </w:rPr>
        <w:t>ā</w:t>
      </w:r>
      <w:r w:rsidRPr="00442759">
        <w:rPr>
          <w:rFonts w:ascii="Times New Roman" w:eastAsiaTheme="minorHAnsi" w:hAnsi="Times New Roman"/>
          <w:bCs/>
          <w:sz w:val="28"/>
          <w:szCs w:val="28"/>
        </w:rPr>
        <w:t>s centrālās bankas, Eiropas Centrālo banku un Eiropas Sistēmisko risku kolēģiju un paziņo visu ar to uzdevumu izpildi saistīto būtisko informāciju.</w:t>
      </w:r>
    </w:p>
    <w:p w14:paraId="3555E89C"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(11) Ja Latvijas Republikā reģistrētai ieguldījumu brokeru sabiedrībai ir nozīmīgas filiāles citās dalībvalstīs, bet pati ieguldījumu brokeru sabiedrība nav iekļauta konsolidācijas grupā, Komisija izveido un vada uzraugu kolēģiju ar to uzņēmēju dalībvalstu uzraudzības institūcijām, kurās ir reģistrētas ieguldījumu brokeru sabiedrības nozīmīgas filiāles, lai nodrošinātu sadarbību ar attiecīgo dalībvalstu uzraudzības institūcijām, veicot šā panta devītajā un desmitajā daļā minētās darbības. Komisija veido uzraugu kolēģiju, noslēdzot sadarbības līgumu ar uzņēmēju dalībvalstu uzraudzības institūcijām.</w:t>
      </w:r>
    </w:p>
    <w:p w14:paraId="3BC9752D" w14:textId="7CAC1F08"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(12) Komisija, ņemot vērā plānoto vai koordinēto uzraudzības </w:t>
      </w:r>
      <w:r w:rsidR="00CF28DC" w:rsidRPr="00442759">
        <w:rPr>
          <w:rFonts w:ascii="Times New Roman" w:eastAsiaTheme="minorHAnsi" w:hAnsi="Times New Roman"/>
          <w:bCs/>
          <w:sz w:val="28"/>
          <w:szCs w:val="28"/>
        </w:rPr>
        <w:t>pasākumu</w:t>
      </w:r>
      <w:r w:rsidRPr="00442759">
        <w:rPr>
          <w:rFonts w:ascii="Times New Roman" w:eastAsiaTheme="minorHAnsi" w:hAnsi="Times New Roman"/>
          <w:bCs/>
          <w:sz w:val="28"/>
          <w:szCs w:val="28"/>
        </w:rPr>
        <w:t xml:space="preserve"> nozīmīgumu uzņēmēju dalībvalstu uzraudzības institūcijām un iespējamo ietekmi uz finanšu sistēmas stabilitāti attiecīgajās dalībvalstīs, īpaši ārkārtas situācijās, nosaka tās uzraudzības institūcijas, kurām ir pienākums piedalīties uzraugu kolēģiju sanāksmēs.</w:t>
      </w:r>
    </w:p>
    <w:p w14:paraId="4FFDD0C5" w14:textId="3405EC66" w:rsidR="008C1D18"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(13) Komisija laikus informē visus uzraugu kolēģijas dalībniekus par kolēģijas sanāksmju organizēšanu, galvenajiem izskatāmajiem jautājumiem un plānotajām darbībām, kā arī par sanāksmēs pieņemtajiem lēmumiem vai veiktajiem pasākumiem.</w:t>
      </w:r>
    </w:p>
    <w:p w14:paraId="4E2E1C31"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p>
    <w:p w14:paraId="59FC5C11" w14:textId="317C0AE3" w:rsidR="002819EF" w:rsidRPr="00442759" w:rsidRDefault="00F040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CA070A" w:rsidRPr="00442759">
        <w:rPr>
          <w:rFonts w:ascii="Times New Roman" w:eastAsiaTheme="minorHAnsi" w:hAnsi="Times New Roman"/>
          <w:b/>
          <w:bCs/>
          <w:sz w:val="28"/>
          <w:szCs w:val="28"/>
        </w:rPr>
        <w:t>1</w:t>
      </w:r>
      <w:r w:rsidR="0084464D" w:rsidRPr="00442759">
        <w:rPr>
          <w:rFonts w:ascii="Times New Roman" w:eastAsiaTheme="minorHAnsi" w:hAnsi="Times New Roman"/>
          <w:b/>
          <w:bCs/>
          <w:sz w:val="28"/>
          <w:szCs w:val="28"/>
        </w:rPr>
        <w:t>. pants</w:t>
      </w:r>
      <w:r w:rsidR="002819EF" w:rsidRPr="00442759">
        <w:rPr>
          <w:rFonts w:ascii="Times New Roman" w:eastAsiaTheme="minorHAnsi" w:hAnsi="Times New Roman"/>
          <w:b/>
          <w:bCs/>
          <w:sz w:val="28"/>
          <w:szCs w:val="28"/>
        </w:rPr>
        <w:t>. Komisijas tiesības atsevišķām ieguldījumu brokeru sabiedrībām piemērot Regulas Nr. 575/2013 prasības</w:t>
      </w:r>
    </w:p>
    <w:p w14:paraId="4164D0F7" w14:textId="6DAB5419"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Komisijai ir tiesības piemērot Regulas Nr. 575/2013 prasības tādām ieguldījumu brokeru sabiedrībām, kas sniedz ieguldījumu pakalpojumus, no kuriem vismaz viens ir Finanšu instrumentu tirgus likuma 3. panta ceturtās daļas 3. vai 6. punktā minētais ieguldījumu pakalpojums un kuru konsolidēto aktīvu kopējā vērtība, kas aprēķināta kā iepriekšējo 12 mēnešu vidējais rādītājs, ir </w:t>
      </w:r>
      <w:r w:rsidR="00AA71EF" w:rsidRPr="00442759">
        <w:rPr>
          <w:rFonts w:ascii="Times New Roman" w:eastAsiaTheme="minorHAnsi" w:hAnsi="Times New Roman"/>
          <w:bCs/>
          <w:sz w:val="28"/>
          <w:szCs w:val="28"/>
        </w:rPr>
        <w:t>pieci</w:t>
      </w:r>
      <w:r w:rsidRPr="00442759">
        <w:rPr>
          <w:rFonts w:ascii="Times New Roman" w:eastAsiaTheme="minorHAnsi" w:hAnsi="Times New Roman"/>
          <w:bCs/>
          <w:sz w:val="28"/>
          <w:szCs w:val="28"/>
        </w:rPr>
        <w:t xml:space="preserve"> miljardi </w:t>
      </w:r>
      <w:r w:rsidRPr="00835429">
        <w:rPr>
          <w:rFonts w:ascii="Times New Roman" w:eastAsiaTheme="minorHAnsi" w:hAnsi="Times New Roman"/>
          <w:bCs/>
          <w:i/>
          <w:sz w:val="28"/>
          <w:szCs w:val="28"/>
        </w:rPr>
        <w:t>euro</w:t>
      </w:r>
      <w:r w:rsidRPr="00442759">
        <w:rPr>
          <w:rFonts w:ascii="Times New Roman" w:eastAsiaTheme="minorHAnsi" w:hAnsi="Times New Roman"/>
          <w:bCs/>
          <w:sz w:val="28"/>
          <w:szCs w:val="28"/>
        </w:rPr>
        <w:t xml:space="preserve"> vai vairāk, un uz kurām attiecas viens vai vairāki šādi kritēriji:</w:t>
      </w:r>
    </w:p>
    <w:p w14:paraId="53B176EF" w14:textId="2DB8D305"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minētās darbības veic tādā mērogā, ka ieguldījumu brokeru sabiedrības maksātnespēja</w:t>
      </w:r>
      <w:r w:rsidR="00A55AEE" w:rsidRPr="00442759">
        <w:rPr>
          <w:rFonts w:ascii="Times New Roman" w:eastAsiaTheme="minorHAnsi" w:hAnsi="Times New Roman"/>
          <w:bCs/>
          <w:sz w:val="28"/>
          <w:szCs w:val="28"/>
        </w:rPr>
        <w:t>s process</w:t>
      </w:r>
      <w:r w:rsidRPr="00442759">
        <w:rPr>
          <w:rFonts w:ascii="Times New Roman" w:eastAsiaTheme="minorHAnsi" w:hAnsi="Times New Roman"/>
          <w:bCs/>
          <w:sz w:val="28"/>
          <w:szCs w:val="28"/>
        </w:rPr>
        <w:t xml:space="preserve"> vai nonākšana finansiālās grūtībās varētu radīt sistēmisko risku;</w:t>
      </w:r>
    </w:p>
    <w:p w14:paraId="5A2C9B8B" w14:textId="6B907933"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 ir Regulas Nr. 2019/2033 4. panta 1.</w:t>
      </w:r>
      <w:r w:rsidR="00B71502">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punkta 3. apakšpunktā definētais </w:t>
      </w:r>
      <w:proofErr w:type="spellStart"/>
      <w:r w:rsidRPr="00442759">
        <w:rPr>
          <w:rFonts w:ascii="Times New Roman" w:eastAsiaTheme="minorHAnsi" w:hAnsi="Times New Roman"/>
          <w:bCs/>
          <w:sz w:val="28"/>
          <w:szCs w:val="28"/>
        </w:rPr>
        <w:t>tīrvērtes</w:t>
      </w:r>
      <w:proofErr w:type="spellEnd"/>
      <w:r w:rsidRPr="00442759">
        <w:rPr>
          <w:rFonts w:ascii="Times New Roman" w:eastAsiaTheme="minorHAnsi" w:hAnsi="Times New Roman"/>
          <w:bCs/>
          <w:sz w:val="28"/>
          <w:szCs w:val="28"/>
        </w:rPr>
        <w:t xml:space="preserve"> dalībnieks;</w:t>
      </w:r>
    </w:p>
    <w:p w14:paraId="7C5812D6" w14:textId="3AF30C12"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šāds Komisijas lēmums ir pamatots, ņemot vērā attiecīgās ieguldījumu brokeru sabiedrības </w:t>
      </w:r>
      <w:r w:rsidR="00080C3F" w:rsidRPr="00442759">
        <w:rPr>
          <w:rFonts w:ascii="Times New Roman" w:eastAsiaTheme="minorHAnsi" w:hAnsi="Times New Roman"/>
          <w:bCs/>
          <w:sz w:val="28"/>
          <w:szCs w:val="28"/>
        </w:rPr>
        <w:t>darbību lielumu, raksturu, apjomu un sarežģītību</w:t>
      </w:r>
      <w:r w:rsidRPr="00442759">
        <w:rPr>
          <w:rFonts w:ascii="Times New Roman" w:eastAsiaTheme="minorHAnsi" w:hAnsi="Times New Roman"/>
          <w:bCs/>
          <w:sz w:val="28"/>
          <w:szCs w:val="28"/>
        </w:rPr>
        <w:t>, ievērojot samērīguma principu un ņemot vērā vienu vai vairākus šādus faktorus:</w:t>
      </w:r>
    </w:p>
    <w:p w14:paraId="59D798CC" w14:textId="3024EB6E"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a) ieguldījumu brokeru sabiedrības nozīmīgumu Eiropas Savienības vai Latvijas ekonomikā</w:t>
      </w:r>
      <w:r w:rsidR="00043FC9">
        <w:rPr>
          <w:rFonts w:ascii="Times New Roman" w:eastAsiaTheme="minorHAnsi" w:hAnsi="Times New Roman"/>
          <w:bCs/>
          <w:sz w:val="28"/>
          <w:szCs w:val="28"/>
        </w:rPr>
        <w:t>,</w:t>
      </w:r>
    </w:p>
    <w:p w14:paraId="3F0DAA18" w14:textId="2FB6D322"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b) ieguldījumu brokeru sabiedrības pārrobežu darbību nozīmību</w:t>
      </w:r>
      <w:r w:rsidR="00043FC9">
        <w:rPr>
          <w:rFonts w:ascii="Times New Roman" w:eastAsiaTheme="minorHAnsi" w:hAnsi="Times New Roman"/>
          <w:bCs/>
          <w:sz w:val="28"/>
          <w:szCs w:val="28"/>
        </w:rPr>
        <w:t>,</w:t>
      </w:r>
    </w:p>
    <w:p w14:paraId="0A432859"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c) ieguldījumu brokeru sabiedrības savstarpējo saikni ar finanšu sistēmu.</w:t>
      </w:r>
    </w:p>
    <w:p w14:paraId="4D6F98B3" w14:textId="271B6552"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(2) Šā panta </w:t>
      </w:r>
      <w:r w:rsidR="00DE4269" w:rsidRPr="00442759">
        <w:rPr>
          <w:rFonts w:ascii="Times New Roman" w:eastAsiaTheme="minorHAnsi" w:hAnsi="Times New Roman"/>
          <w:bCs/>
          <w:sz w:val="28"/>
          <w:szCs w:val="28"/>
        </w:rPr>
        <w:t>pirmo daļu</w:t>
      </w:r>
      <w:r w:rsidRPr="00442759">
        <w:rPr>
          <w:rFonts w:ascii="Times New Roman" w:eastAsiaTheme="minorHAnsi" w:hAnsi="Times New Roman"/>
          <w:bCs/>
          <w:sz w:val="28"/>
          <w:szCs w:val="28"/>
        </w:rPr>
        <w:t xml:space="preserve"> nepiemēro preču un emisijas kvotu dīleriem Regulas Nr. 575/2013 4. panta 1. punkta 150. apakšpunkta izpratnē</w:t>
      </w:r>
      <w:r w:rsidR="00835429">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 xml:space="preserve"> ieguldījumu pārvaldes sabiedrībām vai apdrošināšanas sabiedrībām.</w:t>
      </w:r>
    </w:p>
    <w:p w14:paraId="4D41F7F9" w14:textId="74BA769E"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Ja Komisija nolemj piemērot Regulas Nr.</w:t>
      </w:r>
      <w:r w:rsidR="00835429">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575/2013 prasības ieguldījumu brokeru sabiedrībai saskaņā ar šā panta pirmo daļu, tā uzrauga minētās ieguldījumu brokeru sabiedrības atbilstību Kredītiestāžu likumā kredītiestādēm noteiktajām </w:t>
      </w:r>
      <w:proofErr w:type="spellStart"/>
      <w:r w:rsidRPr="00442759">
        <w:rPr>
          <w:rFonts w:ascii="Times New Roman" w:eastAsiaTheme="minorHAnsi" w:hAnsi="Times New Roman"/>
          <w:bCs/>
          <w:sz w:val="28"/>
          <w:szCs w:val="28"/>
        </w:rPr>
        <w:t>prudenciālajām</w:t>
      </w:r>
      <w:proofErr w:type="spellEnd"/>
      <w:r w:rsidRPr="00442759">
        <w:rPr>
          <w:rFonts w:ascii="Times New Roman" w:eastAsiaTheme="minorHAnsi" w:hAnsi="Times New Roman"/>
          <w:bCs/>
          <w:sz w:val="28"/>
          <w:szCs w:val="28"/>
        </w:rPr>
        <w:t xml:space="preserve"> prasībām un Komisijas informācijas atklāšanas vajadzībām piemēro Kredītiestāžu likumā noteikto regulējumu. </w:t>
      </w:r>
    </w:p>
    <w:p w14:paraId="76D2E957"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Ja Komisija nolemj atcelt saskaņā ar šā panta pirmo daļu pieņemto lēmumu, tā nekavējoties informē ieguldījumu brokeru sabiedrību.</w:t>
      </w:r>
    </w:p>
    <w:p w14:paraId="144E9F4D"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Lēmumu, ko Komisija pieņēmusi saskaņā ar šā panta pirmo daļu, atceļ, ja ieguldījumu brokeru sabiedrība vairs neatbilst minētajā daļā norādītajai robežvērtībai, kas aprēķināta pēdējo 12 mēnešu periodā.</w:t>
      </w:r>
    </w:p>
    <w:p w14:paraId="6EE043EF" w14:textId="73598E0D"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Komisija nekavējoties informē Eiropas Vērtspapīru un tirgu iestādi par jebkuru lēmumu, kas pieņemts, ievērojot šā panta pirmo, trešo un piekto daļu. </w:t>
      </w:r>
    </w:p>
    <w:p w14:paraId="58B3F8AA" w14:textId="77777777" w:rsidR="002819EF" w:rsidRPr="00442759" w:rsidRDefault="002819EF" w:rsidP="00B05E08">
      <w:pPr>
        <w:shd w:val="clear" w:color="auto" w:fill="FFFFFF"/>
        <w:spacing w:after="0" w:line="240" w:lineRule="auto"/>
        <w:jc w:val="both"/>
        <w:rPr>
          <w:rFonts w:ascii="Times New Roman" w:eastAsia="Times New Roman" w:hAnsi="Times New Roman" w:cs="Times New Roman"/>
          <w:b/>
          <w:bCs/>
          <w:color w:val="414142"/>
          <w:sz w:val="24"/>
          <w:szCs w:val="24"/>
          <w:lang w:eastAsia="lv-LV"/>
        </w:rPr>
      </w:pPr>
    </w:p>
    <w:p w14:paraId="0B577F4E" w14:textId="1F46AE09" w:rsidR="002819EF" w:rsidRPr="00442759" w:rsidRDefault="00F040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CA070A" w:rsidRPr="00442759">
        <w:rPr>
          <w:rFonts w:ascii="Times New Roman" w:eastAsiaTheme="minorHAnsi" w:hAnsi="Times New Roman"/>
          <w:b/>
          <w:bCs/>
          <w:sz w:val="28"/>
          <w:szCs w:val="28"/>
        </w:rPr>
        <w:t>2</w:t>
      </w:r>
      <w:r w:rsidR="002819EF" w:rsidRPr="00442759">
        <w:rPr>
          <w:rFonts w:ascii="Times New Roman" w:eastAsiaTheme="minorHAnsi" w:hAnsi="Times New Roman"/>
          <w:b/>
          <w:bCs/>
          <w:sz w:val="28"/>
          <w:szCs w:val="28"/>
        </w:rPr>
        <w:t>. pants. Maksājumi Komisijas darbības finansēšanai</w:t>
      </w:r>
    </w:p>
    <w:p w14:paraId="36BB9C3E" w14:textId="13CE8E1B"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Latvijā reģistrēta ieguldījumu brokeru sabiedrība, citas dalībvalsts ieguldījumu brokeru sabiedrības filiāle un ārvalsts ieguldījumu brokeru sabiedrības filiāle maksā Komisijai</w:t>
      </w:r>
      <w:r w:rsidR="00A96025" w:rsidRPr="00442759">
        <w:rPr>
          <w:rFonts w:ascii="Times New Roman" w:eastAsiaTheme="minorHAnsi" w:hAnsi="Times New Roman"/>
          <w:bCs/>
          <w:sz w:val="28"/>
          <w:szCs w:val="28"/>
        </w:rPr>
        <w:t xml:space="preserve"> tās darbības finansēšanai </w:t>
      </w:r>
      <w:r w:rsidRPr="00442759">
        <w:rPr>
          <w:rFonts w:ascii="Times New Roman" w:eastAsiaTheme="minorHAnsi" w:hAnsi="Times New Roman"/>
          <w:bCs/>
          <w:sz w:val="28"/>
          <w:szCs w:val="28"/>
        </w:rPr>
        <w:t xml:space="preserve">līdz 1 procentam no ieguldījumu brokeru sabiedrības darījumu vidējiem bruto ieņēmumiem ceturksnī, bet ne mazāk par 2845 </w:t>
      </w:r>
      <w:r w:rsidRPr="00AB607E">
        <w:rPr>
          <w:rFonts w:ascii="Times New Roman" w:eastAsiaTheme="minorHAnsi" w:hAnsi="Times New Roman"/>
          <w:bCs/>
          <w:i/>
          <w:iCs/>
          <w:sz w:val="28"/>
          <w:szCs w:val="28"/>
        </w:rPr>
        <w:t>euro</w:t>
      </w:r>
      <w:r w:rsidRPr="00442759">
        <w:rPr>
          <w:rFonts w:ascii="Times New Roman" w:eastAsiaTheme="minorHAnsi" w:hAnsi="Times New Roman"/>
          <w:bCs/>
          <w:sz w:val="28"/>
          <w:szCs w:val="28"/>
        </w:rPr>
        <w:t xml:space="preserve"> gadā</w:t>
      </w:r>
      <w:r w:rsidR="008E1A40" w:rsidRPr="00442759">
        <w:rPr>
          <w:rFonts w:ascii="Times New Roman" w:eastAsiaTheme="minorHAnsi" w:hAnsi="Times New Roman"/>
          <w:bCs/>
          <w:sz w:val="28"/>
          <w:szCs w:val="28"/>
        </w:rPr>
        <w:t>.</w:t>
      </w:r>
    </w:p>
    <w:p w14:paraId="5665C63F" w14:textId="1421E4F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izdod normatīvos noteikumus par šā panta pirmajā daļā minēto maksājumu aprēķināšanas un pārskatu iesniegšanas kārtību.</w:t>
      </w:r>
    </w:p>
    <w:p w14:paraId="197342EB"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Šā panta pirmajā daļā minētos maksājumus veic līdz ceturksnim sekojošā mēneša trīsdesmitajam datumam.</w:t>
      </w:r>
    </w:p>
    <w:p w14:paraId="75DAF7A7" w14:textId="77777777" w:rsidR="002819EF" w:rsidRPr="00442759" w:rsidRDefault="002819EF"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Par šā panta pirmajā daļā minēto maksājumu nokavētu pārskaitījumu vai pārskaitījumu nepilnā apmērā aprēķina nokavējuma naudu 0,05 procentu apmērā no nesamaksātās summas par katru nokavēto dienu.</w:t>
      </w:r>
    </w:p>
    <w:p w14:paraId="49B80D8B" w14:textId="5DB2029B" w:rsidR="008600AD" w:rsidRPr="00442759" w:rsidRDefault="002819EF" w:rsidP="00B05E08">
      <w:pPr>
        <w:pStyle w:val="NoSpacing"/>
        <w:widowControl/>
        <w:ind w:firstLine="720"/>
        <w:jc w:val="both"/>
        <w:rPr>
          <w:rFonts w:ascii="Times New Roman" w:hAnsi="Times New Roman"/>
          <w:bCs/>
          <w:sz w:val="28"/>
          <w:szCs w:val="28"/>
        </w:rPr>
      </w:pPr>
      <w:r w:rsidRPr="00442759">
        <w:rPr>
          <w:rFonts w:ascii="Times New Roman" w:hAnsi="Times New Roman"/>
          <w:bCs/>
          <w:sz w:val="28"/>
          <w:szCs w:val="28"/>
        </w:rPr>
        <w:t>(5) Šajā pantā minētos maksājumus ieskaita Komisijas kontā Latvijas Bankā.</w:t>
      </w:r>
    </w:p>
    <w:p w14:paraId="6E5E1F9C" w14:textId="2BEF8DB2" w:rsidR="00581E54" w:rsidRPr="00442759" w:rsidRDefault="00581E54" w:rsidP="00B05E08">
      <w:pPr>
        <w:pStyle w:val="NoSpacing"/>
        <w:widowControl/>
        <w:ind w:firstLine="720"/>
        <w:jc w:val="both"/>
        <w:rPr>
          <w:rFonts w:ascii="Times New Roman" w:hAnsi="Times New Roman"/>
          <w:bCs/>
          <w:sz w:val="28"/>
          <w:szCs w:val="28"/>
        </w:rPr>
      </w:pPr>
    </w:p>
    <w:p w14:paraId="63B107FB" w14:textId="1922D280" w:rsidR="00581E54" w:rsidRPr="00442759" w:rsidRDefault="00AA6EC4"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IX</w:t>
      </w:r>
      <w:r w:rsidR="00581E54" w:rsidRPr="00442759">
        <w:rPr>
          <w:rFonts w:ascii="Times New Roman" w:eastAsiaTheme="minorHAnsi" w:hAnsi="Times New Roman"/>
          <w:b/>
          <w:bCs/>
          <w:sz w:val="28"/>
          <w:szCs w:val="28"/>
        </w:rPr>
        <w:t xml:space="preserve"> nodaļa</w:t>
      </w:r>
    </w:p>
    <w:p w14:paraId="198C1CDA" w14:textId="286B6F7A" w:rsidR="00581E54" w:rsidRPr="00442759" w:rsidRDefault="00581E54"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Iekšējo modeļu pieeja, </w:t>
      </w:r>
      <w:r w:rsidR="00AA0074" w:rsidRPr="00442759">
        <w:rPr>
          <w:rFonts w:ascii="Times New Roman" w:eastAsiaTheme="minorHAnsi" w:hAnsi="Times New Roman"/>
          <w:b/>
          <w:bCs/>
          <w:sz w:val="28"/>
          <w:szCs w:val="28"/>
        </w:rPr>
        <w:t xml:space="preserve">papildu </w:t>
      </w:r>
      <w:r w:rsidR="00C76B01" w:rsidRPr="00442759">
        <w:rPr>
          <w:rFonts w:ascii="Times New Roman" w:eastAsiaTheme="minorHAnsi" w:hAnsi="Times New Roman"/>
          <w:b/>
          <w:bCs/>
          <w:sz w:val="28"/>
          <w:szCs w:val="28"/>
        </w:rPr>
        <w:t xml:space="preserve">pašu </w:t>
      </w:r>
      <w:r w:rsidRPr="00442759">
        <w:rPr>
          <w:rFonts w:ascii="Times New Roman" w:eastAsiaTheme="minorHAnsi" w:hAnsi="Times New Roman"/>
          <w:b/>
          <w:bCs/>
          <w:sz w:val="28"/>
          <w:szCs w:val="28"/>
        </w:rPr>
        <w:t>kapitāls un tā norāde, īpašas likviditātes prasības un informācijas atklāšana</w:t>
      </w:r>
      <w:r w:rsidR="00AA0074">
        <w:rPr>
          <w:rFonts w:ascii="Times New Roman" w:eastAsiaTheme="minorHAnsi" w:hAnsi="Times New Roman"/>
          <w:b/>
          <w:bCs/>
          <w:sz w:val="28"/>
          <w:szCs w:val="28"/>
        </w:rPr>
        <w:t xml:space="preserve"> </w:t>
      </w:r>
    </w:p>
    <w:p w14:paraId="2F3B838E" w14:textId="77777777" w:rsidR="00581E54" w:rsidRPr="00442759" w:rsidRDefault="00581E54" w:rsidP="00B05E08">
      <w:pPr>
        <w:pStyle w:val="NoSpacing"/>
        <w:widowControl/>
        <w:ind w:firstLine="720"/>
        <w:jc w:val="both"/>
        <w:rPr>
          <w:rFonts w:ascii="Times New Roman" w:eastAsiaTheme="minorHAnsi" w:hAnsi="Times New Roman"/>
          <w:b/>
          <w:bCs/>
          <w:sz w:val="28"/>
          <w:szCs w:val="28"/>
        </w:rPr>
      </w:pPr>
    </w:p>
    <w:p w14:paraId="1932A672" w14:textId="534F0837" w:rsidR="00581E54" w:rsidRPr="00442759" w:rsidRDefault="00F040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CA070A" w:rsidRPr="00442759">
        <w:rPr>
          <w:rFonts w:ascii="Times New Roman" w:eastAsiaTheme="minorHAnsi" w:hAnsi="Times New Roman"/>
          <w:b/>
          <w:bCs/>
          <w:sz w:val="28"/>
          <w:szCs w:val="28"/>
        </w:rPr>
        <w:t>3</w:t>
      </w:r>
      <w:r w:rsidR="00581E54" w:rsidRPr="00442759">
        <w:rPr>
          <w:rFonts w:ascii="Times New Roman" w:eastAsiaTheme="minorHAnsi" w:hAnsi="Times New Roman"/>
          <w:b/>
          <w:bCs/>
          <w:sz w:val="28"/>
          <w:szCs w:val="28"/>
        </w:rPr>
        <w:t>. pants. Iekšējo modeļu pieejas izmantošanas atļauja</w:t>
      </w:r>
    </w:p>
    <w:p w14:paraId="47281E4F" w14:textId="1A5C23C7"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regulāri, bet ne retāk kā reizi trijos gados pārbauda, vai ieguldījumu brokeru sabiedrība, kas atbilstoši Regulas Nr. 2019/2033 22. panta prasībām saņēmusi atļauju izmantot alternatīvo iekšējā modeļa pieeju pašu kapitāla aprēķinam, atbilst atļaujas saņemšanas nosacījumiem, kas ietverti Regulas Nr. 575/2013 kapitāla prasībā</w:t>
      </w:r>
      <w:r w:rsidR="004A6568">
        <w:rPr>
          <w:rFonts w:ascii="Times New Roman" w:eastAsiaTheme="minorHAnsi" w:hAnsi="Times New Roman"/>
          <w:bCs/>
          <w:sz w:val="28"/>
          <w:szCs w:val="28"/>
        </w:rPr>
        <w:t>s</w:t>
      </w:r>
      <w:r w:rsidRPr="00442759">
        <w:rPr>
          <w:rFonts w:ascii="Times New Roman" w:eastAsiaTheme="minorHAnsi" w:hAnsi="Times New Roman"/>
          <w:bCs/>
          <w:sz w:val="28"/>
          <w:szCs w:val="28"/>
        </w:rPr>
        <w:t>. Minētajā pārbaudē Komisija pastiprināti pārbauda:</w:t>
      </w:r>
    </w:p>
    <w:p w14:paraId="691F8DB2" w14:textId="77777777"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sabiedrības komercdarbības modeļa izmaiņas;</w:t>
      </w:r>
    </w:p>
    <w:p w14:paraId="7A8BCD10" w14:textId="67F248AC"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2) iekšējā modeļa pieejas piemērošanu jauniem ieguldījumu</w:t>
      </w:r>
      <w:r w:rsidR="003B5ED1" w:rsidRPr="00442759">
        <w:rPr>
          <w:rFonts w:ascii="Times New Roman" w:eastAsiaTheme="minorHAnsi" w:hAnsi="Times New Roman"/>
          <w:bCs/>
          <w:sz w:val="28"/>
          <w:szCs w:val="28"/>
        </w:rPr>
        <w:t xml:space="preserve"> </w:t>
      </w:r>
      <w:r w:rsidR="00A9485E" w:rsidRPr="00442759">
        <w:rPr>
          <w:rFonts w:ascii="Times New Roman" w:eastAsiaTheme="minorHAnsi" w:hAnsi="Times New Roman"/>
          <w:bCs/>
          <w:sz w:val="28"/>
          <w:szCs w:val="28"/>
        </w:rPr>
        <w:t>produktiem</w:t>
      </w:r>
      <w:r w:rsidRPr="00442759">
        <w:rPr>
          <w:rFonts w:ascii="Times New Roman" w:eastAsiaTheme="minorHAnsi" w:hAnsi="Times New Roman"/>
          <w:bCs/>
          <w:sz w:val="28"/>
          <w:szCs w:val="28"/>
        </w:rPr>
        <w:t>;</w:t>
      </w:r>
    </w:p>
    <w:p w14:paraId="6046D220" w14:textId="7DCDA969"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kā ieguldījumu brokeru sabiedrība pilnveido iekšējā modeļa pieeju atbilstoši </w:t>
      </w:r>
      <w:r w:rsidR="00FF769F" w:rsidRPr="00442759">
        <w:rPr>
          <w:rFonts w:ascii="Times New Roman" w:eastAsiaTheme="minorHAnsi" w:hAnsi="Times New Roman"/>
          <w:bCs/>
          <w:sz w:val="28"/>
          <w:szCs w:val="28"/>
        </w:rPr>
        <w:t xml:space="preserve">pārbaudītām mūsdienīgām tehnikām un </w:t>
      </w:r>
      <w:r w:rsidRPr="00442759">
        <w:rPr>
          <w:rFonts w:ascii="Times New Roman" w:eastAsiaTheme="minorHAnsi" w:hAnsi="Times New Roman"/>
          <w:bCs/>
          <w:sz w:val="28"/>
          <w:szCs w:val="28"/>
        </w:rPr>
        <w:t xml:space="preserve">praksei. </w:t>
      </w:r>
    </w:p>
    <w:p w14:paraId="17F80472" w14:textId="439E0220"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šā panta pirmajā daļā minētajā pārbaudē Komisija konstatē, ka ieguldījumu brokeru sabiedrības iekšējā modeļa pieeja neaptver visus būtiskos riskus, tā pieprasa </w:t>
      </w:r>
      <w:r w:rsidR="004856F1" w:rsidRPr="00442759">
        <w:rPr>
          <w:rFonts w:ascii="Times New Roman" w:eastAsiaTheme="minorHAnsi" w:hAnsi="Times New Roman"/>
          <w:bCs/>
          <w:sz w:val="28"/>
          <w:szCs w:val="28"/>
        </w:rPr>
        <w:t xml:space="preserve">novērst </w:t>
      </w:r>
      <w:r w:rsidRPr="00442759">
        <w:rPr>
          <w:rFonts w:ascii="Times New Roman" w:eastAsiaTheme="minorHAnsi" w:hAnsi="Times New Roman"/>
          <w:bCs/>
          <w:sz w:val="28"/>
          <w:szCs w:val="28"/>
        </w:rPr>
        <w:t>konstatētās nepilnības. Lai mazinātu riskus līdz nepilnību novēršanai, Komisija var noteikt:</w:t>
      </w:r>
    </w:p>
    <w:p w14:paraId="20CF55B1" w14:textId="5BD55844"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paaugstinātu koeficientu, kas izmantojams pašu kapitāla aprēķinam saskaņā ar iekšējā modeļa pieeju;</w:t>
      </w:r>
    </w:p>
    <w:p w14:paraId="4D173DB1" w14:textId="111ABFD1"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papildu pašu kapitāl</w:t>
      </w:r>
      <w:r w:rsidR="00B92917">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vai veikt citus piemērotus un iedarbīgus pasākumus. </w:t>
      </w:r>
    </w:p>
    <w:p w14:paraId="0FA699B4" w14:textId="3A7CAA09"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Ja ieguldījumu brokeru sabiedrības ar tirgu saistīto risku pašu kapitāla aprēķinam izmantotā iekšējā modeļa pārbaudē konstatēts, ka iekšējais modelis nav vai vairs nav pietiekami precīzs, jo, veicot atpakaļejošu pārbaudi saskaņā ar Regulas Nr. 575/2013 366. pantu konstatēts, ka pārsniegumu skaits neatbilst pieļaujamam līmenim, Komisija pieprasa, lai ieguldījumu brokeru sabiedrība nekavējoties novērš konstatētās nepilnības, vai anulē atļauju izmantot iekšējo modeli. </w:t>
      </w:r>
    </w:p>
    <w:p w14:paraId="05633F2C" w14:textId="5B93DD0E" w:rsidR="00581E54" w:rsidRPr="00442759" w:rsidRDefault="00581E54" w:rsidP="00B05E08">
      <w:pPr>
        <w:pStyle w:val="NoSpacing"/>
        <w:widowControl/>
        <w:ind w:firstLine="720"/>
        <w:jc w:val="both"/>
        <w:rPr>
          <w:rFonts w:ascii="Times New Roman" w:eastAsiaTheme="minorHAnsi" w:hAnsi="Times New Roman"/>
          <w:bCs/>
          <w:sz w:val="28"/>
          <w:szCs w:val="28"/>
        </w:rPr>
      </w:pPr>
      <w:r w:rsidRPr="007700BE">
        <w:rPr>
          <w:rFonts w:ascii="Times New Roman" w:eastAsiaTheme="minorHAnsi" w:hAnsi="Times New Roman"/>
          <w:bCs/>
          <w:sz w:val="28"/>
          <w:szCs w:val="28"/>
        </w:rPr>
        <w:t>(4) Ja Komisija konstatē, ka ieguldījumu brokeru sabiedrība neatbilst iekšējā modeļa pieejas izmantošanas atļaujas saņemšanas nosacījumiem, un ieguldījumu brokeru</w:t>
      </w:r>
      <w:r w:rsidRPr="00442759">
        <w:rPr>
          <w:rFonts w:ascii="Times New Roman" w:eastAsiaTheme="minorHAnsi" w:hAnsi="Times New Roman"/>
          <w:bCs/>
          <w:sz w:val="28"/>
          <w:szCs w:val="28"/>
        </w:rPr>
        <w:t xml:space="preserve"> sabiedrība nevar </w:t>
      </w:r>
      <w:r w:rsidR="003B5ED1" w:rsidRPr="00442759">
        <w:rPr>
          <w:rFonts w:ascii="Times New Roman" w:eastAsiaTheme="minorHAnsi" w:hAnsi="Times New Roman"/>
          <w:bCs/>
          <w:sz w:val="28"/>
          <w:szCs w:val="28"/>
        </w:rPr>
        <w:t xml:space="preserve">pamatoti </w:t>
      </w:r>
      <w:r w:rsidRPr="00442759">
        <w:rPr>
          <w:rFonts w:ascii="Times New Roman" w:eastAsiaTheme="minorHAnsi" w:hAnsi="Times New Roman"/>
          <w:bCs/>
          <w:sz w:val="28"/>
          <w:szCs w:val="28"/>
        </w:rPr>
        <w:t>pierādīt, ka neatbilstībai nav būtiskas ietekmes uz pašu kapitāla aprēķinu, Komisija pieprasa, lai ieguldījumu brokeru sabiedrība izstrādā un īsteno pasākumu plānu, kas nodrošina neatbilstības novēršanu. Komisija pieprasa, lai ieguldījumu brokeru sabiedrība veic izmaiņas tās iesniegtajā neatbilstību novēršanas plānā, ja tajā paredzētie pasākumi nenodrošinās pilnīgas atbilstības atjaunošanu vai to īstenošanas termiņi nav pieņemami.</w:t>
      </w:r>
    </w:p>
    <w:p w14:paraId="4B7B37FA" w14:textId="52944E5B"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Ja ir pamats uzskatīt, ka ieguldījumu brokeru sabiedrība nespēs pieņemamā laikā atjaunot iekšējā modeļa pieejas atbilstību tās izmantošanas atļaujas saņemšanas nosacījumiem, un ieguldījumu brokeru sabiedrība nav </w:t>
      </w:r>
      <w:r w:rsidR="003B5ED1" w:rsidRPr="00442759">
        <w:rPr>
          <w:rFonts w:ascii="Times New Roman" w:eastAsiaTheme="minorHAnsi" w:hAnsi="Times New Roman"/>
          <w:bCs/>
          <w:sz w:val="28"/>
          <w:szCs w:val="28"/>
        </w:rPr>
        <w:t xml:space="preserve">pamatoti </w:t>
      </w:r>
      <w:r w:rsidRPr="00442759">
        <w:rPr>
          <w:rFonts w:ascii="Times New Roman" w:eastAsiaTheme="minorHAnsi" w:hAnsi="Times New Roman"/>
          <w:bCs/>
          <w:sz w:val="28"/>
          <w:szCs w:val="28"/>
        </w:rPr>
        <w:t>pierādījusi, ka neatbilstībai nav būtiskas ietekmes uz pašu kapitāla aprēķinu, Komisija anulē atļauju izmantot iekšējā modeļa pieeju vai atļauj to izmantot tikai tādās jomās, kurās ir nodrošināta vai pieņemamā laikā tiks nodrošināta pilnīga atbilstība atļaujas saņemšanas nosacījumiem.</w:t>
      </w:r>
    </w:p>
    <w:p w14:paraId="511F461D" w14:textId="77777777"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Veicot šā panta pirmajā daļā minēto pārbaudi, Komisija ņem vērā Eiropas Banku iestādes:</w:t>
      </w:r>
    </w:p>
    <w:p w14:paraId="37D1ADA3" w14:textId="0C29C089"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veikto </w:t>
      </w:r>
      <w:r w:rsidR="007700BE" w:rsidRPr="00442759">
        <w:rPr>
          <w:rFonts w:ascii="Times New Roman" w:eastAsiaTheme="minorHAnsi" w:hAnsi="Times New Roman"/>
          <w:bCs/>
          <w:sz w:val="28"/>
          <w:szCs w:val="28"/>
        </w:rPr>
        <w:t>ieguldījumu brokeru sabiedrību iekšēj</w:t>
      </w:r>
      <w:r w:rsidR="007700BE">
        <w:rPr>
          <w:rFonts w:ascii="Times New Roman" w:eastAsiaTheme="minorHAnsi" w:hAnsi="Times New Roman"/>
          <w:bCs/>
          <w:sz w:val="28"/>
          <w:szCs w:val="28"/>
        </w:rPr>
        <w:t>o</w:t>
      </w:r>
      <w:r w:rsidR="007700BE" w:rsidRPr="00442759">
        <w:rPr>
          <w:rFonts w:ascii="Times New Roman" w:eastAsiaTheme="minorHAnsi" w:hAnsi="Times New Roman"/>
          <w:bCs/>
          <w:sz w:val="28"/>
          <w:szCs w:val="28"/>
        </w:rPr>
        <w:t xml:space="preserve"> modeļ</w:t>
      </w:r>
      <w:r w:rsidR="007700BE">
        <w:rPr>
          <w:rFonts w:ascii="Times New Roman" w:eastAsiaTheme="minorHAnsi" w:hAnsi="Times New Roman"/>
          <w:bCs/>
          <w:sz w:val="28"/>
          <w:szCs w:val="28"/>
        </w:rPr>
        <w:t>u</w:t>
      </w:r>
      <w:r w:rsidR="007700BE"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analīzi kopumā un attiecībā uz to, kā ieguldījumu brokeru sabiedrības izmanto iekšējos modeļus līdzīgiem riskiem vai riska darījumiem;</w:t>
      </w:r>
    </w:p>
    <w:p w14:paraId="01FF1DA9" w14:textId="0CDC471E"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izstrādātās vadlīnijas.</w:t>
      </w:r>
    </w:p>
    <w:p w14:paraId="33218EE6" w14:textId="77777777" w:rsidR="00581E54" w:rsidRPr="00442759" w:rsidRDefault="00581E54" w:rsidP="00B05E08">
      <w:pPr>
        <w:pStyle w:val="NoSpacing"/>
        <w:widowControl/>
        <w:jc w:val="both"/>
        <w:rPr>
          <w:rFonts w:ascii="Times New Roman" w:eastAsiaTheme="minorHAnsi" w:hAnsi="Times New Roman"/>
          <w:bCs/>
          <w:sz w:val="28"/>
          <w:szCs w:val="28"/>
        </w:rPr>
      </w:pPr>
    </w:p>
    <w:p w14:paraId="2973D15E" w14:textId="19FB0584" w:rsidR="00581E54" w:rsidRPr="00442759" w:rsidRDefault="0081765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CA070A" w:rsidRPr="00442759">
        <w:rPr>
          <w:rFonts w:ascii="Times New Roman" w:eastAsiaTheme="minorHAnsi" w:hAnsi="Times New Roman"/>
          <w:b/>
          <w:bCs/>
          <w:sz w:val="28"/>
          <w:szCs w:val="28"/>
        </w:rPr>
        <w:t>4</w:t>
      </w:r>
      <w:r w:rsidR="00581E54" w:rsidRPr="00442759">
        <w:rPr>
          <w:rFonts w:ascii="Times New Roman" w:eastAsiaTheme="minorHAnsi" w:hAnsi="Times New Roman"/>
          <w:b/>
          <w:bCs/>
          <w:sz w:val="28"/>
          <w:szCs w:val="28"/>
        </w:rPr>
        <w:t>. pants. Papildu pašu kapitāla prasība</w:t>
      </w:r>
    </w:p>
    <w:p w14:paraId="5B33DC63" w14:textId="762E519C"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pamatojoties uz šā likuma </w:t>
      </w:r>
      <w:r w:rsidR="00FE061A"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3</w:t>
      </w:r>
      <w:r w:rsidR="00FE061A" w:rsidRPr="00442759">
        <w:rPr>
          <w:rFonts w:ascii="Times New Roman" w:eastAsiaTheme="minorHAnsi" w:hAnsi="Times New Roman"/>
          <w:bCs/>
          <w:sz w:val="28"/>
          <w:szCs w:val="28"/>
        </w:rPr>
        <w:t>.</w:t>
      </w:r>
      <w:r w:rsidR="00043FC9">
        <w:rPr>
          <w:rFonts w:ascii="Times New Roman" w:eastAsiaTheme="minorHAnsi" w:hAnsi="Times New Roman"/>
          <w:bCs/>
          <w:sz w:val="28"/>
          <w:szCs w:val="28"/>
        </w:rPr>
        <w:t xml:space="preserve"> </w:t>
      </w:r>
      <w:r w:rsidR="008D25F5" w:rsidRPr="00442759">
        <w:rPr>
          <w:rFonts w:ascii="Times New Roman" w:eastAsiaTheme="minorHAnsi" w:hAnsi="Times New Roman"/>
          <w:bCs/>
          <w:sz w:val="28"/>
          <w:szCs w:val="28"/>
        </w:rPr>
        <w:t>panta otrajā, trešajā, ceturtajā, piektajā daļā</w:t>
      </w:r>
      <w:r w:rsidR="00595352" w:rsidRPr="00442759">
        <w:rPr>
          <w:rFonts w:ascii="Times New Roman" w:eastAsiaTheme="minorHAnsi" w:hAnsi="Times New Roman"/>
          <w:bCs/>
          <w:sz w:val="28"/>
          <w:szCs w:val="28"/>
        </w:rPr>
        <w:t xml:space="preserve"> un </w:t>
      </w:r>
      <w:r w:rsidR="00FE061A" w:rsidRPr="00442759">
        <w:rPr>
          <w:rFonts w:ascii="Times New Roman" w:eastAsiaTheme="minorHAnsi" w:hAnsi="Times New Roman"/>
          <w:bCs/>
          <w:sz w:val="28"/>
          <w:szCs w:val="28"/>
        </w:rPr>
        <w:t>5</w:t>
      </w:r>
      <w:r w:rsidR="008C001B" w:rsidRPr="00442759">
        <w:rPr>
          <w:rFonts w:ascii="Times New Roman" w:eastAsiaTheme="minorHAnsi" w:hAnsi="Times New Roman"/>
          <w:bCs/>
          <w:sz w:val="28"/>
          <w:szCs w:val="28"/>
        </w:rPr>
        <w:t>3</w:t>
      </w:r>
      <w:r w:rsidR="00595352" w:rsidRPr="00442759">
        <w:rPr>
          <w:rFonts w:ascii="Times New Roman" w:eastAsiaTheme="minorHAnsi" w:hAnsi="Times New Roman"/>
          <w:bCs/>
          <w:sz w:val="28"/>
          <w:szCs w:val="28"/>
        </w:rPr>
        <w:t xml:space="preserve">. pantā </w:t>
      </w:r>
      <w:r w:rsidRPr="00442759">
        <w:rPr>
          <w:rFonts w:ascii="Times New Roman" w:eastAsiaTheme="minorHAnsi" w:hAnsi="Times New Roman"/>
          <w:bCs/>
          <w:sz w:val="28"/>
          <w:szCs w:val="28"/>
        </w:rPr>
        <w:t xml:space="preserve">minēto pārbaudi, pieprasa ieguldījumu brokeru </w:t>
      </w:r>
      <w:r w:rsidRPr="00442759">
        <w:rPr>
          <w:rFonts w:ascii="Times New Roman" w:eastAsiaTheme="minorHAnsi" w:hAnsi="Times New Roman"/>
          <w:bCs/>
          <w:sz w:val="28"/>
          <w:szCs w:val="28"/>
        </w:rPr>
        <w:lastRenderedPageBreak/>
        <w:t xml:space="preserve">sabiedrībai nodrošināt šā likuma </w:t>
      </w:r>
      <w:r w:rsidR="00595352"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panta </w:t>
      </w:r>
      <w:r w:rsidR="00595352"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1. punktā minēto papildu pašu kapitāla prasību šādos gadījumos:</w:t>
      </w:r>
    </w:p>
    <w:p w14:paraId="6F9AA89D" w14:textId="1EFFBC38"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 ir pakļauta tādiem riskiem vai risku elementiem vai rada tādus riskus citiem, kuri ir būtiski un kuri, ievērojot šā panta otrās daļas noteikumus, nav segti vai nav pietiekami segti saskaņā ar Regul</w:t>
      </w:r>
      <w:r w:rsidR="007700BE">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Nr.</w:t>
      </w:r>
      <w:r w:rsidR="007700B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2019/2033 </w:t>
      </w:r>
      <w:r w:rsidR="002D726C" w:rsidRPr="00442759">
        <w:rPr>
          <w:rFonts w:ascii="Times New Roman" w:eastAsiaTheme="minorHAnsi" w:hAnsi="Times New Roman"/>
          <w:bCs/>
          <w:sz w:val="28"/>
          <w:szCs w:val="28"/>
        </w:rPr>
        <w:t xml:space="preserve">noteikto </w:t>
      </w:r>
      <w:r w:rsidRPr="00442759">
        <w:rPr>
          <w:rFonts w:ascii="Times New Roman" w:eastAsiaTheme="minorHAnsi" w:hAnsi="Times New Roman"/>
          <w:bCs/>
          <w:sz w:val="28"/>
          <w:szCs w:val="28"/>
        </w:rPr>
        <w:t>kapitāla prasību vai koncentrācija</w:t>
      </w:r>
      <w:r w:rsidR="008470A8">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w:t>
      </w:r>
      <w:r w:rsidR="002D726C" w:rsidRPr="00442759">
        <w:rPr>
          <w:rFonts w:ascii="Times New Roman" w:eastAsiaTheme="minorHAnsi" w:hAnsi="Times New Roman"/>
          <w:bCs/>
          <w:sz w:val="28"/>
          <w:szCs w:val="28"/>
        </w:rPr>
        <w:t>riska</w:t>
      </w:r>
      <w:r w:rsidR="00BB23A3" w:rsidRPr="00BB23A3">
        <w:rPr>
          <w:rFonts w:ascii="Times New Roman" w:eastAsiaTheme="minorHAnsi" w:hAnsi="Times New Roman"/>
          <w:bCs/>
          <w:sz w:val="28"/>
          <w:szCs w:val="28"/>
        </w:rPr>
        <w:t xml:space="preserve"> </w:t>
      </w:r>
      <w:r w:rsidR="00BB23A3" w:rsidRPr="00442759">
        <w:rPr>
          <w:rFonts w:ascii="Times New Roman" w:eastAsiaTheme="minorHAnsi" w:hAnsi="Times New Roman"/>
          <w:bCs/>
          <w:sz w:val="28"/>
          <w:szCs w:val="28"/>
        </w:rPr>
        <w:t>prasību</w:t>
      </w:r>
      <w:r w:rsidRPr="00442759">
        <w:rPr>
          <w:rFonts w:ascii="Times New Roman" w:eastAsiaTheme="minorHAnsi" w:hAnsi="Times New Roman"/>
          <w:bCs/>
          <w:sz w:val="28"/>
          <w:szCs w:val="28"/>
        </w:rPr>
        <w:t>;</w:t>
      </w:r>
    </w:p>
    <w:p w14:paraId="1B438965" w14:textId="5C025D5F"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ieguldījumu brokeru sabiedrība nav ievērojusi šā likuma</w:t>
      </w:r>
      <w:r w:rsidR="00F52608" w:rsidRPr="00442759">
        <w:rPr>
          <w:rFonts w:ascii="Times New Roman" w:eastAsiaTheme="minorHAnsi" w:hAnsi="Times New Roman"/>
          <w:bCs/>
          <w:sz w:val="28"/>
          <w:szCs w:val="28"/>
        </w:rPr>
        <w:t xml:space="preserve"> </w:t>
      </w:r>
      <w:r w:rsidR="00F22491" w:rsidRPr="00442759">
        <w:rPr>
          <w:rFonts w:ascii="Times New Roman" w:eastAsiaTheme="minorHAnsi" w:hAnsi="Times New Roman"/>
          <w:bCs/>
          <w:sz w:val="28"/>
          <w:szCs w:val="28"/>
        </w:rPr>
        <w:t>31.</w:t>
      </w:r>
      <w:r w:rsidR="007700BE">
        <w:rPr>
          <w:rFonts w:ascii="Times New Roman" w:eastAsiaTheme="minorHAnsi" w:hAnsi="Times New Roman"/>
          <w:bCs/>
          <w:sz w:val="28"/>
          <w:szCs w:val="28"/>
        </w:rPr>
        <w:t xml:space="preserve"> </w:t>
      </w:r>
      <w:r w:rsidR="00F22491" w:rsidRPr="00442759">
        <w:rPr>
          <w:rFonts w:ascii="Times New Roman" w:eastAsiaTheme="minorHAnsi" w:hAnsi="Times New Roman"/>
          <w:bCs/>
          <w:sz w:val="28"/>
          <w:szCs w:val="28"/>
        </w:rPr>
        <w:t xml:space="preserve">panta </w:t>
      </w:r>
      <w:r w:rsidR="00555C6E" w:rsidRPr="00442759">
        <w:rPr>
          <w:rFonts w:ascii="Times New Roman" w:eastAsiaTheme="minorHAnsi" w:hAnsi="Times New Roman"/>
          <w:bCs/>
          <w:sz w:val="28"/>
          <w:szCs w:val="28"/>
        </w:rPr>
        <w:t>pirmās daļas 3. un 14. punkta</w:t>
      </w:r>
      <w:r w:rsidR="00595352"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prasības un ir pamats uzskatīt, ka citu uzraudzības pasākumu piemērošana nebūs pietiekama, lai nodrošinātu minēto prasību izpildi tādā laika periodā, ko Komisija atzīst par piemērotu;</w:t>
      </w:r>
    </w:p>
    <w:p w14:paraId="08FAB2FF" w14:textId="3E4E819D"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ieguldījumu brokeru sabiedrības veiktās korekcijas tirdzniecības portfeļa pozīciju vērtības piesardzīg</w:t>
      </w:r>
      <w:r w:rsidR="007700BE">
        <w:rPr>
          <w:rFonts w:ascii="Times New Roman" w:eastAsiaTheme="minorHAnsi" w:hAnsi="Times New Roman"/>
          <w:bCs/>
          <w:sz w:val="28"/>
          <w:szCs w:val="28"/>
        </w:rPr>
        <w:t>ai</w:t>
      </w:r>
      <w:r w:rsidRPr="00442759">
        <w:rPr>
          <w:rFonts w:ascii="Times New Roman" w:eastAsiaTheme="minorHAnsi" w:hAnsi="Times New Roman"/>
          <w:bCs/>
          <w:sz w:val="28"/>
          <w:szCs w:val="28"/>
        </w:rPr>
        <w:t xml:space="preserve"> novērtēšan</w:t>
      </w:r>
      <w:r w:rsidR="007700BE">
        <w:rPr>
          <w:rFonts w:ascii="Times New Roman" w:eastAsiaTheme="minorHAnsi" w:hAnsi="Times New Roman"/>
          <w:bCs/>
          <w:sz w:val="28"/>
          <w:szCs w:val="28"/>
        </w:rPr>
        <w:t>ai</w:t>
      </w:r>
      <w:r w:rsidRPr="00442759">
        <w:rPr>
          <w:rFonts w:ascii="Times New Roman" w:eastAsiaTheme="minorHAnsi" w:hAnsi="Times New Roman"/>
          <w:bCs/>
          <w:sz w:val="28"/>
          <w:szCs w:val="28"/>
        </w:rPr>
        <w:t xml:space="preserve"> nav uzskatāmas par pietiekamām, lai ieguldījumu brokeru sabiedrība spētu pārdot šīs pozīcijas īsā laikā vai ierobežot ar šīm pozīcijām saistītos riskus bez būtiskiem zaudējumiem funkcionējoša tirgus apstākļos;</w:t>
      </w:r>
    </w:p>
    <w:p w14:paraId="14B1A92C" w14:textId="1E8EE4F5"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kapitāla līmenis</w:t>
      </w:r>
      <w:r w:rsidR="00595352" w:rsidRPr="00442759">
        <w:rPr>
          <w:rFonts w:ascii="Times New Roman" w:eastAsiaTheme="minorHAnsi" w:hAnsi="Times New Roman"/>
          <w:bCs/>
          <w:sz w:val="28"/>
          <w:szCs w:val="28"/>
        </w:rPr>
        <w:t xml:space="preserve">, ņemot vērā Komisijas saskaņā ar šā likuma </w:t>
      </w:r>
      <w:r w:rsidR="00F52608" w:rsidRPr="00442759">
        <w:rPr>
          <w:rFonts w:ascii="Times New Roman" w:eastAsiaTheme="minorHAnsi" w:hAnsi="Times New Roman"/>
          <w:bCs/>
          <w:sz w:val="28"/>
          <w:szCs w:val="28"/>
        </w:rPr>
        <w:t>5</w:t>
      </w:r>
      <w:r w:rsidR="008C001B" w:rsidRPr="00442759">
        <w:rPr>
          <w:rFonts w:ascii="Times New Roman" w:eastAsiaTheme="minorHAnsi" w:hAnsi="Times New Roman"/>
          <w:bCs/>
          <w:sz w:val="28"/>
          <w:szCs w:val="28"/>
        </w:rPr>
        <w:t>3</w:t>
      </w:r>
      <w:r w:rsidR="00595352" w:rsidRPr="00442759">
        <w:rPr>
          <w:rFonts w:ascii="Times New Roman" w:eastAsiaTheme="minorHAnsi" w:hAnsi="Times New Roman"/>
          <w:bCs/>
          <w:sz w:val="28"/>
          <w:szCs w:val="28"/>
        </w:rPr>
        <w:t xml:space="preserve">. panta noteikumiem veikto pārbaudi, </w:t>
      </w:r>
      <w:r w:rsidRPr="00442759">
        <w:rPr>
          <w:rFonts w:ascii="Times New Roman" w:eastAsiaTheme="minorHAnsi" w:hAnsi="Times New Roman"/>
          <w:bCs/>
          <w:sz w:val="28"/>
          <w:szCs w:val="28"/>
        </w:rPr>
        <w:t>nav pietiekams, jo ieguldījumu brokeru sabiedrība, kas saņēmusi atļauju izmantot iekšējos modeļus pašu kapitāla aprēķinam, vairs neatbilst šādas atļaujas saņemšanas nosacījumiem;</w:t>
      </w:r>
    </w:p>
    <w:p w14:paraId="7EB3A9DD" w14:textId="0235284C"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ieguldījumu brokeru sabiedrība atkārtoti nespēj izveidot vai nodrošināt pietiekamu pirmā līmeņa pamata kapitāla līmeni, lai segtu saskaņā ar šā likuma </w:t>
      </w:r>
      <w:r w:rsidR="00E60392" w:rsidRPr="00442759">
        <w:rPr>
          <w:rFonts w:ascii="Times New Roman" w:eastAsiaTheme="minorHAnsi" w:hAnsi="Times New Roman"/>
          <w:bCs/>
          <w:sz w:val="28"/>
          <w:szCs w:val="28"/>
        </w:rPr>
        <w:t>5</w:t>
      </w:r>
      <w:r w:rsidR="00F22491"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panta noteikumiem tai paziņoto </w:t>
      </w:r>
      <w:r w:rsidR="00ED68F8" w:rsidRPr="00442759">
        <w:rPr>
          <w:rFonts w:ascii="Times New Roman" w:eastAsiaTheme="minorHAnsi" w:hAnsi="Times New Roman"/>
          <w:bCs/>
          <w:sz w:val="28"/>
          <w:szCs w:val="28"/>
        </w:rPr>
        <w:t>ieteicamo kapitāla rezerves prasību</w:t>
      </w:r>
      <w:r w:rsidRPr="00442759">
        <w:rPr>
          <w:rFonts w:ascii="Times New Roman" w:eastAsiaTheme="minorHAnsi" w:hAnsi="Times New Roman"/>
          <w:bCs/>
          <w:sz w:val="28"/>
          <w:szCs w:val="28"/>
        </w:rPr>
        <w:t xml:space="preserve">. </w:t>
      </w:r>
    </w:p>
    <w:p w14:paraId="4D887BEB" w14:textId="28A5E346" w:rsidR="00581E54" w:rsidRPr="00442759" w:rsidRDefault="00581E54" w:rsidP="00B05E08">
      <w:pPr>
        <w:pStyle w:val="NoSpacing"/>
        <w:widowControl/>
        <w:ind w:firstLine="720"/>
        <w:jc w:val="both"/>
        <w:rPr>
          <w:rFonts w:ascii="Times New Roman" w:eastAsiaTheme="minorHAnsi" w:hAnsi="Times New Roman"/>
          <w:bCs/>
          <w:sz w:val="28"/>
          <w:szCs w:val="28"/>
        </w:rPr>
      </w:pPr>
      <w:r w:rsidRPr="00BB23A3">
        <w:rPr>
          <w:rFonts w:ascii="Times New Roman" w:eastAsiaTheme="minorHAnsi" w:hAnsi="Times New Roman"/>
          <w:bCs/>
          <w:sz w:val="28"/>
          <w:szCs w:val="28"/>
        </w:rPr>
        <w:t xml:space="preserve">(2) </w:t>
      </w:r>
      <w:r w:rsidR="00EB6A22" w:rsidRPr="00BB23A3">
        <w:rPr>
          <w:rFonts w:ascii="Times New Roman" w:eastAsiaTheme="minorHAnsi" w:hAnsi="Times New Roman"/>
          <w:bCs/>
          <w:sz w:val="28"/>
          <w:szCs w:val="28"/>
        </w:rPr>
        <w:t>Riski vai risku elementi nav segti vai nav pietiekami segti saskaņā ar Regulā Nr. 2019/2033 noteiktajām kapitāla prasībām vai koncentrācijas riska</w:t>
      </w:r>
      <w:r w:rsidR="00BB23A3" w:rsidRPr="00BB23A3">
        <w:rPr>
          <w:rFonts w:ascii="Times New Roman" w:eastAsiaTheme="minorHAnsi" w:hAnsi="Times New Roman"/>
          <w:bCs/>
          <w:sz w:val="28"/>
          <w:szCs w:val="28"/>
        </w:rPr>
        <w:t xml:space="preserve"> prasībām</w:t>
      </w:r>
      <w:r w:rsidR="00EB6A22" w:rsidRPr="00BB23A3">
        <w:rPr>
          <w:rFonts w:ascii="Times New Roman" w:eastAsiaTheme="minorHAnsi" w:hAnsi="Times New Roman"/>
          <w:bCs/>
          <w:sz w:val="28"/>
          <w:szCs w:val="28"/>
        </w:rPr>
        <w:t xml:space="preserve">, ja kapitāla apmērs, elementi un struktūra, ko Komisija, ņemot vērā tās veikto ieguldījumu brokeru sabiedrības </w:t>
      </w:r>
      <w:r w:rsidR="00BB23A3" w:rsidRPr="00BB23A3">
        <w:rPr>
          <w:rFonts w:ascii="Times New Roman" w:eastAsiaTheme="minorHAnsi" w:hAnsi="Times New Roman"/>
          <w:bCs/>
          <w:sz w:val="28"/>
          <w:szCs w:val="28"/>
        </w:rPr>
        <w:t xml:space="preserve">novērtējuma pārbaudi </w:t>
      </w:r>
      <w:r w:rsidR="00EB6A22" w:rsidRPr="00BB23A3">
        <w:rPr>
          <w:rFonts w:ascii="Times New Roman" w:eastAsiaTheme="minorHAnsi" w:hAnsi="Times New Roman"/>
          <w:bCs/>
          <w:sz w:val="28"/>
          <w:szCs w:val="28"/>
        </w:rPr>
        <w:t xml:space="preserve">saskaņā ar šā likuma 31. panta pirmās daļas </w:t>
      </w:r>
      <w:r w:rsidR="00C046FE" w:rsidRPr="00BB23A3">
        <w:rPr>
          <w:rFonts w:ascii="Times New Roman" w:eastAsiaTheme="minorHAnsi" w:hAnsi="Times New Roman"/>
          <w:bCs/>
          <w:sz w:val="28"/>
          <w:szCs w:val="28"/>
        </w:rPr>
        <w:t>3.</w:t>
      </w:r>
      <w:r w:rsidR="00EB6A22" w:rsidRPr="00BB23A3">
        <w:rPr>
          <w:rFonts w:ascii="Times New Roman" w:eastAsiaTheme="minorHAnsi" w:hAnsi="Times New Roman"/>
          <w:bCs/>
          <w:sz w:val="28"/>
          <w:szCs w:val="28"/>
        </w:rPr>
        <w:t xml:space="preserve"> punkta prasībām, uzskata par atbilstošu, ir lielāks par minētajām Regulas Nr. 2019/2033 prasībām.</w:t>
      </w:r>
      <w:r w:rsidR="00EB6A22"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 </w:t>
      </w:r>
    </w:p>
    <w:p w14:paraId="0806D14C" w14:textId="792B7F56"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Šā panta otrajā daļā minētajā kapitālā, ko Komisija uzskata par atbilstošu, var būt ietverti riski vai risku elementi, k</w:t>
      </w:r>
      <w:r w:rsidR="00BB23A3">
        <w:rPr>
          <w:rFonts w:ascii="Times New Roman" w:eastAsiaTheme="minorHAnsi" w:hAnsi="Times New Roman"/>
          <w:bCs/>
          <w:sz w:val="28"/>
          <w:szCs w:val="28"/>
        </w:rPr>
        <w:t>as</w:t>
      </w:r>
      <w:r w:rsidRPr="00442759">
        <w:rPr>
          <w:rFonts w:ascii="Times New Roman" w:eastAsiaTheme="minorHAnsi" w:hAnsi="Times New Roman"/>
          <w:bCs/>
          <w:sz w:val="28"/>
          <w:szCs w:val="28"/>
        </w:rPr>
        <w:t xml:space="preserve"> izslēgti no </w:t>
      </w:r>
      <w:r w:rsidR="00561CC6" w:rsidRPr="00442759">
        <w:rPr>
          <w:rFonts w:ascii="Times New Roman" w:eastAsiaTheme="minorHAnsi" w:hAnsi="Times New Roman"/>
          <w:bCs/>
          <w:sz w:val="28"/>
          <w:szCs w:val="28"/>
        </w:rPr>
        <w:t>Regulā Nr.</w:t>
      </w:r>
      <w:r w:rsidR="00BB23A3">
        <w:rPr>
          <w:rFonts w:ascii="Times New Roman" w:eastAsiaTheme="minorHAnsi" w:hAnsi="Times New Roman"/>
          <w:bCs/>
          <w:sz w:val="28"/>
          <w:szCs w:val="28"/>
        </w:rPr>
        <w:t> </w:t>
      </w:r>
      <w:r w:rsidR="00561CC6" w:rsidRPr="00442759">
        <w:rPr>
          <w:rFonts w:ascii="Times New Roman" w:eastAsiaTheme="minorHAnsi" w:hAnsi="Times New Roman"/>
          <w:bCs/>
          <w:sz w:val="28"/>
          <w:szCs w:val="28"/>
        </w:rPr>
        <w:t>2019/2033 noteiktajām kapitāla prasībām vai koncentrācijas riska</w:t>
      </w:r>
      <w:r w:rsidR="00BB23A3" w:rsidRPr="00BB23A3">
        <w:rPr>
          <w:rFonts w:ascii="Times New Roman" w:eastAsiaTheme="minorHAnsi" w:hAnsi="Times New Roman"/>
          <w:bCs/>
          <w:sz w:val="28"/>
          <w:szCs w:val="28"/>
        </w:rPr>
        <w:t xml:space="preserve"> </w:t>
      </w:r>
      <w:r w:rsidR="00BB23A3" w:rsidRPr="00442759">
        <w:rPr>
          <w:rFonts w:ascii="Times New Roman" w:eastAsiaTheme="minorHAnsi" w:hAnsi="Times New Roman"/>
          <w:bCs/>
          <w:sz w:val="28"/>
          <w:szCs w:val="28"/>
        </w:rPr>
        <w:t>prasībām</w:t>
      </w:r>
      <w:r w:rsidR="00561CC6"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p>
    <w:p w14:paraId="78A86EB7" w14:textId="28B002DA" w:rsidR="00BB23A3" w:rsidRDefault="00581E54" w:rsidP="00B05E08">
      <w:pPr>
        <w:pStyle w:val="NoSpacing"/>
        <w:widowControl/>
        <w:ind w:firstLine="720"/>
        <w:jc w:val="both"/>
        <w:rPr>
          <w:rFonts w:ascii="Times New Roman" w:eastAsiaTheme="minorHAnsi" w:hAnsi="Times New Roman"/>
          <w:bCs/>
          <w:sz w:val="28"/>
          <w:szCs w:val="28"/>
        </w:rPr>
      </w:pPr>
      <w:r w:rsidRPr="00AE4714">
        <w:rPr>
          <w:rFonts w:ascii="Times New Roman" w:eastAsiaTheme="minorHAnsi" w:hAnsi="Times New Roman"/>
          <w:bCs/>
          <w:sz w:val="28"/>
          <w:szCs w:val="28"/>
        </w:rPr>
        <w:t xml:space="preserve">(4) Komisija saskaņā ar šā likuma </w:t>
      </w:r>
      <w:r w:rsidR="002120D3" w:rsidRPr="00AE4714">
        <w:rPr>
          <w:rFonts w:ascii="Times New Roman" w:eastAsiaTheme="minorHAnsi" w:hAnsi="Times New Roman"/>
          <w:bCs/>
          <w:sz w:val="28"/>
          <w:szCs w:val="28"/>
        </w:rPr>
        <w:t>4</w:t>
      </w:r>
      <w:r w:rsidR="008C001B" w:rsidRPr="00AE4714">
        <w:rPr>
          <w:rFonts w:ascii="Times New Roman" w:eastAsiaTheme="minorHAnsi" w:hAnsi="Times New Roman"/>
          <w:bCs/>
          <w:sz w:val="28"/>
          <w:szCs w:val="28"/>
        </w:rPr>
        <w:t>5</w:t>
      </w:r>
      <w:r w:rsidRPr="00AE4714">
        <w:rPr>
          <w:rFonts w:ascii="Times New Roman" w:eastAsiaTheme="minorHAnsi" w:hAnsi="Times New Roman"/>
          <w:bCs/>
          <w:sz w:val="28"/>
          <w:szCs w:val="28"/>
        </w:rPr>
        <w:t xml:space="preserve">. panta </w:t>
      </w:r>
      <w:r w:rsidR="002120D3" w:rsidRPr="00AE4714">
        <w:rPr>
          <w:rFonts w:ascii="Times New Roman" w:eastAsiaTheme="minorHAnsi" w:hAnsi="Times New Roman"/>
          <w:bCs/>
          <w:sz w:val="28"/>
          <w:szCs w:val="28"/>
        </w:rPr>
        <w:t>pirmās</w:t>
      </w:r>
      <w:r w:rsidRPr="00AE4714">
        <w:rPr>
          <w:rFonts w:ascii="Times New Roman" w:eastAsiaTheme="minorHAnsi" w:hAnsi="Times New Roman"/>
          <w:bCs/>
          <w:sz w:val="28"/>
          <w:szCs w:val="28"/>
        </w:rPr>
        <w:t xml:space="preserve"> daļas 1. punktu pieprasīto </w:t>
      </w:r>
      <w:r w:rsidR="00BB23A3" w:rsidRPr="00AE4714">
        <w:rPr>
          <w:rFonts w:ascii="Times New Roman" w:eastAsiaTheme="minorHAnsi" w:hAnsi="Times New Roman"/>
          <w:bCs/>
          <w:sz w:val="28"/>
          <w:szCs w:val="28"/>
        </w:rPr>
        <w:t xml:space="preserve">papildu </w:t>
      </w:r>
      <w:r w:rsidRPr="00AE4714">
        <w:rPr>
          <w:rFonts w:ascii="Times New Roman" w:eastAsiaTheme="minorHAnsi" w:hAnsi="Times New Roman"/>
          <w:bCs/>
          <w:sz w:val="28"/>
          <w:szCs w:val="28"/>
        </w:rPr>
        <w:t>pašu kapitāla līmeni nosaka kā starpību starp kapitālu, kas uzskatāms par atbilstošu saskaņā ar šā panta otrās daļas noteikumiem</w:t>
      </w:r>
      <w:r w:rsidR="00AE4714" w:rsidRPr="00AE4714">
        <w:rPr>
          <w:rFonts w:ascii="Times New Roman" w:eastAsiaTheme="minorHAnsi" w:hAnsi="Times New Roman"/>
          <w:bCs/>
          <w:sz w:val="28"/>
          <w:szCs w:val="28"/>
        </w:rPr>
        <w:t>,</w:t>
      </w:r>
      <w:r w:rsidRPr="00AE4714">
        <w:rPr>
          <w:rFonts w:ascii="Times New Roman" w:eastAsiaTheme="minorHAnsi" w:hAnsi="Times New Roman"/>
          <w:bCs/>
          <w:sz w:val="28"/>
          <w:szCs w:val="28"/>
        </w:rPr>
        <w:t xml:space="preserve"> un </w:t>
      </w:r>
      <w:r w:rsidR="00561CC6" w:rsidRPr="00AE4714">
        <w:rPr>
          <w:rFonts w:ascii="Times New Roman" w:eastAsiaTheme="minorHAnsi" w:hAnsi="Times New Roman"/>
          <w:bCs/>
          <w:sz w:val="28"/>
          <w:szCs w:val="28"/>
        </w:rPr>
        <w:t xml:space="preserve">Regulā Nr. 2019/2033 </w:t>
      </w:r>
      <w:r w:rsidR="00AE4714" w:rsidRPr="00AE4714">
        <w:rPr>
          <w:rFonts w:ascii="Times New Roman" w:eastAsiaTheme="minorHAnsi" w:hAnsi="Times New Roman"/>
          <w:bCs/>
          <w:sz w:val="28"/>
          <w:szCs w:val="28"/>
        </w:rPr>
        <w:t xml:space="preserve">noteikto </w:t>
      </w:r>
      <w:r w:rsidR="00561CC6" w:rsidRPr="00AE4714">
        <w:rPr>
          <w:rFonts w:ascii="Times New Roman" w:eastAsiaTheme="minorHAnsi" w:hAnsi="Times New Roman"/>
          <w:bCs/>
          <w:sz w:val="28"/>
          <w:szCs w:val="28"/>
        </w:rPr>
        <w:t>kapitāla vai koncentrācijas risk</w:t>
      </w:r>
      <w:r w:rsidR="00AE4714" w:rsidRPr="00AE4714">
        <w:rPr>
          <w:rFonts w:ascii="Times New Roman" w:eastAsiaTheme="minorHAnsi" w:hAnsi="Times New Roman"/>
          <w:bCs/>
          <w:sz w:val="28"/>
          <w:szCs w:val="28"/>
        </w:rPr>
        <w:t>a</w:t>
      </w:r>
      <w:r w:rsidR="00BB23A3" w:rsidRPr="00AE4714">
        <w:rPr>
          <w:rFonts w:ascii="Times New Roman" w:eastAsiaTheme="minorHAnsi" w:hAnsi="Times New Roman"/>
          <w:bCs/>
          <w:sz w:val="28"/>
          <w:szCs w:val="28"/>
        </w:rPr>
        <w:t xml:space="preserve"> </w:t>
      </w:r>
      <w:r w:rsidR="00AE4714" w:rsidRPr="00AE4714">
        <w:rPr>
          <w:rFonts w:ascii="Times New Roman" w:eastAsiaTheme="minorHAnsi" w:hAnsi="Times New Roman"/>
          <w:bCs/>
          <w:sz w:val="28"/>
          <w:szCs w:val="28"/>
        </w:rPr>
        <w:t>līmeni</w:t>
      </w:r>
      <w:r w:rsidR="00561CC6" w:rsidRPr="00AE4714">
        <w:rPr>
          <w:rFonts w:ascii="Times New Roman" w:eastAsiaTheme="minorHAnsi" w:hAnsi="Times New Roman"/>
          <w:bCs/>
          <w:sz w:val="28"/>
          <w:szCs w:val="28"/>
        </w:rPr>
        <w:t>.</w:t>
      </w:r>
    </w:p>
    <w:p w14:paraId="4C09A458" w14:textId="6342BB5F"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Ieguldījumu brokeru sabiedrība </w:t>
      </w:r>
      <w:r w:rsidR="00BB23A3" w:rsidRPr="00442759">
        <w:rPr>
          <w:rFonts w:ascii="Times New Roman" w:eastAsiaTheme="minorHAnsi" w:hAnsi="Times New Roman"/>
          <w:bCs/>
          <w:sz w:val="28"/>
          <w:szCs w:val="28"/>
        </w:rPr>
        <w:t xml:space="preserve">prasību </w:t>
      </w:r>
      <w:r w:rsidR="00BB23A3">
        <w:rPr>
          <w:rFonts w:ascii="Times New Roman" w:eastAsiaTheme="minorHAnsi" w:hAnsi="Times New Roman"/>
          <w:bCs/>
          <w:sz w:val="28"/>
          <w:szCs w:val="28"/>
        </w:rPr>
        <w:t xml:space="preserve">pēc </w:t>
      </w:r>
      <w:r w:rsidR="00BB23A3" w:rsidRPr="00442759">
        <w:rPr>
          <w:rFonts w:ascii="Times New Roman" w:eastAsiaTheme="minorHAnsi" w:hAnsi="Times New Roman"/>
          <w:bCs/>
          <w:sz w:val="28"/>
          <w:szCs w:val="28"/>
        </w:rPr>
        <w:t xml:space="preserve">papildu </w:t>
      </w:r>
      <w:r w:rsidRPr="00442759">
        <w:rPr>
          <w:rFonts w:ascii="Times New Roman" w:eastAsiaTheme="minorHAnsi" w:hAnsi="Times New Roman"/>
          <w:bCs/>
          <w:sz w:val="28"/>
          <w:szCs w:val="28"/>
        </w:rPr>
        <w:t xml:space="preserve">pašu kapitāla, ko Komisija pieprasa nodrošināt saskaņā </w:t>
      </w:r>
      <w:r w:rsidR="008470A8">
        <w:rPr>
          <w:rFonts w:ascii="Times New Roman" w:eastAsiaTheme="minorHAnsi" w:hAnsi="Times New Roman"/>
          <w:bCs/>
          <w:sz w:val="28"/>
          <w:szCs w:val="28"/>
        </w:rPr>
        <w:t xml:space="preserve">ar </w:t>
      </w:r>
      <w:r w:rsidRPr="00442759">
        <w:rPr>
          <w:rFonts w:ascii="Times New Roman" w:eastAsiaTheme="minorHAnsi" w:hAnsi="Times New Roman"/>
          <w:bCs/>
          <w:sz w:val="28"/>
          <w:szCs w:val="28"/>
        </w:rPr>
        <w:t xml:space="preserve">šā likuma </w:t>
      </w:r>
      <w:r w:rsidR="002120D3"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002120D3" w:rsidRPr="00442759">
        <w:rPr>
          <w:rFonts w:ascii="Times New Roman" w:eastAsiaTheme="minorHAnsi" w:hAnsi="Times New Roman"/>
          <w:bCs/>
          <w:sz w:val="28"/>
          <w:szCs w:val="28"/>
        </w:rPr>
        <w:t>. panta pirmās daļas 1. punktu</w:t>
      </w:r>
      <w:r w:rsidR="00BB23A3">
        <w:rPr>
          <w:rFonts w:ascii="Times New Roman" w:eastAsiaTheme="minorHAnsi" w:hAnsi="Times New Roman"/>
          <w:bCs/>
          <w:sz w:val="28"/>
          <w:szCs w:val="28"/>
        </w:rPr>
        <w:t>,</w:t>
      </w:r>
      <w:r w:rsidR="002120D3"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ievēro ar kapitālu, kas atbilst šādām prasībām:</w:t>
      </w:r>
      <w:r w:rsidR="00BB23A3">
        <w:rPr>
          <w:rFonts w:ascii="Times New Roman" w:eastAsiaTheme="minorHAnsi" w:hAnsi="Times New Roman"/>
          <w:bCs/>
          <w:sz w:val="28"/>
          <w:szCs w:val="28"/>
        </w:rPr>
        <w:t xml:space="preserve">  </w:t>
      </w:r>
    </w:p>
    <w:p w14:paraId="28F29AE3" w14:textId="32A8AAF6"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vismaz trīs ceturtdaļas no </w:t>
      </w:r>
      <w:r w:rsidR="004A6568" w:rsidRPr="00442759">
        <w:rPr>
          <w:rFonts w:ascii="Times New Roman" w:eastAsiaTheme="minorHAnsi" w:hAnsi="Times New Roman"/>
          <w:bCs/>
          <w:sz w:val="28"/>
          <w:szCs w:val="28"/>
        </w:rPr>
        <w:t xml:space="preserve">prasības </w:t>
      </w:r>
      <w:r w:rsidR="004A6568">
        <w:rPr>
          <w:rFonts w:ascii="Times New Roman" w:eastAsiaTheme="minorHAnsi" w:hAnsi="Times New Roman"/>
          <w:bCs/>
          <w:sz w:val="28"/>
          <w:szCs w:val="28"/>
        </w:rPr>
        <w:t xml:space="preserve">pēc </w:t>
      </w:r>
      <w:r w:rsidRPr="00442759">
        <w:rPr>
          <w:rFonts w:ascii="Times New Roman" w:eastAsiaTheme="minorHAnsi" w:hAnsi="Times New Roman"/>
          <w:bCs/>
          <w:sz w:val="28"/>
          <w:szCs w:val="28"/>
        </w:rPr>
        <w:t>papildu pašu kapitāla ievēro ar pirmā līmeņa kapitālu,</w:t>
      </w:r>
    </w:p>
    <w:p w14:paraId="7E2CC4E9" w14:textId="5A818330"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vismaz trīs ceturtdaļas no </w:t>
      </w:r>
      <w:r w:rsidR="00595352" w:rsidRPr="00442759">
        <w:rPr>
          <w:rFonts w:ascii="Times New Roman" w:eastAsiaTheme="minorHAnsi" w:hAnsi="Times New Roman"/>
          <w:bCs/>
          <w:sz w:val="28"/>
          <w:szCs w:val="28"/>
        </w:rPr>
        <w:t>šīs</w:t>
      </w:r>
      <w:r w:rsidRPr="00442759">
        <w:rPr>
          <w:rFonts w:ascii="Times New Roman" w:eastAsiaTheme="minorHAnsi" w:hAnsi="Times New Roman"/>
          <w:bCs/>
          <w:sz w:val="28"/>
          <w:szCs w:val="28"/>
        </w:rPr>
        <w:t xml:space="preserve"> daļas 1. punktā minētā pirmā līmeņa kapitāla veido pirmā līmeņa pamata kapitāls;</w:t>
      </w:r>
    </w:p>
    <w:p w14:paraId="168B25AB" w14:textId="752889A1"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3) </w:t>
      </w:r>
      <w:r w:rsidR="00555C6E" w:rsidRPr="00442759">
        <w:rPr>
          <w:rFonts w:ascii="Times New Roman" w:eastAsiaTheme="minorHAnsi" w:hAnsi="Times New Roman"/>
          <w:bCs/>
          <w:sz w:val="28"/>
          <w:szCs w:val="28"/>
        </w:rPr>
        <w:t xml:space="preserve">šīs daļas 1. un 2. punktā minēto </w:t>
      </w:r>
      <w:r w:rsidRPr="00442759">
        <w:rPr>
          <w:rFonts w:ascii="Times New Roman" w:eastAsiaTheme="minorHAnsi" w:hAnsi="Times New Roman"/>
          <w:bCs/>
          <w:sz w:val="28"/>
          <w:szCs w:val="28"/>
        </w:rPr>
        <w:t>pašu kapitālu neizmanto, lai izpildītu Regulas Nr. 2019/2033 11. panta 1. punkta "a", "b" un "c" apakšpunktā noteiktās pašu kapitāla prasības.</w:t>
      </w:r>
    </w:p>
    <w:p w14:paraId="7330D0E2" w14:textId="485BEB53"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Komisija </w:t>
      </w:r>
      <w:r w:rsidRPr="00442759">
        <w:rPr>
          <w:rFonts w:ascii="Times New Roman" w:eastAsiaTheme="minorHAnsi" w:hAnsi="Times New Roman"/>
          <w:bCs/>
          <w:noProof/>
          <w:sz w:val="28"/>
          <w:szCs w:val="28"/>
        </w:rPr>
        <w:t>rakstveidā</w:t>
      </w:r>
      <w:r w:rsidRPr="00442759">
        <w:rPr>
          <w:rFonts w:ascii="Times New Roman" w:eastAsiaTheme="minorHAnsi" w:hAnsi="Times New Roman"/>
          <w:bCs/>
          <w:sz w:val="28"/>
          <w:szCs w:val="28"/>
        </w:rPr>
        <w:t xml:space="preserve"> paziņo ieguldījumu brokeru sabiedrībai tās pieņemto lēmumu par papildu pašu kapitāla prasības</w:t>
      </w:r>
      <w:r w:rsidR="00214859" w:rsidRPr="00442759">
        <w:rPr>
          <w:rFonts w:ascii="Times New Roman" w:eastAsiaTheme="minorHAnsi" w:hAnsi="Times New Roman"/>
          <w:bCs/>
          <w:sz w:val="28"/>
          <w:szCs w:val="28"/>
        </w:rPr>
        <w:t xml:space="preserve"> noteikšanu</w:t>
      </w:r>
      <w:r w:rsidRPr="00442759">
        <w:rPr>
          <w:rFonts w:ascii="Times New Roman" w:eastAsiaTheme="minorHAnsi" w:hAnsi="Times New Roman"/>
          <w:bCs/>
          <w:sz w:val="28"/>
          <w:szCs w:val="28"/>
        </w:rPr>
        <w:t xml:space="preserve"> saskaņā ar šā likuma </w:t>
      </w:r>
      <w:r w:rsidR="002120D3" w:rsidRPr="00442759">
        <w:rPr>
          <w:rFonts w:ascii="Times New Roman" w:eastAsiaTheme="minorHAnsi" w:hAnsi="Times New Roman"/>
          <w:bCs/>
          <w:sz w:val="28"/>
          <w:szCs w:val="28"/>
        </w:rPr>
        <w:t>4</w:t>
      </w:r>
      <w:r w:rsidR="00260B45" w:rsidRPr="00442759">
        <w:rPr>
          <w:rFonts w:ascii="Times New Roman" w:eastAsiaTheme="minorHAnsi" w:hAnsi="Times New Roman"/>
          <w:bCs/>
          <w:sz w:val="28"/>
          <w:szCs w:val="28"/>
        </w:rPr>
        <w:t>5</w:t>
      </w:r>
      <w:r w:rsidR="002120D3" w:rsidRPr="00442759">
        <w:rPr>
          <w:rFonts w:ascii="Times New Roman" w:eastAsiaTheme="minorHAnsi" w:hAnsi="Times New Roman"/>
          <w:bCs/>
          <w:sz w:val="28"/>
          <w:szCs w:val="28"/>
        </w:rPr>
        <w:t>. panta pirmās daļas 1. punktu</w:t>
      </w:r>
      <w:r w:rsidRPr="00442759">
        <w:rPr>
          <w:rFonts w:ascii="Times New Roman" w:eastAsiaTheme="minorHAnsi" w:hAnsi="Times New Roman"/>
          <w:bCs/>
          <w:sz w:val="28"/>
          <w:szCs w:val="28"/>
        </w:rPr>
        <w:t xml:space="preserve">, to attiecīgi pamatojot un sniedzot skaidru priekšstatu par tās </w:t>
      </w:r>
      <w:r w:rsidR="004A6568" w:rsidRPr="00442759">
        <w:rPr>
          <w:rFonts w:ascii="Times New Roman" w:eastAsiaTheme="minorHAnsi" w:hAnsi="Times New Roman"/>
          <w:bCs/>
          <w:sz w:val="28"/>
          <w:szCs w:val="28"/>
        </w:rPr>
        <w:t>novērtējumu</w:t>
      </w:r>
      <w:r w:rsidR="00757944">
        <w:rPr>
          <w:rFonts w:ascii="Times New Roman" w:eastAsiaTheme="minorHAnsi" w:hAnsi="Times New Roman"/>
          <w:bCs/>
          <w:sz w:val="28"/>
          <w:szCs w:val="28"/>
        </w:rPr>
        <w:t>, kas</w:t>
      </w:r>
      <w:r w:rsidR="004A6568" w:rsidRPr="00442759">
        <w:rPr>
          <w:rFonts w:ascii="Times New Roman" w:eastAsiaTheme="minorHAnsi" w:hAnsi="Times New Roman"/>
          <w:bCs/>
          <w:sz w:val="28"/>
          <w:szCs w:val="28"/>
        </w:rPr>
        <w:t xml:space="preserve"> </w:t>
      </w:r>
      <w:r w:rsidR="00757944" w:rsidRPr="00442759">
        <w:rPr>
          <w:rFonts w:ascii="Times New Roman" w:eastAsiaTheme="minorHAnsi" w:hAnsi="Times New Roman"/>
          <w:bCs/>
          <w:sz w:val="28"/>
          <w:szCs w:val="28"/>
        </w:rPr>
        <w:t>veikt</w:t>
      </w:r>
      <w:r w:rsidR="00757944">
        <w:rPr>
          <w:rFonts w:ascii="Times New Roman" w:eastAsiaTheme="minorHAnsi" w:hAnsi="Times New Roman"/>
          <w:bCs/>
          <w:sz w:val="28"/>
          <w:szCs w:val="28"/>
        </w:rPr>
        <w:t>s</w:t>
      </w:r>
      <w:r w:rsidR="00757944"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saskaņā ar šā panta noteikumiem. Šā panta pirmās daļas 5. punktā minētajā gadījumā Komisija savā pamatojumā ietver īpašu skaidrojumu par iemesliem, kuru dēļ saskaņā ar šā likuma </w:t>
      </w:r>
      <w:r w:rsidR="00595352" w:rsidRPr="00442759">
        <w:rPr>
          <w:rFonts w:ascii="Times New Roman" w:eastAsiaTheme="minorHAnsi" w:hAnsi="Times New Roman"/>
          <w:bCs/>
          <w:sz w:val="28"/>
          <w:szCs w:val="28"/>
        </w:rPr>
        <w:t>5</w:t>
      </w:r>
      <w:r w:rsidR="0050597F"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w:t>
      </w:r>
      <w:r w:rsidR="00214859"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panta pirmo daļu noteiktais kapitāla līmenis nav vair</w:t>
      </w:r>
      <w:r w:rsidR="00757944">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uzskatāms par pietiekamu. </w:t>
      </w:r>
    </w:p>
    <w:p w14:paraId="32CA5E0C" w14:textId="5D93199F"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Komisija saskaņā ar šā panta noteikumiem var pieprasīt nodrošināt papildu pašu kapitāl</w:t>
      </w:r>
      <w:r w:rsidR="00757944">
        <w:rPr>
          <w:rFonts w:ascii="Times New Roman" w:eastAsiaTheme="minorHAnsi" w:hAnsi="Times New Roman"/>
          <w:bCs/>
          <w:sz w:val="28"/>
          <w:szCs w:val="28"/>
        </w:rPr>
        <w:t>u</w:t>
      </w:r>
      <w:r w:rsidR="0050597F"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nelielai ieguldījumu brokeru sabiedrībai, pamatojoties uz katra gadījuma atsevišķu </w:t>
      </w:r>
      <w:r w:rsidRPr="00442759">
        <w:rPr>
          <w:rFonts w:ascii="Times New Roman" w:eastAsiaTheme="minorHAnsi" w:hAnsi="Times New Roman"/>
          <w:bCs/>
          <w:noProof/>
          <w:sz w:val="28"/>
          <w:szCs w:val="28"/>
        </w:rPr>
        <w:t>izvērtējumu</w:t>
      </w:r>
      <w:r w:rsidRPr="00442759">
        <w:rPr>
          <w:rFonts w:ascii="Times New Roman" w:eastAsiaTheme="minorHAnsi" w:hAnsi="Times New Roman"/>
          <w:bCs/>
          <w:sz w:val="28"/>
          <w:szCs w:val="28"/>
        </w:rPr>
        <w:t xml:space="preserve"> un ja tā uzskata to par pamatotu.</w:t>
      </w:r>
    </w:p>
    <w:p w14:paraId="02BCBB96" w14:textId="77777777" w:rsidR="00581E54" w:rsidRPr="00442759" w:rsidRDefault="00581E54" w:rsidP="00B05E08">
      <w:pPr>
        <w:pStyle w:val="NoSpacing"/>
        <w:widowControl/>
        <w:jc w:val="both"/>
        <w:rPr>
          <w:rFonts w:ascii="Times New Roman" w:eastAsiaTheme="minorHAnsi" w:hAnsi="Times New Roman"/>
          <w:bCs/>
          <w:sz w:val="28"/>
          <w:szCs w:val="28"/>
        </w:rPr>
      </w:pPr>
    </w:p>
    <w:p w14:paraId="1D752AE8" w14:textId="3CA063DA" w:rsidR="00581E54" w:rsidRPr="00442759" w:rsidRDefault="0081765E" w:rsidP="00B05E08">
      <w:pPr>
        <w:pStyle w:val="NoSpacing"/>
        <w:widowControl/>
        <w:ind w:firstLine="720"/>
        <w:jc w:val="both"/>
        <w:rPr>
          <w:rFonts w:ascii="Times New Roman" w:eastAsiaTheme="minorHAnsi" w:hAnsi="Times New Roman"/>
          <w:b/>
          <w:bCs/>
          <w:sz w:val="28"/>
          <w:szCs w:val="28"/>
        </w:rPr>
      </w:pPr>
      <w:r w:rsidRPr="007815B6">
        <w:rPr>
          <w:rFonts w:ascii="Times New Roman" w:eastAsiaTheme="minorHAnsi" w:hAnsi="Times New Roman"/>
          <w:b/>
          <w:bCs/>
          <w:sz w:val="28"/>
          <w:szCs w:val="28"/>
        </w:rPr>
        <w:t>5</w:t>
      </w:r>
      <w:r w:rsidR="00CA070A" w:rsidRPr="007815B6">
        <w:rPr>
          <w:rFonts w:ascii="Times New Roman" w:eastAsiaTheme="minorHAnsi" w:hAnsi="Times New Roman"/>
          <w:b/>
          <w:bCs/>
          <w:sz w:val="28"/>
          <w:szCs w:val="28"/>
        </w:rPr>
        <w:t>5</w:t>
      </w:r>
      <w:r w:rsidR="00581E54" w:rsidRPr="007815B6">
        <w:rPr>
          <w:rFonts w:ascii="Times New Roman" w:eastAsiaTheme="minorHAnsi" w:hAnsi="Times New Roman"/>
          <w:b/>
          <w:bCs/>
          <w:sz w:val="28"/>
          <w:szCs w:val="28"/>
        </w:rPr>
        <w:t xml:space="preserve">. pants. </w:t>
      </w:r>
      <w:r w:rsidR="00260B45" w:rsidRPr="007815B6">
        <w:rPr>
          <w:rFonts w:ascii="Times New Roman" w:eastAsiaTheme="minorHAnsi" w:hAnsi="Times New Roman"/>
          <w:b/>
          <w:bCs/>
          <w:sz w:val="28"/>
          <w:szCs w:val="28"/>
        </w:rPr>
        <w:t>Ieteicamā kapitāla rezerves prasība</w:t>
      </w:r>
    </w:p>
    <w:p w14:paraId="32FBCFB7" w14:textId="7A37A766"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7815B6" w:rsidRPr="00442759">
        <w:rPr>
          <w:rFonts w:ascii="Times New Roman" w:eastAsiaTheme="minorHAnsi" w:hAnsi="Times New Roman"/>
          <w:bCs/>
          <w:sz w:val="28"/>
          <w:szCs w:val="28"/>
        </w:rPr>
        <w:t>Ieguldījumu brokeru sabiedrība</w:t>
      </w:r>
      <w:r w:rsidR="007815B6">
        <w:rPr>
          <w:rFonts w:ascii="Times New Roman" w:eastAsiaTheme="minorHAnsi" w:hAnsi="Times New Roman"/>
          <w:bCs/>
          <w:sz w:val="28"/>
          <w:szCs w:val="28"/>
        </w:rPr>
        <w:t>i</w:t>
      </w:r>
      <w:r w:rsidR="007815B6" w:rsidRPr="00442759">
        <w:rPr>
          <w:rFonts w:ascii="Times New Roman" w:eastAsiaTheme="minorHAnsi" w:hAnsi="Times New Roman"/>
          <w:bCs/>
          <w:sz w:val="28"/>
          <w:szCs w:val="28"/>
        </w:rPr>
        <w:t>, k</w:t>
      </w:r>
      <w:r w:rsidR="007815B6">
        <w:rPr>
          <w:rFonts w:ascii="Times New Roman" w:eastAsiaTheme="minorHAnsi" w:hAnsi="Times New Roman"/>
          <w:bCs/>
          <w:sz w:val="28"/>
          <w:szCs w:val="28"/>
        </w:rPr>
        <w:t>ura</w:t>
      </w:r>
      <w:r w:rsidR="007815B6" w:rsidRPr="00442759">
        <w:rPr>
          <w:rFonts w:ascii="Times New Roman" w:eastAsiaTheme="minorHAnsi" w:hAnsi="Times New Roman"/>
          <w:bCs/>
          <w:sz w:val="28"/>
          <w:szCs w:val="28"/>
        </w:rPr>
        <w:t xml:space="preserve"> nav uzskatāma par nelielu ieguldījumu brokeru sabiedrību</w:t>
      </w:r>
      <w:r w:rsidR="007815B6">
        <w:rPr>
          <w:rFonts w:ascii="Times New Roman" w:eastAsiaTheme="minorHAnsi" w:hAnsi="Times New Roman"/>
          <w:bCs/>
          <w:sz w:val="28"/>
          <w:szCs w:val="28"/>
        </w:rPr>
        <w:t>,</w:t>
      </w:r>
      <w:r w:rsidR="007815B6" w:rsidRPr="00442759">
        <w:rPr>
          <w:rFonts w:ascii="Times New Roman" w:eastAsiaTheme="minorHAnsi" w:hAnsi="Times New Roman"/>
          <w:bCs/>
          <w:sz w:val="28"/>
          <w:szCs w:val="28"/>
        </w:rPr>
        <w:t xml:space="preserve"> </w:t>
      </w:r>
      <w:r w:rsidR="007815B6">
        <w:rPr>
          <w:rFonts w:ascii="Times New Roman" w:eastAsiaTheme="minorHAnsi" w:hAnsi="Times New Roman"/>
          <w:bCs/>
          <w:sz w:val="28"/>
          <w:szCs w:val="28"/>
        </w:rPr>
        <w:t>k</w:t>
      </w:r>
      <w:r w:rsidRPr="00442759">
        <w:rPr>
          <w:rFonts w:ascii="Times New Roman" w:eastAsiaTheme="minorHAnsi" w:hAnsi="Times New Roman"/>
          <w:bCs/>
          <w:sz w:val="28"/>
          <w:szCs w:val="28"/>
        </w:rPr>
        <w:t xml:space="preserve">omisija, ņemot vērā samērīguma principu un atkarībā no </w:t>
      </w:r>
      <w:r w:rsidR="007815B6">
        <w:rPr>
          <w:rFonts w:ascii="Times New Roman" w:eastAsiaTheme="minorHAnsi" w:hAnsi="Times New Roman"/>
          <w:bCs/>
          <w:sz w:val="28"/>
          <w:szCs w:val="28"/>
        </w:rPr>
        <w:t>tās</w:t>
      </w:r>
      <w:r w:rsidR="00757944">
        <w:rPr>
          <w:rFonts w:ascii="Times New Roman" w:eastAsiaTheme="minorHAnsi" w:hAnsi="Times New Roman"/>
          <w:bCs/>
          <w:sz w:val="28"/>
          <w:szCs w:val="28"/>
        </w:rPr>
        <w:t xml:space="preserve"> </w:t>
      </w:r>
      <w:r w:rsidR="007815B6" w:rsidRPr="00442759">
        <w:rPr>
          <w:rFonts w:ascii="Times New Roman" w:eastAsiaTheme="minorHAnsi" w:hAnsi="Times New Roman"/>
          <w:bCs/>
          <w:sz w:val="28"/>
          <w:szCs w:val="28"/>
        </w:rPr>
        <w:t>darbības lieluma</w:t>
      </w:r>
      <w:r w:rsidR="007815B6">
        <w:rPr>
          <w:rFonts w:ascii="Times New Roman" w:eastAsiaTheme="minorHAnsi" w:hAnsi="Times New Roman"/>
          <w:bCs/>
          <w:sz w:val="28"/>
          <w:szCs w:val="28"/>
        </w:rPr>
        <w:t>,</w:t>
      </w:r>
      <w:r w:rsidR="007815B6" w:rsidRPr="00442759">
        <w:rPr>
          <w:rFonts w:ascii="Times New Roman" w:eastAsiaTheme="minorHAnsi" w:hAnsi="Times New Roman"/>
          <w:bCs/>
          <w:sz w:val="28"/>
          <w:szCs w:val="28"/>
        </w:rPr>
        <w:t xml:space="preserve"> </w:t>
      </w:r>
      <w:r w:rsidR="00595352" w:rsidRPr="00442759">
        <w:rPr>
          <w:rFonts w:ascii="Times New Roman" w:eastAsiaTheme="minorHAnsi" w:hAnsi="Times New Roman"/>
          <w:bCs/>
          <w:sz w:val="28"/>
          <w:szCs w:val="28"/>
        </w:rPr>
        <w:t xml:space="preserve">sistēmiskā nozīmīguma, rakstura, apjoma </w:t>
      </w:r>
      <w:r w:rsidRPr="00442759">
        <w:rPr>
          <w:rFonts w:ascii="Times New Roman" w:eastAsiaTheme="minorHAnsi" w:hAnsi="Times New Roman"/>
          <w:bCs/>
          <w:sz w:val="28"/>
          <w:szCs w:val="28"/>
        </w:rPr>
        <w:t xml:space="preserve">un sarežģītības, var </w:t>
      </w:r>
      <w:r w:rsidR="00080C3F" w:rsidRPr="00442759">
        <w:rPr>
          <w:rFonts w:ascii="Times New Roman" w:eastAsiaTheme="minorHAnsi" w:hAnsi="Times New Roman"/>
          <w:bCs/>
          <w:sz w:val="28"/>
          <w:szCs w:val="28"/>
        </w:rPr>
        <w:t>pieprasīt</w:t>
      </w:r>
      <w:r w:rsidRPr="00442759">
        <w:rPr>
          <w:rFonts w:ascii="Times New Roman" w:eastAsiaTheme="minorHAnsi" w:hAnsi="Times New Roman"/>
          <w:bCs/>
          <w:sz w:val="28"/>
          <w:szCs w:val="28"/>
        </w:rPr>
        <w:t xml:space="preserve">, lai </w:t>
      </w:r>
      <w:r w:rsidR="007815B6" w:rsidRPr="00442759">
        <w:rPr>
          <w:rFonts w:ascii="Times New Roman" w:eastAsiaTheme="minorHAnsi" w:hAnsi="Times New Roman"/>
          <w:bCs/>
          <w:sz w:val="28"/>
          <w:szCs w:val="28"/>
        </w:rPr>
        <w:t>ieguldījumu brokeru sabiedrīb</w:t>
      </w:r>
      <w:r w:rsidR="007815B6">
        <w:rPr>
          <w:rFonts w:ascii="Times New Roman" w:eastAsiaTheme="minorHAnsi" w:hAnsi="Times New Roman"/>
          <w:bCs/>
          <w:sz w:val="28"/>
          <w:szCs w:val="28"/>
        </w:rPr>
        <w:t>a</w:t>
      </w:r>
      <w:r w:rsidR="007815B6"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nodrošina pašu kapitāla līmeni, kas</w:t>
      </w:r>
      <w:r w:rsidR="00595352"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757944">
        <w:rPr>
          <w:rFonts w:ascii="Times New Roman" w:eastAsiaTheme="minorHAnsi" w:hAnsi="Times New Roman"/>
          <w:bCs/>
          <w:sz w:val="28"/>
          <w:szCs w:val="28"/>
        </w:rPr>
        <w:t>pamatojoties</w:t>
      </w:r>
      <w:r w:rsidR="00595352" w:rsidRPr="00442759">
        <w:rPr>
          <w:rFonts w:ascii="Times New Roman" w:eastAsiaTheme="minorHAnsi" w:hAnsi="Times New Roman"/>
          <w:bCs/>
          <w:sz w:val="28"/>
          <w:szCs w:val="28"/>
        </w:rPr>
        <w:t xml:space="preserve"> uz šā likuma 31.</w:t>
      </w:r>
      <w:r w:rsidR="00757944">
        <w:rPr>
          <w:rFonts w:ascii="Times New Roman" w:eastAsiaTheme="minorHAnsi" w:hAnsi="Times New Roman"/>
          <w:bCs/>
          <w:sz w:val="28"/>
          <w:szCs w:val="28"/>
        </w:rPr>
        <w:t> </w:t>
      </w:r>
      <w:r w:rsidR="00595352" w:rsidRPr="00442759">
        <w:rPr>
          <w:rFonts w:ascii="Times New Roman" w:eastAsiaTheme="minorHAnsi" w:hAnsi="Times New Roman"/>
          <w:bCs/>
          <w:sz w:val="28"/>
          <w:szCs w:val="28"/>
        </w:rPr>
        <w:t xml:space="preserve">panta </w:t>
      </w:r>
      <w:r w:rsidR="009B00F5" w:rsidRPr="00442759">
        <w:rPr>
          <w:rFonts w:ascii="Times New Roman" w:eastAsiaTheme="minorHAnsi" w:hAnsi="Times New Roman"/>
          <w:bCs/>
          <w:sz w:val="28"/>
          <w:szCs w:val="28"/>
        </w:rPr>
        <w:t>pirmās</w:t>
      </w:r>
      <w:r w:rsidR="00595352" w:rsidRPr="00442759">
        <w:rPr>
          <w:rFonts w:ascii="Times New Roman" w:eastAsiaTheme="minorHAnsi" w:hAnsi="Times New Roman"/>
          <w:bCs/>
          <w:sz w:val="28"/>
          <w:szCs w:val="28"/>
        </w:rPr>
        <w:t xml:space="preserve"> daļas</w:t>
      </w:r>
      <w:r w:rsidR="009B00F5" w:rsidRPr="00442759">
        <w:rPr>
          <w:rFonts w:ascii="Times New Roman" w:eastAsiaTheme="minorHAnsi" w:hAnsi="Times New Roman"/>
          <w:bCs/>
          <w:sz w:val="28"/>
          <w:szCs w:val="28"/>
        </w:rPr>
        <w:t xml:space="preserve"> 3.</w:t>
      </w:r>
      <w:r w:rsidR="00757944">
        <w:rPr>
          <w:rFonts w:ascii="Times New Roman" w:eastAsiaTheme="minorHAnsi" w:hAnsi="Times New Roman"/>
          <w:bCs/>
          <w:sz w:val="28"/>
          <w:szCs w:val="28"/>
        </w:rPr>
        <w:t> </w:t>
      </w:r>
      <w:r w:rsidR="009B00F5" w:rsidRPr="00442759">
        <w:rPr>
          <w:rFonts w:ascii="Times New Roman" w:eastAsiaTheme="minorHAnsi" w:hAnsi="Times New Roman"/>
          <w:bCs/>
          <w:sz w:val="28"/>
          <w:szCs w:val="28"/>
        </w:rPr>
        <w:t>punkta</w:t>
      </w:r>
      <w:r w:rsidR="00595352" w:rsidRPr="00442759">
        <w:rPr>
          <w:rFonts w:ascii="Times New Roman" w:eastAsiaTheme="minorHAnsi" w:hAnsi="Times New Roman"/>
          <w:bCs/>
          <w:sz w:val="28"/>
          <w:szCs w:val="28"/>
        </w:rPr>
        <w:t xml:space="preserve"> noteikumiem, pietiekamā mērā </w:t>
      </w:r>
      <w:r w:rsidRPr="00442759">
        <w:rPr>
          <w:rFonts w:ascii="Times New Roman" w:eastAsiaTheme="minorHAnsi" w:hAnsi="Times New Roman"/>
          <w:bCs/>
          <w:sz w:val="28"/>
          <w:szCs w:val="28"/>
        </w:rPr>
        <w:t xml:space="preserve">pārsniedz </w:t>
      </w:r>
      <w:r w:rsidR="00D96F9B" w:rsidRPr="00442759">
        <w:rPr>
          <w:rFonts w:ascii="Times New Roman" w:eastAsiaTheme="minorHAnsi" w:hAnsi="Times New Roman"/>
          <w:bCs/>
          <w:sz w:val="28"/>
          <w:szCs w:val="28"/>
        </w:rPr>
        <w:t>Regulā Nr. 2019/2033 noteiktās kapitāla prasības</w:t>
      </w:r>
      <w:r w:rsidRPr="00442759">
        <w:rPr>
          <w:rFonts w:ascii="Times New Roman" w:eastAsiaTheme="minorHAnsi" w:hAnsi="Times New Roman"/>
          <w:bCs/>
          <w:sz w:val="28"/>
          <w:szCs w:val="28"/>
        </w:rPr>
        <w:t xml:space="preserve"> un šajā likumā noteiktās prasības, tostarp šā likuma </w:t>
      </w:r>
      <w:r w:rsidR="00214859"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00214859" w:rsidRPr="00442759">
        <w:rPr>
          <w:rFonts w:ascii="Times New Roman" w:eastAsiaTheme="minorHAnsi" w:hAnsi="Times New Roman"/>
          <w:bCs/>
          <w:sz w:val="28"/>
          <w:szCs w:val="28"/>
        </w:rPr>
        <w:t xml:space="preserve">. panta pirmās daļas 1. </w:t>
      </w:r>
      <w:r w:rsidR="00DA3DBC" w:rsidRPr="00442759">
        <w:rPr>
          <w:rFonts w:ascii="Times New Roman" w:eastAsiaTheme="minorHAnsi" w:hAnsi="Times New Roman"/>
          <w:bCs/>
          <w:sz w:val="28"/>
          <w:szCs w:val="28"/>
        </w:rPr>
        <w:t xml:space="preserve">punktā </w:t>
      </w:r>
      <w:r w:rsidRPr="00442759">
        <w:rPr>
          <w:rFonts w:ascii="Times New Roman" w:eastAsiaTheme="minorHAnsi" w:hAnsi="Times New Roman"/>
          <w:bCs/>
          <w:sz w:val="28"/>
          <w:szCs w:val="28"/>
        </w:rPr>
        <w:t xml:space="preserve">minēto papildu pašu kapitāla prasību, </w:t>
      </w:r>
      <w:r w:rsidR="007815B6">
        <w:rPr>
          <w:rFonts w:ascii="Times New Roman" w:eastAsiaTheme="minorHAnsi" w:hAnsi="Times New Roman"/>
          <w:bCs/>
          <w:sz w:val="28"/>
          <w:szCs w:val="28"/>
        </w:rPr>
        <w:t>lai</w:t>
      </w:r>
      <w:r w:rsidRPr="00442759">
        <w:rPr>
          <w:rFonts w:ascii="Times New Roman" w:eastAsiaTheme="minorHAnsi" w:hAnsi="Times New Roman"/>
          <w:bCs/>
          <w:sz w:val="28"/>
          <w:szCs w:val="28"/>
        </w:rPr>
        <w:t xml:space="preserve"> nodrošināt</w:t>
      </w:r>
      <w:r w:rsidR="007815B6">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w:t>
      </w:r>
      <w:r w:rsidR="007815B6">
        <w:rPr>
          <w:rFonts w:ascii="Times New Roman" w:eastAsiaTheme="minorHAnsi" w:hAnsi="Times New Roman"/>
          <w:bCs/>
          <w:sz w:val="28"/>
          <w:szCs w:val="28"/>
        </w:rPr>
        <w:t>ka</w:t>
      </w:r>
      <w:r w:rsidRPr="00442759">
        <w:rPr>
          <w:rFonts w:ascii="Times New Roman" w:eastAsiaTheme="minorHAnsi" w:hAnsi="Times New Roman"/>
          <w:bCs/>
          <w:sz w:val="28"/>
          <w:szCs w:val="28"/>
        </w:rPr>
        <w:t xml:space="preserve"> cikliskas ekonomiskās svārstības neizrais</w:t>
      </w:r>
      <w:r w:rsidR="007815B6">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minēto prasību pārkāpumu vai </w:t>
      </w:r>
      <w:r w:rsidR="00DA3DBC" w:rsidRPr="00442759">
        <w:rPr>
          <w:rFonts w:ascii="Times New Roman" w:eastAsiaTheme="minorHAnsi" w:hAnsi="Times New Roman"/>
          <w:bCs/>
          <w:sz w:val="28"/>
          <w:szCs w:val="28"/>
        </w:rPr>
        <w:t>neapdraudētu ieguldījumu brokeru sabiedrības spēju organizēti izbeigt un pārtraukt savu darbību.</w:t>
      </w:r>
    </w:p>
    <w:p w14:paraId="015C6A43" w14:textId="11CDE476"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w:t>
      </w:r>
      <w:r w:rsidR="00DA3DBC" w:rsidRPr="00442759">
        <w:rPr>
          <w:rFonts w:ascii="Times New Roman" w:eastAsiaTheme="minorHAnsi" w:hAnsi="Times New Roman"/>
          <w:bCs/>
          <w:sz w:val="28"/>
          <w:szCs w:val="28"/>
        </w:rPr>
        <w:t xml:space="preserve">attiecīgajā gadījumā </w:t>
      </w:r>
      <w:r w:rsidRPr="00442759">
        <w:rPr>
          <w:rFonts w:ascii="Times New Roman" w:eastAsiaTheme="minorHAnsi" w:hAnsi="Times New Roman"/>
          <w:bCs/>
          <w:sz w:val="28"/>
          <w:szCs w:val="28"/>
        </w:rPr>
        <w:t xml:space="preserve">saskaņā ar šā panta pirmo daļu </w:t>
      </w:r>
      <w:r w:rsidR="007815B6" w:rsidRPr="00442759">
        <w:rPr>
          <w:rFonts w:ascii="Times New Roman" w:eastAsiaTheme="minorHAnsi" w:hAnsi="Times New Roman"/>
          <w:bCs/>
          <w:sz w:val="28"/>
          <w:szCs w:val="28"/>
        </w:rPr>
        <w:t>ieguldījumu brokeru sabiedrība</w:t>
      </w:r>
      <w:r w:rsidR="007815B6">
        <w:rPr>
          <w:rFonts w:ascii="Times New Roman" w:eastAsiaTheme="minorHAnsi" w:hAnsi="Times New Roman"/>
          <w:bCs/>
          <w:sz w:val="28"/>
          <w:szCs w:val="28"/>
        </w:rPr>
        <w:t>i</w:t>
      </w:r>
      <w:r w:rsidR="007815B6" w:rsidRPr="00442759">
        <w:rPr>
          <w:rFonts w:ascii="Times New Roman" w:eastAsiaTheme="minorHAnsi" w:hAnsi="Times New Roman"/>
          <w:bCs/>
          <w:sz w:val="28"/>
          <w:szCs w:val="28"/>
        </w:rPr>
        <w:t>, kas nav uzskatāma par nelielu ieguldījumu brokeru sabiedrību</w:t>
      </w:r>
      <w:r w:rsidR="007815B6">
        <w:rPr>
          <w:rFonts w:ascii="Times New Roman" w:eastAsiaTheme="minorHAnsi" w:hAnsi="Times New Roman"/>
          <w:bCs/>
          <w:sz w:val="28"/>
          <w:szCs w:val="28"/>
        </w:rPr>
        <w:t>,</w:t>
      </w:r>
      <w:r w:rsidR="007815B6"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pārbauda </w:t>
      </w:r>
      <w:r w:rsidR="00757944" w:rsidRPr="00442759">
        <w:rPr>
          <w:rFonts w:ascii="Times New Roman" w:eastAsiaTheme="minorHAnsi" w:hAnsi="Times New Roman"/>
          <w:bCs/>
          <w:sz w:val="28"/>
          <w:szCs w:val="28"/>
        </w:rPr>
        <w:t>noteikto pašu kapitāla līmeni</w:t>
      </w:r>
      <w:r w:rsidRPr="00442759">
        <w:rPr>
          <w:rFonts w:ascii="Times New Roman" w:eastAsiaTheme="minorHAnsi" w:hAnsi="Times New Roman"/>
          <w:bCs/>
          <w:sz w:val="28"/>
          <w:szCs w:val="28"/>
        </w:rPr>
        <w:t xml:space="preserve"> un, ja nepieciešams, </w:t>
      </w:r>
      <w:r w:rsidR="00DA3DBC" w:rsidRPr="00442759">
        <w:rPr>
          <w:rFonts w:ascii="Times New Roman" w:eastAsiaTheme="minorHAnsi" w:hAnsi="Times New Roman"/>
          <w:bCs/>
          <w:sz w:val="28"/>
          <w:szCs w:val="28"/>
        </w:rPr>
        <w:t xml:space="preserve">paziņo tai minētās pārbaudes secinājumus, tostarp veicamās pašu kapitāla līmeņa korekcijas </w:t>
      </w:r>
      <w:r w:rsidRPr="00442759">
        <w:rPr>
          <w:rFonts w:ascii="Times New Roman" w:eastAsiaTheme="minorHAnsi" w:hAnsi="Times New Roman"/>
          <w:bCs/>
          <w:sz w:val="28"/>
          <w:szCs w:val="28"/>
        </w:rPr>
        <w:t>un termiņu, līdz kuram jāveic minētās korekcijas.</w:t>
      </w:r>
    </w:p>
    <w:p w14:paraId="51654A74" w14:textId="77777777" w:rsidR="00581E54" w:rsidRPr="00442759" w:rsidRDefault="00581E54" w:rsidP="00B05E08">
      <w:pPr>
        <w:pStyle w:val="NoSpacing"/>
        <w:widowControl/>
        <w:ind w:firstLine="720"/>
        <w:jc w:val="both"/>
        <w:rPr>
          <w:rFonts w:ascii="Times New Roman" w:eastAsiaTheme="minorHAnsi" w:hAnsi="Times New Roman"/>
          <w:bCs/>
          <w:sz w:val="28"/>
          <w:szCs w:val="28"/>
        </w:rPr>
      </w:pPr>
    </w:p>
    <w:p w14:paraId="35E6343C" w14:textId="418CEB57" w:rsidR="00581E54" w:rsidRPr="00442759" w:rsidRDefault="0081765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CA070A" w:rsidRPr="00442759">
        <w:rPr>
          <w:rFonts w:ascii="Times New Roman" w:eastAsiaTheme="minorHAnsi" w:hAnsi="Times New Roman"/>
          <w:b/>
          <w:bCs/>
          <w:sz w:val="28"/>
          <w:szCs w:val="28"/>
        </w:rPr>
        <w:t>6</w:t>
      </w:r>
      <w:r w:rsidR="00581E54" w:rsidRPr="00442759">
        <w:rPr>
          <w:rFonts w:ascii="Times New Roman" w:eastAsiaTheme="minorHAnsi" w:hAnsi="Times New Roman"/>
          <w:b/>
          <w:bCs/>
          <w:sz w:val="28"/>
          <w:szCs w:val="28"/>
        </w:rPr>
        <w:t>. pants. Īpašas likviditātes prasības</w:t>
      </w:r>
    </w:p>
    <w:p w14:paraId="5B6EBCE9" w14:textId="4B0E7E19"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nosaka šā likuma </w:t>
      </w:r>
      <w:r w:rsidR="00214859"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panta </w:t>
      </w:r>
      <w:r w:rsidR="00214859"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11. punktā minētās </w:t>
      </w:r>
      <w:r w:rsidR="00FD5EA9" w:rsidRPr="00442759">
        <w:rPr>
          <w:rFonts w:ascii="Times New Roman" w:eastAsiaTheme="minorHAnsi" w:hAnsi="Times New Roman"/>
          <w:bCs/>
          <w:sz w:val="28"/>
          <w:szCs w:val="28"/>
        </w:rPr>
        <w:t>īpaš</w:t>
      </w:r>
      <w:r w:rsidR="00222EA9">
        <w:rPr>
          <w:rFonts w:ascii="Times New Roman" w:eastAsiaTheme="minorHAnsi" w:hAnsi="Times New Roman"/>
          <w:bCs/>
          <w:sz w:val="28"/>
          <w:szCs w:val="28"/>
        </w:rPr>
        <w:t>a</w:t>
      </w:r>
      <w:r w:rsidR="00FD5EA9" w:rsidRPr="00442759">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likviditātes prasības tikai </w:t>
      </w:r>
      <w:r w:rsidR="00757944">
        <w:rPr>
          <w:rFonts w:ascii="Times New Roman" w:eastAsiaTheme="minorHAnsi" w:hAnsi="Times New Roman"/>
          <w:bCs/>
          <w:sz w:val="28"/>
          <w:szCs w:val="28"/>
        </w:rPr>
        <w:t>tad</w:t>
      </w:r>
      <w:r w:rsidRPr="00442759">
        <w:rPr>
          <w:rFonts w:ascii="Times New Roman" w:eastAsiaTheme="minorHAnsi" w:hAnsi="Times New Roman"/>
          <w:bCs/>
          <w:sz w:val="28"/>
          <w:szCs w:val="28"/>
        </w:rPr>
        <w:t xml:space="preserve">, ja, pamatojoties uz šā likuma </w:t>
      </w:r>
      <w:r w:rsidR="00FD5EA9"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3</w:t>
      </w:r>
      <w:r w:rsidR="00FD5EA9" w:rsidRPr="00442759">
        <w:rPr>
          <w:rFonts w:ascii="Times New Roman" w:eastAsiaTheme="minorHAnsi" w:hAnsi="Times New Roman"/>
          <w:bCs/>
          <w:sz w:val="28"/>
          <w:szCs w:val="28"/>
        </w:rPr>
        <w:t xml:space="preserve">. panta </w:t>
      </w:r>
      <w:r w:rsidR="006575A4" w:rsidRPr="00442759">
        <w:rPr>
          <w:rFonts w:ascii="Times New Roman" w:eastAsiaTheme="minorHAnsi" w:hAnsi="Times New Roman"/>
          <w:bCs/>
          <w:sz w:val="28"/>
          <w:szCs w:val="28"/>
        </w:rPr>
        <w:t>otrajā</w:t>
      </w:r>
      <w:r w:rsidR="00FD5EA9" w:rsidRPr="00442759">
        <w:rPr>
          <w:rFonts w:ascii="Times New Roman" w:eastAsiaTheme="minorHAnsi" w:hAnsi="Times New Roman"/>
          <w:bCs/>
          <w:sz w:val="28"/>
          <w:szCs w:val="28"/>
        </w:rPr>
        <w:t xml:space="preserve"> daļā, kā arī </w:t>
      </w:r>
      <w:r w:rsidR="006575A4" w:rsidRPr="00442759">
        <w:rPr>
          <w:rFonts w:ascii="Times New Roman" w:eastAsiaTheme="minorHAnsi" w:hAnsi="Times New Roman"/>
          <w:bCs/>
          <w:sz w:val="28"/>
          <w:szCs w:val="28"/>
        </w:rPr>
        <w:t>5</w:t>
      </w:r>
      <w:r w:rsidR="008C001B" w:rsidRPr="00442759">
        <w:rPr>
          <w:rFonts w:ascii="Times New Roman" w:eastAsiaTheme="minorHAnsi" w:hAnsi="Times New Roman"/>
          <w:bCs/>
          <w:sz w:val="28"/>
          <w:szCs w:val="28"/>
        </w:rPr>
        <w:t>3</w:t>
      </w:r>
      <w:r w:rsidR="00FD5EA9" w:rsidRPr="00442759">
        <w:rPr>
          <w:rFonts w:ascii="Times New Roman" w:eastAsiaTheme="minorHAnsi" w:hAnsi="Times New Roman"/>
          <w:bCs/>
          <w:sz w:val="28"/>
          <w:szCs w:val="28"/>
        </w:rPr>
        <w:t>. pantā minēto pārbaudi</w:t>
      </w:r>
      <w:r w:rsidRPr="00442759">
        <w:rPr>
          <w:rFonts w:ascii="Times New Roman" w:eastAsiaTheme="minorHAnsi" w:hAnsi="Times New Roman"/>
          <w:bCs/>
          <w:sz w:val="28"/>
          <w:szCs w:val="28"/>
        </w:rPr>
        <w:t>, tā konstatē, ka ieguldījumu brokeru sabiedrība, kas nav uzskatāma par nelielu ieguldījumu brokeru sabiedrību, vai ieguldījumu brokeru sabiedrība, kas ir uzskatāma par nelielu ieguldījumu brokeru sabiedrību, bet nav atbrīvota no likviditātes prasības, saskaņā ar Regulas Nr.</w:t>
      </w:r>
      <w:r w:rsidR="00757944">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2019/2033 43. panta 1. punktu: </w:t>
      </w:r>
    </w:p>
    <w:p w14:paraId="42520BB0" w14:textId="4C571E70"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ir pakļauta tādam likviditātes riskam vai likviditātes riska elementiem, kuri ir būtiski un kuri, ievērojot šā panta otrās daļas noteikumus, nav segti vai nav pietiekami segti saskaņā ar Regul</w:t>
      </w:r>
      <w:r w:rsidR="00127859">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Nr. 2019/2033 </w:t>
      </w:r>
      <w:r w:rsidR="00FD5EA9" w:rsidRPr="00442759">
        <w:rPr>
          <w:rFonts w:ascii="Times New Roman" w:eastAsiaTheme="minorHAnsi" w:hAnsi="Times New Roman"/>
          <w:bCs/>
          <w:sz w:val="28"/>
          <w:szCs w:val="28"/>
        </w:rPr>
        <w:t>noteikto likviditātes prasību</w:t>
      </w:r>
      <w:r w:rsidRPr="00442759">
        <w:rPr>
          <w:rFonts w:ascii="Times New Roman" w:eastAsiaTheme="minorHAnsi" w:hAnsi="Times New Roman"/>
          <w:bCs/>
          <w:sz w:val="28"/>
          <w:szCs w:val="28"/>
        </w:rPr>
        <w:t xml:space="preserve">; </w:t>
      </w:r>
    </w:p>
    <w:p w14:paraId="60973EFE" w14:textId="244688EE"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2) nav ievērojusi šā likuma </w:t>
      </w:r>
      <w:r w:rsidR="00FD5EA9" w:rsidRPr="00442759">
        <w:rPr>
          <w:rFonts w:ascii="Times New Roman" w:eastAsiaTheme="minorHAnsi" w:hAnsi="Times New Roman"/>
          <w:bCs/>
          <w:sz w:val="28"/>
          <w:szCs w:val="28"/>
        </w:rPr>
        <w:t xml:space="preserve">31. panta pirmās daļas </w:t>
      </w:r>
      <w:r w:rsidR="006575A4" w:rsidRPr="00442759">
        <w:rPr>
          <w:rFonts w:ascii="Times New Roman" w:eastAsiaTheme="minorHAnsi" w:hAnsi="Times New Roman"/>
          <w:bCs/>
          <w:sz w:val="28"/>
          <w:szCs w:val="28"/>
        </w:rPr>
        <w:t>3</w:t>
      </w:r>
      <w:r w:rsidR="00FD5EA9" w:rsidRPr="00442759">
        <w:rPr>
          <w:rFonts w:ascii="Times New Roman" w:eastAsiaTheme="minorHAnsi" w:hAnsi="Times New Roman"/>
          <w:bCs/>
          <w:sz w:val="28"/>
          <w:szCs w:val="28"/>
        </w:rPr>
        <w:t>.</w:t>
      </w:r>
      <w:r w:rsidR="006575A4" w:rsidRPr="00442759">
        <w:rPr>
          <w:rFonts w:ascii="Times New Roman" w:eastAsiaTheme="minorHAnsi" w:hAnsi="Times New Roman"/>
          <w:bCs/>
          <w:sz w:val="28"/>
          <w:szCs w:val="28"/>
        </w:rPr>
        <w:t>, 9., 14.</w:t>
      </w:r>
      <w:r w:rsidR="007B3F28">
        <w:rPr>
          <w:rFonts w:ascii="Times New Roman" w:eastAsiaTheme="minorHAnsi" w:hAnsi="Times New Roman"/>
          <w:bCs/>
          <w:sz w:val="28"/>
          <w:szCs w:val="28"/>
        </w:rPr>
        <w:t xml:space="preserve"> un</w:t>
      </w:r>
      <w:r w:rsidR="006575A4" w:rsidRPr="00442759">
        <w:rPr>
          <w:rFonts w:ascii="Times New Roman" w:eastAsiaTheme="minorHAnsi" w:hAnsi="Times New Roman"/>
          <w:bCs/>
          <w:sz w:val="28"/>
          <w:szCs w:val="28"/>
        </w:rPr>
        <w:t xml:space="preserve"> 15.</w:t>
      </w:r>
      <w:r w:rsidR="00FD5EA9" w:rsidRPr="00442759">
        <w:rPr>
          <w:rFonts w:ascii="Times New Roman" w:eastAsiaTheme="minorHAnsi" w:hAnsi="Times New Roman"/>
          <w:bCs/>
          <w:sz w:val="28"/>
          <w:szCs w:val="28"/>
        </w:rPr>
        <w:t xml:space="preserve"> punkta</w:t>
      </w:r>
      <w:r w:rsidR="007B3F28">
        <w:rPr>
          <w:rFonts w:ascii="Times New Roman" w:eastAsiaTheme="minorHAnsi" w:hAnsi="Times New Roman"/>
          <w:bCs/>
          <w:sz w:val="28"/>
          <w:szCs w:val="28"/>
        </w:rPr>
        <w:t>,</w:t>
      </w:r>
      <w:r w:rsidR="009F312F" w:rsidRPr="00442759">
        <w:rPr>
          <w:rFonts w:ascii="Times New Roman" w:eastAsiaTheme="minorHAnsi" w:hAnsi="Times New Roman"/>
          <w:bCs/>
          <w:sz w:val="28"/>
          <w:szCs w:val="28"/>
        </w:rPr>
        <w:t xml:space="preserve"> ceturtās daļas</w:t>
      </w:r>
      <w:r w:rsidR="007B3F28">
        <w:rPr>
          <w:rFonts w:ascii="Times New Roman" w:eastAsiaTheme="minorHAnsi" w:hAnsi="Times New Roman"/>
          <w:bCs/>
          <w:sz w:val="28"/>
          <w:szCs w:val="28"/>
        </w:rPr>
        <w:t xml:space="preserve"> un</w:t>
      </w:r>
      <w:r w:rsidR="006575A4" w:rsidRPr="00442759">
        <w:rPr>
          <w:rFonts w:ascii="Times New Roman" w:eastAsiaTheme="minorHAnsi" w:hAnsi="Times New Roman"/>
          <w:bCs/>
          <w:sz w:val="28"/>
          <w:szCs w:val="28"/>
        </w:rPr>
        <w:t xml:space="preserve"> 32.</w:t>
      </w:r>
      <w:r w:rsidR="00757944">
        <w:rPr>
          <w:rFonts w:ascii="Times New Roman" w:eastAsiaTheme="minorHAnsi" w:hAnsi="Times New Roman"/>
          <w:bCs/>
          <w:sz w:val="28"/>
          <w:szCs w:val="28"/>
        </w:rPr>
        <w:t> </w:t>
      </w:r>
      <w:r w:rsidR="006575A4" w:rsidRPr="00442759">
        <w:rPr>
          <w:rFonts w:ascii="Times New Roman" w:eastAsiaTheme="minorHAnsi" w:hAnsi="Times New Roman"/>
          <w:bCs/>
          <w:sz w:val="28"/>
          <w:szCs w:val="28"/>
        </w:rPr>
        <w:t>panta septītās daļas</w:t>
      </w:r>
      <w:r w:rsidR="00FD5EA9" w:rsidRPr="00442759">
        <w:rPr>
          <w:rFonts w:ascii="Times New Roman" w:eastAsiaTheme="minorHAnsi" w:hAnsi="Times New Roman"/>
          <w:bCs/>
          <w:sz w:val="28"/>
          <w:szCs w:val="28"/>
        </w:rPr>
        <w:t xml:space="preserve"> prasības,</w:t>
      </w:r>
      <w:r w:rsidRPr="00442759">
        <w:rPr>
          <w:rFonts w:ascii="Times New Roman" w:eastAsiaTheme="minorHAnsi" w:hAnsi="Times New Roman"/>
          <w:bCs/>
          <w:sz w:val="28"/>
          <w:szCs w:val="28"/>
        </w:rPr>
        <w:t xml:space="preserve"> un ir pamats uzskatīt, ka citu administratīvu pasākumu piemērošana vien nebūs pietiekama, lai nodrošinātu minēto prasību izpildi tādā laika periodā, ko Komisija atzīst par piemērotu</w:t>
      </w:r>
      <w:r w:rsidR="00FA2074"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p>
    <w:p w14:paraId="2558913C" w14:textId="2006BF2D"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Likviditātes riski vai likviditātes riska elementi nav segti vai nav pietiekami segti saskaņā ar Regul</w:t>
      </w:r>
      <w:r w:rsidR="00127859">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Nr. 2019/2033 </w:t>
      </w:r>
      <w:r w:rsidR="00FD5EA9" w:rsidRPr="00442759">
        <w:rPr>
          <w:rFonts w:ascii="Times New Roman" w:eastAsiaTheme="minorHAnsi" w:hAnsi="Times New Roman"/>
          <w:bCs/>
          <w:sz w:val="28"/>
          <w:szCs w:val="28"/>
        </w:rPr>
        <w:t>noteikto likviditātes prasību</w:t>
      </w:r>
      <w:r w:rsidRPr="00442759">
        <w:rPr>
          <w:rFonts w:ascii="Times New Roman" w:eastAsiaTheme="minorHAnsi" w:hAnsi="Times New Roman"/>
          <w:bCs/>
          <w:sz w:val="28"/>
          <w:szCs w:val="28"/>
        </w:rPr>
        <w:t xml:space="preserve">, ja tās likviditātes aktīvu summas un veidi, ko Komisija, ņemot vērā tās veikto pārbaudi, uzskata par pietiekamiem, ir augstākā līmenī </w:t>
      </w:r>
      <w:r w:rsidR="005D3B92" w:rsidRPr="00442759">
        <w:rPr>
          <w:rFonts w:ascii="Times New Roman" w:eastAsiaTheme="minorHAnsi" w:hAnsi="Times New Roman"/>
          <w:bCs/>
          <w:sz w:val="28"/>
          <w:szCs w:val="28"/>
        </w:rPr>
        <w:t>par</w:t>
      </w:r>
      <w:r w:rsidRPr="00442759">
        <w:rPr>
          <w:rFonts w:ascii="Times New Roman" w:eastAsiaTheme="minorHAnsi" w:hAnsi="Times New Roman"/>
          <w:bCs/>
          <w:sz w:val="28"/>
          <w:szCs w:val="28"/>
        </w:rPr>
        <w:t xml:space="preserve"> Regul</w:t>
      </w:r>
      <w:r w:rsidR="00127859">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Nr. 2019/2033 </w:t>
      </w:r>
      <w:r w:rsidR="00127859" w:rsidRPr="00442759">
        <w:rPr>
          <w:rFonts w:ascii="Times New Roman" w:eastAsiaTheme="minorHAnsi" w:hAnsi="Times New Roman"/>
          <w:bCs/>
          <w:sz w:val="28"/>
          <w:szCs w:val="28"/>
        </w:rPr>
        <w:t xml:space="preserve">noteikto </w:t>
      </w:r>
      <w:r w:rsidRPr="00442759">
        <w:rPr>
          <w:rFonts w:ascii="Times New Roman" w:eastAsiaTheme="minorHAnsi" w:hAnsi="Times New Roman"/>
          <w:bCs/>
          <w:sz w:val="28"/>
          <w:szCs w:val="28"/>
        </w:rPr>
        <w:t>likviditātes</w:t>
      </w:r>
      <w:r w:rsidR="00EE7FD4" w:rsidRPr="00442759">
        <w:rPr>
          <w:rFonts w:ascii="Times New Roman" w:eastAsiaTheme="minorHAnsi" w:hAnsi="Times New Roman"/>
          <w:bCs/>
          <w:sz w:val="28"/>
          <w:szCs w:val="28"/>
        </w:rPr>
        <w:t xml:space="preserve"> </w:t>
      </w:r>
      <w:r w:rsidR="00FD5EA9" w:rsidRPr="00442759">
        <w:rPr>
          <w:rFonts w:ascii="Times New Roman" w:eastAsiaTheme="minorHAnsi" w:hAnsi="Times New Roman"/>
          <w:bCs/>
          <w:sz w:val="28"/>
          <w:szCs w:val="28"/>
        </w:rPr>
        <w:t>prasību</w:t>
      </w:r>
      <w:r w:rsidRPr="00442759">
        <w:rPr>
          <w:rFonts w:ascii="Times New Roman" w:eastAsiaTheme="minorHAnsi" w:hAnsi="Times New Roman"/>
          <w:bCs/>
          <w:sz w:val="28"/>
          <w:szCs w:val="28"/>
        </w:rPr>
        <w:t xml:space="preserve">. </w:t>
      </w:r>
    </w:p>
    <w:p w14:paraId="51C8610B" w14:textId="76291DFE"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Komisija šā likuma </w:t>
      </w:r>
      <w:r w:rsidR="00C0013A"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00C0013A" w:rsidRPr="00442759">
        <w:rPr>
          <w:rFonts w:ascii="Times New Roman" w:eastAsiaTheme="minorHAnsi" w:hAnsi="Times New Roman"/>
          <w:bCs/>
          <w:sz w:val="28"/>
          <w:szCs w:val="28"/>
        </w:rPr>
        <w:t>. panta pirmās daļas 11. punkt</w:t>
      </w:r>
      <w:r w:rsidR="00222EA9">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w:t>
      </w:r>
      <w:r w:rsidR="00222EA9">
        <w:rPr>
          <w:rFonts w:ascii="Times New Roman" w:eastAsiaTheme="minorHAnsi" w:hAnsi="Times New Roman"/>
          <w:bCs/>
          <w:sz w:val="28"/>
          <w:szCs w:val="28"/>
        </w:rPr>
        <w:t>noteiktās</w:t>
      </w:r>
      <w:r w:rsidRPr="00442759">
        <w:rPr>
          <w:rFonts w:ascii="Times New Roman" w:eastAsiaTheme="minorHAnsi" w:hAnsi="Times New Roman"/>
          <w:bCs/>
          <w:sz w:val="28"/>
          <w:szCs w:val="28"/>
        </w:rPr>
        <w:t xml:space="preserve"> </w:t>
      </w:r>
      <w:r w:rsidR="00FD5EA9" w:rsidRPr="00442759">
        <w:rPr>
          <w:rFonts w:ascii="Times New Roman" w:eastAsiaTheme="minorHAnsi" w:hAnsi="Times New Roman"/>
          <w:bCs/>
          <w:sz w:val="28"/>
          <w:szCs w:val="28"/>
        </w:rPr>
        <w:t>īpaš</w:t>
      </w:r>
      <w:r w:rsidR="00127859">
        <w:rPr>
          <w:rFonts w:ascii="Times New Roman" w:eastAsiaTheme="minorHAnsi" w:hAnsi="Times New Roman"/>
          <w:bCs/>
          <w:sz w:val="28"/>
          <w:szCs w:val="28"/>
        </w:rPr>
        <w:t>a</w:t>
      </w:r>
      <w:r w:rsidR="00FD5EA9" w:rsidRPr="00442759">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likviditātes prasības līmeni nosaka kā starpību starp likviditātes prasīb</w:t>
      </w:r>
      <w:r w:rsidR="00127859">
        <w:rPr>
          <w:rFonts w:ascii="Times New Roman" w:eastAsiaTheme="minorHAnsi" w:hAnsi="Times New Roman"/>
          <w:bCs/>
          <w:sz w:val="28"/>
          <w:szCs w:val="28"/>
        </w:rPr>
        <w:t>as līmeni</w:t>
      </w:r>
      <w:r w:rsidRPr="00442759">
        <w:rPr>
          <w:rFonts w:ascii="Times New Roman" w:eastAsiaTheme="minorHAnsi" w:hAnsi="Times New Roman"/>
          <w:bCs/>
          <w:sz w:val="28"/>
          <w:szCs w:val="28"/>
        </w:rPr>
        <w:t>, kas uzskatām</w:t>
      </w:r>
      <w:r w:rsidR="00127859">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par pietiekamu saskaņā ar šā panta otrās daļas noteikumiem</w:t>
      </w:r>
      <w:r w:rsidR="00127859"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C0013A" w:rsidRPr="00442759">
        <w:rPr>
          <w:rFonts w:ascii="Times New Roman" w:eastAsiaTheme="minorHAnsi" w:hAnsi="Times New Roman"/>
          <w:bCs/>
          <w:sz w:val="28"/>
          <w:szCs w:val="28"/>
        </w:rPr>
        <w:t xml:space="preserve">un </w:t>
      </w:r>
      <w:r w:rsidRPr="00442759">
        <w:rPr>
          <w:rFonts w:ascii="Times New Roman" w:eastAsiaTheme="minorHAnsi" w:hAnsi="Times New Roman"/>
          <w:bCs/>
          <w:sz w:val="28"/>
          <w:szCs w:val="28"/>
        </w:rPr>
        <w:t>Regul</w:t>
      </w:r>
      <w:r w:rsidR="00C0013A" w:rsidRPr="00442759">
        <w:rPr>
          <w:rFonts w:ascii="Times New Roman" w:eastAsiaTheme="minorHAnsi" w:hAnsi="Times New Roman"/>
          <w:bCs/>
          <w:sz w:val="28"/>
          <w:szCs w:val="28"/>
        </w:rPr>
        <w:t>ā</w:t>
      </w:r>
      <w:r w:rsidRPr="00442759">
        <w:rPr>
          <w:rFonts w:ascii="Times New Roman" w:eastAsiaTheme="minorHAnsi" w:hAnsi="Times New Roman"/>
          <w:bCs/>
          <w:sz w:val="28"/>
          <w:szCs w:val="28"/>
        </w:rPr>
        <w:t xml:space="preserve"> Nr. 2019/2033 noteikto likviditātes prasīb</w:t>
      </w:r>
      <w:r w:rsidR="00127859">
        <w:rPr>
          <w:rFonts w:ascii="Times New Roman" w:eastAsiaTheme="minorHAnsi" w:hAnsi="Times New Roman"/>
          <w:bCs/>
          <w:sz w:val="28"/>
          <w:szCs w:val="28"/>
        </w:rPr>
        <w:t>as</w:t>
      </w:r>
      <w:r w:rsidR="00127859" w:rsidRPr="00127859">
        <w:rPr>
          <w:rFonts w:ascii="Times New Roman" w:eastAsiaTheme="minorHAnsi" w:hAnsi="Times New Roman"/>
          <w:bCs/>
          <w:sz w:val="28"/>
          <w:szCs w:val="28"/>
        </w:rPr>
        <w:t xml:space="preserve"> </w:t>
      </w:r>
      <w:r w:rsidR="00127859" w:rsidRPr="00442759">
        <w:rPr>
          <w:rFonts w:ascii="Times New Roman" w:eastAsiaTheme="minorHAnsi" w:hAnsi="Times New Roman"/>
          <w:bCs/>
          <w:sz w:val="28"/>
          <w:szCs w:val="28"/>
        </w:rPr>
        <w:t>līmeni</w:t>
      </w:r>
      <w:r w:rsidRPr="00442759">
        <w:rPr>
          <w:rFonts w:ascii="Times New Roman" w:eastAsiaTheme="minorHAnsi" w:hAnsi="Times New Roman"/>
          <w:bCs/>
          <w:sz w:val="28"/>
          <w:szCs w:val="28"/>
        </w:rPr>
        <w:t xml:space="preserve">. </w:t>
      </w:r>
    </w:p>
    <w:p w14:paraId="0F3FD052" w14:textId="06116820" w:rsidR="00581E54" w:rsidRPr="00442759" w:rsidRDefault="00581E54" w:rsidP="00B05E08">
      <w:pPr>
        <w:pStyle w:val="NoSpacing"/>
        <w:widowControl/>
        <w:ind w:firstLine="720"/>
        <w:jc w:val="both"/>
        <w:rPr>
          <w:rFonts w:ascii="Times New Roman" w:eastAsiaTheme="minorHAnsi" w:hAnsi="Times New Roman"/>
          <w:bCs/>
          <w:sz w:val="28"/>
          <w:szCs w:val="28"/>
        </w:rPr>
      </w:pPr>
      <w:r w:rsidRPr="00222EA9">
        <w:rPr>
          <w:rFonts w:ascii="Times New Roman" w:eastAsiaTheme="minorHAnsi" w:hAnsi="Times New Roman"/>
          <w:bCs/>
          <w:sz w:val="28"/>
          <w:szCs w:val="28"/>
        </w:rPr>
        <w:t xml:space="preserve">(4) Ieguldījumu brokeru sabiedrība šā likuma </w:t>
      </w:r>
      <w:r w:rsidR="00C0013A" w:rsidRPr="00222EA9">
        <w:rPr>
          <w:rFonts w:ascii="Times New Roman" w:eastAsiaTheme="minorHAnsi" w:hAnsi="Times New Roman"/>
          <w:bCs/>
          <w:sz w:val="28"/>
          <w:szCs w:val="28"/>
        </w:rPr>
        <w:t>4</w:t>
      </w:r>
      <w:r w:rsidR="008C001B" w:rsidRPr="00222EA9">
        <w:rPr>
          <w:rFonts w:ascii="Times New Roman" w:eastAsiaTheme="minorHAnsi" w:hAnsi="Times New Roman"/>
          <w:bCs/>
          <w:sz w:val="28"/>
          <w:szCs w:val="28"/>
        </w:rPr>
        <w:t>5</w:t>
      </w:r>
      <w:r w:rsidR="00C0013A" w:rsidRPr="00222EA9">
        <w:rPr>
          <w:rFonts w:ascii="Times New Roman" w:eastAsiaTheme="minorHAnsi" w:hAnsi="Times New Roman"/>
          <w:bCs/>
          <w:sz w:val="28"/>
          <w:szCs w:val="28"/>
        </w:rPr>
        <w:t>. panta pirmās daļas 11.</w:t>
      </w:r>
      <w:r w:rsidR="00222EA9">
        <w:rPr>
          <w:rFonts w:ascii="Times New Roman" w:eastAsiaTheme="minorHAnsi" w:hAnsi="Times New Roman"/>
          <w:bCs/>
          <w:sz w:val="28"/>
          <w:szCs w:val="28"/>
        </w:rPr>
        <w:t> </w:t>
      </w:r>
      <w:r w:rsidR="00C0013A" w:rsidRPr="00222EA9">
        <w:rPr>
          <w:rFonts w:ascii="Times New Roman" w:eastAsiaTheme="minorHAnsi" w:hAnsi="Times New Roman"/>
          <w:bCs/>
          <w:sz w:val="28"/>
          <w:szCs w:val="28"/>
        </w:rPr>
        <w:t>punkt</w:t>
      </w:r>
      <w:r w:rsidR="00222EA9">
        <w:rPr>
          <w:rFonts w:ascii="Times New Roman" w:eastAsiaTheme="minorHAnsi" w:hAnsi="Times New Roman"/>
          <w:bCs/>
          <w:sz w:val="28"/>
          <w:szCs w:val="28"/>
        </w:rPr>
        <w:t>ā</w:t>
      </w:r>
      <w:r w:rsidRPr="00222EA9">
        <w:rPr>
          <w:rFonts w:ascii="Times New Roman" w:eastAsiaTheme="minorHAnsi" w:hAnsi="Times New Roman"/>
          <w:bCs/>
          <w:sz w:val="28"/>
          <w:szCs w:val="28"/>
        </w:rPr>
        <w:t xml:space="preserve"> </w:t>
      </w:r>
      <w:r w:rsidR="00222EA9">
        <w:rPr>
          <w:rFonts w:ascii="Times New Roman" w:eastAsiaTheme="minorHAnsi" w:hAnsi="Times New Roman"/>
          <w:bCs/>
          <w:sz w:val="28"/>
          <w:szCs w:val="28"/>
        </w:rPr>
        <w:t xml:space="preserve">noteikto </w:t>
      </w:r>
      <w:r w:rsidR="00FD5EA9" w:rsidRPr="00222EA9">
        <w:rPr>
          <w:rFonts w:ascii="Times New Roman" w:eastAsiaTheme="minorHAnsi" w:hAnsi="Times New Roman"/>
          <w:bCs/>
          <w:sz w:val="28"/>
          <w:szCs w:val="28"/>
        </w:rPr>
        <w:t>īpaš</w:t>
      </w:r>
      <w:r w:rsidR="00222EA9" w:rsidRPr="00222EA9">
        <w:rPr>
          <w:rFonts w:ascii="Times New Roman" w:eastAsiaTheme="minorHAnsi" w:hAnsi="Times New Roman"/>
          <w:bCs/>
          <w:sz w:val="28"/>
          <w:szCs w:val="28"/>
        </w:rPr>
        <w:t>a</w:t>
      </w:r>
      <w:r w:rsidR="00FD5EA9" w:rsidRPr="00222EA9">
        <w:rPr>
          <w:rFonts w:ascii="Times New Roman" w:eastAsiaTheme="minorHAnsi" w:hAnsi="Times New Roman"/>
          <w:bCs/>
          <w:sz w:val="28"/>
          <w:szCs w:val="28"/>
        </w:rPr>
        <w:t>s</w:t>
      </w:r>
      <w:r w:rsidRPr="00222EA9">
        <w:rPr>
          <w:rFonts w:ascii="Times New Roman" w:eastAsiaTheme="minorHAnsi" w:hAnsi="Times New Roman"/>
          <w:bCs/>
          <w:sz w:val="28"/>
          <w:szCs w:val="28"/>
        </w:rPr>
        <w:t xml:space="preserve"> likviditātes prasīb</w:t>
      </w:r>
      <w:r w:rsidR="00127859" w:rsidRPr="00222EA9">
        <w:rPr>
          <w:rFonts w:ascii="Times New Roman" w:eastAsiaTheme="minorHAnsi" w:hAnsi="Times New Roman"/>
          <w:bCs/>
          <w:sz w:val="28"/>
          <w:szCs w:val="28"/>
        </w:rPr>
        <w:t>u</w:t>
      </w:r>
      <w:r w:rsidRPr="00222EA9">
        <w:rPr>
          <w:rFonts w:ascii="Times New Roman" w:eastAsiaTheme="minorHAnsi" w:hAnsi="Times New Roman"/>
          <w:bCs/>
          <w:sz w:val="28"/>
          <w:szCs w:val="28"/>
        </w:rPr>
        <w:t xml:space="preserve"> nodrošina ar Regulas Nr.</w:t>
      </w:r>
      <w:r w:rsidR="00222EA9">
        <w:rPr>
          <w:rFonts w:ascii="Times New Roman" w:eastAsiaTheme="minorHAnsi" w:hAnsi="Times New Roman"/>
          <w:bCs/>
          <w:sz w:val="28"/>
          <w:szCs w:val="28"/>
        </w:rPr>
        <w:t> </w:t>
      </w:r>
      <w:r w:rsidRPr="00222EA9">
        <w:rPr>
          <w:rFonts w:ascii="Times New Roman" w:eastAsiaTheme="minorHAnsi" w:hAnsi="Times New Roman"/>
          <w:bCs/>
          <w:sz w:val="28"/>
          <w:szCs w:val="28"/>
        </w:rPr>
        <w:t>2019/2033 43. pantā noteiktajiem likvīdiem aktīviem.</w:t>
      </w:r>
    </w:p>
    <w:p w14:paraId="1E278DCB" w14:textId="126915EF"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Komisija rakstveidā paziņo ieguldījumu brokeru sabiedrībai par tās pieņemto lēmumu par </w:t>
      </w:r>
      <w:r w:rsidR="00FD5EA9" w:rsidRPr="00442759">
        <w:rPr>
          <w:rFonts w:ascii="Times New Roman" w:eastAsiaTheme="minorHAnsi" w:hAnsi="Times New Roman"/>
          <w:bCs/>
          <w:sz w:val="28"/>
          <w:szCs w:val="28"/>
        </w:rPr>
        <w:t>īpašas</w:t>
      </w:r>
      <w:r w:rsidRPr="00442759">
        <w:rPr>
          <w:rFonts w:ascii="Times New Roman" w:eastAsiaTheme="minorHAnsi" w:hAnsi="Times New Roman"/>
          <w:bCs/>
          <w:sz w:val="28"/>
          <w:szCs w:val="28"/>
        </w:rPr>
        <w:t xml:space="preserve"> likviditātes prasību noteikšanu saskaņā ar šā likuma </w:t>
      </w:r>
      <w:r w:rsidR="00C0013A"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00C0013A" w:rsidRPr="00442759">
        <w:rPr>
          <w:rFonts w:ascii="Times New Roman" w:eastAsiaTheme="minorHAnsi" w:hAnsi="Times New Roman"/>
          <w:bCs/>
          <w:sz w:val="28"/>
          <w:szCs w:val="28"/>
        </w:rPr>
        <w:t>. panta pirmās daļas 11.</w:t>
      </w:r>
      <w:r w:rsidR="003F0AD7">
        <w:rPr>
          <w:rFonts w:ascii="Times New Roman" w:eastAsiaTheme="minorHAnsi" w:hAnsi="Times New Roman"/>
          <w:bCs/>
          <w:sz w:val="28"/>
          <w:szCs w:val="28"/>
        </w:rPr>
        <w:t> </w:t>
      </w:r>
      <w:r w:rsidR="00FD5EA9" w:rsidRPr="00442759">
        <w:rPr>
          <w:rFonts w:ascii="Times New Roman" w:eastAsiaTheme="minorHAnsi" w:hAnsi="Times New Roman"/>
          <w:bCs/>
          <w:sz w:val="28"/>
          <w:szCs w:val="28"/>
        </w:rPr>
        <w:t>punktu</w:t>
      </w:r>
      <w:r w:rsidRPr="00442759">
        <w:rPr>
          <w:rFonts w:ascii="Times New Roman" w:eastAsiaTheme="minorHAnsi" w:hAnsi="Times New Roman"/>
          <w:bCs/>
          <w:sz w:val="28"/>
          <w:szCs w:val="28"/>
        </w:rPr>
        <w:t>, to attiecīgi pamatojot</w:t>
      </w:r>
      <w:r w:rsidR="00FD5EA9" w:rsidRPr="00442759">
        <w:rPr>
          <w:rFonts w:ascii="Times New Roman" w:hAnsi="Times New Roman"/>
          <w:sz w:val="28"/>
          <w:szCs w:val="28"/>
        </w:rPr>
        <w:t xml:space="preserve"> un sniedzot skaidru priekšstatu par tās saskaņā ar šā panta noteikumiem veikto novērtējumu</w:t>
      </w:r>
      <w:r w:rsidR="00C0013A" w:rsidRPr="00442759">
        <w:rPr>
          <w:rFonts w:ascii="Times New Roman" w:eastAsiaTheme="minorHAnsi" w:hAnsi="Times New Roman"/>
          <w:bCs/>
          <w:sz w:val="28"/>
          <w:szCs w:val="28"/>
        </w:rPr>
        <w:t xml:space="preserve">. </w:t>
      </w:r>
    </w:p>
    <w:p w14:paraId="6E775A78" w14:textId="77777777" w:rsidR="00581E54" w:rsidRPr="00442759" w:rsidRDefault="00581E54" w:rsidP="00B05E08">
      <w:pPr>
        <w:pStyle w:val="NoSpacing"/>
        <w:widowControl/>
        <w:ind w:firstLine="720"/>
        <w:jc w:val="both"/>
        <w:rPr>
          <w:rFonts w:ascii="Times New Roman" w:eastAsiaTheme="minorHAnsi" w:hAnsi="Times New Roman"/>
          <w:bCs/>
          <w:sz w:val="28"/>
          <w:szCs w:val="28"/>
        </w:rPr>
      </w:pPr>
    </w:p>
    <w:p w14:paraId="73D6907F" w14:textId="0CC1D6C9" w:rsidR="00581E54" w:rsidRPr="00442759" w:rsidRDefault="0081765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CA070A" w:rsidRPr="00442759">
        <w:rPr>
          <w:rFonts w:ascii="Times New Roman" w:eastAsiaTheme="minorHAnsi" w:hAnsi="Times New Roman"/>
          <w:b/>
          <w:bCs/>
          <w:sz w:val="28"/>
          <w:szCs w:val="28"/>
        </w:rPr>
        <w:t>7</w:t>
      </w:r>
      <w:r w:rsidR="00581E54" w:rsidRPr="00442759">
        <w:rPr>
          <w:rFonts w:ascii="Times New Roman" w:eastAsiaTheme="minorHAnsi" w:hAnsi="Times New Roman"/>
          <w:b/>
          <w:bCs/>
          <w:sz w:val="28"/>
          <w:szCs w:val="28"/>
        </w:rPr>
        <w:t>. pants. Ieguldījumu brokeru sabiedrību informācijas atklāšana</w:t>
      </w:r>
    </w:p>
    <w:p w14:paraId="09724F5A" w14:textId="292A0446"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Ieguldījumu brokeru sabiedrība, kas nav uzskatāma par nelielu ieguldījumu brokeru sabiedrību, vai ieguldījumu brokeru sabiedrība, kas ir uzskatāma par </w:t>
      </w:r>
      <w:r w:rsidR="00156214" w:rsidRPr="00442759">
        <w:rPr>
          <w:rFonts w:ascii="Times New Roman" w:eastAsiaTheme="minorHAnsi" w:hAnsi="Times New Roman"/>
          <w:bCs/>
          <w:sz w:val="28"/>
          <w:szCs w:val="28"/>
        </w:rPr>
        <w:t xml:space="preserve">nelielu </w:t>
      </w:r>
      <w:r w:rsidRPr="00442759">
        <w:rPr>
          <w:rFonts w:ascii="Times New Roman" w:eastAsiaTheme="minorHAnsi" w:hAnsi="Times New Roman"/>
          <w:bCs/>
          <w:sz w:val="28"/>
          <w:szCs w:val="28"/>
        </w:rPr>
        <w:t>ieguldījumu brokeru sabiedrību</w:t>
      </w:r>
      <w:r w:rsidR="00222EA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uz kuru attiecas Regulas Nr. 2019/2033 46. panta 2. punkta prasība, publicē Regulas Nr. 2019/2033 46.</w:t>
      </w:r>
      <w:r w:rsidR="00222EA9">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pantā minēto informāciju biežāk nekā reizi gadā, izplatot to divu mēnešu laikā pēc attiecīgā pārskata perioda beigām. </w:t>
      </w:r>
    </w:p>
    <w:p w14:paraId="015AE2E0" w14:textId="174D91A5"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Šā panta pirmajā daļā minētās ieguldījumu brokeru sabiedrības publisko informāciju savā </w:t>
      </w:r>
      <w:r w:rsidR="00E1612B">
        <w:rPr>
          <w:rFonts w:ascii="Times New Roman" w:eastAsiaTheme="minorHAnsi" w:hAnsi="Times New Roman"/>
          <w:bCs/>
          <w:sz w:val="28"/>
          <w:szCs w:val="28"/>
        </w:rPr>
        <w:t>tīmekļvietnē</w:t>
      </w:r>
      <w:r w:rsidR="00E1612B"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vai arī izvēlas informācijas publiskošanai citu piemērotu informācijas nesēju un vietu. </w:t>
      </w:r>
    </w:p>
    <w:p w14:paraId="16BE612D" w14:textId="121B0EF2"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Ieguldījumu brokeru sabiedrība, kura ir mātes sabiedrība, katru gadu pilnībā vai atsauču veidā, norādot, kur informācija ir pieejama, </w:t>
      </w:r>
      <w:r w:rsidR="00222EA9" w:rsidRPr="00442759">
        <w:rPr>
          <w:rFonts w:ascii="Times New Roman" w:eastAsiaTheme="minorHAnsi" w:hAnsi="Times New Roman"/>
          <w:bCs/>
          <w:sz w:val="28"/>
          <w:szCs w:val="28"/>
        </w:rPr>
        <w:t xml:space="preserve">publisko </w:t>
      </w:r>
      <w:r w:rsidRPr="00442759">
        <w:rPr>
          <w:rFonts w:ascii="Times New Roman" w:eastAsiaTheme="minorHAnsi" w:hAnsi="Times New Roman"/>
          <w:bCs/>
          <w:sz w:val="28"/>
          <w:szCs w:val="28"/>
        </w:rPr>
        <w:t>informāciju par ieguldījumu brokeru sabiedrību grupas juridisko struktūru, kā arī pārvaldības un darbības organizatorisko struktūru, kas nodrošina šā likuma 10.</w:t>
      </w:r>
      <w:r w:rsidR="00222EA9">
        <w:rPr>
          <w:rFonts w:ascii="Times New Roman" w:eastAsiaTheme="minorHAnsi" w:hAnsi="Times New Roman"/>
          <w:bCs/>
          <w:sz w:val="28"/>
          <w:szCs w:val="28"/>
        </w:rPr>
        <w:t> </w:t>
      </w:r>
      <w:r w:rsidRPr="00442759">
        <w:rPr>
          <w:rFonts w:ascii="Times New Roman" w:eastAsiaTheme="minorHAnsi" w:hAnsi="Times New Roman"/>
          <w:bCs/>
          <w:sz w:val="28"/>
          <w:szCs w:val="28"/>
        </w:rPr>
        <w:t>panta otrās daļas 9. punkta, 12. panta otrās daļas 2., 3. un 6. punkta,  2</w:t>
      </w:r>
      <w:r w:rsidR="009A0329"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 divpadsmitās daļas un </w:t>
      </w:r>
      <w:r w:rsidR="009A0329" w:rsidRPr="00442759">
        <w:rPr>
          <w:rFonts w:ascii="Times New Roman" w:eastAsiaTheme="minorHAnsi" w:hAnsi="Times New Roman"/>
          <w:bCs/>
          <w:sz w:val="28"/>
          <w:szCs w:val="28"/>
        </w:rPr>
        <w:t>31</w:t>
      </w:r>
      <w:r w:rsidRPr="00442759">
        <w:rPr>
          <w:rFonts w:ascii="Times New Roman" w:eastAsiaTheme="minorHAnsi" w:hAnsi="Times New Roman"/>
          <w:bCs/>
          <w:sz w:val="28"/>
          <w:szCs w:val="28"/>
        </w:rPr>
        <w:t xml:space="preserve">. panta pirmās daļas </w:t>
      </w:r>
      <w:r w:rsidR="00A0552F" w:rsidRPr="00442759">
        <w:rPr>
          <w:rFonts w:ascii="Times New Roman" w:eastAsiaTheme="minorHAnsi" w:hAnsi="Times New Roman"/>
          <w:bCs/>
          <w:sz w:val="28"/>
          <w:szCs w:val="28"/>
        </w:rPr>
        <w:t xml:space="preserve">9., </w:t>
      </w:r>
      <w:r w:rsidR="009A0329" w:rsidRPr="00442759">
        <w:rPr>
          <w:rFonts w:ascii="Times New Roman" w:eastAsiaTheme="minorHAnsi" w:hAnsi="Times New Roman"/>
          <w:bCs/>
          <w:sz w:val="28"/>
          <w:szCs w:val="28"/>
        </w:rPr>
        <w:t>1</w:t>
      </w:r>
      <w:r w:rsidR="00A0552F" w:rsidRPr="00442759">
        <w:rPr>
          <w:rFonts w:ascii="Times New Roman" w:eastAsiaTheme="minorHAnsi" w:hAnsi="Times New Roman"/>
          <w:bCs/>
          <w:sz w:val="28"/>
          <w:szCs w:val="28"/>
        </w:rPr>
        <w:t>4</w:t>
      </w:r>
      <w:r w:rsidR="009A0329" w:rsidRPr="00442759">
        <w:rPr>
          <w:rFonts w:ascii="Times New Roman" w:eastAsiaTheme="minorHAnsi" w:hAnsi="Times New Roman"/>
          <w:bCs/>
          <w:sz w:val="28"/>
          <w:szCs w:val="28"/>
        </w:rPr>
        <w:t>.</w:t>
      </w:r>
      <w:r w:rsidR="00222EA9">
        <w:rPr>
          <w:rFonts w:ascii="Times New Roman" w:eastAsiaTheme="minorHAnsi" w:hAnsi="Times New Roman"/>
          <w:bCs/>
          <w:sz w:val="28"/>
          <w:szCs w:val="28"/>
        </w:rPr>
        <w:t xml:space="preserve"> un</w:t>
      </w:r>
      <w:r w:rsidR="00A0552F" w:rsidRPr="00442759">
        <w:rPr>
          <w:rFonts w:ascii="Times New Roman" w:eastAsiaTheme="minorHAnsi" w:hAnsi="Times New Roman"/>
          <w:bCs/>
          <w:sz w:val="28"/>
          <w:szCs w:val="28"/>
        </w:rPr>
        <w:t xml:space="preserve"> </w:t>
      </w:r>
      <w:r w:rsidR="009A0329" w:rsidRPr="00442759">
        <w:rPr>
          <w:rFonts w:ascii="Times New Roman" w:eastAsiaTheme="minorHAnsi" w:hAnsi="Times New Roman"/>
          <w:bCs/>
          <w:sz w:val="28"/>
          <w:szCs w:val="28"/>
        </w:rPr>
        <w:t>1</w:t>
      </w:r>
      <w:r w:rsidR="00A0552F" w:rsidRPr="00442759">
        <w:rPr>
          <w:rFonts w:ascii="Times New Roman" w:eastAsiaTheme="minorHAnsi" w:hAnsi="Times New Roman"/>
          <w:bCs/>
          <w:sz w:val="28"/>
          <w:szCs w:val="28"/>
        </w:rPr>
        <w:t>5</w:t>
      </w:r>
      <w:r w:rsidR="009A0329" w:rsidRPr="00442759">
        <w:rPr>
          <w:rFonts w:ascii="Times New Roman" w:eastAsiaTheme="minorHAnsi" w:hAnsi="Times New Roman"/>
          <w:bCs/>
          <w:sz w:val="28"/>
          <w:szCs w:val="28"/>
        </w:rPr>
        <w:t>.</w:t>
      </w:r>
      <w:r w:rsidR="008470A8">
        <w:rPr>
          <w:rFonts w:ascii="Times New Roman" w:eastAsiaTheme="minorHAnsi" w:hAnsi="Times New Roman"/>
          <w:bCs/>
          <w:sz w:val="28"/>
          <w:szCs w:val="28"/>
        </w:rPr>
        <w:t xml:space="preserve"> </w:t>
      </w:r>
      <w:r w:rsidR="009A0329" w:rsidRPr="00442759">
        <w:rPr>
          <w:rFonts w:ascii="Times New Roman" w:eastAsiaTheme="minorHAnsi" w:hAnsi="Times New Roman"/>
          <w:bCs/>
          <w:sz w:val="28"/>
          <w:szCs w:val="28"/>
        </w:rPr>
        <w:t>punkta</w:t>
      </w:r>
      <w:r w:rsidR="00A0552F"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prasību ievērošanu.</w:t>
      </w:r>
    </w:p>
    <w:p w14:paraId="20A2BEDD" w14:textId="0654E9F6"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Ieguldījumu brokeru sabiedrība, kuras bilances un ārpusbilances </w:t>
      </w:r>
      <w:r w:rsidR="00156214" w:rsidRPr="00442759">
        <w:rPr>
          <w:rFonts w:ascii="Times New Roman" w:eastAsiaTheme="minorHAnsi" w:hAnsi="Times New Roman"/>
          <w:bCs/>
          <w:sz w:val="28"/>
          <w:szCs w:val="28"/>
        </w:rPr>
        <w:t xml:space="preserve">posteņu </w:t>
      </w:r>
      <w:r w:rsidRPr="00442759">
        <w:rPr>
          <w:rFonts w:ascii="Times New Roman" w:eastAsiaTheme="minorHAnsi" w:hAnsi="Times New Roman"/>
          <w:bCs/>
          <w:sz w:val="28"/>
          <w:szCs w:val="28"/>
        </w:rPr>
        <w:t>vidējā vērtība pēdējo četru pārskata gadu periodā, neņemot vērā gada</w:t>
      </w:r>
      <w:r w:rsidR="00B85350" w:rsidRPr="00442759">
        <w:rPr>
          <w:rFonts w:ascii="Times New Roman" w:eastAsiaTheme="minorHAnsi" w:hAnsi="Times New Roman"/>
          <w:bCs/>
          <w:sz w:val="28"/>
          <w:szCs w:val="28"/>
        </w:rPr>
        <w:t xml:space="preserve"> pārskata</w:t>
      </w:r>
      <w:r w:rsidRPr="00442759">
        <w:rPr>
          <w:rFonts w:ascii="Times New Roman" w:eastAsiaTheme="minorHAnsi" w:hAnsi="Times New Roman"/>
          <w:bCs/>
          <w:sz w:val="28"/>
          <w:szCs w:val="28"/>
        </w:rPr>
        <w:t xml:space="preserve"> datus, pārsniedz 100 miljonus </w:t>
      </w:r>
      <w:r w:rsidRPr="00AB607E">
        <w:rPr>
          <w:rFonts w:ascii="Times New Roman" w:eastAsiaTheme="minorHAnsi" w:hAnsi="Times New Roman"/>
          <w:bCs/>
          <w:i/>
          <w:iCs/>
          <w:sz w:val="28"/>
          <w:szCs w:val="28"/>
        </w:rPr>
        <w:t>e</w:t>
      </w:r>
      <w:r w:rsidR="00B53673" w:rsidRPr="00AB607E">
        <w:rPr>
          <w:rFonts w:ascii="Times New Roman" w:eastAsiaTheme="minorHAnsi" w:hAnsi="Times New Roman"/>
          <w:bCs/>
          <w:i/>
          <w:iCs/>
          <w:sz w:val="28"/>
          <w:szCs w:val="28"/>
        </w:rPr>
        <w:t>u</w:t>
      </w:r>
      <w:r w:rsidRPr="00AB607E">
        <w:rPr>
          <w:rFonts w:ascii="Times New Roman" w:eastAsiaTheme="minorHAnsi" w:hAnsi="Times New Roman"/>
          <w:bCs/>
          <w:i/>
          <w:iCs/>
          <w:sz w:val="28"/>
          <w:szCs w:val="28"/>
        </w:rPr>
        <w:t>ro</w:t>
      </w:r>
      <w:r w:rsidRPr="00442759">
        <w:rPr>
          <w:rFonts w:ascii="Times New Roman" w:eastAsiaTheme="minorHAnsi" w:hAnsi="Times New Roman"/>
          <w:bCs/>
          <w:sz w:val="28"/>
          <w:szCs w:val="28"/>
        </w:rPr>
        <w:t>, saskaņā ar Regulas Nr. 2019/2033 46. pantu atklāj šādu informāciju:</w:t>
      </w:r>
    </w:p>
    <w:p w14:paraId="1E80D627" w14:textId="637579A3"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1) to balsstiesību daļa, kuras pārvalda ieguldījumu brokeru sabiedrība un </w:t>
      </w:r>
      <w:r w:rsidR="007B3F28" w:rsidRPr="00442759">
        <w:rPr>
          <w:rFonts w:ascii="Times New Roman" w:eastAsiaTheme="minorHAnsi" w:hAnsi="Times New Roman"/>
          <w:bCs/>
          <w:sz w:val="28"/>
          <w:szCs w:val="28"/>
        </w:rPr>
        <w:t xml:space="preserve">kuras </w:t>
      </w:r>
      <w:r w:rsidRPr="00442759">
        <w:rPr>
          <w:rFonts w:ascii="Times New Roman" w:eastAsiaTheme="minorHAnsi" w:hAnsi="Times New Roman"/>
          <w:bCs/>
          <w:sz w:val="28"/>
          <w:szCs w:val="28"/>
        </w:rPr>
        <w:t>attiecas uz tās tiešā vai netiešā turējumā esošajām akciju sabiedrības akcijām, sadalījumā pa dalībvalstīm un nozarēm;</w:t>
      </w:r>
    </w:p>
    <w:p w14:paraId="4FA4584B" w14:textId="76EC3402" w:rsidR="00581E54" w:rsidRPr="00442759" w:rsidRDefault="00581E54" w:rsidP="00B05E08">
      <w:pPr>
        <w:pStyle w:val="NoSpacing"/>
        <w:widowControl/>
        <w:ind w:firstLine="720"/>
        <w:jc w:val="both"/>
        <w:rPr>
          <w:rFonts w:ascii="Times New Roman" w:eastAsiaTheme="minorHAnsi" w:hAnsi="Times New Roman"/>
          <w:noProof/>
          <w:sz w:val="28"/>
          <w:szCs w:val="28"/>
        </w:rPr>
      </w:pPr>
      <w:r w:rsidRPr="0056730E">
        <w:rPr>
          <w:rFonts w:ascii="Times New Roman" w:eastAsiaTheme="minorHAnsi" w:hAnsi="Times New Roman"/>
          <w:bCs/>
          <w:sz w:val="28"/>
          <w:szCs w:val="28"/>
        </w:rPr>
        <w:t>2) detalizēt</w:t>
      </w:r>
      <w:r w:rsidR="00E93DE5" w:rsidRPr="0056730E">
        <w:rPr>
          <w:rFonts w:ascii="Times New Roman" w:eastAsiaTheme="minorHAnsi" w:hAnsi="Times New Roman"/>
          <w:bCs/>
          <w:sz w:val="28"/>
          <w:szCs w:val="28"/>
        </w:rPr>
        <w:t>s</w:t>
      </w:r>
      <w:r w:rsidRPr="0056730E">
        <w:rPr>
          <w:rFonts w:ascii="Times New Roman" w:eastAsiaTheme="minorHAnsi" w:hAnsi="Times New Roman"/>
          <w:bCs/>
          <w:sz w:val="28"/>
          <w:szCs w:val="28"/>
        </w:rPr>
        <w:t xml:space="preserve"> aprakst</w:t>
      </w:r>
      <w:r w:rsidR="00E93DE5" w:rsidRPr="0056730E">
        <w:rPr>
          <w:rFonts w:ascii="Times New Roman" w:eastAsiaTheme="minorHAnsi" w:hAnsi="Times New Roman"/>
          <w:bCs/>
          <w:sz w:val="28"/>
          <w:szCs w:val="28"/>
        </w:rPr>
        <w:t>s</w:t>
      </w:r>
      <w:r w:rsidRPr="0056730E">
        <w:rPr>
          <w:rFonts w:ascii="Times New Roman" w:eastAsiaTheme="minorHAnsi" w:hAnsi="Times New Roman"/>
          <w:bCs/>
          <w:sz w:val="28"/>
          <w:szCs w:val="28"/>
        </w:rPr>
        <w:t xml:space="preserve">, kā īstenotas balsstiesības to akciju sabiedrību akcionāru pilnsapulcēs, kuru akcijas tiek turētas saskaņā </w:t>
      </w:r>
      <w:r w:rsidR="00E93DE5" w:rsidRPr="0056730E">
        <w:rPr>
          <w:rFonts w:ascii="Times New Roman" w:eastAsiaTheme="minorHAnsi" w:hAnsi="Times New Roman"/>
          <w:bCs/>
          <w:sz w:val="28"/>
          <w:szCs w:val="28"/>
        </w:rPr>
        <w:t xml:space="preserve">ar </w:t>
      </w:r>
      <w:r w:rsidRPr="0056730E">
        <w:rPr>
          <w:rFonts w:ascii="Times New Roman" w:eastAsiaTheme="minorHAnsi" w:hAnsi="Times New Roman"/>
          <w:bCs/>
          <w:sz w:val="28"/>
          <w:szCs w:val="28"/>
        </w:rPr>
        <w:t>šā panta sestās daļas nosacījumiem, balsojum</w:t>
      </w:r>
      <w:r w:rsidR="0056730E" w:rsidRPr="0056730E">
        <w:rPr>
          <w:rFonts w:ascii="Times New Roman" w:eastAsiaTheme="minorHAnsi" w:hAnsi="Times New Roman"/>
          <w:bCs/>
          <w:sz w:val="28"/>
          <w:szCs w:val="28"/>
        </w:rPr>
        <w:t>a</w:t>
      </w:r>
      <w:r w:rsidRPr="0056730E">
        <w:rPr>
          <w:rFonts w:ascii="Times New Roman" w:eastAsiaTheme="minorHAnsi" w:hAnsi="Times New Roman"/>
          <w:bCs/>
          <w:sz w:val="28"/>
          <w:szCs w:val="28"/>
        </w:rPr>
        <w:t xml:space="preserve"> skaidrojum</w:t>
      </w:r>
      <w:r w:rsidR="00E93DE5" w:rsidRPr="0056730E">
        <w:rPr>
          <w:rFonts w:ascii="Times New Roman" w:eastAsiaTheme="minorHAnsi" w:hAnsi="Times New Roman"/>
          <w:bCs/>
          <w:sz w:val="28"/>
          <w:szCs w:val="28"/>
        </w:rPr>
        <w:t>s</w:t>
      </w:r>
      <w:r w:rsidRPr="0056730E">
        <w:rPr>
          <w:rFonts w:ascii="Times New Roman" w:eastAsiaTheme="minorHAnsi" w:hAnsi="Times New Roman"/>
          <w:bCs/>
          <w:sz w:val="28"/>
          <w:szCs w:val="28"/>
        </w:rPr>
        <w:t xml:space="preserve"> un to </w:t>
      </w:r>
      <w:r w:rsidR="00972570" w:rsidRPr="0056730E">
        <w:rPr>
          <w:rFonts w:ascii="Times New Roman" w:eastAsiaTheme="minorHAnsi" w:hAnsi="Times New Roman"/>
          <w:noProof/>
          <w:sz w:val="28"/>
          <w:szCs w:val="28"/>
        </w:rPr>
        <w:t xml:space="preserve">valdes un </w:t>
      </w:r>
      <w:r w:rsidR="001025F8" w:rsidRPr="0056730E">
        <w:rPr>
          <w:rFonts w:ascii="Times New Roman" w:eastAsiaTheme="minorHAnsi" w:hAnsi="Times New Roman"/>
          <w:noProof/>
          <w:sz w:val="28"/>
          <w:szCs w:val="28"/>
        </w:rPr>
        <w:t>padomes (</w:t>
      </w:r>
      <w:r w:rsidR="00972570" w:rsidRPr="0056730E">
        <w:rPr>
          <w:rFonts w:ascii="Times New Roman" w:eastAsiaTheme="minorHAnsi" w:hAnsi="Times New Roman"/>
          <w:noProof/>
          <w:sz w:val="28"/>
          <w:szCs w:val="28"/>
        </w:rPr>
        <w:t>ja tāda ir izveidota)</w:t>
      </w:r>
      <w:r w:rsidRPr="0056730E">
        <w:rPr>
          <w:rFonts w:ascii="Times New Roman" w:eastAsiaTheme="minorHAnsi" w:hAnsi="Times New Roman"/>
          <w:bCs/>
          <w:sz w:val="28"/>
          <w:szCs w:val="28"/>
        </w:rPr>
        <w:t xml:space="preserve"> </w:t>
      </w:r>
      <w:r w:rsidR="0056730E" w:rsidRPr="0056730E">
        <w:rPr>
          <w:rFonts w:ascii="Times New Roman" w:eastAsiaTheme="minorHAnsi" w:hAnsi="Times New Roman"/>
          <w:bCs/>
          <w:sz w:val="28"/>
          <w:szCs w:val="28"/>
        </w:rPr>
        <w:t xml:space="preserve">akcionāru pilnsapulcei </w:t>
      </w:r>
      <w:r w:rsidRPr="0056730E">
        <w:rPr>
          <w:rFonts w:ascii="Times New Roman" w:eastAsiaTheme="minorHAnsi" w:hAnsi="Times New Roman"/>
          <w:bCs/>
          <w:sz w:val="28"/>
          <w:szCs w:val="28"/>
        </w:rPr>
        <w:t>iesniegto priekšlikumu proporcij</w:t>
      </w:r>
      <w:r w:rsidR="0056730E" w:rsidRPr="0056730E">
        <w:rPr>
          <w:rFonts w:ascii="Times New Roman" w:eastAsiaTheme="minorHAnsi" w:hAnsi="Times New Roman"/>
          <w:bCs/>
          <w:sz w:val="28"/>
          <w:szCs w:val="28"/>
        </w:rPr>
        <w:t>a</w:t>
      </w:r>
      <w:r w:rsidRPr="0056730E">
        <w:rPr>
          <w:rFonts w:ascii="Times New Roman" w:eastAsiaTheme="minorHAnsi" w:hAnsi="Times New Roman"/>
          <w:bCs/>
          <w:sz w:val="28"/>
          <w:szCs w:val="28"/>
        </w:rPr>
        <w:t>, kurus ieguldījumu brokeru sabiedrība ir apstiprinājusi;</w:t>
      </w:r>
    </w:p>
    <w:p w14:paraId="6EDC0754" w14:textId="39BC40D4"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pilnvaroto padomdevēju pakalpojumu izmantošan</w:t>
      </w:r>
      <w:r w:rsidR="0056730E">
        <w:rPr>
          <w:rFonts w:ascii="Times New Roman" w:eastAsiaTheme="minorHAnsi" w:hAnsi="Times New Roman"/>
          <w:bCs/>
          <w:sz w:val="28"/>
          <w:szCs w:val="28"/>
        </w:rPr>
        <w:t>a</w:t>
      </w:r>
      <w:r w:rsidRPr="00442759">
        <w:rPr>
          <w:rFonts w:ascii="Times New Roman" w:eastAsiaTheme="minorHAnsi" w:hAnsi="Times New Roman"/>
          <w:bCs/>
          <w:sz w:val="28"/>
          <w:szCs w:val="28"/>
        </w:rPr>
        <w:t>;</w:t>
      </w:r>
    </w:p>
    <w:p w14:paraId="0A120E04" w14:textId="4BA4D9F2"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balsstiesību izmantošan</w:t>
      </w:r>
      <w:r w:rsidR="0056730E">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sabiedrībā</w:t>
      </w:r>
      <w:r w:rsidR="0056730E">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kuru akcijas tiek turētas saskaņā </w:t>
      </w:r>
      <w:r w:rsidR="008470A8">
        <w:rPr>
          <w:rFonts w:ascii="Times New Roman" w:eastAsiaTheme="minorHAnsi" w:hAnsi="Times New Roman"/>
          <w:bCs/>
          <w:sz w:val="28"/>
          <w:szCs w:val="28"/>
        </w:rPr>
        <w:t xml:space="preserve">ar </w:t>
      </w:r>
      <w:r w:rsidRPr="00442759">
        <w:rPr>
          <w:rFonts w:ascii="Times New Roman" w:eastAsiaTheme="minorHAnsi" w:hAnsi="Times New Roman"/>
          <w:bCs/>
          <w:sz w:val="28"/>
          <w:szCs w:val="28"/>
        </w:rPr>
        <w:t>šā panta sestās daļas nosacījumiem.</w:t>
      </w:r>
    </w:p>
    <w:p w14:paraId="71B06387" w14:textId="31B06EE7" w:rsidR="00581E54"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Šā panta ceturtās daļas 2.</w:t>
      </w:r>
      <w:r w:rsidR="0056730E">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punktā minēto informācijas atklāšanas prasību nepiemēro, ja saskaņā ar līgumisko vienošanos ar visiem akcionāriem, kurus ieguldījumu brokeru sabiedrība pārstāv akcionāru pilnsapulcē, ir noteikts, ka ieguldījumu brokeru sabiedrībai nav tiesību balsot šo akcionāru vārdā, izņemot gadījumus, kad pēc akcionāru pilnsapulces darba kārtības saņemšanas šie akcionāri ieguldījumu brokeru sabiedrībai ir devuši rīkojumus par balsošanu.</w:t>
      </w:r>
    </w:p>
    <w:p w14:paraId="4B3F4E2C" w14:textId="3E606759" w:rsidR="002A6D33" w:rsidRPr="00442759" w:rsidRDefault="00581E5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Šā panta ceturtajā daļā minētā ieguldījumu brokeru sabiedrība prasības par informācijas atklāšanu piemēro tikai tām akciju sabiedrībām, kuru akcijas ir atļauts tirgot regulētajā tirgū, un tikai attiecībā uz tādām akcijām, kuras dod balsstiesības</w:t>
      </w:r>
      <w:r w:rsidR="0080209B">
        <w:rPr>
          <w:rFonts w:ascii="Times New Roman" w:eastAsiaTheme="minorHAnsi" w:hAnsi="Times New Roman"/>
          <w:bCs/>
          <w:sz w:val="28"/>
          <w:szCs w:val="28"/>
        </w:rPr>
        <w:t>, ja š</w:t>
      </w:r>
      <w:r w:rsidRPr="00442759">
        <w:rPr>
          <w:rFonts w:ascii="Times New Roman" w:eastAsiaTheme="minorHAnsi" w:hAnsi="Times New Roman"/>
          <w:bCs/>
          <w:sz w:val="28"/>
          <w:szCs w:val="28"/>
        </w:rPr>
        <w:t>o balsstiesīgo akciju daļa, kuru tieši vai netieši tur ieguldījumu brokeru sabiedrība</w:t>
      </w:r>
      <w:r w:rsidR="0080209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pārsniedz </w:t>
      </w:r>
      <w:r w:rsidR="00F040AD" w:rsidRPr="00442759">
        <w:rPr>
          <w:rFonts w:ascii="Times New Roman" w:eastAsiaTheme="minorHAnsi" w:hAnsi="Times New Roman"/>
          <w:bCs/>
          <w:sz w:val="28"/>
          <w:szCs w:val="28"/>
        </w:rPr>
        <w:t>piecus</w:t>
      </w:r>
      <w:r w:rsidRPr="00442759">
        <w:rPr>
          <w:rFonts w:ascii="Times New Roman" w:eastAsiaTheme="minorHAnsi" w:hAnsi="Times New Roman"/>
          <w:bCs/>
          <w:sz w:val="28"/>
          <w:szCs w:val="28"/>
        </w:rPr>
        <w:t xml:space="preserve"> procentus no visām attiecīgās sabiedrības emitētajām akcijām. Balsstiesību aprēķinā tiek ņemtas vērā visas emitētās balsstiesīgās akcijas, arī tādas, kuru izmantošana ir apturēta.</w:t>
      </w:r>
    </w:p>
    <w:bookmarkEnd w:id="33"/>
    <w:p w14:paraId="4137C900" w14:textId="77777777" w:rsidR="00BF4A3F" w:rsidRPr="00442759" w:rsidRDefault="00BF4A3F" w:rsidP="00B05E08">
      <w:pPr>
        <w:pStyle w:val="NoSpacing"/>
        <w:widowControl/>
        <w:jc w:val="both"/>
        <w:rPr>
          <w:rFonts w:ascii="Times New Roman" w:eastAsiaTheme="minorHAnsi" w:hAnsi="Times New Roman"/>
          <w:bCs/>
          <w:sz w:val="28"/>
          <w:szCs w:val="28"/>
        </w:rPr>
      </w:pPr>
    </w:p>
    <w:p w14:paraId="4F1FDB82" w14:textId="1D496AC4" w:rsidR="00FB7CF4" w:rsidRPr="005F0F7E" w:rsidRDefault="00AA6EC4" w:rsidP="00B05E08">
      <w:pPr>
        <w:pStyle w:val="NoSpacing"/>
        <w:widowControl/>
        <w:jc w:val="center"/>
        <w:rPr>
          <w:rFonts w:ascii="Times New Roman" w:eastAsiaTheme="minorHAnsi" w:hAnsi="Times New Roman"/>
          <w:b/>
          <w:bCs/>
          <w:sz w:val="28"/>
          <w:szCs w:val="28"/>
        </w:rPr>
      </w:pPr>
      <w:bookmarkStart w:id="34" w:name="_Hlk60851929"/>
      <w:bookmarkStart w:id="35" w:name="_Hlk60955677"/>
      <w:r w:rsidRPr="005F0F7E">
        <w:rPr>
          <w:rFonts w:ascii="Times New Roman" w:eastAsiaTheme="minorHAnsi" w:hAnsi="Times New Roman"/>
          <w:b/>
          <w:bCs/>
          <w:sz w:val="28"/>
          <w:szCs w:val="28"/>
        </w:rPr>
        <w:t xml:space="preserve">X </w:t>
      </w:r>
      <w:r w:rsidR="00FB7CF4" w:rsidRPr="005F0F7E">
        <w:rPr>
          <w:rFonts w:ascii="Times New Roman" w:eastAsiaTheme="minorHAnsi" w:hAnsi="Times New Roman"/>
          <w:b/>
          <w:bCs/>
          <w:sz w:val="28"/>
          <w:szCs w:val="28"/>
        </w:rPr>
        <w:t>nodaļa</w:t>
      </w:r>
    </w:p>
    <w:bookmarkEnd w:id="34"/>
    <w:p w14:paraId="1434F873" w14:textId="1E1822B7" w:rsidR="00FB7CF4" w:rsidRPr="00442759" w:rsidRDefault="00FB7CF4" w:rsidP="00B05E08">
      <w:pPr>
        <w:pStyle w:val="NoSpacing"/>
        <w:widowControl/>
        <w:jc w:val="center"/>
        <w:rPr>
          <w:rFonts w:ascii="Times New Roman" w:eastAsiaTheme="minorHAnsi" w:hAnsi="Times New Roman"/>
          <w:b/>
          <w:bCs/>
          <w:sz w:val="28"/>
          <w:szCs w:val="28"/>
        </w:rPr>
      </w:pPr>
      <w:r w:rsidRPr="005F0F7E">
        <w:rPr>
          <w:rFonts w:ascii="Times New Roman" w:eastAsiaTheme="minorHAnsi" w:hAnsi="Times New Roman"/>
          <w:b/>
          <w:bCs/>
          <w:sz w:val="28"/>
          <w:szCs w:val="28"/>
        </w:rPr>
        <w:t>Ieguldījumu brokeru sabiedrību grupu uzraudzība</w:t>
      </w:r>
    </w:p>
    <w:p w14:paraId="1EF88F2A" w14:textId="4098F914" w:rsidR="00266207" w:rsidRPr="00442759" w:rsidRDefault="00266207" w:rsidP="00B05E08">
      <w:pPr>
        <w:pStyle w:val="NoSpacing"/>
        <w:widowControl/>
        <w:jc w:val="center"/>
        <w:rPr>
          <w:rFonts w:ascii="Times New Roman" w:eastAsiaTheme="minorHAnsi" w:hAnsi="Times New Roman"/>
          <w:b/>
          <w:bCs/>
          <w:sz w:val="28"/>
          <w:szCs w:val="28"/>
        </w:rPr>
      </w:pPr>
    </w:p>
    <w:p w14:paraId="369AAEC5" w14:textId="419D3BBD" w:rsidR="00266207" w:rsidRPr="00442759" w:rsidRDefault="00266207"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 xml:space="preserve">58. pants. Pārvaldības sistēmas un atalgojuma politikas prasības grupas līmenī </w:t>
      </w:r>
    </w:p>
    <w:p w14:paraId="672F8824" w14:textId="5154D952" w:rsidR="00266207" w:rsidRPr="00442759" w:rsidRDefault="00266207"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Ja ieguldījumu brokeru sabiedrībai ir saistošas šā likuma 31. panta pirmās daļas 9., 14. un 15. punkta, 36. </w:t>
      </w:r>
      <w:r w:rsidR="00307D42">
        <w:rPr>
          <w:rFonts w:ascii="Times New Roman" w:eastAsiaTheme="minorHAnsi" w:hAnsi="Times New Roman"/>
          <w:bCs/>
          <w:sz w:val="28"/>
          <w:szCs w:val="28"/>
        </w:rPr>
        <w:t>un</w:t>
      </w:r>
      <w:r w:rsidRPr="00442759">
        <w:rPr>
          <w:rFonts w:ascii="Times New Roman" w:eastAsiaTheme="minorHAnsi" w:hAnsi="Times New Roman"/>
          <w:bCs/>
          <w:sz w:val="28"/>
          <w:szCs w:val="28"/>
        </w:rPr>
        <w:t xml:space="preserve"> 3</w:t>
      </w:r>
      <w:r w:rsidR="00876A43"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w:t>
      </w:r>
      <w:r w:rsidR="00307D42">
        <w:rPr>
          <w:rFonts w:ascii="Times New Roman" w:eastAsiaTheme="minorHAnsi" w:hAnsi="Times New Roman"/>
          <w:bCs/>
          <w:sz w:val="28"/>
          <w:szCs w:val="28"/>
        </w:rPr>
        <w:t>, kā arī</w:t>
      </w:r>
      <w:r w:rsidRPr="00442759">
        <w:rPr>
          <w:rFonts w:ascii="Times New Roman" w:eastAsiaTheme="minorHAnsi" w:hAnsi="Times New Roman"/>
          <w:bCs/>
          <w:sz w:val="28"/>
          <w:szCs w:val="28"/>
        </w:rPr>
        <w:t xml:space="preserve"> Komisijas noteiktās prasības ieguldījumu brokeru sabiedrības iekšējās kontroles sistēmas izveidei, atalgojuma politikai un praksei un vienlaikus grupas uzraudzībā tiek piemēroti Regulas Nr.</w:t>
      </w:r>
      <w:r w:rsidR="00307D42">
        <w:rPr>
          <w:rFonts w:ascii="Times New Roman" w:eastAsiaTheme="minorHAnsi" w:hAnsi="Times New Roman"/>
          <w:bCs/>
          <w:sz w:val="28"/>
          <w:szCs w:val="28"/>
        </w:rPr>
        <w:t> </w:t>
      </w:r>
      <w:r w:rsidRPr="00442759">
        <w:rPr>
          <w:rFonts w:ascii="Times New Roman" w:eastAsiaTheme="minorHAnsi" w:hAnsi="Times New Roman"/>
          <w:bCs/>
          <w:sz w:val="28"/>
          <w:szCs w:val="28"/>
        </w:rPr>
        <w:t>2019/2033 8.</w:t>
      </w:r>
      <w:r w:rsidR="00307D42">
        <w:rPr>
          <w:rFonts w:ascii="Times New Roman" w:eastAsiaTheme="minorHAnsi" w:hAnsi="Times New Roman"/>
          <w:bCs/>
          <w:sz w:val="28"/>
          <w:szCs w:val="28"/>
        </w:rPr>
        <w:t> </w:t>
      </w:r>
      <w:r w:rsidRPr="00442759">
        <w:rPr>
          <w:rFonts w:ascii="Times New Roman" w:eastAsiaTheme="minorHAnsi" w:hAnsi="Times New Roman"/>
          <w:bCs/>
          <w:sz w:val="28"/>
          <w:szCs w:val="28"/>
        </w:rPr>
        <w:t>panta nosacījumi, minētās pārvaldības sistēmas un atalgojuma politikas prasības tiek ievērotas individuālā līmenī.</w:t>
      </w:r>
    </w:p>
    <w:p w14:paraId="2586BF59" w14:textId="0E49F827" w:rsidR="00266207" w:rsidRPr="00442759" w:rsidRDefault="00266207"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ieguldījumu brokeru sabiedrībai ir saistošas šā likuma 31. panta pirmās daļas 9., 14. un 15. punkta, 36. </w:t>
      </w:r>
      <w:r w:rsidR="00307D42">
        <w:rPr>
          <w:rFonts w:ascii="Times New Roman" w:eastAsiaTheme="minorHAnsi" w:hAnsi="Times New Roman"/>
          <w:bCs/>
          <w:sz w:val="28"/>
          <w:szCs w:val="28"/>
        </w:rPr>
        <w:t>un</w:t>
      </w:r>
      <w:r w:rsidRPr="00442759">
        <w:rPr>
          <w:rFonts w:ascii="Times New Roman" w:eastAsiaTheme="minorHAnsi" w:hAnsi="Times New Roman"/>
          <w:bCs/>
          <w:sz w:val="28"/>
          <w:szCs w:val="28"/>
        </w:rPr>
        <w:t xml:space="preserve"> 3</w:t>
      </w:r>
      <w:r w:rsidR="00876A43"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w:t>
      </w:r>
      <w:r w:rsidR="00307D42">
        <w:rPr>
          <w:rFonts w:ascii="Times New Roman" w:eastAsiaTheme="minorHAnsi" w:hAnsi="Times New Roman"/>
          <w:bCs/>
          <w:sz w:val="28"/>
          <w:szCs w:val="28"/>
        </w:rPr>
        <w:t>, kā arī</w:t>
      </w:r>
      <w:r w:rsidRPr="00442759">
        <w:rPr>
          <w:rFonts w:ascii="Times New Roman" w:eastAsiaTheme="minorHAnsi" w:hAnsi="Times New Roman"/>
          <w:bCs/>
          <w:sz w:val="28"/>
          <w:szCs w:val="28"/>
        </w:rPr>
        <w:t xml:space="preserve"> Komisijas noteiktās prasības ieguldījumu brokeru sabiedrības iekšējās kontroles sistēmas izveidei, atalgojuma politikai un praksei un vienlaikus tiek piemēroti Regulas Nr.</w:t>
      </w:r>
      <w:r w:rsidR="00307D42">
        <w:rPr>
          <w:rFonts w:ascii="Times New Roman" w:eastAsiaTheme="minorHAnsi" w:hAnsi="Times New Roman"/>
          <w:bCs/>
          <w:sz w:val="28"/>
          <w:szCs w:val="28"/>
        </w:rPr>
        <w:t> </w:t>
      </w:r>
      <w:r w:rsidRPr="00442759">
        <w:rPr>
          <w:rFonts w:ascii="Times New Roman" w:eastAsiaTheme="minorHAnsi" w:hAnsi="Times New Roman"/>
          <w:bCs/>
          <w:sz w:val="28"/>
          <w:szCs w:val="28"/>
        </w:rPr>
        <w:t>2019/2033 7.</w:t>
      </w:r>
      <w:r w:rsidR="00307D42">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panta </w:t>
      </w:r>
      <w:r w:rsidRPr="00442759">
        <w:rPr>
          <w:rFonts w:ascii="Times New Roman" w:eastAsiaTheme="minorHAnsi" w:hAnsi="Times New Roman"/>
          <w:bCs/>
          <w:noProof/>
          <w:sz w:val="28"/>
          <w:szCs w:val="28"/>
        </w:rPr>
        <w:t>prudenciālās</w:t>
      </w:r>
      <w:r w:rsidRPr="00442759">
        <w:rPr>
          <w:rFonts w:ascii="Times New Roman" w:eastAsiaTheme="minorHAnsi" w:hAnsi="Times New Roman"/>
          <w:bCs/>
          <w:sz w:val="28"/>
          <w:szCs w:val="28"/>
        </w:rPr>
        <w:t xml:space="preserve"> konsolidācijas nosacījumi, minētās pārvaldības sistēmas un atalgojuma politikas prasības tiek ievērotas gan individuālā</w:t>
      </w:r>
      <w:r w:rsidR="008470A8">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gan konsolidācijas grupas līmenī.</w:t>
      </w:r>
    </w:p>
    <w:p w14:paraId="47983E4B" w14:textId="6C8D4700" w:rsidR="00266207" w:rsidRPr="00442759" w:rsidRDefault="00266207"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(3) Atkāpjoties no šā panta otrās daļas prasībām, šā likuma 31. panta pirmās daļas 9., 14. un 15. punkta, 36. </w:t>
      </w:r>
      <w:r w:rsidR="00307D42">
        <w:rPr>
          <w:rFonts w:ascii="Times New Roman" w:eastAsiaTheme="minorHAnsi" w:hAnsi="Times New Roman"/>
          <w:bCs/>
          <w:sz w:val="28"/>
          <w:szCs w:val="28"/>
        </w:rPr>
        <w:t>un</w:t>
      </w:r>
      <w:r w:rsidRPr="00442759">
        <w:rPr>
          <w:rFonts w:ascii="Times New Roman" w:eastAsiaTheme="minorHAnsi" w:hAnsi="Times New Roman"/>
          <w:bCs/>
          <w:sz w:val="28"/>
          <w:szCs w:val="28"/>
        </w:rPr>
        <w:t xml:space="preserve"> 3</w:t>
      </w:r>
      <w:r w:rsidR="00876A43" w:rsidRPr="00442759">
        <w:rPr>
          <w:rFonts w:ascii="Times New Roman" w:eastAsiaTheme="minorHAnsi" w:hAnsi="Times New Roman"/>
          <w:bCs/>
          <w:sz w:val="28"/>
          <w:szCs w:val="28"/>
        </w:rPr>
        <w:t>7.</w:t>
      </w:r>
      <w:r w:rsidRPr="00442759">
        <w:rPr>
          <w:rFonts w:ascii="Times New Roman" w:eastAsiaTheme="minorHAnsi" w:hAnsi="Times New Roman"/>
          <w:bCs/>
          <w:sz w:val="28"/>
          <w:szCs w:val="28"/>
        </w:rPr>
        <w:t xml:space="preserve"> panta</w:t>
      </w:r>
      <w:r w:rsidR="00307D42">
        <w:rPr>
          <w:rFonts w:ascii="Times New Roman" w:eastAsiaTheme="minorHAnsi" w:hAnsi="Times New Roman"/>
          <w:bCs/>
          <w:sz w:val="28"/>
          <w:szCs w:val="28"/>
        </w:rPr>
        <w:t>, kā arī</w:t>
      </w:r>
      <w:r w:rsidRPr="00442759">
        <w:rPr>
          <w:rFonts w:ascii="Times New Roman" w:eastAsiaTheme="minorHAnsi" w:hAnsi="Times New Roman"/>
          <w:bCs/>
          <w:sz w:val="28"/>
          <w:szCs w:val="28"/>
        </w:rPr>
        <w:t xml:space="preserve"> Komisijas noteiktās prasības ieguldījumu brokeru sabiedrības iekšējās kontroles sistēmas izveidei, atalgojuma politikai un praksei nav attiecināmas uz tādām ieguldījumu brokeru sabiedrības meitas sabiedrībām, kas veic savu pamatdarbību ārvalstīs un kas iekļautas konsolidētā finanšu stāvoklī atbilstoši Regulas Nr. 2019/2033 4. panta 1. punkta 11. apakšpunktā noteiktaj</w:t>
      </w:r>
      <w:r w:rsidR="00307D42">
        <w:rPr>
          <w:rFonts w:ascii="Times New Roman" w:eastAsiaTheme="minorHAnsi" w:hAnsi="Times New Roman"/>
          <w:bCs/>
          <w:sz w:val="28"/>
          <w:szCs w:val="28"/>
        </w:rPr>
        <w:t>ā</w:t>
      </w:r>
      <w:r w:rsidRPr="00442759">
        <w:rPr>
          <w:rFonts w:ascii="Times New Roman" w:eastAsiaTheme="minorHAnsi" w:hAnsi="Times New Roman"/>
          <w:bCs/>
          <w:sz w:val="28"/>
          <w:szCs w:val="28"/>
        </w:rPr>
        <w:t>m</w:t>
      </w:r>
      <w:r w:rsidR="00307D42">
        <w:rPr>
          <w:rFonts w:ascii="Times New Roman" w:eastAsiaTheme="minorHAnsi" w:hAnsi="Times New Roman"/>
          <w:bCs/>
          <w:sz w:val="28"/>
          <w:szCs w:val="28"/>
        </w:rPr>
        <w:t xml:space="preserve"> prasībām</w:t>
      </w:r>
      <w:r w:rsidRPr="00442759">
        <w:rPr>
          <w:rFonts w:ascii="Times New Roman" w:eastAsiaTheme="minorHAnsi" w:hAnsi="Times New Roman"/>
          <w:bCs/>
          <w:sz w:val="28"/>
          <w:szCs w:val="28"/>
        </w:rPr>
        <w:t xml:space="preserve">, ja ieguldījumu brokeru sabiedrība var pamatot Komisijai, ka saskaņā ar </w:t>
      </w:r>
      <w:r w:rsidR="00307D42">
        <w:rPr>
          <w:rFonts w:ascii="Times New Roman" w:eastAsiaTheme="minorHAnsi" w:hAnsi="Times New Roman"/>
          <w:bCs/>
          <w:sz w:val="28"/>
          <w:szCs w:val="28"/>
        </w:rPr>
        <w:t>tās</w:t>
      </w:r>
      <w:r w:rsidRPr="00442759">
        <w:rPr>
          <w:rFonts w:ascii="Times New Roman" w:eastAsiaTheme="minorHAnsi" w:hAnsi="Times New Roman"/>
          <w:bCs/>
          <w:sz w:val="28"/>
          <w:szCs w:val="28"/>
        </w:rPr>
        <w:t xml:space="preserve"> ārvalsts tiesību aktiem, kurā attiecīgā meitas sabiedrība veic </w:t>
      </w:r>
      <w:r w:rsidR="00307D42">
        <w:rPr>
          <w:rFonts w:ascii="Times New Roman" w:eastAsiaTheme="minorHAnsi" w:hAnsi="Times New Roman"/>
          <w:bCs/>
          <w:sz w:val="28"/>
          <w:szCs w:val="28"/>
        </w:rPr>
        <w:t>savu</w:t>
      </w:r>
      <w:r w:rsidRPr="00442759">
        <w:rPr>
          <w:rFonts w:ascii="Times New Roman" w:eastAsiaTheme="minorHAnsi" w:hAnsi="Times New Roman"/>
          <w:bCs/>
          <w:sz w:val="28"/>
          <w:szCs w:val="28"/>
        </w:rPr>
        <w:t xml:space="preserve"> pamatdarbību, minēto prasību piemērošana nav tiesiska.</w:t>
      </w:r>
    </w:p>
    <w:p w14:paraId="4F2C0EAC" w14:textId="77777777" w:rsidR="00FB7CF4" w:rsidRPr="00442759" w:rsidRDefault="00FB7CF4" w:rsidP="00B05E08">
      <w:pPr>
        <w:pStyle w:val="NoSpacing"/>
        <w:widowControl/>
        <w:jc w:val="center"/>
        <w:rPr>
          <w:rFonts w:ascii="Times New Roman" w:eastAsiaTheme="minorHAnsi" w:hAnsi="Times New Roman"/>
          <w:b/>
          <w:bCs/>
          <w:sz w:val="28"/>
          <w:szCs w:val="28"/>
        </w:rPr>
      </w:pPr>
    </w:p>
    <w:p w14:paraId="683BAD7B" w14:textId="0268B084" w:rsidR="00FB7CF4" w:rsidRPr="00442759" w:rsidRDefault="0081765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5</w:t>
      </w:r>
      <w:r w:rsidR="00E7483E" w:rsidRPr="00442759">
        <w:rPr>
          <w:rFonts w:ascii="Times New Roman" w:eastAsiaTheme="minorHAnsi" w:hAnsi="Times New Roman"/>
          <w:b/>
          <w:bCs/>
          <w:sz w:val="28"/>
          <w:szCs w:val="28"/>
        </w:rPr>
        <w:t>9</w:t>
      </w:r>
      <w:r w:rsidR="00FB7CF4" w:rsidRPr="00442759">
        <w:rPr>
          <w:rFonts w:ascii="Times New Roman" w:eastAsiaTheme="minorHAnsi" w:hAnsi="Times New Roman"/>
          <w:b/>
          <w:bCs/>
          <w:sz w:val="28"/>
          <w:szCs w:val="28"/>
        </w:rPr>
        <w:t xml:space="preserve">. pants. </w:t>
      </w:r>
      <w:r w:rsidR="00FD5EA9" w:rsidRPr="00442759">
        <w:rPr>
          <w:rFonts w:ascii="Times New Roman" w:eastAsiaTheme="minorHAnsi" w:hAnsi="Times New Roman"/>
          <w:b/>
          <w:bCs/>
          <w:sz w:val="28"/>
          <w:szCs w:val="28"/>
        </w:rPr>
        <w:t>Grupas uzraudzības institūcijas noteikšana</w:t>
      </w:r>
    </w:p>
    <w:p w14:paraId="547B2F15" w14:textId="6054AC8B"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veic Latvijas Republikā reģistrētu Eiropas Savienības mātes ieguldījumu brokeru sabiedrību uzraudzību attiecībā uz atbilstību grupas kapitāla kritērijam un </w:t>
      </w:r>
      <w:r w:rsidR="005F0F7E" w:rsidRPr="00442759">
        <w:rPr>
          <w:rFonts w:ascii="Times New Roman" w:eastAsiaTheme="minorHAnsi" w:hAnsi="Times New Roman"/>
          <w:bCs/>
          <w:sz w:val="28"/>
          <w:szCs w:val="28"/>
        </w:rPr>
        <w:t xml:space="preserve">veic </w:t>
      </w:r>
      <w:r w:rsidRPr="00442759">
        <w:rPr>
          <w:rFonts w:ascii="Times New Roman" w:eastAsiaTheme="minorHAnsi" w:hAnsi="Times New Roman"/>
          <w:bCs/>
          <w:sz w:val="28"/>
          <w:szCs w:val="28"/>
        </w:rPr>
        <w:t xml:space="preserve">konsolidēto uzraudzību mātes ieguldījumu brokeru sabiedrības līmenī. </w:t>
      </w:r>
    </w:p>
    <w:p w14:paraId="14CA2BF2" w14:textId="76248D37" w:rsidR="00FB7CF4" w:rsidRPr="00442759" w:rsidRDefault="0084464D"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sz w:val="28"/>
          <w:szCs w:val="28"/>
        </w:rPr>
        <w:t>(2)</w:t>
      </w:r>
      <w:r w:rsidR="00FB7CF4" w:rsidRPr="00442759">
        <w:rPr>
          <w:rFonts w:ascii="Times New Roman" w:eastAsiaTheme="minorHAnsi" w:hAnsi="Times New Roman"/>
          <w:bCs/>
          <w:sz w:val="28"/>
          <w:szCs w:val="28"/>
        </w:rPr>
        <w:t xml:space="preserve"> </w:t>
      </w:r>
      <w:r w:rsidR="00FB7CF4" w:rsidRPr="00442759">
        <w:rPr>
          <w:rFonts w:ascii="Times New Roman" w:eastAsiaTheme="minorHAnsi" w:hAnsi="Times New Roman"/>
          <w:bCs/>
          <w:noProof/>
          <w:sz w:val="28"/>
          <w:szCs w:val="28"/>
        </w:rPr>
        <w:t>Komisija veic ieguldījumu brokeru sabiedrību uzraudzību attiecībā uz atbilstību grupas kapitāla kritērijam vai konsolidētu uzraudzību ieguldījumu pārvaldītājsabiedrības vai jauktas finanšu pārvaldītājsabiedrības konsolidācijas grupas līmenī, ja:</w:t>
      </w:r>
    </w:p>
    <w:p w14:paraId="2B04AB4C" w14:textId="475DF83E" w:rsidR="00FB7CF4" w:rsidRPr="00442759" w:rsidRDefault="00FB7CF4"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 xml:space="preserve">1) </w:t>
      </w:r>
      <w:r w:rsidRPr="00442759">
        <w:rPr>
          <w:rFonts w:ascii="Times New Roman" w:eastAsiaTheme="minorHAnsi" w:hAnsi="Times New Roman"/>
          <w:noProof/>
          <w:sz w:val="28"/>
          <w:szCs w:val="28"/>
        </w:rPr>
        <w:t>Latvijas Republikā reģistrētas ieguldījumu brokeru sabiedrības mātes sabiedrība ir Eiropas Savienības mātes ieguldījumu pārvaldītājsabiedrība vai Eiropas Savienības mātes jaukta finanšu pārvaldītājsabiedrība;</w:t>
      </w:r>
      <w:r w:rsidRPr="00442759">
        <w:rPr>
          <w:rFonts w:ascii="Times New Roman" w:eastAsiaTheme="minorHAnsi" w:hAnsi="Times New Roman"/>
          <w:sz w:val="28"/>
          <w:szCs w:val="28"/>
        </w:rPr>
        <w:t xml:space="preserve"> </w:t>
      </w:r>
    </w:p>
    <w:p w14:paraId="6D2C47EA" w14:textId="2BF6121D" w:rsidR="00FB7CF4" w:rsidRPr="00442759" w:rsidRDefault="00FB7CF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sz w:val="28"/>
          <w:szCs w:val="28"/>
        </w:rPr>
        <w:t xml:space="preserve">2) </w:t>
      </w:r>
      <w:r w:rsidRPr="00442759">
        <w:rPr>
          <w:rFonts w:ascii="Times New Roman" w:eastAsiaTheme="minorHAnsi" w:hAnsi="Times New Roman"/>
          <w:bCs/>
          <w:noProof/>
          <w:sz w:val="28"/>
          <w:szCs w:val="28"/>
        </w:rPr>
        <w:t>Latvijas Republikā un vismaz vēl vienā dalībvalstī reģistrētai ieguldījumu brokeru sabiedrībai mātes sabiedrība ir viena un tā pati Latvijas Republikā reģistrēta Eiropas Savienības mātes ieguldījumu pārvaldītājsabiedrība vai Latvijas Republikā reģistrēta Eiropas Savienības mātes jaukta finanšu pārvaldītājsabiedrība.</w:t>
      </w:r>
    </w:p>
    <w:p w14:paraId="56CFDCE2" w14:textId="1E9406C0"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Komisija veic uzraudzību attiecībā uz atbilstību grupas kapitāla kritērijam vai konsolidētu uzraudzību, ja Latvijas Republikā reģistrētajai ieguldījumu brokeru sabiedrībai ir lielākā aktīvu kopsumma un:</w:t>
      </w:r>
    </w:p>
    <w:p w14:paraId="7F59B41F" w14:textId="1A21B6FB" w:rsidR="00FB7CF4" w:rsidRPr="00442759" w:rsidRDefault="00FB7CF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1) Latvijas Republikā un vismaz vēl vienā dalībvalstī reģistrētajām ieguldījumu brokeru sabiedrībām mātes sabiedrība ir Latvijas Republikā un vismaz vēl</w:t>
      </w:r>
      <w:r w:rsidRPr="00442759" w:rsidDel="00D5167A">
        <w:rPr>
          <w:rFonts w:ascii="Times New Roman" w:eastAsiaTheme="minorHAnsi" w:hAnsi="Times New Roman"/>
          <w:bCs/>
          <w:noProof/>
          <w:sz w:val="28"/>
          <w:szCs w:val="28"/>
        </w:rPr>
        <w:t xml:space="preserve"> </w:t>
      </w:r>
      <w:r w:rsidRPr="00442759">
        <w:rPr>
          <w:rFonts w:ascii="Times New Roman" w:eastAsiaTheme="minorHAnsi" w:hAnsi="Times New Roman"/>
          <w:bCs/>
          <w:noProof/>
          <w:sz w:val="28"/>
          <w:szCs w:val="28"/>
        </w:rPr>
        <w:t xml:space="preserve">vienā dalībvalstī reģistrēta ieguldījumu pārvaldītājsabiedrība vai jaukta finanšu pārvaldītājsabiedrība un katrā šajā dalībvalstī ir reģistrēta arī ieguldījumu brokeru sabiedrība – meitas sabiedrība; </w:t>
      </w:r>
    </w:p>
    <w:p w14:paraId="2F600A4A" w14:textId="2A368C1F" w:rsidR="00FB7CF4" w:rsidRPr="00442759" w:rsidRDefault="00FB7CF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2) Latvijas Republikā reģistrētai</w:t>
      </w:r>
      <w:r w:rsidRPr="00442759" w:rsidDel="004B6CA8">
        <w:rPr>
          <w:rFonts w:ascii="Times New Roman" w:eastAsiaTheme="minorHAnsi" w:hAnsi="Times New Roman"/>
          <w:bCs/>
          <w:noProof/>
          <w:sz w:val="28"/>
          <w:szCs w:val="28"/>
        </w:rPr>
        <w:t xml:space="preserve"> </w:t>
      </w:r>
      <w:r w:rsidRPr="00442759">
        <w:rPr>
          <w:rFonts w:ascii="Times New Roman" w:eastAsiaTheme="minorHAnsi" w:hAnsi="Times New Roman"/>
          <w:bCs/>
          <w:noProof/>
          <w:sz w:val="28"/>
          <w:szCs w:val="28"/>
        </w:rPr>
        <w:t>ieguldījumu brokeru sabiedrībai un vismaz vēl vienā dalībvalstī reģistrētai ieguldījumu brokeru sabiedrībai mātes sabiedrība ir viena un tā pati Eiropas Savienības ieguldījumu pārvaldītājsabiedrība vai Eiropas Savienības jaukta finanšu pārvaldītājsabiedrība, kas nav reģistrēta ne Latvijas Republikā, ne citā dalībvalstī, kurā reģistrēta cita ieguldījumu brokeru sabiedrība.</w:t>
      </w:r>
    </w:p>
    <w:p w14:paraId="12778AA2" w14:textId="2FD3B8E9"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Komisija ir tiesīga, vienojoties ar attiecīgo dalībvalstu </w:t>
      </w:r>
      <w:r w:rsidRPr="00442759">
        <w:rPr>
          <w:rFonts w:ascii="Times New Roman" w:eastAsiaTheme="minorHAnsi" w:hAnsi="Times New Roman"/>
          <w:sz w:val="28"/>
          <w:szCs w:val="28"/>
        </w:rPr>
        <w:t xml:space="preserve">uzraudzības institūcijām, </w:t>
      </w:r>
      <w:r w:rsidRPr="00442759">
        <w:rPr>
          <w:rFonts w:ascii="Times New Roman" w:eastAsiaTheme="minorHAnsi" w:hAnsi="Times New Roman"/>
          <w:bCs/>
          <w:sz w:val="28"/>
          <w:szCs w:val="28"/>
        </w:rPr>
        <w:t>atkāpties no šā panta otrās daļas 2.</w:t>
      </w:r>
      <w:r w:rsidR="005F0F7E">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punkta un trešās daļas prasībām </w:t>
      </w:r>
      <w:r w:rsidR="00FD5EA9" w:rsidRPr="00442759">
        <w:rPr>
          <w:rFonts w:ascii="Times New Roman" w:eastAsiaTheme="minorHAnsi" w:hAnsi="Times New Roman"/>
          <w:bCs/>
          <w:sz w:val="28"/>
          <w:szCs w:val="28"/>
        </w:rPr>
        <w:t xml:space="preserve">un pieņemt lēmumu </w:t>
      </w:r>
      <w:r w:rsidRPr="00442759">
        <w:rPr>
          <w:rFonts w:ascii="Times New Roman" w:eastAsiaTheme="minorHAnsi" w:hAnsi="Times New Roman"/>
          <w:bCs/>
          <w:sz w:val="28"/>
          <w:szCs w:val="28"/>
        </w:rPr>
        <w:t>par atbilstošas un efektīvas uzraudzības</w:t>
      </w:r>
      <w:r w:rsidR="00CF28DC" w:rsidRPr="00442759">
        <w:rPr>
          <w:rFonts w:ascii="Times New Roman" w:eastAsiaTheme="minorHAnsi" w:hAnsi="Times New Roman"/>
          <w:bCs/>
          <w:sz w:val="28"/>
          <w:szCs w:val="28"/>
        </w:rPr>
        <w:t xml:space="preserve"> pasākumu</w:t>
      </w:r>
      <w:r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lastRenderedPageBreak/>
        <w:t>piemērošanu attiecībā uz atbilstību grupas kapitāla kritērijam vai konsolidēto uzraudzību</w:t>
      </w:r>
      <w:r w:rsidR="00FD5EA9" w:rsidRPr="00442759">
        <w:rPr>
          <w:rFonts w:ascii="Times New Roman" w:eastAsiaTheme="minorHAnsi" w:hAnsi="Times New Roman"/>
          <w:bCs/>
          <w:sz w:val="28"/>
          <w:szCs w:val="28"/>
        </w:rPr>
        <w:t>,</w:t>
      </w:r>
      <w:r w:rsidR="00FD5EA9" w:rsidRPr="00442759">
        <w:rPr>
          <w:rFonts w:ascii="Times New Roman" w:hAnsi="Times New Roman"/>
          <w:sz w:val="28"/>
          <w:szCs w:val="28"/>
        </w:rPr>
        <w:t xml:space="preserve"> ņemot vērā iesaistīto ieguldījumu brokeru sabiedrību un to darbības nozīmību attiecīgajās dalībvalstīs</w:t>
      </w:r>
      <w:r w:rsidRPr="00442759">
        <w:rPr>
          <w:rFonts w:ascii="Times New Roman" w:eastAsiaTheme="minorHAnsi" w:hAnsi="Times New Roman"/>
          <w:bCs/>
          <w:sz w:val="28"/>
          <w:szCs w:val="28"/>
        </w:rPr>
        <w:t>.</w:t>
      </w:r>
    </w:p>
    <w:p w14:paraId="0F0E22D9" w14:textId="64EEB621" w:rsidR="00FB7CF4" w:rsidRPr="00442759" w:rsidRDefault="00FB7CF4" w:rsidP="00B05E08">
      <w:pPr>
        <w:pStyle w:val="NoSpacing"/>
        <w:widowControl/>
        <w:ind w:firstLine="720"/>
        <w:jc w:val="both"/>
        <w:rPr>
          <w:rFonts w:ascii="Times New Roman" w:eastAsiaTheme="minorHAnsi" w:hAnsi="Times New Roman"/>
          <w:bCs/>
          <w:noProof/>
          <w:sz w:val="28"/>
          <w:szCs w:val="28"/>
        </w:rPr>
      </w:pPr>
      <w:r w:rsidRPr="00442759">
        <w:rPr>
          <w:rFonts w:ascii="Times New Roman" w:eastAsiaTheme="minorHAnsi" w:hAnsi="Times New Roman"/>
          <w:bCs/>
          <w:sz w:val="28"/>
          <w:szCs w:val="28"/>
        </w:rPr>
        <w:t xml:space="preserve">(5) </w:t>
      </w:r>
      <w:r w:rsidRPr="00442759">
        <w:rPr>
          <w:rFonts w:ascii="Times New Roman" w:eastAsiaTheme="minorHAnsi" w:hAnsi="Times New Roman"/>
          <w:bCs/>
          <w:noProof/>
          <w:sz w:val="28"/>
          <w:szCs w:val="28"/>
        </w:rPr>
        <w:t>Komisija pirms šā panta ceturtajā daļā minētā lēmuma pieņemšanas informē Eiropas Savienības mātes ieguldījumu pārvaldītājsabiedrību, Eiropas Savienības mātes jaukt</w:t>
      </w:r>
      <w:r w:rsidR="005F0F7E">
        <w:rPr>
          <w:rFonts w:ascii="Times New Roman" w:eastAsiaTheme="minorHAnsi" w:hAnsi="Times New Roman"/>
          <w:bCs/>
          <w:noProof/>
          <w:sz w:val="28"/>
          <w:szCs w:val="28"/>
        </w:rPr>
        <w:t>u</w:t>
      </w:r>
      <w:r w:rsidRPr="00442759">
        <w:rPr>
          <w:rFonts w:ascii="Times New Roman" w:eastAsiaTheme="minorHAnsi" w:hAnsi="Times New Roman"/>
          <w:bCs/>
          <w:noProof/>
          <w:sz w:val="28"/>
          <w:szCs w:val="28"/>
        </w:rPr>
        <w:t xml:space="preserve"> finanšu pārvaldītājsabiedrību vai Latvijas Republikā reģistrētu ieguldījumu brokeru sabiedrību ar lielāko aktīvu kopsummu un sniedz iespēju izteikt viedokli par iespējamo lēmumu.</w:t>
      </w:r>
      <w:bookmarkStart w:id="36" w:name="_Hlk61129835"/>
      <w:r w:rsidR="00D77B14" w:rsidRPr="00442759">
        <w:rPr>
          <w:rFonts w:ascii="Times New Roman" w:eastAsiaTheme="minorHAnsi" w:hAnsi="Times New Roman"/>
          <w:bCs/>
          <w:noProof/>
          <w:sz w:val="28"/>
          <w:szCs w:val="28"/>
        </w:rPr>
        <w:t xml:space="preserve"> Komisija informē</w:t>
      </w:r>
      <w:r w:rsidR="00D77B14" w:rsidRPr="00442759" w:rsidDel="007130D5">
        <w:rPr>
          <w:rFonts w:ascii="Times New Roman" w:eastAsiaTheme="minorHAnsi" w:hAnsi="Times New Roman"/>
          <w:bCs/>
          <w:noProof/>
          <w:sz w:val="28"/>
          <w:szCs w:val="28"/>
        </w:rPr>
        <w:t xml:space="preserve"> </w:t>
      </w:r>
      <w:r w:rsidR="00D77B14" w:rsidRPr="00442759">
        <w:rPr>
          <w:rFonts w:ascii="Times New Roman" w:eastAsiaTheme="minorHAnsi" w:hAnsi="Times New Roman"/>
          <w:bCs/>
          <w:noProof/>
          <w:sz w:val="28"/>
          <w:szCs w:val="28"/>
        </w:rPr>
        <w:t>Eiropas Komisiju un Eiropas Banku iestādi par šā panta ceturtajā daļā minēto lēmumu.</w:t>
      </w:r>
      <w:r w:rsidRPr="00442759">
        <w:rPr>
          <w:rFonts w:ascii="Times New Roman" w:eastAsiaTheme="minorHAnsi" w:hAnsi="Times New Roman"/>
          <w:bCs/>
          <w:noProof/>
          <w:sz w:val="28"/>
          <w:szCs w:val="28"/>
          <w:highlight w:val="yellow"/>
        </w:rPr>
        <w:t xml:space="preserve"> </w:t>
      </w:r>
      <w:bookmarkEnd w:id="36"/>
    </w:p>
    <w:p w14:paraId="2C5BA8F0" w14:textId="76FC761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w:t>
      </w:r>
      <w:r w:rsidR="00D77B14" w:rsidRPr="00442759">
        <w:rPr>
          <w:rFonts w:ascii="Times New Roman" w:eastAsiaTheme="minorHAnsi" w:hAnsi="Times New Roman"/>
          <w:bCs/>
          <w:sz w:val="28"/>
          <w:szCs w:val="28"/>
        </w:rPr>
        <w:t xml:space="preserve">Ja Komisija </w:t>
      </w:r>
      <w:r w:rsidRPr="00442759">
        <w:rPr>
          <w:rFonts w:ascii="Times New Roman" w:eastAsiaTheme="minorHAnsi" w:hAnsi="Times New Roman"/>
          <w:bCs/>
          <w:sz w:val="28"/>
          <w:szCs w:val="28"/>
        </w:rPr>
        <w:t>konstatē ārkārtas situāciju, tostarp Regulas Nr. 1093/2010 18. pantā minēto</w:t>
      </w:r>
      <w:r w:rsidR="005F0F7E" w:rsidRPr="005F0F7E">
        <w:rPr>
          <w:rFonts w:ascii="Times New Roman" w:eastAsiaTheme="minorHAnsi" w:hAnsi="Times New Roman"/>
          <w:bCs/>
          <w:sz w:val="28"/>
          <w:szCs w:val="28"/>
        </w:rPr>
        <w:t xml:space="preserve"> </w:t>
      </w:r>
      <w:r w:rsidR="005F0F7E" w:rsidRPr="00442759">
        <w:rPr>
          <w:rFonts w:ascii="Times New Roman" w:eastAsiaTheme="minorHAnsi" w:hAnsi="Times New Roman"/>
          <w:bCs/>
          <w:sz w:val="28"/>
          <w:szCs w:val="28"/>
        </w:rPr>
        <w:t>situāciju</w:t>
      </w:r>
      <w:r w:rsidRPr="00442759">
        <w:rPr>
          <w:rFonts w:ascii="Times New Roman" w:eastAsiaTheme="minorHAnsi" w:hAnsi="Times New Roman"/>
          <w:bCs/>
          <w:sz w:val="28"/>
          <w:szCs w:val="28"/>
        </w:rPr>
        <w:t xml:space="preserve">, </w:t>
      </w:r>
      <w:r w:rsidR="005F0F7E">
        <w:rPr>
          <w:rFonts w:ascii="Times New Roman" w:eastAsiaTheme="minorHAnsi" w:hAnsi="Times New Roman"/>
          <w:bCs/>
          <w:sz w:val="28"/>
          <w:szCs w:val="28"/>
        </w:rPr>
        <w:t>kā arī</w:t>
      </w:r>
      <w:r w:rsidRPr="00442759">
        <w:rPr>
          <w:rFonts w:ascii="Times New Roman" w:eastAsiaTheme="minorHAnsi" w:hAnsi="Times New Roman"/>
          <w:bCs/>
          <w:sz w:val="28"/>
          <w:szCs w:val="28"/>
        </w:rPr>
        <w:t xml:space="preserve"> finanšu tirgu nelabvēlīgas attīstības tendences, kas var apdraudēt finanšu tirgus likviditāti un finanšu sistēmas stabilitāti kādā no dalībvalstīm, kurā reģistrētas</w:t>
      </w:r>
      <w:r w:rsidR="00963699"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ieguldījumu brokeru sabiedrību grupas sabiedrības, tā, ievērojot šā likuma </w:t>
      </w:r>
      <w:r w:rsidR="00A0552F"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1</w:t>
      </w:r>
      <w:r w:rsidRPr="00442759">
        <w:rPr>
          <w:rFonts w:ascii="Times New Roman" w:eastAsiaTheme="minorHAnsi" w:hAnsi="Times New Roman"/>
          <w:bCs/>
          <w:sz w:val="28"/>
          <w:szCs w:val="28"/>
        </w:rPr>
        <w:t>. panta piektās daļas</w:t>
      </w:r>
      <w:r w:rsidR="008116F1"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w:t>
      </w:r>
      <w:r w:rsidR="0076764D" w:rsidRPr="00442759">
        <w:rPr>
          <w:rFonts w:ascii="Times New Roman" w:eastAsiaTheme="minorHAnsi" w:hAnsi="Times New Roman"/>
          <w:bCs/>
          <w:sz w:val="28"/>
          <w:szCs w:val="28"/>
        </w:rPr>
        <w:t>83</w:t>
      </w:r>
      <w:r w:rsidRPr="00442759">
        <w:rPr>
          <w:rFonts w:ascii="Times New Roman" w:eastAsiaTheme="minorHAnsi" w:hAnsi="Times New Roman"/>
          <w:bCs/>
          <w:sz w:val="28"/>
          <w:szCs w:val="28"/>
        </w:rPr>
        <w:t xml:space="preserve">. un </w:t>
      </w:r>
      <w:r w:rsidR="0076764D" w:rsidRPr="00442759">
        <w:rPr>
          <w:rFonts w:ascii="Times New Roman" w:eastAsiaTheme="minorHAnsi" w:hAnsi="Times New Roman"/>
          <w:bCs/>
          <w:sz w:val="28"/>
          <w:szCs w:val="28"/>
        </w:rPr>
        <w:t>84</w:t>
      </w:r>
      <w:r w:rsidRPr="00442759">
        <w:rPr>
          <w:rFonts w:ascii="Times New Roman" w:eastAsiaTheme="minorHAnsi" w:hAnsi="Times New Roman"/>
          <w:bCs/>
          <w:sz w:val="28"/>
          <w:szCs w:val="28"/>
        </w:rPr>
        <w:t xml:space="preserve">. panta prasības, nekavējoties brīdina par ārkārtas situāciju Eiropas Banku iestādi, Eiropas Sistēmisko risku kolēģiju un attiecīgās </w:t>
      </w:r>
      <w:r w:rsidRPr="00442759">
        <w:rPr>
          <w:rFonts w:ascii="Times New Roman" w:eastAsiaTheme="minorHAnsi" w:hAnsi="Times New Roman"/>
          <w:sz w:val="28"/>
          <w:szCs w:val="28"/>
        </w:rPr>
        <w:t>uzraudzības institūcijas</w:t>
      </w:r>
      <w:r w:rsidRPr="00442759">
        <w:rPr>
          <w:rFonts w:ascii="Times New Roman" w:eastAsiaTheme="minorHAnsi" w:hAnsi="Times New Roman"/>
          <w:bCs/>
          <w:sz w:val="28"/>
          <w:szCs w:val="28"/>
        </w:rPr>
        <w:t xml:space="preserve"> un paziņo visu ar to uzdevumu izpildi saistīto informāciju.</w:t>
      </w:r>
      <w:r w:rsidR="005F0F7E">
        <w:rPr>
          <w:rFonts w:ascii="Times New Roman" w:eastAsiaTheme="minorHAnsi" w:hAnsi="Times New Roman"/>
          <w:bCs/>
          <w:sz w:val="28"/>
          <w:szCs w:val="28"/>
        </w:rPr>
        <w:t xml:space="preserve"> </w:t>
      </w:r>
    </w:p>
    <w:p w14:paraId="536CCB50" w14:textId="77777777" w:rsidR="00FB7CF4" w:rsidRPr="00442759" w:rsidRDefault="00FB7CF4" w:rsidP="00B05E08">
      <w:pPr>
        <w:pStyle w:val="NoSpacing"/>
        <w:widowControl/>
        <w:jc w:val="both"/>
        <w:rPr>
          <w:rFonts w:ascii="Times New Roman" w:eastAsiaTheme="minorHAnsi" w:hAnsi="Times New Roman"/>
          <w:bCs/>
          <w:sz w:val="28"/>
          <w:szCs w:val="28"/>
        </w:rPr>
      </w:pPr>
    </w:p>
    <w:p w14:paraId="0FC0AAE2" w14:textId="54EA2081" w:rsidR="00FB7CF4" w:rsidRPr="00442759" w:rsidRDefault="00E7483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60</w:t>
      </w:r>
      <w:r w:rsidR="00FB7CF4" w:rsidRPr="00442759">
        <w:rPr>
          <w:rFonts w:ascii="Times New Roman" w:eastAsiaTheme="minorHAnsi" w:hAnsi="Times New Roman"/>
          <w:b/>
          <w:bCs/>
          <w:sz w:val="28"/>
          <w:szCs w:val="28"/>
        </w:rPr>
        <w:t xml:space="preserve">. pants. Uzraugu kolēģijas </w:t>
      </w:r>
    </w:p>
    <w:p w14:paraId="6D686C60" w14:textId="2AD31219"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saskaņā ar šā likuma </w:t>
      </w:r>
      <w:r w:rsidR="008116F1" w:rsidRPr="00442759">
        <w:rPr>
          <w:rFonts w:ascii="Times New Roman" w:eastAsiaTheme="minorHAnsi" w:hAnsi="Times New Roman"/>
          <w:bCs/>
          <w:sz w:val="28"/>
          <w:szCs w:val="28"/>
        </w:rPr>
        <w:t>5</w:t>
      </w:r>
      <w:r w:rsidR="008C001B" w:rsidRPr="00442759">
        <w:rPr>
          <w:rFonts w:ascii="Times New Roman" w:eastAsiaTheme="minorHAnsi" w:hAnsi="Times New Roman"/>
          <w:bCs/>
          <w:sz w:val="28"/>
          <w:szCs w:val="28"/>
        </w:rPr>
        <w:t>9</w:t>
      </w:r>
      <w:r w:rsidRPr="00442759">
        <w:rPr>
          <w:rFonts w:ascii="Times New Roman" w:eastAsiaTheme="minorHAnsi" w:hAnsi="Times New Roman"/>
          <w:bCs/>
          <w:sz w:val="28"/>
          <w:szCs w:val="28"/>
        </w:rPr>
        <w:t>. pantu, ja nepieciešams, izveido</w:t>
      </w:r>
      <w:r w:rsidR="005F0F7E">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uzraugu kolēģiju</w:t>
      </w:r>
      <w:r w:rsidR="005F0F7E">
        <w:rPr>
          <w:rFonts w:ascii="Times New Roman" w:eastAsiaTheme="minorHAnsi" w:hAnsi="Times New Roman"/>
          <w:bCs/>
          <w:sz w:val="28"/>
          <w:szCs w:val="28"/>
        </w:rPr>
        <w:t xml:space="preserve"> un</w:t>
      </w:r>
      <w:r w:rsidRPr="00442759">
        <w:rPr>
          <w:rFonts w:ascii="Times New Roman" w:eastAsiaTheme="minorHAnsi" w:hAnsi="Times New Roman"/>
          <w:bCs/>
          <w:sz w:val="28"/>
          <w:szCs w:val="28"/>
        </w:rPr>
        <w:t>:</w:t>
      </w:r>
    </w:p>
    <w:p w14:paraId="5A129BA1" w14:textId="6C87850C"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D77B14" w:rsidRPr="00442759">
        <w:rPr>
          <w:rFonts w:ascii="Times New Roman" w:eastAsiaTheme="minorHAnsi" w:hAnsi="Times New Roman"/>
          <w:bCs/>
          <w:sz w:val="28"/>
          <w:szCs w:val="28"/>
        </w:rPr>
        <w:t xml:space="preserve">vada </w:t>
      </w:r>
      <w:r w:rsidRPr="00442759">
        <w:rPr>
          <w:rFonts w:ascii="Times New Roman" w:eastAsiaTheme="minorHAnsi" w:hAnsi="Times New Roman"/>
          <w:bCs/>
          <w:sz w:val="28"/>
          <w:szCs w:val="28"/>
        </w:rPr>
        <w:t>uzraugu kolēģijas sanāksmes</w:t>
      </w:r>
      <w:r w:rsidR="00D77B14" w:rsidRPr="00442759">
        <w:rPr>
          <w:rFonts w:ascii="Times New Roman" w:eastAsiaTheme="minorHAnsi" w:hAnsi="Times New Roman"/>
          <w:bCs/>
          <w:sz w:val="28"/>
          <w:szCs w:val="28"/>
        </w:rPr>
        <w:t xml:space="preserve"> un pieņem lēmumus</w:t>
      </w:r>
      <w:r w:rsidRPr="00442759">
        <w:rPr>
          <w:rFonts w:ascii="Times New Roman" w:eastAsiaTheme="minorHAnsi" w:hAnsi="Times New Roman"/>
          <w:bCs/>
          <w:sz w:val="28"/>
          <w:szCs w:val="28"/>
        </w:rPr>
        <w:t>, tai skaitā informē visus uzraugu kolēģijas dalībniekus par kolēģijas sanāksmju organizēšanu;</w:t>
      </w:r>
    </w:p>
    <w:p w14:paraId="16E959F7" w14:textId="3558A001"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r w:rsidR="00D77B14" w:rsidRPr="00442759">
        <w:rPr>
          <w:rFonts w:ascii="Times New Roman" w:eastAsiaTheme="minorHAnsi" w:hAnsi="Times New Roman"/>
          <w:bCs/>
          <w:sz w:val="28"/>
          <w:szCs w:val="28"/>
        </w:rPr>
        <w:t xml:space="preserve">informē </w:t>
      </w:r>
      <w:r w:rsidRPr="00442759">
        <w:rPr>
          <w:rFonts w:ascii="Times New Roman" w:eastAsiaTheme="minorHAnsi" w:hAnsi="Times New Roman"/>
          <w:bCs/>
          <w:sz w:val="28"/>
          <w:szCs w:val="28"/>
        </w:rPr>
        <w:t>par galvenajiem izskatāmajiem jautājumiem un plānotajām darbībām;</w:t>
      </w:r>
    </w:p>
    <w:p w14:paraId="112D107B" w14:textId="0666C06D"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w:t>
      </w:r>
      <w:r w:rsidR="005F0F7E" w:rsidRPr="00442759">
        <w:rPr>
          <w:rFonts w:ascii="Times New Roman" w:eastAsiaTheme="minorHAnsi" w:hAnsi="Times New Roman"/>
          <w:bCs/>
          <w:noProof/>
          <w:sz w:val="28"/>
          <w:szCs w:val="28"/>
        </w:rPr>
        <w:t>rakstveidā</w:t>
      </w:r>
      <w:r w:rsidR="005F0F7E" w:rsidRPr="00442759">
        <w:rPr>
          <w:rFonts w:ascii="Times New Roman" w:eastAsiaTheme="minorHAnsi" w:hAnsi="Times New Roman"/>
          <w:bCs/>
          <w:sz w:val="28"/>
          <w:szCs w:val="28"/>
        </w:rPr>
        <w:t xml:space="preserve"> </w:t>
      </w:r>
      <w:r w:rsidR="00F27BEE" w:rsidRPr="00442759">
        <w:rPr>
          <w:rFonts w:ascii="Times New Roman" w:eastAsiaTheme="minorHAnsi" w:hAnsi="Times New Roman"/>
          <w:bCs/>
          <w:sz w:val="28"/>
          <w:szCs w:val="28"/>
        </w:rPr>
        <w:t xml:space="preserve">informē </w:t>
      </w:r>
      <w:r w:rsidR="00F27BEE" w:rsidRPr="00442759">
        <w:rPr>
          <w:rFonts w:ascii="Times New Roman" w:hAnsi="Times New Roman"/>
          <w:sz w:val="28"/>
          <w:szCs w:val="28"/>
        </w:rPr>
        <w:t>visus uzraugu kolēģijas dalībniekus</w:t>
      </w:r>
      <w:r w:rsidR="00F27BEE" w:rsidRPr="00442759">
        <w:rPr>
          <w:rFonts w:ascii="Times New Roman" w:eastAsiaTheme="minorHAnsi" w:hAnsi="Times New Roman"/>
          <w:bCs/>
          <w:sz w:val="28"/>
          <w:szCs w:val="28"/>
        </w:rPr>
        <w:t xml:space="preserve"> par sanāksmēs pieņemtajiem lēmumiem vai veiktajiem pasākumiem</w:t>
      </w:r>
      <w:r w:rsidRPr="00442759">
        <w:rPr>
          <w:rFonts w:ascii="Times New Roman" w:eastAsiaTheme="minorHAnsi" w:hAnsi="Times New Roman"/>
          <w:bCs/>
          <w:sz w:val="28"/>
          <w:szCs w:val="28"/>
        </w:rPr>
        <w:t>;</w:t>
      </w:r>
    </w:p>
    <w:p w14:paraId="08DDF78F" w14:textId="1A761668" w:rsidR="00FB7CF4" w:rsidRPr="00442759" w:rsidRDefault="00F27BE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w:t>
      </w:r>
      <w:r w:rsidR="00876A43" w:rsidRPr="00442759">
        <w:rPr>
          <w:rFonts w:ascii="Times New Roman" w:eastAsiaTheme="minorHAnsi" w:hAnsi="Times New Roman"/>
          <w:bCs/>
          <w:sz w:val="28"/>
          <w:szCs w:val="28"/>
        </w:rPr>
        <w:t xml:space="preserve">nodrošina </w:t>
      </w:r>
      <w:r w:rsidRPr="00442759">
        <w:rPr>
          <w:rFonts w:ascii="Times New Roman" w:eastAsiaTheme="minorHAnsi" w:hAnsi="Times New Roman"/>
          <w:bCs/>
          <w:sz w:val="28"/>
          <w:szCs w:val="28"/>
        </w:rPr>
        <w:t xml:space="preserve">pieņemto lēmumu atbilstību šā panta ceturtajā daļā minēto institūciju plānotajai vai koordinētajai uzraudzības </w:t>
      </w:r>
      <w:r w:rsidR="00D761B4" w:rsidRPr="00442759">
        <w:rPr>
          <w:rFonts w:ascii="Times New Roman" w:eastAsiaTheme="minorHAnsi" w:hAnsi="Times New Roman"/>
          <w:bCs/>
          <w:sz w:val="28"/>
          <w:szCs w:val="28"/>
        </w:rPr>
        <w:t>pasākum</w:t>
      </w:r>
      <w:r w:rsidRPr="00442759">
        <w:rPr>
          <w:rFonts w:ascii="Times New Roman" w:eastAsiaTheme="minorHAnsi" w:hAnsi="Times New Roman"/>
          <w:bCs/>
          <w:sz w:val="28"/>
          <w:szCs w:val="28"/>
        </w:rPr>
        <w:t>u nozīmībai</w:t>
      </w:r>
      <w:r w:rsidR="00FB7CF4" w:rsidRPr="00442759">
        <w:rPr>
          <w:rFonts w:ascii="Times New Roman" w:eastAsiaTheme="minorHAnsi" w:hAnsi="Times New Roman"/>
          <w:bCs/>
          <w:sz w:val="28"/>
          <w:szCs w:val="28"/>
        </w:rPr>
        <w:t>.</w:t>
      </w:r>
    </w:p>
    <w:p w14:paraId="466ED741"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saskaņā ar šā panta pirmo daļu nodrošina: </w:t>
      </w:r>
    </w:p>
    <w:p w14:paraId="2544BC32" w14:textId="1B5D4253"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šā likuma </w:t>
      </w:r>
      <w:r w:rsidR="008116F1" w:rsidRPr="00442759">
        <w:rPr>
          <w:rFonts w:ascii="Times New Roman" w:eastAsiaTheme="minorHAnsi" w:hAnsi="Times New Roman"/>
          <w:bCs/>
          <w:sz w:val="28"/>
          <w:szCs w:val="28"/>
        </w:rPr>
        <w:t>5</w:t>
      </w:r>
      <w:r w:rsidR="00C76B01">
        <w:rPr>
          <w:rFonts w:ascii="Times New Roman" w:eastAsiaTheme="minorHAnsi" w:hAnsi="Times New Roman"/>
          <w:bCs/>
          <w:sz w:val="28"/>
          <w:szCs w:val="28"/>
        </w:rPr>
        <w:t>9</w:t>
      </w:r>
      <w:r w:rsidRPr="00442759">
        <w:rPr>
          <w:rFonts w:ascii="Times New Roman" w:eastAsiaTheme="minorHAnsi" w:hAnsi="Times New Roman"/>
          <w:bCs/>
          <w:sz w:val="28"/>
          <w:szCs w:val="28"/>
        </w:rPr>
        <w:t>.</w:t>
      </w:r>
      <w:r w:rsidR="005F0F7E">
        <w:rPr>
          <w:rFonts w:ascii="Times New Roman" w:eastAsiaTheme="minorHAnsi" w:hAnsi="Times New Roman"/>
          <w:bCs/>
          <w:sz w:val="28"/>
          <w:szCs w:val="28"/>
        </w:rPr>
        <w:t> </w:t>
      </w:r>
      <w:r w:rsidRPr="00442759">
        <w:rPr>
          <w:rFonts w:ascii="Times New Roman" w:eastAsiaTheme="minorHAnsi" w:hAnsi="Times New Roman"/>
          <w:bCs/>
          <w:sz w:val="28"/>
          <w:szCs w:val="28"/>
        </w:rPr>
        <w:t>panta sestajā daļā noteikto</w:t>
      </w:r>
      <w:r w:rsidR="00DE4DC1">
        <w:rPr>
          <w:rFonts w:ascii="Times New Roman" w:eastAsiaTheme="minorHAnsi" w:hAnsi="Times New Roman"/>
          <w:bCs/>
          <w:sz w:val="28"/>
          <w:szCs w:val="28"/>
        </w:rPr>
        <w:t xml:space="preserve"> prasību ievērošanu</w:t>
      </w:r>
      <w:r w:rsidRPr="00442759">
        <w:rPr>
          <w:rFonts w:ascii="Times New Roman" w:eastAsiaTheme="minorHAnsi" w:hAnsi="Times New Roman"/>
          <w:bCs/>
          <w:sz w:val="28"/>
          <w:szCs w:val="28"/>
        </w:rPr>
        <w:t xml:space="preserve">; </w:t>
      </w:r>
    </w:p>
    <w:p w14:paraId="58F48D00" w14:textId="1AE536E6"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informācijas pieprasījumu koordinēšanu, kas nepieciešama konsolidētas uzraudzības</w:t>
      </w:r>
      <w:r w:rsidR="00D761B4" w:rsidRPr="00442759">
        <w:rPr>
          <w:rFonts w:ascii="Times New Roman" w:eastAsiaTheme="minorHAnsi" w:hAnsi="Times New Roman"/>
          <w:bCs/>
          <w:sz w:val="28"/>
          <w:szCs w:val="28"/>
        </w:rPr>
        <w:t xml:space="preserve"> pasākumu</w:t>
      </w:r>
      <w:r w:rsidRPr="00442759">
        <w:rPr>
          <w:rFonts w:ascii="Times New Roman" w:eastAsiaTheme="minorHAnsi" w:hAnsi="Times New Roman"/>
          <w:bCs/>
          <w:sz w:val="28"/>
          <w:szCs w:val="28"/>
        </w:rPr>
        <w:t xml:space="preserve"> veikšanai saskaņā ar Regulas Nr. 2019/2033 7. pantu; </w:t>
      </w:r>
    </w:p>
    <w:p w14:paraId="38D213BD" w14:textId="4C3ED913"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informācijas pieprasījumu koordinēšanu, </w:t>
      </w:r>
      <w:r w:rsidR="00DE4DC1">
        <w:rPr>
          <w:rFonts w:ascii="Times New Roman" w:eastAsiaTheme="minorHAnsi" w:hAnsi="Times New Roman"/>
          <w:bCs/>
          <w:sz w:val="28"/>
          <w:szCs w:val="28"/>
        </w:rPr>
        <w:t>ja</w:t>
      </w:r>
      <w:r w:rsidRPr="00442759">
        <w:rPr>
          <w:rFonts w:ascii="Times New Roman" w:eastAsiaTheme="minorHAnsi" w:hAnsi="Times New Roman"/>
          <w:bCs/>
          <w:sz w:val="28"/>
          <w:szCs w:val="28"/>
        </w:rPr>
        <w:t xml:space="preserve"> vairākām vienā grupā ietilpstošu ieguldījumu brokeru sabiedrību </w:t>
      </w:r>
      <w:r w:rsidRPr="00442759">
        <w:rPr>
          <w:rFonts w:ascii="Times New Roman" w:eastAsiaTheme="minorHAnsi" w:hAnsi="Times New Roman"/>
          <w:sz w:val="28"/>
          <w:szCs w:val="28"/>
        </w:rPr>
        <w:t>uzraudzības institūcijām</w:t>
      </w:r>
      <w:r w:rsidRPr="00442759">
        <w:rPr>
          <w:rFonts w:ascii="Times New Roman" w:eastAsiaTheme="minorHAnsi" w:hAnsi="Times New Roman"/>
          <w:bCs/>
          <w:sz w:val="28"/>
          <w:szCs w:val="28"/>
        </w:rPr>
        <w:t xml:space="preserve"> ir nepieciešams pieprasīt </w:t>
      </w:r>
      <w:r w:rsidRPr="00442759">
        <w:rPr>
          <w:rFonts w:ascii="Times New Roman" w:eastAsiaTheme="minorHAnsi" w:hAnsi="Times New Roman"/>
          <w:bCs/>
          <w:noProof/>
          <w:sz w:val="28"/>
          <w:szCs w:val="28"/>
        </w:rPr>
        <w:t>tīrvērtes</w:t>
      </w:r>
      <w:r w:rsidRPr="00442759">
        <w:rPr>
          <w:rFonts w:ascii="Times New Roman" w:eastAsiaTheme="minorHAnsi" w:hAnsi="Times New Roman"/>
          <w:bCs/>
          <w:sz w:val="28"/>
          <w:szCs w:val="28"/>
        </w:rPr>
        <w:t xml:space="preserve"> dalībnieka </w:t>
      </w:r>
      <w:r w:rsidR="00AB4D30" w:rsidRPr="00442759">
        <w:rPr>
          <w:rFonts w:ascii="Times New Roman" w:eastAsiaTheme="minorHAnsi" w:hAnsi="Times New Roman"/>
          <w:bCs/>
          <w:sz w:val="28"/>
          <w:szCs w:val="28"/>
        </w:rPr>
        <w:t>mītnes dalībvalsts</w:t>
      </w:r>
      <w:r w:rsidRPr="00442759">
        <w:rPr>
          <w:rFonts w:ascii="Times New Roman" w:eastAsiaTheme="minorHAnsi" w:hAnsi="Times New Roman"/>
          <w:bCs/>
          <w:sz w:val="28"/>
          <w:szCs w:val="28"/>
        </w:rPr>
        <w:t xml:space="preserve"> </w:t>
      </w:r>
      <w:r w:rsidRPr="00442759">
        <w:rPr>
          <w:rFonts w:ascii="Times New Roman" w:eastAsiaTheme="minorHAnsi" w:hAnsi="Times New Roman"/>
          <w:sz w:val="28"/>
          <w:szCs w:val="28"/>
        </w:rPr>
        <w:t>uzraudzības institūcijai</w:t>
      </w:r>
      <w:r w:rsidRPr="00442759">
        <w:rPr>
          <w:rFonts w:ascii="Times New Roman" w:eastAsiaTheme="minorHAnsi" w:hAnsi="Times New Roman"/>
          <w:bCs/>
          <w:sz w:val="28"/>
          <w:szCs w:val="28"/>
        </w:rPr>
        <w:t xml:space="preserve"> vai atbilstīga centrālo darījumu partnera </w:t>
      </w:r>
      <w:r w:rsidRPr="00442759">
        <w:rPr>
          <w:rFonts w:ascii="Times New Roman" w:eastAsiaTheme="minorHAnsi" w:hAnsi="Times New Roman"/>
          <w:sz w:val="28"/>
          <w:szCs w:val="28"/>
        </w:rPr>
        <w:t>uzraudzības institūcijai</w:t>
      </w:r>
      <w:r w:rsidRPr="00442759">
        <w:rPr>
          <w:rFonts w:ascii="Times New Roman" w:eastAsiaTheme="minorHAnsi" w:hAnsi="Times New Roman"/>
          <w:bCs/>
          <w:sz w:val="28"/>
          <w:szCs w:val="28"/>
        </w:rPr>
        <w:t xml:space="preserve"> informāciju par drošības rezerves modeli un parametriem, kas izmantoti attiecīgo ieguldījumu brokeru sabiedrību drošības rezerves prasību aprēķināšanai; </w:t>
      </w:r>
    </w:p>
    <w:p w14:paraId="6E4C1239" w14:textId="0CE96B8A"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informācijas apmaiņu starp visām </w:t>
      </w:r>
      <w:r w:rsidRPr="00442759">
        <w:rPr>
          <w:rFonts w:ascii="Times New Roman" w:eastAsiaTheme="minorHAnsi" w:hAnsi="Times New Roman"/>
          <w:sz w:val="28"/>
          <w:szCs w:val="28"/>
        </w:rPr>
        <w:t>uzraudzības institūcijām</w:t>
      </w:r>
      <w:r w:rsidRPr="00442759">
        <w:rPr>
          <w:rFonts w:ascii="Times New Roman" w:eastAsiaTheme="minorHAnsi" w:hAnsi="Times New Roman"/>
          <w:bCs/>
          <w:sz w:val="28"/>
          <w:szCs w:val="28"/>
        </w:rPr>
        <w:t>, Eiropas Banku iestādi saskaņā ar Regulas Nr.</w:t>
      </w:r>
      <w:r w:rsidR="00DE4DC1">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1093/2010 21. pantu un Eiropas Vērtspapīru un tirgu iestādi saskaņā ar </w:t>
      </w:r>
      <w:r w:rsidR="001D02EF" w:rsidRPr="00442759">
        <w:rPr>
          <w:rFonts w:ascii="Times New Roman" w:eastAsiaTheme="minorHAnsi" w:hAnsi="Times New Roman"/>
          <w:sz w:val="28"/>
          <w:szCs w:val="28"/>
        </w:rPr>
        <w:t>Eiropas Parlamenta un Padomes 201</w:t>
      </w:r>
      <w:r w:rsidR="001D02EF" w:rsidRPr="00442759">
        <w:rPr>
          <w:rFonts w:ascii="Times New Roman" w:hAnsi="Times New Roman"/>
          <w:sz w:val="28"/>
          <w:szCs w:val="28"/>
        </w:rPr>
        <w:t>0</w:t>
      </w:r>
      <w:r w:rsidR="001D02EF" w:rsidRPr="00442759">
        <w:rPr>
          <w:rFonts w:ascii="Times New Roman" w:eastAsiaTheme="minorHAnsi" w:hAnsi="Times New Roman"/>
          <w:sz w:val="28"/>
          <w:szCs w:val="28"/>
        </w:rPr>
        <w:t>. gada 2</w:t>
      </w:r>
      <w:r w:rsidR="001D02EF" w:rsidRPr="00442759">
        <w:rPr>
          <w:rFonts w:ascii="Times New Roman" w:hAnsi="Times New Roman"/>
          <w:sz w:val="28"/>
          <w:szCs w:val="28"/>
        </w:rPr>
        <w:t>4</w:t>
      </w:r>
      <w:r w:rsidR="001D02EF" w:rsidRPr="00442759">
        <w:rPr>
          <w:rFonts w:ascii="Times New Roman" w:eastAsiaTheme="minorHAnsi" w:hAnsi="Times New Roman"/>
          <w:sz w:val="28"/>
          <w:szCs w:val="28"/>
        </w:rPr>
        <w:t>.</w:t>
      </w:r>
      <w:r w:rsidR="00DE4DC1">
        <w:rPr>
          <w:rFonts w:ascii="Times New Roman" w:eastAsiaTheme="minorHAnsi" w:hAnsi="Times New Roman"/>
          <w:sz w:val="28"/>
          <w:szCs w:val="28"/>
        </w:rPr>
        <w:t> </w:t>
      </w:r>
      <w:r w:rsidR="001D02EF" w:rsidRPr="00442759">
        <w:rPr>
          <w:rFonts w:ascii="Times New Roman" w:eastAsiaTheme="minorHAnsi" w:hAnsi="Times New Roman"/>
          <w:sz w:val="28"/>
          <w:szCs w:val="28"/>
        </w:rPr>
        <w:t xml:space="preserve">novembra regulas (ES) Nr. </w:t>
      </w:r>
      <w:r w:rsidR="001D02EF" w:rsidRPr="00442759">
        <w:rPr>
          <w:rFonts w:ascii="Times New Roman" w:hAnsi="Times New Roman"/>
          <w:sz w:val="28"/>
          <w:szCs w:val="28"/>
        </w:rPr>
        <w:t>1095/2010</w:t>
      </w:r>
      <w:r w:rsidR="008470A8">
        <w:rPr>
          <w:rFonts w:ascii="Times New Roman" w:hAnsi="Times New Roman"/>
          <w:sz w:val="28"/>
          <w:szCs w:val="28"/>
        </w:rPr>
        <w:t>,</w:t>
      </w:r>
      <w:r w:rsidR="001D02EF" w:rsidRPr="00442759">
        <w:rPr>
          <w:rFonts w:ascii="Times New Roman" w:eastAsiaTheme="minorHAnsi" w:hAnsi="Times New Roman"/>
          <w:sz w:val="28"/>
          <w:szCs w:val="28"/>
        </w:rPr>
        <w:t xml:space="preserve"> </w:t>
      </w:r>
      <w:r w:rsidR="001D02EF" w:rsidRPr="00442759">
        <w:rPr>
          <w:rFonts w:ascii="Times New Roman" w:hAnsi="Times New Roman"/>
          <w:sz w:val="28"/>
          <w:szCs w:val="28"/>
        </w:rPr>
        <w:t xml:space="preserve">ar ko izveido Eiropas Uzraudzības </w:t>
      </w:r>
      <w:r w:rsidR="001D02EF" w:rsidRPr="00442759">
        <w:rPr>
          <w:rFonts w:ascii="Times New Roman" w:hAnsi="Times New Roman"/>
          <w:sz w:val="28"/>
          <w:szCs w:val="28"/>
        </w:rPr>
        <w:lastRenderedPageBreak/>
        <w:t>iestādi (Eiropas Vērtspapīru un tirgu iestādi), groza Lēmumu Nr. 716/2009/EK un atceļ Komisijas Lēmumu 2009/77/EK</w:t>
      </w:r>
      <w:r w:rsidR="008470A8">
        <w:rPr>
          <w:rFonts w:ascii="Times New Roman" w:hAnsi="Times New Roman"/>
          <w:sz w:val="28"/>
          <w:szCs w:val="28"/>
        </w:rPr>
        <w:t>,</w:t>
      </w:r>
      <w:r w:rsidRPr="00442759">
        <w:rPr>
          <w:rFonts w:ascii="Times New Roman" w:eastAsiaTheme="minorHAnsi" w:hAnsi="Times New Roman"/>
          <w:bCs/>
          <w:sz w:val="28"/>
          <w:szCs w:val="28"/>
        </w:rPr>
        <w:t xml:space="preserve"> 21. pantu;</w:t>
      </w:r>
    </w:p>
    <w:p w14:paraId="7764095E" w14:textId="24AC1010"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sadarbību ar attiecīgajām ārvalstu uzraudzības institūcijām, tai skaitā, lai piemērotu Regulas Nr. 2019/2033 23. panta 1. punkta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c</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apakšpunkta un 2.</w:t>
      </w:r>
      <w:r w:rsidR="00DE4DC1">
        <w:rPr>
          <w:rFonts w:ascii="Times New Roman" w:eastAsiaTheme="minorHAnsi" w:hAnsi="Times New Roman"/>
          <w:bCs/>
          <w:sz w:val="28"/>
          <w:szCs w:val="28"/>
        </w:rPr>
        <w:t> </w:t>
      </w:r>
      <w:r w:rsidRPr="00442759">
        <w:rPr>
          <w:rFonts w:ascii="Times New Roman" w:eastAsiaTheme="minorHAnsi" w:hAnsi="Times New Roman"/>
          <w:bCs/>
          <w:sz w:val="28"/>
          <w:szCs w:val="28"/>
        </w:rPr>
        <w:t>punkta prasības un ar atbilstīgu centrālo darījumu partneru uzraudzības institūcijām apmainītos ar informāciju par drošības rezerves</w:t>
      </w:r>
      <w:r w:rsidR="00F27BEE" w:rsidRPr="00442759">
        <w:rPr>
          <w:rFonts w:ascii="Times New Roman" w:eastAsiaTheme="minorHAnsi" w:hAnsi="Times New Roman"/>
          <w:bCs/>
          <w:sz w:val="28"/>
          <w:szCs w:val="28"/>
        </w:rPr>
        <w:t xml:space="preserve"> modeli un atjauninātu to</w:t>
      </w:r>
      <w:r w:rsidRPr="00442759">
        <w:rPr>
          <w:rFonts w:ascii="Times New Roman" w:eastAsiaTheme="minorHAnsi" w:hAnsi="Times New Roman"/>
          <w:bCs/>
          <w:sz w:val="28"/>
          <w:szCs w:val="28"/>
        </w:rPr>
        <w:t xml:space="preserve">; </w:t>
      </w:r>
    </w:p>
    <w:p w14:paraId="53C8544E" w14:textId="3FD24B7C"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pienākumu deleģēšanu un uzraudzības efektivitātes palielināšanu, novēršot uzraudzības prasību dublēšanos. </w:t>
      </w:r>
    </w:p>
    <w:p w14:paraId="47572999" w14:textId="09CC28F0"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Ja nepieciešams, Komisija </w:t>
      </w:r>
      <w:r w:rsidR="00DE4DC1" w:rsidRPr="00442759">
        <w:rPr>
          <w:rFonts w:ascii="Times New Roman" w:eastAsiaTheme="minorHAnsi" w:hAnsi="Times New Roman"/>
          <w:bCs/>
          <w:sz w:val="28"/>
          <w:szCs w:val="28"/>
        </w:rPr>
        <w:t xml:space="preserve">izveido </w:t>
      </w:r>
      <w:r w:rsidRPr="00442759">
        <w:rPr>
          <w:rFonts w:ascii="Times New Roman" w:eastAsiaTheme="minorHAnsi" w:hAnsi="Times New Roman"/>
          <w:bCs/>
          <w:sz w:val="28"/>
          <w:szCs w:val="28"/>
        </w:rPr>
        <w:t xml:space="preserve">uzraugu kolēģiju arī tad, ja </w:t>
      </w:r>
      <w:r w:rsidR="00DE4DC1" w:rsidRPr="00442759">
        <w:rPr>
          <w:rFonts w:ascii="Times New Roman" w:eastAsiaTheme="minorHAnsi" w:hAnsi="Times New Roman"/>
          <w:bCs/>
          <w:sz w:val="28"/>
          <w:szCs w:val="28"/>
        </w:rPr>
        <w:t>meitas sabiedrīb</w:t>
      </w:r>
      <w:r w:rsidR="00DE4DC1">
        <w:rPr>
          <w:rFonts w:ascii="Times New Roman" w:eastAsiaTheme="minorHAnsi" w:hAnsi="Times New Roman"/>
          <w:bCs/>
          <w:sz w:val="28"/>
          <w:szCs w:val="28"/>
        </w:rPr>
        <w:t>a tādai</w:t>
      </w:r>
      <w:r w:rsidR="00DE4DC1"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ieguldījumu brokeru sabiedrību grupa</w:t>
      </w:r>
      <w:r w:rsidR="00DE4DC1">
        <w:rPr>
          <w:rFonts w:ascii="Times New Roman" w:eastAsiaTheme="minorHAnsi" w:hAnsi="Times New Roman"/>
          <w:bCs/>
          <w:sz w:val="28"/>
          <w:szCs w:val="28"/>
        </w:rPr>
        <w:t>i</w:t>
      </w:r>
      <w:r w:rsidRPr="00442759">
        <w:rPr>
          <w:rFonts w:ascii="Times New Roman" w:eastAsiaTheme="minorHAnsi" w:hAnsi="Times New Roman"/>
          <w:bCs/>
          <w:sz w:val="28"/>
          <w:szCs w:val="28"/>
        </w:rPr>
        <w:t>, kuras mātes sabiedrība ir Savienības ieguldījumu brokeru sabiedrība, Eiropas Savienības mātes ieguldījumu pārvaldītājsabiedrība vai Eiropas Savienības mātes jaukta finanšu pārvaldītājsabiedrība, atrodas ārvalstī.</w:t>
      </w:r>
    </w:p>
    <w:p w14:paraId="75E3B6AF"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Uzraugu kolēģiju veido šādas institūcijas: </w:t>
      </w:r>
    </w:p>
    <w:p w14:paraId="3BE44B30" w14:textId="71116D49"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Pr="00442759">
        <w:rPr>
          <w:rFonts w:ascii="Times New Roman" w:eastAsiaTheme="minorHAnsi" w:hAnsi="Times New Roman"/>
          <w:sz w:val="28"/>
          <w:szCs w:val="28"/>
        </w:rPr>
        <w:t>uzraudzības institūcijas</w:t>
      </w:r>
      <w:r w:rsidRPr="00442759">
        <w:rPr>
          <w:rFonts w:ascii="Times New Roman" w:eastAsiaTheme="minorHAnsi" w:hAnsi="Times New Roman"/>
          <w:bCs/>
          <w:sz w:val="28"/>
          <w:szCs w:val="28"/>
        </w:rPr>
        <w:t xml:space="preserve">, </w:t>
      </w:r>
      <w:r w:rsidRPr="00442759">
        <w:rPr>
          <w:rFonts w:ascii="Times New Roman" w:eastAsiaTheme="minorHAnsi" w:hAnsi="Times New Roman"/>
          <w:sz w:val="28"/>
          <w:szCs w:val="28"/>
        </w:rPr>
        <w:t xml:space="preserve">kuras atbild par </w:t>
      </w:r>
      <w:r w:rsidR="00DE4DC1">
        <w:rPr>
          <w:rFonts w:ascii="Times New Roman" w:eastAsiaTheme="minorHAnsi" w:hAnsi="Times New Roman"/>
          <w:sz w:val="28"/>
          <w:szCs w:val="28"/>
        </w:rPr>
        <w:t xml:space="preserve">tādas </w:t>
      </w:r>
      <w:r w:rsidRPr="00442759">
        <w:rPr>
          <w:rFonts w:ascii="Times New Roman" w:eastAsiaTheme="minorHAnsi" w:hAnsi="Times New Roman"/>
          <w:sz w:val="28"/>
          <w:szCs w:val="28"/>
        </w:rPr>
        <w:t>ieguldījumu brokeru sabiedrības uzraudzību, kuras mātes sabiedrība ir Eiropas Savienības ieguldījumu brokeru sabiedrība</w:t>
      </w:r>
      <w:r w:rsidRPr="00442759">
        <w:rPr>
          <w:rFonts w:ascii="Times New Roman" w:eastAsiaTheme="minorHAnsi" w:hAnsi="Times New Roman"/>
          <w:bCs/>
          <w:sz w:val="28"/>
          <w:szCs w:val="28"/>
        </w:rPr>
        <w:t>, Eiropas Savienības mātes ieguldījumu pārvaldītājsabiedrīb</w:t>
      </w:r>
      <w:r w:rsidR="00F27BEE" w:rsidRPr="00442759">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vai Eiropas Savienības mātes jaukta finanšu pārvaldītājsabiedrīb</w:t>
      </w:r>
      <w:r w:rsidR="00F27BEE" w:rsidRPr="00442759">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w:t>
      </w:r>
    </w:p>
    <w:p w14:paraId="402554C4" w14:textId="76046293"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nepieciešams, ārvalsts uzraudzības institūcijas, ja šīs ārvalsts normatīvie akti pēc visu uzraugu kolēģiju veidojošo </w:t>
      </w:r>
      <w:r w:rsidRPr="00442759">
        <w:rPr>
          <w:rFonts w:ascii="Times New Roman" w:eastAsiaTheme="minorHAnsi" w:hAnsi="Times New Roman"/>
          <w:sz w:val="28"/>
          <w:szCs w:val="28"/>
        </w:rPr>
        <w:t>uzraudzības institūciju</w:t>
      </w:r>
      <w:r w:rsidRPr="00442759">
        <w:rPr>
          <w:rFonts w:ascii="Times New Roman" w:eastAsiaTheme="minorHAnsi" w:hAnsi="Times New Roman"/>
          <w:bCs/>
          <w:sz w:val="28"/>
          <w:szCs w:val="28"/>
        </w:rPr>
        <w:t xml:space="preserve"> atzinuma paredz šā likuma </w:t>
      </w:r>
      <w:r w:rsidR="00F27AA4"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1</w:t>
      </w:r>
      <w:r w:rsidR="00F27AA4" w:rsidRPr="00442759">
        <w:rPr>
          <w:rFonts w:ascii="Times New Roman" w:eastAsiaTheme="minorHAnsi" w:hAnsi="Times New Roman"/>
          <w:bCs/>
          <w:sz w:val="28"/>
          <w:szCs w:val="28"/>
        </w:rPr>
        <w:t xml:space="preserve">. panta piektās daļas, </w:t>
      </w:r>
      <w:r w:rsidR="0090000A" w:rsidRPr="00442759">
        <w:rPr>
          <w:rFonts w:ascii="Times New Roman" w:eastAsiaTheme="minorHAnsi" w:hAnsi="Times New Roman"/>
          <w:bCs/>
          <w:sz w:val="28"/>
          <w:szCs w:val="28"/>
        </w:rPr>
        <w:t>83</w:t>
      </w:r>
      <w:r w:rsidR="00F27AA4" w:rsidRPr="00442759">
        <w:rPr>
          <w:rFonts w:ascii="Times New Roman" w:eastAsiaTheme="minorHAnsi" w:hAnsi="Times New Roman"/>
          <w:bCs/>
          <w:sz w:val="28"/>
          <w:szCs w:val="28"/>
        </w:rPr>
        <w:t xml:space="preserve">. un </w:t>
      </w:r>
      <w:r w:rsidR="0090000A" w:rsidRPr="00442759">
        <w:rPr>
          <w:rFonts w:ascii="Times New Roman" w:eastAsiaTheme="minorHAnsi" w:hAnsi="Times New Roman"/>
          <w:bCs/>
          <w:sz w:val="28"/>
          <w:szCs w:val="28"/>
        </w:rPr>
        <w:t>84</w:t>
      </w:r>
      <w:r w:rsidR="00F27AA4" w:rsidRPr="00442759">
        <w:rPr>
          <w:rFonts w:ascii="Times New Roman" w:eastAsiaTheme="minorHAnsi" w:hAnsi="Times New Roman"/>
          <w:bCs/>
          <w:sz w:val="28"/>
          <w:szCs w:val="28"/>
        </w:rPr>
        <w:t>. panta</w:t>
      </w:r>
      <w:r w:rsidR="008116F1" w:rsidRPr="00442759">
        <w:rPr>
          <w:rFonts w:ascii="Times New Roman" w:eastAsiaTheme="minorHAnsi" w:hAnsi="Times New Roman"/>
          <w:bCs/>
          <w:sz w:val="28"/>
          <w:szCs w:val="28"/>
        </w:rPr>
        <w:t xml:space="preserve">m </w:t>
      </w:r>
      <w:r w:rsidRPr="00442759">
        <w:rPr>
          <w:rFonts w:ascii="Times New Roman" w:eastAsiaTheme="minorHAnsi" w:hAnsi="Times New Roman"/>
          <w:bCs/>
          <w:sz w:val="28"/>
          <w:szCs w:val="28"/>
        </w:rPr>
        <w:t>līdzvērtīgu tiesisko regulējumu.</w:t>
      </w:r>
    </w:p>
    <w:p w14:paraId="7331C55B" w14:textId="7EC82D0A"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Komisija veido uzraugu kolēģiju, noslēdzot sadarbības līgumu ar iesaistītajām uzraudzības institūcijām. </w:t>
      </w:r>
    </w:p>
    <w:p w14:paraId="576D3250" w14:textId="7B409861"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Komisija ir tiesīga ar uzraugu kolēģijas darbību saistīto domstarpību izšķiršanai</w:t>
      </w:r>
      <w:r w:rsidRPr="00442759" w:rsidDel="000224F5">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vērsties Eiropas Banku iestādē saskaņā ar Regulas Nr.</w:t>
      </w:r>
      <w:r w:rsidR="00DE4DC1">
        <w:rPr>
          <w:rFonts w:ascii="Times New Roman" w:eastAsiaTheme="minorHAnsi" w:hAnsi="Times New Roman"/>
          <w:bCs/>
          <w:sz w:val="28"/>
          <w:szCs w:val="28"/>
        </w:rPr>
        <w:t> </w:t>
      </w:r>
      <w:r w:rsidRPr="00442759">
        <w:rPr>
          <w:rFonts w:ascii="Times New Roman" w:eastAsiaTheme="minorHAnsi" w:hAnsi="Times New Roman"/>
          <w:bCs/>
          <w:sz w:val="28"/>
          <w:szCs w:val="28"/>
        </w:rPr>
        <w:t>1093/2010 19.</w:t>
      </w:r>
      <w:r w:rsidR="00DE4DC1">
        <w:t> </w:t>
      </w:r>
      <w:r w:rsidRPr="00442759">
        <w:rPr>
          <w:rFonts w:ascii="Times New Roman" w:eastAsiaTheme="minorHAnsi" w:hAnsi="Times New Roman"/>
          <w:bCs/>
          <w:sz w:val="28"/>
          <w:szCs w:val="28"/>
        </w:rPr>
        <w:t xml:space="preserve">pantu. </w:t>
      </w:r>
    </w:p>
    <w:p w14:paraId="13300374" w14:textId="77777777" w:rsidR="00FB7CF4" w:rsidRPr="00442759" w:rsidRDefault="00FB7CF4" w:rsidP="00B05E08">
      <w:pPr>
        <w:pStyle w:val="NoSpacing"/>
        <w:widowControl/>
        <w:jc w:val="both"/>
        <w:rPr>
          <w:rFonts w:ascii="Times New Roman" w:eastAsiaTheme="minorHAnsi" w:hAnsi="Times New Roman"/>
          <w:bCs/>
          <w:sz w:val="28"/>
          <w:szCs w:val="28"/>
        </w:rPr>
      </w:pPr>
    </w:p>
    <w:p w14:paraId="34012B32" w14:textId="43083F05" w:rsidR="00FB7CF4" w:rsidRPr="00442759" w:rsidRDefault="00CA070A"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w:t>
      </w:r>
      <w:r w:rsidR="00E7483E" w:rsidRPr="00442759">
        <w:rPr>
          <w:rFonts w:ascii="Times New Roman" w:eastAsiaTheme="minorHAnsi" w:hAnsi="Times New Roman"/>
          <w:b/>
          <w:bCs/>
          <w:sz w:val="28"/>
          <w:szCs w:val="28"/>
        </w:rPr>
        <w:t>1</w:t>
      </w:r>
      <w:r w:rsidR="00FB7CF4" w:rsidRPr="00442759">
        <w:rPr>
          <w:rFonts w:ascii="Times New Roman" w:eastAsiaTheme="minorHAnsi" w:hAnsi="Times New Roman"/>
          <w:b/>
          <w:bCs/>
          <w:sz w:val="28"/>
          <w:szCs w:val="28"/>
        </w:rPr>
        <w:t>. pants</w:t>
      </w:r>
      <w:r w:rsidR="008470A8">
        <w:rPr>
          <w:rFonts w:ascii="Times New Roman" w:eastAsiaTheme="minorHAnsi" w:hAnsi="Times New Roman"/>
          <w:b/>
          <w:bCs/>
          <w:sz w:val="28"/>
          <w:szCs w:val="28"/>
        </w:rPr>
        <w:t>.</w:t>
      </w:r>
      <w:r w:rsidR="00FB7CF4" w:rsidRPr="00442759">
        <w:rPr>
          <w:rFonts w:ascii="Times New Roman" w:eastAsiaTheme="minorHAnsi" w:hAnsi="Times New Roman"/>
          <w:b/>
          <w:bCs/>
          <w:sz w:val="28"/>
          <w:szCs w:val="28"/>
        </w:rPr>
        <w:t xml:space="preserve"> Sadarbības prasības </w:t>
      </w:r>
    </w:p>
    <w:p w14:paraId="2BE2DD87"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sadarbojoties ar citu dalībvalstu </w:t>
      </w:r>
      <w:r w:rsidRPr="00442759">
        <w:rPr>
          <w:rFonts w:ascii="Times New Roman" w:eastAsiaTheme="minorHAnsi" w:hAnsi="Times New Roman"/>
          <w:sz w:val="28"/>
          <w:szCs w:val="28"/>
        </w:rPr>
        <w:t>uzraudzības institūcijām</w:t>
      </w:r>
      <w:r w:rsidRPr="00442759">
        <w:rPr>
          <w:rFonts w:ascii="Times New Roman" w:eastAsiaTheme="minorHAnsi" w:hAnsi="Times New Roman"/>
          <w:bCs/>
          <w:sz w:val="28"/>
          <w:szCs w:val="28"/>
        </w:rPr>
        <w:t xml:space="preserve">, apmainās ar uzraudzības veikšanai nepieciešamo informāciju, tai skaitā informāciju par: </w:t>
      </w:r>
    </w:p>
    <w:p w14:paraId="39595F02"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ieguldījumu brokeru sabiedrību grupas juridisko un pārvaldības struktūru, ieskaitot organizatorisko struktūru, norādot visas grupā ietilpstošās regulētās un neregulētās sabiedrības, neregulētās meitas sabiedrības un mātes sabiedrības, un par ieguldījumu brokeru sabiedrību grupā ietilpstošo regulēto sabiedrību </w:t>
      </w:r>
      <w:r w:rsidRPr="00442759">
        <w:rPr>
          <w:rFonts w:ascii="Times New Roman" w:eastAsiaTheme="minorHAnsi" w:hAnsi="Times New Roman"/>
          <w:sz w:val="28"/>
          <w:szCs w:val="28"/>
        </w:rPr>
        <w:t>uzraudzības institūcijām</w:t>
      </w:r>
      <w:r w:rsidRPr="00442759">
        <w:rPr>
          <w:rFonts w:ascii="Times New Roman" w:eastAsiaTheme="minorHAnsi" w:hAnsi="Times New Roman"/>
          <w:bCs/>
          <w:sz w:val="28"/>
          <w:szCs w:val="28"/>
        </w:rPr>
        <w:t xml:space="preserve">; </w:t>
      </w:r>
    </w:p>
    <w:p w14:paraId="349E96D6" w14:textId="14320D78"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procedūrām, kas ievērojamas, saņemot informāciju no ieguldījumu brokeru sabiedrību grupā ietilpstošajām ieguldījumu brokeru sabiedrībām, un šīs informācijas pārbaudes </w:t>
      </w:r>
      <w:r w:rsidR="008470A8" w:rsidRPr="00442759">
        <w:rPr>
          <w:rFonts w:ascii="Times New Roman" w:eastAsiaTheme="minorHAnsi" w:hAnsi="Times New Roman"/>
          <w:bCs/>
          <w:sz w:val="28"/>
          <w:szCs w:val="28"/>
        </w:rPr>
        <w:t>k</w:t>
      </w:r>
      <w:r w:rsidR="008470A8">
        <w:rPr>
          <w:rFonts w:ascii="Times New Roman" w:eastAsiaTheme="minorHAnsi" w:hAnsi="Times New Roman"/>
          <w:bCs/>
          <w:sz w:val="28"/>
          <w:szCs w:val="28"/>
        </w:rPr>
        <w:t>ā</w:t>
      </w:r>
      <w:r w:rsidR="008470A8" w:rsidRPr="00442759">
        <w:rPr>
          <w:rFonts w:ascii="Times New Roman" w:eastAsiaTheme="minorHAnsi" w:hAnsi="Times New Roman"/>
          <w:bCs/>
          <w:sz w:val="28"/>
          <w:szCs w:val="28"/>
        </w:rPr>
        <w:t>rtību</w:t>
      </w:r>
      <w:r w:rsidRPr="00442759">
        <w:rPr>
          <w:rFonts w:ascii="Times New Roman" w:eastAsiaTheme="minorHAnsi" w:hAnsi="Times New Roman"/>
          <w:bCs/>
          <w:sz w:val="28"/>
          <w:szCs w:val="28"/>
        </w:rPr>
        <w:t xml:space="preserve">; </w:t>
      </w:r>
    </w:p>
    <w:p w14:paraId="430D51AE"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ieguldījumu brokeru sabiedrības vai citu grupas sabiedrību negatīvām attīstības tendencēm, kas var būtiski ietekmēt ieguldījumu brokeru sabiedrības darbību; </w:t>
      </w:r>
    </w:p>
    <w:p w14:paraId="7103540E"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4) būtiskām sankcijām un uzraudzības pasākumiem ārkārtas situācijās, ko Komisija nosaka un veic saskaņā ar šo likumu; </w:t>
      </w:r>
    </w:p>
    <w:p w14:paraId="27BC80BE" w14:textId="38F2AD9A"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lēmumu noteikt augstāku pašu kapitāla prasību atbilstoši šā likuma </w:t>
      </w:r>
      <w:r w:rsidR="004574D9" w:rsidRPr="00442759">
        <w:rPr>
          <w:rFonts w:ascii="Times New Roman" w:eastAsiaTheme="minorHAnsi" w:hAnsi="Times New Roman"/>
          <w:bCs/>
          <w:sz w:val="28"/>
          <w:szCs w:val="28"/>
        </w:rPr>
        <w:t>4</w:t>
      </w:r>
      <w:r w:rsidR="008C001B"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w:t>
      </w:r>
      <w:r w:rsidR="00DE4DC1">
        <w:rPr>
          <w:rFonts w:ascii="Times New Roman" w:eastAsiaTheme="minorHAnsi" w:hAnsi="Times New Roman"/>
          <w:bCs/>
          <w:sz w:val="28"/>
          <w:szCs w:val="28"/>
        </w:rPr>
        <w:t> </w:t>
      </w:r>
      <w:r w:rsidR="004574D9" w:rsidRPr="00442759">
        <w:rPr>
          <w:rFonts w:ascii="Times New Roman" w:eastAsiaTheme="minorHAnsi" w:hAnsi="Times New Roman"/>
          <w:bCs/>
          <w:sz w:val="28"/>
          <w:szCs w:val="28"/>
        </w:rPr>
        <w:t>panta pirmās daļas 1.</w:t>
      </w:r>
      <w:r w:rsidR="00DE4DC1">
        <w:rPr>
          <w:rFonts w:ascii="Times New Roman" w:eastAsiaTheme="minorHAnsi" w:hAnsi="Times New Roman"/>
          <w:bCs/>
          <w:sz w:val="28"/>
          <w:szCs w:val="28"/>
        </w:rPr>
        <w:t> </w:t>
      </w:r>
      <w:r w:rsidR="004574D9" w:rsidRPr="00442759">
        <w:rPr>
          <w:rFonts w:ascii="Times New Roman" w:eastAsiaTheme="minorHAnsi" w:hAnsi="Times New Roman"/>
          <w:bCs/>
          <w:sz w:val="28"/>
          <w:szCs w:val="28"/>
        </w:rPr>
        <w:t>punktam.</w:t>
      </w:r>
    </w:p>
    <w:p w14:paraId="05A3C2FB" w14:textId="4C9322CC"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var saskaņā ar Regulas Nr. 1093/2010 19. panta 1. punktu vērsties Eiropas Banku iestādē, </w:t>
      </w:r>
      <w:r w:rsidR="00DE4DC1">
        <w:rPr>
          <w:rFonts w:ascii="Times New Roman" w:eastAsiaTheme="minorHAnsi" w:hAnsi="Times New Roman"/>
          <w:bCs/>
          <w:sz w:val="28"/>
          <w:szCs w:val="28"/>
        </w:rPr>
        <w:t>ja</w:t>
      </w:r>
      <w:r w:rsidRPr="00442759">
        <w:rPr>
          <w:rFonts w:ascii="Times New Roman" w:eastAsiaTheme="minorHAnsi" w:hAnsi="Times New Roman"/>
          <w:bCs/>
          <w:sz w:val="28"/>
          <w:szCs w:val="28"/>
        </w:rPr>
        <w:t xml:space="preserve"> citu dalībvalstu </w:t>
      </w:r>
      <w:r w:rsidRPr="00442759">
        <w:rPr>
          <w:rFonts w:ascii="Times New Roman" w:eastAsiaTheme="minorHAnsi" w:hAnsi="Times New Roman"/>
          <w:sz w:val="28"/>
          <w:szCs w:val="28"/>
        </w:rPr>
        <w:t>uzraudzības institūcijas</w:t>
      </w:r>
      <w:r w:rsidRPr="00442759">
        <w:rPr>
          <w:rFonts w:ascii="Times New Roman" w:eastAsiaTheme="minorHAnsi" w:hAnsi="Times New Roman"/>
          <w:bCs/>
          <w:sz w:val="28"/>
          <w:szCs w:val="28"/>
        </w:rPr>
        <w:t xml:space="preserve"> nav sniegušas šā panta pirmajā daļā minēto informāciju vai pēc Komisijas pieprasījuma ir atteikušās sadarboties, vai nav rīkojušās atbilstošā (saprātīgā) termiņā.</w:t>
      </w:r>
    </w:p>
    <w:p w14:paraId="767BD55F" w14:textId="662CD1EB"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Pirms citu dalībvalstu </w:t>
      </w:r>
      <w:r w:rsidRPr="00442759">
        <w:rPr>
          <w:rFonts w:ascii="Times New Roman" w:eastAsiaTheme="minorHAnsi" w:hAnsi="Times New Roman"/>
          <w:sz w:val="28"/>
          <w:szCs w:val="28"/>
        </w:rPr>
        <w:t>uzraudzības institūciju</w:t>
      </w:r>
      <w:r w:rsidRPr="00442759">
        <w:rPr>
          <w:rFonts w:ascii="Times New Roman" w:eastAsiaTheme="minorHAnsi" w:hAnsi="Times New Roman"/>
          <w:bCs/>
          <w:sz w:val="28"/>
          <w:szCs w:val="28"/>
        </w:rPr>
        <w:t xml:space="preserve"> uzraudzības funkciju veikšanai svarīgu lēmumu pieņemšanas Komisija konsultējas ar attiecīgo dalībvalstu </w:t>
      </w:r>
      <w:r w:rsidRPr="00442759">
        <w:rPr>
          <w:rFonts w:ascii="Times New Roman" w:eastAsiaTheme="minorHAnsi" w:hAnsi="Times New Roman"/>
          <w:sz w:val="28"/>
          <w:szCs w:val="28"/>
        </w:rPr>
        <w:t>uzraudzības institūcijām</w:t>
      </w:r>
      <w:r w:rsidRPr="00442759">
        <w:rPr>
          <w:rFonts w:ascii="Times New Roman" w:eastAsiaTheme="minorHAnsi" w:hAnsi="Times New Roman"/>
          <w:bCs/>
          <w:sz w:val="28"/>
          <w:szCs w:val="28"/>
        </w:rPr>
        <w:t xml:space="preserve"> par šādiem jautājumiem:</w:t>
      </w:r>
    </w:p>
    <w:p w14:paraId="07B59494"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par tādām izmaiņām akcionāru sastāvā un ieguldījumu brokeru sabiedrību grupā ietilpstošo ieguldījumu brokeru sabiedrību organizatoriskajā vai pārvaldes struktūrā, kurām nepieciešama </w:t>
      </w:r>
      <w:r w:rsidRPr="00442759">
        <w:rPr>
          <w:rFonts w:ascii="Times New Roman" w:eastAsiaTheme="minorHAnsi" w:hAnsi="Times New Roman"/>
          <w:sz w:val="28"/>
          <w:szCs w:val="28"/>
        </w:rPr>
        <w:t>uzraudzības institūciju</w:t>
      </w:r>
      <w:r w:rsidRPr="00442759">
        <w:rPr>
          <w:rFonts w:ascii="Times New Roman" w:eastAsiaTheme="minorHAnsi" w:hAnsi="Times New Roman"/>
          <w:bCs/>
          <w:sz w:val="28"/>
          <w:szCs w:val="28"/>
        </w:rPr>
        <w:t xml:space="preserve"> atļauja; </w:t>
      </w:r>
    </w:p>
    <w:p w14:paraId="5C119701"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par būtiskām sankcijām un uzraudzības pasākumiem, ko Komisija plāno noteikt un veikt ieguldījumu brokeru sabiedrībām; </w:t>
      </w:r>
    </w:p>
    <w:p w14:paraId="29DAE5C5" w14:textId="607E04E1"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par pienākumu nodrošināt augstāko pašu kapitāla prasību saskaņā ar šā likuma </w:t>
      </w:r>
      <w:r w:rsidR="004574D9" w:rsidRPr="00442759">
        <w:rPr>
          <w:rFonts w:ascii="Times New Roman" w:eastAsiaTheme="minorHAnsi" w:hAnsi="Times New Roman"/>
          <w:bCs/>
          <w:sz w:val="28"/>
          <w:szCs w:val="28"/>
        </w:rPr>
        <w:t>4</w:t>
      </w:r>
      <w:r w:rsidR="00F142C1" w:rsidRPr="00442759">
        <w:rPr>
          <w:rFonts w:ascii="Times New Roman" w:eastAsiaTheme="minorHAnsi" w:hAnsi="Times New Roman"/>
          <w:bCs/>
          <w:sz w:val="28"/>
          <w:szCs w:val="28"/>
        </w:rPr>
        <w:t>3</w:t>
      </w:r>
      <w:r w:rsidR="004574D9" w:rsidRPr="00442759">
        <w:rPr>
          <w:rFonts w:ascii="Times New Roman" w:eastAsiaTheme="minorHAnsi" w:hAnsi="Times New Roman"/>
          <w:bCs/>
          <w:sz w:val="28"/>
          <w:szCs w:val="28"/>
        </w:rPr>
        <w:t>. panta pirmās daļas 1.</w:t>
      </w:r>
      <w:r w:rsidR="005E36C5">
        <w:rPr>
          <w:rFonts w:ascii="Times New Roman" w:eastAsiaTheme="minorHAnsi" w:hAnsi="Times New Roman"/>
          <w:bCs/>
          <w:sz w:val="28"/>
          <w:szCs w:val="28"/>
        </w:rPr>
        <w:t xml:space="preserve"> </w:t>
      </w:r>
      <w:r w:rsidR="004574D9" w:rsidRPr="00442759">
        <w:rPr>
          <w:rFonts w:ascii="Times New Roman" w:eastAsiaTheme="minorHAnsi" w:hAnsi="Times New Roman"/>
          <w:bCs/>
          <w:sz w:val="28"/>
          <w:szCs w:val="28"/>
        </w:rPr>
        <w:t>punktu.</w:t>
      </w:r>
    </w:p>
    <w:p w14:paraId="4DAD7954" w14:textId="62F137AB"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Komisija konsultējas ar grupas uzraudzības institūciju pirms šā panta trešās daļas 2. punktā minēto lēmumu pieņemšanas </w:t>
      </w:r>
      <w:r w:rsidR="005E36C5">
        <w:rPr>
          <w:rFonts w:ascii="Times New Roman" w:eastAsiaTheme="minorHAnsi" w:hAnsi="Times New Roman"/>
          <w:bCs/>
          <w:sz w:val="28"/>
          <w:szCs w:val="28"/>
        </w:rPr>
        <w:t>par</w:t>
      </w:r>
      <w:r w:rsidRPr="00442759">
        <w:rPr>
          <w:rFonts w:ascii="Times New Roman" w:eastAsiaTheme="minorHAnsi" w:hAnsi="Times New Roman"/>
          <w:bCs/>
          <w:sz w:val="28"/>
          <w:szCs w:val="28"/>
        </w:rPr>
        <w:t xml:space="preserve"> ieguldījumu brokeru sabiedrību grupā ietilpstošām Latvijas Republikā reģistrētām ieguldījumu brokeru sabiedrībām.</w:t>
      </w:r>
    </w:p>
    <w:p w14:paraId="13145F4A" w14:textId="296EBDC0"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(5) </w:t>
      </w:r>
      <w:r w:rsidR="00F27BEE" w:rsidRPr="00442759">
        <w:rPr>
          <w:rFonts w:ascii="Times New Roman" w:eastAsiaTheme="minorHAnsi" w:hAnsi="Times New Roman"/>
          <w:bCs/>
          <w:sz w:val="28"/>
          <w:szCs w:val="28"/>
        </w:rPr>
        <w:t xml:space="preserve">Steidzamos gadījumos vai </w:t>
      </w:r>
      <w:r w:rsidR="005E36C5">
        <w:rPr>
          <w:rFonts w:ascii="Times New Roman" w:eastAsiaTheme="minorHAnsi" w:hAnsi="Times New Roman"/>
          <w:bCs/>
          <w:sz w:val="28"/>
          <w:szCs w:val="28"/>
        </w:rPr>
        <w:t>tad</w:t>
      </w:r>
      <w:r w:rsidR="00F27BEE" w:rsidRPr="00442759">
        <w:rPr>
          <w:rFonts w:ascii="Times New Roman" w:eastAsiaTheme="minorHAnsi" w:hAnsi="Times New Roman"/>
          <w:bCs/>
          <w:sz w:val="28"/>
          <w:szCs w:val="28"/>
        </w:rPr>
        <w:t xml:space="preserve">, </w:t>
      </w:r>
      <w:r w:rsidR="005E36C5">
        <w:rPr>
          <w:rFonts w:ascii="Times New Roman" w:eastAsiaTheme="minorHAnsi" w:hAnsi="Times New Roman"/>
          <w:bCs/>
          <w:sz w:val="28"/>
          <w:szCs w:val="28"/>
        </w:rPr>
        <w:t>ja</w:t>
      </w:r>
      <w:r w:rsidR="00F27BEE" w:rsidRPr="00442759">
        <w:rPr>
          <w:rFonts w:ascii="Times New Roman" w:eastAsiaTheme="minorHAnsi" w:hAnsi="Times New Roman"/>
          <w:bCs/>
          <w:sz w:val="28"/>
          <w:szCs w:val="28"/>
        </w:rPr>
        <w:t xml:space="preserve"> šā panta trešajā daļā minētās konsultācijas varētu apdraudēt </w:t>
      </w:r>
      <w:r w:rsidRPr="00442759">
        <w:rPr>
          <w:rFonts w:ascii="Times New Roman" w:eastAsiaTheme="minorHAnsi" w:hAnsi="Times New Roman"/>
          <w:bCs/>
          <w:sz w:val="28"/>
          <w:szCs w:val="28"/>
        </w:rPr>
        <w:t xml:space="preserve">lēmuma pieņemšanas efektivitāti, Komisija var nekonsultēties ar </w:t>
      </w:r>
      <w:r w:rsidRPr="00442759">
        <w:rPr>
          <w:rFonts w:ascii="Times New Roman" w:eastAsiaTheme="minorHAnsi" w:hAnsi="Times New Roman"/>
          <w:sz w:val="28"/>
          <w:szCs w:val="28"/>
        </w:rPr>
        <w:t>uzraudzības institūcijām</w:t>
      </w:r>
      <w:r w:rsidRPr="00442759">
        <w:rPr>
          <w:rFonts w:ascii="Times New Roman" w:eastAsiaTheme="minorHAnsi" w:hAnsi="Times New Roman"/>
          <w:bCs/>
          <w:sz w:val="28"/>
          <w:szCs w:val="28"/>
        </w:rPr>
        <w:t xml:space="preserve"> un nekavējoties paziņot tām pieņemto lēmumu. </w:t>
      </w:r>
    </w:p>
    <w:p w14:paraId="0F985036" w14:textId="77777777" w:rsidR="00FB7CF4" w:rsidRPr="00442759" w:rsidRDefault="00FB7CF4" w:rsidP="00B05E08">
      <w:pPr>
        <w:pStyle w:val="NoSpacing"/>
        <w:widowControl/>
        <w:ind w:firstLine="720"/>
        <w:jc w:val="both"/>
        <w:rPr>
          <w:rFonts w:ascii="Times New Roman" w:eastAsiaTheme="minorHAnsi" w:hAnsi="Times New Roman"/>
          <w:bCs/>
          <w:sz w:val="28"/>
          <w:szCs w:val="28"/>
        </w:rPr>
      </w:pPr>
    </w:p>
    <w:p w14:paraId="6149CF2D" w14:textId="50820D78" w:rsidR="00FB7CF4" w:rsidRPr="00442759" w:rsidRDefault="00C80B9A"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w:t>
      </w:r>
      <w:r w:rsidR="00E7483E" w:rsidRPr="00442759">
        <w:rPr>
          <w:rFonts w:ascii="Times New Roman" w:eastAsiaTheme="minorHAnsi" w:hAnsi="Times New Roman"/>
          <w:b/>
          <w:bCs/>
          <w:sz w:val="28"/>
          <w:szCs w:val="28"/>
        </w:rPr>
        <w:t>2</w:t>
      </w:r>
      <w:r w:rsidR="00FB7CF4" w:rsidRPr="00442759">
        <w:rPr>
          <w:rFonts w:ascii="Times New Roman" w:eastAsiaTheme="minorHAnsi" w:hAnsi="Times New Roman"/>
          <w:b/>
          <w:bCs/>
          <w:sz w:val="28"/>
          <w:szCs w:val="28"/>
        </w:rPr>
        <w:t>. pants. Informācijas pārbaude par sabiedrībām, kas atrodas citās dalībvalstīs</w:t>
      </w:r>
    </w:p>
    <w:p w14:paraId="679DEDF4" w14:textId="42D299C8"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Lai pārbaudītu tādas informācijas patiesumu, kuru, veicot uzraudzību, Komisija saņēmusi par</w:t>
      </w:r>
      <w:r w:rsidRPr="00442759">
        <w:rPr>
          <w:rFonts w:ascii="Arial" w:hAnsi="Arial" w:cs="Arial"/>
          <w:color w:val="414142"/>
          <w:sz w:val="20"/>
          <w:szCs w:val="20"/>
          <w:shd w:val="clear" w:color="auto" w:fill="FFFFFF"/>
        </w:rPr>
        <w:t xml:space="preserve"> </w:t>
      </w:r>
      <w:r w:rsidRPr="00442759">
        <w:rPr>
          <w:rFonts w:ascii="Times New Roman" w:eastAsiaTheme="minorHAnsi" w:hAnsi="Times New Roman"/>
          <w:bCs/>
          <w:sz w:val="28"/>
          <w:szCs w:val="28"/>
        </w:rPr>
        <w:t xml:space="preserve">ieguldījumu brokeru sabiedrībām, ieguldījumu pārvaldītājsabiedrībām, jauktām finanšu pārvaldītājsabiedrībām, finanšu iestādēm, palīgpakalpojumu uzņēmumiem </w:t>
      </w:r>
      <w:r w:rsidR="00155B8B">
        <w:rPr>
          <w:rFonts w:ascii="Times New Roman" w:eastAsiaTheme="minorHAnsi" w:hAnsi="Times New Roman"/>
          <w:bCs/>
          <w:sz w:val="28"/>
          <w:szCs w:val="28"/>
        </w:rPr>
        <w:t>(</w:t>
      </w:r>
      <w:r w:rsidRPr="00442759">
        <w:rPr>
          <w:rFonts w:ascii="Times New Roman" w:eastAsiaTheme="minorHAnsi" w:hAnsi="Times New Roman"/>
          <w:bCs/>
          <w:sz w:val="28"/>
          <w:szCs w:val="28"/>
        </w:rPr>
        <w:t>uzņēmumiem, kuru pamatdarbība ir nekustamā īpašuma iegūšana īpašumā vai pārvaldīšana, datu apstrādes pakalpojumu vadība vai līdzīga darbība, kas papildina vienas vai vairāku ieguldījumu brokeru sabiedrību pamatdarbību</w:t>
      </w:r>
      <w:r w:rsidR="00155B8B">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jauktām pārvaldītājsabiedrībām vai meitas sabiedrībām, kas atrodas citā dalībvalstī, ieskaitot meitas sabiedrības, kuras ir apdrošināšanas sabiedrības, Komisija ir tiesīga nosūtīt attiecīgās dalībvalsts uzraudzības institūcijai lūgumu veikt iekšējo pārbaudi attiecīgajā sabiedrībā. </w:t>
      </w:r>
    </w:p>
    <w:p w14:paraId="30BE861A" w14:textId="37FEFA77" w:rsidR="00FB7CF4"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veic šā panta pirmajā daļā minēto pārbaudi, ja attiecīgā dalībvalsts </w:t>
      </w:r>
      <w:r w:rsidRPr="00442759">
        <w:rPr>
          <w:rFonts w:ascii="Times New Roman" w:eastAsiaTheme="minorHAnsi" w:hAnsi="Times New Roman"/>
          <w:sz w:val="28"/>
          <w:szCs w:val="28"/>
        </w:rPr>
        <w:t>uzraudzības institūcija</w:t>
      </w:r>
      <w:r w:rsidRPr="00442759">
        <w:rPr>
          <w:rFonts w:ascii="Times New Roman" w:eastAsiaTheme="minorHAnsi" w:hAnsi="Times New Roman"/>
          <w:bCs/>
          <w:sz w:val="28"/>
          <w:szCs w:val="28"/>
        </w:rPr>
        <w:t xml:space="preserve"> tai devusi atļauju, kā arī tā ir tiesīga piedalīties </w:t>
      </w:r>
      <w:r w:rsidRPr="00442759">
        <w:rPr>
          <w:rFonts w:ascii="Times New Roman" w:eastAsiaTheme="minorHAnsi" w:hAnsi="Times New Roman"/>
          <w:bCs/>
          <w:sz w:val="28"/>
          <w:szCs w:val="28"/>
        </w:rPr>
        <w:lastRenderedPageBreak/>
        <w:t xml:space="preserve">minētajā pārbaudē, ja to veic attiecīgās dalībvalsts </w:t>
      </w:r>
      <w:r w:rsidRPr="00442759">
        <w:rPr>
          <w:rFonts w:ascii="Times New Roman" w:eastAsiaTheme="minorHAnsi" w:hAnsi="Times New Roman"/>
          <w:sz w:val="28"/>
          <w:szCs w:val="28"/>
        </w:rPr>
        <w:t>uzraudzības institūcija</w:t>
      </w:r>
      <w:r w:rsidRPr="00442759">
        <w:rPr>
          <w:rFonts w:ascii="Times New Roman" w:eastAsiaTheme="minorHAnsi" w:hAnsi="Times New Roman"/>
          <w:bCs/>
          <w:sz w:val="28"/>
          <w:szCs w:val="28"/>
        </w:rPr>
        <w:t xml:space="preserve"> vai cita pilnvarota persona. </w:t>
      </w:r>
    </w:p>
    <w:p w14:paraId="7F89B6F6" w14:textId="4FA41A49" w:rsidR="00E14120" w:rsidRPr="00442759" w:rsidRDefault="00FB7CF4"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(3) Ja Komisija saņēmusi citas dalībvalsts </w:t>
      </w:r>
      <w:r w:rsidRPr="00442759">
        <w:rPr>
          <w:rFonts w:ascii="Times New Roman" w:eastAsiaTheme="minorHAnsi" w:hAnsi="Times New Roman"/>
          <w:sz w:val="28"/>
          <w:szCs w:val="28"/>
        </w:rPr>
        <w:t>uzraudzības institūcijas</w:t>
      </w:r>
      <w:r w:rsidRPr="00442759">
        <w:rPr>
          <w:rFonts w:ascii="Times New Roman" w:eastAsiaTheme="minorHAnsi" w:hAnsi="Times New Roman"/>
          <w:bCs/>
          <w:sz w:val="28"/>
          <w:szCs w:val="28"/>
        </w:rPr>
        <w:t xml:space="preserve"> lūgumu pārbaudīt informācijas patiesumu par šā panta pirmajā daļā minētajām Latvijas Republikā reģistrētām sabiedrībām, tā ir tiesīga veikt iekšējo pārbaudi vai atļaut minēto pārbaudi veikt attiecīgās dalībvalsts </w:t>
      </w:r>
      <w:r w:rsidRPr="00442759">
        <w:rPr>
          <w:rFonts w:ascii="Times New Roman" w:eastAsiaTheme="minorHAnsi" w:hAnsi="Times New Roman"/>
          <w:sz w:val="28"/>
          <w:szCs w:val="28"/>
        </w:rPr>
        <w:t>uzraudzības institūcijai</w:t>
      </w:r>
      <w:r w:rsidRPr="00442759">
        <w:rPr>
          <w:rFonts w:ascii="Times New Roman" w:eastAsiaTheme="minorHAnsi" w:hAnsi="Times New Roman"/>
          <w:bCs/>
          <w:sz w:val="28"/>
          <w:szCs w:val="28"/>
        </w:rPr>
        <w:t xml:space="preserve">, </w:t>
      </w:r>
      <w:r w:rsidR="000C7D16" w:rsidRPr="00442759">
        <w:rPr>
          <w:rFonts w:ascii="Times New Roman" w:eastAsiaTheme="minorHAnsi" w:hAnsi="Times New Roman"/>
          <w:bCs/>
          <w:sz w:val="28"/>
          <w:szCs w:val="28"/>
        </w:rPr>
        <w:t>zvērinātam revidentam vai zvērinātu revidentu komercsabiedrībai</w:t>
      </w:r>
      <w:r w:rsidRPr="00442759">
        <w:rPr>
          <w:rFonts w:ascii="Times New Roman" w:eastAsiaTheme="minorHAnsi" w:hAnsi="Times New Roman"/>
          <w:bCs/>
          <w:sz w:val="28"/>
          <w:szCs w:val="28"/>
        </w:rPr>
        <w:t xml:space="preserve">, nekavējoties informējot par minētās pārbaudes rezultātiem. Ja attiecīgās dalībvalsts </w:t>
      </w:r>
      <w:r w:rsidRPr="00442759">
        <w:rPr>
          <w:rFonts w:ascii="Times New Roman" w:eastAsiaTheme="minorHAnsi" w:hAnsi="Times New Roman"/>
          <w:sz w:val="28"/>
          <w:szCs w:val="28"/>
        </w:rPr>
        <w:t>uzraudzības institūcija</w:t>
      </w:r>
      <w:r w:rsidRPr="00442759">
        <w:rPr>
          <w:rFonts w:ascii="Times New Roman" w:eastAsiaTheme="minorHAnsi" w:hAnsi="Times New Roman"/>
          <w:bCs/>
          <w:sz w:val="28"/>
          <w:szCs w:val="28"/>
        </w:rPr>
        <w:t xml:space="preserve"> neveic pārbaudi, tā ir tiesīga piedalīties Komisijas veiktajā pārbaudē.</w:t>
      </w:r>
    </w:p>
    <w:p w14:paraId="15C4E34A" w14:textId="3D504A20" w:rsidR="001A785A" w:rsidRPr="00442759" w:rsidRDefault="001A785A" w:rsidP="00B05E08">
      <w:pPr>
        <w:pStyle w:val="NoSpacing"/>
        <w:widowControl/>
        <w:jc w:val="both"/>
        <w:rPr>
          <w:rFonts w:ascii="Times New Roman" w:eastAsiaTheme="minorHAnsi" w:hAnsi="Times New Roman"/>
          <w:bCs/>
          <w:sz w:val="28"/>
          <w:szCs w:val="28"/>
        </w:rPr>
      </w:pPr>
    </w:p>
    <w:p w14:paraId="54CAEB0F" w14:textId="0BE6AC14" w:rsidR="000D4DC9" w:rsidRPr="00442759" w:rsidRDefault="00AA6EC4"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XI</w:t>
      </w:r>
      <w:r w:rsidR="000D4DC9" w:rsidRPr="00442759">
        <w:rPr>
          <w:rFonts w:ascii="Times New Roman" w:eastAsiaTheme="minorHAnsi" w:hAnsi="Times New Roman"/>
          <w:b/>
          <w:bCs/>
          <w:sz w:val="28"/>
          <w:szCs w:val="28"/>
        </w:rPr>
        <w:t xml:space="preserve"> nodaļa</w:t>
      </w:r>
    </w:p>
    <w:p w14:paraId="07A889D3" w14:textId="31040B1D" w:rsidR="000D4DC9" w:rsidRPr="00442759" w:rsidRDefault="000D4DC9"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Ieguldījumu pārvaldītājsabiedrības, jauktas finanšu pārvaldītājsabiedrības un jauktas pārvaldītājsabiedrības</w:t>
      </w:r>
    </w:p>
    <w:p w14:paraId="032B264A" w14:textId="77777777" w:rsidR="00BD103D" w:rsidRPr="00442759" w:rsidRDefault="00BD103D" w:rsidP="00B05E08">
      <w:pPr>
        <w:pStyle w:val="NoSpacing"/>
        <w:widowControl/>
        <w:jc w:val="center"/>
        <w:rPr>
          <w:rFonts w:ascii="Times New Roman" w:eastAsiaTheme="minorHAnsi" w:hAnsi="Times New Roman"/>
          <w:b/>
          <w:bCs/>
          <w:sz w:val="28"/>
          <w:szCs w:val="28"/>
        </w:rPr>
      </w:pPr>
    </w:p>
    <w:p w14:paraId="16289C5D" w14:textId="1603A096" w:rsidR="00647DD1" w:rsidRPr="00442759" w:rsidRDefault="00F040AD"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
          <w:bCs/>
          <w:sz w:val="28"/>
          <w:szCs w:val="28"/>
        </w:rPr>
        <w:t>6</w:t>
      </w:r>
      <w:r w:rsidR="00E7483E" w:rsidRPr="00442759">
        <w:rPr>
          <w:rFonts w:ascii="Times New Roman" w:eastAsiaTheme="minorHAnsi" w:hAnsi="Times New Roman"/>
          <w:b/>
          <w:bCs/>
          <w:sz w:val="28"/>
          <w:szCs w:val="28"/>
        </w:rPr>
        <w:t>3</w:t>
      </w:r>
      <w:r w:rsidR="000D4DC9" w:rsidRPr="00442759">
        <w:rPr>
          <w:rFonts w:ascii="Times New Roman" w:eastAsiaTheme="minorHAnsi" w:hAnsi="Times New Roman"/>
          <w:b/>
          <w:bCs/>
          <w:sz w:val="28"/>
          <w:szCs w:val="28"/>
        </w:rPr>
        <w:t>.</w:t>
      </w:r>
      <w:r w:rsidR="007B3F28">
        <w:rPr>
          <w:rFonts w:ascii="Times New Roman" w:eastAsiaTheme="minorHAnsi" w:hAnsi="Times New Roman"/>
          <w:b/>
          <w:bCs/>
          <w:sz w:val="28"/>
          <w:szCs w:val="28"/>
        </w:rPr>
        <w:t xml:space="preserve"> </w:t>
      </w:r>
      <w:r w:rsidR="000D4DC9" w:rsidRPr="00442759">
        <w:rPr>
          <w:rFonts w:ascii="Times New Roman" w:eastAsiaTheme="minorHAnsi" w:hAnsi="Times New Roman"/>
          <w:b/>
          <w:bCs/>
          <w:sz w:val="28"/>
          <w:szCs w:val="28"/>
        </w:rPr>
        <w:t>pants</w:t>
      </w:r>
      <w:r w:rsidR="00DA139D">
        <w:rPr>
          <w:rFonts w:ascii="Times New Roman" w:eastAsiaTheme="minorHAnsi" w:hAnsi="Times New Roman"/>
          <w:b/>
          <w:bCs/>
          <w:sz w:val="28"/>
          <w:szCs w:val="28"/>
        </w:rPr>
        <w:t>.</w:t>
      </w:r>
      <w:r w:rsidR="000D4DC9" w:rsidRPr="00442759">
        <w:rPr>
          <w:rFonts w:ascii="Times New Roman" w:eastAsiaTheme="minorHAnsi" w:hAnsi="Times New Roman"/>
          <w:b/>
          <w:bCs/>
          <w:sz w:val="28"/>
          <w:szCs w:val="28"/>
        </w:rPr>
        <w:t xml:space="preserve"> Ieguldījumu pārvaldītājsabiedrība</w:t>
      </w:r>
      <w:r w:rsidR="00647DD1" w:rsidRPr="00442759">
        <w:rPr>
          <w:rFonts w:ascii="Times New Roman" w:eastAsiaTheme="minorHAnsi" w:hAnsi="Times New Roman"/>
          <w:b/>
          <w:bCs/>
          <w:sz w:val="28"/>
          <w:szCs w:val="28"/>
        </w:rPr>
        <w:t>s</w:t>
      </w:r>
      <w:r w:rsidR="000D4DC9" w:rsidRPr="00442759">
        <w:rPr>
          <w:rFonts w:ascii="Times New Roman" w:eastAsiaTheme="minorHAnsi" w:hAnsi="Times New Roman"/>
          <w:b/>
          <w:bCs/>
          <w:sz w:val="28"/>
          <w:szCs w:val="28"/>
        </w:rPr>
        <w:t xml:space="preserve"> un jauktas finanšu pārvaldītājsabiedrība</w:t>
      </w:r>
      <w:r w:rsidR="006C423A" w:rsidRPr="00442759">
        <w:rPr>
          <w:rFonts w:ascii="Times New Roman" w:eastAsiaTheme="minorHAnsi" w:hAnsi="Times New Roman"/>
          <w:b/>
          <w:bCs/>
          <w:sz w:val="28"/>
          <w:szCs w:val="28"/>
        </w:rPr>
        <w:t>s</w:t>
      </w:r>
      <w:r w:rsidR="000D4DC9" w:rsidRPr="00442759">
        <w:rPr>
          <w:rFonts w:ascii="Times New Roman" w:eastAsiaTheme="minorHAnsi" w:hAnsi="Times New Roman"/>
          <w:bCs/>
          <w:sz w:val="28"/>
          <w:szCs w:val="28"/>
        </w:rPr>
        <w:t xml:space="preserve"> </w:t>
      </w:r>
    </w:p>
    <w:p w14:paraId="2F03510F" w14:textId="116CA83F" w:rsidR="00647DD1" w:rsidRPr="00442759" w:rsidRDefault="00647DD1"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(1)</w:t>
      </w:r>
      <w:r w:rsidR="00155B8B">
        <w:rPr>
          <w:rFonts w:ascii="Times New Roman" w:eastAsiaTheme="minorHAnsi" w:hAnsi="Times New Roman"/>
          <w:sz w:val="28"/>
          <w:szCs w:val="28"/>
        </w:rPr>
        <w:t> </w:t>
      </w:r>
      <w:r w:rsidRPr="00442759">
        <w:rPr>
          <w:rFonts w:ascii="Times New Roman" w:eastAsiaTheme="minorHAnsi" w:hAnsi="Times New Roman"/>
          <w:sz w:val="28"/>
          <w:szCs w:val="28"/>
        </w:rPr>
        <w:t>Ieguldījumu pārvaldītājsabiedrība</w:t>
      </w:r>
      <w:r w:rsidR="00155B8B">
        <w:rPr>
          <w:rFonts w:ascii="Times New Roman" w:eastAsiaTheme="minorHAnsi" w:hAnsi="Times New Roman"/>
          <w:sz w:val="28"/>
          <w:szCs w:val="28"/>
        </w:rPr>
        <w:t>i</w:t>
      </w:r>
      <w:r w:rsidRPr="00442759">
        <w:rPr>
          <w:rFonts w:ascii="Times New Roman" w:eastAsiaTheme="minorHAnsi" w:hAnsi="Times New Roman"/>
          <w:sz w:val="28"/>
          <w:szCs w:val="28"/>
        </w:rPr>
        <w:t xml:space="preserve"> un jaukta</w:t>
      </w:r>
      <w:r w:rsidR="00155B8B">
        <w:rPr>
          <w:rFonts w:ascii="Times New Roman" w:eastAsiaTheme="minorHAnsi" w:hAnsi="Times New Roman"/>
          <w:sz w:val="28"/>
          <w:szCs w:val="28"/>
        </w:rPr>
        <w:t>i</w:t>
      </w:r>
      <w:r w:rsidRPr="00442759">
        <w:rPr>
          <w:rFonts w:ascii="Times New Roman" w:eastAsiaTheme="minorHAnsi" w:hAnsi="Times New Roman"/>
          <w:sz w:val="28"/>
          <w:szCs w:val="28"/>
        </w:rPr>
        <w:t xml:space="preserve"> finanšu pārvaldītāj</w:t>
      </w:r>
      <w:r w:rsidR="00155B8B">
        <w:rPr>
          <w:rFonts w:ascii="Times New Roman" w:eastAsiaTheme="minorHAnsi" w:hAnsi="Times New Roman"/>
          <w:sz w:val="28"/>
          <w:szCs w:val="28"/>
        </w:rPr>
        <w:softHyphen/>
      </w:r>
      <w:r w:rsidRPr="00442759">
        <w:rPr>
          <w:rFonts w:ascii="Times New Roman" w:eastAsiaTheme="minorHAnsi" w:hAnsi="Times New Roman"/>
          <w:sz w:val="28"/>
          <w:szCs w:val="28"/>
        </w:rPr>
        <w:t>sabiedrība</w:t>
      </w:r>
      <w:r w:rsidR="00155B8B">
        <w:rPr>
          <w:rFonts w:ascii="Times New Roman" w:eastAsiaTheme="minorHAnsi" w:hAnsi="Times New Roman"/>
          <w:sz w:val="28"/>
          <w:szCs w:val="28"/>
        </w:rPr>
        <w:t>i</w:t>
      </w:r>
      <w:r w:rsidRPr="00442759">
        <w:rPr>
          <w:rFonts w:ascii="Times New Roman" w:eastAsiaTheme="minorHAnsi" w:hAnsi="Times New Roman"/>
          <w:sz w:val="28"/>
          <w:szCs w:val="28"/>
        </w:rPr>
        <w:t xml:space="preserve"> tiek uzraudzī</w:t>
      </w:r>
      <w:r w:rsidR="00155B8B">
        <w:rPr>
          <w:rFonts w:ascii="Times New Roman" w:eastAsiaTheme="minorHAnsi" w:hAnsi="Times New Roman"/>
          <w:sz w:val="28"/>
          <w:szCs w:val="28"/>
        </w:rPr>
        <w:t xml:space="preserve">ta </w:t>
      </w:r>
      <w:r w:rsidRPr="00442759">
        <w:rPr>
          <w:rFonts w:ascii="Times New Roman" w:eastAsiaTheme="minorHAnsi" w:hAnsi="Times New Roman"/>
          <w:sz w:val="28"/>
          <w:szCs w:val="28"/>
        </w:rPr>
        <w:t>grupas kapitāla testa ievērošan</w:t>
      </w:r>
      <w:r w:rsidR="00155B8B">
        <w:rPr>
          <w:rFonts w:ascii="Times New Roman" w:eastAsiaTheme="minorHAnsi" w:hAnsi="Times New Roman"/>
          <w:sz w:val="28"/>
          <w:szCs w:val="28"/>
        </w:rPr>
        <w:t>a</w:t>
      </w:r>
      <w:r w:rsidRPr="00442759">
        <w:rPr>
          <w:rFonts w:ascii="Times New Roman" w:eastAsiaTheme="minorHAnsi" w:hAnsi="Times New Roman"/>
          <w:sz w:val="28"/>
          <w:szCs w:val="28"/>
        </w:rPr>
        <w:t xml:space="preserve">. </w:t>
      </w:r>
    </w:p>
    <w:p w14:paraId="1663E80F" w14:textId="3D9BE6FE" w:rsidR="000D4DC9" w:rsidRPr="00442759" w:rsidRDefault="000D4DC9" w:rsidP="00B05E08">
      <w:pPr>
        <w:pStyle w:val="NoSpacing"/>
        <w:widowControl/>
        <w:ind w:firstLine="720"/>
        <w:jc w:val="both"/>
        <w:rPr>
          <w:rFonts w:ascii="Times New Roman" w:eastAsiaTheme="minorHAnsi" w:hAnsi="Times New Roman"/>
          <w:sz w:val="28"/>
          <w:szCs w:val="28"/>
        </w:rPr>
      </w:pPr>
      <w:r w:rsidRPr="00442759">
        <w:rPr>
          <w:rFonts w:ascii="Times New Roman" w:eastAsiaTheme="minorHAnsi" w:hAnsi="Times New Roman"/>
          <w:sz w:val="28"/>
          <w:szCs w:val="28"/>
        </w:rPr>
        <w:t>(</w:t>
      </w:r>
      <w:r w:rsidR="00943551" w:rsidRPr="00442759">
        <w:rPr>
          <w:rFonts w:ascii="Times New Roman" w:eastAsiaTheme="minorHAnsi" w:hAnsi="Times New Roman"/>
          <w:sz w:val="28"/>
          <w:szCs w:val="28"/>
        </w:rPr>
        <w:t>2</w:t>
      </w:r>
      <w:r w:rsidRPr="00442759">
        <w:rPr>
          <w:rFonts w:ascii="Times New Roman" w:eastAsiaTheme="minorHAnsi" w:hAnsi="Times New Roman"/>
          <w:sz w:val="28"/>
          <w:szCs w:val="28"/>
        </w:rPr>
        <w:t>)</w:t>
      </w:r>
      <w:r w:rsidR="00155B8B">
        <w:rPr>
          <w:rFonts w:ascii="Times New Roman" w:eastAsiaTheme="minorHAnsi" w:hAnsi="Times New Roman"/>
          <w:sz w:val="28"/>
          <w:szCs w:val="28"/>
        </w:rPr>
        <w:t> </w:t>
      </w:r>
      <w:r w:rsidRPr="00442759">
        <w:rPr>
          <w:rFonts w:ascii="Times New Roman" w:eastAsiaTheme="minorHAnsi" w:hAnsi="Times New Roman"/>
          <w:sz w:val="28"/>
          <w:szCs w:val="28"/>
        </w:rPr>
        <w:t>Ieguldījumu pārvaldītājsabiedrības vai jauktas finanšu pārvaldītāj</w:t>
      </w:r>
      <w:r w:rsidR="00155B8B">
        <w:rPr>
          <w:rFonts w:ascii="Times New Roman" w:eastAsiaTheme="minorHAnsi" w:hAnsi="Times New Roman"/>
          <w:sz w:val="28"/>
          <w:szCs w:val="28"/>
        </w:rPr>
        <w:softHyphen/>
      </w:r>
      <w:r w:rsidRPr="00442759">
        <w:rPr>
          <w:rFonts w:ascii="Times New Roman" w:eastAsiaTheme="minorHAnsi" w:hAnsi="Times New Roman"/>
          <w:sz w:val="28"/>
          <w:szCs w:val="28"/>
        </w:rPr>
        <w:t>sabiedrības valdes un padomes (ja tāda ir izveidota) locekļiem ir nevainojama reputācija, pietiekamas zināšanas, prasmes un pieredze, lai efektīvi veiktu savus pienākumus, ņemot vērā attiecīgās pārvaldītājsabiedrības pamatdarbības specifiku.</w:t>
      </w:r>
    </w:p>
    <w:p w14:paraId="3EB9AE9F" w14:textId="77777777" w:rsidR="008E1907" w:rsidRPr="00442759" w:rsidRDefault="008E1907" w:rsidP="00B05E08">
      <w:pPr>
        <w:pStyle w:val="NoSpacing"/>
        <w:widowControl/>
        <w:ind w:firstLine="720"/>
        <w:jc w:val="both"/>
        <w:rPr>
          <w:rFonts w:ascii="Times New Roman" w:eastAsiaTheme="minorHAnsi" w:hAnsi="Times New Roman"/>
          <w:sz w:val="28"/>
          <w:szCs w:val="28"/>
        </w:rPr>
      </w:pPr>
    </w:p>
    <w:p w14:paraId="11CA3AA1" w14:textId="28141A89" w:rsidR="000D4DC9" w:rsidRPr="00442759" w:rsidRDefault="00F040A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w:t>
      </w:r>
      <w:r w:rsidR="00E7483E" w:rsidRPr="00442759">
        <w:rPr>
          <w:rFonts w:ascii="Times New Roman" w:eastAsiaTheme="minorHAnsi" w:hAnsi="Times New Roman"/>
          <w:b/>
          <w:bCs/>
          <w:sz w:val="28"/>
          <w:szCs w:val="28"/>
        </w:rPr>
        <w:t>4</w:t>
      </w:r>
      <w:r w:rsidR="000D4DC9" w:rsidRPr="00442759">
        <w:rPr>
          <w:rFonts w:ascii="Times New Roman" w:eastAsiaTheme="minorHAnsi" w:hAnsi="Times New Roman"/>
          <w:b/>
          <w:bCs/>
          <w:sz w:val="28"/>
          <w:szCs w:val="28"/>
        </w:rPr>
        <w:t xml:space="preserve">. pants. Jauktas pārvaldītājsabiedrības </w:t>
      </w:r>
    </w:p>
    <w:p w14:paraId="1637E84A" w14:textId="20F96349" w:rsidR="000D4DC9" w:rsidRPr="00442759" w:rsidRDefault="000D4DC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Ja ieguldījumu brokeru sabiedrības mātes sabiedrība ir jaukta pārvaldītājsabiedrība, Komisija ir tiesīga pieprasīt, lai </w:t>
      </w:r>
      <w:r w:rsidR="009A3815" w:rsidRPr="00442759">
        <w:rPr>
          <w:rFonts w:ascii="Times New Roman" w:eastAsiaTheme="minorHAnsi" w:hAnsi="Times New Roman"/>
          <w:bCs/>
          <w:sz w:val="28"/>
          <w:szCs w:val="28"/>
        </w:rPr>
        <w:t>šī</w:t>
      </w:r>
      <w:r w:rsidRPr="00442759">
        <w:rPr>
          <w:rFonts w:ascii="Times New Roman" w:eastAsiaTheme="minorHAnsi" w:hAnsi="Times New Roman"/>
          <w:bCs/>
          <w:sz w:val="28"/>
          <w:szCs w:val="28"/>
        </w:rPr>
        <w:t xml:space="preserve"> pārvaldītājsabiedrība sniedz informāciju, kas ir būtiska minētās ieguldījumu brokeru sabiedrības uzraudzībai.   </w:t>
      </w:r>
    </w:p>
    <w:p w14:paraId="79D72264" w14:textId="107F44F1" w:rsidR="000D4DC9" w:rsidRPr="00442759" w:rsidRDefault="0081765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r w:rsidR="000D4DC9" w:rsidRPr="00442759">
        <w:rPr>
          <w:rFonts w:ascii="Times New Roman" w:eastAsiaTheme="minorHAnsi" w:hAnsi="Times New Roman"/>
          <w:bCs/>
          <w:sz w:val="28"/>
          <w:szCs w:val="28"/>
        </w:rPr>
        <w:t>Ieguldījumu brokeru sabiedrībai, kuras mātes sabiedrība ir jaukta pārvaldītājsabiedrība, ir pienākums sniegt Komisijai informāciju par darījumiem, kurus tā veikusi ar mātes sabiedrību un citām tās meitas sabiedrībām. Ieguldījumu brokeru sabiedrība izveido risku pārvaldības un iekšējās kontroles sistēmu, kā arī izstrādā pārskatu sniegšanas un grāmatvedības procedūras, lai noteiktu, novērtētu un kontrolētu darījumus ar tās mātes sabiedrību, kas ir jaukta pārvaldītāj</w:t>
      </w:r>
      <w:r w:rsidR="00155B8B">
        <w:rPr>
          <w:rFonts w:ascii="Times New Roman" w:eastAsiaTheme="minorHAnsi" w:hAnsi="Times New Roman"/>
          <w:bCs/>
          <w:sz w:val="28"/>
          <w:szCs w:val="28"/>
        </w:rPr>
        <w:softHyphen/>
      </w:r>
      <w:r w:rsidR="000D4DC9" w:rsidRPr="00442759">
        <w:rPr>
          <w:rFonts w:ascii="Times New Roman" w:eastAsiaTheme="minorHAnsi" w:hAnsi="Times New Roman"/>
          <w:bCs/>
          <w:sz w:val="28"/>
          <w:szCs w:val="28"/>
        </w:rPr>
        <w:t xml:space="preserve">sabiedrība, un citām tās meitas sabiedrībām. </w:t>
      </w:r>
    </w:p>
    <w:p w14:paraId="4D4F496B" w14:textId="7BEDB33C" w:rsidR="000D4DC9" w:rsidRPr="00442759" w:rsidRDefault="000D4DC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81765E"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xml:space="preserve">) Komisijai </w:t>
      </w:r>
      <w:r w:rsidR="00155B8B">
        <w:rPr>
          <w:rFonts w:ascii="Times New Roman" w:eastAsiaTheme="minorHAnsi" w:hAnsi="Times New Roman"/>
          <w:bCs/>
          <w:sz w:val="28"/>
          <w:szCs w:val="28"/>
        </w:rPr>
        <w:t xml:space="preserve">ir </w:t>
      </w:r>
      <w:r w:rsidRPr="00442759">
        <w:rPr>
          <w:rFonts w:ascii="Times New Roman" w:eastAsiaTheme="minorHAnsi" w:hAnsi="Times New Roman"/>
          <w:bCs/>
          <w:sz w:val="28"/>
          <w:szCs w:val="28"/>
        </w:rPr>
        <w:t>tiesības pārbaudīt jaukt</w:t>
      </w:r>
      <w:r w:rsidR="00155B8B">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pārvaldītājsabiedrību vai uzdot tās pilnvarotai personai veikt pārbaudi, lai pārbaudītu informāciju, kas saņemta no jauktas pārvaldītājsabiedrībās un tās meitas sabiedrībām. </w:t>
      </w:r>
    </w:p>
    <w:p w14:paraId="75C067B5" w14:textId="77777777" w:rsidR="000D4DC9" w:rsidRPr="00442759" w:rsidRDefault="000D4DC9" w:rsidP="00B05E08">
      <w:pPr>
        <w:pStyle w:val="NoSpacing"/>
        <w:widowControl/>
        <w:ind w:firstLine="720"/>
        <w:jc w:val="both"/>
        <w:rPr>
          <w:rFonts w:ascii="Times New Roman" w:eastAsiaTheme="minorHAnsi" w:hAnsi="Times New Roman"/>
          <w:bCs/>
          <w:sz w:val="28"/>
          <w:szCs w:val="28"/>
        </w:rPr>
      </w:pPr>
    </w:p>
    <w:p w14:paraId="715782C9" w14:textId="034C2759" w:rsidR="000D4DC9" w:rsidRPr="00442759" w:rsidRDefault="0081765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w:t>
      </w:r>
      <w:r w:rsidR="00E7483E" w:rsidRPr="00442759">
        <w:rPr>
          <w:rFonts w:ascii="Times New Roman" w:eastAsiaTheme="minorHAnsi" w:hAnsi="Times New Roman"/>
          <w:b/>
          <w:bCs/>
          <w:sz w:val="28"/>
          <w:szCs w:val="28"/>
        </w:rPr>
        <w:t>5</w:t>
      </w:r>
      <w:r w:rsidR="000D4DC9" w:rsidRPr="00442759">
        <w:rPr>
          <w:rFonts w:ascii="Times New Roman" w:eastAsiaTheme="minorHAnsi" w:hAnsi="Times New Roman"/>
          <w:b/>
          <w:bCs/>
          <w:sz w:val="28"/>
          <w:szCs w:val="28"/>
        </w:rPr>
        <w:t xml:space="preserve">. pants. Sankcijas </w:t>
      </w:r>
    </w:p>
    <w:p w14:paraId="454158EC" w14:textId="24345636" w:rsidR="000D4DC9" w:rsidRPr="00442759" w:rsidRDefault="00117538"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Šā likuma 6</w:t>
      </w:r>
      <w:r w:rsidR="00051548"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pant</w:t>
      </w:r>
      <w:r w:rsidR="00051548" w:rsidRPr="00442759">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sankcijas</w:t>
      </w:r>
      <w:r w:rsidR="00051548" w:rsidRPr="00442759">
        <w:rPr>
          <w:rFonts w:ascii="Times New Roman" w:eastAsiaTheme="minorHAnsi" w:hAnsi="Times New Roman"/>
          <w:bCs/>
          <w:sz w:val="28"/>
          <w:szCs w:val="28"/>
        </w:rPr>
        <w:t xml:space="preserve"> vai 73.</w:t>
      </w:r>
      <w:r w:rsidR="00DA139D">
        <w:rPr>
          <w:rFonts w:ascii="Times New Roman" w:eastAsiaTheme="minorHAnsi" w:hAnsi="Times New Roman"/>
          <w:bCs/>
          <w:sz w:val="28"/>
          <w:szCs w:val="28"/>
        </w:rPr>
        <w:t xml:space="preserve"> </w:t>
      </w:r>
      <w:r w:rsidR="00051548" w:rsidRPr="00442759">
        <w:rPr>
          <w:rFonts w:ascii="Times New Roman" w:eastAsiaTheme="minorHAnsi" w:hAnsi="Times New Roman"/>
          <w:bCs/>
          <w:sz w:val="28"/>
          <w:szCs w:val="28"/>
        </w:rPr>
        <w:t>panta administratīvie pasākumi</w:t>
      </w:r>
      <w:r w:rsidRPr="00442759">
        <w:rPr>
          <w:rFonts w:ascii="Times New Roman" w:eastAsiaTheme="minorHAnsi" w:hAnsi="Times New Roman"/>
          <w:bCs/>
          <w:sz w:val="28"/>
          <w:szCs w:val="28"/>
        </w:rPr>
        <w:t xml:space="preserve"> par šā likuma 4</w:t>
      </w:r>
      <w:r w:rsidR="00F142C1" w:rsidRPr="00442759">
        <w:rPr>
          <w:rFonts w:ascii="Times New Roman" w:eastAsiaTheme="minorHAnsi" w:hAnsi="Times New Roman"/>
          <w:bCs/>
          <w:sz w:val="28"/>
          <w:szCs w:val="28"/>
        </w:rPr>
        <w:t>2</w:t>
      </w:r>
      <w:r w:rsidRPr="00442759">
        <w:rPr>
          <w:rFonts w:ascii="Times New Roman" w:eastAsiaTheme="minorHAnsi" w:hAnsi="Times New Roman"/>
          <w:bCs/>
          <w:sz w:val="28"/>
          <w:szCs w:val="28"/>
        </w:rPr>
        <w:t xml:space="preserve">. panta </w:t>
      </w:r>
      <w:r w:rsidR="00F27AA4" w:rsidRPr="00442759">
        <w:rPr>
          <w:rFonts w:ascii="Times New Roman" w:eastAsiaTheme="minorHAnsi" w:hAnsi="Times New Roman"/>
          <w:bCs/>
          <w:sz w:val="28"/>
          <w:szCs w:val="28"/>
        </w:rPr>
        <w:t>otrās</w:t>
      </w:r>
      <w:r w:rsidRPr="00442759">
        <w:rPr>
          <w:rFonts w:ascii="Times New Roman" w:eastAsiaTheme="minorHAnsi" w:hAnsi="Times New Roman"/>
          <w:bCs/>
          <w:sz w:val="28"/>
          <w:szCs w:val="28"/>
        </w:rPr>
        <w:t xml:space="preserve"> daļas pārbaud</w:t>
      </w:r>
      <w:r w:rsidR="009A40D8" w:rsidRPr="00442759">
        <w:rPr>
          <w:rFonts w:ascii="Times New Roman" w:eastAsiaTheme="minorHAnsi" w:hAnsi="Times New Roman"/>
          <w:bCs/>
          <w:sz w:val="28"/>
          <w:szCs w:val="28"/>
        </w:rPr>
        <w:t xml:space="preserve">ē konstatētajiem pārkāpumiem un </w:t>
      </w:r>
      <w:r w:rsidR="00F27AA4" w:rsidRPr="00442759">
        <w:rPr>
          <w:rFonts w:ascii="Times New Roman" w:eastAsiaTheme="minorHAnsi" w:hAnsi="Times New Roman"/>
          <w:bCs/>
          <w:sz w:val="28"/>
          <w:szCs w:val="28"/>
        </w:rPr>
        <w:t>5</w:t>
      </w:r>
      <w:r w:rsidR="00F142C1"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pant</w:t>
      </w:r>
      <w:r w:rsidR="009A40D8" w:rsidRPr="00442759">
        <w:rPr>
          <w:rFonts w:ascii="Times New Roman" w:eastAsiaTheme="minorHAnsi" w:hAnsi="Times New Roman"/>
          <w:bCs/>
          <w:sz w:val="28"/>
          <w:szCs w:val="28"/>
        </w:rPr>
        <w:t>a p</w:t>
      </w:r>
      <w:r w:rsidR="000D4DC9" w:rsidRPr="00442759">
        <w:rPr>
          <w:rFonts w:ascii="Times New Roman" w:eastAsiaTheme="minorHAnsi" w:hAnsi="Times New Roman"/>
          <w:bCs/>
          <w:sz w:val="28"/>
          <w:szCs w:val="28"/>
        </w:rPr>
        <w:t>ārkāpumiem</w:t>
      </w:r>
      <w:r w:rsidR="009A40D8" w:rsidRPr="00442759">
        <w:rPr>
          <w:rFonts w:ascii="Times New Roman" w:eastAsiaTheme="minorHAnsi" w:hAnsi="Times New Roman"/>
          <w:bCs/>
          <w:sz w:val="28"/>
          <w:szCs w:val="28"/>
        </w:rPr>
        <w:t xml:space="preserve"> </w:t>
      </w:r>
      <w:r w:rsidR="000D4DC9" w:rsidRPr="00442759">
        <w:rPr>
          <w:rFonts w:ascii="Times New Roman" w:eastAsiaTheme="minorHAnsi" w:hAnsi="Times New Roman"/>
          <w:bCs/>
          <w:sz w:val="28"/>
          <w:szCs w:val="28"/>
        </w:rPr>
        <w:t xml:space="preserve">piemērojamas arī ieguldījumu pārvaldītājsabiedrībām, jauktām </w:t>
      </w:r>
      <w:r w:rsidR="000D4DC9" w:rsidRPr="00442759">
        <w:rPr>
          <w:rFonts w:ascii="Times New Roman" w:eastAsiaTheme="minorHAnsi" w:hAnsi="Times New Roman"/>
          <w:bCs/>
          <w:sz w:val="28"/>
          <w:szCs w:val="28"/>
        </w:rPr>
        <w:lastRenderedPageBreak/>
        <w:t>finanšu pārvaldītājsabiedrībām, jauktas darbības pārvaldītājsabiedrībām, tai skaitā minēto pārvaldītājsabiedrību vadītājiem.</w:t>
      </w:r>
    </w:p>
    <w:p w14:paraId="76FD31F8" w14:textId="77777777" w:rsidR="000D4DC9" w:rsidRPr="00442759" w:rsidRDefault="000D4DC9" w:rsidP="00B05E08">
      <w:pPr>
        <w:pStyle w:val="NoSpacing"/>
        <w:widowControl/>
        <w:jc w:val="both"/>
        <w:rPr>
          <w:rFonts w:ascii="Times New Roman" w:eastAsiaTheme="minorHAnsi" w:hAnsi="Times New Roman"/>
          <w:bCs/>
          <w:sz w:val="28"/>
          <w:szCs w:val="28"/>
        </w:rPr>
      </w:pPr>
    </w:p>
    <w:p w14:paraId="6A72E7EF" w14:textId="4FC74DD7" w:rsidR="000D4DC9" w:rsidRPr="00442759" w:rsidRDefault="0081765E"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6</w:t>
      </w:r>
      <w:r w:rsidR="00E7483E" w:rsidRPr="00442759">
        <w:rPr>
          <w:rFonts w:ascii="Times New Roman" w:eastAsiaTheme="minorHAnsi" w:hAnsi="Times New Roman"/>
          <w:b/>
          <w:bCs/>
          <w:sz w:val="28"/>
          <w:szCs w:val="28"/>
        </w:rPr>
        <w:t>6</w:t>
      </w:r>
      <w:r w:rsidR="000D4DC9" w:rsidRPr="00442759">
        <w:rPr>
          <w:rFonts w:ascii="Times New Roman" w:eastAsiaTheme="minorHAnsi" w:hAnsi="Times New Roman"/>
          <w:b/>
          <w:bCs/>
          <w:sz w:val="28"/>
          <w:szCs w:val="28"/>
        </w:rPr>
        <w:t>. pants. Ārvalsts veiktās uzraudzības novērtējums</w:t>
      </w:r>
    </w:p>
    <w:p w14:paraId="5538AAF1" w14:textId="3AE3CD30" w:rsidR="000D4DC9" w:rsidRPr="00442759" w:rsidRDefault="000D4DC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Ja divas vai vairākas Latvijas Republikā un citā dalībvalstī reģistrētas ieguldījumu brokeru sabiedrības, kas ir meitas sabiedrības vienai un tai pašai ārvalsts mātes sabiedrībai, netiek efektīvi uzraudzītas grupas līmenī, Komisija novērtē, vai ieguldījumu brokeru sabiedrības ir pakļautas šajā likumā un Regulas Nr. 2019/2033 konsolidētas uzraudzības līdzvērtīgām prasībām. </w:t>
      </w:r>
    </w:p>
    <w:p w14:paraId="7A02C7B3" w14:textId="49F1410F" w:rsidR="000D4DC9" w:rsidRPr="00442759" w:rsidRDefault="000D4DC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Ja šā panta pirmajā daļā minētajā novērtējumā tiek konstatēts, ka ārvalsts uzraudzības institūcijas veiktā konsolidētā uzraudzība neatbilst šajā likumā un Regulas Nr. 2019/2033 konsolidētas uzraudzības līdzvērtīgām prasībām un Komisija </w:t>
      </w:r>
      <w:r w:rsidR="00F27BEE" w:rsidRPr="00442759">
        <w:rPr>
          <w:rFonts w:ascii="Times New Roman" w:eastAsiaTheme="minorHAnsi" w:hAnsi="Times New Roman"/>
          <w:bCs/>
          <w:sz w:val="28"/>
          <w:szCs w:val="28"/>
        </w:rPr>
        <w:t xml:space="preserve">būtu </w:t>
      </w:r>
      <w:r w:rsidRPr="00442759">
        <w:rPr>
          <w:rFonts w:ascii="Times New Roman" w:eastAsiaTheme="minorHAnsi" w:hAnsi="Times New Roman"/>
          <w:bCs/>
          <w:sz w:val="28"/>
          <w:szCs w:val="28"/>
        </w:rPr>
        <w:t xml:space="preserve">grupas uzraudzības institūcija, </w:t>
      </w:r>
      <w:r w:rsidR="00F27BEE" w:rsidRPr="00442759">
        <w:rPr>
          <w:rFonts w:ascii="Times New Roman" w:eastAsia="Times New Roman" w:hAnsi="Times New Roman"/>
          <w:sz w:val="28"/>
          <w:szCs w:val="28"/>
        </w:rPr>
        <w:t>ja attiecīgā mātes sabiedrība būtu dibināta Eiropas Savienībā,</w:t>
      </w:r>
      <w:r w:rsidR="00F27BEE"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tā pēc apspriešanās ar citām iesaistītajām uzraudzības institūcijām, tādu ieguldījumu brokeru sabiedrību konsolidēto uzraudzību veic atbilstoši šā likuma un Regulas Nr. 2019/2033 prasībām. Komisija informē citas iesaistītas uzraudzības institūcijas, Eiropas Banku iestādi un Eiropas Komisiju par ikvienu pasākumu, kas veikts atbilstoši šīs daļas noteikumiem.</w:t>
      </w:r>
    </w:p>
    <w:p w14:paraId="4DDA49E6" w14:textId="7D849309" w:rsidR="000D4DC9" w:rsidRPr="00442759" w:rsidRDefault="000D4DC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Ja Komisija ir grupas uzraudzības institūcija, tā ir tiesīga pieprasīt, lai tiktu nodibināta ieguldījumu pārvaldītājsabiedrība vai jaukta finanšu pārvaldītājsabiedrība, kas veiktu uzņēmējdarbību Eiropas Savienībā, lai minētajai ieguldījumu pārvaldītājsabiedrībai vai jauktajai finanšu pārvaldītājsabiedrībai piemērotu Regulas Nr. 2019/2033 7. vai 8. panta prasības.</w:t>
      </w:r>
    </w:p>
    <w:bookmarkEnd w:id="35"/>
    <w:p w14:paraId="157D6C1D" w14:textId="144BD802" w:rsidR="003003B1" w:rsidRPr="00442759" w:rsidRDefault="003003B1" w:rsidP="00B05E08">
      <w:pPr>
        <w:pStyle w:val="NoSpacing"/>
        <w:widowControl/>
        <w:jc w:val="both"/>
        <w:rPr>
          <w:rFonts w:ascii="Times New Roman" w:eastAsiaTheme="minorHAnsi" w:hAnsi="Times New Roman"/>
          <w:bCs/>
          <w:sz w:val="28"/>
          <w:szCs w:val="28"/>
        </w:rPr>
      </w:pPr>
    </w:p>
    <w:p w14:paraId="63AECA66" w14:textId="3B704238" w:rsidR="00670B1E" w:rsidRPr="00442759" w:rsidRDefault="00670B1E" w:rsidP="00B05E08">
      <w:pPr>
        <w:pStyle w:val="tv213"/>
        <w:shd w:val="clear" w:color="auto" w:fill="FFFFFF"/>
        <w:spacing w:before="0" w:beforeAutospacing="0" w:after="0" w:afterAutospacing="0"/>
        <w:ind w:firstLine="720"/>
        <w:jc w:val="both"/>
        <w:rPr>
          <w:rFonts w:eastAsiaTheme="minorHAnsi"/>
          <w:b/>
          <w:sz w:val="28"/>
          <w:szCs w:val="28"/>
        </w:rPr>
      </w:pPr>
      <w:r w:rsidRPr="00442759">
        <w:rPr>
          <w:rFonts w:eastAsiaTheme="minorHAnsi"/>
          <w:b/>
          <w:sz w:val="28"/>
          <w:szCs w:val="28"/>
        </w:rPr>
        <w:t>6</w:t>
      </w:r>
      <w:r w:rsidR="00E7483E" w:rsidRPr="00442759">
        <w:rPr>
          <w:rFonts w:eastAsiaTheme="minorHAnsi"/>
          <w:b/>
          <w:sz w:val="28"/>
          <w:szCs w:val="28"/>
        </w:rPr>
        <w:t>7</w:t>
      </w:r>
      <w:r w:rsidR="00F040AD" w:rsidRPr="00442759">
        <w:rPr>
          <w:rFonts w:eastAsiaTheme="minorHAnsi"/>
          <w:b/>
          <w:sz w:val="28"/>
          <w:szCs w:val="28"/>
        </w:rPr>
        <w:t>.</w:t>
      </w:r>
      <w:r w:rsidRPr="00442759">
        <w:rPr>
          <w:rFonts w:eastAsiaTheme="minorHAnsi"/>
          <w:b/>
          <w:sz w:val="28"/>
          <w:szCs w:val="28"/>
        </w:rPr>
        <w:t xml:space="preserve"> pants.</w:t>
      </w:r>
      <w:r w:rsidR="007B3F28">
        <w:rPr>
          <w:rFonts w:eastAsiaTheme="minorHAnsi"/>
          <w:b/>
          <w:sz w:val="28"/>
          <w:szCs w:val="28"/>
        </w:rPr>
        <w:t xml:space="preserve"> </w:t>
      </w:r>
      <w:r w:rsidRPr="00442759">
        <w:rPr>
          <w:rFonts w:eastAsiaTheme="minorHAnsi"/>
          <w:b/>
          <w:sz w:val="28"/>
          <w:szCs w:val="28"/>
        </w:rPr>
        <w:t>Papildu prasības pārvaldītājsabiedrībām</w:t>
      </w:r>
    </w:p>
    <w:p w14:paraId="43979980" w14:textId="6889606B" w:rsidR="00670B1E" w:rsidRPr="00442759" w:rsidRDefault="00670B1E" w:rsidP="00B05E08">
      <w:pPr>
        <w:pStyle w:val="labojumupamats"/>
        <w:shd w:val="clear" w:color="auto" w:fill="FFFFFF"/>
        <w:spacing w:before="0" w:beforeAutospacing="0" w:after="0" w:afterAutospacing="0"/>
        <w:ind w:firstLine="720"/>
        <w:jc w:val="both"/>
        <w:rPr>
          <w:rFonts w:eastAsiaTheme="minorHAnsi"/>
          <w:sz w:val="28"/>
          <w:szCs w:val="28"/>
          <w:lang w:val="lv-LV" w:eastAsia="en-US"/>
        </w:rPr>
      </w:pPr>
      <w:r w:rsidRPr="00442759">
        <w:rPr>
          <w:rFonts w:eastAsiaTheme="minorHAnsi"/>
          <w:sz w:val="28"/>
          <w:szCs w:val="28"/>
          <w:lang w:val="lv-LV" w:eastAsia="en-US"/>
        </w:rPr>
        <w:t>(1) Dalībvalsts mātes finanšu pārvaldītājsabiedrība, dalībvalsts mātes jaukta finanšu pārvaldītājsabiedrība, Eiropas Savienības mātes finanšu pārvaldītājsabiedrība un Eiropas Savienības mātes jaukta finanšu pārvaldītājsabiedrība, finanšu pārvaldītājsabiedrība un jaukta finanšu pārvaldītājsabiedrība</w:t>
      </w:r>
      <w:r w:rsidR="00D561BA" w:rsidRPr="00442759">
        <w:rPr>
          <w:rFonts w:eastAsiaTheme="minorHAnsi"/>
          <w:sz w:val="28"/>
          <w:szCs w:val="28"/>
          <w:lang w:val="lv-LV" w:eastAsia="en-US"/>
        </w:rPr>
        <w:t>,</w:t>
      </w:r>
      <w:r w:rsidR="00D561BA" w:rsidRPr="00442759">
        <w:rPr>
          <w:color w:val="000000"/>
          <w:sz w:val="28"/>
          <w:szCs w:val="28"/>
          <w:lang w:val="lv-LV"/>
        </w:rPr>
        <w:t xml:space="preserve"> kuras konsolidēto uzraudzību veic Komisija</w:t>
      </w:r>
      <w:r w:rsidRPr="00442759">
        <w:rPr>
          <w:rFonts w:eastAsiaTheme="minorHAnsi"/>
          <w:color w:val="FF0000"/>
          <w:sz w:val="28"/>
          <w:szCs w:val="28"/>
          <w:lang w:val="lv-LV" w:eastAsia="en-US"/>
        </w:rPr>
        <w:t xml:space="preserve"> </w:t>
      </w:r>
      <w:r w:rsidRPr="00442759">
        <w:rPr>
          <w:rFonts w:eastAsiaTheme="minorHAnsi"/>
          <w:sz w:val="28"/>
          <w:szCs w:val="28"/>
          <w:lang w:val="lv-LV" w:eastAsia="en-US"/>
        </w:rPr>
        <w:t>(turpmāk šajā pantā – pārvaldītājsabiedrība)</w:t>
      </w:r>
      <w:r w:rsidR="00880CF5" w:rsidRPr="00442759">
        <w:rPr>
          <w:rFonts w:eastAsiaTheme="minorHAnsi"/>
          <w:color w:val="000000" w:themeColor="text1"/>
          <w:sz w:val="28"/>
          <w:szCs w:val="28"/>
          <w:lang w:val="lv-LV" w:eastAsia="en-US"/>
        </w:rPr>
        <w:t>,</w:t>
      </w:r>
      <w:r w:rsidRPr="00442759">
        <w:rPr>
          <w:rFonts w:eastAsiaTheme="minorHAnsi"/>
          <w:sz w:val="28"/>
          <w:szCs w:val="28"/>
          <w:lang w:val="lv-LV" w:eastAsia="en-US"/>
        </w:rPr>
        <w:t xml:space="preserve"> sniedz </w:t>
      </w:r>
      <w:r w:rsidRPr="00442759">
        <w:rPr>
          <w:spacing w:val="-3"/>
          <w:sz w:val="28"/>
          <w:szCs w:val="28"/>
          <w:lang w:val="lv-LV" w:eastAsia="lv-LV"/>
        </w:rPr>
        <w:t>konsolidētās uzraudzības institūcijai</w:t>
      </w:r>
      <w:r w:rsidR="00D561BA" w:rsidRPr="00442759">
        <w:rPr>
          <w:spacing w:val="-3"/>
          <w:sz w:val="28"/>
          <w:szCs w:val="28"/>
          <w:lang w:val="lv-LV" w:eastAsia="lv-LV"/>
        </w:rPr>
        <w:t xml:space="preserve"> </w:t>
      </w:r>
      <w:r w:rsidR="00D561BA" w:rsidRPr="00442759">
        <w:rPr>
          <w:rFonts w:eastAsiaTheme="minorHAnsi"/>
          <w:sz w:val="28"/>
          <w:szCs w:val="28"/>
          <w:lang w:val="lv-LV" w:eastAsia="en-US"/>
        </w:rPr>
        <w:t>pieteikumu un</w:t>
      </w:r>
      <w:r w:rsidRPr="00442759">
        <w:rPr>
          <w:rFonts w:eastAsiaTheme="minorHAnsi"/>
          <w:sz w:val="28"/>
          <w:szCs w:val="28"/>
          <w:lang w:val="lv-LV" w:eastAsia="en-US"/>
        </w:rPr>
        <w:t xml:space="preserve"> šādu informāciju:</w:t>
      </w:r>
    </w:p>
    <w:p w14:paraId="29E8934D" w14:textId="1BD5204C"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1) </w:t>
      </w:r>
      <w:r w:rsidR="00D561BA" w:rsidRPr="00442759">
        <w:rPr>
          <w:rFonts w:ascii="Times New Roman" w:hAnsi="Times New Roman" w:cs="Times New Roman"/>
          <w:sz w:val="28"/>
          <w:szCs w:val="28"/>
        </w:rPr>
        <w:t xml:space="preserve">ziņas par </w:t>
      </w:r>
      <w:r w:rsidR="00D561BA" w:rsidRPr="00442759">
        <w:rPr>
          <w:rFonts w:ascii="Times New Roman" w:eastAsia="Times New Roman" w:hAnsi="Times New Roman" w:cs="Times New Roman"/>
          <w:color w:val="000000"/>
          <w:sz w:val="28"/>
          <w:szCs w:val="28"/>
        </w:rPr>
        <w:t>tās grupas, kurā ietilpst pārvaldītājsabiedrība, organizatorisko struktūru, norādot grupas meitas sabiedrības, mātes sabiedrības un katras grupā ietilpstošās sabiedrības atrašanās vietu un darbības veidu</w:t>
      </w:r>
      <w:r w:rsidRPr="00442759">
        <w:rPr>
          <w:rFonts w:ascii="Times New Roman" w:hAnsi="Times New Roman" w:cs="Times New Roman"/>
          <w:sz w:val="28"/>
          <w:szCs w:val="28"/>
        </w:rPr>
        <w:t>;</w:t>
      </w:r>
    </w:p>
    <w:p w14:paraId="5A67B59B" w14:textId="44646251" w:rsidR="00670B1E" w:rsidRPr="00442759" w:rsidRDefault="00670B1E" w:rsidP="00B05E08">
      <w:pPr>
        <w:tabs>
          <w:tab w:val="left" w:pos="200"/>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pacing w:val="-3"/>
          <w:sz w:val="28"/>
          <w:szCs w:val="28"/>
        </w:rPr>
        <w:t>2) </w:t>
      </w:r>
      <w:r w:rsidR="00D561BA" w:rsidRPr="00442759">
        <w:rPr>
          <w:rFonts w:ascii="Times New Roman" w:hAnsi="Times New Roman" w:cs="Times New Roman"/>
          <w:spacing w:val="-3"/>
          <w:sz w:val="28"/>
          <w:szCs w:val="28"/>
        </w:rPr>
        <w:t>ziņas par vismaz diviem pārvaldītājsabiedrības valdes locekļiem</w:t>
      </w:r>
      <w:r w:rsidR="00D561BA" w:rsidRPr="00442759">
        <w:rPr>
          <w:rFonts w:ascii="Times New Roman" w:hAnsi="Times New Roman" w:cs="Times New Roman"/>
          <w:sz w:val="28"/>
          <w:szCs w:val="28"/>
        </w:rPr>
        <w:t xml:space="preserve"> un minēto personu atbilstību šā likuma </w:t>
      </w:r>
      <w:r w:rsidR="00D561BA" w:rsidRPr="00442759">
        <w:rPr>
          <w:rFonts w:ascii="Times New Roman" w:hAnsi="Times New Roman" w:cs="Times New Roman"/>
          <w:color w:val="000000" w:themeColor="text1"/>
          <w:sz w:val="28"/>
          <w:szCs w:val="28"/>
        </w:rPr>
        <w:t xml:space="preserve">8. panta </w:t>
      </w:r>
      <w:r w:rsidR="00D561BA" w:rsidRPr="00442759">
        <w:rPr>
          <w:rFonts w:ascii="Times New Roman" w:hAnsi="Times New Roman" w:cs="Times New Roman"/>
          <w:sz w:val="28"/>
          <w:szCs w:val="28"/>
        </w:rPr>
        <w:t>prasībām</w:t>
      </w:r>
      <w:r w:rsidRPr="00442759">
        <w:rPr>
          <w:rFonts w:ascii="Times New Roman" w:hAnsi="Times New Roman" w:cs="Times New Roman"/>
          <w:sz w:val="28"/>
          <w:szCs w:val="28"/>
        </w:rPr>
        <w:t>;</w:t>
      </w:r>
    </w:p>
    <w:p w14:paraId="57AEE3D5" w14:textId="76C705E7" w:rsidR="00670B1E" w:rsidRPr="00442759" w:rsidRDefault="00670B1E" w:rsidP="00B05E08">
      <w:pPr>
        <w:tabs>
          <w:tab w:val="left" w:pos="328"/>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3) </w:t>
      </w:r>
      <w:r w:rsidR="00D561BA" w:rsidRPr="00442759">
        <w:rPr>
          <w:rFonts w:ascii="Times New Roman" w:eastAsia="Times New Roman" w:hAnsi="Times New Roman" w:cs="Times New Roman"/>
          <w:color w:val="000000"/>
          <w:sz w:val="28"/>
          <w:szCs w:val="28"/>
        </w:rPr>
        <w:t xml:space="preserve">informāciju par </w:t>
      </w:r>
      <w:r w:rsidR="00155B8B">
        <w:rPr>
          <w:rFonts w:ascii="Times New Roman" w:eastAsia="Times New Roman" w:hAnsi="Times New Roman" w:cs="Times New Roman"/>
          <w:color w:val="000000"/>
          <w:sz w:val="28"/>
          <w:szCs w:val="28"/>
        </w:rPr>
        <w:t xml:space="preserve">to, vai </w:t>
      </w:r>
      <w:r w:rsidR="00D561BA" w:rsidRPr="00442759">
        <w:rPr>
          <w:rFonts w:ascii="Times New Roman" w:eastAsia="Times New Roman" w:hAnsi="Times New Roman" w:cs="Times New Roman"/>
          <w:color w:val="000000"/>
          <w:sz w:val="28"/>
          <w:szCs w:val="28"/>
        </w:rPr>
        <w:t>pārvaldītājsabiedrības akcionār</w:t>
      </w:r>
      <w:r w:rsidR="00155B8B">
        <w:rPr>
          <w:rFonts w:ascii="Times New Roman" w:eastAsia="Times New Roman" w:hAnsi="Times New Roman" w:cs="Times New Roman"/>
          <w:color w:val="000000"/>
          <w:sz w:val="28"/>
          <w:szCs w:val="28"/>
        </w:rPr>
        <w:t>s</w:t>
      </w:r>
      <w:r w:rsidR="00D561BA" w:rsidRPr="00442759">
        <w:rPr>
          <w:rFonts w:ascii="Times New Roman" w:eastAsia="Times New Roman" w:hAnsi="Times New Roman" w:cs="Times New Roman"/>
          <w:color w:val="000000"/>
          <w:sz w:val="28"/>
          <w:szCs w:val="28"/>
        </w:rPr>
        <w:t xml:space="preserve"> vai dalībniek</w:t>
      </w:r>
      <w:r w:rsidR="00155B8B">
        <w:rPr>
          <w:rFonts w:ascii="Times New Roman" w:eastAsia="Times New Roman" w:hAnsi="Times New Roman" w:cs="Times New Roman"/>
          <w:color w:val="000000"/>
          <w:sz w:val="28"/>
          <w:szCs w:val="28"/>
        </w:rPr>
        <w:t>s</w:t>
      </w:r>
      <w:r w:rsidR="00D561BA" w:rsidRPr="00442759">
        <w:rPr>
          <w:rFonts w:ascii="Times New Roman" w:eastAsia="Times New Roman" w:hAnsi="Times New Roman" w:cs="Times New Roman"/>
          <w:color w:val="000000"/>
          <w:sz w:val="28"/>
          <w:szCs w:val="28"/>
        </w:rPr>
        <w:t>, kur</w:t>
      </w:r>
      <w:r w:rsidR="00155B8B">
        <w:rPr>
          <w:rFonts w:ascii="Times New Roman" w:eastAsia="Times New Roman" w:hAnsi="Times New Roman" w:cs="Times New Roman"/>
          <w:color w:val="000000"/>
          <w:sz w:val="28"/>
          <w:szCs w:val="28"/>
        </w:rPr>
        <w:t>a</w:t>
      </w:r>
      <w:r w:rsidR="00D561BA" w:rsidRPr="00442759">
        <w:rPr>
          <w:rFonts w:ascii="Times New Roman" w:eastAsia="Times New Roman" w:hAnsi="Times New Roman" w:cs="Times New Roman"/>
          <w:color w:val="000000"/>
          <w:sz w:val="28"/>
          <w:szCs w:val="28"/>
        </w:rPr>
        <w:t>m ir būtiska līdzdalība pārvaldītājsabiedrībā, atbilst šā likuma 7. panta un 27.</w:t>
      </w:r>
      <w:r w:rsidR="00155B8B">
        <w:rPr>
          <w:rFonts w:ascii="Times New Roman" w:eastAsia="Times New Roman" w:hAnsi="Times New Roman" w:cs="Times New Roman"/>
          <w:color w:val="000000"/>
          <w:sz w:val="28"/>
          <w:szCs w:val="28"/>
        </w:rPr>
        <w:t> </w:t>
      </w:r>
      <w:r w:rsidR="00D561BA" w:rsidRPr="00442759">
        <w:rPr>
          <w:rFonts w:ascii="Times New Roman" w:eastAsia="Times New Roman" w:hAnsi="Times New Roman" w:cs="Times New Roman"/>
          <w:color w:val="000000"/>
          <w:sz w:val="28"/>
          <w:szCs w:val="28"/>
        </w:rPr>
        <w:t>panta pirmās daļas prasībām</w:t>
      </w:r>
      <w:r w:rsidR="00D561BA" w:rsidRPr="00442759">
        <w:rPr>
          <w:rFonts w:ascii="Times New Roman" w:hAnsi="Times New Roman" w:cs="Times New Roman"/>
          <w:sz w:val="28"/>
          <w:szCs w:val="28"/>
        </w:rPr>
        <w:t>;</w:t>
      </w:r>
    </w:p>
    <w:p w14:paraId="3464DB01" w14:textId="33DEF621" w:rsidR="00D561BA" w:rsidRPr="00442759" w:rsidRDefault="00D561BA" w:rsidP="00B05E08">
      <w:pPr>
        <w:tabs>
          <w:tab w:val="left" w:pos="328"/>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 xml:space="preserve">4) </w:t>
      </w:r>
      <w:r w:rsidRPr="00442759">
        <w:rPr>
          <w:rFonts w:ascii="Times New Roman" w:eastAsia="Times New Roman" w:hAnsi="Times New Roman" w:cs="Times New Roman"/>
          <w:color w:val="000000"/>
          <w:sz w:val="28"/>
          <w:szCs w:val="28"/>
        </w:rPr>
        <w:t>informāciju par iekšējās kontroles sistēmas izveidi</w:t>
      </w:r>
      <w:r w:rsidR="00155B8B">
        <w:rPr>
          <w:rFonts w:ascii="Times New Roman" w:eastAsia="Times New Roman" w:hAnsi="Times New Roman" w:cs="Times New Roman"/>
          <w:color w:val="000000"/>
          <w:sz w:val="28"/>
          <w:szCs w:val="28"/>
        </w:rPr>
        <w:t xml:space="preserve"> </w:t>
      </w:r>
      <w:r w:rsidR="00155B8B" w:rsidRPr="00155B8B">
        <w:rPr>
          <w:rFonts w:ascii="Times New Roman" w:eastAsia="Times New Roman" w:hAnsi="Times New Roman" w:cs="Times New Roman"/>
          <w:color w:val="000000"/>
          <w:sz w:val="28"/>
          <w:szCs w:val="28"/>
        </w:rPr>
        <w:t>–</w:t>
      </w:r>
      <w:r w:rsidRPr="00442759">
        <w:rPr>
          <w:rFonts w:ascii="Times New Roman" w:eastAsia="Times New Roman" w:hAnsi="Times New Roman" w:cs="Times New Roman"/>
          <w:color w:val="000000"/>
          <w:sz w:val="28"/>
          <w:szCs w:val="28"/>
        </w:rPr>
        <w:t xml:space="preserve"> vismaz par atbildības, funkciju un kompetences sadalījumu attiecībā uz lēmumu pieņemšanu </w:t>
      </w:r>
      <w:r w:rsidRPr="00442759">
        <w:rPr>
          <w:rFonts w:ascii="Times New Roman" w:eastAsia="Times New Roman" w:hAnsi="Times New Roman" w:cs="Times New Roman"/>
          <w:color w:val="000000"/>
          <w:sz w:val="28"/>
          <w:szCs w:val="28"/>
        </w:rPr>
        <w:lastRenderedPageBreak/>
        <w:t>grupā, interešu konfliktu novēršanu grupā un iekšējo procedūru un politiku piemērošanu grupas pārvaldībā.</w:t>
      </w:r>
    </w:p>
    <w:p w14:paraId="74BA0847" w14:textId="0B95226A" w:rsidR="00670B1E" w:rsidRPr="00442759" w:rsidRDefault="00670B1E" w:rsidP="00B05E08">
      <w:pPr>
        <w:pStyle w:val="tv213"/>
        <w:shd w:val="clear" w:color="auto" w:fill="FFFFFF"/>
        <w:spacing w:before="0" w:beforeAutospacing="0" w:after="0" w:afterAutospacing="0"/>
        <w:ind w:firstLine="720"/>
        <w:jc w:val="both"/>
        <w:rPr>
          <w:rFonts w:eastAsiaTheme="minorHAnsi"/>
          <w:sz w:val="28"/>
          <w:szCs w:val="28"/>
        </w:rPr>
      </w:pPr>
      <w:r w:rsidRPr="00442759">
        <w:rPr>
          <w:rFonts w:eastAsiaTheme="minorHAnsi"/>
          <w:sz w:val="28"/>
          <w:szCs w:val="28"/>
        </w:rPr>
        <w:t>(</w:t>
      </w:r>
      <w:r w:rsidR="00063FA0" w:rsidRPr="00442759">
        <w:rPr>
          <w:rFonts w:eastAsiaTheme="minorHAnsi"/>
          <w:sz w:val="28"/>
          <w:szCs w:val="28"/>
        </w:rPr>
        <w:t>2</w:t>
      </w:r>
      <w:r w:rsidRPr="00442759">
        <w:rPr>
          <w:rFonts w:eastAsiaTheme="minorHAnsi"/>
          <w:sz w:val="28"/>
          <w:szCs w:val="28"/>
        </w:rPr>
        <w:t>) </w:t>
      </w:r>
      <w:r w:rsidRPr="00442759">
        <w:rPr>
          <w:spacing w:val="-3"/>
          <w:sz w:val="28"/>
          <w:szCs w:val="28"/>
        </w:rPr>
        <w:t>K</w:t>
      </w:r>
      <w:r w:rsidR="00063FA0" w:rsidRPr="00442759">
        <w:rPr>
          <w:spacing w:val="-3"/>
          <w:sz w:val="28"/>
          <w:szCs w:val="28"/>
        </w:rPr>
        <w:t>omisija kā k</w:t>
      </w:r>
      <w:r w:rsidRPr="00442759">
        <w:rPr>
          <w:spacing w:val="-3"/>
          <w:sz w:val="28"/>
          <w:szCs w:val="28"/>
        </w:rPr>
        <w:t>onsolidētās uzraudzības institūcija</w:t>
      </w:r>
      <w:r w:rsidRPr="00442759">
        <w:rPr>
          <w:rFonts w:eastAsiaTheme="minorHAnsi"/>
          <w:sz w:val="28"/>
          <w:szCs w:val="28"/>
        </w:rPr>
        <w:t xml:space="preserve"> atļauj pārvaldītāj</w:t>
      </w:r>
      <w:r w:rsidR="00155B8B">
        <w:rPr>
          <w:rFonts w:eastAsiaTheme="minorHAnsi"/>
          <w:sz w:val="28"/>
          <w:szCs w:val="28"/>
        </w:rPr>
        <w:softHyphen/>
      </w:r>
      <w:r w:rsidRPr="00442759">
        <w:rPr>
          <w:rFonts w:eastAsiaTheme="minorHAnsi"/>
          <w:sz w:val="28"/>
          <w:szCs w:val="28"/>
        </w:rPr>
        <w:t>sabiedrībai būt par ieguldījumu brokeru sabiedrības mātes sabiedrību, ja:</w:t>
      </w:r>
    </w:p>
    <w:p w14:paraId="1FDC7D29" w14:textId="6A07BD3B" w:rsidR="00670B1E" w:rsidRPr="00442759" w:rsidRDefault="00670B1E" w:rsidP="00B05E08">
      <w:pPr>
        <w:tabs>
          <w:tab w:val="left" w:pos="200"/>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1) </w:t>
      </w:r>
      <w:r w:rsidR="00063FA0" w:rsidRPr="00442759">
        <w:rPr>
          <w:rFonts w:ascii="Times New Roman" w:eastAsia="Times New Roman" w:hAnsi="Times New Roman" w:cs="Times New Roman"/>
          <w:color w:val="000000"/>
          <w:sz w:val="28"/>
          <w:szCs w:val="28"/>
        </w:rPr>
        <w:t xml:space="preserve">iekšējās kontroles sistēma grupā atbilst </w:t>
      </w:r>
      <w:r w:rsidR="009C50E7">
        <w:rPr>
          <w:rFonts w:ascii="Times New Roman" w:eastAsia="Times New Roman" w:hAnsi="Times New Roman" w:cs="Times New Roman"/>
          <w:color w:val="000000"/>
          <w:sz w:val="28"/>
          <w:szCs w:val="28"/>
        </w:rPr>
        <w:t xml:space="preserve">tam, lai </w:t>
      </w:r>
      <w:r w:rsidR="00063FA0" w:rsidRPr="00442759">
        <w:rPr>
          <w:rFonts w:ascii="Times New Roman" w:eastAsia="Times New Roman" w:hAnsi="Times New Roman" w:cs="Times New Roman"/>
          <w:color w:val="000000"/>
          <w:sz w:val="28"/>
          <w:szCs w:val="28"/>
        </w:rPr>
        <w:t>konsolidēti vai subkonsolidēti nodrošināt</w:t>
      </w:r>
      <w:r w:rsidR="009C50E7">
        <w:rPr>
          <w:rFonts w:ascii="Times New Roman" w:eastAsia="Times New Roman" w:hAnsi="Times New Roman" w:cs="Times New Roman"/>
          <w:color w:val="000000"/>
          <w:sz w:val="28"/>
          <w:szCs w:val="28"/>
        </w:rPr>
        <w:t>u</w:t>
      </w:r>
      <w:r w:rsidR="00063FA0" w:rsidRPr="00442759">
        <w:rPr>
          <w:rFonts w:ascii="Times New Roman" w:eastAsia="Times New Roman" w:hAnsi="Times New Roman" w:cs="Times New Roman"/>
          <w:color w:val="000000"/>
          <w:sz w:val="28"/>
          <w:szCs w:val="28"/>
        </w:rPr>
        <w:t xml:space="preserve"> atbilstību prasībām, kas noteiktas šajā likumā un Regulā Nr. 575/2013;</w:t>
      </w:r>
      <w:r w:rsidRPr="00442759">
        <w:rPr>
          <w:rFonts w:ascii="Times New Roman" w:hAnsi="Times New Roman" w:cs="Times New Roman"/>
          <w:sz w:val="28"/>
          <w:szCs w:val="28"/>
        </w:rPr>
        <w:t xml:space="preserve"> </w:t>
      </w:r>
    </w:p>
    <w:p w14:paraId="68BA60FD" w14:textId="63C5E024" w:rsidR="00670B1E" w:rsidRPr="00442759" w:rsidRDefault="00670B1E" w:rsidP="00B05E08">
      <w:pPr>
        <w:tabs>
          <w:tab w:val="left" w:pos="200"/>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2) </w:t>
      </w:r>
      <w:r w:rsidR="00063FA0" w:rsidRPr="00442759">
        <w:rPr>
          <w:rFonts w:ascii="Times New Roman" w:eastAsia="Times New Roman" w:hAnsi="Times New Roman" w:cs="Times New Roman"/>
          <w:color w:val="000000"/>
          <w:sz w:val="28"/>
          <w:szCs w:val="28"/>
        </w:rPr>
        <w:t>tās grupas</w:t>
      </w:r>
      <w:r w:rsidR="009C50E7" w:rsidRPr="009C50E7">
        <w:rPr>
          <w:rFonts w:ascii="Times New Roman" w:eastAsia="Times New Roman" w:hAnsi="Times New Roman" w:cs="Times New Roman"/>
          <w:color w:val="000000"/>
          <w:sz w:val="28"/>
          <w:szCs w:val="28"/>
        </w:rPr>
        <w:t xml:space="preserve"> </w:t>
      </w:r>
      <w:r w:rsidR="009C50E7" w:rsidRPr="00442759">
        <w:rPr>
          <w:rFonts w:ascii="Times New Roman" w:eastAsia="Times New Roman" w:hAnsi="Times New Roman" w:cs="Times New Roman"/>
          <w:color w:val="000000"/>
          <w:sz w:val="28"/>
          <w:szCs w:val="28"/>
        </w:rPr>
        <w:t>organizatoriskā struktūra</w:t>
      </w:r>
      <w:r w:rsidR="00063FA0" w:rsidRPr="00442759">
        <w:rPr>
          <w:rFonts w:ascii="Times New Roman" w:eastAsia="Times New Roman" w:hAnsi="Times New Roman" w:cs="Times New Roman"/>
          <w:color w:val="000000"/>
          <w:sz w:val="28"/>
          <w:szCs w:val="28"/>
        </w:rPr>
        <w:t>, kurā ietilpst pārvaldītājsabiedrība, neierobežo Komisijas kā konsolidētās uzraudzības institūcijas iespējas efektīvi uzraudzīt meitas sabiedrības un mātes sabiedrības individuālā</w:t>
      </w:r>
      <w:r w:rsidR="009C50E7">
        <w:rPr>
          <w:rFonts w:ascii="Times New Roman" w:eastAsia="Times New Roman" w:hAnsi="Times New Roman" w:cs="Times New Roman"/>
          <w:color w:val="000000"/>
          <w:sz w:val="28"/>
          <w:szCs w:val="28"/>
        </w:rPr>
        <w:t>s</w:t>
      </w:r>
      <w:r w:rsidR="00063FA0" w:rsidRPr="00442759">
        <w:rPr>
          <w:rFonts w:ascii="Times New Roman" w:eastAsia="Times New Roman" w:hAnsi="Times New Roman" w:cs="Times New Roman"/>
          <w:color w:val="000000"/>
          <w:sz w:val="28"/>
          <w:szCs w:val="28"/>
        </w:rPr>
        <w:t>, konsolidētā</w:t>
      </w:r>
      <w:r w:rsidR="009C50E7">
        <w:rPr>
          <w:rFonts w:ascii="Times New Roman" w:eastAsia="Times New Roman" w:hAnsi="Times New Roman" w:cs="Times New Roman"/>
          <w:color w:val="000000"/>
          <w:sz w:val="28"/>
          <w:szCs w:val="28"/>
        </w:rPr>
        <w:t>s</w:t>
      </w:r>
      <w:r w:rsidR="00063FA0" w:rsidRPr="00442759">
        <w:rPr>
          <w:rFonts w:ascii="Times New Roman" w:eastAsia="Times New Roman" w:hAnsi="Times New Roman" w:cs="Times New Roman"/>
          <w:color w:val="000000"/>
          <w:sz w:val="28"/>
          <w:szCs w:val="28"/>
        </w:rPr>
        <w:t xml:space="preserve"> vai subkonsolidētā</w:t>
      </w:r>
      <w:r w:rsidR="009C50E7">
        <w:rPr>
          <w:rFonts w:ascii="Times New Roman" w:eastAsia="Times New Roman" w:hAnsi="Times New Roman" w:cs="Times New Roman"/>
          <w:color w:val="000000"/>
          <w:sz w:val="28"/>
          <w:szCs w:val="28"/>
        </w:rPr>
        <w:t>s</w:t>
      </w:r>
      <w:r w:rsidR="00063FA0" w:rsidRPr="00442759">
        <w:rPr>
          <w:rFonts w:ascii="Times New Roman" w:eastAsia="Times New Roman" w:hAnsi="Times New Roman" w:cs="Times New Roman"/>
          <w:color w:val="000000"/>
          <w:sz w:val="28"/>
          <w:szCs w:val="28"/>
        </w:rPr>
        <w:t xml:space="preserve"> saistīb</w:t>
      </w:r>
      <w:r w:rsidR="009C50E7">
        <w:rPr>
          <w:rFonts w:ascii="Times New Roman" w:eastAsia="Times New Roman" w:hAnsi="Times New Roman" w:cs="Times New Roman"/>
          <w:color w:val="000000"/>
          <w:sz w:val="28"/>
          <w:szCs w:val="28"/>
        </w:rPr>
        <w:t>as</w:t>
      </w:r>
      <w:r w:rsidR="00063FA0" w:rsidRPr="00442759">
        <w:rPr>
          <w:rFonts w:ascii="Times New Roman" w:eastAsia="Times New Roman" w:hAnsi="Times New Roman" w:cs="Times New Roman"/>
          <w:color w:val="000000"/>
          <w:sz w:val="28"/>
          <w:szCs w:val="28"/>
        </w:rPr>
        <w:t>;</w:t>
      </w:r>
      <w:r w:rsidR="009C50E7">
        <w:rPr>
          <w:rFonts w:ascii="Times New Roman" w:eastAsia="Times New Roman" w:hAnsi="Times New Roman" w:cs="Times New Roman"/>
          <w:color w:val="000000"/>
          <w:sz w:val="28"/>
          <w:szCs w:val="28"/>
        </w:rPr>
        <w:t xml:space="preserve"> </w:t>
      </w:r>
    </w:p>
    <w:p w14:paraId="5127B49B" w14:textId="06DC268B"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3) </w:t>
      </w:r>
      <w:r w:rsidR="00063FA0" w:rsidRPr="00442759">
        <w:rPr>
          <w:rFonts w:ascii="Times New Roman" w:eastAsia="Times New Roman" w:hAnsi="Times New Roman" w:cs="Times New Roman"/>
          <w:color w:val="000000"/>
          <w:sz w:val="28"/>
          <w:szCs w:val="28"/>
        </w:rPr>
        <w:t>ir nodrošināt</w:t>
      </w:r>
      <w:r w:rsidR="009C50E7">
        <w:rPr>
          <w:rFonts w:ascii="Times New Roman" w:eastAsia="Times New Roman" w:hAnsi="Times New Roman" w:cs="Times New Roman"/>
          <w:color w:val="000000"/>
          <w:sz w:val="28"/>
          <w:szCs w:val="28"/>
        </w:rPr>
        <w:t>s, ka</w:t>
      </w:r>
      <w:r w:rsidR="00063FA0" w:rsidRPr="00442759">
        <w:rPr>
          <w:rFonts w:ascii="Times New Roman" w:eastAsia="Times New Roman" w:hAnsi="Times New Roman" w:cs="Times New Roman"/>
          <w:color w:val="000000"/>
          <w:sz w:val="28"/>
          <w:szCs w:val="28"/>
        </w:rPr>
        <w:t xml:space="preserve"> pārvaldītājsabiedrības</w:t>
      </w:r>
      <w:r w:rsidR="00063FA0" w:rsidRPr="00442759">
        <w:t xml:space="preserve"> </w:t>
      </w:r>
      <w:r w:rsidR="00063FA0" w:rsidRPr="00442759">
        <w:rPr>
          <w:rFonts w:ascii="Times New Roman" w:eastAsia="Times New Roman" w:hAnsi="Times New Roman" w:cs="Times New Roman"/>
          <w:color w:val="000000"/>
          <w:sz w:val="28"/>
          <w:szCs w:val="28"/>
        </w:rPr>
        <w:t>valdes locekļ</w:t>
      </w:r>
      <w:r w:rsidR="009C50E7">
        <w:rPr>
          <w:rFonts w:ascii="Times New Roman" w:eastAsia="Times New Roman" w:hAnsi="Times New Roman" w:cs="Times New Roman"/>
          <w:color w:val="000000"/>
          <w:sz w:val="28"/>
          <w:szCs w:val="28"/>
        </w:rPr>
        <w:t>i</w:t>
      </w:r>
      <w:r w:rsidR="00063FA0" w:rsidRPr="00442759">
        <w:rPr>
          <w:rFonts w:ascii="Times New Roman" w:eastAsia="Times New Roman" w:hAnsi="Times New Roman" w:cs="Times New Roman"/>
          <w:color w:val="000000"/>
          <w:sz w:val="28"/>
          <w:szCs w:val="28"/>
        </w:rPr>
        <w:t xml:space="preserve"> atbilst šā likuma 8. panta prasībām</w:t>
      </w:r>
      <w:r w:rsidR="009C50E7">
        <w:rPr>
          <w:rFonts w:ascii="Times New Roman" w:eastAsia="Times New Roman" w:hAnsi="Times New Roman" w:cs="Times New Roman"/>
          <w:color w:val="000000"/>
          <w:sz w:val="28"/>
          <w:szCs w:val="28"/>
        </w:rPr>
        <w:t>, bet</w:t>
      </w:r>
      <w:r w:rsidR="00063FA0" w:rsidRPr="00442759">
        <w:rPr>
          <w:rFonts w:ascii="Times New Roman" w:eastAsia="Times New Roman" w:hAnsi="Times New Roman" w:cs="Times New Roman"/>
          <w:color w:val="000000"/>
          <w:sz w:val="28"/>
          <w:szCs w:val="28"/>
        </w:rPr>
        <w:t xml:space="preserve"> akcionār</w:t>
      </w:r>
      <w:r w:rsidR="009C50E7">
        <w:rPr>
          <w:rFonts w:ascii="Times New Roman" w:eastAsia="Times New Roman" w:hAnsi="Times New Roman" w:cs="Times New Roman"/>
          <w:color w:val="000000"/>
          <w:sz w:val="28"/>
          <w:szCs w:val="28"/>
        </w:rPr>
        <w:t>i</w:t>
      </w:r>
      <w:r w:rsidR="00063FA0" w:rsidRPr="00442759">
        <w:rPr>
          <w:rFonts w:ascii="Times New Roman" w:eastAsia="Times New Roman" w:hAnsi="Times New Roman" w:cs="Times New Roman"/>
          <w:color w:val="000000"/>
          <w:sz w:val="28"/>
          <w:szCs w:val="28"/>
        </w:rPr>
        <w:t xml:space="preserve"> vai dalībniek</w:t>
      </w:r>
      <w:r w:rsidR="009C50E7">
        <w:rPr>
          <w:rFonts w:ascii="Times New Roman" w:eastAsia="Times New Roman" w:hAnsi="Times New Roman" w:cs="Times New Roman"/>
          <w:color w:val="000000"/>
          <w:sz w:val="28"/>
          <w:szCs w:val="28"/>
        </w:rPr>
        <w:t>i</w:t>
      </w:r>
      <w:r w:rsidR="00063FA0" w:rsidRPr="00442759">
        <w:rPr>
          <w:rFonts w:ascii="Times New Roman" w:eastAsia="Times New Roman" w:hAnsi="Times New Roman" w:cs="Times New Roman"/>
          <w:color w:val="000000"/>
          <w:sz w:val="28"/>
          <w:szCs w:val="28"/>
        </w:rPr>
        <w:t xml:space="preserve">, kuriem ir būtiska līdzdalība pārvaldītājsabiedrībā, </w:t>
      </w:r>
      <w:r w:rsidR="009C50E7">
        <w:rPr>
          <w:rFonts w:ascii="Times New Roman" w:eastAsia="Times New Roman" w:hAnsi="Times New Roman" w:cs="Times New Roman"/>
          <w:color w:val="000000"/>
          <w:sz w:val="28"/>
          <w:szCs w:val="28"/>
        </w:rPr>
        <w:t>–</w:t>
      </w:r>
      <w:r w:rsidR="00063FA0" w:rsidRPr="00442759">
        <w:rPr>
          <w:rFonts w:ascii="Times New Roman" w:eastAsia="Times New Roman" w:hAnsi="Times New Roman" w:cs="Times New Roman"/>
          <w:color w:val="000000"/>
          <w:sz w:val="28"/>
          <w:szCs w:val="28"/>
        </w:rPr>
        <w:t xml:space="preserve"> šā likuma 7. panta un 27.</w:t>
      </w:r>
      <w:r w:rsidR="00DA139D">
        <w:rPr>
          <w:rFonts w:ascii="Times New Roman" w:eastAsia="Times New Roman" w:hAnsi="Times New Roman" w:cs="Times New Roman"/>
          <w:color w:val="000000"/>
          <w:sz w:val="28"/>
          <w:szCs w:val="28"/>
        </w:rPr>
        <w:t xml:space="preserve"> </w:t>
      </w:r>
      <w:r w:rsidR="00063FA0" w:rsidRPr="00442759">
        <w:rPr>
          <w:rFonts w:ascii="Times New Roman" w:eastAsia="Times New Roman" w:hAnsi="Times New Roman" w:cs="Times New Roman"/>
          <w:color w:val="000000"/>
          <w:sz w:val="28"/>
          <w:szCs w:val="28"/>
        </w:rPr>
        <w:t>panta pirmās daļas prasībām</w:t>
      </w:r>
      <w:r w:rsidRPr="00442759">
        <w:rPr>
          <w:rFonts w:ascii="Times New Roman" w:hAnsi="Times New Roman" w:cs="Times New Roman"/>
          <w:sz w:val="28"/>
          <w:szCs w:val="28"/>
        </w:rPr>
        <w:t>.</w:t>
      </w:r>
    </w:p>
    <w:p w14:paraId="7B489152" w14:textId="0CFF660D"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w:t>
      </w:r>
      <w:r w:rsidR="00B05226" w:rsidRPr="00442759">
        <w:rPr>
          <w:rFonts w:ascii="Times New Roman" w:hAnsi="Times New Roman" w:cs="Times New Roman"/>
          <w:sz w:val="28"/>
          <w:szCs w:val="28"/>
        </w:rPr>
        <w:t>3</w:t>
      </w:r>
      <w:r w:rsidRPr="00442759">
        <w:rPr>
          <w:rFonts w:ascii="Times New Roman" w:hAnsi="Times New Roman" w:cs="Times New Roman"/>
          <w:sz w:val="28"/>
          <w:szCs w:val="28"/>
        </w:rPr>
        <w:t xml:space="preserve">) Pārvaldītājsabiedrībai nav nepieciešama šā panta </w:t>
      </w:r>
      <w:r w:rsidR="00511DCF" w:rsidRPr="00442759">
        <w:rPr>
          <w:rFonts w:ascii="Times New Roman" w:hAnsi="Times New Roman" w:cs="Times New Roman"/>
          <w:sz w:val="28"/>
          <w:szCs w:val="28"/>
        </w:rPr>
        <w:t xml:space="preserve">otrajā </w:t>
      </w:r>
      <w:r w:rsidRPr="00442759">
        <w:rPr>
          <w:rFonts w:ascii="Times New Roman" w:hAnsi="Times New Roman" w:cs="Times New Roman"/>
          <w:sz w:val="28"/>
          <w:szCs w:val="28"/>
        </w:rPr>
        <w:t xml:space="preserve">daļā minētā atļauja, ja ir izpildīti visi </w:t>
      </w:r>
      <w:r w:rsidR="00511DCF" w:rsidRPr="00442759">
        <w:rPr>
          <w:rFonts w:ascii="Times New Roman" w:hAnsi="Times New Roman" w:cs="Times New Roman"/>
          <w:sz w:val="28"/>
          <w:szCs w:val="28"/>
        </w:rPr>
        <w:t xml:space="preserve">minētie </w:t>
      </w:r>
      <w:r w:rsidRPr="00442759">
        <w:rPr>
          <w:rFonts w:ascii="Times New Roman" w:hAnsi="Times New Roman" w:cs="Times New Roman"/>
          <w:sz w:val="28"/>
          <w:szCs w:val="28"/>
        </w:rPr>
        <w:t>nosacījumi:</w:t>
      </w:r>
    </w:p>
    <w:p w14:paraId="29FBF006" w14:textId="77777777"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1) pārvaldītājsabiedrības pamatdarbība ir līdzdalības iegūšana meitas sabiedrībās;</w:t>
      </w:r>
    </w:p>
    <w:p w14:paraId="4133EC1F" w14:textId="77777777"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2) pārvaldītājsabiedrība nav noregulējuma vienība Kredītiestāžu un ieguldījumu brokeru sabiedrību darbības atjaunošanas un noregulējuma likuma izpratnē;</w:t>
      </w:r>
    </w:p>
    <w:p w14:paraId="7FF64836" w14:textId="46BF5C91"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 xml:space="preserve">3) kredītiestāde, kas ir meitas sabiedrība, ir </w:t>
      </w:r>
      <w:r w:rsidR="00B05226" w:rsidRPr="00442759">
        <w:rPr>
          <w:rFonts w:ascii="Times New Roman" w:eastAsia="Times New Roman" w:hAnsi="Times New Roman" w:cs="Times New Roman"/>
          <w:color w:val="000000"/>
          <w:sz w:val="28"/>
          <w:szCs w:val="28"/>
        </w:rPr>
        <w:t>tiesīga konsolidēti nodrošināt grupas atbilstību prudenciālajām prasībām</w:t>
      </w:r>
      <w:r w:rsidR="00DA139D">
        <w:rPr>
          <w:rFonts w:ascii="Times New Roman" w:eastAsia="Times New Roman" w:hAnsi="Times New Roman" w:cs="Times New Roman"/>
          <w:color w:val="000000"/>
          <w:sz w:val="28"/>
          <w:szCs w:val="28"/>
        </w:rPr>
        <w:t xml:space="preserve"> </w:t>
      </w:r>
      <w:r w:rsidR="00B05226" w:rsidRPr="00442759">
        <w:rPr>
          <w:rFonts w:ascii="Times New Roman" w:eastAsia="Times New Roman" w:hAnsi="Times New Roman" w:cs="Times New Roman"/>
          <w:color w:val="000000"/>
          <w:sz w:val="28"/>
          <w:szCs w:val="28"/>
        </w:rPr>
        <w:t>un un tai ir visi nepieciešamie resursi, lai to nodrošinātu;</w:t>
      </w:r>
    </w:p>
    <w:p w14:paraId="263D2F7D" w14:textId="77777777"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pacing w:val="-2"/>
          <w:sz w:val="28"/>
          <w:szCs w:val="28"/>
        </w:rPr>
        <w:t xml:space="preserve">4) pārvaldītājsabiedrība neiesaistās tādu ar pārvaldību, darbību vai finansēm </w:t>
      </w:r>
      <w:r w:rsidRPr="00442759">
        <w:rPr>
          <w:rFonts w:ascii="Times New Roman" w:hAnsi="Times New Roman" w:cs="Times New Roman"/>
          <w:sz w:val="28"/>
          <w:szCs w:val="28"/>
        </w:rPr>
        <w:t xml:space="preserve">saistītu lēmumu pieņemšanā, kas ietekmē grupu vai tās meitas sabiedrību, kura ir kredītiestāde, ieguldījumu brokeru sabiedrība vai finanšu iestāde; </w:t>
      </w:r>
    </w:p>
    <w:p w14:paraId="1453893B" w14:textId="7FAFA804" w:rsidR="00670B1E" w:rsidRPr="00442759" w:rsidRDefault="00670B1E" w:rsidP="00B05E08">
      <w:pPr>
        <w:tabs>
          <w:tab w:val="left" w:pos="313"/>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5) nav šķēršļu efektīvai grupas konsolidētajai uzraudzībai.</w:t>
      </w:r>
    </w:p>
    <w:p w14:paraId="10CD9B37" w14:textId="2EF60747" w:rsidR="00B05226" w:rsidRPr="00442759" w:rsidRDefault="00B05226" w:rsidP="00B05E08">
      <w:pPr>
        <w:tabs>
          <w:tab w:val="left" w:pos="313"/>
        </w:tabs>
        <w:spacing w:after="0" w:line="240" w:lineRule="auto"/>
        <w:ind w:firstLine="720"/>
        <w:jc w:val="both"/>
        <w:rPr>
          <w:rFonts w:ascii="Times New Roman" w:hAnsi="Times New Roman" w:cs="Times New Roman"/>
          <w:sz w:val="28"/>
          <w:szCs w:val="28"/>
        </w:rPr>
      </w:pPr>
      <w:r w:rsidRPr="00343498">
        <w:rPr>
          <w:rFonts w:ascii="Times New Roman" w:hAnsi="Times New Roman" w:cs="Times New Roman"/>
          <w:sz w:val="28"/>
          <w:szCs w:val="28"/>
        </w:rPr>
        <w:t>(4) Komisija kā k</w:t>
      </w:r>
      <w:r w:rsidRPr="00343498">
        <w:rPr>
          <w:rFonts w:ascii="Times New Roman" w:eastAsia="Times New Roman" w:hAnsi="Times New Roman" w:cs="Times New Roman"/>
          <w:spacing w:val="-3"/>
          <w:sz w:val="28"/>
          <w:szCs w:val="28"/>
          <w:lang w:eastAsia="lv-LV"/>
        </w:rPr>
        <w:t>onsolidētās uzraudzības institūcija</w:t>
      </w:r>
      <w:r w:rsidRPr="00343498">
        <w:rPr>
          <w:rFonts w:ascii="Times New Roman" w:hAnsi="Times New Roman" w:cs="Times New Roman"/>
          <w:sz w:val="28"/>
          <w:szCs w:val="28"/>
        </w:rPr>
        <w:t xml:space="preserve"> var pieprasīt papildu informāciju, kas nepieciešama šā panta otrajā un trešajā daļā minētā izvērtējuma veikšanai.</w:t>
      </w:r>
    </w:p>
    <w:p w14:paraId="63C46676" w14:textId="41984053" w:rsidR="00670B1E" w:rsidRPr="00442759" w:rsidRDefault="00670B1E" w:rsidP="00B05E08">
      <w:pPr>
        <w:tabs>
          <w:tab w:val="left" w:pos="313"/>
        </w:tabs>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(5) </w:t>
      </w:r>
      <w:r w:rsidR="00B05226" w:rsidRPr="00442759">
        <w:rPr>
          <w:rFonts w:ascii="Times New Roman" w:hAnsi="Times New Roman" w:cs="Times New Roman"/>
          <w:sz w:val="28"/>
          <w:szCs w:val="28"/>
        </w:rPr>
        <w:t>Komisija kā k</w:t>
      </w:r>
      <w:r w:rsidR="00B05226" w:rsidRPr="00442759">
        <w:rPr>
          <w:rFonts w:ascii="Times New Roman" w:eastAsia="Times New Roman" w:hAnsi="Times New Roman" w:cs="Times New Roman"/>
          <w:spacing w:val="-3"/>
          <w:sz w:val="28"/>
          <w:szCs w:val="28"/>
          <w:lang w:eastAsia="lv-LV"/>
        </w:rPr>
        <w:t>onsolidētās uzraudzības institūcija</w:t>
      </w:r>
      <w:r w:rsidR="00B05226" w:rsidRPr="00442759">
        <w:rPr>
          <w:rFonts w:ascii="Times New Roman" w:hAnsi="Times New Roman" w:cs="Times New Roman"/>
          <w:sz w:val="28"/>
          <w:szCs w:val="28"/>
        </w:rPr>
        <w:t xml:space="preserve"> lēmumu par šā panta otrajā daļā </w:t>
      </w:r>
      <w:r w:rsidR="00B05226" w:rsidRPr="00442759">
        <w:rPr>
          <w:rFonts w:ascii="Times New Roman" w:eastAsia="Times New Roman" w:hAnsi="Times New Roman"/>
          <w:sz w:val="28"/>
          <w:szCs w:val="28"/>
          <w:lang w:eastAsia="lv-LV"/>
        </w:rPr>
        <w:t>minēto atļauju vai trešajā daļā minētā izņēmuma piemērošanu pieņem četru mēnešu laikā no dienas, kad ir saņemta pilnīga informācija, bet ne vēlāk kā sešu mēnešu laikā no pieteikuma un pilnīgas informācijas iesniegšanas</w:t>
      </w:r>
      <w:r w:rsidR="00B05226" w:rsidRPr="00442759">
        <w:rPr>
          <w:rFonts w:ascii="Times New Roman" w:hAnsi="Times New Roman"/>
          <w:sz w:val="28"/>
          <w:szCs w:val="28"/>
        </w:rPr>
        <w:t xml:space="preserve"> dienas.</w:t>
      </w:r>
    </w:p>
    <w:p w14:paraId="009BA865" w14:textId="61E2CF83" w:rsidR="00670B1E" w:rsidRPr="00442759" w:rsidRDefault="00670B1E" w:rsidP="00B05E08">
      <w:pPr>
        <w:spacing w:after="0" w:line="240" w:lineRule="auto"/>
        <w:ind w:firstLine="720"/>
        <w:jc w:val="both"/>
        <w:rPr>
          <w:rFonts w:ascii="Times New Roman" w:hAnsi="Times New Roman" w:cs="Times New Roman"/>
          <w:sz w:val="28"/>
          <w:szCs w:val="28"/>
        </w:rPr>
      </w:pPr>
      <w:r w:rsidRPr="00442759">
        <w:rPr>
          <w:rFonts w:ascii="Times New Roman" w:hAnsi="Times New Roman" w:cs="Times New Roman"/>
          <w:sz w:val="28"/>
          <w:szCs w:val="28"/>
        </w:rPr>
        <w:t>(6) </w:t>
      </w:r>
      <w:r w:rsidR="00B05226" w:rsidRPr="00442759">
        <w:rPr>
          <w:rFonts w:ascii="Times New Roman" w:hAnsi="Times New Roman" w:cs="Times New Roman"/>
          <w:sz w:val="28"/>
          <w:szCs w:val="28"/>
        </w:rPr>
        <w:t>Ja pārvaldītājsabiedrība ir reģistrēta citā dalībvalstī, K</w:t>
      </w:r>
      <w:r w:rsidR="00B05226" w:rsidRPr="00442759">
        <w:rPr>
          <w:rFonts w:ascii="Times New Roman" w:eastAsia="Times New Roman" w:hAnsi="Times New Roman"/>
          <w:sz w:val="28"/>
          <w:szCs w:val="28"/>
          <w:lang w:eastAsia="lv-LV"/>
        </w:rPr>
        <w:t xml:space="preserve">omisija kā konsolidētās uzraudzības institūcija pirms lēmuma pieņemšanas sadarbojas ar dalībvalsts uzraudzības institūciju un sniedz tai savu novērtējumu par pārvaldītājsabiedrības atbilstību šā panta otrās un trešās daļas nosacījumiem. Komisija kā konsolidētās uzraudzības institūcija, </w:t>
      </w:r>
      <w:r w:rsidR="00B05226" w:rsidRPr="00442759">
        <w:rPr>
          <w:rFonts w:ascii="Times New Roman" w:hAnsi="Times New Roman"/>
          <w:sz w:val="28"/>
          <w:szCs w:val="28"/>
          <w:shd w:val="clear" w:color="auto" w:fill="FFFFFF"/>
        </w:rPr>
        <w:t xml:space="preserve">kopīgi apspriežoties un saskaņojot viedokļus ar </w:t>
      </w:r>
      <w:r w:rsidR="00B05226" w:rsidRPr="00442759">
        <w:rPr>
          <w:rFonts w:ascii="Times New Roman" w:eastAsia="Times New Roman" w:hAnsi="Times New Roman"/>
          <w:sz w:val="28"/>
          <w:szCs w:val="28"/>
          <w:lang w:eastAsia="lv-LV"/>
        </w:rPr>
        <w:t>dalībvalsts uzraudzības institūciju un koordinatoru Finanšu konglomerātu likuma izpratnē, divu mēnešu laikā no novērtējuma sagatavošanas dienas</w:t>
      </w:r>
      <w:r w:rsidR="00B05226" w:rsidRPr="00442759">
        <w:rPr>
          <w:rFonts w:ascii="Times New Roman" w:hAnsi="Times New Roman"/>
          <w:sz w:val="28"/>
          <w:szCs w:val="28"/>
          <w:shd w:val="clear" w:color="auto" w:fill="FFFFFF"/>
        </w:rPr>
        <w:t xml:space="preserve"> pieņem lēmumu par atļaujas sniegšanu vai par izņēmuma piemērošanu saskaņā ar šā panta trešo daļu.</w:t>
      </w:r>
      <w:r w:rsidR="00B05226" w:rsidRPr="00442759">
        <w:rPr>
          <w:rFonts w:ascii="Times New Roman" w:eastAsia="Times New Roman" w:hAnsi="Times New Roman"/>
          <w:sz w:val="28"/>
          <w:szCs w:val="28"/>
          <w:lang w:eastAsia="lv-LV"/>
        </w:rPr>
        <w:t xml:space="preserve"> Ja minētais lēmums netiek pieņemts, </w:t>
      </w:r>
      <w:r w:rsidR="00B05226" w:rsidRPr="00442759">
        <w:rPr>
          <w:rFonts w:ascii="Times New Roman" w:eastAsia="Times New Roman" w:hAnsi="Times New Roman"/>
          <w:sz w:val="28"/>
          <w:szCs w:val="28"/>
          <w:lang w:eastAsia="lv-LV"/>
        </w:rPr>
        <w:lastRenderedPageBreak/>
        <w:t xml:space="preserve">Komisijai kā konsolidētās uzraudzības institūcijai, lai izšķirtu domstarpības, ir tiesības vērsties attiecīgajā Eiropas </w:t>
      </w:r>
      <w:r w:rsidR="00343498">
        <w:rPr>
          <w:rFonts w:ascii="Times New Roman" w:eastAsia="Times New Roman" w:hAnsi="Times New Roman"/>
          <w:sz w:val="28"/>
          <w:szCs w:val="28"/>
          <w:lang w:eastAsia="lv-LV"/>
        </w:rPr>
        <w:t>U</w:t>
      </w:r>
      <w:r w:rsidR="00B05226" w:rsidRPr="00442759">
        <w:rPr>
          <w:rFonts w:ascii="Times New Roman" w:eastAsia="Times New Roman" w:hAnsi="Times New Roman"/>
          <w:sz w:val="28"/>
          <w:szCs w:val="28"/>
          <w:lang w:eastAsia="lv-LV"/>
        </w:rPr>
        <w:t xml:space="preserve">zraudzības iestādē saskaņā ar </w:t>
      </w:r>
      <w:r w:rsidR="00B05226" w:rsidRPr="00442759">
        <w:rPr>
          <w:rFonts w:ascii="Times New Roman" w:hAnsi="Times New Roman"/>
          <w:sz w:val="28"/>
          <w:szCs w:val="28"/>
        </w:rPr>
        <w:t>Regulu Nr.</w:t>
      </w:r>
      <w:r w:rsidR="00343498">
        <w:rPr>
          <w:rFonts w:ascii="Times New Roman" w:hAnsi="Times New Roman"/>
          <w:sz w:val="28"/>
          <w:szCs w:val="28"/>
        </w:rPr>
        <w:t> </w:t>
      </w:r>
      <w:r w:rsidR="00B05226" w:rsidRPr="00442759">
        <w:rPr>
          <w:rFonts w:ascii="Times New Roman" w:hAnsi="Times New Roman"/>
          <w:sz w:val="28"/>
          <w:szCs w:val="28"/>
        </w:rPr>
        <w:t>1093/2010.</w:t>
      </w:r>
    </w:p>
    <w:p w14:paraId="4E2778BB" w14:textId="5B4F7EF7" w:rsidR="00CF5314" w:rsidRPr="00442759" w:rsidRDefault="00CF5314" w:rsidP="00B05E08">
      <w:pPr>
        <w:pStyle w:val="NoSpacing"/>
        <w:widowControl/>
        <w:jc w:val="both"/>
        <w:rPr>
          <w:rFonts w:ascii="Times New Roman" w:eastAsiaTheme="minorHAnsi" w:hAnsi="Times New Roman"/>
          <w:bCs/>
          <w:sz w:val="28"/>
          <w:szCs w:val="28"/>
        </w:rPr>
      </w:pPr>
    </w:p>
    <w:p w14:paraId="79FFE389" w14:textId="77777777" w:rsidR="00514269" w:rsidRDefault="00514269" w:rsidP="00514269">
      <w:pPr>
        <w:pStyle w:val="NoSpacing"/>
        <w:widowControl/>
        <w:jc w:val="center"/>
        <w:rPr>
          <w:rFonts w:ascii="Times New Roman" w:eastAsiaTheme="minorHAnsi" w:hAnsi="Times New Roman"/>
          <w:b/>
          <w:bCs/>
          <w:sz w:val="28"/>
          <w:szCs w:val="28"/>
        </w:rPr>
      </w:pPr>
      <w:r>
        <w:rPr>
          <w:rFonts w:ascii="Times New Roman" w:eastAsiaTheme="minorHAnsi" w:hAnsi="Times New Roman"/>
          <w:b/>
          <w:bCs/>
          <w:sz w:val="28"/>
          <w:szCs w:val="28"/>
        </w:rPr>
        <w:t>XII nodaļa</w:t>
      </w:r>
    </w:p>
    <w:p w14:paraId="68C90018" w14:textId="77777777" w:rsidR="00514269" w:rsidRDefault="00514269" w:rsidP="00514269">
      <w:pPr>
        <w:pStyle w:val="NoSpacing"/>
        <w:widowControl/>
        <w:jc w:val="center"/>
        <w:rPr>
          <w:rFonts w:ascii="Times New Roman" w:eastAsiaTheme="minorHAnsi" w:hAnsi="Times New Roman"/>
          <w:b/>
          <w:bCs/>
          <w:sz w:val="28"/>
          <w:szCs w:val="28"/>
        </w:rPr>
      </w:pPr>
      <w:r>
        <w:rPr>
          <w:rFonts w:ascii="Times New Roman" w:eastAsiaTheme="minorHAnsi" w:hAnsi="Times New Roman"/>
          <w:b/>
          <w:bCs/>
          <w:sz w:val="28"/>
          <w:szCs w:val="28"/>
        </w:rPr>
        <w:t xml:space="preserve">Atbildība </w:t>
      </w:r>
    </w:p>
    <w:p w14:paraId="02158658" w14:textId="77777777" w:rsidR="00514269" w:rsidRDefault="00514269" w:rsidP="00514269">
      <w:pPr>
        <w:pStyle w:val="NoSpacing"/>
        <w:widowControl/>
        <w:ind w:firstLine="720"/>
        <w:jc w:val="both"/>
        <w:rPr>
          <w:rFonts w:ascii="Times New Roman" w:eastAsiaTheme="minorHAnsi" w:hAnsi="Times New Roman"/>
          <w:b/>
          <w:bCs/>
          <w:sz w:val="28"/>
          <w:szCs w:val="28"/>
        </w:rPr>
      </w:pPr>
    </w:p>
    <w:p w14:paraId="0ECF877B" w14:textId="77777777" w:rsidR="00514269" w:rsidRDefault="00514269" w:rsidP="00514269">
      <w:pPr>
        <w:pStyle w:val="NoSpacing"/>
        <w:widowControl/>
        <w:ind w:firstLine="720"/>
        <w:jc w:val="both"/>
        <w:rPr>
          <w:rFonts w:ascii="Times New Roman" w:eastAsiaTheme="minorHAnsi" w:hAnsi="Times New Roman"/>
          <w:b/>
          <w:bCs/>
          <w:sz w:val="28"/>
          <w:szCs w:val="28"/>
        </w:rPr>
      </w:pPr>
      <w:r>
        <w:rPr>
          <w:rFonts w:ascii="Times New Roman" w:eastAsiaTheme="minorHAnsi" w:hAnsi="Times New Roman"/>
          <w:b/>
          <w:bCs/>
          <w:sz w:val="28"/>
          <w:szCs w:val="28"/>
        </w:rPr>
        <w:t>68. pants. Sankciju veidi</w:t>
      </w:r>
    </w:p>
    <w:p w14:paraId="4A8D454A" w14:textId="77777777" w:rsidR="00514269" w:rsidRDefault="00514269" w:rsidP="00514269">
      <w:pPr>
        <w:pStyle w:val="NoSpacing"/>
        <w:widowControl/>
        <w:ind w:firstLine="709"/>
        <w:jc w:val="both"/>
        <w:rPr>
          <w:rFonts w:ascii="Times New Roman" w:eastAsiaTheme="minorHAnsi" w:hAnsi="Times New Roman"/>
          <w:bCs/>
          <w:sz w:val="28"/>
          <w:szCs w:val="28"/>
        </w:rPr>
      </w:pPr>
      <w:r>
        <w:rPr>
          <w:rFonts w:ascii="Times New Roman" w:eastAsiaTheme="minorHAnsi" w:hAnsi="Times New Roman"/>
          <w:bCs/>
          <w:sz w:val="28"/>
          <w:szCs w:val="28"/>
        </w:rPr>
        <w:t>Komisija var piemērot šādas sankcijas:</w:t>
      </w:r>
    </w:p>
    <w:p w14:paraId="28A7FCEE"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1) brīdinājums;</w:t>
      </w:r>
    </w:p>
    <w:p w14:paraId="4F9EF028"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2) publisks paziņojums;</w:t>
      </w:r>
    </w:p>
    <w:p w14:paraId="1F700321"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3) naudas sods;</w:t>
      </w:r>
    </w:p>
    <w:p w14:paraId="2734BF3D"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4) licences vai atļaujas anulēšana.</w:t>
      </w:r>
    </w:p>
    <w:p w14:paraId="2D994E1E" w14:textId="77777777" w:rsidR="00514269" w:rsidRDefault="00514269" w:rsidP="00514269">
      <w:pPr>
        <w:pStyle w:val="NoSpacing"/>
        <w:widowControl/>
        <w:ind w:firstLine="720"/>
        <w:jc w:val="both"/>
        <w:rPr>
          <w:rFonts w:ascii="Times New Roman" w:eastAsiaTheme="minorHAnsi" w:hAnsi="Times New Roman"/>
          <w:bCs/>
          <w:sz w:val="28"/>
          <w:szCs w:val="28"/>
        </w:rPr>
      </w:pPr>
    </w:p>
    <w:p w14:paraId="6D56AF42" w14:textId="77777777" w:rsidR="00514269" w:rsidRDefault="00514269" w:rsidP="00514269">
      <w:pPr>
        <w:pStyle w:val="NoSpacing"/>
        <w:widowControl/>
        <w:ind w:firstLine="720"/>
        <w:jc w:val="both"/>
        <w:rPr>
          <w:rFonts w:ascii="Times New Roman" w:eastAsiaTheme="minorHAnsi" w:hAnsi="Times New Roman"/>
          <w:b/>
          <w:bCs/>
          <w:sz w:val="28"/>
          <w:szCs w:val="28"/>
        </w:rPr>
      </w:pPr>
      <w:r>
        <w:rPr>
          <w:rFonts w:ascii="Times New Roman" w:eastAsiaTheme="minorHAnsi" w:hAnsi="Times New Roman"/>
          <w:b/>
          <w:bCs/>
          <w:sz w:val="28"/>
          <w:szCs w:val="28"/>
        </w:rPr>
        <w:t>69. pants. Brīdinājums</w:t>
      </w:r>
    </w:p>
    <w:p w14:paraId="318E796E" w14:textId="77777777" w:rsidR="00514269" w:rsidRDefault="00514269" w:rsidP="00514269">
      <w:pPr>
        <w:pStyle w:val="NoSpacing"/>
        <w:widowControl/>
        <w:ind w:firstLine="709"/>
        <w:jc w:val="both"/>
        <w:rPr>
          <w:rFonts w:ascii="Times New Roman" w:eastAsiaTheme="minorHAnsi" w:hAnsi="Times New Roman"/>
          <w:bCs/>
          <w:sz w:val="28"/>
          <w:szCs w:val="28"/>
        </w:rPr>
      </w:pPr>
      <w:r>
        <w:rPr>
          <w:rFonts w:ascii="Times New Roman" w:eastAsiaTheme="minorHAnsi" w:hAnsi="Times New Roman"/>
          <w:bCs/>
          <w:sz w:val="28"/>
          <w:szCs w:val="28"/>
        </w:rPr>
        <w:t xml:space="preserve">Brīdinājums ir par pārkāpumu atbildīgās fiziskās vai juridiskās personas izdarīta pārkāpuma nosodījums, ko izsaka </w:t>
      </w:r>
      <w:r>
        <w:rPr>
          <w:rFonts w:ascii="Times New Roman" w:eastAsiaTheme="minorHAnsi" w:hAnsi="Times New Roman"/>
          <w:bCs/>
          <w:noProof/>
          <w:sz w:val="28"/>
          <w:szCs w:val="28"/>
        </w:rPr>
        <w:t>rakstveidā</w:t>
      </w:r>
      <w:r>
        <w:rPr>
          <w:rFonts w:ascii="Times New Roman" w:eastAsiaTheme="minorHAnsi" w:hAnsi="Times New Roman"/>
          <w:bCs/>
          <w:sz w:val="28"/>
          <w:szCs w:val="28"/>
        </w:rPr>
        <w:t>.</w:t>
      </w:r>
    </w:p>
    <w:p w14:paraId="41D52D94" w14:textId="77777777" w:rsidR="00514269" w:rsidRDefault="00514269" w:rsidP="00514269">
      <w:pPr>
        <w:pStyle w:val="NoSpacing"/>
        <w:widowControl/>
        <w:jc w:val="both"/>
        <w:rPr>
          <w:rFonts w:ascii="Times New Roman" w:eastAsiaTheme="minorHAnsi" w:hAnsi="Times New Roman"/>
          <w:bCs/>
          <w:sz w:val="28"/>
          <w:szCs w:val="28"/>
        </w:rPr>
      </w:pPr>
    </w:p>
    <w:p w14:paraId="2A425E95" w14:textId="77777777" w:rsidR="00514269" w:rsidRDefault="00514269" w:rsidP="00514269">
      <w:pPr>
        <w:pStyle w:val="NoSpacing"/>
        <w:widowControl/>
        <w:ind w:firstLine="720"/>
        <w:jc w:val="both"/>
        <w:rPr>
          <w:rFonts w:ascii="Times New Roman" w:eastAsiaTheme="minorHAnsi" w:hAnsi="Times New Roman"/>
          <w:b/>
          <w:bCs/>
          <w:sz w:val="28"/>
          <w:szCs w:val="28"/>
        </w:rPr>
      </w:pPr>
      <w:r>
        <w:rPr>
          <w:rFonts w:ascii="Times New Roman" w:eastAsiaTheme="minorHAnsi" w:hAnsi="Times New Roman"/>
          <w:b/>
          <w:bCs/>
          <w:sz w:val="28"/>
          <w:szCs w:val="28"/>
        </w:rPr>
        <w:t>70. pants. Publisks paziņojums</w:t>
      </w:r>
    </w:p>
    <w:p w14:paraId="4F334F79" w14:textId="594F1768"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 xml:space="preserve">(1) Komisija informāciju </w:t>
      </w:r>
      <w:r>
        <w:rPr>
          <w:rFonts w:ascii="Times New Roman" w:eastAsiaTheme="minorHAnsi" w:hAnsi="Times New Roman"/>
          <w:bCs/>
          <w:sz w:val="28"/>
          <w:szCs w:val="28"/>
        </w:rPr>
        <w:t xml:space="preserve">par </w:t>
      </w:r>
      <w:r>
        <w:rPr>
          <w:rFonts w:ascii="Times New Roman" w:eastAsiaTheme="minorHAnsi" w:hAnsi="Times New Roman"/>
          <w:bCs/>
          <w:sz w:val="28"/>
          <w:szCs w:val="28"/>
        </w:rPr>
        <w:t>sankcijām un administratīvajiem pasākumiem</w:t>
      </w:r>
      <w:r w:rsidR="008768DD">
        <w:rPr>
          <w:rFonts w:ascii="Times New Roman" w:eastAsiaTheme="minorHAnsi" w:hAnsi="Times New Roman"/>
          <w:bCs/>
          <w:sz w:val="28"/>
          <w:szCs w:val="28"/>
        </w:rPr>
        <w:t>, kas</w:t>
      </w:r>
      <w:r>
        <w:rPr>
          <w:rFonts w:ascii="Times New Roman" w:eastAsiaTheme="minorHAnsi" w:hAnsi="Times New Roman"/>
          <w:bCs/>
          <w:sz w:val="28"/>
          <w:szCs w:val="28"/>
        </w:rPr>
        <w:t xml:space="preserve"> </w:t>
      </w:r>
      <w:r w:rsidR="008768DD">
        <w:rPr>
          <w:rFonts w:ascii="Times New Roman" w:eastAsiaTheme="minorHAnsi" w:hAnsi="Times New Roman"/>
          <w:bCs/>
          <w:sz w:val="28"/>
          <w:szCs w:val="28"/>
        </w:rPr>
        <w:t>piemērot</w:t>
      </w:r>
      <w:r w:rsidR="008768DD">
        <w:rPr>
          <w:rFonts w:ascii="Times New Roman" w:eastAsiaTheme="minorHAnsi" w:hAnsi="Times New Roman"/>
          <w:bCs/>
          <w:sz w:val="28"/>
          <w:szCs w:val="28"/>
        </w:rPr>
        <w:t>i par</w:t>
      </w:r>
      <w:r w:rsidR="008768DD">
        <w:rPr>
          <w:rFonts w:ascii="Times New Roman" w:eastAsiaTheme="minorHAnsi" w:hAnsi="Times New Roman"/>
          <w:bCs/>
          <w:sz w:val="28"/>
          <w:szCs w:val="28"/>
        </w:rPr>
        <w:t xml:space="preserve"> pārkāpumu atbildīgajām fiziskajām vai juridiskajām personām</w:t>
      </w:r>
      <w:r w:rsidR="008768DD">
        <w:rPr>
          <w:rFonts w:ascii="Times New Roman" w:eastAsiaTheme="minorHAnsi" w:hAnsi="Times New Roman"/>
          <w:bCs/>
          <w:sz w:val="28"/>
          <w:szCs w:val="28"/>
        </w:rPr>
        <w:t>,</w:t>
      </w:r>
      <w:r w:rsidR="008768DD">
        <w:rPr>
          <w:rFonts w:ascii="Times New Roman" w:eastAsiaTheme="minorHAnsi" w:hAnsi="Times New Roman"/>
          <w:bCs/>
          <w:sz w:val="28"/>
          <w:szCs w:val="28"/>
        </w:rPr>
        <w:t xml:space="preserve"> </w:t>
      </w:r>
      <w:r>
        <w:rPr>
          <w:rFonts w:ascii="Times New Roman" w:eastAsiaTheme="minorHAnsi" w:hAnsi="Times New Roman"/>
          <w:bCs/>
          <w:sz w:val="28"/>
          <w:szCs w:val="28"/>
        </w:rPr>
        <w:t>ievieto savā tīmekļvietnē, norādot ziņas par personu un tās izdarīto pārkāpumu, kā arī par Komisijas izdotā administratīvā akta pārsūdzēšanu un pieņemto nolēmumu.</w:t>
      </w:r>
    </w:p>
    <w:p w14:paraId="7E7CAA86"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(2) Šā panta pirmajā daļā minēto informāciju Komisija var publiskot, neidentificējot personu, ja tā konstatē, ka datu atklāšana par fizisko personu, kurai piemērota sankcija vai administratīvais pasākums, nav samērīga vai arī fiziskās vai juridiskās personas datu atklāšana var apdraudēt finanšu tirgus stabilitāti vai uzsākta kriminālprocesa norisi vai radīt nesamērīgu kaitējumu iesaistītajām personām.</w:t>
      </w:r>
    </w:p>
    <w:p w14:paraId="0FA6C128"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(3) Publisks paziņojums piemērojams gan kā pamata sankcija, gan kā papildus sankcija brīdinājumam vai naudas sodam.</w:t>
      </w:r>
    </w:p>
    <w:p w14:paraId="0B4CD35B"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(4) Šajā pantā noteiktajā kārtībā Komisijas tīmekļvietnē ievietotā informācija ir pieejama piecus gadus no tās ievietošanas dienas.</w:t>
      </w:r>
    </w:p>
    <w:p w14:paraId="1D5509E6" w14:textId="77777777" w:rsidR="00514269" w:rsidRDefault="00514269" w:rsidP="00514269">
      <w:pPr>
        <w:pStyle w:val="NoSpacing"/>
        <w:widowControl/>
        <w:jc w:val="both"/>
        <w:rPr>
          <w:rFonts w:ascii="Times New Roman" w:eastAsiaTheme="minorHAnsi" w:hAnsi="Times New Roman"/>
          <w:bCs/>
          <w:sz w:val="28"/>
          <w:szCs w:val="28"/>
        </w:rPr>
      </w:pPr>
    </w:p>
    <w:p w14:paraId="62698D1A" w14:textId="77777777" w:rsidR="00514269" w:rsidRDefault="00514269" w:rsidP="00514269">
      <w:pPr>
        <w:pStyle w:val="NoSpacing"/>
        <w:widowControl/>
        <w:ind w:firstLine="720"/>
        <w:jc w:val="both"/>
        <w:rPr>
          <w:rFonts w:ascii="Times New Roman" w:eastAsiaTheme="minorHAnsi" w:hAnsi="Times New Roman"/>
          <w:b/>
          <w:bCs/>
          <w:sz w:val="28"/>
          <w:szCs w:val="28"/>
        </w:rPr>
      </w:pPr>
      <w:r>
        <w:rPr>
          <w:rFonts w:ascii="Times New Roman" w:eastAsiaTheme="minorHAnsi" w:hAnsi="Times New Roman"/>
          <w:b/>
          <w:bCs/>
          <w:sz w:val="28"/>
          <w:szCs w:val="28"/>
        </w:rPr>
        <w:t>71. pants. Naudas sods</w:t>
      </w:r>
    </w:p>
    <w:p w14:paraId="06570267" w14:textId="77777777" w:rsidR="00514269" w:rsidRDefault="00514269" w:rsidP="00514269">
      <w:pPr>
        <w:pStyle w:val="NoSpacing"/>
        <w:widowControl/>
        <w:ind w:firstLine="720"/>
        <w:jc w:val="both"/>
        <w:rPr>
          <w:rFonts w:ascii="Times New Roman" w:eastAsiaTheme="minorHAnsi" w:hAnsi="Times New Roman"/>
          <w:sz w:val="28"/>
          <w:szCs w:val="28"/>
        </w:rPr>
      </w:pPr>
      <w:r>
        <w:rPr>
          <w:rFonts w:ascii="Times New Roman" w:eastAsiaTheme="minorHAnsi" w:hAnsi="Times New Roman"/>
          <w:sz w:val="28"/>
          <w:szCs w:val="28"/>
        </w:rPr>
        <w:t>(1) Komisija ir tiesīga piemērot naudas sodu:</w:t>
      </w:r>
    </w:p>
    <w:p w14:paraId="5303E8BB"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 xml:space="preserve">1) juridiskajai personai līdz 10 procentiem no juridiskās personas kopējā gada apgrozījuma, pamatojoties uz iepriekšējā finanšu gada apstiprināto gada pārskatu. Ja juridiskā persona ir meitas sabiedrība, kura sagatavo konsolidēto gada pārskatu saskaņā ar normatīvo aktu prasībām, kas attiecas uz tās gada pārskatu un konsolidēto gada pārskatu sagatavošanu, kopējo gada apgrozījumu veido iepriekšējā finanšu gada kopējais gada apgrozījums vai atbilstoša veida ienākumi, </w:t>
      </w:r>
      <w:r>
        <w:rPr>
          <w:rFonts w:ascii="Times New Roman" w:eastAsiaTheme="minorHAnsi" w:hAnsi="Times New Roman"/>
          <w:bCs/>
          <w:sz w:val="28"/>
          <w:szCs w:val="28"/>
        </w:rPr>
        <w:lastRenderedPageBreak/>
        <w:t>pamatojoties uz galējās mātes sabiedrības iepriekšējā finanšu gada apstiprināto konsolidēto gada pārskatu;</w:t>
      </w:r>
    </w:p>
    <w:p w14:paraId="58043A6E"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2) juridiskajai personai līdz pārkāpuma rezultātā gūto ienākumu vai novērsto iespējamo zaudējumu divkāršam apmēram;</w:t>
      </w:r>
    </w:p>
    <w:p w14:paraId="4FABF41C" w14:textId="5D795438" w:rsidR="00514269" w:rsidRDefault="00514269" w:rsidP="008768DD">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3) par pārkāpumu atbildīgajai fiziskajai personai, tai skaitā ieguldījumu brokeru sabiedrības amatpersonai, darbiniekam vai fiziskajai</w:t>
      </w:r>
      <w:r w:rsidR="008768DD">
        <w:rPr>
          <w:rFonts w:ascii="Times New Roman" w:eastAsiaTheme="minorHAnsi" w:hAnsi="Times New Roman"/>
          <w:bCs/>
          <w:sz w:val="28"/>
          <w:szCs w:val="28"/>
        </w:rPr>
        <w:t xml:space="preserve"> </w:t>
      </w:r>
      <w:r>
        <w:rPr>
          <w:rFonts w:ascii="Times New Roman" w:eastAsiaTheme="minorHAnsi" w:hAnsi="Times New Roman"/>
          <w:bCs/>
          <w:sz w:val="28"/>
          <w:szCs w:val="28"/>
        </w:rPr>
        <w:t xml:space="preserve">personai, kura pārkāpuma izdarīšanas laikā ir atbildīga par noteiktas darbības veikšanu, līdz pieciem miljoniem </w:t>
      </w:r>
      <w:proofErr w:type="spellStart"/>
      <w:r>
        <w:rPr>
          <w:rFonts w:ascii="Times New Roman" w:eastAsiaTheme="minorHAnsi" w:hAnsi="Times New Roman"/>
          <w:bCs/>
          <w:i/>
          <w:iCs/>
          <w:sz w:val="28"/>
          <w:szCs w:val="28"/>
        </w:rPr>
        <w:t>euro</w:t>
      </w:r>
      <w:proofErr w:type="spellEnd"/>
      <w:r>
        <w:rPr>
          <w:rFonts w:ascii="Times New Roman" w:eastAsiaTheme="minorHAnsi" w:hAnsi="Times New Roman"/>
          <w:bCs/>
          <w:sz w:val="28"/>
          <w:szCs w:val="28"/>
        </w:rPr>
        <w:t>.</w:t>
      </w:r>
    </w:p>
    <w:p w14:paraId="12C0B4F6" w14:textId="3EDB7900"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(2) Šā panta pirmās daļas 1. un 2. punktā minētā naudas soda piemērošana juridiskajai personai neatbrīvo valdes vai padomes (ja tāda ir izveidota) locekļus un par pārkāpumu atbildīgās fiziskās personas no normatīvajos aktos noteiktās civiltiesiskās un administratīvās atbildības un kriminālatbildības.</w:t>
      </w:r>
    </w:p>
    <w:p w14:paraId="05EAEC3B" w14:textId="77777777" w:rsidR="00514269" w:rsidRDefault="00514269" w:rsidP="00514269">
      <w:pPr>
        <w:pStyle w:val="NoSpacing"/>
        <w:widowControl/>
        <w:jc w:val="both"/>
        <w:rPr>
          <w:rFonts w:ascii="Times New Roman" w:eastAsiaTheme="minorHAnsi" w:hAnsi="Times New Roman"/>
          <w:bCs/>
          <w:sz w:val="28"/>
          <w:szCs w:val="28"/>
        </w:rPr>
      </w:pPr>
    </w:p>
    <w:p w14:paraId="20754304" w14:textId="77777777" w:rsidR="00514269" w:rsidRDefault="00514269" w:rsidP="00514269">
      <w:pPr>
        <w:pStyle w:val="NoSpacing"/>
        <w:widowControl/>
        <w:ind w:firstLine="720"/>
        <w:jc w:val="both"/>
        <w:rPr>
          <w:rFonts w:ascii="Times New Roman" w:eastAsiaTheme="minorHAnsi" w:hAnsi="Times New Roman"/>
          <w:b/>
          <w:bCs/>
          <w:sz w:val="28"/>
          <w:szCs w:val="28"/>
        </w:rPr>
      </w:pPr>
      <w:r>
        <w:rPr>
          <w:rFonts w:ascii="Times New Roman" w:eastAsiaTheme="minorHAnsi" w:hAnsi="Times New Roman"/>
          <w:b/>
          <w:bCs/>
          <w:sz w:val="28"/>
          <w:szCs w:val="28"/>
        </w:rPr>
        <w:t>72. pants. Licences vai atļaujas anulēšana</w:t>
      </w:r>
    </w:p>
    <w:p w14:paraId="4D98B10A" w14:textId="77777777" w:rsidR="00514269" w:rsidRDefault="00514269" w:rsidP="00514269">
      <w:pPr>
        <w:pStyle w:val="NoSpacing"/>
        <w:widowControl/>
        <w:ind w:firstLine="720"/>
        <w:jc w:val="both"/>
        <w:rPr>
          <w:rFonts w:ascii="Times New Roman" w:eastAsiaTheme="minorHAnsi" w:hAnsi="Times New Roman"/>
          <w:bCs/>
          <w:sz w:val="28"/>
          <w:szCs w:val="28"/>
        </w:rPr>
      </w:pPr>
      <w:bookmarkStart w:id="37" w:name="_Hlk77673045"/>
      <w:r>
        <w:rPr>
          <w:rFonts w:ascii="Times New Roman" w:eastAsiaTheme="minorHAnsi" w:hAnsi="Times New Roman"/>
          <w:bCs/>
          <w:sz w:val="28"/>
          <w:szCs w:val="28"/>
        </w:rPr>
        <w:t xml:space="preserve">Komisija ir tiesīga anulēt licenci vai atļauju par </w:t>
      </w:r>
      <w:bookmarkEnd w:id="37"/>
      <w:r>
        <w:rPr>
          <w:rFonts w:ascii="Times New Roman" w:eastAsiaTheme="minorHAnsi" w:hAnsi="Times New Roman"/>
          <w:bCs/>
          <w:sz w:val="28"/>
          <w:szCs w:val="28"/>
        </w:rPr>
        <w:t>būtisku šā likuma 74. panta pirmajā daļā minētu pārkāpumu.</w:t>
      </w:r>
    </w:p>
    <w:p w14:paraId="75CCBC7F" w14:textId="77777777" w:rsidR="00514269" w:rsidRDefault="00514269" w:rsidP="00514269">
      <w:pPr>
        <w:pStyle w:val="NoSpacing"/>
        <w:widowControl/>
        <w:ind w:firstLine="720"/>
        <w:jc w:val="both"/>
        <w:rPr>
          <w:rFonts w:ascii="Times New Roman" w:eastAsiaTheme="minorHAnsi" w:hAnsi="Times New Roman"/>
          <w:bCs/>
          <w:sz w:val="28"/>
          <w:szCs w:val="28"/>
        </w:rPr>
      </w:pPr>
    </w:p>
    <w:p w14:paraId="4A685B9B" w14:textId="77777777" w:rsidR="00514269" w:rsidRDefault="00514269" w:rsidP="00514269">
      <w:pPr>
        <w:pStyle w:val="NoSpacing"/>
        <w:widowControl/>
        <w:ind w:firstLine="720"/>
        <w:jc w:val="both"/>
        <w:rPr>
          <w:rFonts w:ascii="Times New Roman" w:eastAsiaTheme="minorHAnsi" w:hAnsi="Times New Roman"/>
          <w:b/>
          <w:bCs/>
          <w:sz w:val="28"/>
          <w:szCs w:val="28"/>
        </w:rPr>
      </w:pPr>
      <w:r>
        <w:rPr>
          <w:rFonts w:ascii="Times New Roman" w:eastAsiaTheme="minorHAnsi" w:hAnsi="Times New Roman"/>
          <w:b/>
          <w:bCs/>
          <w:sz w:val="28"/>
          <w:szCs w:val="28"/>
        </w:rPr>
        <w:t>73. pants. Administratīvo pasākumu veidi</w:t>
      </w:r>
    </w:p>
    <w:p w14:paraId="208F32BC"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(1) Komisija var piemērot šādus administratīvos pasākumus:</w:t>
      </w:r>
    </w:p>
    <w:p w14:paraId="309A1F94"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1) pieprasīt, lai par pārkāpumu atbildīgā fiziskā vai juridiskā persona izbeidz attiecīgo darbību;</w:t>
      </w:r>
    </w:p>
    <w:p w14:paraId="23BA3CF8" w14:textId="0252CD29"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2) noteikt pagaidu aizliegumu valdes vai padomes loceklim vai citai par pārkāpumu atbildīgajai fiziskajai personai, veikt tai noteiktos pienākumus līdz galīgā nolēmuma spēkā stāšanās brīdim, bet ne ilgāk kā divus gadus.</w:t>
      </w:r>
    </w:p>
    <w:p w14:paraId="3AC1C585"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(2) Komisija var piemērot vienu vai abus administratīvos pasākumus atsevišķi vai papildus sankcijām.</w:t>
      </w:r>
    </w:p>
    <w:p w14:paraId="36C34779" w14:textId="77777777" w:rsidR="00514269" w:rsidRDefault="00514269" w:rsidP="00514269">
      <w:pPr>
        <w:pStyle w:val="NoSpacing"/>
        <w:widowControl/>
        <w:ind w:firstLine="720"/>
        <w:jc w:val="both"/>
        <w:rPr>
          <w:rFonts w:ascii="Times New Roman" w:eastAsiaTheme="minorHAnsi" w:hAnsi="Times New Roman"/>
          <w:bCs/>
          <w:sz w:val="28"/>
          <w:szCs w:val="28"/>
        </w:rPr>
      </w:pPr>
    </w:p>
    <w:p w14:paraId="7C99C3B8" w14:textId="77777777" w:rsidR="00514269" w:rsidRDefault="00514269" w:rsidP="00514269">
      <w:pPr>
        <w:pStyle w:val="NoSpacing"/>
        <w:widowControl/>
        <w:ind w:firstLine="720"/>
        <w:jc w:val="both"/>
        <w:rPr>
          <w:rFonts w:ascii="Times New Roman" w:eastAsiaTheme="minorHAnsi" w:hAnsi="Times New Roman"/>
          <w:b/>
          <w:bCs/>
          <w:sz w:val="28"/>
          <w:szCs w:val="28"/>
        </w:rPr>
      </w:pPr>
      <w:r>
        <w:rPr>
          <w:rFonts w:ascii="Times New Roman" w:eastAsiaTheme="minorHAnsi" w:hAnsi="Times New Roman"/>
          <w:b/>
          <w:bCs/>
          <w:sz w:val="28"/>
          <w:szCs w:val="28"/>
        </w:rPr>
        <w:t>74. pants. Pārkāpumi ieguldījumu brokeru sabiedrību darbības jomā</w:t>
      </w:r>
    </w:p>
    <w:p w14:paraId="31F67716"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 xml:space="preserve">(1) Komisija ir tiesīga šajā likumā noteiktās sankcijas vai administratīvos pasākumus piemērot par: </w:t>
      </w:r>
    </w:p>
    <w:p w14:paraId="5743499A"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1) normatīvajos aktos noteiktās informācijas publicēšanas prasību neievērošanu vai informācijas nesniegšanu, informācijas nepienācīgu sniegšanu vai nepatiesas informācijas sniegšanu Komisijai;</w:t>
      </w:r>
    </w:p>
    <w:p w14:paraId="4B6B8524"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 xml:space="preserve">2) </w:t>
      </w:r>
      <w:r>
        <w:rPr>
          <w:rFonts w:ascii="Times New Roman" w:eastAsiaTheme="minorHAnsi" w:hAnsi="Times New Roman"/>
          <w:bCs/>
          <w:noProof/>
          <w:sz w:val="28"/>
          <w:szCs w:val="28"/>
        </w:rPr>
        <w:t xml:space="preserve">prudenciālo </w:t>
      </w:r>
      <w:r>
        <w:rPr>
          <w:rFonts w:ascii="Times New Roman" w:eastAsiaTheme="minorHAnsi" w:hAnsi="Times New Roman"/>
          <w:bCs/>
          <w:sz w:val="28"/>
          <w:szCs w:val="28"/>
        </w:rPr>
        <w:t>prasību neievērošanu;</w:t>
      </w:r>
    </w:p>
    <w:p w14:paraId="76DF9B01"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3) iekšējās kontroles sistēmas pārkāpumiem;</w:t>
      </w:r>
    </w:p>
    <w:p w14:paraId="7B4A68E6"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4) akcionāriem vai dalībniekiem, valdes un padomes (</w:t>
      </w:r>
      <w:r>
        <w:rPr>
          <w:rFonts w:ascii="Times New Roman" w:eastAsiaTheme="minorHAnsi" w:hAnsi="Times New Roman"/>
          <w:noProof/>
          <w:sz w:val="28"/>
          <w:szCs w:val="28"/>
        </w:rPr>
        <w:t>ja tāda ir izveidota)</w:t>
      </w:r>
      <w:r>
        <w:rPr>
          <w:rFonts w:ascii="Times New Roman" w:eastAsiaTheme="minorHAnsi" w:hAnsi="Times New Roman"/>
          <w:bCs/>
          <w:sz w:val="28"/>
          <w:szCs w:val="28"/>
        </w:rPr>
        <w:t xml:space="preserve"> locekļiem noteikto prasību neievērošanu;</w:t>
      </w:r>
    </w:p>
    <w:p w14:paraId="70A7435A"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5) būtiskas līdzdalības prasību neievērošanu</w:t>
      </w:r>
      <w:r>
        <w:rPr>
          <w:rFonts w:ascii="Times New Roman" w:eastAsiaTheme="minorHAnsi" w:hAnsi="Times New Roman"/>
          <w:bCs/>
          <w:noProof/>
          <w:sz w:val="28"/>
          <w:szCs w:val="28"/>
        </w:rPr>
        <w:t>.</w:t>
      </w:r>
    </w:p>
    <w:p w14:paraId="5BCFC104"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t>(2) Par grāmatvedības prasību neievērošanu Komisija ir tiesīga par pārkāpumu atbildīgajai fiziskajai vai juridiskajai personai piemērot naudas sodu līdz 14 200 </w:t>
      </w:r>
      <w:proofErr w:type="spellStart"/>
      <w:r>
        <w:rPr>
          <w:rFonts w:ascii="Times New Roman" w:eastAsiaTheme="minorHAnsi" w:hAnsi="Times New Roman"/>
          <w:bCs/>
          <w:i/>
          <w:iCs/>
          <w:sz w:val="28"/>
          <w:szCs w:val="28"/>
        </w:rPr>
        <w:t>euro</w:t>
      </w:r>
      <w:proofErr w:type="spellEnd"/>
      <w:r>
        <w:rPr>
          <w:rFonts w:ascii="Times New Roman" w:eastAsiaTheme="minorHAnsi" w:hAnsi="Times New Roman"/>
          <w:bCs/>
          <w:sz w:val="28"/>
          <w:szCs w:val="28"/>
        </w:rPr>
        <w:t>.</w:t>
      </w:r>
    </w:p>
    <w:p w14:paraId="4C2C90E4" w14:textId="77777777" w:rsidR="00514269" w:rsidRDefault="00514269" w:rsidP="00514269">
      <w:pPr>
        <w:pStyle w:val="NoSpacing"/>
        <w:widowControl/>
        <w:ind w:firstLine="720"/>
        <w:jc w:val="both"/>
        <w:rPr>
          <w:rFonts w:ascii="Times New Roman" w:eastAsiaTheme="minorHAnsi" w:hAnsi="Times New Roman"/>
          <w:bCs/>
          <w:sz w:val="28"/>
          <w:szCs w:val="28"/>
        </w:rPr>
      </w:pPr>
    </w:p>
    <w:p w14:paraId="64BF5DE2"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
          <w:bCs/>
          <w:sz w:val="28"/>
          <w:szCs w:val="28"/>
        </w:rPr>
        <w:t>75. pants. Sankciju un administratīvo pasākumu piemērošana</w:t>
      </w:r>
    </w:p>
    <w:p w14:paraId="1C8185E3" w14:textId="159B7343"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sz w:val="28"/>
          <w:szCs w:val="28"/>
        </w:rPr>
        <w:lastRenderedPageBreak/>
        <w:t xml:space="preserve">Pieņemot lēmumu par sankciju un administratīvo pasākumu piemērošanu par </w:t>
      </w:r>
      <w:r w:rsidR="008768DD">
        <w:rPr>
          <w:rFonts w:ascii="Times New Roman" w:eastAsiaTheme="minorHAnsi" w:hAnsi="Times New Roman"/>
          <w:bCs/>
          <w:sz w:val="28"/>
          <w:szCs w:val="28"/>
        </w:rPr>
        <w:t xml:space="preserve">finanšu un kapitāla tirgu regulējošo normatīvo aktu </w:t>
      </w:r>
      <w:r>
        <w:rPr>
          <w:rFonts w:ascii="Times New Roman" w:eastAsiaTheme="minorHAnsi" w:hAnsi="Times New Roman"/>
          <w:bCs/>
          <w:sz w:val="28"/>
          <w:szCs w:val="28"/>
        </w:rPr>
        <w:t>pārkāpum</w:t>
      </w:r>
      <w:r w:rsidR="008768DD">
        <w:rPr>
          <w:rFonts w:ascii="Times New Roman" w:eastAsiaTheme="minorHAnsi" w:hAnsi="Times New Roman"/>
          <w:bCs/>
          <w:sz w:val="28"/>
          <w:szCs w:val="28"/>
        </w:rPr>
        <w:t>iem</w:t>
      </w:r>
      <w:r>
        <w:rPr>
          <w:rFonts w:ascii="Times New Roman" w:eastAsiaTheme="minorHAnsi" w:hAnsi="Times New Roman"/>
          <w:bCs/>
          <w:sz w:val="28"/>
          <w:szCs w:val="28"/>
        </w:rPr>
        <w:t xml:space="preserve"> atbildīgajām fiziskajām vai juridiskajām personām un par naudas soda apmēru, Komisija ņem vērā </w:t>
      </w:r>
      <w:r w:rsidRPr="008768DD">
        <w:rPr>
          <w:rFonts w:ascii="Times New Roman" w:hAnsi="Times New Roman"/>
          <w:sz w:val="28"/>
          <w:szCs w:val="28"/>
        </w:rPr>
        <w:t>Finanšu un kapitāla tirgus komisijas likumā</w:t>
      </w:r>
      <w:r w:rsidRPr="008768DD">
        <w:rPr>
          <w:rFonts w:ascii="Times New Roman" w:eastAsiaTheme="minorHAnsi" w:hAnsi="Times New Roman"/>
          <w:bCs/>
          <w:sz w:val="28"/>
          <w:szCs w:val="28"/>
        </w:rPr>
        <w:t xml:space="preserve"> </w:t>
      </w:r>
      <w:r>
        <w:rPr>
          <w:rFonts w:ascii="Times New Roman" w:eastAsiaTheme="minorHAnsi" w:hAnsi="Times New Roman"/>
          <w:bCs/>
          <w:sz w:val="28"/>
          <w:szCs w:val="28"/>
        </w:rPr>
        <w:t xml:space="preserve">minētos apstākļus, kā arī pasākumus, kurus veikusi persona, lai novērstu </w:t>
      </w:r>
      <w:r>
        <w:rPr>
          <w:rFonts w:ascii="Times New Roman" w:eastAsiaTheme="minorHAnsi" w:hAnsi="Times New Roman"/>
          <w:bCs/>
          <w:sz w:val="28"/>
          <w:szCs w:val="28"/>
        </w:rPr>
        <w:t>pārkāpuma atkārtošanos un mazinātu iespējamās pārkāpuma sistēmiskās sekas un ar to nodarīto zaudējumu apmēru trešajām personām, kā arī izvērtē piemērojamo sankciju un administratīvo pasākumu samērīgumu, efektivitāti un atturošo raksturu.</w:t>
      </w:r>
    </w:p>
    <w:p w14:paraId="2FFA26B0" w14:textId="77777777" w:rsidR="00514269" w:rsidRDefault="00514269" w:rsidP="00514269">
      <w:pPr>
        <w:pStyle w:val="NoSpacing"/>
        <w:widowControl/>
        <w:ind w:firstLine="720"/>
        <w:jc w:val="both"/>
        <w:rPr>
          <w:rFonts w:ascii="Times New Roman" w:eastAsiaTheme="minorHAnsi" w:hAnsi="Times New Roman"/>
          <w:bCs/>
          <w:sz w:val="28"/>
          <w:szCs w:val="28"/>
        </w:rPr>
      </w:pPr>
    </w:p>
    <w:p w14:paraId="2AAB03E2" w14:textId="77777777" w:rsidR="00514269" w:rsidRDefault="00514269" w:rsidP="00514269">
      <w:pPr>
        <w:pStyle w:val="NoSpacing"/>
        <w:widowControl/>
        <w:ind w:firstLine="720"/>
        <w:jc w:val="both"/>
        <w:rPr>
          <w:rFonts w:ascii="Times New Roman" w:eastAsiaTheme="minorHAnsi" w:hAnsi="Times New Roman"/>
          <w:b/>
          <w:bCs/>
          <w:sz w:val="28"/>
          <w:szCs w:val="28"/>
        </w:rPr>
      </w:pPr>
      <w:r>
        <w:rPr>
          <w:rFonts w:ascii="Times New Roman" w:eastAsiaTheme="minorHAnsi" w:hAnsi="Times New Roman"/>
          <w:b/>
          <w:bCs/>
          <w:sz w:val="28"/>
          <w:szCs w:val="28"/>
        </w:rPr>
        <w:t>76. pants.</w:t>
      </w:r>
      <w:r>
        <w:rPr>
          <w:rFonts w:ascii="Times New Roman" w:eastAsiaTheme="minorHAnsi" w:hAnsi="Times New Roman"/>
          <w:b/>
          <w:bCs/>
          <w:noProof/>
          <w:sz w:val="28"/>
          <w:szCs w:val="28"/>
        </w:rPr>
        <w:t xml:space="preserve"> Noilgums</w:t>
      </w:r>
    </w:p>
    <w:p w14:paraId="7DC0B5B0" w14:textId="77777777" w:rsidR="00514269" w:rsidRDefault="00514269" w:rsidP="00514269">
      <w:pPr>
        <w:pStyle w:val="NoSpacing"/>
        <w:widowControl/>
        <w:ind w:firstLine="720"/>
        <w:jc w:val="both"/>
        <w:rPr>
          <w:rFonts w:ascii="Times New Roman" w:eastAsiaTheme="minorHAnsi" w:hAnsi="Times New Roman"/>
          <w:bCs/>
          <w:noProof/>
          <w:sz w:val="28"/>
          <w:szCs w:val="28"/>
        </w:rPr>
      </w:pPr>
      <w:r>
        <w:rPr>
          <w:rFonts w:ascii="Times New Roman" w:eastAsiaTheme="minorHAnsi" w:hAnsi="Times New Roman"/>
          <w:bCs/>
          <w:noProof/>
          <w:sz w:val="28"/>
          <w:szCs w:val="28"/>
        </w:rPr>
        <w:t>(1) Komisija ir tiesīga ierosināt lietu ne vēlāk kā piecu gadu laikā no pārkāpuma izdarīšanas dienas, bet, ja pārkāpums ir ilgstošs, – no pārkāpuma izbeigšanas dienas.</w:t>
      </w:r>
    </w:p>
    <w:p w14:paraId="650710CE" w14:textId="77777777" w:rsidR="00514269" w:rsidRDefault="00514269" w:rsidP="00514269">
      <w:pPr>
        <w:pStyle w:val="NoSpacing"/>
        <w:widowControl/>
        <w:ind w:firstLine="720"/>
        <w:jc w:val="both"/>
        <w:rPr>
          <w:rFonts w:ascii="Times New Roman" w:eastAsiaTheme="minorHAnsi" w:hAnsi="Times New Roman"/>
          <w:bCs/>
          <w:noProof/>
          <w:sz w:val="28"/>
          <w:szCs w:val="28"/>
        </w:rPr>
      </w:pPr>
      <w:r>
        <w:rPr>
          <w:rFonts w:ascii="Times New Roman" w:eastAsiaTheme="minorHAnsi" w:hAnsi="Times New Roman"/>
          <w:bCs/>
          <w:noProof/>
          <w:sz w:val="28"/>
          <w:szCs w:val="28"/>
        </w:rPr>
        <w:t>(2) Šā panta pirmajā daļā noteiktā noilguma termiņa skaitīšanu lietas ierosināšanai aptur ar lietas ierosināšanas dienu.</w:t>
      </w:r>
    </w:p>
    <w:p w14:paraId="5B1C9004" w14:textId="77777777" w:rsidR="00514269" w:rsidRDefault="00514269" w:rsidP="00514269">
      <w:pPr>
        <w:pStyle w:val="NoSpacing"/>
        <w:widowControl/>
        <w:ind w:firstLine="720"/>
        <w:jc w:val="both"/>
        <w:rPr>
          <w:rFonts w:ascii="Times New Roman" w:eastAsiaTheme="minorHAnsi" w:hAnsi="Times New Roman"/>
          <w:bCs/>
          <w:noProof/>
          <w:sz w:val="28"/>
          <w:szCs w:val="28"/>
        </w:rPr>
      </w:pPr>
      <w:r>
        <w:rPr>
          <w:rFonts w:ascii="Times New Roman" w:eastAsiaTheme="minorHAnsi" w:hAnsi="Times New Roman"/>
          <w:bCs/>
          <w:noProof/>
          <w:sz w:val="28"/>
          <w:szCs w:val="28"/>
        </w:rPr>
        <w:t>(3) Lēmumu par šā likuma noteikto sankciju un administratīvo pasākumu piemērošanu Komisija var pieņemt divu gadu laikā no lietas ierosināšanas dienas.</w:t>
      </w:r>
    </w:p>
    <w:p w14:paraId="71CDD9D8" w14:textId="77777777" w:rsidR="00514269" w:rsidRDefault="00514269" w:rsidP="00514269">
      <w:pPr>
        <w:pStyle w:val="NoSpacing"/>
        <w:widowControl/>
        <w:ind w:firstLine="720"/>
        <w:jc w:val="both"/>
        <w:rPr>
          <w:rFonts w:ascii="Times New Roman" w:eastAsiaTheme="minorHAnsi" w:hAnsi="Times New Roman"/>
          <w:bCs/>
          <w:noProof/>
          <w:sz w:val="28"/>
          <w:szCs w:val="28"/>
        </w:rPr>
      </w:pPr>
      <w:r>
        <w:rPr>
          <w:rFonts w:ascii="Times New Roman" w:eastAsiaTheme="minorHAnsi" w:hAnsi="Times New Roman"/>
          <w:bCs/>
          <w:noProof/>
          <w:sz w:val="28"/>
          <w:szCs w:val="28"/>
        </w:rPr>
        <w:t>(4) Objektīvu iemeslu dēļ, tostarp tad, ja lietā nepieciešama ilgstoša faktu konstatācija, Komisija, pieņemot lēmumu, var pagarināt šā panta trešajā daļā noteikto lēmuma pieņemšanas termiņu uz laiku, kas nepārsniedz trīs gadus no lietas ierosināšanas dienas. Lēmums par termiņa pagarināšanu nav pārsūdzams.</w:t>
      </w:r>
    </w:p>
    <w:p w14:paraId="012B1EFF" w14:textId="77777777" w:rsidR="00514269" w:rsidRDefault="00514269" w:rsidP="00514269">
      <w:pPr>
        <w:pStyle w:val="NoSpacing"/>
        <w:widowControl/>
        <w:ind w:firstLine="720"/>
        <w:jc w:val="both"/>
        <w:rPr>
          <w:rFonts w:ascii="Times New Roman" w:eastAsiaTheme="minorHAnsi" w:hAnsi="Times New Roman"/>
          <w:bCs/>
          <w:noProof/>
          <w:sz w:val="28"/>
          <w:szCs w:val="28"/>
        </w:rPr>
      </w:pPr>
      <w:r>
        <w:rPr>
          <w:rFonts w:ascii="Times New Roman" w:eastAsiaTheme="minorHAnsi" w:hAnsi="Times New Roman"/>
          <w:bCs/>
          <w:noProof/>
          <w:sz w:val="28"/>
          <w:szCs w:val="28"/>
        </w:rPr>
        <w:t>(5) Komisija izbeidz lietu, ja šā panta trešajā vai ceturtajā daļā noteiktajā termiņā nav pieņemts lēmums par šā likuma noteikto sankciju un administratīvo pasākumu piemērošanu.</w:t>
      </w:r>
    </w:p>
    <w:p w14:paraId="6E50C2EC" w14:textId="77777777" w:rsidR="00514269" w:rsidRDefault="00514269" w:rsidP="00514269">
      <w:pPr>
        <w:pStyle w:val="NoSpacing"/>
        <w:widowControl/>
        <w:ind w:firstLine="720"/>
        <w:jc w:val="both"/>
        <w:rPr>
          <w:rFonts w:ascii="Times New Roman" w:eastAsiaTheme="minorHAnsi" w:hAnsi="Times New Roman"/>
          <w:bCs/>
          <w:sz w:val="28"/>
          <w:szCs w:val="28"/>
        </w:rPr>
      </w:pPr>
    </w:p>
    <w:p w14:paraId="2B52D0F9" w14:textId="77777777" w:rsidR="00514269" w:rsidRDefault="00514269" w:rsidP="00514269">
      <w:pPr>
        <w:pStyle w:val="NoSpacing"/>
        <w:widowControl/>
        <w:ind w:firstLine="720"/>
        <w:jc w:val="both"/>
        <w:rPr>
          <w:rFonts w:ascii="Times New Roman" w:eastAsiaTheme="minorHAnsi" w:hAnsi="Times New Roman"/>
          <w:b/>
          <w:bCs/>
          <w:noProof/>
          <w:sz w:val="28"/>
          <w:szCs w:val="28"/>
        </w:rPr>
      </w:pPr>
      <w:r>
        <w:rPr>
          <w:rFonts w:ascii="Times New Roman" w:eastAsiaTheme="minorHAnsi" w:hAnsi="Times New Roman"/>
          <w:b/>
          <w:bCs/>
          <w:noProof/>
          <w:sz w:val="28"/>
          <w:szCs w:val="28"/>
        </w:rPr>
        <w:t>77. pants. Komisijas izdotā administratīvā akta pārsūdzēšana</w:t>
      </w:r>
    </w:p>
    <w:p w14:paraId="23279B6D" w14:textId="77777777" w:rsidR="00514269" w:rsidRDefault="00514269" w:rsidP="00514269">
      <w:pPr>
        <w:pStyle w:val="NoSpacing"/>
        <w:widowControl/>
        <w:ind w:firstLine="720"/>
        <w:jc w:val="both"/>
        <w:rPr>
          <w:rFonts w:ascii="Times New Roman" w:eastAsiaTheme="minorHAnsi" w:hAnsi="Times New Roman"/>
          <w:bCs/>
          <w:noProof/>
          <w:sz w:val="28"/>
          <w:szCs w:val="28"/>
        </w:rPr>
      </w:pPr>
      <w:r>
        <w:rPr>
          <w:rFonts w:ascii="Times New Roman" w:eastAsiaTheme="minorHAnsi" w:hAnsi="Times New Roman"/>
          <w:bCs/>
          <w:noProof/>
          <w:sz w:val="28"/>
          <w:szCs w:val="28"/>
        </w:rPr>
        <w:t>(1) Pārsūdzot Komisijas izdoto administratīvo aktu, pieteikumu iesniedz Administratīvajā apgabaltiesā. Tiesa lietu izskata kā pirmās instances tiesa. Lieta tiek izskatīta triju tiesnešu sastāvā. Administratīvās apgabaltiesas spriedumu var pārsūdzēt, iesniedzot kasācijas sūdzību.</w:t>
      </w:r>
    </w:p>
    <w:p w14:paraId="41827C90" w14:textId="77777777" w:rsidR="00514269" w:rsidRDefault="00514269" w:rsidP="00514269">
      <w:pPr>
        <w:pStyle w:val="NoSpacing"/>
        <w:widowControl/>
        <w:ind w:firstLine="720"/>
        <w:jc w:val="both"/>
        <w:rPr>
          <w:rFonts w:ascii="Times New Roman" w:eastAsiaTheme="minorHAnsi" w:hAnsi="Times New Roman"/>
          <w:bCs/>
          <w:sz w:val="28"/>
          <w:szCs w:val="28"/>
        </w:rPr>
      </w:pPr>
      <w:r>
        <w:rPr>
          <w:rFonts w:ascii="Times New Roman" w:eastAsiaTheme="minorHAnsi" w:hAnsi="Times New Roman"/>
          <w:bCs/>
          <w:noProof/>
          <w:sz w:val="28"/>
          <w:szCs w:val="28"/>
        </w:rPr>
        <w:t>(2) Šā panta pirmajā daļā minētā administratīvā akta pārsūdzēšana, izņemot administratīvo aktu par naudas soda piemērošanu vai publisku paziņojumu, neaptur šā akta darbību.</w:t>
      </w:r>
    </w:p>
    <w:p w14:paraId="45F18398" w14:textId="77777777" w:rsidR="00514269" w:rsidRDefault="00514269" w:rsidP="00514269">
      <w:pPr>
        <w:pStyle w:val="NoSpacing"/>
        <w:widowControl/>
        <w:ind w:firstLine="720"/>
        <w:jc w:val="both"/>
        <w:rPr>
          <w:rFonts w:ascii="Times New Roman" w:eastAsiaTheme="minorHAnsi" w:hAnsi="Times New Roman"/>
          <w:b/>
          <w:bCs/>
          <w:sz w:val="28"/>
          <w:szCs w:val="28"/>
        </w:rPr>
      </w:pPr>
    </w:p>
    <w:p w14:paraId="5D522B8B" w14:textId="77777777" w:rsidR="00514269" w:rsidRDefault="00514269" w:rsidP="00514269">
      <w:pPr>
        <w:pStyle w:val="NoSpacing"/>
        <w:widowControl/>
        <w:ind w:firstLine="720"/>
        <w:jc w:val="both"/>
        <w:rPr>
          <w:rFonts w:ascii="Times New Roman" w:eastAsiaTheme="minorHAnsi" w:hAnsi="Times New Roman"/>
          <w:b/>
          <w:bCs/>
          <w:sz w:val="28"/>
          <w:szCs w:val="28"/>
        </w:rPr>
      </w:pPr>
      <w:r>
        <w:rPr>
          <w:rFonts w:ascii="Times New Roman" w:eastAsiaTheme="minorHAnsi" w:hAnsi="Times New Roman"/>
          <w:b/>
          <w:bCs/>
          <w:sz w:val="28"/>
          <w:szCs w:val="28"/>
        </w:rPr>
        <w:t>78. pants. Komisijas pienākums sniegt informāciju Eiropas Komisijai, Eiropas Vērtspapīru un tirgu iestādei un Eiropas Banku iestādei</w:t>
      </w:r>
    </w:p>
    <w:p w14:paraId="76770400" w14:textId="77777777" w:rsidR="00514269" w:rsidRPr="00442759" w:rsidRDefault="00514269" w:rsidP="00514269">
      <w:pPr>
        <w:pStyle w:val="NoSpacing"/>
        <w:widowControl/>
        <w:ind w:firstLine="720"/>
        <w:jc w:val="both"/>
        <w:rPr>
          <w:rFonts w:ascii="Times New Roman" w:eastAsiaTheme="minorHAnsi" w:hAnsi="Times New Roman"/>
          <w:bCs/>
          <w:sz w:val="28"/>
          <w:szCs w:val="28"/>
        </w:rPr>
      </w:pPr>
      <w:r w:rsidRPr="00514269">
        <w:rPr>
          <w:rFonts w:ascii="Times New Roman" w:eastAsiaTheme="minorHAnsi" w:hAnsi="Times New Roman"/>
          <w:bCs/>
          <w:noProof/>
          <w:sz w:val="28"/>
          <w:szCs w:val="28"/>
        </w:rPr>
        <w:t xml:space="preserve">(1) Komisija informē Eiropas Banku iestādi par sankcijām, kas piemērotas par šā likuma pārkāpumiem, un īstenotajām darbībām, </w:t>
      </w:r>
      <w:r w:rsidRPr="00442759">
        <w:rPr>
          <w:rFonts w:ascii="Times New Roman" w:eastAsiaTheme="minorHAnsi" w:hAnsi="Times New Roman"/>
          <w:bCs/>
          <w:sz w:val="28"/>
          <w:szCs w:val="28"/>
        </w:rPr>
        <w:t xml:space="preserve">kā arī par Komisijas izdotā administratīvā akta pārsūdzēšanu un pieņemto nolēmumu. </w:t>
      </w:r>
    </w:p>
    <w:p w14:paraId="4EE16524" w14:textId="77777777" w:rsidR="00514269" w:rsidRPr="00442759" w:rsidRDefault="00514269" w:rsidP="00514269">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informē Eiropas Komisiju un Eiropas Vērtspapīru un tirgu iestādi par darbībām, ko tā veikusi saskaņā ar šā likuma 48. panta otro daļu.</w:t>
      </w:r>
    </w:p>
    <w:p w14:paraId="4E4B1CB2" w14:textId="37F1FAB5" w:rsidR="0087607E" w:rsidRPr="008768DD" w:rsidRDefault="0087607E" w:rsidP="008768DD">
      <w:pPr>
        <w:pStyle w:val="NoSpacing"/>
        <w:widowControl/>
        <w:ind w:firstLine="720"/>
        <w:jc w:val="both"/>
        <w:rPr>
          <w:rFonts w:ascii="Times New Roman" w:hAnsi="Times New Roman"/>
          <w:sz w:val="28"/>
        </w:rPr>
      </w:pPr>
    </w:p>
    <w:p w14:paraId="38743DE2" w14:textId="0B247B05" w:rsidR="0087607E" w:rsidRPr="00442759" w:rsidRDefault="00AA6EC4" w:rsidP="00B05E08">
      <w:pPr>
        <w:spacing w:after="0" w:line="240" w:lineRule="auto"/>
        <w:jc w:val="center"/>
        <w:rPr>
          <w:rFonts w:ascii="Times New Roman" w:hAnsi="Times New Roman" w:cs="Times New Roman"/>
          <w:b/>
          <w:sz w:val="28"/>
          <w:szCs w:val="28"/>
        </w:rPr>
      </w:pPr>
      <w:r w:rsidRPr="00442759">
        <w:rPr>
          <w:rFonts w:ascii="Times New Roman" w:hAnsi="Times New Roman"/>
          <w:b/>
          <w:bCs/>
          <w:sz w:val="28"/>
          <w:szCs w:val="28"/>
        </w:rPr>
        <w:t>XIII</w:t>
      </w:r>
      <w:r w:rsidR="0087607E" w:rsidRPr="00442759">
        <w:rPr>
          <w:rFonts w:ascii="Times New Roman" w:hAnsi="Times New Roman"/>
          <w:b/>
          <w:bCs/>
          <w:sz w:val="28"/>
          <w:szCs w:val="28"/>
        </w:rPr>
        <w:t xml:space="preserve"> nodaļa</w:t>
      </w:r>
    </w:p>
    <w:p w14:paraId="02DABB4A" w14:textId="77777777" w:rsidR="0087607E" w:rsidRPr="00442759" w:rsidRDefault="0087607E" w:rsidP="00B05E08">
      <w:pPr>
        <w:spacing w:after="0" w:line="240" w:lineRule="auto"/>
        <w:jc w:val="center"/>
        <w:rPr>
          <w:rFonts w:ascii="Times New Roman" w:hAnsi="Times New Roman" w:cs="Times New Roman"/>
          <w:b/>
          <w:sz w:val="28"/>
          <w:szCs w:val="28"/>
        </w:rPr>
      </w:pPr>
      <w:r w:rsidRPr="00442759">
        <w:rPr>
          <w:rFonts w:ascii="Times New Roman" w:hAnsi="Times New Roman" w:cs="Times New Roman"/>
          <w:b/>
          <w:sz w:val="28"/>
          <w:szCs w:val="28"/>
        </w:rPr>
        <w:t>Komisijas pienākumi attiecībā uz informācijas publicēšanu</w:t>
      </w:r>
    </w:p>
    <w:p w14:paraId="663F5AE7" w14:textId="77777777" w:rsidR="00AB607E" w:rsidRDefault="00AB607E" w:rsidP="00B05E08">
      <w:pPr>
        <w:pStyle w:val="NoSpacing"/>
        <w:widowControl/>
        <w:ind w:firstLine="720"/>
        <w:jc w:val="both"/>
        <w:rPr>
          <w:rFonts w:ascii="Times New Roman" w:eastAsiaTheme="minorHAnsi" w:hAnsi="Times New Roman"/>
          <w:b/>
          <w:bCs/>
          <w:sz w:val="28"/>
          <w:szCs w:val="28"/>
        </w:rPr>
      </w:pPr>
    </w:p>
    <w:p w14:paraId="1C4FC593" w14:textId="59A9E83D" w:rsidR="0087607E" w:rsidRPr="00442759" w:rsidRDefault="00C80B9A"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7</w:t>
      </w:r>
      <w:r w:rsidR="008A657D" w:rsidRPr="00442759">
        <w:rPr>
          <w:rFonts w:ascii="Times New Roman" w:eastAsiaTheme="minorHAnsi" w:hAnsi="Times New Roman"/>
          <w:b/>
          <w:bCs/>
          <w:sz w:val="28"/>
          <w:szCs w:val="28"/>
        </w:rPr>
        <w:t>9</w:t>
      </w:r>
      <w:r w:rsidR="00F040AD" w:rsidRPr="00442759">
        <w:rPr>
          <w:rFonts w:ascii="Times New Roman" w:eastAsiaTheme="minorHAnsi" w:hAnsi="Times New Roman"/>
          <w:b/>
          <w:bCs/>
          <w:sz w:val="28"/>
          <w:szCs w:val="28"/>
        </w:rPr>
        <w:t>.</w:t>
      </w:r>
      <w:r w:rsidR="0087607E" w:rsidRPr="00442759">
        <w:rPr>
          <w:rFonts w:ascii="Times New Roman" w:eastAsiaTheme="minorHAnsi" w:hAnsi="Times New Roman"/>
          <w:b/>
          <w:bCs/>
          <w:sz w:val="28"/>
          <w:szCs w:val="28"/>
        </w:rPr>
        <w:t xml:space="preserve"> pants. Publicēšanas prasības </w:t>
      </w:r>
    </w:p>
    <w:p w14:paraId="3B5B5B04" w14:textId="77777777" w:rsidR="0087607E" w:rsidRPr="00442759" w:rsidRDefault="008760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Komisija publisko vienā elektroniskā piekļuves adresē Eiropas Savienības normatīvajos aktos noteiktā formātā visu turpmāk minēto informāciju: </w:t>
      </w:r>
    </w:p>
    <w:p w14:paraId="3ABF854A" w14:textId="2D2558E6" w:rsidR="0087607E" w:rsidRPr="00442759" w:rsidRDefault="008760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normatīvo aktu un vispārīgo norāžu tekst</w:t>
      </w:r>
      <w:r w:rsidR="008563FC">
        <w:rPr>
          <w:rFonts w:ascii="Times New Roman" w:eastAsiaTheme="minorHAnsi" w:hAnsi="Times New Roman"/>
          <w:bCs/>
          <w:sz w:val="28"/>
          <w:szCs w:val="28"/>
        </w:rPr>
        <w:t>us</w:t>
      </w:r>
      <w:r w:rsidRPr="00442759">
        <w:rPr>
          <w:rFonts w:ascii="Times New Roman" w:eastAsiaTheme="minorHAnsi" w:hAnsi="Times New Roman"/>
          <w:bCs/>
          <w:sz w:val="28"/>
          <w:szCs w:val="28"/>
        </w:rPr>
        <w:t xml:space="preserve">, kas pieņemti atbilstoši šā likuma prasībām; </w:t>
      </w:r>
    </w:p>
    <w:p w14:paraId="606943BE" w14:textId="6CB47ACF" w:rsidR="0087607E" w:rsidRPr="00442759" w:rsidRDefault="008760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veid</w:t>
      </w:r>
      <w:r w:rsidR="008563FC">
        <w:rPr>
          <w:rFonts w:ascii="Times New Roman" w:eastAsiaTheme="minorHAnsi" w:hAnsi="Times New Roman"/>
          <w:bCs/>
          <w:sz w:val="28"/>
          <w:szCs w:val="28"/>
        </w:rPr>
        <w:t>u</w:t>
      </w:r>
      <w:r w:rsidRPr="00442759">
        <w:rPr>
          <w:rFonts w:ascii="Times New Roman" w:eastAsiaTheme="minorHAnsi" w:hAnsi="Times New Roman"/>
          <w:bCs/>
          <w:sz w:val="28"/>
          <w:szCs w:val="28"/>
        </w:rPr>
        <w:t>, kā atbilstoši Eiropas Parlamenta un Padomes 2019.</w:t>
      </w:r>
      <w:r w:rsidR="008563FC">
        <w:rPr>
          <w:rFonts w:ascii="Times New Roman" w:eastAsiaTheme="minorHAnsi" w:hAnsi="Times New Roman"/>
          <w:bCs/>
          <w:sz w:val="28"/>
          <w:szCs w:val="28"/>
        </w:rPr>
        <w:t> </w:t>
      </w:r>
      <w:r w:rsidRPr="00442759">
        <w:rPr>
          <w:rFonts w:ascii="Times New Roman" w:eastAsiaTheme="minorHAnsi" w:hAnsi="Times New Roman"/>
          <w:bCs/>
          <w:sz w:val="28"/>
          <w:szCs w:val="28"/>
        </w:rPr>
        <w:t>gada 27.</w:t>
      </w:r>
      <w:r w:rsidR="008563FC">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novembra direktīvai (ES) 2019/2034 par ieguldījumu brokeru sabiedrību </w:t>
      </w:r>
      <w:proofErr w:type="spellStart"/>
      <w:r w:rsidRPr="00442759">
        <w:rPr>
          <w:rFonts w:ascii="Times New Roman" w:eastAsiaTheme="minorHAnsi" w:hAnsi="Times New Roman"/>
          <w:bCs/>
          <w:sz w:val="28"/>
          <w:szCs w:val="28"/>
        </w:rPr>
        <w:t>prudenciālo</w:t>
      </w:r>
      <w:proofErr w:type="spellEnd"/>
      <w:r w:rsidRPr="00442759">
        <w:rPr>
          <w:rFonts w:ascii="Times New Roman" w:eastAsiaTheme="minorHAnsi" w:hAnsi="Times New Roman"/>
          <w:bCs/>
          <w:sz w:val="28"/>
          <w:szCs w:val="28"/>
        </w:rPr>
        <w:t xml:space="preserve"> uzraudzību un ar ko groza Direktīvas 2002/87/EK, 2009/65/EK, 2011/61/ES, 2013/36/ES, 2014/59/ES un 2014/65/ES (turpmāk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Direktīva </w:t>
      </w:r>
      <w:r w:rsidR="00676595" w:rsidRPr="00442759">
        <w:rPr>
          <w:rFonts w:ascii="Times New Roman" w:eastAsiaTheme="minorHAnsi" w:hAnsi="Times New Roman"/>
          <w:bCs/>
          <w:sz w:val="28"/>
          <w:szCs w:val="28"/>
        </w:rPr>
        <w:t>Nr.</w:t>
      </w:r>
      <w:r w:rsidRPr="00442759">
        <w:rPr>
          <w:rFonts w:ascii="Times New Roman" w:eastAsiaTheme="minorHAnsi" w:hAnsi="Times New Roman"/>
          <w:bCs/>
          <w:sz w:val="28"/>
          <w:szCs w:val="28"/>
        </w:rPr>
        <w:t xml:space="preserve"> 2019/2034) un Regulai</w:t>
      </w:r>
      <w:r w:rsidR="000B7AF3" w:rsidRPr="00442759">
        <w:rPr>
          <w:rFonts w:ascii="Times New Roman" w:eastAsiaTheme="minorHAnsi" w:hAnsi="Times New Roman"/>
          <w:bCs/>
          <w:sz w:val="28"/>
          <w:szCs w:val="28"/>
        </w:rPr>
        <w:t xml:space="preserve"> Nr.</w:t>
      </w:r>
      <w:r w:rsidRPr="00442759">
        <w:rPr>
          <w:rFonts w:ascii="Times New Roman" w:eastAsiaTheme="minorHAnsi" w:hAnsi="Times New Roman"/>
          <w:bCs/>
          <w:sz w:val="28"/>
          <w:szCs w:val="28"/>
        </w:rPr>
        <w:t xml:space="preserve"> 2019/2033 </w:t>
      </w:r>
      <w:r w:rsidR="008563FC" w:rsidRPr="00442759">
        <w:rPr>
          <w:rFonts w:ascii="Times New Roman" w:eastAsiaTheme="minorHAnsi" w:hAnsi="Times New Roman"/>
          <w:bCs/>
          <w:sz w:val="28"/>
          <w:szCs w:val="28"/>
        </w:rPr>
        <w:t xml:space="preserve">izmantotas </w:t>
      </w:r>
      <w:r w:rsidRPr="00442759">
        <w:rPr>
          <w:rFonts w:ascii="Times New Roman" w:eastAsiaTheme="minorHAnsi" w:hAnsi="Times New Roman"/>
          <w:bCs/>
          <w:sz w:val="28"/>
          <w:szCs w:val="28"/>
        </w:rPr>
        <w:t xml:space="preserve">pieejamās izvēles iespējas un rīcības brīvība; </w:t>
      </w:r>
    </w:p>
    <w:p w14:paraId="4158C463" w14:textId="045BD6EE" w:rsidR="0087607E" w:rsidRPr="00442759" w:rsidRDefault="008760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vispārīg</w:t>
      </w:r>
      <w:r w:rsidR="008563FC">
        <w:rPr>
          <w:rFonts w:ascii="Times New Roman" w:eastAsiaTheme="minorHAnsi" w:hAnsi="Times New Roman"/>
          <w:bCs/>
          <w:sz w:val="28"/>
          <w:szCs w:val="28"/>
        </w:rPr>
        <w:t>os</w:t>
      </w:r>
      <w:r w:rsidRPr="00442759">
        <w:rPr>
          <w:rFonts w:ascii="Times New Roman" w:eastAsiaTheme="minorHAnsi" w:hAnsi="Times New Roman"/>
          <w:bCs/>
          <w:sz w:val="28"/>
          <w:szCs w:val="28"/>
        </w:rPr>
        <w:t xml:space="preserve"> kritērij</w:t>
      </w:r>
      <w:r w:rsidR="008563FC">
        <w:rPr>
          <w:rFonts w:ascii="Times New Roman" w:eastAsiaTheme="minorHAnsi" w:hAnsi="Times New Roman"/>
          <w:bCs/>
          <w:sz w:val="28"/>
          <w:szCs w:val="28"/>
        </w:rPr>
        <w:t>us</w:t>
      </w:r>
      <w:r w:rsidRPr="00442759">
        <w:rPr>
          <w:rFonts w:ascii="Times New Roman" w:eastAsiaTheme="minorHAnsi" w:hAnsi="Times New Roman"/>
          <w:bCs/>
          <w:sz w:val="28"/>
          <w:szCs w:val="28"/>
        </w:rPr>
        <w:t xml:space="preserve"> un metodoloģij</w:t>
      </w:r>
      <w:r w:rsidR="008563FC">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ko tā izmanto šā likuma </w:t>
      </w:r>
      <w:r w:rsidR="00FE1404" w:rsidRPr="00442759">
        <w:rPr>
          <w:rFonts w:ascii="Times New Roman" w:eastAsiaTheme="minorHAnsi" w:hAnsi="Times New Roman"/>
          <w:bCs/>
          <w:sz w:val="28"/>
          <w:szCs w:val="28"/>
        </w:rPr>
        <w:t>4</w:t>
      </w:r>
      <w:r w:rsidR="00F142C1" w:rsidRPr="00442759">
        <w:rPr>
          <w:rFonts w:ascii="Times New Roman" w:eastAsiaTheme="minorHAnsi" w:hAnsi="Times New Roman"/>
          <w:bCs/>
          <w:sz w:val="28"/>
          <w:szCs w:val="28"/>
        </w:rPr>
        <w:t>3</w:t>
      </w:r>
      <w:r w:rsidRPr="00442759">
        <w:rPr>
          <w:rFonts w:ascii="Times New Roman" w:eastAsiaTheme="minorHAnsi" w:hAnsi="Times New Roman"/>
          <w:bCs/>
          <w:sz w:val="28"/>
          <w:szCs w:val="28"/>
        </w:rPr>
        <w:t xml:space="preserve">. pantā minētajai uzraudzības pārbaudei un novērtēšanai; </w:t>
      </w:r>
    </w:p>
    <w:p w14:paraId="0572E72E" w14:textId="7D788C6C" w:rsidR="0087607E" w:rsidRPr="00442759" w:rsidRDefault="008760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apkopot</w:t>
      </w:r>
      <w:r w:rsidR="008563FC">
        <w:rPr>
          <w:rFonts w:ascii="Times New Roman" w:eastAsiaTheme="minorHAnsi" w:hAnsi="Times New Roman"/>
          <w:bCs/>
          <w:sz w:val="28"/>
          <w:szCs w:val="28"/>
        </w:rPr>
        <w:t>us</w:t>
      </w:r>
      <w:r w:rsidRPr="00442759">
        <w:rPr>
          <w:rFonts w:ascii="Times New Roman" w:eastAsiaTheme="minorHAnsi" w:hAnsi="Times New Roman"/>
          <w:bCs/>
          <w:sz w:val="28"/>
          <w:szCs w:val="28"/>
        </w:rPr>
        <w:t xml:space="preserve"> statistikas dat</w:t>
      </w:r>
      <w:r w:rsidR="008563FC">
        <w:rPr>
          <w:rFonts w:ascii="Times New Roman" w:eastAsiaTheme="minorHAnsi" w:hAnsi="Times New Roman"/>
          <w:bCs/>
          <w:sz w:val="28"/>
          <w:szCs w:val="28"/>
        </w:rPr>
        <w:t>us</w:t>
      </w:r>
      <w:r w:rsidRPr="00442759">
        <w:rPr>
          <w:rFonts w:ascii="Times New Roman" w:eastAsiaTheme="minorHAnsi" w:hAnsi="Times New Roman"/>
          <w:bCs/>
          <w:sz w:val="28"/>
          <w:szCs w:val="28"/>
        </w:rPr>
        <w:t xml:space="preserve"> par Direktīva</w:t>
      </w:r>
      <w:r w:rsidR="008563FC">
        <w:rPr>
          <w:rFonts w:ascii="Times New Roman" w:eastAsiaTheme="minorHAnsi" w:hAnsi="Times New Roman"/>
          <w:bCs/>
          <w:sz w:val="28"/>
          <w:szCs w:val="28"/>
        </w:rPr>
        <w:t>s</w:t>
      </w:r>
      <w:r w:rsidRPr="00442759">
        <w:rPr>
          <w:rFonts w:ascii="Times New Roman" w:eastAsiaTheme="minorHAnsi" w:hAnsi="Times New Roman"/>
          <w:bCs/>
          <w:sz w:val="28"/>
          <w:szCs w:val="28"/>
        </w:rPr>
        <w:t xml:space="preserve"> </w:t>
      </w:r>
      <w:r w:rsidR="00676595" w:rsidRPr="00442759">
        <w:rPr>
          <w:rFonts w:ascii="Times New Roman" w:eastAsiaTheme="minorHAnsi" w:hAnsi="Times New Roman"/>
          <w:bCs/>
          <w:sz w:val="28"/>
          <w:szCs w:val="28"/>
        </w:rPr>
        <w:t>Nr.</w:t>
      </w:r>
      <w:r w:rsidRPr="00442759">
        <w:rPr>
          <w:rFonts w:ascii="Times New Roman" w:eastAsiaTheme="minorHAnsi" w:hAnsi="Times New Roman"/>
          <w:bCs/>
          <w:sz w:val="28"/>
          <w:szCs w:val="28"/>
        </w:rPr>
        <w:t xml:space="preserve"> 2019/2034 un Regulas </w:t>
      </w:r>
      <w:r w:rsidR="00676595" w:rsidRPr="00442759">
        <w:rPr>
          <w:rFonts w:ascii="Times New Roman" w:eastAsiaTheme="minorHAnsi" w:hAnsi="Times New Roman"/>
          <w:bCs/>
          <w:sz w:val="28"/>
          <w:szCs w:val="28"/>
        </w:rPr>
        <w:t>Nr.</w:t>
      </w:r>
      <w:r w:rsidR="008563FC">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2019/2033 īstenošanas galvenajiem aspektiem, tostarp saskaņā ar šā likuma </w:t>
      </w:r>
      <w:r w:rsidR="00A9485E" w:rsidRPr="00442759">
        <w:rPr>
          <w:rFonts w:ascii="Times New Roman" w:eastAsiaTheme="minorHAnsi" w:hAnsi="Times New Roman"/>
          <w:bCs/>
          <w:sz w:val="28"/>
          <w:szCs w:val="28"/>
        </w:rPr>
        <w:t>4</w:t>
      </w:r>
      <w:r w:rsidR="00F142C1"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xml:space="preserve">. panta </w:t>
      </w:r>
      <w:r w:rsidR="00A9485E" w:rsidRPr="00442759">
        <w:rPr>
          <w:rFonts w:ascii="Times New Roman" w:eastAsiaTheme="minorHAnsi" w:hAnsi="Times New Roman"/>
          <w:bCs/>
          <w:sz w:val="28"/>
          <w:szCs w:val="28"/>
        </w:rPr>
        <w:t>pirmās</w:t>
      </w:r>
      <w:r w:rsidRPr="00442759">
        <w:rPr>
          <w:rFonts w:ascii="Times New Roman" w:eastAsiaTheme="minorHAnsi" w:hAnsi="Times New Roman"/>
          <w:bCs/>
          <w:sz w:val="28"/>
          <w:szCs w:val="28"/>
        </w:rPr>
        <w:t xml:space="preserve"> daļas 1. punktu veikto uzraudzības pasākumu un saskaņā ar šā likuma</w:t>
      </w:r>
      <w:r w:rsidR="003A069E" w:rsidRPr="00442759">
        <w:rPr>
          <w:rFonts w:ascii="Times New Roman" w:eastAsiaTheme="minorHAnsi" w:hAnsi="Times New Roman"/>
          <w:bCs/>
          <w:sz w:val="28"/>
          <w:szCs w:val="28"/>
        </w:rPr>
        <w:t xml:space="preserve"> </w:t>
      </w:r>
      <w:r w:rsidR="00A9485E" w:rsidRPr="00442759">
        <w:rPr>
          <w:rFonts w:ascii="Times New Roman" w:eastAsiaTheme="minorHAnsi" w:hAnsi="Times New Roman"/>
          <w:bCs/>
          <w:sz w:val="28"/>
          <w:szCs w:val="28"/>
        </w:rPr>
        <w:t>6</w:t>
      </w:r>
      <w:r w:rsidR="003A069E" w:rsidRPr="00442759">
        <w:rPr>
          <w:rFonts w:ascii="Times New Roman" w:eastAsiaTheme="minorHAnsi" w:hAnsi="Times New Roman"/>
          <w:bCs/>
          <w:sz w:val="28"/>
          <w:szCs w:val="28"/>
        </w:rPr>
        <w:t>8</w:t>
      </w:r>
      <w:r w:rsidRPr="00442759">
        <w:rPr>
          <w:rFonts w:ascii="Times New Roman" w:eastAsiaTheme="minorHAnsi" w:hAnsi="Times New Roman"/>
          <w:bCs/>
          <w:sz w:val="28"/>
          <w:szCs w:val="28"/>
        </w:rPr>
        <w:t>. pant</w:t>
      </w:r>
      <w:r w:rsidR="008563FC">
        <w:rPr>
          <w:rFonts w:ascii="Times New Roman" w:eastAsiaTheme="minorHAnsi" w:hAnsi="Times New Roman"/>
          <w:bCs/>
          <w:sz w:val="28"/>
          <w:szCs w:val="28"/>
        </w:rPr>
        <w:t>u</w:t>
      </w:r>
      <w:r w:rsidRPr="00442759">
        <w:rPr>
          <w:rFonts w:ascii="Times New Roman" w:eastAsiaTheme="minorHAnsi" w:hAnsi="Times New Roman"/>
          <w:bCs/>
          <w:sz w:val="28"/>
          <w:szCs w:val="28"/>
        </w:rPr>
        <w:t xml:space="preserve"> </w:t>
      </w:r>
      <w:r w:rsidR="008563FC" w:rsidRPr="00442759">
        <w:rPr>
          <w:rFonts w:ascii="Times New Roman" w:eastAsiaTheme="minorHAnsi" w:hAnsi="Times New Roman"/>
          <w:bCs/>
          <w:sz w:val="28"/>
          <w:szCs w:val="28"/>
        </w:rPr>
        <w:t xml:space="preserve">piemēroto </w:t>
      </w:r>
      <w:r w:rsidR="003A069E" w:rsidRPr="00442759">
        <w:rPr>
          <w:rFonts w:ascii="Times New Roman" w:eastAsiaTheme="minorHAnsi" w:hAnsi="Times New Roman"/>
          <w:bCs/>
          <w:sz w:val="28"/>
          <w:szCs w:val="28"/>
        </w:rPr>
        <w:t>sankciju un 73.</w:t>
      </w:r>
      <w:r w:rsidR="008563FC">
        <w:rPr>
          <w:rFonts w:ascii="Times New Roman" w:eastAsiaTheme="minorHAnsi" w:hAnsi="Times New Roman"/>
          <w:bCs/>
          <w:sz w:val="28"/>
          <w:szCs w:val="28"/>
        </w:rPr>
        <w:t> </w:t>
      </w:r>
      <w:r w:rsidR="003A069E" w:rsidRPr="00442759">
        <w:rPr>
          <w:rFonts w:ascii="Times New Roman" w:eastAsiaTheme="minorHAnsi" w:hAnsi="Times New Roman"/>
          <w:bCs/>
          <w:sz w:val="28"/>
          <w:szCs w:val="28"/>
        </w:rPr>
        <w:t>pant</w:t>
      </w:r>
      <w:r w:rsidR="008563FC">
        <w:rPr>
          <w:rFonts w:ascii="Times New Roman" w:eastAsiaTheme="minorHAnsi" w:hAnsi="Times New Roman"/>
          <w:bCs/>
          <w:sz w:val="28"/>
          <w:szCs w:val="28"/>
        </w:rPr>
        <w:t>u</w:t>
      </w:r>
      <w:r w:rsidR="003A069E" w:rsidRPr="00442759">
        <w:rPr>
          <w:rFonts w:ascii="Times New Roman" w:eastAsiaTheme="minorHAnsi" w:hAnsi="Times New Roman"/>
          <w:bCs/>
          <w:sz w:val="28"/>
          <w:szCs w:val="28"/>
        </w:rPr>
        <w:t xml:space="preserve"> </w:t>
      </w:r>
      <w:r w:rsidR="008563FC" w:rsidRPr="00442759">
        <w:rPr>
          <w:rFonts w:ascii="Times New Roman" w:eastAsiaTheme="minorHAnsi" w:hAnsi="Times New Roman"/>
          <w:bCs/>
          <w:sz w:val="28"/>
          <w:szCs w:val="28"/>
        </w:rPr>
        <w:t xml:space="preserve">piemēroto </w:t>
      </w:r>
      <w:r w:rsidR="003A069E" w:rsidRPr="00442759">
        <w:rPr>
          <w:rFonts w:ascii="Times New Roman" w:eastAsiaTheme="minorHAnsi" w:hAnsi="Times New Roman"/>
          <w:bCs/>
          <w:sz w:val="28"/>
          <w:szCs w:val="28"/>
        </w:rPr>
        <w:t>administratīvo pasākumu</w:t>
      </w:r>
      <w:r w:rsidRPr="00442759">
        <w:rPr>
          <w:rFonts w:ascii="Times New Roman" w:eastAsiaTheme="minorHAnsi" w:hAnsi="Times New Roman"/>
          <w:bCs/>
          <w:sz w:val="28"/>
          <w:szCs w:val="28"/>
        </w:rPr>
        <w:t xml:space="preserve"> skaitu un būtību. </w:t>
      </w:r>
    </w:p>
    <w:p w14:paraId="71E69ED3" w14:textId="57F97971" w:rsidR="00EE7FD4" w:rsidRPr="00442759" w:rsidRDefault="0087607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Informācija, ko publisko saskaņā ar šā panta pirmo daļu, ir pietiekami vispusīga un precīza, lai dotu iespēju jēgpilni salīdzināt, kā dažādu dalībvalstu kompetentās iestādes piemēro šā panta pirmās daļas 1., 2. un 3. punktu. </w:t>
      </w:r>
    </w:p>
    <w:p w14:paraId="3EB2A4B1" w14:textId="38DE2E5E" w:rsidR="00D648E7" w:rsidRPr="00442759" w:rsidRDefault="00D648E7" w:rsidP="00B05E08">
      <w:pPr>
        <w:pStyle w:val="NoSpacing"/>
        <w:widowControl/>
        <w:jc w:val="both"/>
        <w:rPr>
          <w:rFonts w:ascii="Times New Roman" w:eastAsiaTheme="minorHAnsi" w:hAnsi="Times New Roman"/>
          <w:bCs/>
          <w:sz w:val="28"/>
          <w:szCs w:val="28"/>
        </w:rPr>
      </w:pPr>
    </w:p>
    <w:p w14:paraId="0B351DF5" w14:textId="3BEA895D" w:rsidR="00B86503" w:rsidRPr="00442759" w:rsidRDefault="0081765E"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XI</w:t>
      </w:r>
      <w:r w:rsidR="00AA6EC4" w:rsidRPr="00442759">
        <w:rPr>
          <w:rFonts w:ascii="Times New Roman" w:eastAsiaTheme="minorHAnsi" w:hAnsi="Times New Roman"/>
          <w:b/>
          <w:bCs/>
          <w:sz w:val="28"/>
          <w:szCs w:val="28"/>
        </w:rPr>
        <w:t>V</w:t>
      </w:r>
      <w:r w:rsidRPr="00442759">
        <w:rPr>
          <w:rFonts w:ascii="Times New Roman" w:eastAsiaTheme="minorHAnsi" w:hAnsi="Times New Roman"/>
          <w:b/>
          <w:bCs/>
          <w:sz w:val="28"/>
          <w:szCs w:val="28"/>
        </w:rPr>
        <w:t xml:space="preserve"> </w:t>
      </w:r>
      <w:r w:rsidR="00B86503" w:rsidRPr="00442759">
        <w:rPr>
          <w:rFonts w:ascii="Times New Roman" w:eastAsiaTheme="minorHAnsi" w:hAnsi="Times New Roman"/>
          <w:b/>
          <w:bCs/>
          <w:sz w:val="28"/>
          <w:szCs w:val="28"/>
        </w:rPr>
        <w:t>nodaļa</w:t>
      </w:r>
    </w:p>
    <w:p w14:paraId="0FCB023E" w14:textId="097118E6" w:rsidR="00B86503" w:rsidRPr="00442759" w:rsidRDefault="00B86503"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Ieguldījumu brokeru sabiedrības darbības atjaunošanas un noregulējuma, maksātnespējas</w:t>
      </w:r>
      <w:r w:rsidR="00A05F81" w:rsidRPr="00442759">
        <w:rPr>
          <w:rFonts w:ascii="Times New Roman" w:eastAsiaTheme="minorHAnsi" w:hAnsi="Times New Roman"/>
          <w:b/>
          <w:bCs/>
          <w:sz w:val="28"/>
          <w:szCs w:val="28"/>
        </w:rPr>
        <w:t xml:space="preserve"> procesa</w:t>
      </w:r>
      <w:r w:rsidRPr="00442759">
        <w:rPr>
          <w:rFonts w:ascii="Times New Roman" w:eastAsiaTheme="minorHAnsi" w:hAnsi="Times New Roman"/>
          <w:b/>
          <w:bCs/>
          <w:sz w:val="28"/>
          <w:szCs w:val="28"/>
        </w:rPr>
        <w:t xml:space="preserve"> un likvidācijas speciālie noteikumi</w:t>
      </w:r>
    </w:p>
    <w:p w14:paraId="7A21CDE0" w14:textId="77777777" w:rsidR="00B86503" w:rsidRPr="00442759" w:rsidRDefault="00B86503" w:rsidP="00B05E08">
      <w:pPr>
        <w:shd w:val="clear" w:color="auto" w:fill="FFFFFF"/>
        <w:spacing w:after="0" w:line="240" w:lineRule="auto"/>
        <w:ind w:firstLine="300"/>
        <w:jc w:val="center"/>
        <w:rPr>
          <w:rFonts w:ascii="Times New Roman" w:eastAsia="Times New Roman" w:hAnsi="Times New Roman" w:cs="Times New Roman"/>
          <w:i/>
          <w:iCs/>
          <w:color w:val="414142"/>
          <w:sz w:val="24"/>
          <w:szCs w:val="24"/>
          <w:lang w:eastAsia="lv-LV"/>
        </w:rPr>
      </w:pPr>
    </w:p>
    <w:p w14:paraId="7DE403E8" w14:textId="6664C1BF" w:rsidR="00B86503" w:rsidRPr="00442759" w:rsidRDefault="008A657D" w:rsidP="00B05E08">
      <w:pPr>
        <w:pStyle w:val="NoSpacing"/>
        <w:widowControl/>
        <w:ind w:firstLine="720"/>
        <w:jc w:val="both"/>
        <w:rPr>
          <w:rFonts w:ascii="Times New Roman" w:eastAsiaTheme="minorHAnsi" w:hAnsi="Times New Roman"/>
          <w:b/>
          <w:bCs/>
          <w:sz w:val="28"/>
          <w:szCs w:val="28"/>
        </w:rPr>
      </w:pPr>
      <w:bookmarkStart w:id="38" w:name="p151"/>
      <w:bookmarkStart w:id="39" w:name="p-514545"/>
      <w:bookmarkEnd w:id="38"/>
      <w:bookmarkEnd w:id="39"/>
      <w:r w:rsidRPr="00442759">
        <w:rPr>
          <w:rFonts w:ascii="Times New Roman" w:eastAsiaTheme="minorHAnsi" w:hAnsi="Times New Roman"/>
          <w:b/>
          <w:bCs/>
          <w:sz w:val="28"/>
          <w:szCs w:val="28"/>
        </w:rPr>
        <w:t>80</w:t>
      </w:r>
      <w:r w:rsidR="00B86503" w:rsidRPr="00442759">
        <w:rPr>
          <w:rFonts w:ascii="Times New Roman" w:eastAsiaTheme="minorHAnsi" w:hAnsi="Times New Roman"/>
          <w:b/>
          <w:bCs/>
          <w:sz w:val="28"/>
          <w:szCs w:val="28"/>
        </w:rPr>
        <w:t>.</w:t>
      </w:r>
      <w:r w:rsidR="007B3F28">
        <w:rPr>
          <w:rFonts w:ascii="Times New Roman" w:eastAsiaTheme="minorHAnsi" w:hAnsi="Times New Roman"/>
          <w:b/>
          <w:bCs/>
          <w:sz w:val="28"/>
          <w:szCs w:val="28"/>
        </w:rPr>
        <w:t xml:space="preserve"> </w:t>
      </w:r>
      <w:r w:rsidR="00B86503" w:rsidRPr="00442759">
        <w:rPr>
          <w:rFonts w:ascii="Times New Roman" w:eastAsiaTheme="minorHAnsi" w:hAnsi="Times New Roman"/>
          <w:b/>
          <w:bCs/>
          <w:sz w:val="28"/>
          <w:szCs w:val="28"/>
        </w:rPr>
        <w:t>pants. Rīcība ar klientu naudas līdzekļiem</w:t>
      </w:r>
    </w:p>
    <w:p w14:paraId="2F76CD19" w14:textId="7D0ABA06"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Ieguldījumu brokeru sabiedrības likvidators vai </w:t>
      </w:r>
      <w:r w:rsidR="00D66401" w:rsidRPr="00442759">
        <w:rPr>
          <w:rFonts w:ascii="Times New Roman" w:eastAsiaTheme="minorHAnsi" w:hAnsi="Times New Roman"/>
          <w:bCs/>
          <w:sz w:val="28"/>
          <w:szCs w:val="28"/>
        </w:rPr>
        <w:t xml:space="preserve">maksātnespējas procesa administrators (turpmāk – </w:t>
      </w:r>
      <w:r w:rsidRPr="00442759">
        <w:rPr>
          <w:rFonts w:ascii="Times New Roman" w:eastAsiaTheme="minorHAnsi" w:hAnsi="Times New Roman"/>
          <w:bCs/>
          <w:sz w:val="28"/>
          <w:szCs w:val="28"/>
        </w:rPr>
        <w:t>administrators</w:t>
      </w:r>
      <w:r w:rsidR="00D66401" w:rsidRPr="00442759">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uzaicina ieguldījumu brokeru sabiedrības klientus saņemt tās turējumā esošos naudas līdzekļus un vienojas par to saņemšanas kārtību. Rakstveida paziņojumu ieguldījumu brokeru sabiedrības likvidators vai administrators nosūta katram klientam, kā arī publicē plašsaziņas līdzekļos un oficiālajā izdevumā </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Latvijas Vēstnesis</w:t>
      </w:r>
      <w:r w:rsidR="00655BF6">
        <w:rPr>
          <w:rFonts w:ascii="Times New Roman" w:eastAsiaTheme="minorHAnsi" w:hAnsi="Times New Roman"/>
          <w:bCs/>
          <w:sz w:val="28"/>
          <w:szCs w:val="28"/>
        </w:rPr>
        <w:t>"</w:t>
      </w:r>
      <w:r w:rsidRPr="00442759">
        <w:rPr>
          <w:rFonts w:ascii="Times New Roman" w:eastAsiaTheme="minorHAnsi" w:hAnsi="Times New Roman"/>
          <w:bCs/>
          <w:sz w:val="28"/>
          <w:szCs w:val="28"/>
        </w:rPr>
        <w:t>.</w:t>
      </w:r>
    </w:p>
    <w:p w14:paraId="7BA70E9F"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Naudas līdzekļus, kurus ieguldījumu brokeru sabiedrības klienti neizņem, ieguldījumu brokeru sabiedrības likvidators vai administrators, noslēdzot rakstveida līgumu, nodod glabāšanā paša izraudzītai Latvijas Republikā reģistrētai kredītiestādei. Rakstveida paziņojumu par naudas līdzekļu nodošanu kredītiestādei glabāšanā ieguldījumu brokeru sabiedrības likvidators vai administrators nekavējoties nosūta katram klientam, kā arī publicē plašsaziņas līdzekļos un oficiālajā izdevumā "Latvijas Vēstnesis".</w:t>
      </w:r>
    </w:p>
    <w:p w14:paraId="52E8E219"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Maksu par kredītiestādei nodoto ieguldījumu brokeru sabiedrības klientu naudas līdzekļu glabāšanu ietur atbilstoši kredītiestādes cenrādim no naudas līdzekļu summas, kas klientiem pienākas.</w:t>
      </w:r>
    </w:p>
    <w:p w14:paraId="4B36A822" w14:textId="50E6084C"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(4) Ja ieguldījumu brokeru sabiedrības klients desmit gadu laikā no brīža, kad naudas līdzekļi nodoti kredītiestādei, nav izņēmis naudas līdzekļus, kas tam pienākas, tas zaudē prasījuma tiesības uz tiem. Naudas līdzekļi, kuri pienākas ieguldījumu brokeru sabiedrības klientiem un attiecībā uz kuriem iestājies noilgums, piekrīt valstij kā bezīpašnieka </w:t>
      </w:r>
      <w:r w:rsidR="00075356" w:rsidRPr="00442759">
        <w:rPr>
          <w:rFonts w:ascii="Times New Roman" w:eastAsiaTheme="minorHAnsi" w:hAnsi="Times New Roman"/>
          <w:bCs/>
          <w:sz w:val="28"/>
          <w:szCs w:val="28"/>
        </w:rPr>
        <w:t>lieta</w:t>
      </w:r>
      <w:r w:rsidRPr="00442759">
        <w:rPr>
          <w:rFonts w:ascii="Times New Roman" w:eastAsiaTheme="minorHAnsi" w:hAnsi="Times New Roman"/>
          <w:bCs/>
          <w:sz w:val="28"/>
          <w:szCs w:val="28"/>
        </w:rPr>
        <w:t>.</w:t>
      </w:r>
      <w:r w:rsidR="00E37083" w:rsidRPr="00442759">
        <w:rPr>
          <w:rFonts w:ascii="Times New Roman" w:eastAsiaTheme="minorHAnsi" w:hAnsi="Times New Roman"/>
          <w:bCs/>
          <w:sz w:val="28"/>
          <w:szCs w:val="28"/>
        </w:rPr>
        <w:t xml:space="preserve"> Iestājoties noilgumam, kredītiestāde vai cita ieguldījumu brokeru sabiedrība nekavējoties sniedz informāciju par bezīpašnieka lietu Valsts ieņēmumu dienestam.</w:t>
      </w:r>
    </w:p>
    <w:p w14:paraId="0ADCEC08"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Pēc glabājuma līguma noslēgšanas ar kredītiestādi ieguldījumu brokeru sabiedrības likvidators vai administrators iesniedz Komisijai informāciju par kredītiestādi, kurai naudas līdzekļi nodoti glabāšanā, un ieguldījumu brokeru sabiedrības klientu sarakstu, norādot katra klienta identifikācijas datus un naudas summu, kas tam pienākas.</w:t>
      </w:r>
    </w:p>
    <w:p w14:paraId="5857B3EA" w14:textId="3402B058"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Ieguldījumu brokeru sabiedrības likvidators vai administrators pēc tam, kad pilnīgi izbeigušās tā saistības pret ieguldījumu brokeru sabiedrības klientiem, iesniedz Komisijai informāciju par saistību izbeigšanās faktu. </w:t>
      </w:r>
    </w:p>
    <w:p w14:paraId="379DFD03"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bookmarkStart w:id="40" w:name="p152"/>
      <w:bookmarkStart w:id="41" w:name="p-514546"/>
      <w:bookmarkEnd w:id="40"/>
      <w:bookmarkEnd w:id="41"/>
    </w:p>
    <w:p w14:paraId="4300303C" w14:textId="0FA5CAE1" w:rsidR="00B86503" w:rsidRPr="00442759" w:rsidRDefault="008A657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81</w:t>
      </w:r>
      <w:r w:rsidR="00B86503" w:rsidRPr="00442759">
        <w:rPr>
          <w:rFonts w:ascii="Times New Roman" w:eastAsiaTheme="minorHAnsi" w:hAnsi="Times New Roman"/>
          <w:b/>
          <w:bCs/>
          <w:sz w:val="28"/>
          <w:szCs w:val="28"/>
        </w:rPr>
        <w:t>.</w:t>
      </w:r>
      <w:r w:rsidR="007B3F28">
        <w:rPr>
          <w:rFonts w:ascii="Times New Roman" w:eastAsiaTheme="minorHAnsi" w:hAnsi="Times New Roman"/>
          <w:b/>
          <w:bCs/>
          <w:sz w:val="28"/>
          <w:szCs w:val="28"/>
        </w:rPr>
        <w:t xml:space="preserve"> </w:t>
      </w:r>
      <w:r w:rsidR="00B86503" w:rsidRPr="00442759">
        <w:rPr>
          <w:rFonts w:ascii="Times New Roman" w:eastAsiaTheme="minorHAnsi" w:hAnsi="Times New Roman"/>
          <w:b/>
          <w:bCs/>
          <w:sz w:val="28"/>
          <w:szCs w:val="28"/>
        </w:rPr>
        <w:t>pants. Rīcība ar klientu finanšu instrumentiem</w:t>
      </w:r>
    </w:p>
    <w:p w14:paraId="794746F5"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Ieguldījumu brokeru sabiedrības likvidators vai administrators uzaicina ieguldījumu brokeru sabiedrības klientus saņemt tās turējumā esošos finanšu instrumentus un vienojas ar tiem par saņemšanas kārtību. Rakstveida paziņojumu ieguldījumu brokeru sabiedrības likvidators vai administrators rakstveidā nosūta katram klientam, kā arī publicē plašsaziņas līdzekļos un oficiālajā izdevumā "Latvijas Vēstnesis".</w:t>
      </w:r>
    </w:p>
    <w:p w14:paraId="3E7A2B0D"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Finanšu instrumentus, kurus ieguldījumu brokeru sabiedrības klienti neizņem, ieguldījumu brokeru sabiedrības likvidators vai administrators, noslēdzot rakstveida līgumu, var nodot turējumā paša izraudzītai Latvijas Republikā reģistrētai kredītiestādei vai citai ieguldījumu brokeru sabiedrībai. Rakstveida paziņojumu par finanšu instrumentu nodošanu kredītiestādei vai citai ieguldījumu brokeru sabiedrībai glabāšanā ieguldījumu brokeru sabiedrības likvidators vai administrators nosūta katram klientam, kā arī publicē plašsaziņas līdzekļos un oficiālajā izdevumā "Latvijas Vēstnesis".</w:t>
      </w:r>
    </w:p>
    <w:p w14:paraId="6FD269E9"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Maksu par kredītiestādei vai ieguldījumu brokeru sabiedrībai nodoto ieguldījumu brokeru sabiedrības klientu finanšu instrumentu turēšanu ietur atbilstoši kredītiestādes vai ieguldījumu brokeru sabiedrības cenrādim no ieguldījumu brokeru sabiedrības klientiem brīdī, kad tie ceļ prasību par finanšu instrumentu saņemšanu, un no tiem piederošo finanšu instrumentu vērtības.</w:t>
      </w:r>
    </w:p>
    <w:p w14:paraId="763607D4" w14:textId="23D921C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Ja ieguldījumu brokeru sabiedrības klients desmit gadu laikā no brīža, kad finanšu instrumenti nodoti kredītiestādei vai citai ieguldījumu brokeru sabiedrībai, nav izņēmis finanšu instrumentus, kas tam pienākas, tas zaudē prasījuma tiesības uz tiem. Finanšu instrumenti, kuri pienākas ieguldījumu brokeru sabiedrības klientiem un attiecībā uz kuriem iestājies noilgums, piekrīt valstij kā bezīpašnieka </w:t>
      </w:r>
      <w:r w:rsidR="00075356" w:rsidRPr="00442759">
        <w:rPr>
          <w:rFonts w:ascii="Times New Roman" w:eastAsiaTheme="minorHAnsi" w:hAnsi="Times New Roman"/>
          <w:bCs/>
          <w:sz w:val="28"/>
          <w:szCs w:val="28"/>
        </w:rPr>
        <w:t>lieta</w:t>
      </w:r>
      <w:r w:rsidRPr="00442759">
        <w:rPr>
          <w:rFonts w:ascii="Times New Roman" w:eastAsiaTheme="minorHAnsi" w:hAnsi="Times New Roman"/>
          <w:bCs/>
          <w:sz w:val="28"/>
          <w:szCs w:val="28"/>
        </w:rPr>
        <w:t>.</w:t>
      </w:r>
      <w:r w:rsidR="00E37083" w:rsidRPr="00442759">
        <w:rPr>
          <w:rFonts w:ascii="Times New Roman" w:eastAsiaTheme="minorHAnsi" w:hAnsi="Times New Roman"/>
          <w:bCs/>
          <w:sz w:val="28"/>
          <w:szCs w:val="28"/>
        </w:rPr>
        <w:t xml:space="preserve"> Iestājoties noilgumam, kredītiestāde vai cita ieguldījumu brokeru sabiedrība nekavējoties sniedz informāciju</w:t>
      </w:r>
      <w:r w:rsidR="00895BE1" w:rsidRPr="00442759">
        <w:rPr>
          <w:rFonts w:ascii="Times New Roman" w:eastAsiaTheme="minorHAnsi" w:hAnsi="Times New Roman"/>
          <w:bCs/>
          <w:sz w:val="28"/>
          <w:szCs w:val="28"/>
        </w:rPr>
        <w:t xml:space="preserve"> par</w:t>
      </w:r>
      <w:r w:rsidR="00E37083" w:rsidRPr="00442759">
        <w:rPr>
          <w:rFonts w:ascii="Times New Roman" w:eastAsiaTheme="minorHAnsi" w:hAnsi="Times New Roman"/>
          <w:bCs/>
          <w:sz w:val="28"/>
          <w:szCs w:val="28"/>
        </w:rPr>
        <w:t xml:space="preserve"> bezīpašnieka lietu Valsts ieņēmumu dienestam.</w:t>
      </w:r>
    </w:p>
    <w:p w14:paraId="11D73758"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(5) Pēc pārveduma līguma noslēgšanas ar kredītiestādi vai citu ieguldījumu brokeru sabiedrību ieguldījumu brokeru sabiedrības likvidators vai administrators iesniedz Komisijai informāciju par kredītiestādi vai ieguldījumu brokeru sabiedrību, kurai finanšu instrumenti nodoti turējumā, un ieguldījumu brokeru sabiedrības klientu sarakstu, norādot katra klienta identifikācijas datus un to finanšu instrumentu identifikāciju un skaitu, kuri tam pienākas.</w:t>
      </w:r>
    </w:p>
    <w:p w14:paraId="0872F108" w14:textId="43CE4DBF"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w:t>
      </w:r>
      <w:r w:rsidR="00A22947">
        <w:rPr>
          <w:rFonts w:ascii="Times New Roman" w:eastAsiaTheme="minorHAnsi" w:hAnsi="Times New Roman"/>
          <w:bCs/>
          <w:sz w:val="28"/>
          <w:szCs w:val="28"/>
        </w:rPr>
        <w:t> </w:t>
      </w:r>
      <w:r w:rsidRPr="00442759">
        <w:rPr>
          <w:rFonts w:ascii="Times New Roman" w:eastAsiaTheme="minorHAnsi" w:hAnsi="Times New Roman"/>
          <w:bCs/>
          <w:sz w:val="28"/>
          <w:szCs w:val="28"/>
        </w:rPr>
        <w:t>Ieguldījumu brokeru sabiedrības klientiem piederošos finanšu instrumentus, par kuru nodošanu kredītiestādei vai citai ieguldījumu brokeru sabiedrībai turējumā ieguldījumu brokeru sabiedrības likvidator</w:t>
      </w:r>
      <w:r w:rsidR="00FC0EF6" w:rsidRPr="00442759">
        <w:rPr>
          <w:rFonts w:ascii="Times New Roman" w:eastAsiaTheme="minorHAnsi" w:hAnsi="Times New Roman"/>
          <w:bCs/>
          <w:sz w:val="28"/>
          <w:szCs w:val="28"/>
        </w:rPr>
        <w:t>am</w:t>
      </w:r>
      <w:r w:rsidRPr="00442759">
        <w:rPr>
          <w:rFonts w:ascii="Times New Roman" w:eastAsiaTheme="minorHAnsi" w:hAnsi="Times New Roman"/>
          <w:bCs/>
          <w:sz w:val="28"/>
          <w:szCs w:val="28"/>
        </w:rPr>
        <w:t xml:space="preserve"> vai administrator</w:t>
      </w:r>
      <w:r w:rsidR="00FC0EF6" w:rsidRPr="00442759">
        <w:rPr>
          <w:rFonts w:ascii="Times New Roman" w:eastAsiaTheme="minorHAnsi" w:hAnsi="Times New Roman"/>
          <w:bCs/>
          <w:sz w:val="28"/>
          <w:szCs w:val="28"/>
        </w:rPr>
        <w:t>am</w:t>
      </w:r>
      <w:r w:rsidRPr="00442759">
        <w:rPr>
          <w:rFonts w:ascii="Times New Roman" w:eastAsiaTheme="minorHAnsi" w:hAnsi="Times New Roman"/>
          <w:bCs/>
          <w:sz w:val="28"/>
          <w:szCs w:val="28"/>
        </w:rPr>
        <w:t xml:space="preserve"> </w:t>
      </w:r>
      <w:r w:rsidR="00FC0EF6" w:rsidRPr="00442759">
        <w:rPr>
          <w:rFonts w:ascii="Times New Roman" w:eastAsiaTheme="minorHAnsi" w:hAnsi="Times New Roman"/>
          <w:bCs/>
          <w:sz w:val="28"/>
          <w:szCs w:val="28"/>
        </w:rPr>
        <w:t>nebija iespējams noslēgt</w:t>
      </w:r>
      <w:r w:rsidRPr="00442759">
        <w:rPr>
          <w:rFonts w:ascii="Times New Roman" w:eastAsiaTheme="minorHAnsi" w:hAnsi="Times New Roman"/>
          <w:bCs/>
          <w:sz w:val="28"/>
          <w:szCs w:val="28"/>
        </w:rPr>
        <w:t xml:space="preserve"> līgumu, tas var atsavināt publiskā izsolē. Izsoli organizē un tās noteikumus izstrādā ieguldījumu brokeru sabiedrības likvidators vai administrators.</w:t>
      </w:r>
    </w:p>
    <w:p w14:paraId="3C956D03" w14:textId="2065C771"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Pēc finanšu instrumentu atsavināšanas izsolē ieguldījumu brokeru sabiedrības likvidators vai administrators uzaicina ieguldījumu brokeru sabiedrības klientus pieteikt prasības par naudas līdzekļu izmaksu, ievērojot šā likuma</w:t>
      </w:r>
      <w:r w:rsidR="007B3F28">
        <w:rPr>
          <w:rFonts w:ascii="Times New Roman" w:eastAsiaTheme="minorHAnsi" w:hAnsi="Times New Roman"/>
          <w:bCs/>
          <w:sz w:val="28"/>
          <w:szCs w:val="28"/>
        </w:rPr>
        <w:t xml:space="preserve"> </w:t>
      </w:r>
      <w:hyperlink r:id="rId79" w:anchor="p151" w:history="1">
        <w:r w:rsidR="00E45522" w:rsidRPr="00442759">
          <w:rPr>
            <w:rFonts w:ascii="Times New Roman" w:eastAsiaTheme="minorHAnsi" w:hAnsi="Times New Roman"/>
            <w:bCs/>
            <w:sz w:val="28"/>
            <w:szCs w:val="28"/>
          </w:rPr>
          <w:t>80</w:t>
        </w:r>
        <w:r w:rsidR="004D0468" w:rsidRPr="00442759">
          <w:rPr>
            <w:rFonts w:ascii="Times New Roman" w:eastAsiaTheme="minorHAnsi" w:hAnsi="Times New Roman"/>
            <w:bCs/>
            <w:sz w:val="28"/>
            <w:szCs w:val="28"/>
          </w:rPr>
          <w:t>.</w:t>
        </w:r>
        <w:r w:rsidR="007B3F28">
          <w:rPr>
            <w:rFonts w:ascii="Times New Roman" w:eastAsiaTheme="minorHAnsi" w:hAnsi="Times New Roman"/>
            <w:bCs/>
            <w:sz w:val="28"/>
            <w:szCs w:val="28"/>
          </w:rPr>
          <w:t> </w:t>
        </w:r>
        <w:r w:rsidRPr="00442759">
          <w:rPr>
            <w:rFonts w:ascii="Times New Roman" w:eastAsiaTheme="minorHAnsi" w:hAnsi="Times New Roman"/>
            <w:bCs/>
            <w:sz w:val="28"/>
            <w:szCs w:val="28"/>
          </w:rPr>
          <w:t>pantā</w:t>
        </w:r>
      </w:hyperlink>
      <w:r w:rsidR="00A22947">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rīcībai ar klientu naudas līdzekļiem noteikto kārtību.</w:t>
      </w:r>
    </w:p>
    <w:p w14:paraId="4B83F344" w14:textId="6F4EB68C"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 Ieguldījumu brokeru sabiedrības likvidators vai administrators pēc tam, kad pilnīgi izbeigušās tā saistības pret ieguldījumu brokeru sabiedrības klientiem, iesniedz Komisijai informāciju par saistību izbeigšanās faktu.</w:t>
      </w:r>
    </w:p>
    <w:p w14:paraId="2018561D"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bookmarkStart w:id="42" w:name="p153"/>
      <w:bookmarkStart w:id="43" w:name="p-554357"/>
      <w:bookmarkEnd w:id="42"/>
      <w:bookmarkEnd w:id="43"/>
    </w:p>
    <w:p w14:paraId="60AC6B47" w14:textId="6FDBCB27" w:rsidR="00B86503" w:rsidRPr="00442759" w:rsidRDefault="008A657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82</w:t>
      </w:r>
      <w:r w:rsidR="00B86503" w:rsidRPr="00442759">
        <w:rPr>
          <w:rFonts w:ascii="Times New Roman" w:eastAsiaTheme="minorHAnsi" w:hAnsi="Times New Roman"/>
          <w:b/>
          <w:bCs/>
          <w:sz w:val="28"/>
          <w:szCs w:val="28"/>
        </w:rPr>
        <w:t>.</w:t>
      </w:r>
      <w:r w:rsidR="008A390A">
        <w:rPr>
          <w:rFonts w:ascii="Times New Roman" w:eastAsiaTheme="minorHAnsi" w:hAnsi="Times New Roman"/>
          <w:b/>
          <w:bCs/>
          <w:sz w:val="28"/>
          <w:szCs w:val="28"/>
        </w:rPr>
        <w:t xml:space="preserve"> </w:t>
      </w:r>
      <w:r w:rsidR="00B86503" w:rsidRPr="00442759">
        <w:rPr>
          <w:rFonts w:ascii="Times New Roman" w:eastAsiaTheme="minorHAnsi" w:hAnsi="Times New Roman"/>
          <w:b/>
          <w:bCs/>
          <w:sz w:val="28"/>
          <w:szCs w:val="28"/>
        </w:rPr>
        <w:t>pants. Ieguldījumu brokeru sabiedrību darbības atjaunošanas un noregulējuma, maksātnespējas</w:t>
      </w:r>
      <w:r w:rsidR="00A05F81" w:rsidRPr="00442759">
        <w:rPr>
          <w:rFonts w:ascii="Times New Roman" w:eastAsiaTheme="minorHAnsi" w:hAnsi="Times New Roman"/>
          <w:b/>
          <w:bCs/>
          <w:sz w:val="28"/>
          <w:szCs w:val="28"/>
        </w:rPr>
        <w:t xml:space="preserve"> procesa</w:t>
      </w:r>
      <w:r w:rsidR="00B86503" w:rsidRPr="00442759">
        <w:rPr>
          <w:rFonts w:ascii="Times New Roman" w:eastAsiaTheme="minorHAnsi" w:hAnsi="Times New Roman"/>
          <w:b/>
          <w:bCs/>
          <w:sz w:val="28"/>
          <w:szCs w:val="28"/>
        </w:rPr>
        <w:t xml:space="preserve"> un likvidācijas tiesiskais regulējums</w:t>
      </w:r>
    </w:p>
    <w:p w14:paraId="519C6D57" w14:textId="6B209F0B"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B3F28">
        <w:rPr>
          <w:rFonts w:ascii="Times New Roman" w:eastAsiaTheme="minorHAnsi" w:hAnsi="Times New Roman"/>
          <w:bCs/>
          <w:sz w:val="28"/>
          <w:szCs w:val="28"/>
        </w:rPr>
        <w:t> </w:t>
      </w:r>
      <w:r w:rsidRPr="00442759">
        <w:rPr>
          <w:rFonts w:ascii="Times New Roman" w:eastAsiaTheme="minorHAnsi" w:hAnsi="Times New Roman"/>
          <w:bCs/>
          <w:sz w:val="28"/>
          <w:szCs w:val="28"/>
        </w:rPr>
        <w:t>Šā likuma noteikumi ieguldījumu brokeru sabiedrības darbības atjaunošanai un noregulējumam piemērojami tiktāl, ciktāl</w:t>
      </w:r>
      <w:r w:rsidR="00A22947">
        <w:rPr>
          <w:rFonts w:ascii="Times New Roman" w:eastAsiaTheme="minorHAnsi" w:hAnsi="Times New Roman"/>
          <w:bCs/>
          <w:sz w:val="28"/>
          <w:szCs w:val="28"/>
        </w:rPr>
        <w:t xml:space="preserve"> </w:t>
      </w:r>
      <w:hyperlink r:id="rId80" w:tgtFrame="_blank" w:history="1">
        <w:r w:rsidRPr="00442759">
          <w:rPr>
            <w:rFonts w:ascii="Times New Roman" w:eastAsiaTheme="minorHAnsi" w:hAnsi="Times New Roman"/>
            <w:bCs/>
            <w:sz w:val="28"/>
            <w:szCs w:val="28"/>
          </w:rPr>
          <w:t>Kredītiestāžu un ieguldījumu brokeru sabiedrību darbības atjaunošanas un noregulējuma likumā</w:t>
        </w:r>
      </w:hyperlink>
      <w:r w:rsidR="007B3F2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nav noteikts citādi.</w:t>
      </w:r>
    </w:p>
    <w:p w14:paraId="791B87AE" w14:textId="6E4CE3CF"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Komisija ir tiesīga iecelt ieguldījumu brokeru sabiedrībai pilnvarnieku</w:t>
      </w:r>
      <w:r w:rsidR="007B3F28">
        <w:rPr>
          <w:rFonts w:ascii="Times New Roman" w:eastAsiaTheme="minorHAnsi" w:hAnsi="Times New Roman"/>
          <w:bCs/>
          <w:sz w:val="28"/>
          <w:szCs w:val="28"/>
        </w:rPr>
        <w:t xml:space="preserve"> </w:t>
      </w:r>
      <w:hyperlink r:id="rId81" w:tgtFrame="_blank" w:history="1">
        <w:r w:rsidRPr="00442759">
          <w:rPr>
            <w:rFonts w:ascii="Times New Roman" w:eastAsiaTheme="minorHAnsi" w:hAnsi="Times New Roman"/>
            <w:bCs/>
            <w:sz w:val="28"/>
            <w:szCs w:val="28"/>
          </w:rPr>
          <w:t>Kredītiestāžu un ieguldījumu brokeru sabiedrību darbības atjaunošanas un noregulējuma likumā</w:t>
        </w:r>
      </w:hyperlink>
      <w:r w:rsidR="007B3F2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noteiktajos gadījumos. Pilnvarnieka iecelšanai un tā darbībai piemērojami</w:t>
      </w:r>
      <w:r w:rsidR="007B3F28">
        <w:rPr>
          <w:rFonts w:ascii="Times New Roman" w:eastAsiaTheme="minorHAnsi" w:hAnsi="Times New Roman"/>
          <w:bCs/>
          <w:sz w:val="28"/>
          <w:szCs w:val="28"/>
        </w:rPr>
        <w:t xml:space="preserve"> </w:t>
      </w:r>
      <w:hyperlink r:id="rId82" w:tgtFrame="_blank" w:history="1">
        <w:r w:rsidRPr="00442759">
          <w:rPr>
            <w:rFonts w:ascii="Times New Roman" w:eastAsiaTheme="minorHAnsi" w:hAnsi="Times New Roman"/>
            <w:bCs/>
            <w:sz w:val="28"/>
            <w:szCs w:val="28"/>
          </w:rPr>
          <w:t>Kredītiestāžu likuma</w:t>
        </w:r>
      </w:hyperlink>
      <w:hyperlink r:id="rId83" w:anchor="n8" w:tgtFrame="_blank" w:history="1">
        <w:r w:rsidR="007B3F2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VIII nodaļas</w:t>
        </w:r>
      </w:hyperlink>
      <w:r w:rsidR="00A22947">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noteikumi.</w:t>
      </w:r>
    </w:p>
    <w:p w14:paraId="30311FB0" w14:textId="398BDE1B"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Ieguldījumu brokeru sabiedrībai maksātnespēj</w:t>
      </w:r>
      <w:r w:rsidR="0044572F" w:rsidRPr="00442759">
        <w:rPr>
          <w:rFonts w:ascii="Times New Roman" w:eastAsiaTheme="minorHAnsi" w:hAnsi="Times New Roman"/>
          <w:bCs/>
          <w:sz w:val="28"/>
          <w:szCs w:val="28"/>
        </w:rPr>
        <w:t>as procesu</w:t>
      </w:r>
      <w:r w:rsidRPr="00442759">
        <w:rPr>
          <w:rFonts w:ascii="Times New Roman" w:eastAsiaTheme="minorHAnsi" w:hAnsi="Times New Roman"/>
          <w:bCs/>
          <w:sz w:val="28"/>
          <w:szCs w:val="28"/>
        </w:rPr>
        <w:t xml:space="preserve"> un likvidāciju regulējošās</w:t>
      </w:r>
      <w:r w:rsidR="007B3F28">
        <w:rPr>
          <w:rFonts w:ascii="Times New Roman" w:eastAsiaTheme="minorHAnsi" w:hAnsi="Times New Roman"/>
          <w:bCs/>
          <w:sz w:val="28"/>
          <w:szCs w:val="28"/>
        </w:rPr>
        <w:t xml:space="preserve"> </w:t>
      </w:r>
      <w:hyperlink r:id="rId84" w:tgtFrame="_blank" w:history="1">
        <w:r w:rsidRPr="00442759">
          <w:rPr>
            <w:rFonts w:ascii="Times New Roman" w:eastAsiaTheme="minorHAnsi" w:hAnsi="Times New Roman"/>
            <w:bCs/>
            <w:sz w:val="28"/>
            <w:szCs w:val="28"/>
          </w:rPr>
          <w:t>Komerclikuma</w:t>
        </w:r>
      </w:hyperlink>
      <w:r w:rsidR="00EE0A09" w:rsidRPr="00442759">
        <w:rPr>
          <w:rFonts w:ascii="Times New Roman" w:eastAsiaTheme="minorHAnsi" w:hAnsi="Times New Roman"/>
          <w:bCs/>
          <w:sz w:val="28"/>
          <w:szCs w:val="28"/>
        </w:rPr>
        <w:t xml:space="preserve"> un Maksātnespējas</w:t>
      </w:r>
      <w:r w:rsidR="007B3F2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normas piemērojamas tiktāl, ciktāl tās nav pretrunā ar šā likuma un</w:t>
      </w:r>
      <w:r w:rsidR="007B3F28">
        <w:rPr>
          <w:rFonts w:ascii="Times New Roman" w:eastAsiaTheme="minorHAnsi" w:hAnsi="Times New Roman"/>
          <w:bCs/>
          <w:sz w:val="28"/>
          <w:szCs w:val="28"/>
        </w:rPr>
        <w:t xml:space="preserve"> </w:t>
      </w:r>
      <w:hyperlink r:id="rId85" w:tgtFrame="_blank" w:history="1">
        <w:r w:rsidRPr="00442759">
          <w:rPr>
            <w:rFonts w:ascii="Times New Roman" w:eastAsiaTheme="minorHAnsi" w:hAnsi="Times New Roman"/>
            <w:bCs/>
            <w:sz w:val="28"/>
            <w:szCs w:val="28"/>
          </w:rPr>
          <w:t>Kredītiestāžu un ieguldījumu brokeru sabiedrību darbības atjaunošanas un noregulējuma likuma</w:t>
        </w:r>
      </w:hyperlink>
      <w:r w:rsidR="00A22947">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normām.</w:t>
      </w:r>
    </w:p>
    <w:p w14:paraId="679977FB" w14:textId="5B1F70A6"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Ieguldījumu brokeru sabiedrības maksātnespējas</w:t>
      </w:r>
      <w:r w:rsidR="0044572F" w:rsidRPr="00442759">
        <w:rPr>
          <w:rFonts w:ascii="Times New Roman" w:eastAsiaTheme="minorHAnsi" w:hAnsi="Times New Roman"/>
          <w:bCs/>
          <w:sz w:val="28"/>
          <w:szCs w:val="28"/>
        </w:rPr>
        <w:t xml:space="preserve"> procesa</w:t>
      </w:r>
      <w:r w:rsidRPr="00442759">
        <w:rPr>
          <w:rFonts w:ascii="Times New Roman" w:eastAsiaTheme="minorHAnsi" w:hAnsi="Times New Roman"/>
          <w:bCs/>
          <w:sz w:val="28"/>
          <w:szCs w:val="28"/>
        </w:rPr>
        <w:t xml:space="preserve"> pieteikums tiek iesniegts tikai ar Komisijas piekrišanu.</w:t>
      </w:r>
    </w:p>
    <w:p w14:paraId="059CB83F" w14:textId="29A3B6D2"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Pret ieguldījumu brokeru sabiedrību, attiecībā uz kuru Komisija ir pieņēmusi lēmumu par turpmāko rīcību saskaņā ar</w:t>
      </w:r>
      <w:r w:rsidR="00A22947">
        <w:rPr>
          <w:rFonts w:ascii="Times New Roman" w:eastAsiaTheme="minorHAnsi" w:hAnsi="Times New Roman"/>
          <w:bCs/>
          <w:sz w:val="28"/>
          <w:szCs w:val="28"/>
        </w:rPr>
        <w:t xml:space="preserve"> </w:t>
      </w:r>
      <w:hyperlink r:id="rId86" w:tgtFrame="_blank" w:history="1">
        <w:r w:rsidRPr="00442759">
          <w:rPr>
            <w:rFonts w:ascii="Times New Roman" w:eastAsiaTheme="minorHAnsi" w:hAnsi="Times New Roman"/>
            <w:bCs/>
            <w:sz w:val="28"/>
            <w:szCs w:val="28"/>
          </w:rPr>
          <w:t>Kredītiestāžu un ieguldījumu brokeru sabiedrību darbības atjaunošanas un noregulējuma likumā</w:t>
        </w:r>
      </w:hyperlink>
      <w:r w:rsidR="00A22947">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noteikto kārtību, maksātnespējas procesu tiesa var ierosināt, tikai pamatojoties uz Komisijas pieteikumu.</w:t>
      </w:r>
    </w:p>
    <w:p w14:paraId="6854F71E" w14:textId="71F088AC"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(6) </w:t>
      </w:r>
      <w:r w:rsidR="00A037EA" w:rsidRPr="00442759">
        <w:rPr>
          <w:rFonts w:ascii="Times New Roman" w:eastAsiaTheme="minorHAnsi" w:hAnsi="Times New Roman"/>
          <w:bCs/>
          <w:sz w:val="28"/>
          <w:szCs w:val="28"/>
        </w:rPr>
        <w:t xml:space="preserve">Ierosinot ieguldījumu brokeru sabiedrības maksātnespējas procesa lietu, tiesa nekavējoties par to informē Komisiju neatkarīgi no tā, vai ieguldījumu brokeru sabiedrībai tiek piemērots noregulējums vai ir publiskots lēmums saskaņā </w:t>
      </w:r>
      <w:r w:rsidR="00A037EA" w:rsidRPr="00442759">
        <w:rPr>
          <w:rFonts w:ascii="Times New Roman" w:eastAsiaTheme="minorHAnsi" w:hAnsi="Times New Roman"/>
          <w:bCs/>
          <w:sz w:val="28"/>
          <w:szCs w:val="28"/>
        </w:rPr>
        <w:lastRenderedPageBreak/>
        <w:t>ar</w:t>
      </w:r>
      <w:r w:rsidR="007B3F28">
        <w:rPr>
          <w:rFonts w:ascii="Times New Roman" w:eastAsiaTheme="minorHAnsi" w:hAnsi="Times New Roman"/>
          <w:bCs/>
          <w:sz w:val="28"/>
          <w:szCs w:val="28"/>
        </w:rPr>
        <w:t xml:space="preserve"> </w:t>
      </w:r>
      <w:r w:rsidR="00A037EA" w:rsidRPr="00442759">
        <w:rPr>
          <w:rFonts w:ascii="Times New Roman" w:eastAsiaTheme="minorHAnsi" w:hAnsi="Times New Roman"/>
          <w:bCs/>
          <w:sz w:val="28"/>
          <w:szCs w:val="28"/>
        </w:rPr>
        <w:t>Kredītiestāžu un ieguldījumu brokeru sabiedrību darbības atjaunošanas un noregulējuma likumā</w:t>
      </w:r>
      <w:r w:rsidR="007B3F28">
        <w:rPr>
          <w:rFonts w:ascii="Times New Roman" w:eastAsiaTheme="minorHAnsi" w:hAnsi="Times New Roman"/>
          <w:bCs/>
          <w:sz w:val="28"/>
          <w:szCs w:val="28"/>
        </w:rPr>
        <w:t xml:space="preserve"> </w:t>
      </w:r>
      <w:r w:rsidR="00A037EA" w:rsidRPr="00442759">
        <w:rPr>
          <w:rFonts w:ascii="Times New Roman" w:eastAsiaTheme="minorHAnsi" w:hAnsi="Times New Roman"/>
          <w:bCs/>
          <w:sz w:val="28"/>
          <w:szCs w:val="28"/>
        </w:rPr>
        <w:t>noteikto kārtību.</w:t>
      </w:r>
    </w:p>
    <w:p w14:paraId="1E991683" w14:textId="4CF04854"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Pēc šā panta sestajā daļā noteiktā informēšanas pienākuma izpildes tiesa var izskatīt maksātnespējas</w:t>
      </w:r>
      <w:r w:rsidR="0044572F" w:rsidRPr="00442759">
        <w:rPr>
          <w:rFonts w:ascii="Times New Roman" w:eastAsiaTheme="minorHAnsi" w:hAnsi="Times New Roman"/>
          <w:bCs/>
          <w:sz w:val="28"/>
          <w:szCs w:val="28"/>
        </w:rPr>
        <w:t xml:space="preserve"> procesa</w:t>
      </w:r>
      <w:r w:rsidRPr="00442759">
        <w:rPr>
          <w:rFonts w:ascii="Times New Roman" w:eastAsiaTheme="minorHAnsi" w:hAnsi="Times New Roman"/>
          <w:bCs/>
          <w:sz w:val="28"/>
          <w:szCs w:val="28"/>
        </w:rPr>
        <w:t xml:space="preserve"> pieteikumu, ja Komisija ir paziņojusi tiesai, ka tā neplāno veikt noregulējuma darbības attiecībā uz ieguldījumu brokeru sabiedrību, vai tā nav septiņu dienu laikā sniegusi atbildi tiesai.</w:t>
      </w:r>
    </w:p>
    <w:p w14:paraId="04A9F62B" w14:textId="4366AE4F" w:rsidR="00F040AD"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(8) Ja Komisija pēc šā panta sestajā daļā noteiktās informācijas saņemšanas tiesai ir paziņojusi, ka ieguldījumu brokeru sabiedrība atbilst noregulējuma nosacījumiem un attiecībā uz ieguldījumu brokeru sabiedrību tā plāno veikt noregulējuma darbības, tiesa pieņem nolēmumu par maksātnespējas</w:t>
      </w:r>
      <w:r w:rsidR="0044572F" w:rsidRPr="00442759">
        <w:rPr>
          <w:rFonts w:ascii="Times New Roman" w:eastAsiaTheme="minorHAnsi" w:hAnsi="Times New Roman"/>
          <w:bCs/>
          <w:sz w:val="28"/>
          <w:szCs w:val="28"/>
        </w:rPr>
        <w:t xml:space="preserve"> procesa</w:t>
      </w:r>
      <w:r w:rsidRPr="00442759">
        <w:rPr>
          <w:rFonts w:ascii="Times New Roman" w:eastAsiaTheme="minorHAnsi" w:hAnsi="Times New Roman"/>
          <w:bCs/>
          <w:sz w:val="28"/>
          <w:szCs w:val="28"/>
        </w:rPr>
        <w:t xml:space="preserve"> pieteikuma noraidīšanu.</w:t>
      </w:r>
    </w:p>
    <w:p w14:paraId="3AC7E339" w14:textId="77777777" w:rsidR="00B86503" w:rsidRPr="00442759" w:rsidRDefault="00B86503" w:rsidP="00B05E08">
      <w:pPr>
        <w:shd w:val="clear" w:color="auto" w:fill="FFFFFF"/>
        <w:spacing w:after="0" w:line="240" w:lineRule="auto"/>
        <w:ind w:firstLine="300"/>
        <w:jc w:val="both"/>
        <w:rPr>
          <w:rFonts w:ascii="Times New Roman" w:eastAsia="Times New Roman" w:hAnsi="Times New Roman" w:cs="Times New Roman"/>
          <w:b/>
          <w:bCs/>
          <w:color w:val="414142"/>
          <w:sz w:val="24"/>
          <w:szCs w:val="24"/>
          <w:lang w:eastAsia="lv-LV"/>
        </w:rPr>
      </w:pPr>
      <w:bookmarkStart w:id="44" w:name="p154"/>
      <w:bookmarkStart w:id="45" w:name="p-684926"/>
      <w:bookmarkEnd w:id="44"/>
      <w:bookmarkEnd w:id="45"/>
    </w:p>
    <w:p w14:paraId="2164DDF2" w14:textId="6A5D46D4" w:rsidR="00B86503" w:rsidRPr="00442759" w:rsidRDefault="008A657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83</w:t>
      </w:r>
      <w:r w:rsidR="00B86503" w:rsidRPr="00442759">
        <w:rPr>
          <w:rFonts w:ascii="Times New Roman" w:eastAsiaTheme="minorHAnsi" w:hAnsi="Times New Roman"/>
          <w:b/>
          <w:bCs/>
          <w:sz w:val="28"/>
          <w:szCs w:val="28"/>
        </w:rPr>
        <w:t>.</w:t>
      </w:r>
      <w:r w:rsidR="00E175C9">
        <w:rPr>
          <w:rFonts w:ascii="Times New Roman" w:eastAsiaTheme="minorHAnsi" w:hAnsi="Times New Roman"/>
          <w:b/>
          <w:bCs/>
          <w:sz w:val="28"/>
          <w:szCs w:val="28"/>
        </w:rPr>
        <w:t xml:space="preserve"> </w:t>
      </w:r>
      <w:r w:rsidR="00B86503" w:rsidRPr="00442759">
        <w:rPr>
          <w:rFonts w:ascii="Times New Roman" w:eastAsiaTheme="minorHAnsi" w:hAnsi="Times New Roman"/>
          <w:b/>
          <w:bCs/>
          <w:sz w:val="28"/>
          <w:szCs w:val="28"/>
        </w:rPr>
        <w:t>pants. Kreditoru prasījumu segšanas speciālā kārtība</w:t>
      </w:r>
    </w:p>
    <w:p w14:paraId="35A35765" w14:textId="77777777"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Pēc ieguldījumu brokeru sabiedrības maksātnespējas procesa vai likvidācijas izdevumu segšanas atlikušie naudas līdzekļi tiek sadalīti kreditoru prasījumu pamatsummu (bez procentiem) apmierināšanai šādā kārtībā:</w:t>
      </w:r>
    </w:p>
    <w:p w14:paraId="565C864C" w14:textId="4C9DF4EB"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izmaksas ieguldītājiem, kuriem saskaņā ar</w:t>
      </w:r>
      <w:r w:rsidR="007B3F28">
        <w:rPr>
          <w:rFonts w:ascii="Times New Roman" w:eastAsiaTheme="minorHAnsi" w:hAnsi="Times New Roman"/>
          <w:bCs/>
          <w:sz w:val="28"/>
          <w:szCs w:val="28"/>
        </w:rPr>
        <w:t xml:space="preserve"> </w:t>
      </w:r>
      <w:hyperlink r:id="rId87" w:tgtFrame="_blank" w:history="1">
        <w:r w:rsidRPr="00442759">
          <w:rPr>
            <w:rFonts w:ascii="Times New Roman" w:eastAsiaTheme="minorHAnsi" w:hAnsi="Times New Roman"/>
            <w:bCs/>
            <w:sz w:val="28"/>
            <w:szCs w:val="28"/>
          </w:rPr>
          <w:t>Ieguldītāju aizsardzības likumu</w:t>
        </w:r>
      </w:hyperlink>
      <w:r w:rsidR="007B3F2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izmaksājama kompensācija. Izmaksas tiek noteiktas</w:t>
      </w:r>
      <w:r w:rsidR="007B3F28">
        <w:rPr>
          <w:rFonts w:ascii="Times New Roman" w:eastAsiaTheme="minorHAnsi" w:hAnsi="Times New Roman"/>
          <w:bCs/>
          <w:sz w:val="28"/>
          <w:szCs w:val="28"/>
        </w:rPr>
        <w:t xml:space="preserve"> </w:t>
      </w:r>
      <w:hyperlink r:id="rId88" w:tgtFrame="_blank" w:history="1">
        <w:r w:rsidRPr="00442759">
          <w:rPr>
            <w:rFonts w:ascii="Times New Roman" w:eastAsiaTheme="minorHAnsi" w:hAnsi="Times New Roman"/>
            <w:bCs/>
            <w:sz w:val="28"/>
            <w:szCs w:val="28"/>
          </w:rPr>
          <w:t>Ieguldītāju aizsardzības likumā</w:t>
        </w:r>
      </w:hyperlink>
      <w:r w:rsidR="007B3F28">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paredzētās kompensācijas apmērā. Ja ieguldītājs ir saņēmis kompensāciju, viņš zaudē prasījuma tiesības attiecībā uz saņemto summu un attiecīgais prasījums tiek pielīdzināts šīs grupas prasījumiem. Likvidatoram vai administratoram Komisijas iesniegtais aprēķins par ieguldītājiem veiktajām izmaksām izmaksāto kompensāciju apmērā ir uzskatāms par kreditora prasību, kas apmierināma prioritārā kārtībā pirms citiem nenodrošināto kreditoru prasījumiem</w:t>
      </w:r>
      <w:r w:rsidR="009E1087" w:rsidRPr="00442759">
        <w:rPr>
          <w:rFonts w:ascii="Times New Roman" w:eastAsiaTheme="minorHAnsi" w:hAnsi="Times New Roman"/>
          <w:bCs/>
          <w:sz w:val="28"/>
          <w:szCs w:val="28"/>
        </w:rPr>
        <w:t xml:space="preserve"> brīdī, kad likvidators vai administrators ir veicis visas normatīvajos aktos noteiktās darbības, lai pārliecinātos par prasījuma pamatotību</w:t>
      </w:r>
      <w:r w:rsidRPr="00442759">
        <w:rPr>
          <w:rFonts w:ascii="Times New Roman" w:eastAsiaTheme="minorHAnsi" w:hAnsi="Times New Roman"/>
          <w:bCs/>
          <w:sz w:val="28"/>
          <w:szCs w:val="28"/>
        </w:rPr>
        <w:t>;</w:t>
      </w:r>
    </w:p>
    <w:p w14:paraId="3698EBD3" w14:textId="381982CA"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pēc tam kad pilnībā segtas šā panta pirmās daļas 1.</w:t>
      </w:r>
      <w:r w:rsidR="00A22947">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punktā minētās izmaksas, </w:t>
      </w:r>
      <w:r w:rsidR="0043504C">
        <w:rPr>
          <w:rFonts w:ascii="Times New Roman" w:eastAsiaTheme="minorHAnsi" w:hAnsi="Times New Roman"/>
          <w:bCs/>
          <w:sz w:val="28"/>
          <w:szCs w:val="28"/>
        </w:rPr>
        <w:t>–</w:t>
      </w:r>
      <w:r w:rsidRPr="00442759">
        <w:rPr>
          <w:rFonts w:ascii="Times New Roman" w:eastAsiaTheme="minorHAnsi" w:hAnsi="Times New Roman"/>
          <w:bCs/>
          <w:sz w:val="28"/>
          <w:szCs w:val="28"/>
        </w:rPr>
        <w:t xml:space="preserve"> izmaksas fiziskajām personām un mikrouzņēmumiem, mazajiem un vidējiem uzņēmumiem (</w:t>
      </w:r>
      <w:hyperlink r:id="rId89" w:tgtFrame="_blank" w:history="1">
        <w:r w:rsidRPr="00442759">
          <w:rPr>
            <w:rFonts w:ascii="Times New Roman" w:eastAsiaTheme="minorHAnsi" w:hAnsi="Times New Roman"/>
            <w:bCs/>
            <w:sz w:val="28"/>
            <w:szCs w:val="28"/>
          </w:rPr>
          <w:t>Kredītiestāžu un ieguldījumu brokeru sabiedrību darbības atjaunošanas un noregulējuma likuma</w:t>
        </w:r>
      </w:hyperlink>
      <w:r w:rsidRPr="00442759">
        <w:rPr>
          <w:rFonts w:ascii="Times New Roman" w:eastAsiaTheme="minorHAnsi" w:hAnsi="Times New Roman"/>
          <w:bCs/>
          <w:sz w:val="28"/>
          <w:szCs w:val="28"/>
        </w:rPr>
        <w:t> izpratnē) virs kompensācijā izmaksātās summas, izņemot izmaksas par tiem ieguldījumiem, kuri veikti, izmantojot ieguldījumu brokeru sabiedrības filiāli, kas atrodas ārpus Eiropas Savienības.</w:t>
      </w:r>
    </w:p>
    <w:p w14:paraId="239BCBCE" w14:textId="62C9B715"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w:t>
      </w:r>
      <w:r w:rsidR="00F23C03" w:rsidRPr="00442759">
        <w:rPr>
          <w:rFonts w:ascii="Times New Roman" w:eastAsiaTheme="minorHAnsi" w:hAnsi="Times New Roman"/>
          <w:bCs/>
          <w:sz w:val="28"/>
          <w:szCs w:val="28"/>
        </w:rPr>
        <w:t>Ja parādnieka naudas līdzekļu nepietiek, lai pilnībā apmierinātu visus šā panta pirmās daļas 2.</w:t>
      </w:r>
      <w:r w:rsidR="007B3F28">
        <w:rPr>
          <w:rFonts w:ascii="Times New Roman" w:eastAsiaTheme="minorHAnsi" w:hAnsi="Times New Roman"/>
          <w:bCs/>
          <w:sz w:val="28"/>
          <w:szCs w:val="28"/>
        </w:rPr>
        <w:t> </w:t>
      </w:r>
      <w:r w:rsidR="00F23C03" w:rsidRPr="00442759">
        <w:rPr>
          <w:rFonts w:ascii="Times New Roman" w:eastAsiaTheme="minorHAnsi" w:hAnsi="Times New Roman"/>
          <w:bCs/>
          <w:sz w:val="28"/>
          <w:szCs w:val="28"/>
        </w:rPr>
        <w:t>punktā minētos kreditoru prasījumus, likvidatora pienākums ir pieņemt lēmumu par maksātnespējas procesa uzsākšanu un iesniegt tiesā maksātnespējas procesa pieteikumu, ieguldījumu brokeru sabiedrības vārdā lūdzot tiesu pasludināt ieguldījumu brokeru sabiedrību par maksātnespējīgu un pieņemt lēmumu par maksātnespējas procesa uzsākšanu.</w:t>
      </w:r>
    </w:p>
    <w:p w14:paraId="1ECAB445" w14:textId="74E2B3D2" w:rsidR="00FE7CA7" w:rsidRPr="00442759" w:rsidRDefault="00FE7CA7"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Pēc tam kad pilnībā segtas šā panta pirmajā daļā minētās izmaksas un kreditoru prasījumi, pārējie nenodrošināto kreditoru prasījumi tiek segti Maksātnespējas likumā noteiktajā kreditoru prasījumu segšanas kārtībā.</w:t>
      </w:r>
    </w:p>
    <w:p w14:paraId="2AE6629F" w14:textId="6F81870E" w:rsidR="00B86503" w:rsidRPr="00442759" w:rsidRDefault="00FE7CA7"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Prasījumi, kas izriet no parāda instrumenta, kura sākotnējais dzēšanas termiņš saskaņā ar līgumu vai prospektu ir vismaz viens gads, kurš nav uzskatāms </w:t>
      </w:r>
      <w:r w:rsidRPr="00442759">
        <w:rPr>
          <w:rFonts w:ascii="Times New Roman" w:eastAsiaTheme="minorHAnsi" w:hAnsi="Times New Roman"/>
          <w:bCs/>
          <w:sz w:val="28"/>
          <w:szCs w:val="28"/>
        </w:rPr>
        <w:lastRenderedPageBreak/>
        <w:t>par atvasinātu finanšu instrumentu, kurā nav ietverts atvasināts finanšu instruments un attiecībā uz kuru līgumā vai prospektā ir noteikta zemāka prioritāte nekā tiem kreditoru prasījumiem, kas ir līdzīgi šā panta pirmajā daļā noteiktajiem, tiek segti pēc šā panta trešajā daļā noteikto prasījumu segšanas. Parāda instrumentu ar mainīgu procentu likmi, kas nosakāma, pamatojoties uz finanšu tirgū vispāratzīti lietotu bāzes procentu likmi, un parāda instrumentu, kas nav izteikts emitenta valsts valūtā, ar nosacījumu, ka pamatsumma, atmaksas summa un procentu likme ir izteikta vienā un tajā pašā valūtā, neuzskata par tādu parāda instrumentu, kurā ietverts atvasināts finanšu instruments tikai šajā teikumā minēto pazīmju dēļ.</w:t>
      </w:r>
    </w:p>
    <w:p w14:paraId="63623DDC" w14:textId="2BB98AA8" w:rsidR="00B86503" w:rsidRPr="00442759" w:rsidRDefault="00B8650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E7CA7"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Kreditoru prasījumi</w:t>
      </w:r>
      <w:r w:rsidR="00677867" w:rsidRPr="00442759">
        <w:rPr>
          <w:rFonts w:ascii="Times New Roman" w:eastAsiaTheme="minorHAnsi" w:hAnsi="Times New Roman"/>
          <w:bCs/>
          <w:sz w:val="28"/>
          <w:szCs w:val="28"/>
        </w:rPr>
        <w:t>, kas neizriet no otrā līmeņa kapitāla instrumentiem</w:t>
      </w:r>
      <w:r w:rsidR="00677867" w:rsidRPr="00442759">
        <w:rPr>
          <w:rFonts w:ascii="Times New Roman" w:hAnsi="Times New Roman"/>
          <w:bCs/>
          <w:sz w:val="24"/>
          <w:szCs w:val="24"/>
        </w:rPr>
        <w:t>,</w:t>
      </w:r>
      <w:r w:rsidRPr="00442759">
        <w:rPr>
          <w:rFonts w:ascii="Times New Roman" w:eastAsiaTheme="minorHAnsi" w:hAnsi="Times New Roman"/>
          <w:bCs/>
          <w:sz w:val="28"/>
          <w:szCs w:val="28"/>
        </w:rPr>
        <w:t xml:space="preserve"> par līdzekļiem, kurus kreditori aizdevuši ieguldījumu brokeru sabiedrībai uz noteiktu laiku ar nosacījumu, ka pirms termiņa tos var pieprasīt vienīgi ieguldījumu brokeru sabiedrības likvidācijas gadījumā, tiek segti pēc šā panta</w:t>
      </w:r>
      <w:r w:rsidR="00FE7CA7" w:rsidRPr="00442759">
        <w:rPr>
          <w:rFonts w:ascii="Times New Roman" w:eastAsiaTheme="minorHAnsi" w:hAnsi="Times New Roman"/>
          <w:bCs/>
          <w:sz w:val="28"/>
          <w:szCs w:val="28"/>
        </w:rPr>
        <w:t xml:space="preserve"> trešajā un</w:t>
      </w:r>
      <w:r w:rsidRPr="00442759">
        <w:rPr>
          <w:rFonts w:ascii="Times New Roman" w:eastAsiaTheme="minorHAnsi" w:hAnsi="Times New Roman"/>
          <w:bCs/>
          <w:sz w:val="28"/>
          <w:szCs w:val="28"/>
        </w:rPr>
        <w:t xml:space="preserve"> </w:t>
      </w:r>
      <w:r w:rsidR="00FE7CA7" w:rsidRPr="00442759">
        <w:rPr>
          <w:rFonts w:ascii="Times New Roman" w:eastAsiaTheme="minorHAnsi" w:hAnsi="Times New Roman"/>
          <w:bCs/>
          <w:sz w:val="28"/>
          <w:szCs w:val="28"/>
        </w:rPr>
        <w:t>ceturtajā</w:t>
      </w:r>
      <w:r w:rsidRPr="00442759">
        <w:rPr>
          <w:rFonts w:ascii="Times New Roman" w:eastAsiaTheme="minorHAnsi" w:hAnsi="Times New Roman"/>
          <w:bCs/>
          <w:sz w:val="28"/>
          <w:szCs w:val="28"/>
        </w:rPr>
        <w:t xml:space="preserve"> daļā noteikto prasījumu segšanas.</w:t>
      </w:r>
    </w:p>
    <w:p w14:paraId="3B9ACE03" w14:textId="408093D1" w:rsidR="00677867" w:rsidRPr="00442759" w:rsidRDefault="00677867"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FE7CA7" w:rsidRPr="00442759">
        <w:rPr>
          <w:rFonts w:ascii="Times New Roman" w:eastAsiaTheme="minorHAnsi" w:hAnsi="Times New Roman"/>
          <w:bCs/>
          <w:sz w:val="28"/>
          <w:szCs w:val="28"/>
        </w:rPr>
        <w:t>6</w:t>
      </w:r>
      <w:r w:rsidRPr="00442759">
        <w:rPr>
          <w:rFonts w:ascii="Times New Roman" w:eastAsiaTheme="minorHAnsi" w:hAnsi="Times New Roman"/>
          <w:bCs/>
          <w:sz w:val="28"/>
          <w:szCs w:val="28"/>
        </w:rPr>
        <w:t>) Prasījumi, kas izriet no saistībām, kuras ieguldījumu brokeru sabiedrība, uz kuru attiecas Kredītiestāžu un ieguldījumu brokeru sabiedrību darbības atjaunošanas un noregulējuma likuma 61.</w:t>
      </w:r>
      <w:r w:rsidR="00A22947">
        <w:rPr>
          <w:rFonts w:ascii="Times New Roman" w:eastAsiaTheme="minorHAnsi" w:hAnsi="Times New Roman"/>
          <w:bCs/>
          <w:sz w:val="28"/>
          <w:szCs w:val="28"/>
        </w:rPr>
        <w:t> </w:t>
      </w:r>
      <w:r w:rsidRPr="00442759">
        <w:rPr>
          <w:rFonts w:ascii="Times New Roman" w:eastAsiaTheme="minorHAnsi" w:hAnsi="Times New Roman"/>
          <w:bCs/>
          <w:sz w:val="28"/>
          <w:szCs w:val="28"/>
        </w:rPr>
        <w:t>pant</w:t>
      </w:r>
      <w:r w:rsidR="00A22947">
        <w:rPr>
          <w:rFonts w:ascii="Times New Roman" w:eastAsiaTheme="minorHAnsi" w:hAnsi="Times New Roman"/>
          <w:bCs/>
          <w:sz w:val="28"/>
          <w:szCs w:val="28"/>
        </w:rPr>
        <w:t>a</w:t>
      </w:r>
      <w:r w:rsidRPr="00442759">
        <w:rPr>
          <w:rFonts w:ascii="Times New Roman" w:eastAsiaTheme="minorHAnsi" w:hAnsi="Times New Roman"/>
          <w:bCs/>
          <w:sz w:val="28"/>
          <w:szCs w:val="28"/>
        </w:rPr>
        <w:t xml:space="preserve"> no</w:t>
      </w:r>
      <w:r w:rsidR="00A22947">
        <w:rPr>
          <w:rFonts w:ascii="Times New Roman" w:eastAsiaTheme="minorHAnsi" w:hAnsi="Times New Roman"/>
          <w:bCs/>
          <w:sz w:val="28"/>
          <w:szCs w:val="28"/>
        </w:rPr>
        <w:t>sacījumi</w:t>
      </w:r>
      <w:r w:rsidRPr="00442759">
        <w:rPr>
          <w:rFonts w:ascii="Times New Roman" w:eastAsiaTheme="minorHAnsi" w:hAnsi="Times New Roman"/>
          <w:bCs/>
          <w:sz w:val="28"/>
          <w:szCs w:val="28"/>
        </w:rPr>
        <w:t xml:space="preserve">, emitējusi noregulējamai vienībai un kuras noregulējamā vienība nopirkusi tieši vai netieši ar citu tās pašas noregulējamās grupas vienību starpniecību vai kuras ieguldījumu brokeru sabiedrība emitējusi tā brīža akcionāram, kurš neietilpst tajā pašā noregulējamā grupā, un kuras akcionārs ir nopircis, tiek segti pēc šā panta </w:t>
      </w:r>
      <w:r w:rsidR="00FE7CA7" w:rsidRPr="00442759">
        <w:rPr>
          <w:rFonts w:ascii="Times New Roman" w:eastAsiaTheme="minorHAnsi" w:hAnsi="Times New Roman"/>
          <w:bCs/>
          <w:sz w:val="28"/>
          <w:szCs w:val="28"/>
        </w:rPr>
        <w:t>piektajā</w:t>
      </w:r>
      <w:r w:rsidRPr="00442759">
        <w:rPr>
          <w:rFonts w:ascii="Times New Roman" w:eastAsiaTheme="minorHAnsi" w:hAnsi="Times New Roman"/>
          <w:bCs/>
          <w:sz w:val="28"/>
          <w:szCs w:val="28"/>
        </w:rPr>
        <w:t xml:space="preserve"> daļā noteikto prasījumu segšanas.</w:t>
      </w:r>
    </w:p>
    <w:p w14:paraId="62253385" w14:textId="77777777" w:rsidR="00170E90" w:rsidRPr="00442759" w:rsidRDefault="00170E90" w:rsidP="00B05E08">
      <w:pPr>
        <w:pStyle w:val="NoSpacing"/>
        <w:widowControl/>
        <w:ind w:firstLine="720"/>
        <w:jc w:val="both"/>
        <w:rPr>
          <w:rFonts w:ascii="Times New Roman" w:eastAsiaTheme="minorHAnsi" w:hAnsi="Times New Roman"/>
          <w:bCs/>
          <w:sz w:val="28"/>
          <w:szCs w:val="28"/>
        </w:rPr>
      </w:pPr>
    </w:p>
    <w:p w14:paraId="1007630B" w14:textId="11901C60" w:rsidR="003F69A3" w:rsidRPr="00442759" w:rsidRDefault="0081765E"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X</w:t>
      </w:r>
      <w:r w:rsidR="00AA6EC4" w:rsidRPr="00442759">
        <w:rPr>
          <w:rFonts w:ascii="Times New Roman" w:eastAsiaTheme="minorHAnsi" w:hAnsi="Times New Roman"/>
          <w:b/>
          <w:bCs/>
          <w:sz w:val="28"/>
          <w:szCs w:val="28"/>
        </w:rPr>
        <w:t>V</w:t>
      </w:r>
      <w:r w:rsidR="003F69A3" w:rsidRPr="00442759">
        <w:rPr>
          <w:rFonts w:ascii="Times New Roman" w:eastAsiaTheme="minorHAnsi" w:hAnsi="Times New Roman"/>
          <w:b/>
          <w:bCs/>
          <w:sz w:val="28"/>
          <w:szCs w:val="28"/>
        </w:rPr>
        <w:t xml:space="preserve"> nodaļa</w:t>
      </w:r>
    </w:p>
    <w:p w14:paraId="7968F85E" w14:textId="0AF355B1" w:rsidR="003F69A3" w:rsidRPr="00442759" w:rsidRDefault="003F69A3" w:rsidP="00B05E08">
      <w:pPr>
        <w:pStyle w:val="NoSpacing"/>
        <w:widowControl/>
        <w:jc w:val="center"/>
        <w:rPr>
          <w:rFonts w:ascii="Times New Roman" w:eastAsiaTheme="minorHAnsi" w:hAnsi="Times New Roman"/>
          <w:b/>
          <w:bCs/>
          <w:sz w:val="28"/>
          <w:szCs w:val="28"/>
        </w:rPr>
      </w:pPr>
      <w:r w:rsidRPr="00442759">
        <w:rPr>
          <w:rFonts w:ascii="Times New Roman" w:eastAsiaTheme="minorHAnsi" w:hAnsi="Times New Roman"/>
          <w:b/>
          <w:bCs/>
          <w:sz w:val="28"/>
          <w:szCs w:val="28"/>
        </w:rPr>
        <w:t>Ierobežotas pieejamības informācija</w:t>
      </w:r>
    </w:p>
    <w:p w14:paraId="342B1289" w14:textId="77777777" w:rsidR="00170E90" w:rsidRPr="00442759" w:rsidRDefault="00170E90" w:rsidP="00B05E08">
      <w:pPr>
        <w:pStyle w:val="NoSpacing"/>
        <w:widowControl/>
        <w:jc w:val="center"/>
        <w:rPr>
          <w:rFonts w:ascii="Times New Roman" w:eastAsiaTheme="minorHAnsi" w:hAnsi="Times New Roman"/>
          <w:b/>
          <w:bCs/>
          <w:sz w:val="28"/>
          <w:szCs w:val="28"/>
        </w:rPr>
      </w:pPr>
    </w:p>
    <w:p w14:paraId="4B0D19C8" w14:textId="20A27AC6" w:rsidR="003F69A3" w:rsidRPr="00442759" w:rsidRDefault="008A657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84</w:t>
      </w:r>
      <w:r w:rsidR="003F69A3" w:rsidRPr="00442759">
        <w:rPr>
          <w:rFonts w:ascii="Times New Roman" w:eastAsiaTheme="minorHAnsi" w:hAnsi="Times New Roman"/>
          <w:b/>
          <w:bCs/>
          <w:sz w:val="28"/>
          <w:szCs w:val="28"/>
        </w:rPr>
        <w:t>. pants. Ierobežotas pieejamības informācijas apmaiņa</w:t>
      </w:r>
    </w:p>
    <w:p w14:paraId="50A2F7FB" w14:textId="6D462BFE"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Informācija par ieguldījumu brokeru sabiedrību un tās klientu, ieguldījumu brokeru sabiedrības un tās klienta darbību, kura iepriekš nav bijusi likumā noteiktajā kārtībā publicēta vai kuras izpaušanu nenosaka citi likumi, vai kuru par publiski pieejamu nav apstiprinājusi Komisija, </w:t>
      </w:r>
      <w:r w:rsidR="00A22947">
        <w:rPr>
          <w:rFonts w:ascii="Times New Roman" w:eastAsiaTheme="minorHAnsi" w:hAnsi="Times New Roman"/>
          <w:bCs/>
          <w:sz w:val="28"/>
          <w:szCs w:val="28"/>
        </w:rPr>
        <w:t xml:space="preserve">kā arī </w:t>
      </w:r>
      <w:r w:rsidRPr="00442759">
        <w:rPr>
          <w:rFonts w:ascii="Times New Roman" w:eastAsiaTheme="minorHAnsi" w:hAnsi="Times New Roman"/>
          <w:bCs/>
          <w:sz w:val="28"/>
          <w:szCs w:val="28"/>
        </w:rPr>
        <w:t>šā panta kārtībā no dalībvalstīm, ārvalstīm un šo valstu personām, struktūrām un iestādēm saņemtā informācija uzskatāma par ierobežotas pieejamības informāciju, un tā nav izpaužama trešajām personām citādi kā tikai pārskata vai apkopojuma veidā tā, lai nebūtu iespējams identificēt kādu konkrētu ieguldījumu brokeru sabiedrību vai tās klientu. Šādai informācijai ir ierobežotas pieejamības statuss arī</w:t>
      </w:r>
      <w:r w:rsidR="00A22947">
        <w:rPr>
          <w:rFonts w:ascii="Times New Roman" w:eastAsiaTheme="minorHAnsi" w:hAnsi="Times New Roman"/>
          <w:bCs/>
          <w:sz w:val="28"/>
          <w:szCs w:val="28"/>
        </w:rPr>
        <w:t xml:space="preserve"> tad</w:t>
      </w:r>
      <w:r w:rsidRPr="00442759">
        <w:rPr>
          <w:rFonts w:ascii="Times New Roman" w:eastAsiaTheme="minorHAnsi" w:hAnsi="Times New Roman"/>
          <w:bCs/>
          <w:sz w:val="28"/>
          <w:szCs w:val="28"/>
        </w:rPr>
        <w:t>, ja ieguldījumu brokeru sabiedrībai ierosināts maksātnespējas</w:t>
      </w:r>
      <w:r w:rsidR="0044572F"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vai likvidācijas</w:t>
      </w:r>
      <w:r w:rsidR="002E0E6A" w:rsidRPr="00442759">
        <w:rPr>
          <w:rFonts w:ascii="Times New Roman" w:eastAsiaTheme="minorHAnsi" w:hAnsi="Times New Roman"/>
          <w:bCs/>
          <w:sz w:val="28"/>
          <w:szCs w:val="28"/>
        </w:rPr>
        <w:t xml:space="preserve"> process</w:t>
      </w:r>
      <w:r w:rsidRPr="00442759">
        <w:rPr>
          <w:rFonts w:ascii="Times New Roman" w:eastAsiaTheme="minorHAnsi" w:hAnsi="Times New Roman"/>
          <w:bCs/>
          <w:sz w:val="28"/>
          <w:szCs w:val="28"/>
        </w:rPr>
        <w:t xml:space="preserve"> vai tā likvidēta. </w:t>
      </w:r>
    </w:p>
    <w:p w14:paraId="1710285C" w14:textId="1040A2B9"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Ierobežotas pieejamības informāciju, kas apkopota un sniegta vai saņemta, ievērojot šajā likumā un Regulā Nr. 2019/2033 noteikt</w:t>
      </w:r>
      <w:r w:rsidR="00A22947">
        <w:rPr>
          <w:rFonts w:ascii="Times New Roman" w:eastAsiaTheme="minorHAnsi" w:hAnsi="Times New Roman"/>
          <w:bCs/>
          <w:sz w:val="28"/>
          <w:szCs w:val="28"/>
        </w:rPr>
        <w:t>ās prasības</w:t>
      </w:r>
      <w:r w:rsidRPr="00442759">
        <w:rPr>
          <w:rFonts w:ascii="Times New Roman" w:eastAsiaTheme="minorHAnsi" w:hAnsi="Times New Roman"/>
          <w:bCs/>
          <w:sz w:val="28"/>
          <w:szCs w:val="28"/>
        </w:rPr>
        <w:t xml:space="preserve">, Komisija ir tiesīga izmantot, </w:t>
      </w:r>
      <w:r w:rsidR="00EA083C" w:rsidRPr="00442759">
        <w:rPr>
          <w:rFonts w:ascii="Times New Roman" w:eastAsiaTheme="minorHAnsi" w:hAnsi="Times New Roman"/>
          <w:bCs/>
          <w:sz w:val="28"/>
          <w:szCs w:val="28"/>
        </w:rPr>
        <w:t>lai veiktu</w:t>
      </w:r>
      <w:r w:rsidRPr="00442759">
        <w:rPr>
          <w:rFonts w:ascii="Times New Roman" w:eastAsiaTheme="minorHAnsi" w:hAnsi="Times New Roman"/>
          <w:bCs/>
          <w:sz w:val="28"/>
          <w:szCs w:val="28"/>
        </w:rPr>
        <w:t xml:space="preserve"> s</w:t>
      </w:r>
      <w:r w:rsidR="00EA083C" w:rsidRPr="00442759">
        <w:rPr>
          <w:rFonts w:ascii="Times New Roman" w:eastAsiaTheme="minorHAnsi" w:hAnsi="Times New Roman"/>
          <w:bCs/>
          <w:sz w:val="28"/>
          <w:szCs w:val="28"/>
        </w:rPr>
        <w:t>avas funkcijas</w:t>
      </w:r>
      <w:r w:rsidRPr="00442759">
        <w:rPr>
          <w:rFonts w:ascii="Times New Roman" w:eastAsiaTheme="minorHAnsi" w:hAnsi="Times New Roman"/>
          <w:bCs/>
          <w:sz w:val="28"/>
          <w:szCs w:val="28"/>
        </w:rPr>
        <w:t>, jo īpaši šādiem mērķiem:</w:t>
      </w:r>
    </w:p>
    <w:p w14:paraId="61E91288"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lai uzraudzītu šā likuma un Regulas Nr. 2019/2033 prasību ievērošanu;</w:t>
      </w:r>
    </w:p>
    <w:p w14:paraId="4578E5B0"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2) lai piemērotu atbildību par šā likuma un Regulas Nr. 2019/2033 pārkāpumiem;</w:t>
      </w:r>
    </w:p>
    <w:p w14:paraId="4A107B8F"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 Komisijas lēmumu apstrīdēšanas gadījumos;</w:t>
      </w:r>
    </w:p>
    <w:p w14:paraId="54B5F6FB" w14:textId="6B12C2F5"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4) tiesvedības procesos, kuros tiek </w:t>
      </w:r>
      <w:r w:rsidR="00072D97" w:rsidRPr="00442759">
        <w:rPr>
          <w:rFonts w:ascii="Times New Roman" w:eastAsiaTheme="minorHAnsi" w:hAnsi="Times New Roman"/>
          <w:bCs/>
          <w:sz w:val="28"/>
          <w:szCs w:val="28"/>
        </w:rPr>
        <w:t>pārsūdzēti</w:t>
      </w:r>
      <w:r w:rsidRPr="00442759">
        <w:rPr>
          <w:rFonts w:ascii="Times New Roman" w:eastAsiaTheme="minorHAnsi" w:hAnsi="Times New Roman"/>
          <w:bCs/>
          <w:sz w:val="28"/>
          <w:szCs w:val="28"/>
        </w:rPr>
        <w:t xml:space="preserve"> Komisijas izdotie administratīvie akti vai tās faktiskā rīcība.</w:t>
      </w:r>
    </w:p>
    <w:p w14:paraId="7E0FCFB2" w14:textId="5727098A"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t>(3) Ierobežotas pieejamības informāciju, kuru Komisija ir saņēmusi no dalībvalsts vai ārvalsts uzraudzības institūcijas, tā ir tiesīga izmantot, veicot savas funkcijas:</w:t>
      </w:r>
    </w:p>
    <w:p w14:paraId="3F9FD5AD" w14:textId="0095C5D5"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t>1) lai pārbaudītu informāciju, ko ieguldījumu brokeru sabiedrības sniegušas nolūkā saņemt licenci;</w:t>
      </w:r>
    </w:p>
    <w:p w14:paraId="71D52AFB" w14:textId="77777777"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t>2) lai pārliecinātos par kredītiestādes vai ieguldījumu brokeru sabiedrības darbības atbilstību likuma prasībām;</w:t>
      </w:r>
    </w:p>
    <w:p w14:paraId="19DED6EC" w14:textId="77777777"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t>3) lai piemērotu likumos noteikto atbildību par šā likuma pārkāpumiem;</w:t>
      </w:r>
    </w:p>
    <w:p w14:paraId="14E7D967" w14:textId="77777777"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t>4) tiesvedības procesā, kurā tiek pārsūdzēti Komisijas pieņemtie lēmumi vai tās faktiskā rīcība;</w:t>
      </w:r>
    </w:p>
    <w:p w14:paraId="1D8C0AB4" w14:textId="77777777"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t>5) lai uzraudzītu finanšu instrumentu tirdzniecības vietu darbību;</w:t>
      </w:r>
    </w:p>
    <w:p w14:paraId="20835D68" w14:textId="5BF1A4C9" w:rsidR="00EF0D12" w:rsidRPr="00442759" w:rsidRDefault="00EF0D12" w:rsidP="00B05E08">
      <w:pPr>
        <w:pStyle w:val="NoSpacing"/>
        <w:ind w:firstLine="720"/>
        <w:jc w:val="both"/>
        <w:rPr>
          <w:rFonts w:ascii="Times New Roman" w:hAnsi="Times New Roman"/>
          <w:sz w:val="28"/>
          <w:szCs w:val="28"/>
        </w:rPr>
      </w:pPr>
      <w:r w:rsidRPr="00442759">
        <w:rPr>
          <w:rFonts w:ascii="Times New Roman" w:hAnsi="Times New Roman"/>
          <w:sz w:val="28"/>
          <w:szCs w:val="28"/>
        </w:rPr>
        <w:t>6) tiesvedībā, kas ierosināta par šā likuma un uz tā pamata izdoto noteikumu pārkāpumiem</w:t>
      </w:r>
      <w:r w:rsidR="00E175C9">
        <w:rPr>
          <w:rFonts w:ascii="Times New Roman" w:hAnsi="Times New Roman"/>
          <w:sz w:val="28"/>
          <w:szCs w:val="28"/>
        </w:rPr>
        <w:t>;</w:t>
      </w:r>
    </w:p>
    <w:p w14:paraId="0503CE59" w14:textId="37FF3146" w:rsidR="00EF0D12" w:rsidRPr="00442759" w:rsidRDefault="00EF0D12"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7) lai īstenotu uzraudzību attiecībā uz ieguldījumu brokeru sabiedrības darbību, administratīvajām un grāmatvedības procedūrām un iekšējās kontroles mehānismiem.</w:t>
      </w:r>
    </w:p>
    <w:p w14:paraId="75F9E28C" w14:textId="54122D42" w:rsidR="00A32ED9"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A32ED9" w:rsidRPr="00442759">
        <w:rPr>
          <w:rFonts w:ascii="Times New Roman" w:eastAsiaTheme="minorHAnsi" w:hAnsi="Times New Roman"/>
          <w:bCs/>
          <w:sz w:val="28"/>
          <w:szCs w:val="28"/>
        </w:rPr>
        <w:t>4</w:t>
      </w:r>
      <w:r w:rsidRPr="00442759">
        <w:rPr>
          <w:rFonts w:ascii="Times New Roman" w:eastAsiaTheme="minorHAnsi" w:hAnsi="Times New Roman"/>
          <w:bCs/>
          <w:sz w:val="28"/>
          <w:szCs w:val="28"/>
        </w:rPr>
        <w:t xml:space="preserve">) </w:t>
      </w:r>
      <w:r w:rsidR="00A32ED9" w:rsidRPr="00442759">
        <w:rPr>
          <w:rFonts w:ascii="Times New Roman" w:hAnsi="Times New Roman"/>
          <w:sz w:val="28"/>
          <w:szCs w:val="28"/>
        </w:rPr>
        <w:t>Šā panta pirmajā daļā minēto informāciju drīkst izpaust trešajām personām, kurām tā nepieciešama savu likumā noteikto funkciju veikšanai, tikai ar Komisijas, attiecīgās dalībvalsts vai ārvalsts uzraudzības institūcijas iepriekšēju rakstveida piekrišanu un tikai tādiem mērķiem, kādiem Komisija vai attiecīgā uzraudzības institūcija piekritusi izpaust šo informāciju.</w:t>
      </w:r>
      <w:r w:rsidRPr="00442759">
        <w:rPr>
          <w:rFonts w:ascii="Times New Roman" w:eastAsiaTheme="minorHAnsi" w:hAnsi="Times New Roman"/>
          <w:bCs/>
          <w:sz w:val="28"/>
          <w:szCs w:val="28"/>
        </w:rPr>
        <w:t xml:space="preserve"> </w:t>
      </w:r>
    </w:p>
    <w:p w14:paraId="24A3B585" w14:textId="604B9686" w:rsidR="003F7974"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w:t>
      </w:r>
      <w:r w:rsidR="00A32ED9" w:rsidRPr="00442759">
        <w:rPr>
          <w:rFonts w:ascii="Times New Roman" w:eastAsiaTheme="minorHAnsi" w:hAnsi="Times New Roman"/>
          <w:bCs/>
          <w:sz w:val="28"/>
          <w:szCs w:val="28"/>
        </w:rPr>
        <w:t>5</w:t>
      </w:r>
      <w:r w:rsidRPr="00442759">
        <w:rPr>
          <w:rFonts w:ascii="Times New Roman" w:eastAsiaTheme="minorHAnsi" w:hAnsi="Times New Roman"/>
          <w:bCs/>
          <w:sz w:val="28"/>
          <w:szCs w:val="28"/>
        </w:rPr>
        <w:t>) Šā panta noteikumi neaizliedz Komisijai sniegt ierobežotas pieejamības informāciju Eiropas Komisijai, kā arī Eiropas Vērtspapīru un tirgu iestādei, Eiropas Sistēmisko risku kolēģijai, Eiropas Banku iestādei, dalībvalstu centrālajām bankām, Eiropas Centrālo banku sistēmai un Eiropas Centrālajai bankai monetāro iestāžu statusā</w:t>
      </w:r>
      <w:r w:rsidR="00E175C9"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un citām institūcijām, kas ir atbildīgas par maksājumu, </w:t>
      </w:r>
      <w:proofErr w:type="spellStart"/>
      <w:r w:rsidRPr="00442759">
        <w:rPr>
          <w:rFonts w:ascii="Times New Roman" w:eastAsiaTheme="minorHAnsi" w:hAnsi="Times New Roman"/>
          <w:bCs/>
          <w:sz w:val="28"/>
          <w:szCs w:val="28"/>
        </w:rPr>
        <w:t>tīrvērtes</w:t>
      </w:r>
      <w:proofErr w:type="spellEnd"/>
      <w:r w:rsidRPr="00442759">
        <w:rPr>
          <w:rFonts w:ascii="Times New Roman" w:eastAsiaTheme="minorHAnsi" w:hAnsi="Times New Roman"/>
          <w:bCs/>
          <w:sz w:val="28"/>
          <w:szCs w:val="28"/>
        </w:rPr>
        <w:t xml:space="preserve"> un norēķinu sistēmu pārraudzīšanu, ja šāda informācija tām nepieciešama savu likumā noteikto funkciju veikšanai.</w:t>
      </w:r>
    </w:p>
    <w:p w14:paraId="68F92595" w14:textId="77777777" w:rsidR="00764885" w:rsidRPr="00442759" w:rsidRDefault="00764885" w:rsidP="00B05E08">
      <w:pPr>
        <w:pStyle w:val="NoSpacing"/>
        <w:widowControl/>
        <w:ind w:firstLine="720"/>
        <w:jc w:val="both"/>
        <w:rPr>
          <w:rFonts w:ascii="Times New Roman" w:eastAsiaTheme="minorHAnsi" w:hAnsi="Times New Roman"/>
          <w:bCs/>
          <w:sz w:val="28"/>
          <w:szCs w:val="28"/>
        </w:rPr>
      </w:pPr>
    </w:p>
    <w:p w14:paraId="75147EDF" w14:textId="111DBC8D" w:rsidR="003F69A3" w:rsidRPr="00442759" w:rsidRDefault="008A657D" w:rsidP="00B05E08">
      <w:pPr>
        <w:pStyle w:val="NoSpacing"/>
        <w:widowControl/>
        <w:ind w:firstLine="720"/>
        <w:jc w:val="both"/>
        <w:rPr>
          <w:rFonts w:ascii="Times New Roman" w:eastAsiaTheme="minorHAnsi" w:hAnsi="Times New Roman"/>
          <w:b/>
          <w:bCs/>
          <w:sz w:val="28"/>
          <w:szCs w:val="28"/>
        </w:rPr>
      </w:pPr>
      <w:r w:rsidRPr="00442759">
        <w:rPr>
          <w:rFonts w:ascii="Times New Roman" w:eastAsiaTheme="minorHAnsi" w:hAnsi="Times New Roman"/>
          <w:b/>
          <w:bCs/>
          <w:sz w:val="28"/>
          <w:szCs w:val="28"/>
        </w:rPr>
        <w:t>85</w:t>
      </w:r>
      <w:r w:rsidR="003F69A3" w:rsidRPr="00442759">
        <w:rPr>
          <w:rFonts w:ascii="Times New Roman" w:eastAsiaTheme="minorHAnsi" w:hAnsi="Times New Roman"/>
          <w:b/>
          <w:bCs/>
          <w:sz w:val="28"/>
          <w:szCs w:val="28"/>
        </w:rPr>
        <w:t>. pants. Informācijas apmaiņa ar ārvalstu uzraudzības institūcijām</w:t>
      </w:r>
    </w:p>
    <w:p w14:paraId="2E542933"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Komisija ir tiesīga slēgt līgumus par informācijas apmaiņu šajā likumā noteikto uzraudzības funkciju veikšanai ar ārvalstu uzraudzības institūcijām, iestādēm vai citām juridiskajām personām, kas:</w:t>
      </w:r>
    </w:p>
    <w:p w14:paraId="6DBD5607" w14:textId="298BBD55"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w:t>
      </w:r>
      <w:r w:rsidR="00764885"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veic </w:t>
      </w:r>
      <w:r w:rsidR="00725D0A" w:rsidRPr="00442759">
        <w:rPr>
          <w:rFonts w:ascii="Times New Roman" w:eastAsiaTheme="minorHAnsi" w:hAnsi="Times New Roman"/>
          <w:bCs/>
          <w:sz w:val="28"/>
          <w:szCs w:val="28"/>
        </w:rPr>
        <w:t>finanšu tirgu</w:t>
      </w:r>
      <w:r w:rsidR="00725D0A">
        <w:rPr>
          <w:rFonts w:ascii="Times New Roman" w:eastAsiaTheme="minorHAnsi" w:hAnsi="Times New Roman"/>
          <w:bCs/>
          <w:sz w:val="28"/>
          <w:szCs w:val="28"/>
        </w:rPr>
        <w:t xml:space="preserve"> un</w:t>
      </w:r>
      <w:r w:rsidR="00725D0A"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finanšu iestāžu</w:t>
      </w:r>
      <w:r w:rsidR="00725D0A" w:rsidRPr="00725D0A">
        <w:rPr>
          <w:rFonts w:ascii="Times New Roman" w:eastAsiaTheme="minorHAnsi" w:hAnsi="Times New Roman"/>
          <w:bCs/>
          <w:sz w:val="28"/>
          <w:szCs w:val="28"/>
        </w:rPr>
        <w:t xml:space="preserve"> </w:t>
      </w:r>
      <w:r w:rsidR="00725D0A" w:rsidRPr="00442759">
        <w:rPr>
          <w:rFonts w:ascii="Times New Roman" w:eastAsiaTheme="minorHAnsi" w:hAnsi="Times New Roman"/>
          <w:bCs/>
          <w:sz w:val="28"/>
          <w:szCs w:val="28"/>
        </w:rPr>
        <w:t>uzraudzību</w:t>
      </w:r>
      <w:r w:rsidRPr="00442759">
        <w:rPr>
          <w:rFonts w:ascii="Times New Roman" w:eastAsiaTheme="minorHAnsi" w:hAnsi="Times New Roman"/>
          <w:bCs/>
          <w:sz w:val="28"/>
          <w:szCs w:val="28"/>
        </w:rPr>
        <w:t>, tostarp to finanšu iestāžu</w:t>
      </w:r>
      <w:r w:rsidR="00725D0A" w:rsidRPr="00725D0A">
        <w:rPr>
          <w:rFonts w:ascii="Times New Roman" w:eastAsiaTheme="minorHAnsi" w:hAnsi="Times New Roman"/>
          <w:bCs/>
          <w:sz w:val="28"/>
          <w:szCs w:val="28"/>
        </w:rPr>
        <w:t xml:space="preserve"> </w:t>
      </w:r>
      <w:r w:rsidR="00725D0A" w:rsidRPr="00442759">
        <w:rPr>
          <w:rFonts w:ascii="Times New Roman" w:eastAsiaTheme="minorHAnsi" w:hAnsi="Times New Roman"/>
          <w:bCs/>
          <w:sz w:val="28"/>
          <w:szCs w:val="28"/>
        </w:rPr>
        <w:t>uzraudzību</w:t>
      </w:r>
      <w:r w:rsidRPr="00442759">
        <w:rPr>
          <w:rFonts w:ascii="Times New Roman" w:eastAsiaTheme="minorHAnsi" w:hAnsi="Times New Roman"/>
          <w:bCs/>
          <w:sz w:val="28"/>
          <w:szCs w:val="28"/>
        </w:rPr>
        <w:t xml:space="preserve">, kurām ir piešķirta atļauja darboties kā centrālajiem darījumu partneriem, ja centrālie darījumu partneri ir atzīti saskaņā </w:t>
      </w:r>
      <w:bookmarkStart w:id="46" w:name="_Hlk61988473"/>
      <w:r w:rsidR="005A509E" w:rsidRPr="00442759">
        <w:rPr>
          <w:rFonts w:ascii="Times New Roman" w:eastAsiaTheme="minorHAnsi" w:hAnsi="Times New Roman"/>
          <w:bCs/>
          <w:sz w:val="28"/>
          <w:szCs w:val="28"/>
        </w:rPr>
        <w:t>Eiropas Parlamenta un Padomes</w:t>
      </w:r>
      <w:r w:rsidR="005A509E" w:rsidRPr="00442759">
        <w:rPr>
          <w:rFonts w:ascii="Times New Roman" w:hAnsi="Times New Roman"/>
          <w:bCs/>
          <w:sz w:val="28"/>
          <w:szCs w:val="28"/>
        </w:rPr>
        <w:t xml:space="preserve"> 2012. gada 4. jūlija</w:t>
      </w:r>
      <w:r w:rsidR="005A509E" w:rsidRPr="00442759">
        <w:rPr>
          <w:rFonts w:ascii="Times New Roman" w:eastAsiaTheme="minorHAnsi" w:hAnsi="Times New Roman"/>
          <w:bCs/>
          <w:sz w:val="28"/>
          <w:szCs w:val="28"/>
        </w:rPr>
        <w:t xml:space="preserve"> </w:t>
      </w:r>
      <w:r w:rsidR="005A509E" w:rsidRPr="00442759">
        <w:rPr>
          <w:rFonts w:ascii="Times New Roman" w:hAnsi="Times New Roman"/>
          <w:bCs/>
          <w:sz w:val="28"/>
          <w:szCs w:val="28"/>
        </w:rPr>
        <w:t>r</w:t>
      </w:r>
      <w:r w:rsidR="005A509E" w:rsidRPr="00442759">
        <w:rPr>
          <w:rFonts w:ascii="Times New Roman" w:eastAsiaTheme="minorHAnsi" w:hAnsi="Times New Roman"/>
          <w:bCs/>
          <w:sz w:val="28"/>
          <w:szCs w:val="28"/>
        </w:rPr>
        <w:t>egulas (ES) Nr. 648/2012 par ārpusbiržas atvasinātajiem instrumentiem, centrālajiem darījumu partneriem un darījumu reģistriem</w:t>
      </w:r>
      <w:r w:rsidRPr="00442759">
        <w:rPr>
          <w:rFonts w:ascii="Times New Roman" w:eastAsiaTheme="minorHAnsi" w:hAnsi="Times New Roman"/>
          <w:bCs/>
          <w:sz w:val="28"/>
          <w:szCs w:val="28"/>
        </w:rPr>
        <w:t xml:space="preserve"> </w:t>
      </w:r>
      <w:bookmarkEnd w:id="46"/>
      <w:r w:rsidRPr="00442759">
        <w:rPr>
          <w:rFonts w:ascii="Times New Roman" w:eastAsiaTheme="minorHAnsi" w:hAnsi="Times New Roman"/>
          <w:bCs/>
          <w:sz w:val="28"/>
          <w:szCs w:val="28"/>
        </w:rPr>
        <w:t>25.</w:t>
      </w:r>
      <w:r w:rsidR="0056210F">
        <w:rPr>
          <w:rFonts w:ascii="Times New Roman" w:eastAsiaTheme="minorHAnsi" w:hAnsi="Times New Roman"/>
          <w:bCs/>
          <w:sz w:val="28"/>
          <w:szCs w:val="28"/>
        </w:rPr>
        <w:t> </w:t>
      </w:r>
      <w:r w:rsidRPr="00442759">
        <w:rPr>
          <w:rFonts w:ascii="Times New Roman" w:eastAsiaTheme="minorHAnsi" w:hAnsi="Times New Roman"/>
          <w:bCs/>
          <w:sz w:val="28"/>
          <w:szCs w:val="28"/>
        </w:rPr>
        <w:t>pantu;</w:t>
      </w:r>
    </w:p>
    <w:p w14:paraId="139A35D8" w14:textId="67E8CC55"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2</w:t>
      </w:r>
      <w:r w:rsidR="00764885"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ir atbildīgas par ieguldījumu brokeru sabiedrību likvidācijas un citām līdzīgām procedūrām;</w:t>
      </w:r>
    </w:p>
    <w:p w14:paraId="1E105725" w14:textId="70EB1CB9"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764885" w:rsidRPr="00442759">
        <w:rPr>
          <w:rFonts w:ascii="Times New Roman" w:eastAsiaTheme="minorHAnsi" w:hAnsi="Times New Roman"/>
          <w:bCs/>
          <w:sz w:val="28"/>
          <w:szCs w:val="28"/>
        </w:rPr>
        <w:t xml:space="preserve">) </w:t>
      </w:r>
      <w:r w:rsidRPr="00442759">
        <w:rPr>
          <w:rFonts w:ascii="Times New Roman" w:eastAsiaTheme="minorHAnsi" w:hAnsi="Times New Roman"/>
          <w:bCs/>
          <w:sz w:val="28"/>
          <w:szCs w:val="28"/>
        </w:rPr>
        <w:t xml:space="preserve">ir atbildīgas par to </w:t>
      </w:r>
      <w:r w:rsidR="00EA083C" w:rsidRPr="00442759">
        <w:rPr>
          <w:rFonts w:ascii="Times New Roman" w:eastAsiaTheme="minorHAnsi" w:hAnsi="Times New Roman"/>
          <w:bCs/>
          <w:sz w:val="28"/>
          <w:szCs w:val="28"/>
        </w:rPr>
        <w:t>institūciju</w:t>
      </w:r>
      <w:r w:rsidRPr="00442759">
        <w:rPr>
          <w:rFonts w:ascii="Times New Roman" w:eastAsiaTheme="minorHAnsi" w:hAnsi="Times New Roman"/>
          <w:bCs/>
          <w:sz w:val="28"/>
          <w:szCs w:val="28"/>
        </w:rPr>
        <w:t xml:space="preserve"> pārraudzību, kuras iesaistītas ieguldījumu brokeru sabiedrību likvidācijas un citās līdzīgās procedūrās</w:t>
      </w:r>
      <w:r w:rsidR="00725D0A">
        <w:rPr>
          <w:rFonts w:ascii="Times New Roman" w:eastAsiaTheme="minorHAnsi" w:hAnsi="Times New Roman"/>
          <w:bCs/>
          <w:sz w:val="28"/>
          <w:szCs w:val="28"/>
        </w:rPr>
        <w:t>;</w:t>
      </w:r>
    </w:p>
    <w:p w14:paraId="73EBD857"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 ir atbildīgas par audita veikšanu finanšu iestādēs vai tajās iestādēs, kas pārvalda kompensēšanas shēmas;</w:t>
      </w:r>
    </w:p>
    <w:p w14:paraId="39D780C2"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ir atbildīgas par to personu pārraudzību, kuras veic finanšu iestāžu auditu;</w:t>
      </w:r>
    </w:p>
    <w:p w14:paraId="1B7375C2" w14:textId="7777777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6) ir atbildīgas par to personu pārraudzību, kuras darbojas emisijas kvotu tirgos;</w:t>
      </w:r>
    </w:p>
    <w:p w14:paraId="377960CE" w14:textId="377780D7" w:rsidR="003F69A3"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7) ir atbildīgas par to personu pārraudzību, kuras darbojas lauksaimniecības preču atvasināto instrumentu tirgos. </w:t>
      </w:r>
    </w:p>
    <w:p w14:paraId="107EFC18" w14:textId="2DC3ED81" w:rsidR="00F040AD" w:rsidRPr="00442759" w:rsidRDefault="003F69A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(2) Komisija ir tiesīga slēgt informācijas apmaiņas līgumus ar šā panta pirmajā daļā minētajām institūcijām un iestādēm, ja attiecīgās ārvalsts normatīvie akti paredz Latvijas Republikas normatīvajos aktos noteiktajai atbildībai līdzvērtīgu atbildību par ierobežotas pieejamības informācijas neatļautu izpaušanu un ir ievērotas </w:t>
      </w:r>
      <w:r w:rsidR="00C31961" w:rsidRPr="00442759">
        <w:rPr>
          <w:rFonts w:ascii="Times New Roman" w:eastAsiaTheme="minorHAnsi" w:hAnsi="Times New Roman"/>
          <w:bCs/>
          <w:sz w:val="28"/>
          <w:szCs w:val="28"/>
        </w:rPr>
        <w:t>Latvij</w:t>
      </w:r>
      <w:r w:rsidR="00C31961">
        <w:rPr>
          <w:rFonts w:ascii="Times New Roman" w:eastAsiaTheme="minorHAnsi" w:hAnsi="Times New Roman"/>
          <w:bCs/>
          <w:sz w:val="28"/>
          <w:szCs w:val="28"/>
        </w:rPr>
        <w:t>as</w:t>
      </w:r>
      <w:r w:rsidR="00C31961" w:rsidRPr="00442759">
        <w:rPr>
          <w:rFonts w:ascii="Times New Roman" w:eastAsiaTheme="minorHAnsi" w:hAnsi="Times New Roman"/>
          <w:bCs/>
          <w:sz w:val="28"/>
          <w:szCs w:val="28"/>
        </w:rPr>
        <w:t xml:space="preserve"> </w:t>
      </w:r>
      <w:r w:rsidR="000D4DC9" w:rsidRPr="00442759">
        <w:rPr>
          <w:rFonts w:ascii="Times New Roman" w:eastAsiaTheme="minorHAnsi" w:hAnsi="Times New Roman"/>
          <w:bCs/>
          <w:sz w:val="28"/>
          <w:szCs w:val="28"/>
        </w:rPr>
        <w:t>Republikā</w:t>
      </w:r>
      <w:r w:rsidRPr="00442759">
        <w:rPr>
          <w:rFonts w:ascii="Times New Roman" w:eastAsiaTheme="minorHAnsi" w:hAnsi="Times New Roman"/>
          <w:bCs/>
          <w:sz w:val="28"/>
          <w:szCs w:val="28"/>
        </w:rPr>
        <w:t xml:space="preserve"> spēkā esošās prasības personu datu aizsardzības jomā. Šāda informācija izmantojama vienīgi, lai veiktu finanšu un kapitāla tirgus dalībnieku uzraudzību vai attiecīgajām institūcijām likumā noteiktās funkcijas. Saņemto informāciju attiecīgās ārvalsts institūcijas ir tiesīgas izpaust vienīgi ar Komisijas rakstveida piekrišanu un vienīgi nolūkam, kādam šī piekrišana dota.</w:t>
      </w:r>
    </w:p>
    <w:p w14:paraId="2A9D0AB3" w14:textId="77777777" w:rsidR="00564CE7" w:rsidRPr="00442759" w:rsidRDefault="00564CE7" w:rsidP="00B05E08">
      <w:pPr>
        <w:pStyle w:val="NoSpacing"/>
        <w:widowControl/>
        <w:ind w:firstLine="720"/>
        <w:jc w:val="both"/>
        <w:rPr>
          <w:rFonts w:ascii="Times New Roman" w:eastAsiaTheme="minorHAnsi" w:hAnsi="Times New Roman"/>
          <w:bCs/>
          <w:sz w:val="28"/>
          <w:szCs w:val="28"/>
        </w:rPr>
      </w:pPr>
    </w:p>
    <w:p w14:paraId="462AF0B5" w14:textId="29B1CAA5" w:rsidR="003F69A3" w:rsidRPr="00442759" w:rsidRDefault="00670B1E" w:rsidP="00B05E08">
      <w:pPr>
        <w:pStyle w:val="NoSpacing"/>
        <w:widowControl/>
        <w:jc w:val="center"/>
        <w:rPr>
          <w:rFonts w:ascii="Times New Roman" w:eastAsiaTheme="minorHAnsi" w:hAnsi="Times New Roman"/>
          <w:b/>
          <w:bCs/>
          <w:noProof/>
          <w:sz w:val="28"/>
          <w:szCs w:val="28"/>
        </w:rPr>
      </w:pPr>
      <w:r w:rsidRPr="00442759">
        <w:rPr>
          <w:rFonts w:ascii="Times New Roman" w:eastAsiaTheme="minorHAnsi" w:hAnsi="Times New Roman"/>
          <w:b/>
          <w:bCs/>
          <w:noProof/>
          <w:sz w:val="28"/>
          <w:szCs w:val="28"/>
        </w:rPr>
        <w:t>Pārejas noteikumi</w:t>
      </w:r>
    </w:p>
    <w:p w14:paraId="0414B6B4" w14:textId="77777777" w:rsidR="00670B1E" w:rsidRPr="00442759" w:rsidRDefault="00670B1E" w:rsidP="00B05E08">
      <w:pPr>
        <w:pStyle w:val="NoSpacing"/>
        <w:widowControl/>
        <w:ind w:firstLine="720"/>
        <w:jc w:val="both"/>
        <w:rPr>
          <w:rFonts w:ascii="Times New Roman" w:eastAsiaTheme="minorHAnsi" w:hAnsi="Times New Roman"/>
          <w:bCs/>
          <w:sz w:val="28"/>
          <w:szCs w:val="28"/>
        </w:rPr>
      </w:pPr>
    </w:p>
    <w:p w14:paraId="7E2A4095" w14:textId="6A6B6BC7" w:rsidR="00670B1E" w:rsidRPr="00442759" w:rsidRDefault="00670B1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1. </w:t>
      </w:r>
      <w:r w:rsidR="00E126E8" w:rsidRPr="00442759">
        <w:rPr>
          <w:rFonts w:ascii="Times New Roman" w:eastAsia="Times New Roman" w:hAnsi="Times New Roman"/>
          <w:color w:val="000000"/>
          <w:sz w:val="28"/>
          <w:szCs w:val="28"/>
        </w:rPr>
        <w:t>Ārvalsts grupa, kurā ietilpst vairāk nekā viena dalībvalsts kredītiestāde vai ieguldījumu brokeru sabiedrība un kuras kopējā aktīvu vērtība Eiropas Savienībā 2019. gada 27. jūnijā bija vismaz 40 miljardi </w:t>
      </w:r>
      <w:r w:rsidR="00E126E8" w:rsidRPr="00442759">
        <w:rPr>
          <w:rFonts w:ascii="Times New Roman" w:eastAsia="Times New Roman" w:hAnsi="Times New Roman"/>
          <w:i/>
          <w:iCs/>
          <w:color w:val="000000"/>
          <w:sz w:val="28"/>
          <w:szCs w:val="28"/>
        </w:rPr>
        <w:t>euro</w:t>
      </w:r>
      <w:r w:rsidR="00E126E8" w:rsidRPr="005E521C">
        <w:rPr>
          <w:rFonts w:ascii="Times New Roman" w:eastAsia="Times New Roman" w:hAnsi="Times New Roman"/>
          <w:iCs/>
          <w:color w:val="000000"/>
          <w:sz w:val="28"/>
          <w:szCs w:val="28"/>
        </w:rPr>
        <w:t>,</w:t>
      </w:r>
      <w:r w:rsidR="00E126E8" w:rsidRPr="00442759">
        <w:rPr>
          <w:rFonts w:ascii="Times New Roman" w:hAnsi="Times New Roman"/>
          <w:sz w:val="28"/>
          <w:szCs w:val="28"/>
        </w:rPr>
        <w:t xml:space="preserve"> un kura turpina darbību šā likuma spēkā stāšanās dienā, atbilstoši šā likuma 21.</w:t>
      </w:r>
      <w:r w:rsidR="005E521C">
        <w:rPr>
          <w:rFonts w:ascii="Times New Roman" w:hAnsi="Times New Roman"/>
          <w:sz w:val="28"/>
          <w:szCs w:val="28"/>
        </w:rPr>
        <w:t> </w:t>
      </w:r>
      <w:r w:rsidR="00E126E8" w:rsidRPr="00442759">
        <w:rPr>
          <w:rFonts w:ascii="Times New Roman" w:hAnsi="Times New Roman"/>
          <w:sz w:val="28"/>
          <w:szCs w:val="28"/>
        </w:rPr>
        <w:t>panta prasībām līdz 2023. gada 30. decembrim izveido mātes sabiedrību Eiropas Savienībā.</w:t>
      </w:r>
    </w:p>
    <w:p w14:paraId="2E6B419A" w14:textId="77777777" w:rsidR="005E521C" w:rsidRDefault="005E521C" w:rsidP="00B05E08">
      <w:pPr>
        <w:pStyle w:val="NoSpacing"/>
        <w:widowControl/>
        <w:ind w:firstLine="720"/>
        <w:jc w:val="both"/>
        <w:rPr>
          <w:rFonts w:ascii="Times New Roman" w:eastAsiaTheme="minorHAnsi" w:hAnsi="Times New Roman"/>
          <w:bCs/>
          <w:sz w:val="28"/>
          <w:szCs w:val="28"/>
        </w:rPr>
      </w:pPr>
    </w:p>
    <w:p w14:paraId="35FC98AE" w14:textId="1CA7593D" w:rsidR="00670B1E" w:rsidRPr="00442759" w:rsidRDefault="00670B1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2. </w:t>
      </w:r>
      <w:r w:rsidR="00E126E8" w:rsidRPr="00442759">
        <w:rPr>
          <w:rFonts w:ascii="Times New Roman" w:eastAsia="Times New Roman" w:hAnsi="Times New Roman"/>
          <w:color w:val="000000"/>
          <w:sz w:val="28"/>
          <w:szCs w:val="28"/>
        </w:rPr>
        <w:t xml:space="preserve">Šā likuma </w:t>
      </w:r>
      <w:r w:rsidR="00E126E8" w:rsidRPr="00442759">
        <w:rPr>
          <w:rFonts w:ascii="Times New Roman" w:hAnsi="Times New Roman"/>
          <w:sz w:val="28"/>
          <w:szCs w:val="28"/>
        </w:rPr>
        <w:t>67.</w:t>
      </w:r>
      <w:r w:rsidR="00E126E8" w:rsidRPr="00442759">
        <w:rPr>
          <w:rFonts w:ascii="Times New Roman" w:eastAsia="Times New Roman" w:hAnsi="Times New Roman"/>
          <w:sz w:val="28"/>
          <w:szCs w:val="28"/>
          <w:vertAlign w:val="superscript"/>
          <w:lang w:eastAsia="lv-LV"/>
        </w:rPr>
        <w:t> </w:t>
      </w:r>
      <w:r w:rsidR="00E126E8" w:rsidRPr="00442759">
        <w:rPr>
          <w:rFonts w:ascii="Times New Roman" w:eastAsia="Times New Roman" w:hAnsi="Times New Roman"/>
          <w:sz w:val="28"/>
          <w:szCs w:val="28"/>
          <w:lang w:eastAsia="lv-LV"/>
        </w:rPr>
        <w:t>pantā</w:t>
      </w:r>
      <w:r w:rsidR="00E126E8" w:rsidRPr="00442759">
        <w:rPr>
          <w:rFonts w:ascii="Times New Roman" w:hAnsi="Times New Roman"/>
          <w:sz w:val="28"/>
          <w:szCs w:val="28"/>
        </w:rPr>
        <w:t xml:space="preserve"> minētā pārvaldītājsabiedrība, kura veica darbību 2019. gada 27. jūnijā un turpina darbību šā likuma </w:t>
      </w:r>
      <w:r w:rsidR="00E126E8" w:rsidRPr="00442759">
        <w:rPr>
          <w:rFonts w:ascii="Times New Roman" w:eastAsia="Times New Roman" w:hAnsi="Times New Roman"/>
          <w:sz w:val="28"/>
          <w:szCs w:val="28"/>
          <w:lang w:eastAsia="lv-LV"/>
        </w:rPr>
        <w:t>spēkā stāšanās dienā</w:t>
      </w:r>
      <w:r w:rsidR="00E126E8" w:rsidRPr="00442759">
        <w:rPr>
          <w:rFonts w:ascii="Times New Roman" w:hAnsi="Times New Roman"/>
          <w:sz w:val="28"/>
          <w:szCs w:val="28"/>
        </w:rPr>
        <w:t>, saņem atļauju minēt</w:t>
      </w:r>
      <w:r w:rsidR="005E521C">
        <w:rPr>
          <w:rFonts w:ascii="Times New Roman" w:hAnsi="Times New Roman"/>
          <w:sz w:val="28"/>
          <w:szCs w:val="28"/>
        </w:rPr>
        <w:t>aj</w:t>
      </w:r>
      <w:r w:rsidR="00E126E8" w:rsidRPr="00442759">
        <w:rPr>
          <w:rFonts w:ascii="Times New Roman" w:hAnsi="Times New Roman"/>
          <w:sz w:val="28"/>
          <w:szCs w:val="28"/>
        </w:rPr>
        <w:t>ā pant</w:t>
      </w:r>
      <w:r w:rsidR="005E521C">
        <w:rPr>
          <w:rFonts w:ascii="Times New Roman" w:hAnsi="Times New Roman"/>
          <w:sz w:val="28"/>
          <w:szCs w:val="28"/>
        </w:rPr>
        <w:t>ā</w:t>
      </w:r>
      <w:r w:rsidR="00E126E8" w:rsidRPr="00442759">
        <w:rPr>
          <w:rFonts w:ascii="Times New Roman" w:hAnsi="Times New Roman"/>
          <w:sz w:val="28"/>
          <w:szCs w:val="28"/>
        </w:rPr>
        <w:t xml:space="preserve"> noteiktajā kārtībā sešu mēnešu laikā no </w:t>
      </w:r>
      <w:r w:rsidR="00E126E8" w:rsidRPr="00442759">
        <w:rPr>
          <w:rFonts w:ascii="Times New Roman" w:eastAsia="Times New Roman" w:hAnsi="Times New Roman"/>
          <w:bCs/>
          <w:sz w:val="28"/>
          <w:szCs w:val="28"/>
          <w:lang w:eastAsia="lv-LV"/>
        </w:rPr>
        <w:t>šā likuma</w:t>
      </w:r>
      <w:r w:rsidR="00E126E8" w:rsidRPr="00442759">
        <w:rPr>
          <w:rFonts w:ascii="Times New Roman" w:eastAsia="Times New Roman" w:hAnsi="Times New Roman"/>
          <w:sz w:val="28"/>
          <w:szCs w:val="28"/>
          <w:lang w:eastAsia="lv-LV"/>
        </w:rPr>
        <w:t xml:space="preserve"> spēkā stāšanās dienas.</w:t>
      </w:r>
    </w:p>
    <w:p w14:paraId="7D581C24" w14:textId="77777777" w:rsidR="000E11A4" w:rsidRPr="00442759" w:rsidRDefault="000E11A4" w:rsidP="00B05E08">
      <w:pPr>
        <w:pStyle w:val="NoSpacing"/>
        <w:widowControl/>
        <w:jc w:val="both"/>
        <w:rPr>
          <w:rFonts w:ascii="Times New Roman" w:eastAsiaTheme="minorHAnsi" w:hAnsi="Times New Roman"/>
          <w:bCs/>
          <w:sz w:val="28"/>
          <w:szCs w:val="28"/>
        </w:rPr>
      </w:pPr>
    </w:p>
    <w:p w14:paraId="11374BAD" w14:textId="77777777" w:rsidR="004B69F6" w:rsidRPr="00442759" w:rsidRDefault="004B69F6" w:rsidP="00B05E08">
      <w:pPr>
        <w:pStyle w:val="NoSpacing"/>
        <w:widowControl/>
        <w:jc w:val="center"/>
        <w:rPr>
          <w:rFonts w:ascii="Times New Roman" w:eastAsiaTheme="minorHAnsi" w:hAnsi="Times New Roman"/>
          <w:b/>
          <w:bCs/>
          <w:noProof/>
          <w:sz w:val="28"/>
          <w:szCs w:val="28"/>
        </w:rPr>
      </w:pPr>
      <w:r w:rsidRPr="00442759">
        <w:rPr>
          <w:rFonts w:ascii="Times New Roman" w:eastAsiaTheme="minorHAnsi" w:hAnsi="Times New Roman"/>
          <w:b/>
          <w:bCs/>
          <w:noProof/>
          <w:sz w:val="28"/>
          <w:szCs w:val="28"/>
        </w:rPr>
        <w:t>Informatīva atsauce uz Eiropas Savienības direktīvām</w:t>
      </w:r>
      <w:bookmarkStart w:id="47" w:name="es-714999"/>
      <w:bookmarkEnd w:id="47"/>
    </w:p>
    <w:p w14:paraId="4A1B65B4" w14:textId="77777777" w:rsidR="004B69F6" w:rsidRPr="00442759" w:rsidRDefault="004B69F6" w:rsidP="00B05E08">
      <w:pPr>
        <w:pStyle w:val="NoSpacing"/>
        <w:widowControl/>
        <w:jc w:val="both"/>
        <w:rPr>
          <w:rFonts w:ascii="Times New Roman" w:eastAsiaTheme="minorHAnsi" w:hAnsi="Times New Roman"/>
          <w:bCs/>
          <w:noProof/>
          <w:sz w:val="28"/>
          <w:szCs w:val="28"/>
        </w:rPr>
      </w:pPr>
      <w:bookmarkStart w:id="48" w:name="p213"/>
      <w:bookmarkStart w:id="49" w:name="p-715000"/>
      <w:bookmarkEnd w:id="48"/>
      <w:bookmarkEnd w:id="49"/>
    </w:p>
    <w:p w14:paraId="70590160" w14:textId="52D3C102" w:rsidR="00E14120" w:rsidRPr="00442759" w:rsidRDefault="004B69F6" w:rsidP="0056210F">
      <w:pPr>
        <w:pStyle w:val="NoSpacing"/>
        <w:widowControl/>
        <w:ind w:firstLine="567"/>
        <w:jc w:val="both"/>
        <w:rPr>
          <w:rFonts w:ascii="Times New Roman" w:eastAsiaTheme="minorHAnsi" w:hAnsi="Times New Roman"/>
          <w:bCs/>
          <w:noProof/>
          <w:sz w:val="28"/>
          <w:szCs w:val="28"/>
        </w:rPr>
      </w:pPr>
      <w:r w:rsidRPr="00442759">
        <w:rPr>
          <w:rFonts w:ascii="Times New Roman" w:eastAsiaTheme="minorHAnsi" w:hAnsi="Times New Roman"/>
          <w:bCs/>
          <w:noProof/>
          <w:sz w:val="28"/>
          <w:szCs w:val="28"/>
        </w:rPr>
        <w:t>Likumā iekļautas tiesību normas, kuras izriet no:</w:t>
      </w:r>
    </w:p>
    <w:p w14:paraId="20A046F1" w14:textId="77777777" w:rsidR="004B69F6" w:rsidRPr="00442759" w:rsidRDefault="004B69F6" w:rsidP="00B05E08">
      <w:pPr>
        <w:pStyle w:val="NoSpacing"/>
        <w:widowControl/>
        <w:jc w:val="both"/>
        <w:rPr>
          <w:rFonts w:ascii="Times New Roman" w:eastAsiaTheme="minorHAnsi" w:hAnsi="Times New Roman"/>
          <w:bCs/>
          <w:noProof/>
          <w:sz w:val="28"/>
          <w:szCs w:val="28"/>
        </w:rPr>
      </w:pPr>
    </w:p>
    <w:p w14:paraId="6F1D23E6" w14:textId="64700649" w:rsidR="00697399" w:rsidRPr="00442759" w:rsidRDefault="004B69F6"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 xml:space="preserve">1) </w:t>
      </w:r>
      <w:r w:rsidR="00094139" w:rsidRPr="00442759">
        <w:rPr>
          <w:rFonts w:ascii="Times New Roman" w:eastAsiaTheme="minorHAnsi" w:hAnsi="Times New Roman"/>
          <w:bCs/>
          <w:sz w:val="28"/>
          <w:szCs w:val="28"/>
        </w:rPr>
        <w:t>Eiropas Parlamenta un Padomes 2014.</w:t>
      </w:r>
      <w:r w:rsidR="005E521C">
        <w:rPr>
          <w:rFonts w:ascii="Times New Roman" w:eastAsiaTheme="minorHAnsi" w:hAnsi="Times New Roman"/>
          <w:bCs/>
          <w:sz w:val="28"/>
          <w:szCs w:val="28"/>
        </w:rPr>
        <w:t> </w:t>
      </w:r>
      <w:r w:rsidR="00094139" w:rsidRPr="00442759">
        <w:rPr>
          <w:rFonts w:ascii="Times New Roman" w:eastAsiaTheme="minorHAnsi" w:hAnsi="Times New Roman"/>
          <w:bCs/>
          <w:sz w:val="28"/>
          <w:szCs w:val="28"/>
        </w:rPr>
        <w:t>gada 15.</w:t>
      </w:r>
      <w:r w:rsidR="005E521C">
        <w:rPr>
          <w:rFonts w:ascii="Times New Roman" w:eastAsiaTheme="minorHAnsi" w:hAnsi="Times New Roman"/>
          <w:bCs/>
          <w:sz w:val="28"/>
          <w:szCs w:val="28"/>
        </w:rPr>
        <w:t> </w:t>
      </w:r>
      <w:r w:rsidR="00094139" w:rsidRPr="00442759">
        <w:rPr>
          <w:rFonts w:ascii="Times New Roman" w:eastAsiaTheme="minorHAnsi" w:hAnsi="Times New Roman"/>
          <w:bCs/>
          <w:sz w:val="28"/>
          <w:szCs w:val="28"/>
        </w:rPr>
        <w:t>maija direktīvas (ES) 2014/65/ES par finanšu instrumentu tirgiem un ar ko groza Direktīvu 2002/92/ES un Direktīvu 2011/61/ES;</w:t>
      </w:r>
    </w:p>
    <w:p w14:paraId="027F86CC" w14:textId="079056E8" w:rsidR="00054FBE" w:rsidRPr="00442759" w:rsidRDefault="00054FB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lastRenderedPageBreak/>
        <w:t xml:space="preserve">2) </w:t>
      </w:r>
      <w:r w:rsidR="00094139" w:rsidRPr="00442759">
        <w:rPr>
          <w:rFonts w:ascii="Times New Roman" w:eastAsiaTheme="minorHAnsi" w:hAnsi="Times New Roman"/>
          <w:bCs/>
          <w:sz w:val="28"/>
          <w:szCs w:val="28"/>
        </w:rPr>
        <w:t>Eiropas Parlamenta un Padomes 2017.</w:t>
      </w:r>
      <w:r w:rsidR="005E521C">
        <w:rPr>
          <w:rFonts w:ascii="Times New Roman" w:eastAsiaTheme="minorHAnsi" w:hAnsi="Times New Roman"/>
          <w:bCs/>
          <w:sz w:val="28"/>
          <w:szCs w:val="28"/>
        </w:rPr>
        <w:t> </w:t>
      </w:r>
      <w:r w:rsidR="00094139" w:rsidRPr="00442759">
        <w:rPr>
          <w:rFonts w:ascii="Times New Roman" w:eastAsiaTheme="minorHAnsi" w:hAnsi="Times New Roman"/>
          <w:bCs/>
          <w:sz w:val="28"/>
          <w:szCs w:val="28"/>
        </w:rPr>
        <w:t>gada 12.</w:t>
      </w:r>
      <w:r w:rsidR="005E521C">
        <w:rPr>
          <w:rFonts w:ascii="Times New Roman" w:eastAsiaTheme="minorHAnsi" w:hAnsi="Times New Roman"/>
          <w:bCs/>
          <w:sz w:val="28"/>
          <w:szCs w:val="28"/>
        </w:rPr>
        <w:t> </w:t>
      </w:r>
      <w:r w:rsidR="00094139" w:rsidRPr="00442759">
        <w:rPr>
          <w:rFonts w:ascii="Times New Roman" w:eastAsiaTheme="minorHAnsi" w:hAnsi="Times New Roman"/>
          <w:bCs/>
          <w:sz w:val="28"/>
          <w:szCs w:val="28"/>
        </w:rPr>
        <w:t>decembra direktīvas (ES) 2017/2399</w:t>
      </w:r>
      <w:r w:rsidR="00093FCB">
        <w:rPr>
          <w:rFonts w:ascii="Times New Roman" w:eastAsiaTheme="minorHAnsi" w:hAnsi="Times New Roman"/>
          <w:bCs/>
          <w:sz w:val="28"/>
          <w:szCs w:val="28"/>
        </w:rPr>
        <w:t>,</w:t>
      </w:r>
      <w:r w:rsidR="00094139" w:rsidRPr="00442759">
        <w:rPr>
          <w:rFonts w:ascii="Times New Roman" w:eastAsiaTheme="minorHAnsi" w:hAnsi="Times New Roman"/>
          <w:bCs/>
          <w:sz w:val="28"/>
          <w:szCs w:val="28"/>
        </w:rPr>
        <w:t xml:space="preserve"> ar ko groza Direktīvu 2014/59/ES attiecībā uz nenodrošinātu parāda instrumentu prioritāti maksātnespējas hierarhijā;</w:t>
      </w:r>
    </w:p>
    <w:p w14:paraId="11657485" w14:textId="30E5D184" w:rsidR="00F830EC" w:rsidRPr="00442759" w:rsidRDefault="00054FBE"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3</w:t>
      </w:r>
      <w:r w:rsidR="00F830EC" w:rsidRPr="00442759">
        <w:rPr>
          <w:rFonts w:ascii="Times New Roman" w:eastAsiaTheme="minorHAnsi" w:hAnsi="Times New Roman"/>
          <w:bCs/>
          <w:sz w:val="28"/>
          <w:szCs w:val="28"/>
        </w:rPr>
        <w:t xml:space="preserve">) Eiropas Parlamenta un Padomes 2019. gada 20. maija </w:t>
      </w:r>
      <w:r w:rsidRPr="00442759">
        <w:rPr>
          <w:rFonts w:ascii="Times New Roman" w:eastAsiaTheme="minorHAnsi" w:hAnsi="Times New Roman"/>
          <w:bCs/>
          <w:sz w:val="28"/>
          <w:szCs w:val="28"/>
        </w:rPr>
        <w:t>direktīvas</w:t>
      </w:r>
      <w:r w:rsidR="00F830EC" w:rsidRPr="00442759">
        <w:rPr>
          <w:rFonts w:ascii="Times New Roman" w:eastAsiaTheme="minorHAnsi" w:hAnsi="Times New Roman"/>
          <w:bCs/>
          <w:sz w:val="28"/>
          <w:szCs w:val="28"/>
        </w:rPr>
        <w:t xml:space="preserve"> (ES) 2019/878, ar ko Direktīvu 2013/36/ES groza attiecībā uz atbrīvotajām sabiedrībām, finanšu pārvaldītājsabiedrībām, jauktām finanšu pārvaldītāj</w:t>
      </w:r>
      <w:r w:rsidR="005E521C">
        <w:rPr>
          <w:rFonts w:ascii="Times New Roman" w:eastAsiaTheme="minorHAnsi" w:hAnsi="Times New Roman"/>
          <w:bCs/>
          <w:sz w:val="28"/>
          <w:szCs w:val="28"/>
        </w:rPr>
        <w:softHyphen/>
      </w:r>
      <w:r w:rsidR="00F830EC" w:rsidRPr="00442759">
        <w:rPr>
          <w:rFonts w:ascii="Times New Roman" w:eastAsiaTheme="minorHAnsi" w:hAnsi="Times New Roman"/>
          <w:bCs/>
          <w:sz w:val="28"/>
          <w:szCs w:val="28"/>
        </w:rPr>
        <w:t>sabiedrībām, atalgojumu, uzraudzības pasākumiem un pilnvarām, kā arī kapitāla saglabāšanas pasākumiem</w:t>
      </w:r>
      <w:r w:rsidR="00094139" w:rsidRPr="00442759">
        <w:rPr>
          <w:rFonts w:ascii="Times New Roman" w:eastAsiaTheme="minorHAnsi" w:hAnsi="Times New Roman"/>
          <w:bCs/>
          <w:sz w:val="28"/>
          <w:szCs w:val="28"/>
        </w:rPr>
        <w:t>;</w:t>
      </w:r>
    </w:p>
    <w:p w14:paraId="10E33FAB" w14:textId="507B460E" w:rsidR="00094139" w:rsidRPr="00442759" w:rsidRDefault="00094139"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4)</w:t>
      </w:r>
      <w:r w:rsidR="005E521C">
        <w:rPr>
          <w:rFonts w:ascii="Times New Roman" w:eastAsiaTheme="minorHAnsi" w:hAnsi="Times New Roman"/>
          <w:bCs/>
          <w:sz w:val="28"/>
          <w:szCs w:val="28"/>
        </w:rPr>
        <w:t> </w:t>
      </w:r>
      <w:r w:rsidRPr="00442759">
        <w:rPr>
          <w:rFonts w:ascii="Times New Roman" w:eastAsiaTheme="minorHAnsi" w:hAnsi="Times New Roman"/>
          <w:bCs/>
          <w:sz w:val="28"/>
          <w:szCs w:val="28"/>
        </w:rPr>
        <w:t>Eiropas Parlamenta un Padomes 2019.</w:t>
      </w:r>
      <w:r w:rsidR="005E521C">
        <w:rPr>
          <w:rFonts w:ascii="Times New Roman" w:eastAsiaTheme="minorHAnsi" w:hAnsi="Times New Roman"/>
          <w:bCs/>
          <w:sz w:val="28"/>
          <w:szCs w:val="28"/>
        </w:rPr>
        <w:t> </w:t>
      </w:r>
      <w:r w:rsidRPr="00442759">
        <w:rPr>
          <w:rFonts w:ascii="Times New Roman" w:eastAsiaTheme="minorHAnsi" w:hAnsi="Times New Roman"/>
          <w:bCs/>
          <w:sz w:val="28"/>
          <w:szCs w:val="28"/>
        </w:rPr>
        <w:t>gada 27.</w:t>
      </w:r>
      <w:r w:rsidR="005E521C">
        <w:rPr>
          <w:rFonts w:ascii="Times New Roman" w:eastAsiaTheme="minorHAnsi" w:hAnsi="Times New Roman"/>
          <w:bCs/>
          <w:sz w:val="28"/>
          <w:szCs w:val="28"/>
        </w:rPr>
        <w:t> </w:t>
      </w:r>
      <w:r w:rsidRPr="00442759">
        <w:rPr>
          <w:rFonts w:ascii="Times New Roman" w:eastAsiaTheme="minorHAnsi" w:hAnsi="Times New Roman"/>
          <w:bCs/>
          <w:sz w:val="28"/>
          <w:szCs w:val="28"/>
        </w:rPr>
        <w:t xml:space="preserve">novembra direktīvas (ES) 2019/2034 par ieguldījumu brokeru sabiedrību </w:t>
      </w:r>
      <w:proofErr w:type="spellStart"/>
      <w:r w:rsidRPr="00442759">
        <w:rPr>
          <w:rFonts w:ascii="Times New Roman" w:eastAsiaTheme="minorHAnsi" w:hAnsi="Times New Roman"/>
          <w:bCs/>
          <w:sz w:val="28"/>
          <w:szCs w:val="28"/>
        </w:rPr>
        <w:t>prudenciālo</w:t>
      </w:r>
      <w:proofErr w:type="spellEnd"/>
      <w:r w:rsidRPr="00442759">
        <w:rPr>
          <w:rFonts w:ascii="Times New Roman" w:eastAsiaTheme="minorHAnsi" w:hAnsi="Times New Roman"/>
          <w:bCs/>
          <w:sz w:val="28"/>
          <w:szCs w:val="28"/>
        </w:rPr>
        <w:t xml:space="preserve"> uzraudzību un ar ko groza Direktīvas 2002/87/EK, 2009/65/EK, 2011/61/ES, 2013/36/ES, 2014/59/ES un 2014/65/ES</w:t>
      </w:r>
      <w:r w:rsidR="00F85A62">
        <w:rPr>
          <w:rFonts w:ascii="Times New Roman" w:eastAsiaTheme="minorHAnsi" w:hAnsi="Times New Roman"/>
          <w:bCs/>
          <w:sz w:val="28"/>
          <w:szCs w:val="28"/>
        </w:rPr>
        <w:t>;</w:t>
      </w:r>
    </w:p>
    <w:p w14:paraId="3D16CDE9" w14:textId="7BA39588" w:rsidR="00286983" w:rsidRPr="00442759" w:rsidRDefault="00286983" w:rsidP="00B05E08">
      <w:pPr>
        <w:pStyle w:val="NoSpacing"/>
        <w:widowControl/>
        <w:ind w:firstLine="720"/>
        <w:jc w:val="both"/>
        <w:rPr>
          <w:rFonts w:ascii="Times New Roman" w:eastAsiaTheme="minorHAnsi" w:hAnsi="Times New Roman"/>
          <w:bCs/>
          <w:sz w:val="28"/>
          <w:szCs w:val="28"/>
        </w:rPr>
      </w:pPr>
      <w:r w:rsidRPr="00442759">
        <w:rPr>
          <w:rFonts w:ascii="Times New Roman" w:eastAsiaTheme="minorHAnsi" w:hAnsi="Times New Roman"/>
          <w:bCs/>
          <w:sz w:val="28"/>
          <w:szCs w:val="28"/>
        </w:rPr>
        <w:t>5) Eiropas Parlamenta un Padomes 2019. gada 20. maija direktīvas (ES) 2019/878, ar ko direktīvu 2013/36/ES groza attiecībā uz atbrīvotajām sabiedrībām, finanšu pārvaldītājsabiedrībām, jauktām finanšu pārvaldītāj</w:t>
      </w:r>
      <w:r w:rsidR="005E521C">
        <w:rPr>
          <w:rFonts w:ascii="Times New Roman" w:eastAsiaTheme="minorHAnsi" w:hAnsi="Times New Roman"/>
          <w:bCs/>
          <w:sz w:val="28"/>
          <w:szCs w:val="28"/>
        </w:rPr>
        <w:softHyphen/>
      </w:r>
      <w:r w:rsidRPr="00442759">
        <w:rPr>
          <w:rFonts w:ascii="Times New Roman" w:eastAsiaTheme="minorHAnsi" w:hAnsi="Times New Roman"/>
          <w:bCs/>
          <w:sz w:val="28"/>
          <w:szCs w:val="28"/>
        </w:rPr>
        <w:t>sabiedrībām, atalgojumu, uzraudzības pasākumiem un pilnvarām, kā arī kapitāla saglabāšanas pasākumiem.</w:t>
      </w:r>
    </w:p>
    <w:p w14:paraId="361427BE" w14:textId="5C6A8357" w:rsidR="00D6637A" w:rsidRPr="00442759" w:rsidRDefault="00D6637A" w:rsidP="00B05E08">
      <w:pPr>
        <w:pStyle w:val="NoSpacing"/>
        <w:widowControl/>
        <w:ind w:firstLine="709"/>
        <w:jc w:val="both"/>
        <w:rPr>
          <w:rFonts w:ascii="Times New Roman" w:eastAsiaTheme="minorHAnsi" w:hAnsi="Times New Roman"/>
          <w:bCs/>
          <w:sz w:val="28"/>
          <w:szCs w:val="28"/>
        </w:rPr>
      </w:pPr>
    </w:p>
    <w:p w14:paraId="127E4958" w14:textId="77777777" w:rsidR="00AB607E" w:rsidRDefault="00AB607E" w:rsidP="00B05E08">
      <w:pPr>
        <w:spacing w:after="0" w:line="240" w:lineRule="auto"/>
        <w:ind w:firstLine="709"/>
        <w:jc w:val="both"/>
        <w:rPr>
          <w:rFonts w:ascii="Times New Roman" w:hAnsi="Times New Roman" w:cs="Times New Roman"/>
          <w:sz w:val="28"/>
          <w:szCs w:val="28"/>
        </w:rPr>
      </w:pPr>
    </w:p>
    <w:p w14:paraId="02243C06" w14:textId="77777777" w:rsidR="00AB607E" w:rsidRDefault="00AB607E" w:rsidP="00B05E08">
      <w:pPr>
        <w:spacing w:after="0" w:line="240" w:lineRule="auto"/>
        <w:ind w:firstLine="709"/>
        <w:jc w:val="both"/>
        <w:rPr>
          <w:rFonts w:ascii="Times New Roman" w:hAnsi="Times New Roman" w:cs="Times New Roman"/>
          <w:sz w:val="28"/>
          <w:szCs w:val="28"/>
        </w:rPr>
      </w:pPr>
    </w:p>
    <w:p w14:paraId="1D6C7E36" w14:textId="11D060F4" w:rsidR="00093FCB" w:rsidRDefault="00D6637A" w:rsidP="00B05E08">
      <w:pPr>
        <w:spacing w:after="0" w:line="240" w:lineRule="auto"/>
        <w:ind w:firstLine="709"/>
        <w:jc w:val="both"/>
        <w:rPr>
          <w:rFonts w:ascii="Times New Roman" w:hAnsi="Times New Roman" w:cs="Times New Roman"/>
          <w:sz w:val="28"/>
          <w:szCs w:val="28"/>
        </w:rPr>
      </w:pPr>
      <w:r w:rsidRPr="00442759">
        <w:rPr>
          <w:rFonts w:ascii="Times New Roman" w:hAnsi="Times New Roman" w:cs="Times New Roman"/>
          <w:sz w:val="28"/>
          <w:szCs w:val="28"/>
        </w:rPr>
        <w:t xml:space="preserve">Finanšu ministrs </w:t>
      </w:r>
    </w:p>
    <w:p w14:paraId="02195635" w14:textId="73C6F781" w:rsidR="00D6637A" w:rsidRPr="00442759" w:rsidRDefault="00D6637A" w:rsidP="00B05E08">
      <w:pPr>
        <w:spacing w:after="0" w:line="240" w:lineRule="auto"/>
        <w:ind w:firstLine="709"/>
        <w:jc w:val="both"/>
        <w:rPr>
          <w:rFonts w:ascii="Times New Roman" w:hAnsi="Times New Roman" w:cs="Times New Roman"/>
          <w:sz w:val="28"/>
          <w:szCs w:val="28"/>
        </w:rPr>
      </w:pPr>
      <w:r w:rsidRPr="00442759">
        <w:rPr>
          <w:rFonts w:ascii="Times New Roman" w:hAnsi="Times New Roman" w:cs="Times New Roman"/>
          <w:sz w:val="28"/>
          <w:szCs w:val="28"/>
        </w:rPr>
        <w:t>J.</w:t>
      </w:r>
      <w:r w:rsidR="00655BF6">
        <w:rPr>
          <w:rFonts w:ascii="Times New Roman" w:hAnsi="Times New Roman" w:cs="Times New Roman"/>
          <w:sz w:val="28"/>
          <w:szCs w:val="28"/>
        </w:rPr>
        <w:t> </w:t>
      </w:r>
      <w:r w:rsidRPr="00442759">
        <w:rPr>
          <w:rFonts w:ascii="Times New Roman" w:hAnsi="Times New Roman" w:cs="Times New Roman"/>
          <w:sz w:val="28"/>
          <w:szCs w:val="28"/>
        </w:rPr>
        <w:t>Reirs</w:t>
      </w:r>
    </w:p>
    <w:sectPr w:rsidR="00D6637A" w:rsidRPr="00442759" w:rsidSect="00655BF6">
      <w:headerReference w:type="default" r:id="rId90"/>
      <w:footerReference w:type="default" r:id="rId91"/>
      <w:footerReference w:type="first" r:id="rId92"/>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CCCEA" w14:textId="77777777" w:rsidR="0013554C" w:rsidRDefault="0013554C" w:rsidP="002A6DA4">
      <w:pPr>
        <w:spacing w:after="0" w:line="240" w:lineRule="auto"/>
      </w:pPr>
      <w:r>
        <w:separator/>
      </w:r>
    </w:p>
  </w:endnote>
  <w:endnote w:type="continuationSeparator" w:id="0">
    <w:p w14:paraId="206A0536" w14:textId="77777777" w:rsidR="0013554C" w:rsidRDefault="0013554C" w:rsidP="002A6DA4">
      <w:pPr>
        <w:spacing w:after="0" w:line="240" w:lineRule="auto"/>
      </w:pPr>
      <w:r>
        <w:continuationSeparator/>
      </w:r>
    </w:p>
  </w:endnote>
  <w:endnote w:type="continuationNotice" w:id="1">
    <w:p w14:paraId="7EBFD315" w14:textId="77777777" w:rsidR="0013554C" w:rsidRDefault="001355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DA0AA" w14:textId="3B1D648D" w:rsidR="005200F6" w:rsidRPr="00655BF6" w:rsidRDefault="005200F6" w:rsidP="00655BF6">
    <w:pPr>
      <w:pStyle w:val="Footer"/>
      <w:rPr>
        <w:rFonts w:ascii="Times New Roman" w:hAnsi="Times New Roman" w:cs="Times New Roman"/>
        <w:sz w:val="16"/>
        <w:szCs w:val="16"/>
      </w:rPr>
    </w:pPr>
    <w:r>
      <w:rPr>
        <w:rFonts w:ascii="Times New Roman" w:hAnsi="Times New Roman" w:cs="Times New Roman"/>
        <w:sz w:val="16"/>
        <w:szCs w:val="16"/>
      </w:rPr>
      <w:t>L2025_1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D313F" w14:textId="5396F5D8" w:rsidR="005200F6" w:rsidRPr="005A3098" w:rsidRDefault="005200F6" w:rsidP="00655BF6">
    <w:pPr>
      <w:pStyle w:val="Footer"/>
      <w:rPr>
        <w:rFonts w:ascii="Times New Roman" w:hAnsi="Times New Roman"/>
        <w:sz w:val="16"/>
        <w:szCs w:val="16"/>
      </w:rPr>
    </w:pPr>
    <w:r>
      <w:rPr>
        <w:rFonts w:ascii="Times New Roman" w:hAnsi="Times New Roman" w:cs="Times New Roman"/>
        <w:sz w:val="16"/>
        <w:szCs w:val="16"/>
      </w:rPr>
      <w:t xml:space="preserve">L2025_1  </w:t>
    </w:r>
    <w:r w:rsidRPr="008709C1">
      <w:rPr>
        <w:rFonts w:ascii="Times New Roman" w:hAnsi="Times New Roman"/>
        <w:sz w:val="16"/>
        <w:szCs w:val="16"/>
      </w:rPr>
      <w:t xml:space="preserve">v_sk. = </w:t>
    </w:r>
    <w:r w:rsidRPr="008709C1">
      <w:rPr>
        <w:rFonts w:ascii="Times New Roman" w:hAnsi="Times New Roman"/>
        <w:sz w:val="16"/>
        <w:szCs w:val="16"/>
      </w:rPr>
      <w:fldChar w:fldCharType="begin"/>
    </w:r>
    <w:r w:rsidRPr="008709C1">
      <w:rPr>
        <w:rFonts w:ascii="Times New Roman" w:hAnsi="Times New Roman"/>
        <w:sz w:val="16"/>
        <w:szCs w:val="16"/>
      </w:rPr>
      <w:instrText xml:space="preserve"> NUMWORDS  \* MERGEFORMAT </w:instrText>
    </w:r>
    <w:r w:rsidRPr="008709C1">
      <w:rPr>
        <w:rFonts w:ascii="Times New Roman" w:hAnsi="Times New Roman"/>
        <w:sz w:val="16"/>
        <w:szCs w:val="16"/>
      </w:rPr>
      <w:fldChar w:fldCharType="separate"/>
    </w:r>
    <w:r>
      <w:rPr>
        <w:rFonts w:ascii="Times New Roman" w:hAnsi="Times New Roman"/>
        <w:sz w:val="16"/>
        <w:szCs w:val="16"/>
      </w:rPr>
      <w:t>24592</w:t>
    </w:r>
    <w:r w:rsidRPr="008709C1">
      <w:rPr>
        <w:rFonts w:ascii="Times New Roman" w:hAnsi="Times New Roman"/>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FAEF7" w14:textId="77777777" w:rsidR="0013554C" w:rsidRDefault="0013554C" w:rsidP="002A6DA4">
      <w:pPr>
        <w:spacing w:after="0" w:line="240" w:lineRule="auto"/>
      </w:pPr>
      <w:r>
        <w:separator/>
      </w:r>
    </w:p>
  </w:footnote>
  <w:footnote w:type="continuationSeparator" w:id="0">
    <w:p w14:paraId="5A2A6F11" w14:textId="77777777" w:rsidR="0013554C" w:rsidRDefault="0013554C" w:rsidP="002A6DA4">
      <w:pPr>
        <w:spacing w:after="0" w:line="240" w:lineRule="auto"/>
      </w:pPr>
      <w:r>
        <w:continuationSeparator/>
      </w:r>
    </w:p>
  </w:footnote>
  <w:footnote w:type="continuationNotice" w:id="1">
    <w:p w14:paraId="2866E7A1" w14:textId="77777777" w:rsidR="0013554C" w:rsidRDefault="001355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549806079"/>
      <w:docPartObj>
        <w:docPartGallery w:val="Page Numbers (Top of Page)"/>
        <w:docPartUnique/>
      </w:docPartObj>
    </w:sdtPr>
    <w:sdtEndPr>
      <w:rPr>
        <w:rFonts w:ascii="Times New Roman" w:hAnsi="Times New Roman" w:cs="Times New Roman"/>
        <w:noProof/>
        <w:sz w:val="24"/>
        <w:szCs w:val="24"/>
      </w:rPr>
    </w:sdtEndPr>
    <w:sdtContent>
      <w:p w14:paraId="17CEF516" w14:textId="18F0D8B5" w:rsidR="005200F6" w:rsidRPr="00655BF6" w:rsidRDefault="005200F6">
        <w:pPr>
          <w:pStyle w:val="Header"/>
          <w:jc w:val="center"/>
          <w:rPr>
            <w:rFonts w:ascii="Times New Roman" w:hAnsi="Times New Roman" w:cs="Times New Roman"/>
            <w:sz w:val="24"/>
            <w:szCs w:val="24"/>
          </w:rPr>
        </w:pPr>
        <w:r w:rsidRPr="00655BF6">
          <w:rPr>
            <w:rFonts w:ascii="Times New Roman" w:hAnsi="Times New Roman" w:cs="Times New Roman"/>
            <w:noProof w:val="0"/>
            <w:sz w:val="24"/>
            <w:szCs w:val="24"/>
          </w:rPr>
          <w:fldChar w:fldCharType="begin"/>
        </w:r>
        <w:r w:rsidRPr="00655BF6">
          <w:rPr>
            <w:rFonts w:ascii="Times New Roman" w:hAnsi="Times New Roman" w:cs="Times New Roman"/>
            <w:sz w:val="24"/>
            <w:szCs w:val="24"/>
          </w:rPr>
          <w:instrText xml:space="preserve"> PAGE   \* MERGEFORMAT </w:instrText>
        </w:r>
        <w:r w:rsidRPr="00655BF6">
          <w:rPr>
            <w:rFonts w:ascii="Times New Roman" w:hAnsi="Times New Roman" w:cs="Times New Roman"/>
            <w:noProof w:val="0"/>
            <w:sz w:val="24"/>
            <w:szCs w:val="24"/>
          </w:rPr>
          <w:fldChar w:fldCharType="separate"/>
        </w:r>
        <w:r>
          <w:rPr>
            <w:rFonts w:ascii="Times New Roman" w:hAnsi="Times New Roman" w:cs="Times New Roman"/>
            <w:sz w:val="24"/>
            <w:szCs w:val="24"/>
          </w:rPr>
          <w:t>20</w:t>
        </w:r>
        <w:r w:rsidRPr="00655BF6">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57A68"/>
    <w:multiLevelType w:val="hybridMultilevel"/>
    <w:tmpl w:val="EFC632F6"/>
    <w:lvl w:ilvl="0" w:tplc="89DAD6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50ABA"/>
    <w:multiLevelType w:val="hybridMultilevel"/>
    <w:tmpl w:val="FD4045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5C04F86"/>
    <w:multiLevelType w:val="hybridMultilevel"/>
    <w:tmpl w:val="C3EA5D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5242CD"/>
    <w:multiLevelType w:val="hybridMultilevel"/>
    <w:tmpl w:val="CAB65B90"/>
    <w:lvl w:ilvl="0" w:tplc="2E3641F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5260FB3"/>
    <w:multiLevelType w:val="hybridMultilevel"/>
    <w:tmpl w:val="B7A251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2D5CC3"/>
    <w:multiLevelType w:val="hybridMultilevel"/>
    <w:tmpl w:val="EB7A3064"/>
    <w:lvl w:ilvl="0" w:tplc="CB9C9BE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AC368EE"/>
    <w:multiLevelType w:val="hybridMultilevel"/>
    <w:tmpl w:val="1632F352"/>
    <w:lvl w:ilvl="0" w:tplc="6D30228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C6A52DD"/>
    <w:multiLevelType w:val="hybridMultilevel"/>
    <w:tmpl w:val="C3EA5D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08348CD"/>
    <w:multiLevelType w:val="hybridMultilevel"/>
    <w:tmpl w:val="F34AFE84"/>
    <w:lvl w:ilvl="0" w:tplc="322E78DC">
      <w:start w:val="1"/>
      <w:numFmt w:val="decimal"/>
      <w:lvlText w:val="%1)"/>
      <w:lvlJc w:val="left"/>
      <w:pPr>
        <w:ind w:left="1185"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B9342B"/>
    <w:multiLevelType w:val="hybridMultilevel"/>
    <w:tmpl w:val="4CC821DA"/>
    <w:lvl w:ilvl="0" w:tplc="35E88D12">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78C221C"/>
    <w:multiLevelType w:val="hybridMultilevel"/>
    <w:tmpl w:val="F5A8C4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8A14039"/>
    <w:multiLevelType w:val="hybridMultilevel"/>
    <w:tmpl w:val="27C2B8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DF47836"/>
    <w:multiLevelType w:val="hybridMultilevel"/>
    <w:tmpl w:val="066838A2"/>
    <w:lvl w:ilvl="0" w:tplc="587CE4EE">
      <w:start w:val="8"/>
      <w:numFmt w:val="decimal"/>
      <w:lvlText w:val="(%1)"/>
      <w:lvlJc w:val="left"/>
      <w:pPr>
        <w:ind w:left="720" w:hanging="360"/>
      </w:pPr>
      <w:rPr>
        <w:rFonts w:eastAsia="Times New Roman" w:hint="default"/>
        <w:color w:val="41414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4A4657"/>
    <w:multiLevelType w:val="hybridMultilevel"/>
    <w:tmpl w:val="B36CB0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29D3D58"/>
    <w:multiLevelType w:val="hybridMultilevel"/>
    <w:tmpl w:val="2CD43888"/>
    <w:lvl w:ilvl="0" w:tplc="40F0A1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78508D"/>
    <w:multiLevelType w:val="hybridMultilevel"/>
    <w:tmpl w:val="3A704B1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C0A6544"/>
    <w:multiLevelType w:val="hybridMultilevel"/>
    <w:tmpl w:val="A0742F18"/>
    <w:lvl w:ilvl="0" w:tplc="66C2A7B6">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153274C"/>
    <w:multiLevelType w:val="hybridMultilevel"/>
    <w:tmpl w:val="A47CA7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6477876"/>
    <w:multiLevelType w:val="hybridMultilevel"/>
    <w:tmpl w:val="42EE2234"/>
    <w:lvl w:ilvl="0" w:tplc="1AB62D1E">
      <w:start w:val="1"/>
      <w:numFmt w:val="decimal"/>
      <w:lvlText w:val="(%1)"/>
      <w:lvlJc w:val="left"/>
      <w:pPr>
        <w:ind w:left="840" w:hanging="48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C83247A"/>
    <w:multiLevelType w:val="hybridMultilevel"/>
    <w:tmpl w:val="F320B0FE"/>
    <w:lvl w:ilvl="0" w:tplc="DA78A7C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6E1F5EDE"/>
    <w:multiLevelType w:val="hybridMultilevel"/>
    <w:tmpl w:val="77184F04"/>
    <w:lvl w:ilvl="0" w:tplc="32E4AC6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487D67"/>
    <w:multiLevelType w:val="hybridMultilevel"/>
    <w:tmpl w:val="F55A0B6E"/>
    <w:lvl w:ilvl="0" w:tplc="469C2A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041C3F"/>
    <w:multiLevelType w:val="hybridMultilevel"/>
    <w:tmpl w:val="456CAE16"/>
    <w:lvl w:ilvl="0" w:tplc="82B6E2C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7"/>
  </w:num>
  <w:num w:numId="2">
    <w:abstractNumId w:val="16"/>
  </w:num>
  <w:num w:numId="3">
    <w:abstractNumId w:val="11"/>
  </w:num>
  <w:num w:numId="4">
    <w:abstractNumId w:val="19"/>
  </w:num>
  <w:num w:numId="5">
    <w:abstractNumId w:val="5"/>
  </w:num>
  <w:num w:numId="6">
    <w:abstractNumId w:val="6"/>
  </w:num>
  <w:num w:numId="7">
    <w:abstractNumId w:val="10"/>
  </w:num>
  <w:num w:numId="8">
    <w:abstractNumId w:val="1"/>
  </w:num>
  <w:num w:numId="9">
    <w:abstractNumId w:val="13"/>
  </w:num>
  <w:num w:numId="10">
    <w:abstractNumId w:val="9"/>
  </w:num>
  <w:num w:numId="11">
    <w:abstractNumId w:val="7"/>
  </w:num>
  <w:num w:numId="12">
    <w:abstractNumId w:val="22"/>
  </w:num>
  <w:num w:numId="13">
    <w:abstractNumId w:val="15"/>
  </w:num>
  <w:num w:numId="14">
    <w:abstractNumId w:val="2"/>
  </w:num>
  <w:num w:numId="15">
    <w:abstractNumId w:val="18"/>
  </w:num>
  <w:num w:numId="16">
    <w:abstractNumId w:val="0"/>
  </w:num>
  <w:num w:numId="17">
    <w:abstractNumId w:val="14"/>
  </w:num>
  <w:num w:numId="18">
    <w:abstractNumId w:val="8"/>
  </w:num>
  <w:num w:numId="19">
    <w:abstractNumId w:val="4"/>
  </w:num>
  <w:num w:numId="20">
    <w:abstractNumId w:val="21"/>
  </w:num>
  <w:num w:numId="21">
    <w:abstractNumId w:val="12"/>
  </w:num>
  <w:num w:numId="22">
    <w:abstractNumId w:val="3"/>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174"/>
    <w:rsid w:val="00000CE1"/>
    <w:rsid w:val="00003570"/>
    <w:rsid w:val="00003ED7"/>
    <w:rsid w:val="00003F6B"/>
    <w:rsid w:val="00005EBC"/>
    <w:rsid w:val="00007C8C"/>
    <w:rsid w:val="00010BBF"/>
    <w:rsid w:val="00011241"/>
    <w:rsid w:val="00011399"/>
    <w:rsid w:val="000117C4"/>
    <w:rsid w:val="00011814"/>
    <w:rsid w:val="00013E39"/>
    <w:rsid w:val="000152A8"/>
    <w:rsid w:val="00015B3D"/>
    <w:rsid w:val="000162E2"/>
    <w:rsid w:val="00016D67"/>
    <w:rsid w:val="000175A6"/>
    <w:rsid w:val="0001777F"/>
    <w:rsid w:val="00022D1E"/>
    <w:rsid w:val="00023B2D"/>
    <w:rsid w:val="00024186"/>
    <w:rsid w:val="0002511F"/>
    <w:rsid w:val="000256BD"/>
    <w:rsid w:val="00026DA5"/>
    <w:rsid w:val="00027A17"/>
    <w:rsid w:val="000304F7"/>
    <w:rsid w:val="000323CE"/>
    <w:rsid w:val="00033E21"/>
    <w:rsid w:val="0003533F"/>
    <w:rsid w:val="000365F3"/>
    <w:rsid w:val="00037480"/>
    <w:rsid w:val="00040846"/>
    <w:rsid w:val="000409C3"/>
    <w:rsid w:val="000415A3"/>
    <w:rsid w:val="00042988"/>
    <w:rsid w:val="00043FC9"/>
    <w:rsid w:val="00045310"/>
    <w:rsid w:val="0004745D"/>
    <w:rsid w:val="0005082F"/>
    <w:rsid w:val="000508E2"/>
    <w:rsid w:val="00051548"/>
    <w:rsid w:val="0005199B"/>
    <w:rsid w:val="00054197"/>
    <w:rsid w:val="00054268"/>
    <w:rsid w:val="00054FBE"/>
    <w:rsid w:val="00055415"/>
    <w:rsid w:val="00056A91"/>
    <w:rsid w:val="00057596"/>
    <w:rsid w:val="00057C5B"/>
    <w:rsid w:val="00061BC0"/>
    <w:rsid w:val="00061E20"/>
    <w:rsid w:val="00062DD9"/>
    <w:rsid w:val="00063AD4"/>
    <w:rsid w:val="00063FA0"/>
    <w:rsid w:val="00067984"/>
    <w:rsid w:val="00070859"/>
    <w:rsid w:val="00070ABF"/>
    <w:rsid w:val="00070C4F"/>
    <w:rsid w:val="00071811"/>
    <w:rsid w:val="000720B1"/>
    <w:rsid w:val="00072185"/>
    <w:rsid w:val="000728A2"/>
    <w:rsid w:val="00072A97"/>
    <w:rsid w:val="00072D97"/>
    <w:rsid w:val="00074E20"/>
    <w:rsid w:val="00075356"/>
    <w:rsid w:val="000756B9"/>
    <w:rsid w:val="000761DC"/>
    <w:rsid w:val="000761E4"/>
    <w:rsid w:val="000766AA"/>
    <w:rsid w:val="00076C44"/>
    <w:rsid w:val="000772BC"/>
    <w:rsid w:val="00080C3F"/>
    <w:rsid w:val="0008283A"/>
    <w:rsid w:val="00083A7D"/>
    <w:rsid w:val="0008552A"/>
    <w:rsid w:val="00085B9B"/>
    <w:rsid w:val="000861A2"/>
    <w:rsid w:val="00086D70"/>
    <w:rsid w:val="00090FCE"/>
    <w:rsid w:val="0009299E"/>
    <w:rsid w:val="00092FDE"/>
    <w:rsid w:val="00093595"/>
    <w:rsid w:val="00093FCB"/>
    <w:rsid w:val="00094139"/>
    <w:rsid w:val="00094383"/>
    <w:rsid w:val="00095D61"/>
    <w:rsid w:val="00095D8A"/>
    <w:rsid w:val="00097028"/>
    <w:rsid w:val="00097655"/>
    <w:rsid w:val="000977C1"/>
    <w:rsid w:val="00097E3B"/>
    <w:rsid w:val="000A0353"/>
    <w:rsid w:val="000A0914"/>
    <w:rsid w:val="000A134A"/>
    <w:rsid w:val="000A251D"/>
    <w:rsid w:val="000A2CDE"/>
    <w:rsid w:val="000A632E"/>
    <w:rsid w:val="000A6D72"/>
    <w:rsid w:val="000A77B8"/>
    <w:rsid w:val="000B0176"/>
    <w:rsid w:val="000B2AE1"/>
    <w:rsid w:val="000B31EE"/>
    <w:rsid w:val="000B602E"/>
    <w:rsid w:val="000B639E"/>
    <w:rsid w:val="000B6923"/>
    <w:rsid w:val="000B7844"/>
    <w:rsid w:val="000B7AF3"/>
    <w:rsid w:val="000C030D"/>
    <w:rsid w:val="000C18B4"/>
    <w:rsid w:val="000C3C9F"/>
    <w:rsid w:val="000C3EE7"/>
    <w:rsid w:val="000C4187"/>
    <w:rsid w:val="000C4242"/>
    <w:rsid w:val="000C5048"/>
    <w:rsid w:val="000C5C27"/>
    <w:rsid w:val="000C62CC"/>
    <w:rsid w:val="000C7D16"/>
    <w:rsid w:val="000D0395"/>
    <w:rsid w:val="000D1A6A"/>
    <w:rsid w:val="000D20EE"/>
    <w:rsid w:val="000D25F8"/>
    <w:rsid w:val="000D4DC9"/>
    <w:rsid w:val="000D6961"/>
    <w:rsid w:val="000D712A"/>
    <w:rsid w:val="000E0D73"/>
    <w:rsid w:val="000E110B"/>
    <w:rsid w:val="000E11A4"/>
    <w:rsid w:val="000E240B"/>
    <w:rsid w:val="000E485D"/>
    <w:rsid w:val="000E4FA0"/>
    <w:rsid w:val="000E6F6E"/>
    <w:rsid w:val="000E78A2"/>
    <w:rsid w:val="000F0B05"/>
    <w:rsid w:val="000F34F4"/>
    <w:rsid w:val="000F4DF0"/>
    <w:rsid w:val="000F6508"/>
    <w:rsid w:val="000F6A68"/>
    <w:rsid w:val="000F7650"/>
    <w:rsid w:val="000F7EC1"/>
    <w:rsid w:val="001005F9"/>
    <w:rsid w:val="00100F5B"/>
    <w:rsid w:val="001025F8"/>
    <w:rsid w:val="00103146"/>
    <w:rsid w:val="0010366D"/>
    <w:rsid w:val="00105749"/>
    <w:rsid w:val="00105D48"/>
    <w:rsid w:val="001075AA"/>
    <w:rsid w:val="0011034C"/>
    <w:rsid w:val="00110C33"/>
    <w:rsid w:val="0011281E"/>
    <w:rsid w:val="00113424"/>
    <w:rsid w:val="0011444B"/>
    <w:rsid w:val="00114DA2"/>
    <w:rsid w:val="00116176"/>
    <w:rsid w:val="00116FE6"/>
    <w:rsid w:val="00117538"/>
    <w:rsid w:val="00125E54"/>
    <w:rsid w:val="00127245"/>
    <w:rsid w:val="00127859"/>
    <w:rsid w:val="001309EA"/>
    <w:rsid w:val="001311C7"/>
    <w:rsid w:val="0013240C"/>
    <w:rsid w:val="00134FDA"/>
    <w:rsid w:val="0013554C"/>
    <w:rsid w:val="00136BEB"/>
    <w:rsid w:val="001404AB"/>
    <w:rsid w:val="00143B88"/>
    <w:rsid w:val="00143ECE"/>
    <w:rsid w:val="00145352"/>
    <w:rsid w:val="00145DEA"/>
    <w:rsid w:val="0014626D"/>
    <w:rsid w:val="00146D8D"/>
    <w:rsid w:val="0015284B"/>
    <w:rsid w:val="00153770"/>
    <w:rsid w:val="00153AED"/>
    <w:rsid w:val="00153C2A"/>
    <w:rsid w:val="00153E18"/>
    <w:rsid w:val="00153E72"/>
    <w:rsid w:val="00154B12"/>
    <w:rsid w:val="00155B8B"/>
    <w:rsid w:val="00156214"/>
    <w:rsid w:val="00157760"/>
    <w:rsid w:val="001610BF"/>
    <w:rsid w:val="00162CBC"/>
    <w:rsid w:val="001632D7"/>
    <w:rsid w:val="00164914"/>
    <w:rsid w:val="00164E68"/>
    <w:rsid w:val="0016583F"/>
    <w:rsid w:val="001702FA"/>
    <w:rsid w:val="00170E90"/>
    <w:rsid w:val="00171718"/>
    <w:rsid w:val="001730B0"/>
    <w:rsid w:val="00175898"/>
    <w:rsid w:val="00176A7A"/>
    <w:rsid w:val="001800AA"/>
    <w:rsid w:val="00180502"/>
    <w:rsid w:val="00180FA0"/>
    <w:rsid w:val="00181B1D"/>
    <w:rsid w:val="00181C98"/>
    <w:rsid w:val="00181D6A"/>
    <w:rsid w:val="00182B8E"/>
    <w:rsid w:val="00187E5E"/>
    <w:rsid w:val="0019151D"/>
    <w:rsid w:val="00191971"/>
    <w:rsid w:val="00192F98"/>
    <w:rsid w:val="00196EC9"/>
    <w:rsid w:val="001A162C"/>
    <w:rsid w:val="001A1765"/>
    <w:rsid w:val="001A1A44"/>
    <w:rsid w:val="001A2596"/>
    <w:rsid w:val="001A2AD5"/>
    <w:rsid w:val="001A5C38"/>
    <w:rsid w:val="001A785A"/>
    <w:rsid w:val="001B0EF9"/>
    <w:rsid w:val="001B1699"/>
    <w:rsid w:val="001B2A28"/>
    <w:rsid w:val="001B39D0"/>
    <w:rsid w:val="001B3E6B"/>
    <w:rsid w:val="001B48F0"/>
    <w:rsid w:val="001B6378"/>
    <w:rsid w:val="001B65A9"/>
    <w:rsid w:val="001B7F90"/>
    <w:rsid w:val="001C1F8A"/>
    <w:rsid w:val="001C2078"/>
    <w:rsid w:val="001C2E0A"/>
    <w:rsid w:val="001C4C13"/>
    <w:rsid w:val="001C622D"/>
    <w:rsid w:val="001D02EF"/>
    <w:rsid w:val="001D0CFB"/>
    <w:rsid w:val="001D2221"/>
    <w:rsid w:val="001D2777"/>
    <w:rsid w:val="001D3B10"/>
    <w:rsid w:val="001E3D59"/>
    <w:rsid w:val="001E470A"/>
    <w:rsid w:val="001E76AD"/>
    <w:rsid w:val="001F1499"/>
    <w:rsid w:val="001F3172"/>
    <w:rsid w:val="001F4685"/>
    <w:rsid w:val="001F5025"/>
    <w:rsid w:val="001F7825"/>
    <w:rsid w:val="002000DF"/>
    <w:rsid w:val="00200625"/>
    <w:rsid w:val="0020085D"/>
    <w:rsid w:val="0020086E"/>
    <w:rsid w:val="00200B09"/>
    <w:rsid w:val="002048A4"/>
    <w:rsid w:val="00205FD5"/>
    <w:rsid w:val="00210061"/>
    <w:rsid w:val="0021044D"/>
    <w:rsid w:val="00210688"/>
    <w:rsid w:val="00211A69"/>
    <w:rsid w:val="002120D3"/>
    <w:rsid w:val="002141B0"/>
    <w:rsid w:val="00214859"/>
    <w:rsid w:val="00215FD9"/>
    <w:rsid w:val="00216182"/>
    <w:rsid w:val="00216B7A"/>
    <w:rsid w:val="00217D2A"/>
    <w:rsid w:val="00220FB0"/>
    <w:rsid w:val="00221F39"/>
    <w:rsid w:val="00222EA9"/>
    <w:rsid w:val="0022349E"/>
    <w:rsid w:val="00224ACB"/>
    <w:rsid w:val="00224ECE"/>
    <w:rsid w:val="00225D6A"/>
    <w:rsid w:val="00226AE6"/>
    <w:rsid w:val="002274FD"/>
    <w:rsid w:val="00230DAA"/>
    <w:rsid w:val="0023126B"/>
    <w:rsid w:val="00233B26"/>
    <w:rsid w:val="00235470"/>
    <w:rsid w:val="002359B5"/>
    <w:rsid w:val="00235C65"/>
    <w:rsid w:val="00236A5E"/>
    <w:rsid w:val="00236BE8"/>
    <w:rsid w:val="002406FF"/>
    <w:rsid w:val="00240FE8"/>
    <w:rsid w:val="00241CBC"/>
    <w:rsid w:val="00243129"/>
    <w:rsid w:val="00244009"/>
    <w:rsid w:val="00244AF9"/>
    <w:rsid w:val="00245844"/>
    <w:rsid w:val="002461F1"/>
    <w:rsid w:val="00246D4F"/>
    <w:rsid w:val="00250F30"/>
    <w:rsid w:val="0025136C"/>
    <w:rsid w:val="002517FD"/>
    <w:rsid w:val="00251FBC"/>
    <w:rsid w:val="00254DE4"/>
    <w:rsid w:val="00255CA7"/>
    <w:rsid w:val="00255E83"/>
    <w:rsid w:val="00257753"/>
    <w:rsid w:val="00260B45"/>
    <w:rsid w:val="002615BB"/>
    <w:rsid w:val="00261A08"/>
    <w:rsid w:val="00261A88"/>
    <w:rsid w:val="00261E59"/>
    <w:rsid w:val="00262F27"/>
    <w:rsid w:val="0026343D"/>
    <w:rsid w:val="00264EDF"/>
    <w:rsid w:val="00266207"/>
    <w:rsid w:val="0026636E"/>
    <w:rsid w:val="00266D3B"/>
    <w:rsid w:val="00266EA9"/>
    <w:rsid w:val="00267E87"/>
    <w:rsid w:val="00271708"/>
    <w:rsid w:val="002722FF"/>
    <w:rsid w:val="0027233D"/>
    <w:rsid w:val="002727A7"/>
    <w:rsid w:val="00274BBA"/>
    <w:rsid w:val="00274EDB"/>
    <w:rsid w:val="002754C0"/>
    <w:rsid w:val="00277C4A"/>
    <w:rsid w:val="002819EF"/>
    <w:rsid w:val="00281EAB"/>
    <w:rsid w:val="0028219A"/>
    <w:rsid w:val="00283C2C"/>
    <w:rsid w:val="0028539C"/>
    <w:rsid w:val="00286983"/>
    <w:rsid w:val="00286BB1"/>
    <w:rsid w:val="0028735D"/>
    <w:rsid w:val="00290365"/>
    <w:rsid w:val="002904AD"/>
    <w:rsid w:val="00290A9C"/>
    <w:rsid w:val="00290BF8"/>
    <w:rsid w:val="002916B9"/>
    <w:rsid w:val="00292E97"/>
    <w:rsid w:val="0029329F"/>
    <w:rsid w:val="00293839"/>
    <w:rsid w:val="002958CC"/>
    <w:rsid w:val="0029617B"/>
    <w:rsid w:val="0029662F"/>
    <w:rsid w:val="002A0276"/>
    <w:rsid w:val="002A0886"/>
    <w:rsid w:val="002A2F68"/>
    <w:rsid w:val="002A3E82"/>
    <w:rsid w:val="002A45C2"/>
    <w:rsid w:val="002A5910"/>
    <w:rsid w:val="002A5ABA"/>
    <w:rsid w:val="002A5CC0"/>
    <w:rsid w:val="002A5D5C"/>
    <w:rsid w:val="002A6D33"/>
    <w:rsid w:val="002A6DA4"/>
    <w:rsid w:val="002B0D19"/>
    <w:rsid w:val="002B1986"/>
    <w:rsid w:val="002B23B3"/>
    <w:rsid w:val="002B7954"/>
    <w:rsid w:val="002C0754"/>
    <w:rsid w:val="002C2577"/>
    <w:rsid w:val="002C3004"/>
    <w:rsid w:val="002C3FCE"/>
    <w:rsid w:val="002C4C55"/>
    <w:rsid w:val="002C5C90"/>
    <w:rsid w:val="002C5CA6"/>
    <w:rsid w:val="002C6D23"/>
    <w:rsid w:val="002C7654"/>
    <w:rsid w:val="002D117F"/>
    <w:rsid w:val="002D2E96"/>
    <w:rsid w:val="002D48C0"/>
    <w:rsid w:val="002D726C"/>
    <w:rsid w:val="002E006C"/>
    <w:rsid w:val="002E013D"/>
    <w:rsid w:val="002E025E"/>
    <w:rsid w:val="002E0E6A"/>
    <w:rsid w:val="002E1313"/>
    <w:rsid w:val="002E35BE"/>
    <w:rsid w:val="002E54BE"/>
    <w:rsid w:val="002F082F"/>
    <w:rsid w:val="002F0868"/>
    <w:rsid w:val="002F08F1"/>
    <w:rsid w:val="002F0A8E"/>
    <w:rsid w:val="002F0C8E"/>
    <w:rsid w:val="002F0E0A"/>
    <w:rsid w:val="002F1F36"/>
    <w:rsid w:val="002F1FA6"/>
    <w:rsid w:val="002F2047"/>
    <w:rsid w:val="002F263A"/>
    <w:rsid w:val="002F26BB"/>
    <w:rsid w:val="002F2D28"/>
    <w:rsid w:val="002F43CC"/>
    <w:rsid w:val="002F445A"/>
    <w:rsid w:val="002F4E7C"/>
    <w:rsid w:val="003003B1"/>
    <w:rsid w:val="00307276"/>
    <w:rsid w:val="00307D42"/>
    <w:rsid w:val="003103AF"/>
    <w:rsid w:val="0031115E"/>
    <w:rsid w:val="00314594"/>
    <w:rsid w:val="00316185"/>
    <w:rsid w:val="003204FB"/>
    <w:rsid w:val="00320F55"/>
    <w:rsid w:val="00321C74"/>
    <w:rsid w:val="003239B1"/>
    <w:rsid w:val="00323E60"/>
    <w:rsid w:val="003244F9"/>
    <w:rsid w:val="00324A8E"/>
    <w:rsid w:val="00327EA6"/>
    <w:rsid w:val="0033272A"/>
    <w:rsid w:val="00333880"/>
    <w:rsid w:val="00335484"/>
    <w:rsid w:val="00340377"/>
    <w:rsid w:val="00343498"/>
    <w:rsid w:val="00344EE4"/>
    <w:rsid w:val="00346A3B"/>
    <w:rsid w:val="00347F41"/>
    <w:rsid w:val="00353CA7"/>
    <w:rsid w:val="0035675C"/>
    <w:rsid w:val="00356E12"/>
    <w:rsid w:val="003627B5"/>
    <w:rsid w:val="0036335E"/>
    <w:rsid w:val="00363592"/>
    <w:rsid w:val="003644FE"/>
    <w:rsid w:val="00365E6E"/>
    <w:rsid w:val="0037002B"/>
    <w:rsid w:val="003719DC"/>
    <w:rsid w:val="0037212A"/>
    <w:rsid w:val="00372C48"/>
    <w:rsid w:val="00373695"/>
    <w:rsid w:val="00376F15"/>
    <w:rsid w:val="003804DB"/>
    <w:rsid w:val="00380506"/>
    <w:rsid w:val="0038090C"/>
    <w:rsid w:val="00381E9A"/>
    <w:rsid w:val="00382C36"/>
    <w:rsid w:val="00384253"/>
    <w:rsid w:val="003846FC"/>
    <w:rsid w:val="00384829"/>
    <w:rsid w:val="0038506C"/>
    <w:rsid w:val="00385EA7"/>
    <w:rsid w:val="00385FDB"/>
    <w:rsid w:val="00386660"/>
    <w:rsid w:val="00390494"/>
    <w:rsid w:val="0039105E"/>
    <w:rsid w:val="00391659"/>
    <w:rsid w:val="003921B3"/>
    <w:rsid w:val="003938D4"/>
    <w:rsid w:val="003972C2"/>
    <w:rsid w:val="003A069E"/>
    <w:rsid w:val="003A2752"/>
    <w:rsid w:val="003A395E"/>
    <w:rsid w:val="003A3FBB"/>
    <w:rsid w:val="003B46CE"/>
    <w:rsid w:val="003B5ED1"/>
    <w:rsid w:val="003B718C"/>
    <w:rsid w:val="003C0F74"/>
    <w:rsid w:val="003C16A8"/>
    <w:rsid w:val="003C1A09"/>
    <w:rsid w:val="003C4B72"/>
    <w:rsid w:val="003D136A"/>
    <w:rsid w:val="003D1BE6"/>
    <w:rsid w:val="003D3987"/>
    <w:rsid w:val="003D3FC4"/>
    <w:rsid w:val="003D40E2"/>
    <w:rsid w:val="003D5A83"/>
    <w:rsid w:val="003D6230"/>
    <w:rsid w:val="003D710B"/>
    <w:rsid w:val="003E359A"/>
    <w:rsid w:val="003E4DE7"/>
    <w:rsid w:val="003E551D"/>
    <w:rsid w:val="003E5C9B"/>
    <w:rsid w:val="003E71E6"/>
    <w:rsid w:val="003E7E24"/>
    <w:rsid w:val="003F0AD7"/>
    <w:rsid w:val="003F126B"/>
    <w:rsid w:val="003F1A39"/>
    <w:rsid w:val="003F1A4D"/>
    <w:rsid w:val="003F5406"/>
    <w:rsid w:val="003F58CB"/>
    <w:rsid w:val="003F610C"/>
    <w:rsid w:val="003F69A3"/>
    <w:rsid w:val="003F6E56"/>
    <w:rsid w:val="003F6F1C"/>
    <w:rsid w:val="003F71CC"/>
    <w:rsid w:val="003F7974"/>
    <w:rsid w:val="00401DA6"/>
    <w:rsid w:val="00403207"/>
    <w:rsid w:val="00405966"/>
    <w:rsid w:val="00406097"/>
    <w:rsid w:val="00406464"/>
    <w:rsid w:val="00406DF3"/>
    <w:rsid w:val="00406F2B"/>
    <w:rsid w:val="004104EE"/>
    <w:rsid w:val="00410E35"/>
    <w:rsid w:val="00411051"/>
    <w:rsid w:val="004139DF"/>
    <w:rsid w:val="00414732"/>
    <w:rsid w:val="00415CD2"/>
    <w:rsid w:val="00416045"/>
    <w:rsid w:val="00417C78"/>
    <w:rsid w:val="0042105D"/>
    <w:rsid w:val="004235E6"/>
    <w:rsid w:val="00423AFB"/>
    <w:rsid w:val="004254C4"/>
    <w:rsid w:val="00425C0A"/>
    <w:rsid w:val="00425F36"/>
    <w:rsid w:val="0042658E"/>
    <w:rsid w:val="00426CFF"/>
    <w:rsid w:val="00426E85"/>
    <w:rsid w:val="004317CE"/>
    <w:rsid w:val="00434E6B"/>
    <w:rsid w:val="0043504C"/>
    <w:rsid w:val="00436C1E"/>
    <w:rsid w:val="004410D9"/>
    <w:rsid w:val="00442759"/>
    <w:rsid w:val="00444058"/>
    <w:rsid w:val="0044572F"/>
    <w:rsid w:val="004458EB"/>
    <w:rsid w:val="00445971"/>
    <w:rsid w:val="00445DD9"/>
    <w:rsid w:val="004464A7"/>
    <w:rsid w:val="00447C61"/>
    <w:rsid w:val="00451436"/>
    <w:rsid w:val="00451D88"/>
    <w:rsid w:val="00452F2B"/>
    <w:rsid w:val="00453085"/>
    <w:rsid w:val="0045362F"/>
    <w:rsid w:val="00454232"/>
    <w:rsid w:val="00455472"/>
    <w:rsid w:val="004574D9"/>
    <w:rsid w:val="00457773"/>
    <w:rsid w:val="004607B8"/>
    <w:rsid w:val="004607BE"/>
    <w:rsid w:val="004607E8"/>
    <w:rsid w:val="00462FC5"/>
    <w:rsid w:val="00464AF3"/>
    <w:rsid w:val="004664B9"/>
    <w:rsid w:val="004668CA"/>
    <w:rsid w:val="00466B74"/>
    <w:rsid w:val="00470D8F"/>
    <w:rsid w:val="00470F95"/>
    <w:rsid w:val="00472EB3"/>
    <w:rsid w:val="00472F94"/>
    <w:rsid w:val="0047417C"/>
    <w:rsid w:val="0048000A"/>
    <w:rsid w:val="00480362"/>
    <w:rsid w:val="0048266A"/>
    <w:rsid w:val="00483A38"/>
    <w:rsid w:val="00485347"/>
    <w:rsid w:val="004856A4"/>
    <w:rsid w:val="004856F1"/>
    <w:rsid w:val="00486C55"/>
    <w:rsid w:val="00487807"/>
    <w:rsid w:val="00491D72"/>
    <w:rsid w:val="00496555"/>
    <w:rsid w:val="00497394"/>
    <w:rsid w:val="00497AE2"/>
    <w:rsid w:val="004A15F2"/>
    <w:rsid w:val="004A1F1A"/>
    <w:rsid w:val="004A41BC"/>
    <w:rsid w:val="004A45D6"/>
    <w:rsid w:val="004A5D20"/>
    <w:rsid w:val="004A6568"/>
    <w:rsid w:val="004A6F72"/>
    <w:rsid w:val="004A79A8"/>
    <w:rsid w:val="004B113D"/>
    <w:rsid w:val="004B2D3B"/>
    <w:rsid w:val="004B36EE"/>
    <w:rsid w:val="004B5ED1"/>
    <w:rsid w:val="004B66A8"/>
    <w:rsid w:val="004B69F6"/>
    <w:rsid w:val="004B6C0A"/>
    <w:rsid w:val="004C0E89"/>
    <w:rsid w:val="004C1D6F"/>
    <w:rsid w:val="004C210B"/>
    <w:rsid w:val="004C4411"/>
    <w:rsid w:val="004C5882"/>
    <w:rsid w:val="004C6D96"/>
    <w:rsid w:val="004C7D1D"/>
    <w:rsid w:val="004C7F02"/>
    <w:rsid w:val="004D0468"/>
    <w:rsid w:val="004D04C1"/>
    <w:rsid w:val="004D0CD1"/>
    <w:rsid w:val="004D1D2C"/>
    <w:rsid w:val="004D1FEF"/>
    <w:rsid w:val="004D3764"/>
    <w:rsid w:val="004E3B47"/>
    <w:rsid w:val="004E4939"/>
    <w:rsid w:val="004E51E9"/>
    <w:rsid w:val="004E5D1B"/>
    <w:rsid w:val="004E699A"/>
    <w:rsid w:val="004F0FBE"/>
    <w:rsid w:val="004F1208"/>
    <w:rsid w:val="004F1737"/>
    <w:rsid w:val="004F1A5F"/>
    <w:rsid w:val="004F3DAD"/>
    <w:rsid w:val="004F457D"/>
    <w:rsid w:val="004F629E"/>
    <w:rsid w:val="005001BF"/>
    <w:rsid w:val="00500234"/>
    <w:rsid w:val="00500F4E"/>
    <w:rsid w:val="00501450"/>
    <w:rsid w:val="005043C8"/>
    <w:rsid w:val="0050597F"/>
    <w:rsid w:val="005060D0"/>
    <w:rsid w:val="00506DE9"/>
    <w:rsid w:val="00511DCF"/>
    <w:rsid w:val="00512B0D"/>
    <w:rsid w:val="00514269"/>
    <w:rsid w:val="00515599"/>
    <w:rsid w:val="005160D3"/>
    <w:rsid w:val="00517E4E"/>
    <w:rsid w:val="005200F6"/>
    <w:rsid w:val="00521F8E"/>
    <w:rsid w:val="00523061"/>
    <w:rsid w:val="0052359E"/>
    <w:rsid w:val="00523B9A"/>
    <w:rsid w:val="0052607C"/>
    <w:rsid w:val="00526185"/>
    <w:rsid w:val="005328D8"/>
    <w:rsid w:val="00534180"/>
    <w:rsid w:val="00536541"/>
    <w:rsid w:val="0053689B"/>
    <w:rsid w:val="00536DDC"/>
    <w:rsid w:val="00540DA7"/>
    <w:rsid w:val="00541E9F"/>
    <w:rsid w:val="005429D7"/>
    <w:rsid w:val="005443A4"/>
    <w:rsid w:val="005457A8"/>
    <w:rsid w:val="00547832"/>
    <w:rsid w:val="005534DE"/>
    <w:rsid w:val="0055454C"/>
    <w:rsid w:val="00554AAD"/>
    <w:rsid w:val="00555C6E"/>
    <w:rsid w:val="00556236"/>
    <w:rsid w:val="00561CC6"/>
    <w:rsid w:val="0056210F"/>
    <w:rsid w:val="00562B31"/>
    <w:rsid w:val="005638D5"/>
    <w:rsid w:val="005646B5"/>
    <w:rsid w:val="00564CE7"/>
    <w:rsid w:val="00564F72"/>
    <w:rsid w:val="00566F9F"/>
    <w:rsid w:val="0056730E"/>
    <w:rsid w:val="0057122E"/>
    <w:rsid w:val="005718CD"/>
    <w:rsid w:val="0057439C"/>
    <w:rsid w:val="00575A7A"/>
    <w:rsid w:val="00575ECD"/>
    <w:rsid w:val="00576500"/>
    <w:rsid w:val="0057714A"/>
    <w:rsid w:val="00577624"/>
    <w:rsid w:val="00577C52"/>
    <w:rsid w:val="00581AF9"/>
    <w:rsid w:val="00581E54"/>
    <w:rsid w:val="005827FC"/>
    <w:rsid w:val="0058326A"/>
    <w:rsid w:val="00583AB2"/>
    <w:rsid w:val="0058426F"/>
    <w:rsid w:val="00585B22"/>
    <w:rsid w:val="005860B5"/>
    <w:rsid w:val="00586353"/>
    <w:rsid w:val="00587C4E"/>
    <w:rsid w:val="0059028F"/>
    <w:rsid w:val="00592956"/>
    <w:rsid w:val="00593C1B"/>
    <w:rsid w:val="00594598"/>
    <w:rsid w:val="00594F58"/>
    <w:rsid w:val="00595352"/>
    <w:rsid w:val="005955DD"/>
    <w:rsid w:val="00595FB1"/>
    <w:rsid w:val="005965B0"/>
    <w:rsid w:val="005973DF"/>
    <w:rsid w:val="005A0699"/>
    <w:rsid w:val="005A3132"/>
    <w:rsid w:val="005A3234"/>
    <w:rsid w:val="005A3D48"/>
    <w:rsid w:val="005A509E"/>
    <w:rsid w:val="005B1B65"/>
    <w:rsid w:val="005B1FB9"/>
    <w:rsid w:val="005B2373"/>
    <w:rsid w:val="005B2FF6"/>
    <w:rsid w:val="005B3ADA"/>
    <w:rsid w:val="005B4047"/>
    <w:rsid w:val="005B5390"/>
    <w:rsid w:val="005B6912"/>
    <w:rsid w:val="005B6BBD"/>
    <w:rsid w:val="005B6E5A"/>
    <w:rsid w:val="005C084B"/>
    <w:rsid w:val="005C1712"/>
    <w:rsid w:val="005C54E6"/>
    <w:rsid w:val="005D01AC"/>
    <w:rsid w:val="005D1168"/>
    <w:rsid w:val="005D1BFF"/>
    <w:rsid w:val="005D2012"/>
    <w:rsid w:val="005D3776"/>
    <w:rsid w:val="005D3B92"/>
    <w:rsid w:val="005D3F3B"/>
    <w:rsid w:val="005D4C38"/>
    <w:rsid w:val="005D5A84"/>
    <w:rsid w:val="005D755A"/>
    <w:rsid w:val="005E04FC"/>
    <w:rsid w:val="005E26B6"/>
    <w:rsid w:val="005E36C5"/>
    <w:rsid w:val="005E4300"/>
    <w:rsid w:val="005E521C"/>
    <w:rsid w:val="005E6EDA"/>
    <w:rsid w:val="005F0A50"/>
    <w:rsid w:val="005F0F7E"/>
    <w:rsid w:val="005F1B96"/>
    <w:rsid w:val="005F1D80"/>
    <w:rsid w:val="005F434F"/>
    <w:rsid w:val="005F4D57"/>
    <w:rsid w:val="00600C65"/>
    <w:rsid w:val="00603B74"/>
    <w:rsid w:val="00605215"/>
    <w:rsid w:val="006052CB"/>
    <w:rsid w:val="00607F72"/>
    <w:rsid w:val="006102F7"/>
    <w:rsid w:val="00610FAF"/>
    <w:rsid w:val="00611B36"/>
    <w:rsid w:val="00612158"/>
    <w:rsid w:val="00613F14"/>
    <w:rsid w:val="006145C6"/>
    <w:rsid w:val="006164DF"/>
    <w:rsid w:val="00616AA5"/>
    <w:rsid w:val="00621C5A"/>
    <w:rsid w:val="00622370"/>
    <w:rsid w:val="00622C71"/>
    <w:rsid w:val="00623CE9"/>
    <w:rsid w:val="0062494E"/>
    <w:rsid w:val="00625D44"/>
    <w:rsid w:val="006262B6"/>
    <w:rsid w:val="006263BE"/>
    <w:rsid w:val="00627A40"/>
    <w:rsid w:val="006328B6"/>
    <w:rsid w:val="00633088"/>
    <w:rsid w:val="00634130"/>
    <w:rsid w:val="00635A92"/>
    <w:rsid w:val="006365C3"/>
    <w:rsid w:val="00641095"/>
    <w:rsid w:val="006423BA"/>
    <w:rsid w:val="00643342"/>
    <w:rsid w:val="006438A6"/>
    <w:rsid w:val="006444B9"/>
    <w:rsid w:val="00646D9B"/>
    <w:rsid w:val="00647DD1"/>
    <w:rsid w:val="00652579"/>
    <w:rsid w:val="00653737"/>
    <w:rsid w:val="006544C8"/>
    <w:rsid w:val="00655821"/>
    <w:rsid w:val="00655BF6"/>
    <w:rsid w:val="0065619A"/>
    <w:rsid w:val="006566D9"/>
    <w:rsid w:val="006575A4"/>
    <w:rsid w:val="00660D84"/>
    <w:rsid w:val="00662F7E"/>
    <w:rsid w:val="00662FA6"/>
    <w:rsid w:val="00663AB9"/>
    <w:rsid w:val="00664F31"/>
    <w:rsid w:val="00667853"/>
    <w:rsid w:val="00670B1E"/>
    <w:rsid w:val="006712A3"/>
    <w:rsid w:val="006724F6"/>
    <w:rsid w:val="0067294C"/>
    <w:rsid w:val="00673D5D"/>
    <w:rsid w:val="006742C9"/>
    <w:rsid w:val="00676595"/>
    <w:rsid w:val="006775EE"/>
    <w:rsid w:val="00677867"/>
    <w:rsid w:val="0068020F"/>
    <w:rsid w:val="00683567"/>
    <w:rsid w:val="00684F61"/>
    <w:rsid w:val="006856E5"/>
    <w:rsid w:val="0068716A"/>
    <w:rsid w:val="00690858"/>
    <w:rsid w:val="00697399"/>
    <w:rsid w:val="00697583"/>
    <w:rsid w:val="00697667"/>
    <w:rsid w:val="00697994"/>
    <w:rsid w:val="006A3E24"/>
    <w:rsid w:val="006A42AB"/>
    <w:rsid w:val="006A43BD"/>
    <w:rsid w:val="006A6239"/>
    <w:rsid w:val="006A68B8"/>
    <w:rsid w:val="006B019E"/>
    <w:rsid w:val="006B0C60"/>
    <w:rsid w:val="006B16E5"/>
    <w:rsid w:val="006B27B7"/>
    <w:rsid w:val="006B2D58"/>
    <w:rsid w:val="006B3DA4"/>
    <w:rsid w:val="006B4F8F"/>
    <w:rsid w:val="006B58C3"/>
    <w:rsid w:val="006C007C"/>
    <w:rsid w:val="006C131E"/>
    <w:rsid w:val="006C14EB"/>
    <w:rsid w:val="006C2375"/>
    <w:rsid w:val="006C2529"/>
    <w:rsid w:val="006C423A"/>
    <w:rsid w:val="006C459C"/>
    <w:rsid w:val="006D4F0A"/>
    <w:rsid w:val="006D53AF"/>
    <w:rsid w:val="006D5969"/>
    <w:rsid w:val="006D5E5D"/>
    <w:rsid w:val="006E0753"/>
    <w:rsid w:val="006E0CC2"/>
    <w:rsid w:val="006E1FF7"/>
    <w:rsid w:val="006E2E1B"/>
    <w:rsid w:val="006E2EC4"/>
    <w:rsid w:val="006E3B73"/>
    <w:rsid w:val="006E5C8A"/>
    <w:rsid w:val="006E62A0"/>
    <w:rsid w:val="006E789E"/>
    <w:rsid w:val="006F04E2"/>
    <w:rsid w:val="006F0569"/>
    <w:rsid w:val="006F0E97"/>
    <w:rsid w:val="006F2DB6"/>
    <w:rsid w:val="006F3BA0"/>
    <w:rsid w:val="006F4108"/>
    <w:rsid w:val="00700686"/>
    <w:rsid w:val="0070122F"/>
    <w:rsid w:val="0070156E"/>
    <w:rsid w:val="00705A1B"/>
    <w:rsid w:val="0071053B"/>
    <w:rsid w:val="00711D35"/>
    <w:rsid w:val="00711D88"/>
    <w:rsid w:val="00711EA9"/>
    <w:rsid w:val="00713395"/>
    <w:rsid w:val="0071737B"/>
    <w:rsid w:val="007201BF"/>
    <w:rsid w:val="00720EAB"/>
    <w:rsid w:val="00721AC2"/>
    <w:rsid w:val="007247FE"/>
    <w:rsid w:val="00724DF2"/>
    <w:rsid w:val="007250C9"/>
    <w:rsid w:val="00725D0A"/>
    <w:rsid w:val="0072601A"/>
    <w:rsid w:val="0073010E"/>
    <w:rsid w:val="00732CA6"/>
    <w:rsid w:val="00732CD0"/>
    <w:rsid w:val="00734483"/>
    <w:rsid w:val="00734842"/>
    <w:rsid w:val="00734F14"/>
    <w:rsid w:val="00734F5E"/>
    <w:rsid w:val="007355C8"/>
    <w:rsid w:val="00735C7C"/>
    <w:rsid w:val="00737CF4"/>
    <w:rsid w:val="00740066"/>
    <w:rsid w:val="007415CF"/>
    <w:rsid w:val="00741F7F"/>
    <w:rsid w:val="0074208C"/>
    <w:rsid w:val="00742213"/>
    <w:rsid w:val="007431DB"/>
    <w:rsid w:val="0074411D"/>
    <w:rsid w:val="00752110"/>
    <w:rsid w:val="00753323"/>
    <w:rsid w:val="00753562"/>
    <w:rsid w:val="0075602D"/>
    <w:rsid w:val="0075646B"/>
    <w:rsid w:val="00757944"/>
    <w:rsid w:val="00762DED"/>
    <w:rsid w:val="007635FD"/>
    <w:rsid w:val="00763F36"/>
    <w:rsid w:val="00764885"/>
    <w:rsid w:val="007665CB"/>
    <w:rsid w:val="00766816"/>
    <w:rsid w:val="007669E1"/>
    <w:rsid w:val="0076764D"/>
    <w:rsid w:val="00767C15"/>
    <w:rsid w:val="007700BE"/>
    <w:rsid w:val="00771681"/>
    <w:rsid w:val="00772592"/>
    <w:rsid w:val="00772F04"/>
    <w:rsid w:val="007745CF"/>
    <w:rsid w:val="0077634A"/>
    <w:rsid w:val="00776FDF"/>
    <w:rsid w:val="00777326"/>
    <w:rsid w:val="0077767E"/>
    <w:rsid w:val="007815B6"/>
    <w:rsid w:val="00781B87"/>
    <w:rsid w:val="00784EF3"/>
    <w:rsid w:val="0078526D"/>
    <w:rsid w:val="00785C1B"/>
    <w:rsid w:val="0078636D"/>
    <w:rsid w:val="007871EE"/>
    <w:rsid w:val="00787992"/>
    <w:rsid w:val="007900AA"/>
    <w:rsid w:val="00790F62"/>
    <w:rsid w:val="00791397"/>
    <w:rsid w:val="00792A9E"/>
    <w:rsid w:val="00793437"/>
    <w:rsid w:val="00793C74"/>
    <w:rsid w:val="0079563B"/>
    <w:rsid w:val="007A1862"/>
    <w:rsid w:val="007B1AEE"/>
    <w:rsid w:val="007B2073"/>
    <w:rsid w:val="007B2101"/>
    <w:rsid w:val="007B2B4C"/>
    <w:rsid w:val="007B3ED2"/>
    <w:rsid w:val="007B3F28"/>
    <w:rsid w:val="007C0667"/>
    <w:rsid w:val="007C199F"/>
    <w:rsid w:val="007C1BB6"/>
    <w:rsid w:val="007C28B4"/>
    <w:rsid w:val="007C2DF3"/>
    <w:rsid w:val="007C3C65"/>
    <w:rsid w:val="007C4335"/>
    <w:rsid w:val="007D1000"/>
    <w:rsid w:val="007D10EC"/>
    <w:rsid w:val="007D3128"/>
    <w:rsid w:val="007D3EB1"/>
    <w:rsid w:val="007D5354"/>
    <w:rsid w:val="007D6DC6"/>
    <w:rsid w:val="007E2128"/>
    <w:rsid w:val="007E245C"/>
    <w:rsid w:val="007E68CF"/>
    <w:rsid w:val="007E6BBB"/>
    <w:rsid w:val="007F01AD"/>
    <w:rsid w:val="007F01E9"/>
    <w:rsid w:val="007F0770"/>
    <w:rsid w:val="007F1343"/>
    <w:rsid w:val="007F1F06"/>
    <w:rsid w:val="007F2840"/>
    <w:rsid w:val="007F31B3"/>
    <w:rsid w:val="007F3EFC"/>
    <w:rsid w:val="007F4478"/>
    <w:rsid w:val="007F66AC"/>
    <w:rsid w:val="00801B97"/>
    <w:rsid w:val="0080209B"/>
    <w:rsid w:val="00803AA3"/>
    <w:rsid w:val="008071FC"/>
    <w:rsid w:val="008116F1"/>
    <w:rsid w:val="00813A4B"/>
    <w:rsid w:val="0081417F"/>
    <w:rsid w:val="008155FD"/>
    <w:rsid w:val="0081765E"/>
    <w:rsid w:val="008176D2"/>
    <w:rsid w:val="00821172"/>
    <w:rsid w:val="008241BF"/>
    <w:rsid w:val="008262AC"/>
    <w:rsid w:val="00827B35"/>
    <w:rsid w:val="00830278"/>
    <w:rsid w:val="008337E1"/>
    <w:rsid w:val="00833931"/>
    <w:rsid w:val="00834A66"/>
    <w:rsid w:val="00835429"/>
    <w:rsid w:val="00835C73"/>
    <w:rsid w:val="00836E93"/>
    <w:rsid w:val="00840D68"/>
    <w:rsid w:val="0084122B"/>
    <w:rsid w:val="00841B32"/>
    <w:rsid w:val="00842C7B"/>
    <w:rsid w:val="0084300F"/>
    <w:rsid w:val="0084464D"/>
    <w:rsid w:val="00846208"/>
    <w:rsid w:val="00846DEE"/>
    <w:rsid w:val="00846F4F"/>
    <w:rsid w:val="008470A8"/>
    <w:rsid w:val="0084735F"/>
    <w:rsid w:val="00850191"/>
    <w:rsid w:val="00850268"/>
    <w:rsid w:val="00851076"/>
    <w:rsid w:val="00851768"/>
    <w:rsid w:val="00852181"/>
    <w:rsid w:val="0085300F"/>
    <w:rsid w:val="00853F40"/>
    <w:rsid w:val="00854B29"/>
    <w:rsid w:val="008563FC"/>
    <w:rsid w:val="00857A53"/>
    <w:rsid w:val="008600AD"/>
    <w:rsid w:val="00862EA6"/>
    <w:rsid w:val="00863732"/>
    <w:rsid w:val="00863D7A"/>
    <w:rsid w:val="00864024"/>
    <w:rsid w:val="00864E20"/>
    <w:rsid w:val="0087053C"/>
    <w:rsid w:val="00870CA9"/>
    <w:rsid w:val="008715C9"/>
    <w:rsid w:val="00873116"/>
    <w:rsid w:val="00873DB2"/>
    <w:rsid w:val="0087607E"/>
    <w:rsid w:val="0087609F"/>
    <w:rsid w:val="00876332"/>
    <w:rsid w:val="0087678B"/>
    <w:rsid w:val="008768DD"/>
    <w:rsid w:val="00876A43"/>
    <w:rsid w:val="00880059"/>
    <w:rsid w:val="00880CF5"/>
    <w:rsid w:val="008826C5"/>
    <w:rsid w:val="008844A0"/>
    <w:rsid w:val="008850B3"/>
    <w:rsid w:val="00885875"/>
    <w:rsid w:val="0088664A"/>
    <w:rsid w:val="008917EC"/>
    <w:rsid w:val="00893690"/>
    <w:rsid w:val="008949FA"/>
    <w:rsid w:val="00894EF6"/>
    <w:rsid w:val="00895BE1"/>
    <w:rsid w:val="00895CF8"/>
    <w:rsid w:val="00897286"/>
    <w:rsid w:val="008A1088"/>
    <w:rsid w:val="008A1F49"/>
    <w:rsid w:val="008A2B5A"/>
    <w:rsid w:val="008A390A"/>
    <w:rsid w:val="008A4991"/>
    <w:rsid w:val="008A5A9D"/>
    <w:rsid w:val="008A657D"/>
    <w:rsid w:val="008B0376"/>
    <w:rsid w:val="008B2E25"/>
    <w:rsid w:val="008B3DC9"/>
    <w:rsid w:val="008B439A"/>
    <w:rsid w:val="008B69FA"/>
    <w:rsid w:val="008B7D15"/>
    <w:rsid w:val="008C001B"/>
    <w:rsid w:val="008C09CA"/>
    <w:rsid w:val="008C0DFF"/>
    <w:rsid w:val="008C1D18"/>
    <w:rsid w:val="008C5967"/>
    <w:rsid w:val="008C5E0F"/>
    <w:rsid w:val="008D0457"/>
    <w:rsid w:val="008D0DFE"/>
    <w:rsid w:val="008D23F8"/>
    <w:rsid w:val="008D25F5"/>
    <w:rsid w:val="008D7CDE"/>
    <w:rsid w:val="008E1149"/>
    <w:rsid w:val="008E1907"/>
    <w:rsid w:val="008E1A40"/>
    <w:rsid w:val="008E31ED"/>
    <w:rsid w:val="008E3C37"/>
    <w:rsid w:val="008E4F83"/>
    <w:rsid w:val="008E51BF"/>
    <w:rsid w:val="008E5D55"/>
    <w:rsid w:val="008E6FCB"/>
    <w:rsid w:val="008F1AB8"/>
    <w:rsid w:val="008F31B2"/>
    <w:rsid w:val="008F510D"/>
    <w:rsid w:val="008F5DC7"/>
    <w:rsid w:val="008F6882"/>
    <w:rsid w:val="0090000A"/>
    <w:rsid w:val="0090007A"/>
    <w:rsid w:val="00901472"/>
    <w:rsid w:val="00902DC1"/>
    <w:rsid w:val="00903298"/>
    <w:rsid w:val="0090539E"/>
    <w:rsid w:val="0090772B"/>
    <w:rsid w:val="00910922"/>
    <w:rsid w:val="00910FE3"/>
    <w:rsid w:val="009119FF"/>
    <w:rsid w:val="00916067"/>
    <w:rsid w:val="0091666D"/>
    <w:rsid w:val="009177FD"/>
    <w:rsid w:val="00920576"/>
    <w:rsid w:val="009206CA"/>
    <w:rsid w:val="0092254F"/>
    <w:rsid w:val="00922A3D"/>
    <w:rsid w:val="00923E01"/>
    <w:rsid w:val="00924C8C"/>
    <w:rsid w:val="00924ED9"/>
    <w:rsid w:val="00925175"/>
    <w:rsid w:val="00927120"/>
    <w:rsid w:val="009279D6"/>
    <w:rsid w:val="0093034C"/>
    <w:rsid w:val="00932C93"/>
    <w:rsid w:val="00934260"/>
    <w:rsid w:val="009346DD"/>
    <w:rsid w:val="009347CC"/>
    <w:rsid w:val="009374A1"/>
    <w:rsid w:val="0094121D"/>
    <w:rsid w:val="00943551"/>
    <w:rsid w:val="00943DDC"/>
    <w:rsid w:val="009459BA"/>
    <w:rsid w:val="00946E6F"/>
    <w:rsid w:val="00947145"/>
    <w:rsid w:val="00953A3E"/>
    <w:rsid w:val="009540FF"/>
    <w:rsid w:val="009547EC"/>
    <w:rsid w:val="0095543E"/>
    <w:rsid w:val="00955760"/>
    <w:rsid w:val="0095582C"/>
    <w:rsid w:val="0095674B"/>
    <w:rsid w:val="009604B2"/>
    <w:rsid w:val="00960917"/>
    <w:rsid w:val="00961E93"/>
    <w:rsid w:val="00961F62"/>
    <w:rsid w:val="00962D4C"/>
    <w:rsid w:val="00963699"/>
    <w:rsid w:val="00963A9C"/>
    <w:rsid w:val="0096728A"/>
    <w:rsid w:val="0096730D"/>
    <w:rsid w:val="00967708"/>
    <w:rsid w:val="0096799D"/>
    <w:rsid w:val="00971DA0"/>
    <w:rsid w:val="00972570"/>
    <w:rsid w:val="00976426"/>
    <w:rsid w:val="009775AE"/>
    <w:rsid w:val="009807ED"/>
    <w:rsid w:val="00981632"/>
    <w:rsid w:val="00981705"/>
    <w:rsid w:val="00983E14"/>
    <w:rsid w:val="009840B2"/>
    <w:rsid w:val="00984661"/>
    <w:rsid w:val="009856B7"/>
    <w:rsid w:val="00985821"/>
    <w:rsid w:val="00985C2C"/>
    <w:rsid w:val="009874FB"/>
    <w:rsid w:val="00987F52"/>
    <w:rsid w:val="009901BA"/>
    <w:rsid w:val="00990AD0"/>
    <w:rsid w:val="009973C2"/>
    <w:rsid w:val="0099764B"/>
    <w:rsid w:val="009A0329"/>
    <w:rsid w:val="009A15EC"/>
    <w:rsid w:val="009A1BA9"/>
    <w:rsid w:val="009A2722"/>
    <w:rsid w:val="009A2C06"/>
    <w:rsid w:val="009A318C"/>
    <w:rsid w:val="009A346F"/>
    <w:rsid w:val="009A3815"/>
    <w:rsid w:val="009A40D8"/>
    <w:rsid w:val="009A45B4"/>
    <w:rsid w:val="009B00F5"/>
    <w:rsid w:val="009B05D4"/>
    <w:rsid w:val="009B2835"/>
    <w:rsid w:val="009B2ABA"/>
    <w:rsid w:val="009B2E16"/>
    <w:rsid w:val="009B3E45"/>
    <w:rsid w:val="009B4DF6"/>
    <w:rsid w:val="009B5281"/>
    <w:rsid w:val="009B5CF6"/>
    <w:rsid w:val="009B659E"/>
    <w:rsid w:val="009C491B"/>
    <w:rsid w:val="009C50E7"/>
    <w:rsid w:val="009C7D6B"/>
    <w:rsid w:val="009D2340"/>
    <w:rsid w:val="009D4561"/>
    <w:rsid w:val="009D5CD8"/>
    <w:rsid w:val="009D7E2C"/>
    <w:rsid w:val="009E1087"/>
    <w:rsid w:val="009E2C97"/>
    <w:rsid w:val="009E3B02"/>
    <w:rsid w:val="009E4847"/>
    <w:rsid w:val="009E49C8"/>
    <w:rsid w:val="009E6DEF"/>
    <w:rsid w:val="009E709A"/>
    <w:rsid w:val="009F1081"/>
    <w:rsid w:val="009F1876"/>
    <w:rsid w:val="009F312F"/>
    <w:rsid w:val="009F37F9"/>
    <w:rsid w:val="009F394A"/>
    <w:rsid w:val="009F3A2B"/>
    <w:rsid w:val="009F3E20"/>
    <w:rsid w:val="009F46D4"/>
    <w:rsid w:val="009F480B"/>
    <w:rsid w:val="009F54CF"/>
    <w:rsid w:val="00A007B8"/>
    <w:rsid w:val="00A037EA"/>
    <w:rsid w:val="00A0552F"/>
    <w:rsid w:val="00A05F81"/>
    <w:rsid w:val="00A11426"/>
    <w:rsid w:val="00A1209A"/>
    <w:rsid w:val="00A14877"/>
    <w:rsid w:val="00A14DC0"/>
    <w:rsid w:val="00A16372"/>
    <w:rsid w:val="00A169DF"/>
    <w:rsid w:val="00A16DA7"/>
    <w:rsid w:val="00A20C7E"/>
    <w:rsid w:val="00A22947"/>
    <w:rsid w:val="00A233FB"/>
    <w:rsid w:val="00A247C1"/>
    <w:rsid w:val="00A27319"/>
    <w:rsid w:val="00A307FC"/>
    <w:rsid w:val="00A30CBA"/>
    <w:rsid w:val="00A31BD2"/>
    <w:rsid w:val="00A31BED"/>
    <w:rsid w:val="00A325D2"/>
    <w:rsid w:val="00A32ED9"/>
    <w:rsid w:val="00A334A1"/>
    <w:rsid w:val="00A34F5B"/>
    <w:rsid w:val="00A35A20"/>
    <w:rsid w:val="00A36443"/>
    <w:rsid w:val="00A369B4"/>
    <w:rsid w:val="00A37C7B"/>
    <w:rsid w:val="00A37F0E"/>
    <w:rsid w:val="00A37F53"/>
    <w:rsid w:val="00A402AD"/>
    <w:rsid w:val="00A43C8F"/>
    <w:rsid w:val="00A4508A"/>
    <w:rsid w:val="00A453A4"/>
    <w:rsid w:val="00A46399"/>
    <w:rsid w:val="00A526D5"/>
    <w:rsid w:val="00A534EA"/>
    <w:rsid w:val="00A5398A"/>
    <w:rsid w:val="00A55AEE"/>
    <w:rsid w:val="00A55C6F"/>
    <w:rsid w:val="00A561D4"/>
    <w:rsid w:val="00A56303"/>
    <w:rsid w:val="00A56B5A"/>
    <w:rsid w:val="00A578F1"/>
    <w:rsid w:val="00A60236"/>
    <w:rsid w:val="00A60A3B"/>
    <w:rsid w:val="00A6200D"/>
    <w:rsid w:val="00A67B6A"/>
    <w:rsid w:val="00A7082F"/>
    <w:rsid w:val="00A7097D"/>
    <w:rsid w:val="00A71CB2"/>
    <w:rsid w:val="00A756FE"/>
    <w:rsid w:val="00A76CC4"/>
    <w:rsid w:val="00A8067F"/>
    <w:rsid w:val="00A814B1"/>
    <w:rsid w:val="00A83DB0"/>
    <w:rsid w:val="00A849AF"/>
    <w:rsid w:val="00A854A4"/>
    <w:rsid w:val="00A87396"/>
    <w:rsid w:val="00A916CC"/>
    <w:rsid w:val="00A920C1"/>
    <w:rsid w:val="00A92CA4"/>
    <w:rsid w:val="00A936FA"/>
    <w:rsid w:val="00A94227"/>
    <w:rsid w:val="00A9485E"/>
    <w:rsid w:val="00A94CC3"/>
    <w:rsid w:val="00A95945"/>
    <w:rsid w:val="00A96025"/>
    <w:rsid w:val="00AA0074"/>
    <w:rsid w:val="00AA22C4"/>
    <w:rsid w:val="00AA2B3B"/>
    <w:rsid w:val="00AA3A6E"/>
    <w:rsid w:val="00AA65D6"/>
    <w:rsid w:val="00AA6769"/>
    <w:rsid w:val="00AA6D54"/>
    <w:rsid w:val="00AA6E25"/>
    <w:rsid w:val="00AA6E48"/>
    <w:rsid w:val="00AA6EC4"/>
    <w:rsid w:val="00AA71EF"/>
    <w:rsid w:val="00AA7206"/>
    <w:rsid w:val="00AB0A53"/>
    <w:rsid w:val="00AB0E36"/>
    <w:rsid w:val="00AB1BE1"/>
    <w:rsid w:val="00AB3F88"/>
    <w:rsid w:val="00AB448E"/>
    <w:rsid w:val="00AB4D30"/>
    <w:rsid w:val="00AB607E"/>
    <w:rsid w:val="00AB6666"/>
    <w:rsid w:val="00AB7671"/>
    <w:rsid w:val="00AC30E3"/>
    <w:rsid w:val="00AC3459"/>
    <w:rsid w:val="00AC6468"/>
    <w:rsid w:val="00AD07A2"/>
    <w:rsid w:val="00AD1F0A"/>
    <w:rsid w:val="00AD31C7"/>
    <w:rsid w:val="00AD36A2"/>
    <w:rsid w:val="00AD375D"/>
    <w:rsid w:val="00AD3C4D"/>
    <w:rsid w:val="00AD43D0"/>
    <w:rsid w:val="00AD73A4"/>
    <w:rsid w:val="00AD7CCC"/>
    <w:rsid w:val="00AE4090"/>
    <w:rsid w:val="00AE4714"/>
    <w:rsid w:val="00AF1793"/>
    <w:rsid w:val="00AF26B9"/>
    <w:rsid w:val="00AF362B"/>
    <w:rsid w:val="00AF51F0"/>
    <w:rsid w:val="00AF7B58"/>
    <w:rsid w:val="00B0025D"/>
    <w:rsid w:val="00B00D48"/>
    <w:rsid w:val="00B00F0D"/>
    <w:rsid w:val="00B01AD4"/>
    <w:rsid w:val="00B029A5"/>
    <w:rsid w:val="00B05226"/>
    <w:rsid w:val="00B052CA"/>
    <w:rsid w:val="00B05602"/>
    <w:rsid w:val="00B056FE"/>
    <w:rsid w:val="00B05E08"/>
    <w:rsid w:val="00B063E8"/>
    <w:rsid w:val="00B067EA"/>
    <w:rsid w:val="00B07950"/>
    <w:rsid w:val="00B07B2F"/>
    <w:rsid w:val="00B07F0D"/>
    <w:rsid w:val="00B11DB1"/>
    <w:rsid w:val="00B12662"/>
    <w:rsid w:val="00B13513"/>
    <w:rsid w:val="00B148AE"/>
    <w:rsid w:val="00B14FF1"/>
    <w:rsid w:val="00B160EE"/>
    <w:rsid w:val="00B16539"/>
    <w:rsid w:val="00B16A6F"/>
    <w:rsid w:val="00B17C2F"/>
    <w:rsid w:val="00B17FB1"/>
    <w:rsid w:val="00B208D0"/>
    <w:rsid w:val="00B235AB"/>
    <w:rsid w:val="00B25034"/>
    <w:rsid w:val="00B25565"/>
    <w:rsid w:val="00B2701C"/>
    <w:rsid w:val="00B30AE5"/>
    <w:rsid w:val="00B30F69"/>
    <w:rsid w:val="00B313EE"/>
    <w:rsid w:val="00B31785"/>
    <w:rsid w:val="00B31D42"/>
    <w:rsid w:val="00B32EB8"/>
    <w:rsid w:val="00B32EC3"/>
    <w:rsid w:val="00B3431F"/>
    <w:rsid w:val="00B344D2"/>
    <w:rsid w:val="00B35C94"/>
    <w:rsid w:val="00B37291"/>
    <w:rsid w:val="00B37322"/>
    <w:rsid w:val="00B3798E"/>
    <w:rsid w:val="00B41504"/>
    <w:rsid w:val="00B43F8A"/>
    <w:rsid w:val="00B4572B"/>
    <w:rsid w:val="00B468CE"/>
    <w:rsid w:val="00B52721"/>
    <w:rsid w:val="00B53673"/>
    <w:rsid w:val="00B545D9"/>
    <w:rsid w:val="00B54CF5"/>
    <w:rsid w:val="00B56BD0"/>
    <w:rsid w:val="00B5780B"/>
    <w:rsid w:val="00B606DC"/>
    <w:rsid w:val="00B60DE2"/>
    <w:rsid w:val="00B621C5"/>
    <w:rsid w:val="00B65004"/>
    <w:rsid w:val="00B6575A"/>
    <w:rsid w:val="00B6600A"/>
    <w:rsid w:val="00B663C2"/>
    <w:rsid w:val="00B66C6A"/>
    <w:rsid w:val="00B71502"/>
    <w:rsid w:val="00B71D3D"/>
    <w:rsid w:val="00B7292F"/>
    <w:rsid w:val="00B72A51"/>
    <w:rsid w:val="00B743B8"/>
    <w:rsid w:val="00B74BE9"/>
    <w:rsid w:val="00B74EEE"/>
    <w:rsid w:val="00B805F5"/>
    <w:rsid w:val="00B80AD6"/>
    <w:rsid w:val="00B81289"/>
    <w:rsid w:val="00B81409"/>
    <w:rsid w:val="00B82246"/>
    <w:rsid w:val="00B82A70"/>
    <w:rsid w:val="00B82B57"/>
    <w:rsid w:val="00B83804"/>
    <w:rsid w:val="00B852A2"/>
    <w:rsid w:val="00B85350"/>
    <w:rsid w:val="00B8555D"/>
    <w:rsid w:val="00B856E3"/>
    <w:rsid w:val="00B863E2"/>
    <w:rsid w:val="00B86503"/>
    <w:rsid w:val="00B866AB"/>
    <w:rsid w:val="00B91683"/>
    <w:rsid w:val="00B920AA"/>
    <w:rsid w:val="00B92917"/>
    <w:rsid w:val="00B92F4C"/>
    <w:rsid w:val="00B95DE6"/>
    <w:rsid w:val="00B96101"/>
    <w:rsid w:val="00B96D64"/>
    <w:rsid w:val="00BA06A4"/>
    <w:rsid w:val="00BA1C6D"/>
    <w:rsid w:val="00BA23D3"/>
    <w:rsid w:val="00BA60AC"/>
    <w:rsid w:val="00BA7B42"/>
    <w:rsid w:val="00BB07CE"/>
    <w:rsid w:val="00BB23A3"/>
    <w:rsid w:val="00BB5AED"/>
    <w:rsid w:val="00BB5C2C"/>
    <w:rsid w:val="00BC1154"/>
    <w:rsid w:val="00BC1BD3"/>
    <w:rsid w:val="00BC26CE"/>
    <w:rsid w:val="00BC3A9C"/>
    <w:rsid w:val="00BC44C0"/>
    <w:rsid w:val="00BC6081"/>
    <w:rsid w:val="00BC7B3A"/>
    <w:rsid w:val="00BD103D"/>
    <w:rsid w:val="00BD1331"/>
    <w:rsid w:val="00BD1AF7"/>
    <w:rsid w:val="00BD2FA6"/>
    <w:rsid w:val="00BD3D80"/>
    <w:rsid w:val="00BD439E"/>
    <w:rsid w:val="00BD4819"/>
    <w:rsid w:val="00BD4CE6"/>
    <w:rsid w:val="00BD74E5"/>
    <w:rsid w:val="00BD7D2E"/>
    <w:rsid w:val="00BE01F9"/>
    <w:rsid w:val="00BE0713"/>
    <w:rsid w:val="00BE5F87"/>
    <w:rsid w:val="00BE717A"/>
    <w:rsid w:val="00BF0FC3"/>
    <w:rsid w:val="00BF248B"/>
    <w:rsid w:val="00BF2FFE"/>
    <w:rsid w:val="00BF48D7"/>
    <w:rsid w:val="00BF48ED"/>
    <w:rsid w:val="00BF4A3F"/>
    <w:rsid w:val="00BF4AF7"/>
    <w:rsid w:val="00C0013A"/>
    <w:rsid w:val="00C0141B"/>
    <w:rsid w:val="00C018AF"/>
    <w:rsid w:val="00C03A4D"/>
    <w:rsid w:val="00C03DE3"/>
    <w:rsid w:val="00C0430E"/>
    <w:rsid w:val="00C046FE"/>
    <w:rsid w:val="00C10096"/>
    <w:rsid w:val="00C107A3"/>
    <w:rsid w:val="00C11B4F"/>
    <w:rsid w:val="00C11CDB"/>
    <w:rsid w:val="00C12D33"/>
    <w:rsid w:val="00C12E66"/>
    <w:rsid w:val="00C135C2"/>
    <w:rsid w:val="00C153FF"/>
    <w:rsid w:val="00C17765"/>
    <w:rsid w:val="00C2079B"/>
    <w:rsid w:val="00C220A1"/>
    <w:rsid w:val="00C25623"/>
    <w:rsid w:val="00C2756B"/>
    <w:rsid w:val="00C30621"/>
    <w:rsid w:val="00C3144D"/>
    <w:rsid w:val="00C31961"/>
    <w:rsid w:val="00C37A9A"/>
    <w:rsid w:val="00C4006D"/>
    <w:rsid w:val="00C4044A"/>
    <w:rsid w:val="00C40F85"/>
    <w:rsid w:val="00C44AA2"/>
    <w:rsid w:val="00C45CF0"/>
    <w:rsid w:val="00C47BF3"/>
    <w:rsid w:val="00C51757"/>
    <w:rsid w:val="00C53545"/>
    <w:rsid w:val="00C54153"/>
    <w:rsid w:val="00C561FB"/>
    <w:rsid w:val="00C57D41"/>
    <w:rsid w:val="00C606C8"/>
    <w:rsid w:val="00C60E46"/>
    <w:rsid w:val="00C62D14"/>
    <w:rsid w:val="00C62EB9"/>
    <w:rsid w:val="00C64BFB"/>
    <w:rsid w:val="00C67219"/>
    <w:rsid w:val="00C67F31"/>
    <w:rsid w:val="00C716EF"/>
    <w:rsid w:val="00C7288F"/>
    <w:rsid w:val="00C730CB"/>
    <w:rsid w:val="00C74098"/>
    <w:rsid w:val="00C74674"/>
    <w:rsid w:val="00C7628E"/>
    <w:rsid w:val="00C76B01"/>
    <w:rsid w:val="00C773DF"/>
    <w:rsid w:val="00C80B9A"/>
    <w:rsid w:val="00C831E3"/>
    <w:rsid w:val="00C83C45"/>
    <w:rsid w:val="00C87CBC"/>
    <w:rsid w:val="00C87E4A"/>
    <w:rsid w:val="00C90B5D"/>
    <w:rsid w:val="00C91D84"/>
    <w:rsid w:val="00C920A7"/>
    <w:rsid w:val="00C947B0"/>
    <w:rsid w:val="00C948D2"/>
    <w:rsid w:val="00C95B2E"/>
    <w:rsid w:val="00C9619C"/>
    <w:rsid w:val="00C96DDC"/>
    <w:rsid w:val="00C97125"/>
    <w:rsid w:val="00CA020F"/>
    <w:rsid w:val="00CA070A"/>
    <w:rsid w:val="00CA0F12"/>
    <w:rsid w:val="00CA18DA"/>
    <w:rsid w:val="00CA60F0"/>
    <w:rsid w:val="00CA69C0"/>
    <w:rsid w:val="00CB1AA2"/>
    <w:rsid w:val="00CB2879"/>
    <w:rsid w:val="00CB50B1"/>
    <w:rsid w:val="00CB60E6"/>
    <w:rsid w:val="00CB6670"/>
    <w:rsid w:val="00CB7326"/>
    <w:rsid w:val="00CC0499"/>
    <w:rsid w:val="00CC10CA"/>
    <w:rsid w:val="00CC22B7"/>
    <w:rsid w:val="00CC2CC8"/>
    <w:rsid w:val="00CC2CE5"/>
    <w:rsid w:val="00CC3642"/>
    <w:rsid w:val="00CC4FB1"/>
    <w:rsid w:val="00CD0EFC"/>
    <w:rsid w:val="00CD2827"/>
    <w:rsid w:val="00CD323E"/>
    <w:rsid w:val="00CD4CDC"/>
    <w:rsid w:val="00CD52BE"/>
    <w:rsid w:val="00CD66BC"/>
    <w:rsid w:val="00CE014C"/>
    <w:rsid w:val="00CE023D"/>
    <w:rsid w:val="00CE0695"/>
    <w:rsid w:val="00CE0A22"/>
    <w:rsid w:val="00CE0C20"/>
    <w:rsid w:val="00CE0FE8"/>
    <w:rsid w:val="00CE1E83"/>
    <w:rsid w:val="00CE2600"/>
    <w:rsid w:val="00CE2726"/>
    <w:rsid w:val="00CE2D90"/>
    <w:rsid w:val="00CE3426"/>
    <w:rsid w:val="00CE3716"/>
    <w:rsid w:val="00CE53B0"/>
    <w:rsid w:val="00CE7A88"/>
    <w:rsid w:val="00CF04C5"/>
    <w:rsid w:val="00CF195F"/>
    <w:rsid w:val="00CF28DC"/>
    <w:rsid w:val="00CF3956"/>
    <w:rsid w:val="00CF5314"/>
    <w:rsid w:val="00CF5407"/>
    <w:rsid w:val="00CF5D7F"/>
    <w:rsid w:val="00CF7F42"/>
    <w:rsid w:val="00D0185F"/>
    <w:rsid w:val="00D01920"/>
    <w:rsid w:val="00D02394"/>
    <w:rsid w:val="00D07F8D"/>
    <w:rsid w:val="00D10C15"/>
    <w:rsid w:val="00D11BA5"/>
    <w:rsid w:val="00D127BE"/>
    <w:rsid w:val="00D129D9"/>
    <w:rsid w:val="00D13954"/>
    <w:rsid w:val="00D14152"/>
    <w:rsid w:val="00D14343"/>
    <w:rsid w:val="00D17509"/>
    <w:rsid w:val="00D20F9E"/>
    <w:rsid w:val="00D2125F"/>
    <w:rsid w:val="00D21D47"/>
    <w:rsid w:val="00D2293F"/>
    <w:rsid w:val="00D25533"/>
    <w:rsid w:val="00D25A8D"/>
    <w:rsid w:val="00D26C05"/>
    <w:rsid w:val="00D26D71"/>
    <w:rsid w:val="00D33430"/>
    <w:rsid w:val="00D339FF"/>
    <w:rsid w:val="00D41E24"/>
    <w:rsid w:val="00D41E92"/>
    <w:rsid w:val="00D43AEB"/>
    <w:rsid w:val="00D466B1"/>
    <w:rsid w:val="00D47B89"/>
    <w:rsid w:val="00D521A5"/>
    <w:rsid w:val="00D523B7"/>
    <w:rsid w:val="00D529BF"/>
    <w:rsid w:val="00D52B0D"/>
    <w:rsid w:val="00D5342C"/>
    <w:rsid w:val="00D54547"/>
    <w:rsid w:val="00D55AAF"/>
    <w:rsid w:val="00D561BA"/>
    <w:rsid w:val="00D56796"/>
    <w:rsid w:val="00D56D98"/>
    <w:rsid w:val="00D57542"/>
    <w:rsid w:val="00D61E23"/>
    <w:rsid w:val="00D6336E"/>
    <w:rsid w:val="00D637B6"/>
    <w:rsid w:val="00D648E7"/>
    <w:rsid w:val="00D65181"/>
    <w:rsid w:val="00D65F91"/>
    <w:rsid w:val="00D6637A"/>
    <w:rsid w:val="00D66401"/>
    <w:rsid w:val="00D66717"/>
    <w:rsid w:val="00D677EC"/>
    <w:rsid w:val="00D76162"/>
    <w:rsid w:val="00D761B4"/>
    <w:rsid w:val="00D76990"/>
    <w:rsid w:val="00D77603"/>
    <w:rsid w:val="00D77B14"/>
    <w:rsid w:val="00D77F8D"/>
    <w:rsid w:val="00D823D0"/>
    <w:rsid w:val="00D83731"/>
    <w:rsid w:val="00D85DF9"/>
    <w:rsid w:val="00D876EE"/>
    <w:rsid w:val="00D90282"/>
    <w:rsid w:val="00D90FF7"/>
    <w:rsid w:val="00D92443"/>
    <w:rsid w:val="00D93AC3"/>
    <w:rsid w:val="00D94028"/>
    <w:rsid w:val="00D9403F"/>
    <w:rsid w:val="00D95445"/>
    <w:rsid w:val="00D9597C"/>
    <w:rsid w:val="00D96A0C"/>
    <w:rsid w:val="00D96F9B"/>
    <w:rsid w:val="00DA139D"/>
    <w:rsid w:val="00DA3DBC"/>
    <w:rsid w:val="00DA3F14"/>
    <w:rsid w:val="00DA4C65"/>
    <w:rsid w:val="00DA5600"/>
    <w:rsid w:val="00DA5D32"/>
    <w:rsid w:val="00DA6798"/>
    <w:rsid w:val="00DA67E5"/>
    <w:rsid w:val="00DB0A3B"/>
    <w:rsid w:val="00DB1A82"/>
    <w:rsid w:val="00DB2138"/>
    <w:rsid w:val="00DB2814"/>
    <w:rsid w:val="00DB3908"/>
    <w:rsid w:val="00DB3AC9"/>
    <w:rsid w:val="00DB3F0E"/>
    <w:rsid w:val="00DB7908"/>
    <w:rsid w:val="00DC269A"/>
    <w:rsid w:val="00DC2BA0"/>
    <w:rsid w:val="00DC434E"/>
    <w:rsid w:val="00DC4A94"/>
    <w:rsid w:val="00DC5ACC"/>
    <w:rsid w:val="00DC60F8"/>
    <w:rsid w:val="00DC7541"/>
    <w:rsid w:val="00DD0892"/>
    <w:rsid w:val="00DD0D61"/>
    <w:rsid w:val="00DD27AB"/>
    <w:rsid w:val="00DD39F3"/>
    <w:rsid w:val="00DD54BE"/>
    <w:rsid w:val="00DD56E8"/>
    <w:rsid w:val="00DD6BCA"/>
    <w:rsid w:val="00DD6F32"/>
    <w:rsid w:val="00DE025B"/>
    <w:rsid w:val="00DE1B05"/>
    <w:rsid w:val="00DE275B"/>
    <w:rsid w:val="00DE38F2"/>
    <w:rsid w:val="00DE4269"/>
    <w:rsid w:val="00DE42DE"/>
    <w:rsid w:val="00DE4DC1"/>
    <w:rsid w:val="00DE7DD5"/>
    <w:rsid w:val="00DF0C42"/>
    <w:rsid w:val="00DF193B"/>
    <w:rsid w:val="00DF2CA7"/>
    <w:rsid w:val="00DF466D"/>
    <w:rsid w:val="00DF4934"/>
    <w:rsid w:val="00DF5078"/>
    <w:rsid w:val="00DF57E2"/>
    <w:rsid w:val="00DF6007"/>
    <w:rsid w:val="00DF60FB"/>
    <w:rsid w:val="00DF7CE7"/>
    <w:rsid w:val="00E00682"/>
    <w:rsid w:val="00E01F94"/>
    <w:rsid w:val="00E05BA2"/>
    <w:rsid w:val="00E06052"/>
    <w:rsid w:val="00E0696D"/>
    <w:rsid w:val="00E0697F"/>
    <w:rsid w:val="00E10541"/>
    <w:rsid w:val="00E126E8"/>
    <w:rsid w:val="00E14120"/>
    <w:rsid w:val="00E15515"/>
    <w:rsid w:val="00E1612B"/>
    <w:rsid w:val="00E16B45"/>
    <w:rsid w:val="00E175C9"/>
    <w:rsid w:val="00E1787F"/>
    <w:rsid w:val="00E17DE0"/>
    <w:rsid w:val="00E20C76"/>
    <w:rsid w:val="00E216BA"/>
    <w:rsid w:val="00E229DE"/>
    <w:rsid w:val="00E25288"/>
    <w:rsid w:val="00E269B0"/>
    <w:rsid w:val="00E30DDB"/>
    <w:rsid w:val="00E31332"/>
    <w:rsid w:val="00E33AFA"/>
    <w:rsid w:val="00E33C7A"/>
    <w:rsid w:val="00E3497E"/>
    <w:rsid w:val="00E35571"/>
    <w:rsid w:val="00E36214"/>
    <w:rsid w:val="00E37083"/>
    <w:rsid w:val="00E372B8"/>
    <w:rsid w:val="00E37398"/>
    <w:rsid w:val="00E378BE"/>
    <w:rsid w:val="00E4071A"/>
    <w:rsid w:val="00E41B56"/>
    <w:rsid w:val="00E4389E"/>
    <w:rsid w:val="00E45522"/>
    <w:rsid w:val="00E47B2F"/>
    <w:rsid w:val="00E51D13"/>
    <w:rsid w:val="00E5386A"/>
    <w:rsid w:val="00E5769B"/>
    <w:rsid w:val="00E57E05"/>
    <w:rsid w:val="00E60392"/>
    <w:rsid w:val="00E63485"/>
    <w:rsid w:val="00E63812"/>
    <w:rsid w:val="00E64718"/>
    <w:rsid w:val="00E6482A"/>
    <w:rsid w:val="00E67760"/>
    <w:rsid w:val="00E70D44"/>
    <w:rsid w:val="00E73DDF"/>
    <w:rsid w:val="00E7483E"/>
    <w:rsid w:val="00E75627"/>
    <w:rsid w:val="00E75F10"/>
    <w:rsid w:val="00E764D0"/>
    <w:rsid w:val="00E76666"/>
    <w:rsid w:val="00E8115C"/>
    <w:rsid w:val="00E82244"/>
    <w:rsid w:val="00E84DD0"/>
    <w:rsid w:val="00E85909"/>
    <w:rsid w:val="00E92EB6"/>
    <w:rsid w:val="00E93334"/>
    <w:rsid w:val="00E93AE1"/>
    <w:rsid w:val="00E93DE5"/>
    <w:rsid w:val="00E95520"/>
    <w:rsid w:val="00E96A70"/>
    <w:rsid w:val="00E9732D"/>
    <w:rsid w:val="00EA054E"/>
    <w:rsid w:val="00EA083C"/>
    <w:rsid w:val="00EA1B8B"/>
    <w:rsid w:val="00EA26DB"/>
    <w:rsid w:val="00EA3FCF"/>
    <w:rsid w:val="00EB0975"/>
    <w:rsid w:val="00EB1FB6"/>
    <w:rsid w:val="00EB2C10"/>
    <w:rsid w:val="00EB2ED9"/>
    <w:rsid w:val="00EB391F"/>
    <w:rsid w:val="00EB5123"/>
    <w:rsid w:val="00EB5482"/>
    <w:rsid w:val="00EB6825"/>
    <w:rsid w:val="00EB6A22"/>
    <w:rsid w:val="00EC0379"/>
    <w:rsid w:val="00EC23F6"/>
    <w:rsid w:val="00EC3844"/>
    <w:rsid w:val="00EC4703"/>
    <w:rsid w:val="00EC515E"/>
    <w:rsid w:val="00EC5A15"/>
    <w:rsid w:val="00EC5A67"/>
    <w:rsid w:val="00EC5A92"/>
    <w:rsid w:val="00ED2D6E"/>
    <w:rsid w:val="00ED68F8"/>
    <w:rsid w:val="00ED7D75"/>
    <w:rsid w:val="00EE0A09"/>
    <w:rsid w:val="00EE1CC1"/>
    <w:rsid w:val="00EE3991"/>
    <w:rsid w:val="00EE74F5"/>
    <w:rsid w:val="00EE7AC4"/>
    <w:rsid w:val="00EE7FD4"/>
    <w:rsid w:val="00EF0D12"/>
    <w:rsid w:val="00EF6206"/>
    <w:rsid w:val="00EF63E7"/>
    <w:rsid w:val="00EF7971"/>
    <w:rsid w:val="00F0016E"/>
    <w:rsid w:val="00F0126F"/>
    <w:rsid w:val="00F02BA2"/>
    <w:rsid w:val="00F035D3"/>
    <w:rsid w:val="00F040AD"/>
    <w:rsid w:val="00F049F4"/>
    <w:rsid w:val="00F05174"/>
    <w:rsid w:val="00F05A01"/>
    <w:rsid w:val="00F05FC7"/>
    <w:rsid w:val="00F100C3"/>
    <w:rsid w:val="00F10DEE"/>
    <w:rsid w:val="00F11203"/>
    <w:rsid w:val="00F12B1B"/>
    <w:rsid w:val="00F142C1"/>
    <w:rsid w:val="00F16325"/>
    <w:rsid w:val="00F20037"/>
    <w:rsid w:val="00F20554"/>
    <w:rsid w:val="00F21206"/>
    <w:rsid w:val="00F22491"/>
    <w:rsid w:val="00F23C03"/>
    <w:rsid w:val="00F2460D"/>
    <w:rsid w:val="00F26588"/>
    <w:rsid w:val="00F27AA4"/>
    <w:rsid w:val="00F27BEE"/>
    <w:rsid w:val="00F32D87"/>
    <w:rsid w:val="00F3430F"/>
    <w:rsid w:val="00F35047"/>
    <w:rsid w:val="00F35676"/>
    <w:rsid w:val="00F35CD9"/>
    <w:rsid w:val="00F3622D"/>
    <w:rsid w:val="00F362D7"/>
    <w:rsid w:val="00F41B93"/>
    <w:rsid w:val="00F43039"/>
    <w:rsid w:val="00F43477"/>
    <w:rsid w:val="00F45444"/>
    <w:rsid w:val="00F46BF2"/>
    <w:rsid w:val="00F500C2"/>
    <w:rsid w:val="00F5105E"/>
    <w:rsid w:val="00F52608"/>
    <w:rsid w:val="00F55951"/>
    <w:rsid w:val="00F5627B"/>
    <w:rsid w:val="00F56522"/>
    <w:rsid w:val="00F64BEA"/>
    <w:rsid w:val="00F65993"/>
    <w:rsid w:val="00F6653B"/>
    <w:rsid w:val="00F70FD5"/>
    <w:rsid w:val="00F71976"/>
    <w:rsid w:val="00F71E91"/>
    <w:rsid w:val="00F72D9F"/>
    <w:rsid w:val="00F767F3"/>
    <w:rsid w:val="00F76C2E"/>
    <w:rsid w:val="00F77370"/>
    <w:rsid w:val="00F813C0"/>
    <w:rsid w:val="00F814DA"/>
    <w:rsid w:val="00F830EC"/>
    <w:rsid w:val="00F85400"/>
    <w:rsid w:val="00F85570"/>
    <w:rsid w:val="00F8559D"/>
    <w:rsid w:val="00F85A62"/>
    <w:rsid w:val="00F91210"/>
    <w:rsid w:val="00F92BBF"/>
    <w:rsid w:val="00F92DC1"/>
    <w:rsid w:val="00F93095"/>
    <w:rsid w:val="00F94556"/>
    <w:rsid w:val="00F95818"/>
    <w:rsid w:val="00F977F3"/>
    <w:rsid w:val="00F97964"/>
    <w:rsid w:val="00FA2074"/>
    <w:rsid w:val="00FA41E3"/>
    <w:rsid w:val="00FA4C33"/>
    <w:rsid w:val="00FA4DF8"/>
    <w:rsid w:val="00FA5869"/>
    <w:rsid w:val="00FA5931"/>
    <w:rsid w:val="00FA5A3F"/>
    <w:rsid w:val="00FA691B"/>
    <w:rsid w:val="00FA72AA"/>
    <w:rsid w:val="00FA7965"/>
    <w:rsid w:val="00FA7977"/>
    <w:rsid w:val="00FB0D60"/>
    <w:rsid w:val="00FB14FC"/>
    <w:rsid w:val="00FB1EA3"/>
    <w:rsid w:val="00FB2B9A"/>
    <w:rsid w:val="00FB3A1C"/>
    <w:rsid w:val="00FB3A55"/>
    <w:rsid w:val="00FB7CF4"/>
    <w:rsid w:val="00FC09D3"/>
    <w:rsid w:val="00FC0D62"/>
    <w:rsid w:val="00FC0EF6"/>
    <w:rsid w:val="00FC114B"/>
    <w:rsid w:val="00FC1532"/>
    <w:rsid w:val="00FC2668"/>
    <w:rsid w:val="00FC50D2"/>
    <w:rsid w:val="00FC5400"/>
    <w:rsid w:val="00FC6B13"/>
    <w:rsid w:val="00FC7AA6"/>
    <w:rsid w:val="00FD189F"/>
    <w:rsid w:val="00FD4E56"/>
    <w:rsid w:val="00FD5756"/>
    <w:rsid w:val="00FD5EA9"/>
    <w:rsid w:val="00FD6F69"/>
    <w:rsid w:val="00FE061A"/>
    <w:rsid w:val="00FE1404"/>
    <w:rsid w:val="00FE1744"/>
    <w:rsid w:val="00FE4D8A"/>
    <w:rsid w:val="00FE736B"/>
    <w:rsid w:val="00FE7CA7"/>
    <w:rsid w:val="00FF194F"/>
    <w:rsid w:val="00FF4AAB"/>
    <w:rsid w:val="00FF6518"/>
    <w:rsid w:val="00FF769F"/>
    <w:rsid w:val="00FF7B1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E6F6C"/>
  <w15:docId w15:val="{1460154C-C199-4BF0-927B-AA91262D2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B1D"/>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B97"/>
    <w:pPr>
      <w:ind w:left="720"/>
      <w:contextualSpacing/>
    </w:pPr>
  </w:style>
  <w:style w:type="paragraph" w:customStyle="1" w:styleId="tv213">
    <w:name w:val="tv213"/>
    <w:basedOn w:val="Normal"/>
    <w:rsid w:val="00181C9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B96D64"/>
    <w:rPr>
      <w:sz w:val="16"/>
      <w:szCs w:val="16"/>
    </w:rPr>
  </w:style>
  <w:style w:type="paragraph" w:styleId="CommentText">
    <w:name w:val="annotation text"/>
    <w:basedOn w:val="Normal"/>
    <w:link w:val="CommentTextChar"/>
    <w:uiPriority w:val="99"/>
    <w:unhideWhenUsed/>
    <w:rsid w:val="00B96D64"/>
    <w:pPr>
      <w:spacing w:line="240" w:lineRule="auto"/>
    </w:pPr>
    <w:rPr>
      <w:sz w:val="20"/>
      <w:szCs w:val="20"/>
    </w:rPr>
  </w:style>
  <w:style w:type="character" w:customStyle="1" w:styleId="CommentTextChar">
    <w:name w:val="Comment Text Char"/>
    <w:basedOn w:val="DefaultParagraphFont"/>
    <w:link w:val="CommentText"/>
    <w:uiPriority w:val="99"/>
    <w:rsid w:val="00B96D64"/>
    <w:rPr>
      <w:sz w:val="20"/>
      <w:szCs w:val="20"/>
    </w:rPr>
  </w:style>
  <w:style w:type="paragraph" w:styleId="CommentSubject">
    <w:name w:val="annotation subject"/>
    <w:basedOn w:val="CommentText"/>
    <w:next w:val="CommentText"/>
    <w:link w:val="CommentSubjectChar"/>
    <w:uiPriority w:val="99"/>
    <w:semiHidden/>
    <w:unhideWhenUsed/>
    <w:rsid w:val="00B96D64"/>
    <w:rPr>
      <w:b/>
      <w:bCs/>
    </w:rPr>
  </w:style>
  <w:style w:type="character" w:customStyle="1" w:styleId="CommentSubjectChar">
    <w:name w:val="Comment Subject Char"/>
    <w:basedOn w:val="CommentTextChar"/>
    <w:link w:val="CommentSubject"/>
    <w:uiPriority w:val="99"/>
    <w:semiHidden/>
    <w:rsid w:val="00B96D64"/>
    <w:rPr>
      <w:b/>
      <w:bCs/>
      <w:sz w:val="20"/>
      <w:szCs w:val="20"/>
    </w:rPr>
  </w:style>
  <w:style w:type="paragraph" w:styleId="BalloonText">
    <w:name w:val="Balloon Text"/>
    <w:basedOn w:val="Normal"/>
    <w:link w:val="BalloonTextChar"/>
    <w:uiPriority w:val="99"/>
    <w:semiHidden/>
    <w:unhideWhenUsed/>
    <w:rsid w:val="00B96D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D64"/>
    <w:rPr>
      <w:rFonts w:ascii="Tahoma" w:hAnsi="Tahoma" w:cs="Tahoma"/>
      <w:sz w:val="16"/>
      <w:szCs w:val="16"/>
    </w:rPr>
  </w:style>
  <w:style w:type="character" w:styleId="Hyperlink">
    <w:name w:val="Hyperlink"/>
    <w:basedOn w:val="DefaultParagraphFont"/>
    <w:uiPriority w:val="99"/>
    <w:unhideWhenUsed/>
    <w:rsid w:val="00D876EE"/>
    <w:rPr>
      <w:color w:val="0000FF"/>
      <w:u w:val="single"/>
    </w:rPr>
  </w:style>
  <w:style w:type="paragraph" w:styleId="Revision">
    <w:name w:val="Revision"/>
    <w:hidden/>
    <w:uiPriority w:val="99"/>
    <w:semiHidden/>
    <w:rsid w:val="00D876EE"/>
    <w:pPr>
      <w:spacing w:after="0" w:line="240" w:lineRule="auto"/>
    </w:pPr>
  </w:style>
  <w:style w:type="paragraph" w:styleId="NoSpacing">
    <w:name w:val="No Spacing"/>
    <w:uiPriority w:val="1"/>
    <w:qFormat/>
    <w:rsid w:val="008F510D"/>
    <w:pPr>
      <w:widowControl w:val="0"/>
      <w:spacing w:after="0" w:line="240" w:lineRule="auto"/>
    </w:pPr>
    <w:rPr>
      <w:rFonts w:ascii="Calibri" w:eastAsia="Calibri" w:hAnsi="Calibri" w:cs="Times New Roman"/>
    </w:rPr>
  </w:style>
  <w:style w:type="paragraph" w:styleId="Header">
    <w:name w:val="header"/>
    <w:basedOn w:val="Normal"/>
    <w:link w:val="HeaderChar"/>
    <w:uiPriority w:val="99"/>
    <w:unhideWhenUsed/>
    <w:rsid w:val="002A6D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DA4"/>
  </w:style>
  <w:style w:type="paragraph" w:styleId="Footer">
    <w:name w:val="footer"/>
    <w:basedOn w:val="Normal"/>
    <w:link w:val="FooterChar"/>
    <w:uiPriority w:val="99"/>
    <w:unhideWhenUsed/>
    <w:rsid w:val="002A6D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DA4"/>
  </w:style>
  <w:style w:type="paragraph" w:customStyle="1" w:styleId="chaptername">
    <w:name w:val="chapter name"/>
    <w:basedOn w:val="Normal"/>
    <w:link w:val="chapternameChar"/>
    <w:qFormat/>
    <w:rsid w:val="00B65004"/>
    <w:pPr>
      <w:spacing w:before="240" w:after="240" w:line="240" w:lineRule="auto"/>
      <w:jc w:val="center"/>
    </w:pPr>
    <w:rPr>
      <w:rFonts w:ascii="Times New Roman" w:hAnsi="Times New Roman" w:cs="Times New Roman"/>
      <w:b/>
      <w:sz w:val="24"/>
      <w:szCs w:val="26"/>
      <w:lang w:eastAsia="lv-LV"/>
    </w:rPr>
  </w:style>
  <w:style w:type="character" w:customStyle="1" w:styleId="chapternameChar">
    <w:name w:val="chapter name Char"/>
    <w:basedOn w:val="DefaultParagraphFont"/>
    <w:link w:val="chaptername"/>
    <w:rsid w:val="00B65004"/>
    <w:rPr>
      <w:rFonts w:ascii="Times New Roman" w:hAnsi="Times New Roman" w:cs="Times New Roman"/>
      <w:b/>
      <w:sz w:val="24"/>
      <w:szCs w:val="26"/>
      <w:lang w:eastAsia="lv-LV"/>
    </w:rPr>
  </w:style>
  <w:style w:type="character" w:customStyle="1" w:styleId="fontsize2">
    <w:name w:val="fontsize2"/>
    <w:basedOn w:val="DefaultParagraphFont"/>
    <w:rsid w:val="008D0457"/>
  </w:style>
  <w:style w:type="character" w:customStyle="1" w:styleId="italic">
    <w:name w:val="italic"/>
    <w:basedOn w:val="DefaultParagraphFont"/>
    <w:rsid w:val="00852181"/>
  </w:style>
  <w:style w:type="paragraph" w:customStyle="1" w:styleId="labojumupamats">
    <w:name w:val="labojumu_pamats"/>
    <w:basedOn w:val="Normal"/>
    <w:rsid w:val="00670B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f0">
    <w:name w:val="pf0"/>
    <w:basedOn w:val="Normal"/>
    <w:rsid w:val="00D129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D129D9"/>
    <w:rPr>
      <w:rFonts w:ascii="Segoe UI" w:hAnsi="Segoe UI" w:cs="Segoe UI" w:hint="default"/>
      <w:sz w:val="18"/>
      <w:szCs w:val="18"/>
    </w:rPr>
  </w:style>
  <w:style w:type="character" w:customStyle="1" w:styleId="cf11">
    <w:name w:val="cf11"/>
    <w:basedOn w:val="DefaultParagraphFont"/>
    <w:rsid w:val="00D129D9"/>
    <w:rPr>
      <w:rFonts w:ascii="Segoe UI" w:hAnsi="Segoe UI" w:cs="Segoe UI" w:hint="default"/>
      <w:sz w:val="18"/>
      <w:szCs w:val="18"/>
      <w:u w:val="single"/>
    </w:rPr>
  </w:style>
  <w:style w:type="paragraph" w:styleId="NormalWeb">
    <w:name w:val="Normal (Web)"/>
    <w:basedOn w:val="Normal"/>
    <w:uiPriority w:val="99"/>
    <w:semiHidden/>
    <w:unhideWhenUsed/>
    <w:rsid w:val="00D129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7151801605556204853gmail-msonospacing">
    <w:name w:val="m_7151801605556204853gmail-msonospacing"/>
    <w:basedOn w:val="Normal"/>
    <w:rsid w:val="00335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7151801605556204853gmail-naisc">
    <w:name w:val="m_7151801605556204853gmail-naisc"/>
    <w:basedOn w:val="Normal"/>
    <w:rsid w:val="0033548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68948">
      <w:bodyDiv w:val="1"/>
      <w:marLeft w:val="0"/>
      <w:marRight w:val="0"/>
      <w:marTop w:val="0"/>
      <w:marBottom w:val="0"/>
      <w:divBdr>
        <w:top w:val="none" w:sz="0" w:space="0" w:color="auto"/>
        <w:left w:val="none" w:sz="0" w:space="0" w:color="auto"/>
        <w:bottom w:val="none" w:sz="0" w:space="0" w:color="auto"/>
        <w:right w:val="none" w:sz="0" w:space="0" w:color="auto"/>
      </w:divBdr>
    </w:div>
    <w:div w:id="424154079">
      <w:bodyDiv w:val="1"/>
      <w:marLeft w:val="0"/>
      <w:marRight w:val="0"/>
      <w:marTop w:val="0"/>
      <w:marBottom w:val="0"/>
      <w:divBdr>
        <w:top w:val="none" w:sz="0" w:space="0" w:color="auto"/>
        <w:left w:val="none" w:sz="0" w:space="0" w:color="auto"/>
        <w:bottom w:val="none" w:sz="0" w:space="0" w:color="auto"/>
        <w:right w:val="none" w:sz="0" w:space="0" w:color="auto"/>
      </w:divBdr>
    </w:div>
    <w:div w:id="447049193">
      <w:bodyDiv w:val="1"/>
      <w:marLeft w:val="0"/>
      <w:marRight w:val="0"/>
      <w:marTop w:val="0"/>
      <w:marBottom w:val="0"/>
      <w:divBdr>
        <w:top w:val="none" w:sz="0" w:space="0" w:color="auto"/>
        <w:left w:val="none" w:sz="0" w:space="0" w:color="auto"/>
        <w:bottom w:val="none" w:sz="0" w:space="0" w:color="auto"/>
        <w:right w:val="none" w:sz="0" w:space="0" w:color="auto"/>
      </w:divBdr>
    </w:div>
    <w:div w:id="472988041">
      <w:bodyDiv w:val="1"/>
      <w:marLeft w:val="0"/>
      <w:marRight w:val="0"/>
      <w:marTop w:val="0"/>
      <w:marBottom w:val="0"/>
      <w:divBdr>
        <w:top w:val="none" w:sz="0" w:space="0" w:color="auto"/>
        <w:left w:val="none" w:sz="0" w:space="0" w:color="auto"/>
        <w:bottom w:val="none" w:sz="0" w:space="0" w:color="auto"/>
        <w:right w:val="none" w:sz="0" w:space="0" w:color="auto"/>
      </w:divBdr>
    </w:div>
    <w:div w:id="679968665">
      <w:bodyDiv w:val="1"/>
      <w:marLeft w:val="0"/>
      <w:marRight w:val="0"/>
      <w:marTop w:val="0"/>
      <w:marBottom w:val="0"/>
      <w:divBdr>
        <w:top w:val="none" w:sz="0" w:space="0" w:color="auto"/>
        <w:left w:val="none" w:sz="0" w:space="0" w:color="auto"/>
        <w:bottom w:val="none" w:sz="0" w:space="0" w:color="auto"/>
        <w:right w:val="none" w:sz="0" w:space="0" w:color="auto"/>
      </w:divBdr>
    </w:div>
    <w:div w:id="876818950">
      <w:bodyDiv w:val="1"/>
      <w:marLeft w:val="0"/>
      <w:marRight w:val="0"/>
      <w:marTop w:val="0"/>
      <w:marBottom w:val="0"/>
      <w:divBdr>
        <w:top w:val="none" w:sz="0" w:space="0" w:color="auto"/>
        <w:left w:val="none" w:sz="0" w:space="0" w:color="auto"/>
        <w:bottom w:val="none" w:sz="0" w:space="0" w:color="auto"/>
        <w:right w:val="none" w:sz="0" w:space="0" w:color="auto"/>
      </w:divBdr>
      <w:divsChild>
        <w:div w:id="79495578">
          <w:marLeft w:val="0"/>
          <w:marRight w:val="0"/>
          <w:marTop w:val="135"/>
          <w:marBottom w:val="0"/>
          <w:divBdr>
            <w:top w:val="none" w:sz="0" w:space="0" w:color="auto"/>
            <w:left w:val="none" w:sz="0" w:space="0" w:color="auto"/>
            <w:bottom w:val="none" w:sz="0" w:space="0" w:color="auto"/>
            <w:right w:val="none" w:sz="0" w:space="0" w:color="auto"/>
          </w:divBdr>
        </w:div>
        <w:div w:id="92022695">
          <w:marLeft w:val="0"/>
          <w:marRight w:val="0"/>
          <w:marTop w:val="0"/>
          <w:marBottom w:val="0"/>
          <w:divBdr>
            <w:top w:val="none" w:sz="0" w:space="0" w:color="auto"/>
            <w:left w:val="none" w:sz="0" w:space="0" w:color="auto"/>
            <w:bottom w:val="none" w:sz="0" w:space="0" w:color="auto"/>
            <w:right w:val="none" w:sz="0" w:space="0" w:color="auto"/>
          </w:divBdr>
        </w:div>
      </w:divsChild>
    </w:div>
    <w:div w:id="1001543601">
      <w:bodyDiv w:val="1"/>
      <w:marLeft w:val="0"/>
      <w:marRight w:val="0"/>
      <w:marTop w:val="0"/>
      <w:marBottom w:val="0"/>
      <w:divBdr>
        <w:top w:val="none" w:sz="0" w:space="0" w:color="auto"/>
        <w:left w:val="none" w:sz="0" w:space="0" w:color="auto"/>
        <w:bottom w:val="none" w:sz="0" w:space="0" w:color="auto"/>
        <w:right w:val="none" w:sz="0" w:space="0" w:color="auto"/>
      </w:divBdr>
    </w:div>
    <w:div w:id="1005090939">
      <w:bodyDiv w:val="1"/>
      <w:marLeft w:val="0"/>
      <w:marRight w:val="0"/>
      <w:marTop w:val="0"/>
      <w:marBottom w:val="0"/>
      <w:divBdr>
        <w:top w:val="none" w:sz="0" w:space="0" w:color="auto"/>
        <w:left w:val="none" w:sz="0" w:space="0" w:color="auto"/>
        <w:bottom w:val="none" w:sz="0" w:space="0" w:color="auto"/>
        <w:right w:val="none" w:sz="0" w:space="0" w:color="auto"/>
      </w:divBdr>
    </w:div>
    <w:div w:id="1045257472">
      <w:bodyDiv w:val="1"/>
      <w:marLeft w:val="0"/>
      <w:marRight w:val="0"/>
      <w:marTop w:val="0"/>
      <w:marBottom w:val="0"/>
      <w:divBdr>
        <w:top w:val="none" w:sz="0" w:space="0" w:color="auto"/>
        <w:left w:val="none" w:sz="0" w:space="0" w:color="auto"/>
        <w:bottom w:val="none" w:sz="0" w:space="0" w:color="auto"/>
        <w:right w:val="none" w:sz="0" w:space="0" w:color="auto"/>
      </w:divBdr>
    </w:div>
    <w:div w:id="1199271421">
      <w:bodyDiv w:val="1"/>
      <w:marLeft w:val="0"/>
      <w:marRight w:val="0"/>
      <w:marTop w:val="0"/>
      <w:marBottom w:val="0"/>
      <w:divBdr>
        <w:top w:val="none" w:sz="0" w:space="0" w:color="auto"/>
        <w:left w:val="none" w:sz="0" w:space="0" w:color="auto"/>
        <w:bottom w:val="none" w:sz="0" w:space="0" w:color="auto"/>
        <w:right w:val="none" w:sz="0" w:space="0" w:color="auto"/>
      </w:divBdr>
    </w:div>
    <w:div w:id="1775243076">
      <w:bodyDiv w:val="1"/>
      <w:marLeft w:val="0"/>
      <w:marRight w:val="0"/>
      <w:marTop w:val="0"/>
      <w:marBottom w:val="0"/>
      <w:divBdr>
        <w:top w:val="none" w:sz="0" w:space="0" w:color="auto"/>
        <w:left w:val="none" w:sz="0" w:space="0" w:color="auto"/>
        <w:bottom w:val="none" w:sz="0" w:space="0" w:color="auto"/>
        <w:right w:val="none" w:sz="0" w:space="0" w:color="auto"/>
      </w:divBdr>
    </w:div>
    <w:div w:id="192487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eli/reg/2013/575/oj/?locale=LV" TargetMode="External"/><Relationship Id="rId18" Type="http://schemas.openxmlformats.org/officeDocument/2006/relationships/hyperlink" Target="https://likumi.lv/ta/id/81995" TargetMode="External"/><Relationship Id="rId26" Type="http://schemas.openxmlformats.org/officeDocument/2006/relationships/hyperlink" Target="http://eur-lex.europa.eu/eli/dir/2014/65/oj/?locale=LV" TargetMode="External"/><Relationship Id="rId39" Type="http://schemas.openxmlformats.org/officeDocument/2006/relationships/hyperlink" Target="http://eur-lex.europa.eu/eli/dir/2004/39/oj/?locale=LV" TargetMode="External"/><Relationship Id="rId21" Type="http://schemas.openxmlformats.org/officeDocument/2006/relationships/hyperlink" Target="http://eur-lex.europa.eu/eli/dir/2014/65/oj/?locale=LV" TargetMode="External"/><Relationship Id="rId34" Type="http://schemas.openxmlformats.org/officeDocument/2006/relationships/hyperlink" Target="https://likumi.lv/ta/id/81995" TargetMode="External"/><Relationship Id="rId42" Type="http://schemas.openxmlformats.org/officeDocument/2006/relationships/hyperlink" Target="https://likumi.lv/ta/id/81995" TargetMode="External"/><Relationship Id="rId47" Type="http://schemas.openxmlformats.org/officeDocument/2006/relationships/hyperlink" Target="https://likumi.lv/ta/id/81995" TargetMode="External"/><Relationship Id="rId50" Type="http://schemas.openxmlformats.org/officeDocument/2006/relationships/hyperlink" Target="https://likumi.lv/ta/id/81995" TargetMode="External"/><Relationship Id="rId55" Type="http://schemas.openxmlformats.org/officeDocument/2006/relationships/hyperlink" Target="https://likumi.lv/ta/id/81995" TargetMode="External"/><Relationship Id="rId63" Type="http://schemas.openxmlformats.org/officeDocument/2006/relationships/hyperlink" Target="https://likumi.lv/ta/id/81995" TargetMode="External"/><Relationship Id="rId68" Type="http://schemas.openxmlformats.org/officeDocument/2006/relationships/hyperlink" Target="https://likumi.lv/ta/id/81995" TargetMode="External"/><Relationship Id="rId76" Type="http://schemas.openxmlformats.org/officeDocument/2006/relationships/hyperlink" Target="http://eur-lex.europa.eu/eli/reg_del/2017/586/oj/?locale=LV" TargetMode="External"/><Relationship Id="rId84" Type="http://schemas.openxmlformats.org/officeDocument/2006/relationships/hyperlink" Target="https://likumi.lv/ta/id/5490-komerclikums" TargetMode="External"/><Relationship Id="rId89" Type="http://schemas.openxmlformats.org/officeDocument/2006/relationships/hyperlink" Target="https://likumi.lv/ta/id/275045-kreditiestazu-un-ieguldijumu-brokeru-sabiedribu-darbibas-atjaunosanas-un-noregulejuma-likums" TargetMode="External"/><Relationship Id="rId7" Type="http://schemas.openxmlformats.org/officeDocument/2006/relationships/endnotes" Target="endnotes.xml"/><Relationship Id="rId71" Type="http://schemas.openxmlformats.org/officeDocument/2006/relationships/hyperlink" Target="https://likumi.lv/ta/id/81995" TargetMode="External"/><Relationship Id="rId9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eur-lex.europa.eu/eli/reg_del/2017/1943/oj/?locale=LV" TargetMode="External"/><Relationship Id="rId29" Type="http://schemas.openxmlformats.org/officeDocument/2006/relationships/hyperlink" Target="https://likumi.lv/ta/id/81995" TargetMode="External"/><Relationship Id="rId11" Type="http://schemas.openxmlformats.org/officeDocument/2006/relationships/hyperlink" Target="https://likumi.lv/ta/id/81995" TargetMode="External"/><Relationship Id="rId24" Type="http://schemas.openxmlformats.org/officeDocument/2006/relationships/hyperlink" Target="https://likumi.lv/ta/id/81995" TargetMode="External"/><Relationship Id="rId32" Type="http://schemas.openxmlformats.org/officeDocument/2006/relationships/hyperlink" Target="http://eur-lex.europa.eu/eli/dir/2014/65/oj/?locale=LV" TargetMode="External"/><Relationship Id="rId37" Type="http://schemas.openxmlformats.org/officeDocument/2006/relationships/hyperlink" Target="https://likumi.lv/ta/id/81995" TargetMode="External"/><Relationship Id="rId40" Type="http://schemas.openxmlformats.org/officeDocument/2006/relationships/hyperlink" Target="http://eur-lex.europa.eu/eli/dir/2014/65/oj/?locale=LV" TargetMode="External"/><Relationship Id="rId45" Type="http://schemas.openxmlformats.org/officeDocument/2006/relationships/hyperlink" Target="https://likumi.lv/ta/id/81995" TargetMode="External"/><Relationship Id="rId53" Type="http://schemas.openxmlformats.org/officeDocument/2006/relationships/hyperlink" Target="https://likumi.lv/ta/id/81995" TargetMode="External"/><Relationship Id="rId58" Type="http://schemas.openxmlformats.org/officeDocument/2006/relationships/hyperlink" Target="https://likumi.lv/ta/id/81995" TargetMode="External"/><Relationship Id="rId66" Type="http://schemas.openxmlformats.org/officeDocument/2006/relationships/hyperlink" Target="https://likumi.lv/ta/id/81995" TargetMode="External"/><Relationship Id="rId74" Type="http://schemas.openxmlformats.org/officeDocument/2006/relationships/hyperlink" Target="https://likumi.lv/ta/id/81995" TargetMode="External"/><Relationship Id="rId79" Type="http://schemas.openxmlformats.org/officeDocument/2006/relationships/hyperlink" Target="https://likumi.lv/ta/id/81995" TargetMode="External"/><Relationship Id="rId87" Type="http://schemas.openxmlformats.org/officeDocument/2006/relationships/hyperlink" Target="https://likumi.lv/ta/id/55829-iegulditaju-aizsardzibas-likums" TargetMode="External"/><Relationship Id="rId5" Type="http://schemas.openxmlformats.org/officeDocument/2006/relationships/webSettings" Target="webSettings.xml"/><Relationship Id="rId61" Type="http://schemas.openxmlformats.org/officeDocument/2006/relationships/hyperlink" Target="https://likumi.lv/ta/id/81995" TargetMode="External"/><Relationship Id="rId82" Type="http://schemas.openxmlformats.org/officeDocument/2006/relationships/hyperlink" Target="https://likumi.lv/ta/id/37426-kreditiestazu-likums" TargetMode="External"/><Relationship Id="rId90" Type="http://schemas.openxmlformats.org/officeDocument/2006/relationships/header" Target="header1.xml"/><Relationship Id="rId19" Type="http://schemas.openxmlformats.org/officeDocument/2006/relationships/hyperlink" Target="http://eur-lex.europa.eu/eli/reg_del/2017/1943/oj/?locale=LV" TargetMode="External"/><Relationship Id="rId14" Type="http://schemas.openxmlformats.org/officeDocument/2006/relationships/hyperlink" Target="http://eur-lex.europa.eu/eli/reg_del/2017/1943/oj/?locale=LV" TargetMode="External"/><Relationship Id="rId22" Type="http://schemas.openxmlformats.org/officeDocument/2006/relationships/hyperlink" Target="http://eur-lex.europa.eu/eli/reg_del/2017/1943/oj/?locale=LV" TargetMode="External"/><Relationship Id="rId27" Type="http://schemas.openxmlformats.org/officeDocument/2006/relationships/hyperlink" Target="http://eur-lex.europa.eu/eli/dir/2014/65/oj/?locale=LV" TargetMode="External"/><Relationship Id="rId30" Type="http://schemas.openxmlformats.org/officeDocument/2006/relationships/hyperlink" Target="http://eur-lex.europa.eu/eli/reg/2014/600/oj/?locale=LV" TargetMode="External"/><Relationship Id="rId35" Type="http://schemas.openxmlformats.org/officeDocument/2006/relationships/hyperlink" Target="https://likumi.lv/ta/id/81995" TargetMode="External"/><Relationship Id="rId43" Type="http://schemas.openxmlformats.org/officeDocument/2006/relationships/hyperlink" Target="http://eur-lex.europa.eu/eli/reg/2013/575/oj/?locale=LV" TargetMode="External"/><Relationship Id="rId48" Type="http://schemas.openxmlformats.org/officeDocument/2006/relationships/hyperlink" Target="https://likumi.lv/ta/id/81995" TargetMode="External"/><Relationship Id="rId56" Type="http://schemas.openxmlformats.org/officeDocument/2006/relationships/hyperlink" Target="https://likumi.lv/ta/id/81995" TargetMode="External"/><Relationship Id="rId64" Type="http://schemas.openxmlformats.org/officeDocument/2006/relationships/hyperlink" Target="https://likumi.lv/ta/id/81995" TargetMode="External"/><Relationship Id="rId69" Type="http://schemas.openxmlformats.org/officeDocument/2006/relationships/hyperlink" Target="https://likumi.lv/ta/id/81995" TargetMode="External"/><Relationship Id="rId77" Type="http://schemas.openxmlformats.org/officeDocument/2006/relationships/hyperlink" Target="http://eur-lex.europa.eu/eli/dir/2014/65/oj/?locale=LV" TargetMode="External"/><Relationship Id="rId8" Type="http://schemas.openxmlformats.org/officeDocument/2006/relationships/hyperlink" Target="http://eur-lex.europa.eu/eli/reg/2014/600/oj/?locale=LV" TargetMode="External"/><Relationship Id="rId51" Type="http://schemas.openxmlformats.org/officeDocument/2006/relationships/hyperlink" Target="https://likumi.lv/ta/id/81995" TargetMode="External"/><Relationship Id="rId72" Type="http://schemas.openxmlformats.org/officeDocument/2006/relationships/hyperlink" Target="https://likumi.lv/ta/id/81995" TargetMode="External"/><Relationship Id="rId80" Type="http://schemas.openxmlformats.org/officeDocument/2006/relationships/hyperlink" Target="https://likumi.lv/ta/id/275045-kreditiestazu-un-ieguldijumu-brokeru-sabiedribu-darbibas-atjaunosanas-un-noregulejuma-likums" TargetMode="External"/><Relationship Id="rId85" Type="http://schemas.openxmlformats.org/officeDocument/2006/relationships/hyperlink" Target="https://likumi.lv/ta/id/275045-kreditiestazu-un-ieguldijumu-brokeru-sabiedribu-darbibas-atjaunosanas-un-noregulejuma-likums"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likumi.lv/ta/id/81995" TargetMode="External"/><Relationship Id="rId17" Type="http://schemas.openxmlformats.org/officeDocument/2006/relationships/hyperlink" Target="https://likumi.lv/ta/id/81995" TargetMode="External"/><Relationship Id="rId25" Type="http://schemas.openxmlformats.org/officeDocument/2006/relationships/hyperlink" Target="http://eur-lex.europa.eu/eli/reg_del/2017/1018/oj/?locale=LV" TargetMode="External"/><Relationship Id="rId33" Type="http://schemas.openxmlformats.org/officeDocument/2006/relationships/hyperlink" Target="http://eur-lex.europa.eu/eli/reg_del/2017/565/oj/?locale=LV" TargetMode="External"/><Relationship Id="rId38" Type="http://schemas.openxmlformats.org/officeDocument/2006/relationships/hyperlink" Target="http://eur-lex.europa.eu/eli/reg_impl/2017/1944/oj/?locale=LV" TargetMode="External"/><Relationship Id="rId46" Type="http://schemas.openxmlformats.org/officeDocument/2006/relationships/hyperlink" Target="https://likumi.lv/ta/id/81995" TargetMode="External"/><Relationship Id="rId59" Type="http://schemas.openxmlformats.org/officeDocument/2006/relationships/hyperlink" Target="https://likumi.lv/ta/id/81995" TargetMode="External"/><Relationship Id="rId67" Type="http://schemas.openxmlformats.org/officeDocument/2006/relationships/hyperlink" Target="https://likumi.lv/ta/id/81995" TargetMode="External"/><Relationship Id="rId20" Type="http://schemas.openxmlformats.org/officeDocument/2006/relationships/hyperlink" Target="http://eur-lex.europa.eu/eli/reg_impl/2017/1945/oj/?locale=LV" TargetMode="External"/><Relationship Id="rId41" Type="http://schemas.openxmlformats.org/officeDocument/2006/relationships/hyperlink" Target="https://likumi.lv/ta/id/81995" TargetMode="External"/><Relationship Id="rId54" Type="http://schemas.openxmlformats.org/officeDocument/2006/relationships/hyperlink" Target="https://likumi.lv/ta/id/81995" TargetMode="External"/><Relationship Id="rId62" Type="http://schemas.openxmlformats.org/officeDocument/2006/relationships/hyperlink" Target="https://likumi.lv/ta/id/81995" TargetMode="External"/><Relationship Id="rId70" Type="http://schemas.openxmlformats.org/officeDocument/2006/relationships/hyperlink" Target="https://likumi.lv/ta/id/81995" TargetMode="External"/><Relationship Id="rId75" Type="http://schemas.openxmlformats.org/officeDocument/2006/relationships/hyperlink" Target="https://likumi.lv/ta/id/81995" TargetMode="External"/><Relationship Id="rId83" Type="http://schemas.openxmlformats.org/officeDocument/2006/relationships/hyperlink" Target="https://likumi.lv/ta/id/37426-kreditiestazu-likums" TargetMode="External"/><Relationship Id="rId88" Type="http://schemas.openxmlformats.org/officeDocument/2006/relationships/hyperlink" Target="https://likumi.lv/ta/id/55829-iegulditaju-aizsardzibas-likums"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ur-lex.europa.eu/eli/dir/2014/65/oj/?locale=LV" TargetMode="External"/><Relationship Id="rId23" Type="http://schemas.openxmlformats.org/officeDocument/2006/relationships/hyperlink" Target="https://likumi.lv/ta/id/81995" TargetMode="External"/><Relationship Id="rId28" Type="http://schemas.openxmlformats.org/officeDocument/2006/relationships/hyperlink" Target="https://likumi.lv/ta/id/81995" TargetMode="External"/><Relationship Id="rId36" Type="http://schemas.openxmlformats.org/officeDocument/2006/relationships/hyperlink" Target="https://likumi.lv/ta/id/81995" TargetMode="External"/><Relationship Id="rId49" Type="http://schemas.openxmlformats.org/officeDocument/2006/relationships/hyperlink" Target="https://likumi.lv/ta/id/81995" TargetMode="External"/><Relationship Id="rId57" Type="http://schemas.openxmlformats.org/officeDocument/2006/relationships/hyperlink" Target="http://eur-lex.europa.eu/eli/reg/2014/600/oj/?locale=LV" TargetMode="External"/><Relationship Id="rId10" Type="http://schemas.openxmlformats.org/officeDocument/2006/relationships/hyperlink" Target="http://eur-lex.europa.eu/eli/reg/2014/600/oj/?locale=LV" TargetMode="External"/><Relationship Id="rId31" Type="http://schemas.openxmlformats.org/officeDocument/2006/relationships/hyperlink" Target="http://eur-lex.europa.eu/eli/reg_del/2017/565/oj/?locale=LV" TargetMode="External"/><Relationship Id="rId44" Type="http://schemas.openxmlformats.org/officeDocument/2006/relationships/hyperlink" Target="http://eur-lex.europa.eu/eli/reg_del/2017/565/oj/?locale=LV" TargetMode="External"/><Relationship Id="rId52" Type="http://schemas.openxmlformats.org/officeDocument/2006/relationships/hyperlink" Target="https://likumi.lv/ta/id/81995" TargetMode="External"/><Relationship Id="rId60" Type="http://schemas.openxmlformats.org/officeDocument/2006/relationships/hyperlink" Target="https://likumi.lv/ta/id/81995" TargetMode="External"/><Relationship Id="rId65" Type="http://schemas.openxmlformats.org/officeDocument/2006/relationships/hyperlink" Target="http://eur-lex.europa.eu/eli/reg/2014/600/oj/?locale=LV" TargetMode="External"/><Relationship Id="rId73" Type="http://schemas.openxmlformats.org/officeDocument/2006/relationships/hyperlink" Target="http://eur-lex.europa.eu/eli/reg/2014/600/oj/?locale=LV" TargetMode="External"/><Relationship Id="rId78" Type="http://schemas.openxmlformats.org/officeDocument/2006/relationships/hyperlink" Target="http://eur-lex.europa.eu/eli/dir/2014/65/oj/?locale=LV" TargetMode="External"/><Relationship Id="rId81" Type="http://schemas.openxmlformats.org/officeDocument/2006/relationships/hyperlink" Target="https://likumi.lv/ta/id/275045-kreditiestazu-un-ieguldijumu-brokeru-sabiedribu-darbibas-atjaunosanas-un-noregulejuma-likums" TargetMode="External"/><Relationship Id="rId86" Type="http://schemas.openxmlformats.org/officeDocument/2006/relationships/hyperlink" Target="https://likumi.lv/ta/id/275045-kreditiestazu-un-ieguldijumu-brokeru-sabiedribu-darbibas-atjaunosanas-un-noregulejuma-likums"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ur-lex.europa.eu/eli/reg/2012/648/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F6BCB-6ABA-4E2B-8FFD-C2D22CB27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72</Pages>
  <Words>130212</Words>
  <Characters>74221</Characters>
  <Application>Microsoft Office Word</Application>
  <DocSecurity>4</DocSecurity>
  <Lines>618</Lines>
  <Paragraphs>408</Paragraphs>
  <ScaleCrop>false</ScaleCrop>
  <HeadingPairs>
    <vt:vector size="2" baseType="variant">
      <vt:variant>
        <vt:lpstr>Title</vt:lpstr>
      </vt:variant>
      <vt:variant>
        <vt:i4>1</vt:i4>
      </vt:variant>
    </vt:vector>
  </HeadingPairs>
  <TitlesOfParts>
    <vt:vector size="1" baseType="lpstr">
      <vt:lpstr>Likumprojekts "Ieguldījumu brokeru sabiedrību likums"</vt:lpstr>
    </vt:vector>
  </TitlesOfParts>
  <Company>Finanšu ministrija</Company>
  <LinksUpToDate>false</LinksUpToDate>
  <CharactersWithSpaces>204025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"Ieguldījumu brokeru sabiedrību likums"</dc:title>
  <dc:subject>Likumprojekts</dc:subject>
  <dc:creator>Aivis Hammers</dc:creator>
  <cp:keywords/>
  <dc:description>67095441, aivis.hammers@fm.gov.lv</dc:description>
  <cp:lastModifiedBy>Sandra Liniņa</cp:lastModifiedBy>
  <cp:revision>2</cp:revision>
  <cp:lastPrinted>2021-09-13T07:38:00Z</cp:lastPrinted>
  <dcterms:created xsi:type="dcterms:W3CDTF">2021-10-06T13:33:00Z</dcterms:created>
  <dcterms:modified xsi:type="dcterms:W3CDTF">2021-10-06T13:33:00Z</dcterms:modified>
</cp:coreProperties>
</file>