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FD4540" w:rsidRDefault="00DC01D9" w14:paraId="57232296" w14:textId="77777777">
      <w:pPr>
        <w:pStyle w:val="Subtitle"/>
        <w:spacing w:after="0"/>
        <w:jc w:val="left"/>
        <w15:collapsed w:val="false"/>
        <w:rPr>
          <w:rFonts w:ascii="Times New Roman" w:hAnsi="Times New Roman"/>
          <w:sz w:val="28"/>
          <w:szCs w:val="28"/>
          <w:lang w:val="lv-LV"/>
        </w:rPr>
      </w:pPr>
      <w:r>
        <w:rPr>
          <w:rFonts w:ascii="Times New Roman" w:hAnsi="Times New Roman"/>
          <w:sz w:val="28"/>
          <w:szCs w:val="28"/>
          <w:lang w:val="lv-LV"/>
        </w:rPr>
        <w:fldChar w:fldCharType="begin"/>
      </w:r>
      <w:r>
        <w:rPr>
          <w:rFonts w:ascii="Times New Roman" w:hAnsi="Times New Roman"/>
          <w:sz w:val="28"/>
          <w:szCs w:val="28"/>
          <w:lang w:val="lv-LV"/>
        </w:rPr>
        <w:instrText xml:space="preserve"> DOCPROPERTY  DISCesvisDocRegDate  \* MERGEFORMAT </w:instrText>
      </w:r>
      <w:r>
        <w:rPr>
          <w:rFonts w:ascii="Times New Roman" w:hAnsi="Times New Roman"/>
          <w:sz w:val="28"/>
          <w:szCs w:val="28"/>
          <w:lang w:val="lv-LV"/>
        </w:rPr>
        <w:fldChar w:fldCharType="separate"/>
      </w:r>
      <w:r>
        <w:t xml:space="preserve"> </w:t>
      </w:r>
      <w:r>
        <w:fldChar w:fldCharType="end"/>
      </w:r>
      <w:r>
        <w:rPr>
          <w:rFonts w:ascii="Times New Roman" w:hAnsi="Times New Roman"/>
          <w:sz w:val="28"/>
          <w:szCs w:val="28"/>
          <w:lang w:val="lv-LV"/>
        </w:rPr>
        <w:t xml:space="preserve"> Nr. </w:t>
      </w:r>
      <w:r>
        <w:rPr>
          <w:rFonts w:ascii="Times New Roman" w:hAnsi="Times New Roman"/>
          <w:sz w:val="28"/>
          <w:szCs w:val="28"/>
          <w:lang w:val="lv-LV"/>
        </w:rPr>
        <w:fldChar w:fldCharType="begin"/>
      </w:r>
      <w:r>
        <w:rPr>
          <w:rFonts w:ascii="Times New Roman" w:hAnsi="Times New Roman"/>
          <w:sz w:val="28"/>
          <w:szCs w:val="28"/>
          <w:lang w:val="lv-LV"/>
        </w:rPr>
        <w:instrText xml:space="preserve"> DOCPROPERTY  DISCesvisDocRegNr  \* MERGEFORMAT </w:instrText>
      </w:r>
      <w:r>
        <w:rPr>
          <w:rFonts w:ascii="Times New Roman" w:hAnsi="Times New Roman"/>
          <w:sz w:val="28"/>
          <w:szCs w:val="28"/>
          <w:lang w:val="lv-LV"/>
        </w:rPr>
        <w:fldChar w:fldCharType="separate"/>
      </w:r>
      <w:r>
        <w:t xml:space="preserve"> </w:t>
      </w:r>
      <w:r>
        <w:fldChar w:fldCharType="end"/>
      </w:r>
    </w:p>
    <w:p w:rsidRPr="008F397C" w:rsidR="00441EF4" w:rsidP="008F397C" w:rsidRDefault="005D386A" w14:paraId="79F2AC28" w14:textId="77777777">
      <w:pPr>
        <w:pStyle w:val="Subtitle"/>
        <w:spacing w:before="600" w:after="240"/>
        <w:jc w:val="right"/>
        <w:rPr>
          <w:rFonts w:ascii="Times New Roman" w:hAnsi="Times New Roman"/>
          <w:b/>
          <w:sz w:val="28"/>
          <w:szCs w:val="28"/>
          <w:lang w:val="lv-LV"/>
        </w:rPr>
      </w:pPr>
      <w:r w:rsidRPr="008F397C">
        <w:rPr>
          <w:rFonts w:ascii="Times New Roman" w:hAnsi="Times New Roman"/>
          <w:b/>
          <w:sz w:val="28"/>
          <w:szCs w:val="28"/>
          <w:lang w:val="lv-LV"/>
        </w:rPr>
        <w:t>Valsts kancelejai</w:t>
      </w:r>
    </w:p>
    <w:p w:rsidRPr="0006742B" w:rsidR="000E3D4D" w:rsidP="009566FF" w:rsidRDefault="003C014F" w14:paraId="4CE76B50" w14:textId="4970BE91">
      <w:pPr>
        <w:ind w:right="5670"/>
        <w:rPr>
          <w:b/>
          <w:bCs/>
          <w:i/>
          <w:iCs/>
          <w:lang w:val="lv-LV"/>
        </w:rPr>
      </w:pPr>
      <w:r w:rsidRPr="0006742B">
        <w:rPr>
          <w:b/>
          <w:bCs/>
          <w:i/>
          <w:iCs/>
          <w:lang w:val="lv-LV"/>
        </w:rPr>
        <w:t xml:space="preserve">Par </w:t>
      </w:r>
      <w:r w:rsidRPr="0006742B" w:rsidR="000A1E44">
        <w:rPr>
          <w:b/>
          <w:bCs/>
          <w:i/>
          <w:iCs/>
          <w:lang w:val="lv-LV"/>
        </w:rPr>
        <w:t xml:space="preserve">Latvijas Republikas nacionālo pozīciju </w:t>
      </w:r>
      <w:r w:rsidRPr="0006742B" w:rsidR="00F863B1">
        <w:rPr>
          <w:b/>
          <w:bCs/>
          <w:i/>
          <w:iCs/>
          <w:lang w:val="lv-LV"/>
        </w:rPr>
        <w:t>“</w:t>
      </w:r>
      <w:r w:rsidRPr="0006742B" w:rsidR="0006742B">
        <w:rPr>
          <w:b/>
          <w:bCs/>
          <w:i/>
          <w:iCs/>
          <w:lang w:val="lv-LV"/>
        </w:rPr>
        <w:t>Par Latvijas rūpniecībai kritiski svarīgām izejvielām un komponentēm</w:t>
      </w:r>
      <w:r w:rsidRPr="0006742B" w:rsidR="009566FF">
        <w:rPr>
          <w:b/>
          <w:bCs/>
          <w:i/>
          <w:iCs/>
          <w:lang w:val="lv-LV"/>
        </w:rPr>
        <w:t>”</w:t>
      </w:r>
    </w:p>
    <w:p w:rsidRPr="0006742B" w:rsidR="00A60AA3" w:rsidP="00A60AA3" w:rsidRDefault="00A60AA3" w14:paraId="08982A44" w14:textId="77777777">
      <w:pPr>
        <w:ind w:firstLine="851"/>
        <w:jc w:val="both"/>
        <w:rPr>
          <w:b/>
          <w:bCs/>
          <w:i/>
          <w:iCs/>
          <w:lang w:val="lv-LV"/>
        </w:rPr>
      </w:pPr>
    </w:p>
    <w:p w:rsidRPr="0006742B" w:rsidR="005238D3" w:rsidP="000A1E44" w:rsidRDefault="000A1E44" w14:paraId="1C89D554" w14:textId="0F08075F">
      <w:pPr>
        <w:ind w:firstLine="851"/>
        <w:jc w:val="both"/>
        <w:rPr>
          <w:b/>
          <w:lang w:val="lv-LV"/>
        </w:rPr>
      </w:pPr>
      <w:r w:rsidRPr="0006742B">
        <w:rPr>
          <w:lang w:val="lv-LV"/>
        </w:rPr>
        <w:t>Pamatojoties uz Ministru kabineta 2021.gada 7.septembra noteikumu Nr.606 “Ministru kabineta kārtības rullis” 113.8. apakšpunktu un Ministru kabineta 2009. gada 3. februāra noteikumu Nr. 96 “Kārtība, kādā izstrādā, saskaņo, apstiprina un aktualizē Latvijas Republikas nacionālās pozīcijas Eiropas Savienības jautājumos” 12.1. un 21.1.1. apakšpunktu, Ekonomikas ministrija ir izstrādājusi Latvijas Republikas nacionālo pozīciju Nr.1 “</w:t>
      </w:r>
      <w:bookmarkStart w:name="_Hlk102046574" w:id="0"/>
      <w:r w:rsidRPr="0006742B" w:rsidR="0006742B">
        <w:rPr>
          <w:lang w:val="lv-LV"/>
        </w:rPr>
        <w:t>Par Latvijas rūpniecībai kritiski svarīgām izejvielām un komponentēm</w:t>
      </w:r>
      <w:bookmarkEnd w:id="0"/>
      <w:r w:rsidRPr="0006742B" w:rsidR="009566FF">
        <w:rPr>
          <w:lang w:val="lv-LV"/>
        </w:rPr>
        <w:t>”</w:t>
      </w:r>
      <w:r w:rsidRPr="0006742B">
        <w:rPr>
          <w:lang w:val="lv-LV"/>
        </w:rPr>
        <w:t xml:space="preserve"> un iesniedz to izskatīšanai </w:t>
      </w:r>
      <w:r w:rsidRPr="0006742B">
        <w:rPr>
          <w:bCs/>
          <w:lang w:val="lv-LV"/>
        </w:rPr>
        <w:t>Ministru kabineta sēdē.</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396"/>
        <w:gridCol w:w="2575"/>
        <w:gridCol w:w="6233"/>
      </w:tblGrid>
      <w:tr w:rsidRPr="00BD59D9" w:rsidR="00847758" w:rsidTr="00847758" w14:paraId="57B18916" w14:textId="77777777">
        <w:tc>
          <w:tcPr>
            <w:tcW w:w="215" w:type="pct"/>
            <w:tcMar>
              <w:top w:w="0" w:type="dxa"/>
              <w:left w:w="108" w:type="dxa"/>
              <w:bottom w:w="0" w:type="dxa"/>
              <w:right w:w="108" w:type="dxa"/>
            </w:tcMar>
            <w:hideMark/>
          </w:tcPr>
          <w:p w:rsidRPr="0006742B" w:rsidR="00847758" w:rsidP="00A74390" w:rsidRDefault="00847758" w14:paraId="6EC9B93A" w14:textId="77777777">
            <w:pPr>
              <w:spacing w:before="60" w:after="60"/>
              <w:rPr>
                <w:rFonts w:eastAsia="PMingLiU"/>
                <w:lang w:val="lv-LV"/>
              </w:rPr>
            </w:pPr>
            <w:r w:rsidRPr="0006742B">
              <w:rPr>
                <w:lang w:val="lv-LV"/>
              </w:rPr>
              <w:t>1.</w:t>
            </w:r>
          </w:p>
        </w:tc>
        <w:tc>
          <w:tcPr>
            <w:tcW w:w="1399" w:type="pct"/>
            <w:tcMar>
              <w:top w:w="0" w:type="dxa"/>
              <w:left w:w="108" w:type="dxa"/>
              <w:bottom w:w="0" w:type="dxa"/>
              <w:right w:w="108" w:type="dxa"/>
            </w:tcMar>
            <w:hideMark/>
          </w:tcPr>
          <w:p w:rsidRPr="0006742B" w:rsidR="00847758" w:rsidP="00A74390" w:rsidRDefault="00847758" w14:paraId="4BD3CB5F" w14:textId="77777777">
            <w:pPr>
              <w:spacing w:before="60" w:after="60"/>
              <w:jc w:val="both"/>
              <w:rPr>
                <w:rFonts w:eastAsia="PMingLiU"/>
                <w:lang w:val="lv-LV"/>
              </w:rPr>
            </w:pPr>
            <w:r w:rsidRPr="0006742B">
              <w:rPr>
                <w:lang w:val="lv-LV"/>
              </w:rPr>
              <w:t>Iesniegšanas pamatojums</w:t>
            </w:r>
          </w:p>
        </w:tc>
        <w:tc>
          <w:tcPr>
            <w:tcW w:w="3385" w:type="pct"/>
            <w:tcMar>
              <w:top w:w="0" w:type="dxa"/>
              <w:left w:w="108" w:type="dxa"/>
              <w:bottom w:w="0" w:type="dxa"/>
              <w:right w:w="108" w:type="dxa"/>
            </w:tcMar>
            <w:hideMark/>
          </w:tcPr>
          <w:p w:rsidRPr="0006742B" w:rsidR="00847758" w:rsidP="0006742B" w:rsidRDefault="00EA0F4C" w14:paraId="172DEB88" w14:textId="0CA52112">
            <w:pPr>
              <w:pStyle w:val="NormalWeb"/>
              <w:spacing w:before="0" w:beforeAutospacing="false" w:after="60" w:afterAutospacing="false"/>
              <w:jc w:val="both"/>
              <w:rPr>
                <w:rFonts w:eastAsia="Times New Roman"/>
              </w:rPr>
            </w:pPr>
            <w:r w:rsidRPr="0006742B">
              <w:t>Ministru kabineta 2009. gada 3. februāra noteikumu Nr. 96 “Kārtība, kādā izstrādā, saskaņo, apstiprina un aktualizē Latvijas Republikas nacionālās pozīcijas Eiropas Savienības jautājumos” 12.1. un 21.1.1. apakšpunkt</w:t>
            </w:r>
            <w:r>
              <w:t>s.</w:t>
            </w:r>
          </w:p>
        </w:tc>
      </w:tr>
      <w:tr w:rsidRPr="0006742B" w:rsidR="00847758" w:rsidTr="00847758" w14:paraId="0EE1EDB6" w14:textId="77777777">
        <w:trPr>
          <w:trHeight w:val="973"/>
        </w:trPr>
        <w:tc>
          <w:tcPr>
            <w:tcW w:w="215" w:type="pct"/>
            <w:tcMar>
              <w:top w:w="0" w:type="dxa"/>
              <w:left w:w="108" w:type="dxa"/>
              <w:bottom w:w="0" w:type="dxa"/>
              <w:right w:w="108" w:type="dxa"/>
            </w:tcMar>
            <w:hideMark/>
          </w:tcPr>
          <w:p w:rsidRPr="0006742B" w:rsidR="00847758" w:rsidP="00D424A0" w:rsidRDefault="00847758" w14:paraId="50E4F22C" w14:textId="77777777">
            <w:pPr>
              <w:rPr>
                <w:rFonts w:eastAsia="PMingLiU"/>
                <w:lang w:val="lv-LV"/>
              </w:rPr>
            </w:pPr>
            <w:r w:rsidRPr="0006742B">
              <w:rPr>
                <w:lang w:val="lv-LV"/>
              </w:rPr>
              <w:t>2.</w:t>
            </w:r>
          </w:p>
        </w:tc>
        <w:tc>
          <w:tcPr>
            <w:tcW w:w="1399" w:type="pct"/>
            <w:tcMar>
              <w:top w:w="0" w:type="dxa"/>
              <w:left w:w="108" w:type="dxa"/>
              <w:bottom w:w="0" w:type="dxa"/>
              <w:right w:w="108" w:type="dxa"/>
            </w:tcMar>
            <w:hideMark/>
          </w:tcPr>
          <w:p w:rsidRPr="0006742B" w:rsidR="00847758" w:rsidP="00D424A0" w:rsidRDefault="00847758" w14:paraId="7A2B7260" w14:textId="77777777">
            <w:pPr>
              <w:rPr>
                <w:rFonts w:eastAsia="PMingLiU"/>
                <w:lang w:val="lv-LV"/>
              </w:rPr>
            </w:pPr>
            <w:r w:rsidRPr="0006742B">
              <w:rPr>
                <w:lang w:val="lv-LV"/>
              </w:rPr>
              <w:t>Valsts sekretāru sanāksmes datums un numurs</w:t>
            </w:r>
          </w:p>
        </w:tc>
        <w:tc>
          <w:tcPr>
            <w:tcW w:w="3385" w:type="pct"/>
            <w:tcMar>
              <w:top w:w="0" w:type="dxa"/>
              <w:left w:w="108" w:type="dxa"/>
              <w:bottom w:w="0" w:type="dxa"/>
              <w:right w:w="108" w:type="dxa"/>
            </w:tcMar>
            <w:hideMark/>
          </w:tcPr>
          <w:p w:rsidRPr="0006742B" w:rsidR="00847758" w:rsidP="00097E1B" w:rsidRDefault="00847758" w14:paraId="6FCFB865" w14:textId="6771D268">
            <w:pPr>
              <w:pStyle w:val="naisf"/>
              <w:spacing w:before="60" w:after="60"/>
              <w:ind w:firstLine="0"/>
            </w:pPr>
            <w:r w:rsidRPr="0006742B">
              <w:t>Nav attiecināms.</w:t>
            </w:r>
          </w:p>
        </w:tc>
      </w:tr>
      <w:tr w:rsidRPr="00BD59D9" w:rsidR="00847758" w:rsidTr="00847758" w14:paraId="4EB72AC0" w14:textId="77777777">
        <w:tc>
          <w:tcPr>
            <w:tcW w:w="215" w:type="pct"/>
            <w:tcMar>
              <w:top w:w="0" w:type="dxa"/>
              <w:left w:w="108" w:type="dxa"/>
              <w:bottom w:w="0" w:type="dxa"/>
              <w:right w:w="108" w:type="dxa"/>
            </w:tcMar>
            <w:hideMark/>
          </w:tcPr>
          <w:p w:rsidRPr="0006742B" w:rsidR="00847758" w:rsidP="00A74390" w:rsidRDefault="00847758" w14:paraId="0C690BB4" w14:textId="77777777">
            <w:pPr>
              <w:spacing w:before="60" w:after="60"/>
              <w:rPr>
                <w:rFonts w:eastAsia="PMingLiU"/>
                <w:lang w:val="lv-LV"/>
              </w:rPr>
            </w:pPr>
            <w:r w:rsidRPr="0006742B">
              <w:rPr>
                <w:lang w:val="lv-LV"/>
              </w:rPr>
              <w:t>3.</w:t>
            </w:r>
          </w:p>
        </w:tc>
        <w:tc>
          <w:tcPr>
            <w:tcW w:w="1399" w:type="pct"/>
            <w:tcMar>
              <w:top w:w="0" w:type="dxa"/>
              <w:left w:w="108" w:type="dxa"/>
              <w:bottom w:w="0" w:type="dxa"/>
              <w:right w:w="108" w:type="dxa"/>
            </w:tcMar>
            <w:hideMark/>
          </w:tcPr>
          <w:p w:rsidRPr="0006742B" w:rsidR="00847758" w:rsidP="00A74390" w:rsidRDefault="00847758" w14:paraId="34F2AECA" w14:textId="77777777">
            <w:pPr>
              <w:spacing w:before="60" w:after="60"/>
              <w:rPr>
                <w:rFonts w:eastAsia="PMingLiU"/>
                <w:lang w:val="lv-LV"/>
              </w:rPr>
            </w:pPr>
            <w:r w:rsidRPr="0006742B">
              <w:rPr>
                <w:lang w:val="lv-LV"/>
              </w:rPr>
              <w:t>Informācija par saskaņojumiem</w:t>
            </w:r>
          </w:p>
        </w:tc>
        <w:tc>
          <w:tcPr>
            <w:tcW w:w="3385" w:type="pct"/>
            <w:tcMar>
              <w:top w:w="0" w:type="dxa"/>
              <w:left w:w="108" w:type="dxa"/>
              <w:bottom w:w="0" w:type="dxa"/>
              <w:right w:w="108" w:type="dxa"/>
            </w:tcMar>
            <w:hideMark/>
          </w:tcPr>
          <w:p w:rsidRPr="002C5A25" w:rsidR="000A1843" w:rsidP="002C5A25" w:rsidRDefault="000A1843" w14:paraId="3AD9C068" w14:textId="1BC4CBB7">
            <w:pPr>
              <w:ind w:left="34"/>
              <w:jc w:val="both"/>
              <w:rPr>
                <w:lang w:val="lv-LV"/>
              </w:rPr>
            </w:pPr>
            <w:r w:rsidRPr="0006742B">
              <w:rPr>
                <w:lang w:val="lv-LV"/>
              </w:rPr>
              <w:t xml:space="preserve">Nacionālā pozīcija tika nosūtīta saskaņošanai 2022. gada 4. aprīlī ESVIS sistēmā </w:t>
            </w:r>
            <w:r w:rsidRPr="7A6CAB1D" w:rsidR="0006742B">
              <w:rPr>
                <w:lang w:val="lv-LV"/>
              </w:rPr>
              <w:t>Aizsardzības ministrija</w:t>
            </w:r>
            <w:r w:rsidR="0006742B">
              <w:rPr>
                <w:lang w:val="lv-LV"/>
              </w:rPr>
              <w:t>i,</w:t>
            </w:r>
            <w:r w:rsidRPr="7A6CAB1D" w:rsidR="0006742B">
              <w:rPr>
                <w:lang w:val="lv-LV"/>
              </w:rPr>
              <w:t xml:space="preserve"> Ārlietu ministrija</w:t>
            </w:r>
            <w:r w:rsidR="0006742B">
              <w:rPr>
                <w:lang w:val="lv-LV"/>
              </w:rPr>
              <w:t xml:space="preserve">i, </w:t>
            </w:r>
            <w:r w:rsidRPr="7A6CAB1D" w:rsidR="0006742B">
              <w:rPr>
                <w:lang w:val="lv-LV"/>
              </w:rPr>
              <w:t>Finanšu ministrija</w:t>
            </w:r>
            <w:r w:rsidR="0006742B">
              <w:rPr>
                <w:lang w:val="lv-LV"/>
              </w:rPr>
              <w:t>i,</w:t>
            </w:r>
            <w:r w:rsidRPr="7A6CAB1D" w:rsidR="0006742B">
              <w:rPr>
                <w:lang w:val="lv-LV"/>
              </w:rPr>
              <w:t xml:space="preserve"> Izglītības un zinātnes ministrija</w:t>
            </w:r>
            <w:r w:rsidR="0006742B">
              <w:rPr>
                <w:lang w:val="lv-LV"/>
              </w:rPr>
              <w:t>i,</w:t>
            </w:r>
            <w:r w:rsidRPr="7A6CAB1D" w:rsidR="0006742B">
              <w:rPr>
                <w:lang w:val="lv-LV"/>
              </w:rPr>
              <w:t xml:space="preserve"> Satiksmes ministrija</w:t>
            </w:r>
            <w:r w:rsidR="0006742B">
              <w:rPr>
                <w:lang w:val="lv-LV"/>
              </w:rPr>
              <w:t>i,</w:t>
            </w:r>
            <w:r w:rsidRPr="7A6CAB1D" w:rsidR="0006742B">
              <w:rPr>
                <w:lang w:val="lv-LV"/>
              </w:rPr>
              <w:t xml:space="preserve"> </w:t>
            </w:r>
            <w:r w:rsidRPr="7A6CAB1D" w:rsidR="0006742B">
              <w:rPr>
                <w:rStyle w:val="Strong"/>
                <w:b w:val="false"/>
                <w:bCs w:val="false"/>
                <w:lang w:val="lv-LV"/>
              </w:rPr>
              <w:t>Vides aizsardzības un reģionālās attīstības ministrija</w:t>
            </w:r>
            <w:r w:rsidR="0006742B">
              <w:rPr>
                <w:rStyle w:val="Strong"/>
                <w:b w:val="false"/>
                <w:bCs w:val="false"/>
                <w:lang w:val="lv-LV"/>
              </w:rPr>
              <w:t>i,</w:t>
            </w:r>
            <w:r w:rsidRPr="7A6CAB1D" w:rsidR="0006742B">
              <w:rPr>
                <w:rStyle w:val="Strong"/>
                <w:lang w:val="lv-LV"/>
              </w:rPr>
              <w:t xml:space="preserve"> </w:t>
            </w:r>
            <w:r w:rsidRPr="7A6CAB1D" w:rsidR="0006742B">
              <w:rPr>
                <w:lang w:val="lv-LV"/>
              </w:rPr>
              <w:t>Veselības ministrija</w:t>
            </w:r>
            <w:r w:rsidR="0006742B">
              <w:rPr>
                <w:lang w:val="lv-LV"/>
              </w:rPr>
              <w:t>i,</w:t>
            </w:r>
            <w:r w:rsidRPr="7A6CAB1D" w:rsidR="0006742B">
              <w:rPr>
                <w:lang w:val="lv-LV"/>
              </w:rPr>
              <w:t xml:space="preserve"> Zemkopības ministrija</w:t>
            </w:r>
            <w:r w:rsidR="0006742B">
              <w:rPr>
                <w:lang w:val="lv-LV"/>
              </w:rPr>
              <w:t xml:space="preserve">i. Aizsardzības ministrija, Veselības ministrija un </w:t>
            </w:r>
            <w:r w:rsidRPr="7A6CAB1D" w:rsidR="0006742B">
              <w:rPr>
                <w:lang w:val="lv-LV"/>
              </w:rPr>
              <w:t>Izglītības un zinātnes ministrija</w:t>
            </w:r>
            <w:r w:rsidR="0006742B">
              <w:rPr>
                <w:lang w:val="lv-LV"/>
              </w:rPr>
              <w:t xml:space="preserve"> saskaņoja bez </w:t>
            </w:r>
            <w:r w:rsidR="00EA0F4C">
              <w:rPr>
                <w:lang w:val="lv-LV"/>
              </w:rPr>
              <w:t>komentāriem</w:t>
            </w:r>
            <w:r w:rsidR="0006742B">
              <w:rPr>
                <w:lang w:val="lv-LV"/>
              </w:rPr>
              <w:t xml:space="preserve">. Satiksmes ministrija un </w:t>
            </w:r>
            <w:r w:rsidRPr="7A6CAB1D" w:rsidR="0006742B">
              <w:rPr>
                <w:rStyle w:val="Strong"/>
                <w:b w:val="false"/>
                <w:bCs w:val="false"/>
                <w:lang w:val="lv-LV"/>
              </w:rPr>
              <w:t>Vides aizsardzības un reģionālās attīstības ministrija</w:t>
            </w:r>
            <w:r w:rsidR="0006742B">
              <w:rPr>
                <w:rStyle w:val="Strong"/>
                <w:b w:val="false"/>
                <w:bCs w:val="false"/>
                <w:lang w:val="lv-LV"/>
              </w:rPr>
              <w:t xml:space="preserve"> saskaņoja ar komentāriem, kas tika ņem</w:t>
            </w:r>
            <w:r w:rsidR="002C5A25">
              <w:rPr>
                <w:rStyle w:val="Strong"/>
                <w:b w:val="false"/>
                <w:bCs w:val="false"/>
                <w:lang w:val="lv-LV"/>
              </w:rPr>
              <w:t>ti vērā. Finanšu ministrija sniedza saskaņojumu ar komentāriem atkārtotā saskaņošanā ESVIS sistēmā 2022.gada 28.aprīlī, komentāri tika ņemti vērā. Ārlietu ministrija un Zemkopības ministrija sniedza saskaņojumu ar komentāriem, kas ievietoti pozīcijas sadaļā Atšķirīgie viedokļi.</w:t>
            </w:r>
          </w:p>
        </w:tc>
      </w:tr>
      <w:tr w:rsidRPr="0006742B" w:rsidR="00847758" w:rsidTr="00847758" w14:paraId="14947986" w14:textId="77777777">
        <w:tc>
          <w:tcPr>
            <w:tcW w:w="215" w:type="pct"/>
            <w:tcMar>
              <w:top w:w="0" w:type="dxa"/>
              <w:left w:w="108" w:type="dxa"/>
              <w:bottom w:w="0" w:type="dxa"/>
              <w:right w:w="108" w:type="dxa"/>
            </w:tcMar>
            <w:hideMark/>
          </w:tcPr>
          <w:p w:rsidRPr="0006742B" w:rsidR="00847758" w:rsidP="00A74390" w:rsidRDefault="00847758" w14:paraId="63EFE0D6" w14:textId="77777777">
            <w:pPr>
              <w:spacing w:before="60" w:after="60"/>
              <w:rPr>
                <w:rFonts w:eastAsia="PMingLiU"/>
                <w:lang w:val="lv-LV"/>
              </w:rPr>
            </w:pPr>
            <w:r w:rsidRPr="0006742B">
              <w:rPr>
                <w:lang w:val="lv-LV"/>
              </w:rPr>
              <w:lastRenderedPageBreak/>
              <w:t>4.</w:t>
            </w:r>
          </w:p>
        </w:tc>
        <w:tc>
          <w:tcPr>
            <w:tcW w:w="1399" w:type="pct"/>
            <w:tcMar>
              <w:top w:w="0" w:type="dxa"/>
              <w:left w:w="108" w:type="dxa"/>
              <w:bottom w:w="0" w:type="dxa"/>
              <w:right w:w="108" w:type="dxa"/>
            </w:tcMar>
            <w:hideMark/>
          </w:tcPr>
          <w:p w:rsidRPr="0006742B" w:rsidR="00847758" w:rsidP="00260CE7" w:rsidRDefault="00847758" w14:paraId="049170D3" w14:textId="77777777">
            <w:pPr>
              <w:pStyle w:val="ListParagraph"/>
              <w:keepNext/>
              <w:keepLines/>
              <w:spacing w:after="0" w:line="240" w:lineRule="auto"/>
              <w:ind w:left="0"/>
              <w:contextualSpacing/>
              <w:rPr>
                <w:rFonts w:ascii="Times New Roman" w:hAnsi="Times New Roman"/>
                <w:sz w:val="24"/>
                <w:szCs w:val="24"/>
              </w:rPr>
            </w:pPr>
            <w:r w:rsidRPr="0006742B">
              <w:rPr>
                <w:rFonts w:ascii="Times New Roman" w:hAnsi="Times New Roman"/>
                <w:sz w:val="24"/>
                <w:szCs w:val="24"/>
              </w:rPr>
              <w:t>Ziņas par saskaņojumu ar Eiropas Savienības institūcijām</w:t>
            </w:r>
          </w:p>
        </w:tc>
        <w:tc>
          <w:tcPr>
            <w:tcW w:w="3385" w:type="pct"/>
            <w:tcMar>
              <w:top w:w="0" w:type="dxa"/>
              <w:left w:w="108" w:type="dxa"/>
              <w:bottom w:w="0" w:type="dxa"/>
              <w:right w:w="108" w:type="dxa"/>
            </w:tcMar>
            <w:hideMark/>
          </w:tcPr>
          <w:p w:rsidRPr="0006742B" w:rsidR="00847758" w:rsidP="00097E1B" w:rsidRDefault="00847758" w14:paraId="5AA20486" w14:textId="3D2C16F3">
            <w:pPr>
              <w:pStyle w:val="naisf"/>
              <w:spacing w:before="60" w:after="60"/>
              <w:ind w:firstLine="0"/>
            </w:pPr>
            <w:r w:rsidRPr="0006742B">
              <w:t>Nav attiecināms.</w:t>
            </w:r>
          </w:p>
        </w:tc>
      </w:tr>
      <w:tr w:rsidRPr="0006742B" w:rsidR="00847758" w:rsidTr="00847758" w14:paraId="1F1E8690" w14:textId="77777777">
        <w:trPr>
          <w:trHeight w:val="471"/>
        </w:trPr>
        <w:tc>
          <w:tcPr>
            <w:tcW w:w="215" w:type="pct"/>
            <w:tcMar>
              <w:top w:w="0" w:type="dxa"/>
              <w:left w:w="108" w:type="dxa"/>
              <w:bottom w:w="0" w:type="dxa"/>
              <w:right w:w="108" w:type="dxa"/>
            </w:tcMar>
            <w:hideMark/>
          </w:tcPr>
          <w:p w:rsidRPr="0006742B" w:rsidR="00847758" w:rsidP="005238D3" w:rsidRDefault="00847758" w14:paraId="1F06D24A" w14:textId="77777777">
            <w:pPr>
              <w:rPr>
                <w:rFonts w:eastAsia="PMingLiU"/>
                <w:lang w:val="lv-LV"/>
              </w:rPr>
            </w:pPr>
            <w:r w:rsidRPr="0006742B">
              <w:rPr>
                <w:lang w:val="lv-LV"/>
              </w:rPr>
              <w:t>5.</w:t>
            </w:r>
          </w:p>
        </w:tc>
        <w:tc>
          <w:tcPr>
            <w:tcW w:w="1399" w:type="pct"/>
            <w:tcMar>
              <w:top w:w="0" w:type="dxa"/>
              <w:left w:w="108" w:type="dxa"/>
              <w:bottom w:w="0" w:type="dxa"/>
              <w:right w:w="108" w:type="dxa"/>
            </w:tcMar>
            <w:hideMark/>
          </w:tcPr>
          <w:p w:rsidRPr="0006742B" w:rsidR="00847758" w:rsidP="005238D3" w:rsidRDefault="00847758" w14:paraId="63BE14BB" w14:textId="77777777">
            <w:pPr>
              <w:keepNext/>
              <w:keepLines/>
              <w:rPr>
                <w:rFonts w:eastAsia="PMingLiU"/>
                <w:lang w:val="lv-LV"/>
              </w:rPr>
            </w:pPr>
            <w:r w:rsidRPr="0006742B">
              <w:rPr>
                <w:lang w:val="lv-LV"/>
              </w:rPr>
              <w:t>Politikas joma</w:t>
            </w:r>
          </w:p>
        </w:tc>
        <w:tc>
          <w:tcPr>
            <w:tcW w:w="3385" w:type="pct"/>
            <w:tcMar>
              <w:top w:w="0" w:type="dxa"/>
              <w:left w:w="108" w:type="dxa"/>
              <w:bottom w:w="0" w:type="dxa"/>
              <w:right w:w="108" w:type="dxa"/>
            </w:tcMar>
            <w:hideMark/>
          </w:tcPr>
          <w:p w:rsidRPr="0006742B" w:rsidR="00847758" w:rsidP="00847758" w:rsidRDefault="007206D3" w14:paraId="0E2E3E73" w14:textId="7D73FC10">
            <w:pPr>
              <w:jc w:val="both"/>
              <w:rPr>
                <w:lang w:val="lv-LV"/>
              </w:rPr>
            </w:pPr>
            <w:r>
              <w:rPr>
                <w:szCs w:val="28"/>
                <w:lang w:val="lv-LV"/>
              </w:rPr>
              <w:t>Uzņēmējdarbības</w:t>
            </w:r>
            <w:r w:rsidRPr="00162D90">
              <w:rPr>
                <w:szCs w:val="28"/>
                <w:lang w:val="lv-LV"/>
              </w:rPr>
              <w:t xml:space="preserve"> politika</w:t>
            </w:r>
            <w:r>
              <w:rPr>
                <w:szCs w:val="28"/>
                <w:lang w:val="lv-LV"/>
              </w:rPr>
              <w:t>.</w:t>
            </w:r>
          </w:p>
        </w:tc>
      </w:tr>
      <w:tr w:rsidRPr="00BD59D9" w:rsidR="00847758" w:rsidTr="00847758" w14:paraId="25218601" w14:textId="77777777">
        <w:trPr>
          <w:trHeight w:val="835"/>
        </w:trPr>
        <w:tc>
          <w:tcPr>
            <w:tcW w:w="215" w:type="pct"/>
            <w:tcMar>
              <w:top w:w="0" w:type="dxa"/>
              <w:left w:w="108" w:type="dxa"/>
              <w:bottom w:w="0" w:type="dxa"/>
              <w:right w:w="108" w:type="dxa"/>
            </w:tcMar>
            <w:hideMark/>
          </w:tcPr>
          <w:p w:rsidRPr="0006742B" w:rsidR="00847758" w:rsidP="005238D3" w:rsidRDefault="00847758" w14:paraId="711D1268" w14:textId="77777777">
            <w:pPr>
              <w:spacing w:before="60" w:after="60"/>
              <w:rPr>
                <w:rFonts w:eastAsia="PMingLiU"/>
                <w:lang w:val="lv-LV"/>
              </w:rPr>
            </w:pPr>
            <w:r w:rsidRPr="0006742B">
              <w:rPr>
                <w:lang w:val="lv-LV"/>
              </w:rPr>
              <w:t>6.</w:t>
            </w:r>
          </w:p>
        </w:tc>
        <w:tc>
          <w:tcPr>
            <w:tcW w:w="1399" w:type="pct"/>
            <w:tcMar>
              <w:top w:w="0" w:type="dxa"/>
              <w:left w:w="108" w:type="dxa"/>
              <w:bottom w:w="0" w:type="dxa"/>
              <w:right w:w="108" w:type="dxa"/>
            </w:tcMar>
            <w:hideMark/>
          </w:tcPr>
          <w:p w:rsidRPr="0006742B" w:rsidR="00847758" w:rsidP="007F1846" w:rsidRDefault="00847758" w14:paraId="7925CDC2" w14:textId="31438A24">
            <w:pPr>
              <w:spacing w:before="60" w:after="60"/>
              <w:rPr>
                <w:lang w:val="lv-LV"/>
              </w:rPr>
            </w:pPr>
            <w:r w:rsidRPr="0006742B">
              <w:rPr>
                <w:lang w:val="lv-LV"/>
              </w:rPr>
              <w:t>Projekta autors</w:t>
            </w:r>
          </w:p>
          <w:p w:rsidRPr="0006742B" w:rsidR="00847758" w:rsidP="00A21954" w:rsidRDefault="00847758" w14:paraId="035826A8" w14:textId="7AB7D2FB">
            <w:pPr>
              <w:rPr>
                <w:rFonts w:eastAsia="PMingLiU"/>
                <w:lang w:val="lv-LV"/>
              </w:rPr>
            </w:pPr>
          </w:p>
        </w:tc>
        <w:tc>
          <w:tcPr>
            <w:tcW w:w="3385" w:type="pct"/>
            <w:tcMar>
              <w:top w:w="0" w:type="dxa"/>
              <w:left w:w="108" w:type="dxa"/>
              <w:bottom w:w="0" w:type="dxa"/>
              <w:right w:w="108" w:type="dxa"/>
            </w:tcMar>
            <w:hideMark/>
          </w:tcPr>
          <w:p w:rsidRPr="0006742B" w:rsidR="00847758" w:rsidP="007D1AFB" w:rsidRDefault="00847758" w14:paraId="67CFACB5" w14:textId="1188936B">
            <w:pPr>
              <w:jc w:val="both"/>
              <w:rPr>
                <w:lang w:val="lv-LV"/>
              </w:rPr>
            </w:pPr>
            <w:r w:rsidRPr="0006742B">
              <w:rPr>
                <w:lang w:val="lv-LV"/>
              </w:rPr>
              <w:t xml:space="preserve">Ekonomikas ministrijas </w:t>
            </w:r>
            <w:r w:rsidRPr="007206D3" w:rsidR="007206D3">
              <w:rPr>
                <w:lang w:val="lv-LV"/>
              </w:rPr>
              <w:t>ES un ārējo ekonomisko attiecību departamenta</w:t>
            </w:r>
            <w:r w:rsidR="007206D3">
              <w:rPr>
                <w:lang w:val="lv-LV"/>
              </w:rPr>
              <w:t xml:space="preserve"> </w:t>
            </w:r>
            <w:r w:rsidRPr="007206D3" w:rsidR="007206D3">
              <w:rPr>
                <w:lang w:val="lv-LV"/>
              </w:rPr>
              <w:t>ES preču un pakalpojumu tirgus nodaļas</w:t>
            </w:r>
            <w:r w:rsidR="007206D3">
              <w:rPr>
                <w:lang w:val="lv-LV"/>
              </w:rPr>
              <w:t xml:space="preserve"> </w:t>
            </w:r>
            <w:r w:rsidRPr="007206D3" w:rsidR="007206D3">
              <w:rPr>
                <w:lang w:val="lv-LV"/>
              </w:rPr>
              <w:t>vecākā referente</w:t>
            </w:r>
            <w:r w:rsidR="007206D3">
              <w:rPr>
                <w:lang w:val="lv-LV"/>
              </w:rPr>
              <w:t xml:space="preserve"> </w:t>
            </w:r>
            <w:r w:rsidRPr="007206D3" w:rsidR="007206D3">
              <w:rPr>
                <w:lang w:val="lv-LV"/>
              </w:rPr>
              <w:t>Karīna Kozireva</w:t>
            </w:r>
            <w:r w:rsidR="007206D3">
              <w:rPr>
                <w:lang w:val="lv-LV"/>
              </w:rPr>
              <w:t>.</w:t>
            </w:r>
          </w:p>
        </w:tc>
      </w:tr>
      <w:tr w:rsidRPr="002C5A25" w:rsidR="00847758" w:rsidTr="00847758" w14:paraId="1361A90A" w14:textId="77777777">
        <w:tc>
          <w:tcPr>
            <w:tcW w:w="215" w:type="pct"/>
            <w:tcMar>
              <w:top w:w="0" w:type="dxa"/>
              <w:left w:w="108" w:type="dxa"/>
              <w:bottom w:w="0" w:type="dxa"/>
              <w:right w:w="108" w:type="dxa"/>
            </w:tcMar>
            <w:hideMark/>
          </w:tcPr>
          <w:p w:rsidRPr="0006742B" w:rsidR="00847758" w:rsidP="005238D3" w:rsidRDefault="00847758" w14:paraId="121E9D92" w14:textId="77777777">
            <w:pPr>
              <w:spacing w:before="60" w:after="60"/>
              <w:rPr>
                <w:rFonts w:eastAsia="PMingLiU"/>
                <w:lang w:val="lv-LV"/>
              </w:rPr>
            </w:pPr>
            <w:r w:rsidRPr="0006742B">
              <w:rPr>
                <w:lang w:val="lv-LV"/>
              </w:rPr>
              <w:t>7.</w:t>
            </w:r>
          </w:p>
        </w:tc>
        <w:tc>
          <w:tcPr>
            <w:tcW w:w="1399" w:type="pct"/>
            <w:shd w:val="clear" w:color="auto" w:fill="auto"/>
            <w:tcMar>
              <w:top w:w="0" w:type="dxa"/>
              <w:left w:w="108" w:type="dxa"/>
              <w:bottom w:w="0" w:type="dxa"/>
              <w:right w:w="108" w:type="dxa"/>
            </w:tcMar>
            <w:hideMark/>
          </w:tcPr>
          <w:p w:rsidRPr="0006742B" w:rsidR="00847758" w:rsidP="005238D3" w:rsidRDefault="00847758" w14:paraId="3B8FAF46" w14:textId="77777777">
            <w:pPr>
              <w:spacing w:before="60" w:after="60"/>
              <w:rPr>
                <w:rFonts w:eastAsia="PMingLiU"/>
                <w:lang w:val="lv-LV"/>
              </w:rPr>
            </w:pPr>
            <w:r w:rsidRPr="0006742B">
              <w:rPr>
                <w:lang w:val="lv-LV"/>
              </w:rPr>
              <w:t>Uzaicināmās personas</w:t>
            </w:r>
          </w:p>
        </w:tc>
        <w:tc>
          <w:tcPr>
            <w:tcW w:w="3385" w:type="pct"/>
            <w:shd w:val="clear" w:color="auto" w:fill="auto"/>
            <w:tcMar>
              <w:top w:w="0" w:type="dxa"/>
              <w:left w:w="108" w:type="dxa"/>
              <w:bottom w:w="0" w:type="dxa"/>
              <w:right w:w="108" w:type="dxa"/>
            </w:tcMar>
            <w:hideMark/>
          </w:tcPr>
          <w:p w:rsidRPr="002C5A25" w:rsidR="00847758" w:rsidP="005238D3" w:rsidRDefault="002C5A25" w14:paraId="7E5B65E9" w14:textId="7F02AFF4">
            <w:pPr>
              <w:spacing w:before="60" w:after="60"/>
              <w:jc w:val="both"/>
              <w:rPr>
                <w:lang w:val="en-US"/>
              </w:rPr>
            </w:pPr>
            <w:r>
              <w:rPr>
                <w:szCs w:val="28"/>
                <w:lang w:val="lv-LV"/>
              </w:rPr>
              <w:t>Ekonomikas ministrijas Valsts sekretāra vietniece Zaiga Liepiņa.</w:t>
            </w:r>
          </w:p>
        </w:tc>
      </w:tr>
      <w:tr w:rsidRPr="00BD59D9" w:rsidR="00847758" w:rsidTr="00847758" w14:paraId="0A393B15" w14:textId="77777777">
        <w:tc>
          <w:tcPr>
            <w:tcW w:w="215" w:type="pct"/>
            <w:tcMar>
              <w:top w:w="0" w:type="dxa"/>
              <w:left w:w="108" w:type="dxa"/>
              <w:bottom w:w="0" w:type="dxa"/>
              <w:right w:w="108" w:type="dxa"/>
            </w:tcMar>
            <w:hideMark/>
          </w:tcPr>
          <w:p w:rsidRPr="0006742B" w:rsidR="00847758" w:rsidP="005238D3" w:rsidRDefault="00847758" w14:paraId="249E8ED2" w14:textId="77777777">
            <w:pPr>
              <w:spacing w:before="60" w:after="60"/>
              <w:rPr>
                <w:rFonts w:eastAsia="PMingLiU"/>
                <w:lang w:val="lv-LV"/>
              </w:rPr>
            </w:pPr>
            <w:r w:rsidRPr="0006742B">
              <w:rPr>
                <w:lang w:val="lv-LV"/>
              </w:rPr>
              <w:t>8.</w:t>
            </w:r>
          </w:p>
        </w:tc>
        <w:tc>
          <w:tcPr>
            <w:tcW w:w="1399" w:type="pct"/>
            <w:tcMar>
              <w:top w:w="0" w:type="dxa"/>
              <w:left w:w="108" w:type="dxa"/>
              <w:bottom w:w="0" w:type="dxa"/>
              <w:right w:w="108" w:type="dxa"/>
            </w:tcMar>
            <w:hideMark/>
          </w:tcPr>
          <w:p w:rsidRPr="0006742B" w:rsidR="00847758" w:rsidP="005238D3" w:rsidRDefault="00847758" w14:paraId="71D9CBE1" w14:textId="77777777">
            <w:pPr>
              <w:spacing w:before="60" w:after="60"/>
              <w:rPr>
                <w:rFonts w:eastAsia="PMingLiU"/>
                <w:lang w:val="lv-LV"/>
              </w:rPr>
            </w:pPr>
            <w:r w:rsidRPr="0006742B">
              <w:rPr>
                <w:lang w:val="lv-LV"/>
              </w:rPr>
              <w:t>Projekta ierobežotas pieejamības statuss</w:t>
            </w:r>
          </w:p>
        </w:tc>
        <w:tc>
          <w:tcPr>
            <w:tcW w:w="3385" w:type="pct"/>
            <w:tcMar>
              <w:top w:w="0" w:type="dxa"/>
              <w:left w:w="108" w:type="dxa"/>
              <w:bottom w:w="0" w:type="dxa"/>
              <w:right w:w="108" w:type="dxa"/>
            </w:tcMar>
            <w:hideMark/>
          </w:tcPr>
          <w:p w:rsidRPr="0006742B" w:rsidR="00847758" w:rsidP="005238D3" w:rsidRDefault="00847758" w14:paraId="1EE84A0F" w14:textId="06B5034D">
            <w:pPr>
              <w:pStyle w:val="ListParagraph"/>
              <w:spacing w:before="60" w:after="60" w:line="240" w:lineRule="auto"/>
              <w:ind w:left="0"/>
              <w:jc w:val="both"/>
              <w:rPr>
                <w:rFonts w:ascii="Times New Roman" w:hAnsi="Times New Roman"/>
                <w:sz w:val="24"/>
                <w:szCs w:val="24"/>
              </w:rPr>
            </w:pPr>
            <w:r w:rsidRPr="0006742B">
              <w:rPr>
                <w:rFonts w:ascii="Times New Roman" w:hAnsi="Times New Roman"/>
                <w:sz w:val="24"/>
                <w:szCs w:val="24"/>
              </w:rPr>
              <w:t>Ministru   kabineta   sēdes   protokollēmuma projektam  un  pavadvēstulei  nav  noteikts ierobežotas pieejamības statuss. Nacionālajai pozīcijai ir ierobežotas pieejamības statuss.</w:t>
            </w:r>
          </w:p>
          <w:p w:rsidRPr="0006742B" w:rsidR="00847758" w:rsidP="00162D90" w:rsidRDefault="00847758" w14:paraId="4B6F5C6A" w14:textId="47D2382E">
            <w:pPr>
              <w:jc w:val="both"/>
              <w:rPr>
                <w:lang w:val="lv-LV"/>
              </w:rPr>
            </w:pPr>
            <w:r w:rsidRPr="0006742B">
              <w:rPr>
                <w:lang w:val="lv-LV"/>
              </w:rPr>
              <w:t>Saskaņā ar Ministru kabineta 2021. gada 7. septembra noteikumu Nr. 606 „Ministru kabineta kārtības rullis” 126. punktu projekts ir skatāms Ministru kabineta sēdes slēgtajā daļā.</w:t>
            </w:r>
          </w:p>
        </w:tc>
      </w:tr>
      <w:tr w:rsidRPr="0006742B" w:rsidR="00847758" w:rsidTr="00847758" w14:paraId="00EC609C" w14:textId="77777777">
        <w:tc>
          <w:tcPr>
            <w:tcW w:w="215" w:type="pct"/>
            <w:tcMar>
              <w:top w:w="0" w:type="dxa"/>
              <w:left w:w="108" w:type="dxa"/>
              <w:bottom w:w="0" w:type="dxa"/>
              <w:right w:w="108" w:type="dxa"/>
            </w:tcMar>
            <w:hideMark/>
          </w:tcPr>
          <w:p w:rsidRPr="0006742B" w:rsidR="00847758" w:rsidP="005238D3" w:rsidRDefault="00847758" w14:paraId="509C4FAC" w14:textId="77777777">
            <w:pPr>
              <w:spacing w:before="60" w:after="60"/>
              <w:rPr>
                <w:rFonts w:eastAsia="PMingLiU"/>
                <w:lang w:val="lv-LV"/>
              </w:rPr>
            </w:pPr>
            <w:r w:rsidRPr="0006742B">
              <w:rPr>
                <w:lang w:val="lv-LV"/>
              </w:rPr>
              <w:t>9.</w:t>
            </w:r>
          </w:p>
        </w:tc>
        <w:tc>
          <w:tcPr>
            <w:tcW w:w="1399" w:type="pct"/>
            <w:tcMar>
              <w:top w:w="0" w:type="dxa"/>
              <w:left w:w="108" w:type="dxa"/>
              <w:bottom w:w="0" w:type="dxa"/>
              <w:right w:w="108" w:type="dxa"/>
            </w:tcMar>
            <w:hideMark/>
          </w:tcPr>
          <w:p w:rsidRPr="0006742B" w:rsidR="00847758" w:rsidP="005238D3" w:rsidRDefault="00847758" w14:paraId="17A9586C" w14:textId="77777777">
            <w:pPr>
              <w:spacing w:before="60" w:after="60"/>
              <w:rPr>
                <w:rFonts w:eastAsia="PMingLiU"/>
                <w:lang w:val="lv-LV"/>
              </w:rPr>
            </w:pPr>
            <w:r w:rsidRPr="0006742B">
              <w:rPr>
                <w:lang w:val="lv-LV"/>
              </w:rPr>
              <w:t>Cita nepieciešamā informācija</w:t>
            </w:r>
          </w:p>
        </w:tc>
        <w:tc>
          <w:tcPr>
            <w:tcW w:w="3385" w:type="pct"/>
            <w:tcMar>
              <w:top w:w="0" w:type="dxa"/>
              <w:left w:w="108" w:type="dxa"/>
              <w:bottom w:w="0" w:type="dxa"/>
              <w:right w:w="108" w:type="dxa"/>
            </w:tcMar>
            <w:hideMark/>
          </w:tcPr>
          <w:p w:rsidRPr="0006742B" w:rsidR="00847758" w:rsidP="005238D3" w:rsidRDefault="00847758" w14:paraId="56B1E007" w14:textId="321F5CA1">
            <w:pPr>
              <w:spacing w:before="60" w:after="60"/>
              <w:jc w:val="both"/>
              <w:rPr>
                <w:rFonts w:eastAsia="PMingLiU"/>
                <w:lang w:val="lv-LV"/>
              </w:rPr>
            </w:pPr>
            <w:r w:rsidRPr="0006742B">
              <w:rPr>
                <w:rFonts w:eastAsia="PMingLiU"/>
                <w:lang w:val="lv-LV"/>
              </w:rPr>
              <w:t>Nav.</w:t>
            </w:r>
          </w:p>
        </w:tc>
      </w:tr>
    </w:tbl>
    <w:p w:rsidRPr="0006742B" w:rsidR="00152E42" w:rsidRDefault="00152E42" w14:paraId="154BDC4A" w14:textId="29853180">
      <w:pPr>
        <w:rPr>
          <w:lang w:val="lv-LV" w:eastAsia="x-none"/>
        </w:rPr>
      </w:pPr>
      <w:bookmarkStart w:name="OLE_LINK4" w:id="1"/>
    </w:p>
    <w:p w:rsidRPr="0006742B" w:rsidR="004B3072" w:rsidP="004B3072" w:rsidRDefault="00CB6E7F" w14:paraId="30B0EF8E" w14:textId="4B5BA167">
      <w:pPr>
        <w:pStyle w:val="Footer"/>
        <w:spacing w:after="120"/>
        <w:jc w:val="both"/>
        <w:rPr>
          <w:lang w:val="lv-LV"/>
        </w:rPr>
      </w:pPr>
      <w:r w:rsidRPr="0006742B">
        <w:rPr>
          <w:lang w:val="lv-LV"/>
        </w:rPr>
        <w:t>Pielikumā:</w:t>
      </w:r>
      <w:bookmarkEnd w:id="1"/>
    </w:p>
    <w:p w:rsidRPr="0006742B" w:rsidR="00AF630B" w:rsidP="009241A9" w:rsidRDefault="00F863B1" w14:paraId="0EE2DDFD" w14:textId="0B5A8940">
      <w:pPr>
        <w:numPr>
          <w:ilvl w:val="0"/>
          <w:numId w:val="17"/>
        </w:numPr>
        <w:spacing w:after="120"/>
        <w:jc w:val="both"/>
        <w:rPr>
          <w:b/>
          <w:bCs/>
          <w:lang w:val="lv-LV"/>
        </w:rPr>
      </w:pPr>
      <w:r w:rsidRPr="0006742B">
        <w:rPr>
          <w:lang w:val="lv-LV"/>
        </w:rPr>
        <w:t>Nacionālā pozīcija</w:t>
      </w:r>
      <w:r w:rsidRPr="0006742B" w:rsidR="005F28BF">
        <w:rPr>
          <w:lang w:val="lv-LV"/>
        </w:rPr>
        <w:t xml:space="preserve"> </w:t>
      </w:r>
      <w:bookmarkStart w:name="_Hlk82592298" w:id="2"/>
      <w:r w:rsidRPr="0006742B" w:rsidR="002A1F2F">
        <w:rPr>
          <w:lang w:val="lv-LV"/>
        </w:rPr>
        <w:t>“</w:t>
      </w:r>
      <w:bookmarkStart w:name="_Hlk83211150" w:id="3"/>
      <w:r w:rsidRPr="0006742B" w:rsidR="009A2283">
        <w:rPr>
          <w:lang w:val="lv-LV"/>
        </w:rPr>
        <w:t>EM</w:t>
      </w:r>
      <w:r w:rsidR="007206D3">
        <w:rPr>
          <w:lang w:val="lv-LV"/>
        </w:rPr>
        <w:t>sak</w:t>
      </w:r>
      <w:r w:rsidRPr="0006742B" w:rsidR="009A2283">
        <w:rPr>
          <w:lang w:val="lv-LV"/>
        </w:rPr>
        <w:t>poz_</w:t>
      </w:r>
      <w:r w:rsidR="007206D3">
        <w:rPr>
          <w:lang w:val="lv-LV"/>
        </w:rPr>
        <w:t>2</w:t>
      </w:r>
      <w:r w:rsidR="00BD59D9">
        <w:rPr>
          <w:lang w:val="lv-LV"/>
        </w:rPr>
        <w:t>9</w:t>
      </w:r>
      <w:r w:rsidRPr="0006742B" w:rsidR="00F744E8">
        <w:rPr>
          <w:lang w:val="lv-LV"/>
        </w:rPr>
        <w:t>042022</w:t>
      </w:r>
      <w:r w:rsidRPr="0006742B">
        <w:rPr>
          <w:lang w:val="lv-LV"/>
        </w:rPr>
        <w:t>; “</w:t>
      </w:r>
      <w:r w:rsidRPr="0006742B" w:rsidR="007206D3">
        <w:rPr>
          <w:lang w:val="lv-LV"/>
        </w:rPr>
        <w:t>Par Latvijas rūpniecībai kritiski svarīgām izejvielām un komponentēm</w:t>
      </w:r>
      <w:r w:rsidRPr="0006742B">
        <w:rPr>
          <w:lang w:val="lv-LV"/>
        </w:rPr>
        <w:t>”</w:t>
      </w:r>
      <w:bookmarkEnd w:id="2"/>
      <w:r w:rsidRPr="0006742B" w:rsidR="002A52C9">
        <w:rPr>
          <w:b/>
          <w:bCs/>
          <w:lang w:val="lv-LV"/>
        </w:rPr>
        <w:t xml:space="preserve"> </w:t>
      </w:r>
      <w:r w:rsidRPr="0006742B" w:rsidR="005238D3">
        <w:rPr>
          <w:color w:val="0D0D0D" w:themeColor="text1" w:themeTint="F2"/>
          <w:lang w:val="lv-LV"/>
        </w:rPr>
        <w:t>(</w:t>
      </w:r>
      <w:r w:rsidRPr="0006742B" w:rsidR="00764B7C">
        <w:rPr>
          <w:color w:val="0D0D0D" w:themeColor="text1" w:themeTint="F2"/>
          <w:lang w:val="lv-LV"/>
        </w:rPr>
        <w:t xml:space="preserve">datne: </w:t>
      </w:r>
      <w:bookmarkEnd w:id="3"/>
      <w:r w:rsidRPr="0006742B" w:rsidR="00F744E8">
        <w:rPr>
          <w:color w:val="0D0D0D" w:themeColor="text1" w:themeTint="F2"/>
          <w:lang w:val="lv-LV"/>
        </w:rPr>
        <w:t>EM</w:t>
      </w:r>
      <w:r w:rsidR="007206D3">
        <w:rPr>
          <w:color w:val="0D0D0D" w:themeColor="text1" w:themeTint="F2"/>
          <w:lang w:val="lv-LV"/>
        </w:rPr>
        <w:t>sakpoz_2</w:t>
      </w:r>
      <w:r w:rsidR="00A50532">
        <w:rPr>
          <w:color w:val="0D0D0D" w:themeColor="text1" w:themeTint="F2"/>
          <w:lang w:val="lv-LV"/>
        </w:rPr>
        <w:t>9</w:t>
      </w:r>
      <w:r w:rsidR="007206D3">
        <w:rPr>
          <w:color w:val="0D0D0D" w:themeColor="text1" w:themeTint="F2"/>
          <w:lang w:val="lv-LV"/>
        </w:rPr>
        <w:t>042022</w:t>
      </w:r>
      <w:r w:rsidRPr="0006742B" w:rsidR="00580DF7">
        <w:rPr>
          <w:lang w:val="lv-LV"/>
        </w:rPr>
        <w:t xml:space="preserve">) uz </w:t>
      </w:r>
      <w:r w:rsidR="001658E8">
        <w:rPr>
          <w:lang w:val="lv-LV"/>
        </w:rPr>
        <w:t>1</w:t>
      </w:r>
      <w:r w:rsidR="007206D3">
        <w:rPr>
          <w:lang w:val="lv-LV"/>
        </w:rPr>
        <w:t>2</w:t>
      </w:r>
      <w:r w:rsidR="001658E8">
        <w:rPr>
          <w:lang w:val="lv-LV"/>
        </w:rPr>
        <w:t xml:space="preserve"> </w:t>
      </w:r>
      <w:r w:rsidRPr="0006742B" w:rsidR="005238D3">
        <w:rPr>
          <w:lang w:val="lv-LV"/>
        </w:rPr>
        <w:t>lpp.</w:t>
      </w:r>
    </w:p>
    <w:p w:rsidRPr="0006742B" w:rsidR="009C4562" w:rsidP="004F6886" w:rsidRDefault="00135F09" w14:paraId="306AE201" w14:textId="628A2C50">
      <w:pPr>
        <w:numPr>
          <w:ilvl w:val="0"/>
          <w:numId w:val="17"/>
        </w:numPr>
        <w:spacing w:after="120"/>
        <w:jc w:val="both"/>
        <w:rPr>
          <w:b/>
          <w:bCs/>
          <w:lang w:val="lv-LV"/>
        </w:rPr>
      </w:pPr>
      <w:r w:rsidRPr="0006742B">
        <w:rPr>
          <w:lang w:val="lv-LV"/>
        </w:rPr>
        <w:t>Ministru kabineta sēdes protokollēm</w:t>
      </w:r>
      <w:r w:rsidRPr="0006742B" w:rsidR="001146E9">
        <w:rPr>
          <w:lang w:val="lv-LV"/>
        </w:rPr>
        <w:t>uma projekts</w:t>
      </w:r>
      <w:r w:rsidRPr="0006742B" w:rsidR="004F6886">
        <w:rPr>
          <w:lang w:val="lv-LV"/>
        </w:rPr>
        <w:t xml:space="preserve"> </w:t>
      </w:r>
      <w:r w:rsidRPr="0006742B" w:rsidR="002A1F2F">
        <w:rPr>
          <w:lang w:val="lv-LV"/>
        </w:rPr>
        <w:t>“</w:t>
      </w:r>
      <w:r w:rsidRPr="0006742B" w:rsidR="00F863B1">
        <w:rPr>
          <w:lang w:val="lv-LV"/>
        </w:rPr>
        <w:t>EMP</w:t>
      </w:r>
      <w:r w:rsidRPr="0006742B" w:rsidR="00A64003">
        <w:rPr>
          <w:lang w:val="lv-LV"/>
        </w:rPr>
        <w:t>rot</w:t>
      </w:r>
      <w:r w:rsidRPr="0006742B" w:rsidR="00F863B1">
        <w:rPr>
          <w:lang w:val="lv-LV"/>
        </w:rPr>
        <w:t>_</w:t>
      </w:r>
      <w:r w:rsidR="007206D3">
        <w:rPr>
          <w:lang w:val="lv-LV"/>
        </w:rPr>
        <w:t>28</w:t>
      </w:r>
      <w:r w:rsidRPr="0006742B" w:rsidR="00F744E8">
        <w:rPr>
          <w:lang w:val="lv-LV"/>
        </w:rPr>
        <w:t>042022</w:t>
      </w:r>
      <w:r w:rsidRPr="0006742B" w:rsidR="00F863B1">
        <w:rPr>
          <w:lang w:val="lv-LV"/>
        </w:rPr>
        <w:t>; “</w:t>
      </w:r>
      <w:r w:rsidRPr="0006742B" w:rsidR="007206D3">
        <w:rPr>
          <w:lang w:val="lv-LV"/>
        </w:rPr>
        <w:t>Par Latvijas rūpniecībai kritiski svarīgām izejvielām un komponentēm</w:t>
      </w:r>
      <w:r w:rsidRPr="0006742B" w:rsidR="0073477A">
        <w:rPr>
          <w:lang w:val="lv-LV"/>
        </w:rPr>
        <w:t xml:space="preserve">” (datne: </w:t>
      </w:r>
      <w:r w:rsidRPr="0006742B" w:rsidR="00F744E8">
        <w:rPr>
          <w:lang w:val="lv-LV"/>
        </w:rPr>
        <w:t>EMProt_</w:t>
      </w:r>
      <w:r w:rsidR="007206D3">
        <w:rPr>
          <w:lang w:val="lv-LV"/>
        </w:rPr>
        <w:t>2</w:t>
      </w:r>
      <w:r w:rsidRPr="0006742B" w:rsidR="00F744E8">
        <w:rPr>
          <w:lang w:val="lv-LV"/>
        </w:rPr>
        <w:t>8042022</w:t>
      </w:r>
      <w:r w:rsidRPr="0006742B" w:rsidR="00DC01D9">
        <w:rPr>
          <w:lang w:val="lv-LV"/>
        </w:rPr>
        <w:t>) uz 1</w:t>
      </w:r>
      <w:r w:rsidRPr="0006742B">
        <w:rPr>
          <w:lang w:val="lv-LV"/>
        </w:rPr>
        <w:t> lp</w:t>
      </w:r>
      <w:r w:rsidRPr="0006742B" w:rsidR="00196D16">
        <w:rPr>
          <w:lang w:val="lv-LV"/>
        </w:rPr>
        <w:t>p</w:t>
      </w:r>
      <w:r w:rsidRPr="0006742B">
        <w:rPr>
          <w:lang w:val="lv-LV"/>
        </w:rPr>
        <w:t>.</w:t>
      </w:r>
    </w:p>
    <w:p w:rsidRPr="0006742B" w:rsidR="00451583" w:rsidP="009C4562" w:rsidRDefault="00451583" w14:paraId="65A05500" w14:textId="77777777">
      <w:pPr>
        <w:jc w:val="both"/>
        <w:rPr>
          <w:lang w:val="lv-LV"/>
        </w:rPr>
      </w:pPr>
    </w:p>
    <w:p w:rsidRPr="0006742B" w:rsidR="000A373E" w:rsidP="000A373E" w:rsidRDefault="000A373E" w14:paraId="7EA0FE22" w14:textId="77777777">
      <w:pPr>
        <w:spacing w:after="120"/>
        <w:rPr>
          <w:lang w:val="lv-LV"/>
        </w:rPr>
      </w:pPr>
      <w:r w:rsidRPr="0006742B">
        <w:rPr>
          <w:lang w:val="lv-LV"/>
        </w:rPr>
        <w:t>Ar cieņu,</w:t>
      </w:r>
    </w:p>
    <w:p w:rsidRPr="0006742B" w:rsidR="000A373E" w:rsidP="000A373E" w:rsidRDefault="000A373E" w14:paraId="01425EDC" w14:textId="77777777">
      <w:pPr>
        <w:rPr>
          <w:lang w:val="lv-LV"/>
        </w:rPr>
      </w:pPr>
    </w:p>
    <w:p w:rsidRPr="0006742B" w:rsidR="000A373E" w:rsidP="000A373E" w:rsidRDefault="000A373E" w14:paraId="6A3DBED0" w14:textId="77777777">
      <w:pPr>
        <w:tabs>
          <w:tab w:val="right" w:pos="9071"/>
        </w:tabs>
        <w:spacing w:after="120"/>
        <w:jc w:val="both"/>
        <w:rPr>
          <w:lang w:val="lv-LV"/>
        </w:rPr>
      </w:pPr>
      <w:r w:rsidRPr="0006742B">
        <w:rPr>
          <w:lang w:val="lv-LV"/>
        </w:rPr>
        <w:t xml:space="preserve">Ekonomikas ministrs </w:t>
      </w:r>
      <w:r w:rsidRPr="0006742B">
        <w:rPr>
          <w:lang w:val="lv-LV"/>
        </w:rPr>
        <w:tab/>
        <w:t>J.Vitenbergs</w:t>
      </w:r>
    </w:p>
    <w:p w:rsidR="00A76611" w:rsidP="00711C6D" w:rsidRDefault="00A76611" w14:paraId="3395544C" w14:textId="25BBE85C">
      <w:pPr>
        <w:rPr>
          <w:lang w:val="lv-LV"/>
        </w:rPr>
      </w:pPr>
    </w:p>
    <w:p w:rsidR="001658E8" w:rsidP="00711C6D" w:rsidRDefault="001658E8" w14:paraId="34CDE378" w14:textId="599C4876">
      <w:pPr>
        <w:rPr>
          <w:lang w:val="lv-LV"/>
        </w:rPr>
      </w:pPr>
    </w:p>
    <w:p w:rsidR="001658E8" w:rsidP="00711C6D" w:rsidRDefault="001658E8" w14:paraId="5B94B6D9" w14:textId="733796D1">
      <w:pPr>
        <w:rPr>
          <w:lang w:val="lv-LV"/>
        </w:rPr>
      </w:pPr>
    </w:p>
    <w:p w:rsidRPr="0006742B" w:rsidR="001658E8" w:rsidP="00711C6D" w:rsidRDefault="001658E8" w14:paraId="36A1D706" w14:textId="77777777">
      <w:pPr>
        <w:rPr>
          <w:lang w:val="lv-LV"/>
        </w:rPr>
      </w:pPr>
    </w:p>
    <w:p w:rsidRPr="0006742B" w:rsidR="000A373E" w:rsidP="00711C6D" w:rsidRDefault="000A373E" w14:paraId="1203EC5C" w14:textId="04D76335">
      <w:pPr>
        <w:rPr>
          <w:lang w:val="lv-LV"/>
        </w:rPr>
      </w:pPr>
    </w:p>
    <w:p w:rsidRPr="0006742B" w:rsidR="007343D1" w:rsidP="00711C6D" w:rsidRDefault="007343D1" w14:paraId="56059B81" w14:textId="77777777">
      <w:pPr>
        <w:rPr>
          <w:lang w:val="lv-LV"/>
        </w:rPr>
      </w:pPr>
    </w:p>
    <w:p w:rsidRPr="0006742B" w:rsidR="007343D1" w:rsidP="007343D1" w:rsidRDefault="007206D3" w14:paraId="7548FA9D" w14:textId="43FC964F">
      <w:pPr>
        <w:rPr>
          <w:color w:val="000000"/>
          <w:sz w:val="20"/>
          <w:szCs w:val="20"/>
          <w:lang w:val="lv-LV"/>
        </w:rPr>
      </w:pPr>
      <w:r>
        <w:rPr>
          <w:color w:val="000000"/>
          <w:sz w:val="20"/>
          <w:szCs w:val="20"/>
          <w:lang w:val="lv-LV"/>
        </w:rPr>
        <w:t>A.Strautmane,</w:t>
      </w:r>
      <w:r w:rsidRPr="0006742B" w:rsidR="007343D1">
        <w:rPr>
          <w:color w:val="000000"/>
          <w:sz w:val="20"/>
          <w:szCs w:val="20"/>
          <w:lang w:val="lv-LV"/>
        </w:rPr>
        <w:t xml:space="preserve"> 67013</w:t>
      </w:r>
      <w:r>
        <w:rPr>
          <w:color w:val="000000"/>
          <w:sz w:val="20"/>
          <w:szCs w:val="20"/>
          <w:lang w:val="lv-LV"/>
        </w:rPr>
        <w:t>232</w:t>
      </w:r>
    </w:p>
    <w:p w:rsidRPr="001658E8" w:rsidR="007343D1" w:rsidP="007343D1" w:rsidRDefault="007206D3" w14:paraId="0BC361EF" w14:textId="7B6589F5">
      <w:pPr>
        <w:rPr>
          <w:rStyle w:val="Hyperlink"/>
          <w:color w:val="000000"/>
          <w:sz w:val="20"/>
          <w:szCs w:val="20"/>
          <w:lang w:val="lv-LV"/>
        </w:rPr>
      </w:pPr>
      <w:r w:rsidRPr="001658E8">
        <w:rPr>
          <w:color w:val="000000"/>
          <w:sz w:val="20"/>
          <w:szCs w:val="20"/>
          <w:u w:val="single"/>
          <w:lang w:val="lv-LV"/>
        </w:rPr>
        <w:t>Aneta.Strautmane</w:t>
      </w:r>
      <w:r w:rsidRPr="001658E8" w:rsidR="007343D1">
        <w:rPr>
          <w:color w:val="000000"/>
          <w:sz w:val="20"/>
          <w:szCs w:val="20"/>
          <w:u w:val="single"/>
          <w:lang w:val="lv-LV"/>
        </w:rPr>
        <w:t>@em.gov.lv</w:t>
      </w:r>
    </w:p>
    <w:p w:rsidRPr="0006742B" w:rsidR="00CB3334" w:rsidP="00CB3334" w:rsidRDefault="00CB3334" w14:paraId="75065BE0" w14:textId="77777777">
      <w:pPr>
        <w:rPr>
          <w:lang w:val="lv-LV"/>
        </w:rPr>
      </w:pPr>
    </w:p>
    <w:p w:rsidRPr="0006742B" w:rsidR="00CB3334" w:rsidP="00CB3334" w:rsidRDefault="00CB3334" w14:paraId="7C5D6576" w14:textId="77777777">
      <w:pPr>
        <w:rPr>
          <w:lang w:val="lv-LV"/>
        </w:rPr>
      </w:pPr>
    </w:p>
    <w:p w:rsidRPr="007206D3" w:rsidR="007206D3" w:rsidP="007206D3" w:rsidRDefault="007206D3" w14:paraId="209FC725" w14:textId="2CA79921">
      <w:pPr>
        <w:rPr>
          <w:lang w:val="lv-LV"/>
        </w:rPr>
      </w:pPr>
    </w:p>
    <w:p w:rsidRPr="007206D3" w:rsidR="007206D3" w:rsidP="007206D3" w:rsidRDefault="007206D3" w14:paraId="34AA53CA" w14:textId="055D4D32">
      <w:pPr>
        <w:tabs>
          <w:tab w:val="left" w:pos="1200"/>
        </w:tabs>
        <w:rPr>
          <w:lang w:val="lv-LV"/>
        </w:rPr>
      </w:pPr>
      <w:r>
        <w:rPr>
          <w:lang w:val="lv-LV"/>
        </w:rPr>
        <w:tab/>
      </w:r>
    </w:p>
    <w:sectPr w:rsidRPr="007206D3" w:rsidR="007206D3" w:rsidSect="00FB71DD">
      <w:headerReference w:type="even" r:id="rId11"/>
      <w:headerReference w:type="default" r:id="rId12"/>
      <w:footerReference w:type="default" r:id="rId13"/>
      <w:headerReference w:type="first" r:id="rId14"/>
      <w:footerReference w:type="first" r:id="rId15"/>
      <w:pgSz w:w="11907" w:h="16840"/>
      <w:pgMar w:top="1418" w:right="992" w:bottom="89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B359" w14:textId="77777777" w:rsidR="00465463" w:rsidRDefault="00465463">
      <w:r>
        <w:separator/>
      </w:r>
    </w:p>
  </w:endnote>
  <w:endnote w:type="continuationSeparator" w:id="0">
    <w:p w14:paraId="1654700A" w14:textId="77777777" w:rsidR="00465463" w:rsidRDefault="0046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4B4" w14:textId="7ADF3CE2" w:rsidR="00072CAE" w:rsidRPr="00F863B1" w:rsidRDefault="00F863B1" w:rsidP="00F863B1">
    <w:pPr>
      <w:jc w:val="both"/>
      <w:rPr>
        <w:b/>
        <w:bCs/>
        <w:i/>
        <w:iCs/>
        <w:sz w:val="20"/>
        <w:szCs w:val="20"/>
        <w:lang w:val="lv-LV"/>
      </w:rPr>
    </w:pPr>
    <w:r w:rsidRPr="00510694">
      <w:rPr>
        <w:sz w:val="20"/>
        <w:szCs w:val="20"/>
        <w:lang w:val="lv-LV"/>
      </w:rPr>
      <w:t>EMPa</w:t>
    </w:r>
    <w:r w:rsidR="00F744E8">
      <w:rPr>
        <w:sz w:val="20"/>
        <w:szCs w:val="20"/>
        <w:lang w:val="lv-LV"/>
      </w:rPr>
      <w:t>v</w:t>
    </w:r>
    <w:r w:rsidRPr="00510694">
      <w:rPr>
        <w:sz w:val="20"/>
        <w:szCs w:val="20"/>
        <w:lang w:val="lv-LV"/>
      </w:rPr>
      <w:t>_</w:t>
    </w:r>
    <w:r w:rsidR="007206D3">
      <w:rPr>
        <w:sz w:val="20"/>
        <w:szCs w:val="20"/>
        <w:lang w:val="lv-LV"/>
      </w:rPr>
      <w:t>2</w:t>
    </w:r>
    <w:r w:rsidR="00DF4A91">
      <w:rPr>
        <w:sz w:val="20"/>
        <w:szCs w:val="20"/>
        <w:lang w:val="lv-LV"/>
      </w:rPr>
      <w:t>9</w:t>
    </w:r>
    <w:r w:rsidR="00F744E8">
      <w:rPr>
        <w:sz w:val="20"/>
        <w:szCs w:val="20"/>
        <w:lang w:val="lv-LV"/>
      </w:rPr>
      <w:t>04</w:t>
    </w:r>
    <w:r w:rsidR="006C0C3E">
      <w:rPr>
        <w:sz w:val="20"/>
        <w:szCs w:val="20"/>
        <w:lang w:val="lv-LV"/>
      </w:rPr>
      <w:t>20</w:t>
    </w:r>
    <w:r>
      <w:rPr>
        <w:sz w:val="20"/>
        <w:szCs w:val="20"/>
        <w:lang w:val="lv-LV"/>
      </w:rPr>
      <w:t>22</w:t>
    </w:r>
    <w:r w:rsidRPr="00A21954">
      <w:rPr>
        <w:sz w:val="20"/>
        <w:szCs w:val="20"/>
        <w:lang w:val="lv-LV"/>
      </w:rPr>
      <w:t>;</w:t>
    </w:r>
    <w:r w:rsidRPr="006F1951">
      <w:rPr>
        <w:sz w:val="20"/>
        <w:szCs w:val="20"/>
        <w:lang w:val="lv-LV"/>
      </w:rPr>
      <w:t xml:space="preserve"> </w:t>
    </w:r>
    <w:r w:rsidRPr="002A1F2F">
      <w:rPr>
        <w:i/>
        <w:iCs/>
        <w:sz w:val="20"/>
        <w:szCs w:val="20"/>
        <w:lang w:val="lv-LV"/>
      </w:rPr>
      <w:t>“</w:t>
    </w:r>
    <w:r w:rsidR="007206D3" w:rsidRPr="007206D3">
      <w:rPr>
        <w:i/>
        <w:iCs/>
        <w:sz w:val="20"/>
        <w:szCs w:val="20"/>
        <w:lang w:val="lv-LV"/>
      </w:rPr>
      <w:t>Par Latvijas rūpniecībai kritiski svarīgām izejvielām un komponentēm</w:t>
    </w:r>
    <w:r w:rsidRPr="002A1F2F">
      <w:rPr>
        <w:i/>
        <w:iCs/>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1322" w14:textId="77777777" w:rsidR="00465E72" w:rsidRDefault="00465E72" w:rsidP="00465E72">
    <w:pPr>
      <w:jc w:val="both"/>
      <w:rPr>
        <w:sz w:val="20"/>
        <w:szCs w:val="20"/>
        <w:lang w:val="lv-LV"/>
      </w:rPr>
    </w:pPr>
  </w:p>
  <w:p w14:paraId="612050D1" w14:textId="79862808" w:rsidR="007206D3" w:rsidRPr="00F863B1" w:rsidRDefault="007206D3" w:rsidP="007206D3">
    <w:pPr>
      <w:jc w:val="both"/>
      <w:rPr>
        <w:b/>
        <w:bCs/>
        <w:i/>
        <w:iCs/>
        <w:sz w:val="20"/>
        <w:szCs w:val="20"/>
        <w:lang w:val="lv-LV"/>
      </w:rPr>
    </w:pPr>
    <w:r w:rsidRPr="00510694">
      <w:rPr>
        <w:sz w:val="20"/>
        <w:szCs w:val="20"/>
        <w:lang w:val="lv-LV"/>
      </w:rPr>
      <w:t>EMPa</w:t>
    </w:r>
    <w:r>
      <w:rPr>
        <w:sz w:val="20"/>
        <w:szCs w:val="20"/>
        <w:lang w:val="lv-LV"/>
      </w:rPr>
      <w:t>v</w:t>
    </w:r>
    <w:r w:rsidRPr="00510694">
      <w:rPr>
        <w:sz w:val="20"/>
        <w:szCs w:val="20"/>
        <w:lang w:val="lv-LV"/>
      </w:rPr>
      <w:t>_</w:t>
    </w:r>
    <w:r>
      <w:rPr>
        <w:sz w:val="20"/>
        <w:szCs w:val="20"/>
        <w:lang w:val="lv-LV"/>
      </w:rPr>
      <w:t>2</w:t>
    </w:r>
    <w:r w:rsidR="00DF4A91">
      <w:rPr>
        <w:sz w:val="20"/>
        <w:szCs w:val="20"/>
        <w:lang w:val="lv-LV"/>
      </w:rPr>
      <w:t>9</w:t>
    </w:r>
    <w:r>
      <w:rPr>
        <w:sz w:val="20"/>
        <w:szCs w:val="20"/>
        <w:lang w:val="lv-LV"/>
      </w:rPr>
      <w:t>042022</w:t>
    </w:r>
    <w:r w:rsidRPr="00A21954">
      <w:rPr>
        <w:sz w:val="20"/>
        <w:szCs w:val="20"/>
        <w:lang w:val="lv-LV"/>
      </w:rPr>
      <w:t>;</w:t>
    </w:r>
    <w:r w:rsidRPr="006F1951">
      <w:rPr>
        <w:sz w:val="20"/>
        <w:szCs w:val="20"/>
        <w:lang w:val="lv-LV"/>
      </w:rPr>
      <w:t xml:space="preserve"> </w:t>
    </w:r>
    <w:bookmarkStart w:id="4" w:name="_Hlk102046798"/>
    <w:r w:rsidRPr="002A1F2F">
      <w:rPr>
        <w:i/>
        <w:iCs/>
        <w:sz w:val="20"/>
        <w:szCs w:val="20"/>
        <w:lang w:val="lv-LV"/>
      </w:rPr>
      <w:t>“</w:t>
    </w:r>
    <w:r w:rsidRPr="007206D3">
      <w:rPr>
        <w:i/>
        <w:iCs/>
        <w:sz w:val="20"/>
        <w:szCs w:val="20"/>
        <w:lang w:val="lv-LV"/>
      </w:rPr>
      <w:t>Par Latvijas rūpniecībai kritiski svarīgām izejvielām un komponentēm</w:t>
    </w:r>
    <w:r w:rsidRPr="002A1F2F">
      <w:rPr>
        <w:i/>
        <w:iCs/>
        <w:sz w:val="20"/>
        <w:szCs w:val="20"/>
        <w:lang w:val="lv-LV"/>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59E0" w14:textId="77777777" w:rsidR="00465463" w:rsidRDefault="00465463">
      <w:r>
        <w:separator/>
      </w:r>
    </w:p>
  </w:footnote>
  <w:footnote w:type="continuationSeparator" w:id="0">
    <w:p w14:paraId="5C1DA636" w14:textId="77777777" w:rsidR="00465463" w:rsidRDefault="0046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788" w14:textId="77777777" w:rsidR="00700A20" w:rsidRDefault="00700A20">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15921923" w14:textId="77777777" w:rsidR="00700A20" w:rsidRDefault="00700A2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B47A" w14:textId="77777777" w:rsidR="00700A20" w:rsidRDefault="00700A20">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80DF7">
      <w:rPr>
        <w:rStyle w:val="PageNumber"/>
        <w:noProof/>
        <w:sz w:val="24"/>
      </w:rPr>
      <w:t>2</w:t>
    </w:r>
    <w:r>
      <w:rPr>
        <w:rStyle w:val="PageNumber"/>
        <w:sz w:val="24"/>
      </w:rPr>
      <w:fldChar w:fldCharType="end"/>
    </w:r>
  </w:p>
  <w:p w14:paraId="28AB5F59" w14:textId="77777777" w:rsidR="00700A20" w:rsidRPr="00241B30" w:rsidRDefault="00700A20" w:rsidP="00BF2D0C">
    <w:pPr>
      <w:pStyle w:val="Header"/>
      <w:widowControl/>
      <w:ind w:firstLine="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8C08" w14:textId="77777777" w:rsidR="00B50D2A" w:rsidRDefault="00EF659A" w:rsidP="00CB6E7F">
    <w:pPr>
      <w:pStyle w:val="Header"/>
      <w:ind w:firstLine="0"/>
    </w:pPr>
    <w:r>
      <w:rPr>
        <w:noProof/>
        <w:lang w:val="lv-LV" w:eastAsia="lv-LV"/>
      </w:rPr>
      <w:drawing>
        <wp:anchor distT="0" distB="0" distL="114300" distR="114300" simplePos="0" relativeHeight="251659264" behindDoc="1" locked="0" layoutInCell="1" allowOverlap="1" wp14:anchorId="1E84B7C0" wp14:editId="6489F7D2">
          <wp:simplePos x="0" y="0"/>
          <wp:positionH relativeFrom="column">
            <wp:posOffset>-13335</wp:posOffset>
          </wp:positionH>
          <wp:positionV relativeFrom="paragraph">
            <wp:posOffset>325755</wp:posOffset>
          </wp:positionV>
          <wp:extent cx="5915025" cy="1066800"/>
          <wp:effectExtent l="0" t="0" r="0" b="0"/>
          <wp:wrapNone/>
          <wp:docPr id="8" name="Picture 8" descr="vienkrasu_header_veidlapa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nkrasu_header_veidlapa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anchor>
      </w:drawing>
    </w:r>
  </w:p>
  <w:p w14:paraId="149FE381" w14:textId="77777777" w:rsidR="00B50D2A" w:rsidRDefault="00B50D2A" w:rsidP="00CB6E7F">
    <w:pPr>
      <w:pStyle w:val="Header"/>
      <w:ind w:firstLine="0"/>
    </w:pPr>
  </w:p>
  <w:p w14:paraId="54E7821C" w14:textId="77777777" w:rsidR="00B50D2A" w:rsidRDefault="00B50D2A" w:rsidP="00B50D2A">
    <w:pPr>
      <w:pStyle w:val="Header"/>
      <w:ind w:firstLine="0"/>
    </w:pPr>
  </w:p>
  <w:p w14:paraId="5077597E" w14:textId="77777777" w:rsidR="00B50D2A" w:rsidRDefault="00465463" w:rsidP="00B50D2A">
    <w:pPr>
      <w:pStyle w:val="Header"/>
      <w:ind w:firstLine="0"/>
    </w:pPr>
    <w:r>
      <w:rPr>
        <w:noProof/>
        <w:lang w:val="lv-LV" w:eastAsia="lv-LV"/>
      </w:rPr>
      <w:pict w14:anchorId="1BF52089">
        <v:group id="Group 41" o:spid="_x0000_s2051" style="position:absolute;left:0;text-align:left;margin-left:145.7pt;margin-top:149.85pt;width:346.25pt;height:.1pt;z-index:-251659264;mso-position-horizontal-relative:page;mso-position-vertical-relative:page" coordorigin="2915,2998" coordsize="6926,2">
          <v:shape id="Freeform 42" o:spid="_x0000_s2052"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p w14:paraId="0DB11124" w14:textId="77777777" w:rsidR="00B50D2A" w:rsidRDefault="00465463" w:rsidP="00CB6E7F">
    <w:pPr>
      <w:pStyle w:val="Header"/>
      <w:ind w:firstLine="0"/>
    </w:pPr>
    <w:r>
      <w:rPr>
        <w:noProof/>
        <w:lang w:val="lv-LV" w:eastAsia="lv-LV"/>
      </w:rPr>
      <w:pict w14:anchorId="25EDFB2B">
        <v:shapetype id="_x0000_t202" coordsize="21600,21600" o:spt="202" path="m,l,21600r21600,l21600,xe">
          <v:stroke joinstyle="miter"/>
          <v:path gradientshapeok="t" o:connecttype="rect"/>
        </v:shapetype>
        <v:shape id="Text Box 43" o:spid="_x0000_s2050" type="#_x0000_t202" style="position:absolute;left:0;text-align:left;margin-left:135pt;margin-top:161.4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xt Box 43" inset="0,0,0,0">
            <w:txbxContent>
              <w:p w14:paraId="08A069C4" w14:textId="77777777" w:rsidR="00B50D2A" w:rsidRDefault="00B50D2A" w:rsidP="00B50D2A">
                <w:pPr>
                  <w:spacing w:line="194" w:lineRule="exact"/>
                  <w:ind w:left="20" w:right="-45"/>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p>
  <w:p w14:paraId="5CEB47CD" w14:textId="77777777" w:rsidR="00B50D2A" w:rsidRDefault="00B50D2A" w:rsidP="00B50D2A">
    <w:pPr>
      <w:spacing w:after="200" w:line="276" w:lineRule="auto"/>
      <w:jc w:val="center"/>
      <w:rPr>
        <w:rFonts w:eastAsia="Calibri"/>
        <w:lang w:val="en-US"/>
      </w:rPr>
    </w:pPr>
  </w:p>
  <w:p w14:paraId="492E6661" w14:textId="77777777" w:rsidR="00700A20" w:rsidRPr="00B50D2A" w:rsidRDefault="00B50D2A" w:rsidP="00B50D2A">
    <w:pPr>
      <w:spacing w:after="200" w:line="276" w:lineRule="auto"/>
      <w:ind w:left="4320"/>
      <w:rPr>
        <w:rFonts w:eastAsia="Calibri"/>
        <w:lang w:val="en-US"/>
      </w:rPr>
    </w:pPr>
    <w:r w:rsidRPr="0069464A">
      <w:rPr>
        <w:rFonts w:eastAsia="Calibri"/>
        <w:lang w:val="en-US"/>
      </w:rPr>
      <w:t>Rīgā</w:t>
    </w:r>
    <w:r w:rsidR="00465463">
      <w:rPr>
        <w:noProof/>
        <w:lang w:val="lv-LV" w:eastAsia="lv-LV"/>
      </w:rPr>
      <w:pict w14:anchorId="35C95A77">
        <v:shape id="_x0000_s2049" type="#_x0000_t202" style="position:absolute;left:0;text-align:left;margin-left:92.25pt;margin-top:159.9pt;width:459.7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_x0000_s2049" inset="0,0,0,0">
            <w:txbxContent>
              <w:p w14:paraId="41C10953" w14:textId="77777777" w:rsidR="00B50D2A" w:rsidRPr="00533E4D" w:rsidRDefault="00B50D2A" w:rsidP="00B50D2A">
                <w:pPr>
                  <w:spacing w:line="194" w:lineRule="exact"/>
                  <w:ind w:left="20" w:right="-45"/>
                  <w:rPr>
                    <w:sz w:val="17"/>
                    <w:szCs w:val="17"/>
                    <w:lang w:val="lv-LV"/>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13"/>
    <w:multiLevelType w:val="hybridMultilevel"/>
    <w:tmpl w:val="118A55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543D1"/>
    <w:multiLevelType w:val="hybridMultilevel"/>
    <w:tmpl w:val="2DD25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A074C"/>
    <w:multiLevelType w:val="hybridMultilevel"/>
    <w:tmpl w:val="5A5E4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4C08B1"/>
    <w:multiLevelType w:val="hybridMultilevel"/>
    <w:tmpl w:val="AFEEC2C6"/>
    <w:lvl w:ilvl="0" w:tplc="566AB4DA">
      <w:start w:val="1"/>
      <w:numFmt w:val="decimal"/>
      <w:lvlText w:val="%1."/>
      <w:lvlJc w:val="left"/>
      <w:pPr>
        <w:ind w:left="1353"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265EF0"/>
    <w:multiLevelType w:val="hybridMultilevel"/>
    <w:tmpl w:val="2DD25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842724"/>
    <w:multiLevelType w:val="hybridMultilevel"/>
    <w:tmpl w:val="2BD04940"/>
    <w:lvl w:ilvl="0" w:tplc="90F4455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972AD"/>
    <w:multiLevelType w:val="hybridMultilevel"/>
    <w:tmpl w:val="6EF89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193935"/>
    <w:multiLevelType w:val="hybridMultilevel"/>
    <w:tmpl w:val="D2C6B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24C5977"/>
    <w:multiLevelType w:val="hybridMultilevel"/>
    <w:tmpl w:val="CEEE3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2FD5C46"/>
    <w:multiLevelType w:val="hybridMultilevel"/>
    <w:tmpl w:val="4E56C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707D08"/>
    <w:multiLevelType w:val="hybridMultilevel"/>
    <w:tmpl w:val="DA6AB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580065"/>
    <w:multiLevelType w:val="hybridMultilevel"/>
    <w:tmpl w:val="C4D0E9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24D5246"/>
    <w:multiLevelType w:val="hybridMultilevel"/>
    <w:tmpl w:val="B952051C"/>
    <w:lvl w:ilvl="0" w:tplc="7B0C107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3211BED"/>
    <w:multiLevelType w:val="hybridMultilevel"/>
    <w:tmpl w:val="F2D43ABC"/>
    <w:lvl w:ilvl="0" w:tplc="7F78A39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9CE1BCA"/>
    <w:multiLevelType w:val="hybridMultilevel"/>
    <w:tmpl w:val="E2E2A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7145A2"/>
    <w:multiLevelType w:val="hybridMultilevel"/>
    <w:tmpl w:val="2DC09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4"/>
  </w:num>
  <w:num w:numId="5">
    <w:abstractNumId w:val="8"/>
  </w:num>
  <w:num w:numId="6">
    <w:abstractNumId w:val="1"/>
  </w:num>
  <w:num w:numId="7">
    <w:abstractNumId w:val="13"/>
  </w:num>
  <w:num w:numId="8">
    <w:abstractNumId w:val="9"/>
  </w:num>
  <w:num w:numId="9">
    <w:abstractNumId w:val="3"/>
  </w:num>
  <w:num w:numId="10">
    <w:abstractNumId w:val="14"/>
  </w:num>
  <w:num w:numId="11">
    <w:abstractNumId w:val="2"/>
  </w:num>
  <w:num w:numId="12">
    <w:abstractNumId w:val="6"/>
  </w:num>
  <w:num w:numId="13">
    <w:abstractNumId w:val="12"/>
  </w:num>
  <w:num w:numId="14">
    <w:abstractNumId w:val="17"/>
  </w:num>
  <w:num w:numId="15">
    <w:abstractNumId w:val="11"/>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F4"/>
    <w:rsid w:val="000006F8"/>
    <w:rsid w:val="00003B2E"/>
    <w:rsid w:val="0000755F"/>
    <w:rsid w:val="00010672"/>
    <w:rsid w:val="000130AE"/>
    <w:rsid w:val="00014BED"/>
    <w:rsid w:val="00015D47"/>
    <w:rsid w:val="00016E26"/>
    <w:rsid w:val="00017678"/>
    <w:rsid w:val="0002284C"/>
    <w:rsid w:val="0002441D"/>
    <w:rsid w:val="00024FA2"/>
    <w:rsid w:val="00025487"/>
    <w:rsid w:val="00027500"/>
    <w:rsid w:val="00033548"/>
    <w:rsid w:val="00035A76"/>
    <w:rsid w:val="00035E55"/>
    <w:rsid w:val="00040A27"/>
    <w:rsid w:val="0004792F"/>
    <w:rsid w:val="00051BBD"/>
    <w:rsid w:val="00051F18"/>
    <w:rsid w:val="00055473"/>
    <w:rsid w:val="00060BFB"/>
    <w:rsid w:val="00061B1D"/>
    <w:rsid w:val="0006742B"/>
    <w:rsid w:val="00067D9B"/>
    <w:rsid w:val="00070139"/>
    <w:rsid w:val="00072CAE"/>
    <w:rsid w:val="00077890"/>
    <w:rsid w:val="00082FA0"/>
    <w:rsid w:val="00084AE3"/>
    <w:rsid w:val="000905CD"/>
    <w:rsid w:val="000908B6"/>
    <w:rsid w:val="00092F15"/>
    <w:rsid w:val="000949CA"/>
    <w:rsid w:val="00097DB0"/>
    <w:rsid w:val="00097E1B"/>
    <w:rsid w:val="000A0C3A"/>
    <w:rsid w:val="000A1843"/>
    <w:rsid w:val="000A1E44"/>
    <w:rsid w:val="000A29D7"/>
    <w:rsid w:val="000A373E"/>
    <w:rsid w:val="000A7E77"/>
    <w:rsid w:val="000B05DA"/>
    <w:rsid w:val="000B144A"/>
    <w:rsid w:val="000B3154"/>
    <w:rsid w:val="000B3FEB"/>
    <w:rsid w:val="000B601B"/>
    <w:rsid w:val="000C01E4"/>
    <w:rsid w:val="000C2419"/>
    <w:rsid w:val="000C4BFE"/>
    <w:rsid w:val="000C591A"/>
    <w:rsid w:val="000C5C90"/>
    <w:rsid w:val="000C6AEA"/>
    <w:rsid w:val="000D01CB"/>
    <w:rsid w:val="000D2D92"/>
    <w:rsid w:val="000D3F02"/>
    <w:rsid w:val="000D4249"/>
    <w:rsid w:val="000D52DD"/>
    <w:rsid w:val="000D56B6"/>
    <w:rsid w:val="000D57D7"/>
    <w:rsid w:val="000D6116"/>
    <w:rsid w:val="000D7CD0"/>
    <w:rsid w:val="000E3D4D"/>
    <w:rsid w:val="000E67D4"/>
    <w:rsid w:val="000E7E6D"/>
    <w:rsid w:val="000F071B"/>
    <w:rsid w:val="000F0A8A"/>
    <w:rsid w:val="000F2D76"/>
    <w:rsid w:val="000F4319"/>
    <w:rsid w:val="00102DAD"/>
    <w:rsid w:val="0010328F"/>
    <w:rsid w:val="00104F2E"/>
    <w:rsid w:val="0010610D"/>
    <w:rsid w:val="00107FA1"/>
    <w:rsid w:val="00112164"/>
    <w:rsid w:val="001146E9"/>
    <w:rsid w:val="00114C52"/>
    <w:rsid w:val="001169E7"/>
    <w:rsid w:val="00116D06"/>
    <w:rsid w:val="00123A32"/>
    <w:rsid w:val="00123C25"/>
    <w:rsid w:val="00126021"/>
    <w:rsid w:val="001301E6"/>
    <w:rsid w:val="0013056D"/>
    <w:rsid w:val="00130940"/>
    <w:rsid w:val="00133B84"/>
    <w:rsid w:val="00135F09"/>
    <w:rsid w:val="0013603D"/>
    <w:rsid w:val="001375CD"/>
    <w:rsid w:val="001405C8"/>
    <w:rsid w:val="00140F76"/>
    <w:rsid w:val="00143121"/>
    <w:rsid w:val="00143800"/>
    <w:rsid w:val="0014417E"/>
    <w:rsid w:val="001510C1"/>
    <w:rsid w:val="00152E42"/>
    <w:rsid w:val="00157D0E"/>
    <w:rsid w:val="00160EDF"/>
    <w:rsid w:val="0016273E"/>
    <w:rsid w:val="00162D90"/>
    <w:rsid w:val="00163AA7"/>
    <w:rsid w:val="001658E8"/>
    <w:rsid w:val="001725BC"/>
    <w:rsid w:val="00185B41"/>
    <w:rsid w:val="00190CC2"/>
    <w:rsid w:val="00190F29"/>
    <w:rsid w:val="00192C98"/>
    <w:rsid w:val="0019319F"/>
    <w:rsid w:val="001931FB"/>
    <w:rsid w:val="001939CA"/>
    <w:rsid w:val="00196D16"/>
    <w:rsid w:val="001A5B1A"/>
    <w:rsid w:val="001A6EE9"/>
    <w:rsid w:val="001B0667"/>
    <w:rsid w:val="001B1D5B"/>
    <w:rsid w:val="001B2BA6"/>
    <w:rsid w:val="001B334C"/>
    <w:rsid w:val="001B4D7E"/>
    <w:rsid w:val="001B50B0"/>
    <w:rsid w:val="001C0AB3"/>
    <w:rsid w:val="001C188B"/>
    <w:rsid w:val="001C2046"/>
    <w:rsid w:val="001C2FA3"/>
    <w:rsid w:val="001C50C0"/>
    <w:rsid w:val="001D4BEA"/>
    <w:rsid w:val="001D586C"/>
    <w:rsid w:val="001E1237"/>
    <w:rsid w:val="001E33EF"/>
    <w:rsid w:val="001E4570"/>
    <w:rsid w:val="001E54EA"/>
    <w:rsid w:val="001F1E8A"/>
    <w:rsid w:val="001F23BB"/>
    <w:rsid w:val="002001C9"/>
    <w:rsid w:val="0020523A"/>
    <w:rsid w:val="002076BB"/>
    <w:rsid w:val="0021013A"/>
    <w:rsid w:val="0021605F"/>
    <w:rsid w:val="002160AD"/>
    <w:rsid w:val="002178A5"/>
    <w:rsid w:val="002203D2"/>
    <w:rsid w:val="00221ADB"/>
    <w:rsid w:val="0022551B"/>
    <w:rsid w:val="002269C5"/>
    <w:rsid w:val="00226F7F"/>
    <w:rsid w:val="002363D8"/>
    <w:rsid w:val="002402CF"/>
    <w:rsid w:val="00241EB4"/>
    <w:rsid w:val="00242885"/>
    <w:rsid w:val="0024482D"/>
    <w:rsid w:val="00245D3C"/>
    <w:rsid w:val="002460B2"/>
    <w:rsid w:val="00247542"/>
    <w:rsid w:val="00250768"/>
    <w:rsid w:val="002511F0"/>
    <w:rsid w:val="00260CE7"/>
    <w:rsid w:val="00265706"/>
    <w:rsid w:val="0026706B"/>
    <w:rsid w:val="0027327C"/>
    <w:rsid w:val="0027549C"/>
    <w:rsid w:val="002754C2"/>
    <w:rsid w:val="00276C99"/>
    <w:rsid w:val="0028140A"/>
    <w:rsid w:val="00284934"/>
    <w:rsid w:val="00284A0E"/>
    <w:rsid w:val="00285046"/>
    <w:rsid w:val="002902BB"/>
    <w:rsid w:val="0029599E"/>
    <w:rsid w:val="0029712B"/>
    <w:rsid w:val="002A0871"/>
    <w:rsid w:val="002A116D"/>
    <w:rsid w:val="002A1D03"/>
    <w:rsid w:val="002A1F2F"/>
    <w:rsid w:val="002A52C9"/>
    <w:rsid w:val="002A66ED"/>
    <w:rsid w:val="002B0A2A"/>
    <w:rsid w:val="002B2C62"/>
    <w:rsid w:val="002B54D9"/>
    <w:rsid w:val="002B592F"/>
    <w:rsid w:val="002C1378"/>
    <w:rsid w:val="002C22A9"/>
    <w:rsid w:val="002C52DD"/>
    <w:rsid w:val="002C5A25"/>
    <w:rsid w:val="002C7566"/>
    <w:rsid w:val="002D2540"/>
    <w:rsid w:val="002E0225"/>
    <w:rsid w:val="002E1DC5"/>
    <w:rsid w:val="002E4E17"/>
    <w:rsid w:val="002E658D"/>
    <w:rsid w:val="002E6E3E"/>
    <w:rsid w:val="002F2962"/>
    <w:rsid w:val="002F3DCD"/>
    <w:rsid w:val="00300C0B"/>
    <w:rsid w:val="00301B9D"/>
    <w:rsid w:val="00305B0F"/>
    <w:rsid w:val="00312419"/>
    <w:rsid w:val="0031412B"/>
    <w:rsid w:val="00317353"/>
    <w:rsid w:val="00317A67"/>
    <w:rsid w:val="00323163"/>
    <w:rsid w:val="0032390E"/>
    <w:rsid w:val="00324D6E"/>
    <w:rsid w:val="00326782"/>
    <w:rsid w:val="00331754"/>
    <w:rsid w:val="003433F8"/>
    <w:rsid w:val="00343437"/>
    <w:rsid w:val="00350B01"/>
    <w:rsid w:val="0035113C"/>
    <w:rsid w:val="0035138E"/>
    <w:rsid w:val="00351A8C"/>
    <w:rsid w:val="00352C74"/>
    <w:rsid w:val="00356221"/>
    <w:rsid w:val="0036187F"/>
    <w:rsid w:val="00362E91"/>
    <w:rsid w:val="003678DF"/>
    <w:rsid w:val="003760DA"/>
    <w:rsid w:val="0037690F"/>
    <w:rsid w:val="00382954"/>
    <w:rsid w:val="0038369C"/>
    <w:rsid w:val="00391C48"/>
    <w:rsid w:val="003922F8"/>
    <w:rsid w:val="00393DE4"/>
    <w:rsid w:val="00395585"/>
    <w:rsid w:val="00395C99"/>
    <w:rsid w:val="003961A3"/>
    <w:rsid w:val="003A1A5F"/>
    <w:rsid w:val="003A3455"/>
    <w:rsid w:val="003A358F"/>
    <w:rsid w:val="003B07DD"/>
    <w:rsid w:val="003B3D44"/>
    <w:rsid w:val="003B3F20"/>
    <w:rsid w:val="003B4C0B"/>
    <w:rsid w:val="003B50AC"/>
    <w:rsid w:val="003C014F"/>
    <w:rsid w:val="003C0BB0"/>
    <w:rsid w:val="003C1A52"/>
    <w:rsid w:val="003C6BFB"/>
    <w:rsid w:val="003C7768"/>
    <w:rsid w:val="003D03F5"/>
    <w:rsid w:val="003D0AF9"/>
    <w:rsid w:val="003D21EA"/>
    <w:rsid w:val="003D2298"/>
    <w:rsid w:val="003D302E"/>
    <w:rsid w:val="003D3F43"/>
    <w:rsid w:val="003D44A4"/>
    <w:rsid w:val="003D7A3A"/>
    <w:rsid w:val="003E0B8A"/>
    <w:rsid w:val="003E1CE4"/>
    <w:rsid w:val="003E2317"/>
    <w:rsid w:val="003E4401"/>
    <w:rsid w:val="003E5883"/>
    <w:rsid w:val="003F000D"/>
    <w:rsid w:val="003F619A"/>
    <w:rsid w:val="004151F2"/>
    <w:rsid w:val="00424A68"/>
    <w:rsid w:val="004337A2"/>
    <w:rsid w:val="004337D1"/>
    <w:rsid w:val="004346E9"/>
    <w:rsid w:val="00434860"/>
    <w:rsid w:val="00437003"/>
    <w:rsid w:val="004405F3"/>
    <w:rsid w:val="00441EF4"/>
    <w:rsid w:val="0044225F"/>
    <w:rsid w:val="00444F61"/>
    <w:rsid w:val="004466B1"/>
    <w:rsid w:val="004510EF"/>
    <w:rsid w:val="00451583"/>
    <w:rsid w:val="00451A6C"/>
    <w:rsid w:val="00451BFE"/>
    <w:rsid w:val="004552BB"/>
    <w:rsid w:val="0045539E"/>
    <w:rsid w:val="004576F4"/>
    <w:rsid w:val="00462F6C"/>
    <w:rsid w:val="00463266"/>
    <w:rsid w:val="00464915"/>
    <w:rsid w:val="00465463"/>
    <w:rsid w:val="00465E72"/>
    <w:rsid w:val="00477FF6"/>
    <w:rsid w:val="00481C9C"/>
    <w:rsid w:val="004866F6"/>
    <w:rsid w:val="00490456"/>
    <w:rsid w:val="00490B92"/>
    <w:rsid w:val="00491B34"/>
    <w:rsid w:val="00496956"/>
    <w:rsid w:val="00496B88"/>
    <w:rsid w:val="004A3F8F"/>
    <w:rsid w:val="004A6027"/>
    <w:rsid w:val="004A624C"/>
    <w:rsid w:val="004A66D6"/>
    <w:rsid w:val="004B0B1A"/>
    <w:rsid w:val="004B1241"/>
    <w:rsid w:val="004B1983"/>
    <w:rsid w:val="004B1A3C"/>
    <w:rsid w:val="004B3072"/>
    <w:rsid w:val="004B51B1"/>
    <w:rsid w:val="004B613B"/>
    <w:rsid w:val="004C02D5"/>
    <w:rsid w:val="004C0882"/>
    <w:rsid w:val="004C2770"/>
    <w:rsid w:val="004C4404"/>
    <w:rsid w:val="004C7363"/>
    <w:rsid w:val="004D181C"/>
    <w:rsid w:val="004D236B"/>
    <w:rsid w:val="004D28E9"/>
    <w:rsid w:val="004D2C78"/>
    <w:rsid w:val="004D44E1"/>
    <w:rsid w:val="004D5AC0"/>
    <w:rsid w:val="004E23FE"/>
    <w:rsid w:val="004E44A0"/>
    <w:rsid w:val="004E55D3"/>
    <w:rsid w:val="004E6232"/>
    <w:rsid w:val="004E7EF6"/>
    <w:rsid w:val="004E7EFF"/>
    <w:rsid w:val="004F0D8D"/>
    <w:rsid w:val="004F2393"/>
    <w:rsid w:val="004F6886"/>
    <w:rsid w:val="004F7667"/>
    <w:rsid w:val="0050064A"/>
    <w:rsid w:val="0050203B"/>
    <w:rsid w:val="0050747A"/>
    <w:rsid w:val="00507A59"/>
    <w:rsid w:val="00510694"/>
    <w:rsid w:val="00511499"/>
    <w:rsid w:val="00520316"/>
    <w:rsid w:val="005238D3"/>
    <w:rsid w:val="0052613C"/>
    <w:rsid w:val="00531E1E"/>
    <w:rsid w:val="0053446A"/>
    <w:rsid w:val="00535AD2"/>
    <w:rsid w:val="00537762"/>
    <w:rsid w:val="00540C0C"/>
    <w:rsid w:val="00541DCC"/>
    <w:rsid w:val="0054255D"/>
    <w:rsid w:val="005460A2"/>
    <w:rsid w:val="005468D1"/>
    <w:rsid w:val="005555C8"/>
    <w:rsid w:val="00560515"/>
    <w:rsid w:val="005609D9"/>
    <w:rsid w:val="00562369"/>
    <w:rsid w:val="00563ABD"/>
    <w:rsid w:val="00565639"/>
    <w:rsid w:val="005705C2"/>
    <w:rsid w:val="00570ADF"/>
    <w:rsid w:val="005716A7"/>
    <w:rsid w:val="0057183D"/>
    <w:rsid w:val="00575579"/>
    <w:rsid w:val="005767CD"/>
    <w:rsid w:val="00577594"/>
    <w:rsid w:val="0058031E"/>
    <w:rsid w:val="00580498"/>
    <w:rsid w:val="00580DF7"/>
    <w:rsid w:val="0058144A"/>
    <w:rsid w:val="00587A63"/>
    <w:rsid w:val="00591A41"/>
    <w:rsid w:val="00591B8E"/>
    <w:rsid w:val="00592B5C"/>
    <w:rsid w:val="00592FAB"/>
    <w:rsid w:val="005935D2"/>
    <w:rsid w:val="005938F7"/>
    <w:rsid w:val="00593B9C"/>
    <w:rsid w:val="0059463A"/>
    <w:rsid w:val="005A0153"/>
    <w:rsid w:val="005A33D9"/>
    <w:rsid w:val="005A5914"/>
    <w:rsid w:val="005A5986"/>
    <w:rsid w:val="005A7F96"/>
    <w:rsid w:val="005B3D47"/>
    <w:rsid w:val="005B53A2"/>
    <w:rsid w:val="005C09C2"/>
    <w:rsid w:val="005C5409"/>
    <w:rsid w:val="005C5785"/>
    <w:rsid w:val="005D386A"/>
    <w:rsid w:val="005E2D52"/>
    <w:rsid w:val="005E37D9"/>
    <w:rsid w:val="005E4A63"/>
    <w:rsid w:val="005E6D81"/>
    <w:rsid w:val="005F1190"/>
    <w:rsid w:val="005F28BF"/>
    <w:rsid w:val="005F4F0B"/>
    <w:rsid w:val="00600994"/>
    <w:rsid w:val="00602B74"/>
    <w:rsid w:val="00606B2B"/>
    <w:rsid w:val="00607489"/>
    <w:rsid w:val="00610B47"/>
    <w:rsid w:val="00613287"/>
    <w:rsid w:val="00613599"/>
    <w:rsid w:val="00613EF2"/>
    <w:rsid w:val="00617DBE"/>
    <w:rsid w:val="00620D0A"/>
    <w:rsid w:val="006217E5"/>
    <w:rsid w:val="006265A0"/>
    <w:rsid w:val="00631B23"/>
    <w:rsid w:val="00631D36"/>
    <w:rsid w:val="00632474"/>
    <w:rsid w:val="00633C9B"/>
    <w:rsid w:val="00633D4B"/>
    <w:rsid w:val="00635FC0"/>
    <w:rsid w:val="0064099B"/>
    <w:rsid w:val="00640D67"/>
    <w:rsid w:val="00641B66"/>
    <w:rsid w:val="006438C9"/>
    <w:rsid w:val="00644446"/>
    <w:rsid w:val="00645B85"/>
    <w:rsid w:val="00646AA9"/>
    <w:rsid w:val="00647652"/>
    <w:rsid w:val="0064792E"/>
    <w:rsid w:val="00647A55"/>
    <w:rsid w:val="00650640"/>
    <w:rsid w:val="006509DE"/>
    <w:rsid w:val="006525EE"/>
    <w:rsid w:val="00655AA4"/>
    <w:rsid w:val="006561E9"/>
    <w:rsid w:val="00656487"/>
    <w:rsid w:val="00665133"/>
    <w:rsid w:val="00665A5A"/>
    <w:rsid w:val="00667E57"/>
    <w:rsid w:val="00670484"/>
    <w:rsid w:val="00672C61"/>
    <w:rsid w:val="00674A33"/>
    <w:rsid w:val="00680023"/>
    <w:rsid w:val="00681BCE"/>
    <w:rsid w:val="00682905"/>
    <w:rsid w:val="00687C8D"/>
    <w:rsid w:val="006909CF"/>
    <w:rsid w:val="00691D57"/>
    <w:rsid w:val="00692163"/>
    <w:rsid w:val="00697A44"/>
    <w:rsid w:val="00697B8C"/>
    <w:rsid w:val="006A0E55"/>
    <w:rsid w:val="006A510A"/>
    <w:rsid w:val="006A5C56"/>
    <w:rsid w:val="006A5D99"/>
    <w:rsid w:val="006A69F5"/>
    <w:rsid w:val="006B153C"/>
    <w:rsid w:val="006B21B6"/>
    <w:rsid w:val="006B3832"/>
    <w:rsid w:val="006B401C"/>
    <w:rsid w:val="006B6517"/>
    <w:rsid w:val="006B65AE"/>
    <w:rsid w:val="006B7E4D"/>
    <w:rsid w:val="006B7F03"/>
    <w:rsid w:val="006C0C3E"/>
    <w:rsid w:val="006C3587"/>
    <w:rsid w:val="006C5283"/>
    <w:rsid w:val="006C61CC"/>
    <w:rsid w:val="006C6384"/>
    <w:rsid w:val="006C73A6"/>
    <w:rsid w:val="006D04A5"/>
    <w:rsid w:val="006D0AF4"/>
    <w:rsid w:val="006D5760"/>
    <w:rsid w:val="006D6262"/>
    <w:rsid w:val="006D6B0E"/>
    <w:rsid w:val="006E403E"/>
    <w:rsid w:val="006E58EA"/>
    <w:rsid w:val="006E6A5B"/>
    <w:rsid w:val="006F04B6"/>
    <w:rsid w:val="006F1951"/>
    <w:rsid w:val="006F2DD6"/>
    <w:rsid w:val="006F4FAF"/>
    <w:rsid w:val="006F5C12"/>
    <w:rsid w:val="006F78EF"/>
    <w:rsid w:val="006F7B5E"/>
    <w:rsid w:val="00700A20"/>
    <w:rsid w:val="00701CE7"/>
    <w:rsid w:val="00703E10"/>
    <w:rsid w:val="007054FE"/>
    <w:rsid w:val="00705D79"/>
    <w:rsid w:val="00711C6D"/>
    <w:rsid w:val="00712E65"/>
    <w:rsid w:val="0071394E"/>
    <w:rsid w:val="00720032"/>
    <w:rsid w:val="007202F5"/>
    <w:rsid w:val="007206D3"/>
    <w:rsid w:val="00720B69"/>
    <w:rsid w:val="0072229D"/>
    <w:rsid w:val="00723A92"/>
    <w:rsid w:val="00730377"/>
    <w:rsid w:val="007343D1"/>
    <w:rsid w:val="0073477A"/>
    <w:rsid w:val="00736F30"/>
    <w:rsid w:val="00742361"/>
    <w:rsid w:val="00743C30"/>
    <w:rsid w:val="00743E7B"/>
    <w:rsid w:val="007440C0"/>
    <w:rsid w:val="00745F56"/>
    <w:rsid w:val="00755120"/>
    <w:rsid w:val="00755DF5"/>
    <w:rsid w:val="00756923"/>
    <w:rsid w:val="007572CE"/>
    <w:rsid w:val="00760D37"/>
    <w:rsid w:val="007620FC"/>
    <w:rsid w:val="007632E7"/>
    <w:rsid w:val="00764B7C"/>
    <w:rsid w:val="0076524D"/>
    <w:rsid w:val="00770892"/>
    <w:rsid w:val="00771088"/>
    <w:rsid w:val="0077242C"/>
    <w:rsid w:val="00774E15"/>
    <w:rsid w:val="00776713"/>
    <w:rsid w:val="00777C09"/>
    <w:rsid w:val="00777D53"/>
    <w:rsid w:val="00783BF5"/>
    <w:rsid w:val="007865B7"/>
    <w:rsid w:val="00786965"/>
    <w:rsid w:val="00787916"/>
    <w:rsid w:val="00794A1F"/>
    <w:rsid w:val="0079516B"/>
    <w:rsid w:val="0079568B"/>
    <w:rsid w:val="007A288A"/>
    <w:rsid w:val="007A37C1"/>
    <w:rsid w:val="007A4121"/>
    <w:rsid w:val="007A4931"/>
    <w:rsid w:val="007A69FA"/>
    <w:rsid w:val="007A75DC"/>
    <w:rsid w:val="007B0D62"/>
    <w:rsid w:val="007B17DB"/>
    <w:rsid w:val="007B416E"/>
    <w:rsid w:val="007B650B"/>
    <w:rsid w:val="007B7C04"/>
    <w:rsid w:val="007C082C"/>
    <w:rsid w:val="007C4814"/>
    <w:rsid w:val="007C5404"/>
    <w:rsid w:val="007C673B"/>
    <w:rsid w:val="007D1AFB"/>
    <w:rsid w:val="007D1B43"/>
    <w:rsid w:val="007D38FD"/>
    <w:rsid w:val="007D79C2"/>
    <w:rsid w:val="007E68EB"/>
    <w:rsid w:val="007E7B4E"/>
    <w:rsid w:val="007E7BE6"/>
    <w:rsid w:val="007F08D5"/>
    <w:rsid w:val="007F1846"/>
    <w:rsid w:val="007F2E25"/>
    <w:rsid w:val="007F48BA"/>
    <w:rsid w:val="007F7474"/>
    <w:rsid w:val="00801380"/>
    <w:rsid w:val="008016D8"/>
    <w:rsid w:val="00801997"/>
    <w:rsid w:val="008028FD"/>
    <w:rsid w:val="00810BB8"/>
    <w:rsid w:val="00811D68"/>
    <w:rsid w:val="00813285"/>
    <w:rsid w:val="00815CE4"/>
    <w:rsid w:val="00820910"/>
    <w:rsid w:val="00821C97"/>
    <w:rsid w:val="008248EF"/>
    <w:rsid w:val="00826B30"/>
    <w:rsid w:val="0083012B"/>
    <w:rsid w:val="00834148"/>
    <w:rsid w:val="00836A8B"/>
    <w:rsid w:val="008377D3"/>
    <w:rsid w:val="008464BA"/>
    <w:rsid w:val="008469D2"/>
    <w:rsid w:val="00847758"/>
    <w:rsid w:val="00850DB5"/>
    <w:rsid w:val="0085560F"/>
    <w:rsid w:val="00856166"/>
    <w:rsid w:val="008562C5"/>
    <w:rsid w:val="00856C2A"/>
    <w:rsid w:val="00864EDA"/>
    <w:rsid w:val="0086603E"/>
    <w:rsid w:val="008661BA"/>
    <w:rsid w:val="008665FA"/>
    <w:rsid w:val="008702E9"/>
    <w:rsid w:val="0087673A"/>
    <w:rsid w:val="0088492F"/>
    <w:rsid w:val="00886196"/>
    <w:rsid w:val="00893D4E"/>
    <w:rsid w:val="00894D02"/>
    <w:rsid w:val="00896C6E"/>
    <w:rsid w:val="008A04AE"/>
    <w:rsid w:val="008A2824"/>
    <w:rsid w:val="008A4F2A"/>
    <w:rsid w:val="008A5B5A"/>
    <w:rsid w:val="008A77AA"/>
    <w:rsid w:val="008B1CF8"/>
    <w:rsid w:val="008B321D"/>
    <w:rsid w:val="008B4DFA"/>
    <w:rsid w:val="008B5374"/>
    <w:rsid w:val="008B7146"/>
    <w:rsid w:val="008B72D6"/>
    <w:rsid w:val="008C09BD"/>
    <w:rsid w:val="008C108D"/>
    <w:rsid w:val="008C37CC"/>
    <w:rsid w:val="008C7219"/>
    <w:rsid w:val="008D0EBA"/>
    <w:rsid w:val="008D4A53"/>
    <w:rsid w:val="008D7179"/>
    <w:rsid w:val="008D72A3"/>
    <w:rsid w:val="008E1CB1"/>
    <w:rsid w:val="008E2F26"/>
    <w:rsid w:val="008E6A37"/>
    <w:rsid w:val="008E7D08"/>
    <w:rsid w:val="008F0944"/>
    <w:rsid w:val="008F1C6B"/>
    <w:rsid w:val="008F2E71"/>
    <w:rsid w:val="008F397C"/>
    <w:rsid w:val="008F3F0B"/>
    <w:rsid w:val="008F5C80"/>
    <w:rsid w:val="00903644"/>
    <w:rsid w:val="00904252"/>
    <w:rsid w:val="00904A16"/>
    <w:rsid w:val="00906776"/>
    <w:rsid w:val="009106A1"/>
    <w:rsid w:val="00912B38"/>
    <w:rsid w:val="00913D68"/>
    <w:rsid w:val="00915D76"/>
    <w:rsid w:val="00915DD5"/>
    <w:rsid w:val="00921705"/>
    <w:rsid w:val="00921DF6"/>
    <w:rsid w:val="009241A9"/>
    <w:rsid w:val="0093148E"/>
    <w:rsid w:val="00931641"/>
    <w:rsid w:val="00931F33"/>
    <w:rsid w:val="00937387"/>
    <w:rsid w:val="0094246D"/>
    <w:rsid w:val="00942EBA"/>
    <w:rsid w:val="00944FBC"/>
    <w:rsid w:val="009511D0"/>
    <w:rsid w:val="00951A0D"/>
    <w:rsid w:val="00952EC6"/>
    <w:rsid w:val="0095471E"/>
    <w:rsid w:val="009557D2"/>
    <w:rsid w:val="009566FF"/>
    <w:rsid w:val="00957729"/>
    <w:rsid w:val="0096019C"/>
    <w:rsid w:val="00960815"/>
    <w:rsid w:val="0096115A"/>
    <w:rsid w:val="009622F0"/>
    <w:rsid w:val="009628E1"/>
    <w:rsid w:val="0096326A"/>
    <w:rsid w:val="00964F2E"/>
    <w:rsid w:val="009654D7"/>
    <w:rsid w:val="00966DF6"/>
    <w:rsid w:val="00966FED"/>
    <w:rsid w:val="00967572"/>
    <w:rsid w:val="00970336"/>
    <w:rsid w:val="00970D4C"/>
    <w:rsid w:val="00971621"/>
    <w:rsid w:val="0097166B"/>
    <w:rsid w:val="00976CF4"/>
    <w:rsid w:val="009771C9"/>
    <w:rsid w:val="00977D73"/>
    <w:rsid w:val="00981F67"/>
    <w:rsid w:val="00982D68"/>
    <w:rsid w:val="0098565B"/>
    <w:rsid w:val="0099209C"/>
    <w:rsid w:val="00995208"/>
    <w:rsid w:val="0099709C"/>
    <w:rsid w:val="009A11A1"/>
    <w:rsid w:val="009A1E85"/>
    <w:rsid w:val="009A2283"/>
    <w:rsid w:val="009A2332"/>
    <w:rsid w:val="009A7226"/>
    <w:rsid w:val="009A73B8"/>
    <w:rsid w:val="009A73EB"/>
    <w:rsid w:val="009A7781"/>
    <w:rsid w:val="009B2681"/>
    <w:rsid w:val="009B33B4"/>
    <w:rsid w:val="009B447C"/>
    <w:rsid w:val="009C278E"/>
    <w:rsid w:val="009C4562"/>
    <w:rsid w:val="009C607B"/>
    <w:rsid w:val="009D0925"/>
    <w:rsid w:val="009D30DE"/>
    <w:rsid w:val="009D7778"/>
    <w:rsid w:val="009E4C38"/>
    <w:rsid w:val="009F22B7"/>
    <w:rsid w:val="009F23FE"/>
    <w:rsid w:val="009F2A5C"/>
    <w:rsid w:val="009F3F61"/>
    <w:rsid w:val="009F61CB"/>
    <w:rsid w:val="009F666E"/>
    <w:rsid w:val="00A01E15"/>
    <w:rsid w:val="00A05B41"/>
    <w:rsid w:val="00A06D93"/>
    <w:rsid w:val="00A12ABD"/>
    <w:rsid w:val="00A17F7F"/>
    <w:rsid w:val="00A2190A"/>
    <w:rsid w:val="00A21954"/>
    <w:rsid w:val="00A225B5"/>
    <w:rsid w:val="00A238EC"/>
    <w:rsid w:val="00A263A4"/>
    <w:rsid w:val="00A27DF4"/>
    <w:rsid w:val="00A372EF"/>
    <w:rsid w:val="00A429CB"/>
    <w:rsid w:val="00A42AD8"/>
    <w:rsid w:val="00A448CB"/>
    <w:rsid w:val="00A45556"/>
    <w:rsid w:val="00A45E6A"/>
    <w:rsid w:val="00A50532"/>
    <w:rsid w:val="00A52D98"/>
    <w:rsid w:val="00A53665"/>
    <w:rsid w:val="00A53C24"/>
    <w:rsid w:val="00A54F0E"/>
    <w:rsid w:val="00A567D2"/>
    <w:rsid w:val="00A57C68"/>
    <w:rsid w:val="00A60AA3"/>
    <w:rsid w:val="00A60D49"/>
    <w:rsid w:val="00A62648"/>
    <w:rsid w:val="00A63381"/>
    <w:rsid w:val="00A64003"/>
    <w:rsid w:val="00A6480E"/>
    <w:rsid w:val="00A66B3C"/>
    <w:rsid w:val="00A66D94"/>
    <w:rsid w:val="00A66E1F"/>
    <w:rsid w:val="00A70489"/>
    <w:rsid w:val="00A73848"/>
    <w:rsid w:val="00A74390"/>
    <w:rsid w:val="00A7581F"/>
    <w:rsid w:val="00A75E80"/>
    <w:rsid w:val="00A76611"/>
    <w:rsid w:val="00A77A67"/>
    <w:rsid w:val="00A858BC"/>
    <w:rsid w:val="00A9303A"/>
    <w:rsid w:val="00A93AAC"/>
    <w:rsid w:val="00A94C63"/>
    <w:rsid w:val="00A970AF"/>
    <w:rsid w:val="00A97412"/>
    <w:rsid w:val="00AA1802"/>
    <w:rsid w:val="00AA4FA6"/>
    <w:rsid w:val="00AA54E6"/>
    <w:rsid w:val="00AA5904"/>
    <w:rsid w:val="00AB19A7"/>
    <w:rsid w:val="00AB228E"/>
    <w:rsid w:val="00AB273D"/>
    <w:rsid w:val="00AB34E0"/>
    <w:rsid w:val="00AB51AF"/>
    <w:rsid w:val="00AB6239"/>
    <w:rsid w:val="00AC0A54"/>
    <w:rsid w:val="00AD3C9F"/>
    <w:rsid w:val="00AD6ACE"/>
    <w:rsid w:val="00AE07E0"/>
    <w:rsid w:val="00AE0AB2"/>
    <w:rsid w:val="00AE123D"/>
    <w:rsid w:val="00AE2C52"/>
    <w:rsid w:val="00AE4488"/>
    <w:rsid w:val="00AE748E"/>
    <w:rsid w:val="00AE75FB"/>
    <w:rsid w:val="00AF0D94"/>
    <w:rsid w:val="00AF3B3C"/>
    <w:rsid w:val="00AF630B"/>
    <w:rsid w:val="00B01CE9"/>
    <w:rsid w:val="00B0273E"/>
    <w:rsid w:val="00B02B73"/>
    <w:rsid w:val="00B03CD7"/>
    <w:rsid w:val="00B041D7"/>
    <w:rsid w:val="00B05576"/>
    <w:rsid w:val="00B06066"/>
    <w:rsid w:val="00B062FF"/>
    <w:rsid w:val="00B06604"/>
    <w:rsid w:val="00B07471"/>
    <w:rsid w:val="00B075BA"/>
    <w:rsid w:val="00B1509C"/>
    <w:rsid w:val="00B15558"/>
    <w:rsid w:val="00B15BAE"/>
    <w:rsid w:val="00B17DF7"/>
    <w:rsid w:val="00B26818"/>
    <w:rsid w:val="00B308FE"/>
    <w:rsid w:val="00B338A7"/>
    <w:rsid w:val="00B3391A"/>
    <w:rsid w:val="00B34C16"/>
    <w:rsid w:val="00B40D58"/>
    <w:rsid w:val="00B41527"/>
    <w:rsid w:val="00B43D18"/>
    <w:rsid w:val="00B46A48"/>
    <w:rsid w:val="00B47190"/>
    <w:rsid w:val="00B50364"/>
    <w:rsid w:val="00B50579"/>
    <w:rsid w:val="00B50D2A"/>
    <w:rsid w:val="00B51DD3"/>
    <w:rsid w:val="00B528C5"/>
    <w:rsid w:val="00B545F3"/>
    <w:rsid w:val="00B550D7"/>
    <w:rsid w:val="00B5511E"/>
    <w:rsid w:val="00B5573C"/>
    <w:rsid w:val="00B56964"/>
    <w:rsid w:val="00B57DEB"/>
    <w:rsid w:val="00B617A1"/>
    <w:rsid w:val="00B63198"/>
    <w:rsid w:val="00B635D8"/>
    <w:rsid w:val="00B66FFB"/>
    <w:rsid w:val="00B7244A"/>
    <w:rsid w:val="00B73751"/>
    <w:rsid w:val="00B769AA"/>
    <w:rsid w:val="00B803B0"/>
    <w:rsid w:val="00B830A9"/>
    <w:rsid w:val="00B837FF"/>
    <w:rsid w:val="00B85BD9"/>
    <w:rsid w:val="00B8699C"/>
    <w:rsid w:val="00B907C0"/>
    <w:rsid w:val="00B9199F"/>
    <w:rsid w:val="00B950C9"/>
    <w:rsid w:val="00B95CE8"/>
    <w:rsid w:val="00B961B4"/>
    <w:rsid w:val="00B9724F"/>
    <w:rsid w:val="00B97F11"/>
    <w:rsid w:val="00BA19D3"/>
    <w:rsid w:val="00BA208C"/>
    <w:rsid w:val="00BA4E2F"/>
    <w:rsid w:val="00BB0D28"/>
    <w:rsid w:val="00BB69DD"/>
    <w:rsid w:val="00BC134F"/>
    <w:rsid w:val="00BC2837"/>
    <w:rsid w:val="00BC44FF"/>
    <w:rsid w:val="00BC4E13"/>
    <w:rsid w:val="00BC62E7"/>
    <w:rsid w:val="00BD59D9"/>
    <w:rsid w:val="00BD5D1D"/>
    <w:rsid w:val="00BD7C58"/>
    <w:rsid w:val="00BE0D15"/>
    <w:rsid w:val="00BE1502"/>
    <w:rsid w:val="00BE4A98"/>
    <w:rsid w:val="00BE76CF"/>
    <w:rsid w:val="00BF0E1A"/>
    <w:rsid w:val="00BF1983"/>
    <w:rsid w:val="00BF1A7F"/>
    <w:rsid w:val="00BF1C67"/>
    <w:rsid w:val="00BF2D0C"/>
    <w:rsid w:val="00BF4C05"/>
    <w:rsid w:val="00C03101"/>
    <w:rsid w:val="00C03A87"/>
    <w:rsid w:val="00C0471E"/>
    <w:rsid w:val="00C05B5D"/>
    <w:rsid w:val="00C11237"/>
    <w:rsid w:val="00C13EFD"/>
    <w:rsid w:val="00C21D90"/>
    <w:rsid w:val="00C2381C"/>
    <w:rsid w:val="00C23ACE"/>
    <w:rsid w:val="00C25FEE"/>
    <w:rsid w:val="00C26BAD"/>
    <w:rsid w:val="00C4192C"/>
    <w:rsid w:val="00C5017D"/>
    <w:rsid w:val="00C52061"/>
    <w:rsid w:val="00C55088"/>
    <w:rsid w:val="00C5685D"/>
    <w:rsid w:val="00C63428"/>
    <w:rsid w:val="00C65ED6"/>
    <w:rsid w:val="00C71DEF"/>
    <w:rsid w:val="00C73EB6"/>
    <w:rsid w:val="00C76D2F"/>
    <w:rsid w:val="00C772B1"/>
    <w:rsid w:val="00C83B0E"/>
    <w:rsid w:val="00C83D5C"/>
    <w:rsid w:val="00C84806"/>
    <w:rsid w:val="00C84D6A"/>
    <w:rsid w:val="00C85073"/>
    <w:rsid w:val="00C85B94"/>
    <w:rsid w:val="00C87A10"/>
    <w:rsid w:val="00C91064"/>
    <w:rsid w:val="00CA501C"/>
    <w:rsid w:val="00CB1EDD"/>
    <w:rsid w:val="00CB3334"/>
    <w:rsid w:val="00CB3335"/>
    <w:rsid w:val="00CB6E7F"/>
    <w:rsid w:val="00CC0184"/>
    <w:rsid w:val="00CC235A"/>
    <w:rsid w:val="00CC668F"/>
    <w:rsid w:val="00CC7887"/>
    <w:rsid w:val="00CD0952"/>
    <w:rsid w:val="00CD46D8"/>
    <w:rsid w:val="00CD4A82"/>
    <w:rsid w:val="00CD5533"/>
    <w:rsid w:val="00CD598D"/>
    <w:rsid w:val="00CD5DA8"/>
    <w:rsid w:val="00CD6810"/>
    <w:rsid w:val="00CD704C"/>
    <w:rsid w:val="00CD7742"/>
    <w:rsid w:val="00CD7F07"/>
    <w:rsid w:val="00CE07F1"/>
    <w:rsid w:val="00CE2E58"/>
    <w:rsid w:val="00CE6FBC"/>
    <w:rsid w:val="00CF1E4A"/>
    <w:rsid w:val="00CF3A81"/>
    <w:rsid w:val="00CF4BC4"/>
    <w:rsid w:val="00CF59B0"/>
    <w:rsid w:val="00CF6101"/>
    <w:rsid w:val="00CF7CCB"/>
    <w:rsid w:val="00D00BE3"/>
    <w:rsid w:val="00D036A9"/>
    <w:rsid w:val="00D05F43"/>
    <w:rsid w:val="00D1007A"/>
    <w:rsid w:val="00D11324"/>
    <w:rsid w:val="00D1132F"/>
    <w:rsid w:val="00D14C7A"/>
    <w:rsid w:val="00D215D7"/>
    <w:rsid w:val="00D2235D"/>
    <w:rsid w:val="00D232F8"/>
    <w:rsid w:val="00D23924"/>
    <w:rsid w:val="00D24454"/>
    <w:rsid w:val="00D24DF3"/>
    <w:rsid w:val="00D30F90"/>
    <w:rsid w:val="00D32B09"/>
    <w:rsid w:val="00D339F2"/>
    <w:rsid w:val="00D400E4"/>
    <w:rsid w:val="00D406EF"/>
    <w:rsid w:val="00D4150E"/>
    <w:rsid w:val="00D424A0"/>
    <w:rsid w:val="00D4282F"/>
    <w:rsid w:val="00D43C2D"/>
    <w:rsid w:val="00D449FE"/>
    <w:rsid w:val="00D4648E"/>
    <w:rsid w:val="00D500F1"/>
    <w:rsid w:val="00D52D76"/>
    <w:rsid w:val="00D56956"/>
    <w:rsid w:val="00D57C77"/>
    <w:rsid w:val="00D60240"/>
    <w:rsid w:val="00D64019"/>
    <w:rsid w:val="00D6639A"/>
    <w:rsid w:val="00D677F7"/>
    <w:rsid w:val="00D710D9"/>
    <w:rsid w:val="00D73B8B"/>
    <w:rsid w:val="00D76D3C"/>
    <w:rsid w:val="00D778E1"/>
    <w:rsid w:val="00D81932"/>
    <w:rsid w:val="00D83D5A"/>
    <w:rsid w:val="00D92577"/>
    <w:rsid w:val="00D952E5"/>
    <w:rsid w:val="00D966AE"/>
    <w:rsid w:val="00D9738A"/>
    <w:rsid w:val="00DA263C"/>
    <w:rsid w:val="00DA3B8B"/>
    <w:rsid w:val="00DA5DFB"/>
    <w:rsid w:val="00DA7962"/>
    <w:rsid w:val="00DC01D9"/>
    <w:rsid w:val="00DC0EF1"/>
    <w:rsid w:val="00DC1440"/>
    <w:rsid w:val="00DD1ACB"/>
    <w:rsid w:val="00DD2BA2"/>
    <w:rsid w:val="00DD2CE1"/>
    <w:rsid w:val="00DD44CB"/>
    <w:rsid w:val="00DD4BFF"/>
    <w:rsid w:val="00DD7104"/>
    <w:rsid w:val="00DE01CA"/>
    <w:rsid w:val="00DE231C"/>
    <w:rsid w:val="00DE2CD9"/>
    <w:rsid w:val="00DE3D2F"/>
    <w:rsid w:val="00DE56EC"/>
    <w:rsid w:val="00DE7BAC"/>
    <w:rsid w:val="00DF4A91"/>
    <w:rsid w:val="00DF4CDB"/>
    <w:rsid w:val="00DF4FC2"/>
    <w:rsid w:val="00DF5177"/>
    <w:rsid w:val="00E02877"/>
    <w:rsid w:val="00E11B8C"/>
    <w:rsid w:val="00E12091"/>
    <w:rsid w:val="00E1404D"/>
    <w:rsid w:val="00E143B3"/>
    <w:rsid w:val="00E170C9"/>
    <w:rsid w:val="00E20AA6"/>
    <w:rsid w:val="00E211A3"/>
    <w:rsid w:val="00E23BCB"/>
    <w:rsid w:val="00E24ABA"/>
    <w:rsid w:val="00E24D19"/>
    <w:rsid w:val="00E278F1"/>
    <w:rsid w:val="00E31E90"/>
    <w:rsid w:val="00E36CFD"/>
    <w:rsid w:val="00E40EBE"/>
    <w:rsid w:val="00E44469"/>
    <w:rsid w:val="00E460F0"/>
    <w:rsid w:val="00E50699"/>
    <w:rsid w:val="00E50721"/>
    <w:rsid w:val="00E50A4B"/>
    <w:rsid w:val="00E54316"/>
    <w:rsid w:val="00E547DE"/>
    <w:rsid w:val="00E562BD"/>
    <w:rsid w:val="00E56BF2"/>
    <w:rsid w:val="00E63654"/>
    <w:rsid w:val="00E6510B"/>
    <w:rsid w:val="00E659A7"/>
    <w:rsid w:val="00E66334"/>
    <w:rsid w:val="00E7012A"/>
    <w:rsid w:val="00E726B6"/>
    <w:rsid w:val="00E731E1"/>
    <w:rsid w:val="00E74E3D"/>
    <w:rsid w:val="00E80628"/>
    <w:rsid w:val="00E80D51"/>
    <w:rsid w:val="00E82A3F"/>
    <w:rsid w:val="00E86063"/>
    <w:rsid w:val="00E860C5"/>
    <w:rsid w:val="00E86B55"/>
    <w:rsid w:val="00E87520"/>
    <w:rsid w:val="00E8781B"/>
    <w:rsid w:val="00E878E6"/>
    <w:rsid w:val="00E91BEB"/>
    <w:rsid w:val="00E922CE"/>
    <w:rsid w:val="00E93D19"/>
    <w:rsid w:val="00E95EC9"/>
    <w:rsid w:val="00E96DB0"/>
    <w:rsid w:val="00E970DD"/>
    <w:rsid w:val="00E9771F"/>
    <w:rsid w:val="00EA0F4C"/>
    <w:rsid w:val="00EA2B0F"/>
    <w:rsid w:val="00EA59C9"/>
    <w:rsid w:val="00EB5927"/>
    <w:rsid w:val="00EB636C"/>
    <w:rsid w:val="00EC2494"/>
    <w:rsid w:val="00EC2B15"/>
    <w:rsid w:val="00EC2BE1"/>
    <w:rsid w:val="00EC3AFF"/>
    <w:rsid w:val="00ED2778"/>
    <w:rsid w:val="00ED3B8B"/>
    <w:rsid w:val="00ED4787"/>
    <w:rsid w:val="00ED7C31"/>
    <w:rsid w:val="00EE0491"/>
    <w:rsid w:val="00EE3921"/>
    <w:rsid w:val="00EE7148"/>
    <w:rsid w:val="00EF081A"/>
    <w:rsid w:val="00EF230A"/>
    <w:rsid w:val="00EF2892"/>
    <w:rsid w:val="00EF3F06"/>
    <w:rsid w:val="00EF424D"/>
    <w:rsid w:val="00EF5AD6"/>
    <w:rsid w:val="00EF5B79"/>
    <w:rsid w:val="00EF659A"/>
    <w:rsid w:val="00F015B7"/>
    <w:rsid w:val="00F12962"/>
    <w:rsid w:val="00F12CC7"/>
    <w:rsid w:val="00F135A5"/>
    <w:rsid w:val="00F13CA6"/>
    <w:rsid w:val="00F17CE0"/>
    <w:rsid w:val="00F22AF2"/>
    <w:rsid w:val="00F23FAF"/>
    <w:rsid w:val="00F27FB0"/>
    <w:rsid w:val="00F30F71"/>
    <w:rsid w:val="00F32F48"/>
    <w:rsid w:val="00F33074"/>
    <w:rsid w:val="00F34131"/>
    <w:rsid w:val="00F35E74"/>
    <w:rsid w:val="00F410D2"/>
    <w:rsid w:val="00F42C77"/>
    <w:rsid w:val="00F45582"/>
    <w:rsid w:val="00F47218"/>
    <w:rsid w:val="00F536D5"/>
    <w:rsid w:val="00F61B98"/>
    <w:rsid w:val="00F62559"/>
    <w:rsid w:val="00F62A93"/>
    <w:rsid w:val="00F63FC7"/>
    <w:rsid w:val="00F64FB9"/>
    <w:rsid w:val="00F70F29"/>
    <w:rsid w:val="00F744E8"/>
    <w:rsid w:val="00F8387A"/>
    <w:rsid w:val="00F84B00"/>
    <w:rsid w:val="00F85F8E"/>
    <w:rsid w:val="00F861C3"/>
    <w:rsid w:val="00F863B1"/>
    <w:rsid w:val="00F921E1"/>
    <w:rsid w:val="00F92EA9"/>
    <w:rsid w:val="00F9365C"/>
    <w:rsid w:val="00F956FF"/>
    <w:rsid w:val="00F95840"/>
    <w:rsid w:val="00F96AF8"/>
    <w:rsid w:val="00FA0485"/>
    <w:rsid w:val="00FA08EA"/>
    <w:rsid w:val="00FA2AD7"/>
    <w:rsid w:val="00FA3825"/>
    <w:rsid w:val="00FA3F34"/>
    <w:rsid w:val="00FB0226"/>
    <w:rsid w:val="00FB71DD"/>
    <w:rsid w:val="00FB743F"/>
    <w:rsid w:val="00FB762F"/>
    <w:rsid w:val="00FC15F0"/>
    <w:rsid w:val="00FC267E"/>
    <w:rsid w:val="00FC5D2D"/>
    <w:rsid w:val="00FC6B2B"/>
    <w:rsid w:val="00FD0415"/>
    <w:rsid w:val="00FD2048"/>
    <w:rsid w:val="00FD29BF"/>
    <w:rsid w:val="00FD4540"/>
    <w:rsid w:val="00FD49C6"/>
    <w:rsid w:val="00FE0DCC"/>
    <w:rsid w:val="00FE21BE"/>
    <w:rsid w:val="00FE3442"/>
    <w:rsid w:val="00FE46E7"/>
    <w:rsid w:val="00FF1D1D"/>
    <w:rsid w:val="00FF34F7"/>
    <w:rsid w:val="00FF3925"/>
    <w:rsid w:val="00FF479B"/>
    <w:rsid w:val="00FF4A02"/>
    <w:rsid w:val="00FF4FAF"/>
    <w:rsid w:val="056574CA"/>
    <w:rsid w:val="539C6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0C"/>
    <w:rPr>
      <w:rFonts w:ascii="Times New Roman" w:eastAsia="Times New Roman" w:hAnsi="Times New Roman"/>
      <w:sz w:val="24"/>
      <w:szCs w:val="24"/>
      <w:lang w:val="en-GB" w:eastAsia="en-US"/>
    </w:rPr>
  </w:style>
  <w:style w:type="paragraph" w:styleId="Heading4">
    <w:name w:val="heading 4"/>
    <w:basedOn w:val="Normal"/>
    <w:next w:val="Normal"/>
    <w:link w:val="Heading4Char"/>
    <w:qFormat/>
    <w:rsid w:val="003433F8"/>
    <w:pPr>
      <w:keepNext/>
      <w:jc w:val="center"/>
      <w:outlineLvl w:val="3"/>
    </w:pPr>
    <w:rPr>
      <w:rFonts w:cs="Arial Unicode MS"/>
      <w:b/>
      <w:bCs/>
      <w:sz w:val="28"/>
      <w:szCs w:val="28"/>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EF4"/>
    <w:pPr>
      <w:widowControl w:val="0"/>
      <w:tabs>
        <w:tab w:val="center" w:pos="4153"/>
        <w:tab w:val="right" w:pos="8306"/>
      </w:tabs>
      <w:spacing w:before="60" w:after="60" w:line="360" w:lineRule="auto"/>
      <w:ind w:firstLine="720"/>
      <w:jc w:val="both"/>
    </w:pPr>
    <w:rPr>
      <w:sz w:val="26"/>
      <w:szCs w:val="20"/>
      <w:lang w:val="en-AU" w:eastAsia="x-none"/>
    </w:rPr>
  </w:style>
  <w:style w:type="character" w:customStyle="1" w:styleId="HeaderChar">
    <w:name w:val="Header Char"/>
    <w:link w:val="Header"/>
    <w:uiPriority w:val="99"/>
    <w:rsid w:val="00441EF4"/>
    <w:rPr>
      <w:rFonts w:ascii="Times New Roman" w:eastAsia="Times New Roman" w:hAnsi="Times New Roman" w:cs="Times New Roman"/>
      <w:sz w:val="26"/>
      <w:szCs w:val="20"/>
      <w:lang w:val="en-AU"/>
    </w:rPr>
  </w:style>
  <w:style w:type="character" w:styleId="PageNumber">
    <w:name w:val="page number"/>
    <w:rsid w:val="00441EF4"/>
    <w:rPr>
      <w:sz w:val="20"/>
    </w:rPr>
  </w:style>
  <w:style w:type="paragraph" w:styleId="EnvelopeAddress">
    <w:name w:val="envelope address"/>
    <w:basedOn w:val="Normal"/>
    <w:next w:val="Subtitle"/>
    <w:rsid w:val="00441EF4"/>
    <w:pPr>
      <w:keepNext/>
      <w:keepLines/>
      <w:widowControl w:val="0"/>
      <w:spacing w:before="60" w:after="60"/>
      <w:ind w:left="5103"/>
    </w:pPr>
    <w:rPr>
      <w:sz w:val="26"/>
      <w:szCs w:val="20"/>
      <w:lang w:val="en-AU"/>
    </w:rPr>
  </w:style>
  <w:style w:type="paragraph" w:styleId="EnvelopeReturn">
    <w:name w:val="envelope return"/>
    <w:basedOn w:val="Normal"/>
    <w:rsid w:val="00441EF4"/>
    <w:pPr>
      <w:keepLines/>
      <w:widowControl w:val="0"/>
      <w:spacing w:before="600"/>
    </w:pPr>
    <w:rPr>
      <w:sz w:val="26"/>
      <w:szCs w:val="20"/>
      <w:lang w:val="en-AU"/>
    </w:rPr>
  </w:style>
  <w:style w:type="paragraph" w:styleId="Subtitle">
    <w:name w:val="Subtitle"/>
    <w:basedOn w:val="Normal"/>
    <w:link w:val="SubtitleChar"/>
    <w:qFormat/>
    <w:rsid w:val="00441EF4"/>
    <w:pPr>
      <w:spacing w:after="60"/>
      <w:jc w:val="center"/>
      <w:outlineLvl w:val="1"/>
    </w:pPr>
    <w:rPr>
      <w:rFonts w:ascii="Arial" w:hAnsi="Arial"/>
      <w:lang w:eastAsia="x-none"/>
    </w:rPr>
  </w:style>
  <w:style w:type="character" w:customStyle="1" w:styleId="SubtitleChar">
    <w:name w:val="Subtitle Char"/>
    <w:link w:val="Subtitle"/>
    <w:rsid w:val="00441EF4"/>
    <w:rPr>
      <w:rFonts w:ascii="Arial" w:eastAsia="Times New Roman" w:hAnsi="Arial" w:cs="Arial"/>
      <w:sz w:val="24"/>
      <w:szCs w:val="24"/>
      <w:lang w:val="en-GB"/>
    </w:rPr>
  </w:style>
  <w:style w:type="paragraph" w:styleId="Footer">
    <w:name w:val="footer"/>
    <w:basedOn w:val="Normal"/>
    <w:link w:val="FooterChar"/>
    <w:rsid w:val="00441EF4"/>
    <w:pPr>
      <w:tabs>
        <w:tab w:val="center" w:pos="4153"/>
        <w:tab w:val="right" w:pos="8306"/>
      </w:tabs>
    </w:pPr>
    <w:rPr>
      <w:lang w:eastAsia="x-none"/>
    </w:rPr>
  </w:style>
  <w:style w:type="character" w:customStyle="1" w:styleId="FooterChar">
    <w:name w:val="Footer Char"/>
    <w:link w:val="Footer"/>
    <w:uiPriority w:val="99"/>
    <w:rsid w:val="00441EF4"/>
    <w:rPr>
      <w:rFonts w:ascii="Times New Roman" w:eastAsia="Times New Roman" w:hAnsi="Times New Roman" w:cs="Times New Roman"/>
      <w:sz w:val="24"/>
      <w:szCs w:val="24"/>
      <w:lang w:val="en-GB"/>
    </w:rPr>
  </w:style>
  <w:style w:type="paragraph" w:styleId="BodyText2">
    <w:name w:val="Body Text 2"/>
    <w:basedOn w:val="Normal"/>
    <w:link w:val="BodyText2Char"/>
    <w:rsid w:val="00441EF4"/>
    <w:pPr>
      <w:spacing w:after="120" w:line="480" w:lineRule="auto"/>
    </w:pPr>
    <w:rPr>
      <w:lang w:eastAsia="x-none"/>
    </w:rPr>
  </w:style>
  <w:style w:type="character" w:customStyle="1" w:styleId="BodyText2Char">
    <w:name w:val="Body Text 2 Char"/>
    <w:link w:val="BodyText2"/>
    <w:rsid w:val="00441EF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41EF4"/>
    <w:pPr>
      <w:spacing w:after="200" w:line="276" w:lineRule="auto"/>
      <w:ind w:left="720"/>
    </w:pPr>
    <w:rPr>
      <w:rFonts w:ascii="Calibri" w:eastAsia="PMingLiU" w:hAnsi="Calibri"/>
      <w:sz w:val="22"/>
      <w:szCs w:val="22"/>
      <w:lang w:val="lv-LV" w:eastAsia="zh-TW"/>
    </w:rPr>
  </w:style>
  <w:style w:type="paragraph" w:customStyle="1" w:styleId="naisf">
    <w:name w:val="naisf"/>
    <w:basedOn w:val="Normal"/>
    <w:rsid w:val="00441EF4"/>
    <w:pPr>
      <w:spacing w:before="75" w:after="75"/>
      <w:ind w:firstLine="375"/>
      <w:jc w:val="both"/>
    </w:pPr>
    <w:rPr>
      <w:rFonts w:eastAsia="PMingLiU"/>
      <w:lang w:val="lv-LV" w:eastAsia="zh-TW"/>
    </w:rPr>
  </w:style>
  <w:style w:type="character" w:customStyle="1" w:styleId="Heading4Char">
    <w:name w:val="Heading 4 Char"/>
    <w:link w:val="Heading4"/>
    <w:rsid w:val="003433F8"/>
    <w:rPr>
      <w:rFonts w:ascii="Times New Roman" w:eastAsia="Times New Roman" w:hAnsi="Times New Roman" w:cs="Arial Unicode MS"/>
      <w:b/>
      <w:bCs/>
      <w:sz w:val="28"/>
      <w:szCs w:val="28"/>
      <w:lang w:bidi="lo-LA"/>
    </w:rPr>
  </w:style>
  <w:style w:type="paragraph" w:styleId="Title">
    <w:name w:val="Title"/>
    <w:basedOn w:val="Normal"/>
    <w:link w:val="TitleChar"/>
    <w:qFormat/>
    <w:rsid w:val="0031412B"/>
    <w:pPr>
      <w:jc w:val="center"/>
    </w:pPr>
    <w:rPr>
      <w:sz w:val="28"/>
      <w:szCs w:val="28"/>
      <w:lang w:val="x-none"/>
    </w:rPr>
  </w:style>
  <w:style w:type="character" w:customStyle="1" w:styleId="TitleChar">
    <w:name w:val="Title Char"/>
    <w:link w:val="Title"/>
    <w:rsid w:val="0031412B"/>
    <w:rPr>
      <w:rFonts w:ascii="Times New Roman" w:eastAsia="Times New Roman" w:hAnsi="Times New Roman"/>
      <w:sz w:val="28"/>
      <w:szCs w:val="28"/>
      <w:lang w:eastAsia="en-US"/>
    </w:rPr>
  </w:style>
  <w:style w:type="paragraph" w:styleId="BalloonText">
    <w:name w:val="Balloon Text"/>
    <w:basedOn w:val="Normal"/>
    <w:link w:val="BalloonTextChar"/>
    <w:uiPriority w:val="99"/>
    <w:semiHidden/>
    <w:unhideWhenUsed/>
    <w:rsid w:val="00F956FF"/>
    <w:rPr>
      <w:rFonts w:ascii="Tahoma" w:hAnsi="Tahoma"/>
      <w:sz w:val="16"/>
      <w:szCs w:val="16"/>
    </w:rPr>
  </w:style>
  <w:style w:type="character" w:customStyle="1" w:styleId="BalloonTextChar">
    <w:name w:val="Balloon Text Char"/>
    <w:link w:val="BalloonText"/>
    <w:uiPriority w:val="99"/>
    <w:semiHidden/>
    <w:rsid w:val="00F956FF"/>
    <w:rPr>
      <w:rFonts w:ascii="Tahoma" w:eastAsia="Times New Roman" w:hAnsi="Tahoma" w:cs="Tahoma"/>
      <w:sz w:val="16"/>
      <w:szCs w:val="16"/>
      <w:lang w:val="en-GB" w:eastAsia="en-US"/>
    </w:rPr>
  </w:style>
  <w:style w:type="character" w:styleId="Hyperlink">
    <w:name w:val="Hyperlink"/>
    <w:uiPriority w:val="99"/>
    <w:unhideWhenUsed/>
    <w:rsid w:val="00F956FF"/>
    <w:rPr>
      <w:color w:val="0000FF"/>
      <w:u w:val="single"/>
    </w:rPr>
  </w:style>
  <w:style w:type="character" w:styleId="Emphasis">
    <w:name w:val="Emphasis"/>
    <w:uiPriority w:val="20"/>
    <w:qFormat/>
    <w:rsid w:val="00A57C68"/>
    <w:rPr>
      <w:i/>
      <w:iCs/>
    </w:rPr>
  </w:style>
  <w:style w:type="paragraph" w:styleId="FootnoteText">
    <w:name w:val="footnote text"/>
    <w:basedOn w:val="Normal"/>
    <w:link w:val="FootnoteTextChar"/>
    <w:uiPriority w:val="99"/>
    <w:rsid w:val="003D21EA"/>
    <w:pPr>
      <w:widowControl w:val="0"/>
      <w:tabs>
        <w:tab w:val="left" w:pos="567"/>
      </w:tabs>
      <w:ind w:left="567" w:hanging="567"/>
    </w:pPr>
    <w:rPr>
      <w:szCs w:val="20"/>
      <w:lang w:val="x-none" w:eastAsia="fr-BE"/>
    </w:rPr>
  </w:style>
  <w:style w:type="character" w:customStyle="1" w:styleId="FootnoteTextChar">
    <w:name w:val="Footnote Text Char"/>
    <w:link w:val="FootnoteText"/>
    <w:uiPriority w:val="99"/>
    <w:rsid w:val="003D21EA"/>
    <w:rPr>
      <w:rFonts w:ascii="Times New Roman" w:eastAsia="Times New Roman" w:hAnsi="Times New Roman"/>
      <w:sz w:val="24"/>
      <w:lang w:val="x-none" w:eastAsia="fr-BE"/>
    </w:rPr>
  </w:style>
  <w:style w:type="paragraph" w:styleId="BodyText">
    <w:name w:val="Body Text"/>
    <w:basedOn w:val="Normal"/>
    <w:link w:val="BodyTextChar"/>
    <w:rsid w:val="007E68EB"/>
    <w:pPr>
      <w:widowControl w:val="0"/>
      <w:spacing w:before="60" w:after="120"/>
      <w:ind w:firstLine="720"/>
      <w:jc w:val="both"/>
    </w:pPr>
    <w:rPr>
      <w:sz w:val="28"/>
      <w:szCs w:val="20"/>
      <w:lang w:val="lv-LV"/>
    </w:rPr>
  </w:style>
  <w:style w:type="character" w:customStyle="1" w:styleId="BodyTextChar">
    <w:name w:val="Body Text Char"/>
    <w:link w:val="BodyText"/>
    <w:rsid w:val="007E68EB"/>
    <w:rPr>
      <w:rFonts w:ascii="Times New Roman" w:eastAsia="Times New Roman" w:hAnsi="Times New Roman"/>
      <w:sz w:val="28"/>
      <w:lang w:eastAsia="en-US"/>
    </w:rPr>
  </w:style>
  <w:style w:type="paragraph" w:customStyle="1" w:styleId="Default">
    <w:name w:val="Default"/>
    <w:rsid w:val="003A358F"/>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226F7F"/>
    <w:pPr>
      <w:spacing w:before="100" w:beforeAutospacing="1" w:after="100" w:afterAutospacing="1"/>
    </w:pPr>
    <w:rPr>
      <w:lang w:val="lv-LV" w:eastAsia="lv-LV"/>
    </w:rPr>
  </w:style>
  <w:style w:type="character" w:customStyle="1" w:styleId="apple-converted-space">
    <w:name w:val="apple-converted-space"/>
    <w:rsid w:val="00226F7F"/>
  </w:style>
  <w:style w:type="paragraph" w:customStyle="1" w:styleId="naiskr">
    <w:name w:val="naiskr"/>
    <w:basedOn w:val="Normal"/>
    <w:rsid w:val="00A66B3C"/>
    <w:pPr>
      <w:spacing w:before="100" w:after="100"/>
    </w:pPr>
  </w:style>
  <w:style w:type="paragraph" w:styleId="NoSpacing">
    <w:name w:val="No Spacing"/>
    <w:uiPriority w:val="1"/>
    <w:qFormat/>
    <w:rsid w:val="00352C74"/>
    <w:rPr>
      <w:rFonts w:ascii="Times New Roman" w:eastAsia="Times New Roman" w:hAnsi="Times New Roman"/>
      <w:sz w:val="24"/>
      <w:szCs w:val="24"/>
      <w:lang w:val="en-GB" w:eastAsia="en-US"/>
    </w:rPr>
  </w:style>
  <w:style w:type="character" w:styleId="Strong">
    <w:name w:val="Strong"/>
    <w:uiPriority w:val="22"/>
    <w:qFormat/>
    <w:rsid w:val="001A5B1A"/>
    <w:rPr>
      <w:b/>
      <w:bCs/>
    </w:rPr>
  </w:style>
  <w:style w:type="character" w:styleId="CommentReference">
    <w:name w:val="annotation reference"/>
    <w:uiPriority w:val="99"/>
    <w:semiHidden/>
    <w:unhideWhenUsed/>
    <w:rsid w:val="00196D16"/>
    <w:rPr>
      <w:sz w:val="16"/>
      <w:szCs w:val="16"/>
    </w:rPr>
  </w:style>
  <w:style w:type="paragraph" w:styleId="CommentText">
    <w:name w:val="annotation text"/>
    <w:basedOn w:val="Normal"/>
    <w:link w:val="CommentTextChar"/>
    <w:uiPriority w:val="99"/>
    <w:semiHidden/>
    <w:unhideWhenUsed/>
    <w:rsid w:val="00196D16"/>
    <w:rPr>
      <w:sz w:val="20"/>
      <w:szCs w:val="20"/>
    </w:rPr>
  </w:style>
  <w:style w:type="character" w:customStyle="1" w:styleId="CommentTextChar">
    <w:name w:val="Comment Text Char"/>
    <w:link w:val="CommentText"/>
    <w:uiPriority w:val="99"/>
    <w:semiHidden/>
    <w:rsid w:val="00196D1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96D16"/>
    <w:rPr>
      <w:b/>
      <w:bCs/>
    </w:rPr>
  </w:style>
  <w:style w:type="character" w:customStyle="1" w:styleId="CommentSubjectChar">
    <w:name w:val="Comment Subject Char"/>
    <w:link w:val="CommentSubject"/>
    <w:uiPriority w:val="99"/>
    <w:semiHidden/>
    <w:rsid w:val="00196D16"/>
    <w:rPr>
      <w:rFonts w:ascii="Times New Roman" w:eastAsia="Times New Roman" w:hAnsi="Times New Roman"/>
      <w:b/>
      <w:bCs/>
      <w:lang w:val="en-GB" w:eastAsia="en-US"/>
    </w:rPr>
  </w:style>
  <w:style w:type="paragraph" w:styleId="BodyTextIndent">
    <w:name w:val="Body Text Indent"/>
    <w:basedOn w:val="Normal"/>
    <w:link w:val="BodyTextIndentChar"/>
    <w:uiPriority w:val="99"/>
    <w:semiHidden/>
    <w:unhideWhenUsed/>
    <w:rsid w:val="00712E65"/>
    <w:pPr>
      <w:spacing w:after="120"/>
      <w:ind w:left="283"/>
    </w:pPr>
  </w:style>
  <w:style w:type="character" w:customStyle="1" w:styleId="BodyTextIndentChar">
    <w:name w:val="Body Text Indent Char"/>
    <w:link w:val="BodyTextIndent"/>
    <w:uiPriority w:val="99"/>
    <w:semiHidden/>
    <w:rsid w:val="00712E65"/>
    <w:rPr>
      <w:rFonts w:ascii="Times New Roman" w:eastAsia="Times New Roman" w:hAnsi="Times New Roman"/>
      <w:sz w:val="24"/>
      <w:szCs w:val="24"/>
      <w:lang w:val="en-GB" w:eastAsia="en-US"/>
    </w:rPr>
  </w:style>
  <w:style w:type="character" w:styleId="FootnoteReference">
    <w:name w:val="footnote reference"/>
    <w:uiPriority w:val="99"/>
    <w:rsid w:val="0006742B"/>
    <w:rPr>
      <w:vertAlign w:val="superscript"/>
    </w:rPr>
  </w:style>
  <w:style w:type="paragraph" w:styleId="NormalWeb">
    <w:name w:val="Normal (Web)"/>
    <w:basedOn w:val="Normal"/>
    <w:uiPriority w:val="99"/>
    <w:unhideWhenUsed/>
    <w:rsid w:val="0006742B"/>
    <w:pPr>
      <w:spacing w:before="100" w:beforeAutospacing="1" w:after="100" w:afterAutospacing="1"/>
    </w:pPr>
    <w:rPr>
      <w:rFonts w:eastAsia="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215">
      <w:bodyDiv w:val="1"/>
      <w:marLeft w:val="0"/>
      <w:marRight w:val="0"/>
      <w:marTop w:val="0"/>
      <w:marBottom w:val="0"/>
      <w:divBdr>
        <w:top w:val="none" w:sz="0" w:space="0" w:color="auto"/>
        <w:left w:val="none" w:sz="0" w:space="0" w:color="auto"/>
        <w:bottom w:val="none" w:sz="0" w:space="0" w:color="auto"/>
        <w:right w:val="none" w:sz="0" w:space="0" w:color="auto"/>
      </w:divBdr>
    </w:div>
    <w:div w:id="30110522">
      <w:bodyDiv w:val="1"/>
      <w:marLeft w:val="0"/>
      <w:marRight w:val="0"/>
      <w:marTop w:val="0"/>
      <w:marBottom w:val="0"/>
      <w:divBdr>
        <w:top w:val="none" w:sz="0" w:space="0" w:color="auto"/>
        <w:left w:val="none" w:sz="0" w:space="0" w:color="auto"/>
        <w:bottom w:val="none" w:sz="0" w:space="0" w:color="auto"/>
        <w:right w:val="none" w:sz="0" w:space="0" w:color="auto"/>
      </w:divBdr>
    </w:div>
    <w:div w:id="103034929">
      <w:bodyDiv w:val="1"/>
      <w:marLeft w:val="0"/>
      <w:marRight w:val="0"/>
      <w:marTop w:val="0"/>
      <w:marBottom w:val="0"/>
      <w:divBdr>
        <w:top w:val="none" w:sz="0" w:space="0" w:color="auto"/>
        <w:left w:val="none" w:sz="0" w:space="0" w:color="auto"/>
        <w:bottom w:val="none" w:sz="0" w:space="0" w:color="auto"/>
        <w:right w:val="none" w:sz="0" w:space="0" w:color="auto"/>
      </w:divBdr>
    </w:div>
    <w:div w:id="139806547">
      <w:bodyDiv w:val="1"/>
      <w:marLeft w:val="0"/>
      <w:marRight w:val="0"/>
      <w:marTop w:val="0"/>
      <w:marBottom w:val="0"/>
      <w:divBdr>
        <w:top w:val="none" w:sz="0" w:space="0" w:color="auto"/>
        <w:left w:val="none" w:sz="0" w:space="0" w:color="auto"/>
        <w:bottom w:val="none" w:sz="0" w:space="0" w:color="auto"/>
        <w:right w:val="none" w:sz="0" w:space="0" w:color="auto"/>
      </w:divBdr>
    </w:div>
    <w:div w:id="274867894">
      <w:bodyDiv w:val="1"/>
      <w:marLeft w:val="0"/>
      <w:marRight w:val="0"/>
      <w:marTop w:val="0"/>
      <w:marBottom w:val="0"/>
      <w:divBdr>
        <w:top w:val="none" w:sz="0" w:space="0" w:color="auto"/>
        <w:left w:val="none" w:sz="0" w:space="0" w:color="auto"/>
        <w:bottom w:val="none" w:sz="0" w:space="0" w:color="auto"/>
        <w:right w:val="none" w:sz="0" w:space="0" w:color="auto"/>
      </w:divBdr>
    </w:div>
    <w:div w:id="277102477">
      <w:bodyDiv w:val="1"/>
      <w:marLeft w:val="0"/>
      <w:marRight w:val="0"/>
      <w:marTop w:val="0"/>
      <w:marBottom w:val="0"/>
      <w:divBdr>
        <w:top w:val="none" w:sz="0" w:space="0" w:color="auto"/>
        <w:left w:val="none" w:sz="0" w:space="0" w:color="auto"/>
        <w:bottom w:val="none" w:sz="0" w:space="0" w:color="auto"/>
        <w:right w:val="none" w:sz="0" w:space="0" w:color="auto"/>
      </w:divBdr>
    </w:div>
    <w:div w:id="325941504">
      <w:bodyDiv w:val="1"/>
      <w:marLeft w:val="0"/>
      <w:marRight w:val="0"/>
      <w:marTop w:val="0"/>
      <w:marBottom w:val="0"/>
      <w:divBdr>
        <w:top w:val="none" w:sz="0" w:space="0" w:color="auto"/>
        <w:left w:val="none" w:sz="0" w:space="0" w:color="auto"/>
        <w:bottom w:val="none" w:sz="0" w:space="0" w:color="auto"/>
        <w:right w:val="none" w:sz="0" w:space="0" w:color="auto"/>
      </w:divBdr>
    </w:div>
    <w:div w:id="478034077">
      <w:bodyDiv w:val="1"/>
      <w:marLeft w:val="0"/>
      <w:marRight w:val="0"/>
      <w:marTop w:val="0"/>
      <w:marBottom w:val="0"/>
      <w:divBdr>
        <w:top w:val="none" w:sz="0" w:space="0" w:color="auto"/>
        <w:left w:val="none" w:sz="0" w:space="0" w:color="auto"/>
        <w:bottom w:val="none" w:sz="0" w:space="0" w:color="auto"/>
        <w:right w:val="none" w:sz="0" w:space="0" w:color="auto"/>
      </w:divBdr>
    </w:div>
    <w:div w:id="731196017">
      <w:bodyDiv w:val="1"/>
      <w:marLeft w:val="0"/>
      <w:marRight w:val="0"/>
      <w:marTop w:val="0"/>
      <w:marBottom w:val="0"/>
      <w:divBdr>
        <w:top w:val="none" w:sz="0" w:space="0" w:color="auto"/>
        <w:left w:val="none" w:sz="0" w:space="0" w:color="auto"/>
        <w:bottom w:val="none" w:sz="0" w:space="0" w:color="auto"/>
        <w:right w:val="none" w:sz="0" w:space="0" w:color="auto"/>
      </w:divBdr>
    </w:div>
    <w:div w:id="815295587">
      <w:bodyDiv w:val="1"/>
      <w:marLeft w:val="0"/>
      <w:marRight w:val="0"/>
      <w:marTop w:val="0"/>
      <w:marBottom w:val="0"/>
      <w:divBdr>
        <w:top w:val="none" w:sz="0" w:space="0" w:color="auto"/>
        <w:left w:val="none" w:sz="0" w:space="0" w:color="auto"/>
        <w:bottom w:val="none" w:sz="0" w:space="0" w:color="auto"/>
        <w:right w:val="none" w:sz="0" w:space="0" w:color="auto"/>
      </w:divBdr>
    </w:div>
    <w:div w:id="914124727">
      <w:bodyDiv w:val="1"/>
      <w:marLeft w:val="0"/>
      <w:marRight w:val="0"/>
      <w:marTop w:val="0"/>
      <w:marBottom w:val="0"/>
      <w:divBdr>
        <w:top w:val="none" w:sz="0" w:space="0" w:color="auto"/>
        <w:left w:val="none" w:sz="0" w:space="0" w:color="auto"/>
        <w:bottom w:val="none" w:sz="0" w:space="0" w:color="auto"/>
        <w:right w:val="none" w:sz="0" w:space="0" w:color="auto"/>
      </w:divBdr>
    </w:div>
    <w:div w:id="937060815">
      <w:bodyDiv w:val="1"/>
      <w:marLeft w:val="0"/>
      <w:marRight w:val="0"/>
      <w:marTop w:val="0"/>
      <w:marBottom w:val="0"/>
      <w:divBdr>
        <w:top w:val="none" w:sz="0" w:space="0" w:color="auto"/>
        <w:left w:val="none" w:sz="0" w:space="0" w:color="auto"/>
        <w:bottom w:val="none" w:sz="0" w:space="0" w:color="auto"/>
        <w:right w:val="none" w:sz="0" w:space="0" w:color="auto"/>
      </w:divBdr>
    </w:div>
    <w:div w:id="1092624134">
      <w:bodyDiv w:val="1"/>
      <w:marLeft w:val="0"/>
      <w:marRight w:val="0"/>
      <w:marTop w:val="0"/>
      <w:marBottom w:val="0"/>
      <w:divBdr>
        <w:top w:val="none" w:sz="0" w:space="0" w:color="auto"/>
        <w:left w:val="none" w:sz="0" w:space="0" w:color="auto"/>
        <w:bottom w:val="none" w:sz="0" w:space="0" w:color="auto"/>
        <w:right w:val="none" w:sz="0" w:space="0" w:color="auto"/>
      </w:divBdr>
    </w:div>
    <w:div w:id="1147160172">
      <w:bodyDiv w:val="1"/>
      <w:marLeft w:val="0"/>
      <w:marRight w:val="0"/>
      <w:marTop w:val="0"/>
      <w:marBottom w:val="0"/>
      <w:divBdr>
        <w:top w:val="none" w:sz="0" w:space="0" w:color="auto"/>
        <w:left w:val="none" w:sz="0" w:space="0" w:color="auto"/>
        <w:bottom w:val="none" w:sz="0" w:space="0" w:color="auto"/>
        <w:right w:val="none" w:sz="0" w:space="0" w:color="auto"/>
      </w:divBdr>
    </w:div>
    <w:div w:id="1228997467">
      <w:bodyDiv w:val="1"/>
      <w:marLeft w:val="0"/>
      <w:marRight w:val="0"/>
      <w:marTop w:val="0"/>
      <w:marBottom w:val="0"/>
      <w:divBdr>
        <w:top w:val="none" w:sz="0" w:space="0" w:color="auto"/>
        <w:left w:val="none" w:sz="0" w:space="0" w:color="auto"/>
        <w:bottom w:val="none" w:sz="0" w:space="0" w:color="auto"/>
        <w:right w:val="none" w:sz="0" w:space="0" w:color="auto"/>
      </w:divBdr>
    </w:div>
    <w:div w:id="1250432883">
      <w:bodyDiv w:val="1"/>
      <w:marLeft w:val="0"/>
      <w:marRight w:val="0"/>
      <w:marTop w:val="0"/>
      <w:marBottom w:val="0"/>
      <w:divBdr>
        <w:top w:val="none" w:sz="0" w:space="0" w:color="auto"/>
        <w:left w:val="none" w:sz="0" w:space="0" w:color="auto"/>
        <w:bottom w:val="none" w:sz="0" w:space="0" w:color="auto"/>
        <w:right w:val="none" w:sz="0" w:space="0" w:color="auto"/>
      </w:divBdr>
    </w:div>
    <w:div w:id="1280263796">
      <w:bodyDiv w:val="1"/>
      <w:marLeft w:val="0"/>
      <w:marRight w:val="0"/>
      <w:marTop w:val="0"/>
      <w:marBottom w:val="0"/>
      <w:divBdr>
        <w:top w:val="none" w:sz="0" w:space="0" w:color="auto"/>
        <w:left w:val="none" w:sz="0" w:space="0" w:color="auto"/>
        <w:bottom w:val="none" w:sz="0" w:space="0" w:color="auto"/>
        <w:right w:val="none" w:sz="0" w:space="0" w:color="auto"/>
      </w:divBdr>
    </w:div>
    <w:div w:id="1363360191">
      <w:bodyDiv w:val="1"/>
      <w:marLeft w:val="0"/>
      <w:marRight w:val="0"/>
      <w:marTop w:val="0"/>
      <w:marBottom w:val="0"/>
      <w:divBdr>
        <w:top w:val="none" w:sz="0" w:space="0" w:color="auto"/>
        <w:left w:val="none" w:sz="0" w:space="0" w:color="auto"/>
        <w:bottom w:val="none" w:sz="0" w:space="0" w:color="auto"/>
        <w:right w:val="none" w:sz="0" w:space="0" w:color="auto"/>
      </w:divBdr>
    </w:div>
    <w:div w:id="1551451911">
      <w:bodyDiv w:val="1"/>
      <w:marLeft w:val="0"/>
      <w:marRight w:val="0"/>
      <w:marTop w:val="0"/>
      <w:marBottom w:val="0"/>
      <w:divBdr>
        <w:top w:val="none" w:sz="0" w:space="0" w:color="auto"/>
        <w:left w:val="none" w:sz="0" w:space="0" w:color="auto"/>
        <w:bottom w:val="none" w:sz="0" w:space="0" w:color="auto"/>
        <w:right w:val="none" w:sz="0" w:space="0" w:color="auto"/>
      </w:divBdr>
    </w:div>
    <w:div w:id="1575580358">
      <w:bodyDiv w:val="1"/>
      <w:marLeft w:val="0"/>
      <w:marRight w:val="0"/>
      <w:marTop w:val="0"/>
      <w:marBottom w:val="0"/>
      <w:divBdr>
        <w:top w:val="none" w:sz="0" w:space="0" w:color="auto"/>
        <w:left w:val="none" w:sz="0" w:space="0" w:color="auto"/>
        <w:bottom w:val="none" w:sz="0" w:space="0" w:color="auto"/>
        <w:right w:val="none" w:sz="0" w:space="0" w:color="auto"/>
      </w:divBdr>
    </w:div>
    <w:div w:id="1584796815">
      <w:bodyDiv w:val="1"/>
      <w:marLeft w:val="0"/>
      <w:marRight w:val="0"/>
      <w:marTop w:val="0"/>
      <w:marBottom w:val="0"/>
      <w:divBdr>
        <w:top w:val="none" w:sz="0" w:space="0" w:color="auto"/>
        <w:left w:val="none" w:sz="0" w:space="0" w:color="auto"/>
        <w:bottom w:val="none" w:sz="0" w:space="0" w:color="auto"/>
        <w:right w:val="none" w:sz="0" w:space="0" w:color="auto"/>
      </w:divBdr>
    </w:div>
    <w:div w:id="1641615181">
      <w:bodyDiv w:val="1"/>
      <w:marLeft w:val="0"/>
      <w:marRight w:val="0"/>
      <w:marTop w:val="0"/>
      <w:marBottom w:val="0"/>
      <w:divBdr>
        <w:top w:val="none" w:sz="0" w:space="0" w:color="auto"/>
        <w:left w:val="none" w:sz="0" w:space="0" w:color="auto"/>
        <w:bottom w:val="none" w:sz="0" w:space="0" w:color="auto"/>
        <w:right w:val="none" w:sz="0" w:space="0" w:color="auto"/>
      </w:divBdr>
    </w:div>
    <w:div w:id="1648823538">
      <w:bodyDiv w:val="1"/>
      <w:marLeft w:val="0"/>
      <w:marRight w:val="0"/>
      <w:marTop w:val="0"/>
      <w:marBottom w:val="0"/>
      <w:divBdr>
        <w:top w:val="none" w:sz="0" w:space="0" w:color="auto"/>
        <w:left w:val="none" w:sz="0" w:space="0" w:color="auto"/>
        <w:bottom w:val="none" w:sz="0" w:space="0" w:color="auto"/>
        <w:right w:val="none" w:sz="0" w:space="0" w:color="auto"/>
      </w:divBdr>
    </w:div>
    <w:div w:id="1650744915">
      <w:bodyDiv w:val="1"/>
      <w:marLeft w:val="0"/>
      <w:marRight w:val="0"/>
      <w:marTop w:val="0"/>
      <w:marBottom w:val="0"/>
      <w:divBdr>
        <w:top w:val="none" w:sz="0" w:space="0" w:color="auto"/>
        <w:left w:val="none" w:sz="0" w:space="0" w:color="auto"/>
        <w:bottom w:val="none" w:sz="0" w:space="0" w:color="auto"/>
        <w:right w:val="none" w:sz="0" w:space="0" w:color="auto"/>
      </w:divBdr>
    </w:div>
    <w:div w:id="1714957752">
      <w:bodyDiv w:val="1"/>
      <w:marLeft w:val="0"/>
      <w:marRight w:val="0"/>
      <w:marTop w:val="0"/>
      <w:marBottom w:val="0"/>
      <w:divBdr>
        <w:top w:val="none" w:sz="0" w:space="0" w:color="auto"/>
        <w:left w:val="none" w:sz="0" w:space="0" w:color="auto"/>
        <w:bottom w:val="none" w:sz="0" w:space="0" w:color="auto"/>
        <w:right w:val="none" w:sz="0" w:space="0" w:color="auto"/>
      </w:divBdr>
    </w:div>
    <w:div w:id="1807045802">
      <w:bodyDiv w:val="1"/>
      <w:marLeft w:val="0"/>
      <w:marRight w:val="0"/>
      <w:marTop w:val="0"/>
      <w:marBottom w:val="0"/>
      <w:divBdr>
        <w:top w:val="none" w:sz="0" w:space="0" w:color="auto"/>
        <w:left w:val="none" w:sz="0" w:space="0" w:color="auto"/>
        <w:bottom w:val="none" w:sz="0" w:space="0" w:color="auto"/>
        <w:right w:val="none" w:sz="0" w:space="0" w:color="auto"/>
      </w:divBdr>
    </w:div>
    <w:div w:id="1849296274">
      <w:bodyDiv w:val="1"/>
      <w:marLeft w:val="0"/>
      <w:marRight w:val="0"/>
      <w:marTop w:val="0"/>
      <w:marBottom w:val="0"/>
      <w:divBdr>
        <w:top w:val="none" w:sz="0" w:space="0" w:color="auto"/>
        <w:left w:val="none" w:sz="0" w:space="0" w:color="auto"/>
        <w:bottom w:val="none" w:sz="0" w:space="0" w:color="auto"/>
        <w:right w:val="none" w:sz="0" w:space="0" w:color="auto"/>
      </w:divBdr>
    </w:div>
    <w:div w:id="1859344195">
      <w:bodyDiv w:val="1"/>
      <w:marLeft w:val="0"/>
      <w:marRight w:val="0"/>
      <w:marTop w:val="0"/>
      <w:marBottom w:val="0"/>
      <w:divBdr>
        <w:top w:val="none" w:sz="0" w:space="0" w:color="auto"/>
        <w:left w:val="none" w:sz="0" w:space="0" w:color="auto"/>
        <w:bottom w:val="none" w:sz="0" w:space="0" w:color="auto"/>
        <w:right w:val="none" w:sz="0" w:space="0" w:color="auto"/>
      </w:divBdr>
    </w:div>
    <w:div w:id="1881167458">
      <w:bodyDiv w:val="1"/>
      <w:marLeft w:val="0"/>
      <w:marRight w:val="0"/>
      <w:marTop w:val="0"/>
      <w:marBottom w:val="0"/>
      <w:divBdr>
        <w:top w:val="none" w:sz="0" w:space="0" w:color="auto"/>
        <w:left w:val="none" w:sz="0" w:space="0" w:color="auto"/>
        <w:bottom w:val="none" w:sz="0" w:space="0" w:color="auto"/>
        <w:right w:val="none" w:sz="0" w:space="0" w:color="auto"/>
      </w:divBdr>
    </w:div>
    <w:div w:id="1889340137">
      <w:bodyDiv w:val="1"/>
      <w:marLeft w:val="0"/>
      <w:marRight w:val="0"/>
      <w:marTop w:val="0"/>
      <w:marBottom w:val="0"/>
      <w:divBdr>
        <w:top w:val="none" w:sz="0" w:space="0" w:color="auto"/>
        <w:left w:val="none" w:sz="0" w:space="0" w:color="auto"/>
        <w:bottom w:val="none" w:sz="0" w:space="0" w:color="auto"/>
        <w:right w:val="none" w:sz="0" w:space="0" w:color="auto"/>
      </w:divBdr>
    </w:div>
    <w:div w:id="1893341761">
      <w:bodyDiv w:val="1"/>
      <w:marLeft w:val="0"/>
      <w:marRight w:val="0"/>
      <w:marTop w:val="0"/>
      <w:marBottom w:val="0"/>
      <w:divBdr>
        <w:top w:val="none" w:sz="0" w:space="0" w:color="auto"/>
        <w:left w:val="none" w:sz="0" w:space="0" w:color="auto"/>
        <w:bottom w:val="none" w:sz="0" w:space="0" w:color="auto"/>
        <w:right w:val="none" w:sz="0" w:space="0" w:color="auto"/>
      </w:divBdr>
    </w:div>
    <w:div w:id="1902136513">
      <w:bodyDiv w:val="1"/>
      <w:marLeft w:val="0"/>
      <w:marRight w:val="0"/>
      <w:marTop w:val="0"/>
      <w:marBottom w:val="0"/>
      <w:divBdr>
        <w:top w:val="none" w:sz="0" w:space="0" w:color="auto"/>
        <w:left w:val="none" w:sz="0" w:space="0" w:color="auto"/>
        <w:bottom w:val="none" w:sz="0" w:space="0" w:color="auto"/>
        <w:right w:val="none" w:sz="0" w:space="0" w:color="auto"/>
      </w:divBdr>
    </w:div>
    <w:div w:id="1925676404">
      <w:bodyDiv w:val="1"/>
      <w:marLeft w:val="0"/>
      <w:marRight w:val="0"/>
      <w:marTop w:val="0"/>
      <w:marBottom w:val="0"/>
      <w:divBdr>
        <w:top w:val="none" w:sz="0" w:space="0" w:color="auto"/>
        <w:left w:val="none" w:sz="0" w:space="0" w:color="auto"/>
        <w:bottom w:val="none" w:sz="0" w:space="0" w:color="auto"/>
        <w:right w:val="none" w:sz="0" w:space="0" w:color="auto"/>
      </w:divBdr>
    </w:div>
    <w:div w:id="1958949431">
      <w:bodyDiv w:val="1"/>
      <w:marLeft w:val="0"/>
      <w:marRight w:val="0"/>
      <w:marTop w:val="0"/>
      <w:marBottom w:val="0"/>
      <w:divBdr>
        <w:top w:val="none" w:sz="0" w:space="0" w:color="auto"/>
        <w:left w:val="none" w:sz="0" w:space="0" w:color="auto"/>
        <w:bottom w:val="none" w:sz="0" w:space="0" w:color="auto"/>
        <w:right w:val="none" w:sz="0" w:space="0" w:color="auto"/>
      </w:divBdr>
    </w:div>
    <w:div w:id="1968968638">
      <w:bodyDiv w:val="1"/>
      <w:marLeft w:val="0"/>
      <w:marRight w:val="0"/>
      <w:marTop w:val="0"/>
      <w:marBottom w:val="0"/>
      <w:divBdr>
        <w:top w:val="none" w:sz="0" w:space="0" w:color="auto"/>
        <w:left w:val="none" w:sz="0" w:space="0" w:color="auto"/>
        <w:bottom w:val="none" w:sz="0" w:space="0" w:color="auto"/>
        <w:right w:val="none" w:sz="0" w:space="0" w:color="auto"/>
      </w:divBdr>
    </w:div>
    <w:div w:id="1995982634">
      <w:bodyDiv w:val="1"/>
      <w:marLeft w:val="0"/>
      <w:marRight w:val="0"/>
      <w:marTop w:val="0"/>
      <w:marBottom w:val="0"/>
      <w:divBdr>
        <w:top w:val="none" w:sz="0" w:space="0" w:color="auto"/>
        <w:left w:val="none" w:sz="0" w:space="0" w:color="auto"/>
        <w:bottom w:val="none" w:sz="0" w:space="0" w:color="auto"/>
        <w:right w:val="none" w:sz="0" w:space="0" w:color="auto"/>
      </w:divBdr>
    </w:div>
    <w:div w:id="2007856198">
      <w:bodyDiv w:val="1"/>
      <w:marLeft w:val="0"/>
      <w:marRight w:val="0"/>
      <w:marTop w:val="0"/>
      <w:marBottom w:val="0"/>
      <w:divBdr>
        <w:top w:val="none" w:sz="0" w:space="0" w:color="auto"/>
        <w:left w:val="none" w:sz="0" w:space="0" w:color="auto"/>
        <w:bottom w:val="none" w:sz="0" w:space="0" w:color="auto"/>
        <w:right w:val="none" w:sz="0" w:space="0" w:color="auto"/>
      </w:divBdr>
    </w:div>
    <w:div w:id="2021857230">
      <w:bodyDiv w:val="1"/>
      <w:marLeft w:val="0"/>
      <w:marRight w:val="0"/>
      <w:marTop w:val="0"/>
      <w:marBottom w:val="0"/>
      <w:divBdr>
        <w:top w:val="none" w:sz="0" w:space="0" w:color="auto"/>
        <w:left w:val="none" w:sz="0" w:space="0" w:color="auto"/>
        <w:bottom w:val="none" w:sz="0" w:space="0" w:color="auto"/>
        <w:right w:val="none" w:sz="0" w:space="0" w:color="auto"/>
      </w:divBdr>
    </w:div>
    <w:div w:id="2055040899">
      <w:bodyDiv w:val="1"/>
      <w:marLeft w:val="0"/>
      <w:marRight w:val="0"/>
      <w:marTop w:val="0"/>
      <w:marBottom w:val="0"/>
      <w:divBdr>
        <w:top w:val="none" w:sz="0" w:space="0" w:color="auto"/>
        <w:left w:val="none" w:sz="0" w:space="0" w:color="auto"/>
        <w:bottom w:val="none" w:sz="0" w:space="0" w:color="auto"/>
        <w:right w:val="none" w:sz="0" w:space="0" w:color="auto"/>
      </w:divBdr>
    </w:div>
    <w:div w:id="2094429712">
      <w:bodyDiv w:val="1"/>
      <w:marLeft w:val="0"/>
      <w:marRight w:val="0"/>
      <w:marTop w:val="0"/>
      <w:marBottom w:val="0"/>
      <w:divBdr>
        <w:top w:val="none" w:sz="0" w:space="0" w:color="auto"/>
        <w:left w:val="none" w:sz="0" w:space="0" w:color="auto"/>
        <w:bottom w:val="none" w:sz="0" w:space="0" w:color="auto"/>
        <w:right w:val="none" w:sz="0" w:space="0" w:color="auto"/>
      </w:divBdr>
    </w:div>
    <w:div w:id="2108914936">
      <w:bodyDiv w:val="1"/>
      <w:marLeft w:val="0"/>
      <w:marRight w:val="0"/>
      <w:marTop w:val="0"/>
      <w:marBottom w:val="0"/>
      <w:divBdr>
        <w:top w:val="none" w:sz="0" w:space="0" w:color="auto"/>
        <w:left w:val="none" w:sz="0" w:space="0" w:color="auto"/>
        <w:bottom w:val="none" w:sz="0" w:space="0" w:color="auto"/>
        <w:right w:val="none" w:sz="0" w:space="0" w:color="auto"/>
      </w:divBdr>
    </w:div>
    <w:div w:id="21303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3.xml" Type="http://schemas.openxmlformats.org/officeDocument/2006/relationships/header" Id="rId14"/>
</Relationships>

</file>

<file path=word/_rels/header3.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2" ma:versionID="52b05ae6a48a8e2141a376d048a40d67">
  <xsd:schema xmlns:xsd="http://www.w3.org/2001/XMLSchema" xmlns:ns2="55cd6cbe-5b7e-4aba-883d-0304cc960a68" xmlns:ns3="f5fafdac-e366-4ae3-a0be-341ecdadff34" xmlns:p="http://schemas.microsoft.com/office/2006/metadata/properties" xmlns:xs="http://www.w3.org/2001/XMLSchema" ma:fieldsID="3c08ce9eba2902aa336d7444ff393af0"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BE2D-8332-4E72-AD18-1BB32DE3E3B6}">
  <ds:schemaRefs>
    <ds:schemaRef ds:uri="http://schemas.microsoft.com/sharepoint/v3/contenttype/forms"/>
  </ds:schemaRefs>
</ds:datastoreItem>
</file>

<file path=customXml/itemProps2.xml><?xml version="1.0" encoding="utf-8"?>
<ds:datastoreItem xmlns:ds="http://schemas.openxmlformats.org/officeDocument/2006/customXml" ds:itemID="{0459B7EA-F009-47DD-9C00-3FE650FD2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1428E-4083-4EA6-8617-F3AD82DBAF9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BBE9530-50CC-4A00-8D61-1B786579C5C0}">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2050</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2022-04-28T10:49:00Z</dcterms:created>
  <dcterms:modified xsi:type="dcterms:W3CDTF">2022-04-29T09:09:00Z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2021-11-25</vt:lpwstr>
  </property>
  <property fmtid="{D5CDD505-2E9C-101B-9397-08002B2CF9AE}" pid="4" name="DIScgiUrl">
    <vt:lpwstr>https://lim.esvis.gov.lv/cs/idcplg</vt:lpwstr>
  </property>
  <property fmtid="{D5CDD505-2E9C-101B-9397-08002B2CF9AE}" pid="5" name="DISdDocName">
    <vt:lpwstr>L310884</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https://lim.esvis.gov.lv/cs/idcplg?ClientControlled=DocMan&amp;coreContentOnly=1&amp;WebdavRequest=1&amp;IdcService=DOC_INFO&amp;dID=400652</vt:lpwstr>
  </property>
  <property fmtid="{D5CDD505-2E9C-101B-9397-08002B2CF9AE}" pid="8" name="DISCesvisSafetyLevel">
    <vt:lpwstr>Vispārpieejams</vt:lpwstr>
  </property>
  <property fmtid="{D5CDD505-2E9C-101B-9397-08002B2CF9AE}" pid="9" name="DISCesvisTitle">
    <vt:lpwstr>Pavadvēstule Latvijas Republikas nacionālai pozīcijai “Par Latvijas rūpniecībai kritiski svarīgām izejvielām un komponentēm”</vt:lpwstr>
  </property>
  <property fmtid="{D5CDD505-2E9C-101B-9397-08002B2CF9AE}" pid="10" name="DISCesvisMinistryOfMinister">
    <vt:lpwstr>wwTemplateNP_MinistryOfMinister(Ekonomikas,)</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ForInforming,DISCesvisMainMakerOrgUnitTitle</vt:lpwstr>
  </property>
  <property fmtid="{D5CDD505-2E9C-101B-9397-08002B2CF9AE}" pid="14" name="DISCesvisDescription">
    <vt:lpwstr>
</vt:lpwstr>
  </property>
  <property fmtid="{D5CDD505-2E9C-101B-9397-08002B2CF9AE}" pid="15" name="DISdUser">
    <vt:lpwstr>weblogic</vt:lpwstr>
  </property>
  <property fmtid="{D5CDD505-2E9C-101B-9397-08002B2CF9AE}" pid="16" name="DISdID">
    <vt:lpwstr>400652</vt:lpwstr>
  </property>
  <property fmtid="{D5CDD505-2E9C-101B-9397-08002B2CF9AE}" pid="17" name="DISCesvisAdditionalMakers">
    <vt:lpwstr>Vecākā referente Aneta Strautmane</vt:lpwstr>
  </property>
  <property fmtid="{D5CDD505-2E9C-101B-9397-08002B2CF9AE}" pid="18" name="DISCesvisMainMaker">
    <vt:lpwstr>Vecākā referente Aneta Strautmane</vt:lpwstr>
  </property>
  <property fmtid="{D5CDD505-2E9C-101B-9397-08002B2CF9AE}" pid="19" name="DISCesvisRelatedDocNP">
    <vt:lpwstr>Par Latvijas rūpniecībai kritiski svarīgām izejvielām un komponentēm</vt:lpwstr>
  </property>
  <property fmtid="{D5CDD505-2E9C-101B-9397-08002B2CF9AE}" pid="20" name="DISCesvisAdditionalMakersMail">
    <vt:lpwstr>aneta.strautmane@em.gov.lv</vt:lpwstr>
  </property>
  <property fmtid="{D5CDD505-2E9C-101B-9397-08002B2CF9AE}" pid="21" name="DISCesvisMainMakerOrgUnitTitle">
    <vt:lpwstr>ES un ārējo ekonomisko attiecību departaments</vt:lpwstr>
  </property>
  <property fmtid="{D5CDD505-2E9C-101B-9397-08002B2CF9AE}" pid="22" name="DISCesvisDocRegDate">
    <vt:lpwstr>2022-05-02</vt:lpwstr>
  </property>
  <property fmtid="{D5CDD505-2E9C-101B-9397-08002B2CF9AE}" pid="23" name="DISCesvisRegDate">
    <vt:lpwstr>2022-05-02</vt:lpwstr>
  </property>
  <property fmtid="{D5CDD505-2E9C-101B-9397-08002B2CF9AE}" pid="24" name="DISCesvisDocRegNr">
    <vt:lpwstr>3.3-27.4/2022/PV-10</vt:lpwstr>
  </property>
  <property fmtid="{D5CDD505-2E9C-101B-9397-08002B2CF9AE}" pid="25" name="DISCesvisAdditionalMakersPhone">
    <vt:lpwstr>67013232</vt:lpwstr>
  </property>
  <property fmtid="{D5CDD505-2E9C-101B-9397-08002B2CF9AE}" pid="26" name="DISCesvisForInforming">
    <vt:lpwstr>Specializētais atašejs-nozares padomnieks Edgars Ozoliņš-Ozols</vt:lpwstr>
  </property>
</Properties>
</file>