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08A88" w14:textId="77777777" w:rsidR="00943A00" w:rsidRPr="00943A00" w:rsidRDefault="00943A00" w:rsidP="00943A00">
      <w:pPr>
        <w:spacing w:after="0" w:line="240" w:lineRule="auto"/>
        <w:rPr>
          <w:rFonts w:ascii="Times New Roman" w:eastAsia="Times New Roman" w:hAnsi="Times New Roman" w:cs="Times New Roman"/>
          <w:sz w:val="28"/>
          <w:szCs w:val="28"/>
          <w:lang w:eastAsia="lv-LV"/>
        </w:rPr>
      </w:pPr>
    </w:p>
    <w:p w14:paraId="19BF4F63" w14:textId="77777777" w:rsidR="00943A00" w:rsidRPr="00943A00" w:rsidRDefault="00943A00" w:rsidP="00943A00">
      <w:pPr>
        <w:spacing w:after="0" w:line="240" w:lineRule="auto"/>
        <w:ind w:left="6480" w:firstLine="720"/>
        <w:jc w:val="right"/>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Projekts</w:t>
      </w:r>
    </w:p>
    <w:p w14:paraId="5B55437C" w14:textId="77777777" w:rsidR="00943A00" w:rsidRPr="00943A00" w:rsidRDefault="00943A00" w:rsidP="00943A00">
      <w:pPr>
        <w:spacing w:after="0" w:line="240" w:lineRule="auto"/>
        <w:ind w:left="6480" w:firstLine="720"/>
        <w:jc w:val="right"/>
        <w:rPr>
          <w:rFonts w:ascii="Times New Roman" w:eastAsia="Times New Roman" w:hAnsi="Times New Roman" w:cs="Times New Roman"/>
          <w:sz w:val="28"/>
          <w:szCs w:val="28"/>
          <w:lang w:eastAsia="lv-LV"/>
        </w:rPr>
      </w:pPr>
    </w:p>
    <w:p w14:paraId="710AC090"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LATVIJAS REPUBLIKAS MINISTRU KABINETS</w:t>
      </w:r>
    </w:p>
    <w:p w14:paraId="448A5052"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 xml:space="preserve">SĒDES </w:t>
      </w:r>
      <w:smartTag w:uri="schemas-tilde-lv/tildestengine" w:element="veidnes">
        <w:smartTagPr>
          <w:attr w:name="text" w:val="PROTOKOLS&#10;"/>
          <w:attr w:name="baseform" w:val="protokols"/>
          <w:attr w:name="id" w:val="-1"/>
        </w:smartTagPr>
        <w:r w:rsidRPr="00943A00">
          <w:rPr>
            <w:rFonts w:ascii="Times New Roman" w:eastAsia="Times New Roman" w:hAnsi="Times New Roman" w:cs="Times New Roman"/>
            <w:sz w:val="28"/>
            <w:szCs w:val="28"/>
            <w:lang w:eastAsia="lv-LV"/>
          </w:rPr>
          <w:t>PROTOKOLS</w:t>
        </w:r>
      </w:smartTag>
    </w:p>
    <w:p w14:paraId="093824F2"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p>
    <w:p w14:paraId="49EE1282" w14:textId="69ADEE5E"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Rīgā</w:t>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t>Nr.</w:t>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t>2021.</w:t>
      </w:r>
      <w:r w:rsidR="00E5417D">
        <w:rPr>
          <w:rFonts w:ascii="Times New Roman" w:eastAsia="Times New Roman" w:hAnsi="Times New Roman" w:cs="Times New Roman"/>
          <w:sz w:val="28"/>
          <w:szCs w:val="28"/>
          <w:lang w:eastAsia="lv-LV"/>
        </w:rPr>
        <w:t> </w:t>
      </w:r>
      <w:r w:rsidRPr="00943A00">
        <w:rPr>
          <w:rFonts w:ascii="Times New Roman" w:eastAsia="Times New Roman" w:hAnsi="Times New Roman" w:cs="Times New Roman"/>
          <w:sz w:val="28"/>
          <w:szCs w:val="28"/>
          <w:lang w:eastAsia="lv-LV"/>
        </w:rPr>
        <w:t>gada</w:t>
      </w:r>
    </w:p>
    <w:p w14:paraId="4D48E0B7"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fldChar w:fldCharType="begin"/>
      </w:r>
      <w:r w:rsidRPr="00943A00">
        <w:rPr>
          <w:rFonts w:ascii="Times New Roman" w:eastAsia="Times New Roman" w:hAnsi="Times New Roman" w:cs="Times New Roman"/>
          <w:sz w:val="28"/>
          <w:szCs w:val="28"/>
          <w:lang w:eastAsia="lv-LV"/>
        </w:rPr>
        <w:instrText>symbol 167 \f "Times New Roman" \s 14</w:instrText>
      </w:r>
      <w:r w:rsidRPr="00943A00">
        <w:rPr>
          <w:rFonts w:ascii="Times New Roman" w:eastAsia="Times New Roman" w:hAnsi="Times New Roman" w:cs="Times New Roman"/>
          <w:sz w:val="28"/>
          <w:szCs w:val="28"/>
          <w:lang w:eastAsia="lv-LV"/>
        </w:rPr>
        <w:fldChar w:fldCharType="separate"/>
      </w:r>
      <w:r w:rsidRPr="00943A00">
        <w:rPr>
          <w:rFonts w:ascii="Times New Roman" w:eastAsia="Times New Roman" w:hAnsi="Times New Roman" w:cs="Times New Roman"/>
          <w:sz w:val="28"/>
          <w:szCs w:val="28"/>
          <w:lang w:eastAsia="lv-LV"/>
        </w:rPr>
        <w:t>§</w:t>
      </w:r>
      <w:r w:rsidRPr="00943A00">
        <w:rPr>
          <w:rFonts w:ascii="Times New Roman" w:eastAsia="Times New Roman" w:hAnsi="Times New Roman" w:cs="Times New Roman"/>
          <w:sz w:val="28"/>
          <w:szCs w:val="28"/>
          <w:lang w:eastAsia="lv-LV"/>
        </w:rPr>
        <w:fldChar w:fldCharType="end"/>
      </w:r>
    </w:p>
    <w:p w14:paraId="7FE19E00"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p>
    <w:p w14:paraId="0D7757D2" w14:textId="154D784F" w:rsidR="00943A00" w:rsidRPr="00943A00" w:rsidRDefault="00943A00" w:rsidP="00943A00">
      <w:pPr>
        <w:widowControl w:val="0"/>
        <w:spacing w:after="0" w:line="240" w:lineRule="auto"/>
        <w:jc w:val="center"/>
        <w:rPr>
          <w:rFonts w:ascii="Times New Roman" w:eastAsia="Times New Roman" w:hAnsi="Times New Roman" w:cs="Times New Roman"/>
          <w:b/>
          <w:bCs/>
          <w:sz w:val="28"/>
          <w:szCs w:val="28"/>
          <w:lang w:eastAsia="lv-LV"/>
        </w:rPr>
      </w:pPr>
      <w:bookmarkStart w:id="0" w:name="_Hlk19877814"/>
      <w:bookmarkStart w:id="1" w:name="_Hlk47344398"/>
      <w:r>
        <w:rPr>
          <w:rFonts w:ascii="Times New Roman" w:eastAsia="Times New Roman" w:hAnsi="Times New Roman" w:cs="Times New Roman"/>
          <w:b/>
          <w:bCs/>
          <w:sz w:val="28"/>
          <w:szCs w:val="28"/>
          <w:lang w:eastAsia="lv-LV"/>
        </w:rPr>
        <w:t>Noteikumu projekts “Grozījumi Ministru kabineta 2013. gada 2. jūlija noteikumos Nr. 364 “Noteikumi par zvērināta tiesu izpildītāja rīcību ar bezmantinieku mantu”</w:t>
      </w:r>
    </w:p>
    <w:bookmarkEnd w:id="0"/>
    <w:bookmarkEnd w:id="1"/>
    <w:p w14:paraId="3670C378" w14:textId="77777777" w:rsidR="00943A00" w:rsidRPr="00943A00" w:rsidRDefault="00943A00" w:rsidP="00943A00">
      <w:pPr>
        <w:widowControl w:val="0"/>
        <w:spacing w:after="0" w:line="240" w:lineRule="auto"/>
        <w:jc w:val="center"/>
        <w:rPr>
          <w:rFonts w:ascii="Times New Roman" w:eastAsia="Times New Roman" w:hAnsi="Times New Roman" w:cs="Times New Roman"/>
          <w:b/>
          <w:bCs/>
          <w:sz w:val="28"/>
          <w:szCs w:val="28"/>
          <w:lang w:eastAsia="lv-LV"/>
        </w:rPr>
      </w:pPr>
    </w:p>
    <w:p w14:paraId="1F07A491" w14:textId="580D3B5A" w:rsidR="00943A00" w:rsidRDefault="00943A00" w:rsidP="00943A00">
      <w:pPr>
        <w:spacing w:after="0" w:line="240" w:lineRule="auto"/>
        <w:jc w:val="center"/>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____________________________________________</w:t>
      </w:r>
    </w:p>
    <w:p w14:paraId="0EAABE92" w14:textId="77777777" w:rsidR="00943A00" w:rsidRPr="00943A00" w:rsidRDefault="00943A00" w:rsidP="00943A00">
      <w:pPr>
        <w:spacing w:after="0" w:line="240" w:lineRule="auto"/>
        <w:jc w:val="center"/>
        <w:rPr>
          <w:rFonts w:ascii="Times New Roman" w:eastAsia="Times New Roman" w:hAnsi="Times New Roman" w:cs="Times New Roman"/>
          <w:sz w:val="28"/>
          <w:szCs w:val="28"/>
          <w:lang w:eastAsia="lv-LV"/>
        </w:rPr>
      </w:pPr>
    </w:p>
    <w:p w14:paraId="2F37643C" w14:textId="77777777" w:rsidR="00CE1C59" w:rsidRDefault="00943A00" w:rsidP="00CE1C59">
      <w:pPr>
        <w:pStyle w:val="ListParagraph"/>
        <w:numPr>
          <w:ilvl w:val="0"/>
          <w:numId w:val="1"/>
        </w:numPr>
        <w:spacing w:after="0" w:line="240" w:lineRule="auto"/>
        <w:jc w:val="both"/>
        <w:rPr>
          <w:rFonts w:ascii="Times New Roman" w:eastAsia="Times New Roman" w:hAnsi="Times New Roman" w:cs="Times New Roman"/>
          <w:sz w:val="28"/>
          <w:szCs w:val="28"/>
          <w:lang w:eastAsia="lv-LV"/>
        </w:rPr>
      </w:pPr>
      <w:r w:rsidRPr="00E5417D">
        <w:rPr>
          <w:rFonts w:ascii="Times New Roman" w:eastAsia="Times New Roman" w:hAnsi="Times New Roman" w:cs="Times New Roman"/>
          <w:sz w:val="28"/>
          <w:szCs w:val="28"/>
          <w:lang w:eastAsia="lv-LV"/>
        </w:rPr>
        <w:t>Pieņemt iesniegto noteikumu projektu.</w:t>
      </w:r>
    </w:p>
    <w:p w14:paraId="03411D94" w14:textId="1A7C578C" w:rsidR="00943A00" w:rsidRPr="00CE1C59" w:rsidRDefault="00943A00" w:rsidP="00CE1C59">
      <w:pPr>
        <w:pStyle w:val="ListParagraph"/>
        <w:spacing w:after="0" w:line="240" w:lineRule="auto"/>
        <w:ind w:left="1080"/>
        <w:jc w:val="both"/>
        <w:rPr>
          <w:rFonts w:ascii="Times New Roman" w:eastAsia="Times New Roman" w:hAnsi="Times New Roman" w:cs="Times New Roman"/>
          <w:sz w:val="28"/>
          <w:szCs w:val="28"/>
          <w:lang w:eastAsia="lv-LV"/>
        </w:rPr>
      </w:pPr>
      <w:r w:rsidRPr="00CE1C59">
        <w:rPr>
          <w:rFonts w:ascii="Times New Roman" w:eastAsia="Times New Roman" w:hAnsi="Times New Roman" w:cs="Times New Roman"/>
          <w:sz w:val="28"/>
          <w:szCs w:val="28"/>
          <w:lang w:eastAsia="lv-LV"/>
        </w:rPr>
        <w:t>Valsts kancelejai sagatavot noteikumu projektu parakstīšanai.</w:t>
      </w:r>
    </w:p>
    <w:p w14:paraId="2653061E" w14:textId="77777777" w:rsidR="009807AE" w:rsidRPr="009807AE" w:rsidRDefault="009807AE" w:rsidP="009807AE">
      <w:pPr>
        <w:pStyle w:val="ListParagraph"/>
        <w:rPr>
          <w:rFonts w:ascii="Times New Roman" w:eastAsia="Times New Roman" w:hAnsi="Times New Roman" w:cs="Times New Roman"/>
          <w:sz w:val="28"/>
          <w:szCs w:val="28"/>
          <w:lang w:eastAsia="lv-LV"/>
        </w:rPr>
      </w:pPr>
    </w:p>
    <w:p w14:paraId="079699A4" w14:textId="2AF0C176" w:rsidR="00CE1C59" w:rsidRPr="00936FB6" w:rsidRDefault="009807AE" w:rsidP="00936FB6">
      <w:pPr>
        <w:pStyle w:val="ListParagraph"/>
        <w:numPr>
          <w:ilvl w:val="0"/>
          <w:numId w:val="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Tieslietu ministrijai sadarbībā ar Finanšu ministriju līdz 2022. gada 1. martam sagatavot </w:t>
      </w:r>
      <w:r w:rsidRPr="009807AE">
        <w:rPr>
          <w:rFonts w:ascii="Times New Roman" w:eastAsia="Times New Roman" w:hAnsi="Times New Roman" w:cs="Times New Roman"/>
          <w:sz w:val="28"/>
          <w:szCs w:val="28"/>
          <w:lang w:eastAsia="lv-LV"/>
        </w:rPr>
        <w:t>un noteiktā kārtībā iesniegt izskatīšanai grozījumus Publiskas personas mantas atsavināšanas likum</w:t>
      </w:r>
      <w:r w:rsidR="00CE1C59">
        <w:rPr>
          <w:rFonts w:ascii="Times New Roman" w:eastAsia="Times New Roman" w:hAnsi="Times New Roman" w:cs="Times New Roman"/>
          <w:sz w:val="28"/>
          <w:szCs w:val="28"/>
          <w:lang w:eastAsia="lv-LV"/>
        </w:rPr>
        <w:t>a 5. panta vienpadsmitajā daļā</w:t>
      </w:r>
      <w:r>
        <w:rPr>
          <w:rFonts w:ascii="Times New Roman" w:eastAsia="Times New Roman" w:hAnsi="Times New Roman" w:cs="Times New Roman"/>
          <w:sz w:val="28"/>
          <w:szCs w:val="28"/>
          <w:lang w:eastAsia="lv-LV"/>
        </w:rPr>
        <w:t xml:space="preserve">, </w:t>
      </w:r>
      <w:r w:rsidR="00CE1C59">
        <w:rPr>
          <w:rFonts w:ascii="Times New Roman" w:eastAsia="Times New Roman" w:hAnsi="Times New Roman" w:cs="Times New Roman"/>
          <w:sz w:val="28"/>
          <w:szCs w:val="28"/>
          <w:lang w:eastAsia="lv-LV"/>
        </w:rPr>
        <w:t xml:space="preserve">lai noteiktu, ka </w:t>
      </w:r>
      <w:r w:rsidR="00CE1C59" w:rsidRPr="0098715D">
        <w:rPr>
          <w:rFonts w:ascii="Times New Roman" w:eastAsia="Times New Roman" w:hAnsi="Times New Roman" w:cs="Times New Roman"/>
          <w:sz w:val="28"/>
          <w:szCs w:val="28"/>
          <w:lang w:eastAsia="lv-LV"/>
        </w:rPr>
        <w:t xml:space="preserve">nekustamā īpašuma atsavināšanai (pārdošanai) nav nepieciešama Ministru kabineta atļauja un lēmumu par </w:t>
      </w:r>
      <w:r w:rsidR="00936FB6">
        <w:rPr>
          <w:rFonts w:ascii="Times New Roman" w:eastAsia="Times New Roman" w:hAnsi="Times New Roman" w:cs="Times New Roman"/>
          <w:sz w:val="28"/>
          <w:szCs w:val="28"/>
          <w:lang w:eastAsia="lv-LV"/>
        </w:rPr>
        <w:t xml:space="preserve">tā atsavināšanu </w:t>
      </w:r>
      <w:r w:rsidR="00CE1C59" w:rsidRPr="0098715D">
        <w:rPr>
          <w:rFonts w:ascii="Times New Roman" w:eastAsia="Times New Roman" w:hAnsi="Times New Roman" w:cs="Times New Roman"/>
          <w:sz w:val="28"/>
          <w:szCs w:val="28"/>
          <w:lang w:eastAsia="lv-LV"/>
        </w:rPr>
        <w:t>var pieņem attiecīgā nekustamā īpašuma valdītājs arī gadījumā, kad Ministru kabineta 2013.</w:t>
      </w:r>
      <w:r w:rsidR="00CE1C59">
        <w:rPr>
          <w:rFonts w:ascii="Times New Roman" w:eastAsia="Times New Roman" w:hAnsi="Times New Roman" w:cs="Times New Roman"/>
          <w:sz w:val="28"/>
          <w:szCs w:val="28"/>
          <w:lang w:eastAsia="lv-LV"/>
        </w:rPr>
        <w:t> </w:t>
      </w:r>
      <w:r w:rsidR="00CE1C59" w:rsidRPr="0098715D">
        <w:rPr>
          <w:rFonts w:ascii="Times New Roman" w:eastAsia="Times New Roman" w:hAnsi="Times New Roman" w:cs="Times New Roman"/>
          <w:sz w:val="28"/>
          <w:szCs w:val="28"/>
          <w:lang w:eastAsia="lv-LV"/>
        </w:rPr>
        <w:t>gada 2.</w:t>
      </w:r>
      <w:r w:rsidR="00CE1C59">
        <w:rPr>
          <w:rFonts w:ascii="Times New Roman" w:eastAsia="Times New Roman" w:hAnsi="Times New Roman" w:cs="Times New Roman"/>
          <w:sz w:val="28"/>
          <w:szCs w:val="28"/>
          <w:lang w:eastAsia="lv-LV"/>
        </w:rPr>
        <w:t> </w:t>
      </w:r>
      <w:r w:rsidR="00CE1C59" w:rsidRPr="0098715D">
        <w:rPr>
          <w:rFonts w:ascii="Times New Roman" w:eastAsia="Times New Roman" w:hAnsi="Times New Roman" w:cs="Times New Roman"/>
          <w:sz w:val="28"/>
          <w:szCs w:val="28"/>
          <w:lang w:eastAsia="lv-LV"/>
        </w:rPr>
        <w:t>jūlija noteikumos Nr.</w:t>
      </w:r>
      <w:r w:rsidR="00CE1C59">
        <w:rPr>
          <w:rFonts w:ascii="Times New Roman" w:eastAsia="Times New Roman" w:hAnsi="Times New Roman" w:cs="Times New Roman"/>
          <w:sz w:val="28"/>
          <w:szCs w:val="28"/>
          <w:lang w:eastAsia="lv-LV"/>
        </w:rPr>
        <w:t> </w:t>
      </w:r>
      <w:r w:rsidR="00CE1C59" w:rsidRPr="0098715D">
        <w:rPr>
          <w:rFonts w:ascii="Times New Roman" w:eastAsia="Times New Roman" w:hAnsi="Times New Roman" w:cs="Times New Roman"/>
          <w:sz w:val="28"/>
          <w:szCs w:val="28"/>
          <w:lang w:eastAsia="lv-LV"/>
        </w:rPr>
        <w:t>364 “Noteikumi par zvērināta tiesu izpildītāja rīcību ar bezmantinieku mantu”</w:t>
      </w:r>
      <w:r w:rsidR="00CE1C59">
        <w:rPr>
          <w:rFonts w:ascii="Times New Roman" w:eastAsia="Times New Roman" w:hAnsi="Times New Roman" w:cs="Times New Roman"/>
          <w:sz w:val="28"/>
          <w:szCs w:val="28"/>
          <w:lang w:eastAsia="lv-LV"/>
        </w:rPr>
        <w:t xml:space="preserve"> noteiktā kārtībā</w:t>
      </w:r>
      <w:r w:rsidR="00CE1C59">
        <w:rPr>
          <w:rFonts w:ascii="Times New Roman" w:eastAsia="Times New Roman" w:hAnsi="Times New Roman" w:cs="Times New Roman"/>
          <w:sz w:val="28"/>
          <w:szCs w:val="28"/>
          <w:lang w:eastAsia="lv-LV"/>
        </w:rPr>
        <w:t xml:space="preserve"> </w:t>
      </w:r>
      <w:r w:rsidR="00CE1C59">
        <w:rPr>
          <w:rFonts w:ascii="Times New Roman" w:eastAsia="Times New Roman" w:hAnsi="Times New Roman" w:cs="Times New Roman"/>
          <w:sz w:val="28"/>
          <w:szCs w:val="28"/>
          <w:lang w:eastAsia="lv-LV"/>
        </w:rPr>
        <w:t xml:space="preserve">zvērināts tiesu izpildītājs pieņēmis </w:t>
      </w:r>
      <w:r w:rsidR="00CE1C59">
        <w:rPr>
          <w:rFonts w:ascii="Times New Roman" w:eastAsia="Times New Roman" w:hAnsi="Times New Roman" w:cs="Times New Roman"/>
          <w:sz w:val="28"/>
          <w:szCs w:val="28"/>
          <w:lang w:eastAsia="lv-LV"/>
        </w:rPr>
        <w:t xml:space="preserve">lēmumu </w:t>
      </w:r>
      <w:r w:rsidR="00CE1C59" w:rsidRPr="00CE1C59">
        <w:rPr>
          <w:rFonts w:ascii="Times New Roman" w:eastAsia="Times New Roman" w:hAnsi="Times New Roman" w:cs="Times New Roman"/>
          <w:sz w:val="28"/>
          <w:szCs w:val="28"/>
          <w:lang w:eastAsia="lv-LV"/>
        </w:rPr>
        <w:t>nekustamā īpašuma izsoli nerīkot</w:t>
      </w:r>
      <w:r w:rsidR="00936FB6">
        <w:rPr>
          <w:rFonts w:ascii="Times New Roman" w:eastAsia="Times New Roman" w:hAnsi="Times New Roman" w:cs="Times New Roman"/>
          <w:sz w:val="28"/>
          <w:szCs w:val="28"/>
          <w:lang w:eastAsia="lv-LV"/>
        </w:rPr>
        <w:t xml:space="preserve">, kā arī gadījumā, kad </w:t>
      </w:r>
      <w:r w:rsidR="00CE1C59" w:rsidRPr="00936FB6">
        <w:rPr>
          <w:rFonts w:ascii="Times New Roman" w:eastAsia="Times New Roman" w:hAnsi="Times New Roman" w:cs="Times New Roman"/>
          <w:sz w:val="28"/>
          <w:szCs w:val="28"/>
          <w:lang w:eastAsia="lv-LV"/>
        </w:rPr>
        <w:t>zvērinātam tiesu izpildītājam nav iesniegts lūgums rīkot attiecīgi trešo izsoli un zvērināts tiesu izpildītājs secina, ka arī trešajā izsolē nekustamo īpašumu varētu būt neiespējami pārdot vai pārdošanas izmaksas varētu pārsniegt no pārdošanas iegūto naudas summu.</w:t>
      </w:r>
    </w:p>
    <w:p w14:paraId="6E0B22E2"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p w14:paraId="3C463B4D" w14:textId="77777777" w:rsidR="00943A00" w:rsidRPr="00943A00" w:rsidRDefault="00943A00" w:rsidP="00943A00">
      <w:pPr>
        <w:spacing w:after="0" w:line="240" w:lineRule="auto"/>
        <w:ind w:firstLine="720"/>
        <w:jc w:val="both"/>
        <w:rPr>
          <w:rFonts w:ascii="Times New Roman" w:eastAsia="Times New Roman" w:hAnsi="Times New Roman" w:cs="Times New Roman"/>
          <w:sz w:val="28"/>
          <w:szCs w:val="28"/>
          <w:lang w:eastAsia="lv-LV"/>
        </w:rPr>
      </w:pPr>
    </w:p>
    <w:p w14:paraId="6D5DE072" w14:textId="77777777" w:rsidR="00943A00" w:rsidRPr="00943A00" w:rsidRDefault="00943A00" w:rsidP="00943A00">
      <w:pPr>
        <w:widowControl w:val="0"/>
        <w:spacing w:after="0" w:line="240" w:lineRule="auto"/>
        <w:rPr>
          <w:rFonts w:ascii="Times New Roman" w:eastAsia="Times New Roman" w:hAnsi="Times New Roman" w:cs="Times New Roman"/>
          <w:sz w:val="28"/>
          <w:szCs w:val="28"/>
          <w:lang w:eastAsia="lv-LV"/>
        </w:rPr>
      </w:pPr>
    </w:p>
    <w:p w14:paraId="45786FB2" w14:textId="61905129" w:rsidR="00943A00" w:rsidRPr="00943A00" w:rsidRDefault="00943A00" w:rsidP="00943A00">
      <w:pPr>
        <w:spacing w:after="0" w:line="240" w:lineRule="auto"/>
        <w:ind w:firstLine="720"/>
        <w:jc w:val="both"/>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Ministru prezidents</w:t>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t>A.</w:t>
      </w:r>
      <w:r w:rsidR="00E5417D">
        <w:rPr>
          <w:rFonts w:ascii="Times New Roman" w:eastAsia="Times New Roman" w:hAnsi="Times New Roman" w:cs="Times New Roman"/>
          <w:sz w:val="28"/>
          <w:szCs w:val="28"/>
          <w:lang w:eastAsia="lv-LV"/>
        </w:rPr>
        <w:t> </w:t>
      </w:r>
      <w:r w:rsidRPr="00943A00">
        <w:rPr>
          <w:rFonts w:ascii="Times New Roman" w:eastAsia="Times New Roman" w:hAnsi="Times New Roman" w:cs="Times New Roman"/>
          <w:sz w:val="28"/>
          <w:szCs w:val="28"/>
          <w:lang w:eastAsia="lv-LV"/>
        </w:rPr>
        <w:t>K.</w:t>
      </w:r>
      <w:r w:rsidR="00E5417D">
        <w:rPr>
          <w:rFonts w:ascii="Times New Roman" w:eastAsia="Times New Roman" w:hAnsi="Times New Roman" w:cs="Times New Roman"/>
          <w:sz w:val="28"/>
          <w:szCs w:val="28"/>
          <w:lang w:eastAsia="lv-LV"/>
        </w:rPr>
        <w:t> </w:t>
      </w:r>
      <w:r w:rsidRPr="00943A00">
        <w:rPr>
          <w:rFonts w:ascii="Times New Roman" w:eastAsia="Times New Roman" w:hAnsi="Times New Roman" w:cs="Times New Roman"/>
          <w:sz w:val="28"/>
          <w:szCs w:val="28"/>
          <w:lang w:eastAsia="lv-LV"/>
        </w:rPr>
        <w:t>Kariņš</w:t>
      </w:r>
    </w:p>
    <w:p w14:paraId="3861EA4A"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p w14:paraId="1F65DE92"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p w14:paraId="221837AB" w14:textId="12D4ECB2" w:rsidR="00943A00" w:rsidRPr="00943A00" w:rsidRDefault="00943A00" w:rsidP="00943A00">
      <w:pPr>
        <w:spacing w:after="0" w:line="240" w:lineRule="auto"/>
        <w:ind w:firstLine="684"/>
        <w:jc w:val="both"/>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Valsts kancelejas direktors</w:t>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t>J.</w:t>
      </w:r>
      <w:r w:rsidR="00E5417D">
        <w:rPr>
          <w:rFonts w:ascii="Times New Roman" w:eastAsia="Times New Roman" w:hAnsi="Times New Roman" w:cs="Times New Roman"/>
          <w:sz w:val="28"/>
          <w:szCs w:val="28"/>
          <w:lang w:eastAsia="lv-LV"/>
        </w:rPr>
        <w:t> </w:t>
      </w:r>
      <w:r w:rsidRPr="00943A00">
        <w:rPr>
          <w:rFonts w:ascii="Times New Roman" w:eastAsia="Times New Roman" w:hAnsi="Times New Roman" w:cs="Times New Roman"/>
          <w:sz w:val="28"/>
          <w:szCs w:val="28"/>
          <w:lang w:eastAsia="lv-LV"/>
        </w:rPr>
        <w:t>Citskovskis</w:t>
      </w:r>
    </w:p>
    <w:p w14:paraId="161C708B"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p w14:paraId="5C163AAB"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p w14:paraId="6AE6081C" w14:textId="77777777" w:rsidR="00E5417D" w:rsidRDefault="00943A00" w:rsidP="00943A00">
      <w:pPr>
        <w:spacing w:after="0" w:line="240" w:lineRule="auto"/>
        <w:ind w:firstLine="684"/>
        <w:jc w:val="both"/>
        <w:rPr>
          <w:rFonts w:ascii="Times New Roman" w:eastAsia="Times New Roman" w:hAnsi="Times New Roman" w:cs="Times New Roman"/>
          <w:sz w:val="28"/>
          <w:szCs w:val="28"/>
          <w:lang w:eastAsia="lv-LV"/>
        </w:rPr>
      </w:pPr>
      <w:r w:rsidRPr="00943A00">
        <w:rPr>
          <w:rFonts w:ascii="Times New Roman" w:eastAsia="Times New Roman" w:hAnsi="Times New Roman" w:cs="Times New Roman"/>
          <w:sz w:val="28"/>
          <w:szCs w:val="28"/>
          <w:lang w:eastAsia="lv-LV"/>
        </w:rPr>
        <w:t xml:space="preserve">Iesniedzējs: </w:t>
      </w:r>
    </w:p>
    <w:p w14:paraId="13B03ACE" w14:textId="509E7B1E" w:rsidR="00943A00" w:rsidRDefault="00943A00" w:rsidP="00943A00">
      <w:pPr>
        <w:spacing w:after="0" w:line="240" w:lineRule="auto"/>
        <w:ind w:firstLine="6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Ministru prezidenta biedrs, </w:t>
      </w:r>
    </w:p>
    <w:p w14:paraId="5BD59879" w14:textId="35A846C8" w:rsidR="00943A00" w:rsidRPr="00943A00" w:rsidRDefault="00943A00" w:rsidP="00943A00">
      <w:pPr>
        <w:spacing w:after="0" w:line="240" w:lineRule="auto"/>
        <w:ind w:firstLine="6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tieslietu ministrs</w:t>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sidRPr="00943A00">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t>J. Bordāns</w:t>
      </w:r>
    </w:p>
    <w:p w14:paraId="604786A4" w14:textId="77777777" w:rsidR="00943A00" w:rsidRPr="00943A00" w:rsidRDefault="00943A00" w:rsidP="00943A00">
      <w:pPr>
        <w:spacing w:after="0" w:line="240" w:lineRule="auto"/>
        <w:jc w:val="both"/>
        <w:rPr>
          <w:rFonts w:ascii="Times New Roman" w:eastAsia="Times New Roman" w:hAnsi="Times New Roman" w:cs="Times New Roman"/>
          <w:sz w:val="28"/>
          <w:szCs w:val="28"/>
          <w:lang w:eastAsia="lv-LV"/>
        </w:rPr>
      </w:pPr>
    </w:p>
    <w:sectPr w:rsidR="00943A00" w:rsidRPr="00943A00" w:rsidSect="00BB3B9F">
      <w:headerReference w:type="even" r:id="rId7"/>
      <w:headerReference w:type="default" r:id="rId8"/>
      <w:footerReference w:type="default" r:id="rId9"/>
      <w:footerReference w:type="first" r:id="rId10"/>
      <w:pgSz w:w="11907" w:h="16840"/>
      <w:pgMar w:top="907" w:right="1134" w:bottom="1191" w:left="158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B6931" w14:textId="77777777" w:rsidR="00943A00" w:rsidRDefault="00943A00" w:rsidP="00943A00">
      <w:pPr>
        <w:spacing w:after="0" w:line="240" w:lineRule="auto"/>
      </w:pPr>
      <w:r>
        <w:separator/>
      </w:r>
    </w:p>
  </w:endnote>
  <w:endnote w:type="continuationSeparator" w:id="0">
    <w:p w14:paraId="3B4DD83C" w14:textId="77777777" w:rsidR="00943A00" w:rsidRDefault="00943A00" w:rsidP="00943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FC38" w14:textId="77777777" w:rsidR="00A40D5C" w:rsidRPr="00447761" w:rsidRDefault="006032E6" w:rsidP="00A40D5C">
    <w:pPr>
      <w:jc w:val="both"/>
      <w:rPr>
        <w:rFonts w:ascii="Times New Roman" w:hAnsi="Times New Roman"/>
        <w:b/>
        <w:bCs/>
        <w:szCs w:val="28"/>
      </w:rPr>
    </w:pPr>
    <w:r>
      <w:rPr>
        <w:rFonts w:ascii="Times New Roman" w:hAnsi="Times New Roman"/>
        <w:sz w:val="20"/>
      </w:rPr>
      <w:t>SMprot_080819_Adamini</w:t>
    </w:r>
  </w:p>
  <w:p w14:paraId="74AFB8A6" w14:textId="77777777" w:rsidR="00321392" w:rsidRPr="00A40D5C" w:rsidRDefault="00D23630" w:rsidP="00A40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C9712" w14:textId="6186E748" w:rsidR="0065489E" w:rsidRPr="00943A00" w:rsidRDefault="00943A00" w:rsidP="00943A00">
    <w:pPr>
      <w:pStyle w:val="Footer"/>
      <w:rPr>
        <w:rFonts w:ascii="Times New Roman" w:hAnsi="Times New Roman" w:cs="Times New Roman"/>
        <w:sz w:val="20"/>
        <w:szCs w:val="20"/>
      </w:rPr>
    </w:pPr>
    <w:r w:rsidRPr="00943A00">
      <w:rPr>
        <w:rFonts w:ascii="Times New Roman" w:hAnsi="Times New Roman" w:cs="Times New Roman"/>
        <w:sz w:val="20"/>
        <w:szCs w:val="20"/>
      </w:rPr>
      <w:t>TMProt_</w:t>
    </w:r>
    <w:r w:rsidR="00936FB6">
      <w:rPr>
        <w:rFonts w:ascii="Times New Roman" w:hAnsi="Times New Roman" w:cs="Times New Roman"/>
        <w:sz w:val="20"/>
        <w:szCs w:val="20"/>
      </w:rPr>
      <w:t>16</w:t>
    </w:r>
    <w:r w:rsidRPr="00943A00">
      <w:rPr>
        <w:rFonts w:ascii="Times New Roman" w:hAnsi="Times New Roman" w:cs="Times New Roman"/>
        <w:sz w:val="20"/>
        <w:szCs w:val="20"/>
      </w:rPr>
      <w:t>1121_bezmant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50C0C" w14:textId="77777777" w:rsidR="00943A00" w:rsidRDefault="00943A00" w:rsidP="00943A00">
      <w:pPr>
        <w:spacing w:after="0" w:line="240" w:lineRule="auto"/>
      </w:pPr>
      <w:r>
        <w:separator/>
      </w:r>
    </w:p>
  </w:footnote>
  <w:footnote w:type="continuationSeparator" w:id="0">
    <w:p w14:paraId="1E040BD0" w14:textId="77777777" w:rsidR="00943A00" w:rsidRDefault="00943A00" w:rsidP="00943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0B28" w14:textId="77777777" w:rsidR="0065489E" w:rsidRDefault="006032E6" w:rsidP="00E770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C0D521" w14:textId="77777777" w:rsidR="0065489E" w:rsidRDefault="00D236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72CF6" w14:textId="77777777" w:rsidR="0065489E" w:rsidRDefault="006032E6" w:rsidP="00E770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CA48BA6" w14:textId="77777777" w:rsidR="0065489E" w:rsidRDefault="00D236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C016CD"/>
    <w:multiLevelType w:val="hybridMultilevel"/>
    <w:tmpl w:val="7946EFBA"/>
    <w:lvl w:ilvl="0" w:tplc="282CA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A00"/>
    <w:rsid w:val="000C5854"/>
    <w:rsid w:val="005233B7"/>
    <w:rsid w:val="00536EEC"/>
    <w:rsid w:val="006032E6"/>
    <w:rsid w:val="007F3C6E"/>
    <w:rsid w:val="00936FB6"/>
    <w:rsid w:val="00943A00"/>
    <w:rsid w:val="009807AE"/>
    <w:rsid w:val="0098715D"/>
    <w:rsid w:val="00C011CF"/>
    <w:rsid w:val="00C75C39"/>
    <w:rsid w:val="00CE1C59"/>
    <w:rsid w:val="00E26655"/>
    <w:rsid w:val="00E5417D"/>
    <w:rsid w:val="00F36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73710DC"/>
  <w15:chartTrackingRefBased/>
  <w15:docId w15:val="{B53F9F84-5744-4AB4-BFAB-0BF0D864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A00"/>
  </w:style>
  <w:style w:type="paragraph" w:styleId="Footer">
    <w:name w:val="footer"/>
    <w:basedOn w:val="Normal"/>
    <w:link w:val="FooterChar"/>
    <w:uiPriority w:val="99"/>
    <w:unhideWhenUsed/>
    <w:rsid w:val="00943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A00"/>
  </w:style>
  <w:style w:type="character" w:styleId="PageNumber">
    <w:name w:val="page number"/>
    <w:basedOn w:val="DefaultParagraphFont"/>
    <w:rsid w:val="00943A00"/>
  </w:style>
  <w:style w:type="paragraph" w:styleId="ListParagraph">
    <w:name w:val="List Paragraph"/>
    <w:basedOn w:val="Normal"/>
    <w:uiPriority w:val="34"/>
    <w:qFormat/>
    <w:rsid w:val="00E5417D"/>
    <w:pPr>
      <w:ind w:left="720"/>
      <w:contextualSpacing/>
    </w:pPr>
  </w:style>
  <w:style w:type="character" w:styleId="CommentReference">
    <w:name w:val="annotation reference"/>
    <w:basedOn w:val="DefaultParagraphFont"/>
    <w:uiPriority w:val="99"/>
    <w:semiHidden/>
    <w:unhideWhenUsed/>
    <w:rsid w:val="006032E6"/>
    <w:rPr>
      <w:sz w:val="16"/>
      <w:szCs w:val="16"/>
    </w:rPr>
  </w:style>
  <w:style w:type="paragraph" w:styleId="CommentText">
    <w:name w:val="annotation text"/>
    <w:basedOn w:val="Normal"/>
    <w:link w:val="CommentTextChar"/>
    <w:uiPriority w:val="99"/>
    <w:semiHidden/>
    <w:unhideWhenUsed/>
    <w:rsid w:val="006032E6"/>
    <w:pPr>
      <w:spacing w:line="240" w:lineRule="auto"/>
    </w:pPr>
    <w:rPr>
      <w:sz w:val="20"/>
      <w:szCs w:val="20"/>
    </w:rPr>
  </w:style>
  <w:style w:type="character" w:customStyle="1" w:styleId="CommentTextChar">
    <w:name w:val="Comment Text Char"/>
    <w:basedOn w:val="DefaultParagraphFont"/>
    <w:link w:val="CommentText"/>
    <w:uiPriority w:val="99"/>
    <w:semiHidden/>
    <w:rsid w:val="006032E6"/>
    <w:rPr>
      <w:sz w:val="20"/>
      <w:szCs w:val="20"/>
    </w:rPr>
  </w:style>
  <w:style w:type="paragraph" w:styleId="CommentSubject">
    <w:name w:val="annotation subject"/>
    <w:basedOn w:val="CommentText"/>
    <w:next w:val="CommentText"/>
    <w:link w:val="CommentSubjectChar"/>
    <w:uiPriority w:val="99"/>
    <w:semiHidden/>
    <w:unhideWhenUsed/>
    <w:rsid w:val="006032E6"/>
    <w:rPr>
      <w:b/>
      <w:bCs/>
    </w:rPr>
  </w:style>
  <w:style w:type="character" w:customStyle="1" w:styleId="CommentSubjectChar">
    <w:name w:val="Comment Subject Char"/>
    <w:basedOn w:val="CommentTextChar"/>
    <w:link w:val="CommentSubject"/>
    <w:uiPriority w:val="99"/>
    <w:semiHidden/>
    <w:rsid w:val="006032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989</Words>
  <Characters>565</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MK noteikumu projekts "Grozījumi Ministru kabineta 2013.gada 2.jūlija noteikumos Nr.364 "Noteikumi par zvērināta tiesu izpildītāja rīcību ar bezmantinieku mantu""</vt:lpstr>
    </vt:vector>
  </TitlesOfParts>
  <Company>Tieslietu ministrija</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2013.gada 2.jūlija noteikumos Nr.364 "Noteikumi par zvērināta tiesu izpildītāja rīcību ar bezmantinieku mantu""</dc:title>
  <dc:subject>MK sēdes protokollēmums</dc:subject>
  <dc:creator>Evija Timpare</dc:creator>
  <cp:keywords/>
  <dc:description>evija.timpare@tm.gov.lv_x000d_
67036829</dc:description>
  <cp:lastModifiedBy>Evija Timpare</cp:lastModifiedBy>
  <cp:revision>3</cp:revision>
  <dcterms:created xsi:type="dcterms:W3CDTF">2021-11-16T09:45:00Z</dcterms:created>
  <dcterms:modified xsi:type="dcterms:W3CDTF">2021-11-16T09:46:00Z</dcterms:modified>
</cp:coreProperties>
</file>