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50922462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B2F2A1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1B6E7146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76FC57C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9BF7256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004226D2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18AA6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F33D94D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53241FB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BE1608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04D7E3BD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69488BE5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1156B6" w:rsidRDefault="004E1041" w14:paraId="1F2BCE49" w14:textId="77777777">
      <w:pPr>
        <w:widowControl/>
        <w:spacing w:after="0" w:line="240" w:lineRule="auto"/>
        <w:ind w:right="12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F62CB2" w:rsidR="00F62CB2" w:rsidP="00F62CB2" w:rsidRDefault="004E1041" w14:paraId="6E957E0A" w14:textId="07305E98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4F6CD9">
        <w:rPr>
          <w:rFonts w:ascii="Times New Roman" w:hAnsi="Times New Roman" w:eastAsia="Times New Roman"/>
          <w:sz w:val="24"/>
          <w:szCs w:val="24"/>
        </w:rPr>
        <w:t>5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8C029D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67349C">
        <w:rPr>
          <w:rFonts w:ascii="Times New Roman" w:hAnsi="Times New Roman" w:eastAsia="Times New Roman"/>
          <w:sz w:val="24"/>
          <w:szCs w:val="24"/>
        </w:rPr>
        <w:t>2</w:t>
      </w:r>
      <w:r w:rsidR="009B2F97">
        <w:rPr>
          <w:rFonts w:ascii="Times New Roman" w:hAnsi="Times New Roman" w:eastAsia="Times New Roman"/>
          <w:sz w:val="24"/>
          <w:szCs w:val="24"/>
        </w:rPr>
        <w:t>. </w:t>
      </w:r>
      <w:r w:rsidR="0067349C">
        <w:rPr>
          <w:rFonts w:ascii="Times New Roman" w:hAnsi="Times New Roman" w:eastAsia="Times New Roman"/>
          <w:sz w:val="24"/>
          <w:szCs w:val="24"/>
        </w:rPr>
        <w:t>decembra</w:t>
      </w:r>
    </w:p>
    <w:p w:rsidRPr="00F62CB2" w:rsidR="00F62CB2" w:rsidP="00F62CB2" w:rsidRDefault="004E1041" w14:paraId="78113652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475DEF2F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275724" w:rsidRDefault="004E1041" w14:paraId="79ADC09A" w14:textId="77245293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C3608C">
        <w:rPr>
          <w:rFonts w:ascii="Times New Roman" w:hAnsi="Times New Roman" w:eastAsia="Times New Roman"/>
          <w:sz w:val="24"/>
          <w:szCs w:val="24"/>
        </w:rPr>
        <w:t xml:space="preserve"> 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</w:t>
      </w:r>
      <w:r w:rsidR="00C3777A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202</w:t>
      </w:r>
      <w:r w:rsidR="004F6CD9">
        <w:rPr>
          <w:rFonts w:ascii="Times New Roman" w:hAnsi="Times New Roman" w:eastAsia="Times New Roman"/>
          <w:sz w:val="24"/>
          <w:szCs w:val="24"/>
        </w:rPr>
        <w:t>5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>.</w:t>
      </w:r>
      <w:r w:rsidRPr="005721B7" w:rsidR="00C3777A">
        <w:rPr>
          <w:rFonts w:ascii="Times New Roman" w:hAnsi="Times New Roman" w:eastAsia="Times New Roman"/>
          <w:sz w:val="24"/>
          <w:szCs w:val="24"/>
        </w:rPr>
        <w:t> </w:t>
      </w:r>
      <w:r w:rsidRPr="005721B7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B5080A">
        <w:rPr>
          <w:rFonts w:ascii="Times New Roman" w:hAnsi="Times New Roman" w:eastAsia="Times New Roman"/>
          <w:sz w:val="24"/>
          <w:szCs w:val="24"/>
        </w:rPr>
        <w:t>23. septembra</w:t>
      </w:r>
      <w:r w:rsidRPr="005721B7" w:rsidR="000C36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5721B7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“</w:t>
      </w:r>
      <w:r w:rsidR="00275724">
        <w:rPr>
          <w:rFonts w:ascii="Times New Roman" w:hAnsi="Times New Roman" w:eastAsia="Times New Roman"/>
          <w:sz w:val="24"/>
          <w:szCs w:val="24"/>
        </w:rPr>
        <w:t>P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>ar Eiropas Savienības Konkurētspējas padomes (pētniecība, kosmoss) 202</w:t>
      </w:r>
      <w:r w:rsidR="004F6CD9">
        <w:rPr>
          <w:rFonts w:ascii="Times New Roman" w:hAnsi="Times New Roman" w:eastAsia="Times New Roman"/>
          <w:sz w:val="24"/>
          <w:szCs w:val="24"/>
        </w:rPr>
        <w:t>5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>.</w:t>
      </w:r>
      <w:r w:rsidR="009B2F97">
        <w:rPr>
          <w:rFonts w:ascii="Times New Roman" w:hAnsi="Times New Roman" w:eastAsia="Times New Roman"/>
          <w:sz w:val="24"/>
          <w:szCs w:val="24"/>
        </w:rPr>
        <w:t> 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67349C">
        <w:rPr>
          <w:rFonts w:ascii="Times New Roman" w:hAnsi="Times New Roman" w:eastAsia="Times New Roman"/>
          <w:sz w:val="24"/>
          <w:szCs w:val="24"/>
        </w:rPr>
        <w:t>9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>.</w:t>
      </w:r>
      <w:r w:rsidR="009B2F97">
        <w:rPr>
          <w:rFonts w:ascii="Times New Roman" w:hAnsi="Times New Roman" w:eastAsia="Times New Roman"/>
          <w:sz w:val="24"/>
          <w:szCs w:val="24"/>
        </w:rPr>
        <w:t> </w:t>
      </w:r>
      <w:r w:rsidR="0067349C">
        <w:rPr>
          <w:rFonts w:ascii="Times New Roman" w:hAnsi="Times New Roman" w:eastAsia="Times New Roman"/>
          <w:sz w:val="24"/>
          <w:szCs w:val="24"/>
        </w:rPr>
        <w:t>decembra</w:t>
      </w:r>
      <w:r w:rsidR="00275724">
        <w:rPr>
          <w:rFonts w:ascii="Times New Roman" w:hAnsi="Times New Roman" w:eastAsia="Times New Roman"/>
          <w:sz w:val="24"/>
          <w:szCs w:val="24"/>
        </w:rPr>
        <w:t xml:space="preserve"> </w:t>
      </w:r>
      <w:r w:rsidRPr="00275724" w:rsidR="00275724">
        <w:rPr>
          <w:rFonts w:ascii="Times New Roman" w:hAnsi="Times New Roman" w:eastAsia="Times New Roman"/>
          <w:sz w:val="24"/>
          <w:szCs w:val="24"/>
        </w:rPr>
        <w:t>sanāksmē izskatāmajiem jautājumiem Izglītības un zinātnes ministrijas kompetencē</w:t>
      </w:r>
      <w:r w:rsidRPr="005721B7" w:rsidR="003D5B1F">
        <w:rPr>
          <w:rFonts w:ascii="Times New Roman" w:hAnsi="Times New Roman" w:eastAsia="Times New Roman"/>
          <w:sz w:val="24"/>
          <w:szCs w:val="24"/>
        </w:rPr>
        <w:t>”</w:t>
      </w:r>
      <w:r w:rsidRPr="005721B7"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, </w:t>
      </w:r>
      <w:r w:rsidR="0067349C">
        <w:rPr>
          <w:rFonts w:ascii="Times New Roman" w:hAnsi="Times New Roman" w:eastAsia="Times New Roman"/>
          <w:sz w:val="24"/>
          <w:szCs w:val="24"/>
        </w:rPr>
        <w:t>sākotnējo</w:t>
      </w:r>
      <w:r w:rsidRPr="005721B7" w:rsidR="006C4B6F">
        <w:rPr>
          <w:rFonts w:ascii="Times New Roman" w:hAnsi="Times New Roman" w:eastAsia="Times New Roman"/>
          <w:sz w:val="24"/>
          <w:szCs w:val="24"/>
        </w:rPr>
        <w:t xml:space="preserve"> pozīcij</w:t>
      </w:r>
      <w:r w:rsidRPr="005721B7" w:rsidR="006D40EE">
        <w:rPr>
          <w:rFonts w:ascii="Times New Roman" w:hAnsi="Times New Roman" w:eastAsia="Times New Roman"/>
          <w:sz w:val="24"/>
          <w:szCs w:val="24"/>
        </w:rPr>
        <w:t>u</w:t>
      </w:r>
      <w:r w:rsidR="0067349C">
        <w:rPr>
          <w:rFonts w:ascii="Times New Roman" w:hAnsi="Times New Roman" w:eastAsia="Times New Roman"/>
          <w:sz w:val="24"/>
          <w:szCs w:val="24"/>
        </w:rPr>
        <w:t xml:space="preserve"> par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 xml:space="preserve"> “</w:t>
      </w:r>
      <w:r w:rsidR="0067349C">
        <w:rPr>
          <w:rFonts w:ascii="Times New Roman" w:hAnsi="Times New Roman" w:eastAsia="Times New Roman"/>
          <w:sz w:val="24"/>
          <w:szCs w:val="24"/>
        </w:rPr>
        <w:t xml:space="preserve">Priekšlikumu </w:t>
      </w:r>
      <w:r w:rsidRPr="0067349C" w:rsidR="0067349C">
        <w:rPr>
          <w:rFonts w:ascii="Times New Roman" w:hAnsi="Times New Roman" w:eastAsia="Times New Roman"/>
          <w:sz w:val="24"/>
          <w:szCs w:val="24"/>
        </w:rPr>
        <w:t>Eiropas Parlamenta un Padomes regul</w:t>
      </w:r>
      <w:r w:rsidR="0067349C">
        <w:rPr>
          <w:rFonts w:ascii="Times New Roman" w:hAnsi="Times New Roman" w:eastAsia="Times New Roman"/>
          <w:sz w:val="24"/>
          <w:szCs w:val="24"/>
        </w:rPr>
        <w:t xml:space="preserve">ai </w:t>
      </w:r>
      <w:r w:rsidRPr="0067349C" w:rsidR="0067349C">
        <w:rPr>
          <w:rFonts w:ascii="Times New Roman" w:hAnsi="Times New Roman" w:eastAsia="Times New Roman"/>
          <w:sz w:val="24"/>
          <w:szCs w:val="24"/>
        </w:rPr>
        <w:t>par pētniecības un inovācijas pamatprogrammas “Apvārsnis Eiropa” 2028.-2034.</w:t>
      </w:r>
      <w:r w:rsidR="0067349C">
        <w:rPr>
          <w:rFonts w:ascii="Times New Roman" w:hAnsi="Times New Roman" w:eastAsia="Times New Roman"/>
          <w:sz w:val="24"/>
          <w:szCs w:val="24"/>
        </w:rPr>
        <w:t> </w:t>
      </w:r>
      <w:r w:rsidRPr="0067349C" w:rsidR="0067349C">
        <w:rPr>
          <w:rFonts w:ascii="Times New Roman" w:hAnsi="Times New Roman" w:eastAsia="Times New Roman"/>
          <w:sz w:val="24"/>
          <w:szCs w:val="24"/>
        </w:rPr>
        <w:t>gadam izveidi un dalības un rezultātu izplatīšanas noteikumiem</w:t>
      </w:r>
      <w:r w:rsidRPr="005721B7" w:rsidR="00410C9B">
        <w:rPr>
          <w:rFonts w:ascii="Times New Roman" w:hAnsi="Times New Roman" w:eastAsia="Times New Roman"/>
          <w:sz w:val="24"/>
          <w:szCs w:val="24"/>
        </w:rPr>
        <w:t>”</w:t>
      </w:r>
      <w:r w:rsidR="00203739">
        <w:rPr>
          <w:rFonts w:ascii="Times New Roman" w:hAnsi="Times New Roman" w:eastAsia="Times New Roman"/>
          <w:sz w:val="24"/>
          <w:szCs w:val="24"/>
        </w:rPr>
        <w:t xml:space="preserve">, </w:t>
      </w:r>
      <w:r w:rsidR="009B2F97">
        <w:rPr>
          <w:rFonts w:ascii="Times New Roman" w:hAnsi="Times New Roman" w:eastAsia="Times New Roman"/>
          <w:sz w:val="24"/>
          <w:szCs w:val="24"/>
        </w:rPr>
        <w:t>“</w:t>
      </w:r>
      <w:r w:rsidR="0067349C">
        <w:rPr>
          <w:rFonts w:ascii="Times New Roman" w:hAnsi="Times New Roman" w:eastAsia="Times New Roman"/>
          <w:sz w:val="24"/>
          <w:szCs w:val="24"/>
        </w:rPr>
        <w:t xml:space="preserve">Priekšlikumu </w:t>
      </w:r>
      <w:r w:rsidRPr="0067349C" w:rsidR="0067349C">
        <w:rPr>
          <w:rFonts w:ascii="Times New Roman" w:hAnsi="Times New Roman" w:eastAsia="Times New Roman"/>
          <w:sz w:val="24"/>
          <w:szCs w:val="24"/>
        </w:rPr>
        <w:t>Eiropas Parlamenta un Padomes regul</w:t>
      </w:r>
      <w:r w:rsidR="0067349C">
        <w:rPr>
          <w:rFonts w:ascii="Times New Roman" w:hAnsi="Times New Roman" w:eastAsia="Times New Roman"/>
          <w:sz w:val="24"/>
          <w:szCs w:val="24"/>
        </w:rPr>
        <w:t xml:space="preserve">ai </w:t>
      </w:r>
      <w:r w:rsidRPr="0067349C" w:rsidR="0067349C">
        <w:rPr>
          <w:rFonts w:ascii="Times New Roman" w:hAnsi="Times New Roman" w:eastAsia="Times New Roman"/>
          <w:sz w:val="24"/>
          <w:szCs w:val="24"/>
        </w:rPr>
        <w:t>par kosmosa darbību drošumu, noturību un ilgtspēju Savienībā</w:t>
      </w:r>
      <w:r w:rsidR="009B2F97">
        <w:rPr>
          <w:rFonts w:ascii="Times New Roman" w:hAnsi="Times New Roman" w:eastAsia="Times New Roman"/>
          <w:sz w:val="24"/>
          <w:szCs w:val="24"/>
        </w:rPr>
        <w:t>”</w:t>
      </w:r>
      <w:r w:rsidR="0067349C">
        <w:rPr>
          <w:rFonts w:ascii="Times New Roman" w:hAnsi="Times New Roman" w:eastAsia="Times New Roman"/>
          <w:sz w:val="24"/>
          <w:szCs w:val="24"/>
        </w:rPr>
        <w:t xml:space="preserve"> un “Priekšlikumu </w:t>
      </w:r>
      <w:r w:rsidRPr="0067349C" w:rsidR="0067349C">
        <w:rPr>
          <w:rFonts w:ascii="Times New Roman" w:hAnsi="Times New Roman" w:eastAsia="Times New Roman"/>
          <w:sz w:val="24"/>
          <w:szCs w:val="24"/>
        </w:rPr>
        <w:t xml:space="preserve">Eiropas Parlamenta un Padomes regulai, ar ko izveido programmu </w:t>
      </w:r>
      <w:proofErr w:type="spellStart"/>
      <w:r w:rsidRPr="0067349C" w:rsidR="0067349C">
        <w:rPr>
          <w:rFonts w:ascii="Times New Roman" w:hAnsi="Times New Roman" w:eastAsia="Times New Roman"/>
          <w:sz w:val="24"/>
          <w:szCs w:val="24"/>
        </w:rPr>
        <w:t>Erasmus</w:t>
      </w:r>
      <w:proofErr w:type="spellEnd"/>
      <w:r w:rsidRPr="0067349C" w:rsidR="0067349C">
        <w:rPr>
          <w:rFonts w:ascii="Times New Roman" w:hAnsi="Times New Roman" w:eastAsia="Times New Roman"/>
          <w:sz w:val="24"/>
          <w:szCs w:val="24"/>
        </w:rPr>
        <w:t>+ laikposmam no 2028. līdz 2034.</w:t>
      </w:r>
      <w:r w:rsidR="00D37874">
        <w:rPr>
          <w:rFonts w:ascii="Times New Roman" w:hAnsi="Times New Roman" w:eastAsia="Times New Roman"/>
          <w:sz w:val="24"/>
          <w:szCs w:val="24"/>
        </w:rPr>
        <w:t> </w:t>
      </w:r>
      <w:r w:rsidRPr="0067349C" w:rsidR="0067349C">
        <w:rPr>
          <w:rFonts w:ascii="Times New Roman" w:hAnsi="Times New Roman" w:eastAsia="Times New Roman"/>
          <w:sz w:val="24"/>
          <w:szCs w:val="24"/>
        </w:rPr>
        <w:t>gadam un atceļ Regulu (ES) 2021/817 un (ES) 2021/888</w:t>
      </w:r>
      <w:r w:rsidR="0067349C">
        <w:rPr>
          <w:rFonts w:ascii="Times New Roman" w:hAnsi="Times New Roman" w:eastAsia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un </w:t>
      </w:r>
      <w:proofErr w:type="spellStart"/>
      <w:r w:rsidR="006C4B6F">
        <w:rPr>
          <w:rFonts w:ascii="Times New Roman" w:hAnsi="Times New Roman" w:eastAsia="Times New Roman"/>
          <w:sz w:val="24"/>
          <w:szCs w:val="24"/>
        </w:rPr>
        <w:t>protokollēmuma</w:t>
      </w:r>
      <w:proofErr w:type="spellEnd"/>
      <w:r w:rsidR="006C4B6F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 w:rsidR="00F10F39">
        <w:rPr>
          <w:rFonts w:ascii="Times New Roman" w:hAnsi="Times New Roman" w:eastAsia="Times New Roman"/>
          <w:sz w:val="24"/>
          <w:szCs w:val="24"/>
        </w:rPr>
        <w:t>“</w:t>
      </w:r>
      <w:r w:rsidRPr="0067349C" w:rsidR="0067349C">
        <w:rPr>
          <w:rFonts w:ascii="Times New Roman" w:hAnsi="Times New Roman"/>
          <w:sz w:val="24"/>
          <w:szCs w:val="24"/>
        </w:rPr>
        <w:t>Par Eiropas Savienības Konkurētspējas padomes (pētniecība, kosmoss) 2025. gada 9. decembra sanāksmē izskatāmajiem jautājumiem un citiem Eiropas Savienības dokumentiem Izglītības un zinātnes ministrijas kompetencē</w:t>
      </w:r>
      <w:r w:rsidR="00F10F39">
        <w:rPr>
          <w:rFonts w:ascii="Times New Roman" w:hAnsi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>projektus.</w:t>
      </w:r>
    </w:p>
    <w:p w:rsidRPr="00F62CB2" w:rsidR="00F62CB2" w:rsidP="00123F12" w:rsidRDefault="00F62CB2" w14:paraId="19C2CEA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563A024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17FB11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AB8BA6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1BD5055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0A0AEA4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75BEA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21EC46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4E1041" w14:paraId="5160CFA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B03801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BE9D4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5FCB3B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2A4581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B03801" w:rsidR="00F62CB2" w:rsidP="00123F12" w:rsidRDefault="006C4B6F" w14:paraId="45D3DD9E" w14:textId="3E888922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fr-BE"/>
              </w:rPr>
            </w:pPr>
            <w:r w:rsidRPr="00F363AA">
              <w:rPr>
                <w:rFonts w:ascii="Times New Roman" w:hAnsi="Times New Roman"/>
                <w:sz w:val="24"/>
                <w:szCs w:val="24"/>
                <w:lang w:eastAsia="fr-BE"/>
              </w:rPr>
              <w:t>Informatīvais ziņojums un pozīciju projekti atbilstoši ministriju kompetencei ESVIS</w:t>
            </w:r>
            <w:r w:rsidRPr="00F363AA" w:rsidR="00410C9B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F363AA">
              <w:rPr>
                <w:rFonts w:ascii="Times New Roman" w:hAnsi="Times New Roman"/>
                <w:sz w:val="24"/>
                <w:szCs w:val="24"/>
                <w:lang w:eastAsia="fr-BE"/>
              </w:rPr>
              <w:t>saskaņoti attiecīgi</w:t>
            </w:r>
            <w:r w:rsidRPr="00F363A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F363AA">
              <w:rPr>
                <w:rFonts w:ascii="Times New Roman" w:hAnsi="Times New Roman"/>
                <w:sz w:val="24"/>
                <w:szCs w:val="24"/>
                <w:lang w:eastAsia="fr-BE"/>
              </w:rPr>
              <w:t>ar</w:t>
            </w:r>
            <w:r w:rsidRPr="00F363AA"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Pr="0067349C" w:rsidR="0067349C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Ārlietu ministriju, Aizsardzības ministriju, Ekonomikas ministriju, Finanšu ministriju, </w:t>
            </w:r>
            <w:proofErr w:type="spellStart"/>
            <w:r w:rsidRPr="0067349C" w:rsidR="0067349C">
              <w:rPr>
                <w:rFonts w:ascii="Times New Roman" w:hAnsi="Times New Roman"/>
                <w:sz w:val="24"/>
                <w:szCs w:val="24"/>
                <w:lang w:eastAsia="fr-BE"/>
              </w:rPr>
              <w:t>Iekšlietu</w:t>
            </w:r>
            <w:proofErr w:type="spellEnd"/>
            <w:r w:rsidRPr="0067349C" w:rsidR="0067349C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ministriju, Klimata un enerģētikas ministriju, Labklājības ministriju, Kultūras ministriju, Tieslietu ministriju, Veselības ministriju, Satiksmes ministriju, Zemkopības ministriju, Viedās administrācijas un reģionālās attīstības ministriju.</w:t>
            </w:r>
          </w:p>
        </w:tc>
      </w:tr>
      <w:tr w:rsidR="00B62964" w:rsidTr="00754F8B" w14:paraId="4614048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498BD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2B6BAF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6730615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FC088F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8FE7D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61E4B9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156B6" w:rsidRDefault="008B6E62" w14:paraId="7345970B" w14:textId="5679389A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Izglītības un z</w:t>
            </w:r>
            <w:r w:rsidR="000E2DAC">
              <w:rPr>
                <w:rFonts w:ascii="Times New Roman" w:hAnsi="Times New Roman" w:eastAsia="Times New Roman"/>
                <w:sz w:val="24"/>
                <w:szCs w:val="24"/>
              </w:rPr>
              <w:t>inātnes politika</w:t>
            </w:r>
          </w:p>
        </w:tc>
      </w:tr>
      <w:tr w:rsidR="00B62964" w:rsidTr="00754F8B" w14:paraId="6CFD1CE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285445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4407896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BD61EA" w:rsidRDefault="004E1041" w14:paraId="702F9892" w14:textId="73FE497A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>v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alsts sekretār</w:t>
            </w:r>
            <w:r w:rsidR="0067349C">
              <w:rPr>
                <w:rFonts w:ascii="Times New Roman" w:hAnsi="Times New Roman" w:eastAsia="Times New Roman"/>
                <w:sz w:val="24"/>
                <w:szCs w:val="24"/>
              </w:rPr>
              <w:t xml:space="preserve">s 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>Jānis Paiders</w:t>
            </w:r>
          </w:p>
        </w:tc>
      </w:tr>
      <w:tr w:rsidR="00B62964" w:rsidTr="000D188C" w14:paraId="673EB9C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454B0AD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AEC694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177C2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="00BD61EA" w:rsidP="006D40EE" w:rsidRDefault="009B2F97" w14:paraId="3136F098" w14:textId="11B1BCF0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Lana Frančeska Dreimane</w:t>
            </w:r>
            <w:r w:rsidRPr="000E2DAC" w:rsid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, </w:t>
            </w:r>
            <w:r w:rsidRPr="00F62CB2"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Izglītības un zinātnes ministrijas 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>v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alsts sekretāra vietnie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ce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 cilvēkkapitāla, zinātnes</w:t>
            </w:r>
            <w:r w:rsidR="00BD61EA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Pr="00BD61EA" w:rsidR="00BD61EA">
              <w:rPr>
                <w:rFonts w:ascii="Times New Roman" w:hAnsi="Times New Roman" w:eastAsia="Times New Roman"/>
                <w:sz w:val="24"/>
                <w:szCs w:val="24"/>
              </w:rPr>
              <w:t>un inovāciju attīstības jautājumos</w:t>
            </w:r>
            <w:r w:rsidRPr="000E2DAC" w:rsidR="00BD61EA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</w:p>
          <w:p w:rsidR="000E2DAC" w:rsidP="006D40EE" w:rsidRDefault="000E2DAC" w14:paraId="12258AC2" w14:textId="75C8BE3C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Lauma Sīka, Izglītības un zinātnes ministrijas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Augstākās izglītības, zinātnes un inovāciju departamenta direktora vietniece</w:t>
            </w:r>
          </w:p>
          <w:p w:rsidR="000E2DAC" w:rsidP="006D40EE" w:rsidRDefault="000E2DAC" w14:paraId="5DB7D680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E2DA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Aleksandrs Mārtiņš Blūms, Izglītības un zinātnes ministrijas nozares padomnieks</w:t>
            </w:r>
          </w:p>
          <w:p w:rsidRPr="000D188C" w:rsidR="0067349C" w:rsidP="006D40EE" w:rsidRDefault="0067349C" w14:paraId="39ED7F70" w14:textId="343EC060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Anita Vahere-Abražune, Politikas iniciatīvu un attīstības</w:t>
            </w:r>
            <w:r w:rsidR="00984BA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departamenta direktora vietniece Eiropas Savienības </w:t>
            </w:r>
            <w:r w:rsidRPr="00984BA8" w:rsidR="00984BA8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starptautiskās sadarbības jautājumos</w:t>
            </w:r>
          </w:p>
        </w:tc>
      </w:tr>
      <w:tr w:rsidR="00B62964" w:rsidTr="00754F8B" w14:paraId="37C8CDF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C69520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F7C5E0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984BA8" w14:paraId="01305F68" w14:textId="3854E825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Sākotnējām</w:t>
            </w:r>
            <w:r w:rsidRPr="00984BA8">
              <w:rPr>
                <w:rFonts w:ascii="Times New Roman" w:hAnsi="Times New Roman" w:eastAsia="Times New Roman"/>
                <w:sz w:val="24"/>
                <w:szCs w:val="24"/>
              </w:rPr>
              <w:t xml:space="preserve"> pozīcijām ir ierobežotas pieejamības statuss</w:t>
            </w:r>
          </w:p>
        </w:tc>
      </w:tr>
      <w:tr w:rsidR="00B62964" w:rsidTr="00754F8B" w14:paraId="4F3A415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D92EEA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8DB35A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CA5C9C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05C66E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8E977FB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FAC95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1AF7D2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7CCF907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3E4F91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2340E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6E2A60" w14:paraId="020E61EE" w14:textId="52C85B5B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BD61EA">
              <w:rPr>
                <w:rFonts w:ascii="Times New Roman" w:hAnsi="Times New Roman"/>
                <w:sz w:val="24"/>
                <w:szCs w:val="24"/>
                <w:lang w:eastAsia="fr-BE"/>
              </w:rPr>
              <w:t>5</w:t>
            </w:r>
            <w:r w:rsidR="008C029D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984BA8">
              <w:rPr>
                <w:rFonts w:ascii="Times New Roman" w:hAnsi="Times New Roman"/>
                <w:sz w:val="24"/>
                <w:szCs w:val="24"/>
                <w:lang w:eastAsia="fr-BE"/>
              </w:rPr>
              <w:t>9</w:t>
            </w:r>
            <w:r w:rsidR="008D1274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="00984BA8">
              <w:rPr>
                <w:rFonts w:ascii="Times New Roman" w:hAnsi="Times New Roman"/>
                <w:sz w:val="24"/>
                <w:szCs w:val="24"/>
                <w:lang w:eastAsia="fr-BE"/>
              </w:rPr>
              <w:t>decembra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E66BE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Eiropas 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Savienības </w:t>
            </w:r>
            <w:r w:rsidR="000E2DAC">
              <w:rPr>
                <w:rFonts w:ascii="Times New Roman" w:hAnsi="Times New Roman"/>
                <w:sz w:val="24"/>
                <w:szCs w:val="24"/>
                <w:lang w:eastAsia="fr-BE"/>
              </w:rPr>
              <w:t>konkurētspējas (pētniecība, kosmoss) padome</w:t>
            </w:r>
          </w:p>
        </w:tc>
      </w:tr>
      <w:tr w:rsidR="00B62964" w:rsidTr="00754F8B" w14:paraId="6FE9FB4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1E54CF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4C691B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6C4B6F" w:rsidRDefault="004E1041" w14:paraId="20D03E1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</w:t>
            </w:r>
            <w:r w:rsidR="00E9657D">
              <w:rPr>
                <w:rFonts w:ascii="Times New Roman" w:hAnsi="Times New Roman" w:eastAsia="Times New Roman"/>
                <w:iCs/>
                <w:sz w:val="24"/>
                <w:szCs w:val="24"/>
              </w:rPr>
              <w:t>savlaicīgi</w:t>
            </w:r>
          </w:p>
        </w:tc>
      </w:tr>
      <w:tr w:rsidR="00B62964" w:rsidTr="00754F8B" w14:paraId="237EECF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E5A8CBD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2D631D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E9657D" w14:paraId="1E43A0DC" w14:textId="7BECC558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BD61EA">
              <w:rPr>
                <w:rFonts w:ascii="Times New Roman" w:hAnsi="Times New Roman" w:eastAsia="Times New Roman"/>
                <w:iCs/>
                <w:sz w:val="24"/>
                <w:szCs w:val="24"/>
              </w:rPr>
              <w:t>5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E21F3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984BA8">
              <w:rPr>
                <w:rFonts w:ascii="Times New Roman" w:hAnsi="Times New Roman" w:eastAsia="Times New Roman"/>
                <w:iCs/>
                <w:sz w:val="24"/>
                <w:szCs w:val="24"/>
              </w:rPr>
              <w:t>2</w:t>
            </w:r>
            <w:r w:rsidR="00410C9B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8D1274">
              <w:rPr>
                <w:rFonts w:ascii="Times New Roman" w:hAnsi="Times New Roman" w:eastAsia="Times New Roman"/>
                <w:iCs/>
                <w:sz w:val="24"/>
                <w:szCs w:val="24"/>
              </w:rPr>
              <w:t> </w:t>
            </w:r>
            <w:r w:rsidR="00984BA8">
              <w:rPr>
                <w:rFonts w:ascii="Times New Roman" w:hAnsi="Times New Roman" w:eastAsia="Times New Roman"/>
                <w:iCs/>
                <w:sz w:val="24"/>
                <w:szCs w:val="24"/>
              </w:rPr>
              <w:t>decembris</w:t>
            </w:r>
          </w:p>
        </w:tc>
      </w:tr>
    </w:tbl>
    <w:p w:rsidRPr="00F62CB2" w:rsidR="00F62CB2" w:rsidP="00F62CB2" w:rsidRDefault="00F62CB2" w14:paraId="57559FCA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410C9B" w:rsidR="00F62CB2" w:rsidP="00F62CB2" w:rsidRDefault="004E1041" w14:paraId="0ADFDCF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410C9B" w:rsidR="00F62CB2" w:rsidP="000C36B9" w:rsidRDefault="004E1041" w14:paraId="492D3F6E" w14:textId="6227BE38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410C9B" w:rsidR="00172D39">
        <w:rPr>
          <w:rFonts w:ascii="Times New Roman" w:hAnsi="Times New Roman" w:eastAsia="Times New Roman"/>
          <w:sz w:val="24"/>
          <w:szCs w:val="24"/>
        </w:rPr>
        <w:t>“</w:t>
      </w:r>
      <w:r w:rsidRPr="000E2DAC" w:rsidR="000E2DAC">
        <w:rPr>
          <w:rFonts w:ascii="Times New Roman" w:hAnsi="Times New Roman"/>
          <w:sz w:val="24"/>
          <w:szCs w:val="24"/>
        </w:rPr>
        <w:t>par Eiropas Savienības Konkurētspējas padomes (pētniecība, kosmoss) 202</w:t>
      </w:r>
      <w:r w:rsidR="00BD61EA">
        <w:rPr>
          <w:rFonts w:ascii="Times New Roman" w:hAnsi="Times New Roman"/>
          <w:sz w:val="24"/>
          <w:szCs w:val="24"/>
        </w:rPr>
        <w:t>5</w:t>
      </w:r>
      <w:r w:rsidRPr="000E2DAC" w:rsidR="000E2DAC">
        <w:rPr>
          <w:rFonts w:ascii="Times New Roman" w:hAnsi="Times New Roman"/>
          <w:sz w:val="24"/>
          <w:szCs w:val="24"/>
        </w:rPr>
        <w:t>.</w:t>
      </w:r>
      <w:r w:rsidR="009B2F97">
        <w:rPr>
          <w:rFonts w:ascii="Times New Roman" w:hAnsi="Times New Roman"/>
          <w:sz w:val="24"/>
          <w:szCs w:val="24"/>
        </w:rPr>
        <w:t> </w:t>
      </w:r>
      <w:r w:rsidRPr="000E2DAC" w:rsidR="000E2DAC">
        <w:rPr>
          <w:rFonts w:ascii="Times New Roman" w:hAnsi="Times New Roman"/>
          <w:sz w:val="24"/>
          <w:szCs w:val="24"/>
        </w:rPr>
        <w:t xml:space="preserve">gada </w:t>
      </w:r>
      <w:r w:rsidR="004C7AE3">
        <w:rPr>
          <w:rFonts w:ascii="Times New Roman" w:hAnsi="Times New Roman"/>
          <w:sz w:val="24"/>
          <w:szCs w:val="24"/>
        </w:rPr>
        <w:t>9</w:t>
      </w:r>
      <w:r w:rsidRPr="000E2DAC" w:rsidR="000E2DAC">
        <w:rPr>
          <w:rFonts w:ascii="Times New Roman" w:hAnsi="Times New Roman"/>
          <w:sz w:val="24"/>
          <w:szCs w:val="24"/>
        </w:rPr>
        <w:t>.</w:t>
      </w:r>
      <w:r w:rsidR="009B2F97">
        <w:rPr>
          <w:rFonts w:ascii="Times New Roman" w:hAnsi="Times New Roman"/>
          <w:sz w:val="24"/>
          <w:szCs w:val="24"/>
        </w:rPr>
        <w:t> </w:t>
      </w:r>
      <w:r w:rsidR="004C7AE3">
        <w:rPr>
          <w:rFonts w:ascii="Times New Roman" w:hAnsi="Times New Roman"/>
          <w:sz w:val="24"/>
          <w:szCs w:val="24"/>
        </w:rPr>
        <w:t>decembra</w:t>
      </w:r>
      <w:r w:rsidR="009B2F97">
        <w:rPr>
          <w:rFonts w:ascii="Times New Roman" w:hAnsi="Times New Roman"/>
          <w:sz w:val="24"/>
          <w:szCs w:val="24"/>
        </w:rPr>
        <w:t xml:space="preserve"> </w:t>
      </w:r>
      <w:r w:rsidRPr="000E2DAC" w:rsidR="000E2DAC">
        <w:rPr>
          <w:rFonts w:ascii="Times New Roman" w:hAnsi="Times New Roman"/>
          <w:sz w:val="24"/>
          <w:szCs w:val="24"/>
        </w:rPr>
        <w:t>sanāksmē izskatāmajiem jautājumiem Izglītības un zinātnes ministrijas kompetencē</w:t>
      </w:r>
      <w:r w:rsidRPr="00410C9B" w:rsidR="003D5B1F">
        <w:rPr>
          <w:rFonts w:ascii="Times New Roman" w:hAnsi="Times New Roman" w:eastAsia="Times New Roman"/>
          <w:sz w:val="24"/>
          <w:szCs w:val="24"/>
        </w:rPr>
        <w:t xml:space="preserve">” </w:t>
      </w:r>
      <w:r w:rsidRPr="00410C9B">
        <w:rPr>
          <w:rFonts w:ascii="Times New Roman" w:hAnsi="Times New Roman" w:eastAsia="Times New Roman"/>
          <w:sz w:val="24"/>
          <w:szCs w:val="24"/>
        </w:rPr>
        <w:t xml:space="preserve">uz </w:t>
      </w:r>
      <w:r w:rsidR="004C7AE3">
        <w:rPr>
          <w:rFonts w:ascii="Times New Roman" w:hAnsi="Times New Roman" w:eastAsia="Times New Roman"/>
          <w:sz w:val="24"/>
          <w:szCs w:val="24"/>
        </w:rPr>
        <w:t>4</w:t>
      </w:r>
      <w:r w:rsidRPr="00410C9B" w:rsidR="00E66BE0">
        <w:rPr>
          <w:rFonts w:ascii="Times New Roman" w:hAnsi="Times New Roman" w:eastAsia="Times New Roman"/>
          <w:sz w:val="24"/>
          <w:szCs w:val="24"/>
        </w:rPr>
        <w:t xml:space="preserve"> </w:t>
      </w:r>
      <w:proofErr w:type="spellStart"/>
      <w:r w:rsidRPr="00410C9B" w:rsidR="00227195">
        <w:rPr>
          <w:rFonts w:ascii="Times New Roman" w:hAnsi="Times New Roman" w:eastAsia="Times New Roman"/>
          <w:sz w:val="24"/>
          <w:szCs w:val="24"/>
        </w:rPr>
        <w:t>lp</w:t>
      </w:r>
      <w:proofErr w:type="spellEnd"/>
      <w:r w:rsidRPr="00410C9B" w:rsidR="00743CC9">
        <w:rPr>
          <w:rFonts w:ascii="Times New Roman" w:hAnsi="Times New Roman" w:eastAsia="Times New Roman"/>
          <w:sz w:val="24"/>
          <w:szCs w:val="24"/>
        </w:rPr>
        <w:t>;</w:t>
      </w:r>
    </w:p>
    <w:p w:rsidRPr="009B2F97" w:rsidR="009B2F97" w:rsidP="009B2F97" w:rsidRDefault="009B2F97" w14:paraId="453EBCEC" w14:textId="3F8EC688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9B2F97">
        <w:rPr>
          <w:rFonts w:ascii="Times New Roman" w:hAnsi="Times New Roman"/>
          <w:sz w:val="24"/>
          <w:szCs w:val="24"/>
        </w:rPr>
        <w:t xml:space="preserve">Informatīvā ziņojuma </w:t>
      </w:r>
      <w:proofErr w:type="spellStart"/>
      <w:r w:rsidRPr="009B2F97">
        <w:rPr>
          <w:rFonts w:ascii="Times New Roman" w:hAnsi="Times New Roman"/>
          <w:sz w:val="24"/>
          <w:szCs w:val="24"/>
        </w:rPr>
        <w:t>protokollēmuma</w:t>
      </w:r>
      <w:proofErr w:type="spellEnd"/>
      <w:r w:rsidRPr="009B2F97">
        <w:rPr>
          <w:rFonts w:ascii="Times New Roman" w:hAnsi="Times New Roman"/>
          <w:sz w:val="24"/>
          <w:szCs w:val="24"/>
        </w:rPr>
        <w:t xml:space="preserve"> projekts “</w:t>
      </w:r>
      <w:r w:rsidRPr="000E2DAC">
        <w:rPr>
          <w:rFonts w:ascii="Times New Roman" w:hAnsi="Times New Roman"/>
          <w:sz w:val="24"/>
          <w:szCs w:val="24"/>
        </w:rPr>
        <w:t>par Eiropas Savienības Konkurētspējas padomes (pētniecība, kosmoss) 202</w:t>
      </w:r>
      <w:r>
        <w:rPr>
          <w:rFonts w:ascii="Times New Roman" w:hAnsi="Times New Roman"/>
          <w:sz w:val="24"/>
          <w:szCs w:val="24"/>
        </w:rPr>
        <w:t>5</w:t>
      </w:r>
      <w:r w:rsidRPr="000E2DA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0E2DAC">
        <w:rPr>
          <w:rFonts w:ascii="Times New Roman" w:hAnsi="Times New Roman"/>
          <w:sz w:val="24"/>
          <w:szCs w:val="24"/>
        </w:rPr>
        <w:t xml:space="preserve">gada </w:t>
      </w:r>
      <w:r w:rsidR="004C7AE3">
        <w:rPr>
          <w:rFonts w:ascii="Times New Roman" w:hAnsi="Times New Roman"/>
          <w:sz w:val="24"/>
          <w:szCs w:val="24"/>
        </w:rPr>
        <w:t>9</w:t>
      </w:r>
      <w:r w:rsidRPr="000E2DA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="004C7AE3">
        <w:rPr>
          <w:rFonts w:ascii="Times New Roman" w:hAnsi="Times New Roman"/>
          <w:sz w:val="24"/>
          <w:szCs w:val="24"/>
        </w:rPr>
        <w:t>decembra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2DAC">
        <w:rPr>
          <w:rFonts w:ascii="Times New Roman" w:hAnsi="Times New Roman"/>
          <w:sz w:val="24"/>
          <w:szCs w:val="24"/>
        </w:rPr>
        <w:t xml:space="preserve">sanāksmē izskatāmajiem jautājumiem </w:t>
      </w:r>
      <w:r w:rsidR="004C7AE3">
        <w:rPr>
          <w:rFonts w:ascii="Times New Roman" w:hAnsi="Times New Roman"/>
          <w:sz w:val="24"/>
          <w:szCs w:val="24"/>
        </w:rPr>
        <w:t xml:space="preserve">un citiem Eiropas Savienības dokumentiem </w:t>
      </w:r>
      <w:r w:rsidRPr="000E2DAC">
        <w:rPr>
          <w:rFonts w:ascii="Times New Roman" w:hAnsi="Times New Roman"/>
          <w:sz w:val="24"/>
          <w:szCs w:val="24"/>
        </w:rPr>
        <w:t>Izglītības un zinātnes ministrijas kompetencē</w:t>
      </w:r>
      <w:r w:rsidRPr="009B2F97">
        <w:rPr>
          <w:rFonts w:ascii="Times New Roman" w:hAnsi="Times New Roman"/>
          <w:sz w:val="24"/>
          <w:szCs w:val="24"/>
        </w:rPr>
        <w:t>” uz 1 lapas.</w:t>
      </w:r>
    </w:p>
    <w:p w:rsidRPr="009B2F97" w:rsidR="00410C9B" w:rsidP="00835F67" w:rsidRDefault="004C7AE3" w14:paraId="7942C7F8" w14:textId="29F18A33">
      <w:pPr>
        <w:pStyle w:val="ListParagraph"/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Sākotnējā</w:t>
      </w:r>
      <w:r w:rsidRPr="009B2F97" w:rsidR="00410C9B">
        <w:rPr>
          <w:rFonts w:ascii="Times New Roman" w:hAnsi="Times New Roman"/>
          <w:sz w:val="24"/>
          <w:szCs w:val="24"/>
        </w:rPr>
        <w:t xml:space="preserve"> pozīcija “</w:t>
      </w:r>
      <w:r w:rsidRPr="004C7AE3">
        <w:rPr>
          <w:rFonts w:ascii="Times New Roman" w:hAnsi="Times New Roman"/>
          <w:sz w:val="24"/>
          <w:szCs w:val="24"/>
        </w:rPr>
        <w:t>Eiropas Parlamenta un Padomes regulai par pētniecības un inovācijas pamatprogrammas “Apvārsnis Eiropa” 2028.-2034. gadam izveidi un dalības un rezultātu izplatīšanas noteikumiem</w:t>
      </w:r>
      <w:r w:rsidRPr="009B2F97" w:rsidR="00410C9B">
        <w:rPr>
          <w:rFonts w:ascii="Times New Roman" w:hAnsi="Times New Roman"/>
          <w:sz w:val="24"/>
          <w:szCs w:val="24"/>
        </w:rPr>
        <w:t xml:space="preserve">” uz </w:t>
      </w:r>
      <w:r>
        <w:rPr>
          <w:rFonts w:ascii="Times New Roman" w:hAnsi="Times New Roman"/>
          <w:sz w:val="24"/>
          <w:szCs w:val="24"/>
        </w:rPr>
        <w:t>7</w:t>
      </w:r>
      <w:r w:rsidRPr="009B2F97" w:rsid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2F97" w:rsidR="00410C9B">
        <w:rPr>
          <w:rFonts w:ascii="Times New Roman" w:hAnsi="Times New Roman"/>
          <w:sz w:val="24"/>
          <w:szCs w:val="24"/>
        </w:rPr>
        <w:t>lp</w:t>
      </w:r>
      <w:proofErr w:type="spellEnd"/>
      <w:r w:rsidRPr="009B2F97" w:rsidR="00410C9B">
        <w:rPr>
          <w:rFonts w:ascii="Times New Roman" w:hAnsi="Times New Roman"/>
          <w:sz w:val="24"/>
          <w:szCs w:val="24"/>
        </w:rPr>
        <w:t xml:space="preserve">;, </w:t>
      </w:r>
    </w:p>
    <w:p w:rsidR="00410C9B" w:rsidP="00410C9B" w:rsidRDefault="004C7AE3" w14:paraId="11FE7FCA" w14:textId="2717EB57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Sākotnējā</w:t>
      </w:r>
      <w:r w:rsidRPr="00410C9B" w:rsidR="00410C9B">
        <w:rPr>
          <w:rFonts w:ascii="Times New Roman" w:hAnsi="Times New Roman"/>
          <w:sz w:val="24"/>
          <w:szCs w:val="24"/>
        </w:rPr>
        <w:t xml:space="preserve"> pozīcija “</w:t>
      </w:r>
      <w:bookmarkStart w:id="0" w:name="_Hlk215222350"/>
      <w:r w:rsidRPr="004C7AE3">
        <w:rPr>
          <w:rFonts w:ascii="Times New Roman" w:hAnsi="Times New Roman"/>
          <w:sz w:val="24"/>
          <w:szCs w:val="24"/>
        </w:rPr>
        <w:t>Priekšlikums Eiropas Parlamenta un Padomes regulai par kosmosa darbību drošumu, noturību un ilgtspēju Savienībā</w:t>
      </w:r>
      <w:bookmarkEnd w:id="0"/>
      <w:r w:rsidRPr="00410C9B" w:rsidR="00410C9B">
        <w:rPr>
          <w:rFonts w:ascii="Times New Roman" w:hAnsi="Times New Roman"/>
          <w:sz w:val="24"/>
          <w:szCs w:val="24"/>
        </w:rPr>
        <w:t xml:space="preserve">” </w:t>
      </w:r>
      <w:r w:rsidRPr="00DD15A3" w:rsidR="00410C9B">
        <w:rPr>
          <w:rFonts w:ascii="Times New Roman" w:hAnsi="Times New Roman"/>
          <w:sz w:val="24"/>
          <w:szCs w:val="24"/>
        </w:rPr>
        <w:t xml:space="preserve">uz </w:t>
      </w:r>
      <w:r>
        <w:rPr>
          <w:rFonts w:ascii="Times New Roman" w:hAnsi="Times New Roman"/>
          <w:sz w:val="24"/>
          <w:szCs w:val="24"/>
        </w:rPr>
        <w:t>6</w:t>
      </w:r>
      <w:r w:rsidRPr="00410C9B" w:rsidR="00410C9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0C9B" w:rsidR="00410C9B">
        <w:rPr>
          <w:rFonts w:ascii="Times New Roman" w:hAnsi="Times New Roman"/>
          <w:sz w:val="24"/>
          <w:szCs w:val="24"/>
        </w:rPr>
        <w:t>lp</w:t>
      </w:r>
      <w:proofErr w:type="spellEnd"/>
      <w:r w:rsidRPr="00410C9B" w:rsidR="00410C9B">
        <w:rPr>
          <w:rFonts w:ascii="Times New Roman" w:hAnsi="Times New Roman"/>
          <w:sz w:val="24"/>
          <w:szCs w:val="24"/>
        </w:rPr>
        <w:t xml:space="preserve">; </w:t>
      </w:r>
    </w:p>
    <w:p w:rsidR="00F363AA" w:rsidP="00410C9B" w:rsidRDefault="004C7AE3" w14:paraId="336D1F15" w14:textId="1293A52A">
      <w:pPr>
        <w:pStyle w:val="ListParagraph"/>
        <w:widowControl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Sākotnējā</w:t>
      </w:r>
      <w:r w:rsidRPr="00410C9B" w:rsidR="00F363AA">
        <w:rPr>
          <w:rFonts w:ascii="Times New Roman" w:hAnsi="Times New Roman"/>
          <w:sz w:val="24"/>
          <w:szCs w:val="24"/>
        </w:rPr>
        <w:t xml:space="preserve"> pozīcija </w:t>
      </w:r>
      <w:r w:rsidR="00F363AA">
        <w:rPr>
          <w:rFonts w:ascii="Times New Roman" w:hAnsi="Times New Roman"/>
          <w:sz w:val="24"/>
          <w:szCs w:val="24"/>
        </w:rPr>
        <w:t>“</w:t>
      </w:r>
      <w:r w:rsidRPr="004C7AE3">
        <w:rPr>
          <w:rFonts w:ascii="Times New Roman" w:hAnsi="Times New Roman"/>
          <w:sz w:val="24"/>
          <w:szCs w:val="24"/>
        </w:rPr>
        <w:t xml:space="preserve">Eiropas Parlamenta un Padomes regulai, ar ko izveido programmu </w:t>
      </w:r>
      <w:proofErr w:type="spellStart"/>
      <w:r w:rsidRPr="004C7AE3">
        <w:rPr>
          <w:rFonts w:ascii="Times New Roman" w:hAnsi="Times New Roman"/>
          <w:sz w:val="24"/>
          <w:szCs w:val="24"/>
        </w:rPr>
        <w:t>Erasmus</w:t>
      </w:r>
      <w:proofErr w:type="spellEnd"/>
      <w:r w:rsidRPr="004C7AE3">
        <w:rPr>
          <w:rFonts w:ascii="Times New Roman" w:hAnsi="Times New Roman"/>
          <w:sz w:val="24"/>
          <w:szCs w:val="24"/>
        </w:rPr>
        <w:t>+ laikposmam no 2028. līdz 2034.</w:t>
      </w:r>
      <w:r w:rsidR="00D37874">
        <w:rPr>
          <w:rFonts w:ascii="Times New Roman" w:hAnsi="Times New Roman"/>
          <w:sz w:val="24"/>
          <w:szCs w:val="24"/>
        </w:rPr>
        <w:t> </w:t>
      </w:r>
      <w:r w:rsidRPr="004C7AE3">
        <w:rPr>
          <w:rFonts w:ascii="Times New Roman" w:hAnsi="Times New Roman"/>
          <w:sz w:val="24"/>
          <w:szCs w:val="24"/>
        </w:rPr>
        <w:t>gadam un atceļ Regulu (ES) 2021/817 un (ES) 2021/888</w:t>
      </w:r>
      <w:r w:rsidR="00203739">
        <w:rPr>
          <w:rFonts w:ascii="Times New Roman" w:hAnsi="Times New Roman"/>
          <w:sz w:val="24"/>
          <w:szCs w:val="24"/>
        </w:rPr>
        <w:t>”</w:t>
      </w:r>
      <w:r w:rsidR="00F363AA">
        <w:rPr>
          <w:rFonts w:ascii="Times New Roman" w:hAnsi="Times New Roman"/>
          <w:sz w:val="24"/>
          <w:szCs w:val="24"/>
        </w:rPr>
        <w:t xml:space="preserve"> uz </w:t>
      </w:r>
      <w:r>
        <w:rPr>
          <w:rFonts w:ascii="Times New Roman" w:hAnsi="Times New Roman"/>
          <w:sz w:val="24"/>
          <w:szCs w:val="24"/>
        </w:rPr>
        <w:t>12</w:t>
      </w:r>
      <w:r w:rsidR="00F363A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363AA">
        <w:rPr>
          <w:rFonts w:ascii="Times New Roman" w:hAnsi="Times New Roman"/>
          <w:sz w:val="24"/>
          <w:szCs w:val="24"/>
        </w:rPr>
        <w:t>lp</w:t>
      </w:r>
      <w:proofErr w:type="spellEnd"/>
      <w:r w:rsidR="00F363AA">
        <w:rPr>
          <w:rFonts w:ascii="Times New Roman" w:hAnsi="Times New Roman"/>
          <w:sz w:val="24"/>
          <w:szCs w:val="24"/>
        </w:rPr>
        <w:t>.</w:t>
      </w:r>
    </w:p>
    <w:p w:rsidR="00F62CB2" w:rsidP="00F62CB2" w:rsidRDefault="00F62CB2" w14:paraId="4889F453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410C9B" w:rsidR="00BD61EA" w:rsidP="00F62CB2" w:rsidRDefault="00BD61EA" w14:paraId="719B47A7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410C9B" w:rsidR="00F62CB2" w:rsidP="00F62CB2" w:rsidRDefault="004E1041" w14:paraId="6F6EE500" w14:textId="0C89CCFA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410C9B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>
        <w:rPr>
          <w:rFonts w:ascii="Times New Roman" w:hAnsi="Times New Roman" w:eastAsia="Times New Roman"/>
          <w:sz w:val="24"/>
          <w:szCs w:val="24"/>
        </w:rPr>
        <w:tab/>
      </w:r>
      <w:r w:rsidRPr="00410C9B" w:rsidR="008C029D">
        <w:rPr>
          <w:rFonts w:ascii="Times New Roman" w:hAnsi="Times New Roman" w:eastAsia="Times New Roman"/>
          <w:sz w:val="24"/>
          <w:szCs w:val="24"/>
        </w:rPr>
        <w:tab/>
      </w:r>
      <w:r w:rsidR="00BD61EA">
        <w:rPr>
          <w:rFonts w:ascii="Times New Roman" w:hAnsi="Times New Roman" w:eastAsia="Times New Roman"/>
          <w:sz w:val="24"/>
          <w:szCs w:val="24"/>
        </w:rPr>
        <w:t>Dace Melbārde</w:t>
      </w:r>
    </w:p>
    <w:p w:rsidRPr="00F62CB2" w:rsidR="00F62CB2" w:rsidP="00F62CB2" w:rsidRDefault="00F62CB2" w14:paraId="0C5415E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10DA18B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sectPr w:rsidR="00047388" w:rsidSect="00545D03">
      <w:headerReference r:id="rId7" w:type="default"/>
      <w:footerReference r:id="rId8" w:type="default"/>
      <w:headerReference r:id="rId9" w:type="first"/>
      <w:footerReference r:id="rId10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F65FF" w14:textId="77777777" w:rsidR="00EC5F3B" w:rsidRDefault="00EC5F3B">
      <w:pPr>
        <w:spacing w:after="0" w:line="240" w:lineRule="auto"/>
      </w:pPr>
      <w:r>
        <w:separator/>
      </w:r>
    </w:p>
  </w:endnote>
  <w:endnote w:type="continuationSeparator" w:id="0">
    <w:p w14:paraId="76CDB350" w14:textId="77777777" w:rsidR="00EC5F3B" w:rsidRDefault="00EC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CDB9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DAD0A3F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B552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4B3CE4D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14928" w14:textId="77777777" w:rsidR="00EC5F3B" w:rsidRDefault="00EC5F3B">
      <w:pPr>
        <w:spacing w:after="0" w:line="240" w:lineRule="auto"/>
      </w:pPr>
      <w:r>
        <w:separator/>
      </w:r>
    </w:p>
  </w:footnote>
  <w:footnote w:type="continuationSeparator" w:id="0">
    <w:p w14:paraId="21CBD618" w14:textId="77777777" w:rsidR="00EC5F3B" w:rsidRDefault="00EC5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3CFDC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E66BE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50A1612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F0EC" w14:textId="77777777" w:rsidR="00545D03" w:rsidRDefault="00545D03" w:rsidP="00545D03">
    <w:pPr>
      <w:pStyle w:val="Header"/>
      <w:rPr>
        <w:rFonts w:ascii="Times New Roman" w:hAnsi="Times New Roman"/>
      </w:rPr>
    </w:pPr>
  </w:p>
  <w:p w14:paraId="0AB452F9" w14:textId="77777777" w:rsidR="00545D03" w:rsidRDefault="00545D03" w:rsidP="00545D03">
    <w:pPr>
      <w:pStyle w:val="Header"/>
      <w:rPr>
        <w:rFonts w:ascii="Times New Roman" w:hAnsi="Times New Roman"/>
      </w:rPr>
    </w:pPr>
  </w:p>
  <w:p w14:paraId="42DFC7A4" w14:textId="77777777" w:rsidR="00545D03" w:rsidRDefault="00545D03" w:rsidP="00545D03">
    <w:pPr>
      <w:pStyle w:val="Header"/>
      <w:rPr>
        <w:rFonts w:ascii="Times New Roman" w:hAnsi="Times New Roman"/>
      </w:rPr>
    </w:pPr>
  </w:p>
  <w:p w14:paraId="1DFAA65D" w14:textId="77777777" w:rsidR="00545D03" w:rsidRDefault="00545D03" w:rsidP="00545D03">
    <w:pPr>
      <w:pStyle w:val="Header"/>
      <w:rPr>
        <w:rFonts w:ascii="Times New Roman" w:hAnsi="Times New Roman"/>
      </w:rPr>
    </w:pPr>
  </w:p>
  <w:p w14:paraId="33CCF1B6" w14:textId="77777777" w:rsidR="00545D03" w:rsidRDefault="00545D03" w:rsidP="00545D03">
    <w:pPr>
      <w:pStyle w:val="Header"/>
      <w:rPr>
        <w:rFonts w:ascii="Times New Roman" w:hAnsi="Times New Roman"/>
      </w:rPr>
    </w:pPr>
  </w:p>
  <w:p w14:paraId="5861A83C" w14:textId="77777777" w:rsidR="00545D03" w:rsidRDefault="00545D03" w:rsidP="00545D03">
    <w:pPr>
      <w:pStyle w:val="Header"/>
      <w:rPr>
        <w:rFonts w:ascii="Times New Roman" w:hAnsi="Times New Roman"/>
      </w:rPr>
    </w:pPr>
  </w:p>
  <w:p w14:paraId="357FECD3" w14:textId="77777777" w:rsidR="00545D03" w:rsidRDefault="00545D03" w:rsidP="00545D03">
    <w:pPr>
      <w:pStyle w:val="Header"/>
      <w:rPr>
        <w:rFonts w:ascii="Times New Roman" w:hAnsi="Times New Roman"/>
      </w:rPr>
    </w:pPr>
  </w:p>
  <w:p w14:paraId="07AD2B21" w14:textId="77777777" w:rsidR="00545D03" w:rsidRDefault="00545D03" w:rsidP="00545D03">
    <w:pPr>
      <w:pStyle w:val="Header"/>
      <w:rPr>
        <w:rFonts w:ascii="Times New Roman" w:hAnsi="Times New Roman"/>
      </w:rPr>
    </w:pPr>
  </w:p>
  <w:p w14:paraId="195C479D" w14:textId="77777777" w:rsidR="00545D03" w:rsidRDefault="00545D03" w:rsidP="00545D03">
    <w:pPr>
      <w:pStyle w:val="Header"/>
      <w:rPr>
        <w:rFonts w:ascii="Times New Roman" w:hAnsi="Times New Roman"/>
      </w:rPr>
    </w:pPr>
  </w:p>
  <w:p w14:paraId="04341579" w14:textId="77777777" w:rsidR="00545D03" w:rsidRDefault="00545D03" w:rsidP="00545D03">
    <w:pPr>
      <w:pStyle w:val="Header"/>
      <w:rPr>
        <w:rFonts w:ascii="Times New Roman" w:hAnsi="Times New Roman"/>
      </w:rPr>
    </w:pPr>
  </w:p>
  <w:p w14:paraId="5D2888B7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2C1E66" wp14:editId="4D96E90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  <w:lang w:val="en-GB" w:eastAsia="en-GB"/>
      </w:rPr>
      <w:pict w14:anchorId="317761D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02129E5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000000">
      <w:rPr>
        <w:noProof/>
        <w:lang w:val="en-GB" w:eastAsia="en-GB"/>
      </w:rPr>
      <w:pict w14:anchorId="4BF0CE24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7711B27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499429E"/>
    <w:multiLevelType w:val="hybridMultilevel"/>
    <w:tmpl w:val="B3D8FCB6"/>
    <w:lvl w:ilvl="0" w:tplc="1A3610FC">
      <w:start w:val="2"/>
      <w:numFmt w:val="decimal"/>
      <w:lvlText w:val="%1."/>
      <w:lvlJc w:val="left"/>
      <w:pPr>
        <w:ind w:left="180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6442594"/>
    <w:multiLevelType w:val="hybridMultilevel"/>
    <w:tmpl w:val="6C8EFA24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1BE09F3"/>
    <w:multiLevelType w:val="hybridMultilevel"/>
    <w:tmpl w:val="81AAD1E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A3610FC">
      <w:start w:val="2"/>
      <w:numFmt w:val="decimal"/>
      <w:lvlText w:val="%2."/>
      <w:lvlJc w:val="left"/>
      <w:pPr>
        <w:ind w:left="1440" w:hanging="360"/>
      </w:pPr>
      <w:rPr>
        <w:rFonts w:hint="default"/>
        <w:i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CB11326"/>
    <w:multiLevelType w:val="hybridMultilevel"/>
    <w:tmpl w:val="0B26141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615596767">
    <w:abstractNumId w:val="10"/>
  </w:num>
  <w:num w:numId="2" w16cid:durableId="43018962">
    <w:abstractNumId w:val="8"/>
  </w:num>
  <w:num w:numId="3" w16cid:durableId="349262075">
    <w:abstractNumId w:val="7"/>
  </w:num>
  <w:num w:numId="4" w16cid:durableId="922639721">
    <w:abstractNumId w:val="6"/>
  </w:num>
  <w:num w:numId="5" w16cid:durableId="1926307173">
    <w:abstractNumId w:val="5"/>
  </w:num>
  <w:num w:numId="6" w16cid:durableId="727072744">
    <w:abstractNumId w:val="9"/>
  </w:num>
  <w:num w:numId="7" w16cid:durableId="1835604650">
    <w:abstractNumId w:val="4"/>
  </w:num>
  <w:num w:numId="8" w16cid:durableId="1303803419">
    <w:abstractNumId w:val="3"/>
  </w:num>
  <w:num w:numId="9" w16cid:durableId="301467162">
    <w:abstractNumId w:val="2"/>
  </w:num>
  <w:num w:numId="10" w16cid:durableId="420180141">
    <w:abstractNumId w:val="1"/>
  </w:num>
  <w:num w:numId="11" w16cid:durableId="86275704">
    <w:abstractNumId w:val="0"/>
  </w:num>
  <w:num w:numId="12" w16cid:durableId="1707097364">
    <w:abstractNumId w:val="12"/>
  </w:num>
  <w:num w:numId="13" w16cid:durableId="1902596452">
    <w:abstractNumId w:val="15"/>
  </w:num>
  <w:num w:numId="14" w16cid:durableId="1844079662">
    <w:abstractNumId w:val="13"/>
  </w:num>
  <w:num w:numId="15" w16cid:durableId="1579098604">
    <w:abstractNumId w:val="14"/>
  </w:num>
  <w:num w:numId="16" w16cid:durableId="4462354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23FBC"/>
    <w:rsid w:val="00025A4F"/>
    <w:rsid w:val="00030349"/>
    <w:rsid w:val="00031BEC"/>
    <w:rsid w:val="00036120"/>
    <w:rsid w:val="00047388"/>
    <w:rsid w:val="00082767"/>
    <w:rsid w:val="00093D2B"/>
    <w:rsid w:val="00097516"/>
    <w:rsid w:val="000A5395"/>
    <w:rsid w:val="000C36B9"/>
    <w:rsid w:val="000D188C"/>
    <w:rsid w:val="000D2993"/>
    <w:rsid w:val="000D39DA"/>
    <w:rsid w:val="000E04AD"/>
    <w:rsid w:val="000E2DAC"/>
    <w:rsid w:val="001009A5"/>
    <w:rsid w:val="001156B6"/>
    <w:rsid w:val="00123F12"/>
    <w:rsid w:val="00124173"/>
    <w:rsid w:val="00146F6F"/>
    <w:rsid w:val="001511D0"/>
    <w:rsid w:val="00172D39"/>
    <w:rsid w:val="00177C22"/>
    <w:rsid w:val="001D0921"/>
    <w:rsid w:val="001E6FBF"/>
    <w:rsid w:val="00201FE2"/>
    <w:rsid w:val="00203739"/>
    <w:rsid w:val="0021556E"/>
    <w:rsid w:val="00227195"/>
    <w:rsid w:val="00264185"/>
    <w:rsid w:val="002756A4"/>
    <w:rsid w:val="00275724"/>
    <w:rsid w:val="00275B9E"/>
    <w:rsid w:val="002803A5"/>
    <w:rsid w:val="0028108A"/>
    <w:rsid w:val="002A5032"/>
    <w:rsid w:val="002B3077"/>
    <w:rsid w:val="002D2A6A"/>
    <w:rsid w:val="002E1474"/>
    <w:rsid w:val="00301CC1"/>
    <w:rsid w:val="00306897"/>
    <w:rsid w:val="003115BB"/>
    <w:rsid w:val="0032482A"/>
    <w:rsid w:val="00335032"/>
    <w:rsid w:val="003622CE"/>
    <w:rsid w:val="003662D4"/>
    <w:rsid w:val="00366616"/>
    <w:rsid w:val="00390B72"/>
    <w:rsid w:val="00391DE2"/>
    <w:rsid w:val="003B75F3"/>
    <w:rsid w:val="003D5B1F"/>
    <w:rsid w:val="003E4C04"/>
    <w:rsid w:val="003E5784"/>
    <w:rsid w:val="003E607D"/>
    <w:rsid w:val="003F70D8"/>
    <w:rsid w:val="00410C9B"/>
    <w:rsid w:val="00420DA5"/>
    <w:rsid w:val="004242EE"/>
    <w:rsid w:val="00431C7D"/>
    <w:rsid w:val="00436A5D"/>
    <w:rsid w:val="00451F28"/>
    <w:rsid w:val="0047451E"/>
    <w:rsid w:val="00487638"/>
    <w:rsid w:val="00493308"/>
    <w:rsid w:val="004A2F5F"/>
    <w:rsid w:val="004A3668"/>
    <w:rsid w:val="004B0842"/>
    <w:rsid w:val="004B48FD"/>
    <w:rsid w:val="004B6949"/>
    <w:rsid w:val="004C3159"/>
    <w:rsid w:val="004C7AE3"/>
    <w:rsid w:val="004E0D72"/>
    <w:rsid w:val="004E1041"/>
    <w:rsid w:val="004F3D9B"/>
    <w:rsid w:val="004F6CD9"/>
    <w:rsid w:val="005031F7"/>
    <w:rsid w:val="00535564"/>
    <w:rsid w:val="00542E4E"/>
    <w:rsid w:val="00545D03"/>
    <w:rsid w:val="005721B7"/>
    <w:rsid w:val="00586438"/>
    <w:rsid w:val="00587641"/>
    <w:rsid w:val="005A4E29"/>
    <w:rsid w:val="005A5881"/>
    <w:rsid w:val="005B1D36"/>
    <w:rsid w:val="005C07A4"/>
    <w:rsid w:val="005C4574"/>
    <w:rsid w:val="005C48EA"/>
    <w:rsid w:val="005D238D"/>
    <w:rsid w:val="005D35AA"/>
    <w:rsid w:val="005F782A"/>
    <w:rsid w:val="006054C3"/>
    <w:rsid w:val="0062480F"/>
    <w:rsid w:val="0065462E"/>
    <w:rsid w:val="0065527F"/>
    <w:rsid w:val="00663C3A"/>
    <w:rsid w:val="0067349C"/>
    <w:rsid w:val="00682158"/>
    <w:rsid w:val="006A3058"/>
    <w:rsid w:val="006B5B01"/>
    <w:rsid w:val="006C1639"/>
    <w:rsid w:val="006C4B6F"/>
    <w:rsid w:val="006C659B"/>
    <w:rsid w:val="006D2697"/>
    <w:rsid w:val="006D40EE"/>
    <w:rsid w:val="006E2A60"/>
    <w:rsid w:val="006E721E"/>
    <w:rsid w:val="00700F22"/>
    <w:rsid w:val="00702E13"/>
    <w:rsid w:val="0071146D"/>
    <w:rsid w:val="00713C03"/>
    <w:rsid w:val="00733A82"/>
    <w:rsid w:val="00736626"/>
    <w:rsid w:val="00743CC9"/>
    <w:rsid w:val="00747CCB"/>
    <w:rsid w:val="00764F40"/>
    <w:rsid w:val="007704BD"/>
    <w:rsid w:val="00772AE1"/>
    <w:rsid w:val="00773DC2"/>
    <w:rsid w:val="00792717"/>
    <w:rsid w:val="007A7503"/>
    <w:rsid w:val="007B1D12"/>
    <w:rsid w:val="007B3BA5"/>
    <w:rsid w:val="007B48EC"/>
    <w:rsid w:val="007B61F1"/>
    <w:rsid w:val="007B6A32"/>
    <w:rsid w:val="007D0718"/>
    <w:rsid w:val="007D3DB2"/>
    <w:rsid w:val="007E4D1F"/>
    <w:rsid w:val="0081296A"/>
    <w:rsid w:val="00814E8B"/>
    <w:rsid w:val="00815277"/>
    <w:rsid w:val="00820738"/>
    <w:rsid w:val="00853561"/>
    <w:rsid w:val="00867F46"/>
    <w:rsid w:val="008701DD"/>
    <w:rsid w:val="0087591D"/>
    <w:rsid w:val="00876C21"/>
    <w:rsid w:val="00883299"/>
    <w:rsid w:val="00896EB9"/>
    <w:rsid w:val="008A1D6E"/>
    <w:rsid w:val="008B6E62"/>
    <w:rsid w:val="008C029D"/>
    <w:rsid w:val="008D1274"/>
    <w:rsid w:val="008D1947"/>
    <w:rsid w:val="008F1DDB"/>
    <w:rsid w:val="0090376A"/>
    <w:rsid w:val="00906914"/>
    <w:rsid w:val="00937FF0"/>
    <w:rsid w:val="00947849"/>
    <w:rsid w:val="00951F9F"/>
    <w:rsid w:val="00954D5A"/>
    <w:rsid w:val="009563C6"/>
    <w:rsid w:val="00966D75"/>
    <w:rsid w:val="00970A07"/>
    <w:rsid w:val="009736B6"/>
    <w:rsid w:val="00984BA8"/>
    <w:rsid w:val="009916BA"/>
    <w:rsid w:val="009B2F97"/>
    <w:rsid w:val="009C1541"/>
    <w:rsid w:val="009F3DCE"/>
    <w:rsid w:val="009F5531"/>
    <w:rsid w:val="00A019D8"/>
    <w:rsid w:val="00A16225"/>
    <w:rsid w:val="00A17275"/>
    <w:rsid w:val="00A1781A"/>
    <w:rsid w:val="00A447E6"/>
    <w:rsid w:val="00A5667E"/>
    <w:rsid w:val="00A63DBF"/>
    <w:rsid w:val="00A769F8"/>
    <w:rsid w:val="00AB573B"/>
    <w:rsid w:val="00AC5E2E"/>
    <w:rsid w:val="00AC7D93"/>
    <w:rsid w:val="00AE56F5"/>
    <w:rsid w:val="00B03801"/>
    <w:rsid w:val="00B16BDE"/>
    <w:rsid w:val="00B2230A"/>
    <w:rsid w:val="00B25B67"/>
    <w:rsid w:val="00B35B0F"/>
    <w:rsid w:val="00B5080A"/>
    <w:rsid w:val="00B62964"/>
    <w:rsid w:val="00B82C34"/>
    <w:rsid w:val="00B82E04"/>
    <w:rsid w:val="00BA0215"/>
    <w:rsid w:val="00BA1A59"/>
    <w:rsid w:val="00BD61EA"/>
    <w:rsid w:val="00BE2408"/>
    <w:rsid w:val="00BE3464"/>
    <w:rsid w:val="00BF0082"/>
    <w:rsid w:val="00BF042A"/>
    <w:rsid w:val="00BF6A5D"/>
    <w:rsid w:val="00C21A29"/>
    <w:rsid w:val="00C3608C"/>
    <w:rsid w:val="00C3777A"/>
    <w:rsid w:val="00C469FB"/>
    <w:rsid w:val="00C47F57"/>
    <w:rsid w:val="00C61339"/>
    <w:rsid w:val="00C76293"/>
    <w:rsid w:val="00C839A6"/>
    <w:rsid w:val="00CA5A0D"/>
    <w:rsid w:val="00CC73C1"/>
    <w:rsid w:val="00CC77EF"/>
    <w:rsid w:val="00CE20B2"/>
    <w:rsid w:val="00CE2487"/>
    <w:rsid w:val="00D03CE6"/>
    <w:rsid w:val="00D17C8D"/>
    <w:rsid w:val="00D214CC"/>
    <w:rsid w:val="00D21FA6"/>
    <w:rsid w:val="00D32E6B"/>
    <w:rsid w:val="00D37874"/>
    <w:rsid w:val="00D52D30"/>
    <w:rsid w:val="00D55B4B"/>
    <w:rsid w:val="00D870AE"/>
    <w:rsid w:val="00DB328A"/>
    <w:rsid w:val="00DD15A3"/>
    <w:rsid w:val="00DD3347"/>
    <w:rsid w:val="00DD5E74"/>
    <w:rsid w:val="00E203EA"/>
    <w:rsid w:val="00E21F32"/>
    <w:rsid w:val="00E365CE"/>
    <w:rsid w:val="00E36FB4"/>
    <w:rsid w:val="00E460F6"/>
    <w:rsid w:val="00E63E9A"/>
    <w:rsid w:val="00E66BE0"/>
    <w:rsid w:val="00E675A4"/>
    <w:rsid w:val="00E67C0D"/>
    <w:rsid w:val="00E73A66"/>
    <w:rsid w:val="00E8791F"/>
    <w:rsid w:val="00E9657D"/>
    <w:rsid w:val="00EA1810"/>
    <w:rsid w:val="00EA3F91"/>
    <w:rsid w:val="00EB1AD8"/>
    <w:rsid w:val="00EC34E3"/>
    <w:rsid w:val="00EC5F3B"/>
    <w:rsid w:val="00F0202C"/>
    <w:rsid w:val="00F10F39"/>
    <w:rsid w:val="00F2080D"/>
    <w:rsid w:val="00F22159"/>
    <w:rsid w:val="00F234C1"/>
    <w:rsid w:val="00F363AA"/>
    <w:rsid w:val="00F45CD9"/>
    <w:rsid w:val="00F60586"/>
    <w:rsid w:val="00F60C96"/>
    <w:rsid w:val="00F62CB2"/>
    <w:rsid w:val="00F67373"/>
    <w:rsid w:val="00F817AC"/>
    <w:rsid w:val="00FB556B"/>
    <w:rsid w:val="00FC7EF6"/>
    <w:rsid w:val="00FE0C99"/>
    <w:rsid w:val="00FF667F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A7A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  <w:style w:type="paragraph" w:styleId="Revision">
    <w:name w:val="Revision"/>
    <w:hidden/>
    <w:uiPriority w:val="99"/>
    <w:semiHidden/>
    <w:rsid w:val="008D1947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ettings.xml" Type="http://schemas.openxmlformats.org/officeDocument/2006/relationships/settings" Id="rId3"/>
   <Relationship Target="header1.xml" Type="http://schemas.openxmlformats.org/officeDocument/2006/relationships/header" Id="rId7"/>
   <Relationship Target="theme/theme1.xml" Type="http://schemas.openxmlformats.org/officeDocument/2006/relationships/theme" Id="rId12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fontTable.xml" Type="http://schemas.openxmlformats.org/officeDocument/2006/relationships/fontTable" Id="rId11"/>
   <Relationship Target="footnotes.xml" Type="http://schemas.openxmlformats.org/officeDocument/2006/relationships/footnotes" Id="rId5"/>
   <Relationship Target="footer2.xml" Type="http://schemas.openxmlformats.org/officeDocument/2006/relationships/footer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2726</Words>
  <Characters>1555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2025-11-28T09:37:00Z</dcterms:created>
  <dcterms:modified xsi:type="dcterms:W3CDTF">2025-11-28T09:54:00Z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3" name="DISCesvisAdditionalMakersPhone">
    <vt:lpwstr>+3222383168</vt:lpwstr>
  </property>
  <property fmtid="{D5CDD505-2E9C-101B-9397-08002B2CF9AE}" pid="4" name="DISCesvisMainMakerOrgUnitTitle">
    <vt:lpwstr>Augstākās izglītības, zinātnes un inovāciju departaments</vt:lpwstr>
  </property>
  <property fmtid="{D5CDD505-2E9C-101B-9397-08002B2CF9AE}" pid="5" name="DISCesvisForInforming">
    <vt:lpwstr>vecākais referents Jānis Paiders</vt:lpwstr>
  </property>
  <property fmtid="{D5CDD505-2E9C-101B-9397-08002B2CF9AE}" pid="80" name="DISCesvisMeetingDate">
    <vt:lpwstr>2025-12-09</vt:lpwstr>
  </property>
  <property fmtid="{D5CDD505-2E9C-101B-9397-08002B2CF9AE}" pid="81" name="DISCesvisAdditionalMakers">
    <vt:lpwstr> Dace Deinate,  Aleksandrs Mārtiņš Blūms</vt:lpwstr>
  </property>
  <property fmtid="{D5CDD505-2E9C-101B-9397-08002B2CF9AE}" pid="82" name="DIScgiUrl">
    <vt:lpwstr>https://lim.esvis.gov.lv/cs/idcplg</vt:lpwstr>
  </property>
  <property fmtid="{D5CDD505-2E9C-101B-9397-08002B2CF9AE}" pid="83" name="DISdDocName">
    <vt:lpwstr>L591607</vt:lpwstr>
  </property>
  <property fmtid="{D5CDD505-2E9C-101B-9397-08002B2CF9AE}" pid="84" name="DISCesvisSigner">
    <vt:lpwstr> Dace Melbārde</vt:lpwstr>
  </property>
  <property fmtid="{D5CDD505-2E9C-101B-9397-08002B2CF9AE}" pid="85" name="DISCesvisSafetyLevel">
    <vt:lpwstr>Vispārpieejams</vt:lpwstr>
  </property>
  <property fmtid="{D5CDD505-2E9C-101B-9397-08002B2CF9AE}" pid="86" name="DISTaskPaneUrl">
    <vt:lpwstr>https://lim.esvis.gov.lv/cs/idcplg?ClientControlled=DocMan&amp;coreContentOnly=1&amp;WebdavRequest=1&amp;IdcService=DOC_INFO&amp;dID=683222</vt:lpwstr>
  </property>
  <property fmtid="{D5CDD505-2E9C-101B-9397-08002B2CF9AE}" pid="87" name="DISCesvisTitle">
    <vt:lpwstr>Pavadvēstule "Par Eiropas Savienības Konkurētspējas padomes (pētniecība, kosmoss) 2025. gada 9. decembra sanāksmē izskatāmajiem jautājumiem un citiem Eiropas Savienības dokumentiem Izglītības un zinātnes ministrijas kompetencē"</vt:lpwstr>
  </property>
  <property fmtid="{D5CDD505-2E9C-101B-9397-08002B2CF9AE}" pid="88" name="DISCesvisMinistryOfMinister">
    <vt:lpwstr>wwTemplateNP_MinistryOfMinister(Izglītības un zinātnes,)</vt:lpwstr>
  </property>
  <property fmtid="{D5CDD505-2E9C-101B-9397-08002B2CF9AE}" pid="89" name="DISCesvisAuthor">
    <vt:lpwstr>Izglītības un zinātnes ministrija</vt:lpwstr>
  </property>
  <property fmtid="{D5CDD505-2E9C-101B-9397-08002B2CF9AE}" pid="90" name="DISCesvisMainMaker">
    <vt:lpwstr> Dace Deinate</vt:lpwstr>
  </property>
  <property fmtid="{D5CDD505-2E9C-101B-9397-08002B2CF9AE}" pid="91" name="DISidcName">
    <vt:lpwstr>1020404016200</vt:lpwstr>
  </property>
  <property fmtid="{D5CDD505-2E9C-101B-9397-08002B2CF9AE}" pid="92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</vt:lpwstr>
  </property>
  <property fmtid="{D5CDD505-2E9C-101B-9397-08002B2CF9AE}" pid="93" name="DISCesvisAdditionalMakersMail">
    <vt:lpwstr>dace.deinate@izm.gov.lv, Aleksandrs-Martins.Blums@izm.gov.lv</vt:lpwstr>
  </property>
  <property fmtid="{D5CDD505-2E9C-101B-9397-08002B2CF9AE}" pid="94" name="DISdUser">
    <vt:lpwstr>weblogic</vt:lpwstr>
  </property>
  <property fmtid="{D5CDD505-2E9C-101B-9397-08002B2CF9AE}" pid="95" name="DISdID">
    <vt:lpwstr>683222</vt:lpwstr>
  </property>
  <property fmtid="{D5CDD505-2E9C-101B-9397-08002B2CF9AE}" pid="96" name="DISCesvisDocRegDate">
    <vt:lpwstr>2025-12-01</vt:lpwstr>
  </property>
  <property fmtid="{D5CDD505-2E9C-101B-9397-08002B2CF9AE}" pid="97" name="DISCesvisRegDate">
    <vt:lpwstr>2025-12-01</vt:lpwstr>
  </property>
  <property fmtid="{D5CDD505-2E9C-101B-9397-08002B2CF9AE}" pid="98" name="DISCesvisDocRegNr">
    <vt:lpwstr>PV-40</vt:lpwstr>
  </property>
  <property fmtid="{D5CDD505-2E9C-101B-9397-08002B2CF9AE}" pid="99" name="DISCesvisRelatedDocNP">
    <vt:lpwstr>Pozīcija Nr. 1 "Priekšlikums Eiropas Parlamenta un Padomes regulai par pētniecības un inovācijas pamatprogrammas “Apvārsnis Eiropa” 2028.-2034. gadam izveidi un dalības un rezultātu izplatīšanas noteikumiem"
, Pozīcija Nr. 1 "Priekšlikums Eiropas Parlamenta un Padomes regulai par drošību, noturību un ilgtspēju kosmosa aktivitātēm Savienībā"
, Par priekšlikumu Eiropas Parlamenta un Padomes regulai, ar ko izveido programmu Erasmus+ laikposmam no 2028. līdz 2034. gadam un
atceļ Regulu (ES) 2021/817 un (ES) 2021/888 </vt:lpwstr>
  </property>
</Properties>
</file>