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BB4FF" w14:textId="125F4885" w:rsidR="00490FF3" w:rsidRPr="00152881" w:rsidRDefault="00443B42" w:rsidP="00490FF3">
      <w:pPr>
        <w:spacing w:after="0"/>
        <w:ind w:left="3912" w:right="-625"/>
        <w:jc w:val="right"/>
        <w:rPr>
          <w:rFonts w:ascii="Times New Roman" w:hAnsi="Times New Roman" w:cs="Times New Roman"/>
          <w:kern w:val="2"/>
          <w:sz w:val="20"/>
          <w:szCs w:val="20"/>
        </w:rPr>
      </w:pPr>
      <w:r>
        <w:rPr>
          <w:rFonts w:ascii="Times New Roman" w:hAnsi="Times New Roman" w:cs="Times New Roman"/>
          <w:kern w:val="2"/>
          <w:sz w:val="20"/>
          <w:szCs w:val="20"/>
        </w:rPr>
        <w:t>2</w:t>
      </w:r>
      <w:r w:rsidR="00490FF3" w:rsidRPr="00152881">
        <w:rPr>
          <w:rFonts w:ascii="Times New Roman" w:hAnsi="Times New Roman" w:cs="Times New Roman"/>
          <w:kern w:val="2"/>
          <w:sz w:val="20"/>
          <w:szCs w:val="20"/>
        </w:rPr>
        <w:t>.pielikums</w:t>
      </w:r>
    </w:p>
    <w:p w14:paraId="620B8868" w14:textId="77777777" w:rsidR="00490FF3" w:rsidRPr="00152881" w:rsidRDefault="00490FF3" w:rsidP="00490FF3">
      <w:pPr>
        <w:spacing w:after="0"/>
        <w:ind w:left="3912" w:right="-625"/>
        <w:jc w:val="right"/>
        <w:rPr>
          <w:rFonts w:ascii="Times New Roman" w:eastAsiaTheme="minorEastAsia" w:hAnsi="Times New Roman" w:cs="Times New Roman"/>
          <w:kern w:val="2"/>
          <w:sz w:val="20"/>
          <w:szCs w:val="20"/>
        </w:rPr>
      </w:pPr>
      <w:r w:rsidRPr="00152881">
        <w:rPr>
          <w:rFonts w:ascii="Times New Roman" w:eastAsiaTheme="minorEastAsia" w:hAnsi="Times New Roman" w:cs="Times New Roman"/>
          <w:kern w:val="2"/>
          <w:sz w:val="20"/>
          <w:szCs w:val="20"/>
        </w:rPr>
        <w:t>Informatīvajam ziņojumam</w:t>
      </w:r>
      <w:r w:rsidRPr="00152881">
        <w:rPr>
          <w:rFonts w:ascii="Times New Roman" w:hAnsi="Times New Roman" w:cs="Times New Roman"/>
          <w:kern w:val="2"/>
          <w:sz w:val="20"/>
          <w:szCs w:val="20"/>
        </w:rPr>
        <w:br/>
      </w:r>
      <w:r w:rsidRPr="00152881">
        <w:rPr>
          <w:rFonts w:ascii="Times New Roman" w:eastAsiaTheme="minorEastAsia" w:hAnsi="Times New Roman" w:cs="Times New Roman"/>
          <w:kern w:val="2"/>
          <w:sz w:val="20"/>
          <w:szCs w:val="20"/>
        </w:rPr>
        <w:t>“Par Mākslīgā intelekta akta prasību ieviešanu”</w:t>
      </w:r>
    </w:p>
    <w:p w14:paraId="2BAFDDC5" w14:textId="77777777" w:rsidR="00463F7B" w:rsidRDefault="00463F7B" w:rsidP="00463F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14137BE5" w14:textId="407E2828" w:rsidR="00463F7B" w:rsidRDefault="00463F7B" w:rsidP="00041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Atbildīgās iestādes, kas veic tirgus uzraudzību atbilstoši </w:t>
      </w:r>
      <w:r w:rsidRPr="00AF720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Nacionāl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ajai</w:t>
      </w:r>
      <w:r w:rsidRPr="00AF720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tirgus uzraudzības stratēģij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ai</w:t>
      </w:r>
      <w:r w:rsidRPr="00AF720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2022. – 2026. gadam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</w:p>
    <w:p w14:paraId="4A84C9C5" w14:textId="77777777" w:rsidR="00463F7B" w:rsidRDefault="00463F7B" w:rsidP="00463F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5" w:type="dxa"/>
        <w:tblLook w:val="06A0" w:firstRow="1" w:lastRow="0" w:firstColumn="1" w:lastColumn="0" w:noHBand="1" w:noVBand="1"/>
      </w:tblPr>
      <w:tblGrid>
        <w:gridCol w:w="687"/>
        <w:gridCol w:w="3750"/>
        <w:gridCol w:w="3804"/>
      </w:tblGrid>
      <w:tr w:rsidR="00463F7B" w:rsidRPr="00F25D9D" w14:paraId="512CF828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633D72A4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4763E2E2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Sfēra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5E03C1C1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Iestādes</w:t>
            </w:r>
          </w:p>
        </w:tc>
      </w:tr>
      <w:tr w:rsidR="00463F7B" w:rsidRPr="00F25D9D" w14:paraId="0197D955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4538F7B7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3583F183" w14:textId="016BA931" w:rsidR="00463F7B" w:rsidRPr="00F25D9D" w:rsidRDefault="00830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60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Medicīniskās ierīces </w:t>
            </w:r>
            <w:r w:rsidR="00400F78" w:rsidRPr="003248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un </w:t>
            </w:r>
            <w:proofErr w:type="spellStart"/>
            <w:r w:rsidR="00400F78" w:rsidRPr="003248E0">
              <w:rPr>
                <w:rFonts w:ascii="Times New Roman" w:eastAsia="Arial" w:hAnsi="Times New Roman" w:cs="Times New Roman"/>
                <w:sz w:val="24"/>
                <w:szCs w:val="24"/>
              </w:rPr>
              <w:t>in</w:t>
            </w:r>
            <w:proofErr w:type="spellEnd"/>
            <w:r w:rsidR="00400F78" w:rsidRPr="00400F7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0F78" w:rsidRPr="00400F78">
              <w:rPr>
                <w:rFonts w:ascii="Times New Roman" w:eastAsia="Arial" w:hAnsi="Times New Roman" w:cs="Times New Roman"/>
                <w:sz w:val="24"/>
                <w:szCs w:val="24"/>
              </w:rPr>
              <w:t>vitro</w:t>
            </w:r>
            <w:proofErr w:type="spellEnd"/>
            <w:r w:rsidR="00400F78" w:rsidRPr="00400F7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diagnostikas medicīniskās ierīces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21D4F3C0" w14:textId="78500B8E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VI</w:t>
            </w:r>
          </w:p>
        </w:tc>
      </w:tr>
      <w:tr w:rsidR="00463F7B" w:rsidRPr="00F25D9D" w14:paraId="3E0134E0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3979376B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7A4FDDC8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Kosmētika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64FC4C1F" w14:textId="128E4DEC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VI</w:t>
            </w:r>
          </w:p>
        </w:tc>
      </w:tr>
      <w:tr w:rsidR="00463F7B" w:rsidRPr="00F25D9D" w14:paraId="79844BDB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4F5659A1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3EB950AD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Rotaļlietas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6658D8DC" w14:textId="020ABEA2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07065E04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635F0BE4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50580311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Individuālie aizsardzības līdzekļi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5B7A89D4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5A9752B5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1A516452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3F825F5A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Būvizstrādājumi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0790D711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0D2834E0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7A4CD80C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71092C95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Aerosola izsmidzinātāji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08004373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1156A329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5A811B4A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2600BC47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Parastās </w:t>
            </w:r>
            <w:proofErr w:type="spellStart"/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spiedientvertnes</w:t>
            </w:r>
            <w:proofErr w:type="spellEnd"/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 spiedieniekārtas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0543B3D5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670E8A34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43BE18E3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6ECD90C2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Transportējamās spiedieniekārtas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5F374994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328C8A6F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33D8EC1F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23E72513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Mašīniekārtas</w:t>
            </w:r>
            <w:proofErr w:type="spellEnd"/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75860C23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23669094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54A79792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3C6E8E50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Lifti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78565778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071BAB9F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30C54C84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1C153A20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Trošu ceļi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75638CC1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7B993993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4B93AEA1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7B9F3558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0D72C8A">
              <w:rPr>
                <w:rFonts w:ascii="Times New Roman" w:eastAsia="Arial" w:hAnsi="Times New Roman" w:cs="Times New Roman"/>
                <w:sz w:val="24"/>
                <w:szCs w:val="24"/>
              </w:rPr>
              <w:t>Āra</w:t>
            </w: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iekārtu trokšņa emisijas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25CE6F86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5E56222A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4042AAB2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589B56E3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Iekārtas un aizsardzības sistēmas, kas paredzētas lietošanai </w:t>
            </w:r>
            <w:proofErr w:type="spellStart"/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sprādzienbīstamā</w:t>
            </w:r>
            <w:proofErr w:type="spellEnd"/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vidē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5A6135B4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447B0A80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2969950D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5287EDDC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Pirotehniskie izstrādājumi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43BCFE78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VP</w:t>
            </w:r>
          </w:p>
        </w:tc>
      </w:tr>
      <w:tr w:rsidR="00463F7B" w:rsidRPr="00F25D9D" w14:paraId="44413BED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3F4EA039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46658EBC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Civilām vajadzībām paredzētās sprāgstvielas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4121AEF1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VP</w:t>
            </w:r>
          </w:p>
        </w:tc>
      </w:tr>
      <w:tr w:rsidR="00463F7B" w:rsidRPr="00F25D9D" w14:paraId="5730CF13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15A4CDEA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6E7C432D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Iekārtas, kurās izmanto gāzveida kurināmo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302A05E4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40C083D5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0684DE2D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324C28C2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Mērīšanas instrumenti, neautomātiskie svari, fasētās preces un mērīšanas ierīces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2EC46E19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158D6EC3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348E588C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53E7C85A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Elektriskās iekārtas atbilstoši EMC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7DFE0832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5164FCB6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6DDEE769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1B60864E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Radio un TLC iekārtas atbilstoši RTTE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610D2C2F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478631A2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2A3FB2B4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68B75C09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Elektriskās ierīces un iekārtas atbilstoši LVD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5D52AB65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123CC597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022AFBEE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460F9867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Elektriskās un elektroniskās iekārtas atbilstoši </w:t>
            </w:r>
            <w:proofErr w:type="spellStart"/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RoHS</w:t>
            </w:r>
            <w:proofErr w:type="spellEnd"/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 WEEE, baterijas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5F567113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20D3E999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4074E39C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22.1.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5F4CA286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Ķīmiskās vielas saskaņā ar REACH,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klasifikācija un marķējums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1A03DA21" w14:textId="7549ECB6" w:rsidR="00463F7B" w:rsidRPr="00F25D9D" w:rsidRDefault="00463F7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PTAC, VDI, VSIA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LPB</w:t>
            </w: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, VI</w:t>
            </w:r>
            <w:r w:rsidR="00CF3697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</w:tr>
      <w:tr w:rsidR="00463F7B" w:rsidRPr="00F25D9D" w14:paraId="3F668F05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7CB5629A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22.2.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5594ADD9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Citas ķīmiskās vielas un ķīmiskie maisījumi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43DE3A12" w14:textId="2D0DE506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3F7DFE58">
              <w:rPr>
                <w:rFonts w:ascii="Times New Roman" w:eastAsia="Arial" w:hAnsi="Times New Roman" w:cs="Times New Roman"/>
                <w:sz w:val="24"/>
                <w:szCs w:val="24"/>
              </w:rPr>
              <w:t>VI</w:t>
            </w:r>
            <w:r w:rsidR="00CF3697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</w:tr>
      <w:tr w:rsidR="00463F7B" w:rsidRPr="00F25D9D" w14:paraId="72A82C3E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5C897B6C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2150B873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Ekodizains</w:t>
            </w:r>
            <w:proofErr w:type="spellEnd"/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energomarķējums</w:t>
            </w:r>
            <w:proofErr w:type="spellEnd"/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30C0E1EE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1DD19CC4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38B63CFC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424E7021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Riepu marķējums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563080FF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44D650D1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0D77D4C9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492AE4BB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Atpūtas kuģi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0D95BF3D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1CADA7F1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6CE72A9B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7B5A5D7D" w14:textId="542A4D62" w:rsidR="00463F7B" w:rsidRPr="00F25D9D" w:rsidRDefault="00463F7B" w:rsidP="00B2024C">
            <w:pPr>
              <w:tabs>
                <w:tab w:val="left" w:pos="21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Kuģu aprīkojums</w:t>
            </w:r>
            <w:r w:rsidR="00B2024C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54C174E0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VSIA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LJA</w:t>
            </w:r>
          </w:p>
        </w:tc>
      </w:tr>
      <w:tr w:rsidR="00463F7B" w:rsidRPr="00F25D9D" w14:paraId="145AFB5F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4D1097F9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10A319FB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Mehāniskie transportlīdzekļi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5C286296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42E782C3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016A2E0D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61756796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Visurgājēja tehnika (traktortehnika, traktortehnikas piekabes)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7013CE8A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VTUA</w:t>
            </w:r>
          </w:p>
        </w:tc>
      </w:tr>
      <w:tr w:rsidR="00463F7B" w:rsidRPr="00F25D9D" w14:paraId="26BCE891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46904BC8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28B80270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Mēslošanas līdzekļi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364240CE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VAAD</w:t>
            </w:r>
          </w:p>
        </w:tc>
      </w:tr>
      <w:tr w:rsidR="00463F7B" w:rsidRPr="00F25D9D" w14:paraId="5BB40E9A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3832D253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10BB9737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Citi patēriņa produkti atbilstoši GPSD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07A4E363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 pārējās uzraugošās iestādes, atbilstoši savas kompetences jomām</w:t>
            </w:r>
          </w:p>
        </w:tc>
      </w:tr>
      <w:tr w:rsidR="00463F7B" w:rsidRPr="00F25D9D" w14:paraId="2DD522B1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25A10848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2DC77FEF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Biocīdi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5983BC21" w14:textId="469860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3F7DFE58">
              <w:rPr>
                <w:rFonts w:ascii="Times New Roman" w:eastAsia="Arial" w:hAnsi="Times New Roman" w:cs="Times New Roman"/>
                <w:sz w:val="24"/>
                <w:szCs w:val="24"/>
              </w:rPr>
              <w:t>PTAC, VI, PVD</w:t>
            </w:r>
            <w:r w:rsidR="00CF3697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</w:tr>
      <w:tr w:rsidR="00463F7B" w:rsidRPr="00F25D9D" w14:paraId="4D7D0B48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64A0BEEF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05C9C07A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Tekstila un apavu marķējums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27E9C025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4E7BC970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512699B4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50E37258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Bezpilota lidaparātu sistēmas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40A67FA6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PTAC</w:t>
            </w:r>
          </w:p>
        </w:tc>
      </w:tr>
      <w:tr w:rsidR="00463F7B" w:rsidRPr="00F25D9D" w14:paraId="69563A99" w14:textId="77777777" w:rsidTr="3F7DFE58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7DEBA81F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549DB6AE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D9D">
              <w:rPr>
                <w:rFonts w:ascii="Times New Roman" w:eastAsia="Arial" w:hAnsi="Times New Roman" w:cs="Times New Roman"/>
                <w:sz w:val="24"/>
                <w:szCs w:val="24"/>
              </w:rPr>
              <w:t>Degvielas tirgus uzraudzība</w:t>
            </w:r>
          </w:p>
        </w:tc>
        <w:tc>
          <w:tcPr>
            <w:tcW w:w="4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</w:tcPr>
          <w:p w14:paraId="41761025" w14:textId="77777777" w:rsidR="00463F7B" w:rsidRPr="00F25D9D" w:rsidRDefault="00463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BVKB</w:t>
            </w:r>
          </w:p>
        </w:tc>
      </w:tr>
    </w:tbl>
    <w:p w14:paraId="01A3245D" w14:textId="77777777" w:rsidR="00A10054" w:rsidRDefault="00A10054"/>
    <w:p w14:paraId="318C53FA" w14:textId="77777777" w:rsidR="00E85E65" w:rsidRPr="00E85E65" w:rsidRDefault="00E85E65" w:rsidP="00E85E65"/>
    <w:p w14:paraId="5D4393CC" w14:textId="77777777" w:rsidR="00E85E65" w:rsidRPr="00E85E65" w:rsidRDefault="00E85E65" w:rsidP="00E85E65"/>
    <w:p w14:paraId="36350889" w14:textId="77777777" w:rsidR="00E85E65" w:rsidRPr="00E85E65" w:rsidRDefault="00E85E65" w:rsidP="00E85E65"/>
    <w:p w14:paraId="19FEEE4B" w14:textId="77777777" w:rsidR="00E85E65" w:rsidRPr="00E85E65" w:rsidRDefault="00E85E65" w:rsidP="00E85E65"/>
    <w:p w14:paraId="340B79D7" w14:textId="77777777" w:rsidR="00E85E65" w:rsidRPr="00E85E65" w:rsidRDefault="00E85E65" w:rsidP="00E85E65"/>
    <w:p w14:paraId="489DF5E1" w14:textId="77777777" w:rsidR="00E85E65" w:rsidRPr="00E85E65" w:rsidRDefault="00E85E65" w:rsidP="00E85E65"/>
    <w:p w14:paraId="4F2FA3D2" w14:textId="77777777" w:rsidR="00E85E65" w:rsidRPr="00E85E65" w:rsidRDefault="00E85E65" w:rsidP="00E85E65"/>
    <w:p w14:paraId="028B8EDF" w14:textId="77777777" w:rsidR="00E85E65" w:rsidRPr="00E85E65" w:rsidRDefault="00E85E65" w:rsidP="00E85E65"/>
    <w:p w14:paraId="4D976741" w14:textId="77777777" w:rsidR="00E85E65" w:rsidRPr="00E85E65" w:rsidRDefault="00E85E65" w:rsidP="00E85E65"/>
    <w:p w14:paraId="5B17B1BF" w14:textId="77777777" w:rsidR="00E85E65" w:rsidRPr="00E85E65" w:rsidRDefault="00E85E65" w:rsidP="00E85E65"/>
    <w:p w14:paraId="3748E3DE" w14:textId="77777777" w:rsidR="00E85E65" w:rsidRPr="00E85E65" w:rsidRDefault="00E85E65" w:rsidP="00E85E65"/>
    <w:p w14:paraId="667F2117" w14:textId="77777777" w:rsidR="00E85E65" w:rsidRPr="00E85E65" w:rsidRDefault="00E85E65" w:rsidP="00E85E65"/>
    <w:p w14:paraId="53F0D83D" w14:textId="77777777" w:rsidR="00E85E65" w:rsidRPr="00E85E65" w:rsidRDefault="00E85E65" w:rsidP="00E85E65"/>
    <w:p w14:paraId="14AEB6EB" w14:textId="77777777" w:rsidR="00E85E65" w:rsidRPr="00E85E65" w:rsidRDefault="00E85E65" w:rsidP="00E85E65"/>
    <w:p w14:paraId="1BE1FE3F" w14:textId="77777777" w:rsidR="00E85E65" w:rsidRPr="00E85E65" w:rsidRDefault="00E85E65" w:rsidP="00E85E65"/>
    <w:p w14:paraId="7EE6903E" w14:textId="77777777" w:rsidR="00E85E65" w:rsidRPr="00E85E65" w:rsidRDefault="00E85E65" w:rsidP="00E85E65"/>
    <w:p w14:paraId="096A07CA" w14:textId="77777777" w:rsidR="00E85E65" w:rsidRPr="00E85E65" w:rsidRDefault="00E85E65" w:rsidP="00E85E65"/>
    <w:p w14:paraId="41B081D0" w14:textId="77777777" w:rsidR="00E85E65" w:rsidRPr="00E85E65" w:rsidRDefault="00E85E65" w:rsidP="00E85E65"/>
    <w:p w14:paraId="27173F28" w14:textId="77777777" w:rsidR="00E85E65" w:rsidRPr="00E85E65" w:rsidRDefault="00E85E65" w:rsidP="00E85E65"/>
    <w:p w14:paraId="178ACB6A" w14:textId="77777777" w:rsidR="00E85E65" w:rsidRPr="00E85E65" w:rsidRDefault="00E85E65" w:rsidP="00E85E65"/>
    <w:p w14:paraId="1A6BA627" w14:textId="77777777" w:rsidR="00E85E65" w:rsidRPr="00E85E65" w:rsidRDefault="00E85E65" w:rsidP="00E85E65"/>
    <w:p w14:paraId="47CA703F" w14:textId="3C40F388" w:rsidR="00E85E65" w:rsidRPr="00E85E65" w:rsidRDefault="00E85E65" w:rsidP="00E85E65">
      <w:pPr>
        <w:tabs>
          <w:tab w:val="left" w:pos="2750"/>
        </w:tabs>
      </w:pPr>
      <w:r>
        <w:tab/>
      </w:r>
    </w:p>
    <w:sectPr w:rsidR="00E85E65" w:rsidRPr="00E85E65" w:rsidSect="00490FF3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53359" w14:textId="77777777" w:rsidR="0093114B" w:rsidRDefault="0093114B" w:rsidP="00463F7B">
      <w:pPr>
        <w:spacing w:after="0" w:line="240" w:lineRule="auto"/>
      </w:pPr>
      <w:r>
        <w:separator/>
      </w:r>
    </w:p>
  </w:endnote>
  <w:endnote w:type="continuationSeparator" w:id="0">
    <w:p w14:paraId="5CC9FA53" w14:textId="77777777" w:rsidR="0093114B" w:rsidRDefault="0093114B" w:rsidP="00463F7B">
      <w:pPr>
        <w:spacing w:after="0" w:line="240" w:lineRule="auto"/>
      </w:pPr>
      <w:r>
        <w:continuationSeparator/>
      </w:r>
    </w:p>
  </w:endnote>
  <w:endnote w:type="continuationNotice" w:id="1">
    <w:p w14:paraId="35A42B50" w14:textId="77777777" w:rsidR="0093114B" w:rsidRDefault="009311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42E32" w14:textId="712982F1" w:rsidR="00CA4817" w:rsidRPr="008245D0" w:rsidRDefault="0030181A">
    <w:pPr>
      <w:pStyle w:val="Footer"/>
      <w:rPr>
        <w:rFonts w:ascii="Times New Roman" w:hAnsi="Times New Roman" w:cs="Times New Roman"/>
        <w:sz w:val="20"/>
        <w:szCs w:val="20"/>
      </w:rPr>
    </w:pPr>
    <w:r w:rsidRPr="008245D0">
      <w:rPr>
        <w:rFonts w:ascii="Times New Roman" w:hAnsi="Times New Roman" w:cs="Times New Roman"/>
        <w:sz w:val="20"/>
        <w:szCs w:val="20"/>
      </w:rPr>
      <w:t xml:space="preserve">VARAMInf_MI_P2_Atbildīgās iestādes, kas veic tirgus uzraudzību atbilstoši Nacionālajai tirgus uzraudzības stratēģijai 2022. – 2026. </w:t>
    </w:r>
    <w:r w:rsidRPr="008245D0">
      <w:rPr>
        <w:rFonts w:ascii="Times New Roman" w:hAnsi="Times New Roman" w:cs="Times New Roman"/>
        <w:sz w:val="20"/>
        <w:szCs w:val="20"/>
      </w:rPr>
      <w:t>gadam</w:t>
    </w:r>
    <w:r w:rsidR="00CA4817" w:rsidRPr="008245D0">
      <w:rPr>
        <w:rFonts w:ascii="Times New Roman" w:hAnsi="Times New Roman" w:cs="Times New Roman"/>
        <w:sz w:val="20"/>
        <w:szCs w:val="20"/>
      </w:rPr>
      <w:t>_</w:t>
    </w:r>
    <w:r w:rsidR="00C25837">
      <w:rPr>
        <w:rFonts w:ascii="Times New Roman" w:hAnsi="Times New Roman" w:cs="Times New Roman"/>
        <w:sz w:val="20"/>
        <w:szCs w:val="20"/>
      </w:rPr>
      <w:t>24</w:t>
    </w:r>
    <w:r w:rsidR="00D00BCD">
      <w:rPr>
        <w:rFonts w:ascii="Times New Roman" w:hAnsi="Times New Roman" w:cs="Times New Roman"/>
        <w:sz w:val="20"/>
        <w:szCs w:val="20"/>
      </w:rPr>
      <w:t>0125</w:t>
    </w:r>
  </w:p>
  <w:p w14:paraId="458554C6" w14:textId="77777777" w:rsidR="0053489B" w:rsidRDefault="0053489B">
    <w:pPr>
      <w:pStyle w:val="Footer"/>
    </w:pPr>
  </w:p>
  <w:p w14:paraId="41225345" w14:textId="77777777" w:rsidR="00463F7B" w:rsidRDefault="00463F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B90FF" w14:textId="77777777" w:rsidR="0093114B" w:rsidRDefault="0093114B" w:rsidP="00463F7B">
      <w:pPr>
        <w:spacing w:after="0" w:line="240" w:lineRule="auto"/>
      </w:pPr>
      <w:r>
        <w:separator/>
      </w:r>
    </w:p>
  </w:footnote>
  <w:footnote w:type="continuationSeparator" w:id="0">
    <w:p w14:paraId="3CB1CC4D" w14:textId="77777777" w:rsidR="0093114B" w:rsidRDefault="0093114B" w:rsidP="00463F7B">
      <w:pPr>
        <w:spacing w:after="0" w:line="240" w:lineRule="auto"/>
      </w:pPr>
      <w:r>
        <w:continuationSeparator/>
      </w:r>
    </w:p>
  </w:footnote>
  <w:footnote w:type="continuationNotice" w:id="1">
    <w:p w14:paraId="2FA48F1C" w14:textId="77777777" w:rsidR="0093114B" w:rsidRDefault="009311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5041098"/>
      <w:docPartObj>
        <w:docPartGallery w:val="Page Numbers (Top of Page)"/>
        <w:docPartUnique/>
      </w:docPartObj>
    </w:sdtPr>
    <w:sdtEndPr/>
    <w:sdtContent>
      <w:p w14:paraId="7A62DBB9" w14:textId="79355DB8" w:rsidR="005B1993" w:rsidRDefault="005B1993">
        <w:pPr>
          <w:pStyle w:val="Header"/>
          <w:jc w:val="right"/>
        </w:pPr>
        <w:r w:rsidRPr="0076602D">
          <w:rPr>
            <w:rFonts w:ascii="Times New Roman" w:hAnsi="Times New Roman" w:cs="Times New Roman"/>
          </w:rPr>
          <w:fldChar w:fldCharType="begin"/>
        </w:r>
        <w:r w:rsidRPr="0076602D">
          <w:rPr>
            <w:rFonts w:ascii="Times New Roman" w:hAnsi="Times New Roman" w:cs="Times New Roman"/>
          </w:rPr>
          <w:instrText>PAGE   \* MERGEFORMAT</w:instrText>
        </w:r>
        <w:r w:rsidRPr="0076602D">
          <w:rPr>
            <w:rFonts w:ascii="Times New Roman" w:hAnsi="Times New Roman" w:cs="Times New Roman"/>
          </w:rPr>
          <w:fldChar w:fldCharType="separate"/>
        </w:r>
        <w:r w:rsidRPr="0076602D">
          <w:rPr>
            <w:rFonts w:ascii="Times New Roman" w:hAnsi="Times New Roman" w:cs="Times New Roman"/>
          </w:rPr>
          <w:t>2</w:t>
        </w:r>
        <w:r w:rsidRPr="0076602D">
          <w:rPr>
            <w:rFonts w:ascii="Times New Roman" w:hAnsi="Times New Roman" w:cs="Times New Roman"/>
          </w:rPr>
          <w:fldChar w:fldCharType="end"/>
        </w:r>
      </w:p>
    </w:sdtContent>
  </w:sdt>
  <w:p w14:paraId="16A0DC93" w14:textId="77777777" w:rsidR="005B1993" w:rsidRDefault="005B19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F7B"/>
    <w:rsid w:val="00041DDE"/>
    <w:rsid w:val="0011078F"/>
    <w:rsid w:val="001B44F7"/>
    <w:rsid w:val="001D2020"/>
    <w:rsid w:val="002121C6"/>
    <w:rsid w:val="00237359"/>
    <w:rsid w:val="0026137B"/>
    <w:rsid w:val="002935CE"/>
    <w:rsid w:val="002A10CA"/>
    <w:rsid w:val="002A7613"/>
    <w:rsid w:val="002B1EB2"/>
    <w:rsid w:val="0030181A"/>
    <w:rsid w:val="003248E0"/>
    <w:rsid w:val="00337A40"/>
    <w:rsid w:val="00354BAB"/>
    <w:rsid w:val="0035702A"/>
    <w:rsid w:val="0036464A"/>
    <w:rsid w:val="00400F78"/>
    <w:rsid w:val="00443B42"/>
    <w:rsid w:val="00444B84"/>
    <w:rsid w:val="00445A2A"/>
    <w:rsid w:val="00463F7B"/>
    <w:rsid w:val="00490FF3"/>
    <w:rsid w:val="004D3754"/>
    <w:rsid w:val="004E5051"/>
    <w:rsid w:val="004F758C"/>
    <w:rsid w:val="005159A2"/>
    <w:rsid w:val="00521061"/>
    <w:rsid w:val="0053489B"/>
    <w:rsid w:val="00546B82"/>
    <w:rsid w:val="005A4B62"/>
    <w:rsid w:val="005B1993"/>
    <w:rsid w:val="005E5EB9"/>
    <w:rsid w:val="0060063B"/>
    <w:rsid w:val="006D4DF0"/>
    <w:rsid w:val="0076602D"/>
    <w:rsid w:val="008022A8"/>
    <w:rsid w:val="008245D0"/>
    <w:rsid w:val="00830604"/>
    <w:rsid w:val="00866495"/>
    <w:rsid w:val="008A2577"/>
    <w:rsid w:val="008D5C68"/>
    <w:rsid w:val="008E26E8"/>
    <w:rsid w:val="00912200"/>
    <w:rsid w:val="0091366A"/>
    <w:rsid w:val="00923FF8"/>
    <w:rsid w:val="0093114B"/>
    <w:rsid w:val="00951627"/>
    <w:rsid w:val="009A0556"/>
    <w:rsid w:val="009E319E"/>
    <w:rsid w:val="009E3725"/>
    <w:rsid w:val="00A10054"/>
    <w:rsid w:val="00A108FC"/>
    <w:rsid w:val="00A276B5"/>
    <w:rsid w:val="00A80113"/>
    <w:rsid w:val="00A95B98"/>
    <w:rsid w:val="00B12D7B"/>
    <w:rsid w:val="00B2024C"/>
    <w:rsid w:val="00B3733E"/>
    <w:rsid w:val="00B575E7"/>
    <w:rsid w:val="00C05213"/>
    <w:rsid w:val="00C208BD"/>
    <w:rsid w:val="00C25837"/>
    <w:rsid w:val="00C33314"/>
    <w:rsid w:val="00C3495F"/>
    <w:rsid w:val="00C64255"/>
    <w:rsid w:val="00C909F9"/>
    <w:rsid w:val="00C97A9A"/>
    <w:rsid w:val="00CA4817"/>
    <w:rsid w:val="00CB7300"/>
    <w:rsid w:val="00CD056D"/>
    <w:rsid w:val="00CF3697"/>
    <w:rsid w:val="00D00BCD"/>
    <w:rsid w:val="00DA6204"/>
    <w:rsid w:val="00DA6848"/>
    <w:rsid w:val="00E02A9A"/>
    <w:rsid w:val="00E85E65"/>
    <w:rsid w:val="00E90E4C"/>
    <w:rsid w:val="00EA6323"/>
    <w:rsid w:val="00EB43B1"/>
    <w:rsid w:val="00ED7733"/>
    <w:rsid w:val="00F15D18"/>
    <w:rsid w:val="00F25BC9"/>
    <w:rsid w:val="00F34471"/>
    <w:rsid w:val="00F9579B"/>
    <w:rsid w:val="00FD5328"/>
    <w:rsid w:val="00FD5D34"/>
    <w:rsid w:val="00FF03F5"/>
    <w:rsid w:val="2B1116A3"/>
    <w:rsid w:val="3F7DF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607E9"/>
  <w15:chartTrackingRefBased/>
  <w15:docId w15:val="{18E48E5A-0D3D-4963-9C33-A2F11586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F7B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3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3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F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F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F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F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F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F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F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3F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F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F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F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F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F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F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F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3F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3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3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3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3F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3F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3F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F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F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3F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63F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F7B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463F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F7B"/>
    <w:rPr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6006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06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063B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6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63B"/>
    <w:rPr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354BAB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1212</Words>
  <Characters>692</Characters>
  <Application>Microsoft Office Word</Application>
  <DocSecurity>0</DocSecurity>
  <Lines>5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Gintere</dc:creator>
  <cp:keywords/>
  <dc:description/>
  <cp:lastModifiedBy>Arturs.Arnis Polikarpovs</cp:lastModifiedBy>
  <cp:revision>39</cp:revision>
  <dcterms:created xsi:type="dcterms:W3CDTF">2024-10-15T06:47:00Z</dcterms:created>
  <dcterms:modified xsi:type="dcterms:W3CDTF">2025-01-24T08:13:00Z</dcterms:modified>
</cp:coreProperties>
</file>