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BDDA86" w14:textId="77777777" w:rsidR="00EE0B72" w:rsidRPr="00EE0B72" w:rsidRDefault="00EE0B72" w:rsidP="00EE0B72">
      <w:pPr>
        <w:spacing w:after="0" w:line="240" w:lineRule="auto"/>
        <w:ind w:firstLine="360"/>
        <w:jc w:val="right"/>
        <w:rPr>
          <w:rFonts w:ascii="Times New Roman" w:hAnsi="Times New Roman" w:cs="Times New Roman"/>
          <w:sz w:val="28"/>
          <w:szCs w:val="28"/>
        </w:rPr>
      </w:pPr>
      <w:r w:rsidRPr="00EE0B72">
        <w:rPr>
          <w:rFonts w:ascii="Times New Roman" w:hAnsi="Times New Roman" w:cs="Times New Roman"/>
          <w:sz w:val="28"/>
          <w:szCs w:val="28"/>
        </w:rPr>
        <w:t xml:space="preserve">(Ministru kabineta </w:t>
      </w:r>
    </w:p>
    <w:p w14:paraId="447509F7" w14:textId="77777777" w:rsidR="00EE0B72" w:rsidRPr="00EE0B72" w:rsidRDefault="00EE0B72" w:rsidP="00EE0B72">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EE0B72">
        <w:rPr>
          <w:rFonts w:ascii="Times New Roman" w:hAnsi="Times New Roman" w:cs="Times New Roman"/>
          <w:sz w:val="28"/>
          <w:szCs w:val="28"/>
        </w:rPr>
        <w:t>2023. gada 22. augusta</w:t>
      </w:r>
    </w:p>
    <w:p w14:paraId="590C26EA" w14:textId="77777777" w:rsidR="00EE0B72" w:rsidRPr="00EE0B72" w:rsidRDefault="00EE0B72" w:rsidP="00EE0B72">
      <w:pPr>
        <w:spacing w:after="0" w:line="240" w:lineRule="auto"/>
        <w:ind w:firstLine="360"/>
        <w:jc w:val="right"/>
        <w:rPr>
          <w:rFonts w:ascii="Times New Roman" w:hAnsi="Times New Roman" w:cs="Times New Roman"/>
          <w:sz w:val="28"/>
          <w:szCs w:val="28"/>
        </w:rPr>
      </w:pPr>
      <w:r w:rsidRPr="00EE0B72">
        <w:rPr>
          <w:rFonts w:ascii="Times New Roman" w:hAnsi="Times New Roman" w:cs="Times New Roman"/>
          <w:sz w:val="28"/>
          <w:szCs w:val="28"/>
        </w:rPr>
        <w:t xml:space="preserve">rīkojums Nr. </w:t>
      </w:r>
      <w:r w:rsidRPr="00EE0B72">
        <w:rPr>
          <w:rFonts w:ascii="Times New Roman" w:hAnsi="Times New Roman" w:cs="Times New Roman"/>
          <w:sz w:val="28"/>
          <w:szCs w:val="28"/>
        </w:rPr>
        <w:t>527</w:t>
      </w:r>
      <w:r w:rsidRPr="00EE0B72">
        <w:rPr>
          <w:rFonts w:ascii="Times New Roman" w:hAnsi="Times New Roman" w:cs="Times New Roman"/>
          <w:sz w:val="28"/>
          <w:szCs w:val="28"/>
        </w:rPr>
        <w:t>)</w:t>
      </w:r>
    </w:p>
    <w:p w14:paraId="6972B0A6" w14:textId="77777777" w:rsidR="003B769A" w:rsidRPr="000F525E" w:rsidRDefault="003B769A" w:rsidP="00CE479D">
      <w:pPr>
        <w:spacing w:after="0" w:line="240" w:lineRule="auto"/>
        <w:ind w:right="-284"/>
        <w:jc w:val="center"/>
        <w:rPr>
          <w:rFonts w:ascii="Times New Roman" w:hAnsi="Times New Roman" w:cs="Times New Roman"/>
          <w:b/>
          <w:sz w:val="28"/>
          <w:szCs w:val="28"/>
        </w:rPr>
      </w:pPr>
    </w:p>
    <w:p w14:paraId="6FEFC02C" w14:textId="77777777" w:rsidR="003B769A" w:rsidRPr="000F525E" w:rsidRDefault="003B769A" w:rsidP="00CE479D">
      <w:pPr>
        <w:spacing w:after="0" w:line="240" w:lineRule="auto"/>
        <w:ind w:right="-284"/>
        <w:jc w:val="center"/>
        <w:rPr>
          <w:rFonts w:ascii="Times New Roman" w:hAnsi="Times New Roman" w:cs="Times New Roman"/>
          <w:b/>
          <w:sz w:val="28"/>
          <w:szCs w:val="28"/>
        </w:rPr>
      </w:pPr>
    </w:p>
    <w:p w14:paraId="5BAC3917" w14:textId="77777777" w:rsidR="003B769A" w:rsidRDefault="003B769A" w:rsidP="00CE479D">
      <w:pPr>
        <w:spacing w:after="0" w:line="240" w:lineRule="auto"/>
        <w:ind w:right="-284"/>
        <w:jc w:val="center"/>
        <w:rPr>
          <w:rFonts w:ascii="Times New Roman" w:hAnsi="Times New Roman" w:cs="Times New Roman"/>
          <w:b/>
          <w:sz w:val="28"/>
          <w:szCs w:val="28"/>
        </w:rPr>
      </w:pPr>
    </w:p>
    <w:p w14:paraId="791710C7" w14:textId="77777777" w:rsidR="003B769A" w:rsidRDefault="003B769A" w:rsidP="00CE479D">
      <w:pPr>
        <w:spacing w:after="0" w:line="240" w:lineRule="auto"/>
        <w:ind w:right="-284"/>
        <w:jc w:val="center"/>
        <w:rPr>
          <w:rFonts w:ascii="Times New Roman" w:hAnsi="Times New Roman" w:cs="Times New Roman"/>
          <w:b/>
          <w:sz w:val="28"/>
          <w:szCs w:val="28"/>
        </w:rPr>
      </w:pPr>
    </w:p>
    <w:p w14:paraId="04EB91F1" w14:textId="77777777" w:rsidR="003B769A" w:rsidRDefault="003B769A" w:rsidP="00CE479D">
      <w:pPr>
        <w:spacing w:after="0" w:line="240" w:lineRule="auto"/>
        <w:ind w:right="-284"/>
        <w:jc w:val="center"/>
        <w:rPr>
          <w:rFonts w:ascii="Times New Roman" w:hAnsi="Times New Roman" w:cs="Times New Roman"/>
          <w:b/>
          <w:sz w:val="28"/>
          <w:szCs w:val="28"/>
        </w:rPr>
      </w:pPr>
    </w:p>
    <w:p w14:paraId="5C4A708A" w14:textId="77777777" w:rsidR="003B769A" w:rsidRDefault="003B769A" w:rsidP="00CE479D">
      <w:pPr>
        <w:spacing w:after="0" w:line="240" w:lineRule="auto"/>
        <w:ind w:right="-284"/>
        <w:jc w:val="center"/>
        <w:rPr>
          <w:rFonts w:ascii="Times New Roman" w:hAnsi="Times New Roman" w:cs="Times New Roman"/>
          <w:b/>
          <w:sz w:val="28"/>
          <w:szCs w:val="28"/>
        </w:rPr>
      </w:pPr>
    </w:p>
    <w:p w14:paraId="2ECC3B7F" w14:textId="77777777" w:rsidR="003B769A" w:rsidRDefault="003B769A" w:rsidP="00CE479D">
      <w:pPr>
        <w:spacing w:after="0" w:line="240" w:lineRule="auto"/>
        <w:ind w:right="-284"/>
        <w:jc w:val="center"/>
        <w:rPr>
          <w:rFonts w:ascii="Times New Roman" w:hAnsi="Times New Roman" w:cs="Times New Roman"/>
          <w:b/>
          <w:sz w:val="28"/>
          <w:szCs w:val="28"/>
        </w:rPr>
      </w:pPr>
    </w:p>
    <w:p w14:paraId="6C13370C" w14:textId="77777777" w:rsidR="003B769A" w:rsidRDefault="003B769A" w:rsidP="00CE479D">
      <w:pPr>
        <w:spacing w:after="0" w:line="240" w:lineRule="auto"/>
        <w:ind w:right="-284"/>
        <w:jc w:val="center"/>
        <w:rPr>
          <w:rFonts w:ascii="Times New Roman" w:hAnsi="Times New Roman" w:cs="Times New Roman"/>
          <w:b/>
          <w:sz w:val="28"/>
          <w:szCs w:val="28"/>
        </w:rPr>
      </w:pPr>
    </w:p>
    <w:p w14:paraId="41534085" w14:textId="77777777" w:rsidR="003B769A" w:rsidRDefault="003B769A" w:rsidP="00CE479D">
      <w:pPr>
        <w:spacing w:after="0" w:line="240" w:lineRule="auto"/>
        <w:ind w:right="-284"/>
        <w:jc w:val="center"/>
        <w:rPr>
          <w:rFonts w:ascii="Times New Roman" w:hAnsi="Times New Roman" w:cs="Times New Roman"/>
          <w:b/>
          <w:sz w:val="28"/>
          <w:szCs w:val="28"/>
        </w:rPr>
      </w:pPr>
    </w:p>
    <w:p w14:paraId="31DF0B9A" w14:textId="77777777" w:rsidR="003B769A" w:rsidRDefault="003B769A" w:rsidP="00CE479D">
      <w:pPr>
        <w:spacing w:after="0" w:line="240" w:lineRule="auto"/>
        <w:ind w:right="-284"/>
        <w:jc w:val="center"/>
        <w:rPr>
          <w:rFonts w:ascii="Times New Roman" w:hAnsi="Times New Roman" w:cs="Times New Roman"/>
          <w:b/>
          <w:sz w:val="28"/>
          <w:szCs w:val="28"/>
        </w:rPr>
      </w:pPr>
    </w:p>
    <w:p w14:paraId="54CCF241" w14:textId="77777777" w:rsidR="003B769A" w:rsidRDefault="003B769A" w:rsidP="00CE479D">
      <w:pPr>
        <w:spacing w:after="0" w:line="240" w:lineRule="auto"/>
        <w:ind w:right="-284"/>
        <w:jc w:val="center"/>
        <w:rPr>
          <w:rFonts w:ascii="Times New Roman" w:hAnsi="Times New Roman" w:cs="Times New Roman"/>
          <w:b/>
          <w:sz w:val="28"/>
          <w:szCs w:val="28"/>
        </w:rPr>
      </w:pPr>
    </w:p>
    <w:p w14:paraId="55768340" w14:textId="77777777" w:rsidR="003B769A" w:rsidRDefault="003B769A" w:rsidP="00CE479D">
      <w:pPr>
        <w:spacing w:after="0" w:line="240" w:lineRule="auto"/>
        <w:ind w:right="-284"/>
        <w:jc w:val="center"/>
        <w:rPr>
          <w:rFonts w:ascii="Times New Roman" w:hAnsi="Times New Roman" w:cs="Times New Roman"/>
          <w:b/>
          <w:sz w:val="28"/>
          <w:szCs w:val="28"/>
        </w:rPr>
      </w:pPr>
    </w:p>
    <w:p w14:paraId="3E960DB6" w14:textId="77777777" w:rsidR="003B769A" w:rsidRDefault="003B769A" w:rsidP="00CE479D">
      <w:pPr>
        <w:spacing w:after="0" w:line="240" w:lineRule="auto"/>
        <w:ind w:right="-284"/>
        <w:jc w:val="center"/>
        <w:rPr>
          <w:rFonts w:ascii="Times New Roman" w:hAnsi="Times New Roman" w:cs="Times New Roman"/>
          <w:b/>
          <w:sz w:val="28"/>
          <w:szCs w:val="28"/>
        </w:rPr>
      </w:pPr>
    </w:p>
    <w:p w14:paraId="1D98C255" w14:textId="77777777" w:rsidR="003B769A" w:rsidRDefault="003B769A" w:rsidP="00CE479D">
      <w:pPr>
        <w:spacing w:after="0" w:line="240" w:lineRule="auto"/>
        <w:ind w:right="-284"/>
        <w:jc w:val="center"/>
        <w:rPr>
          <w:rFonts w:ascii="Times New Roman" w:hAnsi="Times New Roman" w:cs="Times New Roman"/>
          <w:b/>
          <w:sz w:val="28"/>
          <w:szCs w:val="28"/>
        </w:rPr>
      </w:pPr>
    </w:p>
    <w:p w14:paraId="0863E7BC" w14:textId="77777777" w:rsidR="00A76171" w:rsidRPr="0047704D" w:rsidRDefault="003B769A" w:rsidP="00CE479D">
      <w:pPr>
        <w:spacing w:after="0" w:line="240" w:lineRule="auto"/>
        <w:ind w:right="-284"/>
        <w:jc w:val="center"/>
        <w:rPr>
          <w:rFonts w:ascii="Times New Roman" w:hAnsi="Times New Roman" w:cs="Times New Roman"/>
          <w:b/>
          <w:sz w:val="28"/>
          <w:szCs w:val="28"/>
        </w:rPr>
      </w:pPr>
      <w:bookmarkStart w:id="0" w:name="_Hlk139035960"/>
      <w:r w:rsidRPr="0047704D">
        <w:rPr>
          <w:rFonts w:ascii="Times New Roman" w:hAnsi="Times New Roman" w:cs="Times New Roman"/>
          <w:b/>
          <w:sz w:val="28"/>
          <w:szCs w:val="28"/>
        </w:rPr>
        <w:t>Konceptuālais ziņojums</w:t>
      </w:r>
    </w:p>
    <w:p w14:paraId="7BBDDB41" w14:textId="77777777" w:rsidR="003B769A" w:rsidRPr="0047704D" w:rsidRDefault="00334F90" w:rsidP="00CE479D">
      <w:pPr>
        <w:spacing w:after="0" w:line="240" w:lineRule="auto"/>
        <w:ind w:right="-284"/>
        <w:jc w:val="center"/>
        <w:rPr>
          <w:rFonts w:ascii="Times New Roman" w:hAnsi="Times New Roman" w:cs="Times New Roman"/>
          <w:b/>
          <w:sz w:val="28"/>
          <w:szCs w:val="28"/>
        </w:rPr>
      </w:pPr>
      <w:r w:rsidRPr="0047704D">
        <w:rPr>
          <w:rFonts w:ascii="Times New Roman" w:hAnsi="Times New Roman" w:cs="Times New Roman"/>
          <w:b/>
          <w:sz w:val="28"/>
          <w:szCs w:val="28"/>
        </w:rPr>
        <w:t>“</w:t>
      </w:r>
      <w:r w:rsidR="00A76171" w:rsidRPr="0047704D">
        <w:rPr>
          <w:rFonts w:ascii="Times New Roman" w:hAnsi="Times New Roman" w:cs="Times New Roman"/>
          <w:b/>
          <w:sz w:val="28"/>
          <w:szCs w:val="28"/>
        </w:rPr>
        <w:t>P</w:t>
      </w:r>
      <w:r w:rsidR="003B769A" w:rsidRPr="0047704D">
        <w:rPr>
          <w:rFonts w:ascii="Times New Roman" w:hAnsi="Times New Roman" w:cs="Times New Roman"/>
          <w:b/>
          <w:sz w:val="28"/>
          <w:szCs w:val="28"/>
        </w:rPr>
        <w:t>ar Eiropas Savienības tiesību aktos atļautajiem izņēmumiem sankciju piemērošanā un Latvijas kompetentajā</w:t>
      </w:r>
      <w:r w:rsidR="00424631">
        <w:rPr>
          <w:rFonts w:ascii="Times New Roman" w:hAnsi="Times New Roman" w:cs="Times New Roman"/>
          <w:b/>
          <w:sz w:val="28"/>
          <w:szCs w:val="28"/>
        </w:rPr>
        <w:t>m</w:t>
      </w:r>
      <w:r w:rsidR="003B769A" w:rsidRPr="0047704D">
        <w:rPr>
          <w:rFonts w:ascii="Times New Roman" w:hAnsi="Times New Roman" w:cs="Times New Roman"/>
          <w:b/>
          <w:sz w:val="28"/>
          <w:szCs w:val="28"/>
        </w:rPr>
        <w:t xml:space="preserve"> iestādēm šo izņēmumu piemērošanā</w:t>
      </w:r>
      <w:r w:rsidRPr="0047704D">
        <w:rPr>
          <w:rFonts w:ascii="Times New Roman" w:hAnsi="Times New Roman" w:cs="Times New Roman"/>
          <w:b/>
          <w:sz w:val="28"/>
          <w:szCs w:val="28"/>
        </w:rPr>
        <w:t>”</w:t>
      </w:r>
      <w:bookmarkEnd w:id="0"/>
    </w:p>
    <w:p w14:paraId="3D914326" w14:textId="77777777" w:rsidR="003B769A" w:rsidRDefault="003B769A" w:rsidP="00CE479D">
      <w:pPr>
        <w:spacing w:after="0" w:line="240" w:lineRule="auto"/>
        <w:ind w:right="-284"/>
        <w:rPr>
          <w:rFonts w:ascii="Times New Roman" w:hAnsi="Times New Roman"/>
          <w:b/>
          <w:sz w:val="24"/>
          <w:szCs w:val="24"/>
        </w:rPr>
      </w:pPr>
      <w:r>
        <w:rPr>
          <w:rFonts w:ascii="Times New Roman" w:hAnsi="Times New Roman"/>
          <w:b/>
          <w:sz w:val="24"/>
          <w:szCs w:val="24"/>
        </w:rPr>
        <w:br w:type="page"/>
      </w:r>
    </w:p>
    <w:sdt>
      <w:sdtPr>
        <w:rPr>
          <w:rFonts w:ascii="Times New Roman" w:eastAsiaTheme="minorHAnsi" w:hAnsi="Times New Roman" w:cs="Times New Roman"/>
          <w:color w:val="000000" w:themeColor="text1"/>
          <w:sz w:val="26"/>
          <w:szCs w:val="26"/>
          <w:lang w:val="lv-LV"/>
        </w:rPr>
        <w:id w:val="-1033951665"/>
        <w:docPartObj>
          <w:docPartGallery w:val="Table of Contents"/>
          <w:docPartUnique/>
        </w:docPartObj>
      </w:sdtPr>
      <w:sdtEndPr>
        <w:rPr>
          <w:b/>
          <w:bCs/>
          <w:noProof/>
        </w:rPr>
      </w:sdtEndPr>
      <w:sdtContent>
        <w:p w14:paraId="08C9F06F" w14:textId="77777777" w:rsidR="00B85BA1" w:rsidRPr="00D9166B" w:rsidRDefault="00B85BA1" w:rsidP="00CE479D">
          <w:pPr>
            <w:pStyle w:val="TOCHeading"/>
            <w:spacing w:before="0" w:line="240" w:lineRule="auto"/>
            <w:ind w:right="-284"/>
            <w:jc w:val="center"/>
            <w:rPr>
              <w:rFonts w:ascii="Times New Roman" w:hAnsi="Times New Roman" w:cs="Times New Roman"/>
              <w:b/>
              <w:color w:val="000000" w:themeColor="text1"/>
              <w:sz w:val="24"/>
              <w:szCs w:val="24"/>
              <w:lang w:val="lv-LV"/>
            </w:rPr>
          </w:pPr>
          <w:r w:rsidRPr="00D9166B">
            <w:rPr>
              <w:rFonts w:ascii="Times New Roman" w:hAnsi="Times New Roman" w:cs="Times New Roman"/>
              <w:b/>
              <w:color w:val="000000" w:themeColor="text1"/>
              <w:sz w:val="24"/>
              <w:szCs w:val="24"/>
              <w:lang w:val="lv-LV"/>
            </w:rPr>
            <w:t>Saturs</w:t>
          </w:r>
        </w:p>
        <w:p w14:paraId="46198DD1" w14:textId="77777777" w:rsidR="00B85BA1" w:rsidRPr="00D9166B" w:rsidRDefault="00B85BA1" w:rsidP="00D9166B">
          <w:pPr>
            <w:spacing w:after="0" w:line="240" w:lineRule="auto"/>
            <w:ind w:right="-284"/>
            <w:rPr>
              <w:rFonts w:ascii="Times New Roman" w:hAnsi="Times New Roman" w:cs="Times New Roman"/>
              <w:sz w:val="24"/>
              <w:szCs w:val="24"/>
            </w:rPr>
          </w:pPr>
        </w:p>
        <w:p w14:paraId="7A640063" w14:textId="5CEB6825" w:rsidR="003760C9" w:rsidRPr="003760C9" w:rsidRDefault="00B85BA1">
          <w:pPr>
            <w:pStyle w:val="TOC1"/>
            <w:rPr>
              <w:b w:val="0"/>
              <w:color w:val="auto"/>
              <w:sz w:val="24"/>
              <w:szCs w:val="24"/>
              <w:lang w:val="lv-LV" w:eastAsia="lv-LV"/>
            </w:rPr>
          </w:pPr>
          <w:r w:rsidRPr="00D9166B">
            <w:fldChar w:fldCharType="begin"/>
          </w:r>
          <w:r w:rsidRPr="00D9166B">
            <w:instrText xml:space="preserve"> TOC \o "1-3" \h \z \u </w:instrText>
          </w:r>
          <w:r w:rsidRPr="00D9166B">
            <w:fldChar w:fldCharType="separate"/>
          </w:r>
          <w:hyperlink w:anchor="_Toc137631906" w:history="1">
            <w:r w:rsidR="003760C9" w:rsidRPr="003760C9">
              <w:rPr>
                <w:rStyle w:val="Hyperlink"/>
                <w:sz w:val="24"/>
                <w:szCs w:val="24"/>
              </w:rPr>
              <w:t>I.</w:t>
            </w:r>
            <w:r w:rsidR="003760C9" w:rsidRPr="003760C9">
              <w:rPr>
                <w:b w:val="0"/>
                <w:color w:val="auto"/>
                <w:sz w:val="24"/>
                <w:szCs w:val="24"/>
                <w:lang w:val="lv-LV" w:eastAsia="lv-LV"/>
              </w:rPr>
              <w:tab/>
            </w:r>
            <w:r w:rsidR="003760C9" w:rsidRPr="003760C9">
              <w:rPr>
                <w:rStyle w:val="Hyperlink"/>
                <w:sz w:val="24"/>
                <w:szCs w:val="24"/>
              </w:rPr>
              <w:t>KOPSAVILKUMS</w:t>
            </w:r>
            <w:r w:rsidR="003760C9" w:rsidRPr="003760C9">
              <w:rPr>
                <w:webHidden/>
                <w:sz w:val="24"/>
                <w:szCs w:val="24"/>
              </w:rPr>
              <w:tab/>
            </w:r>
            <w:r w:rsidR="003760C9" w:rsidRPr="003760C9">
              <w:rPr>
                <w:webHidden/>
                <w:sz w:val="24"/>
                <w:szCs w:val="24"/>
              </w:rPr>
              <w:fldChar w:fldCharType="begin"/>
            </w:r>
            <w:r w:rsidR="003760C9" w:rsidRPr="003760C9">
              <w:rPr>
                <w:webHidden/>
                <w:sz w:val="24"/>
                <w:szCs w:val="24"/>
              </w:rPr>
              <w:instrText xml:space="preserve"> PAGEREF _Toc137631906 \h </w:instrText>
            </w:r>
            <w:r w:rsidR="003760C9" w:rsidRPr="003760C9">
              <w:rPr>
                <w:webHidden/>
                <w:sz w:val="24"/>
                <w:szCs w:val="24"/>
              </w:rPr>
            </w:r>
            <w:r w:rsidR="003760C9" w:rsidRPr="003760C9">
              <w:rPr>
                <w:webHidden/>
                <w:sz w:val="24"/>
                <w:szCs w:val="24"/>
              </w:rPr>
              <w:fldChar w:fldCharType="separate"/>
            </w:r>
            <w:r w:rsidR="003760C9" w:rsidRPr="003760C9">
              <w:rPr>
                <w:webHidden/>
                <w:sz w:val="24"/>
                <w:szCs w:val="24"/>
              </w:rPr>
              <w:t>3</w:t>
            </w:r>
            <w:r w:rsidR="003760C9" w:rsidRPr="003760C9">
              <w:rPr>
                <w:webHidden/>
                <w:sz w:val="24"/>
                <w:szCs w:val="24"/>
              </w:rPr>
              <w:fldChar w:fldCharType="end"/>
            </w:r>
          </w:hyperlink>
        </w:p>
        <w:p w14:paraId="696FC083" w14:textId="14F7E2BC" w:rsidR="003760C9" w:rsidRPr="003760C9" w:rsidRDefault="00EE0B72">
          <w:pPr>
            <w:pStyle w:val="TOC1"/>
            <w:rPr>
              <w:b w:val="0"/>
              <w:color w:val="auto"/>
              <w:sz w:val="24"/>
              <w:szCs w:val="24"/>
              <w:lang w:val="lv-LV" w:eastAsia="lv-LV"/>
            </w:rPr>
          </w:pPr>
          <w:hyperlink w:anchor="_Toc137631907" w:history="1">
            <w:r w:rsidR="003760C9" w:rsidRPr="003760C9">
              <w:rPr>
                <w:rStyle w:val="Hyperlink"/>
                <w:sz w:val="24"/>
                <w:szCs w:val="24"/>
              </w:rPr>
              <w:t>II.</w:t>
            </w:r>
            <w:r w:rsidR="003760C9" w:rsidRPr="003760C9">
              <w:rPr>
                <w:b w:val="0"/>
                <w:color w:val="auto"/>
                <w:sz w:val="24"/>
                <w:szCs w:val="24"/>
                <w:lang w:val="lv-LV" w:eastAsia="lv-LV"/>
              </w:rPr>
              <w:tab/>
            </w:r>
            <w:r w:rsidR="003760C9" w:rsidRPr="003760C9">
              <w:rPr>
                <w:rStyle w:val="Hyperlink"/>
                <w:sz w:val="24"/>
                <w:szCs w:val="24"/>
              </w:rPr>
              <w:t>IEVADS</w:t>
            </w:r>
            <w:r w:rsidR="003760C9" w:rsidRPr="003760C9">
              <w:rPr>
                <w:webHidden/>
                <w:sz w:val="24"/>
                <w:szCs w:val="24"/>
              </w:rPr>
              <w:tab/>
            </w:r>
            <w:r w:rsidR="003760C9" w:rsidRPr="003760C9">
              <w:rPr>
                <w:webHidden/>
                <w:sz w:val="24"/>
                <w:szCs w:val="24"/>
              </w:rPr>
              <w:fldChar w:fldCharType="begin"/>
            </w:r>
            <w:r w:rsidR="003760C9" w:rsidRPr="003760C9">
              <w:rPr>
                <w:webHidden/>
                <w:sz w:val="24"/>
                <w:szCs w:val="24"/>
              </w:rPr>
              <w:instrText xml:space="preserve"> PAGEREF _Toc137631907 \h </w:instrText>
            </w:r>
            <w:r w:rsidR="003760C9" w:rsidRPr="003760C9">
              <w:rPr>
                <w:webHidden/>
                <w:sz w:val="24"/>
                <w:szCs w:val="24"/>
              </w:rPr>
            </w:r>
            <w:r w:rsidR="003760C9" w:rsidRPr="003760C9">
              <w:rPr>
                <w:webHidden/>
                <w:sz w:val="24"/>
                <w:szCs w:val="24"/>
              </w:rPr>
              <w:fldChar w:fldCharType="separate"/>
            </w:r>
            <w:r w:rsidR="003760C9" w:rsidRPr="003760C9">
              <w:rPr>
                <w:webHidden/>
                <w:sz w:val="24"/>
                <w:szCs w:val="24"/>
              </w:rPr>
              <w:t>3</w:t>
            </w:r>
            <w:r w:rsidR="003760C9" w:rsidRPr="003760C9">
              <w:rPr>
                <w:webHidden/>
                <w:sz w:val="24"/>
                <w:szCs w:val="24"/>
              </w:rPr>
              <w:fldChar w:fldCharType="end"/>
            </w:r>
          </w:hyperlink>
        </w:p>
        <w:p w14:paraId="7F3946D0" w14:textId="30CE3C96" w:rsidR="003760C9" w:rsidRPr="003760C9" w:rsidRDefault="00EE0B72">
          <w:pPr>
            <w:pStyle w:val="TOC1"/>
            <w:rPr>
              <w:b w:val="0"/>
              <w:color w:val="auto"/>
              <w:sz w:val="24"/>
              <w:szCs w:val="24"/>
              <w:lang w:val="lv-LV" w:eastAsia="lv-LV"/>
            </w:rPr>
          </w:pPr>
          <w:hyperlink w:anchor="_Toc137631908" w:history="1">
            <w:r w:rsidR="003760C9" w:rsidRPr="003760C9">
              <w:rPr>
                <w:rStyle w:val="Hyperlink"/>
                <w:sz w:val="24"/>
                <w:szCs w:val="24"/>
              </w:rPr>
              <w:t>III.</w:t>
            </w:r>
            <w:r w:rsidR="003760C9" w:rsidRPr="003760C9">
              <w:rPr>
                <w:b w:val="0"/>
                <w:color w:val="auto"/>
                <w:sz w:val="24"/>
                <w:szCs w:val="24"/>
                <w:lang w:val="lv-LV" w:eastAsia="lv-LV"/>
              </w:rPr>
              <w:tab/>
            </w:r>
            <w:r w:rsidR="003760C9" w:rsidRPr="003760C9">
              <w:rPr>
                <w:rStyle w:val="Hyperlink"/>
                <w:sz w:val="24"/>
                <w:szCs w:val="24"/>
              </w:rPr>
              <w:t>ESOŠĀS SITUĀCIJAS APRAKSTS</w:t>
            </w:r>
            <w:r w:rsidR="003760C9" w:rsidRPr="003760C9">
              <w:rPr>
                <w:webHidden/>
                <w:sz w:val="24"/>
                <w:szCs w:val="24"/>
              </w:rPr>
              <w:tab/>
            </w:r>
            <w:r w:rsidR="003760C9" w:rsidRPr="003760C9">
              <w:rPr>
                <w:webHidden/>
                <w:sz w:val="24"/>
                <w:szCs w:val="24"/>
              </w:rPr>
              <w:fldChar w:fldCharType="begin"/>
            </w:r>
            <w:r w:rsidR="003760C9" w:rsidRPr="003760C9">
              <w:rPr>
                <w:webHidden/>
                <w:sz w:val="24"/>
                <w:szCs w:val="24"/>
              </w:rPr>
              <w:instrText xml:space="preserve"> PAGEREF _Toc137631908 \h </w:instrText>
            </w:r>
            <w:r w:rsidR="003760C9" w:rsidRPr="003760C9">
              <w:rPr>
                <w:webHidden/>
                <w:sz w:val="24"/>
                <w:szCs w:val="24"/>
              </w:rPr>
            </w:r>
            <w:r w:rsidR="003760C9" w:rsidRPr="003760C9">
              <w:rPr>
                <w:webHidden/>
                <w:sz w:val="24"/>
                <w:szCs w:val="24"/>
              </w:rPr>
              <w:fldChar w:fldCharType="separate"/>
            </w:r>
            <w:r w:rsidR="003760C9" w:rsidRPr="003760C9">
              <w:rPr>
                <w:webHidden/>
                <w:sz w:val="24"/>
                <w:szCs w:val="24"/>
              </w:rPr>
              <w:t>4</w:t>
            </w:r>
            <w:r w:rsidR="003760C9" w:rsidRPr="003760C9">
              <w:rPr>
                <w:webHidden/>
                <w:sz w:val="24"/>
                <w:szCs w:val="24"/>
              </w:rPr>
              <w:fldChar w:fldCharType="end"/>
            </w:r>
          </w:hyperlink>
        </w:p>
        <w:p w14:paraId="535EA8F9" w14:textId="2713513B" w:rsidR="003760C9" w:rsidRPr="003760C9" w:rsidRDefault="00EE0B72">
          <w:pPr>
            <w:pStyle w:val="TOC2"/>
            <w:tabs>
              <w:tab w:val="right" w:leader="dot" w:pos="9062"/>
            </w:tabs>
            <w:rPr>
              <w:rFonts w:ascii="Times New Roman" w:hAnsi="Times New Roman"/>
              <w:noProof/>
              <w:sz w:val="24"/>
              <w:szCs w:val="24"/>
              <w:lang w:val="lv-LV" w:eastAsia="lv-LV"/>
            </w:rPr>
          </w:pPr>
          <w:hyperlink w:anchor="_Toc137631909" w:history="1">
            <w:r w:rsidR="003760C9" w:rsidRPr="003760C9">
              <w:rPr>
                <w:rStyle w:val="Hyperlink"/>
                <w:rFonts w:ascii="Times New Roman" w:hAnsi="Times New Roman"/>
                <w:noProof/>
                <w:sz w:val="24"/>
                <w:szCs w:val="24"/>
              </w:rPr>
              <w:t>III.1. ES tiesību aktos pieļautie izņēmumi un atļaujas – vispārīgs apskats</w:t>
            </w:r>
            <w:r w:rsidR="003760C9" w:rsidRPr="003760C9">
              <w:rPr>
                <w:rFonts w:ascii="Times New Roman" w:hAnsi="Times New Roman"/>
                <w:noProof/>
                <w:webHidden/>
                <w:sz w:val="24"/>
                <w:szCs w:val="24"/>
              </w:rPr>
              <w:tab/>
            </w:r>
            <w:r w:rsidR="003760C9" w:rsidRPr="003760C9">
              <w:rPr>
                <w:rFonts w:ascii="Times New Roman" w:hAnsi="Times New Roman"/>
                <w:noProof/>
                <w:webHidden/>
                <w:sz w:val="24"/>
                <w:szCs w:val="24"/>
              </w:rPr>
              <w:fldChar w:fldCharType="begin"/>
            </w:r>
            <w:r w:rsidR="003760C9" w:rsidRPr="003760C9">
              <w:rPr>
                <w:rFonts w:ascii="Times New Roman" w:hAnsi="Times New Roman"/>
                <w:noProof/>
                <w:webHidden/>
                <w:sz w:val="24"/>
                <w:szCs w:val="24"/>
              </w:rPr>
              <w:instrText xml:space="preserve"> PAGEREF _Toc137631909 \h </w:instrText>
            </w:r>
            <w:r w:rsidR="003760C9" w:rsidRPr="003760C9">
              <w:rPr>
                <w:rFonts w:ascii="Times New Roman" w:hAnsi="Times New Roman"/>
                <w:noProof/>
                <w:webHidden/>
                <w:sz w:val="24"/>
                <w:szCs w:val="24"/>
              </w:rPr>
            </w:r>
            <w:r w:rsidR="003760C9" w:rsidRPr="003760C9">
              <w:rPr>
                <w:rFonts w:ascii="Times New Roman" w:hAnsi="Times New Roman"/>
                <w:noProof/>
                <w:webHidden/>
                <w:sz w:val="24"/>
                <w:szCs w:val="24"/>
              </w:rPr>
              <w:fldChar w:fldCharType="separate"/>
            </w:r>
            <w:r w:rsidR="003760C9" w:rsidRPr="003760C9">
              <w:rPr>
                <w:rFonts w:ascii="Times New Roman" w:hAnsi="Times New Roman"/>
                <w:noProof/>
                <w:webHidden/>
                <w:sz w:val="24"/>
                <w:szCs w:val="24"/>
              </w:rPr>
              <w:t>4</w:t>
            </w:r>
            <w:r w:rsidR="003760C9" w:rsidRPr="003760C9">
              <w:rPr>
                <w:rFonts w:ascii="Times New Roman" w:hAnsi="Times New Roman"/>
                <w:noProof/>
                <w:webHidden/>
                <w:sz w:val="24"/>
                <w:szCs w:val="24"/>
              </w:rPr>
              <w:fldChar w:fldCharType="end"/>
            </w:r>
          </w:hyperlink>
        </w:p>
        <w:p w14:paraId="71854BC5" w14:textId="3A89950E" w:rsidR="003760C9" w:rsidRPr="003760C9" w:rsidRDefault="00EE0B72">
          <w:pPr>
            <w:pStyle w:val="TOC2"/>
            <w:tabs>
              <w:tab w:val="right" w:leader="dot" w:pos="9062"/>
            </w:tabs>
            <w:rPr>
              <w:rFonts w:ascii="Times New Roman" w:hAnsi="Times New Roman"/>
              <w:noProof/>
              <w:sz w:val="24"/>
              <w:szCs w:val="24"/>
              <w:lang w:val="lv-LV" w:eastAsia="lv-LV"/>
            </w:rPr>
          </w:pPr>
          <w:hyperlink w:anchor="_Toc137631910" w:history="1">
            <w:r w:rsidR="003760C9" w:rsidRPr="003760C9">
              <w:rPr>
                <w:rStyle w:val="Hyperlink"/>
                <w:rFonts w:ascii="Times New Roman" w:hAnsi="Times New Roman"/>
                <w:noProof/>
                <w:sz w:val="24"/>
                <w:szCs w:val="24"/>
              </w:rPr>
              <w:t>III.2. Sankciju likuma spēkā esošā redakcija</w:t>
            </w:r>
            <w:r w:rsidR="003760C9" w:rsidRPr="003760C9">
              <w:rPr>
                <w:rFonts w:ascii="Times New Roman" w:hAnsi="Times New Roman"/>
                <w:noProof/>
                <w:webHidden/>
                <w:sz w:val="24"/>
                <w:szCs w:val="24"/>
              </w:rPr>
              <w:tab/>
            </w:r>
            <w:r w:rsidR="003760C9" w:rsidRPr="003760C9">
              <w:rPr>
                <w:rFonts w:ascii="Times New Roman" w:hAnsi="Times New Roman"/>
                <w:noProof/>
                <w:webHidden/>
                <w:sz w:val="24"/>
                <w:szCs w:val="24"/>
              </w:rPr>
              <w:fldChar w:fldCharType="begin"/>
            </w:r>
            <w:r w:rsidR="003760C9" w:rsidRPr="003760C9">
              <w:rPr>
                <w:rFonts w:ascii="Times New Roman" w:hAnsi="Times New Roman"/>
                <w:noProof/>
                <w:webHidden/>
                <w:sz w:val="24"/>
                <w:szCs w:val="24"/>
              </w:rPr>
              <w:instrText xml:space="preserve"> PAGEREF _Toc137631910 \h </w:instrText>
            </w:r>
            <w:r w:rsidR="003760C9" w:rsidRPr="003760C9">
              <w:rPr>
                <w:rFonts w:ascii="Times New Roman" w:hAnsi="Times New Roman"/>
                <w:noProof/>
                <w:webHidden/>
                <w:sz w:val="24"/>
                <w:szCs w:val="24"/>
              </w:rPr>
            </w:r>
            <w:r w:rsidR="003760C9" w:rsidRPr="003760C9">
              <w:rPr>
                <w:rFonts w:ascii="Times New Roman" w:hAnsi="Times New Roman"/>
                <w:noProof/>
                <w:webHidden/>
                <w:sz w:val="24"/>
                <w:szCs w:val="24"/>
              </w:rPr>
              <w:fldChar w:fldCharType="separate"/>
            </w:r>
            <w:r w:rsidR="003760C9" w:rsidRPr="003760C9">
              <w:rPr>
                <w:rFonts w:ascii="Times New Roman" w:hAnsi="Times New Roman"/>
                <w:noProof/>
                <w:webHidden/>
                <w:sz w:val="24"/>
                <w:szCs w:val="24"/>
              </w:rPr>
              <w:t>4</w:t>
            </w:r>
            <w:r w:rsidR="003760C9" w:rsidRPr="003760C9">
              <w:rPr>
                <w:rFonts w:ascii="Times New Roman" w:hAnsi="Times New Roman"/>
                <w:noProof/>
                <w:webHidden/>
                <w:sz w:val="24"/>
                <w:szCs w:val="24"/>
              </w:rPr>
              <w:fldChar w:fldCharType="end"/>
            </w:r>
          </w:hyperlink>
        </w:p>
        <w:p w14:paraId="21B8B350" w14:textId="500032BD" w:rsidR="003760C9" w:rsidRPr="003760C9" w:rsidRDefault="00EE0B72">
          <w:pPr>
            <w:pStyle w:val="TOC2"/>
            <w:tabs>
              <w:tab w:val="right" w:leader="dot" w:pos="9062"/>
            </w:tabs>
            <w:rPr>
              <w:rFonts w:ascii="Times New Roman" w:hAnsi="Times New Roman"/>
              <w:noProof/>
              <w:sz w:val="24"/>
              <w:szCs w:val="24"/>
              <w:lang w:val="lv-LV" w:eastAsia="lv-LV"/>
            </w:rPr>
          </w:pPr>
          <w:hyperlink w:anchor="_Toc137631911" w:history="1">
            <w:r w:rsidR="003760C9" w:rsidRPr="003760C9">
              <w:rPr>
                <w:rStyle w:val="Hyperlink"/>
                <w:rFonts w:ascii="Times New Roman" w:hAnsi="Times New Roman"/>
                <w:noProof/>
                <w:sz w:val="24"/>
                <w:szCs w:val="24"/>
              </w:rPr>
              <w:t>III.3. ES sankciju tvērums kopš 2022.gada februāra un ieviešana nacionālā līmenī</w:t>
            </w:r>
            <w:r w:rsidR="003760C9" w:rsidRPr="003760C9">
              <w:rPr>
                <w:rFonts w:ascii="Times New Roman" w:hAnsi="Times New Roman"/>
                <w:noProof/>
                <w:webHidden/>
                <w:sz w:val="24"/>
                <w:szCs w:val="24"/>
              </w:rPr>
              <w:tab/>
            </w:r>
            <w:r w:rsidR="003760C9" w:rsidRPr="003760C9">
              <w:rPr>
                <w:rFonts w:ascii="Times New Roman" w:hAnsi="Times New Roman"/>
                <w:noProof/>
                <w:webHidden/>
                <w:sz w:val="24"/>
                <w:szCs w:val="24"/>
              </w:rPr>
              <w:fldChar w:fldCharType="begin"/>
            </w:r>
            <w:r w:rsidR="003760C9" w:rsidRPr="003760C9">
              <w:rPr>
                <w:rFonts w:ascii="Times New Roman" w:hAnsi="Times New Roman"/>
                <w:noProof/>
                <w:webHidden/>
                <w:sz w:val="24"/>
                <w:szCs w:val="24"/>
              </w:rPr>
              <w:instrText xml:space="preserve"> PAGEREF _Toc137631911 \h </w:instrText>
            </w:r>
            <w:r w:rsidR="003760C9" w:rsidRPr="003760C9">
              <w:rPr>
                <w:rFonts w:ascii="Times New Roman" w:hAnsi="Times New Roman"/>
                <w:noProof/>
                <w:webHidden/>
                <w:sz w:val="24"/>
                <w:szCs w:val="24"/>
              </w:rPr>
            </w:r>
            <w:r w:rsidR="003760C9" w:rsidRPr="003760C9">
              <w:rPr>
                <w:rFonts w:ascii="Times New Roman" w:hAnsi="Times New Roman"/>
                <w:noProof/>
                <w:webHidden/>
                <w:sz w:val="24"/>
                <w:szCs w:val="24"/>
              </w:rPr>
              <w:fldChar w:fldCharType="separate"/>
            </w:r>
            <w:r w:rsidR="003760C9" w:rsidRPr="003760C9">
              <w:rPr>
                <w:rFonts w:ascii="Times New Roman" w:hAnsi="Times New Roman"/>
                <w:noProof/>
                <w:webHidden/>
                <w:sz w:val="24"/>
                <w:szCs w:val="24"/>
              </w:rPr>
              <w:t>5</w:t>
            </w:r>
            <w:r w:rsidR="003760C9" w:rsidRPr="003760C9">
              <w:rPr>
                <w:rFonts w:ascii="Times New Roman" w:hAnsi="Times New Roman"/>
                <w:noProof/>
                <w:webHidden/>
                <w:sz w:val="24"/>
                <w:szCs w:val="24"/>
              </w:rPr>
              <w:fldChar w:fldCharType="end"/>
            </w:r>
          </w:hyperlink>
        </w:p>
        <w:p w14:paraId="45C3C985" w14:textId="00079737" w:rsidR="003760C9" w:rsidRPr="003760C9" w:rsidRDefault="00EE0B72">
          <w:pPr>
            <w:pStyle w:val="TOC1"/>
            <w:rPr>
              <w:b w:val="0"/>
              <w:color w:val="auto"/>
              <w:sz w:val="24"/>
              <w:szCs w:val="24"/>
              <w:lang w:val="lv-LV" w:eastAsia="lv-LV"/>
            </w:rPr>
          </w:pPr>
          <w:hyperlink w:anchor="_Toc137631912" w:history="1">
            <w:r w:rsidR="003760C9" w:rsidRPr="003760C9">
              <w:rPr>
                <w:rStyle w:val="Hyperlink"/>
                <w:sz w:val="24"/>
                <w:szCs w:val="24"/>
              </w:rPr>
              <w:t>IV.</w:t>
            </w:r>
            <w:r w:rsidR="003760C9" w:rsidRPr="003760C9">
              <w:rPr>
                <w:b w:val="0"/>
                <w:color w:val="auto"/>
                <w:sz w:val="24"/>
                <w:szCs w:val="24"/>
                <w:lang w:val="lv-LV" w:eastAsia="lv-LV"/>
              </w:rPr>
              <w:tab/>
            </w:r>
            <w:r w:rsidR="003760C9" w:rsidRPr="003760C9">
              <w:rPr>
                <w:rStyle w:val="Hyperlink"/>
                <w:sz w:val="24"/>
                <w:szCs w:val="24"/>
              </w:rPr>
              <w:t>IESPĒJAMIE RISINĀJUMI UN TO IETEKME UZ PROBLĒMU</w:t>
            </w:r>
            <w:r w:rsidR="003760C9" w:rsidRPr="003760C9">
              <w:rPr>
                <w:webHidden/>
                <w:sz w:val="24"/>
                <w:szCs w:val="24"/>
              </w:rPr>
              <w:tab/>
            </w:r>
            <w:r w:rsidR="003760C9" w:rsidRPr="003760C9">
              <w:rPr>
                <w:webHidden/>
                <w:sz w:val="24"/>
                <w:szCs w:val="24"/>
              </w:rPr>
              <w:fldChar w:fldCharType="begin"/>
            </w:r>
            <w:r w:rsidR="003760C9" w:rsidRPr="003760C9">
              <w:rPr>
                <w:webHidden/>
                <w:sz w:val="24"/>
                <w:szCs w:val="24"/>
              </w:rPr>
              <w:instrText xml:space="preserve"> PAGEREF _Toc137631912 \h </w:instrText>
            </w:r>
            <w:r w:rsidR="003760C9" w:rsidRPr="003760C9">
              <w:rPr>
                <w:webHidden/>
                <w:sz w:val="24"/>
                <w:szCs w:val="24"/>
              </w:rPr>
            </w:r>
            <w:r w:rsidR="003760C9" w:rsidRPr="003760C9">
              <w:rPr>
                <w:webHidden/>
                <w:sz w:val="24"/>
                <w:szCs w:val="24"/>
              </w:rPr>
              <w:fldChar w:fldCharType="separate"/>
            </w:r>
            <w:r w:rsidR="003760C9" w:rsidRPr="003760C9">
              <w:rPr>
                <w:webHidden/>
                <w:sz w:val="24"/>
                <w:szCs w:val="24"/>
              </w:rPr>
              <w:t>7</w:t>
            </w:r>
            <w:r w:rsidR="003760C9" w:rsidRPr="003760C9">
              <w:rPr>
                <w:webHidden/>
                <w:sz w:val="24"/>
                <w:szCs w:val="24"/>
              </w:rPr>
              <w:fldChar w:fldCharType="end"/>
            </w:r>
          </w:hyperlink>
        </w:p>
        <w:p w14:paraId="0316DBC5" w14:textId="4F242C71" w:rsidR="003760C9" w:rsidRPr="003760C9" w:rsidRDefault="00EE0B72">
          <w:pPr>
            <w:pStyle w:val="TOC2"/>
            <w:tabs>
              <w:tab w:val="right" w:leader="dot" w:pos="9062"/>
            </w:tabs>
            <w:rPr>
              <w:rFonts w:ascii="Times New Roman" w:hAnsi="Times New Roman"/>
              <w:noProof/>
              <w:sz w:val="24"/>
              <w:szCs w:val="24"/>
              <w:lang w:val="lv-LV" w:eastAsia="lv-LV"/>
            </w:rPr>
          </w:pPr>
          <w:hyperlink w:anchor="_Toc137631913" w:history="1">
            <w:r w:rsidR="003760C9" w:rsidRPr="003760C9">
              <w:rPr>
                <w:rStyle w:val="Hyperlink"/>
                <w:rFonts w:ascii="Times New Roman" w:hAnsi="Times New Roman"/>
                <w:noProof/>
                <w:sz w:val="24"/>
                <w:szCs w:val="24"/>
              </w:rPr>
              <w:t>IV.1. Pamatprincipi</w:t>
            </w:r>
            <w:r w:rsidR="003760C9" w:rsidRPr="003760C9">
              <w:rPr>
                <w:rFonts w:ascii="Times New Roman" w:hAnsi="Times New Roman"/>
                <w:noProof/>
                <w:webHidden/>
                <w:sz w:val="24"/>
                <w:szCs w:val="24"/>
              </w:rPr>
              <w:tab/>
            </w:r>
            <w:r w:rsidR="003760C9" w:rsidRPr="003760C9">
              <w:rPr>
                <w:rFonts w:ascii="Times New Roman" w:hAnsi="Times New Roman"/>
                <w:noProof/>
                <w:webHidden/>
                <w:sz w:val="24"/>
                <w:szCs w:val="24"/>
              </w:rPr>
              <w:fldChar w:fldCharType="begin"/>
            </w:r>
            <w:r w:rsidR="003760C9" w:rsidRPr="003760C9">
              <w:rPr>
                <w:rFonts w:ascii="Times New Roman" w:hAnsi="Times New Roman"/>
                <w:noProof/>
                <w:webHidden/>
                <w:sz w:val="24"/>
                <w:szCs w:val="24"/>
              </w:rPr>
              <w:instrText xml:space="preserve"> PAGEREF _Toc137631913 \h </w:instrText>
            </w:r>
            <w:r w:rsidR="003760C9" w:rsidRPr="003760C9">
              <w:rPr>
                <w:rFonts w:ascii="Times New Roman" w:hAnsi="Times New Roman"/>
                <w:noProof/>
                <w:webHidden/>
                <w:sz w:val="24"/>
                <w:szCs w:val="24"/>
              </w:rPr>
            </w:r>
            <w:r w:rsidR="003760C9" w:rsidRPr="003760C9">
              <w:rPr>
                <w:rFonts w:ascii="Times New Roman" w:hAnsi="Times New Roman"/>
                <w:noProof/>
                <w:webHidden/>
                <w:sz w:val="24"/>
                <w:szCs w:val="24"/>
              </w:rPr>
              <w:fldChar w:fldCharType="separate"/>
            </w:r>
            <w:r w:rsidR="003760C9" w:rsidRPr="003760C9">
              <w:rPr>
                <w:rFonts w:ascii="Times New Roman" w:hAnsi="Times New Roman"/>
                <w:noProof/>
                <w:webHidden/>
                <w:sz w:val="24"/>
                <w:szCs w:val="24"/>
              </w:rPr>
              <w:t>7</w:t>
            </w:r>
            <w:r w:rsidR="003760C9" w:rsidRPr="003760C9">
              <w:rPr>
                <w:rFonts w:ascii="Times New Roman" w:hAnsi="Times New Roman"/>
                <w:noProof/>
                <w:webHidden/>
                <w:sz w:val="24"/>
                <w:szCs w:val="24"/>
              </w:rPr>
              <w:fldChar w:fldCharType="end"/>
            </w:r>
          </w:hyperlink>
        </w:p>
        <w:p w14:paraId="1EF9CFFD" w14:textId="79CAA52E" w:rsidR="003760C9" w:rsidRPr="003760C9" w:rsidRDefault="00EE0B72">
          <w:pPr>
            <w:pStyle w:val="TOC2"/>
            <w:tabs>
              <w:tab w:val="right" w:leader="dot" w:pos="9062"/>
            </w:tabs>
            <w:rPr>
              <w:rFonts w:ascii="Times New Roman" w:hAnsi="Times New Roman"/>
              <w:noProof/>
              <w:sz w:val="24"/>
              <w:szCs w:val="24"/>
              <w:lang w:val="lv-LV" w:eastAsia="lv-LV"/>
            </w:rPr>
          </w:pPr>
          <w:hyperlink w:anchor="_Toc137631914" w:history="1">
            <w:r w:rsidR="003760C9" w:rsidRPr="003760C9">
              <w:rPr>
                <w:rStyle w:val="Hyperlink"/>
                <w:rFonts w:ascii="Times New Roman" w:hAnsi="Times New Roman"/>
                <w:noProof/>
                <w:sz w:val="24"/>
                <w:szCs w:val="24"/>
              </w:rPr>
              <w:t>IV.2. Iespējamie risinājumi</w:t>
            </w:r>
            <w:r w:rsidR="003760C9" w:rsidRPr="003760C9">
              <w:rPr>
                <w:rFonts w:ascii="Times New Roman" w:hAnsi="Times New Roman"/>
                <w:noProof/>
                <w:webHidden/>
                <w:sz w:val="24"/>
                <w:szCs w:val="24"/>
              </w:rPr>
              <w:tab/>
            </w:r>
            <w:r w:rsidR="003760C9" w:rsidRPr="003760C9">
              <w:rPr>
                <w:rFonts w:ascii="Times New Roman" w:hAnsi="Times New Roman"/>
                <w:noProof/>
                <w:webHidden/>
                <w:sz w:val="24"/>
                <w:szCs w:val="24"/>
              </w:rPr>
              <w:fldChar w:fldCharType="begin"/>
            </w:r>
            <w:r w:rsidR="003760C9" w:rsidRPr="003760C9">
              <w:rPr>
                <w:rFonts w:ascii="Times New Roman" w:hAnsi="Times New Roman"/>
                <w:noProof/>
                <w:webHidden/>
                <w:sz w:val="24"/>
                <w:szCs w:val="24"/>
              </w:rPr>
              <w:instrText xml:space="preserve"> PAGEREF _Toc137631914 \h </w:instrText>
            </w:r>
            <w:r w:rsidR="003760C9" w:rsidRPr="003760C9">
              <w:rPr>
                <w:rFonts w:ascii="Times New Roman" w:hAnsi="Times New Roman"/>
                <w:noProof/>
                <w:webHidden/>
                <w:sz w:val="24"/>
                <w:szCs w:val="24"/>
              </w:rPr>
            </w:r>
            <w:r w:rsidR="003760C9" w:rsidRPr="003760C9">
              <w:rPr>
                <w:rFonts w:ascii="Times New Roman" w:hAnsi="Times New Roman"/>
                <w:noProof/>
                <w:webHidden/>
                <w:sz w:val="24"/>
                <w:szCs w:val="24"/>
              </w:rPr>
              <w:fldChar w:fldCharType="separate"/>
            </w:r>
            <w:r w:rsidR="003760C9" w:rsidRPr="003760C9">
              <w:rPr>
                <w:rFonts w:ascii="Times New Roman" w:hAnsi="Times New Roman"/>
                <w:noProof/>
                <w:webHidden/>
                <w:sz w:val="24"/>
                <w:szCs w:val="24"/>
              </w:rPr>
              <w:t>8</w:t>
            </w:r>
            <w:r w:rsidR="003760C9" w:rsidRPr="003760C9">
              <w:rPr>
                <w:rFonts w:ascii="Times New Roman" w:hAnsi="Times New Roman"/>
                <w:noProof/>
                <w:webHidden/>
                <w:sz w:val="24"/>
                <w:szCs w:val="24"/>
              </w:rPr>
              <w:fldChar w:fldCharType="end"/>
            </w:r>
          </w:hyperlink>
        </w:p>
        <w:p w14:paraId="70ACD1F6" w14:textId="4C86294A" w:rsidR="003760C9" w:rsidRPr="003760C9" w:rsidRDefault="00EE0B72">
          <w:pPr>
            <w:pStyle w:val="TOC3"/>
            <w:tabs>
              <w:tab w:val="left" w:pos="880"/>
              <w:tab w:val="right" w:leader="dot" w:pos="9062"/>
            </w:tabs>
            <w:rPr>
              <w:rFonts w:ascii="Times New Roman" w:hAnsi="Times New Roman"/>
              <w:noProof/>
              <w:sz w:val="24"/>
              <w:szCs w:val="24"/>
              <w:lang w:val="lv-LV" w:eastAsia="lv-LV"/>
            </w:rPr>
          </w:pPr>
          <w:hyperlink w:anchor="_Toc137631915" w:history="1">
            <w:r w:rsidR="003760C9" w:rsidRPr="003760C9">
              <w:rPr>
                <w:rStyle w:val="Hyperlink"/>
                <w:rFonts w:ascii="Times New Roman" w:hAnsi="Times New Roman"/>
                <w:noProof/>
                <w:sz w:val="24"/>
                <w:szCs w:val="24"/>
              </w:rPr>
              <w:t>1)</w:t>
            </w:r>
            <w:r w:rsidR="003760C9" w:rsidRPr="003760C9">
              <w:rPr>
                <w:rFonts w:ascii="Times New Roman" w:hAnsi="Times New Roman"/>
                <w:noProof/>
                <w:sz w:val="24"/>
                <w:szCs w:val="24"/>
                <w:lang w:val="lv-LV" w:eastAsia="lv-LV"/>
              </w:rPr>
              <w:tab/>
            </w:r>
            <w:r w:rsidR="003760C9" w:rsidRPr="003760C9">
              <w:rPr>
                <w:rStyle w:val="Hyperlink"/>
                <w:rFonts w:ascii="Times New Roman" w:hAnsi="Times New Roman"/>
                <w:noProof/>
                <w:sz w:val="24"/>
                <w:szCs w:val="24"/>
              </w:rPr>
              <w:t>Pilnībā decentralizēta sistēma</w:t>
            </w:r>
            <w:r w:rsidR="003760C9" w:rsidRPr="003760C9">
              <w:rPr>
                <w:rFonts w:ascii="Times New Roman" w:hAnsi="Times New Roman"/>
                <w:noProof/>
                <w:webHidden/>
                <w:sz w:val="24"/>
                <w:szCs w:val="24"/>
              </w:rPr>
              <w:tab/>
            </w:r>
            <w:r w:rsidR="003760C9" w:rsidRPr="003760C9">
              <w:rPr>
                <w:rFonts w:ascii="Times New Roman" w:hAnsi="Times New Roman"/>
                <w:noProof/>
                <w:webHidden/>
                <w:sz w:val="24"/>
                <w:szCs w:val="24"/>
              </w:rPr>
              <w:fldChar w:fldCharType="begin"/>
            </w:r>
            <w:r w:rsidR="003760C9" w:rsidRPr="003760C9">
              <w:rPr>
                <w:rFonts w:ascii="Times New Roman" w:hAnsi="Times New Roman"/>
                <w:noProof/>
                <w:webHidden/>
                <w:sz w:val="24"/>
                <w:szCs w:val="24"/>
              </w:rPr>
              <w:instrText xml:space="preserve"> PAGEREF _Toc137631915 \h </w:instrText>
            </w:r>
            <w:r w:rsidR="003760C9" w:rsidRPr="003760C9">
              <w:rPr>
                <w:rFonts w:ascii="Times New Roman" w:hAnsi="Times New Roman"/>
                <w:noProof/>
                <w:webHidden/>
                <w:sz w:val="24"/>
                <w:szCs w:val="24"/>
              </w:rPr>
            </w:r>
            <w:r w:rsidR="003760C9" w:rsidRPr="003760C9">
              <w:rPr>
                <w:rFonts w:ascii="Times New Roman" w:hAnsi="Times New Roman"/>
                <w:noProof/>
                <w:webHidden/>
                <w:sz w:val="24"/>
                <w:szCs w:val="24"/>
              </w:rPr>
              <w:fldChar w:fldCharType="separate"/>
            </w:r>
            <w:r w:rsidR="003760C9" w:rsidRPr="003760C9">
              <w:rPr>
                <w:rFonts w:ascii="Times New Roman" w:hAnsi="Times New Roman"/>
                <w:noProof/>
                <w:webHidden/>
                <w:sz w:val="24"/>
                <w:szCs w:val="24"/>
              </w:rPr>
              <w:t>8</w:t>
            </w:r>
            <w:r w:rsidR="003760C9" w:rsidRPr="003760C9">
              <w:rPr>
                <w:rFonts w:ascii="Times New Roman" w:hAnsi="Times New Roman"/>
                <w:noProof/>
                <w:webHidden/>
                <w:sz w:val="24"/>
                <w:szCs w:val="24"/>
              </w:rPr>
              <w:fldChar w:fldCharType="end"/>
            </w:r>
          </w:hyperlink>
        </w:p>
        <w:p w14:paraId="30FFABED" w14:textId="40278BBC" w:rsidR="003760C9" w:rsidRDefault="00EE0B72">
          <w:pPr>
            <w:pStyle w:val="TOC3"/>
            <w:tabs>
              <w:tab w:val="left" w:pos="880"/>
              <w:tab w:val="right" w:leader="dot" w:pos="9062"/>
            </w:tabs>
            <w:rPr>
              <w:rFonts w:cstheme="minorBidi"/>
              <w:noProof/>
              <w:lang w:val="lv-LV" w:eastAsia="lv-LV"/>
            </w:rPr>
          </w:pPr>
          <w:hyperlink w:anchor="_Toc137631916" w:history="1">
            <w:r w:rsidR="003760C9" w:rsidRPr="003760C9">
              <w:rPr>
                <w:rStyle w:val="Hyperlink"/>
                <w:rFonts w:ascii="Times New Roman" w:hAnsi="Times New Roman"/>
                <w:noProof/>
                <w:sz w:val="24"/>
                <w:szCs w:val="24"/>
              </w:rPr>
              <w:t>2)</w:t>
            </w:r>
            <w:r w:rsidR="003760C9" w:rsidRPr="003760C9">
              <w:rPr>
                <w:rFonts w:ascii="Times New Roman" w:hAnsi="Times New Roman"/>
                <w:noProof/>
                <w:sz w:val="24"/>
                <w:szCs w:val="24"/>
                <w:lang w:val="lv-LV" w:eastAsia="lv-LV"/>
              </w:rPr>
              <w:tab/>
            </w:r>
            <w:r w:rsidR="003760C9" w:rsidRPr="003760C9">
              <w:rPr>
                <w:rStyle w:val="Hyperlink"/>
                <w:rFonts w:ascii="Times New Roman" w:hAnsi="Times New Roman"/>
                <w:noProof/>
                <w:sz w:val="24"/>
                <w:szCs w:val="24"/>
              </w:rPr>
              <w:t>Divas kompetentās iestādes: Ārlietu ministrija un Latvijas Banka</w:t>
            </w:r>
            <w:r w:rsidR="003760C9" w:rsidRPr="003760C9">
              <w:rPr>
                <w:rFonts w:ascii="Times New Roman" w:hAnsi="Times New Roman"/>
                <w:noProof/>
                <w:webHidden/>
                <w:sz w:val="24"/>
                <w:szCs w:val="24"/>
              </w:rPr>
              <w:tab/>
            </w:r>
            <w:r w:rsidR="003760C9" w:rsidRPr="003760C9">
              <w:rPr>
                <w:rFonts w:ascii="Times New Roman" w:hAnsi="Times New Roman"/>
                <w:noProof/>
                <w:webHidden/>
                <w:sz w:val="24"/>
                <w:szCs w:val="24"/>
              </w:rPr>
              <w:fldChar w:fldCharType="begin"/>
            </w:r>
            <w:r w:rsidR="003760C9" w:rsidRPr="003760C9">
              <w:rPr>
                <w:rFonts w:ascii="Times New Roman" w:hAnsi="Times New Roman"/>
                <w:noProof/>
                <w:webHidden/>
                <w:sz w:val="24"/>
                <w:szCs w:val="24"/>
              </w:rPr>
              <w:instrText xml:space="preserve"> PAGEREF _Toc137631916 \h </w:instrText>
            </w:r>
            <w:r w:rsidR="003760C9" w:rsidRPr="003760C9">
              <w:rPr>
                <w:rFonts w:ascii="Times New Roman" w:hAnsi="Times New Roman"/>
                <w:noProof/>
                <w:webHidden/>
                <w:sz w:val="24"/>
                <w:szCs w:val="24"/>
              </w:rPr>
            </w:r>
            <w:r w:rsidR="003760C9" w:rsidRPr="003760C9">
              <w:rPr>
                <w:rFonts w:ascii="Times New Roman" w:hAnsi="Times New Roman"/>
                <w:noProof/>
                <w:webHidden/>
                <w:sz w:val="24"/>
                <w:szCs w:val="24"/>
              </w:rPr>
              <w:fldChar w:fldCharType="separate"/>
            </w:r>
            <w:r w:rsidR="003760C9" w:rsidRPr="003760C9">
              <w:rPr>
                <w:rFonts w:ascii="Times New Roman" w:hAnsi="Times New Roman"/>
                <w:noProof/>
                <w:webHidden/>
                <w:sz w:val="24"/>
                <w:szCs w:val="24"/>
              </w:rPr>
              <w:t>9</w:t>
            </w:r>
            <w:r w:rsidR="003760C9" w:rsidRPr="003760C9">
              <w:rPr>
                <w:rFonts w:ascii="Times New Roman" w:hAnsi="Times New Roman"/>
                <w:noProof/>
                <w:webHidden/>
                <w:sz w:val="24"/>
                <w:szCs w:val="24"/>
              </w:rPr>
              <w:fldChar w:fldCharType="end"/>
            </w:r>
          </w:hyperlink>
        </w:p>
        <w:p w14:paraId="5B7369C1" w14:textId="78EFE4E8" w:rsidR="003760C9" w:rsidRDefault="00EE0B72">
          <w:pPr>
            <w:pStyle w:val="TOC3"/>
            <w:tabs>
              <w:tab w:val="left" w:pos="880"/>
              <w:tab w:val="right" w:leader="dot" w:pos="9062"/>
            </w:tabs>
            <w:rPr>
              <w:rFonts w:cstheme="minorBidi"/>
              <w:noProof/>
              <w:lang w:val="lv-LV" w:eastAsia="lv-LV"/>
            </w:rPr>
          </w:pPr>
          <w:hyperlink w:anchor="_Toc137631917" w:history="1">
            <w:r w:rsidR="003760C9" w:rsidRPr="003760C9">
              <w:rPr>
                <w:rStyle w:val="Hyperlink"/>
                <w:rFonts w:ascii="Times New Roman" w:hAnsi="Times New Roman"/>
                <w:noProof/>
                <w:sz w:val="24"/>
                <w:szCs w:val="24"/>
              </w:rPr>
              <w:t>3)</w:t>
            </w:r>
            <w:r w:rsidR="003760C9" w:rsidRPr="003760C9">
              <w:rPr>
                <w:rFonts w:ascii="Times New Roman" w:hAnsi="Times New Roman"/>
                <w:noProof/>
                <w:sz w:val="24"/>
                <w:szCs w:val="24"/>
                <w:lang w:val="lv-LV" w:eastAsia="lv-LV"/>
              </w:rPr>
              <w:tab/>
            </w:r>
            <w:r w:rsidR="003760C9" w:rsidRPr="003760C9">
              <w:rPr>
                <w:rStyle w:val="Hyperlink"/>
                <w:rFonts w:ascii="Times New Roman" w:hAnsi="Times New Roman"/>
                <w:noProof/>
                <w:sz w:val="24"/>
                <w:szCs w:val="24"/>
              </w:rPr>
              <w:t>V</w:t>
            </w:r>
            <w:r w:rsidR="003760C9" w:rsidRPr="003760C9">
              <w:rPr>
                <w:rStyle w:val="Hyperlink"/>
                <w:rFonts w:ascii="Times New Roman" w:hAnsi="Times New Roman"/>
                <w:noProof/>
                <w:sz w:val="24"/>
              </w:rPr>
              <w:t>iena kompetentā iestāde: Finanšu izlūkošanas dienests</w:t>
            </w:r>
            <w:r w:rsidR="003760C9">
              <w:rPr>
                <w:noProof/>
                <w:webHidden/>
              </w:rPr>
              <w:tab/>
            </w:r>
            <w:r w:rsidR="003760C9">
              <w:rPr>
                <w:noProof/>
                <w:webHidden/>
              </w:rPr>
              <w:fldChar w:fldCharType="begin"/>
            </w:r>
            <w:r w:rsidR="003760C9">
              <w:rPr>
                <w:noProof/>
                <w:webHidden/>
              </w:rPr>
              <w:instrText xml:space="preserve"> PAGEREF _Toc137631917 \h </w:instrText>
            </w:r>
            <w:r w:rsidR="003760C9">
              <w:rPr>
                <w:noProof/>
                <w:webHidden/>
              </w:rPr>
            </w:r>
            <w:r w:rsidR="003760C9">
              <w:rPr>
                <w:noProof/>
                <w:webHidden/>
              </w:rPr>
              <w:fldChar w:fldCharType="separate"/>
            </w:r>
            <w:r w:rsidR="003760C9">
              <w:rPr>
                <w:noProof/>
                <w:webHidden/>
              </w:rPr>
              <w:t>9</w:t>
            </w:r>
            <w:r w:rsidR="003760C9">
              <w:rPr>
                <w:noProof/>
                <w:webHidden/>
              </w:rPr>
              <w:fldChar w:fldCharType="end"/>
            </w:r>
          </w:hyperlink>
        </w:p>
        <w:p w14:paraId="75ACF5F7" w14:textId="20489743" w:rsidR="003760C9" w:rsidRDefault="00EE0B72">
          <w:pPr>
            <w:pStyle w:val="TOC1"/>
            <w:rPr>
              <w:rFonts w:asciiTheme="minorHAnsi" w:hAnsiTheme="minorHAnsi" w:cstheme="minorBidi"/>
              <w:b w:val="0"/>
              <w:color w:val="auto"/>
              <w:sz w:val="22"/>
              <w:szCs w:val="22"/>
              <w:lang w:val="lv-LV" w:eastAsia="lv-LV"/>
            </w:rPr>
          </w:pPr>
          <w:hyperlink w:anchor="_Toc137631918" w:history="1">
            <w:r w:rsidR="003760C9" w:rsidRPr="00E774E8">
              <w:rPr>
                <w:rStyle w:val="Hyperlink"/>
              </w:rPr>
              <w:t>V.</w:t>
            </w:r>
            <w:r w:rsidR="003760C9">
              <w:rPr>
                <w:rFonts w:asciiTheme="minorHAnsi" w:hAnsiTheme="minorHAnsi" w:cstheme="minorBidi"/>
                <w:b w:val="0"/>
                <w:color w:val="auto"/>
                <w:sz w:val="22"/>
                <w:szCs w:val="22"/>
                <w:lang w:val="lv-LV" w:eastAsia="lv-LV"/>
              </w:rPr>
              <w:tab/>
            </w:r>
            <w:r w:rsidR="003760C9" w:rsidRPr="00E774E8">
              <w:rPr>
                <w:rStyle w:val="Hyperlink"/>
              </w:rPr>
              <w:t>IETEKME UZ VALSTS BUDŽETU</w:t>
            </w:r>
            <w:r w:rsidR="003760C9">
              <w:rPr>
                <w:webHidden/>
              </w:rPr>
              <w:tab/>
            </w:r>
            <w:r w:rsidR="003760C9">
              <w:rPr>
                <w:webHidden/>
              </w:rPr>
              <w:fldChar w:fldCharType="begin"/>
            </w:r>
            <w:r w:rsidR="003760C9">
              <w:rPr>
                <w:webHidden/>
              </w:rPr>
              <w:instrText xml:space="preserve"> PAGEREF _Toc137631918 \h </w:instrText>
            </w:r>
            <w:r w:rsidR="003760C9">
              <w:rPr>
                <w:webHidden/>
              </w:rPr>
            </w:r>
            <w:r w:rsidR="003760C9">
              <w:rPr>
                <w:webHidden/>
              </w:rPr>
              <w:fldChar w:fldCharType="separate"/>
            </w:r>
            <w:r w:rsidR="003760C9">
              <w:rPr>
                <w:webHidden/>
              </w:rPr>
              <w:t>11</w:t>
            </w:r>
            <w:r w:rsidR="003760C9">
              <w:rPr>
                <w:webHidden/>
              </w:rPr>
              <w:fldChar w:fldCharType="end"/>
            </w:r>
          </w:hyperlink>
        </w:p>
        <w:p w14:paraId="0764F14E" w14:textId="69DD616F" w:rsidR="003760C9" w:rsidRDefault="00EE0B72">
          <w:pPr>
            <w:pStyle w:val="TOC1"/>
            <w:rPr>
              <w:rFonts w:asciiTheme="minorHAnsi" w:hAnsiTheme="minorHAnsi" w:cstheme="minorBidi"/>
              <w:b w:val="0"/>
              <w:color w:val="auto"/>
              <w:sz w:val="22"/>
              <w:szCs w:val="22"/>
              <w:lang w:val="lv-LV" w:eastAsia="lv-LV"/>
            </w:rPr>
          </w:pPr>
          <w:hyperlink w:anchor="_Toc137631919" w:history="1">
            <w:r w:rsidR="003760C9" w:rsidRPr="00E774E8">
              <w:rPr>
                <w:rStyle w:val="Hyperlink"/>
              </w:rPr>
              <w:t>VI.</w:t>
            </w:r>
            <w:r w:rsidR="003760C9">
              <w:rPr>
                <w:rFonts w:asciiTheme="minorHAnsi" w:hAnsiTheme="minorHAnsi" w:cstheme="minorBidi"/>
                <w:b w:val="0"/>
                <w:color w:val="auto"/>
                <w:sz w:val="22"/>
                <w:szCs w:val="22"/>
                <w:lang w:val="lv-LV" w:eastAsia="lv-LV"/>
              </w:rPr>
              <w:tab/>
            </w:r>
            <w:r w:rsidR="003760C9" w:rsidRPr="00E774E8">
              <w:rPr>
                <w:rStyle w:val="Hyperlink"/>
              </w:rPr>
              <w:t>PIEMĒROTĀKAIS RISINĀJUMS</w:t>
            </w:r>
            <w:r w:rsidR="003760C9">
              <w:rPr>
                <w:webHidden/>
              </w:rPr>
              <w:tab/>
            </w:r>
            <w:r w:rsidR="003760C9">
              <w:rPr>
                <w:webHidden/>
              </w:rPr>
              <w:fldChar w:fldCharType="begin"/>
            </w:r>
            <w:r w:rsidR="003760C9">
              <w:rPr>
                <w:webHidden/>
              </w:rPr>
              <w:instrText xml:space="preserve"> PAGEREF _Toc137631919 \h </w:instrText>
            </w:r>
            <w:r w:rsidR="003760C9">
              <w:rPr>
                <w:webHidden/>
              </w:rPr>
            </w:r>
            <w:r w:rsidR="003760C9">
              <w:rPr>
                <w:webHidden/>
              </w:rPr>
              <w:fldChar w:fldCharType="separate"/>
            </w:r>
            <w:r w:rsidR="003760C9">
              <w:rPr>
                <w:webHidden/>
              </w:rPr>
              <w:t>12</w:t>
            </w:r>
            <w:r w:rsidR="003760C9">
              <w:rPr>
                <w:webHidden/>
              </w:rPr>
              <w:fldChar w:fldCharType="end"/>
            </w:r>
          </w:hyperlink>
        </w:p>
        <w:p w14:paraId="5B21ECF3" w14:textId="5A1F35E9" w:rsidR="00B85BA1" w:rsidRDefault="00B85BA1" w:rsidP="00D9166B">
          <w:pPr>
            <w:spacing w:after="0" w:line="240" w:lineRule="auto"/>
            <w:ind w:right="-284"/>
          </w:pPr>
          <w:r w:rsidRPr="00D9166B">
            <w:rPr>
              <w:rFonts w:ascii="Times New Roman" w:hAnsi="Times New Roman" w:cs="Times New Roman"/>
              <w:b/>
              <w:bCs/>
              <w:noProof/>
              <w:color w:val="000000" w:themeColor="text1"/>
              <w:sz w:val="24"/>
              <w:szCs w:val="24"/>
            </w:rPr>
            <w:fldChar w:fldCharType="end"/>
          </w:r>
        </w:p>
      </w:sdtContent>
    </w:sdt>
    <w:p w14:paraId="3F8C177F" w14:textId="77777777" w:rsidR="003B769A" w:rsidRDefault="003B769A" w:rsidP="00CE479D">
      <w:pPr>
        <w:spacing w:after="0" w:line="240" w:lineRule="auto"/>
        <w:ind w:right="-284"/>
        <w:rPr>
          <w:rFonts w:ascii="Times New Roman" w:hAnsi="Times New Roman"/>
          <w:b/>
          <w:sz w:val="24"/>
          <w:szCs w:val="24"/>
        </w:rPr>
      </w:pPr>
      <w:r>
        <w:rPr>
          <w:rFonts w:ascii="Times New Roman" w:hAnsi="Times New Roman"/>
          <w:b/>
          <w:sz w:val="24"/>
          <w:szCs w:val="24"/>
        </w:rPr>
        <w:br w:type="page"/>
      </w:r>
    </w:p>
    <w:p w14:paraId="7C6E2838" w14:textId="77777777" w:rsidR="0042563C" w:rsidRPr="0047704D" w:rsidRDefault="0042563C" w:rsidP="00CE479D">
      <w:pPr>
        <w:pStyle w:val="Heading1"/>
        <w:ind w:right="-284"/>
        <w:rPr>
          <w:b w:val="0"/>
        </w:rPr>
      </w:pPr>
      <w:bookmarkStart w:id="1" w:name="_Toc110196879"/>
      <w:bookmarkStart w:id="2" w:name="_Toc110196880"/>
      <w:bookmarkStart w:id="3" w:name="_Toc137631906"/>
      <w:bookmarkEnd w:id="1"/>
      <w:bookmarkEnd w:id="2"/>
      <w:r w:rsidRPr="00424631">
        <w:lastRenderedPageBreak/>
        <w:t>KOPSAVILKUMS</w:t>
      </w:r>
      <w:bookmarkEnd w:id="3"/>
    </w:p>
    <w:p w14:paraId="2909D851" w14:textId="77777777" w:rsidR="0042563C" w:rsidRPr="00F52CC6" w:rsidRDefault="0042563C" w:rsidP="00CE479D">
      <w:pPr>
        <w:pStyle w:val="ListParagraph"/>
        <w:spacing w:after="0" w:line="240" w:lineRule="auto"/>
        <w:ind w:left="0" w:right="-284"/>
        <w:jc w:val="both"/>
        <w:rPr>
          <w:rFonts w:ascii="Times New Roman" w:hAnsi="Times New Roman" w:cs="Times New Roman"/>
          <w:b/>
          <w:sz w:val="24"/>
          <w:szCs w:val="24"/>
        </w:rPr>
      </w:pPr>
    </w:p>
    <w:p w14:paraId="1FA3B65F" w14:textId="77777777" w:rsidR="00D944CC" w:rsidRDefault="00561E24" w:rsidP="00D944CC">
      <w:pPr>
        <w:pStyle w:val="ListParagraph"/>
        <w:numPr>
          <w:ilvl w:val="0"/>
          <w:numId w:val="5"/>
        </w:numPr>
        <w:spacing w:after="0" w:line="240" w:lineRule="auto"/>
        <w:ind w:left="0" w:right="-284"/>
        <w:jc w:val="both"/>
        <w:rPr>
          <w:rFonts w:ascii="Times New Roman" w:hAnsi="Times New Roman" w:cs="Times New Roman"/>
          <w:b/>
          <w:sz w:val="24"/>
          <w:szCs w:val="24"/>
        </w:rPr>
      </w:pPr>
      <w:r w:rsidRPr="00F52CC6">
        <w:rPr>
          <w:rFonts w:ascii="Times New Roman" w:hAnsi="Times New Roman" w:cs="Times New Roman"/>
          <w:sz w:val="24"/>
          <w:szCs w:val="24"/>
        </w:rPr>
        <w:t xml:space="preserve">2022.gada 24.februārī Krievijas Federācijas </w:t>
      </w:r>
      <w:r w:rsidR="00D02C77" w:rsidRPr="00235B5B">
        <w:rPr>
          <w:rFonts w:ascii="Times New Roman" w:hAnsi="Times New Roman" w:cs="Times New Roman"/>
          <w:sz w:val="24"/>
          <w:szCs w:val="24"/>
        </w:rPr>
        <w:t xml:space="preserve">uzsāktais </w:t>
      </w:r>
      <w:r w:rsidRPr="00D02C77">
        <w:rPr>
          <w:rFonts w:ascii="Times New Roman" w:hAnsi="Times New Roman" w:cs="Times New Roman"/>
          <w:sz w:val="24"/>
          <w:szCs w:val="24"/>
        </w:rPr>
        <w:t xml:space="preserve">militārais iebrukums </w:t>
      </w:r>
      <w:r w:rsidR="00F52CC6" w:rsidRPr="00D02C77">
        <w:rPr>
          <w:rFonts w:ascii="Times New Roman" w:hAnsi="Times New Roman" w:cs="Times New Roman"/>
          <w:sz w:val="24"/>
          <w:szCs w:val="24"/>
        </w:rPr>
        <w:t xml:space="preserve">Ukrainā </w:t>
      </w:r>
      <w:r w:rsidRPr="00D02C77">
        <w:rPr>
          <w:rFonts w:ascii="Times New Roman" w:hAnsi="Times New Roman" w:cs="Times New Roman"/>
          <w:sz w:val="24"/>
          <w:szCs w:val="24"/>
        </w:rPr>
        <w:t xml:space="preserve">un pret Ukrainu vērstā agresija bija pamats </w:t>
      </w:r>
      <w:r w:rsidR="00D02C77">
        <w:rPr>
          <w:rFonts w:ascii="Times New Roman" w:hAnsi="Times New Roman" w:cs="Times New Roman"/>
          <w:sz w:val="24"/>
          <w:szCs w:val="24"/>
        </w:rPr>
        <w:t xml:space="preserve">strauju un plašu </w:t>
      </w:r>
      <w:r w:rsidRPr="00D02C77">
        <w:rPr>
          <w:rFonts w:ascii="Times New Roman" w:hAnsi="Times New Roman" w:cs="Times New Roman"/>
          <w:sz w:val="24"/>
          <w:szCs w:val="24"/>
        </w:rPr>
        <w:t>Eiropas Savienības (</w:t>
      </w:r>
      <w:r w:rsidR="00C81E96" w:rsidRPr="00D02C77">
        <w:rPr>
          <w:rFonts w:ascii="Times New Roman" w:hAnsi="Times New Roman" w:cs="Times New Roman"/>
          <w:sz w:val="24"/>
          <w:szCs w:val="24"/>
        </w:rPr>
        <w:t xml:space="preserve">turpmāk – </w:t>
      </w:r>
      <w:r w:rsidRPr="00D02C77">
        <w:rPr>
          <w:rFonts w:ascii="Times New Roman" w:hAnsi="Times New Roman" w:cs="Times New Roman"/>
          <w:sz w:val="24"/>
          <w:szCs w:val="24"/>
        </w:rPr>
        <w:t>ES)</w:t>
      </w:r>
      <w:r w:rsidR="00C81E96" w:rsidRPr="00D02C77">
        <w:rPr>
          <w:rFonts w:ascii="Times New Roman" w:hAnsi="Times New Roman" w:cs="Times New Roman"/>
          <w:sz w:val="24"/>
          <w:szCs w:val="24"/>
        </w:rPr>
        <w:t xml:space="preserve"> </w:t>
      </w:r>
      <w:r w:rsidRPr="00F43BCA">
        <w:rPr>
          <w:rFonts w:ascii="Times New Roman" w:hAnsi="Times New Roman" w:cs="Times New Roman"/>
          <w:sz w:val="24"/>
          <w:szCs w:val="24"/>
        </w:rPr>
        <w:t xml:space="preserve">sankciju noteikšanai pret </w:t>
      </w:r>
      <w:r w:rsidR="00D02C77" w:rsidRPr="00325B35">
        <w:rPr>
          <w:rFonts w:ascii="Times New Roman" w:hAnsi="Times New Roman" w:cs="Times New Roman"/>
          <w:sz w:val="24"/>
          <w:szCs w:val="24"/>
        </w:rPr>
        <w:t xml:space="preserve">daudzām </w:t>
      </w:r>
      <w:r w:rsidRPr="00325B35">
        <w:rPr>
          <w:rFonts w:ascii="Times New Roman" w:hAnsi="Times New Roman" w:cs="Times New Roman"/>
          <w:sz w:val="24"/>
          <w:szCs w:val="24"/>
        </w:rPr>
        <w:t xml:space="preserve">Krievijas Federācijas un Baltkrievijas </w:t>
      </w:r>
      <w:r w:rsidR="008D7D65">
        <w:rPr>
          <w:rFonts w:ascii="Times New Roman" w:hAnsi="Times New Roman" w:cs="Times New Roman"/>
          <w:sz w:val="24"/>
          <w:szCs w:val="24"/>
        </w:rPr>
        <w:t xml:space="preserve">Republikas </w:t>
      </w:r>
      <w:r w:rsidRPr="00325B35">
        <w:rPr>
          <w:rFonts w:ascii="Times New Roman" w:hAnsi="Times New Roman" w:cs="Times New Roman"/>
          <w:sz w:val="24"/>
          <w:szCs w:val="24"/>
        </w:rPr>
        <w:t xml:space="preserve">fiziskām un juridiskām personām, </w:t>
      </w:r>
      <w:r w:rsidR="00D02C77" w:rsidRPr="0077559C">
        <w:rPr>
          <w:rFonts w:ascii="Times New Roman" w:hAnsi="Times New Roman" w:cs="Times New Roman"/>
          <w:sz w:val="24"/>
          <w:szCs w:val="24"/>
        </w:rPr>
        <w:t xml:space="preserve">tajā skaitā personām, </w:t>
      </w:r>
      <w:r w:rsidR="002B5C0E" w:rsidRPr="0077559C">
        <w:rPr>
          <w:rFonts w:ascii="Times New Roman" w:hAnsi="Times New Roman" w:cs="Times New Roman"/>
          <w:sz w:val="24"/>
          <w:szCs w:val="24"/>
        </w:rPr>
        <w:t xml:space="preserve">kuru īpašumā vai kontrolē Latvijā atrodas ne tikai finanšu līdzekļi, bet arī juridiskas personas un </w:t>
      </w:r>
      <w:r w:rsidR="00EB626F">
        <w:rPr>
          <w:rFonts w:ascii="Times New Roman" w:hAnsi="Times New Roman" w:cs="Times New Roman"/>
          <w:sz w:val="24"/>
          <w:szCs w:val="24"/>
        </w:rPr>
        <w:t>saimnieciskie resursi</w:t>
      </w:r>
      <w:r w:rsidR="002B5C0E" w:rsidRPr="008B5452">
        <w:rPr>
          <w:rFonts w:ascii="Times New Roman" w:hAnsi="Times New Roman" w:cs="Times New Roman"/>
          <w:sz w:val="24"/>
          <w:szCs w:val="24"/>
        </w:rPr>
        <w:t xml:space="preserve">. </w:t>
      </w:r>
      <w:r w:rsidR="005D56C0">
        <w:rPr>
          <w:rFonts w:ascii="Times New Roman" w:hAnsi="Times New Roman" w:cs="Times New Roman"/>
          <w:sz w:val="24"/>
          <w:szCs w:val="24"/>
        </w:rPr>
        <w:t xml:space="preserve">Turklāt </w:t>
      </w:r>
      <w:r w:rsidR="002B5C0E" w:rsidRPr="008B5452">
        <w:rPr>
          <w:rFonts w:ascii="Times New Roman" w:hAnsi="Times New Roman" w:cs="Times New Roman"/>
          <w:sz w:val="24"/>
          <w:szCs w:val="24"/>
        </w:rPr>
        <w:t>2022.gadā sankcijas noteiktas</w:t>
      </w:r>
      <w:r w:rsidRPr="00052672">
        <w:rPr>
          <w:rFonts w:ascii="Times New Roman" w:hAnsi="Times New Roman" w:cs="Times New Roman"/>
          <w:sz w:val="24"/>
          <w:szCs w:val="24"/>
        </w:rPr>
        <w:t xml:space="preserve"> arī pret vienu Latvijas valstspiederīgo. </w:t>
      </w:r>
      <w:r w:rsidR="0047704D">
        <w:rPr>
          <w:rFonts w:ascii="Times New Roman" w:hAnsi="Times New Roman" w:cs="Times New Roman"/>
          <w:sz w:val="24"/>
          <w:szCs w:val="24"/>
        </w:rPr>
        <w:t>L</w:t>
      </w:r>
      <w:r w:rsidR="005D56C0">
        <w:rPr>
          <w:rFonts w:ascii="Times New Roman" w:hAnsi="Times New Roman" w:cs="Times New Roman"/>
          <w:sz w:val="24"/>
          <w:szCs w:val="24"/>
        </w:rPr>
        <w:t xml:space="preserve">ai arī </w:t>
      </w:r>
      <w:r w:rsidR="00E077C2" w:rsidRPr="00537B0A">
        <w:rPr>
          <w:rFonts w:ascii="Times New Roman" w:hAnsi="Times New Roman" w:cs="Times New Roman"/>
          <w:sz w:val="24"/>
          <w:szCs w:val="24"/>
        </w:rPr>
        <w:t xml:space="preserve">ES tiesību akti par sankciju noteikšanu vienmēr ir paredzējuši arī izņēmumus, kuru </w:t>
      </w:r>
      <w:r w:rsidR="00F43BCA" w:rsidRPr="00F43BCA">
        <w:rPr>
          <w:rFonts w:ascii="Times New Roman" w:hAnsi="Times New Roman" w:cs="Times New Roman"/>
          <w:sz w:val="24"/>
          <w:szCs w:val="24"/>
        </w:rPr>
        <w:t xml:space="preserve">piemērošanu katrā individuālā gadījumā vērtē nacionālās kompetentās iestādes, </w:t>
      </w:r>
      <w:r w:rsidR="0039662A">
        <w:rPr>
          <w:rFonts w:ascii="Times New Roman" w:hAnsi="Times New Roman" w:cs="Times New Roman"/>
          <w:sz w:val="24"/>
          <w:szCs w:val="24"/>
        </w:rPr>
        <w:t xml:space="preserve">tieši 2022.gadā </w:t>
      </w:r>
      <w:r w:rsidRPr="00F43BCA">
        <w:rPr>
          <w:rFonts w:ascii="Times New Roman" w:hAnsi="Times New Roman" w:cs="Times New Roman"/>
          <w:sz w:val="24"/>
          <w:szCs w:val="24"/>
        </w:rPr>
        <w:t xml:space="preserve">nepieredzētā ātrumā un apjomā </w:t>
      </w:r>
      <w:r w:rsidR="00F43BCA" w:rsidRPr="00F43BCA">
        <w:rPr>
          <w:rFonts w:ascii="Times New Roman" w:hAnsi="Times New Roman" w:cs="Times New Roman"/>
          <w:sz w:val="24"/>
          <w:szCs w:val="24"/>
        </w:rPr>
        <w:t xml:space="preserve">noteiktās sankcijas ietver arī kompleksu atļauju un izņēmumu sistēmu, </w:t>
      </w:r>
      <w:r w:rsidR="005D56C0">
        <w:rPr>
          <w:rFonts w:ascii="Times New Roman" w:hAnsi="Times New Roman" w:cs="Times New Roman"/>
          <w:sz w:val="24"/>
          <w:szCs w:val="24"/>
        </w:rPr>
        <w:t>kas</w:t>
      </w:r>
      <w:r w:rsidR="005D56C0" w:rsidRPr="00F43BCA">
        <w:rPr>
          <w:rFonts w:ascii="Times New Roman" w:hAnsi="Times New Roman" w:cs="Times New Roman"/>
          <w:sz w:val="24"/>
          <w:szCs w:val="24"/>
        </w:rPr>
        <w:t xml:space="preserve"> </w:t>
      </w:r>
      <w:r w:rsidR="00F43BCA" w:rsidRPr="00F43BCA">
        <w:rPr>
          <w:rFonts w:ascii="Times New Roman" w:hAnsi="Times New Roman" w:cs="Times New Roman"/>
          <w:sz w:val="24"/>
          <w:szCs w:val="24"/>
        </w:rPr>
        <w:t xml:space="preserve">šobrīd </w:t>
      </w:r>
      <w:r w:rsidR="005D56C0">
        <w:rPr>
          <w:rFonts w:ascii="Times New Roman" w:hAnsi="Times New Roman" w:cs="Times New Roman"/>
          <w:sz w:val="24"/>
          <w:szCs w:val="24"/>
        </w:rPr>
        <w:t>rada nepieciešamību</w:t>
      </w:r>
      <w:r w:rsidRPr="008B5452">
        <w:rPr>
          <w:rFonts w:ascii="Times New Roman" w:hAnsi="Times New Roman" w:cs="Times New Roman"/>
          <w:sz w:val="24"/>
          <w:szCs w:val="24"/>
        </w:rPr>
        <w:t xml:space="preserve"> izvērtēt un pārskatīt </w:t>
      </w:r>
      <w:r w:rsidR="00BA752A">
        <w:rPr>
          <w:rFonts w:ascii="Times New Roman" w:hAnsi="Times New Roman" w:cs="Times New Roman"/>
          <w:sz w:val="24"/>
          <w:szCs w:val="24"/>
        </w:rPr>
        <w:t>kārtību, kā</w:t>
      </w:r>
      <w:r w:rsidR="0049098A">
        <w:rPr>
          <w:rFonts w:ascii="Times New Roman" w:hAnsi="Times New Roman" w:cs="Times New Roman"/>
          <w:sz w:val="24"/>
          <w:szCs w:val="24"/>
        </w:rPr>
        <w:t>dā</w:t>
      </w:r>
      <w:r w:rsidRPr="008B5452">
        <w:rPr>
          <w:rFonts w:ascii="Times New Roman" w:hAnsi="Times New Roman" w:cs="Times New Roman"/>
          <w:sz w:val="24"/>
          <w:szCs w:val="24"/>
        </w:rPr>
        <w:t xml:space="preserve"> Latvijā tiek noteikta kompetentā iestāde dažādu atļauju un izņēmumu </w:t>
      </w:r>
      <w:r w:rsidR="00A77B55" w:rsidRPr="00BA4842">
        <w:rPr>
          <w:rFonts w:ascii="Times New Roman" w:hAnsi="Times New Roman" w:cs="Times New Roman"/>
          <w:sz w:val="24"/>
          <w:szCs w:val="24"/>
        </w:rPr>
        <w:t xml:space="preserve">no ES noteiktajām sankcijām piemērošanai </w:t>
      </w:r>
      <w:r w:rsidRPr="00BA4842">
        <w:rPr>
          <w:rFonts w:ascii="Times New Roman" w:hAnsi="Times New Roman" w:cs="Times New Roman"/>
          <w:sz w:val="24"/>
          <w:szCs w:val="24"/>
        </w:rPr>
        <w:t>un īstenošanai</w:t>
      </w:r>
      <w:r w:rsidR="00A77B55" w:rsidRPr="00537B0A">
        <w:rPr>
          <w:rFonts w:ascii="Times New Roman" w:hAnsi="Times New Roman" w:cs="Times New Roman"/>
          <w:sz w:val="24"/>
          <w:szCs w:val="24"/>
        </w:rPr>
        <w:t xml:space="preserve"> nacionālajā līmenī</w:t>
      </w:r>
      <w:r w:rsidRPr="00537B0A">
        <w:rPr>
          <w:rFonts w:ascii="Times New Roman" w:hAnsi="Times New Roman" w:cs="Times New Roman"/>
          <w:sz w:val="24"/>
          <w:szCs w:val="24"/>
        </w:rPr>
        <w:t>. Ārlietu ministrija uzsver, ka</w:t>
      </w:r>
      <w:r w:rsidR="005D56C0">
        <w:rPr>
          <w:rFonts w:ascii="Times New Roman" w:hAnsi="Times New Roman" w:cs="Times New Roman"/>
          <w:sz w:val="24"/>
          <w:szCs w:val="24"/>
        </w:rPr>
        <w:t xml:space="preserve"> primāri izņēmumu un atļauju piemērošan</w:t>
      </w:r>
      <w:r w:rsidR="00C9401C">
        <w:rPr>
          <w:rFonts w:ascii="Times New Roman" w:hAnsi="Times New Roman" w:cs="Times New Roman"/>
          <w:sz w:val="24"/>
          <w:szCs w:val="24"/>
        </w:rPr>
        <w:t>ai jābūt šaur</w:t>
      </w:r>
      <w:r w:rsidR="004B2653">
        <w:rPr>
          <w:rFonts w:ascii="Times New Roman" w:hAnsi="Times New Roman" w:cs="Times New Roman"/>
          <w:sz w:val="24"/>
          <w:szCs w:val="24"/>
        </w:rPr>
        <w:t>a</w:t>
      </w:r>
      <w:r w:rsidR="00C9401C">
        <w:rPr>
          <w:rFonts w:ascii="Times New Roman" w:hAnsi="Times New Roman" w:cs="Times New Roman"/>
          <w:sz w:val="24"/>
          <w:szCs w:val="24"/>
        </w:rPr>
        <w:t>i</w:t>
      </w:r>
      <w:r w:rsidR="005D56C0">
        <w:rPr>
          <w:rFonts w:ascii="Times New Roman" w:hAnsi="Times New Roman" w:cs="Times New Roman"/>
          <w:sz w:val="24"/>
          <w:szCs w:val="24"/>
        </w:rPr>
        <w:t xml:space="preserve">, taču atsevišķos gadījumos tā </w:t>
      </w:r>
      <w:r w:rsidR="00F43BCA" w:rsidRPr="00F43BCA">
        <w:rPr>
          <w:rFonts w:ascii="Times New Roman" w:hAnsi="Times New Roman" w:cs="Times New Roman"/>
          <w:sz w:val="24"/>
          <w:szCs w:val="24"/>
        </w:rPr>
        <w:t>var būt nozīmīga</w:t>
      </w:r>
      <w:r w:rsidRPr="00F43BCA">
        <w:rPr>
          <w:rFonts w:ascii="Times New Roman" w:hAnsi="Times New Roman" w:cs="Times New Roman"/>
          <w:sz w:val="24"/>
          <w:szCs w:val="24"/>
        </w:rPr>
        <w:t xml:space="preserve"> ne tikai sankciju subjektu atsevišķu </w:t>
      </w:r>
      <w:r w:rsidR="00F43BCA" w:rsidRPr="00F43BCA">
        <w:rPr>
          <w:rFonts w:ascii="Times New Roman" w:hAnsi="Times New Roman" w:cs="Times New Roman"/>
          <w:sz w:val="24"/>
          <w:szCs w:val="24"/>
        </w:rPr>
        <w:t xml:space="preserve">tiesību un likumisko </w:t>
      </w:r>
      <w:r w:rsidR="00F43BCA" w:rsidRPr="00EF3CAE">
        <w:rPr>
          <w:rFonts w:ascii="Times New Roman" w:hAnsi="Times New Roman" w:cs="Times New Roman"/>
          <w:sz w:val="24"/>
          <w:szCs w:val="24"/>
        </w:rPr>
        <w:t>interešu aizsardzībai</w:t>
      </w:r>
      <w:r w:rsidRPr="00EF3CAE">
        <w:rPr>
          <w:rFonts w:ascii="Times New Roman" w:hAnsi="Times New Roman" w:cs="Times New Roman"/>
          <w:sz w:val="24"/>
          <w:szCs w:val="24"/>
        </w:rPr>
        <w:t xml:space="preserve">, piemēram, pašas personas un tās ģimenes locekļu pamatvajadzību nodrošināšanai, bet </w:t>
      </w:r>
      <w:r w:rsidR="00F43BCA" w:rsidRPr="0077559C">
        <w:rPr>
          <w:rFonts w:ascii="Times New Roman" w:hAnsi="Times New Roman" w:cs="Times New Roman"/>
          <w:sz w:val="24"/>
          <w:szCs w:val="24"/>
        </w:rPr>
        <w:t>arī</w:t>
      </w:r>
      <w:r w:rsidRPr="0077559C">
        <w:rPr>
          <w:rFonts w:ascii="Times New Roman" w:hAnsi="Times New Roman" w:cs="Times New Roman"/>
          <w:sz w:val="24"/>
          <w:szCs w:val="24"/>
        </w:rPr>
        <w:t xml:space="preserve"> Latvijas fizisko un juridisko personu un Latvijas valsts </w:t>
      </w:r>
      <w:r w:rsidRPr="008B5452">
        <w:rPr>
          <w:rFonts w:ascii="Times New Roman" w:hAnsi="Times New Roman" w:cs="Times New Roman"/>
          <w:sz w:val="24"/>
          <w:szCs w:val="24"/>
        </w:rPr>
        <w:t>interešu aizsardzībai</w:t>
      </w:r>
      <w:r w:rsidR="00A77B55" w:rsidRPr="008B5452">
        <w:rPr>
          <w:rFonts w:ascii="Times New Roman" w:hAnsi="Times New Roman" w:cs="Times New Roman"/>
          <w:sz w:val="24"/>
          <w:szCs w:val="24"/>
        </w:rPr>
        <w:t xml:space="preserve"> un īstenošanai</w:t>
      </w:r>
      <w:r w:rsidRPr="008B5452">
        <w:rPr>
          <w:rFonts w:ascii="Times New Roman" w:hAnsi="Times New Roman" w:cs="Times New Roman"/>
          <w:sz w:val="24"/>
          <w:szCs w:val="24"/>
        </w:rPr>
        <w:t>.</w:t>
      </w:r>
      <w:r w:rsidR="005D56C0">
        <w:rPr>
          <w:rFonts w:ascii="Times New Roman" w:hAnsi="Times New Roman" w:cs="Times New Roman"/>
          <w:sz w:val="24"/>
          <w:szCs w:val="24"/>
        </w:rPr>
        <w:t xml:space="preserve"> Līdz ar to efektīvas no ES noteiktajām sankcijām piemērojamo izņēmumu un atļauju sistēmas izveide ietilpst Latvijas kā demokrātiskas un tiesiskas valsts interesēs.</w:t>
      </w:r>
    </w:p>
    <w:p w14:paraId="061BCB89" w14:textId="77777777" w:rsidR="00D944CC" w:rsidRDefault="00D944CC" w:rsidP="00D944CC">
      <w:pPr>
        <w:pStyle w:val="ListParagraph"/>
        <w:spacing w:after="0" w:line="240" w:lineRule="auto"/>
        <w:ind w:left="0" w:right="-284"/>
        <w:jc w:val="both"/>
        <w:rPr>
          <w:rFonts w:ascii="Times New Roman" w:hAnsi="Times New Roman" w:cs="Times New Roman"/>
          <w:b/>
          <w:sz w:val="24"/>
          <w:szCs w:val="24"/>
        </w:rPr>
      </w:pPr>
    </w:p>
    <w:p w14:paraId="5F5A0D7A" w14:textId="01C6D1C0" w:rsidR="00561E24" w:rsidRPr="00D944CC" w:rsidRDefault="00325B35" w:rsidP="00D944CC">
      <w:pPr>
        <w:pStyle w:val="ListParagraph"/>
        <w:numPr>
          <w:ilvl w:val="0"/>
          <w:numId w:val="5"/>
        </w:numPr>
        <w:spacing w:after="0" w:line="240" w:lineRule="auto"/>
        <w:ind w:left="0" w:right="-284"/>
        <w:jc w:val="both"/>
        <w:rPr>
          <w:rFonts w:ascii="Times New Roman" w:hAnsi="Times New Roman" w:cs="Times New Roman"/>
          <w:b/>
          <w:sz w:val="24"/>
          <w:szCs w:val="24"/>
        </w:rPr>
      </w:pPr>
      <w:r w:rsidRPr="00D944CC">
        <w:rPr>
          <w:rFonts w:ascii="Times New Roman" w:hAnsi="Times New Roman" w:cs="Times New Roman"/>
          <w:sz w:val="24"/>
          <w:szCs w:val="24"/>
        </w:rPr>
        <w:t>Š</w:t>
      </w:r>
      <w:r w:rsidR="00561E24" w:rsidRPr="00D944CC">
        <w:rPr>
          <w:rFonts w:ascii="Times New Roman" w:hAnsi="Times New Roman" w:cs="Times New Roman"/>
          <w:sz w:val="24"/>
          <w:szCs w:val="24"/>
        </w:rPr>
        <w:t xml:space="preserve">ajā ziņojumā Ārlietu ministrija </w:t>
      </w:r>
      <w:r w:rsidR="00346A66" w:rsidRPr="00D944CC">
        <w:rPr>
          <w:rFonts w:ascii="Times New Roman" w:hAnsi="Times New Roman" w:cs="Times New Roman"/>
          <w:sz w:val="24"/>
          <w:szCs w:val="24"/>
        </w:rPr>
        <w:t>sniedz</w:t>
      </w:r>
      <w:r w:rsidR="00561E24" w:rsidRPr="00D944CC">
        <w:rPr>
          <w:rFonts w:ascii="Times New Roman" w:hAnsi="Times New Roman" w:cs="Times New Roman"/>
          <w:sz w:val="24"/>
          <w:szCs w:val="24"/>
        </w:rPr>
        <w:t xml:space="preserve"> konspektīvu pārskatu par pašreizējo sankciju un no tām paredzēto izņēmumu</w:t>
      </w:r>
      <w:r w:rsidR="00C81E96" w:rsidRPr="00D944CC">
        <w:rPr>
          <w:rFonts w:ascii="Times New Roman" w:hAnsi="Times New Roman" w:cs="Times New Roman"/>
          <w:sz w:val="24"/>
          <w:szCs w:val="24"/>
        </w:rPr>
        <w:t xml:space="preserve"> </w:t>
      </w:r>
      <w:r w:rsidR="00561E24" w:rsidRPr="00D944CC">
        <w:rPr>
          <w:rFonts w:ascii="Times New Roman" w:hAnsi="Times New Roman" w:cs="Times New Roman"/>
          <w:sz w:val="24"/>
          <w:szCs w:val="24"/>
        </w:rPr>
        <w:t>piemērošanas un īstenošanas sistēmu, jo īpaši pievēršoties Starptautisko un Latvijas Republikas nacionālo sankciju likumam (</w:t>
      </w:r>
      <w:r w:rsidR="00C81E96" w:rsidRPr="00D944CC">
        <w:rPr>
          <w:rFonts w:ascii="Times New Roman" w:hAnsi="Times New Roman" w:cs="Times New Roman"/>
          <w:sz w:val="24"/>
          <w:szCs w:val="24"/>
        </w:rPr>
        <w:t xml:space="preserve">turpmāk – </w:t>
      </w:r>
      <w:r w:rsidR="00561E24" w:rsidRPr="00D944CC">
        <w:rPr>
          <w:rFonts w:ascii="Times New Roman" w:hAnsi="Times New Roman" w:cs="Times New Roman"/>
          <w:sz w:val="24"/>
          <w:szCs w:val="24"/>
        </w:rPr>
        <w:t xml:space="preserve">Sankciju likums) un tā 2018.gada un 2019.gada grozījumiem, </w:t>
      </w:r>
      <w:r w:rsidR="005D56C0" w:rsidRPr="00D944CC">
        <w:rPr>
          <w:rFonts w:ascii="Times New Roman" w:hAnsi="Times New Roman" w:cs="Times New Roman"/>
          <w:sz w:val="24"/>
          <w:szCs w:val="24"/>
        </w:rPr>
        <w:t>ar kuriem spēcināta</w:t>
      </w:r>
      <w:r w:rsidR="00561E24" w:rsidRPr="00D944CC">
        <w:rPr>
          <w:rFonts w:ascii="Times New Roman" w:hAnsi="Times New Roman" w:cs="Times New Roman"/>
          <w:sz w:val="24"/>
          <w:szCs w:val="24"/>
        </w:rPr>
        <w:t xml:space="preserve"> Latvijas nacionāl</w:t>
      </w:r>
      <w:r w:rsidR="005D56C0" w:rsidRPr="00D944CC">
        <w:rPr>
          <w:rFonts w:ascii="Times New Roman" w:hAnsi="Times New Roman" w:cs="Times New Roman"/>
          <w:sz w:val="24"/>
          <w:szCs w:val="24"/>
        </w:rPr>
        <w:t>ā</w:t>
      </w:r>
      <w:r w:rsidR="00561E24" w:rsidRPr="00D944CC">
        <w:rPr>
          <w:rFonts w:ascii="Times New Roman" w:hAnsi="Times New Roman" w:cs="Times New Roman"/>
          <w:sz w:val="24"/>
          <w:szCs w:val="24"/>
        </w:rPr>
        <w:t xml:space="preserve"> sistēm</w:t>
      </w:r>
      <w:r w:rsidR="005D56C0" w:rsidRPr="00D944CC">
        <w:rPr>
          <w:rFonts w:ascii="Times New Roman" w:hAnsi="Times New Roman" w:cs="Times New Roman"/>
          <w:sz w:val="24"/>
          <w:szCs w:val="24"/>
        </w:rPr>
        <w:t>a, nodrošinot tās atbilstību</w:t>
      </w:r>
      <w:r w:rsidR="00A77B55" w:rsidRPr="00D944CC">
        <w:rPr>
          <w:rFonts w:ascii="Times New Roman" w:hAnsi="Times New Roman" w:cs="Times New Roman"/>
          <w:sz w:val="24"/>
          <w:szCs w:val="24"/>
        </w:rPr>
        <w:t xml:space="preserve"> starptautiskajos tiesību aktos noteiktajām prasībām</w:t>
      </w:r>
      <w:r w:rsidR="00561E24" w:rsidRPr="00D944CC">
        <w:rPr>
          <w:rFonts w:ascii="Times New Roman" w:hAnsi="Times New Roman" w:cs="Times New Roman"/>
          <w:sz w:val="24"/>
          <w:szCs w:val="24"/>
        </w:rPr>
        <w:t xml:space="preserve">. </w:t>
      </w:r>
      <w:r w:rsidR="005D56C0" w:rsidRPr="00D944CC">
        <w:rPr>
          <w:rFonts w:ascii="Times New Roman" w:hAnsi="Times New Roman" w:cs="Times New Roman"/>
          <w:sz w:val="24"/>
          <w:szCs w:val="24"/>
        </w:rPr>
        <w:t xml:space="preserve">Tāpat </w:t>
      </w:r>
      <w:r w:rsidR="00561E24" w:rsidRPr="00D944CC">
        <w:rPr>
          <w:rFonts w:ascii="Times New Roman" w:hAnsi="Times New Roman" w:cs="Times New Roman"/>
          <w:sz w:val="24"/>
          <w:szCs w:val="24"/>
        </w:rPr>
        <w:t xml:space="preserve">Ārlietu ministrija sniedz </w:t>
      </w:r>
      <w:r w:rsidR="004B2653" w:rsidRPr="00D944CC">
        <w:rPr>
          <w:rFonts w:ascii="Times New Roman" w:hAnsi="Times New Roman" w:cs="Times New Roman"/>
          <w:sz w:val="24"/>
          <w:szCs w:val="24"/>
        </w:rPr>
        <w:t>pārskatu</w:t>
      </w:r>
      <w:r w:rsidR="00561E24" w:rsidRPr="00D944CC">
        <w:rPr>
          <w:rFonts w:ascii="Times New Roman" w:hAnsi="Times New Roman" w:cs="Times New Roman"/>
          <w:sz w:val="24"/>
          <w:szCs w:val="24"/>
        </w:rPr>
        <w:t xml:space="preserve"> par ES tiesību aktos </w:t>
      </w:r>
      <w:r w:rsidR="005D56C0" w:rsidRPr="00D944CC">
        <w:rPr>
          <w:rFonts w:ascii="Times New Roman" w:hAnsi="Times New Roman" w:cs="Times New Roman"/>
          <w:sz w:val="24"/>
          <w:szCs w:val="24"/>
        </w:rPr>
        <w:t xml:space="preserve">paredzēto izņēmumu </w:t>
      </w:r>
      <w:r w:rsidR="00561E24" w:rsidRPr="00D944CC">
        <w:rPr>
          <w:rFonts w:ascii="Times New Roman" w:hAnsi="Times New Roman" w:cs="Times New Roman"/>
          <w:sz w:val="24"/>
          <w:szCs w:val="24"/>
        </w:rPr>
        <w:t xml:space="preserve">no sankcijām </w:t>
      </w:r>
      <w:r w:rsidR="005D56C0" w:rsidRPr="00D944CC">
        <w:rPr>
          <w:rFonts w:ascii="Times New Roman" w:hAnsi="Times New Roman" w:cs="Times New Roman"/>
          <w:sz w:val="24"/>
          <w:szCs w:val="24"/>
        </w:rPr>
        <w:t xml:space="preserve">praktisku piemērošanu </w:t>
      </w:r>
      <w:r w:rsidR="00561E24" w:rsidRPr="00D944CC">
        <w:rPr>
          <w:rFonts w:ascii="Times New Roman" w:hAnsi="Times New Roman" w:cs="Times New Roman"/>
          <w:sz w:val="24"/>
          <w:szCs w:val="24"/>
        </w:rPr>
        <w:t>līdz 2022.gada februārim salīdzinājumā ar situāciju pēc 2022.gada februāra, kad sankcijas noteiktas iepriekš neparedzētā ātrumā un apjomā</w:t>
      </w:r>
      <w:r w:rsidR="0049098A" w:rsidRPr="00D944CC">
        <w:rPr>
          <w:rFonts w:ascii="Times New Roman" w:hAnsi="Times New Roman" w:cs="Times New Roman"/>
          <w:sz w:val="24"/>
          <w:szCs w:val="24"/>
        </w:rPr>
        <w:t>, kā arī problēmām, kas tā rezultātā ir raduš</w:t>
      </w:r>
      <w:r w:rsidR="00C9401C" w:rsidRPr="00D944CC">
        <w:rPr>
          <w:rFonts w:ascii="Times New Roman" w:hAnsi="Times New Roman" w:cs="Times New Roman"/>
          <w:sz w:val="24"/>
          <w:szCs w:val="24"/>
        </w:rPr>
        <w:t>ā</w:t>
      </w:r>
      <w:r w:rsidR="0049098A" w:rsidRPr="00D944CC">
        <w:rPr>
          <w:rFonts w:ascii="Times New Roman" w:hAnsi="Times New Roman" w:cs="Times New Roman"/>
          <w:sz w:val="24"/>
          <w:szCs w:val="24"/>
        </w:rPr>
        <w:t>s</w:t>
      </w:r>
      <w:r w:rsidR="00561E24" w:rsidRPr="00D944CC">
        <w:rPr>
          <w:rFonts w:ascii="Times New Roman" w:hAnsi="Times New Roman" w:cs="Times New Roman"/>
          <w:sz w:val="24"/>
          <w:szCs w:val="24"/>
        </w:rPr>
        <w:t>. Visbeidzot Ārlietu ministrija</w:t>
      </w:r>
      <w:r w:rsidR="00336DBE" w:rsidRPr="00D944CC">
        <w:rPr>
          <w:rFonts w:ascii="Times New Roman" w:hAnsi="Times New Roman" w:cs="Times New Roman"/>
          <w:sz w:val="24"/>
          <w:szCs w:val="24"/>
        </w:rPr>
        <w:t>, ievērojot Noziedzības novēršanas padomes 2022.gada 27.aprīļa sēdes protokola Nr.17 3.§</w:t>
      </w:r>
      <w:r w:rsidR="00D97470" w:rsidRPr="00D944CC">
        <w:rPr>
          <w:rFonts w:ascii="Times New Roman" w:hAnsi="Times New Roman" w:cs="Times New Roman"/>
          <w:sz w:val="24"/>
          <w:szCs w:val="24"/>
        </w:rPr>
        <w:t>,</w:t>
      </w:r>
      <w:r w:rsidR="00336DBE" w:rsidRPr="00D944CC">
        <w:rPr>
          <w:rFonts w:ascii="Times New Roman" w:hAnsi="Times New Roman" w:cs="Times New Roman"/>
          <w:sz w:val="24"/>
          <w:szCs w:val="24"/>
        </w:rPr>
        <w:t xml:space="preserve"> </w:t>
      </w:r>
      <w:r w:rsidR="00561E24" w:rsidRPr="00D944CC">
        <w:rPr>
          <w:rFonts w:ascii="Times New Roman" w:hAnsi="Times New Roman" w:cs="Times New Roman"/>
          <w:sz w:val="24"/>
          <w:szCs w:val="24"/>
        </w:rPr>
        <w:t xml:space="preserve">sniedz </w:t>
      </w:r>
      <w:r w:rsidR="00581417" w:rsidRPr="00D944CC">
        <w:rPr>
          <w:rFonts w:ascii="Times New Roman" w:hAnsi="Times New Roman" w:cs="Times New Roman"/>
          <w:sz w:val="24"/>
          <w:szCs w:val="24"/>
        </w:rPr>
        <w:t>pārskatu</w:t>
      </w:r>
      <w:r w:rsidR="00561E24" w:rsidRPr="00D944CC">
        <w:rPr>
          <w:rFonts w:ascii="Times New Roman" w:hAnsi="Times New Roman" w:cs="Times New Roman"/>
          <w:sz w:val="24"/>
          <w:szCs w:val="24"/>
        </w:rPr>
        <w:t xml:space="preserve"> par potenciālajiem risinājumiem</w:t>
      </w:r>
      <w:r w:rsidR="00336DBE" w:rsidRPr="00D944CC">
        <w:rPr>
          <w:rFonts w:ascii="Times New Roman" w:hAnsi="Times New Roman" w:cs="Times New Roman"/>
          <w:sz w:val="24"/>
          <w:szCs w:val="24"/>
        </w:rPr>
        <w:t xml:space="preserve"> esoš</w:t>
      </w:r>
      <w:r w:rsidR="00EF3CAE" w:rsidRPr="00D944CC">
        <w:rPr>
          <w:rFonts w:ascii="Times New Roman" w:hAnsi="Times New Roman" w:cs="Times New Roman"/>
          <w:sz w:val="24"/>
          <w:szCs w:val="24"/>
        </w:rPr>
        <w:t>ajos</w:t>
      </w:r>
      <w:r w:rsidR="00336DBE" w:rsidRPr="00D944CC">
        <w:rPr>
          <w:rFonts w:ascii="Times New Roman" w:hAnsi="Times New Roman" w:cs="Times New Roman"/>
          <w:sz w:val="24"/>
          <w:szCs w:val="24"/>
        </w:rPr>
        <w:t xml:space="preserve"> ES tiesību aktos par sankciju noteikšanu pieļauto izņēmumu un atļauju piemērošan</w:t>
      </w:r>
      <w:r w:rsidR="005D56C0" w:rsidRPr="00D944CC">
        <w:rPr>
          <w:rFonts w:ascii="Times New Roman" w:hAnsi="Times New Roman" w:cs="Times New Roman"/>
          <w:sz w:val="24"/>
          <w:szCs w:val="24"/>
        </w:rPr>
        <w:t>ai</w:t>
      </w:r>
      <w:r w:rsidR="00336DBE" w:rsidRPr="00D944CC">
        <w:rPr>
          <w:rFonts w:ascii="Times New Roman" w:hAnsi="Times New Roman" w:cs="Times New Roman"/>
          <w:sz w:val="24"/>
          <w:szCs w:val="24"/>
        </w:rPr>
        <w:t xml:space="preserve"> Latvijā, piedāvājot, Ārlietu ministrijas ieskatā, piemērotāko risinājumu</w:t>
      </w:r>
      <w:r w:rsidR="00EF3CAE" w:rsidRPr="00D944CC">
        <w:rPr>
          <w:rFonts w:ascii="Times New Roman" w:hAnsi="Times New Roman" w:cs="Times New Roman"/>
          <w:sz w:val="24"/>
          <w:szCs w:val="24"/>
        </w:rPr>
        <w:t>, lai nodrošinātu</w:t>
      </w:r>
      <w:r w:rsidR="00336DBE" w:rsidRPr="00D944CC">
        <w:rPr>
          <w:rFonts w:ascii="Times New Roman" w:hAnsi="Times New Roman" w:cs="Times New Roman"/>
          <w:sz w:val="24"/>
          <w:szCs w:val="24"/>
        </w:rPr>
        <w:t xml:space="preserve"> sistēmas </w:t>
      </w:r>
      <w:r w:rsidR="005D56C0" w:rsidRPr="00D944CC">
        <w:rPr>
          <w:rFonts w:ascii="Times New Roman" w:hAnsi="Times New Roman" w:cs="Times New Roman"/>
          <w:sz w:val="24"/>
          <w:szCs w:val="24"/>
        </w:rPr>
        <w:t xml:space="preserve">lietderību, ilgtspējību un </w:t>
      </w:r>
      <w:r w:rsidR="00EF3CAE" w:rsidRPr="00D944CC">
        <w:rPr>
          <w:rFonts w:ascii="Times New Roman" w:hAnsi="Times New Roman" w:cs="Times New Roman"/>
          <w:sz w:val="24"/>
          <w:szCs w:val="24"/>
        </w:rPr>
        <w:t>efektivitāti</w:t>
      </w:r>
      <w:r w:rsidR="005D56C0" w:rsidRPr="00D944CC">
        <w:rPr>
          <w:rFonts w:ascii="Times New Roman" w:hAnsi="Times New Roman" w:cs="Times New Roman"/>
          <w:sz w:val="24"/>
          <w:szCs w:val="24"/>
        </w:rPr>
        <w:t>,</w:t>
      </w:r>
      <w:r w:rsidR="00EF3CAE" w:rsidRPr="00D944CC">
        <w:rPr>
          <w:rFonts w:ascii="Times New Roman" w:hAnsi="Times New Roman" w:cs="Times New Roman"/>
          <w:sz w:val="24"/>
          <w:szCs w:val="24"/>
        </w:rPr>
        <w:t xml:space="preserve"> </w:t>
      </w:r>
      <w:r w:rsidR="00336DBE" w:rsidRPr="00D944CC">
        <w:rPr>
          <w:rFonts w:ascii="Times New Roman" w:hAnsi="Times New Roman" w:cs="Times New Roman"/>
          <w:sz w:val="24"/>
          <w:szCs w:val="24"/>
        </w:rPr>
        <w:t xml:space="preserve">un </w:t>
      </w:r>
      <w:r w:rsidR="00EF3CAE" w:rsidRPr="00D944CC">
        <w:rPr>
          <w:rFonts w:ascii="Times New Roman" w:hAnsi="Times New Roman" w:cs="Times New Roman"/>
          <w:sz w:val="24"/>
          <w:szCs w:val="24"/>
        </w:rPr>
        <w:t xml:space="preserve">vienlaikus arī </w:t>
      </w:r>
      <w:r w:rsidR="00336DBE" w:rsidRPr="00D944CC">
        <w:rPr>
          <w:rFonts w:ascii="Times New Roman" w:hAnsi="Times New Roman" w:cs="Times New Roman"/>
          <w:sz w:val="24"/>
          <w:szCs w:val="24"/>
        </w:rPr>
        <w:t>noturīb</w:t>
      </w:r>
      <w:r w:rsidR="00EF3CAE" w:rsidRPr="00D944CC">
        <w:rPr>
          <w:rFonts w:ascii="Times New Roman" w:hAnsi="Times New Roman" w:cs="Times New Roman"/>
          <w:sz w:val="24"/>
          <w:szCs w:val="24"/>
        </w:rPr>
        <w:t>u</w:t>
      </w:r>
      <w:r w:rsidR="00336DBE" w:rsidRPr="00D944CC">
        <w:rPr>
          <w:rFonts w:ascii="Times New Roman" w:hAnsi="Times New Roman" w:cs="Times New Roman"/>
          <w:sz w:val="24"/>
          <w:szCs w:val="24"/>
        </w:rPr>
        <w:t xml:space="preserve"> pret </w:t>
      </w:r>
      <w:r w:rsidR="00EF3CAE" w:rsidRPr="00D944CC">
        <w:rPr>
          <w:rFonts w:ascii="Times New Roman" w:hAnsi="Times New Roman" w:cs="Times New Roman"/>
          <w:sz w:val="24"/>
          <w:szCs w:val="24"/>
        </w:rPr>
        <w:t>iespējamie</w:t>
      </w:r>
      <w:r w:rsidR="003277C1" w:rsidRPr="00D944CC">
        <w:rPr>
          <w:rFonts w:ascii="Times New Roman" w:hAnsi="Times New Roman" w:cs="Times New Roman"/>
          <w:sz w:val="24"/>
          <w:szCs w:val="24"/>
        </w:rPr>
        <w:t>m</w:t>
      </w:r>
      <w:r w:rsidR="00EF3CAE" w:rsidRPr="00D944CC">
        <w:rPr>
          <w:rFonts w:ascii="Times New Roman" w:hAnsi="Times New Roman" w:cs="Times New Roman"/>
          <w:sz w:val="24"/>
          <w:szCs w:val="24"/>
        </w:rPr>
        <w:t xml:space="preserve"> </w:t>
      </w:r>
      <w:r w:rsidR="00336DBE" w:rsidRPr="00D944CC">
        <w:rPr>
          <w:rFonts w:ascii="Times New Roman" w:hAnsi="Times New Roman" w:cs="Times New Roman"/>
          <w:sz w:val="24"/>
          <w:szCs w:val="24"/>
        </w:rPr>
        <w:t>izaicinājumiem</w:t>
      </w:r>
      <w:r w:rsidR="00EF3CAE" w:rsidRPr="00D944CC">
        <w:rPr>
          <w:rFonts w:ascii="Times New Roman" w:hAnsi="Times New Roman" w:cs="Times New Roman"/>
          <w:sz w:val="24"/>
          <w:szCs w:val="24"/>
        </w:rPr>
        <w:t xml:space="preserve"> nākotnē</w:t>
      </w:r>
      <w:r w:rsidR="00336DBE" w:rsidRPr="00D944CC">
        <w:rPr>
          <w:rFonts w:ascii="Times New Roman" w:hAnsi="Times New Roman" w:cs="Times New Roman"/>
          <w:sz w:val="24"/>
          <w:szCs w:val="24"/>
        </w:rPr>
        <w:t>.</w:t>
      </w:r>
      <w:r w:rsidR="0039662A" w:rsidRPr="00D944CC">
        <w:rPr>
          <w:rFonts w:ascii="Times New Roman" w:hAnsi="Times New Roman" w:cs="Times New Roman"/>
          <w:sz w:val="24"/>
          <w:szCs w:val="24"/>
        </w:rPr>
        <w:t xml:space="preserve"> </w:t>
      </w:r>
      <w:r w:rsidR="0030631C" w:rsidRPr="00D944CC">
        <w:rPr>
          <w:rFonts w:ascii="Times New Roman" w:hAnsi="Times New Roman" w:cs="Times New Roman"/>
          <w:b/>
          <w:sz w:val="24"/>
          <w:szCs w:val="24"/>
        </w:rPr>
        <w:t>Ņemot vērā pamatprincipus, kādi būtu jāievēro, izvēloties Latvijas tiesību sistēmai vispiemērotāko risinājumu, Ārlietu ministrija, ievērojot vairāku iestāžu sniegto vērtējumu par problēmām</w:t>
      </w:r>
      <w:r w:rsidR="005D56C0" w:rsidRPr="00D944CC">
        <w:rPr>
          <w:rFonts w:ascii="Times New Roman" w:hAnsi="Times New Roman" w:cs="Times New Roman"/>
          <w:b/>
          <w:sz w:val="24"/>
          <w:szCs w:val="24"/>
        </w:rPr>
        <w:t>,</w:t>
      </w:r>
      <w:r w:rsidR="0030631C" w:rsidRPr="00D944CC">
        <w:rPr>
          <w:rFonts w:ascii="Times New Roman" w:hAnsi="Times New Roman" w:cs="Times New Roman"/>
          <w:b/>
          <w:sz w:val="24"/>
          <w:szCs w:val="24"/>
        </w:rPr>
        <w:t xml:space="preserve"> ar kurām tās ir saskārušās</w:t>
      </w:r>
      <w:r w:rsidR="005D56C0" w:rsidRPr="00D944CC">
        <w:rPr>
          <w:rFonts w:ascii="Times New Roman" w:hAnsi="Times New Roman" w:cs="Times New Roman"/>
          <w:b/>
          <w:sz w:val="24"/>
          <w:szCs w:val="24"/>
        </w:rPr>
        <w:t>,</w:t>
      </w:r>
      <w:r w:rsidR="0030631C" w:rsidRPr="00D944CC">
        <w:rPr>
          <w:rFonts w:ascii="Times New Roman" w:hAnsi="Times New Roman" w:cs="Times New Roman"/>
          <w:b/>
          <w:sz w:val="24"/>
          <w:szCs w:val="24"/>
        </w:rPr>
        <w:t xml:space="preserve"> </w:t>
      </w:r>
      <w:r w:rsidR="005D56C0" w:rsidRPr="00D944CC">
        <w:rPr>
          <w:rFonts w:ascii="Times New Roman" w:hAnsi="Times New Roman" w:cs="Times New Roman"/>
          <w:b/>
          <w:sz w:val="24"/>
          <w:szCs w:val="24"/>
        </w:rPr>
        <w:t>līdz šim</w:t>
      </w:r>
      <w:r w:rsidR="0030631C" w:rsidRPr="00D944CC">
        <w:rPr>
          <w:rFonts w:ascii="Times New Roman" w:hAnsi="Times New Roman" w:cs="Times New Roman"/>
          <w:b/>
          <w:sz w:val="24"/>
          <w:szCs w:val="24"/>
        </w:rPr>
        <w:t xml:space="preserve"> piemērojot izņēmumus no ES noteiktajām sankcijām, uzskata, ka attiecībā uz ES tiesību aktos pieļauto izņēmumu un atļauju piemērošanu visefektīvākais risinājums </w:t>
      </w:r>
      <w:r w:rsidR="006E1195" w:rsidRPr="00D944CC">
        <w:rPr>
          <w:rFonts w:ascii="Times New Roman" w:hAnsi="Times New Roman" w:cs="Times New Roman"/>
          <w:b/>
          <w:sz w:val="24"/>
          <w:szCs w:val="24"/>
        </w:rPr>
        <w:t>būtu noteikt Finanšu izlūkošanas dienestu par atbildīgo iestādi lēmumu par izņēmumu piemērošanu pieņemšanai un atļauju sniegšanai.</w:t>
      </w:r>
      <w:r w:rsidR="006E1195" w:rsidRPr="00D944CC">
        <w:rPr>
          <w:rFonts w:ascii="Times New Roman" w:hAnsi="Times New Roman" w:cs="Times New Roman"/>
          <w:sz w:val="24"/>
          <w:szCs w:val="24"/>
        </w:rPr>
        <w:t xml:space="preserve"> Vienlaikus, ievērojot, ka šo funkciju noteikšana Finanšu izlūkošanas dienestam pieprasīs gan laik</w:t>
      </w:r>
      <w:r w:rsidR="00EE4E29">
        <w:rPr>
          <w:rFonts w:ascii="Times New Roman" w:hAnsi="Times New Roman" w:cs="Times New Roman"/>
          <w:sz w:val="24"/>
          <w:szCs w:val="24"/>
        </w:rPr>
        <w:t>u</w:t>
      </w:r>
      <w:r w:rsidR="006E1195" w:rsidRPr="00D944CC">
        <w:rPr>
          <w:rFonts w:ascii="Times New Roman" w:hAnsi="Times New Roman" w:cs="Times New Roman"/>
          <w:sz w:val="24"/>
          <w:szCs w:val="24"/>
        </w:rPr>
        <w:t xml:space="preserve">, gan valsts budžeta līdzekļus, līdz šīs kompetences noteikšanas brīdim saglabātos esošā </w:t>
      </w:r>
      <w:proofErr w:type="spellStart"/>
      <w:r w:rsidR="006E1195" w:rsidRPr="00D944CC">
        <w:rPr>
          <w:rFonts w:ascii="Times New Roman" w:hAnsi="Times New Roman" w:cs="Times New Roman"/>
          <w:i/>
          <w:sz w:val="24"/>
          <w:szCs w:val="24"/>
        </w:rPr>
        <w:t>de</w:t>
      </w:r>
      <w:proofErr w:type="spellEnd"/>
      <w:r w:rsidR="006E1195" w:rsidRPr="00D944CC">
        <w:rPr>
          <w:rFonts w:ascii="Times New Roman" w:hAnsi="Times New Roman" w:cs="Times New Roman"/>
          <w:i/>
          <w:sz w:val="24"/>
          <w:szCs w:val="24"/>
        </w:rPr>
        <w:t xml:space="preserve"> </w:t>
      </w:r>
      <w:proofErr w:type="spellStart"/>
      <w:r w:rsidR="006E1195" w:rsidRPr="00D944CC">
        <w:rPr>
          <w:rFonts w:ascii="Times New Roman" w:hAnsi="Times New Roman" w:cs="Times New Roman"/>
          <w:i/>
          <w:sz w:val="24"/>
          <w:szCs w:val="24"/>
        </w:rPr>
        <w:t>facto</w:t>
      </w:r>
      <w:proofErr w:type="spellEnd"/>
      <w:r w:rsidR="006E1195" w:rsidRPr="00D944CC">
        <w:rPr>
          <w:rFonts w:ascii="Times New Roman" w:hAnsi="Times New Roman" w:cs="Times New Roman"/>
          <w:i/>
          <w:sz w:val="24"/>
          <w:szCs w:val="24"/>
        </w:rPr>
        <w:t xml:space="preserve"> </w:t>
      </w:r>
      <w:r w:rsidR="006E1195" w:rsidRPr="00D944CC">
        <w:rPr>
          <w:rFonts w:ascii="Times New Roman" w:hAnsi="Times New Roman" w:cs="Times New Roman"/>
          <w:sz w:val="24"/>
          <w:szCs w:val="24"/>
        </w:rPr>
        <w:t xml:space="preserve">sistēma, kad lēmumus par izņēmumu piemērošanu pieņemtu </w:t>
      </w:r>
      <w:r w:rsidR="00EE4E29">
        <w:rPr>
          <w:rFonts w:ascii="Times New Roman" w:hAnsi="Times New Roman" w:cs="Times New Roman"/>
          <w:sz w:val="24"/>
          <w:szCs w:val="24"/>
        </w:rPr>
        <w:t xml:space="preserve">Latvijas Banka attiecībā uz noteiktām atļaujām finanšu jomā un </w:t>
      </w:r>
      <w:r w:rsidR="006E1195" w:rsidRPr="00D944CC">
        <w:rPr>
          <w:rFonts w:ascii="Times New Roman" w:hAnsi="Times New Roman" w:cs="Times New Roman"/>
          <w:sz w:val="24"/>
          <w:szCs w:val="24"/>
        </w:rPr>
        <w:t xml:space="preserve">Ministru kabinets tikai atsevišķos </w:t>
      </w:r>
      <w:r w:rsidR="00EE4E29">
        <w:rPr>
          <w:rFonts w:ascii="Times New Roman" w:hAnsi="Times New Roman" w:cs="Times New Roman"/>
          <w:sz w:val="24"/>
          <w:szCs w:val="24"/>
        </w:rPr>
        <w:t>valsts interešu aizsardzībai</w:t>
      </w:r>
      <w:r w:rsidR="006E1195" w:rsidRPr="00D944CC">
        <w:rPr>
          <w:rFonts w:ascii="Times New Roman" w:hAnsi="Times New Roman" w:cs="Times New Roman"/>
          <w:sz w:val="24"/>
          <w:szCs w:val="24"/>
        </w:rPr>
        <w:t xml:space="preserve"> nozīmīgos gadījumos.</w:t>
      </w:r>
      <w:r w:rsidR="0030631C" w:rsidRPr="00D944CC">
        <w:rPr>
          <w:rFonts w:ascii="Times New Roman" w:hAnsi="Times New Roman" w:cs="Times New Roman"/>
          <w:sz w:val="24"/>
          <w:szCs w:val="24"/>
          <w:highlight w:val="yellow"/>
        </w:rPr>
        <w:t xml:space="preserve"> </w:t>
      </w:r>
    </w:p>
    <w:p w14:paraId="1CC3EB92" w14:textId="77777777" w:rsidR="00336DBE" w:rsidRPr="004424F1" w:rsidRDefault="00336DBE" w:rsidP="00CE479D">
      <w:pPr>
        <w:pStyle w:val="ListParagraph"/>
        <w:spacing w:after="0" w:line="240" w:lineRule="auto"/>
        <w:ind w:left="0" w:right="-284"/>
        <w:rPr>
          <w:rFonts w:ascii="Times New Roman" w:hAnsi="Times New Roman" w:cs="Times New Roman"/>
          <w:sz w:val="24"/>
          <w:szCs w:val="24"/>
        </w:rPr>
      </w:pPr>
    </w:p>
    <w:p w14:paraId="2B3C7B1F" w14:textId="77777777" w:rsidR="00A76171" w:rsidRPr="00346A66" w:rsidRDefault="007919CA" w:rsidP="00CE479D">
      <w:pPr>
        <w:pStyle w:val="Heading1"/>
        <w:ind w:right="-284"/>
      </w:pPr>
      <w:bookmarkStart w:id="4" w:name="_Toc137631907"/>
      <w:r w:rsidRPr="00346A66">
        <w:t>IEVADS</w:t>
      </w:r>
      <w:bookmarkEnd w:id="4"/>
    </w:p>
    <w:p w14:paraId="4A4C27CE" w14:textId="77777777" w:rsidR="00A76171" w:rsidRPr="00F52CC6" w:rsidRDefault="00A76171" w:rsidP="00CE479D">
      <w:pPr>
        <w:spacing w:after="0" w:line="240" w:lineRule="auto"/>
        <w:ind w:right="-284"/>
        <w:jc w:val="both"/>
        <w:rPr>
          <w:rFonts w:ascii="Times New Roman" w:hAnsi="Times New Roman" w:cs="Times New Roman"/>
          <w:b/>
          <w:sz w:val="24"/>
          <w:szCs w:val="24"/>
        </w:rPr>
      </w:pPr>
    </w:p>
    <w:p w14:paraId="669FF7FA" w14:textId="34C51643" w:rsidR="00FB4F56" w:rsidRPr="00825953" w:rsidRDefault="00FF7310" w:rsidP="00CE479D">
      <w:pPr>
        <w:pStyle w:val="ListParagraph"/>
        <w:numPr>
          <w:ilvl w:val="0"/>
          <w:numId w:val="5"/>
        </w:numPr>
        <w:spacing w:after="0" w:line="240" w:lineRule="auto"/>
        <w:ind w:left="0" w:right="-284"/>
        <w:jc w:val="both"/>
        <w:rPr>
          <w:rFonts w:ascii="Times New Roman" w:hAnsi="Times New Roman" w:cs="Times New Roman"/>
          <w:sz w:val="24"/>
          <w:szCs w:val="24"/>
        </w:rPr>
      </w:pPr>
      <w:r w:rsidRPr="00F52CC6">
        <w:rPr>
          <w:rFonts w:ascii="Times New Roman" w:hAnsi="Times New Roman" w:cs="Times New Roman"/>
          <w:sz w:val="24"/>
          <w:szCs w:val="24"/>
        </w:rPr>
        <w:t>Ziņojuma mērķis ir atbilstoši Noziedzības novēršanas padomes 2</w:t>
      </w:r>
      <w:r w:rsidR="007919CA" w:rsidRPr="00F52CC6">
        <w:rPr>
          <w:rFonts w:ascii="Times New Roman" w:hAnsi="Times New Roman" w:cs="Times New Roman"/>
          <w:sz w:val="24"/>
          <w:szCs w:val="24"/>
        </w:rPr>
        <w:t>0</w:t>
      </w:r>
      <w:r w:rsidRPr="00F52CC6">
        <w:rPr>
          <w:rFonts w:ascii="Times New Roman" w:hAnsi="Times New Roman" w:cs="Times New Roman"/>
          <w:sz w:val="24"/>
          <w:szCs w:val="24"/>
        </w:rPr>
        <w:t>22.gada 2</w:t>
      </w:r>
      <w:r w:rsidR="00A76171" w:rsidRPr="00F52CC6">
        <w:rPr>
          <w:rFonts w:ascii="Times New Roman" w:hAnsi="Times New Roman" w:cs="Times New Roman"/>
          <w:sz w:val="24"/>
          <w:szCs w:val="24"/>
        </w:rPr>
        <w:t xml:space="preserve">7.aprīļa sēdes protokola Nr.17 </w:t>
      </w:r>
      <w:r w:rsidR="00A76171" w:rsidRPr="00F52CC6">
        <w:rPr>
          <w:rFonts w:ascii="Times New Roman" w:hAnsi="Times New Roman"/>
          <w:sz w:val="24"/>
          <w:szCs w:val="24"/>
        </w:rPr>
        <w:t xml:space="preserve">3.§ </w:t>
      </w:r>
      <w:r w:rsidRPr="00F52CC6">
        <w:rPr>
          <w:rFonts w:ascii="Times New Roman" w:hAnsi="Times New Roman" w:cs="Times New Roman"/>
          <w:sz w:val="24"/>
          <w:szCs w:val="24"/>
        </w:rPr>
        <w:t xml:space="preserve">informēt par esošo situāciju </w:t>
      </w:r>
      <w:r w:rsidR="00336DBE" w:rsidRPr="00F52CC6">
        <w:rPr>
          <w:rFonts w:ascii="Times New Roman" w:hAnsi="Times New Roman" w:cs="Times New Roman"/>
          <w:sz w:val="24"/>
          <w:szCs w:val="24"/>
        </w:rPr>
        <w:t>ES</w:t>
      </w:r>
      <w:r w:rsidR="00A76171" w:rsidRPr="00F52CC6">
        <w:rPr>
          <w:rFonts w:ascii="Times New Roman" w:hAnsi="Times New Roman" w:cs="Times New Roman"/>
          <w:sz w:val="24"/>
          <w:szCs w:val="24"/>
        </w:rPr>
        <w:t xml:space="preserve"> tiesību aktos</w:t>
      </w:r>
      <w:r w:rsidRPr="00F52CC6">
        <w:rPr>
          <w:rFonts w:ascii="Times New Roman" w:hAnsi="Times New Roman" w:cs="Times New Roman"/>
          <w:sz w:val="24"/>
          <w:szCs w:val="24"/>
        </w:rPr>
        <w:t xml:space="preserve"> par sankciju noteikšanu pieļauto izņēmumu un atļauju piemērošanā </w:t>
      </w:r>
      <w:r w:rsidR="00A76171" w:rsidRPr="00F52CC6">
        <w:rPr>
          <w:rFonts w:ascii="Times New Roman" w:hAnsi="Times New Roman" w:cs="Times New Roman"/>
          <w:sz w:val="24"/>
          <w:szCs w:val="24"/>
        </w:rPr>
        <w:t xml:space="preserve">Latvijā </w:t>
      </w:r>
      <w:r w:rsidRPr="00F52CC6">
        <w:rPr>
          <w:rFonts w:ascii="Times New Roman" w:hAnsi="Times New Roman" w:cs="Times New Roman"/>
          <w:sz w:val="24"/>
          <w:szCs w:val="24"/>
        </w:rPr>
        <w:t>un piedāvāt risinājumus sistēmas pilnveidošanai.</w:t>
      </w:r>
      <w:r w:rsidR="007919CA" w:rsidRPr="00F52CC6">
        <w:rPr>
          <w:rFonts w:ascii="Times New Roman" w:hAnsi="Times New Roman" w:cs="Times New Roman"/>
          <w:sz w:val="24"/>
          <w:szCs w:val="24"/>
        </w:rPr>
        <w:t xml:space="preserve"> </w:t>
      </w:r>
      <w:r w:rsidR="00A77B55" w:rsidRPr="00F52CC6">
        <w:rPr>
          <w:rFonts w:ascii="Times New Roman" w:hAnsi="Times New Roman" w:cs="Times New Roman"/>
          <w:sz w:val="24"/>
          <w:szCs w:val="24"/>
        </w:rPr>
        <w:t>Ziņojumā iekļautā informācija un Ārlietu ministrijas vērtējums</w:t>
      </w:r>
      <w:r w:rsidR="002B5C0E" w:rsidRPr="00F52CC6">
        <w:rPr>
          <w:rFonts w:ascii="Times New Roman" w:hAnsi="Times New Roman" w:cs="Times New Roman"/>
          <w:sz w:val="24"/>
          <w:szCs w:val="24"/>
        </w:rPr>
        <w:t xml:space="preserve"> par esošās sistēmas lietderību, efektivitāti un skaidrību, kā arī nepieciešamajiem pilnveidojumiem</w:t>
      </w:r>
      <w:r w:rsidR="00A77B55" w:rsidRPr="00F52CC6">
        <w:rPr>
          <w:rFonts w:ascii="Times New Roman" w:hAnsi="Times New Roman" w:cs="Times New Roman"/>
          <w:sz w:val="24"/>
          <w:szCs w:val="24"/>
        </w:rPr>
        <w:t xml:space="preserve"> ir balstīts uz pašreizējo normatīvo regulējumu, jo īpaši Sankciju likumu, Valsts pārvaldes iekārtas likumā (</w:t>
      </w:r>
      <w:r w:rsidR="00C81E96" w:rsidRPr="00F52CC6">
        <w:rPr>
          <w:rFonts w:ascii="Times New Roman" w:hAnsi="Times New Roman" w:cs="Times New Roman"/>
          <w:sz w:val="24"/>
          <w:szCs w:val="24"/>
        </w:rPr>
        <w:t xml:space="preserve">turpmāk – </w:t>
      </w:r>
      <w:r w:rsidR="00A77B55" w:rsidRPr="00F52CC6">
        <w:rPr>
          <w:rFonts w:ascii="Times New Roman" w:hAnsi="Times New Roman" w:cs="Times New Roman"/>
          <w:sz w:val="24"/>
          <w:szCs w:val="24"/>
        </w:rPr>
        <w:lastRenderedPageBreak/>
        <w:t>VPIL) noteiktajiem vispārējiem principiem valsts pārvaldes darbībai, citu ES dalībvalstu praksi</w:t>
      </w:r>
      <w:r w:rsidR="005D56C0">
        <w:rPr>
          <w:rFonts w:ascii="Times New Roman" w:hAnsi="Times New Roman" w:cs="Times New Roman"/>
          <w:sz w:val="24"/>
          <w:szCs w:val="24"/>
        </w:rPr>
        <w:t>, praktiskiem sarežģījumiem, ar kādiem Latvijas iestādes ir saskārušās decentralizētas sistēmas ietvaros,</w:t>
      </w:r>
      <w:r w:rsidR="00A77B55" w:rsidRPr="00F52CC6">
        <w:rPr>
          <w:rFonts w:ascii="Times New Roman" w:hAnsi="Times New Roman" w:cs="Times New Roman"/>
          <w:sz w:val="24"/>
          <w:szCs w:val="24"/>
        </w:rPr>
        <w:t xml:space="preserve"> un nepieciešamību nodrošināt sistēmu, kas </w:t>
      </w:r>
      <w:r w:rsidR="0030631C">
        <w:rPr>
          <w:rFonts w:ascii="Times New Roman" w:hAnsi="Times New Roman" w:cs="Times New Roman"/>
          <w:sz w:val="24"/>
          <w:szCs w:val="24"/>
        </w:rPr>
        <w:t>ilgtermiņā būtu</w:t>
      </w:r>
      <w:r w:rsidR="00A77B55" w:rsidRPr="00F52CC6">
        <w:rPr>
          <w:rFonts w:ascii="Times New Roman" w:hAnsi="Times New Roman" w:cs="Times New Roman"/>
          <w:sz w:val="24"/>
          <w:szCs w:val="24"/>
        </w:rPr>
        <w:t xml:space="preserve"> spējīga reaģēt apjomīg</w:t>
      </w:r>
      <w:r w:rsidR="0030631C">
        <w:rPr>
          <w:rFonts w:ascii="Times New Roman" w:hAnsi="Times New Roman" w:cs="Times New Roman"/>
          <w:sz w:val="24"/>
          <w:szCs w:val="24"/>
        </w:rPr>
        <w:t xml:space="preserve">u, </w:t>
      </w:r>
      <w:r w:rsidR="00A77B55" w:rsidRPr="00F52CC6">
        <w:rPr>
          <w:rFonts w:ascii="Times New Roman" w:hAnsi="Times New Roman" w:cs="Times New Roman"/>
          <w:sz w:val="24"/>
          <w:szCs w:val="24"/>
        </w:rPr>
        <w:t>strauj</w:t>
      </w:r>
      <w:r w:rsidR="0030631C">
        <w:rPr>
          <w:rFonts w:ascii="Times New Roman" w:hAnsi="Times New Roman" w:cs="Times New Roman"/>
          <w:sz w:val="24"/>
          <w:szCs w:val="24"/>
        </w:rPr>
        <w:t>u</w:t>
      </w:r>
      <w:r w:rsidR="00A77B55" w:rsidRPr="00F52CC6">
        <w:rPr>
          <w:rFonts w:ascii="Times New Roman" w:hAnsi="Times New Roman" w:cs="Times New Roman"/>
          <w:sz w:val="24"/>
          <w:szCs w:val="24"/>
        </w:rPr>
        <w:t xml:space="preserve"> </w:t>
      </w:r>
      <w:r w:rsidR="0030631C">
        <w:rPr>
          <w:rFonts w:ascii="Times New Roman" w:hAnsi="Times New Roman" w:cs="Times New Roman"/>
          <w:sz w:val="24"/>
          <w:szCs w:val="24"/>
        </w:rPr>
        <w:t xml:space="preserve">un sarežģītu </w:t>
      </w:r>
      <w:r w:rsidR="00A77B55" w:rsidRPr="00F52CC6">
        <w:rPr>
          <w:rFonts w:ascii="Times New Roman" w:hAnsi="Times New Roman" w:cs="Times New Roman"/>
          <w:sz w:val="24"/>
          <w:szCs w:val="24"/>
        </w:rPr>
        <w:t>sankcij</w:t>
      </w:r>
      <w:r w:rsidR="0030631C">
        <w:rPr>
          <w:rFonts w:ascii="Times New Roman" w:hAnsi="Times New Roman" w:cs="Times New Roman"/>
          <w:sz w:val="24"/>
          <w:szCs w:val="24"/>
        </w:rPr>
        <w:t>u un no t</w:t>
      </w:r>
      <w:r w:rsidR="00A77B55" w:rsidRPr="00F52CC6">
        <w:rPr>
          <w:rFonts w:ascii="Times New Roman" w:hAnsi="Times New Roman" w:cs="Times New Roman"/>
          <w:sz w:val="24"/>
          <w:szCs w:val="24"/>
        </w:rPr>
        <w:t>ām</w:t>
      </w:r>
      <w:r w:rsidR="0030631C">
        <w:rPr>
          <w:rFonts w:ascii="Times New Roman" w:hAnsi="Times New Roman" w:cs="Times New Roman"/>
          <w:sz w:val="24"/>
          <w:szCs w:val="24"/>
        </w:rPr>
        <w:t xml:space="preserve"> paredzēto izņēmumu piemērošanai</w:t>
      </w:r>
      <w:r w:rsidR="008D7D65">
        <w:rPr>
          <w:rFonts w:ascii="Times New Roman" w:hAnsi="Times New Roman" w:cs="Times New Roman"/>
          <w:sz w:val="24"/>
          <w:szCs w:val="24"/>
        </w:rPr>
        <w:t xml:space="preserve">. Nepieciešams izveidot </w:t>
      </w:r>
      <w:r w:rsidR="0030631C">
        <w:rPr>
          <w:rFonts w:ascii="Times New Roman" w:hAnsi="Times New Roman" w:cs="Times New Roman"/>
          <w:sz w:val="24"/>
          <w:szCs w:val="24"/>
        </w:rPr>
        <w:t>sistēm</w:t>
      </w:r>
      <w:r w:rsidR="00103447">
        <w:rPr>
          <w:rFonts w:ascii="Times New Roman" w:hAnsi="Times New Roman" w:cs="Times New Roman"/>
          <w:sz w:val="24"/>
          <w:szCs w:val="24"/>
        </w:rPr>
        <w:t>u</w:t>
      </w:r>
      <w:r w:rsidR="0030631C">
        <w:rPr>
          <w:rFonts w:ascii="Times New Roman" w:hAnsi="Times New Roman" w:cs="Times New Roman"/>
          <w:sz w:val="24"/>
          <w:szCs w:val="24"/>
        </w:rPr>
        <w:t>, kas</w:t>
      </w:r>
      <w:r w:rsidR="0077559C">
        <w:rPr>
          <w:rFonts w:ascii="Times New Roman" w:hAnsi="Times New Roman" w:cs="Times New Roman"/>
          <w:sz w:val="24"/>
          <w:szCs w:val="24"/>
        </w:rPr>
        <w:t xml:space="preserve"> spētu pielāgoties iespējamiem izaicinājumiem nākotnē</w:t>
      </w:r>
      <w:r w:rsidR="0030631C">
        <w:rPr>
          <w:rFonts w:ascii="Times New Roman" w:hAnsi="Times New Roman" w:cs="Times New Roman"/>
          <w:sz w:val="24"/>
          <w:szCs w:val="24"/>
        </w:rPr>
        <w:t xml:space="preserve">, nodrošinātu personām visskaidrāko un pieejamāko mehānismu, kā arī novērstu nesamērīgu valsts pārvaldes </w:t>
      </w:r>
      <w:r w:rsidR="00103447">
        <w:rPr>
          <w:rFonts w:ascii="Times New Roman" w:hAnsi="Times New Roman" w:cs="Times New Roman"/>
          <w:sz w:val="24"/>
          <w:szCs w:val="24"/>
        </w:rPr>
        <w:t xml:space="preserve">iestāžu </w:t>
      </w:r>
      <w:r w:rsidR="0030631C">
        <w:rPr>
          <w:rFonts w:ascii="Times New Roman" w:hAnsi="Times New Roman" w:cs="Times New Roman"/>
          <w:sz w:val="24"/>
          <w:szCs w:val="24"/>
        </w:rPr>
        <w:t>noslodzi</w:t>
      </w:r>
      <w:r w:rsidR="002B5C0E" w:rsidRPr="00825953">
        <w:rPr>
          <w:rFonts w:ascii="Times New Roman" w:hAnsi="Times New Roman" w:cs="Times New Roman"/>
          <w:sz w:val="24"/>
          <w:szCs w:val="24"/>
        </w:rPr>
        <w:t>.</w:t>
      </w:r>
      <w:r w:rsidR="0030631C">
        <w:rPr>
          <w:rFonts w:ascii="Times New Roman" w:hAnsi="Times New Roman" w:cs="Times New Roman"/>
          <w:sz w:val="24"/>
          <w:szCs w:val="24"/>
        </w:rPr>
        <w:t xml:space="preserve"> </w:t>
      </w:r>
      <w:r w:rsidR="006E1195" w:rsidRPr="00127B69">
        <w:rPr>
          <w:rFonts w:ascii="Times New Roman" w:hAnsi="Times New Roman" w:cs="Times New Roman"/>
          <w:sz w:val="24"/>
          <w:szCs w:val="24"/>
        </w:rPr>
        <w:t xml:space="preserve">Vienlaikus, ņemot vērā, ka piemērotākā mehānisma izveidei nepieciešams laiks, grozījumi normatīvajā regulējumā un līdzekļi no valsts budžeta, līdz tā izveidei </w:t>
      </w:r>
      <w:r w:rsidR="00127B69" w:rsidRPr="00D944CC">
        <w:rPr>
          <w:rFonts w:ascii="Times New Roman" w:hAnsi="Times New Roman" w:cs="Times New Roman"/>
          <w:sz w:val="24"/>
          <w:szCs w:val="24"/>
        </w:rPr>
        <w:t xml:space="preserve">saglabātos esošā </w:t>
      </w:r>
      <w:proofErr w:type="spellStart"/>
      <w:r w:rsidR="00127B69" w:rsidRPr="00D944CC">
        <w:rPr>
          <w:rFonts w:ascii="Times New Roman" w:hAnsi="Times New Roman" w:cs="Times New Roman"/>
          <w:i/>
          <w:sz w:val="24"/>
          <w:szCs w:val="24"/>
        </w:rPr>
        <w:t>de</w:t>
      </w:r>
      <w:proofErr w:type="spellEnd"/>
      <w:r w:rsidR="00127B69" w:rsidRPr="00D944CC">
        <w:rPr>
          <w:rFonts w:ascii="Times New Roman" w:hAnsi="Times New Roman" w:cs="Times New Roman"/>
          <w:i/>
          <w:sz w:val="24"/>
          <w:szCs w:val="24"/>
        </w:rPr>
        <w:t xml:space="preserve"> </w:t>
      </w:r>
      <w:proofErr w:type="spellStart"/>
      <w:r w:rsidR="00127B69" w:rsidRPr="00D944CC">
        <w:rPr>
          <w:rFonts w:ascii="Times New Roman" w:hAnsi="Times New Roman" w:cs="Times New Roman"/>
          <w:i/>
          <w:sz w:val="24"/>
          <w:szCs w:val="24"/>
        </w:rPr>
        <w:t>facto</w:t>
      </w:r>
      <w:proofErr w:type="spellEnd"/>
      <w:r w:rsidR="00127B69" w:rsidRPr="00D944CC">
        <w:rPr>
          <w:rFonts w:ascii="Times New Roman" w:hAnsi="Times New Roman" w:cs="Times New Roman"/>
          <w:i/>
          <w:sz w:val="24"/>
          <w:szCs w:val="24"/>
        </w:rPr>
        <w:t xml:space="preserve"> </w:t>
      </w:r>
      <w:r w:rsidR="00127B69" w:rsidRPr="00D944CC">
        <w:rPr>
          <w:rFonts w:ascii="Times New Roman" w:hAnsi="Times New Roman" w:cs="Times New Roman"/>
          <w:sz w:val="24"/>
          <w:szCs w:val="24"/>
        </w:rPr>
        <w:t>sistēma</w:t>
      </w:r>
      <w:r w:rsidR="0030631C">
        <w:rPr>
          <w:rFonts w:ascii="Times New Roman" w:hAnsi="Times New Roman" w:cs="Times New Roman"/>
          <w:sz w:val="24"/>
          <w:szCs w:val="24"/>
        </w:rPr>
        <w:t>.</w:t>
      </w:r>
    </w:p>
    <w:p w14:paraId="21F93279" w14:textId="77777777" w:rsidR="00A76171" w:rsidRPr="00F52CC6" w:rsidRDefault="00A76171" w:rsidP="00CE479D">
      <w:pPr>
        <w:spacing w:after="0" w:line="240" w:lineRule="auto"/>
        <w:ind w:right="-284"/>
        <w:jc w:val="both"/>
        <w:rPr>
          <w:rFonts w:ascii="Times New Roman" w:hAnsi="Times New Roman" w:cs="Times New Roman"/>
          <w:sz w:val="24"/>
          <w:szCs w:val="24"/>
        </w:rPr>
      </w:pPr>
    </w:p>
    <w:p w14:paraId="70122113" w14:textId="77777777" w:rsidR="00A76171" w:rsidRPr="00F52CC6" w:rsidRDefault="007919CA" w:rsidP="00CE479D">
      <w:pPr>
        <w:pStyle w:val="Heading1"/>
        <w:ind w:right="-284"/>
      </w:pPr>
      <w:bookmarkStart w:id="5" w:name="_Toc137631908"/>
      <w:r w:rsidRPr="00F52CC6">
        <w:t>ESOŠĀS SITUĀCIJAS APRAKSTS</w:t>
      </w:r>
      <w:bookmarkEnd w:id="5"/>
    </w:p>
    <w:p w14:paraId="028BBCEF" w14:textId="77777777" w:rsidR="00045142" w:rsidRPr="00436DDA" w:rsidRDefault="00045142" w:rsidP="00CE479D">
      <w:pPr>
        <w:pStyle w:val="ListParagraph"/>
        <w:spacing w:after="0" w:line="240" w:lineRule="auto"/>
        <w:ind w:left="0" w:right="-284"/>
        <w:jc w:val="both"/>
        <w:rPr>
          <w:rFonts w:ascii="Times New Roman" w:hAnsi="Times New Roman" w:cs="Times New Roman"/>
          <w:sz w:val="24"/>
          <w:szCs w:val="24"/>
        </w:rPr>
      </w:pPr>
    </w:p>
    <w:p w14:paraId="45DBC702" w14:textId="77777777" w:rsidR="00A76171" w:rsidRPr="00436DDA" w:rsidRDefault="007919CA" w:rsidP="00CE479D">
      <w:pPr>
        <w:pStyle w:val="Heading2"/>
        <w:ind w:right="-284"/>
        <w:rPr>
          <w:i w:val="0"/>
        </w:rPr>
      </w:pPr>
      <w:bookmarkStart w:id="6" w:name="_Toc137631909"/>
      <w:r w:rsidRPr="00436DDA">
        <w:rPr>
          <w:i w:val="0"/>
        </w:rPr>
        <w:t>I</w:t>
      </w:r>
      <w:r w:rsidR="0042563C" w:rsidRPr="00436DDA">
        <w:rPr>
          <w:i w:val="0"/>
        </w:rPr>
        <w:t>I</w:t>
      </w:r>
      <w:r w:rsidRPr="00436DDA">
        <w:rPr>
          <w:i w:val="0"/>
        </w:rPr>
        <w:t xml:space="preserve">I.1. </w:t>
      </w:r>
      <w:r w:rsidR="00A76171" w:rsidRPr="00436DDA">
        <w:rPr>
          <w:i w:val="0"/>
        </w:rPr>
        <w:t>ES tiesību aktos pieļautie izņēmumi un atļaujas – vispārīgs apskats</w:t>
      </w:r>
      <w:bookmarkEnd w:id="6"/>
      <w:r w:rsidR="00A76171" w:rsidRPr="00436DDA">
        <w:rPr>
          <w:i w:val="0"/>
        </w:rPr>
        <w:t xml:space="preserve"> </w:t>
      </w:r>
    </w:p>
    <w:p w14:paraId="1B6E7BB0" w14:textId="77777777" w:rsidR="00A76171" w:rsidRPr="00436DDA" w:rsidRDefault="00A76171" w:rsidP="00CE479D">
      <w:pPr>
        <w:pStyle w:val="ListParagraph"/>
        <w:spacing w:after="0" w:line="240" w:lineRule="auto"/>
        <w:ind w:left="0" w:right="-284"/>
        <w:jc w:val="both"/>
        <w:rPr>
          <w:rFonts w:ascii="Times New Roman" w:hAnsi="Times New Roman" w:cs="Times New Roman"/>
          <w:sz w:val="24"/>
          <w:szCs w:val="24"/>
        </w:rPr>
      </w:pPr>
    </w:p>
    <w:p w14:paraId="788BBEE3" w14:textId="5A6D877A" w:rsidR="001840D6" w:rsidRPr="008B5452" w:rsidRDefault="00FB4F56" w:rsidP="00CE479D">
      <w:pPr>
        <w:pStyle w:val="ListParagraph"/>
        <w:numPr>
          <w:ilvl w:val="0"/>
          <w:numId w:val="5"/>
        </w:numPr>
        <w:spacing w:after="0" w:line="240" w:lineRule="auto"/>
        <w:ind w:left="0" w:right="-284"/>
        <w:jc w:val="both"/>
        <w:rPr>
          <w:rFonts w:ascii="Times New Roman" w:hAnsi="Times New Roman" w:cs="Times New Roman"/>
          <w:sz w:val="24"/>
          <w:szCs w:val="24"/>
        </w:rPr>
      </w:pPr>
      <w:bookmarkStart w:id="7" w:name="_Hlk139035445"/>
      <w:r w:rsidRPr="00F52CC6">
        <w:rPr>
          <w:rFonts w:ascii="Times New Roman" w:hAnsi="Times New Roman" w:cs="Times New Roman"/>
          <w:sz w:val="24"/>
          <w:szCs w:val="24"/>
        </w:rPr>
        <w:t xml:space="preserve">ES regulās </w:t>
      </w:r>
      <w:r w:rsidR="00A76171" w:rsidRPr="00F52CC6">
        <w:rPr>
          <w:rFonts w:ascii="Times New Roman" w:hAnsi="Times New Roman" w:cs="Times New Roman"/>
          <w:sz w:val="24"/>
          <w:szCs w:val="24"/>
        </w:rPr>
        <w:t xml:space="preserve">un lēmumos </w:t>
      </w:r>
      <w:r w:rsidRPr="00F52CC6">
        <w:rPr>
          <w:rFonts w:ascii="Times New Roman" w:hAnsi="Times New Roman" w:cs="Times New Roman"/>
          <w:sz w:val="24"/>
          <w:szCs w:val="24"/>
        </w:rPr>
        <w:t xml:space="preserve">par </w:t>
      </w:r>
      <w:r w:rsidR="00A76171" w:rsidRPr="00F52CC6">
        <w:rPr>
          <w:rFonts w:ascii="Times New Roman" w:hAnsi="Times New Roman" w:cs="Times New Roman"/>
          <w:sz w:val="24"/>
          <w:szCs w:val="24"/>
        </w:rPr>
        <w:t xml:space="preserve">ierobežojošo pasākumu </w:t>
      </w:r>
      <w:r w:rsidR="00AF12B4" w:rsidRPr="00F52CC6">
        <w:rPr>
          <w:rFonts w:ascii="Times New Roman" w:hAnsi="Times New Roman" w:cs="Times New Roman"/>
          <w:sz w:val="24"/>
          <w:szCs w:val="24"/>
        </w:rPr>
        <w:t xml:space="preserve">jeb sankciju </w:t>
      </w:r>
      <w:r w:rsidR="00A76171" w:rsidRPr="00F52CC6">
        <w:rPr>
          <w:rFonts w:ascii="Times New Roman" w:hAnsi="Times New Roman" w:cs="Times New Roman"/>
          <w:sz w:val="24"/>
          <w:szCs w:val="24"/>
        </w:rPr>
        <w:t>noteikšanu</w:t>
      </w:r>
      <w:r w:rsidRPr="00F52CC6">
        <w:rPr>
          <w:rFonts w:ascii="Times New Roman" w:hAnsi="Times New Roman" w:cs="Times New Roman"/>
          <w:sz w:val="24"/>
          <w:szCs w:val="24"/>
        </w:rPr>
        <w:t xml:space="preserve"> </w:t>
      </w:r>
      <w:bookmarkEnd w:id="7"/>
      <w:r w:rsidRPr="00F52CC6">
        <w:rPr>
          <w:rFonts w:ascii="Times New Roman" w:hAnsi="Times New Roman" w:cs="Times New Roman"/>
          <w:sz w:val="24"/>
          <w:szCs w:val="24"/>
        </w:rPr>
        <w:t xml:space="preserve">līdztekus aizliedzošajām normām ir vairākas normas, kuras pieļauj iespēju piemērot izņēmumus, ja </w:t>
      </w:r>
      <w:r w:rsidRPr="008B5452">
        <w:rPr>
          <w:rFonts w:ascii="Times New Roman" w:hAnsi="Times New Roman" w:cs="Times New Roman"/>
          <w:sz w:val="24"/>
          <w:szCs w:val="24"/>
        </w:rPr>
        <w:t>nacionālās kompetentās iestādes to uzskata par iespējamu un nepieciešamu</w:t>
      </w:r>
      <w:r w:rsidR="0030631C">
        <w:rPr>
          <w:rFonts w:ascii="Times New Roman" w:hAnsi="Times New Roman" w:cs="Times New Roman"/>
          <w:sz w:val="24"/>
          <w:szCs w:val="24"/>
        </w:rPr>
        <w:t xml:space="preserve"> soli īpašu privātpersonas vajadzību vai valsts interešu aizsardzībai un nodrošināšanai</w:t>
      </w:r>
      <w:r w:rsidR="00A76171" w:rsidRPr="008B5452">
        <w:rPr>
          <w:rFonts w:ascii="Times New Roman" w:hAnsi="Times New Roman" w:cs="Times New Roman"/>
          <w:sz w:val="24"/>
          <w:szCs w:val="24"/>
        </w:rPr>
        <w:t>.</w:t>
      </w:r>
      <w:r w:rsidR="002F2054" w:rsidRPr="008B5452">
        <w:rPr>
          <w:rFonts w:ascii="Times New Roman" w:hAnsi="Times New Roman" w:cs="Times New Roman"/>
          <w:sz w:val="24"/>
          <w:szCs w:val="24"/>
        </w:rPr>
        <w:t xml:space="preserve"> </w:t>
      </w:r>
      <w:r w:rsidR="00103447">
        <w:rPr>
          <w:rFonts w:ascii="Times New Roman" w:hAnsi="Times New Roman" w:cs="Times New Roman"/>
          <w:sz w:val="24"/>
          <w:szCs w:val="24"/>
        </w:rPr>
        <w:t>Tomēr p</w:t>
      </w:r>
      <w:r w:rsidR="002256A2" w:rsidRPr="00BA4842">
        <w:rPr>
          <w:rFonts w:ascii="Times New Roman" w:hAnsi="Times New Roman" w:cs="Times New Roman"/>
          <w:sz w:val="24"/>
          <w:szCs w:val="24"/>
        </w:rPr>
        <w:t xml:space="preserve">irms Krievijas </w:t>
      </w:r>
      <w:r w:rsidR="00825953" w:rsidRPr="00BA4842">
        <w:rPr>
          <w:rFonts w:ascii="Times New Roman" w:hAnsi="Times New Roman" w:cs="Times New Roman"/>
          <w:sz w:val="24"/>
          <w:szCs w:val="24"/>
        </w:rPr>
        <w:t xml:space="preserve">Federācijas </w:t>
      </w:r>
      <w:r w:rsidR="002256A2" w:rsidRPr="00BA4842">
        <w:rPr>
          <w:rFonts w:ascii="Times New Roman" w:hAnsi="Times New Roman" w:cs="Times New Roman"/>
          <w:sz w:val="24"/>
          <w:szCs w:val="24"/>
        </w:rPr>
        <w:t xml:space="preserve">militārās agresijas pret Ukrainu visbiežākie ES sankciju izņēmumi pieļāva </w:t>
      </w:r>
      <w:r w:rsidR="002256A2" w:rsidRPr="008B5452">
        <w:rPr>
          <w:rFonts w:ascii="Times New Roman" w:hAnsi="Times New Roman" w:cs="Times New Roman"/>
          <w:sz w:val="24"/>
          <w:szCs w:val="24"/>
        </w:rPr>
        <w:t>fiziskām un juridiskām personām</w:t>
      </w:r>
      <w:r w:rsidR="0077559C" w:rsidRPr="008B5452">
        <w:rPr>
          <w:rFonts w:ascii="Times New Roman" w:hAnsi="Times New Roman" w:cs="Times New Roman"/>
          <w:sz w:val="24"/>
          <w:szCs w:val="24"/>
        </w:rPr>
        <w:t>, uz kurām attiecināmas sankcijas,</w:t>
      </w:r>
      <w:r w:rsidR="002256A2" w:rsidRPr="008B5452">
        <w:rPr>
          <w:rFonts w:ascii="Times New Roman" w:hAnsi="Times New Roman" w:cs="Times New Roman"/>
          <w:sz w:val="24"/>
          <w:szCs w:val="24"/>
        </w:rPr>
        <w:t xml:space="preserve"> veikt maksājumus pamatvajadzību segšanai – īrei, komunālajiem pakalpojumiem, nodokļiem, nodevām, ārstniecības pakalpojumiem, darba algām u.c. regulās </w:t>
      </w:r>
      <w:r w:rsidR="008B5452" w:rsidRPr="008B5452">
        <w:rPr>
          <w:rFonts w:ascii="Times New Roman" w:hAnsi="Times New Roman" w:cs="Times New Roman"/>
          <w:sz w:val="24"/>
          <w:szCs w:val="24"/>
        </w:rPr>
        <w:t>paredzētiem maksājumiem</w:t>
      </w:r>
      <w:r w:rsidR="00103447">
        <w:rPr>
          <w:rFonts w:ascii="Times New Roman" w:hAnsi="Times New Roman" w:cs="Times New Roman"/>
          <w:sz w:val="24"/>
          <w:szCs w:val="24"/>
        </w:rPr>
        <w:t xml:space="preserve"> –</w:t>
      </w:r>
      <w:r w:rsidR="002256A2" w:rsidRPr="008B5452">
        <w:rPr>
          <w:rFonts w:ascii="Times New Roman" w:hAnsi="Times New Roman" w:cs="Times New Roman"/>
          <w:sz w:val="24"/>
          <w:szCs w:val="24"/>
        </w:rPr>
        <w:t xml:space="preserve">, kuriem bija nepieciešama kompetentās iestādes atļauja. </w:t>
      </w:r>
      <w:r w:rsidR="00BC29DD" w:rsidRPr="008B5452">
        <w:rPr>
          <w:rFonts w:ascii="Times New Roman" w:hAnsi="Times New Roman" w:cs="Times New Roman"/>
          <w:sz w:val="24"/>
          <w:szCs w:val="24"/>
        </w:rPr>
        <w:t>Tāpat regulās tika pieļauta maksājumu veikšana</w:t>
      </w:r>
      <w:r w:rsidR="00825953" w:rsidRPr="008B5452">
        <w:rPr>
          <w:rFonts w:ascii="Times New Roman" w:hAnsi="Times New Roman" w:cs="Times New Roman"/>
          <w:sz w:val="24"/>
          <w:szCs w:val="24"/>
        </w:rPr>
        <w:t>,</w:t>
      </w:r>
      <w:r w:rsidR="00BC29DD" w:rsidRPr="008B5452">
        <w:rPr>
          <w:rFonts w:ascii="Times New Roman" w:hAnsi="Times New Roman" w:cs="Times New Roman"/>
          <w:sz w:val="24"/>
          <w:szCs w:val="24"/>
        </w:rPr>
        <w:t xml:space="preserve"> lai </w:t>
      </w:r>
      <w:r w:rsidR="00825953" w:rsidRPr="008B5452">
        <w:rPr>
          <w:rFonts w:ascii="Times New Roman" w:hAnsi="Times New Roman" w:cs="Times New Roman"/>
          <w:sz w:val="24"/>
          <w:szCs w:val="24"/>
        </w:rPr>
        <w:t xml:space="preserve">pabeigtu </w:t>
      </w:r>
      <w:r w:rsidR="00BC29DD" w:rsidRPr="008B5452">
        <w:rPr>
          <w:rFonts w:ascii="Times New Roman" w:hAnsi="Times New Roman" w:cs="Times New Roman"/>
          <w:sz w:val="24"/>
          <w:szCs w:val="24"/>
        </w:rPr>
        <w:t xml:space="preserve">darījumu, kas </w:t>
      </w:r>
      <w:r w:rsidR="00825953" w:rsidRPr="008B5452">
        <w:rPr>
          <w:rFonts w:ascii="Times New Roman" w:hAnsi="Times New Roman" w:cs="Times New Roman"/>
          <w:sz w:val="24"/>
          <w:szCs w:val="24"/>
        </w:rPr>
        <w:t>uz</w:t>
      </w:r>
      <w:r w:rsidR="00BC29DD" w:rsidRPr="00052672">
        <w:rPr>
          <w:rFonts w:ascii="Times New Roman" w:hAnsi="Times New Roman" w:cs="Times New Roman"/>
          <w:sz w:val="24"/>
          <w:szCs w:val="24"/>
        </w:rPr>
        <w:t xml:space="preserve">sākts pirms sankciju noteikšanas, tas ir, ja nepieciešams veikt pēdējo maksājumu, ar kuru tiktu izbeigtas līgumsaistības ar sankciju subjektu. </w:t>
      </w:r>
      <w:r w:rsidR="006E1195">
        <w:rPr>
          <w:rFonts w:ascii="Times New Roman" w:hAnsi="Times New Roman" w:cs="Times New Roman"/>
          <w:sz w:val="24"/>
          <w:szCs w:val="24"/>
        </w:rPr>
        <w:t xml:space="preserve">Šobrīd </w:t>
      </w:r>
      <w:r w:rsidR="006E1195" w:rsidRPr="00BA4842">
        <w:rPr>
          <w:rFonts w:ascii="Times New Roman" w:hAnsi="Times New Roman" w:cs="Times New Roman"/>
          <w:sz w:val="24"/>
          <w:szCs w:val="24"/>
        </w:rPr>
        <w:t xml:space="preserve">Latvijas izstrādātajā sistēmā šīs atļaujas finanšu iestādēm </w:t>
      </w:r>
      <w:r w:rsidR="00CD64F4">
        <w:rPr>
          <w:rFonts w:ascii="Times New Roman" w:hAnsi="Times New Roman" w:cs="Times New Roman"/>
          <w:sz w:val="24"/>
          <w:szCs w:val="24"/>
        </w:rPr>
        <w:t>pēc sankciju subjekta lūguma, kas ir finanšu iestādes klient</w:t>
      </w:r>
      <w:r w:rsidR="000D515B">
        <w:rPr>
          <w:rFonts w:ascii="Times New Roman" w:hAnsi="Times New Roman" w:cs="Times New Roman"/>
          <w:sz w:val="24"/>
          <w:szCs w:val="24"/>
        </w:rPr>
        <w:t>s,</w:t>
      </w:r>
      <w:r w:rsidR="00CD64F4">
        <w:rPr>
          <w:rFonts w:ascii="Times New Roman" w:hAnsi="Times New Roman" w:cs="Times New Roman"/>
          <w:sz w:val="24"/>
          <w:szCs w:val="24"/>
        </w:rPr>
        <w:t xml:space="preserve"> </w:t>
      </w:r>
      <w:r w:rsidR="006E1195" w:rsidRPr="00BA4842">
        <w:rPr>
          <w:rFonts w:ascii="Times New Roman" w:hAnsi="Times New Roman" w:cs="Times New Roman"/>
          <w:sz w:val="24"/>
          <w:szCs w:val="24"/>
        </w:rPr>
        <w:t xml:space="preserve">sniedz </w:t>
      </w:r>
      <w:r w:rsidR="006E1195">
        <w:rPr>
          <w:rFonts w:ascii="Times New Roman" w:hAnsi="Times New Roman" w:cs="Times New Roman"/>
          <w:sz w:val="24"/>
          <w:szCs w:val="24"/>
        </w:rPr>
        <w:t xml:space="preserve">Latvijas Banka, līdz 2023. gada 1. janvārim – </w:t>
      </w:r>
      <w:r w:rsidR="006E1195" w:rsidRPr="00BA4842">
        <w:rPr>
          <w:rFonts w:ascii="Times New Roman" w:hAnsi="Times New Roman" w:cs="Times New Roman"/>
          <w:sz w:val="24"/>
          <w:szCs w:val="24"/>
        </w:rPr>
        <w:t>Finanšu</w:t>
      </w:r>
      <w:r w:rsidR="006E1195">
        <w:rPr>
          <w:rFonts w:ascii="Times New Roman" w:hAnsi="Times New Roman" w:cs="Times New Roman"/>
          <w:sz w:val="24"/>
          <w:szCs w:val="24"/>
        </w:rPr>
        <w:t xml:space="preserve"> </w:t>
      </w:r>
      <w:r w:rsidR="006E1195" w:rsidRPr="00BA4842">
        <w:rPr>
          <w:rFonts w:ascii="Times New Roman" w:hAnsi="Times New Roman" w:cs="Times New Roman"/>
          <w:sz w:val="24"/>
          <w:szCs w:val="24"/>
        </w:rPr>
        <w:t>un kapitāla tirgus komisija (turpmāk – FKTK</w:t>
      </w:r>
      <w:r w:rsidR="006E1195" w:rsidRPr="00537B0A">
        <w:rPr>
          <w:rFonts w:ascii="Times New Roman" w:hAnsi="Times New Roman" w:cs="Times New Roman"/>
          <w:sz w:val="24"/>
          <w:szCs w:val="24"/>
        </w:rPr>
        <w:t>)</w:t>
      </w:r>
      <w:r w:rsidR="002256A2" w:rsidRPr="008B5452">
        <w:rPr>
          <w:rFonts w:ascii="Times New Roman" w:hAnsi="Times New Roman" w:cs="Times New Roman"/>
          <w:sz w:val="24"/>
          <w:szCs w:val="24"/>
        </w:rPr>
        <w:t>.</w:t>
      </w:r>
    </w:p>
    <w:p w14:paraId="24271443" w14:textId="77777777" w:rsidR="00BC29DD" w:rsidRPr="008B5452" w:rsidRDefault="00BC29DD" w:rsidP="00CE479D">
      <w:pPr>
        <w:pStyle w:val="ListParagraph"/>
        <w:spacing w:after="0" w:line="240" w:lineRule="auto"/>
        <w:ind w:left="0" w:right="-284"/>
        <w:jc w:val="both"/>
        <w:rPr>
          <w:rFonts w:ascii="Times New Roman" w:hAnsi="Times New Roman" w:cs="Times New Roman"/>
          <w:sz w:val="24"/>
          <w:szCs w:val="24"/>
        </w:rPr>
      </w:pPr>
    </w:p>
    <w:p w14:paraId="0A410351" w14:textId="77777777" w:rsidR="00015E6A" w:rsidRPr="0052451E" w:rsidRDefault="008B5452" w:rsidP="00CE479D">
      <w:pPr>
        <w:pStyle w:val="ListParagraph"/>
        <w:numPr>
          <w:ilvl w:val="0"/>
          <w:numId w:val="5"/>
        </w:numPr>
        <w:spacing w:after="0" w:line="240" w:lineRule="auto"/>
        <w:ind w:left="0" w:right="-284"/>
        <w:jc w:val="both"/>
        <w:rPr>
          <w:rFonts w:ascii="Times New Roman" w:hAnsi="Times New Roman" w:cs="Times New Roman"/>
          <w:sz w:val="24"/>
          <w:szCs w:val="24"/>
        </w:rPr>
      </w:pPr>
      <w:bookmarkStart w:id="8" w:name="_Hlk139035575"/>
      <w:r w:rsidRPr="00A85A23">
        <w:rPr>
          <w:rFonts w:ascii="Times New Roman" w:hAnsi="Times New Roman" w:cs="Times New Roman"/>
          <w:sz w:val="24"/>
          <w:szCs w:val="24"/>
        </w:rPr>
        <w:t xml:space="preserve">Līdz 2022.gada sākumam </w:t>
      </w:r>
      <w:r w:rsidR="00BC29DD" w:rsidRPr="00A85A23">
        <w:rPr>
          <w:rFonts w:ascii="Times New Roman" w:hAnsi="Times New Roman" w:cs="Times New Roman"/>
          <w:sz w:val="24"/>
          <w:szCs w:val="24"/>
        </w:rPr>
        <w:t xml:space="preserve">Latvijā </w:t>
      </w:r>
      <w:r w:rsidRPr="00557AF7">
        <w:rPr>
          <w:rFonts w:ascii="Times New Roman" w:hAnsi="Times New Roman" w:cs="Times New Roman"/>
          <w:sz w:val="24"/>
          <w:szCs w:val="24"/>
        </w:rPr>
        <w:t>ES tiesību aktos pieļautie izņēmumi no sankcijām tika piemēroti salīdzinoši reti</w:t>
      </w:r>
      <w:r w:rsidR="0049098A">
        <w:rPr>
          <w:rFonts w:ascii="Times New Roman" w:hAnsi="Times New Roman" w:cs="Times New Roman"/>
          <w:sz w:val="24"/>
          <w:szCs w:val="24"/>
        </w:rPr>
        <w:t xml:space="preserve"> un ārkārtīgi šaurā jautājumu</w:t>
      </w:r>
      <w:r w:rsidR="00F213FF">
        <w:rPr>
          <w:rFonts w:ascii="Times New Roman" w:hAnsi="Times New Roman" w:cs="Times New Roman"/>
          <w:sz w:val="24"/>
          <w:szCs w:val="24"/>
        </w:rPr>
        <w:t xml:space="preserve"> lokā</w:t>
      </w:r>
      <w:r w:rsidRPr="00557AF7">
        <w:rPr>
          <w:rFonts w:ascii="Times New Roman" w:hAnsi="Times New Roman" w:cs="Times New Roman"/>
          <w:sz w:val="24"/>
          <w:szCs w:val="24"/>
        </w:rPr>
        <w:t xml:space="preserve">, </w:t>
      </w:r>
      <w:r w:rsidR="00BC29DD" w:rsidRPr="00557AF7">
        <w:rPr>
          <w:rFonts w:ascii="Times New Roman" w:hAnsi="Times New Roman" w:cs="Times New Roman"/>
          <w:sz w:val="24"/>
          <w:szCs w:val="24"/>
        </w:rPr>
        <w:t>visbiežāk pieļaujot vienu maksājuma veikšanu līgumattiecīb</w:t>
      </w:r>
      <w:r w:rsidR="00F75CAE" w:rsidRPr="00557AF7">
        <w:rPr>
          <w:rFonts w:ascii="Times New Roman" w:hAnsi="Times New Roman" w:cs="Times New Roman"/>
          <w:sz w:val="24"/>
          <w:szCs w:val="24"/>
        </w:rPr>
        <w:t>u izbeigšanai</w:t>
      </w:r>
      <w:bookmarkEnd w:id="8"/>
      <w:r w:rsidR="00BC29DD" w:rsidRPr="00557AF7">
        <w:rPr>
          <w:rFonts w:ascii="Times New Roman" w:hAnsi="Times New Roman" w:cs="Times New Roman"/>
          <w:sz w:val="24"/>
          <w:szCs w:val="24"/>
        </w:rPr>
        <w:t>.</w:t>
      </w:r>
      <w:r w:rsidR="009C44BE" w:rsidRPr="006A5F76">
        <w:rPr>
          <w:rFonts w:ascii="Times New Roman" w:hAnsi="Times New Roman" w:cs="Times New Roman"/>
          <w:sz w:val="24"/>
          <w:szCs w:val="24"/>
        </w:rPr>
        <w:t xml:space="preserve"> </w:t>
      </w:r>
      <w:r w:rsidR="00172705">
        <w:rPr>
          <w:rFonts w:ascii="Times New Roman" w:hAnsi="Times New Roman" w:cs="Times New Roman"/>
          <w:sz w:val="24"/>
          <w:szCs w:val="24"/>
        </w:rPr>
        <w:t xml:space="preserve">Vienlaikus Latvijā jau eksistē prakse, </w:t>
      </w:r>
      <w:r w:rsidR="00172705" w:rsidRPr="00B85BA1">
        <w:rPr>
          <w:rFonts w:ascii="Times New Roman" w:hAnsi="Times New Roman" w:cs="Times New Roman"/>
          <w:sz w:val="24"/>
          <w:szCs w:val="24"/>
        </w:rPr>
        <w:t xml:space="preserve">kas </w:t>
      </w:r>
      <w:r w:rsidR="00172705">
        <w:rPr>
          <w:rFonts w:ascii="Times New Roman" w:hAnsi="Times New Roman" w:cs="Times New Roman"/>
          <w:sz w:val="24"/>
          <w:szCs w:val="24"/>
        </w:rPr>
        <w:t>pieļauj</w:t>
      </w:r>
      <w:r w:rsidR="00172705" w:rsidRPr="00B85BA1">
        <w:rPr>
          <w:rFonts w:ascii="Times New Roman" w:hAnsi="Times New Roman" w:cs="Times New Roman"/>
          <w:sz w:val="24"/>
          <w:szCs w:val="24"/>
        </w:rPr>
        <w:t xml:space="preserve"> noteiktu militāra vai divējāda lietojuma preču eksportu, ja </w:t>
      </w:r>
      <w:r w:rsidR="00172705">
        <w:rPr>
          <w:rFonts w:ascii="Times New Roman" w:hAnsi="Times New Roman" w:cs="Times New Roman"/>
          <w:sz w:val="24"/>
          <w:szCs w:val="24"/>
        </w:rPr>
        <w:t>ir</w:t>
      </w:r>
      <w:r w:rsidR="00172705" w:rsidRPr="00B85BA1">
        <w:rPr>
          <w:rFonts w:ascii="Times New Roman" w:hAnsi="Times New Roman" w:cs="Times New Roman"/>
          <w:sz w:val="24"/>
          <w:szCs w:val="24"/>
        </w:rPr>
        <w:t xml:space="preserve"> saņemta attiecī</w:t>
      </w:r>
      <w:r w:rsidR="00172705" w:rsidRPr="00424631">
        <w:rPr>
          <w:rFonts w:ascii="Times New Roman" w:hAnsi="Times New Roman" w:cs="Times New Roman"/>
          <w:sz w:val="24"/>
          <w:szCs w:val="24"/>
        </w:rPr>
        <w:t>gās kompetentās iestādes atļauja</w:t>
      </w:r>
      <w:r w:rsidR="00907A55" w:rsidRPr="00424631">
        <w:rPr>
          <w:rFonts w:ascii="Times New Roman" w:hAnsi="Times New Roman" w:cs="Times New Roman"/>
          <w:sz w:val="24"/>
          <w:szCs w:val="24"/>
        </w:rPr>
        <w:t>. Latvijā šīs atļaujas izdod Stratēģiskas nozīme</w:t>
      </w:r>
      <w:r w:rsidR="00907A55" w:rsidRPr="00103447">
        <w:rPr>
          <w:rFonts w:ascii="Times New Roman" w:hAnsi="Times New Roman" w:cs="Times New Roman"/>
          <w:sz w:val="24"/>
          <w:szCs w:val="24"/>
        </w:rPr>
        <w:t>s preču kontroles komiteja</w:t>
      </w:r>
      <w:r w:rsidR="00252E15">
        <w:rPr>
          <w:rFonts w:ascii="Times New Roman" w:hAnsi="Times New Roman" w:cs="Times New Roman"/>
          <w:sz w:val="24"/>
          <w:szCs w:val="24"/>
        </w:rPr>
        <w:t xml:space="preserve">, kura ir izveidota </w:t>
      </w:r>
      <w:r w:rsidR="00252E15">
        <w:rPr>
          <w:rFonts w:ascii="Times New Roman" w:hAnsi="Times New Roman" w:cs="Times New Roman"/>
          <w:iCs/>
          <w:sz w:val="24"/>
          <w:szCs w:val="24"/>
          <w:shd w:val="clear" w:color="auto" w:fill="FFFFFF"/>
        </w:rPr>
        <w:t xml:space="preserve">saskaņā </w:t>
      </w:r>
      <w:r w:rsidR="00252E15" w:rsidRPr="00252E15">
        <w:rPr>
          <w:rFonts w:ascii="Times New Roman" w:hAnsi="Times New Roman" w:cs="Times New Roman"/>
          <w:iCs/>
          <w:sz w:val="24"/>
          <w:szCs w:val="24"/>
          <w:shd w:val="clear" w:color="auto" w:fill="FFFFFF"/>
        </w:rPr>
        <w:t>ar</w:t>
      </w:r>
      <w:r w:rsidR="00252E15">
        <w:rPr>
          <w:rFonts w:ascii="Times New Roman" w:hAnsi="Times New Roman" w:cs="Times New Roman"/>
          <w:iCs/>
          <w:sz w:val="24"/>
          <w:szCs w:val="24"/>
          <w:shd w:val="clear" w:color="auto" w:fill="FFFFFF"/>
        </w:rPr>
        <w:t xml:space="preserve"> </w:t>
      </w:r>
      <w:r w:rsidR="00252E15" w:rsidRPr="00252E15">
        <w:rPr>
          <w:rFonts w:ascii="Times New Roman" w:hAnsi="Times New Roman" w:cs="Times New Roman"/>
          <w:iCs/>
          <w:sz w:val="24"/>
          <w:szCs w:val="24"/>
          <w:shd w:val="clear" w:color="auto" w:fill="FFFFFF"/>
        </w:rPr>
        <w:t>Stratēģiskas nozīmes preču aprites likuma 12.panta otro daļu</w:t>
      </w:r>
      <w:r w:rsidR="00172705">
        <w:rPr>
          <w:rFonts w:ascii="Times New Roman" w:hAnsi="Times New Roman" w:cs="Times New Roman"/>
          <w:sz w:val="24"/>
          <w:szCs w:val="24"/>
        </w:rPr>
        <w:t xml:space="preserve"> un kura cita starpā izsniedz </w:t>
      </w:r>
      <w:r w:rsidR="00252E15" w:rsidRPr="00252E15">
        <w:rPr>
          <w:rFonts w:ascii="Times New Roman" w:hAnsi="Times New Roman" w:cs="Times New Roman"/>
          <w:sz w:val="24"/>
          <w:szCs w:val="24"/>
        </w:rPr>
        <w:t>stratēģiskas nozīmes preču licence</w:t>
      </w:r>
      <w:r w:rsidR="00252E15">
        <w:rPr>
          <w:rFonts w:ascii="Times New Roman" w:hAnsi="Times New Roman" w:cs="Times New Roman"/>
          <w:sz w:val="24"/>
          <w:szCs w:val="24"/>
        </w:rPr>
        <w:t xml:space="preserve">s. </w:t>
      </w:r>
      <w:r w:rsidR="004B0E70" w:rsidRPr="004424F1">
        <w:rPr>
          <w:rFonts w:ascii="Times New Roman" w:hAnsi="Times New Roman" w:cs="Times New Roman"/>
          <w:sz w:val="24"/>
          <w:szCs w:val="24"/>
        </w:rPr>
        <w:t xml:space="preserve">Tādējādi pirms ES </w:t>
      </w:r>
      <w:r w:rsidR="00F75CAE">
        <w:rPr>
          <w:rFonts w:ascii="Times New Roman" w:hAnsi="Times New Roman" w:cs="Times New Roman"/>
          <w:sz w:val="24"/>
          <w:szCs w:val="24"/>
        </w:rPr>
        <w:t xml:space="preserve">2022.gadā </w:t>
      </w:r>
      <w:r w:rsidR="004B0E70" w:rsidRPr="004424F1">
        <w:rPr>
          <w:rFonts w:ascii="Times New Roman" w:hAnsi="Times New Roman" w:cs="Times New Roman"/>
          <w:sz w:val="24"/>
          <w:szCs w:val="24"/>
        </w:rPr>
        <w:t xml:space="preserve">noteica </w:t>
      </w:r>
      <w:r w:rsidR="009C44BE" w:rsidRPr="009C44BE">
        <w:rPr>
          <w:rFonts w:ascii="Times New Roman" w:hAnsi="Times New Roman" w:cs="Times New Roman"/>
          <w:sz w:val="24"/>
          <w:szCs w:val="24"/>
        </w:rPr>
        <w:t xml:space="preserve">plašas </w:t>
      </w:r>
      <w:r w:rsidR="004B0E70" w:rsidRPr="009C44BE">
        <w:rPr>
          <w:rFonts w:ascii="Times New Roman" w:hAnsi="Times New Roman" w:cs="Times New Roman"/>
          <w:sz w:val="24"/>
          <w:szCs w:val="24"/>
        </w:rPr>
        <w:t>sankcijas pret Krievij</w:t>
      </w:r>
      <w:r w:rsidR="00F75CAE">
        <w:rPr>
          <w:rFonts w:ascii="Times New Roman" w:hAnsi="Times New Roman" w:cs="Times New Roman"/>
          <w:sz w:val="24"/>
          <w:szCs w:val="24"/>
        </w:rPr>
        <w:t>as Federāciju</w:t>
      </w:r>
      <w:r w:rsidR="004B0E70" w:rsidRPr="009C44BE">
        <w:rPr>
          <w:rFonts w:ascii="Times New Roman" w:hAnsi="Times New Roman" w:cs="Times New Roman"/>
          <w:sz w:val="24"/>
          <w:szCs w:val="24"/>
        </w:rPr>
        <w:t xml:space="preserve"> un Baltkrievij</w:t>
      </w:r>
      <w:r w:rsidR="008D7D65">
        <w:rPr>
          <w:rFonts w:ascii="Times New Roman" w:hAnsi="Times New Roman" w:cs="Times New Roman"/>
          <w:sz w:val="24"/>
          <w:szCs w:val="24"/>
        </w:rPr>
        <w:t>as Republiku</w:t>
      </w:r>
      <w:r w:rsidR="004B0E70" w:rsidRPr="009C44BE">
        <w:rPr>
          <w:rFonts w:ascii="Times New Roman" w:hAnsi="Times New Roman" w:cs="Times New Roman"/>
          <w:sz w:val="24"/>
          <w:szCs w:val="24"/>
        </w:rPr>
        <w:t>,</w:t>
      </w:r>
      <w:r w:rsidR="00103447">
        <w:rPr>
          <w:rFonts w:ascii="Times New Roman" w:hAnsi="Times New Roman" w:cs="Times New Roman"/>
          <w:sz w:val="24"/>
          <w:szCs w:val="24"/>
        </w:rPr>
        <w:t xml:space="preserve"> ievērojot salīdzinoši limitēto izņēmumu un atļauju klāstu,</w:t>
      </w:r>
      <w:r w:rsidR="004B0E70" w:rsidRPr="009C44BE">
        <w:rPr>
          <w:rFonts w:ascii="Times New Roman" w:hAnsi="Times New Roman" w:cs="Times New Roman"/>
          <w:sz w:val="24"/>
          <w:szCs w:val="24"/>
        </w:rPr>
        <w:t xml:space="preserve"> </w:t>
      </w:r>
      <w:r w:rsidR="00015E6A" w:rsidRPr="009C44BE">
        <w:rPr>
          <w:rFonts w:ascii="Times New Roman" w:hAnsi="Times New Roman" w:cs="Times New Roman"/>
          <w:sz w:val="24"/>
          <w:szCs w:val="24"/>
        </w:rPr>
        <w:t>Latvij</w:t>
      </w:r>
      <w:r w:rsidR="009C44BE" w:rsidRPr="009C44BE">
        <w:rPr>
          <w:rFonts w:ascii="Times New Roman" w:hAnsi="Times New Roman" w:cs="Times New Roman"/>
          <w:sz w:val="24"/>
          <w:szCs w:val="24"/>
        </w:rPr>
        <w:t xml:space="preserve">ā pastāvošā </w:t>
      </w:r>
      <w:r w:rsidR="00015E6A" w:rsidRPr="009C44BE">
        <w:rPr>
          <w:rFonts w:ascii="Times New Roman" w:hAnsi="Times New Roman" w:cs="Times New Roman"/>
          <w:sz w:val="24"/>
          <w:szCs w:val="24"/>
        </w:rPr>
        <w:t xml:space="preserve">sistēma </w:t>
      </w:r>
      <w:r w:rsidR="00F75CAE">
        <w:rPr>
          <w:rFonts w:ascii="Times New Roman" w:hAnsi="Times New Roman" w:cs="Times New Roman"/>
          <w:sz w:val="24"/>
          <w:szCs w:val="24"/>
        </w:rPr>
        <w:t xml:space="preserve">ar atsevišķām iestādēm nepieciešamo lēmumu pieņemšanai </w:t>
      </w:r>
      <w:r w:rsidR="009C44BE" w:rsidRPr="009C44BE">
        <w:rPr>
          <w:rFonts w:ascii="Times New Roman" w:hAnsi="Times New Roman" w:cs="Times New Roman"/>
          <w:sz w:val="24"/>
          <w:szCs w:val="24"/>
        </w:rPr>
        <w:t>bija pilnībā piemērota spēkā esošo sankciju ieviešanai</w:t>
      </w:r>
      <w:r w:rsidR="00015E6A" w:rsidRPr="009C44BE">
        <w:rPr>
          <w:rFonts w:ascii="Times New Roman" w:hAnsi="Times New Roman" w:cs="Times New Roman"/>
          <w:sz w:val="24"/>
          <w:szCs w:val="24"/>
        </w:rPr>
        <w:t xml:space="preserve">. </w:t>
      </w:r>
      <w:r w:rsidR="009C44BE" w:rsidRPr="009C44BE">
        <w:rPr>
          <w:rFonts w:ascii="Times New Roman" w:hAnsi="Times New Roman" w:cs="Times New Roman"/>
          <w:sz w:val="24"/>
          <w:szCs w:val="24"/>
        </w:rPr>
        <w:t xml:space="preserve">Retie </w:t>
      </w:r>
      <w:r w:rsidR="00015E6A" w:rsidRPr="009C44BE">
        <w:rPr>
          <w:rFonts w:ascii="Times New Roman" w:hAnsi="Times New Roman" w:cs="Times New Roman"/>
          <w:sz w:val="24"/>
          <w:szCs w:val="24"/>
        </w:rPr>
        <w:t>izņēmumi, ar kuriem saskārās Latvijas sistēma, tika piemēroti ātri un operatīvi, jo iesaistītās iestādes</w:t>
      </w:r>
      <w:r w:rsidR="0083110C">
        <w:rPr>
          <w:rFonts w:ascii="Times New Roman" w:hAnsi="Times New Roman" w:cs="Times New Roman"/>
          <w:sz w:val="24"/>
          <w:szCs w:val="24"/>
        </w:rPr>
        <w:t xml:space="preserve"> savlaicīgi</w:t>
      </w:r>
      <w:r w:rsidR="00015E6A" w:rsidRPr="009C44BE">
        <w:rPr>
          <w:rFonts w:ascii="Times New Roman" w:hAnsi="Times New Roman" w:cs="Times New Roman"/>
          <w:sz w:val="24"/>
          <w:szCs w:val="24"/>
        </w:rPr>
        <w:t xml:space="preserve"> apzinājās savu kompetenci šo izņēmumu piemērošanā.</w:t>
      </w:r>
    </w:p>
    <w:p w14:paraId="7B28FE02" w14:textId="77777777" w:rsidR="00A76171" w:rsidRDefault="00A76171" w:rsidP="00CE479D">
      <w:pPr>
        <w:spacing w:after="0" w:line="240" w:lineRule="auto"/>
        <w:ind w:right="-284"/>
        <w:jc w:val="both"/>
        <w:rPr>
          <w:rFonts w:ascii="Times New Roman" w:hAnsi="Times New Roman" w:cs="Times New Roman"/>
          <w:sz w:val="24"/>
          <w:szCs w:val="24"/>
        </w:rPr>
      </w:pPr>
    </w:p>
    <w:p w14:paraId="7C34A361" w14:textId="77777777" w:rsidR="00A76171" w:rsidRPr="00F52CC6" w:rsidRDefault="00A80B2D" w:rsidP="00CE479D">
      <w:pPr>
        <w:pStyle w:val="Heading2"/>
        <w:ind w:right="-284"/>
      </w:pPr>
      <w:bookmarkStart w:id="9" w:name="_Toc137631910"/>
      <w:r w:rsidRPr="00F52CC6">
        <w:t>I</w:t>
      </w:r>
      <w:r w:rsidR="0042563C" w:rsidRPr="00F52CC6">
        <w:t>I</w:t>
      </w:r>
      <w:r w:rsidRPr="00F52CC6">
        <w:t xml:space="preserve">I.2. </w:t>
      </w:r>
      <w:r w:rsidR="0042563C" w:rsidRPr="00F52CC6">
        <w:t>Sankciju</w:t>
      </w:r>
      <w:r w:rsidR="00A76171" w:rsidRPr="00F52CC6">
        <w:t xml:space="preserve"> likuma spēkā esošā redakcija</w:t>
      </w:r>
      <w:bookmarkEnd w:id="9"/>
    </w:p>
    <w:p w14:paraId="0A6CC2D8" w14:textId="77777777" w:rsidR="00A76171" w:rsidRPr="00F52CC6" w:rsidRDefault="00A76171" w:rsidP="00CE479D">
      <w:pPr>
        <w:spacing w:after="0" w:line="240" w:lineRule="auto"/>
        <w:ind w:right="-284"/>
        <w:jc w:val="both"/>
        <w:rPr>
          <w:rFonts w:ascii="Times New Roman" w:hAnsi="Times New Roman" w:cs="Times New Roman"/>
          <w:sz w:val="24"/>
          <w:szCs w:val="24"/>
        </w:rPr>
      </w:pPr>
    </w:p>
    <w:p w14:paraId="097B7CAA" w14:textId="77777777" w:rsidR="00D4006D" w:rsidRPr="00F52CC6" w:rsidRDefault="00D4006D" w:rsidP="00CE479D">
      <w:pPr>
        <w:pStyle w:val="ListParagraph"/>
        <w:numPr>
          <w:ilvl w:val="0"/>
          <w:numId w:val="5"/>
        </w:numPr>
        <w:spacing w:after="0" w:line="240" w:lineRule="auto"/>
        <w:ind w:left="0" w:right="-284"/>
        <w:jc w:val="both"/>
        <w:rPr>
          <w:rFonts w:ascii="Times New Roman" w:hAnsi="Times New Roman" w:cs="Times New Roman"/>
          <w:sz w:val="24"/>
          <w:szCs w:val="24"/>
        </w:rPr>
      </w:pPr>
      <w:r w:rsidRPr="00F52CC6">
        <w:rPr>
          <w:rFonts w:ascii="Times New Roman" w:hAnsi="Times New Roman" w:cs="Times New Roman"/>
          <w:sz w:val="24"/>
          <w:szCs w:val="24"/>
        </w:rPr>
        <w:t>2016.gadā pieņemtais</w:t>
      </w:r>
      <w:r w:rsidR="0042563C" w:rsidRPr="00F52CC6">
        <w:rPr>
          <w:rFonts w:ascii="Times New Roman" w:hAnsi="Times New Roman" w:cs="Times New Roman"/>
          <w:sz w:val="24"/>
          <w:szCs w:val="24"/>
        </w:rPr>
        <w:t xml:space="preserve"> </w:t>
      </w:r>
      <w:r w:rsidRPr="00F52CC6">
        <w:rPr>
          <w:rFonts w:ascii="Times New Roman" w:hAnsi="Times New Roman" w:cs="Times New Roman"/>
          <w:sz w:val="24"/>
          <w:szCs w:val="24"/>
        </w:rPr>
        <w:t xml:space="preserve">Sankciju likums, kas aizstāja 2006.gada likumu “Par starptautisko organizāciju noteikto sankciju ieviešanu Latvijas Republikā”, </w:t>
      </w:r>
      <w:r w:rsidR="008A4E05" w:rsidRPr="00F52CC6">
        <w:rPr>
          <w:rFonts w:ascii="Times New Roman" w:hAnsi="Times New Roman" w:cs="Times New Roman"/>
          <w:sz w:val="24"/>
          <w:szCs w:val="24"/>
        </w:rPr>
        <w:t xml:space="preserve">pilnveidoja normatīvo regulējumu atbilstoši </w:t>
      </w:r>
      <w:r w:rsidR="0083110C">
        <w:rPr>
          <w:rFonts w:ascii="Times New Roman" w:hAnsi="Times New Roman" w:cs="Times New Roman"/>
          <w:sz w:val="24"/>
          <w:szCs w:val="24"/>
        </w:rPr>
        <w:t>starptautisko tiesību normās iekļautajām prasībām</w:t>
      </w:r>
      <w:r w:rsidR="008A4E05" w:rsidRPr="00F52CC6">
        <w:rPr>
          <w:rFonts w:ascii="Times New Roman" w:hAnsi="Times New Roman" w:cs="Times New Roman"/>
          <w:sz w:val="24"/>
          <w:szCs w:val="24"/>
        </w:rPr>
        <w:t>, paredzot tiesības noteikt nacionālās sankcijas.</w:t>
      </w:r>
    </w:p>
    <w:p w14:paraId="616A2EF7" w14:textId="77777777" w:rsidR="00D4006D" w:rsidRPr="00F52CC6" w:rsidRDefault="00D4006D" w:rsidP="00CE479D">
      <w:pPr>
        <w:pStyle w:val="ListParagraph"/>
        <w:spacing w:after="0" w:line="240" w:lineRule="auto"/>
        <w:ind w:left="0" w:right="-284"/>
        <w:jc w:val="both"/>
        <w:rPr>
          <w:rFonts w:ascii="Times New Roman" w:hAnsi="Times New Roman" w:cs="Times New Roman"/>
          <w:sz w:val="24"/>
          <w:szCs w:val="24"/>
        </w:rPr>
      </w:pPr>
    </w:p>
    <w:p w14:paraId="4198B630" w14:textId="74B5A6B7" w:rsidR="001840D6" w:rsidRDefault="00103447" w:rsidP="00CE479D">
      <w:pPr>
        <w:pStyle w:val="ListParagraph"/>
        <w:numPr>
          <w:ilvl w:val="0"/>
          <w:numId w:val="5"/>
        </w:numPr>
        <w:spacing w:after="0" w:line="240" w:lineRule="auto"/>
        <w:ind w:left="0" w:right="-284"/>
        <w:jc w:val="both"/>
        <w:rPr>
          <w:rFonts w:ascii="Times New Roman" w:hAnsi="Times New Roman" w:cs="Times New Roman"/>
          <w:sz w:val="24"/>
          <w:szCs w:val="24"/>
        </w:rPr>
      </w:pPr>
      <w:r>
        <w:rPr>
          <w:rFonts w:ascii="Times New Roman" w:hAnsi="Times New Roman" w:cs="Times New Roman"/>
          <w:sz w:val="24"/>
          <w:szCs w:val="24"/>
        </w:rPr>
        <w:t xml:space="preserve">Savukārt </w:t>
      </w:r>
      <w:r w:rsidR="00D92B9B" w:rsidRPr="00F52CC6">
        <w:rPr>
          <w:rFonts w:ascii="Times New Roman" w:hAnsi="Times New Roman" w:cs="Times New Roman"/>
          <w:sz w:val="24"/>
          <w:szCs w:val="24"/>
        </w:rPr>
        <w:t>2018.gadā</w:t>
      </w:r>
      <w:r w:rsidR="008A4E05" w:rsidRPr="00F52CC6">
        <w:rPr>
          <w:rFonts w:ascii="Times New Roman" w:hAnsi="Times New Roman" w:cs="Times New Roman"/>
          <w:sz w:val="24"/>
          <w:szCs w:val="24"/>
        </w:rPr>
        <w:t>, pamatojoties uz Finanšu darījumu darba grupas (</w:t>
      </w:r>
      <w:proofErr w:type="spellStart"/>
      <w:r w:rsidR="008A4E05" w:rsidRPr="00F52CC6">
        <w:rPr>
          <w:rFonts w:ascii="Times New Roman" w:hAnsi="Times New Roman" w:cs="Times New Roman"/>
          <w:i/>
          <w:sz w:val="24"/>
          <w:szCs w:val="24"/>
        </w:rPr>
        <w:t>Financial</w:t>
      </w:r>
      <w:proofErr w:type="spellEnd"/>
      <w:r w:rsidR="008A4E05" w:rsidRPr="00F52CC6">
        <w:rPr>
          <w:rFonts w:ascii="Times New Roman" w:hAnsi="Times New Roman" w:cs="Times New Roman"/>
          <w:i/>
          <w:sz w:val="24"/>
          <w:szCs w:val="24"/>
        </w:rPr>
        <w:t xml:space="preserve"> </w:t>
      </w:r>
      <w:proofErr w:type="spellStart"/>
      <w:r w:rsidR="008A4E05" w:rsidRPr="00F52CC6">
        <w:rPr>
          <w:rFonts w:ascii="Times New Roman" w:hAnsi="Times New Roman" w:cs="Times New Roman"/>
          <w:i/>
          <w:sz w:val="24"/>
          <w:szCs w:val="24"/>
        </w:rPr>
        <w:t>Action</w:t>
      </w:r>
      <w:proofErr w:type="spellEnd"/>
      <w:r w:rsidR="008A4E05" w:rsidRPr="00F52CC6">
        <w:rPr>
          <w:rFonts w:ascii="Times New Roman" w:hAnsi="Times New Roman" w:cs="Times New Roman"/>
          <w:i/>
          <w:sz w:val="24"/>
          <w:szCs w:val="24"/>
        </w:rPr>
        <w:t xml:space="preserve"> </w:t>
      </w:r>
      <w:proofErr w:type="spellStart"/>
      <w:r w:rsidR="008A4E05" w:rsidRPr="00F52CC6">
        <w:rPr>
          <w:rFonts w:ascii="Times New Roman" w:hAnsi="Times New Roman" w:cs="Times New Roman"/>
          <w:i/>
          <w:sz w:val="24"/>
          <w:szCs w:val="24"/>
        </w:rPr>
        <w:t>Task</w:t>
      </w:r>
      <w:proofErr w:type="spellEnd"/>
      <w:r w:rsidR="008A4E05" w:rsidRPr="00F52CC6">
        <w:rPr>
          <w:rFonts w:ascii="Times New Roman" w:hAnsi="Times New Roman" w:cs="Times New Roman"/>
          <w:i/>
          <w:sz w:val="24"/>
          <w:szCs w:val="24"/>
        </w:rPr>
        <w:t xml:space="preserve"> </w:t>
      </w:r>
      <w:proofErr w:type="spellStart"/>
      <w:r w:rsidR="008A4E05" w:rsidRPr="00F52CC6">
        <w:rPr>
          <w:rFonts w:ascii="Times New Roman" w:hAnsi="Times New Roman" w:cs="Times New Roman"/>
          <w:i/>
          <w:sz w:val="24"/>
          <w:szCs w:val="24"/>
        </w:rPr>
        <w:t>Force</w:t>
      </w:r>
      <w:proofErr w:type="spellEnd"/>
      <w:r w:rsidR="0049098A">
        <w:rPr>
          <w:rFonts w:ascii="Times New Roman" w:hAnsi="Times New Roman" w:cs="Times New Roman"/>
          <w:sz w:val="24"/>
          <w:szCs w:val="24"/>
        </w:rPr>
        <w:t> </w:t>
      </w:r>
      <w:r w:rsidR="008A4E05" w:rsidRPr="00F52CC6">
        <w:rPr>
          <w:rFonts w:ascii="Times New Roman" w:hAnsi="Times New Roman" w:cs="Times New Roman"/>
          <w:sz w:val="24"/>
          <w:szCs w:val="24"/>
        </w:rPr>
        <w:t>– FATF) 6.rekomendācijas labās prakses vadlīnijās noteikto</w:t>
      </w:r>
      <w:r>
        <w:rPr>
          <w:rFonts w:ascii="Times New Roman" w:hAnsi="Times New Roman" w:cs="Times New Roman"/>
          <w:sz w:val="24"/>
          <w:szCs w:val="24"/>
        </w:rPr>
        <w:t xml:space="preserve">, </w:t>
      </w:r>
      <w:r w:rsidRPr="00F52CC6">
        <w:rPr>
          <w:rFonts w:ascii="Times New Roman" w:hAnsi="Times New Roman" w:cs="Times New Roman"/>
          <w:sz w:val="24"/>
          <w:szCs w:val="24"/>
        </w:rPr>
        <w:t>Sankciju likums tika būtiski grozīts</w:t>
      </w:r>
      <w:r w:rsidR="008A4E05" w:rsidRPr="00F52CC6">
        <w:rPr>
          <w:rFonts w:ascii="Times New Roman" w:hAnsi="Times New Roman" w:cs="Times New Roman"/>
          <w:sz w:val="24"/>
          <w:szCs w:val="24"/>
        </w:rPr>
        <w:t xml:space="preserve">. </w:t>
      </w:r>
      <w:r w:rsidR="00F75CAE">
        <w:rPr>
          <w:rFonts w:ascii="Times New Roman" w:hAnsi="Times New Roman" w:cs="Times New Roman"/>
          <w:sz w:val="24"/>
          <w:szCs w:val="24"/>
        </w:rPr>
        <w:t xml:space="preserve">Ar 2018.gada grozījumiem </w:t>
      </w:r>
      <w:r w:rsidR="008A4E05" w:rsidRPr="00F52CC6">
        <w:rPr>
          <w:rFonts w:ascii="Times New Roman" w:hAnsi="Times New Roman" w:cs="Times New Roman"/>
          <w:sz w:val="24"/>
          <w:szCs w:val="24"/>
        </w:rPr>
        <w:t>Sankciju likumā tika noteikts, ka sankcijas ir jāievēro visām personām Latvijā</w:t>
      </w:r>
      <w:r w:rsidR="00F75CAE">
        <w:rPr>
          <w:rFonts w:ascii="Times New Roman" w:hAnsi="Times New Roman" w:cs="Times New Roman"/>
          <w:sz w:val="24"/>
          <w:szCs w:val="24"/>
        </w:rPr>
        <w:t>, un tika</w:t>
      </w:r>
      <w:r w:rsidR="0088254C" w:rsidRPr="00052672">
        <w:rPr>
          <w:rFonts w:ascii="Times New Roman" w:hAnsi="Times New Roman" w:cs="Times New Roman"/>
          <w:sz w:val="24"/>
          <w:szCs w:val="24"/>
        </w:rPr>
        <w:t xml:space="preserve"> izveidot</w:t>
      </w:r>
      <w:r w:rsidR="003277C1">
        <w:rPr>
          <w:rFonts w:ascii="Times New Roman" w:hAnsi="Times New Roman" w:cs="Times New Roman"/>
          <w:sz w:val="24"/>
          <w:szCs w:val="24"/>
        </w:rPr>
        <w:t>a</w:t>
      </w:r>
      <w:r w:rsidR="0088254C" w:rsidRPr="00052672">
        <w:rPr>
          <w:rFonts w:ascii="Times New Roman" w:hAnsi="Times New Roman" w:cs="Times New Roman"/>
          <w:sz w:val="24"/>
          <w:szCs w:val="24"/>
        </w:rPr>
        <w:t xml:space="preserve"> subjektu uzraudzības sistēma</w:t>
      </w:r>
      <w:r w:rsidR="0083110C">
        <w:rPr>
          <w:rFonts w:ascii="Times New Roman" w:hAnsi="Times New Roman" w:cs="Times New Roman"/>
          <w:sz w:val="24"/>
          <w:szCs w:val="24"/>
        </w:rPr>
        <w:t xml:space="preserve"> jeb </w:t>
      </w:r>
      <w:r w:rsidR="00F75CAE">
        <w:rPr>
          <w:rFonts w:ascii="Times New Roman" w:hAnsi="Times New Roman" w:cs="Times New Roman"/>
          <w:sz w:val="24"/>
          <w:szCs w:val="24"/>
        </w:rPr>
        <w:t xml:space="preserve">papildināts </w:t>
      </w:r>
      <w:r w:rsidR="000E0C70">
        <w:rPr>
          <w:rFonts w:ascii="Times New Roman" w:hAnsi="Times New Roman" w:cs="Times New Roman"/>
          <w:sz w:val="24"/>
          <w:szCs w:val="24"/>
        </w:rPr>
        <w:t xml:space="preserve">to </w:t>
      </w:r>
      <w:r w:rsidR="0083110C">
        <w:rPr>
          <w:rFonts w:ascii="Times New Roman" w:hAnsi="Times New Roman" w:cs="Times New Roman"/>
          <w:sz w:val="24"/>
          <w:szCs w:val="24"/>
        </w:rPr>
        <w:t>kompetent</w:t>
      </w:r>
      <w:r w:rsidR="000E0C70">
        <w:rPr>
          <w:rFonts w:ascii="Times New Roman" w:hAnsi="Times New Roman" w:cs="Times New Roman"/>
          <w:sz w:val="24"/>
          <w:szCs w:val="24"/>
        </w:rPr>
        <w:t>o</w:t>
      </w:r>
      <w:r w:rsidR="0083110C">
        <w:rPr>
          <w:rFonts w:ascii="Times New Roman" w:hAnsi="Times New Roman" w:cs="Times New Roman"/>
          <w:sz w:val="24"/>
          <w:szCs w:val="24"/>
        </w:rPr>
        <w:t xml:space="preserve"> </w:t>
      </w:r>
      <w:r w:rsidR="00F75CAE">
        <w:rPr>
          <w:rFonts w:ascii="Times New Roman" w:hAnsi="Times New Roman" w:cs="Times New Roman"/>
          <w:sz w:val="24"/>
          <w:szCs w:val="24"/>
        </w:rPr>
        <w:lastRenderedPageBreak/>
        <w:t>institūciju</w:t>
      </w:r>
      <w:r w:rsidR="0083110C">
        <w:rPr>
          <w:rFonts w:ascii="Times New Roman" w:hAnsi="Times New Roman" w:cs="Times New Roman"/>
          <w:sz w:val="24"/>
          <w:szCs w:val="24"/>
        </w:rPr>
        <w:t>, kas veiktu visas nepieciešamās darbības, lai nodrošinātu starptautisko un nacionālo sankciju izpildi</w:t>
      </w:r>
      <w:r w:rsidR="000E0C70">
        <w:rPr>
          <w:rFonts w:ascii="Times New Roman" w:hAnsi="Times New Roman" w:cs="Times New Roman"/>
          <w:sz w:val="24"/>
          <w:szCs w:val="24"/>
        </w:rPr>
        <w:t>, skaits</w:t>
      </w:r>
      <w:r w:rsidR="0083110C">
        <w:rPr>
          <w:rFonts w:ascii="Times New Roman" w:hAnsi="Times New Roman" w:cs="Times New Roman"/>
          <w:sz w:val="24"/>
          <w:szCs w:val="24"/>
        </w:rPr>
        <w:t>. Tā Sankciju likuma 13.pantā</w:t>
      </w:r>
      <w:r w:rsidR="0088254C" w:rsidRPr="00052672">
        <w:rPr>
          <w:rFonts w:ascii="Times New Roman" w:hAnsi="Times New Roman" w:cs="Times New Roman"/>
          <w:sz w:val="24"/>
          <w:szCs w:val="24"/>
        </w:rPr>
        <w:t xml:space="preserve"> noteikt</w:t>
      </w:r>
      <w:r w:rsidR="00F75CAE">
        <w:rPr>
          <w:rFonts w:ascii="Times New Roman" w:hAnsi="Times New Roman" w:cs="Times New Roman"/>
          <w:sz w:val="24"/>
          <w:szCs w:val="24"/>
        </w:rPr>
        <w:t>o</w:t>
      </w:r>
      <w:r w:rsidR="0088254C" w:rsidRPr="00052672">
        <w:rPr>
          <w:rFonts w:ascii="Times New Roman" w:hAnsi="Times New Roman" w:cs="Times New Roman"/>
          <w:sz w:val="24"/>
          <w:szCs w:val="24"/>
        </w:rPr>
        <w:t xml:space="preserve"> kompetento iestāžu</w:t>
      </w:r>
      <w:r>
        <w:rPr>
          <w:rFonts w:ascii="Times New Roman" w:hAnsi="Times New Roman" w:cs="Times New Roman"/>
          <w:sz w:val="24"/>
          <w:szCs w:val="24"/>
        </w:rPr>
        <w:t xml:space="preserve"> (uzraugošo iestāžu)</w:t>
      </w:r>
      <w:r w:rsidR="0088254C" w:rsidRPr="00052672">
        <w:rPr>
          <w:rFonts w:ascii="Times New Roman" w:hAnsi="Times New Roman" w:cs="Times New Roman"/>
          <w:sz w:val="24"/>
          <w:szCs w:val="24"/>
        </w:rPr>
        <w:t xml:space="preserve">, piemēram, </w:t>
      </w:r>
      <w:r w:rsidR="00D721BB">
        <w:rPr>
          <w:rFonts w:ascii="Times New Roman" w:hAnsi="Times New Roman" w:cs="Times New Roman"/>
          <w:sz w:val="24"/>
          <w:szCs w:val="24"/>
        </w:rPr>
        <w:t>Latvijas Bankas</w:t>
      </w:r>
      <w:r w:rsidR="0088254C" w:rsidRPr="00052672">
        <w:rPr>
          <w:rFonts w:ascii="Times New Roman" w:hAnsi="Times New Roman" w:cs="Times New Roman"/>
          <w:sz w:val="24"/>
          <w:szCs w:val="24"/>
        </w:rPr>
        <w:t>, Valsts ieņēmumu dienest</w:t>
      </w:r>
      <w:r w:rsidR="0083110C">
        <w:rPr>
          <w:rFonts w:ascii="Times New Roman" w:hAnsi="Times New Roman" w:cs="Times New Roman"/>
          <w:sz w:val="24"/>
          <w:szCs w:val="24"/>
        </w:rPr>
        <w:t>a</w:t>
      </w:r>
      <w:r w:rsidR="0088254C" w:rsidRPr="00052672">
        <w:rPr>
          <w:rFonts w:ascii="Times New Roman" w:hAnsi="Times New Roman" w:cs="Times New Roman"/>
          <w:sz w:val="24"/>
          <w:szCs w:val="24"/>
        </w:rPr>
        <w:t>, Patērētāju tiesību aizsardzības centr</w:t>
      </w:r>
      <w:r w:rsidR="0083110C">
        <w:rPr>
          <w:rFonts w:ascii="Times New Roman" w:hAnsi="Times New Roman" w:cs="Times New Roman"/>
          <w:sz w:val="24"/>
          <w:szCs w:val="24"/>
        </w:rPr>
        <w:t>a</w:t>
      </w:r>
      <w:r w:rsidR="0088254C" w:rsidRPr="00052672">
        <w:rPr>
          <w:rFonts w:ascii="Times New Roman" w:hAnsi="Times New Roman" w:cs="Times New Roman"/>
          <w:sz w:val="24"/>
          <w:szCs w:val="24"/>
        </w:rPr>
        <w:t xml:space="preserve"> u.c.</w:t>
      </w:r>
      <w:r w:rsidR="0083110C">
        <w:rPr>
          <w:rFonts w:ascii="Times New Roman" w:hAnsi="Times New Roman" w:cs="Times New Roman"/>
          <w:sz w:val="24"/>
          <w:szCs w:val="24"/>
        </w:rPr>
        <w:t xml:space="preserve"> šajā normā uzskaitīto iestāžu</w:t>
      </w:r>
      <w:r w:rsidR="0088254C" w:rsidRPr="00052672">
        <w:rPr>
          <w:rFonts w:ascii="Times New Roman" w:hAnsi="Times New Roman" w:cs="Times New Roman"/>
          <w:sz w:val="24"/>
          <w:szCs w:val="24"/>
        </w:rPr>
        <w:t xml:space="preserve"> </w:t>
      </w:r>
      <w:r w:rsidR="0088254C" w:rsidRPr="00EF5481">
        <w:rPr>
          <w:rFonts w:ascii="Times New Roman" w:hAnsi="Times New Roman" w:cs="Times New Roman"/>
          <w:sz w:val="24"/>
          <w:szCs w:val="24"/>
        </w:rPr>
        <w:t>uzraugām</w:t>
      </w:r>
      <w:r>
        <w:rPr>
          <w:rFonts w:ascii="Times New Roman" w:hAnsi="Times New Roman" w:cs="Times New Roman"/>
          <w:sz w:val="24"/>
          <w:szCs w:val="24"/>
        </w:rPr>
        <w:t>ajiem</w:t>
      </w:r>
      <w:r w:rsidR="0088254C" w:rsidRPr="00EF5481">
        <w:rPr>
          <w:rFonts w:ascii="Times New Roman" w:hAnsi="Times New Roman" w:cs="Times New Roman"/>
          <w:sz w:val="24"/>
          <w:szCs w:val="24"/>
        </w:rPr>
        <w:t xml:space="preserve"> subjekti</w:t>
      </w:r>
      <w:r>
        <w:rPr>
          <w:rFonts w:ascii="Times New Roman" w:hAnsi="Times New Roman" w:cs="Times New Roman"/>
          <w:sz w:val="24"/>
          <w:szCs w:val="24"/>
        </w:rPr>
        <w:t>em bija pienākums</w:t>
      </w:r>
      <w:r w:rsidR="0088254C" w:rsidRPr="00EF5481">
        <w:rPr>
          <w:rFonts w:ascii="Times New Roman" w:hAnsi="Times New Roman" w:cs="Times New Roman"/>
          <w:sz w:val="24"/>
          <w:szCs w:val="24"/>
        </w:rPr>
        <w:t xml:space="preserve"> izstrādā</w:t>
      </w:r>
      <w:r>
        <w:rPr>
          <w:rFonts w:ascii="Times New Roman" w:hAnsi="Times New Roman" w:cs="Times New Roman"/>
          <w:sz w:val="24"/>
          <w:szCs w:val="24"/>
        </w:rPr>
        <w:t>t</w:t>
      </w:r>
      <w:r w:rsidR="0088254C" w:rsidRPr="00EF5481">
        <w:rPr>
          <w:rFonts w:ascii="Times New Roman" w:hAnsi="Times New Roman" w:cs="Times New Roman"/>
          <w:sz w:val="24"/>
          <w:szCs w:val="24"/>
        </w:rPr>
        <w:t xml:space="preserve"> risku izvērtējumu un iekšējās kontroles sistēmas sankciju ievērošan</w:t>
      </w:r>
      <w:r w:rsidR="0083110C">
        <w:rPr>
          <w:rFonts w:ascii="Times New Roman" w:hAnsi="Times New Roman" w:cs="Times New Roman"/>
          <w:sz w:val="24"/>
          <w:szCs w:val="24"/>
        </w:rPr>
        <w:t>ai</w:t>
      </w:r>
      <w:r w:rsidR="0088254C" w:rsidRPr="00EF5481">
        <w:rPr>
          <w:rFonts w:ascii="Times New Roman" w:hAnsi="Times New Roman" w:cs="Times New Roman"/>
          <w:sz w:val="24"/>
          <w:szCs w:val="24"/>
        </w:rPr>
        <w:t>.</w:t>
      </w:r>
      <w:r w:rsidR="0083110C">
        <w:rPr>
          <w:rFonts w:ascii="Times New Roman" w:hAnsi="Times New Roman" w:cs="Times New Roman"/>
          <w:sz w:val="24"/>
          <w:szCs w:val="24"/>
        </w:rPr>
        <w:t xml:space="preserve"> Tomēr šajā kontekstā būtiski uzsvērt, ka Sankciju likuma 13.pantā ietvertais “kompetento iestāžu” </w:t>
      </w:r>
      <w:r w:rsidR="000E0C70">
        <w:rPr>
          <w:rFonts w:ascii="Times New Roman" w:hAnsi="Times New Roman" w:cs="Times New Roman"/>
          <w:sz w:val="24"/>
          <w:szCs w:val="24"/>
        </w:rPr>
        <w:t>uzskaitījums un šo iestāžu funkcijas sankciju izpildes nodrošināšanai</w:t>
      </w:r>
      <w:r w:rsidR="0083110C">
        <w:rPr>
          <w:rFonts w:ascii="Times New Roman" w:hAnsi="Times New Roman" w:cs="Times New Roman"/>
          <w:sz w:val="24"/>
          <w:szCs w:val="24"/>
        </w:rPr>
        <w:t>, kas papildināts ar 2018</w:t>
      </w:r>
      <w:r w:rsidR="00D721BB">
        <w:rPr>
          <w:rFonts w:ascii="Times New Roman" w:hAnsi="Times New Roman" w:cs="Times New Roman"/>
          <w:sz w:val="24"/>
          <w:szCs w:val="24"/>
        </w:rPr>
        <w:t>.</w:t>
      </w:r>
      <w:r w:rsidR="0083110C">
        <w:rPr>
          <w:rFonts w:ascii="Times New Roman" w:hAnsi="Times New Roman" w:cs="Times New Roman"/>
          <w:sz w:val="24"/>
          <w:szCs w:val="24"/>
        </w:rPr>
        <w:t xml:space="preserve"> un 2019.gada grozījumiem Sankciju likumā, </w:t>
      </w:r>
      <w:r w:rsidR="0083110C" w:rsidRPr="004C58CD">
        <w:rPr>
          <w:rFonts w:ascii="Times New Roman" w:hAnsi="Times New Roman" w:cs="Times New Roman"/>
          <w:sz w:val="24"/>
          <w:szCs w:val="24"/>
          <w:u w:val="single"/>
        </w:rPr>
        <w:t xml:space="preserve">nav uzskatāms par kompetento iestāžu, kas pieņemtu lēmumus par izņēmumiem no </w:t>
      </w:r>
      <w:r w:rsidR="000E0C70" w:rsidRPr="004C58CD">
        <w:rPr>
          <w:rFonts w:ascii="Times New Roman" w:hAnsi="Times New Roman" w:cs="Times New Roman"/>
          <w:sz w:val="24"/>
          <w:szCs w:val="24"/>
          <w:u w:val="single"/>
        </w:rPr>
        <w:t xml:space="preserve">ES </w:t>
      </w:r>
      <w:r w:rsidR="0083110C" w:rsidRPr="004C58CD">
        <w:rPr>
          <w:rFonts w:ascii="Times New Roman" w:hAnsi="Times New Roman" w:cs="Times New Roman"/>
          <w:sz w:val="24"/>
          <w:szCs w:val="24"/>
          <w:u w:val="single"/>
        </w:rPr>
        <w:t>noteiktajām sankcijām, sarakstu</w:t>
      </w:r>
      <w:r w:rsidR="0083110C">
        <w:rPr>
          <w:rFonts w:ascii="Times New Roman" w:hAnsi="Times New Roman" w:cs="Times New Roman"/>
          <w:sz w:val="24"/>
          <w:szCs w:val="24"/>
        </w:rPr>
        <w:t xml:space="preserve">. </w:t>
      </w:r>
      <w:r w:rsidR="000E0C70">
        <w:rPr>
          <w:rFonts w:ascii="Times New Roman" w:hAnsi="Times New Roman" w:cs="Times New Roman"/>
          <w:sz w:val="24"/>
          <w:szCs w:val="24"/>
        </w:rPr>
        <w:t>Jautājumu par tām iestādēm, kuras būtu kompetentas pieņemt lēmumu par noteiktu sankciju piemērošanas izņēmumiem, regulē Sankciju likuma 10.pants</w:t>
      </w:r>
      <w:r>
        <w:rPr>
          <w:rFonts w:ascii="Times New Roman" w:hAnsi="Times New Roman" w:cs="Times New Roman"/>
          <w:sz w:val="24"/>
          <w:szCs w:val="24"/>
        </w:rPr>
        <w:t xml:space="preserve">, kas noteic, ka tad, ja starptautiskās vai nacionālās sankcijas paredz noteiktus izņēmuma gadījumus sankciju izpildē, kompetentā institūcija pēc sankciju subjekta lūguma var pieņemt lēmumu par šādu izņēmumu piemērošanu sankciju subjektam. Šis lēmums kompetentajai institūcijai jāpieņem, pamatojoties uz valsts drošības iestāžu vai citu institūciju sniegtajiem atzinumiem. </w:t>
      </w:r>
      <w:r w:rsidR="0049098A">
        <w:rPr>
          <w:rFonts w:ascii="Times New Roman" w:hAnsi="Times New Roman" w:cs="Times New Roman"/>
          <w:sz w:val="24"/>
          <w:szCs w:val="24"/>
        </w:rPr>
        <w:t xml:space="preserve">Līdz ar to </w:t>
      </w:r>
      <w:r>
        <w:rPr>
          <w:rFonts w:ascii="Times New Roman" w:hAnsi="Times New Roman" w:cs="Times New Roman"/>
          <w:sz w:val="24"/>
          <w:szCs w:val="24"/>
        </w:rPr>
        <w:t xml:space="preserve">secināms, ka </w:t>
      </w:r>
      <w:r w:rsidR="000E0C70" w:rsidRPr="000E0C70">
        <w:rPr>
          <w:rFonts w:ascii="Times New Roman" w:hAnsi="Times New Roman" w:cs="Times New Roman"/>
          <w:sz w:val="24"/>
          <w:szCs w:val="24"/>
        </w:rPr>
        <w:t xml:space="preserve">Sankciju likuma 13.pants nav Sankciju likuma 10.panta speciālā norma, kas noteiktu konkrētas kompetentās iestādes no sankcijām iespējamo izņēmumu piemērošanai. </w:t>
      </w:r>
      <w:r w:rsidR="00301D19">
        <w:rPr>
          <w:rFonts w:ascii="Times New Roman" w:hAnsi="Times New Roman" w:cs="Times New Roman"/>
          <w:sz w:val="24"/>
          <w:szCs w:val="24"/>
        </w:rPr>
        <w:t xml:space="preserve">Citiem vārdiem – </w:t>
      </w:r>
      <w:r w:rsidR="000E0C70">
        <w:rPr>
          <w:rFonts w:ascii="Times New Roman" w:hAnsi="Times New Roman" w:cs="Times New Roman"/>
          <w:sz w:val="24"/>
          <w:szCs w:val="24"/>
        </w:rPr>
        <w:t>Sankciju likuma</w:t>
      </w:r>
      <w:r w:rsidR="000E0C70" w:rsidRPr="000E0C70">
        <w:rPr>
          <w:rFonts w:ascii="Times New Roman" w:hAnsi="Times New Roman" w:cs="Times New Roman"/>
          <w:sz w:val="24"/>
          <w:szCs w:val="24"/>
        </w:rPr>
        <w:t xml:space="preserve"> 10. un 13.pants regulē savstarpēji saistītus, taču pilnībā atšķirīgus jautājumus,</w:t>
      </w:r>
      <w:r w:rsidR="000E0C70">
        <w:rPr>
          <w:rFonts w:ascii="Times New Roman" w:hAnsi="Times New Roman" w:cs="Times New Roman"/>
          <w:sz w:val="24"/>
          <w:szCs w:val="24"/>
        </w:rPr>
        <w:t xml:space="preserve"> un </w:t>
      </w:r>
      <w:r w:rsidR="000E0C70" w:rsidRPr="004C58CD">
        <w:rPr>
          <w:rFonts w:ascii="Times New Roman" w:hAnsi="Times New Roman" w:cs="Times New Roman"/>
          <w:sz w:val="24"/>
          <w:szCs w:val="24"/>
          <w:u w:val="single"/>
        </w:rPr>
        <w:t xml:space="preserve">Sankciju likuma 13.pantā ietvertais </w:t>
      </w:r>
      <w:r w:rsidR="00C730E2">
        <w:rPr>
          <w:rFonts w:ascii="Times New Roman" w:hAnsi="Times New Roman" w:cs="Times New Roman"/>
          <w:sz w:val="24"/>
          <w:szCs w:val="24"/>
          <w:u w:val="single"/>
        </w:rPr>
        <w:t>“</w:t>
      </w:r>
      <w:r w:rsidR="000E0C70" w:rsidRPr="004C58CD">
        <w:rPr>
          <w:rFonts w:ascii="Times New Roman" w:hAnsi="Times New Roman" w:cs="Times New Roman"/>
          <w:i/>
          <w:sz w:val="24"/>
          <w:szCs w:val="24"/>
          <w:u w:val="single"/>
        </w:rPr>
        <w:t>kompetento</w:t>
      </w:r>
      <w:r w:rsidR="00C730E2" w:rsidRPr="004C58CD">
        <w:rPr>
          <w:rFonts w:ascii="Times New Roman" w:hAnsi="Times New Roman" w:cs="Times New Roman"/>
          <w:sz w:val="24"/>
          <w:szCs w:val="24"/>
          <w:u w:val="single"/>
        </w:rPr>
        <w:t>”</w:t>
      </w:r>
      <w:r w:rsidRPr="004C58CD">
        <w:rPr>
          <w:rFonts w:ascii="Times New Roman" w:hAnsi="Times New Roman" w:cs="Times New Roman"/>
          <w:sz w:val="24"/>
          <w:szCs w:val="24"/>
          <w:u w:val="single"/>
        </w:rPr>
        <w:t xml:space="preserve"> </w:t>
      </w:r>
      <w:r w:rsidR="000E0C70" w:rsidRPr="004C58CD">
        <w:rPr>
          <w:rFonts w:ascii="Times New Roman" w:hAnsi="Times New Roman" w:cs="Times New Roman"/>
          <w:sz w:val="24"/>
          <w:szCs w:val="24"/>
          <w:u w:val="single"/>
        </w:rPr>
        <w:t xml:space="preserve">iestāžu uzskatījums nav uzskatāms par </w:t>
      </w:r>
      <w:r w:rsidR="000E0C70" w:rsidRPr="004C58CD">
        <w:rPr>
          <w:rFonts w:ascii="Times New Roman" w:hAnsi="Times New Roman" w:cs="Times New Roman"/>
          <w:i/>
          <w:sz w:val="24"/>
          <w:szCs w:val="24"/>
          <w:u w:val="single"/>
        </w:rPr>
        <w:t>kompetentajām</w:t>
      </w:r>
      <w:r w:rsidR="000E0C70" w:rsidRPr="004C58CD">
        <w:rPr>
          <w:rFonts w:ascii="Times New Roman" w:hAnsi="Times New Roman" w:cs="Times New Roman"/>
          <w:sz w:val="24"/>
          <w:szCs w:val="24"/>
          <w:u w:val="single"/>
        </w:rPr>
        <w:t xml:space="preserve"> iestādēm ES noteikto sankciju izņēmumu piemērošanai</w:t>
      </w:r>
      <w:r w:rsidR="007B43B8">
        <w:rPr>
          <w:rFonts w:ascii="Times New Roman" w:hAnsi="Times New Roman" w:cs="Times New Roman"/>
          <w:sz w:val="24"/>
          <w:szCs w:val="24"/>
          <w:u w:val="single"/>
        </w:rPr>
        <w:t>, bet gan par nacionālām uzraugošām iestādēm sankciju jomā</w:t>
      </w:r>
      <w:r w:rsidR="00301D19">
        <w:rPr>
          <w:rFonts w:ascii="Times New Roman" w:hAnsi="Times New Roman" w:cs="Times New Roman"/>
          <w:sz w:val="24"/>
          <w:szCs w:val="24"/>
        </w:rPr>
        <w:t xml:space="preserve"> </w:t>
      </w:r>
      <w:r>
        <w:rPr>
          <w:rFonts w:ascii="Times New Roman" w:hAnsi="Times New Roman" w:cs="Times New Roman"/>
          <w:sz w:val="24"/>
          <w:szCs w:val="24"/>
        </w:rPr>
        <w:t>Visbeidzot</w:t>
      </w:r>
      <w:r w:rsidR="00825953" w:rsidRPr="00BA4842">
        <w:rPr>
          <w:rFonts w:ascii="Times New Roman" w:hAnsi="Times New Roman" w:cs="Times New Roman"/>
          <w:sz w:val="24"/>
          <w:szCs w:val="24"/>
        </w:rPr>
        <w:t>,</w:t>
      </w:r>
      <w:r w:rsidR="00761352" w:rsidRPr="00BA4842">
        <w:rPr>
          <w:rFonts w:ascii="Times New Roman" w:hAnsi="Times New Roman" w:cs="Times New Roman"/>
          <w:sz w:val="24"/>
          <w:szCs w:val="24"/>
        </w:rPr>
        <w:t xml:space="preserve"> ņemot vērā 2018.gada 4.jūlijā Eiropas Padomes </w:t>
      </w:r>
      <w:proofErr w:type="spellStart"/>
      <w:r w:rsidR="00761352" w:rsidRPr="004C58CD">
        <w:rPr>
          <w:rFonts w:ascii="Times New Roman" w:hAnsi="Times New Roman" w:cs="Times New Roman"/>
          <w:i/>
          <w:sz w:val="24"/>
          <w:szCs w:val="24"/>
        </w:rPr>
        <w:t>Moneyval</w:t>
      </w:r>
      <w:proofErr w:type="spellEnd"/>
      <w:r w:rsidR="00761352" w:rsidRPr="00BA4842">
        <w:rPr>
          <w:rFonts w:ascii="Times New Roman" w:hAnsi="Times New Roman" w:cs="Times New Roman"/>
          <w:sz w:val="24"/>
          <w:szCs w:val="24"/>
        </w:rPr>
        <w:t xml:space="preserve"> komitejas (</w:t>
      </w:r>
      <w:proofErr w:type="spellStart"/>
      <w:r w:rsidR="00761352" w:rsidRPr="00EF5481">
        <w:rPr>
          <w:rFonts w:ascii="Times New Roman" w:hAnsi="Times New Roman" w:cs="Times New Roman"/>
          <w:i/>
          <w:sz w:val="24"/>
          <w:szCs w:val="24"/>
        </w:rPr>
        <w:t>Committee</w:t>
      </w:r>
      <w:proofErr w:type="spellEnd"/>
      <w:r w:rsidR="00761352" w:rsidRPr="00EF5481">
        <w:rPr>
          <w:rFonts w:ascii="Times New Roman" w:hAnsi="Times New Roman" w:cs="Times New Roman"/>
          <w:i/>
          <w:sz w:val="24"/>
          <w:szCs w:val="24"/>
        </w:rPr>
        <w:t xml:space="preserve"> </w:t>
      </w:r>
      <w:proofErr w:type="spellStart"/>
      <w:r w:rsidR="00761352" w:rsidRPr="00EF5481">
        <w:rPr>
          <w:rFonts w:ascii="Times New Roman" w:hAnsi="Times New Roman" w:cs="Times New Roman"/>
          <w:i/>
          <w:sz w:val="24"/>
          <w:szCs w:val="24"/>
        </w:rPr>
        <w:t>of</w:t>
      </w:r>
      <w:proofErr w:type="spellEnd"/>
      <w:r w:rsidR="00761352" w:rsidRPr="00EF5481">
        <w:rPr>
          <w:rFonts w:ascii="Times New Roman" w:hAnsi="Times New Roman" w:cs="Times New Roman"/>
          <w:i/>
          <w:sz w:val="24"/>
          <w:szCs w:val="24"/>
        </w:rPr>
        <w:t xml:space="preserve"> </w:t>
      </w:r>
      <w:proofErr w:type="spellStart"/>
      <w:r w:rsidR="00761352" w:rsidRPr="00EF5481">
        <w:rPr>
          <w:rFonts w:ascii="Times New Roman" w:hAnsi="Times New Roman" w:cs="Times New Roman"/>
          <w:i/>
          <w:sz w:val="24"/>
          <w:szCs w:val="24"/>
        </w:rPr>
        <w:t>Experts</w:t>
      </w:r>
      <w:proofErr w:type="spellEnd"/>
      <w:r w:rsidR="00761352" w:rsidRPr="00EF5481">
        <w:rPr>
          <w:rFonts w:ascii="Times New Roman" w:hAnsi="Times New Roman" w:cs="Times New Roman"/>
          <w:i/>
          <w:sz w:val="24"/>
          <w:szCs w:val="24"/>
        </w:rPr>
        <w:t xml:space="preserve"> </w:t>
      </w:r>
      <w:proofErr w:type="spellStart"/>
      <w:r w:rsidR="00761352" w:rsidRPr="00EF5481">
        <w:rPr>
          <w:rFonts w:ascii="Times New Roman" w:hAnsi="Times New Roman" w:cs="Times New Roman"/>
          <w:i/>
          <w:sz w:val="24"/>
          <w:szCs w:val="24"/>
        </w:rPr>
        <w:t>on</w:t>
      </w:r>
      <w:proofErr w:type="spellEnd"/>
      <w:r w:rsidR="00761352" w:rsidRPr="00EF5481">
        <w:rPr>
          <w:rFonts w:ascii="Times New Roman" w:hAnsi="Times New Roman" w:cs="Times New Roman"/>
          <w:i/>
          <w:sz w:val="24"/>
          <w:szCs w:val="24"/>
        </w:rPr>
        <w:t xml:space="preserve"> </w:t>
      </w:r>
      <w:proofErr w:type="spellStart"/>
      <w:r w:rsidR="00761352" w:rsidRPr="00EF5481">
        <w:rPr>
          <w:rFonts w:ascii="Times New Roman" w:hAnsi="Times New Roman" w:cs="Times New Roman"/>
          <w:i/>
          <w:sz w:val="24"/>
          <w:szCs w:val="24"/>
        </w:rPr>
        <w:t>the</w:t>
      </w:r>
      <w:proofErr w:type="spellEnd"/>
      <w:r w:rsidR="00761352" w:rsidRPr="00EF5481">
        <w:rPr>
          <w:rFonts w:ascii="Times New Roman" w:hAnsi="Times New Roman" w:cs="Times New Roman"/>
          <w:i/>
          <w:sz w:val="24"/>
          <w:szCs w:val="24"/>
        </w:rPr>
        <w:t xml:space="preserve"> </w:t>
      </w:r>
      <w:proofErr w:type="spellStart"/>
      <w:r w:rsidR="00761352" w:rsidRPr="00EF5481">
        <w:rPr>
          <w:rFonts w:ascii="Times New Roman" w:hAnsi="Times New Roman" w:cs="Times New Roman"/>
          <w:i/>
          <w:sz w:val="24"/>
          <w:szCs w:val="24"/>
        </w:rPr>
        <w:t>Evaluation</w:t>
      </w:r>
      <w:proofErr w:type="spellEnd"/>
      <w:r w:rsidR="00761352" w:rsidRPr="00EF5481">
        <w:rPr>
          <w:rFonts w:ascii="Times New Roman" w:hAnsi="Times New Roman" w:cs="Times New Roman"/>
          <w:i/>
          <w:sz w:val="24"/>
          <w:szCs w:val="24"/>
        </w:rPr>
        <w:t xml:space="preserve"> </w:t>
      </w:r>
      <w:proofErr w:type="spellStart"/>
      <w:r w:rsidR="00761352" w:rsidRPr="00EF5481">
        <w:rPr>
          <w:rFonts w:ascii="Times New Roman" w:hAnsi="Times New Roman" w:cs="Times New Roman"/>
          <w:i/>
          <w:sz w:val="24"/>
          <w:szCs w:val="24"/>
        </w:rPr>
        <w:t>of</w:t>
      </w:r>
      <w:proofErr w:type="spellEnd"/>
      <w:r w:rsidR="00761352" w:rsidRPr="00EF5481">
        <w:rPr>
          <w:rFonts w:ascii="Times New Roman" w:hAnsi="Times New Roman" w:cs="Times New Roman"/>
          <w:i/>
          <w:sz w:val="24"/>
          <w:szCs w:val="24"/>
        </w:rPr>
        <w:t xml:space="preserve"> Anti-Money </w:t>
      </w:r>
      <w:proofErr w:type="spellStart"/>
      <w:r w:rsidR="00761352" w:rsidRPr="00EF5481">
        <w:rPr>
          <w:rFonts w:ascii="Times New Roman" w:hAnsi="Times New Roman" w:cs="Times New Roman"/>
          <w:i/>
          <w:sz w:val="24"/>
          <w:szCs w:val="24"/>
        </w:rPr>
        <w:t>Laundering</w:t>
      </w:r>
      <w:proofErr w:type="spellEnd"/>
      <w:r w:rsidR="00761352" w:rsidRPr="00EF5481">
        <w:rPr>
          <w:rFonts w:ascii="Times New Roman" w:hAnsi="Times New Roman" w:cs="Times New Roman"/>
          <w:i/>
          <w:sz w:val="24"/>
          <w:szCs w:val="24"/>
        </w:rPr>
        <w:t xml:space="preserve"> </w:t>
      </w:r>
      <w:proofErr w:type="spellStart"/>
      <w:r w:rsidR="00761352" w:rsidRPr="00EF5481">
        <w:rPr>
          <w:rFonts w:ascii="Times New Roman" w:hAnsi="Times New Roman" w:cs="Times New Roman"/>
          <w:i/>
          <w:sz w:val="24"/>
          <w:szCs w:val="24"/>
        </w:rPr>
        <w:t>Measures</w:t>
      </w:r>
      <w:proofErr w:type="spellEnd"/>
      <w:r w:rsidR="00761352" w:rsidRPr="00EF5481">
        <w:rPr>
          <w:rFonts w:ascii="Times New Roman" w:hAnsi="Times New Roman" w:cs="Times New Roman"/>
          <w:i/>
          <w:sz w:val="24"/>
          <w:szCs w:val="24"/>
        </w:rPr>
        <w:t xml:space="preserve"> </w:t>
      </w:r>
      <w:proofErr w:type="spellStart"/>
      <w:r w:rsidR="00761352" w:rsidRPr="00EF5481">
        <w:rPr>
          <w:rFonts w:ascii="Times New Roman" w:hAnsi="Times New Roman" w:cs="Times New Roman"/>
          <w:i/>
          <w:sz w:val="24"/>
          <w:szCs w:val="24"/>
        </w:rPr>
        <w:t>and</w:t>
      </w:r>
      <w:proofErr w:type="spellEnd"/>
      <w:r w:rsidR="00761352" w:rsidRPr="00EF5481">
        <w:rPr>
          <w:rFonts w:ascii="Times New Roman" w:hAnsi="Times New Roman" w:cs="Times New Roman"/>
          <w:i/>
          <w:sz w:val="24"/>
          <w:szCs w:val="24"/>
        </w:rPr>
        <w:t xml:space="preserve"> </w:t>
      </w:r>
      <w:proofErr w:type="spellStart"/>
      <w:r w:rsidR="00761352" w:rsidRPr="00EF5481">
        <w:rPr>
          <w:rFonts w:ascii="Times New Roman" w:hAnsi="Times New Roman" w:cs="Times New Roman"/>
          <w:i/>
          <w:sz w:val="24"/>
          <w:szCs w:val="24"/>
        </w:rPr>
        <w:t>the</w:t>
      </w:r>
      <w:proofErr w:type="spellEnd"/>
      <w:r w:rsidR="00761352" w:rsidRPr="00EF5481">
        <w:rPr>
          <w:rFonts w:ascii="Times New Roman" w:hAnsi="Times New Roman" w:cs="Times New Roman"/>
          <w:i/>
          <w:sz w:val="24"/>
          <w:szCs w:val="24"/>
        </w:rPr>
        <w:t xml:space="preserve"> </w:t>
      </w:r>
      <w:proofErr w:type="spellStart"/>
      <w:r w:rsidR="00761352" w:rsidRPr="00EF5481">
        <w:rPr>
          <w:rFonts w:ascii="Times New Roman" w:hAnsi="Times New Roman" w:cs="Times New Roman"/>
          <w:i/>
          <w:sz w:val="24"/>
          <w:szCs w:val="24"/>
        </w:rPr>
        <w:t>Financing</w:t>
      </w:r>
      <w:proofErr w:type="spellEnd"/>
      <w:r w:rsidR="00761352" w:rsidRPr="00EF5481">
        <w:rPr>
          <w:rFonts w:ascii="Times New Roman" w:hAnsi="Times New Roman" w:cs="Times New Roman"/>
          <w:i/>
          <w:sz w:val="24"/>
          <w:szCs w:val="24"/>
        </w:rPr>
        <w:t xml:space="preserve"> </w:t>
      </w:r>
      <w:proofErr w:type="spellStart"/>
      <w:r w:rsidR="00761352" w:rsidRPr="00EF5481">
        <w:rPr>
          <w:rFonts w:ascii="Times New Roman" w:hAnsi="Times New Roman" w:cs="Times New Roman"/>
          <w:i/>
          <w:sz w:val="24"/>
          <w:szCs w:val="24"/>
        </w:rPr>
        <w:t>of</w:t>
      </w:r>
      <w:proofErr w:type="spellEnd"/>
      <w:r w:rsidR="00761352" w:rsidRPr="00EF5481">
        <w:rPr>
          <w:rFonts w:ascii="Times New Roman" w:hAnsi="Times New Roman" w:cs="Times New Roman"/>
          <w:i/>
          <w:sz w:val="24"/>
          <w:szCs w:val="24"/>
        </w:rPr>
        <w:t xml:space="preserve"> </w:t>
      </w:r>
      <w:proofErr w:type="spellStart"/>
      <w:r w:rsidR="00761352" w:rsidRPr="00EF5481">
        <w:rPr>
          <w:rFonts w:ascii="Times New Roman" w:hAnsi="Times New Roman" w:cs="Times New Roman"/>
          <w:i/>
          <w:sz w:val="24"/>
          <w:szCs w:val="24"/>
        </w:rPr>
        <w:t>Terrorism</w:t>
      </w:r>
      <w:proofErr w:type="spellEnd"/>
      <w:r w:rsidR="00761352" w:rsidRPr="00EF5481">
        <w:rPr>
          <w:rFonts w:ascii="Times New Roman" w:hAnsi="Times New Roman" w:cs="Times New Roman"/>
          <w:sz w:val="24"/>
          <w:szCs w:val="24"/>
        </w:rPr>
        <w:t>) plenārsēdē apstiprināto 5.kārtas ziņojumu par Latvijas noziedzīgi iegūtu līdzekļu legalizācijas un terorisma novēršanas sistēmas efektivitāti</w:t>
      </w:r>
      <w:r w:rsidR="000E0C70">
        <w:rPr>
          <w:rFonts w:ascii="Times New Roman" w:hAnsi="Times New Roman" w:cs="Times New Roman"/>
          <w:sz w:val="24"/>
          <w:szCs w:val="24"/>
        </w:rPr>
        <w:t xml:space="preserve">, </w:t>
      </w:r>
      <w:r w:rsidR="000E0C70" w:rsidRPr="00BA4842">
        <w:rPr>
          <w:rFonts w:ascii="Times New Roman" w:hAnsi="Times New Roman" w:cs="Times New Roman"/>
          <w:sz w:val="24"/>
          <w:szCs w:val="24"/>
        </w:rPr>
        <w:t>2019.gadā Sankciju likums tika grozīts</w:t>
      </w:r>
      <w:r w:rsidR="000E0C70">
        <w:rPr>
          <w:rFonts w:ascii="Times New Roman" w:hAnsi="Times New Roman" w:cs="Times New Roman"/>
          <w:sz w:val="24"/>
          <w:szCs w:val="24"/>
        </w:rPr>
        <w:t>, papildinot Sankciju likuma 13.pantā uzskatīto</w:t>
      </w:r>
      <w:r w:rsidR="00FD2F3F" w:rsidRPr="00EF5481">
        <w:rPr>
          <w:rFonts w:ascii="Times New Roman" w:hAnsi="Times New Roman" w:cs="Times New Roman"/>
          <w:sz w:val="24"/>
          <w:szCs w:val="24"/>
        </w:rPr>
        <w:t xml:space="preserve"> </w:t>
      </w:r>
      <w:r w:rsidR="00FD2F3F" w:rsidRPr="00611DFC">
        <w:rPr>
          <w:rFonts w:ascii="Times New Roman" w:hAnsi="Times New Roman" w:cs="Times New Roman"/>
          <w:i/>
          <w:sz w:val="24"/>
          <w:szCs w:val="24"/>
        </w:rPr>
        <w:t>uzraugošo</w:t>
      </w:r>
      <w:r w:rsidR="00FD2F3F" w:rsidRPr="00EF5481">
        <w:rPr>
          <w:rFonts w:ascii="Times New Roman" w:hAnsi="Times New Roman" w:cs="Times New Roman"/>
          <w:sz w:val="24"/>
          <w:szCs w:val="24"/>
        </w:rPr>
        <w:t xml:space="preserve"> iestāšu un attiecīgi – </w:t>
      </w:r>
      <w:r w:rsidR="00444C4D" w:rsidRPr="00EF5481">
        <w:rPr>
          <w:rFonts w:ascii="Times New Roman" w:hAnsi="Times New Roman" w:cs="Times New Roman"/>
          <w:sz w:val="24"/>
          <w:szCs w:val="24"/>
        </w:rPr>
        <w:t>uzraug</w:t>
      </w:r>
      <w:r w:rsidR="00444C4D">
        <w:rPr>
          <w:rFonts w:ascii="Times New Roman" w:hAnsi="Times New Roman" w:cs="Times New Roman"/>
          <w:sz w:val="24"/>
          <w:szCs w:val="24"/>
        </w:rPr>
        <w:t>āmo</w:t>
      </w:r>
      <w:r w:rsidR="00444C4D" w:rsidRPr="00EF5481">
        <w:rPr>
          <w:rFonts w:ascii="Times New Roman" w:hAnsi="Times New Roman" w:cs="Times New Roman"/>
          <w:sz w:val="24"/>
          <w:szCs w:val="24"/>
        </w:rPr>
        <w:t xml:space="preserve"> </w:t>
      </w:r>
      <w:r w:rsidR="00FD2F3F" w:rsidRPr="00EF5481">
        <w:rPr>
          <w:rFonts w:ascii="Times New Roman" w:hAnsi="Times New Roman" w:cs="Times New Roman"/>
          <w:sz w:val="24"/>
          <w:szCs w:val="24"/>
        </w:rPr>
        <w:t>subjektu</w:t>
      </w:r>
      <w:r w:rsidR="00301D19">
        <w:rPr>
          <w:rFonts w:ascii="Times New Roman" w:hAnsi="Times New Roman" w:cs="Times New Roman"/>
          <w:sz w:val="24"/>
          <w:szCs w:val="24"/>
        </w:rPr>
        <w:t> </w:t>
      </w:r>
      <w:r w:rsidR="000E0C70">
        <w:rPr>
          <w:rFonts w:ascii="Times New Roman" w:hAnsi="Times New Roman" w:cs="Times New Roman"/>
          <w:sz w:val="24"/>
          <w:szCs w:val="24"/>
        </w:rPr>
        <w:t xml:space="preserve">– </w:t>
      </w:r>
      <w:r w:rsidR="00FD2F3F" w:rsidRPr="00EF5481">
        <w:rPr>
          <w:rFonts w:ascii="Times New Roman" w:hAnsi="Times New Roman" w:cs="Times New Roman"/>
          <w:sz w:val="24"/>
          <w:szCs w:val="24"/>
        </w:rPr>
        <w:t>lok</w:t>
      </w:r>
      <w:r w:rsidR="00F75CAE">
        <w:rPr>
          <w:rFonts w:ascii="Times New Roman" w:hAnsi="Times New Roman" w:cs="Times New Roman"/>
          <w:sz w:val="24"/>
          <w:szCs w:val="24"/>
        </w:rPr>
        <w:t>u</w:t>
      </w:r>
      <w:r w:rsidR="00FD2F3F" w:rsidRPr="00EF5481">
        <w:rPr>
          <w:rFonts w:ascii="Times New Roman" w:hAnsi="Times New Roman" w:cs="Times New Roman"/>
          <w:sz w:val="24"/>
          <w:szCs w:val="24"/>
        </w:rPr>
        <w:t xml:space="preserve">. </w:t>
      </w:r>
    </w:p>
    <w:p w14:paraId="1A921DF7" w14:textId="77777777" w:rsidR="000E0C70" w:rsidRDefault="000E0C70" w:rsidP="00CE479D">
      <w:pPr>
        <w:pStyle w:val="ListParagraph"/>
        <w:spacing w:after="0" w:line="240" w:lineRule="auto"/>
        <w:ind w:left="0" w:right="-284"/>
        <w:jc w:val="both"/>
        <w:rPr>
          <w:rFonts w:ascii="Times New Roman" w:hAnsi="Times New Roman" w:cs="Times New Roman"/>
          <w:sz w:val="24"/>
          <w:szCs w:val="24"/>
        </w:rPr>
      </w:pPr>
    </w:p>
    <w:p w14:paraId="72944DFE" w14:textId="53318E20" w:rsidR="00B85BA1" w:rsidRDefault="000E0C70" w:rsidP="00CE479D">
      <w:pPr>
        <w:pStyle w:val="ListParagraph"/>
        <w:spacing w:after="0" w:line="240" w:lineRule="auto"/>
        <w:ind w:left="0" w:right="-284"/>
        <w:jc w:val="both"/>
        <w:rPr>
          <w:rFonts w:ascii="Times New Roman" w:hAnsi="Times New Roman" w:cs="Times New Roman"/>
          <w:sz w:val="24"/>
          <w:szCs w:val="24"/>
        </w:rPr>
      </w:pPr>
      <w:r w:rsidRPr="00301D19">
        <w:rPr>
          <w:rFonts w:ascii="Times New Roman" w:hAnsi="Times New Roman" w:cs="Times New Roman"/>
          <w:sz w:val="24"/>
          <w:szCs w:val="24"/>
        </w:rPr>
        <w:t>Būtiski uzsvērt, ka nedz Latvijas nacionālais regulējums, nedz ES līmeņa regulējums vai starptautiskais regulējums nepieprasa valstīm izveidot specifisku nacionālo kompetento iestāžu sistēmu sankciju un no tām paredzēto izņēmumu piemērošanai. To apstiprina ne tikai apstāklis, ka Latvijai nekad nav lūgts mainīt vai pārveidot savu nacionālo sistēmu sankciju un no tām paredzēto izņēmumu piemērošanai, bet arī apstāklis, ka gandrīz katrā ES dalībvalstī, lai arī savstarpēji līdzīgas, tomēr pastāv atšķirīgas sistēmas sankciju un no tām paredzēto izņēmumu piemērošanai. Līdz ar to Sankciju likums un tajā 2018. un 2019. gadā izdarītie grozījumi, kas visaptveroši spēcināja un pilnveidoja Latvijas nacionālo sistēmu sankciju piemērošanai, izpildei un saistītajiem jautājumiem, pilnībā atbilda</w:t>
      </w:r>
      <w:r w:rsidR="00C730E2" w:rsidRPr="00301D19">
        <w:rPr>
          <w:rFonts w:ascii="Times New Roman" w:hAnsi="Times New Roman" w:cs="Times New Roman"/>
          <w:sz w:val="24"/>
          <w:szCs w:val="24"/>
        </w:rPr>
        <w:t xml:space="preserve"> un joprojām</w:t>
      </w:r>
      <w:r w:rsidRPr="00301D19">
        <w:rPr>
          <w:rFonts w:ascii="Times New Roman" w:hAnsi="Times New Roman" w:cs="Times New Roman"/>
          <w:sz w:val="24"/>
          <w:szCs w:val="24"/>
        </w:rPr>
        <w:t xml:space="preserve"> </w:t>
      </w:r>
      <w:r w:rsidR="00301D19" w:rsidRPr="00301D19">
        <w:rPr>
          <w:rFonts w:ascii="Times New Roman" w:hAnsi="Times New Roman" w:cs="Times New Roman"/>
          <w:sz w:val="24"/>
          <w:szCs w:val="24"/>
        </w:rPr>
        <w:t xml:space="preserve">atbilst </w:t>
      </w:r>
      <w:r w:rsidRPr="00301D19">
        <w:rPr>
          <w:rFonts w:ascii="Times New Roman" w:hAnsi="Times New Roman" w:cs="Times New Roman"/>
          <w:sz w:val="24"/>
          <w:szCs w:val="24"/>
        </w:rPr>
        <w:t xml:space="preserve">ES un starptautiskajām prasībām šajā jomā. </w:t>
      </w:r>
      <w:r w:rsidR="00C730E2" w:rsidRPr="00301D19">
        <w:rPr>
          <w:rFonts w:ascii="Times New Roman" w:hAnsi="Times New Roman" w:cs="Times New Roman"/>
          <w:sz w:val="24"/>
          <w:szCs w:val="24"/>
        </w:rPr>
        <w:t xml:space="preserve">Vienlaikus, lai </w:t>
      </w:r>
      <w:r w:rsidR="00B22103" w:rsidRPr="00301D19">
        <w:rPr>
          <w:rFonts w:ascii="Times New Roman" w:hAnsi="Times New Roman" w:cs="Times New Roman"/>
          <w:sz w:val="24"/>
          <w:szCs w:val="24"/>
        </w:rPr>
        <w:t xml:space="preserve">arī </w:t>
      </w:r>
      <w:r w:rsidR="00C730E2" w:rsidRPr="00301D19">
        <w:rPr>
          <w:rFonts w:ascii="Times New Roman" w:hAnsi="Times New Roman" w:cs="Times New Roman"/>
          <w:sz w:val="24"/>
          <w:szCs w:val="24"/>
        </w:rPr>
        <w:t xml:space="preserve">starptautiskajās tiesības nav nostiprināts konkrēts modelis, kam valstīm būtu jāseko, ievērojot </w:t>
      </w:r>
      <w:r w:rsidR="00B22103" w:rsidRPr="00301D19">
        <w:rPr>
          <w:rFonts w:ascii="Times New Roman" w:hAnsi="Times New Roman" w:cs="Times New Roman"/>
          <w:sz w:val="24"/>
          <w:szCs w:val="24"/>
        </w:rPr>
        <w:t>2022.gadā noteikto sankciju apjom</w:t>
      </w:r>
      <w:r w:rsidR="00C730E2" w:rsidRPr="00301D19">
        <w:rPr>
          <w:rFonts w:ascii="Times New Roman" w:hAnsi="Times New Roman" w:cs="Times New Roman"/>
          <w:sz w:val="24"/>
          <w:szCs w:val="24"/>
        </w:rPr>
        <w:t>u</w:t>
      </w:r>
      <w:r w:rsidR="00B22103" w:rsidRPr="00301D19">
        <w:rPr>
          <w:rFonts w:ascii="Times New Roman" w:hAnsi="Times New Roman" w:cs="Times New Roman"/>
          <w:sz w:val="24"/>
          <w:szCs w:val="24"/>
        </w:rPr>
        <w:t>, temp</w:t>
      </w:r>
      <w:r w:rsidR="00C730E2" w:rsidRPr="00301D19">
        <w:rPr>
          <w:rFonts w:ascii="Times New Roman" w:hAnsi="Times New Roman" w:cs="Times New Roman"/>
          <w:sz w:val="24"/>
          <w:szCs w:val="24"/>
        </w:rPr>
        <w:t>u</w:t>
      </w:r>
      <w:r w:rsidR="00B22103" w:rsidRPr="00301D19">
        <w:rPr>
          <w:rFonts w:ascii="Times New Roman" w:hAnsi="Times New Roman" w:cs="Times New Roman"/>
          <w:sz w:val="24"/>
          <w:szCs w:val="24"/>
        </w:rPr>
        <w:t xml:space="preserve"> un klāst</w:t>
      </w:r>
      <w:r w:rsidR="00C730E2" w:rsidRPr="00301D19">
        <w:rPr>
          <w:rFonts w:ascii="Times New Roman" w:hAnsi="Times New Roman" w:cs="Times New Roman"/>
          <w:sz w:val="24"/>
          <w:szCs w:val="24"/>
        </w:rPr>
        <w:t xml:space="preserve">u, Latvijai nacionālā līmenī jāpieņem lēmums par tās nacionālajā tiesību sistēmā vispiemērotāko, efektīvāko un lietderīgāko izņēmumu piemērošanas sistēmu. Tā, piemēram, ja Latvijā saglabātos līdz šim </w:t>
      </w:r>
      <w:proofErr w:type="spellStart"/>
      <w:r w:rsidR="00C730E2" w:rsidRPr="00301D19">
        <w:rPr>
          <w:rFonts w:ascii="Times New Roman" w:hAnsi="Times New Roman" w:cs="Times New Roman"/>
          <w:i/>
          <w:sz w:val="24"/>
          <w:szCs w:val="24"/>
        </w:rPr>
        <w:t>de</w:t>
      </w:r>
      <w:proofErr w:type="spellEnd"/>
      <w:r w:rsidR="00C730E2" w:rsidRPr="00301D19">
        <w:rPr>
          <w:rFonts w:ascii="Times New Roman" w:hAnsi="Times New Roman" w:cs="Times New Roman"/>
          <w:i/>
          <w:sz w:val="24"/>
          <w:szCs w:val="24"/>
        </w:rPr>
        <w:t xml:space="preserve"> </w:t>
      </w:r>
      <w:proofErr w:type="spellStart"/>
      <w:r w:rsidR="00C730E2" w:rsidRPr="00301D19">
        <w:rPr>
          <w:rFonts w:ascii="Times New Roman" w:hAnsi="Times New Roman" w:cs="Times New Roman"/>
          <w:i/>
          <w:sz w:val="24"/>
          <w:szCs w:val="24"/>
        </w:rPr>
        <w:t>facto</w:t>
      </w:r>
      <w:proofErr w:type="spellEnd"/>
      <w:r w:rsidR="00C730E2" w:rsidRPr="00301D19">
        <w:rPr>
          <w:rFonts w:ascii="Times New Roman" w:hAnsi="Times New Roman" w:cs="Times New Roman"/>
          <w:i/>
          <w:sz w:val="24"/>
          <w:szCs w:val="24"/>
        </w:rPr>
        <w:t xml:space="preserve"> </w:t>
      </w:r>
      <w:r w:rsidR="00C730E2" w:rsidRPr="00301D19">
        <w:rPr>
          <w:rFonts w:ascii="Times New Roman" w:hAnsi="Times New Roman" w:cs="Times New Roman"/>
          <w:sz w:val="24"/>
          <w:szCs w:val="24"/>
        </w:rPr>
        <w:t>pastāvējusī pilnībā decentralizētā sistēma, kurā vairākas iestādes pieņem to saturiskajā kompetencē esošus lēmumus par no ES noteiktajām sankcijām paredzēto izņēmumu piemērošanu,</w:t>
      </w:r>
      <w:r w:rsidR="00B22103" w:rsidRPr="00301D19">
        <w:rPr>
          <w:rFonts w:ascii="Times New Roman" w:hAnsi="Times New Roman" w:cs="Times New Roman"/>
          <w:sz w:val="24"/>
          <w:szCs w:val="24"/>
        </w:rPr>
        <w:t xml:space="preserve"> Sankciju likumā</w:t>
      </w:r>
      <w:r w:rsidR="00C730E2" w:rsidRPr="00301D19">
        <w:rPr>
          <w:rFonts w:ascii="Times New Roman" w:hAnsi="Times New Roman" w:cs="Times New Roman"/>
          <w:sz w:val="24"/>
          <w:szCs w:val="24"/>
        </w:rPr>
        <w:t xml:space="preserve"> ietvertais regulējums būtu pilnībā piemērots </w:t>
      </w:r>
      <w:r w:rsidR="00962FEB">
        <w:rPr>
          <w:rFonts w:ascii="Times New Roman" w:hAnsi="Times New Roman" w:cs="Times New Roman"/>
          <w:sz w:val="24"/>
          <w:szCs w:val="24"/>
        </w:rPr>
        <w:t>šādai</w:t>
      </w:r>
      <w:r w:rsidR="00962FEB" w:rsidRPr="00301D19">
        <w:rPr>
          <w:rFonts w:ascii="Times New Roman" w:hAnsi="Times New Roman" w:cs="Times New Roman"/>
          <w:sz w:val="24"/>
          <w:szCs w:val="24"/>
        </w:rPr>
        <w:t xml:space="preserve"> sistēma</w:t>
      </w:r>
      <w:r w:rsidR="00962FEB">
        <w:rPr>
          <w:rFonts w:ascii="Times New Roman" w:hAnsi="Times New Roman" w:cs="Times New Roman"/>
          <w:sz w:val="24"/>
          <w:szCs w:val="24"/>
        </w:rPr>
        <w:t>i</w:t>
      </w:r>
      <w:r w:rsidR="00C730E2" w:rsidRPr="00301D19">
        <w:rPr>
          <w:rFonts w:ascii="Times New Roman" w:hAnsi="Times New Roman" w:cs="Times New Roman"/>
          <w:sz w:val="24"/>
          <w:szCs w:val="24"/>
        </w:rPr>
        <w:t>. Proti, Sankciju likuma 10.pantā ietvertā</w:t>
      </w:r>
      <w:r w:rsidR="00B22103" w:rsidRPr="00301D19">
        <w:rPr>
          <w:rFonts w:ascii="Times New Roman" w:hAnsi="Times New Roman" w:cs="Times New Roman"/>
          <w:sz w:val="24"/>
          <w:szCs w:val="24"/>
        </w:rPr>
        <w:t xml:space="preserve"> sistēma pilnībā atbilst ES prasībām, </w:t>
      </w:r>
      <w:r w:rsidR="00C730E2" w:rsidRPr="00301D19">
        <w:rPr>
          <w:rFonts w:ascii="Times New Roman" w:hAnsi="Times New Roman" w:cs="Times New Roman"/>
          <w:sz w:val="24"/>
          <w:szCs w:val="24"/>
        </w:rPr>
        <w:t xml:space="preserve">taču </w:t>
      </w:r>
      <w:r w:rsidR="00301D19" w:rsidRPr="00301D19">
        <w:rPr>
          <w:rFonts w:ascii="Times New Roman" w:hAnsi="Times New Roman" w:cs="Times New Roman"/>
          <w:sz w:val="24"/>
          <w:szCs w:val="24"/>
        </w:rPr>
        <w:t xml:space="preserve">tādā gadījumā būtu </w:t>
      </w:r>
      <w:r w:rsidR="00B22103" w:rsidRPr="00301D19">
        <w:rPr>
          <w:rFonts w:ascii="Times New Roman" w:hAnsi="Times New Roman" w:cs="Times New Roman"/>
          <w:sz w:val="24"/>
          <w:szCs w:val="24"/>
        </w:rPr>
        <w:t>nepieciešams izprast Sankciju likuma 10.panta praktiskas piemērošanas dažād</w:t>
      </w:r>
      <w:r w:rsidR="00C730E2" w:rsidRPr="00301D19">
        <w:rPr>
          <w:rFonts w:ascii="Times New Roman" w:hAnsi="Times New Roman" w:cs="Times New Roman"/>
          <w:sz w:val="24"/>
          <w:szCs w:val="24"/>
        </w:rPr>
        <w:t>o</w:t>
      </w:r>
      <w:r w:rsidR="00B22103" w:rsidRPr="00301D19">
        <w:rPr>
          <w:rFonts w:ascii="Times New Roman" w:hAnsi="Times New Roman" w:cs="Times New Roman"/>
          <w:sz w:val="24"/>
          <w:szCs w:val="24"/>
        </w:rPr>
        <w:t xml:space="preserve">s aspektus. </w:t>
      </w:r>
      <w:r w:rsidR="00C730E2" w:rsidRPr="00301D19">
        <w:rPr>
          <w:rFonts w:ascii="Times New Roman" w:hAnsi="Times New Roman" w:cs="Times New Roman"/>
          <w:sz w:val="24"/>
          <w:szCs w:val="24"/>
        </w:rPr>
        <w:t xml:space="preserve">Savukārt, ja tiek pieņemts lēmums par citas sistēmas izveidi, piemēram, daļēji centralizētas vai pilnībā centralizētas iestādes izveidi, </w:t>
      </w:r>
      <w:r w:rsidR="00301D19" w:rsidRPr="00301D19">
        <w:rPr>
          <w:rFonts w:ascii="Times New Roman" w:hAnsi="Times New Roman" w:cs="Times New Roman"/>
          <w:sz w:val="24"/>
          <w:szCs w:val="24"/>
        </w:rPr>
        <w:t>kurā jautājumus par</w:t>
      </w:r>
      <w:r w:rsidR="004C58CD">
        <w:rPr>
          <w:rFonts w:ascii="Times New Roman" w:hAnsi="Times New Roman" w:cs="Times New Roman"/>
          <w:sz w:val="24"/>
          <w:szCs w:val="24"/>
        </w:rPr>
        <w:t xml:space="preserve"> </w:t>
      </w:r>
      <w:r w:rsidR="00301D19" w:rsidRPr="00301D19">
        <w:rPr>
          <w:rFonts w:ascii="Times New Roman" w:hAnsi="Times New Roman" w:cs="Times New Roman"/>
          <w:sz w:val="24"/>
          <w:szCs w:val="24"/>
        </w:rPr>
        <w:t xml:space="preserve">ES </w:t>
      </w:r>
      <w:r w:rsidR="004C58CD">
        <w:rPr>
          <w:rFonts w:ascii="Times New Roman" w:hAnsi="Times New Roman" w:cs="Times New Roman"/>
          <w:sz w:val="24"/>
          <w:szCs w:val="24"/>
        </w:rPr>
        <w:t>regulās</w:t>
      </w:r>
      <w:r w:rsidR="00301D19" w:rsidRPr="00301D19">
        <w:rPr>
          <w:rFonts w:ascii="Times New Roman" w:hAnsi="Times New Roman" w:cs="Times New Roman"/>
          <w:sz w:val="24"/>
          <w:szCs w:val="24"/>
        </w:rPr>
        <w:t xml:space="preserve"> paredzēto izņēmumu piemērošanu skatītu viena vai divas kompetentās iestādes, </w:t>
      </w:r>
      <w:r w:rsidR="00C730E2" w:rsidRPr="00301D19">
        <w:rPr>
          <w:rFonts w:ascii="Times New Roman" w:hAnsi="Times New Roman" w:cs="Times New Roman"/>
          <w:sz w:val="24"/>
          <w:szCs w:val="24"/>
        </w:rPr>
        <w:t>tad grozījumi Sankciju likumā būtu nepieciešami.</w:t>
      </w:r>
      <w:r w:rsidR="00301D19" w:rsidRPr="00301D19">
        <w:rPr>
          <w:rFonts w:ascii="Times New Roman" w:hAnsi="Times New Roman" w:cs="Times New Roman"/>
          <w:sz w:val="24"/>
          <w:szCs w:val="24"/>
        </w:rPr>
        <w:t xml:space="preserve"> Turklāt centralizētas vai daļēji centralizētas sistēmas izveidei būtu nepieciešami vēl arī citi grozījumi normatīvajā regulējumā un līdzekļi no valsts budžeta.</w:t>
      </w:r>
    </w:p>
    <w:p w14:paraId="3E80EB21" w14:textId="77777777" w:rsidR="00B85BA1" w:rsidRPr="00D02C77" w:rsidRDefault="00B85BA1" w:rsidP="00CE479D">
      <w:pPr>
        <w:pStyle w:val="ListParagraph"/>
        <w:spacing w:after="0" w:line="240" w:lineRule="auto"/>
        <w:ind w:left="0" w:right="-284"/>
        <w:rPr>
          <w:rFonts w:ascii="Times New Roman" w:hAnsi="Times New Roman" w:cs="Times New Roman"/>
          <w:sz w:val="24"/>
          <w:szCs w:val="24"/>
        </w:rPr>
      </w:pPr>
    </w:p>
    <w:p w14:paraId="72C93384" w14:textId="77777777" w:rsidR="001840D6" w:rsidRPr="00825953" w:rsidRDefault="0042563C" w:rsidP="00CE479D">
      <w:pPr>
        <w:pStyle w:val="Heading2"/>
        <w:ind w:right="-284"/>
      </w:pPr>
      <w:bookmarkStart w:id="10" w:name="_Toc137631911"/>
      <w:r w:rsidRPr="00825953">
        <w:t>I</w:t>
      </w:r>
      <w:r w:rsidR="007919CA" w:rsidRPr="00825953">
        <w:t>II.</w:t>
      </w:r>
      <w:r w:rsidR="00A80B2D" w:rsidRPr="00825953">
        <w:t>3</w:t>
      </w:r>
      <w:r w:rsidR="007919CA" w:rsidRPr="00825953">
        <w:t xml:space="preserve">. </w:t>
      </w:r>
      <w:r w:rsidR="001840D6" w:rsidRPr="00825953">
        <w:t xml:space="preserve">ES </w:t>
      </w:r>
      <w:r w:rsidR="00AF12B4" w:rsidRPr="00825953">
        <w:t>sankciju</w:t>
      </w:r>
      <w:r w:rsidR="001840D6" w:rsidRPr="00825953">
        <w:t xml:space="preserve"> tvērums kopš 2022.gada februāra</w:t>
      </w:r>
      <w:r w:rsidR="00136E0A">
        <w:t xml:space="preserve"> un ieviešana nacionālā līmenī</w:t>
      </w:r>
      <w:bookmarkEnd w:id="10"/>
    </w:p>
    <w:p w14:paraId="2BCA49B0" w14:textId="77777777" w:rsidR="001840D6" w:rsidRPr="00F52CC6" w:rsidRDefault="001840D6" w:rsidP="00CE479D">
      <w:pPr>
        <w:pStyle w:val="ListParagraph"/>
        <w:spacing w:after="0" w:line="240" w:lineRule="auto"/>
        <w:ind w:left="0" w:right="-284"/>
        <w:rPr>
          <w:rFonts w:ascii="Times New Roman" w:hAnsi="Times New Roman" w:cs="Times New Roman"/>
          <w:sz w:val="24"/>
          <w:szCs w:val="24"/>
        </w:rPr>
      </w:pPr>
    </w:p>
    <w:p w14:paraId="0A79ACCC" w14:textId="1A94DE8A" w:rsidR="00ED2F04" w:rsidRPr="00825953" w:rsidRDefault="00ED2F04" w:rsidP="00CE479D">
      <w:pPr>
        <w:pStyle w:val="ListParagraph"/>
        <w:numPr>
          <w:ilvl w:val="0"/>
          <w:numId w:val="5"/>
        </w:numPr>
        <w:spacing w:after="0" w:line="240" w:lineRule="auto"/>
        <w:ind w:left="0" w:right="-284"/>
        <w:jc w:val="both"/>
        <w:rPr>
          <w:rFonts w:ascii="Times New Roman" w:hAnsi="Times New Roman" w:cs="Times New Roman"/>
          <w:sz w:val="24"/>
          <w:szCs w:val="24"/>
        </w:rPr>
      </w:pPr>
      <w:r w:rsidRPr="00F52CC6">
        <w:rPr>
          <w:rFonts w:ascii="Times New Roman" w:hAnsi="Times New Roman" w:cs="Times New Roman"/>
          <w:sz w:val="24"/>
          <w:szCs w:val="24"/>
        </w:rPr>
        <w:lastRenderedPageBreak/>
        <w:t>Kopš 2022.gada februāra</w:t>
      </w:r>
      <w:r w:rsidR="00A67285" w:rsidRPr="00F52CC6">
        <w:rPr>
          <w:rFonts w:ascii="Times New Roman" w:hAnsi="Times New Roman" w:cs="Times New Roman"/>
          <w:sz w:val="24"/>
          <w:szCs w:val="24"/>
        </w:rPr>
        <w:t>, ka</w:t>
      </w:r>
      <w:r w:rsidR="00DD7B37" w:rsidRPr="00F52CC6">
        <w:rPr>
          <w:rFonts w:ascii="Times New Roman" w:hAnsi="Times New Roman" w:cs="Times New Roman"/>
          <w:sz w:val="24"/>
          <w:szCs w:val="24"/>
        </w:rPr>
        <w:t>d</w:t>
      </w:r>
      <w:r w:rsidR="00A67285" w:rsidRPr="00F52CC6">
        <w:rPr>
          <w:rFonts w:ascii="Times New Roman" w:hAnsi="Times New Roman" w:cs="Times New Roman"/>
          <w:sz w:val="24"/>
          <w:szCs w:val="24"/>
        </w:rPr>
        <w:t xml:space="preserve"> Krievija</w:t>
      </w:r>
      <w:r w:rsidR="00F75CAE">
        <w:rPr>
          <w:rFonts w:ascii="Times New Roman" w:hAnsi="Times New Roman" w:cs="Times New Roman"/>
          <w:sz w:val="24"/>
          <w:szCs w:val="24"/>
        </w:rPr>
        <w:t>s Federācija</w:t>
      </w:r>
      <w:r w:rsidR="00A67285" w:rsidRPr="00F52CC6">
        <w:rPr>
          <w:rFonts w:ascii="Times New Roman" w:hAnsi="Times New Roman" w:cs="Times New Roman"/>
          <w:sz w:val="24"/>
          <w:szCs w:val="24"/>
        </w:rPr>
        <w:t xml:space="preserve"> uzsāka agresiju pret Ukrainu,</w:t>
      </w:r>
      <w:r w:rsidRPr="00F52CC6">
        <w:rPr>
          <w:rFonts w:ascii="Times New Roman" w:hAnsi="Times New Roman" w:cs="Times New Roman"/>
          <w:sz w:val="24"/>
          <w:szCs w:val="24"/>
        </w:rPr>
        <w:t xml:space="preserve"> ES noteikusi nepieredzēti plašas sankcijas pret Krievijas </w:t>
      </w:r>
      <w:r w:rsidR="00F75CAE">
        <w:rPr>
          <w:rFonts w:ascii="Times New Roman" w:hAnsi="Times New Roman" w:cs="Times New Roman"/>
          <w:sz w:val="24"/>
          <w:szCs w:val="24"/>
        </w:rPr>
        <w:t xml:space="preserve">Federācijas </w:t>
      </w:r>
      <w:r w:rsidRPr="00F52CC6">
        <w:rPr>
          <w:rFonts w:ascii="Times New Roman" w:hAnsi="Times New Roman" w:cs="Times New Roman"/>
          <w:sz w:val="24"/>
          <w:szCs w:val="24"/>
        </w:rPr>
        <w:t>un Baltkrievijas</w:t>
      </w:r>
      <w:r w:rsidR="008D7D65">
        <w:rPr>
          <w:rFonts w:ascii="Times New Roman" w:hAnsi="Times New Roman" w:cs="Times New Roman"/>
          <w:sz w:val="24"/>
          <w:szCs w:val="24"/>
        </w:rPr>
        <w:t xml:space="preserve"> Republikas</w:t>
      </w:r>
      <w:r w:rsidRPr="00F52CC6">
        <w:rPr>
          <w:rFonts w:ascii="Times New Roman" w:hAnsi="Times New Roman" w:cs="Times New Roman"/>
          <w:sz w:val="24"/>
          <w:szCs w:val="24"/>
        </w:rPr>
        <w:t xml:space="preserve"> personām, tajā skaitā </w:t>
      </w:r>
      <w:r w:rsidR="001840D6" w:rsidRPr="00F52CC6">
        <w:rPr>
          <w:rFonts w:ascii="Times New Roman" w:hAnsi="Times New Roman" w:cs="Times New Roman"/>
          <w:sz w:val="24"/>
          <w:szCs w:val="24"/>
        </w:rPr>
        <w:t xml:space="preserve">pret </w:t>
      </w:r>
      <w:r w:rsidR="00057113" w:rsidRPr="00F52CC6">
        <w:rPr>
          <w:rFonts w:ascii="Times New Roman" w:hAnsi="Times New Roman" w:cs="Times New Roman"/>
          <w:sz w:val="24"/>
          <w:szCs w:val="24"/>
        </w:rPr>
        <w:t>personām, kuru īpašumā vai kontrolē</w:t>
      </w:r>
      <w:r w:rsidRPr="00F52CC6">
        <w:rPr>
          <w:rFonts w:ascii="Times New Roman" w:hAnsi="Times New Roman" w:cs="Times New Roman"/>
          <w:sz w:val="24"/>
          <w:szCs w:val="24"/>
        </w:rPr>
        <w:t xml:space="preserve"> Latvijā </w:t>
      </w:r>
      <w:r w:rsidR="001840D6" w:rsidRPr="00F52CC6">
        <w:rPr>
          <w:rFonts w:ascii="Times New Roman" w:hAnsi="Times New Roman" w:cs="Times New Roman"/>
          <w:sz w:val="24"/>
          <w:szCs w:val="24"/>
        </w:rPr>
        <w:t xml:space="preserve">atrodas ne tikai finanšu līdzekļi, bet arī </w:t>
      </w:r>
      <w:r w:rsidR="00057113" w:rsidRPr="00F52CC6">
        <w:rPr>
          <w:rFonts w:ascii="Times New Roman" w:hAnsi="Times New Roman" w:cs="Times New Roman"/>
          <w:sz w:val="24"/>
          <w:szCs w:val="24"/>
        </w:rPr>
        <w:t xml:space="preserve">juridiskas personas un </w:t>
      </w:r>
      <w:r w:rsidR="00962FEB">
        <w:rPr>
          <w:rFonts w:ascii="Times New Roman" w:hAnsi="Times New Roman" w:cs="Times New Roman"/>
          <w:sz w:val="24"/>
          <w:szCs w:val="24"/>
        </w:rPr>
        <w:t>saimnieciskie</w:t>
      </w:r>
      <w:r w:rsidR="00962FEB" w:rsidRPr="00F52CC6">
        <w:rPr>
          <w:rFonts w:ascii="Times New Roman" w:hAnsi="Times New Roman" w:cs="Times New Roman"/>
          <w:sz w:val="24"/>
          <w:szCs w:val="24"/>
        </w:rPr>
        <w:t xml:space="preserve"> </w:t>
      </w:r>
      <w:r w:rsidR="00057113" w:rsidRPr="00F52CC6">
        <w:rPr>
          <w:rFonts w:ascii="Times New Roman" w:hAnsi="Times New Roman" w:cs="Times New Roman"/>
          <w:sz w:val="24"/>
          <w:szCs w:val="24"/>
        </w:rPr>
        <w:t xml:space="preserve">resursi jeb nefinanšu līdzekļi. </w:t>
      </w:r>
      <w:r w:rsidR="00DD7B37" w:rsidRPr="00F52CC6">
        <w:rPr>
          <w:rFonts w:ascii="Times New Roman" w:hAnsi="Times New Roman" w:cs="Times New Roman"/>
          <w:sz w:val="24"/>
          <w:szCs w:val="24"/>
        </w:rPr>
        <w:t xml:space="preserve">Uzskatam jānorāda, ka kopš </w:t>
      </w:r>
      <w:r w:rsidR="00962FEB">
        <w:rPr>
          <w:rFonts w:ascii="Times New Roman" w:hAnsi="Times New Roman" w:cs="Times New Roman"/>
          <w:sz w:val="24"/>
          <w:szCs w:val="24"/>
        </w:rPr>
        <w:t>2022.</w:t>
      </w:r>
      <w:r w:rsidR="00DD7B37" w:rsidRPr="00F52CC6">
        <w:rPr>
          <w:rFonts w:ascii="Times New Roman" w:hAnsi="Times New Roman" w:cs="Times New Roman"/>
          <w:sz w:val="24"/>
          <w:szCs w:val="24"/>
        </w:rPr>
        <w:t>gada februāra</w:t>
      </w:r>
      <w:r w:rsidR="002B5C0E" w:rsidRPr="00F52CC6">
        <w:rPr>
          <w:rFonts w:ascii="Times New Roman" w:hAnsi="Times New Roman" w:cs="Times New Roman"/>
          <w:sz w:val="24"/>
          <w:szCs w:val="24"/>
        </w:rPr>
        <w:t xml:space="preserve"> līdz ziņojuma sagatavošanas brīdim</w:t>
      </w:r>
      <w:r w:rsidR="00436DDA">
        <w:rPr>
          <w:rFonts w:ascii="Times New Roman" w:hAnsi="Times New Roman" w:cs="Times New Roman"/>
          <w:sz w:val="24"/>
          <w:szCs w:val="24"/>
        </w:rPr>
        <w:t xml:space="preserve"> 202</w:t>
      </w:r>
      <w:r w:rsidR="009D2191">
        <w:rPr>
          <w:rFonts w:ascii="Times New Roman" w:hAnsi="Times New Roman" w:cs="Times New Roman"/>
          <w:sz w:val="24"/>
          <w:szCs w:val="24"/>
        </w:rPr>
        <w:t>3</w:t>
      </w:r>
      <w:r w:rsidR="00436DDA">
        <w:rPr>
          <w:rFonts w:ascii="Times New Roman" w:hAnsi="Times New Roman" w:cs="Times New Roman"/>
          <w:sz w:val="24"/>
          <w:szCs w:val="24"/>
        </w:rPr>
        <w:t xml:space="preserve">.gada </w:t>
      </w:r>
      <w:r w:rsidR="009D2191">
        <w:rPr>
          <w:rFonts w:ascii="Times New Roman" w:hAnsi="Times New Roman" w:cs="Times New Roman"/>
          <w:sz w:val="24"/>
          <w:szCs w:val="24"/>
        </w:rPr>
        <w:t>26</w:t>
      </w:r>
      <w:r w:rsidR="00436DDA">
        <w:rPr>
          <w:rFonts w:ascii="Times New Roman" w:hAnsi="Times New Roman" w:cs="Times New Roman"/>
          <w:sz w:val="24"/>
          <w:szCs w:val="24"/>
        </w:rPr>
        <w:t>.</w:t>
      </w:r>
      <w:r w:rsidR="009D2191">
        <w:rPr>
          <w:rFonts w:ascii="Times New Roman" w:hAnsi="Times New Roman" w:cs="Times New Roman"/>
          <w:sz w:val="24"/>
          <w:szCs w:val="24"/>
        </w:rPr>
        <w:t>jūnijā</w:t>
      </w:r>
      <w:r w:rsidR="009D2191" w:rsidRPr="00F52CC6">
        <w:rPr>
          <w:rFonts w:ascii="Times New Roman" w:hAnsi="Times New Roman" w:cs="Times New Roman"/>
          <w:sz w:val="24"/>
          <w:szCs w:val="24"/>
        </w:rPr>
        <w:t xml:space="preserve"> </w:t>
      </w:r>
      <w:r w:rsidR="00DD7B37" w:rsidRPr="00F52CC6">
        <w:rPr>
          <w:rFonts w:ascii="Times New Roman" w:hAnsi="Times New Roman" w:cs="Times New Roman"/>
          <w:sz w:val="24"/>
          <w:szCs w:val="24"/>
        </w:rPr>
        <w:t>ES ir pieņēmusi grozījumus ES tiesību aktos, kas regulē</w:t>
      </w:r>
      <w:r w:rsidR="002B5C0E" w:rsidRPr="00F52CC6">
        <w:rPr>
          <w:rFonts w:ascii="Times New Roman" w:hAnsi="Times New Roman" w:cs="Times New Roman"/>
          <w:sz w:val="24"/>
          <w:szCs w:val="24"/>
        </w:rPr>
        <w:t xml:space="preserve"> attiecībā uz</w:t>
      </w:r>
      <w:r w:rsidR="00DD7B37" w:rsidRPr="00F52CC6">
        <w:rPr>
          <w:rFonts w:ascii="Times New Roman" w:hAnsi="Times New Roman" w:cs="Times New Roman"/>
          <w:sz w:val="24"/>
          <w:szCs w:val="24"/>
        </w:rPr>
        <w:t xml:space="preserve"> Krievijas </w:t>
      </w:r>
      <w:r w:rsidR="00F75CAE">
        <w:rPr>
          <w:rFonts w:ascii="Times New Roman" w:hAnsi="Times New Roman" w:cs="Times New Roman"/>
          <w:sz w:val="24"/>
          <w:szCs w:val="24"/>
        </w:rPr>
        <w:t xml:space="preserve">Federācijas </w:t>
      </w:r>
      <w:r w:rsidR="00DD7B37" w:rsidRPr="00F52CC6">
        <w:rPr>
          <w:rFonts w:ascii="Times New Roman" w:hAnsi="Times New Roman" w:cs="Times New Roman"/>
          <w:sz w:val="24"/>
          <w:szCs w:val="24"/>
        </w:rPr>
        <w:t>personām</w:t>
      </w:r>
      <w:r w:rsidR="002B5C0E" w:rsidRPr="00F52CC6">
        <w:rPr>
          <w:rFonts w:ascii="Times New Roman" w:hAnsi="Times New Roman" w:cs="Times New Roman"/>
          <w:sz w:val="24"/>
          <w:szCs w:val="24"/>
        </w:rPr>
        <w:t xml:space="preserve"> noteiktās</w:t>
      </w:r>
      <w:r w:rsidR="00DD7B37" w:rsidRPr="00F52CC6">
        <w:rPr>
          <w:rFonts w:ascii="Times New Roman" w:hAnsi="Times New Roman" w:cs="Times New Roman"/>
          <w:sz w:val="24"/>
          <w:szCs w:val="24"/>
        </w:rPr>
        <w:t xml:space="preserve"> sankcijas, </w:t>
      </w:r>
      <w:r w:rsidR="004D060D">
        <w:rPr>
          <w:rFonts w:ascii="Times New Roman" w:hAnsi="Times New Roman" w:cs="Times New Roman"/>
          <w:sz w:val="24"/>
          <w:szCs w:val="24"/>
        </w:rPr>
        <w:t>22</w:t>
      </w:r>
      <w:r w:rsidR="00DD7B37" w:rsidRPr="00F52CC6">
        <w:rPr>
          <w:rFonts w:ascii="Times New Roman" w:hAnsi="Times New Roman" w:cs="Times New Roman"/>
          <w:sz w:val="24"/>
          <w:szCs w:val="24"/>
        </w:rPr>
        <w:t xml:space="preserve"> rei</w:t>
      </w:r>
      <w:r w:rsidR="009D2191">
        <w:rPr>
          <w:rFonts w:ascii="Times New Roman" w:hAnsi="Times New Roman" w:cs="Times New Roman"/>
          <w:sz w:val="24"/>
          <w:szCs w:val="24"/>
        </w:rPr>
        <w:t>zes</w:t>
      </w:r>
      <w:r w:rsidR="00DD7B37" w:rsidRPr="00F52CC6">
        <w:rPr>
          <w:rFonts w:ascii="Times New Roman" w:hAnsi="Times New Roman" w:cs="Times New Roman"/>
          <w:sz w:val="24"/>
          <w:szCs w:val="24"/>
        </w:rPr>
        <w:t xml:space="preserve">, bet </w:t>
      </w:r>
      <w:r w:rsidR="002B5C0E" w:rsidRPr="00F52CC6">
        <w:rPr>
          <w:rFonts w:ascii="Times New Roman" w:hAnsi="Times New Roman" w:cs="Times New Roman"/>
          <w:sz w:val="24"/>
          <w:szCs w:val="24"/>
        </w:rPr>
        <w:t xml:space="preserve">ES tiesību aktos, attiecībā uz </w:t>
      </w:r>
      <w:r w:rsidR="00DD7B37" w:rsidRPr="00F52CC6">
        <w:rPr>
          <w:rFonts w:ascii="Times New Roman" w:hAnsi="Times New Roman" w:cs="Times New Roman"/>
          <w:sz w:val="24"/>
          <w:szCs w:val="24"/>
        </w:rPr>
        <w:t xml:space="preserve">Baltkrievijas </w:t>
      </w:r>
      <w:r w:rsidR="008D7D65">
        <w:rPr>
          <w:rFonts w:ascii="Times New Roman" w:hAnsi="Times New Roman" w:cs="Times New Roman"/>
          <w:sz w:val="24"/>
          <w:szCs w:val="24"/>
        </w:rPr>
        <w:t xml:space="preserve">Republikas </w:t>
      </w:r>
      <w:r w:rsidR="00DD7B37" w:rsidRPr="00F52CC6">
        <w:rPr>
          <w:rFonts w:ascii="Times New Roman" w:hAnsi="Times New Roman" w:cs="Times New Roman"/>
          <w:sz w:val="24"/>
          <w:szCs w:val="24"/>
        </w:rPr>
        <w:t xml:space="preserve">personām </w:t>
      </w:r>
      <w:r w:rsidR="002B5C0E" w:rsidRPr="00F52CC6">
        <w:rPr>
          <w:rFonts w:ascii="Times New Roman" w:hAnsi="Times New Roman" w:cs="Times New Roman"/>
          <w:sz w:val="24"/>
          <w:szCs w:val="24"/>
        </w:rPr>
        <w:t xml:space="preserve">noteiktās sankcijas </w:t>
      </w:r>
      <w:r w:rsidR="00DD7B37" w:rsidRPr="00F52CC6">
        <w:rPr>
          <w:rFonts w:ascii="Times New Roman" w:hAnsi="Times New Roman" w:cs="Times New Roman"/>
          <w:sz w:val="24"/>
          <w:szCs w:val="24"/>
        </w:rPr>
        <w:t xml:space="preserve">– </w:t>
      </w:r>
      <w:r w:rsidR="00C730E2">
        <w:rPr>
          <w:rFonts w:ascii="Times New Roman" w:hAnsi="Times New Roman" w:cs="Times New Roman"/>
          <w:sz w:val="24"/>
          <w:szCs w:val="24"/>
        </w:rPr>
        <w:t>7</w:t>
      </w:r>
      <w:r w:rsidR="00DD7B37" w:rsidRPr="00F52CC6">
        <w:rPr>
          <w:rFonts w:ascii="Times New Roman" w:hAnsi="Times New Roman" w:cs="Times New Roman"/>
          <w:sz w:val="24"/>
          <w:szCs w:val="24"/>
        </w:rPr>
        <w:t xml:space="preserve"> </w:t>
      </w:r>
      <w:r w:rsidR="009D2191" w:rsidRPr="00F52CC6">
        <w:rPr>
          <w:rFonts w:ascii="Times New Roman" w:hAnsi="Times New Roman" w:cs="Times New Roman"/>
          <w:sz w:val="24"/>
          <w:szCs w:val="24"/>
        </w:rPr>
        <w:t>rei</w:t>
      </w:r>
      <w:r w:rsidR="009D2191">
        <w:rPr>
          <w:rFonts w:ascii="Times New Roman" w:hAnsi="Times New Roman" w:cs="Times New Roman"/>
          <w:sz w:val="24"/>
          <w:szCs w:val="24"/>
        </w:rPr>
        <w:t>zes</w:t>
      </w:r>
      <w:r w:rsidR="00DD7B37" w:rsidRPr="00F52CC6">
        <w:rPr>
          <w:rFonts w:ascii="Times New Roman" w:hAnsi="Times New Roman" w:cs="Times New Roman"/>
          <w:sz w:val="24"/>
          <w:szCs w:val="24"/>
        </w:rPr>
        <w:t>.</w:t>
      </w:r>
      <w:r w:rsidR="00DD7B37" w:rsidRPr="00F52CC6">
        <w:rPr>
          <w:rStyle w:val="FootnoteReference"/>
          <w:rFonts w:ascii="Times New Roman" w:hAnsi="Times New Roman" w:cs="Times New Roman"/>
          <w:sz w:val="24"/>
          <w:szCs w:val="24"/>
        </w:rPr>
        <w:footnoteReference w:id="1"/>
      </w:r>
      <w:r w:rsidR="00DD7B37" w:rsidRPr="00F52CC6">
        <w:rPr>
          <w:rFonts w:ascii="Times New Roman" w:hAnsi="Times New Roman" w:cs="Times New Roman"/>
          <w:sz w:val="24"/>
          <w:szCs w:val="24"/>
        </w:rPr>
        <w:t xml:space="preserve"> </w:t>
      </w:r>
      <w:r w:rsidR="002B5C0E" w:rsidRPr="00F52CC6">
        <w:rPr>
          <w:rFonts w:ascii="Times New Roman" w:hAnsi="Times New Roman" w:cs="Times New Roman"/>
          <w:sz w:val="24"/>
          <w:szCs w:val="24"/>
        </w:rPr>
        <w:t xml:space="preserve">Tāpat </w:t>
      </w:r>
      <w:r w:rsidR="00DD7B37" w:rsidRPr="00D02C77">
        <w:rPr>
          <w:rFonts w:ascii="Times New Roman" w:hAnsi="Times New Roman" w:cs="Times New Roman"/>
          <w:sz w:val="24"/>
          <w:szCs w:val="24"/>
        </w:rPr>
        <w:t xml:space="preserve">2022.gadā pieņemtajās </w:t>
      </w:r>
      <w:r w:rsidR="00A67285" w:rsidRPr="00825953">
        <w:rPr>
          <w:rFonts w:ascii="Times New Roman" w:hAnsi="Times New Roman" w:cs="Times New Roman"/>
          <w:sz w:val="24"/>
          <w:szCs w:val="24"/>
        </w:rPr>
        <w:t xml:space="preserve">sankcijās </w:t>
      </w:r>
      <w:r w:rsidR="00057113" w:rsidRPr="00825953">
        <w:rPr>
          <w:rFonts w:ascii="Times New Roman" w:hAnsi="Times New Roman" w:cs="Times New Roman"/>
          <w:sz w:val="24"/>
          <w:szCs w:val="24"/>
        </w:rPr>
        <w:t xml:space="preserve">ES </w:t>
      </w:r>
      <w:r w:rsidR="00A67285" w:rsidRPr="00825953">
        <w:rPr>
          <w:rFonts w:ascii="Times New Roman" w:hAnsi="Times New Roman" w:cs="Times New Roman"/>
          <w:sz w:val="24"/>
          <w:szCs w:val="24"/>
        </w:rPr>
        <w:t xml:space="preserve">pirmo reizi </w:t>
      </w:r>
      <w:r w:rsidR="00057113" w:rsidRPr="00825953">
        <w:rPr>
          <w:rFonts w:ascii="Times New Roman" w:hAnsi="Times New Roman" w:cs="Times New Roman"/>
          <w:sz w:val="24"/>
          <w:szCs w:val="24"/>
        </w:rPr>
        <w:t>sankcijas ir noteik</w:t>
      </w:r>
      <w:r w:rsidR="00A67285" w:rsidRPr="00825953">
        <w:rPr>
          <w:rFonts w:ascii="Times New Roman" w:hAnsi="Times New Roman" w:cs="Times New Roman"/>
          <w:sz w:val="24"/>
          <w:szCs w:val="24"/>
        </w:rPr>
        <w:t xml:space="preserve">usi </w:t>
      </w:r>
      <w:r w:rsidR="00057113" w:rsidRPr="00825953">
        <w:rPr>
          <w:rFonts w:ascii="Times New Roman" w:hAnsi="Times New Roman" w:cs="Times New Roman"/>
          <w:sz w:val="24"/>
          <w:szCs w:val="24"/>
        </w:rPr>
        <w:t>pret Latvijas valstspiederīgo</w:t>
      </w:r>
      <w:r w:rsidR="006E5520" w:rsidRPr="00825953">
        <w:rPr>
          <w:rFonts w:ascii="Times New Roman" w:hAnsi="Times New Roman" w:cs="Times New Roman"/>
          <w:sz w:val="24"/>
          <w:szCs w:val="24"/>
        </w:rPr>
        <w:t xml:space="preserve">. </w:t>
      </w:r>
      <w:r w:rsidR="00DD7B37" w:rsidRPr="00F52CC6">
        <w:rPr>
          <w:rFonts w:ascii="Times New Roman" w:hAnsi="Times New Roman" w:cs="Times New Roman"/>
          <w:sz w:val="24"/>
          <w:szCs w:val="24"/>
        </w:rPr>
        <w:t>Turklāt j</w:t>
      </w:r>
      <w:r w:rsidR="00057113" w:rsidRPr="00F52CC6">
        <w:rPr>
          <w:rFonts w:ascii="Times New Roman" w:hAnsi="Times New Roman" w:cs="Times New Roman"/>
          <w:sz w:val="24"/>
          <w:szCs w:val="24"/>
        </w:rPr>
        <w:t>āuzsver, ka atsevišķos gadījumos sankciju subjektu īpašumā</w:t>
      </w:r>
      <w:r w:rsidRPr="00F52CC6">
        <w:rPr>
          <w:rFonts w:ascii="Times New Roman" w:hAnsi="Times New Roman" w:cs="Times New Roman"/>
          <w:sz w:val="24"/>
          <w:szCs w:val="24"/>
        </w:rPr>
        <w:t xml:space="preserve"> vai kontrolē esošās juridiskās personas ir izšķiroši svarīgi sadarbības partneri </w:t>
      </w:r>
      <w:r w:rsidR="00057113" w:rsidRPr="00F52CC6">
        <w:rPr>
          <w:rFonts w:ascii="Times New Roman" w:hAnsi="Times New Roman" w:cs="Times New Roman"/>
          <w:sz w:val="24"/>
          <w:szCs w:val="24"/>
        </w:rPr>
        <w:t xml:space="preserve">nacionāli nozīmīgiem </w:t>
      </w:r>
      <w:r w:rsidRPr="00F52CC6">
        <w:rPr>
          <w:rFonts w:ascii="Times New Roman" w:hAnsi="Times New Roman" w:cs="Times New Roman"/>
          <w:sz w:val="24"/>
          <w:szCs w:val="24"/>
        </w:rPr>
        <w:t>Latvijas uzņēmumiem</w:t>
      </w:r>
      <w:r w:rsidR="007919CA" w:rsidRPr="00F52CC6">
        <w:rPr>
          <w:rFonts w:ascii="Times New Roman" w:hAnsi="Times New Roman" w:cs="Times New Roman"/>
          <w:sz w:val="24"/>
          <w:szCs w:val="24"/>
        </w:rPr>
        <w:t xml:space="preserve"> vai </w:t>
      </w:r>
      <w:r w:rsidR="00825953">
        <w:rPr>
          <w:rFonts w:ascii="Times New Roman" w:hAnsi="Times New Roman" w:cs="Times New Roman"/>
          <w:sz w:val="24"/>
          <w:szCs w:val="24"/>
        </w:rPr>
        <w:t>būtiskām</w:t>
      </w:r>
      <w:r w:rsidR="007919CA" w:rsidRPr="00825953">
        <w:rPr>
          <w:rFonts w:ascii="Times New Roman" w:hAnsi="Times New Roman" w:cs="Times New Roman"/>
          <w:sz w:val="24"/>
          <w:szCs w:val="24"/>
        </w:rPr>
        <w:t xml:space="preserve"> Latvijas interesēm</w:t>
      </w:r>
      <w:r w:rsidR="002B5C0E" w:rsidRPr="00825953">
        <w:rPr>
          <w:rFonts w:ascii="Times New Roman" w:hAnsi="Times New Roman" w:cs="Times New Roman"/>
          <w:sz w:val="24"/>
          <w:szCs w:val="24"/>
        </w:rPr>
        <w:t>, piemēram, attiecībā uz energoapgādi, vides aizsardzību, transportu un citām jomām.</w:t>
      </w:r>
    </w:p>
    <w:p w14:paraId="78E6C900" w14:textId="77777777" w:rsidR="002B5C0E" w:rsidRPr="005429C3" w:rsidRDefault="002B5C0E" w:rsidP="00CE479D">
      <w:pPr>
        <w:pStyle w:val="ListParagraph"/>
        <w:spacing w:after="0" w:line="240" w:lineRule="auto"/>
        <w:ind w:left="0" w:right="-284"/>
        <w:jc w:val="both"/>
        <w:rPr>
          <w:rFonts w:ascii="Times New Roman" w:hAnsi="Times New Roman" w:cs="Times New Roman"/>
          <w:sz w:val="24"/>
          <w:szCs w:val="24"/>
        </w:rPr>
      </w:pPr>
    </w:p>
    <w:p w14:paraId="48B9FC5C" w14:textId="1F7B9678" w:rsidR="00F74984" w:rsidRPr="00A00B0C" w:rsidRDefault="00B22103" w:rsidP="00CE479D">
      <w:pPr>
        <w:pStyle w:val="ListParagraph"/>
        <w:numPr>
          <w:ilvl w:val="0"/>
          <w:numId w:val="5"/>
        </w:numPr>
        <w:spacing w:after="0" w:line="240" w:lineRule="auto"/>
        <w:ind w:left="0" w:right="-284" w:hanging="426"/>
        <w:jc w:val="both"/>
        <w:rPr>
          <w:rFonts w:ascii="Times New Roman" w:hAnsi="Times New Roman" w:cs="Times New Roman"/>
          <w:sz w:val="24"/>
          <w:szCs w:val="24"/>
        </w:rPr>
      </w:pPr>
      <w:bookmarkStart w:id="11" w:name="_Hlk139035717"/>
      <w:r w:rsidRPr="00A85A23">
        <w:rPr>
          <w:rFonts w:ascii="Times New Roman" w:hAnsi="Times New Roman" w:cs="Times New Roman"/>
          <w:sz w:val="24"/>
          <w:szCs w:val="24"/>
        </w:rPr>
        <w:t xml:space="preserve">Jaunu </w:t>
      </w:r>
      <w:r w:rsidR="00E32D5E" w:rsidRPr="00A85A23">
        <w:rPr>
          <w:rFonts w:ascii="Times New Roman" w:hAnsi="Times New Roman" w:cs="Times New Roman"/>
          <w:sz w:val="24"/>
          <w:szCs w:val="24"/>
        </w:rPr>
        <w:t xml:space="preserve">ES sankciju noteikšanas ātrums </w:t>
      </w:r>
      <w:r w:rsidRPr="00557AF7">
        <w:rPr>
          <w:rFonts w:ascii="Times New Roman" w:hAnsi="Times New Roman" w:cs="Times New Roman"/>
          <w:sz w:val="24"/>
          <w:szCs w:val="24"/>
        </w:rPr>
        <w:t xml:space="preserve">un apjoms </w:t>
      </w:r>
      <w:r w:rsidR="00E32D5E" w:rsidRPr="00557AF7">
        <w:rPr>
          <w:rFonts w:ascii="Times New Roman" w:hAnsi="Times New Roman" w:cs="Times New Roman"/>
          <w:sz w:val="24"/>
          <w:szCs w:val="24"/>
        </w:rPr>
        <w:t xml:space="preserve">neizbēgami </w:t>
      </w:r>
      <w:r w:rsidRPr="00557AF7">
        <w:rPr>
          <w:rFonts w:ascii="Times New Roman" w:hAnsi="Times New Roman" w:cs="Times New Roman"/>
          <w:sz w:val="24"/>
          <w:szCs w:val="24"/>
        </w:rPr>
        <w:t xml:space="preserve">rada </w:t>
      </w:r>
      <w:r w:rsidR="00E32D5E" w:rsidRPr="00557AF7">
        <w:rPr>
          <w:rFonts w:ascii="Times New Roman" w:hAnsi="Times New Roman" w:cs="Times New Roman"/>
          <w:sz w:val="24"/>
          <w:szCs w:val="24"/>
        </w:rPr>
        <w:t>nepieciešamību paredzēt arī jaunas iespējas piemērot izņēmumus no sankcijām un piešķirt atļaujas iesaldēto resursu atbrīvošanai</w:t>
      </w:r>
      <w:r w:rsidR="00136E0A" w:rsidRPr="00557AF7">
        <w:rPr>
          <w:rFonts w:ascii="Times New Roman" w:hAnsi="Times New Roman" w:cs="Times New Roman"/>
          <w:sz w:val="24"/>
          <w:szCs w:val="24"/>
        </w:rPr>
        <w:t>.</w:t>
      </w:r>
      <w:r w:rsidR="00E32D5E" w:rsidRPr="00557AF7">
        <w:rPr>
          <w:rFonts w:ascii="Times New Roman" w:hAnsi="Times New Roman" w:cs="Times New Roman"/>
          <w:sz w:val="24"/>
          <w:szCs w:val="24"/>
        </w:rPr>
        <w:t xml:space="preserve"> </w:t>
      </w:r>
      <w:bookmarkEnd w:id="11"/>
      <w:r w:rsidR="0094794D" w:rsidRPr="00557AF7">
        <w:rPr>
          <w:rFonts w:ascii="Times New Roman" w:hAnsi="Times New Roman" w:cs="Times New Roman"/>
          <w:sz w:val="24"/>
          <w:szCs w:val="24"/>
        </w:rPr>
        <w:t>Tā</w:t>
      </w:r>
      <w:r w:rsidRPr="00557AF7">
        <w:rPr>
          <w:rFonts w:ascii="Times New Roman" w:hAnsi="Times New Roman" w:cs="Times New Roman"/>
          <w:sz w:val="24"/>
          <w:szCs w:val="24"/>
        </w:rPr>
        <w:t xml:space="preserve">dēļ ES noteikto sankciju izņēmumu klāsts ir ievērojami pieaudzis ne tikai </w:t>
      </w:r>
      <w:r w:rsidR="00E73A05">
        <w:rPr>
          <w:rFonts w:ascii="Times New Roman" w:hAnsi="Times New Roman" w:cs="Times New Roman"/>
          <w:sz w:val="24"/>
          <w:szCs w:val="24"/>
        </w:rPr>
        <w:t xml:space="preserve">attiecībā </w:t>
      </w:r>
      <w:r w:rsidRPr="00557AF7">
        <w:rPr>
          <w:rFonts w:ascii="Times New Roman" w:hAnsi="Times New Roman" w:cs="Times New Roman"/>
          <w:sz w:val="24"/>
          <w:szCs w:val="24"/>
        </w:rPr>
        <w:t>uz skarto perso</w:t>
      </w:r>
      <w:r w:rsidRPr="006A5F76">
        <w:rPr>
          <w:rFonts w:ascii="Times New Roman" w:hAnsi="Times New Roman" w:cs="Times New Roman"/>
          <w:sz w:val="24"/>
          <w:szCs w:val="24"/>
        </w:rPr>
        <w:t>nu un maksājumu aspektiem, bet arī citiem sabiedrības dzīves aspektiem. P</w:t>
      </w:r>
      <w:r w:rsidR="0094794D" w:rsidRPr="006A5F76">
        <w:rPr>
          <w:rFonts w:ascii="Times New Roman" w:hAnsi="Times New Roman" w:cs="Times New Roman"/>
          <w:sz w:val="24"/>
          <w:szCs w:val="24"/>
        </w:rPr>
        <w:t>iemēram, atšķirībā no iepriekš ierastās prakses sankciju noteikšanai un piemērošanai šobrīd vairāk</w:t>
      </w:r>
      <w:r w:rsidRPr="003B769A">
        <w:rPr>
          <w:rFonts w:ascii="Times New Roman" w:hAnsi="Times New Roman" w:cs="Times New Roman"/>
          <w:sz w:val="24"/>
          <w:szCs w:val="24"/>
        </w:rPr>
        <w:t xml:space="preserve"> un biežāk nekā iepriekš jā</w:t>
      </w:r>
      <w:r w:rsidR="0094794D" w:rsidRPr="00B85BA1">
        <w:rPr>
          <w:rFonts w:ascii="Times New Roman" w:hAnsi="Times New Roman" w:cs="Times New Roman"/>
          <w:sz w:val="24"/>
          <w:szCs w:val="24"/>
        </w:rPr>
        <w:t>pieņem lēmum</w:t>
      </w:r>
      <w:r w:rsidRPr="00424631">
        <w:rPr>
          <w:rFonts w:ascii="Times New Roman" w:hAnsi="Times New Roman" w:cs="Times New Roman"/>
          <w:sz w:val="24"/>
          <w:szCs w:val="24"/>
        </w:rPr>
        <w:t>i</w:t>
      </w:r>
      <w:r w:rsidR="0094794D" w:rsidRPr="00424631">
        <w:rPr>
          <w:rFonts w:ascii="Times New Roman" w:hAnsi="Times New Roman" w:cs="Times New Roman"/>
          <w:sz w:val="24"/>
          <w:szCs w:val="24"/>
        </w:rPr>
        <w:t xml:space="preserve"> par atļauju pabeigt kādu darījumu, kas iesākts pirms sankciju noteikšanas. </w:t>
      </w:r>
      <w:r w:rsidR="002B5C0E" w:rsidRPr="00136E0A">
        <w:rPr>
          <w:rFonts w:ascii="Times New Roman" w:hAnsi="Times New Roman" w:cs="Times New Roman"/>
          <w:sz w:val="24"/>
          <w:szCs w:val="24"/>
        </w:rPr>
        <w:t xml:space="preserve">Vienlīdz būtiska izmaiņa no ierastā procesa 2022.gadā noteiktajās sankcijās ir jomu klāsts, uz kurām attiecina sankcijas, un līdz ar to arī izņēmumu un pieļaujamo atkāpju </w:t>
      </w:r>
      <w:r w:rsidR="00C81E96" w:rsidRPr="00136E0A">
        <w:rPr>
          <w:rFonts w:ascii="Times New Roman" w:hAnsi="Times New Roman" w:cs="Times New Roman"/>
          <w:sz w:val="24"/>
          <w:szCs w:val="24"/>
        </w:rPr>
        <w:t>daudzums</w:t>
      </w:r>
      <w:r w:rsidR="002B5C0E" w:rsidRPr="00136E0A">
        <w:rPr>
          <w:rFonts w:ascii="Times New Roman" w:hAnsi="Times New Roman" w:cs="Times New Roman"/>
          <w:sz w:val="24"/>
          <w:szCs w:val="24"/>
        </w:rPr>
        <w:t xml:space="preserve">, Latvijas uzņēmumu un nacionālo interešu apjoms, kas ar tām tiek skarts, un līdz ar to arī nacionālā </w:t>
      </w:r>
      <w:r w:rsidR="00E32D5E" w:rsidRPr="00136E0A">
        <w:rPr>
          <w:rFonts w:ascii="Times New Roman" w:hAnsi="Times New Roman" w:cs="Times New Roman"/>
          <w:sz w:val="24"/>
          <w:szCs w:val="24"/>
        </w:rPr>
        <w:t xml:space="preserve">līmenī </w:t>
      </w:r>
      <w:r w:rsidR="002B5C0E" w:rsidRPr="00136E0A">
        <w:rPr>
          <w:rFonts w:ascii="Times New Roman" w:hAnsi="Times New Roman" w:cs="Times New Roman"/>
          <w:sz w:val="24"/>
          <w:szCs w:val="24"/>
        </w:rPr>
        <w:t xml:space="preserve">iesaistīto iestāžu </w:t>
      </w:r>
      <w:r w:rsidR="00E32D5E" w:rsidRPr="00136E0A">
        <w:rPr>
          <w:rFonts w:ascii="Times New Roman" w:hAnsi="Times New Roman" w:cs="Times New Roman"/>
          <w:sz w:val="24"/>
          <w:szCs w:val="24"/>
        </w:rPr>
        <w:t>skaits</w:t>
      </w:r>
      <w:r w:rsidR="002B5C0E" w:rsidRPr="00136E0A">
        <w:rPr>
          <w:rFonts w:ascii="Times New Roman" w:hAnsi="Times New Roman" w:cs="Times New Roman"/>
          <w:sz w:val="24"/>
          <w:szCs w:val="24"/>
        </w:rPr>
        <w:t xml:space="preserve">. </w:t>
      </w:r>
      <w:r w:rsidR="00DA2D1F" w:rsidRPr="00136E0A">
        <w:rPr>
          <w:rFonts w:ascii="Times New Roman" w:hAnsi="Times New Roman" w:cs="Times New Roman"/>
          <w:sz w:val="24"/>
          <w:szCs w:val="24"/>
        </w:rPr>
        <w:t xml:space="preserve">Proti, </w:t>
      </w:r>
      <w:r w:rsidR="00136E0A" w:rsidRPr="00136E0A">
        <w:rPr>
          <w:rFonts w:ascii="Times New Roman" w:hAnsi="Times New Roman" w:cs="Times New Roman"/>
          <w:sz w:val="24"/>
          <w:szCs w:val="24"/>
        </w:rPr>
        <w:t xml:space="preserve">kā jau minēts iepriekš, </w:t>
      </w:r>
      <w:r w:rsidR="00DA2D1F" w:rsidRPr="00136E0A">
        <w:rPr>
          <w:rFonts w:ascii="Times New Roman" w:hAnsi="Times New Roman" w:cs="Times New Roman"/>
          <w:sz w:val="24"/>
          <w:szCs w:val="24"/>
        </w:rPr>
        <w:t>līdzšinējā prakse Latvijā izņēmumu no sankcijām piemērošanai galvenokārt bija attiecināma uz atļaujām veikt maksājumus</w:t>
      </w:r>
      <w:r w:rsidR="00654C65">
        <w:rPr>
          <w:rFonts w:ascii="Times New Roman" w:hAnsi="Times New Roman" w:cs="Times New Roman"/>
          <w:sz w:val="24"/>
          <w:szCs w:val="24"/>
        </w:rPr>
        <w:t>. S</w:t>
      </w:r>
      <w:r w:rsidR="00DA2D1F" w:rsidRPr="00136E0A">
        <w:rPr>
          <w:rFonts w:ascii="Times New Roman" w:hAnsi="Times New Roman" w:cs="Times New Roman"/>
          <w:sz w:val="24"/>
          <w:szCs w:val="24"/>
        </w:rPr>
        <w:t>avukārt šobrīd pieņemtās plašās sektorālās sankcijas</w:t>
      </w:r>
      <w:r w:rsidR="00962FEB">
        <w:rPr>
          <w:rFonts w:ascii="Times New Roman" w:hAnsi="Times New Roman" w:cs="Times New Roman"/>
          <w:sz w:val="24"/>
          <w:szCs w:val="24"/>
        </w:rPr>
        <w:t xml:space="preserve"> jeb sankcijas, kas noteiktas pret konkrētām precēm un pakalpojumiem,</w:t>
      </w:r>
      <w:r w:rsidR="00DA2D1F" w:rsidRPr="00136E0A">
        <w:rPr>
          <w:rFonts w:ascii="Times New Roman" w:hAnsi="Times New Roman" w:cs="Times New Roman"/>
          <w:sz w:val="24"/>
          <w:szCs w:val="24"/>
        </w:rPr>
        <w:t xml:space="preserve"> </w:t>
      </w:r>
      <w:r w:rsidR="00913DC4">
        <w:rPr>
          <w:rFonts w:ascii="Times New Roman" w:hAnsi="Times New Roman" w:cs="Times New Roman"/>
          <w:sz w:val="24"/>
          <w:szCs w:val="24"/>
        </w:rPr>
        <w:t>līdztekus</w:t>
      </w:r>
      <w:r w:rsidR="00DA2D1F" w:rsidRPr="00136E0A">
        <w:rPr>
          <w:rFonts w:ascii="Times New Roman" w:hAnsi="Times New Roman" w:cs="Times New Roman"/>
          <w:sz w:val="24"/>
          <w:szCs w:val="24"/>
        </w:rPr>
        <w:t xml:space="preserve"> </w:t>
      </w:r>
      <w:r w:rsidR="006E1195">
        <w:rPr>
          <w:rFonts w:ascii="Times New Roman" w:hAnsi="Times New Roman" w:cs="Times New Roman"/>
          <w:sz w:val="24"/>
          <w:szCs w:val="24"/>
        </w:rPr>
        <w:t>Latvijas Bankai,</w:t>
      </w:r>
      <w:r w:rsidR="006E1195" w:rsidRPr="00136E0A" w:rsidDel="006E1195">
        <w:rPr>
          <w:rFonts w:ascii="Times New Roman" w:hAnsi="Times New Roman" w:cs="Times New Roman"/>
          <w:sz w:val="24"/>
          <w:szCs w:val="24"/>
        </w:rPr>
        <w:t xml:space="preserve"> </w:t>
      </w:r>
      <w:r w:rsidR="00DA2D1F" w:rsidRPr="00136E0A">
        <w:rPr>
          <w:rFonts w:ascii="Times New Roman" w:hAnsi="Times New Roman" w:cs="Times New Roman"/>
          <w:sz w:val="24"/>
          <w:szCs w:val="24"/>
        </w:rPr>
        <w:t>pieprasa arī citu kompetento iestāžu iesaisti lēmumu pieņemšanā, piemēram, attiecībā uz atbrīvojamajiem resursiem, importa un eksporta atļaujām, jo īpaši energoresursu</w:t>
      </w:r>
      <w:r w:rsidR="00430C23" w:rsidRPr="00136E0A">
        <w:rPr>
          <w:rFonts w:ascii="Times New Roman" w:hAnsi="Times New Roman" w:cs="Times New Roman"/>
          <w:sz w:val="24"/>
          <w:szCs w:val="24"/>
        </w:rPr>
        <w:t xml:space="preserve">, transporta </w:t>
      </w:r>
      <w:r w:rsidR="00DA2D1F" w:rsidRPr="00136E0A">
        <w:rPr>
          <w:rFonts w:ascii="Times New Roman" w:hAnsi="Times New Roman" w:cs="Times New Roman"/>
          <w:sz w:val="24"/>
          <w:szCs w:val="24"/>
        </w:rPr>
        <w:t>un citās jomās.</w:t>
      </w:r>
      <w:r w:rsidRPr="00136E0A">
        <w:rPr>
          <w:rFonts w:ascii="Times New Roman" w:hAnsi="Times New Roman" w:cs="Times New Roman"/>
          <w:sz w:val="24"/>
          <w:szCs w:val="24"/>
        </w:rPr>
        <w:t xml:space="preserve"> Turklāt atsevišķu izņēmumu gadījumā nav nosakāma viena acīmredzamā kompetentā iestāde, un tas pieprasa vairāku iestāžu sadarbību</w:t>
      </w:r>
      <w:r w:rsidR="00654C65">
        <w:rPr>
          <w:rFonts w:ascii="Times New Roman" w:hAnsi="Times New Roman" w:cs="Times New Roman"/>
          <w:sz w:val="24"/>
          <w:szCs w:val="24"/>
        </w:rPr>
        <w:t xml:space="preserve"> v</w:t>
      </w:r>
      <w:r w:rsidRPr="00136E0A">
        <w:rPr>
          <w:rFonts w:ascii="Times New Roman" w:hAnsi="Times New Roman" w:cs="Times New Roman"/>
          <w:sz w:val="24"/>
          <w:szCs w:val="24"/>
        </w:rPr>
        <w:t xml:space="preserve">iena lēmuma pieņemšanai un izpildei. Ārlietu ministrija uzsver, ka 2022.gadā noteikto sankciju apjoms un temps, kā arī subjektu loks, skartie resursi un ietekme uz sabiedriskajiem procesiem pieprasa arvien ātrāku reakciju no kompetentajām iestādēm. </w:t>
      </w:r>
      <w:r w:rsidR="00301D19" w:rsidRPr="00136E0A">
        <w:rPr>
          <w:rFonts w:ascii="Times New Roman" w:hAnsi="Times New Roman" w:cs="Times New Roman"/>
          <w:sz w:val="24"/>
          <w:szCs w:val="24"/>
        </w:rPr>
        <w:t>T</w:t>
      </w:r>
      <w:r w:rsidR="00301D19">
        <w:rPr>
          <w:rFonts w:ascii="Times New Roman" w:hAnsi="Times New Roman" w:cs="Times New Roman"/>
          <w:sz w:val="24"/>
          <w:szCs w:val="24"/>
        </w:rPr>
        <w:t>āpat</w:t>
      </w:r>
      <w:r w:rsidRPr="00136E0A">
        <w:rPr>
          <w:rFonts w:ascii="Times New Roman" w:hAnsi="Times New Roman" w:cs="Times New Roman"/>
          <w:sz w:val="24"/>
          <w:szCs w:val="24"/>
        </w:rPr>
        <w:t xml:space="preserve">, vērtējot 2022.gadā noteiktās sankcijas, Ārlietu ministrija vērš uzmanību, ka atsevišķi jautājumi, piemēram, paziņošanas Eiropas Komisijai mehānisms joprojām </w:t>
      </w:r>
      <w:r w:rsidR="00050348" w:rsidRPr="00136E0A">
        <w:rPr>
          <w:rFonts w:ascii="Times New Roman" w:hAnsi="Times New Roman" w:cs="Times New Roman"/>
          <w:sz w:val="24"/>
          <w:szCs w:val="24"/>
        </w:rPr>
        <w:t xml:space="preserve">tiek </w:t>
      </w:r>
      <w:r w:rsidRPr="00136E0A">
        <w:rPr>
          <w:rFonts w:ascii="Times New Roman" w:hAnsi="Times New Roman" w:cs="Times New Roman"/>
          <w:sz w:val="24"/>
          <w:szCs w:val="24"/>
        </w:rPr>
        <w:t xml:space="preserve">veidots ES līmenī, kas vien </w:t>
      </w:r>
      <w:r w:rsidR="00050348" w:rsidRPr="00136E0A">
        <w:rPr>
          <w:rFonts w:ascii="Times New Roman" w:hAnsi="Times New Roman" w:cs="Times New Roman"/>
          <w:sz w:val="24"/>
          <w:szCs w:val="24"/>
        </w:rPr>
        <w:t xml:space="preserve">jau </w:t>
      </w:r>
      <w:r w:rsidRPr="00136E0A">
        <w:rPr>
          <w:rFonts w:ascii="Times New Roman" w:hAnsi="Times New Roman" w:cs="Times New Roman"/>
          <w:sz w:val="24"/>
          <w:szCs w:val="24"/>
        </w:rPr>
        <w:t xml:space="preserve">norāda uz </w:t>
      </w:r>
      <w:r w:rsidR="00A94C1E" w:rsidRPr="00136E0A">
        <w:rPr>
          <w:rFonts w:ascii="Times New Roman" w:hAnsi="Times New Roman" w:cs="Times New Roman"/>
          <w:sz w:val="24"/>
          <w:szCs w:val="24"/>
        </w:rPr>
        <w:t xml:space="preserve">kopumā apjomīgajiem procesiem, ar kuriem nacionālajām un ES līmeņa kompetentajām un koordinējošajām iestādēm jāspēj </w:t>
      </w:r>
      <w:r w:rsidR="00136E0A">
        <w:rPr>
          <w:rFonts w:ascii="Times New Roman" w:hAnsi="Times New Roman" w:cs="Times New Roman"/>
          <w:sz w:val="24"/>
          <w:szCs w:val="24"/>
        </w:rPr>
        <w:t>reaģēt</w:t>
      </w:r>
      <w:r w:rsidR="00A94C1E" w:rsidRPr="00A85A23">
        <w:rPr>
          <w:rFonts w:ascii="Times New Roman" w:hAnsi="Times New Roman" w:cs="Times New Roman"/>
          <w:sz w:val="24"/>
          <w:szCs w:val="24"/>
        </w:rPr>
        <w:t>.</w:t>
      </w:r>
      <w:r w:rsidR="00136E0A">
        <w:rPr>
          <w:rFonts w:ascii="Times New Roman" w:hAnsi="Times New Roman" w:cs="Times New Roman"/>
          <w:sz w:val="24"/>
          <w:szCs w:val="24"/>
        </w:rPr>
        <w:t xml:space="preserve"> </w:t>
      </w:r>
      <w:r w:rsidR="00301D19">
        <w:rPr>
          <w:rFonts w:ascii="Times New Roman" w:hAnsi="Times New Roman" w:cs="Times New Roman"/>
          <w:sz w:val="24"/>
          <w:szCs w:val="24"/>
        </w:rPr>
        <w:t>N</w:t>
      </w:r>
      <w:r w:rsidR="00F74984" w:rsidRPr="00A00B0C">
        <w:rPr>
          <w:rFonts w:ascii="Times New Roman" w:hAnsi="Times New Roman" w:cs="Times New Roman"/>
          <w:sz w:val="24"/>
          <w:szCs w:val="24"/>
        </w:rPr>
        <w:t xml:space="preserve">epieredzētā ātrumā un apjomā noteiktās ES sankcijas būtiski ietekmē to ieviešanu ES dalībvalstīs, tajā skaitā tādēļ, ka ES tiesību akti par sankciju noteikšanu satur daudz jaunu normu, kas ļauj ES dalībvalstu nacionālajām kompetentajām iestādēm pieļaut izņēmumus no sankciju piemērošanas un sniegt atļaujas iesaldēto finanšu līdzekļu un </w:t>
      </w:r>
      <w:r w:rsidR="00287349">
        <w:rPr>
          <w:rFonts w:ascii="Times New Roman" w:hAnsi="Times New Roman" w:cs="Times New Roman"/>
          <w:sz w:val="24"/>
          <w:szCs w:val="24"/>
        </w:rPr>
        <w:t>saimniecisko</w:t>
      </w:r>
      <w:r w:rsidR="00287349" w:rsidRPr="00A00B0C">
        <w:rPr>
          <w:rFonts w:ascii="Times New Roman" w:hAnsi="Times New Roman" w:cs="Times New Roman"/>
          <w:sz w:val="24"/>
          <w:szCs w:val="24"/>
        </w:rPr>
        <w:t xml:space="preserve"> </w:t>
      </w:r>
      <w:r w:rsidR="00F74984" w:rsidRPr="00A00B0C">
        <w:rPr>
          <w:rFonts w:ascii="Times New Roman" w:hAnsi="Times New Roman" w:cs="Times New Roman"/>
          <w:sz w:val="24"/>
          <w:szCs w:val="24"/>
        </w:rPr>
        <w:t>resursu atbrīvošanai.</w:t>
      </w:r>
    </w:p>
    <w:p w14:paraId="22133CE6" w14:textId="77777777" w:rsidR="00F74984" w:rsidRPr="004424F1" w:rsidRDefault="00F74984" w:rsidP="00CE479D">
      <w:pPr>
        <w:pStyle w:val="ListParagraph"/>
        <w:spacing w:after="0" w:line="240" w:lineRule="auto"/>
        <w:ind w:left="0" w:right="-284"/>
        <w:rPr>
          <w:rFonts w:ascii="Times New Roman" w:hAnsi="Times New Roman" w:cs="Times New Roman"/>
          <w:sz w:val="24"/>
          <w:szCs w:val="24"/>
        </w:rPr>
      </w:pPr>
    </w:p>
    <w:p w14:paraId="57141779" w14:textId="0ED6F2D8" w:rsidR="00136E0A" w:rsidRPr="00A40021" w:rsidRDefault="00136E0A" w:rsidP="00CE479D">
      <w:pPr>
        <w:pStyle w:val="ListParagraph"/>
        <w:numPr>
          <w:ilvl w:val="0"/>
          <w:numId w:val="5"/>
        </w:numPr>
        <w:spacing w:after="0" w:line="240" w:lineRule="auto"/>
        <w:ind w:left="0" w:right="-284"/>
        <w:jc w:val="both"/>
        <w:rPr>
          <w:rFonts w:ascii="Times New Roman" w:hAnsi="Times New Roman" w:cs="Times New Roman"/>
          <w:sz w:val="24"/>
          <w:szCs w:val="24"/>
        </w:rPr>
      </w:pPr>
      <w:r w:rsidRPr="00522B97">
        <w:rPr>
          <w:rFonts w:ascii="Times New Roman" w:hAnsi="Times New Roman" w:cs="Times New Roman"/>
          <w:sz w:val="24"/>
          <w:szCs w:val="24"/>
        </w:rPr>
        <w:t>Ņemot vērā minēto, kā arī apsvērumu, ka līdz 2022.gada februārim no sankcijām paredzēto izņēmumu skaits un saturiski skarto jomu bija ievērojami mazā</w:t>
      </w:r>
      <w:r w:rsidR="00301D19" w:rsidRPr="00522B97">
        <w:rPr>
          <w:rFonts w:ascii="Times New Roman" w:hAnsi="Times New Roman" w:cs="Times New Roman"/>
          <w:sz w:val="24"/>
          <w:szCs w:val="24"/>
        </w:rPr>
        <w:t>ks</w:t>
      </w:r>
      <w:r w:rsidRPr="00522B97">
        <w:rPr>
          <w:rFonts w:ascii="Times New Roman" w:hAnsi="Times New Roman" w:cs="Times New Roman"/>
          <w:sz w:val="24"/>
          <w:szCs w:val="24"/>
        </w:rPr>
        <w:t xml:space="preserve">, Latvijā līdz šim ir pastāvējusi </w:t>
      </w:r>
      <w:proofErr w:type="spellStart"/>
      <w:r w:rsidRPr="00522B97">
        <w:rPr>
          <w:rFonts w:ascii="Times New Roman" w:hAnsi="Times New Roman" w:cs="Times New Roman"/>
          <w:i/>
          <w:sz w:val="24"/>
          <w:szCs w:val="24"/>
        </w:rPr>
        <w:t>de</w:t>
      </w:r>
      <w:proofErr w:type="spellEnd"/>
      <w:r w:rsidRPr="00522B97">
        <w:rPr>
          <w:rFonts w:ascii="Times New Roman" w:hAnsi="Times New Roman" w:cs="Times New Roman"/>
          <w:i/>
          <w:sz w:val="24"/>
          <w:szCs w:val="24"/>
        </w:rPr>
        <w:t xml:space="preserve"> </w:t>
      </w:r>
      <w:proofErr w:type="spellStart"/>
      <w:r w:rsidRPr="00522B97">
        <w:rPr>
          <w:rFonts w:ascii="Times New Roman" w:hAnsi="Times New Roman" w:cs="Times New Roman"/>
          <w:i/>
          <w:sz w:val="24"/>
          <w:szCs w:val="24"/>
        </w:rPr>
        <w:t>facto</w:t>
      </w:r>
      <w:proofErr w:type="spellEnd"/>
      <w:r w:rsidRPr="00522B97">
        <w:rPr>
          <w:rFonts w:ascii="Times New Roman" w:hAnsi="Times New Roman" w:cs="Times New Roman"/>
          <w:i/>
          <w:sz w:val="24"/>
          <w:szCs w:val="24"/>
        </w:rPr>
        <w:t xml:space="preserve"> </w:t>
      </w:r>
      <w:r w:rsidRPr="00522B97">
        <w:rPr>
          <w:rFonts w:ascii="Times New Roman" w:hAnsi="Times New Roman" w:cs="Times New Roman"/>
          <w:sz w:val="24"/>
          <w:szCs w:val="24"/>
        </w:rPr>
        <w:t>decentralizēta sistēma</w:t>
      </w:r>
      <w:r w:rsidR="00F44D88">
        <w:rPr>
          <w:rFonts w:ascii="Times New Roman" w:hAnsi="Times New Roman" w:cs="Times New Roman"/>
          <w:sz w:val="24"/>
          <w:szCs w:val="24"/>
        </w:rPr>
        <w:t>, lai piemērotu pieļautos izņēmumus</w:t>
      </w:r>
      <w:r w:rsidRPr="00522B97">
        <w:rPr>
          <w:rFonts w:ascii="Times New Roman" w:hAnsi="Times New Roman" w:cs="Times New Roman"/>
          <w:sz w:val="24"/>
          <w:szCs w:val="24"/>
        </w:rPr>
        <w:t xml:space="preserve"> </w:t>
      </w:r>
      <w:r w:rsidR="00F44D88">
        <w:rPr>
          <w:rFonts w:ascii="Times New Roman" w:hAnsi="Times New Roman" w:cs="Times New Roman"/>
          <w:sz w:val="24"/>
          <w:szCs w:val="24"/>
        </w:rPr>
        <w:t xml:space="preserve">no </w:t>
      </w:r>
      <w:r w:rsidRPr="00522B97">
        <w:rPr>
          <w:rFonts w:ascii="Times New Roman" w:hAnsi="Times New Roman" w:cs="Times New Roman"/>
          <w:sz w:val="24"/>
          <w:szCs w:val="24"/>
        </w:rPr>
        <w:t>ES noteikt</w:t>
      </w:r>
      <w:r w:rsidR="00F44D88">
        <w:rPr>
          <w:rFonts w:ascii="Times New Roman" w:hAnsi="Times New Roman" w:cs="Times New Roman"/>
          <w:sz w:val="24"/>
          <w:szCs w:val="24"/>
        </w:rPr>
        <w:t>ajām</w:t>
      </w:r>
      <w:r w:rsidRPr="00522B97">
        <w:rPr>
          <w:rFonts w:ascii="Times New Roman" w:hAnsi="Times New Roman" w:cs="Times New Roman"/>
          <w:sz w:val="24"/>
          <w:szCs w:val="24"/>
        </w:rPr>
        <w:t xml:space="preserve"> sankcij</w:t>
      </w:r>
      <w:r w:rsidR="00F44D88">
        <w:rPr>
          <w:rFonts w:ascii="Times New Roman" w:hAnsi="Times New Roman" w:cs="Times New Roman"/>
          <w:sz w:val="24"/>
          <w:szCs w:val="24"/>
        </w:rPr>
        <w:t>ām</w:t>
      </w:r>
      <w:r w:rsidRPr="00522B97">
        <w:rPr>
          <w:rFonts w:ascii="Times New Roman" w:hAnsi="Times New Roman" w:cs="Times New Roman"/>
          <w:sz w:val="24"/>
          <w:szCs w:val="24"/>
        </w:rPr>
        <w:t xml:space="preserve">. Šīs sistēmas ietvaros iestādes, kuru saturiskajā kompetencē ietilpa jautājumi, kas ir no sankcijām paredzēto izņēmumu pamatā, skatīja jautājumus par izņēmumu no ES noteiktajām sankcijām piemērošanas un atļauju sniegšanas, saturiski un procesuāli sarežģītāko jautājumu risināšanai piesaistot Ārlietu ministrijas ekspertus. </w:t>
      </w:r>
      <w:r w:rsidR="00522B97" w:rsidRPr="00CB3EC3">
        <w:rPr>
          <w:rFonts w:ascii="Times New Roman" w:hAnsi="Times New Roman" w:cs="Times New Roman"/>
          <w:sz w:val="24"/>
          <w:szCs w:val="24"/>
        </w:rPr>
        <w:t>T</w:t>
      </w:r>
      <w:r w:rsidR="00522B97">
        <w:rPr>
          <w:rFonts w:ascii="Times New Roman" w:hAnsi="Times New Roman" w:cs="Times New Roman"/>
          <w:sz w:val="24"/>
          <w:szCs w:val="24"/>
        </w:rPr>
        <w:t>omēr t</w:t>
      </w:r>
      <w:r w:rsidR="00522B97" w:rsidRPr="00CB3EC3">
        <w:rPr>
          <w:rFonts w:ascii="Times New Roman" w:hAnsi="Times New Roman" w:cs="Times New Roman"/>
          <w:sz w:val="24"/>
          <w:szCs w:val="24"/>
        </w:rPr>
        <w:t>ā</w:t>
      </w:r>
      <w:r w:rsidR="00522B97">
        <w:rPr>
          <w:rFonts w:ascii="Times New Roman" w:hAnsi="Times New Roman" w:cs="Times New Roman"/>
          <w:sz w:val="24"/>
          <w:szCs w:val="24"/>
        </w:rPr>
        <w:t xml:space="preserve"> kā </w:t>
      </w:r>
      <w:r w:rsidR="00522B97" w:rsidRPr="00CB3EC3">
        <w:rPr>
          <w:rFonts w:ascii="Times New Roman" w:hAnsi="Times New Roman" w:cs="Times New Roman"/>
          <w:sz w:val="24"/>
          <w:szCs w:val="24"/>
        </w:rPr>
        <w:t>līdzšinējā ES sankciju ieviešan</w:t>
      </w:r>
      <w:r w:rsidR="00F44D88">
        <w:rPr>
          <w:rFonts w:ascii="Times New Roman" w:hAnsi="Times New Roman" w:cs="Times New Roman"/>
          <w:sz w:val="24"/>
          <w:szCs w:val="24"/>
        </w:rPr>
        <w:t>ā</w:t>
      </w:r>
      <w:r w:rsidR="00522B97" w:rsidRPr="00CB3EC3">
        <w:rPr>
          <w:rFonts w:ascii="Times New Roman" w:hAnsi="Times New Roman" w:cs="Times New Roman"/>
          <w:sz w:val="24"/>
          <w:szCs w:val="24"/>
        </w:rPr>
        <w:t xml:space="preserve"> Latvijā nav </w:t>
      </w:r>
      <w:r w:rsidR="00522B97" w:rsidRPr="00CB3EC3">
        <w:rPr>
          <w:rFonts w:ascii="Times New Roman" w:hAnsi="Times New Roman" w:cs="Times New Roman"/>
          <w:sz w:val="24"/>
          <w:szCs w:val="24"/>
        </w:rPr>
        <w:lastRenderedPageBreak/>
        <w:t xml:space="preserve">bijusi nepieciešamība lemt par izņēmumiem un atļaujām attiecībā uz nefinanšu līdzekļiem un sektorālo sankciju piemērošanā, šobrīd valsts iestāžu vidū nav vienprātības par to, kura </w:t>
      </w:r>
      <w:r w:rsidR="00E363B8">
        <w:rPr>
          <w:rFonts w:ascii="Times New Roman" w:hAnsi="Times New Roman" w:cs="Times New Roman"/>
          <w:sz w:val="24"/>
          <w:szCs w:val="24"/>
        </w:rPr>
        <w:t>Latvijas</w:t>
      </w:r>
      <w:r w:rsidR="00E363B8" w:rsidRPr="00CB3EC3">
        <w:rPr>
          <w:rFonts w:ascii="Times New Roman" w:hAnsi="Times New Roman" w:cs="Times New Roman"/>
          <w:sz w:val="24"/>
          <w:szCs w:val="24"/>
        </w:rPr>
        <w:t xml:space="preserve"> </w:t>
      </w:r>
      <w:r w:rsidR="00522B97" w:rsidRPr="00CB3EC3">
        <w:rPr>
          <w:rFonts w:ascii="Times New Roman" w:hAnsi="Times New Roman" w:cs="Times New Roman"/>
          <w:sz w:val="24"/>
          <w:szCs w:val="24"/>
        </w:rPr>
        <w:t>iestāde būtu uzskatāma par “</w:t>
      </w:r>
      <w:r w:rsidR="00410A68" w:rsidRPr="00CB3EC3">
        <w:rPr>
          <w:rFonts w:ascii="Times New Roman" w:hAnsi="Times New Roman" w:cs="Times New Roman"/>
          <w:sz w:val="24"/>
          <w:szCs w:val="24"/>
        </w:rPr>
        <w:t xml:space="preserve">nacionālo </w:t>
      </w:r>
      <w:r w:rsidR="00522B97" w:rsidRPr="00CB3EC3">
        <w:rPr>
          <w:rFonts w:ascii="Times New Roman" w:hAnsi="Times New Roman" w:cs="Times New Roman"/>
          <w:sz w:val="24"/>
          <w:szCs w:val="24"/>
        </w:rPr>
        <w:t xml:space="preserve">kompetento iestādi”. </w:t>
      </w:r>
      <w:r w:rsidRPr="00522B97">
        <w:rPr>
          <w:rFonts w:ascii="Times New Roman" w:hAnsi="Times New Roman" w:cs="Times New Roman"/>
          <w:sz w:val="24"/>
          <w:szCs w:val="24"/>
        </w:rPr>
        <w:t>T</w:t>
      </w:r>
      <w:r w:rsidR="00522B97">
        <w:rPr>
          <w:rFonts w:ascii="Times New Roman" w:hAnsi="Times New Roman" w:cs="Times New Roman"/>
          <w:sz w:val="24"/>
          <w:szCs w:val="24"/>
        </w:rPr>
        <w:t>urklāt, i</w:t>
      </w:r>
      <w:r w:rsidRPr="00522B97">
        <w:rPr>
          <w:rFonts w:ascii="Times New Roman" w:hAnsi="Times New Roman" w:cs="Times New Roman"/>
          <w:sz w:val="24"/>
          <w:szCs w:val="24"/>
        </w:rPr>
        <w:t xml:space="preserve">evērojot jau izklāstītās praktiskās problēmas, kompetenču pārklāšanos, specifisko zināšanu trūkumu, dažādu atļauju un izņēmumu piemērošana </w:t>
      </w:r>
      <w:r w:rsidR="00CB3EC3">
        <w:rPr>
          <w:rFonts w:ascii="Times New Roman" w:hAnsi="Times New Roman" w:cs="Times New Roman"/>
          <w:sz w:val="24"/>
          <w:szCs w:val="24"/>
        </w:rPr>
        <w:t xml:space="preserve">ir </w:t>
      </w:r>
      <w:r w:rsidRPr="00522B97">
        <w:rPr>
          <w:rFonts w:ascii="Times New Roman" w:hAnsi="Times New Roman" w:cs="Times New Roman"/>
          <w:sz w:val="24"/>
          <w:szCs w:val="24"/>
        </w:rPr>
        <w:t xml:space="preserve">laikietilpīga, rada neskaidrību un </w:t>
      </w:r>
      <w:proofErr w:type="spellStart"/>
      <w:r w:rsidRPr="00522B97">
        <w:rPr>
          <w:rFonts w:ascii="Times New Roman" w:hAnsi="Times New Roman" w:cs="Times New Roman"/>
          <w:sz w:val="24"/>
          <w:szCs w:val="24"/>
        </w:rPr>
        <w:t>kazuistisku</w:t>
      </w:r>
      <w:proofErr w:type="spellEnd"/>
      <w:r w:rsidRPr="00522B97">
        <w:rPr>
          <w:rFonts w:ascii="Times New Roman" w:hAnsi="Times New Roman" w:cs="Times New Roman"/>
          <w:sz w:val="24"/>
          <w:szCs w:val="24"/>
        </w:rPr>
        <w:t xml:space="preserve"> pieeju dažādu jautājumu risināšanai. </w:t>
      </w:r>
      <w:r w:rsidR="00CB3EC3" w:rsidRPr="00A40021">
        <w:rPr>
          <w:rFonts w:ascii="Times New Roman" w:hAnsi="Times New Roman" w:cs="Times New Roman"/>
          <w:sz w:val="24"/>
          <w:szCs w:val="24"/>
        </w:rPr>
        <w:t xml:space="preserve">Šāda situācija nelabvēlīgi ietekmē administratīvo procesu iestādēs un tādējādi arī valsts un </w:t>
      </w:r>
      <w:r w:rsidR="00410A68" w:rsidRPr="00A40021">
        <w:rPr>
          <w:rFonts w:ascii="Times New Roman" w:hAnsi="Times New Roman" w:cs="Times New Roman"/>
          <w:sz w:val="24"/>
          <w:szCs w:val="24"/>
        </w:rPr>
        <w:t>privātperson</w:t>
      </w:r>
      <w:r w:rsidR="00410A68">
        <w:rPr>
          <w:rFonts w:ascii="Times New Roman" w:hAnsi="Times New Roman" w:cs="Times New Roman"/>
          <w:sz w:val="24"/>
          <w:szCs w:val="24"/>
        </w:rPr>
        <w:t>u</w:t>
      </w:r>
      <w:r w:rsidR="00410A68" w:rsidRPr="00A40021">
        <w:rPr>
          <w:rFonts w:ascii="Times New Roman" w:hAnsi="Times New Roman" w:cs="Times New Roman"/>
          <w:sz w:val="24"/>
          <w:szCs w:val="24"/>
        </w:rPr>
        <w:t xml:space="preserve"> </w:t>
      </w:r>
      <w:r w:rsidR="00CB3EC3" w:rsidRPr="00A40021">
        <w:rPr>
          <w:rFonts w:ascii="Times New Roman" w:hAnsi="Times New Roman" w:cs="Times New Roman"/>
          <w:sz w:val="24"/>
          <w:szCs w:val="24"/>
        </w:rPr>
        <w:t>attiecības.</w:t>
      </w:r>
    </w:p>
    <w:p w14:paraId="38D56795" w14:textId="77777777" w:rsidR="00522B97" w:rsidRPr="00CB3EC3" w:rsidRDefault="00522B97" w:rsidP="00CE479D">
      <w:pPr>
        <w:pStyle w:val="ListParagraph"/>
        <w:spacing w:after="0" w:line="240" w:lineRule="auto"/>
        <w:ind w:left="0" w:right="-284"/>
        <w:jc w:val="both"/>
        <w:rPr>
          <w:rFonts w:ascii="Times New Roman" w:hAnsi="Times New Roman" w:cs="Times New Roman"/>
          <w:sz w:val="24"/>
          <w:szCs w:val="24"/>
        </w:rPr>
      </w:pPr>
    </w:p>
    <w:p w14:paraId="65EC1A6C" w14:textId="361C7922" w:rsidR="006E1195" w:rsidRDefault="00DB5E15" w:rsidP="00CE479D">
      <w:pPr>
        <w:pStyle w:val="ListParagraph"/>
        <w:numPr>
          <w:ilvl w:val="0"/>
          <w:numId w:val="5"/>
        </w:numPr>
        <w:spacing w:after="0" w:line="240" w:lineRule="auto"/>
        <w:ind w:left="0" w:right="-284"/>
        <w:jc w:val="both"/>
        <w:rPr>
          <w:rFonts w:ascii="Times New Roman" w:hAnsi="Times New Roman" w:cs="Times New Roman"/>
          <w:sz w:val="24"/>
          <w:szCs w:val="24"/>
        </w:rPr>
      </w:pPr>
      <w:r w:rsidRPr="00301D19">
        <w:rPr>
          <w:rFonts w:ascii="Times New Roman" w:hAnsi="Times New Roman" w:cs="Times New Roman"/>
          <w:sz w:val="24"/>
          <w:szCs w:val="24"/>
        </w:rPr>
        <w:t xml:space="preserve">Šī ziņojuma </w:t>
      </w:r>
      <w:r w:rsidR="006E1195">
        <w:rPr>
          <w:rFonts w:ascii="Times New Roman" w:hAnsi="Times New Roman" w:cs="Times New Roman"/>
          <w:sz w:val="24"/>
          <w:szCs w:val="24"/>
        </w:rPr>
        <w:t>9</w:t>
      </w:r>
      <w:r w:rsidRPr="00301D19">
        <w:rPr>
          <w:rFonts w:ascii="Times New Roman" w:hAnsi="Times New Roman" w:cs="Times New Roman"/>
          <w:sz w:val="24"/>
          <w:szCs w:val="24"/>
        </w:rPr>
        <w:t>. un 1</w:t>
      </w:r>
      <w:r w:rsidR="006E1195">
        <w:rPr>
          <w:rFonts w:ascii="Times New Roman" w:hAnsi="Times New Roman" w:cs="Times New Roman"/>
          <w:sz w:val="24"/>
          <w:szCs w:val="24"/>
        </w:rPr>
        <w:t>0</w:t>
      </w:r>
      <w:r w:rsidRPr="00301D19">
        <w:rPr>
          <w:rFonts w:ascii="Times New Roman" w:hAnsi="Times New Roman" w:cs="Times New Roman"/>
          <w:sz w:val="24"/>
          <w:szCs w:val="24"/>
        </w:rPr>
        <w:t>. rindkopā aprakstīto praktisko problēmu efektīvai un ilgtspējīgai risināšanai šī ziņojuma tālākajās rindkopās Ārlietu ministrija ir piedāvājusi pārskatu par potenciālajiem risinājumiem, ietverot šo risinājumu pozitīvo un negatīvo iezīmju izvērtējumu, ņemot vērā pamatprincipus, kuri būtu jāsasniedz ar vēlamo un piemērotāko risinājumu</w:t>
      </w:r>
      <w:r w:rsidR="00522B97">
        <w:rPr>
          <w:rFonts w:ascii="Times New Roman" w:hAnsi="Times New Roman" w:cs="Times New Roman"/>
          <w:sz w:val="24"/>
          <w:szCs w:val="24"/>
        </w:rPr>
        <w:t xml:space="preserve"> no ES sankcijām paredzēto izņēmumu piemērošanai un atļauju izsniegšanai</w:t>
      </w:r>
      <w:r w:rsidRPr="00301D19">
        <w:rPr>
          <w:rFonts w:ascii="Times New Roman" w:hAnsi="Times New Roman" w:cs="Times New Roman"/>
          <w:sz w:val="24"/>
          <w:szCs w:val="24"/>
        </w:rPr>
        <w:t>. Rezultātā Ārlietu ministrija piedāvā, tās ieskatā, Latvijas nacionālajai tiesību sistēmai lietderīgāko risinājumu</w:t>
      </w:r>
      <w:r w:rsidR="00C67149">
        <w:rPr>
          <w:rFonts w:ascii="Times New Roman" w:hAnsi="Times New Roman" w:cs="Times New Roman"/>
          <w:sz w:val="24"/>
          <w:szCs w:val="24"/>
        </w:rPr>
        <w:t>.</w:t>
      </w:r>
      <w:r w:rsidRPr="00301D19">
        <w:rPr>
          <w:rFonts w:ascii="Times New Roman" w:hAnsi="Times New Roman" w:cs="Times New Roman"/>
          <w:sz w:val="24"/>
          <w:szCs w:val="24"/>
        </w:rPr>
        <w:t xml:space="preserve"> </w:t>
      </w:r>
    </w:p>
    <w:p w14:paraId="59D059A0" w14:textId="1F250A9B" w:rsidR="00A41B79" w:rsidRDefault="00A41B79" w:rsidP="000F45E2">
      <w:pPr>
        <w:pStyle w:val="ListParagraph"/>
        <w:spacing w:after="0" w:line="240" w:lineRule="auto"/>
        <w:ind w:left="0" w:right="-284"/>
        <w:jc w:val="both"/>
        <w:rPr>
          <w:rFonts w:ascii="Times New Roman" w:hAnsi="Times New Roman" w:cs="Times New Roman"/>
          <w:sz w:val="24"/>
          <w:szCs w:val="24"/>
        </w:rPr>
      </w:pPr>
    </w:p>
    <w:p w14:paraId="6DF384CF" w14:textId="6512F65D" w:rsidR="00DB5E15" w:rsidRDefault="00DB5E15" w:rsidP="00CE479D">
      <w:pPr>
        <w:pStyle w:val="ListParagraph"/>
        <w:numPr>
          <w:ilvl w:val="0"/>
          <w:numId w:val="5"/>
        </w:numPr>
        <w:spacing w:after="0" w:line="240" w:lineRule="auto"/>
        <w:ind w:left="0" w:right="-284"/>
        <w:jc w:val="both"/>
        <w:rPr>
          <w:rFonts w:ascii="Times New Roman" w:hAnsi="Times New Roman" w:cs="Times New Roman"/>
          <w:sz w:val="24"/>
          <w:szCs w:val="24"/>
        </w:rPr>
      </w:pPr>
      <w:r w:rsidRPr="00301D19">
        <w:rPr>
          <w:rFonts w:ascii="Times New Roman" w:hAnsi="Times New Roman" w:cs="Times New Roman"/>
          <w:sz w:val="24"/>
          <w:szCs w:val="24"/>
        </w:rPr>
        <w:t xml:space="preserve">Vienlaikus </w:t>
      </w:r>
      <w:r w:rsidRPr="00CB3EC3">
        <w:rPr>
          <w:rFonts w:ascii="Times New Roman" w:hAnsi="Times New Roman" w:cs="Times New Roman"/>
          <w:sz w:val="24"/>
          <w:szCs w:val="24"/>
        </w:rPr>
        <w:t>Ārlietu ministrija apzinās, ka ES noteikto sankciju un no tām paredzēto izņēmumu un atļauju piemērošanas sistēmas ātra un kvalitatīva izveide ir prioritāra, taču, ņemot v</w:t>
      </w:r>
      <w:r w:rsidR="00522B97">
        <w:rPr>
          <w:rFonts w:ascii="Times New Roman" w:hAnsi="Times New Roman" w:cs="Times New Roman"/>
          <w:sz w:val="24"/>
          <w:szCs w:val="24"/>
        </w:rPr>
        <w:t>ē</w:t>
      </w:r>
      <w:r w:rsidRPr="00CB3EC3">
        <w:rPr>
          <w:rFonts w:ascii="Times New Roman" w:hAnsi="Times New Roman" w:cs="Times New Roman"/>
          <w:sz w:val="24"/>
          <w:szCs w:val="24"/>
        </w:rPr>
        <w:t>rā, ka nepieciešamība jau šobrīd atsevišķos gadījumos piemērot izņēmumus un piešķirt atļaujas nezudīs</w:t>
      </w:r>
      <w:r w:rsidR="00522B97">
        <w:rPr>
          <w:rFonts w:ascii="Times New Roman" w:hAnsi="Times New Roman" w:cs="Times New Roman"/>
          <w:sz w:val="24"/>
          <w:szCs w:val="24"/>
        </w:rPr>
        <w:t>, ir nepieciešams atrast līdzsvaru starp vēlamo rezultātu un pasākumiem, kas būtu jāveic līdz tā sasniegšanai</w:t>
      </w:r>
      <w:r w:rsidRPr="00CB3EC3">
        <w:rPr>
          <w:rFonts w:ascii="Times New Roman" w:hAnsi="Times New Roman" w:cs="Times New Roman"/>
          <w:sz w:val="24"/>
          <w:szCs w:val="24"/>
        </w:rPr>
        <w:t>.</w:t>
      </w:r>
      <w:r w:rsidR="00522B97">
        <w:rPr>
          <w:rFonts w:ascii="Times New Roman" w:hAnsi="Times New Roman" w:cs="Times New Roman"/>
          <w:sz w:val="24"/>
          <w:szCs w:val="24"/>
        </w:rPr>
        <w:t xml:space="preserve"> </w:t>
      </w:r>
    </w:p>
    <w:p w14:paraId="08AB91C6" w14:textId="77777777" w:rsidR="00A94C1E" w:rsidRDefault="00A94C1E" w:rsidP="00CE479D">
      <w:pPr>
        <w:spacing w:after="0" w:line="240" w:lineRule="auto"/>
        <w:ind w:right="-284"/>
        <w:rPr>
          <w:rFonts w:ascii="Times New Roman" w:hAnsi="Times New Roman" w:cs="Times New Roman"/>
          <w:sz w:val="24"/>
          <w:szCs w:val="24"/>
        </w:rPr>
      </w:pPr>
    </w:p>
    <w:p w14:paraId="390414CC" w14:textId="77777777" w:rsidR="00F74984" w:rsidRPr="00A00B0C" w:rsidRDefault="00825953" w:rsidP="00CE479D">
      <w:pPr>
        <w:pStyle w:val="Heading1"/>
        <w:ind w:right="-284" w:hanging="426"/>
      </w:pPr>
      <w:bookmarkStart w:id="12" w:name="_Toc137631912"/>
      <w:r w:rsidRPr="00A00B0C">
        <w:t xml:space="preserve">IESPĒJAMIE </w:t>
      </w:r>
      <w:r w:rsidR="007919CA" w:rsidRPr="00A00B0C">
        <w:t>RISINĀJUMI</w:t>
      </w:r>
      <w:r w:rsidR="00DB5E15">
        <w:t xml:space="preserve"> UN </w:t>
      </w:r>
      <w:r w:rsidR="00B85BA1">
        <w:t xml:space="preserve">TO </w:t>
      </w:r>
      <w:r w:rsidR="00DB5E15">
        <w:t>IETEKME UZ PROBLĒM</w:t>
      </w:r>
      <w:r w:rsidR="00B85BA1">
        <w:t>U</w:t>
      </w:r>
      <w:bookmarkEnd w:id="12"/>
    </w:p>
    <w:p w14:paraId="6C9EB4F7" w14:textId="77777777" w:rsidR="00F74984" w:rsidRPr="0052451E" w:rsidRDefault="00F74984" w:rsidP="00CE479D">
      <w:pPr>
        <w:spacing w:after="0" w:line="240" w:lineRule="auto"/>
        <w:ind w:right="-284"/>
        <w:jc w:val="both"/>
        <w:rPr>
          <w:rFonts w:ascii="Times New Roman" w:hAnsi="Times New Roman" w:cs="Times New Roman"/>
          <w:sz w:val="24"/>
          <w:szCs w:val="24"/>
        </w:rPr>
      </w:pPr>
    </w:p>
    <w:p w14:paraId="1F916649" w14:textId="77777777" w:rsidR="004B5B5F" w:rsidRPr="00A40021" w:rsidRDefault="0042563C" w:rsidP="00CE479D">
      <w:pPr>
        <w:pStyle w:val="Heading2"/>
        <w:ind w:right="-284"/>
        <w:rPr>
          <w:i w:val="0"/>
        </w:rPr>
      </w:pPr>
      <w:bookmarkStart w:id="13" w:name="_Toc137631913"/>
      <w:r w:rsidRPr="00A40021">
        <w:rPr>
          <w:i w:val="0"/>
        </w:rPr>
        <w:t>IV</w:t>
      </w:r>
      <w:r w:rsidR="007919CA" w:rsidRPr="00A40021">
        <w:rPr>
          <w:i w:val="0"/>
        </w:rPr>
        <w:t xml:space="preserve">.1. </w:t>
      </w:r>
      <w:r w:rsidR="004B5B5F" w:rsidRPr="00A40021">
        <w:rPr>
          <w:i w:val="0"/>
        </w:rPr>
        <w:t>Pamatprincipi</w:t>
      </w:r>
      <w:bookmarkEnd w:id="13"/>
    </w:p>
    <w:p w14:paraId="280DD06B" w14:textId="77777777" w:rsidR="004B5B5F" w:rsidRPr="00A00B0C" w:rsidRDefault="004B5B5F" w:rsidP="00CE479D">
      <w:pPr>
        <w:pStyle w:val="ListParagraph"/>
        <w:spacing w:after="0" w:line="240" w:lineRule="auto"/>
        <w:ind w:left="0" w:right="-284"/>
        <w:jc w:val="both"/>
        <w:rPr>
          <w:rFonts w:ascii="Times New Roman" w:hAnsi="Times New Roman" w:cs="Times New Roman"/>
          <w:sz w:val="24"/>
          <w:szCs w:val="24"/>
        </w:rPr>
      </w:pPr>
    </w:p>
    <w:p w14:paraId="350160CE" w14:textId="467A0E54" w:rsidR="004B5B5F" w:rsidRPr="00A00B0C" w:rsidRDefault="007919CA" w:rsidP="00CE479D">
      <w:pPr>
        <w:pStyle w:val="ListParagraph"/>
        <w:numPr>
          <w:ilvl w:val="0"/>
          <w:numId w:val="5"/>
        </w:numPr>
        <w:spacing w:after="0" w:line="240" w:lineRule="auto"/>
        <w:ind w:left="0" w:right="-284"/>
        <w:jc w:val="both"/>
        <w:rPr>
          <w:rFonts w:ascii="Times New Roman" w:hAnsi="Times New Roman" w:cs="Times New Roman"/>
          <w:sz w:val="24"/>
          <w:szCs w:val="24"/>
        </w:rPr>
      </w:pPr>
      <w:r w:rsidRPr="00A00B0C">
        <w:rPr>
          <w:rFonts w:ascii="Times New Roman" w:hAnsi="Times New Roman" w:cs="Times New Roman"/>
          <w:sz w:val="24"/>
          <w:szCs w:val="24"/>
        </w:rPr>
        <w:t xml:space="preserve">Ievērojot iepriekšējās rindkopās izklāstītos apsvērumus, tostarp 2022.gadā noteikto jauno ES sankciju </w:t>
      </w:r>
      <w:r w:rsidR="00060552">
        <w:rPr>
          <w:rFonts w:ascii="Times New Roman" w:hAnsi="Times New Roman" w:cs="Times New Roman"/>
          <w:sz w:val="24"/>
          <w:szCs w:val="24"/>
        </w:rPr>
        <w:t xml:space="preserve">noteikšanas </w:t>
      </w:r>
      <w:r w:rsidRPr="00A00B0C">
        <w:rPr>
          <w:rFonts w:ascii="Times New Roman" w:hAnsi="Times New Roman" w:cs="Times New Roman"/>
          <w:sz w:val="24"/>
          <w:szCs w:val="24"/>
        </w:rPr>
        <w:t>ātrumu, apjom</w:t>
      </w:r>
      <w:r w:rsidR="005512B3" w:rsidRPr="00A00B0C">
        <w:rPr>
          <w:rFonts w:ascii="Times New Roman" w:hAnsi="Times New Roman" w:cs="Times New Roman"/>
          <w:sz w:val="24"/>
          <w:szCs w:val="24"/>
        </w:rPr>
        <w:t xml:space="preserve">u, </w:t>
      </w:r>
      <w:r w:rsidR="00DA2D1F" w:rsidRPr="00A00B0C">
        <w:rPr>
          <w:rFonts w:ascii="Times New Roman" w:hAnsi="Times New Roman" w:cs="Times New Roman"/>
          <w:sz w:val="24"/>
          <w:szCs w:val="24"/>
        </w:rPr>
        <w:t>plašo jomu klāstu</w:t>
      </w:r>
      <w:r w:rsidR="00A00B0C" w:rsidRPr="00A00B0C">
        <w:rPr>
          <w:rFonts w:ascii="Times New Roman" w:hAnsi="Times New Roman" w:cs="Times New Roman"/>
          <w:sz w:val="24"/>
          <w:szCs w:val="24"/>
        </w:rPr>
        <w:t xml:space="preserve"> un</w:t>
      </w:r>
      <w:r w:rsidR="005512B3" w:rsidRPr="00A00B0C">
        <w:rPr>
          <w:rFonts w:ascii="Times New Roman" w:hAnsi="Times New Roman" w:cs="Times New Roman"/>
          <w:sz w:val="24"/>
          <w:szCs w:val="24"/>
        </w:rPr>
        <w:t xml:space="preserve"> no tām paredzēto izņēmumu apjomu, komplicētību un </w:t>
      </w:r>
      <w:r w:rsidR="006C662C" w:rsidRPr="0052451E">
        <w:rPr>
          <w:rFonts w:ascii="Times New Roman" w:hAnsi="Times New Roman" w:cs="Times New Roman"/>
          <w:sz w:val="24"/>
          <w:szCs w:val="24"/>
        </w:rPr>
        <w:t>skarto jautājumu</w:t>
      </w:r>
      <w:r w:rsidR="00DD7B37" w:rsidRPr="0052451E">
        <w:rPr>
          <w:rFonts w:ascii="Times New Roman" w:hAnsi="Times New Roman" w:cs="Times New Roman"/>
          <w:sz w:val="24"/>
          <w:szCs w:val="24"/>
        </w:rPr>
        <w:t xml:space="preserve"> nozīmīgumu Latvijas valstspiederīgo, uzņēmumu un valsts interesēm</w:t>
      </w:r>
      <w:r w:rsidR="006C662C" w:rsidRPr="004424F1">
        <w:rPr>
          <w:rFonts w:ascii="Times New Roman" w:hAnsi="Times New Roman" w:cs="Times New Roman"/>
          <w:sz w:val="24"/>
          <w:szCs w:val="24"/>
        </w:rPr>
        <w:t xml:space="preserve">, lai nodrošinātu turpmāku efektīvu, pilnvērtīgu un saturiski kompetentu </w:t>
      </w:r>
      <w:r w:rsidR="00DA2D1F" w:rsidRPr="004424F1">
        <w:rPr>
          <w:rFonts w:ascii="Times New Roman" w:hAnsi="Times New Roman" w:cs="Times New Roman"/>
          <w:sz w:val="24"/>
          <w:szCs w:val="24"/>
        </w:rPr>
        <w:t>sankciju un no tām pared</w:t>
      </w:r>
      <w:r w:rsidR="00DA2D1F" w:rsidRPr="00A00B0C">
        <w:rPr>
          <w:rFonts w:ascii="Times New Roman" w:hAnsi="Times New Roman" w:cs="Times New Roman"/>
          <w:sz w:val="24"/>
          <w:szCs w:val="24"/>
        </w:rPr>
        <w:t xml:space="preserve">zēto izņēmumu </w:t>
      </w:r>
      <w:r w:rsidR="006C662C" w:rsidRPr="00A00B0C">
        <w:rPr>
          <w:rFonts w:ascii="Times New Roman" w:hAnsi="Times New Roman" w:cs="Times New Roman"/>
          <w:sz w:val="24"/>
          <w:szCs w:val="24"/>
        </w:rPr>
        <w:t xml:space="preserve">ieviešanu nacionālajā līmenī Latvijā, turpmākajās rindkopās Ārlietu ministrija </w:t>
      </w:r>
      <w:r w:rsidR="00DA2D1F" w:rsidRPr="00A00B0C">
        <w:rPr>
          <w:rFonts w:ascii="Times New Roman" w:hAnsi="Times New Roman" w:cs="Times New Roman"/>
          <w:sz w:val="24"/>
          <w:szCs w:val="24"/>
        </w:rPr>
        <w:t>iezīmē vairākus principus, kas jāņem vērā</w:t>
      </w:r>
      <w:r w:rsidR="006C662C" w:rsidRPr="00A00B0C">
        <w:rPr>
          <w:rFonts w:ascii="Times New Roman" w:hAnsi="Times New Roman" w:cs="Times New Roman"/>
          <w:sz w:val="24"/>
          <w:szCs w:val="24"/>
        </w:rPr>
        <w:t xml:space="preserve">, </w:t>
      </w:r>
      <w:r w:rsidR="00DA2D1F" w:rsidRPr="00A00B0C">
        <w:rPr>
          <w:rFonts w:ascii="Times New Roman" w:hAnsi="Times New Roman" w:cs="Times New Roman"/>
          <w:sz w:val="24"/>
          <w:szCs w:val="24"/>
        </w:rPr>
        <w:t>vērtējot pastāvošās sistēmas efektivitāti un ilgtspēju</w:t>
      </w:r>
      <w:r w:rsidR="006F2BB1">
        <w:rPr>
          <w:rFonts w:ascii="Times New Roman" w:hAnsi="Times New Roman" w:cs="Times New Roman"/>
          <w:sz w:val="24"/>
          <w:szCs w:val="24"/>
        </w:rPr>
        <w:t>, kā arī potenciālo risinājumu piemērotību pastāvošo problēmu risināšanai</w:t>
      </w:r>
      <w:r w:rsidR="00DA2D1F" w:rsidRPr="00A00B0C">
        <w:rPr>
          <w:rFonts w:ascii="Times New Roman" w:hAnsi="Times New Roman" w:cs="Times New Roman"/>
          <w:sz w:val="24"/>
          <w:szCs w:val="24"/>
        </w:rPr>
        <w:t xml:space="preserve">. Proti, </w:t>
      </w:r>
      <w:r w:rsidR="006C662C" w:rsidRPr="00A00B0C">
        <w:rPr>
          <w:rFonts w:ascii="Times New Roman" w:hAnsi="Times New Roman" w:cs="Times New Roman"/>
          <w:sz w:val="24"/>
          <w:szCs w:val="24"/>
        </w:rPr>
        <w:t>nosakot “</w:t>
      </w:r>
      <w:r w:rsidR="00831126" w:rsidRPr="00A00B0C">
        <w:rPr>
          <w:rFonts w:ascii="Times New Roman" w:hAnsi="Times New Roman" w:cs="Times New Roman"/>
          <w:sz w:val="24"/>
          <w:szCs w:val="24"/>
        </w:rPr>
        <w:t xml:space="preserve">nacionālo </w:t>
      </w:r>
      <w:r w:rsidR="006C662C" w:rsidRPr="00A00B0C">
        <w:rPr>
          <w:rFonts w:ascii="Times New Roman" w:hAnsi="Times New Roman" w:cs="Times New Roman"/>
          <w:sz w:val="24"/>
          <w:szCs w:val="24"/>
        </w:rPr>
        <w:t>kompetento iestādi” ES tiesību aktu</w:t>
      </w:r>
      <w:r w:rsidR="00DD7B37" w:rsidRPr="00A00B0C">
        <w:rPr>
          <w:rFonts w:ascii="Times New Roman" w:hAnsi="Times New Roman" w:cs="Times New Roman"/>
          <w:sz w:val="24"/>
          <w:szCs w:val="24"/>
        </w:rPr>
        <w:t>, kas regulē sankciju jautājumus,</w:t>
      </w:r>
      <w:r w:rsidR="006C662C" w:rsidRPr="00A00B0C">
        <w:rPr>
          <w:rFonts w:ascii="Times New Roman" w:hAnsi="Times New Roman" w:cs="Times New Roman"/>
          <w:sz w:val="24"/>
          <w:szCs w:val="24"/>
        </w:rPr>
        <w:t xml:space="preserve"> izpratnē</w:t>
      </w:r>
      <w:r w:rsidR="00DA2D1F" w:rsidRPr="00A00B0C">
        <w:rPr>
          <w:rFonts w:ascii="Times New Roman" w:hAnsi="Times New Roman" w:cs="Times New Roman"/>
          <w:sz w:val="24"/>
          <w:szCs w:val="24"/>
        </w:rPr>
        <w:t>, ikvienā potenciālajā</w:t>
      </w:r>
      <w:r w:rsidR="004B5B5F" w:rsidRPr="00A00B0C">
        <w:rPr>
          <w:rFonts w:ascii="Times New Roman" w:hAnsi="Times New Roman" w:cs="Times New Roman"/>
          <w:sz w:val="24"/>
          <w:szCs w:val="24"/>
        </w:rPr>
        <w:t xml:space="preserve"> risinājumā jāievēro šādi </w:t>
      </w:r>
      <w:r w:rsidR="00336DBE" w:rsidRPr="00A00B0C">
        <w:rPr>
          <w:rFonts w:ascii="Times New Roman" w:hAnsi="Times New Roman" w:cs="Times New Roman"/>
          <w:sz w:val="24"/>
          <w:szCs w:val="24"/>
        </w:rPr>
        <w:t>seši</w:t>
      </w:r>
      <w:r w:rsidR="00DD7B37" w:rsidRPr="00A00B0C">
        <w:rPr>
          <w:rFonts w:ascii="Times New Roman" w:hAnsi="Times New Roman" w:cs="Times New Roman"/>
          <w:sz w:val="24"/>
          <w:szCs w:val="24"/>
        </w:rPr>
        <w:t xml:space="preserve"> </w:t>
      </w:r>
      <w:r w:rsidR="004B5B5F" w:rsidRPr="00A00B0C">
        <w:rPr>
          <w:rFonts w:ascii="Times New Roman" w:hAnsi="Times New Roman" w:cs="Times New Roman"/>
          <w:sz w:val="24"/>
          <w:szCs w:val="24"/>
        </w:rPr>
        <w:t>pamatprincipi:</w:t>
      </w:r>
    </w:p>
    <w:p w14:paraId="10EB80B3" w14:textId="77777777" w:rsidR="007919CA" w:rsidRPr="00F52CC6" w:rsidRDefault="007919CA" w:rsidP="00CE479D">
      <w:pPr>
        <w:pStyle w:val="ListParagraph"/>
        <w:spacing w:after="0" w:line="240" w:lineRule="auto"/>
        <w:ind w:left="0" w:right="-284"/>
        <w:jc w:val="both"/>
        <w:rPr>
          <w:rFonts w:ascii="Times New Roman" w:hAnsi="Times New Roman" w:cs="Times New Roman"/>
          <w:sz w:val="24"/>
          <w:szCs w:val="24"/>
        </w:rPr>
      </w:pPr>
    </w:p>
    <w:p w14:paraId="35B51FE8" w14:textId="77777777" w:rsidR="004B5B5F" w:rsidRPr="00F52CC6" w:rsidRDefault="004B5B5F" w:rsidP="00CE479D">
      <w:pPr>
        <w:pStyle w:val="ListParagraph"/>
        <w:numPr>
          <w:ilvl w:val="0"/>
          <w:numId w:val="2"/>
        </w:numPr>
        <w:spacing w:after="0" w:line="240" w:lineRule="auto"/>
        <w:ind w:left="567" w:right="-284"/>
        <w:jc w:val="both"/>
        <w:rPr>
          <w:rFonts w:ascii="Times New Roman" w:hAnsi="Times New Roman" w:cs="Times New Roman"/>
          <w:sz w:val="24"/>
          <w:szCs w:val="24"/>
        </w:rPr>
      </w:pPr>
      <w:r w:rsidRPr="00F52CC6">
        <w:rPr>
          <w:rFonts w:ascii="Times New Roman" w:hAnsi="Times New Roman" w:cs="Times New Roman"/>
          <w:sz w:val="24"/>
          <w:szCs w:val="24"/>
        </w:rPr>
        <w:t xml:space="preserve">Latvijai nacionālā līmenī ir jānodrošina </w:t>
      </w:r>
      <w:r w:rsidR="00636160" w:rsidRPr="00F52CC6">
        <w:rPr>
          <w:rFonts w:ascii="Times New Roman" w:hAnsi="Times New Roman" w:cs="Times New Roman"/>
          <w:sz w:val="24"/>
          <w:szCs w:val="24"/>
        </w:rPr>
        <w:t>pilnīga</w:t>
      </w:r>
      <w:r w:rsidRPr="00F52CC6">
        <w:rPr>
          <w:rFonts w:ascii="Times New Roman" w:hAnsi="Times New Roman" w:cs="Times New Roman"/>
          <w:sz w:val="24"/>
          <w:szCs w:val="24"/>
        </w:rPr>
        <w:t xml:space="preserve"> ES noteikto sankciju ievērošana, nepieļaujot to apiešanas vai pārkāpšanas mēģinājumus, kas apdraud sankciju efektivitāti;</w:t>
      </w:r>
    </w:p>
    <w:p w14:paraId="0095C8B3" w14:textId="77777777" w:rsidR="006C662C" w:rsidRPr="00F52CC6" w:rsidRDefault="006C662C" w:rsidP="00CE479D">
      <w:pPr>
        <w:pStyle w:val="ListParagraph"/>
        <w:spacing w:after="0" w:line="240" w:lineRule="auto"/>
        <w:ind w:left="567" w:right="-284"/>
        <w:jc w:val="both"/>
        <w:rPr>
          <w:rFonts w:ascii="Times New Roman" w:hAnsi="Times New Roman" w:cs="Times New Roman"/>
          <w:sz w:val="24"/>
          <w:szCs w:val="24"/>
        </w:rPr>
      </w:pPr>
    </w:p>
    <w:p w14:paraId="0D411E19" w14:textId="5BC9DCEC" w:rsidR="004B5B5F" w:rsidRPr="00F52CC6" w:rsidRDefault="004B5B5F" w:rsidP="00CE479D">
      <w:pPr>
        <w:pStyle w:val="ListParagraph"/>
        <w:numPr>
          <w:ilvl w:val="0"/>
          <w:numId w:val="2"/>
        </w:numPr>
        <w:spacing w:after="0" w:line="240" w:lineRule="auto"/>
        <w:ind w:left="567" w:right="-284"/>
        <w:jc w:val="both"/>
        <w:rPr>
          <w:rFonts w:ascii="Times New Roman" w:hAnsi="Times New Roman" w:cs="Times New Roman"/>
          <w:sz w:val="24"/>
          <w:szCs w:val="24"/>
        </w:rPr>
      </w:pPr>
      <w:r w:rsidRPr="00F52CC6">
        <w:rPr>
          <w:rFonts w:ascii="Times New Roman" w:hAnsi="Times New Roman" w:cs="Times New Roman"/>
          <w:sz w:val="24"/>
          <w:szCs w:val="24"/>
        </w:rPr>
        <w:t xml:space="preserve">ES dalībvalstīm nav pienākuma pieļaut izņēmumus no ES sankciju piemērošanas </w:t>
      </w:r>
      <w:r w:rsidR="00636160" w:rsidRPr="00F52CC6">
        <w:rPr>
          <w:rFonts w:ascii="Times New Roman" w:hAnsi="Times New Roman" w:cs="Times New Roman"/>
          <w:sz w:val="24"/>
          <w:szCs w:val="24"/>
        </w:rPr>
        <w:t xml:space="preserve">un sniegt atļaujas iesaldēto finanšu līdzekļu vai </w:t>
      </w:r>
      <w:r w:rsidR="00831126">
        <w:rPr>
          <w:rFonts w:ascii="Times New Roman" w:hAnsi="Times New Roman" w:cs="Times New Roman"/>
          <w:sz w:val="24"/>
          <w:szCs w:val="24"/>
        </w:rPr>
        <w:t>saimniecisko</w:t>
      </w:r>
      <w:r w:rsidR="00831126" w:rsidRPr="00F52CC6">
        <w:rPr>
          <w:rFonts w:ascii="Times New Roman" w:hAnsi="Times New Roman" w:cs="Times New Roman"/>
          <w:sz w:val="24"/>
          <w:szCs w:val="24"/>
        </w:rPr>
        <w:t xml:space="preserve"> </w:t>
      </w:r>
      <w:r w:rsidR="00636160" w:rsidRPr="00F52CC6">
        <w:rPr>
          <w:rFonts w:ascii="Times New Roman" w:hAnsi="Times New Roman" w:cs="Times New Roman"/>
          <w:sz w:val="24"/>
          <w:szCs w:val="24"/>
        </w:rPr>
        <w:t>resursu atbrīvošanai</w:t>
      </w:r>
      <w:r w:rsidR="006C662C" w:rsidRPr="00F52CC6">
        <w:rPr>
          <w:rFonts w:ascii="Times New Roman" w:hAnsi="Times New Roman" w:cs="Times New Roman"/>
          <w:sz w:val="24"/>
          <w:szCs w:val="24"/>
        </w:rPr>
        <w:t>. T</w:t>
      </w:r>
      <w:r w:rsidR="00636160" w:rsidRPr="00F52CC6">
        <w:rPr>
          <w:rFonts w:ascii="Times New Roman" w:hAnsi="Times New Roman" w:cs="Times New Roman"/>
          <w:sz w:val="24"/>
          <w:szCs w:val="24"/>
        </w:rPr>
        <w:t>ā vietā ES dalībvalstu kompetentā</w:t>
      </w:r>
      <w:r w:rsidR="006C662C" w:rsidRPr="00F52CC6">
        <w:rPr>
          <w:rFonts w:ascii="Times New Roman" w:hAnsi="Times New Roman" w:cs="Times New Roman"/>
          <w:sz w:val="24"/>
          <w:szCs w:val="24"/>
        </w:rPr>
        <w:t>/-</w:t>
      </w:r>
      <w:proofErr w:type="spellStart"/>
      <w:r w:rsidR="006C662C" w:rsidRPr="00F52CC6">
        <w:rPr>
          <w:rFonts w:ascii="Times New Roman" w:hAnsi="Times New Roman" w:cs="Times New Roman"/>
          <w:sz w:val="24"/>
          <w:szCs w:val="24"/>
        </w:rPr>
        <w:t>ā</w:t>
      </w:r>
      <w:r w:rsidR="00636160" w:rsidRPr="00F52CC6">
        <w:rPr>
          <w:rFonts w:ascii="Times New Roman" w:hAnsi="Times New Roman" w:cs="Times New Roman"/>
          <w:sz w:val="24"/>
          <w:szCs w:val="24"/>
        </w:rPr>
        <w:t>s</w:t>
      </w:r>
      <w:proofErr w:type="spellEnd"/>
      <w:r w:rsidR="00636160" w:rsidRPr="00F52CC6">
        <w:rPr>
          <w:rFonts w:ascii="Times New Roman" w:hAnsi="Times New Roman" w:cs="Times New Roman"/>
          <w:sz w:val="24"/>
          <w:szCs w:val="24"/>
        </w:rPr>
        <w:t xml:space="preserve"> iestādes vērtē, vai izņēmums</w:t>
      </w:r>
      <w:r w:rsidR="006C662C" w:rsidRPr="00F52CC6">
        <w:rPr>
          <w:rFonts w:ascii="Times New Roman" w:hAnsi="Times New Roman" w:cs="Times New Roman"/>
          <w:sz w:val="24"/>
          <w:szCs w:val="24"/>
        </w:rPr>
        <w:t>/</w:t>
      </w:r>
      <w:r w:rsidR="00636160" w:rsidRPr="00F52CC6">
        <w:rPr>
          <w:rFonts w:ascii="Times New Roman" w:hAnsi="Times New Roman" w:cs="Times New Roman"/>
          <w:sz w:val="24"/>
          <w:szCs w:val="24"/>
        </w:rPr>
        <w:t>atļauja</w:t>
      </w:r>
      <w:r w:rsidR="006C662C" w:rsidRPr="00F52CC6">
        <w:rPr>
          <w:rFonts w:ascii="Times New Roman" w:hAnsi="Times New Roman" w:cs="Times New Roman"/>
          <w:sz w:val="24"/>
          <w:szCs w:val="24"/>
        </w:rPr>
        <w:t xml:space="preserve">, </w:t>
      </w:r>
      <w:r w:rsidR="00060552">
        <w:rPr>
          <w:rFonts w:ascii="Times New Roman" w:hAnsi="Times New Roman" w:cs="Times New Roman"/>
          <w:sz w:val="24"/>
          <w:szCs w:val="24"/>
        </w:rPr>
        <w:t xml:space="preserve">ko pieļauj </w:t>
      </w:r>
      <w:r w:rsidR="006C662C" w:rsidRPr="00F52CC6">
        <w:rPr>
          <w:rFonts w:ascii="Times New Roman" w:hAnsi="Times New Roman" w:cs="Times New Roman"/>
          <w:sz w:val="24"/>
          <w:szCs w:val="24"/>
        </w:rPr>
        <w:t>ES līmeņa tiesību akt</w:t>
      </w:r>
      <w:r w:rsidR="00060552">
        <w:rPr>
          <w:rFonts w:ascii="Times New Roman" w:hAnsi="Times New Roman" w:cs="Times New Roman"/>
          <w:sz w:val="24"/>
          <w:szCs w:val="24"/>
        </w:rPr>
        <w:t>i</w:t>
      </w:r>
      <w:r w:rsidR="006C662C" w:rsidRPr="00F52CC6">
        <w:rPr>
          <w:rFonts w:ascii="Times New Roman" w:hAnsi="Times New Roman" w:cs="Times New Roman"/>
          <w:sz w:val="24"/>
          <w:szCs w:val="24"/>
        </w:rPr>
        <w:t>,</w:t>
      </w:r>
      <w:r w:rsidR="00636160" w:rsidRPr="00F52CC6">
        <w:rPr>
          <w:rFonts w:ascii="Times New Roman" w:hAnsi="Times New Roman" w:cs="Times New Roman"/>
          <w:sz w:val="24"/>
          <w:szCs w:val="24"/>
        </w:rPr>
        <w:t xml:space="preserve"> joprojām atbilst ES sankciju mērķim un šīs dalībvalsts nacionālajām interesēm</w:t>
      </w:r>
      <w:r w:rsidR="006F2BB1">
        <w:rPr>
          <w:rFonts w:ascii="Times New Roman" w:hAnsi="Times New Roman" w:cs="Times New Roman"/>
          <w:sz w:val="24"/>
          <w:szCs w:val="24"/>
        </w:rPr>
        <w:t xml:space="preserve">. Citiem vārdiem – izņēmumu piemērošana un atļauju izsniegšana ir izņēmums no vispārējā principa un pieļaujama tikai īpašos </w:t>
      </w:r>
      <w:r w:rsidR="00831126">
        <w:rPr>
          <w:rFonts w:ascii="Times New Roman" w:hAnsi="Times New Roman" w:cs="Times New Roman"/>
          <w:sz w:val="24"/>
          <w:szCs w:val="24"/>
        </w:rPr>
        <w:t>apstākļos</w:t>
      </w:r>
      <w:r w:rsidR="006F2BB1">
        <w:rPr>
          <w:rFonts w:ascii="Times New Roman" w:hAnsi="Times New Roman" w:cs="Times New Roman"/>
          <w:sz w:val="24"/>
          <w:szCs w:val="24"/>
        </w:rPr>
        <w:t xml:space="preserve">, personai </w:t>
      </w:r>
      <w:r w:rsidR="003409A9">
        <w:rPr>
          <w:rFonts w:ascii="Times New Roman" w:hAnsi="Times New Roman" w:cs="Times New Roman"/>
          <w:sz w:val="24"/>
          <w:szCs w:val="24"/>
        </w:rPr>
        <w:t>pamatojot</w:t>
      </w:r>
      <w:r w:rsidR="006F2BB1">
        <w:rPr>
          <w:rFonts w:ascii="Times New Roman" w:hAnsi="Times New Roman" w:cs="Times New Roman"/>
          <w:sz w:val="24"/>
          <w:szCs w:val="24"/>
        </w:rPr>
        <w:t xml:space="preserve"> šo īpašo apstākļu esību, </w:t>
      </w:r>
      <w:r w:rsidR="00831126">
        <w:rPr>
          <w:rFonts w:ascii="Times New Roman" w:hAnsi="Times New Roman" w:cs="Times New Roman"/>
          <w:sz w:val="24"/>
          <w:szCs w:val="24"/>
        </w:rPr>
        <w:t>lūdz</w:t>
      </w:r>
      <w:r w:rsidR="00064C34">
        <w:rPr>
          <w:rFonts w:ascii="Times New Roman" w:hAnsi="Times New Roman" w:cs="Times New Roman"/>
          <w:sz w:val="24"/>
          <w:szCs w:val="24"/>
        </w:rPr>
        <w:t>ot</w:t>
      </w:r>
      <w:r w:rsidR="00831126">
        <w:rPr>
          <w:rFonts w:ascii="Times New Roman" w:hAnsi="Times New Roman" w:cs="Times New Roman"/>
          <w:sz w:val="24"/>
          <w:szCs w:val="24"/>
        </w:rPr>
        <w:t xml:space="preserve"> atļauju sankciju izņēmumam</w:t>
      </w:r>
      <w:r w:rsidR="00636160" w:rsidRPr="00F52CC6">
        <w:rPr>
          <w:rFonts w:ascii="Times New Roman" w:hAnsi="Times New Roman" w:cs="Times New Roman"/>
          <w:sz w:val="24"/>
          <w:szCs w:val="24"/>
        </w:rPr>
        <w:t>;</w:t>
      </w:r>
    </w:p>
    <w:p w14:paraId="162C58DD" w14:textId="77777777" w:rsidR="00DA2D1F" w:rsidRPr="00F52CC6" w:rsidRDefault="00DA2D1F" w:rsidP="00CE479D">
      <w:pPr>
        <w:spacing w:after="0" w:line="240" w:lineRule="auto"/>
        <w:ind w:right="-284"/>
        <w:jc w:val="both"/>
        <w:rPr>
          <w:rFonts w:ascii="Times New Roman" w:hAnsi="Times New Roman" w:cs="Times New Roman"/>
          <w:sz w:val="24"/>
          <w:szCs w:val="24"/>
        </w:rPr>
      </w:pPr>
    </w:p>
    <w:p w14:paraId="3E59C29B" w14:textId="77777777" w:rsidR="00636160" w:rsidRPr="00825953" w:rsidRDefault="006C662C" w:rsidP="00CE479D">
      <w:pPr>
        <w:pStyle w:val="ListParagraph"/>
        <w:numPr>
          <w:ilvl w:val="0"/>
          <w:numId w:val="2"/>
        </w:numPr>
        <w:spacing w:after="0" w:line="240" w:lineRule="auto"/>
        <w:ind w:left="567" w:right="-284"/>
        <w:jc w:val="both"/>
        <w:rPr>
          <w:rFonts w:ascii="Times New Roman" w:hAnsi="Times New Roman" w:cs="Times New Roman"/>
          <w:sz w:val="24"/>
          <w:szCs w:val="24"/>
        </w:rPr>
      </w:pPr>
      <w:r w:rsidRPr="00F52CC6">
        <w:rPr>
          <w:rFonts w:ascii="Times New Roman" w:hAnsi="Times New Roman" w:cs="Times New Roman"/>
          <w:sz w:val="24"/>
          <w:szCs w:val="24"/>
        </w:rPr>
        <w:t>i</w:t>
      </w:r>
      <w:r w:rsidR="00466707" w:rsidRPr="00F52CC6">
        <w:rPr>
          <w:rFonts w:ascii="Times New Roman" w:hAnsi="Times New Roman" w:cs="Times New Roman"/>
          <w:sz w:val="24"/>
          <w:szCs w:val="24"/>
        </w:rPr>
        <w:t xml:space="preserve">espējamo izņēmumu un atļauju sistēmai jābūt pēc iespējas vienkāršākai, </w:t>
      </w:r>
      <w:r w:rsidRPr="00F52CC6">
        <w:rPr>
          <w:rFonts w:ascii="Times New Roman" w:hAnsi="Times New Roman" w:cs="Times New Roman"/>
          <w:sz w:val="24"/>
          <w:szCs w:val="24"/>
        </w:rPr>
        <w:t xml:space="preserve">lai to saprastu </w:t>
      </w:r>
      <w:r w:rsidR="006F2BB1">
        <w:rPr>
          <w:rFonts w:ascii="Times New Roman" w:hAnsi="Times New Roman" w:cs="Times New Roman"/>
          <w:sz w:val="24"/>
          <w:szCs w:val="24"/>
        </w:rPr>
        <w:t>subjekti</w:t>
      </w:r>
      <w:r w:rsidRPr="00F52CC6">
        <w:rPr>
          <w:rFonts w:ascii="Times New Roman" w:hAnsi="Times New Roman" w:cs="Times New Roman"/>
          <w:sz w:val="24"/>
          <w:szCs w:val="24"/>
        </w:rPr>
        <w:t>, sistēmai jāatbilst</w:t>
      </w:r>
      <w:r w:rsidR="00466707" w:rsidRPr="00F52CC6">
        <w:rPr>
          <w:rFonts w:ascii="Times New Roman" w:hAnsi="Times New Roman" w:cs="Times New Roman"/>
          <w:sz w:val="24"/>
          <w:szCs w:val="24"/>
        </w:rPr>
        <w:t xml:space="preserve"> subsidiaritātes principam</w:t>
      </w:r>
      <w:r w:rsidRPr="00F52CC6">
        <w:rPr>
          <w:rFonts w:ascii="Times New Roman" w:hAnsi="Times New Roman" w:cs="Times New Roman"/>
          <w:sz w:val="24"/>
          <w:szCs w:val="24"/>
        </w:rPr>
        <w:t>, kas nozīmē, ka</w:t>
      </w:r>
      <w:r w:rsidR="00466707" w:rsidRPr="00F52CC6">
        <w:rPr>
          <w:rFonts w:ascii="Times New Roman" w:hAnsi="Times New Roman" w:cs="Times New Roman"/>
          <w:sz w:val="24"/>
          <w:szCs w:val="24"/>
        </w:rPr>
        <w:t xml:space="preserve"> lēmumi par izņēmumu piemērošanu un atļauju sniegšanu jāpieņem pēc iespējas zemākā līmenī</w:t>
      </w:r>
      <w:r w:rsidR="00825953">
        <w:rPr>
          <w:rFonts w:ascii="Times New Roman" w:hAnsi="Times New Roman" w:cs="Times New Roman"/>
          <w:sz w:val="24"/>
          <w:szCs w:val="24"/>
        </w:rPr>
        <w:t>,</w:t>
      </w:r>
      <w:r w:rsidR="00DA2D1F" w:rsidRPr="00825953">
        <w:rPr>
          <w:rFonts w:ascii="Times New Roman" w:hAnsi="Times New Roman" w:cs="Times New Roman"/>
          <w:sz w:val="24"/>
          <w:szCs w:val="24"/>
        </w:rPr>
        <w:t xml:space="preserve"> </w:t>
      </w:r>
      <w:r w:rsidR="001C54D9">
        <w:rPr>
          <w:rFonts w:ascii="Times New Roman" w:hAnsi="Times New Roman" w:cs="Times New Roman"/>
          <w:sz w:val="24"/>
          <w:szCs w:val="24"/>
        </w:rPr>
        <w:t>kas</w:t>
      </w:r>
      <w:r w:rsidR="00825953" w:rsidRPr="00825953">
        <w:rPr>
          <w:rFonts w:ascii="Times New Roman" w:hAnsi="Times New Roman" w:cs="Times New Roman"/>
          <w:sz w:val="24"/>
          <w:szCs w:val="24"/>
        </w:rPr>
        <w:t xml:space="preserve"> </w:t>
      </w:r>
      <w:r w:rsidR="00DA2D1F" w:rsidRPr="00825953">
        <w:rPr>
          <w:rFonts w:ascii="Times New Roman" w:hAnsi="Times New Roman" w:cs="Times New Roman"/>
          <w:sz w:val="24"/>
          <w:szCs w:val="24"/>
        </w:rPr>
        <w:t>vienlaikus nodrošina</w:t>
      </w:r>
      <w:r w:rsidRPr="00825953">
        <w:rPr>
          <w:rFonts w:ascii="Times New Roman" w:hAnsi="Times New Roman" w:cs="Times New Roman"/>
          <w:sz w:val="24"/>
          <w:szCs w:val="24"/>
        </w:rPr>
        <w:t xml:space="preserve"> arī to ātrāku pieņemšanu un īstenošanu</w:t>
      </w:r>
      <w:r w:rsidR="00522B97">
        <w:rPr>
          <w:rFonts w:ascii="Times New Roman" w:hAnsi="Times New Roman" w:cs="Times New Roman"/>
          <w:sz w:val="24"/>
          <w:szCs w:val="24"/>
        </w:rPr>
        <w:t>;</w:t>
      </w:r>
    </w:p>
    <w:p w14:paraId="148B8BDE" w14:textId="77777777" w:rsidR="006C662C" w:rsidRPr="00F52CC6" w:rsidRDefault="006C662C" w:rsidP="00CE479D">
      <w:pPr>
        <w:spacing w:after="0" w:line="240" w:lineRule="auto"/>
        <w:ind w:left="567" w:right="-284"/>
        <w:jc w:val="both"/>
        <w:rPr>
          <w:rFonts w:ascii="Times New Roman" w:hAnsi="Times New Roman" w:cs="Times New Roman"/>
          <w:sz w:val="24"/>
          <w:szCs w:val="24"/>
        </w:rPr>
      </w:pPr>
    </w:p>
    <w:p w14:paraId="48816D75" w14:textId="60E08DB8" w:rsidR="006F2BB1" w:rsidRDefault="006F2BB1" w:rsidP="00CE479D">
      <w:pPr>
        <w:pStyle w:val="ListParagraph"/>
        <w:numPr>
          <w:ilvl w:val="0"/>
          <w:numId w:val="2"/>
        </w:numPr>
        <w:spacing w:after="0" w:line="240" w:lineRule="auto"/>
        <w:ind w:left="567" w:right="-284"/>
        <w:jc w:val="both"/>
        <w:rPr>
          <w:rFonts w:ascii="Times New Roman" w:hAnsi="Times New Roman" w:cs="Times New Roman"/>
          <w:sz w:val="24"/>
          <w:szCs w:val="24"/>
        </w:rPr>
      </w:pPr>
      <w:r>
        <w:rPr>
          <w:rFonts w:ascii="Times New Roman" w:hAnsi="Times New Roman" w:cs="Times New Roman"/>
          <w:sz w:val="24"/>
          <w:szCs w:val="24"/>
        </w:rPr>
        <w:lastRenderedPageBreak/>
        <w:t xml:space="preserve">iespējamo izņēmumu un atļauju sistēmai jābūt veidotai tādējādi, lai pēc iespējas novērstu neskaidrības regulējuma piemērošanā un </w:t>
      </w:r>
      <w:r w:rsidRPr="000F45E2">
        <w:rPr>
          <w:rFonts w:ascii="Times New Roman" w:hAnsi="Times New Roman" w:cs="Times New Roman"/>
          <w:sz w:val="24"/>
          <w:szCs w:val="24"/>
        </w:rPr>
        <w:t xml:space="preserve">panāktu situāciju, kurā lēmumu par izņēmumu/atļauju pieņem iestāde, kuras kompetencē ietilpst </w:t>
      </w:r>
      <w:r w:rsidR="00671196" w:rsidRPr="000F45E2">
        <w:rPr>
          <w:rFonts w:ascii="Times New Roman" w:hAnsi="Times New Roman" w:cs="Times New Roman"/>
          <w:sz w:val="24"/>
          <w:szCs w:val="24"/>
        </w:rPr>
        <w:t xml:space="preserve">šādu </w:t>
      </w:r>
      <w:r w:rsidR="00466F8D">
        <w:rPr>
          <w:rFonts w:ascii="Times New Roman" w:hAnsi="Times New Roman" w:cs="Times New Roman"/>
          <w:sz w:val="24"/>
          <w:szCs w:val="24"/>
        </w:rPr>
        <w:t xml:space="preserve">attiecīgu </w:t>
      </w:r>
      <w:r w:rsidR="00671196" w:rsidRPr="000F45E2">
        <w:rPr>
          <w:rFonts w:ascii="Times New Roman" w:hAnsi="Times New Roman" w:cs="Times New Roman"/>
          <w:sz w:val="24"/>
          <w:szCs w:val="24"/>
        </w:rPr>
        <w:t>lēmumu pieņemšana</w:t>
      </w:r>
      <w:r>
        <w:rPr>
          <w:rFonts w:ascii="Times New Roman" w:hAnsi="Times New Roman" w:cs="Times New Roman"/>
          <w:sz w:val="24"/>
          <w:szCs w:val="24"/>
        </w:rPr>
        <w:t xml:space="preserve">, tādējādi novēršot kompetenču pārklāšanos; </w:t>
      </w:r>
    </w:p>
    <w:p w14:paraId="285108FB" w14:textId="77777777" w:rsidR="006F2BB1" w:rsidRPr="00060552" w:rsidRDefault="006F2BB1" w:rsidP="00CE479D">
      <w:pPr>
        <w:pStyle w:val="ListParagraph"/>
        <w:spacing w:after="0" w:line="240" w:lineRule="auto"/>
        <w:ind w:right="-284"/>
        <w:rPr>
          <w:rFonts w:ascii="Times New Roman" w:hAnsi="Times New Roman" w:cs="Times New Roman"/>
          <w:sz w:val="24"/>
          <w:szCs w:val="24"/>
        </w:rPr>
      </w:pPr>
    </w:p>
    <w:p w14:paraId="47D2591A" w14:textId="21A9B0C6" w:rsidR="006C662C" w:rsidRPr="000F45E2" w:rsidRDefault="006F2BB1" w:rsidP="00CE479D">
      <w:pPr>
        <w:pStyle w:val="ListParagraph"/>
        <w:numPr>
          <w:ilvl w:val="0"/>
          <w:numId w:val="2"/>
        </w:numPr>
        <w:spacing w:after="0" w:line="240" w:lineRule="auto"/>
        <w:ind w:left="567" w:right="-284"/>
        <w:jc w:val="both"/>
        <w:rPr>
          <w:rFonts w:ascii="Times New Roman" w:hAnsi="Times New Roman" w:cs="Times New Roman"/>
          <w:sz w:val="24"/>
          <w:szCs w:val="24"/>
        </w:rPr>
      </w:pPr>
      <w:r w:rsidRPr="000F45E2">
        <w:rPr>
          <w:rFonts w:ascii="Times New Roman" w:hAnsi="Times New Roman" w:cs="Times New Roman"/>
          <w:sz w:val="24"/>
          <w:szCs w:val="24"/>
        </w:rPr>
        <w:t xml:space="preserve">lēmuma pieņēmējam jābūt apveltītam ar saturiskām zināšanām un prasmēm, lai spētu pilnvērtīgi izvērtēt, vai </w:t>
      </w:r>
      <w:r w:rsidR="00831126">
        <w:rPr>
          <w:rFonts w:ascii="Times New Roman" w:hAnsi="Times New Roman" w:cs="Times New Roman"/>
          <w:sz w:val="24"/>
          <w:szCs w:val="24"/>
        </w:rPr>
        <w:t>personas</w:t>
      </w:r>
      <w:r w:rsidRPr="000F45E2">
        <w:rPr>
          <w:rFonts w:ascii="Times New Roman" w:hAnsi="Times New Roman" w:cs="Times New Roman"/>
          <w:sz w:val="24"/>
          <w:szCs w:val="24"/>
        </w:rPr>
        <w:t xml:space="preserve"> sniegtie apsvērumi un dokumenti, kas tos pamato, sniedz tādu informāciju, kas atbalsta atļaujas izsniegšanu vai izņēmuma piemērošanu</w:t>
      </w:r>
      <w:r w:rsidR="00522B97" w:rsidRPr="000F45E2">
        <w:rPr>
          <w:rFonts w:ascii="Times New Roman" w:hAnsi="Times New Roman" w:cs="Times New Roman"/>
          <w:sz w:val="24"/>
          <w:szCs w:val="24"/>
        </w:rPr>
        <w:t>, turklāt kompetentajai iestādei jābūt tiesīgai pieaicināt ekspertus viedokļa sniegšanai, ja tāds ir nepieciešams</w:t>
      </w:r>
      <w:r w:rsidR="006C662C" w:rsidRPr="000F45E2">
        <w:rPr>
          <w:rFonts w:ascii="Times New Roman" w:hAnsi="Times New Roman" w:cs="Times New Roman"/>
          <w:sz w:val="24"/>
          <w:szCs w:val="24"/>
        </w:rPr>
        <w:t>;</w:t>
      </w:r>
      <w:r w:rsidRPr="000F45E2">
        <w:rPr>
          <w:rFonts w:ascii="Times New Roman" w:hAnsi="Times New Roman" w:cs="Times New Roman"/>
          <w:sz w:val="24"/>
          <w:szCs w:val="24"/>
        </w:rPr>
        <w:t xml:space="preserve"> </w:t>
      </w:r>
    </w:p>
    <w:p w14:paraId="6BB12511" w14:textId="77777777" w:rsidR="00336DBE" w:rsidRPr="004424F1" w:rsidRDefault="00336DBE" w:rsidP="00CE479D">
      <w:pPr>
        <w:pStyle w:val="ListParagraph"/>
        <w:spacing w:after="0" w:line="240" w:lineRule="auto"/>
        <w:ind w:left="567" w:right="-284"/>
        <w:rPr>
          <w:rFonts w:ascii="Times New Roman" w:hAnsi="Times New Roman" w:cs="Times New Roman"/>
          <w:sz w:val="24"/>
          <w:szCs w:val="24"/>
        </w:rPr>
      </w:pPr>
    </w:p>
    <w:p w14:paraId="05E7E93A" w14:textId="77777777" w:rsidR="004B5B5F" w:rsidRPr="00A40021" w:rsidRDefault="00DA2D1F" w:rsidP="00CE479D">
      <w:pPr>
        <w:pStyle w:val="ListParagraph"/>
        <w:numPr>
          <w:ilvl w:val="0"/>
          <w:numId w:val="2"/>
        </w:numPr>
        <w:spacing w:after="0" w:line="240" w:lineRule="auto"/>
        <w:ind w:left="567" w:right="-284"/>
        <w:jc w:val="both"/>
        <w:rPr>
          <w:rFonts w:ascii="Times New Roman" w:hAnsi="Times New Roman" w:cs="Times New Roman"/>
          <w:sz w:val="24"/>
          <w:szCs w:val="24"/>
        </w:rPr>
      </w:pPr>
      <w:r w:rsidRPr="004424F1">
        <w:rPr>
          <w:rFonts w:ascii="Times New Roman" w:hAnsi="Times New Roman" w:cs="Times New Roman"/>
          <w:sz w:val="24"/>
          <w:szCs w:val="24"/>
        </w:rPr>
        <w:t>sistēmai</w:t>
      </w:r>
      <w:r w:rsidR="00336DBE" w:rsidRPr="004424F1">
        <w:rPr>
          <w:rFonts w:ascii="Times New Roman" w:hAnsi="Times New Roman" w:cs="Times New Roman"/>
          <w:sz w:val="24"/>
          <w:szCs w:val="24"/>
        </w:rPr>
        <w:t xml:space="preserve"> jābūt tāda</w:t>
      </w:r>
      <w:r w:rsidRPr="004424F1">
        <w:rPr>
          <w:rFonts w:ascii="Times New Roman" w:hAnsi="Times New Roman" w:cs="Times New Roman"/>
          <w:sz w:val="24"/>
          <w:szCs w:val="24"/>
        </w:rPr>
        <w:t>i</w:t>
      </w:r>
      <w:r w:rsidR="00336DBE" w:rsidRPr="004424F1">
        <w:rPr>
          <w:rFonts w:ascii="Times New Roman" w:hAnsi="Times New Roman" w:cs="Times New Roman"/>
          <w:sz w:val="24"/>
          <w:szCs w:val="24"/>
        </w:rPr>
        <w:t xml:space="preserve">, ko iespējams </w:t>
      </w:r>
      <w:r w:rsidRPr="004424F1">
        <w:rPr>
          <w:rFonts w:ascii="Times New Roman" w:hAnsi="Times New Roman" w:cs="Times New Roman"/>
          <w:sz w:val="24"/>
          <w:szCs w:val="24"/>
        </w:rPr>
        <w:t>īstenot</w:t>
      </w:r>
      <w:r w:rsidR="00336DBE" w:rsidRPr="004424F1">
        <w:rPr>
          <w:rFonts w:ascii="Times New Roman" w:hAnsi="Times New Roman" w:cs="Times New Roman"/>
          <w:sz w:val="24"/>
          <w:szCs w:val="24"/>
        </w:rPr>
        <w:t xml:space="preserve"> pēc iespējas</w:t>
      </w:r>
      <w:r w:rsidR="00336DBE" w:rsidRPr="00F52CC6">
        <w:rPr>
          <w:rFonts w:ascii="Times New Roman" w:hAnsi="Times New Roman" w:cs="Times New Roman"/>
          <w:sz w:val="24"/>
          <w:szCs w:val="24"/>
        </w:rPr>
        <w:t xml:space="preserve"> drīzāk, lai reaģētu uz </w:t>
      </w:r>
      <w:r w:rsidRPr="00F52CC6">
        <w:rPr>
          <w:rFonts w:ascii="Times New Roman" w:hAnsi="Times New Roman" w:cs="Times New Roman"/>
          <w:sz w:val="24"/>
          <w:szCs w:val="24"/>
        </w:rPr>
        <w:t xml:space="preserve">jau pašreiz </w:t>
      </w:r>
      <w:r w:rsidR="00336DBE" w:rsidRPr="00F52CC6">
        <w:rPr>
          <w:rFonts w:ascii="Times New Roman" w:hAnsi="Times New Roman" w:cs="Times New Roman"/>
          <w:sz w:val="24"/>
          <w:szCs w:val="24"/>
        </w:rPr>
        <w:t>pieņemtajām sankcijām un</w:t>
      </w:r>
      <w:r w:rsidR="00CA338A">
        <w:rPr>
          <w:rFonts w:ascii="Times New Roman" w:hAnsi="Times New Roman" w:cs="Times New Roman"/>
          <w:sz w:val="24"/>
          <w:szCs w:val="24"/>
        </w:rPr>
        <w:t xml:space="preserve"> pieļaujamajiem</w:t>
      </w:r>
      <w:r w:rsidR="00336DBE" w:rsidRPr="00F52CC6">
        <w:rPr>
          <w:rFonts w:ascii="Times New Roman" w:hAnsi="Times New Roman" w:cs="Times New Roman"/>
          <w:sz w:val="24"/>
          <w:szCs w:val="24"/>
        </w:rPr>
        <w:t xml:space="preserve"> izņēmumiem no tām, </w:t>
      </w:r>
      <w:r w:rsidRPr="00F52CC6">
        <w:rPr>
          <w:rFonts w:ascii="Times New Roman" w:hAnsi="Times New Roman" w:cs="Times New Roman"/>
          <w:sz w:val="24"/>
          <w:szCs w:val="24"/>
        </w:rPr>
        <w:t xml:space="preserve">proti, neradot pārtraukumu sankciju piemērošanā un nodrošinot 1) un 2) punktā ietverto principu īstenošanu, </w:t>
      </w:r>
      <w:r w:rsidR="00336DBE" w:rsidRPr="00F52CC6">
        <w:rPr>
          <w:rFonts w:ascii="Times New Roman" w:hAnsi="Times New Roman" w:cs="Times New Roman"/>
          <w:sz w:val="24"/>
          <w:szCs w:val="24"/>
        </w:rPr>
        <w:t xml:space="preserve">taču vienlaikus </w:t>
      </w:r>
      <w:r w:rsidR="009C7824" w:rsidRPr="00F52CC6">
        <w:rPr>
          <w:rFonts w:ascii="Times New Roman" w:hAnsi="Times New Roman" w:cs="Times New Roman"/>
          <w:sz w:val="24"/>
          <w:szCs w:val="24"/>
        </w:rPr>
        <w:t>arī</w:t>
      </w:r>
      <w:r w:rsidR="00336DBE" w:rsidRPr="00F52CC6">
        <w:rPr>
          <w:rFonts w:ascii="Times New Roman" w:hAnsi="Times New Roman" w:cs="Times New Roman"/>
          <w:sz w:val="24"/>
          <w:szCs w:val="24"/>
        </w:rPr>
        <w:t xml:space="preserve"> ilgtspējīga</w:t>
      </w:r>
      <w:r w:rsidRPr="00F52CC6">
        <w:rPr>
          <w:rFonts w:ascii="Times New Roman" w:hAnsi="Times New Roman" w:cs="Times New Roman"/>
          <w:sz w:val="24"/>
          <w:szCs w:val="24"/>
        </w:rPr>
        <w:t>i</w:t>
      </w:r>
      <w:r w:rsidR="00336DBE" w:rsidRPr="00F52CC6">
        <w:rPr>
          <w:rFonts w:ascii="Times New Roman" w:hAnsi="Times New Roman" w:cs="Times New Roman"/>
          <w:sz w:val="24"/>
          <w:szCs w:val="24"/>
        </w:rPr>
        <w:t xml:space="preserve">, kas nozīmē, ka sistēmai jābūt viegli pielāgojamai potenciāliem </w:t>
      </w:r>
      <w:r w:rsidR="00336DBE" w:rsidRPr="00A40021">
        <w:rPr>
          <w:rFonts w:ascii="Times New Roman" w:hAnsi="Times New Roman" w:cs="Times New Roman"/>
          <w:sz w:val="24"/>
          <w:szCs w:val="24"/>
        </w:rPr>
        <w:t>nākotnes izaicinājumiem</w:t>
      </w:r>
      <w:r w:rsidR="009C7824" w:rsidRPr="00A40021">
        <w:rPr>
          <w:rFonts w:ascii="Times New Roman" w:hAnsi="Times New Roman" w:cs="Times New Roman"/>
          <w:sz w:val="24"/>
          <w:szCs w:val="24"/>
        </w:rPr>
        <w:t xml:space="preserve"> un atbilstošai labas pārvaldības principam</w:t>
      </w:r>
      <w:r w:rsidR="006F2BB1" w:rsidRPr="00A40021">
        <w:rPr>
          <w:rFonts w:ascii="Times New Roman" w:hAnsi="Times New Roman" w:cs="Times New Roman"/>
          <w:sz w:val="24"/>
          <w:szCs w:val="24"/>
        </w:rPr>
        <w:t>.</w:t>
      </w:r>
    </w:p>
    <w:p w14:paraId="2CEB06DA" w14:textId="77777777" w:rsidR="004B5B5F" w:rsidRPr="00A40021" w:rsidRDefault="004B5B5F" w:rsidP="00CE479D">
      <w:pPr>
        <w:spacing w:after="0" w:line="240" w:lineRule="auto"/>
        <w:ind w:right="-284"/>
        <w:jc w:val="both"/>
        <w:rPr>
          <w:rFonts w:ascii="Times New Roman" w:hAnsi="Times New Roman" w:cs="Times New Roman"/>
          <w:sz w:val="24"/>
          <w:szCs w:val="24"/>
        </w:rPr>
      </w:pPr>
    </w:p>
    <w:p w14:paraId="4F729630" w14:textId="77777777" w:rsidR="00FB4F56" w:rsidRPr="00A40021" w:rsidRDefault="0042563C" w:rsidP="00CE479D">
      <w:pPr>
        <w:pStyle w:val="Heading2"/>
        <w:ind w:right="-284"/>
        <w:rPr>
          <w:i w:val="0"/>
        </w:rPr>
      </w:pPr>
      <w:bookmarkStart w:id="14" w:name="_Toc137631914"/>
      <w:r w:rsidRPr="00A40021">
        <w:rPr>
          <w:i w:val="0"/>
        </w:rPr>
        <w:t>IV</w:t>
      </w:r>
      <w:r w:rsidR="007919CA" w:rsidRPr="00A40021">
        <w:rPr>
          <w:i w:val="0"/>
        </w:rPr>
        <w:t xml:space="preserve">.2. </w:t>
      </w:r>
      <w:r w:rsidR="00FB4F56" w:rsidRPr="00A40021">
        <w:rPr>
          <w:i w:val="0"/>
        </w:rPr>
        <w:t>Iespējamie risinājumi</w:t>
      </w:r>
      <w:bookmarkEnd w:id="14"/>
    </w:p>
    <w:p w14:paraId="79F883BB" w14:textId="77777777" w:rsidR="00466707" w:rsidRPr="00F52CC6" w:rsidRDefault="00466707" w:rsidP="00CE479D">
      <w:pPr>
        <w:pStyle w:val="ListParagraph"/>
        <w:spacing w:after="0" w:line="240" w:lineRule="auto"/>
        <w:ind w:left="0" w:right="-284"/>
        <w:jc w:val="both"/>
        <w:rPr>
          <w:rFonts w:ascii="Times New Roman" w:hAnsi="Times New Roman" w:cs="Times New Roman"/>
          <w:sz w:val="24"/>
          <w:szCs w:val="24"/>
        </w:rPr>
      </w:pPr>
    </w:p>
    <w:p w14:paraId="4DE28409" w14:textId="2E0B68B0" w:rsidR="00466707" w:rsidRPr="00F52CC6" w:rsidRDefault="0077433C" w:rsidP="00CE479D">
      <w:pPr>
        <w:pStyle w:val="ListParagraph"/>
        <w:numPr>
          <w:ilvl w:val="0"/>
          <w:numId w:val="5"/>
        </w:numPr>
        <w:spacing w:after="0" w:line="240" w:lineRule="auto"/>
        <w:ind w:left="0" w:right="-284"/>
        <w:jc w:val="both"/>
        <w:rPr>
          <w:rFonts w:ascii="Times New Roman" w:hAnsi="Times New Roman" w:cs="Times New Roman"/>
          <w:sz w:val="24"/>
          <w:szCs w:val="24"/>
        </w:rPr>
      </w:pPr>
      <w:r w:rsidRPr="00F52CC6">
        <w:rPr>
          <w:rFonts w:ascii="Times New Roman" w:hAnsi="Times New Roman" w:cs="Times New Roman"/>
          <w:sz w:val="24"/>
          <w:szCs w:val="24"/>
        </w:rPr>
        <w:t xml:space="preserve">Ievērojot </w:t>
      </w:r>
      <w:r w:rsidR="00DA2D1F" w:rsidRPr="00F52CC6">
        <w:rPr>
          <w:rFonts w:ascii="Times New Roman" w:hAnsi="Times New Roman" w:cs="Times New Roman"/>
          <w:sz w:val="24"/>
          <w:szCs w:val="24"/>
        </w:rPr>
        <w:t>augš</w:t>
      </w:r>
      <w:r w:rsidRPr="00F52CC6">
        <w:rPr>
          <w:rFonts w:ascii="Times New Roman" w:hAnsi="Times New Roman" w:cs="Times New Roman"/>
          <w:sz w:val="24"/>
          <w:szCs w:val="24"/>
        </w:rPr>
        <w:t xml:space="preserve">minētos pamatprincipus, </w:t>
      </w:r>
      <w:r w:rsidR="00466707" w:rsidRPr="00F52CC6">
        <w:rPr>
          <w:rFonts w:ascii="Times New Roman" w:hAnsi="Times New Roman" w:cs="Times New Roman"/>
          <w:sz w:val="24"/>
          <w:szCs w:val="24"/>
        </w:rPr>
        <w:t xml:space="preserve">Ārlietu ministrijas ieskatā, ir iespējami </w:t>
      </w:r>
      <w:r w:rsidR="005738CB">
        <w:rPr>
          <w:rFonts w:ascii="Times New Roman" w:hAnsi="Times New Roman" w:cs="Times New Roman"/>
          <w:sz w:val="24"/>
          <w:szCs w:val="24"/>
        </w:rPr>
        <w:t xml:space="preserve">trīs </w:t>
      </w:r>
      <w:r w:rsidR="00DA2D1F" w:rsidRPr="00F52CC6">
        <w:rPr>
          <w:rFonts w:ascii="Times New Roman" w:hAnsi="Times New Roman" w:cs="Times New Roman"/>
          <w:sz w:val="24"/>
          <w:szCs w:val="24"/>
        </w:rPr>
        <w:t>modeļi nacionālo kompetento iestāžu noteikšanai, lai</w:t>
      </w:r>
      <w:r w:rsidRPr="00F52CC6">
        <w:rPr>
          <w:rFonts w:ascii="Times New Roman" w:hAnsi="Times New Roman" w:cs="Times New Roman"/>
          <w:sz w:val="24"/>
          <w:szCs w:val="24"/>
        </w:rPr>
        <w:t xml:space="preserve"> turpmāk nodrošināt</w:t>
      </w:r>
      <w:r w:rsidR="00DA2D1F" w:rsidRPr="00F52CC6">
        <w:rPr>
          <w:rFonts w:ascii="Times New Roman" w:hAnsi="Times New Roman" w:cs="Times New Roman"/>
          <w:sz w:val="24"/>
          <w:szCs w:val="24"/>
        </w:rPr>
        <w:t>u</w:t>
      </w:r>
      <w:r w:rsidRPr="00F52CC6">
        <w:rPr>
          <w:rFonts w:ascii="Times New Roman" w:hAnsi="Times New Roman" w:cs="Times New Roman"/>
          <w:sz w:val="24"/>
          <w:szCs w:val="24"/>
        </w:rPr>
        <w:t xml:space="preserve"> ES sankciju </w:t>
      </w:r>
      <w:r w:rsidR="00B25D85" w:rsidRPr="00F52CC6">
        <w:rPr>
          <w:rFonts w:ascii="Times New Roman" w:hAnsi="Times New Roman" w:cs="Times New Roman"/>
          <w:sz w:val="24"/>
          <w:szCs w:val="24"/>
        </w:rPr>
        <w:t xml:space="preserve">un no tām paredzēto izņēmumu </w:t>
      </w:r>
      <w:r w:rsidRPr="00F52CC6">
        <w:rPr>
          <w:rFonts w:ascii="Times New Roman" w:hAnsi="Times New Roman" w:cs="Times New Roman"/>
          <w:sz w:val="24"/>
          <w:szCs w:val="24"/>
        </w:rPr>
        <w:t>efektīvu</w:t>
      </w:r>
      <w:r w:rsidR="00DA2D1F" w:rsidRPr="00F52CC6">
        <w:rPr>
          <w:rFonts w:ascii="Times New Roman" w:hAnsi="Times New Roman" w:cs="Times New Roman"/>
          <w:sz w:val="24"/>
          <w:szCs w:val="24"/>
        </w:rPr>
        <w:t>, lietderīgu, vērtībās balstītu un skaidru</w:t>
      </w:r>
      <w:r w:rsidRPr="00F52CC6">
        <w:rPr>
          <w:rFonts w:ascii="Times New Roman" w:hAnsi="Times New Roman" w:cs="Times New Roman"/>
          <w:sz w:val="24"/>
          <w:szCs w:val="24"/>
        </w:rPr>
        <w:t xml:space="preserve"> ieviešanu un piemērošanu Latvijā</w:t>
      </w:r>
      <w:r w:rsidR="00466707" w:rsidRPr="00F52CC6">
        <w:rPr>
          <w:rFonts w:ascii="Times New Roman" w:hAnsi="Times New Roman" w:cs="Times New Roman"/>
          <w:sz w:val="24"/>
          <w:szCs w:val="24"/>
        </w:rPr>
        <w:t>:</w:t>
      </w:r>
    </w:p>
    <w:p w14:paraId="05F024B7" w14:textId="77777777" w:rsidR="00466707" w:rsidRPr="00F52CC6" w:rsidRDefault="00466707" w:rsidP="00CE479D">
      <w:pPr>
        <w:spacing w:after="0" w:line="240" w:lineRule="auto"/>
        <w:ind w:right="-284"/>
        <w:jc w:val="both"/>
        <w:rPr>
          <w:rFonts w:ascii="Times New Roman" w:hAnsi="Times New Roman" w:cs="Times New Roman"/>
          <w:sz w:val="24"/>
          <w:szCs w:val="24"/>
        </w:rPr>
      </w:pPr>
    </w:p>
    <w:p w14:paraId="68BD32FB" w14:textId="77777777" w:rsidR="00906EAE" w:rsidRPr="00A40021" w:rsidRDefault="00466707" w:rsidP="00CE479D">
      <w:pPr>
        <w:pStyle w:val="Heading3"/>
        <w:ind w:left="426" w:right="-284"/>
        <w:rPr>
          <w:i w:val="0"/>
        </w:rPr>
      </w:pPr>
      <w:bookmarkStart w:id="15" w:name="_Toc137631915"/>
      <w:r w:rsidRPr="00A40021">
        <w:rPr>
          <w:i w:val="0"/>
        </w:rPr>
        <w:t>Pilnībā decentralizēta sistēma</w:t>
      </w:r>
      <w:bookmarkEnd w:id="15"/>
    </w:p>
    <w:p w14:paraId="3D59B15C" w14:textId="77777777" w:rsidR="00B40C6F" w:rsidRPr="00F52CC6" w:rsidRDefault="00B40C6F" w:rsidP="00CE479D">
      <w:pPr>
        <w:pStyle w:val="ListParagraph"/>
        <w:spacing w:after="0" w:line="240" w:lineRule="auto"/>
        <w:ind w:left="0" w:right="-284"/>
        <w:jc w:val="both"/>
        <w:rPr>
          <w:rFonts w:ascii="Times New Roman" w:hAnsi="Times New Roman" w:cs="Times New Roman"/>
          <w:sz w:val="24"/>
          <w:szCs w:val="24"/>
          <w:u w:val="single"/>
        </w:rPr>
      </w:pPr>
    </w:p>
    <w:p w14:paraId="34F5D8A9" w14:textId="24CDA19D" w:rsidR="00C17CCB" w:rsidRPr="00F52CC6" w:rsidRDefault="00906EAE" w:rsidP="00CE479D">
      <w:pPr>
        <w:pStyle w:val="ListParagraph"/>
        <w:spacing w:after="0" w:line="240" w:lineRule="auto"/>
        <w:ind w:left="567" w:right="-284"/>
        <w:jc w:val="both"/>
        <w:rPr>
          <w:rFonts w:ascii="Times New Roman" w:hAnsi="Times New Roman" w:cs="Times New Roman"/>
          <w:sz w:val="24"/>
          <w:szCs w:val="24"/>
        </w:rPr>
      </w:pPr>
      <w:r w:rsidRPr="00F52CC6">
        <w:rPr>
          <w:rFonts w:ascii="Times New Roman" w:hAnsi="Times New Roman" w:cs="Times New Roman"/>
          <w:sz w:val="24"/>
          <w:szCs w:val="24"/>
        </w:rPr>
        <w:t xml:space="preserve">Šāda sistēma balstītos uz šobrīd </w:t>
      </w:r>
      <w:proofErr w:type="spellStart"/>
      <w:r w:rsidR="006F2BB1">
        <w:rPr>
          <w:rFonts w:ascii="Times New Roman" w:hAnsi="Times New Roman" w:cs="Times New Roman"/>
          <w:i/>
          <w:sz w:val="24"/>
          <w:szCs w:val="24"/>
        </w:rPr>
        <w:t>de</w:t>
      </w:r>
      <w:proofErr w:type="spellEnd"/>
      <w:r w:rsidR="006F2BB1">
        <w:rPr>
          <w:rFonts w:ascii="Times New Roman" w:hAnsi="Times New Roman" w:cs="Times New Roman"/>
          <w:i/>
          <w:sz w:val="24"/>
          <w:szCs w:val="24"/>
        </w:rPr>
        <w:t xml:space="preserve"> </w:t>
      </w:r>
      <w:proofErr w:type="spellStart"/>
      <w:r w:rsidR="006F2BB1">
        <w:rPr>
          <w:rFonts w:ascii="Times New Roman" w:hAnsi="Times New Roman" w:cs="Times New Roman"/>
          <w:i/>
          <w:sz w:val="24"/>
          <w:szCs w:val="24"/>
        </w:rPr>
        <w:t>facto</w:t>
      </w:r>
      <w:proofErr w:type="spellEnd"/>
      <w:r w:rsidR="006F2BB1">
        <w:rPr>
          <w:rFonts w:ascii="Times New Roman" w:hAnsi="Times New Roman" w:cs="Times New Roman"/>
          <w:i/>
          <w:sz w:val="24"/>
          <w:szCs w:val="24"/>
        </w:rPr>
        <w:t xml:space="preserve"> </w:t>
      </w:r>
      <w:r w:rsidR="006F2BB1">
        <w:rPr>
          <w:rFonts w:ascii="Times New Roman" w:hAnsi="Times New Roman" w:cs="Times New Roman"/>
          <w:sz w:val="24"/>
          <w:szCs w:val="24"/>
        </w:rPr>
        <w:t xml:space="preserve">pastāvošo sistēmu un </w:t>
      </w:r>
      <w:r w:rsidRPr="00F52CC6">
        <w:rPr>
          <w:rFonts w:ascii="Times New Roman" w:hAnsi="Times New Roman" w:cs="Times New Roman"/>
          <w:sz w:val="24"/>
          <w:szCs w:val="24"/>
        </w:rPr>
        <w:t xml:space="preserve">spēkā esošajos normatīvajos aktos definētajām valsts iestāžu </w:t>
      </w:r>
      <w:r w:rsidR="006F2BB1">
        <w:rPr>
          <w:rFonts w:ascii="Times New Roman" w:hAnsi="Times New Roman" w:cs="Times New Roman"/>
          <w:sz w:val="24"/>
          <w:szCs w:val="24"/>
        </w:rPr>
        <w:t xml:space="preserve">saturiskajām </w:t>
      </w:r>
      <w:r w:rsidRPr="00F52CC6">
        <w:rPr>
          <w:rFonts w:ascii="Times New Roman" w:hAnsi="Times New Roman" w:cs="Times New Roman"/>
          <w:sz w:val="24"/>
          <w:szCs w:val="24"/>
        </w:rPr>
        <w:t>kompetenc</w:t>
      </w:r>
      <w:r w:rsidR="00C17CCB" w:rsidRPr="00F52CC6">
        <w:rPr>
          <w:rFonts w:ascii="Times New Roman" w:hAnsi="Times New Roman" w:cs="Times New Roman"/>
          <w:sz w:val="24"/>
          <w:szCs w:val="24"/>
        </w:rPr>
        <w:t>ēm</w:t>
      </w:r>
      <w:r w:rsidR="00B40C6F" w:rsidRPr="00F52CC6">
        <w:rPr>
          <w:rFonts w:ascii="Times New Roman" w:hAnsi="Times New Roman" w:cs="Times New Roman"/>
          <w:sz w:val="24"/>
          <w:szCs w:val="24"/>
        </w:rPr>
        <w:t xml:space="preserve">. </w:t>
      </w:r>
      <w:r w:rsidR="006F2BB1">
        <w:rPr>
          <w:rFonts w:ascii="Times New Roman" w:hAnsi="Times New Roman" w:cs="Times New Roman"/>
          <w:sz w:val="24"/>
          <w:szCs w:val="24"/>
        </w:rPr>
        <w:t>Š</w:t>
      </w:r>
      <w:r w:rsidR="00B40C6F" w:rsidRPr="00F52CC6">
        <w:rPr>
          <w:rFonts w:ascii="Times New Roman" w:hAnsi="Times New Roman" w:cs="Times New Roman"/>
          <w:sz w:val="24"/>
          <w:szCs w:val="24"/>
        </w:rPr>
        <w:t>āda sistēma būtu atbilstoša Sankciju likum</w:t>
      </w:r>
      <w:r w:rsidR="00A80B2D" w:rsidRPr="00F52CC6">
        <w:rPr>
          <w:rFonts w:ascii="Times New Roman" w:hAnsi="Times New Roman" w:cs="Times New Roman"/>
          <w:sz w:val="24"/>
          <w:szCs w:val="24"/>
        </w:rPr>
        <w:t>a</w:t>
      </w:r>
      <w:r w:rsidR="00B40C6F" w:rsidRPr="00F52CC6">
        <w:rPr>
          <w:rFonts w:ascii="Times New Roman" w:hAnsi="Times New Roman" w:cs="Times New Roman"/>
          <w:sz w:val="24"/>
          <w:szCs w:val="24"/>
        </w:rPr>
        <w:t xml:space="preserve"> 10.pantam, kas noteic, ka lēmumu par starptautisko un nacionālo sankciju izpildē paredzēto izņēmuma gadījumu piemērošanu pēc subjekta lūguma piemēro kompetentā iestāde. Šajā kontekstā jo īpaši svarīgi uzsvērt, ka kompetentā iestāde Sankciju likuma izpratnē nav tas pats</w:t>
      </w:r>
      <w:r w:rsidR="00831126">
        <w:rPr>
          <w:rFonts w:ascii="Times New Roman" w:hAnsi="Times New Roman" w:cs="Times New Roman"/>
          <w:sz w:val="24"/>
          <w:szCs w:val="24"/>
        </w:rPr>
        <w:t>,</w:t>
      </w:r>
      <w:r w:rsidR="00B40C6F" w:rsidRPr="00F52CC6">
        <w:rPr>
          <w:rFonts w:ascii="Times New Roman" w:hAnsi="Times New Roman" w:cs="Times New Roman"/>
          <w:sz w:val="24"/>
          <w:szCs w:val="24"/>
        </w:rPr>
        <w:t xml:space="preserve"> kas koordinējošā iestāde</w:t>
      </w:r>
      <w:r w:rsidR="0042563C" w:rsidRPr="00F52CC6">
        <w:rPr>
          <w:rFonts w:ascii="Times New Roman" w:hAnsi="Times New Roman" w:cs="Times New Roman"/>
          <w:sz w:val="24"/>
          <w:szCs w:val="24"/>
        </w:rPr>
        <w:t> </w:t>
      </w:r>
      <w:r w:rsidR="00B40C6F" w:rsidRPr="00F52CC6">
        <w:rPr>
          <w:rFonts w:ascii="Times New Roman" w:hAnsi="Times New Roman" w:cs="Times New Roman"/>
          <w:sz w:val="24"/>
          <w:szCs w:val="24"/>
        </w:rPr>
        <w:t>– iestāde, kas veic saziņu ar starptautiskajām organizācijām un ārvalstu kompetentajām institūcijām par sankciju noteikšanu, ieviešanu un izņēmumu piemērošanu Latvijā</w:t>
      </w:r>
      <w:r w:rsidR="00CA338A">
        <w:rPr>
          <w:rFonts w:ascii="Times New Roman" w:hAnsi="Times New Roman" w:cs="Times New Roman"/>
          <w:sz w:val="24"/>
          <w:szCs w:val="24"/>
        </w:rPr>
        <w:t xml:space="preserve"> (Ārlietu ministrija)</w:t>
      </w:r>
      <w:r w:rsidR="00B40C6F" w:rsidRPr="00F52CC6">
        <w:rPr>
          <w:rFonts w:ascii="Times New Roman" w:hAnsi="Times New Roman" w:cs="Times New Roman"/>
          <w:sz w:val="24"/>
          <w:szCs w:val="24"/>
        </w:rPr>
        <w:t xml:space="preserve">. </w:t>
      </w:r>
      <w:r w:rsidR="00B25D85" w:rsidRPr="00F52CC6">
        <w:rPr>
          <w:rFonts w:ascii="Times New Roman" w:hAnsi="Times New Roman" w:cs="Times New Roman"/>
          <w:sz w:val="24"/>
          <w:szCs w:val="24"/>
        </w:rPr>
        <w:t xml:space="preserve">Pilnībā decentralizētā sistēmā kompetentās iestādes “pa jomām” vai “jautājumiem” tiktu noteiktas un sadarbotos atbilstoši VPIL ietvertajiem principiem, kā arī ievērojot saturisko kompetenču tvērumu, kādi tie noteikti iestāžu </w:t>
      </w:r>
      <w:r w:rsidR="00C313CE">
        <w:rPr>
          <w:rFonts w:ascii="Times New Roman" w:hAnsi="Times New Roman" w:cs="Times New Roman"/>
          <w:sz w:val="24"/>
          <w:szCs w:val="24"/>
        </w:rPr>
        <w:t xml:space="preserve">darbību </w:t>
      </w:r>
      <w:r w:rsidR="00B25D85" w:rsidRPr="00F52CC6">
        <w:rPr>
          <w:rFonts w:ascii="Times New Roman" w:hAnsi="Times New Roman" w:cs="Times New Roman"/>
          <w:sz w:val="24"/>
          <w:szCs w:val="24"/>
        </w:rPr>
        <w:t>regulējošajos tiesību aktos, piemēram, iestādes nolikumā</w:t>
      </w:r>
      <w:r w:rsidR="00A85A23">
        <w:rPr>
          <w:rFonts w:ascii="Times New Roman" w:hAnsi="Times New Roman" w:cs="Times New Roman"/>
          <w:sz w:val="24"/>
          <w:szCs w:val="24"/>
        </w:rPr>
        <w:t>, un uzklausot iestāžu viedokļus pirms kompetenču noteikšanas</w:t>
      </w:r>
      <w:r w:rsidR="00B25D85" w:rsidRPr="00F52CC6">
        <w:rPr>
          <w:rFonts w:ascii="Times New Roman" w:hAnsi="Times New Roman" w:cs="Times New Roman"/>
          <w:sz w:val="24"/>
          <w:szCs w:val="24"/>
        </w:rPr>
        <w:t>.</w:t>
      </w:r>
    </w:p>
    <w:p w14:paraId="568594C0" w14:textId="77777777" w:rsidR="00B40C6F" w:rsidRPr="00F52CC6" w:rsidRDefault="00B40C6F" w:rsidP="00CE479D">
      <w:pPr>
        <w:pStyle w:val="ListParagraph"/>
        <w:spacing w:after="0" w:line="240" w:lineRule="auto"/>
        <w:ind w:left="567" w:right="-284"/>
        <w:jc w:val="both"/>
        <w:rPr>
          <w:rFonts w:ascii="Times New Roman" w:hAnsi="Times New Roman" w:cs="Times New Roman"/>
          <w:sz w:val="24"/>
          <w:szCs w:val="24"/>
        </w:rPr>
      </w:pPr>
    </w:p>
    <w:p w14:paraId="5DA85CEB" w14:textId="2801F8F9" w:rsidR="00C17CCB" w:rsidRPr="004424F1" w:rsidRDefault="00C17CCB" w:rsidP="00CE479D">
      <w:pPr>
        <w:pStyle w:val="ListParagraph"/>
        <w:spacing w:after="0" w:line="240" w:lineRule="auto"/>
        <w:ind w:left="567" w:right="-284"/>
        <w:jc w:val="both"/>
        <w:rPr>
          <w:rFonts w:ascii="Times New Roman" w:hAnsi="Times New Roman" w:cs="Times New Roman"/>
          <w:sz w:val="24"/>
          <w:szCs w:val="24"/>
        </w:rPr>
      </w:pPr>
      <w:r w:rsidRPr="00F52CC6">
        <w:rPr>
          <w:rFonts w:ascii="Times New Roman" w:hAnsi="Times New Roman" w:cs="Times New Roman"/>
          <w:sz w:val="24"/>
          <w:szCs w:val="24"/>
          <w:u w:val="single"/>
        </w:rPr>
        <w:t xml:space="preserve">Ieguvumi </w:t>
      </w:r>
      <w:r w:rsidR="008A479D" w:rsidRPr="00F52CC6">
        <w:rPr>
          <w:rFonts w:ascii="Times New Roman" w:hAnsi="Times New Roman" w:cs="Times New Roman"/>
          <w:sz w:val="24"/>
          <w:szCs w:val="24"/>
          <w:u w:val="single"/>
        </w:rPr>
        <w:t>šādai</w:t>
      </w:r>
      <w:r w:rsidRPr="00F52CC6">
        <w:rPr>
          <w:rFonts w:ascii="Times New Roman" w:hAnsi="Times New Roman" w:cs="Times New Roman"/>
          <w:sz w:val="24"/>
          <w:szCs w:val="24"/>
          <w:u w:val="single"/>
        </w:rPr>
        <w:t xml:space="preserve"> pieeja</w:t>
      </w:r>
      <w:r w:rsidR="008A479D" w:rsidRPr="00F52CC6">
        <w:rPr>
          <w:rFonts w:ascii="Times New Roman" w:hAnsi="Times New Roman" w:cs="Times New Roman"/>
          <w:sz w:val="24"/>
          <w:szCs w:val="24"/>
          <w:u w:val="single"/>
        </w:rPr>
        <w:t>i</w:t>
      </w:r>
      <w:r w:rsidR="00B40C6F" w:rsidRPr="00F52CC6">
        <w:rPr>
          <w:rFonts w:ascii="Times New Roman" w:hAnsi="Times New Roman" w:cs="Times New Roman"/>
          <w:sz w:val="24"/>
          <w:szCs w:val="24"/>
        </w:rPr>
        <w:t>:; (</w:t>
      </w:r>
      <w:r w:rsidR="00700FFF">
        <w:rPr>
          <w:rFonts w:ascii="Times New Roman" w:hAnsi="Times New Roman" w:cs="Times New Roman"/>
          <w:sz w:val="24"/>
          <w:szCs w:val="24"/>
        </w:rPr>
        <w:t>1</w:t>
      </w:r>
      <w:r w:rsidR="00B40C6F" w:rsidRPr="00F52CC6">
        <w:rPr>
          <w:rFonts w:ascii="Times New Roman" w:hAnsi="Times New Roman" w:cs="Times New Roman"/>
          <w:sz w:val="24"/>
          <w:szCs w:val="24"/>
        </w:rPr>
        <w:t>) nav nepieciešamas institucionālas izmaiņas, izveidojot jaunu iestādi vai jaunas struktūras esošajās iestādēs; (</w:t>
      </w:r>
      <w:r w:rsidR="00700FFF">
        <w:rPr>
          <w:rFonts w:ascii="Times New Roman" w:hAnsi="Times New Roman" w:cs="Times New Roman"/>
          <w:sz w:val="24"/>
          <w:szCs w:val="24"/>
        </w:rPr>
        <w:t>2</w:t>
      </w:r>
      <w:r w:rsidR="00B40C6F" w:rsidRPr="00F52CC6">
        <w:rPr>
          <w:rFonts w:ascii="Times New Roman" w:hAnsi="Times New Roman" w:cs="Times New Roman"/>
          <w:sz w:val="24"/>
          <w:szCs w:val="24"/>
        </w:rPr>
        <w:t>) decentralizētā sistēmā iestādes rīkotos savu pašreizējo kompetenču ietvaros; (</w:t>
      </w:r>
      <w:r w:rsidR="00700FFF">
        <w:rPr>
          <w:rFonts w:ascii="Times New Roman" w:hAnsi="Times New Roman" w:cs="Times New Roman"/>
          <w:sz w:val="24"/>
          <w:szCs w:val="24"/>
        </w:rPr>
        <w:t>3</w:t>
      </w:r>
      <w:r w:rsidR="00831126" w:rsidRPr="00F52CC6">
        <w:rPr>
          <w:rFonts w:ascii="Times New Roman" w:hAnsi="Times New Roman" w:cs="Times New Roman"/>
          <w:sz w:val="24"/>
          <w:szCs w:val="24"/>
        </w:rPr>
        <w:t>)</w:t>
      </w:r>
      <w:r w:rsidR="00831126">
        <w:rPr>
          <w:rFonts w:ascii="Times New Roman" w:hAnsi="Times New Roman" w:cs="Times New Roman"/>
          <w:sz w:val="24"/>
          <w:szCs w:val="24"/>
        </w:rPr>
        <w:t> </w:t>
      </w:r>
      <w:r w:rsidR="00B33898" w:rsidRPr="00F52CC6">
        <w:rPr>
          <w:rFonts w:ascii="Times New Roman" w:hAnsi="Times New Roman" w:cs="Times New Roman"/>
          <w:sz w:val="24"/>
          <w:szCs w:val="24"/>
        </w:rPr>
        <w:t>saturiski kompetenta lēmuma pieņemšana, novēršot nevajadzīgu birokrātiju; (</w:t>
      </w:r>
      <w:r w:rsidR="00700FFF">
        <w:rPr>
          <w:rFonts w:ascii="Times New Roman" w:hAnsi="Times New Roman" w:cs="Times New Roman"/>
          <w:sz w:val="24"/>
          <w:szCs w:val="24"/>
        </w:rPr>
        <w:t>4</w:t>
      </w:r>
      <w:r w:rsidR="00B33898" w:rsidRPr="00F52CC6">
        <w:rPr>
          <w:rFonts w:ascii="Times New Roman" w:hAnsi="Times New Roman" w:cs="Times New Roman"/>
          <w:sz w:val="24"/>
          <w:szCs w:val="24"/>
        </w:rPr>
        <w:t>) lēmums tiek pieņemts pēc iespējas zemākā līmenī; (</w:t>
      </w:r>
      <w:r w:rsidR="00700FFF">
        <w:rPr>
          <w:rFonts w:ascii="Times New Roman" w:hAnsi="Times New Roman" w:cs="Times New Roman"/>
          <w:sz w:val="24"/>
          <w:szCs w:val="24"/>
        </w:rPr>
        <w:t>5</w:t>
      </w:r>
      <w:r w:rsidR="00B33898" w:rsidRPr="00F52CC6">
        <w:rPr>
          <w:rFonts w:ascii="Times New Roman" w:hAnsi="Times New Roman" w:cs="Times New Roman"/>
          <w:sz w:val="24"/>
          <w:szCs w:val="24"/>
        </w:rPr>
        <w:t>) tiktu ievērots subsidiaritātes princ</w:t>
      </w:r>
      <w:r w:rsidR="00C300D5" w:rsidRPr="00F52CC6">
        <w:rPr>
          <w:rFonts w:ascii="Times New Roman" w:hAnsi="Times New Roman" w:cs="Times New Roman"/>
          <w:sz w:val="24"/>
          <w:szCs w:val="24"/>
        </w:rPr>
        <w:t>ips</w:t>
      </w:r>
      <w:r w:rsidR="00B25D85" w:rsidRPr="008359C7">
        <w:rPr>
          <w:rFonts w:ascii="Times New Roman" w:hAnsi="Times New Roman" w:cs="Times New Roman"/>
          <w:sz w:val="24"/>
          <w:szCs w:val="24"/>
        </w:rPr>
        <w:t>; (</w:t>
      </w:r>
      <w:r w:rsidR="00700FFF">
        <w:rPr>
          <w:rFonts w:ascii="Times New Roman" w:hAnsi="Times New Roman" w:cs="Times New Roman"/>
          <w:sz w:val="24"/>
          <w:szCs w:val="24"/>
        </w:rPr>
        <w:t>6</w:t>
      </w:r>
      <w:r w:rsidR="00831126" w:rsidRPr="008359C7">
        <w:rPr>
          <w:rFonts w:ascii="Times New Roman" w:hAnsi="Times New Roman" w:cs="Times New Roman"/>
          <w:sz w:val="24"/>
          <w:szCs w:val="24"/>
        </w:rPr>
        <w:t>)</w:t>
      </w:r>
      <w:r w:rsidR="00831126">
        <w:rPr>
          <w:rFonts w:ascii="Times New Roman" w:hAnsi="Times New Roman" w:cs="Times New Roman"/>
          <w:sz w:val="24"/>
          <w:szCs w:val="24"/>
        </w:rPr>
        <w:t> </w:t>
      </w:r>
      <w:r w:rsidR="00B25D85" w:rsidRPr="008359C7">
        <w:rPr>
          <w:rFonts w:ascii="Times New Roman" w:hAnsi="Times New Roman" w:cs="Times New Roman"/>
          <w:sz w:val="24"/>
          <w:szCs w:val="24"/>
        </w:rPr>
        <w:t xml:space="preserve">sistēma būtu spējīga reaģēt uz jau šobrīd pieņemtajām un spēkā esošajām sankcijām un izņēmumiem </w:t>
      </w:r>
      <w:r w:rsidR="00B25D85" w:rsidRPr="0052451E">
        <w:rPr>
          <w:rFonts w:ascii="Times New Roman" w:hAnsi="Times New Roman" w:cs="Times New Roman"/>
          <w:sz w:val="24"/>
          <w:szCs w:val="24"/>
        </w:rPr>
        <w:t>no tām; (</w:t>
      </w:r>
      <w:r w:rsidR="00700FFF">
        <w:rPr>
          <w:rFonts w:ascii="Times New Roman" w:hAnsi="Times New Roman" w:cs="Times New Roman"/>
          <w:sz w:val="24"/>
          <w:szCs w:val="24"/>
        </w:rPr>
        <w:t>7</w:t>
      </w:r>
      <w:r w:rsidR="00B25D85" w:rsidRPr="0052451E">
        <w:rPr>
          <w:rFonts w:ascii="Times New Roman" w:hAnsi="Times New Roman" w:cs="Times New Roman"/>
          <w:sz w:val="24"/>
          <w:szCs w:val="24"/>
        </w:rPr>
        <w:t xml:space="preserve">) </w:t>
      </w:r>
      <w:r w:rsidR="00A85A23">
        <w:rPr>
          <w:rFonts w:ascii="Times New Roman" w:hAnsi="Times New Roman" w:cs="Times New Roman"/>
          <w:sz w:val="24"/>
          <w:szCs w:val="24"/>
        </w:rPr>
        <w:t>sistēma darbotos atbilstoši principam</w:t>
      </w:r>
      <w:r w:rsidR="00B25D85" w:rsidRPr="0052451E">
        <w:rPr>
          <w:rFonts w:ascii="Times New Roman" w:hAnsi="Times New Roman" w:cs="Times New Roman"/>
          <w:sz w:val="24"/>
          <w:szCs w:val="24"/>
        </w:rPr>
        <w:t xml:space="preserve"> – iestāde, kas pieņēmusi lēmumu par ierobežojošo pasākumu, pieņem lēmumu par izņēmumu/atļauju</w:t>
      </w:r>
      <w:r w:rsidR="00C300D5" w:rsidRPr="004424F1">
        <w:rPr>
          <w:rFonts w:ascii="Times New Roman" w:hAnsi="Times New Roman" w:cs="Times New Roman"/>
          <w:sz w:val="24"/>
          <w:szCs w:val="24"/>
        </w:rPr>
        <w:t>.</w:t>
      </w:r>
    </w:p>
    <w:p w14:paraId="1F01950A" w14:textId="77777777" w:rsidR="00B33898" w:rsidRPr="008359C7" w:rsidRDefault="00B33898" w:rsidP="00CE479D">
      <w:pPr>
        <w:pStyle w:val="ListParagraph"/>
        <w:spacing w:after="0" w:line="240" w:lineRule="auto"/>
        <w:ind w:left="567" w:right="-284"/>
        <w:jc w:val="both"/>
        <w:rPr>
          <w:rFonts w:ascii="Times New Roman" w:hAnsi="Times New Roman" w:cs="Times New Roman"/>
          <w:sz w:val="24"/>
          <w:szCs w:val="24"/>
        </w:rPr>
      </w:pPr>
    </w:p>
    <w:p w14:paraId="1ABF692A" w14:textId="0B6BB50F" w:rsidR="00466707" w:rsidRPr="001C54D9" w:rsidRDefault="00C17CCB" w:rsidP="00CE479D">
      <w:pPr>
        <w:pStyle w:val="ListParagraph"/>
        <w:spacing w:after="0" w:line="240" w:lineRule="auto"/>
        <w:ind w:left="567" w:right="-284"/>
        <w:jc w:val="both"/>
        <w:rPr>
          <w:rFonts w:ascii="Times New Roman" w:hAnsi="Times New Roman" w:cs="Times New Roman"/>
          <w:sz w:val="24"/>
          <w:szCs w:val="24"/>
        </w:rPr>
      </w:pPr>
      <w:r w:rsidRPr="008359C7">
        <w:rPr>
          <w:rFonts w:ascii="Times New Roman" w:hAnsi="Times New Roman" w:cs="Times New Roman"/>
          <w:sz w:val="24"/>
          <w:szCs w:val="24"/>
          <w:u w:val="single"/>
        </w:rPr>
        <w:t xml:space="preserve">Trūkumi šādai </w:t>
      </w:r>
      <w:r w:rsidR="00B33898" w:rsidRPr="008359C7">
        <w:rPr>
          <w:rFonts w:ascii="Times New Roman" w:hAnsi="Times New Roman" w:cs="Times New Roman"/>
          <w:sz w:val="24"/>
          <w:szCs w:val="24"/>
          <w:u w:val="single"/>
        </w:rPr>
        <w:t>pieejai:</w:t>
      </w:r>
      <w:r w:rsidRPr="008359C7">
        <w:rPr>
          <w:rFonts w:ascii="Times New Roman" w:hAnsi="Times New Roman" w:cs="Times New Roman"/>
          <w:sz w:val="24"/>
          <w:szCs w:val="24"/>
        </w:rPr>
        <w:t xml:space="preserve"> </w:t>
      </w:r>
      <w:r w:rsidR="00700FFF" w:rsidRPr="00F52CC6">
        <w:rPr>
          <w:rFonts w:ascii="Times New Roman" w:hAnsi="Times New Roman" w:cs="Times New Roman"/>
          <w:sz w:val="24"/>
          <w:szCs w:val="24"/>
        </w:rPr>
        <w:t>(1) nepieciešam</w:t>
      </w:r>
      <w:r w:rsidR="00700FFF">
        <w:rPr>
          <w:rFonts w:ascii="Times New Roman" w:hAnsi="Times New Roman" w:cs="Times New Roman"/>
          <w:sz w:val="24"/>
          <w:szCs w:val="24"/>
        </w:rPr>
        <w:t>i</w:t>
      </w:r>
      <w:r w:rsidR="00700FFF" w:rsidRPr="00F52CC6">
        <w:rPr>
          <w:rFonts w:ascii="Times New Roman" w:hAnsi="Times New Roman" w:cs="Times New Roman"/>
          <w:sz w:val="24"/>
          <w:szCs w:val="24"/>
        </w:rPr>
        <w:t xml:space="preserve"> </w:t>
      </w:r>
      <w:r w:rsidR="00700FFF">
        <w:rPr>
          <w:rFonts w:ascii="Times New Roman" w:hAnsi="Times New Roman" w:cs="Times New Roman"/>
          <w:sz w:val="24"/>
          <w:szCs w:val="24"/>
        </w:rPr>
        <w:t>grozījumi</w:t>
      </w:r>
      <w:r w:rsidR="00700FFF" w:rsidRPr="00F52CC6">
        <w:rPr>
          <w:rFonts w:ascii="Times New Roman" w:hAnsi="Times New Roman" w:cs="Times New Roman"/>
          <w:sz w:val="24"/>
          <w:szCs w:val="24"/>
        </w:rPr>
        <w:t xml:space="preserve"> normatīvajā regulējumā</w:t>
      </w:r>
      <w:r w:rsidR="00700FFF">
        <w:rPr>
          <w:rFonts w:ascii="Times New Roman" w:hAnsi="Times New Roman" w:cs="Times New Roman"/>
          <w:sz w:val="24"/>
          <w:szCs w:val="24"/>
        </w:rPr>
        <w:t xml:space="preserve">; </w:t>
      </w:r>
      <w:r w:rsidR="00A85A23">
        <w:rPr>
          <w:rFonts w:ascii="Times New Roman" w:hAnsi="Times New Roman" w:cs="Times New Roman"/>
          <w:sz w:val="24"/>
          <w:szCs w:val="24"/>
        </w:rPr>
        <w:t>(</w:t>
      </w:r>
      <w:r w:rsidR="00700FFF">
        <w:rPr>
          <w:rFonts w:ascii="Times New Roman" w:hAnsi="Times New Roman" w:cs="Times New Roman"/>
          <w:sz w:val="24"/>
          <w:szCs w:val="24"/>
        </w:rPr>
        <w:t>2</w:t>
      </w:r>
      <w:r w:rsidR="00A85A23">
        <w:rPr>
          <w:rFonts w:ascii="Times New Roman" w:hAnsi="Times New Roman" w:cs="Times New Roman"/>
          <w:sz w:val="24"/>
          <w:szCs w:val="24"/>
        </w:rPr>
        <w:t xml:space="preserve">) </w:t>
      </w:r>
      <w:r w:rsidR="008359C7" w:rsidRPr="008359C7">
        <w:rPr>
          <w:rFonts w:ascii="Times New Roman" w:hAnsi="Times New Roman" w:cs="Times New Roman"/>
          <w:sz w:val="24"/>
          <w:szCs w:val="24"/>
        </w:rPr>
        <w:t>sadrumstalota sistēma</w:t>
      </w:r>
      <w:r w:rsidR="00A85A23">
        <w:rPr>
          <w:rFonts w:ascii="Times New Roman" w:hAnsi="Times New Roman" w:cs="Times New Roman"/>
          <w:sz w:val="24"/>
          <w:szCs w:val="24"/>
        </w:rPr>
        <w:t>; (</w:t>
      </w:r>
      <w:r w:rsidR="00700FFF">
        <w:rPr>
          <w:rFonts w:ascii="Times New Roman" w:hAnsi="Times New Roman" w:cs="Times New Roman"/>
          <w:sz w:val="24"/>
          <w:szCs w:val="24"/>
        </w:rPr>
        <w:t>3</w:t>
      </w:r>
      <w:r w:rsidR="00A85A23">
        <w:rPr>
          <w:rFonts w:ascii="Times New Roman" w:hAnsi="Times New Roman" w:cs="Times New Roman"/>
          <w:sz w:val="24"/>
          <w:szCs w:val="24"/>
        </w:rPr>
        <w:t>)</w:t>
      </w:r>
      <w:r w:rsidR="008359C7" w:rsidRPr="008359C7">
        <w:rPr>
          <w:rFonts w:ascii="Times New Roman" w:hAnsi="Times New Roman" w:cs="Times New Roman"/>
          <w:sz w:val="24"/>
          <w:szCs w:val="24"/>
        </w:rPr>
        <w:t xml:space="preserve"> </w:t>
      </w:r>
      <w:r w:rsidRPr="008359C7">
        <w:rPr>
          <w:rFonts w:ascii="Times New Roman" w:hAnsi="Times New Roman" w:cs="Times New Roman"/>
          <w:sz w:val="24"/>
          <w:szCs w:val="24"/>
        </w:rPr>
        <w:t xml:space="preserve">ne visām ES tiesību aktos paredzētajām normām </w:t>
      </w:r>
      <w:r w:rsidR="008359C7" w:rsidRPr="008359C7">
        <w:rPr>
          <w:rFonts w:ascii="Times New Roman" w:hAnsi="Times New Roman" w:cs="Times New Roman"/>
          <w:sz w:val="24"/>
          <w:szCs w:val="24"/>
        </w:rPr>
        <w:t xml:space="preserve">par izņēmumiem no sankciju piemērošanas </w:t>
      </w:r>
      <w:r w:rsidRPr="008359C7">
        <w:rPr>
          <w:rFonts w:ascii="Times New Roman" w:hAnsi="Times New Roman" w:cs="Times New Roman"/>
          <w:sz w:val="24"/>
          <w:szCs w:val="24"/>
        </w:rPr>
        <w:t>pretī ir acīmredzama Latvijas valsts iestādes kompetence</w:t>
      </w:r>
      <w:r w:rsidR="00A85A23">
        <w:rPr>
          <w:rFonts w:ascii="Times New Roman" w:hAnsi="Times New Roman" w:cs="Times New Roman"/>
          <w:sz w:val="24"/>
          <w:szCs w:val="24"/>
        </w:rPr>
        <w:t>; (</w:t>
      </w:r>
      <w:r w:rsidR="00700FFF">
        <w:rPr>
          <w:rFonts w:ascii="Times New Roman" w:hAnsi="Times New Roman" w:cs="Times New Roman"/>
          <w:sz w:val="24"/>
          <w:szCs w:val="24"/>
        </w:rPr>
        <w:t>4</w:t>
      </w:r>
      <w:r w:rsidR="00A85A23">
        <w:rPr>
          <w:rFonts w:ascii="Times New Roman" w:hAnsi="Times New Roman" w:cs="Times New Roman"/>
          <w:sz w:val="24"/>
          <w:szCs w:val="24"/>
        </w:rPr>
        <w:t>) ievērojamas praktiskas problēmas; (</w:t>
      </w:r>
      <w:r w:rsidR="00700FFF">
        <w:rPr>
          <w:rFonts w:ascii="Times New Roman" w:hAnsi="Times New Roman" w:cs="Times New Roman"/>
          <w:sz w:val="24"/>
          <w:szCs w:val="24"/>
        </w:rPr>
        <w:t>5</w:t>
      </w:r>
      <w:r w:rsidR="00A85A23">
        <w:rPr>
          <w:rFonts w:ascii="Times New Roman" w:hAnsi="Times New Roman" w:cs="Times New Roman"/>
          <w:sz w:val="24"/>
          <w:szCs w:val="24"/>
        </w:rPr>
        <w:t>) kazuistiku lēmumu pieņemšana; (</w:t>
      </w:r>
      <w:r w:rsidR="00700FFF">
        <w:rPr>
          <w:rFonts w:ascii="Times New Roman" w:hAnsi="Times New Roman" w:cs="Times New Roman"/>
          <w:sz w:val="24"/>
          <w:szCs w:val="24"/>
        </w:rPr>
        <w:t>6</w:t>
      </w:r>
      <w:r w:rsidR="00A85A23">
        <w:rPr>
          <w:rFonts w:ascii="Times New Roman" w:hAnsi="Times New Roman" w:cs="Times New Roman"/>
          <w:sz w:val="24"/>
          <w:szCs w:val="24"/>
        </w:rPr>
        <w:t xml:space="preserve">) ievērojot </w:t>
      </w:r>
      <w:r w:rsidR="00A85A23">
        <w:rPr>
          <w:rFonts w:ascii="Times New Roman" w:hAnsi="Times New Roman" w:cs="Times New Roman"/>
          <w:sz w:val="24"/>
          <w:szCs w:val="24"/>
        </w:rPr>
        <w:lastRenderedPageBreak/>
        <w:t xml:space="preserve">praktiskās problēmas un kompetenču pārklāšanos, kā arī nacionālo iestāžu ievērojamos iebildumus, šāda sistēma </w:t>
      </w:r>
      <w:r w:rsidR="00831126">
        <w:rPr>
          <w:rFonts w:ascii="Times New Roman" w:hAnsi="Times New Roman" w:cs="Times New Roman"/>
          <w:sz w:val="24"/>
          <w:szCs w:val="24"/>
        </w:rPr>
        <w:t xml:space="preserve">varētu </w:t>
      </w:r>
      <w:r w:rsidR="00A85A23">
        <w:rPr>
          <w:rFonts w:ascii="Times New Roman" w:hAnsi="Times New Roman" w:cs="Times New Roman"/>
          <w:sz w:val="24"/>
          <w:szCs w:val="24"/>
        </w:rPr>
        <w:t>nebūt ilgtspējīga un (</w:t>
      </w:r>
      <w:r w:rsidR="00700FFF">
        <w:rPr>
          <w:rFonts w:ascii="Times New Roman" w:hAnsi="Times New Roman" w:cs="Times New Roman"/>
          <w:sz w:val="24"/>
          <w:szCs w:val="24"/>
        </w:rPr>
        <w:t>7</w:t>
      </w:r>
      <w:r w:rsidR="00A85A23">
        <w:rPr>
          <w:rFonts w:ascii="Times New Roman" w:hAnsi="Times New Roman" w:cs="Times New Roman"/>
          <w:sz w:val="24"/>
          <w:szCs w:val="24"/>
        </w:rPr>
        <w:t>) nesasniegtu efektivitātes principa virsmērķi</w:t>
      </w:r>
      <w:r w:rsidR="00C313CE">
        <w:rPr>
          <w:rFonts w:ascii="Times New Roman" w:hAnsi="Times New Roman" w:cs="Times New Roman"/>
          <w:sz w:val="24"/>
          <w:szCs w:val="24"/>
        </w:rPr>
        <w:t>; (</w:t>
      </w:r>
      <w:r w:rsidR="00700FFF">
        <w:rPr>
          <w:rFonts w:ascii="Times New Roman" w:hAnsi="Times New Roman" w:cs="Times New Roman"/>
          <w:sz w:val="24"/>
          <w:szCs w:val="24"/>
        </w:rPr>
        <w:t>8</w:t>
      </w:r>
      <w:r w:rsidR="00C313CE">
        <w:rPr>
          <w:rFonts w:ascii="Times New Roman" w:hAnsi="Times New Roman" w:cs="Times New Roman"/>
          <w:sz w:val="24"/>
          <w:szCs w:val="24"/>
        </w:rPr>
        <w:t xml:space="preserve">) šāda sistēma nebūtu </w:t>
      </w:r>
      <w:r w:rsidR="00CA338A">
        <w:rPr>
          <w:rFonts w:ascii="Times New Roman" w:hAnsi="Times New Roman" w:cs="Times New Roman"/>
          <w:sz w:val="24"/>
          <w:szCs w:val="24"/>
        </w:rPr>
        <w:t xml:space="preserve">privātpersonai </w:t>
      </w:r>
      <w:r w:rsidR="00C313CE">
        <w:rPr>
          <w:rFonts w:ascii="Times New Roman" w:hAnsi="Times New Roman" w:cs="Times New Roman"/>
          <w:sz w:val="24"/>
          <w:szCs w:val="24"/>
        </w:rPr>
        <w:t>draudzīgs risinājums</w:t>
      </w:r>
      <w:r w:rsidR="00A85A23">
        <w:rPr>
          <w:rFonts w:ascii="Times New Roman" w:hAnsi="Times New Roman" w:cs="Times New Roman"/>
          <w:sz w:val="24"/>
          <w:szCs w:val="24"/>
        </w:rPr>
        <w:t>.</w:t>
      </w:r>
    </w:p>
    <w:p w14:paraId="3C324381" w14:textId="77777777" w:rsidR="00C17CCB" w:rsidRPr="00F52CC6" w:rsidRDefault="00C17CCB" w:rsidP="00CE479D">
      <w:pPr>
        <w:pStyle w:val="ListParagraph"/>
        <w:spacing w:after="0" w:line="240" w:lineRule="auto"/>
        <w:ind w:left="0" w:right="-284"/>
        <w:jc w:val="both"/>
        <w:rPr>
          <w:rFonts w:ascii="Times New Roman" w:hAnsi="Times New Roman" w:cs="Times New Roman"/>
          <w:sz w:val="24"/>
          <w:szCs w:val="24"/>
        </w:rPr>
      </w:pPr>
    </w:p>
    <w:p w14:paraId="6F547E22" w14:textId="04278A2C" w:rsidR="00B33898" w:rsidRPr="00A40021" w:rsidRDefault="00B33898" w:rsidP="00CE479D">
      <w:pPr>
        <w:pStyle w:val="Heading3"/>
        <w:ind w:left="426" w:right="-284"/>
        <w:rPr>
          <w:i w:val="0"/>
        </w:rPr>
      </w:pPr>
      <w:bookmarkStart w:id="16" w:name="_Toc137631916"/>
      <w:r w:rsidRPr="00A40021">
        <w:rPr>
          <w:i w:val="0"/>
        </w:rPr>
        <w:t>Divas kompetentās iestādes</w:t>
      </w:r>
      <w:r w:rsidR="008A479D" w:rsidRPr="00A40021">
        <w:rPr>
          <w:i w:val="0"/>
        </w:rPr>
        <w:t>:</w:t>
      </w:r>
      <w:r w:rsidRPr="00A40021">
        <w:rPr>
          <w:i w:val="0"/>
        </w:rPr>
        <w:t xml:space="preserve"> Ārlietu ministrija un Latvijas Banka</w:t>
      </w:r>
      <w:bookmarkEnd w:id="16"/>
    </w:p>
    <w:p w14:paraId="1777C921" w14:textId="77777777" w:rsidR="00B33898" w:rsidRPr="00F52CC6" w:rsidRDefault="00B33898" w:rsidP="00CE479D">
      <w:pPr>
        <w:pStyle w:val="ListParagraph"/>
        <w:spacing w:after="0" w:line="240" w:lineRule="auto"/>
        <w:ind w:left="0" w:right="-284"/>
        <w:jc w:val="both"/>
        <w:rPr>
          <w:rFonts w:ascii="Times New Roman" w:hAnsi="Times New Roman" w:cs="Times New Roman"/>
          <w:sz w:val="24"/>
          <w:szCs w:val="24"/>
        </w:rPr>
      </w:pPr>
    </w:p>
    <w:p w14:paraId="696BA451" w14:textId="1120A49F" w:rsidR="00466707" w:rsidRDefault="00B33898" w:rsidP="00CE479D">
      <w:pPr>
        <w:pStyle w:val="ListParagraph"/>
        <w:spacing w:after="0" w:line="240" w:lineRule="auto"/>
        <w:ind w:left="567" w:right="-284"/>
        <w:jc w:val="both"/>
        <w:rPr>
          <w:rFonts w:ascii="Times New Roman" w:hAnsi="Times New Roman" w:cs="Times New Roman"/>
          <w:sz w:val="24"/>
          <w:szCs w:val="24"/>
        </w:rPr>
      </w:pPr>
      <w:r w:rsidRPr="00F52CC6">
        <w:rPr>
          <w:rFonts w:ascii="Times New Roman" w:hAnsi="Times New Roman" w:cs="Times New Roman"/>
          <w:sz w:val="24"/>
          <w:szCs w:val="24"/>
        </w:rPr>
        <w:t>Šāda sistēma joprojām būtu decentralizēts modelis, taču ievērojami mazākā apjomā nekā lielākajā daļā ES dalībvalstu. Šādā sistēmā v</w:t>
      </w:r>
      <w:r w:rsidR="00466707" w:rsidRPr="00F52CC6">
        <w:rPr>
          <w:rFonts w:ascii="Times New Roman" w:hAnsi="Times New Roman" w:cs="Times New Roman"/>
          <w:sz w:val="24"/>
          <w:szCs w:val="24"/>
        </w:rPr>
        <w:t>is</w:t>
      </w:r>
      <w:r w:rsidRPr="00F52CC6">
        <w:rPr>
          <w:rFonts w:ascii="Times New Roman" w:hAnsi="Times New Roman" w:cs="Times New Roman"/>
          <w:sz w:val="24"/>
          <w:szCs w:val="24"/>
        </w:rPr>
        <w:t>i izņēmumi un atļaujas</w:t>
      </w:r>
      <w:r w:rsidR="00466707" w:rsidRPr="00F52CC6">
        <w:rPr>
          <w:rFonts w:ascii="Times New Roman" w:hAnsi="Times New Roman" w:cs="Times New Roman"/>
          <w:sz w:val="24"/>
          <w:szCs w:val="24"/>
        </w:rPr>
        <w:t xml:space="preserve">, izņemot atļaujas maksājumu veikšanai, </w:t>
      </w:r>
      <w:r w:rsidRPr="00F52CC6">
        <w:rPr>
          <w:rFonts w:ascii="Times New Roman" w:hAnsi="Times New Roman" w:cs="Times New Roman"/>
          <w:sz w:val="24"/>
          <w:szCs w:val="24"/>
        </w:rPr>
        <w:t>tiktu nodoti Ārlietu ministrijai, kuras ietvaros būtu nepieciešams izveidot jaunu struktūru vai, ņemot vērā ES sankciju un no tām iespējamo izņēmumu apjomu, ievērojami palielināt esošo struktūru</w:t>
      </w:r>
      <w:r w:rsidR="00B25D85" w:rsidRPr="00F52CC6">
        <w:rPr>
          <w:rFonts w:ascii="Times New Roman" w:hAnsi="Times New Roman" w:cs="Times New Roman"/>
          <w:sz w:val="24"/>
          <w:szCs w:val="24"/>
        </w:rPr>
        <w:t xml:space="preserve"> (jomas eksperti, tehniskais atbalsts)</w:t>
      </w:r>
      <w:r w:rsidRPr="00F52CC6">
        <w:rPr>
          <w:rFonts w:ascii="Times New Roman" w:hAnsi="Times New Roman" w:cs="Times New Roman"/>
          <w:sz w:val="24"/>
          <w:szCs w:val="24"/>
        </w:rPr>
        <w:t xml:space="preserve">. Šajā saistībā būtiski uzsvērt, ka </w:t>
      </w:r>
      <w:r w:rsidRPr="008359C7">
        <w:rPr>
          <w:rFonts w:ascii="Times New Roman" w:hAnsi="Times New Roman" w:cs="Times New Roman"/>
          <w:sz w:val="24"/>
          <w:szCs w:val="24"/>
        </w:rPr>
        <w:t>gadījumā, ja Ārlietu ministrija</w:t>
      </w:r>
      <w:r w:rsidR="00C2665C">
        <w:rPr>
          <w:rFonts w:ascii="Times New Roman" w:hAnsi="Times New Roman" w:cs="Times New Roman"/>
          <w:sz w:val="24"/>
          <w:szCs w:val="24"/>
        </w:rPr>
        <w:t xml:space="preserve"> uzņemtos šādu ievērojamu papildu slogu, tad būtu nepieciešami ievērojami resursi </w:t>
      </w:r>
      <w:r w:rsidR="00B25D85" w:rsidRPr="008359C7">
        <w:rPr>
          <w:rFonts w:ascii="Times New Roman" w:hAnsi="Times New Roman" w:cs="Times New Roman"/>
          <w:sz w:val="24"/>
          <w:szCs w:val="24"/>
        </w:rPr>
        <w:t>esošās</w:t>
      </w:r>
      <w:r w:rsidR="00B25D85" w:rsidRPr="005429C3">
        <w:rPr>
          <w:rFonts w:ascii="Times New Roman" w:hAnsi="Times New Roman" w:cs="Times New Roman"/>
          <w:sz w:val="24"/>
          <w:szCs w:val="24"/>
        </w:rPr>
        <w:t xml:space="preserve"> struktūras paplašināšanai</w:t>
      </w:r>
      <w:r w:rsidR="00C2665C">
        <w:rPr>
          <w:rFonts w:ascii="Times New Roman" w:hAnsi="Times New Roman" w:cs="Times New Roman"/>
          <w:sz w:val="24"/>
          <w:szCs w:val="24"/>
        </w:rPr>
        <w:t>.</w:t>
      </w:r>
      <w:r w:rsidR="005738CB">
        <w:rPr>
          <w:rFonts w:ascii="Times New Roman" w:hAnsi="Times New Roman" w:cs="Times New Roman"/>
          <w:sz w:val="24"/>
          <w:szCs w:val="24"/>
        </w:rPr>
        <w:t xml:space="preserve"> </w:t>
      </w:r>
      <w:r w:rsidR="005738CB" w:rsidRPr="005738CB">
        <w:rPr>
          <w:rFonts w:ascii="Times New Roman" w:hAnsi="Times New Roman" w:cs="Times New Roman"/>
          <w:sz w:val="24"/>
          <w:szCs w:val="24"/>
        </w:rPr>
        <w:t>Tāpat Latvijas Bankai būtu nepieciešami papildu resursi šo funkciju veikšanai, jo šobrīd atļauju izsniegšana notiek uzraudzības procesu ietvaros.</w:t>
      </w:r>
      <w:r w:rsidR="00B25D85" w:rsidRPr="005429C3">
        <w:rPr>
          <w:rFonts w:ascii="Times New Roman" w:hAnsi="Times New Roman" w:cs="Times New Roman"/>
          <w:sz w:val="24"/>
          <w:szCs w:val="24"/>
        </w:rPr>
        <w:t xml:space="preserve"> Nosakot divas kompetentās iestādes – Ārlietu ministriju un Latvijas Banku</w:t>
      </w:r>
      <w:r w:rsidR="00466F8D">
        <w:rPr>
          <w:rFonts w:ascii="Times New Roman" w:hAnsi="Times New Roman" w:cs="Times New Roman"/>
          <w:sz w:val="24"/>
          <w:szCs w:val="24"/>
        </w:rPr>
        <w:t xml:space="preserve"> –</w:t>
      </w:r>
      <w:r w:rsidR="00B25D85" w:rsidRPr="005429C3">
        <w:rPr>
          <w:rFonts w:ascii="Times New Roman" w:hAnsi="Times New Roman" w:cs="Times New Roman"/>
          <w:sz w:val="24"/>
          <w:szCs w:val="24"/>
        </w:rPr>
        <w:t xml:space="preserve"> pārējās</w:t>
      </w:r>
      <w:r w:rsidR="00466F8D">
        <w:rPr>
          <w:rFonts w:ascii="Times New Roman" w:hAnsi="Times New Roman" w:cs="Times New Roman"/>
          <w:sz w:val="24"/>
          <w:szCs w:val="24"/>
        </w:rPr>
        <w:t xml:space="preserve"> </w:t>
      </w:r>
      <w:r w:rsidR="00B25D85" w:rsidRPr="008359C7">
        <w:rPr>
          <w:rFonts w:ascii="Times New Roman" w:hAnsi="Times New Roman" w:cs="Times New Roman"/>
          <w:sz w:val="24"/>
          <w:szCs w:val="24"/>
        </w:rPr>
        <w:t>kompetentās iestādes</w:t>
      </w:r>
      <w:r w:rsidR="00B25D85" w:rsidRPr="005429C3">
        <w:rPr>
          <w:rFonts w:ascii="Times New Roman" w:hAnsi="Times New Roman" w:cs="Times New Roman"/>
          <w:sz w:val="24"/>
          <w:szCs w:val="24"/>
        </w:rPr>
        <w:t xml:space="preserve"> tiktu piesaistītas Ārlietu ministrijas lēmuma pieņemšanas ietvaros</w:t>
      </w:r>
      <w:r w:rsidR="00C2665C">
        <w:rPr>
          <w:rFonts w:ascii="Times New Roman" w:hAnsi="Times New Roman" w:cs="Times New Roman"/>
          <w:sz w:val="24"/>
          <w:szCs w:val="24"/>
        </w:rPr>
        <w:t>, piemēram, atzinumu pieprasīšanas, viedokļu uzklausīšanas vai citā veidā</w:t>
      </w:r>
      <w:r w:rsidR="00C313CE">
        <w:rPr>
          <w:rFonts w:ascii="Times New Roman" w:hAnsi="Times New Roman" w:cs="Times New Roman"/>
          <w:sz w:val="24"/>
          <w:szCs w:val="24"/>
        </w:rPr>
        <w:t>.</w:t>
      </w:r>
    </w:p>
    <w:p w14:paraId="2C582774" w14:textId="4CEE4FC0" w:rsidR="00CE3C71" w:rsidRDefault="00CE3C71" w:rsidP="00CE479D">
      <w:pPr>
        <w:pStyle w:val="ListParagraph"/>
        <w:spacing w:after="0" w:line="240" w:lineRule="auto"/>
        <w:ind w:left="567" w:right="-284"/>
        <w:jc w:val="both"/>
        <w:rPr>
          <w:rFonts w:ascii="Times New Roman" w:hAnsi="Times New Roman" w:cs="Times New Roman"/>
          <w:sz w:val="24"/>
          <w:szCs w:val="24"/>
        </w:rPr>
      </w:pPr>
    </w:p>
    <w:p w14:paraId="6D7664F2" w14:textId="32283ECF" w:rsidR="00CE3C71" w:rsidRPr="00F52CC6" w:rsidRDefault="00CE3C71" w:rsidP="00CE479D">
      <w:pPr>
        <w:pStyle w:val="ListParagraph"/>
        <w:spacing w:after="0" w:line="240" w:lineRule="auto"/>
        <w:ind w:left="567" w:right="-284"/>
        <w:jc w:val="both"/>
        <w:rPr>
          <w:rFonts w:ascii="Times New Roman" w:hAnsi="Times New Roman" w:cs="Times New Roman"/>
          <w:sz w:val="24"/>
          <w:szCs w:val="24"/>
        </w:rPr>
      </w:pPr>
      <w:r>
        <w:rPr>
          <w:rFonts w:ascii="Times New Roman" w:hAnsi="Times New Roman" w:cs="Times New Roman"/>
          <w:sz w:val="24"/>
          <w:szCs w:val="24"/>
        </w:rPr>
        <w:t xml:space="preserve">Risinājuma ieviešanai Ārlietu ministrijai būtu nepieciešamas papildus divas </w:t>
      </w:r>
      <w:r w:rsidR="008B4122">
        <w:rPr>
          <w:rFonts w:ascii="Times New Roman" w:hAnsi="Times New Roman" w:cs="Times New Roman"/>
          <w:sz w:val="24"/>
          <w:szCs w:val="24"/>
        </w:rPr>
        <w:t xml:space="preserve">otrā sekretāra </w:t>
      </w:r>
      <w:r>
        <w:rPr>
          <w:rFonts w:ascii="Times New Roman" w:hAnsi="Times New Roman" w:cs="Times New Roman"/>
          <w:sz w:val="24"/>
          <w:szCs w:val="24"/>
        </w:rPr>
        <w:t xml:space="preserve">amata vietas un atbilstoši papildus budžeta līdzekļi atalgojumam </w:t>
      </w:r>
      <w:r w:rsidR="00B538F8" w:rsidRPr="00B538F8">
        <w:rPr>
          <w:rFonts w:ascii="Times New Roman" w:hAnsi="Times New Roman" w:cs="Times New Roman"/>
          <w:sz w:val="24"/>
          <w:szCs w:val="24"/>
        </w:rPr>
        <w:t>84355</w:t>
      </w:r>
      <w:r w:rsidR="00B538F8">
        <w:rPr>
          <w:rFonts w:ascii="Times New Roman" w:hAnsi="Times New Roman" w:cs="Times New Roman"/>
          <w:sz w:val="24"/>
          <w:szCs w:val="24"/>
        </w:rPr>
        <w:t xml:space="preserve"> </w:t>
      </w:r>
      <w:r w:rsidRPr="00B538F8">
        <w:rPr>
          <w:rFonts w:ascii="Times New Roman" w:hAnsi="Times New Roman" w:cs="Times New Roman"/>
          <w:sz w:val="24"/>
          <w:szCs w:val="24"/>
        </w:rPr>
        <w:t>eiro</w:t>
      </w:r>
      <w:r>
        <w:rPr>
          <w:rFonts w:ascii="Times New Roman" w:hAnsi="Times New Roman" w:cs="Times New Roman"/>
          <w:sz w:val="24"/>
          <w:szCs w:val="24"/>
        </w:rPr>
        <w:t xml:space="preserve"> apmērā.</w:t>
      </w:r>
      <w:r w:rsidR="00635E87">
        <w:rPr>
          <w:rFonts w:ascii="Times New Roman" w:hAnsi="Times New Roman" w:cs="Times New Roman"/>
          <w:sz w:val="24"/>
          <w:szCs w:val="24"/>
        </w:rPr>
        <w:t xml:space="preserve"> </w:t>
      </w:r>
      <w:r w:rsidR="004B043A">
        <w:rPr>
          <w:rFonts w:ascii="Times New Roman" w:hAnsi="Times New Roman" w:cs="Times New Roman"/>
          <w:sz w:val="24"/>
          <w:szCs w:val="24"/>
        </w:rPr>
        <w:t>Nepieciešamo papildus līdzekļu a</w:t>
      </w:r>
      <w:r w:rsidR="00635E87">
        <w:rPr>
          <w:rFonts w:ascii="Times New Roman" w:hAnsi="Times New Roman" w:cs="Times New Roman"/>
          <w:sz w:val="24"/>
          <w:szCs w:val="24"/>
        </w:rPr>
        <w:t xml:space="preserve">prēķins pievienots </w:t>
      </w:r>
      <w:r w:rsidR="004B043A">
        <w:rPr>
          <w:rFonts w:ascii="Times New Roman" w:hAnsi="Times New Roman" w:cs="Times New Roman"/>
          <w:sz w:val="24"/>
          <w:szCs w:val="24"/>
        </w:rPr>
        <w:t xml:space="preserve">I </w:t>
      </w:r>
      <w:r w:rsidR="00635E87">
        <w:rPr>
          <w:rFonts w:ascii="Times New Roman" w:hAnsi="Times New Roman" w:cs="Times New Roman"/>
          <w:sz w:val="24"/>
          <w:szCs w:val="24"/>
        </w:rPr>
        <w:t>pielikumā</w:t>
      </w:r>
      <w:r w:rsidR="004B043A">
        <w:rPr>
          <w:rFonts w:ascii="Times New Roman" w:hAnsi="Times New Roman" w:cs="Times New Roman"/>
          <w:sz w:val="24"/>
          <w:szCs w:val="24"/>
        </w:rPr>
        <w:t>.</w:t>
      </w:r>
    </w:p>
    <w:p w14:paraId="618BB381" w14:textId="77777777" w:rsidR="008A479D" w:rsidRPr="00F52CC6" w:rsidRDefault="008A479D" w:rsidP="00CE479D">
      <w:pPr>
        <w:pStyle w:val="ListParagraph"/>
        <w:spacing w:after="0" w:line="240" w:lineRule="auto"/>
        <w:ind w:left="567" w:right="-284"/>
        <w:jc w:val="both"/>
        <w:rPr>
          <w:rFonts w:ascii="Times New Roman" w:hAnsi="Times New Roman" w:cs="Times New Roman"/>
          <w:sz w:val="24"/>
          <w:szCs w:val="24"/>
        </w:rPr>
      </w:pPr>
    </w:p>
    <w:p w14:paraId="47725446" w14:textId="0DBB9DA1" w:rsidR="00C17CCB" w:rsidRPr="00F52CC6" w:rsidRDefault="00C17CCB" w:rsidP="00CE479D">
      <w:pPr>
        <w:pStyle w:val="ListParagraph"/>
        <w:spacing w:after="0" w:line="240" w:lineRule="auto"/>
        <w:ind w:left="567" w:right="-284"/>
        <w:jc w:val="both"/>
        <w:rPr>
          <w:rFonts w:ascii="Times New Roman" w:hAnsi="Times New Roman" w:cs="Times New Roman"/>
          <w:sz w:val="24"/>
          <w:szCs w:val="24"/>
        </w:rPr>
      </w:pPr>
      <w:r w:rsidRPr="00F52CC6">
        <w:rPr>
          <w:rFonts w:ascii="Times New Roman" w:hAnsi="Times New Roman" w:cs="Times New Roman"/>
          <w:sz w:val="24"/>
          <w:szCs w:val="24"/>
          <w:u w:val="single"/>
        </w:rPr>
        <w:t>Ieguvumi</w:t>
      </w:r>
      <w:r w:rsidR="008A479D" w:rsidRPr="00F52CC6">
        <w:rPr>
          <w:rFonts w:ascii="Times New Roman" w:hAnsi="Times New Roman" w:cs="Times New Roman"/>
          <w:sz w:val="24"/>
          <w:szCs w:val="24"/>
          <w:u w:val="single"/>
        </w:rPr>
        <w:t xml:space="preserve"> šādai pieejai: </w:t>
      </w:r>
      <w:r w:rsidR="008A479D" w:rsidRPr="005429C3">
        <w:rPr>
          <w:rFonts w:ascii="Times New Roman" w:hAnsi="Times New Roman" w:cs="Times New Roman"/>
          <w:sz w:val="24"/>
          <w:szCs w:val="24"/>
        </w:rPr>
        <w:t>(</w:t>
      </w:r>
      <w:r w:rsidR="00B94682">
        <w:rPr>
          <w:rFonts w:ascii="Times New Roman" w:hAnsi="Times New Roman" w:cs="Times New Roman"/>
          <w:sz w:val="24"/>
          <w:szCs w:val="24"/>
        </w:rPr>
        <w:t>1</w:t>
      </w:r>
      <w:r w:rsidR="008A479D" w:rsidRPr="005429C3">
        <w:rPr>
          <w:rFonts w:ascii="Times New Roman" w:hAnsi="Times New Roman" w:cs="Times New Roman"/>
          <w:sz w:val="24"/>
          <w:szCs w:val="24"/>
        </w:rPr>
        <w:t>) sistēma būtu skaidra un saprotama</w:t>
      </w:r>
      <w:r w:rsidR="00A85A23">
        <w:rPr>
          <w:rFonts w:ascii="Times New Roman" w:hAnsi="Times New Roman" w:cs="Times New Roman"/>
          <w:sz w:val="24"/>
          <w:szCs w:val="24"/>
        </w:rPr>
        <w:t xml:space="preserve"> gan iestādēm, gan privātpersonām</w:t>
      </w:r>
      <w:r w:rsidR="00B25D85" w:rsidRPr="005429C3">
        <w:rPr>
          <w:rFonts w:ascii="Times New Roman" w:hAnsi="Times New Roman" w:cs="Times New Roman"/>
          <w:sz w:val="24"/>
          <w:szCs w:val="24"/>
        </w:rPr>
        <w:t>; (</w:t>
      </w:r>
      <w:r w:rsidR="00B94682">
        <w:rPr>
          <w:rFonts w:ascii="Times New Roman" w:hAnsi="Times New Roman" w:cs="Times New Roman"/>
          <w:sz w:val="24"/>
          <w:szCs w:val="24"/>
        </w:rPr>
        <w:t>2</w:t>
      </w:r>
      <w:r w:rsidR="00B25D85" w:rsidRPr="005429C3">
        <w:rPr>
          <w:rFonts w:ascii="Times New Roman" w:hAnsi="Times New Roman" w:cs="Times New Roman"/>
          <w:sz w:val="24"/>
          <w:szCs w:val="24"/>
        </w:rPr>
        <w:t>) lēmums tiktu pieņemts, ievērojot subsidiaritātes principu; (</w:t>
      </w:r>
      <w:r w:rsidR="00B94682">
        <w:rPr>
          <w:rFonts w:ascii="Times New Roman" w:hAnsi="Times New Roman" w:cs="Times New Roman"/>
          <w:sz w:val="24"/>
          <w:szCs w:val="24"/>
        </w:rPr>
        <w:t>3</w:t>
      </w:r>
      <w:r w:rsidR="00B25D85" w:rsidRPr="005429C3">
        <w:rPr>
          <w:rFonts w:ascii="Times New Roman" w:hAnsi="Times New Roman" w:cs="Times New Roman"/>
          <w:sz w:val="24"/>
          <w:szCs w:val="24"/>
        </w:rPr>
        <w:t>) risinājums būtu ilgtspējīgs</w:t>
      </w:r>
      <w:r w:rsidR="00A85A23">
        <w:rPr>
          <w:rFonts w:ascii="Times New Roman" w:hAnsi="Times New Roman" w:cs="Times New Roman"/>
          <w:sz w:val="24"/>
          <w:szCs w:val="24"/>
        </w:rPr>
        <w:t>; (</w:t>
      </w:r>
      <w:r w:rsidR="00B94682">
        <w:rPr>
          <w:rFonts w:ascii="Times New Roman" w:hAnsi="Times New Roman" w:cs="Times New Roman"/>
          <w:sz w:val="24"/>
          <w:szCs w:val="24"/>
        </w:rPr>
        <w:t>4</w:t>
      </w:r>
      <w:r w:rsidR="00A85A23">
        <w:rPr>
          <w:rFonts w:ascii="Times New Roman" w:hAnsi="Times New Roman" w:cs="Times New Roman"/>
          <w:sz w:val="24"/>
          <w:szCs w:val="24"/>
        </w:rPr>
        <w:t>) tas atbilstu labas pārvaldības principam</w:t>
      </w:r>
      <w:r w:rsidR="00C313CE">
        <w:rPr>
          <w:rFonts w:ascii="Times New Roman" w:hAnsi="Times New Roman" w:cs="Times New Roman"/>
          <w:sz w:val="24"/>
          <w:szCs w:val="24"/>
        </w:rPr>
        <w:t>; (</w:t>
      </w:r>
      <w:r w:rsidR="00B94682">
        <w:rPr>
          <w:rFonts w:ascii="Times New Roman" w:hAnsi="Times New Roman" w:cs="Times New Roman"/>
          <w:sz w:val="24"/>
          <w:szCs w:val="24"/>
        </w:rPr>
        <w:t>5</w:t>
      </w:r>
      <w:r w:rsidR="00C313CE">
        <w:rPr>
          <w:rFonts w:ascii="Times New Roman" w:hAnsi="Times New Roman" w:cs="Times New Roman"/>
          <w:sz w:val="24"/>
          <w:szCs w:val="24"/>
        </w:rPr>
        <w:t xml:space="preserve">) Ārlietu ministrijai </w:t>
      </w:r>
      <w:r w:rsidR="00E363B8">
        <w:rPr>
          <w:rFonts w:ascii="Times New Roman" w:hAnsi="Times New Roman" w:cs="Times New Roman"/>
          <w:sz w:val="24"/>
          <w:szCs w:val="24"/>
        </w:rPr>
        <w:t xml:space="preserve">un Latvijas Bankai </w:t>
      </w:r>
      <w:r w:rsidR="00C313CE">
        <w:rPr>
          <w:rFonts w:ascii="Times New Roman" w:hAnsi="Times New Roman" w:cs="Times New Roman"/>
          <w:sz w:val="24"/>
          <w:szCs w:val="24"/>
        </w:rPr>
        <w:t>ir visplašākās zināšanas un pieredze sankciju jautājumu risināšanā</w:t>
      </w:r>
      <w:r w:rsidR="00CA338A">
        <w:rPr>
          <w:rFonts w:ascii="Times New Roman" w:hAnsi="Times New Roman" w:cs="Times New Roman"/>
          <w:sz w:val="24"/>
          <w:szCs w:val="24"/>
        </w:rPr>
        <w:t xml:space="preserve">; </w:t>
      </w:r>
      <w:r w:rsidR="00C313CE">
        <w:rPr>
          <w:rFonts w:ascii="Times New Roman" w:hAnsi="Times New Roman" w:cs="Times New Roman"/>
          <w:sz w:val="24"/>
          <w:szCs w:val="24"/>
        </w:rPr>
        <w:t>(</w:t>
      </w:r>
      <w:r w:rsidR="00B94682">
        <w:rPr>
          <w:rFonts w:ascii="Times New Roman" w:hAnsi="Times New Roman" w:cs="Times New Roman"/>
          <w:sz w:val="24"/>
          <w:szCs w:val="24"/>
        </w:rPr>
        <w:t>6</w:t>
      </w:r>
      <w:r w:rsidR="00C313CE">
        <w:rPr>
          <w:rFonts w:ascii="Times New Roman" w:hAnsi="Times New Roman" w:cs="Times New Roman"/>
          <w:sz w:val="24"/>
          <w:szCs w:val="24"/>
        </w:rPr>
        <w:t>) tiesības piesaistīt jomu ekspertus lēmumu pieņemšanā nodrošinātu saturiski pamatotu lēmumu pieņemšanu.</w:t>
      </w:r>
    </w:p>
    <w:p w14:paraId="0817D74D" w14:textId="77777777" w:rsidR="008A479D" w:rsidRPr="00F52CC6" w:rsidRDefault="008A479D" w:rsidP="00CE479D">
      <w:pPr>
        <w:pStyle w:val="ListParagraph"/>
        <w:spacing w:after="0" w:line="240" w:lineRule="auto"/>
        <w:ind w:left="567" w:right="-284"/>
        <w:jc w:val="both"/>
        <w:rPr>
          <w:rFonts w:ascii="Times New Roman" w:hAnsi="Times New Roman" w:cs="Times New Roman"/>
          <w:sz w:val="24"/>
          <w:szCs w:val="24"/>
          <w:u w:val="single"/>
        </w:rPr>
      </w:pPr>
    </w:p>
    <w:p w14:paraId="15AB5E98" w14:textId="09985A05" w:rsidR="00C17CCB" w:rsidRPr="00F52CC6" w:rsidRDefault="00C17CCB" w:rsidP="00CE479D">
      <w:pPr>
        <w:pStyle w:val="ListParagraph"/>
        <w:spacing w:after="0" w:line="240" w:lineRule="auto"/>
        <w:ind w:left="567" w:right="-284"/>
        <w:jc w:val="both"/>
        <w:rPr>
          <w:rFonts w:ascii="Times New Roman" w:hAnsi="Times New Roman" w:cs="Times New Roman"/>
          <w:sz w:val="24"/>
          <w:szCs w:val="24"/>
        </w:rPr>
      </w:pPr>
      <w:r w:rsidRPr="00F52CC6">
        <w:rPr>
          <w:rFonts w:ascii="Times New Roman" w:hAnsi="Times New Roman" w:cs="Times New Roman"/>
          <w:sz w:val="24"/>
          <w:szCs w:val="24"/>
          <w:u w:val="single"/>
        </w:rPr>
        <w:t>Trūkumi</w:t>
      </w:r>
      <w:r w:rsidR="008A479D" w:rsidRPr="00F52CC6">
        <w:rPr>
          <w:rFonts w:ascii="Times New Roman" w:hAnsi="Times New Roman" w:cs="Times New Roman"/>
          <w:sz w:val="24"/>
          <w:szCs w:val="24"/>
          <w:u w:val="single"/>
        </w:rPr>
        <w:t xml:space="preserve"> šādai pieejai:</w:t>
      </w:r>
      <w:r w:rsidR="008A479D" w:rsidRPr="00F52CC6">
        <w:rPr>
          <w:rFonts w:ascii="Times New Roman" w:hAnsi="Times New Roman" w:cs="Times New Roman"/>
          <w:sz w:val="24"/>
          <w:szCs w:val="24"/>
        </w:rPr>
        <w:t xml:space="preserve"> (1) nepieciešami grozījumi normatīvajā regulējumā</w:t>
      </w:r>
      <w:r w:rsidR="00C313CE">
        <w:rPr>
          <w:rFonts w:ascii="Times New Roman" w:hAnsi="Times New Roman" w:cs="Times New Roman"/>
          <w:sz w:val="24"/>
          <w:szCs w:val="24"/>
        </w:rPr>
        <w:t>; (2</w:t>
      </w:r>
      <w:r w:rsidR="00831126">
        <w:rPr>
          <w:rFonts w:ascii="Times New Roman" w:hAnsi="Times New Roman" w:cs="Times New Roman"/>
          <w:sz w:val="24"/>
          <w:szCs w:val="24"/>
        </w:rPr>
        <w:t>) </w:t>
      </w:r>
      <w:r w:rsidR="00C313CE">
        <w:rPr>
          <w:rFonts w:ascii="Times New Roman" w:hAnsi="Times New Roman" w:cs="Times New Roman"/>
          <w:sz w:val="24"/>
          <w:szCs w:val="24"/>
        </w:rPr>
        <w:t xml:space="preserve">nepieciešamas </w:t>
      </w:r>
      <w:r w:rsidR="008A479D" w:rsidRPr="00F52CC6">
        <w:rPr>
          <w:rFonts w:ascii="Times New Roman" w:hAnsi="Times New Roman" w:cs="Times New Roman"/>
          <w:sz w:val="24"/>
          <w:szCs w:val="24"/>
        </w:rPr>
        <w:t xml:space="preserve">izmaiņas </w:t>
      </w:r>
      <w:r w:rsidR="00CA338A">
        <w:rPr>
          <w:rFonts w:ascii="Times New Roman" w:hAnsi="Times New Roman" w:cs="Times New Roman"/>
          <w:sz w:val="24"/>
          <w:szCs w:val="24"/>
        </w:rPr>
        <w:t xml:space="preserve">Ārlietu ministrijas </w:t>
      </w:r>
      <w:r w:rsidR="00E363B8">
        <w:rPr>
          <w:rFonts w:ascii="Times New Roman" w:hAnsi="Times New Roman" w:cs="Times New Roman"/>
          <w:sz w:val="24"/>
          <w:szCs w:val="24"/>
        </w:rPr>
        <w:t xml:space="preserve">un Latvijas Bankas </w:t>
      </w:r>
      <w:r w:rsidR="00CA338A">
        <w:rPr>
          <w:rFonts w:ascii="Times New Roman" w:hAnsi="Times New Roman" w:cs="Times New Roman"/>
          <w:sz w:val="24"/>
          <w:szCs w:val="24"/>
        </w:rPr>
        <w:t>struktūrā</w:t>
      </w:r>
      <w:r w:rsidR="008A479D" w:rsidRPr="00F52CC6">
        <w:rPr>
          <w:rFonts w:ascii="Times New Roman" w:hAnsi="Times New Roman" w:cs="Times New Roman"/>
          <w:sz w:val="24"/>
          <w:szCs w:val="24"/>
        </w:rPr>
        <w:t>; (</w:t>
      </w:r>
      <w:r w:rsidR="00C313CE">
        <w:rPr>
          <w:rFonts w:ascii="Times New Roman" w:hAnsi="Times New Roman" w:cs="Times New Roman"/>
          <w:sz w:val="24"/>
          <w:szCs w:val="24"/>
        </w:rPr>
        <w:t>3</w:t>
      </w:r>
      <w:r w:rsidR="008A479D" w:rsidRPr="00F52CC6">
        <w:rPr>
          <w:rFonts w:ascii="Times New Roman" w:hAnsi="Times New Roman" w:cs="Times New Roman"/>
          <w:sz w:val="24"/>
          <w:szCs w:val="24"/>
        </w:rPr>
        <w:t>) nepieciešami papildu līdzekļi no valsts budžeta; (</w:t>
      </w:r>
      <w:r w:rsidR="00C313CE">
        <w:rPr>
          <w:rFonts w:ascii="Times New Roman" w:hAnsi="Times New Roman" w:cs="Times New Roman"/>
          <w:sz w:val="24"/>
          <w:szCs w:val="24"/>
        </w:rPr>
        <w:t>4</w:t>
      </w:r>
      <w:r w:rsidR="008A479D" w:rsidRPr="00F52CC6">
        <w:rPr>
          <w:rFonts w:ascii="Times New Roman" w:hAnsi="Times New Roman" w:cs="Times New Roman"/>
          <w:sz w:val="24"/>
          <w:szCs w:val="24"/>
        </w:rPr>
        <w:t>) sistēmas izveide būtu laikietilpīga ne tikai grozījumu</w:t>
      </w:r>
      <w:r w:rsidR="00B25D85" w:rsidRPr="00F52CC6">
        <w:rPr>
          <w:rFonts w:ascii="Times New Roman" w:hAnsi="Times New Roman" w:cs="Times New Roman"/>
          <w:sz w:val="24"/>
          <w:szCs w:val="24"/>
        </w:rPr>
        <w:t xml:space="preserve"> normatīvajā regulējumā un nepieciešamo valsts budžeta līdzekļu</w:t>
      </w:r>
      <w:r w:rsidR="008A479D" w:rsidRPr="00F52CC6">
        <w:rPr>
          <w:rFonts w:ascii="Times New Roman" w:hAnsi="Times New Roman" w:cs="Times New Roman"/>
          <w:sz w:val="24"/>
          <w:szCs w:val="24"/>
        </w:rPr>
        <w:t xml:space="preserve"> dēļ, bet arī ekspertu piesaistes dēļ</w:t>
      </w:r>
      <w:r w:rsidR="00B25D85" w:rsidRPr="00F52CC6">
        <w:rPr>
          <w:rFonts w:ascii="Times New Roman" w:hAnsi="Times New Roman" w:cs="Times New Roman"/>
          <w:sz w:val="24"/>
          <w:szCs w:val="24"/>
        </w:rPr>
        <w:t xml:space="preserve"> – ilgi konkursi uz amata vietām, drošības pārbaudes utt.</w:t>
      </w:r>
      <w:r w:rsidR="008A479D" w:rsidRPr="00F52CC6">
        <w:rPr>
          <w:rFonts w:ascii="Times New Roman" w:hAnsi="Times New Roman" w:cs="Times New Roman"/>
          <w:sz w:val="24"/>
          <w:szCs w:val="24"/>
        </w:rPr>
        <w:t>; (</w:t>
      </w:r>
      <w:r w:rsidR="00C313CE">
        <w:rPr>
          <w:rFonts w:ascii="Times New Roman" w:hAnsi="Times New Roman" w:cs="Times New Roman"/>
          <w:sz w:val="24"/>
          <w:szCs w:val="24"/>
        </w:rPr>
        <w:t>5</w:t>
      </w:r>
      <w:r w:rsidR="008A479D" w:rsidRPr="00F52CC6">
        <w:rPr>
          <w:rFonts w:ascii="Times New Roman" w:hAnsi="Times New Roman" w:cs="Times New Roman"/>
          <w:sz w:val="24"/>
          <w:szCs w:val="24"/>
        </w:rPr>
        <w:t xml:space="preserve">) būtu nepieciešams iegūt papildu informāciju no </w:t>
      </w:r>
      <w:r w:rsidR="00B25D85" w:rsidRPr="008359C7">
        <w:rPr>
          <w:rFonts w:ascii="Times New Roman" w:hAnsi="Times New Roman" w:cs="Times New Roman"/>
          <w:sz w:val="24"/>
          <w:szCs w:val="24"/>
        </w:rPr>
        <w:t xml:space="preserve">saturiski </w:t>
      </w:r>
      <w:r w:rsidR="008A479D" w:rsidRPr="008359C7">
        <w:rPr>
          <w:rFonts w:ascii="Times New Roman" w:hAnsi="Times New Roman" w:cs="Times New Roman"/>
          <w:sz w:val="24"/>
          <w:szCs w:val="24"/>
        </w:rPr>
        <w:t>kompetentajām iestādēm</w:t>
      </w:r>
      <w:r w:rsidR="00B25D85" w:rsidRPr="005429C3">
        <w:rPr>
          <w:rFonts w:ascii="Times New Roman" w:hAnsi="Times New Roman" w:cs="Times New Roman"/>
          <w:sz w:val="24"/>
          <w:szCs w:val="24"/>
        </w:rPr>
        <w:t>, piemēram, no V</w:t>
      </w:r>
      <w:r w:rsidR="00403431" w:rsidRPr="005429C3">
        <w:rPr>
          <w:rFonts w:ascii="Times New Roman" w:hAnsi="Times New Roman" w:cs="Times New Roman"/>
          <w:sz w:val="24"/>
          <w:szCs w:val="24"/>
        </w:rPr>
        <w:t>ides aizsardzības un reģionālās attīstības ministrijas</w:t>
      </w:r>
      <w:r w:rsidR="00B25D85" w:rsidRPr="00F52CC6">
        <w:rPr>
          <w:rFonts w:ascii="Times New Roman" w:hAnsi="Times New Roman" w:cs="Times New Roman"/>
          <w:sz w:val="24"/>
          <w:szCs w:val="24"/>
        </w:rPr>
        <w:t xml:space="preserve"> vides aizsardzības jomā, </w:t>
      </w:r>
      <w:r w:rsidR="00403431" w:rsidRPr="00F52CC6">
        <w:rPr>
          <w:rFonts w:ascii="Times New Roman" w:hAnsi="Times New Roman" w:cs="Times New Roman"/>
          <w:sz w:val="24"/>
          <w:szCs w:val="24"/>
        </w:rPr>
        <w:t>n</w:t>
      </w:r>
      <w:r w:rsidR="00B25D85" w:rsidRPr="00F52CC6">
        <w:rPr>
          <w:rFonts w:ascii="Times New Roman" w:hAnsi="Times New Roman" w:cs="Times New Roman"/>
          <w:sz w:val="24"/>
          <w:szCs w:val="24"/>
        </w:rPr>
        <w:t xml:space="preserve">o </w:t>
      </w:r>
      <w:r w:rsidR="00831126">
        <w:rPr>
          <w:rFonts w:ascii="Times New Roman" w:hAnsi="Times New Roman" w:cs="Times New Roman"/>
          <w:sz w:val="24"/>
          <w:szCs w:val="24"/>
        </w:rPr>
        <w:t>Klimata un enerģētikas</w:t>
      </w:r>
      <w:r w:rsidR="00831126" w:rsidRPr="00F52CC6">
        <w:rPr>
          <w:rFonts w:ascii="Times New Roman" w:hAnsi="Times New Roman" w:cs="Times New Roman"/>
          <w:sz w:val="24"/>
          <w:szCs w:val="24"/>
        </w:rPr>
        <w:t xml:space="preserve"> </w:t>
      </w:r>
      <w:r w:rsidR="00403431" w:rsidRPr="008359C7">
        <w:rPr>
          <w:rFonts w:ascii="Times New Roman" w:hAnsi="Times New Roman" w:cs="Times New Roman"/>
          <w:sz w:val="24"/>
          <w:szCs w:val="24"/>
        </w:rPr>
        <w:t>ministrijas – visos jautājumos, kas saistīti ar enerģētikas nozari, utt.</w:t>
      </w:r>
      <w:r w:rsidR="00C313CE">
        <w:rPr>
          <w:rFonts w:ascii="Times New Roman" w:hAnsi="Times New Roman" w:cs="Times New Roman"/>
          <w:sz w:val="24"/>
          <w:szCs w:val="24"/>
        </w:rPr>
        <w:t>, kas paildzinātu birokrātiju un lēmuma pieņemšanas laiku</w:t>
      </w:r>
      <w:r w:rsidR="008A479D" w:rsidRPr="008359C7">
        <w:rPr>
          <w:rFonts w:ascii="Times New Roman" w:hAnsi="Times New Roman" w:cs="Times New Roman"/>
          <w:sz w:val="24"/>
          <w:szCs w:val="24"/>
        </w:rPr>
        <w:t xml:space="preserve">; </w:t>
      </w:r>
      <w:r w:rsidR="00403431" w:rsidRPr="004424F1">
        <w:rPr>
          <w:rFonts w:ascii="Times New Roman" w:hAnsi="Times New Roman" w:cs="Times New Roman"/>
          <w:sz w:val="24"/>
          <w:szCs w:val="24"/>
        </w:rPr>
        <w:t>(</w:t>
      </w:r>
      <w:r w:rsidR="00B94682">
        <w:rPr>
          <w:rFonts w:ascii="Times New Roman" w:hAnsi="Times New Roman" w:cs="Times New Roman"/>
          <w:sz w:val="24"/>
          <w:szCs w:val="24"/>
        </w:rPr>
        <w:t>6</w:t>
      </w:r>
      <w:r w:rsidR="00403431" w:rsidRPr="004424F1">
        <w:rPr>
          <w:rFonts w:ascii="Times New Roman" w:hAnsi="Times New Roman" w:cs="Times New Roman"/>
          <w:sz w:val="24"/>
          <w:szCs w:val="24"/>
        </w:rPr>
        <w:t>) risinājums, lai arī ilgtspējīgs, nevarētu efe</w:t>
      </w:r>
      <w:r w:rsidR="00403431" w:rsidRPr="008359C7">
        <w:rPr>
          <w:rFonts w:ascii="Times New Roman" w:hAnsi="Times New Roman" w:cs="Times New Roman"/>
          <w:sz w:val="24"/>
          <w:szCs w:val="24"/>
        </w:rPr>
        <w:t>ktīvi reaģēt uz pašreiz noteiktajām sankcijām</w:t>
      </w:r>
      <w:r w:rsidR="00E363B8">
        <w:rPr>
          <w:rFonts w:ascii="Times New Roman" w:hAnsi="Times New Roman" w:cs="Times New Roman"/>
          <w:sz w:val="24"/>
          <w:szCs w:val="24"/>
        </w:rPr>
        <w:t xml:space="preserve"> resursu trūkuma un neesošā normatīvā regulējuma dēļ</w:t>
      </w:r>
      <w:r w:rsidR="00403431" w:rsidRPr="008359C7">
        <w:rPr>
          <w:rFonts w:ascii="Times New Roman" w:hAnsi="Times New Roman" w:cs="Times New Roman"/>
          <w:sz w:val="24"/>
          <w:szCs w:val="24"/>
        </w:rPr>
        <w:t>; (</w:t>
      </w:r>
      <w:r w:rsidR="00B94682">
        <w:rPr>
          <w:rFonts w:ascii="Times New Roman" w:hAnsi="Times New Roman" w:cs="Times New Roman"/>
          <w:sz w:val="24"/>
          <w:szCs w:val="24"/>
        </w:rPr>
        <w:t>7</w:t>
      </w:r>
      <w:r w:rsidR="00403431" w:rsidRPr="008359C7">
        <w:rPr>
          <w:rFonts w:ascii="Times New Roman" w:hAnsi="Times New Roman" w:cs="Times New Roman"/>
          <w:sz w:val="24"/>
          <w:szCs w:val="24"/>
        </w:rPr>
        <w:t xml:space="preserve">) </w:t>
      </w:r>
      <w:r w:rsidR="00C313CE">
        <w:rPr>
          <w:rFonts w:ascii="Times New Roman" w:hAnsi="Times New Roman" w:cs="Times New Roman"/>
          <w:sz w:val="24"/>
          <w:szCs w:val="24"/>
        </w:rPr>
        <w:t xml:space="preserve">šāds risinājums nesasniegtu efektivitātes principa virsmērķi un </w:t>
      </w:r>
      <w:r w:rsidR="00831126">
        <w:rPr>
          <w:rFonts w:ascii="Times New Roman" w:hAnsi="Times New Roman" w:cs="Times New Roman"/>
          <w:sz w:val="24"/>
          <w:szCs w:val="24"/>
        </w:rPr>
        <w:t>(</w:t>
      </w:r>
      <w:r w:rsidR="00B94682">
        <w:rPr>
          <w:rFonts w:ascii="Times New Roman" w:hAnsi="Times New Roman" w:cs="Times New Roman"/>
          <w:sz w:val="24"/>
          <w:szCs w:val="24"/>
        </w:rPr>
        <w:t>8</w:t>
      </w:r>
      <w:r w:rsidR="00831126">
        <w:rPr>
          <w:rFonts w:ascii="Times New Roman" w:hAnsi="Times New Roman" w:cs="Times New Roman"/>
          <w:sz w:val="24"/>
          <w:szCs w:val="24"/>
        </w:rPr>
        <w:t xml:space="preserve">) </w:t>
      </w:r>
      <w:r w:rsidR="00C313CE">
        <w:rPr>
          <w:rFonts w:ascii="Times New Roman" w:hAnsi="Times New Roman" w:cs="Times New Roman"/>
          <w:sz w:val="24"/>
          <w:szCs w:val="24"/>
        </w:rPr>
        <w:t xml:space="preserve">radītu nesamērīgu slogu uz </w:t>
      </w:r>
      <w:r w:rsidR="00E363B8">
        <w:rPr>
          <w:rFonts w:ascii="Times New Roman" w:hAnsi="Times New Roman" w:cs="Times New Roman"/>
          <w:sz w:val="24"/>
          <w:szCs w:val="24"/>
        </w:rPr>
        <w:t>Ārlietu ministriju un Latvijas Banku</w:t>
      </w:r>
      <w:r w:rsidR="00C313CE">
        <w:rPr>
          <w:rFonts w:ascii="Times New Roman" w:hAnsi="Times New Roman" w:cs="Times New Roman"/>
          <w:sz w:val="24"/>
          <w:szCs w:val="24"/>
        </w:rPr>
        <w:t>.</w:t>
      </w:r>
    </w:p>
    <w:p w14:paraId="45EBB3AF" w14:textId="7CEE600A" w:rsidR="00B36276" w:rsidRDefault="00B36276" w:rsidP="00CE479D">
      <w:pPr>
        <w:spacing w:after="0" w:line="240" w:lineRule="auto"/>
        <w:ind w:left="567" w:right="-284"/>
        <w:jc w:val="both"/>
        <w:rPr>
          <w:rFonts w:ascii="Times New Roman" w:hAnsi="Times New Roman" w:cs="Times New Roman"/>
          <w:sz w:val="24"/>
          <w:szCs w:val="24"/>
        </w:rPr>
      </w:pPr>
    </w:p>
    <w:p w14:paraId="7FFE1F12" w14:textId="7FBB723A" w:rsidR="00B36276" w:rsidRDefault="00B36276" w:rsidP="00B36276">
      <w:pPr>
        <w:pStyle w:val="Heading3"/>
        <w:ind w:left="426" w:right="-284"/>
      </w:pPr>
      <w:bookmarkStart w:id="17" w:name="_Toc137631917"/>
      <w:r>
        <w:t>Viena kompetentā</w:t>
      </w:r>
      <w:r w:rsidRPr="00400D12">
        <w:t xml:space="preserve"> iestāde: </w:t>
      </w:r>
      <w:r>
        <w:t>Finanšu izlūkošanas dienests</w:t>
      </w:r>
      <w:bookmarkEnd w:id="17"/>
    </w:p>
    <w:p w14:paraId="551A0ACA" w14:textId="35B17894" w:rsidR="00B36276" w:rsidRDefault="00B36276" w:rsidP="00D944CC">
      <w:pPr>
        <w:spacing w:after="0" w:line="240" w:lineRule="auto"/>
      </w:pPr>
    </w:p>
    <w:p w14:paraId="6F55A5C5" w14:textId="20581E61" w:rsidR="00C67149" w:rsidRDefault="00B36276" w:rsidP="000F45E2">
      <w:pPr>
        <w:spacing w:line="240" w:lineRule="auto"/>
        <w:ind w:left="567"/>
        <w:jc w:val="both"/>
        <w:rPr>
          <w:rFonts w:ascii="Times New Roman" w:hAnsi="Times New Roman" w:cs="Times New Roman"/>
          <w:sz w:val="24"/>
        </w:rPr>
      </w:pPr>
      <w:r>
        <w:rPr>
          <w:rFonts w:ascii="Times New Roman" w:hAnsi="Times New Roman" w:cs="Times New Roman"/>
          <w:sz w:val="24"/>
        </w:rPr>
        <w:t>Šāda risinājuma gadījumā tiktu izveido</w:t>
      </w:r>
      <w:r w:rsidR="00C76F03">
        <w:rPr>
          <w:rFonts w:ascii="Times New Roman" w:hAnsi="Times New Roman" w:cs="Times New Roman"/>
          <w:sz w:val="24"/>
        </w:rPr>
        <w:t>ta pilnībā centralizēta sistēma,</w:t>
      </w:r>
      <w:r>
        <w:rPr>
          <w:rFonts w:ascii="Times New Roman" w:hAnsi="Times New Roman" w:cs="Times New Roman"/>
          <w:sz w:val="24"/>
        </w:rPr>
        <w:t xml:space="preserve"> neveidojot jaunu iestādi. </w:t>
      </w:r>
      <w:r w:rsidR="003D30EC">
        <w:rPr>
          <w:rFonts w:ascii="Times New Roman" w:hAnsi="Times New Roman" w:cs="Times New Roman"/>
          <w:sz w:val="24"/>
        </w:rPr>
        <w:t>Visus lēmumus par izņēmumiem un/vai atļaujām pieņemtu viena iestāde, tādējādi nodrošinot vienveidību un efektivitāti.</w:t>
      </w:r>
      <w:r w:rsidR="00B023F8">
        <w:rPr>
          <w:rFonts w:ascii="Times New Roman" w:hAnsi="Times New Roman" w:cs="Times New Roman"/>
          <w:sz w:val="24"/>
        </w:rPr>
        <w:t xml:space="preserve"> Uz</w:t>
      </w:r>
      <w:r w:rsidR="00BB219D">
        <w:rPr>
          <w:rFonts w:ascii="Times New Roman" w:hAnsi="Times New Roman" w:cs="Times New Roman"/>
          <w:sz w:val="24"/>
        </w:rPr>
        <w:t xml:space="preserve">ņemoties lēmumu pieņemšanu par konkrētu maksājumu veikšanu, nebūtu jāveic grozījumi Latvijas Bankas darbību regulējošos normatīvajos aktos, kas papildus jāsaskaņo ar </w:t>
      </w:r>
      <w:r w:rsidR="00BB219D" w:rsidRPr="00BB219D">
        <w:rPr>
          <w:rFonts w:ascii="Times New Roman" w:hAnsi="Times New Roman" w:cs="Times New Roman"/>
          <w:sz w:val="24"/>
        </w:rPr>
        <w:t>Eiropas Centrālo banku</w:t>
      </w:r>
      <w:r w:rsidR="00BB219D">
        <w:rPr>
          <w:rFonts w:ascii="Times New Roman" w:hAnsi="Times New Roman" w:cs="Times New Roman"/>
          <w:sz w:val="24"/>
        </w:rPr>
        <w:t>.</w:t>
      </w:r>
      <w:r w:rsidR="00287D5B">
        <w:rPr>
          <w:rFonts w:ascii="Times New Roman" w:hAnsi="Times New Roman" w:cs="Times New Roman"/>
          <w:sz w:val="24"/>
        </w:rPr>
        <w:t xml:space="preserve"> </w:t>
      </w:r>
    </w:p>
    <w:p w14:paraId="4988ADEE" w14:textId="29027DE0" w:rsidR="00C67149" w:rsidRDefault="00015400" w:rsidP="000F45E2">
      <w:pPr>
        <w:spacing w:line="240" w:lineRule="auto"/>
        <w:ind w:left="567"/>
        <w:jc w:val="both"/>
        <w:rPr>
          <w:rFonts w:ascii="Times New Roman" w:hAnsi="Times New Roman" w:cs="Times New Roman"/>
          <w:sz w:val="24"/>
        </w:rPr>
      </w:pPr>
      <w:r>
        <w:rPr>
          <w:rFonts w:ascii="Times New Roman" w:hAnsi="Times New Roman" w:cs="Times New Roman"/>
          <w:sz w:val="24"/>
        </w:rPr>
        <w:lastRenderedPageBreak/>
        <w:t>Šādā risinājumā jautājumi, kas ne</w:t>
      </w:r>
      <w:r w:rsidR="008206B9">
        <w:rPr>
          <w:rFonts w:ascii="Times New Roman" w:hAnsi="Times New Roman" w:cs="Times New Roman"/>
          <w:sz w:val="24"/>
        </w:rPr>
        <w:t>ietilptu</w:t>
      </w:r>
      <w:r w:rsidR="00E60AA8">
        <w:rPr>
          <w:rFonts w:ascii="Times New Roman" w:hAnsi="Times New Roman" w:cs="Times New Roman"/>
          <w:sz w:val="24"/>
        </w:rPr>
        <w:t xml:space="preserve"> Finanšu izlūkošanas dienesta (turpmāk </w:t>
      </w:r>
      <w:r w:rsidR="00FE78A9">
        <w:rPr>
          <w:rFonts w:ascii="Times New Roman" w:hAnsi="Times New Roman" w:cs="Times New Roman"/>
          <w:sz w:val="24"/>
        </w:rPr>
        <w:t xml:space="preserve">arī </w:t>
      </w:r>
      <w:r w:rsidR="00E60AA8">
        <w:rPr>
          <w:rFonts w:ascii="Times New Roman" w:hAnsi="Times New Roman" w:cs="Times New Roman"/>
          <w:sz w:val="24"/>
        </w:rPr>
        <w:t xml:space="preserve">– </w:t>
      </w:r>
      <w:r w:rsidR="00C67149">
        <w:rPr>
          <w:rFonts w:ascii="Times New Roman" w:hAnsi="Times New Roman" w:cs="Times New Roman"/>
          <w:sz w:val="24"/>
        </w:rPr>
        <w:t>FID</w:t>
      </w:r>
      <w:r w:rsidR="00E60AA8">
        <w:rPr>
          <w:rFonts w:ascii="Times New Roman" w:hAnsi="Times New Roman" w:cs="Times New Roman"/>
          <w:sz w:val="24"/>
        </w:rPr>
        <w:t xml:space="preserve">) </w:t>
      </w:r>
      <w:r w:rsidR="008206B9">
        <w:rPr>
          <w:rFonts w:ascii="Times New Roman" w:hAnsi="Times New Roman" w:cs="Times New Roman"/>
          <w:sz w:val="24"/>
        </w:rPr>
        <w:t>kompetencē</w:t>
      </w:r>
      <w:r>
        <w:rPr>
          <w:rFonts w:ascii="Times New Roman" w:hAnsi="Times New Roman" w:cs="Times New Roman"/>
          <w:sz w:val="24"/>
        </w:rPr>
        <w:t xml:space="preserve">, būtu </w:t>
      </w:r>
      <w:r w:rsidR="00C67149" w:rsidRPr="00C67149">
        <w:rPr>
          <w:rFonts w:ascii="Times New Roman" w:hAnsi="Times New Roman" w:cs="Times New Roman"/>
          <w:sz w:val="24"/>
          <w:szCs w:val="24"/>
        </w:rPr>
        <w:t>stratēģis</w:t>
      </w:r>
      <w:r w:rsidR="00C67149">
        <w:rPr>
          <w:rFonts w:ascii="Times New Roman" w:hAnsi="Times New Roman" w:cs="Times New Roman"/>
          <w:sz w:val="24"/>
          <w:szCs w:val="24"/>
        </w:rPr>
        <w:t>kas nozīmes preču aprites licenču</w:t>
      </w:r>
      <w:r w:rsidR="00C67149" w:rsidRPr="00C67149">
        <w:rPr>
          <w:rFonts w:ascii="Times New Roman" w:hAnsi="Times New Roman" w:cs="Times New Roman"/>
          <w:sz w:val="24"/>
          <w:szCs w:val="24"/>
        </w:rPr>
        <w:t xml:space="preserve"> </w:t>
      </w:r>
      <w:r w:rsidR="00287D5B">
        <w:rPr>
          <w:rFonts w:ascii="Times New Roman" w:hAnsi="Times New Roman" w:cs="Times New Roman"/>
          <w:sz w:val="24"/>
          <w:szCs w:val="24"/>
        </w:rPr>
        <w:t>izdošana, k</w:t>
      </w:r>
      <w:r w:rsidR="00C67149">
        <w:rPr>
          <w:rFonts w:ascii="Times New Roman" w:hAnsi="Times New Roman" w:cs="Times New Roman"/>
          <w:sz w:val="24"/>
          <w:szCs w:val="24"/>
        </w:rPr>
        <w:t xml:space="preserve">o izdod </w:t>
      </w:r>
      <w:r w:rsidR="00C67149" w:rsidRPr="00C67149">
        <w:rPr>
          <w:rFonts w:ascii="Times New Roman" w:hAnsi="Times New Roman" w:cs="Times New Roman"/>
          <w:sz w:val="24"/>
          <w:szCs w:val="24"/>
        </w:rPr>
        <w:t>Stratēģiskas nozīmes preču kontroles komiteja</w:t>
      </w:r>
      <w:r w:rsidR="00C67149">
        <w:rPr>
          <w:rFonts w:ascii="Times New Roman" w:hAnsi="Times New Roman" w:cs="Times New Roman"/>
          <w:sz w:val="24"/>
          <w:szCs w:val="24"/>
        </w:rPr>
        <w:t xml:space="preserve">. </w:t>
      </w:r>
      <w:r w:rsidR="00B023F8">
        <w:rPr>
          <w:rFonts w:ascii="Times New Roman" w:hAnsi="Times New Roman" w:cs="Times New Roman"/>
          <w:sz w:val="24"/>
        </w:rPr>
        <w:t xml:space="preserve"> </w:t>
      </w:r>
    </w:p>
    <w:p w14:paraId="789C259C" w14:textId="391FA9EA" w:rsidR="00C67149" w:rsidRDefault="00B023F8" w:rsidP="000F45E2">
      <w:pPr>
        <w:spacing w:line="240" w:lineRule="auto"/>
        <w:ind w:left="567"/>
        <w:jc w:val="both"/>
        <w:rPr>
          <w:rFonts w:ascii="Times New Roman" w:hAnsi="Times New Roman" w:cs="Times New Roman"/>
          <w:sz w:val="24"/>
        </w:rPr>
      </w:pPr>
      <w:r>
        <w:rPr>
          <w:rFonts w:ascii="Times New Roman" w:hAnsi="Times New Roman" w:cs="Times New Roman"/>
          <w:sz w:val="24"/>
        </w:rPr>
        <w:t xml:space="preserve">Vienlaikus jāņem vērā, ka </w:t>
      </w:r>
      <w:r w:rsidRPr="00B36276">
        <w:rPr>
          <w:rFonts w:ascii="Times New Roman" w:hAnsi="Times New Roman" w:cs="Times New Roman"/>
          <w:sz w:val="24"/>
        </w:rPr>
        <w:t xml:space="preserve">ievērojami pieaugtu </w:t>
      </w:r>
      <w:r w:rsidR="00C67149">
        <w:rPr>
          <w:rFonts w:ascii="Times New Roman" w:hAnsi="Times New Roman" w:cs="Times New Roman"/>
          <w:sz w:val="24"/>
        </w:rPr>
        <w:t xml:space="preserve">FID </w:t>
      </w:r>
      <w:r w:rsidRPr="00B36276">
        <w:rPr>
          <w:rFonts w:ascii="Times New Roman" w:hAnsi="Times New Roman" w:cs="Times New Roman"/>
          <w:sz w:val="24"/>
        </w:rPr>
        <w:t xml:space="preserve">darba apjoms, </w:t>
      </w:r>
      <w:r w:rsidRPr="000F45E2">
        <w:rPr>
          <w:rFonts w:ascii="Times New Roman" w:hAnsi="Times New Roman" w:cs="Times New Roman"/>
          <w:sz w:val="24"/>
        </w:rPr>
        <w:t>kas prasītu papildu resursus,</w:t>
      </w:r>
      <w:r w:rsidRPr="00B36276">
        <w:rPr>
          <w:rFonts w:ascii="Times New Roman" w:hAnsi="Times New Roman" w:cs="Times New Roman"/>
          <w:sz w:val="24"/>
        </w:rPr>
        <w:t xml:space="preserve"> </w:t>
      </w:r>
      <w:r>
        <w:rPr>
          <w:rFonts w:ascii="Times New Roman" w:hAnsi="Times New Roman" w:cs="Times New Roman"/>
          <w:sz w:val="24"/>
        </w:rPr>
        <w:t xml:space="preserve">jaunas štata vietas </w:t>
      </w:r>
      <w:r w:rsidRPr="00B36276">
        <w:rPr>
          <w:rFonts w:ascii="Times New Roman" w:hAnsi="Times New Roman" w:cs="Times New Roman"/>
          <w:sz w:val="24"/>
        </w:rPr>
        <w:t>un līdz ar to papildu līdzekļus no valsts budžeta</w:t>
      </w:r>
      <w:r>
        <w:rPr>
          <w:rFonts w:ascii="Times New Roman" w:hAnsi="Times New Roman" w:cs="Times New Roman"/>
          <w:sz w:val="24"/>
        </w:rPr>
        <w:t xml:space="preserve">. </w:t>
      </w:r>
      <w:r w:rsidR="00B36276" w:rsidRPr="00B36276">
        <w:rPr>
          <w:rFonts w:ascii="Times New Roman" w:hAnsi="Times New Roman" w:cs="Times New Roman"/>
          <w:sz w:val="24"/>
        </w:rPr>
        <w:t>Šādas sistēmas ietvaros lēmumu pieņemtu viena kompetent</w:t>
      </w:r>
      <w:r w:rsidR="00BB219D">
        <w:rPr>
          <w:rFonts w:ascii="Times New Roman" w:hAnsi="Times New Roman" w:cs="Times New Roman"/>
          <w:sz w:val="24"/>
        </w:rPr>
        <w:t>ā iestāde</w:t>
      </w:r>
      <w:r w:rsidR="00B36276" w:rsidRPr="00B36276">
        <w:rPr>
          <w:rFonts w:ascii="Times New Roman" w:hAnsi="Times New Roman" w:cs="Times New Roman"/>
          <w:sz w:val="24"/>
        </w:rPr>
        <w:t xml:space="preserve">, taču saturiski joprojām </w:t>
      </w:r>
      <w:r w:rsidR="000F22DD">
        <w:rPr>
          <w:rFonts w:ascii="Times New Roman" w:hAnsi="Times New Roman" w:cs="Times New Roman"/>
          <w:sz w:val="24"/>
        </w:rPr>
        <w:t>var</w:t>
      </w:r>
      <w:r w:rsidR="00C67149">
        <w:rPr>
          <w:rFonts w:ascii="Times New Roman" w:hAnsi="Times New Roman" w:cs="Times New Roman"/>
          <w:sz w:val="24"/>
        </w:rPr>
        <w:t>ētu</w:t>
      </w:r>
      <w:r w:rsidR="000F22DD">
        <w:rPr>
          <w:rFonts w:ascii="Times New Roman" w:hAnsi="Times New Roman" w:cs="Times New Roman"/>
          <w:sz w:val="24"/>
        </w:rPr>
        <w:t xml:space="preserve"> rasties nepieciešamība</w:t>
      </w:r>
      <w:r w:rsidR="000F22DD" w:rsidRPr="00B36276">
        <w:rPr>
          <w:rFonts w:ascii="Times New Roman" w:hAnsi="Times New Roman" w:cs="Times New Roman"/>
          <w:sz w:val="24"/>
        </w:rPr>
        <w:t xml:space="preserve"> </w:t>
      </w:r>
      <w:r w:rsidR="007F7EE0">
        <w:rPr>
          <w:rFonts w:ascii="Times New Roman" w:hAnsi="Times New Roman" w:cs="Times New Roman"/>
          <w:sz w:val="24"/>
        </w:rPr>
        <w:t>pieprasīt informāciju no konkrētu nozaru pārstāvošām iestādēm</w:t>
      </w:r>
      <w:r w:rsidR="00B36276" w:rsidRPr="00B36276">
        <w:rPr>
          <w:rFonts w:ascii="Times New Roman" w:hAnsi="Times New Roman" w:cs="Times New Roman"/>
          <w:sz w:val="24"/>
        </w:rPr>
        <w:t>, piemēram</w:t>
      </w:r>
      <w:r w:rsidR="00BB219D">
        <w:rPr>
          <w:rFonts w:ascii="Times New Roman" w:hAnsi="Times New Roman" w:cs="Times New Roman"/>
          <w:sz w:val="24"/>
        </w:rPr>
        <w:t>,</w:t>
      </w:r>
      <w:r w:rsidR="00B36276" w:rsidRPr="00B36276">
        <w:rPr>
          <w:rFonts w:ascii="Times New Roman" w:hAnsi="Times New Roman" w:cs="Times New Roman"/>
          <w:sz w:val="24"/>
        </w:rPr>
        <w:t xml:space="preserve"> enerģētikas, kultūras </w:t>
      </w:r>
      <w:r w:rsidR="00C67149" w:rsidRPr="00B36276">
        <w:rPr>
          <w:rFonts w:ascii="Times New Roman" w:hAnsi="Times New Roman" w:cs="Times New Roman"/>
          <w:sz w:val="24"/>
        </w:rPr>
        <w:t>mantojum</w:t>
      </w:r>
      <w:r w:rsidR="00C67149">
        <w:rPr>
          <w:rFonts w:ascii="Times New Roman" w:hAnsi="Times New Roman" w:cs="Times New Roman"/>
          <w:sz w:val="24"/>
        </w:rPr>
        <w:t>a</w:t>
      </w:r>
      <w:r w:rsidR="00B36276" w:rsidRPr="00B36276">
        <w:rPr>
          <w:rFonts w:ascii="Times New Roman" w:hAnsi="Times New Roman" w:cs="Times New Roman"/>
          <w:sz w:val="24"/>
        </w:rPr>
        <w:t xml:space="preserve">, vides aizsardzības, lauksaimniecības un </w:t>
      </w:r>
      <w:r w:rsidR="007F7EE0">
        <w:rPr>
          <w:rFonts w:ascii="Times New Roman" w:hAnsi="Times New Roman" w:cs="Times New Roman"/>
          <w:sz w:val="24"/>
        </w:rPr>
        <w:t>citām</w:t>
      </w:r>
      <w:r w:rsidR="00B36276" w:rsidRPr="00B36276">
        <w:rPr>
          <w:rFonts w:ascii="Times New Roman" w:hAnsi="Times New Roman" w:cs="Times New Roman"/>
          <w:sz w:val="24"/>
        </w:rPr>
        <w:t>, kas varēs izvērtēt konkrēta izņēmuma piemērošanas nepieciešamību atbilstoši Latvijas interesēm un privātpersonas pamatvajadzībām.</w:t>
      </w:r>
      <w:r w:rsidR="009A144B">
        <w:rPr>
          <w:rFonts w:ascii="Times New Roman" w:hAnsi="Times New Roman" w:cs="Times New Roman"/>
          <w:sz w:val="24"/>
        </w:rPr>
        <w:t xml:space="preserve"> </w:t>
      </w:r>
      <w:r w:rsidR="00B17E43">
        <w:rPr>
          <w:rFonts w:ascii="Times New Roman" w:hAnsi="Times New Roman" w:cs="Times New Roman"/>
          <w:sz w:val="24"/>
        </w:rPr>
        <w:t>FID t</w:t>
      </w:r>
      <w:r w:rsidR="007F7EE0">
        <w:rPr>
          <w:rFonts w:ascii="Times New Roman" w:hAnsi="Times New Roman" w:cs="Times New Roman"/>
          <w:sz w:val="24"/>
        </w:rPr>
        <w:t xml:space="preserve">iesības pieprasīt informāciju no nozares pārstāvošām iestādēm būtu jāietver grozījumos likumā. </w:t>
      </w:r>
      <w:r w:rsidR="000718FF">
        <w:rPr>
          <w:rFonts w:ascii="Times New Roman" w:hAnsi="Times New Roman" w:cs="Times New Roman"/>
          <w:sz w:val="24"/>
        </w:rPr>
        <w:t xml:space="preserve">Tāpat </w:t>
      </w:r>
      <w:r w:rsidR="00C6513D">
        <w:rPr>
          <w:rFonts w:ascii="Times New Roman" w:hAnsi="Times New Roman" w:cs="Times New Roman"/>
          <w:sz w:val="24"/>
        </w:rPr>
        <w:t xml:space="preserve">normatīvajos aktos </w:t>
      </w:r>
      <w:r w:rsidR="000718FF">
        <w:rPr>
          <w:rFonts w:ascii="Times New Roman" w:hAnsi="Times New Roman" w:cs="Times New Roman"/>
          <w:sz w:val="24"/>
        </w:rPr>
        <w:t>jāp</w:t>
      </w:r>
      <w:r w:rsidR="00C6513D">
        <w:rPr>
          <w:rFonts w:ascii="Times New Roman" w:hAnsi="Times New Roman" w:cs="Times New Roman"/>
          <w:sz w:val="24"/>
        </w:rPr>
        <w:t>a</w:t>
      </w:r>
      <w:r w:rsidR="000718FF">
        <w:rPr>
          <w:rFonts w:ascii="Times New Roman" w:hAnsi="Times New Roman" w:cs="Times New Roman"/>
          <w:sz w:val="24"/>
        </w:rPr>
        <w:t>redz pienākums</w:t>
      </w:r>
      <w:r w:rsidR="00C6513D">
        <w:rPr>
          <w:rFonts w:ascii="Times New Roman" w:hAnsi="Times New Roman" w:cs="Times New Roman"/>
          <w:sz w:val="24"/>
        </w:rPr>
        <w:t xml:space="preserve"> institūcijām, kas atbildīgas par valsts publisko reģistru vešanu, ziņot FID par iesaldētajiem resursiem.</w:t>
      </w:r>
      <w:r w:rsidR="000718FF">
        <w:rPr>
          <w:rFonts w:ascii="Times New Roman" w:hAnsi="Times New Roman" w:cs="Times New Roman"/>
          <w:sz w:val="24"/>
        </w:rPr>
        <w:t xml:space="preserve"> </w:t>
      </w:r>
    </w:p>
    <w:p w14:paraId="6AFC0828" w14:textId="3BAB8F36" w:rsidR="00B36276" w:rsidRDefault="00C67149">
      <w:pPr>
        <w:spacing w:after="0" w:line="240" w:lineRule="auto"/>
        <w:ind w:left="567"/>
        <w:jc w:val="both"/>
        <w:rPr>
          <w:rFonts w:ascii="Times New Roman" w:hAnsi="Times New Roman" w:cs="Times New Roman"/>
          <w:sz w:val="24"/>
          <w:szCs w:val="24"/>
        </w:rPr>
      </w:pPr>
      <w:r>
        <w:rPr>
          <w:rFonts w:ascii="Times New Roman" w:hAnsi="Times New Roman" w:cs="Times New Roman"/>
          <w:sz w:val="24"/>
        </w:rPr>
        <w:t>Vienlaikus FID</w:t>
      </w:r>
      <w:r w:rsidR="009A144B" w:rsidRPr="009A144B">
        <w:rPr>
          <w:rFonts w:ascii="Times New Roman" w:hAnsi="Times New Roman" w:cs="Times New Roman"/>
          <w:sz w:val="24"/>
        </w:rPr>
        <w:t xml:space="preserve"> kļūtu par galveno saziņas punktu starp privātpersonām un valsts iestādēm jautājumos</w:t>
      </w:r>
      <w:r w:rsidR="009A144B">
        <w:rPr>
          <w:rFonts w:ascii="Times New Roman" w:hAnsi="Times New Roman" w:cs="Times New Roman"/>
          <w:sz w:val="24"/>
        </w:rPr>
        <w:t xml:space="preserve"> par sankciju piemērošanu.</w:t>
      </w:r>
      <w:r w:rsidR="009A144B" w:rsidRPr="009A144B">
        <w:rPr>
          <w:rFonts w:ascii="Times New Roman" w:hAnsi="Times New Roman" w:cs="Times New Roman"/>
          <w:sz w:val="24"/>
        </w:rPr>
        <w:t xml:space="preserve"> </w:t>
      </w:r>
      <w:r w:rsidR="00287D5B" w:rsidRPr="00761F6E">
        <w:rPr>
          <w:rFonts w:ascii="Times New Roman" w:hAnsi="Times New Roman" w:cs="Times New Roman"/>
          <w:sz w:val="24"/>
          <w:szCs w:val="24"/>
        </w:rPr>
        <w:t xml:space="preserve">Ārlietu ministrijas ieskatā, </w:t>
      </w:r>
      <w:r w:rsidR="00287D5B">
        <w:rPr>
          <w:rFonts w:ascii="Times New Roman" w:hAnsi="Times New Roman" w:cs="Times New Roman"/>
          <w:sz w:val="24"/>
          <w:szCs w:val="24"/>
        </w:rPr>
        <w:t>iestādes izdotie</w:t>
      </w:r>
      <w:r w:rsidR="00287D5B" w:rsidRPr="00761F6E">
        <w:rPr>
          <w:rFonts w:ascii="Times New Roman" w:hAnsi="Times New Roman" w:cs="Times New Roman"/>
          <w:sz w:val="24"/>
          <w:szCs w:val="24"/>
        </w:rPr>
        <w:t xml:space="preserve"> lēmumi būtu administratīvi akti</w:t>
      </w:r>
      <w:r w:rsidR="00287D5B">
        <w:rPr>
          <w:rFonts w:ascii="Times New Roman" w:hAnsi="Times New Roman" w:cs="Times New Roman"/>
          <w:sz w:val="24"/>
          <w:szCs w:val="24"/>
        </w:rPr>
        <w:t xml:space="preserve">, </w:t>
      </w:r>
      <w:r w:rsidR="00287D5B" w:rsidRPr="00761F6E">
        <w:rPr>
          <w:rFonts w:ascii="Times New Roman" w:hAnsi="Times New Roman" w:cs="Times New Roman"/>
          <w:sz w:val="24"/>
          <w:szCs w:val="24"/>
        </w:rPr>
        <w:t>līdzīgi kā Stratēģiskas nozīmes preču kontroles komitejas lēmumi</w:t>
      </w:r>
      <w:r w:rsidR="00287D5B">
        <w:rPr>
          <w:rFonts w:ascii="Times New Roman" w:hAnsi="Times New Roman" w:cs="Times New Roman"/>
          <w:sz w:val="24"/>
          <w:szCs w:val="24"/>
        </w:rPr>
        <w:t>. Lēmumi būtu saistoši izpildei ikvienai atbildīgajai institūcijai, tos</w:t>
      </w:r>
      <w:r>
        <w:rPr>
          <w:rFonts w:ascii="Times New Roman" w:hAnsi="Times New Roman" w:cs="Times New Roman"/>
          <w:sz w:val="24"/>
          <w:szCs w:val="24"/>
        </w:rPr>
        <w:t xml:space="preserve"> </w:t>
      </w:r>
      <w:r w:rsidR="00287D5B">
        <w:rPr>
          <w:rFonts w:ascii="Times New Roman" w:hAnsi="Times New Roman" w:cs="Times New Roman"/>
          <w:sz w:val="24"/>
          <w:szCs w:val="24"/>
        </w:rPr>
        <w:t>b</w:t>
      </w:r>
      <w:r w:rsidR="00287D5B" w:rsidRPr="00761F6E">
        <w:rPr>
          <w:rFonts w:ascii="Times New Roman" w:hAnsi="Times New Roman" w:cs="Times New Roman"/>
          <w:sz w:val="24"/>
          <w:szCs w:val="24"/>
        </w:rPr>
        <w:t xml:space="preserve">ūtu iespējams pārsūdzēt </w:t>
      </w:r>
      <w:r w:rsidR="00287D5B">
        <w:rPr>
          <w:rFonts w:ascii="Times New Roman" w:hAnsi="Times New Roman" w:cs="Times New Roman"/>
          <w:sz w:val="24"/>
          <w:szCs w:val="24"/>
        </w:rPr>
        <w:t>tiesā</w:t>
      </w:r>
      <w:r w:rsidR="002154A9">
        <w:rPr>
          <w:rFonts w:ascii="Times New Roman" w:hAnsi="Times New Roman" w:cs="Times New Roman"/>
          <w:sz w:val="24"/>
          <w:szCs w:val="24"/>
        </w:rPr>
        <w:t xml:space="preserve"> Administratīvā procesa likumā noteiktajā kārtībā</w:t>
      </w:r>
      <w:r w:rsidR="00287D5B" w:rsidRPr="00761F6E">
        <w:rPr>
          <w:rFonts w:ascii="Times New Roman" w:hAnsi="Times New Roman" w:cs="Times New Roman"/>
          <w:sz w:val="24"/>
          <w:szCs w:val="24"/>
        </w:rPr>
        <w:t>. Vienlaikus šāda risinājuma izveide ir laikietilpīga</w:t>
      </w:r>
      <w:r>
        <w:rPr>
          <w:rFonts w:ascii="Times New Roman" w:hAnsi="Times New Roman" w:cs="Times New Roman"/>
          <w:sz w:val="24"/>
          <w:szCs w:val="24"/>
        </w:rPr>
        <w:t>.</w:t>
      </w:r>
    </w:p>
    <w:p w14:paraId="0D464CB8" w14:textId="349611AF" w:rsidR="00701689" w:rsidRDefault="00701689">
      <w:pPr>
        <w:spacing w:after="0" w:line="240" w:lineRule="auto"/>
        <w:ind w:left="567"/>
        <w:jc w:val="both"/>
        <w:rPr>
          <w:rFonts w:ascii="Times New Roman" w:hAnsi="Times New Roman" w:cs="Times New Roman"/>
          <w:sz w:val="24"/>
          <w:szCs w:val="24"/>
        </w:rPr>
      </w:pPr>
    </w:p>
    <w:p w14:paraId="0954BA75" w14:textId="7E838884" w:rsidR="005659E0" w:rsidRDefault="00701689">
      <w:pPr>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Tomēr Ārlietu ministrija uzskata, ka minētais risinājums būtu visefektīvākais modelis, jo tas nodro</w:t>
      </w:r>
      <w:r w:rsidR="005659E0">
        <w:rPr>
          <w:rFonts w:ascii="Times New Roman" w:hAnsi="Times New Roman" w:cs="Times New Roman"/>
          <w:sz w:val="24"/>
          <w:szCs w:val="24"/>
        </w:rPr>
        <w:t>šinātu, ka visos jautājumos par sankciju ieviešanu būtu viens sākotnējais saziņas punkts un viena galvenā iestāde, kas lemtu par jautājumiem. Tādējādi šāds rīcības modelis atvieglotu un vienkāršotu saziņu starp privāto un publisko sektoru.</w:t>
      </w:r>
    </w:p>
    <w:p w14:paraId="17192E0F" w14:textId="0A93B077" w:rsidR="005659E0" w:rsidRDefault="005659E0">
      <w:pPr>
        <w:spacing w:after="0" w:line="240" w:lineRule="auto"/>
        <w:ind w:left="567"/>
        <w:jc w:val="both"/>
        <w:rPr>
          <w:rFonts w:ascii="Times New Roman" w:hAnsi="Times New Roman" w:cs="Times New Roman"/>
          <w:sz w:val="24"/>
          <w:szCs w:val="24"/>
        </w:rPr>
      </w:pPr>
    </w:p>
    <w:p w14:paraId="23BA923C" w14:textId="55816176" w:rsidR="005659E0" w:rsidRDefault="005659E0">
      <w:pPr>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Izvērtējot procesu, kādā FID lemtu par izņēmumu piemērošanu, Ārlietu ministrija uzskata, ka </w:t>
      </w:r>
      <w:proofErr w:type="spellStart"/>
      <w:r>
        <w:rPr>
          <w:rFonts w:ascii="Times New Roman" w:hAnsi="Times New Roman" w:cs="Times New Roman"/>
          <w:sz w:val="24"/>
          <w:szCs w:val="24"/>
        </w:rPr>
        <w:t>pirmšķietami</w:t>
      </w:r>
      <w:proofErr w:type="spellEnd"/>
      <w:r>
        <w:rPr>
          <w:rFonts w:ascii="Times New Roman" w:hAnsi="Times New Roman" w:cs="Times New Roman"/>
          <w:sz w:val="24"/>
          <w:szCs w:val="24"/>
        </w:rPr>
        <w:t xml:space="preserve"> tas būtu administratīvais process iestādē, kas norisinātos šādi:</w:t>
      </w:r>
    </w:p>
    <w:p w14:paraId="5F84D118" w14:textId="77777777" w:rsidR="000F45E2" w:rsidRDefault="000F45E2">
      <w:pPr>
        <w:spacing w:after="0" w:line="240" w:lineRule="auto"/>
        <w:ind w:left="567"/>
        <w:jc w:val="both"/>
        <w:rPr>
          <w:rFonts w:ascii="Times New Roman" w:hAnsi="Times New Roman" w:cs="Times New Roman"/>
          <w:sz w:val="24"/>
          <w:szCs w:val="24"/>
        </w:rPr>
      </w:pPr>
    </w:p>
    <w:p w14:paraId="21AFD6DA" w14:textId="746D5FED" w:rsidR="00511B68" w:rsidRDefault="00511B68" w:rsidP="000F45E2">
      <w:pPr>
        <w:pStyle w:val="ListParagraph"/>
        <w:numPr>
          <w:ilvl w:val="0"/>
          <w:numId w:val="10"/>
        </w:numPr>
        <w:spacing w:after="0" w:line="240" w:lineRule="auto"/>
        <w:ind w:left="1276"/>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Procesu par atļauju piemērot izņēmumu uzsāk persona</w:t>
      </w:r>
      <w:r w:rsidR="005B4801">
        <w:rPr>
          <w:rFonts w:ascii="Times New Roman" w:hAnsi="Times New Roman" w:cs="Times New Roman"/>
          <w:sz w:val="24"/>
          <w:szCs w:val="24"/>
          <w:shd w:val="clear" w:color="auto" w:fill="FFFFFF"/>
        </w:rPr>
        <w:t xml:space="preserve"> pirms konkrētu darbību uzsākšanas</w:t>
      </w:r>
      <w:r>
        <w:rPr>
          <w:rFonts w:ascii="Times New Roman" w:hAnsi="Times New Roman" w:cs="Times New Roman"/>
          <w:sz w:val="24"/>
          <w:szCs w:val="24"/>
          <w:shd w:val="clear" w:color="auto" w:fill="FFFFFF"/>
        </w:rPr>
        <w:t>, iesniedzot attiecīgu iesniegumu FID.</w:t>
      </w:r>
    </w:p>
    <w:p w14:paraId="71D22D9A" w14:textId="77777777" w:rsidR="00511B68" w:rsidRDefault="00511B68" w:rsidP="000F45E2">
      <w:pPr>
        <w:pStyle w:val="ListParagraph"/>
        <w:numPr>
          <w:ilvl w:val="0"/>
          <w:numId w:val="10"/>
        </w:numPr>
        <w:spacing w:after="0" w:line="240" w:lineRule="auto"/>
        <w:ind w:left="1276"/>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Persona iesniegumam pievieno apliecinošus dokumentus, no kuriem iespējams konstatēt ES regulās paredzēto izņēmumu pieļaujamību.</w:t>
      </w:r>
    </w:p>
    <w:p w14:paraId="272C66EE" w14:textId="77777777" w:rsidR="00511B68" w:rsidRDefault="00511B68" w:rsidP="000F45E2">
      <w:pPr>
        <w:pStyle w:val="ListParagraph"/>
        <w:numPr>
          <w:ilvl w:val="0"/>
          <w:numId w:val="10"/>
        </w:numPr>
        <w:spacing w:after="0" w:line="240" w:lineRule="auto"/>
        <w:ind w:left="1276"/>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Pieņemot lēmumu, FID ņem vērā sankciju noteikšanas mērķi, atbilstību nacionālajām interesēm, atbilstību starptautiskajām interesēm, nepieciešamību nodrošināt pamatvajadzības, izņēmuma paredzēšanas mērķi un citus faktorus, kas var ietekmēt lēmuma būtību.</w:t>
      </w:r>
    </w:p>
    <w:p w14:paraId="6D758735" w14:textId="7BE67363" w:rsidR="00511B68" w:rsidRDefault="00511B68" w:rsidP="000F45E2">
      <w:pPr>
        <w:pStyle w:val="ListParagraph"/>
        <w:numPr>
          <w:ilvl w:val="0"/>
          <w:numId w:val="10"/>
        </w:numPr>
        <w:spacing w:after="0" w:line="240" w:lineRule="auto"/>
        <w:ind w:left="1276"/>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Iegūstot informāciju</w:t>
      </w:r>
      <w:r w:rsidR="005B4801">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FID būtu tiesīga izmantot </w:t>
      </w:r>
      <w:r w:rsidRPr="00333020">
        <w:rPr>
          <w:rFonts w:ascii="Times New Roman" w:hAnsi="Times New Roman" w:cs="Times New Roman"/>
          <w:sz w:val="24"/>
          <w:szCs w:val="24"/>
          <w:shd w:val="clear" w:color="auto" w:fill="FFFFFF"/>
        </w:rPr>
        <w:t>visas tiesiskās metodes, arī iegūt informāciju no administratīvā procesa dalībniekiem, citām institūcijām, kā arī ar liecinieku, ekspertu, apskates, dokumentu un cita veida pierādījumu palīdzību. Ja nepieciešamā informācija ir nevis administratīvā procesa dalībnieku, bet gan citas institūcijas rīcībā, iestāde to iegūst pati, nevis pieprasa no administratīvā procesa dalībniekiem.</w:t>
      </w:r>
      <w:r w:rsidR="006C3A56">
        <w:rPr>
          <w:rFonts w:ascii="Times New Roman" w:hAnsi="Times New Roman" w:cs="Times New Roman"/>
          <w:sz w:val="24"/>
          <w:szCs w:val="24"/>
          <w:shd w:val="clear" w:color="auto" w:fill="FFFFFF"/>
        </w:rPr>
        <w:t xml:space="preserve"> </w:t>
      </w:r>
      <w:r w:rsidR="00CF7BDF" w:rsidRPr="00CF7BDF">
        <w:rPr>
          <w:rFonts w:ascii="Times New Roman" w:hAnsi="Times New Roman" w:cs="Times New Roman"/>
          <w:sz w:val="24"/>
          <w:szCs w:val="24"/>
          <w:shd w:val="clear" w:color="auto" w:fill="FFFFFF"/>
        </w:rPr>
        <w:t>Vienlaikus, izstrādājot grozījumus normatīvajos aktos, kā arī, pamatojoties uz Administratīvā procesa likuma 3. panta pirmo daļu, tiks izvērtēta iespēja paredzēt papildus nepieciešamos informācijas izgūšanas veidus.</w:t>
      </w:r>
    </w:p>
    <w:p w14:paraId="50D0F8C9" w14:textId="77777777" w:rsidR="00511B68" w:rsidRDefault="00511B68" w:rsidP="000F45E2">
      <w:pPr>
        <w:pStyle w:val="ListParagraph"/>
        <w:numPr>
          <w:ilvl w:val="0"/>
          <w:numId w:val="10"/>
        </w:numPr>
        <w:spacing w:after="0" w:line="240" w:lineRule="auto"/>
        <w:ind w:left="1276"/>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Attiecīga lēmuma pamatošanai, FID var lūgt attiecīgo nozaru iestāžu vērtējumu, ja tāds nepieciešams, piemēram, nacionālo interešu noteikšanai.</w:t>
      </w:r>
    </w:p>
    <w:p w14:paraId="7BE50CA9" w14:textId="40EDF1CA" w:rsidR="00511B68" w:rsidRDefault="00511B68" w:rsidP="000F45E2">
      <w:pPr>
        <w:pStyle w:val="ListParagraph"/>
        <w:numPr>
          <w:ilvl w:val="0"/>
          <w:numId w:val="10"/>
        </w:numPr>
        <w:spacing w:after="0" w:line="240" w:lineRule="auto"/>
        <w:ind w:left="1276"/>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L</w:t>
      </w:r>
      <w:r w:rsidRPr="00782D71">
        <w:rPr>
          <w:rFonts w:ascii="Times New Roman" w:hAnsi="Times New Roman" w:cs="Times New Roman"/>
          <w:sz w:val="24"/>
          <w:szCs w:val="24"/>
          <w:shd w:val="clear" w:color="auto" w:fill="FFFFFF"/>
        </w:rPr>
        <w:t xml:space="preserve">ēmums par atļaujas vai izņēmuma piemērošanu būtu administratīvs akts (satura izvēles administratīvais akts), kuru būtu iespējams pārsūdzēt </w:t>
      </w:r>
      <w:r w:rsidR="007E2002">
        <w:rPr>
          <w:rFonts w:ascii="Times New Roman" w:hAnsi="Times New Roman" w:cs="Times New Roman"/>
          <w:sz w:val="24"/>
          <w:szCs w:val="24"/>
          <w:shd w:val="clear" w:color="auto" w:fill="FFFFFF"/>
        </w:rPr>
        <w:t xml:space="preserve">tiesā </w:t>
      </w:r>
      <w:r w:rsidRPr="00782D71">
        <w:rPr>
          <w:rFonts w:ascii="Times New Roman" w:hAnsi="Times New Roman" w:cs="Times New Roman"/>
          <w:sz w:val="24"/>
          <w:szCs w:val="24"/>
          <w:shd w:val="clear" w:color="auto" w:fill="FFFFFF"/>
        </w:rPr>
        <w:t>Administratīvā procesa likumā noteiktajā kārtībā</w:t>
      </w:r>
      <w:r>
        <w:rPr>
          <w:rFonts w:ascii="Times New Roman" w:hAnsi="Times New Roman" w:cs="Times New Roman"/>
          <w:sz w:val="24"/>
          <w:szCs w:val="24"/>
          <w:shd w:val="clear" w:color="auto" w:fill="FFFFFF"/>
        </w:rPr>
        <w:t>.</w:t>
      </w:r>
    </w:p>
    <w:p w14:paraId="1D23A0D7" w14:textId="3EB74ED8" w:rsidR="00511B68" w:rsidRDefault="00511B68" w:rsidP="000F45E2">
      <w:pPr>
        <w:pStyle w:val="ListParagraph"/>
        <w:numPr>
          <w:ilvl w:val="0"/>
          <w:numId w:val="10"/>
        </w:numPr>
        <w:spacing w:after="0" w:line="240" w:lineRule="auto"/>
        <w:ind w:left="1276"/>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Atbilstoši Administratīvā procesa likumā noteiktajam lēmuma </w:t>
      </w:r>
      <w:r w:rsidRPr="00F80380">
        <w:rPr>
          <w:rFonts w:ascii="Times New Roman" w:hAnsi="Times New Roman" w:cs="Times New Roman"/>
          <w:sz w:val="24"/>
          <w:szCs w:val="24"/>
          <w:shd w:val="clear" w:color="auto" w:fill="FFFFFF"/>
        </w:rPr>
        <w:t>pārsūdzēšana apturētu tā darbību</w:t>
      </w:r>
      <w:r>
        <w:rPr>
          <w:rFonts w:ascii="Times New Roman" w:hAnsi="Times New Roman" w:cs="Times New Roman"/>
          <w:sz w:val="24"/>
          <w:szCs w:val="24"/>
          <w:shd w:val="clear" w:color="auto" w:fill="FFFFFF"/>
        </w:rPr>
        <w:t xml:space="preserve">. </w:t>
      </w:r>
    </w:p>
    <w:p w14:paraId="144FD861" w14:textId="77777777" w:rsidR="00E5283B" w:rsidRPr="00F80380" w:rsidRDefault="00E5283B" w:rsidP="000F45E2">
      <w:pPr>
        <w:pStyle w:val="ListParagraph"/>
        <w:spacing w:after="0" w:line="240" w:lineRule="auto"/>
        <w:ind w:left="1276"/>
        <w:jc w:val="both"/>
        <w:rPr>
          <w:rFonts w:ascii="Times New Roman" w:hAnsi="Times New Roman" w:cs="Times New Roman"/>
          <w:sz w:val="24"/>
          <w:szCs w:val="24"/>
          <w:shd w:val="clear" w:color="auto" w:fill="FFFFFF"/>
        </w:rPr>
      </w:pPr>
    </w:p>
    <w:p w14:paraId="329C5F50" w14:textId="36986612" w:rsidR="005B4801" w:rsidRDefault="005B4801" w:rsidP="000F45E2">
      <w:pPr>
        <w:pStyle w:val="ListParagraph"/>
        <w:spacing w:after="0" w:line="240" w:lineRule="auto"/>
        <w:ind w:left="567"/>
        <w:jc w:val="both"/>
        <w:rPr>
          <w:rFonts w:ascii="Times New Roman" w:hAnsi="Times New Roman" w:cs="Times New Roman"/>
          <w:sz w:val="24"/>
          <w:szCs w:val="24"/>
          <w:shd w:val="clear" w:color="auto" w:fill="FFFFFF"/>
        </w:rPr>
      </w:pPr>
      <w:r w:rsidRPr="000F45E2">
        <w:rPr>
          <w:rFonts w:ascii="Times New Roman" w:hAnsi="Times New Roman" w:cs="Times New Roman"/>
          <w:sz w:val="24"/>
          <w:szCs w:val="24"/>
          <w:shd w:val="clear" w:color="auto" w:fill="FFFFFF"/>
        </w:rPr>
        <w:t>Ikvienam jāņem vērā, ka izņēmumu piemērošana un atļauju izsniegšana ir ES tiesību aktos ietverta valsts prerogatīva. Atļauju izsniegšana nevar tikt uzskatīta par pašsaprotamu.</w:t>
      </w:r>
    </w:p>
    <w:p w14:paraId="3EE8925B" w14:textId="77777777" w:rsidR="000F45E2" w:rsidRPr="000F45E2" w:rsidRDefault="000F45E2" w:rsidP="000F45E2">
      <w:pPr>
        <w:pStyle w:val="ListParagraph"/>
        <w:spacing w:after="0" w:line="240" w:lineRule="auto"/>
        <w:ind w:left="567"/>
        <w:jc w:val="both"/>
        <w:rPr>
          <w:rFonts w:ascii="Times New Roman" w:hAnsi="Times New Roman" w:cs="Times New Roman"/>
          <w:sz w:val="24"/>
          <w:szCs w:val="24"/>
        </w:rPr>
      </w:pPr>
    </w:p>
    <w:p w14:paraId="1DBDA1F7" w14:textId="29E8722B" w:rsidR="00701689" w:rsidRDefault="00E5283B">
      <w:pPr>
        <w:spacing w:after="0" w:line="240" w:lineRule="auto"/>
        <w:ind w:left="567"/>
        <w:jc w:val="both"/>
        <w:rPr>
          <w:rFonts w:ascii="Times New Roman" w:hAnsi="Times New Roman" w:cs="Times New Roman"/>
          <w:sz w:val="24"/>
          <w:szCs w:val="24"/>
        </w:rPr>
      </w:pPr>
      <w:r w:rsidRPr="00892258">
        <w:rPr>
          <w:rFonts w:ascii="Times New Roman" w:hAnsi="Times New Roman" w:cs="Times New Roman"/>
          <w:sz w:val="24"/>
          <w:szCs w:val="24"/>
        </w:rPr>
        <w:t>Minēt</w:t>
      </w:r>
      <w:r>
        <w:rPr>
          <w:rFonts w:ascii="Times New Roman" w:hAnsi="Times New Roman" w:cs="Times New Roman"/>
          <w:sz w:val="24"/>
          <w:szCs w:val="24"/>
        </w:rPr>
        <w:t xml:space="preserve">ā procedūra </w:t>
      </w:r>
      <w:r w:rsidRPr="00892258">
        <w:rPr>
          <w:rFonts w:ascii="Times New Roman" w:hAnsi="Times New Roman" w:cs="Times New Roman"/>
          <w:sz w:val="24"/>
          <w:szCs w:val="24"/>
        </w:rPr>
        <w:t xml:space="preserve">neattiektos uz gadījumiem, kad izņēmuma piemērošanai ES tiesību akti nenosaka nepieciešamību saņemt kompetentās iestādes atļauju, piemēram, </w:t>
      </w:r>
      <w:r w:rsidR="005B4801">
        <w:rPr>
          <w:rFonts w:ascii="Times New Roman" w:hAnsi="Times New Roman" w:cs="Times New Roman"/>
          <w:sz w:val="24"/>
          <w:szCs w:val="24"/>
        </w:rPr>
        <w:t xml:space="preserve">darījumam </w:t>
      </w:r>
      <w:r w:rsidRPr="00892258">
        <w:rPr>
          <w:rFonts w:ascii="Times New Roman" w:hAnsi="Times New Roman" w:cs="Times New Roman"/>
          <w:sz w:val="24"/>
          <w:szCs w:val="24"/>
        </w:rPr>
        <w:t>ir jāatbilst ES tiesību aktā noteiktajiem kritērijiem, ko pierāda ar darījumu apliecinošiem dokumentiem.</w:t>
      </w:r>
      <w:r w:rsidR="005659E0">
        <w:rPr>
          <w:rFonts w:ascii="Times New Roman" w:hAnsi="Times New Roman" w:cs="Times New Roman"/>
          <w:sz w:val="24"/>
          <w:szCs w:val="24"/>
        </w:rPr>
        <w:t xml:space="preserve"> </w:t>
      </w:r>
      <w:r>
        <w:rPr>
          <w:rFonts w:ascii="Times New Roman" w:hAnsi="Times New Roman" w:cs="Times New Roman"/>
          <w:sz w:val="24"/>
          <w:szCs w:val="24"/>
        </w:rPr>
        <w:t xml:space="preserve">Šādi gadījumi nebūtu izskatāmi FID, jo atbilstību noteiktajām importa, eksporta vai citām prasībām noteiktu </w:t>
      </w:r>
      <w:r w:rsidR="00CE4722">
        <w:rPr>
          <w:rFonts w:ascii="Times New Roman" w:hAnsi="Times New Roman" w:cs="Times New Roman"/>
          <w:sz w:val="24"/>
          <w:szCs w:val="24"/>
        </w:rPr>
        <w:t xml:space="preserve">iestāde, kuras tiešā kompetencē ir attiecīgo procedūru kontrole. </w:t>
      </w:r>
      <w:r w:rsidR="00B45DAA" w:rsidRPr="00B45DAA">
        <w:rPr>
          <w:rFonts w:ascii="Times New Roman" w:hAnsi="Times New Roman" w:cs="Times New Roman"/>
          <w:sz w:val="24"/>
          <w:szCs w:val="24"/>
        </w:rPr>
        <w:t>Muitas kontrolē paredzēto darbību gadījumā tā ir Valsts ieņēmumu dienesta Muitas pārvalde.</w:t>
      </w:r>
      <w:r w:rsidR="00CE4722">
        <w:rPr>
          <w:rFonts w:ascii="Times New Roman" w:hAnsi="Times New Roman" w:cs="Times New Roman"/>
          <w:sz w:val="24"/>
          <w:szCs w:val="24"/>
        </w:rPr>
        <w:t>.</w:t>
      </w:r>
    </w:p>
    <w:p w14:paraId="217DD101" w14:textId="77777777" w:rsidR="00E5283B" w:rsidRDefault="00E5283B">
      <w:pPr>
        <w:spacing w:after="0" w:line="240" w:lineRule="auto"/>
        <w:ind w:left="567"/>
        <w:jc w:val="both"/>
        <w:rPr>
          <w:rFonts w:ascii="Times New Roman" w:hAnsi="Times New Roman" w:cs="Times New Roman"/>
          <w:sz w:val="24"/>
          <w:szCs w:val="24"/>
        </w:rPr>
      </w:pPr>
    </w:p>
    <w:p w14:paraId="72B3E782" w14:textId="5E9D619C" w:rsidR="00C76222" w:rsidRDefault="00701689" w:rsidP="00683599">
      <w:pPr>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Vienlaikus Ārlietu ministrija uzskata, ka apstiprinot šādu modeli, būtu jāvērtē iespēja papildus paplašināt FID </w:t>
      </w:r>
      <w:r w:rsidR="004A752C">
        <w:rPr>
          <w:rFonts w:ascii="Times New Roman" w:hAnsi="Times New Roman" w:cs="Times New Roman"/>
          <w:sz w:val="24"/>
          <w:szCs w:val="24"/>
        </w:rPr>
        <w:t xml:space="preserve">funkcijas </w:t>
      </w:r>
      <w:r>
        <w:rPr>
          <w:rFonts w:ascii="Times New Roman" w:hAnsi="Times New Roman" w:cs="Times New Roman"/>
          <w:sz w:val="24"/>
          <w:szCs w:val="24"/>
        </w:rPr>
        <w:t>sankciju ievērošanas jautājumos</w:t>
      </w:r>
      <w:r w:rsidR="00ED42E4">
        <w:rPr>
          <w:rFonts w:ascii="Times New Roman" w:hAnsi="Times New Roman" w:cs="Times New Roman"/>
          <w:sz w:val="24"/>
          <w:szCs w:val="24"/>
        </w:rPr>
        <w:t xml:space="preserve">. Tādējādi FID tiktu noteikts kā nacionālā kompetentā iestāde </w:t>
      </w:r>
      <w:r w:rsidR="00683599">
        <w:rPr>
          <w:rFonts w:ascii="Times New Roman" w:hAnsi="Times New Roman" w:cs="Times New Roman"/>
          <w:sz w:val="24"/>
          <w:szCs w:val="24"/>
        </w:rPr>
        <w:t>sankciju</w:t>
      </w:r>
      <w:r w:rsidR="00ED42E4">
        <w:rPr>
          <w:rFonts w:ascii="Times New Roman" w:hAnsi="Times New Roman" w:cs="Times New Roman"/>
          <w:sz w:val="24"/>
          <w:szCs w:val="24"/>
        </w:rPr>
        <w:t xml:space="preserve"> izpildē Latvijā. Atbilstoši šādam modelim FID kompetencē papildus atļauju izsniegšanai sankciju izņēmumu piemērošanai ietilptu </w:t>
      </w:r>
      <w:r>
        <w:rPr>
          <w:rFonts w:ascii="Times New Roman" w:hAnsi="Times New Roman" w:cs="Times New Roman"/>
          <w:sz w:val="24"/>
          <w:szCs w:val="24"/>
        </w:rPr>
        <w:t xml:space="preserve">arī  </w:t>
      </w:r>
      <w:r w:rsidR="002F7AC2">
        <w:rPr>
          <w:rFonts w:ascii="Times New Roman" w:hAnsi="Times New Roman" w:cs="Times New Roman"/>
          <w:sz w:val="24"/>
          <w:szCs w:val="24"/>
        </w:rPr>
        <w:t xml:space="preserve">(1) atbildēšana </w:t>
      </w:r>
      <w:r>
        <w:rPr>
          <w:rFonts w:ascii="Times New Roman" w:hAnsi="Times New Roman" w:cs="Times New Roman"/>
          <w:sz w:val="24"/>
          <w:szCs w:val="24"/>
        </w:rPr>
        <w:t>uz privātā sektora un valsts iestāžu jautājumiem par sankciju ieviešanu</w:t>
      </w:r>
      <w:r w:rsidR="00B45DAA">
        <w:rPr>
          <w:rFonts w:ascii="Times New Roman" w:hAnsi="Times New Roman" w:cs="Times New Roman"/>
          <w:sz w:val="24"/>
          <w:szCs w:val="24"/>
        </w:rPr>
        <w:t xml:space="preserve"> un piemērošanu</w:t>
      </w:r>
      <w:r w:rsidR="002F7AC2">
        <w:rPr>
          <w:rFonts w:ascii="Times New Roman" w:hAnsi="Times New Roman" w:cs="Times New Roman"/>
          <w:sz w:val="24"/>
          <w:szCs w:val="24"/>
        </w:rPr>
        <w:t>;</w:t>
      </w:r>
      <w:r w:rsidR="005B4801">
        <w:rPr>
          <w:rFonts w:ascii="Times New Roman" w:hAnsi="Times New Roman" w:cs="Times New Roman"/>
          <w:sz w:val="24"/>
          <w:szCs w:val="24"/>
        </w:rPr>
        <w:t xml:space="preserve"> </w:t>
      </w:r>
      <w:r w:rsidR="002F7AC2">
        <w:rPr>
          <w:rFonts w:ascii="Times New Roman" w:hAnsi="Times New Roman" w:cs="Times New Roman"/>
          <w:sz w:val="24"/>
          <w:szCs w:val="24"/>
        </w:rPr>
        <w:t xml:space="preserve">(2) </w:t>
      </w:r>
      <w:r>
        <w:rPr>
          <w:rFonts w:ascii="Times New Roman" w:hAnsi="Times New Roman" w:cs="Times New Roman"/>
          <w:sz w:val="24"/>
          <w:szCs w:val="24"/>
        </w:rPr>
        <w:t>lēmumu</w:t>
      </w:r>
      <w:r w:rsidR="002F7AC2">
        <w:rPr>
          <w:rFonts w:ascii="Times New Roman" w:hAnsi="Times New Roman" w:cs="Times New Roman"/>
          <w:sz w:val="24"/>
          <w:szCs w:val="24"/>
        </w:rPr>
        <w:t xml:space="preserve"> pieņemšana</w:t>
      </w:r>
      <w:r>
        <w:rPr>
          <w:rFonts w:ascii="Times New Roman" w:hAnsi="Times New Roman" w:cs="Times New Roman"/>
          <w:sz w:val="24"/>
          <w:szCs w:val="24"/>
        </w:rPr>
        <w:t xml:space="preserve"> par līdzekļu iesaldēšanu, tas ir, noteikt</w:t>
      </w:r>
      <w:r w:rsidR="002F7AC2">
        <w:rPr>
          <w:rFonts w:ascii="Times New Roman" w:hAnsi="Times New Roman" w:cs="Times New Roman"/>
          <w:sz w:val="24"/>
          <w:szCs w:val="24"/>
        </w:rPr>
        <w:t>u</w:t>
      </w:r>
      <w:r>
        <w:rPr>
          <w:rFonts w:ascii="Times New Roman" w:hAnsi="Times New Roman" w:cs="Times New Roman"/>
          <w:sz w:val="24"/>
          <w:szCs w:val="24"/>
        </w:rPr>
        <w:t xml:space="preserve"> person</w:t>
      </w:r>
      <w:r w:rsidR="002F7AC2">
        <w:rPr>
          <w:rFonts w:ascii="Times New Roman" w:hAnsi="Times New Roman" w:cs="Times New Roman"/>
          <w:sz w:val="24"/>
          <w:szCs w:val="24"/>
        </w:rPr>
        <w:t>u</w:t>
      </w:r>
      <w:r>
        <w:rPr>
          <w:rFonts w:ascii="Times New Roman" w:hAnsi="Times New Roman" w:cs="Times New Roman"/>
          <w:sz w:val="24"/>
          <w:szCs w:val="24"/>
        </w:rPr>
        <w:t xml:space="preserve"> </w:t>
      </w:r>
      <w:r w:rsidR="002F7AC2">
        <w:rPr>
          <w:rFonts w:ascii="Times New Roman" w:hAnsi="Times New Roman" w:cs="Times New Roman"/>
          <w:sz w:val="24"/>
          <w:szCs w:val="24"/>
        </w:rPr>
        <w:t xml:space="preserve">atzīšana </w:t>
      </w:r>
      <w:r>
        <w:rPr>
          <w:rFonts w:ascii="Times New Roman" w:hAnsi="Times New Roman" w:cs="Times New Roman"/>
          <w:sz w:val="24"/>
          <w:szCs w:val="24"/>
        </w:rPr>
        <w:t xml:space="preserve">par sankcijām pakļautām personām un </w:t>
      </w:r>
      <w:r w:rsidR="002F7AC2">
        <w:rPr>
          <w:rFonts w:ascii="Times New Roman" w:hAnsi="Times New Roman" w:cs="Times New Roman"/>
          <w:sz w:val="24"/>
          <w:szCs w:val="24"/>
        </w:rPr>
        <w:t xml:space="preserve">saistošu lēmumu </w:t>
      </w:r>
      <w:r>
        <w:rPr>
          <w:rFonts w:ascii="Times New Roman" w:hAnsi="Times New Roman" w:cs="Times New Roman"/>
          <w:sz w:val="24"/>
          <w:szCs w:val="24"/>
        </w:rPr>
        <w:t>izdo</w:t>
      </w:r>
      <w:r w:rsidR="002F7AC2">
        <w:rPr>
          <w:rFonts w:ascii="Times New Roman" w:hAnsi="Times New Roman" w:cs="Times New Roman"/>
          <w:sz w:val="24"/>
          <w:szCs w:val="24"/>
        </w:rPr>
        <w:t>šana</w:t>
      </w:r>
      <w:r>
        <w:rPr>
          <w:rFonts w:ascii="Times New Roman" w:hAnsi="Times New Roman" w:cs="Times New Roman"/>
          <w:sz w:val="24"/>
          <w:szCs w:val="24"/>
        </w:rPr>
        <w:t xml:space="preserve"> privātajam un publiskajam sektoram par šo personu līdzekļu iesaldēšanu</w:t>
      </w:r>
      <w:r w:rsidR="002F7AC2">
        <w:rPr>
          <w:rFonts w:ascii="Times New Roman" w:hAnsi="Times New Roman" w:cs="Times New Roman"/>
          <w:sz w:val="24"/>
          <w:szCs w:val="24"/>
        </w:rPr>
        <w:t xml:space="preserve">; (3) </w:t>
      </w:r>
      <w:r w:rsidR="00DF1229">
        <w:rPr>
          <w:rFonts w:ascii="Times New Roman" w:hAnsi="Times New Roman" w:cs="Times New Roman"/>
          <w:sz w:val="24"/>
          <w:szCs w:val="24"/>
        </w:rPr>
        <w:t>s</w:t>
      </w:r>
      <w:r w:rsidR="00DF1229" w:rsidRPr="00DF1229">
        <w:rPr>
          <w:rFonts w:ascii="Times New Roman" w:hAnsi="Times New Roman" w:cs="Times New Roman"/>
          <w:sz w:val="24"/>
          <w:szCs w:val="24"/>
        </w:rPr>
        <w:t>tarpinstitucionālu darba grupu vadīšana sankciju ieviešanas jautājumos</w:t>
      </w:r>
      <w:r w:rsidR="00DF1229">
        <w:rPr>
          <w:rFonts w:ascii="Times New Roman" w:hAnsi="Times New Roman" w:cs="Times New Roman"/>
          <w:sz w:val="24"/>
          <w:szCs w:val="24"/>
        </w:rPr>
        <w:t>; (4) k</w:t>
      </w:r>
      <w:r w:rsidR="00DF1229" w:rsidRPr="00DF1229">
        <w:rPr>
          <w:rFonts w:ascii="Times New Roman" w:hAnsi="Times New Roman" w:cs="Times New Roman"/>
          <w:sz w:val="24"/>
          <w:szCs w:val="24"/>
        </w:rPr>
        <w:t>oordinācija ar Ārlietu ministriju par sankciju piemērošanas efektivitāti, praktiskajiem izaicinājumiem, aktuālajiem problēmjautājumiem</w:t>
      </w:r>
      <w:r w:rsidR="00DF1229">
        <w:rPr>
          <w:rFonts w:ascii="Times New Roman" w:hAnsi="Times New Roman" w:cs="Times New Roman"/>
          <w:sz w:val="24"/>
          <w:szCs w:val="24"/>
        </w:rPr>
        <w:t>; (5) s</w:t>
      </w:r>
      <w:r w:rsidR="00DF1229" w:rsidRPr="00DF1229">
        <w:rPr>
          <w:rFonts w:ascii="Times New Roman" w:hAnsi="Times New Roman" w:cs="Times New Roman"/>
          <w:sz w:val="24"/>
          <w:szCs w:val="24"/>
        </w:rPr>
        <w:t>ankciju semināru</w:t>
      </w:r>
      <w:r w:rsidR="00DF1229">
        <w:rPr>
          <w:rFonts w:ascii="Times New Roman" w:hAnsi="Times New Roman" w:cs="Times New Roman"/>
          <w:sz w:val="24"/>
          <w:szCs w:val="24"/>
        </w:rPr>
        <w:t xml:space="preserve"> </w:t>
      </w:r>
      <w:r w:rsidR="00DF1229" w:rsidRPr="00DF1229">
        <w:rPr>
          <w:rFonts w:ascii="Times New Roman" w:hAnsi="Times New Roman" w:cs="Times New Roman"/>
          <w:sz w:val="24"/>
          <w:szCs w:val="24"/>
        </w:rPr>
        <w:t>organizēšana un vadīšana</w:t>
      </w:r>
      <w:r w:rsidR="00DF1229">
        <w:rPr>
          <w:rFonts w:ascii="Times New Roman" w:hAnsi="Times New Roman" w:cs="Times New Roman"/>
          <w:sz w:val="24"/>
          <w:szCs w:val="24"/>
        </w:rPr>
        <w:t xml:space="preserve"> (6) s</w:t>
      </w:r>
      <w:r w:rsidR="00DF1229" w:rsidRPr="00DF1229">
        <w:rPr>
          <w:rFonts w:ascii="Times New Roman" w:hAnsi="Times New Roman" w:cs="Times New Roman"/>
          <w:sz w:val="24"/>
          <w:szCs w:val="24"/>
        </w:rPr>
        <w:t>aziņa ar publisko sektoru par sankciju ieviešanu</w:t>
      </w:r>
      <w:r w:rsidR="00DF1229">
        <w:rPr>
          <w:rFonts w:ascii="Times New Roman" w:hAnsi="Times New Roman" w:cs="Times New Roman"/>
          <w:sz w:val="24"/>
          <w:szCs w:val="24"/>
        </w:rPr>
        <w:t>; (7) i</w:t>
      </w:r>
      <w:r w:rsidR="00DF1229" w:rsidRPr="00DF1229">
        <w:rPr>
          <w:rFonts w:ascii="Times New Roman" w:hAnsi="Times New Roman" w:cs="Times New Roman"/>
          <w:sz w:val="24"/>
          <w:szCs w:val="24"/>
        </w:rPr>
        <w:t>nformatīvo materiālu (</w:t>
      </w:r>
      <w:r w:rsidR="00DF1229">
        <w:rPr>
          <w:rFonts w:ascii="Times New Roman" w:hAnsi="Times New Roman" w:cs="Times New Roman"/>
          <w:sz w:val="24"/>
          <w:szCs w:val="24"/>
        </w:rPr>
        <w:t>biežāk uzdotie jautājumi</w:t>
      </w:r>
      <w:r w:rsidR="00DF1229" w:rsidRPr="00DF1229">
        <w:rPr>
          <w:rFonts w:ascii="Times New Roman" w:hAnsi="Times New Roman" w:cs="Times New Roman"/>
          <w:sz w:val="24"/>
          <w:szCs w:val="24"/>
        </w:rPr>
        <w:t>, vadlīnijas) sagatavošana</w:t>
      </w:r>
      <w:r>
        <w:rPr>
          <w:rFonts w:ascii="Times New Roman" w:hAnsi="Times New Roman" w:cs="Times New Roman"/>
          <w:sz w:val="24"/>
          <w:szCs w:val="24"/>
        </w:rPr>
        <w:t>.</w:t>
      </w:r>
    </w:p>
    <w:p w14:paraId="1047AFE5" w14:textId="77777777" w:rsidR="00D944CC" w:rsidRPr="00B36276" w:rsidRDefault="00D944CC">
      <w:pPr>
        <w:spacing w:after="0" w:line="240" w:lineRule="auto"/>
        <w:ind w:left="567"/>
        <w:jc w:val="both"/>
        <w:rPr>
          <w:rFonts w:ascii="Times New Roman" w:hAnsi="Times New Roman" w:cs="Times New Roman"/>
          <w:sz w:val="24"/>
        </w:rPr>
      </w:pPr>
    </w:p>
    <w:p w14:paraId="4A826395" w14:textId="14F16BE3" w:rsidR="00B36276" w:rsidRDefault="00B36276">
      <w:pPr>
        <w:spacing w:after="0" w:line="240" w:lineRule="auto"/>
        <w:ind w:left="567"/>
        <w:jc w:val="both"/>
        <w:rPr>
          <w:rFonts w:ascii="Times New Roman" w:hAnsi="Times New Roman" w:cs="Times New Roman"/>
          <w:sz w:val="24"/>
        </w:rPr>
      </w:pPr>
      <w:r w:rsidRPr="00D944CC">
        <w:rPr>
          <w:rFonts w:ascii="Times New Roman" w:hAnsi="Times New Roman" w:cs="Times New Roman"/>
          <w:sz w:val="24"/>
          <w:u w:val="single"/>
        </w:rPr>
        <w:t>Ieguvumi šādai pieejai:</w:t>
      </w:r>
      <w:r w:rsidRPr="00B36276">
        <w:rPr>
          <w:rFonts w:ascii="Times New Roman" w:hAnsi="Times New Roman" w:cs="Times New Roman"/>
          <w:sz w:val="24"/>
        </w:rPr>
        <w:t xml:space="preserve"> (1) viena institūcija, kas izskata </w:t>
      </w:r>
      <w:r w:rsidR="00C67149">
        <w:rPr>
          <w:rFonts w:ascii="Times New Roman" w:hAnsi="Times New Roman" w:cs="Times New Roman"/>
          <w:sz w:val="24"/>
        </w:rPr>
        <w:t xml:space="preserve">gandrīz visus </w:t>
      </w:r>
      <w:r w:rsidRPr="00B36276">
        <w:rPr>
          <w:rFonts w:ascii="Times New Roman" w:hAnsi="Times New Roman" w:cs="Times New Roman"/>
          <w:sz w:val="24"/>
        </w:rPr>
        <w:t xml:space="preserve">lūgumus </w:t>
      </w:r>
      <w:r w:rsidR="00C67149" w:rsidRPr="00B36276">
        <w:rPr>
          <w:rFonts w:ascii="Times New Roman" w:hAnsi="Times New Roman" w:cs="Times New Roman"/>
          <w:sz w:val="24"/>
        </w:rPr>
        <w:t>atļauj</w:t>
      </w:r>
      <w:r w:rsidR="00C67149">
        <w:rPr>
          <w:rFonts w:ascii="Times New Roman" w:hAnsi="Times New Roman" w:cs="Times New Roman"/>
          <w:sz w:val="24"/>
        </w:rPr>
        <w:t>u saņemšanai</w:t>
      </w:r>
      <w:r w:rsidRPr="00B36276">
        <w:rPr>
          <w:rFonts w:ascii="Times New Roman" w:hAnsi="Times New Roman" w:cs="Times New Roman"/>
          <w:sz w:val="24"/>
        </w:rPr>
        <w:t xml:space="preserve">, </w:t>
      </w:r>
      <w:r w:rsidR="00C67149" w:rsidRPr="00B36276">
        <w:rPr>
          <w:rFonts w:ascii="Times New Roman" w:hAnsi="Times New Roman" w:cs="Times New Roman"/>
          <w:sz w:val="24"/>
        </w:rPr>
        <w:t>nodrošin</w:t>
      </w:r>
      <w:r w:rsidR="00C67149">
        <w:rPr>
          <w:rFonts w:ascii="Times New Roman" w:hAnsi="Times New Roman" w:cs="Times New Roman"/>
          <w:sz w:val="24"/>
        </w:rPr>
        <w:t>ot</w:t>
      </w:r>
      <w:r w:rsidR="00C67149" w:rsidRPr="00B36276">
        <w:rPr>
          <w:rFonts w:ascii="Times New Roman" w:hAnsi="Times New Roman" w:cs="Times New Roman"/>
          <w:sz w:val="24"/>
        </w:rPr>
        <w:t xml:space="preserve"> </w:t>
      </w:r>
      <w:r w:rsidRPr="00B36276">
        <w:rPr>
          <w:rFonts w:ascii="Times New Roman" w:hAnsi="Times New Roman" w:cs="Times New Roman"/>
          <w:sz w:val="24"/>
        </w:rPr>
        <w:t>vienveidīgu lēmumu pieņemšanu un novēr</w:t>
      </w:r>
      <w:r w:rsidR="00C67149">
        <w:rPr>
          <w:rFonts w:ascii="Times New Roman" w:hAnsi="Times New Roman" w:cs="Times New Roman"/>
          <w:sz w:val="24"/>
        </w:rPr>
        <w:t>šot</w:t>
      </w:r>
      <w:r w:rsidRPr="00B36276">
        <w:rPr>
          <w:rFonts w:ascii="Times New Roman" w:hAnsi="Times New Roman" w:cs="Times New Roman"/>
          <w:sz w:val="24"/>
        </w:rPr>
        <w:t xml:space="preserve"> potenciālu sadrumstalotību; (2) sistēma būtu skaidra un saprotama</w:t>
      </w:r>
      <w:r w:rsidR="00841DF9">
        <w:rPr>
          <w:rFonts w:ascii="Times New Roman" w:hAnsi="Times New Roman" w:cs="Times New Roman"/>
          <w:sz w:val="24"/>
        </w:rPr>
        <w:t xml:space="preserve"> ikvienai personai</w:t>
      </w:r>
      <w:r w:rsidRPr="00B36276">
        <w:rPr>
          <w:rFonts w:ascii="Times New Roman" w:hAnsi="Times New Roman" w:cs="Times New Roman"/>
          <w:sz w:val="24"/>
        </w:rPr>
        <w:t>; (3)</w:t>
      </w:r>
      <w:r w:rsidR="00F77B6A">
        <w:rPr>
          <w:rFonts w:ascii="Times New Roman" w:hAnsi="Times New Roman" w:cs="Times New Roman"/>
          <w:sz w:val="24"/>
        </w:rPr>
        <w:t xml:space="preserve"> </w:t>
      </w:r>
      <w:r w:rsidR="00841DF9">
        <w:rPr>
          <w:rFonts w:ascii="Times New Roman" w:hAnsi="Times New Roman" w:cs="Times New Roman"/>
          <w:sz w:val="24"/>
        </w:rPr>
        <w:t xml:space="preserve">tiktu nodrošināta </w:t>
      </w:r>
      <w:r w:rsidR="00F77B6A">
        <w:rPr>
          <w:rFonts w:ascii="Times New Roman" w:hAnsi="Times New Roman" w:cs="Times New Roman"/>
          <w:sz w:val="24"/>
        </w:rPr>
        <w:t>efektīva</w:t>
      </w:r>
      <w:r w:rsidR="00F77B6A" w:rsidRPr="00F77B6A">
        <w:rPr>
          <w:rFonts w:ascii="Times New Roman" w:hAnsi="Times New Roman" w:cs="Times New Roman"/>
          <w:sz w:val="24"/>
        </w:rPr>
        <w:t xml:space="preserve"> </w:t>
      </w:r>
      <w:r w:rsidR="00BE17EE">
        <w:rPr>
          <w:rFonts w:ascii="Times New Roman" w:hAnsi="Times New Roman" w:cs="Times New Roman"/>
          <w:sz w:val="24"/>
        </w:rPr>
        <w:t>valsts pārvaldes resursu izmantošana</w:t>
      </w:r>
      <w:r w:rsidR="00841DF9">
        <w:rPr>
          <w:rFonts w:ascii="Times New Roman" w:hAnsi="Times New Roman" w:cs="Times New Roman"/>
          <w:sz w:val="24"/>
        </w:rPr>
        <w:t>; (4)</w:t>
      </w:r>
      <w:r w:rsidR="00F77B6A" w:rsidRPr="00F77B6A">
        <w:rPr>
          <w:rFonts w:ascii="Times New Roman" w:hAnsi="Times New Roman" w:cs="Times New Roman"/>
          <w:sz w:val="24"/>
        </w:rPr>
        <w:t xml:space="preserve"> </w:t>
      </w:r>
      <w:r w:rsidR="00BE17EE">
        <w:rPr>
          <w:rFonts w:ascii="Times New Roman" w:hAnsi="Times New Roman" w:cs="Times New Roman"/>
          <w:sz w:val="24"/>
        </w:rPr>
        <w:t xml:space="preserve">veicinātu </w:t>
      </w:r>
      <w:r w:rsidR="00F77B6A" w:rsidRPr="00F77B6A">
        <w:rPr>
          <w:rFonts w:ascii="Times New Roman" w:hAnsi="Times New Roman" w:cs="Times New Roman"/>
          <w:sz w:val="24"/>
        </w:rPr>
        <w:t>starpinstitucionāl</w:t>
      </w:r>
      <w:r w:rsidR="00BE17EE">
        <w:rPr>
          <w:rFonts w:ascii="Times New Roman" w:hAnsi="Times New Roman" w:cs="Times New Roman"/>
          <w:sz w:val="24"/>
        </w:rPr>
        <w:t>u</w:t>
      </w:r>
      <w:r w:rsidR="00F77B6A" w:rsidRPr="00F77B6A">
        <w:rPr>
          <w:rFonts w:ascii="Times New Roman" w:hAnsi="Times New Roman" w:cs="Times New Roman"/>
          <w:sz w:val="24"/>
        </w:rPr>
        <w:t xml:space="preserve"> un pārrobežu sadarbīb</w:t>
      </w:r>
      <w:r w:rsidR="00841DF9">
        <w:rPr>
          <w:rFonts w:ascii="Times New Roman" w:hAnsi="Times New Roman" w:cs="Times New Roman"/>
          <w:sz w:val="24"/>
        </w:rPr>
        <w:t>u; (5)</w:t>
      </w:r>
      <w:r w:rsidRPr="00B36276">
        <w:rPr>
          <w:rFonts w:ascii="Times New Roman" w:hAnsi="Times New Roman" w:cs="Times New Roman"/>
          <w:sz w:val="24"/>
        </w:rPr>
        <w:t xml:space="preserve"> lēmum</w:t>
      </w:r>
      <w:r w:rsidR="00BE17EE">
        <w:rPr>
          <w:rFonts w:ascii="Times New Roman" w:hAnsi="Times New Roman" w:cs="Times New Roman"/>
          <w:sz w:val="24"/>
        </w:rPr>
        <w:t>us pieņemtu politiski ne</w:t>
      </w:r>
      <w:r w:rsidR="002A5BE7">
        <w:rPr>
          <w:rFonts w:ascii="Times New Roman" w:hAnsi="Times New Roman" w:cs="Times New Roman"/>
          <w:sz w:val="24"/>
        </w:rPr>
        <w:t>itrāla valsts pārvaldes iestāde</w:t>
      </w:r>
      <w:r w:rsidRPr="00B36276">
        <w:rPr>
          <w:rFonts w:ascii="Times New Roman" w:hAnsi="Times New Roman" w:cs="Times New Roman"/>
          <w:sz w:val="24"/>
        </w:rPr>
        <w:t>; (</w:t>
      </w:r>
      <w:r w:rsidR="00841DF9">
        <w:rPr>
          <w:rFonts w:ascii="Times New Roman" w:hAnsi="Times New Roman" w:cs="Times New Roman"/>
          <w:sz w:val="24"/>
        </w:rPr>
        <w:t>6</w:t>
      </w:r>
      <w:r w:rsidRPr="00B36276">
        <w:rPr>
          <w:rFonts w:ascii="Times New Roman" w:hAnsi="Times New Roman" w:cs="Times New Roman"/>
          <w:sz w:val="24"/>
        </w:rPr>
        <w:t>) risinājums būt</w:t>
      </w:r>
      <w:r w:rsidR="00211246">
        <w:rPr>
          <w:rFonts w:ascii="Times New Roman" w:hAnsi="Times New Roman" w:cs="Times New Roman"/>
          <w:sz w:val="24"/>
        </w:rPr>
        <w:t>u</w:t>
      </w:r>
      <w:r w:rsidRPr="00B36276">
        <w:rPr>
          <w:rFonts w:ascii="Times New Roman" w:hAnsi="Times New Roman" w:cs="Times New Roman"/>
          <w:sz w:val="24"/>
        </w:rPr>
        <w:t xml:space="preserve"> ilgtspējīgs; (</w:t>
      </w:r>
      <w:r w:rsidR="00841DF9">
        <w:rPr>
          <w:rFonts w:ascii="Times New Roman" w:hAnsi="Times New Roman" w:cs="Times New Roman"/>
          <w:sz w:val="24"/>
        </w:rPr>
        <w:t>7</w:t>
      </w:r>
      <w:r w:rsidRPr="00B36276">
        <w:rPr>
          <w:rFonts w:ascii="Times New Roman" w:hAnsi="Times New Roman" w:cs="Times New Roman"/>
          <w:sz w:val="24"/>
        </w:rPr>
        <w:t>)</w:t>
      </w:r>
      <w:r w:rsidR="00F77B6A">
        <w:rPr>
          <w:rFonts w:ascii="Times New Roman" w:hAnsi="Times New Roman" w:cs="Times New Roman"/>
          <w:sz w:val="24"/>
        </w:rPr>
        <w:t xml:space="preserve"> </w:t>
      </w:r>
      <w:r w:rsidR="00BE17EE">
        <w:rPr>
          <w:rFonts w:ascii="Times New Roman" w:hAnsi="Times New Roman" w:cs="Times New Roman"/>
          <w:sz w:val="24"/>
          <w:szCs w:val="24"/>
        </w:rPr>
        <w:t>šādu risinājumu</w:t>
      </w:r>
      <w:r w:rsidR="00F77B6A" w:rsidRPr="00F52CC6">
        <w:rPr>
          <w:rFonts w:ascii="Times New Roman" w:hAnsi="Times New Roman" w:cs="Times New Roman"/>
          <w:sz w:val="24"/>
          <w:szCs w:val="24"/>
        </w:rPr>
        <w:t xml:space="preserve"> būtu iespējams </w:t>
      </w:r>
      <w:r w:rsidR="00F77B6A">
        <w:rPr>
          <w:rFonts w:ascii="Times New Roman" w:hAnsi="Times New Roman" w:cs="Times New Roman"/>
          <w:sz w:val="24"/>
          <w:szCs w:val="24"/>
        </w:rPr>
        <w:t>vis</w:t>
      </w:r>
      <w:r w:rsidR="00F77B6A" w:rsidRPr="00F52CC6">
        <w:rPr>
          <w:rFonts w:ascii="Times New Roman" w:hAnsi="Times New Roman" w:cs="Times New Roman"/>
          <w:sz w:val="24"/>
          <w:szCs w:val="24"/>
        </w:rPr>
        <w:t>vienkāršāk pilnveidot</w:t>
      </w:r>
      <w:r w:rsidR="00BE17EE" w:rsidRPr="00BE17EE">
        <w:rPr>
          <w:rFonts w:ascii="Times New Roman" w:hAnsi="Times New Roman" w:cs="Times New Roman"/>
          <w:sz w:val="24"/>
          <w:szCs w:val="24"/>
        </w:rPr>
        <w:t xml:space="preserve"> </w:t>
      </w:r>
      <w:r w:rsidR="00BE17EE" w:rsidRPr="00F52CC6">
        <w:rPr>
          <w:rFonts w:ascii="Times New Roman" w:hAnsi="Times New Roman" w:cs="Times New Roman"/>
          <w:sz w:val="24"/>
          <w:szCs w:val="24"/>
        </w:rPr>
        <w:t>nākotnē</w:t>
      </w:r>
      <w:r w:rsidR="00F77B6A" w:rsidRPr="00F52CC6">
        <w:rPr>
          <w:rFonts w:ascii="Times New Roman" w:hAnsi="Times New Roman" w:cs="Times New Roman"/>
          <w:sz w:val="24"/>
          <w:szCs w:val="24"/>
        </w:rPr>
        <w:t xml:space="preserve">, </w:t>
      </w:r>
      <w:r w:rsidR="00BE17EE">
        <w:rPr>
          <w:rFonts w:ascii="Times New Roman" w:hAnsi="Times New Roman" w:cs="Times New Roman"/>
          <w:sz w:val="24"/>
          <w:szCs w:val="24"/>
        </w:rPr>
        <w:t xml:space="preserve">ja būtu nepieciešams precizēt FID kompetences sankciju jautājumos; </w:t>
      </w:r>
      <w:r w:rsidR="00F77B6A">
        <w:rPr>
          <w:rFonts w:ascii="Times New Roman" w:hAnsi="Times New Roman" w:cs="Times New Roman"/>
          <w:sz w:val="24"/>
          <w:szCs w:val="24"/>
        </w:rPr>
        <w:t>(</w:t>
      </w:r>
      <w:r w:rsidR="00841DF9">
        <w:rPr>
          <w:rFonts w:ascii="Times New Roman" w:hAnsi="Times New Roman" w:cs="Times New Roman"/>
          <w:sz w:val="24"/>
          <w:szCs w:val="24"/>
        </w:rPr>
        <w:t>8</w:t>
      </w:r>
      <w:r w:rsidR="00F77B6A">
        <w:rPr>
          <w:rFonts w:ascii="Times New Roman" w:hAnsi="Times New Roman" w:cs="Times New Roman"/>
          <w:sz w:val="24"/>
          <w:szCs w:val="24"/>
        </w:rPr>
        <w:t>)</w:t>
      </w:r>
      <w:r w:rsidRPr="00B36276">
        <w:rPr>
          <w:rFonts w:ascii="Times New Roman" w:hAnsi="Times New Roman" w:cs="Times New Roman"/>
          <w:sz w:val="24"/>
        </w:rPr>
        <w:t xml:space="preserve"> </w:t>
      </w:r>
      <w:r w:rsidR="00F77B6A">
        <w:rPr>
          <w:rFonts w:ascii="Times New Roman" w:hAnsi="Times New Roman" w:cs="Times New Roman"/>
          <w:sz w:val="24"/>
          <w:szCs w:val="24"/>
        </w:rPr>
        <w:t>sasniegtu efektivitātes principa virsmērķi un balansu starp nepieciešamo ieguldījumu un ieguvumu</w:t>
      </w:r>
      <w:r w:rsidR="00F77B6A">
        <w:rPr>
          <w:rFonts w:ascii="Times New Roman" w:hAnsi="Times New Roman" w:cs="Times New Roman"/>
          <w:sz w:val="24"/>
        </w:rPr>
        <w:t xml:space="preserve">; </w:t>
      </w:r>
      <w:r w:rsidRPr="00B36276">
        <w:rPr>
          <w:rFonts w:ascii="Times New Roman" w:hAnsi="Times New Roman" w:cs="Times New Roman"/>
          <w:sz w:val="24"/>
        </w:rPr>
        <w:t>(</w:t>
      </w:r>
      <w:r w:rsidR="00841DF9">
        <w:rPr>
          <w:rFonts w:ascii="Times New Roman" w:hAnsi="Times New Roman" w:cs="Times New Roman"/>
          <w:sz w:val="24"/>
        </w:rPr>
        <w:t>9</w:t>
      </w:r>
      <w:r w:rsidRPr="00B36276">
        <w:rPr>
          <w:rFonts w:ascii="Times New Roman" w:hAnsi="Times New Roman" w:cs="Times New Roman"/>
          <w:sz w:val="24"/>
        </w:rPr>
        <w:t xml:space="preserve">) </w:t>
      </w:r>
      <w:r w:rsidR="00F77B6A">
        <w:rPr>
          <w:rFonts w:ascii="Times New Roman" w:hAnsi="Times New Roman" w:cs="Times New Roman"/>
          <w:sz w:val="24"/>
          <w:szCs w:val="24"/>
        </w:rPr>
        <w:t>risinājums atbilstu labas pārvaldības principam</w:t>
      </w:r>
      <w:r w:rsidRPr="00B36276">
        <w:rPr>
          <w:rFonts w:ascii="Times New Roman" w:hAnsi="Times New Roman" w:cs="Times New Roman"/>
          <w:sz w:val="24"/>
        </w:rPr>
        <w:t>.</w:t>
      </w:r>
    </w:p>
    <w:p w14:paraId="0C21E202" w14:textId="77777777" w:rsidR="00D944CC" w:rsidRPr="00B36276" w:rsidRDefault="00D944CC">
      <w:pPr>
        <w:spacing w:after="0" w:line="240" w:lineRule="auto"/>
        <w:ind w:left="567"/>
        <w:jc w:val="both"/>
        <w:rPr>
          <w:rFonts w:ascii="Times New Roman" w:hAnsi="Times New Roman" w:cs="Times New Roman"/>
          <w:sz w:val="24"/>
        </w:rPr>
      </w:pPr>
    </w:p>
    <w:p w14:paraId="746BA8E5" w14:textId="2A23EA7F" w:rsidR="00B36276" w:rsidRPr="00B36276" w:rsidRDefault="00B36276">
      <w:pPr>
        <w:spacing w:after="0" w:line="240" w:lineRule="auto"/>
        <w:ind w:left="567"/>
        <w:jc w:val="both"/>
        <w:rPr>
          <w:rFonts w:ascii="Times New Roman" w:hAnsi="Times New Roman" w:cs="Times New Roman"/>
          <w:sz w:val="24"/>
        </w:rPr>
      </w:pPr>
      <w:r w:rsidRPr="00D944CC">
        <w:rPr>
          <w:rFonts w:ascii="Times New Roman" w:hAnsi="Times New Roman" w:cs="Times New Roman"/>
          <w:sz w:val="24"/>
          <w:u w:val="single"/>
        </w:rPr>
        <w:t>Trūkumi šādai pieejai:</w:t>
      </w:r>
      <w:r w:rsidRPr="00B36276">
        <w:rPr>
          <w:rFonts w:ascii="Times New Roman" w:hAnsi="Times New Roman" w:cs="Times New Roman"/>
          <w:sz w:val="24"/>
        </w:rPr>
        <w:t xml:space="preserve"> (1) nepieciešami grozījumi normatīvajā regulējumā; (2) nepieciešami papildu līdzekļi no valsts budžeta; (3) </w:t>
      </w:r>
      <w:r w:rsidR="00BB219D">
        <w:rPr>
          <w:rFonts w:ascii="Times New Roman" w:hAnsi="Times New Roman" w:cs="Times New Roman"/>
          <w:sz w:val="24"/>
        </w:rPr>
        <w:t>nepieciešams laiks papildus ekspertu piesaistei</w:t>
      </w:r>
      <w:r w:rsidRPr="00B36276">
        <w:rPr>
          <w:rFonts w:ascii="Times New Roman" w:hAnsi="Times New Roman" w:cs="Times New Roman"/>
          <w:sz w:val="24"/>
        </w:rPr>
        <w:t xml:space="preserve">; (4) </w:t>
      </w:r>
      <w:r w:rsidR="00BE17EE">
        <w:rPr>
          <w:rFonts w:ascii="Times New Roman" w:hAnsi="Times New Roman" w:cs="Times New Roman"/>
          <w:sz w:val="24"/>
        </w:rPr>
        <w:t>varētu</w:t>
      </w:r>
      <w:r w:rsidRPr="00B36276">
        <w:rPr>
          <w:rFonts w:ascii="Times New Roman" w:hAnsi="Times New Roman" w:cs="Times New Roman"/>
          <w:sz w:val="24"/>
        </w:rPr>
        <w:t xml:space="preserve"> būtu nepieciešams iegūt papildu informāciju no </w:t>
      </w:r>
      <w:r w:rsidR="00BE17EE">
        <w:rPr>
          <w:rFonts w:ascii="Times New Roman" w:hAnsi="Times New Roman" w:cs="Times New Roman"/>
          <w:sz w:val="24"/>
        </w:rPr>
        <w:t>nozaru</w:t>
      </w:r>
      <w:r w:rsidRPr="00B36276">
        <w:rPr>
          <w:rFonts w:ascii="Times New Roman" w:hAnsi="Times New Roman" w:cs="Times New Roman"/>
          <w:sz w:val="24"/>
        </w:rPr>
        <w:t xml:space="preserve"> iestādēm, lūdzot atzinumus un vērtējumu; (5) lēmumu nepieņemtu iestāde, kuras kompetencē atbilstoši tās funkcijām ir saturiskais jautājums; (</w:t>
      </w:r>
      <w:r w:rsidR="002A5BE7">
        <w:rPr>
          <w:rFonts w:ascii="Times New Roman" w:hAnsi="Times New Roman" w:cs="Times New Roman"/>
          <w:sz w:val="24"/>
        </w:rPr>
        <w:t>6</w:t>
      </w:r>
      <w:r w:rsidRPr="00B36276">
        <w:rPr>
          <w:rFonts w:ascii="Times New Roman" w:hAnsi="Times New Roman" w:cs="Times New Roman"/>
          <w:sz w:val="24"/>
        </w:rPr>
        <w:t xml:space="preserve">) risinājums, lai arī ilgtspējīgs, </w:t>
      </w:r>
      <w:r w:rsidR="00BE17EE">
        <w:rPr>
          <w:rFonts w:ascii="Times New Roman" w:hAnsi="Times New Roman" w:cs="Times New Roman"/>
          <w:sz w:val="24"/>
        </w:rPr>
        <w:t xml:space="preserve">šobrīd </w:t>
      </w:r>
      <w:r w:rsidRPr="00B36276">
        <w:rPr>
          <w:rFonts w:ascii="Times New Roman" w:hAnsi="Times New Roman" w:cs="Times New Roman"/>
          <w:sz w:val="24"/>
        </w:rPr>
        <w:t>nespētu reaģēt uz eso</w:t>
      </w:r>
      <w:r w:rsidR="00BB219D">
        <w:rPr>
          <w:rFonts w:ascii="Times New Roman" w:hAnsi="Times New Roman" w:cs="Times New Roman"/>
          <w:sz w:val="24"/>
        </w:rPr>
        <w:t>šo situāciju</w:t>
      </w:r>
      <w:r w:rsidR="00BE17EE">
        <w:rPr>
          <w:rFonts w:ascii="Times New Roman" w:hAnsi="Times New Roman" w:cs="Times New Roman"/>
          <w:sz w:val="24"/>
        </w:rPr>
        <w:t>.</w:t>
      </w:r>
    </w:p>
    <w:p w14:paraId="2D8EC7DD" w14:textId="77777777" w:rsidR="00D250F6" w:rsidRPr="000E3AAA" w:rsidRDefault="00D250F6" w:rsidP="00CE479D">
      <w:pPr>
        <w:spacing w:after="0" w:line="240" w:lineRule="auto"/>
        <w:ind w:left="284" w:right="-284"/>
        <w:jc w:val="both"/>
        <w:rPr>
          <w:rFonts w:ascii="Times New Roman" w:hAnsi="Times New Roman" w:cs="Times New Roman"/>
          <w:sz w:val="24"/>
          <w:szCs w:val="24"/>
        </w:rPr>
      </w:pPr>
    </w:p>
    <w:p w14:paraId="59962EBE" w14:textId="77777777" w:rsidR="006A5F76" w:rsidRPr="00D520FE" w:rsidRDefault="006A5F76" w:rsidP="00CE479D">
      <w:pPr>
        <w:pStyle w:val="Heading1"/>
        <w:ind w:right="-284"/>
      </w:pPr>
      <w:bookmarkStart w:id="18" w:name="_Toc137631918"/>
      <w:r w:rsidRPr="00D520FE">
        <w:t>IETEKME UZ VALSTS BUDŽETU</w:t>
      </w:r>
      <w:bookmarkEnd w:id="18"/>
    </w:p>
    <w:p w14:paraId="718C1779" w14:textId="77777777" w:rsidR="006A5F76" w:rsidRDefault="006A5F76" w:rsidP="00CE479D">
      <w:pPr>
        <w:spacing w:after="0" w:line="240" w:lineRule="auto"/>
        <w:ind w:right="-284"/>
        <w:jc w:val="both"/>
        <w:rPr>
          <w:rFonts w:ascii="Times New Roman" w:hAnsi="Times New Roman" w:cs="Times New Roman"/>
          <w:sz w:val="24"/>
          <w:szCs w:val="24"/>
        </w:rPr>
      </w:pPr>
    </w:p>
    <w:p w14:paraId="05D6F752" w14:textId="1D674487" w:rsidR="0042120E" w:rsidRDefault="003B769A" w:rsidP="00D95A82">
      <w:pPr>
        <w:pStyle w:val="ListParagraph"/>
        <w:numPr>
          <w:ilvl w:val="0"/>
          <w:numId w:val="5"/>
        </w:numPr>
        <w:shd w:val="clear" w:color="auto" w:fill="FFFFFF"/>
        <w:spacing w:after="0" w:line="240" w:lineRule="auto"/>
        <w:ind w:left="0" w:right="-284"/>
        <w:jc w:val="both"/>
        <w:rPr>
          <w:rFonts w:ascii="Times New Roman" w:eastAsia="Times New Roman" w:hAnsi="Times New Roman" w:cs="Times New Roman"/>
          <w:color w:val="000000" w:themeColor="text1"/>
          <w:sz w:val="24"/>
          <w:szCs w:val="24"/>
          <w:lang w:eastAsia="lv-LV"/>
        </w:rPr>
      </w:pPr>
      <w:r w:rsidRPr="00BE3B60">
        <w:rPr>
          <w:rFonts w:ascii="Times New Roman" w:eastAsia="Times New Roman" w:hAnsi="Times New Roman" w:cs="Times New Roman"/>
          <w:color w:val="000000" w:themeColor="text1"/>
          <w:sz w:val="24"/>
          <w:szCs w:val="24"/>
          <w:lang w:eastAsia="lv-LV"/>
        </w:rPr>
        <w:t>Ārlietu</w:t>
      </w:r>
      <w:r w:rsidR="00BE3B60" w:rsidRPr="00BE3B60">
        <w:rPr>
          <w:rFonts w:ascii="Times New Roman" w:eastAsia="Times New Roman" w:hAnsi="Times New Roman" w:cs="Times New Roman"/>
          <w:color w:val="000000" w:themeColor="text1"/>
          <w:sz w:val="24"/>
          <w:szCs w:val="24"/>
          <w:lang w:eastAsia="lv-LV"/>
        </w:rPr>
        <w:t xml:space="preserve"> </w:t>
      </w:r>
      <w:r w:rsidRPr="00BE3B60">
        <w:rPr>
          <w:rFonts w:ascii="Times New Roman" w:eastAsia="Times New Roman" w:hAnsi="Times New Roman" w:cs="Times New Roman"/>
          <w:color w:val="000000" w:themeColor="text1"/>
          <w:sz w:val="24"/>
          <w:szCs w:val="24"/>
          <w:lang w:eastAsia="lv-LV"/>
        </w:rPr>
        <w:t xml:space="preserve">ministrija, sagatavojot finanšu aprēķinu, ņem vērā katra no piedāvātajiem rīcības modeļiem ietekmi uz valsts budžetu un potenciāli nepieciešamos līdzekļus </w:t>
      </w:r>
      <w:r w:rsidR="00D43EB5" w:rsidRPr="00BE3B60">
        <w:rPr>
          <w:rFonts w:ascii="Times New Roman" w:eastAsia="Times New Roman" w:hAnsi="Times New Roman" w:cs="Times New Roman"/>
          <w:color w:val="000000" w:themeColor="text1"/>
          <w:sz w:val="24"/>
          <w:szCs w:val="24"/>
          <w:lang w:eastAsia="lv-LV"/>
        </w:rPr>
        <w:t xml:space="preserve">to izpildei. </w:t>
      </w:r>
      <w:r w:rsidR="00422DED" w:rsidRPr="00BE3B60">
        <w:rPr>
          <w:rFonts w:ascii="Times New Roman" w:eastAsia="Times New Roman" w:hAnsi="Times New Roman" w:cs="Times New Roman"/>
          <w:color w:val="000000" w:themeColor="text1"/>
          <w:sz w:val="24"/>
          <w:szCs w:val="24"/>
          <w:lang w:eastAsia="lv-LV"/>
        </w:rPr>
        <w:t xml:space="preserve">Šī izvērtējuma pamatā uzsvars </w:t>
      </w:r>
      <w:r w:rsidR="00CE479D">
        <w:rPr>
          <w:rFonts w:ascii="Times New Roman" w:eastAsia="Times New Roman" w:hAnsi="Times New Roman" w:cs="Times New Roman"/>
          <w:color w:val="000000" w:themeColor="text1"/>
          <w:sz w:val="24"/>
          <w:szCs w:val="24"/>
          <w:lang w:eastAsia="lv-LV"/>
        </w:rPr>
        <w:t xml:space="preserve">galvenokārt ir </w:t>
      </w:r>
      <w:r w:rsidR="00422DED" w:rsidRPr="00BE3B60">
        <w:rPr>
          <w:rFonts w:ascii="Times New Roman" w:eastAsia="Times New Roman" w:hAnsi="Times New Roman" w:cs="Times New Roman"/>
          <w:color w:val="000000" w:themeColor="text1"/>
          <w:sz w:val="24"/>
          <w:szCs w:val="24"/>
          <w:lang w:eastAsia="lv-LV"/>
        </w:rPr>
        <w:t xml:space="preserve">uz nepieciešamajiem papildu līdzekļiem no valsts budžeta risinājumu praktiskai ieviešanai, tas ir, jaunu amata vietu izveidei, </w:t>
      </w:r>
      <w:r w:rsidR="00FB2EAA">
        <w:rPr>
          <w:rFonts w:ascii="Times New Roman" w:eastAsia="Times New Roman" w:hAnsi="Times New Roman" w:cs="Times New Roman"/>
          <w:color w:val="000000" w:themeColor="text1"/>
          <w:sz w:val="24"/>
          <w:szCs w:val="24"/>
          <w:lang w:eastAsia="lv-LV"/>
        </w:rPr>
        <w:t xml:space="preserve">darbinieku kompetences stiprināšanai, </w:t>
      </w:r>
      <w:r w:rsidR="00422DED" w:rsidRPr="00BE3B60">
        <w:rPr>
          <w:rFonts w:ascii="Times New Roman" w:eastAsia="Times New Roman" w:hAnsi="Times New Roman" w:cs="Times New Roman"/>
          <w:color w:val="000000" w:themeColor="text1"/>
          <w:sz w:val="24"/>
          <w:szCs w:val="24"/>
          <w:lang w:eastAsia="lv-LV"/>
        </w:rPr>
        <w:t xml:space="preserve">jaunas iestādes izveidei </w:t>
      </w:r>
      <w:proofErr w:type="spellStart"/>
      <w:r w:rsidR="00422DED" w:rsidRPr="00BE3B60">
        <w:rPr>
          <w:rFonts w:ascii="Times New Roman" w:eastAsia="Times New Roman" w:hAnsi="Times New Roman" w:cs="Times New Roman"/>
          <w:color w:val="000000" w:themeColor="text1"/>
          <w:sz w:val="24"/>
          <w:szCs w:val="24"/>
          <w:lang w:eastAsia="lv-LV"/>
        </w:rPr>
        <w:t>utml</w:t>
      </w:r>
      <w:proofErr w:type="spellEnd"/>
      <w:r w:rsidR="00422DED" w:rsidRPr="00BE3B60">
        <w:rPr>
          <w:rFonts w:ascii="Times New Roman" w:eastAsia="Times New Roman" w:hAnsi="Times New Roman" w:cs="Times New Roman"/>
          <w:color w:val="000000" w:themeColor="text1"/>
          <w:sz w:val="24"/>
          <w:szCs w:val="24"/>
          <w:lang w:eastAsia="lv-LV"/>
        </w:rPr>
        <w:t>.</w:t>
      </w:r>
      <w:r w:rsidR="001B511E">
        <w:rPr>
          <w:rFonts w:ascii="Times New Roman" w:eastAsia="Times New Roman" w:hAnsi="Times New Roman" w:cs="Times New Roman"/>
          <w:color w:val="000000" w:themeColor="text1"/>
          <w:sz w:val="24"/>
          <w:szCs w:val="24"/>
          <w:lang w:eastAsia="lv-LV"/>
        </w:rPr>
        <w:t xml:space="preserve"> </w:t>
      </w:r>
      <w:r w:rsidR="002669D2" w:rsidRPr="00D520FE">
        <w:rPr>
          <w:rFonts w:ascii="Times New Roman" w:hAnsi="Times New Roman" w:cs="Times New Roman"/>
          <w:sz w:val="24"/>
          <w:szCs w:val="24"/>
        </w:rPr>
        <w:t xml:space="preserve">Piedāvātajos risinājumos </w:t>
      </w:r>
      <w:r w:rsidR="00D95A82" w:rsidRPr="00D520FE">
        <w:rPr>
          <w:rFonts w:ascii="Times New Roman" w:eastAsia="Times New Roman" w:hAnsi="Times New Roman" w:cs="Times New Roman"/>
          <w:color w:val="000000" w:themeColor="text1"/>
          <w:sz w:val="24"/>
          <w:szCs w:val="24"/>
          <w:lang w:eastAsia="lv-LV"/>
        </w:rPr>
        <w:t>divu kompetento iestāžu</w:t>
      </w:r>
      <w:r w:rsidR="009F4F3C">
        <w:rPr>
          <w:rFonts w:ascii="Times New Roman" w:eastAsia="Times New Roman" w:hAnsi="Times New Roman" w:cs="Times New Roman"/>
          <w:color w:val="000000" w:themeColor="text1"/>
          <w:sz w:val="24"/>
          <w:szCs w:val="24"/>
          <w:lang w:eastAsia="lv-LV"/>
        </w:rPr>
        <w:t xml:space="preserve"> -</w:t>
      </w:r>
      <w:r w:rsidR="00D95A82" w:rsidRPr="00D520FE">
        <w:rPr>
          <w:rFonts w:ascii="Times New Roman" w:eastAsia="Times New Roman" w:hAnsi="Times New Roman" w:cs="Times New Roman"/>
          <w:color w:val="000000" w:themeColor="text1"/>
          <w:sz w:val="24"/>
          <w:szCs w:val="24"/>
          <w:lang w:eastAsia="lv-LV"/>
        </w:rPr>
        <w:t xml:space="preserve"> Ārlietu </w:t>
      </w:r>
      <w:r w:rsidR="00D95A82" w:rsidRPr="00D520FE">
        <w:rPr>
          <w:rFonts w:ascii="Times New Roman" w:eastAsia="Times New Roman" w:hAnsi="Times New Roman" w:cs="Times New Roman"/>
          <w:color w:val="000000" w:themeColor="text1"/>
          <w:sz w:val="24"/>
          <w:szCs w:val="24"/>
          <w:lang w:eastAsia="lv-LV"/>
        </w:rPr>
        <w:lastRenderedPageBreak/>
        <w:t>ministrijas un Latvijas Bankas</w:t>
      </w:r>
      <w:r w:rsidR="009F4F3C">
        <w:rPr>
          <w:rFonts w:ascii="Times New Roman" w:eastAsia="Times New Roman" w:hAnsi="Times New Roman" w:cs="Times New Roman"/>
          <w:color w:val="000000" w:themeColor="text1"/>
          <w:sz w:val="24"/>
          <w:szCs w:val="24"/>
          <w:lang w:eastAsia="lv-LV"/>
        </w:rPr>
        <w:t xml:space="preserve"> - </w:t>
      </w:r>
      <w:r w:rsidR="001B511E" w:rsidRPr="00D520FE">
        <w:rPr>
          <w:rFonts w:ascii="Times New Roman" w:eastAsia="Times New Roman" w:hAnsi="Times New Roman" w:cs="Times New Roman"/>
          <w:color w:val="000000" w:themeColor="text1"/>
          <w:sz w:val="24"/>
          <w:szCs w:val="24"/>
          <w:lang w:eastAsia="lv-LV"/>
        </w:rPr>
        <w:t>gadījumā</w:t>
      </w:r>
      <w:r w:rsidR="00D95A82" w:rsidRPr="00D520FE">
        <w:rPr>
          <w:rFonts w:ascii="Times New Roman" w:eastAsia="Times New Roman" w:hAnsi="Times New Roman" w:cs="Times New Roman"/>
          <w:color w:val="000000" w:themeColor="text1"/>
          <w:sz w:val="24"/>
          <w:szCs w:val="24"/>
          <w:lang w:eastAsia="lv-LV"/>
        </w:rPr>
        <w:t>,</w:t>
      </w:r>
      <w:r w:rsidR="001B511E" w:rsidRPr="00D520FE">
        <w:rPr>
          <w:rFonts w:ascii="Times New Roman" w:eastAsia="Times New Roman" w:hAnsi="Times New Roman" w:cs="Times New Roman"/>
          <w:color w:val="000000" w:themeColor="text1"/>
          <w:sz w:val="24"/>
          <w:szCs w:val="24"/>
          <w:lang w:eastAsia="lv-LV"/>
        </w:rPr>
        <w:t xml:space="preserve"> Ārlietu ministrijā būtu jāizveido divas papildus otrā sekretāra līmeņa amata vietas, piešķirot papildus finansējumu atlīdzībai.</w:t>
      </w:r>
      <w:r w:rsidR="00FE0A3B">
        <w:rPr>
          <w:rFonts w:ascii="Times New Roman" w:eastAsia="Times New Roman" w:hAnsi="Times New Roman" w:cs="Times New Roman"/>
          <w:color w:val="000000" w:themeColor="text1"/>
          <w:sz w:val="24"/>
          <w:szCs w:val="24"/>
          <w:lang w:eastAsia="lv-LV"/>
        </w:rPr>
        <w:t xml:space="preserve"> Nosakot </w:t>
      </w:r>
      <w:r w:rsidR="00E34E15">
        <w:rPr>
          <w:rFonts w:ascii="Times New Roman" w:eastAsia="Times New Roman" w:hAnsi="Times New Roman" w:cs="Times New Roman"/>
          <w:color w:val="000000" w:themeColor="text1"/>
          <w:sz w:val="24"/>
          <w:szCs w:val="24"/>
          <w:lang w:eastAsia="lv-LV"/>
        </w:rPr>
        <w:t>FID</w:t>
      </w:r>
      <w:r w:rsidR="00FE0A3B">
        <w:rPr>
          <w:rFonts w:ascii="Times New Roman" w:eastAsia="Times New Roman" w:hAnsi="Times New Roman" w:cs="Times New Roman"/>
          <w:color w:val="000000" w:themeColor="text1"/>
          <w:sz w:val="24"/>
          <w:szCs w:val="24"/>
          <w:lang w:eastAsia="lv-LV"/>
        </w:rPr>
        <w:t xml:space="preserve"> par kompetento iestādi, būtu nepieciešamas jaunas amata vietas, infrastruktūras un citu resursu </w:t>
      </w:r>
      <w:r w:rsidR="00BD70E6">
        <w:rPr>
          <w:rFonts w:ascii="Times New Roman" w:eastAsia="Times New Roman" w:hAnsi="Times New Roman" w:cs="Times New Roman"/>
          <w:color w:val="000000" w:themeColor="text1"/>
          <w:sz w:val="24"/>
          <w:szCs w:val="24"/>
          <w:lang w:eastAsia="lv-LV"/>
        </w:rPr>
        <w:t>būtiska pa</w:t>
      </w:r>
      <w:r w:rsidR="0042120E">
        <w:rPr>
          <w:rFonts w:ascii="Times New Roman" w:eastAsia="Times New Roman" w:hAnsi="Times New Roman" w:cs="Times New Roman"/>
          <w:color w:val="000000" w:themeColor="text1"/>
          <w:sz w:val="24"/>
          <w:szCs w:val="24"/>
          <w:lang w:eastAsia="lv-LV"/>
        </w:rPr>
        <w:t>lielināšana</w:t>
      </w:r>
      <w:r w:rsidR="00592661">
        <w:rPr>
          <w:rFonts w:ascii="Times New Roman" w:eastAsia="Times New Roman" w:hAnsi="Times New Roman" w:cs="Times New Roman"/>
          <w:color w:val="000000" w:themeColor="text1"/>
          <w:sz w:val="24"/>
          <w:szCs w:val="24"/>
          <w:lang w:eastAsia="lv-LV"/>
        </w:rPr>
        <w:t xml:space="preserve">, ņemot vērā, ka tiktu paplašinātas </w:t>
      </w:r>
      <w:r w:rsidR="00FE78A9">
        <w:rPr>
          <w:rFonts w:ascii="Times New Roman" w:eastAsia="Times New Roman" w:hAnsi="Times New Roman" w:cs="Times New Roman"/>
          <w:color w:val="000000" w:themeColor="text1"/>
          <w:sz w:val="24"/>
          <w:szCs w:val="24"/>
          <w:lang w:eastAsia="lv-LV"/>
        </w:rPr>
        <w:t xml:space="preserve">FID </w:t>
      </w:r>
      <w:r w:rsidR="00592661">
        <w:rPr>
          <w:rFonts w:ascii="Times New Roman" w:eastAsia="Times New Roman" w:hAnsi="Times New Roman" w:cs="Times New Roman"/>
          <w:color w:val="000000" w:themeColor="text1"/>
          <w:sz w:val="24"/>
          <w:szCs w:val="24"/>
          <w:lang w:eastAsia="lv-LV"/>
        </w:rPr>
        <w:t>funkcijas sankciju izpildē</w:t>
      </w:r>
      <w:r w:rsidR="00BD70E6">
        <w:rPr>
          <w:rFonts w:ascii="Times New Roman" w:eastAsia="Times New Roman" w:hAnsi="Times New Roman" w:cs="Times New Roman"/>
          <w:color w:val="000000" w:themeColor="text1"/>
          <w:sz w:val="24"/>
          <w:szCs w:val="24"/>
          <w:lang w:eastAsia="lv-LV"/>
        </w:rPr>
        <w:t>.</w:t>
      </w:r>
      <w:r w:rsidR="00FE0A3B">
        <w:rPr>
          <w:rFonts w:ascii="Times New Roman" w:eastAsia="Times New Roman" w:hAnsi="Times New Roman" w:cs="Times New Roman"/>
          <w:color w:val="000000" w:themeColor="text1"/>
          <w:sz w:val="24"/>
          <w:szCs w:val="24"/>
          <w:lang w:eastAsia="lv-LV"/>
        </w:rPr>
        <w:t xml:space="preserve"> </w:t>
      </w:r>
    </w:p>
    <w:p w14:paraId="60213250" w14:textId="77777777" w:rsidR="00D944CC" w:rsidRDefault="00D944CC" w:rsidP="00D944CC">
      <w:pPr>
        <w:pStyle w:val="ListParagraph"/>
        <w:shd w:val="clear" w:color="auto" w:fill="FFFFFF"/>
        <w:spacing w:after="0" w:line="240" w:lineRule="auto"/>
        <w:ind w:left="0" w:right="-284"/>
        <w:jc w:val="both"/>
        <w:rPr>
          <w:rFonts w:ascii="Times New Roman" w:eastAsia="Times New Roman" w:hAnsi="Times New Roman" w:cs="Times New Roman"/>
          <w:color w:val="000000" w:themeColor="text1"/>
          <w:sz w:val="24"/>
          <w:szCs w:val="24"/>
          <w:lang w:eastAsia="lv-LV"/>
        </w:rPr>
      </w:pPr>
    </w:p>
    <w:p w14:paraId="266D5EBE" w14:textId="0CDFEEC0" w:rsidR="006A5F76" w:rsidRPr="00D95A82" w:rsidRDefault="00422DED" w:rsidP="00D95A82">
      <w:pPr>
        <w:pStyle w:val="ListParagraph"/>
        <w:numPr>
          <w:ilvl w:val="0"/>
          <w:numId w:val="5"/>
        </w:numPr>
        <w:shd w:val="clear" w:color="auto" w:fill="FFFFFF"/>
        <w:spacing w:after="0" w:line="240" w:lineRule="auto"/>
        <w:ind w:left="0" w:right="-284"/>
        <w:jc w:val="both"/>
        <w:rPr>
          <w:rFonts w:ascii="Times New Roman" w:eastAsia="Times New Roman" w:hAnsi="Times New Roman" w:cs="Times New Roman"/>
          <w:color w:val="000000" w:themeColor="text1"/>
          <w:sz w:val="24"/>
          <w:szCs w:val="24"/>
          <w:lang w:eastAsia="lv-LV"/>
        </w:rPr>
      </w:pPr>
      <w:r w:rsidRPr="00D95A82">
        <w:rPr>
          <w:rFonts w:ascii="Times New Roman" w:eastAsia="Times New Roman" w:hAnsi="Times New Roman" w:cs="Times New Roman"/>
          <w:color w:val="000000" w:themeColor="text1"/>
          <w:sz w:val="24"/>
          <w:szCs w:val="24"/>
          <w:lang w:eastAsia="lv-LV"/>
        </w:rPr>
        <w:t>Tomēr, ņemot vērā, ka vairākiem risinājumiem ietekme uz valsts budžetu varētu potenciāli būt līdzīga, piemērotākā risinājuma izvēle, Ārlietu ministrijas ieskatā, būtu jābalsta arī uz tādiem apsvērumiem kā valsts pārvaldes noslodzes pieaugums, efektīva esošo resursu izmantošana, personai draudzīgas sistēmas izveide, kas nodrošinātu saprotamu lēmumu pieņemšanu un skaidru to pārsūdzības kārtību.</w:t>
      </w:r>
    </w:p>
    <w:p w14:paraId="4CD85426" w14:textId="77777777" w:rsidR="006A5F76" w:rsidRPr="00BE3B60" w:rsidRDefault="006A5F76" w:rsidP="00CE479D">
      <w:pPr>
        <w:shd w:val="clear" w:color="auto" w:fill="FFFFFF"/>
        <w:spacing w:after="0" w:line="240" w:lineRule="auto"/>
        <w:ind w:right="-284" w:firstLine="300"/>
        <w:jc w:val="right"/>
        <w:rPr>
          <w:rFonts w:ascii="Times New Roman" w:eastAsia="Times New Roman" w:hAnsi="Times New Roman" w:cs="Times New Roman"/>
          <w:i/>
          <w:iCs/>
          <w:color w:val="000000" w:themeColor="text1"/>
          <w:sz w:val="24"/>
          <w:szCs w:val="24"/>
          <w:lang w:eastAsia="lv-LV"/>
        </w:rPr>
      </w:pPr>
      <w:r w:rsidRPr="00BE3B60">
        <w:rPr>
          <w:rFonts w:ascii="Times New Roman" w:eastAsia="Times New Roman" w:hAnsi="Times New Roman" w:cs="Times New Roman"/>
          <w:i/>
          <w:iCs/>
          <w:color w:val="000000" w:themeColor="text1"/>
          <w:sz w:val="24"/>
          <w:szCs w:val="24"/>
          <w:lang w:eastAsia="lv-LV"/>
        </w:rPr>
        <w:t>euro</w:t>
      </w:r>
    </w:p>
    <w:tbl>
      <w:tblPr>
        <w:tblW w:w="5155" w:type="pct"/>
        <w:tblBorders>
          <w:top w:val="outset" w:sz="6" w:space="0" w:color="414142"/>
          <w:left w:val="outset" w:sz="6" w:space="0" w:color="414142"/>
          <w:bottom w:val="outset" w:sz="6" w:space="0" w:color="414142"/>
          <w:right w:val="outset" w:sz="6" w:space="0" w:color="414142"/>
        </w:tblBorders>
        <w:shd w:val="clear" w:color="auto" w:fill="FFFFFF"/>
        <w:tblLayout w:type="fixed"/>
        <w:tblCellMar>
          <w:top w:w="30" w:type="dxa"/>
          <w:left w:w="30" w:type="dxa"/>
          <w:bottom w:w="30" w:type="dxa"/>
          <w:right w:w="30" w:type="dxa"/>
        </w:tblCellMar>
        <w:tblLook w:val="04A0" w:firstRow="1" w:lastRow="0" w:firstColumn="1" w:lastColumn="0" w:noHBand="0" w:noVBand="1"/>
      </w:tblPr>
      <w:tblGrid>
        <w:gridCol w:w="1409"/>
        <w:gridCol w:w="849"/>
        <w:gridCol w:w="1273"/>
        <w:gridCol w:w="570"/>
        <w:gridCol w:w="424"/>
        <w:gridCol w:w="426"/>
        <w:gridCol w:w="708"/>
        <w:gridCol w:w="710"/>
        <w:gridCol w:w="710"/>
        <w:gridCol w:w="428"/>
        <w:gridCol w:w="922"/>
        <w:gridCol w:w="908"/>
      </w:tblGrid>
      <w:tr w:rsidR="0063744F" w:rsidRPr="0063744F" w14:paraId="1C7D4E37" w14:textId="77777777" w:rsidTr="000F45E2">
        <w:tc>
          <w:tcPr>
            <w:tcW w:w="755" w:type="pct"/>
            <w:vMerge w:val="restart"/>
            <w:tcBorders>
              <w:top w:val="outset" w:sz="6" w:space="0" w:color="414142"/>
              <w:left w:val="outset" w:sz="6" w:space="0" w:color="414142"/>
              <w:bottom w:val="outset" w:sz="6" w:space="0" w:color="414142"/>
              <w:right w:val="outset" w:sz="6" w:space="0" w:color="414142"/>
            </w:tcBorders>
            <w:shd w:val="clear" w:color="auto" w:fill="8EAADB" w:themeFill="accent5" w:themeFillTint="99"/>
            <w:vAlign w:val="center"/>
            <w:hideMark/>
          </w:tcPr>
          <w:p w14:paraId="22210754" w14:textId="77777777" w:rsidR="006A5F76" w:rsidRPr="0063744F" w:rsidRDefault="006A5F76" w:rsidP="00CE479D">
            <w:pPr>
              <w:spacing w:after="0" w:line="240" w:lineRule="auto"/>
              <w:ind w:right="-284"/>
              <w:rPr>
                <w:rFonts w:ascii="Times New Roman" w:eastAsia="Times New Roman" w:hAnsi="Times New Roman" w:cs="Times New Roman"/>
                <w:b/>
                <w:bCs/>
                <w:color w:val="000000" w:themeColor="text1"/>
                <w:sz w:val="16"/>
                <w:szCs w:val="16"/>
                <w:lang w:eastAsia="lv-LV"/>
              </w:rPr>
            </w:pPr>
            <w:r w:rsidRPr="0063744F">
              <w:rPr>
                <w:rFonts w:ascii="Times New Roman" w:eastAsia="Times New Roman" w:hAnsi="Times New Roman" w:cs="Times New Roman"/>
                <w:b/>
                <w:bCs/>
                <w:color w:val="000000" w:themeColor="text1"/>
                <w:sz w:val="16"/>
                <w:szCs w:val="16"/>
                <w:lang w:eastAsia="lv-LV"/>
              </w:rPr>
              <w:t>Risinājums</w:t>
            </w:r>
          </w:p>
        </w:tc>
        <w:tc>
          <w:tcPr>
            <w:tcW w:w="455" w:type="pct"/>
            <w:vMerge w:val="restart"/>
            <w:tcBorders>
              <w:top w:val="outset" w:sz="6" w:space="0" w:color="414142"/>
              <w:left w:val="outset" w:sz="6" w:space="0" w:color="414142"/>
              <w:bottom w:val="outset" w:sz="6" w:space="0" w:color="414142"/>
              <w:right w:val="outset" w:sz="6" w:space="0" w:color="414142"/>
            </w:tcBorders>
            <w:shd w:val="clear" w:color="auto" w:fill="8EAADB" w:themeFill="accent5" w:themeFillTint="99"/>
            <w:vAlign w:val="center"/>
            <w:hideMark/>
          </w:tcPr>
          <w:p w14:paraId="6822ECF7" w14:textId="77777777" w:rsidR="006A5F76" w:rsidRPr="0063744F" w:rsidRDefault="006A5F76" w:rsidP="00CE479D">
            <w:pPr>
              <w:spacing w:after="0" w:line="240" w:lineRule="auto"/>
              <w:ind w:right="-284"/>
              <w:rPr>
                <w:rFonts w:ascii="Times New Roman" w:eastAsia="Times New Roman" w:hAnsi="Times New Roman" w:cs="Times New Roman"/>
                <w:b/>
                <w:bCs/>
                <w:color w:val="000000" w:themeColor="text1"/>
                <w:sz w:val="16"/>
                <w:szCs w:val="16"/>
                <w:lang w:eastAsia="lv-LV"/>
              </w:rPr>
            </w:pPr>
            <w:r w:rsidRPr="0063744F">
              <w:rPr>
                <w:rFonts w:ascii="Times New Roman" w:eastAsia="Times New Roman" w:hAnsi="Times New Roman" w:cs="Times New Roman"/>
                <w:b/>
                <w:bCs/>
                <w:color w:val="000000" w:themeColor="text1"/>
                <w:sz w:val="16"/>
                <w:szCs w:val="16"/>
                <w:lang w:eastAsia="lv-LV"/>
              </w:rPr>
              <w:t>Risinājums (</w:t>
            </w:r>
            <w:r w:rsidR="00CE479D" w:rsidRPr="0063744F">
              <w:rPr>
                <w:rFonts w:ascii="Times New Roman" w:eastAsia="Times New Roman" w:hAnsi="Times New Roman" w:cs="Times New Roman"/>
                <w:b/>
                <w:bCs/>
                <w:color w:val="000000" w:themeColor="text1"/>
                <w:sz w:val="16"/>
                <w:szCs w:val="16"/>
                <w:lang w:eastAsia="lv-LV"/>
              </w:rPr>
              <w:t>risinājuma</w:t>
            </w:r>
            <w:r w:rsidRPr="0063744F">
              <w:rPr>
                <w:rFonts w:ascii="Times New Roman" w:eastAsia="Times New Roman" w:hAnsi="Times New Roman" w:cs="Times New Roman"/>
                <w:b/>
                <w:bCs/>
                <w:color w:val="000000" w:themeColor="text1"/>
                <w:sz w:val="16"/>
                <w:szCs w:val="16"/>
                <w:lang w:eastAsia="lv-LV"/>
              </w:rPr>
              <w:t xml:space="preserve"> varianti)</w:t>
            </w:r>
          </w:p>
        </w:tc>
        <w:tc>
          <w:tcPr>
            <w:tcW w:w="682" w:type="pct"/>
            <w:vMerge w:val="restart"/>
            <w:tcBorders>
              <w:top w:val="outset" w:sz="6" w:space="0" w:color="414142"/>
              <w:left w:val="outset" w:sz="6" w:space="0" w:color="414142"/>
              <w:bottom w:val="outset" w:sz="6" w:space="0" w:color="414142"/>
              <w:right w:val="outset" w:sz="6" w:space="0" w:color="414142"/>
            </w:tcBorders>
            <w:shd w:val="clear" w:color="auto" w:fill="8EAADB" w:themeFill="accent5" w:themeFillTint="99"/>
            <w:vAlign w:val="center"/>
            <w:hideMark/>
          </w:tcPr>
          <w:p w14:paraId="1EE9BC90" w14:textId="77777777" w:rsidR="006A5F76" w:rsidRPr="0063744F" w:rsidRDefault="006A5F76" w:rsidP="00CE479D">
            <w:pPr>
              <w:spacing w:after="0" w:line="240" w:lineRule="auto"/>
              <w:ind w:right="-284"/>
              <w:rPr>
                <w:rFonts w:ascii="Times New Roman" w:eastAsia="Times New Roman" w:hAnsi="Times New Roman" w:cs="Times New Roman"/>
                <w:b/>
                <w:bCs/>
                <w:color w:val="000000" w:themeColor="text1"/>
                <w:sz w:val="16"/>
                <w:szCs w:val="16"/>
                <w:lang w:eastAsia="lv-LV"/>
              </w:rPr>
            </w:pPr>
            <w:r w:rsidRPr="0063744F">
              <w:rPr>
                <w:rFonts w:ascii="Times New Roman" w:eastAsia="Times New Roman" w:hAnsi="Times New Roman" w:cs="Times New Roman"/>
                <w:b/>
                <w:bCs/>
                <w:color w:val="000000" w:themeColor="text1"/>
                <w:sz w:val="16"/>
                <w:szCs w:val="16"/>
                <w:lang w:eastAsia="lv-LV"/>
              </w:rPr>
              <w:t>Budžeta programmas (apakš-</w:t>
            </w:r>
            <w:r w:rsidRPr="0063744F">
              <w:rPr>
                <w:rFonts w:ascii="Times New Roman" w:eastAsia="Times New Roman" w:hAnsi="Times New Roman" w:cs="Times New Roman"/>
                <w:b/>
                <w:bCs/>
                <w:color w:val="000000" w:themeColor="text1"/>
                <w:sz w:val="16"/>
                <w:szCs w:val="16"/>
                <w:lang w:eastAsia="lv-LV"/>
              </w:rPr>
              <w:br/>
              <w:t>programmas)</w:t>
            </w:r>
            <w:r w:rsidRPr="0063744F">
              <w:rPr>
                <w:rFonts w:ascii="Times New Roman" w:eastAsia="Times New Roman" w:hAnsi="Times New Roman" w:cs="Times New Roman"/>
                <w:b/>
                <w:bCs/>
                <w:color w:val="000000" w:themeColor="text1"/>
                <w:sz w:val="16"/>
                <w:szCs w:val="16"/>
                <w:lang w:eastAsia="lv-LV"/>
              </w:rPr>
              <w:br/>
              <w:t>kods un nosaukums</w:t>
            </w:r>
          </w:p>
        </w:tc>
        <w:tc>
          <w:tcPr>
            <w:tcW w:w="760" w:type="pct"/>
            <w:gridSpan w:val="3"/>
            <w:tcBorders>
              <w:top w:val="outset" w:sz="6" w:space="0" w:color="414142"/>
              <w:left w:val="outset" w:sz="6" w:space="0" w:color="414142"/>
              <w:bottom w:val="outset" w:sz="6" w:space="0" w:color="414142"/>
              <w:right w:val="outset" w:sz="6" w:space="0" w:color="414142"/>
            </w:tcBorders>
            <w:shd w:val="clear" w:color="auto" w:fill="8EAADB" w:themeFill="accent5" w:themeFillTint="99"/>
            <w:vAlign w:val="center"/>
            <w:hideMark/>
          </w:tcPr>
          <w:p w14:paraId="07F3AB52" w14:textId="77777777" w:rsidR="006A5F76" w:rsidRPr="0063744F" w:rsidRDefault="006A5F76" w:rsidP="00CE479D">
            <w:pPr>
              <w:spacing w:after="0" w:line="240" w:lineRule="auto"/>
              <w:ind w:right="-284"/>
              <w:rPr>
                <w:rFonts w:ascii="Times New Roman" w:eastAsia="Times New Roman" w:hAnsi="Times New Roman" w:cs="Times New Roman"/>
                <w:b/>
                <w:bCs/>
                <w:color w:val="000000" w:themeColor="text1"/>
                <w:sz w:val="16"/>
                <w:szCs w:val="16"/>
                <w:lang w:eastAsia="lv-LV"/>
              </w:rPr>
            </w:pPr>
            <w:r w:rsidRPr="0063744F">
              <w:rPr>
                <w:rFonts w:ascii="Times New Roman" w:eastAsia="Times New Roman" w:hAnsi="Times New Roman" w:cs="Times New Roman"/>
                <w:b/>
                <w:bCs/>
                <w:color w:val="000000" w:themeColor="text1"/>
                <w:sz w:val="16"/>
                <w:szCs w:val="16"/>
                <w:lang w:eastAsia="lv-LV"/>
              </w:rPr>
              <w:t>Vidēja termiņa budžeta ietvara likumā plānotais finansējums</w:t>
            </w:r>
          </w:p>
        </w:tc>
        <w:tc>
          <w:tcPr>
            <w:tcW w:w="1862" w:type="pct"/>
            <w:gridSpan w:val="5"/>
            <w:tcBorders>
              <w:top w:val="outset" w:sz="6" w:space="0" w:color="414142"/>
              <w:left w:val="outset" w:sz="6" w:space="0" w:color="414142"/>
              <w:bottom w:val="outset" w:sz="6" w:space="0" w:color="414142"/>
              <w:right w:val="outset" w:sz="6" w:space="0" w:color="414142"/>
            </w:tcBorders>
            <w:shd w:val="clear" w:color="auto" w:fill="8EAADB" w:themeFill="accent5" w:themeFillTint="99"/>
            <w:vAlign w:val="center"/>
            <w:hideMark/>
          </w:tcPr>
          <w:p w14:paraId="2A001573" w14:textId="77777777" w:rsidR="006A5F76" w:rsidRPr="0063744F" w:rsidRDefault="006A5F76" w:rsidP="00CE479D">
            <w:pPr>
              <w:spacing w:after="0" w:line="240" w:lineRule="auto"/>
              <w:ind w:right="-284"/>
              <w:rPr>
                <w:rFonts w:ascii="Times New Roman" w:eastAsia="Times New Roman" w:hAnsi="Times New Roman" w:cs="Times New Roman"/>
                <w:b/>
                <w:bCs/>
                <w:color w:val="000000" w:themeColor="text1"/>
                <w:sz w:val="16"/>
                <w:szCs w:val="16"/>
                <w:lang w:eastAsia="lv-LV"/>
              </w:rPr>
            </w:pPr>
            <w:r w:rsidRPr="0063744F">
              <w:rPr>
                <w:rFonts w:ascii="Times New Roman" w:eastAsia="Times New Roman" w:hAnsi="Times New Roman" w:cs="Times New Roman"/>
                <w:b/>
                <w:bCs/>
                <w:color w:val="000000" w:themeColor="text1"/>
                <w:sz w:val="16"/>
                <w:szCs w:val="16"/>
                <w:lang w:eastAsia="lv-LV"/>
              </w:rPr>
              <w:t>Nepieciešamais papildu finansējums</w:t>
            </w:r>
          </w:p>
        </w:tc>
        <w:tc>
          <w:tcPr>
            <w:tcW w:w="486" w:type="pct"/>
            <w:vMerge w:val="restart"/>
            <w:tcBorders>
              <w:top w:val="outset" w:sz="6" w:space="0" w:color="414142"/>
              <w:left w:val="outset" w:sz="6" w:space="0" w:color="414142"/>
              <w:bottom w:val="outset" w:sz="6" w:space="0" w:color="414142"/>
              <w:right w:val="outset" w:sz="6" w:space="0" w:color="414142"/>
            </w:tcBorders>
            <w:shd w:val="clear" w:color="auto" w:fill="8EAADB" w:themeFill="accent5" w:themeFillTint="99"/>
            <w:vAlign w:val="center"/>
            <w:hideMark/>
          </w:tcPr>
          <w:p w14:paraId="60439A24" w14:textId="77777777" w:rsidR="006A5F76" w:rsidRPr="0063744F" w:rsidRDefault="006A5F76" w:rsidP="00CE479D">
            <w:pPr>
              <w:spacing w:after="0" w:line="240" w:lineRule="auto"/>
              <w:ind w:right="-284"/>
              <w:rPr>
                <w:rFonts w:ascii="Times New Roman" w:eastAsia="Times New Roman" w:hAnsi="Times New Roman" w:cs="Times New Roman"/>
                <w:b/>
                <w:bCs/>
                <w:color w:val="000000" w:themeColor="text1"/>
                <w:sz w:val="16"/>
                <w:szCs w:val="16"/>
                <w:lang w:eastAsia="lv-LV"/>
              </w:rPr>
            </w:pPr>
            <w:r w:rsidRPr="0063744F">
              <w:rPr>
                <w:rFonts w:ascii="Times New Roman" w:eastAsia="Times New Roman" w:hAnsi="Times New Roman" w:cs="Times New Roman"/>
                <w:b/>
                <w:bCs/>
                <w:color w:val="000000" w:themeColor="text1"/>
                <w:sz w:val="16"/>
                <w:szCs w:val="16"/>
                <w:lang w:eastAsia="lv-LV"/>
              </w:rPr>
              <w:t>Pasākuma īstenošanas gads</w:t>
            </w:r>
            <w:r w:rsidRPr="0063744F">
              <w:rPr>
                <w:rFonts w:ascii="Times New Roman" w:eastAsia="Times New Roman" w:hAnsi="Times New Roman" w:cs="Times New Roman"/>
                <w:b/>
                <w:bCs/>
                <w:color w:val="000000" w:themeColor="text1"/>
                <w:sz w:val="16"/>
                <w:szCs w:val="16"/>
                <w:lang w:eastAsia="lv-LV"/>
              </w:rPr>
              <w:br/>
              <w:t>(ja risinājuma (risinājuma varianta) īstenošana ir terminēta)</w:t>
            </w:r>
          </w:p>
        </w:tc>
      </w:tr>
      <w:tr w:rsidR="00D9166B" w:rsidRPr="0063744F" w14:paraId="4AEAF7FA" w14:textId="77777777" w:rsidTr="0042120E">
        <w:tc>
          <w:tcPr>
            <w:tcW w:w="7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E2E667B" w14:textId="77777777" w:rsidR="006A5F76" w:rsidRPr="0063744F" w:rsidRDefault="006A5F76" w:rsidP="00CE479D">
            <w:pPr>
              <w:spacing w:after="0" w:line="240" w:lineRule="auto"/>
              <w:ind w:right="-284"/>
              <w:rPr>
                <w:rFonts w:ascii="Times New Roman" w:eastAsia="Times New Roman" w:hAnsi="Times New Roman" w:cs="Times New Roman"/>
                <w:b/>
                <w:bCs/>
                <w:color w:val="000000" w:themeColor="text1"/>
                <w:sz w:val="16"/>
                <w:szCs w:val="16"/>
                <w:lang w:eastAsia="lv-LV"/>
              </w:rPr>
            </w:pPr>
          </w:p>
        </w:tc>
        <w:tc>
          <w:tcPr>
            <w:tcW w:w="455"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51E2FA3" w14:textId="77777777" w:rsidR="006A5F76" w:rsidRPr="0063744F" w:rsidRDefault="006A5F76" w:rsidP="00CE479D">
            <w:pPr>
              <w:spacing w:after="0" w:line="240" w:lineRule="auto"/>
              <w:ind w:right="-284"/>
              <w:rPr>
                <w:rFonts w:ascii="Times New Roman" w:eastAsia="Times New Roman" w:hAnsi="Times New Roman" w:cs="Times New Roman"/>
                <w:b/>
                <w:bCs/>
                <w:color w:val="000000" w:themeColor="text1"/>
                <w:sz w:val="16"/>
                <w:szCs w:val="16"/>
                <w:lang w:eastAsia="lv-LV"/>
              </w:rPr>
            </w:pPr>
          </w:p>
        </w:tc>
        <w:tc>
          <w:tcPr>
            <w:tcW w:w="682"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216477A" w14:textId="77777777" w:rsidR="006A5F76" w:rsidRPr="0063744F" w:rsidRDefault="006A5F76" w:rsidP="00CE479D">
            <w:pPr>
              <w:spacing w:after="0" w:line="240" w:lineRule="auto"/>
              <w:ind w:right="-284"/>
              <w:rPr>
                <w:rFonts w:ascii="Times New Roman" w:eastAsia="Times New Roman" w:hAnsi="Times New Roman" w:cs="Times New Roman"/>
                <w:b/>
                <w:bCs/>
                <w:color w:val="000000" w:themeColor="text1"/>
                <w:sz w:val="16"/>
                <w:szCs w:val="16"/>
                <w:lang w:eastAsia="lv-LV"/>
              </w:rPr>
            </w:pPr>
          </w:p>
        </w:tc>
        <w:tc>
          <w:tcPr>
            <w:tcW w:w="305" w:type="pct"/>
            <w:tcBorders>
              <w:top w:val="outset" w:sz="6" w:space="0" w:color="414142"/>
              <w:left w:val="outset" w:sz="6" w:space="0" w:color="414142"/>
              <w:bottom w:val="outset" w:sz="6" w:space="0" w:color="414142"/>
              <w:right w:val="outset" w:sz="6" w:space="0" w:color="414142"/>
            </w:tcBorders>
            <w:shd w:val="clear" w:color="auto" w:fill="8EAADB" w:themeFill="accent5" w:themeFillTint="99"/>
            <w:vAlign w:val="center"/>
            <w:hideMark/>
          </w:tcPr>
          <w:p w14:paraId="7BC0BCD4" w14:textId="39A2822D" w:rsidR="006A5F76" w:rsidRPr="0063744F" w:rsidRDefault="00DF6D2E" w:rsidP="00CE479D">
            <w:pPr>
              <w:spacing w:after="0" w:line="240" w:lineRule="auto"/>
              <w:ind w:right="-284"/>
              <w:rPr>
                <w:rFonts w:ascii="Times New Roman" w:eastAsia="Times New Roman" w:hAnsi="Times New Roman" w:cs="Times New Roman"/>
                <w:b/>
                <w:bCs/>
                <w:color w:val="000000" w:themeColor="text1"/>
                <w:sz w:val="16"/>
                <w:szCs w:val="16"/>
                <w:lang w:eastAsia="lv-LV"/>
              </w:rPr>
            </w:pPr>
            <w:r>
              <w:rPr>
                <w:rFonts w:ascii="Times New Roman" w:eastAsia="Times New Roman" w:hAnsi="Times New Roman" w:cs="Times New Roman"/>
                <w:b/>
                <w:bCs/>
                <w:color w:val="000000" w:themeColor="text1"/>
                <w:sz w:val="16"/>
                <w:szCs w:val="16"/>
                <w:lang w:eastAsia="lv-LV"/>
              </w:rPr>
              <w:t>2023.</w:t>
            </w:r>
            <w:r w:rsidR="006A5F76" w:rsidRPr="0063744F">
              <w:rPr>
                <w:rFonts w:ascii="Times New Roman" w:eastAsia="Times New Roman" w:hAnsi="Times New Roman" w:cs="Times New Roman"/>
                <w:b/>
                <w:bCs/>
                <w:color w:val="000000" w:themeColor="text1"/>
                <w:sz w:val="16"/>
                <w:szCs w:val="16"/>
                <w:lang w:eastAsia="lv-LV"/>
              </w:rPr>
              <w:t xml:space="preserve"> gads</w:t>
            </w:r>
          </w:p>
        </w:tc>
        <w:tc>
          <w:tcPr>
            <w:tcW w:w="227" w:type="pct"/>
            <w:tcBorders>
              <w:top w:val="outset" w:sz="6" w:space="0" w:color="414142"/>
              <w:left w:val="outset" w:sz="6" w:space="0" w:color="414142"/>
              <w:bottom w:val="outset" w:sz="6" w:space="0" w:color="414142"/>
              <w:right w:val="outset" w:sz="6" w:space="0" w:color="414142"/>
            </w:tcBorders>
            <w:shd w:val="clear" w:color="auto" w:fill="8EAADB" w:themeFill="accent5" w:themeFillTint="99"/>
            <w:noWrap/>
            <w:vAlign w:val="center"/>
            <w:hideMark/>
          </w:tcPr>
          <w:p w14:paraId="2C1902FC" w14:textId="2A68B916" w:rsidR="006A5F76" w:rsidRPr="0063744F" w:rsidRDefault="00DF6D2E" w:rsidP="00CE479D">
            <w:pPr>
              <w:spacing w:after="0" w:line="240" w:lineRule="auto"/>
              <w:ind w:right="-284"/>
              <w:rPr>
                <w:rFonts w:ascii="Times New Roman" w:eastAsia="Times New Roman" w:hAnsi="Times New Roman" w:cs="Times New Roman"/>
                <w:b/>
                <w:bCs/>
                <w:color w:val="000000" w:themeColor="text1"/>
                <w:sz w:val="16"/>
                <w:szCs w:val="16"/>
                <w:lang w:eastAsia="lv-LV"/>
              </w:rPr>
            </w:pPr>
            <w:r>
              <w:rPr>
                <w:rFonts w:ascii="Times New Roman" w:eastAsia="Times New Roman" w:hAnsi="Times New Roman" w:cs="Times New Roman"/>
                <w:b/>
                <w:bCs/>
                <w:color w:val="000000" w:themeColor="text1"/>
                <w:sz w:val="16"/>
                <w:szCs w:val="16"/>
                <w:lang w:eastAsia="lv-LV"/>
              </w:rPr>
              <w:t>2024</w:t>
            </w:r>
          </w:p>
        </w:tc>
        <w:tc>
          <w:tcPr>
            <w:tcW w:w="228" w:type="pct"/>
            <w:tcBorders>
              <w:top w:val="outset" w:sz="6" w:space="0" w:color="414142"/>
              <w:left w:val="outset" w:sz="6" w:space="0" w:color="414142"/>
              <w:bottom w:val="outset" w:sz="6" w:space="0" w:color="414142"/>
              <w:right w:val="outset" w:sz="6" w:space="0" w:color="414142"/>
            </w:tcBorders>
            <w:shd w:val="clear" w:color="auto" w:fill="8EAADB" w:themeFill="accent5" w:themeFillTint="99"/>
            <w:noWrap/>
            <w:vAlign w:val="center"/>
            <w:hideMark/>
          </w:tcPr>
          <w:p w14:paraId="56943BA9" w14:textId="0E915870" w:rsidR="006A5F76" w:rsidRPr="0063744F" w:rsidRDefault="00DF6D2E" w:rsidP="00CE479D">
            <w:pPr>
              <w:spacing w:after="0" w:line="240" w:lineRule="auto"/>
              <w:ind w:right="-284"/>
              <w:rPr>
                <w:rFonts w:ascii="Times New Roman" w:eastAsia="Times New Roman" w:hAnsi="Times New Roman" w:cs="Times New Roman"/>
                <w:b/>
                <w:bCs/>
                <w:color w:val="000000" w:themeColor="text1"/>
                <w:sz w:val="16"/>
                <w:szCs w:val="16"/>
                <w:lang w:eastAsia="lv-LV"/>
              </w:rPr>
            </w:pPr>
            <w:r>
              <w:rPr>
                <w:rFonts w:ascii="Times New Roman" w:eastAsia="Times New Roman" w:hAnsi="Times New Roman" w:cs="Times New Roman"/>
                <w:b/>
                <w:bCs/>
                <w:color w:val="000000" w:themeColor="text1"/>
                <w:sz w:val="16"/>
                <w:szCs w:val="16"/>
                <w:lang w:eastAsia="lv-LV"/>
              </w:rPr>
              <w:t>2025</w:t>
            </w:r>
          </w:p>
        </w:tc>
        <w:tc>
          <w:tcPr>
            <w:tcW w:w="379" w:type="pct"/>
            <w:tcBorders>
              <w:top w:val="outset" w:sz="6" w:space="0" w:color="414142"/>
              <w:left w:val="outset" w:sz="6" w:space="0" w:color="414142"/>
              <w:bottom w:val="outset" w:sz="6" w:space="0" w:color="414142"/>
              <w:right w:val="outset" w:sz="6" w:space="0" w:color="414142"/>
            </w:tcBorders>
            <w:shd w:val="clear" w:color="auto" w:fill="8EAADB" w:themeFill="accent5" w:themeFillTint="99"/>
            <w:noWrap/>
            <w:vAlign w:val="center"/>
            <w:hideMark/>
          </w:tcPr>
          <w:p w14:paraId="0FC1B27E" w14:textId="78FA7330" w:rsidR="006A5F76" w:rsidRPr="0063744F" w:rsidRDefault="00DF6D2E" w:rsidP="00CE479D">
            <w:pPr>
              <w:spacing w:after="0" w:line="240" w:lineRule="auto"/>
              <w:ind w:right="-284"/>
              <w:rPr>
                <w:rFonts w:ascii="Times New Roman" w:eastAsia="Times New Roman" w:hAnsi="Times New Roman" w:cs="Times New Roman"/>
                <w:b/>
                <w:bCs/>
                <w:color w:val="000000" w:themeColor="text1"/>
                <w:sz w:val="16"/>
                <w:szCs w:val="16"/>
                <w:lang w:eastAsia="lv-LV"/>
              </w:rPr>
            </w:pPr>
            <w:r>
              <w:rPr>
                <w:rFonts w:ascii="Times New Roman" w:eastAsia="Times New Roman" w:hAnsi="Times New Roman" w:cs="Times New Roman"/>
                <w:b/>
                <w:bCs/>
                <w:color w:val="000000" w:themeColor="text1"/>
                <w:sz w:val="16"/>
                <w:szCs w:val="16"/>
                <w:lang w:eastAsia="lv-LV"/>
              </w:rPr>
              <w:t>2024</w:t>
            </w:r>
          </w:p>
        </w:tc>
        <w:tc>
          <w:tcPr>
            <w:tcW w:w="380" w:type="pct"/>
            <w:tcBorders>
              <w:top w:val="outset" w:sz="6" w:space="0" w:color="414142"/>
              <w:left w:val="outset" w:sz="6" w:space="0" w:color="414142"/>
              <w:bottom w:val="outset" w:sz="6" w:space="0" w:color="414142"/>
              <w:right w:val="outset" w:sz="6" w:space="0" w:color="414142"/>
            </w:tcBorders>
            <w:shd w:val="clear" w:color="auto" w:fill="8EAADB" w:themeFill="accent5" w:themeFillTint="99"/>
            <w:noWrap/>
            <w:vAlign w:val="center"/>
            <w:hideMark/>
          </w:tcPr>
          <w:p w14:paraId="14E93510" w14:textId="3B21E29D" w:rsidR="006A5F76" w:rsidRPr="0063744F" w:rsidRDefault="00DF6D2E" w:rsidP="00CE479D">
            <w:pPr>
              <w:spacing w:after="0" w:line="240" w:lineRule="auto"/>
              <w:ind w:right="-284"/>
              <w:rPr>
                <w:rFonts w:ascii="Times New Roman" w:eastAsia="Times New Roman" w:hAnsi="Times New Roman" w:cs="Times New Roman"/>
                <w:b/>
                <w:bCs/>
                <w:color w:val="000000" w:themeColor="text1"/>
                <w:sz w:val="16"/>
                <w:szCs w:val="16"/>
                <w:lang w:eastAsia="lv-LV"/>
              </w:rPr>
            </w:pPr>
            <w:r>
              <w:rPr>
                <w:rFonts w:ascii="Times New Roman" w:eastAsia="Times New Roman" w:hAnsi="Times New Roman" w:cs="Times New Roman"/>
                <w:b/>
                <w:bCs/>
                <w:color w:val="000000" w:themeColor="text1"/>
                <w:sz w:val="16"/>
                <w:szCs w:val="16"/>
                <w:lang w:eastAsia="lv-LV"/>
              </w:rPr>
              <w:t>2025</w:t>
            </w:r>
          </w:p>
        </w:tc>
        <w:tc>
          <w:tcPr>
            <w:tcW w:w="380" w:type="pct"/>
            <w:tcBorders>
              <w:top w:val="outset" w:sz="6" w:space="0" w:color="414142"/>
              <w:left w:val="outset" w:sz="6" w:space="0" w:color="414142"/>
              <w:bottom w:val="outset" w:sz="6" w:space="0" w:color="414142"/>
              <w:right w:val="outset" w:sz="6" w:space="0" w:color="414142"/>
            </w:tcBorders>
            <w:shd w:val="clear" w:color="auto" w:fill="8EAADB" w:themeFill="accent5" w:themeFillTint="99"/>
            <w:noWrap/>
            <w:vAlign w:val="center"/>
            <w:hideMark/>
          </w:tcPr>
          <w:p w14:paraId="51A55D82" w14:textId="1DFF6359" w:rsidR="006A5F76" w:rsidRPr="0063744F" w:rsidRDefault="00DF6D2E" w:rsidP="00CE479D">
            <w:pPr>
              <w:spacing w:after="0" w:line="240" w:lineRule="auto"/>
              <w:ind w:right="-284"/>
              <w:rPr>
                <w:rFonts w:ascii="Times New Roman" w:eastAsia="Times New Roman" w:hAnsi="Times New Roman" w:cs="Times New Roman"/>
                <w:b/>
                <w:bCs/>
                <w:color w:val="000000" w:themeColor="text1"/>
                <w:sz w:val="16"/>
                <w:szCs w:val="16"/>
                <w:lang w:eastAsia="lv-LV"/>
              </w:rPr>
            </w:pPr>
            <w:r>
              <w:rPr>
                <w:rFonts w:ascii="Times New Roman" w:eastAsia="Times New Roman" w:hAnsi="Times New Roman" w:cs="Times New Roman"/>
                <w:b/>
                <w:bCs/>
                <w:color w:val="000000" w:themeColor="text1"/>
                <w:sz w:val="16"/>
                <w:szCs w:val="16"/>
                <w:lang w:eastAsia="lv-LV"/>
              </w:rPr>
              <w:t>2026</w:t>
            </w:r>
          </w:p>
        </w:tc>
        <w:tc>
          <w:tcPr>
            <w:tcW w:w="229" w:type="pct"/>
            <w:tcBorders>
              <w:top w:val="outset" w:sz="6" w:space="0" w:color="414142"/>
              <w:left w:val="outset" w:sz="6" w:space="0" w:color="414142"/>
              <w:bottom w:val="outset" w:sz="6" w:space="0" w:color="414142"/>
              <w:right w:val="outset" w:sz="6" w:space="0" w:color="414142"/>
            </w:tcBorders>
            <w:shd w:val="clear" w:color="auto" w:fill="8EAADB" w:themeFill="accent5" w:themeFillTint="99"/>
            <w:vAlign w:val="center"/>
            <w:hideMark/>
          </w:tcPr>
          <w:p w14:paraId="500134FE" w14:textId="77777777" w:rsidR="006A5F76" w:rsidRPr="0063744F" w:rsidRDefault="006A5F76" w:rsidP="00CE479D">
            <w:pPr>
              <w:spacing w:after="0" w:line="240" w:lineRule="auto"/>
              <w:ind w:right="-284"/>
              <w:rPr>
                <w:rFonts w:ascii="Times New Roman" w:eastAsia="Times New Roman" w:hAnsi="Times New Roman" w:cs="Times New Roman"/>
                <w:b/>
                <w:bCs/>
                <w:color w:val="000000" w:themeColor="text1"/>
                <w:sz w:val="16"/>
                <w:szCs w:val="16"/>
                <w:lang w:eastAsia="lv-LV"/>
              </w:rPr>
            </w:pPr>
            <w:r w:rsidRPr="0063744F">
              <w:rPr>
                <w:rFonts w:ascii="Times New Roman" w:eastAsia="Times New Roman" w:hAnsi="Times New Roman" w:cs="Times New Roman"/>
                <w:b/>
                <w:bCs/>
                <w:color w:val="000000" w:themeColor="text1"/>
                <w:sz w:val="16"/>
                <w:szCs w:val="16"/>
                <w:lang w:eastAsia="lv-LV"/>
              </w:rPr>
              <w:t>turpmākajā laikposmā līdz risinājuma (risinājuma varianta) pabeigšanai</w:t>
            </w:r>
            <w:r w:rsidRPr="0063744F">
              <w:rPr>
                <w:rFonts w:ascii="Times New Roman" w:eastAsia="Times New Roman" w:hAnsi="Times New Roman" w:cs="Times New Roman"/>
                <w:b/>
                <w:bCs/>
                <w:color w:val="000000" w:themeColor="text1"/>
                <w:sz w:val="16"/>
                <w:szCs w:val="16"/>
                <w:lang w:eastAsia="lv-LV"/>
              </w:rPr>
              <w:br/>
              <w:t>(ja īstenošana ir terminēta)</w:t>
            </w:r>
          </w:p>
        </w:tc>
        <w:tc>
          <w:tcPr>
            <w:tcW w:w="494" w:type="pct"/>
            <w:tcBorders>
              <w:top w:val="outset" w:sz="6" w:space="0" w:color="414142"/>
              <w:left w:val="outset" w:sz="6" w:space="0" w:color="414142"/>
              <w:bottom w:val="outset" w:sz="6" w:space="0" w:color="414142"/>
              <w:right w:val="outset" w:sz="6" w:space="0" w:color="414142"/>
            </w:tcBorders>
            <w:shd w:val="clear" w:color="auto" w:fill="8EAADB" w:themeFill="accent5" w:themeFillTint="99"/>
            <w:vAlign w:val="center"/>
            <w:hideMark/>
          </w:tcPr>
          <w:p w14:paraId="595ADC46" w14:textId="77777777" w:rsidR="006A5F76" w:rsidRPr="0063744F" w:rsidRDefault="006A5F76" w:rsidP="00CE479D">
            <w:pPr>
              <w:spacing w:after="0" w:line="240" w:lineRule="auto"/>
              <w:ind w:right="-284"/>
              <w:rPr>
                <w:rFonts w:ascii="Times New Roman" w:eastAsia="Times New Roman" w:hAnsi="Times New Roman" w:cs="Times New Roman"/>
                <w:b/>
                <w:bCs/>
                <w:color w:val="000000" w:themeColor="text1"/>
                <w:sz w:val="16"/>
                <w:szCs w:val="16"/>
                <w:lang w:eastAsia="lv-LV"/>
              </w:rPr>
            </w:pPr>
            <w:r w:rsidRPr="0063744F">
              <w:rPr>
                <w:rFonts w:ascii="Times New Roman" w:eastAsia="Times New Roman" w:hAnsi="Times New Roman" w:cs="Times New Roman"/>
                <w:b/>
                <w:bCs/>
                <w:color w:val="000000" w:themeColor="text1"/>
                <w:sz w:val="16"/>
                <w:szCs w:val="16"/>
                <w:lang w:eastAsia="lv-LV"/>
              </w:rPr>
              <w:t>turpmāk ik gadu</w:t>
            </w:r>
            <w:r w:rsidRPr="0063744F">
              <w:rPr>
                <w:rFonts w:ascii="Times New Roman" w:eastAsia="Times New Roman" w:hAnsi="Times New Roman" w:cs="Times New Roman"/>
                <w:b/>
                <w:bCs/>
                <w:color w:val="000000" w:themeColor="text1"/>
                <w:sz w:val="16"/>
                <w:szCs w:val="16"/>
                <w:lang w:eastAsia="lv-LV"/>
              </w:rPr>
              <w:br/>
              <w:t>(ja risinājuma (risinājuma varianta) izpilde nav terminēta)</w:t>
            </w:r>
          </w:p>
        </w:tc>
        <w:tc>
          <w:tcPr>
            <w:tcW w:w="486"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DC147C5" w14:textId="77777777" w:rsidR="006A5F76" w:rsidRPr="0063744F" w:rsidRDefault="006A5F76" w:rsidP="00CE479D">
            <w:pPr>
              <w:spacing w:after="0" w:line="240" w:lineRule="auto"/>
              <w:ind w:right="-284"/>
              <w:rPr>
                <w:rFonts w:ascii="Times New Roman" w:eastAsia="Times New Roman" w:hAnsi="Times New Roman" w:cs="Times New Roman"/>
                <w:b/>
                <w:bCs/>
                <w:color w:val="000000" w:themeColor="text1"/>
                <w:sz w:val="16"/>
                <w:szCs w:val="16"/>
                <w:lang w:eastAsia="lv-LV"/>
              </w:rPr>
            </w:pPr>
          </w:p>
        </w:tc>
      </w:tr>
      <w:tr w:rsidR="00B45DAA" w:rsidRPr="0063744F" w14:paraId="0AD7A2E6" w14:textId="77777777" w:rsidTr="003760C9">
        <w:tc>
          <w:tcPr>
            <w:tcW w:w="755" w:type="pct"/>
            <w:tcBorders>
              <w:top w:val="outset" w:sz="6" w:space="0" w:color="414142"/>
              <w:left w:val="outset" w:sz="6" w:space="0" w:color="414142"/>
              <w:bottom w:val="outset" w:sz="6" w:space="0" w:color="414142"/>
              <w:right w:val="outset" w:sz="6" w:space="0" w:color="414142"/>
            </w:tcBorders>
            <w:shd w:val="clear" w:color="auto" w:fill="9CC2E5" w:themeFill="accent1" w:themeFillTint="99"/>
          </w:tcPr>
          <w:p w14:paraId="4226739A" w14:textId="77777777" w:rsidR="00B45DAA" w:rsidRPr="0063744F" w:rsidRDefault="00B45DAA" w:rsidP="00FE78A9">
            <w:pPr>
              <w:spacing w:after="0" w:line="240" w:lineRule="auto"/>
              <w:ind w:right="-284"/>
              <w:rPr>
                <w:rFonts w:ascii="Times New Roman" w:eastAsia="Times New Roman" w:hAnsi="Times New Roman" w:cs="Times New Roman"/>
                <w:b/>
                <w:bCs/>
                <w:color w:val="000000" w:themeColor="text1"/>
                <w:sz w:val="16"/>
                <w:szCs w:val="16"/>
                <w:lang w:eastAsia="lv-LV"/>
              </w:rPr>
            </w:pPr>
          </w:p>
        </w:tc>
        <w:tc>
          <w:tcPr>
            <w:tcW w:w="455" w:type="pct"/>
            <w:tcBorders>
              <w:top w:val="outset" w:sz="6" w:space="0" w:color="414142"/>
              <w:left w:val="outset" w:sz="6" w:space="0" w:color="414142"/>
              <w:bottom w:val="outset" w:sz="6" w:space="0" w:color="414142"/>
              <w:right w:val="outset" w:sz="6" w:space="0" w:color="414142"/>
            </w:tcBorders>
            <w:shd w:val="clear" w:color="auto" w:fill="9CC2E5" w:themeFill="accent1" w:themeFillTint="99"/>
            <w:vAlign w:val="center"/>
          </w:tcPr>
          <w:p w14:paraId="582DB130" w14:textId="77777777" w:rsidR="00B45DAA" w:rsidRPr="0063744F" w:rsidRDefault="00B45DAA" w:rsidP="00FE78A9">
            <w:pPr>
              <w:spacing w:after="0" w:line="240" w:lineRule="auto"/>
              <w:ind w:right="-284"/>
              <w:rPr>
                <w:rFonts w:ascii="Times New Roman" w:eastAsia="Times New Roman" w:hAnsi="Times New Roman" w:cs="Times New Roman"/>
                <w:b/>
                <w:bCs/>
                <w:color w:val="000000" w:themeColor="text1"/>
                <w:sz w:val="16"/>
                <w:szCs w:val="16"/>
                <w:lang w:eastAsia="lv-LV"/>
              </w:rPr>
            </w:pPr>
          </w:p>
        </w:tc>
        <w:tc>
          <w:tcPr>
            <w:tcW w:w="682" w:type="pct"/>
            <w:tcBorders>
              <w:top w:val="outset" w:sz="6" w:space="0" w:color="414142"/>
              <w:left w:val="outset" w:sz="6" w:space="0" w:color="414142"/>
              <w:bottom w:val="outset" w:sz="6" w:space="0" w:color="414142"/>
              <w:right w:val="outset" w:sz="6" w:space="0" w:color="414142"/>
            </w:tcBorders>
            <w:shd w:val="clear" w:color="auto" w:fill="9CC2E5" w:themeFill="accent1" w:themeFillTint="99"/>
            <w:vAlign w:val="center"/>
          </w:tcPr>
          <w:p w14:paraId="6BF35AE6" w14:textId="77777777" w:rsidR="00B45DAA" w:rsidRPr="0063744F" w:rsidRDefault="00B45DAA" w:rsidP="00FE78A9">
            <w:pPr>
              <w:spacing w:after="0" w:line="240" w:lineRule="auto"/>
              <w:ind w:right="-284"/>
              <w:rPr>
                <w:rFonts w:ascii="Times New Roman" w:eastAsia="Times New Roman" w:hAnsi="Times New Roman" w:cs="Times New Roman"/>
                <w:b/>
                <w:bCs/>
                <w:color w:val="000000" w:themeColor="text1"/>
                <w:sz w:val="16"/>
                <w:szCs w:val="16"/>
                <w:lang w:eastAsia="lv-LV"/>
              </w:rPr>
            </w:pPr>
          </w:p>
        </w:tc>
        <w:tc>
          <w:tcPr>
            <w:tcW w:w="305" w:type="pct"/>
            <w:tcBorders>
              <w:top w:val="outset" w:sz="6" w:space="0" w:color="414142"/>
              <w:left w:val="outset" w:sz="6" w:space="0" w:color="414142"/>
              <w:bottom w:val="outset" w:sz="6" w:space="0" w:color="414142"/>
              <w:right w:val="outset" w:sz="6" w:space="0" w:color="414142"/>
            </w:tcBorders>
            <w:shd w:val="clear" w:color="auto" w:fill="9CC2E5" w:themeFill="accent1" w:themeFillTint="99"/>
          </w:tcPr>
          <w:p w14:paraId="71F308F0" w14:textId="77777777" w:rsidR="00B45DAA" w:rsidRPr="0063744F" w:rsidRDefault="00B45DAA" w:rsidP="00FE78A9">
            <w:pPr>
              <w:spacing w:after="0" w:line="240" w:lineRule="auto"/>
              <w:ind w:right="-284"/>
              <w:rPr>
                <w:rFonts w:ascii="Times New Roman" w:eastAsia="Times New Roman" w:hAnsi="Times New Roman" w:cs="Times New Roman"/>
                <w:color w:val="000000" w:themeColor="text1"/>
                <w:sz w:val="16"/>
                <w:szCs w:val="16"/>
                <w:lang w:eastAsia="lv-LV"/>
              </w:rPr>
            </w:pPr>
          </w:p>
        </w:tc>
        <w:tc>
          <w:tcPr>
            <w:tcW w:w="227" w:type="pct"/>
            <w:tcBorders>
              <w:top w:val="outset" w:sz="6" w:space="0" w:color="414142"/>
              <w:left w:val="outset" w:sz="6" w:space="0" w:color="414142"/>
              <w:bottom w:val="outset" w:sz="6" w:space="0" w:color="414142"/>
              <w:right w:val="outset" w:sz="6" w:space="0" w:color="414142"/>
            </w:tcBorders>
            <w:shd w:val="clear" w:color="auto" w:fill="9CC2E5" w:themeFill="accent1" w:themeFillTint="99"/>
          </w:tcPr>
          <w:p w14:paraId="13AAC1DF" w14:textId="77777777" w:rsidR="00B45DAA" w:rsidRPr="0063744F" w:rsidRDefault="00B45DAA" w:rsidP="00FE78A9">
            <w:pPr>
              <w:spacing w:after="0" w:line="240" w:lineRule="auto"/>
              <w:ind w:right="-284"/>
              <w:rPr>
                <w:rFonts w:ascii="Times New Roman" w:eastAsia="Times New Roman" w:hAnsi="Times New Roman" w:cs="Times New Roman"/>
                <w:color w:val="000000" w:themeColor="text1"/>
                <w:sz w:val="16"/>
                <w:szCs w:val="16"/>
                <w:lang w:eastAsia="lv-LV"/>
              </w:rPr>
            </w:pPr>
          </w:p>
        </w:tc>
        <w:tc>
          <w:tcPr>
            <w:tcW w:w="228" w:type="pct"/>
            <w:tcBorders>
              <w:top w:val="outset" w:sz="6" w:space="0" w:color="414142"/>
              <w:left w:val="outset" w:sz="6" w:space="0" w:color="414142"/>
              <w:bottom w:val="outset" w:sz="6" w:space="0" w:color="414142"/>
              <w:right w:val="outset" w:sz="6" w:space="0" w:color="414142"/>
            </w:tcBorders>
            <w:shd w:val="clear" w:color="auto" w:fill="9CC2E5" w:themeFill="accent1" w:themeFillTint="99"/>
          </w:tcPr>
          <w:p w14:paraId="18DC4408" w14:textId="77777777" w:rsidR="00B45DAA" w:rsidRPr="0063744F" w:rsidRDefault="00B45DAA" w:rsidP="00FE78A9">
            <w:pPr>
              <w:spacing w:after="0" w:line="240" w:lineRule="auto"/>
              <w:ind w:right="-284"/>
              <w:rPr>
                <w:rFonts w:ascii="Times New Roman" w:eastAsia="Times New Roman" w:hAnsi="Times New Roman" w:cs="Times New Roman"/>
                <w:color w:val="000000" w:themeColor="text1"/>
                <w:sz w:val="16"/>
                <w:szCs w:val="16"/>
                <w:lang w:eastAsia="lv-LV"/>
              </w:rPr>
            </w:pPr>
          </w:p>
        </w:tc>
        <w:tc>
          <w:tcPr>
            <w:tcW w:w="379" w:type="pct"/>
            <w:tcBorders>
              <w:top w:val="outset" w:sz="6" w:space="0" w:color="414142"/>
              <w:left w:val="outset" w:sz="6" w:space="0" w:color="414142"/>
              <w:bottom w:val="outset" w:sz="6" w:space="0" w:color="414142"/>
              <w:right w:val="outset" w:sz="6" w:space="0" w:color="414142"/>
            </w:tcBorders>
            <w:shd w:val="clear" w:color="auto" w:fill="9CC2E5" w:themeFill="accent1" w:themeFillTint="99"/>
            <w:vAlign w:val="bottom"/>
          </w:tcPr>
          <w:p w14:paraId="552AAD56" w14:textId="69931DA7" w:rsidR="00B45DAA" w:rsidRPr="00B45DAA" w:rsidRDefault="00B45DAA" w:rsidP="00E255FC">
            <w:pPr>
              <w:spacing w:after="0" w:line="240" w:lineRule="auto"/>
              <w:ind w:right="-284"/>
              <w:jc w:val="center"/>
              <w:rPr>
                <w:rFonts w:ascii="Times New Roman" w:eastAsia="Times New Roman" w:hAnsi="Times New Roman" w:cs="Times New Roman"/>
                <w:color w:val="000000" w:themeColor="text1"/>
                <w:sz w:val="16"/>
                <w:szCs w:val="16"/>
                <w:lang w:eastAsia="lv-LV"/>
              </w:rPr>
            </w:pPr>
          </w:p>
        </w:tc>
        <w:tc>
          <w:tcPr>
            <w:tcW w:w="380" w:type="pct"/>
            <w:tcBorders>
              <w:top w:val="outset" w:sz="6" w:space="0" w:color="414142"/>
              <w:left w:val="outset" w:sz="6" w:space="0" w:color="414142"/>
              <w:bottom w:val="outset" w:sz="6" w:space="0" w:color="414142"/>
              <w:right w:val="outset" w:sz="6" w:space="0" w:color="414142"/>
            </w:tcBorders>
            <w:shd w:val="clear" w:color="auto" w:fill="9CC2E5" w:themeFill="accent1" w:themeFillTint="99"/>
            <w:vAlign w:val="bottom"/>
          </w:tcPr>
          <w:p w14:paraId="6148B28D" w14:textId="4BE58515" w:rsidR="00B45DAA" w:rsidRPr="00B45DAA" w:rsidRDefault="00B45DAA" w:rsidP="00E255FC">
            <w:pPr>
              <w:spacing w:after="0" w:line="240" w:lineRule="auto"/>
              <w:ind w:right="-284"/>
              <w:jc w:val="center"/>
              <w:rPr>
                <w:rFonts w:ascii="Times New Roman" w:eastAsia="Times New Roman" w:hAnsi="Times New Roman" w:cs="Times New Roman"/>
                <w:color w:val="000000" w:themeColor="text1"/>
                <w:sz w:val="16"/>
                <w:szCs w:val="16"/>
                <w:lang w:eastAsia="lv-LV"/>
              </w:rPr>
            </w:pPr>
          </w:p>
        </w:tc>
        <w:tc>
          <w:tcPr>
            <w:tcW w:w="380" w:type="pct"/>
            <w:tcBorders>
              <w:top w:val="outset" w:sz="6" w:space="0" w:color="414142"/>
              <w:left w:val="outset" w:sz="6" w:space="0" w:color="414142"/>
              <w:bottom w:val="outset" w:sz="6" w:space="0" w:color="414142"/>
              <w:right w:val="outset" w:sz="6" w:space="0" w:color="414142"/>
            </w:tcBorders>
            <w:shd w:val="clear" w:color="auto" w:fill="9CC2E5" w:themeFill="accent1" w:themeFillTint="99"/>
            <w:vAlign w:val="bottom"/>
          </w:tcPr>
          <w:p w14:paraId="3CF6C428" w14:textId="3F2F424F" w:rsidR="00B45DAA" w:rsidRPr="005738CB" w:rsidRDefault="00B45DAA" w:rsidP="00E255FC">
            <w:pPr>
              <w:spacing w:after="0" w:line="240" w:lineRule="auto"/>
              <w:ind w:right="-284"/>
              <w:jc w:val="center"/>
              <w:rPr>
                <w:rFonts w:ascii="Times New Roman" w:eastAsia="Times New Roman" w:hAnsi="Times New Roman" w:cs="Times New Roman"/>
                <w:color w:val="000000" w:themeColor="text1"/>
                <w:sz w:val="16"/>
                <w:szCs w:val="16"/>
                <w:lang w:eastAsia="lv-LV"/>
              </w:rPr>
            </w:pPr>
          </w:p>
        </w:tc>
        <w:tc>
          <w:tcPr>
            <w:tcW w:w="229" w:type="pct"/>
            <w:tcBorders>
              <w:top w:val="outset" w:sz="6" w:space="0" w:color="414142"/>
              <w:left w:val="outset" w:sz="6" w:space="0" w:color="414142"/>
              <w:bottom w:val="outset" w:sz="6" w:space="0" w:color="414142"/>
              <w:right w:val="outset" w:sz="6" w:space="0" w:color="414142"/>
            </w:tcBorders>
            <w:shd w:val="clear" w:color="auto" w:fill="9CC2E5" w:themeFill="accent1" w:themeFillTint="99"/>
            <w:vAlign w:val="bottom"/>
          </w:tcPr>
          <w:p w14:paraId="61D012D0" w14:textId="77777777" w:rsidR="00B45DAA" w:rsidRPr="0063744F" w:rsidRDefault="00B45DAA" w:rsidP="00FE78A9">
            <w:pPr>
              <w:spacing w:after="0" w:line="240" w:lineRule="auto"/>
              <w:ind w:right="-284"/>
              <w:rPr>
                <w:rFonts w:ascii="Times New Roman" w:eastAsia="Times New Roman" w:hAnsi="Times New Roman" w:cs="Times New Roman"/>
                <w:color w:val="000000" w:themeColor="text1"/>
                <w:sz w:val="16"/>
                <w:szCs w:val="16"/>
                <w:lang w:eastAsia="lv-LV"/>
              </w:rPr>
            </w:pPr>
          </w:p>
        </w:tc>
        <w:tc>
          <w:tcPr>
            <w:tcW w:w="494" w:type="pct"/>
            <w:tcBorders>
              <w:top w:val="outset" w:sz="6" w:space="0" w:color="414142"/>
              <w:left w:val="outset" w:sz="6" w:space="0" w:color="414142"/>
              <w:bottom w:val="outset" w:sz="6" w:space="0" w:color="414142"/>
              <w:right w:val="outset" w:sz="6" w:space="0" w:color="414142"/>
            </w:tcBorders>
            <w:shd w:val="clear" w:color="auto" w:fill="9CC2E5" w:themeFill="accent1" w:themeFillTint="99"/>
            <w:vAlign w:val="bottom"/>
          </w:tcPr>
          <w:p w14:paraId="066E9F11" w14:textId="77777777" w:rsidR="00B45DAA" w:rsidRDefault="00B45DAA" w:rsidP="00FE78A9">
            <w:pPr>
              <w:spacing w:after="0" w:line="240" w:lineRule="auto"/>
              <w:ind w:right="-284"/>
              <w:rPr>
                <w:rFonts w:ascii="Times New Roman" w:eastAsia="Times New Roman" w:hAnsi="Times New Roman" w:cs="Times New Roman"/>
                <w:color w:val="000000" w:themeColor="text1"/>
                <w:sz w:val="16"/>
                <w:szCs w:val="16"/>
                <w:lang w:eastAsia="lv-LV"/>
              </w:rPr>
            </w:pPr>
          </w:p>
        </w:tc>
        <w:tc>
          <w:tcPr>
            <w:tcW w:w="486" w:type="pct"/>
            <w:tcBorders>
              <w:top w:val="outset" w:sz="6" w:space="0" w:color="414142"/>
              <w:left w:val="outset" w:sz="6" w:space="0" w:color="414142"/>
              <w:bottom w:val="outset" w:sz="6" w:space="0" w:color="414142"/>
              <w:right w:val="outset" w:sz="6" w:space="0" w:color="414142"/>
            </w:tcBorders>
            <w:shd w:val="clear" w:color="auto" w:fill="9CC2E5" w:themeFill="accent1" w:themeFillTint="99"/>
          </w:tcPr>
          <w:p w14:paraId="5CD8F90F" w14:textId="77777777" w:rsidR="00B45DAA" w:rsidRPr="0063744F" w:rsidRDefault="00B45DAA" w:rsidP="00FE78A9">
            <w:pPr>
              <w:spacing w:after="0" w:line="240" w:lineRule="auto"/>
              <w:ind w:right="-284"/>
              <w:rPr>
                <w:rFonts w:ascii="Times New Roman" w:eastAsia="Times New Roman" w:hAnsi="Times New Roman" w:cs="Times New Roman"/>
                <w:color w:val="000000" w:themeColor="text1"/>
                <w:sz w:val="16"/>
                <w:szCs w:val="16"/>
                <w:lang w:eastAsia="lv-LV"/>
              </w:rPr>
            </w:pPr>
          </w:p>
        </w:tc>
      </w:tr>
      <w:tr w:rsidR="00FE78A9" w:rsidRPr="0063744F" w14:paraId="09D0949C" w14:textId="77777777" w:rsidTr="00635E87">
        <w:tc>
          <w:tcPr>
            <w:tcW w:w="755" w:type="pct"/>
            <w:tcBorders>
              <w:top w:val="outset" w:sz="6" w:space="0" w:color="414142"/>
              <w:left w:val="outset" w:sz="6" w:space="0" w:color="414142"/>
              <w:bottom w:val="outset" w:sz="6" w:space="0" w:color="414142"/>
              <w:right w:val="outset" w:sz="6" w:space="0" w:color="414142"/>
            </w:tcBorders>
            <w:shd w:val="clear" w:color="auto" w:fill="9CC2E5" w:themeFill="accent1" w:themeFillTint="99"/>
            <w:hideMark/>
          </w:tcPr>
          <w:p w14:paraId="3338207E" w14:textId="77777777" w:rsidR="00FE78A9" w:rsidRPr="0063744F" w:rsidRDefault="00FE78A9" w:rsidP="00FE78A9">
            <w:pPr>
              <w:spacing w:after="0" w:line="240" w:lineRule="auto"/>
              <w:ind w:right="-284"/>
              <w:rPr>
                <w:rFonts w:ascii="Times New Roman" w:eastAsia="Times New Roman" w:hAnsi="Times New Roman" w:cs="Times New Roman"/>
                <w:b/>
                <w:bCs/>
                <w:color w:val="000000" w:themeColor="text1"/>
                <w:sz w:val="16"/>
                <w:szCs w:val="16"/>
                <w:lang w:eastAsia="lv-LV"/>
              </w:rPr>
            </w:pPr>
            <w:r w:rsidRPr="0063744F">
              <w:rPr>
                <w:rFonts w:ascii="Times New Roman" w:eastAsia="Times New Roman" w:hAnsi="Times New Roman" w:cs="Times New Roman"/>
                <w:b/>
                <w:bCs/>
                <w:color w:val="000000" w:themeColor="text1"/>
                <w:sz w:val="16"/>
                <w:szCs w:val="16"/>
                <w:lang w:eastAsia="lv-LV"/>
              </w:rPr>
              <w:t>Finansējums konceptuālā ziņojuma īstenošanai kopā</w:t>
            </w:r>
          </w:p>
        </w:tc>
        <w:tc>
          <w:tcPr>
            <w:tcW w:w="455" w:type="pct"/>
            <w:tcBorders>
              <w:top w:val="outset" w:sz="6" w:space="0" w:color="414142"/>
              <w:left w:val="outset" w:sz="6" w:space="0" w:color="414142"/>
              <w:bottom w:val="outset" w:sz="6" w:space="0" w:color="414142"/>
              <w:right w:val="outset" w:sz="6" w:space="0" w:color="414142"/>
            </w:tcBorders>
            <w:shd w:val="clear" w:color="auto" w:fill="9CC2E5" w:themeFill="accent1" w:themeFillTint="99"/>
            <w:vAlign w:val="center"/>
            <w:hideMark/>
          </w:tcPr>
          <w:p w14:paraId="0B43401E" w14:textId="77777777" w:rsidR="00FE78A9" w:rsidRPr="0063744F" w:rsidRDefault="00FE78A9" w:rsidP="00FE78A9">
            <w:pPr>
              <w:spacing w:after="0" w:line="240" w:lineRule="auto"/>
              <w:ind w:right="-284"/>
              <w:rPr>
                <w:rFonts w:ascii="Times New Roman" w:eastAsia="Times New Roman" w:hAnsi="Times New Roman" w:cs="Times New Roman"/>
                <w:b/>
                <w:bCs/>
                <w:color w:val="000000" w:themeColor="text1"/>
                <w:sz w:val="16"/>
                <w:szCs w:val="16"/>
                <w:lang w:eastAsia="lv-LV"/>
              </w:rPr>
            </w:pPr>
            <w:r w:rsidRPr="0063744F">
              <w:rPr>
                <w:rFonts w:ascii="Times New Roman" w:eastAsia="Times New Roman" w:hAnsi="Times New Roman" w:cs="Times New Roman"/>
                <w:b/>
                <w:bCs/>
                <w:color w:val="000000" w:themeColor="text1"/>
                <w:sz w:val="16"/>
                <w:szCs w:val="16"/>
                <w:lang w:eastAsia="lv-LV"/>
              </w:rPr>
              <w:t> </w:t>
            </w:r>
          </w:p>
        </w:tc>
        <w:tc>
          <w:tcPr>
            <w:tcW w:w="682" w:type="pct"/>
            <w:tcBorders>
              <w:top w:val="outset" w:sz="6" w:space="0" w:color="414142"/>
              <w:left w:val="outset" w:sz="6" w:space="0" w:color="414142"/>
              <w:bottom w:val="outset" w:sz="6" w:space="0" w:color="414142"/>
              <w:right w:val="outset" w:sz="6" w:space="0" w:color="414142"/>
            </w:tcBorders>
            <w:shd w:val="clear" w:color="auto" w:fill="9CC2E5" w:themeFill="accent1" w:themeFillTint="99"/>
            <w:vAlign w:val="center"/>
            <w:hideMark/>
          </w:tcPr>
          <w:p w14:paraId="2DFF772C" w14:textId="77777777" w:rsidR="00FE78A9" w:rsidRPr="0063744F" w:rsidRDefault="00FE78A9" w:rsidP="00FE78A9">
            <w:pPr>
              <w:spacing w:after="0" w:line="240" w:lineRule="auto"/>
              <w:ind w:right="-284"/>
              <w:rPr>
                <w:rFonts w:ascii="Times New Roman" w:eastAsia="Times New Roman" w:hAnsi="Times New Roman" w:cs="Times New Roman"/>
                <w:b/>
                <w:bCs/>
                <w:color w:val="000000" w:themeColor="text1"/>
                <w:sz w:val="16"/>
                <w:szCs w:val="16"/>
                <w:lang w:eastAsia="lv-LV"/>
              </w:rPr>
            </w:pPr>
            <w:r w:rsidRPr="0063744F">
              <w:rPr>
                <w:rFonts w:ascii="Times New Roman" w:eastAsia="Times New Roman" w:hAnsi="Times New Roman" w:cs="Times New Roman"/>
                <w:b/>
                <w:bCs/>
                <w:color w:val="000000" w:themeColor="text1"/>
                <w:sz w:val="16"/>
                <w:szCs w:val="16"/>
                <w:lang w:eastAsia="lv-LV"/>
              </w:rPr>
              <w:t> </w:t>
            </w:r>
          </w:p>
        </w:tc>
        <w:tc>
          <w:tcPr>
            <w:tcW w:w="305" w:type="pct"/>
            <w:tcBorders>
              <w:top w:val="outset" w:sz="6" w:space="0" w:color="414142"/>
              <w:left w:val="outset" w:sz="6" w:space="0" w:color="414142"/>
              <w:bottom w:val="outset" w:sz="6" w:space="0" w:color="414142"/>
              <w:right w:val="outset" w:sz="6" w:space="0" w:color="414142"/>
            </w:tcBorders>
            <w:shd w:val="clear" w:color="auto" w:fill="9CC2E5" w:themeFill="accent1" w:themeFillTint="99"/>
            <w:hideMark/>
          </w:tcPr>
          <w:p w14:paraId="3C8B9645" w14:textId="77777777" w:rsidR="00FE78A9" w:rsidRPr="0063744F" w:rsidRDefault="00FE78A9" w:rsidP="00FE78A9">
            <w:pPr>
              <w:spacing w:after="0" w:line="240" w:lineRule="auto"/>
              <w:ind w:right="-284"/>
              <w:rPr>
                <w:rFonts w:ascii="Times New Roman" w:eastAsia="Times New Roman" w:hAnsi="Times New Roman" w:cs="Times New Roman"/>
                <w:color w:val="000000" w:themeColor="text1"/>
                <w:sz w:val="16"/>
                <w:szCs w:val="16"/>
                <w:lang w:eastAsia="lv-LV"/>
              </w:rPr>
            </w:pPr>
            <w:r w:rsidRPr="0063744F">
              <w:rPr>
                <w:rFonts w:ascii="Times New Roman" w:eastAsia="Times New Roman" w:hAnsi="Times New Roman" w:cs="Times New Roman"/>
                <w:color w:val="000000" w:themeColor="text1"/>
                <w:sz w:val="16"/>
                <w:szCs w:val="16"/>
                <w:lang w:eastAsia="lv-LV"/>
              </w:rPr>
              <w:t>0</w:t>
            </w:r>
          </w:p>
        </w:tc>
        <w:tc>
          <w:tcPr>
            <w:tcW w:w="227" w:type="pct"/>
            <w:tcBorders>
              <w:top w:val="outset" w:sz="6" w:space="0" w:color="414142"/>
              <w:left w:val="outset" w:sz="6" w:space="0" w:color="414142"/>
              <w:bottom w:val="outset" w:sz="6" w:space="0" w:color="414142"/>
              <w:right w:val="outset" w:sz="6" w:space="0" w:color="414142"/>
            </w:tcBorders>
            <w:shd w:val="clear" w:color="auto" w:fill="9CC2E5" w:themeFill="accent1" w:themeFillTint="99"/>
            <w:hideMark/>
          </w:tcPr>
          <w:p w14:paraId="5210B340" w14:textId="77777777" w:rsidR="00FE78A9" w:rsidRPr="0063744F" w:rsidRDefault="00FE78A9" w:rsidP="00FE78A9">
            <w:pPr>
              <w:spacing w:after="0" w:line="240" w:lineRule="auto"/>
              <w:ind w:right="-284"/>
              <w:rPr>
                <w:rFonts w:ascii="Times New Roman" w:eastAsia="Times New Roman" w:hAnsi="Times New Roman" w:cs="Times New Roman"/>
                <w:color w:val="000000" w:themeColor="text1"/>
                <w:sz w:val="16"/>
                <w:szCs w:val="16"/>
                <w:lang w:eastAsia="lv-LV"/>
              </w:rPr>
            </w:pPr>
            <w:r w:rsidRPr="0063744F">
              <w:rPr>
                <w:rFonts w:ascii="Times New Roman" w:eastAsia="Times New Roman" w:hAnsi="Times New Roman" w:cs="Times New Roman"/>
                <w:color w:val="000000" w:themeColor="text1"/>
                <w:sz w:val="16"/>
                <w:szCs w:val="16"/>
                <w:lang w:eastAsia="lv-LV"/>
              </w:rPr>
              <w:t>0</w:t>
            </w:r>
          </w:p>
        </w:tc>
        <w:tc>
          <w:tcPr>
            <w:tcW w:w="228" w:type="pct"/>
            <w:tcBorders>
              <w:top w:val="outset" w:sz="6" w:space="0" w:color="414142"/>
              <w:left w:val="outset" w:sz="6" w:space="0" w:color="414142"/>
              <w:bottom w:val="outset" w:sz="6" w:space="0" w:color="414142"/>
              <w:right w:val="outset" w:sz="6" w:space="0" w:color="414142"/>
            </w:tcBorders>
            <w:shd w:val="clear" w:color="auto" w:fill="9CC2E5" w:themeFill="accent1" w:themeFillTint="99"/>
            <w:hideMark/>
          </w:tcPr>
          <w:p w14:paraId="65B98473" w14:textId="77777777" w:rsidR="00FE78A9" w:rsidRPr="0063744F" w:rsidRDefault="00FE78A9" w:rsidP="00FE78A9">
            <w:pPr>
              <w:spacing w:after="0" w:line="240" w:lineRule="auto"/>
              <w:ind w:right="-284"/>
              <w:rPr>
                <w:rFonts w:ascii="Times New Roman" w:eastAsia="Times New Roman" w:hAnsi="Times New Roman" w:cs="Times New Roman"/>
                <w:color w:val="000000" w:themeColor="text1"/>
                <w:sz w:val="16"/>
                <w:szCs w:val="16"/>
                <w:lang w:eastAsia="lv-LV"/>
              </w:rPr>
            </w:pPr>
            <w:r w:rsidRPr="0063744F">
              <w:rPr>
                <w:rFonts w:ascii="Times New Roman" w:eastAsia="Times New Roman" w:hAnsi="Times New Roman" w:cs="Times New Roman"/>
                <w:color w:val="000000" w:themeColor="text1"/>
                <w:sz w:val="16"/>
                <w:szCs w:val="16"/>
                <w:lang w:eastAsia="lv-LV"/>
              </w:rPr>
              <w:t>0</w:t>
            </w:r>
          </w:p>
        </w:tc>
        <w:tc>
          <w:tcPr>
            <w:tcW w:w="379" w:type="pct"/>
            <w:tcBorders>
              <w:top w:val="outset" w:sz="6" w:space="0" w:color="414142"/>
              <w:left w:val="outset" w:sz="6" w:space="0" w:color="414142"/>
              <w:bottom w:val="outset" w:sz="6" w:space="0" w:color="414142"/>
              <w:right w:val="outset" w:sz="6" w:space="0" w:color="414142"/>
            </w:tcBorders>
            <w:shd w:val="clear" w:color="auto" w:fill="9CC2E5" w:themeFill="accent1" w:themeFillTint="99"/>
            <w:vAlign w:val="bottom"/>
          </w:tcPr>
          <w:p w14:paraId="191B26B1" w14:textId="760E3469" w:rsidR="00FE78A9" w:rsidRPr="0063744F" w:rsidRDefault="00EE0B72" w:rsidP="00FE78A9">
            <w:pPr>
              <w:spacing w:after="0" w:line="240" w:lineRule="auto"/>
              <w:ind w:right="-284"/>
              <w:rPr>
                <w:rFonts w:ascii="Times New Roman" w:eastAsia="Times New Roman" w:hAnsi="Times New Roman" w:cs="Times New Roman"/>
                <w:color w:val="000000" w:themeColor="text1"/>
                <w:sz w:val="16"/>
                <w:szCs w:val="16"/>
                <w:lang w:eastAsia="lv-LV"/>
              </w:rPr>
            </w:pPr>
            <w:bdo w:val="ltr">
              <w:r w:rsidR="00635E87" w:rsidRPr="00635E87">
                <w:rPr>
                  <w:rFonts w:ascii="Times New Roman" w:eastAsia="Times New Roman" w:hAnsi="Times New Roman" w:cs="Times New Roman"/>
                  <w:color w:val="000000" w:themeColor="text1"/>
                  <w:sz w:val="16"/>
                  <w:szCs w:val="16"/>
                  <w:lang w:eastAsia="lv-LV"/>
                </w:rPr>
                <w:t>1 631 519</w:t>
              </w:r>
              <w:r w:rsidR="00635E87" w:rsidRPr="00635E87">
                <w:rPr>
                  <w:rFonts w:ascii="Times New Roman" w:eastAsia="Times New Roman" w:hAnsi="Times New Roman" w:cs="Times New Roman"/>
                  <w:color w:val="000000" w:themeColor="text1"/>
                  <w:sz w:val="16"/>
                  <w:szCs w:val="16"/>
                  <w:lang w:eastAsia="lv-LV"/>
                </w:rPr>
                <w:t>‬</w:t>
              </w:r>
              <w:r w:rsidR="009D2191">
                <w:t>‬</w:t>
              </w:r>
              <w:r w:rsidR="00101FB3">
                <w:t>‬</w:t>
              </w:r>
              <w:r w:rsidR="00101FB3">
                <w:t>‬</w:t>
              </w:r>
              <w:r w:rsidR="00791248">
                <w:t>‬</w:t>
              </w:r>
              <w:r>
                <w:t>‬</w:t>
              </w:r>
              <w:r>
                <w:t>‬</w:t>
              </w:r>
            </w:bdo>
          </w:p>
        </w:tc>
        <w:tc>
          <w:tcPr>
            <w:tcW w:w="380" w:type="pct"/>
            <w:tcBorders>
              <w:top w:val="outset" w:sz="6" w:space="0" w:color="414142"/>
              <w:left w:val="outset" w:sz="6" w:space="0" w:color="414142"/>
              <w:bottom w:val="outset" w:sz="6" w:space="0" w:color="414142"/>
              <w:right w:val="outset" w:sz="6" w:space="0" w:color="414142"/>
            </w:tcBorders>
            <w:shd w:val="clear" w:color="auto" w:fill="9CC2E5" w:themeFill="accent1" w:themeFillTint="99"/>
            <w:vAlign w:val="bottom"/>
          </w:tcPr>
          <w:p w14:paraId="41A811E4" w14:textId="6E2527A2" w:rsidR="00FE78A9" w:rsidRPr="0063744F" w:rsidRDefault="00EE0B72" w:rsidP="00FE78A9">
            <w:pPr>
              <w:spacing w:after="0" w:line="240" w:lineRule="auto"/>
              <w:ind w:right="-284"/>
              <w:rPr>
                <w:rFonts w:ascii="Times New Roman" w:eastAsia="Times New Roman" w:hAnsi="Times New Roman" w:cs="Times New Roman"/>
                <w:color w:val="000000" w:themeColor="text1"/>
                <w:sz w:val="16"/>
                <w:szCs w:val="16"/>
                <w:lang w:eastAsia="lv-LV"/>
              </w:rPr>
            </w:pPr>
            <w:bdo w:val="ltr">
              <w:r w:rsidR="00635E87" w:rsidRPr="00635E87">
                <w:rPr>
                  <w:rFonts w:ascii="Times New Roman" w:eastAsia="Times New Roman" w:hAnsi="Times New Roman" w:cs="Times New Roman"/>
                  <w:color w:val="000000" w:themeColor="text1"/>
                  <w:sz w:val="16"/>
                  <w:szCs w:val="16"/>
                  <w:lang w:eastAsia="lv-LV"/>
                </w:rPr>
                <w:t>1 502 889</w:t>
              </w:r>
              <w:r w:rsidR="00635E87" w:rsidRPr="00635E87">
                <w:rPr>
                  <w:rFonts w:ascii="Times New Roman" w:eastAsia="Times New Roman" w:hAnsi="Times New Roman" w:cs="Times New Roman"/>
                  <w:color w:val="000000" w:themeColor="text1"/>
                  <w:sz w:val="16"/>
                  <w:szCs w:val="16"/>
                  <w:lang w:eastAsia="lv-LV"/>
                </w:rPr>
                <w:t>‬</w:t>
              </w:r>
              <w:r w:rsidR="009D2191">
                <w:t>‬</w:t>
              </w:r>
              <w:r w:rsidR="00101FB3">
                <w:t>‬</w:t>
              </w:r>
              <w:r w:rsidR="00101FB3">
                <w:t>‬</w:t>
              </w:r>
              <w:r w:rsidR="00791248">
                <w:t>‬</w:t>
              </w:r>
              <w:r>
                <w:t>‬</w:t>
              </w:r>
              <w:r>
                <w:t>‬</w:t>
              </w:r>
            </w:bdo>
          </w:p>
        </w:tc>
        <w:tc>
          <w:tcPr>
            <w:tcW w:w="380" w:type="pct"/>
            <w:tcBorders>
              <w:top w:val="outset" w:sz="6" w:space="0" w:color="414142"/>
              <w:left w:val="outset" w:sz="6" w:space="0" w:color="414142"/>
              <w:bottom w:val="outset" w:sz="6" w:space="0" w:color="414142"/>
              <w:right w:val="outset" w:sz="6" w:space="0" w:color="414142"/>
            </w:tcBorders>
            <w:shd w:val="clear" w:color="auto" w:fill="9CC2E5" w:themeFill="accent1" w:themeFillTint="99"/>
            <w:vAlign w:val="bottom"/>
          </w:tcPr>
          <w:p w14:paraId="67C33D81" w14:textId="77152AA3" w:rsidR="00FE78A9" w:rsidRPr="0063744F" w:rsidRDefault="00EE0B72" w:rsidP="00FE78A9">
            <w:pPr>
              <w:spacing w:after="0" w:line="240" w:lineRule="auto"/>
              <w:ind w:right="-284"/>
              <w:rPr>
                <w:rFonts w:ascii="Times New Roman" w:eastAsia="Times New Roman" w:hAnsi="Times New Roman" w:cs="Times New Roman"/>
                <w:color w:val="000000" w:themeColor="text1"/>
                <w:sz w:val="16"/>
                <w:szCs w:val="16"/>
                <w:lang w:eastAsia="lv-LV"/>
              </w:rPr>
            </w:pPr>
            <w:bdo w:val="ltr">
              <w:r w:rsidR="00635E87" w:rsidRPr="00635E87">
                <w:rPr>
                  <w:rFonts w:ascii="Times New Roman" w:eastAsia="Times New Roman" w:hAnsi="Times New Roman" w:cs="Times New Roman"/>
                  <w:color w:val="000000" w:themeColor="text1"/>
                  <w:sz w:val="16"/>
                  <w:szCs w:val="16"/>
                  <w:lang w:eastAsia="lv-LV"/>
                </w:rPr>
                <w:t>1 502 889</w:t>
              </w:r>
              <w:r w:rsidR="00635E87" w:rsidRPr="00635E87">
                <w:rPr>
                  <w:rFonts w:ascii="Times New Roman" w:eastAsia="Times New Roman" w:hAnsi="Times New Roman" w:cs="Times New Roman"/>
                  <w:color w:val="000000" w:themeColor="text1"/>
                  <w:sz w:val="16"/>
                  <w:szCs w:val="16"/>
                  <w:lang w:eastAsia="lv-LV"/>
                </w:rPr>
                <w:t>‬</w:t>
              </w:r>
              <w:r w:rsidR="009D2191">
                <w:t>‬</w:t>
              </w:r>
              <w:r w:rsidR="00101FB3">
                <w:t>‬</w:t>
              </w:r>
              <w:r w:rsidR="00101FB3">
                <w:t>‬</w:t>
              </w:r>
              <w:r w:rsidR="00791248">
                <w:t>‬</w:t>
              </w:r>
              <w:r>
                <w:t>‬</w:t>
              </w:r>
              <w:r>
                <w:t>‬</w:t>
              </w:r>
            </w:bdo>
          </w:p>
        </w:tc>
        <w:tc>
          <w:tcPr>
            <w:tcW w:w="229" w:type="pct"/>
            <w:tcBorders>
              <w:top w:val="outset" w:sz="6" w:space="0" w:color="414142"/>
              <w:left w:val="outset" w:sz="6" w:space="0" w:color="414142"/>
              <w:bottom w:val="outset" w:sz="6" w:space="0" w:color="414142"/>
              <w:right w:val="outset" w:sz="6" w:space="0" w:color="414142"/>
            </w:tcBorders>
            <w:shd w:val="clear" w:color="auto" w:fill="9CC2E5" w:themeFill="accent1" w:themeFillTint="99"/>
            <w:vAlign w:val="bottom"/>
          </w:tcPr>
          <w:p w14:paraId="481B6A5C" w14:textId="42E52A2E" w:rsidR="00FE78A9" w:rsidRPr="0063744F" w:rsidRDefault="00FE78A9" w:rsidP="00FE78A9">
            <w:pPr>
              <w:spacing w:after="0" w:line="240" w:lineRule="auto"/>
              <w:ind w:right="-284"/>
              <w:rPr>
                <w:rFonts w:ascii="Times New Roman" w:eastAsia="Times New Roman" w:hAnsi="Times New Roman" w:cs="Times New Roman"/>
                <w:color w:val="000000" w:themeColor="text1"/>
                <w:sz w:val="16"/>
                <w:szCs w:val="16"/>
                <w:lang w:eastAsia="lv-LV"/>
              </w:rPr>
            </w:pPr>
          </w:p>
        </w:tc>
        <w:tc>
          <w:tcPr>
            <w:tcW w:w="494" w:type="pct"/>
            <w:tcBorders>
              <w:top w:val="outset" w:sz="6" w:space="0" w:color="414142"/>
              <w:left w:val="outset" w:sz="6" w:space="0" w:color="414142"/>
              <w:bottom w:val="outset" w:sz="6" w:space="0" w:color="414142"/>
              <w:right w:val="outset" w:sz="6" w:space="0" w:color="414142"/>
            </w:tcBorders>
            <w:shd w:val="clear" w:color="auto" w:fill="9CC2E5" w:themeFill="accent1" w:themeFillTint="99"/>
            <w:vAlign w:val="bottom"/>
          </w:tcPr>
          <w:p w14:paraId="5ECC25DC" w14:textId="7E4A195F" w:rsidR="00FE78A9" w:rsidRPr="0063744F" w:rsidRDefault="00EE0B72" w:rsidP="00FE78A9">
            <w:pPr>
              <w:spacing w:after="0" w:line="240" w:lineRule="auto"/>
              <w:ind w:right="-284"/>
              <w:rPr>
                <w:rFonts w:ascii="Times New Roman" w:eastAsia="Times New Roman" w:hAnsi="Times New Roman" w:cs="Times New Roman"/>
                <w:color w:val="000000" w:themeColor="text1"/>
                <w:sz w:val="16"/>
                <w:szCs w:val="16"/>
                <w:lang w:eastAsia="lv-LV"/>
              </w:rPr>
            </w:pPr>
            <w:bdo w:val="ltr">
              <w:r w:rsidR="00635E87" w:rsidRPr="00635E87">
                <w:rPr>
                  <w:rFonts w:ascii="Times New Roman" w:eastAsia="Times New Roman" w:hAnsi="Times New Roman" w:cs="Times New Roman"/>
                  <w:color w:val="000000" w:themeColor="text1"/>
                  <w:sz w:val="16"/>
                  <w:szCs w:val="16"/>
                  <w:lang w:eastAsia="lv-LV"/>
                </w:rPr>
                <w:t>1 502 889</w:t>
              </w:r>
              <w:r w:rsidR="00635E87" w:rsidRPr="00635E87">
                <w:rPr>
                  <w:rFonts w:ascii="Times New Roman" w:eastAsia="Times New Roman" w:hAnsi="Times New Roman" w:cs="Times New Roman"/>
                  <w:color w:val="000000" w:themeColor="text1"/>
                  <w:sz w:val="16"/>
                  <w:szCs w:val="16"/>
                  <w:lang w:eastAsia="lv-LV"/>
                </w:rPr>
                <w:t>‬</w:t>
              </w:r>
              <w:r w:rsidR="009D2191">
                <w:t>‬</w:t>
              </w:r>
              <w:r w:rsidR="00101FB3">
                <w:t>‬</w:t>
              </w:r>
              <w:r w:rsidR="00101FB3">
                <w:t>‬</w:t>
              </w:r>
              <w:r w:rsidR="00791248">
                <w:t>‬</w:t>
              </w:r>
              <w:r>
                <w:t>‬</w:t>
              </w:r>
              <w:r>
                <w:t>‬</w:t>
              </w:r>
            </w:bdo>
          </w:p>
        </w:tc>
        <w:tc>
          <w:tcPr>
            <w:tcW w:w="486" w:type="pct"/>
            <w:tcBorders>
              <w:top w:val="outset" w:sz="6" w:space="0" w:color="414142"/>
              <w:left w:val="outset" w:sz="6" w:space="0" w:color="414142"/>
              <w:bottom w:val="outset" w:sz="6" w:space="0" w:color="414142"/>
              <w:right w:val="outset" w:sz="6" w:space="0" w:color="414142"/>
            </w:tcBorders>
            <w:shd w:val="clear" w:color="auto" w:fill="9CC2E5" w:themeFill="accent1" w:themeFillTint="99"/>
            <w:hideMark/>
          </w:tcPr>
          <w:p w14:paraId="58D54BFA" w14:textId="77777777" w:rsidR="00FE78A9" w:rsidRPr="0063744F" w:rsidRDefault="00FE78A9" w:rsidP="00FE78A9">
            <w:pPr>
              <w:spacing w:after="0" w:line="240" w:lineRule="auto"/>
              <w:ind w:right="-284"/>
              <w:rPr>
                <w:rFonts w:ascii="Times New Roman" w:eastAsia="Times New Roman" w:hAnsi="Times New Roman" w:cs="Times New Roman"/>
                <w:color w:val="000000" w:themeColor="text1"/>
                <w:sz w:val="16"/>
                <w:szCs w:val="16"/>
                <w:lang w:eastAsia="lv-LV"/>
              </w:rPr>
            </w:pPr>
            <w:r w:rsidRPr="0063744F">
              <w:rPr>
                <w:rFonts w:ascii="Times New Roman" w:eastAsia="Times New Roman" w:hAnsi="Times New Roman" w:cs="Times New Roman"/>
                <w:color w:val="000000" w:themeColor="text1"/>
                <w:sz w:val="16"/>
                <w:szCs w:val="16"/>
                <w:lang w:eastAsia="lv-LV"/>
              </w:rPr>
              <w:t>0</w:t>
            </w:r>
          </w:p>
        </w:tc>
      </w:tr>
      <w:tr w:rsidR="00FE78A9" w:rsidRPr="0063744F" w14:paraId="5D2893E8" w14:textId="77777777" w:rsidTr="000F45E2">
        <w:tc>
          <w:tcPr>
            <w:tcW w:w="755" w:type="pct"/>
            <w:tcBorders>
              <w:top w:val="outset" w:sz="6" w:space="0" w:color="414142"/>
              <w:left w:val="outset" w:sz="6" w:space="0" w:color="414142"/>
              <w:bottom w:val="outset" w:sz="6" w:space="0" w:color="414142"/>
              <w:right w:val="outset" w:sz="6" w:space="0" w:color="414142"/>
            </w:tcBorders>
            <w:shd w:val="clear" w:color="auto" w:fill="BDD6EE" w:themeFill="accent1" w:themeFillTint="66"/>
            <w:hideMark/>
          </w:tcPr>
          <w:p w14:paraId="21E1CF88" w14:textId="77777777" w:rsidR="00FE78A9" w:rsidRPr="0063744F" w:rsidRDefault="00FE78A9" w:rsidP="00FE78A9">
            <w:pPr>
              <w:spacing w:after="0" w:line="240" w:lineRule="auto"/>
              <w:ind w:right="-284"/>
              <w:rPr>
                <w:rFonts w:ascii="Times New Roman" w:eastAsia="Times New Roman" w:hAnsi="Times New Roman" w:cs="Times New Roman"/>
                <w:color w:val="000000" w:themeColor="text1"/>
                <w:sz w:val="16"/>
                <w:szCs w:val="16"/>
                <w:lang w:eastAsia="lv-LV"/>
              </w:rPr>
            </w:pPr>
            <w:r w:rsidRPr="0063744F">
              <w:rPr>
                <w:rFonts w:ascii="Times New Roman" w:eastAsia="Times New Roman" w:hAnsi="Times New Roman" w:cs="Times New Roman"/>
                <w:color w:val="000000" w:themeColor="text1"/>
                <w:sz w:val="16"/>
                <w:szCs w:val="16"/>
                <w:lang w:eastAsia="lv-LV"/>
              </w:rPr>
              <w:t>tajā skaitā</w:t>
            </w:r>
          </w:p>
        </w:tc>
        <w:tc>
          <w:tcPr>
            <w:tcW w:w="455" w:type="pct"/>
            <w:tcBorders>
              <w:top w:val="outset" w:sz="6" w:space="0" w:color="414142"/>
              <w:left w:val="outset" w:sz="6" w:space="0" w:color="414142"/>
              <w:bottom w:val="outset" w:sz="6" w:space="0" w:color="414142"/>
              <w:right w:val="outset" w:sz="6" w:space="0" w:color="414142"/>
            </w:tcBorders>
            <w:shd w:val="clear" w:color="auto" w:fill="BDD6EE" w:themeFill="accent1" w:themeFillTint="66"/>
            <w:vAlign w:val="center"/>
            <w:hideMark/>
          </w:tcPr>
          <w:p w14:paraId="6EE36A59" w14:textId="77777777" w:rsidR="00FE78A9" w:rsidRPr="0063744F" w:rsidRDefault="00FE78A9" w:rsidP="00FE78A9">
            <w:pPr>
              <w:spacing w:after="0" w:line="240" w:lineRule="auto"/>
              <w:ind w:right="-284"/>
              <w:rPr>
                <w:rFonts w:ascii="Times New Roman" w:eastAsia="Times New Roman" w:hAnsi="Times New Roman" w:cs="Times New Roman"/>
                <w:i/>
                <w:iCs/>
                <w:color w:val="000000" w:themeColor="text1"/>
                <w:sz w:val="16"/>
                <w:szCs w:val="16"/>
                <w:lang w:eastAsia="lv-LV"/>
              </w:rPr>
            </w:pPr>
            <w:r w:rsidRPr="0063744F">
              <w:rPr>
                <w:rFonts w:ascii="Times New Roman" w:eastAsia="Times New Roman" w:hAnsi="Times New Roman" w:cs="Times New Roman"/>
                <w:i/>
                <w:iCs/>
                <w:color w:val="000000" w:themeColor="text1"/>
                <w:sz w:val="16"/>
                <w:szCs w:val="16"/>
                <w:lang w:eastAsia="lv-LV"/>
              </w:rPr>
              <w:t> </w:t>
            </w:r>
          </w:p>
        </w:tc>
        <w:tc>
          <w:tcPr>
            <w:tcW w:w="682" w:type="pct"/>
            <w:tcBorders>
              <w:top w:val="outset" w:sz="6" w:space="0" w:color="414142"/>
              <w:left w:val="outset" w:sz="6" w:space="0" w:color="414142"/>
              <w:bottom w:val="outset" w:sz="6" w:space="0" w:color="414142"/>
              <w:right w:val="outset" w:sz="6" w:space="0" w:color="414142"/>
            </w:tcBorders>
            <w:shd w:val="clear" w:color="auto" w:fill="BDD6EE" w:themeFill="accent1" w:themeFillTint="66"/>
            <w:vAlign w:val="center"/>
            <w:hideMark/>
          </w:tcPr>
          <w:p w14:paraId="2573BF49" w14:textId="77777777" w:rsidR="00FE78A9" w:rsidRPr="0063744F" w:rsidRDefault="00FE78A9" w:rsidP="00FE78A9">
            <w:pPr>
              <w:spacing w:after="0" w:line="240" w:lineRule="auto"/>
              <w:ind w:right="-284"/>
              <w:rPr>
                <w:rFonts w:ascii="Times New Roman" w:eastAsia="Times New Roman" w:hAnsi="Times New Roman" w:cs="Times New Roman"/>
                <w:i/>
                <w:iCs/>
                <w:color w:val="000000" w:themeColor="text1"/>
                <w:sz w:val="16"/>
                <w:szCs w:val="16"/>
                <w:lang w:eastAsia="lv-LV"/>
              </w:rPr>
            </w:pPr>
            <w:r w:rsidRPr="0063744F">
              <w:rPr>
                <w:rFonts w:ascii="Times New Roman" w:eastAsia="Times New Roman" w:hAnsi="Times New Roman" w:cs="Times New Roman"/>
                <w:i/>
                <w:iCs/>
                <w:color w:val="000000" w:themeColor="text1"/>
                <w:sz w:val="16"/>
                <w:szCs w:val="16"/>
                <w:lang w:eastAsia="lv-LV"/>
              </w:rPr>
              <w:t> </w:t>
            </w:r>
          </w:p>
        </w:tc>
        <w:tc>
          <w:tcPr>
            <w:tcW w:w="305" w:type="pct"/>
            <w:tcBorders>
              <w:top w:val="outset" w:sz="6" w:space="0" w:color="414142"/>
              <w:left w:val="outset" w:sz="6" w:space="0" w:color="414142"/>
              <w:bottom w:val="outset" w:sz="6" w:space="0" w:color="414142"/>
              <w:right w:val="outset" w:sz="6" w:space="0" w:color="414142"/>
            </w:tcBorders>
            <w:shd w:val="clear" w:color="auto" w:fill="BDD6EE" w:themeFill="accent1" w:themeFillTint="66"/>
            <w:hideMark/>
          </w:tcPr>
          <w:p w14:paraId="647E1D2C" w14:textId="77777777" w:rsidR="00FE78A9" w:rsidRPr="0063744F" w:rsidRDefault="00FE78A9" w:rsidP="00FE78A9">
            <w:pPr>
              <w:spacing w:after="0" w:line="240" w:lineRule="auto"/>
              <w:ind w:right="-284"/>
              <w:rPr>
                <w:rFonts w:ascii="Times New Roman" w:eastAsia="Times New Roman" w:hAnsi="Times New Roman" w:cs="Times New Roman"/>
                <w:color w:val="000000" w:themeColor="text1"/>
                <w:sz w:val="16"/>
                <w:szCs w:val="16"/>
                <w:lang w:eastAsia="lv-LV"/>
              </w:rPr>
            </w:pPr>
            <w:r w:rsidRPr="0063744F">
              <w:rPr>
                <w:rFonts w:ascii="Times New Roman" w:eastAsia="Times New Roman" w:hAnsi="Times New Roman" w:cs="Times New Roman"/>
                <w:color w:val="000000" w:themeColor="text1"/>
                <w:sz w:val="16"/>
                <w:szCs w:val="16"/>
                <w:lang w:eastAsia="lv-LV"/>
              </w:rPr>
              <w:t> </w:t>
            </w:r>
          </w:p>
        </w:tc>
        <w:tc>
          <w:tcPr>
            <w:tcW w:w="227" w:type="pct"/>
            <w:tcBorders>
              <w:top w:val="outset" w:sz="6" w:space="0" w:color="414142"/>
              <w:left w:val="outset" w:sz="6" w:space="0" w:color="414142"/>
              <w:bottom w:val="outset" w:sz="6" w:space="0" w:color="414142"/>
              <w:right w:val="outset" w:sz="6" w:space="0" w:color="414142"/>
            </w:tcBorders>
            <w:shd w:val="clear" w:color="auto" w:fill="BDD6EE" w:themeFill="accent1" w:themeFillTint="66"/>
            <w:hideMark/>
          </w:tcPr>
          <w:p w14:paraId="55321007" w14:textId="77777777" w:rsidR="00FE78A9" w:rsidRPr="0063744F" w:rsidRDefault="00FE78A9" w:rsidP="00FE78A9">
            <w:pPr>
              <w:spacing w:after="0" w:line="240" w:lineRule="auto"/>
              <w:ind w:right="-284"/>
              <w:rPr>
                <w:rFonts w:ascii="Times New Roman" w:eastAsia="Times New Roman" w:hAnsi="Times New Roman" w:cs="Times New Roman"/>
                <w:color w:val="000000" w:themeColor="text1"/>
                <w:sz w:val="16"/>
                <w:szCs w:val="16"/>
                <w:lang w:eastAsia="lv-LV"/>
              </w:rPr>
            </w:pPr>
            <w:r w:rsidRPr="0063744F">
              <w:rPr>
                <w:rFonts w:ascii="Times New Roman" w:eastAsia="Times New Roman" w:hAnsi="Times New Roman" w:cs="Times New Roman"/>
                <w:color w:val="000000" w:themeColor="text1"/>
                <w:sz w:val="16"/>
                <w:szCs w:val="16"/>
                <w:lang w:eastAsia="lv-LV"/>
              </w:rPr>
              <w:t> </w:t>
            </w:r>
          </w:p>
        </w:tc>
        <w:tc>
          <w:tcPr>
            <w:tcW w:w="228" w:type="pct"/>
            <w:tcBorders>
              <w:top w:val="outset" w:sz="6" w:space="0" w:color="414142"/>
              <w:left w:val="outset" w:sz="6" w:space="0" w:color="414142"/>
              <w:bottom w:val="outset" w:sz="6" w:space="0" w:color="414142"/>
              <w:right w:val="outset" w:sz="6" w:space="0" w:color="414142"/>
            </w:tcBorders>
            <w:shd w:val="clear" w:color="auto" w:fill="BDD6EE" w:themeFill="accent1" w:themeFillTint="66"/>
            <w:hideMark/>
          </w:tcPr>
          <w:p w14:paraId="7C9DBDB9" w14:textId="77777777" w:rsidR="00FE78A9" w:rsidRPr="0063744F" w:rsidRDefault="00FE78A9" w:rsidP="00FE78A9">
            <w:pPr>
              <w:spacing w:after="0" w:line="240" w:lineRule="auto"/>
              <w:ind w:right="-284"/>
              <w:rPr>
                <w:rFonts w:ascii="Times New Roman" w:eastAsia="Times New Roman" w:hAnsi="Times New Roman" w:cs="Times New Roman"/>
                <w:color w:val="000000" w:themeColor="text1"/>
                <w:sz w:val="16"/>
                <w:szCs w:val="16"/>
                <w:lang w:eastAsia="lv-LV"/>
              </w:rPr>
            </w:pPr>
            <w:r w:rsidRPr="0063744F">
              <w:rPr>
                <w:rFonts w:ascii="Times New Roman" w:eastAsia="Times New Roman" w:hAnsi="Times New Roman" w:cs="Times New Roman"/>
                <w:color w:val="000000" w:themeColor="text1"/>
                <w:sz w:val="16"/>
                <w:szCs w:val="16"/>
                <w:lang w:eastAsia="lv-LV"/>
              </w:rPr>
              <w:t> </w:t>
            </w:r>
          </w:p>
        </w:tc>
        <w:tc>
          <w:tcPr>
            <w:tcW w:w="379" w:type="pct"/>
            <w:tcBorders>
              <w:top w:val="outset" w:sz="6" w:space="0" w:color="414142"/>
              <w:left w:val="outset" w:sz="6" w:space="0" w:color="414142"/>
              <w:bottom w:val="outset" w:sz="6" w:space="0" w:color="414142"/>
              <w:right w:val="outset" w:sz="6" w:space="0" w:color="414142"/>
            </w:tcBorders>
            <w:shd w:val="clear" w:color="auto" w:fill="BDD6EE" w:themeFill="accent1" w:themeFillTint="66"/>
            <w:hideMark/>
          </w:tcPr>
          <w:p w14:paraId="4A845299" w14:textId="77777777" w:rsidR="00FE78A9" w:rsidRPr="0063744F" w:rsidRDefault="00FE78A9" w:rsidP="00FE78A9">
            <w:pPr>
              <w:spacing w:after="0" w:line="240" w:lineRule="auto"/>
              <w:ind w:right="-284"/>
              <w:rPr>
                <w:rFonts w:ascii="Times New Roman" w:eastAsia="Times New Roman" w:hAnsi="Times New Roman" w:cs="Times New Roman"/>
                <w:color w:val="000000" w:themeColor="text1"/>
                <w:sz w:val="16"/>
                <w:szCs w:val="16"/>
                <w:lang w:eastAsia="lv-LV"/>
              </w:rPr>
            </w:pPr>
            <w:r w:rsidRPr="0063744F">
              <w:rPr>
                <w:rFonts w:ascii="Times New Roman" w:eastAsia="Times New Roman" w:hAnsi="Times New Roman" w:cs="Times New Roman"/>
                <w:color w:val="000000" w:themeColor="text1"/>
                <w:sz w:val="16"/>
                <w:szCs w:val="16"/>
                <w:lang w:eastAsia="lv-LV"/>
              </w:rPr>
              <w:t> </w:t>
            </w:r>
          </w:p>
        </w:tc>
        <w:tc>
          <w:tcPr>
            <w:tcW w:w="380" w:type="pct"/>
            <w:tcBorders>
              <w:top w:val="outset" w:sz="6" w:space="0" w:color="414142"/>
              <w:left w:val="outset" w:sz="6" w:space="0" w:color="414142"/>
              <w:bottom w:val="outset" w:sz="6" w:space="0" w:color="414142"/>
              <w:right w:val="outset" w:sz="6" w:space="0" w:color="414142"/>
            </w:tcBorders>
            <w:shd w:val="clear" w:color="auto" w:fill="BDD6EE" w:themeFill="accent1" w:themeFillTint="66"/>
            <w:hideMark/>
          </w:tcPr>
          <w:p w14:paraId="5161A31A" w14:textId="77777777" w:rsidR="00FE78A9" w:rsidRPr="0063744F" w:rsidRDefault="00FE78A9" w:rsidP="00FE78A9">
            <w:pPr>
              <w:spacing w:after="0" w:line="240" w:lineRule="auto"/>
              <w:ind w:right="-284"/>
              <w:rPr>
                <w:rFonts w:ascii="Times New Roman" w:eastAsia="Times New Roman" w:hAnsi="Times New Roman" w:cs="Times New Roman"/>
                <w:color w:val="000000" w:themeColor="text1"/>
                <w:sz w:val="16"/>
                <w:szCs w:val="16"/>
                <w:lang w:eastAsia="lv-LV"/>
              </w:rPr>
            </w:pPr>
            <w:r w:rsidRPr="0063744F">
              <w:rPr>
                <w:rFonts w:ascii="Times New Roman" w:eastAsia="Times New Roman" w:hAnsi="Times New Roman" w:cs="Times New Roman"/>
                <w:color w:val="000000" w:themeColor="text1"/>
                <w:sz w:val="16"/>
                <w:szCs w:val="16"/>
                <w:lang w:eastAsia="lv-LV"/>
              </w:rPr>
              <w:t> </w:t>
            </w:r>
          </w:p>
        </w:tc>
        <w:tc>
          <w:tcPr>
            <w:tcW w:w="380" w:type="pct"/>
            <w:tcBorders>
              <w:top w:val="outset" w:sz="6" w:space="0" w:color="414142"/>
              <w:left w:val="outset" w:sz="6" w:space="0" w:color="414142"/>
              <w:bottom w:val="outset" w:sz="6" w:space="0" w:color="414142"/>
              <w:right w:val="outset" w:sz="6" w:space="0" w:color="414142"/>
            </w:tcBorders>
            <w:shd w:val="clear" w:color="auto" w:fill="BDD6EE" w:themeFill="accent1" w:themeFillTint="66"/>
            <w:hideMark/>
          </w:tcPr>
          <w:p w14:paraId="29BB0F63" w14:textId="77777777" w:rsidR="00FE78A9" w:rsidRPr="0063744F" w:rsidRDefault="00FE78A9" w:rsidP="00FE78A9">
            <w:pPr>
              <w:spacing w:after="0" w:line="240" w:lineRule="auto"/>
              <w:ind w:right="-284"/>
              <w:rPr>
                <w:rFonts w:ascii="Times New Roman" w:eastAsia="Times New Roman" w:hAnsi="Times New Roman" w:cs="Times New Roman"/>
                <w:color w:val="000000" w:themeColor="text1"/>
                <w:sz w:val="16"/>
                <w:szCs w:val="16"/>
                <w:lang w:eastAsia="lv-LV"/>
              </w:rPr>
            </w:pPr>
            <w:r w:rsidRPr="0063744F">
              <w:rPr>
                <w:rFonts w:ascii="Times New Roman" w:eastAsia="Times New Roman" w:hAnsi="Times New Roman" w:cs="Times New Roman"/>
                <w:color w:val="000000" w:themeColor="text1"/>
                <w:sz w:val="16"/>
                <w:szCs w:val="16"/>
                <w:lang w:eastAsia="lv-LV"/>
              </w:rPr>
              <w:t> </w:t>
            </w:r>
          </w:p>
        </w:tc>
        <w:tc>
          <w:tcPr>
            <w:tcW w:w="229" w:type="pct"/>
            <w:tcBorders>
              <w:top w:val="outset" w:sz="6" w:space="0" w:color="414142"/>
              <w:left w:val="outset" w:sz="6" w:space="0" w:color="414142"/>
              <w:bottom w:val="outset" w:sz="6" w:space="0" w:color="414142"/>
              <w:right w:val="outset" w:sz="6" w:space="0" w:color="414142"/>
            </w:tcBorders>
            <w:shd w:val="clear" w:color="auto" w:fill="BDD6EE" w:themeFill="accent1" w:themeFillTint="66"/>
            <w:hideMark/>
          </w:tcPr>
          <w:p w14:paraId="084A14DF" w14:textId="77777777" w:rsidR="00FE78A9" w:rsidRPr="0063744F" w:rsidRDefault="00FE78A9" w:rsidP="00FE78A9">
            <w:pPr>
              <w:spacing w:after="0" w:line="240" w:lineRule="auto"/>
              <w:ind w:right="-284"/>
              <w:rPr>
                <w:rFonts w:ascii="Times New Roman" w:eastAsia="Times New Roman" w:hAnsi="Times New Roman" w:cs="Times New Roman"/>
                <w:color w:val="000000" w:themeColor="text1"/>
                <w:sz w:val="16"/>
                <w:szCs w:val="16"/>
                <w:lang w:eastAsia="lv-LV"/>
              </w:rPr>
            </w:pPr>
            <w:r w:rsidRPr="0063744F">
              <w:rPr>
                <w:rFonts w:ascii="Times New Roman" w:eastAsia="Times New Roman" w:hAnsi="Times New Roman" w:cs="Times New Roman"/>
                <w:color w:val="000000" w:themeColor="text1"/>
                <w:sz w:val="16"/>
                <w:szCs w:val="16"/>
                <w:lang w:eastAsia="lv-LV"/>
              </w:rPr>
              <w:t> </w:t>
            </w:r>
          </w:p>
        </w:tc>
        <w:tc>
          <w:tcPr>
            <w:tcW w:w="494" w:type="pct"/>
            <w:tcBorders>
              <w:top w:val="outset" w:sz="6" w:space="0" w:color="414142"/>
              <w:left w:val="outset" w:sz="6" w:space="0" w:color="414142"/>
              <w:bottom w:val="outset" w:sz="6" w:space="0" w:color="414142"/>
              <w:right w:val="outset" w:sz="6" w:space="0" w:color="414142"/>
            </w:tcBorders>
            <w:shd w:val="clear" w:color="auto" w:fill="BDD6EE" w:themeFill="accent1" w:themeFillTint="66"/>
            <w:hideMark/>
          </w:tcPr>
          <w:p w14:paraId="1D0F6291" w14:textId="77777777" w:rsidR="00FE78A9" w:rsidRPr="0063744F" w:rsidRDefault="00FE78A9" w:rsidP="00FE78A9">
            <w:pPr>
              <w:spacing w:after="0" w:line="240" w:lineRule="auto"/>
              <w:ind w:right="-284"/>
              <w:rPr>
                <w:rFonts w:ascii="Times New Roman" w:eastAsia="Times New Roman" w:hAnsi="Times New Roman" w:cs="Times New Roman"/>
                <w:color w:val="000000" w:themeColor="text1"/>
                <w:sz w:val="16"/>
                <w:szCs w:val="16"/>
                <w:lang w:eastAsia="lv-LV"/>
              </w:rPr>
            </w:pPr>
            <w:r w:rsidRPr="0063744F">
              <w:rPr>
                <w:rFonts w:ascii="Times New Roman" w:eastAsia="Times New Roman" w:hAnsi="Times New Roman" w:cs="Times New Roman"/>
                <w:color w:val="000000" w:themeColor="text1"/>
                <w:sz w:val="16"/>
                <w:szCs w:val="16"/>
                <w:lang w:eastAsia="lv-LV"/>
              </w:rPr>
              <w:t> </w:t>
            </w:r>
          </w:p>
        </w:tc>
        <w:tc>
          <w:tcPr>
            <w:tcW w:w="486" w:type="pct"/>
            <w:tcBorders>
              <w:top w:val="outset" w:sz="6" w:space="0" w:color="414142"/>
              <w:left w:val="outset" w:sz="6" w:space="0" w:color="414142"/>
              <w:bottom w:val="outset" w:sz="6" w:space="0" w:color="414142"/>
              <w:right w:val="outset" w:sz="6" w:space="0" w:color="414142"/>
            </w:tcBorders>
            <w:shd w:val="clear" w:color="auto" w:fill="BDD6EE" w:themeFill="accent1" w:themeFillTint="66"/>
            <w:hideMark/>
          </w:tcPr>
          <w:p w14:paraId="724506F3" w14:textId="77777777" w:rsidR="00FE78A9" w:rsidRPr="0063744F" w:rsidRDefault="00FE78A9" w:rsidP="00FE78A9">
            <w:pPr>
              <w:spacing w:after="0" w:line="240" w:lineRule="auto"/>
              <w:ind w:right="-284"/>
              <w:rPr>
                <w:rFonts w:ascii="Times New Roman" w:eastAsia="Times New Roman" w:hAnsi="Times New Roman" w:cs="Times New Roman"/>
                <w:color w:val="000000" w:themeColor="text1"/>
                <w:sz w:val="16"/>
                <w:szCs w:val="16"/>
                <w:lang w:eastAsia="lv-LV"/>
              </w:rPr>
            </w:pPr>
            <w:r w:rsidRPr="0063744F">
              <w:rPr>
                <w:rFonts w:ascii="Times New Roman" w:eastAsia="Times New Roman" w:hAnsi="Times New Roman" w:cs="Times New Roman"/>
                <w:color w:val="000000" w:themeColor="text1"/>
                <w:sz w:val="16"/>
                <w:szCs w:val="16"/>
                <w:lang w:eastAsia="lv-LV"/>
              </w:rPr>
              <w:t> </w:t>
            </w:r>
          </w:p>
        </w:tc>
      </w:tr>
      <w:tr w:rsidR="00FE78A9" w:rsidRPr="0063744F" w14:paraId="0BA6EC7A" w14:textId="77777777" w:rsidTr="00635E87">
        <w:tc>
          <w:tcPr>
            <w:tcW w:w="755" w:type="pct"/>
            <w:tcBorders>
              <w:top w:val="outset" w:sz="6" w:space="0" w:color="414142"/>
              <w:left w:val="outset" w:sz="6" w:space="0" w:color="414142"/>
              <w:bottom w:val="outset" w:sz="6" w:space="0" w:color="414142"/>
              <w:right w:val="outset" w:sz="6" w:space="0" w:color="414142"/>
            </w:tcBorders>
            <w:shd w:val="clear" w:color="auto" w:fill="BDD6EE" w:themeFill="accent1" w:themeFillTint="66"/>
          </w:tcPr>
          <w:p w14:paraId="78BF2064" w14:textId="2DE1E96B" w:rsidR="00FE78A9" w:rsidRPr="0063744F" w:rsidRDefault="00FE78A9" w:rsidP="00FE78A9">
            <w:pPr>
              <w:spacing w:after="0" w:line="240" w:lineRule="auto"/>
              <w:ind w:right="-284"/>
              <w:rPr>
                <w:rFonts w:ascii="Times New Roman" w:eastAsia="Times New Roman" w:hAnsi="Times New Roman" w:cs="Times New Roman"/>
                <w:color w:val="000000" w:themeColor="text1"/>
                <w:sz w:val="16"/>
                <w:szCs w:val="16"/>
                <w:lang w:eastAsia="lv-LV"/>
              </w:rPr>
            </w:pPr>
          </w:p>
        </w:tc>
        <w:tc>
          <w:tcPr>
            <w:tcW w:w="455" w:type="pct"/>
            <w:tcBorders>
              <w:top w:val="outset" w:sz="6" w:space="0" w:color="414142"/>
              <w:left w:val="outset" w:sz="6" w:space="0" w:color="414142"/>
              <w:bottom w:val="outset" w:sz="6" w:space="0" w:color="414142"/>
              <w:right w:val="outset" w:sz="6" w:space="0" w:color="414142"/>
            </w:tcBorders>
            <w:shd w:val="clear" w:color="auto" w:fill="BDD6EE" w:themeFill="accent1" w:themeFillTint="66"/>
          </w:tcPr>
          <w:p w14:paraId="574A98DC" w14:textId="1CF56F4F" w:rsidR="00FE78A9" w:rsidRPr="0063744F" w:rsidRDefault="00FE78A9" w:rsidP="00FE78A9">
            <w:pPr>
              <w:spacing w:after="0" w:line="240" w:lineRule="auto"/>
              <w:ind w:right="-284"/>
              <w:rPr>
                <w:rFonts w:ascii="Times New Roman" w:eastAsia="Times New Roman" w:hAnsi="Times New Roman" w:cs="Times New Roman"/>
                <w:i/>
                <w:iCs/>
                <w:color w:val="000000" w:themeColor="text1"/>
                <w:sz w:val="16"/>
                <w:szCs w:val="16"/>
                <w:lang w:eastAsia="lv-LV"/>
              </w:rPr>
            </w:pPr>
          </w:p>
        </w:tc>
        <w:tc>
          <w:tcPr>
            <w:tcW w:w="682" w:type="pct"/>
            <w:tcBorders>
              <w:top w:val="outset" w:sz="6" w:space="0" w:color="414142"/>
              <w:left w:val="outset" w:sz="6" w:space="0" w:color="414142"/>
              <w:bottom w:val="outset" w:sz="6" w:space="0" w:color="414142"/>
              <w:right w:val="outset" w:sz="6" w:space="0" w:color="414142"/>
            </w:tcBorders>
            <w:shd w:val="clear" w:color="auto" w:fill="BDD6EE" w:themeFill="accent1" w:themeFillTint="66"/>
          </w:tcPr>
          <w:p w14:paraId="63D70590" w14:textId="4EC47DE5" w:rsidR="00FE78A9" w:rsidRPr="0063744F" w:rsidRDefault="00FE78A9" w:rsidP="00FE78A9">
            <w:pPr>
              <w:spacing w:after="0" w:line="240" w:lineRule="auto"/>
              <w:ind w:right="-284"/>
              <w:rPr>
                <w:rFonts w:ascii="Times New Roman" w:eastAsia="Times New Roman" w:hAnsi="Times New Roman" w:cs="Times New Roman"/>
                <w:i/>
                <w:iCs/>
                <w:color w:val="000000" w:themeColor="text1"/>
                <w:sz w:val="16"/>
                <w:szCs w:val="16"/>
                <w:lang w:eastAsia="lv-LV"/>
              </w:rPr>
            </w:pPr>
          </w:p>
        </w:tc>
        <w:tc>
          <w:tcPr>
            <w:tcW w:w="305" w:type="pct"/>
            <w:tcBorders>
              <w:top w:val="outset" w:sz="6" w:space="0" w:color="414142"/>
              <w:left w:val="outset" w:sz="6" w:space="0" w:color="414142"/>
              <w:bottom w:val="outset" w:sz="6" w:space="0" w:color="414142"/>
              <w:right w:val="outset" w:sz="6" w:space="0" w:color="414142"/>
            </w:tcBorders>
            <w:shd w:val="clear" w:color="auto" w:fill="BDD6EE" w:themeFill="accent1" w:themeFillTint="66"/>
          </w:tcPr>
          <w:p w14:paraId="4AFD56C1" w14:textId="631E93BB" w:rsidR="00FE78A9" w:rsidRPr="0063744F" w:rsidRDefault="00FE78A9" w:rsidP="00FE78A9">
            <w:pPr>
              <w:spacing w:after="0" w:line="240" w:lineRule="auto"/>
              <w:ind w:right="-284"/>
              <w:rPr>
                <w:rFonts w:ascii="Times New Roman" w:eastAsia="Times New Roman" w:hAnsi="Times New Roman" w:cs="Times New Roman"/>
                <w:color w:val="000000" w:themeColor="text1"/>
                <w:sz w:val="16"/>
                <w:szCs w:val="16"/>
                <w:lang w:eastAsia="lv-LV"/>
              </w:rPr>
            </w:pPr>
          </w:p>
        </w:tc>
        <w:tc>
          <w:tcPr>
            <w:tcW w:w="227" w:type="pct"/>
            <w:tcBorders>
              <w:top w:val="outset" w:sz="6" w:space="0" w:color="414142"/>
              <w:left w:val="outset" w:sz="6" w:space="0" w:color="414142"/>
              <w:bottom w:val="outset" w:sz="6" w:space="0" w:color="414142"/>
              <w:right w:val="outset" w:sz="6" w:space="0" w:color="414142"/>
            </w:tcBorders>
            <w:shd w:val="clear" w:color="auto" w:fill="BDD6EE" w:themeFill="accent1" w:themeFillTint="66"/>
          </w:tcPr>
          <w:p w14:paraId="73F60419" w14:textId="27164919" w:rsidR="00FE78A9" w:rsidRPr="0063744F" w:rsidRDefault="00FE78A9" w:rsidP="00FE78A9">
            <w:pPr>
              <w:spacing w:after="0" w:line="240" w:lineRule="auto"/>
              <w:ind w:right="-284"/>
              <w:rPr>
                <w:rFonts w:ascii="Times New Roman" w:eastAsia="Times New Roman" w:hAnsi="Times New Roman" w:cs="Times New Roman"/>
                <w:color w:val="000000" w:themeColor="text1"/>
                <w:sz w:val="16"/>
                <w:szCs w:val="16"/>
                <w:lang w:eastAsia="lv-LV"/>
              </w:rPr>
            </w:pPr>
          </w:p>
        </w:tc>
        <w:tc>
          <w:tcPr>
            <w:tcW w:w="228" w:type="pct"/>
            <w:tcBorders>
              <w:top w:val="outset" w:sz="6" w:space="0" w:color="414142"/>
              <w:left w:val="outset" w:sz="6" w:space="0" w:color="414142"/>
              <w:bottom w:val="outset" w:sz="6" w:space="0" w:color="414142"/>
              <w:right w:val="outset" w:sz="6" w:space="0" w:color="414142"/>
            </w:tcBorders>
            <w:shd w:val="clear" w:color="auto" w:fill="BDD6EE" w:themeFill="accent1" w:themeFillTint="66"/>
          </w:tcPr>
          <w:p w14:paraId="4008390E" w14:textId="1CFF0798" w:rsidR="00FE78A9" w:rsidRPr="0063744F" w:rsidRDefault="00FE78A9" w:rsidP="00FE78A9">
            <w:pPr>
              <w:spacing w:after="0" w:line="240" w:lineRule="auto"/>
              <w:ind w:right="-284"/>
              <w:rPr>
                <w:rFonts w:ascii="Times New Roman" w:eastAsia="Times New Roman" w:hAnsi="Times New Roman" w:cs="Times New Roman"/>
                <w:color w:val="000000" w:themeColor="text1"/>
                <w:sz w:val="16"/>
                <w:szCs w:val="16"/>
                <w:lang w:eastAsia="lv-LV"/>
              </w:rPr>
            </w:pPr>
          </w:p>
        </w:tc>
        <w:tc>
          <w:tcPr>
            <w:tcW w:w="379" w:type="pct"/>
            <w:tcBorders>
              <w:top w:val="outset" w:sz="6" w:space="0" w:color="414142"/>
              <w:left w:val="outset" w:sz="6" w:space="0" w:color="414142"/>
              <w:bottom w:val="outset" w:sz="6" w:space="0" w:color="414142"/>
              <w:right w:val="outset" w:sz="6" w:space="0" w:color="414142"/>
            </w:tcBorders>
            <w:shd w:val="clear" w:color="auto" w:fill="BDD6EE" w:themeFill="accent1" w:themeFillTint="66"/>
            <w:vAlign w:val="bottom"/>
          </w:tcPr>
          <w:p w14:paraId="16819F3C" w14:textId="0DEDDC48" w:rsidR="00FE78A9" w:rsidRPr="0063744F" w:rsidRDefault="00FE78A9" w:rsidP="00FE78A9">
            <w:pPr>
              <w:spacing w:after="0" w:line="240" w:lineRule="auto"/>
              <w:ind w:right="-284"/>
              <w:rPr>
                <w:rFonts w:ascii="Times New Roman" w:eastAsia="Times New Roman" w:hAnsi="Times New Roman" w:cs="Times New Roman"/>
                <w:color w:val="000000" w:themeColor="text1"/>
                <w:sz w:val="16"/>
                <w:szCs w:val="16"/>
                <w:lang w:eastAsia="lv-LV"/>
              </w:rPr>
            </w:pPr>
          </w:p>
        </w:tc>
        <w:tc>
          <w:tcPr>
            <w:tcW w:w="380" w:type="pct"/>
            <w:tcBorders>
              <w:top w:val="outset" w:sz="6" w:space="0" w:color="414142"/>
              <w:left w:val="outset" w:sz="6" w:space="0" w:color="414142"/>
              <w:bottom w:val="outset" w:sz="6" w:space="0" w:color="414142"/>
              <w:right w:val="outset" w:sz="6" w:space="0" w:color="414142"/>
            </w:tcBorders>
            <w:shd w:val="clear" w:color="auto" w:fill="BDD6EE" w:themeFill="accent1" w:themeFillTint="66"/>
            <w:vAlign w:val="bottom"/>
          </w:tcPr>
          <w:p w14:paraId="05C68FC6" w14:textId="79288042" w:rsidR="00FE78A9" w:rsidRPr="0063744F" w:rsidRDefault="00FE78A9" w:rsidP="00FE78A9">
            <w:pPr>
              <w:spacing w:after="0" w:line="240" w:lineRule="auto"/>
              <w:ind w:right="-284"/>
              <w:rPr>
                <w:rFonts w:ascii="Times New Roman" w:eastAsia="Times New Roman" w:hAnsi="Times New Roman" w:cs="Times New Roman"/>
                <w:color w:val="000000" w:themeColor="text1"/>
                <w:sz w:val="16"/>
                <w:szCs w:val="16"/>
                <w:lang w:eastAsia="lv-LV"/>
              </w:rPr>
            </w:pPr>
          </w:p>
        </w:tc>
        <w:tc>
          <w:tcPr>
            <w:tcW w:w="380" w:type="pct"/>
            <w:tcBorders>
              <w:top w:val="outset" w:sz="6" w:space="0" w:color="414142"/>
              <w:left w:val="outset" w:sz="6" w:space="0" w:color="414142"/>
              <w:bottom w:val="outset" w:sz="6" w:space="0" w:color="414142"/>
              <w:right w:val="outset" w:sz="6" w:space="0" w:color="414142"/>
            </w:tcBorders>
            <w:shd w:val="clear" w:color="auto" w:fill="BDD6EE" w:themeFill="accent1" w:themeFillTint="66"/>
            <w:vAlign w:val="bottom"/>
          </w:tcPr>
          <w:p w14:paraId="2D8663A4" w14:textId="21CD5678" w:rsidR="00FE78A9" w:rsidRPr="0063744F" w:rsidRDefault="00FE78A9" w:rsidP="00FE78A9">
            <w:pPr>
              <w:spacing w:after="0" w:line="240" w:lineRule="auto"/>
              <w:ind w:right="-284"/>
              <w:rPr>
                <w:rFonts w:ascii="Times New Roman" w:eastAsia="Times New Roman" w:hAnsi="Times New Roman" w:cs="Times New Roman"/>
                <w:color w:val="000000" w:themeColor="text1"/>
                <w:sz w:val="16"/>
                <w:szCs w:val="16"/>
                <w:lang w:eastAsia="lv-LV"/>
              </w:rPr>
            </w:pPr>
          </w:p>
        </w:tc>
        <w:tc>
          <w:tcPr>
            <w:tcW w:w="229" w:type="pct"/>
            <w:tcBorders>
              <w:top w:val="outset" w:sz="6" w:space="0" w:color="414142"/>
              <w:left w:val="outset" w:sz="6" w:space="0" w:color="414142"/>
              <w:bottom w:val="outset" w:sz="6" w:space="0" w:color="414142"/>
              <w:right w:val="outset" w:sz="6" w:space="0" w:color="414142"/>
            </w:tcBorders>
            <w:shd w:val="clear" w:color="auto" w:fill="BDD6EE" w:themeFill="accent1" w:themeFillTint="66"/>
            <w:vAlign w:val="bottom"/>
          </w:tcPr>
          <w:p w14:paraId="17A953B6" w14:textId="67B94D31" w:rsidR="00FE78A9" w:rsidRPr="0063744F" w:rsidRDefault="00FE78A9" w:rsidP="00FE78A9">
            <w:pPr>
              <w:spacing w:after="0" w:line="240" w:lineRule="auto"/>
              <w:ind w:right="-284"/>
              <w:rPr>
                <w:rFonts w:ascii="Times New Roman" w:eastAsia="Times New Roman" w:hAnsi="Times New Roman" w:cs="Times New Roman"/>
                <w:color w:val="000000" w:themeColor="text1"/>
                <w:sz w:val="16"/>
                <w:szCs w:val="16"/>
                <w:lang w:eastAsia="lv-LV"/>
              </w:rPr>
            </w:pPr>
          </w:p>
        </w:tc>
        <w:tc>
          <w:tcPr>
            <w:tcW w:w="494" w:type="pct"/>
            <w:tcBorders>
              <w:top w:val="outset" w:sz="6" w:space="0" w:color="414142"/>
              <w:left w:val="outset" w:sz="6" w:space="0" w:color="414142"/>
              <w:bottom w:val="outset" w:sz="6" w:space="0" w:color="414142"/>
              <w:right w:val="outset" w:sz="6" w:space="0" w:color="414142"/>
            </w:tcBorders>
            <w:shd w:val="clear" w:color="auto" w:fill="BDD6EE" w:themeFill="accent1" w:themeFillTint="66"/>
            <w:vAlign w:val="bottom"/>
          </w:tcPr>
          <w:p w14:paraId="55FD2B62" w14:textId="5D7B020C" w:rsidR="00FE78A9" w:rsidRPr="0063744F" w:rsidRDefault="00FE78A9" w:rsidP="00FE78A9">
            <w:pPr>
              <w:spacing w:after="0" w:line="240" w:lineRule="auto"/>
              <w:ind w:right="-284"/>
              <w:rPr>
                <w:rFonts w:ascii="Times New Roman" w:eastAsia="Times New Roman" w:hAnsi="Times New Roman" w:cs="Times New Roman"/>
                <w:color w:val="000000" w:themeColor="text1"/>
                <w:sz w:val="16"/>
                <w:szCs w:val="16"/>
                <w:lang w:eastAsia="lv-LV"/>
              </w:rPr>
            </w:pPr>
          </w:p>
        </w:tc>
        <w:tc>
          <w:tcPr>
            <w:tcW w:w="486" w:type="pct"/>
            <w:tcBorders>
              <w:top w:val="outset" w:sz="6" w:space="0" w:color="414142"/>
              <w:left w:val="outset" w:sz="6" w:space="0" w:color="414142"/>
              <w:bottom w:val="outset" w:sz="6" w:space="0" w:color="414142"/>
              <w:right w:val="outset" w:sz="6" w:space="0" w:color="414142"/>
            </w:tcBorders>
            <w:shd w:val="clear" w:color="auto" w:fill="BDD6EE" w:themeFill="accent1" w:themeFillTint="66"/>
          </w:tcPr>
          <w:p w14:paraId="6C762644" w14:textId="530A7900" w:rsidR="00FE78A9" w:rsidRPr="0063744F" w:rsidRDefault="00FE78A9" w:rsidP="00FE78A9">
            <w:pPr>
              <w:spacing w:after="0" w:line="240" w:lineRule="auto"/>
              <w:ind w:right="-284"/>
              <w:rPr>
                <w:rFonts w:ascii="Times New Roman" w:eastAsia="Times New Roman" w:hAnsi="Times New Roman" w:cs="Times New Roman"/>
                <w:color w:val="000000" w:themeColor="text1"/>
                <w:sz w:val="16"/>
                <w:szCs w:val="16"/>
                <w:lang w:eastAsia="lv-LV"/>
              </w:rPr>
            </w:pPr>
          </w:p>
        </w:tc>
      </w:tr>
      <w:tr w:rsidR="00DF6D2E" w:rsidRPr="0063744F" w14:paraId="3A5E1BCC" w14:textId="77777777" w:rsidTr="00635E87">
        <w:tc>
          <w:tcPr>
            <w:tcW w:w="755" w:type="pct"/>
            <w:tcBorders>
              <w:top w:val="outset" w:sz="6" w:space="0" w:color="414142"/>
              <w:left w:val="outset" w:sz="6" w:space="0" w:color="414142"/>
              <w:bottom w:val="outset" w:sz="6" w:space="0" w:color="414142"/>
              <w:right w:val="outset" w:sz="6" w:space="0" w:color="414142"/>
            </w:tcBorders>
            <w:shd w:val="clear" w:color="auto" w:fill="BDD6EE" w:themeFill="accent1" w:themeFillTint="66"/>
          </w:tcPr>
          <w:p w14:paraId="006EEBEF" w14:textId="53D0CB64" w:rsidR="00DF6D2E" w:rsidRPr="0063744F"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r>
              <w:rPr>
                <w:rFonts w:ascii="Times New Roman" w:eastAsia="Times New Roman" w:hAnsi="Times New Roman" w:cs="Times New Roman"/>
                <w:color w:val="000000" w:themeColor="text1"/>
                <w:sz w:val="16"/>
                <w:szCs w:val="16"/>
                <w:lang w:eastAsia="lv-LV"/>
              </w:rPr>
              <w:t>Ārlietu ministrija</w:t>
            </w:r>
          </w:p>
        </w:tc>
        <w:tc>
          <w:tcPr>
            <w:tcW w:w="455" w:type="pct"/>
            <w:tcBorders>
              <w:top w:val="outset" w:sz="6" w:space="0" w:color="414142"/>
              <w:left w:val="outset" w:sz="6" w:space="0" w:color="414142"/>
              <w:bottom w:val="outset" w:sz="6" w:space="0" w:color="414142"/>
              <w:right w:val="outset" w:sz="6" w:space="0" w:color="414142"/>
            </w:tcBorders>
            <w:shd w:val="clear" w:color="auto" w:fill="BDD6EE" w:themeFill="accent1" w:themeFillTint="66"/>
          </w:tcPr>
          <w:p w14:paraId="3A5DE1CD" w14:textId="0C17A5BB" w:rsidR="00DF6D2E" w:rsidRPr="0063744F"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p>
        </w:tc>
        <w:tc>
          <w:tcPr>
            <w:tcW w:w="682" w:type="pct"/>
            <w:tcBorders>
              <w:top w:val="outset" w:sz="6" w:space="0" w:color="414142"/>
              <w:left w:val="outset" w:sz="6" w:space="0" w:color="414142"/>
              <w:bottom w:val="outset" w:sz="6" w:space="0" w:color="414142"/>
              <w:right w:val="outset" w:sz="6" w:space="0" w:color="414142"/>
            </w:tcBorders>
            <w:shd w:val="clear" w:color="auto" w:fill="BDD6EE" w:themeFill="accent1" w:themeFillTint="66"/>
          </w:tcPr>
          <w:p w14:paraId="3EAC553C" w14:textId="023DA7B7" w:rsidR="00DF6D2E" w:rsidRPr="0063744F"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r w:rsidRPr="0063744F">
              <w:rPr>
                <w:rFonts w:ascii="Times New Roman" w:eastAsia="Times New Roman" w:hAnsi="Times New Roman" w:cs="Times New Roman"/>
                <w:color w:val="000000" w:themeColor="text1"/>
                <w:sz w:val="16"/>
                <w:szCs w:val="16"/>
                <w:lang w:eastAsia="lv-LV"/>
              </w:rPr>
              <w:t> </w:t>
            </w:r>
          </w:p>
        </w:tc>
        <w:tc>
          <w:tcPr>
            <w:tcW w:w="305" w:type="pct"/>
            <w:tcBorders>
              <w:top w:val="outset" w:sz="6" w:space="0" w:color="414142"/>
              <w:left w:val="outset" w:sz="6" w:space="0" w:color="414142"/>
              <w:bottom w:val="outset" w:sz="6" w:space="0" w:color="414142"/>
              <w:right w:val="outset" w:sz="6" w:space="0" w:color="414142"/>
            </w:tcBorders>
            <w:shd w:val="clear" w:color="auto" w:fill="BDD6EE" w:themeFill="accent1" w:themeFillTint="66"/>
            <w:vAlign w:val="bottom"/>
          </w:tcPr>
          <w:p w14:paraId="744EA2FB" w14:textId="1257D47A" w:rsidR="00DF6D2E" w:rsidRPr="0063744F"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r w:rsidRPr="0063744F">
              <w:rPr>
                <w:rFonts w:ascii="Times New Roman" w:eastAsia="Times New Roman" w:hAnsi="Times New Roman" w:cs="Times New Roman"/>
                <w:color w:val="000000" w:themeColor="text1"/>
                <w:sz w:val="16"/>
                <w:szCs w:val="16"/>
                <w:lang w:eastAsia="lv-LV"/>
              </w:rPr>
              <w:t> 0</w:t>
            </w:r>
          </w:p>
        </w:tc>
        <w:tc>
          <w:tcPr>
            <w:tcW w:w="227" w:type="pct"/>
            <w:tcBorders>
              <w:top w:val="outset" w:sz="6" w:space="0" w:color="414142"/>
              <w:left w:val="outset" w:sz="6" w:space="0" w:color="414142"/>
              <w:bottom w:val="outset" w:sz="6" w:space="0" w:color="414142"/>
              <w:right w:val="outset" w:sz="6" w:space="0" w:color="414142"/>
            </w:tcBorders>
            <w:shd w:val="clear" w:color="auto" w:fill="BDD6EE" w:themeFill="accent1" w:themeFillTint="66"/>
            <w:vAlign w:val="bottom"/>
          </w:tcPr>
          <w:p w14:paraId="07CF5C44" w14:textId="4E7EFA41" w:rsidR="00DF6D2E" w:rsidRPr="0063744F"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r w:rsidRPr="0063744F">
              <w:rPr>
                <w:rFonts w:ascii="Times New Roman" w:eastAsia="Times New Roman" w:hAnsi="Times New Roman" w:cs="Times New Roman"/>
                <w:color w:val="000000" w:themeColor="text1"/>
                <w:sz w:val="16"/>
                <w:szCs w:val="16"/>
                <w:lang w:eastAsia="lv-LV"/>
              </w:rPr>
              <w:t> 0</w:t>
            </w:r>
          </w:p>
        </w:tc>
        <w:tc>
          <w:tcPr>
            <w:tcW w:w="228" w:type="pct"/>
            <w:tcBorders>
              <w:top w:val="outset" w:sz="6" w:space="0" w:color="414142"/>
              <w:left w:val="outset" w:sz="6" w:space="0" w:color="414142"/>
              <w:bottom w:val="outset" w:sz="6" w:space="0" w:color="414142"/>
              <w:right w:val="outset" w:sz="6" w:space="0" w:color="414142"/>
            </w:tcBorders>
            <w:shd w:val="clear" w:color="auto" w:fill="BDD6EE" w:themeFill="accent1" w:themeFillTint="66"/>
            <w:vAlign w:val="bottom"/>
          </w:tcPr>
          <w:p w14:paraId="39135187" w14:textId="7853675A" w:rsidR="00DF6D2E" w:rsidRPr="0063744F"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r w:rsidRPr="0063744F">
              <w:rPr>
                <w:rFonts w:ascii="Times New Roman" w:eastAsia="Times New Roman" w:hAnsi="Times New Roman" w:cs="Times New Roman"/>
                <w:color w:val="000000" w:themeColor="text1"/>
                <w:sz w:val="16"/>
                <w:szCs w:val="16"/>
                <w:lang w:eastAsia="lv-LV"/>
              </w:rPr>
              <w:t> 0</w:t>
            </w:r>
          </w:p>
        </w:tc>
        <w:tc>
          <w:tcPr>
            <w:tcW w:w="379" w:type="pct"/>
            <w:tcBorders>
              <w:top w:val="outset" w:sz="6" w:space="0" w:color="414142"/>
              <w:left w:val="outset" w:sz="6" w:space="0" w:color="414142"/>
              <w:bottom w:val="outset" w:sz="6" w:space="0" w:color="414142"/>
              <w:right w:val="outset" w:sz="6" w:space="0" w:color="414142"/>
            </w:tcBorders>
            <w:shd w:val="clear" w:color="auto" w:fill="BDD6EE" w:themeFill="accent1" w:themeFillTint="66"/>
            <w:vAlign w:val="bottom"/>
          </w:tcPr>
          <w:p w14:paraId="352B840E" w14:textId="32B0DC6F" w:rsidR="00DF6D2E" w:rsidRPr="0063744F"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r w:rsidRPr="0063744F">
              <w:rPr>
                <w:rFonts w:ascii="Times New Roman" w:eastAsia="Times New Roman" w:hAnsi="Times New Roman" w:cs="Times New Roman"/>
                <w:color w:val="000000" w:themeColor="text1"/>
                <w:sz w:val="16"/>
                <w:szCs w:val="16"/>
                <w:lang w:eastAsia="lv-LV"/>
              </w:rPr>
              <w:t> </w:t>
            </w:r>
            <w:r w:rsidRPr="00B538F8">
              <w:rPr>
                <w:rFonts w:ascii="Times New Roman" w:eastAsia="Times New Roman" w:hAnsi="Times New Roman" w:cs="Times New Roman"/>
                <w:color w:val="000000" w:themeColor="text1"/>
                <w:sz w:val="16"/>
                <w:szCs w:val="16"/>
                <w:lang w:eastAsia="lv-LV"/>
              </w:rPr>
              <w:t>84 355</w:t>
            </w:r>
          </w:p>
        </w:tc>
        <w:tc>
          <w:tcPr>
            <w:tcW w:w="380" w:type="pct"/>
            <w:tcBorders>
              <w:top w:val="outset" w:sz="6" w:space="0" w:color="414142"/>
              <w:left w:val="outset" w:sz="6" w:space="0" w:color="414142"/>
              <w:bottom w:val="outset" w:sz="6" w:space="0" w:color="414142"/>
              <w:right w:val="outset" w:sz="6" w:space="0" w:color="414142"/>
            </w:tcBorders>
            <w:shd w:val="clear" w:color="auto" w:fill="BDD6EE" w:themeFill="accent1" w:themeFillTint="66"/>
            <w:vAlign w:val="bottom"/>
          </w:tcPr>
          <w:p w14:paraId="6175E905" w14:textId="4605682A" w:rsidR="00DF6D2E" w:rsidRPr="0063744F"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r w:rsidRPr="0063744F">
              <w:rPr>
                <w:rFonts w:ascii="Times New Roman" w:eastAsia="Times New Roman" w:hAnsi="Times New Roman" w:cs="Times New Roman"/>
                <w:color w:val="000000" w:themeColor="text1"/>
                <w:sz w:val="16"/>
                <w:szCs w:val="16"/>
                <w:lang w:eastAsia="lv-LV"/>
              </w:rPr>
              <w:t> </w:t>
            </w:r>
            <w:r w:rsidRPr="00B538F8">
              <w:rPr>
                <w:rFonts w:ascii="Times New Roman" w:eastAsia="Times New Roman" w:hAnsi="Times New Roman" w:cs="Times New Roman"/>
                <w:color w:val="000000" w:themeColor="text1"/>
                <w:sz w:val="16"/>
                <w:szCs w:val="16"/>
                <w:lang w:eastAsia="lv-LV"/>
              </w:rPr>
              <w:t>84 355</w:t>
            </w:r>
          </w:p>
        </w:tc>
        <w:tc>
          <w:tcPr>
            <w:tcW w:w="380" w:type="pct"/>
            <w:tcBorders>
              <w:top w:val="outset" w:sz="6" w:space="0" w:color="414142"/>
              <w:left w:val="outset" w:sz="6" w:space="0" w:color="414142"/>
              <w:bottom w:val="outset" w:sz="6" w:space="0" w:color="414142"/>
              <w:right w:val="outset" w:sz="6" w:space="0" w:color="414142"/>
            </w:tcBorders>
            <w:shd w:val="clear" w:color="auto" w:fill="BDD6EE" w:themeFill="accent1" w:themeFillTint="66"/>
            <w:vAlign w:val="bottom"/>
          </w:tcPr>
          <w:p w14:paraId="03796027" w14:textId="5879E4EE" w:rsidR="00DF6D2E" w:rsidRPr="0063744F"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r w:rsidRPr="0063744F">
              <w:rPr>
                <w:rFonts w:ascii="Times New Roman" w:eastAsia="Times New Roman" w:hAnsi="Times New Roman" w:cs="Times New Roman"/>
                <w:color w:val="000000" w:themeColor="text1"/>
                <w:sz w:val="16"/>
                <w:szCs w:val="16"/>
                <w:lang w:eastAsia="lv-LV"/>
              </w:rPr>
              <w:t> </w:t>
            </w:r>
            <w:r w:rsidRPr="00B538F8">
              <w:rPr>
                <w:rFonts w:ascii="Times New Roman" w:eastAsia="Times New Roman" w:hAnsi="Times New Roman" w:cs="Times New Roman"/>
                <w:color w:val="000000" w:themeColor="text1"/>
                <w:sz w:val="16"/>
                <w:szCs w:val="16"/>
                <w:lang w:eastAsia="lv-LV"/>
              </w:rPr>
              <w:t>84 355</w:t>
            </w:r>
          </w:p>
        </w:tc>
        <w:tc>
          <w:tcPr>
            <w:tcW w:w="229" w:type="pct"/>
            <w:tcBorders>
              <w:top w:val="outset" w:sz="6" w:space="0" w:color="414142"/>
              <w:left w:val="outset" w:sz="6" w:space="0" w:color="414142"/>
              <w:bottom w:val="outset" w:sz="6" w:space="0" w:color="414142"/>
              <w:right w:val="outset" w:sz="6" w:space="0" w:color="414142"/>
            </w:tcBorders>
            <w:shd w:val="clear" w:color="auto" w:fill="BDD6EE" w:themeFill="accent1" w:themeFillTint="66"/>
            <w:vAlign w:val="bottom"/>
          </w:tcPr>
          <w:p w14:paraId="626A6AE5" w14:textId="575057D9" w:rsidR="00DF6D2E" w:rsidRPr="0063744F"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p>
        </w:tc>
        <w:tc>
          <w:tcPr>
            <w:tcW w:w="494" w:type="pct"/>
            <w:tcBorders>
              <w:top w:val="outset" w:sz="6" w:space="0" w:color="414142"/>
              <w:left w:val="outset" w:sz="6" w:space="0" w:color="414142"/>
              <w:bottom w:val="outset" w:sz="6" w:space="0" w:color="414142"/>
              <w:right w:val="outset" w:sz="6" w:space="0" w:color="414142"/>
            </w:tcBorders>
            <w:shd w:val="clear" w:color="auto" w:fill="BDD6EE" w:themeFill="accent1" w:themeFillTint="66"/>
            <w:vAlign w:val="bottom"/>
          </w:tcPr>
          <w:p w14:paraId="2793ABE9" w14:textId="4047146C" w:rsidR="00DF6D2E" w:rsidRPr="0063744F"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r w:rsidRPr="0063744F">
              <w:rPr>
                <w:rFonts w:ascii="Times New Roman" w:eastAsia="Times New Roman" w:hAnsi="Times New Roman" w:cs="Times New Roman"/>
                <w:color w:val="000000" w:themeColor="text1"/>
                <w:sz w:val="16"/>
                <w:szCs w:val="16"/>
                <w:lang w:eastAsia="lv-LV"/>
              </w:rPr>
              <w:t> </w:t>
            </w:r>
            <w:r w:rsidRPr="00B538F8">
              <w:rPr>
                <w:rFonts w:ascii="Times New Roman" w:eastAsia="Times New Roman" w:hAnsi="Times New Roman" w:cs="Times New Roman"/>
                <w:color w:val="000000" w:themeColor="text1"/>
                <w:sz w:val="16"/>
                <w:szCs w:val="16"/>
                <w:lang w:eastAsia="lv-LV"/>
              </w:rPr>
              <w:t>84 355</w:t>
            </w:r>
          </w:p>
        </w:tc>
        <w:tc>
          <w:tcPr>
            <w:tcW w:w="486" w:type="pct"/>
            <w:tcBorders>
              <w:top w:val="outset" w:sz="6" w:space="0" w:color="414142"/>
              <w:left w:val="outset" w:sz="6" w:space="0" w:color="414142"/>
              <w:bottom w:val="outset" w:sz="6" w:space="0" w:color="414142"/>
              <w:right w:val="outset" w:sz="6" w:space="0" w:color="414142"/>
            </w:tcBorders>
            <w:shd w:val="clear" w:color="auto" w:fill="BDD6EE" w:themeFill="accent1" w:themeFillTint="66"/>
          </w:tcPr>
          <w:p w14:paraId="6736BF84" w14:textId="01E73EFE" w:rsidR="00DF6D2E" w:rsidRPr="0063744F"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p>
        </w:tc>
      </w:tr>
      <w:tr w:rsidR="00DF6D2E" w:rsidRPr="0063744F" w14:paraId="77794A72" w14:textId="77777777" w:rsidTr="00635E87">
        <w:tc>
          <w:tcPr>
            <w:tcW w:w="755" w:type="pct"/>
            <w:tcBorders>
              <w:top w:val="outset" w:sz="6" w:space="0" w:color="414142"/>
              <w:left w:val="outset" w:sz="6" w:space="0" w:color="414142"/>
              <w:bottom w:val="outset" w:sz="6" w:space="0" w:color="414142"/>
              <w:right w:val="outset" w:sz="6" w:space="0" w:color="414142"/>
            </w:tcBorders>
            <w:shd w:val="clear" w:color="auto" w:fill="FFFFFF"/>
          </w:tcPr>
          <w:p w14:paraId="6995FAEA" w14:textId="1F683BE4" w:rsidR="00DF6D2E" w:rsidRPr="0063744F"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r>
              <w:rPr>
                <w:rFonts w:ascii="Times New Roman" w:eastAsia="Times New Roman" w:hAnsi="Times New Roman" w:cs="Times New Roman"/>
                <w:color w:val="000000" w:themeColor="text1"/>
                <w:sz w:val="16"/>
                <w:szCs w:val="16"/>
                <w:lang w:eastAsia="lv-LV"/>
              </w:rPr>
              <w:t>Iekšlietu ministrija</w:t>
            </w:r>
          </w:p>
        </w:tc>
        <w:tc>
          <w:tcPr>
            <w:tcW w:w="455" w:type="pct"/>
            <w:tcBorders>
              <w:top w:val="outset" w:sz="6" w:space="0" w:color="414142"/>
              <w:left w:val="outset" w:sz="6" w:space="0" w:color="414142"/>
              <w:bottom w:val="outset" w:sz="6" w:space="0" w:color="414142"/>
              <w:right w:val="outset" w:sz="6" w:space="0" w:color="414142"/>
            </w:tcBorders>
            <w:shd w:val="clear" w:color="auto" w:fill="FFFFFF"/>
          </w:tcPr>
          <w:p w14:paraId="39C7CF48" w14:textId="7CCE5459" w:rsidR="00DF6D2E" w:rsidRPr="0063744F"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p>
        </w:tc>
        <w:tc>
          <w:tcPr>
            <w:tcW w:w="682" w:type="pct"/>
            <w:tcBorders>
              <w:top w:val="outset" w:sz="6" w:space="0" w:color="414142"/>
              <w:left w:val="outset" w:sz="6" w:space="0" w:color="414142"/>
              <w:bottom w:val="outset" w:sz="6" w:space="0" w:color="414142"/>
              <w:right w:val="outset" w:sz="6" w:space="0" w:color="414142"/>
            </w:tcBorders>
            <w:shd w:val="clear" w:color="auto" w:fill="FFFFFF"/>
          </w:tcPr>
          <w:p w14:paraId="4167C2B1" w14:textId="59776196" w:rsidR="00DF6D2E" w:rsidRPr="0063744F"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p>
        </w:tc>
        <w:tc>
          <w:tcPr>
            <w:tcW w:w="305" w:type="pct"/>
            <w:tcBorders>
              <w:top w:val="outset" w:sz="6" w:space="0" w:color="414142"/>
              <w:left w:val="outset" w:sz="6" w:space="0" w:color="414142"/>
              <w:bottom w:val="outset" w:sz="6" w:space="0" w:color="414142"/>
              <w:right w:val="outset" w:sz="6" w:space="0" w:color="414142"/>
            </w:tcBorders>
            <w:shd w:val="clear" w:color="auto" w:fill="FFFFFF"/>
          </w:tcPr>
          <w:p w14:paraId="44A4C95B" w14:textId="1286C5DB" w:rsidR="00DF6D2E" w:rsidRPr="0063744F"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r w:rsidRPr="0063744F">
              <w:rPr>
                <w:rFonts w:ascii="Times New Roman" w:eastAsia="Times New Roman" w:hAnsi="Times New Roman" w:cs="Times New Roman"/>
                <w:color w:val="000000" w:themeColor="text1"/>
                <w:sz w:val="16"/>
                <w:szCs w:val="16"/>
                <w:lang w:eastAsia="lv-LV"/>
              </w:rPr>
              <w:t>0</w:t>
            </w:r>
          </w:p>
        </w:tc>
        <w:tc>
          <w:tcPr>
            <w:tcW w:w="227" w:type="pct"/>
            <w:tcBorders>
              <w:top w:val="outset" w:sz="6" w:space="0" w:color="414142"/>
              <w:left w:val="outset" w:sz="6" w:space="0" w:color="414142"/>
              <w:bottom w:val="outset" w:sz="6" w:space="0" w:color="414142"/>
              <w:right w:val="outset" w:sz="6" w:space="0" w:color="414142"/>
            </w:tcBorders>
            <w:shd w:val="clear" w:color="auto" w:fill="FFFFFF"/>
          </w:tcPr>
          <w:p w14:paraId="00CD85B9" w14:textId="57612F36" w:rsidR="00DF6D2E" w:rsidRPr="0063744F"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r w:rsidRPr="0063744F">
              <w:rPr>
                <w:rFonts w:ascii="Times New Roman" w:eastAsia="Times New Roman" w:hAnsi="Times New Roman" w:cs="Times New Roman"/>
                <w:color w:val="000000" w:themeColor="text1"/>
                <w:sz w:val="16"/>
                <w:szCs w:val="16"/>
                <w:lang w:eastAsia="lv-LV"/>
              </w:rPr>
              <w:t>0</w:t>
            </w:r>
          </w:p>
        </w:tc>
        <w:tc>
          <w:tcPr>
            <w:tcW w:w="228" w:type="pct"/>
            <w:tcBorders>
              <w:top w:val="outset" w:sz="6" w:space="0" w:color="414142"/>
              <w:left w:val="outset" w:sz="6" w:space="0" w:color="414142"/>
              <w:bottom w:val="outset" w:sz="6" w:space="0" w:color="414142"/>
              <w:right w:val="outset" w:sz="6" w:space="0" w:color="414142"/>
            </w:tcBorders>
            <w:shd w:val="clear" w:color="auto" w:fill="FFFFFF"/>
          </w:tcPr>
          <w:p w14:paraId="678FBFA1" w14:textId="465CFD7D" w:rsidR="00DF6D2E" w:rsidRPr="0063744F"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r w:rsidRPr="0063744F">
              <w:rPr>
                <w:rFonts w:ascii="Times New Roman" w:eastAsia="Times New Roman" w:hAnsi="Times New Roman" w:cs="Times New Roman"/>
                <w:color w:val="000000" w:themeColor="text1"/>
                <w:sz w:val="16"/>
                <w:szCs w:val="16"/>
                <w:lang w:eastAsia="lv-LV"/>
              </w:rPr>
              <w:t>0</w:t>
            </w:r>
          </w:p>
        </w:tc>
        <w:tc>
          <w:tcPr>
            <w:tcW w:w="379"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10B770E3" w14:textId="78757A33" w:rsidR="00DF6D2E" w:rsidRPr="0063744F"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r w:rsidRPr="00F02BAA">
              <w:rPr>
                <w:rFonts w:ascii="Times New Roman" w:eastAsia="Times New Roman" w:hAnsi="Times New Roman" w:cs="Times New Roman"/>
                <w:color w:val="000000" w:themeColor="text1"/>
                <w:sz w:val="16"/>
                <w:szCs w:val="16"/>
                <w:lang w:eastAsia="lv-LV"/>
              </w:rPr>
              <w:t>1 547</w:t>
            </w:r>
            <w:r>
              <w:rPr>
                <w:rFonts w:ascii="Times New Roman" w:eastAsia="Times New Roman" w:hAnsi="Times New Roman" w:cs="Times New Roman"/>
                <w:color w:val="000000" w:themeColor="text1"/>
                <w:sz w:val="16"/>
                <w:szCs w:val="16"/>
                <w:lang w:eastAsia="lv-LV"/>
              </w:rPr>
              <w:t> </w:t>
            </w:r>
            <w:r w:rsidRPr="00F02BAA">
              <w:rPr>
                <w:rFonts w:ascii="Times New Roman" w:eastAsia="Times New Roman" w:hAnsi="Times New Roman" w:cs="Times New Roman"/>
                <w:color w:val="000000" w:themeColor="text1"/>
                <w:sz w:val="16"/>
                <w:szCs w:val="16"/>
                <w:lang w:eastAsia="lv-LV"/>
              </w:rPr>
              <w:t>164</w:t>
            </w:r>
            <w:r>
              <w:rPr>
                <w:rFonts w:ascii="Times New Roman" w:eastAsia="Times New Roman" w:hAnsi="Times New Roman" w:cs="Times New Roman"/>
                <w:color w:val="000000" w:themeColor="text1"/>
                <w:sz w:val="16"/>
                <w:szCs w:val="16"/>
                <w:lang w:eastAsia="lv-LV"/>
              </w:rPr>
              <w:t xml:space="preserve"> </w:t>
            </w:r>
          </w:p>
        </w:tc>
        <w:tc>
          <w:tcPr>
            <w:tcW w:w="380"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68727AE5" w14:textId="4DDDF5E8" w:rsidR="00DF6D2E" w:rsidRPr="0063744F"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r>
              <w:rPr>
                <w:rFonts w:ascii="Times New Roman" w:eastAsia="Times New Roman" w:hAnsi="Times New Roman" w:cs="Times New Roman"/>
                <w:color w:val="000000" w:themeColor="text1"/>
                <w:sz w:val="16"/>
                <w:szCs w:val="16"/>
                <w:lang w:eastAsia="lv-LV"/>
              </w:rPr>
              <w:t>1 418 534</w:t>
            </w:r>
          </w:p>
        </w:tc>
        <w:tc>
          <w:tcPr>
            <w:tcW w:w="380"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0AE19982" w14:textId="572F9707" w:rsidR="00DF6D2E" w:rsidRPr="0063744F"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r>
              <w:rPr>
                <w:rFonts w:ascii="Times New Roman" w:eastAsia="Times New Roman" w:hAnsi="Times New Roman" w:cs="Times New Roman"/>
                <w:color w:val="000000" w:themeColor="text1"/>
                <w:sz w:val="16"/>
                <w:szCs w:val="16"/>
                <w:lang w:eastAsia="lv-LV"/>
              </w:rPr>
              <w:t>1 418 534</w:t>
            </w:r>
          </w:p>
        </w:tc>
        <w:tc>
          <w:tcPr>
            <w:tcW w:w="229"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0BCABC70" w14:textId="57C1C7E6" w:rsidR="00DF6D2E" w:rsidRPr="0063744F"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p>
        </w:tc>
        <w:tc>
          <w:tcPr>
            <w:tcW w:w="494"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7BABCE9B" w14:textId="401EB306" w:rsidR="00DF6D2E" w:rsidRPr="0063744F"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r>
              <w:rPr>
                <w:rFonts w:ascii="Times New Roman" w:eastAsia="Times New Roman" w:hAnsi="Times New Roman" w:cs="Times New Roman"/>
                <w:color w:val="000000" w:themeColor="text1"/>
                <w:sz w:val="16"/>
                <w:szCs w:val="16"/>
                <w:lang w:eastAsia="lv-LV"/>
              </w:rPr>
              <w:t>1 418 534</w:t>
            </w:r>
          </w:p>
        </w:tc>
        <w:tc>
          <w:tcPr>
            <w:tcW w:w="486" w:type="pct"/>
            <w:tcBorders>
              <w:top w:val="outset" w:sz="6" w:space="0" w:color="414142"/>
              <w:left w:val="outset" w:sz="6" w:space="0" w:color="414142"/>
              <w:bottom w:val="outset" w:sz="6" w:space="0" w:color="414142"/>
              <w:right w:val="outset" w:sz="6" w:space="0" w:color="414142"/>
            </w:tcBorders>
            <w:shd w:val="clear" w:color="auto" w:fill="FFFFFF"/>
          </w:tcPr>
          <w:p w14:paraId="0921F9D0" w14:textId="74C6B94E" w:rsidR="00DF6D2E" w:rsidRPr="0063744F"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r w:rsidRPr="0063744F">
              <w:rPr>
                <w:rFonts w:ascii="Times New Roman" w:eastAsia="Times New Roman" w:hAnsi="Times New Roman" w:cs="Times New Roman"/>
                <w:color w:val="000000" w:themeColor="text1"/>
                <w:sz w:val="16"/>
                <w:szCs w:val="16"/>
                <w:lang w:eastAsia="lv-LV"/>
              </w:rPr>
              <w:t>0</w:t>
            </w:r>
          </w:p>
        </w:tc>
      </w:tr>
      <w:tr w:rsidR="00DF6D2E" w:rsidRPr="0063744F" w14:paraId="16C09716" w14:textId="77777777" w:rsidTr="0042120E">
        <w:tc>
          <w:tcPr>
            <w:tcW w:w="755" w:type="pct"/>
            <w:tcBorders>
              <w:top w:val="outset" w:sz="6" w:space="0" w:color="414142"/>
              <w:left w:val="outset" w:sz="6" w:space="0" w:color="414142"/>
              <w:bottom w:val="outset" w:sz="6" w:space="0" w:color="414142"/>
              <w:right w:val="outset" w:sz="6" w:space="0" w:color="414142"/>
            </w:tcBorders>
            <w:shd w:val="clear" w:color="auto" w:fill="DEEAF6" w:themeFill="accent1" w:themeFillTint="33"/>
            <w:vAlign w:val="bottom"/>
            <w:hideMark/>
          </w:tcPr>
          <w:p w14:paraId="0329E5DD" w14:textId="77777777" w:rsidR="00DF6D2E" w:rsidRPr="0063744F"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r w:rsidRPr="0063744F">
              <w:rPr>
                <w:rFonts w:ascii="Times New Roman" w:eastAsia="Times New Roman" w:hAnsi="Times New Roman" w:cs="Times New Roman"/>
                <w:color w:val="000000" w:themeColor="text1"/>
                <w:sz w:val="16"/>
                <w:szCs w:val="16"/>
                <w:lang w:eastAsia="lv-LV"/>
              </w:rPr>
              <w:t>2. risinājums</w:t>
            </w:r>
          </w:p>
        </w:tc>
        <w:tc>
          <w:tcPr>
            <w:tcW w:w="455" w:type="pct"/>
            <w:tcBorders>
              <w:top w:val="outset" w:sz="6" w:space="0" w:color="414142"/>
              <w:left w:val="outset" w:sz="6" w:space="0" w:color="414142"/>
              <w:bottom w:val="outset" w:sz="6" w:space="0" w:color="414142"/>
              <w:right w:val="outset" w:sz="6" w:space="0" w:color="414142"/>
            </w:tcBorders>
            <w:shd w:val="clear" w:color="auto" w:fill="DEEAF6" w:themeFill="accent1" w:themeFillTint="33"/>
          </w:tcPr>
          <w:p w14:paraId="7963F8DE" w14:textId="77777777" w:rsidR="00DF6D2E" w:rsidRPr="0063744F"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p>
        </w:tc>
        <w:tc>
          <w:tcPr>
            <w:tcW w:w="682" w:type="pct"/>
            <w:tcBorders>
              <w:top w:val="outset" w:sz="6" w:space="0" w:color="414142"/>
              <w:left w:val="outset" w:sz="6" w:space="0" w:color="414142"/>
              <w:bottom w:val="outset" w:sz="6" w:space="0" w:color="414142"/>
              <w:right w:val="outset" w:sz="6" w:space="0" w:color="414142"/>
            </w:tcBorders>
            <w:shd w:val="clear" w:color="auto" w:fill="DEEAF6" w:themeFill="accent1" w:themeFillTint="33"/>
            <w:hideMark/>
          </w:tcPr>
          <w:p w14:paraId="0B4F5597" w14:textId="77777777" w:rsidR="00DF6D2E" w:rsidRPr="0063744F"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r w:rsidRPr="0063744F">
              <w:rPr>
                <w:rFonts w:ascii="Times New Roman" w:eastAsia="Times New Roman" w:hAnsi="Times New Roman" w:cs="Times New Roman"/>
                <w:color w:val="000000" w:themeColor="text1"/>
                <w:sz w:val="16"/>
                <w:szCs w:val="16"/>
                <w:lang w:eastAsia="lv-LV"/>
              </w:rPr>
              <w:t> </w:t>
            </w:r>
          </w:p>
        </w:tc>
        <w:tc>
          <w:tcPr>
            <w:tcW w:w="305" w:type="pct"/>
            <w:tcBorders>
              <w:top w:val="outset" w:sz="6" w:space="0" w:color="414142"/>
              <w:left w:val="outset" w:sz="6" w:space="0" w:color="414142"/>
              <w:bottom w:val="outset" w:sz="6" w:space="0" w:color="414142"/>
              <w:right w:val="outset" w:sz="6" w:space="0" w:color="414142"/>
            </w:tcBorders>
            <w:shd w:val="clear" w:color="auto" w:fill="DEEAF6" w:themeFill="accent1" w:themeFillTint="33"/>
            <w:vAlign w:val="bottom"/>
            <w:hideMark/>
          </w:tcPr>
          <w:p w14:paraId="7D932C7C" w14:textId="77777777" w:rsidR="00DF6D2E" w:rsidRPr="0063744F"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r w:rsidRPr="0063744F">
              <w:rPr>
                <w:rFonts w:ascii="Times New Roman" w:eastAsia="Times New Roman" w:hAnsi="Times New Roman" w:cs="Times New Roman"/>
                <w:color w:val="000000" w:themeColor="text1"/>
                <w:sz w:val="16"/>
                <w:szCs w:val="16"/>
                <w:lang w:eastAsia="lv-LV"/>
              </w:rPr>
              <w:t> </w:t>
            </w:r>
          </w:p>
        </w:tc>
        <w:tc>
          <w:tcPr>
            <w:tcW w:w="227" w:type="pct"/>
            <w:tcBorders>
              <w:top w:val="outset" w:sz="6" w:space="0" w:color="414142"/>
              <w:left w:val="outset" w:sz="6" w:space="0" w:color="414142"/>
              <w:bottom w:val="outset" w:sz="6" w:space="0" w:color="414142"/>
              <w:right w:val="outset" w:sz="6" w:space="0" w:color="414142"/>
            </w:tcBorders>
            <w:shd w:val="clear" w:color="auto" w:fill="DEEAF6" w:themeFill="accent1" w:themeFillTint="33"/>
            <w:vAlign w:val="bottom"/>
            <w:hideMark/>
          </w:tcPr>
          <w:p w14:paraId="121E9ED0" w14:textId="77777777" w:rsidR="00DF6D2E" w:rsidRPr="0063744F"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r w:rsidRPr="0063744F">
              <w:rPr>
                <w:rFonts w:ascii="Times New Roman" w:eastAsia="Times New Roman" w:hAnsi="Times New Roman" w:cs="Times New Roman"/>
                <w:color w:val="000000" w:themeColor="text1"/>
                <w:sz w:val="16"/>
                <w:szCs w:val="16"/>
                <w:lang w:eastAsia="lv-LV"/>
              </w:rPr>
              <w:t> </w:t>
            </w:r>
          </w:p>
        </w:tc>
        <w:tc>
          <w:tcPr>
            <w:tcW w:w="228" w:type="pct"/>
            <w:tcBorders>
              <w:top w:val="outset" w:sz="6" w:space="0" w:color="414142"/>
              <w:left w:val="outset" w:sz="6" w:space="0" w:color="414142"/>
              <w:bottom w:val="outset" w:sz="6" w:space="0" w:color="414142"/>
              <w:right w:val="outset" w:sz="6" w:space="0" w:color="414142"/>
            </w:tcBorders>
            <w:shd w:val="clear" w:color="auto" w:fill="DEEAF6" w:themeFill="accent1" w:themeFillTint="33"/>
            <w:vAlign w:val="bottom"/>
            <w:hideMark/>
          </w:tcPr>
          <w:p w14:paraId="3BBF5E84" w14:textId="77777777" w:rsidR="00DF6D2E" w:rsidRPr="0063744F"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r w:rsidRPr="0063744F">
              <w:rPr>
                <w:rFonts w:ascii="Times New Roman" w:eastAsia="Times New Roman" w:hAnsi="Times New Roman" w:cs="Times New Roman"/>
                <w:color w:val="000000" w:themeColor="text1"/>
                <w:sz w:val="16"/>
                <w:szCs w:val="16"/>
                <w:lang w:eastAsia="lv-LV"/>
              </w:rPr>
              <w:t> </w:t>
            </w:r>
          </w:p>
        </w:tc>
        <w:tc>
          <w:tcPr>
            <w:tcW w:w="379" w:type="pct"/>
            <w:tcBorders>
              <w:top w:val="outset" w:sz="6" w:space="0" w:color="414142"/>
              <w:left w:val="outset" w:sz="6" w:space="0" w:color="414142"/>
              <w:bottom w:val="outset" w:sz="6" w:space="0" w:color="414142"/>
              <w:right w:val="outset" w:sz="6" w:space="0" w:color="414142"/>
            </w:tcBorders>
            <w:shd w:val="clear" w:color="auto" w:fill="DEEAF6" w:themeFill="accent1" w:themeFillTint="33"/>
            <w:vAlign w:val="bottom"/>
            <w:hideMark/>
          </w:tcPr>
          <w:p w14:paraId="3799B656" w14:textId="77777777" w:rsidR="00DF6D2E" w:rsidRPr="0063744F"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r w:rsidRPr="0063744F">
              <w:rPr>
                <w:rFonts w:ascii="Times New Roman" w:eastAsia="Times New Roman" w:hAnsi="Times New Roman" w:cs="Times New Roman"/>
                <w:color w:val="000000" w:themeColor="text1"/>
                <w:sz w:val="16"/>
                <w:szCs w:val="16"/>
                <w:lang w:eastAsia="lv-LV"/>
              </w:rPr>
              <w:t> </w:t>
            </w:r>
          </w:p>
        </w:tc>
        <w:tc>
          <w:tcPr>
            <w:tcW w:w="380" w:type="pct"/>
            <w:tcBorders>
              <w:top w:val="outset" w:sz="6" w:space="0" w:color="414142"/>
              <w:left w:val="outset" w:sz="6" w:space="0" w:color="414142"/>
              <w:bottom w:val="outset" w:sz="6" w:space="0" w:color="414142"/>
              <w:right w:val="outset" w:sz="6" w:space="0" w:color="414142"/>
            </w:tcBorders>
            <w:shd w:val="clear" w:color="auto" w:fill="DEEAF6" w:themeFill="accent1" w:themeFillTint="33"/>
            <w:vAlign w:val="bottom"/>
            <w:hideMark/>
          </w:tcPr>
          <w:p w14:paraId="1EF4C68E" w14:textId="77777777" w:rsidR="00DF6D2E" w:rsidRPr="0063744F"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r w:rsidRPr="0063744F">
              <w:rPr>
                <w:rFonts w:ascii="Times New Roman" w:eastAsia="Times New Roman" w:hAnsi="Times New Roman" w:cs="Times New Roman"/>
                <w:color w:val="000000" w:themeColor="text1"/>
                <w:sz w:val="16"/>
                <w:szCs w:val="16"/>
                <w:lang w:eastAsia="lv-LV"/>
              </w:rPr>
              <w:t> </w:t>
            </w:r>
          </w:p>
        </w:tc>
        <w:tc>
          <w:tcPr>
            <w:tcW w:w="380" w:type="pct"/>
            <w:tcBorders>
              <w:top w:val="outset" w:sz="6" w:space="0" w:color="414142"/>
              <w:left w:val="outset" w:sz="6" w:space="0" w:color="414142"/>
              <w:bottom w:val="outset" w:sz="6" w:space="0" w:color="414142"/>
              <w:right w:val="outset" w:sz="6" w:space="0" w:color="414142"/>
            </w:tcBorders>
            <w:shd w:val="clear" w:color="auto" w:fill="DEEAF6" w:themeFill="accent1" w:themeFillTint="33"/>
            <w:vAlign w:val="bottom"/>
            <w:hideMark/>
          </w:tcPr>
          <w:p w14:paraId="2F71E9BD" w14:textId="77777777" w:rsidR="00DF6D2E" w:rsidRPr="0063744F"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r w:rsidRPr="0063744F">
              <w:rPr>
                <w:rFonts w:ascii="Times New Roman" w:eastAsia="Times New Roman" w:hAnsi="Times New Roman" w:cs="Times New Roman"/>
                <w:color w:val="000000" w:themeColor="text1"/>
                <w:sz w:val="16"/>
                <w:szCs w:val="16"/>
                <w:lang w:eastAsia="lv-LV"/>
              </w:rPr>
              <w:t> </w:t>
            </w:r>
          </w:p>
        </w:tc>
        <w:tc>
          <w:tcPr>
            <w:tcW w:w="229" w:type="pct"/>
            <w:tcBorders>
              <w:top w:val="outset" w:sz="6" w:space="0" w:color="414142"/>
              <w:left w:val="outset" w:sz="6" w:space="0" w:color="414142"/>
              <w:bottom w:val="outset" w:sz="6" w:space="0" w:color="414142"/>
              <w:right w:val="outset" w:sz="6" w:space="0" w:color="414142"/>
            </w:tcBorders>
            <w:shd w:val="clear" w:color="auto" w:fill="DEEAF6" w:themeFill="accent1" w:themeFillTint="33"/>
            <w:vAlign w:val="bottom"/>
            <w:hideMark/>
          </w:tcPr>
          <w:p w14:paraId="4020BB52" w14:textId="77777777" w:rsidR="00DF6D2E" w:rsidRPr="0063744F"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r w:rsidRPr="0063744F">
              <w:rPr>
                <w:rFonts w:ascii="Times New Roman" w:eastAsia="Times New Roman" w:hAnsi="Times New Roman" w:cs="Times New Roman"/>
                <w:color w:val="000000" w:themeColor="text1"/>
                <w:sz w:val="16"/>
                <w:szCs w:val="16"/>
                <w:lang w:eastAsia="lv-LV"/>
              </w:rPr>
              <w:t> </w:t>
            </w:r>
          </w:p>
        </w:tc>
        <w:tc>
          <w:tcPr>
            <w:tcW w:w="494" w:type="pct"/>
            <w:tcBorders>
              <w:top w:val="outset" w:sz="6" w:space="0" w:color="414142"/>
              <w:left w:val="outset" w:sz="6" w:space="0" w:color="414142"/>
              <w:bottom w:val="outset" w:sz="6" w:space="0" w:color="414142"/>
              <w:right w:val="outset" w:sz="6" w:space="0" w:color="414142"/>
            </w:tcBorders>
            <w:shd w:val="clear" w:color="auto" w:fill="DEEAF6" w:themeFill="accent1" w:themeFillTint="33"/>
            <w:vAlign w:val="bottom"/>
            <w:hideMark/>
          </w:tcPr>
          <w:p w14:paraId="42BF1374" w14:textId="77777777" w:rsidR="00DF6D2E" w:rsidRPr="0063744F"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r w:rsidRPr="0063744F">
              <w:rPr>
                <w:rFonts w:ascii="Times New Roman" w:eastAsia="Times New Roman" w:hAnsi="Times New Roman" w:cs="Times New Roman"/>
                <w:color w:val="000000" w:themeColor="text1"/>
                <w:sz w:val="16"/>
                <w:szCs w:val="16"/>
                <w:lang w:eastAsia="lv-LV"/>
              </w:rPr>
              <w:t> </w:t>
            </w:r>
          </w:p>
        </w:tc>
        <w:tc>
          <w:tcPr>
            <w:tcW w:w="486" w:type="pct"/>
            <w:tcBorders>
              <w:top w:val="outset" w:sz="6" w:space="0" w:color="414142"/>
              <w:left w:val="outset" w:sz="6" w:space="0" w:color="414142"/>
              <w:bottom w:val="outset" w:sz="6" w:space="0" w:color="414142"/>
              <w:right w:val="outset" w:sz="6" w:space="0" w:color="414142"/>
            </w:tcBorders>
            <w:shd w:val="clear" w:color="auto" w:fill="DEEAF6" w:themeFill="accent1" w:themeFillTint="33"/>
            <w:vAlign w:val="bottom"/>
            <w:hideMark/>
          </w:tcPr>
          <w:p w14:paraId="375A1ABD" w14:textId="77777777" w:rsidR="00DF6D2E" w:rsidRPr="0063744F"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r w:rsidRPr="0063744F">
              <w:rPr>
                <w:rFonts w:ascii="Times New Roman" w:eastAsia="Times New Roman" w:hAnsi="Times New Roman" w:cs="Times New Roman"/>
                <w:color w:val="000000" w:themeColor="text1"/>
                <w:sz w:val="16"/>
                <w:szCs w:val="16"/>
                <w:lang w:eastAsia="lv-LV"/>
              </w:rPr>
              <w:t> </w:t>
            </w:r>
          </w:p>
        </w:tc>
      </w:tr>
      <w:tr w:rsidR="00DF6D2E" w:rsidRPr="0063744F" w14:paraId="153A619F" w14:textId="77777777" w:rsidTr="0042120E">
        <w:tc>
          <w:tcPr>
            <w:tcW w:w="755" w:type="pct"/>
            <w:tcBorders>
              <w:top w:val="outset" w:sz="6" w:space="0" w:color="414142"/>
              <w:left w:val="outset" w:sz="6" w:space="0" w:color="414142"/>
              <w:bottom w:val="outset" w:sz="6" w:space="0" w:color="414142"/>
              <w:right w:val="outset" w:sz="6" w:space="0" w:color="414142"/>
            </w:tcBorders>
            <w:shd w:val="clear" w:color="auto" w:fill="FFFFFF"/>
            <w:hideMark/>
          </w:tcPr>
          <w:p w14:paraId="7570D2F9" w14:textId="77777777" w:rsidR="00DF6D2E" w:rsidRPr="0063744F"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r>
              <w:rPr>
                <w:rFonts w:ascii="Times New Roman" w:eastAsia="Times New Roman" w:hAnsi="Times New Roman" w:cs="Times New Roman"/>
                <w:color w:val="000000" w:themeColor="text1"/>
                <w:sz w:val="16"/>
                <w:szCs w:val="16"/>
                <w:lang w:eastAsia="lv-LV"/>
              </w:rPr>
              <w:t>Ārlietu ministrija</w:t>
            </w:r>
          </w:p>
        </w:tc>
        <w:tc>
          <w:tcPr>
            <w:tcW w:w="455" w:type="pct"/>
            <w:tcBorders>
              <w:top w:val="outset" w:sz="6" w:space="0" w:color="414142"/>
              <w:left w:val="outset" w:sz="6" w:space="0" w:color="414142"/>
              <w:bottom w:val="outset" w:sz="6" w:space="0" w:color="414142"/>
              <w:right w:val="outset" w:sz="6" w:space="0" w:color="414142"/>
            </w:tcBorders>
            <w:shd w:val="clear" w:color="auto" w:fill="FFFFFF"/>
          </w:tcPr>
          <w:p w14:paraId="045A8C34" w14:textId="77777777" w:rsidR="00DF6D2E" w:rsidRPr="0063744F"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p>
        </w:tc>
        <w:tc>
          <w:tcPr>
            <w:tcW w:w="682" w:type="pct"/>
            <w:tcBorders>
              <w:top w:val="outset" w:sz="6" w:space="0" w:color="414142"/>
              <w:left w:val="outset" w:sz="6" w:space="0" w:color="414142"/>
              <w:bottom w:val="outset" w:sz="6" w:space="0" w:color="414142"/>
              <w:right w:val="outset" w:sz="6" w:space="0" w:color="414142"/>
            </w:tcBorders>
            <w:shd w:val="clear" w:color="auto" w:fill="FFFFFF"/>
            <w:hideMark/>
          </w:tcPr>
          <w:p w14:paraId="20C1502E" w14:textId="77777777" w:rsidR="00DF6D2E" w:rsidRPr="0063744F"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r w:rsidRPr="0063744F">
              <w:rPr>
                <w:rFonts w:ascii="Times New Roman" w:eastAsia="Times New Roman" w:hAnsi="Times New Roman" w:cs="Times New Roman"/>
                <w:color w:val="000000" w:themeColor="text1"/>
                <w:sz w:val="16"/>
                <w:szCs w:val="16"/>
                <w:lang w:eastAsia="lv-LV"/>
              </w:rPr>
              <w:t> 97.00.00 Nozaru vadība un politikas plānošana</w:t>
            </w:r>
          </w:p>
        </w:tc>
        <w:tc>
          <w:tcPr>
            <w:tcW w:w="305"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332DAB69" w14:textId="77777777" w:rsidR="00DF6D2E" w:rsidRPr="0063744F"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r w:rsidRPr="0063744F">
              <w:rPr>
                <w:rFonts w:ascii="Times New Roman" w:eastAsia="Times New Roman" w:hAnsi="Times New Roman" w:cs="Times New Roman"/>
                <w:color w:val="000000" w:themeColor="text1"/>
                <w:sz w:val="16"/>
                <w:szCs w:val="16"/>
                <w:lang w:eastAsia="lv-LV"/>
              </w:rPr>
              <w:t> 0</w:t>
            </w:r>
          </w:p>
        </w:tc>
        <w:tc>
          <w:tcPr>
            <w:tcW w:w="227"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7A15A58C" w14:textId="77777777" w:rsidR="00DF6D2E" w:rsidRPr="0063744F"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r w:rsidRPr="0063744F">
              <w:rPr>
                <w:rFonts w:ascii="Times New Roman" w:eastAsia="Times New Roman" w:hAnsi="Times New Roman" w:cs="Times New Roman"/>
                <w:color w:val="000000" w:themeColor="text1"/>
                <w:sz w:val="16"/>
                <w:szCs w:val="16"/>
                <w:lang w:eastAsia="lv-LV"/>
              </w:rPr>
              <w:t> 0</w:t>
            </w:r>
          </w:p>
        </w:tc>
        <w:tc>
          <w:tcPr>
            <w:tcW w:w="228"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2B7CD3DD" w14:textId="77777777" w:rsidR="00DF6D2E" w:rsidRPr="0063744F"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r w:rsidRPr="0063744F">
              <w:rPr>
                <w:rFonts w:ascii="Times New Roman" w:eastAsia="Times New Roman" w:hAnsi="Times New Roman" w:cs="Times New Roman"/>
                <w:color w:val="000000" w:themeColor="text1"/>
                <w:sz w:val="16"/>
                <w:szCs w:val="16"/>
                <w:lang w:eastAsia="lv-LV"/>
              </w:rPr>
              <w:t> 0</w:t>
            </w:r>
          </w:p>
        </w:tc>
        <w:tc>
          <w:tcPr>
            <w:tcW w:w="379"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6ED87D41" w14:textId="5570A905" w:rsidR="00DF6D2E" w:rsidRPr="0063744F"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r w:rsidRPr="0063744F">
              <w:rPr>
                <w:rFonts w:ascii="Times New Roman" w:eastAsia="Times New Roman" w:hAnsi="Times New Roman" w:cs="Times New Roman"/>
                <w:color w:val="000000" w:themeColor="text1"/>
                <w:sz w:val="16"/>
                <w:szCs w:val="16"/>
                <w:lang w:eastAsia="lv-LV"/>
              </w:rPr>
              <w:t> </w:t>
            </w:r>
            <w:r w:rsidRPr="00B538F8">
              <w:rPr>
                <w:rFonts w:ascii="Times New Roman" w:eastAsia="Times New Roman" w:hAnsi="Times New Roman" w:cs="Times New Roman"/>
                <w:color w:val="000000" w:themeColor="text1"/>
                <w:sz w:val="16"/>
                <w:szCs w:val="16"/>
                <w:lang w:eastAsia="lv-LV"/>
              </w:rPr>
              <w:t>84 355</w:t>
            </w:r>
          </w:p>
        </w:tc>
        <w:tc>
          <w:tcPr>
            <w:tcW w:w="380"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024A1AC2" w14:textId="5E111701" w:rsidR="00DF6D2E" w:rsidRPr="0063744F"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r w:rsidRPr="0063744F">
              <w:rPr>
                <w:rFonts w:ascii="Times New Roman" w:eastAsia="Times New Roman" w:hAnsi="Times New Roman" w:cs="Times New Roman"/>
                <w:color w:val="000000" w:themeColor="text1"/>
                <w:sz w:val="16"/>
                <w:szCs w:val="16"/>
                <w:lang w:eastAsia="lv-LV"/>
              </w:rPr>
              <w:t> </w:t>
            </w:r>
            <w:r w:rsidRPr="00B538F8">
              <w:rPr>
                <w:rFonts w:ascii="Times New Roman" w:eastAsia="Times New Roman" w:hAnsi="Times New Roman" w:cs="Times New Roman"/>
                <w:color w:val="000000" w:themeColor="text1"/>
                <w:sz w:val="16"/>
                <w:szCs w:val="16"/>
                <w:lang w:eastAsia="lv-LV"/>
              </w:rPr>
              <w:t>84 355</w:t>
            </w:r>
          </w:p>
        </w:tc>
        <w:tc>
          <w:tcPr>
            <w:tcW w:w="380"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6FF12691" w14:textId="50AC7AAC" w:rsidR="00DF6D2E" w:rsidRPr="0063744F"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r w:rsidRPr="0063744F">
              <w:rPr>
                <w:rFonts w:ascii="Times New Roman" w:eastAsia="Times New Roman" w:hAnsi="Times New Roman" w:cs="Times New Roman"/>
                <w:color w:val="000000" w:themeColor="text1"/>
                <w:sz w:val="16"/>
                <w:szCs w:val="16"/>
                <w:lang w:eastAsia="lv-LV"/>
              </w:rPr>
              <w:t> </w:t>
            </w:r>
            <w:r w:rsidRPr="00B538F8">
              <w:rPr>
                <w:rFonts w:ascii="Times New Roman" w:eastAsia="Times New Roman" w:hAnsi="Times New Roman" w:cs="Times New Roman"/>
                <w:color w:val="000000" w:themeColor="text1"/>
                <w:sz w:val="16"/>
                <w:szCs w:val="16"/>
                <w:lang w:eastAsia="lv-LV"/>
              </w:rPr>
              <w:t>84 355</w:t>
            </w:r>
          </w:p>
        </w:tc>
        <w:tc>
          <w:tcPr>
            <w:tcW w:w="229"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11617B52" w14:textId="77777777" w:rsidR="00DF6D2E" w:rsidRPr="0063744F"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p>
        </w:tc>
        <w:tc>
          <w:tcPr>
            <w:tcW w:w="494"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63C4BFE5" w14:textId="03EAF540" w:rsidR="00DF6D2E" w:rsidRPr="0063744F"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r w:rsidRPr="0063744F">
              <w:rPr>
                <w:rFonts w:ascii="Times New Roman" w:eastAsia="Times New Roman" w:hAnsi="Times New Roman" w:cs="Times New Roman"/>
                <w:color w:val="000000" w:themeColor="text1"/>
                <w:sz w:val="16"/>
                <w:szCs w:val="16"/>
                <w:lang w:eastAsia="lv-LV"/>
              </w:rPr>
              <w:t> </w:t>
            </w:r>
            <w:r w:rsidRPr="00B538F8">
              <w:rPr>
                <w:rFonts w:ascii="Times New Roman" w:eastAsia="Times New Roman" w:hAnsi="Times New Roman" w:cs="Times New Roman"/>
                <w:color w:val="000000" w:themeColor="text1"/>
                <w:sz w:val="16"/>
                <w:szCs w:val="16"/>
                <w:lang w:eastAsia="lv-LV"/>
              </w:rPr>
              <w:t>84 355</w:t>
            </w:r>
          </w:p>
        </w:tc>
        <w:tc>
          <w:tcPr>
            <w:tcW w:w="486" w:type="pct"/>
            <w:tcBorders>
              <w:top w:val="outset" w:sz="6" w:space="0" w:color="414142"/>
              <w:left w:val="outset" w:sz="6" w:space="0" w:color="414142"/>
              <w:bottom w:val="outset" w:sz="6" w:space="0" w:color="414142"/>
              <w:right w:val="outset" w:sz="6" w:space="0" w:color="414142"/>
            </w:tcBorders>
            <w:shd w:val="clear" w:color="auto" w:fill="FFFFFF"/>
            <w:vAlign w:val="bottom"/>
            <w:hideMark/>
          </w:tcPr>
          <w:p w14:paraId="0E029C7F" w14:textId="77777777" w:rsidR="00DF6D2E" w:rsidRPr="0063744F"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r w:rsidRPr="0063744F">
              <w:rPr>
                <w:rFonts w:ascii="Times New Roman" w:eastAsia="Times New Roman" w:hAnsi="Times New Roman" w:cs="Times New Roman"/>
                <w:color w:val="000000" w:themeColor="text1"/>
                <w:sz w:val="16"/>
                <w:szCs w:val="16"/>
                <w:lang w:eastAsia="lv-LV"/>
              </w:rPr>
              <w:t> </w:t>
            </w:r>
          </w:p>
        </w:tc>
      </w:tr>
      <w:tr w:rsidR="00DF6D2E" w:rsidRPr="0063744F" w14:paraId="128E4C43" w14:textId="77777777" w:rsidTr="0042120E">
        <w:tc>
          <w:tcPr>
            <w:tcW w:w="755" w:type="pct"/>
            <w:tcBorders>
              <w:top w:val="outset" w:sz="6" w:space="0" w:color="414142"/>
              <w:left w:val="outset" w:sz="6" w:space="0" w:color="414142"/>
              <w:bottom w:val="outset" w:sz="6" w:space="0" w:color="414142"/>
              <w:right w:val="outset" w:sz="6" w:space="0" w:color="414142"/>
            </w:tcBorders>
            <w:shd w:val="clear" w:color="auto" w:fill="DEEAF6" w:themeFill="accent1" w:themeFillTint="33"/>
            <w:vAlign w:val="bottom"/>
            <w:hideMark/>
          </w:tcPr>
          <w:p w14:paraId="01318375" w14:textId="2A375E51" w:rsidR="00DF6D2E" w:rsidRPr="0063744F"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r>
              <w:rPr>
                <w:rFonts w:ascii="Times New Roman" w:eastAsia="Times New Roman" w:hAnsi="Times New Roman" w:cs="Times New Roman"/>
                <w:color w:val="000000" w:themeColor="text1"/>
                <w:sz w:val="16"/>
                <w:szCs w:val="16"/>
                <w:lang w:eastAsia="lv-LV"/>
              </w:rPr>
              <w:t>3</w:t>
            </w:r>
            <w:r w:rsidRPr="0063744F">
              <w:rPr>
                <w:rFonts w:ascii="Times New Roman" w:eastAsia="Times New Roman" w:hAnsi="Times New Roman" w:cs="Times New Roman"/>
                <w:color w:val="000000" w:themeColor="text1"/>
                <w:sz w:val="16"/>
                <w:szCs w:val="16"/>
                <w:lang w:eastAsia="lv-LV"/>
              </w:rPr>
              <w:t>. risinājums</w:t>
            </w:r>
          </w:p>
        </w:tc>
        <w:tc>
          <w:tcPr>
            <w:tcW w:w="455" w:type="pct"/>
            <w:tcBorders>
              <w:top w:val="outset" w:sz="6" w:space="0" w:color="414142"/>
              <w:left w:val="outset" w:sz="6" w:space="0" w:color="414142"/>
              <w:bottom w:val="outset" w:sz="6" w:space="0" w:color="414142"/>
              <w:right w:val="outset" w:sz="6" w:space="0" w:color="414142"/>
            </w:tcBorders>
            <w:shd w:val="clear" w:color="auto" w:fill="DEEAF6" w:themeFill="accent1" w:themeFillTint="33"/>
            <w:hideMark/>
          </w:tcPr>
          <w:p w14:paraId="638CC44B" w14:textId="77777777" w:rsidR="00DF6D2E" w:rsidRPr="0063744F"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r w:rsidRPr="0063744F">
              <w:rPr>
                <w:rFonts w:ascii="Times New Roman" w:eastAsia="Times New Roman" w:hAnsi="Times New Roman" w:cs="Times New Roman"/>
                <w:color w:val="000000" w:themeColor="text1"/>
                <w:sz w:val="16"/>
                <w:szCs w:val="16"/>
                <w:lang w:eastAsia="lv-LV"/>
              </w:rPr>
              <w:t> </w:t>
            </w:r>
          </w:p>
        </w:tc>
        <w:tc>
          <w:tcPr>
            <w:tcW w:w="682" w:type="pct"/>
            <w:tcBorders>
              <w:top w:val="outset" w:sz="6" w:space="0" w:color="414142"/>
              <w:left w:val="outset" w:sz="6" w:space="0" w:color="414142"/>
              <w:bottom w:val="outset" w:sz="6" w:space="0" w:color="414142"/>
              <w:right w:val="outset" w:sz="6" w:space="0" w:color="414142"/>
            </w:tcBorders>
            <w:shd w:val="clear" w:color="auto" w:fill="DEEAF6" w:themeFill="accent1" w:themeFillTint="33"/>
            <w:hideMark/>
          </w:tcPr>
          <w:p w14:paraId="2A535235" w14:textId="77777777" w:rsidR="00DF6D2E" w:rsidRPr="0063744F"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r w:rsidRPr="0063744F">
              <w:rPr>
                <w:rFonts w:ascii="Times New Roman" w:eastAsia="Times New Roman" w:hAnsi="Times New Roman" w:cs="Times New Roman"/>
                <w:color w:val="000000" w:themeColor="text1"/>
                <w:sz w:val="16"/>
                <w:szCs w:val="16"/>
                <w:lang w:eastAsia="lv-LV"/>
              </w:rPr>
              <w:t> </w:t>
            </w:r>
          </w:p>
        </w:tc>
        <w:tc>
          <w:tcPr>
            <w:tcW w:w="305" w:type="pct"/>
            <w:tcBorders>
              <w:top w:val="outset" w:sz="6" w:space="0" w:color="414142"/>
              <w:left w:val="outset" w:sz="6" w:space="0" w:color="414142"/>
              <w:bottom w:val="outset" w:sz="6" w:space="0" w:color="414142"/>
              <w:right w:val="outset" w:sz="6" w:space="0" w:color="414142"/>
            </w:tcBorders>
            <w:shd w:val="clear" w:color="auto" w:fill="DEEAF6" w:themeFill="accent1" w:themeFillTint="33"/>
            <w:vAlign w:val="bottom"/>
            <w:hideMark/>
          </w:tcPr>
          <w:p w14:paraId="59857BD7" w14:textId="77777777" w:rsidR="00DF6D2E" w:rsidRPr="0063744F"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r w:rsidRPr="0063744F">
              <w:rPr>
                <w:rFonts w:ascii="Times New Roman" w:eastAsia="Times New Roman" w:hAnsi="Times New Roman" w:cs="Times New Roman"/>
                <w:color w:val="000000" w:themeColor="text1"/>
                <w:sz w:val="16"/>
                <w:szCs w:val="16"/>
                <w:lang w:eastAsia="lv-LV"/>
              </w:rPr>
              <w:t> </w:t>
            </w:r>
          </w:p>
        </w:tc>
        <w:tc>
          <w:tcPr>
            <w:tcW w:w="227" w:type="pct"/>
            <w:tcBorders>
              <w:top w:val="outset" w:sz="6" w:space="0" w:color="414142"/>
              <w:left w:val="outset" w:sz="6" w:space="0" w:color="414142"/>
              <w:bottom w:val="outset" w:sz="6" w:space="0" w:color="414142"/>
              <w:right w:val="outset" w:sz="6" w:space="0" w:color="414142"/>
            </w:tcBorders>
            <w:shd w:val="clear" w:color="auto" w:fill="DEEAF6" w:themeFill="accent1" w:themeFillTint="33"/>
            <w:vAlign w:val="bottom"/>
            <w:hideMark/>
          </w:tcPr>
          <w:p w14:paraId="70ECD6F9" w14:textId="77777777" w:rsidR="00DF6D2E" w:rsidRPr="0063744F"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r w:rsidRPr="0063744F">
              <w:rPr>
                <w:rFonts w:ascii="Times New Roman" w:eastAsia="Times New Roman" w:hAnsi="Times New Roman" w:cs="Times New Roman"/>
                <w:color w:val="000000" w:themeColor="text1"/>
                <w:sz w:val="16"/>
                <w:szCs w:val="16"/>
                <w:lang w:eastAsia="lv-LV"/>
              </w:rPr>
              <w:t> </w:t>
            </w:r>
          </w:p>
        </w:tc>
        <w:tc>
          <w:tcPr>
            <w:tcW w:w="228" w:type="pct"/>
            <w:tcBorders>
              <w:top w:val="outset" w:sz="6" w:space="0" w:color="414142"/>
              <w:left w:val="outset" w:sz="6" w:space="0" w:color="414142"/>
              <w:bottom w:val="outset" w:sz="6" w:space="0" w:color="414142"/>
              <w:right w:val="outset" w:sz="6" w:space="0" w:color="414142"/>
            </w:tcBorders>
            <w:shd w:val="clear" w:color="auto" w:fill="DEEAF6" w:themeFill="accent1" w:themeFillTint="33"/>
            <w:vAlign w:val="bottom"/>
            <w:hideMark/>
          </w:tcPr>
          <w:p w14:paraId="48FFEF90" w14:textId="77777777" w:rsidR="00DF6D2E" w:rsidRPr="0063744F"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r w:rsidRPr="0063744F">
              <w:rPr>
                <w:rFonts w:ascii="Times New Roman" w:eastAsia="Times New Roman" w:hAnsi="Times New Roman" w:cs="Times New Roman"/>
                <w:color w:val="000000" w:themeColor="text1"/>
                <w:sz w:val="16"/>
                <w:szCs w:val="16"/>
                <w:lang w:eastAsia="lv-LV"/>
              </w:rPr>
              <w:t> </w:t>
            </w:r>
          </w:p>
        </w:tc>
        <w:tc>
          <w:tcPr>
            <w:tcW w:w="379" w:type="pct"/>
            <w:tcBorders>
              <w:top w:val="outset" w:sz="6" w:space="0" w:color="414142"/>
              <w:left w:val="outset" w:sz="6" w:space="0" w:color="414142"/>
              <w:bottom w:val="outset" w:sz="6" w:space="0" w:color="414142"/>
              <w:right w:val="outset" w:sz="6" w:space="0" w:color="414142"/>
            </w:tcBorders>
            <w:shd w:val="clear" w:color="auto" w:fill="DEEAF6" w:themeFill="accent1" w:themeFillTint="33"/>
            <w:vAlign w:val="bottom"/>
            <w:hideMark/>
          </w:tcPr>
          <w:p w14:paraId="1D9650BD" w14:textId="77777777" w:rsidR="00DF6D2E" w:rsidRPr="0063744F"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r w:rsidRPr="0063744F">
              <w:rPr>
                <w:rFonts w:ascii="Times New Roman" w:eastAsia="Times New Roman" w:hAnsi="Times New Roman" w:cs="Times New Roman"/>
                <w:color w:val="000000" w:themeColor="text1"/>
                <w:sz w:val="16"/>
                <w:szCs w:val="16"/>
                <w:lang w:eastAsia="lv-LV"/>
              </w:rPr>
              <w:t> </w:t>
            </w:r>
          </w:p>
        </w:tc>
        <w:tc>
          <w:tcPr>
            <w:tcW w:w="380" w:type="pct"/>
            <w:tcBorders>
              <w:top w:val="outset" w:sz="6" w:space="0" w:color="414142"/>
              <w:left w:val="outset" w:sz="6" w:space="0" w:color="414142"/>
              <w:bottom w:val="outset" w:sz="6" w:space="0" w:color="414142"/>
              <w:right w:val="outset" w:sz="6" w:space="0" w:color="414142"/>
            </w:tcBorders>
            <w:shd w:val="clear" w:color="auto" w:fill="DEEAF6" w:themeFill="accent1" w:themeFillTint="33"/>
            <w:vAlign w:val="bottom"/>
            <w:hideMark/>
          </w:tcPr>
          <w:p w14:paraId="2AA42BF1" w14:textId="77777777" w:rsidR="00DF6D2E" w:rsidRPr="0063744F"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r w:rsidRPr="0063744F">
              <w:rPr>
                <w:rFonts w:ascii="Times New Roman" w:eastAsia="Times New Roman" w:hAnsi="Times New Roman" w:cs="Times New Roman"/>
                <w:color w:val="000000" w:themeColor="text1"/>
                <w:sz w:val="16"/>
                <w:szCs w:val="16"/>
                <w:lang w:eastAsia="lv-LV"/>
              </w:rPr>
              <w:t> </w:t>
            </w:r>
          </w:p>
        </w:tc>
        <w:tc>
          <w:tcPr>
            <w:tcW w:w="380" w:type="pct"/>
            <w:tcBorders>
              <w:top w:val="outset" w:sz="6" w:space="0" w:color="414142"/>
              <w:left w:val="outset" w:sz="6" w:space="0" w:color="414142"/>
              <w:bottom w:val="outset" w:sz="6" w:space="0" w:color="414142"/>
              <w:right w:val="outset" w:sz="6" w:space="0" w:color="414142"/>
            </w:tcBorders>
            <w:shd w:val="clear" w:color="auto" w:fill="DEEAF6" w:themeFill="accent1" w:themeFillTint="33"/>
            <w:vAlign w:val="bottom"/>
            <w:hideMark/>
          </w:tcPr>
          <w:p w14:paraId="773688C0" w14:textId="77777777" w:rsidR="00DF6D2E" w:rsidRPr="0063744F"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r w:rsidRPr="0063744F">
              <w:rPr>
                <w:rFonts w:ascii="Times New Roman" w:eastAsia="Times New Roman" w:hAnsi="Times New Roman" w:cs="Times New Roman"/>
                <w:color w:val="000000" w:themeColor="text1"/>
                <w:sz w:val="16"/>
                <w:szCs w:val="16"/>
                <w:lang w:eastAsia="lv-LV"/>
              </w:rPr>
              <w:t> </w:t>
            </w:r>
          </w:p>
        </w:tc>
        <w:tc>
          <w:tcPr>
            <w:tcW w:w="229" w:type="pct"/>
            <w:tcBorders>
              <w:top w:val="outset" w:sz="6" w:space="0" w:color="414142"/>
              <w:left w:val="outset" w:sz="6" w:space="0" w:color="414142"/>
              <w:bottom w:val="outset" w:sz="6" w:space="0" w:color="414142"/>
              <w:right w:val="outset" w:sz="6" w:space="0" w:color="414142"/>
            </w:tcBorders>
            <w:shd w:val="clear" w:color="auto" w:fill="DEEAF6" w:themeFill="accent1" w:themeFillTint="33"/>
            <w:vAlign w:val="bottom"/>
            <w:hideMark/>
          </w:tcPr>
          <w:p w14:paraId="0229238B" w14:textId="77777777" w:rsidR="00DF6D2E" w:rsidRPr="0063744F"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r w:rsidRPr="0063744F">
              <w:rPr>
                <w:rFonts w:ascii="Times New Roman" w:eastAsia="Times New Roman" w:hAnsi="Times New Roman" w:cs="Times New Roman"/>
                <w:color w:val="000000" w:themeColor="text1"/>
                <w:sz w:val="16"/>
                <w:szCs w:val="16"/>
                <w:lang w:eastAsia="lv-LV"/>
              </w:rPr>
              <w:t> </w:t>
            </w:r>
          </w:p>
        </w:tc>
        <w:tc>
          <w:tcPr>
            <w:tcW w:w="494" w:type="pct"/>
            <w:tcBorders>
              <w:top w:val="outset" w:sz="6" w:space="0" w:color="414142"/>
              <w:left w:val="outset" w:sz="6" w:space="0" w:color="414142"/>
              <w:bottom w:val="outset" w:sz="6" w:space="0" w:color="414142"/>
              <w:right w:val="outset" w:sz="6" w:space="0" w:color="414142"/>
            </w:tcBorders>
            <w:shd w:val="clear" w:color="auto" w:fill="DEEAF6" w:themeFill="accent1" w:themeFillTint="33"/>
            <w:vAlign w:val="bottom"/>
            <w:hideMark/>
          </w:tcPr>
          <w:p w14:paraId="7F452D49" w14:textId="77777777" w:rsidR="00DF6D2E" w:rsidRPr="0063744F"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r w:rsidRPr="0063744F">
              <w:rPr>
                <w:rFonts w:ascii="Times New Roman" w:eastAsia="Times New Roman" w:hAnsi="Times New Roman" w:cs="Times New Roman"/>
                <w:color w:val="000000" w:themeColor="text1"/>
                <w:sz w:val="16"/>
                <w:szCs w:val="16"/>
                <w:lang w:eastAsia="lv-LV"/>
              </w:rPr>
              <w:t> </w:t>
            </w:r>
          </w:p>
        </w:tc>
        <w:tc>
          <w:tcPr>
            <w:tcW w:w="486" w:type="pct"/>
            <w:tcBorders>
              <w:top w:val="outset" w:sz="6" w:space="0" w:color="414142"/>
              <w:left w:val="outset" w:sz="6" w:space="0" w:color="414142"/>
              <w:bottom w:val="outset" w:sz="6" w:space="0" w:color="414142"/>
              <w:right w:val="outset" w:sz="6" w:space="0" w:color="414142"/>
            </w:tcBorders>
            <w:shd w:val="clear" w:color="auto" w:fill="DEEAF6" w:themeFill="accent1" w:themeFillTint="33"/>
            <w:vAlign w:val="bottom"/>
            <w:hideMark/>
          </w:tcPr>
          <w:p w14:paraId="1BE746A8" w14:textId="77777777" w:rsidR="00DF6D2E" w:rsidRPr="0063744F"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r w:rsidRPr="0063744F">
              <w:rPr>
                <w:rFonts w:ascii="Times New Roman" w:eastAsia="Times New Roman" w:hAnsi="Times New Roman" w:cs="Times New Roman"/>
                <w:color w:val="000000" w:themeColor="text1"/>
                <w:sz w:val="16"/>
                <w:szCs w:val="16"/>
                <w:lang w:eastAsia="lv-LV"/>
              </w:rPr>
              <w:t> </w:t>
            </w:r>
          </w:p>
        </w:tc>
      </w:tr>
      <w:tr w:rsidR="00DF6D2E" w:rsidRPr="0063744F" w14:paraId="27701B0C" w14:textId="77777777" w:rsidTr="000F45E2">
        <w:tc>
          <w:tcPr>
            <w:tcW w:w="755" w:type="pct"/>
            <w:tcBorders>
              <w:top w:val="outset" w:sz="6" w:space="0" w:color="414142"/>
              <w:left w:val="outset" w:sz="6" w:space="0" w:color="414142"/>
              <w:bottom w:val="outset" w:sz="6" w:space="0" w:color="414142"/>
              <w:right w:val="outset" w:sz="6" w:space="0" w:color="414142"/>
            </w:tcBorders>
            <w:shd w:val="clear" w:color="auto" w:fill="FFFFFF"/>
          </w:tcPr>
          <w:p w14:paraId="51B6B265" w14:textId="06BFD429" w:rsidR="00DF6D2E"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r>
              <w:rPr>
                <w:rFonts w:ascii="Times New Roman" w:eastAsia="Times New Roman" w:hAnsi="Times New Roman" w:cs="Times New Roman"/>
                <w:color w:val="000000" w:themeColor="text1"/>
                <w:sz w:val="16"/>
                <w:szCs w:val="16"/>
                <w:lang w:eastAsia="lv-LV"/>
              </w:rPr>
              <w:t>Iekšlietu ministrija</w:t>
            </w:r>
          </w:p>
        </w:tc>
        <w:tc>
          <w:tcPr>
            <w:tcW w:w="455" w:type="pct"/>
            <w:tcBorders>
              <w:top w:val="outset" w:sz="6" w:space="0" w:color="414142"/>
              <w:left w:val="outset" w:sz="6" w:space="0" w:color="414142"/>
              <w:bottom w:val="outset" w:sz="6" w:space="0" w:color="414142"/>
              <w:right w:val="outset" w:sz="6" w:space="0" w:color="414142"/>
            </w:tcBorders>
            <w:shd w:val="clear" w:color="auto" w:fill="FFFFFF"/>
          </w:tcPr>
          <w:p w14:paraId="68E6BF68" w14:textId="77777777" w:rsidR="00DF6D2E" w:rsidRPr="0063744F"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p>
        </w:tc>
        <w:tc>
          <w:tcPr>
            <w:tcW w:w="682" w:type="pct"/>
            <w:tcBorders>
              <w:top w:val="outset" w:sz="6" w:space="0" w:color="414142"/>
              <w:left w:val="outset" w:sz="6" w:space="0" w:color="414142"/>
              <w:bottom w:val="outset" w:sz="6" w:space="0" w:color="414142"/>
              <w:right w:val="outset" w:sz="6" w:space="0" w:color="414142"/>
            </w:tcBorders>
            <w:shd w:val="clear" w:color="auto" w:fill="FFFFFF"/>
          </w:tcPr>
          <w:p w14:paraId="7749D624" w14:textId="6068123B" w:rsidR="00DF6D2E" w:rsidRPr="0063744F"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r w:rsidRPr="000D515B">
              <w:rPr>
                <w:rFonts w:ascii="Times New Roman" w:eastAsia="Times New Roman" w:hAnsi="Times New Roman" w:cs="Times New Roman"/>
                <w:color w:val="000000" w:themeColor="text1"/>
                <w:sz w:val="16"/>
                <w:szCs w:val="16"/>
                <w:lang w:eastAsia="lv-LV"/>
              </w:rPr>
              <w:t>43.00.00 Finanšu izlūkošanas dienesta darbība</w:t>
            </w:r>
          </w:p>
        </w:tc>
        <w:tc>
          <w:tcPr>
            <w:tcW w:w="305"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66A9095A" w14:textId="37BA37A3" w:rsidR="00DF6D2E" w:rsidRPr="0063744F"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r>
              <w:rPr>
                <w:rFonts w:ascii="Times New Roman" w:eastAsia="Times New Roman" w:hAnsi="Times New Roman" w:cs="Times New Roman"/>
                <w:color w:val="000000" w:themeColor="text1"/>
                <w:sz w:val="16"/>
                <w:szCs w:val="16"/>
                <w:lang w:eastAsia="lv-LV"/>
              </w:rPr>
              <w:t>0</w:t>
            </w:r>
          </w:p>
        </w:tc>
        <w:tc>
          <w:tcPr>
            <w:tcW w:w="227"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7DD8BFA5" w14:textId="06DA4B3D" w:rsidR="00DF6D2E" w:rsidRPr="0063744F"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r>
              <w:rPr>
                <w:rFonts w:ascii="Times New Roman" w:eastAsia="Times New Roman" w:hAnsi="Times New Roman" w:cs="Times New Roman"/>
                <w:color w:val="000000" w:themeColor="text1"/>
                <w:sz w:val="16"/>
                <w:szCs w:val="16"/>
                <w:lang w:eastAsia="lv-LV"/>
              </w:rPr>
              <w:t>0</w:t>
            </w:r>
          </w:p>
        </w:tc>
        <w:tc>
          <w:tcPr>
            <w:tcW w:w="228"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7F3D2A1A" w14:textId="072D3421" w:rsidR="00DF6D2E" w:rsidRPr="0063744F"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r>
              <w:rPr>
                <w:rFonts w:ascii="Times New Roman" w:eastAsia="Times New Roman" w:hAnsi="Times New Roman" w:cs="Times New Roman"/>
                <w:color w:val="000000" w:themeColor="text1"/>
                <w:sz w:val="16"/>
                <w:szCs w:val="16"/>
                <w:lang w:eastAsia="lv-LV"/>
              </w:rPr>
              <w:t>0</w:t>
            </w:r>
          </w:p>
        </w:tc>
        <w:tc>
          <w:tcPr>
            <w:tcW w:w="379"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68852FBD" w14:textId="0FD468B8" w:rsidR="00DF6D2E"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r w:rsidRPr="00F02BAA">
              <w:rPr>
                <w:rFonts w:ascii="Times New Roman" w:eastAsia="Times New Roman" w:hAnsi="Times New Roman" w:cs="Times New Roman"/>
                <w:color w:val="000000" w:themeColor="text1"/>
                <w:sz w:val="16"/>
                <w:szCs w:val="16"/>
                <w:lang w:eastAsia="lv-LV"/>
              </w:rPr>
              <w:t>1 547</w:t>
            </w:r>
            <w:r>
              <w:rPr>
                <w:rFonts w:ascii="Times New Roman" w:eastAsia="Times New Roman" w:hAnsi="Times New Roman" w:cs="Times New Roman"/>
                <w:color w:val="000000" w:themeColor="text1"/>
                <w:sz w:val="16"/>
                <w:szCs w:val="16"/>
                <w:lang w:eastAsia="lv-LV"/>
              </w:rPr>
              <w:t> </w:t>
            </w:r>
            <w:r w:rsidRPr="00F02BAA">
              <w:rPr>
                <w:rFonts w:ascii="Times New Roman" w:eastAsia="Times New Roman" w:hAnsi="Times New Roman" w:cs="Times New Roman"/>
                <w:color w:val="000000" w:themeColor="text1"/>
                <w:sz w:val="16"/>
                <w:szCs w:val="16"/>
                <w:lang w:eastAsia="lv-LV"/>
              </w:rPr>
              <w:t>164</w:t>
            </w:r>
            <w:r>
              <w:rPr>
                <w:rFonts w:ascii="Times New Roman" w:eastAsia="Times New Roman" w:hAnsi="Times New Roman" w:cs="Times New Roman"/>
                <w:color w:val="000000" w:themeColor="text1"/>
                <w:sz w:val="16"/>
                <w:szCs w:val="16"/>
                <w:lang w:eastAsia="lv-LV"/>
              </w:rPr>
              <w:t xml:space="preserve"> </w:t>
            </w:r>
          </w:p>
        </w:tc>
        <w:tc>
          <w:tcPr>
            <w:tcW w:w="380"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58854F15" w14:textId="67CBA9FF" w:rsidR="00DF6D2E"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r>
              <w:rPr>
                <w:rFonts w:ascii="Times New Roman" w:eastAsia="Times New Roman" w:hAnsi="Times New Roman" w:cs="Times New Roman"/>
                <w:color w:val="000000" w:themeColor="text1"/>
                <w:sz w:val="16"/>
                <w:szCs w:val="16"/>
                <w:lang w:eastAsia="lv-LV"/>
              </w:rPr>
              <w:t>1 418 534</w:t>
            </w:r>
          </w:p>
        </w:tc>
        <w:tc>
          <w:tcPr>
            <w:tcW w:w="380"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0D37C847" w14:textId="03EC2D29" w:rsidR="00DF6D2E"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r>
              <w:rPr>
                <w:rFonts w:ascii="Times New Roman" w:eastAsia="Times New Roman" w:hAnsi="Times New Roman" w:cs="Times New Roman"/>
                <w:color w:val="000000" w:themeColor="text1"/>
                <w:sz w:val="16"/>
                <w:szCs w:val="16"/>
                <w:lang w:eastAsia="lv-LV"/>
              </w:rPr>
              <w:t>1 418 534</w:t>
            </w:r>
          </w:p>
        </w:tc>
        <w:tc>
          <w:tcPr>
            <w:tcW w:w="229"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300AF1A2" w14:textId="77777777" w:rsidR="00DF6D2E" w:rsidRPr="0063744F"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p>
        </w:tc>
        <w:tc>
          <w:tcPr>
            <w:tcW w:w="494"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2EE4A347" w14:textId="3EC35CAE" w:rsidR="00DF6D2E"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r>
              <w:rPr>
                <w:rFonts w:ascii="Times New Roman" w:eastAsia="Times New Roman" w:hAnsi="Times New Roman" w:cs="Times New Roman"/>
                <w:color w:val="000000" w:themeColor="text1"/>
                <w:sz w:val="16"/>
                <w:szCs w:val="16"/>
                <w:lang w:eastAsia="lv-LV"/>
              </w:rPr>
              <w:t>1 418 534</w:t>
            </w:r>
          </w:p>
        </w:tc>
        <w:tc>
          <w:tcPr>
            <w:tcW w:w="486" w:type="pct"/>
            <w:tcBorders>
              <w:top w:val="outset" w:sz="6" w:space="0" w:color="414142"/>
              <w:left w:val="outset" w:sz="6" w:space="0" w:color="414142"/>
              <w:bottom w:val="outset" w:sz="6" w:space="0" w:color="414142"/>
              <w:right w:val="outset" w:sz="6" w:space="0" w:color="414142"/>
            </w:tcBorders>
            <w:shd w:val="clear" w:color="auto" w:fill="FFFFFF"/>
            <w:vAlign w:val="bottom"/>
          </w:tcPr>
          <w:p w14:paraId="1458A2F4" w14:textId="77777777" w:rsidR="00DF6D2E" w:rsidRPr="0063744F" w:rsidRDefault="00DF6D2E" w:rsidP="00DF6D2E">
            <w:pPr>
              <w:spacing w:after="0" w:line="240" w:lineRule="auto"/>
              <w:ind w:right="-284"/>
              <w:rPr>
                <w:rFonts w:ascii="Times New Roman" w:eastAsia="Times New Roman" w:hAnsi="Times New Roman" w:cs="Times New Roman"/>
                <w:color w:val="000000" w:themeColor="text1"/>
                <w:sz w:val="16"/>
                <w:szCs w:val="16"/>
                <w:lang w:eastAsia="lv-LV"/>
              </w:rPr>
            </w:pPr>
          </w:p>
        </w:tc>
      </w:tr>
    </w:tbl>
    <w:p w14:paraId="2E194155" w14:textId="77777777" w:rsidR="006A5F76" w:rsidRDefault="006A5F76" w:rsidP="00CE479D">
      <w:pPr>
        <w:spacing w:after="0" w:line="240" w:lineRule="auto"/>
        <w:ind w:right="-284"/>
        <w:jc w:val="both"/>
        <w:rPr>
          <w:rFonts w:ascii="Times New Roman" w:hAnsi="Times New Roman" w:cs="Times New Roman"/>
          <w:sz w:val="24"/>
          <w:szCs w:val="24"/>
        </w:rPr>
      </w:pPr>
    </w:p>
    <w:p w14:paraId="19EC2988" w14:textId="77777777" w:rsidR="006A5F76" w:rsidRPr="004424F1" w:rsidRDefault="006A5F76" w:rsidP="00CE479D">
      <w:pPr>
        <w:spacing w:after="0" w:line="240" w:lineRule="auto"/>
        <w:ind w:right="-284"/>
        <w:jc w:val="both"/>
        <w:rPr>
          <w:rFonts w:ascii="Times New Roman" w:hAnsi="Times New Roman" w:cs="Times New Roman"/>
          <w:sz w:val="24"/>
          <w:szCs w:val="24"/>
        </w:rPr>
      </w:pPr>
    </w:p>
    <w:p w14:paraId="1401FD1B" w14:textId="77777777" w:rsidR="00636160" w:rsidRPr="00527348" w:rsidRDefault="00D43EB5" w:rsidP="00CE479D">
      <w:pPr>
        <w:pStyle w:val="Heading1"/>
        <w:ind w:right="-284"/>
        <w:rPr>
          <w:b w:val="0"/>
        </w:rPr>
      </w:pPr>
      <w:bookmarkStart w:id="19" w:name="_Toc137631919"/>
      <w:r>
        <w:t>PIEMĒROTĀKAIS RISINĀJUMS</w:t>
      </w:r>
      <w:bookmarkEnd w:id="19"/>
    </w:p>
    <w:p w14:paraId="2B57BF37" w14:textId="77777777" w:rsidR="00636160" w:rsidRPr="0052451E" w:rsidRDefault="00636160" w:rsidP="00CE479D">
      <w:pPr>
        <w:spacing w:after="0" w:line="240" w:lineRule="auto"/>
        <w:ind w:right="-284"/>
        <w:jc w:val="both"/>
        <w:rPr>
          <w:rFonts w:ascii="Times New Roman" w:hAnsi="Times New Roman" w:cs="Times New Roman"/>
          <w:sz w:val="24"/>
          <w:szCs w:val="24"/>
        </w:rPr>
      </w:pPr>
    </w:p>
    <w:p w14:paraId="25BB5911" w14:textId="7EE7AB49" w:rsidR="00810A04" w:rsidRDefault="00D250F6" w:rsidP="00A202B5">
      <w:pPr>
        <w:pStyle w:val="ListParagraph"/>
        <w:numPr>
          <w:ilvl w:val="0"/>
          <w:numId w:val="5"/>
        </w:numPr>
        <w:spacing w:after="0" w:line="240" w:lineRule="auto"/>
        <w:ind w:left="0" w:right="-284"/>
        <w:jc w:val="both"/>
        <w:rPr>
          <w:rFonts w:ascii="Times New Roman" w:hAnsi="Times New Roman" w:cs="Times New Roman"/>
          <w:sz w:val="24"/>
          <w:szCs w:val="24"/>
        </w:rPr>
      </w:pPr>
      <w:r w:rsidRPr="00922180">
        <w:rPr>
          <w:rFonts w:ascii="Times New Roman" w:hAnsi="Times New Roman" w:cs="Times New Roman"/>
          <w:sz w:val="24"/>
          <w:szCs w:val="24"/>
        </w:rPr>
        <w:t>Ārlietu ministrija vērš uzmanību, ka lielākajā daļā ES dalībvalstu ir izveidota pilnībā vai daļēji decentralizēta sankciju ieviešanas un līdz ar to arī izņēmumu/atļauju noteikšanas sistēma. Proti, pilnībā vai daļēji decentralizēta sistēma ir 22 no 27 ES dalībvalstīm</w:t>
      </w:r>
      <w:r w:rsidRPr="00922180">
        <w:rPr>
          <w:rStyle w:val="FootnoteReference"/>
          <w:rFonts w:ascii="Times New Roman" w:hAnsi="Times New Roman" w:cs="Times New Roman"/>
          <w:sz w:val="24"/>
          <w:szCs w:val="24"/>
        </w:rPr>
        <w:footnoteReference w:id="2"/>
      </w:r>
      <w:r w:rsidRPr="00922180">
        <w:rPr>
          <w:rFonts w:ascii="Times New Roman" w:hAnsi="Times New Roman" w:cs="Times New Roman"/>
          <w:sz w:val="24"/>
          <w:szCs w:val="24"/>
        </w:rPr>
        <w:t xml:space="preserve">, pilnībā centralizētu sistēmu izveidojot tikai Čehijā, Horvātijā, Kiprā, Maltā un Somijā. </w:t>
      </w:r>
      <w:r>
        <w:rPr>
          <w:rFonts w:ascii="Times New Roman" w:hAnsi="Times New Roman" w:cs="Times New Roman"/>
          <w:sz w:val="24"/>
          <w:szCs w:val="24"/>
        </w:rPr>
        <w:t>Tomēr</w:t>
      </w:r>
      <w:r w:rsidRPr="00922180">
        <w:rPr>
          <w:rFonts w:ascii="Times New Roman" w:hAnsi="Times New Roman" w:cs="Times New Roman"/>
          <w:sz w:val="24"/>
          <w:szCs w:val="24"/>
        </w:rPr>
        <w:t xml:space="preserve"> citu valstu prakse nav nedz viennozīmīgi par labu vienam vai otram modelim, nedz izšķiroša Latvijas nacionālajā tiesību sistēmā</w:t>
      </w:r>
      <w:r w:rsidR="00422DED">
        <w:rPr>
          <w:rFonts w:ascii="Times New Roman" w:hAnsi="Times New Roman" w:cs="Times New Roman"/>
          <w:sz w:val="24"/>
          <w:szCs w:val="24"/>
        </w:rPr>
        <w:t>.</w:t>
      </w:r>
      <w:r w:rsidRPr="00922180">
        <w:rPr>
          <w:rFonts w:ascii="Times New Roman" w:hAnsi="Times New Roman" w:cs="Times New Roman"/>
          <w:sz w:val="24"/>
          <w:szCs w:val="24"/>
        </w:rPr>
        <w:t xml:space="preserve"> </w:t>
      </w:r>
      <w:r w:rsidR="00422DED">
        <w:rPr>
          <w:rFonts w:ascii="Times New Roman" w:hAnsi="Times New Roman" w:cs="Times New Roman"/>
          <w:sz w:val="24"/>
          <w:szCs w:val="24"/>
        </w:rPr>
        <w:t>T</w:t>
      </w:r>
      <w:r>
        <w:rPr>
          <w:rFonts w:ascii="Times New Roman" w:hAnsi="Times New Roman" w:cs="Times New Roman"/>
          <w:sz w:val="24"/>
          <w:szCs w:val="24"/>
        </w:rPr>
        <w:t xml:space="preserve">ādēļ, </w:t>
      </w:r>
      <w:r w:rsidRPr="00922180">
        <w:rPr>
          <w:rFonts w:ascii="Times New Roman" w:hAnsi="Times New Roman" w:cs="Times New Roman"/>
          <w:sz w:val="24"/>
          <w:szCs w:val="24"/>
        </w:rPr>
        <w:t>izvērtējot piemērotāko risinājumu ES sankciju efektīvai un skaidrai piemērošanai</w:t>
      </w:r>
      <w:r>
        <w:rPr>
          <w:rFonts w:ascii="Times New Roman" w:hAnsi="Times New Roman" w:cs="Times New Roman"/>
          <w:sz w:val="24"/>
          <w:szCs w:val="24"/>
        </w:rPr>
        <w:t xml:space="preserve"> </w:t>
      </w:r>
      <w:r>
        <w:rPr>
          <w:rFonts w:ascii="Times New Roman" w:hAnsi="Times New Roman" w:cs="Times New Roman"/>
          <w:sz w:val="24"/>
          <w:szCs w:val="24"/>
        </w:rPr>
        <w:lastRenderedPageBreak/>
        <w:t>Latvijā</w:t>
      </w:r>
      <w:r w:rsidRPr="00922180">
        <w:rPr>
          <w:rFonts w:ascii="Times New Roman" w:hAnsi="Times New Roman" w:cs="Times New Roman"/>
          <w:sz w:val="24"/>
          <w:szCs w:val="24"/>
        </w:rPr>
        <w:t>, secināms, ka, ņemot vērā sankciju jautājumu saturiski plašo loku</w:t>
      </w:r>
      <w:r w:rsidR="00C976DA">
        <w:rPr>
          <w:rFonts w:ascii="Times New Roman" w:hAnsi="Times New Roman" w:cs="Times New Roman"/>
          <w:sz w:val="24"/>
          <w:szCs w:val="24"/>
        </w:rPr>
        <w:t>,</w:t>
      </w:r>
      <w:r w:rsidR="00C976DA" w:rsidRPr="00C976DA">
        <w:rPr>
          <w:rFonts w:ascii="Times New Roman" w:hAnsi="Times New Roman" w:cs="Times New Roman"/>
          <w:sz w:val="24"/>
          <w:szCs w:val="24"/>
        </w:rPr>
        <w:t xml:space="preserve"> </w:t>
      </w:r>
      <w:r w:rsidR="00C976DA" w:rsidRPr="00922180">
        <w:rPr>
          <w:rFonts w:ascii="Times New Roman" w:hAnsi="Times New Roman" w:cs="Times New Roman"/>
          <w:sz w:val="24"/>
          <w:szCs w:val="24"/>
        </w:rPr>
        <w:t>skaidra un pamatota lēmuma pieņemšanai</w:t>
      </w:r>
      <w:r w:rsidR="00C976DA">
        <w:rPr>
          <w:rFonts w:ascii="Times New Roman" w:hAnsi="Times New Roman" w:cs="Times New Roman"/>
          <w:sz w:val="24"/>
          <w:szCs w:val="24"/>
        </w:rPr>
        <w:t xml:space="preserve"> nepieciešams </w:t>
      </w:r>
      <w:r w:rsidRPr="00922180">
        <w:rPr>
          <w:rFonts w:ascii="Times New Roman" w:hAnsi="Times New Roman" w:cs="Times New Roman"/>
          <w:sz w:val="24"/>
          <w:szCs w:val="24"/>
        </w:rPr>
        <w:t>piesaistīt ne tikai sankciju</w:t>
      </w:r>
      <w:r w:rsidR="00C976DA">
        <w:rPr>
          <w:rFonts w:ascii="Times New Roman" w:hAnsi="Times New Roman" w:cs="Times New Roman"/>
          <w:sz w:val="24"/>
          <w:szCs w:val="24"/>
        </w:rPr>
        <w:t xml:space="preserve"> speciālistus</w:t>
      </w:r>
      <w:r w:rsidRPr="00922180">
        <w:rPr>
          <w:rFonts w:ascii="Times New Roman" w:hAnsi="Times New Roman" w:cs="Times New Roman"/>
          <w:sz w:val="24"/>
          <w:szCs w:val="24"/>
        </w:rPr>
        <w:t xml:space="preserve">, bet arī </w:t>
      </w:r>
      <w:r w:rsidR="00C976DA">
        <w:rPr>
          <w:rFonts w:ascii="Times New Roman" w:hAnsi="Times New Roman" w:cs="Times New Roman"/>
          <w:sz w:val="24"/>
          <w:szCs w:val="24"/>
        </w:rPr>
        <w:t xml:space="preserve">var rasties nepieciešamība lūgt viedokli </w:t>
      </w:r>
      <w:r w:rsidRPr="00922180">
        <w:rPr>
          <w:rFonts w:ascii="Times New Roman" w:hAnsi="Times New Roman" w:cs="Times New Roman"/>
          <w:sz w:val="24"/>
          <w:szCs w:val="24"/>
        </w:rPr>
        <w:t xml:space="preserve">konkrētās </w:t>
      </w:r>
      <w:r w:rsidR="0042120E">
        <w:rPr>
          <w:rFonts w:ascii="Times New Roman" w:hAnsi="Times New Roman" w:cs="Times New Roman"/>
          <w:sz w:val="24"/>
          <w:szCs w:val="24"/>
        </w:rPr>
        <w:t>nozares kompetentajai ins</w:t>
      </w:r>
      <w:r w:rsidR="00D944CC">
        <w:rPr>
          <w:rFonts w:ascii="Times New Roman" w:hAnsi="Times New Roman" w:cs="Times New Roman"/>
          <w:sz w:val="24"/>
          <w:szCs w:val="24"/>
        </w:rPr>
        <w:t>t</w:t>
      </w:r>
      <w:r w:rsidR="0042120E">
        <w:rPr>
          <w:rFonts w:ascii="Times New Roman" w:hAnsi="Times New Roman" w:cs="Times New Roman"/>
          <w:sz w:val="24"/>
          <w:szCs w:val="24"/>
        </w:rPr>
        <w:t>itūcijai</w:t>
      </w:r>
      <w:r w:rsidR="00C976DA">
        <w:rPr>
          <w:rFonts w:ascii="Times New Roman" w:hAnsi="Times New Roman" w:cs="Times New Roman"/>
          <w:sz w:val="24"/>
          <w:szCs w:val="24"/>
        </w:rPr>
        <w:t>.</w:t>
      </w:r>
      <w:r>
        <w:rPr>
          <w:rFonts w:ascii="Times New Roman" w:hAnsi="Times New Roman" w:cs="Times New Roman"/>
          <w:sz w:val="24"/>
          <w:szCs w:val="24"/>
        </w:rPr>
        <w:t xml:space="preserve"> </w:t>
      </w:r>
      <w:r w:rsidR="00C976DA">
        <w:rPr>
          <w:rFonts w:ascii="Times New Roman" w:hAnsi="Times New Roman" w:cs="Times New Roman"/>
          <w:sz w:val="24"/>
          <w:szCs w:val="24"/>
        </w:rPr>
        <w:t xml:space="preserve">Vienlaikus </w:t>
      </w:r>
      <w:r>
        <w:rPr>
          <w:rFonts w:ascii="Times New Roman" w:hAnsi="Times New Roman" w:cs="Times New Roman"/>
          <w:sz w:val="24"/>
          <w:szCs w:val="24"/>
        </w:rPr>
        <w:t>nepieciešam</w:t>
      </w:r>
      <w:r w:rsidR="00C976DA">
        <w:rPr>
          <w:rFonts w:ascii="Times New Roman" w:hAnsi="Times New Roman" w:cs="Times New Roman"/>
          <w:sz w:val="24"/>
          <w:szCs w:val="24"/>
        </w:rPr>
        <w:t>s</w:t>
      </w:r>
      <w:r>
        <w:rPr>
          <w:rFonts w:ascii="Times New Roman" w:hAnsi="Times New Roman" w:cs="Times New Roman"/>
          <w:sz w:val="24"/>
          <w:szCs w:val="24"/>
        </w:rPr>
        <w:t xml:space="preserve"> </w:t>
      </w:r>
      <w:r w:rsidR="00CE479D">
        <w:rPr>
          <w:rFonts w:ascii="Times New Roman" w:hAnsi="Times New Roman" w:cs="Times New Roman"/>
          <w:sz w:val="24"/>
          <w:szCs w:val="24"/>
        </w:rPr>
        <w:t>radīt</w:t>
      </w:r>
      <w:r>
        <w:rPr>
          <w:rFonts w:ascii="Times New Roman" w:hAnsi="Times New Roman" w:cs="Times New Roman"/>
          <w:sz w:val="24"/>
          <w:szCs w:val="24"/>
        </w:rPr>
        <w:t xml:space="preserve"> skaidru institucionālo sistēmu, kas būtu saprotama </w:t>
      </w:r>
      <w:r w:rsidR="0042120E">
        <w:rPr>
          <w:rFonts w:ascii="Times New Roman" w:hAnsi="Times New Roman" w:cs="Times New Roman"/>
          <w:sz w:val="24"/>
          <w:szCs w:val="24"/>
        </w:rPr>
        <w:t xml:space="preserve">ikvienai </w:t>
      </w:r>
      <w:r>
        <w:rPr>
          <w:rFonts w:ascii="Times New Roman" w:hAnsi="Times New Roman" w:cs="Times New Roman"/>
          <w:sz w:val="24"/>
          <w:szCs w:val="24"/>
        </w:rPr>
        <w:t xml:space="preserve">personai un spētu novērst </w:t>
      </w:r>
      <w:proofErr w:type="spellStart"/>
      <w:r>
        <w:rPr>
          <w:rFonts w:ascii="Times New Roman" w:hAnsi="Times New Roman" w:cs="Times New Roman"/>
          <w:sz w:val="24"/>
          <w:szCs w:val="24"/>
        </w:rPr>
        <w:t>kazuistisku</w:t>
      </w:r>
      <w:proofErr w:type="spellEnd"/>
      <w:r>
        <w:rPr>
          <w:rFonts w:ascii="Times New Roman" w:hAnsi="Times New Roman" w:cs="Times New Roman"/>
          <w:sz w:val="24"/>
          <w:szCs w:val="24"/>
        </w:rPr>
        <w:t xml:space="preserve"> lēmumu pieņemšanu</w:t>
      </w:r>
      <w:r w:rsidR="001D62F0">
        <w:rPr>
          <w:rFonts w:ascii="Times New Roman" w:hAnsi="Times New Roman" w:cs="Times New Roman"/>
          <w:sz w:val="24"/>
          <w:szCs w:val="24"/>
        </w:rPr>
        <w:t>.</w:t>
      </w:r>
      <w:r w:rsidRPr="00922180">
        <w:rPr>
          <w:rFonts w:ascii="Times New Roman" w:hAnsi="Times New Roman" w:cs="Times New Roman"/>
          <w:sz w:val="24"/>
          <w:szCs w:val="24"/>
        </w:rPr>
        <w:t xml:space="preserve"> </w:t>
      </w:r>
      <w:r w:rsidR="001D62F0">
        <w:rPr>
          <w:rFonts w:ascii="Times New Roman" w:hAnsi="Times New Roman" w:cs="Times New Roman"/>
          <w:sz w:val="24"/>
          <w:szCs w:val="24"/>
        </w:rPr>
        <w:t>D</w:t>
      </w:r>
      <w:r w:rsidRPr="00922180">
        <w:rPr>
          <w:rFonts w:ascii="Times New Roman" w:hAnsi="Times New Roman" w:cs="Times New Roman"/>
          <w:sz w:val="24"/>
          <w:szCs w:val="24"/>
        </w:rPr>
        <w:t xml:space="preserve">ecentralizētā sistēma, kas Latvijā tiek piemērota sankciju ievērošanas uzraudzībā, </w:t>
      </w:r>
      <w:r>
        <w:rPr>
          <w:rFonts w:ascii="Times New Roman" w:hAnsi="Times New Roman" w:cs="Times New Roman"/>
          <w:sz w:val="24"/>
          <w:szCs w:val="24"/>
        </w:rPr>
        <w:t>šobrīd nav pietiekami efektīva un ilgtspējīga</w:t>
      </w:r>
      <w:r w:rsidRPr="00922180">
        <w:rPr>
          <w:rFonts w:ascii="Times New Roman" w:hAnsi="Times New Roman" w:cs="Times New Roman"/>
          <w:sz w:val="24"/>
          <w:szCs w:val="24"/>
        </w:rPr>
        <w:t xml:space="preserve">. </w:t>
      </w:r>
    </w:p>
    <w:p w14:paraId="00CE553C" w14:textId="583D1FC5" w:rsidR="00810A04" w:rsidRDefault="00BB2B70" w:rsidP="00810A04">
      <w:pPr>
        <w:pStyle w:val="ListParagraph"/>
        <w:spacing w:after="0" w:line="240" w:lineRule="auto"/>
        <w:ind w:left="0" w:right="-284"/>
        <w:jc w:val="both"/>
        <w:rPr>
          <w:rFonts w:ascii="Times New Roman" w:hAnsi="Times New Roman" w:cs="Times New Roman"/>
          <w:sz w:val="24"/>
          <w:szCs w:val="24"/>
        </w:rPr>
      </w:pPr>
      <w:r>
        <w:rPr>
          <w:rFonts w:ascii="Times New Roman" w:hAnsi="Times New Roman" w:cs="Times New Roman"/>
          <w:sz w:val="24"/>
          <w:szCs w:val="24"/>
        </w:rPr>
        <w:t>Tā vietā līdzšinējā pieredze sankciju piemērošan</w:t>
      </w:r>
      <w:r w:rsidR="00325D22">
        <w:rPr>
          <w:rFonts w:ascii="Times New Roman" w:hAnsi="Times New Roman" w:cs="Times New Roman"/>
          <w:sz w:val="24"/>
          <w:szCs w:val="24"/>
        </w:rPr>
        <w:t xml:space="preserve">ā norāda, ka ir nepieciešama </w:t>
      </w:r>
      <w:r w:rsidR="00D5161A">
        <w:rPr>
          <w:rFonts w:ascii="Times New Roman" w:hAnsi="Times New Roman" w:cs="Times New Roman"/>
          <w:sz w:val="24"/>
          <w:szCs w:val="24"/>
        </w:rPr>
        <w:t xml:space="preserve">viena iestāde, kurā vērsties saistībā ar sankciju izņēmumu piemērošanas jautājumiem. </w:t>
      </w:r>
      <w:r w:rsidR="00647058">
        <w:rPr>
          <w:rFonts w:ascii="Times New Roman" w:hAnsi="Times New Roman" w:cs="Times New Roman"/>
          <w:sz w:val="24"/>
          <w:szCs w:val="24"/>
        </w:rPr>
        <w:t>Latvijas nacionālā tiesību sistēma ir pierādījusi, ka valsts mērogā visefektīvāk konkrētus lēmumus ir pieņemt, ja viss jautājumu tvērums ietilpst vienas institūcijas kompetencē. Šāds modelis nodrošina, ka tiek novērsti dalītas kompetences pamatprincipi, kas sevi pierādījuši, kā neefektīvi.</w:t>
      </w:r>
    </w:p>
    <w:p w14:paraId="772E02CA" w14:textId="59CD0B08" w:rsidR="002D5509" w:rsidRDefault="002D5509" w:rsidP="00810A04">
      <w:pPr>
        <w:pStyle w:val="ListParagraph"/>
        <w:spacing w:after="0" w:line="240" w:lineRule="auto"/>
        <w:ind w:left="0" w:right="-284"/>
        <w:jc w:val="both"/>
        <w:rPr>
          <w:rFonts w:ascii="Times New Roman" w:hAnsi="Times New Roman" w:cs="Times New Roman"/>
          <w:sz w:val="24"/>
          <w:szCs w:val="24"/>
        </w:rPr>
      </w:pPr>
    </w:p>
    <w:p w14:paraId="21205E56" w14:textId="4A203ED9" w:rsidR="00647058" w:rsidRPr="00D944CC" w:rsidRDefault="0077524B" w:rsidP="00C976DA">
      <w:pPr>
        <w:pStyle w:val="ListParagraph"/>
        <w:numPr>
          <w:ilvl w:val="0"/>
          <w:numId w:val="5"/>
        </w:numPr>
        <w:spacing w:after="0" w:line="240" w:lineRule="auto"/>
        <w:ind w:left="0" w:right="-284"/>
        <w:jc w:val="both"/>
        <w:rPr>
          <w:rFonts w:ascii="Times New Roman" w:hAnsi="Times New Roman" w:cs="Times New Roman"/>
          <w:sz w:val="24"/>
          <w:szCs w:val="24"/>
        </w:rPr>
      </w:pPr>
      <w:r w:rsidRPr="00AB70D7">
        <w:rPr>
          <w:rFonts w:ascii="Times New Roman" w:hAnsi="Times New Roman" w:cs="Times New Roman"/>
          <w:sz w:val="24"/>
          <w:szCs w:val="24"/>
        </w:rPr>
        <w:t>Proti, no</w:t>
      </w:r>
      <w:r w:rsidR="0077433C" w:rsidRPr="00AB70D7">
        <w:rPr>
          <w:rFonts w:ascii="Times New Roman" w:hAnsi="Times New Roman" w:cs="Times New Roman"/>
          <w:sz w:val="24"/>
          <w:szCs w:val="24"/>
        </w:rPr>
        <w:t xml:space="preserve"> iepriekš iezīmētajiem potenciālajiem risinājumiem </w:t>
      </w:r>
      <w:r w:rsidR="00864975" w:rsidRPr="00AB70D7">
        <w:rPr>
          <w:rFonts w:ascii="Times New Roman" w:hAnsi="Times New Roman" w:cs="Times New Roman"/>
          <w:sz w:val="24"/>
          <w:szCs w:val="24"/>
        </w:rPr>
        <w:t>sankciju</w:t>
      </w:r>
      <w:r w:rsidR="003F47A3" w:rsidRPr="00AB70D7">
        <w:rPr>
          <w:rFonts w:ascii="Times New Roman" w:hAnsi="Times New Roman" w:cs="Times New Roman"/>
          <w:sz w:val="24"/>
          <w:szCs w:val="24"/>
        </w:rPr>
        <w:t xml:space="preserve"> un no tām paredzēto </w:t>
      </w:r>
      <w:r w:rsidR="00864975" w:rsidRPr="00AB70D7">
        <w:rPr>
          <w:rFonts w:ascii="Times New Roman" w:hAnsi="Times New Roman" w:cs="Times New Roman"/>
          <w:sz w:val="24"/>
          <w:szCs w:val="24"/>
        </w:rPr>
        <w:t>izņēmumu un/vai atļauju piemērošanai, Ārlietu ministrijas ieskatā, vispiemērotākais, efektīvākais un saturiski labākais risinājums</w:t>
      </w:r>
      <w:r w:rsidR="009C331D" w:rsidRPr="00AB70D7">
        <w:rPr>
          <w:rFonts w:ascii="Times New Roman" w:hAnsi="Times New Roman" w:cs="Times New Roman"/>
          <w:sz w:val="24"/>
          <w:szCs w:val="24"/>
        </w:rPr>
        <w:t xml:space="preserve">, kas </w:t>
      </w:r>
      <w:r w:rsidR="006A5F76" w:rsidRPr="00AB70D7">
        <w:rPr>
          <w:rFonts w:ascii="Times New Roman" w:hAnsi="Times New Roman" w:cs="Times New Roman"/>
          <w:sz w:val="24"/>
          <w:szCs w:val="24"/>
        </w:rPr>
        <w:t xml:space="preserve">visvairāk </w:t>
      </w:r>
      <w:r w:rsidR="009C331D" w:rsidRPr="00AB70D7">
        <w:rPr>
          <w:rFonts w:ascii="Times New Roman" w:hAnsi="Times New Roman" w:cs="Times New Roman"/>
          <w:sz w:val="24"/>
          <w:szCs w:val="24"/>
        </w:rPr>
        <w:t>atbilstu izvirzītajiem pamatprincipiem</w:t>
      </w:r>
      <w:r w:rsidR="006A5F76" w:rsidRPr="00AB70D7">
        <w:rPr>
          <w:rFonts w:ascii="Times New Roman" w:hAnsi="Times New Roman" w:cs="Times New Roman"/>
          <w:sz w:val="24"/>
          <w:szCs w:val="24"/>
        </w:rPr>
        <w:t xml:space="preserve"> un spētu ilgtspējīgi novērst šobrīd faktiski radušās problēmas minēto izņēmumu piemērošanai</w:t>
      </w:r>
      <w:r w:rsidR="009C331D" w:rsidRPr="00AB70D7">
        <w:rPr>
          <w:rFonts w:ascii="Times New Roman" w:hAnsi="Times New Roman" w:cs="Times New Roman"/>
          <w:sz w:val="24"/>
          <w:szCs w:val="24"/>
        </w:rPr>
        <w:t>,</w:t>
      </w:r>
      <w:r w:rsidR="00864975" w:rsidRPr="00AB70D7">
        <w:rPr>
          <w:rFonts w:ascii="Times New Roman" w:hAnsi="Times New Roman" w:cs="Times New Roman"/>
          <w:sz w:val="24"/>
          <w:szCs w:val="24"/>
        </w:rPr>
        <w:t xml:space="preserve"> </w:t>
      </w:r>
      <w:r w:rsidR="0052451E" w:rsidRPr="00AB70D7">
        <w:rPr>
          <w:rFonts w:ascii="Times New Roman" w:hAnsi="Times New Roman" w:cs="Times New Roman"/>
          <w:sz w:val="24"/>
          <w:szCs w:val="24"/>
        </w:rPr>
        <w:t xml:space="preserve">būtu </w:t>
      </w:r>
      <w:r w:rsidR="003B7534" w:rsidRPr="00AB70D7">
        <w:rPr>
          <w:rFonts w:ascii="Times New Roman" w:hAnsi="Times New Roman" w:cs="Times New Roman"/>
          <w:b/>
          <w:sz w:val="24"/>
          <w:szCs w:val="24"/>
        </w:rPr>
        <w:t xml:space="preserve">attiecībā uz ES tiesību aktos pieļauto izņēmumu un atļauju piemērošanu </w:t>
      </w:r>
      <w:r w:rsidR="00045DCA">
        <w:rPr>
          <w:rFonts w:ascii="Times New Roman" w:hAnsi="Times New Roman" w:cs="Times New Roman"/>
          <w:b/>
          <w:sz w:val="24"/>
          <w:szCs w:val="24"/>
        </w:rPr>
        <w:t>noteikt Finanšu izlūkošanas dienestu</w:t>
      </w:r>
      <w:r w:rsidR="00227101">
        <w:rPr>
          <w:rFonts w:ascii="Times New Roman" w:hAnsi="Times New Roman" w:cs="Times New Roman"/>
          <w:b/>
          <w:sz w:val="24"/>
          <w:szCs w:val="24"/>
        </w:rPr>
        <w:t xml:space="preserve"> par kompetento iestādi</w:t>
      </w:r>
      <w:r w:rsidR="00045DCA">
        <w:rPr>
          <w:rFonts w:ascii="Times New Roman" w:hAnsi="Times New Roman" w:cs="Times New Roman"/>
          <w:b/>
          <w:sz w:val="24"/>
          <w:szCs w:val="24"/>
        </w:rPr>
        <w:t xml:space="preserve">, </w:t>
      </w:r>
      <w:r w:rsidR="00045DCA">
        <w:rPr>
          <w:rFonts w:ascii="Times New Roman" w:hAnsi="Times New Roman" w:cs="Times New Roman"/>
          <w:sz w:val="24"/>
          <w:szCs w:val="24"/>
        </w:rPr>
        <w:t xml:space="preserve">kura kompetencē būtu </w:t>
      </w:r>
      <w:r w:rsidR="0005117E">
        <w:rPr>
          <w:rFonts w:ascii="Times New Roman" w:hAnsi="Times New Roman" w:cs="Times New Roman"/>
          <w:sz w:val="24"/>
          <w:szCs w:val="24"/>
        </w:rPr>
        <w:t xml:space="preserve">lēmumu pieņemšana visu </w:t>
      </w:r>
      <w:r w:rsidR="00045DCA">
        <w:rPr>
          <w:rFonts w:ascii="Times New Roman" w:hAnsi="Times New Roman" w:cs="Times New Roman"/>
          <w:sz w:val="24"/>
          <w:szCs w:val="24"/>
        </w:rPr>
        <w:t>Eiropas Savienības sankcijās paredzēto izņēmumu</w:t>
      </w:r>
      <w:r w:rsidR="0005117E">
        <w:rPr>
          <w:rFonts w:ascii="Times New Roman" w:hAnsi="Times New Roman" w:cs="Times New Roman"/>
          <w:sz w:val="24"/>
          <w:szCs w:val="24"/>
        </w:rPr>
        <w:t xml:space="preserve"> piemērošanā, pārņemot arī </w:t>
      </w:r>
      <w:r w:rsidR="0005117E" w:rsidRPr="00AB70D7">
        <w:rPr>
          <w:rFonts w:ascii="Times New Roman" w:hAnsi="Times New Roman" w:cs="Times New Roman"/>
          <w:sz w:val="24"/>
          <w:szCs w:val="24"/>
        </w:rPr>
        <w:t>lēmumu pieņemšanu par atļauju piešķiršanu konkrētu maksājumu veikšanai</w:t>
      </w:r>
      <w:r w:rsidR="0005117E">
        <w:rPr>
          <w:rFonts w:ascii="Times New Roman" w:hAnsi="Times New Roman" w:cs="Times New Roman"/>
          <w:sz w:val="24"/>
          <w:szCs w:val="24"/>
        </w:rPr>
        <w:t xml:space="preserve">. </w:t>
      </w:r>
      <w:r w:rsidR="006A5F76" w:rsidRPr="0005117E">
        <w:rPr>
          <w:rFonts w:ascii="Times New Roman" w:hAnsi="Times New Roman" w:cs="Times New Roman"/>
          <w:sz w:val="24"/>
          <w:szCs w:val="24"/>
        </w:rPr>
        <w:t xml:space="preserve">Ārlietu ministrijas ieskatā, </w:t>
      </w:r>
      <w:r w:rsidR="0005117E">
        <w:rPr>
          <w:rFonts w:ascii="Times New Roman" w:hAnsi="Times New Roman" w:cs="Times New Roman"/>
          <w:sz w:val="24"/>
          <w:szCs w:val="24"/>
        </w:rPr>
        <w:t xml:space="preserve">vienas iestādes noteikšana </w:t>
      </w:r>
      <w:r w:rsidR="006A5F76" w:rsidRPr="0005117E">
        <w:rPr>
          <w:rFonts w:ascii="Times New Roman" w:hAnsi="Times New Roman" w:cs="Times New Roman"/>
          <w:sz w:val="24"/>
          <w:szCs w:val="24"/>
        </w:rPr>
        <w:t xml:space="preserve">kopumā visefektīvāk spētu reaģēt uz </w:t>
      </w:r>
      <w:proofErr w:type="spellStart"/>
      <w:r w:rsidR="006A5F76" w:rsidRPr="0005117E">
        <w:rPr>
          <w:rFonts w:ascii="Times New Roman" w:hAnsi="Times New Roman" w:cs="Times New Roman"/>
          <w:i/>
          <w:sz w:val="24"/>
          <w:szCs w:val="24"/>
        </w:rPr>
        <w:t>de</w:t>
      </w:r>
      <w:proofErr w:type="spellEnd"/>
      <w:r w:rsidR="006A5F76" w:rsidRPr="0005117E">
        <w:rPr>
          <w:rFonts w:ascii="Times New Roman" w:hAnsi="Times New Roman" w:cs="Times New Roman"/>
          <w:i/>
          <w:sz w:val="24"/>
          <w:szCs w:val="24"/>
        </w:rPr>
        <w:t xml:space="preserve"> </w:t>
      </w:r>
      <w:proofErr w:type="spellStart"/>
      <w:r w:rsidR="006A5F76" w:rsidRPr="0005117E">
        <w:rPr>
          <w:rFonts w:ascii="Times New Roman" w:hAnsi="Times New Roman" w:cs="Times New Roman"/>
          <w:i/>
          <w:sz w:val="24"/>
          <w:szCs w:val="24"/>
        </w:rPr>
        <w:t>facto</w:t>
      </w:r>
      <w:proofErr w:type="spellEnd"/>
      <w:r w:rsidR="006A5F76" w:rsidRPr="0005117E">
        <w:rPr>
          <w:rFonts w:ascii="Times New Roman" w:hAnsi="Times New Roman" w:cs="Times New Roman"/>
          <w:i/>
          <w:sz w:val="24"/>
          <w:szCs w:val="24"/>
        </w:rPr>
        <w:t xml:space="preserve"> </w:t>
      </w:r>
      <w:r w:rsidR="006A5F76" w:rsidRPr="0005117E">
        <w:rPr>
          <w:rFonts w:ascii="Times New Roman" w:hAnsi="Times New Roman" w:cs="Times New Roman"/>
          <w:sz w:val="24"/>
          <w:szCs w:val="24"/>
        </w:rPr>
        <w:t xml:space="preserve">decentralizētās sistēmas radītājām problēmām un neskaidrībām. </w:t>
      </w:r>
      <w:r w:rsidR="0005117E">
        <w:rPr>
          <w:rFonts w:ascii="Times New Roman" w:hAnsi="Times New Roman" w:cs="Times New Roman"/>
          <w:sz w:val="24"/>
          <w:szCs w:val="24"/>
        </w:rPr>
        <w:t>I</w:t>
      </w:r>
      <w:r w:rsidR="0005117E" w:rsidRPr="0005117E">
        <w:rPr>
          <w:rFonts w:ascii="Times New Roman" w:hAnsi="Times New Roman" w:cs="Times New Roman"/>
          <w:sz w:val="24"/>
          <w:szCs w:val="24"/>
        </w:rPr>
        <w:t xml:space="preserve">evērojot līdzšinējo darbību, piekļuvi resursiem, pieredzi </w:t>
      </w:r>
      <w:r w:rsidR="0005117E">
        <w:rPr>
          <w:rFonts w:ascii="Times New Roman" w:hAnsi="Times New Roman" w:cs="Times New Roman"/>
          <w:sz w:val="24"/>
          <w:szCs w:val="24"/>
        </w:rPr>
        <w:t xml:space="preserve">sadarbībā starp dažādām iestādēm </w:t>
      </w:r>
      <w:r w:rsidR="0005117E" w:rsidRPr="0005117E">
        <w:rPr>
          <w:rFonts w:ascii="Times New Roman" w:hAnsi="Times New Roman" w:cs="Times New Roman"/>
          <w:sz w:val="24"/>
          <w:szCs w:val="24"/>
        </w:rPr>
        <w:t>un pārrobežu sadarbībā</w:t>
      </w:r>
      <w:r w:rsidR="006A5F76" w:rsidRPr="0005117E">
        <w:rPr>
          <w:rFonts w:ascii="Times New Roman" w:hAnsi="Times New Roman" w:cs="Times New Roman"/>
          <w:sz w:val="24"/>
          <w:szCs w:val="24"/>
        </w:rPr>
        <w:t xml:space="preserve">, </w:t>
      </w:r>
      <w:r w:rsidR="0005117E">
        <w:rPr>
          <w:rFonts w:ascii="Times New Roman" w:hAnsi="Times New Roman" w:cs="Times New Roman"/>
          <w:sz w:val="24"/>
          <w:szCs w:val="24"/>
        </w:rPr>
        <w:t xml:space="preserve">šāda sistēma </w:t>
      </w:r>
      <w:r w:rsidR="006A5F76" w:rsidRPr="0005117E">
        <w:rPr>
          <w:rFonts w:ascii="Times New Roman" w:hAnsi="Times New Roman" w:cs="Times New Roman"/>
          <w:sz w:val="24"/>
          <w:szCs w:val="24"/>
        </w:rPr>
        <w:t xml:space="preserve">novērstu dažādas un </w:t>
      </w:r>
      <w:proofErr w:type="spellStart"/>
      <w:r w:rsidR="006A5F76" w:rsidRPr="0005117E">
        <w:rPr>
          <w:rFonts w:ascii="Times New Roman" w:hAnsi="Times New Roman" w:cs="Times New Roman"/>
          <w:sz w:val="24"/>
          <w:szCs w:val="24"/>
        </w:rPr>
        <w:t>kazuistiskas</w:t>
      </w:r>
      <w:proofErr w:type="spellEnd"/>
      <w:r w:rsidR="006A5F76" w:rsidRPr="0005117E">
        <w:rPr>
          <w:rFonts w:ascii="Times New Roman" w:hAnsi="Times New Roman" w:cs="Times New Roman"/>
          <w:sz w:val="24"/>
          <w:szCs w:val="24"/>
        </w:rPr>
        <w:t xml:space="preserve"> prakses izveidošanos, </w:t>
      </w:r>
      <w:r w:rsidR="0005117E">
        <w:rPr>
          <w:rFonts w:ascii="Times New Roman" w:hAnsi="Times New Roman" w:cs="Times New Roman"/>
          <w:sz w:val="24"/>
          <w:szCs w:val="24"/>
        </w:rPr>
        <w:t xml:space="preserve">tā </w:t>
      </w:r>
      <w:r w:rsidR="006A5F76" w:rsidRPr="0005117E">
        <w:rPr>
          <w:rFonts w:ascii="Times New Roman" w:hAnsi="Times New Roman" w:cs="Times New Roman"/>
          <w:sz w:val="24"/>
          <w:szCs w:val="24"/>
        </w:rPr>
        <w:t>būtu sankciju subjektam vissaprotamākā un pieejamākā</w:t>
      </w:r>
      <w:r w:rsidR="00D43EB5" w:rsidRPr="0005117E">
        <w:rPr>
          <w:rFonts w:ascii="Times New Roman" w:hAnsi="Times New Roman" w:cs="Times New Roman"/>
          <w:sz w:val="24"/>
          <w:szCs w:val="24"/>
        </w:rPr>
        <w:t xml:space="preserve">, kā arī </w:t>
      </w:r>
      <w:r w:rsidR="003D0418" w:rsidRPr="0005117E">
        <w:rPr>
          <w:rFonts w:ascii="Times New Roman" w:hAnsi="Times New Roman" w:cs="Times New Roman"/>
          <w:sz w:val="24"/>
          <w:szCs w:val="24"/>
        </w:rPr>
        <w:t>nodrošinātu līdzsvaru</w:t>
      </w:r>
      <w:r w:rsidR="00D43EB5" w:rsidRPr="0005117E">
        <w:rPr>
          <w:rFonts w:ascii="Times New Roman" w:hAnsi="Times New Roman" w:cs="Times New Roman"/>
          <w:sz w:val="24"/>
          <w:szCs w:val="24"/>
        </w:rPr>
        <w:t xml:space="preserve"> starp sasniedzamajiem mērķiem un nepieciešamajiem resursiem un izmaiņām pašreizējā sistēmā</w:t>
      </w:r>
      <w:r w:rsidR="006D1DB0" w:rsidRPr="0005117E">
        <w:rPr>
          <w:rFonts w:ascii="Times New Roman" w:hAnsi="Times New Roman" w:cs="Times New Roman"/>
          <w:sz w:val="24"/>
          <w:szCs w:val="24"/>
        </w:rPr>
        <w:t xml:space="preserve"> ne tikai attiecībā uz nepieciešamajiem papildus līdzekļiem no valsts budžeta, bet arī esošo resursu praktisk</w:t>
      </w:r>
      <w:r w:rsidR="00620B65" w:rsidRPr="0005117E">
        <w:rPr>
          <w:rFonts w:ascii="Times New Roman" w:hAnsi="Times New Roman" w:cs="Times New Roman"/>
          <w:sz w:val="24"/>
          <w:szCs w:val="24"/>
        </w:rPr>
        <w:t>a</w:t>
      </w:r>
      <w:r w:rsidR="006D1DB0" w:rsidRPr="0005117E">
        <w:rPr>
          <w:rFonts w:ascii="Times New Roman" w:hAnsi="Times New Roman" w:cs="Times New Roman"/>
          <w:sz w:val="24"/>
          <w:szCs w:val="24"/>
        </w:rPr>
        <w:t xml:space="preserve">i </w:t>
      </w:r>
      <w:r w:rsidR="00620B65" w:rsidRPr="0005117E">
        <w:rPr>
          <w:rFonts w:ascii="Times New Roman" w:hAnsi="Times New Roman" w:cs="Times New Roman"/>
          <w:sz w:val="24"/>
          <w:szCs w:val="24"/>
        </w:rPr>
        <w:t xml:space="preserve">un </w:t>
      </w:r>
      <w:r w:rsidR="006D1DB0" w:rsidRPr="0005117E">
        <w:rPr>
          <w:rFonts w:ascii="Times New Roman" w:hAnsi="Times New Roman" w:cs="Times New Roman"/>
          <w:sz w:val="24"/>
          <w:szCs w:val="24"/>
        </w:rPr>
        <w:t>efektīvai izmantošanai</w:t>
      </w:r>
      <w:r w:rsidR="006A5F76" w:rsidRPr="0005117E">
        <w:rPr>
          <w:rFonts w:ascii="Times New Roman" w:hAnsi="Times New Roman" w:cs="Times New Roman"/>
          <w:sz w:val="24"/>
          <w:szCs w:val="24"/>
        </w:rPr>
        <w:t>.</w:t>
      </w:r>
      <w:r w:rsidR="006A5F76" w:rsidRPr="0005117E">
        <w:rPr>
          <w:rFonts w:ascii="Times New Roman" w:hAnsi="Times New Roman" w:cs="Times New Roman"/>
          <w:b/>
          <w:sz w:val="24"/>
          <w:szCs w:val="24"/>
        </w:rPr>
        <w:t xml:space="preserve"> </w:t>
      </w:r>
      <w:r w:rsidR="00647058" w:rsidRPr="0076460F">
        <w:rPr>
          <w:rFonts w:ascii="Times New Roman" w:hAnsi="Times New Roman" w:cs="Times New Roman"/>
          <w:sz w:val="24"/>
          <w:szCs w:val="24"/>
        </w:rPr>
        <w:t xml:space="preserve">Tāpat </w:t>
      </w:r>
      <w:r w:rsidR="00647058">
        <w:rPr>
          <w:rFonts w:ascii="Times New Roman" w:hAnsi="Times New Roman" w:cs="Times New Roman"/>
          <w:sz w:val="24"/>
          <w:szCs w:val="24"/>
        </w:rPr>
        <w:t xml:space="preserve">risinājums nodrošinātu, ka iestāde </w:t>
      </w:r>
      <w:r w:rsidR="00647058" w:rsidRPr="0076460F">
        <w:rPr>
          <w:rFonts w:ascii="Times New Roman" w:hAnsi="Times New Roman" w:cs="Times New Roman"/>
          <w:sz w:val="24"/>
          <w:szCs w:val="24"/>
        </w:rPr>
        <w:t>būtu ilgtspējīg</w:t>
      </w:r>
      <w:r w:rsidR="00647058">
        <w:rPr>
          <w:rFonts w:ascii="Times New Roman" w:hAnsi="Times New Roman" w:cs="Times New Roman"/>
          <w:sz w:val="24"/>
          <w:szCs w:val="24"/>
        </w:rPr>
        <w:t>a</w:t>
      </w:r>
      <w:r w:rsidR="00647058" w:rsidRPr="0076460F">
        <w:rPr>
          <w:rFonts w:ascii="Times New Roman" w:hAnsi="Times New Roman" w:cs="Times New Roman"/>
          <w:sz w:val="24"/>
          <w:szCs w:val="24"/>
        </w:rPr>
        <w:t>, ātri un vienkārši pielāgojama jauniem izaicinājumiem un nodrošinātu šī ziņojuma izklāstīto pamatprincipu ievērošanu praksē.</w:t>
      </w:r>
      <w:r w:rsidR="00647058">
        <w:rPr>
          <w:rFonts w:ascii="Times New Roman" w:hAnsi="Times New Roman" w:cs="Times New Roman"/>
          <w:sz w:val="24"/>
          <w:szCs w:val="24"/>
        </w:rPr>
        <w:t xml:space="preserve"> </w:t>
      </w:r>
      <w:r w:rsidR="00D250F6" w:rsidRPr="0005117E">
        <w:rPr>
          <w:rFonts w:ascii="Times New Roman" w:hAnsi="Times New Roman" w:cs="Times New Roman"/>
          <w:b/>
          <w:sz w:val="24"/>
          <w:szCs w:val="24"/>
        </w:rPr>
        <w:t>Ārlietu ministrija uzskata, ka</w:t>
      </w:r>
      <w:r w:rsidR="00BD70E6">
        <w:rPr>
          <w:rFonts w:ascii="Times New Roman" w:hAnsi="Times New Roman" w:cs="Times New Roman"/>
          <w:b/>
          <w:sz w:val="24"/>
          <w:szCs w:val="24"/>
        </w:rPr>
        <w:t>, ņemot vērā nepieciešamību paredzēt papildus līdzekļus valsts budžetā, kā arī nepieciešamos grozījumus normatīvajos aktos,</w:t>
      </w:r>
      <w:r w:rsidR="00D250F6" w:rsidRPr="0005117E">
        <w:rPr>
          <w:rFonts w:ascii="Times New Roman" w:hAnsi="Times New Roman" w:cs="Times New Roman"/>
          <w:b/>
          <w:sz w:val="24"/>
          <w:szCs w:val="24"/>
        </w:rPr>
        <w:t xml:space="preserve"> </w:t>
      </w:r>
      <w:r w:rsidR="0005117E">
        <w:rPr>
          <w:rFonts w:ascii="Times New Roman" w:hAnsi="Times New Roman" w:cs="Times New Roman"/>
          <w:b/>
          <w:sz w:val="24"/>
          <w:szCs w:val="24"/>
        </w:rPr>
        <w:t xml:space="preserve">risinājuma ieviešana </w:t>
      </w:r>
      <w:r w:rsidR="00D250F6" w:rsidRPr="0005117E">
        <w:rPr>
          <w:rFonts w:ascii="Times New Roman" w:hAnsi="Times New Roman" w:cs="Times New Roman"/>
          <w:b/>
          <w:sz w:val="24"/>
          <w:szCs w:val="24"/>
        </w:rPr>
        <w:t xml:space="preserve">būtu iespējama </w:t>
      </w:r>
      <w:r w:rsidR="00DB53EB">
        <w:rPr>
          <w:rFonts w:ascii="Times New Roman" w:hAnsi="Times New Roman" w:cs="Times New Roman"/>
          <w:b/>
          <w:sz w:val="24"/>
          <w:szCs w:val="24"/>
        </w:rPr>
        <w:t xml:space="preserve">sākot </w:t>
      </w:r>
      <w:r w:rsidR="00BD70E6">
        <w:rPr>
          <w:rFonts w:ascii="Times New Roman" w:hAnsi="Times New Roman" w:cs="Times New Roman"/>
          <w:b/>
          <w:sz w:val="24"/>
          <w:szCs w:val="24"/>
        </w:rPr>
        <w:t xml:space="preserve">ar </w:t>
      </w:r>
      <w:r w:rsidR="00BD70E6" w:rsidRPr="0005117E">
        <w:rPr>
          <w:rFonts w:ascii="Times New Roman" w:hAnsi="Times New Roman" w:cs="Times New Roman"/>
          <w:b/>
          <w:sz w:val="24"/>
          <w:szCs w:val="24"/>
        </w:rPr>
        <w:t>202</w:t>
      </w:r>
      <w:r w:rsidR="00BD70E6">
        <w:rPr>
          <w:rFonts w:ascii="Times New Roman" w:hAnsi="Times New Roman" w:cs="Times New Roman"/>
          <w:b/>
          <w:sz w:val="24"/>
          <w:szCs w:val="24"/>
        </w:rPr>
        <w:t>4</w:t>
      </w:r>
      <w:r w:rsidR="00D250F6" w:rsidRPr="0005117E">
        <w:rPr>
          <w:rFonts w:ascii="Times New Roman" w:hAnsi="Times New Roman" w:cs="Times New Roman"/>
          <w:b/>
          <w:sz w:val="24"/>
          <w:szCs w:val="24"/>
        </w:rPr>
        <w:t xml:space="preserve">.gada </w:t>
      </w:r>
      <w:r w:rsidR="00BD70E6">
        <w:rPr>
          <w:rFonts w:ascii="Times New Roman" w:hAnsi="Times New Roman" w:cs="Times New Roman"/>
          <w:b/>
          <w:sz w:val="24"/>
          <w:szCs w:val="24"/>
        </w:rPr>
        <w:t>1.janvāri</w:t>
      </w:r>
      <w:r w:rsidR="00D250F6" w:rsidRPr="0005117E">
        <w:rPr>
          <w:rFonts w:ascii="Times New Roman" w:hAnsi="Times New Roman" w:cs="Times New Roman"/>
          <w:b/>
          <w:sz w:val="24"/>
          <w:szCs w:val="24"/>
        </w:rPr>
        <w:t>.</w:t>
      </w:r>
      <w:r w:rsidR="00D250F6" w:rsidRPr="0005117E">
        <w:rPr>
          <w:rFonts w:ascii="Times New Roman" w:hAnsi="Times New Roman" w:cs="Times New Roman"/>
          <w:sz w:val="24"/>
          <w:szCs w:val="24"/>
        </w:rPr>
        <w:t xml:space="preserve"> </w:t>
      </w:r>
      <w:r w:rsidR="009F65BC">
        <w:rPr>
          <w:rFonts w:ascii="Times New Roman" w:hAnsi="Times New Roman" w:cs="Times New Roman"/>
          <w:sz w:val="24"/>
          <w:szCs w:val="24"/>
        </w:rPr>
        <w:t>Vienlaikus</w:t>
      </w:r>
      <w:r w:rsidR="002A7F2A">
        <w:rPr>
          <w:rFonts w:ascii="Times New Roman" w:hAnsi="Times New Roman" w:cs="Times New Roman"/>
          <w:sz w:val="24"/>
          <w:szCs w:val="24"/>
        </w:rPr>
        <w:t xml:space="preserve"> </w:t>
      </w:r>
      <w:r w:rsidR="00E60AA8">
        <w:rPr>
          <w:rFonts w:ascii="Times New Roman" w:hAnsi="Times New Roman" w:cs="Times New Roman"/>
          <w:sz w:val="24"/>
          <w:szCs w:val="24"/>
        </w:rPr>
        <w:t>jāapzinās,</w:t>
      </w:r>
      <w:r w:rsidR="004E6C33">
        <w:rPr>
          <w:rFonts w:ascii="Times New Roman" w:hAnsi="Times New Roman" w:cs="Times New Roman"/>
          <w:sz w:val="24"/>
          <w:szCs w:val="24"/>
        </w:rPr>
        <w:t xml:space="preserve"> ka </w:t>
      </w:r>
      <w:r w:rsidR="00E60AA8">
        <w:rPr>
          <w:rFonts w:ascii="Times New Roman" w:hAnsi="Times New Roman" w:cs="Times New Roman"/>
          <w:sz w:val="24"/>
          <w:szCs w:val="24"/>
        </w:rPr>
        <w:t>FID</w:t>
      </w:r>
      <w:r w:rsidR="004E6C33">
        <w:rPr>
          <w:rFonts w:ascii="Times New Roman" w:hAnsi="Times New Roman" w:cs="Times New Roman"/>
          <w:sz w:val="24"/>
          <w:szCs w:val="24"/>
        </w:rPr>
        <w:t xml:space="preserve"> būs nepieciešams</w:t>
      </w:r>
      <w:r w:rsidR="00E60AA8">
        <w:rPr>
          <w:rFonts w:ascii="Times New Roman" w:hAnsi="Times New Roman" w:cs="Times New Roman"/>
          <w:sz w:val="24"/>
          <w:szCs w:val="24"/>
        </w:rPr>
        <w:t xml:space="preserve"> pārejas periods pēc budžeta līdzekļu saņemšanas, lai faktiski sāktu pildīt tam piešķirtās papildus funkcijas.</w:t>
      </w:r>
      <w:r w:rsidR="004E6C33">
        <w:rPr>
          <w:rFonts w:ascii="Times New Roman" w:hAnsi="Times New Roman" w:cs="Times New Roman"/>
          <w:sz w:val="24"/>
          <w:szCs w:val="24"/>
        </w:rPr>
        <w:t xml:space="preserve"> </w:t>
      </w:r>
      <w:r w:rsidR="00620B65" w:rsidRPr="0005117E">
        <w:rPr>
          <w:rFonts w:ascii="Times New Roman" w:hAnsi="Times New Roman" w:cs="Times New Roman"/>
          <w:sz w:val="24"/>
          <w:szCs w:val="24"/>
        </w:rPr>
        <w:t>Pēc konceptuālā ziņojuma p</w:t>
      </w:r>
      <w:r w:rsidR="00302761" w:rsidRPr="0005117E">
        <w:rPr>
          <w:rFonts w:ascii="Times New Roman" w:hAnsi="Times New Roman" w:cs="Times New Roman"/>
          <w:sz w:val="24"/>
          <w:szCs w:val="24"/>
        </w:rPr>
        <w:t>i</w:t>
      </w:r>
      <w:r w:rsidR="00620B65" w:rsidRPr="0005117E">
        <w:rPr>
          <w:rFonts w:ascii="Times New Roman" w:hAnsi="Times New Roman" w:cs="Times New Roman"/>
          <w:sz w:val="24"/>
          <w:szCs w:val="24"/>
        </w:rPr>
        <w:t>eņemšanas</w:t>
      </w:r>
      <w:r w:rsidR="00D250F6" w:rsidRPr="0005117E">
        <w:rPr>
          <w:rFonts w:ascii="Times New Roman" w:hAnsi="Times New Roman" w:cs="Times New Roman"/>
          <w:sz w:val="24"/>
          <w:szCs w:val="24"/>
        </w:rPr>
        <w:t xml:space="preserve"> Ārlietu ministrija varētu sagatavot un Ministru kabinetā iesniegt </w:t>
      </w:r>
      <w:r w:rsidR="006B1CAC" w:rsidRPr="0005117E">
        <w:rPr>
          <w:rFonts w:ascii="Times New Roman" w:hAnsi="Times New Roman" w:cs="Times New Roman"/>
          <w:sz w:val="24"/>
          <w:szCs w:val="24"/>
        </w:rPr>
        <w:t>likumprojekt</w:t>
      </w:r>
      <w:r w:rsidR="006B1CAC">
        <w:rPr>
          <w:rFonts w:ascii="Times New Roman" w:hAnsi="Times New Roman" w:cs="Times New Roman"/>
          <w:sz w:val="24"/>
          <w:szCs w:val="24"/>
        </w:rPr>
        <w:t>u</w:t>
      </w:r>
      <w:r w:rsidR="006B1CAC" w:rsidRPr="0005117E">
        <w:rPr>
          <w:rFonts w:ascii="Times New Roman" w:hAnsi="Times New Roman" w:cs="Times New Roman"/>
          <w:sz w:val="24"/>
          <w:szCs w:val="24"/>
        </w:rPr>
        <w:t xml:space="preserve"> </w:t>
      </w:r>
      <w:r w:rsidR="00D250F6" w:rsidRPr="0005117E">
        <w:rPr>
          <w:rFonts w:ascii="Times New Roman" w:hAnsi="Times New Roman" w:cs="Times New Roman"/>
          <w:sz w:val="24"/>
          <w:szCs w:val="24"/>
        </w:rPr>
        <w:t xml:space="preserve">“Grozījumi </w:t>
      </w:r>
      <w:r w:rsidR="00FF4BC2" w:rsidRPr="00FF4BC2">
        <w:rPr>
          <w:rFonts w:ascii="Times New Roman" w:hAnsi="Times New Roman" w:cs="Times New Roman"/>
          <w:sz w:val="24"/>
          <w:szCs w:val="24"/>
        </w:rPr>
        <w:t>Starptautisko un Latvijas Republikas nacionālo sankciju likum</w:t>
      </w:r>
      <w:r w:rsidR="00FF4BC2">
        <w:rPr>
          <w:rFonts w:ascii="Times New Roman" w:hAnsi="Times New Roman" w:cs="Times New Roman"/>
          <w:sz w:val="24"/>
          <w:szCs w:val="24"/>
        </w:rPr>
        <w:t>ā</w:t>
      </w:r>
      <w:r w:rsidR="00D250F6" w:rsidRPr="0005117E">
        <w:rPr>
          <w:rFonts w:ascii="Times New Roman" w:hAnsi="Times New Roman" w:cs="Times New Roman"/>
          <w:sz w:val="24"/>
          <w:szCs w:val="24"/>
        </w:rPr>
        <w:t>” (grozījumi prognozējami vismaz Sankciju likuma 10. un 13.pantā)</w:t>
      </w:r>
      <w:r w:rsidR="00D318C9">
        <w:rPr>
          <w:rFonts w:ascii="Times New Roman" w:hAnsi="Times New Roman" w:cs="Times New Roman"/>
          <w:sz w:val="24"/>
          <w:szCs w:val="24"/>
        </w:rPr>
        <w:t>, kā arī citos saistītos normatīvos aktos, ja tas būs nepieciešams FID funkciju paplašināšanai.</w:t>
      </w:r>
    </w:p>
    <w:p w14:paraId="299CE9AB" w14:textId="674561FE" w:rsidR="002D5509" w:rsidRDefault="00647058">
      <w:pPr>
        <w:pStyle w:val="ListParagraph"/>
        <w:spacing w:after="0" w:line="240" w:lineRule="auto"/>
        <w:ind w:left="0" w:right="-284"/>
        <w:jc w:val="both"/>
        <w:rPr>
          <w:rFonts w:ascii="Times New Roman" w:hAnsi="Times New Roman" w:cs="Times New Roman"/>
          <w:sz w:val="24"/>
          <w:szCs w:val="24"/>
        </w:rPr>
      </w:pPr>
      <w:r>
        <w:rPr>
          <w:rFonts w:ascii="Times New Roman" w:hAnsi="Times New Roman" w:cs="Times New Roman"/>
          <w:sz w:val="24"/>
          <w:szCs w:val="24"/>
        </w:rPr>
        <w:t xml:space="preserve">Vienlaikus, </w:t>
      </w:r>
      <w:r w:rsidR="00675FE8">
        <w:rPr>
          <w:rFonts w:ascii="Times New Roman" w:hAnsi="Times New Roman" w:cs="Times New Roman"/>
          <w:sz w:val="24"/>
          <w:szCs w:val="24"/>
        </w:rPr>
        <w:t>FID</w:t>
      </w:r>
      <w:r>
        <w:rPr>
          <w:rFonts w:ascii="Times New Roman" w:hAnsi="Times New Roman" w:cs="Times New Roman"/>
          <w:sz w:val="24"/>
          <w:szCs w:val="24"/>
        </w:rPr>
        <w:t xml:space="preserve"> pieņemot arī lēmumus </w:t>
      </w:r>
      <w:r w:rsidR="00675FE8">
        <w:rPr>
          <w:rFonts w:ascii="Times New Roman" w:hAnsi="Times New Roman" w:cs="Times New Roman"/>
          <w:sz w:val="24"/>
          <w:szCs w:val="24"/>
        </w:rPr>
        <w:t xml:space="preserve">par </w:t>
      </w:r>
      <w:r>
        <w:rPr>
          <w:rFonts w:ascii="Times New Roman" w:hAnsi="Times New Roman" w:cs="Times New Roman"/>
          <w:sz w:val="24"/>
          <w:szCs w:val="24"/>
        </w:rPr>
        <w:t>konkrētu maksājumu veikšan</w:t>
      </w:r>
      <w:r w:rsidR="00675FE8">
        <w:rPr>
          <w:rFonts w:ascii="Times New Roman" w:hAnsi="Times New Roman" w:cs="Times New Roman"/>
          <w:sz w:val="24"/>
          <w:szCs w:val="24"/>
        </w:rPr>
        <w:t>u</w:t>
      </w:r>
      <w:r>
        <w:rPr>
          <w:rFonts w:ascii="Times New Roman" w:hAnsi="Times New Roman" w:cs="Times New Roman"/>
          <w:sz w:val="24"/>
          <w:szCs w:val="24"/>
        </w:rPr>
        <w:t xml:space="preserve">, tiek atrisināta pašlaik pastāvošā situācija, ar ko saskaras Latvijas Banka, </w:t>
      </w:r>
      <w:r w:rsidR="006B1CAC">
        <w:rPr>
          <w:rFonts w:ascii="Times New Roman" w:hAnsi="Times New Roman" w:cs="Times New Roman"/>
          <w:sz w:val="24"/>
          <w:szCs w:val="24"/>
        </w:rPr>
        <w:t xml:space="preserve">kur </w:t>
      </w:r>
      <w:r>
        <w:rPr>
          <w:rFonts w:ascii="Times New Roman" w:hAnsi="Times New Roman" w:cs="Times New Roman"/>
          <w:sz w:val="24"/>
          <w:szCs w:val="24"/>
        </w:rPr>
        <w:t>jautājumi par atļaujām konkrētu maksājumu veikšanai ir saistīti ar izvērtējumu par sankcijām pakļauto personu lūgumos ietverto pamatojumu atbilstību ES tiesību aktos paredzētaj</w:t>
      </w:r>
      <w:r w:rsidR="00675FE8">
        <w:rPr>
          <w:rFonts w:ascii="Times New Roman" w:hAnsi="Times New Roman" w:cs="Times New Roman"/>
          <w:sz w:val="24"/>
          <w:szCs w:val="24"/>
        </w:rPr>
        <w:t xml:space="preserve">iem izņēmumiem. Piemēram, </w:t>
      </w:r>
      <w:r>
        <w:rPr>
          <w:rFonts w:ascii="Times New Roman" w:hAnsi="Times New Roman" w:cs="Times New Roman"/>
          <w:sz w:val="24"/>
          <w:szCs w:val="24"/>
        </w:rPr>
        <w:t xml:space="preserve">sankcijām pakļauto personu pamatvajadzību nodrošināšanai, </w:t>
      </w:r>
      <w:r w:rsidR="00675FE8">
        <w:rPr>
          <w:rFonts w:ascii="Times New Roman" w:hAnsi="Times New Roman" w:cs="Times New Roman"/>
          <w:sz w:val="24"/>
          <w:szCs w:val="24"/>
        </w:rPr>
        <w:t>kas ietver</w:t>
      </w:r>
      <w:r>
        <w:rPr>
          <w:rFonts w:ascii="Times New Roman" w:hAnsi="Times New Roman" w:cs="Times New Roman"/>
          <w:sz w:val="24"/>
          <w:szCs w:val="24"/>
        </w:rPr>
        <w:t xml:space="preserve"> medicīnas, juridisk</w:t>
      </w:r>
      <w:r w:rsidR="00675FE8">
        <w:rPr>
          <w:rFonts w:ascii="Times New Roman" w:hAnsi="Times New Roman" w:cs="Times New Roman"/>
          <w:sz w:val="24"/>
          <w:szCs w:val="24"/>
        </w:rPr>
        <w:t>os</w:t>
      </w:r>
      <w:r>
        <w:rPr>
          <w:rFonts w:ascii="Times New Roman" w:hAnsi="Times New Roman" w:cs="Times New Roman"/>
          <w:sz w:val="24"/>
          <w:szCs w:val="24"/>
        </w:rPr>
        <w:t xml:space="preserve"> pakalpojum</w:t>
      </w:r>
      <w:r w:rsidR="00675FE8">
        <w:rPr>
          <w:rFonts w:ascii="Times New Roman" w:hAnsi="Times New Roman" w:cs="Times New Roman"/>
          <w:sz w:val="24"/>
          <w:szCs w:val="24"/>
        </w:rPr>
        <w:t>us</w:t>
      </w:r>
      <w:r>
        <w:rPr>
          <w:rFonts w:ascii="Times New Roman" w:hAnsi="Times New Roman" w:cs="Times New Roman"/>
          <w:sz w:val="24"/>
          <w:szCs w:val="24"/>
        </w:rPr>
        <w:t>, īpašuma uzturēšan</w:t>
      </w:r>
      <w:r w:rsidR="00675FE8">
        <w:rPr>
          <w:rFonts w:ascii="Times New Roman" w:hAnsi="Times New Roman" w:cs="Times New Roman"/>
          <w:sz w:val="24"/>
          <w:szCs w:val="24"/>
        </w:rPr>
        <w:t>u</w:t>
      </w:r>
      <w:r>
        <w:rPr>
          <w:rFonts w:ascii="Times New Roman" w:hAnsi="Times New Roman" w:cs="Times New Roman"/>
          <w:sz w:val="24"/>
          <w:szCs w:val="24"/>
        </w:rPr>
        <w:t xml:space="preserve">. </w:t>
      </w:r>
      <w:r w:rsidR="00675FE8">
        <w:rPr>
          <w:rFonts w:ascii="Times New Roman" w:hAnsi="Times New Roman" w:cs="Times New Roman"/>
          <w:sz w:val="24"/>
          <w:szCs w:val="24"/>
        </w:rPr>
        <w:t>FID, u</w:t>
      </w:r>
      <w:r>
        <w:rPr>
          <w:rFonts w:ascii="Times New Roman" w:hAnsi="Times New Roman" w:cs="Times New Roman"/>
          <w:sz w:val="24"/>
          <w:szCs w:val="24"/>
        </w:rPr>
        <w:t xml:space="preserve">zņemoties lēmumu pieņemšanu konkrētu maksājumu veikšanai, būtu būtiski nodot Latvijas Bankas līdzšinējo pieredzi, zināšanas un izstrādātās procedūras. Attiecībā uz minēto un, ņemot vērā jomu, kurās ES tiesību aktos paredzēti izņēmumi, loku, </w:t>
      </w:r>
      <w:r w:rsidR="00675FE8">
        <w:rPr>
          <w:rFonts w:ascii="Times New Roman" w:hAnsi="Times New Roman" w:cs="Times New Roman"/>
          <w:sz w:val="24"/>
          <w:szCs w:val="24"/>
        </w:rPr>
        <w:t>FID</w:t>
      </w:r>
      <w:r>
        <w:rPr>
          <w:rFonts w:ascii="Times New Roman" w:hAnsi="Times New Roman" w:cs="Times New Roman"/>
          <w:sz w:val="24"/>
          <w:szCs w:val="24"/>
        </w:rPr>
        <w:t xml:space="preserve"> būtu jāparedz iespēja konsultēties ar nozar</w:t>
      </w:r>
      <w:r w:rsidR="00675FE8">
        <w:rPr>
          <w:rFonts w:ascii="Times New Roman" w:hAnsi="Times New Roman" w:cs="Times New Roman"/>
          <w:sz w:val="24"/>
          <w:szCs w:val="24"/>
        </w:rPr>
        <w:t>i</w:t>
      </w:r>
      <w:r>
        <w:rPr>
          <w:rFonts w:ascii="Times New Roman" w:hAnsi="Times New Roman" w:cs="Times New Roman"/>
          <w:sz w:val="24"/>
          <w:szCs w:val="24"/>
        </w:rPr>
        <w:t xml:space="preserve"> </w:t>
      </w:r>
      <w:r w:rsidR="00675FE8">
        <w:rPr>
          <w:rFonts w:ascii="Times New Roman" w:hAnsi="Times New Roman" w:cs="Times New Roman"/>
          <w:sz w:val="24"/>
          <w:szCs w:val="24"/>
        </w:rPr>
        <w:t xml:space="preserve">kompetentajām institūcijām. </w:t>
      </w:r>
    </w:p>
    <w:p w14:paraId="6BCD3F03" w14:textId="3BF74BF4" w:rsidR="00317A80" w:rsidRDefault="00317A80">
      <w:pPr>
        <w:pStyle w:val="ListParagraph"/>
        <w:spacing w:after="0" w:line="240" w:lineRule="auto"/>
        <w:ind w:left="0" w:right="-284"/>
        <w:jc w:val="both"/>
        <w:rPr>
          <w:rFonts w:ascii="Times New Roman" w:hAnsi="Times New Roman" w:cs="Times New Roman"/>
          <w:sz w:val="24"/>
          <w:szCs w:val="24"/>
        </w:rPr>
      </w:pPr>
      <w:r>
        <w:rPr>
          <w:rFonts w:ascii="Times New Roman" w:hAnsi="Times New Roman" w:cs="Times New Roman"/>
          <w:sz w:val="24"/>
          <w:szCs w:val="24"/>
        </w:rPr>
        <w:t>Vienlaikus būtu jāizvērtē iespēja, ka gadījumos, kuriem būtu nepieciešama politiska izšķiršanās par noteikta lēmuma pieņemšanu, FID var lūgt Ārlietu ministriju vērsties Ministru kabinetā, lai tiktu pieņemts politiska līmeņa lēmums.</w:t>
      </w:r>
    </w:p>
    <w:p w14:paraId="397B8035" w14:textId="77777777" w:rsidR="00D43EB5" w:rsidRPr="00B745C5" w:rsidRDefault="00D43EB5" w:rsidP="00C976DA">
      <w:pPr>
        <w:pStyle w:val="ListParagraph"/>
        <w:spacing w:after="0" w:line="240" w:lineRule="auto"/>
        <w:ind w:left="0" w:right="-284"/>
        <w:jc w:val="both"/>
        <w:rPr>
          <w:rFonts w:ascii="Times New Roman" w:hAnsi="Times New Roman" w:cs="Times New Roman"/>
          <w:sz w:val="24"/>
          <w:szCs w:val="24"/>
        </w:rPr>
      </w:pPr>
    </w:p>
    <w:p w14:paraId="52953E4E" w14:textId="009C1DBE" w:rsidR="00B047D9" w:rsidRPr="00901EEF" w:rsidRDefault="00652592" w:rsidP="00B047D9">
      <w:pPr>
        <w:pStyle w:val="ListParagraph"/>
        <w:numPr>
          <w:ilvl w:val="0"/>
          <w:numId w:val="5"/>
        </w:numPr>
        <w:spacing w:after="0" w:line="240" w:lineRule="auto"/>
        <w:ind w:left="0" w:right="-284"/>
        <w:jc w:val="both"/>
        <w:rPr>
          <w:rFonts w:ascii="Times New Roman" w:hAnsi="Times New Roman" w:cs="Times New Roman"/>
          <w:sz w:val="24"/>
          <w:szCs w:val="24"/>
        </w:rPr>
      </w:pPr>
      <w:r w:rsidRPr="00F348BE">
        <w:rPr>
          <w:rFonts w:ascii="Times New Roman" w:hAnsi="Times New Roman" w:cs="Times New Roman"/>
          <w:sz w:val="24"/>
          <w:szCs w:val="24"/>
        </w:rPr>
        <w:t xml:space="preserve">Saskaņā ar Latvijas Bankas sniegto informāciju FKTK (pašreiz Latvijas Banka) </w:t>
      </w:r>
      <w:r w:rsidR="00A366AE" w:rsidRPr="00F348BE">
        <w:rPr>
          <w:rFonts w:ascii="Times New Roman" w:hAnsi="Times New Roman" w:cs="Times New Roman"/>
          <w:sz w:val="24"/>
          <w:szCs w:val="24"/>
        </w:rPr>
        <w:t>no</w:t>
      </w:r>
      <w:r w:rsidRPr="00F348BE">
        <w:rPr>
          <w:rFonts w:ascii="Times New Roman" w:hAnsi="Times New Roman" w:cs="Times New Roman"/>
          <w:sz w:val="24"/>
          <w:szCs w:val="24"/>
        </w:rPr>
        <w:t xml:space="preserve"> 2022.gada februāra līdz 2022.</w:t>
      </w:r>
      <w:r w:rsidR="00A366AE" w:rsidRPr="00F348BE">
        <w:rPr>
          <w:rFonts w:ascii="Times New Roman" w:hAnsi="Times New Roman" w:cs="Times New Roman"/>
          <w:sz w:val="24"/>
          <w:szCs w:val="24"/>
        </w:rPr>
        <w:t> </w:t>
      </w:r>
      <w:r w:rsidRPr="00F348BE">
        <w:rPr>
          <w:rFonts w:ascii="Times New Roman" w:hAnsi="Times New Roman" w:cs="Times New Roman"/>
          <w:sz w:val="24"/>
          <w:szCs w:val="24"/>
        </w:rPr>
        <w:t>gada 31.</w:t>
      </w:r>
      <w:r w:rsidR="00A366AE" w:rsidRPr="00F348BE">
        <w:rPr>
          <w:rFonts w:ascii="Times New Roman" w:hAnsi="Times New Roman" w:cs="Times New Roman"/>
          <w:sz w:val="24"/>
          <w:szCs w:val="24"/>
        </w:rPr>
        <w:t> </w:t>
      </w:r>
      <w:r w:rsidRPr="00F348BE">
        <w:rPr>
          <w:rFonts w:ascii="Times New Roman" w:hAnsi="Times New Roman" w:cs="Times New Roman"/>
          <w:sz w:val="24"/>
          <w:szCs w:val="24"/>
        </w:rPr>
        <w:t xml:space="preserve">decembrim izskatījusi 564 </w:t>
      </w:r>
      <w:r w:rsidR="00A366AE" w:rsidRPr="00F348BE">
        <w:rPr>
          <w:rFonts w:ascii="Times New Roman" w:hAnsi="Times New Roman" w:cs="Times New Roman"/>
          <w:sz w:val="24"/>
          <w:szCs w:val="24"/>
        </w:rPr>
        <w:t>privātpersonu</w:t>
      </w:r>
      <w:r w:rsidRPr="00F348BE">
        <w:rPr>
          <w:rFonts w:ascii="Times New Roman" w:hAnsi="Times New Roman" w:cs="Times New Roman"/>
          <w:sz w:val="24"/>
          <w:szCs w:val="24"/>
        </w:rPr>
        <w:t xml:space="preserve"> iesniegumus, </w:t>
      </w:r>
      <w:r w:rsidRPr="00F348BE">
        <w:rPr>
          <w:rFonts w:ascii="Times New Roman" w:hAnsi="Times New Roman" w:cs="Times New Roman"/>
          <w:sz w:val="24"/>
          <w:szCs w:val="24"/>
        </w:rPr>
        <w:lastRenderedPageBreak/>
        <w:t>333</w:t>
      </w:r>
      <w:r w:rsidR="00A366AE" w:rsidRPr="00F348BE">
        <w:rPr>
          <w:rFonts w:ascii="Times New Roman" w:hAnsi="Times New Roman" w:cs="Times New Roman"/>
          <w:sz w:val="24"/>
          <w:szCs w:val="24"/>
        </w:rPr>
        <w:t> </w:t>
      </w:r>
      <w:r w:rsidRPr="00F348BE">
        <w:rPr>
          <w:rFonts w:ascii="Times New Roman" w:hAnsi="Times New Roman" w:cs="Times New Roman"/>
          <w:sz w:val="24"/>
          <w:szCs w:val="24"/>
        </w:rPr>
        <w:t>e</w:t>
      </w:r>
      <w:r w:rsidR="003D45C9" w:rsidRPr="00F348BE">
        <w:rPr>
          <w:rFonts w:ascii="Times New Roman" w:hAnsi="Times New Roman" w:cs="Times New Roman"/>
          <w:sz w:val="24"/>
          <w:szCs w:val="24"/>
        </w:rPr>
        <w:t xml:space="preserve">lektroniskā </w:t>
      </w:r>
      <w:r w:rsidRPr="00F348BE">
        <w:rPr>
          <w:rFonts w:ascii="Times New Roman" w:hAnsi="Times New Roman" w:cs="Times New Roman"/>
          <w:sz w:val="24"/>
          <w:szCs w:val="24"/>
        </w:rPr>
        <w:t>past</w:t>
      </w:r>
      <w:r w:rsidR="003D45C9" w:rsidRPr="00F348BE">
        <w:rPr>
          <w:rFonts w:ascii="Times New Roman" w:hAnsi="Times New Roman" w:cs="Times New Roman"/>
          <w:sz w:val="24"/>
          <w:szCs w:val="24"/>
        </w:rPr>
        <w:t>a vēstules</w:t>
      </w:r>
      <w:r w:rsidRPr="00F348BE">
        <w:rPr>
          <w:rFonts w:ascii="Times New Roman" w:hAnsi="Times New Roman" w:cs="Times New Roman"/>
          <w:sz w:val="24"/>
          <w:szCs w:val="24"/>
        </w:rPr>
        <w:t xml:space="preserve"> par sankciju jautājumiem, 234 </w:t>
      </w:r>
      <w:r w:rsidR="00A366AE" w:rsidRPr="00F348BE">
        <w:rPr>
          <w:rFonts w:ascii="Times New Roman" w:hAnsi="Times New Roman" w:cs="Times New Roman"/>
          <w:sz w:val="24"/>
          <w:szCs w:val="24"/>
        </w:rPr>
        <w:t>banku</w:t>
      </w:r>
      <w:r w:rsidRPr="00F348BE">
        <w:rPr>
          <w:rFonts w:ascii="Times New Roman" w:hAnsi="Times New Roman" w:cs="Times New Roman"/>
          <w:sz w:val="24"/>
          <w:szCs w:val="24"/>
        </w:rPr>
        <w:t xml:space="preserve"> iesniegumus, pamatojoties uz kuriem </w:t>
      </w:r>
      <w:r w:rsidR="003D45C9" w:rsidRPr="00F348BE">
        <w:rPr>
          <w:rFonts w:ascii="Times New Roman" w:hAnsi="Times New Roman" w:cs="Times New Roman"/>
          <w:sz w:val="24"/>
          <w:szCs w:val="24"/>
        </w:rPr>
        <w:t xml:space="preserve">FKTK </w:t>
      </w:r>
      <w:r w:rsidRPr="00F348BE">
        <w:rPr>
          <w:rFonts w:ascii="Times New Roman" w:hAnsi="Times New Roman" w:cs="Times New Roman"/>
          <w:sz w:val="24"/>
          <w:szCs w:val="24"/>
        </w:rPr>
        <w:t>lēmusi par 127 atļauju izsniegšanu. Minēt</w:t>
      </w:r>
      <w:r w:rsidR="003D45C9" w:rsidRPr="00F348BE">
        <w:rPr>
          <w:rFonts w:ascii="Times New Roman" w:hAnsi="Times New Roman" w:cs="Times New Roman"/>
          <w:sz w:val="24"/>
          <w:szCs w:val="24"/>
        </w:rPr>
        <w:t>ajā</w:t>
      </w:r>
      <w:r w:rsidRPr="00F348BE">
        <w:rPr>
          <w:rFonts w:ascii="Times New Roman" w:hAnsi="Times New Roman" w:cs="Times New Roman"/>
          <w:sz w:val="24"/>
          <w:szCs w:val="24"/>
        </w:rPr>
        <w:t xml:space="preserve"> skait</w:t>
      </w:r>
      <w:r w:rsidR="003D45C9" w:rsidRPr="00F348BE">
        <w:rPr>
          <w:rFonts w:ascii="Times New Roman" w:hAnsi="Times New Roman" w:cs="Times New Roman"/>
          <w:sz w:val="24"/>
          <w:szCs w:val="24"/>
        </w:rPr>
        <w:t>ā</w:t>
      </w:r>
      <w:r w:rsidRPr="00F348BE">
        <w:rPr>
          <w:rFonts w:ascii="Times New Roman" w:hAnsi="Times New Roman" w:cs="Times New Roman"/>
          <w:sz w:val="24"/>
          <w:szCs w:val="24"/>
        </w:rPr>
        <w:t xml:space="preserve"> </w:t>
      </w:r>
      <w:r w:rsidR="003D45C9" w:rsidRPr="00F348BE">
        <w:rPr>
          <w:rFonts w:ascii="Times New Roman" w:hAnsi="Times New Roman" w:cs="Times New Roman"/>
          <w:sz w:val="24"/>
          <w:szCs w:val="24"/>
        </w:rPr>
        <w:t xml:space="preserve">nav iekļauti </w:t>
      </w:r>
      <w:r w:rsidRPr="00F348BE">
        <w:rPr>
          <w:rFonts w:ascii="Times New Roman" w:hAnsi="Times New Roman" w:cs="Times New Roman"/>
          <w:sz w:val="24"/>
          <w:szCs w:val="24"/>
        </w:rPr>
        <w:t>telefona zvanu</w:t>
      </w:r>
      <w:r w:rsidR="003D45C9" w:rsidRPr="00F348BE">
        <w:rPr>
          <w:rFonts w:ascii="Times New Roman" w:hAnsi="Times New Roman" w:cs="Times New Roman"/>
          <w:sz w:val="24"/>
          <w:szCs w:val="24"/>
        </w:rPr>
        <w:t xml:space="preserve"> jautājumi</w:t>
      </w:r>
      <w:r w:rsidRPr="00F348BE">
        <w:rPr>
          <w:rFonts w:ascii="Times New Roman" w:hAnsi="Times New Roman" w:cs="Times New Roman"/>
          <w:sz w:val="24"/>
          <w:szCs w:val="24"/>
        </w:rPr>
        <w:t xml:space="preserve"> un sūdzības par finanšu tirgus dalībniekiem, kas saistītas ar sankciju regulējuma piemērošanu</w:t>
      </w:r>
      <w:r w:rsidR="002B5146" w:rsidRPr="00901EEF">
        <w:rPr>
          <w:rFonts w:ascii="Times New Roman" w:hAnsi="Times New Roman" w:cs="Times New Roman"/>
          <w:sz w:val="24"/>
          <w:szCs w:val="24"/>
        </w:rPr>
        <w:t>.</w:t>
      </w:r>
    </w:p>
    <w:p w14:paraId="3D03773A" w14:textId="69932711" w:rsidR="00652592" w:rsidRPr="00F348BE" w:rsidRDefault="00652592" w:rsidP="00A366AE">
      <w:pPr>
        <w:spacing w:after="0" w:line="240" w:lineRule="auto"/>
        <w:ind w:right="-284"/>
        <w:jc w:val="both"/>
        <w:rPr>
          <w:rFonts w:ascii="Times New Roman" w:hAnsi="Times New Roman" w:cs="Times New Roman"/>
          <w:sz w:val="24"/>
          <w:szCs w:val="24"/>
        </w:rPr>
      </w:pPr>
      <w:r w:rsidRPr="00F348BE">
        <w:rPr>
          <w:rFonts w:ascii="Times New Roman" w:hAnsi="Times New Roman" w:cs="Times New Roman"/>
          <w:sz w:val="24"/>
          <w:szCs w:val="24"/>
        </w:rPr>
        <w:t>2022.</w:t>
      </w:r>
      <w:r w:rsidR="00096519" w:rsidRPr="00F348BE">
        <w:rPr>
          <w:rFonts w:ascii="Times New Roman" w:hAnsi="Times New Roman" w:cs="Times New Roman"/>
          <w:sz w:val="24"/>
          <w:szCs w:val="24"/>
        </w:rPr>
        <w:t> </w:t>
      </w:r>
      <w:r w:rsidRPr="00F348BE">
        <w:rPr>
          <w:rFonts w:ascii="Times New Roman" w:hAnsi="Times New Roman" w:cs="Times New Roman"/>
          <w:sz w:val="24"/>
          <w:szCs w:val="24"/>
        </w:rPr>
        <w:t xml:space="preserve">gada </w:t>
      </w:r>
      <w:r w:rsidR="003D45C9" w:rsidRPr="00F348BE">
        <w:rPr>
          <w:rFonts w:ascii="Times New Roman" w:hAnsi="Times New Roman" w:cs="Times New Roman"/>
          <w:sz w:val="24"/>
          <w:szCs w:val="24"/>
        </w:rPr>
        <w:t>februār</w:t>
      </w:r>
      <w:r w:rsidR="00096519" w:rsidRPr="00F348BE">
        <w:rPr>
          <w:rFonts w:ascii="Times New Roman" w:hAnsi="Times New Roman" w:cs="Times New Roman"/>
          <w:sz w:val="24"/>
          <w:szCs w:val="24"/>
        </w:rPr>
        <w:t xml:space="preserve">ī, kad FKTK sāka saņemt ievērojami palielinātu skaitu iesniegumus, </w:t>
      </w:r>
      <w:r w:rsidR="003D45C9" w:rsidRPr="00F348BE">
        <w:rPr>
          <w:rFonts w:ascii="Times New Roman" w:hAnsi="Times New Roman" w:cs="Times New Roman"/>
          <w:sz w:val="24"/>
          <w:szCs w:val="24"/>
        </w:rPr>
        <w:t xml:space="preserve">FKTK </w:t>
      </w:r>
      <w:r w:rsidRPr="00F348BE">
        <w:rPr>
          <w:rFonts w:ascii="Times New Roman" w:hAnsi="Times New Roman" w:cs="Times New Roman"/>
          <w:sz w:val="24"/>
          <w:szCs w:val="24"/>
        </w:rPr>
        <w:t>tika izveidota darba grupa 4</w:t>
      </w:r>
      <w:r w:rsidR="00096519" w:rsidRPr="00F348BE">
        <w:rPr>
          <w:rFonts w:ascii="Times New Roman" w:hAnsi="Times New Roman" w:cs="Times New Roman"/>
          <w:sz w:val="24"/>
          <w:szCs w:val="24"/>
        </w:rPr>
        <w:t> </w:t>
      </w:r>
      <w:r w:rsidRPr="00F348BE">
        <w:rPr>
          <w:rFonts w:ascii="Times New Roman" w:hAnsi="Times New Roman" w:cs="Times New Roman"/>
          <w:sz w:val="24"/>
          <w:szCs w:val="24"/>
        </w:rPr>
        <w:t>pilna laika darbinieku sastāvā, kur</w:t>
      </w:r>
      <w:r w:rsidR="003D45C9" w:rsidRPr="00F348BE">
        <w:rPr>
          <w:rFonts w:ascii="Times New Roman" w:hAnsi="Times New Roman" w:cs="Times New Roman"/>
          <w:sz w:val="24"/>
          <w:szCs w:val="24"/>
        </w:rPr>
        <w:t>u slodzes sadalījums bija šāds</w:t>
      </w:r>
      <w:r w:rsidRPr="00F348BE">
        <w:rPr>
          <w:rFonts w:ascii="Times New Roman" w:hAnsi="Times New Roman" w:cs="Times New Roman"/>
          <w:sz w:val="24"/>
          <w:szCs w:val="24"/>
        </w:rPr>
        <w:t xml:space="preserve">: </w:t>
      </w:r>
    </w:p>
    <w:p w14:paraId="4901D3D9" w14:textId="002DB37B" w:rsidR="00652592" w:rsidRPr="00F348BE" w:rsidRDefault="00652592" w:rsidP="00A366AE">
      <w:pPr>
        <w:pStyle w:val="ListParagraph"/>
        <w:numPr>
          <w:ilvl w:val="0"/>
          <w:numId w:val="11"/>
        </w:numPr>
        <w:spacing w:after="0" w:line="240" w:lineRule="auto"/>
        <w:ind w:right="-284"/>
        <w:jc w:val="both"/>
        <w:rPr>
          <w:rFonts w:ascii="Times New Roman" w:hAnsi="Times New Roman" w:cs="Times New Roman"/>
          <w:sz w:val="24"/>
          <w:szCs w:val="24"/>
        </w:rPr>
      </w:pPr>
      <w:r w:rsidRPr="00F348BE">
        <w:rPr>
          <w:rFonts w:ascii="Times New Roman" w:hAnsi="Times New Roman" w:cs="Times New Roman"/>
          <w:sz w:val="24"/>
          <w:szCs w:val="24"/>
        </w:rPr>
        <w:t xml:space="preserve">atļauju izsniegšana un skaidrojumu izsniegšana </w:t>
      </w:r>
      <w:r w:rsidR="003D45C9" w:rsidRPr="00F348BE">
        <w:rPr>
          <w:rFonts w:ascii="Times New Roman" w:hAnsi="Times New Roman" w:cs="Times New Roman"/>
          <w:sz w:val="24"/>
          <w:szCs w:val="24"/>
        </w:rPr>
        <w:t>– 2</w:t>
      </w:r>
      <w:r w:rsidRPr="00F348BE">
        <w:rPr>
          <w:rFonts w:ascii="Times New Roman" w:hAnsi="Times New Roman" w:cs="Times New Roman"/>
          <w:sz w:val="24"/>
          <w:szCs w:val="24"/>
        </w:rPr>
        <w:t xml:space="preserve">,5 pilna laika darbinieki; </w:t>
      </w:r>
    </w:p>
    <w:p w14:paraId="6628F542" w14:textId="744B24A9" w:rsidR="00652592" w:rsidRPr="00F348BE" w:rsidRDefault="00652592" w:rsidP="00A366AE">
      <w:pPr>
        <w:pStyle w:val="ListParagraph"/>
        <w:numPr>
          <w:ilvl w:val="0"/>
          <w:numId w:val="11"/>
        </w:numPr>
        <w:spacing w:after="0" w:line="240" w:lineRule="auto"/>
        <w:ind w:right="-284"/>
        <w:jc w:val="both"/>
        <w:rPr>
          <w:rFonts w:ascii="Times New Roman" w:hAnsi="Times New Roman" w:cs="Times New Roman"/>
          <w:sz w:val="24"/>
          <w:szCs w:val="24"/>
        </w:rPr>
      </w:pPr>
      <w:r w:rsidRPr="00F348BE">
        <w:rPr>
          <w:rFonts w:ascii="Times New Roman" w:hAnsi="Times New Roman" w:cs="Times New Roman"/>
          <w:sz w:val="24"/>
          <w:szCs w:val="24"/>
        </w:rPr>
        <w:t xml:space="preserve">statistikas datu apkopošana </w:t>
      </w:r>
      <w:r w:rsidR="003D45C9" w:rsidRPr="00F348BE">
        <w:rPr>
          <w:rFonts w:ascii="Times New Roman" w:hAnsi="Times New Roman" w:cs="Times New Roman"/>
          <w:sz w:val="24"/>
          <w:szCs w:val="24"/>
        </w:rPr>
        <w:t xml:space="preserve">– </w:t>
      </w:r>
      <w:r w:rsidRPr="00F348BE">
        <w:rPr>
          <w:rFonts w:ascii="Times New Roman" w:hAnsi="Times New Roman" w:cs="Times New Roman"/>
          <w:sz w:val="24"/>
          <w:szCs w:val="24"/>
        </w:rPr>
        <w:t>0</w:t>
      </w:r>
      <w:r w:rsidR="003D45C9" w:rsidRPr="00F348BE">
        <w:rPr>
          <w:rFonts w:ascii="Times New Roman" w:hAnsi="Times New Roman" w:cs="Times New Roman"/>
          <w:sz w:val="24"/>
          <w:szCs w:val="24"/>
        </w:rPr>
        <w:t>,</w:t>
      </w:r>
      <w:r w:rsidRPr="00F348BE">
        <w:rPr>
          <w:rFonts w:ascii="Times New Roman" w:hAnsi="Times New Roman" w:cs="Times New Roman"/>
          <w:sz w:val="24"/>
          <w:szCs w:val="24"/>
        </w:rPr>
        <w:t xml:space="preserve">5 pilna laika darbinieki; </w:t>
      </w:r>
    </w:p>
    <w:p w14:paraId="4C55E57A" w14:textId="6EB2D81A" w:rsidR="00652592" w:rsidRPr="00F348BE" w:rsidRDefault="00652592" w:rsidP="00A366AE">
      <w:pPr>
        <w:pStyle w:val="ListParagraph"/>
        <w:numPr>
          <w:ilvl w:val="0"/>
          <w:numId w:val="11"/>
        </w:numPr>
        <w:spacing w:after="0" w:line="240" w:lineRule="auto"/>
        <w:ind w:right="-284"/>
        <w:jc w:val="both"/>
        <w:rPr>
          <w:rFonts w:ascii="Times New Roman" w:hAnsi="Times New Roman" w:cs="Times New Roman"/>
          <w:sz w:val="24"/>
          <w:szCs w:val="24"/>
        </w:rPr>
      </w:pPr>
      <w:r w:rsidRPr="00F348BE">
        <w:rPr>
          <w:rFonts w:ascii="Times New Roman" w:hAnsi="Times New Roman" w:cs="Times New Roman"/>
          <w:sz w:val="24"/>
          <w:szCs w:val="24"/>
        </w:rPr>
        <w:t xml:space="preserve">sūdzību </w:t>
      </w:r>
      <w:r w:rsidR="003D45C9" w:rsidRPr="00F348BE">
        <w:rPr>
          <w:rFonts w:ascii="Times New Roman" w:hAnsi="Times New Roman" w:cs="Times New Roman"/>
          <w:sz w:val="24"/>
          <w:szCs w:val="24"/>
        </w:rPr>
        <w:t xml:space="preserve">izskatīšana </w:t>
      </w:r>
      <w:r w:rsidRPr="00F348BE">
        <w:rPr>
          <w:rFonts w:ascii="Times New Roman" w:hAnsi="Times New Roman" w:cs="Times New Roman"/>
          <w:sz w:val="24"/>
          <w:szCs w:val="24"/>
        </w:rPr>
        <w:t xml:space="preserve">un </w:t>
      </w:r>
      <w:r w:rsidR="003D45C9" w:rsidRPr="00F348BE">
        <w:rPr>
          <w:rFonts w:ascii="Times New Roman" w:hAnsi="Times New Roman" w:cs="Times New Roman"/>
          <w:sz w:val="24"/>
          <w:szCs w:val="24"/>
        </w:rPr>
        <w:t xml:space="preserve">atbildes uz elektroniskā pasta vēstulēm – </w:t>
      </w:r>
      <w:r w:rsidRPr="00F348BE">
        <w:rPr>
          <w:rFonts w:ascii="Times New Roman" w:hAnsi="Times New Roman" w:cs="Times New Roman"/>
          <w:sz w:val="24"/>
          <w:szCs w:val="24"/>
        </w:rPr>
        <w:t>1</w:t>
      </w:r>
      <w:r w:rsidR="003D45C9" w:rsidRPr="00F348BE">
        <w:rPr>
          <w:rFonts w:ascii="Times New Roman" w:hAnsi="Times New Roman" w:cs="Times New Roman"/>
          <w:sz w:val="24"/>
          <w:szCs w:val="24"/>
        </w:rPr>
        <w:t xml:space="preserve"> </w:t>
      </w:r>
      <w:r w:rsidRPr="00F348BE">
        <w:rPr>
          <w:rFonts w:ascii="Times New Roman" w:hAnsi="Times New Roman" w:cs="Times New Roman"/>
          <w:sz w:val="24"/>
          <w:szCs w:val="24"/>
        </w:rPr>
        <w:t>pilna laika darbinieks</w:t>
      </w:r>
      <w:r w:rsidR="00C4160F" w:rsidRPr="00F348BE">
        <w:rPr>
          <w:rFonts w:ascii="Times New Roman" w:hAnsi="Times New Roman" w:cs="Times New Roman"/>
          <w:sz w:val="24"/>
          <w:szCs w:val="24"/>
        </w:rPr>
        <w:t>.</w:t>
      </w:r>
      <w:r w:rsidRPr="00F348BE">
        <w:rPr>
          <w:rFonts w:ascii="Times New Roman" w:hAnsi="Times New Roman" w:cs="Times New Roman"/>
          <w:sz w:val="24"/>
          <w:szCs w:val="24"/>
        </w:rPr>
        <w:t xml:space="preserve"> </w:t>
      </w:r>
    </w:p>
    <w:p w14:paraId="4BE41B8E" w14:textId="32F38045" w:rsidR="00652592" w:rsidRPr="00F348BE" w:rsidRDefault="00042FA0" w:rsidP="00652592">
      <w:pPr>
        <w:spacing w:after="0" w:line="240" w:lineRule="auto"/>
        <w:ind w:right="-284"/>
        <w:jc w:val="both"/>
        <w:rPr>
          <w:rFonts w:ascii="Times New Roman" w:hAnsi="Times New Roman" w:cs="Times New Roman"/>
          <w:sz w:val="24"/>
          <w:szCs w:val="24"/>
        </w:rPr>
      </w:pPr>
      <w:r w:rsidRPr="00F348BE">
        <w:rPr>
          <w:rFonts w:ascii="Times New Roman" w:hAnsi="Times New Roman" w:cs="Times New Roman"/>
          <w:sz w:val="24"/>
          <w:szCs w:val="24"/>
        </w:rPr>
        <w:t>A</w:t>
      </w:r>
      <w:r w:rsidR="00652592" w:rsidRPr="00F348BE">
        <w:rPr>
          <w:rFonts w:ascii="Times New Roman" w:hAnsi="Times New Roman" w:cs="Times New Roman"/>
          <w:sz w:val="24"/>
          <w:szCs w:val="24"/>
        </w:rPr>
        <w:t>tsevišķu jautājumu risināšana</w:t>
      </w:r>
      <w:r w:rsidRPr="00F348BE">
        <w:rPr>
          <w:rFonts w:ascii="Times New Roman" w:hAnsi="Times New Roman" w:cs="Times New Roman"/>
          <w:sz w:val="24"/>
          <w:szCs w:val="24"/>
        </w:rPr>
        <w:t>i</w:t>
      </w:r>
      <w:r w:rsidR="00652592" w:rsidRPr="00F348BE">
        <w:rPr>
          <w:rFonts w:ascii="Times New Roman" w:hAnsi="Times New Roman" w:cs="Times New Roman"/>
          <w:sz w:val="24"/>
          <w:szCs w:val="24"/>
        </w:rPr>
        <w:t xml:space="preserve"> iesaistīti </w:t>
      </w:r>
      <w:r w:rsidR="00C4160F" w:rsidRPr="00F348BE">
        <w:rPr>
          <w:rFonts w:ascii="Times New Roman" w:hAnsi="Times New Roman" w:cs="Times New Roman"/>
          <w:sz w:val="24"/>
          <w:szCs w:val="24"/>
        </w:rPr>
        <w:t xml:space="preserve">arī </w:t>
      </w:r>
      <w:r w:rsidRPr="00F348BE">
        <w:rPr>
          <w:rFonts w:ascii="Times New Roman" w:hAnsi="Times New Roman" w:cs="Times New Roman"/>
          <w:sz w:val="24"/>
          <w:szCs w:val="24"/>
        </w:rPr>
        <w:t>citi darbinieki</w:t>
      </w:r>
      <w:r w:rsidR="00652592" w:rsidRPr="00F348BE">
        <w:rPr>
          <w:rFonts w:ascii="Times New Roman" w:hAnsi="Times New Roman" w:cs="Times New Roman"/>
          <w:sz w:val="24"/>
          <w:szCs w:val="24"/>
        </w:rPr>
        <w:t xml:space="preserve">. </w:t>
      </w:r>
    </w:p>
    <w:p w14:paraId="2FF95DA0" w14:textId="1850DE07" w:rsidR="00042FA0" w:rsidRPr="00F348BE" w:rsidRDefault="00042FA0" w:rsidP="00652592">
      <w:pPr>
        <w:spacing w:after="0" w:line="240" w:lineRule="auto"/>
        <w:ind w:right="-284"/>
        <w:jc w:val="both"/>
        <w:rPr>
          <w:rFonts w:ascii="Times New Roman" w:hAnsi="Times New Roman" w:cs="Times New Roman"/>
          <w:sz w:val="24"/>
          <w:szCs w:val="24"/>
        </w:rPr>
      </w:pPr>
      <w:r w:rsidRPr="00F348BE">
        <w:rPr>
          <w:rFonts w:ascii="Times New Roman" w:hAnsi="Times New Roman" w:cs="Times New Roman"/>
          <w:sz w:val="24"/>
          <w:szCs w:val="24"/>
        </w:rPr>
        <w:t xml:space="preserve">Šobrīd FKTK/Latvijas Bankā </w:t>
      </w:r>
      <w:r w:rsidR="00652592" w:rsidRPr="00F348BE">
        <w:rPr>
          <w:rFonts w:ascii="Times New Roman" w:hAnsi="Times New Roman" w:cs="Times New Roman"/>
          <w:sz w:val="24"/>
          <w:szCs w:val="24"/>
        </w:rPr>
        <w:t>ir mazinājies ar sankciju jautājumiem saistītu iesniegumu skaits</w:t>
      </w:r>
      <w:r w:rsidRPr="00F348BE">
        <w:rPr>
          <w:rFonts w:ascii="Times New Roman" w:hAnsi="Times New Roman" w:cs="Times New Roman"/>
          <w:sz w:val="24"/>
          <w:szCs w:val="24"/>
        </w:rPr>
        <w:t>.</w:t>
      </w:r>
      <w:r w:rsidR="00652592" w:rsidRPr="00F348BE">
        <w:rPr>
          <w:rFonts w:ascii="Times New Roman" w:hAnsi="Times New Roman" w:cs="Times New Roman"/>
          <w:sz w:val="24"/>
          <w:szCs w:val="24"/>
        </w:rPr>
        <w:t xml:space="preserve"> </w:t>
      </w:r>
      <w:r w:rsidRPr="00F348BE">
        <w:rPr>
          <w:rFonts w:ascii="Times New Roman" w:hAnsi="Times New Roman" w:cs="Times New Roman"/>
          <w:sz w:val="24"/>
          <w:szCs w:val="24"/>
        </w:rPr>
        <w:t>Latvijas Bankā ar sankciju jautājumiem strādā trīs pilna laika darbinieki, ir likvidēt</w:t>
      </w:r>
      <w:r w:rsidR="00C4160F" w:rsidRPr="00F348BE">
        <w:rPr>
          <w:rFonts w:ascii="Times New Roman" w:hAnsi="Times New Roman" w:cs="Times New Roman"/>
          <w:sz w:val="24"/>
          <w:szCs w:val="24"/>
        </w:rPr>
        <w:t>a</w:t>
      </w:r>
      <w:r w:rsidRPr="00F348BE">
        <w:rPr>
          <w:rFonts w:ascii="Times New Roman" w:hAnsi="Times New Roman" w:cs="Times New Roman"/>
          <w:sz w:val="24"/>
          <w:szCs w:val="24"/>
        </w:rPr>
        <w:t xml:space="preserve"> </w:t>
      </w:r>
      <w:r w:rsidR="00652592" w:rsidRPr="00F348BE">
        <w:rPr>
          <w:rFonts w:ascii="Times New Roman" w:hAnsi="Times New Roman" w:cs="Times New Roman"/>
          <w:sz w:val="24"/>
          <w:szCs w:val="24"/>
        </w:rPr>
        <w:t xml:space="preserve">sankciju </w:t>
      </w:r>
      <w:r w:rsidRPr="00F348BE">
        <w:rPr>
          <w:rFonts w:ascii="Times New Roman" w:hAnsi="Times New Roman" w:cs="Times New Roman"/>
          <w:sz w:val="24"/>
          <w:szCs w:val="24"/>
        </w:rPr>
        <w:t xml:space="preserve">jautājumiem paredzētā </w:t>
      </w:r>
      <w:r w:rsidR="00652592" w:rsidRPr="00F348BE">
        <w:rPr>
          <w:rFonts w:ascii="Times New Roman" w:hAnsi="Times New Roman" w:cs="Times New Roman"/>
          <w:sz w:val="24"/>
          <w:szCs w:val="24"/>
        </w:rPr>
        <w:t>e</w:t>
      </w:r>
      <w:r w:rsidRPr="00F348BE">
        <w:rPr>
          <w:rFonts w:ascii="Times New Roman" w:hAnsi="Times New Roman" w:cs="Times New Roman"/>
          <w:sz w:val="24"/>
          <w:szCs w:val="24"/>
        </w:rPr>
        <w:t>lektroniskā pasta adrese.</w:t>
      </w:r>
      <w:r w:rsidR="00652592" w:rsidRPr="00F348BE">
        <w:rPr>
          <w:rFonts w:ascii="Times New Roman" w:hAnsi="Times New Roman" w:cs="Times New Roman"/>
          <w:sz w:val="24"/>
          <w:szCs w:val="24"/>
        </w:rPr>
        <w:t xml:space="preserve"> </w:t>
      </w:r>
    </w:p>
    <w:p w14:paraId="149FB531" w14:textId="77777777" w:rsidR="00042FA0" w:rsidRPr="00F348BE" w:rsidRDefault="00042FA0" w:rsidP="00652592">
      <w:pPr>
        <w:spacing w:after="0" w:line="240" w:lineRule="auto"/>
        <w:ind w:right="-284"/>
        <w:jc w:val="both"/>
        <w:rPr>
          <w:rFonts w:ascii="Times New Roman" w:hAnsi="Times New Roman" w:cs="Times New Roman"/>
          <w:sz w:val="24"/>
          <w:szCs w:val="24"/>
        </w:rPr>
      </w:pPr>
    </w:p>
    <w:p w14:paraId="14AA018D" w14:textId="292A0765" w:rsidR="00042FA0" w:rsidRPr="00F348BE" w:rsidRDefault="00042FA0" w:rsidP="00C4160F">
      <w:pPr>
        <w:ind w:right="-288"/>
        <w:jc w:val="both"/>
        <w:rPr>
          <w:rFonts w:ascii="Times New Roman" w:hAnsi="Times New Roman" w:cs="Times New Roman"/>
          <w:sz w:val="24"/>
        </w:rPr>
      </w:pPr>
      <w:r w:rsidRPr="00F348BE">
        <w:rPr>
          <w:rFonts w:ascii="Times New Roman" w:hAnsi="Times New Roman" w:cs="Times New Roman"/>
          <w:sz w:val="24"/>
          <w:szCs w:val="24"/>
        </w:rPr>
        <w:t xml:space="preserve">Ārlietu ministrija </w:t>
      </w:r>
      <w:r w:rsidRPr="00F348BE">
        <w:rPr>
          <w:rFonts w:ascii="Times New Roman" w:hAnsi="Times New Roman" w:cs="Times New Roman"/>
          <w:sz w:val="24"/>
        </w:rPr>
        <w:t xml:space="preserve">2022. gadā ir saņēmusi aptuveni 1500 informācijas pieprasījumus un vairāk par 1000 telefona zvanus </w:t>
      </w:r>
      <w:r w:rsidR="00F5614F" w:rsidRPr="00F348BE">
        <w:rPr>
          <w:rFonts w:ascii="Times New Roman" w:hAnsi="Times New Roman" w:cs="Times New Roman"/>
          <w:sz w:val="24"/>
        </w:rPr>
        <w:t xml:space="preserve">no </w:t>
      </w:r>
      <w:r w:rsidR="00C4160F" w:rsidRPr="00F348BE">
        <w:rPr>
          <w:rFonts w:ascii="Times New Roman" w:hAnsi="Times New Roman" w:cs="Times New Roman"/>
          <w:sz w:val="24"/>
        </w:rPr>
        <w:t>privātpersonām,</w:t>
      </w:r>
      <w:r w:rsidR="00F5614F" w:rsidRPr="00F348BE">
        <w:rPr>
          <w:rFonts w:ascii="Times New Roman" w:hAnsi="Times New Roman" w:cs="Times New Roman"/>
          <w:sz w:val="24"/>
        </w:rPr>
        <w:t xml:space="preserve"> </w:t>
      </w:r>
      <w:r w:rsidRPr="00F348BE">
        <w:rPr>
          <w:rFonts w:ascii="Times New Roman" w:hAnsi="Times New Roman" w:cs="Times New Roman"/>
          <w:sz w:val="24"/>
        </w:rPr>
        <w:t>ar lūgumiem sniegt skaidrojumus par sankcijām.</w:t>
      </w:r>
      <w:r w:rsidR="00555A77" w:rsidRPr="00F348BE">
        <w:rPr>
          <w:rFonts w:ascii="Times New Roman" w:hAnsi="Times New Roman" w:cs="Times New Roman"/>
          <w:sz w:val="24"/>
        </w:rPr>
        <w:t xml:space="preserve"> </w:t>
      </w:r>
      <w:r w:rsidRPr="00F348BE">
        <w:rPr>
          <w:rFonts w:ascii="Times New Roman" w:hAnsi="Times New Roman" w:cs="Times New Roman"/>
          <w:sz w:val="24"/>
        </w:rPr>
        <w:t>2021.</w:t>
      </w:r>
      <w:r w:rsidR="00C4160F" w:rsidRPr="00F348BE">
        <w:rPr>
          <w:rFonts w:ascii="Times New Roman" w:hAnsi="Times New Roman" w:cs="Times New Roman"/>
          <w:sz w:val="24"/>
        </w:rPr>
        <w:t> </w:t>
      </w:r>
      <w:r w:rsidRPr="00F348BE">
        <w:rPr>
          <w:rFonts w:ascii="Times New Roman" w:hAnsi="Times New Roman" w:cs="Times New Roman"/>
          <w:sz w:val="24"/>
        </w:rPr>
        <w:t>gadā</w:t>
      </w:r>
      <w:r w:rsidR="00C4160F" w:rsidRPr="00F348BE">
        <w:rPr>
          <w:rFonts w:ascii="Times New Roman" w:hAnsi="Times New Roman" w:cs="Times New Roman"/>
          <w:sz w:val="24"/>
        </w:rPr>
        <w:t xml:space="preserve"> Ārlietu ministrijā</w:t>
      </w:r>
      <w:r w:rsidRPr="00F348BE">
        <w:rPr>
          <w:rFonts w:ascii="Times New Roman" w:hAnsi="Times New Roman" w:cs="Times New Roman"/>
          <w:sz w:val="24"/>
        </w:rPr>
        <w:t xml:space="preserve"> tika saņemti aptuveni 120 informācijas pieprasījumi.</w:t>
      </w:r>
      <w:r w:rsidR="00555A77" w:rsidRPr="00F348BE">
        <w:rPr>
          <w:rFonts w:ascii="Times New Roman" w:hAnsi="Times New Roman" w:cs="Times New Roman"/>
          <w:sz w:val="24"/>
        </w:rPr>
        <w:t xml:space="preserve"> Šobrīd saņemto pieprasījumu skaits ir ievērojami samazinājies.</w:t>
      </w:r>
    </w:p>
    <w:p w14:paraId="38D4D4A8" w14:textId="34AFC3E8" w:rsidR="00652592" w:rsidRPr="00F348BE" w:rsidRDefault="00555A77" w:rsidP="00652592">
      <w:pPr>
        <w:spacing w:after="0" w:line="240" w:lineRule="auto"/>
        <w:ind w:right="-284"/>
        <w:jc w:val="both"/>
        <w:rPr>
          <w:rFonts w:ascii="Times New Roman" w:hAnsi="Times New Roman" w:cs="Times New Roman"/>
          <w:sz w:val="24"/>
          <w:szCs w:val="24"/>
        </w:rPr>
      </w:pPr>
      <w:r w:rsidRPr="00F348BE">
        <w:rPr>
          <w:rFonts w:ascii="Times New Roman" w:hAnsi="Times New Roman" w:cs="Times New Roman"/>
          <w:sz w:val="24"/>
          <w:szCs w:val="24"/>
        </w:rPr>
        <w:t xml:space="preserve">Ņemot vērā minēto, secināms, ka saņemto iesniegumu un jautājumu skaits samazinās, tādēļ paredzams, ka FID saņemto pieteikumu skaits būs mazāks nekā </w:t>
      </w:r>
      <w:r w:rsidR="007160C3" w:rsidRPr="00F348BE">
        <w:rPr>
          <w:rFonts w:ascii="Times New Roman" w:hAnsi="Times New Roman" w:cs="Times New Roman"/>
          <w:sz w:val="24"/>
          <w:szCs w:val="24"/>
        </w:rPr>
        <w:t xml:space="preserve">2022. gadā </w:t>
      </w:r>
      <w:r w:rsidRPr="00F348BE">
        <w:rPr>
          <w:rFonts w:ascii="Times New Roman" w:hAnsi="Times New Roman" w:cs="Times New Roman"/>
          <w:sz w:val="24"/>
          <w:szCs w:val="24"/>
        </w:rPr>
        <w:t xml:space="preserve">FKTK/Latvijas Bankā un Ārlietu ministrijā saņemto pieteikumu skaits. </w:t>
      </w:r>
    </w:p>
    <w:p w14:paraId="1029CCE5" w14:textId="2EA62E4E" w:rsidR="007160C3" w:rsidRPr="00F348BE" w:rsidRDefault="007160C3" w:rsidP="00652592">
      <w:pPr>
        <w:spacing w:after="0" w:line="240" w:lineRule="auto"/>
        <w:ind w:right="-284"/>
        <w:jc w:val="both"/>
        <w:rPr>
          <w:rFonts w:ascii="Times New Roman" w:hAnsi="Times New Roman" w:cs="Times New Roman"/>
          <w:sz w:val="24"/>
          <w:szCs w:val="24"/>
        </w:rPr>
      </w:pPr>
    </w:p>
    <w:p w14:paraId="384B3A42" w14:textId="1010B1B8" w:rsidR="007160C3" w:rsidRPr="00901EEF" w:rsidRDefault="007160C3" w:rsidP="00652592">
      <w:pPr>
        <w:spacing w:after="0" w:line="240" w:lineRule="auto"/>
        <w:ind w:right="-284"/>
        <w:jc w:val="both"/>
        <w:rPr>
          <w:rFonts w:ascii="Times New Roman" w:hAnsi="Times New Roman" w:cs="Times New Roman"/>
          <w:sz w:val="24"/>
          <w:szCs w:val="24"/>
        </w:rPr>
      </w:pPr>
      <w:r w:rsidRPr="00F348BE">
        <w:rPr>
          <w:rFonts w:ascii="Times New Roman" w:hAnsi="Times New Roman" w:cs="Times New Roman"/>
          <w:sz w:val="24"/>
          <w:szCs w:val="24"/>
        </w:rPr>
        <w:t>Vienlaikus ir iespējams, ka sākotnēji FID saņemtu vairāk informācijas pieprasījumus un lūgums saņemt atļaujas. Tādēļ sākotnēji darba apjoms varētu būt lielāks, bet</w:t>
      </w:r>
      <w:r w:rsidR="00514B16" w:rsidRPr="00F348BE">
        <w:rPr>
          <w:rFonts w:ascii="Times New Roman" w:hAnsi="Times New Roman" w:cs="Times New Roman"/>
          <w:sz w:val="24"/>
          <w:szCs w:val="24"/>
        </w:rPr>
        <w:t xml:space="preserve">, ņemot vērā Latvijas Bankas un Ārlietu ministrijas pieredzi, </w:t>
      </w:r>
      <w:r w:rsidRPr="00F348BE">
        <w:rPr>
          <w:rFonts w:ascii="Times New Roman" w:hAnsi="Times New Roman" w:cs="Times New Roman"/>
          <w:sz w:val="24"/>
          <w:szCs w:val="24"/>
        </w:rPr>
        <w:t>ar laiku tam vajadzētu mazināties.</w:t>
      </w:r>
      <w:r w:rsidRPr="00901EEF">
        <w:rPr>
          <w:rFonts w:ascii="Times New Roman" w:hAnsi="Times New Roman" w:cs="Times New Roman"/>
          <w:sz w:val="24"/>
          <w:szCs w:val="24"/>
        </w:rPr>
        <w:t xml:space="preserve"> </w:t>
      </w:r>
    </w:p>
    <w:p w14:paraId="6B7E8707" w14:textId="700F17AB" w:rsidR="00514B16" w:rsidRPr="00DC6EEC" w:rsidRDefault="00514B16" w:rsidP="00652592">
      <w:pPr>
        <w:spacing w:after="0" w:line="240" w:lineRule="auto"/>
        <w:ind w:right="-284"/>
        <w:jc w:val="both"/>
        <w:rPr>
          <w:rFonts w:ascii="Times New Roman" w:hAnsi="Times New Roman" w:cs="Times New Roman"/>
          <w:sz w:val="24"/>
          <w:szCs w:val="24"/>
        </w:rPr>
      </w:pPr>
    </w:p>
    <w:p w14:paraId="0E0BEC57" w14:textId="71F9897A" w:rsidR="00514B16" w:rsidRPr="000F45E2" w:rsidRDefault="00514B16" w:rsidP="00652592">
      <w:pPr>
        <w:spacing w:after="0" w:line="240" w:lineRule="auto"/>
        <w:ind w:right="-284"/>
        <w:jc w:val="both"/>
        <w:rPr>
          <w:rFonts w:ascii="Times New Roman" w:hAnsi="Times New Roman" w:cs="Times New Roman"/>
          <w:sz w:val="24"/>
          <w:szCs w:val="24"/>
        </w:rPr>
      </w:pPr>
      <w:r w:rsidRPr="00F348BE">
        <w:rPr>
          <w:rFonts w:ascii="Times New Roman" w:hAnsi="Times New Roman" w:cs="Times New Roman"/>
          <w:sz w:val="24"/>
          <w:szCs w:val="24"/>
        </w:rPr>
        <w:t xml:space="preserve">Papildus jāņem vērā, ka </w:t>
      </w:r>
      <w:r w:rsidR="00143DA4" w:rsidRPr="00F348BE">
        <w:rPr>
          <w:rFonts w:ascii="Times New Roman" w:hAnsi="Times New Roman" w:cs="Times New Roman"/>
          <w:sz w:val="24"/>
          <w:szCs w:val="24"/>
        </w:rPr>
        <w:t xml:space="preserve">pēc </w:t>
      </w:r>
      <w:r w:rsidR="00D22A82" w:rsidRPr="00F348BE">
        <w:rPr>
          <w:rFonts w:ascii="Times New Roman" w:hAnsi="Times New Roman" w:cs="Times New Roman"/>
          <w:sz w:val="24"/>
          <w:szCs w:val="24"/>
        </w:rPr>
        <w:t>vienas</w:t>
      </w:r>
      <w:r w:rsidR="00143DA4" w:rsidRPr="00F348BE">
        <w:rPr>
          <w:rFonts w:ascii="Times New Roman" w:hAnsi="Times New Roman" w:cs="Times New Roman"/>
          <w:sz w:val="24"/>
          <w:szCs w:val="24"/>
        </w:rPr>
        <w:t xml:space="preserve"> iestādes </w:t>
      </w:r>
      <w:r w:rsidR="00D22A82" w:rsidRPr="00F348BE">
        <w:rPr>
          <w:rFonts w:ascii="Times New Roman" w:hAnsi="Times New Roman" w:cs="Times New Roman"/>
          <w:sz w:val="24"/>
          <w:szCs w:val="24"/>
        </w:rPr>
        <w:t xml:space="preserve">jeb FID </w:t>
      </w:r>
      <w:r w:rsidR="00143DA4" w:rsidRPr="00F348BE">
        <w:rPr>
          <w:rFonts w:ascii="Times New Roman" w:hAnsi="Times New Roman" w:cs="Times New Roman"/>
          <w:sz w:val="24"/>
          <w:szCs w:val="24"/>
        </w:rPr>
        <w:t xml:space="preserve">noteikšanas var izveidoties situācija, kad </w:t>
      </w:r>
      <w:r w:rsidR="00D22A82" w:rsidRPr="00F348BE">
        <w:rPr>
          <w:rFonts w:ascii="Times New Roman" w:hAnsi="Times New Roman" w:cs="Times New Roman"/>
          <w:sz w:val="24"/>
          <w:szCs w:val="24"/>
        </w:rPr>
        <w:t>privāt</w:t>
      </w:r>
      <w:r w:rsidR="00143DA4" w:rsidRPr="00F348BE">
        <w:rPr>
          <w:rFonts w:ascii="Times New Roman" w:hAnsi="Times New Roman" w:cs="Times New Roman"/>
          <w:sz w:val="24"/>
          <w:szCs w:val="24"/>
        </w:rPr>
        <w:t xml:space="preserve">personas aktīvāk </w:t>
      </w:r>
      <w:r w:rsidR="00D22A82" w:rsidRPr="00F348BE">
        <w:rPr>
          <w:rFonts w:ascii="Times New Roman" w:hAnsi="Times New Roman" w:cs="Times New Roman"/>
          <w:sz w:val="24"/>
          <w:szCs w:val="24"/>
        </w:rPr>
        <w:t xml:space="preserve">mēģinās </w:t>
      </w:r>
      <w:r w:rsidR="00143DA4" w:rsidRPr="00F348BE">
        <w:rPr>
          <w:rFonts w:ascii="Times New Roman" w:hAnsi="Times New Roman" w:cs="Times New Roman"/>
          <w:sz w:val="24"/>
          <w:szCs w:val="24"/>
        </w:rPr>
        <w:t>izmanto</w:t>
      </w:r>
      <w:r w:rsidR="00D22A82" w:rsidRPr="00F348BE">
        <w:rPr>
          <w:rFonts w:ascii="Times New Roman" w:hAnsi="Times New Roman" w:cs="Times New Roman"/>
          <w:sz w:val="24"/>
          <w:szCs w:val="24"/>
        </w:rPr>
        <w:t>t</w:t>
      </w:r>
      <w:r w:rsidR="00143DA4" w:rsidRPr="00F348BE">
        <w:rPr>
          <w:rFonts w:ascii="Times New Roman" w:hAnsi="Times New Roman" w:cs="Times New Roman"/>
          <w:sz w:val="24"/>
          <w:szCs w:val="24"/>
        </w:rPr>
        <w:t xml:space="preserve"> situāciju, lai vērstos pēc atļauju saņemšanas, </w:t>
      </w:r>
      <w:r w:rsidR="00514C8B">
        <w:rPr>
          <w:rFonts w:ascii="Times New Roman" w:hAnsi="Times New Roman" w:cs="Times New Roman"/>
          <w:sz w:val="24"/>
          <w:szCs w:val="24"/>
        </w:rPr>
        <w:t xml:space="preserve">kas nozīmēs sākotnēji lielāku darba apjomu. </w:t>
      </w:r>
    </w:p>
    <w:p w14:paraId="6DBBAF6D" w14:textId="77777777" w:rsidR="00652592" w:rsidRDefault="00652592" w:rsidP="00652592">
      <w:pPr>
        <w:spacing w:after="0" w:line="240" w:lineRule="auto"/>
        <w:ind w:right="-284"/>
        <w:jc w:val="both"/>
        <w:rPr>
          <w:rFonts w:ascii="Times New Roman" w:hAnsi="Times New Roman" w:cs="Times New Roman"/>
          <w:sz w:val="24"/>
          <w:szCs w:val="24"/>
        </w:rPr>
      </w:pPr>
    </w:p>
    <w:p w14:paraId="21E16396" w14:textId="67CF46C7" w:rsidR="00492B41" w:rsidRDefault="00652592" w:rsidP="00652592">
      <w:pPr>
        <w:spacing w:after="0" w:line="240" w:lineRule="auto"/>
        <w:ind w:right="-284"/>
        <w:jc w:val="both"/>
        <w:rPr>
          <w:rFonts w:ascii="Times New Roman" w:hAnsi="Times New Roman" w:cs="Times New Roman"/>
          <w:sz w:val="24"/>
          <w:szCs w:val="24"/>
        </w:rPr>
      </w:pPr>
      <w:r w:rsidRPr="000F45E2">
        <w:rPr>
          <w:rFonts w:ascii="Times New Roman" w:hAnsi="Times New Roman" w:cs="Times New Roman"/>
          <w:sz w:val="24"/>
          <w:szCs w:val="24"/>
        </w:rPr>
        <w:t xml:space="preserve">Atļaujas par citiem ES tiesību aktos paredzētajiem sankciju izņēmumiem, par kuriem lēmumus pieņemtu FID, līdz šim </w:t>
      </w:r>
      <w:r>
        <w:rPr>
          <w:rFonts w:ascii="Times New Roman" w:hAnsi="Times New Roman" w:cs="Times New Roman"/>
          <w:sz w:val="24"/>
          <w:szCs w:val="24"/>
        </w:rPr>
        <w:t xml:space="preserve">nav </w:t>
      </w:r>
      <w:r w:rsidR="00A97F4B">
        <w:rPr>
          <w:rFonts w:ascii="Times New Roman" w:hAnsi="Times New Roman" w:cs="Times New Roman"/>
          <w:sz w:val="24"/>
          <w:szCs w:val="24"/>
        </w:rPr>
        <w:t>izsniegtas</w:t>
      </w:r>
      <w:r w:rsidRPr="000F45E2">
        <w:rPr>
          <w:rFonts w:ascii="Times New Roman" w:hAnsi="Times New Roman" w:cs="Times New Roman"/>
          <w:sz w:val="24"/>
          <w:szCs w:val="24"/>
        </w:rPr>
        <w:t>. Vienlaikus līdzšinējā pieredze norāda, ka lūgumi</w:t>
      </w:r>
      <w:r>
        <w:rPr>
          <w:rFonts w:ascii="Times New Roman" w:hAnsi="Times New Roman" w:cs="Times New Roman"/>
          <w:sz w:val="24"/>
          <w:szCs w:val="24"/>
        </w:rPr>
        <w:t xml:space="preserve"> piemērot šādus izņēmumus</w:t>
      </w:r>
      <w:r w:rsidRPr="000F45E2">
        <w:rPr>
          <w:rFonts w:ascii="Times New Roman" w:hAnsi="Times New Roman" w:cs="Times New Roman"/>
          <w:sz w:val="24"/>
          <w:szCs w:val="24"/>
        </w:rPr>
        <w:t xml:space="preserve"> ir salīdzinoši reti un biežāk saistīti ar nepieciešamību skaidrot noteiktos ierobežojumus. </w:t>
      </w:r>
    </w:p>
    <w:p w14:paraId="5556CE82" w14:textId="77777777" w:rsidR="00BE7EF7" w:rsidRPr="00F348BE" w:rsidRDefault="00BE7EF7" w:rsidP="00F348BE">
      <w:pPr>
        <w:pStyle w:val="ListParagraph"/>
        <w:spacing w:after="0" w:line="240" w:lineRule="auto"/>
        <w:ind w:left="0" w:right="-284"/>
        <w:jc w:val="both"/>
        <w:rPr>
          <w:rFonts w:ascii="Times New Roman" w:hAnsi="Times New Roman" w:cs="Times New Roman"/>
          <w:sz w:val="24"/>
          <w:szCs w:val="24"/>
        </w:rPr>
      </w:pPr>
    </w:p>
    <w:p w14:paraId="11B727E9" w14:textId="161E0722" w:rsidR="00884AFB" w:rsidRPr="000F45E2" w:rsidRDefault="00884AFB">
      <w:pPr>
        <w:pStyle w:val="ListParagraph"/>
        <w:numPr>
          <w:ilvl w:val="0"/>
          <w:numId w:val="5"/>
        </w:numPr>
        <w:spacing w:after="0" w:line="240" w:lineRule="auto"/>
        <w:ind w:left="0" w:right="-284"/>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Nosakot </w:t>
      </w:r>
      <w:r w:rsidR="00675FE8">
        <w:rPr>
          <w:rFonts w:ascii="Times New Roman" w:hAnsi="Times New Roman" w:cs="Times New Roman"/>
          <w:sz w:val="24"/>
          <w:szCs w:val="24"/>
          <w:shd w:val="clear" w:color="auto" w:fill="FFFFFF"/>
        </w:rPr>
        <w:t>FID</w:t>
      </w:r>
      <w:r>
        <w:rPr>
          <w:rFonts w:ascii="Times New Roman" w:hAnsi="Times New Roman" w:cs="Times New Roman"/>
          <w:sz w:val="24"/>
          <w:szCs w:val="24"/>
          <w:shd w:val="clear" w:color="auto" w:fill="FFFFFF"/>
        </w:rPr>
        <w:t xml:space="preserve"> par kompetento iestādi lēmumu pieņemšanai un atļauju izsniegšanai par ES tiesību aktos paredzēto izņēmumu piemērošanu, lai nodrošinātu informācijas apriti starp iestādēm, kas nepieciešama gan sankciju politikas īstenošanai, gan sankciju piemērošanas procesā, būtu lietderīgi ieviest speciālistu īstermiņa pārcelšanu no Ārlietu ministrijas uz </w:t>
      </w:r>
      <w:r w:rsidR="00FE78A9">
        <w:rPr>
          <w:rFonts w:ascii="Times New Roman" w:hAnsi="Times New Roman" w:cs="Times New Roman"/>
          <w:sz w:val="24"/>
          <w:szCs w:val="24"/>
          <w:shd w:val="clear" w:color="auto" w:fill="FFFFFF"/>
        </w:rPr>
        <w:t xml:space="preserve">FID </w:t>
      </w:r>
      <w:r>
        <w:rPr>
          <w:rFonts w:ascii="Times New Roman" w:hAnsi="Times New Roman" w:cs="Times New Roman"/>
          <w:sz w:val="24"/>
          <w:szCs w:val="24"/>
          <w:shd w:val="clear" w:color="auto" w:fill="FFFFFF"/>
        </w:rPr>
        <w:t>un otrādi. Vienlaikus būtu jāvērtē, vai nepieciešams arī citu iestāžu</w:t>
      </w:r>
      <w:r w:rsidR="00B45DAA">
        <w:rPr>
          <w:rFonts w:ascii="Times New Roman" w:hAnsi="Times New Roman" w:cs="Times New Roman"/>
          <w:sz w:val="24"/>
          <w:szCs w:val="24"/>
          <w:shd w:val="clear" w:color="auto" w:fill="FFFFFF"/>
        </w:rPr>
        <w:t xml:space="preserve"> </w:t>
      </w:r>
      <w:r w:rsidR="007F655A">
        <w:rPr>
          <w:rFonts w:ascii="Times New Roman" w:hAnsi="Times New Roman" w:cs="Times New Roman"/>
          <w:sz w:val="24"/>
          <w:szCs w:val="24"/>
          <w:shd w:val="clear" w:color="auto" w:fill="FFFFFF"/>
        </w:rPr>
        <w:t xml:space="preserve">un </w:t>
      </w:r>
      <w:r w:rsidR="006B1CAC">
        <w:rPr>
          <w:rFonts w:ascii="Times New Roman" w:hAnsi="Times New Roman" w:cs="Times New Roman"/>
          <w:sz w:val="24"/>
          <w:szCs w:val="24"/>
          <w:shd w:val="clear" w:color="auto" w:fill="FFFFFF"/>
        </w:rPr>
        <w:t xml:space="preserve">institūciju </w:t>
      </w:r>
      <w:r>
        <w:rPr>
          <w:rFonts w:ascii="Times New Roman" w:hAnsi="Times New Roman" w:cs="Times New Roman"/>
          <w:sz w:val="24"/>
          <w:szCs w:val="24"/>
          <w:shd w:val="clear" w:color="auto" w:fill="FFFFFF"/>
        </w:rPr>
        <w:t xml:space="preserve">pārstāvju īstermiņa pārcelšana uz </w:t>
      </w:r>
      <w:r w:rsidR="00FE78A9">
        <w:rPr>
          <w:rFonts w:ascii="Times New Roman" w:hAnsi="Times New Roman" w:cs="Times New Roman"/>
          <w:sz w:val="24"/>
          <w:szCs w:val="24"/>
          <w:shd w:val="clear" w:color="auto" w:fill="FFFFFF"/>
        </w:rPr>
        <w:t>FID</w:t>
      </w:r>
      <w:r>
        <w:rPr>
          <w:rFonts w:ascii="Times New Roman" w:hAnsi="Times New Roman" w:cs="Times New Roman"/>
          <w:sz w:val="24"/>
          <w:szCs w:val="24"/>
          <w:shd w:val="clear" w:color="auto" w:fill="FFFFFF"/>
        </w:rPr>
        <w:t>. Šāds risinājums ļautu operatīvi risināt jautājumus, k</w:t>
      </w:r>
      <w:r w:rsidR="00675FE8">
        <w:rPr>
          <w:rFonts w:ascii="Times New Roman" w:hAnsi="Times New Roman" w:cs="Times New Roman"/>
          <w:sz w:val="24"/>
          <w:szCs w:val="24"/>
          <w:shd w:val="clear" w:color="auto" w:fill="FFFFFF"/>
        </w:rPr>
        <w:t xml:space="preserve">uros </w:t>
      </w:r>
      <w:r>
        <w:rPr>
          <w:rFonts w:ascii="Times New Roman" w:hAnsi="Times New Roman" w:cs="Times New Roman"/>
          <w:sz w:val="24"/>
          <w:szCs w:val="24"/>
          <w:shd w:val="clear" w:color="auto" w:fill="FFFFFF"/>
        </w:rPr>
        <w:t xml:space="preserve">pēc būtības ir </w:t>
      </w:r>
      <w:r w:rsidR="00675FE8">
        <w:rPr>
          <w:rFonts w:ascii="Times New Roman" w:hAnsi="Times New Roman" w:cs="Times New Roman"/>
          <w:sz w:val="24"/>
          <w:szCs w:val="24"/>
          <w:shd w:val="clear" w:color="auto" w:fill="FFFFFF"/>
        </w:rPr>
        <w:t>nepieciešama šo institūciju ekspertīze</w:t>
      </w:r>
      <w:r>
        <w:rPr>
          <w:rFonts w:ascii="Times New Roman" w:hAnsi="Times New Roman" w:cs="Times New Roman"/>
          <w:sz w:val="24"/>
          <w:szCs w:val="24"/>
          <w:shd w:val="clear" w:color="auto" w:fill="FFFFFF"/>
        </w:rPr>
        <w:t>.</w:t>
      </w:r>
      <w:r w:rsidR="00D64799">
        <w:rPr>
          <w:rFonts w:ascii="Times New Roman" w:hAnsi="Times New Roman" w:cs="Times New Roman"/>
          <w:sz w:val="24"/>
          <w:szCs w:val="24"/>
          <w:shd w:val="clear" w:color="auto" w:fill="FFFFFF"/>
        </w:rPr>
        <w:t xml:space="preserve"> </w:t>
      </w:r>
      <w:r w:rsidR="00514C8B">
        <w:rPr>
          <w:rFonts w:ascii="Times New Roman" w:hAnsi="Times New Roman" w:cs="Times New Roman"/>
          <w:sz w:val="24"/>
          <w:szCs w:val="24"/>
          <w:shd w:val="clear" w:color="auto" w:fill="FFFFFF"/>
        </w:rPr>
        <w:t xml:space="preserve">Papildus jāvērtē, ka būtu </w:t>
      </w:r>
      <w:r w:rsidR="00D64799" w:rsidRPr="005B2F68">
        <w:rPr>
          <w:rFonts w:ascii="Times New Roman" w:hAnsi="Times New Roman" w:cs="Times New Roman"/>
          <w:sz w:val="24"/>
          <w:szCs w:val="24"/>
        </w:rPr>
        <w:t xml:space="preserve">FID </w:t>
      </w:r>
      <w:r w:rsidR="00514C8B">
        <w:rPr>
          <w:rFonts w:ascii="Times New Roman" w:hAnsi="Times New Roman" w:cs="Times New Roman"/>
          <w:sz w:val="24"/>
          <w:szCs w:val="24"/>
        </w:rPr>
        <w:t xml:space="preserve">būtu jāparedz </w:t>
      </w:r>
      <w:r w:rsidR="00D64799" w:rsidRPr="005B2F68">
        <w:rPr>
          <w:rFonts w:ascii="Times New Roman" w:hAnsi="Times New Roman" w:cs="Times New Roman"/>
          <w:sz w:val="24"/>
          <w:szCs w:val="24"/>
        </w:rPr>
        <w:t xml:space="preserve">tiesības pieprasīt informāciju atbilstoši kompetencei no jebkuras valsts institūcijas par jautājumiem, kas ir konkrētās institūcijas kompetencē (piemēram, Klimata un enerģētikas ministrija, Valsts vides dienests, Civilās aviācijas aģentūra u.tml.). </w:t>
      </w:r>
    </w:p>
    <w:p w14:paraId="2C987671" w14:textId="35FCB62B" w:rsidR="00884AFB" w:rsidRPr="000F45E2" w:rsidRDefault="00884AFB" w:rsidP="000F45E2">
      <w:pPr>
        <w:pStyle w:val="ListParagraph"/>
        <w:spacing w:after="0" w:line="240" w:lineRule="auto"/>
        <w:ind w:left="0" w:right="-284"/>
        <w:jc w:val="both"/>
        <w:rPr>
          <w:rFonts w:ascii="Times New Roman" w:hAnsi="Times New Roman" w:cs="Times New Roman"/>
          <w:sz w:val="24"/>
          <w:szCs w:val="24"/>
        </w:rPr>
      </w:pPr>
    </w:p>
    <w:p w14:paraId="0DD762B5" w14:textId="560C3E41" w:rsidR="00492B41" w:rsidRDefault="00492B41">
      <w:pPr>
        <w:pStyle w:val="ListParagraph"/>
        <w:numPr>
          <w:ilvl w:val="0"/>
          <w:numId w:val="5"/>
        </w:numPr>
        <w:spacing w:after="0" w:line="240" w:lineRule="auto"/>
        <w:ind w:left="0" w:right="-284"/>
        <w:jc w:val="both"/>
        <w:rPr>
          <w:rFonts w:ascii="Times New Roman" w:hAnsi="Times New Roman" w:cs="Times New Roman"/>
          <w:sz w:val="24"/>
          <w:szCs w:val="24"/>
        </w:rPr>
      </w:pPr>
      <w:r w:rsidRPr="00D64799">
        <w:rPr>
          <w:rFonts w:ascii="Times New Roman" w:hAnsi="Times New Roman" w:cs="Times New Roman"/>
          <w:sz w:val="24"/>
          <w:szCs w:val="24"/>
        </w:rPr>
        <w:t xml:space="preserve">Ievērojot iepriekš izklāstīto potenciālo pieprasījumu apjomu, kā arī vērtējot jautājumu par plašākas kompetences noteikšanu FID, vērā ņemama citu valstu pieredze, kurās izveidots līdzīgs modelis sankciju piemērošanā, </w:t>
      </w:r>
      <w:r w:rsidR="00B60244" w:rsidRPr="00D64799">
        <w:rPr>
          <w:rFonts w:ascii="Times New Roman" w:hAnsi="Times New Roman" w:cs="Times New Roman"/>
          <w:sz w:val="24"/>
          <w:szCs w:val="24"/>
        </w:rPr>
        <w:t xml:space="preserve">lai plānotu nepieciešamo darbinieku skaitu, budžeta līdzekļus un citus nepieciešamos resursus. Kā piemēru var norādīt Lietuvas par finanšu izlūkošanu atbildīgo iestādi, kurā ar sankciju piemērošanas jautājumiem strādā 15 darbinieki, bet saņemto pieprasījumu apjoms </w:t>
      </w:r>
      <w:r w:rsidR="00B60244" w:rsidRPr="00D64799">
        <w:rPr>
          <w:rFonts w:ascii="Times New Roman" w:hAnsi="Times New Roman" w:cs="Times New Roman"/>
          <w:sz w:val="24"/>
          <w:szCs w:val="24"/>
        </w:rPr>
        <w:lastRenderedPageBreak/>
        <w:t>pārsniedz to efektīvas apstrādes iespējas</w:t>
      </w:r>
      <w:r w:rsidR="002045A6">
        <w:rPr>
          <w:rFonts w:ascii="Times New Roman" w:hAnsi="Times New Roman" w:cs="Times New Roman"/>
          <w:sz w:val="24"/>
          <w:szCs w:val="24"/>
        </w:rPr>
        <w:t>, kas liek piesaistīt arī citu struktūrvienību resursus šo jautājumu risināšanai</w:t>
      </w:r>
      <w:r w:rsidR="00B60244" w:rsidRPr="00D64799">
        <w:rPr>
          <w:rFonts w:ascii="Times New Roman" w:hAnsi="Times New Roman" w:cs="Times New Roman"/>
          <w:sz w:val="24"/>
          <w:szCs w:val="24"/>
        </w:rPr>
        <w:t xml:space="preserve">. Līdz ar to atbilstoši FID veiktajai izpētei un vērtējuma iestādē būtu nepieciešamas 19 jaunas amata vietas, kurās ietilpst </w:t>
      </w:r>
      <w:r w:rsidR="00DC6EEC" w:rsidRPr="00D64799">
        <w:rPr>
          <w:rFonts w:ascii="Times New Roman" w:hAnsi="Times New Roman" w:cs="Times New Roman"/>
          <w:sz w:val="24"/>
          <w:szCs w:val="24"/>
        </w:rPr>
        <w:t xml:space="preserve">atsevišķas struktūrvienības vadītājs, </w:t>
      </w:r>
      <w:r w:rsidR="00B60244" w:rsidRPr="00D64799">
        <w:rPr>
          <w:rFonts w:ascii="Times New Roman" w:hAnsi="Times New Roman" w:cs="Times New Roman"/>
          <w:sz w:val="24"/>
          <w:szCs w:val="24"/>
        </w:rPr>
        <w:t>sankciju jautājumu speciālisti, juristi, administratīvais personāls, informācijas tehnoloģiju uzturētāji</w:t>
      </w:r>
      <w:r w:rsidR="00DC6EEC" w:rsidRPr="00D64799">
        <w:rPr>
          <w:rFonts w:ascii="Times New Roman" w:hAnsi="Times New Roman" w:cs="Times New Roman"/>
          <w:sz w:val="24"/>
          <w:szCs w:val="24"/>
        </w:rPr>
        <w:t>.</w:t>
      </w:r>
      <w:r w:rsidR="00D64799">
        <w:rPr>
          <w:rFonts w:ascii="Times New Roman" w:hAnsi="Times New Roman" w:cs="Times New Roman"/>
          <w:sz w:val="24"/>
          <w:szCs w:val="24"/>
        </w:rPr>
        <w:t xml:space="preserve"> </w:t>
      </w:r>
    </w:p>
    <w:p w14:paraId="2BF031C7" w14:textId="77777777" w:rsidR="00A7579C" w:rsidRPr="00A7579C" w:rsidRDefault="00A7579C" w:rsidP="00A7579C">
      <w:pPr>
        <w:pStyle w:val="ListParagraph"/>
        <w:rPr>
          <w:rFonts w:ascii="Times New Roman" w:hAnsi="Times New Roman" w:cs="Times New Roman"/>
          <w:sz w:val="24"/>
          <w:szCs w:val="24"/>
        </w:rPr>
      </w:pPr>
    </w:p>
    <w:p w14:paraId="6ED63D07" w14:textId="2F90CE6D" w:rsidR="00A7579C" w:rsidRDefault="00A7579C" w:rsidP="00A7579C">
      <w:pPr>
        <w:pStyle w:val="ListParagraph"/>
        <w:spacing w:after="0" w:line="240" w:lineRule="auto"/>
        <w:ind w:left="0" w:right="-284"/>
        <w:jc w:val="both"/>
        <w:rPr>
          <w:rFonts w:ascii="Times New Roman" w:hAnsi="Times New Roman" w:cs="Times New Roman"/>
          <w:sz w:val="24"/>
          <w:szCs w:val="24"/>
        </w:rPr>
      </w:pPr>
      <w:r>
        <w:rPr>
          <w:rFonts w:ascii="Times New Roman" w:hAnsi="Times New Roman" w:cs="Times New Roman"/>
          <w:sz w:val="24"/>
          <w:szCs w:val="24"/>
        </w:rPr>
        <w:t xml:space="preserve">Atbilstoši Latvijas Bankas sniegtajai informācijai atļauju, kas šobrīd ir Latvijas Bankas kompetencē, sniegšanai ir atvēlētas 3 amata vietas. </w:t>
      </w:r>
      <w:r w:rsidR="00462F15">
        <w:rPr>
          <w:rFonts w:ascii="Times New Roman" w:hAnsi="Times New Roman" w:cs="Times New Roman"/>
          <w:sz w:val="24"/>
          <w:szCs w:val="24"/>
        </w:rPr>
        <w:t xml:space="preserve">Šīs funkcijas pārņemšanai arī FID būtu nepieciešamas </w:t>
      </w:r>
      <w:r w:rsidR="00462F15" w:rsidRPr="00D62CEF">
        <w:rPr>
          <w:rFonts w:ascii="Times New Roman" w:hAnsi="Times New Roman" w:cs="Times New Roman"/>
          <w:bCs/>
          <w:sz w:val="24"/>
          <w:szCs w:val="24"/>
        </w:rPr>
        <w:t>3 amata vietas</w:t>
      </w:r>
      <w:r w:rsidR="00462F15">
        <w:rPr>
          <w:rFonts w:ascii="Times New Roman" w:hAnsi="Times New Roman" w:cs="Times New Roman"/>
          <w:sz w:val="24"/>
          <w:szCs w:val="24"/>
        </w:rPr>
        <w:t xml:space="preserve">. Savukārt </w:t>
      </w:r>
      <w:r w:rsidR="00F82AEB">
        <w:rPr>
          <w:rFonts w:ascii="Times New Roman" w:hAnsi="Times New Roman" w:cs="Times New Roman"/>
          <w:sz w:val="24"/>
          <w:szCs w:val="24"/>
        </w:rPr>
        <w:t>citu</w:t>
      </w:r>
      <w:r w:rsidR="00462F15">
        <w:rPr>
          <w:rFonts w:ascii="Times New Roman" w:hAnsi="Times New Roman" w:cs="Times New Roman"/>
          <w:sz w:val="24"/>
          <w:szCs w:val="24"/>
        </w:rPr>
        <w:t xml:space="preserve"> a</w:t>
      </w:r>
      <w:r w:rsidR="00462F15" w:rsidRPr="00462F15">
        <w:rPr>
          <w:rFonts w:ascii="Times New Roman" w:hAnsi="Times New Roman" w:cs="Times New Roman"/>
          <w:sz w:val="24"/>
          <w:szCs w:val="24"/>
        </w:rPr>
        <w:t>tļauj</w:t>
      </w:r>
      <w:r w:rsidR="00462F15">
        <w:rPr>
          <w:rFonts w:ascii="Times New Roman" w:hAnsi="Times New Roman" w:cs="Times New Roman"/>
          <w:sz w:val="24"/>
          <w:szCs w:val="24"/>
        </w:rPr>
        <w:t>u sniegšanai</w:t>
      </w:r>
      <w:r w:rsidR="00F82AEB">
        <w:rPr>
          <w:rFonts w:ascii="Times New Roman" w:hAnsi="Times New Roman" w:cs="Times New Roman"/>
          <w:sz w:val="24"/>
          <w:szCs w:val="24"/>
        </w:rPr>
        <w:t xml:space="preserve"> </w:t>
      </w:r>
      <w:r w:rsidR="00462F15" w:rsidRPr="00462F15">
        <w:rPr>
          <w:rFonts w:ascii="Times New Roman" w:hAnsi="Times New Roman" w:cs="Times New Roman"/>
          <w:sz w:val="24"/>
          <w:szCs w:val="24"/>
        </w:rPr>
        <w:t xml:space="preserve">ir </w:t>
      </w:r>
      <w:r w:rsidR="00F82AEB">
        <w:rPr>
          <w:rFonts w:ascii="Times New Roman" w:hAnsi="Times New Roman" w:cs="Times New Roman"/>
          <w:sz w:val="24"/>
          <w:szCs w:val="24"/>
        </w:rPr>
        <w:t>sarežģīti</w:t>
      </w:r>
      <w:r w:rsidR="00462F15" w:rsidRPr="00462F15">
        <w:rPr>
          <w:rFonts w:ascii="Times New Roman" w:hAnsi="Times New Roman" w:cs="Times New Roman"/>
          <w:sz w:val="24"/>
          <w:szCs w:val="24"/>
        </w:rPr>
        <w:t xml:space="preserve"> prognozē</w:t>
      </w:r>
      <w:r w:rsidR="00F82AEB">
        <w:rPr>
          <w:rFonts w:ascii="Times New Roman" w:hAnsi="Times New Roman" w:cs="Times New Roman"/>
          <w:sz w:val="24"/>
          <w:szCs w:val="24"/>
        </w:rPr>
        <w:t xml:space="preserve">t iespējamo </w:t>
      </w:r>
      <w:r w:rsidR="00D62CEF">
        <w:rPr>
          <w:rFonts w:ascii="Times New Roman" w:hAnsi="Times New Roman" w:cs="Times New Roman"/>
          <w:sz w:val="24"/>
          <w:szCs w:val="24"/>
        </w:rPr>
        <w:t>darba apjomu</w:t>
      </w:r>
      <w:r w:rsidR="002045A6">
        <w:rPr>
          <w:rFonts w:ascii="Times New Roman" w:hAnsi="Times New Roman" w:cs="Times New Roman"/>
          <w:sz w:val="24"/>
          <w:szCs w:val="24"/>
        </w:rPr>
        <w:t xml:space="preserve">, jo </w:t>
      </w:r>
      <w:r w:rsidR="00F82AEB">
        <w:rPr>
          <w:rFonts w:ascii="Times New Roman" w:hAnsi="Times New Roman" w:cs="Times New Roman"/>
          <w:sz w:val="24"/>
          <w:szCs w:val="24"/>
        </w:rPr>
        <w:t xml:space="preserve">ir </w:t>
      </w:r>
      <w:r w:rsidR="00462F15">
        <w:rPr>
          <w:rFonts w:ascii="Times New Roman" w:hAnsi="Times New Roman" w:cs="Times New Roman"/>
          <w:sz w:val="24"/>
          <w:szCs w:val="24"/>
        </w:rPr>
        <w:t>v</w:t>
      </w:r>
      <w:r w:rsidR="00462F15" w:rsidRPr="00462F15">
        <w:rPr>
          <w:rFonts w:ascii="Times New Roman" w:hAnsi="Times New Roman" w:cs="Times New Roman"/>
          <w:sz w:val="24"/>
          <w:szCs w:val="24"/>
        </w:rPr>
        <w:t>airāk nekā 30 dažādu iespējamu sankciju izņēmumu</w:t>
      </w:r>
      <w:r w:rsidR="00F82AEB">
        <w:rPr>
          <w:rFonts w:ascii="Times New Roman" w:hAnsi="Times New Roman" w:cs="Times New Roman"/>
          <w:sz w:val="24"/>
          <w:szCs w:val="24"/>
        </w:rPr>
        <w:t xml:space="preserve">. </w:t>
      </w:r>
      <w:r w:rsidR="00462F15">
        <w:rPr>
          <w:rFonts w:ascii="Times New Roman" w:hAnsi="Times New Roman" w:cs="Times New Roman"/>
          <w:sz w:val="24"/>
          <w:szCs w:val="24"/>
        </w:rPr>
        <w:t xml:space="preserve">Secināms, ka šādu atļauju sniegšanai FID nepieciešamas vismaz tik pat amata vietas, cik attiecībā uz </w:t>
      </w:r>
      <w:r w:rsidR="00297088">
        <w:rPr>
          <w:rFonts w:ascii="Times New Roman" w:hAnsi="Times New Roman" w:cs="Times New Roman"/>
          <w:sz w:val="24"/>
          <w:szCs w:val="24"/>
        </w:rPr>
        <w:t xml:space="preserve">atļauju sniegšanu </w:t>
      </w:r>
      <w:r w:rsidR="00462F15">
        <w:rPr>
          <w:rFonts w:ascii="Times New Roman" w:hAnsi="Times New Roman" w:cs="Times New Roman"/>
          <w:sz w:val="24"/>
          <w:szCs w:val="24"/>
        </w:rPr>
        <w:t>maksājumu veikšan</w:t>
      </w:r>
      <w:r w:rsidR="00297088">
        <w:rPr>
          <w:rFonts w:ascii="Times New Roman" w:hAnsi="Times New Roman" w:cs="Times New Roman"/>
          <w:sz w:val="24"/>
          <w:szCs w:val="24"/>
        </w:rPr>
        <w:t>ai</w:t>
      </w:r>
      <w:r w:rsidR="00462F15">
        <w:rPr>
          <w:rFonts w:ascii="Times New Roman" w:hAnsi="Times New Roman" w:cs="Times New Roman"/>
          <w:sz w:val="24"/>
          <w:szCs w:val="24"/>
        </w:rPr>
        <w:t xml:space="preserve">, proti, </w:t>
      </w:r>
      <w:r w:rsidR="00462F15" w:rsidRPr="00D62CEF">
        <w:rPr>
          <w:rFonts w:ascii="Times New Roman" w:hAnsi="Times New Roman" w:cs="Times New Roman"/>
          <w:bCs/>
          <w:sz w:val="24"/>
          <w:szCs w:val="24"/>
        </w:rPr>
        <w:t>3 amata vietas</w:t>
      </w:r>
      <w:r w:rsidR="00462F15">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1A010C33" w14:textId="77777777" w:rsidR="00297088" w:rsidRDefault="00297088" w:rsidP="00A7579C">
      <w:pPr>
        <w:pStyle w:val="ListParagraph"/>
        <w:spacing w:after="0" w:line="240" w:lineRule="auto"/>
        <w:ind w:left="0" w:right="-284"/>
        <w:jc w:val="both"/>
        <w:rPr>
          <w:rFonts w:ascii="Times New Roman" w:hAnsi="Times New Roman" w:cs="Times New Roman"/>
          <w:sz w:val="24"/>
          <w:szCs w:val="24"/>
        </w:rPr>
      </w:pPr>
    </w:p>
    <w:p w14:paraId="3B5C0632" w14:textId="06BDF5B9" w:rsidR="000D0409" w:rsidRDefault="00297088" w:rsidP="00A7579C">
      <w:pPr>
        <w:pStyle w:val="ListParagraph"/>
        <w:spacing w:after="0" w:line="240" w:lineRule="auto"/>
        <w:ind w:left="0" w:right="-284"/>
        <w:jc w:val="both"/>
        <w:rPr>
          <w:rFonts w:ascii="Times New Roman" w:hAnsi="Times New Roman" w:cs="Times New Roman"/>
          <w:sz w:val="24"/>
          <w:szCs w:val="24"/>
        </w:rPr>
      </w:pPr>
      <w:r>
        <w:rPr>
          <w:rFonts w:ascii="Times New Roman" w:hAnsi="Times New Roman" w:cs="Times New Roman"/>
          <w:sz w:val="24"/>
          <w:szCs w:val="24"/>
        </w:rPr>
        <w:t>Ņemot vērā, ka</w:t>
      </w:r>
      <w:r w:rsidRPr="00297088">
        <w:rPr>
          <w:rFonts w:ascii="Times New Roman" w:hAnsi="Times New Roman" w:cs="Times New Roman"/>
          <w:sz w:val="24"/>
          <w:szCs w:val="24"/>
        </w:rPr>
        <w:t xml:space="preserve"> FID </w:t>
      </w:r>
      <w:r>
        <w:rPr>
          <w:rFonts w:ascii="Times New Roman" w:hAnsi="Times New Roman" w:cs="Times New Roman"/>
          <w:sz w:val="24"/>
          <w:szCs w:val="24"/>
        </w:rPr>
        <w:t xml:space="preserve">sankciju jomā </w:t>
      </w:r>
      <w:r w:rsidRPr="00297088">
        <w:rPr>
          <w:rFonts w:ascii="Times New Roman" w:hAnsi="Times New Roman" w:cs="Times New Roman"/>
          <w:sz w:val="24"/>
          <w:szCs w:val="24"/>
        </w:rPr>
        <w:t xml:space="preserve">izdotie lēmumi </w:t>
      </w:r>
      <w:r>
        <w:rPr>
          <w:rFonts w:ascii="Times New Roman" w:hAnsi="Times New Roman" w:cs="Times New Roman"/>
          <w:sz w:val="24"/>
          <w:szCs w:val="24"/>
        </w:rPr>
        <w:t xml:space="preserve">par izņēmumu piemērošanu </w:t>
      </w:r>
      <w:r w:rsidRPr="00297088">
        <w:rPr>
          <w:rFonts w:ascii="Times New Roman" w:hAnsi="Times New Roman" w:cs="Times New Roman"/>
          <w:sz w:val="24"/>
          <w:szCs w:val="24"/>
        </w:rPr>
        <w:t xml:space="preserve">būtu administratīvi </w:t>
      </w:r>
      <w:r>
        <w:rPr>
          <w:rFonts w:ascii="Times New Roman" w:hAnsi="Times New Roman" w:cs="Times New Roman"/>
          <w:sz w:val="24"/>
          <w:szCs w:val="24"/>
        </w:rPr>
        <w:t xml:space="preserve">akti, </w:t>
      </w:r>
      <w:r w:rsidRPr="00297088">
        <w:rPr>
          <w:rFonts w:ascii="Times New Roman" w:hAnsi="Times New Roman" w:cs="Times New Roman"/>
          <w:sz w:val="24"/>
          <w:szCs w:val="24"/>
        </w:rPr>
        <w:t>tos būtu iespējams pārsūdzēt</w:t>
      </w:r>
      <w:r>
        <w:rPr>
          <w:rFonts w:ascii="Times New Roman" w:hAnsi="Times New Roman" w:cs="Times New Roman"/>
          <w:sz w:val="24"/>
          <w:szCs w:val="24"/>
        </w:rPr>
        <w:t xml:space="preserve"> tiesā</w:t>
      </w:r>
      <w:r w:rsidRPr="00297088">
        <w:rPr>
          <w:rFonts w:ascii="Times New Roman" w:hAnsi="Times New Roman" w:cs="Times New Roman"/>
          <w:sz w:val="24"/>
          <w:szCs w:val="24"/>
        </w:rPr>
        <w:t xml:space="preserve">. </w:t>
      </w:r>
      <w:r w:rsidR="003025E1">
        <w:rPr>
          <w:rFonts w:ascii="Times New Roman" w:hAnsi="Times New Roman" w:cs="Times New Roman"/>
          <w:sz w:val="24"/>
          <w:szCs w:val="24"/>
        </w:rPr>
        <w:t>Ņemot vērā, ka atļaujas par ES tiesību aktos paredzētajiem sankciju izņēmumiem līdz šim nav izsniegtas, pašlaik nav iespējams prognozēt, potenciālo pārsūdzību skaitu</w:t>
      </w:r>
      <w:r w:rsidR="00710A01">
        <w:rPr>
          <w:rFonts w:ascii="Times New Roman" w:hAnsi="Times New Roman" w:cs="Times New Roman"/>
          <w:sz w:val="24"/>
          <w:szCs w:val="24"/>
        </w:rPr>
        <w:t xml:space="preserve"> un attiecīgo slodzi tiesām</w:t>
      </w:r>
      <w:r w:rsidR="003025E1">
        <w:rPr>
          <w:rFonts w:ascii="Times New Roman" w:hAnsi="Times New Roman" w:cs="Times New Roman"/>
          <w:sz w:val="24"/>
          <w:szCs w:val="24"/>
        </w:rPr>
        <w:t xml:space="preserve">. </w:t>
      </w:r>
    </w:p>
    <w:p w14:paraId="7B3E30E5" w14:textId="77777777" w:rsidR="000D0409" w:rsidRDefault="000D0409" w:rsidP="00A7579C">
      <w:pPr>
        <w:pStyle w:val="ListParagraph"/>
        <w:spacing w:after="0" w:line="240" w:lineRule="auto"/>
        <w:ind w:left="0" w:right="-284"/>
        <w:jc w:val="both"/>
        <w:rPr>
          <w:rFonts w:ascii="Times New Roman" w:hAnsi="Times New Roman" w:cs="Times New Roman"/>
          <w:sz w:val="24"/>
          <w:szCs w:val="24"/>
        </w:rPr>
      </w:pPr>
    </w:p>
    <w:p w14:paraId="1316A81A" w14:textId="54667FB5" w:rsidR="002F7622" w:rsidRDefault="00297088" w:rsidP="00A7579C">
      <w:pPr>
        <w:pStyle w:val="ListParagraph"/>
        <w:spacing w:after="0" w:line="240" w:lineRule="auto"/>
        <w:ind w:left="0" w:right="-284"/>
        <w:jc w:val="both"/>
        <w:rPr>
          <w:rFonts w:ascii="Times New Roman" w:hAnsi="Times New Roman" w:cs="Times New Roman"/>
          <w:sz w:val="24"/>
          <w:szCs w:val="24"/>
        </w:rPr>
      </w:pPr>
      <w:r>
        <w:rPr>
          <w:rFonts w:ascii="Times New Roman" w:hAnsi="Times New Roman" w:cs="Times New Roman"/>
          <w:sz w:val="24"/>
          <w:szCs w:val="24"/>
        </w:rPr>
        <w:t xml:space="preserve">Tāpat FID kompetencē ietilptu arī atbildēšana uz </w:t>
      </w:r>
      <w:r w:rsidRPr="00297088">
        <w:rPr>
          <w:rFonts w:ascii="Times New Roman" w:hAnsi="Times New Roman" w:cs="Times New Roman"/>
          <w:sz w:val="24"/>
          <w:szCs w:val="24"/>
        </w:rPr>
        <w:t>informācijas pieprasījum</w:t>
      </w:r>
      <w:r>
        <w:rPr>
          <w:rFonts w:ascii="Times New Roman" w:hAnsi="Times New Roman" w:cs="Times New Roman"/>
          <w:sz w:val="24"/>
          <w:szCs w:val="24"/>
        </w:rPr>
        <w:t>iem un telefona zvaniem</w:t>
      </w:r>
      <w:r w:rsidRPr="00297088">
        <w:rPr>
          <w:rFonts w:ascii="Times New Roman" w:hAnsi="Times New Roman" w:cs="Times New Roman"/>
          <w:sz w:val="24"/>
          <w:szCs w:val="24"/>
        </w:rPr>
        <w:t xml:space="preserve"> </w:t>
      </w:r>
      <w:r>
        <w:rPr>
          <w:rFonts w:ascii="Times New Roman" w:hAnsi="Times New Roman" w:cs="Times New Roman"/>
          <w:sz w:val="24"/>
          <w:szCs w:val="24"/>
        </w:rPr>
        <w:t>a</w:t>
      </w:r>
      <w:r w:rsidRPr="00297088">
        <w:rPr>
          <w:rFonts w:ascii="Times New Roman" w:hAnsi="Times New Roman" w:cs="Times New Roman"/>
          <w:sz w:val="24"/>
          <w:szCs w:val="24"/>
        </w:rPr>
        <w:t>r lūgumiem sniegt skaidrojumus par sankcijām</w:t>
      </w:r>
      <w:r>
        <w:rPr>
          <w:rFonts w:ascii="Times New Roman" w:hAnsi="Times New Roman" w:cs="Times New Roman"/>
          <w:sz w:val="24"/>
          <w:szCs w:val="24"/>
        </w:rPr>
        <w:t xml:space="preserve">, kā arī publisko tiesību subjektu </w:t>
      </w:r>
      <w:r w:rsidR="002F7622">
        <w:rPr>
          <w:rFonts w:ascii="Times New Roman" w:hAnsi="Times New Roman" w:cs="Times New Roman"/>
          <w:sz w:val="24"/>
          <w:szCs w:val="24"/>
        </w:rPr>
        <w:t xml:space="preserve">darba koordinācija sankciju jomā. Šo funkciju veikšanai būtu nepieciešamas </w:t>
      </w:r>
      <w:r w:rsidR="00563885" w:rsidRPr="00D62CEF">
        <w:rPr>
          <w:rFonts w:ascii="Times New Roman" w:hAnsi="Times New Roman" w:cs="Times New Roman"/>
          <w:bCs/>
          <w:sz w:val="24"/>
          <w:szCs w:val="24"/>
        </w:rPr>
        <w:t>5</w:t>
      </w:r>
      <w:r w:rsidR="002F7622" w:rsidRPr="00D62CEF">
        <w:rPr>
          <w:rFonts w:ascii="Times New Roman" w:hAnsi="Times New Roman" w:cs="Times New Roman"/>
          <w:bCs/>
          <w:sz w:val="24"/>
          <w:szCs w:val="24"/>
        </w:rPr>
        <w:t xml:space="preserve"> amata vietas</w:t>
      </w:r>
      <w:r w:rsidR="002F7622">
        <w:rPr>
          <w:rFonts w:ascii="Times New Roman" w:hAnsi="Times New Roman" w:cs="Times New Roman"/>
          <w:sz w:val="24"/>
          <w:szCs w:val="24"/>
        </w:rPr>
        <w:t xml:space="preserve">, t.sk. juristiem. </w:t>
      </w:r>
    </w:p>
    <w:p w14:paraId="35F1885C" w14:textId="77777777" w:rsidR="002F7622" w:rsidRDefault="002F7622" w:rsidP="00A7579C">
      <w:pPr>
        <w:pStyle w:val="ListParagraph"/>
        <w:spacing w:after="0" w:line="240" w:lineRule="auto"/>
        <w:ind w:left="0" w:right="-284"/>
        <w:jc w:val="both"/>
        <w:rPr>
          <w:rFonts w:ascii="Times New Roman" w:hAnsi="Times New Roman" w:cs="Times New Roman"/>
          <w:sz w:val="24"/>
          <w:szCs w:val="24"/>
        </w:rPr>
      </w:pPr>
    </w:p>
    <w:p w14:paraId="021707F5" w14:textId="068CC790" w:rsidR="00297088" w:rsidRDefault="002F7622" w:rsidP="00A7579C">
      <w:pPr>
        <w:pStyle w:val="ListParagraph"/>
        <w:spacing w:after="0" w:line="240" w:lineRule="auto"/>
        <w:ind w:left="0" w:right="-284"/>
        <w:jc w:val="both"/>
        <w:rPr>
          <w:rFonts w:ascii="Times New Roman" w:hAnsi="Times New Roman" w:cs="Times New Roman"/>
          <w:sz w:val="24"/>
          <w:szCs w:val="24"/>
        </w:rPr>
      </w:pPr>
      <w:r>
        <w:rPr>
          <w:rFonts w:ascii="Times New Roman" w:hAnsi="Times New Roman" w:cs="Times New Roman"/>
          <w:sz w:val="24"/>
          <w:szCs w:val="24"/>
        </w:rPr>
        <w:t>FID funkciju lokā ietilptu arī sankciju apmācību organizēšana un vadīšana, informatīvo materiālu par sankciju piemērošanu un izpildi izstrāde un publicēšana, kā arī saziņa ar ārvalstu institūcijām (t.sk. ES iestādēm) par sankciju piemērošanu un izpildi Latvijā. Vienlaikus FID kļūtu par informācijas saņemšanas centru jautājumos par sankciju izpildi (iesaldētie līdzekļi, ekonomiskie resursi, piešķirtās atļaujas, saņemtie ziņojumi par aizdomīgiem darījumiem u.tml.), kas ietvertu nepieciešamību pēc visaptverošas statistik</w:t>
      </w:r>
      <w:r w:rsidR="00235882">
        <w:rPr>
          <w:rFonts w:ascii="Times New Roman" w:hAnsi="Times New Roman" w:cs="Times New Roman"/>
          <w:sz w:val="24"/>
          <w:szCs w:val="24"/>
        </w:rPr>
        <w:t>a</w:t>
      </w:r>
      <w:r>
        <w:rPr>
          <w:rFonts w:ascii="Times New Roman" w:hAnsi="Times New Roman" w:cs="Times New Roman"/>
          <w:sz w:val="24"/>
          <w:szCs w:val="24"/>
        </w:rPr>
        <w:t xml:space="preserve">s informācijas apkopošanas un sistēmiskas uzturēšanas. Šo funkciju veikšanai būtu nepieciešamas papildu </w:t>
      </w:r>
      <w:r w:rsidR="00563885" w:rsidRPr="00D62CEF">
        <w:rPr>
          <w:rFonts w:ascii="Times New Roman" w:hAnsi="Times New Roman" w:cs="Times New Roman"/>
          <w:bCs/>
          <w:sz w:val="24"/>
          <w:szCs w:val="24"/>
        </w:rPr>
        <w:t>5</w:t>
      </w:r>
      <w:r w:rsidRPr="00D62CEF">
        <w:rPr>
          <w:rFonts w:ascii="Times New Roman" w:hAnsi="Times New Roman" w:cs="Times New Roman"/>
          <w:bCs/>
          <w:sz w:val="24"/>
          <w:szCs w:val="24"/>
        </w:rPr>
        <w:t xml:space="preserve"> amata vietas</w:t>
      </w:r>
      <w:r>
        <w:rPr>
          <w:rFonts w:ascii="Times New Roman" w:hAnsi="Times New Roman" w:cs="Times New Roman"/>
          <w:sz w:val="24"/>
          <w:szCs w:val="24"/>
        </w:rPr>
        <w:t xml:space="preserve">. </w:t>
      </w:r>
    </w:p>
    <w:p w14:paraId="53A3F1F4" w14:textId="77777777" w:rsidR="002F7622" w:rsidRDefault="002F7622" w:rsidP="00A7579C">
      <w:pPr>
        <w:pStyle w:val="ListParagraph"/>
        <w:spacing w:after="0" w:line="240" w:lineRule="auto"/>
        <w:ind w:left="0" w:right="-284"/>
        <w:jc w:val="both"/>
        <w:rPr>
          <w:rFonts w:ascii="Times New Roman" w:hAnsi="Times New Roman" w:cs="Times New Roman"/>
          <w:sz w:val="24"/>
          <w:szCs w:val="24"/>
        </w:rPr>
      </w:pPr>
    </w:p>
    <w:p w14:paraId="01CC0DDC" w14:textId="48383AE9" w:rsidR="002F7622" w:rsidRDefault="002F7622" w:rsidP="00A7579C">
      <w:pPr>
        <w:pStyle w:val="ListParagraph"/>
        <w:spacing w:after="0" w:line="240" w:lineRule="auto"/>
        <w:ind w:left="0" w:right="-284"/>
        <w:jc w:val="both"/>
        <w:rPr>
          <w:rFonts w:ascii="Times New Roman" w:hAnsi="Times New Roman" w:cs="Times New Roman"/>
          <w:sz w:val="24"/>
          <w:szCs w:val="24"/>
        </w:rPr>
      </w:pPr>
      <w:r>
        <w:rPr>
          <w:rFonts w:ascii="Times New Roman" w:hAnsi="Times New Roman" w:cs="Times New Roman"/>
          <w:sz w:val="24"/>
          <w:szCs w:val="24"/>
        </w:rPr>
        <w:t xml:space="preserve">Tāpat jauno funkciju veikšanai sankciju jomā FID nepieciešamas </w:t>
      </w:r>
      <w:r w:rsidRPr="00235882">
        <w:rPr>
          <w:rFonts w:ascii="Times New Roman" w:hAnsi="Times New Roman" w:cs="Times New Roman"/>
          <w:bCs/>
          <w:sz w:val="24"/>
          <w:szCs w:val="24"/>
        </w:rPr>
        <w:t>3 papildu amata vietas</w:t>
      </w:r>
      <w:r>
        <w:rPr>
          <w:rFonts w:ascii="Times New Roman" w:hAnsi="Times New Roman" w:cs="Times New Roman"/>
          <w:sz w:val="24"/>
          <w:szCs w:val="24"/>
        </w:rPr>
        <w:t xml:space="preserve"> administratīvā bloka uzturēšanai – lietve</w:t>
      </w:r>
      <w:r w:rsidR="00563885">
        <w:rPr>
          <w:rFonts w:ascii="Times New Roman" w:hAnsi="Times New Roman" w:cs="Times New Roman"/>
          <w:sz w:val="24"/>
          <w:szCs w:val="24"/>
        </w:rPr>
        <w:t>ža amats</w:t>
      </w:r>
      <w:r>
        <w:rPr>
          <w:rFonts w:ascii="Times New Roman" w:hAnsi="Times New Roman" w:cs="Times New Roman"/>
          <w:sz w:val="24"/>
          <w:szCs w:val="24"/>
        </w:rPr>
        <w:t xml:space="preserve"> un 2 informācijas tehnoloģiju speciālisti.</w:t>
      </w:r>
    </w:p>
    <w:p w14:paraId="2A6DB169" w14:textId="77777777" w:rsidR="002F7622" w:rsidRDefault="002F7622" w:rsidP="00A7579C">
      <w:pPr>
        <w:pStyle w:val="ListParagraph"/>
        <w:spacing w:after="0" w:line="240" w:lineRule="auto"/>
        <w:ind w:left="0" w:right="-284"/>
        <w:jc w:val="both"/>
        <w:rPr>
          <w:rFonts w:ascii="Times New Roman" w:hAnsi="Times New Roman" w:cs="Times New Roman"/>
          <w:sz w:val="24"/>
          <w:szCs w:val="24"/>
        </w:rPr>
      </w:pPr>
    </w:p>
    <w:p w14:paraId="489316CE" w14:textId="5874C34C" w:rsidR="002F7622" w:rsidRDefault="002F7622" w:rsidP="00A7579C">
      <w:pPr>
        <w:pStyle w:val="ListParagraph"/>
        <w:spacing w:after="0" w:line="240" w:lineRule="auto"/>
        <w:ind w:left="0" w:right="-284"/>
        <w:jc w:val="both"/>
        <w:rPr>
          <w:rFonts w:ascii="Times New Roman" w:hAnsi="Times New Roman" w:cs="Times New Roman"/>
          <w:sz w:val="24"/>
          <w:szCs w:val="24"/>
        </w:rPr>
      </w:pPr>
      <w:r>
        <w:rPr>
          <w:rFonts w:ascii="Times New Roman" w:hAnsi="Times New Roman" w:cs="Times New Roman"/>
          <w:sz w:val="24"/>
          <w:szCs w:val="24"/>
        </w:rPr>
        <w:t xml:space="preserve">Šādu cilvēkresursu apjomu pamato arī </w:t>
      </w:r>
      <w:r w:rsidR="00563885">
        <w:rPr>
          <w:rFonts w:ascii="Times New Roman" w:hAnsi="Times New Roman" w:cs="Times New Roman"/>
          <w:sz w:val="24"/>
          <w:szCs w:val="24"/>
        </w:rPr>
        <w:t>līdzšinējā Lietuvas, Igaunijas un Čehijas finanšu izlūkošanas vienību pieredze, uzņemoties kompetento iestāžu lomu sankciju jomā nacionālajās tiesību sistēmās. Šo valstu finanšu izlūkošanas vienību līdzšinējā pieredze liecina, ka pilnvērtīgai sankciju centrālās iestādes funkciju veikšanai būtu nepieciešam</w:t>
      </w:r>
      <w:r w:rsidR="00926E82">
        <w:rPr>
          <w:rFonts w:ascii="Times New Roman" w:hAnsi="Times New Roman" w:cs="Times New Roman"/>
          <w:sz w:val="24"/>
          <w:szCs w:val="24"/>
        </w:rPr>
        <w:t>as</w:t>
      </w:r>
      <w:r w:rsidR="00563885">
        <w:rPr>
          <w:rFonts w:ascii="Times New Roman" w:hAnsi="Times New Roman" w:cs="Times New Roman"/>
          <w:sz w:val="24"/>
          <w:szCs w:val="24"/>
        </w:rPr>
        <w:t xml:space="preserve"> </w:t>
      </w:r>
      <w:r w:rsidR="00563885" w:rsidRPr="00235882">
        <w:rPr>
          <w:rFonts w:ascii="Times New Roman" w:hAnsi="Times New Roman" w:cs="Times New Roman"/>
          <w:bCs/>
          <w:sz w:val="24"/>
          <w:szCs w:val="24"/>
        </w:rPr>
        <w:t>20-25 amata vietas</w:t>
      </w:r>
      <w:r w:rsidR="00563885" w:rsidRPr="00235882">
        <w:rPr>
          <w:rFonts w:ascii="Times New Roman" w:hAnsi="Times New Roman" w:cs="Times New Roman"/>
          <w:sz w:val="24"/>
          <w:szCs w:val="24"/>
        </w:rPr>
        <w:t>.</w:t>
      </w:r>
      <w:r w:rsidR="00563885">
        <w:rPr>
          <w:rFonts w:ascii="Times New Roman" w:hAnsi="Times New Roman" w:cs="Times New Roman"/>
          <w:sz w:val="24"/>
          <w:szCs w:val="24"/>
        </w:rPr>
        <w:t xml:space="preserve"> </w:t>
      </w:r>
    </w:p>
    <w:p w14:paraId="710327E7" w14:textId="77777777" w:rsidR="00563885" w:rsidRDefault="00563885" w:rsidP="00A7579C">
      <w:pPr>
        <w:pStyle w:val="ListParagraph"/>
        <w:spacing w:after="0" w:line="240" w:lineRule="auto"/>
        <w:ind w:left="0" w:right="-284"/>
        <w:jc w:val="both"/>
        <w:rPr>
          <w:rFonts w:ascii="Times New Roman" w:hAnsi="Times New Roman" w:cs="Times New Roman"/>
          <w:sz w:val="24"/>
          <w:szCs w:val="24"/>
        </w:rPr>
      </w:pPr>
    </w:p>
    <w:p w14:paraId="72287727" w14:textId="53D5A442" w:rsidR="005738CB" w:rsidRPr="002F7622" w:rsidRDefault="00563885" w:rsidP="00A7579C">
      <w:pPr>
        <w:pStyle w:val="ListParagraph"/>
        <w:spacing w:after="0" w:line="240" w:lineRule="auto"/>
        <w:ind w:left="0" w:right="-284"/>
        <w:jc w:val="both"/>
        <w:rPr>
          <w:rFonts w:ascii="Times New Roman" w:hAnsi="Times New Roman" w:cs="Times New Roman"/>
          <w:sz w:val="24"/>
          <w:szCs w:val="24"/>
        </w:rPr>
      </w:pPr>
      <w:r>
        <w:rPr>
          <w:rFonts w:ascii="Times New Roman" w:hAnsi="Times New Roman" w:cs="Times New Roman"/>
          <w:sz w:val="24"/>
          <w:szCs w:val="24"/>
        </w:rPr>
        <w:t xml:space="preserve">FID amatu sadalījumā ietvertajās amata vietās tiek iekļauti arī no jauna izveidojamo struktūrvienību vadītāju amata vietas. Ņemot vērā minēto, uzņemoties nacionālās kompetentās iestādes lomu sankciju jautājumos Latvijā, FID būtu nepieciešamas papildu 19 jaunas amata vietas. </w:t>
      </w:r>
      <w:r w:rsidR="005738CB">
        <w:rPr>
          <w:rFonts w:ascii="Times New Roman" w:hAnsi="Times New Roman" w:cs="Times New Roman"/>
          <w:sz w:val="24"/>
          <w:szCs w:val="24"/>
        </w:rPr>
        <w:t>Nepieciešamās papildus amata vietas</w:t>
      </w:r>
      <w:r w:rsidR="005738CB" w:rsidRPr="005738CB">
        <w:rPr>
          <w:rFonts w:ascii="Times New Roman" w:hAnsi="Times New Roman" w:cs="Times New Roman"/>
          <w:sz w:val="24"/>
          <w:szCs w:val="24"/>
        </w:rPr>
        <w:t xml:space="preserve"> </w:t>
      </w:r>
      <w:r w:rsidR="005738CB">
        <w:rPr>
          <w:rFonts w:ascii="Times New Roman" w:hAnsi="Times New Roman" w:cs="Times New Roman"/>
          <w:sz w:val="24"/>
          <w:szCs w:val="24"/>
        </w:rPr>
        <w:t xml:space="preserve">tiktu </w:t>
      </w:r>
      <w:r w:rsidR="005738CB" w:rsidRPr="005738CB">
        <w:rPr>
          <w:rFonts w:ascii="Times New Roman" w:hAnsi="Times New Roman" w:cs="Times New Roman"/>
          <w:sz w:val="24"/>
          <w:szCs w:val="24"/>
        </w:rPr>
        <w:t>nodrošinātas, nepalielinot Iekšlietu ministrijai noteikto kopējo amata vietu skaitu,</w:t>
      </w:r>
      <w:r w:rsidR="005738CB">
        <w:rPr>
          <w:rFonts w:ascii="Times New Roman" w:hAnsi="Times New Roman" w:cs="Times New Roman"/>
          <w:sz w:val="24"/>
          <w:szCs w:val="24"/>
        </w:rPr>
        <w:t xml:space="preserve"> to īstenotu</w:t>
      </w:r>
      <w:r w:rsidR="005738CB" w:rsidRPr="005738CB">
        <w:rPr>
          <w:rFonts w:ascii="Times New Roman" w:hAnsi="Times New Roman" w:cs="Times New Roman"/>
          <w:sz w:val="24"/>
          <w:szCs w:val="24"/>
        </w:rPr>
        <w:t xml:space="preserve"> samazinot budžeta apakšprogrammā 06.01.00 “Valsts policija” plānoto amata vietu skaitu par 19 amata vietām</w:t>
      </w:r>
      <w:r w:rsidR="005738CB">
        <w:rPr>
          <w:rFonts w:ascii="Times New Roman" w:hAnsi="Times New Roman" w:cs="Times New Roman"/>
          <w:sz w:val="24"/>
          <w:szCs w:val="24"/>
        </w:rPr>
        <w:t>.</w:t>
      </w:r>
    </w:p>
    <w:p w14:paraId="44BE41E5" w14:textId="77777777" w:rsidR="00462F15" w:rsidRPr="00D64799" w:rsidRDefault="00462F15" w:rsidP="00A7579C">
      <w:pPr>
        <w:pStyle w:val="ListParagraph"/>
        <w:spacing w:after="0" w:line="240" w:lineRule="auto"/>
        <w:ind w:left="0" w:right="-284"/>
        <w:jc w:val="both"/>
        <w:rPr>
          <w:rFonts w:ascii="Times New Roman" w:hAnsi="Times New Roman" w:cs="Times New Roman"/>
          <w:sz w:val="24"/>
          <w:szCs w:val="24"/>
        </w:rPr>
      </w:pPr>
    </w:p>
    <w:p w14:paraId="1AF2728D" w14:textId="4CFE5A53" w:rsidR="00492B41" w:rsidRPr="00235882" w:rsidRDefault="0065236A" w:rsidP="00235882">
      <w:pPr>
        <w:jc w:val="both"/>
        <w:rPr>
          <w:rFonts w:ascii="Times New Roman" w:hAnsi="Times New Roman" w:cs="Times New Roman"/>
          <w:sz w:val="24"/>
          <w:szCs w:val="24"/>
        </w:rPr>
      </w:pPr>
      <w:r w:rsidRPr="00235882">
        <w:rPr>
          <w:rFonts w:ascii="Times New Roman" w:hAnsi="Times New Roman" w:cs="Times New Roman"/>
          <w:sz w:val="24"/>
          <w:szCs w:val="24"/>
        </w:rPr>
        <w:t>Detalizēts papildu nepieciešamo izdevumu aprēķins</w:t>
      </w:r>
      <w:r>
        <w:rPr>
          <w:rFonts w:ascii="Times New Roman" w:hAnsi="Times New Roman" w:cs="Times New Roman"/>
          <w:sz w:val="24"/>
          <w:szCs w:val="24"/>
        </w:rPr>
        <w:t xml:space="preserve"> </w:t>
      </w:r>
      <w:r w:rsidRPr="0065236A">
        <w:rPr>
          <w:rFonts w:ascii="Times New Roman" w:hAnsi="Times New Roman" w:cs="Times New Roman"/>
          <w:sz w:val="24"/>
          <w:szCs w:val="24"/>
        </w:rPr>
        <w:t>budžeta programm</w:t>
      </w:r>
      <w:r>
        <w:rPr>
          <w:rFonts w:ascii="Times New Roman" w:hAnsi="Times New Roman" w:cs="Times New Roman"/>
          <w:sz w:val="24"/>
          <w:szCs w:val="24"/>
        </w:rPr>
        <w:t>ā</w:t>
      </w:r>
      <w:r w:rsidRPr="0065236A">
        <w:rPr>
          <w:rFonts w:ascii="Times New Roman" w:hAnsi="Times New Roman" w:cs="Times New Roman"/>
          <w:sz w:val="24"/>
          <w:szCs w:val="24"/>
        </w:rPr>
        <w:t xml:space="preserve">  43.00.00 “Finanšu izlūkošanas dienesta darbība”</w:t>
      </w:r>
      <w:r>
        <w:rPr>
          <w:rFonts w:ascii="Times New Roman" w:hAnsi="Times New Roman" w:cs="Times New Roman"/>
          <w:sz w:val="24"/>
          <w:szCs w:val="24"/>
        </w:rPr>
        <w:t xml:space="preserve"> pievienots šī konceptuālā ziņojuma I</w:t>
      </w:r>
      <w:r w:rsidR="004B043A">
        <w:rPr>
          <w:rFonts w:ascii="Times New Roman" w:hAnsi="Times New Roman" w:cs="Times New Roman"/>
          <w:sz w:val="24"/>
          <w:szCs w:val="24"/>
        </w:rPr>
        <w:t>I</w:t>
      </w:r>
      <w:r>
        <w:rPr>
          <w:rFonts w:ascii="Times New Roman" w:hAnsi="Times New Roman" w:cs="Times New Roman"/>
          <w:sz w:val="24"/>
          <w:szCs w:val="24"/>
        </w:rPr>
        <w:t xml:space="preserve"> pielikumā.</w:t>
      </w:r>
    </w:p>
    <w:p w14:paraId="26DE718F" w14:textId="5EB62C89" w:rsidR="00DB53EB" w:rsidRPr="00892258" w:rsidRDefault="00E1364A">
      <w:pPr>
        <w:pStyle w:val="ListParagraph"/>
        <w:numPr>
          <w:ilvl w:val="0"/>
          <w:numId w:val="5"/>
        </w:numPr>
        <w:spacing w:after="0" w:line="240" w:lineRule="auto"/>
        <w:ind w:left="0" w:right="-284"/>
        <w:jc w:val="both"/>
        <w:rPr>
          <w:rFonts w:ascii="Times New Roman" w:hAnsi="Times New Roman" w:cs="Times New Roman"/>
          <w:sz w:val="24"/>
          <w:szCs w:val="24"/>
        </w:rPr>
      </w:pPr>
      <w:r w:rsidRPr="00C976DA">
        <w:rPr>
          <w:rFonts w:ascii="Times New Roman" w:hAnsi="Times New Roman" w:cs="Times New Roman"/>
          <w:b/>
          <w:sz w:val="24"/>
          <w:szCs w:val="24"/>
        </w:rPr>
        <w:t>Ņemot vērā, ka šī mehānisma izveidei nepieciešami grozījumi normat</w:t>
      </w:r>
      <w:r w:rsidRPr="005E6D39">
        <w:rPr>
          <w:rFonts w:ascii="Times New Roman" w:hAnsi="Times New Roman" w:cs="Times New Roman"/>
          <w:b/>
          <w:sz w:val="24"/>
          <w:szCs w:val="24"/>
        </w:rPr>
        <w:t xml:space="preserve">īvajos aktos un jāparedz papildus valsts budžeta līdzekļi, būtu jālemj par </w:t>
      </w:r>
      <w:r w:rsidR="00892258" w:rsidRPr="00892258">
        <w:rPr>
          <w:rFonts w:ascii="Times New Roman" w:hAnsi="Times New Roman" w:cs="Times New Roman"/>
          <w:b/>
          <w:sz w:val="24"/>
          <w:szCs w:val="24"/>
        </w:rPr>
        <w:t>r</w:t>
      </w:r>
      <w:r w:rsidR="00892258" w:rsidRPr="000F45E2">
        <w:rPr>
          <w:rFonts w:ascii="Times New Roman" w:hAnsi="Times New Roman" w:cs="Times New Roman"/>
          <w:b/>
          <w:sz w:val="24"/>
          <w:szCs w:val="24"/>
        </w:rPr>
        <w:t>īcību</w:t>
      </w:r>
      <w:r w:rsidR="00892258">
        <w:rPr>
          <w:rFonts w:ascii="Times New Roman" w:hAnsi="Times New Roman" w:cs="Times New Roman"/>
          <w:sz w:val="24"/>
          <w:szCs w:val="24"/>
        </w:rPr>
        <w:t xml:space="preserve"> </w:t>
      </w:r>
      <w:r w:rsidRPr="00892258">
        <w:rPr>
          <w:rFonts w:ascii="Times New Roman" w:hAnsi="Times New Roman" w:cs="Times New Roman"/>
          <w:b/>
          <w:sz w:val="24"/>
          <w:szCs w:val="24"/>
        </w:rPr>
        <w:t xml:space="preserve">no ES noteiktajām sankcijām paredzēto izņēmumu piemērošanai un atļauju izsniegšanai līdz </w:t>
      </w:r>
      <w:r w:rsidR="00892258">
        <w:rPr>
          <w:rFonts w:ascii="Times New Roman" w:hAnsi="Times New Roman" w:cs="Times New Roman"/>
          <w:b/>
          <w:sz w:val="24"/>
          <w:szCs w:val="24"/>
        </w:rPr>
        <w:t>risinājuma faktiskās ieviešanas brīdim</w:t>
      </w:r>
      <w:r w:rsidRPr="00892258">
        <w:rPr>
          <w:rFonts w:ascii="Times New Roman" w:hAnsi="Times New Roman" w:cs="Times New Roman"/>
          <w:b/>
          <w:sz w:val="24"/>
          <w:szCs w:val="24"/>
        </w:rPr>
        <w:t xml:space="preserve">. </w:t>
      </w:r>
      <w:r w:rsidR="005E6D39" w:rsidRPr="00892258">
        <w:rPr>
          <w:rFonts w:ascii="Times New Roman" w:hAnsi="Times New Roman" w:cs="Times New Roman"/>
          <w:sz w:val="24"/>
          <w:szCs w:val="24"/>
        </w:rPr>
        <w:t xml:space="preserve">Ņemot vērā, ka lielākajai daļai iestāžu Latvijā normatīvajos aktos </w:t>
      </w:r>
      <w:r w:rsidR="005E6D39" w:rsidRPr="00892258">
        <w:rPr>
          <w:rFonts w:ascii="Times New Roman" w:hAnsi="Times New Roman" w:cs="Times New Roman"/>
          <w:sz w:val="24"/>
          <w:szCs w:val="24"/>
        </w:rPr>
        <w:lastRenderedPageBreak/>
        <w:t>nav noteikta kompetence pieņemt lēmumus ES sankcijās noteikto izņēmumu piemērošanai</w:t>
      </w:r>
      <w:r w:rsidR="005E6D39" w:rsidRPr="000F45E2">
        <w:rPr>
          <w:rFonts w:ascii="Times New Roman" w:hAnsi="Times New Roman" w:cs="Times New Roman"/>
          <w:sz w:val="24"/>
          <w:szCs w:val="24"/>
        </w:rPr>
        <w:t>,</w:t>
      </w:r>
      <w:r w:rsidR="005E6D39" w:rsidRPr="00892258">
        <w:rPr>
          <w:rFonts w:ascii="Times New Roman" w:hAnsi="Times New Roman" w:cs="Times New Roman"/>
          <w:b/>
          <w:sz w:val="24"/>
          <w:szCs w:val="24"/>
        </w:rPr>
        <w:t xml:space="preserve"> </w:t>
      </w:r>
      <w:r w:rsidR="005E6D39" w:rsidRPr="000F45E2">
        <w:rPr>
          <w:rFonts w:ascii="Times New Roman" w:hAnsi="Times New Roman" w:cs="Times New Roman"/>
          <w:sz w:val="24"/>
          <w:szCs w:val="24"/>
        </w:rPr>
        <w:t>a</w:t>
      </w:r>
      <w:r w:rsidRPr="00892258">
        <w:rPr>
          <w:rFonts w:ascii="Times New Roman" w:hAnsi="Times New Roman" w:cs="Times New Roman"/>
          <w:sz w:val="24"/>
          <w:szCs w:val="24"/>
        </w:rPr>
        <w:t xml:space="preserve">tbilstoši Ārlietu ministrijas iepriekšējās rindkopās izvērtētajiem potenciālajiem risinājumiem un to ieguvumiem un trūkumiem, iespējams secināt, ka vienīgais risinājums būtu šobrīd </w:t>
      </w:r>
      <w:proofErr w:type="spellStart"/>
      <w:r w:rsidRPr="00892258">
        <w:rPr>
          <w:rFonts w:ascii="Times New Roman" w:hAnsi="Times New Roman" w:cs="Times New Roman"/>
          <w:i/>
          <w:sz w:val="24"/>
          <w:szCs w:val="24"/>
        </w:rPr>
        <w:t>de</w:t>
      </w:r>
      <w:proofErr w:type="spellEnd"/>
      <w:r w:rsidRPr="00892258">
        <w:rPr>
          <w:rFonts w:ascii="Times New Roman" w:hAnsi="Times New Roman" w:cs="Times New Roman"/>
          <w:i/>
          <w:sz w:val="24"/>
          <w:szCs w:val="24"/>
        </w:rPr>
        <w:t xml:space="preserve"> </w:t>
      </w:r>
      <w:proofErr w:type="spellStart"/>
      <w:r w:rsidRPr="00892258">
        <w:rPr>
          <w:rFonts w:ascii="Times New Roman" w:hAnsi="Times New Roman" w:cs="Times New Roman"/>
          <w:i/>
          <w:sz w:val="24"/>
          <w:szCs w:val="24"/>
        </w:rPr>
        <w:t>facto</w:t>
      </w:r>
      <w:proofErr w:type="spellEnd"/>
      <w:r w:rsidRPr="00892258">
        <w:rPr>
          <w:rFonts w:ascii="Times New Roman" w:hAnsi="Times New Roman" w:cs="Times New Roman"/>
          <w:i/>
          <w:sz w:val="24"/>
          <w:szCs w:val="24"/>
        </w:rPr>
        <w:t xml:space="preserve"> </w:t>
      </w:r>
      <w:r w:rsidRPr="00892258">
        <w:rPr>
          <w:rFonts w:ascii="Times New Roman" w:hAnsi="Times New Roman" w:cs="Times New Roman"/>
          <w:sz w:val="24"/>
          <w:szCs w:val="24"/>
        </w:rPr>
        <w:t xml:space="preserve">pastāvošās sistēmas saglabāšana. </w:t>
      </w:r>
      <w:r w:rsidR="00234DC8" w:rsidRPr="00892258">
        <w:rPr>
          <w:rFonts w:ascii="Times New Roman" w:hAnsi="Times New Roman" w:cs="Times New Roman"/>
          <w:sz w:val="24"/>
          <w:szCs w:val="24"/>
        </w:rPr>
        <w:t xml:space="preserve">Tāpat līdz risinājuma ieviešanas brīdim būtu jāsaglabā šobrīd pastāvošā kārtība attiecībā uz atļauju izsniegšanu konkrētu maksājumu veikšanai, ko veic Latvijas Banka. </w:t>
      </w:r>
    </w:p>
    <w:p w14:paraId="64120C99" w14:textId="77777777" w:rsidR="00AB3F30" w:rsidRDefault="00AB3F30" w:rsidP="00CE479D">
      <w:pPr>
        <w:pStyle w:val="ListParagraph"/>
        <w:spacing w:after="0" w:line="240" w:lineRule="auto"/>
        <w:ind w:left="0" w:right="-284"/>
        <w:jc w:val="both"/>
        <w:rPr>
          <w:rFonts w:ascii="Times New Roman" w:hAnsi="Times New Roman" w:cs="Times New Roman"/>
          <w:sz w:val="24"/>
          <w:szCs w:val="24"/>
        </w:rPr>
      </w:pPr>
    </w:p>
    <w:p w14:paraId="52DCAE8F" w14:textId="77777777" w:rsidR="00EE0B72" w:rsidRDefault="00EE0B72" w:rsidP="00CE479D">
      <w:pPr>
        <w:pStyle w:val="ListParagraph"/>
        <w:spacing w:after="0" w:line="240" w:lineRule="auto"/>
        <w:ind w:left="0" w:right="-284"/>
        <w:jc w:val="both"/>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EE0B72" w:rsidRPr="00EE0B72" w14:paraId="5C4B3ED5" w14:textId="77777777" w:rsidTr="000F77F9">
        <w:tc>
          <w:tcPr>
            <w:tcW w:w="9061" w:type="dxa"/>
          </w:tcPr>
          <w:p w14:paraId="1A826243" w14:textId="77777777" w:rsidR="00EE0B72" w:rsidRPr="00EE0B72" w:rsidRDefault="00EE0B72" w:rsidP="000F77F9">
            <w:pPr>
              <w:tabs>
                <w:tab w:val="left" w:pos="5812"/>
              </w:tabs>
              <w:rPr>
                <w:rFonts w:ascii="Times New Roman" w:eastAsia="Times New Roman" w:hAnsi="Times New Roman" w:cs="Times New Roman"/>
                <w:sz w:val="28"/>
                <w:szCs w:val="28"/>
                <w:lang w:eastAsia="en-GB"/>
              </w:rPr>
            </w:pPr>
          </w:p>
          <w:tbl>
            <w:tblPr>
              <w:tblStyle w:val="TableGrid"/>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410"/>
              <w:gridCol w:w="3577"/>
            </w:tblGrid>
            <w:tr w:rsidR="00EE0B72" w:rsidRPr="00EE0B72" w14:paraId="438682D0" w14:textId="77777777" w:rsidTr="000F77F9">
              <w:tc>
                <w:tcPr>
                  <w:tcW w:w="3119" w:type="dxa"/>
                </w:tcPr>
                <w:p w14:paraId="170060BC" w14:textId="77777777" w:rsidR="00EE0B72" w:rsidRPr="00EE0B72" w:rsidRDefault="00EE0B72" w:rsidP="000F77F9">
                  <w:pPr>
                    <w:tabs>
                      <w:tab w:val="left" w:pos="5812"/>
                    </w:tabs>
                    <w:overflowPunct w:val="0"/>
                    <w:autoSpaceDE w:val="0"/>
                    <w:autoSpaceDN w:val="0"/>
                    <w:adjustRightInd w:val="0"/>
                    <w:spacing w:before="20"/>
                    <w:textAlignment w:val="baseline"/>
                    <w:rPr>
                      <w:rFonts w:ascii="Times New Roman" w:eastAsia="Times New Roman" w:hAnsi="Times New Roman" w:cs="Times New Roman"/>
                      <w:sz w:val="28"/>
                      <w:szCs w:val="28"/>
                      <w:lang w:eastAsia="zh-CN"/>
                    </w:rPr>
                  </w:pPr>
                  <w:r w:rsidRPr="00EE0B72">
                    <w:rPr>
                      <w:rFonts w:ascii="Times New Roman" w:eastAsia="Times New Roman" w:hAnsi="Times New Roman" w:cs="Times New Roman"/>
                      <w:sz w:val="28"/>
                      <w:szCs w:val="28"/>
                      <w:lang w:eastAsia="zh-CN"/>
                    </w:rPr>
                    <w:t>Finanšu ministrs</w:t>
                  </w:r>
                </w:p>
              </w:tc>
              <w:tc>
                <w:tcPr>
                  <w:tcW w:w="2410" w:type="dxa"/>
                </w:tcPr>
                <w:p w14:paraId="048BCF36" w14:textId="77777777" w:rsidR="00EE0B72" w:rsidRPr="00EE0B72" w:rsidRDefault="00EE0B72" w:rsidP="000F77F9">
                  <w:pPr>
                    <w:tabs>
                      <w:tab w:val="left" w:pos="5812"/>
                    </w:tabs>
                    <w:overflowPunct w:val="0"/>
                    <w:autoSpaceDE w:val="0"/>
                    <w:autoSpaceDN w:val="0"/>
                    <w:adjustRightInd w:val="0"/>
                    <w:spacing w:before="20"/>
                    <w:jc w:val="center"/>
                    <w:textAlignment w:val="baseline"/>
                    <w:rPr>
                      <w:rFonts w:ascii="Times New Roman" w:eastAsia="Times New Roman" w:hAnsi="Times New Roman" w:cs="Times New Roman"/>
                      <w:sz w:val="28"/>
                      <w:szCs w:val="28"/>
                      <w:lang w:eastAsia="zh-CN"/>
                    </w:rPr>
                  </w:pPr>
                  <w:r w:rsidRPr="00EE0B72">
                    <w:rPr>
                      <w:rFonts w:ascii="Times New Roman" w:eastAsia="Times New Roman" w:hAnsi="Times New Roman" w:cs="Times New Roman"/>
                      <w:sz w:val="28"/>
                      <w:szCs w:val="28"/>
                      <w:lang w:eastAsia="zh-CN"/>
                    </w:rPr>
                    <w:t>(</w:t>
                  </w:r>
                  <w:proofErr w:type="spellStart"/>
                  <w:r w:rsidRPr="00EE0B72">
                    <w:rPr>
                      <w:rFonts w:ascii="Times New Roman" w:eastAsia="Times New Roman" w:hAnsi="Times New Roman" w:cs="Times New Roman"/>
                      <w:sz w:val="28"/>
                      <w:szCs w:val="28"/>
                      <w:lang w:eastAsia="zh-CN"/>
                    </w:rPr>
                    <w:t>paraksts</w:t>
                  </w:r>
                  <w:proofErr w:type="spellEnd"/>
                  <w:r w:rsidRPr="00EE0B72">
                    <w:rPr>
                      <w:rFonts w:ascii="Times New Roman" w:eastAsia="Times New Roman" w:hAnsi="Times New Roman" w:cs="Times New Roman"/>
                      <w:sz w:val="28"/>
                      <w:szCs w:val="28"/>
                      <w:lang w:eastAsia="zh-CN"/>
                    </w:rPr>
                    <w:t>**)</w:t>
                  </w:r>
                </w:p>
              </w:tc>
              <w:tc>
                <w:tcPr>
                  <w:tcW w:w="3577" w:type="dxa"/>
                </w:tcPr>
                <w:p w14:paraId="029905F7" w14:textId="77777777" w:rsidR="00EE0B72" w:rsidRPr="00EE0B72" w:rsidRDefault="00EE0B72" w:rsidP="000F77F9">
                  <w:pPr>
                    <w:tabs>
                      <w:tab w:val="left" w:pos="5812"/>
                    </w:tabs>
                    <w:overflowPunct w:val="0"/>
                    <w:autoSpaceDE w:val="0"/>
                    <w:autoSpaceDN w:val="0"/>
                    <w:adjustRightInd w:val="0"/>
                    <w:spacing w:before="20"/>
                    <w:textAlignment w:val="baseline"/>
                    <w:rPr>
                      <w:rFonts w:ascii="Times New Roman" w:eastAsia="Times New Roman" w:hAnsi="Times New Roman" w:cs="Times New Roman"/>
                      <w:sz w:val="28"/>
                      <w:szCs w:val="28"/>
                      <w:lang w:eastAsia="en-GB"/>
                    </w:rPr>
                  </w:pPr>
                  <w:r w:rsidRPr="00EE0B72">
                    <w:rPr>
                      <w:rFonts w:ascii="Times New Roman" w:eastAsia="Times New Roman" w:hAnsi="Times New Roman" w:cs="Times New Roman"/>
                      <w:noProof/>
                      <w:sz w:val="28"/>
                      <w:szCs w:val="28"/>
                      <w:lang w:eastAsia="en-GB"/>
                    </w:rPr>
                    <w:t>A. Ašeradens</w:t>
                  </w:r>
                </w:p>
              </w:tc>
            </w:tr>
          </w:tbl>
          <w:p w14:paraId="1A55343E" w14:textId="77777777" w:rsidR="00EE0B72" w:rsidRPr="00EE0B72" w:rsidRDefault="00EE0B72" w:rsidP="000F77F9">
            <w:pPr>
              <w:tabs>
                <w:tab w:val="left" w:pos="5812"/>
              </w:tabs>
              <w:rPr>
                <w:rFonts w:ascii="Times New Roman" w:eastAsia="Times New Roman" w:hAnsi="Times New Roman" w:cs="Times New Roman"/>
                <w:sz w:val="28"/>
                <w:szCs w:val="28"/>
                <w:lang w:eastAsia="en-GB"/>
              </w:rPr>
            </w:pPr>
          </w:p>
          <w:p w14:paraId="51C1EE5D" w14:textId="77777777" w:rsidR="00EE0B72" w:rsidRPr="00EE0B72" w:rsidRDefault="00EE0B72" w:rsidP="000F77F9">
            <w:pPr>
              <w:tabs>
                <w:tab w:val="left" w:pos="5812"/>
              </w:tabs>
              <w:rPr>
                <w:rFonts w:ascii="Times New Roman" w:eastAsia="Times New Roman" w:hAnsi="Times New Roman" w:cs="Times New Roman"/>
                <w:sz w:val="28"/>
                <w:szCs w:val="28"/>
                <w:lang w:eastAsia="en-GB"/>
              </w:rPr>
            </w:pPr>
          </w:p>
          <w:p w14:paraId="17E23656" w14:textId="77777777" w:rsidR="00EE0B72" w:rsidRPr="00EE0B72" w:rsidRDefault="00EE0B72" w:rsidP="000F77F9">
            <w:pPr>
              <w:tabs>
                <w:tab w:val="left" w:pos="5812"/>
              </w:tabs>
              <w:rPr>
                <w:rFonts w:ascii="Times New Roman" w:eastAsia="Times New Roman" w:hAnsi="Times New Roman" w:cs="Times New Roman"/>
                <w:lang w:eastAsia="en-GB"/>
              </w:rPr>
            </w:pPr>
            <w:r w:rsidRPr="00EE0B72">
              <w:rPr>
                <w:rFonts w:ascii="Times New Roman" w:eastAsia="Times New Roman" w:hAnsi="Times New Roman" w:cs="Times New Roman"/>
                <w:lang w:eastAsia="zh-CN"/>
              </w:rPr>
              <w:t xml:space="preserve">** </w:t>
            </w:r>
            <w:proofErr w:type="spellStart"/>
            <w:r w:rsidRPr="00EE0B72">
              <w:rPr>
                <w:rFonts w:ascii="Times New Roman" w:eastAsia="Times New Roman" w:hAnsi="Times New Roman" w:cs="Times New Roman"/>
                <w:lang w:eastAsia="zh-CN"/>
              </w:rPr>
              <w:t>Dokuments</w:t>
            </w:r>
            <w:proofErr w:type="spellEnd"/>
            <w:r w:rsidRPr="00EE0B72">
              <w:rPr>
                <w:rFonts w:ascii="Times New Roman" w:eastAsia="Times New Roman" w:hAnsi="Times New Roman" w:cs="Times New Roman"/>
                <w:lang w:eastAsia="zh-CN"/>
              </w:rPr>
              <w:t xml:space="preserve"> </w:t>
            </w:r>
            <w:proofErr w:type="spellStart"/>
            <w:r w:rsidRPr="00EE0B72">
              <w:rPr>
                <w:rFonts w:ascii="Times New Roman" w:eastAsia="Times New Roman" w:hAnsi="Times New Roman" w:cs="Times New Roman"/>
                <w:lang w:eastAsia="zh-CN"/>
              </w:rPr>
              <w:t>ir</w:t>
            </w:r>
            <w:proofErr w:type="spellEnd"/>
            <w:r w:rsidRPr="00EE0B72">
              <w:rPr>
                <w:rFonts w:ascii="Times New Roman" w:eastAsia="Times New Roman" w:hAnsi="Times New Roman" w:cs="Times New Roman"/>
                <w:lang w:eastAsia="zh-CN"/>
              </w:rPr>
              <w:t xml:space="preserve"> </w:t>
            </w:r>
            <w:proofErr w:type="spellStart"/>
            <w:r w:rsidRPr="00EE0B72">
              <w:rPr>
                <w:rFonts w:ascii="Times New Roman" w:eastAsia="Times New Roman" w:hAnsi="Times New Roman" w:cs="Times New Roman"/>
                <w:lang w:eastAsia="zh-CN"/>
              </w:rPr>
              <w:t>parakstīts</w:t>
            </w:r>
            <w:proofErr w:type="spellEnd"/>
            <w:r w:rsidRPr="00EE0B72">
              <w:rPr>
                <w:rFonts w:ascii="Times New Roman" w:eastAsia="Times New Roman" w:hAnsi="Times New Roman" w:cs="Times New Roman"/>
                <w:lang w:eastAsia="zh-CN"/>
              </w:rPr>
              <w:t xml:space="preserve"> </w:t>
            </w:r>
            <w:proofErr w:type="spellStart"/>
            <w:r w:rsidRPr="00EE0B72">
              <w:rPr>
                <w:rFonts w:ascii="Times New Roman" w:eastAsia="Times New Roman" w:hAnsi="Times New Roman" w:cs="Times New Roman"/>
                <w:lang w:eastAsia="zh-CN"/>
              </w:rPr>
              <w:t>ar</w:t>
            </w:r>
            <w:proofErr w:type="spellEnd"/>
            <w:r w:rsidRPr="00EE0B72">
              <w:rPr>
                <w:rFonts w:ascii="Times New Roman" w:eastAsia="Times New Roman" w:hAnsi="Times New Roman" w:cs="Times New Roman"/>
                <w:lang w:eastAsia="zh-CN"/>
              </w:rPr>
              <w:t xml:space="preserve"> TAP </w:t>
            </w:r>
            <w:proofErr w:type="spellStart"/>
            <w:r w:rsidRPr="00EE0B72">
              <w:rPr>
                <w:rFonts w:ascii="Times New Roman" w:eastAsia="Times New Roman" w:hAnsi="Times New Roman" w:cs="Times New Roman"/>
                <w:lang w:eastAsia="zh-CN"/>
              </w:rPr>
              <w:t>portāla</w:t>
            </w:r>
            <w:proofErr w:type="spellEnd"/>
            <w:r w:rsidRPr="00EE0B72">
              <w:rPr>
                <w:rFonts w:ascii="Times New Roman" w:eastAsia="Times New Roman" w:hAnsi="Times New Roman" w:cs="Times New Roman"/>
                <w:lang w:eastAsia="zh-CN"/>
              </w:rPr>
              <w:t xml:space="preserve"> </w:t>
            </w:r>
            <w:proofErr w:type="spellStart"/>
            <w:r w:rsidRPr="00EE0B72">
              <w:rPr>
                <w:rFonts w:ascii="Times New Roman" w:eastAsia="Times New Roman" w:hAnsi="Times New Roman" w:cs="Times New Roman"/>
                <w:lang w:eastAsia="zh-CN"/>
              </w:rPr>
              <w:t>elektroniskās</w:t>
            </w:r>
            <w:proofErr w:type="spellEnd"/>
            <w:r w:rsidRPr="00EE0B72">
              <w:rPr>
                <w:rFonts w:ascii="Times New Roman" w:eastAsia="Times New Roman" w:hAnsi="Times New Roman" w:cs="Times New Roman"/>
                <w:lang w:eastAsia="zh-CN"/>
              </w:rPr>
              <w:t xml:space="preserve"> </w:t>
            </w:r>
            <w:proofErr w:type="spellStart"/>
            <w:r w:rsidRPr="00EE0B72">
              <w:rPr>
                <w:rFonts w:ascii="Times New Roman" w:eastAsia="Times New Roman" w:hAnsi="Times New Roman" w:cs="Times New Roman"/>
                <w:lang w:eastAsia="zh-CN"/>
              </w:rPr>
              <w:t>parakstīšanas</w:t>
            </w:r>
            <w:proofErr w:type="spellEnd"/>
            <w:r w:rsidRPr="00EE0B72">
              <w:rPr>
                <w:rFonts w:ascii="Times New Roman" w:eastAsia="Times New Roman" w:hAnsi="Times New Roman" w:cs="Times New Roman"/>
                <w:lang w:eastAsia="zh-CN"/>
              </w:rPr>
              <w:t xml:space="preserve"> </w:t>
            </w:r>
            <w:proofErr w:type="spellStart"/>
            <w:r w:rsidRPr="00EE0B72">
              <w:rPr>
                <w:rFonts w:ascii="Times New Roman" w:eastAsia="Times New Roman" w:hAnsi="Times New Roman" w:cs="Times New Roman"/>
                <w:lang w:eastAsia="zh-CN"/>
              </w:rPr>
              <w:t>rīku</w:t>
            </w:r>
            <w:proofErr w:type="spellEnd"/>
          </w:p>
        </w:tc>
      </w:tr>
    </w:tbl>
    <w:p w14:paraId="5EB4D415" w14:textId="77777777" w:rsidR="00EE0B72" w:rsidRPr="00A24A38" w:rsidRDefault="00EE0B72" w:rsidP="00CE479D">
      <w:pPr>
        <w:pStyle w:val="ListParagraph"/>
        <w:spacing w:after="0" w:line="240" w:lineRule="auto"/>
        <w:ind w:left="0" w:right="-284"/>
        <w:jc w:val="both"/>
        <w:rPr>
          <w:rFonts w:ascii="Times New Roman" w:hAnsi="Times New Roman" w:cs="Times New Roman"/>
          <w:sz w:val="24"/>
          <w:szCs w:val="24"/>
        </w:rPr>
      </w:pPr>
    </w:p>
    <w:sectPr w:rsidR="00EE0B72" w:rsidRPr="00A24A38" w:rsidSect="0047704D">
      <w:footerReference w:type="default" r:id="rId13"/>
      <w:pgSz w:w="11906" w:h="16838"/>
      <w:pgMar w:top="1276" w:right="1416" w:bottom="993" w:left="1418" w:header="708" w:footer="6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C337E1" w14:textId="77777777" w:rsidR="00F1368C" w:rsidRDefault="00F1368C" w:rsidP="006E5520">
      <w:pPr>
        <w:spacing w:after="0" w:line="240" w:lineRule="auto"/>
      </w:pPr>
      <w:r>
        <w:separator/>
      </w:r>
    </w:p>
  </w:endnote>
  <w:endnote w:type="continuationSeparator" w:id="0">
    <w:p w14:paraId="1BFB1BE3" w14:textId="77777777" w:rsidR="00F1368C" w:rsidRDefault="00F1368C" w:rsidP="006E55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1535869"/>
      <w:docPartObj>
        <w:docPartGallery w:val="Page Numbers (Bottom of Page)"/>
        <w:docPartUnique/>
      </w:docPartObj>
    </w:sdtPr>
    <w:sdtEndPr>
      <w:rPr>
        <w:noProof/>
      </w:rPr>
    </w:sdtEndPr>
    <w:sdtContent>
      <w:p w14:paraId="2C2A4711" w14:textId="0E2E0921" w:rsidR="00B17E43" w:rsidRDefault="00B17E43">
        <w:pPr>
          <w:pStyle w:val="Footer"/>
          <w:jc w:val="right"/>
        </w:pPr>
        <w:r w:rsidRPr="006E5520">
          <w:rPr>
            <w:rFonts w:ascii="Times New Roman" w:hAnsi="Times New Roman" w:cs="Times New Roman"/>
            <w:sz w:val="20"/>
            <w:szCs w:val="20"/>
          </w:rPr>
          <w:fldChar w:fldCharType="begin"/>
        </w:r>
        <w:r w:rsidRPr="006E5520">
          <w:rPr>
            <w:rFonts w:ascii="Times New Roman" w:hAnsi="Times New Roman" w:cs="Times New Roman"/>
            <w:sz w:val="20"/>
            <w:szCs w:val="20"/>
          </w:rPr>
          <w:instrText xml:space="preserve"> PAGE   \* MERGEFORMAT </w:instrText>
        </w:r>
        <w:r w:rsidRPr="006E5520">
          <w:rPr>
            <w:rFonts w:ascii="Times New Roman" w:hAnsi="Times New Roman" w:cs="Times New Roman"/>
            <w:sz w:val="20"/>
            <w:szCs w:val="20"/>
          </w:rPr>
          <w:fldChar w:fldCharType="separate"/>
        </w:r>
        <w:r>
          <w:rPr>
            <w:rFonts w:ascii="Times New Roman" w:hAnsi="Times New Roman" w:cs="Times New Roman"/>
            <w:noProof/>
            <w:sz w:val="20"/>
            <w:szCs w:val="20"/>
          </w:rPr>
          <w:t>14</w:t>
        </w:r>
        <w:r w:rsidRPr="006E5520">
          <w:rPr>
            <w:rFonts w:ascii="Times New Roman" w:hAnsi="Times New Roman" w:cs="Times New Roman"/>
            <w:noProof/>
            <w:sz w:val="20"/>
            <w:szCs w:val="20"/>
          </w:rPr>
          <w:fldChar w:fldCharType="end"/>
        </w:r>
      </w:p>
    </w:sdtContent>
  </w:sdt>
  <w:p w14:paraId="6CF524CD" w14:textId="77777777" w:rsidR="00B17E43" w:rsidRDefault="00B17E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312A9" w14:textId="77777777" w:rsidR="00F1368C" w:rsidRDefault="00F1368C" w:rsidP="006E5520">
      <w:pPr>
        <w:spacing w:after="0" w:line="240" w:lineRule="auto"/>
      </w:pPr>
      <w:r>
        <w:separator/>
      </w:r>
    </w:p>
  </w:footnote>
  <w:footnote w:type="continuationSeparator" w:id="0">
    <w:p w14:paraId="0928454D" w14:textId="77777777" w:rsidR="00F1368C" w:rsidRDefault="00F1368C" w:rsidP="006E5520">
      <w:pPr>
        <w:spacing w:after="0" w:line="240" w:lineRule="auto"/>
      </w:pPr>
      <w:r>
        <w:continuationSeparator/>
      </w:r>
    </w:p>
  </w:footnote>
  <w:footnote w:id="1">
    <w:p w14:paraId="01FA1F81" w14:textId="77777777" w:rsidR="00B17E43" w:rsidRPr="00432CD7" w:rsidRDefault="00B17E43" w:rsidP="00432CD7">
      <w:pPr>
        <w:pStyle w:val="FootnoteText"/>
        <w:jc w:val="both"/>
        <w:rPr>
          <w:rFonts w:ascii="Times New Roman" w:hAnsi="Times New Roman" w:cs="Times New Roman"/>
        </w:rPr>
      </w:pPr>
      <w:r w:rsidRPr="00432CD7">
        <w:rPr>
          <w:rStyle w:val="FootnoteReference"/>
          <w:rFonts w:ascii="Times New Roman" w:hAnsi="Times New Roman" w:cs="Times New Roman"/>
        </w:rPr>
        <w:footnoteRef/>
      </w:r>
      <w:r w:rsidRPr="00432CD7">
        <w:rPr>
          <w:rFonts w:ascii="Times New Roman" w:hAnsi="Times New Roman" w:cs="Times New Roman"/>
        </w:rPr>
        <w:t xml:space="preserve"> Vairāk informācijas skatīt</w:t>
      </w:r>
      <w:r>
        <w:rPr>
          <w:rFonts w:ascii="Times New Roman" w:hAnsi="Times New Roman" w:cs="Times New Roman"/>
        </w:rPr>
        <w:t xml:space="preserve"> Ārlietu ministrijas tīmekļa vietnēs</w:t>
      </w:r>
      <w:r w:rsidRPr="00432CD7">
        <w:rPr>
          <w:rFonts w:ascii="Times New Roman" w:hAnsi="Times New Roman" w:cs="Times New Roman"/>
        </w:rPr>
        <w:t xml:space="preserve">: </w:t>
      </w:r>
      <w:hyperlink r:id="rId1" w:history="1">
        <w:r w:rsidRPr="00432CD7">
          <w:rPr>
            <w:rStyle w:val="Hyperlink"/>
            <w:rFonts w:ascii="Times New Roman" w:hAnsi="Times New Roman" w:cs="Times New Roman"/>
          </w:rPr>
          <w:t>https://www.mfa.gov.lv/lv/par-eiropas-savienibas-sankciju-pret-krievijas-federaciju-piemerosanu-latvija</w:t>
        </w:r>
      </w:hyperlink>
      <w:r w:rsidRPr="00432CD7">
        <w:rPr>
          <w:rFonts w:ascii="Times New Roman" w:hAnsi="Times New Roman" w:cs="Times New Roman"/>
        </w:rPr>
        <w:t xml:space="preserve">; </w:t>
      </w:r>
      <w:hyperlink r:id="rId2" w:history="1">
        <w:r w:rsidRPr="00432CD7">
          <w:rPr>
            <w:rStyle w:val="Hyperlink"/>
            <w:rFonts w:ascii="Times New Roman" w:hAnsi="Times New Roman" w:cs="Times New Roman"/>
          </w:rPr>
          <w:t>https://www.mfa.gov.lv/lv/par-eiropas-savienibas-sankciju-pret-baltkrieviju-piemerosanu-latvija</w:t>
        </w:r>
      </w:hyperlink>
      <w:r w:rsidRPr="00432CD7">
        <w:rPr>
          <w:rFonts w:ascii="Times New Roman" w:hAnsi="Times New Roman" w:cs="Times New Roman"/>
        </w:rPr>
        <w:t xml:space="preserve">. </w:t>
      </w:r>
    </w:p>
  </w:footnote>
  <w:footnote w:id="2">
    <w:p w14:paraId="739737B4" w14:textId="1D506A78" w:rsidR="00B17E43" w:rsidRDefault="00B17E43" w:rsidP="00D250F6">
      <w:pPr>
        <w:pStyle w:val="FootnoteText"/>
        <w:jc w:val="both"/>
        <w:rPr>
          <w:rFonts w:ascii="Times New Roman" w:hAnsi="Times New Roman" w:cs="Times New Roman"/>
        </w:rPr>
      </w:pPr>
      <w:r w:rsidRPr="00432CD7">
        <w:rPr>
          <w:rStyle w:val="FootnoteReference"/>
          <w:rFonts w:ascii="Times New Roman" w:hAnsi="Times New Roman" w:cs="Times New Roman"/>
        </w:rPr>
        <w:footnoteRef/>
      </w:r>
      <w:r>
        <w:rPr>
          <w:rFonts w:ascii="Times New Roman" w:hAnsi="Times New Roman" w:cs="Times New Roman"/>
        </w:rPr>
        <w:t xml:space="preserve"> Pilnu informāciju aicinām skatīt Eiropas Komisijas sagatavotajā materiālā par ES dalībvalstu nacionālajām kompetentajām iestādēm: </w:t>
      </w:r>
    </w:p>
    <w:p w14:paraId="0B40FC2B" w14:textId="5217EE09" w:rsidR="00B17E43" w:rsidRPr="00432CD7" w:rsidRDefault="00EE0B72" w:rsidP="00D250F6">
      <w:pPr>
        <w:pStyle w:val="FootnoteText"/>
        <w:jc w:val="both"/>
        <w:rPr>
          <w:rFonts w:ascii="Times New Roman" w:hAnsi="Times New Roman" w:cs="Times New Roman"/>
        </w:rPr>
      </w:pPr>
      <w:hyperlink r:id="rId3" w:history="1">
        <w:r w:rsidR="002C6D60" w:rsidRPr="00D318C9">
          <w:rPr>
            <w:rStyle w:val="Hyperlink"/>
            <w:rFonts w:ascii="Times New Roman" w:hAnsi="Times New Roman" w:cs="Times New Roman"/>
          </w:rPr>
          <w:t>https://finance.ec.europa.eu/system/files/2023-01/national-competent-authorities-sanctions-implementation_en.pdf</w:t>
        </w:r>
      </w:hyperlink>
      <w:r w:rsidR="002C6D60" w:rsidRPr="00D318C9">
        <w:rPr>
          <w:rFonts w:ascii="Times New Roman" w:hAnsi="Times New Roman" w:cs="Times New Roman"/>
        </w:rPr>
        <w:t xml:space="preserve"> </w:t>
      </w:r>
      <w:r w:rsidR="00B17E43" w:rsidRPr="00432CD7">
        <w:rPr>
          <w:rFonts w:ascii="Times New Roman" w:hAnsi="Times New Roman" w:cs="Times New Roman"/>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A4374"/>
    <w:multiLevelType w:val="hybridMultilevel"/>
    <w:tmpl w:val="DDEE9808"/>
    <w:lvl w:ilvl="0" w:tplc="207EC2EE">
      <w:start w:val="1"/>
      <w:numFmt w:val="decimal"/>
      <w:lvlText w:val="%1."/>
      <w:lvlJc w:val="left"/>
      <w:pPr>
        <w:ind w:left="1440" w:hanging="360"/>
      </w:pPr>
      <w:rPr>
        <w:rFonts w:hint="default"/>
        <w:b w:val="0"/>
      </w:rPr>
    </w:lvl>
    <w:lvl w:ilvl="1" w:tplc="E1F05038">
      <w:start w:val="1"/>
      <w:numFmt w:val="decimal"/>
      <w:pStyle w:val="Heading3"/>
      <w:lvlText w:val="%2)"/>
      <w:lvlJc w:val="left"/>
      <w:pPr>
        <w:ind w:left="502" w:hanging="360"/>
      </w:pPr>
      <w:rPr>
        <w:rFonts w:ascii="Times New Roman" w:hAnsi="Times New Roman" w:cs="Times New Roman" w:hint="default"/>
        <w:b w:val="0"/>
        <w:i w:val="0"/>
        <w:sz w:val="24"/>
        <w:szCs w:val="24"/>
      </w:rPr>
    </w:lvl>
    <w:lvl w:ilvl="2" w:tplc="0426001B">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 w15:restartNumberingAfterBreak="0">
    <w:nsid w:val="091F1431"/>
    <w:multiLevelType w:val="hybridMultilevel"/>
    <w:tmpl w:val="DE72775C"/>
    <w:lvl w:ilvl="0" w:tplc="A276F0B6">
      <w:start w:val="1"/>
      <w:numFmt w:val="upperRoman"/>
      <w:pStyle w:val="Heading1"/>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DBD3E29"/>
    <w:multiLevelType w:val="hybridMultilevel"/>
    <w:tmpl w:val="CD2EFCD8"/>
    <w:lvl w:ilvl="0" w:tplc="0426000F">
      <w:start w:val="1"/>
      <w:numFmt w:val="decimal"/>
      <w:lvlText w:val="%1."/>
      <w:lvlJc w:val="left"/>
      <w:pPr>
        <w:ind w:left="1170" w:hanging="360"/>
      </w:pPr>
      <w:rPr>
        <w:rFonts w:hint="default"/>
      </w:rPr>
    </w:lvl>
    <w:lvl w:ilvl="1" w:tplc="04260003" w:tentative="1">
      <w:start w:val="1"/>
      <w:numFmt w:val="bullet"/>
      <w:lvlText w:val="o"/>
      <w:lvlJc w:val="left"/>
      <w:pPr>
        <w:ind w:left="1890" w:hanging="360"/>
      </w:pPr>
      <w:rPr>
        <w:rFonts w:ascii="Courier New" w:hAnsi="Courier New" w:cs="Courier New" w:hint="default"/>
      </w:rPr>
    </w:lvl>
    <w:lvl w:ilvl="2" w:tplc="04260005" w:tentative="1">
      <w:start w:val="1"/>
      <w:numFmt w:val="bullet"/>
      <w:lvlText w:val=""/>
      <w:lvlJc w:val="left"/>
      <w:pPr>
        <w:ind w:left="2610" w:hanging="360"/>
      </w:pPr>
      <w:rPr>
        <w:rFonts w:ascii="Wingdings" w:hAnsi="Wingdings" w:hint="default"/>
      </w:rPr>
    </w:lvl>
    <w:lvl w:ilvl="3" w:tplc="04260001" w:tentative="1">
      <w:start w:val="1"/>
      <w:numFmt w:val="bullet"/>
      <w:lvlText w:val=""/>
      <w:lvlJc w:val="left"/>
      <w:pPr>
        <w:ind w:left="3330" w:hanging="360"/>
      </w:pPr>
      <w:rPr>
        <w:rFonts w:ascii="Symbol" w:hAnsi="Symbol" w:hint="default"/>
      </w:rPr>
    </w:lvl>
    <w:lvl w:ilvl="4" w:tplc="04260003" w:tentative="1">
      <w:start w:val="1"/>
      <w:numFmt w:val="bullet"/>
      <w:lvlText w:val="o"/>
      <w:lvlJc w:val="left"/>
      <w:pPr>
        <w:ind w:left="4050" w:hanging="360"/>
      </w:pPr>
      <w:rPr>
        <w:rFonts w:ascii="Courier New" w:hAnsi="Courier New" w:cs="Courier New" w:hint="default"/>
      </w:rPr>
    </w:lvl>
    <w:lvl w:ilvl="5" w:tplc="04260005" w:tentative="1">
      <w:start w:val="1"/>
      <w:numFmt w:val="bullet"/>
      <w:lvlText w:val=""/>
      <w:lvlJc w:val="left"/>
      <w:pPr>
        <w:ind w:left="4770" w:hanging="360"/>
      </w:pPr>
      <w:rPr>
        <w:rFonts w:ascii="Wingdings" w:hAnsi="Wingdings" w:hint="default"/>
      </w:rPr>
    </w:lvl>
    <w:lvl w:ilvl="6" w:tplc="04260001" w:tentative="1">
      <w:start w:val="1"/>
      <w:numFmt w:val="bullet"/>
      <w:lvlText w:val=""/>
      <w:lvlJc w:val="left"/>
      <w:pPr>
        <w:ind w:left="5490" w:hanging="360"/>
      </w:pPr>
      <w:rPr>
        <w:rFonts w:ascii="Symbol" w:hAnsi="Symbol" w:hint="default"/>
      </w:rPr>
    </w:lvl>
    <w:lvl w:ilvl="7" w:tplc="04260003" w:tentative="1">
      <w:start w:val="1"/>
      <w:numFmt w:val="bullet"/>
      <w:lvlText w:val="o"/>
      <w:lvlJc w:val="left"/>
      <w:pPr>
        <w:ind w:left="6210" w:hanging="360"/>
      </w:pPr>
      <w:rPr>
        <w:rFonts w:ascii="Courier New" w:hAnsi="Courier New" w:cs="Courier New" w:hint="default"/>
      </w:rPr>
    </w:lvl>
    <w:lvl w:ilvl="8" w:tplc="04260005" w:tentative="1">
      <w:start w:val="1"/>
      <w:numFmt w:val="bullet"/>
      <w:lvlText w:val=""/>
      <w:lvlJc w:val="left"/>
      <w:pPr>
        <w:ind w:left="6930" w:hanging="360"/>
      </w:pPr>
      <w:rPr>
        <w:rFonts w:ascii="Wingdings" w:hAnsi="Wingdings" w:hint="default"/>
      </w:rPr>
    </w:lvl>
  </w:abstractNum>
  <w:abstractNum w:abstractNumId="3" w15:restartNumberingAfterBreak="0">
    <w:nsid w:val="1C1C1260"/>
    <w:multiLevelType w:val="hybridMultilevel"/>
    <w:tmpl w:val="9CBE9BC8"/>
    <w:lvl w:ilvl="0" w:tplc="F934ED2E">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AC754C4"/>
    <w:multiLevelType w:val="hybridMultilevel"/>
    <w:tmpl w:val="9C3AC750"/>
    <w:lvl w:ilvl="0" w:tplc="79063E26">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5" w15:restartNumberingAfterBreak="0">
    <w:nsid w:val="30560414"/>
    <w:multiLevelType w:val="hybridMultilevel"/>
    <w:tmpl w:val="DDEE9808"/>
    <w:lvl w:ilvl="0" w:tplc="207EC2EE">
      <w:start w:val="1"/>
      <w:numFmt w:val="decimal"/>
      <w:lvlText w:val="%1."/>
      <w:lvlJc w:val="left"/>
      <w:pPr>
        <w:ind w:left="1440" w:hanging="360"/>
      </w:pPr>
      <w:rPr>
        <w:rFonts w:hint="default"/>
        <w:b w:val="0"/>
      </w:rPr>
    </w:lvl>
    <w:lvl w:ilvl="1" w:tplc="E1F05038">
      <w:start w:val="1"/>
      <w:numFmt w:val="decimal"/>
      <w:lvlText w:val="%2)"/>
      <w:lvlJc w:val="left"/>
      <w:pPr>
        <w:ind w:left="2160" w:hanging="360"/>
      </w:pPr>
      <w:rPr>
        <w:rFonts w:ascii="Times New Roman" w:hAnsi="Times New Roman" w:cs="Times New Roman" w:hint="default"/>
        <w:b w:val="0"/>
        <w:i w:val="0"/>
        <w:sz w:val="24"/>
        <w:szCs w:val="24"/>
      </w:rPr>
    </w:lvl>
    <w:lvl w:ilvl="2" w:tplc="0426001B">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6" w15:restartNumberingAfterBreak="0">
    <w:nsid w:val="3FB53CF4"/>
    <w:multiLevelType w:val="hybridMultilevel"/>
    <w:tmpl w:val="3318A2C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4023444D"/>
    <w:multiLevelType w:val="hybridMultilevel"/>
    <w:tmpl w:val="30BADEF8"/>
    <w:lvl w:ilvl="0" w:tplc="BAC00E84">
      <w:start w:val="1"/>
      <w:numFmt w:val="decimal"/>
      <w:lvlText w:val="%1."/>
      <w:lvlJc w:val="left"/>
      <w:pPr>
        <w:ind w:left="720" w:hanging="360"/>
      </w:pPr>
      <w:rPr>
        <w:rFonts w:ascii="Times New Roman" w:hAnsi="Times New Roman" w:cs="Times New Roman" w:hint="default"/>
      </w:rPr>
    </w:lvl>
    <w:lvl w:ilvl="1" w:tplc="9F588912">
      <w:start w:val="1"/>
      <w:numFmt w:val="decimal"/>
      <w:lvlText w:val="%2)"/>
      <w:lvlJc w:val="left"/>
      <w:pPr>
        <w:ind w:left="1440" w:hanging="360"/>
      </w:pPr>
      <w:rPr>
        <w:rFonts w:ascii="Times New Roman" w:eastAsiaTheme="minorHAnsi" w:hAnsi="Times New Roman" w:cs="Times New Roman"/>
        <w:b w:val="0"/>
        <w:i w:val="0"/>
      </w:rPr>
    </w:lvl>
    <w:lvl w:ilvl="2" w:tplc="529A621C">
      <w:start w:val="1"/>
      <w:numFmt w:val="lowerRoman"/>
      <w:lvlText w:val="%3."/>
      <w:lvlJc w:val="left"/>
      <w:pPr>
        <w:ind w:left="2700" w:hanging="720"/>
      </w:pPr>
      <w:rPr>
        <w:rFonts w:hint="default"/>
      </w:r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4E0902EC"/>
    <w:multiLevelType w:val="hybridMultilevel"/>
    <w:tmpl w:val="A5B6DD6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69912C3A"/>
    <w:multiLevelType w:val="hybridMultilevel"/>
    <w:tmpl w:val="2DA0B2BC"/>
    <w:lvl w:ilvl="0" w:tplc="207EC2EE">
      <w:start w:val="1"/>
      <w:numFmt w:val="decimal"/>
      <w:lvlText w:val="%1."/>
      <w:lvlJc w:val="left"/>
      <w:pPr>
        <w:ind w:left="1440" w:hanging="360"/>
      </w:pPr>
      <w:rPr>
        <w:rFonts w:hint="default"/>
        <w:b w:val="0"/>
      </w:rPr>
    </w:lvl>
    <w:lvl w:ilvl="1" w:tplc="49244916">
      <w:start w:val="1"/>
      <w:numFmt w:val="decimal"/>
      <w:lvlText w:val="%2)"/>
      <w:lvlJc w:val="left"/>
      <w:pPr>
        <w:ind w:left="2160" w:hanging="360"/>
      </w:pPr>
      <w:rPr>
        <w:rFonts w:ascii="Times New Roman" w:hAnsi="Times New Roman" w:cs="Times New Roman" w:hint="default"/>
        <w:b w:val="0"/>
        <w:i w:val="0"/>
        <w:sz w:val="24"/>
        <w:szCs w:val="24"/>
      </w:rPr>
    </w:lvl>
    <w:lvl w:ilvl="2" w:tplc="0426001B">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0" w15:restartNumberingAfterBreak="0">
    <w:nsid w:val="777D47D7"/>
    <w:multiLevelType w:val="hybridMultilevel"/>
    <w:tmpl w:val="D7186800"/>
    <w:lvl w:ilvl="0" w:tplc="04260011">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538324514">
    <w:abstractNumId w:val="7"/>
  </w:num>
  <w:num w:numId="2" w16cid:durableId="1480922027">
    <w:abstractNumId w:val="10"/>
  </w:num>
  <w:num w:numId="3" w16cid:durableId="140656022">
    <w:abstractNumId w:val="3"/>
  </w:num>
  <w:num w:numId="4" w16cid:durableId="1618754061">
    <w:abstractNumId w:val="1"/>
  </w:num>
  <w:num w:numId="5" w16cid:durableId="476413488">
    <w:abstractNumId w:val="0"/>
  </w:num>
  <w:num w:numId="6" w16cid:durableId="635255297">
    <w:abstractNumId w:val="9"/>
  </w:num>
  <w:num w:numId="7" w16cid:durableId="1245870800">
    <w:abstractNumId w:val="5"/>
  </w:num>
  <w:num w:numId="8" w16cid:durableId="1120298607">
    <w:abstractNumId w:val="4"/>
  </w:num>
  <w:num w:numId="9" w16cid:durableId="2109156569">
    <w:abstractNumId w:val="6"/>
  </w:num>
  <w:num w:numId="10" w16cid:durableId="1748070971">
    <w:abstractNumId w:val="2"/>
  </w:num>
  <w:num w:numId="11" w16cid:durableId="19291916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4F56"/>
    <w:rsid w:val="00015400"/>
    <w:rsid w:val="00015E6A"/>
    <w:rsid w:val="000321FD"/>
    <w:rsid w:val="0003502D"/>
    <w:rsid w:val="00042FA0"/>
    <w:rsid w:val="00045142"/>
    <w:rsid w:val="00045DCA"/>
    <w:rsid w:val="00050348"/>
    <w:rsid w:val="0005117E"/>
    <w:rsid w:val="00052672"/>
    <w:rsid w:val="00054719"/>
    <w:rsid w:val="00055A80"/>
    <w:rsid w:val="00057113"/>
    <w:rsid w:val="00060552"/>
    <w:rsid w:val="00064C34"/>
    <w:rsid w:val="0007101E"/>
    <w:rsid w:val="000718FF"/>
    <w:rsid w:val="00076609"/>
    <w:rsid w:val="000769A5"/>
    <w:rsid w:val="00084F81"/>
    <w:rsid w:val="00096519"/>
    <w:rsid w:val="000A47AF"/>
    <w:rsid w:val="000A63BC"/>
    <w:rsid w:val="000B769B"/>
    <w:rsid w:val="000D0409"/>
    <w:rsid w:val="000D4C27"/>
    <w:rsid w:val="000D515B"/>
    <w:rsid w:val="000D6307"/>
    <w:rsid w:val="000E0C70"/>
    <w:rsid w:val="000E3AAA"/>
    <w:rsid w:val="000F22DD"/>
    <w:rsid w:val="000F45E2"/>
    <w:rsid w:val="000F525E"/>
    <w:rsid w:val="000F60F6"/>
    <w:rsid w:val="00101FB3"/>
    <w:rsid w:val="00103447"/>
    <w:rsid w:val="001131A5"/>
    <w:rsid w:val="00123934"/>
    <w:rsid w:val="00127B69"/>
    <w:rsid w:val="00135EBB"/>
    <w:rsid w:val="00136E0A"/>
    <w:rsid w:val="00141A70"/>
    <w:rsid w:val="00143DA4"/>
    <w:rsid w:val="0015299E"/>
    <w:rsid w:val="00156CEC"/>
    <w:rsid w:val="00162544"/>
    <w:rsid w:val="00172705"/>
    <w:rsid w:val="001802E5"/>
    <w:rsid w:val="001840D6"/>
    <w:rsid w:val="0019452A"/>
    <w:rsid w:val="001A366C"/>
    <w:rsid w:val="001A661F"/>
    <w:rsid w:val="001B511E"/>
    <w:rsid w:val="001C54D9"/>
    <w:rsid w:val="001C5C70"/>
    <w:rsid w:val="001C6F5C"/>
    <w:rsid w:val="001D62F0"/>
    <w:rsid w:val="002045A6"/>
    <w:rsid w:val="0020721E"/>
    <w:rsid w:val="00211246"/>
    <w:rsid w:val="0021160C"/>
    <w:rsid w:val="002154A9"/>
    <w:rsid w:val="00217EA7"/>
    <w:rsid w:val="002250EB"/>
    <w:rsid w:val="002256A2"/>
    <w:rsid w:val="00227101"/>
    <w:rsid w:val="00234DC8"/>
    <w:rsid w:val="00235882"/>
    <w:rsid w:val="00243BBC"/>
    <w:rsid w:val="0024615A"/>
    <w:rsid w:val="00252E15"/>
    <w:rsid w:val="00255941"/>
    <w:rsid w:val="002669D2"/>
    <w:rsid w:val="002678A8"/>
    <w:rsid w:val="00280D1D"/>
    <w:rsid w:val="002830F2"/>
    <w:rsid w:val="0028374C"/>
    <w:rsid w:val="00284A20"/>
    <w:rsid w:val="00285180"/>
    <w:rsid w:val="00286FE9"/>
    <w:rsid w:val="00287349"/>
    <w:rsid w:val="00287D5B"/>
    <w:rsid w:val="00287DFF"/>
    <w:rsid w:val="00292D19"/>
    <w:rsid w:val="00297088"/>
    <w:rsid w:val="002A5BE7"/>
    <w:rsid w:val="002A7F2A"/>
    <w:rsid w:val="002B1D47"/>
    <w:rsid w:val="002B2966"/>
    <w:rsid w:val="002B5146"/>
    <w:rsid w:val="002B5C0E"/>
    <w:rsid w:val="002C3264"/>
    <w:rsid w:val="002C6D11"/>
    <w:rsid w:val="002C6D60"/>
    <w:rsid w:val="002D0B9F"/>
    <w:rsid w:val="002D5509"/>
    <w:rsid w:val="002D74BC"/>
    <w:rsid w:val="002E0B23"/>
    <w:rsid w:val="002E15A1"/>
    <w:rsid w:val="002F0470"/>
    <w:rsid w:val="002F2054"/>
    <w:rsid w:val="002F7622"/>
    <w:rsid w:val="002F7AC2"/>
    <w:rsid w:val="00301D19"/>
    <w:rsid w:val="003025E1"/>
    <w:rsid w:val="00302761"/>
    <w:rsid w:val="00304C1E"/>
    <w:rsid w:val="0030631C"/>
    <w:rsid w:val="0031055F"/>
    <w:rsid w:val="00317A80"/>
    <w:rsid w:val="00325B35"/>
    <w:rsid w:val="00325D22"/>
    <w:rsid w:val="003277C1"/>
    <w:rsid w:val="003278A5"/>
    <w:rsid w:val="00334F90"/>
    <w:rsid w:val="00336DBE"/>
    <w:rsid w:val="003409A9"/>
    <w:rsid w:val="00346A66"/>
    <w:rsid w:val="00354A36"/>
    <w:rsid w:val="00372657"/>
    <w:rsid w:val="003760C9"/>
    <w:rsid w:val="00377015"/>
    <w:rsid w:val="00382FD6"/>
    <w:rsid w:val="0039662A"/>
    <w:rsid w:val="003A1881"/>
    <w:rsid w:val="003A57F5"/>
    <w:rsid w:val="003B7534"/>
    <w:rsid w:val="003B769A"/>
    <w:rsid w:val="003B77A4"/>
    <w:rsid w:val="003D0418"/>
    <w:rsid w:val="003D13C5"/>
    <w:rsid w:val="003D2D69"/>
    <w:rsid w:val="003D30EC"/>
    <w:rsid w:val="003D45C9"/>
    <w:rsid w:val="003E56AD"/>
    <w:rsid w:val="003F47A3"/>
    <w:rsid w:val="003F69BC"/>
    <w:rsid w:val="00400D12"/>
    <w:rsid w:val="00403431"/>
    <w:rsid w:val="00404E3F"/>
    <w:rsid w:val="00410136"/>
    <w:rsid w:val="00410988"/>
    <w:rsid w:val="00410A68"/>
    <w:rsid w:val="0042120E"/>
    <w:rsid w:val="00422DED"/>
    <w:rsid w:val="00424631"/>
    <w:rsid w:val="0042563C"/>
    <w:rsid w:val="00430C23"/>
    <w:rsid w:val="00431032"/>
    <w:rsid w:val="00432CD7"/>
    <w:rsid w:val="00436DDA"/>
    <w:rsid w:val="004424F1"/>
    <w:rsid w:val="00444C4D"/>
    <w:rsid w:val="00450BF3"/>
    <w:rsid w:val="004536C6"/>
    <w:rsid w:val="0046088D"/>
    <w:rsid w:val="00462F15"/>
    <w:rsid w:val="00466707"/>
    <w:rsid w:val="00466F8D"/>
    <w:rsid w:val="0047192B"/>
    <w:rsid w:val="0047704D"/>
    <w:rsid w:val="0049098A"/>
    <w:rsid w:val="004924AD"/>
    <w:rsid w:val="00492B41"/>
    <w:rsid w:val="00493A09"/>
    <w:rsid w:val="004A38A6"/>
    <w:rsid w:val="004A752C"/>
    <w:rsid w:val="004B043A"/>
    <w:rsid w:val="004B0E70"/>
    <w:rsid w:val="004B17F0"/>
    <w:rsid w:val="004B2653"/>
    <w:rsid w:val="004B2BB5"/>
    <w:rsid w:val="004B415E"/>
    <w:rsid w:val="004B5B5F"/>
    <w:rsid w:val="004B609E"/>
    <w:rsid w:val="004C58CD"/>
    <w:rsid w:val="004D060D"/>
    <w:rsid w:val="004D1DC7"/>
    <w:rsid w:val="004E5872"/>
    <w:rsid w:val="004E6C33"/>
    <w:rsid w:val="004F0403"/>
    <w:rsid w:val="004F14F2"/>
    <w:rsid w:val="004F7A40"/>
    <w:rsid w:val="00510883"/>
    <w:rsid w:val="00510E4C"/>
    <w:rsid w:val="00511B68"/>
    <w:rsid w:val="00514B16"/>
    <w:rsid w:val="00514C8B"/>
    <w:rsid w:val="00517C42"/>
    <w:rsid w:val="00522B97"/>
    <w:rsid w:val="0052451E"/>
    <w:rsid w:val="00527348"/>
    <w:rsid w:val="00527756"/>
    <w:rsid w:val="00535A9A"/>
    <w:rsid w:val="00537B0A"/>
    <w:rsid w:val="005429C3"/>
    <w:rsid w:val="005512B3"/>
    <w:rsid w:val="00555A77"/>
    <w:rsid w:val="00557AF7"/>
    <w:rsid w:val="00561E24"/>
    <w:rsid w:val="00563885"/>
    <w:rsid w:val="005659E0"/>
    <w:rsid w:val="005672CD"/>
    <w:rsid w:val="005738CB"/>
    <w:rsid w:val="00575B0F"/>
    <w:rsid w:val="00581417"/>
    <w:rsid w:val="0058388B"/>
    <w:rsid w:val="00592661"/>
    <w:rsid w:val="005A3CFE"/>
    <w:rsid w:val="005B4801"/>
    <w:rsid w:val="005C4293"/>
    <w:rsid w:val="005C64BB"/>
    <w:rsid w:val="005C7DFC"/>
    <w:rsid w:val="005D56C0"/>
    <w:rsid w:val="005E51D0"/>
    <w:rsid w:val="005E6D39"/>
    <w:rsid w:val="006043FC"/>
    <w:rsid w:val="00610D16"/>
    <w:rsid w:val="00611DFC"/>
    <w:rsid w:val="0061789D"/>
    <w:rsid w:val="00620B65"/>
    <w:rsid w:val="00635E87"/>
    <w:rsid w:val="00636160"/>
    <w:rsid w:val="0063744F"/>
    <w:rsid w:val="006457D8"/>
    <w:rsid w:val="00647058"/>
    <w:rsid w:val="0064762F"/>
    <w:rsid w:val="0065236A"/>
    <w:rsid w:val="00652592"/>
    <w:rsid w:val="00654C65"/>
    <w:rsid w:val="0065691F"/>
    <w:rsid w:val="00657CFA"/>
    <w:rsid w:val="00671196"/>
    <w:rsid w:val="00671387"/>
    <w:rsid w:val="00675FE8"/>
    <w:rsid w:val="00676BC6"/>
    <w:rsid w:val="00683599"/>
    <w:rsid w:val="00696A93"/>
    <w:rsid w:val="006A5F76"/>
    <w:rsid w:val="006B1CAC"/>
    <w:rsid w:val="006B355E"/>
    <w:rsid w:val="006C3A56"/>
    <w:rsid w:val="006C662C"/>
    <w:rsid w:val="006D1827"/>
    <w:rsid w:val="006D1DB0"/>
    <w:rsid w:val="006E0291"/>
    <w:rsid w:val="006E1195"/>
    <w:rsid w:val="006E45CE"/>
    <w:rsid w:val="006E5520"/>
    <w:rsid w:val="006F2BB1"/>
    <w:rsid w:val="00700FFF"/>
    <w:rsid w:val="00701689"/>
    <w:rsid w:val="00705F9F"/>
    <w:rsid w:val="00710A01"/>
    <w:rsid w:val="007149D0"/>
    <w:rsid w:val="007160C3"/>
    <w:rsid w:val="007161CC"/>
    <w:rsid w:val="00716AC4"/>
    <w:rsid w:val="00717369"/>
    <w:rsid w:val="00721551"/>
    <w:rsid w:val="00723FF9"/>
    <w:rsid w:val="00724990"/>
    <w:rsid w:val="0073506A"/>
    <w:rsid w:val="00744E40"/>
    <w:rsid w:val="00761352"/>
    <w:rsid w:val="00761F6E"/>
    <w:rsid w:val="0076460F"/>
    <w:rsid w:val="00767451"/>
    <w:rsid w:val="00770C9B"/>
    <w:rsid w:val="0077433C"/>
    <w:rsid w:val="0077524B"/>
    <w:rsid w:val="0077559C"/>
    <w:rsid w:val="00791248"/>
    <w:rsid w:val="007919CA"/>
    <w:rsid w:val="00796112"/>
    <w:rsid w:val="007A0C44"/>
    <w:rsid w:val="007A2BAC"/>
    <w:rsid w:val="007B43B8"/>
    <w:rsid w:val="007C175E"/>
    <w:rsid w:val="007D27F5"/>
    <w:rsid w:val="007E2002"/>
    <w:rsid w:val="007E423C"/>
    <w:rsid w:val="007F14C6"/>
    <w:rsid w:val="007F655A"/>
    <w:rsid w:val="007F7EE0"/>
    <w:rsid w:val="00800E7F"/>
    <w:rsid w:val="008057C0"/>
    <w:rsid w:val="00810A04"/>
    <w:rsid w:val="00814CCE"/>
    <w:rsid w:val="0081627E"/>
    <w:rsid w:val="008206B9"/>
    <w:rsid w:val="0082157E"/>
    <w:rsid w:val="00825953"/>
    <w:rsid w:val="0083110C"/>
    <w:rsid w:val="00831126"/>
    <w:rsid w:val="008359C7"/>
    <w:rsid w:val="00835D88"/>
    <w:rsid w:val="00841DF9"/>
    <w:rsid w:val="008440FD"/>
    <w:rsid w:val="00852AD6"/>
    <w:rsid w:val="00854A79"/>
    <w:rsid w:val="00864975"/>
    <w:rsid w:val="00871FE5"/>
    <w:rsid w:val="00874947"/>
    <w:rsid w:val="00874EE5"/>
    <w:rsid w:val="00877353"/>
    <w:rsid w:val="0088254C"/>
    <w:rsid w:val="00884AFB"/>
    <w:rsid w:val="00892258"/>
    <w:rsid w:val="008A1C2A"/>
    <w:rsid w:val="008A2027"/>
    <w:rsid w:val="008A479D"/>
    <w:rsid w:val="008A4E05"/>
    <w:rsid w:val="008A6D16"/>
    <w:rsid w:val="008B4122"/>
    <w:rsid w:val="008B5452"/>
    <w:rsid w:val="008C0CB9"/>
    <w:rsid w:val="008D7D65"/>
    <w:rsid w:val="008E3F09"/>
    <w:rsid w:val="00901EEF"/>
    <w:rsid w:val="00903640"/>
    <w:rsid w:val="00906EAE"/>
    <w:rsid w:val="00907A55"/>
    <w:rsid w:val="00913DC4"/>
    <w:rsid w:val="00922180"/>
    <w:rsid w:val="00924DD1"/>
    <w:rsid w:val="00926366"/>
    <w:rsid w:val="00926E82"/>
    <w:rsid w:val="00940391"/>
    <w:rsid w:val="00941571"/>
    <w:rsid w:val="009424F3"/>
    <w:rsid w:val="0094794D"/>
    <w:rsid w:val="00962FEB"/>
    <w:rsid w:val="00972861"/>
    <w:rsid w:val="00980B4B"/>
    <w:rsid w:val="009A144B"/>
    <w:rsid w:val="009A295C"/>
    <w:rsid w:val="009A73C2"/>
    <w:rsid w:val="009B2A41"/>
    <w:rsid w:val="009C331D"/>
    <w:rsid w:val="009C44BE"/>
    <w:rsid w:val="009C7824"/>
    <w:rsid w:val="009D2191"/>
    <w:rsid w:val="009D4B70"/>
    <w:rsid w:val="009D6EAF"/>
    <w:rsid w:val="009F4F3C"/>
    <w:rsid w:val="009F65BC"/>
    <w:rsid w:val="00A00B0C"/>
    <w:rsid w:val="00A05B45"/>
    <w:rsid w:val="00A160AB"/>
    <w:rsid w:val="00A202B5"/>
    <w:rsid w:val="00A24A38"/>
    <w:rsid w:val="00A31C06"/>
    <w:rsid w:val="00A31EAC"/>
    <w:rsid w:val="00A32D52"/>
    <w:rsid w:val="00A366AE"/>
    <w:rsid w:val="00A37319"/>
    <w:rsid w:val="00A37D73"/>
    <w:rsid w:val="00A40021"/>
    <w:rsid w:val="00A4120A"/>
    <w:rsid w:val="00A41B79"/>
    <w:rsid w:val="00A55E05"/>
    <w:rsid w:val="00A5755A"/>
    <w:rsid w:val="00A614BA"/>
    <w:rsid w:val="00A67285"/>
    <w:rsid w:val="00A7579C"/>
    <w:rsid w:val="00A76171"/>
    <w:rsid w:val="00A77B55"/>
    <w:rsid w:val="00A77DD1"/>
    <w:rsid w:val="00A80B2D"/>
    <w:rsid w:val="00A85A23"/>
    <w:rsid w:val="00A93A61"/>
    <w:rsid w:val="00A94C1E"/>
    <w:rsid w:val="00A97F4B"/>
    <w:rsid w:val="00AA5266"/>
    <w:rsid w:val="00AB14C5"/>
    <w:rsid w:val="00AB3F30"/>
    <w:rsid w:val="00AB70D7"/>
    <w:rsid w:val="00AD4461"/>
    <w:rsid w:val="00AE359C"/>
    <w:rsid w:val="00AE73BE"/>
    <w:rsid w:val="00AF12B4"/>
    <w:rsid w:val="00B023F8"/>
    <w:rsid w:val="00B047D9"/>
    <w:rsid w:val="00B11C94"/>
    <w:rsid w:val="00B131D0"/>
    <w:rsid w:val="00B17E43"/>
    <w:rsid w:val="00B22103"/>
    <w:rsid w:val="00B25D85"/>
    <w:rsid w:val="00B33898"/>
    <w:rsid w:val="00B36276"/>
    <w:rsid w:val="00B40C6F"/>
    <w:rsid w:val="00B44768"/>
    <w:rsid w:val="00B45DAA"/>
    <w:rsid w:val="00B5307F"/>
    <w:rsid w:val="00B531D7"/>
    <w:rsid w:val="00B538F8"/>
    <w:rsid w:val="00B60244"/>
    <w:rsid w:val="00B60E10"/>
    <w:rsid w:val="00B745C5"/>
    <w:rsid w:val="00B75293"/>
    <w:rsid w:val="00B775D3"/>
    <w:rsid w:val="00B839CA"/>
    <w:rsid w:val="00B85BA1"/>
    <w:rsid w:val="00B91C9E"/>
    <w:rsid w:val="00B94682"/>
    <w:rsid w:val="00B954C7"/>
    <w:rsid w:val="00BA12EE"/>
    <w:rsid w:val="00BA4842"/>
    <w:rsid w:val="00BA5A9A"/>
    <w:rsid w:val="00BA6A21"/>
    <w:rsid w:val="00BA752A"/>
    <w:rsid w:val="00BB219D"/>
    <w:rsid w:val="00BB2A67"/>
    <w:rsid w:val="00BB2B70"/>
    <w:rsid w:val="00BC29DD"/>
    <w:rsid w:val="00BD70E6"/>
    <w:rsid w:val="00BE17EE"/>
    <w:rsid w:val="00BE3B60"/>
    <w:rsid w:val="00BE7EF7"/>
    <w:rsid w:val="00BF3725"/>
    <w:rsid w:val="00C00E42"/>
    <w:rsid w:val="00C13959"/>
    <w:rsid w:val="00C17CCB"/>
    <w:rsid w:val="00C20CF5"/>
    <w:rsid w:val="00C2665C"/>
    <w:rsid w:val="00C26CA7"/>
    <w:rsid w:val="00C300D5"/>
    <w:rsid w:val="00C313CE"/>
    <w:rsid w:val="00C4160F"/>
    <w:rsid w:val="00C44549"/>
    <w:rsid w:val="00C463EC"/>
    <w:rsid w:val="00C530EF"/>
    <w:rsid w:val="00C55DF5"/>
    <w:rsid w:val="00C622E1"/>
    <w:rsid w:val="00C6513D"/>
    <w:rsid w:val="00C67149"/>
    <w:rsid w:val="00C730E2"/>
    <w:rsid w:val="00C76222"/>
    <w:rsid w:val="00C76F03"/>
    <w:rsid w:val="00C81DFC"/>
    <w:rsid w:val="00C81E96"/>
    <w:rsid w:val="00C82D60"/>
    <w:rsid w:val="00C8487F"/>
    <w:rsid w:val="00C85EBB"/>
    <w:rsid w:val="00C9401C"/>
    <w:rsid w:val="00C95CC8"/>
    <w:rsid w:val="00C976DA"/>
    <w:rsid w:val="00CA1A13"/>
    <w:rsid w:val="00CA338A"/>
    <w:rsid w:val="00CA5417"/>
    <w:rsid w:val="00CA662A"/>
    <w:rsid w:val="00CB2BA2"/>
    <w:rsid w:val="00CB3EC3"/>
    <w:rsid w:val="00CB42E5"/>
    <w:rsid w:val="00CC540C"/>
    <w:rsid w:val="00CD64F4"/>
    <w:rsid w:val="00CD698F"/>
    <w:rsid w:val="00CE3C71"/>
    <w:rsid w:val="00CE445F"/>
    <w:rsid w:val="00CE4722"/>
    <w:rsid w:val="00CE479D"/>
    <w:rsid w:val="00CE6345"/>
    <w:rsid w:val="00CE73B3"/>
    <w:rsid w:val="00CF0D6A"/>
    <w:rsid w:val="00CF192D"/>
    <w:rsid w:val="00CF3BF8"/>
    <w:rsid w:val="00CF5F34"/>
    <w:rsid w:val="00CF7BDF"/>
    <w:rsid w:val="00D02C77"/>
    <w:rsid w:val="00D072F2"/>
    <w:rsid w:val="00D07F26"/>
    <w:rsid w:val="00D10C40"/>
    <w:rsid w:val="00D16419"/>
    <w:rsid w:val="00D16B8E"/>
    <w:rsid w:val="00D17389"/>
    <w:rsid w:val="00D21C6C"/>
    <w:rsid w:val="00D22A82"/>
    <w:rsid w:val="00D250F6"/>
    <w:rsid w:val="00D2608F"/>
    <w:rsid w:val="00D318C9"/>
    <w:rsid w:val="00D3419D"/>
    <w:rsid w:val="00D4006D"/>
    <w:rsid w:val="00D43EB5"/>
    <w:rsid w:val="00D5161A"/>
    <w:rsid w:val="00D520FE"/>
    <w:rsid w:val="00D53BD8"/>
    <w:rsid w:val="00D62CEF"/>
    <w:rsid w:val="00D64799"/>
    <w:rsid w:val="00D721BB"/>
    <w:rsid w:val="00D85D6F"/>
    <w:rsid w:val="00D9166B"/>
    <w:rsid w:val="00D92B9B"/>
    <w:rsid w:val="00D944CC"/>
    <w:rsid w:val="00D95A82"/>
    <w:rsid w:val="00D9676E"/>
    <w:rsid w:val="00D97470"/>
    <w:rsid w:val="00DA2D1F"/>
    <w:rsid w:val="00DB53EB"/>
    <w:rsid w:val="00DB5E15"/>
    <w:rsid w:val="00DB5F65"/>
    <w:rsid w:val="00DB76BB"/>
    <w:rsid w:val="00DC6EEC"/>
    <w:rsid w:val="00DD51A5"/>
    <w:rsid w:val="00DD7B37"/>
    <w:rsid w:val="00DE0425"/>
    <w:rsid w:val="00DE4367"/>
    <w:rsid w:val="00DE5B01"/>
    <w:rsid w:val="00DE676F"/>
    <w:rsid w:val="00DE6AAB"/>
    <w:rsid w:val="00DF0A2D"/>
    <w:rsid w:val="00DF1229"/>
    <w:rsid w:val="00DF6D2E"/>
    <w:rsid w:val="00E07349"/>
    <w:rsid w:val="00E077C2"/>
    <w:rsid w:val="00E1364A"/>
    <w:rsid w:val="00E14BEB"/>
    <w:rsid w:val="00E255FC"/>
    <w:rsid w:val="00E32D5E"/>
    <w:rsid w:val="00E34E15"/>
    <w:rsid w:val="00E361EF"/>
    <w:rsid w:val="00E363B8"/>
    <w:rsid w:val="00E513B7"/>
    <w:rsid w:val="00E52141"/>
    <w:rsid w:val="00E5283B"/>
    <w:rsid w:val="00E60AA8"/>
    <w:rsid w:val="00E72442"/>
    <w:rsid w:val="00E73A05"/>
    <w:rsid w:val="00E8614A"/>
    <w:rsid w:val="00E9491C"/>
    <w:rsid w:val="00EA710B"/>
    <w:rsid w:val="00EB1624"/>
    <w:rsid w:val="00EB626F"/>
    <w:rsid w:val="00EB7792"/>
    <w:rsid w:val="00ED2F04"/>
    <w:rsid w:val="00ED3E01"/>
    <w:rsid w:val="00ED42E4"/>
    <w:rsid w:val="00EE0B72"/>
    <w:rsid w:val="00EE4E29"/>
    <w:rsid w:val="00EF3CAE"/>
    <w:rsid w:val="00EF5481"/>
    <w:rsid w:val="00F02BAA"/>
    <w:rsid w:val="00F05C24"/>
    <w:rsid w:val="00F1368C"/>
    <w:rsid w:val="00F157F6"/>
    <w:rsid w:val="00F213FF"/>
    <w:rsid w:val="00F23D0E"/>
    <w:rsid w:val="00F31F5D"/>
    <w:rsid w:val="00F32F43"/>
    <w:rsid w:val="00F348BE"/>
    <w:rsid w:val="00F432B5"/>
    <w:rsid w:val="00F43BCA"/>
    <w:rsid w:val="00F44D88"/>
    <w:rsid w:val="00F47516"/>
    <w:rsid w:val="00F5211D"/>
    <w:rsid w:val="00F5218E"/>
    <w:rsid w:val="00F52CC6"/>
    <w:rsid w:val="00F5614F"/>
    <w:rsid w:val="00F5647E"/>
    <w:rsid w:val="00F74984"/>
    <w:rsid w:val="00F75CAE"/>
    <w:rsid w:val="00F7640E"/>
    <w:rsid w:val="00F77B6A"/>
    <w:rsid w:val="00F80EC4"/>
    <w:rsid w:val="00F82AEB"/>
    <w:rsid w:val="00F8344E"/>
    <w:rsid w:val="00F86345"/>
    <w:rsid w:val="00F876E9"/>
    <w:rsid w:val="00F90729"/>
    <w:rsid w:val="00F90984"/>
    <w:rsid w:val="00FB2EAA"/>
    <w:rsid w:val="00FB4F56"/>
    <w:rsid w:val="00FD26DD"/>
    <w:rsid w:val="00FD2F3F"/>
    <w:rsid w:val="00FD5887"/>
    <w:rsid w:val="00FE0A3B"/>
    <w:rsid w:val="00FE1EF6"/>
    <w:rsid w:val="00FE78A9"/>
    <w:rsid w:val="00FF4BC2"/>
    <w:rsid w:val="00FF4FE3"/>
    <w:rsid w:val="00FF731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A3CD60"/>
  <w15:chartTrackingRefBased/>
  <w15:docId w15:val="{33E65D98-7C04-4115-872F-2A09E9535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77524B"/>
    <w:pPr>
      <w:numPr>
        <w:numId w:val="4"/>
      </w:numPr>
      <w:spacing w:after="0" w:line="240" w:lineRule="auto"/>
      <w:ind w:left="0" w:right="-524" w:hanging="371"/>
      <w:jc w:val="both"/>
      <w:outlineLvl w:val="0"/>
    </w:pPr>
    <w:rPr>
      <w:rFonts w:ascii="Times New Roman" w:hAnsi="Times New Roman"/>
      <w:b/>
      <w:sz w:val="24"/>
      <w:szCs w:val="24"/>
    </w:rPr>
  </w:style>
  <w:style w:type="paragraph" w:styleId="Heading2">
    <w:name w:val="heading 2"/>
    <w:basedOn w:val="ListParagraph"/>
    <w:next w:val="Normal"/>
    <w:link w:val="Heading2Char"/>
    <w:uiPriority w:val="9"/>
    <w:unhideWhenUsed/>
    <w:qFormat/>
    <w:rsid w:val="0077524B"/>
    <w:pPr>
      <w:spacing w:after="0" w:line="240" w:lineRule="auto"/>
      <w:ind w:left="-426" w:right="-524"/>
      <w:jc w:val="both"/>
      <w:outlineLvl w:val="1"/>
    </w:pPr>
    <w:rPr>
      <w:rFonts w:ascii="Times New Roman" w:hAnsi="Times New Roman" w:cs="Times New Roman"/>
      <w:b/>
      <w:i/>
      <w:sz w:val="24"/>
      <w:szCs w:val="24"/>
    </w:rPr>
  </w:style>
  <w:style w:type="paragraph" w:styleId="Heading3">
    <w:name w:val="heading 3"/>
    <w:basedOn w:val="ListParagraph"/>
    <w:next w:val="Normal"/>
    <w:link w:val="Heading3Char"/>
    <w:uiPriority w:val="9"/>
    <w:unhideWhenUsed/>
    <w:qFormat/>
    <w:rsid w:val="0077524B"/>
    <w:pPr>
      <w:numPr>
        <w:ilvl w:val="1"/>
        <w:numId w:val="5"/>
      </w:numPr>
      <w:spacing w:after="0" w:line="240" w:lineRule="auto"/>
      <w:ind w:left="0" w:right="-524" w:hanging="284"/>
      <w:jc w:val="both"/>
      <w:outlineLvl w:val="2"/>
    </w:pPr>
    <w:rPr>
      <w:rFonts w:ascii="Times New Roman" w:hAnsi="Times New Roman" w:cs="Times New Roman"/>
      <w:b/>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4F56"/>
    <w:pPr>
      <w:ind w:left="720"/>
      <w:contextualSpacing/>
    </w:pPr>
  </w:style>
  <w:style w:type="character" w:styleId="CommentReference">
    <w:name w:val="annotation reference"/>
    <w:basedOn w:val="DefaultParagraphFont"/>
    <w:uiPriority w:val="99"/>
    <w:semiHidden/>
    <w:unhideWhenUsed/>
    <w:rsid w:val="00A76171"/>
    <w:rPr>
      <w:sz w:val="16"/>
      <w:szCs w:val="16"/>
    </w:rPr>
  </w:style>
  <w:style w:type="paragraph" w:styleId="CommentText">
    <w:name w:val="annotation text"/>
    <w:basedOn w:val="Normal"/>
    <w:link w:val="CommentTextChar"/>
    <w:uiPriority w:val="99"/>
    <w:unhideWhenUsed/>
    <w:rsid w:val="00A76171"/>
    <w:pPr>
      <w:spacing w:line="240" w:lineRule="auto"/>
    </w:pPr>
    <w:rPr>
      <w:sz w:val="20"/>
      <w:szCs w:val="20"/>
    </w:rPr>
  </w:style>
  <w:style w:type="character" w:customStyle="1" w:styleId="CommentTextChar">
    <w:name w:val="Comment Text Char"/>
    <w:basedOn w:val="DefaultParagraphFont"/>
    <w:link w:val="CommentText"/>
    <w:uiPriority w:val="99"/>
    <w:rsid w:val="00A76171"/>
    <w:rPr>
      <w:sz w:val="20"/>
      <w:szCs w:val="20"/>
    </w:rPr>
  </w:style>
  <w:style w:type="paragraph" w:styleId="CommentSubject">
    <w:name w:val="annotation subject"/>
    <w:basedOn w:val="CommentText"/>
    <w:next w:val="CommentText"/>
    <w:link w:val="CommentSubjectChar"/>
    <w:uiPriority w:val="99"/>
    <w:semiHidden/>
    <w:unhideWhenUsed/>
    <w:rsid w:val="00A76171"/>
    <w:rPr>
      <w:b/>
      <w:bCs/>
    </w:rPr>
  </w:style>
  <w:style w:type="character" w:customStyle="1" w:styleId="CommentSubjectChar">
    <w:name w:val="Comment Subject Char"/>
    <w:basedOn w:val="CommentTextChar"/>
    <w:link w:val="CommentSubject"/>
    <w:uiPriority w:val="99"/>
    <w:semiHidden/>
    <w:rsid w:val="00A76171"/>
    <w:rPr>
      <w:b/>
      <w:bCs/>
      <w:sz w:val="20"/>
      <w:szCs w:val="20"/>
    </w:rPr>
  </w:style>
  <w:style w:type="paragraph" w:styleId="BalloonText">
    <w:name w:val="Balloon Text"/>
    <w:basedOn w:val="Normal"/>
    <w:link w:val="BalloonTextChar"/>
    <w:uiPriority w:val="99"/>
    <w:semiHidden/>
    <w:unhideWhenUsed/>
    <w:rsid w:val="00A761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6171"/>
    <w:rPr>
      <w:rFonts w:ascii="Segoe UI" w:hAnsi="Segoe UI" w:cs="Segoe UI"/>
      <w:sz w:val="18"/>
      <w:szCs w:val="18"/>
    </w:rPr>
  </w:style>
  <w:style w:type="paragraph" w:styleId="Header">
    <w:name w:val="header"/>
    <w:basedOn w:val="Normal"/>
    <w:link w:val="HeaderChar"/>
    <w:uiPriority w:val="99"/>
    <w:unhideWhenUsed/>
    <w:rsid w:val="006E5520"/>
    <w:pPr>
      <w:tabs>
        <w:tab w:val="center" w:pos="4153"/>
        <w:tab w:val="right" w:pos="8306"/>
      </w:tabs>
      <w:spacing w:after="0" w:line="240" w:lineRule="auto"/>
    </w:pPr>
  </w:style>
  <w:style w:type="character" w:customStyle="1" w:styleId="HeaderChar">
    <w:name w:val="Header Char"/>
    <w:basedOn w:val="DefaultParagraphFont"/>
    <w:link w:val="Header"/>
    <w:uiPriority w:val="99"/>
    <w:rsid w:val="006E5520"/>
  </w:style>
  <w:style w:type="paragraph" w:styleId="Footer">
    <w:name w:val="footer"/>
    <w:basedOn w:val="Normal"/>
    <w:link w:val="FooterChar"/>
    <w:uiPriority w:val="99"/>
    <w:unhideWhenUsed/>
    <w:rsid w:val="006E5520"/>
    <w:pPr>
      <w:tabs>
        <w:tab w:val="center" w:pos="4153"/>
        <w:tab w:val="right" w:pos="8306"/>
      </w:tabs>
      <w:spacing w:after="0" w:line="240" w:lineRule="auto"/>
    </w:pPr>
  </w:style>
  <w:style w:type="character" w:customStyle="1" w:styleId="FooterChar">
    <w:name w:val="Footer Char"/>
    <w:basedOn w:val="DefaultParagraphFont"/>
    <w:link w:val="Footer"/>
    <w:uiPriority w:val="99"/>
    <w:rsid w:val="006E5520"/>
  </w:style>
  <w:style w:type="paragraph" w:styleId="FootnoteText">
    <w:name w:val="footnote text"/>
    <w:basedOn w:val="Normal"/>
    <w:link w:val="FootnoteTextChar"/>
    <w:uiPriority w:val="99"/>
    <w:semiHidden/>
    <w:unhideWhenUsed/>
    <w:rsid w:val="0086497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64975"/>
    <w:rPr>
      <w:sz w:val="20"/>
      <w:szCs w:val="20"/>
    </w:rPr>
  </w:style>
  <w:style w:type="character" w:styleId="FootnoteReference">
    <w:name w:val="footnote reference"/>
    <w:basedOn w:val="DefaultParagraphFont"/>
    <w:uiPriority w:val="99"/>
    <w:semiHidden/>
    <w:unhideWhenUsed/>
    <w:rsid w:val="00864975"/>
    <w:rPr>
      <w:vertAlign w:val="superscript"/>
    </w:rPr>
  </w:style>
  <w:style w:type="character" w:styleId="Hyperlink">
    <w:name w:val="Hyperlink"/>
    <w:basedOn w:val="DefaultParagraphFont"/>
    <w:uiPriority w:val="99"/>
    <w:unhideWhenUsed/>
    <w:rsid w:val="00864975"/>
    <w:rPr>
      <w:color w:val="0563C1" w:themeColor="hyperlink"/>
      <w:u w:val="single"/>
    </w:rPr>
  </w:style>
  <w:style w:type="character" w:customStyle="1" w:styleId="UnresolvedMention1">
    <w:name w:val="Unresolved Mention1"/>
    <w:basedOn w:val="DefaultParagraphFont"/>
    <w:uiPriority w:val="99"/>
    <w:semiHidden/>
    <w:unhideWhenUsed/>
    <w:rsid w:val="00864975"/>
    <w:rPr>
      <w:color w:val="605E5C"/>
      <w:shd w:val="clear" w:color="auto" w:fill="E1DFDD"/>
    </w:rPr>
  </w:style>
  <w:style w:type="character" w:customStyle="1" w:styleId="UnresolvedMention2">
    <w:name w:val="Unresolved Mention2"/>
    <w:basedOn w:val="DefaultParagraphFont"/>
    <w:uiPriority w:val="99"/>
    <w:semiHidden/>
    <w:unhideWhenUsed/>
    <w:rsid w:val="0039662A"/>
    <w:rPr>
      <w:color w:val="605E5C"/>
      <w:shd w:val="clear" w:color="auto" w:fill="E1DFDD"/>
    </w:rPr>
  </w:style>
  <w:style w:type="paragraph" w:styleId="NormalWeb">
    <w:name w:val="Normal (Web)"/>
    <w:basedOn w:val="Normal"/>
    <w:uiPriority w:val="99"/>
    <w:semiHidden/>
    <w:unhideWhenUsed/>
    <w:rsid w:val="006A5F76"/>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Heading1Char">
    <w:name w:val="Heading 1 Char"/>
    <w:basedOn w:val="DefaultParagraphFont"/>
    <w:link w:val="Heading1"/>
    <w:uiPriority w:val="9"/>
    <w:rsid w:val="0077524B"/>
    <w:rPr>
      <w:rFonts w:ascii="Times New Roman" w:hAnsi="Times New Roman"/>
      <w:b/>
      <w:sz w:val="24"/>
      <w:szCs w:val="24"/>
    </w:rPr>
  </w:style>
  <w:style w:type="character" w:customStyle="1" w:styleId="Heading2Char">
    <w:name w:val="Heading 2 Char"/>
    <w:basedOn w:val="DefaultParagraphFont"/>
    <w:link w:val="Heading2"/>
    <w:uiPriority w:val="9"/>
    <w:rsid w:val="0077524B"/>
    <w:rPr>
      <w:rFonts w:ascii="Times New Roman" w:hAnsi="Times New Roman" w:cs="Times New Roman"/>
      <w:b/>
      <w:i/>
      <w:sz w:val="24"/>
      <w:szCs w:val="24"/>
    </w:rPr>
  </w:style>
  <w:style w:type="character" w:customStyle="1" w:styleId="Heading3Char">
    <w:name w:val="Heading 3 Char"/>
    <w:basedOn w:val="DefaultParagraphFont"/>
    <w:link w:val="Heading3"/>
    <w:uiPriority w:val="9"/>
    <w:rsid w:val="0077524B"/>
    <w:rPr>
      <w:rFonts w:ascii="Times New Roman" w:hAnsi="Times New Roman" w:cs="Times New Roman"/>
      <w:b/>
      <w:i/>
      <w:sz w:val="24"/>
      <w:szCs w:val="24"/>
    </w:rPr>
  </w:style>
  <w:style w:type="paragraph" w:styleId="TOCHeading">
    <w:name w:val="TOC Heading"/>
    <w:basedOn w:val="Heading1"/>
    <w:next w:val="Normal"/>
    <w:uiPriority w:val="39"/>
    <w:unhideWhenUsed/>
    <w:qFormat/>
    <w:rsid w:val="00B85BA1"/>
    <w:pPr>
      <w:keepNext/>
      <w:keepLines/>
      <w:numPr>
        <w:numId w:val="0"/>
      </w:numPr>
      <w:spacing w:before="240" w:line="259" w:lineRule="auto"/>
      <w:ind w:right="0"/>
      <w:contextualSpacing w:val="0"/>
      <w:jc w:val="left"/>
      <w:outlineLvl w:val="9"/>
    </w:pPr>
    <w:rPr>
      <w:rFonts w:asciiTheme="majorHAnsi" w:eastAsiaTheme="majorEastAsia" w:hAnsiTheme="majorHAnsi" w:cstheme="majorBidi"/>
      <w:b w:val="0"/>
      <w:color w:val="2E74B5" w:themeColor="accent1" w:themeShade="BF"/>
      <w:sz w:val="32"/>
      <w:szCs w:val="32"/>
      <w:lang w:val="en-US"/>
    </w:rPr>
  </w:style>
  <w:style w:type="paragraph" w:styleId="TOC2">
    <w:name w:val="toc 2"/>
    <w:basedOn w:val="Normal"/>
    <w:next w:val="Normal"/>
    <w:autoRedefine/>
    <w:uiPriority w:val="39"/>
    <w:unhideWhenUsed/>
    <w:rsid w:val="00B85BA1"/>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D9166B"/>
    <w:pPr>
      <w:tabs>
        <w:tab w:val="left" w:pos="660"/>
        <w:tab w:val="right" w:leader="dot" w:pos="9072"/>
      </w:tabs>
      <w:spacing w:after="100"/>
    </w:pPr>
    <w:rPr>
      <w:rFonts w:ascii="Times New Roman" w:eastAsiaTheme="minorEastAsia" w:hAnsi="Times New Roman" w:cs="Times New Roman"/>
      <w:b/>
      <w:noProof/>
      <w:color w:val="000000" w:themeColor="text1"/>
      <w:sz w:val="26"/>
      <w:szCs w:val="26"/>
      <w:lang w:val="en-US"/>
    </w:rPr>
  </w:style>
  <w:style w:type="paragraph" w:styleId="TOC3">
    <w:name w:val="toc 3"/>
    <w:basedOn w:val="Normal"/>
    <w:next w:val="Normal"/>
    <w:autoRedefine/>
    <w:uiPriority w:val="39"/>
    <w:unhideWhenUsed/>
    <w:rsid w:val="00B85BA1"/>
    <w:pPr>
      <w:spacing w:after="100"/>
      <w:ind w:left="440"/>
    </w:pPr>
    <w:rPr>
      <w:rFonts w:eastAsiaTheme="minorEastAsia" w:cs="Times New Roman"/>
      <w:lang w:val="en-US"/>
    </w:rPr>
  </w:style>
  <w:style w:type="character" w:styleId="FollowedHyperlink">
    <w:name w:val="FollowedHyperlink"/>
    <w:basedOn w:val="DefaultParagraphFont"/>
    <w:uiPriority w:val="99"/>
    <w:semiHidden/>
    <w:unhideWhenUsed/>
    <w:rsid w:val="00436DDA"/>
    <w:rPr>
      <w:color w:val="954F72" w:themeColor="followedHyperlink"/>
      <w:u w:val="single"/>
    </w:rPr>
  </w:style>
  <w:style w:type="paragraph" w:styleId="Revision">
    <w:name w:val="Revision"/>
    <w:hidden/>
    <w:uiPriority w:val="99"/>
    <w:semiHidden/>
    <w:rsid w:val="009F65BC"/>
    <w:pPr>
      <w:spacing w:after="0" w:line="240" w:lineRule="auto"/>
    </w:pPr>
  </w:style>
  <w:style w:type="character" w:styleId="UnresolvedMention">
    <w:name w:val="Unresolved Mention"/>
    <w:basedOn w:val="DefaultParagraphFont"/>
    <w:uiPriority w:val="99"/>
    <w:semiHidden/>
    <w:unhideWhenUsed/>
    <w:rsid w:val="002C6D60"/>
    <w:rPr>
      <w:color w:val="605E5C"/>
      <w:shd w:val="clear" w:color="auto" w:fill="E1DFDD"/>
    </w:rPr>
  </w:style>
  <w:style w:type="table" w:styleId="TableGrid">
    <w:name w:val="Table Grid"/>
    <w:basedOn w:val="TableNormal"/>
    <w:uiPriority w:val="59"/>
    <w:qFormat/>
    <w:rsid w:val="00EE0B72"/>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448242">
      <w:bodyDiv w:val="1"/>
      <w:marLeft w:val="0"/>
      <w:marRight w:val="0"/>
      <w:marTop w:val="0"/>
      <w:marBottom w:val="0"/>
      <w:divBdr>
        <w:top w:val="none" w:sz="0" w:space="0" w:color="auto"/>
        <w:left w:val="none" w:sz="0" w:space="0" w:color="auto"/>
        <w:bottom w:val="none" w:sz="0" w:space="0" w:color="auto"/>
        <w:right w:val="none" w:sz="0" w:space="0" w:color="auto"/>
      </w:divBdr>
      <w:divsChild>
        <w:div w:id="1259371652">
          <w:marLeft w:val="0"/>
          <w:marRight w:val="0"/>
          <w:marTop w:val="0"/>
          <w:marBottom w:val="0"/>
          <w:divBdr>
            <w:top w:val="none" w:sz="0" w:space="0" w:color="auto"/>
            <w:left w:val="none" w:sz="0" w:space="0" w:color="auto"/>
            <w:bottom w:val="none" w:sz="0" w:space="0" w:color="auto"/>
            <w:right w:val="none" w:sz="0" w:space="0" w:color="auto"/>
          </w:divBdr>
        </w:div>
        <w:div w:id="33233218">
          <w:marLeft w:val="0"/>
          <w:marRight w:val="0"/>
          <w:marTop w:val="0"/>
          <w:marBottom w:val="0"/>
          <w:divBdr>
            <w:top w:val="none" w:sz="0" w:space="0" w:color="auto"/>
            <w:left w:val="none" w:sz="0" w:space="0" w:color="auto"/>
            <w:bottom w:val="none" w:sz="0" w:space="0" w:color="auto"/>
            <w:right w:val="none" w:sz="0" w:space="0" w:color="auto"/>
          </w:divBdr>
        </w:div>
      </w:divsChild>
    </w:div>
    <w:div w:id="585459280">
      <w:bodyDiv w:val="1"/>
      <w:marLeft w:val="0"/>
      <w:marRight w:val="0"/>
      <w:marTop w:val="0"/>
      <w:marBottom w:val="0"/>
      <w:divBdr>
        <w:top w:val="none" w:sz="0" w:space="0" w:color="auto"/>
        <w:left w:val="none" w:sz="0" w:space="0" w:color="auto"/>
        <w:bottom w:val="none" w:sz="0" w:space="0" w:color="auto"/>
        <w:right w:val="none" w:sz="0" w:space="0" w:color="auto"/>
      </w:divBdr>
    </w:div>
    <w:div w:id="1259097229">
      <w:bodyDiv w:val="1"/>
      <w:marLeft w:val="0"/>
      <w:marRight w:val="0"/>
      <w:marTop w:val="0"/>
      <w:marBottom w:val="0"/>
      <w:divBdr>
        <w:top w:val="none" w:sz="0" w:space="0" w:color="auto"/>
        <w:left w:val="none" w:sz="0" w:space="0" w:color="auto"/>
        <w:bottom w:val="none" w:sz="0" w:space="0" w:color="auto"/>
        <w:right w:val="none" w:sz="0" w:space="0" w:color="auto"/>
      </w:divBdr>
    </w:div>
    <w:div w:id="1619408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finance.ec.europa.eu/system/files/2023-01/national-competent-authorities-sanctions-implementation_en.pdf" TargetMode="External"/><Relationship Id="rId2" Type="http://schemas.openxmlformats.org/officeDocument/2006/relationships/hyperlink" Target="https://www.mfa.gov.lv/lv/par-eiropas-savienibas-sankciju-pret-baltkrieviju-piemerosanu-latvija" TargetMode="External"/><Relationship Id="rId1" Type="http://schemas.openxmlformats.org/officeDocument/2006/relationships/hyperlink" Target="https://www.mfa.gov.lv/lv/par-eiropas-savienibas-sankciju-pret-krievijas-federaciju-piemerosanu-latvi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05fd8e5c-e166-4372-bd4c-18511f509f6b" ContentTypeId="0x010100B1C2858224DA4374904E017A8E9DA548" PreviousValue="false"/>
</file>

<file path=customXml/item2.xml><?xml version="1.0" encoding="utf-8"?>
<p:properties xmlns:p="http://schemas.microsoft.com/office/2006/metadata/properties" xmlns:xsi="http://www.w3.org/2001/XMLSchema-instance" xmlns:pc="http://schemas.microsoft.com/office/infopath/2007/PartnerControls">
  <documentManagement>
    <LTT_UniqueId xmlns="aaa33240-aed4-492d-84f2-cf9262a9abbc" xsi:nil="true"/>
    <amLapuSkaits xmlns="801ff49e-5150-41f0-9cd7-015d16134d38" xsi:nil="true"/>
    <amDienestaVajadzibam xmlns="ec5eb65c-7d19-4b23-bf65-ca68bcd53ae2">Nē</amDienestaVajadzibam>
    <amAdresats xmlns="801ff49e-5150-41f0-9cd7-015d16134d38">&lt;p&gt;&lt;a id="78" href="/hub/Lists/ArejieKontakti/DispForm.aspx?ID=78" target="_blank"&gt;Ekonomikas ministrija (EM)&lt;/a&gt;;&lt;/p&gt;&lt;p&gt;&lt;a id="30862" href="/hub/Lists/ArejieKontakti/DispForm.aspx?ID=30862" target="_blank"&gt;Finanšu izlūkošanas dienests&lt;/a&gt;;&lt;/p&gt;&lt;p&gt;&lt;a id="83" href="/hub/Lists/ArejieKontakti/DispForm.aspx?ID=83" target="_blank"&gt;Finanšu ministrija (FM)&lt;/a&gt;;&lt;/p&gt;&lt;p&gt;&lt;a id="2059" href="/hub/Lists/ArejieKontakti/DispForm.aspx?ID=2059" target="_blank"&gt;Uzņēmumu reģistrs&lt;/a&gt;;&lt;/p&gt;&lt;p&gt;&lt;a id="282" href="/hub/Lists/ArejieKontakti/DispForm.aspx?ID=282" target="_blank"&gt;Tieslietu ministrija (TM)&lt;/a&gt;;&lt;/p&gt;&lt;p&gt;&lt;a id="84" href="/hub/Lists/ArejieKontakti/DispForm.aspx?ID=84" target="_blank"&gt;Finanšu un kapitāla tirgus komisija (FKTK)&lt;/a&gt;;&lt;/p&gt;&lt;p&gt;&lt;a id="261" href="/hub/Lists/ArejieKontakti/DispForm.aspx?ID=261" target="_blank"&gt;Satiksmes ministrija (SM)&lt;/a&gt;;&lt;/p&gt;&lt;p&gt;&lt;a id="140" href="/hub/Lists/ArejieKontakti/DispForm.aspx?ID=140" target="_blank"&gt;Latvijas Banka&lt;/a&gt;;&lt;/p&gt;&lt;p&gt;&lt;a id="299" href="/hub/Lists/ArejieKontakti/DispForm.aspx?ID=299" target="_blank"&gt;Valsts ieņēmumu dienests (VID)&lt;/a&gt;;&lt;/p&gt;&lt;p&gt;&lt;a id="1752" href="/hub/Lists/ArejieKontakti/DispForm.aspx?ID=1752" target="_blank"&gt;Civilās aviācijas aģentūra VA&lt;/a&gt;;&lt;/p&gt;&lt;p&gt;&lt;a id="318" href="/hub/Lists/ArejieKontakti/DispForm.aspx?ID=318" target="_blank"&gt;Veselības ministrija (VM)&lt;/a&gt;;&lt;/p&gt;&lt;p&gt;&lt;a id="320" href="/hub/Lists/ArejieKontakti/DispForm.aspx?ID=320" target="_blank"&gt;Vides aizsardzības un reģionālās attīstības ministrija (VARAM)&lt;/a&gt;;&lt;/p&gt;&lt;p&gt;&lt;a id="326" href="/hub/Lists/ArejieKontakti/DispForm.aspx?ID=326" target="_blank"&gt;Zemkopības ministrija (ZM)&lt;/a&gt;;&lt;/p&gt;&lt;p&gt;&lt;a id="111" href="/hub/Lists/ArejieKontakti/DispForm.aspx?ID=111" target="_blank"&gt;Izglītības un zinātnes ministrija (IZM)&lt;/a&gt;;&lt;/p&gt;&lt;p&gt;&lt;a id="135" href="/hub/Lists/ArejieKontakti/DispForm.aspx?ID=135" target="_blank"&gt;Kultūras ministrija (KM)&lt;/a&gt;;&lt;/p&gt;</amAdresats>
    <amIerobezotaPieejamiba xmlns="ec5eb65c-7d19-4b23-bf65-ca68bcd53ae2">Nē</amIerobezotaPieejamiba>
    <amDokumentaIndeks xmlns="801ff49e-5150-41f0-9cd7-015d16134d38" xsi:nil="true"/>
    <LTT_RelatedDocumentsField xmlns="aaa33240-aed4-492d-84f2-cf9262a9abbc" xsi:nil="true"/>
    <amDokPielikumi xmlns="801ff49e-5150-41f0-9cd7-015d16134d38" xsi:nil="true"/>
    <n85de85c44494d77850ec883bf791ea1 xmlns="21a93588-6fe8-41e9-94dc-424b783ca979">
      <Terms xmlns="http://schemas.microsoft.com/office/infopath/2007/PartnerControls">
        <TermInfo xmlns="http://schemas.microsoft.com/office/infopath/2007/PartnerControls">
          <TermName xmlns="http://schemas.microsoft.com/office/infopath/2007/PartnerControls">Juridiskais departaments</TermName>
          <TermId xmlns="http://schemas.microsoft.com/office/infopath/2007/PartnerControls">80389126-756d-43e7-9749-45a979477164</TermId>
        </TermInfo>
      </Terms>
    </n85de85c44494d77850ec883bf791ea1>
    <amDokSaturs xmlns="801ff49e-5150-41f0-9cd7-015d16134d38">Par konceptuālā ziņojuma “Par Eiropas Savienības tiesību aktos atļautajiem izņēmumiem sankciju piemērošanā un Latvijas kompetentajām iestādēm šo izņēmumu piemērošanā” saskaņošanu</amDokSaturs>
    <TaxCatchAll xmlns="21a93588-6fe8-41e9-94dc-424b783ca979">
      <Value>718</Value>
      <Value>715</Value>
    </TaxCatchAll>
    <amPiezimes xmlns="801ff49e-5150-41f0-9cd7-015d16134d38" xsi:nil="true"/>
    <amPiekluvesLimenis xmlns="ec5eb65c-7d19-4b23-bf65-ca68bcd53ae2">IP='Nē', DV='Nē'</amPiekluvesLimenis>
    <amRegistresanasDatums xmlns="801ff49e-5150-41f0-9cd7-015d16134d38" xsi:nil="true"/>
    <aee6b300c46d41ecb957189889b62b92 xmlns="21a93588-6fe8-41e9-94dc-424b783ca979">
      <Terms xmlns="http://schemas.microsoft.com/office/infopath/2007/PartnerControls">
        <TermInfo xmlns="http://schemas.microsoft.com/office/infopath/2007/PartnerControls">
          <TermName xmlns="http://schemas.microsoft.com/office/infopath/2007/PartnerControls">Sankciju nodaļa</TermName>
          <TermId xmlns="http://schemas.microsoft.com/office/infopath/2007/PartnerControls">235f3d2e-8a78-42ae-acdc-86ab702d093c</TermId>
        </TermInfo>
      </Terms>
    </aee6b300c46d41ecb957189889b62b92>
    <amLietasNumurs xmlns="801ff49e-5150-41f0-9cd7-015d16134d38" xsi:nil="true"/>
    <amSagatavotajs xmlns="801ff49e-5150-41f0-9cd7-015d16134d38">
      <UserInfo>
        <DisplayName>Harijs Batrags</DisplayName>
        <AccountId>526</AccountId>
        <AccountType/>
      </UserInfo>
    </amSagatavotajs>
    <amDokParakstitaji xmlns="801ff49e-5150-41f0-9cd7-015d16134d38">
      <UserInfo>
        <DisplayName>Kristīne Līce</DisplayName>
        <AccountId>860</AccountId>
        <AccountType/>
      </UserInfo>
    </amDokParakstitaji>
    <amLidzautori xmlns="801ff49e-5150-41f0-9cd7-015d16134d38">
      <UserInfo>
        <DisplayName/>
        <AccountId xsi:nil="true"/>
        <AccountType/>
      </UserInfo>
    </amLidzautori>
    <amNumurs xmlns="801ff49e-5150-41f0-9cd7-015d16134d38">41-23132</amNumurs>
    <amPiekluvesLimenaPamatojums xmlns="801ff49e-5150-41f0-9cd7-015d16134d3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Brīvā forma" ma:contentTypeID="0x010100B1C2858224DA4374904E017A8E9DA54800111371DAB2CD804E87168C47C4029F89" ma:contentTypeVersion="347" ma:contentTypeDescription="Izveidot jaunu dokumentu." ma:contentTypeScope="" ma:versionID="1dfff0afa0a498f98851409206b90a02">
  <xsd:schema xmlns:xsd="http://www.w3.org/2001/XMLSchema" xmlns:xs="http://www.w3.org/2001/XMLSchema" xmlns:p="http://schemas.microsoft.com/office/2006/metadata/properties" xmlns:ns2="ec5eb65c-7d19-4b23-bf65-ca68bcd53ae2" xmlns:ns3="801ff49e-5150-41f0-9cd7-015d16134d38" xmlns:ns4="21a93588-6fe8-41e9-94dc-424b783ca979" xmlns:ns5="aaa33240-aed4-492d-84f2-cf9262a9abbc" targetNamespace="http://schemas.microsoft.com/office/2006/metadata/properties" ma:root="true" ma:fieldsID="f0398c9bca58da6a7ed7e5da1068e1f8" ns2:_="" ns3:_="" ns4:_="" ns5:_="">
    <xsd:import namespace="ec5eb65c-7d19-4b23-bf65-ca68bcd53ae2"/>
    <xsd:import namespace="801ff49e-5150-41f0-9cd7-015d16134d38"/>
    <xsd:import namespace="21a93588-6fe8-41e9-94dc-424b783ca979"/>
    <xsd:import namespace="aaa33240-aed4-492d-84f2-cf9262a9abbc"/>
    <xsd:element name="properties">
      <xsd:complexType>
        <xsd:sequence>
          <xsd:element name="documentManagement">
            <xsd:complexType>
              <xsd:all>
                <xsd:element ref="ns2:amPiekluvesLimenis" minOccurs="0"/>
                <xsd:element ref="ns3:amKonfTermins" minOccurs="0"/>
                <xsd:element ref="ns3:amPiekluvesLimenaPamatojums" minOccurs="0"/>
                <xsd:element ref="ns4:aee6b300c46d41ecb957189889b62b92" minOccurs="0"/>
                <xsd:element ref="ns4:TaxCatchAll" minOccurs="0"/>
                <xsd:element ref="ns4:TaxCatchAllLabel" minOccurs="0"/>
                <xsd:element ref="ns3:amNumurs" minOccurs="0"/>
                <xsd:element ref="ns3:amRegistresanasDatums" minOccurs="0"/>
                <xsd:element ref="ns3:amLietasNumurs" minOccurs="0"/>
                <xsd:element ref="ns3:amDokRoutingState" minOccurs="0"/>
                <xsd:element ref="ns3:amDokParakstitaji" minOccurs="0"/>
                <xsd:element ref="ns3:amSagatavotajs" minOccurs="0"/>
                <xsd:element ref="ns3:amLidzautori" minOccurs="0"/>
                <xsd:element ref="ns5:LTT_UniqueId" minOccurs="0"/>
                <xsd:element ref="ns5:LTT_RelatedDocumentsField" minOccurs="0"/>
                <xsd:element ref="ns4:n85de85c44494d77850ec883bf791ea1" minOccurs="0"/>
                <xsd:element ref="ns3:amPiezimes" minOccurs="0"/>
                <xsd:element ref="ns3:amDokPielikumi" minOccurs="0"/>
                <xsd:element ref="ns3:amAdresats" minOccurs="0"/>
                <xsd:element ref="ns2:amIerobezotaPieejamiba" minOccurs="0"/>
                <xsd:element ref="ns2:amDienestaVajadzibam" minOccurs="0"/>
                <xsd:element ref="ns3:amDokumentaIndeks" minOccurs="0"/>
                <xsd:element ref="ns3:amDokSaturs" minOccurs="0"/>
                <xsd:element ref="ns3:amLapuSkai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5eb65c-7d19-4b23-bf65-ca68bcd53ae2" elementFormDefault="qualified">
    <xsd:import namespace="http://schemas.microsoft.com/office/2006/documentManagement/types"/>
    <xsd:import namespace="http://schemas.microsoft.com/office/infopath/2007/PartnerControls"/>
    <xsd:element name="amPiekluvesLimenis" ma:index="8" nillable="true" ma:displayName="Pieejamība" ma:description="Pagaidu lauks ar aprēķinātu pieejamības vērtību" ma:hidden="true" ma:internalName="amPiekluvesLimenis" ma:readOnly="true">
      <xsd:simpleType>
        <xsd:restriction base="dms:Text">
          <xsd:maxLength value="255"/>
        </xsd:restriction>
      </xsd:simpleType>
    </xsd:element>
    <xsd:element name="amIerobezotaPieejamiba" ma:index="29" nillable="true" ma:displayName="Tikai tiem, kam vajadzība zināt" ma:default="Nē" ma:description="" ma:format="Dropdown" ma:internalName="amIerobezotaPieejamiba" ma:readOnly="false">
      <xsd:simpleType>
        <xsd:restriction base="dms:Choice">
          <xsd:enumeration value="Jā"/>
          <xsd:enumeration value="Nē"/>
        </xsd:restriction>
      </xsd:simpleType>
    </xsd:element>
    <xsd:element name="amDienestaVajadzibam" ma:index="30" nillable="true" ma:displayName="Dienesta vajadzībām" ma:default="Nē" ma:description="" ma:format="Dropdown" ma:internalName="amDienestaVajadzibam" ma:readOnly="false">
      <xsd:simpleType>
        <xsd:restriction base="dms:Choice">
          <xsd:enumeration value="Jā"/>
          <xsd:enumeration value="Nē"/>
        </xsd:restriction>
      </xsd:simpleType>
    </xsd:element>
  </xsd:schema>
  <xsd:schema xmlns:xsd="http://www.w3.org/2001/XMLSchema" xmlns:xs="http://www.w3.org/2001/XMLSchema" xmlns:dms="http://schemas.microsoft.com/office/2006/documentManagement/types" xmlns:pc="http://schemas.microsoft.com/office/infopath/2007/PartnerControls" targetNamespace="801ff49e-5150-41f0-9cd7-015d16134d38" elementFormDefault="qualified">
    <xsd:import namespace="http://schemas.microsoft.com/office/2006/documentManagement/types"/>
    <xsd:import namespace="http://schemas.microsoft.com/office/infopath/2007/PartnerControls"/>
    <xsd:element name="amKonfTermins" ma:index="9" nillable="true" ma:displayName="Statusa pārskatīšanas laiks" ma:description="" ma:format="DateOnly" ma:hidden="true" ma:internalName="amKonfTermins" ma:readOnly="true">
      <xsd:simpleType>
        <xsd:restriction base="dms:DateTime"/>
      </xsd:simpleType>
    </xsd:element>
    <xsd:element name="amPiekluvesLimenaPamatojums" ma:index="10" nillable="true" ma:displayName="Ierobežotas pieejamības pamatojums" ma:description="" ma:hidden="true" ma:internalName="amPiekluvesLimenaPamatojums" ma:readOnly="true">
      <xsd:simpleType>
        <xsd:restriction base="dms:Choice">
          <xsd:enumeration value=""/>
          <xsd:enumeration value=""/>
          <xsd:enumeration value=""/>
          <xsd:enumeration value=""/>
          <xsd:enumeration value="Noteikts ar likumu"/>
          <xsd:enumeration value="Paredzēta un noteikta iestādes iekšējai lietošanai"/>
          <xsd:enumeration value="Komercnoslēpums"/>
          <xsd:enumeration value="Par fiziskās personas privāto dzīvi"/>
          <xsd:enumeration value="Attiecas uz atestācijas, konkursu u.c. līdzīga rakstura novērtējumu procesu"/>
          <xsd:enumeration value="Dienesta vajadzībām"/>
          <xsd:enumeration value="NATO informācija &quot;NATO UNCLASSIFIED&quot;"/>
          <xsd:enumeration value="ES informācija &quot;LIMITE&quot;"/>
        </xsd:restriction>
      </xsd:simpleType>
    </xsd:element>
    <xsd:element name="amNumurs" ma:index="15" nillable="true" ma:displayName="Reģistrācijas numurs" ma:description="" ma:hidden="true" ma:internalName="amNumurs" ma:readOnly="true">
      <xsd:simpleType>
        <xsd:restriction base="dms:Text">
          <xsd:maxLength value="255"/>
        </xsd:restriction>
      </xsd:simpleType>
    </xsd:element>
    <xsd:element name="amRegistresanasDatums" ma:index="16" nillable="true" ma:displayName="Reģistrācijas datums" ma:description="" ma:format="DateOnly" ma:hidden="true" ma:internalName="amRegistresanasDatums" ma:readOnly="true">
      <xsd:simpleType>
        <xsd:restriction base="dms:DateTime"/>
      </xsd:simpleType>
    </xsd:element>
    <xsd:element name="amLietasNumurs" ma:index="17" nillable="true" ma:displayName="Lieta" ma:description="" ma:hidden="true" ma:internalName="amLietasNumurs" ma:readOnly="true">
      <xsd:simpleType>
        <xsd:restriction base="dms:Note"/>
      </xsd:simpleType>
    </xsd:element>
    <xsd:element name="amDokRoutingState" ma:index="18" nillable="true" ma:displayName="Dokumenta stāvoklis" ma:default="Izstrādē" ma:format="Dropdown" ma:internalName="amDokRoutingState" ma:readOnly="true">
      <xsd:simpleType>
        <xsd:restriction base="dms:Choice">
          <xsd:enumeration value="Izstrādē"/>
          <xsd:enumeration value="Izstrāde pabeigta"/>
          <xsd:enumeration value="Šķirotavā"/>
          <xsd:enumeration value="Reģistrēts"/>
          <xsd:enumeration value="Šķirošana pabeigta"/>
          <xsd:enumeration value="Reģistrā"/>
          <xsd:enumeration value="Beidzies glabāšanas termiņš"/>
        </xsd:restriction>
      </xsd:simpleType>
    </xsd:element>
    <xsd:element name="amDokParakstitaji" ma:index="19" nillable="true" ma:displayName="Parakstītājs (ĀM)" ma:description="" ma:hidden="true" ma:list="UserInfo" ma:SharePointGroup="0" ma:internalName="amDokParakstitaji" ma:readOnly="true" ma:showField="Titl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mSagatavotajs" ma:index="20" nillable="true" ma:displayName="Sagatavotājs (ĀM)" ma:description="" ma:hidden="true" ma:list="UserInfo" ma:SharePointGroup="0" ma:internalName="amSagatavotajs" ma:readOnly="tru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mLidzautori" ma:index="21" nillable="true" ma:displayName="Līdzautori" ma:description="" ma:hidden="true" ma:list="UserInfo" ma:SharePointGroup="0" ma:internalName="amLidzautori" ma:readOnly="true" ma:showField="Titl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mPiezimes" ma:index="26" nillable="true" ma:displayName="Piezīmes" ma:description="" ma:internalName="amPiezimes" ma:readOnly="false">
      <xsd:simpleType>
        <xsd:restriction base="dms:Note"/>
      </xsd:simpleType>
    </xsd:element>
    <xsd:element name="amDokPielikumi" ma:index="27" nillable="true" ma:displayName="Pielikumi" ma:description="" ma:internalName="amDokPielikumi" ma:readOnly="false">
      <xsd:simpleType>
        <xsd:restriction base="dms:Note"/>
      </xsd:simpleType>
    </xsd:element>
    <xsd:element name="amAdresats" ma:index="28" nillable="true" ma:displayName="Adresāta nosaukums" ma:description="" ma:internalName="amAdresats" ma:readOnly="false">
      <xsd:simpleType>
        <xsd:restriction base="dms:Note"/>
      </xsd:simpleType>
    </xsd:element>
    <xsd:element name="amDokumentaIndeks" ma:index="31" nillable="true" ma:displayName="Dokumenta indekss" ma:description="" ma:internalName="amDokumentaIndeks" ma:readOnly="false">
      <xsd:simpleType>
        <xsd:restriction base="dms:Text">
          <xsd:maxLength value="255"/>
        </xsd:restriction>
      </xsd:simpleType>
    </xsd:element>
    <xsd:element name="amDokSaturs" ma:index="32" nillable="true" ma:displayName="Saturs" ma:description="" ma:internalName="amDokSaturs" ma:readOnly="false">
      <xsd:simpleType>
        <xsd:restriction base="dms:Note"/>
      </xsd:simpleType>
    </xsd:element>
    <xsd:element name="amLapuSkaits" ma:index="33" nillable="true" ma:displayName="Lapu skaits" ma:decimals="0" ma:description="" ma:internalName="amLapuSkaits" ma:readOnly="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21a93588-6fe8-41e9-94dc-424b783ca979" elementFormDefault="qualified">
    <xsd:import namespace="http://schemas.microsoft.com/office/2006/documentManagement/types"/>
    <xsd:import namespace="http://schemas.microsoft.com/office/infopath/2007/PartnerControls"/>
    <xsd:element name="aee6b300c46d41ecb957189889b62b92" ma:index="11" nillable="true" ma:taxonomy="true" ma:internalName="aee6b300c46d41ecb957189889b62b92" ma:taxonomyFieldName="amStrukturvieniba" ma:displayName="Struktūrvienība" ma:readOnly="true" ma:fieldId="{aee6b300-c46d-41ec-b957-189889b62b92}" ma:sspId="05fd8e5c-e166-4372-bd4c-18511f509f6b" ma:termSetId="b854d195-98f6-4c92-ac03-32ebed813a36" ma:anchorId="00000000-0000-0000-0000-000000000000" ma:open="false" ma:isKeyword="false">
      <xsd:complexType>
        <xsd:sequence>
          <xsd:element ref="pc:Terms" minOccurs="0" maxOccurs="1"/>
        </xsd:sequence>
      </xsd:complexType>
    </xsd:element>
    <xsd:element name="TaxCatchAll" ma:index="12" nillable="true" ma:displayName="Taxonomy Catch All Column" ma:description="" ma:hidden="true" ma:list="{c5463419-7522-4bf4-a4ad-df1a42e875ff}" ma:internalName="TaxCatchAll" ma:showField="CatchAllData" ma:web="ec5eb65c-7d19-4b23-bf65-ca68bcd53ae2">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c5463419-7522-4bf4-a4ad-df1a42e875ff}" ma:internalName="TaxCatchAllLabel" ma:readOnly="true" ma:showField="CatchAllDataLabel" ma:web="ec5eb65c-7d19-4b23-bf65-ca68bcd53ae2">
      <xsd:complexType>
        <xsd:complexContent>
          <xsd:extension base="dms:MultiChoiceLookup">
            <xsd:sequence>
              <xsd:element name="Value" type="dms:Lookup" maxOccurs="unbounded" minOccurs="0" nillable="true"/>
            </xsd:sequence>
          </xsd:extension>
        </xsd:complexContent>
      </xsd:complexType>
    </xsd:element>
    <xsd:element name="n85de85c44494d77850ec883bf791ea1" ma:index="24" nillable="true" ma:taxonomy="true" ma:internalName="n85de85c44494d77850ec883bf791ea1" ma:taxonomyFieldName="amRegistrStrukturvieniba" ma:displayName="Reģistrācijas struktūrvienība" ma:readOnly="false" ma:fieldId="{785de85c-4449-4d77-850e-c883bf791ea1}" ma:sspId="05fd8e5c-e166-4372-bd4c-18511f509f6b" ma:termSetId="b854d195-98f6-4c92-ac03-32ebed813a3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aa33240-aed4-492d-84f2-cf9262a9abbc" elementFormDefault="qualified">
    <xsd:import namespace="http://schemas.microsoft.com/office/2006/documentManagement/types"/>
    <xsd:import namespace="http://schemas.microsoft.com/office/infopath/2007/PartnerControls"/>
    <xsd:element name="LTT_UniqueId" ma:index="22" nillable="true" ma:displayName="Unikāls Id" ma:default="" ma:hidden="true" ma:internalName="LTT_UniqueId" ma:readOnly="false">
      <xsd:simpleType>
        <xsd:restriction base="dms:Unknown"/>
      </xsd:simpleType>
    </xsd:element>
    <xsd:element name="LTT_RelatedDocumentsField" ma:index="23" nillable="true" ma:displayName="Saistītie ieraksti" ma:default="" ma:hidden="true" ma:internalName="LTT_RelatedDocumentsField"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spe:Receivers xmlns:spe="http://schemas.microsoft.com/sharepoint/events">
  <Receiver>
    <Name>UniqueIdEventReceiverAdded</Name>
    <Synchronization>Synchronous</Synchronization>
    <Type>10001</Type>
    <SequenceNumber>11000</SequenceNumber>
    <Assembly>LTT.RelatedListItems, Version=1.0.0.0, Culture=neutral, PublicKeyToken=5eefd3befc9c1ada</Assembly>
    <Class>LTT.RelatedListItems.EventReceivers.UniqueIdEventReceiver</Class>
    <Data/>
    <Filter/>
  </Receiver>
  <Receiver>
    <Name>UniqueIdEventReceiverUpdated</Name>
    <Synchronization>Synchronous</Synchronization>
    <Type>10002</Type>
    <SequenceNumber>11000</SequenceNumber>
    <Assembly>LTT.RelatedListItems, Version=1.0.0.0, Culture=neutral, PublicKeyToken=5eefd3befc9c1ada</Assembly>
    <Class>LTT.RelatedListItems.EventReceivers.UniqueIdEventReceiver</Class>
    <Data/>
    <Filter/>
  </Receiver>
  <Receiver>
    <Name>UniqueIdEventReceiverDeleting</Name>
    <Synchronization>Synchronous</Synchronization>
    <Type>3</Type>
    <SequenceNumber>11000</SequenceNumber>
    <Assembly>LTT.RelatedListItems, Version=1.0.0.0, Culture=neutral, PublicKeyToken=5eefd3befc9c1ada</Assembly>
    <Class>LTT.RelatedListItems.EventReceivers.UniqueIdEventReceiver</Class>
    <Data/>
    <Filter/>
  </Receiver>
</spe:Receivers>
</file>

<file path=customXml/itemProps1.xml><?xml version="1.0" encoding="utf-8"?>
<ds:datastoreItem xmlns:ds="http://schemas.openxmlformats.org/officeDocument/2006/customXml" ds:itemID="{95AA0A68-CA2A-4767-AB1C-6AE1F0C8F939}">
  <ds:schemaRefs>
    <ds:schemaRef ds:uri="Microsoft.SharePoint.Taxonomy.ContentTypeSync"/>
  </ds:schemaRefs>
</ds:datastoreItem>
</file>

<file path=customXml/itemProps2.xml><?xml version="1.0" encoding="utf-8"?>
<ds:datastoreItem xmlns:ds="http://schemas.openxmlformats.org/officeDocument/2006/customXml" ds:itemID="{22F73936-F1F3-4609-A3BB-54B4916B4620}">
  <ds:schemaRefs>
    <ds:schemaRef ds:uri="http://schemas.microsoft.com/office/2006/metadata/properties"/>
    <ds:schemaRef ds:uri="http://schemas.microsoft.com/office/infopath/2007/PartnerControls"/>
    <ds:schemaRef ds:uri="aaa33240-aed4-492d-84f2-cf9262a9abbc"/>
    <ds:schemaRef ds:uri="801ff49e-5150-41f0-9cd7-015d16134d38"/>
    <ds:schemaRef ds:uri="ec5eb65c-7d19-4b23-bf65-ca68bcd53ae2"/>
    <ds:schemaRef ds:uri="21a93588-6fe8-41e9-94dc-424b783ca979"/>
  </ds:schemaRefs>
</ds:datastoreItem>
</file>

<file path=customXml/itemProps3.xml><?xml version="1.0" encoding="utf-8"?>
<ds:datastoreItem xmlns:ds="http://schemas.openxmlformats.org/officeDocument/2006/customXml" ds:itemID="{3E499EAA-4A8E-416A-B624-439C1DB41D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5eb65c-7d19-4b23-bf65-ca68bcd53ae2"/>
    <ds:schemaRef ds:uri="801ff49e-5150-41f0-9cd7-015d16134d38"/>
    <ds:schemaRef ds:uri="21a93588-6fe8-41e9-94dc-424b783ca979"/>
    <ds:schemaRef ds:uri="aaa33240-aed4-492d-84f2-cf9262a9ab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C2FE130-4163-4579-B752-32496830384B}">
  <ds:schemaRefs>
    <ds:schemaRef ds:uri="http://schemas.microsoft.com/sharepoint/v3/contenttype/forms"/>
  </ds:schemaRefs>
</ds:datastoreItem>
</file>

<file path=customXml/itemProps5.xml><?xml version="1.0" encoding="utf-8"?>
<ds:datastoreItem xmlns:ds="http://schemas.openxmlformats.org/officeDocument/2006/customXml" ds:itemID="{71A1CBDC-E039-413C-8129-C2391ABB02E9}">
  <ds:schemaRefs>
    <ds:schemaRef ds:uri="http://schemas.openxmlformats.org/officeDocument/2006/bibliography"/>
  </ds:schemaRefs>
</ds:datastoreItem>
</file>

<file path=customXml/itemProps6.xml><?xml version="1.0" encoding="utf-8"?>
<ds:datastoreItem xmlns:ds="http://schemas.openxmlformats.org/officeDocument/2006/customXml" ds:itemID="{3CFF481E-93A8-45CE-983D-1B4A5D921762}">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32817</Words>
  <Characters>18706</Characters>
  <Application>Microsoft Office Word</Application>
  <DocSecurity>0</DocSecurity>
  <Lines>155</Lines>
  <Paragraphs>102</Paragraphs>
  <ScaleCrop>false</ScaleCrop>
  <HeadingPairs>
    <vt:vector size="2" baseType="variant">
      <vt:variant>
        <vt:lpstr>Title</vt:lpstr>
      </vt:variant>
      <vt:variant>
        <vt:i4>1</vt:i4>
      </vt:variant>
    </vt:vector>
  </HeadingPairs>
  <TitlesOfParts>
    <vt:vector size="1" baseType="lpstr">
      <vt:lpstr/>
    </vt:vector>
  </TitlesOfParts>
  <Company>MFA Latvia</Company>
  <LinksUpToDate>false</LinksUpToDate>
  <CharactersWithSpaces>51421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Kristine Lice</dc:creator>
  <cp:keywords/>
  <dc:description/>
  <cp:lastModifiedBy>Aija Šurna</cp:lastModifiedBy>
  <cp:revision>3</cp:revision>
  <cp:lastPrinted>2023-01-10T13:58:00Z</cp:lastPrinted>
  <dcterms:created xsi:type="dcterms:W3CDTF">2023-08-11T13:41:00Z</dcterms:created>
  <dcterms:modified xsi:type="dcterms:W3CDTF">2023-08-14T07:58:00Z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0x010100B1C2858224DA4374904E017A8E9DA54800111371DAB2CD804E87168C47C4029F89</vt:lpwstr>
  </property>
  <property fmtid="{D5CDD505-2E9C-101B-9397-08002B2CF9AE}" pid="3" name="amStrukturvieniba">
    <vt:lpwstr>718;#Sankciju nodaļa|235f3d2e-8a78-42ae-acdc-86ab702d093c</vt:lpwstr>
  </property>
  <property fmtid="{D5CDD505-2E9C-101B-9397-08002B2CF9AE}" pid="4" name="amRegistrStrukturvieniba">
    <vt:lpwstr>715;#Juridiskais departaments|80389126-756d-43e7-9749-45a979477164</vt:lpwstr>
  </property>
  <property fmtid="{D5CDD505-2E9C-101B-9397-08002B2CF9AE}" pid="5" name="_dlc_policyId">
    <vt:lpwstr/>
  </property>
  <property fmtid="{D5CDD505-2E9C-101B-9397-08002B2CF9AE}" pid="6" name="ItemRetentionFormula">
    <vt:lpwstr/>
  </property>
  <property fmtid="{D5CDD505-2E9C-101B-9397-08002B2CF9AE}" pid="7" name="TaxKeywordTaxHTField">
    <vt:lpwstr/>
  </property>
  <property fmtid="{D5CDD505-2E9C-101B-9397-08002B2CF9AE}" pid="8" name="amPazimes">
    <vt:lpwstr/>
  </property>
  <property fmtid="{D5CDD505-2E9C-101B-9397-08002B2CF9AE}" pid="9" name="h71ae947574d4b79a5c438e93525dbed">
    <vt:lpwstr/>
  </property>
  <property fmtid="{D5CDD505-2E9C-101B-9397-08002B2CF9AE}" pid="10" name="amKlasifikators3">
    <vt:lpwstr/>
  </property>
  <property fmtid="{D5CDD505-2E9C-101B-9397-08002B2CF9AE}" pid="11" name="b6ce33424859414bb055d9baa8a6747d">
    <vt:lpwstr/>
  </property>
  <property fmtid="{D5CDD505-2E9C-101B-9397-08002B2CF9AE}" pid="12" name="amKlasifikators1">
    <vt:lpwstr/>
  </property>
  <property fmtid="{D5CDD505-2E9C-101B-9397-08002B2CF9AE}" pid="13" name="bd7b18180f0f400ca769f616f0c275d4">
    <vt:lpwstr/>
  </property>
  <property fmtid="{D5CDD505-2E9C-101B-9397-08002B2CF9AE}" pid="14" name="_docset_NoMedatataSyncRequired">
    <vt:lpwstr>False</vt:lpwstr>
  </property>
  <property fmtid="{D5CDD505-2E9C-101B-9397-08002B2CF9AE}" pid="15" name="amKlasifikators4">
    <vt:lpwstr/>
  </property>
  <property fmtid="{D5CDD505-2E9C-101B-9397-08002B2CF9AE}" pid="16" name="g1d73c0bd3d74d51b9f1d6542264a3d0">
    <vt:lpwstr/>
  </property>
  <property fmtid="{D5CDD505-2E9C-101B-9397-08002B2CF9AE}" pid="17" name="fd98f198e6504849b4ef719fdb39b6db">
    <vt:lpwstr/>
  </property>
  <property fmtid="{D5CDD505-2E9C-101B-9397-08002B2CF9AE}" pid="18" name="amKlasifikators2">
    <vt:lpwstr/>
  </property>
  <property fmtid="{D5CDD505-2E9C-101B-9397-08002B2CF9AE}" pid="19" name="amNosutisanasVeids">
    <vt:lpwstr/>
  </property>
</Properties>
</file>