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A0820" w14:textId="1571C8B0" w:rsidR="00F56326" w:rsidRPr="005153CC" w:rsidRDefault="00D005C2" w:rsidP="00B37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153CC">
        <w:rPr>
          <w:rFonts w:ascii="Times New Roman" w:eastAsia="Times New Roman" w:hAnsi="Times New Roman" w:cs="Times New Roman"/>
          <w:sz w:val="24"/>
          <w:szCs w:val="24"/>
        </w:rPr>
        <w:t xml:space="preserve">4. pielikums </w:t>
      </w:r>
      <w:r w:rsidR="00BB2F3F" w:rsidRPr="005153CC">
        <w:rPr>
          <w:rFonts w:ascii="Times New Roman" w:eastAsia="Times New Roman" w:hAnsi="Times New Roman" w:cs="Times New Roman"/>
          <w:sz w:val="24"/>
          <w:szCs w:val="24"/>
        </w:rPr>
        <w:t xml:space="preserve">informatīvajam ziņojumam </w:t>
      </w:r>
    </w:p>
    <w:p w14:paraId="0C352AF9" w14:textId="6532146D" w:rsidR="00CC4B39" w:rsidRPr="005153CC" w:rsidRDefault="00CC4B39" w:rsidP="00B37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153CC">
        <w:rPr>
          <w:rFonts w:ascii="Times New Roman" w:eastAsia="Times New Roman" w:hAnsi="Times New Roman" w:cs="Times New Roman"/>
          <w:sz w:val="24"/>
          <w:szCs w:val="24"/>
        </w:rPr>
        <w:t xml:space="preserve">"Par </w:t>
      </w:r>
      <w:r w:rsidR="00232F58" w:rsidRPr="005153CC">
        <w:rPr>
          <w:rFonts w:ascii="Times New Roman" w:eastAsia="Times New Roman" w:hAnsi="Times New Roman" w:cs="Times New Roman"/>
          <w:sz w:val="24"/>
          <w:szCs w:val="24"/>
        </w:rPr>
        <w:t>valsts pārvaldes Vienotā pakalpojumu centra izveides progresu</w:t>
      </w:r>
    </w:p>
    <w:p w14:paraId="0C23750E" w14:textId="7F2F5C9E" w:rsidR="00232F58" w:rsidRDefault="00232F58" w:rsidP="00B37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153CC">
        <w:rPr>
          <w:rFonts w:ascii="Times New Roman" w:eastAsia="Times New Roman" w:hAnsi="Times New Roman" w:cs="Times New Roman"/>
          <w:sz w:val="24"/>
          <w:szCs w:val="24"/>
        </w:rPr>
        <w:t xml:space="preserve">laika periodā no 2024. gada </w:t>
      </w:r>
      <w:r w:rsidR="008665CE" w:rsidRPr="005153CC">
        <w:rPr>
          <w:rFonts w:ascii="Times New Roman" w:eastAsia="Times New Roman" w:hAnsi="Times New Roman" w:cs="Times New Roman"/>
          <w:sz w:val="24"/>
          <w:szCs w:val="24"/>
        </w:rPr>
        <w:t>1. jūlija līdz 2024. gada 30. novembrim"</w:t>
      </w:r>
    </w:p>
    <w:p w14:paraId="002DE078" w14:textId="77777777" w:rsidR="008665CE" w:rsidRPr="005153CC" w:rsidRDefault="008665CE" w:rsidP="005153CC">
      <w:pPr>
        <w:spacing w:after="120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042D5B58" w14:textId="4E8CD5BF" w:rsidR="00533B55" w:rsidRDefault="00926B3A" w:rsidP="008665C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Par Ekonomikas ministrijas īstenoto </w:t>
      </w:r>
      <w:r w:rsidR="008A7293">
        <w:rPr>
          <w:rFonts w:ascii="Times New Roman" w:eastAsia="Times New Roman" w:hAnsi="Times New Roman" w:cs="Times New Roman"/>
          <w:b/>
          <w:bCs/>
          <w:sz w:val="28"/>
          <w:szCs w:val="28"/>
        </w:rPr>
        <w:t>ERAF</w:t>
      </w:r>
      <w:r w:rsidR="00B73169" w:rsidRPr="0051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51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projektu </w:t>
      </w:r>
    </w:p>
    <w:p w14:paraId="29CA4A93" w14:textId="3469184B" w:rsidR="00926B3A" w:rsidRPr="008665CE" w:rsidRDefault="00926B3A" w:rsidP="005153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53C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Nr. 2.2.1.1/17/I/031 </w:t>
      </w:r>
      <w:r w:rsidR="008665CE"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  <w:r w:rsidRPr="005153CC">
        <w:rPr>
          <w:rFonts w:ascii="Times New Roman" w:eastAsia="Times New Roman" w:hAnsi="Times New Roman" w:cs="Times New Roman"/>
          <w:b/>
          <w:bCs/>
          <w:sz w:val="28"/>
          <w:szCs w:val="28"/>
        </w:rPr>
        <w:t>Vienotas darba vides izveide visā Ekonomikas ministrijas resorā</w:t>
      </w:r>
      <w:r w:rsidR="008665CE"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</w:p>
    <w:p w14:paraId="0063ED38" w14:textId="77777777" w:rsidR="00926B3A" w:rsidRPr="00DA227A" w:rsidRDefault="00926B3A" w:rsidP="005153C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86D94" w14:textId="659E99E3" w:rsidR="00D2258D" w:rsidRPr="00DA227A" w:rsidRDefault="00DA227A" w:rsidP="005153C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DA227A">
        <w:rPr>
          <w:rFonts w:ascii="Times New Roman" w:hAnsi="Times New Roman" w:cs="Times New Roman"/>
          <w:b/>
          <w:bCs/>
          <w:sz w:val="28"/>
          <w:szCs w:val="28"/>
        </w:rPr>
        <w:t>[1]</w:t>
      </w:r>
      <w:r w:rsidRPr="00DA227A">
        <w:rPr>
          <w:rFonts w:ascii="Times New Roman" w:hAnsi="Times New Roman" w:cs="Times New Roman"/>
          <w:sz w:val="28"/>
          <w:szCs w:val="28"/>
        </w:rPr>
        <w:t xml:space="preserve"> </w:t>
      </w:r>
      <w:r w:rsidR="00D2258D" w:rsidRPr="00DA227A">
        <w:rPr>
          <w:rFonts w:ascii="Times New Roman" w:hAnsi="Times New Roman" w:cs="Times New Roman"/>
          <w:sz w:val="28"/>
          <w:szCs w:val="28"/>
        </w:rPr>
        <w:t>Ekonomikas ministrija</w:t>
      </w:r>
      <w:r w:rsidR="00B73169" w:rsidRPr="00DA227A">
        <w:rPr>
          <w:rFonts w:ascii="Times New Roman" w:hAnsi="Times New Roman" w:cs="Times New Roman"/>
          <w:sz w:val="28"/>
          <w:szCs w:val="28"/>
        </w:rPr>
        <w:t xml:space="preserve"> (turpmāk </w:t>
      </w:r>
      <w:r w:rsidR="00F53AD2" w:rsidRPr="00DA227A">
        <w:rPr>
          <w:sz w:val="28"/>
          <w:szCs w:val="28"/>
        </w:rPr>
        <w:t>–</w:t>
      </w:r>
      <w:r w:rsidR="00B73169" w:rsidRPr="00DA227A">
        <w:rPr>
          <w:rFonts w:ascii="Times New Roman" w:hAnsi="Times New Roman" w:cs="Times New Roman"/>
          <w:sz w:val="28"/>
          <w:szCs w:val="28"/>
        </w:rPr>
        <w:t xml:space="preserve"> EM)</w:t>
      </w:r>
      <w:r w:rsidR="00D2258D" w:rsidRPr="00DA227A">
        <w:rPr>
          <w:rFonts w:ascii="Times New Roman" w:hAnsi="Times New Roman" w:cs="Times New Roman"/>
          <w:sz w:val="28"/>
          <w:szCs w:val="28"/>
        </w:rPr>
        <w:t xml:space="preserve"> ir īstenojusi </w:t>
      </w:r>
      <w:r w:rsidR="00520C19" w:rsidRPr="00DA227A">
        <w:rPr>
          <w:rFonts w:ascii="Times New Roman" w:hAnsi="Times New Roman" w:cs="Times New Roman"/>
          <w:sz w:val="28"/>
          <w:szCs w:val="28"/>
        </w:rPr>
        <w:t>E</w:t>
      </w:r>
      <w:r w:rsidR="00B73169" w:rsidRPr="00DA227A">
        <w:rPr>
          <w:rFonts w:ascii="Times New Roman" w:hAnsi="Times New Roman" w:cs="Times New Roman"/>
          <w:sz w:val="28"/>
          <w:szCs w:val="28"/>
        </w:rPr>
        <w:t xml:space="preserve">iropas </w:t>
      </w:r>
      <w:r w:rsidR="00F53AD2">
        <w:rPr>
          <w:rFonts w:ascii="Times New Roman" w:hAnsi="Times New Roman" w:cs="Times New Roman"/>
          <w:sz w:val="28"/>
          <w:szCs w:val="28"/>
        </w:rPr>
        <w:t>R</w:t>
      </w:r>
      <w:r w:rsidR="00F53AD2" w:rsidRPr="00DA227A">
        <w:rPr>
          <w:rFonts w:ascii="Times New Roman" w:hAnsi="Times New Roman" w:cs="Times New Roman"/>
          <w:sz w:val="28"/>
          <w:szCs w:val="28"/>
        </w:rPr>
        <w:t xml:space="preserve">eģionālās </w:t>
      </w:r>
      <w:r w:rsidR="00B73169" w:rsidRPr="00DA227A">
        <w:rPr>
          <w:rFonts w:ascii="Times New Roman" w:hAnsi="Times New Roman" w:cs="Times New Roman"/>
          <w:sz w:val="28"/>
          <w:szCs w:val="28"/>
        </w:rPr>
        <w:t>attīstības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 fonda</w:t>
      </w:r>
      <w:r w:rsidR="00B73169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 (turpmāk </w:t>
      </w:r>
      <w:r w:rsidR="00F53AD2" w:rsidRPr="00DA227A">
        <w:rPr>
          <w:sz w:val="28"/>
          <w:szCs w:val="28"/>
        </w:rPr>
        <w:t>–</w:t>
      </w:r>
      <w:r w:rsidR="00B73169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 ERAF)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 projektu Nr.</w:t>
      </w:r>
      <w:r w:rsidR="00355517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 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2.2.1.1/17/I/031 </w:t>
      </w:r>
      <w:r w:rsidR="00F53AD2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"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Vienotas darba vides izveide visā Ekonomikas ministrijas resorā</w:t>
      </w:r>
      <w:r w:rsidR="00F53AD2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"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 xml:space="preserve"> (turpmāk – </w:t>
      </w:r>
      <w:r w:rsidR="0031558E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VDV p</w:t>
      </w:r>
      <w:r w:rsidR="00D2258D" w:rsidRPr="00DA227A">
        <w:rPr>
          <w:rStyle w:val="Strong"/>
          <w:rFonts w:ascii="Times New Roman" w:hAnsi="Times New Roman" w:cs="Times New Roman"/>
          <w:b w:val="0"/>
          <w:bCs w:val="0"/>
          <w:color w:val="212529"/>
          <w:sz w:val="28"/>
          <w:szCs w:val="28"/>
        </w:rPr>
        <w:t>rojekts).</w:t>
      </w:r>
    </w:p>
    <w:p w14:paraId="7A90C88A" w14:textId="714962A3" w:rsidR="00D2258D" w:rsidRPr="00DA227A" w:rsidRDefault="0031558E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color w:val="212529"/>
          <w:sz w:val="28"/>
          <w:szCs w:val="28"/>
        </w:rPr>
      </w:pPr>
      <w:r w:rsidRPr="00DA227A">
        <w:rPr>
          <w:color w:val="212529"/>
          <w:sz w:val="28"/>
          <w:szCs w:val="28"/>
        </w:rPr>
        <w:t>VDV p</w:t>
      </w:r>
      <w:r w:rsidR="00D2258D" w:rsidRPr="00DA227A">
        <w:rPr>
          <w:color w:val="212529"/>
          <w:sz w:val="28"/>
          <w:szCs w:val="28"/>
        </w:rPr>
        <w:t xml:space="preserve">rojekta īstenošanas mērķis bija nodrošināt centralizētu, uz modernām tehnoloģijām balstītu informācijas un komunikācijas tehnoloģiju pakalpojumu sniegšanu </w:t>
      </w:r>
      <w:r w:rsidR="00BE50A1" w:rsidRPr="00DA227A">
        <w:rPr>
          <w:color w:val="212529"/>
          <w:sz w:val="28"/>
          <w:szCs w:val="28"/>
        </w:rPr>
        <w:t>EM</w:t>
      </w:r>
      <w:r w:rsidR="00D2258D" w:rsidRPr="00DA227A">
        <w:rPr>
          <w:color w:val="212529"/>
          <w:sz w:val="28"/>
          <w:szCs w:val="28"/>
        </w:rPr>
        <w:t xml:space="preserve"> un </w:t>
      </w:r>
      <w:r w:rsidR="00355517" w:rsidRPr="00DA227A">
        <w:rPr>
          <w:color w:val="212529"/>
          <w:sz w:val="28"/>
          <w:szCs w:val="28"/>
        </w:rPr>
        <w:t>tās resora iestādēs</w:t>
      </w:r>
      <w:r w:rsidR="00D2258D" w:rsidRPr="00DA227A">
        <w:rPr>
          <w:color w:val="212529"/>
          <w:sz w:val="28"/>
          <w:szCs w:val="28"/>
        </w:rPr>
        <w:t>, uzlabojot pamatdarbības procesu elektronizācijas līmeni. </w:t>
      </w:r>
    </w:p>
    <w:p w14:paraId="4470B3A4" w14:textId="7E699C1F" w:rsidR="00355517" w:rsidRPr="00DA227A" w:rsidRDefault="00355517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 xml:space="preserve">Viens no VDV projekta īstenošanas mērķiem bija uzlabot darbības procesu elektronizācijas līmeni, samazinot administratīvo slogu </w:t>
      </w:r>
      <w:r w:rsidR="00791BF6" w:rsidRPr="00DA227A">
        <w:rPr>
          <w:sz w:val="28"/>
          <w:szCs w:val="28"/>
        </w:rPr>
        <w:t>EM</w:t>
      </w:r>
      <w:r w:rsidRPr="00DA227A">
        <w:rPr>
          <w:sz w:val="28"/>
          <w:szCs w:val="28"/>
        </w:rPr>
        <w:t xml:space="preserve"> resorā un nodrošinot datu pieejamību. Lai sasniegtu minēto mērķi, </w:t>
      </w:r>
      <w:r w:rsidR="00791BF6" w:rsidRPr="00DA227A">
        <w:rPr>
          <w:sz w:val="28"/>
          <w:szCs w:val="28"/>
        </w:rPr>
        <w:t>VDV projekta</w:t>
      </w:r>
      <w:r w:rsidRPr="00DA227A">
        <w:rPr>
          <w:sz w:val="28"/>
          <w:szCs w:val="28"/>
        </w:rPr>
        <w:t xml:space="preserve"> ietvaros tika ieviesti šādi risinājumi:</w:t>
      </w:r>
    </w:p>
    <w:p w14:paraId="32A8814E" w14:textId="29C3FC14" w:rsidR="00355517" w:rsidRPr="00DA227A" w:rsidRDefault="00355517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 xml:space="preserve">1) </w:t>
      </w:r>
      <w:r w:rsidR="00791BF6" w:rsidRPr="00DA227A">
        <w:rPr>
          <w:sz w:val="28"/>
          <w:szCs w:val="28"/>
        </w:rPr>
        <w:t>f</w:t>
      </w:r>
      <w:r w:rsidRPr="00DA227A">
        <w:rPr>
          <w:sz w:val="28"/>
          <w:szCs w:val="28"/>
        </w:rPr>
        <w:t>inanšu un budžeta plānošanas un prognozēšanas risinājums;</w:t>
      </w:r>
    </w:p>
    <w:p w14:paraId="0575684E" w14:textId="10829540" w:rsidR="00355517" w:rsidRPr="00DA227A" w:rsidRDefault="00355517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>2)</w:t>
      </w:r>
      <w:r w:rsidR="00791BF6" w:rsidRPr="00DA227A">
        <w:rPr>
          <w:sz w:val="28"/>
          <w:szCs w:val="28"/>
        </w:rPr>
        <w:t xml:space="preserve"> d</w:t>
      </w:r>
      <w:r w:rsidRPr="00DA227A">
        <w:rPr>
          <w:sz w:val="28"/>
          <w:szCs w:val="28"/>
        </w:rPr>
        <w:t>atu analīzes risinājums, kura ietvaros tiek nodrošināta arī attiecīgā rīka datu saskarne ar finanšu un budžeta plānošanas un prognozēšanas programmu.</w:t>
      </w:r>
    </w:p>
    <w:p w14:paraId="7FED0457" w14:textId="7CA46E6B" w:rsidR="00F4514A" w:rsidRPr="00DA227A" w:rsidRDefault="00791BF6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>EM</w:t>
      </w:r>
      <w:r w:rsidR="00520C19" w:rsidRPr="00DA227A">
        <w:rPr>
          <w:sz w:val="28"/>
          <w:szCs w:val="28"/>
        </w:rPr>
        <w:t xml:space="preserve"> atbilstoši ERAF īstenošanas nosacījumiem ir saistoši</w:t>
      </w:r>
      <w:r w:rsidR="002923C5" w:rsidRPr="00DA227A">
        <w:rPr>
          <w:sz w:val="28"/>
          <w:szCs w:val="28"/>
        </w:rPr>
        <w:t xml:space="preserve"> nodrošināt</w:t>
      </w:r>
      <w:r w:rsidR="00520C19" w:rsidRPr="00DA227A">
        <w:rPr>
          <w:sz w:val="28"/>
          <w:szCs w:val="28"/>
        </w:rPr>
        <w:t xml:space="preserve"> </w:t>
      </w:r>
      <w:r w:rsidR="0031558E" w:rsidRPr="00DA227A">
        <w:rPr>
          <w:sz w:val="28"/>
          <w:szCs w:val="28"/>
        </w:rPr>
        <w:t>VDV p</w:t>
      </w:r>
      <w:r w:rsidR="00520C19" w:rsidRPr="00DA227A">
        <w:rPr>
          <w:sz w:val="28"/>
          <w:szCs w:val="28"/>
        </w:rPr>
        <w:t xml:space="preserve">rojekta ietvaros </w:t>
      </w:r>
      <w:r w:rsidR="00355517" w:rsidRPr="00DA227A">
        <w:rPr>
          <w:sz w:val="28"/>
          <w:szCs w:val="28"/>
        </w:rPr>
        <w:t xml:space="preserve">ieviesto risinājumu uzturēšanu </w:t>
      </w:r>
      <w:r w:rsidR="00520C19" w:rsidRPr="00DA227A">
        <w:rPr>
          <w:sz w:val="28"/>
          <w:szCs w:val="28"/>
        </w:rPr>
        <w:t>vismaz piecus gadus pēc projekta nobeiguma</w:t>
      </w:r>
      <w:r w:rsidR="00F53AD2">
        <w:rPr>
          <w:sz w:val="28"/>
          <w:szCs w:val="28"/>
        </w:rPr>
        <w:t xml:space="preserve"> </w:t>
      </w:r>
      <w:r w:rsidR="00F53AD2" w:rsidRPr="00DA227A">
        <w:rPr>
          <w:sz w:val="28"/>
          <w:szCs w:val="28"/>
        </w:rPr>
        <w:t>–</w:t>
      </w:r>
      <w:r w:rsidR="00355517" w:rsidRPr="00DA227A">
        <w:rPr>
          <w:sz w:val="28"/>
          <w:szCs w:val="28"/>
        </w:rPr>
        <w:t xml:space="preserve"> līdz 2028.</w:t>
      </w:r>
      <w:r w:rsidR="002923C5" w:rsidRPr="00DA227A">
        <w:rPr>
          <w:sz w:val="28"/>
          <w:szCs w:val="28"/>
        </w:rPr>
        <w:t xml:space="preserve"> </w:t>
      </w:r>
      <w:r w:rsidR="00355517" w:rsidRPr="00DA227A">
        <w:rPr>
          <w:sz w:val="28"/>
          <w:szCs w:val="28"/>
        </w:rPr>
        <w:t>gada 1.</w:t>
      </w:r>
      <w:r w:rsidR="002923C5" w:rsidRPr="00DA227A">
        <w:rPr>
          <w:sz w:val="28"/>
          <w:szCs w:val="28"/>
        </w:rPr>
        <w:t xml:space="preserve"> </w:t>
      </w:r>
      <w:r w:rsidR="00355517" w:rsidRPr="00DA227A">
        <w:rPr>
          <w:sz w:val="28"/>
          <w:szCs w:val="28"/>
        </w:rPr>
        <w:t>martam.</w:t>
      </w:r>
    </w:p>
    <w:p w14:paraId="6BFBC156" w14:textId="16AC40B6" w:rsidR="00242B07" w:rsidRPr="00DA227A" w:rsidRDefault="00DA227A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t>[2]</w:t>
      </w:r>
      <w:r w:rsidRPr="00DA227A">
        <w:rPr>
          <w:sz w:val="28"/>
          <w:szCs w:val="28"/>
        </w:rPr>
        <w:t xml:space="preserve"> </w:t>
      </w:r>
      <w:r w:rsidR="00242B07" w:rsidRPr="00DA227A">
        <w:rPr>
          <w:sz w:val="28"/>
          <w:szCs w:val="28"/>
        </w:rPr>
        <w:t xml:space="preserve">Atbilstoši Valsts kases īstenotā Atveseļošanas un noturības mehānisma projekta </w:t>
      </w:r>
      <w:r w:rsidR="00347662" w:rsidRPr="00DA227A">
        <w:rPr>
          <w:sz w:val="28"/>
          <w:szCs w:val="28"/>
          <w:lang w:eastAsia="en-US"/>
        </w:rPr>
        <w:t>Nr. 2.1.2.1.i.0/</w:t>
      </w:r>
      <w:r w:rsidR="00347662" w:rsidRPr="00DA227A">
        <w:rPr>
          <w:sz w:val="28"/>
          <w:szCs w:val="28"/>
        </w:rPr>
        <w:t xml:space="preserve">1/23/I/VARAM/009 </w:t>
      </w:r>
      <w:r w:rsidR="00F53AD2">
        <w:rPr>
          <w:sz w:val="28"/>
          <w:szCs w:val="28"/>
        </w:rPr>
        <w:t>"</w:t>
      </w:r>
      <w:r w:rsidR="00242B07" w:rsidRPr="00DA227A">
        <w:rPr>
          <w:sz w:val="28"/>
          <w:szCs w:val="28"/>
        </w:rPr>
        <w:t>Valsts pārvaldes vienota valsts finanšu resursu plānošana un pārvaldības grāmatvedības pakalpojumu nodrošinājums, vienotās resursu vadības ieviešana</w:t>
      </w:r>
      <w:r w:rsidR="00F53AD2">
        <w:rPr>
          <w:sz w:val="28"/>
          <w:szCs w:val="28"/>
        </w:rPr>
        <w:t>"</w:t>
      </w:r>
      <w:r w:rsidR="00242B07" w:rsidRPr="00DA227A">
        <w:rPr>
          <w:sz w:val="28"/>
          <w:szCs w:val="28"/>
        </w:rPr>
        <w:t xml:space="preserve"> </w:t>
      </w:r>
      <w:r w:rsidR="00F63C6D" w:rsidRPr="00DA227A">
        <w:rPr>
          <w:sz w:val="28"/>
          <w:szCs w:val="28"/>
        </w:rPr>
        <w:t xml:space="preserve">(turpmāk – Valsts kases projekts) </w:t>
      </w:r>
      <w:r w:rsidR="00242B07" w:rsidRPr="00DA227A">
        <w:rPr>
          <w:sz w:val="28"/>
          <w:szCs w:val="28"/>
        </w:rPr>
        <w:t>ietvaros paredzētām aktivitātēm</w:t>
      </w:r>
      <w:r w:rsidR="00F53AD2">
        <w:rPr>
          <w:sz w:val="28"/>
          <w:szCs w:val="28"/>
        </w:rPr>
        <w:t xml:space="preserve"> </w:t>
      </w:r>
      <w:r w:rsidR="00F63C6D" w:rsidRPr="00DA227A">
        <w:rPr>
          <w:sz w:val="28"/>
          <w:szCs w:val="28"/>
        </w:rPr>
        <w:t>EM</w:t>
      </w:r>
      <w:r w:rsidR="00242B07" w:rsidRPr="00DA227A">
        <w:rPr>
          <w:sz w:val="28"/>
          <w:szCs w:val="28"/>
        </w:rPr>
        <w:t xml:space="preserve"> ar 2025. gada 1.</w:t>
      </w:r>
      <w:r w:rsidR="00F63C6D" w:rsidRPr="00DA227A">
        <w:rPr>
          <w:sz w:val="28"/>
          <w:szCs w:val="28"/>
        </w:rPr>
        <w:t xml:space="preserve"> </w:t>
      </w:r>
      <w:r w:rsidR="00242B07" w:rsidRPr="00DA227A">
        <w:rPr>
          <w:sz w:val="28"/>
          <w:szCs w:val="28"/>
        </w:rPr>
        <w:t xml:space="preserve">janvāri ir jāuzsāk lietot Valsts kases </w:t>
      </w:r>
      <w:r w:rsidR="009C57D6" w:rsidRPr="00DA227A">
        <w:rPr>
          <w:sz w:val="28"/>
          <w:szCs w:val="28"/>
        </w:rPr>
        <w:t>centralizēt</w:t>
      </w:r>
      <w:r w:rsidR="009C57D6">
        <w:rPr>
          <w:sz w:val="28"/>
          <w:szCs w:val="28"/>
        </w:rPr>
        <w:t>o</w:t>
      </w:r>
      <w:r w:rsidR="009C57D6" w:rsidRPr="00DA227A">
        <w:rPr>
          <w:sz w:val="28"/>
          <w:szCs w:val="28"/>
        </w:rPr>
        <w:t xml:space="preserve"> pakalpojum</w:t>
      </w:r>
      <w:r w:rsidR="009C57D6">
        <w:rPr>
          <w:sz w:val="28"/>
          <w:szCs w:val="28"/>
        </w:rPr>
        <w:t>u</w:t>
      </w:r>
      <w:r w:rsidR="00242B07" w:rsidRPr="00DA227A">
        <w:rPr>
          <w:sz w:val="28"/>
          <w:szCs w:val="28"/>
        </w:rPr>
        <w:t>, t.</w:t>
      </w:r>
      <w:r w:rsidR="009C57D6">
        <w:rPr>
          <w:sz w:val="28"/>
          <w:szCs w:val="28"/>
        </w:rPr>
        <w:t xml:space="preserve"> </w:t>
      </w:r>
      <w:r w:rsidR="00242B07" w:rsidRPr="00DA227A">
        <w:rPr>
          <w:sz w:val="28"/>
          <w:szCs w:val="28"/>
        </w:rPr>
        <w:t xml:space="preserve">sk. budžeta plānošanas un finanšu vadības </w:t>
      </w:r>
      <w:r w:rsidR="009C57D6" w:rsidRPr="00DA227A">
        <w:rPr>
          <w:sz w:val="28"/>
          <w:szCs w:val="28"/>
        </w:rPr>
        <w:t>risinājum</w:t>
      </w:r>
      <w:r w:rsidR="009C57D6">
        <w:rPr>
          <w:sz w:val="28"/>
          <w:szCs w:val="28"/>
        </w:rPr>
        <w:t>u</w:t>
      </w:r>
      <w:r w:rsidR="00242B07" w:rsidRPr="00DA227A">
        <w:rPr>
          <w:sz w:val="28"/>
          <w:szCs w:val="28"/>
        </w:rPr>
        <w:t xml:space="preserve">, kas tiek izstrādāts, izmantojot Atveseļošanas un noturības mehānisma finansējumu. </w:t>
      </w:r>
    </w:p>
    <w:p w14:paraId="23AE873B" w14:textId="61187A3B" w:rsidR="00B308CE" w:rsidRPr="00DA227A" w:rsidRDefault="00242B07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>Minēt</w:t>
      </w:r>
      <w:r w:rsidR="0031558E" w:rsidRPr="00DA227A">
        <w:rPr>
          <w:sz w:val="28"/>
          <w:szCs w:val="28"/>
        </w:rPr>
        <w:t>ais</w:t>
      </w:r>
      <w:r w:rsidRPr="00DA227A">
        <w:rPr>
          <w:sz w:val="28"/>
          <w:szCs w:val="28"/>
        </w:rPr>
        <w:t xml:space="preserve"> </w:t>
      </w:r>
      <w:r w:rsidR="00B308CE" w:rsidRPr="00DA227A">
        <w:rPr>
          <w:sz w:val="28"/>
          <w:szCs w:val="28"/>
        </w:rPr>
        <w:t xml:space="preserve">Valsts kases </w:t>
      </w:r>
      <w:r w:rsidRPr="00DA227A">
        <w:rPr>
          <w:sz w:val="28"/>
          <w:szCs w:val="28"/>
        </w:rPr>
        <w:t xml:space="preserve">projekts pārklāj </w:t>
      </w:r>
      <w:r w:rsidR="00F63C6D" w:rsidRPr="00DA227A">
        <w:rPr>
          <w:sz w:val="28"/>
          <w:szCs w:val="28"/>
        </w:rPr>
        <w:t>EM</w:t>
      </w:r>
      <w:r w:rsidRPr="00DA227A">
        <w:rPr>
          <w:sz w:val="28"/>
          <w:szCs w:val="28"/>
        </w:rPr>
        <w:t xml:space="preserve"> </w:t>
      </w:r>
      <w:r w:rsidR="0017148C" w:rsidRPr="00DA227A">
        <w:rPr>
          <w:sz w:val="28"/>
          <w:szCs w:val="28"/>
        </w:rPr>
        <w:t xml:space="preserve">VDV </w:t>
      </w:r>
      <w:r w:rsidRPr="00DA227A">
        <w:rPr>
          <w:sz w:val="28"/>
          <w:szCs w:val="28"/>
        </w:rPr>
        <w:t xml:space="preserve">projekta </w:t>
      </w:r>
      <w:r w:rsidR="00B308CE" w:rsidRPr="00DA227A">
        <w:rPr>
          <w:sz w:val="28"/>
          <w:szCs w:val="28"/>
        </w:rPr>
        <w:t xml:space="preserve">ietvaros ieviesto </w:t>
      </w:r>
      <w:r w:rsidR="0017148C" w:rsidRPr="00DA227A">
        <w:rPr>
          <w:sz w:val="28"/>
          <w:szCs w:val="28"/>
        </w:rPr>
        <w:t>finanšu un budžeta plānošanas un prognozēšanas risinājumu</w:t>
      </w:r>
      <w:r w:rsidR="00B308CE" w:rsidRPr="00DA227A">
        <w:rPr>
          <w:sz w:val="28"/>
          <w:szCs w:val="28"/>
        </w:rPr>
        <w:t>, kā arī minētā risinājuma saskarni ar d</w:t>
      </w:r>
      <w:r w:rsidR="0017148C" w:rsidRPr="00DA227A">
        <w:rPr>
          <w:sz w:val="28"/>
          <w:szCs w:val="28"/>
        </w:rPr>
        <w:t>atu analīzes r</w:t>
      </w:r>
      <w:r w:rsidR="00B308CE" w:rsidRPr="00DA227A">
        <w:rPr>
          <w:sz w:val="28"/>
          <w:szCs w:val="28"/>
        </w:rPr>
        <w:t xml:space="preserve">īku. </w:t>
      </w:r>
    </w:p>
    <w:p w14:paraId="0DD81811" w14:textId="693B4594" w:rsidR="0031558E" w:rsidRPr="00DA227A" w:rsidRDefault="00B308CE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sz w:val="28"/>
          <w:szCs w:val="28"/>
        </w:rPr>
        <w:t>L</w:t>
      </w:r>
      <w:r w:rsidR="0031558E" w:rsidRPr="00DA227A">
        <w:rPr>
          <w:sz w:val="28"/>
          <w:szCs w:val="28"/>
        </w:rPr>
        <w:t>īdz ar to</w:t>
      </w:r>
      <w:r w:rsidR="00320E5D">
        <w:rPr>
          <w:sz w:val="28"/>
          <w:szCs w:val="28"/>
        </w:rPr>
        <w:t xml:space="preserve"> </w:t>
      </w:r>
      <w:r w:rsidR="0031558E" w:rsidRPr="00DA227A">
        <w:rPr>
          <w:sz w:val="28"/>
          <w:szCs w:val="28"/>
        </w:rPr>
        <w:t>VDV projekta ietvaros ieviestā finanšu un budžeta plānošanas un prognozēšanas risinājuma turpmāka uzturēšana vairs nav lietderīga</w:t>
      </w:r>
      <w:r w:rsidRPr="00DA227A">
        <w:rPr>
          <w:sz w:val="28"/>
          <w:szCs w:val="28"/>
        </w:rPr>
        <w:t xml:space="preserve"> un finansiāli pamatota.</w:t>
      </w:r>
    </w:p>
    <w:p w14:paraId="0F1E8F12" w14:textId="1EAE0428" w:rsidR="00183C38" w:rsidRPr="00DA227A" w:rsidRDefault="00242B07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t>[</w:t>
      </w:r>
      <w:r w:rsidR="00B308CE" w:rsidRPr="00DA227A">
        <w:rPr>
          <w:b/>
          <w:bCs/>
          <w:sz w:val="28"/>
          <w:szCs w:val="28"/>
        </w:rPr>
        <w:t>3</w:t>
      </w:r>
      <w:r w:rsidRPr="00DA227A">
        <w:rPr>
          <w:b/>
          <w:bCs/>
          <w:sz w:val="28"/>
          <w:szCs w:val="28"/>
        </w:rPr>
        <w:t>]</w:t>
      </w:r>
      <w:r w:rsidRPr="00DA227A">
        <w:rPr>
          <w:sz w:val="28"/>
          <w:szCs w:val="28"/>
        </w:rPr>
        <w:t xml:space="preserve"> Veiktās finansiālās investīcijas:</w:t>
      </w:r>
    </w:p>
    <w:p w14:paraId="1573C486" w14:textId="0B442BBA" w:rsidR="00183C38" w:rsidRPr="00DA227A" w:rsidRDefault="00183C38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t>[3.1]</w:t>
      </w:r>
      <w:r w:rsidRPr="00DA227A">
        <w:rPr>
          <w:sz w:val="28"/>
          <w:szCs w:val="28"/>
        </w:rPr>
        <w:t xml:space="preserve"> Finanšu un budžeta plānošanas un prognozēšanas risinājuma ieviešana </w:t>
      </w:r>
      <w:r w:rsidR="009673AB" w:rsidRPr="00DA227A">
        <w:rPr>
          <w:sz w:val="28"/>
          <w:szCs w:val="28"/>
        </w:rPr>
        <w:t>VDV p</w:t>
      </w:r>
      <w:r w:rsidRPr="00DA227A">
        <w:rPr>
          <w:sz w:val="28"/>
          <w:szCs w:val="28"/>
        </w:rPr>
        <w:t xml:space="preserve">rojekta īstenošanas ietvaros – 134 794,00 </w:t>
      </w:r>
      <w:r w:rsidR="00F46917" w:rsidRPr="00DA227A">
        <w:rPr>
          <w:i/>
          <w:iCs/>
          <w:sz w:val="28"/>
          <w:szCs w:val="28"/>
        </w:rPr>
        <w:t>euro</w:t>
      </w:r>
      <w:r w:rsidR="00F46917" w:rsidRPr="00DA227A">
        <w:rPr>
          <w:sz w:val="28"/>
          <w:szCs w:val="28"/>
        </w:rPr>
        <w:t xml:space="preserve"> </w:t>
      </w:r>
      <w:r w:rsidRPr="00DA227A">
        <w:rPr>
          <w:sz w:val="28"/>
          <w:szCs w:val="28"/>
        </w:rPr>
        <w:t>(t.</w:t>
      </w:r>
      <w:r w:rsidR="00320E5D">
        <w:rPr>
          <w:sz w:val="28"/>
          <w:szCs w:val="28"/>
        </w:rPr>
        <w:t xml:space="preserve"> </w:t>
      </w:r>
      <w:r w:rsidRPr="00DA227A">
        <w:rPr>
          <w:sz w:val="28"/>
          <w:szCs w:val="28"/>
        </w:rPr>
        <w:t>sk. PVN</w:t>
      </w:r>
      <w:r w:rsidR="00320E5D" w:rsidRPr="00DA227A">
        <w:rPr>
          <w:sz w:val="28"/>
          <w:szCs w:val="28"/>
        </w:rPr>
        <w:t>)</w:t>
      </w:r>
      <w:r w:rsidR="00320E5D">
        <w:rPr>
          <w:sz w:val="28"/>
          <w:szCs w:val="28"/>
        </w:rPr>
        <w:t>,</w:t>
      </w:r>
      <w:r w:rsidR="00320E5D" w:rsidRPr="00DA227A">
        <w:rPr>
          <w:sz w:val="28"/>
          <w:szCs w:val="28"/>
        </w:rPr>
        <w:t xml:space="preserve"> </w:t>
      </w:r>
      <w:r w:rsidRPr="00DA227A">
        <w:rPr>
          <w:sz w:val="28"/>
          <w:szCs w:val="28"/>
        </w:rPr>
        <w:t xml:space="preserve">tostarp 85 % jeb 114 574,90 </w:t>
      </w:r>
      <w:r w:rsidRPr="00DA227A">
        <w:rPr>
          <w:i/>
          <w:iCs/>
          <w:sz w:val="28"/>
          <w:szCs w:val="28"/>
        </w:rPr>
        <w:t>euro</w:t>
      </w:r>
      <w:r w:rsidRPr="00DA227A">
        <w:rPr>
          <w:sz w:val="28"/>
          <w:szCs w:val="28"/>
        </w:rPr>
        <w:t xml:space="preserve"> ir segti no piešķirtā ERAF finansējuma, savukārt 15 % jeb 20 219,10 </w:t>
      </w:r>
      <w:r w:rsidRPr="00DA227A">
        <w:rPr>
          <w:i/>
          <w:iCs/>
          <w:sz w:val="28"/>
          <w:szCs w:val="28"/>
        </w:rPr>
        <w:t>euro</w:t>
      </w:r>
      <w:r w:rsidRPr="00DA227A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A227A">
        <w:rPr>
          <w:sz w:val="28"/>
          <w:szCs w:val="28"/>
        </w:rPr>
        <w:t>ir segti no valsts budžeta līdzekļiem</w:t>
      </w:r>
      <w:r w:rsidR="00320E5D">
        <w:rPr>
          <w:sz w:val="28"/>
          <w:szCs w:val="28"/>
        </w:rPr>
        <w:t>.</w:t>
      </w:r>
    </w:p>
    <w:p w14:paraId="37956758" w14:textId="416116D5" w:rsidR="00183C38" w:rsidRPr="00DA227A" w:rsidRDefault="00183C38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lastRenderedPageBreak/>
        <w:t>[3.2]</w:t>
      </w:r>
      <w:r w:rsidRPr="00DA227A">
        <w:rPr>
          <w:sz w:val="28"/>
          <w:szCs w:val="28"/>
        </w:rPr>
        <w:t xml:space="preserve"> Integrāciju nodrošināšana ar </w:t>
      </w:r>
      <w:r w:rsidR="00320E5D">
        <w:rPr>
          <w:sz w:val="28"/>
          <w:szCs w:val="28"/>
        </w:rPr>
        <w:t>d</w:t>
      </w:r>
      <w:r w:rsidR="00320E5D" w:rsidRPr="00DA227A">
        <w:rPr>
          <w:sz w:val="28"/>
          <w:szCs w:val="28"/>
        </w:rPr>
        <w:t xml:space="preserve">atu </w:t>
      </w:r>
      <w:r w:rsidRPr="00DA227A">
        <w:rPr>
          <w:sz w:val="28"/>
          <w:szCs w:val="28"/>
        </w:rPr>
        <w:t xml:space="preserve">analīzes risinājumu veido </w:t>
      </w:r>
      <w:r w:rsidR="00320E5D">
        <w:rPr>
          <w:sz w:val="28"/>
          <w:szCs w:val="28"/>
        </w:rPr>
        <w:br/>
      </w:r>
      <w:r w:rsidRPr="00DA227A">
        <w:rPr>
          <w:sz w:val="28"/>
          <w:szCs w:val="28"/>
        </w:rPr>
        <w:t xml:space="preserve">3 872 </w:t>
      </w:r>
      <w:r w:rsidR="00F46917" w:rsidRPr="00DA227A">
        <w:rPr>
          <w:i/>
          <w:iCs/>
          <w:sz w:val="28"/>
          <w:szCs w:val="28"/>
        </w:rPr>
        <w:t>euro</w:t>
      </w:r>
      <w:r w:rsidR="00F46917" w:rsidRPr="00DA227A">
        <w:rPr>
          <w:sz w:val="28"/>
          <w:szCs w:val="28"/>
        </w:rPr>
        <w:t xml:space="preserve"> </w:t>
      </w:r>
      <w:r w:rsidRPr="00DA227A">
        <w:rPr>
          <w:sz w:val="28"/>
          <w:szCs w:val="28"/>
        </w:rPr>
        <w:t>(t.</w:t>
      </w:r>
      <w:r w:rsidR="00320E5D">
        <w:rPr>
          <w:sz w:val="28"/>
          <w:szCs w:val="28"/>
        </w:rPr>
        <w:t xml:space="preserve"> </w:t>
      </w:r>
      <w:r w:rsidRPr="00DA227A">
        <w:rPr>
          <w:sz w:val="28"/>
          <w:szCs w:val="28"/>
        </w:rPr>
        <w:t xml:space="preserve">sk. PVN), tostarp 85 % jeb 3 291,20 </w:t>
      </w:r>
      <w:r w:rsidRPr="00DA227A">
        <w:rPr>
          <w:i/>
          <w:iCs/>
          <w:sz w:val="28"/>
          <w:szCs w:val="28"/>
        </w:rPr>
        <w:t>euro</w:t>
      </w:r>
      <w:r w:rsidRPr="00DA227A">
        <w:rPr>
          <w:sz w:val="28"/>
          <w:szCs w:val="28"/>
        </w:rPr>
        <w:t xml:space="preserve"> ir segti no piešķirtā ERAF finansējuma, savukārt 15 % jeb 580,80 </w:t>
      </w:r>
      <w:r w:rsidRPr="00DA227A">
        <w:rPr>
          <w:i/>
          <w:iCs/>
          <w:sz w:val="28"/>
          <w:szCs w:val="28"/>
        </w:rPr>
        <w:t>euro</w:t>
      </w:r>
      <w:r w:rsidRPr="00DA227A">
        <w:rPr>
          <w:sz w:val="28"/>
          <w:szCs w:val="28"/>
        </w:rPr>
        <w:t xml:space="preserve"> ir segti no valsts budžeta līdzekļiem</w:t>
      </w:r>
      <w:r w:rsidR="00320E5D">
        <w:rPr>
          <w:sz w:val="28"/>
          <w:szCs w:val="28"/>
        </w:rPr>
        <w:t>.</w:t>
      </w:r>
      <w:r w:rsidR="00320E5D" w:rsidRPr="00DA227A">
        <w:rPr>
          <w:sz w:val="28"/>
          <w:szCs w:val="28"/>
        </w:rPr>
        <w:t xml:space="preserve"> </w:t>
      </w:r>
    </w:p>
    <w:p w14:paraId="7874ADB6" w14:textId="7D60683B" w:rsidR="00C34A58" w:rsidRPr="00DA227A" w:rsidRDefault="00183C38" w:rsidP="005153CC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DA227A">
        <w:rPr>
          <w:b/>
          <w:bCs/>
          <w:sz w:val="28"/>
          <w:szCs w:val="28"/>
        </w:rPr>
        <w:t>[3.3]</w:t>
      </w:r>
      <w:r w:rsidRPr="00DA227A">
        <w:rPr>
          <w:sz w:val="28"/>
          <w:szCs w:val="28"/>
        </w:rPr>
        <w:t xml:space="preserve"> </w:t>
      </w:r>
      <w:r w:rsidR="00717A19" w:rsidRPr="00DA227A">
        <w:rPr>
          <w:sz w:val="28"/>
          <w:szCs w:val="28"/>
        </w:rPr>
        <w:t xml:space="preserve">Konsultācijām un licencēm izlietoti 60 742,00 </w:t>
      </w:r>
      <w:r w:rsidR="00717A19" w:rsidRPr="00DA227A">
        <w:rPr>
          <w:i/>
          <w:iCs/>
          <w:sz w:val="28"/>
          <w:szCs w:val="28"/>
        </w:rPr>
        <w:t>euro</w:t>
      </w:r>
      <w:r w:rsidR="00717A19" w:rsidRPr="00DA227A">
        <w:rPr>
          <w:sz w:val="28"/>
          <w:szCs w:val="28"/>
        </w:rPr>
        <w:t>.</w:t>
      </w:r>
    </w:p>
    <w:p w14:paraId="7F7FA85F" w14:textId="3CC9DCAC" w:rsidR="0065785E" w:rsidRPr="00DA227A" w:rsidRDefault="00C34A58" w:rsidP="005153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227A">
        <w:rPr>
          <w:rFonts w:ascii="Times New Roman" w:hAnsi="Times New Roman" w:cs="Times New Roman"/>
          <w:sz w:val="28"/>
          <w:szCs w:val="28"/>
        </w:rPr>
        <w:t>Ņemot vērā iepriekš</w:t>
      </w:r>
      <w:r w:rsidR="00320E5D">
        <w:rPr>
          <w:rFonts w:ascii="Times New Roman" w:hAnsi="Times New Roman" w:cs="Times New Roman"/>
          <w:sz w:val="28"/>
          <w:szCs w:val="28"/>
        </w:rPr>
        <w:t xml:space="preserve"> </w:t>
      </w:r>
      <w:r w:rsidRPr="00DA227A">
        <w:rPr>
          <w:rFonts w:ascii="Times New Roman" w:hAnsi="Times New Roman" w:cs="Times New Roman"/>
          <w:sz w:val="28"/>
          <w:szCs w:val="28"/>
        </w:rPr>
        <w:t xml:space="preserve">minēto un sakarā </w:t>
      </w:r>
      <w:proofErr w:type="gramStart"/>
      <w:r w:rsidRPr="00DA227A">
        <w:rPr>
          <w:rFonts w:ascii="Times New Roman" w:hAnsi="Times New Roman" w:cs="Times New Roman"/>
          <w:sz w:val="28"/>
          <w:szCs w:val="28"/>
        </w:rPr>
        <w:t>ar E</w:t>
      </w:r>
      <w:r w:rsidR="00F468B8" w:rsidRPr="00DA227A">
        <w:rPr>
          <w:rFonts w:ascii="Times New Roman" w:hAnsi="Times New Roman" w:cs="Times New Roman"/>
          <w:sz w:val="28"/>
          <w:szCs w:val="28"/>
        </w:rPr>
        <w:t xml:space="preserve">iropas </w:t>
      </w:r>
      <w:r w:rsidR="007448AD" w:rsidRPr="00DA227A">
        <w:rPr>
          <w:rFonts w:ascii="Times New Roman" w:hAnsi="Times New Roman" w:cs="Times New Roman"/>
          <w:sz w:val="28"/>
          <w:szCs w:val="28"/>
        </w:rPr>
        <w:t>S</w:t>
      </w:r>
      <w:r w:rsidR="00F468B8" w:rsidRPr="00DA227A">
        <w:rPr>
          <w:rFonts w:ascii="Times New Roman" w:hAnsi="Times New Roman" w:cs="Times New Roman"/>
          <w:sz w:val="28"/>
          <w:szCs w:val="28"/>
        </w:rPr>
        <w:t>avienības</w:t>
      </w:r>
      <w:r w:rsidRPr="00DA227A">
        <w:rPr>
          <w:rFonts w:ascii="Times New Roman" w:hAnsi="Times New Roman" w:cs="Times New Roman"/>
          <w:sz w:val="28"/>
          <w:szCs w:val="28"/>
        </w:rPr>
        <w:t xml:space="preserve"> Atveseļošanas un noturības</w:t>
      </w:r>
      <w:proofErr w:type="gramEnd"/>
      <w:r w:rsidRPr="00DA227A">
        <w:rPr>
          <w:rFonts w:ascii="Times New Roman" w:hAnsi="Times New Roman" w:cs="Times New Roman"/>
          <w:sz w:val="28"/>
          <w:szCs w:val="28"/>
        </w:rPr>
        <w:t xml:space="preserve"> mehānisma plāna investīcijas 2.1.2.1.i. </w:t>
      </w:r>
      <w:r w:rsidR="00320E5D">
        <w:rPr>
          <w:rFonts w:ascii="Times New Roman" w:hAnsi="Times New Roman" w:cs="Times New Roman"/>
          <w:sz w:val="28"/>
          <w:szCs w:val="28"/>
        </w:rPr>
        <w:t>"</w:t>
      </w:r>
      <w:r w:rsidRPr="00DA227A">
        <w:rPr>
          <w:rFonts w:ascii="Times New Roman" w:hAnsi="Times New Roman" w:cs="Times New Roman"/>
          <w:sz w:val="28"/>
          <w:szCs w:val="28"/>
        </w:rPr>
        <w:t>Pārvaldes centralizētās platformas un sistēmas</w:t>
      </w:r>
      <w:r w:rsidR="00320E5D">
        <w:rPr>
          <w:rFonts w:ascii="Times New Roman" w:hAnsi="Times New Roman" w:cs="Times New Roman"/>
          <w:sz w:val="28"/>
          <w:szCs w:val="28"/>
        </w:rPr>
        <w:t>"</w:t>
      </w:r>
      <w:r w:rsidRPr="00DA227A">
        <w:rPr>
          <w:rFonts w:ascii="Times New Roman" w:hAnsi="Times New Roman" w:cs="Times New Roman"/>
          <w:sz w:val="28"/>
          <w:szCs w:val="28"/>
        </w:rPr>
        <w:t xml:space="preserve"> projekta Nr. 2.1.2.1.i.0/1/23/I/VARAM/009 </w:t>
      </w:r>
      <w:r w:rsidR="00320E5D">
        <w:rPr>
          <w:rFonts w:ascii="Times New Roman" w:hAnsi="Times New Roman" w:cs="Times New Roman"/>
          <w:sz w:val="28"/>
          <w:szCs w:val="28"/>
        </w:rPr>
        <w:t>"</w:t>
      </w:r>
      <w:r w:rsidRPr="00DA227A">
        <w:rPr>
          <w:rFonts w:ascii="Times New Roman" w:hAnsi="Times New Roman" w:cs="Times New Roman"/>
          <w:sz w:val="28"/>
          <w:szCs w:val="28"/>
        </w:rPr>
        <w:t>Valsts pārvaldes vienota valsts finanšu resursu plānošana un pārvaldības grāmatvedības pakalpojumu nodrošinājums, vienotās resursu vadības ieviešana" īstenošanu, EM</w:t>
      </w:r>
      <w:r w:rsidR="00320E5D">
        <w:rPr>
          <w:rFonts w:ascii="Times New Roman" w:hAnsi="Times New Roman" w:cs="Times New Roman"/>
          <w:sz w:val="28"/>
          <w:szCs w:val="28"/>
        </w:rPr>
        <w:t>,</w:t>
      </w:r>
      <w:r w:rsidRPr="00DA227A">
        <w:rPr>
          <w:rFonts w:ascii="Times New Roman" w:hAnsi="Times New Roman" w:cs="Times New Roman"/>
          <w:sz w:val="28"/>
          <w:szCs w:val="28"/>
        </w:rPr>
        <w:t xml:space="preserve"> </w:t>
      </w:r>
      <w:r w:rsidR="00F468B8" w:rsidRPr="00DA227A">
        <w:rPr>
          <w:rFonts w:ascii="Times New Roman" w:hAnsi="Times New Roman" w:cs="Times New Roman"/>
          <w:sz w:val="28"/>
          <w:szCs w:val="28"/>
        </w:rPr>
        <w:t>pievienojoties Vienotajam pakalpojumu centram</w:t>
      </w:r>
      <w:r w:rsidRPr="00DA227A">
        <w:rPr>
          <w:rFonts w:ascii="Times New Roman" w:hAnsi="Times New Roman" w:cs="Times New Roman"/>
          <w:sz w:val="28"/>
          <w:szCs w:val="28"/>
        </w:rPr>
        <w:t>, netiks nodrošināta atsevišķu ERAF projekta rezultātu saglabāšana un ilgtspēja vismaz piecus gadus pēc ERAF projekta īstenošanas.</w:t>
      </w:r>
    </w:p>
    <w:p w14:paraId="18F317F5" w14:textId="0CE1C116" w:rsidR="00C34A58" w:rsidRPr="00DA227A" w:rsidRDefault="00C34A58" w:rsidP="005153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227A">
        <w:rPr>
          <w:rFonts w:ascii="Times New Roman" w:hAnsi="Times New Roman" w:cs="Times New Roman"/>
          <w:sz w:val="28"/>
          <w:szCs w:val="28"/>
        </w:rPr>
        <w:t xml:space="preserve">Saskaņā ar Finanšu ministrijas vadlīniju Nr. 2.7. </w:t>
      </w:r>
      <w:r w:rsidR="00320E5D">
        <w:rPr>
          <w:rFonts w:ascii="Times New Roman" w:hAnsi="Times New Roman" w:cs="Times New Roman"/>
          <w:sz w:val="28"/>
          <w:szCs w:val="28"/>
        </w:rPr>
        <w:t>"</w:t>
      </w:r>
      <w:r w:rsidRPr="00DA227A">
        <w:rPr>
          <w:rFonts w:ascii="Times New Roman" w:hAnsi="Times New Roman" w:cs="Times New Roman"/>
          <w:sz w:val="28"/>
          <w:szCs w:val="28"/>
        </w:rPr>
        <w:t xml:space="preserve">Vadlīnijas par finanšu korekciju piemērošanu, ziņošanu par Eiropas Savienības fondu ieviešanā konstatētajām neatbilstībām, neatbilstoši veikto izdevumu atgūšanu </w:t>
      </w:r>
      <w:r w:rsidR="00D71BF4">
        <w:rPr>
          <w:rFonts w:ascii="Times New Roman" w:hAnsi="Times New Roman" w:cs="Times New Roman"/>
          <w:sz w:val="28"/>
          <w:szCs w:val="28"/>
        </w:rPr>
        <w:br/>
      </w:r>
      <w:r w:rsidRPr="00DA227A">
        <w:rPr>
          <w:rFonts w:ascii="Times New Roman" w:hAnsi="Times New Roman" w:cs="Times New Roman"/>
          <w:sz w:val="28"/>
          <w:szCs w:val="28"/>
        </w:rPr>
        <w:t>2014.</w:t>
      </w:r>
      <w:r w:rsidR="00320E5D" w:rsidRPr="00DA227A">
        <w:rPr>
          <w:sz w:val="28"/>
          <w:szCs w:val="28"/>
        </w:rPr>
        <w:t>–</w:t>
      </w:r>
      <w:r w:rsidRPr="00DA227A">
        <w:rPr>
          <w:rFonts w:ascii="Times New Roman" w:hAnsi="Times New Roman" w:cs="Times New Roman"/>
          <w:sz w:val="28"/>
          <w:szCs w:val="28"/>
        </w:rPr>
        <w:t>2020.</w:t>
      </w:r>
      <w:r w:rsidR="0065785E" w:rsidRPr="00DA227A">
        <w:rPr>
          <w:rFonts w:ascii="Times New Roman" w:hAnsi="Times New Roman" w:cs="Times New Roman"/>
          <w:sz w:val="28"/>
          <w:szCs w:val="28"/>
        </w:rPr>
        <w:t xml:space="preserve"> </w:t>
      </w:r>
      <w:r w:rsidRPr="00DA227A">
        <w:rPr>
          <w:rFonts w:ascii="Times New Roman" w:hAnsi="Times New Roman" w:cs="Times New Roman"/>
          <w:sz w:val="28"/>
          <w:szCs w:val="28"/>
        </w:rPr>
        <w:t>gada plānošanas periodā</w:t>
      </w:r>
      <w:r w:rsidR="00320E5D">
        <w:rPr>
          <w:rFonts w:ascii="Times New Roman" w:hAnsi="Times New Roman" w:cs="Times New Roman"/>
          <w:sz w:val="28"/>
          <w:szCs w:val="28"/>
        </w:rPr>
        <w:t>"</w:t>
      </w:r>
      <w:r w:rsidRPr="00DA227A">
        <w:rPr>
          <w:rFonts w:ascii="Times New Roman" w:hAnsi="Times New Roman" w:cs="Times New Roman"/>
          <w:sz w:val="28"/>
          <w:szCs w:val="28"/>
        </w:rPr>
        <w:t xml:space="preserve"> 5. pielikuma 2. punktu ir risks, ka daļa no neturpinātu investīciju izdevumiem var tikt atzīti par neatbilstoši veiktiem izdevumiem EM īstenotajā </w:t>
      </w:r>
      <w:r w:rsidR="0065785E" w:rsidRPr="00DA227A">
        <w:rPr>
          <w:rFonts w:ascii="Times New Roman" w:hAnsi="Times New Roman" w:cs="Times New Roman"/>
          <w:sz w:val="28"/>
          <w:szCs w:val="28"/>
        </w:rPr>
        <w:t>VDV projektā</w:t>
      </w:r>
      <w:r w:rsidR="00705A9F" w:rsidRPr="00DA227A">
        <w:rPr>
          <w:rFonts w:ascii="Times New Roman" w:eastAsia="Times New Roman" w:hAnsi="Times New Roman" w:cs="Times New Roman"/>
          <w:sz w:val="28"/>
          <w:szCs w:val="28"/>
        </w:rPr>
        <w:t>,</w:t>
      </w:r>
      <w:r w:rsidR="00705A9F" w:rsidRPr="00DA227A">
        <w:rPr>
          <w:rFonts w:ascii="Times New Roman" w:hAnsi="Times New Roman" w:cs="Times New Roman"/>
          <w:sz w:val="28"/>
          <w:szCs w:val="28"/>
        </w:rPr>
        <w:t xml:space="preserve"> </w:t>
      </w:r>
      <w:r w:rsidRPr="00DA227A">
        <w:rPr>
          <w:rFonts w:ascii="Times New Roman" w:hAnsi="Times New Roman" w:cs="Times New Roman"/>
          <w:sz w:val="28"/>
          <w:szCs w:val="28"/>
        </w:rPr>
        <w:t xml:space="preserve">par ko lēmumu pieņems līgumslēdzējs Centrālā finanšu un līgumu aģentūra. </w:t>
      </w:r>
    </w:p>
    <w:p w14:paraId="29FE5911" w14:textId="192B7F1B" w:rsidR="00C34A58" w:rsidRPr="00DA227A" w:rsidRDefault="007A5303" w:rsidP="005153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4108328"/>
      <w:r w:rsidRPr="00DA227A">
        <w:rPr>
          <w:rFonts w:ascii="Times New Roman" w:hAnsi="Times New Roman" w:cs="Times New Roman"/>
          <w:sz w:val="28"/>
          <w:szCs w:val="28"/>
        </w:rPr>
        <w:t>EM</w:t>
      </w:r>
      <w:r w:rsidR="00F35A3B" w:rsidRPr="00DA227A">
        <w:rPr>
          <w:rFonts w:ascii="Times New Roman" w:hAnsi="Times New Roman" w:cs="Times New Roman"/>
          <w:sz w:val="28"/>
          <w:szCs w:val="28"/>
        </w:rPr>
        <w:t xml:space="preserve"> būtiski pārskatīt norādītās izmaksas, kas attiecināmas tikai uz tām projektu ietvaros īstenotām aktivitātēm un ieviestiem risinājumiem, kuru darbība tiks pārtraukta, pievienojoties Vienotajam pakalpojumu centram.</w:t>
      </w:r>
      <w:bookmarkEnd w:id="0"/>
    </w:p>
    <w:p w14:paraId="378DBC32" w14:textId="4BB91FC4" w:rsidR="00F4514A" w:rsidRPr="00DA227A" w:rsidRDefault="00705A9F" w:rsidP="005153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227A">
        <w:rPr>
          <w:rFonts w:ascii="Times New Roman" w:hAnsi="Times New Roman" w:cs="Times New Roman"/>
          <w:sz w:val="28"/>
          <w:szCs w:val="28"/>
        </w:rPr>
        <w:t>VDV projekts</w:t>
      </w:r>
      <w:r w:rsidR="00C34A58" w:rsidRPr="00DA227A">
        <w:rPr>
          <w:rFonts w:ascii="Times New Roman" w:hAnsi="Times New Roman" w:cs="Times New Roman"/>
          <w:sz w:val="28"/>
          <w:szCs w:val="28"/>
        </w:rPr>
        <w:t xml:space="preserve"> īstenots Eiropas Savienības fondu 2014.</w:t>
      </w:r>
      <w:r w:rsidR="00320E5D" w:rsidRPr="00DA227A">
        <w:rPr>
          <w:sz w:val="28"/>
          <w:szCs w:val="28"/>
        </w:rPr>
        <w:t>–</w:t>
      </w:r>
      <w:r w:rsidR="00C34A58" w:rsidRPr="00DA227A">
        <w:rPr>
          <w:rFonts w:ascii="Times New Roman" w:hAnsi="Times New Roman" w:cs="Times New Roman"/>
          <w:sz w:val="28"/>
          <w:szCs w:val="28"/>
        </w:rPr>
        <w:t>2020. gada plānošanas periodā.</w:t>
      </w:r>
    </w:p>
    <w:sectPr w:rsidR="00F4514A" w:rsidRPr="00DA227A" w:rsidSect="00B3718F">
      <w:headerReference w:type="default" r:id="rId8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93CE8" w14:textId="77777777" w:rsidR="00B3718F" w:rsidRDefault="00B3718F" w:rsidP="00B3718F">
      <w:pPr>
        <w:spacing w:after="0" w:line="240" w:lineRule="auto"/>
      </w:pPr>
      <w:r>
        <w:separator/>
      </w:r>
    </w:p>
  </w:endnote>
  <w:endnote w:type="continuationSeparator" w:id="0">
    <w:p w14:paraId="3BC5DB2A" w14:textId="77777777" w:rsidR="00B3718F" w:rsidRDefault="00B3718F" w:rsidP="00B3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DC7094" w14:textId="77777777" w:rsidR="00B3718F" w:rsidRDefault="00B3718F" w:rsidP="00B3718F">
      <w:pPr>
        <w:spacing w:after="0" w:line="240" w:lineRule="auto"/>
      </w:pPr>
      <w:r>
        <w:separator/>
      </w:r>
    </w:p>
  </w:footnote>
  <w:footnote w:type="continuationSeparator" w:id="0">
    <w:p w14:paraId="7DAFB658" w14:textId="77777777" w:rsidR="00B3718F" w:rsidRDefault="00B3718F" w:rsidP="00B3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775293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5B1695" w14:textId="169C8B51" w:rsidR="00B3718F" w:rsidRDefault="00B3718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2078AD" w14:textId="77777777" w:rsidR="00B3718F" w:rsidRDefault="00B371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CD7EEA"/>
    <w:multiLevelType w:val="hybridMultilevel"/>
    <w:tmpl w:val="52C25668"/>
    <w:lvl w:ilvl="0" w:tplc="0426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90992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BC"/>
    <w:rsid w:val="0015032E"/>
    <w:rsid w:val="0017148C"/>
    <w:rsid w:val="00183C38"/>
    <w:rsid w:val="00232F58"/>
    <w:rsid w:val="00242B07"/>
    <w:rsid w:val="002923C5"/>
    <w:rsid w:val="0031478F"/>
    <w:rsid w:val="0031558E"/>
    <w:rsid w:val="00320E5D"/>
    <w:rsid w:val="00347662"/>
    <w:rsid w:val="003550B4"/>
    <w:rsid w:val="00355517"/>
    <w:rsid w:val="00362792"/>
    <w:rsid w:val="003B1451"/>
    <w:rsid w:val="003C2019"/>
    <w:rsid w:val="003E14C8"/>
    <w:rsid w:val="003E68D5"/>
    <w:rsid w:val="003F7576"/>
    <w:rsid w:val="003F7BBA"/>
    <w:rsid w:val="00410160"/>
    <w:rsid w:val="00421430"/>
    <w:rsid w:val="004C6C69"/>
    <w:rsid w:val="004C6EA6"/>
    <w:rsid w:val="005153CC"/>
    <w:rsid w:val="00520C19"/>
    <w:rsid w:val="005303E7"/>
    <w:rsid w:val="00533B55"/>
    <w:rsid w:val="0065785E"/>
    <w:rsid w:val="006F419F"/>
    <w:rsid w:val="00705A9F"/>
    <w:rsid w:val="00717A19"/>
    <w:rsid w:val="007448AD"/>
    <w:rsid w:val="00791BF6"/>
    <w:rsid w:val="007A5303"/>
    <w:rsid w:val="007A6273"/>
    <w:rsid w:val="007F6B09"/>
    <w:rsid w:val="00814C36"/>
    <w:rsid w:val="00825F74"/>
    <w:rsid w:val="008665CE"/>
    <w:rsid w:val="008A7293"/>
    <w:rsid w:val="008A7E25"/>
    <w:rsid w:val="008B25EA"/>
    <w:rsid w:val="008D4B57"/>
    <w:rsid w:val="00923F23"/>
    <w:rsid w:val="00926B3A"/>
    <w:rsid w:val="00931AAD"/>
    <w:rsid w:val="009673AB"/>
    <w:rsid w:val="009C1CBC"/>
    <w:rsid w:val="009C57D6"/>
    <w:rsid w:val="009D5D48"/>
    <w:rsid w:val="00A36E72"/>
    <w:rsid w:val="00A753D6"/>
    <w:rsid w:val="00AC0347"/>
    <w:rsid w:val="00AC1AB5"/>
    <w:rsid w:val="00B048FC"/>
    <w:rsid w:val="00B308CE"/>
    <w:rsid w:val="00B32292"/>
    <w:rsid w:val="00B3718F"/>
    <w:rsid w:val="00B73169"/>
    <w:rsid w:val="00B86641"/>
    <w:rsid w:val="00BB2F3F"/>
    <w:rsid w:val="00BE50A1"/>
    <w:rsid w:val="00C05A6D"/>
    <w:rsid w:val="00C34A58"/>
    <w:rsid w:val="00CC4B39"/>
    <w:rsid w:val="00D005C2"/>
    <w:rsid w:val="00D2258D"/>
    <w:rsid w:val="00D27609"/>
    <w:rsid w:val="00D71BF4"/>
    <w:rsid w:val="00D824B9"/>
    <w:rsid w:val="00DA227A"/>
    <w:rsid w:val="00E4554B"/>
    <w:rsid w:val="00E65220"/>
    <w:rsid w:val="00E97056"/>
    <w:rsid w:val="00EA7BCA"/>
    <w:rsid w:val="00EE1FB6"/>
    <w:rsid w:val="00F35A3B"/>
    <w:rsid w:val="00F4514A"/>
    <w:rsid w:val="00F468B8"/>
    <w:rsid w:val="00F46917"/>
    <w:rsid w:val="00F53AD2"/>
    <w:rsid w:val="00F56326"/>
    <w:rsid w:val="00F63C6D"/>
    <w:rsid w:val="00F8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ED50"/>
  <w15:chartTrackingRefBased/>
  <w15:docId w15:val="{0832D66C-D02D-4394-954F-667BA424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42B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2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D2258D"/>
    <w:rPr>
      <w:b/>
      <w:bCs/>
    </w:rPr>
  </w:style>
  <w:style w:type="paragraph" w:customStyle="1" w:styleId="footnotedescription">
    <w:name w:val="footnote description"/>
    <w:next w:val="Normal"/>
    <w:link w:val="footnotedescriptionChar"/>
    <w:hidden/>
    <w:rsid w:val="00931AAD"/>
    <w:pPr>
      <w:spacing w:after="0"/>
    </w:pPr>
    <w:rPr>
      <w:rFonts w:ascii="Times New Roman" w:eastAsia="Times New Roman" w:hAnsi="Times New Roman" w:cs="Times New Roman"/>
      <w:color w:val="000000"/>
      <w:kern w:val="0"/>
      <w:sz w:val="20"/>
      <w:lang w:eastAsia="lv-LV"/>
      <w14:ligatures w14:val="none"/>
    </w:rPr>
  </w:style>
  <w:style w:type="character" w:customStyle="1" w:styleId="footnotedescriptionChar">
    <w:name w:val="footnote description Char"/>
    <w:link w:val="footnotedescription"/>
    <w:rsid w:val="00931AAD"/>
    <w:rPr>
      <w:rFonts w:ascii="Times New Roman" w:eastAsia="Times New Roman" w:hAnsi="Times New Roman" w:cs="Times New Roman"/>
      <w:color w:val="000000"/>
      <w:kern w:val="0"/>
      <w:sz w:val="20"/>
      <w:lang w:eastAsia="lv-LV"/>
      <w14:ligatures w14:val="none"/>
    </w:rPr>
  </w:style>
  <w:style w:type="paragraph" w:styleId="ListParagraph">
    <w:name w:val="List Paragraph"/>
    <w:basedOn w:val="Normal"/>
    <w:uiPriority w:val="34"/>
    <w:qFormat/>
    <w:rsid w:val="0093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42B07"/>
    <w:rPr>
      <w:rFonts w:ascii="Times New Roman" w:eastAsia="Times New Roman" w:hAnsi="Times New Roman" w:cs="Times New Roman"/>
      <w:b/>
      <w:bCs/>
      <w:kern w:val="0"/>
      <w:sz w:val="27"/>
      <w:szCs w:val="27"/>
      <w:lang w:eastAsia="lv-LV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42B07"/>
    <w:rPr>
      <w:color w:val="0000FF"/>
      <w:u w:val="single"/>
    </w:rPr>
  </w:style>
  <w:style w:type="paragraph" w:styleId="Revision">
    <w:name w:val="Revision"/>
    <w:hidden/>
    <w:uiPriority w:val="99"/>
    <w:semiHidden/>
    <w:rsid w:val="009D5D4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3718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18F"/>
  </w:style>
  <w:style w:type="paragraph" w:styleId="Footer">
    <w:name w:val="footer"/>
    <w:basedOn w:val="Normal"/>
    <w:link w:val="FooterChar"/>
    <w:uiPriority w:val="99"/>
    <w:unhideWhenUsed/>
    <w:rsid w:val="00B3718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7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487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621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80275-9E28-451D-BE39-69FFE80B1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Sūniņa</dc:creator>
  <cp:keywords/>
  <dc:description/>
  <cp:lastModifiedBy>Inese Snickovska</cp:lastModifiedBy>
  <cp:revision>20</cp:revision>
  <cp:lastPrinted>2024-11-11T13:01:00Z</cp:lastPrinted>
  <dcterms:created xsi:type="dcterms:W3CDTF">2024-12-05T11:41:00Z</dcterms:created>
  <dcterms:modified xsi:type="dcterms:W3CDTF">2024-12-06T07:20:00Z</dcterms:modified>
</cp:coreProperties>
</file>