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24-TA-622: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Kārtība, kādā Valsts kase sniedz pakalpojumus valsts pārvaldes vienotā pakalpojumu centra ietvaros un kārtība un apjoms, kādā valsts budžeta iestādes un budžeta nefinansētas iestādes kārto grāmatvedības uzskaiti Valsts kasē valsts pārvaldes vienotā pakalpojumu centra ietvaros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Pakalpojumu saņēmējs, saņemot Personāla lietvedības informācijas sistēmas pakalpojumu, ir atbildīgs par tā  ietvaros radīto datu un dokumentu atbilstību normatīvajiem aktiem (nodrošinot pilnīgus un kvalitatīvus datus) un pakalpojuma lietošanas atbilstību šiem noteikumiem un Personāla lietvedības procesu aprakstam.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 (turpmāk - Ministrija)  ir iepazinusies ar Valsts kases mājas lapā ievietoto Personāla lietvedības procesa aprakstu un saņemtiem norādījumiem par ministrijas iekšējo darba kārtības procesu grozījumiem, kā arī ņemot vērā to, ka šo  noteikumu projekta 3. punktā ir teikts, ka  Valsts kases dokumenti nosaka kārtību un procesus, kādā Valsts kase un Pakalpojumu saņēmēji sadarbojas, Ministrija uztur 26.06.2024. izteikto iebildumu. Lūdzams precizēt  noteikumu projektu, paredzot vienošanos ar pakalpojuma saņēmēju par novirzēm no standartizētajiem procesiem, kā norādīts  izziņā.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Rauga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Vienotā pakalpojuma centra nodrošinātā personāla lietvedības informācijas sistēmas mērķis ir nodrošināt datus centralizētajam grāmatvedības pakalpojumam un personāla lietvedībā ir ļoti daudz dokumenti, kuriem nav saistības ar  atlīdzības aprēķināšanu, piemēram, amatu savienošanas atļaujas, dažādi apliecinājumi, amata apraksti,  struktūrvienību reglamenti u.c. dokumenti, kuru tiks glabāti iestāžu dokumentu vadības sistēmās, lūdzu svītrot no anotācijas 1.3. apakšpunkta sadaļas "Risinājuma apraksts" trešās rindkopas pirmo teikumu "Turpmākajai personāla lietvedībai paredzēts izmantot tikai Centrālo resursu vadības sistēmu, proti, paralēli vai papildus neizmantojot dokumentu vadības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Rauga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Valsts kase Personāla lietvedības informācijas sistēmas pakalpojumu sniedz saskaņā ar šiem noteikumiem un Valsts kases izstrādātu personāla lietvedības procesu aprakstu (turpmāk – Personāla lietvedības procesu apraksts), kas nosaka kārtību un procesus, kādā Valsts kase un Pakalpojumu saņēmējs sadarbojas, lai nodrošinātu pakalpojumu. Personāla lietvedības procesu apraksts ir pieejams Valsts kases tīmekļvietnē.    Jautājums ir izvērtēts un skaidrojums sniegts izziņā.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svītrot tekstu: "Jautājums ir izvērtēts un skaidrojums sniegts izziņā."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Rauga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13.09.2024. 13.42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13.09.2024. 13.42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Atzinumi_24-TA-622.docx</dc:title>
</cp:coreProperties>
</file>

<file path=docProps/custom.xml><?xml version="1.0" encoding="utf-8"?>
<Properties xmlns="http://schemas.openxmlformats.org/officeDocument/2006/custom-properties" xmlns:vt="http://schemas.openxmlformats.org/officeDocument/2006/docPropsVTypes"/>
</file>