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2.1. un 5.2.sadaļā norādīt šobrīd izziņā sniegto informāciju par Latvijas dalības izstādē “Expo 2025 Osaka” un Latvijas dalības Starptautiskajā Izstāžu birojā BIE atbilstību likuma “Par valsts budžetu 2023. gadam un budžeta ietvaru 2023., 2024. un 2025. gadam” 51.panta pirmajā daļā noteiktajiem mērķiem, kā arī Ekonomikas ministrijas budžeta programmā 33.00.00 “Ekonomikas attīstības programma” pieejamo finanšu līdzekļu atlikuma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Izstādes izmaksu tāme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detalizētus aprēķinus informatīvā ziņojuma 1.pielikumā “Izstādes EXPO 2025 Osaka budžeta tāme” iekļautajām darbinieku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18.08.2023.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18.08.2023.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