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25. augusta noteikumos Nr. 538 "Kārtība, kādā valsts finansē darba samaksu pedagogiem privātajās izglītības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kārtību, kādā valsts finansē darba samaksu pedagogiem, kuri privātajās izglītības iestādēs (turpmāk – izglītības iestāde) īsteno licencētas pirmsskolas izglītības programmas bērniem no piecu gadu vecuma līdz pamatizglītības ieguves uzsākšanai, licencētas pamatizglītības, vispārējās vidējās izglītības programmas, arodizglītības un profesionālās vidējās izglītības programmas;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1.1.punktu šādā redakcijā: "Kārtību, kādā valsts finansē un pārtrauc darba samaksu pedagogiem, kuri privātajās izglītības iestādēs (turpmāk – izglītības iestāde) īsteno licencētas pirmsskolas izglītības programmas bērniem no piecu gadu vecuma līdz pamatizglītības ieguves uzsākšanai, licencētas pamatizglītības, vispārējās vidējās izglītības programmas, arodizglītības un profesionālās vidējās izglītības programmas;"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19.3. pārtraukt dotācijas izmaksu, ja: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pievienot 19.3.5. jaunu apakšpunktu: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"ir atbrīvojusies vieta pašvaldības pirmsskolas izglītības iestādē bērniem no piecu gadu vecuma līdz pamatizglītības ieguves uzsākšanai;"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02.07.2024.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02.07.2024.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