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25-TA-3074: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Rīcības plāns tirdzniecības nozares atbalstam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izvērtējot plāna projektu “Rīcības plāns tirdzniecības nozares atbalstam”, uzskata, ka diskusija par kases sistēmu programmatūras izmaiņām un sertifikācijas nepieciešamību izgaismo būtisku problēmu - normatīvais regulējums šajā jomā uzņēmējiem ir sarežģīts un grūti saprotams.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skaidrojums, ka ne visas programmatūras izmaiņas automātiski rada atkārtotas sertifikācijas pienākumu un ka tas ir atkarīgs no tehniskās arhitektūras un ietekmes uz fiskālo funkcionalitāti, pēc būtības apstiprina, ka normu piemērošana balstās sarežģītā interpretācijā. Uzņēmējiem bez papildu juridiskiem un tehniskiem skaidrojumiem nav vienkārši izprast, kurā brīdī iestājas sertifikācijas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tas norāda uz nepieciešamību padarīt regulējumu skaidrāku, viennozīmīgāku un lietotājiem saprotamāku. Ja mērķis ir mazināt birokrātiju un atbalstīt tirdzniecības nozari, normatīvajiem aktiem jābūt formulētiem tā, lai tie būtu praktiski piemērojami bez pārmērīga interpretācijas riska.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LTRK uzsver, ka šis jautājums ir daļa no plašākas problēmas. LTRK ir nosūtījusi šī gada 18. februārī Finanšu ministrijai, Ekonomikas ministrijai un Valsts ieņēmumu dienestam vēstuli “Par kases aparātu un kases sistēmu sertifikācijas regulējuma nākotni”, kurā norādīts uz esošā regulējuma nesamērīgo administratīvo un finansiālo slogu, inovāciju kavēšanu un konkurences ierobežojumiem. Vēstulē, ņemot vērā arī Eiropas Savienības Tiesas spriedumu lietā C-353/24, LTRK aicina apturēt pašreizējo sertifikācijas prasību piemērošanu un izstrādāt jaunu, ar Eiropas Komisiju saskaņotu, samērīgu un uz risku izvērtējumu balstītu regulējumu ciešā dialogā ar uzņēmēju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izteikt plāna projekta 1.1. punktā rezultatīvos rādītājus sekojošā redakcijā: “Pārrunāti nozares problēmjautājumi saistībā ar kases aparātu lietošanas nosacījumiem, nepieciešamības gadījumā virzot attiecīgus grozījumus </w:t>
            </w:r>
            <w:r w:rsidR="00000000" w:rsidRPr="00000000" w:rsidDel="00000000">
              <w:rPr>
                <w:b w:val="1"/>
                <w:rtl w:val="0"/>
              </w:rPr>
              <w:t xml:space="preserve">vai jaunu regulējumu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Oļģerts Pavlovskis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25-TA-3074</w:t>
    </w:r>
    <w:r>
      <w:br/>
    </w:r>
    <w:r w:rsidR="00000000" w:rsidRPr="00000000" w:rsidDel="00000000">
      <w:rPr>
        <w:rtl w:val="0"/>
      </w:rPr>
      <w:t xml:space="preserve">Izdrukāts 03.03.2026. 21.20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25-TA-3074</w:t>
    </w:r>
    <w:r>
      <w:br/>
    </w:r>
    <w:r w:rsidR="00000000" w:rsidRPr="00000000" w:rsidDel="00000000">
      <w:rPr>
        <w:rtl w:val="0"/>
      </w:rPr>
      <w:t xml:space="preserve">Izdrukāts 03.03.2026. 21.20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Atzinumi_25-TA-3074.docx</dc:title>
</cp:coreProperties>
</file>

<file path=docProps/custom.xml><?xml version="1.0" encoding="utf-8"?>
<Properties xmlns="http://schemas.openxmlformats.org/officeDocument/2006/custom-properties" xmlns:vt="http://schemas.openxmlformats.org/officeDocument/2006/docPropsVTypes"/>
</file>