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22-TA-3580: Konceptuālā ziņojuma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Konceptuālais ziņojums “Par Eiropas Savienības tiesību aktos atļautajiem izņēmumiem sankciju piemērošanā un Latvijas kompetentajām iestādēm šo izņēmumu piemērošanā”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Konceptuālā ziņojuma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(Pielikums 1 Regula 269-2014 tabula - kompetentas iestades par iznemumiem)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(Pielikums 2 Regula 833-2014 tabula - kompetentas iestades par iznemumiem)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(Pielikums 3 Regula 208-2014 tabula - kompetentas iestades par iznemumiem)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(Pielikums 4 Regula 692-2014 tabula - kompetentas iestades par iznemumiem)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(Pielikums 5 Regula 765-2006-tabula - kompetentas iestades par iznemumiem)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izlūkošanas dienests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Eiropas Savienības tiesību aktos atļautajiem izņēmumiem sankciju piemērošanā un Latvijas kompetentajām iestādēm šo izņēmumu piemērošanā”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izlūkošanas dienestam nebija iespējas sniegt pilnvērtīgu aprēķinu par ietekmi uz budžetu attiecībā uz risinājumu Nr. 3, jo FID nav pieredzes atļauju piešķiršanā. Normatīvie akti nenosaka FID šādus pienākumus vai tiesības. Tāpat FID rīcībā nebija datu, pamatojoties uz ko šādi aprēķini varētu tikt veikti. Līdz ar to aprēķins par ietekmi uz budžetu attiecībā uz risinājumu Nr. 3 ir provizorisks un balstīts vienīgi uz Finanšu un kapitāla tirgus komisijas sniegto informāciju par līdzšinējo pieredzi.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Marija Elīza Karaļuna (FID)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Eiropas Savienības tiesību aktos atļautajiem izņēmumiem sankciju piemērošanā un Latvijas kompetentajām iestādēm šo izņēmumu piemērošanā”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Ārlietu ministrijas ieskatā piemērotākais risinājums ir attiecībā uz ES tiesību aktos pieļauto izņēmumu un atļauju piemērošanu izveidot koleģiālu starpinstitūciju komiteju, kuras kompetencē būtu saturiski sarežģītāko jautājumu risināšana un lēmumu pieņemšana, vienlaikus saglabājot lēmumu pieņemšanu par atļauju piešķiršanu konkrētu maksājumu veikšanai Finanšu un kapitāla tirgus komisijas/Latvijas Bankas kompetencē. Finanšu izlūkošanas dienesta ieskatā decentralizācijas mazināšana sankciju jomā ir pareizais virziens. Vienlaikus Finanšu izlūkošanas dienesta ieskatā risinājums Nr. 4 – jaunas iestādes izveide, paredzot Latvijā ieviest pilnībā centralizētu sistēmu ar vienu kompetentu valsts iestādi visos sankciju jautājumos – ir ilgtspējīgāks.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Marija Elīza Karaļuna (FID)</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22-TA-3580</w:t>
    </w:r>
    <w:r>
      <w:br/>
    </w:r>
    <w:r w:rsidR="00000000" w:rsidRPr="00000000" w:rsidDel="00000000">
      <w:rPr>
        <w:rtl w:val="0"/>
      </w:rPr>
      <w:t xml:space="preserve">Izdrukāts 19.12.2022. 17.00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22-TA-3580</w:t>
    </w:r>
    <w:r>
      <w:br/>
    </w:r>
    <w:r w:rsidR="00000000" w:rsidRPr="00000000" w:rsidDel="00000000">
      <w:rPr>
        <w:rtl w:val="0"/>
      </w:rPr>
      <w:t xml:space="preserve">Izdrukāts 19.12.2022. 17.00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Atzinumi_22-TA-3580.docx</dc:title>
</cp:coreProperties>
</file>

<file path=docProps/custom.xml><?xml version="1.0" encoding="utf-8"?>
<Properties xmlns="http://schemas.openxmlformats.org/officeDocument/2006/custom-properties" xmlns:vt="http://schemas.openxmlformats.org/officeDocument/2006/docPropsVTypes"/>
</file>