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21-TA-1420: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Gaisa aizsardzības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Gaisa kvalitātes uzlabošanas pamatprincipi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12.pantu ar jaunu trešo daļu, iekļaujot normu par bezemisiju vai zemu emisiju zonu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apsvērt nepieciešamību papildināt likumprojektu ar deleģējumu Ministru kabinetam noteikt pie kādiem piesārņojuma līmeņiem veicama bezemisiju vai zemo emisiju zonu noteikšana.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pašvaldības teritorijā gaisa piesārņojuma līmenis pārsniedz gaisa kvalitātes normatīvus un galvenais pārsnieguma iemesls ir saistīts ar gaisa piesārņojuma no transportlīdzekļiem, kas brauc pa ceļiem, tad, pamatojoties uz pašvaldības īstermiņa un ilgtermiņa gaisa kvalitātes uzlabošanas plānu, pašvaldība tās teritorijā vai teritorijas daļā nosaka bezemisijas vai  zemas emisijas zonu, kurās ceļu lietošanu var ierobežot, pamatojoties uz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Zemo emisiju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likumprojekta 18.pantu.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Autoceļiem neparedzētās mobilās tehnikas iekšdedzes motoru radīto emisiju ierobežošana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22.pantā aizstāt terminu "autoceļiem" ar terminu "ceļiem", ņemot vērā to, ka saskaņā ar autoceļu jomas normatīvajiem aktiem termins "ceļi" ietver autoceļus un ielas, savukārt terminā "autoceļi" ielas neietilpst.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iebraukšanu zemo emisiju zonā ar neatbilstošu transportlīdzekli piemēro naudas sodu fiziskajai personai desmit naudas soda vienību apmērā, bet juridiskajai personai septiņpadsmit naudas soda vienību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27.panta pirmās daļas redakciju, jo iebraukšana ir tikai tikai vienreizējs mirklis, kas pats par sevi nerada daudz transportlīdzekļa emisiju, bet emisijas rada pati braukšana. Iebraucot vienu reizi zemo emisiju zonā un no tās neizbraucot, transportlīdzeklis var tikt novietots ilgstošai stāvēšanai un neradīt emisijas, bet var arī tikt aktīvi lietots braukšanai, radot daudz lielākas emisijas. Līdz ar to, lūdzam piemērot sodu par braukšanu ar neatbilstošu transportlīdzekli zemo emisiju 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26.04.2024.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26.04.2024.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Atzinumi_21-TA-1420.docx</dc:title>
</cp:coreProperties>
</file>

<file path=docProps/custom.xml><?xml version="1.0" encoding="utf-8"?>
<Properties xmlns="http://schemas.openxmlformats.org/officeDocument/2006/custom-properties" xmlns:vt="http://schemas.openxmlformats.org/officeDocument/2006/docPropsVTypes"/>
</file>