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207 "Vienkāršu spiedtvertņu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novērtējumā ir veikts aprēķins Tirgus uzraudzības iestādei par darbības atļaujas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aprēķins attiecas uz iestādes funkciju vai uzdevumu izpildes nodrošināšanu, vai deleģētu uzdevumu (piemēram, iekšējo procesu vai uzraudzības darbību veikšanu), tad šādas izmaksas nav kvalificējamas kā administratīvais slogs Ministru kabineta noteikumu Nr. 617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veikto aprēķinu atbilstību administratīvā sloga metodikai un, ja aprēķins attiecas uz iestādes vai deleģētu funkciju izpildi, to dzēst no administratīvā sloga sadaļas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novērtējuma skaidrojuma sadaļā lūdzam norādīt, uz kuriem noteikumu projekta punktiem un apakšpunktiem attiecas veiktie aprēķini, atbilstoši Vadlīnijās tiesību akta sākotnējās ietekmes novērtēšanai un novērtējuma ziņojuma sagatavošanai vienotajā TAP portālā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Atbilstības izmaksu novērtējuma skaidrojuma sadaļā lūdzam norādīt, uz kuru noteikumu projekta punktu vai apakšpunktu attiecas veiktais aprēķins, atbilstoši Vadlīnijās tiesību akta sākotnējās ietekmes novērtēšanai un novērtējuma ziņojuma sagatavošanai vienotajā TAP portālā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16.02.2026.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16.02.2026.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Atzinumi_25-TA-375.docx</dc:title>
</cp:coreProperties>
</file>

<file path=docProps/custom.xml><?xml version="1.0" encoding="utf-8"?>
<Properties xmlns="http://schemas.openxmlformats.org/officeDocument/2006/custom-properties" xmlns:vt="http://schemas.openxmlformats.org/officeDocument/2006/docPropsVTypes"/>
</file>