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25-TA-384: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2025. gada aprīlim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2025. gada 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 NFI instrumentiem, kur norādīts "Zaļās inovācijas (27,5 milj. euro) – Programmas apsaimniekotājs: EM/LIAA (sadarbībā ar KEM, integrējot piedāvājumā sanācijas pasākumu);" </w:t>
            </w:r>
            <w:r w:rsidR="00000000" w:rsidRPr="00000000" w:rsidDel="00000000">
              <w:rPr>
                <w:b w:val="1"/>
                <w:rtl w:val="0"/>
              </w:rPr>
              <w:t xml:space="preserve">lūdzam precizēt redakciju, kas paredz, ka papildus sarunās ar donoriem pārrunāt arī  sanāciju atbalsta iespējas, apskatot programmu plašākā tvērumā un ,atkarībā no sarunām, ja tiek lemts par sanācijas atbalsta iespēju, paredzēt papildus finansējumu Zaļo inovāciju programmai"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Anspoka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2025. gada 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 Nr.3 “Atveseļošanas fonda neuzņemto saistību līgumu noslēgšanas termiņi, lai nodrošinātu atskaites punktu un mērķu sasniegšanu, kā arī budžeta izdevumu izpildi, milj.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investīcijas 2.2.1.4.i. neuzņemtajām saistībām: plānots izpildīt līdz 30.06.2025. Tiek skaņoti grozījumi TAP par papildus finansējuma pārdali 3,5 milj. EUR apmērā no digitālo apmācību programmas, pēc grozījumu apstiprināšanas MK tiks apgūts iepriekš minētais finansējums. Investīcijas ietvaros pieejamais finansējums ir 48,6 milj. EUR, pēc ALTUM sniegtās informācijas līdz 2025. gada 31. martam ir noslēgti 111 līgumi par kopējo finansējumu 51,5 milj. EUR. Ņemot vērā iepriekš minēto, 2.2.1.4.i investīcijas ietvaros nav neuzņemtās saistības, lūdzam pasākumu no šīs tabulas dzēst.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Anspoka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nepieciešamības gadījumā precizēt informāciju par 4.3.1.3. pasākuma 1.kārtu "S" kolonnā, ņemot vērā, ka 1.kārtas ietvaros ir plānots vēl viens (otrais) uzsaukums; lūdzu skatīt. attiecīgo grozījumu projektu Nr. 25-TA-378 Tiesību aktu projektu portālā.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Cīrule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2025. gada 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3. sadaļas "Atveseļošanas fonda plāna ieviešana" pirmo rindkopu attiecībā uz 3.1.1.7.i. investīciju “Aizdevumi nekustamā īpašuma attīstītājiem zemas īres maksas mājokļu būvniecībai”, ņemot vērā, ka attiecīgie grozījumi 2025.gada 8.aprīlī ir pieņemti Ministru kabinetā (https://likumi.lv/ta/id/359886-grozijumi-ministru-kabineta-2022-gada-14-julija-noteikumos-nr-459-noteikumi-par-atbalstu-dzivojamo-ires-maju-buvniecibai-eiropa...)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Cīrule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25-TA-384</w:t>
    </w:r>
    <w:r>
      <w:br/>
    </w:r>
    <w:r w:rsidR="00000000" w:rsidRPr="00000000" w:rsidDel="00000000">
      <w:rPr>
        <w:rtl w:val="0"/>
      </w:rPr>
      <w:t xml:space="preserve">Izdrukāts 15.04.2025. 12.55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25-TA-384</w:t>
    </w:r>
    <w:r>
      <w:br/>
    </w:r>
    <w:r w:rsidR="00000000" w:rsidRPr="00000000" w:rsidDel="00000000">
      <w:rPr>
        <w:rtl w:val="0"/>
      </w:rPr>
      <w:t xml:space="preserve">Izdrukāts 15.04.2025. 12.55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Atzinumi_25-TA-384.docx</dc:title>
</cp:coreProperties>
</file>

<file path=docProps/custom.xml><?xml version="1.0" encoding="utf-8"?>
<Properties xmlns="http://schemas.openxmlformats.org/officeDocument/2006/custom-properties" xmlns:vt="http://schemas.openxmlformats.org/officeDocument/2006/docPropsVTypes"/>
</file>