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Vides pārvaldības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gorzījumu redakcijā nav noteikts akcepta lēmuma derīguma termiņš. Nenosakot termiņu, pēc kura būtu japārskata nepieciešamība veikt atkārtotu IVN, var saskarties ar situāciju, kad faktiskā situācija dabā attiecīgajā laika periodā ir būtiski mainījusies un radušies jauni paredzēto darbību limitējoši vai ierobežojoši apstākļi. Šī problēma var būt būtiski aktuāla garākos laika periodos, kas pārsniedz 5 gadus. Lai izvairītos no nepamatota papildu administratīvā sloga, tajā pašā laikā nepieļaujot būtiskas negatīvas ietekmes uz vidi no projekta īstenošanas, kas var rasties, ignorējot jaunus apstākļus, tiek rekomendēts noteikt samērīgu termiņus un noteikt to pārskatīšanas un pagarināšanas procedūru. Piedāvājam noteikt 7 gadu derīguma termiņu akcepta lēmumam, paredzot tā pagarināšanas iespēju vēl uz 7 gadiem, ja uz ierosinātāja iesnieguma pamata paredzētajai darbībai tiek veikts ietekmes uz vidi sākotnējais izvērtējums (IVSI), kura rezultātā netiek konstatēti tādi jauni apsvērumi, kuri pamato atkārtota IVN piemērošanu. Gadījumā, ja IVSI rezultāta tiek konstatēti jauni apsvērumi, kā rezultātā ir nepieciešams pārvērtēt paredzetās darbības ietekmi uz vidi, kompetentā iestāde pieņem lēmumu par atkārtota IVN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Trasuna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11.03.2025. 08.33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11.03.2025. 08.33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