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daļu nodošanu Iekšlietu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Zemkopības ministrijai nodot Iekšlietu ministrijas valdījumā šādu valsts nekustamo īpašumu daļas, kas ierakstītas zemesgrāmatā uz valsts vārda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nodotas valsts nekustamā īpašuma </w:t>
            </w:r>
            <w:r w:rsidR="00000000" w:rsidRPr="00000000" w:rsidDel="00000000">
              <w:rPr>
                <w:u w:val="single"/>
                <w:rtl w:val="0"/>
              </w:rPr>
              <w:t xml:space="preserve">daļas</w:t>
            </w:r>
            <w:r w:rsidR="00000000" w:rsidRPr="00000000" w:rsidDel="00000000">
              <w:rPr>
                <w:rtl w:val="0"/>
              </w:rPr>
              <w:t xml:space="preserve">, lūdzam norādīt kuram nekustamajam īpašumam plānots pievienot nekustamā īpašuma daļas - vai tiek pievienots kādam īpašumam vai atvērts jauns nodalījums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atbilstoši  Nekustamā īpašuma valsts kadastra informācijas sistēmas datiem anotācijas 1.2. sadaļu “Mērķa apraksts”  papildināt ar visu Iekšlietu ministrijas valdījumā nodot paredzēto  valstij piederošo nekustamo īpašumu  pilniem nosaukumiem, tai skaitā, norādot pagastus un novadus.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skaidrojumu par apgrūtinājumu ietekmi uz nekustamā īpašuma turpmāko izmantošanu tiesiskā valdītāja maiņas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24-TA-1585</w:t>
    </w:r>
    <w:r>
      <w:br/>
    </w:r>
    <w:r w:rsidR="00000000" w:rsidRPr="00000000" w:rsidDel="00000000">
      <w:rPr>
        <w:rtl w:val="0"/>
      </w:rPr>
      <w:t xml:space="preserve">Izdrukāts 06.12.2024.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24-TA-1585</w:t>
    </w:r>
    <w:r>
      <w:br/>
    </w:r>
    <w:r w:rsidR="00000000" w:rsidRPr="00000000" w:rsidDel="00000000">
      <w:rPr>
        <w:rtl w:val="0"/>
      </w:rPr>
      <w:t xml:space="preserve">Izdrukāts 06.12.2024.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Atzinumi_24-TA-1585.docx</dc:title>
</cp:coreProperties>
</file>

<file path=docProps/custom.xml><?xml version="1.0" encoding="utf-8"?>
<Properties xmlns="http://schemas.openxmlformats.org/officeDocument/2006/custom-properties" xmlns:vt="http://schemas.openxmlformats.org/officeDocument/2006/docPropsVTypes"/>
</file>