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Konceptuālo ziņojumu “Par augstākās izglītības institucionālo finansēšanu” (24-TA-5) (turpmāk – Konceptuālais ziņojums) un kopumā atbalsta institucionālā finansējuma modeļa ieviešanu un ziņojuma tālāku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Koncepcijā ir norādīts, ka “Ministrija   saredz   institucionālo   finansējumu   kā   pamatu   augstākās   izglītības finansēšanas   sistēmas   salāgošanai   ar   tautsaimniecības   un   sabiedrības   vajadzībām”, vienlaikus koncepcijā aprakstītais lēmuma par budžeta studiju vietu skaitu (daļēji vai pilnība valsts finansētu) pieņemšanas mehānisms nerada pārliecību, ka tas tiks pieņemts ņemot vērā darba tirgus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snieguma finansējumu norādīts, ka “Nākotnes mērķi, kas būtu jāstimulē ir (1) studiju izmaksu un atalgojuma samērīgums; (2) akadēmiskā personāla un studējošo internacionalizācija; (3) AII   iesaiste   tālākizglītībā,   kura   rādītājus   noteiks   mikrokvalifikāciju izmēģinājumprojekta secinājumi. Šie ir nozīmīgi mērķi, bet ir nepieciešama pilnīga skaidrība, ka nenotiks atteikšanās no šobrīd noteiktā mērķa par “absolventu nodarbinātības kvalitāti”. Vienlaikus LDDK uzsver, ka vērtējot šo kritēriju, nepieciešams ņemt vērā atalgojuma līmeni, atbilstoši konkrētajai nozarei, kā arī to, vai absolvents nonāk un strādā nozarē, kas ir prioritāra Latvijas tautsaimniecībai. Nepieciešams izvērstāk skaidrot, kādi indikatīvie rādītāji tiks izmantoti, lai pārliecinātos, ka tiek sagatavoti absolventi valsts attīstībai būtiskās jomās, vienlaikus nodrošinot augstu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priekšlikumu, ka tās ieskatā privātpersonu dibinātas augstskolas un koledžas ir daļa no Latvijas augstākās izglītības sistēmas, tāpēc aicinām apsvērt iespēju institucionālo finansēšanas modeli vai tā aspektus, piemēram, stipendijas un nodokļu atlaides attiecināt arī uz privātpersonu dibinātām augstskolām un koledžām. LDDK ieskatā tas nodrošinātu vienlīdzīgas iespējas darba devējiem un to darbiniekiem izvēlēties studiju vietu vai sadarbības partneri. Tāpat Aicinām neierobežot iespēju valstij iespēju finansēt vai līdzfinansēt studijas citu dibinātāju augstākās izglītības iestādēs, ja tajās tiek sagatavoti speciālisti nozarēs, kur valsts sektors nespēj nodrošināt to pietiekamu skaitu, vai tie tiek sagatavoti augstākā līmenī. Valsts racionāla un ekonomiska līdzekļu izlietošana ir būtiska tautsaimniecības vajadzībām, kur prioritāra ir noteikto speciālistu ātra nonākšana darba tirgū. Līdzīgi nepieciešams rīkoties apstākļos, ja speciālisti tiek sagatavoti augstākā līmenī, kas tādējādi ātrāk risina darba tirgus speciālistu nepietiekamību.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22.29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22.29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