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atbildot uz EM iebildumu, skaidro, ka, balstoties uz Pašvaldību likuma 4.panta pirmās daļas 6.punktu, ka 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Defibrilatoru ieviešana ietilpst pašvaldības pamatfunkcijās.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paredz pienākumu publisko vietu īpašniekiem un valdītājiem uzstādīt un uzturēt defibrilatorus. Atkārtoti uzsveram, ka ir nepieciešams </w:t>
            </w:r>
            <w:r w:rsidR="00000000" w:rsidRPr="00000000" w:rsidDel="00000000">
              <w:rPr>
                <w:b w:val="1"/>
                <w:rtl w:val="0"/>
              </w:rPr>
              <w:t xml:space="preserve">izvērtēt iespēju piešķirt līdzfinansējumu vai izstrādāt atbalsta programmu</w:t>
            </w:r>
            <w:r w:rsidR="00000000" w:rsidRPr="00000000" w:rsidDel="00000000">
              <w:rPr>
                <w:rtl w:val="0"/>
              </w:rPr>
              <w:t xml:space="preserve"> publisko vietu īpašniekiem vai valdītājiem, lai tie varētu uzstādīt defibrilatorus un nodrošināt saistītās apmācības. Līdzfinansējuma vai atbalsta programmu var izstrādāt, pamatojoties uz noteiktiem kritērijiem. Balstoties Ministru kabineta 2004. gada 13. aprīļa noteikumiem Nr.286 "Veselības ministrijas nolikums", Veselības ministrija ir vadošā valsts pārvaldes iestāde veselības nozarē un viena no Veselības Ministrijas funkcijām ir organizēt un koordinēt veselības politikas īstenošanu, līdz ar to aicinām pievērst uzmanību uzņēmēju vajadzībām, lai viņi varētu veiksmīgi ieviest attiecīgo politikas iniciatīvu.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w:t>
            </w:r>
            <w:r w:rsidR="00000000" w:rsidRPr="00000000" w:rsidDel="00000000">
              <w:rPr>
                <w:b w:val="1"/>
                <w:rtl w:val="0"/>
              </w:rPr>
              <w:t xml:space="preserve">precizēt, kā tiek uzskaitīts cilvēku skaits, kas nosaka, kādās publiskās vietās nepieciešams uzstādīt defibrilatorus</w:t>
            </w:r>
            <w:r w:rsidR="00000000" w:rsidRPr="00000000" w:rsidDel="00000000">
              <w:rPr>
                <w:rtl w:val="0"/>
              </w:rPr>
              <w:t xml:space="preserve">. Noteikumu projekta 3. punktā tiek minēts "cilvēki diennaktī", savukārt Izziņā, atbildot uz EM iebildumu, tiek skaidrots: "Cilvēku skaitu nosaka pēc vienlaicīgi publiskajā vietā esošo maksimālā cilvēku skaita." Vēlreiz uzsveram, ka, ja publiskā iekštelpa konkrētā periodā (piemēram, dienas laikā) apgrozās noteikts skaits cilvēku, taču vienlaikus tajā atrodas nebūtisks skaits cilvēku - defibrilatoru uzstādīšanas prasība nebūtu uz viņiem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2021.gada 7.septembra Ministru kabineta noteikumu Nr. 617 “Tiesību akta projekta sākotnējās ietekmes izvērtēšanas kārtība” 9.6. apakšpunktu, kā arī 16. un 17.punktus un iekļaut anotācijas 2.3. sadaļā aprēķinus par noteikumu projekta radītajām administratīvajām izmaksām komersantiem, iekļaujot aprēķinos sekojošo pienākumu un prasību ievērošanas izmaksas </w:t>
            </w:r>
            <w:r w:rsidR="00000000" w:rsidRPr="00000000" w:rsidDel="00000000">
              <w:rPr>
                <w:b w:val="1"/>
                <w:rtl w:val="0"/>
              </w:rPr>
              <w:t xml:space="preserve">uz vienu publiskās vietas īpašnieku vai valdītāju viena gada laikā:</w:t>
            </w:r>
            <w:r w:rsidR="00000000" w:rsidRPr="00000000" w:rsidDel="00000000">
              <w:rPr>
                <w:rtl w:val="0"/>
              </w:rPr>
              <w:t xml:space="preserve"> paziņojuma sniegšana Zāļu valsts aģentūrai viena mēneša laikā no defibrilatora uzstādīšanas dienas par uzstādīšanu vai par uzstādīšanas izmaiņām; pārbaužu kontroles dokumentācijas - pārbaudes žurnāla, kurā norādīts apsekošanas veicējs (vārds, uzvārds), apsekošanas vieta, apsekošanas datums un konstatētās nepilnības - izveide un uzturēšana; pārbaudes žurnāla uzglabāšana trīs gadu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2021.gada 7.septembra Ministru kabineta noteikumu Nr. 617 “Tiesību akta projekta sākotnējās ietekmes izvērtēšanas kārtība” 9.7. apakšpunktu, kā arī 18.punktu un iekļaut anotācijas 2.4. sadaļā aprēķinus par noteikumu projekta radītajām atbilstības izmaksām komersantiem, iekļaujot aprēķinos sekojošo pienākumu un prasību ievērošanas izmaksas </w:t>
            </w:r>
            <w:r w:rsidR="00000000" w:rsidRPr="00000000" w:rsidDel="00000000">
              <w:rPr>
                <w:b w:val="1"/>
                <w:rtl w:val="0"/>
              </w:rPr>
              <w:t xml:space="preserve">uz vienu publiskās vietas īpašnieku vai valdītāju viena gada laikā</w:t>
            </w:r>
            <w:r w:rsidR="00000000" w:rsidRPr="00000000" w:rsidDel="00000000">
              <w:rPr>
                <w:rtl w:val="0"/>
              </w:rPr>
              <w:t xml:space="preserve">: izmaksas par defibrilatora iegādi (1400-2000 euro); pirmās palīdzības komplekta (šķēres, skuveklis, cimdi, elpināšanas maska vai sejas aizsargvairogs) iegāde; defibrilatora uzstādīšana (ko veic  veic piegādātāja apmācīta persona); defibrilatoru atrašanās vietu norādes ar starptautisku apzīmējumu izvietošana; defibrilatora uzturēšana (elektrodu un bateriju nomaiņa – 300 euro); defibrilatora pārbaudes veikšana vismaz reizi ceturksnī; atbildīgās personas apmācību nodrošināšana saskaņā ar Ministru kabineta 2012.gada 14.augusta noteikumiem Nr.557 “Noteikumi par apmācību pirmās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21.12.2023.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21.12.2023.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