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civilās aizsardzības plānā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sadaļas  papildināšanu”12.Civilās aizsardzības sistēmas darbība kara, militāra iebrukuma vai to draudu gadījumā” tabulu ”Civilās aizsardzības operacionālā vadības centra sastāvs” ar jaunu darbības jomu ”Pašvaldību darbības pārraudzība”, attiecīgi nosakot atbildīgo institūciju – ”Vides aizsardzības un reģionālās attīstības ministrija atbilstoši Pašvaldību likumā noteiktajai kārtībai”, jo šo sadaļu izstrādā pašvaldības ar NBS, pie tam no 14. pasākumiem tikai 6 atbilst pašvaldību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VUGD  uzrauga  Civilās aizsardzības prasību ievērošanas pārbaudes objektos un paaugstinātas bīstamības objektos  pie tam amatpersona ar speciālo dienesta pakāpi (turpmāk — amatpersona ar speciālo dienesta pakāpi). Vēršam uzmanība kā tāda kompetence VARAM darbiniekos līdz šim nav novērota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Nr 15 norādīt  Izpildes kritērijus (cik bieži, cik regulāri, cik ātri)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pielikumu norādot pašakumu Izpildes kritērijus (cik bieži, cik ātri, cik regulāri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 pielikumu norādot Izpildes kritērijus (cik ātri, cik ilgi)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19 pielikumu PĀRVADES UN SADALES ELEKTROTĪKLU BOJĀJUMI vai tiešām Klimata un enerģētikas ministrijai nav nekādas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 pielikuma Izpildes kritērijus (cik ātri, vai cik bieži), tas nav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 .pielikumu Inosakot Izpildes kritērijus (cik ātri, vai cik bieži), tas nav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Nr 25 tabulā ir redzami izpildes kritēriji, bet ne uzdevuma izpildes termiņš,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sadaļā ”12. Civilās aizsardzības sistēmas darbība kara, militāra iebrukuma vai to draudu gadījumā” tabulā ”Civilās aizsardzības operacionālā vadības centra sastāvs” būtu jāiekļauj jauna darbības joma – Pašvaldību darbības pārraudzība - Atbildīgā institūcija - Vides aizsardzības un reģionālās attīstības ministrija atbilstoši likumā ”Par pašvaldībām”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 šo sadaļu izstrādā pašvaldības  sadarbībā ar NBS, pie tam no 14. pasākumiem tikai 6 atbilst pašvaldību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VUGD  uzrauga  Civilās aizsardzības prasību ievērošanas pārbaudes objektos un paaugstinātas bīstamības objektos  pie tam  to veic amatpersona ar speciālo dienesta pakāpi (turpmāk — amatpersona ar speciālo dienesta pakāpi). Vēršam uzmanība kā tāda kompetence VARAM darbiniekos līdz šim nav novērota Pašvaldībām nav informācijas par ministriju t.skaitā VARAM  rīcībā esošiem darbības algoritmiem, sistēmām, stratēģiskām rezervēm vai starpvalstu sadarbības mehānismiem attiecīgo funkciju nodrošināšanai un padziļinātas krīzes risināšanai sadarbībā  par citu ministriju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Vides aizsardzības un reģionālās attīstības ministrija (turpmāk – VARAM)   papildinājums attiecībā uz Plānā ietvertu visaptverošu VARAM iesaisti pašvaldības darbības pārraudzību tai noteikto pienākumu izpildē - Pašvaldībām Valsts civilās aizsardzības plānā noteikto pienākumu izpildi, jo šo funkciju saskaņā ar Civilās aizsardzības un katastrofu pārvaldības likumu veic VUGD., tādēl nav nepieciešama valsts resursu izšķērdēšana dubultai uzraudzībai , pie tam šādas uzraudzības veikšanai VARAM nav atbilstošas kompetences.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Atzinumi_22-TA-1420.docx</dc:title>
</cp:coreProperties>
</file>

<file path=docProps/custom.xml><?xml version="1.0" encoding="utf-8"?>
<Properties xmlns="http://schemas.openxmlformats.org/officeDocument/2006/custom-properties" xmlns:vt="http://schemas.openxmlformats.org/officeDocument/2006/docPropsVTypes"/>
</file>