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25-TA-1088: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austrumu pierobežas sociālekonomiskās attīstības un drošības stiprināšanas tematiskās komitejas paveikto mērķu sasniegšanā no 2024.gada 30.aprīļa līdz 2025.gada 4.aprīlim un turpmāk iecerēto darbību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austrumu pierobežas sociālekonomiskās attīstības un drošības stiprināšanas tematiskās komitejas paveikto mērķu sasniegšanā no 2024.gada 30.aprīļa līdz 2025.gada 4.aprīlim un turpmāk iecerēto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Viedās administrācijas un reģionālās attīstības ministrija (turpmāk – VARAM) izstrādāto informatīvo ziņojumu par Latvijas austrumu pierobežas sociālekonomiskās attīstības un drošības stiprināšanas tematiskās komitejas paveikto mērķu sasniegšanā no 2024. gada 30. aprīļa līdz 2025. gada 4. aprīlim un turpmāk iecerēto darbību (turpmāk – Informatīvais ziņojums) un sniedz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novērtē Latvijas austrumu pierobežas sociālekonomiskās attīstības un drošības stiprināšanas tematiskā komitejas (turpmāk – Komiteja) līdz šim paveikto, īstenojot Rīcības plānā Latvijas austrumu pierobežas ekonomiskajai izaugsmei un drošības stiprināšanai 2025.–2027. gadam (turpmāk – Rīcības plāns) noteiktos uzdevumus. Lai visu Rīcības plānā noteikto uzdevumu izpilde būtu sekmīga un īstenota pēc būtības, </w:t>
            </w:r>
            <w:r w:rsidR="00000000" w:rsidRPr="00000000" w:rsidDel="00000000">
              <w:rPr>
                <w:b w:val="1"/>
                <w:rtl w:val="0"/>
              </w:rPr>
              <w:t xml:space="preserve">aicinām Komiteju par prioritāriem pasākumiem noteikt arī tos pasākumus, kas skar pilsoniskās sabiedrības stiprināšanu Austrumu pierobežā.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1.1. pasākums un 1.2. pasākums iekļauj būtiskus uzdevumus, kas nodrošina pilnvērtīgu pilsoniskās sabiedrības un pašvaldību sadarbību, nodrošina kvalitatīvu informācijas un viedokļu apmaiņu, kā arī stiprina sabiedrības drošību, uzticību medijiem, informatīvās telpas drošību un veicina sabiedrības līdzdalības prasmju attīstību. Vēršam uzmanību, ka vairumam šo pasākumu īstenošana neprasa būtisku papildus finansējumu – tie drīzāk ir saistīti ar efektīvu ieviešanu un prakses pilnveidi.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Pilsoniskā sabiedrība ir viens no visaptverošas valsts aizsardzības sistēmas stūrakmeņiem un tai ir būtiska loma sabiedrības mobilizēšanā un koordinēšanā, tai skaitā sabiedrības izglītošanā par potenciālām krīzēm un rīcības organizēšana krīzes situācijās. Līdz ar to ir būtiski, ka jau Rīcības plāna sākotnējās izpildes stadijās tiek pievērsta uzmanība un īstenoti uzdevumi, kas veicina pilsoniskās sabiedrības stiprināšanu un attīstību austrumu pierobežā.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Līna Austra Putāne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25-TA-1088</w:t>
    </w:r>
    <w:r>
      <w:br/>
    </w:r>
    <w:r w:rsidR="00000000" w:rsidRPr="00000000" w:rsidDel="00000000">
      <w:rPr>
        <w:rtl w:val="0"/>
      </w:rPr>
      <w:t xml:space="preserve">Izdrukāts 20.05.2025. 10.10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25-TA-1088</w:t>
    </w:r>
    <w:r>
      <w:br/>
    </w:r>
    <w:r w:rsidR="00000000" w:rsidRPr="00000000" w:rsidDel="00000000">
      <w:rPr>
        <w:rtl w:val="0"/>
      </w:rPr>
      <w:t xml:space="preserve">Izdrukāts 20.05.2025. 10.10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Atzinumi_25-TA-1088.docx</dc:title>
</cp:coreProperties>
</file>

<file path=docProps/custom.xml><?xml version="1.0" encoding="utf-8"?>
<Properties xmlns="http://schemas.openxmlformats.org/officeDocument/2006/custom-properties" xmlns:vt="http://schemas.openxmlformats.org/officeDocument/2006/docPropsVTypes"/>
</file>