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individuālo mācību kontu pieejas attīstību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14.06.2024.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14.06.2024.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