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"lolojumdzivnieki.lv"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dzīvnieku patversmju, dzīvnieku aizsardzības organizāciju un brīvprātīgo palīgu memoranda dalībnieki (ej.uz/memorands-lolojumdzivnieki) sniedz viedokli par tiesību aktu projektu Nr. 23-TA-1455 “Noteikumi par dzīvnieku patversmēm un dzīvnieku viesnīcām”.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Juridiskās personas</w:t>
            </w:r>
            <w:r w:rsidR="00000000" w:rsidRPr="00000000" w:rsidDel="00000000">
              <w:rPr>
                <w:rtl w:val="0"/>
              </w:rPr>
              <w:t xml:space="preserve">
</w:t>
            </w:r>
            <w:r w:rsidR="00000000" w:rsidRPr="00000000" w:rsidDel="00000000">
              <w:rPr>
                <w:rtl w:val="0"/>
              </w:rPr>
              <w:t xml:space="preserve">1. Biedrība “lolojumdzivnieki.lv” (reģ.nr. 40008305437)</w:t>
            </w:r>
            <w:r w:rsidR="00000000" w:rsidRPr="00000000" w:rsidDel="00000000">
              <w:rPr>
                <w:rtl w:val="0"/>
              </w:rPr>
              <w:t xml:space="preserve">
</w:t>
            </w:r>
            <w:r w:rsidR="00000000" w:rsidRPr="00000000" w:rsidDel="00000000">
              <w:rPr>
                <w:rtl w:val="0"/>
              </w:rPr>
              <w:t xml:space="preserve">2. Liepājas kinoloģiskās biedrības “Dzīvnieku aizsardzības grupa” (reģ.nr. 40008006232) dzīvnieku patversme</w:t>
            </w:r>
            <w:r w:rsidR="00000000" w:rsidRPr="00000000" w:rsidDel="00000000">
              <w:rPr>
                <w:rtl w:val="0"/>
              </w:rPr>
              <w:t xml:space="preserve">
</w:t>
            </w:r>
            <w:r w:rsidR="00000000" w:rsidRPr="00000000" w:rsidDel="00000000">
              <w:rPr>
                <w:rtl w:val="0"/>
              </w:rPr>
              <w:t xml:space="preserve">3. Kristīnes Čilveres dzīvnieku draugu biedrības (reģ.nr. 40008232186) dzīvnieku patversme “Dzīvnieku draugs”</w:t>
            </w:r>
            <w:r w:rsidR="00000000" w:rsidRPr="00000000" w:rsidDel="00000000">
              <w:rPr>
                <w:rtl w:val="0"/>
              </w:rPr>
              <w:t xml:space="preserve">
</w:t>
            </w:r>
            <w:r w:rsidR="00000000" w:rsidRPr="00000000" w:rsidDel="00000000">
              <w:rPr>
                <w:rtl w:val="0"/>
              </w:rPr>
              <w:t xml:space="preserve">4. Biedrības “Juglas Dzīvnieku aizsardzības grupa” (reģ.nr. 40008048503) dzīvnieku patversme “Labās mājas” </w:t>
            </w:r>
            <w:r w:rsidR="00000000" w:rsidRPr="00000000" w:rsidDel="00000000">
              <w:rPr>
                <w:rtl w:val="0"/>
              </w:rPr>
              <w:t xml:space="preserve">
</w:t>
            </w:r>
            <w:r w:rsidR="00000000" w:rsidRPr="00000000" w:rsidDel="00000000">
              <w:rPr>
                <w:rtl w:val="0"/>
              </w:rPr>
              <w:t xml:space="preserve">5. Dzīvnieku aizsardzības biedrība “Ingato” (reģ.nr. 40008237200)</w:t>
            </w:r>
            <w:r w:rsidR="00000000" w:rsidRPr="00000000" w:rsidDel="00000000">
              <w:rPr>
                <w:rtl w:val="0"/>
              </w:rPr>
              <w:t xml:space="preserve">
</w:t>
            </w:r>
            <w:r w:rsidR="00000000" w:rsidRPr="00000000" w:rsidDel="00000000">
              <w:rPr>
                <w:rtl w:val="0"/>
              </w:rPr>
              <w:t xml:space="preserve">6. Biedrība "Četrkājainie draugi" (reģ.nr. 40008206380)</w:t>
            </w:r>
            <w:r w:rsidR="00000000" w:rsidRPr="00000000" w:rsidDel="00000000">
              <w:rPr>
                <w:rtl w:val="0"/>
              </w:rPr>
              <w:t xml:space="preserve">
</w:t>
            </w:r>
            <w:r w:rsidR="00000000" w:rsidRPr="00000000" w:rsidDel="00000000">
              <w:rPr>
                <w:rtl w:val="0"/>
              </w:rPr>
              <w:t xml:space="preserve">7. Biedrība "Tutti palīdzība dzīvniekiem" (reģ.nr. 40008159739)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Īpašās prasības savvaļas sugu dzīvnieku turēšanai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pieļaut, ka patversmē, kura nav reģistrēta konkrēto sugu uzņemšanai, tiek uzņemtas dzīvnieku sugas, par kuru aprūpi un labturību patversmē nav atbilstošas darbinieku zināšanas un turēšanas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punktu:</w:t>
            </w:r>
            <w:r w:rsidR="00000000" w:rsidRPr="00000000" w:rsidDel="00000000">
              <w:rPr>
                <w:rtl w:val="0"/>
              </w:rPr>
              <w:t xml:space="preserve">Savvaļas sugu dzīvniekus tur dzīvnieku patversmēs, kuras ir reģistrētas attiecīgo savvaļas sugu dzīvnieku uzņemšanai.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ja suns, kaķis vai mājas (istabas) sesks nav apzīmēts ar mikroshēmu un reģistrēts datubāzē, praktizējošs veterinārārsts 72 stundu laikā to apzīmē ar mikroshēmu, vakcinē pret trakumsērgu, reģistrē datubāzē, norādot patversmi kā dzīvnieka turētāju, un noformē tam mājas (istabas) dzīvnieka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Kucēni un kaķēni jāvakcinē atbilstoši vecumam. Šajos gadījumos nevar nodrošināt vakcināciju un mikroshēmas ievadīšanu 72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Kucēnus un kaķēnus vakcinē un apzīmē ar mikroshēmu normatīvajos aktos noteiktajā vecumā.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04.06.2024.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04.06.2024.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