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Sporta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25-TA-312</w:t>
    </w:r>
    <w:r>
      <w:br/>
    </w:r>
    <w:r w:rsidR="00000000" w:rsidRPr="00000000" w:rsidDel="00000000">
      <w:rPr>
        <w:rtl w:val="0"/>
      </w:rPr>
      <w:t xml:space="preserve">Izdrukāts 05.02.2026. 18.26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25-TA-312</w:t>
    </w:r>
    <w:r>
      <w:br/>
    </w:r>
    <w:r w:rsidR="00000000" w:rsidRPr="00000000" w:rsidDel="00000000">
      <w:rPr>
        <w:rtl w:val="0"/>
      </w:rPr>
      <w:t xml:space="preserve">Izdrukāts 05.02.2026. 18.26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