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25-TA-2763: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valsts budžeta saistību uzņemšanos Eiropas Savienības “Digitālā Eiropa” līdzfinansētā projekta “SIC Latvia - Latvian Safer Internet Centre VII” īstenošanai”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informatīvā ziņojuma sadaļu IV. Projekta pieteikums ar informāciju par projekta pieteikuma izvērtēšanas rezultātiem, bez kā Labklājības ministrijai (Bērnu aizsardzības centram) un Viedās administrācijas un reģionālās attīstības ministrijai 2026.-2028. gadā nebūtu atbalstāma atļauja uzņemties papildu valsts budžeta ilgtermiņa saistības.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Izvērtēt nepieciešamību informatīvā ziņojuma 24.punkta apakšpunktos, kas paredz projekta ietvaros turpināmo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Net-Safe projekta aktivitāšu uzskaitījumu, teksta beigās iekavās norādīto institūciju abreviatūras papildināt ar vārdu "atbildīgā" attiecīgajā locījumā.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Izvērtēt nepieciešamību precizēt informatīvā ziņojuma 24. punktā paredzēto aktivitāšu uzskaitījumu ar informāciju, vai plānots turpināt izmantot (attīstīt) 19. punktā minēto rīku sos.drossinternets.lv.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informatīvā ziņojuma 8. punkta redakciju, aizstājot vārdu "iepriekš" ar vārdiem un skaitļiem "līdz 2023. gada 31. decembrim"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informatīvā ziņojuma 15.punkta redakciju, aizstājot vārdu "finansējumu" ar vārdu "finansējums".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informatīvā ziņojuma 11. punkta redakciju aiz vārdiem "īsteno Net-Safe projektu" ar vārdiem "SIC Latvia – Latvian Safer Internet Centre VI" (atbilstoši Ministru kabineta Ministru kabineta 11.06.2024. sēdes protokola Nr. 24 58. §)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informatīvā ziņojuma 12. punkta redakciju.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Net-Safe projekta ietvaros LIA (2025. gada 3. februārī) noslēdza līgumu ar VARAM par Digitālās transformācijas pamatnostādnēs  </w:t>
            </w:r>
            <w:r w:rsidR="00000000" w:rsidRPr="00000000" w:rsidDel="00000000">
              <w:rPr>
                <w:u w:val="single"/>
                <w:rtl w:val="0"/>
              </w:rPr>
              <w:t xml:space="preserve">noteiktajā </w:t>
            </w:r>
            <w:r w:rsidR="00000000" w:rsidRPr="00000000" w:rsidDel="00000000">
              <w:rPr>
                <w:rtl w:val="0"/>
              </w:rPr>
              <w:t xml:space="preserve">attīstības </w:t>
            </w:r>
            <w:r w:rsidR="00000000" w:rsidRPr="00000000" w:rsidDel="00000000">
              <w:rPr>
                <w:u w:val="single"/>
                <w:rtl w:val="0"/>
              </w:rPr>
              <w:t xml:space="preserve">jomā </w:t>
            </w:r>
            <w:r w:rsidR="00000000" w:rsidRPr="00000000" w:rsidDel="00000000">
              <w:rPr>
                <w:rtl w:val="0"/>
              </w:rPr>
              <w:t xml:space="preserve">“Digitālās prasmes un izglītība” </w:t>
            </w:r>
            <w:r w:rsidR="00000000" w:rsidRPr="00000000" w:rsidDel="00000000">
              <w:rPr>
                <w:u w:val="single"/>
                <w:rtl w:val="0"/>
              </w:rPr>
              <w:t xml:space="preserve">ietvertā </w:t>
            </w:r>
            <w:r w:rsidR="00000000" w:rsidRPr="00000000" w:rsidDel="00000000">
              <w:rPr>
                <w:rtl w:val="0"/>
              </w:rPr>
              <w:t xml:space="preserve">rīcības </w:t>
            </w:r>
            <w:r w:rsidR="00000000" w:rsidRPr="00000000" w:rsidDel="00000000">
              <w:rPr>
                <w:u w:val="single"/>
                <w:rtl w:val="0"/>
              </w:rPr>
              <w:t xml:space="preserve">virziena </w:t>
            </w:r>
            <w:r w:rsidR="00000000" w:rsidRPr="00000000" w:rsidDel="00000000">
              <w:rPr>
                <w:rtl w:val="0"/>
              </w:rPr>
              <w:t xml:space="preserve">“Interneta lietotāju aizsardzība pret kaitīgu saturu” ministrijas pārziņā esošo aktivitāšu sabiedrības informēšanai par drošību internetā īstenošanu un valsts budžeta līdzfinansējuma nodrošināšanu 2024.-2025. gadā (105 000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). Finansējums piešķirts Vispasaules drošāka interneta dienas organizēšanai un izglītojošu materiālu izstrādei pirmskolas,sākumskolas un pamatskolas vecuma bērniem, metodisko mācību materiālu izstrādei pedagogiem un informatīvu aktivitāšu nodrošināšanai vecākiem.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informatīvā ziņojuma 9. punkta redakciju, aizstājot vārdus "“Digitālā Eiropa” programmas" ar vārdiem "programmas “Digitālā Eiropa”".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informatīvā ziņojuma nosaukumu aiz vārdiem "Eiropas Savienības" ar vārdu "programmas".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25-TA-2763</w:t>
    </w:r>
    <w:r>
      <w:br/>
    </w:r>
    <w:r w:rsidR="00000000" w:rsidRPr="00000000" w:rsidDel="00000000">
      <w:rPr>
        <w:rtl w:val="0"/>
      </w:rPr>
      <w:t xml:space="preserve">Izdrukāts 17.12.2025.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25-TA-2763</w:t>
    </w:r>
    <w:r>
      <w:br/>
    </w:r>
    <w:r w:rsidR="00000000" w:rsidRPr="00000000" w:rsidDel="00000000">
      <w:rPr>
        <w:rtl w:val="0"/>
      </w:rPr>
      <w:t xml:space="preserve">Izdrukāts 17.12.2025.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