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23-TA-1018: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4.1.2.2. pasākuma "Veselības veicināšanas un slimību profilakses pasākumu īstenošana vietējai sabiedrībai"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12.lpp. norādīts: </w:t>
            </w:r>
            <w:r w:rsidR="00000000" w:rsidRPr="00000000" w:rsidDel="00000000">
              <w:rPr>
                <w:i w:val="1"/>
                <w:rtl w:val="0"/>
              </w:rPr>
              <w:t xml:space="preserve">Pastāv iespēja, ka kāda no pašvaldībām neiesniegs projektu vai nesasniegs atbalstāmā projekta minimālo slieksni, tādējādi palielinot risku nesasniegt pasākuma iznākuma rādītāju. Attiecīgi, ja pēc iesnieguma atlases tiks konstatēts, ka kāda pašvaldība neplāno īstenot sekojošas funkcijas projekta ietvaros – iedzīvotāju veselības veicināšana un slimību profilakse, attiecīgi atbildīgajām institūcijām – VM, Vides aizsardzības un reģionālās attīstības ministrijai, SPKC, Latvijas pašvaldību savienībai, Latvijas lielo pilsētu asociācijai, u.c. būs jālemj par nepieciešamajiem risinājumiem. Tie varētu būt konkrēto pašvaldību vietēja mēroga veicināšanas pasākumu nodošana plānošanas reģioniem, nacionālo veselības veicināšanas projektam, SPKC u.c. varianti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Savukārt izziņas 75., 76.punktā VM norādaL  Ja pēc atlases tiks konstatēts, ka kāda pašvaldība nav iesniegusi projektu vai atteikusies no projekta īstenošanas, attiecīgi sadarbībā ar LPS un VARAM tiks lemts </w:t>
            </w:r>
            <w:r w:rsidR="00000000" w:rsidRPr="00000000" w:rsidDel="00000000">
              <w:rPr>
                <w:i w:val="1"/>
                <w:u w:val="single"/>
                <w:rtl w:val="0"/>
              </w:rPr>
              <w:t xml:space="preserve">par pašvaldības funkcijas neīstenošanu </w:t>
            </w:r>
            <w:r w:rsidR="00000000" w:rsidRPr="00000000" w:rsidDel="00000000">
              <w:rPr>
                <w:i w:val="1"/>
                <w:rtl w:val="0"/>
              </w:rPr>
              <w:t xml:space="preserve">un noteikti risinājumi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Aicinām precizēt izziņas 75., 76.punktu, ņemot vērā to, ka pašvaldības neiesaistīšanās kādā projektā nenozīmē autonomās funkcijas neīstenošanu atbilstoši pašvaldības budžeta līdzekļiem, attiecīgi svītrojot vārdus "par pašvaldības funkcijas neīstenošanu", izteikt šādā redakcijā "... tiks lemts par citiem risinājumiem."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Saglabājoties riskam, ka kāda pašvaldība neiesniegs projektu, aicinām šādā gadījumā ļoti operatīvi plānot citus risinājumus, lai aktivitātes neizpaliktu kādas teritorijas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samazinātu riskus un nodrošinātu atbalstu praktisku jautājumu risināšanā projektu sagatavošanas stadijā, lūdzam ļoti savlaicīgi organizēt semināru pašvaldībām projektu pieteikumu sagatavošanai.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23-TA-1018</w:t>
    </w:r>
    <w:r>
      <w:br/>
    </w:r>
    <w:r w:rsidR="00000000" w:rsidRPr="00000000" w:rsidDel="00000000">
      <w:rPr>
        <w:rtl w:val="0"/>
      </w:rPr>
      <w:t xml:space="preserve">Izdrukāts 11.06.2024. 13.45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23-TA-1018</w:t>
    </w:r>
    <w:r>
      <w:br/>
    </w:r>
    <w:r w:rsidR="00000000" w:rsidRPr="00000000" w:rsidDel="00000000">
      <w:rPr>
        <w:rtl w:val="0"/>
      </w:rPr>
      <w:t xml:space="preserve">Izdrukāts 11.06.2024. 13.45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Atzinumi_23-TA-1018.docx</dc:title>
</cp:coreProperties>
</file>

<file path=docProps/custom.xml><?xml version="1.0" encoding="utf-8"?>
<Properties xmlns="http://schemas.openxmlformats.org/officeDocument/2006/custom-properties" xmlns:vt="http://schemas.openxmlformats.org/officeDocument/2006/docPropsVTypes"/>
</file>