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w:t>
            </w:r>
            <w:r w:rsidR="00000000" w:rsidRPr="00000000" w:rsidDel="00000000">
              <w:rPr>
                <w:rtl w:val="0"/>
              </w:rPr>
              <w:t xml:space="preserve"> punktā minēto iesniegumu iesniedz arī, ja, atjaunojot elektroenerģijas ražošanas iekārtu, ir paredzēta ekspluatācijā esošas elektroenerģijas ražošanas iekārtas ražošanas jaudas palielināšana. Elektroenerģijas ražošanas jaudas atjaunošana šo noteikumu izpratnē ir ekspluatācijā esošas elektroenerģijas ražošanas iekārtas modernizēšana, veicot iekārtas vai ekspluatācijas sistēmas un aprīkojuma pilnīgu vai daļēju nomaiņu, lai palielinātu elektroenerģijas ražošanas iekārtas efektivitāti vai ražošanas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7.punkta un anotācijas punkta 1.2 "Mērķa apraksts" joprojām nav izsecināms, kādos gadījumos birojs pieņemtu lēmumu par atļaujas izsniegšanu ekspluatācijā esošas elektrostacijas atjaunošanai. Šobrīd no noteikumu satura un anotācijas izriet, ka faktiski tādas atļaujas birojs neizsniegs, lai gan noteikumu anotācija skaidro, ka Elektroenerģijas tirgus likuma 22. panta pirmā daļa precizēta, paredzot papildu lēmuma veidu elektroenerģijas ražošanas iekārtu atjaunošanai un noteikumu 1.punkts nosaka, ka šie noteikumi nosaka kārtību arī  šādas atjaunošanas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pielikums Nr.1 nemaz neparedz iespēju pieteikties atjaunošanas atļaujas saņemšanai (nav tādas izvēlnes). Tādai izvēlnei pielikumā Nr.1 vajadzētu būt, vismaz priekš gadījumiem, kad tiek uzlabota ražošanas iekārtas darbības efektivitāte, bet ražošanas jauda tā rezultātā nepalielinās.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7.punkta izriet, ka atjaunošanas ietvaros nomainot novecojušo iekārtu pret jaunu tā būtu uzskatāma par jaunu ražošanas iekārtas ieviešanu (jāsaņem atļauja jaunas ražošanas iekārtas ieviešanai), bet ja nomainot novecojušo iekārtu pret jaunu vienlaikus palielinās arī ražošanas jauda tā būtu uzskatāma par jaudas palielināšanu (jāsaņem atļauja jaudas palielināšanai). Vienlaikus anotācijas 1.2 "Mērķa apraksts" skaidro, ka ir gadījums, kad jaunu ražošanas iekārtu drīkst ieviest arī bez atļaujas - tas ir gadījumā, ja nemainās ražošanas veids un ražošanas atļauja. Šādā gadījumā tā ir atjaunošana, uz kuru šos noteikumus nepiemēro.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jautājumā par ekspluatācijā esošo elektrostaciju atjaunošanu tiks radītas tikai papildu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minimizētu,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Pielikumu Nr.1 papildināt ar iespēju pieteikties atļaujas jaudu atjaunošanas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sadaļu 1.2. "Mērķa apraksts" saskaņot ar noteikumu 7.punktu, vienādojot termina "jaudas atjaunošana"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un anotācijā paskaidrot, kas šo noteikumu izpratnē ir domāts ar jēdzienu ražošanas iekārta - tā ir katra atsevišķā ražošanas vienība (katrs ģenerators, katrs invertors..) vai ar to ir domāta visa elektrostacija kā vienots elektroenerģijas ražošanas jaudas kopums. Tas ir būtiski vismaz sadales sistēmai raksturīgo elektrostaciju aspektā, kur piemēram 5 MW elektrostacija var sastāvēt no 100 gab. 50 kW ražošanas iekārtām. Attiecīgi tādas iekārtas ir zem likuma 22.pantā noteiktā jaudas sliekšņa atļauju saņemšanai un var tikt ieviestas bez biroja atļaujas - vai KEM šāda pieeja ir atbalstāma? Sistēmas operatora ieskatā ražošanas iekārta likumā ir interpretējama plašākā kontekstā - kā vienota elektrostacija ar savu kopējo ražošanas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noteikumu redakcija faktiski neparedz atļauju jaudas atjaunošanai izsniegšanai, jo tai nevar pieteikties un praktiski vienmēr tā klasificēsies kā jaunas iekārtas ieviešana vai jaudas palielināšana (iepriekš jau pastāvējuši atļauju veidi), rosinām anotācijā arī paskaidrot: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 šiem noteikumiem tiek ieviests likuma 22.pantā ieviestais jaunais lēmumu veids - atļauja jaudas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izpildīta Direktīvas (ES) 2018/2001 par no atjaunojamajiem energoresursiem iegūtas enerģijas izmantošanas veicināšanu 16. panta 6. punktā paredzētā būtība, kas paredz ieviest vienkāršotu kārtību elektrostacijas atjaunošanai, ja faktiski elektrostacijas atjaunošana tiek pielīdzināta un ir identiska jau iepriekš pastāvējušajiem procesiem - jaunas ražošanas iekārtas ieviešanai un ražošanas jaudas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eksplautācijā esošas ražošanas iekārtas atjaunošana? Definīcija un skaidrojums joprojām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