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uzturēšanu un apgrūtināto teritoriju un nekustamā īpašuma objekta apgrūtinājumu klasificēšanu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24.07.2024. 16.00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24.07.2024. 16.00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