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Reģionālās attīstības uzraudzības un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19.04.2023.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19.04.2023.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