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Ārlietu ministrijai finansējumu 70 000 </w:t>
            </w:r>
            <w:r w:rsidR="00000000" w:rsidRPr="00000000" w:rsidDel="00000000">
              <w:rPr>
                <w:i w:val="1"/>
                <w:rtl w:val="0"/>
              </w:rPr>
              <w:t xml:space="preserve">euro</w:t>
            </w:r>
            <w:r w:rsidR="00000000" w:rsidRPr="00000000" w:rsidDel="00000000">
              <w:rPr>
                <w:rtl w:val="0"/>
              </w:rPr>
              <w:t xml:space="preserve"> apmērā, lai veiktu iemaksu Apvienoto Nāciju Organizācijas Humāno lietu koordinācijas biroja (OCHA) kontā atbalsta sniegšanai Sīrijas Arābu Republikas civiliedzīvotājiem zemestrīces izraisīto seku 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vārdu "veiktu" aizstājot at vārdu "nodrošinātu".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Kobzeva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Ārlietu ministrijai veikt iemaksu no ministrijai piešķirtajiem pagaidu budžeta līdzekļiem Sīrijas Arābu Republikas civiliedzīvotājiem zemestrīces izraisīto seku mazināšanai. Pēc likuma "Par valsts budžetu 2023. gadam un budžeta ietvaru 2023., 2024. un 2025. gadam" stāšanās spēkā Ārlietu ministra pieprasa izdevumu kompensāciju Finanšu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2.punktu un izteikt to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Ārlietu ministrijai veikt iemaksu no ministrijai piešķirtajiem pagaidu budžeta līdzekļiem Sīrijas Arābu Republikas civiliedzīvotājiem zemestrīces izraisīto seku mazināšanai. Pēc likuma "Par valsts budžetu 2023. gadam un budžeta ietvaru 2023., 2024. un 2025. gadam" stāšanās spēkā Ārlietu ministrijai iesniegt Finanšu ministrijā pieprasījumu atbilstoši šā rīkojuma 1.punktam.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Kobzeva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23-TA-390</w:t>
    </w:r>
    <w:r>
      <w:br/>
    </w:r>
    <w:r w:rsidR="00000000" w:rsidRPr="00000000" w:rsidDel="00000000">
      <w:rPr>
        <w:rtl w:val="0"/>
      </w:rPr>
      <w:t xml:space="preserve">Izdrukāts 13.02.2023. 21.05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23-TA-390</w:t>
    </w:r>
    <w:r>
      <w:br/>
    </w:r>
    <w:r w:rsidR="00000000" w:rsidRPr="00000000" w:rsidDel="00000000">
      <w:rPr>
        <w:rtl w:val="0"/>
      </w:rPr>
      <w:t xml:space="preserve">Izdrukāts 13.02.2023. 21.05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Atzinumi_23-TA-390.docx</dc:title>
</cp:coreProperties>
</file>

<file path=docProps/custom.xml><?xml version="1.0" encoding="utf-8"?>
<Properties xmlns="http://schemas.openxmlformats.org/officeDocument/2006/custom-properties" xmlns:vt="http://schemas.openxmlformats.org/officeDocument/2006/docPropsVTypes"/>
</file>