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vadlīnijās “Horizontālais princips “Vienlīdzība, iekļaušana, nediskriminācija un pamattiesību ievērošana” vadlīnijas īstenošanai un uzraudzībai (2021-2027), kas ir saistoši projektu iesniegumu atlasēm, kuras izsludinātas pēc 2025. gada 1. augusta, aicinu precizēt anotācijas 8.1.9.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pasākumam noteikts, ka nav ietekmes uz horizontālo principu "Vienlīdzība, iekļaušana, nediskriminācija un pamattiesību ievērošana"  (turpmāk - HP VINPI). Vienlaikus noteikumu projekts paredz atbalstāmās darbības vides un informācijas piekļūstamības nodrošināšanai, kas veicinās personu ar invaliditāti vienlīdzīgas iespējas un tiesības. 2.1.1.6. pasākuma atlases kārtas ietvaros finansējuma saņēmējiem jāīsteno vismaz viena HP VINPI vispārīgā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VINPI darbības, kas veicina personu ar invaliditāti vienlīdzīgas iespējas un iekļaušanu,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var izvēlēties īstenot projektā arī specifiskās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konsultācijas par  vides un IT risinājumu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informācijas piekļūstamības pašnovērtējums;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labās prakses darbības, kas īpaši veicina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daudzveidības un iekļaušanas princips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ietves ar lēzenu nobraukumu/uzbraukumu.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“Horizontālais princips “Vienlīdzība, iekļaušana, nediskriminācija un pamattiesību ievērošana” vadlīnijas īstenošanai un uzraudzībai (2021-2027), 5. pielikums,  pieejams: 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vadlīnijās “Horizontālais princips “Vienlīdzība, iekļaušana, nediskriminācija un pamattiesību ievērošana” vadlīnijas īstenošanai un uzraudzībai (2021-2027), kas ir saistoši projektu iesniegumu atlasēm, kuras izsludinātas pēc 2025. gada 1. augusta, aicinu precizēt anotācijas 8.1.10.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pasākumam noteikts, ka nav ietekmes uz horizontālo principu "Vienlīdzība, iekļaušana, nediskriminācija un pamattiesību ievērošana"  (turpmāk - HP VINPI). 2.1.1.6. pasākuma atlases kārtas ietvaros finansējuma saņēmējiem jāīsteno vismaz viena HP VINPI vispārīgā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Vispārīgo HP VINPI darbību, kas veicina dzimumu līdztiesību,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var izvēlēties īstenot projektā arī specifiskās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drošs ārtelpas apgaismojums;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abiem dzimumiem  piekļūstamas bērna aprūpes istabas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“Horizontālais princips “Vienlīdzība, iekļaušana, nediskriminācija un pamattiesību ievērošana” vadlīnijas īstenošanai un uzraudzībai (2021-2027), 5. pielikums,  pieejams: 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2.1.1.6. pasākumā finansējuma saņēmējiem būtu vērtīgi veikt ēkas pašnovērtējumu, kā arī nepieciešamību precizēt atsauces, aicinu veikt precizējumus 8.2.sadaļas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pasākumam noteikts, ka nav ietekmes uz horizontālo principu "Vienlīdzība, iekļaušana, nediskriminācija un pamattiesību ievērošana". Noteikumu projekta izstrādē ņemtas vērā Labklājības ministrijas un Tieslietu ministrijas izstrādātās vadlīnijas "Horizontālais princips “Vienlīdzība, iekļaušana, nediskriminācija un pamattiesību ievērošana”. Vadlīnijas īstenošanai un uzraudzībai (2021-2027) (https://www.lm.gov.lv/lv/vadlinijas-horizontala-principa-vienlidziba-ieklausana-nediskriminacija-un-pamattiesibu-ieverosana-istenosanai-un-uzraudzibai-2021-2027 ), tādējādi noteikumu projekts neparedz specifiskus kritērijus un nosacījumus horizontālā principa izpildei. Vienlaikus, lai nodrošinātu personu ar invaliditāti tiesības un iekļaušanu, noteikumu projekts paredz attiecināmās izmaksas darbību vides un informācijas piekļūstamības nodrošināšanai, kā arī vides un informācijas piekļūstamības nodrošināšanai nepieciešamā aprīkojuma iegādes un nepieciešamo būvdarbu veikšanas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kuros tiks īstenotas aktivitātes vides un informācijas pielāgošanai, tiks ņemtas vērā Latvijas būvnormatīvā LBN-200-21 noteiktās vides piekļūstamības prasības. Finansējuma saņēmējiem ir ieteicams konsultēties ar vides un informācijas piekļūstamības ekspertiem, Labklājības ministrijas mājas lapā ir pieejams ekspertu saraksts, prasības ekspertu atzinumiem un ieteikumi iepirkumiem par vides un informācijas piekļūstamības ekspertu pakalpojumiem (https://www.lm.gov.lv/lv/vides-un-informacijas-pieklustamibas-eksperti). Vienlaikus finansējuma saņēmējiem ir jāņem vērā Labklājības ministrijas izstrādātie metodiskie un informatīvie materiāli par piekļūstamas un iekļaujošas vides veidošanu (https://www.lm.gov.lv/lv/celvedis-ieklaujosas-videsveidosanai-valsts-un-pasvaldibu-iestades-2020, https://www.lm.gov.lv/lv/ieteikumi-ieklaujosas-vides-veidosanai).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ēku vides un informācijas piekļūstamību cilvēkiem ar invaliditāti, ieteicams izmantot Labklājības ministrijas izstrādātu vides un informācijas piekļūstamības pašnovērtējuma anketu (https://www.lm.gov.lv/lv/vides-un-informacijas-pieklustamibas-pasnovertejums).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publiskajā telpā, tai skaitā tīmeklī, ir piekļūstama cilvēkiem ar funkcionēšanas ierobežojumiem, izmantojot vairākus sensoros (redze, dzirde, tauste) kanālus (atbilstoši VARAM vadlīnijām “Tīmekļvietnes izvērtējums atbilstoši digitālās vides piekļūstamības prasībām (WCAG 2.1 AA)” (https://pieklustamiba.varam.gov.lv). Vadlīnijas informācijas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24.04.2026.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24.04.2026.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