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5.panta 1.punkta b) apakšpunktā ietvertajam nolūka ierobežojuma principam, personas dati tiek vākti konkrētos, skaidros un leģitīmos nolūkos. Tā kā noteikumu projekta 6.7. apakšpunkts paredz personas datu apstrādi, lūdzam norādīt šo datu apstrādes nolūku, proti, identificēt, kāpēc (kādiem mērķiem) šī noteikuma projekta ietvaros ir nepieciešama personas datu apstrāde. Savukārt, datu apstrādes tiesisko pamatu lūdzam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6.7.1. apakšpunktā ir paredzēta personas datu apstrāde, lūdzam norādīt, kādi tieši personas dati tiks apstrādāti personas autentifikācijas nolūkos (piemēram, personas vārds, uzvārds, personas kods, e-pasts utml.). Lūdzam arī norādīt šo datu glabāšanas termiņu. Vēršam uzmanību, ka atbilstoši Datu regulas 5.panta 1.punkta e) apakšpunktam personas dati tiek glabāti veidā, kas pieļauj datu subjektu identifikāciju, ne ilgāk kā nepieciešams nolūkiem, kādos attiecīgos personas datus apstrādā (datu glabāšanas ierobežojums). Lūdzam attiecīgi papildināt noteikumu projektu vai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mākoņdatošanas pakalpojumu nodrošināšanu, uzglabājot, pārraidot un nodrošinot rezerves kopijas mākoņdatošanas platformas lietotāja datiem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personas dati tiks apstrādāti noteikumu projekta 6.7.2. apakšpunkta ietvaros, jo no pašreizējās apakšpunkta redakcijas nav saprotams, vai runa ir par kādiem specifiski apstrādājamiem personas datiem šīs funkcijas nodrošināšanai, vai arī tiks apstrādāti visi mākoņdatošanas platformas lietotāja pārziņā esošie personas dati. Vēršam uzmanību, ka ja 6.7.2. apakšpunkta ietvaros ir plānots tikai veidot un uzglabāt kopijas citu iestāžu sistēmās glabātājiem personas datiem, tad mākoņdatošanas platformas pārzinis ir uzskatāms nevis par šo datu pārzini, bet apstrādātāju Datu regulas 28.panta izpratnē. Šādā gadījumā lūdzam attiecīgi precizēt arī noteikumu projektu un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8.1.13. apakšpunktu, sniedzot skaidru priekšstatu par noteikuma projekta ietekmi uz personas datu aizsardzību, un norādot vismaz datu apstrādes nolūku, tiesisko pamatu, kā arī apstrādājamo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07.10.2024.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07.10.2024.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