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Labklājības nozares un pašvaldību sociālās jomas informācijas sistēmas "DigiSoc"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35.26. sabiedrības ar ierobežotu atbildību "Latvijas Digitālās veselības centrs" – šo noteikumu 6.1.10.1., 6.1.10.2., un 6.1.10.11. apakšpunktā minētos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"Latvijas Digitālās veselības centrs" (turpmāk - LDVC) norāda, ka pirms Noteikumu projekta virzīšanu saskaņošanā, tās virzītājs nav sazinājies ar LDVC , lai noskaidrotu un saskaņotu no vienotās veselības nozares elektroniskās informācijas sistēmas (turpmāk - E-veselības sistēmas) uz informācijas sistēmu "DigiSoc" plānoto iegūstamo datu pieejamību un izgūšanas metodes.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LDVC norāda, ka Noteikumu projekta 6.1.10.1. apakšpunktā minētie informācijas sistēmā “DigiSoc” iekļaujamie dati par ģimenes ārsta izziņām ar detalizētu funkcionālo traucējumu aprakstu un aprūpes rekomendācijām </w:t>
            </w:r>
            <w:r w:rsidR="00000000" w:rsidRPr="00000000" w:rsidDel="00000000">
              <w:rPr>
                <w:b w:val="1"/>
                <w:u w:val="single"/>
                <w:rtl w:val="0"/>
              </w:rPr>
              <w:t xml:space="preserve">NAV noteikti</w:t>
            </w:r>
            <w:r w:rsidR="00000000" w:rsidRPr="00000000" w:rsidDel="00000000">
              <w:rPr>
                <w:rtl w:val="0"/>
              </w:rPr>
              <w:t xml:space="preserve"> Ministru kabineta 2014.gada 11.marta noteikumos Nr.134 </w:t>
            </w:r>
            <w:r w:rsidR="00000000" w:rsidRPr="00000000" w:rsidDel="00000000">
              <w:rPr>
                <w:i w:val="1"/>
                <w:rtl w:val="0"/>
              </w:rPr>
              <w:t xml:space="preserve">"Noteikumi par vienoto veselības nozares elektronisko informācijas sistēmu"</w:t>
            </w:r>
            <w:r w:rsidR="00000000" w:rsidRPr="00000000" w:rsidDel="00000000">
              <w:rPr>
                <w:rtl w:val="0"/>
              </w:rPr>
              <w:t xml:space="preserve"> (turpmāk – MK Nr. 134). No kā izriet, ka LDVC nav tiesīgs šādus datus uzkrāt E-veselības sistēmā un līdz ar to arī nevar tieša veidā sniegt, kā tas paredzēts Noteikumu projektā - ziņas par ģimenes ārsta izziņu (izraksts) par personas veselības stāvokli ar norādi par funkcionālo traucējumu esamību, specifisks funkcionālo traucējumu veids (kustību, redzes, dzirdes, smagi garīgās attīstības un citi funkcionāli traucējumi) vai rekomendācijas aprūpei un profilaksei saistībā ar funkcionālajiem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Noteikumu projekta 6.1.10.2. apakšpunktā minētajiem informācijas sistēmā “DigiSoc” iekļaujamajiem datiem, LDVC informē, kaut arī dati, kas saistīti ar Noteikumu projekta 6.1.10.2. apakšpunktā minēto informāciju ir pieejami E-veselības sistēmā, jo E-veselības sistēmā ir iespējams reģistrēt, kā arī ar datu apmaiņas saskarnes palīdzību saņemt no citām informācijas sistēmām, dažādus medicīniskos dokumentus, kas satur ziņas par personas diagnozi saskaņā ar SSK-10 klasifikatoru, tomēr E-veselības sistēmā nav realizēta tāda datu apmaiņas saskarne (metode), lai informācijas sistēmai “DigiSoc” varētu nodot tikai tos ārsta slēdzienus, kas apliecina noteikumu projektā minēto diagnozes esamību personām - iegūt ziņas par ģimenes (vispārējās prakses) ārsta vai ārsta speciālista slēdzienu, kā informācijas kopu, bez E-veselības sistēmas speciāla pielāgojuma izveidošanas. Minētās datu apmaiņas izstrāde nav iekļauta nākamā perioda attīstības darbu uzdevumu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Noteikumu projekta 6.1.10.11. apakšpunktā noteikto, LDVC skaidro, ka MK Nr. 134 nenosaka pienākumu saglabāt datus ar jēdzienu “narkologa atzinums”, savukārt no MK Nr. 134 kārtībā E-veselības sistēmā sniegtu 1. pielikuma "Pārskats par ambulatorā pacienta izmeklēšanu/ārstēšanu" dokumentu informācijas, </w:t>
            </w:r>
            <w:r w:rsidR="00000000" w:rsidRPr="00000000" w:rsidDel="00000000">
              <w:rPr>
                <w:i w:val="1"/>
                <w:u w:val="single"/>
                <w:rtl w:val="0"/>
              </w:rPr>
              <w:t xml:space="preserve">NAV iespējams atlasīt un nodot atbilstošus datus informācijas sistēmai "DigiSoc"</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Butāne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25-TA-2022</w:t>
    </w:r>
    <w:r>
      <w:br/>
    </w:r>
    <w:r w:rsidR="00000000" w:rsidRPr="00000000" w:rsidDel="00000000">
      <w:rPr>
        <w:rtl w:val="0"/>
      </w:rPr>
      <w:t xml:space="preserve">Izdrukāts 02.10.2025. 19.35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25-TA-2022</w:t>
    </w:r>
    <w:r>
      <w:br/>
    </w:r>
    <w:r w:rsidR="00000000" w:rsidRPr="00000000" w:rsidDel="00000000">
      <w:rPr>
        <w:rtl w:val="0"/>
      </w:rPr>
      <w:t xml:space="preserve">Izdrukāts 02.10.2025. 19.35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Atzinumi_25-TA-2022.docx</dc:title>
</cp:coreProperties>
</file>

<file path=docProps/custom.xml><?xml version="1.0" encoding="utf-8"?>
<Properties xmlns="http://schemas.openxmlformats.org/officeDocument/2006/custom-properties" xmlns:vt="http://schemas.openxmlformats.org/officeDocument/2006/docPropsVTypes"/>
</file>