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Sieviešu un vīriešu vienlīdzīgu tiesību un iespēju veicināšanas plānu 2024.-2027.gadam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Sieviešu un vīriešu vienlīdzīgu tiesību un iespēju veicināšanas plāns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izvertēt un neiekļaut plāna 8.7. punktā paredzētās darbības, jo pašreiz izveidotais mācību saturs balstīts Latvijas Republikas Satversmē, Vispārējā cilvēktiesību deklarācijā un Eiropas Cilvēktiesību konvencijā noteiktajās vērtībās. Pamatizglītības valsts standarts paredz, ka sociālajā un pilsoniskajā jomā “skolēns domā un rīkojas atbildīgi, apzinoties savas rīcības sekas un cienot dzīvību kā vērtību, viņam ir izveidojušies noturīgi, labvēlīgi sociālie ieradumi saziņā un saskarsmē ar līdzcilvēkiem, ir izkopta nacionālā, vēsturiskā un pilsoniskā apziņa un izpratne par sabiedriskajiem un ekonomiskajiem procesiem.”. Attīstot prasmes sociālajā un pilsoniskajā jomā, 9. klasi beidzot skolēns skaidro: kā cilvēku līdztiesības un vienlīdzības principu ievērošana veicina cilvēku savstarpējo attiecību veidošanu un uzturēšanu; balstoties uz pieredzi un novērojumiem, piedāvā uzvedības principus, kas palīdz mazināt nevienlīdzību, emocionālo un fizisko vardarbību, kā arī draudus un konfliktus; skaidro radikalizācijas draudu esību, atpazīst radikalizācijas pazīmes vienaudžu vai citu cilvēku uzvedībā.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ieprieš minēto, pamatizglītības standartā noteikto, attiecīgas tēmas ir iekļautas mācību priekšmeta programmā. Vienlaikus vēršam uzmanību, ka programma ir jāpārskata kompleksi, to nevar pārskatīt fragmentāri. Kā arī lai programmā veiktās izmaiņas tiktu ieviestas praksē, ir nepieciešami kompleksi risinājumi - pedagogu profesionālā pilnveide un metodisko materiālu izstrāde.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aizstāt plāna punktu un izteikt sekojošā redakcijā: īstenoti pedaogu profesionālās kometences pilnveides pasākumi Sociālo zinību pedagogiem 7.-9.klašu posmā par cilvēku līdztiesības un vienlīdzības principu ievērošanas veicināšanu cilvēku savstarpējo attiecību veidošanā un uzturēšanā, īstenojot mācību priekšmetu Sociālās zinības.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Atbildīgais VISC. Izpilde 2025. gada 4.ceturksnis.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Šavalgina (VISC)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Sieviešu un vīriešu vienlīdzīgu tiesību un iespēju veicināšanas plāns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apakšpunktā precizēt rezultatīvo rādītāju, aizstājot vārdu “izglītojošie” ar “informatīvie".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Īstenoti informatīvie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Mičule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Sieviešu un vīriešu vienlīdzīgu tiesību un iespēju veicināšanas plāns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9.1. apakšpunktā noteiktā pasākuma  rezultatīvais rādītāja izpildi, precizēt tā  īstenošanas termiņu, nosakot 2025.gada 1.pusgadu.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1. pusgads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Mičule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16.04.2024.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16.04.2024.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Atzinumi_23-TA-3281.docx</dc:title>
</cp:coreProperties>
</file>

<file path=docProps/custom.xml><?xml version="1.0" encoding="utf-8"?>
<Properties xmlns="http://schemas.openxmlformats.org/officeDocument/2006/custom-properties" xmlns:vt="http://schemas.openxmlformats.org/officeDocument/2006/docPropsVTypes"/>
</file>