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Kiberdrošības kompetenču centra 2021.–2027. gada plānošanas perioda grantu projektu ieviešanas, vadības, uzraudzības un kontroles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Drošības un aizsardzības industriju federācija"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04.12.2023. 23.43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04.12.2023. 23.43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