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daudzvalodu medicīniskās terminoloģijas sistēmas SNOMED CT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gūtu pārliecību, ka, veicot plānotās aktivitātes, kas saistītas ar SNOMED CT ieviešanu Latvijā, Slimību profilakses un kontroles centram (turpmāk – SPKC) un citām projektā iesaistītajām personām netiek sniegts atbalsts saimnieciskās darbības veikšanai, kas varētu kvalificēties kā komercdarbības atbalsts, lūdzam informatīvā ziņojuma projektu papildināt ar izvērtējumu, kas pamato, kāpēc sniegtais atbalsts nav kvalificējams kā atbalsts saimnieciskai darbībai un kā komercdarbības atbalsts. Skaidrojam, ka gadījumā, ja atbalsts tiek sniegts, piemēram, valsts deleģētas funkcijas veikšanai, tas atbilstoši Komisijas paziņojuma par Līguma par Eiropas Savienības darbību 107. panta 1. punktā minēto valsts atbalsta jēdzienu (C/2016/2946) 17.punktā noteiktajam, nav atbalsts saimnieciskai darbībai. Papildus lūdzam informatīvā ziņojuma projektu papildināt ar informāciju par to, ka gadījumā, ja SPKC veic arī saimniecisko darbību, tas nodrošina, ka saimnieciskās darbības finansējums, izmaksas un ieņēmumi tiek uzskaitīti atsevišķi, nodrošinot izmaksu nodalīšanu.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(turpmāk - MK) sēdes protokollēmuma projekta 4.punktam un informatīvā ziņojuma projektā norādītajam, iestāšanās maksa un dalības maksa SNOMED International un SNOMED CT ieviešanai Latvijā līdz 2029.gadam finansējama no Eiropas Savienības Kohēzijas fonda līdzekļiem (ERAF 4.1.1.4. pasākuma ietvaros), bet sākot no 2030. gada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4.punktu, norādot, ka iestāšanās maksa un dalības maksa SNOMED International un SNOMED CT ieviešanai Latvijā sākot no 2030.gada finansējama Veselības ministrijai (Slimību profilakses un kontroles centram) piešķirto valsts budžeta līdzekļu ietvaros. Attiecīgi precizējams informatīvā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atbilstoši informatīvā ziņojuma projektā iekļautajai informācijai, "</w:t>
            </w:r>
            <w:r w:rsidR="00000000" w:rsidRPr="00000000" w:rsidDel="00000000">
              <w:rPr>
                <w:i w:val="1"/>
                <w:rtl w:val="0"/>
              </w:rPr>
              <w:t xml:space="preserve">Eiropas Savienības kohēzijas politikas programmas 2021.–2027. gadam 4.1.1. specifiskā atbalsta mērķa "Nodrošināt vienlīdzīgu piekļuvi veselības aprūpei un stiprināt veselības sistēmu, tostarp primārās veselības aprūpes noturību" 4.1.1.4. pasākuma „Veselības aprūpes pārvaldības sistēmas stiprināšana un digitalizācija, attīstot digitālos risinājumus” </w:t>
            </w:r>
            <w:r w:rsidR="00000000" w:rsidRPr="00000000" w:rsidDel="00000000">
              <w:rPr>
                <w:i w:val="1"/>
                <w:u w:val="single"/>
                <w:rtl w:val="0"/>
              </w:rPr>
              <w:t xml:space="preserve">otrās atlases kārtas projektā </w:t>
            </w:r>
            <w:r w:rsidR="00000000" w:rsidRPr="00000000" w:rsidDel="00000000">
              <w:rPr>
                <w:i w:val="1"/>
                <w:rtl w:val="0"/>
              </w:rPr>
              <w:t xml:space="preserve">(turpmāk - Pasākums) l</w:t>
            </w:r>
            <w:r w:rsidR="00000000" w:rsidRPr="00000000" w:rsidDel="00000000">
              <w:rPr>
                <w:i w:val="1"/>
                <w:u w:val="single"/>
                <w:rtl w:val="0"/>
              </w:rPr>
              <w:t xml:space="preserve">īdz 2029. gada 31. decembrim LDVC sadarbībā ar SPKC paredzēts realizēt arī SNOMED CT ieviešanu</w:t>
            </w:r>
            <w:r w:rsidR="00000000" w:rsidRPr="00000000" w:rsidDel="00000000">
              <w:rPr>
                <w:i w:val="1"/>
                <w:rtl w:val="0"/>
              </w:rPr>
              <w:t xml:space="preserve">.</w:t>
            </w:r>
            <w:r w:rsidR="00000000" w:rsidRPr="00000000" w:rsidDel="00000000">
              <w:rPr>
                <w:rtl w:val="0"/>
              </w:rPr>
              <w:t xml:space="preserve">", savukārt Ministru kabineta 2024. gada 26. novembra noteikumu Nr. 747 "Eiropas Savienības kohēzijas politikas programmas 2021.–2027. gadam 4.1.1. specifiskā atbalsta mērķa "Nodrošināt vienlīdzīgu piekļuvi veselības aprūpei un stiprināt veselības sistēmu, tostarp primārās veselības aprūpes noturību" 4.1.1.4. pasākuma "Veselības aprūpes pārvaldības sistēmas stiprināšana un digitalizācija, attīstot digitālos risinājumus" pirmās un otrās projektu iesniegumu atlases kārtas īstenošanas noteikumi" 13.2.apakšpunkts paredz, ka pasākuma ietvaros projektu iesniedzēji, kas pēc sadarbības iestādes lēmuma par projekta iesnieguma apstiprināšanu kļūst par finansējuma saņēmējiem, un otrās atlases kārtas ietvaros finansējuma saņēmējs ir sabiedrība ar ierobežotu atbildību "Latvijas Digitālās veselības centrs" (turpmāk - LDVC), aicinām papildināt informatīvā ziņojuma projektu ar informāciju, ka attiecīgā pasākuma finansējuma saņēmējs ir LDVC un SPKC ir sadarbības partneris.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informatīvā ziņojuma projektā korektu Eiropas Savienības Kohēzijas politikas programmas 2021.–2027. gadam 4.1.1. specifiskā atbalsta mērķa "Nodrošināt vienlīdzīgu piekļuvi veselības aprūpei un stiprināt veselības sistēmu, tostarp primārās veselības aprūpes noturību" 4.1.1.4. pasākuma “Veselības aprūpes pārvaldības sistēmas stiprināšana un digitalizācija, attīstot digitālos risinājumus” nosaukumu un tā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izteikt informatīvā ziņojuma projekta sadaļas "Kopsavilkums" 6. rindkopas pirmo teikumu šādā redakcijā, un turpmāk visā informatīvā ziņojuma projekta tekstā lietot korektu un vienotu 4.1.1.4.pasākuma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NOMED CT tulkošana un terminoloģiskā adaptēšana, lingvistu un ārstniecības personu iesaiste, SNOMED CT integrācija valsts informācijas un komunikāciju sistēmās, kā arī iestāšanās maksa un dalības maksa SNOMED International projekta realizācijas laikā tiks finansēta no Eiropas Savienības Kohēzijas politikas programmas 2021.–2027. gadam 4.1.1. specifiskā atbalsta mērķa "Nodrošināt vienlīdzīgu piekļuvi veselības aprūpei un stiprināt veselības sistēmu, tostarp primārās veselības aprūpes noturību" 4.1.1.4. pasākuma “Veselības aprūpes pārvaldības sistēmas stiprināšana un digitalizācija, attīstot digitālos risinājumus” līdzekļiem (turpmāk - 4.1.1.4. pasākums).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Iestāšanās maksa un dalības maksa </w:t>
            </w:r>
            <w:r w:rsidR="00000000" w:rsidRPr="00000000" w:rsidDel="00000000">
              <w:rPr>
                <w:i w:val="1"/>
                <w:rtl w:val="0"/>
              </w:rPr>
              <w:t xml:space="preserve">SNOMED International</w:t>
            </w:r>
            <w:r w:rsidR="00000000" w:rsidRPr="00000000" w:rsidDel="00000000">
              <w:rPr>
                <w:rtl w:val="0"/>
              </w:rPr>
              <w:t xml:space="preserve"> un SNOMED CT ieviešana Latvijā līdz 2029.gadam finansējama no Eiropas Savienības Kohēzijas fonda līdzekļiem (ERAF 4.1.1.4. pasākuma ietvaros), bet sākot no 2030. gada no valsts budžeta līdzekļiem.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Ministru kabineta protokollēmuma projekta 4. punktā korektu Eiropas Savienības Kohēzijas politikas programmas 2021.–2027. gadam 4.1.1. specifiskā atbalsta mērķa "Nodrošināt vienlīdzīgu piekļuvi veselības aprūpei un stiprināt veselības sistēmu, tostarp primārās veselības aprūpes noturību" 4.1.1.4. pasākuma “Veselības aprūpes pārvaldības sistēmas stiprināšana un digitalizācija, attīstot digitālos risinājumus”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25-TA-1111</w:t>
    </w:r>
    <w:r>
      <w:br/>
    </w:r>
    <w:r w:rsidR="00000000" w:rsidRPr="00000000" w:rsidDel="00000000">
      <w:rPr>
        <w:rtl w:val="0"/>
      </w:rPr>
      <w:t xml:space="preserve">Izdrukāts 30.06.2025.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25-TA-1111</w:t>
    </w:r>
    <w:r>
      <w:br/>
    </w:r>
    <w:r w:rsidR="00000000" w:rsidRPr="00000000" w:rsidDel="00000000">
      <w:rPr>
        <w:rtl w:val="0"/>
      </w:rPr>
      <w:t xml:space="preserve">Izdrukāts 30.06.2025.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Atzinumi_25-TA-1111.docx</dc:title>
</cp:coreProperties>
</file>

<file path=docProps/custom.xml><?xml version="1.0" encoding="utf-8"?>
<Properties xmlns="http://schemas.openxmlformats.org/officeDocument/2006/custom-properties" xmlns:vt="http://schemas.openxmlformats.org/officeDocument/2006/docPropsVTypes"/>
</file>