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DFC" w:rsidRDefault="00883C24">
      <w:pPr>
        <w:pStyle w:val="Standard"/>
        <w:spacing w:before="0" w:line="194" w:lineRule="exact"/>
        <w:ind w:left="20" w:right="-45" w:firstLine="0"/>
        <w:jc w:val="left"/>
        <w:rPr>
          <w:rFonts w:ascii="Times New Roman" w:eastAsia="Times New Roman" w:hAnsi="Times New Roman" w:cs="Times New Roman"/>
          <w:color w:val="231F20"/>
          <w:sz w:val="17"/>
          <w:szCs w:val="17"/>
        </w:rPr>
      </w:pPr>
      <w:r>
        <w:rPr>
          <w:rFonts w:ascii="Times New Roman" w:eastAsia="Times New Roman" w:hAnsi="Times New Roman" w:cs="Times New Roman"/>
          <w:noProof/>
          <w:color w:val="231F20"/>
          <w:sz w:val="17"/>
          <w:szCs w:val="17"/>
          <w:lang w:eastAsia="lv-LV" w:bidi="ar-SA"/>
        </w:rPr>
        <w:drawing>
          <wp:anchor distT="0" distB="0" distL="114300" distR="114300" simplePos="0" relativeHeight="251657216" behindDoc="0" locked="0" layoutInCell="1" allowOverlap="1">
            <wp:simplePos x="0" y="0"/>
            <wp:positionH relativeFrom="column">
              <wp:align>center</wp:align>
            </wp:positionH>
            <wp:positionV relativeFrom="paragraph">
              <wp:posOffset>66600</wp:posOffset>
            </wp:positionV>
            <wp:extent cx="2015999" cy="1033199"/>
            <wp:effectExtent l="0" t="0" r="3301" b="0"/>
            <wp:wrapTopAndBottom/>
            <wp:docPr id="1"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2015999" cy="1033199"/>
                    </a:xfrm>
                    <a:prstGeom prst="rect">
                      <a:avLst/>
                    </a:prstGeom>
                  </pic:spPr>
                </pic:pic>
              </a:graphicData>
            </a:graphic>
          </wp:anchor>
        </w:drawing>
      </w:r>
      <w:r>
        <w:rPr>
          <w:rFonts w:ascii="Times New Roman" w:eastAsia="Times New Roman" w:hAnsi="Times New Roman" w:cs="Times New Roman"/>
          <w:noProof/>
          <w:color w:val="231F20"/>
          <w:sz w:val="17"/>
          <w:szCs w:val="17"/>
          <w:lang w:eastAsia="lv-LV" w:bidi="ar-SA"/>
        </w:rPr>
        <mc:AlternateContent>
          <mc:Choice Requires="wps">
            <w:drawing>
              <wp:anchor distT="0" distB="0" distL="114300" distR="114300" simplePos="0" relativeHeight="251658240" behindDoc="0" locked="0" layoutInCell="1" allowOverlap="1">
                <wp:simplePos x="0" y="0"/>
                <wp:positionH relativeFrom="column">
                  <wp:align>center</wp:align>
                </wp:positionH>
                <wp:positionV relativeFrom="paragraph">
                  <wp:posOffset>1162800</wp:posOffset>
                </wp:positionV>
                <wp:extent cx="3859201" cy="0"/>
                <wp:effectExtent l="0" t="0" r="26999" b="19050"/>
                <wp:wrapNone/>
                <wp:docPr id="2" name="Shape1"/>
                <wp:cNvGraphicFramePr/>
                <a:graphic xmlns:a="http://schemas.openxmlformats.org/drawingml/2006/main">
                  <a:graphicData uri="http://schemas.microsoft.com/office/word/2010/wordprocessingShape">
                    <wps:wsp>
                      <wps:cNvCnPr/>
                      <wps:spPr>
                        <a:xfrm>
                          <a:off x="0" y="0"/>
                          <a:ext cx="3859201" cy="0"/>
                        </a:xfrm>
                        <a:prstGeom prst="line">
                          <a:avLst/>
                        </a:prstGeom>
                        <a:noFill/>
                        <a:ln w="12700">
                          <a:solidFill>
                            <a:srgbClr val="000000"/>
                          </a:solidFill>
                          <a:prstDash val="solid"/>
                        </a:ln>
                      </wps:spPr>
                      <wps:bodyPr/>
                    </wps:wsp>
                  </a:graphicData>
                </a:graphic>
              </wp:anchor>
            </w:drawing>
          </mc:Choice>
          <mc:Fallback>
            <w:pict>
              <v:line w14:anchorId="63C2166B" id="Shape1" o:spid="_x0000_s1026" style="position:absolute;z-index:251658240;visibility:visible;mso-wrap-style:square;mso-wrap-distance-left:9pt;mso-wrap-distance-top:0;mso-wrap-distance-right:9pt;mso-wrap-distance-bottom:0;mso-position-horizontal:center;mso-position-horizontal-relative:text;mso-position-vertical:absolute;mso-position-vertical-relative:text" from="0,91.55pt" to="303.85pt,9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" strokeweight="1pt"/>
            </w:pict>
          </mc:Fallback>
        </mc:AlternateContent>
      </w:r>
    </w:p>
    <w:p w:rsidR="00185DFC" w:rsidRDefault="00185DFC">
      <w:pPr>
        <w:pStyle w:val="Standard"/>
        <w:spacing w:before="0" w:line="194" w:lineRule="exact"/>
        <w:ind w:left="20" w:right="-45" w:firstLine="0"/>
        <w:jc w:val="left"/>
        <w:rPr>
          <w:rFonts w:ascii="Times New Roman" w:eastAsia="Times New Roman" w:hAnsi="Times New Roman" w:cs="Times New Roman"/>
          <w:color w:val="231F20"/>
          <w:sz w:val="17"/>
          <w:szCs w:val="17"/>
        </w:rPr>
      </w:pPr>
    </w:p>
    <w:p w:rsidR="00185DFC" w:rsidRDefault="00883C24">
      <w:pPr>
        <w:pStyle w:val="Standard"/>
        <w:spacing w:before="0" w:line="194" w:lineRule="exact"/>
        <w:ind w:left="20" w:right="-45" w:firstLine="0"/>
        <w:jc w:val="center"/>
        <w:rPr>
          <w:sz w:val="17"/>
          <w:szCs w:val="17"/>
        </w:rPr>
      </w:pPr>
      <w:r>
        <w:rPr>
          <w:rFonts w:ascii="Times New Roman" w:eastAsia="Times New Roman" w:hAnsi="Times New Roman" w:cs="Times New Roman"/>
          <w:color w:val="231F20"/>
          <w:sz w:val="17"/>
          <w:szCs w:val="17"/>
        </w:rPr>
        <w:t xml:space="preserve">A/K 286, Rīga, LV-1001, tālr. 67025407, fakss 67025406, e-pasts info@sab.gov.lv, </w:t>
      </w:r>
      <w:r>
        <w:rPr>
          <w:rFonts w:ascii="Times New Roman" w:hAnsi="Times New Roman"/>
          <w:sz w:val="17"/>
          <w:szCs w:val="17"/>
        </w:rPr>
        <w:t>www.sab.gov.lv</w:t>
      </w:r>
    </w:p>
    <w:p w:rsidR="00185DFC" w:rsidRDefault="00185DFC">
      <w:pPr>
        <w:pStyle w:val="VeidlapaSlepeniba"/>
        <w:spacing w:before="283" w:after="0"/>
        <w:ind w:firstLine="0"/>
        <w:rPr>
          <w:b w:val="0"/>
          <w:i w:val="0"/>
          <w:sz w:val="12"/>
          <w:szCs w:val="12"/>
        </w:rPr>
      </w:pPr>
      <w:bookmarkStart w:id="0" w:name="Eksemplârs"/>
    </w:p>
    <w:p w:rsidR="00000000" w:rsidRDefault="00883C24">
      <w:pPr>
        <w:sectPr w:rsidR="00000000">
          <w:footerReference w:type="default" r:id="rId8"/>
          <w:pgSz w:w="11906" w:h="16838"/>
          <w:pgMar w:top="709" w:right="1134" w:bottom="1407" w:left="1701" w:header="720" w:footer="709" w:gutter="0"/>
          <w:cols w:space="0"/>
        </w:sectPr>
      </w:pPr>
    </w:p>
    <w:bookmarkEnd w:id="0"/>
    <w:p w:rsidR="00185DFC" w:rsidRDefault="00883C24">
      <w:pPr>
        <w:pStyle w:val="Galva2"/>
        <w:spacing w:before="283"/>
        <w:ind w:right="567" w:firstLine="737"/>
      </w:pPr>
      <w:r>
        <w:fldChar w:fldCharType="begin"/>
      </w:r>
      <w:r>
        <w:instrText xml:space="preserve"> FILLIN "Adresats" </w:instrText>
      </w:r>
      <w:r>
        <w:fldChar w:fldCharType="separate"/>
      </w:r>
      <w:r>
        <w:t>Aizsardzības ministrijai</w:t>
      </w:r>
      <w:r>
        <w:fldChar w:fldCharType="end"/>
      </w:r>
      <w:bookmarkStart w:id="1" w:name="Adresats"/>
      <w:bookmarkEnd w:id="1"/>
    </w:p>
    <w:p w:rsidR="00000000" w:rsidRDefault="00883C24">
      <w:pPr>
        <w:sectPr w:rsidR="00000000">
          <w:type w:val="continuous"/>
          <w:pgSz w:w="11906" w:h="16838"/>
          <w:pgMar w:top="709" w:right="1134" w:bottom="1407" w:left="1701" w:header="720" w:footer="709" w:gutter="0"/>
          <w:cols w:space="0"/>
        </w:sectPr>
      </w:pPr>
    </w:p>
    <w:p w:rsidR="00185DFC" w:rsidRDefault="00883C24">
      <w:pPr>
        <w:pStyle w:val="Galva3"/>
        <w:rPr>
          <w:lang w:val="en-US"/>
        </w:rPr>
      </w:pPr>
      <w:r>
        <w:rPr>
          <w:lang w:val="en-US"/>
        </w:rPr>
        <w:fldChar w:fldCharType="begin" w:fldLock="1"/>
      </w:r>
      <w:r>
        <w:rPr>
          <w:lang w:val="en-US"/>
        </w:rPr>
        <w:instrText xml:space="preserve"> DATE </w:instrText>
      </w:r>
      <w:r>
        <w:rPr>
          <w:lang w:val="en-US"/>
        </w:rPr>
        <w:fldChar w:fldCharType="separate"/>
      </w:r>
      <w:r>
        <w:rPr>
          <w:lang w:val="en-US"/>
        </w:rPr>
        <w:t>2021</w:t>
      </w:r>
      <w:r>
        <w:rPr>
          <w:lang w:val="en-US"/>
        </w:rPr>
        <w:fldChar w:fldCharType="end"/>
      </w:r>
      <w:r>
        <w:rPr>
          <w:lang w:val="en-US"/>
        </w:rPr>
        <w:fldChar w:fldCharType="begin"/>
      </w:r>
      <w:r>
        <w:rPr>
          <w:lang w:val="en-US"/>
        </w:rPr>
        <w:instrText xml:space="preserve"> FILLIN "Datums" </w:instrText>
      </w:r>
      <w:r>
        <w:rPr>
          <w:lang w:val="en-US"/>
        </w:rPr>
        <w:fldChar w:fldCharType="separate"/>
      </w:r>
      <w:r>
        <w:rPr>
          <w:lang w:val="en-US"/>
        </w:rPr>
        <w:t>. gada 29. decembrī</w:t>
      </w:r>
      <w:r>
        <w:rPr>
          <w:lang w:val="en-US"/>
        </w:rPr>
        <w:fldChar w:fldCharType="end"/>
      </w:r>
    </w:p>
    <w:p w:rsidR="00185DFC" w:rsidRDefault="00883C24">
      <w:pPr>
        <w:pStyle w:val="Galva3"/>
        <w:rPr>
          <w:lang w:val="en-US"/>
        </w:rPr>
      </w:pPr>
      <w:r>
        <w:rPr>
          <w:lang w:val="en-US"/>
        </w:rPr>
        <w:t>Nr.5.2-10/</w:t>
      </w:r>
      <w:r>
        <w:rPr>
          <w:lang w:val="en-US"/>
        </w:rPr>
        <w:fldChar w:fldCharType="begin" w:fldLock="1"/>
      </w:r>
      <w:r>
        <w:rPr>
          <w:lang w:val="en-US"/>
        </w:rPr>
        <w:instrText xml:space="preserve"> DATE </w:instrText>
      </w:r>
      <w:r>
        <w:rPr>
          <w:lang w:val="en-US"/>
        </w:rPr>
        <w:fldChar w:fldCharType="separate"/>
      </w:r>
      <w:r>
        <w:rPr>
          <w:lang w:val="en-US"/>
        </w:rPr>
        <w:t>21</w:t>
      </w:r>
      <w:r>
        <w:rPr>
          <w:lang w:val="en-US"/>
        </w:rPr>
        <w:fldChar w:fldCharType="end"/>
      </w:r>
      <w:r>
        <w:rPr>
          <w:lang w:val="en-US"/>
        </w:rPr>
        <w:t>/743</w:t>
      </w:r>
    </w:p>
    <w:p w:rsidR="00185DFC" w:rsidRDefault="00883C24">
      <w:pPr>
        <w:pStyle w:val="Galva3"/>
        <w:rPr>
          <w:lang w:val="en-US"/>
        </w:rPr>
      </w:pPr>
      <w:r>
        <w:rPr>
          <w:lang w:val="en-US"/>
        </w:rPr>
        <w:t>Uz 20.12.2021. Nr. MV-N/3111</w:t>
      </w:r>
    </w:p>
    <w:p w:rsidR="00000000" w:rsidRDefault="00883C24">
      <w:pPr>
        <w:sectPr w:rsidR="00000000">
          <w:type w:val="continuous"/>
          <w:pgSz w:w="11906" w:h="16838"/>
          <w:pgMar w:top="709" w:right="1134" w:bottom="1407" w:left="1701" w:header="720" w:footer="709" w:gutter="0"/>
          <w:cols w:space="0"/>
        </w:sectPr>
      </w:pPr>
    </w:p>
    <w:p w:rsidR="00185DFC" w:rsidRDefault="00883C24">
      <w:pPr>
        <w:pStyle w:val="Standard"/>
        <w:ind w:firstLine="0"/>
        <w:rPr>
          <w:i/>
          <w:iCs/>
        </w:rPr>
      </w:pPr>
      <w:r>
        <w:rPr>
          <w:i/>
          <w:iCs/>
        </w:rPr>
        <w:t>Par normatīvo aktu grozījumiem attiecībā uz</w:t>
      </w:r>
    </w:p>
    <w:p w:rsidR="00185DFC" w:rsidRDefault="00883C24">
      <w:pPr>
        <w:pStyle w:val="Standard"/>
        <w:ind w:firstLine="0"/>
        <w:rPr>
          <w:i/>
          <w:iCs/>
        </w:rPr>
      </w:pPr>
      <w:r>
        <w:rPr>
          <w:i/>
          <w:iCs/>
        </w:rPr>
        <w:t>būvniecību aizsargjoslās ap valsts</w:t>
      </w:r>
    </w:p>
    <w:p w:rsidR="00185DFC" w:rsidRDefault="00883C24">
      <w:pPr>
        <w:pStyle w:val="Standard"/>
        <w:ind w:firstLine="0"/>
        <w:rPr>
          <w:i/>
          <w:iCs/>
        </w:rPr>
      </w:pPr>
      <w:r>
        <w:rPr>
          <w:i/>
          <w:iCs/>
        </w:rPr>
        <w:t>aizsardzības objektiem</w:t>
      </w:r>
    </w:p>
    <w:p w:rsidR="00185DFC" w:rsidRDefault="00185DFC">
      <w:pPr>
        <w:pStyle w:val="Standard"/>
        <w:ind w:firstLine="0"/>
      </w:pPr>
    </w:p>
    <w:p w:rsidR="00185DFC" w:rsidRDefault="00185DFC">
      <w:pPr>
        <w:pStyle w:val="Standard"/>
        <w:ind w:firstLine="0"/>
      </w:pPr>
    </w:p>
    <w:p w:rsidR="00185DFC" w:rsidRDefault="00883C24">
      <w:pPr>
        <w:pStyle w:val="Standard"/>
        <w:ind w:firstLine="0"/>
      </w:pPr>
      <w:r>
        <w:tab/>
        <w:t xml:space="preserve">Satversmes aizsardzības birojs ir izvērtējis </w:t>
      </w:r>
      <w:r>
        <w:t>Aizsardzības ministrijas sagatavotos tiesību aktu projektus:</w:t>
      </w:r>
    </w:p>
    <w:p w:rsidR="00185DFC" w:rsidRDefault="00883C24">
      <w:pPr>
        <w:pStyle w:val="Standard"/>
        <w:ind w:firstLine="0"/>
      </w:pPr>
      <w:r>
        <w:tab/>
        <w:t xml:space="preserve">1) Likumprojekts </w:t>
      </w:r>
      <w:r>
        <w:t>“G</w:t>
      </w:r>
      <w:r>
        <w:t>rozījumi Aizsargjoslu likumā” (Nr. 21-TA-1334);</w:t>
      </w:r>
    </w:p>
    <w:p w:rsidR="00185DFC" w:rsidRDefault="00883C24">
      <w:pPr>
        <w:pStyle w:val="Standard"/>
        <w:ind w:firstLine="0"/>
      </w:pPr>
      <w:r>
        <w:tab/>
        <w:t>2) Likumprojekts “Grozījumi likumā “Par aviāciju’’’’ (Nr. 21-TA-1339);</w:t>
      </w:r>
    </w:p>
    <w:p w:rsidR="00185DFC" w:rsidRDefault="00883C24">
      <w:pPr>
        <w:pStyle w:val="Standard"/>
        <w:ind w:firstLine="0"/>
      </w:pPr>
      <w:r>
        <w:tab/>
        <w:t>3) Ministru kabineta noteikumu “Grozījumi Ministru kab</w:t>
      </w:r>
      <w:r>
        <w:t>ineta 2014. gada 20. maija noteikumos Nr. 246 “Noteikumi par to valsts aizsardzības vajadzībām paredzēto navigācijas tehnisko līdzekļu un militāro jūras novērošanas tehnisko līdzekļu sarakstu, ap kuriem nosakāmas aizsargjoslas, aizsargjoslu platumu un tajā</w:t>
      </w:r>
      <w:r>
        <w:t>s nosakāmajiem būvniecības ierobežojumiem’’’’ (Nr. 21-TA-1340),</w:t>
      </w:r>
    </w:p>
    <w:p w:rsidR="00185DFC" w:rsidRDefault="00883C24">
      <w:pPr>
        <w:pStyle w:val="Standard"/>
        <w:ind w:firstLine="0"/>
      </w:pPr>
      <w:r>
        <w:t>un saskaņo to tālāku virzību bez iebildumiem vai priekšlikumiem.</w:t>
      </w:r>
    </w:p>
    <w:p w:rsidR="00185DFC" w:rsidRDefault="00185DFC">
      <w:pPr>
        <w:pStyle w:val="Standard"/>
        <w:ind w:firstLine="0"/>
      </w:pPr>
    </w:p>
    <w:p w:rsidR="00185DFC" w:rsidRDefault="00185DFC">
      <w:pPr>
        <w:pStyle w:val="Standard"/>
        <w:ind w:firstLine="0"/>
      </w:pPr>
    </w:p>
    <w:p w:rsidR="00185DFC" w:rsidRDefault="00185DFC">
      <w:pPr>
        <w:pStyle w:val="Standard"/>
        <w:ind w:firstLine="0"/>
      </w:pPr>
    </w:p>
    <w:p w:rsidR="00185DFC" w:rsidRDefault="00883C24">
      <w:pPr>
        <w:pStyle w:val="Standard"/>
        <w:ind w:firstLine="0"/>
      </w:pPr>
      <w:r>
        <w:t>Direktora pienākumu izpildītājs</w:t>
      </w:r>
      <w:r>
        <w:tab/>
      </w:r>
      <w:r>
        <w:tab/>
      </w:r>
      <w:r>
        <w:tab/>
      </w:r>
      <w:r>
        <w:tab/>
      </w:r>
      <w:r>
        <w:tab/>
        <w:t>A.Freimanis</w:t>
      </w:r>
    </w:p>
    <w:p w:rsidR="00185DFC" w:rsidRDefault="00185DFC">
      <w:pPr>
        <w:pStyle w:val="Standard"/>
        <w:ind w:firstLine="0"/>
      </w:pPr>
    </w:p>
    <w:p w:rsidR="00185DFC" w:rsidRDefault="00883C24">
      <w:pPr>
        <w:pStyle w:val="Standard"/>
        <w:jc w:val="center"/>
      </w:pPr>
      <w:r>
        <w:t>DOKUMENTS PARAKSTĪTS AR DROŠU ELEKTRONISKO PARAKSTU</w:t>
      </w:r>
    </w:p>
    <w:p w:rsidR="00185DFC" w:rsidRDefault="00883C24">
      <w:pPr>
        <w:pStyle w:val="Standard"/>
        <w:ind w:firstLine="0"/>
        <w:jc w:val="center"/>
      </w:pPr>
      <w:r>
        <w:t>UN S</w:t>
      </w:r>
      <w:bookmarkStart w:id="2" w:name="_GoBack"/>
      <w:bookmarkEnd w:id="2"/>
      <w:r>
        <w:t>ATUR LAIKA ZĪMOGU</w:t>
      </w:r>
    </w:p>
    <w:sectPr w:rsidR="00185DFC">
      <w:type w:val="continuous"/>
      <w:pgSz w:w="11906" w:h="16838"/>
      <w:pgMar w:top="709" w:right="1134" w:bottom="1407" w:left="1701" w:header="720" w:footer="709"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C24" w:rsidRDefault="00883C24">
      <w:r>
        <w:separator/>
      </w:r>
    </w:p>
  </w:endnote>
  <w:endnote w:type="continuationSeparator" w:id="0">
    <w:p w:rsidR="00883C24" w:rsidRDefault="00883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3325" w:rsidRDefault="00883C24">
    <w:pPr>
      <w:pStyle w:val="Header"/>
      <w:pBdr>
        <w:top w:val="single" w:sz="4" w:space="1" w:color="000000"/>
        <w:bottom w:val="none" w:sz="0" w:space="0" w:color="auto"/>
      </w:pBdr>
      <w:tabs>
        <w:tab w:val="clear" w:pos="8306"/>
        <w:tab w:val="center" w:pos="4253"/>
        <w:tab w:val="right" w:pos="8505"/>
      </w:tabs>
      <w:spacing w:before="0"/>
      <w:jc w:val="right"/>
    </w:pPr>
    <w:r>
      <w:rPr>
        <w:rFonts w:ascii="Verdana" w:hAnsi="Verdana"/>
        <w:b/>
      </w:rPr>
      <w:tab/>
    </w:r>
    <w:r>
      <w:rPr>
        <w:rStyle w:val="PageNumber"/>
        <w:rFonts w:ascii="Verdana" w:hAnsi="Verdana"/>
      </w:rPr>
      <w:fldChar w:fldCharType="begin"/>
    </w:r>
    <w:r>
      <w:rPr>
        <w:rStyle w:val="PageNumber"/>
        <w:rFonts w:ascii="Verdana" w:hAnsi="Verdana"/>
      </w:rPr>
      <w:instrText xml:space="preserve"> PAGE </w:instrText>
    </w:r>
    <w:r>
      <w:rPr>
        <w:rStyle w:val="PageNumber"/>
        <w:rFonts w:ascii="Verdana" w:hAnsi="Verdana"/>
      </w:rPr>
      <w:fldChar w:fldCharType="separate"/>
    </w:r>
    <w:r w:rsidR="00725F54">
      <w:rPr>
        <w:rStyle w:val="PageNumber"/>
        <w:rFonts w:ascii="Verdana" w:hAnsi="Verdana"/>
        <w:noProof/>
      </w:rPr>
      <w:t>1</w:t>
    </w:r>
    <w:r>
      <w:rPr>
        <w:rStyle w:val="PageNumber"/>
        <w:rFonts w:ascii="Verdana" w:hAnsi="Verdana"/>
      </w:rPr>
      <w:fldChar w:fldCharType="end"/>
    </w:r>
    <w:r>
      <w:rPr>
        <w:rStyle w:val="PageNumber"/>
        <w:rFonts w:ascii="Verdana" w:hAnsi="Verdana"/>
      </w:rPr>
      <w:t>-</w:t>
    </w:r>
    <w:r>
      <w:rPr>
        <w:rStyle w:val="PageNumber"/>
        <w:rFonts w:ascii="Verdana" w:hAnsi="Verdana"/>
      </w:rPr>
      <w:fldChar w:fldCharType="begin"/>
    </w:r>
    <w:r>
      <w:rPr>
        <w:rStyle w:val="PageNumber"/>
        <w:rFonts w:ascii="Verdana" w:hAnsi="Verdana"/>
      </w:rPr>
      <w:instrText xml:space="preserve"> NUMPAGES \* ARABIC </w:instrText>
    </w:r>
    <w:r>
      <w:rPr>
        <w:rStyle w:val="PageNumber"/>
        <w:rFonts w:ascii="Verdana" w:hAnsi="Verdana"/>
      </w:rPr>
      <w:fldChar w:fldCharType="separate"/>
    </w:r>
    <w:r w:rsidR="00725F54">
      <w:rPr>
        <w:rStyle w:val="PageNumber"/>
        <w:rFonts w:ascii="Verdana" w:hAnsi="Verdana"/>
        <w:noProof/>
      </w:rPr>
      <w:t>1</w:t>
    </w:r>
    <w:r>
      <w:rPr>
        <w:rStyle w:val="PageNumber"/>
        <w:rFonts w:ascii="Verdana" w:hAnsi="Verda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C24" w:rsidRDefault="00883C24">
      <w:r>
        <w:rPr>
          <w:color w:val="000000"/>
        </w:rPr>
        <w:ptab w:relativeTo="margin" w:alignment="center" w:leader="none"/>
      </w:r>
    </w:p>
  </w:footnote>
  <w:footnote w:type="continuationSeparator" w:id="0">
    <w:p w:rsidR="00883C24" w:rsidRDefault="00883C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7244E"/>
    <w:multiLevelType w:val="multilevel"/>
    <w:tmpl w:val="DA4424E8"/>
    <w:styleLink w:val="WW8StyleNum4"/>
    <w:lvl w:ilvl="0">
      <w:start w:val="1"/>
      <w:numFmt w:val="none"/>
      <w:pStyle w:val="ListBullet5"/>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2E38587D"/>
    <w:multiLevelType w:val="multilevel"/>
    <w:tmpl w:val="174ACFBC"/>
    <w:styleLink w:val="WW8StyleNum7"/>
    <w:lvl w:ilvl="0">
      <w:start w:val="1"/>
      <w:numFmt w:val="decimal"/>
      <w:pStyle w:val="ListNumber3"/>
      <w:lvlText w:val="%1."/>
      <w:lvlJc w:val="left"/>
      <w:pPr>
        <w:ind w:left="454" w:hanging="454"/>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FCC66FC"/>
    <w:multiLevelType w:val="multilevel"/>
    <w:tmpl w:val="3104CA2E"/>
    <w:styleLink w:val="WW8StyleNum5"/>
    <w:lvl w:ilvl="0">
      <w:start w:val="1"/>
      <w:numFmt w:val="decimal"/>
      <w:pStyle w:val="ListNumber"/>
      <w:lvlText w:val="%1."/>
      <w:lvlJc w:val="left"/>
      <w:pPr>
        <w:ind w:left="454" w:hanging="454"/>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333F443D"/>
    <w:multiLevelType w:val="multilevel"/>
    <w:tmpl w:val="3D8A62DC"/>
    <w:styleLink w:val="WW8StyleNum3"/>
    <w:lvl w:ilvl="0">
      <w:start w:val="1"/>
      <w:numFmt w:val="none"/>
      <w:pStyle w:val="ListBullet4"/>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34100982"/>
    <w:multiLevelType w:val="multilevel"/>
    <w:tmpl w:val="F44CA06C"/>
    <w:styleLink w:val="WW8StyleNum10"/>
    <w:lvl w:ilvl="0">
      <w:start w:val="1"/>
      <w:numFmt w:val="none"/>
      <w:pStyle w:val="Point"/>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49D368D4"/>
    <w:multiLevelType w:val="multilevel"/>
    <w:tmpl w:val="CEBA38E4"/>
    <w:styleLink w:val="WW8StyleNum1"/>
    <w:lvl w:ilvl="0">
      <w:start w:val="1"/>
      <w:numFmt w:val="none"/>
      <w:pStyle w:val="ListBullet2"/>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69CC07DF"/>
    <w:multiLevelType w:val="multilevel"/>
    <w:tmpl w:val="5204E456"/>
    <w:styleLink w:val="WW8StyleNum2"/>
    <w:lvl w:ilvl="0">
      <w:start w:val="1"/>
      <w:numFmt w:val="none"/>
      <w:pStyle w:val="ListBullet3"/>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EE10AFB"/>
    <w:multiLevelType w:val="multilevel"/>
    <w:tmpl w:val="ECEE210E"/>
    <w:styleLink w:val="WW8StyleNum9"/>
    <w:lvl w:ilvl="0">
      <w:start w:val="1"/>
      <w:numFmt w:val="decimal"/>
      <w:pStyle w:val="ListNumber5"/>
      <w:lvlText w:val="%1."/>
      <w:lvlJc w:val="left"/>
      <w:pPr>
        <w:ind w:left="454" w:hanging="454"/>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74152376"/>
    <w:multiLevelType w:val="multilevel"/>
    <w:tmpl w:val="4C28301A"/>
    <w:styleLink w:val="WW8StyleNum8"/>
    <w:lvl w:ilvl="0">
      <w:start w:val="1"/>
      <w:numFmt w:val="decimal"/>
      <w:pStyle w:val="ListNumber4"/>
      <w:lvlText w:val="%1."/>
      <w:lvlJc w:val="left"/>
      <w:pPr>
        <w:ind w:left="454" w:hanging="454"/>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74FD6AE9"/>
    <w:multiLevelType w:val="multilevel"/>
    <w:tmpl w:val="9A7CED82"/>
    <w:styleLink w:val="WW8StyleNum6"/>
    <w:lvl w:ilvl="0">
      <w:start w:val="1"/>
      <w:numFmt w:val="decimal"/>
      <w:pStyle w:val="ListNumber2"/>
      <w:lvlText w:val="%1."/>
      <w:lvlJc w:val="left"/>
      <w:pPr>
        <w:ind w:left="454" w:hanging="454"/>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780D4A4A"/>
    <w:multiLevelType w:val="multilevel"/>
    <w:tmpl w:val="58DA287C"/>
    <w:styleLink w:val="WW8StyleNum"/>
    <w:lvl w:ilvl="0">
      <w:start w:val="1"/>
      <w:numFmt w:val="none"/>
      <w:pStyle w:val="ListBullet"/>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0"/>
  </w:num>
  <w:num w:numId="2">
    <w:abstractNumId w:val="5"/>
  </w:num>
  <w:num w:numId="3">
    <w:abstractNumId w:val="6"/>
  </w:num>
  <w:num w:numId="4">
    <w:abstractNumId w:val="3"/>
  </w:num>
  <w:num w:numId="5">
    <w:abstractNumId w:val="0"/>
  </w:num>
  <w:num w:numId="6">
    <w:abstractNumId w:val="2"/>
  </w:num>
  <w:num w:numId="7">
    <w:abstractNumId w:val="9"/>
  </w:num>
  <w:num w:numId="8">
    <w:abstractNumId w:val="1"/>
  </w:num>
  <w:num w:numId="9">
    <w:abstractNumId w:val="8"/>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185DFC"/>
    <w:rsid w:val="00185DFC"/>
    <w:rsid w:val="00725F54"/>
    <w:rsid w:val="00883C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C9589B-79D8-4CDB-A2DA-6B2F1600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Lucida Sans Unicode" w:hAnsi="Times New Roman" w:cs="Tahoma"/>
        <w:kern w:val="3"/>
        <w:sz w:val="24"/>
        <w:szCs w:val="24"/>
        <w:lang w:val="lv-LV" w:eastAsia="en-US" w:bidi="en-US"/>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Standard"/>
    <w:next w:val="Standard"/>
    <w:pPr>
      <w:keepNext/>
      <w:pageBreakBefore/>
      <w:pBdr>
        <w:bottom w:val="single" w:sz="8" w:space="1" w:color="000000"/>
      </w:pBdr>
      <w:spacing w:before="480"/>
      <w:outlineLvl w:val="0"/>
    </w:pPr>
    <w:rPr>
      <w:rFonts w:ascii="Arial" w:eastAsia="Arial" w:hAnsi="Arial" w:cs="Arial"/>
      <w:b/>
      <w:sz w:val="40"/>
    </w:rPr>
  </w:style>
  <w:style w:type="paragraph" w:styleId="Heading2">
    <w:name w:val="heading 2"/>
    <w:basedOn w:val="Standard"/>
    <w:next w:val="Standard"/>
    <w:pPr>
      <w:keepNext/>
      <w:spacing w:before="240"/>
      <w:outlineLvl w:val="1"/>
    </w:pPr>
    <w:rPr>
      <w:rFonts w:ascii="Arial" w:eastAsia="Arial" w:hAnsi="Arial" w:cs="Arial"/>
      <w:b/>
      <w:sz w:val="32"/>
    </w:rPr>
  </w:style>
  <w:style w:type="paragraph" w:styleId="Heading3">
    <w:name w:val="heading 3"/>
    <w:basedOn w:val="Standard"/>
    <w:next w:val="Standard"/>
    <w:pPr>
      <w:keepNext/>
      <w:spacing w:before="240"/>
      <w:outlineLvl w:val="2"/>
    </w:pPr>
    <w:rPr>
      <w:rFonts w:ascii="Arial" w:eastAsia="Arial" w:hAnsi="Arial" w:cs="Arial"/>
      <w:b/>
      <w:i/>
      <w:sz w:val="28"/>
    </w:rPr>
  </w:style>
  <w:style w:type="paragraph" w:styleId="Heading4">
    <w:name w:val="heading 4"/>
    <w:basedOn w:val="Standard"/>
    <w:next w:val="Standard"/>
    <w:pPr>
      <w:keepNext/>
      <w:spacing w:before="120"/>
      <w:outlineLvl w:val="3"/>
    </w:pPr>
    <w:rPr>
      <w:rFonts w:ascii="Arial" w:eastAsia="Arial" w:hAnsi="Arial" w:cs="Arial"/>
      <w:b/>
    </w:rPr>
  </w:style>
  <w:style w:type="paragraph" w:styleId="Heading5">
    <w:name w:val="heading 5"/>
    <w:basedOn w:val="Standard"/>
    <w:next w:val="Standard"/>
    <w:pPr>
      <w:keepNext/>
      <w:spacing w:before="120"/>
      <w:outlineLvl w:val="4"/>
    </w:pPr>
    <w:rPr>
      <w:rFonts w:ascii="Arial" w:eastAsia="Arial" w:hAnsi="Arial" w:cs="Arial"/>
      <w:b/>
      <w:i/>
    </w:rPr>
  </w:style>
  <w:style w:type="paragraph" w:styleId="Heading6">
    <w:name w:val="heading 6"/>
    <w:basedOn w:val="Standard"/>
    <w:next w:val="Standard"/>
    <w:pPr>
      <w:spacing w:before="120"/>
      <w:outlineLvl w:val="5"/>
    </w:pPr>
    <w:rPr>
      <w:rFonts w:ascii="Arial" w:eastAsia="Arial" w:hAnsi="Arial" w:cs="Arial"/>
      <w:i/>
      <w:u w:val="single"/>
    </w:rPr>
  </w:style>
  <w:style w:type="paragraph" w:styleId="Heading7">
    <w:name w:val="heading 7"/>
    <w:basedOn w:val="Standard"/>
    <w:next w:val="Standard"/>
    <w:pPr>
      <w:keepNext/>
      <w:spacing w:before="240"/>
      <w:jc w:val="right"/>
      <w:outlineLvl w:val="6"/>
    </w:pPr>
    <w:rPr>
      <w:rFonts w:cs="Tahoma"/>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pacing w:before="60"/>
      <w:ind w:firstLine="850"/>
      <w:jc w:val="both"/>
    </w:pPr>
    <w:rPr>
      <w:rFonts w:ascii="Verdana" w:eastAsia="Verdana" w:hAnsi="Verdana" w:cs="Verdana"/>
    </w:rPr>
  </w:style>
  <w:style w:type="paragraph" w:customStyle="1" w:styleId="Textbody">
    <w:name w:val="Text body"/>
    <w:basedOn w:val="Standard"/>
    <w:pPr>
      <w:spacing w:before="120"/>
    </w:pPr>
    <w:rPr>
      <w:rFonts w:ascii="Arial" w:eastAsia="Arial" w:hAnsi="Arial" w:cs="Arial"/>
    </w:rPr>
  </w:style>
  <w:style w:type="paragraph" w:customStyle="1" w:styleId="Textbodyindent">
    <w:name w:val="Text body indent"/>
    <w:basedOn w:val="Standard"/>
    <w:pPr>
      <w:spacing w:before="120"/>
      <w:ind w:left="284" w:firstLine="0"/>
    </w:pPr>
    <w:rPr>
      <w:rFonts w:ascii="Arial" w:eastAsia="Arial" w:hAnsi="Arial" w:cs="Arial"/>
    </w:rPr>
  </w:style>
  <w:style w:type="paragraph" w:customStyle="1" w:styleId="Heading">
    <w:name w:val="Heading"/>
    <w:basedOn w:val="Standard"/>
    <w:next w:val="Textbody"/>
    <w:pPr>
      <w:keepNext/>
      <w:spacing w:before="240" w:after="120"/>
    </w:pPr>
    <w:rPr>
      <w:rFonts w:ascii="Arial" w:eastAsia="Lucida Sans Unicode" w:hAnsi="Arial" w:cs="Tahoma"/>
      <w:sz w:val="28"/>
      <w:szCs w:val="28"/>
    </w:rPr>
  </w:style>
  <w:style w:type="paragraph" w:styleId="List">
    <w:name w:val="List"/>
    <w:basedOn w:val="Textbody"/>
    <w:rPr>
      <w:rFonts w:cs="Tahoma"/>
    </w:rPr>
  </w:style>
  <w:style w:type="paragraph" w:customStyle="1" w:styleId="HeaderandFooter">
    <w:name w:val="Header and Footer"/>
    <w:basedOn w:val="Standard"/>
    <w:pPr>
      <w:suppressLineNumbers/>
      <w:tabs>
        <w:tab w:val="center" w:pos="4819"/>
        <w:tab w:val="right" w:pos="9638"/>
      </w:tabs>
    </w:pPr>
  </w:style>
  <w:style w:type="paragraph" w:styleId="Header">
    <w:name w:val="header"/>
    <w:basedOn w:val="Standard"/>
    <w:pPr>
      <w:pBdr>
        <w:bottom w:val="single" w:sz="4" w:space="1" w:color="000000"/>
      </w:pBdr>
      <w:tabs>
        <w:tab w:val="right" w:pos="8306"/>
      </w:tabs>
      <w:spacing w:before="120"/>
      <w:ind w:firstLine="0"/>
    </w:pPr>
    <w:rPr>
      <w:rFonts w:ascii="Arial" w:eastAsia="Arial" w:hAnsi="Arial" w:cs="Arial"/>
    </w:rPr>
  </w:style>
  <w:style w:type="paragraph" w:styleId="Footer">
    <w:name w:val="footer"/>
    <w:basedOn w:val="Standard"/>
    <w:pPr>
      <w:tabs>
        <w:tab w:val="right" w:pos="8306"/>
      </w:tabs>
      <w:spacing w:before="120"/>
    </w:pPr>
    <w:rPr>
      <w:rFonts w:ascii="Arial" w:eastAsia="Arial" w:hAnsi="Arial" w:cs="Arial"/>
    </w:rPr>
  </w:style>
  <w:style w:type="paragraph" w:styleId="Caption">
    <w:name w:val="caption"/>
    <w:basedOn w:val="Standard"/>
    <w:next w:val="Standard"/>
    <w:pPr>
      <w:spacing w:before="120"/>
    </w:pPr>
    <w:rPr>
      <w:rFonts w:ascii="Arial" w:eastAsia="Arial" w:hAnsi="Arial" w:cs="Arial"/>
      <w:b/>
    </w:rPr>
  </w:style>
  <w:style w:type="paragraph" w:customStyle="1" w:styleId="Framecontents">
    <w:name w:val="Frame contents"/>
    <w:basedOn w:val="Textbody"/>
  </w:style>
  <w:style w:type="paragraph" w:customStyle="1" w:styleId="Index">
    <w:name w:val="Index"/>
    <w:basedOn w:val="Standard"/>
    <w:pPr>
      <w:suppressLineNumbers/>
    </w:pPr>
    <w:rPr>
      <w:rFonts w:cs="Tahoma"/>
    </w:rPr>
  </w:style>
  <w:style w:type="paragraph" w:customStyle="1" w:styleId="Contents1">
    <w:name w:val="Contents 1"/>
    <w:basedOn w:val="Standard"/>
    <w:next w:val="Standard"/>
    <w:pPr>
      <w:tabs>
        <w:tab w:val="right" w:pos="8313"/>
      </w:tabs>
      <w:spacing w:before="360" w:after="240"/>
      <w:jc w:val="left"/>
    </w:pPr>
    <w:rPr>
      <w:b/>
      <w:caps/>
      <w:u w:val="single"/>
    </w:rPr>
  </w:style>
  <w:style w:type="paragraph" w:customStyle="1" w:styleId="Contents2">
    <w:name w:val="Contents 2"/>
    <w:basedOn w:val="Standard"/>
    <w:next w:val="Standard"/>
    <w:pPr>
      <w:tabs>
        <w:tab w:val="right" w:pos="8313"/>
      </w:tabs>
      <w:spacing w:before="0" w:after="120"/>
      <w:ind w:left="284" w:firstLine="0"/>
      <w:jc w:val="left"/>
    </w:pPr>
    <w:rPr>
      <w:b/>
      <w:i/>
      <w:smallCaps/>
    </w:rPr>
  </w:style>
  <w:style w:type="paragraph" w:customStyle="1" w:styleId="Contents3">
    <w:name w:val="Contents 3"/>
    <w:basedOn w:val="Standard"/>
    <w:next w:val="Standard"/>
    <w:pPr>
      <w:tabs>
        <w:tab w:val="right" w:pos="8313"/>
      </w:tabs>
      <w:spacing w:before="0"/>
      <w:ind w:left="567" w:firstLine="0"/>
      <w:jc w:val="left"/>
    </w:pPr>
    <w:rPr>
      <w:smallCaps/>
    </w:rPr>
  </w:style>
  <w:style w:type="paragraph" w:customStyle="1" w:styleId="Contents4">
    <w:name w:val="Contents 4"/>
    <w:basedOn w:val="Standard"/>
    <w:next w:val="Standard"/>
    <w:pPr>
      <w:tabs>
        <w:tab w:val="right" w:pos="8313"/>
      </w:tabs>
      <w:spacing w:before="0"/>
      <w:jc w:val="left"/>
    </w:pPr>
    <w:rPr>
      <w:rFonts w:ascii="Times New Roman" w:eastAsia="Times New Roman" w:hAnsi="Times New Roman" w:cs="Times New Roman"/>
      <w:sz w:val="22"/>
    </w:rPr>
  </w:style>
  <w:style w:type="paragraph" w:customStyle="1" w:styleId="Contents5">
    <w:name w:val="Contents 5"/>
    <w:basedOn w:val="Standard"/>
    <w:next w:val="Standard"/>
    <w:pPr>
      <w:tabs>
        <w:tab w:val="right" w:pos="8313"/>
      </w:tabs>
      <w:spacing w:before="0"/>
      <w:jc w:val="left"/>
    </w:pPr>
    <w:rPr>
      <w:rFonts w:ascii="Times New Roman" w:eastAsia="Times New Roman" w:hAnsi="Times New Roman" w:cs="Times New Roman"/>
      <w:sz w:val="22"/>
    </w:rPr>
  </w:style>
  <w:style w:type="paragraph" w:customStyle="1" w:styleId="Contents6">
    <w:name w:val="Contents 6"/>
    <w:basedOn w:val="Standard"/>
    <w:next w:val="Standard"/>
    <w:pPr>
      <w:tabs>
        <w:tab w:val="right" w:pos="8313"/>
      </w:tabs>
      <w:spacing w:before="0"/>
      <w:jc w:val="left"/>
    </w:pPr>
    <w:rPr>
      <w:rFonts w:ascii="Times New Roman" w:eastAsia="Times New Roman" w:hAnsi="Times New Roman" w:cs="Times New Roman"/>
      <w:sz w:val="22"/>
    </w:rPr>
  </w:style>
  <w:style w:type="paragraph" w:customStyle="1" w:styleId="Contents7">
    <w:name w:val="Contents 7"/>
    <w:basedOn w:val="Standard"/>
    <w:next w:val="Standard"/>
    <w:pPr>
      <w:tabs>
        <w:tab w:val="right" w:pos="8313"/>
      </w:tabs>
      <w:spacing w:before="0"/>
      <w:jc w:val="left"/>
    </w:pPr>
    <w:rPr>
      <w:rFonts w:ascii="Times New Roman" w:eastAsia="Times New Roman" w:hAnsi="Times New Roman" w:cs="Times New Roman"/>
      <w:sz w:val="22"/>
    </w:rPr>
  </w:style>
  <w:style w:type="paragraph" w:customStyle="1" w:styleId="Contents8">
    <w:name w:val="Contents 8"/>
    <w:basedOn w:val="Standard"/>
    <w:next w:val="Standard"/>
    <w:pPr>
      <w:tabs>
        <w:tab w:val="right" w:pos="8313"/>
      </w:tabs>
      <w:spacing w:before="0"/>
      <w:jc w:val="left"/>
    </w:pPr>
    <w:rPr>
      <w:rFonts w:ascii="Times New Roman" w:eastAsia="Times New Roman" w:hAnsi="Times New Roman" w:cs="Times New Roman"/>
      <w:sz w:val="22"/>
    </w:rPr>
  </w:style>
  <w:style w:type="paragraph" w:customStyle="1" w:styleId="Contents9">
    <w:name w:val="Contents 9"/>
    <w:basedOn w:val="Standard"/>
    <w:next w:val="Standard"/>
    <w:pPr>
      <w:tabs>
        <w:tab w:val="right" w:pos="8313"/>
      </w:tabs>
      <w:spacing w:before="0"/>
      <w:jc w:val="left"/>
    </w:pPr>
    <w:rPr>
      <w:rFonts w:ascii="Times New Roman" w:eastAsia="Times New Roman" w:hAnsi="Times New Roman" w:cs="Times New Roman"/>
      <w:sz w:val="22"/>
    </w:rPr>
  </w:style>
  <w:style w:type="paragraph" w:styleId="Title">
    <w:name w:val="Title"/>
    <w:basedOn w:val="Standard"/>
    <w:next w:val="Subtitle"/>
    <w:pPr>
      <w:spacing w:before="480" w:after="240"/>
      <w:jc w:val="center"/>
    </w:pPr>
    <w:rPr>
      <w:b/>
      <w:sz w:val="48"/>
      <w:u w:val="single"/>
    </w:rPr>
  </w:style>
  <w:style w:type="paragraph" w:styleId="Subtitle">
    <w:name w:val="Subtitle"/>
    <w:basedOn w:val="Standard"/>
    <w:next w:val="Textbody"/>
    <w:pPr>
      <w:spacing w:after="60"/>
      <w:jc w:val="center"/>
    </w:pPr>
  </w:style>
  <w:style w:type="paragraph" w:styleId="ListBullet">
    <w:name w:val="List Bullet"/>
    <w:basedOn w:val="Standard"/>
    <w:pPr>
      <w:numPr>
        <w:numId w:val="1"/>
      </w:numPr>
      <w:spacing w:before="120"/>
    </w:pPr>
    <w:rPr>
      <w:rFonts w:ascii="Arial" w:eastAsia="Arial" w:hAnsi="Arial" w:cs="Arial"/>
    </w:rPr>
  </w:style>
  <w:style w:type="paragraph" w:styleId="ListBullet2">
    <w:name w:val="List Bullet 2"/>
    <w:basedOn w:val="Standard"/>
    <w:pPr>
      <w:numPr>
        <w:numId w:val="2"/>
      </w:numPr>
      <w:spacing w:before="120"/>
    </w:pPr>
    <w:rPr>
      <w:rFonts w:ascii="Arial" w:eastAsia="Arial" w:hAnsi="Arial" w:cs="Arial"/>
    </w:rPr>
  </w:style>
  <w:style w:type="paragraph" w:styleId="ListBullet3">
    <w:name w:val="List Bullet 3"/>
    <w:basedOn w:val="Standard"/>
    <w:pPr>
      <w:numPr>
        <w:numId w:val="3"/>
      </w:numPr>
      <w:spacing w:before="120"/>
    </w:pPr>
    <w:rPr>
      <w:rFonts w:ascii="Arial" w:eastAsia="Arial" w:hAnsi="Arial" w:cs="Arial"/>
    </w:rPr>
  </w:style>
  <w:style w:type="paragraph" w:styleId="ListBullet4">
    <w:name w:val="List Bullet 4"/>
    <w:basedOn w:val="Standard"/>
    <w:pPr>
      <w:numPr>
        <w:numId w:val="4"/>
      </w:numPr>
      <w:spacing w:before="120"/>
    </w:pPr>
    <w:rPr>
      <w:rFonts w:ascii="Arial" w:eastAsia="Arial" w:hAnsi="Arial" w:cs="Arial"/>
    </w:rPr>
  </w:style>
  <w:style w:type="paragraph" w:styleId="ListBullet5">
    <w:name w:val="List Bullet 5"/>
    <w:basedOn w:val="Standard"/>
    <w:pPr>
      <w:numPr>
        <w:numId w:val="5"/>
      </w:numPr>
      <w:spacing w:before="120"/>
    </w:pPr>
    <w:rPr>
      <w:rFonts w:ascii="Arial" w:eastAsia="Arial" w:hAnsi="Arial" w:cs="Arial"/>
    </w:rPr>
  </w:style>
  <w:style w:type="paragraph" w:styleId="ListNumber">
    <w:name w:val="List Number"/>
    <w:basedOn w:val="Standard"/>
    <w:pPr>
      <w:numPr>
        <w:numId w:val="6"/>
      </w:numPr>
      <w:spacing w:before="120"/>
    </w:pPr>
    <w:rPr>
      <w:rFonts w:ascii="Arial" w:eastAsia="Arial" w:hAnsi="Arial" w:cs="Arial"/>
    </w:rPr>
  </w:style>
  <w:style w:type="paragraph" w:styleId="ListNumber2">
    <w:name w:val="List Number 2"/>
    <w:basedOn w:val="Standard"/>
    <w:pPr>
      <w:numPr>
        <w:numId w:val="7"/>
      </w:numPr>
      <w:spacing w:before="120"/>
    </w:pPr>
    <w:rPr>
      <w:rFonts w:ascii="Arial" w:eastAsia="Arial" w:hAnsi="Arial" w:cs="Arial"/>
    </w:rPr>
  </w:style>
  <w:style w:type="paragraph" w:styleId="ListNumber3">
    <w:name w:val="List Number 3"/>
    <w:basedOn w:val="Standard"/>
    <w:pPr>
      <w:numPr>
        <w:numId w:val="8"/>
      </w:numPr>
      <w:spacing w:before="120"/>
    </w:pPr>
    <w:rPr>
      <w:rFonts w:ascii="Arial" w:eastAsia="Arial" w:hAnsi="Arial" w:cs="Arial"/>
    </w:rPr>
  </w:style>
  <w:style w:type="paragraph" w:styleId="ListNumber4">
    <w:name w:val="List Number 4"/>
    <w:basedOn w:val="Standard"/>
    <w:pPr>
      <w:numPr>
        <w:numId w:val="9"/>
      </w:numPr>
      <w:spacing w:before="120"/>
    </w:pPr>
    <w:rPr>
      <w:rFonts w:ascii="Arial" w:eastAsia="Arial" w:hAnsi="Arial" w:cs="Arial"/>
    </w:rPr>
  </w:style>
  <w:style w:type="paragraph" w:styleId="ListNumber5">
    <w:name w:val="List Number 5"/>
    <w:basedOn w:val="Standard"/>
    <w:pPr>
      <w:numPr>
        <w:numId w:val="10"/>
      </w:numPr>
      <w:spacing w:before="120"/>
    </w:pPr>
    <w:rPr>
      <w:rFonts w:ascii="Arial" w:eastAsia="Arial" w:hAnsi="Arial" w:cs="Arial"/>
    </w:rPr>
  </w:style>
  <w:style w:type="paragraph" w:styleId="MessageHeader">
    <w:name w:val="Message Header"/>
    <w:basedOn w:val="Standard"/>
    <w:pPr>
      <w:pBdr>
        <w:top w:val="single" w:sz="4" w:space="1" w:color="000000"/>
        <w:left w:val="single" w:sz="4" w:space="1" w:color="000000"/>
        <w:bottom w:val="single" w:sz="4" w:space="1" w:color="000000"/>
        <w:right w:val="single" w:sz="4" w:space="1" w:color="000000"/>
      </w:pBdr>
      <w:shd w:val="clear" w:color="auto" w:fill="CCCCCC"/>
      <w:spacing w:before="120"/>
    </w:pPr>
    <w:rPr>
      <w:rFonts w:ascii="Arial" w:eastAsia="Arial" w:hAnsi="Arial" w:cs="Arial"/>
    </w:rPr>
  </w:style>
  <w:style w:type="paragraph" w:styleId="NormalIndent">
    <w:name w:val="Normal Indent"/>
    <w:basedOn w:val="Standard"/>
    <w:pPr>
      <w:ind w:left="567" w:firstLine="0"/>
    </w:pPr>
  </w:style>
  <w:style w:type="paragraph" w:customStyle="1" w:styleId="Point">
    <w:name w:val="Point"/>
    <w:basedOn w:val="Standard"/>
    <w:pPr>
      <w:numPr>
        <w:numId w:val="11"/>
      </w:numPr>
    </w:pPr>
  </w:style>
  <w:style w:type="paragraph" w:customStyle="1" w:styleId="Galva">
    <w:name w:val="Galva"/>
    <w:basedOn w:val="Standard"/>
    <w:pPr>
      <w:spacing w:after="360"/>
      <w:jc w:val="center"/>
    </w:pPr>
    <w:rPr>
      <w:rFonts w:cs="Tahoma"/>
      <w:b/>
      <w:spacing w:val="120"/>
    </w:rPr>
  </w:style>
  <w:style w:type="paragraph" w:customStyle="1" w:styleId="Adrese">
    <w:name w:val="Adrese"/>
    <w:basedOn w:val="Galva"/>
    <w:pPr>
      <w:pBdr>
        <w:top w:val="single" w:sz="4" w:space="1" w:color="000000"/>
        <w:bottom w:val="single" w:sz="4" w:space="1" w:color="000000"/>
      </w:pBdr>
      <w:tabs>
        <w:tab w:val="center" w:pos="4253"/>
        <w:tab w:val="right" w:pos="8505"/>
      </w:tabs>
      <w:spacing w:before="0" w:after="0"/>
      <w:ind w:right="28" w:firstLine="0"/>
      <w:jc w:val="left"/>
    </w:pPr>
    <w:rPr>
      <w:b w:val="0"/>
      <w:bCs/>
      <w:spacing w:val="0"/>
      <w:sz w:val="16"/>
    </w:rPr>
  </w:style>
  <w:style w:type="paragraph" w:customStyle="1" w:styleId="Slepeniba">
    <w:name w:val="Slepeniba"/>
    <w:basedOn w:val="Heading7"/>
  </w:style>
  <w:style w:type="paragraph" w:customStyle="1" w:styleId="Galva2">
    <w:name w:val="Galva 2"/>
    <w:basedOn w:val="Standard"/>
    <w:pPr>
      <w:jc w:val="right"/>
    </w:pPr>
    <w:rPr>
      <w:rFonts w:cs="Tahoma"/>
    </w:rPr>
  </w:style>
  <w:style w:type="paragraph" w:customStyle="1" w:styleId="Galva3">
    <w:name w:val="Galva 3"/>
    <w:basedOn w:val="Standard"/>
    <w:pPr>
      <w:ind w:firstLine="0"/>
      <w:jc w:val="left"/>
    </w:pPr>
    <w:rPr>
      <w:rFonts w:cs="Tahoma"/>
    </w:rPr>
  </w:style>
  <w:style w:type="paragraph" w:customStyle="1" w:styleId="VeidlapaGalva1">
    <w:name w:val="Veidlapa_Galva1"/>
    <w:basedOn w:val="Standard"/>
    <w:pPr>
      <w:spacing w:before="0" w:after="360"/>
      <w:jc w:val="center"/>
    </w:pPr>
    <w:rPr>
      <w:rFonts w:cs="Tahoma"/>
      <w:b/>
      <w:spacing w:val="120"/>
    </w:rPr>
  </w:style>
  <w:style w:type="paragraph" w:customStyle="1" w:styleId="VeidlapaSlepeniba">
    <w:name w:val="Veidlapa_Slepeniba"/>
    <w:basedOn w:val="Standard"/>
    <w:pPr>
      <w:spacing w:before="240" w:after="60"/>
      <w:jc w:val="right"/>
    </w:pPr>
    <w:rPr>
      <w:b/>
      <w:i/>
    </w:rPr>
  </w:style>
  <w:style w:type="paragraph" w:customStyle="1" w:styleId="VeidlapaAdrese">
    <w:name w:val="Veidlapa_Adrese"/>
    <w:basedOn w:val="Standard"/>
    <w:pPr>
      <w:pBdr>
        <w:top w:val="single" w:sz="4" w:space="1" w:color="000000"/>
        <w:bottom w:val="single" w:sz="4" w:space="1" w:color="000000"/>
      </w:pBdr>
      <w:tabs>
        <w:tab w:val="center" w:pos="3119"/>
        <w:tab w:val="center" w:pos="5387"/>
        <w:tab w:val="right" w:pos="8505"/>
      </w:tabs>
      <w:spacing w:before="0"/>
      <w:jc w:val="left"/>
    </w:pPr>
    <w:rPr>
      <w:bCs/>
      <w:sz w:val="16"/>
    </w:rPr>
  </w:style>
  <w:style w:type="character" w:styleId="PageNumber">
    <w:name w:val="page number"/>
    <w:basedOn w:val="DefaultParagraphFont"/>
  </w:style>
  <w:style w:type="character" w:customStyle="1" w:styleId="Internetlink">
    <w:name w:val="Internet link"/>
    <w:basedOn w:val="DefaultParagraphFont"/>
    <w:rPr>
      <w:color w:val="0000FF"/>
      <w:u w:val="single"/>
    </w:rPr>
  </w:style>
  <w:style w:type="numbering" w:customStyle="1" w:styleId="WW8StyleNum">
    <w:name w:val="WW8StyleNum"/>
    <w:basedOn w:val="NoList"/>
    <w:pPr>
      <w:numPr>
        <w:numId w:val="1"/>
      </w:numPr>
    </w:pPr>
  </w:style>
  <w:style w:type="numbering" w:customStyle="1" w:styleId="WW8StyleNum1">
    <w:name w:val="WW8StyleNum1"/>
    <w:basedOn w:val="NoList"/>
    <w:pPr>
      <w:numPr>
        <w:numId w:val="2"/>
      </w:numPr>
    </w:pPr>
  </w:style>
  <w:style w:type="numbering" w:customStyle="1" w:styleId="WW8StyleNum2">
    <w:name w:val="WW8StyleNum2"/>
    <w:basedOn w:val="NoList"/>
    <w:pPr>
      <w:numPr>
        <w:numId w:val="3"/>
      </w:numPr>
    </w:pPr>
  </w:style>
  <w:style w:type="numbering" w:customStyle="1" w:styleId="WW8StyleNum3">
    <w:name w:val="WW8StyleNum3"/>
    <w:basedOn w:val="NoList"/>
    <w:pPr>
      <w:numPr>
        <w:numId w:val="4"/>
      </w:numPr>
    </w:pPr>
  </w:style>
  <w:style w:type="numbering" w:customStyle="1" w:styleId="WW8StyleNum4">
    <w:name w:val="WW8StyleNum4"/>
    <w:basedOn w:val="NoList"/>
    <w:pPr>
      <w:numPr>
        <w:numId w:val="5"/>
      </w:numPr>
    </w:pPr>
  </w:style>
  <w:style w:type="numbering" w:customStyle="1" w:styleId="WW8StyleNum5">
    <w:name w:val="WW8StyleNum5"/>
    <w:basedOn w:val="NoList"/>
    <w:pPr>
      <w:numPr>
        <w:numId w:val="6"/>
      </w:numPr>
    </w:pPr>
  </w:style>
  <w:style w:type="numbering" w:customStyle="1" w:styleId="WW8StyleNum6">
    <w:name w:val="WW8StyleNum6"/>
    <w:basedOn w:val="NoList"/>
    <w:pPr>
      <w:numPr>
        <w:numId w:val="7"/>
      </w:numPr>
    </w:pPr>
  </w:style>
  <w:style w:type="numbering" w:customStyle="1" w:styleId="WW8StyleNum7">
    <w:name w:val="WW8StyleNum7"/>
    <w:basedOn w:val="NoList"/>
    <w:pPr>
      <w:numPr>
        <w:numId w:val="8"/>
      </w:numPr>
    </w:pPr>
  </w:style>
  <w:style w:type="numbering" w:customStyle="1" w:styleId="WW8StyleNum8">
    <w:name w:val="WW8StyleNum8"/>
    <w:basedOn w:val="NoList"/>
    <w:pPr>
      <w:numPr>
        <w:numId w:val="9"/>
      </w:numPr>
    </w:pPr>
  </w:style>
  <w:style w:type="numbering" w:customStyle="1" w:styleId="WW8StyleNum9">
    <w:name w:val="WW8StyleNum9"/>
    <w:basedOn w:val="NoList"/>
    <w:pPr>
      <w:numPr>
        <w:numId w:val="10"/>
      </w:numPr>
    </w:pPr>
  </w:style>
  <w:style w:type="numbering" w:customStyle="1" w:styleId="WW8StyleNum10">
    <w:name w:val="WW8StyleNum10"/>
    <w:basedOn w:val="NoList"/>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296</TotalTime>
  <Pages>1</Pages>
  <Words>749</Words>
  <Characters>427</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Aizsardzības ministrija</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Armands Aivo Astukevičs</dc:creator>
  <cp:lastModifiedBy>Armands Astukevičs</cp:lastModifiedBy>
  <cp:revision>1</cp:revision>
  <dcterms:created xsi:type="dcterms:W3CDTF">2021-12-28T11:33:00Z</dcterms:created>
  <dcterms:modified xsi:type="dcterms:W3CDTF">2022-01-03T11:54:00Z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