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Pievienotās vērtības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2.4. sadaļu atbilstoši Vadlīnijām tiesību akta projekta sākotnējās ietekmes novērtēšanai un novērtējuma ziņojuma sagatavošanai Vienotajā tiesību aktu izstrādes un saskaņošanas portālā. Anotācijas 1.3. sadaļā tiek minēts, ka "Lai biedrības un nodibinājumi noteiktu, ka papildu ienākumu gūšana nav sacensību vai nodarbību organizēšanas mērķis, biedrībām un nodibinājumiem ir jāveic sacensību un nodarbību </w:t>
            </w:r>
            <w:r w:rsidR="00000000" w:rsidRPr="00000000" w:rsidDel="00000000">
              <w:rPr>
                <w:u w:val="single"/>
                <w:rtl w:val="0"/>
              </w:rPr>
              <w:t xml:space="preserve">pašizmaksu aprēķins</w:t>
            </w:r>
            <w:r w:rsidR="00000000" w:rsidRPr="00000000" w:rsidDel="00000000">
              <w:rPr>
                <w:rtl w:val="0"/>
              </w:rPr>
              <w:t xml:space="preserve">. Ja tomēr no sporta sacensību vai sporta nodarbību organizēšanas tiek gūti papildu ienākumi, tie ir novirzāmi biedrības vai nodibinājuma mērķu nodrošināšanai sporta jomā vai nodarbību nodrošināšanai vai pilnveidošanai. Pievienotās vērtības nodokļa likumā paredzētais nosacījums papildu ienākuma tālākai izmantošanai netieši nosaka: ja papildus gūtie ienākumi netiek novirzīti biedrības vai nodibinājuma mērķu nodrošināšanai sporta jomā vai nodarbību nodrošināšanai vai pilnveidošanai, tad saņemtie ienākumi ir apliekami ar PVN. Lai biedrības un nodibinājumi spētu pierādīt papildu ienākumu tālāko izmantošanu (atbrīvojuma no PVN piemērošanu), biedrībām un nodibinājumiem ir</w:t>
            </w:r>
            <w:r w:rsidR="00000000" w:rsidRPr="00000000" w:rsidDel="00000000">
              <w:rPr>
                <w:u w:val="single"/>
                <w:rtl w:val="0"/>
              </w:rPr>
              <w:t xml:space="preserve"> jāveic saņemtās dalības maksas un maksas par sporta nodarbību izlietojuma atsevišķa uzskaite</w:t>
            </w:r>
            <w:r w:rsidR="00000000" w:rsidRPr="00000000" w:rsidDel="00000000">
              <w:rPr>
                <w:rtl w:val="0"/>
              </w:rPr>
              <w:t xml:space="preserve">." Pirmšķietami saņemtās dalības maksas un maksas par sporta nodarbību izlietojuma atsevišķa uzskaite radīs papildus administratīvo slogu tām biedrībām un nodibinājumiem, kuras vēlēsies izmantot atbrīvojumu no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23-TA-2322</w:t>
    </w:r>
    <w:r>
      <w:br/>
    </w:r>
    <w:r w:rsidR="00000000" w:rsidRPr="00000000" w:rsidDel="00000000">
      <w:rPr>
        <w:rtl w:val="0"/>
      </w:rPr>
      <w:t xml:space="preserve">Izdrukāts 02.10.2023.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23-TA-2322</w:t>
    </w:r>
    <w:r>
      <w:br/>
    </w:r>
    <w:r w:rsidR="00000000" w:rsidRPr="00000000" w:rsidDel="00000000">
      <w:rPr>
        <w:rtl w:val="0"/>
      </w:rPr>
      <w:t xml:space="preserve">Izdrukāts 02.10.2023.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Atzinumi_23-TA-2322.docx</dc:title>
</cp:coreProperties>
</file>

<file path=docProps/custom.xml><?xml version="1.0" encoding="utf-8"?>
<Properties xmlns="http://schemas.openxmlformats.org/officeDocument/2006/custom-properties" xmlns:vt="http://schemas.openxmlformats.org/officeDocument/2006/docPropsVTypes"/>
</file>