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institūcijas, kuras nodrošinās noteikumu projektā ietvertā regulējuma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23.05.2025.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23.05.2025.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Atzinumi_25-TA-886.docx</dc:title>
</cp:coreProperties>
</file>

<file path=docProps/custom.xml><?xml version="1.0" encoding="utf-8"?>
<Properties xmlns="http://schemas.openxmlformats.org/officeDocument/2006/custom-properties" xmlns:vt="http://schemas.openxmlformats.org/officeDocument/2006/docPropsVTypes"/>
</file>