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25-TA-1754: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Sirds un asinsvadu veselības uzlabošanas rīcības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(Institūciju sabiedriskās apspriedes laikā izteiktie priekšlikumi projektam “Sirds un asinsvadu veselības uzlabošanas rīcības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Sirds un asinsvadu veselības uzlabošanas rīcības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21.10.2025. izteikto iebildumu. Plāna projektā paredzēti pasākumi, kuru īstenošanai nepieciešams papildu finansējums 2027. gadā - 42 230 607 </w:t>
            </w:r>
            <w:r w:rsidR="00000000" w:rsidRPr="00000000" w:rsidDel="00000000">
              <w:rPr>
                <w:i w:val="1"/>
                <w:rtl w:val="0"/>
              </w:rPr>
              <w:t xml:space="preserve">euro</w:t>
            </w:r>
            <w:r w:rsidR="00000000" w:rsidRPr="00000000" w:rsidDel="00000000">
              <w:rPr>
                <w:rtl w:val="0"/>
              </w:rPr>
              <w:t xml:space="preserve">, 2028. gadā un turpmāk - 47 229 137 </w:t>
            </w:r>
            <w:r w:rsidR="00000000" w:rsidRPr="00000000" w:rsidDel="00000000">
              <w:rPr>
                <w:i w:val="1"/>
                <w:rtl w:val="0"/>
              </w:rPr>
              <w:t xml:space="preserve">euro </w:t>
            </w:r>
            <w:r w:rsidR="00000000" w:rsidRPr="00000000" w:rsidDel="00000000">
              <w:rPr>
                <w:rtl w:val="0"/>
              </w:rPr>
              <w:t xml:space="preserve">gadā un tam nav norādīts finansēšanas 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valsts budžetu 2026. gadam un budžeta ietvaru 2026., 2027. un 2028. gadam” ir izstrādāts un š.g. 14. oktobrī tika atbalstīts MK, un tajā Veselības ministrijai papildu līdzekļi šiem pasākumiem nav paredzēti. Vēršam uzmanību, ka iespējas piešķirt papildu finanšu resursus turpmākajos gados ir ierobežotas un Veselības ministrijai jāņem vērā, ka plāna projektā iekļaujami pasākumi, kuru īstenošanu Veselības ministrija var nodrošināt tai piešķirto valsts budžeta līdzekļu ietvaros. </w:t>
            </w:r>
            <w:r w:rsidR="00000000" w:rsidRPr="00000000" w:rsidDel="00000000">
              <w:rPr>
                <w:b w:val="1"/>
                <w:rtl w:val="0"/>
              </w:rPr>
              <w:t xml:space="preserve">Tādējādi precizējams plāna projekts un rīkojuma projekta 3.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25-TA-1754</w:t>
    </w:r>
    <w:r>
      <w:br/>
    </w:r>
    <w:r w:rsidR="00000000" w:rsidRPr="00000000" w:rsidDel="00000000">
      <w:rPr>
        <w:rtl w:val="0"/>
      </w:rPr>
      <w:t xml:space="preserve">Izdrukāts 11.11.2025. 13.32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25-TA-1754</w:t>
    </w:r>
    <w:r>
      <w:br/>
    </w:r>
    <w:r w:rsidR="00000000" w:rsidRPr="00000000" w:rsidDel="00000000">
      <w:rPr>
        <w:rtl w:val="0"/>
      </w:rPr>
      <w:t xml:space="preserve">Izdrukāts 11.11.2025. 13.32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Atzinumi_25-TA-1754.docx</dc:title>
</cp:coreProperties>
</file>

<file path=docProps/custom.xml><?xml version="1.0" encoding="utf-8"?>
<Properties xmlns="http://schemas.openxmlformats.org/officeDocument/2006/custom-properties" xmlns:vt="http://schemas.openxmlformats.org/officeDocument/2006/docPropsVTypes"/>
</file>